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10E" w:rsidRDefault="00366250" w:rsidP="004A010E">
      <w:pPr>
        <w:ind w:right="-900"/>
        <w:jc w:val="right"/>
      </w:pPr>
      <w:r>
        <w:rPr>
          <w:noProof/>
          <w:lang w:eastAsia="en-GB"/>
        </w:rPr>
        <w:drawing>
          <wp:inline distT="0" distB="0" distL="0" distR="0" wp14:anchorId="061A04CA" wp14:editId="2F367613">
            <wp:extent cx="2552700" cy="504825"/>
            <wp:effectExtent l="0" t="0" r="0" b="9525"/>
            <wp:docPr id="32" name="Picture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504825"/>
                    </a:xfrm>
                    <a:prstGeom prst="rect">
                      <a:avLst/>
                    </a:prstGeom>
                    <a:noFill/>
                    <a:ln>
                      <a:noFill/>
                    </a:ln>
                  </pic:spPr>
                </pic:pic>
              </a:graphicData>
            </a:graphic>
          </wp:inline>
        </w:drawing>
      </w:r>
    </w:p>
    <w:p w:rsidR="00E15568" w:rsidRPr="00E15568" w:rsidRDefault="004A010E" w:rsidP="002A5F2C">
      <w:pPr>
        <w:jc w:val="center"/>
        <w:rPr>
          <w:rFonts w:ascii="Arial" w:eastAsia="Times New Roman" w:hAnsi="Arial"/>
          <w:b/>
          <w:sz w:val="28"/>
          <w:szCs w:val="20"/>
        </w:rPr>
      </w:pPr>
      <w:r>
        <w:rPr>
          <w:noProof/>
          <w:sz w:val="20"/>
          <w:lang w:eastAsia="en-GB"/>
        </w:rPr>
        <mc:AlternateContent>
          <mc:Choice Requires="wps">
            <w:drawing>
              <wp:anchor distT="0" distB="0" distL="114300" distR="114300" simplePos="0" relativeHeight="251659264" behindDoc="0" locked="0" layoutInCell="1" allowOverlap="1" wp14:anchorId="575C95AF" wp14:editId="15E7522A">
                <wp:simplePos x="0" y="0"/>
                <wp:positionH relativeFrom="column">
                  <wp:posOffset>4933950</wp:posOffset>
                </wp:positionH>
                <wp:positionV relativeFrom="paragraph">
                  <wp:posOffset>3810</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2A5F2C" w:rsidRDefault="00C25477" w:rsidP="004A010E">
                            <w:pPr>
                              <w:jc w:val="center"/>
                              <w:rPr>
                                <w:rFonts w:ascii="Arial" w:hAnsi="Arial" w:cs="Arial"/>
                                <w:b/>
                                <w:sz w:val="24"/>
                                <w:szCs w:val="24"/>
                              </w:rPr>
                            </w:pPr>
                            <w:r>
                              <w:rPr>
                                <w:rFonts w:ascii="Arial" w:hAnsi="Arial" w:cs="Arial"/>
                                <w:b/>
                                <w:sz w:val="24"/>
                                <w:szCs w:val="24"/>
                              </w:rPr>
                              <w:t>BOD 75/2015</w:t>
                            </w:r>
                          </w:p>
                          <w:p w:rsidR="00C25477" w:rsidRPr="00C25477" w:rsidRDefault="00C25477" w:rsidP="004A010E">
                            <w:pPr>
                              <w:jc w:val="center"/>
                              <w:rPr>
                                <w:rFonts w:ascii="Arial" w:hAnsi="Arial" w:cs="Arial"/>
                              </w:rPr>
                            </w:pPr>
                            <w:r>
                              <w:rPr>
                                <w:rFonts w:ascii="Arial" w:hAnsi="Arial" w:cs="Arial"/>
                              </w:rPr>
                              <w:t>(Agenda item: 9)</w:t>
                            </w:r>
                          </w:p>
                          <w:p w:rsidR="00C25477" w:rsidRPr="00C25477" w:rsidRDefault="00C25477" w:rsidP="00C25477">
                            <w:pPr>
                              <w:rPr>
                                <w:rFonts w:ascii="Arial" w:hAnsi="Arial" w:cs="Arial"/>
                                <w:sz w:val="24"/>
                                <w:szCs w:val="24"/>
                              </w:rPr>
                            </w:pPr>
                            <w:r>
                              <w:rPr>
                                <w:rFonts w:ascii="Arial" w:hAnsi="Arial" w:cs="Arial"/>
                                <w:sz w:val="24"/>
                                <w:szCs w:val="24"/>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88.5pt;margin-top:.3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">
                <v:textbox inset="0,0,0,0">
                  <w:txbxContent>
                    <w:p w:rsidR="002A5F2C" w:rsidRDefault="00C25477" w:rsidP="004A010E">
                      <w:pPr>
                        <w:jc w:val="center"/>
                        <w:rPr>
                          <w:rFonts w:ascii="Arial" w:hAnsi="Arial" w:cs="Arial"/>
                          <w:b/>
                          <w:sz w:val="24"/>
                          <w:szCs w:val="24"/>
                        </w:rPr>
                      </w:pPr>
                      <w:r>
                        <w:rPr>
                          <w:rFonts w:ascii="Arial" w:hAnsi="Arial" w:cs="Arial"/>
                          <w:b/>
                          <w:sz w:val="24"/>
                          <w:szCs w:val="24"/>
                        </w:rPr>
                        <w:t>BOD 75/2015</w:t>
                      </w:r>
                    </w:p>
                    <w:p w:rsidR="00C25477" w:rsidRPr="00C25477" w:rsidRDefault="00C25477" w:rsidP="004A010E">
                      <w:pPr>
                        <w:jc w:val="center"/>
                        <w:rPr>
                          <w:rFonts w:ascii="Arial" w:hAnsi="Arial" w:cs="Arial"/>
                        </w:rPr>
                      </w:pPr>
                      <w:r>
                        <w:rPr>
                          <w:rFonts w:ascii="Arial" w:hAnsi="Arial" w:cs="Arial"/>
                        </w:rPr>
                        <w:t>(Agenda item: 9)</w:t>
                      </w:r>
                    </w:p>
                    <w:p w:rsidR="00C25477" w:rsidRPr="00C25477" w:rsidRDefault="00C25477" w:rsidP="00C25477">
                      <w:pPr>
                        <w:rPr>
                          <w:rFonts w:ascii="Arial" w:hAnsi="Arial" w:cs="Arial"/>
                          <w:sz w:val="24"/>
                          <w:szCs w:val="24"/>
                        </w:rPr>
                      </w:pPr>
                      <w:r>
                        <w:rPr>
                          <w:rFonts w:ascii="Arial" w:hAnsi="Arial" w:cs="Arial"/>
                          <w:sz w:val="24"/>
                          <w:szCs w:val="24"/>
                        </w:rPr>
                        <w:br/>
                      </w:r>
                    </w:p>
                  </w:txbxContent>
                </v:textbox>
              </v:rect>
            </w:pict>
          </mc:Fallback>
        </mc:AlternateContent>
      </w:r>
      <w:r w:rsidR="00E15568" w:rsidRPr="00E15568">
        <w:rPr>
          <w:rFonts w:ascii="Arial" w:eastAsia="Times New Roman" w:hAnsi="Arial"/>
          <w:b/>
          <w:sz w:val="28"/>
          <w:szCs w:val="20"/>
        </w:rPr>
        <w:t xml:space="preserve">Report to the Meeting of the </w:t>
      </w:r>
    </w:p>
    <w:p w:rsidR="00E15568" w:rsidRPr="00E15568" w:rsidRDefault="00E15568" w:rsidP="00E15568">
      <w:pPr>
        <w:keepNext/>
        <w:overflowPunct w:val="0"/>
        <w:autoSpaceDE w:val="0"/>
        <w:autoSpaceDN w:val="0"/>
        <w:adjustRightInd w:val="0"/>
        <w:spacing w:after="0" w:line="240" w:lineRule="auto"/>
        <w:jc w:val="center"/>
        <w:outlineLvl w:val="0"/>
        <w:rPr>
          <w:rFonts w:ascii="Arial" w:eastAsia="Times New Roman" w:hAnsi="Arial"/>
          <w:b/>
          <w:sz w:val="28"/>
          <w:szCs w:val="20"/>
        </w:rPr>
      </w:pPr>
      <w:r w:rsidRPr="00E15568">
        <w:rPr>
          <w:rFonts w:ascii="Arial" w:eastAsia="Times New Roman" w:hAnsi="Arial"/>
          <w:b/>
          <w:sz w:val="28"/>
          <w:szCs w:val="20"/>
        </w:rPr>
        <w:t xml:space="preserve">Oxford Health NHS Foundation Trust </w:t>
      </w:r>
    </w:p>
    <w:p w:rsidR="00E15568" w:rsidRPr="00E15568" w:rsidRDefault="00E15568" w:rsidP="00E15568">
      <w:pPr>
        <w:keepNext/>
        <w:overflowPunct w:val="0"/>
        <w:autoSpaceDE w:val="0"/>
        <w:autoSpaceDN w:val="0"/>
        <w:adjustRightInd w:val="0"/>
        <w:spacing w:after="0" w:line="240" w:lineRule="auto"/>
        <w:jc w:val="center"/>
        <w:outlineLvl w:val="0"/>
        <w:rPr>
          <w:rFonts w:ascii="Arial" w:eastAsia="Times New Roman" w:hAnsi="Arial"/>
          <w:b/>
          <w:sz w:val="28"/>
          <w:szCs w:val="20"/>
        </w:rPr>
      </w:pPr>
      <w:r w:rsidRPr="00E15568">
        <w:rPr>
          <w:rFonts w:ascii="Arial" w:eastAsia="Times New Roman" w:hAnsi="Arial"/>
          <w:b/>
          <w:sz w:val="28"/>
          <w:szCs w:val="20"/>
        </w:rPr>
        <w:t>Board of Directors</w:t>
      </w:r>
    </w:p>
    <w:p w:rsidR="00E15568" w:rsidRPr="00E15568" w:rsidRDefault="00E15568" w:rsidP="00E15568">
      <w:pPr>
        <w:spacing w:after="0" w:line="240" w:lineRule="auto"/>
        <w:rPr>
          <w:rFonts w:ascii="Arial" w:eastAsia="Times New Roman" w:hAnsi="Arial" w:cs="Arial"/>
          <w:b/>
          <w:sz w:val="24"/>
          <w:szCs w:val="24"/>
          <w:lang w:val="en-US"/>
        </w:rPr>
      </w:pPr>
    </w:p>
    <w:p w:rsidR="00E15568" w:rsidRPr="00E15568" w:rsidRDefault="00E15568" w:rsidP="00E15568">
      <w:pPr>
        <w:spacing w:after="0" w:line="240" w:lineRule="auto"/>
        <w:jc w:val="center"/>
        <w:rPr>
          <w:rFonts w:ascii="Arial" w:eastAsia="Times New Roman" w:hAnsi="Arial" w:cs="Arial"/>
          <w:b/>
          <w:sz w:val="24"/>
          <w:szCs w:val="24"/>
          <w:lang w:val="en-US"/>
        </w:rPr>
      </w:pPr>
      <w:r w:rsidRPr="00E15568">
        <w:rPr>
          <w:rFonts w:ascii="Arial" w:eastAsia="Times New Roman" w:hAnsi="Arial" w:cs="Arial"/>
          <w:b/>
          <w:sz w:val="24"/>
          <w:szCs w:val="24"/>
          <w:lang w:val="en-US"/>
        </w:rPr>
        <w:t>2</w:t>
      </w:r>
      <w:r>
        <w:rPr>
          <w:rFonts w:ascii="Arial" w:eastAsia="Times New Roman" w:hAnsi="Arial" w:cs="Arial"/>
          <w:b/>
          <w:sz w:val="24"/>
          <w:szCs w:val="24"/>
          <w:lang w:val="en-US"/>
        </w:rPr>
        <w:t>7</w:t>
      </w:r>
      <w:r w:rsidRPr="00E15568">
        <w:rPr>
          <w:rFonts w:ascii="Arial" w:eastAsia="Times New Roman" w:hAnsi="Arial" w:cs="Arial"/>
          <w:b/>
          <w:sz w:val="24"/>
          <w:szCs w:val="24"/>
          <w:vertAlign w:val="superscript"/>
          <w:lang w:val="en-US"/>
        </w:rPr>
        <w:t>th</w:t>
      </w:r>
      <w:r w:rsidRPr="00E15568">
        <w:rPr>
          <w:rFonts w:ascii="Arial" w:eastAsia="Times New Roman" w:hAnsi="Arial" w:cs="Arial"/>
          <w:b/>
          <w:sz w:val="24"/>
          <w:szCs w:val="24"/>
          <w:lang w:val="en-US"/>
        </w:rPr>
        <w:t xml:space="preserve"> </w:t>
      </w:r>
      <w:r>
        <w:rPr>
          <w:rFonts w:ascii="Arial" w:eastAsia="Times New Roman" w:hAnsi="Arial" w:cs="Arial"/>
          <w:b/>
          <w:sz w:val="24"/>
          <w:szCs w:val="24"/>
          <w:lang w:val="en-US"/>
        </w:rPr>
        <w:t>Ma</w:t>
      </w:r>
      <w:r w:rsidRPr="00E15568">
        <w:rPr>
          <w:rFonts w:ascii="Arial" w:eastAsia="Times New Roman" w:hAnsi="Arial" w:cs="Arial"/>
          <w:b/>
          <w:sz w:val="24"/>
          <w:szCs w:val="24"/>
          <w:lang w:val="en-US"/>
        </w:rPr>
        <w:t>y 2015</w:t>
      </w:r>
    </w:p>
    <w:p w:rsidR="00E15568" w:rsidRPr="00E15568" w:rsidRDefault="00E15568" w:rsidP="00E15568">
      <w:pPr>
        <w:spacing w:after="0" w:line="240" w:lineRule="auto"/>
        <w:jc w:val="center"/>
        <w:rPr>
          <w:rFonts w:ascii="Arial" w:eastAsia="Times New Roman" w:hAnsi="Arial" w:cs="Arial"/>
          <w:b/>
          <w:sz w:val="24"/>
          <w:szCs w:val="24"/>
          <w:lang w:val="en-US"/>
        </w:rPr>
      </w:pPr>
    </w:p>
    <w:p w:rsidR="00E15568" w:rsidRPr="00E15568" w:rsidRDefault="00E15568" w:rsidP="00E15568">
      <w:pPr>
        <w:spacing w:after="0" w:line="240" w:lineRule="auto"/>
        <w:jc w:val="center"/>
        <w:rPr>
          <w:rFonts w:ascii="Segoe UI" w:eastAsia="Times New Roman" w:hAnsi="Segoe UI" w:cs="Segoe UI"/>
          <w:b/>
          <w:sz w:val="24"/>
          <w:szCs w:val="24"/>
          <w:lang w:val="en-US" w:eastAsia="en-GB"/>
        </w:rPr>
      </w:pPr>
      <w:r w:rsidRPr="00E15568">
        <w:rPr>
          <w:rFonts w:ascii="Segoe UI" w:eastAsia="Times New Roman" w:hAnsi="Segoe UI" w:cs="Segoe UI"/>
          <w:b/>
          <w:sz w:val="24"/>
          <w:szCs w:val="24"/>
          <w:lang w:val="en-US" w:eastAsia="en-GB"/>
        </w:rPr>
        <w:t>Quality and Safety Report</w:t>
      </w:r>
      <w:bookmarkStart w:id="0" w:name="_GoBack"/>
      <w:bookmarkEnd w:id="0"/>
    </w:p>
    <w:p w:rsidR="00E15568" w:rsidRPr="00E15568" w:rsidRDefault="00E15568" w:rsidP="00E15568">
      <w:pPr>
        <w:spacing w:after="0" w:line="240" w:lineRule="auto"/>
        <w:rPr>
          <w:rFonts w:ascii="Segoe UI" w:hAnsi="Segoe UI" w:cs="Segoe UI"/>
          <w:sz w:val="24"/>
          <w:szCs w:val="24"/>
        </w:rPr>
      </w:pPr>
      <w:r w:rsidRPr="00E15568">
        <w:rPr>
          <w:rFonts w:ascii="Segoe UI" w:hAnsi="Segoe UI" w:cs="Segoe UI"/>
          <w:sz w:val="24"/>
          <w:szCs w:val="24"/>
        </w:rPr>
        <w:t xml:space="preserve"> </w:t>
      </w:r>
    </w:p>
    <w:p w:rsidR="004A010E" w:rsidRDefault="00E15568" w:rsidP="00E15568">
      <w:pPr>
        <w:jc w:val="center"/>
        <w:rPr>
          <w:rFonts w:ascii="Segoe UI" w:eastAsia="Arial Unicode MS" w:hAnsi="Segoe UI" w:cs="Segoe UI"/>
          <w:b/>
          <w:sz w:val="24"/>
          <w:szCs w:val="24"/>
          <w:lang w:val="en-US" w:eastAsia="en-GB"/>
        </w:rPr>
      </w:pPr>
      <w:r w:rsidRPr="00E15568">
        <w:rPr>
          <w:rFonts w:ascii="Segoe UI" w:eastAsia="Arial Unicode MS" w:hAnsi="Segoe UI" w:cs="Segoe UI"/>
          <w:b/>
          <w:sz w:val="24"/>
          <w:szCs w:val="24"/>
          <w:lang w:val="en-US" w:eastAsia="en-GB"/>
        </w:rPr>
        <w:t>Quarterly Clinical Effectiveness Report</w:t>
      </w:r>
    </w:p>
    <w:p w:rsidR="004A010E" w:rsidRPr="00292613" w:rsidRDefault="004A010E" w:rsidP="004A010E">
      <w:pPr>
        <w:rPr>
          <w:rFonts w:ascii="Arial" w:hAnsi="Arial" w:cs="Arial"/>
          <w:b/>
          <w:u w:val="single"/>
        </w:rPr>
      </w:pPr>
      <w:r w:rsidRPr="00292613">
        <w:rPr>
          <w:rFonts w:ascii="Arial" w:hAnsi="Arial" w:cs="Arial"/>
          <w:b/>
          <w:u w:val="single"/>
        </w:rPr>
        <w:t>For</w:t>
      </w:r>
      <w:r>
        <w:rPr>
          <w:rFonts w:ascii="Arial" w:hAnsi="Arial" w:cs="Arial"/>
          <w:b/>
          <w:u w:val="single"/>
        </w:rPr>
        <w:t xml:space="preserve">: </w:t>
      </w:r>
      <w:r w:rsidRPr="00292613">
        <w:rPr>
          <w:rFonts w:ascii="Arial" w:hAnsi="Arial" w:cs="Arial"/>
          <w:b/>
          <w:u w:val="single"/>
        </w:rPr>
        <w:t>Information</w:t>
      </w:r>
    </w:p>
    <w:p w:rsidR="004A010E" w:rsidRPr="00EC79E6" w:rsidRDefault="004A010E" w:rsidP="004A010E">
      <w:pPr>
        <w:jc w:val="both"/>
        <w:rPr>
          <w:rFonts w:ascii="Segoe UI" w:hAnsi="Segoe UI" w:cs="Segoe UI"/>
          <w:b/>
        </w:rPr>
      </w:pPr>
      <w:r w:rsidRPr="00EC79E6">
        <w:rPr>
          <w:rFonts w:ascii="Segoe UI" w:hAnsi="Segoe UI" w:cs="Segoe UI"/>
          <w:b/>
        </w:rPr>
        <w:t>Executive Summary</w:t>
      </w:r>
    </w:p>
    <w:p w:rsidR="000F3A06" w:rsidRDefault="000F3A06" w:rsidP="00F63D8A">
      <w:pPr>
        <w:spacing w:after="0" w:line="240" w:lineRule="auto"/>
        <w:rPr>
          <w:rFonts w:ascii="Segoe UI" w:eastAsia="Times New Roman" w:hAnsi="Segoe UI" w:cs="Segoe UI"/>
          <w:lang w:val="en-US"/>
        </w:rPr>
      </w:pPr>
      <w:r w:rsidRPr="00EC79E6">
        <w:rPr>
          <w:rFonts w:ascii="Segoe UI" w:eastAsia="Times New Roman" w:hAnsi="Segoe UI" w:cs="Segoe UI"/>
          <w:lang w:val="en-US"/>
        </w:rPr>
        <w:t xml:space="preserve">This report provides a summary of the Trusts’ </w:t>
      </w:r>
      <w:r>
        <w:rPr>
          <w:rFonts w:ascii="Segoe UI" w:eastAsia="Times New Roman" w:hAnsi="Segoe UI" w:cs="Segoe UI"/>
          <w:lang w:val="en-US"/>
        </w:rPr>
        <w:t>position, primarily in Quarter 4 (January – March 2015)</w:t>
      </w:r>
      <w:r w:rsidR="0052688E">
        <w:rPr>
          <w:rFonts w:ascii="Segoe UI" w:eastAsia="Times New Roman" w:hAnsi="Segoe UI" w:cs="Segoe UI"/>
          <w:lang w:val="en-US"/>
        </w:rPr>
        <w:t>,</w:t>
      </w:r>
      <w:r>
        <w:rPr>
          <w:rFonts w:ascii="Segoe UI" w:eastAsia="Times New Roman" w:hAnsi="Segoe UI" w:cs="Segoe UI"/>
          <w:lang w:val="en-US"/>
        </w:rPr>
        <w:t xml:space="preserve"> </w:t>
      </w:r>
      <w:r w:rsidRPr="00EC79E6">
        <w:rPr>
          <w:rFonts w:ascii="Segoe UI" w:eastAsia="Times New Roman" w:hAnsi="Segoe UI" w:cs="Segoe UI"/>
          <w:lang w:val="en-US"/>
        </w:rPr>
        <w:t xml:space="preserve">in relation to </w:t>
      </w:r>
      <w:r>
        <w:rPr>
          <w:rFonts w:ascii="Segoe UI" w:eastAsia="Times New Roman" w:hAnsi="Segoe UI" w:cs="Segoe UI"/>
          <w:lang w:val="en-US"/>
        </w:rPr>
        <w:t xml:space="preserve">a range of </w:t>
      </w:r>
      <w:r w:rsidRPr="00EC79E6">
        <w:rPr>
          <w:rFonts w:ascii="Segoe UI" w:eastAsia="Times New Roman" w:hAnsi="Segoe UI" w:cs="Segoe UI"/>
          <w:lang w:val="en-US"/>
        </w:rPr>
        <w:t>clinical standards and risk</w:t>
      </w:r>
      <w:r>
        <w:rPr>
          <w:rFonts w:ascii="Segoe UI" w:eastAsia="Times New Roman" w:hAnsi="Segoe UI" w:cs="Segoe UI"/>
          <w:lang w:val="en-US"/>
        </w:rPr>
        <w:t>s</w:t>
      </w:r>
      <w:r w:rsidRPr="00EC79E6">
        <w:rPr>
          <w:rFonts w:ascii="Segoe UI" w:eastAsia="Times New Roman" w:hAnsi="Segoe UI" w:cs="Segoe UI"/>
          <w:lang w:val="en-US"/>
        </w:rPr>
        <w:t xml:space="preserve"> </w:t>
      </w:r>
      <w:r>
        <w:rPr>
          <w:rFonts w:ascii="Segoe UI" w:eastAsia="Times New Roman" w:hAnsi="Segoe UI" w:cs="Segoe UI"/>
          <w:lang w:val="en-US"/>
        </w:rPr>
        <w:t>considered by</w:t>
      </w:r>
      <w:r w:rsidRPr="00EC79E6">
        <w:rPr>
          <w:rFonts w:ascii="Segoe UI" w:eastAsia="Times New Roman" w:hAnsi="Segoe UI" w:cs="Segoe UI"/>
          <w:lang w:val="en-US"/>
        </w:rPr>
        <w:t xml:space="preserve"> the Trust’s Quality Sub-Committee - Effectiveness </w:t>
      </w:r>
      <w:r>
        <w:rPr>
          <w:rFonts w:ascii="Segoe UI" w:eastAsia="Times New Roman" w:hAnsi="Segoe UI" w:cs="Segoe UI"/>
          <w:lang w:val="en-US"/>
        </w:rPr>
        <w:t>(QSCE)</w:t>
      </w:r>
      <w:r w:rsidR="00967166">
        <w:rPr>
          <w:rFonts w:ascii="Segoe UI" w:eastAsia="Times New Roman" w:hAnsi="Segoe UI" w:cs="Segoe UI"/>
          <w:lang w:val="en-US"/>
        </w:rPr>
        <w:t xml:space="preserve"> and reported </w:t>
      </w:r>
      <w:r w:rsidR="00445524">
        <w:rPr>
          <w:rFonts w:ascii="Segoe UI" w:eastAsia="Times New Roman" w:hAnsi="Segoe UI" w:cs="Segoe UI"/>
          <w:lang w:val="en-US"/>
        </w:rPr>
        <w:t xml:space="preserve">as appropriate </w:t>
      </w:r>
      <w:r w:rsidR="00967166">
        <w:rPr>
          <w:rFonts w:ascii="Segoe UI" w:eastAsia="Times New Roman" w:hAnsi="Segoe UI" w:cs="Segoe UI"/>
          <w:lang w:val="en-US"/>
        </w:rPr>
        <w:t>to the</w:t>
      </w:r>
      <w:r w:rsidR="0052688E">
        <w:rPr>
          <w:rFonts w:ascii="Segoe UI" w:eastAsia="Times New Roman" w:hAnsi="Segoe UI" w:cs="Segoe UI"/>
          <w:lang w:val="en-US"/>
        </w:rPr>
        <w:t xml:space="preserve"> May 2015</w:t>
      </w:r>
      <w:r w:rsidR="00967166">
        <w:rPr>
          <w:rFonts w:ascii="Segoe UI" w:eastAsia="Times New Roman" w:hAnsi="Segoe UI" w:cs="Segoe UI"/>
          <w:lang w:val="en-US"/>
        </w:rPr>
        <w:t xml:space="preserve"> Trust’</w:t>
      </w:r>
      <w:r w:rsidR="00445524">
        <w:rPr>
          <w:rFonts w:ascii="Segoe UI" w:eastAsia="Times New Roman" w:hAnsi="Segoe UI" w:cs="Segoe UI"/>
          <w:lang w:val="en-US"/>
        </w:rPr>
        <w:t>s Quality Committee</w:t>
      </w:r>
      <w:r>
        <w:rPr>
          <w:rFonts w:ascii="Segoe UI" w:eastAsia="Times New Roman" w:hAnsi="Segoe UI" w:cs="Segoe UI"/>
          <w:lang w:val="en-US"/>
        </w:rPr>
        <w:t xml:space="preserve">. </w:t>
      </w:r>
    </w:p>
    <w:p w:rsidR="000F3A06" w:rsidRDefault="000F3A06" w:rsidP="00F63D8A">
      <w:pPr>
        <w:spacing w:after="0" w:line="240" w:lineRule="auto"/>
        <w:rPr>
          <w:rFonts w:ascii="Segoe UI" w:eastAsia="Times New Roman" w:hAnsi="Segoe UI" w:cs="Segoe UI"/>
          <w:lang w:val="en-US"/>
        </w:rPr>
      </w:pPr>
    </w:p>
    <w:p w:rsidR="004A30EB" w:rsidRDefault="007E74D3" w:rsidP="00F63D8A">
      <w:pPr>
        <w:spacing w:after="0" w:line="240" w:lineRule="auto"/>
        <w:rPr>
          <w:rFonts w:ascii="Segoe UI" w:eastAsia="Times New Roman" w:hAnsi="Segoe UI" w:cs="Segoe UI"/>
          <w:lang w:val="en-US"/>
        </w:rPr>
      </w:pPr>
      <w:r>
        <w:rPr>
          <w:rFonts w:ascii="Segoe UI" w:eastAsia="Times New Roman" w:hAnsi="Segoe UI" w:cs="Segoe UI"/>
          <w:lang w:val="en-US"/>
        </w:rPr>
        <w:t xml:space="preserve">The work of the </w:t>
      </w:r>
      <w:r w:rsidRPr="007E74D3">
        <w:rPr>
          <w:rFonts w:ascii="Segoe UI" w:eastAsia="Times New Roman" w:hAnsi="Segoe UI" w:cs="Segoe UI"/>
          <w:lang w:val="en-US"/>
        </w:rPr>
        <w:t xml:space="preserve">Trust’s </w:t>
      </w:r>
      <w:r>
        <w:rPr>
          <w:rFonts w:ascii="Segoe UI" w:eastAsia="Times New Roman" w:hAnsi="Segoe UI" w:cs="Segoe UI"/>
          <w:lang w:val="en-US"/>
        </w:rPr>
        <w:t xml:space="preserve">new </w:t>
      </w:r>
      <w:r w:rsidRPr="007E74D3">
        <w:rPr>
          <w:rFonts w:ascii="Segoe UI" w:eastAsia="Times New Roman" w:hAnsi="Segoe UI" w:cs="Segoe UI"/>
          <w:lang w:val="en-US"/>
        </w:rPr>
        <w:t>QSCE</w:t>
      </w:r>
      <w:r>
        <w:rPr>
          <w:rFonts w:ascii="Segoe UI" w:eastAsia="Times New Roman" w:hAnsi="Segoe UI" w:cs="Segoe UI"/>
          <w:lang w:val="en-US"/>
        </w:rPr>
        <w:t xml:space="preserve"> is evolving. Following the last Quarterly Clinical Effectiveness Report to the Board</w:t>
      </w:r>
      <w:r w:rsidR="000F3A06">
        <w:rPr>
          <w:rFonts w:ascii="Segoe UI" w:eastAsia="Times New Roman" w:hAnsi="Segoe UI" w:cs="Segoe UI"/>
          <w:lang w:val="en-US"/>
        </w:rPr>
        <w:t>,</w:t>
      </w:r>
      <w:r>
        <w:rPr>
          <w:rFonts w:ascii="Segoe UI" w:eastAsia="Times New Roman" w:hAnsi="Segoe UI" w:cs="Segoe UI"/>
          <w:lang w:val="en-US"/>
        </w:rPr>
        <w:t xml:space="preserve"> in February 2015</w:t>
      </w:r>
      <w:r w:rsidR="000F3A06">
        <w:rPr>
          <w:rFonts w:ascii="Segoe UI" w:eastAsia="Times New Roman" w:hAnsi="Segoe UI" w:cs="Segoe UI"/>
          <w:lang w:val="en-US"/>
        </w:rPr>
        <w:t>, the committee, at its second meeting,</w:t>
      </w:r>
      <w:r>
        <w:rPr>
          <w:rFonts w:ascii="Segoe UI" w:eastAsia="Times New Roman" w:hAnsi="Segoe UI" w:cs="Segoe UI"/>
          <w:lang w:val="en-US"/>
        </w:rPr>
        <w:t xml:space="preserve"> established two new sub-groups to deal with physical healthcare issues and also with public health</w:t>
      </w:r>
      <w:r w:rsidR="000F3A06">
        <w:rPr>
          <w:rFonts w:ascii="Segoe UI" w:eastAsia="Times New Roman" w:hAnsi="Segoe UI" w:cs="Segoe UI"/>
          <w:lang w:val="en-US"/>
        </w:rPr>
        <w:t>, areas which the QSCE felt it was not receiving sufficient assurance upon</w:t>
      </w:r>
      <w:r>
        <w:rPr>
          <w:rFonts w:ascii="Segoe UI" w:eastAsia="Times New Roman" w:hAnsi="Segoe UI" w:cs="Segoe UI"/>
          <w:lang w:val="en-US"/>
        </w:rPr>
        <w:t>.</w:t>
      </w:r>
      <w:r w:rsidR="000F3A06">
        <w:rPr>
          <w:rFonts w:ascii="Segoe UI" w:eastAsia="Times New Roman" w:hAnsi="Segoe UI" w:cs="Segoe UI"/>
          <w:lang w:val="en-US"/>
        </w:rPr>
        <w:t xml:space="preserve"> Formal reporting on these areas will now be provided to future QSCE meetings.</w:t>
      </w:r>
      <w:r>
        <w:rPr>
          <w:rFonts w:ascii="Segoe UI" w:eastAsia="Times New Roman" w:hAnsi="Segoe UI" w:cs="Segoe UI"/>
          <w:lang w:val="en-US"/>
        </w:rPr>
        <w:t xml:space="preserve"> </w:t>
      </w:r>
      <w:r w:rsidR="00F63D8A">
        <w:rPr>
          <w:rFonts w:ascii="Segoe UI" w:hAnsi="Segoe UI" w:cs="Segoe UI"/>
        </w:rPr>
        <w:t xml:space="preserve">Further consideration of the organisation and governance surrounding the QSCE </w:t>
      </w:r>
      <w:r w:rsidR="0052688E">
        <w:rPr>
          <w:rFonts w:ascii="Segoe UI" w:hAnsi="Segoe UI" w:cs="Segoe UI"/>
        </w:rPr>
        <w:t xml:space="preserve">has </w:t>
      </w:r>
      <w:r w:rsidR="00F63D8A">
        <w:rPr>
          <w:rFonts w:ascii="Segoe UI" w:hAnsi="Segoe UI" w:cs="Segoe UI"/>
        </w:rPr>
        <w:t>occurred.</w:t>
      </w:r>
    </w:p>
    <w:p w:rsidR="00967166" w:rsidRDefault="00967166" w:rsidP="00F63D8A">
      <w:pPr>
        <w:spacing w:after="0" w:line="240" w:lineRule="auto"/>
        <w:rPr>
          <w:rFonts w:ascii="Segoe UI" w:eastAsia="Times New Roman" w:hAnsi="Segoe UI" w:cs="Segoe UI"/>
          <w:lang w:val="en-US"/>
        </w:rPr>
      </w:pPr>
    </w:p>
    <w:p w:rsidR="00F63D8A" w:rsidRDefault="00967166" w:rsidP="00F63D8A">
      <w:pPr>
        <w:rPr>
          <w:rFonts w:ascii="Segoe UI" w:hAnsi="Segoe UI" w:cs="Segoe UI"/>
        </w:rPr>
      </w:pPr>
      <w:r>
        <w:rPr>
          <w:rFonts w:ascii="Segoe UI" w:hAnsi="Segoe UI" w:cs="Segoe UI"/>
        </w:rPr>
        <w:t xml:space="preserve">The QSCE has considered a range of reports relating to its various key lines of enquiry. A finalised </w:t>
      </w:r>
      <w:proofErr w:type="spellStart"/>
      <w:r>
        <w:rPr>
          <w:rFonts w:ascii="Segoe UI" w:hAnsi="Segoe UI" w:cs="Segoe UI"/>
        </w:rPr>
        <w:t>workplan</w:t>
      </w:r>
      <w:proofErr w:type="spellEnd"/>
      <w:r>
        <w:rPr>
          <w:rFonts w:ascii="Segoe UI" w:hAnsi="Segoe UI" w:cs="Segoe UI"/>
        </w:rPr>
        <w:t xml:space="preserve"> will be agreed at the next sub-committee meeting to manage, in particular, the additional areas for which the QSCE is now responsible. The groups which report into the QSCE are reviewing their terms of reference and </w:t>
      </w:r>
      <w:proofErr w:type="spellStart"/>
      <w:r>
        <w:rPr>
          <w:rFonts w:ascii="Segoe UI" w:hAnsi="Segoe UI" w:cs="Segoe UI"/>
        </w:rPr>
        <w:t>workplans</w:t>
      </w:r>
      <w:proofErr w:type="spellEnd"/>
      <w:r>
        <w:rPr>
          <w:rFonts w:ascii="Segoe UI" w:hAnsi="Segoe UI" w:cs="Segoe UI"/>
        </w:rPr>
        <w:t xml:space="preserve"> for the year.</w:t>
      </w:r>
      <w:r w:rsidR="00F63D8A">
        <w:rPr>
          <w:rFonts w:ascii="Segoe UI" w:hAnsi="Segoe UI" w:cs="Segoe UI"/>
        </w:rPr>
        <w:t xml:space="preserve"> </w:t>
      </w:r>
    </w:p>
    <w:p w:rsidR="00967166" w:rsidRDefault="00F63D8A" w:rsidP="00F63D8A">
      <w:pPr>
        <w:rPr>
          <w:rFonts w:ascii="Segoe UI" w:hAnsi="Segoe UI" w:cs="Segoe UI"/>
        </w:rPr>
      </w:pPr>
      <w:r>
        <w:rPr>
          <w:rFonts w:ascii="Segoe UI" w:hAnsi="Segoe UI" w:cs="Segoe UI"/>
        </w:rPr>
        <w:t>The following issues are highlighted to the Board:</w:t>
      </w:r>
    </w:p>
    <w:p w:rsidR="00967166" w:rsidRDefault="00967166" w:rsidP="00967166">
      <w:pPr>
        <w:jc w:val="both"/>
        <w:rPr>
          <w:rFonts w:ascii="Segoe UI" w:hAnsi="Segoe UI" w:cs="Segoe UI"/>
          <w:b/>
        </w:rPr>
      </w:pPr>
      <w:r>
        <w:rPr>
          <w:rFonts w:ascii="Segoe UI" w:hAnsi="Segoe UI" w:cs="Segoe UI"/>
          <w:b/>
        </w:rPr>
        <w:t>Areas of compliance/good practice</w:t>
      </w:r>
    </w:p>
    <w:p w:rsidR="00967166" w:rsidRDefault="00967166" w:rsidP="00967166">
      <w:pPr>
        <w:rPr>
          <w:rFonts w:ascii="Segoe UI" w:hAnsi="Segoe UI" w:cs="Segoe UI"/>
          <w:i/>
        </w:rPr>
      </w:pPr>
      <w:r>
        <w:rPr>
          <w:rFonts w:ascii="Segoe UI" w:hAnsi="Segoe UI" w:cs="Segoe UI"/>
          <w:i/>
          <w:u w:val="single"/>
        </w:rPr>
        <w:t>Clinical audit</w:t>
      </w:r>
    </w:p>
    <w:p w:rsidR="00967166" w:rsidRDefault="00967166" w:rsidP="00967166">
      <w:pPr>
        <w:rPr>
          <w:rFonts w:ascii="Segoe UI" w:hAnsi="Segoe UI" w:cs="Segoe UI"/>
          <w:color w:val="000000" w:themeColor="text1"/>
        </w:rPr>
      </w:pPr>
      <w:r>
        <w:rPr>
          <w:rFonts w:ascii="Segoe UI" w:hAnsi="Segoe UI" w:cs="Segoe UI"/>
        </w:rPr>
        <w:t>The attached report includes a number of positive aspects in relation to clinical audit. It is notable that action plan monitoring has reduced outstanding actions from 36 to 13</w:t>
      </w:r>
      <w:r>
        <w:rPr>
          <w:rFonts w:ascii="Segoe UI" w:hAnsi="Segoe UI" w:cs="Segoe UI"/>
          <w:color w:val="000000" w:themeColor="text1"/>
        </w:rPr>
        <w:t>.</w:t>
      </w:r>
    </w:p>
    <w:p w:rsidR="00967166" w:rsidRDefault="00967166" w:rsidP="00967166">
      <w:pPr>
        <w:rPr>
          <w:rFonts w:ascii="Segoe UI" w:hAnsi="Segoe UI" w:cs="Segoe UI"/>
          <w:i/>
          <w:color w:val="000000" w:themeColor="text1"/>
          <w:u w:val="single"/>
        </w:rPr>
      </w:pPr>
      <w:r>
        <w:rPr>
          <w:rFonts w:ascii="Segoe UI" w:hAnsi="Segoe UI" w:cs="Segoe UI"/>
          <w:i/>
          <w:color w:val="000000" w:themeColor="text1"/>
          <w:u w:val="single"/>
        </w:rPr>
        <w:t>Mental health code of practice</w:t>
      </w:r>
    </w:p>
    <w:p w:rsidR="00F63D8A" w:rsidRPr="00530A30" w:rsidRDefault="00967166" w:rsidP="00F63D8A">
      <w:pPr>
        <w:spacing w:after="0" w:line="240" w:lineRule="auto"/>
        <w:rPr>
          <w:rFonts w:ascii="Segoe UI" w:hAnsi="Segoe UI" w:cs="Segoe UI"/>
        </w:rPr>
      </w:pPr>
      <w:r>
        <w:rPr>
          <w:rFonts w:ascii="Segoe UI" w:hAnsi="Segoe UI" w:cs="Segoe UI"/>
        </w:rPr>
        <w:lastRenderedPageBreak/>
        <w:t xml:space="preserve">The Mental Health Act office team has developed a very useful document describing the changes to the </w:t>
      </w:r>
      <w:proofErr w:type="gramStart"/>
      <w:r>
        <w:rPr>
          <w:rFonts w:ascii="Segoe UI" w:hAnsi="Segoe UI" w:cs="Segoe UI"/>
        </w:rPr>
        <w:t>Mental</w:t>
      </w:r>
      <w:proofErr w:type="gramEnd"/>
      <w:r>
        <w:rPr>
          <w:rFonts w:ascii="Segoe UI" w:hAnsi="Segoe UI" w:cs="Segoe UI"/>
        </w:rPr>
        <w:t xml:space="preserve"> health Code of Practice which is available to all relevant staff and will be processed through clinical and operational governance meetings.</w:t>
      </w:r>
      <w:r w:rsidR="00F63D8A">
        <w:rPr>
          <w:rFonts w:ascii="Segoe UI" w:hAnsi="Segoe UI" w:cs="Segoe UI"/>
        </w:rPr>
        <w:t xml:space="preserve"> Further work will be done to check adherence to the revised guidance.</w:t>
      </w:r>
    </w:p>
    <w:p w:rsidR="00F63D8A" w:rsidRDefault="00F63D8A" w:rsidP="00967166">
      <w:pPr>
        <w:rPr>
          <w:rFonts w:ascii="Segoe UI" w:hAnsi="Segoe UI" w:cs="Segoe UI"/>
          <w:i/>
          <w:u w:val="single"/>
        </w:rPr>
      </w:pPr>
    </w:p>
    <w:p w:rsidR="00967166" w:rsidRDefault="00967166" w:rsidP="00967166">
      <w:pPr>
        <w:rPr>
          <w:rFonts w:ascii="Segoe UI" w:hAnsi="Segoe UI" w:cs="Segoe UI"/>
          <w:i/>
          <w:u w:val="single"/>
        </w:rPr>
      </w:pPr>
      <w:r>
        <w:rPr>
          <w:rFonts w:ascii="Segoe UI" w:hAnsi="Segoe UI" w:cs="Segoe UI"/>
          <w:i/>
          <w:u w:val="single"/>
        </w:rPr>
        <w:t>Research and Development</w:t>
      </w:r>
    </w:p>
    <w:p w:rsidR="00967166" w:rsidRDefault="00967166" w:rsidP="00F63D8A">
      <w:pPr>
        <w:rPr>
          <w:rFonts w:ascii="Segoe UI" w:hAnsi="Segoe UI" w:cs="Segoe UI"/>
        </w:rPr>
      </w:pPr>
      <w:r>
        <w:rPr>
          <w:rFonts w:ascii="Segoe UI" w:hAnsi="Segoe UI" w:cs="Segoe UI"/>
        </w:rPr>
        <w:t xml:space="preserve">OHFT was the top recruiting NHS Trust in the UK. We now have five research assistants in clinical </w:t>
      </w:r>
      <w:proofErr w:type="gramStart"/>
      <w:r>
        <w:rPr>
          <w:rFonts w:ascii="Segoe UI" w:hAnsi="Segoe UI" w:cs="Segoe UI"/>
        </w:rPr>
        <w:t>teams which has</w:t>
      </w:r>
      <w:proofErr w:type="gramEnd"/>
      <w:r>
        <w:rPr>
          <w:rFonts w:ascii="Segoe UI" w:hAnsi="Segoe UI" w:cs="Segoe UI"/>
        </w:rPr>
        <w:t xml:space="preserve"> been well received. Ethics application for CRIS (research and audit purposes) has been submitted. </w:t>
      </w:r>
    </w:p>
    <w:p w:rsidR="00967166" w:rsidRDefault="00967166" w:rsidP="00967166">
      <w:pPr>
        <w:jc w:val="both"/>
        <w:rPr>
          <w:rFonts w:ascii="Segoe UI" w:hAnsi="Segoe UI" w:cs="Segoe UI"/>
          <w:b/>
        </w:rPr>
      </w:pPr>
      <w:r>
        <w:rPr>
          <w:rFonts w:ascii="Segoe UI" w:hAnsi="Segoe UI" w:cs="Segoe UI"/>
          <w:b/>
        </w:rPr>
        <w:t>Areas of unsatisfactory compliance/risk/concern</w:t>
      </w:r>
    </w:p>
    <w:p w:rsidR="00967166" w:rsidRDefault="00967166" w:rsidP="00445524">
      <w:pPr>
        <w:rPr>
          <w:rFonts w:ascii="Segoe UI" w:hAnsi="Segoe UI" w:cs="Segoe UI"/>
          <w:i/>
          <w:u w:val="single"/>
        </w:rPr>
      </w:pPr>
      <w:r>
        <w:rPr>
          <w:rFonts w:ascii="Segoe UI" w:hAnsi="Segoe UI" w:cs="Segoe UI"/>
          <w:i/>
          <w:u w:val="single"/>
        </w:rPr>
        <w:t>Clinical Audit</w:t>
      </w:r>
    </w:p>
    <w:p w:rsidR="00967166" w:rsidRDefault="00967166" w:rsidP="00445524">
      <w:pPr>
        <w:rPr>
          <w:rFonts w:ascii="Segoe UI" w:hAnsi="Segoe UI" w:cs="Segoe UI"/>
        </w:rPr>
      </w:pPr>
      <w:r>
        <w:rPr>
          <w:rFonts w:ascii="Segoe UI" w:hAnsi="Segoe UI" w:cs="Segoe UI"/>
        </w:rPr>
        <w:t xml:space="preserve">There are a total of two clinical audits that had not yet started (safe and supportive observations and DNACPR). The latter is a risk area for the Trust. Internal audit identified inconsistences with recording on DNACPR which has generated some actions to ensure completed more effectively (GPs complete these). </w:t>
      </w:r>
      <w:r w:rsidR="00F63D8A">
        <w:rPr>
          <w:rFonts w:ascii="Segoe UI" w:hAnsi="Segoe UI" w:cs="Segoe UI"/>
        </w:rPr>
        <w:t>A g</w:t>
      </w:r>
      <w:r>
        <w:rPr>
          <w:rFonts w:ascii="Segoe UI" w:hAnsi="Segoe UI" w:cs="Segoe UI"/>
        </w:rPr>
        <w:t xml:space="preserve">roup </w:t>
      </w:r>
      <w:r w:rsidR="00F63D8A">
        <w:rPr>
          <w:rFonts w:ascii="Segoe UI" w:hAnsi="Segoe UI" w:cs="Segoe UI"/>
        </w:rPr>
        <w:t xml:space="preserve">is </w:t>
      </w:r>
      <w:r>
        <w:rPr>
          <w:rFonts w:ascii="Segoe UI" w:hAnsi="Segoe UI" w:cs="Segoe UI"/>
        </w:rPr>
        <w:t>working to improve this area.</w:t>
      </w:r>
    </w:p>
    <w:p w:rsidR="00967166" w:rsidRDefault="00967166" w:rsidP="00445524">
      <w:pPr>
        <w:rPr>
          <w:rFonts w:ascii="Segoe UI" w:hAnsi="Segoe UI" w:cs="Segoe UI"/>
        </w:rPr>
      </w:pPr>
      <w:r>
        <w:rPr>
          <w:rFonts w:ascii="Segoe UI" w:hAnsi="Segoe UI" w:cs="Segoe UI"/>
        </w:rPr>
        <w:t xml:space="preserve">Although </w:t>
      </w:r>
      <w:r w:rsidR="00F63D8A">
        <w:rPr>
          <w:rFonts w:ascii="Segoe UI" w:hAnsi="Segoe UI" w:cs="Segoe UI"/>
        </w:rPr>
        <w:t>the d</w:t>
      </w:r>
      <w:r>
        <w:rPr>
          <w:rFonts w:ascii="Segoe UI" w:hAnsi="Segoe UI" w:cs="Segoe UI"/>
        </w:rPr>
        <w:t xml:space="preserve">ocumentation audit was overall good, some improvement </w:t>
      </w:r>
      <w:r w:rsidR="00F63D8A">
        <w:rPr>
          <w:rFonts w:ascii="Segoe UI" w:hAnsi="Segoe UI" w:cs="Segoe UI"/>
        </w:rPr>
        <w:t xml:space="preserve">is </w:t>
      </w:r>
      <w:r>
        <w:rPr>
          <w:rFonts w:ascii="Segoe UI" w:hAnsi="Segoe UI" w:cs="Segoe UI"/>
        </w:rPr>
        <w:t xml:space="preserve">needed in care plans being revised, and care plans being in place, following identified risk. Clinical teams </w:t>
      </w:r>
      <w:r w:rsidR="00F63D8A">
        <w:rPr>
          <w:rFonts w:ascii="Segoe UI" w:hAnsi="Segoe UI" w:cs="Segoe UI"/>
        </w:rPr>
        <w:t xml:space="preserve">are </w:t>
      </w:r>
      <w:r>
        <w:rPr>
          <w:rFonts w:ascii="Segoe UI" w:hAnsi="Segoe UI" w:cs="Segoe UI"/>
        </w:rPr>
        <w:t>addressing</w:t>
      </w:r>
      <w:r w:rsidR="00F63D8A">
        <w:rPr>
          <w:rFonts w:ascii="Segoe UI" w:hAnsi="Segoe UI" w:cs="Segoe UI"/>
        </w:rPr>
        <w:t xml:space="preserve"> this</w:t>
      </w:r>
      <w:r>
        <w:rPr>
          <w:rFonts w:ascii="Segoe UI" w:hAnsi="Segoe UI" w:cs="Segoe UI"/>
        </w:rPr>
        <w:t>.</w:t>
      </w:r>
    </w:p>
    <w:p w:rsidR="00967166" w:rsidRDefault="00967166" w:rsidP="00445524">
      <w:pPr>
        <w:rPr>
          <w:rFonts w:ascii="Segoe UI" w:hAnsi="Segoe UI" w:cs="Segoe UI"/>
        </w:rPr>
      </w:pPr>
      <w:r>
        <w:rPr>
          <w:rFonts w:ascii="Segoe UI" w:hAnsi="Segoe UI" w:cs="Segoe UI"/>
        </w:rPr>
        <w:t xml:space="preserve">CPA audit – improvement </w:t>
      </w:r>
      <w:r w:rsidR="00F63D8A">
        <w:rPr>
          <w:rFonts w:ascii="Segoe UI" w:hAnsi="Segoe UI" w:cs="Segoe UI"/>
        </w:rPr>
        <w:t>is needed regarding the</w:t>
      </w:r>
      <w:r>
        <w:rPr>
          <w:rFonts w:ascii="Segoe UI" w:hAnsi="Segoe UI" w:cs="Segoe UI"/>
        </w:rPr>
        <w:t xml:space="preserve"> sharing of care plans with service users and GPs. Clinical teams </w:t>
      </w:r>
      <w:r w:rsidR="00F63D8A">
        <w:rPr>
          <w:rFonts w:ascii="Segoe UI" w:hAnsi="Segoe UI" w:cs="Segoe UI"/>
        </w:rPr>
        <w:t xml:space="preserve">are </w:t>
      </w:r>
      <w:r>
        <w:rPr>
          <w:rFonts w:ascii="Segoe UI" w:hAnsi="Segoe UI" w:cs="Segoe UI"/>
        </w:rPr>
        <w:t>addressing</w:t>
      </w:r>
      <w:r w:rsidR="00F63D8A">
        <w:rPr>
          <w:rFonts w:ascii="Segoe UI" w:hAnsi="Segoe UI" w:cs="Segoe UI"/>
        </w:rPr>
        <w:t xml:space="preserve"> this</w:t>
      </w:r>
      <w:r>
        <w:rPr>
          <w:rFonts w:ascii="Segoe UI" w:hAnsi="Segoe UI" w:cs="Segoe UI"/>
        </w:rPr>
        <w:t>.</w:t>
      </w:r>
    </w:p>
    <w:p w:rsidR="00967166" w:rsidRDefault="00967166" w:rsidP="00445524">
      <w:pPr>
        <w:rPr>
          <w:rFonts w:ascii="Segoe UI" w:hAnsi="Segoe UI" w:cs="Segoe UI"/>
        </w:rPr>
      </w:pPr>
      <w:proofErr w:type="gramStart"/>
      <w:r>
        <w:rPr>
          <w:rFonts w:ascii="Segoe UI" w:hAnsi="Segoe UI" w:cs="Segoe UI"/>
        </w:rPr>
        <w:t>Essential standards –</w:t>
      </w:r>
      <w:r w:rsidR="00F63D8A">
        <w:rPr>
          <w:rFonts w:ascii="Segoe UI" w:hAnsi="Segoe UI" w:cs="Segoe UI"/>
        </w:rPr>
        <w:t xml:space="preserve"> </w:t>
      </w:r>
      <w:r>
        <w:rPr>
          <w:rFonts w:ascii="Segoe UI" w:hAnsi="Segoe UI" w:cs="Segoe UI"/>
        </w:rPr>
        <w:t>outdated section 17 paper forms in notes needs rectifying.</w:t>
      </w:r>
      <w:proofErr w:type="gramEnd"/>
      <w:r>
        <w:rPr>
          <w:rFonts w:ascii="Segoe UI" w:hAnsi="Segoe UI" w:cs="Segoe UI"/>
        </w:rPr>
        <w:t xml:space="preserve"> </w:t>
      </w:r>
      <w:r w:rsidR="00F63D8A">
        <w:rPr>
          <w:rFonts w:ascii="Segoe UI" w:hAnsi="Segoe UI" w:cs="Segoe UI"/>
        </w:rPr>
        <w:t xml:space="preserve">The </w:t>
      </w:r>
      <w:r>
        <w:rPr>
          <w:rFonts w:ascii="Segoe UI" w:hAnsi="Segoe UI" w:cs="Segoe UI"/>
        </w:rPr>
        <w:t xml:space="preserve">Directorates </w:t>
      </w:r>
      <w:r w:rsidR="00F63D8A">
        <w:rPr>
          <w:rFonts w:ascii="Segoe UI" w:hAnsi="Segoe UI" w:cs="Segoe UI"/>
        </w:rPr>
        <w:t xml:space="preserve">are </w:t>
      </w:r>
      <w:r>
        <w:rPr>
          <w:rFonts w:ascii="Segoe UI" w:hAnsi="Segoe UI" w:cs="Segoe UI"/>
        </w:rPr>
        <w:t>addressing</w:t>
      </w:r>
      <w:r w:rsidR="00F63D8A">
        <w:rPr>
          <w:rFonts w:ascii="Segoe UI" w:hAnsi="Segoe UI" w:cs="Segoe UI"/>
        </w:rPr>
        <w:t xml:space="preserve"> this</w:t>
      </w:r>
      <w:r>
        <w:rPr>
          <w:rFonts w:ascii="Segoe UI" w:hAnsi="Segoe UI" w:cs="Segoe UI"/>
        </w:rPr>
        <w:t>.</w:t>
      </w:r>
    </w:p>
    <w:p w:rsidR="009067C1" w:rsidRDefault="009067C1" w:rsidP="009067C1">
      <w:pPr>
        <w:rPr>
          <w:rFonts w:ascii="Segoe UI" w:hAnsi="Segoe UI" w:cs="Segoe UI"/>
          <w:u w:val="single"/>
        </w:rPr>
      </w:pPr>
      <w:r>
        <w:rPr>
          <w:rFonts w:ascii="Segoe UI" w:hAnsi="Segoe UI" w:cs="Segoe UI"/>
          <w:i/>
          <w:u w:val="single"/>
        </w:rPr>
        <w:t>Review of practice against</w:t>
      </w:r>
      <w:r>
        <w:rPr>
          <w:rFonts w:ascii="Segoe UI" w:hAnsi="Segoe UI" w:cs="Segoe UI"/>
          <w:b/>
          <w:i/>
          <w:u w:val="single"/>
        </w:rPr>
        <w:t xml:space="preserve"> </w:t>
      </w:r>
      <w:r>
        <w:rPr>
          <w:rFonts w:ascii="Segoe UI" w:hAnsi="Segoe UI" w:cs="Segoe UI"/>
          <w:i/>
          <w:u w:val="single"/>
        </w:rPr>
        <w:t>NICE guidance</w:t>
      </w:r>
      <w:r>
        <w:rPr>
          <w:rFonts w:ascii="Segoe UI" w:hAnsi="Segoe UI" w:cs="Segoe UI"/>
          <w:u w:val="single"/>
        </w:rPr>
        <w:t xml:space="preserve"> </w:t>
      </w:r>
    </w:p>
    <w:p w:rsidR="009067C1" w:rsidRDefault="009067C1" w:rsidP="009067C1">
      <w:pPr>
        <w:rPr>
          <w:rFonts w:ascii="Segoe UI" w:hAnsi="Segoe UI" w:cs="Segoe UI"/>
        </w:rPr>
      </w:pPr>
      <w:r>
        <w:rPr>
          <w:rFonts w:ascii="Segoe UI" w:hAnsi="Segoe UI" w:cs="Segoe UI"/>
        </w:rPr>
        <w:t>A template has been devised using the quality standards; a gap analysis will be undertaken of guidelines and then technology appraisals. It is being sent to directorates and clinical leads for completion.</w:t>
      </w:r>
    </w:p>
    <w:p w:rsidR="00967166" w:rsidRDefault="00967166" w:rsidP="00445524">
      <w:pPr>
        <w:rPr>
          <w:rFonts w:ascii="Segoe UI" w:hAnsi="Segoe UI" w:cs="Segoe UI"/>
          <w:i/>
          <w:u w:val="single"/>
        </w:rPr>
      </w:pPr>
      <w:r>
        <w:rPr>
          <w:rFonts w:ascii="Segoe UI" w:hAnsi="Segoe UI" w:cs="Segoe UI"/>
          <w:i/>
          <w:u w:val="single"/>
        </w:rPr>
        <w:t>Clinical Policies</w:t>
      </w:r>
    </w:p>
    <w:p w:rsidR="00967166" w:rsidRDefault="00967166" w:rsidP="00445524">
      <w:pPr>
        <w:rPr>
          <w:rFonts w:ascii="Segoe UI" w:hAnsi="Segoe UI" w:cs="Segoe UI"/>
        </w:rPr>
      </w:pPr>
      <w:r>
        <w:rPr>
          <w:rFonts w:ascii="Segoe UI" w:hAnsi="Segoe UI" w:cs="Segoe UI"/>
        </w:rPr>
        <w:t xml:space="preserve">A number of clinical policies are beyond their review date. This is being actively pursued </w:t>
      </w:r>
      <w:r w:rsidR="00F63D8A">
        <w:rPr>
          <w:rFonts w:ascii="Segoe UI" w:hAnsi="Segoe UI" w:cs="Segoe UI"/>
        </w:rPr>
        <w:t xml:space="preserve">by the Trust, including </w:t>
      </w:r>
      <w:r>
        <w:rPr>
          <w:rFonts w:ascii="Segoe UI" w:hAnsi="Segoe UI" w:cs="Segoe UI"/>
        </w:rPr>
        <w:t>via a sub-group of QSCE.</w:t>
      </w:r>
    </w:p>
    <w:p w:rsidR="00A63AA8" w:rsidRPr="00A63AA8" w:rsidRDefault="00A63AA8" w:rsidP="00445524">
      <w:pPr>
        <w:rPr>
          <w:rFonts w:ascii="Segoe UI" w:hAnsi="Segoe UI" w:cs="Segoe UI"/>
          <w:u w:val="single"/>
        </w:rPr>
      </w:pPr>
      <w:r w:rsidRPr="00A63AA8">
        <w:rPr>
          <w:rFonts w:ascii="Segoe UI" w:hAnsi="Segoe UI" w:cs="Segoe UI"/>
          <w:u w:val="single"/>
        </w:rPr>
        <w:t>Mental Health Act Issues</w:t>
      </w:r>
    </w:p>
    <w:p w:rsidR="00A63AA8" w:rsidRDefault="00A63AA8" w:rsidP="00445524">
      <w:pPr>
        <w:rPr>
          <w:rFonts w:ascii="Segoe UI" w:hAnsi="Segoe UI" w:cs="Segoe UI"/>
        </w:rPr>
      </w:pPr>
      <w:r>
        <w:rPr>
          <w:rFonts w:ascii="Segoe UI" w:hAnsi="Segoe UI" w:cs="Segoe UI"/>
        </w:rPr>
        <w:t xml:space="preserve">CQC MHA visits continue to show some areas for improvement which have been highlighted to </w:t>
      </w:r>
      <w:proofErr w:type="spellStart"/>
      <w:r>
        <w:rPr>
          <w:rFonts w:ascii="Segoe UI" w:hAnsi="Segoe UI" w:cs="Segoe UI"/>
        </w:rPr>
        <w:t>apprpraite</w:t>
      </w:r>
      <w:proofErr w:type="spellEnd"/>
      <w:r>
        <w:rPr>
          <w:rFonts w:ascii="Segoe UI" w:hAnsi="Segoe UI" w:cs="Segoe UI"/>
        </w:rPr>
        <w:t xml:space="preserve"> staff across the directorates.</w:t>
      </w:r>
    </w:p>
    <w:p w:rsidR="00967166" w:rsidRDefault="00967166" w:rsidP="00445524">
      <w:pPr>
        <w:rPr>
          <w:rFonts w:ascii="Segoe UI" w:hAnsi="Segoe UI" w:cs="Segoe UI"/>
          <w:b/>
        </w:rPr>
      </w:pPr>
      <w:r>
        <w:rPr>
          <w:rFonts w:ascii="Segoe UI" w:hAnsi="Segoe UI" w:cs="Segoe UI"/>
          <w:b/>
        </w:rPr>
        <w:t>Possible future Issues/concerns</w:t>
      </w:r>
    </w:p>
    <w:p w:rsidR="00967166" w:rsidRDefault="00967166" w:rsidP="00445524">
      <w:pPr>
        <w:rPr>
          <w:rFonts w:ascii="Segoe UI" w:hAnsi="Segoe UI" w:cs="Segoe UI"/>
          <w:i/>
          <w:u w:val="single"/>
        </w:rPr>
      </w:pPr>
      <w:r>
        <w:rPr>
          <w:rFonts w:ascii="Segoe UI" w:hAnsi="Segoe UI" w:cs="Segoe UI"/>
          <w:i/>
          <w:u w:val="single"/>
        </w:rPr>
        <w:lastRenderedPageBreak/>
        <w:t>Care Certificate</w:t>
      </w:r>
    </w:p>
    <w:p w:rsidR="00967166" w:rsidRDefault="00967166" w:rsidP="00445524">
      <w:pPr>
        <w:rPr>
          <w:rFonts w:ascii="Segoe UI" w:hAnsi="Segoe UI" w:cs="Segoe UI"/>
        </w:rPr>
      </w:pPr>
      <w:r>
        <w:rPr>
          <w:rFonts w:ascii="Segoe UI" w:hAnsi="Segoe UI" w:cs="Segoe UI"/>
        </w:rPr>
        <w:t xml:space="preserve">The new Care Certificate will have a cost associated with providing training and development. </w:t>
      </w:r>
    </w:p>
    <w:p w:rsidR="00967166" w:rsidRDefault="00967166" w:rsidP="00445524">
      <w:pPr>
        <w:rPr>
          <w:rFonts w:ascii="Segoe UI" w:hAnsi="Segoe UI" w:cs="Segoe UI"/>
          <w:i/>
          <w:u w:val="single"/>
        </w:rPr>
      </w:pPr>
      <w:r>
        <w:rPr>
          <w:rFonts w:ascii="Segoe UI" w:hAnsi="Segoe UI" w:cs="Segoe UI"/>
          <w:i/>
          <w:u w:val="single"/>
        </w:rPr>
        <w:t>Recruitment</w:t>
      </w:r>
    </w:p>
    <w:p w:rsidR="00967166" w:rsidRDefault="00F63D8A" w:rsidP="00445524">
      <w:pPr>
        <w:spacing w:before="120"/>
        <w:rPr>
          <w:rFonts w:ascii="Segoe UI" w:hAnsi="Segoe UI" w:cs="Segoe UI"/>
        </w:rPr>
      </w:pPr>
      <w:r>
        <w:rPr>
          <w:rFonts w:ascii="Segoe UI" w:hAnsi="Segoe UI" w:cs="Segoe UI"/>
        </w:rPr>
        <w:t>C</w:t>
      </w:r>
      <w:r w:rsidR="00967166">
        <w:rPr>
          <w:rFonts w:ascii="Segoe UI" w:hAnsi="Segoe UI" w:cs="Segoe UI"/>
        </w:rPr>
        <w:t xml:space="preserve">hallenges with recruitment are being compounded by various factors including the quality and standard of local nursing accommodation and the expense of private accommodation. </w:t>
      </w:r>
    </w:p>
    <w:p w:rsidR="004A30EB" w:rsidRDefault="00785AC3" w:rsidP="00445524">
      <w:pPr>
        <w:spacing w:after="0" w:line="240" w:lineRule="auto"/>
        <w:rPr>
          <w:rFonts w:ascii="Segoe UI" w:eastAsia="Times New Roman" w:hAnsi="Segoe UI" w:cs="Segoe UI"/>
          <w:lang w:val="en-US"/>
        </w:rPr>
      </w:pPr>
      <w:r>
        <w:rPr>
          <w:rFonts w:ascii="Segoe UI" w:eastAsia="Times New Roman" w:hAnsi="Segoe UI" w:cs="Segoe UI"/>
          <w:lang w:val="en-US"/>
        </w:rPr>
        <w:t>I</w:t>
      </w:r>
      <w:r w:rsidR="003A2D0C">
        <w:rPr>
          <w:rFonts w:ascii="Segoe UI" w:eastAsia="Times New Roman" w:hAnsi="Segoe UI" w:cs="Segoe UI"/>
          <w:lang w:val="en-US"/>
        </w:rPr>
        <w:t xml:space="preserve">n </w:t>
      </w:r>
      <w:r w:rsidR="007B191B">
        <w:rPr>
          <w:rFonts w:ascii="Segoe UI" w:eastAsia="Times New Roman" w:hAnsi="Segoe UI" w:cs="Segoe UI"/>
          <w:lang w:val="en-US"/>
        </w:rPr>
        <w:t xml:space="preserve">order to provide the Board with more detail on areas deemed to be of particular relevance, </w:t>
      </w:r>
      <w:r w:rsidR="003A2D0C">
        <w:rPr>
          <w:rFonts w:ascii="Segoe UI" w:eastAsia="Times New Roman" w:hAnsi="Segoe UI" w:cs="Segoe UI"/>
          <w:lang w:val="en-US"/>
        </w:rPr>
        <w:t>th</w:t>
      </w:r>
      <w:r w:rsidR="007B191B">
        <w:rPr>
          <w:rFonts w:ascii="Segoe UI" w:eastAsia="Times New Roman" w:hAnsi="Segoe UI" w:cs="Segoe UI"/>
          <w:lang w:val="en-US"/>
        </w:rPr>
        <w:t>e attached</w:t>
      </w:r>
      <w:r w:rsidR="003A2D0C">
        <w:rPr>
          <w:rFonts w:ascii="Segoe UI" w:eastAsia="Times New Roman" w:hAnsi="Segoe UI" w:cs="Segoe UI"/>
          <w:lang w:val="en-US"/>
        </w:rPr>
        <w:t xml:space="preserve"> report </w:t>
      </w:r>
      <w:r w:rsidR="007B191B">
        <w:rPr>
          <w:rFonts w:ascii="Segoe UI" w:eastAsia="Times New Roman" w:hAnsi="Segoe UI" w:cs="Segoe UI"/>
          <w:lang w:val="en-US"/>
        </w:rPr>
        <w:t>provides specific information</w:t>
      </w:r>
      <w:r>
        <w:rPr>
          <w:rFonts w:ascii="Segoe UI" w:eastAsia="Times New Roman" w:hAnsi="Segoe UI" w:cs="Segoe UI"/>
          <w:lang w:val="en-US"/>
        </w:rPr>
        <w:t xml:space="preserve"> in relation to</w:t>
      </w:r>
      <w:r w:rsidR="004A30EB">
        <w:rPr>
          <w:rFonts w:ascii="Segoe UI" w:eastAsia="Times New Roman" w:hAnsi="Segoe UI" w:cs="Segoe UI"/>
          <w:lang w:val="en-US"/>
        </w:rPr>
        <w:t>:</w:t>
      </w:r>
    </w:p>
    <w:p w:rsidR="000F3A06" w:rsidRDefault="000F3A06" w:rsidP="00445524">
      <w:pPr>
        <w:spacing w:after="0" w:line="240" w:lineRule="auto"/>
        <w:rPr>
          <w:rFonts w:ascii="Segoe UI" w:eastAsia="Times New Roman" w:hAnsi="Segoe UI" w:cs="Segoe UI"/>
          <w:lang w:val="en-US"/>
        </w:rPr>
      </w:pPr>
    </w:p>
    <w:p w:rsidR="004A30EB" w:rsidRPr="004A30EB" w:rsidRDefault="007B191B" w:rsidP="00445524">
      <w:pPr>
        <w:pStyle w:val="ListParagraph"/>
        <w:numPr>
          <w:ilvl w:val="0"/>
          <w:numId w:val="19"/>
        </w:numPr>
        <w:spacing w:after="0" w:line="240" w:lineRule="auto"/>
        <w:rPr>
          <w:rFonts w:ascii="Segoe UI" w:eastAsia="Times New Roman" w:hAnsi="Segoe UI" w:cs="Segoe UI"/>
          <w:lang w:val="en-US"/>
        </w:rPr>
      </w:pPr>
      <w:r>
        <w:rPr>
          <w:rFonts w:ascii="Segoe UI" w:eastAsia="Times New Roman" w:hAnsi="Segoe UI" w:cs="Segoe UI"/>
          <w:lang w:val="en-US"/>
        </w:rPr>
        <w:t>C</w:t>
      </w:r>
      <w:r w:rsidR="00A63AA8">
        <w:rPr>
          <w:rFonts w:ascii="Segoe UI" w:eastAsia="Times New Roman" w:hAnsi="Segoe UI" w:cs="Segoe UI"/>
          <w:lang w:val="en-US"/>
        </w:rPr>
        <w:t>linical audit</w:t>
      </w:r>
    </w:p>
    <w:p w:rsidR="004A30EB" w:rsidRPr="004A30EB" w:rsidRDefault="007B191B" w:rsidP="00445524">
      <w:pPr>
        <w:pStyle w:val="ListParagraph"/>
        <w:numPr>
          <w:ilvl w:val="0"/>
          <w:numId w:val="19"/>
        </w:numPr>
        <w:spacing w:after="0" w:line="240" w:lineRule="auto"/>
        <w:rPr>
          <w:rFonts w:ascii="Segoe UI" w:eastAsia="Times New Roman" w:hAnsi="Segoe UI" w:cs="Segoe UI"/>
          <w:lang w:val="en-US"/>
        </w:rPr>
      </w:pPr>
      <w:r>
        <w:rPr>
          <w:rFonts w:ascii="Segoe UI" w:eastAsia="Times New Roman" w:hAnsi="Segoe UI" w:cs="Segoe UI"/>
          <w:lang w:val="en-US"/>
        </w:rPr>
        <w:t>T</w:t>
      </w:r>
      <w:r w:rsidR="00785AC3" w:rsidRPr="004A30EB">
        <w:rPr>
          <w:rFonts w:ascii="Segoe UI" w:eastAsia="Times New Roman" w:hAnsi="Segoe UI" w:cs="Segoe UI"/>
          <w:lang w:val="en-US"/>
        </w:rPr>
        <w:t>he safety thermometer</w:t>
      </w:r>
      <w:r w:rsidR="00FF49E3" w:rsidRPr="004A30EB">
        <w:rPr>
          <w:rFonts w:ascii="Segoe UI" w:eastAsia="Times New Roman" w:hAnsi="Segoe UI" w:cs="Segoe UI"/>
          <w:lang w:val="en-US"/>
        </w:rPr>
        <w:t>s</w:t>
      </w:r>
    </w:p>
    <w:p w:rsidR="004A30EB" w:rsidRPr="004A30EB" w:rsidRDefault="007B191B" w:rsidP="00445524">
      <w:pPr>
        <w:pStyle w:val="ListParagraph"/>
        <w:numPr>
          <w:ilvl w:val="0"/>
          <w:numId w:val="19"/>
        </w:numPr>
        <w:spacing w:after="0" w:line="240" w:lineRule="auto"/>
        <w:rPr>
          <w:rFonts w:ascii="Segoe UI" w:eastAsia="Times New Roman" w:hAnsi="Segoe UI" w:cs="Segoe UI"/>
          <w:lang w:val="en-US"/>
        </w:rPr>
      </w:pPr>
      <w:r>
        <w:rPr>
          <w:rFonts w:ascii="Segoe UI" w:eastAsia="Times New Roman" w:hAnsi="Segoe UI" w:cs="Segoe UI"/>
          <w:lang w:val="en-US"/>
        </w:rPr>
        <w:t>E</w:t>
      </w:r>
      <w:r w:rsidR="00FF49E3" w:rsidRPr="004A30EB">
        <w:rPr>
          <w:rFonts w:ascii="Segoe UI" w:eastAsia="Times New Roman" w:hAnsi="Segoe UI" w:cs="Segoe UI"/>
          <w:lang w:val="en-US"/>
        </w:rPr>
        <w:t xml:space="preserve">xternal accreditations &amp; peer reviews </w:t>
      </w:r>
    </w:p>
    <w:p w:rsidR="004A30EB" w:rsidRPr="004A30EB" w:rsidRDefault="00A63AA8" w:rsidP="00445524">
      <w:pPr>
        <w:pStyle w:val="ListParagraph"/>
        <w:numPr>
          <w:ilvl w:val="0"/>
          <w:numId w:val="19"/>
        </w:numPr>
        <w:spacing w:after="0" w:line="240" w:lineRule="auto"/>
        <w:rPr>
          <w:rFonts w:ascii="Segoe UI" w:eastAsia="Times New Roman" w:hAnsi="Segoe UI" w:cs="Segoe UI"/>
          <w:lang w:val="en-US"/>
        </w:rPr>
      </w:pPr>
      <w:r>
        <w:rPr>
          <w:rFonts w:ascii="Segoe UI" w:eastAsia="Times New Roman" w:hAnsi="Segoe UI" w:cs="Segoe UI"/>
          <w:lang w:val="en-US"/>
        </w:rPr>
        <w:t>Certain p</w:t>
      </w:r>
      <w:r w:rsidR="00FF49E3" w:rsidRPr="004A30EB">
        <w:rPr>
          <w:rFonts w:ascii="Segoe UI" w:eastAsia="Times New Roman" w:hAnsi="Segoe UI" w:cs="Segoe UI"/>
          <w:lang w:val="en-US"/>
        </w:rPr>
        <w:t xml:space="preserve">ractice &amp; innovation issues </w:t>
      </w:r>
    </w:p>
    <w:p w:rsidR="004A30EB" w:rsidRPr="004A30EB" w:rsidRDefault="007B191B" w:rsidP="00445524">
      <w:pPr>
        <w:pStyle w:val="ListParagraph"/>
        <w:numPr>
          <w:ilvl w:val="0"/>
          <w:numId w:val="19"/>
        </w:numPr>
        <w:spacing w:after="0" w:line="240" w:lineRule="auto"/>
        <w:rPr>
          <w:rFonts w:ascii="Segoe UI" w:eastAsia="Times New Roman" w:hAnsi="Segoe UI" w:cs="Segoe UI"/>
          <w:lang w:val="en-US"/>
        </w:rPr>
      </w:pPr>
      <w:r>
        <w:rPr>
          <w:rFonts w:ascii="Segoe UI" w:eastAsia="Times New Roman" w:hAnsi="Segoe UI" w:cs="Segoe UI"/>
          <w:lang w:val="en-US"/>
        </w:rPr>
        <w:t>M</w:t>
      </w:r>
      <w:r w:rsidR="00FF49E3" w:rsidRPr="004A30EB">
        <w:rPr>
          <w:rFonts w:ascii="Segoe UI" w:eastAsia="Times New Roman" w:hAnsi="Segoe UI" w:cs="Segoe UI"/>
          <w:lang w:val="en-US"/>
        </w:rPr>
        <w:t>ental health legislation issues</w:t>
      </w:r>
    </w:p>
    <w:p w:rsidR="004A30EB" w:rsidRDefault="004A30EB" w:rsidP="00445524">
      <w:pPr>
        <w:spacing w:after="0" w:line="240" w:lineRule="auto"/>
        <w:rPr>
          <w:rFonts w:ascii="Segoe UI" w:eastAsia="Times New Roman" w:hAnsi="Segoe UI" w:cs="Segoe UI"/>
          <w:lang w:val="en-US"/>
        </w:rPr>
      </w:pPr>
    </w:p>
    <w:p w:rsidR="00785AC3" w:rsidRDefault="004A010E" w:rsidP="00445524">
      <w:pPr>
        <w:spacing w:after="0" w:line="240" w:lineRule="auto"/>
        <w:rPr>
          <w:rFonts w:ascii="Segoe UI" w:eastAsia="Times New Roman" w:hAnsi="Segoe UI" w:cs="Segoe UI"/>
          <w:lang w:val="en-US"/>
        </w:rPr>
      </w:pPr>
      <w:r w:rsidRPr="00EC79E6">
        <w:rPr>
          <w:rFonts w:ascii="Segoe UI" w:eastAsia="Times New Roman" w:hAnsi="Segoe UI" w:cs="Segoe UI"/>
          <w:lang w:val="en-US"/>
        </w:rPr>
        <w:t xml:space="preserve">The </w:t>
      </w:r>
      <w:r w:rsidR="00785AC3">
        <w:rPr>
          <w:rFonts w:ascii="Segoe UI" w:eastAsia="Times New Roman" w:hAnsi="Segoe UI" w:cs="Segoe UI"/>
          <w:lang w:val="en-US"/>
        </w:rPr>
        <w:t>report</w:t>
      </w:r>
      <w:r w:rsidRPr="00EC79E6">
        <w:rPr>
          <w:rFonts w:ascii="Segoe UI" w:eastAsia="Times New Roman" w:hAnsi="Segoe UI" w:cs="Segoe UI"/>
          <w:lang w:val="en-US"/>
        </w:rPr>
        <w:t xml:space="preserve"> also provides a</w:t>
      </w:r>
      <w:r w:rsidR="00785AC3">
        <w:rPr>
          <w:rFonts w:ascii="Segoe UI" w:eastAsia="Times New Roman" w:hAnsi="Segoe UI" w:cs="Segoe UI"/>
          <w:lang w:val="en-US"/>
        </w:rPr>
        <w:t>n</w:t>
      </w:r>
      <w:r w:rsidRPr="00EC79E6">
        <w:rPr>
          <w:rFonts w:ascii="Segoe UI" w:eastAsia="Times New Roman" w:hAnsi="Segoe UI" w:cs="Segoe UI"/>
          <w:lang w:val="en-US"/>
        </w:rPr>
        <w:t xml:space="preserve"> update on infection prevention and control</w:t>
      </w:r>
      <w:r w:rsidR="00785AC3">
        <w:rPr>
          <w:rFonts w:ascii="Segoe UI" w:eastAsia="Times New Roman" w:hAnsi="Segoe UI" w:cs="Segoe UI"/>
          <w:lang w:val="en-US"/>
        </w:rPr>
        <w:t>.</w:t>
      </w:r>
    </w:p>
    <w:p w:rsidR="00785AC3" w:rsidRDefault="00785AC3" w:rsidP="00445524">
      <w:pPr>
        <w:spacing w:after="0" w:line="240" w:lineRule="auto"/>
        <w:ind w:right="397"/>
        <w:rPr>
          <w:rFonts w:ascii="Segoe UI" w:eastAsia="Times New Roman" w:hAnsi="Segoe UI" w:cs="Segoe UI"/>
          <w:lang w:val="en-US"/>
        </w:rPr>
      </w:pPr>
    </w:p>
    <w:p w:rsidR="004A010E" w:rsidRPr="00EC79E6" w:rsidRDefault="004A010E" w:rsidP="00445524">
      <w:pPr>
        <w:spacing w:after="0" w:line="240" w:lineRule="auto"/>
        <w:ind w:right="397"/>
        <w:rPr>
          <w:rFonts w:ascii="Segoe UI" w:hAnsi="Segoe UI" w:cs="Segoe UI"/>
          <w:b/>
        </w:rPr>
      </w:pPr>
      <w:r w:rsidRPr="00EC79E6">
        <w:rPr>
          <w:rFonts w:ascii="Segoe UI" w:hAnsi="Segoe UI" w:cs="Segoe UI"/>
          <w:b/>
        </w:rPr>
        <w:t>Recommendation</w:t>
      </w:r>
    </w:p>
    <w:p w:rsidR="004A010E" w:rsidRPr="00EC79E6" w:rsidRDefault="004A010E" w:rsidP="00445524">
      <w:pPr>
        <w:rPr>
          <w:rFonts w:ascii="Segoe UI" w:hAnsi="Segoe UI" w:cs="Segoe UI"/>
        </w:rPr>
      </w:pPr>
      <w:r w:rsidRPr="00EC79E6">
        <w:rPr>
          <w:rFonts w:ascii="Segoe UI" w:hAnsi="Segoe UI" w:cs="Segoe UI"/>
        </w:rPr>
        <w:t>Th</w:t>
      </w:r>
      <w:r w:rsidR="002A5F2C">
        <w:rPr>
          <w:rFonts w:ascii="Segoe UI" w:hAnsi="Segoe UI" w:cs="Segoe UI"/>
        </w:rPr>
        <w:t>is report is for information</w:t>
      </w:r>
      <w:r w:rsidRPr="00EC79E6">
        <w:rPr>
          <w:rFonts w:ascii="Segoe UI" w:hAnsi="Segoe UI" w:cs="Segoe UI"/>
        </w:rPr>
        <w:t>.</w:t>
      </w:r>
    </w:p>
    <w:p w:rsidR="00EB51E8" w:rsidRPr="00EC79E6" w:rsidRDefault="004A010E" w:rsidP="002A5F2C">
      <w:pPr>
        <w:ind w:left="2127" w:hanging="2149"/>
        <w:rPr>
          <w:rFonts w:ascii="Segoe UI" w:hAnsi="Segoe UI" w:cs="Segoe UI"/>
        </w:rPr>
      </w:pPr>
      <w:r w:rsidRPr="00EC79E6">
        <w:rPr>
          <w:rFonts w:ascii="Segoe UI" w:hAnsi="Segoe UI" w:cs="Segoe UI"/>
          <w:b/>
        </w:rPr>
        <w:t>Author and Title:</w:t>
      </w:r>
      <w:r w:rsidRPr="00EC79E6">
        <w:rPr>
          <w:rFonts w:ascii="Segoe UI" w:hAnsi="Segoe UI" w:cs="Segoe UI"/>
        </w:rPr>
        <w:t xml:space="preserve"> </w:t>
      </w:r>
      <w:r w:rsidRPr="00EC79E6">
        <w:rPr>
          <w:rFonts w:ascii="Segoe UI" w:hAnsi="Segoe UI" w:cs="Segoe UI"/>
        </w:rPr>
        <w:tab/>
      </w:r>
      <w:r w:rsidRPr="004A30EB">
        <w:rPr>
          <w:rFonts w:ascii="Segoe UI" w:hAnsi="Segoe UI" w:cs="Segoe UI"/>
          <w:b/>
        </w:rPr>
        <w:t>Susan Haynes, Head of Nursing</w:t>
      </w:r>
      <w:r w:rsidR="00EB51E8" w:rsidRPr="004A30EB">
        <w:rPr>
          <w:rFonts w:ascii="Segoe UI" w:hAnsi="Segoe UI" w:cs="Segoe UI"/>
          <w:b/>
        </w:rPr>
        <w:t>, Sandra Parker, Clinical Audit Specialist and Rebecca Kelly, Learning from Incidents and Clinical Audit Lead</w:t>
      </w:r>
      <w:r w:rsidR="004A30EB" w:rsidRPr="004A30EB">
        <w:rPr>
          <w:rFonts w:ascii="Segoe UI" w:hAnsi="Segoe UI" w:cs="Segoe UI"/>
          <w:b/>
        </w:rPr>
        <w:t>; Mark Underwood, Head of Information Governance; Marie Pritchard, Head of Business and Performance (older peoples services); Helen Bosley, Infection Prevention &amp; Control Matron</w:t>
      </w:r>
    </w:p>
    <w:p w:rsidR="004A010E" w:rsidRPr="00EC79E6" w:rsidRDefault="004A010E" w:rsidP="004A010E">
      <w:pPr>
        <w:jc w:val="both"/>
        <w:rPr>
          <w:rFonts w:ascii="Segoe UI" w:hAnsi="Segoe UI" w:cs="Segoe UI"/>
          <w:b/>
        </w:rPr>
      </w:pPr>
      <w:r w:rsidRPr="00EC79E6">
        <w:rPr>
          <w:rFonts w:ascii="Segoe UI" w:hAnsi="Segoe UI" w:cs="Segoe UI"/>
          <w:b/>
        </w:rPr>
        <w:t>Lead Executive Director:</w:t>
      </w:r>
      <w:r w:rsidRPr="00EC79E6">
        <w:rPr>
          <w:rFonts w:ascii="Segoe UI" w:hAnsi="Segoe UI" w:cs="Segoe UI"/>
          <w:b/>
        </w:rPr>
        <w:tab/>
      </w:r>
      <w:r w:rsidRPr="002A5F2C">
        <w:rPr>
          <w:rFonts w:ascii="Segoe UI" w:hAnsi="Segoe UI" w:cs="Segoe UI"/>
          <w:b/>
        </w:rPr>
        <w:t>Dr. Clive Meux, Medical Director</w:t>
      </w:r>
      <w:r w:rsidR="00EB51E8" w:rsidRPr="002A5F2C">
        <w:rPr>
          <w:rFonts w:ascii="Segoe UI" w:hAnsi="Segoe UI" w:cs="Segoe UI"/>
          <w:b/>
        </w:rPr>
        <w:t>.</w:t>
      </w:r>
      <w:r w:rsidR="00EB51E8" w:rsidRPr="00EC79E6">
        <w:rPr>
          <w:rFonts w:ascii="Segoe UI" w:hAnsi="Segoe UI" w:cs="Segoe UI"/>
        </w:rPr>
        <w:t xml:space="preserve"> </w:t>
      </w:r>
    </w:p>
    <w:p w:rsidR="004A010E" w:rsidRPr="00416912" w:rsidRDefault="004A010E" w:rsidP="004A010E">
      <w:pPr>
        <w:jc w:val="both"/>
        <w:rPr>
          <w:rFonts w:ascii="Arial" w:hAnsi="Arial" w:cs="Arial"/>
          <w:i/>
          <w:sz w:val="20"/>
          <w:szCs w:val="20"/>
        </w:rPr>
      </w:pPr>
      <w:r w:rsidRPr="00416912">
        <w:rPr>
          <w:rFonts w:ascii="Arial" w:hAnsi="Arial" w:cs="Arial"/>
          <w:i/>
          <w:sz w:val="20"/>
          <w:szCs w:val="20"/>
        </w:rPr>
        <w:t>A risk assessment has been undertaken around the legal issues that this paper presents and there are no issues that need to be referred to the Trust Solicitors.</w:t>
      </w:r>
    </w:p>
    <w:p w:rsidR="00366250" w:rsidRDefault="004A010E" w:rsidP="004A010E">
      <w:pPr>
        <w:jc w:val="both"/>
        <w:rPr>
          <w:rFonts w:ascii="Arial" w:hAnsi="Arial" w:cs="Arial"/>
          <w:i/>
          <w:sz w:val="20"/>
          <w:szCs w:val="20"/>
        </w:rPr>
      </w:pPr>
      <w:r>
        <w:rPr>
          <w:rFonts w:ascii="Arial" w:hAnsi="Arial" w:cs="Arial"/>
          <w:i/>
          <w:sz w:val="20"/>
          <w:szCs w:val="20"/>
        </w:rPr>
        <w:t>This paper (including all appendices) has been assessed against the Freedom of Informati</w:t>
      </w:r>
      <w:r w:rsidR="002A5F2C">
        <w:rPr>
          <w:rFonts w:ascii="Arial" w:hAnsi="Arial" w:cs="Arial"/>
          <w:i/>
          <w:sz w:val="20"/>
          <w:szCs w:val="20"/>
        </w:rPr>
        <w:t>on Act and the following applies:</w:t>
      </w:r>
    </w:p>
    <w:p w:rsidR="004A010E" w:rsidRDefault="004A010E" w:rsidP="004A010E">
      <w:pPr>
        <w:jc w:val="both"/>
        <w:rPr>
          <w:rFonts w:ascii="Arial" w:hAnsi="Arial" w:cs="Arial"/>
          <w:i/>
          <w:sz w:val="20"/>
          <w:szCs w:val="20"/>
        </w:rPr>
      </w:pPr>
      <w:r>
        <w:rPr>
          <w:rFonts w:ascii="Arial" w:hAnsi="Arial" w:cs="Arial"/>
          <w:i/>
          <w:sz w:val="20"/>
          <w:szCs w:val="20"/>
        </w:rPr>
        <w:t>THIS PAPER MAY BE PUBLISHED UNDER FOI</w:t>
      </w:r>
    </w:p>
    <w:p w:rsidR="00FF49E3" w:rsidRDefault="00FF49E3">
      <w:pPr>
        <w:rPr>
          <w:rFonts w:ascii="Arial" w:hAnsi="Arial" w:cs="Arial"/>
          <w:i/>
          <w:sz w:val="20"/>
          <w:szCs w:val="20"/>
        </w:rPr>
      </w:pPr>
      <w:r>
        <w:rPr>
          <w:rFonts w:ascii="Arial" w:hAnsi="Arial" w:cs="Arial"/>
          <w:i/>
          <w:sz w:val="20"/>
          <w:szCs w:val="20"/>
        </w:rPr>
        <w:br w:type="page"/>
      </w:r>
    </w:p>
    <w:p w:rsidR="00FE0B79" w:rsidRPr="00FE0B79" w:rsidRDefault="00FE0B79" w:rsidP="007B191B">
      <w:pPr>
        <w:pStyle w:val="ListParagraph"/>
        <w:numPr>
          <w:ilvl w:val="0"/>
          <w:numId w:val="17"/>
        </w:numPr>
        <w:tabs>
          <w:tab w:val="left" w:pos="0"/>
        </w:tabs>
        <w:autoSpaceDE w:val="0"/>
        <w:autoSpaceDN w:val="0"/>
        <w:adjustRightInd w:val="0"/>
        <w:spacing w:after="0" w:line="240" w:lineRule="auto"/>
        <w:rPr>
          <w:rFonts w:ascii="Segoe UI" w:hAnsi="Segoe UI" w:cs="Segoe UI"/>
          <w:b/>
        </w:rPr>
      </w:pPr>
      <w:r w:rsidRPr="00FE0B79">
        <w:rPr>
          <w:rFonts w:ascii="Segoe UI" w:hAnsi="Segoe UI" w:cs="Segoe UI"/>
          <w:b/>
        </w:rPr>
        <w:lastRenderedPageBreak/>
        <w:t>Introduction</w:t>
      </w:r>
    </w:p>
    <w:p w:rsidR="00FE0B79" w:rsidRDefault="00FE0B79" w:rsidP="001B35B4">
      <w:pPr>
        <w:tabs>
          <w:tab w:val="left" w:pos="0"/>
        </w:tabs>
        <w:autoSpaceDE w:val="0"/>
        <w:autoSpaceDN w:val="0"/>
        <w:adjustRightInd w:val="0"/>
        <w:spacing w:after="0" w:line="240" w:lineRule="auto"/>
        <w:rPr>
          <w:rFonts w:ascii="Segoe UI" w:hAnsi="Segoe UI" w:cs="Segoe UI"/>
        </w:rPr>
      </w:pPr>
    </w:p>
    <w:p w:rsidR="0047370F" w:rsidRDefault="001B35B4" w:rsidP="001B35B4">
      <w:pPr>
        <w:tabs>
          <w:tab w:val="left" w:pos="0"/>
        </w:tabs>
        <w:autoSpaceDE w:val="0"/>
        <w:autoSpaceDN w:val="0"/>
        <w:adjustRightInd w:val="0"/>
        <w:spacing w:after="0" w:line="240" w:lineRule="auto"/>
        <w:rPr>
          <w:rFonts w:ascii="Segoe UI" w:eastAsiaTheme="minorHAnsi" w:hAnsi="Segoe UI" w:cs="Segoe UI"/>
        </w:rPr>
      </w:pPr>
      <w:r>
        <w:rPr>
          <w:rFonts w:ascii="Segoe UI" w:hAnsi="Segoe UI" w:cs="Segoe UI"/>
        </w:rPr>
        <w:t>The Quality Sub-Committee Effectiveness</w:t>
      </w:r>
      <w:r w:rsidR="00FE0B79">
        <w:rPr>
          <w:rFonts w:ascii="Segoe UI" w:hAnsi="Segoe UI" w:cs="Segoe UI"/>
        </w:rPr>
        <w:t xml:space="preserve"> (QSCE) </w:t>
      </w:r>
      <w:r>
        <w:rPr>
          <w:rFonts w:ascii="Segoe UI" w:hAnsi="Segoe UI" w:cs="Segoe UI"/>
        </w:rPr>
        <w:t xml:space="preserve">is responsible for ensuring that patients’ needs are </w:t>
      </w:r>
      <w:r w:rsidRPr="001B35B4">
        <w:rPr>
          <w:rFonts w:ascii="Segoe UI" w:hAnsi="Segoe UI" w:cs="Segoe UI"/>
        </w:rPr>
        <w:t xml:space="preserve">assessed and that </w:t>
      </w:r>
      <w:r w:rsidR="00FE0B79">
        <w:rPr>
          <w:rFonts w:ascii="Segoe UI" w:hAnsi="Segoe UI" w:cs="Segoe UI"/>
        </w:rPr>
        <w:t>care and treatment is delivered</w:t>
      </w:r>
      <w:r w:rsidRPr="001B35B4">
        <w:rPr>
          <w:rFonts w:ascii="Segoe UI" w:hAnsi="Segoe UI" w:cs="Segoe UI"/>
        </w:rPr>
        <w:t xml:space="preserve"> in line with current legislation, standards and </w:t>
      </w:r>
      <w:r w:rsidRPr="001B35B4">
        <w:rPr>
          <w:rFonts w:ascii="Segoe UI" w:hAnsi="Segoe UI" w:cs="Segoe UI"/>
          <w:bCs/>
        </w:rPr>
        <w:t>evidence-based guidance</w:t>
      </w:r>
      <w:r>
        <w:rPr>
          <w:rFonts w:ascii="Segoe UI" w:hAnsi="Segoe UI" w:cs="Segoe UI"/>
        </w:rPr>
        <w:t xml:space="preserve">. The Key lines of enquiry </w:t>
      </w:r>
      <w:r w:rsidR="00FE0B79">
        <w:rPr>
          <w:rFonts w:ascii="Segoe UI" w:hAnsi="Segoe UI" w:cs="Segoe UI"/>
        </w:rPr>
        <w:t xml:space="preserve">(KLOE) </w:t>
      </w:r>
      <w:r>
        <w:rPr>
          <w:rFonts w:ascii="Segoe UI" w:hAnsi="Segoe UI" w:cs="Segoe UI"/>
        </w:rPr>
        <w:t xml:space="preserve">for the committee </w:t>
      </w:r>
      <w:r w:rsidR="00FE0B79">
        <w:rPr>
          <w:rFonts w:ascii="Segoe UI" w:hAnsi="Segoe UI" w:cs="Segoe UI"/>
        </w:rPr>
        <w:t>are a</w:t>
      </w:r>
      <w:r>
        <w:rPr>
          <w:rFonts w:ascii="Segoe UI" w:hAnsi="Segoe UI" w:cs="Segoe UI"/>
        </w:rPr>
        <w:t xml:space="preserve">imed at ensuring that </w:t>
      </w:r>
      <w:r w:rsidRPr="00F13239">
        <w:rPr>
          <w:rFonts w:ascii="Segoe UI" w:eastAsiaTheme="minorHAnsi" w:hAnsi="Segoe UI" w:cs="Segoe UI"/>
        </w:rPr>
        <w:t xml:space="preserve">relevant and current evidence-based guidance, standards, best practice and legislation </w:t>
      </w:r>
      <w:r>
        <w:rPr>
          <w:rFonts w:ascii="Segoe UI" w:eastAsiaTheme="minorHAnsi" w:hAnsi="Segoe UI" w:cs="Segoe UI"/>
        </w:rPr>
        <w:t xml:space="preserve">are </w:t>
      </w:r>
      <w:r w:rsidRPr="00F13239">
        <w:rPr>
          <w:rFonts w:ascii="Segoe UI" w:eastAsiaTheme="minorHAnsi" w:hAnsi="Segoe UI" w:cs="Segoe UI"/>
        </w:rPr>
        <w:t>identified and used to develop how services, care and treatment are delivered</w:t>
      </w:r>
      <w:r w:rsidR="00FE0B79">
        <w:rPr>
          <w:rFonts w:ascii="Segoe UI" w:eastAsiaTheme="minorHAnsi" w:hAnsi="Segoe UI" w:cs="Segoe UI"/>
        </w:rPr>
        <w:t xml:space="preserve">). </w:t>
      </w:r>
    </w:p>
    <w:p w:rsidR="0047370F" w:rsidRDefault="0047370F" w:rsidP="001B35B4">
      <w:pPr>
        <w:tabs>
          <w:tab w:val="left" w:pos="0"/>
        </w:tabs>
        <w:autoSpaceDE w:val="0"/>
        <w:autoSpaceDN w:val="0"/>
        <w:adjustRightInd w:val="0"/>
        <w:spacing w:after="0" w:line="240" w:lineRule="auto"/>
        <w:rPr>
          <w:rFonts w:ascii="Segoe UI" w:eastAsiaTheme="minorHAnsi" w:hAnsi="Segoe UI" w:cs="Segoe UI"/>
        </w:rPr>
      </w:pPr>
    </w:p>
    <w:p w:rsidR="001B35B4" w:rsidRDefault="00FE0B79" w:rsidP="001B35B4">
      <w:pPr>
        <w:tabs>
          <w:tab w:val="left" w:pos="0"/>
        </w:tabs>
        <w:autoSpaceDE w:val="0"/>
        <w:autoSpaceDN w:val="0"/>
        <w:adjustRightInd w:val="0"/>
        <w:spacing w:after="0" w:line="240" w:lineRule="auto"/>
        <w:rPr>
          <w:rFonts w:ascii="Segoe UI" w:eastAsiaTheme="minorHAnsi" w:hAnsi="Segoe UI" w:cs="Segoe UI"/>
        </w:rPr>
      </w:pPr>
      <w:r>
        <w:rPr>
          <w:rFonts w:ascii="Segoe UI" w:eastAsiaTheme="minorHAnsi" w:hAnsi="Segoe UI" w:cs="Segoe UI"/>
        </w:rPr>
        <w:t xml:space="preserve">The </w:t>
      </w:r>
      <w:r w:rsidR="0047370F">
        <w:rPr>
          <w:rFonts w:ascii="Segoe UI" w:eastAsiaTheme="minorHAnsi" w:hAnsi="Segoe UI" w:cs="Segoe UI"/>
        </w:rPr>
        <w:t xml:space="preserve">work of the focus of the QSCE is to seek assurance that the organisation is complaint with the </w:t>
      </w:r>
      <w:r>
        <w:rPr>
          <w:rFonts w:ascii="Segoe UI" w:eastAsiaTheme="minorHAnsi" w:hAnsi="Segoe UI" w:cs="Segoe UI"/>
        </w:rPr>
        <w:t xml:space="preserve">KLOE </w:t>
      </w:r>
      <w:r w:rsidR="0047370F">
        <w:rPr>
          <w:rFonts w:ascii="Segoe UI" w:eastAsiaTheme="minorHAnsi" w:hAnsi="Segoe UI" w:cs="Segoe UI"/>
        </w:rPr>
        <w:t>which have been identified for the sub-committee. These are as follows</w:t>
      </w:r>
      <w:r w:rsidR="002F7D01">
        <w:rPr>
          <w:rFonts w:ascii="Segoe UI" w:eastAsiaTheme="minorHAnsi" w:hAnsi="Segoe UI" w:cs="Segoe UI"/>
        </w:rPr>
        <w:t xml:space="preserve">: </w:t>
      </w:r>
    </w:p>
    <w:p w:rsidR="001B35B4" w:rsidRPr="00FE0B79" w:rsidRDefault="001B35B4" w:rsidP="001B35B4">
      <w:pPr>
        <w:tabs>
          <w:tab w:val="left" w:pos="0"/>
        </w:tabs>
        <w:autoSpaceDE w:val="0"/>
        <w:autoSpaceDN w:val="0"/>
        <w:adjustRightInd w:val="0"/>
        <w:spacing w:after="0" w:line="240" w:lineRule="auto"/>
        <w:rPr>
          <w:rFonts w:ascii="Segoe UI" w:eastAsiaTheme="minorHAnsi" w:hAnsi="Segoe UI" w:cs="Segoe UI"/>
        </w:rPr>
      </w:pPr>
    </w:p>
    <w:p w:rsidR="002F7D01" w:rsidRPr="00FE0B79" w:rsidRDefault="002F7D01" w:rsidP="007B191B">
      <w:pPr>
        <w:pStyle w:val="ListParagraph"/>
        <w:numPr>
          <w:ilvl w:val="0"/>
          <w:numId w:val="15"/>
        </w:numPr>
        <w:tabs>
          <w:tab w:val="left" w:pos="0"/>
        </w:tabs>
        <w:autoSpaceDE w:val="0"/>
        <w:autoSpaceDN w:val="0"/>
        <w:adjustRightInd w:val="0"/>
        <w:spacing w:after="0" w:line="240" w:lineRule="auto"/>
        <w:rPr>
          <w:rFonts w:ascii="Segoe UI" w:hAnsi="Segoe UI" w:cs="Segoe UI"/>
        </w:rPr>
      </w:pPr>
      <w:r w:rsidRPr="00FE0B79">
        <w:rPr>
          <w:rFonts w:ascii="Segoe UI" w:hAnsi="Segoe UI" w:cs="Segoe UI"/>
        </w:rPr>
        <w:t xml:space="preserve">Are people’s needs assessed and care and treatment delivered, in line with current legislation, standards and </w:t>
      </w:r>
      <w:r w:rsidRPr="00FE0B79">
        <w:rPr>
          <w:rFonts w:ascii="Segoe UI" w:hAnsi="Segoe UI" w:cs="Segoe UI"/>
          <w:bCs/>
        </w:rPr>
        <w:t>evidence-based guidance</w:t>
      </w:r>
      <w:r w:rsidRPr="00FE0B79">
        <w:rPr>
          <w:rFonts w:ascii="Segoe UI" w:hAnsi="Segoe UI" w:cs="Segoe UI"/>
        </w:rPr>
        <w:t xml:space="preserve">? </w:t>
      </w:r>
    </w:p>
    <w:p w:rsidR="002F7D01" w:rsidRPr="00FE0B79" w:rsidRDefault="002F7D01" w:rsidP="007B191B">
      <w:pPr>
        <w:pStyle w:val="ListParagraph"/>
        <w:numPr>
          <w:ilvl w:val="0"/>
          <w:numId w:val="15"/>
        </w:numPr>
        <w:tabs>
          <w:tab w:val="left" w:pos="0"/>
        </w:tabs>
        <w:autoSpaceDE w:val="0"/>
        <w:autoSpaceDN w:val="0"/>
        <w:adjustRightInd w:val="0"/>
        <w:spacing w:after="0" w:line="240" w:lineRule="auto"/>
        <w:rPr>
          <w:rFonts w:ascii="Segoe UI" w:hAnsi="Segoe UI" w:cs="Segoe UI"/>
        </w:rPr>
      </w:pPr>
      <w:r w:rsidRPr="00FE0B79">
        <w:rPr>
          <w:rFonts w:ascii="Segoe UI" w:hAnsi="Segoe UI" w:cs="Segoe UI"/>
        </w:rPr>
        <w:t xml:space="preserve">How are people’s care and treatment </w:t>
      </w:r>
      <w:r w:rsidRPr="00FE0B79">
        <w:rPr>
          <w:rFonts w:ascii="Segoe UI" w:hAnsi="Segoe UI" w:cs="Segoe UI"/>
          <w:bCs/>
        </w:rPr>
        <w:t xml:space="preserve">outcomes monitored </w:t>
      </w:r>
      <w:r w:rsidRPr="00FE0B79">
        <w:rPr>
          <w:rFonts w:ascii="Segoe UI" w:hAnsi="Segoe UI" w:cs="Segoe UI"/>
        </w:rPr>
        <w:t xml:space="preserve">and how do they compare with other similar services? </w:t>
      </w:r>
    </w:p>
    <w:p w:rsidR="002F7D01" w:rsidRPr="00FE0B79" w:rsidRDefault="002F7D01" w:rsidP="007B191B">
      <w:pPr>
        <w:pStyle w:val="ListParagraph"/>
        <w:numPr>
          <w:ilvl w:val="0"/>
          <w:numId w:val="15"/>
        </w:numPr>
        <w:tabs>
          <w:tab w:val="left" w:pos="0"/>
        </w:tabs>
        <w:autoSpaceDE w:val="0"/>
        <w:autoSpaceDN w:val="0"/>
        <w:adjustRightInd w:val="0"/>
        <w:spacing w:after="0" w:line="240" w:lineRule="auto"/>
        <w:rPr>
          <w:rFonts w:ascii="Segoe UI" w:hAnsi="Segoe UI" w:cs="Segoe UI"/>
        </w:rPr>
      </w:pPr>
      <w:proofErr w:type="gramStart"/>
      <w:r w:rsidRPr="00FE0B79">
        <w:rPr>
          <w:rFonts w:ascii="Segoe UI" w:hAnsi="Segoe UI" w:cs="Segoe UI"/>
        </w:rPr>
        <w:t xml:space="preserve">Do </w:t>
      </w:r>
      <w:r w:rsidRPr="00FE0B79">
        <w:rPr>
          <w:rFonts w:ascii="Segoe UI" w:hAnsi="Segoe UI" w:cs="Segoe UI"/>
          <w:bCs/>
        </w:rPr>
        <w:t>staff</w:t>
      </w:r>
      <w:proofErr w:type="gramEnd"/>
      <w:r w:rsidRPr="00FE0B79">
        <w:rPr>
          <w:rFonts w:ascii="Segoe UI" w:hAnsi="Segoe UI" w:cs="Segoe UI"/>
          <w:bCs/>
        </w:rPr>
        <w:t xml:space="preserve"> </w:t>
      </w:r>
      <w:r w:rsidRPr="00FE0B79">
        <w:rPr>
          <w:rFonts w:ascii="Segoe UI" w:hAnsi="Segoe UI" w:cs="Segoe UI"/>
        </w:rPr>
        <w:t xml:space="preserve">have the </w:t>
      </w:r>
      <w:r w:rsidRPr="00FE0B79">
        <w:rPr>
          <w:rFonts w:ascii="Segoe UI" w:hAnsi="Segoe UI" w:cs="Segoe UI"/>
          <w:bCs/>
        </w:rPr>
        <w:t xml:space="preserve">skills, knowledge and experience </w:t>
      </w:r>
      <w:r w:rsidRPr="00FE0B79">
        <w:rPr>
          <w:rFonts w:ascii="Segoe UI" w:hAnsi="Segoe UI" w:cs="Segoe UI"/>
        </w:rPr>
        <w:t xml:space="preserve">to deliver effective care and treatment? </w:t>
      </w:r>
    </w:p>
    <w:p w:rsidR="002F7D01" w:rsidRPr="00FE0B79" w:rsidRDefault="002F7D01" w:rsidP="007B191B">
      <w:pPr>
        <w:pStyle w:val="ListParagraph"/>
        <w:numPr>
          <w:ilvl w:val="0"/>
          <w:numId w:val="15"/>
        </w:numPr>
        <w:tabs>
          <w:tab w:val="left" w:pos="0"/>
        </w:tabs>
        <w:autoSpaceDE w:val="0"/>
        <w:autoSpaceDN w:val="0"/>
        <w:adjustRightInd w:val="0"/>
        <w:spacing w:after="0" w:line="240" w:lineRule="auto"/>
        <w:rPr>
          <w:rFonts w:ascii="Segoe UI" w:hAnsi="Segoe UI" w:cs="Segoe UI"/>
        </w:rPr>
      </w:pPr>
      <w:r w:rsidRPr="00FE0B79">
        <w:rPr>
          <w:rFonts w:ascii="Segoe UI" w:hAnsi="Segoe UI" w:cs="Segoe UI"/>
        </w:rPr>
        <w:t xml:space="preserve">How well do </w:t>
      </w:r>
      <w:r w:rsidRPr="00FE0B79">
        <w:rPr>
          <w:rFonts w:ascii="Segoe UI" w:hAnsi="Segoe UI" w:cs="Segoe UI"/>
          <w:bCs/>
        </w:rPr>
        <w:t xml:space="preserve">staff and services work together </w:t>
      </w:r>
      <w:r w:rsidRPr="00FE0B79">
        <w:rPr>
          <w:rFonts w:ascii="Segoe UI" w:hAnsi="Segoe UI" w:cs="Segoe UI"/>
        </w:rPr>
        <w:t xml:space="preserve">to deliver effective care and treatment? </w:t>
      </w:r>
    </w:p>
    <w:p w:rsidR="002F7D01" w:rsidRPr="00FE0B79" w:rsidRDefault="002F7D01" w:rsidP="007B191B">
      <w:pPr>
        <w:pStyle w:val="ListParagraph"/>
        <w:numPr>
          <w:ilvl w:val="0"/>
          <w:numId w:val="15"/>
        </w:numPr>
        <w:tabs>
          <w:tab w:val="left" w:pos="0"/>
        </w:tabs>
        <w:autoSpaceDE w:val="0"/>
        <w:autoSpaceDN w:val="0"/>
        <w:adjustRightInd w:val="0"/>
        <w:spacing w:after="0" w:line="240" w:lineRule="auto"/>
        <w:rPr>
          <w:rFonts w:ascii="Segoe UI" w:hAnsi="Segoe UI" w:cs="Segoe UI"/>
        </w:rPr>
      </w:pPr>
      <w:proofErr w:type="gramStart"/>
      <w:r w:rsidRPr="00FE0B79">
        <w:rPr>
          <w:rFonts w:ascii="Segoe UI" w:hAnsi="Segoe UI" w:cs="Segoe UI"/>
        </w:rPr>
        <w:t>Do staff</w:t>
      </w:r>
      <w:proofErr w:type="gramEnd"/>
      <w:r w:rsidRPr="00FE0B79">
        <w:rPr>
          <w:rFonts w:ascii="Segoe UI" w:hAnsi="Segoe UI" w:cs="Segoe UI"/>
        </w:rPr>
        <w:t xml:space="preserve"> have all the </w:t>
      </w:r>
      <w:r w:rsidRPr="00FE0B79">
        <w:rPr>
          <w:rFonts w:ascii="Segoe UI" w:hAnsi="Segoe UI" w:cs="Segoe UI"/>
          <w:bCs/>
        </w:rPr>
        <w:t xml:space="preserve">information they need </w:t>
      </w:r>
      <w:r w:rsidRPr="00FE0B79">
        <w:rPr>
          <w:rFonts w:ascii="Segoe UI" w:hAnsi="Segoe UI" w:cs="Segoe UI"/>
        </w:rPr>
        <w:t xml:space="preserve">to deliver effective care and treatment to people who use services? </w:t>
      </w:r>
    </w:p>
    <w:p w:rsidR="002F7D01" w:rsidRPr="00FE0B79" w:rsidRDefault="002F7D01" w:rsidP="007B191B">
      <w:pPr>
        <w:pStyle w:val="ListParagraph"/>
        <w:numPr>
          <w:ilvl w:val="0"/>
          <w:numId w:val="15"/>
        </w:numPr>
        <w:tabs>
          <w:tab w:val="left" w:pos="0"/>
        </w:tabs>
        <w:autoSpaceDE w:val="0"/>
        <w:autoSpaceDN w:val="0"/>
        <w:adjustRightInd w:val="0"/>
        <w:spacing w:after="0" w:line="240" w:lineRule="auto"/>
        <w:rPr>
          <w:rFonts w:ascii="Segoe UI" w:hAnsi="Segoe UI" w:cs="Segoe UI"/>
        </w:rPr>
      </w:pPr>
      <w:r w:rsidRPr="00FE0B79">
        <w:rPr>
          <w:rFonts w:ascii="Segoe UI" w:hAnsi="Segoe UI" w:cs="Segoe UI"/>
        </w:rPr>
        <w:t xml:space="preserve">Is people’s </w:t>
      </w:r>
      <w:r w:rsidRPr="00FE0B79">
        <w:rPr>
          <w:rFonts w:ascii="Segoe UI" w:hAnsi="Segoe UI" w:cs="Segoe UI"/>
          <w:bCs/>
        </w:rPr>
        <w:t xml:space="preserve">consent </w:t>
      </w:r>
      <w:r w:rsidRPr="00FE0B79">
        <w:rPr>
          <w:rFonts w:ascii="Segoe UI" w:hAnsi="Segoe UI" w:cs="Segoe UI"/>
        </w:rPr>
        <w:t xml:space="preserve">to care and treatment always sought in line with legislation and guidance? </w:t>
      </w:r>
    </w:p>
    <w:p w:rsidR="002F7D01" w:rsidRPr="00FE0B79" w:rsidRDefault="002F7D01" w:rsidP="007B191B">
      <w:pPr>
        <w:pStyle w:val="ListParagraph"/>
        <w:numPr>
          <w:ilvl w:val="0"/>
          <w:numId w:val="15"/>
        </w:numPr>
        <w:tabs>
          <w:tab w:val="left" w:pos="0"/>
        </w:tabs>
        <w:autoSpaceDE w:val="0"/>
        <w:autoSpaceDN w:val="0"/>
        <w:adjustRightInd w:val="0"/>
        <w:spacing w:after="0" w:line="240" w:lineRule="auto"/>
        <w:rPr>
          <w:rFonts w:ascii="Segoe UI" w:hAnsi="Segoe UI" w:cs="Segoe UI"/>
        </w:rPr>
      </w:pPr>
      <w:r w:rsidRPr="00FE0B79">
        <w:rPr>
          <w:rFonts w:ascii="Segoe UI" w:hAnsi="Segoe UI" w:cs="Segoe UI"/>
        </w:rPr>
        <w:t xml:space="preserve">How are people supported to live </w:t>
      </w:r>
      <w:r w:rsidRPr="00FE0B79">
        <w:rPr>
          <w:rFonts w:ascii="Segoe UI" w:hAnsi="Segoe UI" w:cs="Segoe UI"/>
          <w:bCs/>
        </w:rPr>
        <w:t>healthier lives</w:t>
      </w:r>
      <w:r w:rsidRPr="00FE0B79">
        <w:rPr>
          <w:rFonts w:ascii="Segoe UI" w:hAnsi="Segoe UI" w:cs="Segoe UI"/>
        </w:rPr>
        <w:t xml:space="preserve">? </w:t>
      </w:r>
    </w:p>
    <w:p w:rsidR="002F7D01" w:rsidRPr="00377080" w:rsidRDefault="002F7D01" w:rsidP="007B191B">
      <w:pPr>
        <w:pStyle w:val="ListParagraph"/>
        <w:numPr>
          <w:ilvl w:val="0"/>
          <w:numId w:val="15"/>
        </w:numPr>
        <w:tabs>
          <w:tab w:val="left" w:pos="0"/>
        </w:tabs>
        <w:autoSpaceDE w:val="0"/>
        <w:autoSpaceDN w:val="0"/>
        <w:adjustRightInd w:val="0"/>
        <w:spacing w:after="0" w:line="240" w:lineRule="auto"/>
        <w:rPr>
          <w:rFonts w:ascii="Segoe UI" w:hAnsi="Segoe UI" w:cs="Segoe UI"/>
          <w:b/>
        </w:rPr>
      </w:pPr>
      <w:r w:rsidRPr="00FE0B79">
        <w:rPr>
          <w:rFonts w:ascii="Segoe UI" w:hAnsi="Segoe UI" w:cs="Segoe UI"/>
        </w:rPr>
        <w:t xml:space="preserve">Are </w:t>
      </w:r>
      <w:r w:rsidRPr="00FE0B79">
        <w:rPr>
          <w:rFonts w:ascii="Segoe UI" w:hAnsi="Segoe UI" w:cs="Segoe UI"/>
          <w:bCs/>
        </w:rPr>
        <w:t xml:space="preserve">people subject to the Mental Health Act </w:t>
      </w:r>
      <w:r w:rsidRPr="00FE0B79">
        <w:rPr>
          <w:rFonts w:ascii="Segoe UI" w:hAnsi="Segoe UI" w:cs="Segoe UI"/>
        </w:rPr>
        <w:t xml:space="preserve">1983 (MHA) </w:t>
      </w:r>
      <w:r w:rsidRPr="00FE0B79">
        <w:rPr>
          <w:rFonts w:ascii="Segoe UI" w:hAnsi="Segoe UI" w:cs="Segoe UI"/>
          <w:bCs/>
        </w:rPr>
        <w:t xml:space="preserve">assessed, cared for and treated </w:t>
      </w:r>
      <w:r w:rsidRPr="00FE0B79">
        <w:rPr>
          <w:rFonts w:ascii="Segoe UI" w:hAnsi="Segoe UI" w:cs="Segoe UI"/>
        </w:rPr>
        <w:t xml:space="preserve">in line with the </w:t>
      </w:r>
      <w:r w:rsidRPr="00FE0B79">
        <w:rPr>
          <w:rFonts w:ascii="Segoe UI" w:hAnsi="Segoe UI" w:cs="Segoe UI"/>
          <w:bCs/>
        </w:rPr>
        <w:t xml:space="preserve">MHA </w:t>
      </w:r>
      <w:r w:rsidRPr="00FE0B79">
        <w:rPr>
          <w:rFonts w:ascii="Segoe UI" w:hAnsi="Segoe UI" w:cs="Segoe UI"/>
        </w:rPr>
        <w:t xml:space="preserve">and </w:t>
      </w:r>
      <w:r w:rsidRPr="00FE0B79">
        <w:rPr>
          <w:rFonts w:ascii="Segoe UI" w:hAnsi="Segoe UI" w:cs="Segoe UI"/>
          <w:bCs/>
        </w:rPr>
        <w:t>Code of Practice</w:t>
      </w:r>
      <w:r w:rsidRPr="00FE0B79">
        <w:rPr>
          <w:rFonts w:ascii="Segoe UI" w:hAnsi="Segoe UI" w:cs="Segoe UI"/>
        </w:rPr>
        <w:t>?</w:t>
      </w:r>
    </w:p>
    <w:p w:rsidR="002F7D01" w:rsidRPr="00377080" w:rsidRDefault="002F7D01" w:rsidP="004A010E">
      <w:pPr>
        <w:spacing w:after="0" w:line="240" w:lineRule="auto"/>
        <w:rPr>
          <w:rFonts w:ascii="Segoe UI" w:hAnsi="Segoe UI" w:cs="Segoe UI"/>
          <w:b/>
        </w:rPr>
      </w:pPr>
    </w:p>
    <w:p w:rsidR="002F7D01" w:rsidRPr="0052688E" w:rsidRDefault="002F7D01" w:rsidP="0052688E">
      <w:pPr>
        <w:pStyle w:val="ListParagraph"/>
        <w:numPr>
          <w:ilvl w:val="0"/>
          <w:numId w:val="17"/>
        </w:numPr>
        <w:rPr>
          <w:rFonts w:ascii="Segoe UI" w:hAnsi="Segoe UI" w:cs="Segoe UI"/>
          <w:b/>
        </w:rPr>
      </w:pPr>
      <w:r w:rsidRPr="0052688E">
        <w:rPr>
          <w:rFonts w:ascii="Segoe UI" w:hAnsi="Segoe UI" w:cs="Segoe UI"/>
          <w:b/>
        </w:rPr>
        <w:t xml:space="preserve">Trust wide Clinical Audit </w:t>
      </w:r>
    </w:p>
    <w:p w:rsidR="002F7D01" w:rsidRPr="00E2535F" w:rsidRDefault="002F7D01" w:rsidP="002F7D01">
      <w:pPr>
        <w:rPr>
          <w:rFonts w:ascii="Segoe UI" w:hAnsi="Segoe UI" w:cs="Segoe UI"/>
          <w:bCs/>
        </w:rPr>
      </w:pPr>
      <w:r w:rsidRPr="00E2535F">
        <w:rPr>
          <w:rFonts w:ascii="Segoe UI" w:hAnsi="Segoe UI" w:cs="Segoe UI"/>
          <w:bCs/>
        </w:rPr>
        <w:t xml:space="preserve">The following </w:t>
      </w:r>
      <w:r>
        <w:rPr>
          <w:rFonts w:ascii="Segoe UI" w:hAnsi="Segoe UI" w:cs="Segoe UI"/>
          <w:bCs/>
        </w:rPr>
        <w:t xml:space="preserve">clinical audit update </w:t>
      </w:r>
      <w:r w:rsidRPr="00E2535F">
        <w:rPr>
          <w:rFonts w:ascii="Segoe UI" w:hAnsi="Segoe UI" w:cs="Segoe UI"/>
          <w:bCs/>
        </w:rPr>
        <w:t>provides a summary of the fu</w:t>
      </w:r>
      <w:r>
        <w:rPr>
          <w:rFonts w:ascii="Segoe UI" w:hAnsi="Segoe UI" w:cs="Segoe UI"/>
          <w:bCs/>
        </w:rPr>
        <w:t>ll clinical audit report which wa</w:t>
      </w:r>
      <w:r w:rsidRPr="00E2535F">
        <w:rPr>
          <w:rFonts w:ascii="Segoe UI" w:hAnsi="Segoe UI" w:cs="Segoe UI"/>
          <w:bCs/>
        </w:rPr>
        <w:t>s considered by the Clinical Audit Group (CAG)</w:t>
      </w:r>
      <w:r w:rsidR="00FE0B79">
        <w:rPr>
          <w:rFonts w:ascii="Segoe UI" w:hAnsi="Segoe UI" w:cs="Segoe UI"/>
          <w:bCs/>
        </w:rPr>
        <w:t xml:space="preserve"> and reported to QSCE</w:t>
      </w:r>
      <w:r w:rsidR="003F2F33">
        <w:rPr>
          <w:rFonts w:ascii="Segoe UI" w:hAnsi="Segoe UI" w:cs="Segoe UI"/>
          <w:bCs/>
        </w:rPr>
        <w:t xml:space="preserve"> and the Quality Committee</w:t>
      </w:r>
      <w:r w:rsidRPr="00E2535F">
        <w:rPr>
          <w:rFonts w:ascii="Segoe UI" w:hAnsi="Segoe UI" w:cs="Segoe UI"/>
          <w:bCs/>
        </w:rPr>
        <w:t xml:space="preserve">.  It reviews progress against the trust wide audit plan for last year and the current year; identifies which audits have yet to be initiated and any risks associated with this; and provides an update on actions which are closed and for which no update has been given. </w:t>
      </w:r>
    </w:p>
    <w:p w:rsidR="002F7D01" w:rsidRPr="005652D0" w:rsidRDefault="002F7D01" w:rsidP="00FE0B79">
      <w:pPr>
        <w:spacing w:after="0" w:line="240" w:lineRule="auto"/>
        <w:rPr>
          <w:rFonts w:ascii="Segoe UI" w:hAnsi="Segoe UI" w:cs="Segoe UI"/>
          <w:b/>
        </w:rPr>
      </w:pPr>
      <w:r w:rsidRPr="005A678F">
        <w:rPr>
          <w:rFonts w:ascii="Segoe UI" w:hAnsi="Segoe UI" w:cs="Segoe UI"/>
          <w:b/>
        </w:rPr>
        <w:t xml:space="preserve">Progress update against the Trust wide clinical audit plan for </w:t>
      </w:r>
      <w:r w:rsidRPr="005652D0">
        <w:rPr>
          <w:rFonts w:ascii="Segoe UI" w:hAnsi="Segoe UI" w:cs="Segoe UI"/>
          <w:b/>
        </w:rPr>
        <w:t>2014/15</w:t>
      </w:r>
    </w:p>
    <w:p w:rsidR="002F7D01" w:rsidRDefault="002F7D01" w:rsidP="002F7D01">
      <w:pPr>
        <w:rPr>
          <w:rFonts w:ascii="Segoe UI" w:hAnsi="Segoe UI" w:cs="Segoe UI"/>
        </w:rPr>
      </w:pPr>
      <w:r>
        <w:rPr>
          <w:rFonts w:ascii="Segoe UI" w:hAnsi="Segoe UI" w:cs="Segoe UI"/>
        </w:rPr>
        <w:t xml:space="preserve">In January </w:t>
      </w:r>
      <w:r w:rsidR="003F2F33">
        <w:rPr>
          <w:rFonts w:ascii="Segoe UI" w:hAnsi="Segoe UI" w:cs="Segoe UI"/>
        </w:rPr>
        <w:t xml:space="preserve">2015 </w:t>
      </w:r>
      <w:r>
        <w:rPr>
          <w:rFonts w:ascii="Segoe UI" w:hAnsi="Segoe UI" w:cs="Segoe UI"/>
        </w:rPr>
        <w:t>there were a total of 16 (41%) out of 39 clinical audits that had not yet started. January CAG approved four audits to be carried forward to the 2015/16 audit plan</w:t>
      </w:r>
      <w:r w:rsidR="00D87104">
        <w:rPr>
          <w:rFonts w:ascii="Segoe UI" w:hAnsi="Segoe UI" w:cs="Segoe UI"/>
        </w:rPr>
        <w:t xml:space="preserve">, which left </w:t>
      </w:r>
      <w:r>
        <w:rPr>
          <w:rFonts w:ascii="Segoe UI" w:hAnsi="Segoe UI" w:cs="Segoe UI"/>
        </w:rPr>
        <w:t>a total of 35 audits on the 2014/15 Trust wide clinical audit plan.</w:t>
      </w:r>
    </w:p>
    <w:p w:rsidR="002F7D01" w:rsidRDefault="002F7D01" w:rsidP="002F7D01">
      <w:pPr>
        <w:rPr>
          <w:rFonts w:ascii="Segoe UI" w:hAnsi="Segoe UI" w:cs="Segoe UI"/>
        </w:rPr>
      </w:pPr>
      <w:r>
        <w:rPr>
          <w:rFonts w:ascii="Segoe UI" w:hAnsi="Segoe UI" w:cs="Segoe UI"/>
        </w:rPr>
        <w:t xml:space="preserve">The status of all the projects on the 2014/15 audit plan was reviewed again at CAG in March.  </w:t>
      </w:r>
      <w:r w:rsidRPr="005D0697">
        <w:rPr>
          <w:rFonts w:ascii="Segoe UI" w:hAnsi="Segoe UI" w:cs="Segoe UI"/>
        </w:rPr>
        <w:t>The</w:t>
      </w:r>
      <w:r>
        <w:rPr>
          <w:rFonts w:ascii="Segoe UI" w:hAnsi="Segoe UI" w:cs="Segoe UI"/>
        </w:rPr>
        <w:t xml:space="preserve"> number of audits still to commence has reduced from sixteen to two.  Both these audits are past their planned time scale to commence:</w:t>
      </w:r>
    </w:p>
    <w:p w:rsidR="002F7D01" w:rsidRDefault="002F7D01" w:rsidP="007B191B">
      <w:pPr>
        <w:numPr>
          <w:ilvl w:val="0"/>
          <w:numId w:val="1"/>
        </w:numPr>
        <w:spacing w:after="0" w:line="240" w:lineRule="auto"/>
        <w:rPr>
          <w:rFonts w:ascii="Segoe UI" w:hAnsi="Segoe UI" w:cs="Segoe UI"/>
        </w:rPr>
      </w:pPr>
      <w:r w:rsidRPr="0042570A">
        <w:rPr>
          <w:rFonts w:ascii="Segoe UI" w:hAnsi="Segoe UI" w:cs="Segoe UI"/>
        </w:rPr>
        <w:t>Audit of the Safe &amp; Supportive observations of patients at risk (policy  CP03)</w:t>
      </w:r>
    </w:p>
    <w:p w:rsidR="002F7D01" w:rsidRDefault="002F7D01" w:rsidP="007B191B">
      <w:pPr>
        <w:numPr>
          <w:ilvl w:val="0"/>
          <w:numId w:val="1"/>
        </w:numPr>
        <w:spacing w:after="0" w:line="240" w:lineRule="auto"/>
        <w:rPr>
          <w:rFonts w:ascii="Segoe UI" w:hAnsi="Segoe UI" w:cs="Segoe UI"/>
        </w:rPr>
      </w:pPr>
      <w:r w:rsidRPr="0042570A">
        <w:rPr>
          <w:rFonts w:ascii="Segoe UI" w:hAnsi="Segoe UI" w:cs="Segoe UI"/>
        </w:rPr>
        <w:t>Do Not Attempt CPR (DNACPR)</w:t>
      </w:r>
    </w:p>
    <w:p w:rsidR="004F1ED9" w:rsidRDefault="004F1ED9" w:rsidP="004F1ED9">
      <w:pPr>
        <w:spacing w:after="0" w:line="240" w:lineRule="auto"/>
        <w:ind w:left="720"/>
        <w:rPr>
          <w:rFonts w:ascii="Segoe UI" w:hAnsi="Segoe UI" w:cs="Segoe UI"/>
        </w:rPr>
      </w:pPr>
    </w:p>
    <w:p w:rsidR="002F7D01" w:rsidRDefault="002F7D01" w:rsidP="004F1ED9">
      <w:pPr>
        <w:spacing w:line="240" w:lineRule="auto"/>
        <w:rPr>
          <w:rFonts w:ascii="Segoe UI" w:hAnsi="Segoe UI" w:cs="Segoe UI"/>
        </w:rPr>
      </w:pPr>
      <w:r>
        <w:rPr>
          <w:rFonts w:ascii="Segoe UI" w:hAnsi="Segoe UI" w:cs="Segoe UI"/>
        </w:rPr>
        <w:lastRenderedPageBreak/>
        <w:t>It was agreed at CAG that both audits that had not yet started and the four that were carried over should be prioritised and scheduled to commence as early as possible in 2015/16 with the exception of DNACPR audit for the reasons given in table 1 below.</w:t>
      </w:r>
    </w:p>
    <w:p w:rsidR="002F7D01" w:rsidRDefault="002F7D01" w:rsidP="002F7D01">
      <w:pPr>
        <w:rPr>
          <w:rFonts w:ascii="Segoe UI" w:hAnsi="Segoe UI" w:cs="Segoe UI"/>
        </w:rPr>
      </w:pPr>
      <w:r>
        <w:rPr>
          <w:rFonts w:ascii="Segoe UI" w:hAnsi="Segoe UI" w:cs="Segoe UI"/>
        </w:rPr>
        <w:t>The reasons for the delay in undertaking the six audits detailed in table 1 are in relation to capacity issues within the corporate clinical audit team.  This has been previously reported.  Recruitment has been successful and we are awaiting the start of a full-time quality &amp; audit specialist.</w:t>
      </w:r>
    </w:p>
    <w:p w:rsidR="002F7D01" w:rsidRDefault="002F7D01" w:rsidP="002F7D01">
      <w:pPr>
        <w:rPr>
          <w:rFonts w:ascii="Segoe UI" w:hAnsi="Segoe UI" w:cs="Segoe UI"/>
        </w:rPr>
      </w:pPr>
      <w:r>
        <w:rPr>
          <w:rFonts w:ascii="Segoe UI" w:hAnsi="Segoe UI" w:cs="Segoe UI"/>
        </w:rPr>
        <w:t xml:space="preserve">Table 1 below provides a list of the audits to be carried forward to the 2015/16 plan with the rationale for that decision.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5630"/>
      </w:tblGrid>
      <w:tr w:rsidR="002F7D01" w:rsidRPr="00264520" w:rsidTr="00EC79E6">
        <w:tc>
          <w:tcPr>
            <w:tcW w:w="3612" w:type="dxa"/>
            <w:shd w:val="clear" w:color="auto" w:fill="95B3D7" w:themeFill="accent1" w:themeFillTint="99"/>
          </w:tcPr>
          <w:p w:rsidR="002F7D01" w:rsidRPr="00264520" w:rsidRDefault="002F7D01" w:rsidP="002A5F2C">
            <w:pPr>
              <w:rPr>
                <w:rFonts w:ascii="Segoe UI" w:hAnsi="Segoe UI" w:cs="Segoe UI"/>
                <w:b/>
                <w:sz w:val="20"/>
                <w:szCs w:val="20"/>
              </w:rPr>
            </w:pPr>
            <w:r w:rsidRPr="00264520">
              <w:rPr>
                <w:rFonts w:ascii="Segoe UI" w:hAnsi="Segoe UI" w:cs="Segoe UI"/>
                <w:b/>
                <w:sz w:val="20"/>
                <w:szCs w:val="20"/>
              </w:rPr>
              <w:t>Name of audit</w:t>
            </w:r>
          </w:p>
        </w:tc>
        <w:tc>
          <w:tcPr>
            <w:tcW w:w="5630" w:type="dxa"/>
            <w:shd w:val="clear" w:color="auto" w:fill="95B3D7" w:themeFill="accent1" w:themeFillTint="99"/>
          </w:tcPr>
          <w:p w:rsidR="002F7D01" w:rsidRPr="00264520" w:rsidRDefault="002F7D01" w:rsidP="002A5F2C">
            <w:pPr>
              <w:rPr>
                <w:rFonts w:ascii="Segoe UI" w:hAnsi="Segoe UI" w:cs="Segoe UI"/>
                <w:b/>
                <w:sz w:val="20"/>
                <w:szCs w:val="20"/>
              </w:rPr>
            </w:pPr>
            <w:r w:rsidRPr="00264520">
              <w:rPr>
                <w:rFonts w:ascii="Segoe UI" w:hAnsi="Segoe UI" w:cs="Segoe UI"/>
                <w:b/>
                <w:sz w:val="20"/>
                <w:szCs w:val="20"/>
              </w:rPr>
              <w:t>Rationale</w:t>
            </w:r>
          </w:p>
        </w:tc>
      </w:tr>
      <w:tr w:rsidR="002F7D01" w:rsidRPr="00264520" w:rsidTr="00EC79E6">
        <w:tc>
          <w:tcPr>
            <w:tcW w:w="3612" w:type="dxa"/>
            <w:shd w:val="clear" w:color="auto" w:fill="auto"/>
          </w:tcPr>
          <w:p w:rsidR="002F7D01" w:rsidRPr="00264520" w:rsidRDefault="002F7D01" w:rsidP="002A5F2C">
            <w:pPr>
              <w:rPr>
                <w:rFonts w:ascii="Segoe UI" w:hAnsi="Segoe UI" w:cs="Segoe UI"/>
                <w:sz w:val="20"/>
                <w:szCs w:val="20"/>
              </w:rPr>
            </w:pPr>
            <w:r w:rsidRPr="00264520">
              <w:rPr>
                <w:rFonts w:ascii="Segoe UI" w:hAnsi="Segoe UI" w:cs="Segoe UI"/>
                <w:sz w:val="20"/>
                <w:szCs w:val="20"/>
              </w:rPr>
              <w:t xml:space="preserve">Audit of the Safe &amp; Supportive observations of patients at risk </w:t>
            </w:r>
          </w:p>
        </w:tc>
        <w:tc>
          <w:tcPr>
            <w:tcW w:w="5630" w:type="dxa"/>
            <w:shd w:val="clear" w:color="auto" w:fill="auto"/>
          </w:tcPr>
          <w:p w:rsidR="002F7D01" w:rsidRPr="00264520" w:rsidRDefault="002F7D01" w:rsidP="002A5F2C">
            <w:pPr>
              <w:rPr>
                <w:rFonts w:ascii="Segoe UI" w:hAnsi="Segoe UI" w:cs="Segoe UI"/>
                <w:color w:val="000000"/>
                <w:sz w:val="20"/>
                <w:szCs w:val="20"/>
                <w:lang w:val="en-US"/>
              </w:rPr>
            </w:pPr>
            <w:r w:rsidRPr="00264520">
              <w:rPr>
                <w:rFonts w:ascii="Segoe UI" w:hAnsi="Segoe UI" w:cs="Segoe UI"/>
                <w:color w:val="000000"/>
                <w:sz w:val="20"/>
                <w:szCs w:val="20"/>
                <w:lang w:val="en-US"/>
              </w:rPr>
              <w:t>This audit was last carried out in 2012/13 and rated as requiring improvement.  The bi-monthly Essential Standards audit provides some assurance on the following:</w:t>
            </w:r>
          </w:p>
          <w:p w:rsidR="002F7D01" w:rsidRPr="00264520" w:rsidRDefault="002F7D01" w:rsidP="007B191B">
            <w:pPr>
              <w:numPr>
                <w:ilvl w:val="0"/>
                <w:numId w:val="9"/>
              </w:numPr>
              <w:spacing w:after="0" w:line="240" w:lineRule="auto"/>
              <w:rPr>
                <w:rFonts w:ascii="Segoe UI" w:hAnsi="Segoe UI" w:cs="Segoe UI"/>
                <w:color w:val="000000"/>
                <w:sz w:val="20"/>
                <w:szCs w:val="20"/>
                <w:lang w:val="en-US"/>
              </w:rPr>
            </w:pPr>
            <w:r w:rsidRPr="00264520">
              <w:rPr>
                <w:rFonts w:ascii="Segoe UI" w:hAnsi="Segoe UI" w:cs="Segoe UI"/>
                <w:color w:val="000000"/>
                <w:sz w:val="20"/>
                <w:szCs w:val="20"/>
              </w:rPr>
              <w:t>General observation - Date and level of observation clearly documented</w:t>
            </w:r>
          </w:p>
          <w:p w:rsidR="002F7D01" w:rsidRPr="00264520" w:rsidRDefault="002F7D01" w:rsidP="007B191B">
            <w:pPr>
              <w:numPr>
                <w:ilvl w:val="0"/>
                <w:numId w:val="9"/>
              </w:numPr>
              <w:spacing w:after="0" w:line="240" w:lineRule="auto"/>
              <w:rPr>
                <w:rFonts w:ascii="Segoe UI" w:hAnsi="Segoe UI" w:cs="Segoe UI"/>
                <w:color w:val="000000"/>
                <w:sz w:val="20"/>
                <w:szCs w:val="20"/>
                <w:lang w:val="en-US"/>
              </w:rPr>
            </w:pPr>
            <w:r w:rsidRPr="00264520">
              <w:rPr>
                <w:rFonts w:ascii="Segoe UI" w:hAnsi="Segoe UI" w:cs="Segoe UI"/>
                <w:color w:val="000000"/>
                <w:sz w:val="20"/>
                <w:szCs w:val="20"/>
              </w:rPr>
              <w:t xml:space="preserve">Patients on close observations can explain why these are in place </w:t>
            </w:r>
          </w:p>
          <w:p w:rsidR="002F7D01" w:rsidRPr="00264520" w:rsidRDefault="002F7D01" w:rsidP="007B191B">
            <w:pPr>
              <w:numPr>
                <w:ilvl w:val="0"/>
                <w:numId w:val="9"/>
              </w:numPr>
              <w:spacing w:after="0" w:line="240" w:lineRule="auto"/>
              <w:rPr>
                <w:rFonts w:ascii="Segoe UI" w:hAnsi="Segoe UI" w:cs="Segoe UI"/>
                <w:color w:val="000000"/>
                <w:sz w:val="20"/>
                <w:szCs w:val="20"/>
                <w:lang w:val="en-US"/>
              </w:rPr>
            </w:pPr>
            <w:r w:rsidRPr="00264520">
              <w:rPr>
                <w:rFonts w:ascii="Segoe UI" w:hAnsi="Segoe UI" w:cs="Segoe UI"/>
                <w:color w:val="000000"/>
                <w:sz w:val="20"/>
                <w:szCs w:val="20"/>
              </w:rPr>
              <w:t>Evidence that the observation records are fully completed for the previous 24 hours (levels 1-4 as appropriate)</w:t>
            </w:r>
          </w:p>
          <w:p w:rsidR="002F7D01" w:rsidRPr="00264520" w:rsidRDefault="002F7D01" w:rsidP="002A5F2C">
            <w:pPr>
              <w:rPr>
                <w:rFonts w:ascii="Segoe UI" w:hAnsi="Segoe UI" w:cs="Segoe UI"/>
                <w:color w:val="000000"/>
                <w:sz w:val="20"/>
                <w:szCs w:val="20"/>
                <w:lang w:val="en-US"/>
              </w:rPr>
            </w:pPr>
            <w:r w:rsidRPr="00264520">
              <w:rPr>
                <w:rFonts w:ascii="Segoe UI" w:hAnsi="Segoe UI" w:cs="Segoe UI"/>
                <w:color w:val="000000"/>
                <w:sz w:val="20"/>
                <w:szCs w:val="20"/>
                <w:lang w:val="en-US"/>
              </w:rPr>
              <w:t xml:space="preserve">Results for February are rated as excellent </w:t>
            </w:r>
          </w:p>
        </w:tc>
      </w:tr>
      <w:tr w:rsidR="002F7D01" w:rsidRPr="00264520" w:rsidTr="00EC79E6">
        <w:tc>
          <w:tcPr>
            <w:tcW w:w="3612" w:type="dxa"/>
            <w:shd w:val="clear" w:color="auto" w:fill="auto"/>
          </w:tcPr>
          <w:p w:rsidR="002F7D01" w:rsidRPr="00264520" w:rsidRDefault="002F7D01" w:rsidP="002A5F2C">
            <w:pPr>
              <w:rPr>
                <w:rFonts w:ascii="Segoe UI" w:hAnsi="Segoe UI" w:cs="Segoe UI"/>
                <w:sz w:val="20"/>
                <w:szCs w:val="20"/>
              </w:rPr>
            </w:pPr>
            <w:r w:rsidRPr="00264520">
              <w:rPr>
                <w:rFonts w:ascii="Segoe UI" w:hAnsi="Segoe UI" w:cs="Segoe UI"/>
                <w:sz w:val="20"/>
                <w:szCs w:val="20"/>
              </w:rPr>
              <w:t>Do Not Attempt CPR (DNACPR)</w:t>
            </w:r>
          </w:p>
          <w:p w:rsidR="002F7D01" w:rsidRPr="00264520" w:rsidRDefault="002F7D01" w:rsidP="002A5F2C">
            <w:pPr>
              <w:rPr>
                <w:rFonts w:ascii="Segoe UI" w:hAnsi="Segoe UI" w:cs="Segoe UI"/>
                <w:sz w:val="20"/>
                <w:szCs w:val="20"/>
              </w:rPr>
            </w:pPr>
          </w:p>
        </w:tc>
        <w:tc>
          <w:tcPr>
            <w:tcW w:w="5630" w:type="dxa"/>
            <w:shd w:val="clear" w:color="auto" w:fill="auto"/>
          </w:tcPr>
          <w:p w:rsidR="002F7D01" w:rsidRPr="00264520" w:rsidRDefault="002F7D01" w:rsidP="002A5F2C">
            <w:pPr>
              <w:rPr>
                <w:rFonts w:ascii="Segoe UI" w:hAnsi="Segoe UI" w:cs="Segoe UI"/>
                <w:color w:val="000000"/>
                <w:sz w:val="20"/>
                <w:szCs w:val="20"/>
                <w:lang w:val="en-US"/>
              </w:rPr>
            </w:pPr>
            <w:r w:rsidRPr="00264520">
              <w:rPr>
                <w:rFonts w:ascii="Segoe UI" w:hAnsi="Segoe UI" w:cs="Segoe UI"/>
                <w:color w:val="000000"/>
                <w:sz w:val="20"/>
                <w:szCs w:val="20"/>
                <w:lang w:val="en-US"/>
              </w:rPr>
              <w:t>This was to be a baseline audit.  It is a high risk area for the Trust.  Considerable work is underway currently in relation to End of Life Care.  There are some assurances in relation to this audit.</w:t>
            </w:r>
          </w:p>
          <w:p w:rsidR="002F7D01" w:rsidRPr="00264520" w:rsidRDefault="002F7D01" w:rsidP="007B191B">
            <w:pPr>
              <w:numPr>
                <w:ilvl w:val="0"/>
                <w:numId w:val="10"/>
              </w:numPr>
              <w:spacing w:after="0" w:line="240" w:lineRule="auto"/>
              <w:rPr>
                <w:rFonts w:ascii="Segoe UI" w:hAnsi="Segoe UI" w:cs="Segoe UI"/>
                <w:color w:val="000000"/>
                <w:sz w:val="20"/>
                <w:szCs w:val="20"/>
                <w:lang w:val="en-US"/>
              </w:rPr>
            </w:pPr>
            <w:r w:rsidRPr="00264520">
              <w:rPr>
                <w:rFonts w:ascii="Segoe UI" w:hAnsi="Segoe UI" w:cs="Segoe UI"/>
                <w:color w:val="000000"/>
                <w:sz w:val="20"/>
                <w:szCs w:val="20"/>
                <w:lang w:val="en-US"/>
              </w:rPr>
              <w:t>An internal audit has been carried out by TIAA and there are specific actions around DNACPR</w:t>
            </w:r>
          </w:p>
          <w:p w:rsidR="002F7D01" w:rsidRPr="00264520" w:rsidRDefault="002F7D01" w:rsidP="002A5F2C">
            <w:pPr>
              <w:rPr>
                <w:rFonts w:ascii="Segoe UI" w:hAnsi="Segoe UI" w:cs="Segoe UI"/>
                <w:color w:val="000000"/>
                <w:sz w:val="20"/>
                <w:szCs w:val="20"/>
                <w:lang w:val="en-US"/>
              </w:rPr>
            </w:pPr>
            <w:r w:rsidRPr="00264520">
              <w:rPr>
                <w:rFonts w:ascii="Segoe UI" w:hAnsi="Segoe UI" w:cs="Segoe UI"/>
                <w:color w:val="000000"/>
                <w:sz w:val="20"/>
                <w:szCs w:val="20"/>
                <w:lang w:val="en-US"/>
              </w:rPr>
              <w:t xml:space="preserve">There is the ‘One Chance to Get it Right’ project underway which includes a work stream for developing </w:t>
            </w:r>
            <w:r w:rsidR="00D87104">
              <w:rPr>
                <w:rFonts w:ascii="Segoe UI" w:hAnsi="Segoe UI" w:cs="Segoe UI"/>
                <w:color w:val="000000"/>
                <w:sz w:val="20"/>
                <w:szCs w:val="20"/>
                <w:lang w:val="en-US"/>
              </w:rPr>
              <w:t>effective governance systems, s</w:t>
            </w:r>
            <w:r w:rsidRPr="00264520">
              <w:rPr>
                <w:rFonts w:ascii="Segoe UI" w:hAnsi="Segoe UI" w:cs="Segoe UI"/>
                <w:color w:val="000000"/>
                <w:sz w:val="20"/>
                <w:szCs w:val="20"/>
                <w:lang w:val="en-US"/>
              </w:rPr>
              <w:t>pecifically including the role out of the Thames Valley Competency package and training across the Trust.  It is recommended that this audit should be scheduled for Quarter 3 2015/16 as indicated in the work stream action plan to allow for training to be completed.</w:t>
            </w:r>
          </w:p>
        </w:tc>
      </w:tr>
      <w:tr w:rsidR="002F7D01" w:rsidRPr="00264520" w:rsidTr="00EC79E6">
        <w:tc>
          <w:tcPr>
            <w:tcW w:w="3612" w:type="dxa"/>
            <w:shd w:val="clear" w:color="auto" w:fill="auto"/>
          </w:tcPr>
          <w:p w:rsidR="002F7D01" w:rsidRPr="00264520" w:rsidRDefault="002F7D01" w:rsidP="002A5F2C">
            <w:pPr>
              <w:rPr>
                <w:rFonts w:ascii="Segoe UI" w:hAnsi="Segoe UI" w:cs="Segoe UI"/>
                <w:sz w:val="20"/>
                <w:szCs w:val="20"/>
              </w:rPr>
            </w:pPr>
            <w:r w:rsidRPr="00264520">
              <w:rPr>
                <w:rFonts w:ascii="Segoe UI" w:hAnsi="Segoe UI" w:cs="Segoe UI"/>
                <w:sz w:val="20"/>
                <w:szCs w:val="20"/>
              </w:rPr>
              <w:t>Care standards for Non CPA cases</w:t>
            </w:r>
          </w:p>
        </w:tc>
        <w:tc>
          <w:tcPr>
            <w:tcW w:w="5630" w:type="dxa"/>
            <w:shd w:val="clear" w:color="auto" w:fill="auto"/>
          </w:tcPr>
          <w:p w:rsidR="002F7D01" w:rsidRPr="00264520" w:rsidRDefault="002F7D01" w:rsidP="002A5F2C">
            <w:pPr>
              <w:rPr>
                <w:rFonts w:ascii="Segoe UI" w:hAnsi="Segoe UI" w:cs="Segoe UI"/>
                <w:sz w:val="20"/>
                <w:szCs w:val="20"/>
              </w:rPr>
            </w:pPr>
            <w:r w:rsidRPr="00264520">
              <w:rPr>
                <w:rFonts w:ascii="Segoe UI" w:hAnsi="Segoe UI" w:cs="Segoe UI"/>
                <w:color w:val="000000"/>
                <w:sz w:val="20"/>
                <w:szCs w:val="20"/>
                <w:lang w:val="en-US"/>
              </w:rPr>
              <w:t>This audit was rated as requires improvement in 2013/14.   The action plan from the baseline audit was to implement a standard template letter.  This template has only recently been implemented across Older People and Adult Services therefore the audit can be carried forward to 2015/16 plan.</w:t>
            </w:r>
          </w:p>
        </w:tc>
      </w:tr>
      <w:tr w:rsidR="002F7D01" w:rsidRPr="00264520" w:rsidTr="00EC79E6">
        <w:tc>
          <w:tcPr>
            <w:tcW w:w="3612" w:type="dxa"/>
            <w:shd w:val="clear" w:color="auto" w:fill="auto"/>
          </w:tcPr>
          <w:p w:rsidR="002F7D01" w:rsidRPr="00264520" w:rsidRDefault="002F7D01" w:rsidP="002A5F2C">
            <w:pPr>
              <w:rPr>
                <w:rFonts w:ascii="Segoe UI" w:hAnsi="Segoe UI" w:cs="Segoe UI"/>
                <w:sz w:val="20"/>
                <w:szCs w:val="20"/>
              </w:rPr>
            </w:pPr>
            <w:r w:rsidRPr="00264520">
              <w:rPr>
                <w:rFonts w:ascii="Segoe UI" w:hAnsi="Segoe UI" w:cs="Segoe UI"/>
                <w:sz w:val="20"/>
                <w:szCs w:val="20"/>
              </w:rPr>
              <w:lastRenderedPageBreak/>
              <w:t>Health Records Audit</w:t>
            </w:r>
          </w:p>
        </w:tc>
        <w:tc>
          <w:tcPr>
            <w:tcW w:w="5630" w:type="dxa"/>
            <w:shd w:val="clear" w:color="auto" w:fill="auto"/>
          </w:tcPr>
          <w:p w:rsidR="002F7D01" w:rsidRPr="00264520" w:rsidRDefault="002F7D01" w:rsidP="002A5F2C">
            <w:pPr>
              <w:rPr>
                <w:rFonts w:ascii="Segoe UI" w:hAnsi="Segoe UI" w:cs="Segoe UI"/>
                <w:color w:val="000000"/>
                <w:sz w:val="20"/>
                <w:szCs w:val="20"/>
                <w:lang w:val="en-US"/>
              </w:rPr>
            </w:pPr>
            <w:r w:rsidRPr="00264520">
              <w:rPr>
                <w:rFonts w:ascii="Segoe UI" w:hAnsi="Segoe UI" w:cs="Segoe UI"/>
                <w:color w:val="000000"/>
                <w:sz w:val="20"/>
                <w:szCs w:val="20"/>
                <w:lang w:val="en-US"/>
              </w:rPr>
              <w:t>NHSLA require Trusts to undertake a health record audit at least every two years.  As a health record audit was undertaken in 2013/14 this audit can be carried forward</w:t>
            </w:r>
          </w:p>
        </w:tc>
      </w:tr>
      <w:tr w:rsidR="002F7D01" w:rsidRPr="00264520" w:rsidTr="00EC79E6">
        <w:tc>
          <w:tcPr>
            <w:tcW w:w="3612" w:type="dxa"/>
            <w:shd w:val="clear" w:color="auto" w:fill="auto"/>
          </w:tcPr>
          <w:p w:rsidR="002F7D01" w:rsidRPr="00264520" w:rsidRDefault="002F7D01" w:rsidP="002A5F2C">
            <w:pPr>
              <w:rPr>
                <w:rFonts w:ascii="Segoe UI" w:hAnsi="Segoe UI" w:cs="Segoe UI"/>
                <w:sz w:val="20"/>
                <w:szCs w:val="20"/>
              </w:rPr>
            </w:pPr>
            <w:r w:rsidRPr="00264520">
              <w:rPr>
                <w:rFonts w:ascii="Segoe UI" w:hAnsi="Segoe UI" w:cs="Segoe UI"/>
                <w:sz w:val="20"/>
                <w:szCs w:val="20"/>
              </w:rPr>
              <w:t>Non-medical prescribing</w:t>
            </w:r>
          </w:p>
        </w:tc>
        <w:tc>
          <w:tcPr>
            <w:tcW w:w="5630" w:type="dxa"/>
            <w:shd w:val="clear" w:color="auto" w:fill="auto"/>
          </w:tcPr>
          <w:p w:rsidR="002F7D01" w:rsidRPr="00264520" w:rsidRDefault="00D87104" w:rsidP="00D87104">
            <w:pPr>
              <w:rPr>
                <w:rFonts w:ascii="Segoe UI" w:hAnsi="Segoe UI" w:cs="Segoe UI"/>
                <w:color w:val="000000"/>
                <w:sz w:val="20"/>
                <w:szCs w:val="20"/>
                <w:lang w:val="en-US"/>
              </w:rPr>
            </w:pPr>
            <w:r>
              <w:rPr>
                <w:rFonts w:ascii="Segoe UI" w:hAnsi="Segoe UI" w:cs="Segoe UI"/>
                <w:color w:val="000000"/>
                <w:sz w:val="20"/>
                <w:szCs w:val="20"/>
                <w:lang w:val="en-US"/>
              </w:rPr>
              <w:t>I</w:t>
            </w:r>
            <w:r w:rsidR="002F7D01" w:rsidRPr="00264520">
              <w:rPr>
                <w:rFonts w:ascii="Segoe UI" w:hAnsi="Segoe UI" w:cs="Segoe UI"/>
                <w:color w:val="000000"/>
                <w:sz w:val="20"/>
                <w:szCs w:val="20"/>
                <w:lang w:val="en-US"/>
              </w:rPr>
              <w:t>f Urgent Care has already started this audit</w:t>
            </w:r>
            <w:r>
              <w:rPr>
                <w:rFonts w:ascii="Segoe UI" w:hAnsi="Segoe UI" w:cs="Segoe UI"/>
                <w:color w:val="000000"/>
                <w:sz w:val="20"/>
                <w:szCs w:val="20"/>
                <w:lang w:val="en-US"/>
              </w:rPr>
              <w:t>, it could continue, but a</w:t>
            </w:r>
            <w:r w:rsidR="002F7D01" w:rsidRPr="00264520">
              <w:rPr>
                <w:rFonts w:ascii="Segoe UI" w:hAnsi="Segoe UI" w:cs="Segoe UI"/>
                <w:color w:val="000000"/>
                <w:sz w:val="20"/>
                <w:szCs w:val="20"/>
                <w:lang w:val="en-US"/>
              </w:rPr>
              <w:t>ll other areas to be informed that this will be carried forward to next year’s plan</w:t>
            </w:r>
            <w:r>
              <w:rPr>
                <w:rFonts w:ascii="Segoe UI" w:hAnsi="Segoe UI" w:cs="Segoe UI"/>
                <w:color w:val="000000"/>
                <w:sz w:val="20"/>
                <w:szCs w:val="20"/>
                <w:lang w:val="en-US"/>
              </w:rPr>
              <w:t xml:space="preserve"> as does not require highest priority</w:t>
            </w:r>
            <w:r w:rsidR="002F7D01" w:rsidRPr="00264520">
              <w:rPr>
                <w:rFonts w:ascii="Segoe UI" w:hAnsi="Segoe UI" w:cs="Segoe UI"/>
                <w:color w:val="000000"/>
                <w:sz w:val="20"/>
                <w:szCs w:val="20"/>
                <w:lang w:val="en-US"/>
              </w:rPr>
              <w:t xml:space="preserve">.  </w:t>
            </w:r>
          </w:p>
        </w:tc>
      </w:tr>
      <w:tr w:rsidR="002F7D01" w:rsidRPr="00264520" w:rsidTr="00EC79E6">
        <w:tc>
          <w:tcPr>
            <w:tcW w:w="3612" w:type="dxa"/>
            <w:shd w:val="clear" w:color="auto" w:fill="auto"/>
          </w:tcPr>
          <w:p w:rsidR="002F7D01" w:rsidRPr="00264520" w:rsidRDefault="002F7D01" w:rsidP="002A5F2C">
            <w:pPr>
              <w:rPr>
                <w:rFonts w:ascii="Segoe UI" w:hAnsi="Segoe UI" w:cs="Segoe UI"/>
                <w:sz w:val="20"/>
                <w:szCs w:val="20"/>
              </w:rPr>
            </w:pPr>
            <w:r w:rsidRPr="00264520">
              <w:rPr>
                <w:rFonts w:ascii="Segoe UI" w:hAnsi="Segoe UI" w:cs="Segoe UI"/>
                <w:color w:val="000000"/>
                <w:sz w:val="20"/>
                <w:szCs w:val="20"/>
                <w:lang w:val="en-US"/>
              </w:rPr>
              <w:t>Use of Time Out follows policy and procedure</w:t>
            </w:r>
          </w:p>
        </w:tc>
        <w:tc>
          <w:tcPr>
            <w:tcW w:w="5630" w:type="dxa"/>
            <w:shd w:val="clear" w:color="auto" w:fill="auto"/>
          </w:tcPr>
          <w:p w:rsidR="002F7D01" w:rsidRPr="00264520" w:rsidRDefault="002F7D01" w:rsidP="002A5F2C">
            <w:pPr>
              <w:rPr>
                <w:rFonts w:ascii="Segoe UI" w:hAnsi="Segoe UI" w:cs="Segoe UI"/>
                <w:color w:val="000000"/>
                <w:sz w:val="20"/>
                <w:szCs w:val="20"/>
                <w:lang w:val="en-US"/>
              </w:rPr>
            </w:pPr>
            <w:r w:rsidRPr="00264520">
              <w:rPr>
                <w:rFonts w:ascii="Segoe UI" w:hAnsi="Segoe UI" w:cs="Segoe UI"/>
                <w:color w:val="000000"/>
                <w:sz w:val="20"/>
                <w:szCs w:val="20"/>
                <w:lang w:val="en-US"/>
              </w:rPr>
              <w:t>Remove from audit plan completely as ‘Time Out’ is not an intervention used within Oxford Health</w:t>
            </w:r>
          </w:p>
        </w:tc>
      </w:tr>
    </w:tbl>
    <w:p w:rsidR="00EC79E6" w:rsidRDefault="00EC79E6" w:rsidP="002F7D01">
      <w:pPr>
        <w:rPr>
          <w:rFonts w:ascii="Segoe UI" w:hAnsi="Segoe UI" w:cs="Segoe UI"/>
          <w:b/>
          <w:sz w:val="18"/>
          <w:szCs w:val="18"/>
        </w:rPr>
      </w:pPr>
      <w:r w:rsidRPr="00EC79E6">
        <w:rPr>
          <w:rFonts w:ascii="Segoe UI" w:hAnsi="Segoe UI" w:cs="Segoe UI"/>
          <w:b/>
          <w:sz w:val="18"/>
          <w:szCs w:val="18"/>
        </w:rPr>
        <w:t>Table 1</w:t>
      </w:r>
      <w:r>
        <w:rPr>
          <w:rFonts w:ascii="Segoe UI" w:hAnsi="Segoe UI" w:cs="Segoe UI"/>
          <w:b/>
          <w:sz w:val="18"/>
          <w:szCs w:val="18"/>
        </w:rPr>
        <w:t xml:space="preserve"> Audits to be carried forward to 2015/16</w:t>
      </w:r>
    </w:p>
    <w:p w:rsidR="002F7D01" w:rsidRDefault="002F7D01" w:rsidP="002F7D01">
      <w:pPr>
        <w:rPr>
          <w:rFonts w:ascii="Segoe UI" w:hAnsi="Segoe UI" w:cs="Segoe UI"/>
        </w:rPr>
      </w:pPr>
      <w:r>
        <w:rPr>
          <w:rFonts w:ascii="Segoe UI" w:hAnsi="Segoe UI" w:cs="Segoe UI"/>
        </w:rPr>
        <w:t>A summary of the status of the projects on the Trust wide Clinical Audit Plan at March is provided in Table 2 below.</w:t>
      </w:r>
    </w:p>
    <w:tbl>
      <w:tblPr>
        <w:tblW w:w="7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2977"/>
      </w:tblGrid>
      <w:tr w:rsidR="002F7D01" w:rsidRPr="00264520" w:rsidTr="004F1ED9">
        <w:trPr>
          <w:trHeight w:val="330"/>
        </w:trPr>
        <w:tc>
          <w:tcPr>
            <w:tcW w:w="4268" w:type="dxa"/>
            <w:shd w:val="clear" w:color="auto" w:fill="95B3D7" w:themeFill="accent1" w:themeFillTint="99"/>
            <w:noWrap/>
            <w:hideMark/>
          </w:tcPr>
          <w:p w:rsidR="002F7D01" w:rsidRPr="00264520" w:rsidRDefault="002F7D01" w:rsidP="002A5F2C">
            <w:pPr>
              <w:rPr>
                <w:rFonts w:ascii="Segoe UI" w:hAnsi="Segoe UI" w:cs="Segoe UI"/>
                <w:b/>
                <w:bCs/>
                <w:iCs/>
                <w:color w:val="000000"/>
                <w:sz w:val="20"/>
                <w:szCs w:val="20"/>
              </w:rPr>
            </w:pPr>
            <w:r w:rsidRPr="00264520">
              <w:rPr>
                <w:rFonts w:ascii="Segoe UI" w:hAnsi="Segoe UI" w:cs="Segoe UI"/>
                <w:b/>
                <w:bCs/>
                <w:iCs/>
                <w:color w:val="000000"/>
                <w:sz w:val="20"/>
                <w:szCs w:val="20"/>
              </w:rPr>
              <w:t>Status</w:t>
            </w:r>
          </w:p>
        </w:tc>
        <w:tc>
          <w:tcPr>
            <w:tcW w:w="2977" w:type="dxa"/>
            <w:shd w:val="clear" w:color="auto" w:fill="95B3D7" w:themeFill="accent1" w:themeFillTint="99"/>
            <w:noWrap/>
            <w:hideMark/>
          </w:tcPr>
          <w:p w:rsidR="002F7D01" w:rsidRPr="00264520" w:rsidRDefault="002F7D01" w:rsidP="002A5F2C">
            <w:pPr>
              <w:jc w:val="center"/>
              <w:rPr>
                <w:rFonts w:ascii="Segoe UI" w:hAnsi="Segoe UI" w:cs="Segoe UI"/>
                <w:b/>
                <w:bCs/>
                <w:iCs/>
                <w:color w:val="000000"/>
                <w:sz w:val="20"/>
                <w:szCs w:val="20"/>
              </w:rPr>
            </w:pPr>
            <w:r w:rsidRPr="00264520">
              <w:rPr>
                <w:rFonts w:ascii="Segoe UI" w:hAnsi="Segoe UI" w:cs="Segoe UI"/>
                <w:b/>
                <w:bCs/>
                <w:iCs/>
                <w:color w:val="000000"/>
                <w:sz w:val="20"/>
                <w:szCs w:val="20"/>
              </w:rPr>
              <w:t>Number of projects</w:t>
            </w:r>
          </w:p>
        </w:tc>
      </w:tr>
      <w:tr w:rsidR="002F7D01" w:rsidRPr="00264520" w:rsidTr="002A5F2C">
        <w:trPr>
          <w:trHeight w:val="330"/>
        </w:trPr>
        <w:tc>
          <w:tcPr>
            <w:tcW w:w="4268" w:type="dxa"/>
            <w:shd w:val="clear" w:color="auto" w:fill="auto"/>
            <w:noWrap/>
            <w:hideMark/>
          </w:tcPr>
          <w:p w:rsidR="002F7D01" w:rsidRPr="00264520" w:rsidRDefault="002F7D01" w:rsidP="002A5F2C">
            <w:pPr>
              <w:rPr>
                <w:rFonts w:ascii="Segoe UI" w:hAnsi="Segoe UI" w:cs="Segoe UI"/>
                <w:color w:val="000000"/>
                <w:sz w:val="20"/>
                <w:szCs w:val="20"/>
              </w:rPr>
            </w:pPr>
            <w:r w:rsidRPr="00264520">
              <w:rPr>
                <w:rFonts w:ascii="Segoe UI" w:hAnsi="Segoe UI" w:cs="Segoe UI"/>
                <w:color w:val="000000"/>
                <w:sz w:val="20"/>
                <w:szCs w:val="20"/>
              </w:rPr>
              <w:t>Quarterly reporting</w:t>
            </w:r>
          </w:p>
        </w:tc>
        <w:tc>
          <w:tcPr>
            <w:tcW w:w="2977" w:type="dxa"/>
            <w:shd w:val="clear" w:color="auto" w:fill="auto"/>
            <w:noWrap/>
          </w:tcPr>
          <w:p w:rsidR="002F7D01" w:rsidRPr="00264520" w:rsidRDefault="002F7D01" w:rsidP="002A5F2C">
            <w:pPr>
              <w:jc w:val="center"/>
              <w:rPr>
                <w:rFonts w:ascii="Segoe UI" w:hAnsi="Segoe UI" w:cs="Segoe UI"/>
                <w:color w:val="000000"/>
                <w:sz w:val="20"/>
                <w:szCs w:val="20"/>
              </w:rPr>
            </w:pPr>
            <w:r w:rsidRPr="00264520">
              <w:rPr>
                <w:rFonts w:ascii="Segoe UI" w:hAnsi="Segoe UI" w:cs="Segoe UI"/>
                <w:color w:val="000000"/>
                <w:sz w:val="20"/>
                <w:szCs w:val="20"/>
              </w:rPr>
              <w:t>8</w:t>
            </w:r>
          </w:p>
        </w:tc>
      </w:tr>
      <w:tr w:rsidR="002F7D01" w:rsidRPr="00264520" w:rsidTr="002A5F2C">
        <w:trPr>
          <w:trHeight w:val="330"/>
        </w:trPr>
        <w:tc>
          <w:tcPr>
            <w:tcW w:w="4268" w:type="dxa"/>
            <w:shd w:val="clear" w:color="auto" w:fill="auto"/>
            <w:noWrap/>
            <w:hideMark/>
          </w:tcPr>
          <w:p w:rsidR="002F7D01" w:rsidRPr="00264520" w:rsidRDefault="002F7D01" w:rsidP="002A5F2C">
            <w:pPr>
              <w:rPr>
                <w:rFonts w:ascii="Segoe UI" w:hAnsi="Segoe UI" w:cs="Segoe UI"/>
                <w:color w:val="000000"/>
                <w:sz w:val="20"/>
                <w:szCs w:val="20"/>
              </w:rPr>
            </w:pPr>
            <w:r w:rsidRPr="00264520">
              <w:rPr>
                <w:rFonts w:ascii="Segoe UI" w:hAnsi="Segoe UI" w:cs="Segoe UI"/>
                <w:color w:val="000000"/>
                <w:sz w:val="20"/>
                <w:szCs w:val="20"/>
              </w:rPr>
              <w:t>Completed</w:t>
            </w:r>
          </w:p>
        </w:tc>
        <w:tc>
          <w:tcPr>
            <w:tcW w:w="2977" w:type="dxa"/>
            <w:shd w:val="clear" w:color="auto" w:fill="auto"/>
            <w:noWrap/>
          </w:tcPr>
          <w:p w:rsidR="002F7D01" w:rsidRPr="00264520" w:rsidRDefault="002F7D01" w:rsidP="002A5F2C">
            <w:pPr>
              <w:jc w:val="center"/>
              <w:rPr>
                <w:rFonts w:ascii="Segoe UI" w:hAnsi="Segoe UI" w:cs="Segoe UI"/>
                <w:color w:val="000000"/>
                <w:sz w:val="20"/>
                <w:szCs w:val="20"/>
              </w:rPr>
            </w:pPr>
            <w:r w:rsidRPr="00264520">
              <w:rPr>
                <w:rFonts w:ascii="Segoe UI" w:hAnsi="Segoe UI" w:cs="Segoe UI"/>
                <w:color w:val="000000"/>
                <w:sz w:val="20"/>
                <w:szCs w:val="20"/>
              </w:rPr>
              <w:t>4</w:t>
            </w:r>
          </w:p>
        </w:tc>
      </w:tr>
      <w:tr w:rsidR="002F7D01" w:rsidRPr="00264520" w:rsidTr="002A5F2C">
        <w:trPr>
          <w:trHeight w:val="330"/>
        </w:trPr>
        <w:tc>
          <w:tcPr>
            <w:tcW w:w="4268" w:type="dxa"/>
            <w:shd w:val="clear" w:color="auto" w:fill="auto"/>
            <w:noWrap/>
            <w:hideMark/>
          </w:tcPr>
          <w:p w:rsidR="002F7D01" w:rsidRPr="00264520" w:rsidRDefault="002F7D01" w:rsidP="002A5F2C">
            <w:pPr>
              <w:rPr>
                <w:rFonts w:ascii="Segoe UI" w:hAnsi="Segoe UI" w:cs="Segoe UI"/>
                <w:color w:val="000000"/>
                <w:sz w:val="20"/>
                <w:szCs w:val="20"/>
              </w:rPr>
            </w:pPr>
            <w:r w:rsidRPr="00264520">
              <w:rPr>
                <w:rFonts w:ascii="Segoe UI" w:hAnsi="Segoe UI" w:cs="Segoe UI"/>
                <w:color w:val="000000"/>
                <w:sz w:val="20"/>
                <w:szCs w:val="20"/>
              </w:rPr>
              <w:t>In progress</w:t>
            </w:r>
          </w:p>
        </w:tc>
        <w:tc>
          <w:tcPr>
            <w:tcW w:w="2977" w:type="dxa"/>
            <w:shd w:val="clear" w:color="auto" w:fill="auto"/>
            <w:noWrap/>
          </w:tcPr>
          <w:p w:rsidR="002F7D01" w:rsidRPr="00264520" w:rsidRDefault="002F7D01" w:rsidP="002A5F2C">
            <w:pPr>
              <w:jc w:val="center"/>
              <w:rPr>
                <w:rFonts w:ascii="Segoe UI" w:hAnsi="Segoe UI" w:cs="Segoe UI"/>
                <w:color w:val="000000"/>
                <w:sz w:val="20"/>
                <w:szCs w:val="20"/>
              </w:rPr>
            </w:pPr>
            <w:r w:rsidRPr="00264520">
              <w:rPr>
                <w:rFonts w:ascii="Segoe UI" w:hAnsi="Segoe UI" w:cs="Segoe UI"/>
                <w:color w:val="000000"/>
                <w:sz w:val="20"/>
                <w:szCs w:val="20"/>
              </w:rPr>
              <w:t>17</w:t>
            </w:r>
          </w:p>
        </w:tc>
      </w:tr>
      <w:tr w:rsidR="002F7D01" w:rsidRPr="00264520" w:rsidTr="002A5F2C">
        <w:trPr>
          <w:trHeight w:val="330"/>
        </w:trPr>
        <w:tc>
          <w:tcPr>
            <w:tcW w:w="4268" w:type="dxa"/>
            <w:shd w:val="clear" w:color="auto" w:fill="auto"/>
            <w:noWrap/>
            <w:hideMark/>
          </w:tcPr>
          <w:p w:rsidR="002F7D01" w:rsidRPr="00264520" w:rsidRDefault="002F7D01" w:rsidP="002A5F2C">
            <w:pPr>
              <w:rPr>
                <w:rFonts w:ascii="Segoe UI" w:hAnsi="Segoe UI" w:cs="Segoe UI"/>
                <w:b/>
                <w:color w:val="FF0000"/>
                <w:sz w:val="20"/>
                <w:szCs w:val="20"/>
              </w:rPr>
            </w:pPr>
            <w:r w:rsidRPr="00264520">
              <w:rPr>
                <w:rFonts w:ascii="Segoe UI" w:hAnsi="Segoe UI" w:cs="Segoe UI"/>
                <w:b/>
                <w:color w:val="FF0000"/>
                <w:sz w:val="20"/>
                <w:szCs w:val="20"/>
              </w:rPr>
              <w:t>Not yet started</w:t>
            </w:r>
          </w:p>
        </w:tc>
        <w:tc>
          <w:tcPr>
            <w:tcW w:w="2977" w:type="dxa"/>
            <w:shd w:val="clear" w:color="auto" w:fill="auto"/>
            <w:noWrap/>
          </w:tcPr>
          <w:p w:rsidR="002F7D01" w:rsidRPr="00264520" w:rsidRDefault="002F7D01" w:rsidP="002A5F2C">
            <w:pPr>
              <w:jc w:val="center"/>
              <w:rPr>
                <w:rFonts w:ascii="Segoe UI" w:hAnsi="Segoe UI" w:cs="Segoe UI"/>
                <w:b/>
                <w:color w:val="FF0000"/>
                <w:sz w:val="20"/>
                <w:szCs w:val="20"/>
              </w:rPr>
            </w:pPr>
            <w:r w:rsidRPr="00264520">
              <w:rPr>
                <w:rFonts w:ascii="Segoe UI" w:hAnsi="Segoe UI" w:cs="Segoe UI"/>
                <w:b/>
                <w:color w:val="FF0000"/>
                <w:sz w:val="20"/>
                <w:szCs w:val="20"/>
              </w:rPr>
              <w:t>2</w:t>
            </w:r>
          </w:p>
        </w:tc>
      </w:tr>
      <w:tr w:rsidR="002F7D01" w:rsidRPr="00264520" w:rsidTr="002A5F2C">
        <w:trPr>
          <w:trHeight w:val="330"/>
        </w:trPr>
        <w:tc>
          <w:tcPr>
            <w:tcW w:w="4268" w:type="dxa"/>
            <w:shd w:val="clear" w:color="auto" w:fill="auto"/>
            <w:noWrap/>
            <w:hideMark/>
          </w:tcPr>
          <w:p w:rsidR="002F7D01" w:rsidRPr="00264520" w:rsidRDefault="002F7D01" w:rsidP="002A5F2C">
            <w:pPr>
              <w:rPr>
                <w:rFonts w:ascii="Segoe UI" w:hAnsi="Segoe UI" w:cs="Segoe UI"/>
                <w:color w:val="000000"/>
                <w:sz w:val="20"/>
                <w:szCs w:val="20"/>
              </w:rPr>
            </w:pPr>
            <w:r w:rsidRPr="00264520">
              <w:rPr>
                <w:rFonts w:ascii="Segoe UI" w:hAnsi="Segoe UI" w:cs="Segoe UI"/>
                <w:color w:val="000000"/>
                <w:sz w:val="20"/>
                <w:szCs w:val="20"/>
              </w:rPr>
              <w:t>Data submission only</w:t>
            </w:r>
          </w:p>
        </w:tc>
        <w:tc>
          <w:tcPr>
            <w:tcW w:w="2977" w:type="dxa"/>
            <w:shd w:val="clear" w:color="auto" w:fill="auto"/>
            <w:noWrap/>
          </w:tcPr>
          <w:p w:rsidR="002F7D01" w:rsidRPr="00264520" w:rsidRDefault="002F7D01" w:rsidP="002A5F2C">
            <w:pPr>
              <w:jc w:val="center"/>
              <w:rPr>
                <w:rFonts w:ascii="Segoe UI" w:hAnsi="Segoe UI" w:cs="Segoe UI"/>
                <w:color w:val="000000"/>
                <w:sz w:val="20"/>
                <w:szCs w:val="20"/>
              </w:rPr>
            </w:pPr>
            <w:r w:rsidRPr="00264520">
              <w:rPr>
                <w:rFonts w:ascii="Segoe UI" w:hAnsi="Segoe UI" w:cs="Segoe UI"/>
                <w:color w:val="000000"/>
                <w:sz w:val="20"/>
                <w:szCs w:val="20"/>
              </w:rPr>
              <w:t>1</w:t>
            </w:r>
          </w:p>
        </w:tc>
      </w:tr>
      <w:tr w:rsidR="002F7D01" w:rsidRPr="00264520" w:rsidTr="002A5F2C">
        <w:trPr>
          <w:trHeight w:val="330"/>
        </w:trPr>
        <w:tc>
          <w:tcPr>
            <w:tcW w:w="4268" w:type="dxa"/>
            <w:shd w:val="clear" w:color="auto" w:fill="auto"/>
            <w:noWrap/>
            <w:hideMark/>
          </w:tcPr>
          <w:p w:rsidR="002F7D01" w:rsidRPr="00264520" w:rsidRDefault="002F7D01" w:rsidP="002A5F2C">
            <w:pPr>
              <w:rPr>
                <w:rFonts w:ascii="Segoe UI" w:hAnsi="Segoe UI" w:cs="Segoe UI"/>
                <w:color w:val="000000"/>
                <w:sz w:val="20"/>
                <w:szCs w:val="20"/>
              </w:rPr>
            </w:pPr>
            <w:r w:rsidRPr="00264520">
              <w:rPr>
                <w:rFonts w:ascii="Segoe UI" w:hAnsi="Segoe UI" w:cs="Segoe UI"/>
                <w:color w:val="000000"/>
                <w:sz w:val="20"/>
                <w:szCs w:val="20"/>
              </w:rPr>
              <w:t>Report writing stage</w:t>
            </w:r>
          </w:p>
        </w:tc>
        <w:tc>
          <w:tcPr>
            <w:tcW w:w="2977" w:type="dxa"/>
            <w:shd w:val="clear" w:color="auto" w:fill="auto"/>
            <w:noWrap/>
          </w:tcPr>
          <w:p w:rsidR="002F7D01" w:rsidRPr="00264520" w:rsidRDefault="002F7D01" w:rsidP="002A5F2C">
            <w:pPr>
              <w:jc w:val="center"/>
              <w:rPr>
                <w:rFonts w:ascii="Segoe UI" w:hAnsi="Segoe UI" w:cs="Segoe UI"/>
                <w:color w:val="000000"/>
                <w:sz w:val="20"/>
                <w:szCs w:val="20"/>
              </w:rPr>
            </w:pPr>
            <w:r w:rsidRPr="00264520">
              <w:rPr>
                <w:rFonts w:ascii="Segoe UI" w:hAnsi="Segoe UI" w:cs="Segoe UI"/>
                <w:color w:val="000000"/>
                <w:sz w:val="20"/>
                <w:szCs w:val="20"/>
              </w:rPr>
              <w:t>3</w:t>
            </w:r>
          </w:p>
        </w:tc>
      </w:tr>
      <w:tr w:rsidR="002F7D01" w:rsidRPr="00264520" w:rsidTr="002A5F2C">
        <w:trPr>
          <w:trHeight w:val="330"/>
        </w:trPr>
        <w:tc>
          <w:tcPr>
            <w:tcW w:w="4268" w:type="dxa"/>
            <w:shd w:val="clear" w:color="auto" w:fill="auto"/>
            <w:noWrap/>
            <w:hideMark/>
          </w:tcPr>
          <w:p w:rsidR="002F7D01" w:rsidRPr="00264520" w:rsidRDefault="002F7D01" w:rsidP="002A5F2C">
            <w:pPr>
              <w:rPr>
                <w:rFonts w:ascii="Segoe UI" w:hAnsi="Segoe UI" w:cs="Segoe UI"/>
                <w:b/>
                <w:bCs/>
                <w:color w:val="000000"/>
                <w:sz w:val="20"/>
                <w:szCs w:val="20"/>
              </w:rPr>
            </w:pPr>
            <w:r w:rsidRPr="00264520">
              <w:rPr>
                <w:rFonts w:ascii="Segoe UI" w:hAnsi="Segoe UI" w:cs="Segoe UI"/>
                <w:b/>
                <w:bCs/>
                <w:color w:val="000000"/>
                <w:sz w:val="20"/>
                <w:szCs w:val="20"/>
              </w:rPr>
              <w:t>Total</w:t>
            </w:r>
          </w:p>
        </w:tc>
        <w:tc>
          <w:tcPr>
            <w:tcW w:w="2977" w:type="dxa"/>
            <w:shd w:val="clear" w:color="auto" w:fill="auto"/>
            <w:noWrap/>
            <w:hideMark/>
          </w:tcPr>
          <w:p w:rsidR="002F7D01" w:rsidRPr="00264520" w:rsidRDefault="002F7D01" w:rsidP="002A5F2C">
            <w:pPr>
              <w:jc w:val="center"/>
              <w:rPr>
                <w:rFonts w:ascii="Segoe UI" w:hAnsi="Segoe UI" w:cs="Segoe UI"/>
                <w:b/>
                <w:bCs/>
                <w:color w:val="000000"/>
                <w:sz w:val="20"/>
                <w:szCs w:val="20"/>
              </w:rPr>
            </w:pPr>
            <w:r w:rsidRPr="00264520">
              <w:rPr>
                <w:rFonts w:ascii="Segoe UI" w:hAnsi="Segoe UI" w:cs="Segoe UI"/>
                <w:b/>
                <w:bCs/>
                <w:color w:val="000000"/>
                <w:sz w:val="20"/>
                <w:szCs w:val="20"/>
              </w:rPr>
              <w:t>35</w:t>
            </w:r>
          </w:p>
        </w:tc>
      </w:tr>
    </w:tbl>
    <w:p w:rsidR="00EC79E6" w:rsidRDefault="00EC79E6" w:rsidP="002F7D01">
      <w:pPr>
        <w:rPr>
          <w:rFonts w:ascii="Segoe UI" w:hAnsi="Segoe UI" w:cs="Segoe UI"/>
        </w:rPr>
      </w:pPr>
      <w:r w:rsidRPr="00EC79E6">
        <w:rPr>
          <w:rFonts w:ascii="Segoe UI" w:hAnsi="Segoe UI" w:cs="Segoe UI"/>
          <w:b/>
          <w:sz w:val="18"/>
          <w:szCs w:val="18"/>
        </w:rPr>
        <w:t>Table 2 – project status update</w:t>
      </w:r>
    </w:p>
    <w:p w:rsidR="002F7D01" w:rsidRDefault="002F7D01" w:rsidP="002F7D01">
      <w:pPr>
        <w:rPr>
          <w:rFonts w:ascii="Segoe UI" w:hAnsi="Segoe UI" w:cs="Segoe UI"/>
        </w:rPr>
      </w:pPr>
      <w:r w:rsidRPr="005D0697">
        <w:rPr>
          <w:rFonts w:ascii="Segoe UI" w:hAnsi="Segoe UI" w:cs="Segoe UI"/>
        </w:rPr>
        <w:t>Eight of the 35 projects report quarterly</w:t>
      </w:r>
      <w:r w:rsidR="00FE0B79">
        <w:rPr>
          <w:rFonts w:ascii="Segoe UI" w:hAnsi="Segoe UI" w:cs="Segoe UI"/>
        </w:rPr>
        <w:t xml:space="preserve"> of which </w:t>
      </w:r>
      <w:r w:rsidRPr="005D0697">
        <w:rPr>
          <w:rFonts w:ascii="Segoe UI" w:hAnsi="Segoe UI" w:cs="Segoe UI"/>
        </w:rPr>
        <w:t xml:space="preserve">five are up-to-date </w:t>
      </w:r>
      <w:r>
        <w:rPr>
          <w:rFonts w:ascii="Segoe UI" w:hAnsi="Segoe UI" w:cs="Segoe UI"/>
        </w:rPr>
        <w:t xml:space="preserve">and have reported for Quarter 3 </w:t>
      </w:r>
      <w:r w:rsidRPr="005D0697">
        <w:rPr>
          <w:rFonts w:ascii="Segoe UI" w:hAnsi="Segoe UI" w:cs="Segoe UI"/>
        </w:rPr>
        <w:t xml:space="preserve">and three </w:t>
      </w:r>
      <w:r>
        <w:rPr>
          <w:rFonts w:ascii="Segoe UI" w:hAnsi="Segoe UI" w:cs="Segoe UI"/>
        </w:rPr>
        <w:t xml:space="preserve">are behind schedule and </w:t>
      </w:r>
      <w:r w:rsidRPr="005D0697">
        <w:rPr>
          <w:rFonts w:ascii="Segoe UI" w:hAnsi="Segoe UI" w:cs="Segoe UI"/>
        </w:rPr>
        <w:t xml:space="preserve">are </w:t>
      </w:r>
      <w:r>
        <w:rPr>
          <w:rFonts w:ascii="Segoe UI" w:hAnsi="Segoe UI" w:cs="Segoe UI"/>
        </w:rPr>
        <w:t>still to report.  An up-date was provided to CAG in March and it is anticipated that the remaining three will report for Quarter 3 within the next four weeks. These are:</w:t>
      </w:r>
    </w:p>
    <w:p w:rsidR="002F7D01" w:rsidRDefault="002F7D01" w:rsidP="007B191B">
      <w:pPr>
        <w:numPr>
          <w:ilvl w:val="0"/>
          <w:numId w:val="11"/>
        </w:numPr>
        <w:spacing w:after="0" w:line="240" w:lineRule="auto"/>
        <w:rPr>
          <w:rFonts w:ascii="Segoe UI" w:hAnsi="Segoe UI" w:cs="Segoe UI"/>
        </w:rPr>
      </w:pPr>
      <w:r>
        <w:rPr>
          <w:rFonts w:ascii="Segoe UI" w:hAnsi="Segoe UI" w:cs="Segoe UI"/>
        </w:rPr>
        <w:t>Quarterly audit of Controlled Drugs</w:t>
      </w:r>
    </w:p>
    <w:p w:rsidR="002F7D01" w:rsidRDefault="002F7D01" w:rsidP="007B191B">
      <w:pPr>
        <w:numPr>
          <w:ilvl w:val="0"/>
          <w:numId w:val="11"/>
        </w:numPr>
        <w:spacing w:after="0" w:line="240" w:lineRule="auto"/>
        <w:rPr>
          <w:rFonts w:ascii="Segoe UI" w:hAnsi="Segoe UI" w:cs="Segoe UI"/>
        </w:rPr>
      </w:pPr>
      <w:r>
        <w:rPr>
          <w:rFonts w:ascii="Segoe UI" w:hAnsi="Segoe UI" w:cs="Segoe UI"/>
        </w:rPr>
        <w:t>Quarterly audit of safe &amp; secure handling of medicines</w:t>
      </w:r>
    </w:p>
    <w:p w:rsidR="002F7D01" w:rsidRDefault="002F7D01" w:rsidP="007B191B">
      <w:pPr>
        <w:numPr>
          <w:ilvl w:val="0"/>
          <w:numId w:val="11"/>
        </w:numPr>
        <w:spacing w:after="0" w:line="240" w:lineRule="auto"/>
        <w:rPr>
          <w:rFonts w:ascii="Segoe UI" w:hAnsi="Segoe UI" w:cs="Segoe UI"/>
        </w:rPr>
      </w:pPr>
      <w:r>
        <w:rPr>
          <w:rFonts w:ascii="Segoe UI" w:hAnsi="Segoe UI" w:cs="Segoe UI"/>
        </w:rPr>
        <w:t>Classic Safety Thermometer</w:t>
      </w:r>
    </w:p>
    <w:p w:rsidR="004F1ED9" w:rsidRDefault="004F1ED9" w:rsidP="004F1ED9">
      <w:pPr>
        <w:spacing w:after="0" w:line="240" w:lineRule="auto"/>
        <w:ind w:left="720"/>
        <w:rPr>
          <w:rFonts w:ascii="Segoe UI" w:hAnsi="Segoe UI" w:cs="Segoe UI"/>
        </w:rPr>
      </w:pPr>
    </w:p>
    <w:p w:rsidR="0047370F" w:rsidRDefault="0047370F" w:rsidP="004F1ED9">
      <w:pPr>
        <w:spacing w:after="0" w:line="240" w:lineRule="auto"/>
        <w:rPr>
          <w:rFonts w:ascii="Segoe UI" w:hAnsi="Segoe UI" w:cs="Segoe UI"/>
          <w:b/>
        </w:rPr>
      </w:pPr>
    </w:p>
    <w:p w:rsidR="002F7D01" w:rsidRPr="003B6F33" w:rsidRDefault="002F7D01" w:rsidP="004F1ED9">
      <w:pPr>
        <w:spacing w:after="0" w:line="240" w:lineRule="auto"/>
        <w:rPr>
          <w:rFonts w:ascii="Segoe UI" w:hAnsi="Segoe UI" w:cs="Segoe UI"/>
          <w:b/>
        </w:rPr>
      </w:pPr>
      <w:r>
        <w:rPr>
          <w:rFonts w:ascii="Segoe UI" w:hAnsi="Segoe UI" w:cs="Segoe UI"/>
          <w:b/>
        </w:rPr>
        <w:t xml:space="preserve">Reported </w:t>
      </w:r>
      <w:r w:rsidRPr="003B6F33">
        <w:rPr>
          <w:rFonts w:ascii="Segoe UI" w:hAnsi="Segoe UI" w:cs="Segoe UI"/>
          <w:b/>
        </w:rPr>
        <w:t>aud</w:t>
      </w:r>
      <w:r>
        <w:rPr>
          <w:rFonts w:ascii="Segoe UI" w:hAnsi="Segoe UI" w:cs="Segoe UI"/>
          <w:b/>
        </w:rPr>
        <w:t>its with no action plan in place</w:t>
      </w:r>
    </w:p>
    <w:p w:rsidR="002F7D01" w:rsidRDefault="002F7D01" w:rsidP="002F7D01">
      <w:pPr>
        <w:rPr>
          <w:rFonts w:ascii="Segoe UI" w:hAnsi="Segoe UI" w:cs="Segoe UI"/>
        </w:rPr>
      </w:pPr>
      <w:r>
        <w:rPr>
          <w:rFonts w:ascii="Segoe UI" w:hAnsi="Segoe UI" w:cs="Segoe UI"/>
        </w:rPr>
        <w:t xml:space="preserve">The number of audits with no action plan in place within the 6 week time frame was reviewed at CAG in March.  There are a total of 18 improvement memos that have been sent </w:t>
      </w:r>
      <w:r>
        <w:rPr>
          <w:rFonts w:ascii="Segoe UI" w:hAnsi="Segoe UI" w:cs="Segoe UI"/>
        </w:rPr>
        <w:lastRenderedPageBreak/>
        <w:t>out to Directorates for action planning since January. The 18 improvement memos currently out for action planning relate to the following six audits:</w:t>
      </w:r>
    </w:p>
    <w:p w:rsidR="002F7D01" w:rsidRDefault="002F7D01" w:rsidP="007B191B">
      <w:pPr>
        <w:numPr>
          <w:ilvl w:val="0"/>
          <w:numId w:val="2"/>
        </w:numPr>
        <w:spacing w:after="0" w:line="240" w:lineRule="auto"/>
        <w:rPr>
          <w:rFonts w:ascii="Segoe UI" w:hAnsi="Segoe UI" w:cs="Segoe UI"/>
        </w:rPr>
      </w:pPr>
      <w:r>
        <w:rPr>
          <w:rFonts w:ascii="Segoe UI" w:hAnsi="Segoe UI" w:cs="Segoe UI"/>
        </w:rPr>
        <w:t>Safe and secure handling and storage of medicines (quarterly reporting)</w:t>
      </w:r>
    </w:p>
    <w:p w:rsidR="002F7D01" w:rsidRDefault="002F7D01" w:rsidP="007B191B">
      <w:pPr>
        <w:numPr>
          <w:ilvl w:val="0"/>
          <w:numId w:val="2"/>
        </w:numPr>
        <w:spacing w:after="0" w:line="240" w:lineRule="auto"/>
        <w:rPr>
          <w:rFonts w:ascii="Segoe UI" w:hAnsi="Segoe UI" w:cs="Segoe UI"/>
        </w:rPr>
      </w:pPr>
      <w:r>
        <w:rPr>
          <w:rFonts w:ascii="Segoe UI" w:hAnsi="Segoe UI" w:cs="Segoe UI"/>
        </w:rPr>
        <w:t>Controlled drugs audit (quarterly reporting)</w:t>
      </w:r>
    </w:p>
    <w:p w:rsidR="002F7D01" w:rsidRDefault="002F7D01" w:rsidP="007B191B">
      <w:pPr>
        <w:numPr>
          <w:ilvl w:val="0"/>
          <w:numId w:val="2"/>
        </w:numPr>
        <w:spacing w:after="0" w:line="240" w:lineRule="auto"/>
        <w:rPr>
          <w:rFonts w:ascii="Segoe UI" w:hAnsi="Segoe UI" w:cs="Segoe UI"/>
        </w:rPr>
      </w:pPr>
      <w:r>
        <w:rPr>
          <w:rFonts w:ascii="Segoe UI" w:hAnsi="Segoe UI" w:cs="Segoe UI"/>
        </w:rPr>
        <w:t>CPA audit (quarterly reporting)</w:t>
      </w:r>
    </w:p>
    <w:p w:rsidR="002F7D01" w:rsidRDefault="002F7D01" w:rsidP="007B191B">
      <w:pPr>
        <w:numPr>
          <w:ilvl w:val="0"/>
          <w:numId w:val="2"/>
        </w:numPr>
        <w:spacing w:after="0" w:line="240" w:lineRule="auto"/>
        <w:rPr>
          <w:rFonts w:ascii="Segoe UI" w:hAnsi="Segoe UI" w:cs="Segoe UI"/>
        </w:rPr>
      </w:pPr>
      <w:r>
        <w:rPr>
          <w:rFonts w:ascii="Segoe UI" w:hAnsi="Segoe UI" w:cs="Segoe UI"/>
        </w:rPr>
        <w:t>Drug allergy recording audit</w:t>
      </w:r>
    </w:p>
    <w:p w:rsidR="002F7D01" w:rsidRDefault="002F7D01" w:rsidP="007B191B">
      <w:pPr>
        <w:numPr>
          <w:ilvl w:val="0"/>
          <w:numId w:val="2"/>
        </w:numPr>
        <w:spacing w:after="0" w:line="240" w:lineRule="auto"/>
        <w:rPr>
          <w:rFonts w:ascii="Segoe UI" w:hAnsi="Segoe UI" w:cs="Segoe UI"/>
        </w:rPr>
      </w:pPr>
      <w:r>
        <w:rPr>
          <w:rFonts w:ascii="Segoe UI" w:hAnsi="Segoe UI" w:cs="Segoe UI"/>
        </w:rPr>
        <w:t>Section 17 audit</w:t>
      </w:r>
    </w:p>
    <w:p w:rsidR="002F7D01" w:rsidRDefault="002F7D01" w:rsidP="007B191B">
      <w:pPr>
        <w:numPr>
          <w:ilvl w:val="0"/>
          <w:numId w:val="2"/>
        </w:numPr>
        <w:spacing w:after="0" w:line="240" w:lineRule="auto"/>
        <w:rPr>
          <w:rFonts w:ascii="Segoe UI" w:hAnsi="Segoe UI" w:cs="Segoe UI"/>
        </w:rPr>
      </w:pPr>
      <w:r>
        <w:rPr>
          <w:rFonts w:ascii="Segoe UI" w:hAnsi="Segoe UI" w:cs="Segoe UI"/>
        </w:rPr>
        <w:t>POMH Alcohol detoxification</w:t>
      </w:r>
    </w:p>
    <w:p w:rsidR="004F1ED9" w:rsidRDefault="004F1ED9" w:rsidP="004F1ED9">
      <w:pPr>
        <w:spacing w:after="0" w:line="240" w:lineRule="auto"/>
        <w:ind w:left="720"/>
        <w:rPr>
          <w:rFonts w:ascii="Segoe UI" w:hAnsi="Segoe UI" w:cs="Segoe UI"/>
        </w:rPr>
      </w:pPr>
    </w:p>
    <w:p w:rsidR="002F7D01" w:rsidRDefault="002F7D01" w:rsidP="004F1ED9">
      <w:pPr>
        <w:spacing w:line="240" w:lineRule="auto"/>
        <w:rPr>
          <w:rFonts w:ascii="Segoe UI" w:hAnsi="Segoe UI" w:cs="Segoe UI"/>
        </w:rPr>
      </w:pPr>
      <w:r>
        <w:rPr>
          <w:rFonts w:ascii="Segoe UI" w:hAnsi="Segoe UI" w:cs="Segoe UI"/>
        </w:rPr>
        <w:t xml:space="preserve">Actions taken to mitigate for outstanding improvement memos include; escalation to the Medical Director and a request at CAG for Directorates to address this as a matter of urgency. It is of note that the Forensic service has all of the outstanding improvement memos in the Adult Directorate.  </w:t>
      </w:r>
    </w:p>
    <w:p w:rsidR="002F7D01" w:rsidRDefault="002F7D01" w:rsidP="002F7D01">
      <w:pPr>
        <w:rPr>
          <w:rFonts w:ascii="Segoe UI" w:hAnsi="Segoe UI" w:cs="Segoe UI"/>
        </w:rPr>
      </w:pPr>
      <w:r>
        <w:rPr>
          <w:rFonts w:ascii="Segoe UI" w:hAnsi="Segoe UI" w:cs="Segoe UI"/>
        </w:rPr>
        <w:t>There is an unusually high number of improvement memos sent out since January due to high audit activity. This then has an impact on Directorates workload and demands.</w:t>
      </w:r>
      <w:r w:rsidR="004F1ED9">
        <w:rPr>
          <w:rFonts w:ascii="Segoe UI" w:hAnsi="Segoe UI" w:cs="Segoe UI"/>
        </w:rPr>
        <w:t xml:space="preserve"> </w:t>
      </w:r>
      <w:r>
        <w:rPr>
          <w:rFonts w:ascii="Segoe UI" w:hAnsi="Segoe UI" w:cs="Segoe UI"/>
        </w:rPr>
        <w:t xml:space="preserve">Table 3 below provides the number of improvement memos outstanding by Directorate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68"/>
        <w:gridCol w:w="2409"/>
        <w:gridCol w:w="2127"/>
      </w:tblGrid>
      <w:tr w:rsidR="002F7D01" w:rsidRPr="00264520" w:rsidTr="00510A34">
        <w:tc>
          <w:tcPr>
            <w:tcW w:w="2802" w:type="dxa"/>
            <w:shd w:val="clear" w:color="auto" w:fill="95B3D7" w:themeFill="accent1" w:themeFillTint="99"/>
          </w:tcPr>
          <w:p w:rsidR="002F7D01" w:rsidRPr="00264520" w:rsidRDefault="002F7D01" w:rsidP="002A5F2C">
            <w:pPr>
              <w:rPr>
                <w:rFonts w:ascii="Segoe UI" w:hAnsi="Segoe UI" w:cs="Segoe UI"/>
                <w:b/>
                <w:color w:val="000000"/>
                <w:sz w:val="18"/>
                <w:szCs w:val="18"/>
              </w:rPr>
            </w:pPr>
            <w:r w:rsidRPr="00264520">
              <w:rPr>
                <w:rFonts w:ascii="Segoe UI" w:hAnsi="Segoe UI" w:cs="Segoe UI"/>
                <w:b/>
                <w:color w:val="000000"/>
                <w:sz w:val="18"/>
                <w:szCs w:val="18"/>
              </w:rPr>
              <w:t>Directorate</w:t>
            </w:r>
          </w:p>
        </w:tc>
        <w:tc>
          <w:tcPr>
            <w:tcW w:w="2268" w:type="dxa"/>
            <w:shd w:val="clear" w:color="auto" w:fill="95B3D7" w:themeFill="accent1" w:themeFillTint="99"/>
          </w:tcPr>
          <w:p w:rsidR="002F7D01" w:rsidRPr="00264520" w:rsidRDefault="002F7D01" w:rsidP="002A5F2C">
            <w:pPr>
              <w:jc w:val="center"/>
              <w:rPr>
                <w:rFonts w:ascii="Segoe UI" w:hAnsi="Segoe UI" w:cs="Segoe UI"/>
                <w:b/>
                <w:color w:val="000000"/>
                <w:sz w:val="18"/>
                <w:szCs w:val="18"/>
              </w:rPr>
            </w:pPr>
            <w:r w:rsidRPr="00264520">
              <w:rPr>
                <w:rFonts w:ascii="Segoe UI" w:hAnsi="Segoe UI" w:cs="Segoe UI"/>
                <w:b/>
                <w:color w:val="000000"/>
                <w:sz w:val="18"/>
                <w:szCs w:val="18"/>
              </w:rPr>
              <w:t>Total number of improvement memos sent out for action planning</w:t>
            </w:r>
          </w:p>
        </w:tc>
        <w:tc>
          <w:tcPr>
            <w:tcW w:w="2409" w:type="dxa"/>
            <w:shd w:val="clear" w:color="auto" w:fill="95B3D7" w:themeFill="accent1" w:themeFillTint="99"/>
          </w:tcPr>
          <w:p w:rsidR="002F7D01" w:rsidRPr="00264520" w:rsidRDefault="002F7D01" w:rsidP="002A5F2C">
            <w:pPr>
              <w:jc w:val="center"/>
              <w:rPr>
                <w:rFonts w:ascii="Segoe UI" w:hAnsi="Segoe UI" w:cs="Segoe UI"/>
                <w:b/>
                <w:color w:val="000000"/>
                <w:sz w:val="18"/>
                <w:szCs w:val="18"/>
              </w:rPr>
            </w:pPr>
            <w:r w:rsidRPr="00264520">
              <w:rPr>
                <w:rFonts w:ascii="Segoe UI" w:hAnsi="Segoe UI" w:cs="Segoe UI"/>
                <w:b/>
                <w:color w:val="000000"/>
                <w:sz w:val="18"/>
                <w:szCs w:val="18"/>
              </w:rPr>
              <w:t>Number of improvement memos outstanding but still within 6 week time frame</w:t>
            </w:r>
          </w:p>
        </w:tc>
        <w:tc>
          <w:tcPr>
            <w:tcW w:w="2127" w:type="dxa"/>
            <w:shd w:val="clear" w:color="auto" w:fill="95B3D7" w:themeFill="accent1" w:themeFillTint="99"/>
          </w:tcPr>
          <w:p w:rsidR="002F7D01" w:rsidRPr="00264520" w:rsidRDefault="002F7D01" w:rsidP="002A5F2C">
            <w:pPr>
              <w:jc w:val="center"/>
              <w:rPr>
                <w:rFonts w:ascii="Segoe UI" w:hAnsi="Segoe UI" w:cs="Segoe UI"/>
                <w:b/>
                <w:color w:val="000000"/>
                <w:sz w:val="18"/>
                <w:szCs w:val="18"/>
              </w:rPr>
            </w:pPr>
            <w:r w:rsidRPr="00264520">
              <w:rPr>
                <w:rFonts w:ascii="Segoe UI" w:hAnsi="Segoe UI" w:cs="Segoe UI"/>
                <w:b/>
                <w:color w:val="000000"/>
                <w:sz w:val="18"/>
                <w:szCs w:val="18"/>
              </w:rPr>
              <w:t xml:space="preserve">Number of improvement memos </w:t>
            </w:r>
          </w:p>
          <w:p w:rsidR="002F7D01" w:rsidRPr="00264520" w:rsidRDefault="002F7D01" w:rsidP="002A5F2C">
            <w:pPr>
              <w:jc w:val="center"/>
              <w:rPr>
                <w:rFonts w:ascii="Segoe UI" w:hAnsi="Segoe UI" w:cs="Segoe UI"/>
                <w:b/>
                <w:color w:val="000000"/>
                <w:sz w:val="18"/>
                <w:szCs w:val="18"/>
              </w:rPr>
            </w:pPr>
            <w:r w:rsidRPr="00264520">
              <w:rPr>
                <w:rFonts w:ascii="Segoe UI" w:hAnsi="Segoe UI" w:cs="Segoe UI"/>
                <w:b/>
                <w:color w:val="000000"/>
                <w:sz w:val="18"/>
                <w:szCs w:val="18"/>
              </w:rPr>
              <w:t>past 6 week time frame</w:t>
            </w:r>
          </w:p>
        </w:tc>
      </w:tr>
      <w:tr w:rsidR="002F7D01" w:rsidRPr="00264520" w:rsidTr="002A5F2C">
        <w:tc>
          <w:tcPr>
            <w:tcW w:w="2802" w:type="dxa"/>
            <w:shd w:val="clear" w:color="auto" w:fill="auto"/>
          </w:tcPr>
          <w:p w:rsidR="002F7D01" w:rsidRPr="00264520" w:rsidRDefault="002F7D01" w:rsidP="002A5F2C">
            <w:pPr>
              <w:rPr>
                <w:rFonts w:ascii="Segoe UI" w:hAnsi="Segoe UI" w:cs="Segoe UI"/>
                <w:color w:val="000000"/>
                <w:sz w:val="18"/>
                <w:szCs w:val="18"/>
              </w:rPr>
            </w:pPr>
            <w:r w:rsidRPr="00264520">
              <w:rPr>
                <w:rFonts w:ascii="Segoe UI" w:hAnsi="Segoe UI" w:cs="Segoe UI"/>
                <w:color w:val="000000"/>
                <w:sz w:val="18"/>
                <w:szCs w:val="18"/>
              </w:rPr>
              <w:t>Older People</w:t>
            </w:r>
          </w:p>
        </w:tc>
        <w:tc>
          <w:tcPr>
            <w:tcW w:w="2268" w:type="dxa"/>
          </w:tcPr>
          <w:p w:rsidR="002F7D01" w:rsidRPr="00264520" w:rsidRDefault="002F7D01" w:rsidP="002A5F2C">
            <w:pPr>
              <w:jc w:val="center"/>
              <w:rPr>
                <w:rFonts w:ascii="Segoe UI" w:hAnsi="Segoe UI" w:cs="Segoe UI"/>
                <w:color w:val="000000"/>
                <w:sz w:val="18"/>
                <w:szCs w:val="18"/>
              </w:rPr>
            </w:pPr>
            <w:r w:rsidRPr="00264520">
              <w:rPr>
                <w:rFonts w:ascii="Segoe UI" w:hAnsi="Segoe UI" w:cs="Segoe UI"/>
                <w:color w:val="000000"/>
                <w:sz w:val="18"/>
                <w:szCs w:val="18"/>
              </w:rPr>
              <w:t>7</w:t>
            </w:r>
          </w:p>
        </w:tc>
        <w:tc>
          <w:tcPr>
            <w:tcW w:w="2409" w:type="dxa"/>
            <w:shd w:val="clear" w:color="auto" w:fill="auto"/>
          </w:tcPr>
          <w:p w:rsidR="002F7D01" w:rsidRPr="00264520" w:rsidRDefault="002F7D01" w:rsidP="002A5F2C">
            <w:pPr>
              <w:jc w:val="center"/>
              <w:rPr>
                <w:rFonts w:ascii="Segoe UI" w:hAnsi="Segoe UI" w:cs="Segoe UI"/>
                <w:color w:val="000000"/>
                <w:sz w:val="18"/>
                <w:szCs w:val="18"/>
              </w:rPr>
            </w:pPr>
            <w:r w:rsidRPr="00264520">
              <w:rPr>
                <w:rFonts w:ascii="Segoe UI" w:hAnsi="Segoe UI" w:cs="Segoe UI"/>
                <w:color w:val="000000"/>
                <w:sz w:val="18"/>
                <w:szCs w:val="18"/>
              </w:rPr>
              <w:t>2</w:t>
            </w:r>
          </w:p>
        </w:tc>
        <w:tc>
          <w:tcPr>
            <w:tcW w:w="2127" w:type="dxa"/>
            <w:shd w:val="clear" w:color="auto" w:fill="auto"/>
          </w:tcPr>
          <w:p w:rsidR="002F7D01" w:rsidRPr="00264520" w:rsidRDefault="002F7D01" w:rsidP="002A5F2C">
            <w:pPr>
              <w:jc w:val="center"/>
              <w:rPr>
                <w:rFonts w:ascii="Segoe UI" w:hAnsi="Segoe UI" w:cs="Segoe UI"/>
                <w:color w:val="000000"/>
                <w:sz w:val="18"/>
                <w:szCs w:val="18"/>
              </w:rPr>
            </w:pPr>
            <w:r w:rsidRPr="00264520">
              <w:rPr>
                <w:rFonts w:ascii="Segoe UI" w:hAnsi="Segoe UI" w:cs="Segoe UI"/>
                <w:color w:val="000000"/>
                <w:sz w:val="18"/>
                <w:szCs w:val="18"/>
              </w:rPr>
              <w:t>5</w:t>
            </w:r>
          </w:p>
        </w:tc>
      </w:tr>
      <w:tr w:rsidR="002F7D01" w:rsidRPr="00264520" w:rsidTr="002A5F2C">
        <w:tc>
          <w:tcPr>
            <w:tcW w:w="2802" w:type="dxa"/>
            <w:shd w:val="clear" w:color="auto" w:fill="auto"/>
          </w:tcPr>
          <w:p w:rsidR="002F7D01" w:rsidRPr="00264520" w:rsidRDefault="002F7D01" w:rsidP="002A5F2C">
            <w:pPr>
              <w:rPr>
                <w:rFonts w:ascii="Segoe UI" w:hAnsi="Segoe UI" w:cs="Segoe UI"/>
                <w:color w:val="000000"/>
                <w:sz w:val="18"/>
                <w:szCs w:val="18"/>
              </w:rPr>
            </w:pPr>
            <w:r w:rsidRPr="00264520">
              <w:rPr>
                <w:rFonts w:ascii="Segoe UI" w:hAnsi="Segoe UI" w:cs="Segoe UI"/>
                <w:color w:val="000000"/>
                <w:sz w:val="18"/>
                <w:szCs w:val="18"/>
              </w:rPr>
              <w:t>Adult Services</w:t>
            </w:r>
          </w:p>
        </w:tc>
        <w:tc>
          <w:tcPr>
            <w:tcW w:w="2268" w:type="dxa"/>
          </w:tcPr>
          <w:p w:rsidR="002F7D01" w:rsidRPr="00264520" w:rsidRDefault="002F7D01" w:rsidP="002A5F2C">
            <w:pPr>
              <w:jc w:val="center"/>
              <w:rPr>
                <w:rFonts w:ascii="Segoe UI" w:hAnsi="Segoe UI" w:cs="Segoe UI"/>
                <w:color w:val="000000"/>
                <w:sz w:val="18"/>
                <w:szCs w:val="18"/>
              </w:rPr>
            </w:pPr>
            <w:r w:rsidRPr="00264520">
              <w:rPr>
                <w:rFonts w:ascii="Segoe UI" w:hAnsi="Segoe UI" w:cs="Segoe UI"/>
                <w:color w:val="000000"/>
                <w:sz w:val="18"/>
                <w:szCs w:val="18"/>
              </w:rPr>
              <w:t>9</w:t>
            </w:r>
          </w:p>
        </w:tc>
        <w:tc>
          <w:tcPr>
            <w:tcW w:w="2409" w:type="dxa"/>
            <w:shd w:val="clear" w:color="auto" w:fill="auto"/>
          </w:tcPr>
          <w:p w:rsidR="002F7D01" w:rsidRPr="00264520" w:rsidRDefault="002F7D01" w:rsidP="002A5F2C">
            <w:pPr>
              <w:jc w:val="center"/>
              <w:rPr>
                <w:rFonts w:ascii="Segoe UI" w:hAnsi="Segoe UI" w:cs="Segoe UI"/>
                <w:color w:val="000000"/>
                <w:sz w:val="18"/>
                <w:szCs w:val="18"/>
              </w:rPr>
            </w:pPr>
            <w:r w:rsidRPr="00264520">
              <w:rPr>
                <w:rFonts w:ascii="Segoe UI" w:hAnsi="Segoe UI" w:cs="Segoe UI"/>
                <w:color w:val="000000"/>
                <w:sz w:val="18"/>
                <w:szCs w:val="18"/>
              </w:rPr>
              <w:t>4</w:t>
            </w:r>
          </w:p>
        </w:tc>
        <w:tc>
          <w:tcPr>
            <w:tcW w:w="2127" w:type="dxa"/>
            <w:shd w:val="clear" w:color="auto" w:fill="auto"/>
          </w:tcPr>
          <w:p w:rsidR="002F7D01" w:rsidRPr="00264520" w:rsidRDefault="002F7D01" w:rsidP="002A5F2C">
            <w:pPr>
              <w:jc w:val="center"/>
              <w:rPr>
                <w:rFonts w:ascii="Segoe UI" w:hAnsi="Segoe UI" w:cs="Segoe UI"/>
                <w:color w:val="000000"/>
                <w:sz w:val="18"/>
                <w:szCs w:val="18"/>
              </w:rPr>
            </w:pPr>
            <w:r w:rsidRPr="00264520">
              <w:rPr>
                <w:rFonts w:ascii="Segoe UI" w:hAnsi="Segoe UI" w:cs="Segoe UI"/>
                <w:color w:val="000000"/>
                <w:sz w:val="18"/>
                <w:szCs w:val="18"/>
              </w:rPr>
              <w:t>5</w:t>
            </w:r>
          </w:p>
        </w:tc>
      </w:tr>
      <w:tr w:rsidR="002F7D01" w:rsidRPr="00264520" w:rsidTr="002A5F2C">
        <w:tc>
          <w:tcPr>
            <w:tcW w:w="2802" w:type="dxa"/>
            <w:shd w:val="clear" w:color="auto" w:fill="auto"/>
          </w:tcPr>
          <w:p w:rsidR="002F7D01" w:rsidRPr="00264520" w:rsidRDefault="002F7D01" w:rsidP="002A5F2C">
            <w:pPr>
              <w:rPr>
                <w:rFonts w:ascii="Segoe UI" w:hAnsi="Segoe UI" w:cs="Segoe UI"/>
                <w:color w:val="000000"/>
                <w:sz w:val="18"/>
                <w:szCs w:val="18"/>
              </w:rPr>
            </w:pPr>
            <w:r w:rsidRPr="00264520">
              <w:rPr>
                <w:rFonts w:ascii="Segoe UI" w:hAnsi="Segoe UI" w:cs="Segoe UI"/>
                <w:color w:val="000000"/>
                <w:sz w:val="18"/>
                <w:szCs w:val="18"/>
              </w:rPr>
              <w:t>Children &amp; Young People</w:t>
            </w:r>
          </w:p>
        </w:tc>
        <w:tc>
          <w:tcPr>
            <w:tcW w:w="2268" w:type="dxa"/>
          </w:tcPr>
          <w:p w:rsidR="002F7D01" w:rsidRPr="00264520" w:rsidRDefault="002F7D01" w:rsidP="002A5F2C">
            <w:pPr>
              <w:jc w:val="center"/>
              <w:rPr>
                <w:rFonts w:ascii="Segoe UI" w:hAnsi="Segoe UI" w:cs="Segoe UI"/>
                <w:color w:val="000000"/>
                <w:sz w:val="18"/>
                <w:szCs w:val="18"/>
              </w:rPr>
            </w:pPr>
            <w:r w:rsidRPr="00264520">
              <w:rPr>
                <w:rFonts w:ascii="Segoe UI" w:hAnsi="Segoe UI" w:cs="Segoe UI"/>
                <w:color w:val="000000"/>
                <w:sz w:val="18"/>
                <w:szCs w:val="18"/>
              </w:rPr>
              <w:t>2</w:t>
            </w:r>
          </w:p>
        </w:tc>
        <w:tc>
          <w:tcPr>
            <w:tcW w:w="2409" w:type="dxa"/>
            <w:shd w:val="clear" w:color="auto" w:fill="auto"/>
          </w:tcPr>
          <w:p w:rsidR="002F7D01" w:rsidRPr="00264520" w:rsidRDefault="002F7D01" w:rsidP="002A5F2C">
            <w:pPr>
              <w:jc w:val="center"/>
              <w:rPr>
                <w:rFonts w:ascii="Segoe UI" w:hAnsi="Segoe UI" w:cs="Segoe UI"/>
                <w:color w:val="000000"/>
                <w:sz w:val="18"/>
                <w:szCs w:val="18"/>
              </w:rPr>
            </w:pPr>
            <w:r w:rsidRPr="00264520">
              <w:rPr>
                <w:rFonts w:ascii="Segoe UI" w:hAnsi="Segoe UI" w:cs="Segoe UI"/>
                <w:color w:val="000000"/>
                <w:sz w:val="18"/>
                <w:szCs w:val="18"/>
              </w:rPr>
              <w:t>2</w:t>
            </w:r>
          </w:p>
        </w:tc>
        <w:tc>
          <w:tcPr>
            <w:tcW w:w="2127" w:type="dxa"/>
            <w:shd w:val="clear" w:color="auto" w:fill="auto"/>
          </w:tcPr>
          <w:p w:rsidR="002F7D01" w:rsidRPr="00264520" w:rsidRDefault="002F7D01" w:rsidP="002A5F2C">
            <w:pPr>
              <w:jc w:val="center"/>
              <w:rPr>
                <w:rFonts w:ascii="Segoe UI" w:hAnsi="Segoe UI" w:cs="Segoe UI"/>
                <w:color w:val="000000"/>
                <w:sz w:val="18"/>
                <w:szCs w:val="18"/>
              </w:rPr>
            </w:pPr>
            <w:r w:rsidRPr="00264520">
              <w:rPr>
                <w:rFonts w:ascii="Segoe UI" w:hAnsi="Segoe UI" w:cs="Segoe UI"/>
                <w:color w:val="000000"/>
                <w:sz w:val="18"/>
                <w:szCs w:val="18"/>
              </w:rPr>
              <w:t>0</w:t>
            </w:r>
          </w:p>
        </w:tc>
      </w:tr>
      <w:tr w:rsidR="002F7D01" w:rsidRPr="00264520" w:rsidTr="002A5F2C">
        <w:tc>
          <w:tcPr>
            <w:tcW w:w="2802" w:type="dxa"/>
            <w:shd w:val="clear" w:color="auto" w:fill="auto"/>
          </w:tcPr>
          <w:p w:rsidR="002F7D01" w:rsidRPr="00264520" w:rsidRDefault="002F7D01" w:rsidP="002A5F2C">
            <w:pPr>
              <w:rPr>
                <w:rFonts w:ascii="Segoe UI" w:hAnsi="Segoe UI" w:cs="Segoe UI"/>
                <w:b/>
                <w:color w:val="000000"/>
                <w:sz w:val="18"/>
                <w:szCs w:val="18"/>
              </w:rPr>
            </w:pPr>
            <w:r w:rsidRPr="00264520">
              <w:rPr>
                <w:rFonts w:ascii="Segoe UI" w:hAnsi="Segoe UI" w:cs="Segoe UI"/>
                <w:b/>
                <w:color w:val="000000"/>
                <w:sz w:val="18"/>
                <w:szCs w:val="18"/>
              </w:rPr>
              <w:t>Total</w:t>
            </w:r>
          </w:p>
        </w:tc>
        <w:tc>
          <w:tcPr>
            <w:tcW w:w="2268" w:type="dxa"/>
          </w:tcPr>
          <w:p w:rsidR="002F7D01" w:rsidRPr="00264520" w:rsidRDefault="002F7D01" w:rsidP="002A5F2C">
            <w:pPr>
              <w:jc w:val="center"/>
              <w:rPr>
                <w:rFonts w:ascii="Segoe UI" w:hAnsi="Segoe UI" w:cs="Segoe UI"/>
                <w:b/>
                <w:color w:val="000000"/>
                <w:sz w:val="18"/>
                <w:szCs w:val="18"/>
              </w:rPr>
            </w:pPr>
            <w:r w:rsidRPr="00264520">
              <w:rPr>
                <w:rFonts w:ascii="Segoe UI" w:hAnsi="Segoe UI" w:cs="Segoe UI"/>
                <w:b/>
                <w:color w:val="000000"/>
                <w:sz w:val="18"/>
                <w:szCs w:val="18"/>
              </w:rPr>
              <w:t>18</w:t>
            </w:r>
          </w:p>
        </w:tc>
        <w:tc>
          <w:tcPr>
            <w:tcW w:w="2409" w:type="dxa"/>
            <w:shd w:val="clear" w:color="auto" w:fill="auto"/>
          </w:tcPr>
          <w:p w:rsidR="002F7D01" w:rsidRPr="00264520" w:rsidRDefault="002F7D01" w:rsidP="002A5F2C">
            <w:pPr>
              <w:jc w:val="center"/>
              <w:rPr>
                <w:rFonts w:ascii="Segoe UI" w:hAnsi="Segoe UI" w:cs="Segoe UI"/>
                <w:b/>
                <w:color w:val="000000"/>
                <w:sz w:val="18"/>
                <w:szCs w:val="18"/>
              </w:rPr>
            </w:pPr>
            <w:r w:rsidRPr="00264520">
              <w:rPr>
                <w:rFonts w:ascii="Segoe UI" w:hAnsi="Segoe UI" w:cs="Segoe UI"/>
                <w:b/>
                <w:color w:val="000000"/>
                <w:sz w:val="18"/>
                <w:szCs w:val="18"/>
              </w:rPr>
              <w:t>8</w:t>
            </w:r>
          </w:p>
        </w:tc>
        <w:tc>
          <w:tcPr>
            <w:tcW w:w="2127" w:type="dxa"/>
            <w:shd w:val="clear" w:color="auto" w:fill="auto"/>
          </w:tcPr>
          <w:p w:rsidR="002F7D01" w:rsidRPr="00264520" w:rsidRDefault="002F7D01" w:rsidP="002A5F2C">
            <w:pPr>
              <w:jc w:val="center"/>
              <w:rPr>
                <w:rFonts w:ascii="Segoe UI" w:hAnsi="Segoe UI" w:cs="Segoe UI"/>
                <w:b/>
                <w:color w:val="000000"/>
                <w:sz w:val="18"/>
                <w:szCs w:val="18"/>
              </w:rPr>
            </w:pPr>
            <w:r w:rsidRPr="00264520">
              <w:rPr>
                <w:rFonts w:ascii="Segoe UI" w:hAnsi="Segoe UI" w:cs="Segoe UI"/>
                <w:b/>
                <w:color w:val="000000"/>
                <w:sz w:val="18"/>
                <w:szCs w:val="18"/>
              </w:rPr>
              <w:t>10</w:t>
            </w:r>
          </w:p>
        </w:tc>
      </w:tr>
    </w:tbl>
    <w:p w:rsidR="00366250" w:rsidRPr="00264520" w:rsidRDefault="00264520" w:rsidP="004F1ED9">
      <w:pPr>
        <w:rPr>
          <w:rFonts w:ascii="Segoe UI" w:hAnsi="Segoe UI" w:cs="Segoe UI"/>
          <w:b/>
          <w:bCs/>
          <w:sz w:val="18"/>
          <w:szCs w:val="18"/>
        </w:rPr>
      </w:pPr>
      <w:r w:rsidRPr="00264520">
        <w:rPr>
          <w:rFonts w:ascii="Segoe UI" w:hAnsi="Segoe UI" w:cs="Segoe UI"/>
          <w:b/>
          <w:sz w:val="18"/>
          <w:szCs w:val="18"/>
        </w:rPr>
        <w:t>Table 3</w:t>
      </w:r>
    </w:p>
    <w:p w:rsidR="00264520" w:rsidRDefault="002F7D01" w:rsidP="00264520">
      <w:pPr>
        <w:spacing w:after="0" w:line="240" w:lineRule="auto"/>
        <w:rPr>
          <w:rFonts w:ascii="Segoe UI" w:hAnsi="Segoe UI" w:cs="Segoe UI"/>
          <w:b/>
          <w:bCs/>
        </w:rPr>
      </w:pPr>
      <w:r w:rsidRPr="004F1ED9">
        <w:rPr>
          <w:rFonts w:ascii="Segoe UI" w:hAnsi="Segoe UI" w:cs="Segoe UI"/>
          <w:b/>
          <w:bCs/>
        </w:rPr>
        <w:t>Action Plan Monitoring</w:t>
      </w:r>
    </w:p>
    <w:p w:rsidR="0047370F" w:rsidRDefault="0047370F" w:rsidP="00264520">
      <w:pPr>
        <w:spacing w:after="0" w:line="240" w:lineRule="auto"/>
        <w:rPr>
          <w:rFonts w:ascii="Segoe UI" w:hAnsi="Segoe UI" w:cs="Segoe UI"/>
          <w:b/>
          <w:bCs/>
        </w:rPr>
      </w:pPr>
    </w:p>
    <w:p w:rsidR="002F7D01" w:rsidRDefault="002F7D01" w:rsidP="00264520">
      <w:pPr>
        <w:spacing w:after="0" w:line="240" w:lineRule="auto"/>
        <w:rPr>
          <w:rFonts w:ascii="Segoe UI" w:hAnsi="Segoe UI" w:cs="Segoe UI"/>
        </w:rPr>
      </w:pPr>
      <w:r w:rsidRPr="001D65C3">
        <w:rPr>
          <w:rFonts w:ascii="Segoe UI" w:hAnsi="Segoe UI" w:cs="Segoe UI"/>
        </w:rPr>
        <w:t xml:space="preserve">Monthly scheduled reports are now produced for the directorates to review their outstanding audit actions at their governance meetings.  A report on the number of actions outstanding was run </w:t>
      </w:r>
      <w:r w:rsidRPr="007A7307">
        <w:rPr>
          <w:rFonts w:ascii="Segoe UI" w:hAnsi="Segoe UI" w:cs="Segoe UI"/>
        </w:rPr>
        <w:t>on 9</w:t>
      </w:r>
      <w:r w:rsidRPr="007A7307">
        <w:rPr>
          <w:rFonts w:ascii="Segoe UI" w:hAnsi="Segoe UI" w:cs="Segoe UI"/>
          <w:vertAlign w:val="superscript"/>
        </w:rPr>
        <w:t>th</w:t>
      </w:r>
      <w:r w:rsidRPr="007A7307">
        <w:rPr>
          <w:rFonts w:ascii="Segoe UI" w:hAnsi="Segoe UI" w:cs="Segoe UI"/>
        </w:rPr>
        <w:t xml:space="preserve"> March 2015</w:t>
      </w:r>
      <w:r w:rsidRPr="001D65C3">
        <w:rPr>
          <w:rFonts w:ascii="Segoe UI" w:hAnsi="Segoe UI" w:cs="Segoe UI"/>
        </w:rPr>
        <w:t xml:space="preserve"> for review at Clinical Audit Group on </w:t>
      </w:r>
      <w:r>
        <w:rPr>
          <w:rFonts w:ascii="Segoe UI" w:hAnsi="Segoe UI" w:cs="Segoe UI"/>
        </w:rPr>
        <w:t>19</w:t>
      </w:r>
      <w:r w:rsidRPr="00CE7C15">
        <w:rPr>
          <w:rFonts w:ascii="Segoe UI" w:hAnsi="Segoe UI" w:cs="Segoe UI"/>
          <w:vertAlign w:val="superscript"/>
        </w:rPr>
        <w:t>th</w:t>
      </w:r>
      <w:r>
        <w:rPr>
          <w:rFonts w:ascii="Segoe UI" w:hAnsi="Segoe UI" w:cs="Segoe UI"/>
        </w:rPr>
        <w:t xml:space="preserve"> March </w:t>
      </w:r>
      <w:r w:rsidRPr="001D65C3">
        <w:rPr>
          <w:rFonts w:ascii="Segoe UI" w:hAnsi="Segoe UI" w:cs="Segoe UI"/>
        </w:rPr>
        <w:t>2015.  Overall there has been a</w:t>
      </w:r>
      <w:r>
        <w:rPr>
          <w:rFonts w:ascii="Segoe UI" w:hAnsi="Segoe UI" w:cs="Segoe UI"/>
        </w:rPr>
        <w:t xml:space="preserve"> decrease </w:t>
      </w:r>
      <w:r w:rsidRPr="001D65C3">
        <w:rPr>
          <w:rFonts w:ascii="Segoe UI" w:hAnsi="Segoe UI" w:cs="Segoe UI"/>
        </w:rPr>
        <w:t xml:space="preserve">in the number of out-of-date actions </w:t>
      </w:r>
      <w:r w:rsidRPr="00BB041A">
        <w:rPr>
          <w:rFonts w:ascii="Segoe UI" w:hAnsi="Segoe UI" w:cs="Segoe UI"/>
        </w:rPr>
        <w:t>from 36</w:t>
      </w:r>
      <w:r>
        <w:rPr>
          <w:rFonts w:ascii="Segoe UI" w:hAnsi="Segoe UI" w:cs="Segoe UI"/>
        </w:rPr>
        <w:t xml:space="preserve"> in January</w:t>
      </w:r>
      <w:r w:rsidRPr="00BB041A">
        <w:rPr>
          <w:rFonts w:ascii="Segoe UI" w:hAnsi="Segoe UI" w:cs="Segoe UI"/>
        </w:rPr>
        <w:t xml:space="preserve"> to 13</w:t>
      </w:r>
      <w:r>
        <w:rPr>
          <w:rFonts w:ascii="Segoe UI" w:hAnsi="Segoe UI" w:cs="Segoe UI"/>
        </w:rPr>
        <w:t xml:space="preserve"> in March</w:t>
      </w:r>
      <w:r w:rsidRPr="00BB041A">
        <w:rPr>
          <w:rFonts w:ascii="Segoe UI" w:hAnsi="Segoe UI" w:cs="Segoe UI"/>
        </w:rPr>
        <w:t>.</w:t>
      </w:r>
      <w:r>
        <w:rPr>
          <w:rFonts w:ascii="Segoe UI" w:hAnsi="Segoe UI" w:cs="Segoe UI"/>
        </w:rPr>
        <w:t xml:space="preserve">  Older People have 11 out of the 13 actions.  This may be due in part to problems accessing Ulysses to update actions by the audit lead in the directorate.  The Directorate has been asked to address this as a matter of priority. </w:t>
      </w:r>
    </w:p>
    <w:p w:rsidR="0047370F" w:rsidRDefault="0047370F" w:rsidP="00264520">
      <w:pPr>
        <w:spacing w:after="0" w:line="240" w:lineRule="auto"/>
        <w:rPr>
          <w:rFonts w:ascii="Segoe UI" w:hAnsi="Segoe UI" w:cs="Segoe UI"/>
        </w:rPr>
      </w:pPr>
    </w:p>
    <w:p w:rsidR="0047370F" w:rsidRPr="00D867CD" w:rsidRDefault="0047370F" w:rsidP="00264520">
      <w:pPr>
        <w:spacing w:after="0" w:line="240" w:lineRule="auto"/>
        <w:rPr>
          <w:rFonts w:ascii="Segoe UI" w:hAnsi="Segoe UI" w:cs="Segoe UI"/>
          <w:b/>
        </w:rPr>
      </w:pPr>
    </w:p>
    <w:tbl>
      <w:tblPr>
        <w:tblpPr w:leftFromText="180" w:rightFromText="180" w:vertAnchor="text" w:horzAnchor="margin" w:tblpX="-494" w:tblpY="234"/>
        <w:tblW w:w="10242" w:type="dxa"/>
        <w:tblLayout w:type="fixed"/>
        <w:tblCellMar>
          <w:left w:w="0" w:type="dxa"/>
          <w:right w:w="0" w:type="dxa"/>
        </w:tblCellMar>
        <w:tblLook w:val="04A0" w:firstRow="1" w:lastRow="0" w:firstColumn="1" w:lastColumn="0" w:noHBand="0" w:noVBand="1"/>
      </w:tblPr>
      <w:tblGrid>
        <w:gridCol w:w="3970"/>
        <w:gridCol w:w="1594"/>
        <w:gridCol w:w="1701"/>
        <w:gridCol w:w="1418"/>
        <w:gridCol w:w="1559"/>
      </w:tblGrid>
      <w:tr w:rsidR="002F7D01" w:rsidRPr="00264520" w:rsidTr="00510A34">
        <w:tc>
          <w:tcPr>
            <w:tcW w:w="3970" w:type="dxa"/>
            <w:tcBorders>
              <w:top w:val="single" w:sz="8" w:space="0" w:color="auto"/>
              <w:left w:val="single" w:sz="8" w:space="0" w:color="auto"/>
              <w:bottom w:val="single" w:sz="8" w:space="0" w:color="auto"/>
              <w:right w:val="single" w:sz="4" w:space="0" w:color="auto"/>
            </w:tcBorders>
            <w:shd w:val="clear" w:color="auto" w:fill="95B3D7" w:themeFill="accent1" w:themeFillTint="99"/>
            <w:tcMar>
              <w:top w:w="0" w:type="dxa"/>
              <w:left w:w="108" w:type="dxa"/>
              <w:bottom w:w="0" w:type="dxa"/>
              <w:right w:w="108" w:type="dxa"/>
            </w:tcMar>
            <w:vAlign w:val="center"/>
            <w:hideMark/>
          </w:tcPr>
          <w:p w:rsidR="002F7D01" w:rsidRPr="00264520" w:rsidRDefault="002F7D01" w:rsidP="00264520">
            <w:pPr>
              <w:rPr>
                <w:rFonts w:ascii="Segoe UI" w:hAnsi="Segoe UI" w:cs="Segoe UI"/>
                <w:b/>
                <w:bCs/>
                <w:sz w:val="20"/>
                <w:szCs w:val="20"/>
                <w:lang w:val="en-US"/>
              </w:rPr>
            </w:pPr>
            <w:r w:rsidRPr="00264520">
              <w:rPr>
                <w:rFonts w:ascii="Segoe UI" w:hAnsi="Segoe UI" w:cs="Segoe UI"/>
                <w:b/>
                <w:bCs/>
                <w:sz w:val="20"/>
                <w:szCs w:val="20"/>
                <w:lang w:val="en-US"/>
              </w:rPr>
              <w:t>Division</w:t>
            </w:r>
          </w:p>
        </w:tc>
        <w:tc>
          <w:tcPr>
            <w:tcW w:w="159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F7D01" w:rsidRPr="00264520" w:rsidRDefault="002F7D01" w:rsidP="00264520">
            <w:pPr>
              <w:jc w:val="center"/>
              <w:rPr>
                <w:rFonts w:ascii="Segoe UI" w:hAnsi="Segoe UI" w:cs="Segoe UI"/>
                <w:b/>
                <w:bCs/>
                <w:sz w:val="20"/>
                <w:szCs w:val="20"/>
              </w:rPr>
            </w:pPr>
            <w:r w:rsidRPr="00264520">
              <w:rPr>
                <w:rFonts w:ascii="Segoe UI" w:hAnsi="Segoe UI" w:cs="Segoe UI"/>
                <w:b/>
                <w:bCs/>
                <w:sz w:val="20"/>
                <w:szCs w:val="20"/>
              </w:rPr>
              <w:t xml:space="preserve">Total number </w:t>
            </w:r>
          </w:p>
          <w:p w:rsidR="002F7D01" w:rsidRPr="00264520" w:rsidRDefault="002F7D01" w:rsidP="00264520">
            <w:pPr>
              <w:jc w:val="center"/>
              <w:rPr>
                <w:rFonts w:ascii="Segoe UI" w:hAnsi="Segoe UI" w:cs="Segoe UI"/>
                <w:b/>
                <w:bCs/>
                <w:sz w:val="20"/>
                <w:szCs w:val="20"/>
              </w:rPr>
            </w:pPr>
            <w:r w:rsidRPr="00264520">
              <w:rPr>
                <w:rFonts w:ascii="Segoe UI" w:hAnsi="Segoe UI" w:cs="Segoe UI"/>
                <w:b/>
                <w:bCs/>
                <w:sz w:val="20"/>
                <w:szCs w:val="20"/>
              </w:rPr>
              <w:t xml:space="preserve">of completed </w:t>
            </w:r>
            <w:r w:rsidRPr="00264520">
              <w:rPr>
                <w:rFonts w:ascii="Segoe UI" w:hAnsi="Segoe UI" w:cs="Segoe UI"/>
                <w:b/>
                <w:bCs/>
                <w:sz w:val="20"/>
                <w:szCs w:val="20"/>
              </w:rPr>
              <w:lastRenderedPageBreak/>
              <w:t>actions</w:t>
            </w:r>
          </w:p>
        </w:tc>
        <w:tc>
          <w:tcPr>
            <w:tcW w:w="1701" w:type="dxa"/>
            <w:tcBorders>
              <w:top w:val="single" w:sz="8" w:space="0" w:color="auto"/>
              <w:left w:val="single" w:sz="4" w:space="0" w:color="auto"/>
              <w:bottom w:val="single" w:sz="8" w:space="0" w:color="auto"/>
              <w:right w:val="single" w:sz="8" w:space="0" w:color="auto"/>
            </w:tcBorders>
            <w:shd w:val="clear" w:color="auto" w:fill="95B3D7" w:themeFill="accent1" w:themeFillTint="99"/>
            <w:tcMar>
              <w:top w:w="0" w:type="dxa"/>
              <w:left w:w="108" w:type="dxa"/>
              <w:bottom w:w="0" w:type="dxa"/>
              <w:right w:w="108" w:type="dxa"/>
            </w:tcMar>
            <w:vAlign w:val="center"/>
            <w:hideMark/>
          </w:tcPr>
          <w:p w:rsidR="002F7D01" w:rsidRPr="00264520" w:rsidRDefault="002F7D01" w:rsidP="00264520">
            <w:pPr>
              <w:jc w:val="center"/>
              <w:rPr>
                <w:rFonts w:ascii="Segoe UI" w:hAnsi="Segoe UI" w:cs="Segoe UI"/>
                <w:b/>
                <w:bCs/>
                <w:sz w:val="20"/>
                <w:szCs w:val="20"/>
                <w:lang w:val="en-US"/>
              </w:rPr>
            </w:pPr>
            <w:r w:rsidRPr="00264520">
              <w:rPr>
                <w:rFonts w:ascii="Segoe UI" w:hAnsi="Segoe UI" w:cs="Segoe UI"/>
                <w:b/>
                <w:bCs/>
                <w:sz w:val="20"/>
                <w:szCs w:val="20"/>
              </w:rPr>
              <w:lastRenderedPageBreak/>
              <w:t xml:space="preserve">Total number of actions </w:t>
            </w:r>
            <w:r w:rsidRPr="00264520">
              <w:rPr>
                <w:rFonts w:ascii="Segoe UI" w:hAnsi="Segoe UI" w:cs="Segoe UI"/>
                <w:b/>
                <w:bCs/>
                <w:sz w:val="20"/>
                <w:szCs w:val="20"/>
              </w:rPr>
              <w:lastRenderedPageBreak/>
              <w:t>outstanding</w:t>
            </w:r>
          </w:p>
        </w:tc>
        <w:tc>
          <w:tcPr>
            <w:tcW w:w="1418" w:type="dxa"/>
            <w:tcBorders>
              <w:top w:val="single" w:sz="8" w:space="0" w:color="auto"/>
              <w:left w:val="nil"/>
              <w:bottom w:val="single" w:sz="8" w:space="0" w:color="auto"/>
              <w:right w:val="single" w:sz="8" w:space="0" w:color="auto"/>
            </w:tcBorders>
            <w:shd w:val="clear" w:color="auto" w:fill="95B3D7" w:themeFill="accent1" w:themeFillTint="99"/>
            <w:tcMar>
              <w:top w:w="0" w:type="dxa"/>
              <w:left w:w="108" w:type="dxa"/>
              <w:bottom w:w="0" w:type="dxa"/>
              <w:right w:w="108" w:type="dxa"/>
            </w:tcMar>
            <w:vAlign w:val="center"/>
            <w:hideMark/>
          </w:tcPr>
          <w:p w:rsidR="002F7D01" w:rsidRPr="00264520" w:rsidRDefault="002F7D01" w:rsidP="00264520">
            <w:pPr>
              <w:jc w:val="center"/>
              <w:rPr>
                <w:rFonts w:ascii="Segoe UI" w:hAnsi="Segoe UI" w:cs="Segoe UI"/>
                <w:b/>
                <w:bCs/>
                <w:sz w:val="20"/>
                <w:szCs w:val="20"/>
                <w:lang w:val="en-US"/>
              </w:rPr>
            </w:pPr>
            <w:r w:rsidRPr="00264520">
              <w:rPr>
                <w:rFonts w:ascii="Segoe UI" w:hAnsi="Segoe UI" w:cs="Segoe UI"/>
                <w:b/>
                <w:bCs/>
                <w:sz w:val="20"/>
                <w:szCs w:val="20"/>
                <w:lang w:val="en-US"/>
              </w:rPr>
              <w:lastRenderedPageBreak/>
              <w:t xml:space="preserve">Number of actions in </w:t>
            </w:r>
            <w:r w:rsidRPr="00264520">
              <w:rPr>
                <w:rFonts w:ascii="Segoe UI" w:hAnsi="Segoe UI" w:cs="Segoe UI"/>
                <w:b/>
                <w:bCs/>
                <w:sz w:val="20"/>
                <w:szCs w:val="20"/>
                <w:lang w:val="en-US"/>
              </w:rPr>
              <w:lastRenderedPageBreak/>
              <w:t>date</w:t>
            </w:r>
          </w:p>
        </w:tc>
        <w:tc>
          <w:tcPr>
            <w:tcW w:w="1559" w:type="dxa"/>
            <w:tcBorders>
              <w:top w:val="single" w:sz="8" w:space="0" w:color="auto"/>
              <w:left w:val="nil"/>
              <w:bottom w:val="single" w:sz="8" w:space="0" w:color="auto"/>
              <w:right w:val="single" w:sz="4" w:space="0" w:color="auto"/>
            </w:tcBorders>
            <w:shd w:val="clear" w:color="auto" w:fill="95B3D7" w:themeFill="accent1" w:themeFillTint="99"/>
            <w:tcMar>
              <w:top w:w="0" w:type="dxa"/>
              <w:left w:w="108" w:type="dxa"/>
              <w:bottom w:w="0" w:type="dxa"/>
              <w:right w:w="108" w:type="dxa"/>
            </w:tcMar>
            <w:vAlign w:val="center"/>
            <w:hideMark/>
          </w:tcPr>
          <w:p w:rsidR="002F7D01" w:rsidRPr="00264520" w:rsidRDefault="002F7D01" w:rsidP="00264520">
            <w:pPr>
              <w:jc w:val="center"/>
              <w:rPr>
                <w:rFonts w:ascii="Segoe UI" w:hAnsi="Segoe UI" w:cs="Segoe UI"/>
                <w:b/>
                <w:bCs/>
                <w:sz w:val="20"/>
                <w:szCs w:val="20"/>
                <w:lang w:val="en-US"/>
              </w:rPr>
            </w:pPr>
            <w:r w:rsidRPr="00264520">
              <w:rPr>
                <w:rFonts w:ascii="Segoe UI" w:hAnsi="Segoe UI" w:cs="Segoe UI"/>
                <w:b/>
                <w:bCs/>
                <w:sz w:val="20"/>
                <w:szCs w:val="20"/>
                <w:lang w:val="en-US"/>
              </w:rPr>
              <w:lastRenderedPageBreak/>
              <w:t xml:space="preserve">Number of actions out of </w:t>
            </w:r>
            <w:r w:rsidRPr="00264520">
              <w:rPr>
                <w:rFonts w:ascii="Segoe UI" w:hAnsi="Segoe UI" w:cs="Segoe UI"/>
                <w:b/>
                <w:bCs/>
                <w:sz w:val="20"/>
                <w:szCs w:val="20"/>
                <w:lang w:val="en-US"/>
              </w:rPr>
              <w:lastRenderedPageBreak/>
              <w:t>date</w:t>
            </w:r>
          </w:p>
        </w:tc>
      </w:tr>
      <w:tr w:rsidR="002F7D01" w:rsidRPr="00264520" w:rsidTr="00264520">
        <w:tc>
          <w:tcPr>
            <w:tcW w:w="3970"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2F7D01" w:rsidRPr="00264520" w:rsidRDefault="002F7D01" w:rsidP="00264520">
            <w:pPr>
              <w:rPr>
                <w:rFonts w:ascii="Segoe UI" w:hAnsi="Segoe UI" w:cs="Segoe UI"/>
                <w:sz w:val="20"/>
                <w:szCs w:val="20"/>
                <w:lang w:val="en-US"/>
              </w:rPr>
            </w:pPr>
            <w:r w:rsidRPr="00264520">
              <w:rPr>
                <w:rFonts w:ascii="Segoe UI" w:hAnsi="Segoe UI" w:cs="Segoe UI"/>
                <w:sz w:val="20"/>
                <w:szCs w:val="20"/>
                <w:lang w:val="en-US"/>
              </w:rPr>
              <w:lastRenderedPageBreak/>
              <w:t>Trust wide actions relating to all directorates</w:t>
            </w:r>
          </w:p>
        </w:tc>
        <w:tc>
          <w:tcPr>
            <w:tcW w:w="1594" w:type="dxa"/>
            <w:tcBorders>
              <w:top w:val="single" w:sz="4" w:space="0" w:color="auto"/>
              <w:left w:val="single" w:sz="4" w:space="0" w:color="auto"/>
              <w:bottom w:val="single" w:sz="4" w:space="0" w:color="auto"/>
              <w:right w:val="single" w:sz="4" w:space="0" w:color="auto"/>
            </w:tcBorders>
          </w:tcPr>
          <w:p w:rsidR="002F7D01" w:rsidRPr="00264520" w:rsidRDefault="002F7D01" w:rsidP="00264520">
            <w:pPr>
              <w:jc w:val="center"/>
              <w:rPr>
                <w:rFonts w:ascii="Segoe UI" w:hAnsi="Segoe UI" w:cs="Segoe UI"/>
                <w:sz w:val="20"/>
                <w:szCs w:val="20"/>
                <w:lang w:val="en-US"/>
              </w:rPr>
            </w:pPr>
            <w:r w:rsidRPr="00264520">
              <w:rPr>
                <w:rFonts w:ascii="Segoe UI" w:hAnsi="Segoe UI" w:cs="Segoe UI"/>
                <w:sz w:val="20"/>
                <w:szCs w:val="20"/>
                <w:lang w:val="en-US"/>
              </w:rPr>
              <w:t>43</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2F7D01" w:rsidRPr="00264520" w:rsidRDefault="002F7D01" w:rsidP="00264520">
            <w:pPr>
              <w:jc w:val="center"/>
              <w:rPr>
                <w:rFonts w:ascii="Segoe UI" w:hAnsi="Segoe UI" w:cs="Segoe UI"/>
                <w:sz w:val="20"/>
                <w:szCs w:val="20"/>
                <w:lang w:val="en-US"/>
              </w:rPr>
            </w:pPr>
            <w:r w:rsidRPr="00264520">
              <w:rPr>
                <w:rFonts w:ascii="Segoe UI" w:hAnsi="Segoe UI" w:cs="Segoe UI"/>
                <w:sz w:val="20"/>
                <w:szCs w:val="20"/>
                <w:lang w:val="en-US"/>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2F7D01" w:rsidRPr="00264520" w:rsidRDefault="002F7D01" w:rsidP="00264520">
            <w:pPr>
              <w:jc w:val="center"/>
              <w:rPr>
                <w:rFonts w:ascii="Segoe UI" w:hAnsi="Segoe UI" w:cs="Segoe UI"/>
                <w:sz w:val="20"/>
                <w:szCs w:val="20"/>
                <w:lang w:val="en-US"/>
              </w:rPr>
            </w:pPr>
            <w:r w:rsidRPr="00264520">
              <w:rPr>
                <w:rFonts w:ascii="Segoe UI" w:hAnsi="Segoe UI" w:cs="Segoe UI"/>
                <w:sz w:val="20"/>
                <w:szCs w:val="20"/>
                <w:lang w:val="en-US"/>
              </w:rPr>
              <w:t>6</w:t>
            </w:r>
          </w:p>
        </w:tc>
        <w:tc>
          <w:tcPr>
            <w:tcW w:w="1559" w:type="dxa"/>
            <w:tcBorders>
              <w:top w:val="nil"/>
              <w:left w:val="nil"/>
              <w:bottom w:val="single" w:sz="8" w:space="0" w:color="auto"/>
              <w:right w:val="single" w:sz="4" w:space="0" w:color="auto"/>
            </w:tcBorders>
            <w:tcMar>
              <w:top w:w="0" w:type="dxa"/>
              <w:left w:w="108" w:type="dxa"/>
              <w:bottom w:w="0" w:type="dxa"/>
              <w:right w:w="108" w:type="dxa"/>
            </w:tcMar>
            <w:vAlign w:val="center"/>
          </w:tcPr>
          <w:p w:rsidR="002F7D01" w:rsidRPr="00264520" w:rsidRDefault="002F7D01" w:rsidP="00264520">
            <w:pPr>
              <w:jc w:val="center"/>
              <w:rPr>
                <w:rFonts w:ascii="Segoe UI" w:hAnsi="Segoe UI" w:cs="Segoe UI"/>
                <w:sz w:val="20"/>
                <w:szCs w:val="20"/>
                <w:lang w:val="en-US"/>
              </w:rPr>
            </w:pPr>
            <w:r w:rsidRPr="00264520">
              <w:rPr>
                <w:rFonts w:ascii="Segoe UI" w:hAnsi="Segoe UI" w:cs="Segoe UI"/>
                <w:sz w:val="20"/>
                <w:szCs w:val="20"/>
                <w:lang w:val="en-US"/>
              </w:rPr>
              <w:t>0</w:t>
            </w:r>
          </w:p>
        </w:tc>
      </w:tr>
      <w:tr w:rsidR="002F7D01" w:rsidRPr="00264520" w:rsidTr="00264520">
        <w:tc>
          <w:tcPr>
            <w:tcW w:w="3970"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2F7D01" w:rsidRPr="00264520" w:rsidRDefault="002F7D01" w:rsidP="00264520">
            <w:pPr>
              <w:rPr>
                <w:rFonts w:ascii="Segoe UI" w:hAnsi="Segoe UI" w:cs="Segoe UI"/>
                <w:sz w:val="20"/>
                <w:szCs w:val="20"/>
                <w:lang w:val="en-US"/>
              </w:rPr>
            </w:pPr>
            <w:r w:rsidRPr="00264520">
              <w:rPr>
                <w:rFonts w:ascii="Segoe UI" w:hAnsi="Segoe UI" w:cs="Segoe UI"/>
                <w:sz w:val="20"/>
                <w:szCs w:val="20"/>
                <w:lang w:val="en-US"/>
              </w:rPr>
              <w:t>Adult Services</w:t>
            </w:r>
          </w:p>
        </w:tc>
        <w:tc>
          <w:tcPr>
            <w:tcW w:w="1594" w:type="dxa"/>
            <w:tcBorders>
              <w:top w:val="single" w:sz="4" w:space="0" w:color="auto"/>
              <w:left w:val="single" w:sz="4" w:space="0" w:color="auto"/>
              <w:bottom w:val="single" w:sz="4" w:space="0" w:color="auto"/>
              <w:right w:val="single" w:sz="4" w:space="0" w:color="auto"/>
            </w:tcBorders>
          </w:tcPr>
          <w:p w:rsidR="002F7D01" w:rsidRPr="00264520" w:rsidRDefault="002F7D01" w:rsidP="00264520">
            <w:pPr>
              <w:jc w:val="center"/>
              <w:rPr>
                <w:rFonts w:ascii="Segoe UI" w:hAnsi="Segoe UI" w:cs="Segoe UI"/>
                <w:sz w:val="20"/>
                <w:szCs w:val="20"/>
                <w:lang w:val="en-US"/>
              </w:rPr>
            </w:pPr>
            <w:r w:rsidRPr="00264520">
              <w:rPr>
                <w:rFonts w:ascii="Segoe UI" w:hAnsi="Segoe UI" w:cs="Segoe UI"/>
                <w:sz w:val="20"/>
                <w:szCs w:val="20"/>
                <w:lang w:val="en-US"/>
              </w:rPr>
              <w:t>156</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2F7D01" w:rsidRPr="00264520" w:rsidRDefault="002F7D01" w:rsidP="00264520">
            <w:pPr>
              <w:jc w:val="center"/>
              <w:rPr>
                <w:rFonts w:ascii="Segoe UI" w:hAnsi="Segoe UI" w:cs="Segoe UI"/>
                <w:sz w:val="20"/>
                <w:szCs w:val="20"/>
                <w:lang w:val="en-US"/>
              </w:rPr>
            </w:pPr>
            <w:r w:rsidRPr="00264520">
              <w:rPr>
                <w:rFonts w:ascii="Segoe UI" w:hAnsi="Segoe UI" w:cs="Segoe UI"/>
                <w:sz w:val="20"/>
                <w:szCs w:val="20"/>
                <w:lang w:val="en-US"/>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2F7D01" w:rsidRPr="00264520" w:rsidRDefault="002F7D01" w:rsidP="00264520">
            <w:pPr>
              <w:jc w:val="center"/>
              <w:rPr>
                <w:rFonts w:ascii="Segoe UI" w:hAnsi="Segoe UI" w:cs="Segoe UI"/>
                <w:sz w:val="20"/>
                <w:szCs w:val="20"/>
                <w:lang w:val="en-US"/>
              </w:rPr>
            </w:pPr>
            <w:r w:rsidRPr="00264520">
              <w:rPr>
                <w:rFonts w:ascii="Segoe UI" w:hAnsi="Segoe UI" w:cs="Segoe UI"/>
                <w:sz w:val="20"/>
                <w:szCs w:val="20"/>
                <w:lang w:val="en-US"/>
              </w:rPr>
              <w:t>5</w:t>
            </w:r>
          </w:p>
        </w:tc>
        <w:tc>
          <w:tcPr>
            <w:tcW w:w="1559" w:type="dxa"/>
            <w:tcBorders>
              <w:top w:val="nil"/>
              <w:left w:val="nil"/>
              <w:bottom w:val="single" w:sz="8" w:space="0" w:color="auto"/>
              <w:right w:val="single" w:sz="4" w:space="0" w:color="auto"/>
            </w:tcBorders>
            <w:tcMar>
              <w:top w:w="0" w:type="dxa"/>
              <w:left w:w="108" w:type="dxa"/>
              <w:bottom w:w="0" w:type="dxa"/>
              <w:right w:w="108" w:type="dxa"/>
            </w:tcMar>
            <w:vAlign w:val="center"/>
          </w:tcPr>
          <w:p w:rsidR="002F7D01" w:rsidRPr="00264520" w:rsidRDefault="002F7D01" w:rsidP="00264520">
            <w:pPr>
              <w:jc w:val="center"/>
              <w:rPr>
                <w:rFonts w:ascii="Segoe UI" w:hAnsi="Segoe UI" w:cs="Segoe UI"/>
                <w:sz w:val="20"/>
                <w:szCs w:val="20"/>
                <w:lang w:val="en-US"/>
              </w:rPr>
            </w:pPr>
            <w:r w:rsidRPr="00264520">
              <w:rPr>
                <w:rFonts w:ascii="Segoe UI" w:hAnsi="Segoe UI" w:cs="Segoe UI"/>
                <w:sz w:val="20"/>
                <w:szCs w:val="20"/>
                <w:lang w:val="en-US"/>
              </w:rPr>
              <w:t>2</w:t>
            </w:r>
          </w:p>
        </w:tc>
      </w:tr>
      <w:tr w:rsidR="002F7D01" w:rsidRPr="00264520" w:rsidTr="00264520">
        <w:tc>
          <w:tcPr>
            <w:tcW w:w="3970"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2F7D01" w:rsidRPr="00264520" w:rsidRDefault="002F7D01" w:rsidP="00264520">
            <w:pPr>
              <w:rPr>
                <w:rFonts w:ascii="Segoe UI" w:hAnsi="Segoe UI" w:cs="Segoe UI"/>
                <w:sz w:val="20"/>
                <w:szCs w:val="20"/>
                <w:lang w:val="en-US"/>
              </w:rPr>
            </w:pPr>
            <w:r w:rsidRPr="00264520">
              <w:rPr>
                <w:rFonts w:ascii="Segoe UI" w:hAnsi="Segoe UI" w:cs="Segoe UI"/>
                <w:sz w:val="20"/>
                <w:szCs w:val="20"/>
                <w:lang w:val="en-US"/>
              </w:rPr>
              <w:t>Older People’s Directorate</w:t>
            </w:r>
          </w:p>
        </w:tc>
        <w:tc>
          <w:tcPr>
            <w:tcW w:w="1594" w:type="dxa"/>
            <w:tcBorders>
              <w:top w:val="single" w:sz="4" w:space="0" w:color="auto"/>
              <w:left w:val="single" w:sz="4" w:space="0" w:color="auto"/>
              <w:bottom w:val="single" w:sz="4" w:space="0" w:color="auto"/>
              <w:right w:val="single" w:sz="4" w:space="0" w:color="auto"/>
            </w:tcBorders>
          </w:tcPr>
          <w:p w:rsidR="002F7D01" w:rsidRPr="00264520" w:rsidRDefault="002F7D01" w:rsidP="00264520">
            <w:pPr>
              <w:jc w:val="center"/>
              <w:rPr>
                <w:rFonts w:ascii="Segoe UI" w:hAnsi="Segoe UI" w:cs="Segoe UI"/>
                <w:sz w:val="20"/>
                <w:szCs w:val="20"/>
                <w:lang w:val="en-US"/>
              </w:rPr>
            </w:pPr>
            <w:r w:rsidRPr="00264520">
              <w:rPr>
                <w:rFonts w:ascii="Segoe UI" w:hAnsi="Segoe UI" w:cs="Segoe UI"/>
                <w:sz w:val="20"/>
                <w:szCs w:val="20"/>
                <w:lang w:val="en-US"/>
              </w:rPr>
              <w:t>115</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2F7D01" w:rsidRPr="00264520" w:rsidRDefault="002F7D01" w:rsidP="00264520">
            <w:pPr>
              <w:jc w:val="center"/>
              <w:rPr>
                <w:rFonts w:ascii="Segoe UI" w:hAnsi="Segoe UI" w:cs="Segoe UI"/>
                <w:sz w:val="20"/>
                <w:szCs w:val="20"/>
                <w:lang w:val="en-US"/>
              </w:rPr>
            </w:pPr>
            <w:r w:rsidRPr="00264520">
              <w:rPr>
                <w:rFonts w:ascii="Segoe UI" w:hAnsi="Segoe UI" w:cs="Segoe UI"/>
                <w:sz w:val="20"/>
                <w:szCs w:val="20"/>
                <w:lang w:val="en-US"/>
              </w:rPr>
              <w:t>12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2F7D01" w:rsidRPr="00264520" w:rsidRDefault="002F7D01" w:rsidP="00264520">
            <w:pPr>
              <w:jc w:val="center"/>
              <w:rPr>
                <w:rFonts w:ascii="Segoe UI" w:hAnsi="Segoe UI" w:cs="Segoe UI"/>
                <w:sz w:val="20"/>
                <w:szCs w:val="20"/>
                <w:lang w:val="en-US"/>
              </w:rPr>
            </w:pPr>
            <w:r w:rsidRPr="00264520">
              <w:rPr>
                <w:rFonts w:ascii="Segoe UI" w:hAnsi="Segoe UI" w:cs="Segoe UI"/>
                <w:sz w:val="20"/>
                <w:szCs w:val="20"/>
                <w:lang w:val="en-US"/>
              </w:rPr>
              <w:t>1</w:t>
            </w:r>
          </w:p>
        </w:tc>
        <w:tc>
          <w:tcPr>
            <w:tcW w:w="1559" w:type="dxa"/>
            <w:tcBorders>
              <w:top w:val="nil"/>
              <w:left w:val="nil"/>
              <w:bottom w:val="single" w:sz="8" w:space="0" w:color="auto"/>
              <w:right w:val="single" w:sz="4" w:space="0" w:color="auto"/>
            </w:tcBorders>
            <w:tcMar>
              <w:top w:w="0" w:type="dxa"/>
              <w:left w:w="108" w:type="dxa"/>
              <w:bottom w:w="0" w:type="dxa"/>
              <w:right w:w="108" w:type="dxa"/>
            </w:tcMar>
            <w:vAlign w:val="center"/>
          </w:tcPr>
          <w:p w:rsidR="002F7D01" w:rsidRPr="00264520" w:rsidRDefault="002F7D01" w:rsidP="00264520">
            <w:pPr>
              <w:jc w:val="center"/>
              <w:rPr>
                <w:rFonts w:ascii="Segoe UI" w:hAnsi="Segoe UI" w:cs="Segoe UI"/>
                <w:sz w:val="20"/>
                <w:szCs w:val="20"/>
                <w:lang w:val="en-US"/>
              </w:rPr>
            </w:pPr>
            <w:r w:rsidRPr="00264520">
              <w:rPr>
                <w:rFonts w:ascii="Segoe UI" w:hAnsi="Segoe UI" w:cs="Segoe UI"/>
                <w:sz w:val="20"/>
                <w:szCs w:val="20"/>
                <w:lang w:val="en-US"/>
              </w:rPr>
              <w:t>11</w:t>
            </w:r>
          </w:p>
        </w:tc>
      </w:tr>
      <w:tr w:rsidR="002F7D01" w:rsidRPr="00264520" w:rsidTr="00264520">
        <w:tc>
          <w:tcPr>
            <w:tcW w:w="397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2F7D01" w:rsidRPr="00264520" w:rsidRDefault="002F7D01" w:rsidP="00264520">
            <w:pPr>
              <w:rPr>
                <w:rFonts w:ascii="Segoe UI" w:hAnsi="Segoe UI" w:cs="Segoe UI"/>
                <w:sz w:val="20"/>
                <w:szCs w:val="20"/>
                <w:lang w:val="en-US"/>
              </w:rPr>
            </w:pPr>
            <w:r w:rsidRPr="00264520">
              <w:rPr>
                <w:rFonts w:ascii="Segoe UI" w:hAnsi="Segoe UI" w:cs="Segoe UI"/>
                <w:sz w:val="20"/>
                <w:szCs w:val="20"/>
                <w:lang w:val="en-US"/>
              </w:rPr>
              <w:t>Children &amp; Young People</w:t>
            </w:r>
          </w:p>
        </w:tc>
        <w:tc>
          <w:tcPr>
            <w:tcW w:w="1594" w:type="dxa"/>
            <w:tcBorders>
              <w:top w:val="single" w:sz="4" w:space="0" w:color="auto"/>
              <w:left w:val="single" w:sz="4" w:space="0" w:color="auto"/>
              <w:bottom w:val="single" w:sz="4" w:space="0" w:color="auto"/>
              <w:right w:val="single" w:sz="4" w:space="0" w:color="auto"/>
            </w:tcBorders>
          </w:tcPr>
          <w:p w:rsidR="002F7D01" w:rsidRPr="00264520" w:rsidRDefault="002F7D01" w:rsidP="00264520">
            <w:pPr>
              <w:jc w:val="center"/>
              <w:rPr>
                <w:rFonts w:ascii="Segoe UI" w:hAnsi="Segoe UI" w:cs="Segoe UI"/>
                <w:sz w:val="20"/>
                <w:szCs w:val="20"/>
                <w:lang w:val="en-US"/>
              </w:rPr>
            </w:pPr>
            <w:r w:rsidRPr="00264520">
              <w:rPr>
                <w:rFonts w:ascii="Segoe UI" w:hAnsi="Segoe UI" w:cs="Segoe UI"/>
                <w:sz w:val="20"/>
                <w:szCs w:val="20"/>
                <w:lang w:val="en-US"/>
              </w:rPr>
              <w:t>80</w:t>
            </w:r>
          </w:p>
        </w:tc>
        <w:tc>
          <w:tcPr>
            <w:tcW w:w="1701"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2F7D01" w:rsidRPr="00264520" w:rsidRDefault="002F7D01" w:rsidP="00264520">
            <w:pPr>
              <w:jc w:val="center"/>
              <w:rPr>
                <w:rFonts w:ascii="Segoe UI" w:hAnsi="Segoe UI" w:cs="Segoe UI"/>
                <w:sz w:val="20"/>
                <w:szCs w:val="20"/>
                <w:lang w:val="en-US"/>
              </w:rPr>
            </w:pPr>
            <w:r w:rsidRPr="00264520">
              <w:rPr>
                <w:rFonts w:ascii="Segoe UI" w:hAnsi="Segoe UI" w:cs="Segoe UI"/>
                <w:sz w:val="20"/>
                <w:szCs w:val="20"/>
                <w:lang w:val="en-US"/>
              </w:rPr>
              <w:t>10</w:t>
            </w:r>
          </w:p>
        </w:tc>
        <w:tc>
          <w:tcPr>
            <w:tcW w:w="1418" w:type="dxa"/>
            <w:tcBorders>
              <w:top w:val="nil"/>
              <w:left w:val="nil"/>
              <w:bottom w:val="single" w:sz="4" w:space="0" w:color="auto"/>
              <w:right w:val="single" w:sz="8" w:space="0" w:color="auto"/>
            </w:tcBorders>
            <w:tcMar>
              <w:top w:w="0" w:type="dxa"/>
              <w:left w:w="108" w:type="dxa"/>
              <w:bottom w:w="0" w:type="dxa"/>
              <w:right w:w="108" w:type="dxa"/>
            </w:tcMar>
            <w:vAlign w:val="center"/>
          </w:tcPr>
          <w:p w:rsidR="002F7D01" w:rsidRPr="00264520" w:rsidRDefault="002F7D01" w:rsidP="00264520">
            <w:pPr>
              <w:jc w:val="center"/>
              <w:rPr>
                <w:rFonts w:ascii="Segoe UI" w:hAnsi="Segoe UI" w:cs="Segoe UI"/>
                <w:sz w:val="20"/>
                <w:szCs w:val="20"/>
                <w:lang w:val="en-US"/>
              </w:rPr>
            </w:pPr>
            <w:r w:rsidRPr="00264520">
              <w:rPr>
                <w:rFonts w:ascii="Segoe UI" w:hAnsi="Segoe UI" w:cs="Segoe UI"/>
                <w:sz w:val="20"/>
                <w:szCs w:val="20"/>
                <w:lang w:val="en-US"/>
              </w:rPr>
              <w:t>10</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tcPr>
          <w:p w:rsidR="002F7D01" w:rsidRPr="00264520" w:rsidRDefault="002F7D01" w:rsidP="00264520">
            <w:pPr>
              <w:jc w:val="center"/>
              <w:rPr>
                <w:rFonts w:ascii="Segoe UI" w:hAnsi="Segoe UI" w:cs="Segoe UI"/>
                <w:sz w:val="20"/>
                <w:szCs w:val="20"/>
                <w:lang w:val="en-US"/>
              </w:rPr>
            </w:pPr>
            <w:r w:rsidRPr="00264520">
              <w:rPr>
                <w:rFonts w:ascii="Segoe UI" w:hAnsi="Segoe UI" w:cs="Segoe UI"/>
                <w:sz w:val="20"/>
                <w:szCs w:val="20"/>
                <w:lang w:val="en-US"/>
              </w:rPr>
              <w:t>0</w:t>
            </w:r>
          </w:p>
        </w:tc>
      </w:tr>
      <w:tr w:rsidR="002F7D01" w:rsidRPr="00264520" w:rsidTr="0026452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7D01" w:rsidRPr="00264520" w:rsidRDefault="002F7D01" w:rsidP="00264520">
            <w:pPr>
              <w:rPr>
                <w:rFonts w:ascii="Segoe UI" w:hAnsi="Segoe UI" w:cs="Segoe UI"/>
                <w:b/>
                <w:sz w:val="20"/>
                <w:szCs w:val="20"/>
                <w:lang w:val="en-US"/>
              </w:rPr>
            </w:pPr>
            <w:r w:rsidRPr="00264520">
              <w:rPr>
                <w:rFonts w:ascii="Segoe UI" w:hAnsi="Segoe UI" w:cs="Segoe UI"/>
                <w:b/>
                <w:sz w:val="20"/>
                <w:szCs w:val="20"/>
                <w:lang w:val="en-US"/>
              </w:rPr>
              <w:t>TOTAL</w:t>
            </w:r>
          </w:p>
        </w:tc>
        <w:tc>
          <w:tcPr>
            <w:tcW w:w="1594" w:type="dxa"/>
            <w:tcBorders>
              <w:top w:val="single" w:sz="4" w:space="0" w:color="auto"/>
              <w:left w:val="single" w:sz="4" w:space="0" w:color="auto"/>
              <w:bottom w:val="single" w:sz="4" w:space="0" w:color="auto"/>
              <w:right w:val="single" w:sz="4" w:space="0" w:color="auto"/>
            </w:tcBorders>
          </w:tcPr>
          <w:p w:rsidR="002F7D01" w:rsidRPr="00264520" w:rsidRDefault="002F7D01" w:rsidP="00264520">
            <w:pPr>
              <w:jc w:val="center"/>
              <w:rPr>
                <w:rFonts w:ascii="Segoe UI" w:hAnsi="Segoe UI" w:cs="Segoe UI"/>
                <w:b/>
                <w:sz w:val="20"/>
                <w:szCs w:val="20"/>
                <w:lang w:val="en-US"/>
              </w:rPr>
            </w:pPr>
            <w:r w:rsidRPr="00264520">
              <w:rPr>
                <w:rFonts w:ascii="Segoe UI" w:hAnsi="Segoe UI" w:cs="Segoe UI"/>
                <w:b/>
                <w:sz w:val="20"/>
                <w:szCs w:val="20"/>
                <w:lang w:val="en-US"/>
              </w:rPr>
              <w:t>394</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7D01" w:rsidRPr="00264520" w:rsidRDefault="002F7D01" w:rsidP="00264520">
            <w:pPr>
              <w:jc w:val="center"/>
              <w:rPr>
                <w:rFonts w:ascii="Segoe UI" w:hAnsi="Segoe UI" w:cs="Segoe UI"/>
                <w:b/>
                <w:sz w:val="20"/>
                <w:szCs w:val="20"/>
                <w:lang w:val="en-US"/>
              </w:rPr>
            </w:pPr>
            <w:r w:rsidRPr="00264520">
              <w:rPr>
                <w:rFonts w:ascii="Segoe UI" w:hAnsi="Segoe UI" w:cs="Segoe UI"/>
                <w:b/>
                <w:sz w:val="20"/>
                <w:szCs w:val="20"/>
                <w:lang w:val="en-US"/>
              </w:rPr>
              <w:t>35</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7D01" w:rsidRPr="00264520" w:rsidRDefault="002F7D01" w:rsidP="00264520">
            <w:pPr>
              <w:jc w:val="center"/>
              <w:rPr>
                <w:rFonts w:ascii="Segoe UI" w:hAnsi="Segoe UI" w:cs="Segoe UI"/>
                <w:b/>
                <w:sz w:val="20"/>
                <w:szCs w:val="20"/>
                <w:lang w:val="en-US"/>
              </w:rPr>
            </w:pPr>
            <w:r w:rsidRPr="00264520">
              <w:rPr>
                <w:rFonts w:ascii="Segoe UI" w:hAnsi="Segoe UI" w:cs="Segoe UI"/>
                <w:b/>
                <w:sz w:val="20"/>
                <w:szCs w:val="20"/>
                <w:lang w:val="en-US"/>
              </w:rPr>
              <w:t>22</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7D01" w:rsidRPr="00264520" w:rsidRDefault="002F7D01" w:rsidP="00264520">
            <w:pPr>
              <w:jc w:val="center"/>
              <w:rPr>
                <w:rFonts w:ascii="Segoe UI" w:hAnsi="Segoe UI" w:cs="Segoe UI"/>
                <w:b/>
                <w:sz w:val="20"/>
                <w:szCs w:val="20"/>
                <w:lang w:val="en-US"/>
              </w:rPr>
            </w:pPr>
            <w:r w:rsidRPr="00264520">
              <w:rPr>
                <w:rFonts w:ascii="Segoe UI" w:hAnsi="Segoe UI" w:cs="Segoe UI"/>
                <w:b/>
                <w:sz w:val="20"/>
                <w:szCs w:val="20"/>
                <w:lang w:val="en-US"/>
              </w:rPr>
              <w:t>13</w:t>
            </w:r>
          </w:p>
        </w:tc>
      </w:tr>
    </w:tbl>
    <w:p w:rsidR="00EC79E6" w:rsidRDefault="00EC79E6" w:rsidP="00264520">
      <w:pPr>
        <w:spacing w:after="0"/>
        <w:rPr>
          <w:rFonts w:ascii="Segoe UI" w:hAnsi="Segoe UI" w:cs="Segoe UI"/>
          <w:b/>
          <w:sz w:val="18"/>
          <w:szCs w:val="18"/>
        </w:rPr>
      </w:pPr>
      <w:r w:rsidRPr="00EC79E6">
        <w:rPr>
          <w:rFonts w:ascii="Segoe UI" w:hAnsi="Segoe UI" w:cs="Segoe UI"/>
          <w:b/>
          <w:bCs/>
          <w:sz w:val="18"/>
          <w:szCs w:val="18"/>
        </w:rPr>
        <w:t xml:space="preserve">Table 4 </w:t>
      </w:r>
      <w:r w:rsidRPr="00EC79E6">
        <w:rPr>
          <w:rFonts w:ascii="Segoe UI" w:hAnsi="Segoe UI" w:cs="Segoe UI"/>
          <w:b/>
          <w:sz w:val="18"/>
          <w:szCs w:val="18"/>
        </w:rPr>
        <w:t>– Number of actions out of date</w:t>
      </w:r>
    </w:p>
    <w:p w:rsidR="001B0E8F" w:rsidRDefault="001B0E8F" w:rsidP="00264520">
      <w:pPr>
        <w:spacing w:after="0"/>
        <w:rPr>
          <w:rFonts w:ascii="Segoe UI" w:hAnsi="Segoe UI" w:cs="Segoe UI"/>
          <w:b/>
          <w:sz w:val="18"/>
          <w:szCs w:val="18"/>
        </w:rPr>
      </w:pPr>
    </w:p>
    <w:p w:rsidR="001B0E8F" w:rsidRPr="00EC79E6" w:rsidRDefault="001B0E8F" w:rsidP="001B0E8F">
      <w:pPr>
        <w:spacing w:after="0"/>
        <w:rPr>
          <w:rFonts w:ascii="Segoe UI" w:hAnsi="Segoe UI" w:cs="Segoe UI"/>
          <w:b/>
          <w:bCs/>
          <w:sz w:val="18"/>
          <w:szCs w:val="18"/>
        </w:rPr>
      </w:pPr>
      <w:r>
        <w:rPr>
          <w:rFonts w:ascii="Segoe UI" w:hAnsi="Segoe UI" w:cs="Segoe UI"/>
          <w:b/>
        </w:rPr>
        <w:t>Summary of the results from the clinical audits reported and rated since the last Clinical Audit Group meeting</w:t>
      </w:r>
    </w:p>
    <w:tbl>
      <w:tblPr>
        <w:tblpPr w:leftFromText="180" w:rightFromText="180" w:vertAnchor="text" w:horzAnchor="margin" w:tblpXSpec="center" w:tblpY="667"/>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1309"/>
        <w:gridCol w:w="1276"/>
        <w:gridCol w:w="1208"/>
        <w:gridCol w:w="1526"/>
        <w:gridCol w:w="1769"/>
      </w:tblGrid>
      <w:tr w:rsidR="00510A34" w:rsidRPr="00264520" w:rsidTr="00510A34">
        <w:trPr>
          <w:trHeight w:val="698"/>
        </w:trPr>
        <w:tc>
          <w:tcPr>
            <w:tcW w:w="3119" w:type="dxa"/>
            <w:tcBorders>
              <w:bottom w:val="single" w:sz="4" w:space="0" w:color="000000"/>
            </w:tcBorders>
            <w:shd w:val="clear" w:color="auto" w:fill="95B3D7" w:themeFill="accent1" w:themeFillTint="99"/>
            <w:vAlign w:val="center"/>
          </w:tcPr>
          <w:p w:rsidR="002F7D01" w:rsidRPr="00264520" w:rsidRDefault="002F7D01" w:rsidP="00264520">
            <w:pPr>
              <w:rPr>
                <w:rFonts w:ascii="Segoe UI" w:hAnsi="Segoe UI" w:cs="Segoe UI"/>
                <w:b/>
                <w:sz w:val="20"/>
                <w:szCs w:val="20"/>
              </w:rPr>
            </w:pPr>
            <w:r w:rsidRPr="00264520">
              <w:rPr>
                <w:rFonts w:ascii="Segoe UI" w:hAnsi="Segoe UI" w:cs="Segoe UI"/>
                <w:b/>
                <w:sz w:val="20"/>
                <w:szCs w:val="20"/>
              </w:rPr>
              <w:t>Audit Name</w:t>
            </w:r>
          </w:p>
        </w:tc>
        <w:tc>
          <w:tcPr>
            <w:tcW w:w="1309" w:type="dxa"/>
            <w:tcBorders>
              <w:bottom w:val="single" w:sz="4" w:space="0" w:color="auto"/>
            </w:tcBorders>
            <w:shd w:val="clear" w:color="auto" w:fill="95B3D7" w:themeFill="accent1" w:themeFillTint="99"/>
            <w:vAlign w:val="center"/>
          </w:tcPr>
          <w:p w:rsidR="002F7D01" w:rsidRPr="00264520" w:rsidRDefault="002F7D01" w:rsidP="00264520">
            <w:pPr>
              <w:rPr>
                <w:rFonts w:ascii="Segoe UI" w:hAnsi="Segoe UI" w:cs="Segoe UI"/>
                <w:b/>
                <w:sz w:val="20"/>
                <w:szCs w:val="20"/>
              </w:rPr>
            </w:pPr>
            <w:r w:rsidRPr="00264520">
              <w:rPr>
                <w:rFonts w:ascii="Segoe UI" w:hAnsi="Segoe UI" w:cs="Segoe UI"/>
                <w:b/>
                <w:sz w:val="20"/>
                <w:szCs w:val="20"/>
              </w:rPr>
              <w:t>Directorate</w:t>
            </w:r>
          </w:p>
        </w:tc>
        <w:tc>
          <w:tcPr>
            <w:tcW w:w="1276" w:type="dxa"/>
            <w:tcBorders>
              <w:bottom w:val="single" w:sz="4" w:space="0" w:color="auto"/>
            </w:tcBorders>
            <w:shd w:val="clear" w:color="auto" w:fill="95B3D7" w:themeFill="accent1" w:themeFillTint="99"/>
            <w:vAlign w:val="center"/>
          </w:tcPr>
          <w:p w:rsidR="002F7D01" w:rsidRPr="00264520" w:rsidRDefault="002F7D01" w:rsidP="00264520">
            <w:pPr>
              <w:rPr>
                <w:rFonts w:ascii="Segoe UI" w:hAnsi="Segoe UI" w:cs="Segoe UI"/>
                <w:b/>
                <w:sz w:val="20"/>
                <w:szCs w:val="20"/>
              </w:rPr>
            </w:pPr>
            <w:r w:rsidRPr="00264520">
              <w:rPr>
                <w:rFonts w:ascii="Segoe UI" w:hAnsi="Segoe UI" w:cs="Segoe UI"/>
                <w:b/>
                <w:sz w:val="20"/>
                <w:szCs w:val="20"/>
              </w:rPr>
              <w:t>Baseline / Re-audit</w:t>
            </w:r>
          </w:p>
        </w:tc>
        <w:tc>
          <w:tcPr>
            <w:tcW w:w="1208" w:type="dxa"/>
            <w:tcBorders>
              <w:bottom w:val="single" w:sz="4" w:space="0" w:color="auto"/>
            </w:tcBorders>
            <w:shd w:val="clear" w:color="auto" w:fill="95B3D7" w:themeFill="accent1" w:themeFillTint="99"/>
            <w:vAlign w:val="center"/>
          </w:tcPr>
          <w:p w:rsidR="002F7D01" w:rsidRPr="00264520" w:rsidRDefault="002F7D01" w:rsidP="00264520">
            <w:pPr>
              <w:rPr>
                <w:rFonts w:ascii="Segoe UI" w:hAnsi="Segoe UI" w:cs="Segoe UI"/>
                <w:b/>
                <w:sz w:val="20"/>
                <w:szCs w:val="20"/>
              </w:rPr>
            </w:pPr>
            <w:r w:rsidRPr="00264520">
              <w:rPr>
                <w:rFonts w:ascii="Segoe UI" w:hAnsi="Segoe UI" w:cs="Segoe UI"/>
                <w:b/>
                <w:sz w:val="20"/>
                <w:szCs w:val="20"/>
              </w:rPr>
              <w:t>Audit rating</w:t>
            </w:r>
          </w:p>
        </w:tc>
        <w:tc>
          <w:tcPr>
            <w:tcW w:w="1526" w:type="dxa"/>
            <w:tcBorders>
              <w:bottom w:val="single" w:sz="4" w:space="0" w:color="000000"/>
            </w:tcBorders>
            <w:shd w:val="clear" w:color="auto" w:fill="95B3D7" w:themeFill="accent1" w:themeFillTint="99"/>
            <w:vAlign w:val="center"/>
          </w:tcPr>
          <w:p w:rsidR="002F7D01" w:rsidRPr="00264520" w:rsidRDefault="002F7D01" w:rsidP="00264520">
            <w:pPr>
              <w:jc w:val="center"/>
              <w:rPr>
                <w:rFonts w:ascii="Segoe UI" w:hAnsi="Segoe UI" w:cs="Segoe UI"/>
                <w:b/>
                <w:sz w:val="20"/>
                <w:szCs w:val="20"/>
              </w:rPr>
            </w:pPr>
            <w:r w:rsidRPr="00264520">
              <w:rPr>
                <w:rFonts w:ascii="Segoe UI" w:hAnsi="Segoe UI" w:cs="Segoe UI"/>
                <w:b/>
                <w:sz w:val="20"/>
                <w:szCs w:val="20"/>
              </w:rPr>
              <w:t>Date action plan to be developed by</w:t>
            </w:r>
          </w:p>
        </w:tc>
        <w:tc>
          <w:tcPr>
            <w:tcW w:w="1769" w:type="dxa"/>
            <w:tcBorders>
              <w:bottom w:val="single" w:sz="4" w:space="0" w:color="000000"/>
            </w:tcBorders>
            <w:shd w:val="clear" w:color="auto" w:fill="95B3D7" w:themeFill="accent1" w:themeFillTint="99"/>
            <w:vAlign w:val="center"/>
          </w:tcPr>
          <w:p w:rsidR="002F7D01" w:rsidRPr="00264520" w:rsidRDefault="002F7D01" w:rsidP="00264520">
            <w:pPr>
              <w:jc w:val="center"/>
              <w:rPr>
                <w:rFonts w:ascii="Segoe UI" w:hAnsi="Segoe UI" w:cs="Segoe UI"/>
                <w:b/>
                <w:sz w:val="20"/>
                <w:szCs w:val="20"/>
              </w:rPr>
            </w:pPr>
            <w:r w:rsidRPr="00264520">
              <w:rPr>
                <w:rFonts w:ascii="Segoe UI" w:hAnsi="Segoe UI" w:cs="Segoe UI"/>
                <w:b/>
                <w:sz w:val="20"/>
                <w:szCs w:val="20"/>
              </w:rPr>
              <w:t>Date action plan received</w:t>
            </w:r>
          </w:p>
        </w:tc>
      </w:tr>
      <w:tr w:rsidR="002F7D01" w:rsidRPr="00264520" w:rsidTr="00264520">
        <w:trPr>
          <w:trHeight w:val="558"/>
        </w:trPr>
        <w:tc>
          <w:tcPr>
            <w:tcW w:w="3119" w:type="dxa"/>
            <w:shd w:val="clear" w:color="auto" w:fill="auto"/>
            <w:vAlign w:val="center"/>
          </w:tcPr>
          <w:p w:rsidR="002F7D01" w:rsidRPr="00264520" w:rsidRDefault="002F7D01" w:rsidP="00264520">
            <w:pPr>
              <w:rPr>
                <w:rFonts w:ascii="Segoe UI" w:hAnsi="Segoe UI" w:cs="Segoe UI"/>
                <w:color w:val="000000"/>
                <w:sz w:val="20"/>
                <w:szCs w:val="20"/>
              </w:rPr>
            </w:pPr>
            <w:r w:rsidRPr="00264520">
              <w:rPr>
                <w:rFonts w:ascii="Segoe UI" w:hAnsi="Segoe UI" w:cs="Segoe UI"/>
                <w:color w:val="000000"/>
                <w:sz w:val="20"/>
                <w:szCs w:val="20"/>
              </w:rPr>
              <w:t xml:space="preserve">Audit of the quality of Section 2 assessments </w:t>
            </w:r>
          </w:p>
        </w:tc>
        <w:tc>
          <w:tcPr>
            <w:tcW w:w="1309" w:type="dxa"/>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All (Mental Health)</w:t>
            </w:r>
          </w:p>
        </w:tc>
        <w:tc>
          <w:tcPr>
            <w:tcW w:w="1276" w:type="dxa"/>
            <w:shd w:val="clear" w:color="auto" w:fill="auto"/>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Baseline</w:t>
            </w:r>
          </w:p>
        </w:tc>
        <w:tc>
          <w:tcPr>
            <w:tcW w:w="1208" w:type="dxa"/>
            <w:shd w:val="clear" w:color="auto" w:fill="00B050"/>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Good</w:t>
            </w:r>
          </w:p>
        </w:tc>
        <w:tc>
          <w:tcPr>
            <w:tcW w:w="1526" w:type="dxa"/>
            <w:shd w:val="clear" w:color="auto" w:fill="auto"/>
            <w:vAlign w:val="center"/>
          </w:tcPr>
          <w:p w:rsidR="002F7D01" w:rsidRPr="00264520" w:rsidRDefault="002F7D01" w:rsidP="00264520">
            <w:pPr>
              <w:jc w:val="center"/>
              <w:rPr>
                <w:rFonts w:ascii="Segoe UI" w:hAnsi="Segoe UI" w:cs="Segoe UI"/>
                <w:sz w:val="20"/>
                <w:szCs w:val="20"/>
              </w:rPr>
            </w:pPr>
            <w:r w:rsidRPr="00264520">
              <w:rPr>
                <w:rFonts w:ascii="Segoe UI" w:hAnsi="Segoe UI" w:cs="Segoe UI"/>
                <w:sz w:val="20"/>
                <w:szCs w:val="20"/>
              </w:rPr>
              <w:t>7/11/14</w:t>
            </w:r>
          </w:p>
        </w:tc>
        <w:tc>
          <w:tcPr>
            <w:tcW w:w="1769" w:type="dxa"/>
            <w:shd w:val="clear" w:color="auto" w:fill="00B050"/>
            <w:vAlign w:val="center"/>
          </w:tcPr>
          <w:p w:rsidR="002F7D01" w:rsidRPr="00264520" w:rsidRDefault="002F7D01" w:rsidP="00264520">
            <w:pPr>
              <w:jc w:val="center"/>
              <w:rPr>
                <w:rFonts w:ascii="Segoe UI" w:hAnsi="Segoe UI" w:cs="Segoe UI"/>
                <w:sz w:val="20"/>
                <w:szCs w:val="20"/>
                <w:highlight w:val="yellow"/>
              </w:rPr>
            </w:pPr>
            <w:r w:rsidRPr="00264520">
              <w:rPr>
                <w:rFonts w:ascii="Segoe UI" w:hAnsi="Segoe UI" w:cs="Segoe UI"/>
                <w:sz w:val="20"/>
                <w:szCs w:val="20"/>
              </w:rPr>
              <w:t>In place</w:t>
            </w:r>
          </w:p>
        </w:tc>
      </w:tr>
      <w:tr w:rsidR="002F7D01" w:rsidRPr="00264520" w:rsidTr="00264520">
        <w:trPr>
          <w:trHeight w:val="150"/>
        </w:trPr>
        <w:tc>
          <w:tcPr>
            <w:tcW w:w="3119" w:type="dxa"/>
            <w:shd w:val="clear" w:color="auto" w:fill="auto"/>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MEWS Older Adult Mental Health Wards</w:t>
            </w:r>
          </w:p>
        </w:tc>
        <w:tc>
          <w:tcPr>
            <w:tcW w:w="1309" w:type="dxa"/>
            <w:shd w:val="clear" w:color="auto" w:fill="auto"/>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Older People</w:t>
            </w:r>
          </w:p>
        </w:tc>
        <w:tc>
          <w:tcPr>
            <w:tcW w:w="1276" w:type="dxa"/>
            <w:shd w:val="clear" w:color="auto" w:fill="auto"/>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Baseline</w:t>
            </w:r>
          </w:p>
        </w:tc>
        <w:tc>
          <w:tcPr>
            <w:tcW w:w="1208" w:type="dxa"/>
            <w:shd w:val="clear" w:color="auto" w:fill="00B050"/>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Good</w:t>
            </w:r>
          </w:p>
        </w:tc>
        <w:tc>
          <w:tcPr>
            <w:tcW w:w="1526" w:type="dxa"/>
            <w:shd w:val="clear" w:color="auto" w:fill="auto"/>
            <w:vAlign w:val="center"/>
          </w:tcPr>
          <w:p w:rsidR="002F7D01" w:rsidRPr="00264520" w:rsidRDefault="002F7D01" w:rsidP="00264520">
            <w:pPr>
              <w:jc w:val="center"/>
              <w:rPr>
                <w:rFonts w:ascii="Segoe UI" w:hAnsi="Segoe UI" w:cs="Segoe UI"/>
                <w:sz w:val="20"/>
                <w:szCs w:val="20"/>
              </w:rPr>
            </w:pPr>
            <w:r w:rsidRPr="00264520">
              <w:rPr>
                <w:rFonts w:ascii="Segoe UI" w:hAnsi="Segoe UI" w:cs="Segoe UI"/>
                <w:sz w:val="20"/>
                <w:szCs w:val="20"/>
              </w:rPr>
              <w:t>10/2/15</w:t>
            </w:r>
          </w:p>
        </w:tc>
        <w:tc>
          <w:tcPr>
            <w:tcW w:w="1769" w:type="dxa"/>
            <w:shd w:val="clear" w:color="auto" w:fill="00B050"/>
            <w:vAlign w:val="center"/>
          </w:tcPr>
          <w:p w:rsidR="002F7D01" w:rsidRPr="00264520" w:rsidRDefault="002F7D01" w:rsidP="00264520">
            <w:pPr>
              <w:jc w:val="center"/>
              <w:rPr>
                <w:rFonts w:ascii="Segoe UI" w:hAnsi="Segoe UI" w:cs="Segoe UI"/>
                <w:sz w:val="20"/>
                <w:szCs w:val="20"/>
              </w:rPr>
            </w:pPr>
            <w:r w:rsidRPr="00264520">
              <w:rPr>
                <w:rFonts w:ascii="Segoe UI" w:hAnsi="Segoe UI" w:cs="Segoe UI"/>
                <w:sz w:val="20"/>
                <w:szCs w:val="20"/>
              </w:rPr>
              <w:t>In place</w:t>
            </w:r>
          </w:p>
        </w:tc>
      </w:tr>
      <w:tr w:rsidR="002F7D01" w:rsidRPr="00264520" w:rsidTr="00264520">
        <w:trPr>
          <w:trHeight w:val="150"/>
        </w:trPr>
        <w:tc>
          <w:tcPr>
            <w:tcW w:w="3119" w:type="dxa"/>
            <w:shd w:val="clear" w:color="auto" w:fill="auto"/>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 xml:space="preserve">Safety Thermometer Adult Directorate (Oct-Jan 15) </w:t>
            </w:r>
          </w:p>
        </w:tc>
        <w:tc>
          <w:tcPr>
            <w:tcW w:w="1309" w:type="dxa"/>
            <w:shd w:val="clear" w:color="auto" w:fill="auto"/>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Adult Services</w:t>
            </w:r>
          </w:p>
        </w:tc>
        <w:tc>
          <w:tcPr>
            <w:tcW w:w="1276" w:type="dxa"/>
            <w:shd w:val="clear" w:color="auto" w:fill="auto"/>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Monthly</w:t>
            </w:r>
          </w:p>
        </w:tc>
        <w:tc>
          <w:tcPr>
            <w:tcW w:w="1208" w:type="dxa"/>
            <w:shd w:val="clear" w:color="auto" w:fill="auto"/>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N/A</w:t>
            </w:r>
          </w:p>
        </w:tc>
        <w:tc>
          <w:tcPr>
            <w:tcW w:w="1526" w:type="dxa"/>
            <w:shd w:val="clear" w:color="auto" w:fill="auto"/>
            <w:vAlign w:val="center"/>
          </w:tcPr>
          <w:p w:rsidR="002F7D01" w:rsidRPr="00264520" w:rsidRDefault="002F7D01" w:rsidP="00264520">
            <w:pPr>
              <w:jc w:val="center"/>
              <w:rPr>
                <w:rFonts w:ascii="Segoe UI" w:hAnsi="Segoe UI" w:cs="Segoe UI"/>
                <w:sz w:val="20"/>
                <w:szCs w:val="20"/>
              </w:rPr>
            </w:pPr>
            <w:r w:rsidRPr="00264520">
              <w:rPr>
                <w:rFonts w:ascii="Segoe UI" w:hAnsi="Segoe UI" w:cs="Segoe UI"/>
                <w:sz w:val="20"/>
                <w:szCs w:val="20"/>
              </w:rPr>
              <w:t>N/A</w:t>
            </w:r>
          </w:p>
        </w:tc>
        <w:tc>
          <w:tcPr>
            <w:tcW w:w="1769" w:type="dxa"/>
            <w:shd w:val="clear" w:color="auto" w:fill="auto"/>
            <w:vAlign w:val="center"/>
          </w:tcPr>
          <w:p w:rsidR="002F7D01" w:rsidRPr="00264520" w:rsidRDefault="002F7D01" w:rsidP="00264520">
            <w:pPr>
              <w:jc w:val="center"/>
              <w:rPr>
                <w:rFonts w:ascii="Segoe UI" w:hAnsi="Segoe UI" w:cs="Segoe UI"/>
                <w:sz w:val="20"/>
                <w:szCs w:val="20"/>
              </w:rPr>
            </w:pPr>
            <w:r w:rsidRPr="00264520">
              <w:rPr>
                <w:rFonts w:ascii="Segoe UI" w:hAnsi="Segoe UI" w:cs="Segoe UI"/>
                <w:sz w:val="20"/>
                <w:szCs w:val="20"/>
              </w:rPr>
              <w:t>N/A</w:t>
            </w:r>
          </w:p>
        </w:tc>
      </w:tr>
      <w:tr w:rsidR="002F7D01" w:rsidRPr="00264520" w:rsidTr="00264520">
        <w:trPr>
          <w:trHeight w:val="150"/>
        </w:trPr>
        <w:tc>
          <w:tcPr>
            <w:tcW w:w="3119" w:type="dxa"/>
            <w:shd w:val="clear" w:color="auto" w:fill="auto"/>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Community Hospitals Documentation Audit Q3</w:t>
            </w:r>
          </w:p>
        </w:tc>
        <w:tc>
          <w:tcPr>
            <w:tcW w:w="1309" w:type="dxa"/>
            <w:shd w:val="clear" w:color="auto" w:fill="auto"/>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Older People</w:t>
            </w:r>
          </w:p>
        </w:tc>
        <w:tc>
          <w:tcPr>
            <w:tcW w:w="1276" w:type="dxa"/>
            <w:shd w:val="clear" w:color="auto" w:fill="auto"/>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Re-audit</w:t>
            </w:r>
          </w:p>
        </w:tc>
        <w:tc>
          <w:tcPr>
            <w:tcW w:w="1208" w:type="dxa"/>
            <w:shd w:val="clear" w:color="auto" w:fill="00B050"/>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Good</w:t>
            </w:r>
          </w:p>
        </w:tc>
        <w:tc>
          <w:tcPr>
            <w:tcW w:w="1526" w:type="dxa"/>
            <w:shd w:val="clear" w:color="auto" w:fill="auto"/>
            <w:vAlign w:val="center"/>
          </w:tcPr>
          <w:p w:rsidR="002F7D01" w:rsidRPr="00264520" w:rsidRDefault="002F7D01" w:rsidP="00264520">
            <w:pPr>
              <w:jc w:val="center"/>
              <w:rPr>
                <w:rFonts w:ascii="Segoe UI" w:hAnsi="Segoe UI" w:cs="Segoe UI"/>
                <w:sz w:val="20"/>
                <w:szCs w:val="20"/>
              </w:rPr>
            </w:pPr>
            <w:r w:rsidRPr="00264520">
              <w:rPr>
                <w:rFonts w:ascii="Segoe UI" w:hAnsi="Segoe UI" w:cs="Segoe UI"/>
                <w:sz w:val="20"/>
                <w:szCs w:val="20"/>
              </w:rPr>
              <w:t>10/2/15</w:t>
            </w:r>
          </w:p>
        </w:tc>
        <w:tc>
          <w:tcPr>
            <w:tcW w:w="1769" w:type="dxa"/>
            <w:shd w:val="clear" w:color="auto" w:fill="FF0000"/>
            <w:vAlign w:val="center"/>
          </w:tcPr>
          <w:p w:rsidR="002F7D01" w:rsidRPr="00264520" w:rsidRDefault="002F7D01" w:rsidP="00264520">
            <w:pPr>
              <w:jc w:val="center"/>
              <w:rPr>
                <w:rFonts w:ascii="Segoe UI" w:hAnsi="Segoe UI" w:cs="Segoe UI"/>
                <w:sz w:val="20"/>
                <w:szCs w:val="20"/>
              </w:rPr>
            </w:pPr>
            <w:r w:rsidRPr="00264520">
              <w:rPr>
                <w:rFonts w:ascii="Segoe UI" w:hAnsi="Segoe UI" w:cs="Segoe UI"/>
                <w:sz w:val="20"/>
                <w:szCs w:val="20"/>
              </w:rPr>
              <w:t>Outstanding</w:t>
            </w:r>
          </w:p>
        </w:tc>
      </w:tr>
      <w:tr w:rsidR="002F7D01" w:rsidRPr="00264520" w:rsidTr="00264520">
        <w:trPr>
          <w:trHeight w:val="677"/>
        </w:trPr>
        <w:tc>
          <w:tcPr>
            <w:tcW w:w="3119" w:type="dxa"/>
            <w:shd w:val="clear" w:color="auto" w:fill="auto"/>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CPA Q3 (Mental Health)</w:t>
            </w:r>
          </w:p>
        </w:tc>
        <w:tc>
          <w:tcPr>
            <w:tcW w:w="1309" w:type="dxa"/>
            <w:shd w:val="clear" w:color="auto" w:fill="auto"/>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All (Mental Health)</w:t>
            </w:r>
          </w:p>
        </w:tc>
        <w:tc>
          <w:tcPr>
            <w:tcW w:w="1276" w:type="dxa"/>
            <w:shd w:val="clear" w:color="auto" w:fill="auto"/>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Re-audit</w:t>
            </w:r>
          </w:p>
        </w:tc>
        <w:tc>
          <w:tcPr>
            <w:tcW w:w="1208" w:type="dxa"/>
            <w:shd w:val="clear" w:color="auto" w:fill="00B050"/>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Good</w:t>
            </w:r>
          </w:p>
        </w:tc>
        <w:tc>
          <w:tcPr>
            <w:tcW w:w="1526" w:type="dxa"/>
            <w:shd w:val="clear" w:color="auto" w:fill="auto"/>
            <w:vAlign w:val="center"/>
          </w:tcPr>
          <w:p w:rsidR="002F7D01" w:rsidRPr="00264520" w:rsidRDefault="002F7D01" w:rsidP="00264520">
            <w:pPr>
              <w:jc w:val="center"/>
              <w:rPr>
                <w:rFonts w:ascii="Segoe UI" w:hAnsi="Segoe UI" w:cs="Segoe UI"/>
                <w:sz w:val="20"/>
                <w:szCs w:val="20"/>
              </w:rPr>
            </w:pPr>
            <w:r w:rsidRPr="00264520">
              <w:rPr>
                <w:rFonts w:ascii="Segoe UI" w:hAnsi="Segoe UI" w:cs="Segoe UI"/>
                <w:sz w:val="20"/>
                <w:szCs w:val="20"/>
              </w:rPr>
              <w:t>23/3/15</w:t>
            </w:r>
          </w:p>
        </w:tc>
        <w:tc>
          <w:tcPr>
            <w:tcW w:w="1769" w:type="dxa"/>
            <w:shd w:val="clear" w:color="auto" w:fill="auto"/>
            <w:vAlign w:val="center"/>
          </w:tcPr>
          <w:p w:rsidR="002F7D01" w:rsidRPr="00264520" w:rsidRDefault="002F7D01" w:rsidP="00264520">
            <w:pPr>
              <w:jc w:val="center"/>
              <w:rPr>
                <w:rFonts w:ascii="Segoe UI" w:hAnsi="Segoe UI" w:cs="Segoe UI"/>
                <w:sz w:val="20"/>
                <w:szCs w:val="20"/>
              </w:rPr>
            </w:pPr>
            <w:r w:rsidRPr="00264520">
              <w:rPr>
                <w:rFonts w:ascii="Segoe UI" w:hAnsi="Segoe UI" w:cs="Segoe UI"/>
                <w:sz w:val="20"/>
                <w:szCs w:val="20"/>
              </w:rPr>
              <w:t>Still in date</w:t>
            </w:r>
          </w:p>
        </w:tc>
      </w:tr>
      <w:tr w:rsidR="002F7D01" w:rsidRPr="00264520" w:rsidTr="00264520">
        <w:trPr>
          <w:trHeight w:val="150"/>
        </w:trPr>
        <w:tc>
          <w:tcPr>
            <w:tcW w:w="3119" w:type="dxa"/>
            <w:shd w:val="clear" w:color="auto" w:fill="auto"/>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Track &amp; Trigger Q3</w:t>
            </w:r>
          </w:p>
        </w:tc>
        <w:tc>
          <w:tcPr>
            <w:tcW w:w="1309" w:type="dxa"/>
            <w:shd w:val="clear" w:color="auto" w:fill="auto"/>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Community Hospitals</w:t>
            </w:r>
          </w:p>
        </w:tc>
        <w:tc>
          <w:tcPr>
            <w:tcW w:w="1276" w:type="dxa"/>
            <w:shd w:val="clear" w:color="auto" w:fill="auto"/>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Quarterly</w:t>
            </w:r>
          </w:p>
        </w:tc>
        <w:tc>
          <w:tcPr>
            <w:tcW w:w="1208" w:type="dxa"/>
            <w:shd w:val="clear" w:color="auto" w:fill="00B050"/>
            <w:vAlign w:val="center"/>
          </w:tcPr>
          <w:p w:rsidR="002F7D01" w:rsidRPr="00264520" w:rsidRDefault="002F7D01" w:rsidP="00264520">
            <w:pPr>
              <w:rPr>
                <w:rFonts w:ascii="Segoe UI" w:hAnsi="Segoe UI" w:cs="Segoe UI"/>
                <w:sz w:val="20"/>
                <w:szCs w:val="20"/>
              </w:rPr>
            </w:pPr>
            <w:r w:rsidRPr="00264520">
              <w:rPr>
                <w:rFonts w:ascii="Segoe UI" w:hAnsi="Segoe UI" w:cs="Segoe UI"/>
                <w:sz w:val="20"/>
                <w:szCs w:val="20"/>
              </w:rPr>
              <w:t>Good</w:t>
            </w:r>
          </w:p>
        </w:tc>
        <w:tc>
          <w:tcPr>
            <w:tcW w:w="1526" w:type="dxa"/>
            <w:shd w:val="clear" w:color="auto" w:fill="auto"/>
            <w:vAlign w:val="center"/>
          </w:tcPr>
          <w:p w:rsidR="002F7D01" w:rsidRPr="00264520" w:rsidRDefault="002F7D01" w:rsidP="00264520">
            <w:pPr>
              <w:jc w:val="center"/>
              <w:rPr>
                <w:rFonts w:ascii="Segoe UI" w:hAnsi="Segoe UI" w:cs="Segoe UI"/>
                <w:sz w:val="20"/>
                <w:szCs w:val="20"/>
              </w:rPr>
            </w:pPr>
          </w:p>
        </w:tc>
        <w:tc>
          <w:tcPr>
            <w:tcW w:w="1769" w:type="dxa"/>
            <w:shd w:val="clear" w:color="auto" w:fill="00B050"/>
            <w:vAlign w:val="center"/>
          </w:tcPr>
          <w:p w:rsidR="002F7D01" w:rsidRPr="00264520" w:rsidRDefault="002F7D01" w:rsidP="00264520">
            <w:pPr>
              <w:jc w:val="center"/>
              <w:rPr>
                <w:rFonts w:ascii="Segoe UI" w:hAnsi="Segoe UI" w:cs="Segoe UI"/>
                <w:sz w:val="20"/>
                <w:szCs w:val="20"/>
              </w:rPr>
            </w:pPr>
            <w:r w:rsidRPr="00264520">
              <w:rPr>
                <w:rFonts w:ascii="Segoe UI" w:hAnsi="Segoe UI" w:cs="Segoe UI"/>
                <w:sz w:val="20"/>
                <w:szCs w:val="20"/>
              </w:rPr>
              <w:t>In place</w:t>
            </w:r>
          </w:p>
        </w:tc>
      </w:tr>
    </w:tbl>
    <w:p w:rsidR="00264520" w:rsidRDefault="00264520" w:rsidP="002F7D01">
      <w:pPr>
        <w:jc w:val="both"/>
        <w:rPr>
          <w:rFonts w:ascii="Segoe UI" w:hAnsi="Segoe UI" w:cs="Segoe UI"/>
          <w:b/>
          <w:sz w:val="18"/>
          <w:szCs w:val="18"/>
        </w:rPr>
      </w:pPr>
    </w:p>
    <w:p w:rsidR="004F1ED9" w:rsidRPr="00E1040E" w:rsidRDefault="00E1040E" w:rsidP="002F7D01">
      <w:pPr>
        <w:jc w:val="both"/>
        <w:rPr>
          <w:rFonts w:ascii="Segoe UI" w:hAnsi="Segoe UI" w:cs="Segoe UI"/>
          <w:b/>
          <w:sz w:val="18"/>
          <w:szCs w:val="18"/>
        </w:rPr>
      </w:pPr>
      <w:r w:rsidRPr="00E1040E">
        <w:rPr>
          <w:rFonts w:ascii="Segoe UI" w:hAnsi="Segoe UI" w:cs="Segoe UI"/>
          <w:b/>
          <w:sz w:val="18"/>
          <w:szCs w:val="18"/>
        </w:rPr>
        <w:t>Table 5 - Summary of the results from the clinical audits reported and rated since the last Clinical Audit Group meeting in January 2015</w:t>
      </w:r>
    </w:p>
    <w:p w:rsidR="002F7D01" w:rsidRDefault="002F7D01" w:rsidP="002F7D01">
      <w:pPr>
        <w:jc w:val="both"/>
        <w:rPr>
          <w:rFonts w:ascii="Segoe UI" w:hAnsi="Segoe UI" w:cs="Segoe UI"/>
        </w:rPr>
      </w:pPr>
      <w:r>
        <w:rPr>
          <w:rFonts w:ascii="Segoe UI" w:hAnsi="Segoe UI" w:cs="Segoe UI"/>
        </w:rPr>
        <w:t xml:space="preserve">The audit results were scrutinised by CAG and </w:t>
      </w:r>
      <w:r w:rsidR="00EC79E6">
        <w:rPr>
          <w:rFonts w:ascii="Segoe UI" w:hAnsi="Segoe UI" w:cs="Segoe UI"/>
        </w:rPr>
        <w:t xml:space="preserve">overall there has been an improvement in audit results. However, </w:t>
      </w:r>
      <w:r>
        <w:rPr>
          <w:rFonts w:ascii="Segoe UI" w:hAnsi="Segoe UI" w:cs="Segoe UI"/>
        </w:rPr>
        <w:t>although the</w:t>
      </w:r>
      <w:r w:rsidR="00EC79E6">
        <w:rPr>
          <w:rFonts w:ascii="Segoe UI" w:hAnsi="Segoe UI" w:cs="Segoe UI"/>
        </w:rPr>
        <w:t xml:space="preserve"> audits</w:t>
      </w:r>
      <w:r>
        <w:rPr>
          <w:rFonts w:ascii="Segoe UI" w:hAnsi="Segoe UI" w:cs="Segoe UI"/>
        </w:rPr>
        <w:t xml:space="preserve"> were rated overall as good there were a number of issues raised </w:t>
      </w:r>
      <w:r w:rsidR="00EC79E6">
        <w:rPr>
          <w:rFonts w:ascii="Segoe UI" w:hAnsi="Segoe UI" w:cs="Segoe UI"/>
        </w:rPr>
        <w:t>relating to three of the audits which require actions:-</w:t>
      </w:r>
    </w:p>
    <w:p w:rsidR="00264520" w:rsidRDefault="00264520" w:rsidP="004F1ED9">
      <w:pPr>
        <w:spacing w:after="0" w:line="240" w:lineRule="auto"/>
        <w:jc w:val="both"/>
        <w:rPr>
          <w:rFonts w:ascii="Segoe UI" w:hAnsi="Segoe UI" w:cs="Segoe UI"/>
          <w:b/>
        </w:rPr>
      </w:pPr>
    </w:p>
    <w:p w:rsidR="002F7D01" w:rsidRPr="004F1ED9" w:rsidRDefault="002F7D01" w:rsidP="004F1ED9">
      <w:pPr>
        <w:spacing w:after="0" w:line="240" w:lineRule="auto"/>
        <w:jc w:val="both"/>
        <w:rPr>
          <w:rFonts w:ascii="Segoe UI" w:hAnsi="Segoe UI" w:cs="Segoe UI"/>
          <w:b/>
        </w:rPr>
      </w:pPr>
      <w:r w:rsidRPr="004F1ED9">
        <w:rPr>
          <w:rFonts w:ascii="Segoe UI" w:hAnsi="Segoe UI" w:cs="Segoe UI"/>
          <w:b/>
        </w:rPr>
        <w:lastRenderedPageBreak/>
        <w:t>Community Hospitals Documentation Audit Q3</w:t>
      </w:r>
    </w:p>
    <w:p w:rsidR="002F7D01" w:rsidRDefault="002F7D01" w:rsidP="002F7D01">
      <w:pPr>
        <w:jc w:val="both"/>
        <w:rPr>
          <w:rFonts w:ascii="Segoe UI" w:hAnsi="Segoe UI" w:cs="Segoe UI"/>
        </w:rPr>
      </w:pPr>
      <w:r>
        <w:rPr>
          <w:rFonts w:ascii="Segoe UI" w:hAnsi="Segoe UI" w:cs="Segoe UI"/>
        </w:rPr>
        <w:t>From the summary of results reported there were a number of areas identified overall as requiring improvement.  These included care plans not being reviewed weekly and care plans not being in place following an identified risk.  As there was no breakdown by individual community hospitals included in the summary to CAG it was not possible to determine if this was an issue for all community hospitals or an individual site.  The Older People’s Directorate was asked to review this and ensure relevant actions were put in place to address these issues.</w:t>
      </w:r>
    </w:p>
    <w:p w:rsidR="002F7D01" w:rsidRPr="004F1ED9" w:rsidRDefault="002F7D01" w:rsidP="004F1ED9">
      <w:pPr>
        <w:spacing w:after="0" w:line="240" w:lineRule="auto"/>
        <w:jc w:val="both"/>
        <w:rPr>
          <w:rFonts w:ascii="Segoe UI" w:hAnsi="Segoe UI" w:cs="Segoe UI"/>
          <w:b/>
        </w:rPr>
      </w:pPr>
      <w:r w:rsidRPr="004F1ED9">
        <w:rPr>
          <w:rFonts w:ascii="Segoe UI" w:hAnsi="Segoe UI" w:cs="Segoe UI"/>
          <w:b/>
        </w:rPr>
        <w:t>CPA Q3 (Mental Health)</w:t>
      </w:r>
    </w:p>
    <w:p w:rsidR="002F7D01" w:rsidRDefault="002F7D01" w:rsidP="002F7D01">
      <w:pPr>
        <w:jc w:val="both"/>
        <w:rPr>
          <w:rFonts w:ascii="Segoe UI" w:hAnsi="Segoe UI" w:cs="Segoe UI"/>
        </w:rPr>
      </w:pPr>
      <w:r>
        <w:rPr>
          <w:rFonts w:ascii="Segoe UI" w:hAnsi="Segoe UI" w:cs="Segoe UI"/>
        </w:rPr>
        <w:t>The majority of the standards measured in the CPA audit were rated as either good or excellent.  However, there continues to be an area rated as either unacceptable or requiring improvement across the services around the sharing of care plans with the service user and GP.  Directorates were asked to review their action plans to ensure areas still requiring improvement were being addressed</w:t>
      </w:r>
      <w:r w:rsidR="00EC79E6">
        <w:rPr>
          <w:rFonts w:ascii="Segoe UI" w:hAnsi="Segoe UI" w:cs="Segoe UI"/>
        </w:rPr>
        <w:t xml:space="preserve"> and specific focus is being placed on this within clinical areas</w:t>
      </w:r>
      <w:r>
        <w:rPr>
          <w:rFonts w:ascii="Segoe UI" w:hAnsi="Segoe UI" w:cs="Segoe UI"/>
        </w:rPr>
        <w:t>.</w:t>
      </w:r>
    </w:p>
    <w:p w:rsidR="002F7D01" w:rsidRPr="004F1ED9" w:rsidRDefault="002F7D01" w:rsidP="004F1ED9">
      <w:pPr>
        <w:spacing w:after="0" w:line="240" w:lineRule="auto"/>
        <w:jc w:val="both"/>
        <w:rPr>
          <w:rFonts w:ascii="Segoe UI" w:hAnsi="Segoe UI" w:cs="Segoe UI"/>
          <w:b/>
        </w:rPr>
      </w:pPr>
      <w:r w:rsidRPr="004F1ED9">
        <w:rPr>
          <w:rFonts w:ascii="Segoe UI" w:hAnsi="Segoe UI" w:cs="Segoe UI"/>
          <w:b/>
        </w:rPr>
        <w:t>Essential Standards</w:t>
      </w:r>
    </w:p>
    <w:p w:rsidR="000F3A06" w:rsidRDefault="002F7D01" w:rsidP="002F7D01">
      <w:pPr>
        <w:jc w:val="both"/>
        <w:rPr>
          <w:rFonts w:ascii="Segoe UI" w:hAnsi="Segoe UI" w:cs="Segoe UI"/>
        </w:rPr>
      </w:pPr>
      <w:r w:rsidRPr="00432C75">
        <w:rPr>
          <w:rFonts w:ascii="Segoe UI" w:hAnsi="Segoe UI" w:cs="Segoe UI"/>
        </w:rPr>
        <w:t>The majority of standards continue to be rated as good or excellent.  Concerns were raised that there was still an issue around Section 17 paper forms being removed when out of date</w:t>
      </w:r>
      <w:r>
        <w:rPr>
          <w:rFonts w:ascii="Segoe UI" w:hAnsi="Segoe UI" w:cs="Segoe UI"/>
        </w:rPr>
        <w:t xml:space="preserve"> and uploaded to the electronic record. </w:t>
      </w:r>
      <w:r w:rsidR="004F1ED9">
        <w:rPr>
          <w:rFonts w:ascii="Segoe UI" w:hAnsi="Segoe UI" w:cs="Segoe UI"/>
        </w:rPr>
        <w:t xml:space="preserve">This issue continues to be raised during CQC Mental Health Act inspections. </w:t>
      </w:r>
      <w:r>
        <w:rPr>
          <w:rFonts w:ascii="Segoe UI" w:hAnsi="Segoe UI" w:cs="Segoe UI"/>
        </w:rPr>
        <w:t xml:space="preserve">An improvement memo has </w:t>
      </w:r>
      <w:r w:rsidR="004F1ED9">
        <w:rPr>
          <w:rFonts w:ascii="Segoe UI" w:hAnsi="Segoe UI" w:cs="Segoe UI"/>
        </w:rPr>
        <w:t xml:space="preserve">therefore </w:t>
      </w:r>
      <w:r>
        <w:rPr>
          <w:rFonts w:ascii="Segoe UI" w:hAnsi="Segoe UI" w:cs="Segoe UI"/>
        </w:rPr>
        <w:t>been sent to Directorates for specific action planning</w:t>
      </w:r>
      <w:r w:rsidR="00EC79E6">
        <w:rPr>
          <w:rFonts w:ascii="Segoe UI" w:hAnsi="Segoe UI" w:cs="Segoe UI"/>
        </w:rPr>
        <w:t xml:space="preserve"> </w:t>
      </w:r>
      <w:r w:rsidR="009D759B">
        <w:rPr>
          <w:rFonts w:ascii="Segoe UI" w:hAnsi="Segoe UI" w:cs="Segoe UI"/>
        </w:rPr>
        <w:t>and a</w:t>
      </w:r>
      <w:r w:rsidR="00EC79E6">
        <w:rPr>
          <w:rFonts w:ascii="Segoe UI" w:hAnsi="Segoe UI" w:cs="Segoe UI"/>
        </w:rPr>
        <w:t xml:space="preserve"> follow up audit is planned in adult services</w:t>
      </w:r>
      <w:r>
        <w:rPr>
          <w:rFonts w:ascii="Segoe UI" w:hAnsi="Segoe UI" w:cs="Segoe UI"/>
        </w:rPr>
        <w:t xml:space="preserve">. </w:t>
      </w:r>
    </w:p>
    <w:p w:rsidR="000F3A06" w:rsidRPr="000F3A06" w:rsidRDefault="000F3A06" w:rsidP="002F7D01">
      <w:pPr>
        <w:jc w:val="both"/>
        <w:rPr>
          <w:rFonts w:ascii="Segoe UI" w:hAnsi="Segoe UI" w:cs="Segoe UI"/>
          <w:b/>
        </w:rPr>
      </w:pPr>
      <w:r w:rsidRPr="000F3A06">
        <w:rPr>
          <w:rFonts w:ascii="Segoe UI" w:hAnsi="Segoe UI" w:cs="Segoe UI"/>
          <w:b/>
        </w:rPr>
        <w:t>Other Clinical Audit Issues</w:t>
      </w:r>
    </w:p>
    <w:p w:rsidR="001B0E8F" w:rsidRPr="000F3A06" w:rsidRDefault="000F3A06" w:rsidP="002F7D01">
      <w:pPr>
        <w:jc w:val="both"/>
        <w:rPr>
          <w:rFonts w:ascii="Segoe UI" w:hAnsi="Segoe UI" w:cs="Segoe UI"/>
        </w:rPr>
      </w:pPr>
      <w:r>
        <w:rPr>
          <w:rFonts w:ascii="Segoe UI" w:hAnsi="Segoe UI" w:cs="Segoe UI"/>
        </w:rPr>
        <w:t>A clinical audit policy and a clinical audit strategy have both been developed and discussed in various fora. Both are nearing completion.</w:t>
      </w:r>
    </w:p>
    <w:p w:rsidR="00510A34" w:rsidRPr="00FD4A25" w:rsidRDefault="00510A34" w:rsidP="007B191B">
      <w:pPr>
        <w:pStyle w:val="ListParagraph"/>
        <w:numPr>
          <w:ilvl w:val="0"/>
          <w:numId w:val="17"/>
        </w:numPr>
        <w:spacing w:after="0" w:line="240" w:lineRule="auto"/>
        <w:jc w:val="both"/>
        <w:rPr>
          <w:rFonts w:ascii="Segoe UI" w:hAnsi="Segoe UI" w:cs="Segoe UI"/>
          <w:b/>
        </w:rPr>
      </w:pPr>
      <w:r w:rsidRPr="00FD4A25">
        <w:rPr>
          <w:rFonts w:ascii="Segoe UI" w:hAnsi="Segoe UI" w:cs="Segoe UI"/>
          <w:b/>
        </w:rPr>
        <w:t>Delivering Effective Outcomes</w:t>
      </w:r>
    </w:p>
    <w:p w:rsidR="00510A34" w:rsidRDefault="00510A34" w:rsidP="002F7D01">
      <w:pPr>
        <w:spacing w:after="0" w:line="240" w:lineRule="auto"/>
        <w:jc w:val="both"/>
        <w:rPr>
          <w:rFonts w:ascii="Segoe UI" w:hAnsi="Segoe UI" w:cs="Segoe UI"/>
          <w:b/>
        </w:rPr>
      </w:pPr>
    </w:p>
    <w:p w:rsidR="00FF49E3" w:rsidRDefault="00FF49E3" w:rsidP="00FF49E3">
      <w:pPr>
        <w:spacing w:after="0"/>
        <w:rPr>
          <w:rFonts w:ascii="Segoe UI" w:hAnsi="Segoe UI" w:cs="Segoe UI"/>
          <w:b/>
        </w:rPr>
      </w:pPr>
      <w:r>
        <w:rPr>
          <w:rFonts w:ascii="Segoe UI" w:hAnsi="Segoe UI" w:cs="Segoe UI"/>
          <w:b/>
        </w:rPr>
        <w:t xml:space="preserve">The Patient </w:t>
      </w:r>
      <w:r w:rsidRPr="008B5511">
        <w:rPr>
          <w:rFonts w:ascii="Segoe UI" w:hAnsi="Segoe UI" w:cs="Segoe UI"/>
          <w:b/>
        </w:rPr>
        <w:t xml:space="preserve">Safety Thermometer </w:t>
      </w:r>
    </w:p>
    <w:p w:rsidR="00FF49E3" w:rsidRPr="008B5511" w:rsidRDefault="00FF49E3" w:rsidP="00FF49E3">
      <w:pPr>
        <w:spacing w:after="0"/>
        <w:rPr>
          <w:rFonts w:ascii="Segoe UI" w:hAnsi="Segoe UI" w:cs="Segoe UI"/>
          <w:b/>
        </w:rPr>
      </w:pPr>
    </w:p>
    <w:p w:rsidR="00FF49E3" w:rsidRPr="008B5511" w:rsidRDefault="00FF49E3" w:rsidP="00FF49E3">
      <w:pPr>
        <w:rPr>
          <w:rFonts w:ascii="Segoe UI" w:hAnsi="Segoe UI" w:cs="Segoe UI"/>
        </w:rPr>
      </w:pPr>
      <w:r w:rsidRPr="008B5511">
        <w:rPr>
          <w:rFonts w:ascii="Segoe UI" w:hAnsi="Segoe UI" w:cs="Segoe UI"/>
        </w:rPr>
        <w:t xml:space="preserve">The Patient Safety Thermometer Classic is a point prevalence audit completed by many services in the </w:t>
      </w:r>
      <w:r>
        <w:rPr>
          <w:rFonts w:ascii="Segoe UI" w:hAnsi="Segoe UI" w:cs="Segoe UI"/>
        </w:rPr>
        <w:t xml:space="preserve">Older Person’s </w:t>
      </w:r>
      <w:r w:rsidRPr="008B5511">
        <w:rPr>
          <w:rFonts w:ascii="Segoe UI" w:hAnsi="Segoe UI" w:cs="Segoe UI"/>
        </w:rPr>
        <w:t>Directorate, as defined nationally, reported a month in arrears.  Although comparison with national trends is possible, many of the audit participants are not analogous with Oxford Health (acute Trusts, private care homes, etc.), so it is of limited value.</w:t>
      </w:r>
    </w:p>
    <w:p w:rsidR="00FF49E3" w:rsidRPr="008B5511" w:rsidRDefault="00FF49E3" w:rsidP="00FF49E3">
      <w:pPr>
        <w:rPr>
          <w:rFonts w:ascii="Segoe UI" w:hAnsi="Segoe UI" w:cs="Segoe UI"/>
        </w:rPr>
      </w:pPr>
      <w:r>
        <w:rPr>
          <w:rFonts w:ascii="Segoe UI" w:hAnsi="Segoe UI" w:cs="Segoe UI"/>
        </w:rPr>
        <w:t>A</w:t>
      </w:r>
      <w:r w:rsidRPr="008B5511">
        <w:rPr>
          <w:rFonts w:ascii="Segoe UI" w:hAnsi="Segoe UI" w:cs="Segoe UI"/>
        </w:rPr>
        <w:t xml:space="preserve">lthough the Trust’s Harm Free total is below the national figure, it is believed that this is down to a more rigorous reporting of grade 2 pressure ulcers by Oxfordshire District Nurses.  An investigation to understand the impact of this will be completed during </w:t>
      </w:r>
      <w:r>
        <w:rPr>
          <w:rFonts w:ascii="Segoe UI" w:hAnsi="Segoe UI" w:cs="Segoe UI"/>
        </w:rPr>
        <w:t>quarter 2 of</w:t>
      </w:r>
      <w:r w:rsidRPr="008B5511">
        <w:rPr>
          <w:rFonts w:ascii="Segoe UI" w:hAnsi="Segoe UI" w:cs="Segoe UI"/>
        </w:rPr>
        <w:t xml:space="preserve"> 2015</w:t>
      </w:r>
      <w:r>
        <w:rPr>
          <w:rFonts w:ascii="Segoe UI" w:hAnsi="Segoe UI" w:cs="Segoe UI"/>
        </w:rPr>
        <w:t>/16</w:t>
      </w:r>
      <w:r w:rsidRPr="008B5511">
        <w:rPr>
          <w:rFonts w:ascii="Segoe UI" w:hAnsi="Segoe UI" w:cs="Segoe UI"/>
        </w:rPr>
        <w:t>.</w:t>
      </w:r>
    </w:p>
    <w:p w:rsidR="00FF49E3" w:rsidRPr="008B5511" w:rsidRDefault="00FF49E3" w:rsidP="00FF49E3">
      <w:pPr>
        <w:rPr>
          <w:rFonts w:ascii="Segoe UI" w:hAnsi="Segoe UI" w:cs="Segoe UI"/>
        </w:rPr>
      </w:pPr>
      <w:r w:rsidRPr="008B5511">
        <w:rPr>
          <w:rFonts w:ascii="Segoe UI" w:hAnsi="Segoe UI" w:cs="Segoe UI"/>
        </w:rPr>
        <w:t xml:space="preserve">Pressure Ulcers account for over three quarters of harms reported </w:t>
      </w:r>
      <w:r>
        <w:rPr>
          <w:rFonts w:ascii="Segoe UI" w:hAnsi="Segoe UI" w:cs="Segoe UI"/>
        </w:rPr>
        <w:t>by Oxford health in the</w:t>
      </w:r>
      <w:r w:rsidRPr="008B5511">
        <w:rPr>
          <w:rFonts w:ascii="Segoe UI" w:hAnsi="Segoe UI" w:cs="Segoe UI"/>
        </w:rPr>
        <w:t xml:space="preserve"> Safety Thermometer</w:t>
      </w:r>
      <w:r>
        <w:rPr>
          <w:rFonts w:ascii="Segoe UI" w:hAnsi="Segoe UI" w:cs="Segoe UI"/>
        </w:rPr>
        <w:t xml:space="preserve"> Classic audit</w:t>
      </w:r>
      <w:r w:rsidRPr="008B5511">
        <w:rPr>
          <w:rFonts w:ascii="Segoe UI" w:hAnsi="Segoe UI" w:cs="Segoe UI"/>
        </w:rPr>
        <w:t xml:space="preserve">.  It should be noted that this data shows all pressure ulcers, </w:t>
      </w:r>
      <w:r w:rsidRPr="008B5511">
        <w:rPr>
          <w:rFonts w:ascii="Segoe UI" w:hAnsi="Segoe UI" w:cs="Segoe UI"/>
        </w:rPr>
        <w:lastRenderedPageBreak/>
        <w:t>including inherited pressure damage. As the incidence of avoidable pressure damage within Oxford Health remains low this may reflect whole systems issues.</w:t>
      </w:r>
    </w:p>
    <w:p w:rsidR="00FF49E3" w:rsidRDefault="00FF49E3" w:rsidP="00FF49E3">
      <w:pPr>
        <w:spacing w:after="0" w:line="240" w:lineRule="auto"/>
        <w:jc w:val="both"/>
        <w:rPr>
          <w:rFonts w:ascii="Segoe UI" w:hAnsi="Segoe UI" w:cs="Segoe UI"/>
          <w:b/>
        </w:rPr>
      </w:pPr>
      <w:r w:rsidRPr="008B5511">
        <w:rPr>
          <w:rFonts w:ascii="Segoe UI" w:hAnsi="Segoe UI" w:cs="Segoe UI"/>
        </w:rPr>
        <w:t>The Safety Thermometer classic audit continues to show that OHFT is a long way above the national trend regarding VTE risk assessment completion.</w:t>
      </w:r>
    </w:p>
    <w:p w:rsidR="00FF49E3" w:rsidRDefault="00FF49E3" w:rsidP="002F7D01">
      <w:pPr>
        <w:spacing w:after="0" w:line="240" w:lineRule="auto"/>
        <w:jc w:val="both"/>
        <w:rPr>
          <w:rFonts w:ascii="Segoe UI" w:hAnsi="Segoe UI" w:cs="Segoe UI"/>
          <w:b/>
        </w:rPr>
      </w:pPr>
    </w:p>
    <w:p w:rsidR="002F7D01" w:rsidRPr="00016B4E" w:rsidRDefault="002F7D01" w:rsidP="002F7D01">
      <w:pPr>
        <w:spacing w:after="0" w:line="240" w:lineRule="auto"/>
        <w:jc w:val="both"/>
        <w:rPr>
          <w:rFonts w:ascii="Segoe UI" w:hAnsi="Segoe UI" w:cs="Segoe UI"/>
          <w:b/>
        </w:rPr>
      </w:pPr>
      <w:r w:rsidRPr="00016B4E">
        <w:rPr>
          <w:rFonts w:ascii="Segoe UI" w:hAnsi="Segoe UI" w:cs="Segoe UI"/>
          <w:b/>
        </w:rPr>
        <w:t>Mental Health Safety Thermometer</w:t>
      </w:r>
    </w:p>
    <w:p w:rsidR="002F7D01" w:rsidRPr="000C5BD1" w:rsidRDefault="002F7D01" w:rsidP="002F7D01">
      <w:pPr>
        <w:spacing w:after="0" w:line="240" w:lineRule="auto"/>
        <w:jc w:val="both"/>
        <w:rPr>
          <w:rFonts w:ascii="Segoe UI" w:hAnsi="Segoe UI" w:cs="Segoe UI"/>
        </w:rPr>
      </w:pPr>
    </w:p>
    <w:p w:rsidR="002F7D01" w:rsidRPr="000C5BD1" w:rsidRDefault="002F7D01" w:rsidP="002F7D01">
      <w:pPr>
        <w:spacing w:after="0" w:line="240" w:lineRule="auto"/>
        <w:jc w:val="both"/>
        <w:rPr>
          <w:rFonts w:ascii="Segoe UI" w:hAnsi="Segoe UI" w:cs="Segoe UI"/>
        </w:rPr>
      </w:pPr>
      <w:r w:rsidRPr="000C5BD1">
        <w:rPr>
          <w:rFonts w:ascii="Segoe UI" w:hAnsi="Segoe UI" w:cs="Segoe UI"/>
        </w:rPr>
        <w:t>The Mental Health Safety Thermometer is a national tool that has been designed to measure commonly occurring harms in people that engage with mental health services. It’s a point of care survey that is carried out on one day per month which supports improvements in patient care and patient experience, prompts immediate actions by healthcare staff and integrates measurement for improvement into daily routines.</w:t>
      </w:r>
    </w:p>
    <w:p w:rsidR="002F7D01" w:rsidRDefault="002F7D01" w:rsidP="002F7D01">
      <w:pPr>
        <w:spacing w:after="0" w:line="240" w:lineRule="auto"/>
        <w:jc w:val="both"/>
        <w:rPr>
          <w:rFonts w:ascii="Segoe UI" w:hAnsi="Segoe UI" w:cs="Segoe UI"/>
          <w:b/>
        </w:rPr>
      </w:pPr>
    </w:p>
    <w:p w:rsidR="002F7D01" w:rsidRPr="000C5BD1" w:rsidRDefault="002F7D01" w:rsidP="002F7D01">
      <w:pPr>
        <w:spacing w:after="0" w:line="240" w:lineRule="auto"/>
        <w:jc w:val="both"/>
        <w:rPr>
          <w:rFonts w:ascii="Segoe UI" w:hAnsi="Segoe UI" w:cs="Segoe UI"/>
        </w:rPr>
      </w:pPr>
      <w:r w:rsidRPr="000C5BD1">
        <w:rPr>
          <w:rFonts w:ascii="Segoe UI" w:hAnsi="Segoe UI" w:cs="Segoe UI"/>
        </w:rPr>
        <w:t>It</w:t>
      </w:r>
      <w:r w:rsidR="00EC79E6">
        <w:rPr>
          <w:rFonts w:ascii="Segoe UI" w:hAnsi="Segoe UI" w:cs="Segoe UI"/>
        </w:rPr>
        <w:t xml:space="preserve">s aim is to </w:t>
      </w:r>
      <w:r w:rsidRPr="000C5BD1">
        <w:rPr>
          <w:rFonts w:ascii="Segoe UI" w:hAnsi="Segoe UI" w:cs="Segoe UI"/>
        </w:rPr>
        <w:t>enable teams to measure harm and the proportion of patients that are</w:t>
      </w:r>
      <w:r w:rsidRPr="000C5BD1">
        <w:rPr>
          <w:rFonts w:ascii="Segoe UI" w:hAnsi="Segoe UI" w:cs="Segoe UI"/>
          <w:bCs/>
        </w:rPr>
        <w:t xml:space="preserve"> 'harm free'</w:t>
      </w:r>
      <w:r w:rsidRPr="000C5BD1">
        <w:rPr>
          <w:rFonts w:ascii="Segoe UI" w:hAnsi="Segoe UI" w:cs="Segoe UI"/>
        </w:rPr>
        <w:t xml:space="preserve"> from </w:t>
      </w:r>
      <w:r w:rsidRPr="000C5BD1">
        <w:rPr>
          <w:rFonts w:ascii="Segoe UI" w:hAnsi="Segoe UI" w:cs="Segoe UI"/>
          <w:bCs/>
        </w:rPr>
        <w:t>self-harm</w:t>
      </w:r>
      <w:r w:rsidRPr="000C5BD1">
        <w:rPr>
          <w:rFonts w:ascii="Segoe UI" w:hAnsi="Segoe UI" w:cs="Segoe UI"/>
        </w:rPr>
        <w:t xml:space="preserve">, </w:t>
      </w:r>
      <w:r w:rsidRPr="000C5BD1">
        <w:rPr>
          <w:rFonts w:ascii="Segoe UI" w:hAnsi="Segoe UI" w:cs="Segoe UI"/>
          <w:bCs/>
        </w:rPr>
        <w:t>psychological safety</w:t>
      </w:r>
      <w:r w:rsidRPr="000C5BD1">
        <w:rPr>
          <w:rFonts w:ascii="Segoe UI" w:hAnsi="Segoe UI" w:cs="Segoe UI"/>
        </w:rPr>
        <w:t xml:space="preserve">, </w:t>
      </w:r>
      <w:r w:rsidRPr="000C5BD1">
        <w:rPr>
          <w:rFonts w:ascii="Segoe UI" w:hAnsi="Segoe UI" w:cs="Segoe UI"/>
          <w:bCs/>
        </w:rPr>
        <w:t>violence and aggression</w:t>
      </w:r>
      <w:r w:rsidRPr="000C5BD1">
        <w:rPr>
          <w:rFonts w:ascii="Segoe UI" w:hAnsi="Segoe UI" w:cs="Segoe UI"/>
        </w:rPr>
        <w:t xml:space="preserve">, </w:t>
      </w:r>
      <w:r w:rsidRPr="000C5BD1">
        <w:rPr>
          <w:rFonts w:ascii="Segoe UI" w:hAnsi="Segoe UI" w:cs="Segoe UI"/>
          <w:bCs/>
        </w:rPr>
        <w:t xml:space="preserve">omissions of medication </w:t>
      </w:r>
      <w:r w:rsidRPr="000C5BD1">
        <w:rPr>
          <w:rFonts w:ascii="Segoe UI" w:hAnsi="Segoe UI" w:cs="Segoe UI"/>
        </w:rPr>
        <w:t>and</w:t>
      </w:r>
      <w:r w:rsidR="0047370F">
        <w:rPr>
          <w:rFonts w:ascii="Segoe UI" w:hAnsi="Segoe UI" w:cs="Segoe UI"/>
        </w:rPr>
        <w:t xml:space="preserve"> </w:t>
      </w:r>
      <w:r w:rsidRPr="000C5BD1">
        <w:rPr>
          <w:rFonts w:ascii="Segoe UI" w:hAnsi="Segoe UI" w:cs="Segoe UI"/>
          <w:bCs/>
        </w:rPr>
        <w:t>restraint (inpatients only)</w:t>
      </w:r>
      <w:r w:rsidRPr="000C5BD1">
        <w:rPr>
          <w:rFonts w:ascii="Segoe UI" w:hAnsi="Segoe UI" w:cs="Segoe UI"/>
        </w:rPr>
        <w:t xml:space="preserve">. This is a point of care survey that will be carried out on 100% of appropriate </w:t>
      </w:r>
      <w:r w:rsidR="0047370F">
        <w:rPr>
          <w:rFonts w:ascii="Segoe UI" w:hAnsi="Segoe UI" w:cs="Segoe UI"/>
        </w:rPr>
        <w:t>patients on one day each month.</w:t>
      </w:r>
    </w:p>
    <w:p w:rsidR="002F7D01" w:rsidRPr="000C5BD1" w:rsidRDefault="002F7D01" w:rsidP="002F7D01">
      <w:pPr>
        <w:spacing w:after="0" w:line="240" w:lineRule="auto"/>
        <w:jc w:val="both"/>
        <w:rPr>
          <w:rFonts w:ascii="Segoe UI" w:hAnsi="Segoe UI" w:cs="Segoe UI"/>
        </w:rPr>
      </w:pPr>
    </w:p>
    <w:p w:rsidR="002F7D01" w:rsidRDefault="002F7D01" w:rsidP="002F7D01">
      <w:pPr>
        <w:jc w:val="both"/>
        <w:rPr>
          <w:rFonts w:ascii="Segoe UI" w:hAnsi="Segoe UI" w:cs="Segoe UI"/>
        </w:rPr>
      </w:pPr>
      <w:r>
        <w:rPr>
          <w:rFonts w:ascii="Segoe UI" w:hAnsi="Segoe UI" w:cs="Segoe UI"/>
        </w:rPr>
        <w:t>To date the data available through the national Safety Thermometer website is limited. In relation to community mental health services, we are showing:</w:t>
      </w:r>
    </w:p>
    <w:p w:rsidR="002F7D01" w:rsidRDefault="002F7D01" w:rsidP="007B191B">
      <w:pPr>
        <w:pStyle w:val="ListParagraph"/>
        <w:numPr>
          <w:ilvl w:val="0"/>
          <w:numId w:val="13"/>
        </w:numPr>
        <w:jc w:val="both"/>
        <w:rPr>
          <w:rFonts w:ascii="Segoe UI" w:hAnsi="Segoe UI" w:cs="Segoe UI"/>
        </w:rPr>
      </w:pPr>
      <w:r w:rsidRPr="000C5BD1">
        <w:rPr>
          <w:rFonts w:ascii="Segoe UI" w:hAnsi="Segoe UI" w:cs="Segoe UI"/>
        </w:rPr>
        <w:t xml:space="preserve">a figure of 7 </w:t>
      </w:r>
      <w:r>
        <w:rPr>
          <w:rFonts w:ascii="Segoe UI" w:hAnsi="Segoe UI" w:cs="Segoe UI"/>
        </w:rPr>
        <w:t>(</w:t>
      </w:r>
      <w:r w:rsidRPr="000C5BD1">
        <w:rPr>
          <w:rFonts w:ascii="Segoe UI" w:hAnsi="Segoe UI" w:cs="Segoe UI"/>
        </w:rPr>
        <w:t xml:space="preserve">compared with </w:t>
      </w:r>
      <w:r>
        <w:rPr>
          <w:rFonts w:ascii="Segoe UI" w:hAnsi="Segoe UI" w:cs="Segoe UI"/>
        </w:rPr>
        <w:t xml:space="preserve">a national figure of </w:t>
      </w:r>
      <w:r w:rsidRPr="000C5BD1">
        <w:rPr>
          <w:rFonts w:ascii="Segoe UI" w:hAnsi="Segoe UI" w:cs="Segoe UI"/>
        </w:rPr>
        <w:t>5</w:t>
      </w:r>
      <w:r>
        <w:rPr>
          <w:rFonts w:ascii="Segoe UI" w:hAnsi="Segoe UI" w:cs="Segoe UI"/>
        </w:rPr>
        <w:t>)</w:t>
      </w:r>
      <w:r w:rsidRPr="000C5BD1">
        <w:rPr>
          <w:rFonts w:ascii="Segoe UI" w:hAnsi="Segoe UI" w:cs="Segoe UI"/>
        </w:rPr>
        <w:t xml:space="preserve"> for the</w:t>
      </w:r>
      <w:r>
        <w:rPr>
          <w:rFonts w:ascii="Segoe UI" w:hAnsi="Segoe UI" w:cs="Segoe UI"/>
        </w:rPr>
        <w:t xml:space="preserve"> proportion of patients who have self-harmed in the last 72hours</w:t>
      </w:r>
    </w:p>
    <w:p w:rsidR="002F7D01" w:rsidRDefault="002F7D01" w:rsidP="007B191B">
      <w:pPr>
        <w:pStyle w:val="ListParagraph"/>
        <w:numPr>
          <w:ilvl w:val="0"/>
          <w:numId w:val="13"/>
        </w:numPr>
        <w:jc w:val="both"/>
        <w:rPr>
          <w:rFonts w:ascii="Segoe UI" w:hAnsi="Segoe UI" w:cs="Segoe UI"/>
        </w:rPr>
      </w:pPr>
      <w:r>
        <w:rPr>
          <w:rFonts w:ascii="Segoe UI" w:hAnsi="Segoe UI" w:cs="Segoe UI"/>
        </w:rPr>
        <w:t>When compared with the national average patients in Oxford Health feel safer</w:t>
      </w:r>
    </w:p>
    <w:p w:rsidR="002F7D01" w:rsidRDefault="002F7D01" w:rsidP="007B191B">
      <w:pPr>
        <w:pStyle w:val="ListParagraph"/>
        <w:numPr>
          <w:ilvl w:val="0"/>
          <w:numId w:val="13"/>
        </w:numPr>
        <w:jc w:val="both"/>
        <w:rPr>
          <w:rFonts w:ascii="Segoe UI" w:hAnsi="Segoe UI" w:cs="Segoe UI"/>
        </w:rPr>
      </w:pPr>
      <w:r>
        <w:rPr>
          <w:rFonts w:ascii="Segoe UI" w:hAnsi="Segoe UI" w:cs="Segoe UI"/>
        </w:rPr>
        <w:t>T</w:t>
      </w:r>
      <w:r w:rsidRPr="000C5BD1">
        <w:rPr>
          <w:rFonts w:ascii="Segoe UI" w:hAnsi="Segoe UI" w:cs="Segoe UI"/>
        </w:rPr>
        <w:t>he</w:t>
      </w:r>
      <w:r>
        <w:rPr>
          <w:rFonts w:ascii="Segoe UI" w:hAnsi="Segoe UI" w:cs="Segoe UI"/>
        </w:rPr>
        <w:t>re is a slight increase in the number of patients who have been the victim of violence in the previous 24 hours</w:t>
      </w:r>
    </w:p>
    <w:p w:rsidR="004F1ED9" w:rsidRPr="004F1ED9" w:rsidRDefault="002F7D01" w:rsidP="007B191B">
      <w:pPr>
        <w:pStyle w:val="ListParagraph"/>
        <w:numPr>
          <w:ilvl w:val="0"/>
          <w:numId w:val="13"/>
        </w:numPr>
        <w:jc w:val="both"/>
        <w:rPr>
          <w:rFonts w:ascii="Segoe UI" w:hAnsi="Segoe UI" w:cs="Segoe UI"/>
          <w:b/>
        </w:rPr>
      </w:pPr>
      <w:r>
        <w:rPr>
          <w:rFonts w:ascii="Segoe UI" w:hAnsi="Segoe UI" w:cs="Segoe UI"/>
        </w:rPr>
        <w:t xml:space="preserve">There is a slight reduction in the number of medication omissions in the previous 24 hours when compared with the national average. </w:t>
      </w:r>
    </w:p>
    <w:p w:rsidR="002F7D01" w:rsidRPr="004F1ED9" w:rsidRDefault="002F7D01" w:rsidP="004F1ED9">
      <w:pPr>
        <w:jc w:val="both"/>
        <w:rPr>
          <w:rFonts w:ascii="Segoe UI" w:hAnsi="Segoe UI" w:cs="Segoe UI"/>
          <w:b/>
        </w:rPr>
      </w:pPr>
      <w:r w:rsidRPr="004F1ED9">
        <w:rPr>
          <w:rFonts w:ascii="Segoe UI" w:hAnsi="Segoe UI" w:cs="Segoe UI"/>
          <w:b/>
        </w:rPr>
        <w:t>Inpatients</w:t>
      </w:r>
    </w:p>
    <w:p w:rsidR="002F7D01" w:rsidRDefault="002F7D01" w:rsidP="002F7D01">
      <w:pPr>
        <w:ind w:left="1418" w:hanging="1440"/>
        <w:rPr>
          <w:rFonts w:ascii="Segoe UI" w:hAnsi="Segoe UI" w:cs="Segoe UI"/>
        </w:rPr>
      </w:pPr>
      <w:r>
        <w:rPr>
          <w:rFonts w:ascii="Segoe UI" w:hAnsi="Segoe UI" w:cs="Segoe UI"/>
        </w:rPr>
        <w:t>In relation to in-patient Oxford Health is showing:</w:t>
      </w:r>
    </w:p>
    <w:p w:rsidR="002F7D01" w:rsidRDefault="002F7D01" w:rsidP="007B191B">
      <w:pPr>
        <w:pStyle w:val="ListParagraph"/>
        <w:numPr>
          <w:ilvl w:val="0"/>
          <w:numId w:val="14"/>
        </w:numPr>
        <w:rPr>
          <w:rFonts w:ascii="Segoe UI" w:hAnsi="Segoe UI" w:cs="Segoe UI"/>
        </w:rPr>
      </w:pPr>
      <w:r>
        <w:rPr>
          <w:rFonts w:ascii="Segoe UI" w:hAnsi="Segoe UI" w:cs="Segoe UI"/>
        </w:rPr>
        <w:t>A slight increase 5.5 compared with 4.5) of patients who have self-harmed in the previous 24 hours.</w:t>
      </w:r>
    </w:p>
    <w:p w:rsidR="002F7D01" w:rsidRDefault="002F7D01" w:rsidP="007B191B">
      <w:pPr>
        <w:pStyle w:val="ListParagraph"/>
        <w:numPr>
          <w:ilvl w:val="0"/>
          <w:numId w:val="14"/>
        </w:numPr>
        <w:rPr>
          <w:rFonts w:ascii="Segoe UI" w:hAnsi="Segoe UI" w:cs="Segoe UI"/>
        </w:rPr>
      </w:pPr>
      <w:r>
        <w:rPr>
          <w:rFonts w:ascii="Segoe UI" w:hAnsi="Segoe UI" w:cs="Segoe UI"/>
        </w:rPr>
        <w:t>A slight reduction in the % of patients who have felt safe in the previous 24 hours (79 compared with 82)</w:t>
      </w:r>
    </w:p>
    <w:p w:rsidR="002F7D01" w:rsidRDefault="002F7D01" w:rsidP="007B191B">
      <w:pPr>
        <w:pStyle w:val="ListParagraph"/>
        <w:numPr>
          <w:ilvl w:val="0"/>
          <w:numId w:val="14"/>
        </w:numPr>
        <w:rPr>
          <w:rFonts w:ascii="Segoe UI" w:hAnsi="Segoe UI" w:cs="Segoe UI"/>
        </w:rPr>
      </w:pPr>
      <w:r>
        <w:rPr>
          <w:rFonts w:ascii="Segoe UI" w:hAnsi="Segoe UI" w:cs="Segoe UI"/>
        </w:rPr>
        <w:t xml:space="preserve">A slight increase in the number of medication omissions (6 compared with 8). </w:t>
      </w:r>
    </w:p>
    <w:p w:rsidR="002F7D01" w:rsidRDefault="002F7D01" w:rsidP="007B191B">
      <w:pPr>
        <w:pStyle w:val="ListParagraph"/>
        <w:numPr>
          <w:ilvl w:val="0"/>
          <w:numId w:val="14"/>
        </w:numPr>
        <w:rPr>
          <w:rFonts w:ascii="Segoe UI" w:hAnsi="Segoe UI" w:cs="Segoe UI"/>
        </w:rPr>
      </w:pPr>
      <w:proofErr w:type="gramStart"/>
      <w:r>
        <w:rPr>
          <w:rFonts w:ascii="Segoe UI" w:hAnsi="Segoe UI" w:cs="Segoe UI"/>
        </w:rPr>
        <w:t>A higher number patients</w:t>
      </w:r>
      <w:proofErr w:type="gramEnd"/>
      <w:r>
        <w:rPr>
          <w:rFonts w:ascii="Segoe UI" w:hAnsi="Segoe UI" w:cs="Segoe UI"/>
        </w:rPr>
        <w:t xml:space="preserve"> who have been restrained in the last 72 hours (7 compared with 3).</w:t>
      </w:r>
    </w:p>
    <w:p w:rsidR="002F7D01" w:rsidRDefault="002F7D01" w:rsidP="00EC79E6">
      <w:pPr>
        <w:rPr>
          <w:rFonts w:ascii="Segoe UI" w:hAnsi="Segoe UI" w:cs="Segoe UI"/>
        </w:rPr>
      </w:pPr>
      <w:r>
        <w:rPr>
          <w:rFonts w:ascii="Segoe UI" w:hAnsi="Segoe UI" w:cs="Segoe UI"/>
        </w:rPr>
        <w:t xml:space="preserve">The figures provided via the Mental Health Safety Thermometer is based on a census of all patients seen on the day of the monthly census in both community and in-patients services. The workload associated with collating and recording this data is high, </w:t>
      </w:r>
      <w:r w:rsidR="00EC79E6">
        <w:rPr>
          <w:rFonts w:ascii="Segoe UI" w:hAnsi="Segoe UI" w:cs="Segoe UI"/>
        </w:rPr>
        <w:t xml:space="preserve">and to date the information being produced is limited. </w:t>
      </w:r>
    </w:p>
    <w:p w:rsidR="00FF49E3" w:rsidRDefault="00FF49E3" w:rsidP="00EC79E6">
      <w:pPr>
        <w:rPr>
          <w:rFonts w:ascii="Segoe UI" w:hAnsi="Segoe UI" w:cs="Segoe UI"/>
        </w:rPr>
      </w:pPr>
    </w:p>
    <w:p w:rsidR="00510A34" w:rsidRPr="006C3203" w:rsidRDefault="00510A34" w:rsidP="00510A34">
      <w:pPr>
        <w:rPr>
          <w:rFonts w:ascii="Segoe UI" w:hAnsi="Segoe UI" w:cs="Segoe UI"/>
          <w:b/>
        </w:rPr>
      </w:pPr>
      <w:r w:rsidRPr="006C3203">
        <w:rPr>
          <w:rFonts w:ascii="Segoe UI" w:hAnsi="Segoe UI" w:cs="Segoe UI"/>
          <w:b/>
          <w:u w:val="single"/>
        </w:rPr>
        <w:t>External Accreditations and External Peer Reviews</w:t>
      </w:r>
      <w:r>
        <w:rPr>
          <w:rFonts w:ascii="Segoe UI" w:hAnsi="Segoe UI" w:cs="Segoe UI"/>
          <w:b/>
          <w:u w:val="single"/>
        </w:rPr>
        <w:t xml:space="preserve"> (</w:t>
      </w:r>
      <w:r w:rsidRPr="006C3203">
        <w:rPr>
          <w:rFonts w:ascii="Segoe UI" w:hAnsi="Segoe UI" w:cs="Segoe UI"/>
          <w:b/>
        </w:rPr>
        <w:t xml:space="preserve">Updated </w:t>
      </w:r>
      <w:r>
        <w:rPr>
          <w:rFonts w:ascii="Segoe UI" w:hAnsi="Segoe UI" w:cs="Segoe UI"/>
          <w:b/>
        </w:rPr>
        <w:t>January 2015).</w:t>
      </w:r>
    </w:p>
    <w:p w:rsidR="00510A34" w:rsidRDefault="00510A34" w:rsidP="00510A34">
      <w:pPr>
        <w:rPr>
          <w:rFonts w:ascii="Segoe UI" w:hAnsi="Segoe UI" w:cs="Segoe UI"/>
        </w:rPr>
      </w:pPr>
      <w:r>
        <w:rPr>
          <w:rFonts w:ascii="Segoe UI" w:hAnsi="Segoe UI" w:cs="Segoe UI"/>
        </w:rPr>
        <w:t>The information in table 6 provides an update of the external accreditation and external peer reviews currently achieved or being worked towards (highlight in grey) is reported at least six monthly to the QSCE. All processes for accreditation and peer reviews will be reported through to the QSCE. Currently Adult in-patient services are going through the process for AIMs accreditation. At the time of reporting we have received confirmation that Opal ward has received accreditation and that the general adult wards have been deferred whilst identified actions are undertaken. It is planned that the acute wards will be reassessed on 3</w:t>
      </w:r>
      <w:r w:rsidRPr="00BB48C2">
        <w:rPr>
          <w:rFonts w:ascii="Segoe UI" w:hAnsi="Segoe UI" w:cs="Segoe UI"/>
          <w:vertAlign w:val="superscript"/>
        </w:rPr>
        <w:t>rd</w:t>
      </w:r>
      <w:r>
        <w:rPr>
          <w:rFonts w:ascii="Segoe UI" w:hAnsi="Segoe UI" w:cs="Segoe UI"/>
        </w:rPr>
        <w:t xml:space="preserve"> June 2015.</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350"/>
        <w:gridCol w:w="2552"/>
        <w:gridCol w:w="2894"/>
      </w:tblGrid>
      <w:tr w:rsidR="00510A34" w:rsidRPr="00170DBA" w:rsidTr="00510A34">
        <w:trPr>
          <w:tblHeader/>
        </w:trPr>
        <w:tc>
          <w:tcPr>
            <w:tcW w:w="2269" w:type="dxa"/>
            <w:shd w:val="clear" w:color="auto" w:fill="95B3D7" w:themeFill="accent1" w:themeFillTint="99"/>
          </w:tcPr>
          <w:p w:rsidR="00510A34" w:rsidRPr="00170DBA" w:rsidRDefault="00510A34" w:rsidP="002A5F2C">
            <w:pPr>
              <w:rPr>
                <w:rFonts w:ascii="Segoe UI" w:hAnsi="Segoe UI" w:cs="Segoe UI"/>
              </w:rPr>
            </w:pPr>
            <w:r w:rsidRPr="00170DBA">
              <w:rPr>
                <w:rFonts w:ascii="Segoe UI" w:hAnsi="Segoe UI" w:cs="Segoe UI"/>
              </w:rPr>
              <w:t>Accreditation</w:t>
            </w:r>
          </w:p>
        </w:tc>
        <w:tc>
          <w:tcPr>
            <w:tcW w:w="2350" w:type="dxa"/>
            <w:shd w:val="clear" w:color="auto" w:fill="95B3D7" w:themeFill="accent1" w:themeFillTint="99"/>
          </w:tcPr>
          <w:p w:rsidR="00510A34" w:rsidRPr="00170DBA" w:rsidRDefault="00510A34" w:rsidP="002A5F2C">
            <w:pPr>
              <w:rPr>
                <w:rFonts w:ascii="Segoe UI" w:hAnsi="Segoe UI" w:cs="Segoe UI"/>
              </w:rPr>
            </w:pPr>
            <w:r w:rsidRPr="00170DBA">
              <w:rPr>
                <w:rFonts w:ascii="Segoe UI" w:hAnsi="Segoe UI" w:cs="Segoe UI"/>
              </w:rPr>
              <w:t>Body</w:t>
            </w:r>
          </w:p>
        </w:tc>
        <w:tc>
          <w:tcPr>
            <w:tcW w:w="2552" w:type="dxa"/>
            <w:shd w:val="clear" w:color="auto" w:fill="95B3D7" w:themeFill="accent1" w:themeFillTint="99"/>
          </w:tcPr>
          <w:p w:rsidR="00510A34" w:rsidRPr="00170DBA" w:rsidRDefault="00510A34" w:rsidP="002A5F2C">
            <w:pPr>
              <w:rPr>
                <w:rFonts w:ascii="Segoe UI" w:hAnsi="Segoe UI" w:cs="Segoe UI"/>
              </w:rPr>
            </w:pPr>
            <w:r w:rsidRPr="00170DBA">
              <w:rPr>
                <w:rFonts w:ascii="Segoe UI" w:hAnsi="Segoe UI" w:cs="Segoe UI"/>
              </w:rPr>
              <w:t>Service</w:t>
            </w:r>
          </w:p>
        </w:tc>
        <w:tc>
          <w:tcPr>
            <w:tcW w:w="2894" w:type="dxa"/>
            <w:shd w:val="clear" w:color="auto" w:fill="95B3D7" w:themeFill="accent1" w:themeFillTint="99"/>
          </w:tcPr>
          <w:p w:rsidR="00510A34" w:rsidRPr="00170DBA" w:rsidRDefault="00510A34" w:rsidP="002A5F2C">
            <w:pPr>
              <w:rPr>
                <w:rFonts w:ascii="Segoe UI" w:hAnsi="Segoe UI" w:cs="Segoe UI"/>
              </w:rPr>
            </w:pPr>
            <w:r w:rsidRPr="00170DBA">
              <w:rPr>
                <w:rFonts w:ascii="Segoe UI" w:hAnsi="Segoe UI" w:cs="Segoe UI"/>
              </w:rPr>
              <w:t>Comments</w:t>
            </w:r>
          </w:p>
        </w:tc>
      </w:tr>
      <w:tr w:rsidR="00510A34" w:rsidRPr="00170DBA" w:rsidTr="002A5F2C">
        <w:tc>
          <w:tcPr>
            <w:tcW w:w="2269" w:type="dxa"/>
          </w:tcPr>
          <w:p w:rsidR="00510A34" w:rsidRPr="00170DBA" w:rsidRDefault="00510A34" w:rsidP="002A5F2C">
            <w:pPr>
              <w:rPr>
                <w:rFonts w:ascii="Segoe UI" w:hAnsi="Segoe UI" w:cs="Segoe UI"/>
              </w:rPr>
            </w:pPr>
            <w:r w:rsidRPr="00170DBA">
              <w:rPr>
                <w:rFonts w:ascii="Segoe UI" w:hAnsi="Segoe UI" w:cs="Segoe UI"/>
              </w:rPr>
              <w:t>Memory Services National Accreditation programme (MSNAP)</w:t>
            </w:r>
          </w:p>
        </w:tc>
        <w:tc>
          <w:tcPr>
            <w:tcW w:w="2350" w:type="dxa"/>
          </w:tcPr>
          <w:p w:rsidR="00510A34" w:rsidRPr="00170DBA" w:rsidRDefault="00510A34" w:rsidP="002A5F2C">
            <w:pPr>
              <w:rPr>
                <w:rFonts w:ascii="Segoe UI" w:hAnsi="Segoe UI" w:cs="Segoe UI"/>
              </w:rPr>
            </w:pPr>
            <w:r w:rsidRPr="00170DBA">
              <w:rPr>
                <w:rFonts w:ascii="Segoe UI" w:hAnsi="Segoe UI" w:cs="Segoe UI"/>
              </w:rPr>
              <w:t>The Royal College of Psychiatrists</w:t>
            </w:r>
          </w:p>
        </w:tc>
        <w:tc>
          <w:tcPr>
            <w:tcW w:w="2552" w:type="dxa"/>
          </w:tcPr>
          <w:p w:rsidR="00510A34" w:rsidRPr="00170DBA" w:rsidRDefault="00510A34" w:rsidP="002A5F2C">
            <w:pPr>
              <w:rPr>
                <w:rFonts w:ascii="Segoe UI" w:hAnsi="Segoe UI" w:cs="Segoe UI"/>
              </w:rPr>
            </w:pPr>
            <w:r w:rsidRPr="00170DBA">
              <w:rPr>
                <w:rFonts w:ascii="Segoe UI" w:hAnsi="Segoe UI" w:cs="Segoe UI"/>
              </w:rPr>
              <w:t>North Oxfordshire Memory Clinic</w:t>
            </w:r>
          </w:p>
        </w:tc>
        <w:tc>
          <w:tcPr>
            <w:tcW w:w="2894" w:type="dxa"/>
          </w:tcPr>
          <w:p w:rsidR="00510A34" w:rsidRPr="00170DBA" w:rsidRDefault="00510A34" w:rsidP="0052688E">
            <w:pPr>
              <w:rPr>
                <w:rFonts w:ascii="Segoe UI" w:hAnsi="Segoe UI" w:cs="Segoe UI"/>
              </w:rPr>
            </w:pPr>
            <w:r w:rsidRPr="00170DBA">
              <w:rPr>
                <w:rFonts w:ascii="Segoe UI" w:hAnsi="Segoe UI" w:cs="Segoe UI"/>
              </w:rPr>
              <w:t>Affiliate member only (</w:t>
            </w:r>
            <w:proofErr w:type="spellStart"/>
            <w:r w:rsidRPr="00170DBA">
              <w:rPr>
                <w:rFonts w:ascii="Segoe UI" w:hAnsi="Segoe UI" w:cs="Segoe UI"/>
              </w:rPr>
              <w:t>self assessment</w:t>
            </w:r>
            <w:proofErr w:type="spellEnd"/>
            <w:r w:rsidRPr="00170DBA">
              <w:rPr>
                <w:rFonts w:ascii="Segoe UI" w:hAnsi="Segoe UI" w:cs="Segoe UI"/>
              </w:rPr>
              <w:t xml:space="preserve"> and peer visit not completed)</w:t>
            </w:r>
            <w:r>
              <w:rPr>
                <w:rFonts w:ascii="Segoe UI" w:hAnsi="Segoe UI" w:cs="Segoe UI"/>
              </w:rPr>
              <w:t>. See below detail about T</w:t>
            </w:r>
            <w:r w:rsidRPr="00976E3A">
              <w:rPr>
                <w:rFonts w:ascii="Segoe UI" w:hAnsi="Segoe UI" w:cs="Segoe UI"/>
              </w:rPr>
              <w:t>hames Valley initiative led by AHS</w:t>
            </w:r>
            <w:r w:rsidR="0052688E">
              <w:rPr>
                <w:rFonts w:ascii="Segoe UI" w:hAnsi="Segoe UI" w:cs="Segoe UI"/>
              </w:rPr>
              <w:t>N</w:t>
            </w:r>
            <w:r w:rsidRPr="00976E3A">
              <w:rPr>
                <w:rFonts w:ascii="Segoe UI" w:hAnsi="Segoe UI" w:cs="Segoe UI"/>
              </w:rPr>
              <w:t xml:space="preserve"> to achieve accreditation.</w:t>
            </w:r>
          </w:p>
        </w:tc>
      </w:tr>
      <w:tr w:rsidR="00510A34" w:rsidRPr="00170DBA" w:rsidTr="002A5F2C">
        <w:tc>
          <w:tcPr>
            <w:tcW w:w="2269" w:type="dxa"/>
          </w:tcPr>
          <w:p w:rsidR="00510A34" w:rsidRPr="00170DBA" w:rsidRDefault="00510A34" w:rsidP="002A5F2C">
            <w:pPr>
              <w:rPr>
                <w:rFonts w:ascii="Segoe UI" w:hAnsi="Segoe UI" w:cs="Segoe UI"/>
              </w:rPr>
            </w:pPr>
            <w:r w:rsidRPr="00170DBA">
              <w:rPr>
                <w:rFonts w:ascii="Segoe UI" w:hAnsi="Segoe UI" w:cs="Segoe UI"/>
              </w:rPr>
              <w:t>ECT</w:t>
            </w:r>
          </w:p>
        </w:tc>
        <w:tc>
          <w:tcPr>
            <w:tcW w:w="2350" w:type="dxa"/>
          </w:tcPr>
          <w:p w:rsidR="00510A34" w:rsidRPr="00170DBA" w:rsidRDefault="00510A34" w:rsidP="002A5F2C">
            <w:pPr>
              <w:rPr>
                <w:rFonts w:ascii="Segoe UI" w:hAnsi="Segoe UI" w:cs="Segoe UI"/>
              </w:rPr>
            </w:pPr>
            <w:r w:rsidRPr="00170DBA">
              <w:rPr>
                <w:rFonts w:ascii="Segoe UI" w:hAnsi="Segoe UI" w:cs="Segoe UI"/>
              </w:rPr>
              <w:t>The Royal College of Psychiatrists</w:t>
            </w:r>
          </w:p>
        </w:tc>
        <w:tc>
          <w:tcPr>
            <w:tcW w:w="2552" w:type="dxa"/>
          </w:tcPr>
          <w:p w:rsidR="00510A34" w:rsidRPr="00170DBA" w:rsidRDefault="00510A34" w:rsidP="002A5F2C">
            <w:pPr>
              <w:rPr>
                <w:rFonts w:ascii="Segoe UI" w:hAnsi="Segoe UI" w:cs="Segoe UI"/>
              </w:rPr>
            </w:pPr>
            <w:r w:rsidRPr="00170DBA">
              <w:rPr>
                <w:rFonts w:ascii="Segoe UI" w:hAnsi="Segoe UI" w:cs="Segoe UI"/>
              </w:rPr>
              <w:t>Whiteleaf Centre, Aylesbury</w:t>
            </w:r>
          </w:p>
        </w:tc>
        <w:tc>
          <w:tcPr>
            <w:tcW w:w="2894" w:type="dxa"/>
          </w:tcPr>
          <w:p w:rsidR="00510A34" w:rsidRPr="00170DBA" w:rsidRDefault="00510A34" w:rsidP="002A5F2C">
            <w:pPr>
              <w:rPr>
                <w:rFonts w:ascii="Segoe UI" w:hAnsi="Segoe UI" w:cs="Segoe UI"/>
              </w:rPr>
            </w:pPr>
            <w:r w:rsidRPr="00170DBA">
              <w:rPr>
                <w:rFonts w:ascii="Segoe UI" w:hAnsi="Segoe UI" w:cs="Segoe UI"/>
              </w:rPr>
              <w:t>Accredited to April 2017 (review decision 3</w:t>
            </w:r>
            <w:r w:rsidRPr="00170DBA">
              <w:rPr>
                <w:rFonts w:ascii="Segoe UI" w:hAnsi="Segoe UI" w:cs="Segoe UI"/>
                <w:vertAlign w:val="superscript"/>
              </w:rPr>
              <w:t>rd</w:t>
            </w:r>
            <w:r w:rsidRPr="00170DBA">
              <w:rPr>
                <w:rFonts w:ascii="Segoe UI" w:hAnsi="Segoe UI" w:cs="Segoe UI"/>
              </w:rPr>
              <w:t xml:space="preserve"> April 2014)</w:t>
            </w:r>
          </w:p>
        </w:tc>
      </w:tr>
      <w:tr w:rsidR="00510A34" w:rsidRPr="00170DBA" w:rsidTr="002A5F2C">
        <w:tc>
          <w:tcPr>
            <w:tcW w:w="2269" w:type="dxa"/>
          </w:tcPr>
          <w:p w:rsidR="00510A34" w:rsidRPr="00170DBA" w:rsidRDefault="00510A34" w:rsidP="002A5F2C">
            <w:pPr>
              <w:rPr>
                <w:rFonts w:ascii="Segoe UI" w:hAnsi="Segoe UI" w:cs="Segoe UI"/>
              </w:rPr>
            </w:pPr>
            <w:r w:rsidRPr="00170DBA">
              <w:rPr>
                <w:rFonts w:ascii="Segoe UI" w:hAnsi="Segoe UI" w:cs="Segoe UI"/>
              </w:rPr>
              <w:t>ECT</w:t>
            </w:r>
          </w:p>
        </w:tc>
        <w:tc>
          <w:tcPr>
            <w:tcW w:w="2350" w:type="dxa"/>
          </w:tcPr>
          <w:p w:rsidR="00510A34" w:rsidRPr="00170DBA" w:rsidRDefault="00510A34" w:rsidP="002A5F2C">
            <w:pPr>
              <w:rPr>
                <w:rFonts w:ascii="Segoe UI" w:hAnsi="Segoe UI" w:cs="Segoe UI"/>
              </w:rPr>
            </w:pPr>
            <w:r w:rsidRPr="00170DBA">
              <w:rPr>
                <w:rFonts w:ascii="Segoe UI" w:hAnsi="Segoe UI" w:cs="Segoe UI"/>
              </w:rPr>
              <w:t>The Royal College of Psychiatrists</w:t>
            </w:r>
          </w:p>
        </w:tc>
        <w:tc>
          <w:tcPr>
            <w:tcW w:w="2552" w:type="dxa"/>
          </w:tcPr>
          <w:p w:rsidR="00510A34" w:rsidRPr="00170DBA" w:rsidRDefault="00510A34" w:rsidP="002A5F2C">
            <w:pPr>
              <w:rPr>
                <w:rFonts w:ascii="Segoe UI" w:hAnsi="Segoe UI" w:cs="Segoe UI"/>
              </w:rPr>
            </w:pPr>
            <w:r w:rsidRPr="00170DBA">
              <w:rPr>
                <w:rFonts w:ascii="Segoe UI" w:hAnsi="Segoe UI" w:cs="Segoe UI"/>
              </w:rPr>
              <w:t>Warneford Hospital, Oxford</w:t>
            </w:r>
          </w:p>
        </w:tc>
        <w:tc>
          <w:tcPr>
            <w:tcW w:w="2894" w:type="dxa"/>
          </w:tcPr>
          <w:p w:rsidR="00510A34" w:rsidRPr="00170DBA" w:rsidRDefault="00510A34" w:rsidP="002A5F2C">
            <w:pPr>
              <w:rPr>
                <w:rFonts w:ascii="Segoe UI" w:hAnsi="Segoe UI" w:cs="Segoe UI"/>
              </w:rPr>
            </w:pPr>
            <w:r w:rsidRPr="00170DBA">
              <w:rPr>
                <w:rFonts w:ascii="Segoe UI" w:hAnsi="Segoe UI" w:cs="Segoe UI"/>
              </w:rPr>
              <w:t>Accredited to Jan 2017 (review decision 15</w:t>
            </w:r>
            <w:r w:rsidRPr="00170DBA">
              <w:rPr>
                <w:rFonts w:ascii="Segoe UI" w:hAnsi="Segoe UI" w:cs="Segoe UI"/>
                <w:vertAlign w:val="superscript"/>
              </w:rPr>
              <w:t>th</w:t>
            </w:r>
            <w:r w:rsidRPr="00170DBA">
              <w:rPr>
                <w:rFonts w:ascii="Segoe UI" w:hAnsi="Segoe UI" w:cs="Segoe UI"/>
              </w:rPr>
              <w:t xml:space="preserve"> Jan 2014)</w:t>
            </w:r>
          </w:p>
          <w:p w:rsidR="00510A34" w:rsidRPr="00170DBA" w:rsidRDefault="00510A34" w:rsidP="002A5F2C">
            <w:pPr>
              <w:rPr>
                <w:rFonts w:ascii="Segoe UI" w:hAnsi="Segoe UI" w:cs="Segoe UI"/>
              </w:rPr>
            </w:pPr>
          </w:p>
        </w:tc>
      </w:tr>
      <w:tr w:rsidR="00510A34" w:rsidRPr="00170DBA" w:rsidTr="002A5F2C">
        <w:tc>
          <w:tcPr>
            <w:tcW w:w="2269" w:type="dxa"/>
          </w:tcPr>
          <w:p w:rsidR="00510A34" w:rsidRPr="00170DBA" w:rsidRDefault="00510A34" w:rsidP="002A5F2C">
            <w:pPr>
              <w:rPr>
                <w:rFonts w:ascii="Segoe UI" w:hAnsi="Segoe UI" w:cs="Segoe UI"/>
              </w:rPr>
            </w:pPr>
            <w:r w:rsidRPr="00170DBA">
              <w:rPr>
                <w:rFonts w:ascii="Segoe UI" w:hAnsi="Segoe UI" w:cs="Segoe UI"/>
              </w:rPr>
              <w:t>Quality Network for Inpatient CAMHS</w:t>
            </w:r>
          </w:p>
        </w:tc>
        <w:tc>
          <w:tcPr>
            <w:tcW w:w="2350" w:type="dxa"/>
          </w:tcPr>
          <w:p w:rsidR="00510A34" w:rsidRPr="00170DBA" w:rsidRDefault="00510A34" w:rsidP="002A5F2C">
            <w:pPr>
              <w:rPr>
                <w:rFonts w:ascii="Segoe UI" w:hAnsi="Segoe UI" w:cs="Segoe UI"/>
              </w:rPr>
            </w:pPr>
            <w:r w:rsidRPr="00170DBA">
              <w:rPr>
                <w:rFonts w:ascii="Segoe UI" w:hAnsi="Segoe UI" w:cs="Segoe UI"/>
              </w:rPr>
              <w:t>The Royal College of Psychiatrists</w:t>
            </w:r>
          </w:p>
        </w:tc>
        <w:tc>
          <w:tcPr>
            <w:tcW w:w="2552" w:type="dxa"/>
          </w:tcPr>
          <w:p w:rsidR="00510A34" w:rsidRPr="00170DBA" w:rsidRDefault="00510A34" w:rsidP="002A5F2C">
            <w:pPr>
              <w:rPr>
                <w:rFonts w:ascii="Segoe UI" w:hAnsi="Segoe UI" w:cs="Segoe UI"/>
              </w:rPr>
            </w:pPr>
            <w:r w:rsidRPr="00170DBA">
              <w:rPr>
                <w:rFonts w:ascii="Segoe UI" w:hAnsi="Segoe UI" w:cs="Segoe UI"/>
              </w:rPr>
              <w:t>Marlborough House, Swindon</w:t>
            </w:r>
          </w:p>
        </w:tc>
        <w:tc>
          <w:tcPr>
            <w:tcW w:w="2894" w:type="dxa"/>
          </w:tcPr>
          <w:p w:rsidR="00510A34" w:rsidRPr="00170DBA" w:rsidRDefault="00510A34" w:rsidP="002A5F2C">
            <w:pPr>
              <w:rPr>
                <w:rFonts w:ascii="Segoe UI" w:hAnsi="Segoe UI" w:cs="Segoe UI"/>
              </w:rPr>
            </w:pPr>
            <w:r w:rsidRPr="00170DBA">
              <w:rPr>
                <w:rFonts w:ascii="Segoe UI" w:hAnsi="Segoe UI" w:cs="Segoe UI"/>
              </w:rPr>
              <w:t>Membership is current, checked on 11</w:t>
            </w:r>
            <w:r w:rsidRPr="00170DBA">
              <w:rPr>
                <w:rFonts w:ascii="Segoe UI" w:hAnsi="Segoe UI" w:cs="Segoe UI"/>
                <w:vertAlign w:val="superscript"/>
              </w:rPr>
              <w:t>th</w:t>
            </w:r>
            <w:r w:rsidRPr="00170DBA">
              <w:rPr>
                <w:rFonts w:ascii="Segoe UI" w:hAnsi="Segoe UI" w:cs="Segoe UI"/>
              </w:rPr>
              <w:t xml:space="preserve"> Nov 2014.</w:t>
            </w:r>
          </w:p>
        </w:tc>
      </w:tr>
      <w:tr w:rsidR="00510A34" w:rsidRPr="00170DBA" w:rsidTr="002A5F2C">
        <w:tc>
          <w:tcPr>
            <w:tcW w:w="2269" w:type="dxa"/>
          </w:tcPr>
          <w:p w:rsidR="00510A34" w:rsidRPr="00170DBA" w:rsidRDefault="00510A34" w:rsidP="002A5F2C">
            <w:pPr>
              <w:rPr>
                <w:rFonts w:ascii="Segoe UI" w:hAnsi="Segoe UI" w:cs="Segoe UI"/>
              </w:rPr>
            </w:pPr>
            <w:r w:rsidRPr="00170DBA">
              <w:rPr>
                <w:rFonts w:ascii="Segoe UI" w:hAnsi="Segoe UI" w:cs="Segoe UI"/>
              </w:rPr>
              <w:t>Quality Network for Inpatient CAMHS</w:t>
            </w:r>
          </w:p>
        </w:tc>
        <w:tc>
          <w:tcPr>
            <w:tcW w:w="2350" w:type="dxa"/>
          </w:tcPr>
          <w:p w:rsidR="00510A34" w:rsidRPr="00170DBA" w:rsidRDefault="00510A34" w:rsidP="002A5F2C">
            <w:pPr>
              <w:rPr>
                <w:rFonts w:ascii="Segoe UI" w:hAnsi="Segoe UI" w:cs="Segoe UI"/>
              </w:rPr>
            </w:pPr>
            <w:r w:rsidRPr="00170DBA">
              <w:rPr>
                <w:rFonts w:ascii="Segoe UI" w:hAnsi="Segoe UI" w:cs="Segoe UI"/>
              </w:rPr>
              <w:t>The Royal College of Psychiatrists</w:t>
            </w:r>
          </w:p>
        </w:tc>
        <w:tc>
          <w:tcPr>
            <w:tcW w:w="2552" w:type="dxa"/>
          </w:tcPr>
          <w:p w:rsidR="00510A34" w:rsidRPr="00170DBA" w:rsidRDefault="00510A34" w:rsidP="002A5F2C">
            <w:pPr>
              <w:rPr>
                <w:rFonts w:ascii="Segoe UI" w:hAnsi="Segoe UI" w:cs="Segoe UI"/>
              </w:rPr>
            </w:pPr>
            <w:r w:rsidRPr="00170DBA">
              <w:rPr>
                <w:rFonts w:ascii="Segoe UI" w:hAnsi="Segoe UI" w:cs="Segoe UI"/>
              </w:rPr>
              <w:t>Highfield, Oxford</w:t>
            </w:r>
          </w:p>
        </w:tc>
        <w:tc>
          <w:tcPr>
            <w:tcW w:w="2894" w:type="dxa"/>
          </w:tcPr>
          <w:p w:rsidR="00510A34" w:rsidRPr="00170DBA" w:rsidRDefault="00510A34" w:rsidP="002A5F2C">
            <w:pPr>
              <w:rPr>
                <w:rFonts w:ascii="Segoe UI" w:hAnsi="Segoe UI" w:cs="Segoe UI"/>
              </w:rPr>
            </w:pPr>
            <w:r w:rsidRPr="00170DBA">
              <w:rPr>
                <w:rFonts w:ascii="Segoe UI" w:hAnsi="Segoe UI" w:cs="Segoe UI"/>
              </w:rPr>
              <w:t>Membership is current, checked on 11</w:t>
            </w:r>
            <w:r w:rsidRPr="00170DBA">
              <w:rPr>
                <w:rFonts w:ascii="Segoe UI" w:hAnsi="Segoe UI" w:cs="Segoe UI"/>
                <w:vertAlign w:val="superscript"/>
              </w:rPr>
              <w:t>th</w:t>
            </w:r>
            <w:r w:rsidRPr="00170DBA">
              <w:rPr>
                <w:rFonts w:ascii="Segoe UI" w:hAnsi="Segoe UI" w:cs="Segoe UI"/>
              </w:rPr>
              <w:t xml:space="preserve"> Nov 2014.</w:t>
            </w:r>
          </w:p>
        </w:tc>
      </w:tr>
      <w:tr w:rsidR="00510A34" w:rsidRPr="00170DBA" w:rsidTr="002A5F2C">
        <w:tc>
          <w:tcPr>
            <w:tcW w:w="2269" w:type="dxa"/>
          </w:tcPr>
          <w:p w:rsidR="00510A34" w:rsidRPr="00170DBA" w:rsidRDefault="00510A34" w:rsidP="002A5F2C">
            <w:pPr>
              <w:rPr>
                <w:rFonts w:ascii="Segoe UI" w:hAnsi="Segoe UI" w:cs="Segoe UI"/>
              </w:rPr>
            </w:pPr>
            <w:r w:rsidRPr="00170DBA">
              <w:rPr>
                <w:rFonts w:ascii="Segoe UI" w:hAnsi="Segoe UI" w:cs="Segoe UI"/>
              </w:rPr>
              <w:t>Community of Communities</w:t>
            </w:r>
          </w:p>
        </w:tc>
        <w:tc>
          <w:tcPr>
            <w:tcW w:w="2350" w:type="dxa"/>
          </w:tcPr>
          <w:p w:rsidR="00510A34" w:rsidRPr="00170DBA" w:rsidRDefault="00510A34" w:rsidP="002A5F2C">
            <w:pPr>
              <w:rPr>
                <w:rFonts w:ascii="Segoe UI" w:hAnsi="Segoe UI" w:cs="Segoe UI"/>
              </w:rPr>
            </w:pPr>
            <w:r w:rsidRPr="00170DBA">
              <w:rPr>
                <w:rFonts w:ascii="Segoe UI" w:hAnsi="Segoe UI" w:cs="Segoe UI"/>
              </w:rPr>
              <w:t>The Royal College of Psychiatrists</w:t>
            </w:r>
          </w:p>
        </w:tc>
        <w:tc>
          <w:tcPr>
            <w:tcW w:w="2552" w:type="dxa"/>
          </w:tcPr>
          <w:p w:rsidR="00510A34" w:rsidRPr="00170DBA" w:rsidRDefault="00510A34" w:rsidP="002A5F2C">
            <w:pPr>
              <w:rPr>
                <w:rFonts w:ascii="Segoe UI" w:hAnsi="Segoe UI" w:cs="Segoe UI"/>
                <w:lang w:val="en-US"/>
              </w:rPr>
            </w:pPr>
            <w:r w:rsidRPr="00170DBA">
              <w:rPr>
                <w:rFonts w:ascii="Segoe UI" w:hAnsi="Segoe UI" w:cs="Segoe UI"/>
              </w:rPr>
              <w:t>Oxfordshire Complex Needs Service</w:t>
            </w:r>
          </w:p>
        </w:tc>
        <w:tc>
          <w:tcPr>
            <w:tcW w:w="2894" w:type="dxa"/>
          </w:tcPr>
          <w:p w:rsidR="00510A34" w:rsidRPr="00170DBA" w:rsidRDefault="00510A34" w:rsidP="002A5F2C">
            <w:pPr>
              <w:rPr>
                <w:rFonts w:ascii="Segoe UI" w:hAnsi="Segoe UI" w:cs="Segoe UI"/>
              </w:rPr>
            </w:pPr>
            <w:r w:rsidRPr="00170DBA">
              <w:rPr>
                <w:rFonts w:ascii="Segoe UI" w:hAnsi="Segoe UI" w:cs="Segoe UI"/>
              </w:rPr>
              <w:t>Renewed accreditation in April 2014 from 3</w:t>
            </w:r>
            <w:r w:rsidRPr="00170DBA">
              <w:rPr>
                <w:rFonts w:ascii="Segoe UI" w:hAnsi="Segoe UI" w:cs="Segoe UI"/>
                <w:vertAlign w:val="superscript"/>
              </w:rPr>
              <w:t>rd</w:t>
            </w:r>
            <w:r w:rsidRPr="00170DBA">
              <w:rPr>
                <w:rFonts w:ascii="Segoe UI" w:hAnsi="Segoe UI" w:cs="Segoe UI"/>
              </w:rPr>
              <w:t xml:space="preserve"> April 2014 to 3</w:t>
            </w:r>
            <w:r w:rsidRPr="00170DBA">
              <w:rPr>
                <w:rFonts w:ascii="Segoe UI" w:hAnsi="Segoe UI" w:cs="Segoe UI"/>
                <w:vertAlign w:val="superscript"/>
              </w:rPr>
              <w:t>rd</w:t>
            </w:r>
            <w:r w:rsidRPr="00170DBA">
              <w:rPr>
                <w:rFonts w:ascii="Segoe UI" w:hAnsi="Segoe UI" w:cs="Segoe UI"/>
              </w:rPr>
              <w:t xml:space="preserve"> April 2017.</w:t>
            </w:r>
          </w:p>
        </w:tc>
      </w:tr>
      <w:tr w:rsidR="00510A34" w:rsidRPr="00170DBA" w:rsidTr="002A5F2C">
        <w:tc>
          <w:tcPr>
            <w:tcW w:w="2269" w:type="dxa"/>
          </w:tcPr>
          <w:p w:rsidR="00510A34" w:rsidRPr="00170DBA" w:rsidRDefault="00510A34" w:rsidP="002A5F2C">
            <w:pPr>
              <w:rPr>
                <w:rFonts w:ascii="Segoe UI" w:hAnsi="Segoe UI" w:cs="Segoe UI"/>
              </w:rPr>
            </w:pPr>
            <w:r w:rsidRPr="00170DBA">
              <w:rPr>
                <w:rFonts w:ascii="Segoe UI" w:hAnsi="Segoe UI" w:cs="Segoe UI"/>
              </w:rPr>
              <w:t>Community of Communities</w:t>
            </w:r>
          </w:p>
        </w:tc>
        <w:tc>
          <w:tcPr>
            <w:tcW w:w="2350" w:type="dxa"/>
          </w:tcPr>
          <w:p w:rsidR="00510A34" w:rsidRPr="00170DBA" w:rsidRDefault="00510A34" w:rsidP="002A5F2C">
            <w:pPr>
              <w:rPr>
                <w:rFonts w:ascii="Segoe UI" w:hAnsi="Segoe UI" w:cs="Segoe UI"/>
              </w:rPr>
            </w:pPr>
            <w:r w:rsidRPr="00170DBA">
              <w:rPr>
                <w:rFonts w:ascii="Segoe UI" w:hAnsi="Segoe UI" w:cs="Segoe UI"/>
              </w:rPr>
              <w:t>The Royal College of Psychiatrists</w:t>
            </w:r>
          </w:p>
        </w:tc>
        <w:tc>
          <w:tcPr>
            <w:tcW w:w="2552" w:type="dxa"/>
          </w:tcPr>
          <w:p w:rsidR="00510A34" w:rsidRPr="00170DBA" w:rsidRDefault="00510A34" w:rsidP="002A5F2C">
            <w:pPr>
              <w:rPr>
                <w:rFonts w:ascii="Segoe UI" w:hAnsi="Segoe UI" w:cs="Segoe UI"/>
              </w:rPr>
            </w:pPr>
            <w:r w:rsidRPr="00170DBA">
              <w:rPr>
                <w:rFonts w:ascii="Segoe UI" w:hAnsi="Segoe UI" w:cs="Segoe UI"/>
              </w:rPr>
              <w:t>Buckinghamshire Complex Needs Service</w:t>
            </w:r>
          </w:p>
        </w:tc>
        <w:tc>
          <w:tcPr>
            <w:tcW w:w="2894" w:type="dxa"/>
          </w:tcPr>
          <w:p w:rsidR="00510A34" w:rsidRPr="00170DBA" w:rsidRDefault="00510A34" w:rsidP="002A5F2C">
            <w:pPr>
              <w:rPr>
                <w:rFonts w:ascii="Segoe UI" w:hAnsi="Segoe UI" w:cs="Segoe UI"/>
              </w:rPr>
            </w:pPr>
            <w:r w:rsidRPr="00170DBA">
              <w:rPr>
                <w:rFonts w:ascii="Segoe UI" w:hAnsi="Segoe UI" w:cs="Segoe UI"/>
              </w:rPr>
              <w:t xml:space="preserve">Assessed and accredited in 2009 and 2012. Accreditation completed </w:t>
            </w:r>
            <w:r w:rsidRPr="00170DBA">
              <w:rPr>
                <w:rFonts w:ascii="Segoe UI" w:hAnsi="Segoe UI" w:cs="Segoe UI"/>
              </w:rPr>
              <w:lastRenderedPageBreak/>
              <w:t>every 3 years. Re-accreditation process started due to be completed end of Jan 2015.</w:t>
            </w:r>
          </w:p>
        </w:tc>
      </w:tr>
      <w:tr w:rsidR="00510A34" w:rsidRPr="00170DBA" w:rsidTr="002A5F2C">
        <w:tc>
          <w:tcPr>
            <w:tcW w:w="2269" w:type="dxa"/>
          </w:tcPr>
          <w:p w:rsidR="00510A34" w:rsidRPr="00170DBA" w:rsidRDefault="00510A34" w:rsidP="002A5F2C">
            <w:pPr>
              <w:rPr>
                <w:rFonts w:ascii="Segoe UI" w:hAnsi="Segoe UI" w:cs="Segoe UI"/>
              </w:rPr>
            </w:pPr>
            <w:r w:rsidRPr="00170DBA">
              <w:rPr>
                <w:rFonts w:ascii="Segoe UI" w:hAnsi="Segoe UI" w:cs="Segoe UI"/>
              </w:rPr>
              <w:lastRenderedPageBreak/>
              <w:t>Quality Network for Forensic Mental Health Services</w:t>
            </w:r>
          </w:p>
        </w:tc>
        <w:tc>
          <w:tcPr>
            <w:tcW w:w="2350" w:type="dxa"/>
          </w:tcPr>
          <w:p w:rsidR="00510A34" w:rsidRPr="00170DBA" w:rsidRDefault="00510A34" w:rsidP="002A5F2C">
            <w:pPr>
              <w:rPr>
                <w:rFonts w:ascii="Segoe UI" w:hAnsi="Segoe UI" w:cs="Segoe UI"/>
              </w:rPr>
            </w:pPr>
            <w:r w:rsidRPr="00170DBA">
              <w:rPr>
                <w:rFonts w:ascii="Segoe UI" w:hAnsi="Segoe UI" w:cs="Segoe UI"/>
              </w:rPr>
              <w:t>The Royal College of Psychiatrists</w:t>
            </w:r>
          </w:p>
        </w:tc>
        <w:tc>
          <w:tcPr>
            <w:tcW w:w="2552" w:type="dxa"/>
          </w:tcPr>
          <w:p w:rsidR="00510A34" w:rsidRPr="00170DBA" w:rsidRDefault="00510A34" w:rsidP="002A5F2C">
            <w:pPr>
              <w:rPr>
                <w:rFonts w:ascii="Segoe UI" w:hAnsi="Segoe UI" w:cs="Segoe UI"/>
              </w:rPr>
            </w:pPr>
            <w:r w:rsidRPr="00170DBA">
              <w:rPr>
                <w:rFonts w:ascii="Segoe UI" w:hAnsi="Segoe UI" w:cs="Segoe UI"/>
              </w:rPr>
              <w:t>Marlborough House, MK</w:t>
            </w:r>
          </w:p>
        </w:tc>
        <w:tc>
          <w:tcPr>
            <w:tcW w:w="2894" w:type="dxa"/>
          </w:tcPr>
          <w:p w:rsidR="00510A34" w:rsidRPr="00170DBA" w:rsidRDefault="00510A34" w:rsidP="002A5F2C">
            <w:pPr>
              <w:rPr>
                <w:rFonts w:ascii="Segoe UI" w:hAnsi="Segoe UI" w:cs="Segoe UI"/>
              </w:rPr>
            </w:pPr>
            <w:r w:rsidRPr="00170DBA">
              <w:rPr>
                <w:rFonts w:ascii="Segoe UI" w:hAnsi="Segoe UI" w:cs="Segoe UI"/>
              </w:rPr>
              <w:t>Annual peer review (last review Feb 2014)</w:t>
            </w:r>
          </w:p>
        </w:tc>
      </w:tr>
      <w:tr w:rsidR="00510A34" w:rsidRPr="00170DBA" w:rsidTr="002A5F2C">
        <w:tc>
          <w:tcPr>
            <w:tcW w:w="2269" w:type="dxa"/>
          </w:tcPr>
          <w:p w:rsidR="00510A34" w:rsidRPr="00170DBA" w:rsidRDefault="00510A34" w:rsidP="002A5F2C">
            <w:pPr>
              <w:rPr>
                <w:rFonts w:ascii="Segoe UI" w:hAnsi="Segoe UI" w:cs="Segoe UI"/>
              </w:rPr>
            </w:pPr>
            <w:r w:rsidRPr="00170DBA">
              <w:rPr>
                <w:rFonts w:ascii="Segoe UI" w:hAnsi="Segoe UI" w:cs="Segoe UI"/>
              </w:rPr>
              <w:t>Quality Network for Forensic Mental Health Services</w:t>
            </w:r>
          </w:p>
        </w:tc>
        <w:tc>
          <w:tcPr>
            <w:tcW w:w="2350" w:type="dxa"/>
          </w:tcPr>
          <w:p w:rsidR="00510A34" w:rsidRPr="00170DBA" w:rsidRDefault="00510A34" w:rsidP="002A5F2C">
            <w:pPr>
              <w:rPr>
                <w:rFonts w:ascii="Segoe UI" w:hAnsi="Segoe UI" w:cs="Segoe UI"/>
              </w:rPr>
            </w:pPr>
            <w:r w:rsidRPr="00170DBA">
              <w:rPr>
                <w:rFonts w:ascii="Segoe UI" w:hAnsi="Segoe UI" w:cs="Segoe UI"/>
              </w:rPr>
              <w:t>The Royal College of Psychiatrists</w:t>
            </w:r>
          </w:p>
        </w:tc>
        <w:tc>
          <w:tcPr>
            <w:tcW w:w="2552" w:type="dxa"/>
          </w:tcPr>
          <w:p w:rsidR="00510A34" w:rsidRPr="00170DBA" w:rsidRDefault="00510A34" w:rsidP="002A5F2C">
            <w:pPr>
              <w:rPr>
                <w:rFonts w:ascii="Segoe UI" w:hAnsi="Segoe UI" w:cs="Segoe UI"/>
              </w:rPr>
            </w:pPr>
            <w:r w:rsidRPr="00170DBA">
              <w:rPr>
                <w:rFonts w:ascii="Segoe UI" w:hAnsi="Segoe UI" w:cs="Segoe UI"/>
              </w:rPr>
              <w:t>Woodlands, Aylesbury</w:t>
            </w:r>
          </w:p>
        </w:tc>
        <w:tc>
          <w:tcPr>
            <w:tcW w:w="2894" w:type="dxa"/>
          </w:tcPr>
          <w:p w:rsidR="00510A34" w:rsidRPr="00170DBA" w:rsidRDefault="00510A34" w:rsidP="002A5F2C">
            <w:pPr>
              <w:rPr>
                <w:rFonts w:ascii="Segoe UI" w:hAnsi="Segoe UI" w:cs="Segoe UI"/>
              </w:rPr>
            </w:pPr>
            <w:r w:rsidRPr="00170DBA">
              <w:rPr>
                <w:rFonts w:ascii="Segoe UI" w:hAnsi="Segoe UI" w:cs="Segoe UI"/>
              </w:rPr>
              <w:t>Annual peer review (last review Feb 2014)</w:t>
            </w:r>
          </w:p>
        </w:tc>
      </w:tr>
      <w:tr w:rsidR="00510A34" w:rsidRPr="00170DBA" w:rsidTr="002A5F2C">
        <w:tc>
          <w:tcPr>
            <w:tcW w:w="2269" w:type="dxa"/>
          </w:tcPr>
          <w:p w:rsidR="00510A34" w:rsidRPr="00170DBA" w:rsidRDefault="00510A34" w:rsidP="002A5F2C">
            <w:pPr>
              <w:rPr>
                <w:rFonts w:ascii="Segoe UI" w:hAnsi="Segoe UI" w:cs="Segoe UI"/>
              </w:rPr>
            </w:pPr>
            <w:r w:rsidRPr="00170DBA">
              <w:rPr>
                <w:rFonts w:ascii="Segoe UI" w:hAnsi="Segoe UI" w:cs="Segoe UI"/>
              </w:rPr>
              <w:t>Quality Network for Forensic Mental Health Services</w:t>
            </w:r>
          </w:p>
        </w:tc>
        <w:tc>
          <w:tcPr>
            <w:tcW w:w="2350" w:type="dxa"/>
          </w:tcPr>
          <w:p w:rsidR="00510A34" w:rsidRPr="00170DBA" w:rsidRDefault="00510A34" w:rsidP="002A5F2C">
            <w:pPr>
              <w:rPr>
                <w:rFonts w:ascii="Segoe UI" w:hAnsi="Segoe UI" w:cs="Segoe UI"/>
              </w:rPr>
            </w:pPr>
            <w:r w:rsidRPr="00170DBA">
              <w:rPr>
                <w:rFonts w:ascii="Segoe UI" w:hAnsi="Segoe UI" w:cs="Segoe UI"/>
              </w:rPr>
              <w:t>The Royal College of Psychiatrists</w:t>
            </w:r>
          </w:p>
        </w:tc>
        <w:tc>
          <w:tcPr>
            <w:tcW w:w="2552" w:type="dxa"/>
          </w:tcPr>
          <w:p w:rsidR="00510A34" w:rsidRPr="00170DBA" w:rsidRDefault="00510A34" w:rsidP="002A5F2C">
            <w:pPr>
              <w:rPr>
                <w:rFonts w:ascii="Segoe UI" w:hAnsi="Segoe UI" w:cs="Segoe UI"/>
              </w:rPr>
            </w:pPr>
            <w:r w:rsidRPr="00170DBA">
              <w:rPr>
                <w:rFonts w:ascii="Segoe UI" w:hAnsi="Segoe UI" w:cs="Segoe UI"/>
              </w:rPr>
              <w:t>The Oxford Clinic, Wenric and Thames House</w:t>
            </w:r>
          </w:p>
        </w:tc>
        <w:tc>
          <w:tcPr>
            <w:tcW w:w="2894" w:type="dxa"/>
          </w:tcPr>
          <w:p w:rsidR="00510A34" w:rsidRPr="00170DBA" w:rsidRDefault="00510A34" w:rsidP="002A5F2C">
            <w:pPr>
              <w:rPr>
                <w:rFonts w:ascii="Segoe UI" w:hAnsi="Segoe UI" w:cs="Segoe UI"/>
              </w:rPr>
            </w:pPr>
            <w:r w:rsidRPr="00170DBA">
              <w:rPr>
                <w:rFonts w:ascii="Segoe UI" w:hAnsi="Segoe UI" w:cs="Segoe UI"/>
              </w:rPr>
              <w:t>Annual peer review (last review Feb 2014)</w:t>
            </w:r>
          </w:p>
        </w:tc>
      </w:tr>
      <w:tr w:rsidR="00510A34" w:rsidRPr="00170DBA" w:rsidTr="002A5F2C">
        <w:tc>
          <w:tcPr>
            <w:tcW w:w="2269" w:type="dxa"/>
          </w:tcPr>
          <w:p w:rsidR="00510A34" w:rsidRPr="00170DBA" w:rsidRDefault="00510A34" w:rsidP="002A5F2C">
            <w:pPr>
              <w:rPr>
                <w:rFonts w:ascii="Segoe UI" w:hAnsi="Segoe UI" w:cs="Segoe UI"/>
              </w:rPr>
            </w:pPr>
            <w:proofErr w:type="spellStart"/>
            <w:r w:rsidRPr="00170DBA">
              <w:rPr>
                <w:rFonts w:ascii="Segoe UI" w:hAnsi="Segoe UI" w:cs="Segoe UI"/>
              </w:rPr>
              <w:t>UKMi</w:t>
            </w:r>
            <w:proofErr w:type="spellEnd"/>
            <w:r w:rsidRPr="00170DBA">
              <w:rPr>
                <w:rFonts w:ascii="Segoe UI" w:hAnsi="Segoe UI" w:cs="Segoe UI"/>
              </w:rPr>
              <w:t xml:space="preserve"> (UK Medicines Information)</w:t>
            </w:r>
          </w:p>
        </w:tc>
        <w:tc>
          <w:tcPr>
            <w:tcW w:w="2350" w:type="dxa"/>
          </w:tcPr>
          <w:p w:rsidR="00510A34" w:rsidRPr="00170DBA" w:rsidRDefault="00510A34" w:rsidP="002A5F2C">
            <w:pPr>
              <w:rPr>
                <w:rFonts w:ascii="Segoe UI" w:hAnsi="Segoe UI" w:cs="Segoe UI"/>
              </w:rPr>
            </w:pPr>
            <w:r w:rsidRPr="00170DBA">
              <w:rPr>
                <w:rFonts w:ascii="Segoe UI" w:hAnsi="Segoe UI" w:cs="Segoe UI"/>
              </w:rPr>
              <w:t>UK Medicines Information</w:t>
            </w:r>
          </w:p>
        </w:tc>
        <w:tc>
          <w:tcPr>
            <w:tcW w:w="2552" w:type="dxa"/>
          </w:tcPr>
          <w:p w:rsidR="00510A34" w:rsidRPr="00170DBA" w:rsidRDefault="00510A34" w:rsidP="002A5F2C">
            <w:pPr>
              <w:rPr>
                <w:rFonts w:ascii="Segoe UI" w:hAnsi="Segoe UI" w:cs="Segoe UI"/>
              </w:rPr>
            </w:pPr>
            <w:r w:rsidRPr="00170DBA">
              <w:rPr>
                <w:rFonts w:ascii="Segoe UI" w:hAnsi="Segoe UI" w:cs="Segoe UI"/>
              </w:rPr>
              <w:t>Trusts Medicines Information Department</w:t>
            </w:r>
          </w:p>
        </w:tc>
        <w:tc>
          <w:tcPr>
            <w:tcW w:w="2894" w:type="dxa"/>
          </w:tcPr>
          <w:p w:rsidR="00510A34" w:rsidRPr="00170DBA" w:rsidRDefault="00510A34" w:rsidP="002A5F2C">
            <w:pPr>
              <w:rPr>
                <w:rFonts w:ascii="Segoe UI" w:hAnsi="Segoe UI" w:cs="Segoe UI"/>
              </w:rPr>
            </w:pPr>
            <w:r w:rsidRPr="00170DBA">
              <w:rPr>
                <w:rFonts w:ascii="Segoe UI" w:hAnsi="Segoe UI" w:cs="Segoe UI"/>
              </w:rPr>
              <w:t>Awarded following audit in 2009</w:t>
            </w:r>
          </w:p>
        </w:tc>
      </w:tr>
      <w:tr w:rsidR="00510A34" w:rsidRPr="00170DBA" w:rsidTr="002A5F2C">
        <w:tc>
          <w:tcPr>
            <w:tcW w:w="2269" w:type="dxa"/>
          </w:tcPr>
          <w:p w:rsidR="00510A34" w:rsidRPr="00170DBA" w:rsidRDefault="00510A34" w:rsidP="002A5F2C">
            <w:pPr>
              <w:rPr>
                <w:rFonts w:ascii="Segoe UI" w:hAnsi="Segoe UI" w:cs="Segoe UI"/>
              </w:rPr>
            </w:pPr>
            <w:r w:rsidRPr="00170DBA">
              <w:rPr>
                <w:rFonts w:ascii="Segoe UI" w:hAnsi="Segoe UI" w:cs="Segoe UI"/>
                <w:bCs/>
              </w:rPr>
              <w:t>Quality Network for Eating Disorders (QED)</w:t>
            </w:r>
          </w:p>
        </w:tc>
        <w:tc>
          <w:tcPr>
            <w:tcW w:w="2350" w:type="dxa"/>
          </w:tcPr>
          <w:p w:rsidR="00510A34" w:rsidRPr="00170DBA" w:rsidRDefault="00510A34" w:rsidP="002A5F2C">
            <w:pPr>
              <w:rPr>
                <w:rFonts w:ascii="Segoe UI" w:hAnsi="Segoe UI" w:cs="Segoe UI"/>
              </w:rPr>
            </w:pPr>
            <w:r w:rsidRPr="00170DBA">
              <w:rPr>
                <w:rFonts w:ascii="Segoe UI" w:hAnsi="Segoe UI" w:cs="Segoe UI"/>
                <w:bCs/>
              </w:rPr>
              <w:t>Royal College of Psychiatrists Centre for Quality Improvement</w:t>
            </w:r>
          </w:p>
        </w:tc>
        <w:tc>
          <w:tcPr>
            <w:tcW w:w="2552" w:type="dxa"/>
          </w:tcPr>
          <w:p w:rsidR="00510A34" w:rsidRPr="00170DBA" w:rsidRDefault="00510A34" w:rsidP="002A5F2C">
            <w:pPr>
              <w:rPr>
                <w:rFonts w:ascii="Segoe UI" w:hAnsi="Segoe UI" w:cs="Segoe UI"/>
              </w:rPr>
            </w:pPr>
            <w:r w:rsidRPr="00170DBA">
              <w:rPr>
                <w:rFonts w:ascii="Segoe UI" w:hAnsi="Segoe UI" w:cs="Segoe UI"/>
              </w:rPr>
              <w:t>Cotswold House, Marlborough</w:t>
            </w:r>
          </w:p>
        </w:tc>
        <w:tc>
          <w:tcPr>
            <w:tcW w:w="2894" w:type="dxa"/>
          </w:tcPr>
          <w:p w:rsidR="00510A34" w:rsidRPr="00170DBA" w:rsidRDefault="00510A34" w:rsidP="002A5F2C">
            <w:pPr>
              <w:rPr>
                <w:rFonts w:ascii="Segoe UI" w:hAnsi="Segoe UI" w:cs="Segoe UI"/>
              </w:rPr>
            </w:pPr>
            <w:r w:rsidRPr="00170DBA">
              <w:rPr>
                <w:rFonts w:ascii="Segoe UI" w:hAnsi="Segoe UI" w:cs="Segoe UI"/>
              </w:rPr>
              <w:t>Awarded excellent (accredited till Jan 2017)</w:t>
            </w:r>
          </w:p>
        </w:tc>
      </w:tr>
      <w:tr w:rsidR="00510A34" w:rsidRPr="00170DBA" w:rsidTr="002A5F2C">
        <w:tc>
          <w:tcPr>
            <w:tcW w:w="2269" w:type="dxa"/>
            <w:shd w:val="clear" w:color="auto" w:fill="auto"/>
          </w:tcPr>
          <w:p w:rsidR="00510A34" w:rsidRPr="00170DBA" w:rsidRDefault="00510A34" w:rsidP="002A5F2C">
            <w:pPr>
              <w:rPr>
                <w:rFonts w:ascii="Segoe UI" w:hAnsi="Segoe UI" w:cs="Segoe UI"/>
                <w:bCs/>
              </w:rPr>
            </w:pPr>
            <w:r w:rsidRPr="00170DBA">
              <w:rPr>
                <w:rFonts w:ascii="Segoe UI" w:hAnsi="Segoe UI" w:cs="Segoe UI"/>
                <w:bCs/>
              </w:rPr>
              <w:t>Triangle of Care member (carers)</w:t>
            </w:r>
          </w:p>
        </w:tc>
        <w:tc>
          <w:tcPr>
            <w:tcW w:w="2350" w:type="dxa"/>
            <w:shd w:val="clear" w:color="auto" w:fill="auto"/>
          </w:tcPr>
          <w:p w:rsidR="00510A34" w:rsidRPr="00170DBA" w:rsidRDefault="00510A34" w:rsidP="002A5F2C">
            <w:pPr>
              <w:rPr>
                <w:rFonts w:ascii="Segoe UI" w:hAnsi="Segoe UI" w:cs="Segoe UI"/>
                <w:bCs/>
              </w:rPr>
            </w:pPr>
            <w:r w:rsidRPr="00170DBA">
              <w:rPr>
                <w:rFonts w:ascii="Segoe UI" w:hAnsi="Segoe UI" w:cs="Segoe UI"/>
                <w:bCs/>
              </w:rPr>
              <w:t>Carers Trust</w:t>
            </w:r>
          </w:p>
        </w:tc>
        <w:tc>
          <w:tcPr>
            <w:tcW w:w="2552" w:type="dxa"/>
            <w:shd w:val="clear" w:color="auto" w:fill="auto"/>
          </w:tcPr>
          <w:p w:rsidR="00510A34" w:rsidRPr="00170DBA" w:rsidRDefault="00510A34" w:rsidP="002A5F2C">
            <w:pPr>
              <w:rPr>
                <w:rFonts w:ascii="Segoe UI" w:hAnsi="Segoe UI" w:cs="Segoe UI"/>
              </w:rPr>
            </w:pPr>
            <w:r w:rsidRPr="00170DBA">
              <w:rPr>
                <w:rFonts w:ascii="Segoe UI" w:hAnsi="Segoe UI" w:cs="Segoe UI"/>
              </w:rPr>
              <w:t>All services</w:t>
            </w:r>
          </w:p>
        </w:tc>
        <w:tc>
          <w:tcPr>
            <w:tcW w:w="2894" w:type="dxa"/>
            <w:shd w:val="clear" w:color="auto" w:fill="auto"/>
          </w:tcPr>
          <w:p w:rsidR="00510A34" w:rsidRPr="00170DBA" w:rsidRDefault="00510A34" w:rsidP="002A5F2C">
            <w:pPr>
              <w:rPr>
                <w:rFonts w:ascii="Segoe UI" w:hAnsi="Segoe UI" w:cs="Segoe UI"/>
              </w:rPr>
            </w:pPr>
            <w:r>
              <w:rPr>
                <w:rFonts w:ascii="Segoe UI" w:hAnsi="Segoe UI" w:cs="Segoe UI"/>
              </w:rPr>
              <w:t>The Trust became a member in June 2014</w:t>
            </w:r>
            <w:r w:rsidRPr="00170DBA">
              <w:rPr>
                <w:rFonts w:ascii="Segoe UI" w:hAnsi="Segoe UI" w:cs="Segoe UI"/>
              </w:rPr>
              <w:t xml:space="preserve"> and is working to achieve 1 star in the next 12 months and 2 stars over 2 years.</w:t>
            </w:r>
          </w:p>
        </w:tc>
      </w:tr>
      <w:tr w:rsidR="00510A34" w:rsidRPr="00170DBA" w:rsidTr="002A5F2C">
        <w:tc>
          <w:tcPr>
            <w:tcW w:w="2269" w:type="dxa"/>
            <w:shd w:val="clear" w:color="auto" w:fill="auto"/>
          </w:tcPr>
          <w:p w:rsidR="00510A34" w:rsidRPr="00170DBA" w:rsidRDefault="00510A34" w:rsidP="002A5F2C">
            <w:pPr>
              <w:rPr>
                <w:rFonts w:ascii="Segoe UI" w:hAnsi="Segoe UI" w:cs="Segoe UI"/>
              </w:rPr>
            </w:pPr>
            <w:r w:rsidRPr="00170DBA">
              <w:rPr>
                <w:rFonts w:ascii="Segoe UI" w:hAnsi="Segoe UI" w:cs="Segoe UI"/>
              </w:rPr>
              <w:t>BDA Good Practice Scheme</w:t>
            </w:r>
          </w:p>
        </w:tc>
        <w:tc>
          <w:tcPr>
            <w:tcW w:w="2350" w:type="dxa"/>
            <w:shd w:val="clear" w:color="auto" w:fill="auto"/>
          </w:tcPr>
          <w:p w:rsidR="00510A34" w:rsidRPr="00170DBA" w:rsidRDefault="00510A34" w:rsidP="002A5F2C">
            <w:pPr>
              <w:rPr>
                <w:rFonts w:ascii="Segoe UI" w:hAnsi="Segoe UI" w:cs="Segoe UI"/>
              </w:rPr>
            </w:pPr>
            <w:r w:rsidRPr="00170DBA">
              <w:rPr>
                <w:rFonts w:ascii="Segoe UI" w:hAnsi="Segoe UI" w:cs="Segoe UI"/>
              </w:rPr>
              <w:t>British Dental Association</w:t>
            </w:r>
          </w:p>
        </w:tc>
        <w:tc>
          <w:tcPr>
            <w:tcW w:w="2552" w:type="dxa"/>
            <w:shd w:val="clear" w:color="auto" w:fill="auto"/>
          </w:tcPr>
          <w:p w:rsidR="00510A34" w:rsidRPr="00170DBA" w:rsidRDefault="00510A34" w:rsidP="002A5F2C">
            <w:pPr>
              <w:rPr>
                <w:rFonts w:ascii="Segoe UI" w:hAnsi="Segoe UI" w:cs="Segoe UI"/>
              </w:rPr>
            </w:pPr>
            <w:r w:rsidRPr="00170DBA">
              <w:rPr>
                <w:rFonts w:ascii="Segoe UI" w:hAnsi="Segoe UI" w:cs="Segoe UI"/>
              </w:rPr>
              <w:t>Salaried dentist service</w:t>
            </w:r>
          </w:p>
        </w:tc>
        <w:tc>
          <w:tcPr>
            <w:tcW w:w="2894" w:type="dxa"/>
            <w:shd w:val="clear" w:color="auto" w:fill="auto"/>
          </w:tcPr>
          <w:p w:rsidR="00510A34" w:rsidRPr="00170DBA" w:rsidRDefault="00510A34" w:rsidP="002A5F2C">
            <w:pPr>
              <w:rPr>
                <w:rFonts w:ascii="Segoe UI" w:hAnsi="Segoe UI" w:cs="Segoe UI"/>
              </w:rPr>
            </w:pPr>
            <w:r w:rsidRPr="00170DBA">
              <w:rPr>
                <w:rFonts w:ascii="Segoe UI" w:hAnsi="Segoe UI" w:cs="Segoe UI"/>
              </w:rPr>
              <w:t>Application submitted to BDA in March 2014. Site visit completed in Nov 2014 and informed in Jan 2015 achieved accreditation.</w:t>
            </w:r>
          </w:p>
        </w:tc>
      </w:tr>
      <w:tr w:rsidR="00510A34" w:rsidRPr="00170DBA" w:rsidTr="002A5F2C">
        <w:tc>
          <w:tcPr>
            <w:tcW w:w="2269" w:type="dxa"/>
            <w:shd w:val="clear" w:color="auto" w:fill="D9D9D9"/>
          </w:tcPr>
          <w:p w:rsidR="00510A34" w:rsidRPr="00170DBA" w:rsidRDefault="00510A34" w:rsidP="002A5F2C">
            <w:pPr>
              <w:rPr>
                <w:rFonts w:ascii="Segoe UI" w:hAnsi="Segoe UI" w:cs="Segoe UI"/>
              </w:rPr>
            </w:pPr>
            <w:r w:rsidRPr="00170DBA">
              <w:rPr>
                <w:rFonts w:ascii="Segoe UI" w:hAnsi="Segoe UI" w:cs="Segoe UI"/>
              </w:rPr>
              <w:t>Quality Network for community CAMHS</w:t>
            </w:r>
          </w:p>
        </w:tc>
        <w:tc>
          <w:tcPr>
            <w:tcW w:w="2350" w:type="dxa"/>
            <w:shd w:val="clear" w:color="auto" w:fill="D9D9D9"/>
          </w:tcPr>
          <w:p w:rsidR="00510A34" w:rsidRPr="00170DBA" w:rsidRDefault="00510A34" w:rsidP="002A5F2C">
            <w:pPr>
              <w:rPr>
                <w:rFonts w:ascii="Segoe UI" w:hAnsi="Segoe UI" w:cs="Segoe UI"/>
              </w:rPr>
            </w:pPr>
            <w:r w:rsidRPr="00170DBA">
              <w:rPr>
                <w:rFonts w:ascii="Segoe UI" w:hAnsi="Segoe UI" w:cs="Segoe UI"/>
              </w:rPr>
              <w:t>The Royal College of Psychiatrists</w:t>
            </w:r>
          </w:p>
        </w:tc>
        <w:tc>
          <w:tcPr>
            <w:tcW w:w="2552" w:type="dxa"/>
            <w:shd w:val="clear" w:color="auto" w:fill="D9D9D9"/>
          </w:tcPr>
          <w:p w:rsidR="00510A34" w:rsidRPr="00170DBA" w:rsidRDefault="00510A34" w:rsidP="002A5F2C">
            <w:pPr>
              <w:rPr>
                <w:rFonts w:ascii="Segoe UI" w:hAnsi="Segoe UI" w:cs="Segoe UI"/>
              </w:rPr>
            </w:pPr>
            <w:r w:rsidRPr="00170DBA">
              <w:rPr>
                <w:rFonts w:ascii="Segoe UI" w:hAnsi="Segoe UI" w:cs="Segoe UI"/>
              </w:rPr>
              <w:t>Oxford City CAMHS</w:t>
            </w:r>
          </w:p>
        </w:tc>
        <w:tc>
          <w:tcPr>
            <w:tcW w:w="2894" w:type="dxa"/>
            <w:shd w:val="clear" w:color="auto" w:fill="D9D9D9"/>
          </w:tcPr>
          <w:p w:rsidR="00510A34" w:rsidRPr="00170DBA" w:rsidRDefault="00510A34" w:rsidP="002A5F2C">
            <w:pPr>
              <w:rPr>
                <w:rFonts w:ascii="Segoe UI" w:hAnsi="Segoe UI" w:cs="Segoe UI"/>
              </w:rPr>
            </w:pPr>
            <w:r w:rsidRPr="00170DBA">
              <w:rPr>
                <w:rFonts w:ascii="Segoe UI" w:hAnsi="Segoe UI" w:cs="Segoe UI"/>
              </w:rPr>
              <w:t xml:space="preserve">Accredited to Jan 2014. Accreditation possibly has </w:t>
            </w:r>
            <w:r w:rsidRPr="00170DBA">
              <w:rPr>
                <w:rFonts w:ascii="Segoe UI" w:hAnsi="Segoe UI" w:cs="Segoe UI"/>
              </w:rPr>
              <w:lastRenderedPageBreak/>
              <w:t>lapsed. Team will go for re-accreditation in next cycle in 2015/16.</w:t>
            </w:r>
          </w:p>
        </w:tc>
      </w:tr>
      <w:tr w:rsidR="00510A34" w:rsidRPr="00170DBA" w:rsidTr="002A5F2C">
        <w:tc>
          <w:tcPr>
            <w:tcW w:w="2269" w:type="dxa"/>
            <w:shd w:val="clear" w:color="auto" w:fill="D9D9D9"/>
          </w:tcPr>
          <w:p w:rsidR="00510A34" w:rsidRPr="00170DBA" w:rsidRDefault="00510A34" w:rsidP="002A5F2C">
            <w:pPr>
              <w:rPr>
                <w:rFonts w:ascii="Segoe UI" w:hAnsi="Segoe UI" w:cs="Segoe UI"/>
                <w:bCs/>
              </w:rPr>
            </w:pPr>
            <w:r w:rsidRPr="00170DBA">
              <w:rPr>
                <w:rFonts w:ascii="Segoe UI" w:hAnsi="Segoe UI" w:cs="Segoe UI"/>
              </w:rPr>
              <w:lastRenderedPageBreak/>
              <w:t>Quality Network for community CAMHS</w:t>
            </w:r>
          </w:p>
        </w:tc>
        <w:tc>
          <w:tcPr>
            <w:tcW w:w="2350" w:type="dxa"/>
            <w:shd w:val="clear" w:color="auto" w:fill="D9D9D9"/>
          </w:tcPr>
          <w:p w:rsidR="00510A34" w:rsidRPr="00170DBA" w:rsidRDefault="00510A34" w:rsidP="002A5F2C">
            <w:pPr>
              <w:rPr>
                <w:rFonts w:ascii="Segoe UI" w:hAnsi="Segoe UI" w:cs="Segoe UI"/>
                <w:bCs/>
              </w:rPr>
            </w:pPr>
            <w:r w:rsidRPr="00170DBA">
              <w:rPr>
                <w:rFonts w:ascii="Segoe UI" w:hAnsi="Segoe UI" w:cs="Segoe UI"/>
              </w:rPr>
              <w:t>The Royal College of Psychiatrists</w:t>
            </w:r>
          </w:p>
        </w:tc>
        <w:tc>
          <w:tcPr>
            <w:tcW w:w="2552" w:type="dxa"/>
            <w:shd w:val="clear" w:color="auto" w:fill="D9D9D9"/>
          </w:tcPr>
          <w:p w:rsidR="00510A34" w:rsidRPr="00170DBA" w:rsidRDefault="00510A34" w:rsidP="002A5F2C">
            <w:pPr>
              <w:rPr>
                <w:rFonts w:ascii="Segoe UI" w:hAnsi="Segoe UI" w:cs="Segoe UI"/>
              </w:rPr>
            </w:pPr>
            <w:r w:rsidRPr="00170DBA">
              <w:rPr>
                <w:rFonts w:ascii="Segoe UI" w:hAnsi="Segoe UI" w:cs="Segoe UI"/>
              </w:rPr>
              <w:t>Buckinghamshire OSCA</w:t>
            </w:r>
          </w:p>
        </w:tc>
        <w:tc>
          <w:tcPr>
            <w:tcW w:w="2894" w:type="dxa"/>
            <w:shd w:val="clear" w:color="auto" w:fill="D9D9D9"/>
          </w:tcPr>
          <w:p w:rsidR="00510A34" w:rsidRPr="00170DBA" w:rsidRDefault="00510A34" w:rsidP="002A5F2C">
            <w:pPr>
              <w:rPr>
                <w:rFonts w:ascii="Segoe UI" w:hAnsi="Segoe UI" w:cs="Segoe UI"/>
              </w:rPr>
            </w:pPr>
            <w:proofErr w:type="spellStart"/>
            <w:r w:rsidRPr="00170DBA">
              <w:rPr>
                <w:rFonts w:ascii="Segoe UI" w:hAnsi="Segoe UI" w:cs="Segoe UI"/>
              </w:rPr>
              <w:t>Self assessment</w:t>
            </w:r>
            <w:proofErr w:type="spellEnd"/>
            <w:r w:rsidRPr="00170DBA">
              <w:rPr>
                <w:rFonts w:ascii="Segoe UI" w:hAnsi="Segoe UI" w:cs="Segoe UI"/>
              </w:rPr>
              <w:t xml:space="preserve"> being completed, plan to go for accreditation in next cycle 2015/16.</w:t>
            </w:r>
          </w:p>
        </w:tc>
      </w:tr>
      <w:tr w:rsidR="00510A34" w:rsidRPr="00170DBA" w:rsidTr="002A5F2C">
        <w:tc>
          <w:tcPr>
            <w:tcW w:w="2269" w:type="dxa"/>
            <w:shd w:val="clear" w:color="auto" w:fill="D9D9D9"/>
          </w:tcPr>
          <w:p w:rsidR="00510A34" w:rsidRPr="00170DBA" w:rsidRDefault="00510A34" w:rsidP="002A5F2C">
            <w:pPr>
              <w:rPr>
                <w:rFonts w:ascii="Segoe UI" w:hAnsi="Segoe UI" w:cs="Segoe UI"/>
                <w:bCs/>
              </w:rPr>
            </w:pPr>
            <w:r w:rsidRPr="00170DBA">
              <w:rPr>
                <w:rFonts w:ascii="Segoe UI" w:hAnsi="Segoe UI" w:cs="Segoe UI"/>
              </w:rPr>
              <w:t>Quality Network for community CAMHS</w:t>
            </w:r>
          </w:p>
        </w:tc>
        <w:tc>
          <w:tcPr>
            <w:tcW w:w="2350" w:type="dxa"/>
            <w:shd w:val="clear" w:color="auto" w:fill="D9D9D9"/>
          </w:tcPr>
          <w:p w:rsidR="00510A34" w:rsidRPr="00170DBA" w:rsidRDefault="00510A34" w:rsidP="002A5F2C">
            <w:pPr>
              <w:rPr>
                <w:rFonts w:ascii="Segoe UI" w:hAnsi="Segoe UI" w:cs="Segoe UI"/>
                <w:bCs/>
              </w:rPr>
            </w:pPr>
            <w:r w:rsidRPr="00170DBA">
              <w:rPr>
                <w:rFonts w:ascii="Segoe UI" w:hAnsi="Segoe UI" w:cs="Segoe UI"/>
              </w:rPr>
              <w:t>The Royal College of Psychiatrists</w:t>
            </w:r>
          </w:p>
        </w:tc>
        <w:tc>
          <w:tcPr>
            <w:tcW w:w="2552" w:type="dxa"/>
            <w:shd w:val="clear" w:color="auto" w:fill="D9D9D9"/>
          </w:tcPr>
          <w:p w:rsidR="00510A34" w:rsidRPr="00170DBA" w:rsidRDefault="00510A34" w:rsidP="002A5F2C">
            <w:pPr>
              <w:rPr>
                <w:rFonts w:ascii="Segoe UI" w:hAnsi="Segoe UI" w:cs="Segoe UI"/>
              </w:rPr>
            </w:pPr>
            <w:r w:rsidRPr="00170DBA">
              <w:rPr>
                <w:rFonts w:ascii="Segoe UI" w:hAnsi="Segoe UI" w:cs="Segoe UI"/>
              </w:rPr>
              <w:t>Buckinghamshire learning disability team</w:t>
            </w:r>
          </w:p>
        </w:tc>
        <w:tc>
          <w:tcPr>
            <w:tcW w:w="2894" w:type="dxa"/>
            <w:shd w:val="clear" w:color="auto" w:fill="D9D9D9"/>
          </w:tcPr>
          <w:p w:rsidR="00510A34" w:rsidRPr="00170DBA" w:rsidRDefault="00510A34" w:rsidP="002A5F2C">
            <w:pPr>
              <w:rPr>
                <w:rFonts w:ascii="Segoe UI" w:hAnsi="Segoe UI" w:cs="Segoe UI"/>
              </w:rPr>
            </w:pPr>
            <w:r w:rsidRPr="00170DBA">
              <w:rPr>
                <w:rFonts w:ascii="Segoe UI" w:hAnsi="Segoe UI" w:cs="Segoe UI"/>
              </w:rPr>
              <w:t>Status to be confirmed.</w:t>
            </w:r>
          </w:p>
        </w:tc>
      </w:tr>
      <w:tr w:rsidR="00510A34" w:rsidRPr="00170DBA" w:rsidTr="002A5F2C">
        <w:tc>
          <w:tcPr>
            <w:tcW w:w="2269" w:type="dxa"/>
            <w:shd w:val="clear" w:color="auto" w:fill="D9D9D9"/>
          </w:tcPr>
          <w:p w:rsidR="00510A34" w:rsidRPr="00170DBA" w:rsidRDefault="00510A34" w:rsidP="002A5F2C">
            <w:pPr>
              <w:rPr>
                <w:rFonts w:ascii="Segoe UI" w:hAnsi="Segoe UI" w:cs="Segoe UI"/>
              </w:rPr>
            </w:pPr>
            <w:r w:rsidRPr="00170DBA">
              <w:rPr>
                <w:rFonts w:ascii="Segoe UI" w:hAnsi="Segoe UI" w:cs="Segoe UI"/>
                <w:bCs/>
              </w:rPr>
              <w:t>Quality Network for Eating Disorders (QED)</w:t>
            </w:r>
          </w:p>
        </w:tc>
        <w:tc>
          <w:tcPr>
            <w:tcW w:w="2350" w:type="dxa"/>
            <w:shd w:val="clear" w:color="auto" w:fill="D9D9D9"/>
          </w:tcPr>
          <w:p w:rsidR="00510A34" w:rsidRPr="00170DBA" w:rsidRDefault="00510A34" w:rsidP="002A5F2C">
            <w:pPr>
              <w:rPr>
                <w:rFonts w:ascii="Segoe UI" w:hAnsi="Segoe UI" w:cs="Segoe UI"/>
              </w:rPr>
            </w:pPr>
            <w:r w:rsidRPr="00170DBA">
              <w:rPr>
                <w:rFonts w:ascii="Segoe UI" w:hAnsi="Segoe UI" w:cs="Segoe UI"/>
                <w:bCs/>
              </w:rPr>
              <w:t>Royal College of Psychiatrists Centre for Quality Improvement</w:t>
            </w:r>
          </w:p>
        </w:tc>
        <w:tc>
          <w:tcPr>
            <w:tcW w:w="2552" w:type="dxa"/>
            <w:shd w:val="clear" w:color="auto" w:fill="D9D9D9"/>
          </w:tcPr>
          <w:p w:rsidR="00510A34" w:rsidRPr="00170DBA" w:rsidRDefault="00510A34" w:rsidP="002A5F2C">
            <w:pPr>
              <w:rPr>
                <w:rFonts w:ascii="Segoe UI" w:hAnsi="Segoe UI" w:cs="Segoe UI"/>
              </w:rPr>
            </w:pPr>
            <w:r w:rsidRPr="00170DBA">
              <w:rPr>
                <w:rFonts w:ascii="Segoe UI" w:hAnsi="Segoe UI" w:cs="Segoe UI"/>
              </w:rPr>
              <w:t>Cotswold House, Oxford</w:t>
            </w:r>
          </w:p>
        </w:tc>
        <w:tc>
          <w:tcPr>
            <w:tcW w:w="2894" w:type="dxa"/>
            <w:shd w:val="clear" w:color="auto" w:fill="D9D9D9"/>
          </w:tcPr>
          <w:p w:rsidR="00510A34" w:rsidRPr="00170DBA" w:rsidRDefault="00510A34" w:rsidP="002A5F2C">
            <w:pPr>
              <w:rPr>
                <w:rFonts w:ascii="Segoe UI" w:hAnsi="Segoe UI" w:cs="Segoe UI"/>
              </w:rPr>
            </w:pPr>
            <w:r w:rsidRPr="00170DBA">
              <w:rPr>
                <w:rFonts w:ascii="Segoe UI" w:hAnsi="Segoe UI" w:cs="Segoe UI"/>
              </w:rPr>
              <w:t>Formal review in Dec 2014, awaiting outcome (Feb 15).</w:t>
            </w:r>
          </w:p>
        </w:tc>
      </w:tr>
      <w:tr w:rsidR="00510A34" w:rsidRPr="00170DBA" w:rsidTr="002A5F2C">
        <w:tc>
          <w:tcPr>
            <w:tcW w:w="2269" w:type="dxa"/>
            <w:shd w:val="clear" w:color="auto" w:fill="D9D9D9"/>
          </w:tcPr>
          <w:p w:rsidR="00510A34" w:rsidRPr="00170DBA" w:rsidRDefault="00510A34" w:rsidP="002A5F2C">
            <w:pPr>
              <w:rPr>
                <w:rFonts w:ascii="Segoe UI" w:hAnsi="Segoe UI" w:cs="Segoe UI"/>
              </w:rPr>
            </w:pPr>
            <w:r w:rsidRPr="00170DBA">
              <w:rPr>
                <w:rFonts w:ascii="Segoe UI" w:hAnsi="Segoe UI" w:cs="Segoe UI"/>
              </w:rPr>
              <w:t>UNICEF baby friendly breastfeeding status</w:t>
            </w:r>
          </w:p>
        </w:tc>
        <w:tc>
          <w:tcPr>
            <w:tcW w:w="2350" w:type="dxa"/>
            <w:shd w:val="clear" w:color="auto" w:fill="D9D9D9"/>
          </w:tcPr>
          <w:p w:rsidR="00510A34" w:rsidRPr="00170DBA" w:rsidRDefault="00510A34" w:rsidP="002A5F2C">
            <w:pPr>
              <w:rPr>
                <w:rFonts w:ascii="Segoe UI" w:hAnsi="Segoe UI" w:cs="Segoe UI"/>
              </w:rPr>
            </w:pPr>
            <w:r w:rsidRPr="00170DBA">
              <w:rPr>
                <w:rFonts w:ascii="Segoe UI" w:hAnsi="Segoe UI" w:cs="Segoe UI"/>
              </w:rPr>
              <w:t>UNICEF</w:t>
            </w:r>
          </w:p>
        </w:tc>
        <w:tc>
          <w:tcPr>
            <w:tcW w:w="2552" w:type="dxa"/>
            <w:shd w:val="clear" w:color="auto" w:fill="D9D9D9"/>
          </w:tcPr>
          <w:p w:rsidR="00510A34" w:rsidRPr="00170DBA" w:rsidRDefault="00510A34" w:rsidP="002A5F2C">
            <w:pPr>
              <w:rPr>
                <w:rFonts w:ascii="Segoe UI" w:hAnsi="Segoe UI" w:cs="Segoe UI"/>
              </w:rPr>
            </w:pPr>
            <w:r w:rsidRPr="00170DBA">
              <w:rPr>
                <w:rFonts w:ascii="Segoe UI" w:hAnsi="Segoe UI" w:cs="Segoe UI"/>
              </w:rPr>
              <w:t>Health visitors service</w:t>
            </w:r>
          </w:p>
        </w:tc>
        <w:tc>
          <w:tcPr>
            <w:tcW w:w="2894" w:type="dxa"/>
            <w:shd w:val="clear" w:color="auto" w:fill="D9D9D9"/>
          </w:tcPr>
          <w:p w:rsidR="00510A34" w:rsidRPr="00170DBA" w:rsidRDefault="00510A34" w:rsidP="002A5F2C">
            <w:pPr>
              <w:rPr>
                <w:rFonts w:ascii="Segoe UI" w:hAnsi="Segoe UI" w:cs="Segoe UI"/>
              </w:rPr>
            </w:pPr>
            <w:r w:rsidRPr="00170DBA">
              <w:rPr>
                <w:rFonts w:ascii="Segoe UI" w:hAnsi="Segoe UI" w:cs="Segoe UI"/>
              </w:rPr>
              <w:t>In progress.</w:t>
            </w:r>
          </w:p>
        </w:tc>
      </w:tr>
      <w:tr w:rsidR="00510A34" w:rsidRPr="00170DBA" w:rsidTr="002A5F2C">
        <w:tc>
          <w:tcPr>
            <w:tcW w:w="2269" w:type="dxa"/>
            <w:shd w:val="clear" w:color="auto" w:fill="D9D9D9"/>
          </w:tcPr>
          <w:p w:rsidR="00510A34" w:rsidRPr="00170DBA" w:rsidRDefault="00510A34" w:rsidP="002A5F2C">
            <w:pPr>
              <w:rPr>
                <w:rFonts w:ascii="Segoe UI" w:hAnsi="Segoe UI" w:cs="Segoe UI"/>
              </w:rPr>
            </w:pPr>
            <w:r w:rsidRPr="00170DBA">
              <w:rPr>
                <w:rFonts w:ascii="Segoe UI" w:hAnsi="Segoe UI" w:cs="Segoe UI"/>
              </w:rPr>
              <w:t>Psychiatric liaison accreditation network (PLAN)</w:t>
            </w:r>
          </w:p>
        </w:tc>
        <w:tc>
          <w:tcPr>
            <w:tcW w:w="2350" w:type="dxa"/>
            <w:shd w:val="clear" w:color="auto" w:fill="D9D9D9"/>
          </w:tcPr>
          <w:p w:rsidR="00510A34" w:rsidRPr="00170DBA" w:rsidRDefault="00510A34" w:rsidP="002A5F2C">
            <w:pPr>
              <w:rPr>
                <w:rFonts w:ascii="Segoe UI" w:hAnsi="Segoe UI" w:cs="Segoe UI"/>
              </w:rPr>
            </w:pPr>
            <w:r w:rsidRPr="00170DBA">
              <w:rPr>
                <w:rFonts w:ascii="Segoe UI" w:hAnsi="Segoe UI" w:cs="Segoe UI"/>
              </w:rPr>
              <w:t>The Royal College of Psychiatrists</w:t>
            </w:r>
          </w:p>
        </w:tc>
        <w:tc>
          <w:tcPr>
            <w:tcW w:w="2552" w:type="dxa"/>
            <w:shd w:val="clear" w:color="auto" w:fill="D9D9D9"/>
          </w:tcPr>
          <w:p w:rsidR="00510A34" w:rsidRPr="00170DBA" w:rsidRDefault="00510A34" w:rsidP="002A5F2C">
            <w:pPr>
              <w:rPr>
                <w:rFonts w:ascii="Segoe UI" w:hAnsi="Segoe UI" w:cs="Segoe UI"/>
              </w:rPr>
            </w:pPr>
            <w:r w:rsidRPr="00170DBA">
              <w:rPr>
                <w:rFonts w:ascii="Segoe UI" w:hAnsi="Segoe UI" w:cs="Segoe UI"/>
              </w:rPr>
              <w:t>Emergency Department Psychiatric Service Oxfordshire</w:t>
            </w:r>
          </w:p>
        </w:tc>
        <w:tc>
          <w:tcPr>
            <w:tcW w:w="2894" w:type="dxa"/>
            <w:shd w:val="clear" w:color="auto" w:fill="D9D9D9"/>
          </w:tcPr>
          <w:p w:rsidR="00510A34" w:rsidRPr="00170DBA" w:rsidRDefault="00510A34" w:rsidP="002A5F2C">
            <w:pPr>
              <w:rPr>
                <w:rFonts w:ascii="Segoe UI" w:hAnsi="Segoe UI" w:cs="Segoe UI"/>
              </w:rPr>
            </w:pPr>
            <w:r w:rsidRPr="00170DBA">
              <w:rPr>
                <w:rFonts w:ascii="Segoe UI" w:hAnsi="Segoe UI" w:cs="Segoe UI"/>
              </w:rPr>
              <w:t xml:space="preserve">Application submitted to PLAN. </w:t>
            </w:r>
            <w:proofErr w:type="spellStart"/>
            <w:r w:rsidRPr="00170DBA">
              <w:rPr>
                <w:rFonts w:ascii="Segoe UI" w:hAnsi="Segoe UI" w:cs="Segoe UI"/>
              </w:rPr>
              <w:t>Self assessment</w:t>
            </w:r>
            <w:proofErr w:type="spellEnd"/>
            <w:r w:rsidRPr="00170DBA">
              <w:rPr>
                <w:rFonts w:ascii="Segoe UI" w:hAnsi="Segoe UI" w:cs="Segoe UI"/>
              </w:rPr>
              <w:t xml:space="preserve"> completed in Dec 2014, waiting for date of visit.</w:t>
            </w:r>
          </w:p>
        </w:tc>
      </w:tr>
      <w:tr w:rsidR="00510A34" w:rsidRPr="00170DBA" w:rsidTr="002A5F2C">
        <w:tc>
          <w:tcPr>
            <w:tcW w:w="2269" w:type="dxa"/>
            <w:shd w:val="clear" w:color="auto" w:fill="D9D9D9"/>
          </w:tcPr>
          <w:p w:rsidR="00510A34" w:rsidRPr="00170DBA" w:rsidRDefault="00510A34" w:rsidP="002A5F2C">
            <w:pPr>
              <w:rPr>
                <w:rFonts w:ascii="Segoe UI" w:hAnsi="Segoe UI" w:cs="Segoe UI"/>
              </w:rPr>
            </w:pPr>
            <w:r w:rsidRPr="00170DBA">
              <w:rPr>
                <w:rFonts w:ascii="Segoe UI" w:hAnsi="Segoe UI" w:cs="Segoe UI"/>
              </w:rPr>
              <w:t>Memory Services National Accreditation programme (MSNAP)</w:t>
            </w:r>
          </w:p>
        </w:tc>
        <w:tc>
          <w:tcPr>
            <w:tcW w:w="2350" w:type="dxa"/>
            <w:shd w:val="clear" w:color="auto" w:fill="D9D9D9"/>
          </w:tcPr>
          <w:p w:rsidR="00510A34" w:rsidRPr="00170DBA" w:rsidRDefault="00510A34" w:rsidP="002A5F2C">
            <w:pPr>
              <w:rPr>
                <w:rFonts w:ascii="Segoe UI" w:hAnsi="Segoe UI" w:cs="Segoe UI"/>
              </w:rPr>
            </w:pPr>
            <w:r w:rsidRPr="00170DBA">
              <w:rPr>
                <w:rFonts w:ascii="Segoe UI" w:hAnsi="Segoe UI" w:cs="Segoe UI"/>
              </w:rPr>
              <w:t>The Royal College of Psychiatrists</w:t>
            </w:r>
          </w:p>
        </w:tc>
        <w:tc>
          <w:tcPr>
            <w:tcW w:w="2552" w:type="dxa"/>
            <w:shd w:val="clear" w:color="auto" w:fill="D9D9D9"/>
          </w:tcPr>
          <w:p w:rsidR="00510A34" w:rsidRPr="00170DBA" w:rsidRDefault="00510A34" w:rsidP="002A5F2C">
            <w:pPr>
              <w:rPr>
                <w:rFonts w:ascii="Segoe UI" w:hAnsi="Segoe UI" w:cs="Segoe UI"/>
              </w:rPr>
            </w:pPr>
            <w:r w:rsidRPr="00170DBA">
              <w:rPr>
                <w:rFonts w:ascii="Segoe UI" w:hAnsi="Segoe UI" w:cs="Segoe UI"/>
              </w:rPr>
              <w:t>Memory service clinics Oxon and Bucks</w:t>
            </w:r>
          </w:p>
        </w:tc>
        <w:tc>
          <w:tcPr>
            <w:tcW w:w="2894" w:type="dxa"/>
            <w:shd w:val="clear" w:color="auto" w:fill="D9D9D9"/>
          </w:tcPr>
          <w:p w:rsidR="00510A34" w:rsidRPr="00170DBA" w:rsidRDefault="00510A34" w:rsidP="002A5F2C">
            <w:pPr>
              <w:rPr>
                <w:rFonts w:ascii="Segoe UI" w:hAnsi="Segoe UI" w:cs="Segoe UI"/>
              </w:rPr>
            </w:pPr>
            <w:r w:rsidRPr="00170DBA">
              <w:rPr>
                <w:rFonts w:ascii="Segoe UI" w:hAnsi="Segoe UI" w:cs="Segoe UI"/>
              </w:rPr>
              <w:t xml:space="preserve">A Thames Valley initiative led by AHSM has started to support memory service clinics to complete the </w:t>
            </w:r>
            <w:proofErr w:type="spellStart"/>
            <w:r w:rsidRPr="00170DBA">
              <w:rPr>
                <w:rFonts w:ascii="Segoe UI" w:hAnsi="Segoe UI" w:cs="Segoe UI"/>
              </w:rPr>
              <w:t>self assessment</w:t>
            </w:r>
            <w:proofErr w:type="spellEnd"/>
            <w:r w:rsidRPr="00170DBA">
              <w:rPr>
                <w:rFonts w:ascii="Segoe UI" w:hAnsi="Segoe UI" w:cs="Segoe UI"/>
              </w:rPr>
              <w:t xml:space="preserve"> and </w:t>
            </w:r>
            <w:proofErr w:type="gramStart"/>
            <w:r w:rsidRPr="00170DBA">
              <w:rPr>
                <w:rFonts w:ascii="Segoe UI" w:hAnsi="Segoe UI" w:cs="Segoe UI"/>
              </w:rPr>
              <w:t>peer</w:t>
            </w:r>
            <w:proofErr w:type="gramEnd"/>
            <w:r w:rsidRPr="00170DBA">
              <w:rPr>
                <w:rFonts w:ascii="Segoe UI" w:hAnsi="Segoe UI" w:cs="Segoe UI"/>
              </w:rPr>
              <w:t xml:space="preserve"> review visit to achieve accreditation.</w:t>
            </w:r>
          </w:p>
        </w:tc>
      </w:tr>
      <w:tr w:rsidR="00510A34" w:rsidRPr="00170DBA" w:rsidTr="002A5F2C">
        <w:tc>
          <w:tcPr>
            <w:tcW w:w="2269" w:type="dxa"/>
            <w:shd w:val="clear" w:color="auto" w:fill="D9D9D9"/>
          </w:tcPr>
          <w:p w:rsidR="00510A34" w:rsidRPr="00170DBA" w:rsidRDefault="00510A34" w:rsidP="002A5F2C">
            <w:pPr>
              <w:rPr>
                <w:rFonts w:ascii="Segoe UI" w:hAnsi="Segoe UI" w:cs="Segoe UI"/>
              </w:rPr>
            </w:pPr>
            <w:r w:rsidRPr="00170DBA">
              <w:rPr>
                <w:rFonts w:ascii="Segoe UI" w:hAnsi="Segoe UI" w:cs="Segoe UI"/>
              </w:rPr>
              <w:t>Accreditation for inpatient mental health services</w:t>
            </w:r>
          </w:p>
        </w:tc>
        <w:tc>
          <w:tcPr>
            <w:tcW w:w="2350" w:type="dxa"/>
            <w:shd w:val="clear" w:color="auto" w:fill="D9D9D9"/>
          </w:tcPr>
          <w:p w:rsidR="00510A34" w:rsidRPr="00170DBA" w:rsidRDefault="00510A34" w:rsidP="002A5F2C">
            <w:pPr>
              <w:rPr>
                <w:rFonts w:ascii="Segoe UI" w:hAnsi="Segoe UI" w:cs="Segoe UI"/>
              </w:rPr>
            </w:pPr>
            <w:r w:rsidRPr="00170DBA">
              <w:rPr>
                <w:rFonts w:ascii="Segoe UI" w:hAnsi="Segoe UI" w:cs="Segoe UI"/>
              </w:rPr>
              <w:t>The Royal College of Psychiatrists</w:t>
            </w:r>
          </w:p>
        </w:tc>
        <w:tc>
          <w:tcPr>
            <w:tcW w:w="2552" w:type="dxa"/>
            <w:shd w:val="clear" w:color="auto" w:fill="D9D9D9"/>
          </w:tcPr>
          <w:p w:rsidR="00510A34" w:rsidRPr="00170DBA" w:rsidRDefault="00510A34" w:rsidP="002A5F2C">
            <w:pPr>
              <w:rPr>
                <w:rFonts w:ascii="Segoe UI" w:hAnsi="Segoe UI" w:cs="Segoe UI"/>
              </w:rPr>
            </w:pPr>
            <w:r w:rsidRPr="00170DBA">
              <w:rPr>
                <w:rFonts w:ascii="Segoe UI" w:hAnsi="Segoe UI" w:cs="Segoe UI"/>
              </w:rPr>
              <w:t>Adult mental health wards</w:t>
            </w:r>
          </w:p>
        </w:tc>
        <w:tc>
          <w:tcPr>
            <w:tcW w:w="2894" w:type="dxa"/>
            <w:shd w:val="clear" w:color="auto" w:fill="D9D9D9"/>
          </w:tcPr>
          <w:p w:rsidR="00510A34" w:rsidRPr="00170DBA" w:rsidRDefault="00510A34" w:rsidP="002A5F2C">
            <w:pPr>
              <w:rPr>
                <w:rFonts w:ascii="Segoe UI" w:hAnsi="Segoe UI" w:cs="Segoe UI"/>
              </w:rPr>
            </w:pPr>
            <w:r w:rsidRPr="00170DBA">
              <w:rPr>
                <w:rFonts w:ascii="Segoe UI" w:hAnsi="Segoe UI" w:cs="Segoe UI"/>
              </w:rPr>
              <w:t xml:space="preserve">Project established to complete </w:t>
            </w:r>
            <w:proofErr w:type="spellStart"/>
            <w:r w:rsidRPr="00170DBA">
              <w:rPr>
                <w:rFonts w:ascii="Segoe UI" w:hAnsi="Segoe UI" w:cs="Segoe UI"/>
              </w:rPr>
              <w:t>self assessment</w:t>
            </w:r>
            <w:proofErr w:type="spellEnd"/>
            <w:r w:rsidRPr="00170DBA">
              <w:rPr>
                <w:rFonts w:ascii="Segoe UI" w:hAnsi="Segoe UI" w:cs="Segoe UI"/>
              </w:rPr>
              <w:t xml:space="preserve"> and submit application for peer review to achieve accreditation. Initial visits completed in November 2014, final visits planned </w:t>
            </w:r>
            <w:r w:rsidRPr="00170DBA">
              <w:rPr>
                <w:rFonts w:ascii="Segoe UI" w:hAnsi="Segoe UI" w:cs="Segoe UI"/>
              </w:rPr>
              <w:lastRenderedPageBreak/>
              <w:t>between Feb-April 15.</w:t>
            </w:r>
          </w:p>
        </w:tc>
      </w:tr>
      <w:tr w:rsidR="00510A34" w:rsidRPr="00170DBA" w:rsidTr="002A5F2C">
        <w:tc>
          <w:tcPr>
            <w:tcW w:w="2269" w:type="dxa"/>
            <w:shd w:val="clear" w:color="auto" w:fill="D9D9D9"/>
          </w:tcPr>
          <w:p w:rsidR="00510A34" w:rsidRPr="00170DBA" w:rsidRDefault="00510A34" w:rsidP="002A5F2C">
            <w:pPr>
              <w:rPr>
                <w:rFonts w:ascii="Segoe UI" w:hAnsi="Segoe UI" w:cs="Segoe UI"/>
              </w:rPr>
            </w:pPr>
            <w:r w:rsidRPr="00170DBA">
              <w:rPr>
                <w:rFonts w:ascii="Segoe UI" w:hAnsi="Segoe UI" w:cs="Segoe UI"/>
              </w:rPr>
              <w:lastRenderedPageBreak/>
              <w:t>Imaging Services Accreditation Scheme</w:t>
            </w:r>
          </w:p>
        </w:tc>
        <w:tc>
          <w:tcPr>
            <w:tcW w:w="2350" w:type="dxa"/>
            <w:shd w:val="clear" w:color="auto" w:fill="D9D9D9"/>
          </w:tcPr>
          <w:p w:rsidR="00510A34" w:rsidRPr="00170DBA" w:rsidRDefault="00510A34" w:rsidP="002A5F2C">
            <w:pPr>
              <w:rPr>
                <w:rFonts w:ascii="Segoe UI" w:hAnsi="Segoe UI" w:cs="Segoe UI"/>
              </w:rPr>
            </w:pPr>
            <w:r w:rsidRPr="00170DBA">
              <w:rPr>
                <w:rFonts w:ascii="Segoe UI" w:hAnsi="Segoe UI" w:cs="Segoe UI"/>
              </w:rPr>
              <w:t>UKAS selected to deliver and manage Imaging Services Accreditation Scheme</w:t>
            </w:r>
          </w:p>
        </w:tc>
        <w:tc>
          <w:tcPr>
            <w:tcW w:w="2552" w:type="dxa"/>
            <w:shd w:val="clear" w:color="auto" w:fill="D9D9D9"/>
          </w:tcPr>
          <w:p w:rsidR="00510A34" w:rsidRPr="00170DBA" w:rsidRDefault="00510A34" w:rsidP="002A5F2C">
            <w:pPr>
              <w:rPr>
                <w:rFonts w:ascii="Segoe UI" w:hAnsi="Segoe UI" w:cs="Segoe UI"/>
              </w:rPr>
            </w:pPr>
            <w:r w:rsidRPr="00170DBA">
              <w:rPr>
                <w:rFonts w:ascii="Segoe UI" w:hAnsi="Segoe UI" w:cs="Segoe UI"/>
              </w:rPr>
              <w:t>x-ray services hosted at Abingdon, Bicester, Witney and Henley Community Hospital sites</w:t>
            </w:r>
          </w:p>
        </w:tc>
        <w:tc>
          <w:tcPr>
            <w:tcW w:w="2894" w:type="dxa"/>
            <w:shd w:val="clear" w:color="auto" w:fill="D9D9D9"/>
          </w:tcPr>
          <w:p w:rsidR="00510A34" w:rsidRPr="00170DBA" w:rsidRDefault="00510A34" w:rsidP="002A5F2C">
            <w:pPr>
              <w:rPr>
                <w:rFonts w:ascii="Segoe UI" w:hAnsi="Segoe UI" w:cs="Segoe UI"/>
              </w:rPr>
            </w:pPr>
            <w:r w:rsidRPr="00170DBA">
              <w:rPr>
                <w:rFonts w:ascii="Segoe UI" w:hAnsi="Segoe UI" w:cs="Segoe UI"/>
              </w:rPr>
              <w:t>OUH manage staff and equipment through SLA from April 2014.</w:t>
            </w:r>
          </w:p>
          <w:p w:rsidR="00510A34" w:rsidRPr="00170DBA" w:rsidRDefault="00510A34" w:rsidP="002A5F2C">
            <w:pPr>
              <w:rPr>
                <w:rFonts w:ascii="Segoe UI" w:hAnsi="Segoe UI" w:cs="Segoe UI"/>
              </w:rPr>
            </w:pPr>
          </w:p>
          <w:p w:rsidR="00510A34" w:rsidRPr="00170DBA" w:rsidRDefault="00510A34" w:rsidP="002A5F2C">
            <w:pPr>
              <w:rPr>
                <w:rFonts w:ascii="Segoe UI" w:hAnsi="Segoe UI" w:cs="Segoe UI"/>
              </w:rPr>
            </w:pPr>
            <w:r w:rsidRPr="00170DBA">
              <w:rPr>
                <w:rFonts w:ascii="Segoe UI" w:hAnsi="Segoe UI" w:cs="Segoe UI"/>
              </w:rPr>
              <w:t xml:space="preserve">OUH carrying out a two year programme (including the community hospitals) to prepare through </w:t>
            </w:r>
            <w:proofErr w:type="spellStart"/>
            <w:r w:rsidRPr="00170DBA">
              <w:rPr>
                <w:rFonts w:ascii="Segoe UI" w:hAnsi="Segoe UI" w:cs="Segoe UI"/>
              </w:rPr>
              <w:t>self assessment</w:t>
            </w:r>
            <w:proofErr w:type="spellEnd"/>
            <w:r w:rsidRPr="00170DBA">
              <w:rPr>
                <w:rFonts w:ascii="Segoe UI" w:hAnsi="Segoe UI" w:cs="Segoe UI"/>
              </w:rPr>
              <w:t xml:space="preserve"> and then apply for external accreditation in June 2016.</w:t>
            </w:r>
          </w:p>
        </w:tc>
      </w:tr>
    </w:tbl>
    <w:p w:rsidR="00510A34" w:rsidRPr="00E1040E" w:rsidRDefault="00510A34" w:rsidP="00510A34">
      <w:pPr>
        <w:ind w:left="-142"/>
        <w:rPr>
          <w:rFonts w:ascii="Segoe UI" w:hAnsi="Segoe UI" w:cs="Segoe UI"/>
          <w:b/>
          <w:sz w:val="18"/>
          <w:szCs w:val="18"/>
          <w:u w:val="single"/>
        </w:rPr>
      </w:pPr>
      <w:r w:rsidRPr="00E1040E">
        <w:rPr>
          <w:rFonts w:ascii="Segoe UI" w:hAnsi="Segoe UI" w:cs="Segoe UI"/>
          <w:b/>
          <w:sz w:val="18"/>
          <w:szCs w:val="18"/>
        </w:rPr>
        <w:t xml:space="preserve">Table 6 - </w:t>
      </w:r>
      <w:r w:rsidRPr="00E1040E">
        <w:rPr>
          <w:rFonts w:ascii="Segoe UI" w:hAnsi="Segoe UI" w:cs="Segoe UI"/>
          <w:b/>
          <w:sz w:val="18"/>
          <w:szCs w:val="18"/>
          <w:u w:val="single"/>
        </w:rPr>
        <w:t>External Accreditations and External Peer Reviews</w:t>
      </w:r>
    </w:p>
    <w:p w:rsidR="00510A34" w:rsidRPr="00E1040E" w:rsidRDefault="00510A34" w:rsidP="00510A34">
      <w:pPr>
        <w:rPr>
          <w:rFonts w:ascii="Segoe UI" w:hAnsi="Segoe UI" w:cs="Segoe UI"/>
          <w:sz w:val="18"/>
          <w:szCs w:val="18"/>
        </w:rPr>
      </w:pPr>
    </w:p>
    <w:p w:rsidR="00510A34" w:rsidRDefault="00510A34" w:rsidP="007B191B">
      <w:pPr>
        <w:pStyle w:val="ListParagraph"/>
        <w:numPr>
          <w:ilvl w:val="0"/>
          <w:numId w:val="17"/>
        </w:numPr>
        <w:spacing w:after="0" w:line="240" w:lineRule="auto"/>
        <w:rPr>
          <w:rFonts w:ascii="Segoe UI" w:hAnsi="Segoe UI" w:cs="Segoe UI"/>
          <w:b/>
        </w:rPr>
      </w:pPr>
      <w:r>
        <w:rPr>
          <w:rFonts w:ascii="Segoe UI" w:hAnsi="Segoe UI" w:cs="Segoe UI"/>
          <w:b/>
        </w:rPr>
        <w:t>Practice and Innovation</w:t>
      </w:r>
    </w:p>
    <w:p w:rsidR="00510A34" w:rsidRDefault="00510A34" w:rsidP="00510A34">
      <w:pPr>
        <w:spacing w:after="0" w:line="240" w:lineRule="auto"/>
        <w:rPr>
          <w:rFonts w:ascii="Segoe UI" w:hAnsi="Segoe UI" w:cs="Segoe UI"/>
          <w:b/>
        </w:rPr>
      </w:pPr>
    </w:p>
    <w:p w:rsidR="002F7D01" w:rsidRPr="00510A34" w:rsidRDefault="00544594" w:rsidP="00510A34">
      <w:pPr>
        <w:spacing w:after="0" w:line="240" w:lineRule="auto"/>
        <w:rPr>
          <w:rFonts w:ascii="Segoe UI" w:hAnsi="Segoe UI" w:cs="Segoe UI"/>
          <w:b/>
        </w:rPr>
      </w:pPr>
      <w:r w:rsidRPr="00510A34">
        <w:rPr>
          <w:rFonts w:ascii="Segoe UI" w:hAnsi="Segoe UI" w:cs="Segoe UI"/>
          <w:b/>
        </w:rPr>
        <w:t>NICE</w:t>
      </w:r>
    </w:p>
    <w:p w:rsidR="00E942C9" w:rsidRPr="0064070D" w:rsidRDefault="00E942C9" w:rsidP="0047370F">
      <w:pPr>
        <w:spacing w:after="0"/>
        <w:rPr>
          <w:rFonts w:ascii="Segoe UI" w:hAnsi="Segoe UI" w:cs="Segoe UI"/>
        </w:rPr>
      </w:pPr>
      <w:r w:rsidRPr="0064070D">
        <w:rPr>
          <w:rFonts w:ascii="Segoe UI" w:hAnsi="Segoe UI" w:cs="Segoe UI"/>
        </w:rPr>
        <w:t xml:space="preserve">To date </w:t>
      </w:r>
      <w:r w:rsidR="0064070D">
        <w:rPr>
          <w:rFonts w:ascii="Segoe UI" w:hAnsi="Segoe UI" w:cs="Segoe UI"/>
        </w:rPr>
        <w:t xml:space="preserve">62 NICE Quality </w:t>
      </w:r>
      <w:r w:rsidR="0064070D" w:rsidRPr="0064070D">
        <w:rPr>
          <w:rFonts w:ascii="Segoe UI" w:hAnsi="Segoe UI" w:cs="Segoe UI"/>
        </w:rPr>
        <w:t xml:space="preserve">Standards have been identified as being either of Direct or Indirect relevance to clinical services with Oxford Health NHS Foundation Trust. At the present time staff in all three directorates are undertaking a GAP analysis in order to identify if services are fully, partially or non-compliant with each of these quality standards. The outcome of this </w:t>
      </w:r>
      <w:r w:rsidR="0064070D">
        <w:rPr>
          <w:rFonts w:ascii="Segoe UI" w:hAnsi="Segoe UI" w:cs="Segoe UI"/>
        </w:rPr>
        <w:t xml:space="preserve">analysis </w:t>
      </w:r>
      <w:r w:rsidR="0064070D" w:rsidRPr="0064070D">
        <w:rPr>
          <w:rFonts w:ascii="Segoe UI" w:hAnsi="Segoe UI" w:cs="Segoe UI"/>
        </w:rPr>
        <w:t>is to be submitted to the CCG by Friday 29</w:t>
      </w:r>
      <w:r w:rsidR="0064070D" w:rsidRPr="0064070D">
        <w:rPr>
          <w:rFonts w:ascii="Segoe UI" w:hAnsi="Segoe UI" w:cs="Segoe UI"/>
          <w:vertAlign w:val="superscript"/>
        </w:rPr>
        <w:t>th</w:t>
      </w:r>
      <w:r w:rsidR="0064070D" w:rsidRPr="0064070D">
        <w:rPr>
          <w:rFonts w:ascii="Segoe UI" w:hAnsi="Segoe UI" w:cs="Segoe UI"/>
        </w:rPr>
        <w:t xml:space="preserve"> May followed by </w:t>
      </w:r>
      <w:r w:rsidR="0064070D">
        <w:rPr>
          <w:rFonts w:ascii="Segoe UI" w:hAnsi="Segoe UI" w:cs="Segoe UI"/>
        </w:rPr>
        <w:t xml:space="preserve">regular </w:t>
      </w:r>
      <w:r w:rsidR="0064070D" w:rsidRPr="0064070D">
        <w:rPr>
          <w:rFonts w:ascii="Segoe UI" w:hAnsi="Segoe UI" w:cs="Segoe UI"/>
        </w:rPr>
        <w:t>three monthly updates.</w:t>
      </w:r>
    </w:p>
    <w:p w:rsidR="0064070D" w:rsidRDefault="0064070D" w:rsidP="004A010E">
      <w:pPr>
        <w:spacing w:after="0" w:line="240" w:lineRule="auto"/>
        <w:rPr>
          <w:rFonts w:ascii="Segoe UI" w:hAnsi="Segoe UI" w:cs="Segoe UI"/>
          <w:b/>
        </w:rPr>
      </w:pPr>
    </w:p>
    <w:p w:rsidR="00544594" w:rsidRDefault="00544594" w:rsidP="004A010E">
      <w:pPr>
        <w:spacing w:after="0" w:line="240" w:lineRule="auto"/>
        <w:rPr>
          <w:rFonts w:ascii="Segoe UI" w:hAnsi="Segoe UI" w:cs="Segoe UI"/>
          <w:b/>
        </w:rPr>
      </w:pPr>
      <w:r>
        <w:rPr>
          <w:rFonts w:ascii="Segoe UI" w:hAnsi="Segoe UI" w:cs="Segoe UI"/>
          <w:b/>
        </w:rPr>
        <w:t>Meeting Nutritional Needs</w:t>
      </w:r>
    </w:p>
    <w:p w:rsidR="00544594" w:rsidRDefault="00544594" w:rsidP="00544594">
      <w:pPr>
        <w:pStyle w:val="NoSpacing"/>
        <w:rPr>
          <w:rFonts w:ascii="Segoe UI" w:hAnsi="Segoe UI" w:cs="Segoe UI"/>
        </w:rPr>
      </w:pPr>
    </w:p>
    <w:p w:rsidR="00544594" w:rsidRDefault="00544594" w:rsidP="00544594">
      <w:pPr>
        <w:pStyle w:val="NoSpacing"/>
        <w:rPr>
          <w:rFonts w:ascii="Segoe UI" w:hAnsi="Segoe UI" w:cs="Segoe UI"/>
        </w:rPr>
      </w:pPr>
      <w:r>
        <w:rPr>
          <w:rFonts w:ascii="Segoe UI" w:hAnsi="Segoe UI" w:cs="Segoe UI"/>
        </w:rPr>
        <w:t>There is a quarterly audit on District Nursing patients to confirm that they have a MUST assessment completed on first visit.  The result from 14/15 Q4 was 87% compliance.</w:t>
      </w:r>
    </w:p>
    <w:p w:rsidR="00544594" w:rsidRDefault="00544594" w:rsidP="00544594">
      <w:pPr>
        <w:pStyle w:val="NoSpacing"/>
        <w:rPr>
          <w:rFonts w:ascii="Segoe UI" w:hAnsi="Segoe UI" w:cs="Segoe UI"/>
        </w:rPr>
      </w:pPr>
    </w:p>
    <w:p w:rsidR="00544594" w:rsidRDefault="00544594" w:rsidP="00544594">
      <w:pPr>
        <w:pStyle w:val="NoSpacing"/>
        <w:rPr>
          <w:rFonts w:ascii="Segoe UI" w:hAnsi="Segoe UI" w:cs="Segoe UI"/>
        </w:rPr>
      </w:pPr>
      <w:r>
        <w:rPr>
          <w:rFonts w:ascii="Segoe UI" w:hAnsi="Segoe UI" w:cs="Segoe UI"/>
        </w:rPr>
        <w:t>The completion of a MUST assessment within one 72 hours of admission is included in the Community Hospitals Documentation audit.  The result from 14/15 Q4 was 98% compliance.</w:t>
      </w:r>
    </w:p>
    <w:p w:rsidR="00544594" w:rsidRDefault="00544594" w:rsidP="00544594">
      <w:pPr>
        <w:pStyle w:val="NoSpacing"/>
        <w:rPr>
          <w:rFonts w:ascii="Segoe UI" w:hAnsi="Segoe UI" w:cs="Segoe UI"/>
        </w:rPr>
      </w:pPr>
    </w:p>
    <w:p w:rsidR="00BB48C2" w:rsidRDefault="00BB48C2" w:rsidP="002F7D01">
      <w:pPr>
        <w:spacing w:after="0" w:line="240" w:lineRule="auto"/>
        <w:rPr>
          <w:rFonts w:ascii="Segoe UI" w:hAnsi="Segoe UI" w:cs="Segoe UI"/>
        </w:rPr>
      </w:pPr>
      <w:r w:rsidRPr="00BB48C2">
        <w:rPr>
          <w:rFonts w:ascii="Segoe UI" w:hAnsi="Segoe UI" w:cs="Segoe UI"/>
        </w:rPr>
        <w:t xml:space="preserve">In adult services nutritional assessments are included within the essential standards audit which overall is showing an upward trend since December 2013. </w:t>
      </w:r>
    </w:p>
    <w:p w:rsidR="00FD4A25" w:rsidRDefault="00FD4A25" w:rsidP="002F7D01">
      <w:pPr>
        <w:spacing w:after="0" w:line="240" w:lineRule="auto"/>
        <w:rPr>
          <w:rFonts w:ascii="Segoe UI" w:hAnsi="Segoe UI" w:cs="Segoe UI"/>
        </w:rPr>
      </w:pPr>
    </w:p>
    <w:p w:rsidR="00FD4A25" w:rsidRDefault="00FD4A25" w:rsidP="002F7D01">
      <w:pPr>
        <w:spacing w:after="0" w:line="240" w:lineRule="auto"/>
        <w:rPr>
          <w:rFonts w:ascii="Segoe UI" w:hAnsi="Segoe UI" w:cs="Segoe UI"/>
        </w:rPr>
      </w:pPr>
      <w:r>
        <w:rPr>
          <w:rFonts w:ascii="Segoe UI" w:hAnsi="Segoe UI" w:cs="Segoe UI"/>
        </w:rPr>
        <w:t>Policies</w:t>
      </w:r>
    </w:p>
    <w:p w:rsidR="00FD4A25" w:rsidRDefault="00FD4A25" w:rsidP="002F7D01">
      <w:pPr>
        <w:spacing w:after="0" w:line="240" w:lineRule="auto"/>
        <w:rPr>
          <w:rFonts w:ascii="Segoe UI" w:hAnsi="Segoe UI" w:cs="Segoe UI"/>
        </w:rPr>
      </w:pPr>
    </w:p>
    <w:p w:rsidR="00FD4A25" w:rsidRDefault="00FD4A25" w:rsidP="002F7D01">
      <w:pPr>
        <w:spacing w:after="0" w:line="240" w:lineRule="auto"/>
        <w:rPr>
          <w:rFonts w:ascii="Segoe UI" w:hAnsi="Segoe UI" w:cs="Segoe UI"/>
        </w:rPr>
      </w:pPr>
      <w:r>
        <w:rPr>
          <w:rFonts w:ascii="Segoe UI" w:hAnsi="Segoe UI" w:cs="Segoe UI"/>
        </w:rPr>
        <w:t xml:space="preserve">At present there are currently a number of policies which are due for renewal. Plans are in place for the review of all policies which are to be reviewed and there is a target for all </w:t>
      </w:r>
      <w:r>
        <w:rPr>
          <w:rFonts w:ascii="Segoe UI" w:hAnsi="Segoe UI" w:cs="Segoe UI"/>
        </w:rPr>
        <w:lastRenderedPageBreak/>
        <w:t xml:space="preserve">policies to be reviewed by the end of July 2015. A Trust wide group met in May 2015 in order to agree a work plan for clinical, </w:t>
      </w:r>
      <w:r w:rsidR="009D759B">
        <w:rPr>
          <w:rFonts w:ascii="Segoe UI" w:hAnsi="Segoe UI" w:cs="Segoe UI"/>
        </w:rPr>
        <w:t>MHA,</w:t>
      </w:r>
      <w:r>
        <w:rPr>
          <w:rFonts w:ascii="Segoe UI" w:hAnsi="Segoe UI" w:cs="Segoe UI"/>
        </w:rPr>
        <w:t xml:space="preserve"> infection control, HR and corporate policies. Progress against this work plan will be monitored by the deputy Director of Nursing.</w:t>
      </w:r>
    </w:p>
    <w:p w:rsidR="00FD4A25" w:rsidRDefault="00FD4A25" w:rsidP="002F7D01">
      <w:pPr>
        <w:spacing w:after="0" w:line="240" w:lineRule="auto"/>
        <w:rPr>
          <w:rFonts w:ascii="Segoe UI" w:hAnsi="Segoe UI" w:cs="Segoe UI"/>
        </w:rPr>
      </w:pPr>
    </w:p>
    <w:p w:rsidR="00FD4A25" w:rsidRPr="009D759B" w:rsidRDefault="00FD4A25" w:rsidP="00FD4A25">
      <w:pPr>
        <w:spacing w:after="0"/>
        <w:rPr>
          <w:rFonts w:ascii="Segoe UI" w:hAnsi="Segoe UI" w:cs="Segoe UI"/>
          <w:b/>
        </w:rPr>
      </w:pPr>
      <w:r w:rsidRPr="009D759B">
        <w:rPr>
          <w:rFonts w:ascii="Segoe UI" w:hAnsi="Segoe UI" w:cs="Segoe UI"/>
          <w:b/>
        </w:rPr>
        <w:t>Procedural Documents</w:t>
      </w:r>
    </w:p>
    <w:p w:rsidR="00FD4A25" w:rsidRPr="009D759B" w:rsidRDefault="00FD4A25" w:rsidP="00FD4A25">
      <w:pPr>
        <w:pStyle w:val="NoSpacing"/>
        <w:rPr>
          <w:rFonts w:ascii="Segoe UI" w:hAnsi="Segoe UI" w:cs="Segoe UI"/>
        </w:rPr>
      </w:pPr>
      <w:r w:rsidRPr="009D759B">
        <w:rPr>
          <w:rFonts w:ascii="Segoe UI" w:hAnsi="Segoe UI" w:cs="Segoe UI"/>
        </w:rPr>
        <w:t xml:space="preserve">The Older </w:t>
      </w:r>
      <w:r w:rsidR="009D759B" w:rsidRPr="009D759B">
        <w:rPr>
          <w:rFonts w:ascii="Segoe UI" w:hAnsi="Segoe UI" w:cs="Segoe UI"/>
        </w:rPr>
        <w:t>people’s</w:t>
      </w:r>
      <w:r w:rsidRPr="009D759B">
        <w:rPr>
          <w:rFonts w:ascii="Segoe UI" w:hAnsi="Segoe UI" w:cs="Segoe UI"/>
        </w:rPr>
        <w:t xml:space="preserve"> directorate have taken ownershi</w:t>
      </w:r>
      <w:r w:rsidR="009D759B" w:rsidRPr="009D759B">
        <w:rPr>
          <w:rFonts w:ascii="Segoe UI" w:hAnsi="Segoe UI" w:cs="Segoe UI"/>
        </w:rPr>
        <w:t>p of a number of divisional procedures and guidelines (</w:t>
      </w:r>
      <w:r w:rsidRPr="009D759B">
        <w:rPr>
          <w:rFonts w:ascii="Segoe UI" w:hAnsi="Segoe UI" w:cs="Segoe UI"/>
        </w:rPr>
        <w:t xml:space="preserve">mainly </w:t>
      </w:r>
      <w:r w:rsidR="009D759B" w:rsidRPr="009D759B">
        <w:rPr>
          <w:rFonts w:ascii="Segoe UI" w:hAnsi="Segoe UI" w:cs="Segoe UI"/>
        </w:rPr>
        <w:t xml:space="preserve">procedures </w:t>
      </w:r>
      <w:r w:rsidRPr="009D759B">
        <w:rPr>
          <w:rFonts w:ascii="Segoe UI" w:hAnsi="Segoe UI" w:cs="Segoe UI"/>
        </w:rPr>
        <w:t>that have historically been produced by the previous organisation of C</w:t>
      </w:r>
      <w:r w:rsidR="009D759B" w:rsidRPr="009D759B">
        <w:rPr>
          <w:rFonts w:ascii="Segoe UI" w:hAnsi="Segoe UI" w:cs="Segoe UI"/>
        </w:rPr>
        <w:t>ommunity Health Oxfordshire (CHO</w:t>
      </w:r>
      <w:r w:rsidRPr="009D759B">
        <w:rPr>
          <w:rFonts w:ascii="Segoe UI" w:hAnsi="Segoe UI" w:cs="Segoe UI"/>
        </w:rPr>
        <w:t>)</w:t>
      </w:r>
      <w:r w:rsidR="009D759B" w:rsidRPr="009D759B">
        <w:rPr>
          <w:rFonts w:ascii="Segoe UI" w:hAnsi="Segoe UI" w:cs="Segoe UI"/>
        </w:rPr>
        <w:t xml:space="preserve"> as policies which have since been identified as a procedure or guid</w:t>
      </w:r>
      <w:r w:rsidR="00F60116">
        <w:rPr>
          <w:rFonts w:ascii="Segoe UI" w:hAnsi="Segoe UI" w:cs="Segoe UI"/>
        </w:rPr>
        <w:t>e</w:t>
      </w:r>
      <w:r w:rsidR="009D759B" w:rsidRPr="009D759B">
        <w:rPr>
          <w:rFonts w:ascii="Segoe UI" w:hAnsi="Segoe UI" w:cs="Segoe UI"/>
        </w:rPr>
        <w:t>line</w:t>
      </w:r>
      <w:r w:rsidRPr="009D759B">
        <w:rPr>
          <w:rFonts w:ascii="Segoe UI" w:hAnsi="Segoe UI" w:cs="Segoe UI"/>
        </w:rPr>
        <w:t>. There are approximately 65 policies on the OP division database, 28 of which are identified as past their view date. This risk has been escalated to the Senior Management Team.</w:t>
      </w:r>
    </w:p>
    <w:p w:rsidR="00FD4A25" w:rsidRPr="009D759B" w:rsidRDefault="00FD4A25" w:rsidP="00FD4A25">
      <w:pPr>
        <w:pStyle w:val="NoSpacing"/>
        <w:rPr>
          <w:rFonts w:ascii="Segoe UI" w:hAnsi="Segoe UI" w:cs="Segoe UI"/>
        </w:rPr>
      </w:pPr>
    </w:p>
    <w:p w:rsidR="00FD4A25" w:rsidRPr="009D759B" w:rsidRDefault="00FD4A25" w:rsidP="00FD4A25">
      <w:pPr>
        <w:pStyle w:val="NoSpacing"/>
        <w:rPr>
          <w:rFonts w:ascii="Segoe UI" w:hAnsi="Segoe UI" w:cs="Segoe UI"/>
        </w:rPr>
      </w:pPr>
      <w:r w:rsidRPr="009D759B">
        <w:rPr>
          <w:rFonts w:ascii="Segoe UI" w:hAnsi="Segoe UI" w:cs="Segoe UI"/>
        </w:rPr>
        <w:t>A meeting with the Clinical Director and Nursing Leads will take place in May to determine how this work is best taken forward.</w:t>
      </w:r>
    </w:p>
    <w:p w:rsidR="00BB48C2" w:rsidRPr="00FD4A25" w:rsidRDefault="00BB48C2" w:rsidP="002F7D01">
      <w:pPr>
        <w:spacing w:after="0" w:line="240" w:lineRule="auto"/>
        <w:rPr>
          <w:rFonts w:ascii="Segoe UI" w:hAnsi="Segoe UI" w:cs="Segoe UI"/>
        </w:rPr>
      </w:pPr>
    </w:p>
    <w:p w:rsidR="00544594" w:rsidRPr="00510A34" w:rsidRDefault="00544594" w:rsidP="007B191B">
      <w:pPr>
        <w:pStyle w:val="ListParagraph"/>
        <w:numPr>
          <w:ilvl w:val="0"/>
          <w:numId w:val="17"/>
        </w:numPr>
        <w:spacing w:after="0" w:line="240" w:lineRule="auto"/>
        <w:rPr>
          <w:rFonts w:ascii="Segoe UI" w:hAnsi="Segoe UI" w:cs="Segoe UI"/>
        </w:rPr>
      </w:pPr>
      <w:r w:rsidRPr="00FD4A25">
        <w:rPr>
          <w:rFonts w:ascii="Segoe UI" w:hAnsi="Segoe UI" w:cs="Segoe UI"/>
          <w:b/>
        </w:rPr>
        <w:t>Me</w:t>
      </w:r>
      <w:r w:rsidRPr="00510A34">
        <w:rPr>
          <w:rFonts w:ascii="Segoe UI" w:hAnsi="Segoe UI" w:cs="Segoe UI"/>
          <w:b/>
        </w:rPr>
        <w:t>ntal health and mental capacity acts</w:t>
      </w:r>
      <w:r w:rsidRPr="00510A34">
        <w:rPr>
          <w:rFonts w:ascii="Segoe UI" w:hAnsi="Segoe UI" w:cs="Segoe UI"/>
        </w:rPr>
        <w:t xml:space="preserve"> </w:t>
      </w:r>
    </w:p>
    <w:p w:rsidR="00544594" w:rsidRPr="00E1040E" w:rsidRDefault="00544594" w:rsidP="004A010E">
      <w:pPr>
        <w:spacing w:after="0" w:line="240" w:lineRule="auto"/>
        <w:rPr>
          <w:rFonts w:ascii="Segoe UI" w:hAnsi="Segoe UI" w:cs="Segoe UI"/>
          <w:b/>
        </w:rPr>
      </w:pPr>
    </w:p>
    <w:p w:rsidR="00544594" w:rsidRPr="00E1040E" w:rsidRDefault="00544594" w:rsidP="00544594">
      <w:pPr>
        <w:rPr>
          <w:rFonts w:ascii="Segoe UI" w:hAnsi="Segoe UI" w:cs="Segoe UI"/>
          <w:b/>
        </w:rPr>
      </w:pPr>
      <w:r w:rsidRPr="00E1040E">
        <w:rPr>
          <w:rFonts w:ascii="Segoe UI" w:hAnsi="Segoe UI" w:cs="Segoe UI"/>
          <w:b/>
        </w:rPr>
        <w:t>CQC Visits – Mental Health Act</w:t>
      </w:r>
    </w:p>
    <w:p w:rsidR="00544594" w:rsidRPr="00E1040E" w:rsidRDefault="00544594" w:rsidP="00544594">
      <w:pPr>
        <w:rPr>
          <w:rFonts w:ascii="Segoe UI" w:hAnsi="Segoe UI" w:cs="Segoe UI"/>
        </w:rPr>
      </w:pPr>
      <w:r w:rsidRPr="00E1040E">
        <w:rPr>
          <w:rFonts w:ascii="Segoe UI" w:hAnsi="Segoe UI" w:cs="Segoe UI"/>
        </w:rPr>
        <w:t>The information below outlines the three CQC MHA visits which have taken place since the last report. Details of the issues raised by the CQ</w:t>
      </w:r>
      <w:r w:rsidR="00DA6DA4">
        <w:rPr>
          <w:rFonts w:ascii="Segoe UI" w:hAnsi="Segoe UI" w:cs="Segoe UI"/>
        </w:rPr>
        <w:t>C</w:t>
      </w:r>
      <w:r w:rsidRPr="00E1040E">
        <w:rPr>
          <w:rFonts w:ascii="Segoe UI" w:hAnsi="Segoe UI" w:cs="Segoe UI"/>
        </w:rPr>
        <w:t xml:space="preserve"> following these visits together with our responses are detailed below </w:t>
      </w:r>
    </w:p>
    <w:tbl>
      <w:tblPr>
        <w:tblStyle w:val="TableGrid"/>
        <w:tblW w:w="0" w:type="auto"/>
        <w:tblLook w:val="04A0" w:firstRow="1" w:lastRow="0" w:firstColumn="1" w:lastColumn="0" w:noHBand="0" w:noVBand="1"/>
      </w:tblPr>
      <w:tblGrid>
        <w:gridCol w:w="1668"/>
        <w:gridCol w:w="3260"/>
        <w:gridCol w:w="4314"/>
      </w:tblGrid>
      <w:tr w:rsidR="001E078E" w:rsidTr="00510A34">
        <w:tc>
          <w:tcPr>
            <w:tcW w:w="1668" w:type="dxa"/>
            <w:shd w:val="clear" w:color="auto" w:fill="95B3D7" w:themeFill="accent1" w:themeFillTint="99"/>
          </w:tcPr>
          <w:p w:rsidR="001E078E" w:rsidRPr="00510A34" w:rsidRDefault="001E078E" w:rsidP="00544594">
            <w:pPr>
              <w:rPr>
                <w:rFonts w:ascii="Segoe UI" w:hAnsi="Segoe UI" w:cs="Segoe UI"/>
                <w:b/>
              </w:rPr>
            </w:pPr>
            <w:r w:rsidRPr="00510A34">
              <w:rPr>
                <w:rFonts w:ascii="Segoe UI" w:hAnsi="Segoe UI" w:cs="Segoe UI"/>
                <w:b/>
              </w:rPr>
              <w:t>Ward</w:t>
            </w:r>
          </w:p>
        </w:tc>
        <w:tc>
          <w:tcPr>
            <w:tcW w:w="3260" w:type="dxa"/>
            <w:shd w:val="clear" w:color="auto" w:fill="95B3D7" w:themeFill="accent1" w:themeFillTint="99"/>
          </w:tcPr>
          <w:p w:rsidR="001E078E" w:rsidRPr="00510A34" w:rsidRDefault="001E078E" w:rsidP="00544594">
            <w:pPr>
              <w:rPr>
                <w:rFonts w:ascii="Segoe UI" w:hAnsi="Segoe UI" w:cs="Segoe UI"/>
                <w:b/>
              </w:rPr>
            </w:pPr>
            <w:r w:rsidRPr="00510A34">
              <w:rPr>
                <w:rFonts w:ascii="Segoe UI" w:hAnsi="Segoe UI" w:cs="Segoe UI"/>
                <w:b/>
              </w:rPr>
              <w:t>Issues identified</w:t>
            </w:r>
          </w:p>
        </w:tc>
        <w:tc>
          <w:tcPr>
            <w:tcW w:w="4314" w:type="dxa"/>
            <w:shd w:val="clear" w:color="auto" w:fill="95B3D7" w:themeFill="accent1" w:themeFillTint="99"/>
          </w:tcPr>
          <w:p w:rsidR="001E078E" w:rsidRPr="00510A34" w:rsidRDefault="00510A34" w:rsidP="00544594">
            <w:pPr>
              <w:rPr>
                <w:rFonts w:ascii="Segoe UI" w:hAnsi="Segoe UI" w:cs="Segoe UI"/>
                <w:b/>
              </w:rPr>
            </w:pPr>
            <w:r w:rsidRPr="00510A34">
              <w:rPr>
                <w:rFonts w:ascii="Segoe UI" w:hAnsi="Segoe UI" w:cs="Segoe UI"/>
                <w:b/>
              </w:rPr>
              <w:t>Actioned</w:t>
            </w:r>
          </w:p>
        </w:tc>
      </w:tr>
      <w:tr w:rsidR="001E078E" w:rsidTr="001E078E">
        <w:tc>
          <w:tcPr>
            <w:tcW w:w="1668" w:type="dxa"/>
          </w:tcPr>
          <w:p w:rsidR="001E078E" w:rsidRPr="001E078E" w:rsidRDefault="001E078E" w:rsidP="001E078E">
            <w:pPr>
              <w:rPr>
                <w:rFonts w:ascii="Segoe UI" w:hAnsi="Segoe UI" w:cs="Segoe UI"/>
              </w:rPr>
            </w:pPr>
            <w:r w:rsidRPr="001E078E">
              <w:rPr>
                <w:rFonts w:ascii="Segoe UI" w:hAnsi="Segoe UI" w:cs="Segoe UI"/>
                <w:sz w:val="22"/>
                <w:szCs w:val="22"/>
              </w:rPr>
              <w:t>Wenric Ward</w:t>
            </w:r>
          </w:p>
          <w:p w:rsidR="001E078E" w:rsidRDefault="001E078E" w:rsidP="00544594">
            <w:pPr>
              <w:rPr>
                <w:rFonts w:ascii="Segoe UI" w:hAnsi="Segoe UI" w:cs="Segoe UI"/>
                <w:b/>
                <w:u w:val="single"/>
              </w:rPr>
            </w:pPr>
          </w:p>
        </w:tc>
        <w:tc>
          <w:tcPr>
            <w:tcW w:w="3260" w:type="dxa"/>
          </w:tcPr>
          <w:p w:rsidR="001E078E" w:rsidRDefault="001E078E" w:rsidP="001E078E">
            <w:pPr>
              <w:rPr>
                <w:rFonts w:ascii="Segoe UI" w:hAnsi="Segoe UI" w:cs="Segoe UI"/>
              </w:rPr>
            </w:pPr>
            <w:r w:rsidRPr="001E078E">
              <w:rPr>
                <w:rFonts w:ascii="Segoe UI" w:hAnsi="Segoe UI" w:cs="Segoe UI"/>
              </w:rPr>
              <w:t>Section 17 Leave – old forms not crossed through and removed from folder.</w:t>
            </w:r>
          </w:p>
          <w:p w:rsidR="001E078E" w:rsidRDefault="001E078E" w:rsidP="001E078E">
            <w:pPr>
              <w:rPr>
                <w:rFonts w:ascii="Segoe UI" w:hAnsi="Segoe UI" w:cs="Segoe UI"/>
              </w:rPr>
            </w:pPr>
          </w:p>
          <w:p w:rsidR="001E078E" w:rsidRDefault="001E078E" w:rsidP="001E078E">
            <w:pPr>
              <w:rPr>
                <w:rFonts w:ascii="Segoe UI" w:hAnsi="Segoe UI" w:cs="Segoe UI"/>
              </w:rPr>
            </w:pPr>
          </w:p>
          <w:p w:rsidR="001E078E" w:rsidRPr="001E078E" w:rsidRDefault="001E078E" w:rsidP="001E078E">
            <w:pPr>
              <w:rPr>
                <w:rFonts w:ascii="Segoe UI" w:hAnsi="Segoe UI" w:cs="Segoe UI"/>
              </w:rPr>
            </w:pPr>
            <w:r w:rsidRPr="001E078E">
              <w:rPr>
                <w:rFonts w:ascii="Segoe UI" w:hAnsi="Segoe UI" w:cs="Segoe UI"/>
              </w:rPr>
              <w:t>Participation in care planning.</w:t>
            </w:r>
          </w:p>
          <w:p w:rsidR="001E078E" w:rsidRPr="001E078E" w:rsidRDefault="001E078E" w:rsidP="001E078E">
            <w:pPr>
              <w:rPr>
                <w:rFonts w:ascii="Segoe UI" w:hAnsi="Segoe UI" w:cs="Segoe UI"/>
              </w:rPr>
            </w:pP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Pr="001E078E" w:rsidRDefault="001E078E" w:rsidP="001E078E">
            <w:pPr>
              <w:rPr>
                <w:rFonts w:ascii="Segoe UI" w:hAnsi="Segoe UI" w:cs="Segoe UI"/>
              </w:rPr>
            </w:pPr>
            <w:r w:rsidRPr="001E078E">
              <w:rPr>
                <w:rFonts w:ascii="Segoe UI" w:hAnsi="Segoe UI" w:cs="Segoe UI"/>
              </w:rPr>
              <w:t xml:space="preserve">SOAD consultation not recorded: </w:t>
            </w: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Pr="00DA6DA4" w:rsidRDefault="001E078E" w:rsidP="001E078E">
            <w:pPr>
              <w:rPr>
                <w:rFonts w:ascii="Segoe UI" w:hAnsi="Segoe UI" w:cs="Segoe UI"/>
              </w:rPr>
            </w:pPr>
            <w:r w:rsidRPr="00DA6DA4">
              <w:rPr>
                <w:rFonts w:ascii="Segoe UI" w:hAnsi="Segoe UI" w:cs="Segoe UI"/>
              </w:rPr>
              <w:t xml:space="preserve">Patient issues: </w:t>
            </w:r>
          </w:p>
          <w:p w:rsidR="001E078E" w:rsidRDefault="001E078E" w:rsidP="00544594">
            <w:pPr>
              <w:rPr>
                <w:rFonts w:ascii="Segoe UI" w:hAnsi="Segoe UI" w:cs="Segoe UI"/>
              </w:rPr>
            </w:pPr>
            <w:r w:rsidRPr="001E078E">
              <w:rPr>
                <w:rFonts w:ascii="Segoe UI" w:hAnsi="Segoe UI" w:cs="Segoe UI"/>
              </w:rPr>
              <w:t>manner in which staff spoke to patient</w:t>
            </w:r>
          </w:p>
          <w:p w:rsidR="001E078E" w:rsidRDefault="001E078E" w:rsidP="00544594">
            <w:pPr>
              <w:rPr>
                <w:rFonts w:ascii="Segoe UI" w:hAnsi="Segoe UI" w:cs="Segoe UI"/>
              </w:rPr>
            </w:pPr>
          </w:p>
          <w:p w:rsidR="001E078E" w:rsidRDefault="001E078E" w:rsidP="00544594">
            <w:pPr>
              <w:rPr>
                <w:rFonts w:ascii="Segoe UI" w:hAnsi="Segoe UI" w:cs="Segoe UI"/>
                <w:b/>
                <w:u w:val="single"/>
              </w:rPr>
            </w:pPr>
            <w:r w:rsidRPr="001E078E">
              <w:rPr>
                <w:rFonts w:ascii="Segoe UI" w:hAnsi="Segoe UI" w:cs="Segoe UI"/>
              </w:rPr>
              <w:t>leave not always facilitated due to lack of escorts</w:t>
            </w:r>
          </w:p>
        </w:tc>
        <w:tc>
          <w:tcPr>
            <w:tcW w:w="4314" w:type="dxa"/>
          </w:tcPr>
          <w:p w:rsidR="001E078E" w:rsidRPr="001E078E" w:rsidRDefault="001E078E" w:rsidP="001E078E">
            <w:pPr>
              <w:rPr>
                <w:rFonts w:ascii="Segoe UI" w:hAnsi="Segoe UI" w:cs="Segoe UI"/>
                <w:sz w:val="22"/>
                <w:szCs w:val="22"/>
              </w:rPr>
            </w:pPr>
            <w:r w:rsidRPr="001E078E">
              <w:rPr>
                <w:rFonts w:ascii="Segoe UI" w:hAnsi="Segoe UI" w:cs="Segoe UI"/>
                <w:sz w:val="22"/>
                <w:szCs w:val="22"/>
              </w:rPr>
              <w:lastRenderedPageBreak/>
              <w:t>Action: expired forms immediately removed, trust procedure enforced, increased monitoring from ward manager and modern matron.</w:t>
            </w:r>
          </w:p>
          <w:p w:rsidR="001E078E" w:rsidRPr="001E078E" w:rsidRDefault="001E078E" w:rsidP="001E078E">
            <w:pPr>
              <w:rPr>
                <w:rFonts w:ascii="Segoe UI" w:hAnsi="Segoe UI" w:cs="Segoe UI"/>
                <w:sz w:val="22"/>
                <w:szCs w:val="22"/>
              </w:rPr>
            </w:pPr>
            <w:r w:rsidRPr="001E078E">
              <w:rPr>
                <w:rFonts w:ascii="Segoe UI" w:hAnsi="Segoe UI" w:cs="Segoe UI"/>
                <w:sz w:val="22"/>
                <w:szCs w:val="22"/>
              </w:rPr>
              <w:t>Action – specific issue in relation to Occupational Therapy, patients are involved but OTs reminded to ensure recording of care plan reflects involvement, monitoring via supervision and review of OT entries in records.</w:t>
            </w:r>
          </w:p>
          <w:p w:rsidR="001E078E" w:rsidRDefault="001E078E" w:rsidP="00544594">
            <w:pPr>
              <w:rPr>
                <w:rFonts w:ascii="Segoe UI" w:hAnsi="Segoe UI" w:cs="Segoe UI"/>
                <w:b/>
                <w:u w:val="single"/>
              </w:rPr>
            </w:pPr>
          </w:p>
          <w:p w:rsidR="001E078E" w:rsidRPr="001E078E" w:rsidRDefault="001E078E" w:rsidP="001E078E">
            <w:pPr>
              <w:rPr>
                <w:rFonts w:ascii="Segoe UI" w:hAnsi="Segoe UI" w:cs="Segoe UI"/>
                <w:sz w:val="22"/>
                <w:szCs w:val="22"/>
              </w:rPr>
            </w:pPr>
            <w:r w:rsidRPr="001E078E">
              <w:rPr>
                <w:rFonts w:ascii="Segoe UI" w:hAnsi="Segoe UI" w:cs="Segoe UI"/>
                <w:i/>
                <w:sz w:val="22"/>
                <w:szCs w:val="22"/>
              </w:rPr>
              <w:t>Action:</w:t>
            </w:r>
            <w:r w:rsidRPr="001E078E">
              <w:rPr>
                <w:rFonts w:ascii="Segoe UI" w:hAnsi="Segoe UI" w:cs="Segoe UI"/>
                <w:i/>
              </w:rPr>
              <w:t xml:space="preserve"> P</w:t>
            </w:r>
            <w:r w:rsidRPr="001E078E">
              <w:rPr>
                <w:rFonts w:ascii="Segoe UI" w:hAnsi="Segoe UI" w:cs="Segoe UI"/>
                <w:sz w:val="22"/>
                <w:szCs w:val="22"/>
              </w:rPr>
              <w:t>atient records were reviewed and appropriate record had been made by consultee, however, all potential consultees reminded of the requirement to make a record of the consultation. In addition the issue was tabled on the agenda item for the Forensic Clinical Governance meeting.</w:t>
            </w:r>
          </w:p>
          <w:p w:rsidR="001E078E" w:rsidRDefault="001E078E" w:rsidP="00544594">
            <w:pPr>
              <w:rPr>
                <w:rFonts w:ascii="Segoe UI" w:hAnsi="Segoe UI" w:cs="Segoe UI"/>
                <w:b/>
                <w:u w:val="single"/>
              </w:rPr>
            </w:pPr>
          </w:p>
          <w:p w:rsidR="001E078E" w:rsidRDefault="001E078E" w:rsidP="00544594">
            <w:pPr>
              <w:rPr>
                <w:rFonts w:ascii="Segoe UI" w:hAnsi="Segoe UI" w:cs="Segoe UI"/>
              </w:rPr>
            </w:pPr>
            <w:r w:rsidRPr="001E078E">
              <w:rPr>
                <w:rFonts w:ascii="Segoe UI" w:hAnsi="Segoe UI" w:cs="Segoe UI"/>
              </w:rPr>
              <w:t>complaint had been addressed</w:t>
            </w:r>
          </w:p>
          <w:p w:rsidR="001E078E" w:rsidRDefault="001E078E" w:rsidP="00544594">
            <w:pPr>
              <w:rPr>
                <w:rFonts w:ascii="Segoe UI" w:hAnsi="Segoe UI" w:cs="Segoe UI"/>
              </w:rPr>
            </w:pPr>
          </w:p>
          <w:p w:rsidR="001E078E" w:rsidRDefault="001E078E" w:rsidP="00544594">
            <w:pPr>
              <w:rPr>
                <w:rFonts w:ascii="Segoe UI" w:hAnsi="Segoe UI" w:cs="Segoe UI"/>
              </w:rPr>
            </w:pPr>
          </w:p>
          <w:p w:rsidR="001E078E" w:rsidRPr="001E078E" w:rsidRDefault="001E078E" w:rsidP="001E078E">
            <w:pPr>
              <w:ind w:left="34"/>
              <w:rPr>
                <w:rFonts w:ascii="Segoe UI" w:hAnsi="Segoe UI" w:cs="Segoe UI"/>
              </w:rPr>
            </w:pPr>
            <w:proofErr w:type="gramStart"/>
            <w:r w:rsidRPr="001E078E">
              <w:rPr>
                <w:rFonts w:ascii="Segoe UI" w:hAnsi="Segoe UI" w:cs="Segoe UI"/>
              </w:rPr>
              <w:t>explanation</w:t>
            </w:r>
            <w:proofErr w:type="gramEnd"/>
            <w:r w:rsidRPr="001E078E">
              <w:rPr>
                <w:rFonts w:ascii="Segoe UI" w:hAnsi="Segoe UI" w:cs="Segoe UI"/>
              </w:rPr>
              <w:t xml:space="preserve"> to be provided to patients where </w:t>
            </w:r>
            <w:r w:rsidRPr="001E078E">
              <w:rPr>
                <w:rFonts w:ascii="Segoe UI" w:hAnsi="Segoe UI" w:cs="Segoe UI"/>
              </w:rPr>
              <w:lastRenderedPageBreak/>
              <w:t>unplanned staff absence impairs leave with escort.</w:t>
            </w:r>
          </w:p>
          <w:p w:rsidR="001E078E" w:rsidRDefault="001E078E" w:rsidP="00544594">
            <w:pPr>
              <w:rPr>
                <w:rFonts w:ascii="Segoe UI" w:hAnsi="Segoe UI" w:cs="Segoe UI"/>
                <w:b/>
                <w:u w:val="single"/>
              </w:rPr>
            </w:pPr>
          </w:p>
        </w:tc>
      </w:tr>
      <w:tr w:rsidR="001E078E" w:rsidTr="001E078E">
        <w:tc>
          <w:tcPr>
            <w:tcW w:w="1668" w:type="dxa"/>
          </w:tcPr>
          <w:p w:rsidR="001E078E" w:rsidRPr="00E1040E" w:rsidRDefault="001E078E" w:rsidP="001E078E">
            <w:pPr>
              <w:rPr>
                <w:rFonts w:ascii="Segoe UI" w:hAnsi="Segoe UI" w:cs="Segoe UI"/>
                <w:b/>
                <w:sz w:val="22"/>
                <w:szCs w:val="22"/>
              </w:rPr>
            </w:pPr>
            <w:r w:rsidRPr="00E1040E">
              <w:rPr>
                <w:rFonts w:ascii="Segoe UI" w:hAnsi="Segoe UI" w:cs="Segoe UI"/>
                <w:b/>
                <w:sz w:val="22"/>
                <w:szCs w:val="22"/>
              </w:rPr>
              <w:lastRenderedPageBreak/>
              <w:t>Phoenix Ward, 10 February 2015</w:t>
            </w:r>
          </w:p>
          <w:p w:rsidR="001E078E" w:rsidRDefault="001E078E" w:rsidP="00544594">
            <w:pPr>
              <w:rPr>
                <w:rFonts w:ascii="Segoe UI" w:hAnsi="Segoe UI" w:cs="Segoe UI"/>
                <w:b/>
                <w:u w:val="single"/>
              </w:rPr>
            </w:pPr>
          </w:p>
        </w:tc>
        <w:tc>
          <w:tcPr>
            <w:tcW w:w="3260" w:type="dxa"/>
          </w:tcPr>
          <w:p w:rsidR="001E078E" w:rsidRPr="001E078E" w:rsidRDefault="001E078E" w:rsidP="001E078E">
            <w:pPr>
              <w:ind w:left="33"/>
              <w:rPr>
                <w:rFonts w:ascii="Segoe UI" w:hAnsi="Segoe UI" w:cs="Segoe UI"/>
              </w:rPr>
            </w:pPr>
            <w:r w:rsidRPr="001E078E">
              <w:rPr>
                <w:rFonts w:ascii="Segoe UI" w:hAnsi="Segoe UI" w:cs="Segoe UI"/>
              </w:rPr>
              <w:t xml:space="preserve">Section leave forms had expired. </w:t>
            </w:r>
          </w:p>
          <w:p w:rsidR="001E078E" w:rsidRDefault="001E078E" w:rsidP="001E078E">
            <w:pPr>
              <w:ind w:left="33"/>
              <w:rPr>
                <w:rFonts w:ascii="Segoe UI" w:hAnsi="Segoe UI" w:cs="Segoe UI"/>
                <w:b/>
                <w:u w:val="single"/>
              </w:rPr>
            </w:pPr>
          </w:p>
          <w:p w:rsidR="001E078E" w:rsidRDefault="001E078E" w:rsidP="001E078E">
            <w:pPr>
              <w:ind w:left="33"/>
              <w:rPr>
                <w:rFonts w:ascii="Segoe UI" w:hAnsi="Segoe UI" w:cs="Segoe UI"/>
                <w:b/>
                <w:u w:val="single"/>
              </w:rPr>
            </w:pPr>
          </w:p>
          <w:p w:rsidR="001E078E" w:rsidRDefault="001E078E" w:rsidP="001E078E">
            <w:pPr>
              <w:ind w:left="33"/>
              <w:rPr>
                <w:rFonts w:ascii="Segoe UI" w:hAnsi="Segoe UI" w:cs="Segoe UI"/>
                <w:b/>
                <w:u w:val="single"/>
              </w:rPr>
            </w:pPr>
          </w:p>
          <w:p w:rsidR="001E078E" w:rsidRDefault="001E078E" w:rsidP="001E078E">
            <w:pPr>
              <w:ind w:left="33"/>
              <w:rPr>
                <w:rFonts w:ascii="Segoe UI" w:hAnsi="Segoe UI" w:cs="Segoe UI"/>
                <w:b/>
                <w:u w:val="single"/>
              </w:rPr>
            </w:pPr>
          </w:p>
          <w:p w:rsidR="001E078E" w:rsidRDefault="001E078E" w:rsidP="001E078E">
            <w:pPr>
              <w:ind w:left="33"/>
              <w:rPr>
                <w:rFonts w:ascii="Segoe UI" w:hAnsi="Segoe UI" w:cs="Segoe UI"/>
                <w:b/>
                <w:u w:val="single"/>
              </w:rPr>
            </w:pPr>
          </w:p>
          <w:p w:rsidR="001E078E" w:rsidRDefault="001E078E" w:rsidP="001E078E">
            <w:pPr>
              <w:ind w:left="33"/>
              <w:rPr>
                <w:rFonts w:ascii="Segoe UI" w:hAnsi="Segoe UI" w:cs="Segoe UI"/>
                <w:b/>
                <w:u w:val="single"/>
              </w:rPr>
            </w:pPr>
          </w:p>
          <w:p w:rsidR="001E078E" w:rsidRPr="001E078E" w:rsidRDefault="001E078E" w:rsidP="001E078E">
            <w:pPr>
              <w:ind w:left="33"/>
              <w:rPr>
                <w:rFonts w:ascii="Segoe UI" w:hAnsi="Segoe UI" w:cs="Segoe UI"/>
              </w:rPr>
            </w:pPr>
            <w:r w:rsidRPr="001E078E">
              <w:rPr>
                <w:rFonts w:ascii="Segoe UI" w:hAnsi="Segoe UI" w:cs="Segoe UI"/>
              </w:rPr>
              <w:t>Participation in care planning.</w:t>
            </w: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Default="001E078E" w:rsidP="00544594">
            <w:pPr>
              <w:rPr>
                <w:rFonts w:ascii="Segoe UI" w:hAnsi="Segoe UI" w:cs="Segoe UI"/>
              </w:rPr>
            </w:pPr>
            <w:r w:rsidRPr="001E078E">
              <w:rPr>
                <w:rFonts w:ascii="Segoe UI" w:hAnsi="Segoe UI" w:cs="Segoe UI"/>
              </w:rPr>
              <w:t xml:space="preserve">Section 132 rights  </w:t>
            </w:r>
          </w:p>
          <w:p w:rsidR="001E078E" w:rsidRDefault="001E078E" w:rsidP="00544594">
            <w:pPr>
              <w:rPr>
                <w:rFonts w:ascii="Segoe UI" w:hAnsi="Segoe UI" w:cs="Segoe UI"/>
              </w:rPr>
            </w:pPr>
          </w:p>
          <w:p w:rsidR="001E078E" w:rsidRDefault="001E078E" w:rsidP="00544594">
            <w:pPr>
              <w:rPr>
                <w:rFonts w:ascii="Segoe UI" w:hAnsi="Segoe UI" w:cs="Segoe UI"/>
              </w:rPr>
            </w:pPr>
          </w:p>
          <w:p w:rsidR="001E078E" w:rsidRDefault="001E078E" w:rsidP="00544594">
            <w:pPr>
              <w:rPr>
                <w:rFonts w:ascii="Segoe UI" w:hAnsi="Segoe UI" w:cs="Segoe UI"/>
              </w:rPr>
            </w:pPr>
          </w:p>
          <w:p w:rsidR="001E078E" w:rsidRDefault="001E078E" w:rsidP="00544594">
            <w:pPr>
              <w:rPr>
                <w:rFonts w:ascii="Segoe UI" w:hAnsi="Segoe UI" w:cs="Segoe UI"/>
              </w:rPr>
            </w:pPr>
          </w:p>
          <w:p w:rsidR="001E078E" w:rsidRPr="001E078E" w:rsidRDefault="001E078E" w:rsidP="001E078E">
            <w:pPr>
              <w:ind w:left="33"/>
              <w:rPr>
                <w:rFonts w:ascii="Segoe UI" w:hAnsi="Segoe UI" w:cs="Segoe UI"/>
              </w:rPr>
            </w:pPr>
            <w:r w:rsidRPr="001E078E">
              <w:rPr>
                <w:rFonts w:ascii="Segoe UI" w:hAnsi="Segoe UI" w:cs="Segoe UI"/>
              </w:rPr>
              <w:t xml:space="preserve">Patient issues – provision of waste paper bin to patient, and re-prescription of analgesic gel to another. </w:t>
            </w:r>
          </w:p>
          <w:p w:rsidR="001E078E" w:rsidRDefault="001E078E" w:rsidP="00544594">
            <w:pPr>
              <w:rPr>
                <w:rFonts w:ascii="Segoe UI" w:hAnsi="Segoe UI" w:cs="Segoe UI"/>
                <w:b/>
                <w:u w:val="single"/>
              </w:rPr>
            </w:pPr>
          </w:p>
        </w:tc>
        <w:tc>
          <w:tcPr>
            <w:tcW w:w="4314" w:type="dxa"/>
          </w:tcPr>
          <w:p w:rsidR="001E078E" w:rsidRPr="001E078E" w:rsidRDefault="001E078E" w:rsidP="001E078E">
            <w:pPr>
              <w:ind w:left="34"/>
              <w:rPr>
                <w:rFonts w:ascii="Segoe UI" w:hAnsi="Segoe UI" w:cs="Segoe UI"/>
              </w:rPr>
            </w:pPr>
            <w:r w:rsidRPr="001E078E">
              <w:rPr>
                <w:rFonts w:ascii="Segoe UI" w:hAnsi="Segoe UI" w:cs="Segoe UI"/>
              </w:rPr>
              <w:t>Action - new form authorising leave had been completed but not uploaded to electronic patient record. Consultant has been reminded of responsibility and existing procedures, monitoring by modern matron.</w:t>
            </w:r>
          </w:p>
          <w:p w:rsidR="001E078E" w:rsidRDefault="001E078E" w:rsidP="001E078E">
            <w:pPr>
              <w:ind w:left="34"/>
              <w:rPr>
                <w:rFonts w:ascii="Segoe UI" w:hAnsi="Segoe UI" w:cs="Segoe UI"/>
                <w:b/>
                <w:u w:val="single"/>
              </w:rPr>
            </w:pPr>
          </w:p>
          <w:p w:rsidR="001E078E" w:rsidRPr="001E078E" w:rsidRDefault="001E078E" w:rsidP="001E078E">
            <w:pPr>
              <w:ind w:left="34"/>
              <w:rPr>
                <w:rFonts w:ascii="Segoe UI" w:hAnsi="Segoe UI" w:cs="Segoe UI"/>
              </w:rPr>
            </w:pPr>
            <w:r w:rsidRPr="001E078E">
              <w:rPr>
                <w:rFonts w:ascii="Segoe UI" w:hAnsi="Segoe UI" w:cs="Segoe UI"/>
              </w:rPr>
              <w:t xml:space="preserve">Action – teaching sessions undertaken with ward staff, monitoring by modern matron vis </w:t>
            </w:r>
            <w:proofErr w:type="gramStart"/>
            <w:r w:rsidRPr="001E078E">
              <w:rPr>
                <w:rFonts w:ascii="Segoe UI" w:hAnsi="Segoe UI" w:cs="Segoe UI"/>
              </w:rPr>
              <w:t>the  Essential</w:t>
            </w:r>
            <w:proofErr w:type="gramEnd"/>
            <w:r w:rsidRPr="001E078E">
              <w:rPr>
                <w:rFonts w:ascii="Segoe UI" w:hAnsi="Segoe UI" w:cs="Segoe UI"/>
              </w:rPr>
              <w:t xml:space="preserve"> Standards Audit.</w:t>
            </w:r>
          </w:p>
          <w:p w:rsidR="001E078E" w:rsidRDefault="001E078E" w:rsidP="001E078E">
            <w:pPr>
              <w:ind w:left="34"/>
              <w:rPr>
                <w:rFonts w:ascii="Segoe UI" w:hAnsi="Segoe UI" w:cs="Segoe UI"/>
                <w:b/>
                <w:u w:val="single"/>
              </w:rPr>
            </w:pPr>
          </w:p>
          <w:p w:rsidR="001E078E" w:rsidRDefault="001E078E" w:rsidP="001E078E">
            <w:pPr>
              <w:ind w:left="34"/>
              <w:rPr>
                <w:rFonts w:ascii="Segoe UI" w:hAnsi="Segoe UI" w:cs="Segoe UI"/>
                <w:b/>
                <w:u w:val="single"/>
              </w:rPr>
            </w:pPr>
          </w:p>
          <w:p w:rsidR="001E078E" w:rsidRPr="001E078E" w:rsidRDefault="001E078E" w:rsidP="001E078E">
            <w:pPr>
              <w:ind w:left="34"/>
              <w:rPr>
                <w:rFonts w:ascii="Segoe UI" w:hAnsi="Segoe UI" w:cs="Segoe UI"/>
              </w:rPr>
            </w:pPr>
            <w:r w:rsidRPr="001E078E">
              <w:rPr>
                <w:rFonts w:ascii="Segoe UI" w:hAnsi="Segoe UI" w:cs="Segoe UI"/>
              </w:rPr>
              <w:t>Action: appropriately presented and recorded but IMHA not sufficiently covered. A reminder was issued to staff, at the business meeting item, and a review by Mental Health Legislation Group.</w:t>
            </w:r>
          </w:p>
          <w:p w:rsidR="001E078E" w:rsidRDefault="001E078E" w:rsidP="001E078E">
            <w:pPr>
              <w:ind w:left="34"/>
              <w:rPr>
                <w:rFonts w:ascii="Segoe UI" w:hAnsi="Segoe UI" w:cs="Segoe UI"/>
                <w:b/>
                <w:u w:val="single"/>
              </w:rPr>
            </w:pPr>
          </w:p>
          <w:p w:rsidR="001E078E" w:rsidRPr="001E078E" w:rsidRDefault="001E078E" w:rsidP="001E078E">
            <w:pPr>
              <w:ind w:left="360"/>
              <w:rPr>
                <w:rFonts w:ascii="Segoe UI" w:hAnsi="Segoe UI" w:cs="Segoe UI"/>
              </w:rPr>
            </w:pPr>
            <w:r w:rsidRPr="001E078E">
              <w:rPr>
                <w:rFonts w:ascii="Segoe UI" w:hAnsi="Segoe UI" w:cs="Segoe UI"/>
              </w:rPr>
              <w:t>Both of these issues have been completed.</w:t>
            </w:r>
          </w:p>
          <w:p w:rsidR="001E078E" w:rsidRDefault="001E078E" w:rsidP="001E078E">
            <w:pPr>
              <w:ind w:left="34"/>
              <w:rPr>
                <w:rFonts w:ascii="Segoe UI" w:hAnsi="Segoe UI" w:cs="Segoe UI"/>
                <w:b/>
                <w:u w:val="single"/>
              </w:rPr>
            </w:pPr>
          </w:p>
        </w:tc>
      </w:tr>
      <w:tr w:rsidR="001E078E" w:rsidTr="001E078E">
        <w:tc>
          <w:tcPr>
            <w:tcW w:w="1668" w:type="dxa"/>
          </w:tcPr>
          <w:p w:rsidR="001E078E" w:rsidRPr="001E078E" w:rsidRDefault="001E078E" w:rsidP="001E078E">
            <w:pPr>
              <w:rPr>
                <w:rFonts w:ascii="Segoe UI" w:hAnsi="Segoe UI" w:cs="Segoe UI"/>
                <w:b/>
              </w:rPr>
            </w:pPr>
            <w:r w:rsidRPr="001E078E">
              <w:rPr>
                <w:rFonts w:ascii="Segoe UI" w:hAnsi="Segoe UI" w:cs="Segoe UI"/>
                <w:b/>
              </w:rPr>
              <w:t>Wintle Ward, 17 February 2015</w:t>
            </w:r>
          </w:p>
          <w:p w:rsidR="001E078E" w:rsidRDefault="001E078E" w:rsidP="00544594">
            <w:pPr>
              <w:rPr>
                <w:rFonts w:ascii="Segoe UI" w:hAnsi="Segoe UI" w:cs="Segoe UI"/>
                <w:b/>
                <w:u w:val="single"/>
              </w:rPr>
            </w:pPr>
          </w:p>
        </w:tc>
        <w:tc>
          <w:tcPr>
            <w:tcW w:w="3260" w:type="dxa"/>
          </w:tcPr>
          <w:p w:rsidR="001E078E" w:rsidRPr="001E078E" w:rsidRDefault="001E078E" w:rsidP="001E078E">
            <w:pPr>
              <w:ind w:left="33"/>
              <w:rPr>
                <w:rFonts w:ascii="Segoe UI" w:hAnsi="Segoe UI" w:cs="Segoe UI"/>
              </w:rPr>
            </w:pPr>
            <w:r w:rsidRPr="001E078E">
              <w:rPr>
                <w:rFonts w:ascii="Segoe UI" w:hAnsi="Segoe UI" w:cs="Segoe UI"/>
              </w:rPr>
              <w:t>Section 17 leave forms expired and conditions not clear.</w:t>
            </w: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Default="001E078E" w:rsidP="001E078E">
            <w:pPr>
              <w:ind w:left="33"/>
              <w:rPr>
                <w:rFonts w:ascii="Segoe UI" w:hAnsi="Segoe UI" w:cs="Segoe UI"/>
              </w:rPr>
            </w:pPr>
            <w:r w:rsidRPr="001E078E">
              <w:rPr>
                <w:rFonts w:ascii="Segoe UI" w:hAnsi="Segoe UI" w:cs="Segoe UI"/>
              </w:rPr>
              <w:t>Consent to treatment.</w:t>
            </w:r>
          </w:p>
          <w:p w:rsidR="001E078E" w:rsidRDefault="001E078E" w:rsidP="001E078E">
            <w:pPr>
              <w:ind w:left="360"/>
              <w:rPr>
                <w:rFonts w:ascii="Segoe UI" w:hAnsi="Segoe UI" w:cs="Segoe UI"/>
              </w:rPr>
            </w:pPr>
          </w:p>
          <w:p w:rsidR="001E078E" w:rsidRDefault="001E078E" w:rsidP="001E078E">
            <w:pPr>
              <w:ind w:left="360"/>
              <w:rPr>
                <w:rFonts w:ascii="Segoe UI" w:hAnsi="Segoe UI" w:cs="Segoe UI"/>
              </w:rPr>
            </w:pPr>
          </w:p>
          <w:p w:rsidR="001E078E" w:rsidRDefault="001E078E" w:rsidP="001E078E">
            <w:pPr>
              <w:ind w:left="360"/>
              <w:rPr>
                <w:rFonts w:ascii="Segoe UI" w:hAnsi="Segoe UI" w:cs="Segoe UI"/>
              </w:rPr>
            </w:pPr>
          </w:p>
          <w:p w:rsidR="001E078E" w:rsidRDefault="001E078E" w:rsidP="001E078E">
            <w:pPr>
              <w:ind w:left="360"/>
              <w:rPr>
                <w:rFonts w:ascii="Segoe UI" w:hAnsi="Segoe UI" w:cs="Segoe UI"/>
              </w:rPr>
            </w:pPr>
          </w:p>
          <w:p w:rsidR="001E078E" w:rsidRPr="001E078E" w:rsidRDefault="001E078E" w:rsidP="001E078E">
            <w:pPr>
              <w:ind w:left="33"/>
              <w:rPr>
                <w:rFonts w:ascii="Segoe UI" w:hAnsi="Segoe UI" w:cs="Segoe UI"/>
              </w:rPr>
            </w:pPr>
            <w:r w:rsidRPr="001E078E">
              <w:rPr>
                <w:rFonts w:ascii="Segoe UI" w:hAnsi="Segoe UI" w:cs="Segoe UI"/>
              </w:rPr>
              <w:t>Participation in care planning.</w:t>
            </w:r>
          </w:p>
          <w:p w:rsidR="001E078E" w:rsidRPr="001E078E" w:rsidRDefault="001E078E" w:rsidP="001E078E">
            <w:pPr>
              <w:ind w:left="360"/>
              <w:rPr>
                <w:rFonts w:ascii="Segoe UI" w:hAnsi="Segoe UI" w:cs="Segoe UI"/>
              </w:rPr>
            </w:pP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Pr="001E078E" w:rsidRDefault="001E078E" w:rsidP="001E078E">
            <w:pPr>
              <w:ind w:left="33"/>
              <w:rPr>
                <w:rFonts w:ascii="Segoe UI" w:hAnsi="Segoe UI" w:cs="Segoe UI"/>
              </w:rPr>
            </w:pPr>
            <w:r w:rsidRPr="001E078E">
              <w:rPr>
                <w:rFonts w:ascii="Segoe UI" w:hAnsi="Segoe UI" w:cs="Segoe UI"/>
              </w:rPr>
              <w:t>Patient issues – delayed discharge?</w:t>
            </w:r>
          </w:p>
          <w:p w:rsidR="001E078E" w:rsidRDefault="001E078E" w:rsidP="00544594">
            <w:pPr>
              <w:rPr>
                <w:rFonts w:ascii="Segoe UI" w:hAnsi="Segoe UI" w:cs="Segoe UI"/>
                <w:b/>
                <w:u w:val="single"/>
              </w:rPr>
            </w:pPr>
          </w:p>
        </w:tc>
        <w:tc>
          <w:tcPr>
            <w:tcW w:w="4314" w:type="dxa"/>
          </w:tcPr>
          <w:p w:rsidR="001E078E" w:rsidRPr="001E078E" w:rsidRDefault="001E078E" w:rsidP="001E078E">
            <w:pPr>
              <w:ind w:left="34"/>
              <w:rPr>
                <w:rFonts w:ascii="Segoe UI" w:hAnsi="Segoe UI" w:cs="Segoe UI"/>
              </w:rPr>
            </w:pPr>
            <w:r w:rsidRPr="001E078E">
              <w:rPr>
                <w:rFonts w:ascii="Segoe UI" w:hAnsi="Segoe UI" w:cs="Segoe UI"/>
              </w:rPr>
              <w:t>Action – expired forms have been removed, forms will be signed by patient prior to uploading to electronic record, daily checks in place.</w:t>
            </w:r>
          </w:p>
          <w:p w:rsidR="001E078E" w:rsidRDefault="001E078E" w:rsidP="00544594">
            <w:pPr>
              <w:rPr>
                <w:rFonts w:ascii="Segoe UI" w:hAnsi="Segoe UI" w:cs="Segoe UI"/>
                <w:b/>
                <w:u w:val="single"/>
              </w:rPr>
            </w:pPr>
          </w:p>
          <w:p w:rsidR="001E078E" w:rsidRDefault="001E078E" w:rsidP="00544594">
            <w:pPr>
              <w:rPr>
                <w:rFonts w:ascii="Segoe UI" w:hAnsi="Segoe UI" w:cs="Segoe UI"/>
                <w:b/>
                <w:u w:val="single"/>
              </w:rPr>
            </w:pPr>
          </w:p>
          <w:p w:rsidR="001E078E" w:rsidRPr="001E078E" w:rsidRDefault="001E078E" w:rsidP="001E078E">
            <w:pPr>
              <w:ind w:left="34"/>
              <w:rPr>
                <w:rFonts w:ascii="Segoe UI" w:hAnsi="Segoe UI" w:cs="Segoe UI"/>
              </w:rPr>
            </w:pPr>
            <w:r w:rsidRPr="001E078E">
              <w:rPr>
                <w:rFonts w:ascii="Segoe UI" w:hAnsi="Segoe UI" w:cs="Segoe UI"/>
              </w:rPr>
              <w:t>Action – statutory consultees not making record of consultation with SOAD, entry in record now present.</w:t>
            </w:r>
          </w:p>
          <w:p w:rsidR="001E078E" w:rsidRDefault="001E078E" w:rsidP="001E078E">
            <w:pPr>
              <w:ind w:left="34"/>
              <w:rPr>
                <w:rFonts w:ascii="Segoe UI" w:hAnsi="Segoe UI" w:cs="Segoe UI"/>
                <w:b/>
                <w:u w:val="single"/>
              </w:rPr>
            </w:pPr>
          </w:p>
          <w:p w:rsidR="001E078E" w:rsidRDefault="001E078E" w:rsidP="001E078E">
            <w:pPr>
              <w:ind w:left="34"/>
              <w:rPr>
                <w:rFonts w:ascii="Segoe UI" w:hAnsi="Segoe UI" w:cs="Segoe UI"/>
                <w:b/>
                <w:u w:val="single"/>
              </w:rPr>
            </w:pPr>
          </w:p>
          <w:p w:rsidR="001E078E" w:rsidRPr="001E078E" w:rsidRDefault="001E078E" w:rsidP="001E078E">
            <w:pPr>
              <w:ind w:left="34"/>
              <w:rPr>
                <w:rFonts w:ascii="Segoe UI" w:hAnsi="Segoe UI" w:cs="Segoe UI"/>
              </w:rPr>
            </w:pPr>
            <w:r w:rsidRPr="001E078E">
              <w:rPr>
                <w:rFonts w:ascii="Segoe UI" w:hAnsi="Segoe UI" w:cs="Segoe UI"/>
              </w:rPr>
              <w:t>Action - teaching sessions have taken place with ward staff, monitoring by modern matron via the Essential Standards Audit.</w:t>
            </w:r>
          </w:p>
          <w:p w:rsidR="001E078E" w:rsidRDefault="001E078E" w:rsidP="001E078E">
            <w:pPr>
              <w:ind w:left="34"/>
              <w:rPr>
                <w:rFonts w:ascii="Segoe UI" w:hAnsi="Segoe UI" w:cs="Segoe UI"/>
                <w:b/>
                <w:u w:val="single"/>
              </w:rPr>
            </w:pPr>
          </w:p>
          <w:p w:rsidR="001E078E" w:rsidRDefault="001E078E" w:rsidP="001E078E">
            <w:pPr>
              <w:ind w:left="34"/>
              <w:rPr>
                <w:rFonts w:ascii="Segoe UI" w:hAnsi="Segoe UI" w:cs="Segoe UI"/>
                <w:b/>
                <w:u w:val="single"/>
              </w:rPr>
            </w:pPr>
          </w:p>
          <w:p w:rsidR="001E078E" w:rsidRPr="001E078E" w:rsidRDefault="001E078E" w:rsidP="001E078E">
            <w:pPr>
              <w:ind w:left="34"/>
              <w:rPr>
                <w:rFonts w:ascii="Segoe UI" w:hAnsi="Segoe UI" w:cs="Segoe UI"/>
              </w:rPr>
            </w:pPr>
            <w:r w:rsidRPr="001E078E">
              <w:rPr>
                <w:rFonts w:ascii="Segoe UI" w:hAnsi="Segoe UI" w:cs="Segoe UI"/>
              </w:rPr>
              <w:t>Action:  Patient placed on trial leave and the CTO application completed.</w:t>
            </w:r>
          </w:p>
          <w:p w:rsidR="001E078E" w:rsidRDefault="001E078E" w:rsidP="00544594">
            <w:pPr>
              <w:rPr>
                <w:rFonts w:ascii="Segoe UI" w:hAnsi="Segoe UI" w:cs="Segoe UI"/>
                <w:b/>
                <w:u w:val="single"/>
              </w:rPr>
            </w:pPr>
          </w:p>
        </w:tc>
      </w:tr>
    </w:tbl>
    <w:p w:rsidR="001E078E" w:rsidRPr="00DA6DA4" w:rsidRDefault="001E078E" w:rsidP="00544594">
      <w:pPr>
        <w:rPr>
          <w:rFonts w:ascii="Segoe UI" w:hAnsi="Segoe UI" w:cs="Segoe UI"/>
          <w:b/>
          <w:u w:val="single"/>
        </w:rPr>
      </w:pPr>
    </w:p>
    <w:p w:rsidR="00FE0B79" w:rsidRDefault="00FE0B79" w:rsidP="00FE0B79">
      <w:pPr>
        <w:spacing w:after="0" w:line="240" w:lineRule="auto"/>
        <w:rPr>
          <w:rFonts w:ascii="Segoe UI" w:hAnsi="Segoe UI" w:cs="Segoe UI"/>
          <w:b/>
          <w:bCs/>
          <w:lang w:val="en-US" w:eastAsia="en-GB"/>
        </w:rPr>
      </w:pPr>
      <w:r w:rsidRPr="00E1040E">
        <w:rPr>
          <w:rFonts w:ascii="Segoe UI" w:hAnsi="Segoe UI" w:cs="Segoe UI"/>
          <w:b/>
          <w:bCs/>
          <w:lang w:val="en-US" w:eastAsia="en-GB"/>
        </w:rPr>
        <w:t>Mental Capacity Act and Documenting of Capacity Assessments</w:t>
      </w:r>
    </w:p>
    <w:p w:rsidR="000A710B" w:rsidRDefault="000A710B" w:rsidP="00FE0B79">
      <w:pPr>
        <w:spacing w:after="0" w:line="240" w:lineRule="auto"/>
        <w:rPr>
          <w:rFonts w:ascii="Segoe UI" w:hAnsi="Segoe UI" w:cs="Segoe UI"/>
          <w:bCs/>
          <w:lang w:val="en-US" w:eastAsia="en-GB"/>
        </w:rPr>
      </w:pPr>
    </w:p>
    <w:p w:rsidR="000A710B" w:rsidRPr="000A710B" w:rsidRDefault="000A710B" w:rsidP="00FE0B79">
      <w:pPr>
        <w:spacing w:after="0" w:line="240" w:lineRule="auto"/>
        <w:rPr>
          <w:rFonts w:ascii="Segoe UI" w:hAnsi="Segoe UI" w:cs="Segoe UI"/>
          <w:bCs/>
          <w:lang w:val="en-US" w:eastAsia="en-GB"/>
        </w:rPr>
      </w:pPr>
      <w:r>
        <w:rPr>
          <w:rFonts w:ascii="Segoe UI" w:hAnsi="Segoe UI" w:cs="Segoe UI"/>
          <w:bCs/>
          <w:lang w:val="en-US" w:eastAsia="en-GB"/>
        </w:rPr>
        <w:t>A range of r</w:t>
      </w:r>
      <w:r w:rsidRPr="000A710B">
        <w:rPr>
          <w:rFonts w:ascii="Segoe UI" w:hAnsi="Segoe UI" w:cs="Segoe UI"/>
          <w:bCs/>
          <w:lang w:val="en-US" w:eastAsia="en-GB"/>
        </w:rPr>
        <w:t xml:space="preserve">equirements/standards in relation to the Mental capacity act were </w:t>
      </w:r>
      <w:r>
        <w:rPr>
          <w:rFonts w:ascii="Segoe UI" w:hAnsi="Segoe UI" w:cs="Segoe UI"/>
          <w:bCs/>
          <w:lang w:val="en-US" w:eastAsia="en-GB"/>
        </w:rPr>
        <w:t xml:space="preserve">identified and </w:t>
      </w:r>
      <w:r w:rsidRPr="000A710B">
        <w:rPr>
          <w:rFonts w:ascii="Segoe UI" w:hAnsi="Segoe UI" w:cs="Segoe UI"/>
          <w:bCs/>
          <w:lang w:val="en-US" w:eastAsia="en-GB"/>
        </w:rPr>
        <w:t xml:space="preserve">agreed at the MHA quality group and have been disseminated to clinical services: </w:t>
      </w:r>
    </w:p>
    <w:p w:rsidR="000A710B" w:rsidRPr="00E1040E" w:rsidRDefault="000A710B" w:rsidP="00FE0B79">
      <w:pPr>
        <w:spacing w:after="0" w:line="240" w:lineRule="auto"/>
        <w:rPr>
          <w:rFonts w:ascii="Segoe UI" w:hAnsi="Segoe UI" w:cs="Segoe UI"/>
          <w:b/>
          <w:bCs/>
          <w:lang w:val="en-US" w:eastAsia="en-GB"/>
        </w:rPr>
      </w:pPr>
    </w:p>
    <w:p w:rsidR="00FE0B79" w:rsidRPr="00E1040E" w:rsidRDefault="00FE0B79" w:rsidP="007B191B">
      <w:pPr>
        <w:numPr>
          <w:ilvl w:val="0"/>
          <w:numId w:val="16"/>
        </w:numPr>
        <w:spacing w:after="0" w:line="240" w:lineRule="auto"/>
        <w:ind w:left="284" w:hanging="284"/>
        <w:rPr>
          <w:rFonts w:ascii="Segoe UI" w:hAnsi="Segoe UI" w:cs="Segoe UI"/>
          <w:bCs/>
          <w:lang w:val="en-US" w:eastAsia="en-GB"/>
        </w:rPr>
      </w:pPr>
      <w:r w:rsidRPr="00E1040E">
        <w:rPr>
          <w:rFonts w:ascii="Segoe UI" w:hAnsi="Segoe UI" w:cs="Segoe UI"/>
          <w:bCs/>
          <w:lang w:val="en-US" w:eastAsia="en-GB"/>
        </w:rPr>
        <w:lastRenderedPageBreak/>
        <w:t>Capacity assessments should be made and recorded at the time of admission and each time a decision regarding the patient’s treatment is required, irrespective of whether patients are detained under the Mental Health Act or informal.  The record of each assessment should be in the patient record at the point when the decision is being made.</w:t>
      </w:r>
    </w:p>
    <w:p w:rsidR="00FE0B79" w:rsidRPr="00E1040E" w:rsidRDefault="00FE0B79" w:rsidP="007B191B">
      <w:pPr>
        <w:numPr>
          <w:ilvl w:val="0"/>
          <w:numId w:val="16"/>
        </w:numPr>
        <w:spacing w:after="0" w:line="240" w:lineRule="auto"/>
        <w:ind w:left="284" w:hanging="284"/>
        <w:rPr>
          <w:rFonts w:ascii="Segoe UI" w:hAnsi="Segoe UI" w:cs="Segoe UI"/>
          <w:bCs/>
          <w:lang w:val="en-US" w:eastAsia="en-GB"/>
        </w:rPr>
      </w:pPr>
      <w:r w:rsidRPr="00E1040E">
        <w:rPr>
          <w:rFonts w:ascii="Segoe UI" w:hAnsi="Segoe UI" w:cs="Segoe UI"/>
          <w:bCs/>
          <w:lang w:val="en-US" w:eastAsia="en-GB"/>
        </w:rPr>
        <w:t>Staff recording in patient health records should adjust the language being used – for example instead of stating that patient lacks insight or is confused, they should explain that due to mental health problem(s) patient is unable to understand/process the information, and evidence this.  All junior doctors attend the Trust MHA/MCA Induction session where these issues are addressed in detail.</w:t>
      </w:r>
    </w:p>
    <w:p w:rsidR="00FE0B79" w:rsidRPr="00E1040E" w:rsidRDefault="00FE0B79" w:rsidP="007B191B">
      <w:pPr>
        <w:numPr>
          <w:ilvl w:val="0"/>
          <w:numId w:val="16"/>
        </w:numPr>
        <w:spacing w:after="0" w:line="240" w:lineRule="auto"/>
        <w:ind w:left="284" w:hanging="284"/>
        <w:rPr>
          <w:rFonts w:ascii="Segoe UI" w:hAnsi="Segoe UI" w:cs="Segoe UI"/>
          <w:bCs/>
          <w:lang w:val="en-US" w:eastAsia="en-GB"/>
        </w:rPr>
      </w:pPr>
      <w:r w:rsidRPr="00E1040E">
        <w:rPr>
          <w:rFonts w:ascii="Segoe UI" w:hAnsi="Segoe UI" w:cs="Segoe UI"/>
          <w:bCs/>
          <w:lang w:val="en-US" w:eastAsia="en-GB"/>
        </w:rPr>
        <w:t>With regard to patients detained under the Mental Health Act, capacity to consent to treatment assessments are recorded for ‘first administration of treatment’ following admission and at the 3 month point when patients detained under the Act must either consent to treatment or have a second opinion in order for medication to be administered.</w:t>
      </w:r>
    </w:p>
    <w:p w:rsidR="00FE0B79" w:rsidRDefault="00FE0B79" w:rsidP="007B191B">
      <w:pPr>
        <w:numPr>
          <w:ilvl w:val="0"/>
          <w:numId w:val="16"/>
        </w:numPr>
        <w:spacing w:after="0" w:line="240" w:lineRule="auto"/>
        <w:ind w:left="284" w:hanging="284"/>
        <w:rPr>
          <w:rFonts w:ascii="Segoe UI" w:hAnsi="Segoe UI" w:cs="Segoe UI"/>
          <w:bCs/>
          <w:lang w:val="en-US" w:eastAsia="en-GB"/>
        </w:rPr>
      </w:pPr>
      <w:r w:rsidRPr="00E1040E">
        <w:rPr>
          <w:rFonts w:ascii="Segoe UI" w:hAnsi="Segoe UI" w:cs="Segoe UI"/>
          <w:bCs/>
          <w:lang w:val="en-US" w:eastAsia="en-GB"/>
        </w:rPr>
        <w:t>It was agreed that the Eating Disorder Unit inpatient service should be included in the MCA audit of capacity assessments.</w:t>
      </w:r>
    </w:p>
    <w:p w:rsidR="00F60116" w:rsidRDefault="00F60116" w:rsidP="00F60116">
      <w:pPr>
        <w:spacing w:after="0" w:line="240" w:lineRule="auto"/>
        <w:ind w:left="284"/>
        <w:rPr>
          <w:rFonts w:ascii="Segoe UI" w:hAnsi="Segoe UI" w:cs="Segoe UI"/>
          <w:bCs/>
          <w:lang w:val="en-US" w:eastAsia="en-GB"/>
        </w:rPr>
      </w:pPr>
    </w:p>
    <w:p w:rsidR="00DA6DA4" w:rsidRDefault="00FE0B79" w:rsidP="00FE0B79">
      <w:pPr>
        <w:pStyle w:val="NoSpacing"/>
        <w:rPr>
          <w:rFonts w:ascii="Segoe UI" w:hAnsi="Segoe UI" w:cs="Segoe UI"/>
          <w:bCs/>
          <w:lang w:val="en-US" w:eastAsia="en-GB"/>
        </w:rPr>
      </w:pPr>
      <w:r w:rsidRPr="00E1040E">
        <w:rPr>
          <w:rFonts w:ascii="Segoe UI" w:hAnsi="Segoe UI" w:cs="Segoe UI"/>
          <w:bCs/>
          <w:lang w:val="en-US" w:eastAsia="en-GB"/>
        </w:rPr>
        <w:t xml:space="preserve">CAMHS – The MCA applies to those aged 16 and over.  </w:t>
      </w:r>
      <w:proofErr w:type="gramStart"/>
      <w:r w:rsidRPr="00E1040E">
        <w:rPr>
          <w:rFonts w:ascii="Segoe UI" w:hAnsi="Segoe UI" w:cs="Segoe UI"/>
          <w:bCs/>
          <w:lang w:val="en-US" w:eastAsia="en-GB"/>
        </w:rPr>
        <w:t>Under</w:t>
      </w:r>
      <w:proofErr w:type="gramEnd"/>
      <w:r w:rsidRPr="00E1040E">
        <w:rPr>
          <w:rFonts w:ascii="Segoe UI" w:hAnsi="Segoe UI" w:cs="Segoe UI"/>
          <w:bCs/>
          <w:lang w:val="en-US" w:eastAsia="en-GB"/>
        </w:rPr>
        <w:t xml:space="preserve"> 16s are </w:t>
      </w:r>
      <w:r w:rsidR="009D759B" w:rsidRPr="00E1040E">
        <w:rPr>
          <w:rFonts w:ascii="Segoe UI" w:hAnsi="Segoe UI" w:cs="Segoe UI"/>
          <w:bCs/>
          <w:lang w:val="en-US" w:eastAsia="en-GB"/>
        </w:rPr>
        <w:t>covered by</w:t>
      </w:r>
      <w:r w:rsidRPr="00E1040E">
        <w:rPr>
          <w:rFonts w:ascii="Segoe UI" w:hAnsi="Segoe UI" w:cs="Segoe UI"/>
          <w:bCs/>
          <w:lang w:val="en-US" w:eastAsia="en-GB"/>
        </w:rPr>
        <w:t xml:space="preserve"> the Children Act.  The CAMHS service is looking into how capacity assessments are to be recorded for this care group.</w:t>
      </w:r>
    </w:p>
    <w:p w:rsidR="00DA6DA4" w:rsidRDefault="00DA6DA4" w:rsidP="00FE0B79">
      <w:pPr>
        <w:pStyle w:val="NoSpacing"/>
        <w:rPr>
          <w:rFonts w:ascii="Segoe UI" w:hAnsi="Segoe UI" w:cs="Segoe UI"/>
          <w:bCs/>
          <w:lang w:val="en-US" w:eastAsia="en-GB"/>
        </w:rPr>
      </w:pPr>
    </w:p>
    <w:p w:rsidR="00DA6DA4" w:rsidRDefault="00DA6DA4" w:rsidP="00DA6DA4">
      <w:pPr>
        <w:pStyle w:val="NoSpacing"/>
        <w:rPr>
          <w:rFonts w:ascii="Segoe UI" w:hAnsi="Segoe UI" w:cs="Segoe UI"/>
        </w:rPr>
      </w:pPr>
      <w:r w:rsidRPr="008261AC">
        <w:rPr>
          <w:rFonts w:ascii="Segoe UI" w:hAnsi="Segoe UI" w:cs="Segoe UI"/>
        </w:rPr>
        <w:t>The Older People’s Directorate is developing a process of assurance to ensure that consent to care and treatment is always sought in line with legislation and guidance. Currently all patients are asked to provide consent for care and treatment. The Directorate wishes to confirm this is consistently managed through a question to be added during 2015 to the planned patient story interviews, and through clinical audit.</w:t>
      </w:r>
    </w:p>
    <w:p w:rsidR="00DA6DA4" w:rsidRDefault="00DA6DA4" w:rsidP="00DA6DA4">
      <w:pPr>
        <w:pStyle w:val="NoSpacing"/>
        <w:rPr>
          <w:rFonts w:ascii="Segoe UI" w:hAnsi="Segoe UI" w:cs="Segoe UI"/>
        </w:rPr>
      </w:pPr>
    </w:p>
    <w:p w:rsidR="00DA6DA4" w:rsidRPr="000B2044" w:rsidRDefault="00DA6DA4" w:rsidP="00DA6DA4">
      <w:pPr>
        <w:tabs>
          <w:tab w:val="left" w:pos="426"/>
        </w:tabs>
        <w:rPr>
          <w:rFonts w:ascii="Segoe UI" w:hAnsi="Segoe UI" w:cs="Segoe UI"/>
        </w:rPr>
      </w:pPr>
      <w:r w:rsidRPr="00610B36">
        <w:rPr>
          <w:rFonts w:ascii="Segoe UI" w:hAnsi="Segoe UI" w:cs="Segoe UI"/>
        </w:rPr>
        <w:t xml:space="preserve">An audit of consent was </w:t>
      </w:r>
      <w:r>
        <w:rPr>
          <w:rFonts w:ascii="Segoe UI" w:hAnsi="Segoe UI" w:cs="Segoe UI"/>
        </w:rPr>
        <w:t xml:space="preserve">to treatment and examination was </w:t>
      </w:r>
      <w:r w:rsidRPr="00610B36">
        <w:rPr>
          <w:rFonts w:ascii="Segoe UI" w:hAnsi="Segoe UI" w:cs="Segoe UI"/>
        </w:rPr>
        <w:t xml:space="preserve">completed in </w:t>
      </w:r>
      <w:r>
        <w:rPr>
          <w:rFonts w:ascii="Segoe UI" w:hAnsi="Segoe UI" w:cs="Segoe UI"/>
        </w:rPr>
        <w:t>the</w:t>
      </w:r>
      <w:r w:rsidRPr="00610B36">
        <w:rPr>
          <w:rFonts w:ascii="Segoe UI" w:hAnsi="Segoe UI" w:cs="Segoe UI"/>
        </w:rPr>
        <w:t xml:space="preserve"> Minor Injuries Units</w:t>
      </w:r>
      <w:r>
        <w:rPr>
          <w:rFonts w:ascii="Segoe UI" w:hAnsi="Segoe UI" w:cs="Segoe UI"/>
        </w:rPr>
        <w:t xml:space="preserve"> during April 2015</w:t>
      </w:r>
      <w:r w:rsidRPr="00610B36">
        <w:rPr>
          <w:rFonts w:ascii="Segoe UI" w:hAnsi="Segoe UI" w:cs="Segoe UI"/>
        </w:rPr>
        <w:t xml:space="preserve">.  </w:t>
      </w:r>
      <w:r>
        <w:rPr>
          <w:rFonts w:ascii="Segoe UI" w:hAnsi="Segoe UI" w:cs="Segoe UI"/>
        </w:rPr>
        <w:t xml:space="preserve">The results revealed 100% compliance with the standard. </w:t>
      </w:r>
    </w:p>
    <w:p w:rsidR="00544594" w:rsidRPr="00E1040E" w:rsidRDefault="00544594" w:rsidP="00544594">
      <w:pPr>
        <w:rPr>
          <w:rFonts w:ascii="Segoe UI" w:hAnsi="Segoe UI" w:cs="Segoe UI"/>
        </w:rPr>
      </w:pPr>
      <w:r w:rsidRPr="00E1040E">
        <w:rPr>
          <w:rFonts w:ascii="Segoe UI" w:hAnsi="Segoe UI" w:cs="Segoe UI"/>
        </w:rPr>
        <w:t xml:space="preserve">Assurances that our services comply with the Mental Capacity Act are sought through an audit completed by the Trust’s Adults Safeguarding Manager. The 13/14 audit was rated Not Compliant. The main areas of concern were enquiring whether patients have an advanced decision to refuse treatment or if they have a Lasting Power of Attorney, and documentation of a mental capacity assessment. Each Community Hospital has developed an action plan in response to the results. Actions taken included: </w:t>
      </w:r>
    </w:p>
    <w:p w:rsidR="00544594" w:rsidRPr="00E1040E" w:rsidRDefault="00544594" w:rsidP="007B191B">
      <w:pPr>
        <w:pStyle w:val="ListParagraph"/>
        <w:numPr>
          <w:ilvl w:val="0"/>
          <w:numId w:val="12"/>
        </w:numPr>
        <w:rPr>
          <w:rFonts w:ascii="Segoe UI" w:hAnsi="Segoe UI" w:cs="Segoe UI"/>
        </w:rPr>
      </w:pPr>
      <w:r w:rsidRPr="00E1040E">
        <w:rPr>
          <w:rFonts w:ascii="Segoe UI" w:hAnsi="Segoe UI" w:cs="Segoe UI"/>
        </w:rPr>
        <w:t xml:space="preserve">Addition to the standard Community Hospital admission pack has been to include a flag to document Advanced Decisions and Lasting Power of Attorney </w:t>
      </w:r>
    </w:p>
    <w:p w:rsidR="00544594" w:rsidRPr="00E1040E" w:rsidRDefault="00544594" w:rsidP="007B191B">
      <w:pPr>
        <w:pStyle w:val="ListParagraph"/>
        <w:numPr>
          <w:ilvl w:val="0"/>
          <w:numId w:val="12"/>
        </w:numPr>
        <w:rPr>
          <w:rFonts w:ascii="Segoe UI" w:hAnsi="Segoe UI" w:cs="Segoe UI"/>
        </w:rPr>
      </w:pPr>
      <w:r w:rsidRPr="00E1040E">
        <w:rPr>
          <w:rFonts w:ascii="Segoe UI" w:hAnsi="Segoe UI" w:cs="Segoe UI"/>
        </w:rPr>
        <w:t>Introduction a checklist, agreed with ward medics, for MDT and ward rounds that includes mental capacity assessments</w:t>
      </w:r>
    </w:p>
    <w:p w:rsidR="00544594" w:rsidRPr="00E1040E" w:rsidRDefault="00A63AA8" w:rsidP="00544594">
      <w:pPr>
        <w:pStyle w:val="NoSpacing"/>
        <w:rPr>
          <w:rFonts w:ascii="Segoe UI" w:hAnsi="Segoe UI" w:cs="Segoe UI"/>
        </w:rPr>
      </w:pPr>
      <w:r>
        <w:rPr>
          <w:rFonts w:ascii="Segoe UI" w:hAnsi="Segoe UI" w:cs="Segoe UI"/>
        </w:rPr>
        <w:t>Further work to check compliance will be undertaken.</w:t>
      </w:r>
    </w:p>
    <w:p w:rsidR="00510A34" w:rsidRDefault="00510A34" w:rsidP="00FE0B79">
      <w:pPr>
        <w:spacing w:after="0" w:line="240" w:lineRule="auto"/>
        <w:rPr>
          <w:rFonts w:ascii="Segoe UI" w:hAnsi="Segoe UI" w:cs="Segoe UI"/>
          <w:b/>
          <w:bCs/>
          <w:lang w:val="en-US" w:eastAsia="en-GB"/>
        </w:rPr>
      </w:pPr>
    </w:p>
    <w:p w:rsidR="00FE0B79" w:rsidRDefault="00FE0B79" w:rsidP="00FE0B79">
      <w:pPr>
        <w:spacing w:after="0" w:line="240" w:lineRule="auto"/>
        <w:rPr>
          <w:rFonts w:ascii="Segoe UI" w:hAnsi="Segoe UI" w:cs="Segoe UI"/>
          <w:b/>
          <w:bCs/>
          <w:lang w:val="en-US" w:eastAsia="en-GB"/>
        </w:rPr>
      </w:pPr>
      <w:r w:rsidRPr="00E1040E">
        <w:rPr>
          <w:rFonts w:ascii="Segoe UI" w:hAnsi="Segoe UI" w:cs="Segoe UI"/>
          <w:b/>
          <w:bCs/>
          <w:lang w:val="en-US" w:eastAsia="en-GB"/>
        </w:rPr>
        <w:t>Deprivation of Liberty (DOLS)</w:t>
      </w:r>
    </w:p>
    <w:p w:rsidR="00510A34" w:rsidRPr="00E1040E" w:rsidRDefault="00510A34" w:rsidP="00FE0B79">
      <w:pPr>
        <w:spacing w:after="0" w:line="240" w:lineRule="auto"/>
        <w:rPr>
          <w:rFonts w:ascii="Segoe UI" w:hAnsi="Segoe UI" w:cs="Segoe UI"/>
          <w:bCs/>
          <w:lang w:val="en-US" w:eastAsia="en-GB"/>
        </w:rPr>
      </w:pPr>
    </w:p>
    <w:p w:rsidR="00FE0B79" w:rsidRPr="00E1040E" w:rsidRDefault="00FE0B79" w:rsidP="00E1040E">
      <w:pPr>
        <w:spacing w:after="0" w:line="240" w:lineRule="auto"/>
        <w:rPr>
          <w:rFonts w:ascii="Segoe UI" w:hAnsi="Segoe UI" w:cs="Segoe UI"/>
          <w:bCs/>
          <w:lang w:val="en-US" w:eastAsia="en-GB"/>
        </w:rPr>
      </w:pPr>
      <w:r w:rsidRPr="00E1040E">
        <w:rPr>
          <w:rFonts w:ascii="Segoe UI" w:hAnsi="Segoe UI" w:cs="Segoe UI"/>
          <w:bCs/>
          <w:lang w:val="en-US" w:eastAsia="en-GB"/>
        </w:rPr>
        <w:lastRenderedPageBreak/>
        <w:t>Following the Cheshire West ruling earlier in the year, there has been a</w:t>
      </w:r>
      <w:r w:rsidR="00A63AA8">
        <w:rPr>
          <w:rFonts w:ascii="Segoe UI" w:hAnsi="Segoe UI" w:cs="Segoe UI"/>
          <w:bCs/>
          <w:lang w:val="en-US" w:eastAsia="en-GB"/>
        </w:rPr>
        <w:t>n</w:t>
      </w:r>
      <w:r w:rsidRPr="00E1040E">
        <w:rPr>
          <w:rFonts w:ascii="Segoe UI" w:hAnsi="Segoe UI" w:cs="Segoe UI"/>
          <w:bCs/>
          <w:lang w:val="en-US" w:eastAsia="en-GB"/>
        </w:rPr>
        <w:t xml:space="preserve"> increase in the requests for DOLS assessments nationally and this has been reflected in Oxfordshire and Buckinghamshire Local Authorities, </w:t>
      </w:r>
      <w:r w:rsidR="000A710B">
        <w:rPr>
          <w:rFonts w:ascii="Segoe UI" w:hAnsi="Segoe UI" w:cs="Segoe UI"/>
          <w:bCs/>
          <w:lang w:val="en-US" w:eastAsia="en-GB"/>
        </w:rPr>
        <w:t>s</w:t>
      </w:r>
      <w:r w:rsidRPr="00E1040E">
        <w:rPr>
          <w:rFonts w:ascii="Segoe UI" w:hAnsi="Segoe UI" w:cs="Segoe UI"/>
          <w:bCs/>
          <w:lang w:val="en-US" w:eastAsia="en-GB"/>
        </w:rPr>
        <w:t xml:space="preserve">upervisory </w:t>
      </w:r>
      <w:r w:rsidR="000A710B">
        <w:rPr>
          <w:rFonts w:ascii="Segoe UI" w:hAnsi="Segoe UI" w:cs="Segoe UI"/>
          <w:bCs/>
          <w:lang w:val="en-US" w:eastAsia="en-GB"/>
        </w:rPr>
        <w:t>b</w:t>
      </w:r>
      <w:r w:rsidRPr="00E1040E">
        <w:rPr>
          <w:rFonts w:ascii="Segoe UI" w:hAnsi="Segoe UI" w:cs="Segoe UI"/>
          <w:bCs/>
          <w:lang w:val="en-US" w:eastAsia="en-GB"/>
        </w:rPr>
        <w:t xml:space="preserve">odies. The Trust’s MHA office is now monitoring urgent </w:t>
      </w:r>
      <w:r w:rsidRPr="00E1040E">
        <w:rPr>
          <w:rFonts w:ascii="Segoe UI" w:hAnsi="Segoe UI" w:cs="Segoe UI"/>
          <w:bCs/>
          <w:lang w:eastAsia="en-GB"/>
        </w:rPr>
        <w:t>authorisations</w:t>
      </w:r>
      <w:r w:rsidRPr="00E1040E">
        <w:rPr>
          <w:rFonts w:ascii="Segoe UI" w:hAnsi="Segoe UI" w:cs="Segoe UI"/>
          <w:bCs/>
          <w:lang w:val="en-US" w:eastAsia="en-GB"/>
        </w:rPr>
        <w:t xml:space="preserve"> and expiries of standard </w:t>
      </w:r>
      <w:r w:rsidRPr="00E1040E">
        <w:rPr>
          <w:rFonts w:ascii="Segoe UI" w:hAnsi="Segoe UI" w:cs="Segoe UI"/>
          <w:bCs/>
          <w:lang w:eastAsia="en-GB"/>
        </w:rPr>
        <w:t>authorisations</w:t>
      </w:r>
      <w:r w:rsidRPr="00E1040E">
        <w:rPr>
          <w:rFonts w:ascii="Segoe UI" w:hAnsi="Segoe UI" w:cs="Segoe UI"/>
          <w:bCs/>
          <w:lang w:val="en-US" w:eastAsia="en-GB"/>
        </w:rPr>
        <w:t xml:space="preserve"> very closely in order to ensure that all </w:t>
      </w:r>
      <w:r w:rsidRPr="00E1040E">
        <w:rPr>
          <w:rFonts w:ascii="Segoe UI" w:hAnsi="Segoe UI" w:cs="Segoe UI"/>
          <w:bCs/>
          <w:lang w:eastAsia="en-GB"/>
        </w:rPr>
        <w:t>authorisations</w:t>
      </w:r>
      <w:r w:rsidRPr="00E1040E">
        <w:rPr>
          <w:rFonts w:ascii="Segoe UI" w:hAnsi="Segoe UI" w:cs="Segoe UI"/>
          <w:bCs/>
          <w:lang w:val="en-US" w:eastAsia="en-GB"/>
        </w:rPr>
        <w:t xml:space="preserve"> are in date and correct. </w:t>
      </w:r>
      <w:r w:rsidR="00DA6DA4">
        <w:rPr>
          <w:rFonts w:ascii="Segoe UI" w:hAnsi="Segoe UI" w:cs="Segoe UI"/>
          <w:bCs/>
          <w:lang w:val="en-US" w:eastAsia="en-GB"/>
        </w:rPr>
        <w:t xml:space="preserve">The results of this will be reported through to the QSCE for analysis and required actions discussed and agreed. </w:t>
      </w:r>
    </w:p>
    <w:p w:rsidR="00FE0B79" w:rsidRPr="00E1040E" w:rsidRDefault="00FE0B79" w:rsidP="00FE0B79">
      <w:pPr>
        <w:spacing w:after="0" w:line="240" w:lineRule="auto"/>
        <w:rPr>
          <w:rFonts w:ascii="Segoe UI" w:hAnsi="Segoe UI" w:cs="Segoe UI"/>
          <w:bCs/>
          <w:lang w:val="en-US" w:eastAsia="en-GB"/>
        </w:rPr>
      </w:pPr>
    </w:p>
    <w:p w:rsidR="00FE0B79" w:rsidRDefault="00FE0B79" w:rsidP="00264520">
      <w:pPr>
        <w:spacing w:after="0" w:line="240" w:lineRule="auto"/>
        <w:rPr>
          <w:rFonts w:ascii="Segoe UI" w:hAnsi="Segoe UI" w:cs="Segoe UI"/>
          <w:bCs/>
          <w:lang w:val="en-US" w:eastAsia="en-GB"/>
        </w:rPr>
      </w:pPr>
      <w:r w:rsidRPr="00E1040E">
        <w:rPr>
          <w:rFonts w:ascii="Segoe UI" w:hAnsi="Segoe UI" w:cs="Segoe UI"/>
          <w:bCs/>
          <w:lang w:val="en-US" w:eastAsia="en-GB"/>
        </w:rPr>
        <w:t xml:space="preserve">Discussions are to take place with the Eating Disorder Inpatient Service to ensure that all staff </w:t>
      </w:r>
      <w:proofErr w:type="gramStart"/>
      <w:r w:rsidRPr="00E1040E">
        <w:rPr>
          <w:rFonts w:ascii="Segoe UI" w:hAnsi="Segoe UI" w:cs="Segoe UI"/>
          <w:bCs/>
          <w:lang w:val="en-US" w:eastAsia="en-GB"/>
        </w:rPr>
        <w:t>are</w:t>
      </w:r>
      <w:proofErr w:type="gramEnd"/>
      <w:r w:rsidRPr="00E1040E">
        <w:rPr>
          <w:rFonts w:ascii="Segoe UI" w:hAnsi="Segoe UI" w:cs="Segoe UI"/>
          <w:bCs/>
          <w:lang w:val="en-US" w:eastAsia="en-GB"/>
        </w:rPr>
        <w:t xml:space="preserve"> familiar with DOLS </w:t>
      </w:r>
    </w:p>
    <w:p w:rsidR="00264520" w:rsidRPr="00E1040E" w:rsidRDefault="00264520" w:rsidP="00264520">
      <w:pPr>
        <w:spacing w:after="0" w:line="240" w:lineRule="auto"/>
        <w:rPr>
          <w:rFonts w:ascii="Segoe UI" w:hAnsi="Segoe UI" w:cs="Segoe UI"/>
          <w:bCs/>
          <w:lang w:val="en-US" w:eastAsia="en-GB"/>
        </w:rPr>
      </w:pPr>
    </w:p>
    <w:p w:rsidR="00264520" w:rsidRPr="00E1040E" w:rsidRDefault="00DA6DA4" w:rsidP="00264520">
      <w:pPr>
        <w:rPr>
          <w:rFonts w:ascii="Segoe UI" w:hAnsi="Segoe UI" w:cs="Segoe UI"/>
        </w:rPr>
      </w:pPr>
      <w:r w:rsidRPr="00DF73BB">
        <w:rPr>
          <w:rFonts w:ascii="Segoe UI" w:hAnsi="Segoe UI" w:cs="Segoe UI"/>
        </w:rPr>
        <w:t>Some areas of concern have been identified with the current DoLS process</w:t>
      </w:r>
      <w:r w:rsidR="000A710B">
        <w:rPr>
          <w:rFonts w:ascii="Segoe UI" w:hAnsi="Segoe UI" w:cs="Segoe UI"/>
        </w:rPr>
        <w:t xml:space="preserve"> within the older adult directorate</w:t>
      </w:r>
      <w:r w:rsidRPr="00DF73BB">
        <w:rPr>
          <w:rFonts w:ascii="Segoe UI" w:hAnsi="Segoe UI" w:cs="Segoe UI"/>
        </w:rPr>
        <w:t>. The changes in legislation have led to an increase in DoLS applications</w:t>
      </w:r>
      <w:r w:rsidR="00A63AA8">
        <w:rPr>
          <w:rFonts w:ascii="Segoe UI" w:hAnsi="Segoe UI" w:cs="Segoe UI"/>
        </w:rPr>
        <w:t>.</w:t>
      </w:r>
      <w:r w:rsidRPr="00DF73BB">
        <w:rPr>
          <w:rFonts w:ascii="Segoe UI" w:hAnsi="Segoe UI" w:cs="Segoe UI"/>
        </w:rPr>
        <w:t xml:space="preserve"> </w:t>
      </w:r>
      <w:r w:rsidR="00A63AA8">
        <w:rPr>
          <w:rFonts w:ascii="Segoe UI" w:hAnsi="Segoe UI" w:cs="Segoe UI"/>
        </w:rPr>
        <w:t>T</w:t>
      </w:r>
      <w:r w:rsidRPr="00DF73BB">
        <w:rPr>
          <w:rFonts w:ascii="Segoe UI" w:hAnsi="Segoe UI" w:cs="Segoe UI"/>
        </w:rPr>
        <w:t>he impact of this has been delays in the assessment and subsequent outcomes of applications.</w:t>
      </w:r>
      <w:r w:rsidR="00264520" w:rsidRPr="00264520">
        <w:rPr>
          <w:rFonts w:ascii="Segoe UI" w:hAnsi="Segoe UI" w:cs="Segoe UI"/>
        </w:rPr>
        <w:t xml:space="preserve"> </w:t>
      </w:r>
      <w:r w:rsidR="00264520">
        <w:rPr>
          <w:rFonts w:ascii="Segoe UI" w:hAnsi="Segoe UI" w:cs="Segoe UI"/>
        </w:rPr>
        <w:t xml:space="preserve">This is being monitored by the older </w:t>
      </w:r>
      <w:proofErr w:type="gramStart"/>
      <w:r w:rsidR="00264520">
        <w:rPr>
          <w:rFonts w:ascii="Segoe UI" w:hAnsi="Segoe UI" w:cs="Segoe UI"/>
        </w:rPr>
        <w:t>adults</w:t>
      </w:r>
      <w:proofErr w:type="gramEnd"/>
      <w:r w:rsidR="00264520">
        <w:rPr>
          <w:rFonts w:ascii="Segoe UI" w:hAnsi="Segoe UI" w:cs="Segoe UI"/>
        </w:rPr>
        <w:t xml:space="preserve"> quality group and reported through to QSCE. </w:t>
      </w:r>
    </w:p>
    <w:tbl>
      <w:tblPr>
        <w:tblStyle w:val="LightShading-Accent6"/>
        <w:tblW w:w="5185" w:type="dxa"/>
        <w:jc w:val="center"/>
        <w:tblLook w:val="04A0" w:firstRow="1" w:lastRow="0" w:firstColumn="1" w:lastColumn="0" w:noHBand="0" w:noVBand="1"/>
      </w:tblPr>
      <w:tblGrid>
        <w:gridCol w:w="2078"/>
        <w:gridCol w:w="744"/>
        <w:gridCol w:w="871"/>
        <w:gridCol w:w="746"/>
        <w:gridCol w:w="746"/>
      </w:tblGrid>
      <w:tr w:rsidR="00510A34" w:rsidRPr="00510A34" w:rsidTr="002A5F2C">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2078" w:type="dxa"/>
            <w:noWrap/>
            <w:hideMark/>
          </w:tcPr>
          <w:p w:rsidR="00DA6DA4" w:rsidRPr="00510A34" w:rsidRDefault="00DA6DA4" w:rsidP="002A5F2C">
            <w:pPr>
              <w:pStyle w:val="NoSpacing"/>
              <w:rPr>
                <w:rFonts w:ascii="Segoe UI" w:hAnsi="Segoe UI" w:cs="Segoe UI"/>
                <w:b w:val="0"/>
                <w:color w:val="auto"/>
              </w:rPr>
            </w:pPr>
            <w:r w:rsidRPr="00510A34">
              <w:rPr>
                <w:rFonts w:ascii="Segoe UI" w:hAnsi="Segoe UI" w:cs="Segoe UI"/>
                <w:color w:val="auto"/>
              </w:rPr>
              <w:t xml:space="preserve">Department </w:t>
            </w:r>
          </w:p>
        </w:tc>
        <w:tc>
          <w:tcPr>
            <w:tcW w:w="744" w:type="dxa"/>
            <w:noWrap/>
            <w:hideMark/>
          </w:tcPr>
          <w:p w:rsidR="00DA6DA4" w:rsidRPr="00510A34" w:rsidRDefault="00DA6DA4" w:rsidP="002A5F2C">
            <w:pPr>
              <w:pStyle w:val="No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rPr>
            </w:pPr>
            <w:r w:rsidRPr="00510A34">
              <w:rPr>
                <w:rFonts w:ascii="Segoe UI" w:hAnsi="Segoe UI" w:cs="Segoe UI"/>
                <w:color w:val="auto"/>
              </w:rPr>
              <w:t>Feb</w:t>
            </w:r>
          </w:p>
        </w:tc>
        <w:tc>
          <w:tcPr>
            <w:tcW w:w="871" w:type="dxa"/>
          </w:tcPr>
          <w:p w:rsidR="00DA6DA4" w:rsidRPr="00510A34" w:rsidRDefault="00DA6DA4" w:rsidP="002A5F2C">
            <w:pPr>
              <w:pStyle w:val="No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auto"/>
              </w:rPr>
            </w:pPr>
            <w:r w:rsidRPr="00510A34">
              <w:rPr>
                <w:rFonts w:ascii="Segoe UI" w:hAnsi="Segoe UI" w:cs="Segoe UI"/>
                <w:bCs w:val="0"/>
                <w:color w:val="auto"/>
              </w:rPr>
              <w:t>March</w:t>
            </w:r>
          </w:p>
        </w:tc>
        <w:tc>
          <w:tcPr>
            <w:tcW w:w="746" w:type="dxa"/>
          </w:tcPr>
          <w:p w:rsidR="00DA6DA4" w:rsidRPr="00510A34" w:rsidRDefault="00DA6DA4" w:rsidP="002A5F2C">
            <w:pPr>
              <w:pStyle w:val="No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auto"/>
              </w:rPr>
            </w:pPr>
            <w:r w:rsidRPr="00510A34">
              <w:rPr>
                <w:rFonts w:ascii="Segoe UI" w:hAnsi="Segoe UI" w:cs="Segoe UI"/>
                <w:bCs w:val="0"/>
                <w:color w:val="auto"/>
              </w:rPr>
              <w:t>April</w:t>
            </w:r>
          </w:p>
        </w:tc>
        <w:tc>
          <w:tcPr>
            <w:tcW w:w="746" w:type="dxa"/>
          </w:tcPr>
          <w:p w:rsidR="00DA6DA4" w:rsidRPr="00510A34" w:rsidRDefault="00DA6DA4" w:rsidP="002A5F2C">
            <w:pPr>
              <w:pStyle w:val="No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auto"/>
              </w:rPr>
            </w:pPr>
            <w:r w:rsidRPr="00510A34">
              <w:rPr>
                <w:rFonts w:ascii="Segoe UI" w:hAnsi="Segoe UI" w:cs="Segoe UI"/>
                <w:bCs w:val="0"/>
                <w:color w:val="auto"/>
              </w:rPr>
              <w:t>Total</w:t>
            </w:r>
          </w:p>
        </w:tc>
      </w:tr>
      <w:tr w:rsidR="00510A34" w:rsidRPr="00510A34" w:rsidTr="002A5F2C">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2078" w:type="dxa"/>
            <w:noWrap/>
            <w:hideMark/>
          </w:tcPr>
          <w:p w:rsidR="00DA6DA4" w:rsidRPr="00510A34" w:rsidRDefault="00DA6DA4" w:rsidP="002A5F2C">
            <w:pPr>
              <w:pStyle w:val="NoSpacing"/>
              <w:rPr>
                <w:rFonts w:ascii="Segoe UI" w:hAnsi="Segoe UI" w:cs="Segoe UI"/>
                <w:b w:val="0"/>
                <w:color w:val="auto"/>
              </w:rPr>
            </w:pPr>
            <w:r w:rsidRPr="00510A34">
              <w:rPr>
                <w:rFonts w:ascii="Segoe UI" w:hAnsi="Segoe UI" w:cs="Segoe UI"/>
                <w:b w:val="0"/>
                <w:color w:val="auto"/>
              </w:rPr>
              <w:t>Oxon</w:t>
            </w:r>
          </w:p>
        </w:tc>
        <w:tc>
          <w:tcPr>
            <w:tcW w:w="744" w:type="dxa"/>
            <w:noWrap/>
            <w:hideMark/>
          </w:tcPr>
          <w:p w:rsidR="00DA6DA4" w:rsidRPr="00510A34" w:rsidRDefault="00DA6DA4" w:rsidP="002A5F2C">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510A34">
              <w:rPr>
                <w:rFonts w:ascii="Segoe UI" w:hAnsi="Segoe UI" w:cs="Segoe UI"/>
                <w:color w:val="auto"/>
              </w:rPr>
              <w:t>2</w:t>
            </w:r>
          </w:p>
        </w:tc>
        <w:tc>
          <w:tcPr>
            <w:tcW w:w="871" w:type="dxa"/>
          </w:tcPr>
          <w:p w:rsidR="00DA6DA4" w:rsidRPr="00510A34" w:rsidRDefault="00DA6DA4" w:rsidP="002A5F2C">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510A34">
              <w:rPr>
                <w:rFonts w:ascii="Segoe UI" w:hAnsi="Segoe UI" w:cs="Segoe UI"/>
                <w:color w:val="auto"/>
              </w:rPr>
              <w:t>1</w:t>
            </w:r>
          </w:p>
        </w:tc>
        <w:tc>
          <w:tcPr>
            <w:tcW w:w="746" w:type="dxa"/>
          </w:tcPr>
          <w:p w:rsidR="00DA6DA4" w:rsidRPr="00510A34" w:rsidRDefault="00DA6DA4" w:rsidP="002A5F2C">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510A34">
              <w:rPr>
                <w:rFonts w:ascii="Segoe UI" w:hAnsi="Segoe UI" w:cs="Segoe UI"/>
                <w:color w:val="auto"/>
              </w:rPr>
              <w:t>6</w:t>
            </w:r>
          </w:p>
        </w:tc>
        <w:tc>
          <w:tcPr>
            <w:tcW w:w="746" w:type="dxa"/>
          </w:tcPr>
          <w:p w:rsidR="00DA6DA4" w:rsidRPr="00510A34" w:rsidRDefault="00DA6DA4" w:rsidP="002A5F2C">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510A34">
              <w:rPr>
                <w:rFonts w:ascii="Segoe UI" w:hAnsi="Segoe UI" w:cs="Segoe UI"/>
                <w:color w:val="auto"/>
              </w:rPr>
              <w:t>3</w:t>
            </w:r>
          </w:p>
        </w:tc>
      </w:tr>
      <w:tr w:rsidR="00510A34" w:rsidRPr="00510A34" w:rsidTr="002A5F2C">
        <w:trPr>
          <w:trHeight w:val="242"/>
          <w:jc w:val="center"/>
        </w:trPr>
        <w:tc>
          <w:tcPr>
            <w:cnfStyle w:val="001000000000" w:firstRow="0" w:lastRow="0" w:firstColumn="1" w:lastColumn="0" w:oddVBand="0" w:evenVBand="0" w:oddHBand="0" w:evenHBand="0" w:firstRowFirstColumn="0" w:firstRowLastColumn="0" w:lastRowFirstColumn="0" w:lastRowLastColumn="0"/>
            <w:tcW w:w="2078" w:type="dxa"/>
            <w:noWrap/>
            <w:hideMark/>
          </w:tcPr>
          <w:p w:rsidR="00DA6DA4" w:rsidRPr="00510A34" w:rsidRDefault="00DA6DA4" w:rsidP="002A5F2C">
            <w:pPr>
              <w:pStyle w:val="NoSpacing"/>
              <w:rPr>
                <w:rFonts w:ascii="Segoe UI" w:hAnsi="Segoe UI" w:cs="Segoe UI"/>
                <w:b w:val="0"/>
                <w:color w:val="auto"/>
              </w:rPr>
            </w:pPr>
            <w:r w:rsidRPr="00510A34">
              <w:rPr>
                <w:rFonts w:ascii="Segoe UI" w:hAnsi="Segoe UI" w:cs="Segoe UI"/>
                <w:b w:val="0"/>
                <w:color w:val="auto"/>
              </w:rPr>
              <w:t>Bucks</w:t>
            </w:r>
          </w:p>
        </w:tc>
        <w:tc>
          <w:tcPr>
            <w:tcW w:w="744" w:type="dxa"/>
            <w:noWrap/>
            <w:hideMark/>
          </w:tcPr>
          <w:p w:rsidR="00DA6DA4" w:rsidRPr="00510A34" w:rsidRDefault="00DA6DA4" w:rsidP="002A5F2C">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10A34">
              <w:rPr>
                <w:rFonts w:ascii="Segoe UI" w:hAnsi="Segoe UI" w:cs="Segoe UI"/>
                <w:color w:val="auto"/>
              </w:rPr>
              <w:t>1</w:t>
            </w:r>
          </w:p>
        </w:tc>
        <w:tc>
          <w:tcPr>
            <w:tcW w:w="871" w:type="dxa"/>
          </w:tcPr>
          <w:p w:rsidR="00DA6DA4" w:rsidRPr="00510A34" w:rsidRDefault="00DA6DA4" w:rsidP="002A5F2C">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10A34">
              <w:rPr>
                <w:rFonts w:ascii="Segoe UI" w:hAnsi="Segoe UI" w:cs="Segoe UI"/>
                <w:color w:val="auto"/>
              </w:rPr>
              <w:t>0</w:t>
            </w:r>
          </w:p>
        </w:tc>
        <w:tc>
          <w:tcPr>
            <w:tcW w:w="746" w:type="dxa"/>
          </w:tcPr>
          <w:p w:rsidR="00DA6DA4" w:rsidRPr="00510A34" w:rsidRDefault="00DA6DA4" w:rsidP="002A5F2C">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10A34">
              <w:rPr>
                <w:rFonts w:ascii="Segoe UI" w:hAnsi="Segoe UI" w:cs="Segoe UI"/>
                <w:color w:val="auto"/>
              </w:rPr>
              <w:t>4</w:t>
            </w:r>
          </w:p>
        </w:tc>
        <w:tc>
          <w:tcPr>
            <w:tcW w:w="746" w:type="dxa"/>
          </w:tcPr>
          <w:p w:rsidR="00DA6DA4" w:rsidRPr="00510A34" w:rsidRDefault="00DA6DA4" w:rsidP="002A5F2C">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10A34">
              <w:rPr>
                <w:rFonts w:ascii="Segoe UI" w:hAnsi="Segoe UI" w:cs="Segoe UI"/>
                <w:color w:val="auto"/>
              </w:rPr>
              <w:t>1</w:t>
            </w:r>
          </w:p>
        </w:tc>
      </w:tr>
      <w:tr w:rsidR="00510A34" w:rsidRPr="00510A34" w:rsidTr="002A5F2C">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2078" w:type="dxa"/>
            <w:noWrap/>
            <w:hideMark/>
          </w:tcPr>
          <w:p w:rsidR="00DA6DA4" w:rsidRPr="00510A34" w:rsidRDefault="00DA6DA4" w:rsidP="002A5F2C">
            <w:pPr>
              <w:pStyle w:val="NoSpacing"/>
              <w:rPr>
                <w:rFonts w:ascii="Segoe UI" w:hAnsi="Segoe UI" w:cs="Segoe UI"/>
                <w:color w:val="auto"/>
              </w:rPr>
            </w:pPr>
            <w:r w:rsidRPr="00510A34">
              <w:rPr>
                <w:rFonts w:ascii="Segoe UI" w:hAnsi="Segoe UI" w:cs="Segoe UI"/>
                <w:color w:val="auto"/>
              </w:rPr>
              <w:t>Total</w:t>
            </w:r>
          </w:p>
        </w:tc>
        <w:tc>
          <w:tcPr>
            <w:tcW w:w="744" w:type="dxa"/>
            <w:noWrap/>
            <w:hideMark/>
          </w:tcPr>
          <w:p w:rsidR="00DA6DA4" w:rsidRPr="00510A34" w:rsidRDefault="00DA6DA4" w:rsidP="002A5F2C">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color w:val="auto"/>
              </w:rPr>
            </w:pPr>
            <w:r w:rsidRPr="00510A34">
              <w:rPr>
                <w:rFonts w:ascii="Segoe UI" w:hAnsi="Segoe UI" w:cs="Segoe UI"/>
                <w:b/>
                <w:color w:val="auto"/>
              </w:rPr>
              <w:t>3</w:t>
            </w:r>
          </w:p>
        </w:tc>
        <w:tc>
          <w:tcPr>
            <w:tcW w:w="871" w:type="dxa"/>
          </w:tcPr>
          <w:p w:rsidR="00DA6DA4" w:rsidRPr="00510A34" w:rsidRDefault="00DA6DA4" w:rsidP="002A5F2C">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color w:val="auto"/>
              </w:rPr>
            </w:pPr>
            <w:r w:rsidRPr="00510A34">
              <w:rPr>
                <w:rFonts w:ascii="Segoe UI" w:hAnsi="Segoe UI" w:cs="Segoe UI"/>
                <w:b/>
                <w:color w:val="auto"/>
              </w:rPr>
              <w:t>1</w:t>
            </w:r>
          </w:p>
        </w:tc>
        <w:tc>
          <w:tcPr>
            <w:tcW w:w="746" w:type="dxa"/>
          </w:tcPr>
          <w:p w:rsidR="00DA6DA4" w:rsidRPr="00510A34" w:rsidRDefault="00DA6DA4" w:rsidP="002A5F2C">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color w:val="auto"/>
              </w:rPr>
            </w:pPr>
            <w:r w:rsidRPr="00510A34">
              <w:rPr>
                <w:rFonts w:ascii="Segoe UI" w:hAnsi="Segoe UI" w:cs="Segoe UI"/>
                <w:b/>
                <w:color w:val="auto"/>
              </w:rPr>
              <w:t>10</w:t>
            </w:r>
          </w:p>
        </w:tc>
        <w:tc>
          <w:tcPr>
            <w:tcW w:w="746" w:type="dxa"/>
          </w:tcPr>
          <w:p w:rsidR="00DA6DA4" w:rsidRPr="00510A34" w:rsidRDefault="00DA6DA4" w:rsidP="002A5F2C">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color w:val="auto"/>
              </w:rPr>
            </w:pPr>
            <w:r w:rsidRPr="00510A34">
              <w:rPr>
                <w:rFonts w:ascii="Segoe UI" w:hAnsi="Segoe UI" w:cs="Segoe UI"/>
                <w:b/>
                <w:color w:val="auto"/>
              </w:rPr>
              <w:t>4</w:t>
            </w:r>
          </w:p>
        </w:tc>
      </w:tr>
      <w:tr w:rsidR="00510A34" w:rsidRPr="00510A34" w:rsidTr="002A5F2C">
        <w:trPr>
          <w:trHeight w:val="242"/>
          <w:jc w:val="center"/>
        </w:trPr>
        <w:tc>
          <w:tcPr>
            <w:cnfStyle w:val="001000000000" w:firstRow="0" w:lastRow="0" w:firstColumn="1" w:lastColumn="0" w:oddVBand="0" w:evenVBand="0" w:oddHBand="0" w:evenHBand="0" w:firstRowFirstColumn="0" w:firstRowLastColumn="0" w:lastRowFirstColumn="0" w:lastRowLastColumn="0"/>
            <w:tcW w:w="2078" w:type="dxa"/>
            <w:noWrap/>
          </w:tcPr>
          <w:p w:rsidR="00DA6DA4" w:rsidRPr="00510A34" w:rsidRDefault="00DA6DA4" w:rsidP="002A5F2C">
            <w:pPr>
              <w:pStyle w:val="NoSpacing"/>
              <w:rPr>
                <w:rFonts w:ascii="Segoe UI" w:hAnsi="Segoe UI" w:cs="Segoe UI"/>
                <w:color w:val="auto"/>
              </w:rPr>
            </w:pPr>
            <w:r w:rsidRPr="00510A34">
              <w:rPr>
                <w:rFonts w:ascii="Segoe UI" w:hAnsi="Segoe UI" w:cs="Segoe UI"/>
                <w:color w:val="auto"/>
              </w:rPr>
              <w:t>Granted</w:t>
            </w:r>
          </w:p>
        </w:tc>
        <w:tc>
          <w:tcPr>
            <w:tcW w:w="744" w:type="dxa"/>
            <w:noWrap/>
          </w:tcPr>
          <w:p w:rsidR="00DA6DA4" w:rsidRPr="00510A34" w:rsidRDefault="00DA6DA4" w:rsidP="002A5F2C">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rPr>
            </w:pPr>
            <w:r w:rsidRPr="00510A34">
              <w:rPr>
                <w:rFonts w:ascii="Segoe UI" w:hAnsi="Segoe UI" w:cs="Segoe UI"/>
                <w:b/>
                <w:color w:val="auto"/>
              </w:rPr>
              <w:t>2</w:t>
            </w:r>
          </w:p>
        </w:tc>
        <w:tc>
          <w:tcPr>
            <w:tcW w:w="871" w:type="dxa"/>
          </w:tcPr>
          <w:p w:rsidR="00DA6DA4" w:rsidRPr="00510A34" w:rsidRDefault="00DA6DA4" w:rsidP="002A5F2C">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rPr>
            </w:pPr>
            <w:r w:rsidRPr="00510A34">
              <w:rPr>
                <w:rFonts w:ascii="Segoe UI" w:hAnsi="Segoe UI" w:cs="Segoe UI"/>
                <w:b/>
                <w:color w:val="auto"/>
              </w:rPr>
              <w:t>0</w:t>
            </w:r>
          </w:p>
        </w:tc>
        <w:tc>
          <w:tcPr>
            <w:tcW w:w="746" w:type="dxa"/>
          </w:tcPr>
          <w:p w:rsidR="00DA6DA4" w:rsidRPr="00510A34" w:rsidRDefault="00DA6DA4" w:rsidP="002A5F2C">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rPr>
            </w:pPr>
            <w:r w:rsidRPr="00510A34">
              <w:rPr>
                <w:rFonts w:ascii="Segoe UI" w:hAnsi="Segoe UI" w:cs="Segoe UI"/>
                <w:b/>
                <w:color w:val="auto"/>
              </w:rPr>
              <w:t>5</w:t>
            </w:r>
          </w:p>
        </w:tc>
        <w:tc>
          <w:tcPr>
            <w:tcW w:w="746" w:type="dxa"/>
          </w:tcPr>
          <w:p w:rsidR="00DA6DA4" w:rsidRPr="00510A34" w:rsidRDefault="00DA6DA4" w:rsidP="002A5F2C">
            <w:pPr>
              <w:pStyle w:val="NoSpacing"/>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rPr>
            </w:pPr>
            <w:r w:rsidRPr="00510A34">
              <w:rPr>
                <w:rFonts w:ascii="Segoe UI" w:hAnsi="Segoe UI" w:cs="Segoe UI"/>
                <w:b/>
                <w:color w:val="auto"/>
              </w:rPr>
              <w:t>2</w:t>
            </w:r>
          </w:p>
        </w:tc>
      </w:tr>
      <w:tr w:rsidR="00510A34" w:rsidRPr="00510A34" w:rsidTr="002A5F2C">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2078" w:type="dxa"/>
            <w:noWrap/>
          </w:tcPr>
          <w:p w:rsidR="00DA6DA4" w:rsidRPr="00510A34" w:rsidRDefault="00DA6DA4" w:rsidP="002A5F2C">
            <w:pPr>
              <w:pStyle w:val="NoSpacing"/>
              <w:rPr>
                <w:rFonts w:ascii="Segoe UI" w:hAnsi="Segoe UI" w:cs="Segoe UI"/>
                <w:b w:val="0"/>
                <w:color w:val="auto"/>
              </w:rPr>
            </w:pPr>
            <w:r w:rsidRPr="00510A34">
              <w:rPr>
                <w:rFonts w:ascii="Segoe UI" w:hAnsi="Segoe UI" w:cs="Segoe UI"/>
                <w:b w:val="0"/>
                <w:color w:val="auto"/>
              </w:rPr>
              <w:t>Awaiting Outcome</w:t>
            </w:r>
          </w:p>
        </w:tc>
        <w:tc>
          <w:tcPr>
            <w:tcW w:w="744" w:type="dxa"/>
            <w:noWrap/>
          </w:tcPr>
          <w:p w:rsidR="00DA6DA4" w:rsidRPr="00510A34" w:rsidRDefault="00DA6DA4" w:rsidP="002A5F2C">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510A34">
              <w:rPr>
                <w:rFonts w:ascii="Segoe UI" w:hAnsi="Segoe UI" w:cs="Segoe UI"/>
                <w:color w:val="auto"/>
              </w:rPr>
              <w:t>2</w:t>
            </w:r>
          </w:p>
        </w:tc>
        <w:tc>
          <w:tcPr>
            <w:tcW w:w="871" w:type="dxa"/>
          </w:tcPr>
          <w:p w:rsidR="00DA6DA4" w:rsidRPr="00510A34" w:rsidRDefault="00DA6DA4" w:rsidP="002A5F2C">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510A34">
              <w:rPr>
                <w:rFonts w:ascii="Segoe UI" w:hAnsi="Segoe UI" w:cs="Segoe UI"/>
                <w:color w:val="auto"/>
              </w:rPr>
              <w:t>1</w:t>
            </w:r>
          </w:p>
        </w:tc>
        <w:tc>
          <w:tcPr>
            <w:tcW w:w="746" w:type="dxa"/>
          </w:tcPr>
          <w:p w:rsidR="00DA6DA4" w:rsidRPr="00510A34" w:rsidRDefault="00DA6DA4" w:rsidP="002A5F2C">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510A34">
              <w:rPr>
                <w:rFonts w:ascii="Segoe UI" w:hAnsi="Segoe UI" w:cs="Segoe UI"/>
                <w:color w:val="auto"/>
              </w:rPr>
              <w:t>5</w:t>
            </w:r>
          </w:p>
        </w:tc>
        <w:tc>
          <w:tcPr>
            <w:tcW w:w="746" w:type="dxa"/>
          </w:tcPr>
          <w:p w:rsidR="00DA6DA4" w:rsidRPr="00510A34" w:rsidRDefault="00DA6DA4" w:rsidP="002A5F2C">
            <w:pPr>
              <w:pStyle w:val="NoSpacing"/>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510A34">
              <w:rPr>
                <w:rFonts w:ascii="Segoe UI" w:hAnsi="Segoe UI" w:cs="Segoe UI"/>
                <w:color w:val="auto"/>
              </w:rPr>
              <w:t>3</w:t>
            </w:r>
          </w:p>
        </w:tc>
      </w:tr>
    </w:tbl>
    <w:p w:rsidR="00264520" w:rsidRPr="00510A34" w:rsidRDefault="00264520" w:rsidP="00264520">
      <w:pPr>
        <w:pStyle w:val="NoSpacing"/>
        <w:rPr>
          <w:rFonts w:ascii="Segoe UI" w:hAnsi="Segoe UI" w:cs="Segoe UI"/>
          <w:b/>
          <w:sz w:val="18"/>
          <w:szCs w:val="18"/>
        </w:rPr>
      </w:pPr>
      <w:r>
        <w:rPr>
          <w:rFonts w:ascii="Segoe UI" w:hAnsi="Segoe UI" w:cs="Segoe UI"/>
        </w:rPr>
        <w:tab/>
      </w:r>
      <w:r>
        <w:rPr>
          <w:rFonts w:ascii="Segoe UI" w:hAnsi="Segoe UI" w:cs="Segoe UI"/>
        </w:rPr>
        <w:tab/>
      </w:r>
      <w:r>
        <w:rPr>
          <w:rFonts w:ascii="Segoe UI" w:hAnsi="Segoe UI" w:cs="Segoe UI"/>
        </w:rPr>
        <w:tab/>
      </w:r>
      <w:r w:rsidRPr="00510A34">
        <w:rPr>
          <w:rFonts w:ascii="Segoe UI" w:hAnsi="Segoe UI" w:cs="Segoe UI"/>
          <w:b/>
          <w:sz w:val="18"/>
          <w:szCs w:val="18"/>
        </w:rPr>
        <w:t xml:space="preserve">Table 7: Number of DoLS </w:t>
      </w:r>
      <w:proofErr w:type="gramStart"/>
      <w:r w:rsidRPr="00510A34">
        <w:rPr>
          <w:rFonts w:ascii="Segoe UI" w:hAnsi="Segoe UI" w:cs="Segoe UI"/>
          <w:b/>
          <w:sz w:val="18"/>
          <w:szCs w:val="18"/>
        </w:rPr>
        <w:t>raised</w:t>
      </w:r>
      <w:proofErr w:type="gramEnd"/>
      <w:r w:rsidRPr="00510A34">
        <w:rPr>
          <w:rFonts w:ascii="Segoe UI" w:hAnsi="Segoe UI" w:cs="Segoe UI"/>
          <w:b/>
          <w:sz w:val="18"/>
          <w:szCs w:val="18"/>
        </w:rPr>
        <w:t xml:space="preserve"> within OPD:</w:t>
      </w:r>
    </w:p>
    <w:p w:rsidR="00DA6DA4" w:rsidRDefault="00DA6DA4" w:rsidP="00544594">
      <w:pPr>
        <w:rPr>
          <w:rFonts w:ascii="Segoe UI" w:hAnsi="Segoe UI" w:cs="Segoe UI"/>
          <w:b/>
          <w:sz w:val="18"/>
          <w:szCs w:val="18"/>
        </w:rPr>
      </w:pPr>
    </w:p>
    <w:p w:rsidR="0051795E" w:rsidRDefault="00530A30" w:rsidP="0051795E">
      <w:pPr>
        <w:spacing w:after="0" w:line="240" w:lineRule="auto"/>
        <w:rPr>
          <w:rFonts w:ascii="Segoe UI" w:hAnsi="Segoe UI" w:cs="Segoe UI"/>
        </w:rPr>
      </w:pPr>
      <w:r w:rsidRPr="00530A30">
        <w:rPr>
          <w:rFonts w:ascii="Segoe UI" w:hAnsi="Segoe UI" w:cs="Segoe UI"/>
          <w:b/>
          <w:u w:val="single"/>
        </w:rPr>
        <w:t xml:space="preserve">Revised </w:t>
      </w:r>
      <w:r>
        <w:rPr>
          <w:rFonts w:ascii="Segoe UI" w:hAnsi="Segoe UI" w:cs="Segoe UI"/>
          <w:b/>
          <w:u w:val="single"/>
        </w:rPr>
        <w:t xml:space="preserve">Mental Health Act </w:t>
      </w:r>
      <w:r w:rsidRPr="00530A30">
        <w:rPr>
          <w:rFonts w:ascii="Segoe UI" w:hAnsi="Segoe UI" w:cs="Segoe UI"/>
          <w:b/>
          <w:u w:val="single"/>
        </w:rPr>
        <w:t>Code of Practice</w:t>
      </w:r>
      <w:r w:rsidR="00D47841" w:rsidRPr="00530A30">
        <w:rPr>
          <w:rFonts w:ascii="Segoe UI" w:hAnsi="Segoe UI" w:cs="Segoe UI"/>
          <w:b/>
          <w:u w:val="single"/>
        </w:rPr>
        <w:t xml:space="preserve"> </w:t>
      </w:r>
    </w:p>
    <w:p w:rsidR="00530A30" w:rsidRDefault="00530A30" w:rsidP="0051795E">
      <w:pPr>
        <w:spacing w:after="0" w:line="240" w:lineRule="auto"/>
        <w:rPr>
          <w:rFonts w:ascii="Segoe UI" w:hAnsi="Segoe UI" w:cs="Segoe UI"/>
        </w:rPr>
      </w:pPr>
    </w:p>
    <w:p w:rsidR="00530A30" w:rsidRPr="00530A30" w:rsidRDefault="00530A30" w:rsidP="0051795E">
      <w:pPr>
        <w:spacing w:after="0" w:line="240" w:lineRule="auto"/>
        <w:rPr>
          <w:rFonts w:ascii="Segoe UI" w:hAnsi="Segoe UI" w:cs="Segoe UI"/>
        </w:rPr>
      </w:pPr>
      <w:r>
        <w:rPr>
          <w:rFonts w:ascii="Segoe UI" w:hAnsi="Segoe UI" w:cs="Segoe UI"/>
        </w:rPr>
        <w:t>The Mental Health Act Office has developed a summary of key changes in the revised Mental Health Act Code of Practice which has been cascaded through directorate governance structures and circulated to staff. Further work will be done to check adherence to the revised guidance.</w:t>
      </w:r>
    </w:p>
    <w:p w:rsidR="00FF49E3" w:rsidRDefault="00FF49E3" w:rsidP="0051795E">
      <w:pPr>
        <w:spacing w:after="0" w:line="240" w:lineRule="auto"/>
        <w:rPr>
          <w:rFonts w:ascii="Segoe UI" w:hAnsi="Segoe UI" w:cs="Segoe UI"/>
        </w:rPr>
      </w:pPr>
    </w:p>
    <w:p w:rsidR="00FF49E3" w:rsidRPr="00A63AA8" w:rsidRDefault="00FF49E3" w:rsidP="00A63AA8">
      <w:pPr>
        <w:pStyle w:val="ListParagraph"/>
        <w:numPr>
          <w:ilvl w:val="0"/>
          <w:numId w:val="17"/>
        </w:numPr>
        <w:jc w:val="both"/>
        <w:rPr>
          <w:rFonts w:ascii="Segoe UI" w:hAnsi="Segoe UI" w:cs="Segoe UI"/>
          <w:b/>
          <w:bCs/>
        </w:rPr>
      </w:pPr>
      <w:r w:rsidRPr="00A63AA8">
        <w:rPr>
          <w:rFonts w:ascii="Segoe UI" w:hAnsi="Segoe UI" w:cs="Segoe UI"/>
          <w:b/>
        </w:rPr>
        <w:t>I</w:t>
      </w:r>
      <w:r w:rsidRPr="00A63AA8">
        <w:rPr>
          <w:rFonts w:ascii="Segoe UI" w:hAnsi="Segoe UI" w:cs="Segoe UI"/>
          <w:b/>
          <w:bCs/>
        </w:rPr>
        <w:t>nfection Prevention and Control Update</w:t>
      </w:r>
    </w:p>
    <w:p w:rsidR="00FF49E3" w:rsidRPr="009D759B" w:rsidRDefault="00FF49E3" w:rsidP="00FF49E3">
      <w:pPr>
        <w:jc w:val="both"/>
        <w:rPr>
          <w:rFonts w:ascii="Segoe UI" w:hAnsi="Segoe UI" w:cs="Segoe UI"/>
          <w:b/>
          <w:bCs/>
        </w:rPr>
      </w:pPr>
      <w:r w:rsidRPr="009D759B">
        <w:rPr>
          <w:rFonts w:ascii="Segoe UI" w:hAnsi="Segoe UI" w:cs="Segoe UI"/>
          <w:b/>
          <w:bCs/>
        </w:rPr>
        <w:t>Community health services</w:t>
      </w:r>
    </w:p>
    <w:p w:rsidR="00FF49E3" w:rsidRPr="009D759B" w:rsidRDefault="00FF49E3" w:rsidP="00FF49E3">
      <w:pPr>
        <w:jc w:val="both"/>
        <w:rPr>
          <w:rFonts w:ascii="Segoe UI" w:hAnsi="Segoe UI" w:cs="Segoe UI"/>
          <w:b/>
          <w:bCs/>
          <w:i/>
        </w:rPr>
      </w:pPr>
      <w:r w:rsidRPr="009D759B">
        <w:rPr>
          <w:rFonts w:ascii="Segoe UI" w:hAnsi="Segoe UI" w:cs="Segoe UI"/>
          <w:b/>
          <w:bCs/>
          <w:i/>
        </w:rPr>
        <w:t>Clostridium difficile</w:t>
      </w:r>
    </w:p>
    <w:p w:rsidR="00FF49E3" w:rsidRPr="009D759B" w:rsidRDefault="00A63AA8" w:rsidP="00FF49E3">
      <w:pPr>
        <w:jc w:val="both"/>
        <w:rPr>
          <w:rFonts w:ascii="Segoe UI" w:hAnsi="Segoe UI" w:cs="Segoe UI"/>
          <w:bCs/>
        </w:rPr>
      </w:pPr>
      <w:r>
        <w:rPr>
          <w:rFonts w:ascii="Segoe UI" w:hAnsi="Segoe UI" w:cs="Segoe UI"/>
          <w:bCs/>
        </w:rPr>
        <w:t>There w</w:t>
      </w:r>
      <w:r w:rsidR="00FF49E3" w:rsidRPr="009D759B">
        <w:rPr>
          <w:rFonts w:ascii="Segoe UI" w:hAnsi="Segoe UI" w:cs="Segoe UI"/>
          <w:bCs/>
        </w:rPr>
        <w:t xml:space="preserve">as one case of </w:t>
      </w:r>
      <w:r w:rsidR="00FF49E3" w:rsidRPr="009D759B">
        <w:rPr>
          <w:rFonts w:ascii="Segoe UI" w:hAnsi="Segoe UI" w:cs="Segoe UI"/>
          <w:bCs/>
          <w:i/>
        </w:rPr>
        <w:t>Clostridium difficile</w:t>
      </w:r>
      <w:r w:rsidR="00FF49E3" w:rsidRPr="009D759B">
        <w:rPr>
          <w:rFonts w:ascii="Segoe UI" w:hAnsi="Segoe UI" w:cs="Segoe UI"/>
          <w:bCs/>
        </w:rPr>
        <w:t xml:space="preserve"> infection (CDI) in March</w:t>
      </w:r>
      <w:r>
        <w:rPr>
          <w:rFonts w:ascii="Segoe UI" w:hAnsi="Segoe UI" w:cs="Segoe UI"/>
          <w:bCs/>
        </w:rPr>
        <w:t xml:space="preserve"> (</w:t>
      </w:r>
      <w:r w:rsidR="00FF49E3" w:rsidRPr="009D759B">
        <w:rPr>
          <w:rFonts w:ascii="Segoe UI" w:hAnsi="Segoe UI" w:cs="Segoe UI"/>
          <w:bCs/>
        </w:rPr>
        <w:t xml:space="preserve">an inpatient on City ward, </w:t>
      </w:r>
      <w:proofErr w:type="spellStart"/>
      <w:r w:rsidR="00FF49E3" w:rsidRPr="009D759B">
        <w:rPr>
          <w:rFonts w:ascii="Segoe UI" w:hAnsi="Segoe UI" w:cs="Segoe UI"/>
          <w:bCs/>
        </w:rPr>
        <w:t>Fulbrook</w:t>
      </w:r>
      <w:proofErr w:type="spellEnd"/>
      <w:r w:rsidR="00FF49E3" w:rsidRPr="009D759B">
        <w:rPr>
          <w:rFonts w:ascii="Segoe UI" w:hAnsi="Segoe UI" w:cs="Segoe UI"/>
          <w:bCs/>
        </w:rPr>
        <w:t xml:space="preserve"> centre</w:t>
      </w:r>
      <w:r>
        <w:rPr>
          <w:rFonts w:ascii="Segoe UI" w:hAnsi="Segoe UI" w:cs="Segoe UI"/>
          <w:bCs/>
        </w:rPr>
        <w:t>)</w:t>
      </w:r>
      <w:r w:rsidR="00FF49E3" w:rsidRPr="009D759B">
        <w:rPr>
          <w:rFonts w:ascii="Segoe UI" w:hAnsi="Segoe UI" w:cs="Segoe UI"/>
          <w:bCs/>
        </w:rPr>
        <w:t xml:space="preserve">. </w:t>
      </w:r>
    </w:p>
    <w:p w:rsidR="00FF49E3" w:rsidRPr="009D759B" w:rsidRDefault="00A63AA8" w:rsidP="00FF49E3">
      <w:pPr>
        <w:jc w:val="both"/>
        <w:rPr>
          <w:rFonts w:ascii="Segoe UI" w:hAnsi="Segoe UI" w:cs="Segoe UI"/>
          <w:bCs/>
        </w:rPr>
      </w:pPr>
      <w:r>
        <w:rPr>
          <w:rFonts w:ascii="Segoe UI" w:hAnsi="Segoe UI" w:cs="Segoe UI"/>
          <w:bCs/>
        </w:rPr>
        <w:t>There were</w:t>
      </w:r>
      <w:r w:rsidR="00FF49E3" w:rsidRPr="009D759B">
        <w:rPr>
          <w:rFonts w:ascii="Segoe UI" w:hAnsi="Segoe UI" w:cs="Segoe UI"/>
          <w:bCs/>
        </w:rPr>
        <w:t xml:space="preserve"> 7 CDI cases against the end of year target of 8. </w:t>
      </w:r>
    </w:p>
    <w:p w:rsidR="00FF49E3" w:rsidRPr="009D759B" w:rsidRDefault="00FF49E3" w:rsidP="00FF49E3">
      <w:pPr>
        <w:jc w:val="both"/>
        <w:rPr>
          <w:rFonts w:ascii="Segoe UI" w:hAnsi="Segoe UI" w:cs="Segoe UI"/>
          <w:bCs/>
        </w:rPr>
      </w:pPr>
      <w:r w:rsidRPr="009D759B">
        <w:rPr>
          <w:rFonts w:ascii="Segoe UI" w:hAnsi="Segoe UI" w:cs="Segoe UI"/>
          <w:bCs/>
        </w:rPr>
        <w:t>RCA’s have been completed and reviewed at the monthly CDI health economy review meetings and all cases classified unavoidable.</w:t>
      </w:r>
    </w:p>
    <w:p w:rsidR="00FF49E3" w:rsidRPr="009D759B" w:rsidRDefault="00FF49E3" w:rsidP="00FF49E3">
      <w:pPr>
        <w:shd w:val="clear" w:color="auto" w:fill="FFFFFF"/>
        <w:jc w:val="both"/>
        <w:rPr>
          <w:rFonts w:ascii="Segoe UI" w:hAnsi="Segoe UI" w:cs="Segoe UI"/>
          <w:bCs/>
        </w:rPr>
      </w:pPr>
    </w:p>
    <w:p w:rsidR="00FF49E3" w:rsidRPr="009D759B" w:rsidRDefault="00FF49E3" w:rsidP="00FF49E3">
      <w:pPr>
        <w:shd w:val="clear" w:color="auto" w:fill="FFFFFF"/>
        <w:jc w:val="both"/>
        <w:rPr>
          <w:rFonts w:ascii="Segoe UI" w:hAnsi="Segoe UI" w:cs="Segoe UI"/>
          <w:bCs/>
        </w:rPr>
      </w:pPr>
      <w:r w:rsidRPr="009D759B">
        <w:rPr>
          <w:rFonts w:ascii="Segoe UI" w:hAnsi="Segoe UI" w:cs="Segoe UI"/>
          <w:bCs/>
        </w:rPr>
        <w:t>.</w:t>
      </w:r>
    </w:p>
    <w:p w:rsidR="00FF49E3" w:rsidRPr="00A63AA8" w:rsidRDefault="00FF49E3" w:rsidP="00FF49E3">
      <w:pPr>
        <w:shd w:val="clear" w:color="auto" w:fill="FFFFFF"/>
        <w:jc w:val="both"/>
        <w:rPr>
          <w:rFonts w:ascii="Segoe UI" w:hAnsi="Segoe UI" w:cs="Segoe UI"/>
          <w:b/>
          <w:bCs/>
        </w:rPr>
      </w:pPr>
      <w:r w:rsidRPr="00A63AA8">
        <w:rPr>
          <w:rFonts w:ascii="Segoe UI" w:hAnsi="Segoe UI" w:cs="Segoe UI"/>
          <w:b/>
          <w:bCs/>
        </w:rPr>
        <w:lastRenderedPageBreak/>
        <w:t>MRSA bacteraemia/MSSA bacteraemia</w:t>
      </w:r>
    </w:p>
    <w:p w:rsidR="00FF49E3" w:rsidRPr="00A63AA8" w:rsidRDefault="00FF49E3" w:rsidP="00FF49E3">
      <w:pPr>
        <w:shd w:val="clear" w:color="auto" w:fill="FFFFFF"/>
        <w:jc w:val="both"/>
        <w:rPr>
          <w:rFonts w:ascii="Segoe UI" w:hAnsi="Segoe UI" w:cs="Segoe UI"/>
          <w:bCs/>
        </w:rPr>
      </w:pPr>
      <w:r w:rsidRPr="00A63AA8">
        <w:rPr>
          <w:rFonts w:ascii="Segoe UI" w:hAnsi="Segoe UI" w:cs="Segoe UI"/>
          <w:bCs/>
        </w:rPr>
        <w:t xml:space="preserve">There have been no MRSA or MSSA </w:t>
      </w:r>
      <w:proofErr w:type="spellStart"/>
      <w:r w:rsidRPr="00A63AA8">
        <w:rPr>
          <w:rFonts w:ascii="Segoe UI" w:hAnsi="Segoe UI" w:cs="Segoe UI"/>
          <w:bCs/>
        </w:rPr>
        <w:t>bacteraemias</w:t>
      </w:r>
      <w:proofErr w:type="spellEnd"/>
      <w:r w:rsidRPr="00A63AA8">
        <w:rPr>
          <w:rFonts w:ascii="Segoe UI" w:hAnsi="Segoe UI" w:cs="Segoe UI"/>
          <w:bCs/>
        </w:rPr>
        <w:t>.</w:t>
      </w:r>
    </w:p>
    <w:p w:rsidR="00FF49E3" w:rsidRPr="00A63AA8" w:rsidRDefault="00FF49E3" w:rsidP="00FF49E3">
      <w:pPr>
        <w:jc w:val="both"/>
        <w:rPr>
          <w:rFonts w:ascii="Segoe UI" w:hAnsi="Segoe UI" w:cs="Segoe UI"/>
          <w:b/>
          <w:bCs/>
        </w:rPr>
      </w:pPr>
      <w:proofErr w:type="spellStart"/>
      <w:r w:rsidRPr="00A63AA8">
        <w:rPr>
          <w:rFonts w:ascii="Segoe UI" w:hAnsi="Segoe UI" w:cs="Segoe UI"/>
          <w:b/>
          <w:bCs/>
        </w:rPr>
        <w:t>E.Coli</w:t>
      </w:r>
      <w:proofErr w:type="spellEnd"/>
      <w:r w:rsidRPr="00A63AA8">
        <w:rPr>
          <w:rFonts w:ascii="Segoe UI" w:hAnsi="Segoe UI" w:cs="Segoe UI"/>
          <w:b/>
          <w:bCs/>
        </w:rPr>
        <w:t xml:space="preserve"> </w:t>
      </w:r>
      <w:proofErr w:type="spellStart"/>
      <w:r w:rsidRPr="00A63AA8">
        <w:rPr>
          <w:rFonts w:ascii="Segoe UI" w:hAnsi="Segoe UI" w:cs="Segoe UI"/>
          <w:b/>
          <w:bCs/>
        </w:rPr>
        <w:t>bacteraemias</w:t>
      </w:r>
      <w:proofErr w:type="spellEnd"/>
    </w:p>
    <w:p w:rsidR="00FF49E3" w:rsidRPr="00A63AA8" w:rsidRDefault="00A63AA8" w:rsidP="00FF49E3">
      <w:pPr>
        <w:jc w:val="both"/>
        <w:rPr>
          <w:rFonts w:ascii="Segoe UI" w:hAnsi="Segoe UI" w:cs="Segoe UI"/>
          <w:bCs/>
        </w:rPr>
      </w:pPr>
      <w:r>
        <w:rPr>
          <w:rFonts w:ascii="Segoe UI" w:hAnsi="Segoe UI" w:cs="Segoe UI"/>
          <w:bCs/>
        </w:rPr>
        <w:t>There w</w:t>
      </w:r>
      <w:r w:rsidR="00FF49E3" w:rsidRPr="00A63AA8">
        <w:rPr>
          <w:rFonts w:ascii="Segoe UI" w:hAnsi="Segoe UI" w:cs="Segoe UI"/>
          <w:bCs/>
        </w:rPr>
        <w:t>as a pre</w:t>
      </w:r>
      <w:r>
        <w:rPr>
          <w:rFonts w:ascii="Segoe UI" w:hAnsi="Segoe UI" w:cs="Segoe UI"/>
          <w:bCs/>
        </w:rPr>
        <w:t>-</w:t>
      </w:r>
      <w:r w:rsidR="00FF49E3" w:rsidRPr="00A63AA8">
        <w:rPr>
          <w:rFonts w:ascii="Segoe UI" w:hAnsi="Segoe UI" w:cs="Segoe UI"/>
          <w:bCs/>
        </w:rPr>
        <w:t>48 ho</w:t>
      </w:r>
      <w:r>
        <w:rPr>
          <w:rFonts w:ascii="Segoe UI" w:hAnsi="Segoe UI" w:cs="Segoe UI"/>
          <w:bCs/>
        </w:rPr>
        <w:t>ur patient admitted via EMU to W</w:t>
      </w:r>
      <w:r w:rsidR="00FF49E3" w:rsidRPr="00A63AA8">
        <w:rPr>
          <w:rFonts w:ascii="Segoe UI" w:hAnsi="Segoe UI" w:cs="Segoe UI"/>
          <w:bCs/>
        </w:rPr>
        <w:t>ard 2 Abingdon (31.3.15)</w:t>
      </w:r>
      <w:r>
        <w:rPr>
          <w:rFonts w:ascii="Segoe UI" w:hAnsi="Segoe UI" w:cs="Segoe UI"/>
          <w:bCs/>
        </w:rPr>
        <w:t>;</w:t>
      </w:r>
      <w:r w:rsidR="00FF49E3" w:rsidRPr="00A63AA8">
        <w:rPr>
          <w:rFonts w:ascii="Segoe UI" w:hAnsi="Segoe UI" w:cs="Segoe UI"/>
          <w:bCs/>
        </w:rPr>
        <w:t xml:space="preserve"> not Trust attributable.</w:t>
      </w:r>
    </w:p>
    <w:p w:rsidR="00FF49E3" w:rsidRPr="00A63AA8" w:rsidRDefault="00FF49E3" w:rsidP="00FF49E3">
      <w:pPr>
        <w:shd w:val="clear" w:color="auto" w:fill="FFFFFF"/>
        <w:jc w:val="both"/>
        <w:rPr>
          <w:rFonts w:ascii="Segoe UI" w:hAnsi="Segoe UI" w:cs="Segoe UI"/>
          <w:bCs/>
        </w:rPr>
      </w:pPr>
      <w:r w:rsidRPr="00A63AA8">
        <w:rPr>
          <w:rFonts w:ascii="Segoe UI" w:hAnsi="Segoe UI" w:cs="Segoe UI"/>
          <w:b/>
        </w:rPr>
        <w:t xml:space="preserve">Outbreaks </w:t>
      </w:r>
    </w:p>
    <w:p w:rsidR="001066D9" w:rsidRDefault="00A63AA8" w:rsidP="00445524">
      <w:pPr>
        <w:spacing w:after="0" w:line="240" w:lineRule="auto"/>
        <w:rPr>
          <w:rFonts w:ascii="Arial" w:hAnsi="Arial" w:cs="Arial"/>
        </w:rPr>
      </w:pPr>
      <w:r>
        <w:rPr>
          <w:rFonts w:ascii="Segoe UI" w:hAnsi="Segoe UI" w:cs="Segoe UI"/>
        </w:rPr>
        <w:t>There w</w:t>
      </w:r>
      <w:r w:rsidR="00FF49E3" w:rsidRPr="00A63AA8">
        <w:rPr>
          <w:rFonts w:ascii="Segoe UI" w:hAnsi="Segoe UI" w:cs="Segoe UI"/>
        </w:rPr>
        <w:t>as a possible norovirus outbreak on Opal ward, Whiteleaf centre, affecting 8 patients and 2 staff. The ward was affected between 12.3-20.3.15 after which a full terminal clean was completed before the ward resumed normal operations.</w:t>
      </w:r>
    </w:p>
    <w:sectPr w:rsidR="001066D9" w:rsidSect="00445524">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F2C" w:rsidRDefault="002A5F2C">
      <w:pPr>
        <w:spacing w:after="0" w:line="240" w:lineRule="auto"/>
      </w:pPr>
      <w:r>
        <w:separator/>
      </w:r>
    </w:p>
  </w:endnote>
  <w:endnote w:type="continuationSeparator" w:id="0">
    <w:p w:rsidR="002A5F2C" w:rsidRDefault="002A5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484088"/>
      <w:docPartObj>
        <w:docPartGallery w:val="Page Numbers (Bottom of Page)"/>
        <w:docPartUnique/>
      </w:docPartObj>
    </w:sdtPr>
    <w:sdtEndPr>
      <w:rPr>
        <w:noProof/>
      </w:rPr>
    </w:sdtEndPr>
    <w:sdtContent>
      <w:p w:rsidR="00FF49E3" w:rsidRDefault="00FF49E3">
        <w:pPr>
          <w:pStyle w:val="Footer"/>
          <w:jc w:val="center"/>
        </w:pPr>
        <w:r>
          <w:fldChar w:fldCharType="begin"/>
        </w:r>
        <w:r>
          <w:instrText xml:space="preserve"> PAGE   \* MERGEFORMAT </w:instrText>
        </w:r>
        <w:r>
          <w:fldChar w:fldCharType="separate"/>
        </w:r>
        <w:r w:rsidR="00C25477">
          <w:rPr>
            <w:noProof/>
          </w:rPr>
          <w:t>1</w:t>
        </w:r>
        <w:r>
          <w:rPr>
            <w:noProof/>
          </w:rPr>
          <w:fldChar w:fldCharType="end"/>
        </w:r>
      </w:p>
    </w:sdtContent>
  </w:sdt>
  <w:p w:rsidR="00FF49E3" w:rsidRDefault="00FF4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F2C" w:rsidRDefault="002A5F2C">
      <w:pPr>
        <w:spacing w:after="0" w:line="240" w:lineRule="auto"/>
      </w:pPr>
      <w:r>
        <w:separator/>
      </w:r>
    </w:p>
  </w:footnote>
  <w:footnote w:type="continuationSeparator" w:id="0">
    <w:p w:rsidR="002A5F2C" w:rsidRDefault="002A5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2C" w:rsidRPr="002A5F2C" w:rsidRDefault="002A5F2C" w:rsidP="002A5F2C">
    <w:pPr>
      <w:pStyle w:val="Header"/>
      <w:jc w:val="center"/>
      <w:rPr>
        <w:i/>
      </w:rPr>
    </w:pPr>
    <w:r w:rsidRPr="002A5F2C">
      <w:rPr>
        <w:b/>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C9E"/>
    <w:multiLevelType w:val="hybridMultilevel"/>
    <w:tmpl w:val="BC708554"/>
    <w:lvl w:ilvl="0" w:tplc="E786864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1329B8"/>
    <w:multiLevelType w:val="hybridMultilevel"/>
    <w:tmpl w:val="5890F77E"/>
    <w:lvl w:ilvl="0" w:tplc="E600551A">
      <w:start w:val="1"/>
      <w:numFmt w:val="bullet"/>
      <w:lvlText w:val="•"/>
      <w:lvlJc w:val="left"/>
      <w:pPr>
        <w:tabs>
          <w:tab w:val="num" w:pos="698"/>
        </w:tabs>
        <w:ind w:left="698" w:hanging="360"/>
      </w:pPr>
      <w:rPr>
        <w:rFonts w:ascii="Arial" w:hAnsi="Arial" w:hint="default"/>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2">
    <w:nsid w:val="06E10F12"/>
    <w:multiLevelType w:val="hybridMultilevel"/>
    <w:tmpl w:val="C1C085E4"/>
    <w:lvl w:ilvl="0" w:tplc="E600551A">
      <w:start w:val="1"/>
      <w:numFmt w:val="bullet"/>
      <w:lvlText w:val="•"/>
      <w:lvlJc w:val="left"/>
      <w:pPr>
        <w:tabs>
          <w:tab w:val="num" w:pos="774"/>
        </w:tabs>
        <w:ind w:left="774" w:hanging="360"/>
      </w:pPr>
      <w:rPr>
        <w:rFonts w:ascii="Arial" w:hAnsi="Aria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nsid w:val="0BCD6B0C"/>
    <w:multiLevelType w:val="hybridMultilevel"/>
    <w:tmpl w:val="DFF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9A04DB"/>
    <w:multiLevelType w:val="hybridMultilevel"/>
    <w:tmpl w:val="C53C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545A51"/>
    <w:multiLevelType w:val="hybridMultilevel"/>
    <w:tmpl w:val="5A143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AB4024"/>
    <w:multiLevelType w:val="hybridMultilevel"/>
    <w:tmpl w:val="DB7C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694333"/>
    <w:multiLevelType w:val="hybridMultilevel"/>
    <w:tmpl w:val="72E63AB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nsid w:val="49E64F77"/>
    <w:multiLevelType w:val="hybridMultilevel"/>
    <w:tmpl w:val="9E9AFE9E"/>
    <w:lvl w:ilvl="0" w:tplc="B7BC2688">
      <w:start w:val="1"/>
      <w:numFmt w:val="decimal"/>
      <w:lvlText w:val="%1."/>
      <w:lvlJc w:val="left"/>
      <w:pPr>
        <w:tabs>
          <w:tab w:val="num" w:pos="720"/>
        </w:tabs>
        <w:ind w:left="720" w:hanging="360"/>
      </w:pPr>
    </w:lvl>
    <w:lvl w:ilvl="1" w:tplc="8BA6F26E" w:tentative="1">
      <w:start w:val="1"/>
      <w:numFmt w:val="decimal"/>
      <w:lvlText w:val="%2."/>
      <w:lvlJc w:val="left"/>
      <w:pPr>
        <w:tabs>
          <w:tab w:val="num" w:pos="1440"/>
        </w:tabs>
        <w:ind w:left="1440" w:hanging="360"/>
      </w:pPr>
    </w:lvl>
    <w:lvl w:ilvl="2" w:tplc="02908E72" w:tentative="1">
      <w:start w:val="1"/>
      <w:numFmt w:val="decimal"/>
      <w:lvlText w:val="%3."/>
      <w:lvlJc w:val="left"/>
      <w:pPr>
        <w:tabs>
          <w:tab w:val="num" w:pos="2160"/>
        </w:tabs>
        <w:ind w:left="2160" w:hanging="360"/>
      </w:pPr>
    </w:lvl>
    <w:lvl w:ilvl="3" w:tplc="3DDA25BC" w:tentative="1">
      <w:start w:val="1"/>
      <w:numFmt w:val="decimal"/>
      <w:lvlText w:val="%4."/>
      <w:lvlJc w:val="left"/>
      <w:pPr>
        <w:tabs>
          <w:tab w:val="num" w:pos="2880"/>
        </w:tabs>
        <w:ind w:left="2880" w:hanging="360"/>
      </w:pPr>
    </w:lvl>
    <w:lvl w:ilvl="4" w:tplc="29D65AB4" w:tentative="1">
      <w:start w:val="1"/>
      <w:numFmt w:val="decimal"/>
      <w:lvlText w:val="%5."/>
      <w:lvlJc w:val="left"/>
      <w:pPr>
        <w:tabs>
          <w:tab w:val="num" w:pos="3600"/>
        </w:tabs>
        <w:ind w:left="3600" w:hanging="360"/>
      </w:pPr>
    </w:lvl>
    <w:lvl w:ilvl="5" w:tplc="27FEAF76" w:tentative="1">
      <w:start w:val="1"/>
      <w:numFmt w:val="decimal"/>
      <w:lvlText w:val="%6."/>
      <w:lvlJc w:val="left"/>
      <w:pPr>
        <w:tabs>
          <w:tab w:val="num" w:pos="4320"/>
        </w:tabs>
        <w:ind w:left="4320" w:hanging="360"/>
      </w:pPr>
    </w:lvl>
    <w:lvl w:ilvl="6" w:tplc="DE56083E" w:tentative="1">
      <w:start w:val="1"/>
      <w:numFmt w:val="decimal"/>
      <w:lvlText w:val="%7."/>
      <w:lvlJc w:val="left"/>
      <w:pPr>
        <w:tabs>
          <w:tab w:val="num" w:pos="5040"/>
        </w:tabs>
        <w:ind w:left="5040" w:hanging="360"/>
      </w:pPr>
    </w:lvl>
    <w:lvl w:ilvl="7" w:tplc="8F763FAE" w:tentative="1">
      <w:start w:val="1"/>
      <w:numFmt w:val="decimal"/>
      <w:lvlText w:val="%8."/>
      <w:lvlJc w:val="left"/>
      <w:pPr>
        <w:tabs>
          <w:tab w:val="num" w:pos="5760"/>
        </w:tabs>
        <w:ind w:left="5760" w:hanging="360"/>
      </w:pPr>
    </w:lvl>
    <w:lvl w:ilvl="8" w:tplc="47B449CC" w:tentative="1">
      <w:start w:val="1"/>
      <w:numFmt w:val="decimal"/>
      <w:lvlText w:val="%9."/>
      <w:lvlJc w:val="left"/>
      <w:pPr>
        <w:tabs>
          <w:tab w:val="num" w:pos="6480"/>
        </w:tabs>
        <w:ind w:left="6480" w:hanging="360"/>
      </w:pPr>
    </w:lvl>
  </w:abstractNum>
  <w:abstractNum w:abstractNumId="9">
    <w:nsid w:val="4A8C1A32"/>
    <w:multiLevelType w:val="hybridMultilevel"/>
    <w:tmpl w:val="28AC99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A936E6"/>
    <w:multiLevelType w:val="hybridMultilevel"/>
    <w:tmpl w:val="C7BC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877908"/>
    <w:multiLevelType w:val="hybridMultilevel"/>
    <w:tmpl w:val="ACEE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834279"/>
    <w:multiLevelType w:val="hybridMultilevel"/>
    <w:tmpl w:val="E1B443BC"/>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B160F1"/>
    <w:multiLevelType w:val="hybridMultilevel"/>
    <w:tmpl w:val="B0D0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A15611"/>
    <w:multiLevelType w:val="hybridMultilevel"/>
    <w:tmpl w:val="87C63BC8"/>
    <w:lvl w:ilvl="0" w:tplc="E9527B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ABE076D"/>
    <w:multiLevelType w:val="hybridMultilevel"/>
    <w:tmpl w:val="FE10631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nsid w:val="5B702361"/>
    <w:multiLevelType w:val="hybridMultilevel"/>
    <w:tmpl w:val="EE16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2562AD"/>
    <w:multiLevelType w:val="hybridMultilevel"/>
    <w:tmpl w:val="A8986D3E"/>
    <w:lvl w:ilvl="0" w:tplc="9B2C5B3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505331"/>
    <w:multiLevelType w:val="hybridMultilevel"/>
    <w:tmpl w:val="84588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08E7EFC"/>
    <w:multiLevelType w:val="hybridMultilevel"/>
    <w:tmpl w:val="87C63BC8"/>
    <w:lvl w:ilvl="0" w:tplc="E9527B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11"/>
  </w:num>
  <w:num w:numId="4">
    <w:abstractNumId w:val="16"/>
  </w:num>
  <w:num w:numId="5">
    <w:abstractNumId w:val="15"/>
  </w:num>
  <w:num w:numId="6">
    <w:abstractNumId w:val="7"/>
  </w:num>
  <w:num w:numId="7">
    <w:abstractNumId w:val="8"/>
  </w:num>
  <w:num w:numId="8">
    <w:abstractNumId w:val="17"/>
  </w:num>
  <w:num w:numId="9">
    <w:abstractNumId w:val="3"/>
  </w:num>
  <w:num w:numId="10">
    <w:abstractNumId w:val="13"/>
  </w:num>
  <w:num w:numId="11">
    <w:abstractNumId w:val="18"/>
  </w:num>
  <w:num w:numId="12">
    <w:abstractNumId w:val="10"/>
  </w:num>
  <w:num w:numId="13">
    <w:abstractNumId w:val="2"/>
  </w:num>
  <w:num w:numId="14">
    <w:abstractNumId w:val="1"/>
  </w:num>
  <w:num w:numId="15">
    <w:abstractNumId w:val="6"/>
  </w:num>
  <w:num w:numId="16">
    <w:abstractNumId w:val="9"/>
  </w:num>
  <w:num w:numId="17">
    <w:abstractNumId w:val="19"/>
  </w:num>
  <w:num w:numId="18">
    <w:abstractNumId w:val="14"/>
  </w:num>
  <w:num w:numId="19">
    <w:abstractNumId w:val="4"/>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0E"/>
    <w:rsid w:val="00016B4E"/>
    <w:rsid w:val="0006602F"/>
    <w:rsid w:val="00085A06"/>
    <w:rsid w:val="000A710B"/>
    <w:rsid w:val="000C5BD1"/>
    <w:rsid w:val="000F3A06"/>
    <w:rsid w:val="001066D9"/>
    <w:rsid w:val="001B0E8F"/>
    <w:rsid w:val="001B35B4"/>
    <w:rsid w:val="001E078E"/>
    <w:rsid w:val="00207E42"/>
    <w:rsid w:val="00241508"/>
    <w:rsid w:val="00264520"/>
    <w:rsid w:val="00293035"/>
    <w:rsid w:val="002A5F2C"/>
    <w:rsid w:val="002F7D01"/>
    <w:rsid w:val="003172BD"/>
    <w:rsid w:val="00366250"/>
    <w:rsid w:val="00377080"/>
    <w:rsid w:val="003839A4"/>
    <w:rsid w:val="003A2D0C"/>
    <w:rsid w:val="003B257F"/>
    <w:rsid w:val="003F2F33"/>
    <w:rsid w:val="004277A7"/>
    <w:rsid w:val="00445524"/>
    <w:rsid w:val="0047370F"/>
    <w:rsid w:val="004A010E"/>
    <w:rsid w:val="004A30EB"/>
    <w:rsid w:val="004F1ED9"/>
    <w:rsid w:val="00510A34"/>
    <w:rsid w:val="0051795E"/>
    <w:rsid w:val="0052688E"/>
    <w:rsid w:val="00530A30"/>
    <w:rsid w:val="00544594"/>
    <w:rsid w:val="0064070D"/>
    <w:rsid w:val="00785AC3"/>
    <w:rsid w:val="007B191B"/>
    <w:rsid w:val="007E74D3"/>
    <w:rsid w:val="00885696"/>
    <w:rsid w:val="00893C09"/>
    <w:rsid w:val="008C3ECA"/>
    <w:rsid w:val="0090471B"/>
    <w:rsid w:val="009067C1"/>
    <w:rsid w:val="00967166"/>
    <w:rsid w:val="009D759B"/>
    <w:rsid w:val="00A63AA8"/>
    <w:rsid w:val="00A92BEF"/>
    <w:rsid w:val="00B55FB4"/>
    <w:rsid w:val="00BB48C2"/>
    <w:rsid w:val="00C25477"/>
    <w:rsid w:val="00D47841"/>
    <w:rsid w:val="00D87104"/>
    <w:rsid w:val="00DA6DA4"/>
    <w:rsid w:val="00E1040E"/>
    <w:rsid w:val="00E15568"/>
    <w:rsid w:val="00E7207E"/>
    <w:rsid w:val="00E942C9"/>
    <w:rsid w:val="00EB51E8"/>
    <w:rsid w:val="00EC79E6"/>
    <w:rsid w:val="00F04BA8"/>
    <w:rsid w:val="00F222AE"/>
    <w:rsid w:val="00F60116"/>
    <w:rsid w:val="00F63D8A"/>
    <w:rsid w:val="00FD4A25"/>
    <w:rsid w:val="00FD7F6F"/>
    <w:rsid w:val="00FE0B79"/>
    <w:rsid w:val="00FF4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annotation subjec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10E"/>
    <w:rPr>
      <w:rFonts w:ascii="Calibri" w:eastAsia="Calibri" w:hAnsi="Calibri" w:cs="Times New Roman"/>
    </w:rPr>
  </w:style>
  <w:style w:type="paragraph" w:styleId="Heading1">
    <w:name w:val="heading 1"/>
    <w:basedOn w:val="Normal"/>
    <w:next w:val="Normal"/>
    <w:link w:val="Heading1Char"/>
    <w:qFormat/>
    <w:rsid w:val="004A010E"/>
    <w:pPr>
      <w:keepNext/>
      <w:overflowPunct w:val="0"/>
      <w:autoSpaceDE w:val="0"/>
      <w:autoSpaceDN w:val="0"/>
      <w:adjustRightInd w:val="0"/>
      <w:spacing w:after="0" w:line="240" w:lineRule="auto"/>
      <w:textAlignment w:val="baseline"/>
      <w:outlineLvl w:val="0"/>
    </w:pPr>
    <w:rPr>
      <w:rFonts w:ascii="Arial" w:eastAsia="Times New Roman" w:hAnsi="Arial"/>
      <w:b/>
      <w:sz w:val="20"/>
      <w:szCs w:val="20"/>
      <w:u w:val="single"/>
    </w:rPr>
  </w:style>
  <w:style w:type="paragraph" w:styleId="Heading2">
    <w:name w:val="heading 2"/>
    <w:basedOn w:val="Normal"/>
    <w:next w:val="Normal"/>
    <w:link w:val="Heading2Char"/>
    <w:qFormat/>
    <w:rsid w:val="00EB51E8"/>
    <w:pPr>
      <w:keepNext/>
      <w:tabs>
        <w:tab w:val="num" w:pos="576"/>
      </w:tabs>
      <w:spacing w:before="240" w:after="60" w:line="240" w:lineRule="auto"/>
      <w:ind w:left="576" w:hanging="576"/>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EB51E8"/>
    <w:pPr>
      <w:keepNext/>
      <w:tabs>
        <w:tab w:val="num" w:pos="720"/>
      </w:tabs>
      <w:spacing w:before="240" w:after="60" w:line="240" w:lineRule="auto"/>
      <w:ind w:left="720" w:hanging="72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EB51E8"/>
    <w:pPr>
      <w:keepNext/>
      <w:tabs>
        <w:tab w:val="num" w:pos="864"/>
      </w:tabs>
      <w:spacing w:before="240" w:after="60" w:line="240" w:lineRule="auto"/>
      <w:ind w:left="864" w:hanging="864"/>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EB51E8"/>
    <w:pPr>
      <w:tabs>
        <w:tab w:val="num" w:pos="1008"/>
      </w:tabs>
      <w:spacing w:before="240" w:after="60" w:line="240" w:lineRule="auto"/>
      <w:ind w:left="1008" w:hanging="1008"/>
      <w:outlineLvl w:val="4"/>
    </w:pPr>
    <w:rPr>
      <w:rFonts w:ascii="Times New Roman" w:eastAsia="Times New Roman" w:hAnsi="Times New Roman"/>
      <w:b/>
      <w:bCs/>
      <w:i/>
      <w:iCs/>
      <w:sz w:val="26"/>
      <w:szCs w:val="26"/>
      <w:lang w:eastAsia="en-GB"/>
    </w:rPr>
  </w:style>
  <w:style w:type="paragraph" w:styleId="Heading6">
    <w:name w:val="heading 6"/>
    <w:basedOn w:val="Normal"/>
    <w:next w:val="Normal"/>
    <w:link w:val="Heading6Char"/>
    <w:qFormat/>
    <w:rsid w:val="00EB51E8"/>
    <w:pPr>
      <w:tabs>
        <w:tab w:val="num" w:pos="1152"/>
      </w:tabs>
      <w:spacing w:before="240" w:after="60" w:line="240" w:lineRule="auto"/>
      <w:ind w:left="1152" w:hanging="1152"/>
      <w:outlineLvl w:val="5"/>
    </w:pPr>
    <w:rPr>
      <w:rFonts w:ascii="Times New Roman" w:eastAsia="Times New Roman" w:hAnsi="Times New Roman"/>
      <w:b/>
      <w:bCs/>
      <w:lang w:eastAsia="en-GB"/>
    </w:rPr>
  </w:style>
  <w:style w:type="paragraph" w:styleId="Heading7">
    <w:name w:val="heading 7"/>
    <w:basedOn w:val="Normal"/>
    <w:next w:val="Normal"/>
    <w:link w:val="Heading7Char"/>
    <w:qFormat/>
    <w:rsid w:val="00EB51E8"/>
    <w:pPr>
      <w:tabs>
        <w:tab w:val="num" w:pos="1296"/>
      </w:tabs>
      <w:spacing w:before="240" w:after="60" w:line="240" w:lineRule="auto"/>
      <w:ind w:left="1296" w:hanging="1296"/>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EB51E8"/>
    <w:pPr>
      <w:tabs>
        <w:tab w:val="num" w:pos="1440"/>
      </w:tabs>
      <w:spacing w:before="240" w:after="60" w:line="240" w:lineRule="auto"/>
      <w:ind w:left="1440" w:hanging="1440"/>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EB51E8"/>
    <w:pPr>
      <w:tabs>
        <w:tab w:val="num" w:pos="1584"/>
      </w:tabs>
      <w:spacing w:before="240" w:after="60" w:line="240" w:lineRule="auto"/>
      <w:ind w:left="1584" w:hanging="1584"/>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0E"/>
    <w:pPr>
      <w:ind w:left="720"/>
      <w:contextualSpacing/>
    </w:pPr>
  </w:style>
  <w:style w:type="paragraph" w:styleId="BodyTextIndent">
    <w:name w:val="Body Text Indent"/>
    <w:basedOn w:val="Normal"/>
    <w:link w:val="BodyTextIndentChar"/>
    <w:rsid w:val="004A010E"/>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4A010E"/>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4A010E"/>
    <w:pPr>
      <w:spacing w:after="120"/>
    </w:pPr>
  </w:style>
  <w:style w:type="character" w:customStyle="1" w:styleId="BodyTextChar">
    <w:name w:val="Body Text Char"/>
    <w:basedOn w:val="DefaultParagraphFont"/>
    <w:link w:val="BodyText"/>
    <w:uiPriority w:val="99"/>
    <w:semiHidden/>
    <w:rsid w:val="004A010E"/>
    <w:rPr>
      <w:rFonts w:ascii="Calibri" w:eastAsia="Calibri" w:hAnsi="Calibri" w:cs="Times New Roman"/>
    </w:rPr>
  </w:style>
  <w:style w:type="character" w:customStyle="1" w:styleId="Heading1Char">
    <w:name w:val="Heading 1 Char"/>
    <w:basedOn w:val="DefaultParagraphFont"/>
    <w:link w:val="Heading1"/>
    <w:rsid w:val="004A010E"/>
    <w:rPr>
      <w:rFonts w:ascii="Arial" w:eastAsia="Times New Roman" w:hAnsi="Arial" w:cs="Times New Roman"/>
      <w:b/>
      <w:sz w:val="20"/>
      <w:szCs w:val="20"/>
      <w:u w:val="single"/>
    </w:rPr>
  </w:style>
  <w:style w:type="paragraph" w:styleId="BalloonText">
    <w:name w:val="Balloon Text"/>
    <w:basedOn w:val="Normal"/>
    <w:link w:val="BalloonTextChar"/>
    <w:unhideWhenUsed/>
    <w:rsid w:val="004A0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010E"/>
    <w:rPr>
      <w:rFonts w:ascii="Tahoma" w:eastAsia="Calibri" w:hAnsi="Tahoma" w:cs="Tahoma"/>
      <w:sz w:val="16"/>
      <w:szCs w:val="16"/>
    </w:rPr>
  </w:style>
  <w:style w:type="character" w:customStyle="1" w:styleId="Heading2Char">
    <w:name w:val="Heading 2 Char"/>
    <w:basedOn w:val="DefaultParagraphFont"/>
    <w:link w:val="Heading2"/>
    <w:rsid w:val="00EB51E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EB51E8"/>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EB51E8"/>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EB51E8"/>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EB51E8"/>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EB51E8"/>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EB51E8"/>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EB51E8"/>
    <w:rPr>
      <w:rFonts w:ascii="Arial" w:eastAsia="Times New Roman" w:hAnsi="Arial" w:cs="Arial"/>
      <w:lang w:eastAsia="en-GB"/>
    </w:rPr>
  </w:style>
  <w:style w:type="paragraph" w:styleId="Header">
    <w:name w:val="header"/>
    <w:basedOn w:val="Normal"/>
    <w:link w:val="HeaderChar"/>
    <w:uiPriority w:val="99"/>
    <w:rsid w:val="00EB51E8"/>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EB51E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B51E8"/>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rsid w:val="00EB51E8"/>
    <w:rPr>
      <w:rFonts w:ascii="Times New Roman" w:eastAsia="Times New Roman" w:hAnsi="Times New Roman" w:cs="Times New Roman"/>
      <w:sz w:val="24"/>
      <w:szCs w:val="24"/>
      <w:lang w:eastAsia="en-GB"/>
    </w:rPr>
  </w:style>
  <w:style w:type="character" w:styleId="Strong">
    <w:name w:val="Strong"/>
    <w:uiPriority w:val="22"/>
    <w:qFormat/>
    <w:rsid w:val="00EB51E8"/>
    <w:rPr>
      <w:b/>
      <w:bCs/>
    </w:rPr>
  </w:style>
  <w:style w:type="paragraph" w:customStyle="1" w:styleId="Titleofreport">
    <w:name w:val="Title of report"/>
    <w:basedOn w:val="Subtitle"/>
    <w:rsid w:val="00EB51E8"/>
    <w:rPr>
      <w:lang w:eastAsia="en-US"/>
    </w:rPr>
  </w:style>
  <w:style w:type="paragraph" w:styleId="Subtitle">
    <w:name w:val="Subtitle"/>
    <w:basedOn w:val="Normal"/>
    <w:next w:val="Normal"/>
    <w:link w:val="SubtitleChar"/>
    <w:qFormat/>
    <w:rsid w:val="00EB51E8"/>
    <w:pPr>
      <w:spacing w:after="60" w:line="240" w:lineRule="auto"/>
      <w:jc w:val="center"/>
      <w:outlineLvl w:val="1"/>
    </w:pPr>
    <w:rPr>
      <w:rFonts w:ascii="Cambria" w:eastAsia="Times New Roman" w:hAnsi="Cambria"/>
      <w:sz w:val="24"/>
      <w:szCs w:val="24"/>
      <w:lang w:eastAsia="en-GB"/>
    </w:rPr>
  </w:style>
  <w:style w:type="character" w:customStyle="1" w:styleId="SubtitleChar">
    <w:name w:val="Subtitle Char"/>
    <w:basedOn w:val="DefaultParagraphFont"/>
    <w:link w:val="Subtitle"/>
    <w:rsid w:val="00EB51E8"/>
    <w:rPr>
      <w:rFonts w:ascii="Cambria" w:eastAsia="Times New Roman" w:hAnsi="Cambria" w:cs="Times New Roman"/>
      <w:sz w:val="24"/>
      <w:szCs w:val="24"/>
      <w:lang w:eastAsia="en-GB"/>
    </w:rPr>
  </w:style>
  <w:style w:type="paragraph" w:styleId="NormalWeb">
    <w:name w:val="Normal (Web)"/>
    <w:basedOn w:val="Normal"/>
    <w:uiPriority w:val="99"/>
    <w:rsid w:val="00EB51E8"/>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EB51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51E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CommentReference">
    <w:name w:val="annotation reference"/>
    <w:rsid w:val="00EB51E8"/>
    <w:rPr>
      <w:sz w:val="16"/>
      <w:szCs w:val="16"/>
    </w:rPr>
  </w:style>
  <w:style w:type="paragraph" w:styleId="CommentText">
    <w:name w:val="annotation text"/>
    <w:basedOn w:val="Normal"/>
    <w:link w:val="CommentTextChar"/>
    <w:rsid w:val="00EB51E8"/>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rsid w:val="00EB51E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EB51E8"/>
    <w:rPr>
      <w:b/>
      <w:bCs/>
    </w:rPr>
  </w:style>
  <w:style w:type="character" w:customStyle="1" w:styleId="CommentSubjectChar">
    <w:name w:val="Comment Subject Char"/>
    <w:basedOn w:val="CommentTextChar"/>
    <w:link w:val="CommentSubject"/>
    <w:rsid w:val="00EB51E8"/>
    <w:rPr>
      <w:rFonts w:ascii="Times New Roman" w:eastAsia="Times New Roman" w:hAnsi="Times New Roman" w:cs="Times New Roman"/>
      <w:b/>
      <w:bCs/>
      <w:sz w:val="20"/>
      <w:szCs w:val="20"/>
      <w:lang w:eastAsia="en-GB"/>
    </w:rPr>
  </w:style>
  <w:style w:type="paragraph" w:styleId="Revision">
    <w:name w:val="Revision"/>
    <w:hidden/>
    <w:uiPriority w:val="99"/>
    <w:semiHidden/>
    <w:rsid w:val="00EB51E8"/>
    <w:pPr>
      <w:spacing w:after="0" w:line="240" w:lineRule="auto"/>
    </w:pPr>
    <w:rPr>
      <w:rFonts w:ascii="Times New Roman" w:eastAsia="Times New Roman" w:hAnsi="Times New Roman" w:cs="Times New Roman"/>
      <w:sz w:val="24"/>
      <w:szCs w:val="24"/>
      <w:lang w:eastAsia="en-GB"/>
    </w:rPr>
  </w:style>
  <w:style w:type="character" w:styleId="Emphasis">
    <w:name w:val="Emphasis"/>
    <w:qFormat/>
    <w:rsid w:val="00EB51E8"/>
    <w:rPr>
      <w:i/>
      <w:iCs/>
    </w:rPr>
  </w:style>
  <w:style w:type="paragraph" w:styleId="NoSpacing">
    <w:name w:val="No Spacing"/>
    <w:uiPriority w:val="1"/>
    <w:qFormat/>
    <w:rsid w:val="00EB51E8"/>
    <w:pPr>
      <w:spacing w:after="0" w:line="240" w:lineRule="auto"/>
    </w:pPr>
    <w:rPr>
      <w:rFonts w:ascii="Calibri" w:eastAsia="Calibri" w:hAnsi="Calibri" w:cs="Times New Roman"/>
    </w:rPr>
  </w:style>
  <w:style w:type="paragraph" w:customStyle="1" w:styleId="msonormalimmtextalignjustify">
    <w:name w:val="msonormal immtextalign_justify"/>
    <w:basedOn w:val="Normal"/>
    <w:rsid w:val="00EB51E8"/>
    <w:pPr>
      <w:spacing w:after="0" w:line="240" w:lineRule="auto"/>
    </w:pPr>
    <w:rPr>
      <w:rFonts w:ascii="Times New Roman" w:eastAsia="Times New Roman" w:hAnsi="Times New Roman"/>
      <w:color w:val="111144"/>
      <w:sz w:val="24"/>
      <w:szCs w:val="24"/>
      <w:lang w:eastAsia="en-GB"/>
    </w:rPr>
  </w:style>
  <w:style w:type="paragraph" w:customStyle="1" w:styleId="Pa6">
    <w:name w:val="Pa6"/>
    <w:basedOn w:val="Default"/>
    <w:next w:val="Default"/>
    <w:uiPriority w:val="99"/>
    <w:rsid w:val="00EB51E8"/>
    <w:pPr>
      <w:spacing w:line="201" w:lineRule="atLeast"/>
    </w:pPr>
    <w:rPr>
      <w:rFonts w:ascii="Optima LT Std" w:hAnsi="Optima LT Std" w:cs="Times New Roman"/>
      <w:color w:val="auto"/>
    </w:rPr>
  </w:style>
  <w:style w:type="paragraph" w:customStyle="1" w:styleId="Pa25">
    <w:name w:val="Pa25"/>
    <w:basedOn w:val="Default"/>
    <w:next w:val="Default"/>
    <w:uiPriority w:val="99"/>
    <w:rsid w:val="00EB51E8"/>
    <w:pPr>
      <w:spacing w:line="201" w:lineRule="atLeast"/>
    </w:pPr>
    <w:rPr>
      <w:rFonts w:ascii="Optima LT Std" w:hAnsi="Optima LT Std" w:cs="Times New Roman"/>
      <w:color w:val="auto"/>
    </w:rPr>
  </w:style>
  <w:style w:type="character" w:customStyle="1" w:styleId="international-blockquote1">
    <w:name w:val="international-blockquote1"/>
    <w:rsid w:val="00EB51E8"/>
    <w:rPr>
      <w:rFonts w:ascii="Georgia" w:hAnsi="Georgia" w:hint="default"/>
      <w:i/>
      <w:iCs/>
      <w:vanish w:val="0"/>
      <w:webHidden w:val="0"/>
      <w:color w:val="616A6F"/>
      <w:sz w:val="29"/>
      <w:szCs w:val="29"/>
      <w:shd w:val="clear" w:color="auto" w:fill="FFFFFF"/>
      <w:specVanish w:val="0"/>
    </w:rPr>
  </w:style>
  <w:style w:type="character" w:styleId="FootnoteReference">
    <w:name w:val="footnote reference"/>
    <w:rsid w:val="00EB51E8"/>
    <w:rPr>
      <w:vertAlign w:val="superscript"/>
    </w:rPr>
  </w:style>
  <w:style w:type="paragraph" w:styleId="FootnoteText">
    <w:name w:val="footnote text"/>
    <w:basedOn w:val="Normal"/>
    <w:link w:val="FootnoteTextChar"/>
    <w:rsid w:val="00EB51E8"/>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EB51E8"/>
    <w:rPr>
      <w:rFonts w:ascii="Times New Roman" w:eastAsia="Times New Roman" w:hAnsi="Times New Roman" w:cs="Times New Roman"/>
      <w:sz w:val="20"/>
      <w:szCs w:val="20"/>
      <w:lang w:eastAsia="en-GB"/>
    </w:rPr>
  </w:style>
  <w:style w:type="table" w:styleId="TableClassic1">
    <w:name w:val="Table Classic 1"/>
    <w:basedOn w:val="TableNormal"/>
    <w:rsid w:val="00EB51E8"/>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0">
    <w:name w:val="Pa0"/>
    <w:basedOn w:val="Default"/>
    <w:next w:val="Default"/>
    <w:uiPriority w:val="99"/>
    <w:rsid w:val="00EB51E8"/>
    <w:pPr>
      <w:spacing w:line="241" w:lineRule="atLeast"/>
    </w:pPr>
    <w:rPr>
      <w:rFonts w:ascii="HelveticaNeueLT Pro 45 Lt" w:eastAsia="Calibri" w:hAnsi="HelveticaNeueLT Pro 45 Lt" w:cs="Times New Roman"/>
      <w:color w:val="auto"/>
      <w:lang w:eastAsia="en-US"/>
    </w:rPr>
  </w:style>
  <w:style w:type="table" w:customStyle="1" w:styleId="TableGrid1">
    <w:name w:val="Table Grid1"/>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B55FB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B55FB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annotation subjec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10E"/>
    <w:rPr>
      <w:rFonts w:ascii="Calibri" w:eastAsia="Calibri" w:hAnsi="Calibri" w:cs="Times New Roman"/>
    </w:rPr>
  </w:style>
  <w:style w:type="paragraph" w:styleId="Heading1">
    <w:name w:val="heading 1"/>
    <w:basedOn w:val="Normal"/>
    <w:next w:val="Normal"/>
    <w:link w:val="Heading1Char"/>
    <w:qFormat/>
    <w:rsid w:val="004A010E"/>
    <w:pPr>
      <w:keepNext/>
      <w:overflowPunct w:val="0"/>
      <w:autoSpaceDE w:val="0"/>
      <w:autoSpaceDN w:val="0"/>
      <w:adjustRightInd w:val="0"/>
      <w:spacing w:after="0" w:line="240" w:lineRule="auto"/>
      <w:textAlignment w:val="baseline"/>
      <w:outlineLvl w:val="0"/>
    </w:pPr>
    <w:rPr>
      <w:rFonts w:ascii="Arial" w:eastAsia="Times New Roman" w:hAnsi="Arial"/>
      <w:b/>
      <w:sz w:val="20"/>
      <w:szCs w:val="20"/>
      <w:u w:val="single"/>
    </w:rPr>
  </w:style>
  <w:style w:type="paragraph" w:styleId="Heading2">
    <w:name w:val="heading 2"/>
    <w:basedOn w:val="Normal"/>
    <w:next w:val="Normal"/>
    <w:link w:val="Heading2Char"/>
    <w:qFormat/>
    <w:rsid w:val="00EB51E8"/>
    <w:pPr>
      <w:keepNext/>
      <w:tabs>
        <w:tab w:val="num" w:pos="576"/>
      </w:tabs>
      <w:spacing w:before="240" w:after="60" w:line="240" w:lineRule="auto"/>
      <w:ind w:left="576" w:hanging="576"/>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EB51E8"/>
    <w:pPr>
      <w:keepNext/>
      <w:tabs>
        <w:tab w:val="num" w:pos="720"/>
      </w:tabs>
      <w:spacing w:before="240" w:after="60" w:line="240" w:lineRule="auto"/>
      <w:ind w:left="720" w:hanging="72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EB51E8"/>
    <w:pPr>
      <w:keepNext/>
      <w:tabs>
        <w:tab w:val="num" w:pos="864"/>
      </w:tabs>
      <w:spacing w:before="240" w:after="60" w:line="240" w:lineRule="auto"/>
      <w:ind w:left="864" w:hanging="864"/>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EB51E8"/>
    <w:pPr>
      <w:tabs>
        <w:tab w:val="num" w:pos="1008"/>
      </w:tabs>
      <w:spacing w:before="240" w:after="60" w:line="240" w:lineRule="auto"/>
      <w:ind w:left="1008" w:hanging="1008"/>
      <w:outlineLvl w:val="4"/>
    </w:pPr>
    <w:rPr>
      <w:rFonts w:ascii="Times New Roman" w:eastAsia="Times New Roman" w:hAnsi="Times New Roman"/>
      <w:b/>
      <w:bCs/>
      <w:i/>
      <w:iCs/>
      <w:sz w:val="26"/>
      <w:szCs w:val="26"/>
      <w:lang w:eastAsia="en-GB"/>
    </w:rPr>
  </w:style>
  <w:style w:type="paragraph" w:styleId="Heading6">
    <w:name w:val="heading 6"/>
    <w:basedOn w:val="Normal"/>
    <w:next w:val="Normal"/>
    <w:link w:val="Heading6Char"/>
    <w:qFormat/>
    <w:rsid w:val="00EB51E8"/>
    <w:pPr>
      <w:tabs>
        <w:tab w:val="num" w:pos="1152"/>
      </w:tabs>
      <w:spacing w:before="240" w:after="60" w:line="240" w:lineRule="auto"/>
      <w:ind w:left="1152" w:hanging="1152"/>
      <w:outlineLvl w:val="5"/>
    </w:pPr>
    <w:rPr>
      <w:rFonts w:ascii="Times New Roman" w:eastAsia="Times New Roman" w:hAnsi="Times New Roman"/>
      <w:b/>
      <w:bCs/>
      <w:lang w:eastAsia="en-GB"/>
    </w:rPr>
  </w:style>
  <w:style w:type="paragraph" w:styleId="Heading7">
    <w:name w:val="heading 7"/>
    <w:basedOn w:val="Normal"/>
    <w:next w:val="Normal"/>
    <w:link w:val="Heading7Char"/>
    <w:qFormat/>
    <w:rsid w:val="00EB51E8"/>
    <w:pPr>
      <w:tabs>
        <w:tab w:val="num" w:pos="1296"/>
      </w:tabs>
      <w:spacing w:before="240" w:after="60" w:line="240" w:lineRule="auto"/>
      <w:ind w:left="1296" w:hanging="1296"/>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EB51E8"/>
    <w:pPr>
      <w:tabs>
        <w:tab w:val="num" w:pos="1440"/>
      </w:tabs>
      <w:spacing w:before="240" w:after="60" w:line="240" w:lineRule="auto"/>
      <w:ind w:left="1440" w:hanging="1440"/>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EB51E8"/>
    <w:pPr>
      <w:tabs>
        <w:tab w:val="num" w:pos="1584"/>
      </w:tabs>
      <w:spacing w:before="240" w:after="60" w:line="240" w:lineRule="auto"/>
      <w:ind w:left="1584" w:hanging="1584"/>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0E"/>
    <w:pPr>
      <w:ind w:left="720"/>
      <w:contextualSpacing/>
    </w:pPr>
  </w:style>
  <w:style w:type="paragraph" w:styleId="BodyTextIndent">
    <w:name w:val="Body Text Indent"/>
    <w:basedOn w:val="Normal"/>
    <w:link w:val="BodyTextIndentChar"/>
    <w:rsid w:val="004A010E"/>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4A010E"/>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4A010E"/>
    <w:pPr>
      <w:spacing w:after="120"/>
    </w:pPr>
  </w:style>
  <w:style w:type="character" w:customStyle="1" w:styleId="BodyTextChar">
    <w:name w:val="Body Text Char"/>
    <w:basedOn w:val="DefaultParagraphFont"/>
    <w:link w:val="BodyText"/>
    <w:uiPriority w:val="99"/>
    <w:semiHidden/>
    <w:rsid w:val="004A010E"/>
    <w:rPr>
      <w:rFonts w:ascii="Calibri" w:eastAsia="Calibri" w:hAnsi="Calibri" w:cs="Times New Roman"/>
    </w:rPr>
  </w:style>
  <w:style w:type="character" w:customStyle="1" w:styleId="Heading1Char">
    <w:name w:val="Heading 1 Char"/>
    <w:basedOn w:val="DefaultParagraphFont"/>
    <w:link w:val="Heading1"/>
    <w:rsid w:val="004A010E"/>
    <w:rPr>
      <w:rFonts w:ascii="Arial" w:eastAsia="Times New Roman" w:hAnsi="Arial" w:cs="Times New Roman"/>
      <w:b/>
      <w:sz w:val="20"/>
      <w:szCs w:val="20"/>
      <w:u w:val="single"/>
    </w:rPr>
  </w:style>
  <w:style w:type="paragraph" w:styleId="BalloonText">
    <w:name w:val="Balloon Text"/>
    <w:basedOn w:val="Normal"/>
    <w:link w:val="BalloonTextChar"/>
    <w:unhideWhenUsed/>
    <w:rsid w:val="004A0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010E"/>
    <w:rPr>
      <w:rFonts w:ascii="Tahoma" w:eastAsia="Calibri" w:hAnsi="Tahoma" w:cs="Tahoma"/>
      <w:sz w:val="16"/>
      <w:szCs w:val="16"/>
    </w:rPr>
  </w:style>
  <w:style w:type="character" w:customStyle="1" w:styleId="Heading2Char">
    <w:name w:val="Heading 2 Char"/>
    <w:basedOn w:val="DefaultParagraphFont"/>
    <w:link w:val="Heading2"/>
    <w:rsid w:val="00EB51E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EB51E8"/>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EB51E8"/>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EB51E8"/>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EB51E8"/>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EB51E8"/>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EB51E8"/>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EB51E8"/>
    <w:rPr>
      <w:rFonts w:ascii="Arial" w:eastAsia="Times New Roman" w:hAnsi="Arial" w:cs="Arial"/>
      <w:lang w:eastAsia="en-GB"/>
    </w:rPr>
  </w:style>
  <w:style w:type="paragraph" w:styleId="Header">
    <w:name w:val="header"/>
    <w:basedOn w:val="Normal"/>
    <w:link w:val="HeaderChar"/>
    <w:uiPriority w:val="99"/>
    <w:rsid w:val="00EB51E8"/>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EB51E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B51E8"/>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rsid w:val="00EB51E8"/>
    <w:rPr>
      <w:rFonts w:ascii="Times New Roman" w:eastAsia="Times New Roman" w:hAnsi="Times New Roman" w:cs="Times New Roman"/>
      <w:sz w:val="24"/>
      <w:szCs w:val="24"/>
      <w:lang w:eastAsia="en-GB"/>
    </w:rPr>
  </w:style>
  <w:style w:type="character" w:styleId="Strong">
    <w:name w:val="Strong"/>
    <w:uiPriority w:val="22"/>
    <w:qFormat/>
    <w:rsid w:val="00EB51E8"/>
    <w:rPr>
      <w:b/>
      <w:bCs/>
    </w:rPr>
  </w:style>
  <w:style w:type="paragraph" w:customStyle="1" w:styleId="Titleofreport">
    <w:name w:val="Title of report"/>
    <w:basedOn w:val="Subtitle"/>
    <w:rsid w:val="00EB51E8"/>
    <w:rPr>
      <w:lang w:eastAsia="en-US"/>
    </w:rPr>
  </w:style>
  <w:style w:type="paragraph" w:styleId="Subtitle">
    <w:name w:val="Subtitle"/>
    <w:basedOn w:val="Normal"/>
    <w:next w:val="Normal"/>
    <w:link w:val="SubtitleChar"/>
    <w:qFormat/>
    <w:rsid w:val="00EB51E8"/>
    <w:pPr>
      <w:spacing w:after="60" w:line="240" w:lineRule="auto"/>
      <w:jc w:val="center"/>
      <w:outlineLvl w:val="1"/>
    </w:pPr>
    <w:rPr>
      <w:rFonts w:ascii="Cambria" w:eastAsia="Times New Roman" w:hAnsi="Cambria"/>
      <w:sz w:val="24"/>
      <w:szCs w:val="24"/>
      <w:lang w:eastAsia="en-GB"/>
    </w:rPr>
  </w:style>
  <w:style w:type="character" w:customStyle="1" w:styleId="SubtitleChar">
    <w:name w:val="Subtitle Char"/>
    <w:basedOn w:val="DefaultParagraphFont"/>
    <w:link w:val="Subtitle"/>
    <w:rsid w:val="00EB51E8"/>
    <w:rPr>
      <w:rFonts w:ascii="Cambria" w:eastAsia="Times New Roman" w:hAnsi="Cambria" w:cs="Times New Roman"/>
      <w:sz w:val="24"/>
      <w:szCs w:val="24"/>
      <w:lang w:eastAsia="en-GB"/>
    </w:rPr>
  </w:style>
  <w:style w:type="paragraph" w:styleId="NormalWeb">
    <w:name w:val="Normal (Web)"/>
    <w:basedOn w:val="Normal"/>
    <w:uiPriority w:val="99"/>
    <w:rsid w:val="00EB51E8"/>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EB51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51E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CommentReference">
    <w:name w:val="annotation reference"/>
    <w:rsid w:val="00EB51E8"/>
    <w:rPr>
      <w:sz w:val="16"/>
      <w:szCs w:val="16"/>
    </w:rPr>
  </w:style>
  <w:style w:type="paragraph" w:styleId="CommentText">
    <w:name w:val="annotation text"/>
    <w:basedOn w:val="Normal"/>
    <w:link w:val="CommentTextChar"/>
    <w:rsid w:val="00EB51E8"/>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rsid w:val="00EB51E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EB51E8"/>
    <w:rPr>
      <w:b/>
      <w:bCs/>
    </w:rPr>
  </w:style>
  <w:style w:type="character" w:customStyle="1" w:styleId="CommentSubjectChar">
    <w:name w:val="Comment Subject Char"/>
    <w:basedOn w:val="CommentTextChar"/>
    <w:link w:val="CommentSubject"/>
    <w:rsid w:val="00EB51E8"/>
    <w:rPr>
      <w:rFonts w:ascii="Times New Roman" w:eastAsia="Times New Roman" w:hAnsi="Times New Roman" w:cs="Times New Roman"/>
      <w:b/>
      <w:bCs/>
      <w:sz w:val="20"/>
      <w:szCs w:val="20"/>
      <w:lang w:eastAsia="en-GB"/>
    </w:rPr>
  </w:style>
  <w:style w:type="paragraph" w:styleId="Revision">
    <w:name w:val="Revision"/>
    <w:hidden/>
    <w:uiPriority w:val="99"/>
    <w:semiHidden/>
    <w:rsid w:val="00EB51E8"/>
    <w:pPr>
      <w:spacing w:after="0" w:line="240" w:lineRule="auto"/>
    </w:pPr>
    <w:rPr>
      <w:rFonts w:ascii="Times New Roman" w:eastAsia="Times New Roman" w:hAnsi="Times New Roman" w:cs="Times New Roman"/>
      <w:sz w:val="24"/>
      <w:szCs w:val="24"/>
      <w:lang w:eastAsia="en-GB"/>
    </w:rPr>
  </w:style>
  <w:style w:type="character" w:styleId="Emphasis">
    <w:name w:val="Emphasis"/>
    <w:qFormat/>
    <w:rsid w:val="00EB51E8"/>
    <w:rPr>
      <w:i/>
      <w:iCs/>
    </w:rPr>
  </w:style>
  <w:style w:type="paragraph" w:styleId="NoSpacing">
    <w:name w:val="No Spacing"/>
    <w:uiPriority w:val="1"/>
    <w:qFormat/>
    <w:rsid w:val="00EB51E8"/>
    <w:pPr>
      <w:spacing w:after="0" w:line="240" w:lineRule="auto"/>
    </w:pPr>
    <w:rPr>
      <w:rFonts w:ascii="Calibri" w:eastAsia="Calibri" w:hAnsi="Calibri" w:cs="Times New Roman"/>
    </w:rPr>
  </w:style>
  <w:style w:type="paragraph" w:customStyle="1" w:styleId="msonormalimmtextalignjustify">
    <w:name w:val="msonormal immtextalign_justify"/>
    <w:basedOn w:val="Normal"/>
    <w:rsid w:val="00EB51E8"/>
    <w:pPr>
      <w:spacing w:after="0" w:line="240" w:lineRule="auto"/>
    </w:pPr>
    <w:rPr>
      <w:rFonts w:ascii="Times New Roman" w:eastAsia="Times New Roman" w:hAnsi="Times New Roman"/>
      <w:color w:val="111144"/>
      <w:sz w:val="24"/>
      <w:szCs w:val="24"/>
      <w:lang w:eastAsia="en-GB"/>
    </w:rPr>
  </w:style>
  <w:style w:type="paragraph" w:customStyle="1" w:styleId="Pa6">
    <w:name w:val="Pa6"/>
    <w:basedOn w:val="Default"/>
    <w:next w:val="Default"/>
    <w:uiPriority w:val="99"/>
    <w:rsid w:val="00EB51E8"/>
    <w:pPr>
      <w:spacing w:line="201" w:lineRule="atLeast"/>
    </w:pPr>
    <w:rPr>
      <w:rFonts w:ascii="Optima LT Std" w:hAnsi="Optima LT Std" w:cs="Times New Roman"/>
      <w:color w:val="auto"/>
    </w:rPr>
  </w:style>
  <w:style w:type="paragraph" w:customStyle="1" w:styleId="Pa25">
    <w:name w:val="Pa25"/>
    <w:basedOn w:val="Default"/>
    <w:next w:val="Default"/>
    <w:uiPriority w:val="99"/>
    <w:rsid w:val="00EB51E8"/>
    <w:pPr>
      <w:spacing w:line="201" w:lineRule="atLeast"/>
    </w:pPr>
    <w:rPr>
      <w:rFonts w:ascii="Optima LT Std" w:hAnsi="Optima LT Std" w:cs="Times New Roman"/>
      <w:color w:val="auto"/>
    </w:rPr>
  </w:style>
  <w:style w:type="character" w:customStyle="1" w:styleId="international-blockquote1">
    <w:name w:val="international-blockquote1"/>
    <w:rsid w:val="00EB51E8"/>
    <w:rPr>
      <w:rFonts w:ascii="Georgia" w:hAnsi="Georgia" w:hint="default"/>
      <w:i/>
      <w:iCs/>
      <w:vanish w:val="0"/>
      <w:webHidden w:val="0"/>
      <w:color w:val="616A6F"/>
      <w:sz w:val="29"/>
      <w:szCs w:val="29"/>
      <w:shd w:val="clear" w:color="auto" w:fill="FFFFFF"/>
      <w:specVanish w:val="0"/>
    </w:rPr>
  </w:style>
  <w:style w:type="character" w:styleId="FootnoteReference">
    <w:name w:val="footnote reference"/>
    <w:rsid w:val="00EB51E8"/>
    <w:rPr>
      <w:vertAlign w:val="superscript"/>
    </w:rPr>
  </w:style>
  <w:style w:type="paragraph" w:styleId="FootnoteText">
    <w:name w:val="footnote text"/>
    <w:basedOn w:val="Normal"/>
    <w:link w:val="FootnoteTextChar"/>
    <w:rsid w:val="00EB51E8"/>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EB51E8"/>
    <w:rPr>
      <w:rFonts w:ascii="Times New Roman" w:eastAsia="Times New Roman" w:hAnsi="Times New Roman" w:cs="Times New Roman"/>
      <w:sz w:val="20"/>
      <w:szCs w:val="20"/>
      <w:lang w:eastAsia="en-GB"/>
    </w:rPr>
  </w:style>
  <w:style w:type="table" w:styleId="TableClassic1">
    <w:name w:val="Table Classic 1"/>
    <w:basedOn w:val="TableNormal"/>
    <w:rsid w:val="00EB51E8"/>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0">
    <w:name w:val="Pa0"/>
    <w:basedOn w:val="Default"/>
    <w:next w:val="Default"/>
    <w:uiPriority w:val="99"/>
    <w:rsid w:val="00EB51E8"/>
    <w:pPr>
      <w:spacing w:line="241" w:lineRule="atLeast"/>
    </w:pPr>
    <w:rPr>
      <w:rFonts w:ascii="HelveticaNeueLT Pro 45 Lt" w:eastAsia="Calibri" w:hAnsi="HelveticaNeueLT Pro 45 Lt" w:cs="Times New Roman"/>
      <w:color w:val="auto"/>
      <w:lang w:eastAsia="en-US"/>
    </w:rPr>
  </w:style>
  <w:style w:type="table" w:customStyle="1" w:styleId="TableGrid1">
    <w:name w:val="Table Grid1"/>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B55FB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B55FB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75076">
      <w:bodyDiv w:val="1"/>
      <w:marLeft w:val="0"/>
      <w:marRight w:val="0"/>
      <w:marTop w:val="0"/>
      <w:marBottom w:val="0"/>
      <w:divBdr>
        <w:top w:val="none" w:sz="0" w:space="0" w:color="auto"/>
        <w:left w:val="none" w:sz="0" w:space="0" w:color="auto"/>
        <w:bottom w:val="none" w:sz="0" w:space="0" w:color="auto"/>
        <w:right w:val="none" w:sz="0" w:space="0" w:color="auto"/>
      </w:divBdr>
    </w:div>
    <w:div w:id="651982417">
      <w:bodyDiv w:val="1"/>
      <w:marLeft w:val="0"/>
      <w:marRight w:val="0"/>
      <w:marTop w:val="0"/>
      <w:marBottom w:val="0"/>
      <w:divBdr>
        <w:top w:val="none" w:sz="0" w:space="0" w:color="auto"/>
        <w:left w:val="none" w:sz="0" w:space="0" w:color="auto"/>
        <w:bottom w:val="none" w:sz="0" w:space="0" w:color="auto"/>
        <w:right w:val="none" w:sz="0" w:space="0" w:color="auto"/>
      </w:divBdr>
      <w:divsChild>
        <w:div w:id="2029288057">
          <w:marLeft w:val="547"/>
          <w:marRight w:val="0"/>
          <w:marTop w:val="96"/>
          <w:marBottom w:val="0"/>
          <w:divBdr>
            <w:top w:val="none" w:sz="0" w:space="0" w:color="auto"/>
            <w:left w:val="none" w:sz="0" w:space="0" w:color="auto"/>
            <w:bottom w:val="none" w:sz="0" w:space="0" w:color="auto"/>
            <w:right w:val="none" w:sz="0" w:space="0" w:color="auto"/>
          </w:divBdr>
        </w:div>
      </w:divsChild>
    </w:div>
    <w:div w:id="872964118">
      <w:bodyDiv w:val="1"/>
      <w:marLeft w:val="0"/>
      <w:marRight w:val="0"/>
      <w:marTop w:val="0"/>
      <w:marBottom w:val="0"/>
      <w:divBdr>
        <w:top w:val="none" w:sz="0" w:space="0" w:color="auto"/>
        <w:left w:val="none" w:sz="0" w:space="0" w:color="auto"/>
        <w:bottom w:val="none" w:sz="0" w:space="0" w:color="auto"/>
        <w:right w:val="none" w:sz="0" w:space="0" w:color="auto"/>
      </w:divBdr>
      <w:divsChild>
        <w:div w:id="1808156962">
          <w:marLeft w:val="547"/>
          <w:marRight w:val="0"/>
          <w:marTop w:val="96"/>
          <w:marBottom w:val="0"/>
          <w:divBdr>
            <w:top w:val="none" w:sz="0" w:space="0" w:color="auto"/>
            <w:left w:val="none" w:sz="0" w:space="0" w:color="auto"/>
            <w:bottom w:val="none" w:sz="0" w:space="0" w:color="auto"/>
            <w:right w:val="none" w:sz="0" w:space="0" w:color="auto"/>
          </w:divBdr>
        </w:div>
      </w:divsChild>
    </w:div>
    <w:div w:id="879826155">
      <w:bodyDiv w:val="1"/>
      <w:marLeft w:val="0"/>
      <w:marRight w:val="0"/>
      <w:marTop w:val="0"/>
      <w:marBottom w:val="0"/>
      <w:divBdr>
        <w:top w:val="none" w:sz="0" w:space="0" w:color="auto"/>
        <w:left w:val="none" w:sz="0" w:space="0" w:color="auto"/>
        <w:bottom w:val="none" w:sz="0" w:space="0" w:color="auto"/>
        <w:right w:val="none" w:sz="0" w:space="0" w:color="auto"/>
      </w:divBdr>
    </w:div>
    <w:div w:id="1177883244">
      <w:bodyDiv w:val="1"/>
      <w:marLeft w:val="0"/>
      <w:marRight w:val="0"/>
      <w:marTop w:val="0"/>
      <w:marBottom w:val="0"/>
      <w:divBdr>
        <w:top w:val="none" w:sz="0" w:space="0" w:color="auto"/>
        <w:left w:val="none" w:sz="0" w:space="0" w:color="auto"/>
        <w:bottom w:val="none" w:sz="0" w:space="0" w:color="auto"/>
        <w:right w:val="none" w:sz="0" w:space="0" w:color="auto"/>
      </w:divBdr>
    </w:div>
    <w:div w:id="1522352660">
      <w:bodyDiv w:val="1"/>
      <w:marLeft w:val="0"/>
      <w:marRight w:val="0"/>
      <w:marTop w:val="0"/>
      <w:marBottom w:val="0"/>
      <w:divBdr>
        <w:top w:val="none" w:sz="0" w:space="0" w:color="auto"/>
        <w:left w:val="none" w:sz="0" w:space="0" w:color="auto"/>
        <w:bottom w:val="none" w:sz="0" w:space="0" w:color="auto"/>
        <w:right w:val="none" w:sz="0" w:space="0" w:color="auto"/>
      </w:divBdr>
    </w:div>
    <w:div w:id="1609578877">
      <w:bodyDiv w:val="1"/>
      <w:marLeft w:val="0"/>
      <w:marRight w:val="0"/>
      <w:marTop w:val="0"/>
      <w:marBottom w:val="0"/>
      <w:divBdr>
        <w:top w:val="none" w:sz="0" w:space="0" w:color="auto"/>
        <w:left w:val="none" w:sz="0" w:space="0" w:color="auto"/>
        <w:bottom w:val="none" w:sz="0" w:space="0" w:color="auto"/>
        <w:right w:val="none" w:sz="0" w:space="0" w:color="auto"/>
      </w:divBdr>
    </w:div>
    <w:div w:id="1628312455">
      <w:bodyDiv w:val="1"/>
      <w:marLeft w:val="0"/>
      <w:marRight w:val="0"/>
      <w:marTop w:val="0"/>
      <w:marBottom w:val="0"/>
      <w:divBdr>
        <w:top w:val="none" w:sz="0" w:space="0" w:color="auto"/>
        <w:left w:val="none" w:sz="0" w:space="0" w:color="auto"/>
        <w:bottom w:val="none" w:sz="0" w:space="0" w:color="auto"/>
        <w:right w:val="none" w:sz="0" w:space="0" w:color="auto"/>
      </w:divBdr>
    </w:div>
    <w:div w:id="167649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F7E98-B078-4234-9096-2A765219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19</Pages>
  <Words>5322</Words>
  <Characters>30338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Oxford Health NHS FT</Company>
  <LinksUpToDate>false</LinksUpToDate>
  <CharactersWithSpaces>35589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Susan (RNU) Oxford Health</dc:creator>
  <cp:lastModifiedBy>Smith Hannah (RNU) Oxford Health</cp:lastModifiedBy>
  <cp:revision>7</cp:revision>
  <dcterms:created xsi:type="dcterms:W3CDTF">2015-05-19T18:24:00Z</dcterms:created>
  <dcterms:modified xsi:type="dcterms:W3CDTF">2015-05-20T11:25:00Z</dcterms:modified>
</cp:coreProperties>
</file>