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3446B6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FD5F93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566" w:rsidRDefault="00781566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781566" w:rsidRDefault="00426A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6ABE">
                              <w:rPr>
                                <w:rFonts w:ascii="Arial" w:hAnsi="Arial" w:cs="Arial"/>
                                <w:b/>
                              </w:rPr>
                              <w:t xml:space="preserve">BOD </w:t>
                            </w:r>
                            <w:r w:rsidR="00AD247B">
                              <w:rPr>
                                <w:rFonts w:ascii="Arial" w:hAnsi="Arial" w:cs="Arial"/>
                                <w:b/>
                              </w:rPr>
                              <w:t>81</w:t>
                            </w:r>
                            <w:r w:rsidRPr="00426ABE">
                              <w:rPr>
                                <w:rFonts w:ascii="Arial" w:hAnsi="Arial" w:cs="Arial"/>
                                <w:b/>
                              </w:rPr>
                              <w:t>/201</w:t>
                            </w:r>
                            <w:r w:rsidR="00AD247B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:rsidR="00426ABE" w:rsidRPr="00426ABE" w:rsidRDefault="00AD24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(Agenda Item: 15</w:t>
                            </w:r>
                            <w:r w:rsidR="00426A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781566" w:rsidRDefault="00781566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781566" w:rsidRDefault="00426AB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6ABE">
                        <w:rPr>
                          <w:rFonts w:ascii="Arial" w:hAnsi="Arial" w:cs="Arial"/>
                          <w:b/>
                        </w:rPr>
                        <w:t xml:space="preserve">BOD </w:t>
                      </w:r>
                      <w:r w:rsidR="00AD247B">
                        <w:rPr>
                          <w:rFonts w:ascii="Arial" w:hAnsi="Arial" w:cs="Arial"/>
                          <w:b/>
                        </w:rPr>
                        <w:t>81</w:t>
                      </w:r>
                      <w:r w:rsidRPr="00426ABE">
                        <w:rPr>
                          <w:rFonts w:ascii="Arial" w:hAnsi="Arial" w:cs="Arial"/>
                          <w:b/>
                        </w:rPr>
                        <w:t>/201</w:t>
                      </w:r>
                      <w:r w:rsidR="00AD247B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:rsidR="00426ABE" w:rsidRPr="00426ABE" w:rsidRDefault="00AD24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(Agenda Item: 15</w:t>
                      </w:r>
                      <w:r w:rsidR="00426ABE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Pr="003B1A22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3B1A22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3B1A22">
        <w:rPr>
          <w:rFonts w:ascii="Segoe UI" w:hAnsi="Segoe UI" w:cs="Segoe UI"/>
          <w:sz w:val="28"/>
          <w:u w:val="none"/>
        </w:rPr>
        <w:t xml:space="preserve">of the </w:t>
      </w:r>
    </w:p>
    <w:p w:rsidR="002821F8" w:rsidRPr="003B1A22" w:rsidRDefault="00B50D5E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3B1A22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3B1A22">
        <w:rPr>
          <w:rFonts w:ascii="Segoe UI" w:hAnsi="Segoe UI" w:cs="Segoe UI"/>
          <w:sz w:val="28"/>
          <w:u w:val="none"/>
        </w:rPr>
        <w:t xml:space="preserve">Foundation Trust </w:t>
      </w:r>
    </w:p>
    <w:p w:rsidR="005D3499" w:rsidRPr="003B1A22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3B1A22">
        <w:rPr>
          <w:rFonts w:ascii="Segoe UI" w:hAnsi="Segoe UI" w:cs="Segoe UI"/>
          <w:sz w:val="28"/>
          <w:u w:val="none"/>
        </w:rPr>
        <w:t>Board</w:t>
      </w:r>
      <w:r w:rsidR="002821F8" w:rsidRPr="003B1A22">
        <w:rPr>
          <w:rFonts w:ascii="Segoe UI" w:hAnsi="Segoe UI" w:cs="Segoe UI"/>
          <w:sz w:val="28"/>
          <w:u w:val="none"/>
        </w:rPr>
        <w:t xml:space="preserve"> of Directors</w:t>
      </w:r>
      <w:bookmarkStart w:id="0" w:name="_GoBack"/>
      <w:bookmarkEnd w:id="0"/>
    </w:p>
    <w:p w:rsidR="005D3499" w:rsidRPr="003B1A22" w:rsidRDefault="005D3499" w:rsidP="00A85311">
      <w:pPr>
        <w:rPr>
          <w:rFonts w:ascii="Segoe UI" w:hAnsi="Segoe UI" w:cs="Segoe UI"/>
          <w:b/>
        </w:rPr>
      </w:pPr>
    </w:p>
    <w:p w:rsidR="005D3499" w:rsidRPr="003B1A22" w:rsidRDefault="005D3499">
      <w:pPr>
        <w:jc w:val="center"/>
        <w:rPr>
          <w:rFonts w:ascii="Segoe UI" w:hAnsi="Segoe UI" w:cs="Segoe UI"/>
          <w:b/>
        </w:rPr>
      </w:pPr>
    </w:p>
    <w:p w:rsidR="005D3499" w:rsidRPr="003B1A22" w:rsidRDefault="00E24680">
      <w:pPr>
        <w:jc w:val="center"/>
        <w:rPr>
          <w:rFonts w:ascii="Segoe UI" w:hAnsi="Segoe UI" w:cs="Segoe UI"/>
          <w:b/>
        </w:rPr>
      </w:pPr>
      <w:r w:rsidRPr="003B1A22">
        <w:rPr>
          <w:rFonts w:ascii="Segoe UI" w:hAnsi="Segoe UI" w:cs="Segoe UI"/>
          <w:b/>
        </w:rPr>
        <w:t>Emergency Planning</w:t>
      </w:r>
      <w:r w:rsidR="005365F2">
        <w:rPr>
          <w:rFonts w:ascii="Segoe UI" w:hAnsi="Segoe UI" w:cs="Segoe UI"/>
          <w:b/>
        </w:rPr>
        <w:t xml:space="preserve"> and Business Continuity</w:t>
      </w:r>
      <w:r w:rsidRPr="003B1A22">
        <w:rPr>
          <w:rFonts w:ascii="Segoe UI" w:hAnsi="Segoe UI" w:cs="Segoe UI"/>
          <w:b/>
        </w:rPr>
        <w:t xml:space="preserve"> Annual Report 201</w:t>
      </w:r>
      <w:r w:rsidR="00CF18CC">
        <w:rPr>
          <w:rFonts w:ascii="Segoe UI" w:hAnsi="Segoe UI" w:cs="Segoe UI"/>
          <w:b/>
        </w:rPr>
        <w:t>4</w:t>
      </w:r>
      <w:r w:rsidRPr="003B1A22">
        <w:rPr>
          <w:rFonts w:ascii="Segoe UI" w:hAnsi="Segoe UI" w:cs="Segoe UI"/>
          <w:b/>
        </w:rPr>
        <w:t>/1</w:t>
      </w:r>
      <w:r w:rsidR="00CF18CC">
        <w:rPr>
          <w:rFonts w:ascii="Segoe UI" w:hAnsi="Segoe UI" w:cs="Segoe UI"/>
          <w:b/>
        </w:rPr>
        <w:t>5</w:t>
      </w:r>
    </w:p>
    <w:p w:rsidR="005D3499" w:rsidRPr="003B1A22" w:rsidRDefault="005D3499">
      <w:pPr>
        <w:rPr>
          <w:rFonts w:ascii="Segoe UI" w:hAnsi="Segoe UI" w:cs="Segoe UI"/>
          <w:b/>
        </w:rPr>
      </w:pPr>
    </w:p>
    <w:p w:rsidR="005D3499" w:rsidRPr="003B1A22" w:rsidRDefault="005D3499">
      <w:pPr>
        <w:rPr>
          <w:rFonts w:ascii="Segoe UI" w:hAnsi="Segoe UI" w:cs="Segoe UI"/>
          <w:b/>
        </w:rPr>
      </w:pPr>
    </w:p>
    <w:p w:rsidR="00050214" w:rsidRPr="003B1A22" w:rsidRDefault="00050214" w:rsidP="00050214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u w:val="single"/>
        </w:rPr>
      </w:pPr>
      <w:r w:rsidRPr="003B1A22">
        <w:rPr>
          <w:rFonts w:ascii="Segoe UI" w:hAnsi="Segoe UI" w:cs="Segoe UI"/>
          <w:b/>
          <w:bCs/>
          <w:u w:val="single"/>
        </w:rPr>
        <w:t>For: Information</w:t>
      </w:r>
    </w:p>
    <w:p w:rsidR="00050214" w:rsidRPr="003B1A22" w:rsidRDefault="00050214" w:rsidP="00050214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050214" w:rsidRPr="003B1A22" w:rsidRDefault="00050214" w:rsidP="00050214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3B1A22">
        <w:rPr>
          <w:rFonts w:ascii="Segoe UI" w:hAnsi="Segoe UI" w:cs="Segoe UI"/>
          <w:sz w:val="22"/>
          <w:szCs w:val="22"/>
        </w:rPr>
        <w:t xml:space="preserve">The Trust’s </w:t>
      </w:r>
      <w:r w:rsidR="00CF18CC">
        <w:rPr>
          <w:rFonts w:ascii="Segoe UI" w:hAnsi="Segoe UI" w:cs="Segoe UI"/>
          <w:sz w:val="22"/>
          <w:szCs w:val="22"/>
        </w:rPr>
        <w:t>e</w:t>
      </w:r>
      <w:r w:rsidRPr="003B1A22">
        <w:rPr>
          <w:rFonts w:ascii="Segoe UI" w:hAnsi="Segoe UI" w:cs="Segoe UI"/>
          <w:sz w:val="22"/>
          <w:szCs w:val="22"/>
        </w:rPr>
        <w:t xml:space="preserve">mergency </w:t>
      </w:r>
      <w:r w:rsidR="00CF18CC">
        <w:rPr>
          <w:rFonts w:ascii="Segoe UI" w:hAnsi="Segoe UI" w:cs="Segoe UI"/>
          <w:sz w:val="22"/>
          <w:szCs w:val="22"/>
        </w:rPr>
        <w:t>p</w:t>
      </w:r>
      <w:r w:rsidRPr="003B1A22">
        <w:rPr>
          <w:rFonts w:ascii="Segoe UI" w:hAnsi="Segoe UI" w:cs="Segoe UI"/>
          <w:sz w:val="22"/>
          <w:szCs w:val="22"/>
        </w:rPr>
        <w:t xml:space="preserve">lanning </w:t>
      </w:r>
      <w:r w:rsidR="005365F2">
        <w:rPr>
          <w:rFonts w:ascii="Segoe UI" w:hAnsi="Segoe UI" w:cs="Segoe UI"/>
          <w:sz w:val="22"/>
          <w:szCs w:val="22"/>
        </w:rPr>
        <w:t xml:space="preserve">and </w:t>
      </w:r>
      <w:r w:rsidR="00CF18CC">
        <w:rPr>
          <w:rFonts w:ascii="Segoe UI" w:hAnsi="Segoe UI" w:cs="Segoe UI"/>
          <w:sz w:val="22"/>
          <w:szCs w:val="22"/>
        </w:rPr>
        <w:t>b</w:t>
      </w:r>
      <w:r w:rsidR="005365F2">
        <w:rPr>
          <w:rFonts w:ascii="Segoe UI" w:hAnsi="Segoe UI" w:cs="Segoe UI"/>
          <w:sz w:val="22"/>
          <w:szCs w:val="22"/>
        </w:rPr>
        <w:t xml:space="preserve">usiness </w:t>
      </w:r>
      <w:r w:rsidR="00CF18CC">
        <w:rPr>
          <w:rFonts w:ascii="Segoe UI" w:hAnsi="Segoe UI" w:cs="Segoe UI"/>
          <w:sz w:val="22"/>
          <w:szCs w:val="22"/>
        </w:rPr>
        <w:t>c</w:t>
      </w:r>
      <w:r w:rsidR="005365F2">
        <w:rPr>
          <w:rFonts w:ascii="Segoe UI" w:hAnsi="Segoe UI" w:cs="Segoe UI"/>
          <w:sz w:val="22"/>
          <w:szCs w:val="22"/>
        </w:rPr>
        <w:t xml:space="preserve">ontinuity </w:t>
      </w:r>
      <w:r w:rsidR="00CF18CC">
        <w:rPr>
          <w:rFonts w:ascii="Segoe UI" w:hAnsi="Segoe UI" w:cs="Segoe UI"/>
          <w:sz w:val="22"/>
          <w:szCs w:val="22"/>
        </w:rPr>
        <w:t>a</w:t>
      </w:r>
      <w:r w:rsidRPr="003B1A22">
        <w:rPr>
          <w:rFonts w:ascii="Segoe UI" w:hAnsi="Segoe UI" w:cs="Segoe UI"/>
          <w:sz w:val="22"/>
          <w:szCs w:val="22"/>
        </w:rPr>
        <w:t>nnual</w:t>
      </w:r>
      <w:r w:rsidR="00CF18CC">
        <w:rPr>
          <w:rFonts w:ascii="Segoe UI" w:hAnsi="Segoe UI" w:cs="Segoe UI"/>
          <w:sz w:val="22"/>
          <w:szCs w:val="22"/>
        </w:rPr>
        <w:t xml:space="preserve"> r</w:t>
      </w:r>
      <w:r w:rsidRPr="003B1A22">
        <w:rPr>
          <w:rFonts w:ascii="Segoe UI" w:hAnsi="Segoe UI" w:cs="Segoe UI"/>
          <w:sz w:val="22"/>
          <w:szCs w:val="22"/>
        </w:rPr>
        <w:t>eport 1 April 201</w:t>
      </w:r>
      <w:r w:rsidR="00CF18CC">
        <w:rPr>
          <w:rFonts w:ascii="Segoe UI" w:hAnsi="Segoe UI" w:cs="Segoe UI"/>
          <w:sz w:val="22"/>
          <w:szCs w:val="22"/>
        </w:rPr>
        <w:t>4</w:t>
      </w:r>
      <w:r w:rsidRPr="003B1A22">
        <w:rPr>
          <w:rFonts w:ascii="Segoe UI" w:hAnsi="Segoe UI" w:cs="Segoe UI"/>
          <w:sz w:val="22"/>
          <w:szCs w:val="22"/>
        </w:rPr>
        <w:t xml:space="preserve"> – 31 March 201</w:t>
      </w:r>
      <w:r w:rsidR="00CF18CC">
        <w:rPr>
          <w:rFonts w:ascii="Segoe UI" w:hAnsi="Segoe UI" w:cs="Segoe UI"/>
          <w:sz w:val="22"/>
          <w:szCs w:val="22"/>
        </w:rPr>
        <w:t>5</w:t>
      </w:r>
      <w:r w:rsidRPr="003B1A22">
        <w:rPr>
          <w:rFonts w:ascii="Segoe UI" w:hAnsi="Segoe UI" w:cs="Segoe UI"/>
          <w:sz w:val="22"/>
          <w:szCs w:val="22"/>
        </w:rPr>
        <w:t xml:space="preserve"> provides the Board with an overview of the emergency planning and business continuity activities and issues for 201</w:t>
      </w:r>
      <w:r w:rsidR="00CF18CC">
        <w:rPr>
          <w:rFonts w:ascii="Segoe UI" w:hAnsi="Segoe UI" w:cs="Segoe UI"/>
          <w:sz w:val="22"/>
          <w:szCs w:val="22"/>
        </w:rPr>
        <w:t>4</w:t>
      </w:r>
      <w:r w:rsidR="005365F2">
        <w:rPr>
          <w:rFonts w:ascii="Segoe UI" w:hAnsi="Segoe UI" w:cs="Segoe UI"/>
          <w:sz w:val="22"/>
          <w:szCs w:val="22"/>
        </w:rPr>
        <w:t>/1</w:t>
      </w:r>
      <w:r w:rsidR="00CF18CC">
        <w:rPr>
          <w:rFonts w:ascii="Segoe UI" w:hAnsi="Segoe UI" w:cs="Segoe UI"/>
          <w:sz w:val="22"/>
          <w:szCs w:val="22"/>
        </w:rPr>
        <w:t>5</w:t>
      </w:r>
      <w:r w:rsidRPr="003B1A22">
        <w:rPr>
          <w:rFonts w:ascii="Segoe UI" w:hAnsi="Segoe UI" w:cs="Segoe UI"/>
          <w:sz w:val="22"/>
          <w:szCs w:val="22"/>
        </w:rPr>
        <w:t>. The report has be</w:t>
      </w:r>
      <w:r w:rsidR="001E14CF">
        <w:rPr>
          <w:rFonts w:ascii="Segoe UI" w:hAnsi="Segoe UI" w:cs="Segoe UI"/>
          <w:sz w:val="22"/>
          <w:szCs w:val="22"/>
        </w:rPr>
        <w:t>en written pursuant to section 8.8</w:t>
      </w:r>
      <w:r w:rsidRPr="003B1A22">
        <w:rPr>
          <w:rFonts w:ascii="Segoe UI" w:hAnsi="Segoe UI" w:cs="Segoe UI"/>
          <w:sz w:val="22"/>
          <w:szCs w:val="22"/>
        </w:rPr>
        <w:t xml:space="preserve"> of the NHS E</w:t>
      </w:r>
      <w:r w:rsidR="001E14CF">
        <w:rPr>
          <w:rFonts w:ascii="Segoe UI" w:hAnsi="Segoe UI" w:cs="Segoe UI"/>
          <w:sz w:val="22"/>
          <w:szCs w:val="22"/>
        </w:rPr>
        <w:t xml:space="preserve">ngland </w:t>
      </w:r>
      <w:r w:rsidR="00882075">
        <w:rPr>
          <w:rFonts w:ascii="Segoe UI" w:hAnsi="Segoe UI" w:cs="Segoe UI"/>
          <w:sz w:val="22"/>
          <w:szCs w:val="22"/>
        </w:rPr>
        <w:t>Emergency Preparedness Framework 2013</w:t>
      </w:r>
      <w:r w:rsidRPr="003B1A22">
        <w:rPr>
          <w:rFonts w:ascii="Segoe UI" w:hAnsi="Segoe UI" w:cs="Segoe UI"/>
          <w:sz w:val="22"/>
          <w:szCs w:val="22"/>
        </w:rPr>
        <w:t xml:space="preserve"> which recommends that Boards receive an annual report on emergency preparedness</w:t>
      </w:r>
      <w:r w:rsidR="005365F2">
        <w:rPr>
          <w:rFonts w:ascii="Segoe UI" w:hAnsi="Segoe UI" w:cs="Segoe UI"/>
          <w:sz w:val="22"/>
          <w:szCs w:val="22"/>
        </w:rPr>
        <w:t>, resilience</w:t>
      </w:r>
      <w:r w:rsidR="00882075">
        <w:rPr>
          <w:rFonts w:ascii="Segoe UI" w:hAnsi="Segoe UI" w:cs="Segoe UI"/>
          <w:sz w:val="22"/>
          <w:szCs w:val="22"/>
        </w:rPr>
        <w:t xml:space="preserve"> and response</w:t>
      </w:r>
      <w:r w:rsidRPr="003B1A22">
        <w:rPr>
          <w:rFonts w:ascii="Segoe UI" w:hAnsi="Segoe UI" w:cs="Segoe UI"/>
          <w:sz w:val="22"/>
          <w:szCs w:val="22"/>
        </w:rPr>
        <w:t>.</w:t>
      </w:r>
    </w:p>
    <w:p w:rsidR="005C3FC1" w:rsidRPr="003B1A22" w:rsidRDefault="005C3FC1" w:rsidP="0073522A">
      <w:pPr>
        <w:jc w:val="both"/>
        <w:rPr>
          <w:rFonts w:ascii="Segoe UI" w:hAnsi="Segoe UI" w:cs="Segoe UI"/>
          <w:b/>
        </w:rPr>
      </w:pPr>
    </w:p>
    <w:p w:rsidR="0073522A" w:rsidRPr="003B1A22" w:rsidRDefault="0073522A" w:rsidP="0073522A">
      <w:pPr>
        <w:jc w:val="both"/>
        <w:rPr>
          <w:rFonts w:ascii="Segoe UI" w:hAnsi="Segoe UI" w:cs="Segoe UI"/>
          <w:b/>
        </w:rPr>
      </w:pPr>
      <w:r w:rsidRPr="003B1A22">
        <w:rPr>
          <w:rFonts w:ascii="Segoe UI" w:hAnsi="Segoe UI" w:cs="Segoe UI"/>
          <w:b/>
        </w:rPr>
        <w:t>Recommendation</w:t>
      </w:r>
    </w:p>
    <w:p w:rsidR="0073522A" w:rsidRPr="003B1A22" w:rsidRDefault="0073522A" w:rsidP="0073522A">
      <w:pPr>
        <w:jc w:val="both"/>
        <w:rPr>
          <w:rFonts w:ascii="Segoe UI" w:hAnsi="Segoe UI" w:cs="Segoe UI"/>
        </w:rPr>
      </w:pPr>
    </w:p>
    <w:p w:rsidR="00E24680" w:rsidRPr="003B1A22" w:rsidRDefault="00E24680" w:rsidP="00E2468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3B1A22">
        <w:rPr>
          <w:rFonts w:ascii="Segoe UI" w:hAnsi="Segoe UI" w:cs="Segoe UI"/>
        </w:rPr>
        <w:t>The Board is asked to note the contents of the Annual Report.</w:t>
      </w:r>
    </w:p>
    <w:p w:rsidR="005D3499" w:rsidRPr="003B1A22" w:rsidRDefault="005D3499">
      <w:pPr>
        <w:jc w:val="both"/>
        <w:rPr>
          <w:rFonts w:ascii="Segoe UI" w:hAnsi="Segoe UI" w:cs="Segoe UI"/>
          <w:b/>
        </w:rPr>
      </w:pPr>
    </w:p>
    <w:p w:rsidR="0073522A" w:rsidRPr="003B1A22" w:rsidRDefault="002619EF" w:rsidP="0073522A">
      <w:pPr>
        <w:ind w:left="1440" w:hanging="1440"/>
        <w:jc w:val="both"/>
        <w:rPr>
          <w:rFonts w:ascii="Segoe UI" w:hAnsi="Segoe UI" w:cs="Segoe UI"/>
        </w:rPr>
      </w:pPr>
      <w:r w:rsidRPr="003B1A22">
        <w:rPr>
          <w:rFonts w:ascii="Segoe UI" w:hAnsi="Segoe UI" w:cs="Segoe UI"/>
          <w:b/>
        </w:rPr>
        <w:t>Author and T</w:t>
      </w:r>
      <w:r w:rsidR="0073522A" w:rsidRPr="003B1A22">
        <w:rPr>
          <w:rFonts w:ascii="Segoe UI" w:hAnsi="Segoe UI" w:cs="Segoe UI"/>
          <w:b/>
        </w:rPr>
        <w:t>itle:</w:t>
      </w:r>
      <w:r w:rsidR="0073522A" w:rsidRPr="003B1A22">
        <w:rPr>
          <w:rFonts w:ascii="Segoe UI" w:hAnsi="Segoe UI" w:cs="Segoe UI"/>
        </w:rPr>
        <w:t xml:space="preserve"> </w:t>
      </w:r>
      <w:r w:rsidR="0073522A" w:rsidRPr="003B1A22">
        <w:rPr>
          <w:rFonts w:ascii="Segoe UI" w:hAnsi="Segoe UI" w:cs="Segoe UI"/>
        </w:rPr>
        <w:tab/>
      </w:r>
      <w:r w:rsidR="00E24680" w:rsidRPr="003B1A22">
        <w:rPr>
          <w:rFonts w:ascii="Segoe UI" w:hAnsi="Segoe UI" w:cs="Segoe UI"/>
        </w:rPr>
        <w:tab/>
        <w:t>Katie Cleaver, Emergency Planning Lead</w:t>
      </w:r>
    </w:p>
    <w:p w:rsidR="0073522A" w:rsidRPr="003B1A22" w:rsidRDefault="0073522A" w:rsidP="0073522A">
      <w:pPr>
        <w:jc w:val="both"/>
        <w:rPr>
          <w:rFonts w:ascii="Segoe UI" w:hAnsi="Segoe UI" w:cs="Segoe UI"/>
          <w:b/>
        </w:rPr>
      </w:pPr>
      <w:r w:rsidRPr="003B1A22">
        <w:rPr>
          <w:rFonts w:ascii="Segoe UI" w:hAnsi="Segoe UI" w:cs="Segoe UI"/>
          <w:b/>
        </w:rPr>
        <w:t>Lead Executive Director:</w:t>
      </w:r>
      <w:r w:rsidRPr="003B1A22">
        <w:rPr>
          <w:rFonts w:ascii="Segoe UI" w:hAnsi="Segoe UI" w:cs="Segoe UI"/>
          <w:b/>
        </w:rPr>
        <w:tab/>
      </w:r>
      <w:r w:rsidR="005365F2">
        <w:rPr>
          <w:rFonts w:ascii="Segoe UI" w:hAnsi="Segoe UI" w:cs="Segoe UI"/>
          <w:b/>
          <w:bCs/>
        </w:rPr>
        <w:t>Yvonne Taylor</w:t>
      </w:r>
      <w:r w:rsidR="00E24680" w:rsidRPr="003B1A22">
        <w:rPr>
          <w:rFonts w:ascii="Segoe UI" w:hAnsi="Segoe UI" w:cs="Segoe UI"/>
          <w:b/>
          <w:bCs/>
        </w:rPr>
        <w:t>, Chief Operating Officer</w:t>
      </w:r>
    </w:p>
    <w:p w:rsidR="0073522A" w:rsidRPr="003B1A22" w:rsidRDefault="0073522A">
      <w:pPr>
        <w:jc w:val="both"/>
        <w:rPr>
          <w:rFonts w:ascii="Segoe UI" w:hAnsi="Segoe UI" w:cs="Segoe UI"/>
          <w:b/>
        </w:rPr>
      </w:pPr>
    </w:p>
    <w:p w:rsidR="004F4BBA" w:rsidRPr="003B1A22" w:rsidRDefault="004F4BBA" w:rsidP="004F4BBA">
      <w:pPr>
        <w:numPr>
          <w:ilvl w:val="0"/>
          <w:numId w:val="2"/>
        </w:numPr>
        <w:jc w:val="both"/>
        <w:rPr>
          <w:rFonts w:ascii="Segoe UI" w:hAnsi="Segoe UI" w:cs="Segoe UI"/>
          <w:i/>
          <w:sz w:val="20"/>
          <w:szCs w:val="20"/>
        </w:rPr>
      </w:pPr>
      <w:r w:rsidRPr="003B1A22">
        <w:rPr>
          <w:rFonts w:ascii="Segoe UI" w:hAnsi="Segoe UI" w:cs="Segoe UI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 w:rsidRPr="003B1A22">
        <w:rPr>
          <w:rFonts w:ascii="Segoe UI" w:hAnsi="Segoe UI" w:cs="Segoe UI"/>
          <w:i/>
          <w:sz w:val="20"/>
          <w:szCs w:val="20"/>
        </w:rPr>
        <w:t>eferred to the Trust Solicitors.</w:t>
      </w:r>
    </w:p>
    <w:p w:rsidR="00AA0C3F" w:rsidRPr="003B1A22" w:rsidRDefault="00AA0C3F" w:rsidP="00AA0C3F">
      <w:pPr>
        <w:jc w:val="both"/>
        <w:rPr>
          <w:rFonts w:ascii="Segoe UI" w:hAnsi="Segoe UI" w:cs="Segoe UI"/>
          <w:i/>
          <w:sz w:val="20"/>
          <w:szCs w:val="20"/>
        </w:rPr>
      </w:pPr>
    </w:p>
    <w:p w:rsidR="00AA0C3F" w:rsidRPr="003B1A22" w:rsidRDefault="00781566" w:rsidP="004F4BBA">
      <w:pPr>
        <w:numPr>
          <w:ilvl w:val="0"/>
          <w:numId w:val="2"/>
        </w:numPr>
        <w:jc w:val="both"/>
        <w:rPr>
          <w:rFonts w:ascii="Segoe UI" w:hAnsi="Segoe UI" w:cs="Segoe UI"/>
          <w:i/>
          <w:sz w:val="20"/>
          <w:szCs w:val="20"/>
        </w:rPr>
      </w:pPr>
      <w:r w:rsidRPr="003B1A22">
        <w:rPr>
          <w:rFonts w:ascii="Segoe UI" w:hAnsi="Segoe UI" w:cs="Segoe UI"/>
          <w:i/>
          <w:sz w:val="20"/>
          <w:szCs w:val="20"/>
        </w:rPr>
        <w:t xml:space="preserve">This paper (including all appendices) has been assessed against the Freedom of Information Act and the following applies: </w:t>
      </w:r>
    </w:p>
    <w:p w:rsidR="00781566" w:rsidRPr="003B1A22" w:rsidRDefault="00781566" w:rsidP="00781566">
      <w:pPr>
        <w:numPr>
          <w:ilvl w:val="0"/>
          <w:numId w:val="3"/>
        </w:numPr>
        <w:jc w:val="both"/>
        <w:rPr>
          <w:rFonts w:ascii="Segoe UI" w:hAnsi="Segoe UI" w:cs="Segoe UI"/>
          <w:i/>
          <w:sz w:val="20"/>
          <w:szCs w:val="20"/>
        </w:rPr>
      </w:pPr>
      <w:r w:rsidRPr="003B1A22">
        <w:rPr>
          <w:rFonts w:ascii="Segoe UI" w:hAnsi="Segoe UI" w:cs="Segoe UI"/>
          <w:i/>
          <w:sz w:val="20"/>
          <w:szCs w:val="20"/>
        </w:rPr>
        <w:t>THIS PAPER MAY BE PUBLISHED UNDER FOI</w:t>
      </w:r>
    </w:p>
    <w:p w:rsidR="00AA0C3F" w:rsidRPr="003B1A22" w:rsidRDefault="00AA0C3F" w:rsidP="00AA0C3F">
      <w:pPr>
        <w:jc w:val="both"/>
        <w:rPr>
          <w:rFonts w:ascii="Segoe UI" w:hAnsi="Segoe UI" w:cs="Segoe UI"/>
          <w:i/>
          <w:sz w:val="20"/>
          <w:szCs w:val="20"/>
        </w:rPr>
      </w:pPr>
    </w:p>
    <w:p w:rsidR="005D3499" w:rsidRPr="003B1A22" w:rsidRDefault="004F4BBA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3B1A22">
        <w:rPr>
          <w:rFonts w:ascii="Segoe UI" w:hAnsi="Segoe UI" w:cs="Segoe UI"/>
          <w:i/>
          <w:sz w:val="20"/>
          <w:szCs w:val="20"/>
        </w:rPr>
        <w:t>This paper provides assurance and evidence against the</w:t>
      </w:r>
      <w:r w:rsidR="00946E6E" w:rsidRPr="003B1A22">
        <w:rPr>
          <w:rFonts w:ascii="Segoe UI" w:hAnsi="Segoe UI" w:cs="Segoe UI"/>
          <w:i/>
          <w:sz w:val="20"/>
          <w:szCs w:val="20"/>
        </w:rPr>
        <w:t xml:space="preserve"> Care Quality Commission Outcome: </w:t>
      </w:r>
      <w:r w:rsidRPr="003B1A22">
        <w:rPr>
          <w:rFonts w:ascii="Segoe UI" w:hAnsi="Segoe UI" w:cs="Segoe UI"/>
          <w:i/>
          <w:sz w:val="20"/>
          <w:szCs w:val="20"/>
        </w:rPr>
        <w:t xml:space="preserve"> </w:t>
      </w:r>
      <w:r w:rsidR="00DB6138" w:rsidRPr="003B1A22">
        <w:rPr>
          <w:rFonts w:ascii="Segoe UI" w:hAnsi="Segoe UI" w:cs="Segoe UI"/>
          <w:i/>
          <w:sz w:val="20"/>
          <w:szCs w:val="20"/>
        </w:rPr>
        <w:t xml:space="preserve">4, 5, 6, </w:t>
      </w:r>
      <w:r w:rsidR="008140DF" w:rsidRPr="003B1A22">
        <w:rPr>
          <w:rFonts w:ascii="Segoe UI" w:hAnsi="Segoe UI" w:cs="Segoe UI"/>
          <w:i/>
          <w:sz w:val="20"/>
          <w:szCs w:val="20"/>
        </w:rPr>
        <w:t>10,14, 21</w:t>
      </w:r>
    </w:p>
    <w:p w:rsidR="00AF0562" w:rsidRPr="003B1A22" w:rsidRDefault="00AF0562" w:rsidP="00AF0562">
      <w:pPr>
        <w:ind w:left="720"/>
        <w:jc w:val="both"/>
        <w:rPr>
          <w:rFonts w:ascii="Segoe UI" w:hAnsi="Segoe UI" w:cs="Segoe UI"/>
          <w:sz w:val="20"/>
          <w:szCs w:val="20"/>
        </w:rPr>
      </w:pPr>
    </w:p>
    <w:sectPr w:rsidR="00AF0562" w:rsidRPr="003B1A22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08" w:rsidRDefault="00A62C08" w:rsidP="005B3E3C">
      <w:r>
        <w:separator/>
      </w:r>
    </w:p>
  </w:endnote>
  <w:endnote w:type="continuationSeparator" w:id="0">
    <w:p w:rsidR="00A62C08" w:rsidRDefault="00A62C08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08" w:rsidRDefault="00A62C08" w:rsidP="005B3E3C">
      <w:r>
        <w:separator/>
      </w:r>
    </w:p>
  </w:footnote>
  <w:footnote w:type="continuationSeparator" w:id="0">
    <w:p w:rsidR="00A62C08" w:rsidRDefault="00A62C08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50214"/>
    <w:rsid w:val="001E14CF"/>
    <w:rsid w:val="001F76ED"/>
    <w:rsid w:val="00227FCE"/>
    <w:rsid w:val="002619EF"/>
    <w:rsid w:val="002821F8"/>
    <w:rsid w:val="00292613"/>
    <w:rsid w:val="002A73E8"/>
    <w:rsid w:val="002C2F97"/>
    <w:rsid w:val="002E6FC6"/>
    <w:rsid w:val="002F0346"/>
    <w:rsid w:val="003446B6"/>
    <w:rsid w:val="003971F6"/>
    <w:rsid w:val="003B1A22"/>
    <w:rsid w:val="00426ABE"/>
    <w:rsid w:val="004326BB"/>
    <w:rsid w:val="00444E24"/>
    <w:rsid w:val="00491762"/>
    <w:rsid w:val="004F4BBA"/>
    <w:rsid w:val="005233AA"/>
    <w:rsid w:val="005365F2"/>
    <w:rsid w:val="00551B0F"/>
    <w:rsid w:val="005659FB"/>
    <w:rsid w:val="005B3E3C"/>
    <w:rsid w:val="005C3FC1"/>
    <w:rsid w:val="005D3499"/>
    <w:rsid w:val="005D6EA8"/>
    <w:rsid w:val="005E2583"/>
    <w:rsid w:val="005F5934"/>
    <w:rsid w:val="0061684E"/>
    <w:rsid w:val="006710F2"/>
    <w:rsid w:val="006B4B08"/>
    <w:rsid w:val="0073522A"/>
    <w:rsid w:val="007769CD"/>
    <w:rsid w:val="0078032B"/>
    <w:rsid w:val="00781566"/>
    <w:rsid w:val="007976E7"/>
    <w:rsid w:val="00802701"/>
    <w:rsid w:val="008038A2"/>
    <w:rsid w:val="00811FE8"/>
    <w:rsid w:val="008140DF"/>
    <w:rsid w:val="0086436B"/>
    <w:rsid w:val="00882075"/>
    <w:rsid w:val="00894B97"/>
    <w:rsid w:val="00946E6E"/>
    <w:rsid w:val="0096471B"/>
    <w:rsid w:val="00A62C08"/>
    <w:rsid w:val="00A674FB"/>
    <w:rsid w:val="00A85311"/>
    <w:rsid w:val="00AA0C3F"/>
    <w:rsid w:val="00AC3814"/>
    <w:rsid w:val="00AD247B"/>
    <w:rsid w:val="00AF0562"/>
    <w:rsid w:val="00AF1274"/>
    <w:rsid w:val="00B26E1A"/>
    <w:rsid w:val="00B50D5E"/>
    <w:rsid w:val="00BA3B3E"/>
    <w:rsid w:val="00BF5367"/>
    <w:rsid w:val="00C07817"/>
    <w:rsid w:val="00C11AA2"/>
    <w:rsid w:val="00CF18CC"/>
    <w:rsid w:val="00D00F95"/>
    <w:rsid w:val="00D07064"/>
    <w:rsid w:val="00D279FC"/>
    <w:rsid w:val="00D55ADD"/>
    <w:rsid w:val="00D8544F"/>
    <w:rsid w:val="00DA0FA6"/>
    <w:rsid w:val="00DB6138"/>
    <w:rsid w:val="00DD33DF"/>
    <w:rsid w:val="00DE1293"/>
    <w:rsid w:val="00E24680"/>
    <w:rsid w:val="00E53CE0"/>
    <w:rsid w:val="00E70BB5"/>
    <w:rsid w:val="00E827C5"/>
    <w:rsid w:val="00F57119"/>
    <w:rsid w:val="00F87264"/>
    <w:rsid w:val="00FD5F93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05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21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05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2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Hannah (RNU) Oxford Health</cp:lastModifiedBy>
  <cp:revision>6</cp:revision>
  <cp:lastPrinted>2012-04-18T10:06:00Z</cp:lastPrinted>
  <dcterms:created xsi:type="dcterms:W3CDTF">2014-05-07T08:54:00Z</dcterms:created>
  <dcterms:modified xsi:type="dcterms:W3CDTF">2015-05-20T11:31:00Z</dcterms:modified>
</cp:coreProperties>
</file>