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14061D" w14:paraId="46A858D6" w14:textId="77777777" w:rsidTr="002F7A1B">
        <w:tc>
          <w:tcPr>
            <w:tcW w:w="9242" w:type="dxa"/>
            <w:shd w:val="clear" w:color="auto" w:fill="F2F2F2" w:themeFill="background1" w:themeFillShade="F2"/>
          </w:tcPr>
          <w:p w14:paraId="6F0C51BB" w14:textId="70A88919" w:rsidR="0014061D" w:rsidRDefault="00136C3C">
            <w:r>
              <w:t>Guidance for Categorising Deep Tissue Injury and Un</w:t>
            </w:r>
            <w:r w:rsidR="009A474E">
              <w:t xml:space="preserve">stageable pressure damage </w:t>
            </w:r>
            <w:r>
              <w:t xml:space="preserve"> </w:t>
            </w:r>
          </w:p>
        </w:tc>
      </w:tr>
    </w:tbl>
    <w:p w14:paraId="10A99ABC" w14:textId="77777777" w:rsidR="0014061D" w:rsidRDefault="0014061D"/>
    <w:p w14:paraId="55A1DC1D" w14:textId="77777777" w:rsidR="0014061D" w:rsidRDefault="0014061D"/>
    <w:p w14:paraId="3D8618C1" w14:textId="14CF3F93" w:rsidR="0014061D" w:rsidRPr="0014061D" w:rsidRDefault="0014061D" w:rsidP="0014061D">
      <w:r w:rsidRPr="0014061D">
        <w:rPr>
          <w:rFonts w:ascii="Frutiger-Roman" w:hAnsi="Frutiger-Roman" w:cs="Frutiger-Roman"/>
          <w:b/>
          <w:noProof/>
          <w:sz w:val="28"/>
          <w:szCs w:val="28"/>
        </w:rPr>
        <w:drawing>
          <wp:anchor distT="0" distB="0" distL="114300" distR="114300" simplePos="0" relativeHeight="251661824" behindDoc="0" locked="0" layoutInCell="1" allowOverlap="1" wp14:anchorId="3D94B390" wp14:editId="0CB9772E">
            <wp:simplePos x="0" y="0"/>
            <wp:positionH relativeFrom="column">
              <wp:posOffset>3848100</wp:posOffset>
            </wp:positionH>
            <wp:positionV relativeFrom="paragraph">
              <wp:posOffset>11430</wp:posOffset>
            </wp:positionV>
            <wp:extent cx="1885950" cy="1819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61D">
        <w:rPr>
          <w:rFonts w:ascii="Frutiger-Black" w:hAnsi="Frutiger-Black" w:cs="Frutiger-Black"/>
          <w:b/>
          <w:sz w:val="28"/>
          <w:szCs w:val="28"/>
        </w:rPr>
        <w:t>Deep Tissue Injury: Depth Unknown</w:t>
      </w:r>
    </w:p>
    <w:p w14:paraId="5C70843F" w14:textId="77777777" w:rsidR="0014061D" w:rsidRPr="0014061D" w:rsidRDefault="0014061D" w:rsidP="0014061D">
      <w:pPr>
        <w:autoSpaceDE w:val="0"/>
        <w:autoSpaceDN w:val="0"/>
        <w:adjustRightInd w:val="0"/>
        <w:spacing w:after="0" w:line="240" w:lineRule="auto"/>
        <w:rPr>
          <w:rFonts w:ascii="Frutiger-Black" w:hAnsi="Frutiger-Black" w:cs="Frutiger-Black"/>
          <w:b/>
          <w:sz w:val="28"/>
          <w:szCs w:val="28"/>
        </w:rPr>
      </w:pPr>
    </w:p>
    <w:p w14:paraId="638E4072" w14:textId="77777777" w:rsidR="0014061D" w:rsidRPr="0014061D" w:rsidRDefault="0014061D" w:rsidP="0014061D">
      <w:pPr>
        <w:autoSpaceDE w:val="0"/>
        <w:autoSpaceDN w:val="0"/>
        <w:adjustRightInd w:val="0"/>
        <w:spacing w:after="0" w:line="240" w:lineRule="auto"/>
        <w:rPr>
          <w:rFonts w:ascii="Frutiger-Roman" w:hAnsi="Frutiger-Roman" w:cs="Frutiger-Roman"/>
          <w:sz w:val="24"/>
          <w:szCs w:val="24"/>
        </w:rPr>
      </w:pPr>
      <w:r w:rsidRPr="0014061D">
        <w:rPr>
          <w:rFonts w:ascii="Frutiger-Roman" w:hAnsi="Frutiger-Roman" w:cs="Frutiger-Roman"/>
          <w:sz w:val="24"/>
          <w:szCs w:val="24"/>
        </w:rPr>
        <w:t>Purple or maroon localized area of discoloured intact</w:t>
      </w:r>
    </w:p>
    <w:p w14:paraId="634B5444" w14:textId="77777777" w:rsidR="0014061D" w:rsidRPr="0014061D" w:rsidRDefault="0014061D" w:rsidP="0014061D">
      <w:pPr>
        <w:autoSpaceDE w:val="0"/>
        <w:autoSpaceDN w:val="0"/>
        <w:adjustRightInd w:val="0"/>
        <w:spacing w:after="0" w:line="240" w:lineRule="auto"/>
        <w:rPr>
          <w:rFonts w:ascii="Frutiger-Roman" w:hAnsi="Frutiger-Roman" w:cs="Frutiger-Roman"/>
          <w:sz w:val="24"/>
          <w:szCs w:val="24"/>
        </w:rPr>
      </w:pPr>
      <w:r w:rsidRPr="0014061D">
        <w:rPr>
          <w:rFonts w:ascii="Frutiger-Roman" w:hAnsi="Frutiger-Roman" w:cs="Frutiger-Roman"/>
          <w:sz w:val="24"/>
          <w:szCs w:val="24"/>
        </w:rPr>
        <w:t>skin or blood-filled blister due to damage of underlying</w:t>
      </w:r>
    </w:p>
    <w:p w14:paraId="5BECA266" w14:textId="77777777" w:rsidR="0014061D" w:rsidRPr="0014061D" w:rsidRDefault="0014061D" w:rsidP="0014061D">
      <w:pPr>
        <w:autoSpaceDE w:val="0"/>
        <w:autoSpaceDN w:val="0"/>
        <w:adjustRightInd w:val="0"/>
        <w:spacing w:after="0" w:line="240" w:lineRule="auto"/>
        <w:rPr>
          <w:rFonts w:ascii="Frutiger-Roman" w:hAnsi="Frutiger-Roman" w:cs="Frutiger-Roman"/>
          <w:sz w:val="24"/>
          <w:szCs w:val="24"/>
        </w:rPr>
      </w:pPr>
      <w:r w:rsidRPr="0014061D">
        <w:rPr>
          <w:rFonts w:ascii="Frutiger-Roman" w:hAnsi="Frutiger-Roman" w:cs="Frutiger-Roman"/>
          <w:sz w:val="24"/>
          <w:szCs w:val="24"/>
        </w:rPr>
        <w:t>soft tissue from pressure and/or shear. The area may be</w:t>
      </w:r>
    </w:p>
    <w:p w14:paraId="201EF9E6" w14:textId="77777777" w:rsidR="0014061D" w:rsidRPr="0014061D" w:rsidRDefault="0014061D" w:rsidP="0014061D">
      <w:pPr>
        <w:autoSpaceDE w:val="0"/>
        <w:autoSpaceDN w:val="0"/>
        <w:adjustRightInd w:val="0"/>
        <w:spacing w:after="0" w:line="240" w:lineRule="auto"/>
        <w:rPr>
          <w:rFonts w:ascii="Frutiger-Roman" w:hAnsi="Frutiger-Roman" w:cs="Frutiger-Roman"/>
          <w:sz w:val="24"/>
          <w:szCs w:val="24"/>
        </w:rPr>
      </w:pPr>
      <w:r w:rsidRPr="0014061D">
        <w:rPr>
          <w:rFonts w:ascii="Frutiger-Roman" w:hAnsi="Frutiger-Roman" w:cs="Frutiger-Roman"/>
          <w:sz w:val="24"/>
          <w:szCs w:val="24"/>
        </w:rPr>
        <w:t>preceded by tissue that is painful, firm, mushy, boggy,</w:t>
      </w:r>
    </w:p>
    <w:p w14:paraId="5F65B409" w14:textId="77777777" w:rsidR="0014061D" w:rsidRPr="0014061D" w:rsidRDefault="0014061D" w:rsidP="0014061D">
      <w:pPr>
        <w:autoSpaceDE w:val="0"/>
        <w:autoSpaceDN w:val="0"/>
        <w:adjustRightInd w:val="0"/>
        <w:spacing w:after="0" w:line="240" w:lineRule="auto"/>
        <w:rPr>
          <w:rFonts w:ascii="Frutiger-Roman" w:hAnsi="Frutiger-Roman" w:cs="Frutiger-Roman"/>
          <w:sz w:val="24"/>
          <w:szCs w:val="24"/>
        </w:rPr>
      </w:pPr>
      <w:r w:rsidRPr="0014061D">
        <w:rPr>
          <w:rFonts w:ascii="Frutiger-Roman" w:hAnsi="Frutiger-Roman" w:cs="Frutiger-Roman"/>
          <w:sz w:val="24"/>
          <w:szCs w:val="24"/>
        </w:rPr>
        <w:t>warmer or cooler as compared to adjacent tissue.</w:t>
      </w:r>
    </w:p>
    <w:p w14:paraId="5BB8A20C" w14:textId="77777777" w:rsidR="0014061D" w:rsidRPr="0014061D" w:rsidRDefault="0014061D" w:rsidP="0014061D">
      <w:pPr>
        <w:autoSpaceDE w:val="0"/>
        <w:autoSpaceDN w:val="0"/>
        <w:adjustRightInd w:val="0"/>
        <w:spacing w:after="0" w:line="240" w:lineRule="auto"/>
        <w:rPr>
          <w:rFonts w:ascii="Frutiger-Roman" w:hAnsi="Frutiger-Roman" w:cs="Frutiger-Roman"/>
          <w:sz w:val="24"/>
          <w:szCs w:val="24"/>
        </w:rPr>
      </w:pPr>
      <w:r w:rsidRPr="0014061D">
        <w:rPr>
          <w:rFonts w:ascii="Frutiger-Roman" w:hAnsi="Frutiger-Roman" w:cs="Frutiger-Roman"/>
          <w:sz w:val="24"/>
          <w:szCs w:val="24"/>
        </w:rPr>
        <w:t>Deep tissue injury may be difficult to detect in</w:t>
      </w:r>
    </w:p>
    <w:p w14:paraId="552D8BF6" w14:textId="77777777" w:rsidR="0014061D" w:rsidRPr="0014061D" w:rsidRDefault="0014061D" w:rsidP="0014061D">
      <w:pPr>
        <w:autoSpaceDE w:val="0"/>
        <w:autoSpaceDN w:val="0"/>
        <w:adjustRightInd w:val="0"/>
        <w:spacing w:after="0" w:line="240" w:lineRule="auto"/>
        <w:rPr>
          <w:rFonts w:ascii="Frutiger-Roman" w:hAnsi="Frutiger-Roman" w:cs="Frutiger-Roman"/>
          <w:sz w:val="24"/>
          <w:szCs w:val="24"/>
        </w:rPr>
      </w:pPr>
      <w:r w:rsidRPr="0014061D">
        <w:rPr>
          <w:rFonts w:ascii="Frutiger-Roman" w:hAnsi="Frutiger-Roman" w:cs="Frutiger-Roman"/>
          <w:sz w:val="24"/>
          <w:szCs w:val="24"/>
        </w:rPr>
        <w:t>individuals with dark skin tones. Evolution may include</w:t>
      </w:r>
    </w:p>
    <w:p w14:paraId="4F5F41E5" w14:textId="77777777" w:rsidR="0014061D" w:rsidRPr="0014061D" w:rsidRDefault="0014061D" w:rsidP="0014061D">
      <w:pPr>
        <w:autoSpaceDE w:val="0"/>
        <w:autoSpaceDN w:val="0"/>
        <w:adjustRightInd w:val="0"/>
        <w:spacing w:after="0" w:line="240" w:lineRule="auto"/>
        <w:rPr>
          <w:rFonts w:ascii="Frutiger-Roman" w:hAnsi="Frutiger-Roman" w:cs="Frutiger-Roman"/>
          <w:sz w:val="24"/>
          <w:szCs w:val="24"/>
        </w:rPr>
      </w:pPr>
      <w:r w:rsidRPr="0014061D">
        <w:rPr>
          <w:rFonts w:ascii="Frutiger-Roman" w:hAnsi="Frutiger-Roman" w:cs="Frutiger-Roman"/>
          <w:sz w:val="24"/>
          <w:szCs w:val="24"/>
        </w:rPr>
        <w:t>a thin blister over a dark wound bed. The wound may</w:t>
      </w:r>
    </w:p>
    <w:p w14:paraId="146FCCC1" w14:textId="77777777" w:rsidR="0014061D" w:rsidRPr="0014061D" w:rsidRDefault="0014061D" w:rsidP="0014061D">
      <w:pPr>
        <w:autoSpaceDE w:val="0"/>
        <w:autoSpaceDN w:val="0"/>
        <w:adjustRightInd w:val="0"/>
        <w:spacing w:after="0" w:line="240" w:lineRule="auto"/>
        <w:rPr>
          <w:rFonts w:ascii="Frutiger-Roman" w:hAnsi="Frutiger-Roman" w:cs="Frutiger-Roman"/>
          <w:sz w:val="24"/>
          <w:szCs w:val="24"/>
        </w:rPr>
      </w:pPr>
      <w:r w:rsidRPr="0014061D">
        <w:rPr>
          <w:rFonts w:ascii="Frutiger-Roman" w:hAnsi="Frutiger-Roman" w:cs="Frutiger-Roman"/>
          <w:sz w:val="24"/>
          <w:szCs w:val="24"/>
        </w:rPr>
        <w:t>further evolve and become covered by thin eschar.</w:t>
      </w:r>
    </w:p>
    <w:p w14:paraId="200EC46F" w14:textId="77777777" w:rsidR="0014061D" w:rsidRPr="0014061D" w:rsidRDefault="0014061D" w:rsidP="0014061D">
      <w:pPr>
        <w:autoSpaceDE w:val="0"/>
        <w:autoSpaceDN w:val="0"/>
        <w:adjustRightInd w:val="0"/>
        <w:spacing w:after="0" w:line="240" w:lineRule="auto"/>
        <w:rPr>
          <w:rFonts w:ascii="Frutiger-Roman" w:hAnsi="Frutiger-Roman" w:cs="Frutiger-Roman"/>
          <w:sz w:val="24"/>
          <w:szCs w:val="24"/>
        </w:rPr>
      </w:pPr>
      <w:r w:rsidRPr="0014061D">
        <w:rPr>
          <w:rFonts w:ascii="Frutiger-Roman" w:hAnsi="Frutiger-Roman" w:cs="Frutiger-Roman"/>
          <w:sz w:val="24"/>
          <w:szCs w:val="24"/>
        </w:rPr>
        <w:t>Evolution may be rapid exposing additional layers of</w:t>
      </w:r>
    </w:p>
    <w:p w14:paraId="71929244" w14:textId="77777777" w:rsidR="0014061D" w:rsidRDefault="0014061D" w:rsidP="0014061D">
      <w:pPr>
        <w:rPr>
          <w:rFonts w:ascii="Frutiger-Roman" w:hAnsi="Frutiger-Roman" w:cs="Frutiger-Roman"/>
          <w:sz w:val="24"/>
          <w:szCs w:val="24"/>
        </w:rPr>
      </w:pPr>
      <w:r w:rsidRPr="0014061D">
        <w:rPr>
          <w:rFonts w:ascii="Frutiger-Roman" w:hAnsi="Frutiger-Roman" w:cs="Frutiger-Roman"/>
          <w:noProof/>
          <w:sz w:val="24"/>
          <w:szCs w:val="24"/>
        </w:rPr>
        <w:drawing>
          <wp:anchor distT="0" distB="0" distL="114300" distR="114300" simplePos="0" relativeHeight="251655680" behindDoc="0" locked="0" layoutInCell="1" allowOverlap="1" wp14:anchorId="421DC759" wp14:editId="0B757E8C">
            <wp:simplePos x="0" y="0"/>
            <wp:positionH relativeFrom="column">
              <wp:posOffset>4000500</wp:posOffset>
            </wp:positionH>
            <wp:positionV relativeFrom="paragraph">
              <wp:posOffset>332740</wp:posOffset>
            </wp:positionV>
            <wp:extent cx="2162175" cy="2152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152650"/>
                    </a:xfrm>
                    <a:prstGeom prst="rect">
                      <a:avLst/>
                    </a:prstGeom>
                    <a:noFill/>
                    <a:ln>
                      <a:noFill/>
                    </a:ln>
                  </pic:spPr>
                </pic:pic>
              </a:graphicData>
            </a:graphic>
          </wp:anchor>
        </w:drawing>
      </w:r>
      <w:r w:rsidRPr="0014061D">
        <w:rPr>
          <w:rFonts w:ascii="Frutiger-Roman" w:hAnsi="Frutiger-Roman" w:cs="Frutiger-Roman"/>
          <w:sz w:val="24"/>
          <w:szCs w:val="24"/>
        </w:rPr>
        <w:t xml:space="preserve">tissue even with optimal treatment. </w:t>
      </w:r>
    </w:p>
    <w:p w14:paraId="1F022088" w14:textId="77777777" w:rsidR="0014061D" w:rsidRDefault="0014061D" w:rsidP="0014061D">
      <w:pPr>
        <w:rPr>
          <w:rFonts w:ascii="Frutiger-Roman" w:hAnsi="Frutiger-Roman" w:cs="Frutiger-Roman"/>
          <w:sz w:val="24"/>
          <w:szCs w:val="24"/>
        </w:rPr>
      </w:pPr>
    </w:p>
    <w:p w14:paraId="2FA6D58D" w14:textId="77777777" w:rsidR="0014061D" w:rsidRPr="002F7A1B" w:rsidRDefault="0014061D" w:rsidP="0014061D">
      <w:pPr>
        <w:rPr>
          <w:rFonts w:ascii="Frutiger-Roman" w:hAnsi="Frutiger-Roman" w:cs="Frutiger-Roman"/>
          <w:b/>
          <w:sz w:val="24"/>
          <w:szCs w:val="24"/>
        </w:rPr>
      </w:pPr>
      <w:r w:rsidRPr="002F7A1B">
        <w:rPr>
          <w:rFonts w:ascii="Frutiger-Roman" w:hAnsi="Frutiger-Roman" w:cs="Frutiger-Roman"/>
          <w:b/>
          <w:sz w:val="24"/>
          <w:szCs w:val="24"/>
        </w:rPr>
        <w:t>Things to consider: -</w:t>
      </w:r>
    </w:p>
    <w:p w14:paraId="2E5B5B64" w14:textId="77777777" w:rsidR="0014061D" w:rsidRDefault="0014061D" w:rsidP="002F7A1B">
      <w:pPr>
        <w:pStyle w:val="ListParagraph"/>
        <w:numPr>
          <w:ilvl w:val="0"/>
          <w:numId w:val="1"/>
        </w:numPr>
        <w:rPr>
          <w:rFonts w:ascii="Frutiger-Roman" w:hAnsi="Frutiger-Roman" w:cs="Frutiger-Roman"/>
          <w:sz w:val="24"/>
          <w:szCs w:val="24"/>
        </w:rPr>
      </w:pPr>
      <w:r w:rsidRPr="002F7A1B">
        <w:rPr>
          <w:rFonts w:ascii="Frutiger-Roman" w:hAnsi="Frutiger-Roman" w:cs="Frutiger-Roman"/>
          <w:sz w:val="24"/>
          <w:szCs w:val="24"/>
        </w:rPr>
        <w:t xml:space="preserve">Know the difference between a bruise and deep tissue </w:t>
      </w:r>
      <w:r w:rsidR="002F7A1B" w:rsidRPr="002F7A1B">
        <w:rPr>
          <w:rFonts w:ascii="Frutiger-Roman" w:hAnsi="Frutiger-Roman" w:cs="Frutiger-Roman"/>
          <w:sz w:val="24"/>
          <w:szCs w:val="24"/>
        </w:rPr>
        <w:t>injury (</w:t>
      </w:r>
      <w:r w:rsidRPr="002F7A1B">
        <w:rPr>
          <w:rFonts w:ascii="Frutiger-Roman" w:hAnsi="Frutiger-Roman" w:cs="Frutiger-Roman"/>
          <w:sz w:val="24"/>
          <w:szCs w:val="24"/>
        </w:rPr>
        <w:t>a bruise with morph through several colour changes)</w:t>
      </w:r>
    </w:p>
    <w:p w14:paraId="01CDC4A7" w14:textId="77777777" w:rsidR="002F7A1B" w:rsidRPr="002F7A1B" w:rsidRDefault="002F7A1B" w:rsidP="002F7A1B">
      <w:pPr>
        <w:pStyle w:val="ListParagraph"/>
        <w:rPr>
          <w:rFonts w:ascii="Frutiger-Roman" w:hAnsi="Frutiger-Roman" w:cs="Frutiger-Roman"/>
          <w:sz w:val="24"/>
          <w:szCs w:val="24"/>
        </w:rPr>
      </w:pPr>
    </w:p>
    <w:p w14:paraId="4DFDEC6B" w14:textId="77777777" w:rsidR="0014061D" w:rsidRDefault="0014061D" w:rsidP="002F7A1B">
      <w:pPr>
        <w:pStyle w:val="ListParagraph"/>
        <w:numPr>
          <w:ilvl w:val="0"/>
          <w:numId w:val="1"/>
        </w:numPr>
        <w:rPr>
          <w:rFonts w:ascii="Frutiger-Roman" w:hAnsi="Frutiger-Roman" w:cs="Frutiger-Roman"/>
          <w:sz w:val="24"/>
          <w:szCs w:val="24"/>
        </w:rPr>
      </w:pPr>
      <w:r w:rsidRPr="002F7A1B">
        <w:rPr>
          <w:rFonts w:ascii="Frutiger-Roman" w:hAnsi="Frutiger-Roman" w:cs="Frutiger-Roman"/>
          <w:sz w:val="24"/>
          <w:szCs w:val="24"/>
        </w:rPr>
        <w:t xml:space="preserve">Offloading the area is key to a positive </w:t>
      </w:r>
      <w:r w:rsidR="002F7A1B" w:rsidRPr="002F7A1B">
        <w:rPr>
          <w:rFonts w:ascii="Frutiger-Roman" w:hAnsi="Frutiger-Roman" w:cs="Frutiger-Roman"/>
          <w:sz w:val="24"/>
          <w:szCs w:val="24"/>
        </w:rPr>
        <w:t>outcome.</w:t>
      </w:r>
    </w:p>
    <w:p w14:paraId="2163B618" w14:textId="77777777" w:rsidR="002F7A1B" w:rsidRPr="002F7A1B" w:rsidRDefault="002F7A1B" w:rsidP="002F7A1B">
      <w:pPr>
        <w:pStyle w:val="ListParagraph"/>
        <w:rPr>
          <w:rFonts w:ascii="Frutiger-Roman" w:hAnsi="Frutiger-Roman" w:cs="Frutiger-Roman"/>
          <w:sz w:val="24"/>
          <w:szCs w:val="24"/>
        </w:rPr>
      </w:pPr>
    </w:p>
    <w:p w14:paraId="094D6C72" w14:textId="77777777" w:rsidR="002F7A1B" w:rsidRPr="002F7A1B" w:rsidRDefault="002F7A1B" w:rsidP="002F7A1B">
      <w:pPr>
        <w:pStyle w:val="ListParagraph"/>
        <w:rPr>
          <w:rFonts w:ascii="Frutiger-Roman" w:hAnsi="Frutiger-Roman" w:cs="Frutiger-Roman"/>
          <w:sz w:val="24"/>
          <w:szCs w:val="24"/>
        </w:rPr>
      </w:pPr>
    </w:p>
    <w:p w14:paraId="7A460DF4" w14:textId="77777777" w:rsidR="0014061D" w:rsidRDefault="0014061D" w:rsidP="002F7A1B">
      <w:pPr>
        <w:pStyle w:val="ListParagraph"/>
        <w:numPr>
          <w:ilvl w:val="0"/>
          <w:numId w:val="1"/>
        </w:numPr>
        <w:rPr>
          <w:rFonts w:ascii="Frutiger-Roman" w:hAnsi="Frutiger-Roman" w:cs="Frutiger-Roman"/>
          <w:sz w:val="24"/>
          <w:szCs w:val="24"/>
        </w:rPr>
      </w:pPr>
      <w:r w:rsidRPr="002F7A1B">
        <w:rPr>
          <w:rFonts w:ascii="Frutiger-Roman" w:hAnsi="Frutiger-Roman" w:cs="Frutiger-Roman"/>
          <w:sz w:val="24"/>
          <w:szCs w:val="24"/>
        </w:rPr>
        <w:t xml:space="preserve">If deep tissue </w:t>
      </w:r>
      <w:r w:rsidR="002F7A1B" w:rsidRPr="002F7A1B">
        <w:rPr>
          <w:rFonts w:ascii="Frutiger-Roman" w:hAnsi="Frutiger-Roman" w:cs="Frutiger-Roman"/>
          <w:sz w:val="24"/>
          <w:szCs w:val="24"/>
        </w:rPr>
        <w:t>injury breaks</w:t>
      </w:r>
      <w:r w:rsidRPr="002F7A1B">
        <w:rPr>
          <w:rFonts w:ascii="Frutiger-Roman" w:hAnsi="Frutiger-Roman" w:cs="Frutiger-Roman"/>
          <w:sz w:val="24"/>
          <w:szCs w:val="24"/>
        </w:rPr>
        <w:t xml:space="preserve"> </w:t>
      </w:r>
      <w:r w:rsidR="002F7A1B" w:rsidRPr="002F7A1B">
        <w:rPr>
          <w:rFonts w:ascii="Frutiger-Roman" w:hAnsi="Frutiger-Roman" w:cs="Frutiger-Roman"/>
          <w:sz w:val="24"/>
          <w:szCs w:val="24"/>
        </w:rPr>
        <w:t>down treat</w:t>
      </w:r>
      <w:r w:rsidRPr="002F7A1B">
        <w:rPr>
          <w:rFonts w:ascii="Frutiger-Roman" w:hAnsi="Frutiger-Roman" w:cs="Frutiger-Roman"/>
          <w:sz w:val="24"/>
          <w:szCs w:val="24"/>
        </w:rPr>
        <w:t xml:space="preserve"> like any </w:t>
      </w:r>
      <w:r w:rsidR="002F7A1B" w:rsidRPr="002F7A1B">
        <w:rPr>
          <w:rFonts w:ascii="Frutiger-Roman" w:hAnsi="Frutiger-Roman" w:cs="Frutiger-Roman"/>
          <w:sz w:val="24"/>
          <w:szCs w:val="24"/>
        </w:rPr>
        <w:t>other wound</w:t>
      </w:r>
      <w:r w:rsidRPr="002F7A1B">
        <w:rPr>
          <w:rFonts w:ascii="Frutiger-Roman" w:hAnsi="Frutiger-Roman" w:cs="Frutiger-Roman"/>
          <w:sz w:val="24"/>
          <w:szCs w:val="24"/>
        </w:rPr>
        <w:t xml:space="preserve">  </w:t>
      </w:r>
    </w:p>
    <w:p w14:paraId="6C9240D9" w14:textId="77777777" w:rsidR="002F7A1B" w:rsidRPr="002F7A1B" w:rsidRDefault="002F7A1B" w:rsidP="002F7A1B">
      <w:pPr>
        <w:pStyle w:val="ListParagraph"/>
        <w:rPr>
          <w:rFonts w:ascii="Frutiger-Roman" w:hAnsi="Frutiger-Roman" w:cs="Frutiger-Roman"/>
          <w:sz w:val="24"/>
          <w:szCs w:val="24"/>
        </w:rPr>
      </w:pPr>
    </w:p>
    <w:p w14:paraId="41CEC4BC" w14:textId="77777777" w:rsidR="0014061D" w:rsidRDefault="002F7A1B" w:rsidP="002F7A1B">
      <w:pPr>
        <w:pStyle w:val="ListParagraph"/>
        <w:numPr>
          <w:ilvl w:val="0"/>
          <w:numId w:val="1"/>
        </w:numPr>
        <w:rPr>
          <w:rFonts w:ascii="Frutiger-Roman" w:hAnsi="Frutiger-Roman" w:cs="Frutiger-Roman"/>
          <w:sz w:val="24"/>
          <w:szCs w:val="24"/>
        </w:rPr>
      </w:pPr>
      <w:r w:rsidRPr="002F7A1B">
        <w:rPr>
          <w:rFonts w:ascii="Frutiger-Roman" w:hAnsi="Frutiger-Roman" w:cs="Frutiger-Roman"/>
          <w:sz w:val="24"/>
          <w:szCs w:val="24"/>
        </w:rPr>
        <w:t>Wound formulary downloads guidance from TV website.</w:t>
      </w:r>
    </w:p>
    <w:p w14:paraId="345E3C89" w14:textId="77777777" w:rsidR="002F7A1B" w:rsidRPr="002F7A1B" w:rsidRDefault="002F7A1B" w:rsidP="002F7A1B">
      <w:pPr>
        <w:pStyle w:val="ListParagraph"/>
        <w:rPr>
          <w:rFonts w:ascii="Frutiger-Roman" w:hAnsi="Frutiger-Roman" w:cs="Frutiger-Roman"/>
          <w:sz w:val="24"/>
          <w:szCs w:val="24"/>
        </w:rPr>
      </w:pPr>
    </w:p>
    <w:p w14:paraId="1E451E40" w14:textId="77777777" w:rsidR="002F7A1B" w:rsidRPr="002F7A1B" w:rsidRDefault="002F7A1B" w:rsidP="002F7A1B">
      <w:pPr>
        <w:pStyle w:val="ListParagraph"/>
        <w:rPr>
          <w:rFonts w:ascii="Frutiger-Roman" w:hAnsi="Frutiger-Roman" w:cs="Frutiger-Roman"/>
          <w:sz w:val="24"/>
          <w:szCs w:val="24"/>
        </w:rPr>
      </w:pPr>
    </w:p>
    <w:p w14:paraId="5CA645DB" w14:textId="77777777" w:rsidR="002F7A1B" w:rsidRDefault="002F7A1B" w:rsidP="002F7A1B">
      <w:pPr>
        <w:pStyle w:val="ListParagraph"/>
        <w:numPr>
          <w:ilvl w:val="0"/>
          <w:numId w:val="1"/>
        </w:numPr>
        <w:rPr>
          <w:rFonts w:ascii="Frutiger-Roman" w:hAnsi="Frutiger-Roman" w:cs="Frutiger-Roman"/>
          <w:sz w:val="24"/>
          <w:szCs w:val="24"/>
        </w:rPr>
      </w:pPr>
      <w:r w:rsidRPr="002F7A1B">
        <w:rPr>
          <w:rFonts w:ascii="Frutiger-Roman" w:hAnsi="Frutiger-Roman" w:cs="Frutiger-Roman"/>
          <w:sz w:val="24"/>
          <w:szCs w:val="24"/>
        </w:rPr>
        <w:t>Difference between blood blister caused by surface friction when it dries and peels off there is no underlying damage. Deep tissue injury (DTI) Blood blister breaks down underlying skin discolouration or erosion is present</w:t>
      </w:r>
    </w:p>
    <w:p w14:paraId="71D2BCC5" w14:textId="77777777" w:rsidR="002F7A1B" w:rsidRPr="002F7A1B" w:rsidRDefault="002F7A1B" w:rsidP="002F7A1B">
      <w:pPr>
        <w:pStyle w:val="ListParagraph"/>
        <w:rPr>
          <w:rFonts w:ascii="Frutiger-Roman" w:hAnsi="Frutiger-Roman" w:cs="Frutiger-Roman"/>
          <w:sz w:val="24"/>
          <w:szCs w:val="24"/>
        </w:rPr>
      </w:pPr>
      <w:r w:rsidRPr="002F7A1B">
        <w:rPr>
          <w:rFonts w:ascii="Frutiger-Roman" w:hAnsi="Frutiger-Roman" w:cs="Frutiger-Roman"/>
          <w:sz w:val="24"/>
          <w:szCs w:val="24"/>
        </w:rPr>
        <w:t>.</w:t>
      </w:r>
    </w:p>
    <w:p w14:paraId="3CA0C615" w14:textId="6D322E08" w:rsidR="002F7A1B" w:rsidRDefault="002F7A1B" w:rsidP="002F7A1B">
      <w:pPr>
        <w:pStyle w:val="ListParagraph"/>
        <w:numPr>
          <w:ilvl w:val="0"/>
          <w:numId w:val="1"/>
        </w:numPr>
        <w:rPr>
          <w:rFonts w:ascii="Frutiger-Roman" w:hAnsi="Frutiger-Roman" w:cs="Frutiger-Roman"/>
          <w:sz w:val="24"/>
          <w:szCs w:val="24"/>
        </w:rPr>
      </w:pPr>
      <w:r w:rsidRPr="002F7A1B">
        <w:rPr>
          <w:rFonts w:ascii="Frutiger-Roman" w:hAnsi="Frutiger-Roman" w:cs="Frutiger-Roman"/>
          <w:sz w:val="24"/>
          <w:szCs w:val="24"/>
        </w:rPr>
        <w:t xml:space="preserve">Contact(email) Tissue viability if support is required </w:t>
      </w:r>
    </w:p>
    <w:p w14:paraId="3657C6DC" w14:textId="01B01EF8" w:rsidR="0014061D" w:rsidRDefault="00071875" w:rsidP="00B33374">
      <w:pPr>
        <w:ind w:left="360"/>
        <w:rPr>
          <w:rFonts w:ascii="Frutiger-Roman" w:hAnsi="Frutiger-Roman" w:cs="Frutiger-Roman"/>
          <w:sz w:val="24"/>
          <w:szCs w:val="24"/>
        </w:rPr>
      </w:pPr>
      <w:r>
        <w:rPr>
          <w:rFonts w:ascii="Frutiger-Roman" w:hAnsi="Frutiger-Roman" w:cs="Frutiger-Roman"/>
          <w:sz w:val="24"/>
          <w:szCs w:val="24"/>
        </w:rPr>
        <w:t>(EPUAP2014</w:t>
      </w:r>
      <w:r w:rsidR="00B33374">
        <w:rPr>
          <w:rFonts w:ascii="Frutiger-Roman" w:hAnsi="Frutiger-Roman" w:cs="Frutiger-Roman"/>
          <w:sz w:val="24"/>
          <w:szCs w:val="24"/>
        </w:rPr>
        <w:t>)</w:t>
      </w:r>
    </w:p>
    <w:p w14:paraId="6074A5E9" w14:textId="77777777" w:rsidR="0014061D" w:rsidRDefault="0014061D" w:rsidP="0014061D">
      <w:pPr>
        <w:rPr>
          <w:rFonts w:ascii="Frutiger-Roman" w:hAnsi="Frutiger-Roman" w:cs="Frutiger-Roman"/>
          <w:sz w:val="24"/>
          <w:szCs w:val="24"/>
        </w:rPr>
      </w:pPr>
      <w:r>
        <w:rPr>
          <w:rFonts w:ascii="Frutiger-Roman" w:hAnsi="Frutiger-Roman" w:cs="Frutiger-Roman"/>
          <w:sz w:val="24"/>
          <w:szCs w:val="24"/>
        </w:rPr>
        <w:lastRenderedPageBreak/>
        <w:t xml:space="preserve"> </w:t>
      </w:r>
    </w:p>
    <w:p w14:paraId="760DBA20" w14:textId="03CAA91D" w:rsidR="0014061D" w:rsidRDefault="0014061D" w:rsidP="0014061D">
      <w:pPr>
        <w:rPr>
          <w:rFonts w:ascii="Frutiger-Roman" w:hAnsi="Frutiger-Roman" w:cs="Frutiger-Roman"/>
          <w:sz w:val="24"/>
          <w:szCs w:val="24"/>
        </w:rPr>
      </w:pPr>
    </w:p>
    <w:tbl>
      <w:tblPr>
        <w:tblStyle w:val="TableGrid"/>
        <w:tblW w:w="0" w:type="auto"/>
        <w:tblLook w:val="04A0" w:firstRow="1" w:lastRow="0" w:firstColumn="1" w:lastColumn="0" w:noHBand="0" w:noVBand="1"/>
      </w:tblPr>
      <w:tblGrid>
        <w:gridCol w:w="9016"/>
      </w:tblGrid>
      <w:tr w:rsidR="009A474E" w14:paraId="5E13D7B0" w14:textId="77777777" w:rsidTr="009A474E">
        <w:tc>
          <w:tcPr>
            <w:tcW w:w="9016" w:type="dxa"/>
            <w:shd w:val="clear" w:color="auto" w:fill="D9D9D9" w:themeFill="background1" w:themeFillShade="D9"/>
          </w:tcPr>
          <w:p w14:paraId="7C3D7DE6" w14:textId="031B9E78" w:rsidR="009A474E" w:rsidRDefault="009A474E" w:rsidP="0014061D">
            <w:pPr>
              <w:rPr>
                <w:rFonts w:ascii="Frutiger-Roman" w:hAnsi="Frutiger-Roman" w:cs="Frutiger-Roman"/>
                <w:sz w:val="24"/>
                <w:szCs w:val="24"/>
              </w:rPr>
            </w:pPr>
            <w:r>
              <w:rPr>
                <w:rFonts w:ascii="Frutiger-Roman" w:hAnsi="Frutiger-Roman" w:cs="Frutiger-Roman"/>
                <w:sz w:val="24"/>
                <w:szCs w:val="24"/>
              </w:rPr>
              <w:t xml:space="preserve">Unstageable Guidance </w:t>
            </w:r>
          </w:p>
        </w:tc>
      </w:tr>
    </w:tbl>
    <w:p w14:paraId="07AA5FB4" w14:textId="451DC2F7" w:rsidR="0014061D" w:rsidRDefault="00F67588" w:rsidP="0014061D">
      <w:pPr>
        <w:rPr>
          <w:rFonts w:ascii="Frutiger-Roman" w:hAnsi="Frutiger-Roman" w:cs="Frutiger-Roman"/>
          <w:sz w:val="24"/>
          <w:szCs w:val="24"/>
        </w:rPr>
      </w:pPr>
      <w:r w:rsidRPr="00765962">
        <w:rPr>
          <w:rFonts w:ascii="Frutiger-Roman" w:hAnsi="Frutiger-Roman" w:cs="Frutiger-Roman"/>
          <w:noProof/>
          <w:sz w:val="24"/>
          <w:szCs w:val="24"/>
        </w:rPr>
        <w:drawing>
          <wp:anchor distT="0" distB="0" distL="114300" distR="114300" simplePos="0" relativeHeight="251664896" behindDoc="1" locked="0" layoutInCell="1" allowOverlap="1" wp14:anchorId="4092E530" wp14:editId="44FF62B5">
            <wp:simplePos x="0" y="0"/>
            <wp:positionH relativeFrom="margin">
              <wp:posOffset>3788410</wp:posOffset>
            </wp:positionH>
            <wp:positionV relativeFrom="margin">
              <wp:posOffset>1209675</wp:posOffset>
            </wp:positionV>
            <wp:extent cx="2162175" cy="2152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52650"/>
                    </a:xfrm>
                    <a:prstGeom prst="rect">
                      <a:avLst/>
                    </a:prstGeom>
                    <a:noFill/>
                    <a:ln>
                      <a:noFill/>
                    </a:ln>
                  </pic:spPr>
                </pic:pic>
              </a:graphicData>
            </a:graphic>
          </wp:anchor>
        </w:drawing>
      </w:r>
    </w:p>
    <w:p w14:paraId="7C969F5D" w14:textId="3E365313" w:rsidR="00F67588" w:rsidRPr="00765962" w:rsidRDefault="00F67588" w:rsidP="00F67588">
      <w:pPr>
        <w:rPr>
          <w:sz w:val="32"/>
          <w:szCs w:val="32"/>
        </w:rPr>
      </w:pPr>
    </w:p>
    <w:p w14:paraId="396C9CF6" w14:textId="77777777" w:rsidR="00F67588" w:rsidRDefault="00F67588" w:rsidP="00F67588">
      <w:pPr>
        <w:autoSpaceDE w:val="0"/>
        <w:autoSpaceDN w:val="0"/>
        <w:adjustRightInd w:val="0"/>
        <w:spacing w:after="0" w:line="240" w:lineRule="auto"/>
        <w:rPr>
          <w:rFonts w:ascii="Frutiger-Black" w:hAnsi="Frutiger-Black" w:cs="Frutiger-Black"/>
          <w:sz w:val="32"/>
          <w:szCs w:val="32"/>
        </w:rPr>
      </w:pPr>
      <w:r w:rsidRPr="00765962">
        <w:rPr>
          <w:rFonts w:ascii="Frutiger-Black" w:hAnsi="Frutiger-Black" w:cs="Frutiger-Black"/>
          <w:sz w:val="32"/>
          <w:szCs w:val="32"/>
        </w:rPr>
        <w:t>Unstageable: Depth Unknown</w:t>
      </w:r>
    </w:p>
    <w:p w14:paraId="16CE4BAE" w14:textId="77777777" w:rsidR="00F67588" w:rsidRPr="00765962" w:rsidRDefault="00F67588" w:rsidP="00F67588">
      <w:pPr>
        <w:autoSpaceDE w:val="0"/>
        <w:autoSpaceDN w:val="0"/>
        <w:adjustRightInd w:val="0"/>
        <w:spacing w:after="0" w:line="240" w:lineRule="auto"/>
        <w:rPr>
          <w:rFonts w:ascii="Frutiger-Black" w:hAnsi="Frutiger-Black" w:cs="Frutiger-Black"/>
          <w:sz w:val="32"/>
          <w:szCs w:val="32"/>
        </w:rPr>
      </w:pPr>
    </w:p>
    <w:p w14:paraId="033A228A" w14:textId="77777777" w:rsidR="00F67588" w:rsidRPr="00765962" w:rsidRDefault="00F67588" w:rsidP="00F67588">
      <w:pPr>
        <w:autoSpaceDE w:val="0"/>
        <w:autoSpaceDN w:val="0"/>
        <w:adjustRightInd w:val="0"/>
        <w:spacing w:after="0" w:line="240" w:lineRule="auto"/>
        <w:rPr>
          <w:rFonts w:ascii="Frutiger-Roman" w:hAnsi="Frutiger-Roman" w:cs="Frutiger-Roman"/>
          <w:sz w:val="24"/>
          <w:szCs w:val="24"/>
        </w:rPr>
      </w:pPr>
      <w:r w:rsidRPr="00765962">
        <w:rPr>
          <w:rFonts w:ascii="Frutiger-Roman" w:hAnsi="Frutiger-Roman" w:cs="Frutiger-Roman"/>
          <w:sz w:val="24"/>
          <w:szCs w:val="24"/>
        </w:rPr>
        <w:t>Full thickness tissue loss in which the base of the ulcer</w:t>
      </w:r>
    </w:p>
    <w:p w14:paraId="684BB0D1" w14:textId="77777777" w:rsidR="00F67588" w:rsidRPr="00765962" w:rsidRDefault="00F67588" w:rsidP="00F67588">
      <w:pPr>
        <w:autoSpaceDE w:val="0"/>
        <w:autoSpaceDN w:val="0"/>
        <w:adjustRightInd w:val="0"/>
        <w:spacing w:after="0" w:line="240" w:lineRule="auto"/>
        <w:rPr>
          <w:rFonts w:ascii="Frutiger-Roman" w:hAnsi="Frutiger-Roman" w:cs="Frutiger-Roman"/>
          <w:sz w:val="24"/>
          <w:szCs w:val="24"/>
        </w:rPr>
      </w:pPr>
      <w:r w:rsidRPr="00765962">
        <w:rPr>
          <w:rFonts w:ascii="Frutiger-Roman" w:hAnsi="Frutiger-Roman" w:cs="Frutiger-Roman"/>
          <w:sz w:val="24"/>
          <w:szCs w:val="24"/>
        </w:rPr>
        <w:t xml:space="preserve">is covered by slough (yellow, tan, </w:t>
      </w:r>
      <w:proofErr w:type="spellStart"/>
      <w:r w:rsidRPr="00765962">
        <w:rPr>
          <w:rFonts w:ascii="Frutiger-Roman" w:hAnsi="Frutiger-Roman" w:cs="Frutiger-Roman"/>
          <w:sz w:val="24"/>
          <w:szCs w:val="24"/>
        </w:rPr>
        <w:t>gray</w:t>
      </w:r>
      <w:proofErr w:type="spellEnd"/>
      <w:r w:rsidRPr="00765962">
        <w:rPr>
          <w:rFonts w:ascii="Frutiger-Roman" w:hAnsi="Frutiger-Roman" w:cs="Frutiger-Roman"/>
          <w:sz w:val="24"/>
          <w:szCs w:val="24"/>
        </w:rPr>
        <w:t>, green or brown)</w:t>
      </w:r>
    </w:p>
    <w:p w14:paraId="3ACB33F8" w14:textId="77777777" w:rsidR="00F67588" w:rsidRPr="00765962" w:rsidRDefault="00F67588" w:rsidP="00F67588">
      <w:pPr>
        <w:autoSpaceDE w:val="0"/>
        <w:autoSpaceDN w:val="0"/>
        <w:adjustRightInd w:val="0"/>
        <w:spacing w:after="0" w:line="240" w:lineRule="auto"/>
        <w:rPr>
          <w:rFonts w:ascii="Frutiger-Roman" w:hAnsi="Frutiger-Roman" w:cs="Frutiger-Roman"/>
          <w:sz w:val="24"/>
          <w:szCs w:val="24"/>
        </w:rPr>
      </w:pPr>
      <w:r w:rsidRPr="00765962">
        <w:rPr>
          <w:rFonts w:ascii="Frutiger-Roman" w:hAnsi="Frutiger-Roman" w:cs="Frutiger-Roman"/>
          <w:sz w:val="24"/>
          <w:szCs w:val="24"/>
        </w:rPr>
        <w:t>and/or eschar (tan, brown or black) in the wound bed.</w:t>
      </w:r>
    </w:p>
    <w:p w14:paraId="20958D1C" w14:textId="1A9C4BFA" w:rsidR="00F67588" w:rsidRPr="00765962" w:rsidRDefault="00F67588" w:rsidP="00F67588">
      <w:pPr>
        <w:autoSpaceDE w:val="0"/>
        <w:autoSpaceDN w:val="0"/>
        <w:adjustRightInd w:val="0"/>
        <w:spacing w:after="0" w:line="240" w:lineRule="auto"/>
        <w:rPr>
          <w:rFonts w:ascii="Frutiger-Roman" w:hAnsi="Frutiger-Roman" w:cs="Frutiger-Roman"/>
          <w:sz w:val="24"/>
          <w:szCs w:val="24"/>
        </w:rPr>
      </w:pPr>
      <w:r w:rsidRPr="00765962">
        <w:rPr>
          <w:rFonts w:ascii="Frutiger-Roman" w:hAnsi="Frutiger-Roman" w:cs="Frutiger-Roman"/>
          <w:sz w:val="24"/>
          <w:szCs w:val="24"/>
        </w:rPr>
        <w:t>Until enough slough and/or eschar is removed to</w:t>
      </w:r>
    </w:p>
    <w:p w14:paraId="245320BF" w14:textId="77777777" w:rsidR="00F67588" w:rsidRPr="00765962" w:rsidRDefault="00F67588" w:rsidP="00F67588">
      <w:pPr>
        <w:autoSpaceDE w:val="0"/>
        <w:autoSpaceDN w:val="0"/>
        <w:adjustRightInd w:val="0"/>
        <w:spacing w:after="0" w:line="240" w:lineRule="auto"/>
        <w:rPr>
          <w:rFonts w:ascii="Frutiger-Roman" w:hAnsi="Frutiger-Roman" w:cs="Frutiger-Roman"/>
          <w:sz w:val="24"/>
          <w:szCs w:val="24"/>
        </w:rPr>
      </w:pPr>
      <w:r w:rsidRPr="00765962">
        <w:rPr>
          <w:rFonts w:ascii="Frutiger-Roman" w:hAnsi="Frutiger-Roman" w:cs="Frutiger-Roman"/>
          <w:sz w:val="24"/>
          <w:szCs w:val="24"/>
        </w:rPr>
        <w:t>expose the base of the wound, the true depth, and</w:t>
      </w:r>
    </w:p>
    <w:p w14:paraId="241C145C" w14:textId="77777777" w:rsidR="00F67588" w:rsidRPr="00765962" w:rsidRDefault="00F67588" w:rsidP="00F67588">
      <w:pPr>
        <w:autoSpaceDE w:val="0"/>
        <w:autoSpaceDN w:val="0"/>
        <w:adjustRightInd w:val="0"/>
        <w:spacing w:after="0" w:line="240" w:lineRule="auto"/>
        <w:rPr>
          <w:rFonts w:ascii="Frutiger-Roman" w:hAnsi="Frutiger-Roman" w:cs="Frutiger-Roman"/>
          <w:sz w:val="24"/>
          <w:szCs w:val="24"/>
        </w:rPr>
      </w:pPr>
      <w:r w:rsidRPr="00765962">
        <w:rPr>
          <w:rFonts w:ascii="Frutiger-Roman" w:hAnsi="Frutiger-Roman" w:cs="Frutiger-Roman"/>
          <w:sz w:val="24"/>
          <w:szCs w:val="24"/>
        </w:rPr>
        <w:t>therefore Category/Stage, cannot be determined.</w:t>
      </w:r>
    </w:p>
    <w:p w14:paraId="6445C025" w14:textId="04CDEF12" w:rsidR="00F67588" w:rsidRPr="00765962" w:rsidRDefault="00F67588" w:rsidP="00F67588">
      <w:pPr>
        <w:autoSpaceDE w:val="0"/>
        <w:autoSpaceDN w:val="0"/>
        <w:adjustRightInd w:val="0"/>
        <w:spacing w:after="0" w:line="240" w:lineRule="auto"/>
        <w:rPr>
          <w:rFonts w:ascii="Frutiger-Roman" w:hAnsi="Frutiger-Roman" w:cs="Frutiger-Roman"/>
          <w:sz w:val="24"/>
          <w:szCs w:val="24"/>
        </w:rPr>
      </w:pPr>
      <w:r w:rsidRPr="00765962">
        <w:rPr>
          <w:rFonts w:ascii="Frutiger-Roman" w:hAnsi="Frutiger-Roman" w:cs="Frutiger-Roman"/>
          <w:sz w:val="24"/>
          <w:szCs w:val="24"/>
        </w:rPr>
        <w:t>Stable (dry, adherent, intact without erythema or</w:t>
      </w:r>
    </w:p>
    <w:p w14:paraId="62E94A85" w14:textId="6DD64077" w:rsidR="00F67588" w:rsidRPr="00765962" w:rsidRDefault="00F67588" w:rsidP="00F67588">
      <w:pPr>
        <w:autoSpaceDE w:val="0"/>
        <w:autoSpaceDN w:val="0"/>
        <w:adjustRightInd w:val="0"/>
        <w:spacing w:after="0" w:line="240" w:lineRule="auto"/>
        <w:rPr>
          <w:rFonts w:ascii="Frutiger-Roman" w:hAnsi="Frutiger-Roman" w:cs="Frutiger-Roman"/>
          <w:sz w:val="24"/>
          <w:szCs w:val="24"/>
        </w:rPr>
      </w:pPr>
      <w:r w:rsidRPr="00765962">
        <w:rPr>
          <w:rFonts w:ascii="Frutiger-Roman" w:hAnsi="Frutiger-Roman" w:cs="Frutiger-Roman"/>
          <w:noProof/>
          <w:sz w:val="24"/>
          <w:szCs w:val="24"/>
        </w:rPr>
        <w:drawing>
          <wp:anchor distT="0" distB="0" distL="114300" distR="114300" simplePos="0" relativeHeight="251663872" behindDoc="0" locked="0" layoutInCell="1" allowOverlap="1" wp14:anchorId="6CEF5B62" wp14:editId="4F74083F">
            <wp:simplePos x="0" y="0"/>
            <wp:positionH relativeFrom="margin">
              <wp:align>right</wp:align>
            </wp:positionH>
            <wp:positionV relativeFrom="margin">
              <wp:posOffset>3448050</wp:posOffset>
            </wp:positionV>
            <wp:extent cx="1790700" cy="1838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962">
        <w:rPr>
          <w:rFonts w:ascii="Frutiger-Roman" w:hAnsi="Frutiger-Roman" w:cs="Frutiger-Roman"/>
          <w:sz w:val="24"/>
          <w:szCs w:val="24"/>
        </w:rPr>
        <w:t>fluctuance) eschar on the heels serves as ‘the body’s</w:t>
      </w:r>
    </w:p>
    <w:p w14:paraId="2ADCAC8E" w14:textId="4ADF2689" w:rsidR="00F67588" w:rsidRDefault="00F67588" w:rsidP="00F67588">
      <w:pPr>
        <w:rPr>
          <w:rFonts w:ascii="Frutiger-Roman" w:hAnsi="Frutiger-Roman" w:cs="Frutiger-Roman"/>
          <w:sz w:val="24"/>
          <w:szCs w:val="24"/>
        </w:rPr>
      </w:pPr>
      <w:r w:rsidRPr="00765962">
        <w:rPr>
          <w:rFonts w:ascii="Frutiger-Roman" w:hAnsi="Frutiger-Roman" w:cs="Frutiger-Roman"/>
          <w:sz w:val="24"/>
          <w:szCs w:val="24"/>
        </w:rPr>
        <w:t xml:space="preserve">natural (biological) cover’ and should not be removed. </w:t>
      </w:r>
    </w:p>
    <w:p w14:paraId="6ED48E10" w14:textId="77777777" w:rsidR="00F67588" w:rsidRDefault="00F67588" w:rsidP="00F67588">
      <w:pPr>
        <w:rPr>
          <w:rFonts w:ascii="Frutiger-Roman" w:hAnsi="Frutiger-Roman" w:cs="Frutiger-Roman"/>
          <w:sz w:val="24"/>
          <w:szCs w:val="24"/>
        </w:rPr>
      </w:pPr>
      <w:r>
        <w:rPr>
          <w:rFonts w:ascii="Frutiger-Roman" w:hAnsi="Frutiger-Roman" w:cs="Frutiger-Roman"/>
          <w:sz w:val="24"/>
          <w:szCs w:val="24"/>
        </w:rPr>
        <w:t>EPUAP (2014)</w:t>
      </w:r>
    </w:p>
    <w:p w14:paraId="6B5AEAC7" w14:textId="77777777" w:rsidR="00F67588" w:rsidRDefault="00F67588" w:rsidP="00F67588">
      <w:pPr>
        <w:rPr>
          <w:rFonts w:ascii="Frutiger-Roman" w:hAnsi="Frutiger-Roman" w:cs="Frutiger-Roman"/>
          <w:sz w:val="24"/>
          <w:szCs w:val="24"/>
        </w:rPr>
      </w:pPr>
    </w:p>
    <w:p w14:paraId="19EDD4F3" w14:textId="77777777" w:rsidR="00F67588" w:rsidRDefault="00F67588" w:rsidP="00F67588">
      <w:pPr>
        <w:rPr>
          <w:rFonts w:ascii="Frutiger-Roman" w:hAnsi="Frutiger-Roman" w:cs="Frutiger-Roman"/>
          <w:sz w:val="24"/>
          <w:szCs w:val="24"/>
        </w:rPr>
      </w:pPr>
    </w:p>
    <w:p w14:paraId="540F1D1B" w14:textId="77777777" w:rsidR="00F67588" w:rsidRDefault="00F67588" w:rsidP="00F67588">
      <w:pPr>
        <w:rPr>
          <w:rFonts w:ascii="Frutiger-Roman" w:hAnsi="Frutiger-Roman" w:cs="Frutiger-Roman"/>
          <w:sz w:val="24"/>
          <w:szCs w:val="24"/>
        </w:rPr>
      </w:pPr>
    </w:p>
    <w:p w14:paraId="62DC82CD" w14:textId="77777777" w:rsidR="00F67588" w:rsidRDefault="00F67588" w:rsidP="00F67588">
      <w:pPr>
        <w:rPr>
          <w:rFonts w:ascii="Frutiger-Roman" w:hAnsi="Frutiger-Roman" w:cs="Frutiger-Roman"/>
          <w:b/>
          <w:sz w:val="24"/>
          <w:szCs w:val="24"/>
        </w:rPr>
      </w:pPr>
      <w:r w:rsidRPr="003D5088">
        <w:rPr>
          <w:rFonts w:ascii="Frutiger-Roman" w:hAnsi="Frutiger-Roman" w:cs="Frutiger-Roman"/>
          <w:b/>
          <w:sz w:val="24"/>
          <w:szCs w:val="24"/>
        </w:rPr>
        <w:t xml:space="preserve">Things to consider: - </w:t>
      </w:r>
    </w:p>
    <w:p w14:paraId="2F26EB25" w14:textId="1E6FF3C2" w:rsidR="00F67588" w:rsidRPr="003D5088" w:rsidRDefault="00F67588" w:rsidP="00F67588">
      <w:pPr>
        <w:rPr>
          <w:rFonts w:ascii="Frutiger-Roman" w:hAnsi="Frutiger-Roman" w:cs="Frutiger-Roman"/>
          <w:b/>
          <w:sz w:val="24"/>
          <w:szCs w:val="24"/>
        </w:rPr>
      </w:pPr>
      <w:r>
        <w:rPr>
          <w:rFonts w:ascii="Frutiger-Roman" w:hAnsi="Frutiger-Roman" w:cs="Frutiger-Roman"/>
          <w:b/>
          <w:sz w:val="24"/>
          <w:szCs w:val="24"/>
        </w:rPr>
        <w:t xml:space="preserve">If </w:t>
      </w:r>
      <w:proofErr w:type="gramStart"/>
      <w:r>
        <w:rPr>
          <w:rFonts w:ascii="Frutiger-Roman" w:hAnsi="Frutiger-Roman" w:cs="Frutiger-Roman"/>
          <w:b/>
          <w:sz w:val="24"/>
          <w:szCs w:val="24"/>
        </w:rPr>
        <w:t>you</w:t>
      </w:r>
      <w:proofErr w:type="gramEnd"/>
      <w:r>
        <w:rPr>
          <w:rFonts w:ascii="Frutiger-Roman" w:hAnsi="Frutiger-Roman" w:cs="Frutiger-Roman"/>
          <w:b/>
          <w:sz w:val="24"/>
          <w:szCs w:val="24"/>
        </w:rPr>
        <w:t xml:space="preserve"> incident pressure ulcer as unstageable it will be classed as an IR incident requiring investigation.</w:t>
      </w:r>
    </w:p>
    <w:p w14:paraId="0317BCDE" w14:textId="77777777" w:rsidR="00F67588" w:rsidRDefault="00F67588" w:rsidP="00F67588">
      <w:pPr>
        <w:pStyle w:val="ListParagraph"/>
        <w:numPr>
          <w:ilvl w:val="0"/>
          <w:numId w:val="2"/>
        </w:numPr>
        <w:rPr>
          <w:rFonts w:ascii="Frutiger-Roman" w:hAnsi="Frutiger-Roman" w:cs="Frutiger-Roman"/>
          <w:sz w:val="24"/>
          <w:szCs w:val="24"/>
        </w:rPr>
      </w:pPr>
      <w:r w:rsidRPr="00343923">
        <w:rPr>
          <w:rFonts w:ascii="Frutiger-Roman" w:hAnsi="Frutiger-Roman" w:cs="Frutiger-Roman"/>
          <w:sz w:val="24"/>
          <w:szCs w:val="24"/>
        </w:rPr>
        <w:t>Is clinical action needed to debride or not?</w:t>
      </w:r>
    </w:p>
    <w:p w14:paraId="40B53CA2" w14:textId="77777777" w:rsidR="00F67588" w:rsidRPr="00343923" w:rsidRDefault="00F67588" w:rsidP="00F67588">
      <w:pPr>
        <w:pStyle w:val="ListParagraph"/>
        <w:rPr>
          <w:rFonts w:ascii="Frutiger-Roman" w:hAnsi="Frutiger-Roman" w:cs="Frutiger-Roman"/>
          <w:sz w:val="24"/>
          <w:szCs w:val="24"/>
        </w:rPr>
      </w:pPr>
    </w:p>
    <w:p w14:paraId="03E3DE3C" w14:textId="77777777" w:rsidR="00F67588" w:rsidRDefault="00F67588" w:rsidP="00F67588">
      <w:pPr>
        <w:pStyle w:val="ListParagraph"/>
        <w:numPr>
          <w:ilvl w:val="0"/>
          <w:numId w:val="2"/>
        </w:numPr>
        <w:rPr>
          <w:rFonts w:ascii="Frutiger-Roman" w:hAnsi="Frutiger-Roman" w:cs="Frutiger-Roman"/>
          <w:sz w:val="24"/>
          <w:szCs w:val="24"/>
        </w:rPr>
      </w:pPr>
      <w:r w:rsidRPr="00343923">
        <w:rPr>
          <w:rFonts w:ascii="Frutiger-Roman" w:hAnsi="Frutiger-Roman" w:cs="Frutiger-Roman"/>
          <w:sz w:val="24"/>
          <w:szCs w:val="24"/>
        </w:rPr>
        <w:t>Is the wound a palliative wound (not actively trying to heal but managing the symptoms)</w:t>
      </w:r>
    </w:p>
    <w:p w14:paraId="57D163EF" w14:textId="77777777" w:rsidR="00F67588" w:rsidRPr="00343923" w:rsidRDefault="00F67588" w:rsidP="00F67588">
      <w:pPr>
        <w:pStyle w:val="ListParagraph"/>
        <w:rPr>
          <w:rFonts w:ascii="Frutiger-Roman" w:hAnsi="Frutiger-Roman" w:cs="Frutiger-Roman"/>
          <w:sz w:val="24"/>
          <w:szCs w:val="24"/>
        </w:rPr>
      </w:pPr>
    </w:p>
    <w:p w14:paraId="16F3B440" w14:textId="77777777" w:rsidR="00F67588" w:rsidRDefault="00F67588" w:rsidP="00F67588">
      <w:pPr>
        <w:pStyle w:val="ListParagraph"/>
        <w:numPr>
          <w:ilvl w:val="0"/>
          <w:numId w:val="2"/>
        </w:numPr>
        <w:rPr>
          <w:rFonts w:ascii="Frutiger-Roman" w:hAnsi="Frutiger-Roman" w:cs="Frutiger-Roman"/>
          <w:sz w:val="24"/>
          <w:szCs w:val="24"/>
        </w:rPr>
      </w:pPr>
      <w:r w:rsidRPr="00343923">
        <w:rPr>
          <w:rFonts w:ascii="Frutiger-Roman" w:hAnsi="Frutiger-Roman" w:cs="Frutiger-Roman"/>
          <w:sz w:val="24"/>
          <w:szCs w:val="24"/>
        </w:rPr>
        <w:t xml:space="preserve">Circulation – is there good blood flow to the wound </w:t>
      </w:r>
      <w:r>
        <w:rPr>
          <w:rFonts w:ascii="Frutiger-Roman" w:hAnsi="Frutiger-Roman" w:cs="Frutiger-Roman"/>
          <w:sz w:val="24"/>
          <w:szCs w:val="24"/>
        </w:rPr>
        <w:t xml:space="preserve">(do a lower leg assessment if required) </w:t>
      </w:r>
    </w:p>
    <w:p w14:paraId="1E56A85C" w14:textId="77777777" w:rsidR="00F67588" w:rsidRPr="00343923" w:rsidRDefault="00F67588" w:rsidP="00F67588">
      <w:pPr>
        <w:pStyle w:val="ListParagraph"/>
        <w:rPr>
          <w:rFonts w:ascii="Frutiger-Roman" w:hAnsi="Frutiger-Roman" w:cs="Frutiger-Roman"/>
          <w:sz w:val="24"/>
          <w:szCs w:val="24"/>
        </w:rPr>
      </w:pPr>
    </w:p>
    <w:p w14:paraId="7D85923B" w14:textId="77777777" w:rsidR="00F67588" w:rsidRPr="00343923" w:rsidRDefault="00F67588" w:rsidP="00F67588">
      <w:pPr>
        <w:pStyle w:val="ListParagraph"/>
        <w:rPr>
          <w:rFonts w:ascii="Frutiger-Roman" w:hAnsi="Frutiger-Roman" w:cs="Frutiger-Roman"/>
          <w:sz w:val="24"/>
          <w:szCs w:val="24"/>
        </w:rPr>
      </w:pPr>
    </w:p>
    <w:p w14:paraId="0847E636" w14:textId="77777777" w:rsidR="00F67588" w:rsidRDefault="00F67588" w:rsidP="00F67588">
      <w:pPr>
        <w:pStyle w:val="ListParagraph"/>
        <w:numPr>
          <w:ilvl w:val="0"/>
          <w:numId w:val="2"/>
        </w:numPr>
        <w:rPr>
          <w:rFonts w:ascii="Frutiger-Roman" w:hAnsi="Frutiger-Roman" w:cs="Frutiger-Roman"/>
          <w:sz w:val="24"/>
          <w:szCs w:val="24"/>
        </w:rPr>
      </w:pPr>
      <w:r w:rsidRPr="00343923">
        <w:rPr>
          <w:rFonts w:ascii="Frutiger-Roman" w:hAnsi="Frutiger-Roman" w:cs="Frutiger-Roman"/>
          <w:sz w:val="24"/>
          <w:szCs w:val="24"/>
        </w:rPr>
        <w:t xml:space="preserve">Risk of bacteria load -local wound infection </w:t>
      </w:r>
      <w:r>
        <w:rPr>
          <w:rFonts w:ascii="Frutiger-Roman" w:hAnsi="Frutiger-Roman" w:cs="Frutiger-Roman"/>
          <w:sz w:val="24"/>
          <w:szCs w:val="24"/>
        </w:rPr>
        <w:t>–</w:t>
      </w:r>
      <w:r w:rsidRPr="00343923">
        <w:rPr>
          <w:rFonts w:ascii="Frutiger-Roman" w:hAnsi="Frutiger-Roman" w:cs="Frutiger-Roman"/>
          <w:sz w:val="24"/>
          <w:szCs w:val="24"/>
        </w:rPr>
        <w:t xml:space="preserve"> sepsis</w:t>
      </w:r>
      <w:r>
        <w:rPr>
          <w:rFonts w:ascii="Frutiger-Roman" w:hAnsi="Frutiger-Roman" w:cs="Frutiger-Roman"/>
          <w:sz w:val="24"/>
          <w:szCs w:val="24"/>
        </w:rPr>
        <w:t xml:space="preserve"> (assess for symptoms AMBEL tool)</w:t>
      </w:r>
    </w:p>
    <w:p w14:paraId="495753FF" w14:textId="77777777" w:rsidR="00F67588" w:rsidRPr="00343923" w:rsidRDefault="00F67588" w:rsidP="00F67588">
      <w:pPr>
        <w:pStyle w:val="ListParagraph"/>
        <w:rPr>
          <w:rFonts w:ascii="Frutiger-Roman" w:hAnsi="Frutiger-Roman" w:cs="Frutiger-Roman"/>
          <w:sz w:val="24"/>
          <w:szCs w:val="24"/>
        </w:rPr>
      </w:pPr>
      <w:r w:rsidRPr="00343923">
        <w:rPr>
          <w:rFonts w:ascii="Frutiger-Roman" w:hAnsi="Frutiger-Roman" w:cs="Frutiger-Roman"/>
          <w:sz w:val="24"/>
          <w:szCs w:val="24"/>
        </w:rPr>
        <w:lastRenderedPageBreak/>
        <w:t xml:space="preserve"> </w:t>
      </w:r>
    </w:p>
    <w:p w14:paraId="3EC0B1E8" w14:textId="77777777" w:rsidR="00F67588" w:rsidRPr="00F67588" w:rsidRDefault="00F67588" w:rsidP="00F67588">
      <w:pPr>
        <w:pStyle w:val="ListParagraph"/>
        <w:rPr>
          <w:sz w:val="24"/>
          <w:szCs w:val="24"/>
        </w:rPr>
      </w:pPr>
    </w:p>
    <w:p w14:paraId="0175D4CC" w14:textId="77777777" w:rsidR="00F67588" w:rsidRPr="00F67588" w:rsidRDefault="00F67588" w:rsidP="00F67588">
      <w:pPr>
        <w:pStyle w:val="ListParagraph"/>
        <w:rPr>
          <w:rFonts w:ascii="Frutiger-Roman" w:hAnsi="Frutiger-Roman" w:cs="Frutiger-Roman"/>
          <w:sz w:val="24"/>
          <w:szCs w:val="24"/>
        </w:rPr>
      </w:pPr>
    </w:p>
    <w:p w14:paraId="363E4830" w14:textId="609E94D6" w:rsidR="00F67588" w:rsidRPr="00343923" w:rsidRDefault="00F67588" w:rsidP="00F67588">
      <w:pPr>
        <w:pStyle w:val="ListParagraph"/>
        <w:numPr>
          <w:ilvl w:val="0"/>
          <w:numId w:val="2"/>
        </w:numPr>
        <w:rPr>
          <w:sz w:val="24"/>
          <w:szCs w:val="24"/>
        </w:rPr>
      </w:pPr>
      <w:r w:rsidRPr="00343923">
        <w:rPr>
          <w:rFonts w:ascii="Frutiger-Roman" w:hAnsi="Frutiger-Roman" w:cs="Frutiger-Roman"/>
          <w:sz w:val="24"/>
          <w:szCs w:val="24"/>
        </w:rPr>
        <w:t xml:space="preserve">General health of patient   poor nutrition weight loss systemic infection </w:t>
      </w:r>
      <w:r>
        <w:rPr>
          <w:rFonts w:ascii="Frutiger-Roman" w:hAnsi="Frutiger-Roman" w:cs="Frutiger-Roman"/>
          <w:sz w:val="24"/>
          <w:szCs w:val="24"/>
        </w:rPr>
        <w:t>will delay or stop healing.</w:t>
      </w:r>
    </w:p>
    <w:p w14:paraId="0E641828" w14:textId="77777777" w:rsidR="00F67588" w:rsidRPr="00343923" w:rsidRDefault="00F67588" w:rsidP="00F67588">
      <w:pPr>
        <w:pStyle w:val="ListParagraph"/>
        <w:rPr>
          <w:sz w:val="24"/>
          <w:szCs w:val="24"/>
        </w:rPr>
      </w:pPr>
    </w:p>
    <w:p w14:paraId="30FF6B48" w14:textId="77777777" w:rsidR="00F67588" w:rsidRPr="003D5088" w:rsidRDefault="00F67588" w:rsidP="00F67588">
      <w:pPr>
        <w:pStyle w:val="ListParagraph"/>
        <w:numPr>
          <w:ilvl w:val="0"/>
          <w:numId w:val="2"/>
        </w:numPr>
        <w:rPr>
          <w:sz w:val="24"/>
          <w:szCs w:val="24"/>
        </w:rPr>
      </w:pPr>
      <w:r w:rsidRPr="003D5088">
        <w:rPr>
          <w:rFonts w:ascii="Frutiger-Roman" w:hAnsi="Frutiger-Roman" w:cs="Frutiger-Roman"/>
          <w:sz w:val="24"/>
          <w:szCs w:val="24"/>
        </w:rPr>
        <w:t>High blood sugars will prevent or delay healing.</w:t>
      </w:r>
    </w:p>
    <w:p w14:paraId="51C37E33" w14:textId="77777777" w:rsidR="00F67588" w:rsidRPr="00343923" w:rsidRDefault="00F67588" w:rsidP="00F67588">
      <w:pPr>
        <w:pStyle w:val="ListParagraph"/>
        <w:rPr>
          <w:sz w:val="24"/>
          <w:szCs w:val="24"/>
        </w:rPr>
      </w:pPr>
    </w:p>
    <w:p w14:paraId="53CD4A96" w14:textId="77777777" w:rsidR="00F67588" w:rsidRDefault="00F67588" w:rsidP="00F67588">
      <w:pPr>
        <w:pStyle w:val="ListParagraph"/>
        <w:numPr>
          <w:ilvl w:val="0"/>
          <w:numId w:val="2"/>
        </w:numPr>
        <w:rPr>
          <w:sz w:val="24"/>
          <w:szCs w:val="24"/>
        </w:rPr>
      </w:pPr>
      <w:r>
        <w:rPr>
          <w:sz w:val="24"/>
          <w:szCs w:val="24"/>
        </w:rPr>
        <w:t>What does the patient want?</w:t>
      </w:r>
    </w:p>
    <w:p w14:paraId="05B33117" w14:textId="77777777" w:rsidR="00F67588" w:rsidRPr="003D5088" w:rsidRDefault="00F67588" w:rsidP="00F67588">
      <w:pPr>
        <w:pStyle w:val="ListParagraph"/>
        <w:rPr>
          <w:sz w:val="24"/>
          <w:szCs w:val="24"/>
        </w:rPr>
      </w:pPr>
    </w:p>
    <w:p w14:paraId="466EF59A" w14:textId="77777777" w:rsidR="00F67588" w:rsidRDefault="00F67588" w:rsidP="00F67588">
      <w:pPr>
        <w:pStyle w:val="ListParagraph"/>
        <w:rPr>
          <w:sz w:val="24"/>
          <w:szCs w:val="24"/>
        </w:rPr>
      </w:pPr>
    </w:p>
    <w:p w14:paraId="29D10244" w14:textId="6D49EFEC" w:rsidR="00F67588" w:rsidRDefault="00F67588" w:rsidP="00F67588">
      <w:pPr>
        <w:pStyle w:val="ListParagraph"/>
        <w:numPr>
          <w:ilvl w:val="0"/>
          <w:numId w:val="2"/>
        </w:numPr>
        <w:rPr>
          <w:sz w:val="24"/>
          <w:szCs w:val="24"/>
        </w:rPr>
      </w:pPr>
      <w:r>
        <w:rPr>
          <w:sz w:val="24"/>
          <w:szCs w:val="24"/>
        </w:rPr>
        <w:t xml:space="preserve">If you do an episode of debridement and you clear </w:t>
      </w:r>
      <w:proofErr w:type="gramStart"/>
      <w:r>
        <w:rPr>
          <w:sz w:val="24"/>
          <w:szCs w:val="24"/>
        </w:rPr>
        <w:t>sufficient</w:t>
      </w:r>
      <w:proofErr w:type="gramEnd"/>
      <w:r>
        <w:rPr>
          <w:sz w:val="24"/>
          <w:szCs w:val="24"/>
        </w:rPr>
        <w:t xml:space="preserve"> dead tissue can you </w:t>
      </w:r>
      <w:proofErr w:type="spellStart"/>
      <w:r>
        <w:rPr>
          <w:sz w:val="24"/>
          <w:szCs w:val="24"/>
        </w:rPr>
        <w:t>recategori</w:t>
      </w:r>
      <w:r w:rsidR="001537E7">
        <w:rPr>
          <w:sz w:val="24"/>
          <w:szCs w:val="24"/>
        </w:rPr>
        <w:t>s</w:t>
      </w:r>
      <w:r>
        <w:rPr>
          <w:sz w:val="24"/>
          <w:szCs w:val="24"/>
        </w:rPr>
        <w:t>e</w:t>
      </w:r>
      <w:proofErr w:type="spellEnd"/>
      <w:r>
        <w:rPr>
          <w:sz w:val="24"/>
          <w:szCs w:val="24"/>
        </w:rPr>
        <w:t>?</w:t>
      </w:r>
    </w:p>
    <w:p w14:paraId="5250C511" w14:textId="77777777" w:rsidR="00F67588" w:rsidRDefault="00F67588" w:rsidP="00F67588">
      <w:pPr>
        <w:pStyle w:val="ListParagraph"/>
        <w:rPr>
          <w:sz w:val="24"/>
          <w:szCs w:val="24"/>
        </w:rPr>
      </w:pPr>
    </w:p>
    <w:p w14:paraId="7FA4F942" w14:textId="2C282D55" w:rsidR="00F67588" w:rsidRPr="00343923" w:rsidRDefault="00F67588" w:rsidP="00F67588">
      <w:pPr>
        <w:pStyle w:val="ListParagraph"/>
        <w:numPr>
          <w:ilvl w:val="0"/>
          <w:numId w:val="2"/>
        </w:numPr>
        <w:rPr>
          <w:sz w:val="24"/>
          <w:szCs w:val="24"/>
        </w:rPr>
      </w:pPr>
      <w:r>
        <w:rPr>
          <w:sz w:val="24"/>
          <w:szCs w:val="24"/>
        </w:rPr>
        <w:t>If you are unsure email TV for support, we are happy to help.</w:t>
      </w:r>
    </w:p>
    <w:p w14:paraId="2E263C75" w14:textId="76FB623E" w:rsidR="0014061D" w:rsidRDefault="0014061D" w:rsidP="0014061D">
      <w:pPr>
        <w:rPr>
          <w:sz w:val="24"/>
          <w:szCs w:val="24"/>
        </w:rPr>
      </w:pPr>
    </w:p>
    <w:p w14:paraId="24F4DBBD" w14:textId="77777777" w:rsidR="00F67588" w:rsidRPr="0014061D" w:rsidRDefault="00F67588" w:rsidP="0014061D">
      <w:pPr>
        <w:rPr>
          <w:sz w:val="24"/>
          <w:szCs w:val="24"/>
        </w:rPr>
      </w:pPr>
    </w:p>
    <w:sectPr w:rsidR="00F67588" w:rsidRPr="0014061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ED1C" w14:textId="77777777" w:rsidR="00872EEA" w:rsidRDefault="00872EEA" w:rsidP="00B33374">
      <w:pPr>
        <w:spacing w:after="0" w:line="240" w:lineRule="auto"/>
      </w:pPr>
      <w:r>
        <w:separator/>
      </w:r>
    </w:p>
  </w:endnote>
  <w:endnote w:type="continuationSeparator" w:id="0">
    <w:p w14:paraId="1EAF565B" w14:textId="77777777" w:rsidR="00872EEA" w:rsidRDefault="00872EEA" w:rsidP="00B3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Blac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48B3" w14:textId="77777777" w:rsidR="00D04AF6" w:rsidRDefault="00D04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1CD5" w14:textId="02748B4E" w:rsidR="00B33374" w:rsidRDefault="00B33374">
    <w:pPr>
      <w:pStyle w:val="Footer"/>
    </w:pPr>
    <w:r>
      <w:t xml:space="preserve">TV/Sarah Warner /V1 Feb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8FCF" w14:textId="77777777" w:rsidR="00D04AF6" w:rsidRDefault="00D0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0B32" w14:textId="77777777" w:rsidR="00872EEA" w:rsidRDefault="00872EEA" w:rsidP="00B33374">
      <w:pPr>
        <w:spacing w:after="0" w:line="240" w:lineRule="auto"/>
      </w:pPr>
      <w:r>
        <w:separator/>
      </w:r>
    </w:p>
  </w:footnote>
  <w:footnote w:type="continuationSeparator" w:id="0">
    <w:p w14:paraId="29F317A3" w14:textId="77777777" w:rsidR="00872EEA" w:rsidRDefault="00872EEA" w:rsidP="00B33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4622" w14:textId="77777777" w:rsidR="00D04AF6" w:rsidRDefault="00D04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8946" w14:textId="16CB25F4" w:rsidR="00B33374" w:rsidRDefault="00D04AF6" w:rsidP="00B33374">
    <w:pPr>
      <w:pStyle w:val="Header"/>
      <w:jc w:val="right"/>
    </w:pPr>
    <w:r>
      <w:rPr>
        <w:noProof/>
      </w:rPr>
      <w:drawing>
        <wp:inline distT="0" distB="0" distL="0" distR="0" wp14:anchorId="60C455BD" wp14:editId="58D24C6F">
          <wp:extent cx="1066800" cy="52567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073660" cy="529050"/>
                  </a:xfrm>
                  <a:prstGeom prst="rect">
                    <a:avLst/>
                  </a:prstGeom>
                </pic:spPr>
              </pic:pic>
            </a:graphicData>
          </a:graphic>
        </wp:inline>
      </w:drawing>
    </w:r>
  </w:p>
  <w:p w14:paraId="0A7BBD23" w14:textId="77777777" w:rsidR="00D04AF6" w:rsidRDefault="00D04AF6" w:rsidP="00B33374">
    <w:pPr>
      <w:pStyle w:val="Header"/>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45C6" w14:textId="77777777" w:rsidR="00D04AF6" w:rsidRDefault="00D04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42D4"/>
    <w:multiLevelType w:val="hybridMultilevel"/>
    <w:tmpl w:val="E020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82875"/>
    <w:multiLevelType w:val="hybridMultilevel"/>
    <w:tmpl w:val="1C6A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1D"/>
    <w:rsid w:val="00071875"/>
    <w:rsid w:val="00136C3C"/>
    <w:rsid w:val="0014061D"/>
    <w:rsid w:val="001537E7"/>
    <w:rsid w:val="00216B39"/>
    <w:rsid w:val="002F7A1B"/>
    <w:rsid w:val="00363C36"/>
    <w:rsid w:val="005F0EA5"/>
    <w:rsid w:val="006D5658"/>
    <w:rsid w:val="007A521F"/>
    <w:rsid w:val="00872EEA"/>
    <w:rsid w:val="009A474E"/>
    <w:rsid w:val="00A61890"/>
    <w:rsid w:val="00B33374"/>
    <w:rsid w:val="00D04AF6"/>
    <w:rsid w:val="00F6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65B80"/>
  <w15:chartTrackingRefBased/>
  <w15:docId w15:val="{E7B23EE7-76D1-41D4-93F2-CFC45D66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4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A1B"/>
    <w:pPr>
      <w:ind w:left="720"/>
      <w:contextualSpacing/>
    </w:pPr>
  </w:style>
  <w:style w:type="paragraph" w:styleId="Header">
    <w:name w:val="header"/>
    <w:basedOn w:val="Normal"/>
    <w:link w:val="HeaderChar"/>
    <w:uiPriority w:val="99"/>
    <w:unhideWhenUsed/>
    <w:rsid w:val="00B33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374"/>
  </w:style>
  <w:style w:type="paragraph" w:styleId="Footer">
    <w:name w:val="footer"/>
    <w:basedOn w:val="Normal"/>
    <w:link w:val="FooterChar"/>
    <w:uiPriority w:val="99"/>
    <w:unhideWhenUsed/>
    <w:rsid w:val="00B33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Sarah (RNU) Oxford Health</dc:creator>
  <cp:keywords/>
  <dc:description/>
  <cp:lastModifiedBy>Lamb Erica (RNU) Oxford Health</cp:lastModifiedBy>
  <cp:revision>2</cp:revision>
  <dcterms:created xsi:type="dcterms:W3CDTF">2019-03-26T15:40:00Z</dcterms:created>
  <dcterms:modified xsi:type="dcterms:W3CDTF">2019-03-26T15:40:00Z</dcterms:modified>
</cp:coreProperties>
</file>