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BCC" w:rsidRPr="002041F8" w:rsidRDefault="00431A0B" w:rsidP="003252B7">
      <w:pPr>
        <w:pBdr>
          <w:top w:val="single" w:sz="4" w:space="1" w:color="auto"/>
          <w:left w:val="single" w:sz="4" w:space="4" w:color="auto"/>
          <w:bottom w:val="single" w:sz="4" w:space="1" w:color="auto"/>
          <w:right w:val="single" w:sz="4" w:space="4" w:color="auto"/>
        </w:pBdr>
        <w:jc w:val="center"/>
        <w:rPr>
          <w:rFonts w:ascii="Segoe UI" w:hAnsi="Segoe UI" w:cs="Segoe UI"/>
          <w:b/>
        </w:rPr>
      </w:pPr>
      <w:r w:rsidRPr="002041F8">
        <w:rPr>
          <w:rFonts w:ascii="Segoe UI" w:hAnsi="Segoe UI" w:cs="Segoe UI"/>
          <w:b/>
        </w:rPr>
        <w:t>Transair</w:t>
      </w:r>
      <w:r w:rsidR="003C794D" w:rsidRPr="002041F8">
        <w:rPr>
          <w:rFonts w:ascii="Segoe UI" w:hAnsi="Segoe UI" w:cs="Segoe UI"/>
          <w:b/>
        </w:rPr>
        <w:t xml:space="preserve"> </w:t>
      </w:r>
      <w:r w:rsidR="007A6134">
        <w:rPr>
          <w:rFonts w:ascii="Segoe UI" w:hAnsi="Segoe UI" w:cs="Segoe UI"/>
          <w:b/>
        </w:rPr>
        <w:t>(</w:t>
      </w:r>
      <w:r w:rsidR="007A6134" w:rsidRPr="002041F8">
        <w:rPr>
          <w:rFonts w:ascii="Segoe UI" w:hAnsi="Segoe UI" w:cs="Segoe UI"/>
          <w:b/>
        </w:rPr>
        <w:t xml:space="preserve">Karomed </w:t>
      </w:r>
      <w:r w:rsidR="007A6134">
        <w:rPr>
          <w:rFonts w:ascii="Segoe UI" w:hAnsi="Segoe UI" w:cs="Segoe UI"/>
          <w:b/>
        </w:rPr>
        <w:t>)- changing the mattress onto transport mode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C03BCC" w:rsidTr="00872973">
        <w:tc>
          <w:tcPr>
            <w:tcW w:w="8522" w:type="dxa"/>
            <w:tcBorders>
              <w:left w:val="nil"/>
              <w:right w:val="nil"/>
            </w:tcBorders>
          </w:tcPr>
          <w:p w:rsidR="00C03BCC" w:rsidRDefault="00C03BCC" w:rsidP="00872973">
            <w:pPr>
              <w:jc w:val="center"/>
            </w:pPr>
          </w:p>
        </w:tc>
      </w:tr>
    </w:tbl>
    <w:p w:rsidR="003252B7" w:rsidRPr="00153E2B" w:rsidRDefault="00E347BB" w:rsidP="003252B7">
      <w:pPr>
        <w:pBdr>
          <w:top w:val="single" w:sz="4" w:space="1" w:color="auto"/>
          <w:left w:val="single" w:sz="4" w:space="4" w:color="auto"/>
          <w:bottom w:val="single" w:sz="4" w:space="1" w:color="auto"/>
          <w:right w:val="single" w:sz="4" w:space="4" w:color="auto"/>
        </w:pBdr>
        <w:jc w:val="center"/>
        <w:rPr>
          <w:rFonts w:ascii="Segoe UI" w:hAnsi="Segoe UI" w:cs="Segoe UI"/>
        </w:rPr>
      </w:pPr>
      <w:r>
        <w:rPr>
          <w:rFonts w:ascii="Segoe UI" w:hAnsi="Segoe UI" w:cs="Segoe UI"/>
          <w:noProof/>
        </w:rPr>
        <mc:AlternateContent>
          <mc:Choice Requires="wps">
            <w:drawing>
              <wp:anchor distT="0" distB="0" distL="114300" distR="114300" simplePos="0" relativeHeight="251658752" behindDoc="0" locked="0" layoutInCell="1" allowOverlap="1">
                <wp:simplePos x="0" y="0"/>
                <wp:positionH relativeFrom="column">
                  <wp:posOffset>-614680</wp:posOffset>
                </wp:positionH>
                <wp:positionV relativeFrom="paragraph">
                  <wp:posOffset>345440</wp:posOffset>
                </wp:positionV>
                <wp:extent cx="6483985" cy="7477760"/>
                <wp:effectExtent l="13970" t="12065" r="7620" b="63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985" cy="7477760"/>
                        </a:xfrm>
                        <a:prstGeom prst="rect">
                          <a:avLst/>
                        </a:prstGeom>
                        <a:solidFill>
                          <a:srgbClr val="FFFFFF"/>
                        </a:solidFill>
                        <a:ln w="9525">
                          <a:solidFill>
                            <a:srgbClr val="000000"/>
                          </a:solidFill>
                          <a:miter lim="800000"/>
                          <a:headEnd/>
                          <a:tailEnd/>
                        </a:ln>
                      </wps:spPr>
                      <wps:txbx>
                        <w:txbxContent>
                          <w:p w:rsidR="007A6134" w:rsidRDefault="007A6134">
                            <w:pPr>
                              <w:rPr>
                                <w:rFonts w:ascii="Segoe UI" w:hAnsi="Segoe UI" w:cs="Segoe UI"/>
                              </w:rPr>
                            </w:pPr>
                            <w:r w:rsidRPr="00431A0B">
                              <w:rPr>
                                <w:rFonts w:ascii="Segoe UI" w:hAnsi="Segoe UI" w:cs="Segoe UI"/>
                              </w:rPr>
                              <w:t>In the event of power failure change the mode of the bed using the instructions below for transport mode.</w:t>
                            </w:r>
                          </w:p>
                          <w:p w:rsidR="006A39CC" w:rsidRDefault="006A39CC">
                            <w:pPr>
                              <w:rPr>
                                <w:rFonts w:ascii="Segoe UI" w:hAnsi="Segoe UI" w:cs="Segoe UI"/>
                              </w:rPr>
                            </w:pPr>
                          </w:p>
                          <w:p w:rsidR="006A39CC" w:rsidRPr="00431A0B" w:rsidRDefault="006A39CC" w:rsidP="006A39CC">
                            <w:pPr>
                              <w:rPr>
                                <w:rFonts w:ascii="Segoe UI" w:hAnsi="Segoe UI" w:cs="Segoe UI"/>
                                <w:b/>
                              </w:rPr>
                            </w:pPr>
                            <w:r w:rsidRPr="00431A0B">
                              <w:rPr>
                                <w:rFonts w:ascii="Segoe UI" w:hAnsi="Segoe UI" w:cs="Segoe UI"/>
                                <w:b/>
                              </w:rPr>
                              <w:t>Transport Mode</w:t>
                            </w:r>
                            <w:bookmarkStart w:id="0" w:name="_GoBack"/>
                            <w:bookmarkEnd w:id="0"/>
                          </w:p>
                          <w:p w:rsidR="006A39CC" w:rsidRPr="00431A0B" w:rsidRDefault="006A39CC" w:rsidP="006A39CC">
                            <w:pPr>
                              <w:rPr>
                                <w:rFonts w:ascii="Segoe UI" w:hAnsi="Segoe UI" w:cs="Segoe UI"/>
                                <w:b/>
                              </w:rPr>
                            </w:pPr>
                          </w:p>
                          <w:p w:rsidR="006A39CC" w:rsidRPr="00431A0B" w:rsidRDefault="006A39CC" w:rsidP="006A39CC">
                            <w:pPr>
                              <w:rPr>
                                <w:rFonts w:ascii="Segoe UI" w:hAnsi="Segoe UI" w:cs="Segoe UI"/>
                              </w:rPr>
                            </w:pPr>
                            <w:r w:rsidRPr="00431A0B">
                              <w:rPr>
                                <w:rFonts w:ascii="Segoe UI" w:hAnsi="Segoe UI" w:cs="Segoe UI"/>
                              </w:rPr>
                              <w:t xml:space="preserve">If it is necessary to move the bed with the pump disconnected it is possible to retain the air in the mattress by simply joining together the two end connectors of the mattress hose set. </w:t>
                            </w:r>
                            <w:r>
                              <w:rPr>
                                <w:rFonts w:ascii="Segoe UI" w:hAnsi="Segoe UI" w:cs="Segoe UI"/>
                              </w:rPr>
                              <w:t>Then turn off the pump.</w:t>
                            </w:r>
                          </w:p>
                          <w:p w:rsidR="006A39CC" w:rsidRPr="00431A0B" w:rsidRDefault="006A39CC">
                            <w:pPr>
                              <w:rPr>
                                <w:rFonts w:ascii="Segoe UI" w:hAnsi="Segoe UI" w:cs="Segoe UI"/>
                              </w:rPr>
                            </w:pPr>
                          </w:p>
                          <w:p w:rsidR="007A6134" w:rsidRDefault="007A6134"/>
                          <w:p w:rsidR="007A6134" w:rsidRDefault="007A6134">
                            <w:r w:rsidRPr="00065911">
                              <w:rPr>
                                <w:noProof/>
                              </w:rPr>
                              <w:drawing>
                                <wp:inline distT="0" distB="0" distL="0" distR="0">
                                  <wp:extent cx="2847975" cy="15144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1514475"/>
                                          </a:xfrm>
                                          <a:prstGeom prst="rect">
                                            <a:avLst/>
                                          </a:prstGeom>
                                          <a:noFill/>
                                          <a:ln>
                                            <a:noFill/>
                                          </a:ln>
                                        </pic:spPr>
                                      </pic:pic>
                                    </a:graphicData>
                                  </a:graphic>
                                </wp:inline>
                              </w:drawing>
                            </w:r>
                          </w:p>
                          <w:p w:rsidR="007A6134" w:rsidRDefault="007A6134"/>
                          <w:p w:rsidR="006A39CC" w:rsidRPr="00431A0B" w:rsidRDefault="006A39CC" w:rsidP="006A39CC">
                            <w:pPr>
                              <w:rPr>
                                <w:rFonts w:ascii="Segoe UI" w:hAnsi="Segoe UI" w:cs="Segoe UI"/>
                              </w:rPr>
                            </w:pPr>
                            <w:r>
                              <w:rPr>
                                <w:rFonts w:ascii="Segoe UI" w:hAnsi="Segoe UI" w:cs="Segoe UI"/>
                              </w:rPr>
                              <w:t>To return to normal mode, disconnect the two end connectors from each other and reattach them to the pump. Then reconnect the pump to the electricity point and turn on. Check that the mattress is in the preferred mode and amend as needed.</w:t>
                            </w:r>
                          </w:p>
                          <w:p w:rsidR="007A6134" w:rsidRDefault="007A6134"/>
                          <w:p w:rsidR="007A6134" w:rsidRPr="00431A0B" w:rsidRDefault="007A6134">
                            <w:pPr>
                              <w:rPr>
                                <w:rFonts w:ascii="Segoe UI" w:hAnsi="Segoe UI" w:cs="Segoe UI"/>
                                <w:b/>
                              </w:rPr>
                            </w:pPr>
                            <w:r w:rsidRPr="00431A0B">
                              <w:rPr>
                                <w:rFonts w:ascii="Segoe UI" w:hAnsi="Segoe UI" w:cs="Segoe UI"/>
                                <w:b/>
                              </w:rPr>
                              <w:t>Power fail</w:t>
                            </w:r>
                          </w:p>
                          <w:p w:rsidR="007A6134" w:rsidRPr="00431A0B" w:rsidRDefault="007A6134">
                            <w:pPr>
                              <w:rPr>
                                <w:rFonts w:ascii="Segoe UI" w:hAnsi="Segoe UI" w:cs="Segoe UI"/>
                                <w:b/>
                              </w:rPr>
                            </w:pPr>
                            <w:r w:rsidRPr="00431A0B">
                              <w:rPr>
                                <w:rFonts w:ascii="Segoe UI" w:hAnsi="Segoe UI" w:cs="Segoe UI"/>
                              </w:rPr>
                              <w:t xml:space="preserve">In the event of power loss the alarm will sound continuously until the “ALARM MUTE” button is pressed. Note: whenever power is interrupted, and subsequently restored, the system will reset into </w:t>
                            </w:r>
                            <w:r w:rsidRPr="00431A0B">
                              <w:rPr>
                                <w:rFonts w:ascii="Segoe UI" w:hAnsi="Segoe UI" w:cs="Segoe UI"/>
                                <w:b/>
                              </w:rPr>
                              <w:t>pressurising mode.</w:t>
                            </w:r>
                          </w:p>
                          <w:p w:rsidR="007A6134" w:rsidRDefault="007A6134">
                            <w:pPr>
                              <w:rPr>
                                <w:rFonts w:ascii="Segoe UI" w:hAnsi="Segoe UI" w:cs="Segoe UI"/>
                                <w:b/>
                              </w:rPr>
                            </w:pPr>
                          </w:p>
                          <w:p w:rsidR="006A39CC" w:rsidRPr="006A39CC" w:rsidRDefault="006A39CC">
                            <w:pPr>
                              <w:rPr>
                                <w:rFonts w:ascii="Segoe UI" w:hAnsi="Segoe UI" w:cs="Segoe UI"/>
                              </w:rPr>
                            </w:pPr>
                            <w:r w:rsidRPr="006A39CC">
                              <w:rPr>
                                <w:rFonts w:ascii="Segoe UI" w:hAnsi="Segoe UI" w:cs="Segoe UI"/>
                              </w:rPr>
                              <w:t>In transport mode the mattress will rem</w:t>
                            </w:r>
                            <w:r w:rsidR="00012F1B">
                              <w:rPr>
                                <w:rFonts w:ascii="Segoe UI" w:hAnsi="Segoe UI" w:cs="Segoe UI"/>
                              </w:rPr>
                              <w:t xml:space="preserve">ain inflated for up to 15 </w:t>
                            </w:r>
                            <w:r w:rsidRPr="006A39CC">
                              <w:rPr>
                                <w:rFonts w:ascii="Segoe UI" w:hAnsi="Segoe UI" w:cs="Segoe UI"/>
                              </w:rPr>
                              <w:t xml:space="preserve">hours depending </w:t>
                            </w:r>
                            <w:r w:rsidR="00012F1B">
                              <w:rPr>
                                <w:rFonts w:ascii="Segoe UI" w:hAnsi="Segoe UI" w:cs="Segoe UI"/>
                              </w:rPr>
                              <w:t xml:space="preserve">on the weight of the patient and how promptly the mattress was put into transport mode.  </w:t>
                            </w:r>
                          </w:p>
                          <w:p w:rsidR="007A6134" w:rsidRPr="006A39CC" w:rsidRDefault="007A6134"/>
                          <w:p w:rsidR="007A6134" w:rsidRPr="006A39CC" w:rsidRDefault="007A6134">
                            <w:pPr>
                              <w:rPr>
                                <w:rFonts w:ascii="Segoe UI" w:hAnsi="Segoe UI" w:cs="Segoe UI"/>
                              </w:rPr>
                            </w:pPr>
                          </w:p>
                          <w:p w:rsidR="007A6134" w:rsidRDefault="007A6134"/>
                          <w:p w:rsidR="007A6134" w:rsidRDefault="007A6134" w:rsidP="00BC170B">
                            <w:r>
                              <w:t xml:space="preserve">   </w:t>
                            </w:r>
                          </w:p>
                          <w:p w:rsidR="007A6134" w:rsidRDefault="007A6134">
                            <w:pPr>
                              <w:rPr>
                                <w:b/>
                              </w:rPr>
                            </w:pPr>
                          </w:p>
                          <w:p w:rsidR="007A6134" w:rsidRPr="00F6620F" w:rsidRDefault="007A6134">
                            <w:pPr>
                              <w:rPr>
                                <w:b/>
                              </w:rPr>
                            </w:pPr>
                            <w:r w:rsidRPr="00F6620F">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8.4pt;margin-top:27.2pt;width:510.55pt;height:58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">
                <v:textbox>
                  <w:txbxContent>
                    <w:p w:rsidR="007A6134" w:rsidRDefault="007A6134">
                      <w:pPr>
                        <w:rPr>
                          <w:rFonts w:ascii="Segoe UI" w:hAnsi="Segoe UI" w:cs="Segoe UI"/>
                        </w:rPr>
                      </w:pPr>
                      <w:r w:rsidRPr="00431A0B">
                        <w:rPr>
                          <w:rFonts w:ascii="Segoe UI" w:hAnsi="Segoe UI" w:cs="Segoe UI"/>
                        </w:rPr>
                        <w:t>In the event of power failure change the mode of the bed using the instructions below for transport mode.</w:t>
                      </w:r>
                    </w:p>
                    <w:p w:rsidR="006A39CC" w:rsidRDefault="006A39CC">
                      <w:pPr>
                        <w:rPr>
                          <w:rFonts w:ascii="Segoe UI" w:hAnsi="Segoe UI" w:cs="Segoe UI"/>
                        </w:rPr>
                      </w:pPr>
                    </w:p>
                    <w:p w:rsidR="006A39CC" w:rsidRPr="00431A0B" w:rsidRDefault="006A39CC" w:rsidP="006A39CC">
                      <w:pPr>
                        <w:rPr>
                          <w:rFonts w:ascii="Segoe UI" w:hAnsi="Segoe UI" w:cs="Segoe UI"/>
                          <w:b/>
                        </w:rPr>
                      </w:pPr>
                      <w:r w:rsidRPr="00431A0B">
                        <w:rPr>
                          <w:rFonts w:ascii="Segoe UI" w:hAnsi="Segoe UI" w:cs="Segoe UI"/>
                          <w:b/>
                        </w:rPr>
                        <w:t>Transport Mode</w:t>
                      </w:r>
                      <w:bookmarkStart w:id="1" w:name="_GoBack"/>
                      <w:bookmarkEnd w:id="1"/>
                    </w:p>
                    <w:p w:rsidR="006A39CC" w:rsidRPr="00431A0B" w:rsidRDefault="006A39CC" w:rsidP="006A39CC">
                      <w:pPr>
                        <w:rPr>
                          <w:rFonts w:ascii="Segoe UI" w:hAnsi="Segoe UI" w:cs="Segoe UI"/>
                          <w:b/>
                        </w:rPr>
                      </w:pPr>
                    </w:p>
                    <w:p w:rsidR="006A39CC" w:rsidRPr="00431A0B" w:rsidRDefault="006A39CC" w:rsidP="006A39CC">
                      <w:pPr>
                        <w:rPr>
                          <w:rFonts w:ascii="Segoe UI" w:hAnsi="Segoe UI" w:cs="Segoe UI"/>
                        </w:rPr>
                      </w:pPr>
                      <w:r w:rsidRPr="00431A0B">
                        <w:rPr>
                          <w:rFonts w:ascii="Segoe UI" w:hAnsi="Segoe UI" w:cs="Segoe UI"/>
                        </w:rPr>
                        <w:t xml:space="preserve">If it is necessary to move the bed with the pump disconnected it is possible to retain the air in the mattress by simply joining together the two end connectors of the mattress hose set. </w:t>
                      </w:r>
                      <w:r>
                        <w:rPr>
                          <w:rFonts w:ascii="Segoe UI" w:hAnsi="Segoe UI" w:cs="Segoe UI"/>
                        </w:rPr>
                        <w:t>Then turn off the pump.</w:t>
                      </w:r>
                    </w:p>
                    <w:p w:rsidR="006A39CC" w:rsidRPr="00431A0B" w:rsidRDefault="006A39CC">
                      <w:pPr>
                        <w:rPr>
                          <w:rFonts w:ascii="Segoe UI" w:hAnsi="Segoe UI" w:cs="Segoe UI"/>
                        </w:rPr>
                      </w:pPr>
                    </w:p>
                    <w:p w:rsidR="007A6134" w:rsidRDefault="007A6134"/>
                    <w:p w:rsidR="007A6134" w:rsidRDefault="007A6134">
                      <w:r w:rsidRPr="00065911">
                        <w:rPr>
                          <w:noProof/>
                        </w:rPr>
                        <w:drawing>
                          <wp:inline distT="0" distB="0" distL="0" distR="0">
                            <wp:extent cx="2847975" cy="15144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1514475"/>
                                    </a:xfrm>
                                    <a:prstGeom prst="rect">
                                      <a:avLst/>
                                    </a:prstGeom>
                                    <a:noFill/>
                                    <a:ln>
                                      <a:noFill/>
                                    </a:ln>
                                  </pic:spPr>
                                </pic:pic>
                              </a:graphicData>
                            </a:graphic>
                          </wp:inline>
                        </w:drawing>
                      </w:r>
                    </w:p>
                    <w:p w:rsidR="007A6134" w:rsidRDefault="007A6134"/>
                    <w:p w:rsidR="006A39CC" w:rsidRPr="00431A0B" w:rsidRDefault="006A39CC" w:rsidP="006A39CC">
                      <w:pPr>
                        <w:rPr>
                          <w:rFonts w:ascii="Segoe UI" w:hAnsi="Segoe UI" w:cs="Segoe UI"/>
                        </w:rPr>
                      </w:pPr>
                      <w:r>
                        <w:rPr>
                          <w:rFonts w:ascii="Segoe UI" w:hAnsi="Segoe UI" w:cs="Segoe UI"/>
                        </w:rPr>
                        <w:t>To return to normal mode, disconnect the two end connectors from each other and reattach them to the pump. Then reconnect the pump to the electricity point and turn on. Check that the mattress is in the preferred mode and amend as needed.</w:t>
                      </w:r>
                    </w:p>
                    <w:p w:rsidR="007A6134" w:rsidRDefault="007A6134"/>
                    <w:p w:rsidR="007A6134" w:rsidRPr="00431A0B" w:rsidRDefault="007A6134">
                      <w:pPr>
                        <w:rPr>
                          <w:rFonts w:ascii="Segoe UI" w:hAnsi="Segoe UI" w:cs="Segoe UI"/>
                          <w:b/>
                        </w:rPr>
                      </w:pPr>
                      <w:r w:rsidRPr="00431A0B">
                        <w:rPr>
                          <w:rFonts w:ascii="Segoe UI" w:hAnsi="Segoe UI" w:cs="Segoe UI"/>
                          <w:b/>
                        </w:rPr>
                        <w:t>Power fail</w:t>
                      </w:r>
                    </w:p>
                    <w:p w:rsidR="007A6134" w:rsidRPr="00431A0B" w:rsidRDefault="007A6134">
                      <w:pPr>
                        <w:rPr>
                          <w:rFonts w:ascii="Segoe UI" w:hAnsi="Segoe UI" w:cs="Segoe UI"/>
                          <w:b/>
                        </w:rPr>
                      </w:pPr>
                      <w:r w:rsidRPr="00431A0B">
                        <w:rPr>
                          <w:rFonts w:ascii="Segoe UI" w:hAnsi="Segoe UI" w:cs="Segoe UI"/>
                        </w:rPr>
                        <w:t xml:space="preserve">In the event of power loss the alarm will sound continuously until the “ALARM MUTE” button is pressed. Note: whenever power is interrupted, and subsequently restored, the system will reset into </w:t>
                      </w:r>
                      <w:r w:rsidRPr="00431A0B">
                        <w:rPr>
                          <w:rFonts w:ascii="Segoe UI" w:hAnsi="Segoe UI" w:cs="Segoe UI"/>
                          <w:b/>
                        </w:rPr>
                        <w:t>pressurising mode.</w:t>
                      </w:r>
                    </w:p>
                    <w:p w:rsidR="007A6134" w:rsidRDefault="007A6134">
                      <w:pPr>
                        <w:rPr>
                          <w:rFonts w:ascii="Segoe UI" w:hAnsi="Segoe UI" w:cs="Segoe UI"/>
                          <w:b/>
                        </w:rPr>
                      </w:pPr>
                    </w:p>
                    <w:p w:rsidR="006A39CC" w:rsidRPr="006A39CC" w:rsidRDefault="006A39CC">
                      <w:pPr>
                        <w:rPr>
                          <w:rFonts w:ascii="Segoe UI" w:hAnsi="Segoe UI" w:cs="Segoe UI"/>
                        </w:rPr>
                      </w:pPr>
                      <w:r w:rsidRPr="006A39CC">
                        <w:rPr>
                          <w:rFonts w:ascii="Segoe UI" w:hAnsi="Segoe UI" w:cs="Segoe UI"/>
                        </w:rPr>
                        <w:t>In transport mode the mattress will rem</w:t>
                      </w:r>
                      <w:r w:rsidR="00012F1B">
                        <w:rPr>
                          <w:rFonts w:ascii="Segoe UI" w:hAnsi="Segoe UI" w:cs="Segoe UI"/>
                        </w:rPr>
                        <w:t xml:space="preserve">ain inflated for up to 15 </w:t>
                      </w:r>
                      <w:r w:rsidRPr="006A39CC">
                        <w:rPr>
                          <w:rFonts w:ascii="Segoe UI" w:hAnsi="Segoe UI" w:cs="Segoe UI"/>
                        </w:rPr>
                        <w:t xml:space="preserve">hours depending </w:t>
                      </w:r>
                      <w:r w:rsidR="00012F1B">
                        <w:rPr>
                          <w:rFonts w:ascii="Segoe UI" w:hAnsi="Segoe UI" w:cs="Segoe UI"/>
                        </w:rPr>
                        <w:t xml:space="preserve">on the weight of the patient and how promptly the mattress was put into transport mode.  </w:t>
                      </w:r>
                    </w:p>
                    <w:p w:rsidR="007A6134" w:rsidRPr="006A39CC" w:rsidRDefault="007A6134"/>
                    <w:p w:rsidR="007A6134" w:rsidRPr="006A39CC" w:rsidRDefault="007A6134">
                      <w:pPr>
                        <w:rPr>
                          <w:rFonts w:ascii="Segoe UI" w:hAnsi="Segoe UI" w:cs="Segoe UI"/>
                        </w:rPr>
                      </w:pPr>
                    </w:p>
                    <w:p w:rsidR="007A6134" w:rsidRDefault="007A6134"/>
                    <w:p w:rsidR="007A6134" w:rsidRDefault="007A6134" w:rsidP="00BC170B">
                      <w:r>
                        <w:t xml:space="preserve">   </w:t>
                      </w:r>
                    </w:p>
                    <w:p w:rsidR="007A6134" w:rsidRDefault="007A6134">
                      <w:pPr>
                        <w:rPr>
                          <w:b/>
                        </w:rPr>
                      </w:pPr>
                    </w:p>
                    <w:p w:rsidR="007A6134" w:rsidRPr="00F6620F" w:rsidRDefault="007A6134">
                      <w:pPr>
                        <w:rPr>
                          <w:b/>
                        </w:rPr>
                      </w:pPr>
                      <w:r w:rsidRPr="00F6620F">
                        <w:rPr>
                          <w:b/>
                        </w:rPr>
                        <w:t xml:space="preserve"> </w:t>
                      </w:r>
                    </w:p>
                  </w:txbxContent>
                </v:textbox>
              </v:shape>
            </w:pict>
          </mc:Fallback>
        </mc:AlternateContent>
      </w:r>
      <w:r>
        <w:rPr>
          <w:rFonts w:ascii="Segoe UI" w:hAnsi="Segoe UI" w:cs="Segoe UI"/>
          <w:noProof/>
        </w:rPr>
        <mc:AlternateContent>
          <mc:Choice Requires="wps">
            <w:drawing>
              <wp:anchor distT="0" distB="0" distL="114300" distR="114300" simplePos="0" relativeHeight="251657728" behindDoc="0" locked="0" layoutInCell="1" allowOverlap="1">
                <wp:simplePos x="0" y="0"/>
                <wp:positionH relativeFrom="column">
                  <wp:posOffset>-59055</wp:posOffset>
                </wp:positionH>
                <wp:positionV relativeFrom="paragraph">
                  <wp:posOffset>8011160</wp:posOffset>
                </wp:positionV>
                <wp:extent cx="4350385" cy="342900"/>
                <wp:effectExtent l="7620" t="10160" r="13970"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0385" cy="342900"/>
                        </a:xfrm>
                        <a:prstGeom prst="rect">
                          <a:avLst/>
                        </a:prstGeom>
                        <a:solidFill>
                          <a:srgbClr val="FFFFFF"/>
                        </a:solidFill>
                        <a:ln w="9525">
                          <a:solidFill>
                            <a:srgbClr val="000000"/>
                          </a:solidFill>
                          <a:miter lim="800000"/>
                          <a:headEnd/>
                          <a:tailEnd/>
                        </a:ln>
                      </wps:spPr>
                      <wps:txbx>
                        <w:txbxContent>
                          <w:p w:rsidR="007A6134" w:rsidRPr="006A39CC" w:rsidRDefault="007A6134" w:rsidP="006A39CC">
                            <w:pPr>
                              <w:jc w:val="center"/>
                              <w:rPr>
                                <w:rFonts w:ascii="Segoe UI" w:hAnsi="Segoe UI" w:cs="Segoe UI"/>
                                <w:sz w:val="16"/>
                                <w:szCs w:val="16"/>
                              </w:rPr>
                            </w:pPr>
                            <w:r w:rsidRPr="006A39CC">
                              <w:rPr>
                                <w:rFonts w:ascii="Segoe UI" w:hAnsi="Segoe UI" w:cs="Segoe UI"/>
                                <w:sz w:val="16"/>
                                <w:szCs w:val="16"/>
                              </w:rPr>
                              <w:t>REFERENENCES</w:t>
                            </w:r>
                          </w:p>
                          <w:p w:rsidR="007A6134" w:rsidRPr="006A39CC" w:rsidRDefault="007A6134" w:rsidP="006A39CC">
                            <w:pPr>
                              <w:jc w:val="center"/>
                              <w:rPr>
                                <w:rFonts w:ascii="Segoe UI" w:hAnsi="Segoe UI" w:cs="Segoe UI"/>
                                <w:sz w:val="16"/>
                                <w:szCs w:val="16"/>
                              </w:rPr>
                            </w:pPr>
                            <w:r w:rsidRPr="006A39CC">
                              <w:rPr>
                                <w:rFonts w:ascii="Segoe UI" w:hAnsi="Segoe UI" w:cs="Segoe UI"/>
                                <w:sz w:val="16"/>
                                <w:szCs w:val="16"/>
                              </w:rPr>
                              <w:t>Fiona Webber from Karomed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65pt;margin-top:630.8pt;width:342.5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">
                <v:textbox>
                  <w:txbxContent>
                    <w:p w:rsidR="007A6134" w:rsidRPr="006A39CC" w:rsidRDefault="007A6134" w:rsidP="006A39CC">
                      <w:pPr>
                        <w:jc w:val="center"/>
                        <w:rPr>
                          <w:rFonts w:ascii="Segoe UI" w:hAnsi="Segoe UI" w:cs="Segoe UI"/>
                          <w:sz w:val="16"/>
                          <w:szCs w:val="16"/>
                        </w:rPr>
                      </w:pPr>
                      <w:r w:rsidRPr="006A39CC">
                        <w:rPr>
                          <w:rFonts w:ascii="Segoe UI" w:hAnsi="Segoe UI" w:cs="Segoe UI"/>
                          <w:sz w:val="16"/>
                          <w:szCs w:val="16"/>
                        </w:rPr>
                        <w:t>REFERENENCES</w:t>
                      </w:r>
                    </w:p>
                    <w:p w:rsidR="007A6134" w:rsidRPr="006A39CC" w:rsidRDefault="007A6134" w:rsidP="006A39CC">
                      <w:pPr>
                        <w:jc w:val="center"/>
                        <w:rPr>
                          <w:rFonts w:ascii="Segoe UI" w:hAnsi="Segoe UI" w:cs="Segoe UI"/>
                          <w:sz w:val="16"/>
                          <w:szCs w:val="16"/>
                        </w:rPr>
                      </w:pPr>
                      <w:r w:rsidRPr="006A39CC">
                        <w:rPr>
                          <w:rFonts w:ascii="Segoe UI" w:hAnsi="Segoe UI" w:cs="Segoe UI"/>
                          <w:sz w:val="16"/>
                          <w:szCs w:val="16"/>
                        </w:rPr>
                        <w:t>Fiona Webber from Karomed .</w:t>
                      </w:r>
                    </w:p>
                  </w:txbxContent>
                </v:textbox>
              </v:shape>
            </w:pict>
          </mc:Fallback>
        </mc:AlternateContent>
      </w:r>
      <w:r w:rsidR="00C03BCC" w:rsidRPr="00153E2B">
        <w:rPr>
          <w:rFonts w:ascii="Segoe UI" w:hAnsi="Segoe UI" w:cs="Segoe UI"/>
        </w:rPr>
        <w:t>Advice Sheet No.</w:t>
      </w:r>
      <w:r w:rsidR="00431A0B" w:rsidRPr="00153E2B">
        <w:rPr>
          <w:rFonts w:ascii="Segoe UI" w:hAnsi="Segoe UI" w:cs="Segoe UI"/>
        </w:rPr>
        <w:t xml:space="preserve"> </w:t>
      </w:r>
      <w:r w:rsidR="005806E6">
        <w:rPr>
          <w:rFonts w:ascii="Segoe UI" w:hAnsi="Segoe UI" w:cs="Segoe UI"/>
        </w:rPr>
        <w:t>8</w:t>
      </w:r>
    </w:p>
    <w:sectPr w:rsidR="003252B7" w:rsidRPr="00153E2B" w:rsidSect="003252B7">
      <w:footerReference w:type="even" r:id="rId9"/>
      <w:footerReference w:type="default" r:id="rId10"/>
      <w:pgSz w:w="11906" w:h="16838"/>
      <w:pgMar w:top="1440" w:right="1800" w:bottom="1440" w:left="1800" w:header="708" w:footer="708" w:gutter="0"/>
      <w:pgBorders w:offsetFrom="page">
        <w:top w:val="thinThickThinMediumGap" w:sz="36" w:space="24" w:color="auto"/>
        <w:left w:val="thinThickThinMediumGap" w:sz="36" w:space="24" w:color="auto"/>
        <w:bottom w:val="thinThickThinMediumGap" w:sz="36" w:space="24" w:color="auto"/>
        <w:right w:val="thinThickThinMediumGap" w:sz="3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134" w:rsidRDefault="007A6134">
      <w:r>
        <w:separator/>
      </w:r>
    </w:p>
  </w:endnote>
  <w:endnote w:type="continuationSeparator" w:id="0">
    <w:p w:rsidR="007A6134" w:rsidRDefault="007A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134" w:rsidRDefault="00896A76" w:rsidP="008C75DA">
    <w:pPr>
      <w:pStyle w:val="Footer"/>
      <w:framePr w:wrap="around" w:vAnchor="text" w:hAnchor="margin" w:xAlign="center" w:y="1"/>
      <w:rPr>
        <w:rStyle w:val="PageNumber"/>
      </w:rPr>
    </w:pPr>
    <w:r>
      <w:rPr>
        <w:rStyle w:val="PageNumber"/>
      </w:rPr>
      <w:fldChar w:fldCharType="begin"/>
    </w:r>
    <w:r w:rsidR="007A6134">
      <w:rPr>
        <w:rStyle w:val="PageNumber"/>
      </w:rPr>
      <w:instrText xml:space="preserve">PAGE  </w:instrText>
    </w:r>
    <w:r>
      <w:rPr>
        <w:rStyle w:val="PageNumber"/>
      </w:rPr>
      <w:fldChar w:fldCharType="end"/>
    </w:r>
  </w:p>
  <w:p w:rsidR="007A6134" w:rsidRDefault="007A61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983" w:rsidRPr="006A39CC" w:rsidRDefault="005806E6">
    <w:pPr>
      <w:pStyle w:val="Footer"/>
      <w:rPr>
        <w:sz w:val="16"/>
        <w:szCs w:val="16"/>
      </w:rPr>
    </w:pPr>
    <w:r>
      <w:rPr>
        <w:sz w:val="16"/>
        <w:szCs w:val="16"/>
      </w:rPr>
      <w:t>Advice sheet (8</w:t>
    </w:r>
    <w:r w:rsidR="009D6983" w:rsidRPr="006A39CC">
      <w:rPr>
        <w:sz w:val="16"/>
        <w:szCs w:val="16"/>
      </w:rPr>
      <w:t>) Karomed Transair</w:t>
    </w:r>
    <w:r w:rsidR="006A39CC" w:rsidRPr="006A39CC">
      <w:rPr>
        <w:sz w:val="16"/>
        <w:szCs w:val="16"/>
      </w:rPr>
      <w:t xml:space="preserve">. </w:t>
    </w:r>
    <w:r w:rsidR="009D6983" w:rsidRPr="006A39CC">
      <w:rPr>
        <w:sz w:val="16"/>
        <w:szCs w:val="16"/>
      </w:rPr>
      <w:t>Final version</w:t>
    </w:r>
    <w:r w:rsidR="006A39CC" w:rsidRPr="006A39CC">
      <w:rPr>
        <w:sz w:val="16"/>
        <w:szCs w:val="16"/>
      </w:rPr>
      <w:t xml:space="preserve"> January 2013</w:t>
    </w:r>
  </w:p>
  <w:p w:rsidR="009D6983" w:rsidRPr="006A39CC" w:rsidRDefault="009D6983">
    <w:pPr>
      <w:pStyle w:val="Footer"/>
      <w:rPr>
        <w:sz w:val="16"/>
        <w:szCs w:val="16"/>
      </w:rPr>
    </w:pPr>
    <w:r w:rsidRPr="006A39CC">
      <w:rPr>
        <w:sz w:val="16"/>
        <w:szCs w:val="16"/>
      </w:rPr>
      <w:t>G drive/equipment/power cut advice</w:t>
    </w:r>
  </w:p>
  <w:p w:rsidR="007A6134" w:rsidRDefault="007A6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134" w:rsidRDefault="007A6134">
      <w:r>
        <w:separator/>
      </w:r>
    </w:p>
  </w:footnote>
  <w:footnote w:type="continuationSeparator" w:id="0">
    <w:p w:rsidR="007A6134" w:rsidRDefault="007A6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2B7"/>
    <w:rsid w:val="00012F1B"/>
    <w:rsid w:val="0003144A"/>
    <w:rsid w:val="00065911"/>
    <w:rsid w:val="00080B22"/>
    <w:rsid w:val="00153E2B"/>
    <w:rsid w:val="002041F8"/>
    <w:rsid w:val="00283D3C"/>
    <w:rsid w:val="003252B7"/>
    <w:rsid w:val="003C794D"/>
    <w:rsid w:val="00431A0B"/>
    <w:rsid w:val="004B7D67"/>
    <w:rsid w:val="004C55BB"/>
    <w:rsid w:val="005806E6"/>
    <w:rsid w:val="005F7584"/>
    <w:rsid w:val="00606FA5"/>
    <w:rsid w:val="00677DD0"/>
    <w:rsid w:val="006A39CC"/>
    <w:rsid w:val="006E6673"/>
    <w:rsid w:val="00712D80"/>
    <w:rsid w:val="00746F57"/>
    <w:rsid w:val="007A6134"/>
    <w:rsid w:val="00844CD4"/>
    <w:rsid w:val="00872973"/>
    <w:rsid w:val="00896A76"/>
    <w:rsid w:val="008A510C"/>
    <w:rsid w:val="008B1937"/>
    <w:rsid w:val="008C75DA"/>
    <w:rsid w:val="009D6983"/>
    <w:rsid w:val="00AF0608"/>
    <w:rsid w:val="00BC170B"/>
    <w:rsid w:val="00C03BCC"/>
    <w:rsid w:val="00C40825"/>
    <w:rsid w:val="00E347BB"/>
    <w:rsid w:val="00EA0D7B"/>
    <w:rsid w:val="00F6620F"/>
    <w:rsid w:val="00FB7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51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52B7"/>
    <w:pPr>
      <w:tabs>
        <w:tab w:val="center" w:pos="4153"/>
        <w:tab w:val="right" w:pos="8306"/>
      </w:tabs>
    </w:pPr>
  </w:style>
  <w:style w:type="character" w:styleId="PageNumber">
    <w:name w:val="page number"/>
    <w:basedOn w:val="DefaultParagraphFont"/>
    <w:rsid w:val="003252B7"/>
  </w:style>
  <w:style w:type="paragraph" w:styleId="FootnoteText">
    <w:name w:val="footnote text"/>
    <w:basedOn w:val="Normal"/>
    <w:semiHidden/>
    <w:rsid w:val="003252B7"/>
    <w:rPr>
      <w:sz w:val="20"/>
      <w:szCs w:val="20"/>
    </w:rPr>
  </w:style>
  <w:style w:type="character" w:styleId="FootnoteReference">
    <w:name w:val="footnote reference"/>
    <w:basedOn w:val="DefaultParagraphFont"/>
    <w:semiHidden/>
    <w:rsid w:val="003252B7"/>
    <w:rPr>
      <w:vertAlign w:val="superscript"/>
    </w:rPr>
  </w:style>
  <w:style w:type="character" w:styleId="CommentReference">
    <w:name w:val="annotation reference"/>
    <w:basedOn w:val="DefaultParagraphFont"/>
    <w:semiHidden/>
    <w:rsid w:val="003252B7"/>
    <w:rPr>
      <w:sz w:val="16"/>
      <w:szCs w:val="16"/>
    </w:rPr>
  </w:style>
  <w:style w:type="paragraph" w:styleId="CommentText">
    <w:name w:val="annotation text"/>
    <w:basedOn w:val="Normal"/>
    <w:semiHidden/>
    <w:rsid w:val="003252B7"/>
    <w:rPr>
      <w:sz w:val="20"/>
      <w:szCs w:val="20"/>
    </w:rPr>
  </w:style>
  <w:style w:type="paragraph" w:styleId="CommentSubject">
    <w:name w:val="annotation subject"/>
    <w:basedOn w:val="CommentText"/>
    <w:next w:val="CommentText"/>
    <w:semiHidden/>
    <w:rsid w:val="003252B7"/>
    <w:rPr>
      <w:b/>
      <w:bCs/>
    </w:rPr>
  </w:style>
  <w:style w:type="paragraph" w:styleId="BalloonText">
    <w:name w:val="Balloon Text"/>
    <w:basedOn w:val="Normal"/>
    <w:semiHidden/>
    <w:rsid w:val="003252B7"/>
    <w:rPr>
      <w:rFonts w:ascii="Tahoma" w:hAnsi="Tahoma"/>
      <w:sz w:val="16"/>
      <w:szCs w:val="16"/>
    </w:rPr>
  </w:style>
  <w:style w:type="table" w:styleId="TableGrid">
    <w:name w:val="Table Grid"/>
    <w:basedOn w:val="TableNormal"/>
    <w:rsid w:val="00C03B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153E2B"/>
    <w:pPr>
      <w:tabs>
        <w:tab w:val="center" w:pos="4513"/>
        <w:tab w:val="right" w:pos="9026"/>
      </w:tabs>
    </w:pPr>
  </w:style>
  <w:style w:type="character" w:customStyle="1" w:styleId="HeaderChar">
    <w:name w:val="Header Char"/>
    <w:basedOn w:val="DefaultParagraphFont"/>
    <w:link w:val="Header"/>
    <w:rsid w:val="00153E2B"/>
    <w:rPr>
      <w:sz w:val="24"/>
      <w:szCs w:val="24"/>
    </w:rPr>
  </w:style>
  <w:style w:type="character" w:customStyle="1" w:styleId="FooterChar">
    <w:name w:val="Footer Char"/>
    <w:basedOn w:val="DefaultParagraphFont"/>
    <w:link w:val="Footer"/>
    <w:uiPriority w:val="99"/>
    <w:rsid w:val="00153E2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51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52B7"/>
    <w:pPr>
      <w:tabs>
        <w:tab w:val="center" w:pos="4153"/>
        <w:tab w:val="right" w:pos="8306"/>
      </w:tabs>
    </w:pPr>
  </w:style>
  <w:style w:type="character" w:styleId="PageNumber">
    <w:name w:val="page number"/>
    <w:basedOn w:val="DefaultParagraphFont"/>
    <w:rsid w:val="003252B7"/>
  </w:style>
  <w:style w:type="paragraph" w:styleId="FootnoteText">
    <w:name w:val="footnote text"/>
    <w:basedOn w:val="Normal"/>
    <w:semiHidden/>
    <w:rsid w:val="003252B7"/>
    <w:rPr>
      <w:sz w:val="20"/>
      <w:szCs w:val="20"/>
    </w:rPr>
  </w:style>
  <w:style w:type="character" w:styleId="FootnoteReference">
    <w:name w:val="footnote reference"/>
    <w:basedOn w:val="DefaultParagraphFont"/>
    <w:semiHidden/>
    <w:rsid w:val="003252B7"/>
    <w:rPr>
      <w:vertAlign w:val="superscript"/>
    </w:rPr>
  </w:style>
  <w:style w:type="character" w:styleId="CommentReference">
    <w:name w:val="annotation reference"/>
    <w:basedOn w:val="DefaultParagraphFont"/>
    <w:semiHidden/>
    <w:rsid w:val="003252B7"/>
    <w:rPr>
      <w:sz w:val="16"/>
      <w:szCs w:val="16"/>
    </w:rPr>
  </w:style>
  <w:style w:type="paragraph" w:styleId="CommentText">
    <w:name w:val="annotation text"/>
    <w:basedOn w:val="Normal"/>
    <w:semiHidden/>
    <w:rsid w:val="003252B7"/>
    <w:rPr>
      <w:sz w:val="20"/>
      <w:szCs w:val="20"/>
    </w:rPr>
  </w:style>
  <w:style w:type="paragraph" w:styleId="CommentSubject">
    <w:name w:val="annotation subject"/>
    <w:basedOn w:val="CommentText"/>
    <w:next w:val="CommentText"/>
    <w:semiHidden/>
    <w:rsid w:val="003252B7"/>
    <w:rPr>
      <w:b/>
      <w:bCs/>
    </w:rPr>
  </w:style>
  <w:style w:type="paragraph" w:styleId="BalloonText">
    <w:name w:val="Balloon Text"/>
    <w:basedOn w:val="Normal"/>
    <w:semiHidden/>
    <w:rsid w:val="003252B7"/>
    <w:rPr>
      <w:rFonts w:ascii="Tahoma" w:hAnsi="Tahoma"/>
      <w:sz w:val="16"/>
      <w:szCs w:val="16"/>
    </w:rPr>
  </w:style>
  <w:style w:type="table" w:styleId="TableGrid">
    <w:name w:val="Table Grid"/>
    <w:basedOn w:val="TableNormal"/>
    <w:rsid w:val="00C03B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153E2B"/>
    <w:pPr>
      <w:tabs>
        <w:tab w:val="center" w:pos="4513"/>
        <w:tab w:val="right" w:pos="9026"/>
      </w:tabs>
    </w:pPr>
  </w:style>
  <w:style w:type="character" w:customStyle="1" w:styleId="HeaderChar">
    <w:name w:val="Header Char"/>
    <w:basedOn w:val="DefaultParagraphFont"/>
    <w:link w:val="Header"/>
    <w:rsid w:val="00153E2B"/>
    <w:rPr>
      <w:sz w:val="24"/>
      <w:szCs w:val="24"/>
    </w:rPr>
  </w:style>
  <w:style w:type="character" w:customStyle="1" w:styleId="FooterChar">
    <w:name w:val="Footer Char"/>
    <w:basedOn w:val="DefaultParagraphFont"/>
    <w:link w:val="Footer"/>
    <w:uiPriority w:val="99"/>
    <w:rsid w:val="00153E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42047-EC34-4C67-A29D-BED1AA6B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Words>
  <Characters>74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TITLE</vt:lpstr>
    </vt:vector>
  </TitlesOfParts>
  <Company>NHS</Company>
  <LinksUpToDate>false</LinksUpToDate>
  <CharactersWithSpaces>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sharon.gresham</dc:creator>
  <cp:lastModifiedBy>Penny Morgan (RNU) Oxford Health</cp:lastModifiedBy>
  <cp:revision>2</cp:revision>
  <cp:lastPrinted>2012-10-29T14:58:00Z</cp:lastPrinted>
  <dcterms:created xsi:type="dcterms:W3CDTF">2015-07-25T08:37:00Z</dcterms:created>
  <dcterms:modified xsi:type="dcterms:W3CDTF">2015-07-25T08:37:00Z</dcterms:modified>
</cp:coreProperties>
</file>