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F8123" w14:textId="2CE210B0" w:rsidR="00C93B26" w:rsidRPr="006577AA" w:rsidRDefault="001A06B2" w:rsidP="00257D09">
      <w:pPr>
        <w:jc w:val="center"/>
        <w:rPr>
          <w:b/>
          <w:sz w:val="28"/>
          <w:szCs w:val="28"/>
          <w:u w:val="single"/>
        </w:rPr>
      </w:pPr>
      <w:r w:rsidRPr="006577AA">
        <w:rPr>
          <w:b/>
          <w:sz w:val="28"/>
          <w:szCs w:val="28"/>
          <w:u w:val="single"/>
        </w:rPr>
        <w:t>Th</w:t>
      </w:r>
      <w:r w:rsidR="00170DE3">
        <w:rPr>
          <w:b/>
          <w:sz w:val="28"/>
          <w:szCs w:val="28"/>
          <w:u w:val="single"/>
        </w:rPr>
        <w:t>e Braden Q risk assessment tool</w:t>
      </w:r>
    </w:p>
    <w:tbl>
      <w:tblPr>
        <w:tblStyle w:val="TableGrid"/>
        <w:tblW w:w="0" w:type="auto"/>
        <w:tblLook w:val="04A0" w:firstRow="1" w:lastRow="0" w:firstColumn="1" w:lastColumn="0" w:noHBand="0" w:noVBand="1"/>
      </w:tblPr>
      <w:tblGrid>
        <w:gridCol w:w="1649"/>
        <w:gridCol w:w="1415"/>
        <w:gridCol w:w="1551"/>
        <w:gridCol w:w="1275"/>
        <w:gridCol w:w="1814"/>
        <w:gridCol w:w="687"/>
        <w:gridCol w:w="686"/>
        <w:gridCol w:w="687"/>
        <w:gridCol w:w="687"/>
      </w:tblGrid>
      <w:tr w:rsidR="00257D09" w14:paraId="4052D998" w14:textId="77777777" w:rsidTr="00D42423">
        <w:tc>
          <w:tcPr>
            <w:tcW w:w="5920" w:type="dxa"/>
            <w:gridSpan w:val="4"/>
            <w:tcBorders>
              <w:top w:val="nil"/>
              <w:left w:val="nil"/>
            </w:tcBorders>
          </w:tcPr>
          <w:p w14:paraId="4399F315" w14:textId="77777777" w:rsidR="00FD2507" w:rsidRPr="00FD2507" w:rsidRDefault="00FD2507" w:rsidP="00FA053D">
            <w:pPr>
              <w:rPr>
                <w:b/>
                <w:sz w:val="24"/>
                <w:szCs w:val="24"/>
              </w:rPr>
            </w:pPr>
            <w:r w:rsidRPr="00FD2507">
              <w:rPr>
                <w:b/>
                <w:sz w:val="24"/>
                <w:szCs w:val="24"/>
              </w:rPr>
              <w:t xml:space="preserve">Patient name </w:t>
            </w:r>
            <w:r w:rsidRPr="00FD2507">
              <w:rPr>
                <w:b/>
                <w:sz w:val="24"/>
                <w:szCs w:val="24"/>
              </w:rPr>
              <w:softHyphen/>
            </w:r>
            <w:r w:rsidRPr="00FD2507">
              <w:rPr>
                <w:b/>
                <w:sz w:val="24"/>
                <w:szCs w:val="24"/>
              </w:rPr>
              <w:softHyphen/>
            </w:r>
            <w:r w:rsidRPr="00FD2507">
              <w:rPr>
                <w:b/>
                <w:sz w:val="24"/>
                <w:szCs w:val="24"/>
              </w:rPr>
              <w:softHyphen/>
            </w:r>
            <w:r w:rsidRPr="00FD2507">
              <w:rPr>
                <w:b/>
                <w:sz w:val="24"/>
                <w:szCs w:val="24"/>
              </w:rPr>
              <w:softHyphen/>
            </w:r>
            <w:r w:rsidRPr="00FD2507">
              <w:rPr>
                <w:b/>
                <w:sz w:val="24"/>
                <w:szCs w:val="24"/>
              </w:rPr>
              <w:softHyphen/>
            </w:r>
            <w:r w:rsidRPr="00FD2507">
              <w:rPr>
                <w:b/>
                <w:sz w:val="24"/>
                <w:szCs w:val="24"/>
              </w:rPr>
              <w:softHyphen/>
            </w:r>
            <w:r w:rsidRPr="00FD2507">
              <w:rPr>
                <w:b/>
                <w:sz w:val="24"/>
                <w:szCs w:val="24"/>
              </w:rPr>
              <w:softHyphen/>
              <w:t xml:space="preserve">      </w:t>
            </w:r>
            <w:r w:rsidR="00FE6D98">
              <w:rPr>
                <w:b/>
                <w:sz w:val="24"/>
                <w:szCs w:val="24"/>
              </w:rPr>
              <w:t xml:space="preserve">                                           </w:t>
            </w:r>
            <w:r w:rsidR="00170DE3">
              <w:rPr>
                <w:b/>
                <w:sz w:val="24"/>
                <w:szCs w:val="24"/>
              </w:rPr>
              <w:t xml:space="preserve">DOB      </w:t>
            </w:r>
          </w:p>
        </w:tc>
        <w:tc>
          <w:tcPr>
            <w:tcW w:w="1843" w:type="dxa"/>
            <w:tcBorders>
              <w:right w:val="double" w:sz="4" w:space="0" w:color="auto"/>
            </w:tcBorders>
          </w:tcPr>
          <w:p w14:paraId="040F3E88" w14:textId="77777777" w:rsidR="00FD2507" w:rsidRDefault="00FD2507">
            <w:pPr>
              <w:rPr>
                <w:b/>
              </w:rPr>
            </w:pPr>
            <w:r>
              <w:rPr>
                <w:b/>
              </w:rPr>
              <w:t>Date:</w:t>
            </w:r>
          </w:p>
          <w:p w14:paraId="57DE88F9" w14:textId="77777777" w:rsidR="00FD2507" w:rsidRPr="00CF7DCC" w:rsidRDefault="00FD2507">
            <w:pPr>
              <w:rPr>
                <w:b/>
              </w:rPr>
            </w:pPr>
          </w:p>
        </w:tc>
        <w:tc>
          <w:tcPr>
            <w:tcW w:w="709" w:type="dxa"/>
            <w:tcBorders>
              <w:top w:val="double" w:sz="4" w:space="0" w:color="auto"/>
              <w:left w:val="double" w:sz="4" w:space="0" w:color="auto"/>
              <w:bottom w:val="double" w:sz="4" w:space="0" w:color="auto"/>
              <w:right w:val="double" w:sz="4" w:space="0" w:color="auto"/>
            </w:tcBorders>
          </w:tcPr>
          <w:p w14:paraId="0F39A0B0" w14:textId="77777777" w:rsidR="00FD2507" w:rsidRPr="00A32D95" w:rsidRDefault="00FD2507">
            <w:pPr>
              <w:rPr>
                <w:b/>
              </w:rPr>
            </w:pPr>
          </w:p>
        </w:tc>
        <w:tc>
          <w:tcPr>
            <w:tcW w:w="708" w:type="dxa"/>
            <w:tcBorders>
              <w:top w:val="double" w:sz="4" w:space="0" w:color="auto"/>
              <w:left w:val="double" w:sz="4" w:space="0" w:color="auto"/>
              <w:bottom w:val="double" w:sz="4" w:space="0" w:color="auto"/>
              <w:right w:val="double" w:sz="4" w:space="0" w:color="auto"/>
            </w:tcBorders>
          </w:tcPr>
          <w:p w14:paraId="30D62674" w14:textId="77777777" w:rsidR="00FD2507" w:rsidRDefault="00FD2507"/>
        </w:tc>
        <w:tc>
          <w:tcPr>
            <w:tcW w:w="709" w:type="dxa"/>
            <w:tcBorders>
              <w:top w:val="double" w:sz="4" w:space="0" w:color="auto"/>
              <w:left w:val="double" w:sz="4" w:space="0" w:color="auto"/>
              <w:bottom w:val="double" w:sz="4" w:space="0" w:color="auto"/>
              <w:right w:val="double" w:sz="4" w:space="0" w:color="auto"/>
            </w:tcBorders>
          </w:tcPr>
          <w:p w14:paraId="228DF18E" w14:textId="77777777" w:rsidR="00FD2507" w:rsidRDefault="00FD2507"/>
        </w:tc>
        <w:tc>
          <w:tcPr>
            <w:tcW w:w="709" w:type="dxa"/>
            <w:tcBorders>
              <w:top w:val="double" w:sz="4" w:space="0" w:color="auto"/>
              <w:left w:val="double" w:sz="4" w:space="0" w:color="auto"/>
              <w:bottom w:val="double" w:sz="4" w:space="0" w:color="auto"/>
              <w:right w:val="double" w:sz="4" w:space="0" w:color="auto"/>
            </w:tcBorders>
          </w:tcPr>
          <w:p w14:paraId="3A789E04" w14:textId="77777777" w:rsidR="00FD2507" w:rsidRDefault="00FD2507"/>
        </w:tc>
      </w:tr>
      <w:tr w:rsidR="00257D09" w14:paraId="506D9249" w14:textId="77777777" w:rsidTr="00D42423">
        <w:tc>
          <w:tcPr>
            <w:tcW w:w="1668" w:type="dxa"/>
          </w:tcPr>
          <w:p w14:paraId="45726367" w14:textId="77777777" w:rsidR="00FD2507" w:rsidRPr="00B57383" w:rsidRDefault="00FD2507">
            <w:pPr>
              <w:rPr>
                <w:b/>
                <w:sz w:val="20"/>
                <w:szCs w:val="20"/>
              </w:rPr>
            </w:pPr>
            <w:r w:rsidRPr="00B57383">
              <w:rPr>
                <w:b/>
                <w:sz w:val="20"/>
                <w:szCs w:val="20"/>
              </w:rPr>
              <w:t>Mobility</w:t>
            </w:r>
          </w:p>
          <w:p w14:paraId="505C2F53" w14:textId="77777777" w:rsidR="00FD2507" w:rsidRPr="007F52A8" w:rsidRDefault="00FD2507">
            <w:pPr>
              <w:rPr>
                <w:sz w:val="20"/>
                <w:szCs w:val="20"/>
              </w:rPr>
            </w:pPr>
          </w:p>
        </w:tc>
        <w:tc>
          <w:tcPr>
            <w:tcW w:w="1417" w:type="dxa"/>
          </w:tcPr>
          <w:p w14:paraId="7B9052DF" w14:textId="77777777" w:rsidR="00FD2507" w:rsidRPr="00B57383" w:rsidRDefault="00FD2507">
            <w:pPr>
              <w:rPr>
                <w:b/>
                <w:sz w:val="20"/>
                <w:szCs w:val="20"/>
              </w:rPr>
            </w:pPr>
            <w:r w:rsidRPr="00B57383">
              <w:rPr>
                <w:b/>
                <w:sz w:val="20"/>
                <w:szCs w:val="20"/>
              </w:rPr>
              <w:t xml:space="preserve">1 Completely </w:t>
            </w:r>
            <w:r w:rsidR="00D42423">
              <w:rPr>
                <w:b/>
                <w:sz w:val="20"/>
                <w:szCs w:val="20"/>
              </w:rPr>
              <w:t xml:space="preserve"> </w:t>
            </w:r>
            <w:r w:rsidRPr="00B57383">
              <w:rPr>
                <w:b/>
                <w:sz w:val="20"/>
                <w:szCs w:val="20"/>
              </w:rPr>
              <w:t>immobile</w:t>
            </w:r>
          </w:p>
          <w:p w14:paraId="6AC83F67" w14:textId="77777777" w:rsidR="00FD2507" w:rsidRPr="007F52A8" w:rsidRDefault="00FD2507">
            <w:pPr>
              <w:rPr>
                <w:sz w:val="20"/>
                <w:szCs w:val="20"/>
              </w:rPr>
            </w:pPr>
          </w:p>
        </w:tc>
        <w:tc>
          <w:tcPr>
            <w:tcW w:w="1559" w:type="dxa"/>
          </w:tcPr>
          <w:p w14:paraId="1F353F24" w14:textId="77777777" w:rsidR="00FD2507" w:rsidRPr="00B57383" w:rsidRDefault="00FD2507">
            <w:pPr>
              <w:rPr>
                <w:b/>
                <w:sz w:val="20"/>
                <w:szCs w:val="20"/>
              </w:rPr>
            </w:pPr>
            <w:r w:rsidRPr="00B57383">
              <w:rPr>
                <w:b/>
                <w:sz w:val="20"/>
                <w:szCs w:val="20"/>
              </w:rPr>
              <w:t>2 Very limited</w:t>
            </w:r>
          </w:p>
          <w:p w14:paraId="58C41122" w14:textId="77777777" w:rsidR="00FD2507" w:rsidRPr="007F52A8" w:rsidRDefault="00FD2507">
            <w:pPr>
              <w:rPr>
                <w:sz w:val="20"/>
                <w:szCs w:val="20"/>
              </w:rPr>
            </w:pPr>
          </w:p>
        </w:tc>
        <w:tc>
          <w:tcPr>
            <w:tcW w:w="1276" w:type="dxa"/>
          </w:tcPr>
          <w:p w14:paraId="74D22302" w14:textId="77777777" w:rsidR="00FD2507" w:rsidRPr="00B57383" w:rsidRDefault="00FD2507">
            <w:pPr>
              <w:rPr>
                <w:b/>
                <w:sz w:val="20"/>
                <w:szCs w:val="20"/>
              </w:rPr>
            </w:pPr>
            <w:r w:rsidRPr="00B57383">
              <w:rPr>
                <w:b/>
                <w:sz w:val="20"/>
                <w:szCs w:val="20"/>
              </w:rPr>
              <w:t>3 Slightly Limited</w:t>
            </w:r>
          </w:p>
          <w:p w14:paraId="3C9605E1" w14:textId="77777777" w:rsidR="00FD2507" w:rsidRPr="007F52A8" w:rsidRDefault="00FD2507">
            <w:pPr>
              <w:rPr>
                <w:sz w:val="20"/>
                <w:szCs w:val="20"/>
              </w:rPr>
            </w:pPr>
          </w:p>
        </w:tc>
        <w:tc>
          <w:tcPr>
            <w:tcW w:w="1843" w:type="dxa"/>
          </w:tcPr>
          <w:p w14:paraId="626C4FD8" w14:textId="77777777" w:rsidR="00FD2507" w:rsidRPr="00B57383" w:rsidRDefault="00FD2507">
            <w:pPr>
              <w:rPr>
                <w:b/>
                <w:sz w:val="20"/>
                <w:szCs w:val="20"/>
              </w:rPr>
            </w:pPr>
            <w:r w:rsidRPr="00B57383">
              <w:rPr>
                <w:b/>
                <w:sz w:val="20"/>
                <w:szCs w:val="20"/>
              </w:rPr>
              <w:t>4 No Limitations</w:t>
            </w:r>
          </w:p>
          <w:p w14:paraId="703FF9C4" w14:textId="77777777" w:rsidR="00FD2507" w:rsidRPr="007F52A8" w:rsidRDefault="00FD2507">
            <w:pPr>
              <w:rPr>
                <w:sz w:val="20"/>
                <w:szCs w:val="20"/>
              </w:rPr>
            </w:pPr>
          </w:p>
        </w:tc>
        <w:tc>
          <w:tcPr>
            <w:tcW w:w="709" w:type="dxa"/>
            <w:tcBorders>
              <w:top w:val="double" w:sz="4" w:space="0" w:color="auto"/>
            </w:tcBorders>
          </w:tcPr>
          <w:p w14:paraId="615DCE69" w14:textId="77777777" w:rsidR="00FD2507" w:rsidRDefault="00FD2507" w:rsidP="00170DE3">
            <w:pPr>
              <w:jc w:val="center"/>
            </w:pPr>
          </w:p>
        </w:tc>
        <w:tc>
          <w:tcPr>
            <w:tcW w:w="708" w:type="dxa"/>
            <w:tcBorders>
              <w:top w:val="double" w:sz="4" w:space="0" w:color="auto"/>
            </w:tcBorders>
          </w:tcPr>
          <w:p w14:paraId="66C475DF" w14:textId="77777777" w:rsidR="00FD2507" w:rsidRDefault="00FD2507"/>
        </w:tc>
        <w:tc>
          <w:tcPr>
            <w:tcW w:w="709" w:type="dxa"/>
            <w:tcBorders>
              <w:top w:val="double" w:sz="4" w:space="0" w:color="auto"/>
            </w:tcBorders>
          </w:tcPr>
          <w:p w14:paraId="19EAE326" w14:textId="77777777" w:rsidR="00FD2507" w:rsidRDefault="00FD2507"/>
        </w:tc>
        <w:tc>
          <w:tcPr>
            <w:tcW w:w="709" w:type="dxa"/>
            <w:tcBorders>
              <w:top w:val="double" w:sz="4" w:space="0" w:color="auto"/>
            </w:tcBorders>
          </w:tcPr>
          <w:p w14:paraId="6318FB4D" w14:textId="77777777" w:rsidR="00FD2507" w:rsidRDefault="00FD2507"/>
        </w:tc>
      </w:tr>
      <w:tr w:rsidR="00257D09" w14:paraId="0D0E25C3" w14:textId="77777777" w:rsidTr="00D42423">
        <w:tc>
          <w:tcPr>
            <w:tcW w:w="1668" w:type="dxa"/>
          </w:tcPr>
          <w:p w14:paraId="1691E824" w14:textId="77777777" w:rsidR="00FD2507" w:rsidRPr="00B57383" w:rsidRDefault="00FD2507">
            <w:pPr>
              <w:rPr>
                <w:b/>
                <w:sz w:val="20"/>
                <w:szCs w:val="20"/>
              </w:rPr>
            </w:pPr>
            <w:r w:rsidRPr="00B57383">
              <w:rPr>
                <w:b/>
                <w:sz w:val="20"/>
                <w:szCs w:val="20"/>
              </w:rPr>
              <w:t>Activity</w:t>
            </w:r>
          </w:p>
          <w:p w14:paraId="76837CF3" w14:textId="77777777" w:rsidR="00FD2507" w:rsidRPr="007F52A8" w:rsidRDefault="00FD2507">
            <w:pPr>
              <w:rPr>
                <w:sz w:val="20"/>
                <w:szCs w:val="20"/>
              </w:rPr>
            </w:pPr>
            <w:r>
              <w:rPr>
                <w:sz w:val="20"/>
                <w:szCs w:val="20"/>
              </w:rPr>
              <w:t>.</w:t>
            </w:r>
          </w:p>
        </w:tc>
        <w:tc>
          <w:tcPr>
            <w:tcW w:w="1417" w:type="dxa"/>
          </w:tcPr>
          <w:p w14:paraId="2D5D683F" w14:textId="77777777" w:rsidR="00FD2507" w:rsidRPr="00B57383" w:rsidRDefault="00FD2507">
            <w:pPr>
              <w:rPr>
                <w:b/>
                <w:sz w:val="20"/>
                <w:szCs w:val="20"/>
              </w:rPr>
            </w:pPr>
            <w:r w:rsidRPr="00B57383">
              <w:rPr>
                <w:b/>
                <w:sz w:val="20"/>
                <w:szCs w:val="20"/>
              </w:rPr>
              <w:t>1 Bedfast:</w:t>
            </w:r>
          </w:p>
          <w:p w14:paraId="7374F700" w14:textId="77777777" w:rsidR="00FD2507" w:rsidRPr="007F52A8" w:rsidRDefault="00FD2507">
            <w:pPr>
              <w:rPr>
                <w:sz w:val="20"/>
                <w:szCs w:val="20"/>
              </w:rPr>
            </w:pPr>
          </w:p>
        </w:tc>
        <w:tc>
          <w:tcPr>
            <w:tcW w:w="1559" w:type="dxa"/>
          </w:tcPr>
          <w:p w14:paraId="6934AB17" w14:textId="77777777" w:rsidR="00FD2507" w:rsidRPr="00B57383" w:rsidRDefault="00FD2507">
            <w:pPr>
              <w:rPr>
                <w:b/>
                <w:sz w:val="20"/>
                <w:szCs w:val="20"/>
              </w:rPr>
            </w:pPr>
            <w:r w:rsidRPr="00B57383">
              <w:rPr>
                <w:b/>
                <w:sz w:val="20"/>
                <w:szCs w:val="20"/>
              </w:rPr>
              <w:t>2 Chair fast</w:t>
            </w:r>
          </w:p>
          <w:p w14:paraId="2494875F" w14:textId="77777777" w:rsidR="00FD2507" w:rsidRPr="007F52A8" w:rsidRDefault="00FD2507">
            <w:pPr>
              <w:rPr>
                <w:sz w:val="20"/>
                <w:szCs w:val="20"/>
              </w:rPr>
            </w:pPr>
          </w:p>
        </w:tc>
        <w:tc>
          <w:tcPr>
            <w:tcW w:w="1276" w:type="dxa"/>
          </w:tcPr>
          <w:p w14:paraId="7119FE35" w14:textId="77777777" w:rsidR="00FD2507" w:rsidRPr="00B57383" w:rsidRDefault="00FD2507">
            <w:pPr>
              <w:rPr>
                <w:b/>
                <w:sz w:val="20"/>
                <w:szCs w:val="20"/>
              </w:rPr>
            </w:pPr>
            <w:r w:rsidRPr="00B57383">
              <w:rPr>
                <w:b/>
                <w:sz w:val="20"/>
                <w:szCs w:val="20"/>
              </w:rPr>
              <w:t>3 Walks Occasionally</w:t>
            </w:r>
          </w:p>
          <w:p w14:paraId="0D3A2806" w14:textId="77777777" w:rsidR="00FD2507" w:rsidRPr="007F52A8" w:rsidRDefault="00FD2507">
            <w:pPr>
              <w:rPr>
                <w:sz w:val="20"/>
                <w:szCs w:val="20"/>
              </w:rPr>
            </w:pPr>
          </w:p>
        </w:tc>
        <w:tc>
          <w:tcPr>
            <w:tcW w:w="1843" w:type="dxa"/>
          </w:tcPr>
          <w:p w14:paraId="0B1E2FE5" w14:textId="77777777" w:rsidR="00FD2507" w:rsidRPr="00FE6D98" w:rsidRDefault="00FD2507">
            <w:pPr>
              <w:rPr>
                <w:b/>
                <w:sz w:val="20"/>
                <w:szCs w:val="20"/>
              </w:rPr>
            </w:pPr>
            <w:r w:rsidRPr="00B57383">
              <w:rPr>
                <w:b/>
                <w:sz w:val="20"/>
                <w:szCs w:val="20"/>
              </w:rPr>
              <w:t>4 All patients too young to ambulate  OR walks frequently</w:t>
            </w:r>
          </w:p>
        </w:tc>
        <w:tc>
          <w:tcPr>
            <w:tcW w:w="709" w:type="dxa"/>
          </w:tcPr>
          <w:p w14:paraId="20202322" w14:textId="77777777" w:rsidR="00FD2507" w:rsidRDefault="00FD2507" w:rsidP="00170DE3">
            <w:pPr>
              <w:jc w:val="center"/>
            </w:pPr>
          </w:p>
        </w:tc>
        <w:tc>
          <w:tcPr>
            <w:tcW w:w="708" w:type="dxa"/>
          </w:tcPr>
          <w:p w14:paraId="0BF09902" w14:textId="77777777" w:rsidR="00FD2507" w:rsidRDefault="00FD2507"/>
        </w:tc>
        <w:tc>
          <w:tcPr>
            <w:tcW w:w="709" w:type="dxa"/>
          </w:tcPr>
          <w:p w14:paraId="282AAA69" w14:textId="77777777" w:rsidR="00FD2507" w:rsidRDefault="00FD2507"/>
        </w:tc>
        <w:tc>
          <w:tcPr>
            <w:tcW w:w="709" w:type="dxa"/>
          </w:tcPr>
          <w:p w14:paraId="07D838F8" w14:textId="77777777" w:rsidR="00FD2507" w:rsidRDefault="00FD2507"/>
        </w:tc>
      </w:tr>
      <w:tr w:rsidR="00257D09" w14:paraId="08559FF5" w14:textId="77777777" w:rsidTr="00D42423">
        <w:tc>
          <w:tcPr>
            <w:tcW w:w="1668" w:type="dxa"/>
          </w:tcPr>
          <w:p w14:paraId="72CB6EFF" w14:textId="77777777" w:rsidR="00FD2507" w:rsidRPr="00B57383" w:rsidRDefault="00FD2507">
            <w:pPr>
              <w:rPr>
                <w:b/>
                <w:sz w:val="20"/>
                <w:szCs w:val="20"/>
              </w:rPr>
            </w:pPr>
            <w:r w:rsidRPr="00B57383">
              <w:rPr>
                <w:b/>
                <w:sz w:val="20"/>
                <w:szCs w:val="20"/>
              </w:rPr>
              <w:t>Sensory Perception</w:t>
            </w:r>
          </w:p>
          <w:p w14:paraId="016E1F95" w14:textId="77777777" w:rsidR="00FD2507" w:rsidRPr="007F52A8" w:rsidRDefault="00FD2507">
            <w:pPr>
              <w:rPr>
                <w:sz w:val="20"/>
                <w:szCs w:val="20"/>
              </w:rPr>
            </w:pPr>
          </w:p>
        </w:tc>
        <w:tc>
          <w:tcPr>
            <w:tcW w:w="1417" w:type="dxa"/>
          </w:tcPr>
          <w:p w14:paraId="78BE3CD1" w14:textId="77777777" w:rsidR="00FD2507" w:rsidRPr="00B57383" w:rsidRDefault="00FD2507">
            <w:pPr>
              <w:rPr>
                <w:b/>
                <w:sz w:val="20"/>
                <w:szCs w:val="20"/>
              </w:rPr>
            </w:pPr>
            <w:r w:rsidRPr="00B57383">
              <w:rPr>
                <w:b/>
                <w:sz w:val="20"/>
                <w:szCs w:val="20"/>
              </w:rPr>
              <w:t>1 Completely limited</w:t>
            </w:r>
          </w:p>
          <w:p w14:paraId="353005C7" w14:textId="77777777" w:rsidR="00FD2507" w:rsidRPr="007F52A8" w:rsidRDefault="00FD2507">
            <w:pPr>
              <w:rPr>
                <w:sz w:val="20"/>
                <w:szCs w:val="20"/>
              </w:rPr>
            </w:pPr>
          </w:p>
        </w:tc>
        <w:tc>
          <w:tcPr>
            <w:tcW w:w="1559" w:type="dxa"/>
          </w:tcPr>
          <w:p w14:paraId="0E5A7F3C" w14:textId="77777777" w:rsidR="00FD2507" w:rsidRPr="00B57383" w:rsidRDefault="00FD2507">
            <w:pPr>
              <w:rPr>
                <w:b/>
                <w:sz w:val="20"/>
                <w:szCs w:val="20"/>
              </w:rPr>
            </w:pPr>
            <w:r w:rsidRPr="00B57383">
              <w:rPr>
                <w:b/>
                <w:sz w:val="20"/>
                <w:szCs w:val="20"/>
              </w:rPr>
              <w:t>2 Very Limited</w:t>
            </w:r>
          </w:p>
          <w:p w14:paraId="40CFCF67" w14:textId="77777777" w:rsidR="00FD2507" w:rsidRPr="007F52A8" w:rsidRDefault="00FD2507">
            <w:pPr>
              <w:rPr>
                <w:sz w:val="20"/>
                <w:szCs w:val="20"/>
              </w:rPr>
            </w:pPr>
          </w:p>
        </w:tc>
        <w:tc>
          <w:tcPr>
            <w:tcW w:w="1276" w:type="dxa"/>
          </w:tcPr>
          <w:p w14:paraId="7F547B81" w14:textId="77777777" w:rsidR="00FD2507" w:rsidRPr="00B57383" w:rsidRDefault="00FD2507">
            <w:pPr>
              <w:rPr>
                <w:b/>
                <w:sz w:val="20"/>
                <w:szCs w:val="20"/>
              </w:rPr>
            </w:pPr>
            <w:r>
              <w:rPr>
                <w:b/>
                <w:sz w:val="20"/>
                <w:szCs w:val="20"/>
              </w:rPr>
              <w:t>3 Slightly Limited</w:t>
            </w:r>
          </w:p>
          <w:p w14:paraId="671302F1" w14:textId="77777777" w:rsidR="00FD2507" w:rsidRPr="007F52A8" w:rsidRDefault="00FD2507">
            <w:pPr>
              <w:rPr>
                <w:sz w:val="20"/>
                <w:szCs w:val="20"/>
              </w:rPr>
            </w:pPr>
          </w:p>
        </w:tc>
        <w:tc>
          <w:tcPr>
            <w:tcW w:w="1843" w:type="dxa"/>
          </w:tcPr>
          <w:p w14:paraId="5F64B3C9" w14:textId="77777777" w:rsidR="00FD2507" w:rsidRPr="00B57383" w:rsidRDefault="00FD2507">
            <w:pPr>
              <w:rPr>
                <w:b/>
                <w:sz w:val="20"/>
                <w:szCs w:val="20"/>
              </w:rPr>
            </w:pPr>
            <w:r w:rsidRPr="00B57383">
              <w:rPr>
                <w:b/>
                <w:sz w:val="20"/>
                <w:szCs w:val="20"/>
              </w:rPr>
              <w:t>4 No impairment</w:t>
            </w:r>
          </w:p>
          <w:p w14:paraId="355216DD" w14:textId="77777777" w:rsidR="00FD2507" w:rsidRPr="007F52A8" w:rsidRDefault="00FD2507">
            <w:pPr>
              <w:rPr>
                <w:sz w:val="20"/>
                <w:szCs w:val="20"/>
              </w:rPr>
            </w:pPr>
          </w:p>
        </w:tc>
        <w:tc>
          <w:tcPr>
            <w:tcW w:w="709" w:type="dxa"/>
          </w:tcPr>
          <w:p w14:paraId="2943E4E4" w14:textId="77777777" w:rsidR="00FD2507" w:rsidRDefault="00FD2507" w:rsidP="00170DE3">
            <w:pPr>
              <w:jc w:val="center"/>
            </w:pPr>
          </w:p>
        </w:tc>
        <w:tc>
          <w:tcPr>
            <w:tcW w:w="708" w:type="dxa"/>
          </w:tcPr>
          <w:p w14:paraId="2CB0D90B" w14:textId="77777777" w:rsidR="00FD2507" w:rsidRDefault="00FD2507"/>
        </w:tc>
        <w:tc>
          <w:tcPr>
            <w:tcW w:w="709" w:type="dxa"/>
          </w:tcPr>
          <w:p w14:paraId="17834926" w14:textId="77777777" w:rsidR="00FD2507" w:rsidRDefault="00FD2507"/>
        </w:tc>
        <w:tc>
          <w:tcPr>
            <w:tcW w:w="709" w:type="dxa"/>
          </w:tcPr>
          <w:p w14:paraId="2299FB97" w14:textId="77777777" w:rsidR="00FD2507" w:rsidRDefault="00FD2507"/>
        </w:tc>
      </w:tr>
      <w:tr w:rsidR="00257D09" w14:paraId="647EF54F" w14:textId="77777777" w:rsidTr="00D42423">
        <w:tc>
          <w:tcPr>
            <w:tcW w:w="1668" w:type="dxa"/>
          </w:tcPr>
          <w:p w14:paraId="57E63426" w14:textId="77777777" w:rsidR="00FD2507" w:rsidRPr="00B57383" w:rsidRDefault="00FD2507">
            <w:pPr>
              <w:rPr>
                <w:b/>
                <w:sz w:val="20"/>
                <w:szCs w:val="20"/>
              </w:rPr>
            </w:pPr>
            <w:r w:rsidRPr="00B57383">
              <w:rPr>
                <w:b/>
                <w:sz w:val="20"/>
                <w:szCs w:val="20"/>
              </w:rPr>
              <w:t>Moisture</w:t>
            </w:r>
          </w:p>
          <w:p w14:paraId="356B6DD9" w14:textId="77777777" w:rsidR="00FD2507" w:rsidRPr="007F52A8" w:rsidRDefault="00FD2507">
            <w:pPr>
              <w:rPr>
                <w:sz w:val="20"/>
                <w:szCs w:val="20"/>
              </w:rPr>
            </w:pPr>
          </w:p>
        </w:tc>
        <w:tc>
          <w:tcPr>
            <w:tcW w:w="1417" w:type="dxa"/>
          </w:tcPr>
          <w:p w14:paraId="7561E1B7" w14:textId="77777777" w:rsidR="00FD2507" w:rsidRPr="00B57383" w:rsidRDefault="00FD2507" w:rsidP="007F52A8">
            <w:pPr>
              <w:autoSpaceDE w:val="0"/>
              <w:autoSpaceDN w:val="0"/>
              <w:adjustRightInd w:val="0"/>
              <w:rPr>
                <w:rFonts w:cs="Times New Roman"/>
                <w:b/>
                <w:bCs/>
                <w:sz w:val="20"/>
                <w:szCs w:val="20"/>
              </w:rPr>
            </w:pPr>
            <w:r w:rsidRPr="00B57383">
              <w:rPr>
                <w:rFonts w:cs="Times New Roman"/>
                <w:b/>
                <w:bCs/>
                <w:sz w:val="20"/>
                <w:szCs w:val="20"/>
              </w:rPr>
              <w:t>1</w:t>
            </w:r>
            <w:r>
              <w:rPr>
                <w:rFonts w:cs="Times New Roman"/>
                <w:b/>
                <w:bCs/>
                <w:sz w:val="20"/>
                <w:szCs w:val="20"/>
              </w:rPr>
              <w:t xml:space="preserve"> Constantly Moist</w:t>
            </w:r>
          </w:p>
          <w:p w14:paraId="471D190C" w14:textId="77777777" w:rsidR="00FD2507" w:rsidRDefault="00FD2507" w:rsidP="006D7141"/>
        </w:tc>
        <w:tc>
          <w:tcPr>
            <w:tcW w:w="1559" w:type="dxa"/>
          </w:tcPr>
          <w:p w14:paraId="4256CD08" w14:textId="77777777" w:rsidR="00FD2507" w:rsidRPr="008B7BF3" w:rsidRDefault="00FD2507" w:rsidP="007F52A8">
            <w:pPr>
              <w:autoSpaceDE w:val="0"/>
              <w:autoSpaceDN w:val="0"/>
              <w:adjustRightInd w:val="0"/>
              <w:rPr>
                <w:rFonts w:cs="Times New Roman"/>
                <w:b/>
                <w:bCs/>
                <w:sz w:val="20"/>
                <w:szCs w:val="20"/>
              </w:rPr>
            </w:pPr>
            <w:r w:rsidRPr="008B7BF3">
              <w:rPr>
                <w:rFonts w:cs="Times New Roman"/>
                <w:b/>
                <w:bCs/>
                <w:sz w:val="20"/>
                <w:szCs w:val="20"/>
              </w:rPr>
              <w:t xml:space="preserve">2 </w:t>
            </w:r>
            <w:r>
              <w:rPr>
                <w:rFonts w:cs="Times New Roman"/>
                <w:b/>
                <w:bCs/>
                <w:sz w:val="20"/>
                <w:szCs w:val="20"/>
              </w:rPr>
              <w:t>Very Moist</w:t>
            </w:r>
          </w:p>
          <w:p w14:paraId="1704866C" w14:textId="77777777" w:rsidR="00FD2507" w:rsidRDefault="00FD2507" w:rsidP="007F52A8"/>
        </w:tc>
        <w:tc>
          <w:tcPr>
            <w:tcW w:w="1276" w:type="dxa"/>
          </w:tcPr>
          <w:p w14:paraId="23A5A0E6" w14:textId="77777777" w:rsidR="00FD2507" w:rsidRPr="008B7BF3" w:rsidRDefault="00FD2507" w:rsidP="007F52A8">
            <w:pPr>
              <w:autoSpaceDE w:val="0"/>
              <w:autoSpaceDN w:val="0"/>
              <w:adjustRightInd w:val="0"/>
              <w:rPr>
                <w:rFonts w:cs="Times New Roman"/>
                <w:b/>
                <w:bCs/>
                <w:sz w:val="20"/>
                <w:szCs w:val="20"/>
              </w:rPr>
            </w:pPr>
            <w:r w:rsidRPr="008B7BF3">
              <w:rPr>
                <w:rFonts w:cs="Times New Roman"/>
                <w:b/>
                <w:bCs/>
                <w:sz w:val="20"/>
                <w:szCs w:val="20"/>
              </w:rPr>
              <w:t xml:space="preserve">3 </w:t>
            </w:r>
            <w:r>
              <w:rPr>
                <w:rFonts w:cs="Times New Roman"/>
                <w:b/>
                <w:bCs/>
                <w:sz w:val="20"/>
                <w:szCs w:val="20"/>
              </w:rPr>
              <w:t>Occasionally Moist</w:t>
            </w:r>
          </w:p>
          <w:p w14:paraId="241A4BDB" w14:textId="77777777" w:rsidR="00FD2507" w:rsidRDefault="00FD2507" w:rsidP="007F52A8"/>
        </w:tc>
        <w:tc>
          <w:tcPr>
            <w:tcW w:w="1843" w:type="dxa"/>
          </w:tcPr>
          <w:p w14:paraId="1FDCE228" w14:textId="77777777" w:rsidR="00FD2507" w:rsidRPr="008B7BF3" w:rsidRDefault="00FD2507" w:rsidP="007F52A8">
            <w:pPr>
              <w:autoSpaceDE w:val="0"/>
              <w:autoSpaceDN w:val="0"/>
              <w:adjustRightInd w:val="0"/>
              <w:rPr>
                <w:rFonts w:cs="Times New Roman"/>
                <w:b/>
                <w:bCs/>
                <w:sz w:val="20"/>
                <w:szCs w:val="20"/>
              </w:rPr>
            </w:pPr>
            <w:r w:rsidRPr="008B7BF3">
              <w:rPr>
                <w:rFonts w:cs="Times New Roman"/>
                <w:b/>
                <w:bCs/>
                <w:sz w:val="20"/>
                <w:szCs w:val="20"/>
              </w:rPr>
              <w:t>4</w:t>
            </w:r>
            <w:r>
              <w:rPr>
                <w:rFonts w:cs="Times New Roman"/>
                <w:b/>
                <w:bCs/>
                <w:sz w:val="20"/>
                <w:szCs w:val="20"/>
              </w:rPr>
              <w:t xml:space="preserve"> Rarely Moist</w:t>
            </w:r>
          </w:p>
          <w:p w14:paraId="77DCEAF3" w14:textId="77777777" w:rsidR="00FD2507" w:rsidRDefault="00FD2507" w:rsidP="007F52A8"/>
        </w:tc>
        <w:tc>
          <w:tcPr>
            <w:tcW w:w="709" w:type="dxa"/>
          </w:tcPr>
          <w:p w14:paraId="712E64FC" w14:textId="77777777" w:rsidR="00FD2507" w:rsidRDefault="00FD2507" w:rsidP="00170DE3">
            <w:pPr>
              <w:jc w:val="center"/>
            </w:pPr>
          </w:p>
        </w:tc>
        <w:tc>
          <w:tcPr>
            <w:tcW w:w="708" w:type="dxa"/>
          </w:tcPr>
          <w:p w14:paraId="1BE5095E" w14:textId="77777777" w:rsidR="00FD2507" w:rsidRDefault="00FD2507"/>
        </w:tc>
        <w:tc>
          <w:tcPr>
            <w:tcW w:w="709" w:type="dxa"/>
          </w:tcPr>
          <w:p w14:paraId="3CA50B54" w14:textId="77777777" w:rsidR="00FD2507" w:rsidRDefault="00FD2507"/>
        </w:tc>
        <w:tc>
          <w:tcPr>
            <w:tcW w:w="709" w:type="dxa"/>
          </w:tcPr>
          <w:p w14:paraId="22B0677D" w14:textId="77777777" w:rsidR="00FD2507" w:rsidRDefault="00FD2507"/>
        </w:tc>
      </w:tr>
      <w:tr w:rsidR="00257D09" w14:paraId="7DA2D49E" w14:textId="77777777" w:rsidTr="00D42423">
        <w:tc>
          <w:tcPr>
            <w:tcW w:w="1668" w:type="dxa"/>
          </w:tcPr>
          <w:p w14:paraId="7595BBCD" w14:textId="77777777" w:rsidR="00FD2507" w:rsidRPr="00B57383" w:rsidRDefault="00FD2507" w:rsidP="00BA1B35">
            <w:pPr>
              <w:autoSpaceDE w:val="0"/>
              <w:autoSpaceDN w:val="0"/>
              <w:adjustRightInd w:val="0"/>
              <w:rPr>
                <w:rFonts w:cs="Times New Roman"/>
                <w:b/>
                <w:bCs/>
                <w:sz w:val="20"/>
                <w:szCs w:val="20"/>
              </w:rPr>
            </w:pPr>
            <w:r w:rsidRPr="00B57383">
              <w:rPr>
                <w:rFonts w:cs="Times New Roman"/>
                <w:b/>
                <w:bCs/>
                <w:sz w:val="20"/>
                <w:szCs w:val="20"/>
              </w:rPr>
              <w:t>Friction -</w:t>
            </w:r>
          </w:p>
          <w:p w14:paraId="0C529B17" w14:textId="77777777" w:rsidR="00FD2507" w:rsidRPr="00B57383" w:rsidRDefault="00FD2507" w:rsidP="00BA1B35">
            <w:pPr>
              <w:autoSpaceDE w:val="0"/>
              <w:autoSpaceDN w:val="0"/>
              <w:adjustRightInd w:val="0"/>
              <w:rPr>
                <w:rFonts w:cs="Times New Roman"/>
                <w:b/>
                <w:bCs/>
                <w:sz w:val="20"/>
                <w:szCs w:val="20"/>
              </w:rPr>
            </w:pPr>
            <w:r w:rsidRPr="00B57383">
              <w:rPr>
                <w:rFonts w:cs="Times New Roman"/>
                <w:b/>
                <w:bCs/>
                <w:sz w:val="20"/>
                <w:szCs w:val="20"/>
              </w:rPr>
              <w:t>Shear</w:t>
            </w:r>
          </w:p>
          <w:p w14:paraId="58147F52" w14:textId="77777777" w:rsidR="00FD2507" w:rsidRDefault="00FD2507" w:rsidP="00BA1B35"/>
        </w:tc>
        <w:tc>
          <w:tcPr>
            <w:tcW w:w="1417" w:type="dxa"/>
          </w:tcPr>
          <w:p w14:paraId="25654EF2" w14:textId="77777777" w:rsidR="00FD2507" w:rsidRPr="008B7BF3" w:rsidRDefault="00FD2507" w:rsidP="00BA1B35">
            <w:pPr>
              <w:autoSpaceDE w:val="0"/>
              <w:autoSpaceDN w:val="0"/>
              <w:adjustRightInd w:val="0"/>
              <w:rPr>
                <w:rFonts w:cs="Times New Roman"/>
                <w:sz w:val="20"/>
                <w:szCs w:val="20"/>
              </w:rPr>
            </w:pPr>
            <w:r w:rsidRPr="008B7BF3">
              <w:rPr>
                <w:rFonts w:cs="Times New Roman"/>
                <w:b/>
                <w:bCs/>
                <w:sz w:val="20"/>
                <w:szCs w:val="20"/>
              </w:rPr>
              <w:t>1 Significant Problem</w:t>
            </w:r>
            <w:r w:rsidRPr="008B7BF3">
              <w:rPr>
                <w:rFonts w:cs="Times New Roman"/>
                <w:sz w:val="20"/>
                <w:szCs w:val="20"/>
              </w:rPr>
              <w:t>:</w:t>
            </w:r>
          </w:p>
          <w:p w14:paraId="3A9271CE" w14:textId="77777777" w:rsidR="00FD2507" w:rsidRDefault="00FD2507" w:rsidP="00BA1B35"/>
        </w:tc>
        <w:tc>
          <w:tcPr>
            <w:tcW w:w="1559" w:type="dxa"/>
          </w:tcPr>
          <w:p w14:paraId="1F24C826"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2 Problem:</w:t>
            </w:r>
          </w:p>
          <w:p w14:paraId="611F2B40" w14:textId="77777777" w:rsidR="00FD2507" w:rsidRDefault="00FD2507" w:rsidP="00BA1B35"/>
        </w:tc>
        <w:tc>
          <w:tcPr>
            <w:tcW w:w="1276" w:type="dxa"/>
          </w:tcPr>
          <w:p w14:paraId="03CB211A"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3</w:t>
            </w:r>
            <w:r>
              <w:rPr>
                <w:rFonts w:cs="Times New Roman"/>
                <w:b/>
                <w:bCs/>
                <w:sz w:val="20"/>
                <w:szCs w:val="20"/>
              </w:rPr>
              <w:t xml:space="preserve"> Potential Problem</w:t>
            </w:r>
          </w:p>
          <w:p w14:paraId="22C196AC" w14:textId="77777777" w:rsidR="00FD2507" w:rsidRPr="00C66494" w:rsidRDefault="00FD2507" w:rsidP="00BA1B35">
            <w:r w:rsidRPr="00C66494">
              <w:rPr>
                <w:rFonts w:cs="Times New Roman"/>
                <w:sz w:val="16"/>
                <w:szCs w:val="16"/>
              </w:rPr>
              <w:t>.</w:t>
            </w:r>
          </w:p>
        </w:tc>
        <w:tc>
          <w:tcPr>
            <w:tcW w:w="1843" w:type="dxa"/>
          </w:tcPr>
          <w:p w14:paraId="77BE0F1C"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4 No Apparent</w:t>
            </w:r>
          </w:p>
          <w:p w14:paraId="5156A214" w14:textId="77777777" w:rsidR="00FD2507" w:rsidRPr="008B7BF3" w:rsidRDefault="00FD2507" w:rsidP="00BA1B35">
            <w:pPr>
              <w:autoSpaceDE w:val="0"/>
              <w:autoSpaceDN w:val="0"/>
              <w:adjustRightInd w:val="0"/>
              <w:rPr>
                <w:rFonts w:cs="Times New Roman"/>
                <w:b/>
                <w:bCs/>
                <w:sz w:val="20"/>
                <w:szCs w:val="20"/>
              </w:rPr>
            </w:pPr>
            <w:r>
              <w:rPr>
                <w:rFonts w:cs="Times New Roman"/>
                <w:b/>
                <w:bCs/>
                <w:sz w:val="20"/>
                <w:szCs w:val="20"/>
              </w:rPr>
              <w:t>Problem</w:t>
            </w:r>
          </w:p>
          <w:p w14:paraId="0394AB51" w14:textId="77777777" w:rsidR="00FD2507" w:rsidRDefault="00FD2507" w:rsidP="00BA1B35"/>
        </w:tc>
        <w:tc>
          <w:tcPr>
            <w:tcW w:w="709" w:type="dxa"/>
          </w:tcPr>
          <w:p w14:paraId="797CF1ED" w14:textId="77777777" w:rsidR="00FD2507" w:rsidRDefault="00FD2507" w:rsidP="00170DE3">
            <w:pPr>
              <w:jc w:val="center"/>
            </w:pPr>
          </w:p>
        </w:tc>
        <w:tc>
          <w:tcPr>
            <w:tcW w:w="708" w:type="dxa"/>
          </w:tcPr>
          <w:p w14:paraId="495A1772" w14:textId="77777777" w:rsidR="00FD2507" w:rsidRDefault="00FD2507"/>
        </w:tc>
        <w:tc>
          <w:tcPr>
            <w:tcW w:w="709" w:type="dxa"/>
          </w:tcPr>
          <w:p w14:paraId="20423E1E" w14:textId="77777777" w:rsidR="00FD2507" w:rsidRDefault="00FD2507"/>
        </w:tc>
        <w:tc>
          <w:tcPr>
            <w:tcW w:w="709" w:type="dxa"/>
          </w:tcPr>
          <w:p w14:paraId="2855C63D" w14:textId="77777777" w:rsidR="00FD2507" w:rsidRDefault="00FD2507"/>
        </w:tc>
      </w:tr>
      <w:tr w:rsidR="00257D09" w14:paraId="572CC725" w14:textId="77777777" w:rsidTr="00D42423">
        <w:tc>
          <w:tcPr>
            <w:tcW w:w="1668" w:type="dxa"/>
          </w:tcPr>
          <w:p w14:paraId="6AC3B605"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Nutrition</w:t>
            </w:r>
          </w:p>
          <w:p w14:paraId="712ACB22" w14:textId="77777777" w:rsidR="00FD2507" w:rsidRPr="006D7141" w:rsidRDefault="00FD2507" w:rsidP="00BA1B35">
            <w:pPr>
              <w:rPr>
                <w:sz w:val="20"/>
                <w:szCs w:val="20"/>
              </w:rPr>
            </w:pPr>
          </w:p>
        </w:tc>
        <w:tc>
          <w:tcPr>
            <w:tcW w:w="1417" w:type="dxa"/>
          </w:tcPr>
          <w:p w14:paraId="11BFD815" w14:textId="77777777" w:rsidR="00FD2507" w:rsidRPr="008B7BF3" w:rsidRDefault="00FD2507" w:rsidP="00BA1B35">
            <w:pPr>
              <w:autoSpaceDE w:val="0"/>
              <w:autoSpaceDN w:val="0"/>
              <w:adjustRightInd w:val="0"/>
              <w:rPr>
                <w:rFonts w:cs="Times New Roman"/>
                <w:sz w:val="20"/>
                <w:szCs w:val="20"/>
              </w:rPr>
            </w:pPr>
            <w:r w:rsidRPr="008B7BF3">
              <w:rPr>
                <w:rFonts w:cs="Times New Roman"/>
                <w:b/>
                <w:bCs/>
                <w:sz w:val="20"/>
                <w:szCs w:val="20"/>
              </w:rPr>
              <w:t>1 Very Poor</w:t>
            </w:r>
          </w:p>
          <w:p w14:paraId="07D15382" w14:textId="77777777" w:rsidR="00FD2507" w:rsidRDefault="00FD2507" w:rsidP="00BA1B35"/>
        </w:tc>
        <w:tc>
          <w:tcPr>
            <w:tcW w:w="1559" w:type="dxa"/>
          </w:tcPr>
          <w:p w14:paraId="047D4659"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2</w:t>
            </w:r>
            <w:r>
              <w:rPr>
                <w:rFonts w:cs="Times New Roman"/>
                <w:b/>
                <w:bCs/>
                <w:sz w:val="20"/>
                <w:szCs w:val="20"/>
              </w:rPr>
              <w:t xml:space="preserve"> Inadequate</w:t>
            </w:r>
          </w:p>
          <w:p w14:paraId="55006693" w14:textId="77777777" w:rsidR="00FD2507" w:rsidRDefault="00FD2507" w:rsidP="00BA1B35"/>
        </w:tc>
        <w:tc>
          <w:tcPr>
            <w:tcW w:w="1276" w:type="dxa"/>
          </w:tcPr>
          <w:p w14:paraId="0B6BEF9F"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3</w:t>
            </w:r>
            <w:r>
              <w:rPr>
                <w:rFonts w:cs="Times New Roman"/>
                <w:b/>
                <w:bCs/>
                <w:sz w:val="20"/>
                <w:szCs w:val="20"/>
              </w:rPr>
              <w:t xml:space="preserve"> Adequate</w:t>
            </w:r>
          </w:p>
          <w:p w14:paraId="46D44E8C" w14:textId="77777777" w:rsidR="00FD2507" w:rsidRDefault="00FD2507" w:rsidP="006D7141">
            <w:pPr>
              <w:autoSpaceDE w:val="0"/>
              <w:autoSpaceDN w:val="0"/>
              <w:adjustRightInd w:val="0"/>
            </w:pPr>
          </w:p>
        </w:tc>
        <w:tc>
          <w:tcPr>
            <w:tcW w:w="1843" w:type="dxa"/>
          </w:tcPr>
          <w:p w14:paraId="59D63C01" w14:textId="77777777" w:rsidR="00FD2507" w:rsidRPr="00C66494" w:rsidRDefault="00FD2507" w:rsidP="00BA1B35">
            <w:pPr>
              <w:autoSpaceDE w:val="0"/>
              <w:autoSpaceDN w:val="0"/>
              <w:adjustRightInd w:val="0"/>
              <w:rPr>
                <w:rFonts w:cs="Times New Roman"/>
                <w:b/>
                <w:bCs/>
                <w:sz w:val="20"/>
                <w:szCs w:val="20"/>
              </w:rPr>
            </w:pPr>
            <w:r w:rsidRPr="00C66494">
              <w:rPr>
                <w:rFonts w:cs="Times New Roman"/>
                <w:b/>
                <w:bCs/>
                <w:sz w:val="20"/>
                <w:szCs w:val="20"/>
              </w:rPr>
              <w:t xml:space="preserve">4 </w:t>
            </w:r>
            <w:r>
              <w:rPr>
                <w:rFonts w:cs="Times New Roman"/>
                <w:b/>
                <w:bCs/>
                <w:sz w:val="20"/>
                <w:szCs w:val="20"/>
              </w:rPr>
              <w:t>Excellent</w:t>
            </w:r>
          </w:p>
          <w:p w14:paraId="0AC8E8D4" w14:textId="77777777" w:rsidR="00FD2507" w:rsidRDefault="00FD2507" w:rsidP="00BA1B35">
            <w:r w:rsidRPr="00C66494">
              <w:rPr>
                <w:rFonts w:cs="Times New Roman"/>
                <w:sz w:val="20"/>
                <w:szCs w:val="20"/>
              </w:rPr>
              <w:t>.</w:t>
            </w:r>
          </w:p>
        </w:tc>
        <w:tc>
          <w:tcPr>
            <w:tcW w:w="709" w:type="dxa"/>
          </w:tcPr>
          <w:p w14:paraId="5898C729" w14:textId="77777777" w:rsidR="00FD2507" w:rsidRDefault="00FD2507" w:rsidP="00170DE3">
            <w:pPr>
              <w:jc w:val="center"/>
            </w:pPr>
          </w:p>
        </w:tc>
        <w:tc>
          <w:tcPr>
            <w:tcW w:w="708" w:type="dxa"/>
          </w:tcPr>
          <w:p w14:paraId="781D47EF" w14:textId="77777777" w:rsidR="00FD2507" w:rsidRDefault="00FD2507"/>
        </w:tc>
        <w:tc>
          <w:tcPr>
            <w:tcW w:w="709" w:type="dxa"/>
          </w:tcPr>
          <w:p w14:paraId="165D8613" w14:textId="77777777" w:rsidR="00FD2507" w:rsidRDefault="00FD2507"/>
        </w:tc>
        <w:tc>
          <w:tcPr>
            <w:tcW w:w="709" w:type="dxa"/>
          </w:tcPr>
          <w:p w14:paraId="1CED5042" w14:textId="77777777" w:rsidR="00FD2507" w:rsidRDefault="00FD2507"/>
        </w:tc>
      </w:tr>
      <w:tr w:rsidR="00257D09" w14:paraId="7CB75F2C" w14:textId="77777777" w:rsidTr="00D42423">
        <w:tc>
          <w:tcPr>
            <w:tcW w:w="1668" w:type="dxa"/>
            <w:tcBorders>
              <w:bottom w:val="single" w:sz="4" w:space="0" w:color="auto"/>
            </w:tcBorders>
          </w:tcPr>
          <w:p w14:paraId="6BE0C81B"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Tissue</w:t>
            </w:r>
          </w:p>
          <w:p w14:paraId="2969A2B4"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Perfusion</w:t>
            </w:r>
          </w:p>
          <w:p w14:paraId="5493A6A3"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and</w:t>
            </w:r>
          </w:p>
          <w:p w14:paraId="3F6C8D7D" w14:textId="77777777" w:rsidR="00FD2507" w:rsidRDefault="00FD2507" w:rsidP="00BA1B35">
            <w:r w:rsidRPr="008B7BF3">
              <w:rPr>
                <w:rFonts w:cs="Times New Roman"/>
                <w:b/>
                <w:bCs/>
                <w:sz w:val="20"/>
                <w:szCs w:val="20"/>
              </w:rPr>
              <w:t>Oxygenation</w:t>
            </w:r>
          </w:p>
        </w:tc>
        <w:tc>
          <w:tcPr>
            <w:tcW w:w="1417" w:type="dxa"/>
            <w:tcBorders>
              <w:bottom w:val="single" w:sz="4" w:space="0" w:color="auto"/>
            </w:tcBorders>
          </w:tcPr>
          <w:p w14:paraId="427CB8D2" w14:textId="77777777" w:rsidR="00FD2507" w:rsidRDefault="00FD2507" w:rsidP="00BA1B35">
            <w:pPr>
              <w:autoSpaceDE w:val="0"/>
              <w:autoSpaceDN w:val="0"/>
              <w:adjustRightInd w:val="0"/>
              <w:rPr>
                <w:rFonts w:cs="Times New Roman"/>
                <w:b/>
                <w:bCs/>
              </w:rPr>
            </w:pPr>
          </w:p>
          <w:p w14:paraId="45CB23E9"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1 Extremely</w:t>
            </w:r>
          </w:p>
          <w:p w14:paraId="1D2D7066" w14:textId="77777777" w:rsidR="00FD2507" w:rsidRPr="00C66494" w:rsidRDefault="00FD2507" w:rsidP="00BA1B35">
            <w:pPr>
              <w:autoSpaceDE w:val="0"/>
              <w:autoSpaceDN w:val="0"/>
              <w:adjustRightInd w:val="0"/>
              <w:rPr>
                <w:rFonts w:cs="Times New Roman"/>
                <w:b/>
                <w:bCs/>
              </w:rPr>
            </w:pPr>
            <w:r>
              <w:rPr>
                <w:rFonts w:cs="Times New Roman"/>
                <w:b/>
                <w:bCs/>
                <w:sz w:val="20"/>
                <w:szCs w:val="20"/>
              </w:rPr>
              <w:t>Compromised</w:t>
            </w:r>
          </w:p>
          <w:p w14:paraId="733DA8DB" w14:textId="77777777" w:rsidR="00FD2507" w:rsidRPr="00C66494" w:rsidRDefault="00FD2507" w:rsidP="00BA1B35"/>
        </w:tc>
        <w:tc>
          <w:tcPr>
            <w:tcW w:w="1559" w:type="dxa"/>
            <w:tcBorders>
              <w:bottom w:val="single" w:sz="4" w:space="0" w:color="auto"/>
            </w:tcBorders>
          </w:tcPr>
          <w:p w14:paraId="1F83D56B" w14:textId="77777777" w:rsidR="00FD2507" w:rsidRDefault="00FD2507" w:rsidP="00BA1B35">
            <w:pPr>
              <w:autoSpaceDE w:val="0"/>
              <w:autoSpaceDN w:val="0"/>
              <w:adjustRightInd w:val="0"/>
              <w:rPr>
                <w:rFonts w:cs="Times New Roman"/>
                <w:b/>
                <w:bCs/>
              </w:rPr>
            </w:pPr>
          </w:p>
          <w:p w14:paraId="1F9F2717"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2 Compromised</w:t>
            </w:r>
          </w:p>
          <w:p w14:paraId="37AB6031" w14:textId="77777777" w:rsidR="00FD2507" w:rsidRDefault="00FD2507" w:rsidP="00BA1B35"/>
        </w:tc>
        <w:tc>
          <w:tcPr>
            <w:tcW w:w="1276" w:type="dxa"/>
            <w:tcBorders>
              <w:bottom w:val="single" w:sz="4" w:space="0" w:color="auto"/>
            </w:tcBorders>
          </w:tcPr>
          <w:p w14:paraId="4496128A" w14:textId="77777777" w:rsidR="00FD2507" w:rsidRDefault="00FD2507" w:rsidP="00BA1B35">
            <w:pPr>
              <w:autoSpaceDE w:val="0"/>
              <w:autoSpaceDN w:val="0"/>
              <w:adjustRightInd w:val="0"/>
              <w:rPr>
                <w:rFonts w:cs="Times New Roman"/>
                <w:b/>
                <w:bCs/>
              </w:rPr>
            </w:pPr>
          </w:p>
          <w:p w14:paraId="4C5210B3"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 xml:space="preserve">3 </w:t>
            </w:r>
            <w:r>
              <w:rPr>
                <w:rFonts w:cs="Times New Roman"/>
                <w:b/>
                <w:bCs/>
                <w:sz w:val="20"/>
                <w:szCs w:val="20"/>
              </w:rPr>
              <w:t>Adequate</w:t>
            </w:r>
          </w:p>
          <w:p w14:paraId="03577155" w14:textId="77777777" w:rsidR="00FD2507" w:rsidRDefault="00FD2507" w:rsidP="00BA1B35"/>
        </w:tc>
        <w:tc>
          <w:tcPr>
            <w:tcW w:w="1843" w:type="dxa"/>
          </w:tcPr>
          <w:p w14:paraId="4CA3763C" w14:textId="77777777" w:rsidR="00FD2507" w:rsidRDefault="00FD2507" w:rsidP="00BA1B35">
            <w:pPr>
              <w:autoSpaceDE w:val="0"/>
              <w:autoSpaceDN w:val="0"/>
              <w:adjustRightInd w:val="0"/>
              <w:rPr>
                <w:rFonts w:cs="Times New Roman"/>
                <w:b/>
                <w:bCs/>
              </w:rPr>
            </w:pPr>
          </w:p>
          <w:p w14:paraId="35FBCA04" w14:textId="77777777" w:rsidR="00FD2507" w:rsidRPr="008B7BF3" w:rsidRDefault="00FD2507" w:rsidP="00BA1B35">
            <w:pPr>
              <w:autoSpaceDE w:val="0"/>
              <w:autoSpaceDN w:val="0"/>
              <w:adjustRightInd w:val="0"/>
              <w:rPr>
                <w:rFonts w:cs="Times New Roman"/>
                <w:b/>
                <w:bCs/>
                <w:sz w:val="20"/>
                <w:szCs w:val="20"/>
              </w:rPr>
            </w:pPr>
            <w:r w:rsidRPr="008B7BF3">
              <w:rPr>
                <w:rFonts w:cs="Times New Roman"/>
                <w:b/>
                <w:bCs/>
                <w:sz w:val="20"/>
                <w:szCs w:val="20"/>
              </w:rPr>
              <w:t>4</w:t>
            </w:r>
            <w:r>
              <w:rPr>
                <w:rFonts w:cs="Times New Roman"/>
                <w:b/>
                <w:bCs/>
                <w:sz w:val="20"/>
                <w:szCs w:val="20"/>
              </w:rPr>
              <w:t xml:space="preserve"> Excellent</w:t>
            </w:r>
          </w:p>
          <w:p w14:paraId="1781DCB6" w14:textId="77777777" w:rsidR="00FD2507" w:rsidRPr="00002D3B" w:rsidRDefault="00FD2507" w:rsidP="00002D3B">
            <w:pPr>
              <w:autoSpaceDE w:val="0"/>
              <w:autoSpaceDN w:val="0"/>
              <w:adjustRightInd w:val="0"/>
              <w:rPr>
                <w:rFonts w:ascii="Times New Roman" w:hAnsi="Times New Roman" w:cs="Times New Roman"/>
                <w:sz w:val="20"/>
                <w:szCs w:val="20"/>
              </w:rPr>
            </w:pPr>
          </w:p>
        </w:tc>
        <w:tc>
          <w:tcPr>
            <w:tcW w:w="709" w:type="dxa"/>
            <w:tcBorders>
              <w:bottom w:val="double" w:sz="4" w:space="0" w:color="auto"/>
            </w:tcBorders>
          </w:tcPr>
          <w:p w14:paraId="6BFD031D" w14:textId="77777777" w:rsidR="00FD2507" w:rsidRDefault="00FD2507" w:rsidP="00170DE3">
            <w:pPr>
              <w:jc w:val="center"/>
            </w:pPr>
          </w:p>
        </w:tc>
        <w:tc>
          <w:tcPr>
            <w:tcW w:w="708" w:type="dxa"/>
            <w:tcBorders>
              <w:bottom w:val="double" w:sz="4" w:space="0" w:color="auto"/>
            </w:tcBorders>
          </w:tcPr>
          <w:p w14:paraId="646D56EF" w14:textId="77777777" w:rsidR="00FD2507" w:rsidRDefault="00FD2507"/>
        </w:tc>
        <w:tc>
          <w:tcPr>
            <w:tcW w:w="709" w:type="dxa"/>
            <w:tcBorders>
              <w:bottom w:val="double" w:sz="4" w:space="0" w:color="auto"/>
            </w:tcBorders>
          </w:tcPr>
          <w:p w14:paraId="51AD0223" w14:textId="77777777" w:rsidR="00FD2507" w:rsidRDefault="00FD2507"/>
        </w:tc>
        <w:tc>
          <w:tcPr>
            <w:tcW w:w="709" w:type="dxa"/>
            <w:tcBorders>
              <w:bottom w:val="double" w:sz="4" w:space="0" w:color="auto"/>
            </w:tcBorders>
          </w:tcPr>
          <w:p w14:paraId="7537E775" w14:textId="77777777" w:rsidR="00FD2507" w:rsidRDefault="00FD2507"/>
        </w:tc>
      </w:tr>
      <w:tr w:rsidR="00257D09" w14:paraId="126691D3" w14:textId="77777777" w:rsidTr="00D42423">
        <w:tc>
          <w:tcPr>
            <w:tcW w:w="1668" w:type="dxa"/>
            <w:tcBorders>
              <w:left w:val="nil"/>
              <w:bottom w:val="nil"/>
              <w:right w:val="nil"/>
            </w:tcBorders>
          </w:tcPr>
          <w:p w14:paraId="21CB1BF0" w14:textId="77777777" w:rsidR="00FD2507" w:rsidRDefault="00FD2507"/>
        </w:tc>
        <w:tc>
          <w:tcPr>
            <w:tcW w:w="1417" w:type="dxa"/>
            <w:tcBorders>
              <w:left w:val="nil"/>
              <w:bottom w:val="nil"/>
              <w:right w:val="nil"/>
            </w:tcBorders>
          </w:tcPr>
          <w:p w14:paraId="07FB90E5" w14:textId="77777777" w:rsidR="00FD2507" w:rsidRPr="00C66494" w:rsidRDefault="00FD2507"/>
        </w:tc>
        <w:tc>
          <w:tcPr>
            <w:tcW w:w="1559" w:type="dxa"/>
            <w:tcBorders>
              <w:left w:val="nil"/>
              <w:bottom w:val="nil"/>
              <w:right w:val="nil"/>
            </w:tcBorders>
          </w:tcPr>
          <w:p w14:paraId="58F25856" w14:textId="77777777" w:rsidR="00FD2507" w:rsidRDefault="00FD2507"/>
        </w:tc>
        <w:tc>
          <w:tcPr>
            <w:tcW w:w="1276" w:type="dxa"/>
            <w:tcBorders>
              <w:left w:val="nil"/>
              <w:bottom w:val="nil"/>
            </w:tcBorders>
          </w:tcPr>
          <w:p w14:paraId="6433CF74" w14:textId="77777777" w:rsidR="00FD2507" w:rsidRDefault="00FD2507"/>
        </w:tc>
        <w:tc>
          <w:tcPr>
            <w:tcW w:w="1843" w:type="dxa"/>
            <w:tcBorders>
              <w:right w:val="double" w:sz="4" w:space="0" w:color="auto"/>
            </w:tcBorders>
          </w:tcPr>
          <w:p w14:paraId="32AA8AC7" w14:textId="77777777" w:rsidR="00FD2507" w:rsidRDefault="00FD2507"/>
          <w:p w14:paraId="539AD4E0" w14:textId="77777777" w:rsidR="00FD2507" w:rsidRDefault="00FD2507">
            <w:r>
              <w:t>Total:</w:t>
            </w:r>
          </w:p>
        </w:tc>
        <w:tc>
          <w:tcPr>
            <w:tcW w:w="709" w:type="dxa"/>
            <w:tcBorders>
              <w:top w:val="double" w:sz="4" w:space="0" w:color="auto"/>
              <w:left w:val="double" w:sz="4" w:space="0" w:color="auto"/>
              <w:bottom w:val="double" w:sz="4" w:space="0" w:color="auto"/>
              <w:right w:val="double" w:sz="4" w:space="0" w:color="auto"/>
            </w:tcBorders>
          </w:tcPr>
          <w:p w14:paraId="75E57462" w14:textId="77777777" w:rsidR="00FD2507" w:rsidRPr="00002D3B" w:rsidRDefault="00FD2507" w:rsidP="00170DE3">
            <w:pPr>
              <w:jc w:val="center"/>
              <w:rPr>
                <w:b/>
              </w:rPr>
            </w:pPr>
          </w:p>
        </w:tc>
        <w:tc>
          <w:tcPr>
            <w:tcW w:w="708" w:type="dxa"/>
            <w:tcBorders>
              <w:top w:val="double" w:sz="4" w:space="0" w:color="auto"/>
              <w:left w:val="double" w:sz="4" w:space="0" w:color="auto"/>
              <w:bottom w:val="double" w:sz="4" w:space="0" w:color="auto"/>
              <w:right w:val="double" w:sz="4" w:space="0" w:color="auto"/>
            </w:tcBorders>
          </w:tcPr>
          <w:p w14:paraId="7EAEB9BA" w14:textId="77777777" w:rsidR="00FD2507" w:rsidRDefault="00FD2507"/>
        </w:tc>
        <w:tc>
          <w:tcPr>
            <w:tcW w:w="709" w:type="dxa"/>
            <w:tcBorders>
              <w:top w:val="double" w:sz="4" w:space="0" w:color="auto"/>
              <w:left w:val="double" w:sz="4" w:space="0" w:color="auto"/>
              <w:bottom w:val="double" w:sz="4" w:space="0" w:color="auto"/>
              <w:right w:val="double" w:sz="4" w:space="0" w:color="auto"/>
            </w:tcBorders>
          </w:tcPr>
          <w:p w14:paraId="10180497" w14:textId="77777777" w:rsidR="00FD2507" w:rsidRDefault="00FD2507"/>
        </w:tc>
        <w:tc>
          <w:tcPr>
            <w:tcW w:w="709" w:type="dxa"/>
            <w:tcBorders>
              <w:top w:val="double" w:sz="4" w:space="0" w:color="auto"/>
              <w:left w:val="double" w:sz="4" w:space="0" w:color="auto"/>
              <w:bottom w:val="double" w:sz="4" w:space="0" w:color="auto"/>
              <w:right w:val="double" w:sz="4" w:space="0" w:color="auto"/>
            </w:tcBorders>
          </w:tcPr>
          <w:p w14:paraId="0474DD9D" w14:textId="77777777" w:rsidR="00FD2507" w:rsidRDefault="00FD2507"/>
        </w:tc>
      </w:tr>
    </w:tbl>
    <w:tbl>
      <w:tblPr>
        <w:tblpPr w:leftFromText="180" w:rightFromText="180" w:vertAnchor="text" w:horzAnchor="margin" w:tblpXSpec="right"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1100"/>
        <w:gridCol w:w="1452"/>
        <w:gridCol w:w="1134"/>
        <w:gridCol w:w="1021"/>
      </w:tblGrid>
      <w:tr w:rsidR="00D42423" w14:paraId="134B76CF" w14:textId="77777777" w:rsidTr="00D42423">
        <w:trPr>
          <w:trHeight w:val="984"/>
        </w:trPr>
        <w:tc>
          <w:tcPr>
            <w:tcW w:w="1702" w:type="dxa"/>
          </w:tcPr>
          <w:p w14:paraId="03F51190" w14:textId="77777777" w:rsidR="00D42423" w:rsidRPr="009C3DFA" w:rsidRDefault="00D42423" w:rsidP="00D42423">
            <w:pPr>
              <w:spacing w:line="240" w:lineRule="auto"/>
              <w:ind w:left="-45"/>
              <w:rPr>
                <w:b/>
              </w:rPr>
            </w:pPr>
            <w:r w:rsidRPr="009C3DFA">
              <w:rPr>
                <w:b/>
              </w:rPr>
              <w:t xml:space="preserve">Strong tool </w:t>
            </w:r>
          </w:p>
          <w:p w14:paraId="6BAF86D8" w14:textId="77777777" w:rsidR="00D42423" w:rsidRDefault="00D42423" w:rsidP="00D42423">
            <w:pPr>
              <w:spacing w:line="240" w:lineRule="auto"/>
              <w:ind w:left="-45"/>
            </w:pPr>
            <w:r w:rsidRPr="009C3DFA">
              <w:rPr>
                <w:b/>
              </w:rPr>
              <w:t>Nutrition Score</w:t>
            </w:r>
          </w:p>
        </w:tc>
        <w:tc>
          <w:tcPr>
            <w:tcW w:w="1100" w:type="dxa"/>
          </w:tcPr>
          <w:p w14:paraId="47D4FBE3" w14:textId="77777777" w:rsidR="00D42423" w:rsidRDefault="00D42423" w:rsidP="00D42423">
            <w:pPr>
              <w:spacing w:line="240" w:lineRule="auto"/>
              <w:ind w:left="-45"/>
            </w:pPr>
            <w:r>
              <w:t>4-5</w:t>
            </w:r>
          </w:p>
          <w:p w14:paraId="50D01133" w14:textId="77777777" w:rsidR="00D42423" w:rsidRDefault="00D42423" w:rsidP="00D42423">
            <w:pPr>
              <w:spacing w:line="240" w:lineRule="auto"/>
              <w:ind w:left="-45"/>
            </w:pPr>
            <w:r>
              <w:t>High risk</w:t>
            </w:r>
          </w:p>
        </w:tc>
        <w:tc>
          <w:tcPr>
            <w:tcW w:w="1452" w:type="dxa"/>
            <w:shd w:val="clear" w:color="auto" w:fill="auto"/>
          </w:tcPr>
          <w:p w14:paraId="5930B448" w14:textId="77777777" w:rsidR="00D42423" w:rsidRDefault="00D42423" w:rsidP="00D42423">
            <w:pPr>
              <w:spacing w:line="240" w:lineRule="auto"/>
            </w:pPr>
            <w:r>
              <w:t>1-3</w:t>
            </w:r>
          </w:p>
          <w:p w14:paraId="3C81176E" w14:textId="77777777" w:rsidR="00D42423" w:rsidRDefault="00D42423" w:rsidP="00D42423">
            <w:pPr>
              <w:spacing w:line="240" w:lineRule="auto"/>
            </w:pPr>
            <w:r>
              <w:t>Medium risk</w:t>
            </w:r>
          </w:p>
        </w:tc>
        <w:tc>
          <w:tcPr>
            <w:tcW w:w="1134" w:type="dxa"/>
            <w:shd w:val="clear" w:color="auto" w:fill="auto"/>
          </w:tcPr>
          <w:p w14:paraId="3F6CB8AB" w14:textId="77777777" w:rsidR="00D42423" w:rsidRDefault="00D42423" w:rsidP="00D42423">
            <w:pPr>
              <w:spacing w:line="240" w:lineRule="auto"/>
            </w:pPr>
            <w:r>
              <w:t>2</w:t>
            </w:r>
          </w:p>
          <w:p w14:paraId="48F54C91" w14:textId="77777777" w:rsidR="00D42423" w:rsidRDefault="00D42423" w:rsidP="00D42423">
            <w:pPr>
              <w:spacing w:line="240" w:lineRule="auto"/>
            </w:pPr>
            <w:r>
              <w:t>If down to disease</w:t>
            </w:r>
          </w:p>
        </w:tc>
        <w:tc>
          <w:tcPr>
            <w:tcW w:w="1021" w:type="dxa"/>
            <w:shd w:val="clear" w:color="auto" w:fill="auto"/>
          </w:tcPr>
          <w:p w14:paraId="0587255B" w14:textId="77777777" w:rsidR="00D42423" w:rsidRDefault="00D42423" w:rsidP="00D42423">
            <w:pPr>
              <w:spacing w:line="240" w:lineRule="auto"/>
            </w:pPr>
            <w:r>
              <w:t>0</w:t>
            </w:r>
          </w:p>
          <w:p w14:paraId="2CB0BCE5" w14:textId="77777777" w:rsidR="00D42423" w:rsidRDefault="00D42423" w:rsidP="00D42423">
            <w:pPr>
              <w:spacing w:line="240" w:lineRule="auto"/>
            </w:pPr>
            <w:r>
              <w:t>Low risk</w:t>
            </w:r>
          </w:p>
        </w:tc>
      </w:tr>
      <w:tr w:rsidR="00D42423" w14:paraId="08BF6B8F" w14:textId="77777777" w:rsidTr="00D42423">
        <w:trPr>
          <w:trHeight w:val="918"/>
        </w:trPr>
        <w:tc>
          <w:tcPr>
            <w:tcW w:w="1702" w:type="dxa"/>
            <w:tcBorders>
              <w:bottom w:val="single" w:sz="4" w:space="0" w:color="auto"/>
            </w:tcBorders>
          </w:tcPr>
          <w:p w14:paraId="51199FF7" w14:textId="77777777" w:rsidR="00D42423" w:rsidRPr="009C3DFA" w:rsidRDefault="00D42423" w:rsidP="00D42423">
            <w:pPr>
              <w:spacing w:line="240" w:lineRule="auto"/>
              <w:ind w:left="-45"/>
              <w:rPr>
                <w:b/>
              </w:rPr>
            </w:pPr>
            <w:r w:rsidRPr="009C3DFA">
              <w:rPr>
                <w:b/>
              </w:rPr>
              <w:t xml:space="preserve">Braden Q </w:t>
            </w:r>
          </w:p>
          <w:p w14:paraId="5F1AAC7B" w14:textId="77777777" w:rsidR="00D42423" w:rsidRPr="009C3DFA" w:rsidRDefault="00D42423" w:rsidP="00D42423">
            <w:pPr>
              <w:spacing w:line="240" w:lineRule="auto"/>
              <w:ind w:left="-45"/>
              <w:rPr>
                <w:b/>
              </w:rPr>
            </w:pPr>
            <w:r w:rsidRPr="009C3DFA">
              <w:rPr>
                <w:b/>
              </w:rPr>
              <w:t>Nutrition score</w:t>
            </w:r>
          </w:p>
        </w:tc>
        <w:tc>
          <w:tcPr>
            <w:tcW w:w="1100" w:type="dxa"/>
            <w:tcBorders>
              <w:bottom w:val="single" w:sz="4" w:space="0" w:color="auto"/>
            </w:tcBorders>
          </w:tcPr>
          <w:p w14:paraId="1D57DE27" w14:textId="77777777" w:rsidR="00D42423" w:rsidRDefault="00D42423" w:rsidP="00D42423">
            <w:pPr>
              <w:spacing w:line="240" w:lineRule="auto"/>
              <w:ind w:left="-45"/>
            </w:pPr>
            <w:r>
              <w:t>1</w:t>
            </w:r>
          </w:p>
          <w:p w14:paraId="4EF22E1F" w14:textId="77777777" w:rsidR="00D42423" w:rsidRDefault="00D42423" w:rsidP="00D42423">
            <w:pPr>
              <w:spacing w:line="240" w:lineRule="auto"/>
              <w:ind w:left="-45"/>
            </w:pPr>
            <w:r>
              <w:t>Very poor</w:t>
            </w:r>
          </w:p>
        </w:tc>
        <w:tc>
          <w:tcPr>
            <w:tcW w:w="1452" w:type="dxa"/>
            <w:shd w:val="clear" w:color="auto" w:fill="auto"/>
          </w:tcPr>
          <w:p w14:paraId="3BE03EB1" w14:textId="77777777" w:rsidR="00D42423" w:rsidRDefault="00D42423" w:rsidP="00D42423">
            <w:pPr>
              <w:spacing w:line="240" w:lineRule="auto"/>
            </w:pPr>
            <w:r>
              <w:t>2</w:t>
            </w:r>
          </w:p>
          <w:p w14:paraId="24D1E791" w14:textId="77777777" w:rsidR="00D42423" w:rsidRDefault="00D42423" w:rsidP="00D42423">
            <w:pPr>
              <w:spacing w:line="240" w:lineRule="auto"/>
            </w:pPr>
            <w:r>
              <w:t>Inadequate</w:t>
            </w:r>
          </w:p>
        </w:tc>
        <w:tc>
          <w:tcPr>
            <w:tcW w:w="1134" w:type="dxa"/>
            <w:shd w:val="clear" w:color="auto" w:fill="auto"/>
          </w:tcPr>
          <w:p w14:paraId="23AD624B" w14:textId="77777777" w:rsidR="00D42423" w:rsidRDefault="00D42423" w:rsidP="00D42423">
            <w:pPr>
              <w:spacing w:line="240" w:lineRule="auto"/>
            </w:pPr>
            <w:r>
              <w:t>3</w:t>
            </w:r>
          </w:p>
          <w:p w14:paraId="4DA0AF10" w14:textId="77777777" w:rsidR="00D42423" w:rsidRDefault="00D42423" w:rsidP="00D42423">
            <w:pPr>
              <w:spacing w:line="240" w:lineRule="auto"/>
            </w:pPr>
            <w:r>
              <w:t>Adequate</w:t>
            </w:r>
          </w:p>
        </w:tc>
        <w:tc>
          <w:tcPr>
            <w:tcW w:w="1021" w:type="dxa"/>
            <w:shd w:val="clear" w:color="auto" w:fill="auto"/>
          </w:tcPr>
          <w:p w14:paraId="2868CE28" w14:textId="77777777" w:rsidR="00D42423" w:rsidRDefault="00D42423" w:rsidP="00D42423">
            <w:pPr>
              <w:spacing w:line="240" w:lineRule="auto"/>
            </w:pPr>
            <w:r>
              <w:t>4</w:t>
            </w:r>
          </w:p>
          <w:p w14:paraId="57B9AA19" w14:textId="77777777" w:rsidR="00D42423" w:rsidRDefault="00D42423" w:rsidP="00D42423">
            <w:pPr>
              <w:spacing w:line="240" w:lineRule="auto"/>
            </w:pPr>
            <w:r>
              <w:t>Excellent</w:t>
            </w:r>
          </w:p>
        </w:tc>
      </w:tr>
      <w:tr w:rsidR="00D42423" w14:paraId="5DA3EF39" w14:textId="77777777" w:rsidTr="00D42423">
        <w:trPr>
          <w:gridAfter w:val="3"/>
          <w:wAfter w:w="3607" w:type="dxa"/>
          <w:trHeight w:val="240"/>
        </w:trPr>
        <w:tc>
          <w:tcPr>
            <w:tcW w:w="1702" w:type="dxa"/>
            <w:tcBorders>
              <w:left w:val="nil"/>
              <w:bottom w:val="nil"/>
              <w:right w:val="nil"/>
            </w:tcBorders>
          </w:tcPr>
          <w:p w14:paraId="328E04B2" w14:textId="77777777" w:rsidR="00D42423" w:rsidRDefault="00D42423" w:rsidP="00D42423">
            <w:pPr>
              <w:spacing w:line="240" w:lineRule="auto"/>
              <w:ind w:left="-45"/>
            </w:pPr>
          </w:p>
        </w:tc>
        <w:tc>
          <w:tcPr>
            <w:tcW w:w="1100" w:type="dxa"/>
            <w:tcBorders>
              <w:left w:val="nil"/>
              <w:bottom w:val="nil"/>
              <w:right w:val="nil"/>
            </w:tcBorders>
          </w:tcPr>
          <w:p w14:paraId="0D56FFE7" w14:textId="77777777" w:rsidR="00D42423" w:rsidRDefault="00D42423" w:rsidP="00D42423">
            <w:pPr>
              <w:spacing w:line="240" w:lineRule="auto"/>
              <w:ind w:left="-45"/>
            </w:pPr>
          </w:p>
        </w:tc>
      </w:tr>
    </w:tbl>
    <w:p w14:paraId="751D4149" w14:textId="77777777" w:rsidR="00C6438D" w:rsidRDefault="00C6438D"/>
    <w:tbl>
      <w:tblPr>
        <w:tblStyle w:val="TableGrid"/>
        <w:tblW w:w="0" w:type="auto"/>
        <w:tblInd w:w="540" w:type="dxa"/>
        <w:tblLook w:val="04A0" w:firstRow="1" w:lastRow="0" w:firstColumn="1" w:lastColumn="0" w:noHBand="0" w:noVBand="1"/>
      </w:tblPr>
      <w:tblGrid>
        <w:gridCol w:w="993"/>
        <w:gridCol w:w="2126"/>
      </w:tblGrid>
      <w:tr w:rsidR="00FB6985" w14:paraId="78496BC4" w14:textId="77777777" w:rsidTr="00D42423">
        <w:trPr>
          <w:trHeight w:val="343"/>
        </w:trPr>
        <w:tc>
          <w:tcPr>
            <w:tcW w:w="993" w:type="dxa"/>
          </w:tcPr>
          <w:p w14:paraId="7E5E76B7" w14:textId="77777777" w:rsidR="00FB6985" w:rsidRPr="009C3DFA" w:rsidRDefault="00FB6985">
            <w:pPr>
              <w:rPr>
                <w:b/>
              </w:rPr>
            </w:pPr>
            <w:r w:rsidRPr="009C3DFA">
              <w:rPr>
                <w:b/>
              </w:rPr>
              <w:t>Braden Q Score</w:t>
            </w:r>
          </w:p>
        </w:tc>
        <w:tc>
          <w:tcPr>
            <w:tcW w:w="2126" w:type="dxa"/>
          </w:tcPr>
          <w:p w14:paraId="08FD4B96" w14:textId="77777777" w:rsidR="00FB6985" w:rsidRPr="009C3DFA" w:rsidRDefault="00FB6985">
            <w:pPr>
              <w:rPr>
                <w:b/>
              </w:rPr>
            </w:pPr>
            <w:r w:rsidRPr="009C3DFA">
              <w:rPr>
                <w:b/>
              </w:rPr>
              <w:t>Risk</w:t>
            </w:r>
          </w:p>
        </w:tc>
      </w:tr>
      <w:tr w:rsidR="00FB6985" w14:paraId="4866D8F1" w14:textId="77777777" w:rsidTr="00D42423">
        <w:trPr>
          <w:trHeight w:val="323"/>
        </w:trPr>
        <w:tc>
          <w:tcPr>
            <w:tcW w:w="993" w:type="dxa"/>
          </w:tcPr>
          <w:p w14:paraId="33B839D6" w14:textId="77777777" w:rsidR="00FB6985" w:rsidRDefault="00E1331D">
            <w:r>
              <w:t>22-28</w:t>
            </w:r>
          </w:p>
        </w:tc>
        <w:tc>
          <w:tcPr>
            <w:tcW w:w="2126" w:type="dxa"/>
          </w:tcPr>
          <w:p w14:paraId="3D8F957E" w14:textId="77777777" w:rsidR="00FB6985" w:rsidRDefault="00FB6985">
            <w:r>
              <w:t>Mild (low)</w:t>
            </w:r>
          </w:p>
        </w:tc>
      </w:tr>
      <w:tr w:rsidR="00FB6985" w14:paraId="2C55D8BC" w14:textId="77777777" w:rsidTr="00D42423">
        <w:trPr>
          <w:trHeight w:val="343"/>
        </w:trPr>
        <w:tc>
          <w:tcPr>
            <w:tcW w:w="993" w:type="dxa"/>
          </w:tcPr>
          <w:p w14:paraId="2C9D6B0C" w14:textId="77777777" w:rsidR="00FB6985" w:rsidRDefault="00FB6985">
            <w:r>
              <w:t>17-21</w:t>
            </w:r>
          </w:p>
        </w:tc>
        <w:tc>
          <w:tcPr>
            <w:tcW w:w="2126" w:type="dxa"/>
          </w:tcPr>
          <w:p w14:paraId="2E206881" w14:textId="77777777" w:rsidR="00FB6985" w:rsidRDefault="00FB6985">
            <w:r>
              <w:t>Moderate (medium)</w:t>
            </w:r>
          </w:p>
        </w:tc>
      </w:tr>
      <w:tr w:rsidR="00FB6985" w14:paraId="7BB65C15" w14:textId="77777777" w:rsidTr="00D42423">
        <w:trPr>
          <w:trHeight w:val="343"/>
        </w:trPr>
        <w:tc>
          <w:tcPr>
            <w:tcW w:w="993" w:type="dxa"/>
          </w:tcPr>
          <w:p w14:paraId="74685CCA" w14:textId="77777777" w:rsidR="00FB6985" w:rsidRDefault="00FB6985">
            <w:r>
              <w:t>&lt;16</w:t>
            </w:r>
          </w:p>
        </w:tc>
        <w:tc>
          <w:tcPr>
            <w:tcW w:w="2126" w:type="dxa"/>
          </w:tcPr>
          <w:p w14:paraId="62BCAFEF" w14:textId="77777777" w:rsidR="00FB6985" w:rsidRDefault="00FB6985">
            <w:r>
              <w:t>Severe (High)</w:t>
            </w:r>
          </w:p>
        </w:tc>
      </w:tr>
    </w:tbl>
    <w:p w14:paraId="3AF368F6" w14:textId="24C6607C" w:rsidR="00FE6D98" w:rsidRDefault="00FE6D98" w:rsidP="009C3DFA">
      <w:pPr>
        <w:spacing w:line="240" w:lineRule="auto"/>
        <w:rPr>
          <w:sz w:val="28"/>
          <w:szCs w:val="28"/>
        </w:rPr>
      </w:pPr>
    </w:p>
    <w:p w14:paraId="69702A52" w14:textId="77777777" w:rsidR="00667503" w:rsidRDefault="00667503" w:rsidP="009C3DFA">
      <w:pPr>
        <w:spacing w:line="240" w:lineRule="auto"/>
        <w:rPr>
          <w:sz w:val="28"/>
          <w:szCs w:val="28"/>
        </w:rPr>
      </w:pPr>
    </w:p>
    <w:p w14:paraId="270E723F" w14:textId="77777777" w:rsidR="009C3DFA" w:rsidRDefault="00E717FE" w:rsidP="009C3DFA">
      <w:pPr>
        <w:spacing w:line="240" w:lineRule="auto"/>
        <w:rPr>
          <w:sz w:val="24"/>
          <w:szCs w:val="24"/>
        </w:rPr>
      </w:pPr>
      <w:r w:rsidRPr="00D42423">
        <w:rPr>
          <w:sz w:val="24"/>
          <w:szCs w:val="24"/>
        </w:rPr>
        <w:t>Does the patient have</w:t>
      </w:r>
      <w:r w:rsidR="0010396D" w:rsidRPr="00D42423">
        <w:rPr>
          <w:sz w:val="24"/>
          <w:szCs w:val="24"/>
        </w:rPr>
        <w:t xml:space="preserve"> medical </w:t>
      </w:r>
      <w:r w:rsidR="00D42423" w:rsidRPr="00D42423">
        <w:rPr>
          <w:sz w:val="24"/>
          <w:szCs w:val="24"/>
        </w:rPr>
        <w:t>e</w:t>
      </w:r>
      <w:r w:rsidR="0010396D" w:rsidRPr="00D42423">
        <w:rPr>
          <w:sz w:val="24"/>
          <w:szCs w:val="24"/>
        </w:rPr>
        <w:t xml:space="preserve">quipment/ </w:t>
      </w:r>
      <w:r w:rsidRPr="00D42423">
        <w:rPr>
          <w:sz w:val="24"/>
          <w:szCs w:val="24"/>
        </w:rPr>
        <w:t>objects or hard surfaces pressing or rubbing on skin</w:t>
      </w:r>
      <w:r w:rsidR="00FB6985" w:rsidRPr="00D42423">
        <w:rPr>
          <w:sz w:val="24"/>
          <w:szCs w:val="24"/>
        </w:rPr>
        <w:t>?</w:t>
      </w:r>
      <w:r w:rsidR="00AB5028" w:rsidRPr="00D42423">
        <w:rPr>
          <w:sz w:val="24"/>
          <w:szCs w:val="24"/>
        </w:rPr>
        <w:t xml:space="preserve"> </w:t>
      </w:r>
      <w:r w:rsidR="009C3DFA">
        <w:rPr>
          <w:sz w:val="24"/>
          <w:szCs w:val="24"/>
        </w:rPr>
        <w:t>Yes/No</w:t>
      </w:r>
      <w:r w:rsidR="00FB6985" w:rsidRPr="00D42423">
        <w:rPr>
          <w:sz w:val="24"/>
          <w:szCs w:val="24"/>
        </w:rPr>
        <w:t xml:space="preserve"> </w:t>
      </w:r>
    </w:p>
    <w:p w14:paraId="70419C4C" w14:textId="77777777" w:rsidR="00E717FE" w:rsidRPr="00D42423" w:rsidRDefault="009C3DFA" w:rsidP="009C3DFA">
      <w:pPr>
        <w:spacing w:line="240" w:lineRule="auto"/>
        <w:rPr>
          <w:sz w:val="24"/>
          <w:szCs w:val="24"/>
        </w:rPr>
      </w:pPr>
      <w:r w:rsidRPr="009C3DFA">
        <w:rPr>
          <w:b/>
          <w:sz w:val="24"/>
          <w:szCs w:val="24"/>
        </w:rPr>
        <w:t>If</w:t>
      </w:r>
      <w:r>
        <w:rPr>
          <w:sz w:val="24"/>
          <w:szCs w:val="24"/>
        </w:rPr>
        <w:t xml:space="preserve"> </w:t>
      </w:r>
      <w:r w:rsidR="00FB6985" w:rsidRPr="00D42423">
        <w:rPr>
          <w:b/>
          <w:sz w:val="24"/>
          <w:szCs w:val="24"/>
        </w:rPr>
        <w:t xml:space="preserve">Yes score the patient as </w:t>
      </w:r>
      <w:r>
        <w:rPr>
          <w:b/>
          <w:sz w:val="24"/>
          <w:szCs w:val="24"/>
        </w:rPr>
        <w:t>Severe (</w:t>
      </w:r>
      <w:r w:rsidR="00FB6985" w:rsidRPr="00D42423">
        <w:rPr>
          <w:b/>
          <w:sz w:val="24"/>
          <w:szCs w:val="24"/>
        </w:rPr>
        <w:t>high</w:t>
      </w:r>
      <w:r>
        <w:rPr>
          <w:b/>
          <w:sz w:val="24"/>
          <w:szCs w:val="24"/>
        </w:rPr>
        <w:t>)</w:t>
      </w:r>
    </w:p>
    <w:p w14:paraId="2015FF68" w14:textId="77777777" w:rsidR="009C3DFA" w:rsidRDefault="00FB6985" w:rsidP="009C3DFA">
      <w:pPr>
        <w:spacing w:line="240" w:lineRule="auto"/>
        <w:rPr>
          <w:sz w:val="24"/>
          <w:szCs w:val="24"/>
        </w:rPr>
      </w:pPr>
      <w:r w:rsidRPr="00D42423">
        <w:rPr>
          <w:sz w:val="24"/>
          <w:szCs w:val="24"/>
        </w:rPr>
        <w:t>Has the patient</w:t>
      </w:r>
      <w:r w:rsidR="00471034" w:rsidRPr="00D42423">
        <w:rPr>
          <w:sz w:val="24"/>
          <w:szCs w:val="24"/>
        </w:rPr>
        <w:t xml:space="preserve"> a pressure ulcer or </w:t>
      </w:r>
      <w:r w:rsidRPr="00D42423">
        <w:rPr>
          <w:sz w:val="24"/>
          <w:szCs w:val="24"/>
        </w:rPr>
        <w:t>had previous existing pressure damage?</w:t>
      </w:r>
      <w:r w:rsidR="0010396D" w:rsidRPr="00D42423">
        <w:rPr>
          <w:sz w:val="24"/>
          <w:szCs w:val="24"/>
        </w:rPr>
        <w:t xml:space="preserve"> </w:t>
      </w:r>
      <w:r w:rsidR="00AB5028" w:rsidRPr="00D42423">
        <w:rPr>
          <w:sz w:val="24"/>
          <w:szCs w:val="24"/>
        </w:rPr>
        <w:t xml:space="preserve"> </w:t>
      </w:r>
      <w:r w:rsidR="009C3DFA">
        <w:rPr>
          <w:sz w:val="24"/>
          <w:szCs w:val="24"/>
        </w:rPr>
        <w:t>Yes/No</w:t>
      </w:r>
    </w:p>
    <w:p w14:paraId="06F3EC8F" w14:textId="4BABE7A7" w:rsidR="00471034" w:rsidRDefault="009C3DFA" w:rsidP="009C3DFA">
      <w:pPr>
        <w:spacing w:line="240" w:lineRule="auto"/>
        <w:rPr>
          <w:b/>
          <w:sz w:val="24"/>
          <w:szCs w:val="24"/>
        </w:rPr>
      </w:pPr>
      <w:r w:rsidRPr="009C3DFA">
        <w:rPr>
          <w:b/>
          <w:sz w:val="24"/>
          <w:szCs w:val="24"/>
        </w:rPr>
        <w:t>If</w:t>
      </w:r>
      <w:r>
        <w:rPr>
          <w:sz w:val="24"/>
          <w:szCs w:val="24"/>
        </w:rPr>
        <w:t xml:space="preserve"> </w:t>
      </w:r>
      <w:r w:rsidR="00FB6985" w:rsidRPr="00D42423">
        <w:rPr>
          <w:b/>
          <w:sz w:val="24"/>
          <w:szCs w:val="24"/>
        </w:rPr>
        <w:t>Ye</w:t>
      </w:r>
      <w:r>
        <w:rPr>
          <w:b/>
          <w:sz w:val="24"/>
          <w:szCs w:val="24"/>
        </w:rPr>
        <w:t xml:space="preserve">s score the patient as Severe (high) </w:t>
      </w:r>
    </w:p>
    <w:p w14:paraId="1CE2BF85" w14:textId="5A0CA4B2" w:rsidR="00257D09" w:rsidRDefault="00257D09" w:rsidP="009C3DFA">
      <w:pPr>
        <w:spacing w:line="240" w:lineRule="auto"/>
        <w:rPr>
          <w:b/>
          <w:sz w:val="24"/>
          <w:szCs w:val="24"/>
        </w:rPr>
      </w:pPr>
    </w:p>
    <w:p w14:paraId="321726CB" w14:textId="0F146B40" w:rsidR="00257D09" w:rsidRDefault="00257D09" w:rsidP="009C3DFA">
      <w:pPr>
        <w:spacing w:line="240" w:lineRule="auto"/>
        <w:rPr>
          <w:b/>
          <w:sz w:val="24"/>
          <w:szCs w:val="24"/>
        </w:rPr>
      </w:pPr>
    </w:p>
    <w:p w14:paraId="1D633977" w14:textId="77777777" w:rsidR="00667503" w:rsidRPr="00D42423" w:rsidRDefault="00667503" w:rsidP="009C3DFA">
      <w:pPr>
        <w:spacing w:line="240" w:lineRule="auto"/>
        <w:rPr>
          <w:b/>
          <w:sz w:val="24"/>
          <w:szCs w:val="24"/>
        </w:rPr>
      </w:pPr>
    </w:p>
    <w:p w14:paraId="56C6F121" w14:textId="77777777" w:rsidR="00471034" w:rsidRPr="00D42423" w:rsidRDefault="00471034" w:rsidP="009C3DFA">
      <w:pPr>
        <w:spacing w:line="240" w:lineRule="auto"/>
        <w:rPr>
          <w:sz w:val="24"/>
          <w:szCs w:val="24"/>
        </w:rPr>
      </w:pPr>
      <w:r w:rsidRPr="00D42423">
        <w:rPr>
          <w:sz w:val="24"/>
          <w:szCs w:val="24"/>
        </w:rPr>
        <w:lastRenderedPageBreak/>
        <w:t xml:space="preserve">Complete a </w:t>
      </w:r>
      <w:r w:rsidRPr="00D42423">
        <w:rPr>
          <w:b/>
          <w:sz w:val="24"/>
          <w:szCs w:val="24"/>
        </w:rPr>
        <w:t>Paediatric wound assessment</w:t>
      </w:r>
      <w:r w:rsidRPr="00D42423">
        <w:rPr>
          <w:sz w:val="24"/>
          <w:szCs w:val="24"/>
        </w:rPr>
        <w:t xml:space="preserve"> to document the pressure ulcer or previous pressure da</w:t>
      </w:r>
      <w:r w:rsidR="00591AA9" w:rsidRPr="00D42423">
        <w:rPr>
          <w:sz w:val="24"/>
          <w:szCs w:val="24"/>
        </w:rPr>
        <w:t>mage found on the G</w:t>
      </w:r>
      <w:r w:rsidR="00AB5028" w:rsidRPr="00D42423">
        <w:rPr>
          <w:sz w:val="24"/>
          <w:szCs w:val="24"/>
        </w:rPr>
        <w:t>/N</w:t>
      </w:r>
      <w:r w:rsidR="00591AA9" w:rsidRPr="00D42423">
        <w:rPr>
          <w:sz w:val="24"/>
          <w:szCs w:val="24"/>
        </w:rPr>
        <w:t xml:space="preserve"> drive in </w:t>
      </w:r>
      <w:r w:rsidRPr="00D42423">
        <w:rPr>
          <w:sz w:val="24"/>
          <w:szCs w:val="24"/>
        </w:rPr>
        <w:t>TV</w:t>
      </w:r>
      <w:r w:rsidR="00591AA9" w:rsidRPr="00D42423">
        <w:rPr>
          <w:sz w:val="24"/>
          <w:szCs w:val="24"/>
        </w:rPr>
        <w:t xml:space="preserve"> folder</w:t>
      </w:r>
      <w:r w:rsidRPr="00D42423">
        <w:rPr>
          <w:sz w:val="24"/>
          <w:szCs w:val="24"/>
        </w:rPr>
        <w:t xml:space="preserve"> pressure ulcer folder</w:t>
      </w:r>
      <w:r w:rsidR="00AB5028" w:rsidRPr="00D42423">
        <w:rPr>
          <w:sz w:val="24"/>
          <w:szCs w:val="24"/>
        </w:rPr>
        <w:t>.</w:t>
      </w:r>
    </w:p>
    <w:tbl>
      <w:tblPr>
        <w:tblStyle w:val="TableGrid"/>
        <w:tblW w:w="8953" w:type="dxa"/>
        <w:tblLook w:val="04A0" w:firstRow="1" w:lastRow="0" w:firstColumn="1" w:lastColumn="0" w:noHBand="0" w:noVBand="1"/>
      </w:tblPr>
      <w:tblGrid>
        <w:gridCol w:w="1290"/>
        <w:gridCol w:w="4084"/>
        <w:gridCol w:w="3579"/>
      </w:tblGrid>
      <w:tr w:rsidR="00C27CD0" w14:paraId="672331BB" w14:textId="77777777" w:rsidTr="00FE6D98">
        <w:trPr>
          <w:trHeight w:val="174"/>
        </w:trPr>
        <w:tc>
          <w:tcPr>
            <w:tcW w:w="0" w:type="auto"/>
          </w:tcPr>
          <w:p w14:paraId="291D6E42" w14:textId="77777777" w:rsidR="00C27CD0" w:rsidRDefault="00C27CD0">
            <w:pPr>
              <w:rPr>
                <w:b/>
              </w:rPr>
            </w:pPr>
            <w:r>
              <w:rPr>
                <w:b/>
              </w:rPr>
              <w:t>DATE</w:t>
            </w:r>
          </w:p>
        </w:tc>
        <w:tc>
          <w:tcPr>
            <w:tcW w:w="0" w:type="auto"/>
          </w:tcPr>
          <w:p w14:paraId="691BA9B3" w14:textId="77777777" w:rsidR="00C27CD0" w:rsidRDefault="00AB5028">
            <w:pPr>
              <w:rPr>
                <w:b/>
              </w:rPr>
            </w:pPr>
            <w:r>
              <w:rPr>
                <w:b/>
              </w:rPr>
              <w:t xml:space="preserve">Braden Q </w:t>
            </w:r>
            <w:r w:rsidR="00C27CD0">
              <w:rPr>
                <w:b/>
              </w:rPr>
              <w:t>RISK  SCORE</w:t>
            </w:r>
          </w:p>
        </w:tc>
        <w:tc>
          <w:tcPr>
            <w:tcW w:w="0" w:type="auto"/>
          </w:tcPr>
          <w:p w14:paraId="654A1C0E" w14:textId="77777777" w:rsidR="00C27CD0" w:rsidRDefault="00C27CD0">
            <w:pPr>
              <w:rPr>
                <w:b/>
              </w:rPr>
            </w:pPr>
            <w:r>
              <w:rPr>
                <w:b/>
              </w:rPr>
              <w:t>NURSE SIGNATURE</w:t>
            </w:r>
          </w:p>
        </w:tc>
      </w:tr>
      <w:tr w:rsidR="00C27CD0" w14:paraId="014512CF" w14:textId="77777777" w:rsidTr="00FE6D98">
        <w:trPr>
          <w:trHeight w:val="468"/>
        </w:trPr>
        <w:tc>
          <w:tcPr>
            <w:tcW w:w="0" w:type="auto"/>
          </w:tcPr>
          <w:p w14:paraId="4C37BB4F" w14:textId="77777777" w:rsidR="00AB5028" w:rsidRDefault="00AB5028" w:rsidP="00FA053D">
            <w:pPr>
              <w:rPr>
                <w:b/>
              </w:rPr>
            </w:pPr>
          </w:p>
        </w:tc>
        <w:tc>
          <w:tcPr>
            <w:tcW w:w="0" w:type="auto"/>
          </w:tcPr>
          <w:p w14:paraId="1119A084" w14:textId="77777777" w:rsidR="00C27CD0" w:rsidRDefault="00C27CD0" w:rsidP="00170DE3">
            <w:pPr>
              <w:jc w:val="center"/>
              <w:rPr>
                <w:b/>
              </w:rPr>
            </w:pPr>
          </w:p>
        </w:tc>
        <w:tc>
          <w:tcPr>
            <w:tcW w:w="0" w:type="auto"/>
          </w:tcPr>
          <w:p w14:paraId="1F2FA120" w14:textId="77777777" w:rsidR="00C27CD0" w:rsidRDefault="00C27CD0">
            <w:pPr>
              <w:rPr>
                <w:b/>
              </w:rPr>
            </w:pPr>
          </w:p>
        </w:tc>
      </w:tr>
      <w:tr w:rsidR="00C27CD0" w14:paraId="4026EB00" w14:textId="77777777" w:rsidTr="00FE6D98">
        <w:trPr>
          <w:trHeight w:val="225"/>
        </w:trPr>
        <w:tc>
          <w:tcPr>
            <w:tcW w:w="0" w:type="auto"/>
          </w:tcPr>
          <w:p w14:paraId="51EF3BEE" w14:textId="77777777" w:rsidR="00C27CD0" w:rsidRDefault="00C27CD0">
            <w:pPr>
              <w:rPr>
                <w:b/>
              </w:rPr>
            </w:pPr>
          </w:p>
          <w:p w14:paraId="61DB0429" w14:textId="77777777" w:rsidR="00AB5028" w:rsidRDefault="00AB5028">
            <w:pPr>
              <w:rPr>
                <w:b/>
              </w:rPr>
            </w:pPr>
          </w:p>
        </w:tc>
        <w:tc>
          <w:tcPr>
            <w:tcW w:w="0" w:type="auto"/>
          </w:tcPr>
          <w:p w14:paraId="2A3B7103" w14:textId="77777777" w:rsidR="00C27CD0" w:rsidRDefault="00C27CD0">
            <w:pPr>
              <w:rPr>
                <w:b/>
              </w:rPr>
            </w:pPr>
          </w:p>
        </w:tc>
        <w:tc>
          <w:tcPr>
            <w:tcW w:w="0" w:type="auto"/>
          </w:tcPr>
          <w:p w14:paraId="456B4AF1" w14:textId="77777777" w:rsidR="00C27CD0" w:rsidRDefault="00C27CD0">
            <w:pPr>
              <w:rPr>
                <w:b/>
              </w:rPr>
            </w:pPr>
          </w:p>
        </w:tc>
      </w:tr>
      <w:tr w:rsidR="00C27CD0" w14:paraId="64D01198" w14:textId="77777777" w:rsidTr="00FE6D98">
        <w:trPr>
          <w:trHeight w:val="440"/>
        </w:trPr>
        <w:tc>
          <w:tcPr>
            <w:tcW w:w="0" w:type="auto"/>
          </w:tcPr>
          <w:p w14:paraId="3012249C" w14:textId="77777777" w:rsidR="00C27CD0" w:rsidRDefault="00C27CD0">
            <w:pPr>
              <w:rPr>
                <w:b/>
              </w:rPr>
            </w:pPr>
          </w:p>
          <w:p w14:paraId="431344B2" w14:textId="77777777" w:rsidR="00AB5028" w:rsidRDefault="00AB5028">
            <w:pPr>
              <w:rPr>
                <w:b/>
              </w:rPr>
            </w:pPr>
          </w:p>
        </w:tc>
        <w:tc>
          <w:tcPr>
            <w:tcW w:w="0" w:type="auto"/>
          </w:tcPr>
          <w:p w14:paraId="553F3A34" w14:textId="77777777" w:rsidR="00C27CD0" w:rsidRDefault="00C27CD0">
            <w:pPr>
              <w:rPr>
                <w:b/>
              </w:rPr>
            </w:pPr>
          </w:p>
        </w:tc>
        <w:tc>
          <w:tcPr>
            <w:tcW w:w="0" w:type="auto"/>
          </w:tcPr>
          <w:p w14:paraId="75A8B90D" w14:textId="77777777" w:rsidR="000806ED" w:rsidRDefault="000806ED">
            <w:pPr>
              <w:rPr>
                <w:b/>
              </w:rPr>
            </w:pPr>
          </w:p>
        </w:tc>
      </w:tr>
      <w:tr w:rsidR="00C27CD0" w14:paraId="2686DE6E" w14:textId="77777777" w:rsidTr="00FE6D98">
        <w:trPr>
          <w:trHeight w:val="164"/>
        </w:trPr>
        <w:tc>
          <w:tcPr>
            <w:tcW w:w="0" w:type="auto"/>
            <w:tcBorders>
              <w:left w:val="nil"/>
              <w:bottom w:val="nil"/>
              <w:right w:val="nil"/>
            </w:tcBorders>
          </w:tcPr>
          <w:p w14:paraId="1D3FE763" w14:textId="77777777" w:rsidR="00C27CD0" w:rsidRDefault="00C27CD0">
            <w:pPr>
              <w:rPr>
                <w:b/>
              </w:rPr>
            </w:pPr>
          </w:p>
        </w:tc>
        <w:tc>
          <w:tcPr>
            <w:tcW w:w="0" w:type="auto"/>
            <w:tcBorders>
              <w:left w:val="nil"/>
              <w:bottom w:val="nil"/>
              <w:right w:val="nil"/>
            </w:tcBorders>
          </w:tcPr>
          <w:p w14:paraId="379C7B69" w14:textId="77777777" w:rsidR="00C27CD0" w:rsidRDefault="00C27CD0">
            <w:pPr>
              <w:rPr>
                <w:b/>
              </w:rPr>
            </w:pPr>
          </w:p>
        </w:tc>
        <w:tc>
          <w:tcPr>
            <w:tcW w:w="0" w:type="auto"/>
            <w:tcBorders>
              <w:left w:val="nil"/>
              <w:bottom w:val="nil"/>
              <w:right w:val="nil"/>
            </w:tcBorders>
          </w:tcPr>
          <w:p w14:paraId="093738B3" w14:textId="77777777" w:rsidR="00C27CD0" w:rsidRDefault="00C27CD0">
            <w:pPr>
              <w:rPr>
                <w:b/>
              </w:rPr>
            </w:pPr>
          </w:p>
        </w:tc>
      </w:tr>
      <w:tr w:rsidR="00C27CD0" w:rsidRPr="00D42423" w14:paraId="79F505A4" w14:textId="77777777" w:rsidTr="00FE6D98">
        <w:trPr>
          <w:trHeight w:val="174"/>
        </w:trPr>
        <w:tc>
          <w:tcPr>
            <w:tcW w:w="0" w:type="auto"/>
            <w:tcBorders>
              <w:top w:val="nil"/>
              <w:left w:val="nil"/>
              <w:bottom w:val="nil"/>
              <w:right w:val="nil"/>
            </w:tcBorders>
          </w:tcPr>
          <w:p w14:paraId="1F0FECAB" w14:textId="77777777" w:rsidR="00C27CD0" w:rsidRPr="00D42423" w:rsidRDefault="00C27CD0">
            <w:pPr>
              <w:rPr>
                <w:b/>
                <w:sz w:val="24"/>
                <w:szCs w:val="24"/>
              </w:rPr>
            </w:pPr>
          </w:p>
        </w:tc>
        <w:tc>
          <w:tcPr>
            <w:tcW w:w="0" w:type="auto"/>
            <w:tcBorders>
              <w:top w:val="nil"/>
              <w:left w:val="nil"/>
              <w:bottom w:val="nil"/>
              <w:right w:val="nil"/>
            </w:tcBorders>
          </w:tcPr>
          <w:p w14:paraId="40F71345" w14:textId="77777777" w:rsidR="00C27CD0" w:rsidRPr="00D42423" w:rsidRDefault="00C27CD0">
            <w:pPr>
              <w:rPr>
                <w:b/>
                <w:sz w:val="24"/>
                <w:szCs w:val="24"/>
              </w:rPr>
            </w:pPr>
          </w:p>
        </w:tc>
        <w:tc>
          <w:tcPr>
            <w:tcW w:w="0" w:type="auto"/>
            <w:tcBorders>
              <w:top w:val="nil"/>
              <w:left w:val="nil"/>
              <w:bottom w:val="nil"/>
              <w:right w:val="nil"/>
            </w:tcBorders>
          </w:tcPr>
          <w:p w14:paraId="61AB0BEA" w14:textId="77777777" w:rsidR="00C27CD0" w:rsidRPr="00D42423" w:rsidRDefault="00C27CD0">
            <w:pPr>
              <w:rPr>
                <w:b/>
                <w:sz w:val="24"/>
                <w:szCs w:val="24"/>
              </w:rPr>
            </w:pPr>
          </w:p>
        </w:tc>
      </w:tr>
    </w:tbl>
    <w:p w14:paraId="47E66B86" w14:textId="77777777" w:rsidR="00537232" w:rsidRPr="00D42423" w:rsidRDefault="00537232">
      <w:pPr>
        <w:rPr>
          <w:sz w:val="24"/>
          <w:szCs w:val="24"/>
        </w:rPr>
      </w:pPr>
      <w:r w:rsidRPr="00D42423">
        <w:rPr>
          <w:sz w:val="24"/>
          <w:szCs w:val="24"/>
        </w:rPr>
        <w:t xml:space="preserve">Complete a </w:t>
      </w:r>
      <w:r w:rsidRPr="00D42423">
        <w:rPr>
          <w:b/>
          <w:sz w:val="24"/>
          <w:szCs w:val="24"/>
        </w:rPr>
        <w:t>pressure damage prevention care plan</w:t>
      </w:r>
      <w:r w:rsidRPr="00D42423">
        <w:rPr>
          <w:sz w:val="24"/>
          <w:szCs w:val="24"/>
        </w:rPr>
        <w:t xml:space="preserve"> found on the G</w:t>
      </w:r>
      <w:r w:rsidR="0010396D" w:rsidRPr="00D42423">
        <w:rPr>
          <w:sz w:val="24"/>
          <w:szCs w:val="24"/>
        </w:rPr>
        <w:t>/N</w:t>
      </w:r>
      <w:r w:rsidRPr="00D42423">
        <w:rPr>
          <w:sz w:val="24"/>
          <w:szCs w:val="24"/>
        </w:rPr>
        <w:t xml:space="preserve"> drive under TV pressure ulcer folder</w:t>
      </w:r>
      <w:r w:rsidR="00C6438D" w:rsidRPr="00D42423">
        <w:rPr>
          <w:sz w:val="24"/>
          <w:szCs w:val="24"/>
        </w:rPr>
        <w:t>.</w:t>
      </w:r>
    </w:p>
    <w:p w14:paraId="6DB7D2C3" w14:textId="77777777" w:rsidR="00537232" w:rsidRDefault="00537232">
      <w:pPr>
        <w:rPr>
          <w:sz w:val="24"/>
          <w:szCs w:val="24"/>
        </w:rPr>
      </w:pPr>
      <w:r w:rsidRPr="00D42423">
        <w:rPr>
          <w:sz w:val="24"/>
          <w:szCs w:val="24"/>
        </w:rPr>
        <w:t>Ensure patient has appropriate equipment</w:t>
      </w:r>
      <w:r w:rsidR="00AB5028" w:rsidRPr="00D42423">
        <w:rPr>
          <w:sz w:val="24"/>
          <w:szCs w:val="24"/>
        </w:rPr>
        <w:t xml:space="preserve"> according to patient’s risk score. Equipment</w:t>
      </w:r>
      <w:r w:rsidRPr="00D42423">
        <w:rPr>
          <w:sz w:val="24"/>
          <w:szCs w:val="24"/>
        </w:rPr>
        <w:t xml:space="preserve"> supplied by Tissue viability. </w:t>
      </w:r>
      <w:r w:rsidR="00AB5028" w:rsidRPr="00D42423">
        <w:rPr>
          <w:sz w:val="24"/>
          <w:szCs w:val="24"/>
        </w:rPr>
        <w:t>To request equipment c</w:t>
      </w:r>
      <w:r w:rsidRPr="00D42423">
        <w:rPr>
          <w:sz w:val="24"/>
          <w:szCs w:val="24"/>
        </w:rPr>
        <w:t>omplete</w:t>
      </w:r>
      <w:r w:rsidR="00AB5028" w:rsidRPr="00D42423">
        <w:rPr>
          <w:sz w:val="24"/>
          <w:szCs w:val="24"/>
        </w:rPr>
        <w:t xml:space="preserve"> </w:t>
      </w:r>
      <w:r w:rsidR="0010396D" w:rsidRPr="00D42423">
        <w:rPr>
          <w:sz w:val="24"/>
          <w:szCs w:val="24"/>
        </w:rPr>
        <w:t>an</w:t>
      </w:r>
      <w:r w:rsidRPr="00D42423">
        <w:rPr>
          <w:sz w:val="24"/>
          <w:szCs w:val="24"/>
        </w:rPr>
        <w:t xml:space="preserve"> equipment request form found on G drive under TV pressure ulcer folder.</w:t>
      </w:r>
      <w:r w:rsidR="00CA6158">
        <w:rPr>
          <w:sz w:val="24"/>
          <w:szCs w:val="24"/>
        </w:rPr>
        <w:t xml:space="preserve"> Email equipment referrals to </w:t>
      </w:r>
      <w:hyperlink r:id="rId7" w:history="1">
        <w:r w:rsidR="00CA6158" w:rsidRPr="00447C1B">
          <w:rPr>
            <w:rStyle w:val="Hyperlink"/>
            <w:sz w:val="24"/>
            <w:szCs w:val="24"/>
          </w:rPr>
          <w:t>Tissueviabilityadmin@oxfordhealth.nhs.uk</w:t>
        </w:r>
      </w:hyperlink>
    </w:p>
    <w:p w14:paraId="401D6FF0" w14:textId="77777777" w:rsidR="00471034" w:rsidRPr="00D42423" w:rsidRDefault="008D6079" w:rsidP="00C27CD0">
      <w:pPr>
        <w:rPr>
          <w:sz w:val="24"/>
          <w:szCs w:val="24"/>
        </w:rPr>
      </w:pPr>
      <w:r w:rsidRPr="00D42423">
        <w:rPr>
          <w:sz w:val="24"/>
          <w:szCs w:val="24"/>
        </w:rPr>
        <w:t xml:space="preserve">If you need help </w:t>
      </w:r>
      <w:r w:rsidR="00537232" w:rsidRPr="00D42423">
        <w:rPr>
          <w:sz w:val="24"/>
          <w:szCs w:val="24"/>
        </w:rPr>
        <w:t>or advice</w:t>
      </w:r>
      <w:r w:rsidRPr="00D42423">
        <w:rPr>
          <w:sz w:val="24"/>
          <w:szCs w:val="24"/>
        </w:rPr>
        <w:t xml:space="preserve"> on completing any of this form</w:t>
      </w:r>
      <w:r w:rsidR="00537232" w:rsidRPr="00D42423">
        <w:rPr>
          <w:sz w:val="24"/>
          <w:szCs w:val="24"/>
        </w:rPr>
        <w:t xml:space="preserve"> plea</w:t>
      </w:r>
      <w:r w:rsidR="00AB5028" w:rsidRPr="00D42423">
        <w:rPr>
          <w:sz w:val="24"/>
          <w:szCs w:val="24"/>
        </w:rPr>
        <w:t xml:space="preserve">se speak to </w:t>
      </w:r>
      <w:r w:rsidRPr="00D42423">
        <w:rPr>
          <w:sz w:val="24"/>
          <w:szCs w:val="24"/>
        </w:rPr>
        <w:t>Laura Brooker</w:t>
      </w:r>
      <w:r w:rsidR="00AB5028" w:rsidRPr="00D42423">
        <w:rPr>
          <w:sz w:val="24"/>
          <w:szCs w:val="24"/>
        </w:rPr>
        <w:t xml:space="preserve"> or Avril Howe</w:t>
      </w:r>
      <w:r w:rsidRPr="00D42423">
        <w:rPr>
          <w:sz w:val="24"/>
          <w:szCs w:val="24"/>
        </w:rPr>
        <w:t xml:space="preserve"> , or contact Tissue viability on </w:t>
      </w:r>
      <w:hyperlink r:id="rId8" w:history="1">
        <w:r w:rsidRPr="00D42423">
          <w:rPr>
            <w:rStyle w:val="Hyperlink"/>
            <w:sz w:val="24"/>
            <w:szCs w:val="24"/>
          </w:rPr>
          <w:t>tissueviability@oxfordhealth.nhs.uk</w:t>
        </w:r>
      </w:hyperlink>
    </w:p>
    <w:p w14:paraId="445C0FA5" w14:textId="77777777" w:rsidR="001D5A4F" w:rsidRDefault="001D5A4F" w:rsidP="00C27CD0">
      <w:pPr>
        <w:rPr>
          <w:b/>
          <w:sz w:val="40"/>
          <w:szCs w:val="40"/>
        </w:rPr>
      </w:pPr>
      <w:r w:rsidRPr="00AB5028">
        <w:rPr>
          <w:b/>
          <w:sz w:val="40"/>
          <w:szCs w:val="40"/>
        </w:rPr>
        <w:t>Equipment Guide</w:t>
      </w:r>
    </w:p>
    <w:p w14:paraId="1AD11565" w14:textId="77777777" w:rsidR="00C27CD0" w:rsidRDefault="00C27CD0" w:rsidP="00C27CD0">
      <w:r w:rsidRPr="00D61E00">
        <w:rPr>
          <w:noProof/>
          <w:lang w:eastAsia="en-GB"/>
        </w:rPr>
        <w:drawing>
          <wp:inline distT="0" distB="0" distL="0" distR="0" wp14:anchorId="415F2D83" wp14:editId="7B61D95F">
            <wp:extent cx="847725" cy="590550"/>
            <wp:effectExtent l="19050" t="0" r="9525" b="0"/>
            <wp:docPr id="14" name="Picture 14"/>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9" cstate="print"/>
                    <a:srcRect/>
                    <a:stretch>
                      <a:fillRect/>
                    </a:stretch>
                  </pic:blipFill>
                  <pic:spPr bwMode="auto">
                    <a:xfrm>
                      <a:off x="0" y="0"/>
                      <a:ext cx="847725" cy="590550"/>
                    </a:xfrm>
                    <a:prstGeom prst="rect">
                      <a:avLst/>
                    </a:prstGeom>
                    <a:noFill/>
                    <a:ln w="9525">
                      <a:noFill/>
                      <a:miter lim="800000"/>
                      <a:headEnd/>
                      <a:tailEnd/>
                    </a:ln>
                  </pic:spPr>
                </pic:pic>
              </a:graphicData>
            </a:graphic>
          </wp:inline>
        </w:drawing>
      </w:r>
      <w:r>
        <w:t xml:space="preserve">The premier glide mattress used is made from high density castellated foam. Castellated foam (see picture above) is the way the foam is cut, these cuts allow the foam to move in all directions reducing sheer and friction. The </w:t>
      </w:r>
      <w:r w:rsidR="00CA6158">
        <w:t>castellation</w:t>
      </w:r>
      <w:r>
        <w:t xml:space="preserve"> also allow the patient to slightly submerge into the mattress reducing point pressure. This mattress also further reduces shear and friction when on a profiling bed by the bottom half of the mattress moving with the bed and the top half moving with the patient see you tube link </w:t>
      </w:r>
      <w:hyperlink r:id="rId10" w:history="1">
        <w:r w:rsidRPr="0092363A">
          <w:rPr>
            <w:rStyle w:val="Hyperlink"/>
          </w:rPr>
          <w:t>https://www.youtube.com/watch?v=T-fnovJj1gE</w:t>
        </w:r>
      </w:hyperlink>
    </w:p>
    <w:tbl>
      <w:tblPr>
        <w:tblStyle w:val="TableGrid"/>
        <w:tblW w:w="0" w:type="auto"/>
        <w:tblLook w:val="04A0" w:firstRow="1" w:lastRow="0" w:firstColumn="1" w:lastColumn="0" w:noHBand="0" w:noVBand="1"/>
      </w:tblPr>
      <w:tblGrid>
        <w:gridCol w:w="3080"/>
        <w:gridCol w:w="3081"/>
        <w:gridCol w:w="3081"/>
      </w:tblGrid>
      <w:tr w:rsidR="00C27CD0" w14:paraId="28395CEF" w14:textId="77777777" w:rsidTr="00C6438D">
        <w:tc>
          <w:tcPr>
            <w:tcW w:w="3080" w:type="dxa"/>
          </w:tcPr>
          <w:p w14:paraId="622E7F1C" w14:textId="77777777" w:rsidR="00C27CD0" w:rsidRDefault="00C27CD0" w:rsidP="00C6438D">
            <w:r>
              <w:t>Braden Q Scale Score</w:t>
            </w:r>
          </w:p>
        </w:tc>
        <w:tc>
          <w:tcPr>
            <w:tcW w:w="3081" w:type="dxa"/>
          </w:tcPr>
          <w:p w14:paraId="2CCF3096" w14:textId="77777777" w:rsidR="00C27CD0" w:rsidRDefault="00C27CD0" w:rsidP="00C6438D">
            <w:r>
              <w:t>Mattress</w:t>
            </w:r>
          </w:p>
        </w:tc>
        <w:tc>
          <w:tcPr>
            <w:tcW w:w="3081" w:type="dxa"/>
          </w:tcPr>
          <w:p w14:paraId="2387B50C" w14:textId="77777777" w:rsidR="00C27CD0" w:rsidRDefault="00C27CD0" w:rsidP="00C6438D">
            <w:r>
              <w:t>cushion</w:t>
            </w:r>
          </w:p>
        </w:tc>
      </w:tr>
      <w:tr w:rsidR="00C27CD0" w14:paraId="4B83D2C8" w14:textId="77777777" w:rsidTr="00C6438D">
        <w:tc>
          <w:tcPr>
            <w:tcW w:w="3080" w:type="dxa"/>
          </w:tcPr>
          <w:p w14:paraId="3BAF12EB" w14:textId="77777777" w:rsidR="00C27CD0" w:rsidRDefault="00E1331D" w:rsidP="00C6438D">
            <w:r>
              <w:t>22-28</w:t>
            </w:r>
            <w:r w:rsidR="00C27CD0">
              <w:t xml:space="preserve"> Mild Risk (low)</w:t>
            </w:r>
          </w:p>
        </w:tc>
        <w:tc>
          <w:tcPr>
            <w:tcW w:w="3081" w:type="dxa"/>
          </w:tcPr>
          <w:p w14:paraId="46758FE5" w14:textId="77777777" w:rsidR="00C27CD0" w:rsidRDefault="00C27CD0" w:rsidP="00C6438D">
            <w:r>
              <w:t>Foam (premier glide mattress)</w:t>
            </w:r>
          </w:p>
        </w:tc>
        <w:tc>
          <w:tcPr>
            <w:tcW w:w="3081" w:type="dxa"/>
          </w:tcPr>
          <w:p w14:paraId="271E2BD2" w14:textId="77777777" w:rsidR="00C27CD0" w:rsidRDefault="00C27CD0" w:rsidP="00C6438D">
            <w:r>
              <w:t>Foam (essentials cushion)</w:t>
            </w:r>
          </w:p>
        </w:tc>
      </w:tr>
      <w:tr w:rsidR="00C27CD0" w14:paraId="673C9398" w14:textId="77777777" w:rsidTr="00C6438D">
        <w:tc>
          <w:tcPr>
            <w:tcW w:w="3080" w:type="dxa"/>
          </w:tcPr>
          <w:p w14:paraId="1B3A250A" w14:textId="77777777" w:rsidR="00C27CD0" w:rsidRDefault="00C27CD0" w:rsidP="00C6438D">
            <w:r>
              <w:t>17-21 Moderate Risk (medium)</w:t>
            </w:r>
          </w:p>
        </w:tc>
        <w:tc>
          <w:tcPr>
            <w:tcW w:w="3081" w:type="dxa"/>
          </w:tcPr>
          <w:p w14:paraId="20ABB711" w14:textId="77777777" w:rsidR="00C27CD0" w:rsidRDefault="00C27CD0" w:rsidP="00C6438D">
            <w:r>
              <w:t>Static air (repose mattress)</w:t>
            </w:r>
          </w:p>
        </w:tc>
        <w:tc>
          <w:tcPr>
            <w:tcW w:w="3081" w:type="dxa"/>
          </w:tcPr>
          <w:p w14:paraId="769AD71F" w14:textId="77777777" w:rsidR="00C27CD0" w:rsidRDefault="00C27CD0" w:rsidP="00C6438D">
            <w:r>
              <w:t>Static air (repose cushion)</w:t>
            </w:r>
          </w:p>
          <w:p w14:paraId="2D3BB933" w14:textId="77777777" w:rsidR="00C27CD0" w:rsidRDefault="00C27CD0" w:rsidP="00C6438D">
            <w:r>
              <w:t>Foam &amp; gel (Flow</w:t>
            </w:r>
            <w:r w:rsidR="00CA6158">
              <w:t xml:space="preserve"> </w:t>
            </w:r>
            <w:r>
              <w:t>Form Ultra 90)</w:t>
            </w:r>
          </w:p>
        </w:tc>
      </w:tr>
      <w:tr w:rsidR="00C27CD0" w14:paraId="784E7EB8" w14:textId="77777777" w:rsidTr="00C6438D">
        <w:tc>
          <w:tcPr>
            <w:tcW w:w="3080" w:type="dxa"/>
          </w:tcPr>
          <w:p w14:paraId="19F725A8" w14:textId="77777777" w:rsidR="00C27CD0" w:rsidRDefault="00C27CD0" w:rsidP="00C6438D">
            <w:r>
              <w:t>&lt;16 Severe Risk (high)</w:t>
            </w:r>
          </w:p>
        </w:tc>
        <w:tc>
          <w:tcPr>
            <w:tcW w:w="3081" w:type="dxa"/>
          </w:tcPr>
          <w:p w14:paraId="396C660A" w14:textId="77777777" w:rsidR="00CA6158" w:rsidRDefault="00CA6158" w:rsidP="00C6438D">
            <w:r>
              <w:t>Combination foam/dynamic mattress.</w:t>
            </w:r>
          </w:p>
          <w:p w14:paraId="0E935677" w14:textId="77777777" w:rsidR="00CA6158" w:rsidRDefault="00CA6158" w:rsidP="00C6438D">
            <w:r>
              <w:t xml:space="preserve">(Premier Active mattress) </w:t>
            </w:r>
          </w:p>
          <w:p w14:paraId="4568DBFC" w14:textId="77777777" w:rsidR="00C27CD0" w:rsidRDefault="00C27CD0" w:rsidP="00C6438D">
            <w:r>
              <w:t>Dynamic alternating mattress (Talley Quattro Mattress)</w:t>
            </w:r>
          </w:p>
        </w:tc>
        <w:tc>
          <w:tcPr>
            <w:tcW w:w="3081" w:type="dxa"/>
          </w:tcPr>
          <w:p w14:paraId="62CC3AB2" w14:textId="77777777" w:rsidR="00C27CD0" w:rsidRDefault="00C27CD0" w:rsidP="00C6438D">
            <w:r>
              <w:t>Static air (Starlock/ Roho)</w:t>
            </w:r>
          </w:p>
          <w:p w14:paraId="4FF4AAEF" w14:textId="77777777" w:rsidR="00C27CD0" w:rsidRDefault="00C27CD0" w:rsidP="00C6438D">
            <w:r>
              <w:t>Dynamic cushion (Baros)</w:t>
            </w:r>
          </w:p>
        </w:tc>
      </w:tr>
      <w:tr w:rsidR="00C27CD0" w14:paraId="17928BBC" w14:textId="77777777" w:rsidTr="00C6438D">
        <w:tc>
          <w:tcPr>
            <w:tcW w:w="9242" w:type="dxa"/>
            <w:gridSpan w:val="3"/>
          </w:tcPr>
          <w:p w14:paraId="76604842" w14:textId="77777777" w:rsidR="00C27CD0" w:rsidRDefault="00C27CD0" w:rsidP="00C6438D">
            <w:r>
              <w:t xml:space="preserve">Please note that the sizes available are standard adult sizes (Standard single bed size for mattresses) and 18”x18” (45cmx45cm) cushion sizes. </w:t>
            </w:r>
          </w:p>
          <w:p w14:paraId="66C11013" w14:textId="77777777" w:rsidR="00C27CD0" w:rsidRDefault="00C27CD0" w:rsidP="00C6438D">
            <w:r>
              <w:t>Bespoke paediatric sizes are possible through tissue viability and the special orders system.</w:t>
            </w:r>
          </w:p>
        </w:tc>
      </w:tr>
      <w:tr w:rsidR="00C27CD0" w14:paraId="788DD1B7" w14:textId="77777777" w:rsidTr="00C6438D">
        <w:tc>
          <w:tcPr>
            <w:tcW w:w="9242" w:type="dxa"/>
            <w:gridSpan w:val="3"/>
          </w:tcPr>
          <w:p w14:paraId="6C07752C" w14:textId="77777777" w:rsidR="00C27CD0" w:rsidRPr="00FE6D98" w:rsidRDefault="00C27CD0" w:rsidP="00C6438D">
            <w:pPr>
              <w:rPr>
                <w:rStyle w:val="Hyperlink"/>
                <w:sz w:val="20"/>
                <w:szCs w:val="20"/>
              </w:rPr>
            </w:pPr>
            <w:r w:rsidRPr="00FE6D98">
              <w:rPr>
                <w:sz w:val="20"/>
                <w:szCs w:val="20"/>
              </w:rPr>
              <w:t xml:space="preserve">For further advice please email </w:t>
            </w:r>
            <w:hyperlink r:id="rId11" w:history="1">
              <w:r w:rsidRPr="00FE6D98">
                <w:rPr>
                  <w:rStyle w:val="Hyperlink"/>
                  <w:sz w:val="20"/>
                  <w:szCs w:val="20"/>
                </w:rPr>
                <w:t>tissueviability@oxfordhealth.nhs.uk</w:t>
              </w:r>
            </w:hyperlink>
            <w:r w:rsidR="00CA6158" w:rsidRPr="00FE6D98">
              <w:rPr>
                <w:rStyle w:val="Hyperlink"/>
                <w:sz w:val="20"/>
                <w:szCs w:val="20"/>
              </w:rPr>
              <w:t xml:space="preserve">  </w:t>
            </w:r>
          </w:p>
          <w:p w14:paraId="75271CEE" w14:textId="77777777" w:rsidR="00C27CD0" w:rsidRPr="00D467F9" w:rsidRDefault="00CA6158" w:rsidP="00C6438D">
            <w:pPr>
              <w:rPr>
                <w:color w:val="0000FF" w:themeColor="hyperlink"/>
                <w:sz w:val="20"/>
                <w:szCs w:val="20"/>
              </w:rPr>
            </w:pPr>
            <w:r w:rsidRPr="00FE6D98">
              <w:rPr>
                <w:rStyle w:val="Hyperlink"/>
                <w:sz w:val="20"/>
                <w:szCs w:val="20"/>
                <w:u w:val="none"/>
              </w:rPr>
              <w:t>Or go on the Tissue viability website for guidance and referral forms</w:t>
            </w:r>
            <w:r w:rsidR="00FE6D98" w:rsidRPr="00FE6D98">
              <w:rPr>
                <w:rStyle w:val="Hyperlink"/>
                <w:sz w:val="20"/>
                <w:szCs w:val="20"/>
                <w:u w:val="none"/>
              </w:rPr>
              <w:t xml:space="preserve"> </w:t>
            </w:r>
            <w:hyperlink r:id="rId12" w:history="1">
              <w:r w:rsidR="00FE6D98" w:rsidRPr="00FE6D98">
                <w:rPr>
                  <w:rStyle w:val="Hyperlink"/>
                  <w:sz w:val="20"/>
                  <w:szCs w:val="20"/>
                </w:rPr>
                <w:t>www.oxfordhealth/tissueviabiliy</w:t>
              </w:r>
            </w:hyperlink>
            <w:r w:rsidRPr="00FE6D98">
              <w:rPr>
                <w:rStyle w:val="Hyperlink"/>
                <w:sz w:val="20"/>
                <w:szCs w:val="20"/>
                <w:u w:val="none"/>
              </w:rPr>
              <w:t xml:space="preserve"> </w:t>
            </w:r>
          </w:p>
        </w:tc>
      </w:tr>
    </w:tbl>
    <w:p w14:paraId="73B3520A" w14:textId="77777777" w:rsidR="00E717FE" w:rsidRDefault="00E717FE"/>
    <w:sectPr w:rsidR="00E717FE" w:rsidSect="00FD2507">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6278F" w14:textId="77777777" w:rsidR="00C6438D" w:rsidRDefault="00C6438D" w:rsidP="00E338AC">
      <w:pPr>
        <w:spacing w:after="0" w:line="240" w:lineRule="auto"/>
      </w:pPr>
      <w:r>
        <w:separator/>
      </w:r>
    </w:p>
  </w:endnote>
  <w:endnote w:type="continuationSeparator" w:id="0">
    <w:p w14:paraId="1DA10C29" w14:textId="77777777" w:rsidR="00C6438D" w:rsidRDefault="00C6438D" w:rsidP="00E3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712733"/>
      <w:docPartObj>
        <w:docPartGallery w:val="Page Numbers (Bottom of Page)"/>
        <w:docPartUnique/>
      </w:docPartObj>
    </w:sdtPr>
    <w:sdtEndPr>
      <w:rPr>
        <w:noProof/>
      </w:rPr>
    </w:sdtEndPr>
    <w:sdtContent>
      <w:p w14:paraId="5A447FD4" w14:textId="77777777" w:rsidR="00AB5028" w:rsidRDefault="00AB5028">
        <w:pPr>
          <w:pStyle w:val="Footer"/>
          <w:jc w:val="right"/>
        </w:pPr>
        <w:r>
          <w:fldChar w:fldCharType="begin"/>
        </w:r>
        <w:r>
          <w:instrText xml:space="preserve"> PAGE   \* MERGEFORMAT </w:instrText>
        </w:r>
        <w:r>
          <w:fldChar w:fldCharType="separate"/>
        </w:r>
        <w:r w:rsidR="00D5047C">
          <w:rPr>
            <w:noProof/>
          </w:rPr>
          <w:t>1</w:t>
        </w:r>
        <w:r>
          <w:rPr>
            <w:noProof/>
          </w:rPr>
          <w:fldChar w:fldCharType="end"/>
        </w:r>
      </w:p>
    </w:sdtContent>
  </w:sdt>
  <w:p w14:paraId="10E8C53B" w14:textId="60A6D334" w:rsidR="00AB5028" w:rsidRDefault="00D5047C">
    <w:pPr>
      <w:pStyle w:val="Footer"/>
    </w:pPr>
    <w:r>
      <w:t>TV/Braden Q risk Assessment/V</w:t>
    </w:r>
    <w:r w:rsidR="00257D09">
      <w:t>4</w:t>
    </w:r>
    <w:r>
      <w:t>/</w:t>
    </w:r>
    <w:r w:rsidR="00257D09">
      <w:t>07JULY2021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DD0918" w14:textId="77777777" w:rsidR="00C6438D" w:rsidRDefault="00C6438D" w:rsidP="00E338AC">
      <w:pPr>
        <w:spacing w:after="0" w:line="240" w:lineRule="auto"/>
      </w:pPr>
      <w:r>
        <w:separator/>
      </w:r>
    </w:p>
  </w:footnote>
  <w:footnote w:type="continuationSeparator" w:id="0">
    <w:p w14:paraId="4562FF35" w14:textId="77777777" w:rsidR="00C6438D" w:rsidRDefault="00C6438D" w:rsidP="00E3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3F881" w14:textId="32D83002" w:rsidR="00C6438D" w:rsidRDefault="00667503">
    <w:pPr>
      <w:pStyle w:val="Header"/>
    </w:pPr>
    <w:r>
      <w:rPr>
        <w:noProof/>
      </w:rPr>
      <mc:AlternateContent>
        <mc:Choice Requires="wps">
          <w:drawing>
            <wp:anchor distT="45720" distB="45720" distL="114300" distR="114300" simplePos="0" relativeHeight="251659264" behindDoc="0" locked="0" layoutInCell="1" allowOverlap="1" wp14:anchorId="33BB1E0C" wp14:editId="5A66F0AE">
              <wp:simplePos x="0" y="0"/>
              <wp:positionH relativeFrom="column">
                <wp:posOffset>5234940</wp:posOffset>
              </wp:positionH>
              <wp:positionV relativeFrom="paragraph">
                <wp:posOffset>-392430</wp:posOffset>
              </wp:positionV>
              <wp:extent cx="1736725" cy="88963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889635"/>
                      </a:xfrm>
                      <a:prstGeom prst="rect">
                        <a:avLst/>
                      </a:prstGeom>
                      <a:solidFill>
                        <a:srgbClr val="FFFFFF"/>
                      </a:solidFill>
                      <a:ln w="9525">
                        <a:noFill/>
                        <a:miter lim="800000"/>
                        <a:headEnd/>
                        <a:tailEnd/>
                      </a:ln>
                    </wps:spPr>
                    <wps:txbx>
                      <w:txbxContent>
                        <w:p w14:paraId="006CBBD3" w14:textId="1B54A5B1" w:rsidR="00667503" w:rsidRDefault="00667503">
                          <w:r>
                            <w:rPr>
                              <w:noProof/>
                              <w:lang w:eastAsia="en-GB"/>
                            </w:rPr>
                            <w:drawing>
                              <wp:inline distT="0" distB="0" distL="0" distR="0" wp14:anchorId="1DD8CF56" wp14:editId="2196DE53">
                                <wp:extent cx="1194486" cy="647613"/>
                                <wp:effectExtent l="0" t="0" r="5715" b="635"/>
                                <wp:docPr id="3" name="Picture 3" descr="C:\Users\Tessa.Slater\AppData\Local\Microsoft\Windows\Temporary Internet Files\Content.Outlook\Y8PRVXQR\A4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a.Slater\AppData\Local\Microsoft\Windows\Temporary Internet Files\Content.Outlook\Y8PRVXQR\A4 siz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79" t="13986" r="12069" b="23077"/>
                                        <a:stretch/>
                                      </pic:blipFill>
                                      <pic:spPr bwMode="auto">
                                        <a:xfrm>
                                          <a:off x="0" y="0"/>
                                          <a:ext cx="1212003" cy="65711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B1E0C" id="_x0000_t202" coordsize="21600,21600" o:spt="202" path="m,l,21600r21600,l21600,xe">
              <v:stroke joinstyle="miter"/>
              <v:path gradientshapeok="t" o:connecttype="rect"/>
            </v:shapetype>
            <v:shape id="Text Box 2" o:spid="_x0000_s1026" type="#_x0000_t202" style="position:absolute;margin-left:412.2pt;margin-top:-30.9pt;width:136.75pt;height:7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" stroked="f">
              <v:textbox>
                <w:txbxContent>
                  <w:p w14:paraId="006CBBD3" w14:textId="1B54A5B1" w:rsidR="00667503" w:rsidRDefault="00667503">
                    <w:r>
                      <w:rPr>
                        <w:noProof/>
                        <w:lang w:eastAsia="en-GB"/>
                      </w:rPr>
                      <w:drawing>
                        <wp:inline distT="0" distB="0" distL="0" distR="0" wp14:anchorId="1DD8CF56" wp14:editId="2196DE53">
                          <wp:extent cx="1194486" cy="647613"/>
                          <wp:effectExtent l="0" t="0" r="5715" b="635"/>
                          <wp:docPr id="3" name="Picture 3" descr="C:\Users\Tessa.Slater\AppData\Local\Microsoft\Windows\Temporary Internet Files\Content.Outlook\Y8PRVXQR\A4 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sa.Slater\AppData\Local\Microsoft\Windows\Temporary Internet Files\Content.Outlook\Y8PRVXQR\A4 siz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379" t="13986" r="12069" b="23077"/>
                                  <a:stretch/>
                                </pic:blipFill>
                                <pic:spPr bwMode="auto">
                                  <a:xfrm>
                                    <a:off x="0" y="0"/>
                                    <a:ext cx="1212003" cy="65711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FE1027">
      <w:tab/>
    </w:r>
    <w:r w:rsidR="00C6438D">
      <w:tab/>
    </w:r>
    <w:r w:rsidR="00FE1027">
      <w:t xml:space="preserve">    </w:t>
    </w:r>
  </w:p>
  <w:p w14:paraId="337149B3" w14:textId="77777777" w:rsidR="00C6438D" w:rsidRDefault="00C64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A4CFB"/>
    <w:multiLevelType w:val="multilevel"/>
    <w:tmpl w:val="2134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CC"/>
    <w:rsid w:val="00000BF2"/>
    <w:rsid w:val="00002BEF"/>
    <w:rsid w:val="00002D3B"/>
    <w:rsid w:val="000806ED"/>
    <w:rsid w:val="0010396D"/>
    <w:rsid w:val="00170DE3"/>
    <w:rsid w:val="00186584"/>
    <w:rsid w:val="001A06B2"/>
    <w:rsid w:val="001C56CD"/>
    <w:rsid w:val="001D3FAF"/>
    <w:rsid w:val="001D5A4F"/>
    <w:rsid w:val="00257D09"/>
    <w:rsid w:val="00263131"/>
    <w:rsid w:val="002903FD"/>
    <w:rsid w:val="003E6782"/>
    <w:rsid w:val="00471034"/>
    <w:rsid w:val="005079FE"/>
    <w:rsid w:val="00537232"/>
    <w:rsid w:val="00591AA9"/>
    <w:rsid w:val="005C013E"/>
    <w:rsid w:val="0060674E"/>
    <w:rsid w:val="006577AA"/>
    <w:rsid w:val="00661233"/>
    <w:rsid w:val="00667503"/>
    <w:rsid w:val="006C36CC"/>
    <w:rsid w:val="006D7141"/>
    <w:rsid w:val="007D3E04"/>
    <w:rsid w:val="007F52A8"/>
    <w:rsid w:val="008B7BF3"/>
    <w:rsid w:val="008D6079"/>
    <w:rsid w:val="009C3DFA"/>
    <w:rsid w:val="00A32D95"/>
    <w:rsid w:val="00AB5028"/>
    <w:rsid w:val="00AC4324"/>
    <w:rsid w:val="00B57383"/>
    <w:rsid w:val="00BA1B35"/>
    <w:rsid w:val="00BA5D89"/>
    <w:rsid w:val="00C27CD0"/>
    <w:rsid w:val="00C6438D"/>
    <w:rsid w:val="00C66494"/>
    <w:rsid w:val="00C93B26"/>
    <w:rsid w:val="00CA6158"/>
    <w:rsid w:val="00CE40EF"/>
    <w:rsid w:val="00CF7DCC"/>
    <w:rsid w:val="00D42423"/>
    <w:rsid w:val="00D467F9"/>
    <w:rsid w:val="00D5047C"/>
    <w:rsid w:val="00D537B9"/>
    <w:rsid w:val="00E1331D"/>
    <w:rsid w:val="00E338AC"/>
    <w:rsid w:val="00E717FE"/>
    <w:rsid w:val="00F44286"/>
    <w:rsid w:val="00F91EC7"/>
    <w:rsid w:val="00FA053D"/>
    <w:rsid w:val="00FB6985"/>
    <w:rsid w:val="00FD2507"/>
    <w:rsid w:val="00FE1027"/>
    <w:rsid w:val="00FE6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CADA8"/>
  <w15:docId w15:val="{4E7BF85D-4627-4C65-A31F-1F54065A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3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8AC"/>
  </w:style>
  <w:style w:type="paragraph" w:styleId="Footer">
    <w:name w:val="footer"/>
    <w:basedOn w:val="Normal"/>
    <w:link w:val="FooterChar"/>
    <w:uiPriority w:val="99"/>
    <w:unhideWhenUsed/>
    <w:rsid w:val="00E33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8AC"/>
  </w:style>
  <w:style w:type="paragraph" w:styleId="BalloonText">
    <w:name w:val="Balloon Text"/>
    <w:basedOn w:val="Normal"/>
    <w:link w:val="BalloonTextChar"/>
    <w:uiPriority w:val="99"/>
    <w:semiHidden/>
    <w:unhideWhenUsed/>
    <w:rsid w:val="00E33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8AC"/>
    <w:rPr>
      <w:rFonts w:ascii="Tahoma" w:hAnsi="Tahoma" w:cs="Tahoma"/>
      <w:sz w:val="16"/>
      <w:szCs w:val="16"/>
    </w:rPr>
  </w:style>
  <w:style w:type="character" w:styleId="Hyperlink">
    <w:name w:val="Hyperlink"/>
    <w:basedOn w:val="DefaultParagraphFont"/>
    <w:uiPriority w:val="99"/>
    <w:unhideWhenUsed/>
    <w:rsid w:val="00C27CD0"/>
    <w:rPr>
      <w:color w:val="0000FF" w:themeColor="hyperlink"/>
      <w:u w:val="single"/>
    </w:rPr>
  </w:style>
  <w:style w:type="paragraph" w:styleId="ListParagraph">
    <w:name w:val="List Paragraph"/>
    <w:basedOn w:val="Normal"/>
    <w:uiPriority w:val="34"/>
    <w:qFormat/>
    <w:rsid w:val="00471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6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ssueviability@oxfordhealth.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ssueviabilityadmin@oxfordhealth.nhs.uk" TargetMode="External"/><Relationship Id="rId12" Type="http://schemas.openxmlformats.org/officeDocument/2006/relationships/hyperlink" Target="http://www.oxfordhealth/tissueviabili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ssueviability@oxfordhealth.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T-fnovJj1g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Health NHS Foundation Trust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rowena.roberton</dc:creator>
  <cp:lastModifiedBy>Rubio Penny</cp:lastModifiedBy>
  <cp:revision>3</cp:revision>
  <cp:lastPrinted>2016-12-08T10:59:00Z</cp:lastPrinted>
  <dcterms:created xsi:type="dcterms:W3CDTF">2021-07-07T17:04:00Z</dcterms:created>
  <dcterms:modified xsi:type="dcterms:W3CDTF">2021-07-07T17:07:00Z</dcterms:modified>
</cp:coreProperties>
</file>