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4B4F48"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951AEB">
      <w:r>
        <w:rPr>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4019550</wp:posOffset>
                </wp:positionH>
                <wp:positionV relativeFrom="paragraph">
                  <wp:posOffset>161925</wp:posOffset>
                </wp:positionV>
                <wp:extent cx="1371600" cy="571500"/>
                <wp:effectExtent l="0" t="0" r="19050" b="190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FD57F9" w:rsidRDefault="00FD57F9">
                            <w:pPr>
                              <w:pStyle w:val="Heading1"/>
                              <w:jc w:val="center"/>
                              <w:rPr>
                                <w:sz w:val="24"/>
                                <w:u w:val="none"/>
                              </w:rPr>
                            </w:pPr>
                            <w:r>
                              <w:rPr>
                                <w:sz w:val="24"/>
                                <w:u w:val="none"/>
                              </w:rPr>
                              <w:t>PAPER</w:t>
                            </w:r>
                          </w:p>
                          <w:p w:rsidR="00FD57F9" w:rsidRDefault="00E67430">
                            <w:pPr>
                              <w:pStyle w:val="BodyText"/>
                              <w:rPr>
                                <w:sz w:val="22"/>
                              </w:rPr>
                            </w:pPr>
                            <w:r>
                              <w:rPr>
                                <w:sz w:val="22"/>
                              </w:rPr>
                              <w:t xml:space="preserve">BOD </w:t>
                            </w:r>
                            <w:r w:rsidR="00A35D87">
                              <w:rPr>
                                <w:sz w:val="22"/>
                              </w:rPr>
                              <w:t>03</w:t>
                            </w:r>
                            <w:r w:rsidR="00FD3370">
                              <w:rPr>
                                <w:sz w:val="22"/>
                              </w:rPr>
                              <w:t>/201</w:t>
                            </w:r>
                            <w:r w:rsidR="00570AC2">
                              <w:rPr>
                                <w:sz w:val="22"/>
                              </w:rPr>
                              <w:t>6</w:t>
                            </w:r>
                          </w:p>
                          <w:p w:rsidR="00A13B62" w:rsidRDefault="000B5387" w:rsidP="00A13B62">
                            <w:pPr>
                              <w:pStyle w:val="BodyText"/>
                              <w:rPr>
                                <w:b w:val="0"/>
                                <w:sz w:val="22"/>
                                <w:szCs w:val="22"/>
                              </w:rPr>
                            </w:pPr>
                            <w:r>
                              <w:rPr>
                                <w:b w:val="0"/>
                                <w:sz w:val="22"/>
                                <w:szCs w:val="22"/>
                              </w:rPr>
                              <w:t xml:space="preserve">(Agenda item: </w:t>
                            </w:r>
                            <w:r w:rsidR="00A35D87">
                              <w:rPr>
                                <w:b w:val="0"/>
                                <w:sz w:val="22"/>
                                <w:szCs w:val="22"/>
                              </w:rPr>
                              <w:t>5</w:t>
                            </w:r>
                            <w:r w:rsidR="00A13B62">
                              <w:rPr>
                                <w:b w:val="0"/>
                                <w:sz w:val="22"/>
                                <w:szCs w:val="22"/>
                              </w:rPr>
                              <w:t>)</w:t>
                            </w:r>
                          </w:p>
                          <w:p w:rsidR="00A13B62" w:rsidRDefault="00A13B62">
                            <w:pPr>
                              <w:pStyle w:val="BodyText"/>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16.5pt;margin-top:1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">
                <v:textbox inset="0,0,0,0">
                  <w:txbxContent>
                    <w:p w:rsidR="00FD57F9" w:rsidRDefault="00FD57F9">
                      <w:pPr>
                        <w:pStyle w:val="Heading1"/>
                        <w:jc w:val="center"/>
                        <w:rPr>
                          <w:sz w:val="24"/>
                          <w:u w:val="none"/>
                        </w:rPr>
                      </w:pPr>
                      <w:r>
                        <w:rPr>
                          <w:sz w:val="24"/>
                          <w:u w:val="none"/>
                        </w:rPr>
                        <w:t>PAPER</w:t>
                      </w:r>
                    </w:p>
                    <w:p w:rsidR="00FD57F9" w:rsidRDefault="00E67430">
                      <w:pPr>
                        <w:pStyle w:val="BodyText"/>
                        <w:rPr>
                          <w:sz w:val="22"/>
                        </w:rPr>
                      </w:pPr>
                      <w:r>
                        <w:rPr>
                          <w:sz w:val="22"/>
                        </w:rPr>
                        <w:t xml:space="preserve">BOD </w:t>
                      </w:r>
                      <w:r w:rsidR="00A35D87">
                        <w:rPr>
                          <w:sz w:val="22"/>
                        </w:rPr>
                        <w:t>03</w:t>
                      </w:r>
                      <w:r w:rsidR="00FD3370">
                        <w:rPr>
                          <w:sz w:val="22"/>
                        </w:rPr>
                        <w:t>/201</w:t>
                      </w:r>
                      <w:r w:rsidR="00570AC2">
                        <w:rPr>
                          <w:sz w:val="22"/>
                        </w:rPr>
                        <w:t>6</w:t>
                      </w:r>
                    </w:p>
                    <w:p w:rsidR="00A13B62" w:rsidRDefault="000B5387" w:rsidP="00A13B62">
                      <w:pPr>
                        <w:pStyle w:val="BodyText"/>
                        <w:rPr>
                          <w:b w:val="0"/>
                          <w:sz w:val="22"/>
                          <w:szCs w:val="22"/>
                        </w:rPr>
                      </w:pPr>
                      <w:r>
                        <w:rPr>
                          <w:b w:val="0"/>
                          <w:sz w:val="22"/>
                          <w:szCs w:val="22"/>
                        </w:rPr>
                        <w:t xml:space="preserve">(Agenda item: </w:t>
                      </w:r>
                      <w:r w:rsidR="00A35D87">
                        <w:rPr>
                          <w:b w:val="0"/>
                          <w:sz w:val="22"/>
                          <w:szCs w:val="22"/>
                        </w:rPr>
                        <w:t>5</w:t>
                      </w:r>
                      <w:r w:rsidR="00A13B62">
                        <w:rPr>
                          <w:b w:val="0"/>
                          <w:sz w:val="22"/>
                          <w:szCs w:val="22"/>
                        </w:rPr>
                        <w:t>)</w:t>
                      </w:r>
                    </w:p>
                    <w:p w:rsidR="00A13B62" w:rsidRDefault="00A13B62">
                      <w:pPr>
                        <w:pStyle w:val="BodyText"/>
                        <w:rPr>
                          <w:sz w:val="22"/>
                        </w:rPr>
                      </w:pPr>
                    </w:p>
                  </w:txbxContent>
                </v:textbox>
              </v:rect>
            </w:pict>
          </mc:Fallback>
        </mc:AlternateContent>
      </w:r>
    </w:p>
    <w:p w:rsidR="00251439" w:rsidRDefault="00251439">
      <w:pPr>
        <w:jc w:val="center"/>
        <w:rPr>
          <w:rFonts w:ascii="Frutiger" w:hAnsi="Frutiger"/>
        </w:rPr>
      </w:pPr>
    </w:p>
    <w:p w:rsidR="00251439" w:rsidRDefault="00251439">
      <w:pPr>
        <w:jc w:val="center"/>
        <w:rPr>
          <w:rFonts w:ascii="Frutiger" w:hAnsi="Frutiger"/>
        </w:rPr>
      </w:pPr>
    </w:p>
    <w:p w:rsidR="00251439" w:rsidRDefault="00251439">
      <w:pPr>
        <w:jc w:val="center"/>
        <w:rPr>
          <w:rFonts w:ascii="Frutiger" w:hAnsi="Frutiger"/>
        </w:rPr>
      </w:pPr>
    </w:p>
    <w:p w:rsidR="005D3499" w:rsidRDefault="005D3499">
      <w:pPr>
        <w:jc w:val="center"/>
        <w:rPr>
          <w:rFonts w:ascii="Frutiger" w:hAnsi="Frutiger"/>
        </w:rPr>
      </w:pPr>
    </w:p>
    <w:p w:rsidR="005E2583" w:rsidRDefault="005D3499" w:rsidP="00530A18">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rsidP="00530A18">
      <w:pPr>
        <w:pStyle w:val="Heading1"/>
        <w:jc w:val="center"/>
        <w:rPr>
          <w:sz w:val="28"/>
          <w:u w:val="none"/>
        </w:rPr>
      </w:pPr>
      <w:r>
        <w:rPr>
          <w:sz w:val="28"/>
          <w:u w:val="none"/>
        </w:rPr>
        <w:t xml:space="preserve">Oxford Health NHS </w:t>
      </w:r>
      <w:r w:rsidR="002821F8">
        <w:rPr>
          <w:sz w:val="28"/>
          <w:u w:val="none"/>
        </w:rPr>
        <w:t xml:space="preserve">Foundation Trust </w:t>
      </w:r>
      <w:bookmarkStart w:id="0" w:name="_GoBack"/>
      <w:bookmarkEnd w:id="0"/>
    </w:p>
    <w:p w:rsidR="005D3499" w:rsidRDefault="005D3499" w:rsidP="00530A18">
      <w:pPr>
        <w:pStyle w:val="Heading1"/>
        <w:jc w:val="center"/>
        <w:rPr>
          <w:sz w:val="28"/>
          <w:u w:val="none"/>
        </w:rPr>
      </w:pPr>
      <w:r>
        <w:rPr>
          <w:sz w:val="28"/>
          <w:u w:val="none"/>
        </w:rPr>
        <w:t>Board</w:t>
      </w:r>
      <w:r w:rsidR="002821F8">
        <w:rPr>
          <w:sz w:val="28"/>
          <w:u w:val="none"/>
        </w:rPr>
        <w:t xml:space="preserve"> of Directors</w:t>
      </w:r>
    </w:p>
    <w:p w:rsidR="005D3499" w:rsidRDefault="005D3499" w:rsidP="00530A18">
      <w:pPr>
        <w:rPr>
          <w:rFonts w:ascii="Arial" w:hAnsi="Arial" w:cs="Arial"/>
          <w:b/>
        </w:rPr>
      </w:pPr>
    </w:p>
    <w:p w:rsidR="004974B3" w:rsidRDefault="00AA30D6" w:rsidP="00530A18">
      <w:pPr>
        <w:jc w:val="center"/>
        <w:rPr>
          <w:rFonts w:ascii="Arial" w:hAnsi="Arial" w:cs="Arial"/>
          <w:b/>
        </w:rPr>
      </w:pPr>
      <w:r>
        <w:rPr>
          <w:rFonts w:ascii="Arial" w:hAnsi="Arial" w:cs="Arial"/>
          <w:b/>
        </w:rPr>
        <w:t>Board Meeting</w:t>
      </w:r>
    </w:p>
    <w:p w:rsidR="004974B3" w:rsidRDefault="004974B3" w:rsidP="00530A18">
      <w:pPr>
        <w:jc w:val="center"/>
        <w:rPr>
          <w:rFonts w:ascii="Arial" w:hAnsi="Arial" w:cs="Arial"/>
          <w:b/>
        </w:rPr>
      </w:pPr>
    </w:p>
    <w:p w:rsidR="00AA30D6" w:rsidRDefault="00570AC2" w:rsidP="00530A18">
      <w:pPr>
        <w:jc w:val="center"/>
        <w:rPr>
          <w:rFonts w:ascii="Arial" w:hAnsi="Arial" w:cs="Arial"/>
          <w:b/>
        </w:rPr>
      </w:pPr>
      <w:r>
        <w:rPr>
          <w:rFonts w:ascii="Arial" w:hAnsi="Arial" w:cs="Arial"/>
          <w:b/>
        </w:rPr>
        <w:t>27</w:t>
      </w:r>
      <w:r w:rsidR="00037719">
        <w:rPr>
          <w:rFonts w:ascii="Arial" w:hAnsi="Arial" w:cs="Arial"/>
          <w:b/>
        </w:rPr>
        <w:t xml:space="preserve"> </w:t>
      </w:r>
      <w:r>
        <w:rPr>
          <w:rFonts w:ascii="Arial" w:hAnsi="Arial" w:cs="Arial"/>
          <w:b/>
        </w:rPr>
        <w:t xml:space="preserve">January </w:t>
      </w:r>
      <w:r w:rsidR="00FD3370">
        <w:rPr>
          <w:rFonts w:ascii="Arial" w:hAnsi="Arial" w:cs="Arial"/>
          <w:b/>
        </w:rPr>
        <w:t>201</w:t>
      </w:r>
      <w:r>
        <w:rPr>
          <w:rFonts w:ascii="Arial" w:hAnsi="Arial" w:cs="Arial"/>
          <w:b/>
        </w:rPr>
        <w:t>6</w:t>
      </w:r>
    </w:p>
    <w:p w:rsidR="005D3499" w:rsidRDefault="005D3499" w:rsidP="00530A18">
      <w:pPr>
        <w:jc w:val="center"/>
        <w:rPr>
          <w:rFonts w:ascii="Arial" w:hAnsi="Arial" w:cs="Arial"/>
          <w:b/>
        </w:rPr>
      </w:pPr>
    </w:p>
    <w:p w:rsidR="005D3499" w:rsidRDefault="005D3499" w:rsidP="00530A18">
      <w:pPr>
        <w:jc w:val="center"/>
        <w:rPr>
          <w:rFonts w:ascii="Arial" w:hAnsi="Arial" w:cs="Arial"/>
          <w:b/>
        </w:rPr>
      </w:pPr>
    </w:p>
    <w:p w:rsidR="005D3499" w:rsidRDefault="004B4F48" w:rsidP="00530A18">
      <w:pPr>
        <w:jc w:val="center"/>
        <w:rPr>
          <w:rFonts w:ascii="Arial" w:hAnsi="Arial" w:cs="Arial"/>
          <w:b/>
        </w:rPr>
      </w:pPr>
      <w:r>
        <w:rPr>
          <w:rFonts w:ascii="Arial" w:hAnsi="Arial" w:cs="Arial"/>
          <w:b/>
        </w:rPr>
        <w:t>Chief Operating Officer’s Report</w:t>
      </w:r>
    </w:p>
    <w:p w:rsidR="005D3499" w:rsidRDefault="005D3499" w:rsidP="00530A18">
      <w:pPr>
        <w:rPr>
          <w:rFonts w:ascii="Arial" w:hAnsi="Arial" w:cs="Arial"/>
          <w:b/>
        </w:rPr>
      </w:pPr>
    </w:p>
    <w:p w:rsidR="00DC77D3" w:rsidRPr="00DC77D3" w:rsidRDefault="00DC77D3" w:rsidP="00292613">
      <w:pPr>
        <w:rPr>
          <w:rFonts w:ascii="Arial" w:hAnsi="Arial" w:cs="Arial"/>
        </w:rPr>
      </w:pPr>
    </w:p>
    <w:p w:rsidR="00DC77D3" w:rsidRPr="00E7019B" w:rsidRDefault="00C12F11" w:rsidP="00292613">
      <w:pPr>
        <w:rPr>
          <w:rFonts w:ascii="Arial" w:hAnsi="Arial" w:cs="Arial"/>
          <w:b/>
          <w:u w:val="single"/>
        </w:rPr>
      </w:pPr>
      <w:r w:rsidRPr="00E7019B">
        <w:rPr>
          <w:rFonts w:ascii="Arial" w:hAnsi="Arial" w:cs="Arial"/>
          <w:b/>
          <w:u w:val="single"/>
        </w:rPr>
        <w:t xml:space="preserve">For </w:t>
      </w:r>
      <w:r w:rsidR="004047A0">
        <w:rPr>
          <w:rFonts w:ascii="Arial" w:hAnsi="Arial" w:cs="Arial"/>
          <w:b/>
          <w:u w:val="single"/>
        </w:rPr>
        <w:t>Information</w:t>
      </w:r>
    </w:p>
    <w:p w:rsidR="00C12F11" w:rsidRPr="00E7019B" w:rsidRDefault="00C12F11" w:rsidP="00292613">
      <w:pPr>
        <w:rPr>
          <w:rFonts w:ascii="Arial" w:hAnsi="Arial" w:cs="Arial"/>
          <w:b/>
          <w:u w:val="single"/>
        </w:rPr>
      </w:pPr>
    </w:p>
    <w:p w:rsidR="00106CB3" w:rsidRDefault="00C12F11" w:rsidP="00292613">
      <w:pPr>
        <w:rPr>
          <w:rFonts w:ascii="Arial" w:hAnsi="Arial" w:cs="Arial"/>
        </w:rPr>
      </w:pPr>
      <w:r w:rsidRPr="00E7019B">
        <w:rPr>
          <w:rFonts w:ascii="Arial" w:hAnsi="Arial" w:cs="Arial"/>
        </w:rPr>
        <w:t>This month’s report provides the Board with an update on:</w:t>
      </w:r>
    </w:p>
    <w:p w:rsidR="00106CB3" w:rsidRDefault="00106CB3" w:rsidP="00292613">
      <w:pPr>
        <w:rPr>
          <w:rFonts w:ascii="Arial" w:hAnsi="Arial" w:cs="Arial"/>
        </w:rPr>
      </w:pPr>
    </w:p>
    <w:p w:rsidR="00034C83" w:rsidRPr="006C6E74" w:rsidRDefault="00570AC2" w:rsidP="00B114A9">
      <w:pPr>
        <w:pStyle w:val="ListParagraph"/>
        <w:numPr>
          <w:ilvl w:val="0"/>
          <w:numId w:val="5"/>
        </w:numPr>
        <w:ind w:left="1134" w:hanging="567"/>
        <w:rPr>
          <w:rFonts w:ascii="Arial" w:hAnsi="Arial" w:cs="Arial"/>
        </w:rPr>
      </w:pPr>
      <w:r>
        <w:rPr>
          <w:rFonts w:ascii="Arial" w:hAnsi="Arial" w:cs="Arial"/>
        </w:rPr>
        <w:t>Buckinghamshire CAMHS</w:t>
      </w:r>
    </w:p>
    <w:p w:rsidR="00611757" w:rsidRDefault="00570AC2" w:rsidP="00B114A9">
      <w:pPr>
        <w:pStyle w:val="ListParagraph"/>
        <w:numPr>
          <w:ilvl w:val="0"/>
          <w:numId w:val="5"/>
        </w:numPr>
        <w:ind w:left="1134" w:hanging="567"/>
        <w:rPr>
          <w:rFonts w:ascii="Arial" w:hAnsi="Arial" w:cs="Arial"/>
        </w:rPr>
      </w:pPr>
      <w:r>
        <w:rPr>
          <w:rFonts w:ascii="Arial" w:hAnsi="Arial" w:cs="Arial"/>
        </w:rPr>
        <w:t xml:space="preserve">Acute to Community </w:t>
      </w:r>
      <w:proofErr w:type="spellStart"/>
      <w:r>
        <w:rPr>
          <w:rFonts w:ascii="Arial" w:hAnsi="Arial" w:cs="Arial"/>
        </w:rPr>
        <w:t>Workstream</w:t>
      </w:r>
      <w:proofErr w:type="spellEnd"/>
    </w:p>
    <w:p w:rsidR="00041226" w:rsidRPr="006C6E74" w:rsidRDefault="006C45CE" w:rsidP="00B114A9">
      <w:pPr>
        <w:pStyle w:val="ListParagraph"/>
        <w:numPr>
          <w:ilvl w:val="0"/>
          <w:numId w:val="5"/>
        </w:numPr>
        <w:ind w:left="1134" w:hanging="567"/>
        <w:rPr>
          <w:rFonts w:ascii="Arial" w:hAnsi="Arial" w:cs="Arial"/>
        </w:rPr>
      </w:pPr>
      <w:r>
        <w:rPr>
          <w:rFonts w:ascii="Arial" w:hAnsi="Arial" w:cs="Arial"/>
        </w:rPr>
        <w:t>Henley Townlands</w:t>
      </w:r>
    </w:p>
    <w:p w:rsidR="00C12F11" w:rsidRPr="006C6E74" w:rsidRDefault="00C12F11" w:rsidP="00034C83">
      <w:pPr>
        <w:rPr>
          <w:rFonts w:ascii="Arial" w:hAnsi="Arial" w:cs="Arial"/>
        </w:rPr>
      </w:pPr>
    </w:p>
    <w:p w:rsidR="00E7019B" w:rsidRPr="00E7019B" w:rsidRDefault="00E7019B" w:rsidP="00E13F4F">
      <w:pPr>
        <w:pStyle w:val="ListParagraph"/>
        <w:ind w:left="0"/>
        <w:rPr>
          <w:rFonts w:ascii="Arial" w:hAnsi="Arial" w:cs="Arial"/>
        </w:rPr>
      </w:pPr>
    </w:p>
    <w:p w:rsidR="00E8482A" w:rsidRPr="00E7019B" w:rsidRDefault="00E8482A" w:rsidP="00E67430">
      <w:pPr>
        <w:pStyle w:val="NoSpacing"/>
        <w:rPr>
          <w:rFonts w:ascii="Arial" w:hAnsi="Arial" w:cs="Arial"/>
          <w:sz w:val="24"/>
          <w:szCs w:val="24"/>
        </w:rPr>
      </w:pPr>
    </w:p>
    <w:p w:rsidR="004B4F48" w:rsidRPr="00E7019B" w:rsidRDefault="004B4F48" w:rsidP="00DC77D3">
      <w:pPr>
        <w:pStyle w:val="NoSpacing"/>
        <w:rPr>
          <w:rFonts w:ascii="Arial" w:hAnsi="Arial" w:cs="Arial"/>
          <w:b/>
          <w:sz w:val="24"/>
          <w:szCs w:val="24"/>
        </w:rPr>
      </w:pPr>
    </w:p>
    <w:p w:rsidR="0073522A" w:rsidRDefault="0073522A" w:rsidP="004B4F48">
      <w:pPr>
        <w:pStyle w:val="NoSpacing"/>
        <w:rPr>
          <w:rFonts w:ascii="Arial" w:hAnsi="Arial" w:cs="Arial"/>
          <w:b/>
          <w:sz w:val="24"/>
          <w:szCs w:val="24"/>
        </w:rPr>
      </w:pPr>
      <w:r w:rsidRPr="00E7019B">
        <w:rPr>
          <w:rFonts w:ascii="Arial" w:hAnsi="Arial" w:cs="Arial"/>
          <w:b/>
          <w:sz w:val="24"/>
          <w:szCs w:val="24"/>
        </w:rPr>
        <w:t>Recommendation</w:t>
      </w:r>
      <w:r w:rsidR="00DC77D3" w:rsidRPr="00E7019B">
        <w:rPr>
          <w:rFonts w:ascii="Arial" w:hAnsi="Arial" w:cs="Arial"/>
          <w:b/>
          <w:sz w:val="24"/>
          <w:szCs w:val="24"/>
        </w:rPr>
        <w:t>s</w:t>
      </w:r>
    </w:p>
    <w:p w:rsidR="004047A0" w:rsidRDefault="004047A0" w:rsidP="004B4F48">
      <w:pPr>
        <w:pStyle w:val="NoSpacing"/>
        <w:rPr>
          <w:rFonts w:ascii="Arial" w:hAnsi="Arial" w:cs="Arial"/>
          <w:b/>
          <w:sz w:val="24"/>
          <w:szCs w:val="24"/>
        </w:rPr>
      </w:pPr>
    </w:p>
    <w:p w:rsidR="004047A0" w:rsidRPr="004047A0" w:rsidRDefault="004047A0" w:rsidP="004B4F48">
      <w:pPr>
        <w:pStyle w:val="NoSpacing"/>
        <w:rPr>
          <w:rFonts w:ascii="Arial" w:hAnsi="Arial" w:cs="Arial"/>
          <w:sz w:val="24"/>
          <w:szCs w:val="24"/>
        </w:rPr>
      </w:pPr>
      <w:r>
        <w:rPr>
          <w:rFonts w:ascii="Arial" w:hAnsi="Arial" w:cs="Arial"/>
          <w:sz w:val="24"/>
          <w:szCs w:val="24"/>
        </w:rPr>
        <w:t>The Bo</w:t>
      </w:r>
      <w:r w:rsidR="00593024">
        <w:rPr>
          <w:rFonts w:ascii="Arial" w:hAnsi="Arial" w:cs="Arial"/>
          <w:sz w:val="24"/>
          <w:szCs w:val="24"/>
        </w:rPr>
        <w:t>ard is asked to note the report</w:t>
      </w:r>
      <w:r>
        <w:rPr>
          <w:rFonts w:ascii="Arial" w:hAnsi="Arial" w:cs="Arial"/>
          <w:sz w:val="24"/>
          <w:szCs w:val="24"/>
        </w:rPr>
        <w:t>.</w:t>
      </w:r>
    </w:p>
    <w:p w:rsidR="0073522A" w:rsidRPr="00E7019B" w:rsidRDefault="0073522A" w:rsidP="0073522A">
      <w:pPr>
        <w:jc w:val="both"/>
        <w:rPr>
          <w:rFonts w:ascii="Arial" w:hAnsi="Arial" w:cs="Arial"/>
        </w:rPr>
      </w:pPr>
    </w:p>
    <w:p w:rsidR="009B7B2F" w:rsidRPr="00E7019B" w:rsidRDefault="009B7B2F" w:rsidP="00C62DA8">
      <w:pPr>
        <w:rPr>
          <w:rFonts w:ascii="Arial" w:hAnsi="Arial" w:cs="Arial"/>
        </w:rPr>
      </w:pPr>
    </w:p>
    <w:p w:rsidR="005D3499" w:rsidRPr="00E7019B" w:rsidRDefault="005D3499">
      <w:pPr>
        <w:jc w:val="both"/>
        <w:rPr>
          <w:rFonts w:ascii="Arial" w:hAnsi="Arial" w:cs="Arial"/>
          <w:b/>
        </w:rPr>
      </w:pPr>
    </w:p>
    <w:p w:rsidR="0073522A" w:rsidRPr="00E7019B" w:rsidRDefault="0073522A" w:rsidP="0073522A">
      <w:pPr>
        <w:jc w:val="both"/>
        <w:rPr>
          <w:rFonts w:ascii="Arial" w:hAnsi="Arial" w:cs="Arial"/>
          <w:b/>
        </w:rPr>
      </w:pPr>
      <w:r w:rsidRPr="00E7019B">
        <w:rPr>
          <w:rFonts w:ascii="Arial" w:hAnsi="Arial" w:cs="Arial"/>
          <w:b/>
        </w:rPr>
        <w:t>Lead Executive Director:</w:t>
      </w:r>
      <w:r w:rsidRPr="00E7019B">
        <w:rPr>
          <w:rFonts w:ascii="Arial" w:hAnsi="Arial" w:cs="Arial"/>
          <w:b/>
        </w:rPr>
        <w:tab/>
      </w:r>
      <w:r w:rsidR="00570AC2">
        <w:rPr>
          <w:rFonts w:ascii="Arial" w:hAnsi="Arial" w:cs="Arial"/>
          <w:b/>
        </w:rPr>
        <w:t>Pauline Scully</w:t>
      </w:r>
      <w:r w:rsidR="00A04A86" w:rsidRPr="00E7019B">
        <w:rPr>
          <w:rFonts w:ascii="Arial" w:hAnsi="Arial" w:cs="Arial"/>
          <w:b/>
        </w:rPr>
        <w:t xml:space="preserve">, </w:t>
      </w:r>
      <w:r w:rsidR="00897BBC">
        <w:rPr>
          <w:rFonts w:ascii="Arial" w:hAnsi="Arial" w:cs="Arial"/>
          <w:b/>
        </w:rPr>
        <w:t xml:space="preserve">Interim </w:t>
      </w:r>
      <w:r w:rsidR="00C62DA8" w:rsidRPr="00E7019B">
        <w:rPr>
          <w:rFonts w:ascii="Arial" w:hAnsi="Arial" w:cs="Arial"/>
          <w:b/>
        </w:rPr>
        <w:t>Chief Operating Officer</w:t>
      </w:r>
    </w:p>
    <w:p w:rsidR="00781969" w:rsidRDefault="00781969">
      <w:pPr>
        <w:rPr>
          <w:rFonts w:ascii="Arial" w:hAnsi="Arial" w:cs="Arial"/>
          <w:b/>
        </w:rPr>
      </w:pPr>
      <w:r>
        <w:rPr>
          <w:rFonts w:ascii="Arial" w:hAnsi="Arial" w:cs="Arial"/>
          <w:b/>
        </w:rPr>
        <w:br w:type="page"/>
      </w:r>
    </w:p>
    <w:p w:rsidR="00037EAD" w:rsidRPr="00037EAD" w:rsidRDefault="00570AC2" w:rsidP="00041226">
      <w:pPr>
        <w:pStyle w:val="ListParagraph"/>
        <w:numPr>
          <w:ilvl w:val="0"/>
          <w:numId w:val="31"/>
        </w:numPr>
        <w:ind w:left="0" w:firstLine="0"/>
        <w:outlineLvl w:val="1"/>
        <w:rPr>
          <w:rFonts w:ascii="Arial" w:hAnsi="Arial" w:cs="Arial"/>
          <w:b/>
        </w:rPr>
      </w:pPr>
      <w:r>
        <w:rPr>
          <w:rFonts w:ascii="Arial" w:hAnsi="Arial" w:cs="Arial"/>
          <w:b/>
        </w:rPr>
        <w:lastRenderedPageBreak/>
        <w:t>Buckinghamshire CAMHS</w:t>
      </w:r>
    </w:p>
    <w:p w:rsidR="00F2062B" w:rsidRDefault="00F2062B" w:rsidP="00E03A90">
      <w:pPr>
        <w:jc w:val="both"/>
        <w:rPr>
          <w:rFonts w:ascii="Arial" w:hAnsi="Arial" w:cs="Arial"/>
        </w:rPr>
      </w:pPr>
    </w:p>
    <w:p w:rsidR="0090388F" w:rsidRDefault="0090388F" w:rsidP="00E03A90">
      <w:pPr>
        <w:jc w:val="both"/>
        <w:rPr>
          <w:rFonts w:ascii="Arial" w:hAnsi="Arial" w:cs="Arial"/>
        </w:rPr>
      </w:pPr>
      <w:r w:rsidRPr="0090388F">
        <w:rPr>
          <w:rFonts w:ascii="Arial" w:hAnsi="Arial" w:cs="Arial"/>
        </w:rPr>
        <w:t xml:space="preserve">The new Buckinghamshire CAMH service has now been operational for 3 months. </w:t>
      </w:r>
      <w:r>
        <w:rPr>
          <w:rFonts w:ascii="Arial" w:hAnsi="Arial" w:cs="Arial"/>
        </w:rPr>
        <w:t xml:space="preserve"> </w:t>
      </w:r>
      <w:r w:rsidRPr="0090388F">
        <w:rPr>
          <w:rFonts w:ascii="Arial" w:hAnsi="Arial" w:cs="Arial"/>
        </w:rPr>
        <w:t xml:space="preserve">The service is a partnership between Oxford Health, Barnardos and Beat. </w:t>
      </w:r>
      <w:r>
        <w:rPr>
          <w:rFonts w:ascii="Arial" w:hAnsi="Arial" w:cs="Arial"/>
        </w:rPr>
        <w:t xml:space="preserve"> </w:t>
      </w:r>
      <w:r w:rsidRPr="0090388F">
        <w:rPr>
          <w:rFonts w:ascii="Arial" w:hAnsi="Arial" w:cs="Arial"/>
        </w:rPr>
        <w:t xml:space="preserve">We have established excellent working relationships with Barnardos with contract monitoring and operational and clinical governance meetings established. </w:t>
      </w:r>
      <w:r>
        <w:rPr>
          <w:rFonts w:ascii="Arial" w:hAnsi="Arial" w:cs="Arial"/>
        </w:rPr>
        <w:t xml:space="preserve"> </w:t>
      </w:r>
      <w:r w:rsidRPr="0090388F">
        <w:rPr>
          <w:rFonts w:ascii="Arial" w:hAnsi="Arial" w:cs="Arial"/>
        </w:rPr>
        <w:t xml:space="preserve">Beat will start delivering the on line groups and transitional support from mid-February. </w:t>
      </w:r>
      <w:r>
        <w:rPr>
          <w:rFonts w:ascii="Arial" w:hAnsi="Arial" w:cs="Arial"/>
        </w:rPr>
        <w:t xml:space="preserve"> </w:t>
      </w:r>
      <w:r w:rsidRPr="0090388F">
        <w:rPr>
          <w:rFonts w:ascii="Arial" w:hAnsi="Arial" w:cs="Arial"/>
        </w:rPr>
        <w:t xml:space="preserve">Barnardos have recruited 16 Volunteers for the service, 4 are actively volunteering: undertaking support for home visits, working with the participation worker and </w:t>
      </w:r>
      <w:r>
        <w:rPr>
          <w:rFonts w:ascii="Arial" w:hAnsi="Arial" w:cs="Arial"/>
        </w:rPr>
        <w:t xml:space="preserve">performing </w:t>
      </w:r>
      <w:r w:rsidRPr="0090388F">
        <w:rPr>
          <w:rFonts w:ascii="Arial" w:hAnsi="Arial" w:cs="Arial"/>
        </w:rPr>
        <w:t xml:space="preserve">admin tasks. </w:t>
      </w:r>
      <w:r>
        <w:rPr>
          <w:rFonts w:ascii="Arial" w:hAnsi="Arial" w:cs="Arial"/>
        </w:rPr>
        <w:t xml:space="preserve"> </w:t>
      </w:r>
      <w:r w:rsidRPr="0090388F">
        <w:rPr>
          <w:rFonts w:ascii="Arial" w:hAnsi="Arial" w:cs="Arial"/>
        </w:rPr>
        <w:t xml:space="preserve">The others have now completed their induction and we are looking at what they can do to support with a view to commencing them volunteering in the month. </w:t>
      </w:r>
      <w:r>
        <w:rPr>
          <w:rFonts w:ascii="Arial" w:hAnsi="Arial" w:cs="Arial"/>
        </w:rPr>
        <w:t xml:space="preserve"> </w:t>
      </w:r>
    </w:p>
    <w:p w:rsidR="00FC307F" w:rsidRDefault="00FC307F" w:rsidP="00E03A90">
      <w:pPr>
        <w:jc w:val="both"/>
        <w:rPr>
          <w:rFonts w:ascii="Arial" w:hAnsi="Arial" w:cs="Arial"/>
        </w:rPr>
      </w:pPr>
    </w:p>
    <w:p w:rsidR="0090388F" w:rsidRPr="0090388F" w:rsidRDefault="0090388F" w:rsidP="00E03A90">
      <w:pPr>
        <w:jc w:val="both"/>
        <w:rPr>
          <w:rFonts w:ascii="Arial" w:hAnsi="Arial" w:cs="Arial"/>
        </w:rPr>
      </w:pPr>
      <w:r w:rsidRPr="0090388F">
        <w:rPr>
          <w:rFonts w:ascii="Arial" w:hAnsi="Arial" w:cs="Arial"/>
        </w:rPr>
        <w:t xml:space="preserve">The service is currently in transition to the new model, clinically led care-pathway groups have been established and the Neuro-developmental and Eating Disorder pathways have started. </w:t>
      </w:r>
      <w:r>
        <w:rPr>
          <w:rFonts w:ascii="Arial" w:hAnsi="Arial" w:cs="Arial"/>
        </w:rPr>
        <w:t xml:space="preserve"> </w:t>
      </w:r>
      <w:r w:rsidRPr="0090388F">
        <w:rPr>
          <w:rFonts w:ascii="Arial" w:hAnsi="Arial" w:cs="Arial"/>
        </w:rPr>
        <w:t xml:space="preserve">We have established the single point of access operating from 8-6 weekdays staffed by </w:t>
      </w:r>
      <w:proofErr w:type="spellStart"/>
      <w:r w:rsidRPr="0090388F">
        <w:rPr>
          <w:rFonts w:ascii="Arial" w:hAnsi="Arial" w:cs="Arial"/>
        </w:rPr>
        <w:t>Barnardos</w:t>
      </w:r>
      <w:proofErr w:type="spellEnd"/>
      <w:r w:rsidRPr="0090388F">
        <w:rPr>
          <w:rFonts w:ascii="Arial" w:hAnsi="Arial" w:cs="Arial"/>
        </w:rPr>
        <w:t xml:space="preserve"> with clinical oversite from Oxford Health staff. </w:t>
      </w:r>
      <w:r>
        <w:rPr>
          <w:rFonts w:ascii="Arial" w:hAnsi="Arial" w:cs="Arial"/>
        </w:rPr>
        <w:t xml:space="preserve"> </w:t>
      </w:r>
      <w:r w:rsidRPr="0090388F">
        <w:rPr>
          <w:rFonts w:ascii="Arial" w:hAnsi="Arial" w:cs="Arial"/>
        </w:rPr>
        <w:t>The single point of access accepts referrals and queries from families, young people and professionals.  Feedback from other professionals to date has been p</w:t>
      </w:r>
      <w:r w:rsidR="00E03A90">
        <w:rPr>
          <w:rFonts w:ascii="Arial" w:hAnsi="Arial" w:cs="Arial"/>
        </w:rPr>
        <w:t>ositive especially regarding</w:t>
      </w:r>
      <w:r w:rsidRPr="0090388F">
        <w:rPr>
          <w:rFonts w:ascii="Arial" w:hAnsi="Arial" w:cs="Arial"/>
        </w:rPr>
        <w:t xml:space="preserve"> responsiveness and communication. </w:t>
      </w:r>
      <w:r>
        <w:rPr>
          <w:rFonts w:ascii="Arial" w:hAnsi="Arial" w:cs="Arial"/>
        </w:rPr>
        <w:t xml:space="preserve"> </w:t>
      </w:r>
      <w:r w:rsidRPr="0090388F">
        <w:rPr>
          <w:rFonts w:ascii="Arial" w:hAnsi="Arial" w:cs="Arial"/>
        </w:rPr>
        <w:t xml:space="preserve">Every primary and secondary school has a link worker (Barnardos staff are working with the primary schools and Oxford </w:t>
      </w:r>
      <w:r>
        <w:rPr>
          <w:rFonts w:ascii="Arial" w:hAnsi="Arial" w:cs="Arial"/>
        </w:rPr>
        <w:t>H</w:t>
      </w:r>
      <w:r w:rsidRPr="0090388F">
        <w:rPr>
          <w:rFonts w:ascii="Arial" w:hAnsi="Arial" w:cs="Arial"/>
        </w:rPr>
        <w:t xml:space="preserve">ealth are working with Secondary and special schools). </w:t>
      </w:r>
      <w:r>
        <w:rPr>
          <w:rFonts w:ascii="Arial" w:hAnsi="Arial" w:cs="Arial"/>
        </w:rPr>
        <w:t xml:space="preserve"> </w:t>
      </w:r>
      <w:r w:rsidRPr="0090388F">
        <w:rPr>
          <w:rFonts w:ascii="Arial" w:hAnsi="Arial" w:cs="Arial"/>
        </w:rPr>
        <w:t xml:space="preserve">In addition Buckinghamshire is one of 22 pilot areas nationally looking at more joined up working between schools and mental health services. </w:t>
      </w:r>
      <w:r>
        <w:rPr>
          <w:rFonts w:ascii="Arial" w:hAnsi="Arial" w:cs="Arial"/>
        </w:rPr>
        <w:t xml:space="preserve"> </w:t>
      </w:r>
      <w:r w:rsidRPr="0090388F">
        <w:rPr>
          <w:rFonts w:ascii="Arial" w:hAnsi="Arial" w:cs="Arial"/>
        </w:rPr>
        <w:t xml:space="preserve">The pilot funded jointly by the Department for Education and NHS England will test a named single point of contact for 14 schools in Buckinghamshire. </w:t>
      </w:r>
      <w:r>
        <w:rPr>
          <w:rFonts w:ascii="Arial" w:hAnsi="Arial" w:cs="Arial"/>
        </w:rPr>
        <w:t xml:space="preserve"> </w:t>
      </w:r>
      <w:r w:rsidRPr="0090388F">
        <w:rPr>
          <w:rFonts w:ascii="Arial" w:hAnsi="Arial" w:cs="Arial"/>
        </w:rPr>
        <w:t xml:space="preserve">Alongside this we were also successful in obtaining further funding to develop a training module for schools and children’s </w:t>
      </w:r>
      <w:r w:rsidR="00E03A90" w:rsidRPr="0090388F">
        <w:rPr>
          <w:rFonts w:ascii="Arial" w:hAnsi="Arial" w:cs="Arial"/>
        </w:rPr>
        <w:t>centers</w:t>
      </w:r>
      <w:r w:rsidRPr="0090388F">
        <w:rPr>
          <w:rFonts w:ascii="Arial" w:hAnsi="Arial" w:cs="Arial"/>
        </w:rPr>
        <w:t xml:space="preserve"> focused on attachment; we are working in partnership with social care to implement this project. </w:t>
      </w:r>
      <w:r>
        <w:rPr>
          <w:rFonts w:ascii="Arial" w:hAnsi="Arial" w:cs="Arial"/>
        </w:rPr>
        <w:t xml:space="preserve"> </w:t>
      </w:r>
      <w:r w:rsidRPr="0090388F">
        <w:rPr>
          <w:rFonts w:ascii="Arial" w:hAnsi="Arial" w:cs="Arial"/>
        </w:rPr>
        <w:t>We plan to hold a number of launch events early summer across Buckinghamshire.</w:t>
      </w:r>
    </w:p>
    <w:p w:rsidR="0090388F" w:rsidRDefault="0090388F" w:rsidP="00E03A90">
      <w:pPr>
        <w:jc w:val="both"/>
        <w:rPr>
          <w:rFonts w:ascii="Arial" w:hAnsi="Arial" w:cs="Arial"/>
        </w:rPr>
      </w:pPr>
    </w:p>
    <w:p w:rsidR="0090388F" w:rsidRDefault="0090388F" w:rsidP="00E03A90">
      <w:pPr>
        <w:jc w:val="both"/>
        <w:rPr>
          <w:rFonts w:ascii="Arial" w:hAnsi="Arial" w:cs="Arial"/>
        </w:rPr>
      </w:pPr>
      <w:r w:rsidRPr="0090388F">
        <w:rPr>
          <w:rFonts w:ascii="Arial" w:hAnsi="Arial" w:cs="Arial"/>
        </w:rPr>
        <w:t xml:space="preserve">Whilst good progress has been made to move to the new model there are significant challenges regarding recruitment of staff with the appropriate skill set. </w:t>
      </w:r>
      <w:r>
        <w:rPr>
          <w:rFonts w:ascii="Arial" w:hAnsi="Arial" w:cs="Arial"/>
        </w:rPr>
        <w:t xml:space="preserve"> </w:t>
      </w:r>
      <w:r w:rsidRPr="0090388F">
        <w:rPr>
          <w:rFonts w:ascii="Arial" w:hAnsi="Arial" w:cs="Arial"/>
        </w:rPr>
        <w:t xml:space="preserve">In order to address this we have accelerated the recruitment of additional Barnardos staff within the ED and neurodevelopmental pathways alongside use of experienced longer term agency staff whilst we continue our recruitment process. </w:t>
      </w:r>
      <w:r>
        <w:rPr>
          <w:rFonts w:ascii="Arial" w:hAnsi="Arial" w:cs="Arial"/>
        </w:rPr>
        <w:t xml:space="preserve"> </w:t>
      </w:r>
      <w:r w:rsidRPr="0090388F">
        <w:rPr>
          <w:rFonts w:ascii="Arial" w:hAnsi="Arial" w:cs="Arial"/>
        </w:rPr>
        <w:t xml:space="preserve">We are working proactively on the functionality of Care-notes to ensure that it supports efficient clinical work. </w:t>
      </w:r>
      <w:r>
        <w:rPr>
          <w:rFonts w:ascii="Arial" w:hAnsi="Arial" w:cs="Arial"/>
        </w:rPr>
        <w:t xml:space="preserve"> </w:t>
      </w:r>
      <w:r w:rsidRPr="0090388F">
        <w:rPr>
          <w:rFonts w:ascii="Arial" w:hAnsi="Arial" w:cs="Arial"/>
        </w:rPr>
        <w:t>The new model also challenges the traditional ways of working within CAMHS and across the partnership, in</w:t>
      </w:r>
      <w:r>
        <w:rPr>
          <w:rFonts w:ascii="Arial" w:hAnsi="Arial" w:cs="Arial"/>
        </w:rPr>
        <w:t xml:space="preserve"> </w:t>
      </w:r>
      <w:r w:rsidRPr="0090388F">
        <w:rPr>
          <w:rFonts w:ascii="Arial" w:hAnsi="Arial" w:cs="Arial"/>
        </w:rPr>
        <w:t>order to support this transition for staff we are planning away days for each pathway and a whole service celebration event for all staff in the partnership early summer.</w:t>
      </w:r>
    </w:p>
    <w:p w:rsidR="0090388F" w:rsidRPr="0090388F" w:rsidRDefault="0090388F" w:rsidP="00E03A90">
      <w:pPr>
        <w:jc w:val="both"/>
        <w:rPr>
          <w:rFonts w:ascii="Arial" w:hAnsi="Arial" w:cs="Arial"/>
        </w:rPr>
      </w:pPr>
    </w:p>
    <w:p w:rsidR="0090388F" w:rsidRDefault="0090388F" w:rsidP="00E03A90">
      <w:pPr>
        <w:jc w:val="both"/>
        <w:rPr>
          <w:rFonts w:ascii="Arial" w:hAnsi="Arial" w:cs="Arial"/>
        </w:rPr>
      </w:pPr>
      <w:r w:rsidRPr="0090388F">
        <w:rPr>
          <w:rFonts w:ascii="Arial" w:hAnsi="Arial" w:cs="Arial"/>
        </w:rPr>
        <w:t xml:space="preserve">Following the national review of mental health services for children and young people and subsequent publication of “Future in Mind”, Buckinghamshire has been successful in gaining additional funding for further enhancement building on </w:t>
      </w:r>
      <w:r w:rsidRPr="0090388F">
        <w:rPr>
          <w:rFonts w:ascii="Arial" w:hAnsi="Arial" w:cs="Arial"/>
        </w:rPr>
        <w:lastRenderedPageBreak/>
        <w:t xml:space="preserve">the existing plans to transform the service. </w:t>
      </w:r>
      <w:r>
        <w:rPr>
          <w:rFonts w:ascii="Arial" w:hAnsi="Arial" w:cs="Arial"/>
        </w:rPr>
        <w:t xml:space="preserve"> </w:t>
      </w:r>
      <w:r w:rsidRPr="0090388F">
        <w:rPr>
          <w:rFonts w:ascii="Arial" w:hAnsi="Arial" w:cs="Arial"/>
        </w:rPr>
        <w:t>The main areas for delivery by March 16 are</w:t>
      </w:r>
      <w:r>
        <w:rPr>
          <w:rFonts w:ascii="Arial" w:hAnsi="Arial" w:cs="Arial"/>
        </w:rPr>
        <w:t>:</w:t>
      </w:r>
    </w:p>
    <w:p w:rsidR="0090388F" w:rsidRPr="0090388F" w:rsidRDefault="0090388F" w:rsidP="00E03A90">
      <w:pPr>
        <w:jc w:val="both"/>
        <w:rPr>
          <w:rFonts w:ascii="Arial" w:hAnsi="Arial" w:cs="Arial"/>
        </w:rPr>
      </w:pPr>
    </w:p>
    <w:p w:rsidR="0090388F" w:rsidRDefault="0090388F" w:rsidP="00E03A90">
      <w:pPr>
        <w:pStyle w:val="ListParagraph"/>
        <w:numPr>
          <w:ilvl w:val="0"/>
          <w:numId w:val="36"/>
        </w:numPr>
        <w:spacing w:after="200"/>
        <w:ind w:left="1134" w:hanging="567"/>
        <w:contextualSpacing/>
        <w:jc w:val="both"/>
        <w:rPr>
          <w:rFonts w:ascii="Arial" w:hAnsi="Arial" w:cs="Arial"/>
        </w:rPr>
      </w:pPr>
      <w:r w:rsidRPr="0090388F">
        <w:rPr>
          <w:rFonts w:ascii="Arial" w:hAnsi="Arial" w:cs="Arial"/>
        </w:rPr>
        <w:t>Develop resources and skills in universal services to enable improved early support and advice for CYP with mental health concerns.</w:t>
      </w:r>
    </w:p>
    <w:p w:rsidR="0090388F" w:rsidRDefault="0090388F" w:rsidP="00E03A90">
      <w:pPr>
        <w:pStyle w:val="ListParagraph"/>
        <w:spacing w:after="200"/>
        <w:ind w:left="1134"/>
        <w:contextualSpacing/>
        <w:jc w:val="both"/>
        <w:rPr>
          <w:rFonts w:ascii="Arial" w:hAnsi="Arial" w:cs="Arial"/>
        </w:rPr>
      </w:pPr>
    </w:p>
    <w:p w:rsidR="0090388F" w:rsidRDefault="0090388F" w:rsidP="00E03A90">
      <w:pPr>
        <w:pStyle w:val="ListParagraph"/>
        <w:numPr>
          <w:ilvl w:val="0"/>
          <w:numId w:val="36"/>
        </w:numPr>
        <w:spacing w:after="200"/>
        <w:ind w:left="1134" w:hanging="567"/>
        <w:contextualSpacing/>
        <w:jc w:val="both"/>
        <w:rPr>
          <w:rFonts w:ascii="Arial" w:hAnsi="Arial" w:cs="Arial"/>
        </w:rPr>
      </w:pPr>
      <w:r w:rsidRPr="0090388F">
        <w:rPr>
          <w:rFonts w:ascii="Arial" w:hAnsi="Arial" w:cs="Arial"/>
        </w:rPr>
        <w:t xml:space="preserve">Ensuring CYP in crisis </w:t>
      </w:r>
      <w:proofErr w:type="gramStart"/>
      <w:r w:rsidRPr="0090388F">
        <w:rPr>
          <w:rFonts w:ascii="Arial" w:hAnsi="Arial" w:cs="Arial"/>
        </w:rPr>
        <w:t>have</w:t>
      </w:r>
      <w:proofErr w:type="gramEnd"/>
      <w:r w:rsidRPr="0090388F">
        <w:rPr>
          <w:rFonts w:ascii="Arial" w:hAnsi="Arial" w:cs="Arial"/>
        </w:rPr>
        <w:t xml:space="preserve"> access to timely support to prevent/</w:t>
      </w:r>
      <w:proofErr w:type="spellStart"/>
      <w:r w:rsidRPr="0090388F">
        <w:rPr>
          <w:rFonts w:ascii="Arial" w:hAnsi="Arial" w:cs="Arial"/>
        </w:rPr>
        <w:t>minimise</w:t>
      </w:r>
      <w:proofErr w:type="spellEnd"/>
      <w:r w:rsidRPr="0090388F">
        <w:rPr>
          <w:rFonts w:ascii="Arial" w:hAnsi="Arial" w:cs="Arial"/>
        </w:rPr>
        <w:t xml:space="preserve"> escalation to more complex need.</w:t>
      </w:r>
    </w:p>
    <w:p w:rsidR="0090388F" w:rsidRPr="0090388F" w:rsidRDefault="0090388F" w:rsidP="00E03A90">
      <w:pPr>
        <w:pStyle w:val="ListParagraph"/>
        <w:jc w:val="both"/>
        <w:rPr>
          <w:rFonts w:ascii="Arial" w:hAnsi="Arial" w:cs="Arial"/>
        </w:rPr>
      </w:pPr>
    </w:p>
    <w:p w:rsidR="0090388F" w:rsidRDefault="0090388F" w:rsidP="00E03A90">
      <w:pPr>
        <w:pStyle w:val="ListParagraph"/>
        <w:numPr>
          <w:ilvl w:val="0"/>
          <w:numId w:val="36"/>
        </w:numPr>
        <w:spacing w:after="200"/>
        <w:ind w:left="1134" w:hanging="567"/>
        <w:contextualSpacing/>
        <w:jc w:val="both"/>
        <w:rPr>
          <w:rFonts w:ascii="Arial" w:hAnsi="Arial" w:cs="Arial"/>
        </w:rPr>
      </w:pPr>
      <w:r w:rsidRPr="0090388F">
        <w:rPr>
          <w:rFonts w:ascii="Arial" w:hAnsi="Arial" w:cs="Arial"/>
        </w:rPr>
        <w:t>Continue to embed whole system working to ensure services delivering to CYP work together to meet the mental health needs of this group.</w:t>
      </w:r>
    </w:p>
    <w:p w:rsidR="0090388F" w:rsidRPr="0090388F" w:rsidRDefault="0090388F" w:rsidP="00E03A90">
      <w:pPr>
        <w:pStyle w:val="ListParagraph"/>
        <w:jc w:val="both"/>
        <w:rPr>
          <w:rFonts w:ascii="Arial" w:hAnsi="Arial" w:cs="Arial"/>
        </w:rPr>
      </w:pPr>
    </w:p>
    <w:p w:rsidR="0090388F" w:rsidRPr="0090388F" w:rsidRDefault="0090388F" w:rsidP="00E03A90">
      <w:pPr>
        <w:pStyle w:val="ListParagraph"/>
        <w:numPr>
          <w:ilvl w:val="0"/>
          <w:numId w:val="36"/>
        </w:numPr>
        <w:spacing w:after="200"/>
        <w:ind w:left="1134" w:hanging="567"/>
        <w:contextualSpacing/>
        <w:jc w:val="both"/>
        <w:rPr>
          <w:rFonts w:ascii="Arial" w:hAnsi="Arial" w:cs="Arial"/>
        </w:rPr>
      </w:pPr>
      <w:r w:rsidRPr="0090388F">
        <w:rPr>
          <w:rFonts w:ascii="Arial" w:hAnsi="Arial" w:cs="Arial"/>
        </w:rPr>
        <w:t>Ensure sufficient capacity for project management, perfor</w:t>
      </w:r>
      <w:r>
        <w:rPr>
          <w:rFonts w:ascii="Arial" w:hAnsi="Arial" w:cs="Arial"/>
        </w:rPr>
        <w:t>mance monitoring and assurance.</w:t>
      </w:r>
    </w:p>
    <w:p w:rsidR="00240115" w:rsidRPr="0090388F" w:rsidRDefault="0090388F" w:rsidP="00E03A90">
      <w:pPr>
        <w:jc w:val="both"/>
        <w:rPr>
          <w:rFonts w:ascii="Arial" w:hAnsi="Arial" w:cs="Arial"/>
          <w:b/>
        </w:rPr>
      </w:pPr>
      <w:r w:rsidRPr="0090388F">
        <w:rPr>
          <w:rFonts w:ascii="Arial" w:hAnsi="Arial" w:cs="Arial"/>
        </w:rPr>
        <w:t>There are identified actions for each indicator which are on target.</w:t>
      </w:r>
    </w:p>
    <w:p w:rsidR="00BB7D74" w:rsidRDefault="00BB7D74" w:rsidP="00E03A90">
      <w:pPr>
        <w:jc w:val="both"/>
        <w:rPr>
          <w:rFonts w:ascii="Arial" w:hAnsi="Arial" w:cs="Arial"/>
          <w:b/>
        </w:rPr>
      </w:pPr>
    </w:p>
    <w:p w:rsidR="0090388F" w:rsidRPr="00037EAD" w:rsidRDefault="0090388F" w:rsidP="00AD1563">
      <w:pPr>
        <w:rPr>
          <w:rFonts w:ascii="Arial" w:hAnsi="Arial" w:cs="Arial"/>
          <w:b/>
        </w:rPr>
      </w:pPr>
    </w:p>
    <w:p w:rsidR="00781969" w:rsidRPr="00037EAD" w:rsidRDefault="0014402C" w:rsidP="00AD1563">
      <w:pPr>
        <w:pStyle w:val="ListParagraph"/>
        <w:numPr>
          <w:ilvl w:val="0"/>
          <w:numId w:val="31"/>
        </w:numPr>
        <w:ind w:left="0" w:firstLine="0"/>
        <w:rPr>
          <w:rFonts w:ascii="Arial" w:hAnsi="Arial" w:cs="Arial"/>
          <w:b/>
        </w:rPr>
      </w:pPr>
      <w:r>
        <w:rPr>
          <w:rFonts w:ascii="Arial" w:hAnsi="Arial" w:cs="Arial"/>
          <w:b/>
        </w:rPr>
        <w:t>A</w:t>
      </w:r>
      <w:r w:rsidR="00570AC2">
        <w:rPr>
          <w:rFonts w:ascii="Arial" w:hAnsi="Arial" w:cs="Arial"/>
          <w:b/>
        </w:rPr>
        <w:t xml:space="preserve">cute to Community </w:t>
      </w:r>
      <w:proofErr w:type="spellStart"/>
      <w:r w:rsidR="00570AC2">
        <w:rPr>
          <w:rFonts w:ascii="Arial" w:hAnsi="Arial" w:cs="Arial"/>
          <w:b/>
        </w:rPr>
        <w:t>Workstream</w:t>
      </w:r>
      <w:proofErr w:type="spellEnd"/>
    </w:p>
    <w:p w:rsidR="009E1645" w:rsidRPr="009E1645" w:rsidRDefault="009E1645" w:rsidP="00AD1563">
      <w:pPr>
        <w:jc w:val="both"/>
        <w:rPr>
          <w:rFonts w:ascii="Arial" w:hAnsi="Arial" w:cs="Arial"/>
          <w:b/>
        </w:rPr>
      </w:pPr>
    </w:p>
    <w:p w:rsidR="00570AC2" w:rsidRPr="00570AC2" w:rsidRDefault="00570AC2" w:rsidP="00E03A90">
      <w:pPr>
        <w:jc w:val="both"/>
        <w:rPr>
          <w:rFonts w:ascii="Arial" w:hAnsi="Arial" w:cs="Arial"/>
        </w:rPr>
      </w:pPr>
      <w:r w:rsidRPr="00570AC2">
        <w:rPr>
          <w:rFonts w:ascii="Arial" w:hAnsi="Arial" w:cs="Arial"/>
        </w:rPr>
        <w:t xml:space="preserve">The Oxfordshire Mental Health Partnership was created so that the organisations involved could work together to improve access for patients, integrate interventions and achieve better health outcomes. </w:t>
      </w:r>
      <w:r w:rsidR="00EC252C">
        <w:rPr>
          <w:rFonts w:ascii="Arial" w:hAnsi="Arial" w:cs="Arial"/>
        </w:rPr>
        <w:t xml:space="preserve"> </w:t>
      </w:r>
      <w:r w:rsidRPr="00570AC2">
        <w:rPr>
          <w:rFonts w:ascii="Arial" w:hAnsi="Arial" w:cs="Arial"/>
        </w:rPr>
        <w:t>The key benefit of the partnership is the different areas of expertise that each of the six organisations bring, whether it be the provision of appropriate accommodation, support to find employment after a period of illness or having the specialist skills to work with people during their recovery to support them to becom</w:t>
      </w:r>
      <w:r w:rsidR="00EC252C">
        <w:rPr>
          <w:rFonts w:ascii="Arial" w:hAnsi="Arial" w:cs="Arial"/>
        </w:rPr>
        <w:t>ing as independent as possible.</w:t>
      </w:r>
    </w:p>
    <w:p w:rsidR="00570AC2" w:rsidRPr="00570AC2" w:rsidRDefault="00570AC2" w:rsidP="00E03A90">
      <w:pPr>
        <w:jc w:val="both"/>
        <w:rPr>
          <w:rFonts w:ascii="Arial" w:hAnsi="Arial" w:cs="Arial"/>
        </w:rPr>
      </w:pPr>
    </w:p>
    <w:p w:rsidR="00570AC2" w:rsidRPr="00570AC2" w:rsidRDefault="00570AC2" w:rsidP="00E03A90">
      <w:pPr>
        <w:jc w:val="both"/>
        <w:rPr>
          <w:rFonts w:ascii="Arial" w:hAnsi="Arial" w:cs="Arial"/>
        </w:rPr>
      </w:pPr>
      <w:r w:rsidRPr="00570AC2">
        <w:rPr>
          <w:rFonts w:ascii="Arial" w:hAnsi="Arial" w:cs="Arial"/>
        </w:rPr>
        <w:t xml:space="preserve">There is a 5 year </w:t>
      </w:r>
      <w:proofErr w:type="spellStart"/>
      <w:r w:rsidRPr="00570AC2">
        <w:rPr>
          <w:rFonts w:ascii="Arial" w:hAnsi="Arial" w:cs="Arial"/>
        </w:rPr>
        <w:t>programme</w:t>
      </w:r>
      <w:proofErr w:type="spellEnd"/>
      <w:r w:rsidRPr="00570AC2">
        <w:rPr>
          <w:rFonts w:ascii="Arial" w:hAnsi="Arial" w:cs="Arial"/>
        </w:rPr>
        <w:t xml:space="preserve"> to deliver all of the elements that will achieve the outcomes, one of which, the acute to community </w:t>
      </w:r>
      <w:proofErr w:type="spellStart"/>
      <w:r w:rsidRPr="00570AC2">
        <w:rPr>
          <w:rFonts w:ascii="Arial" w:hAnsi="Arial" w:cs="Arial"/>
        </w:rPr>
        <w:t>workstream</w:t>
      </w:r>
      <w:proofErr w:type="spellEnd"/>
      <w:r w:rsidRPr="00570AC2">
        <w:rPr>
          <w:rFonts w:ascii="Arial" w:hAnsi="Arial" w:cs="Arial"/>
        </w:rPr>
        <w:t xml:space="preserve">, is looking at the pathway for patients who are in crisis, or require an inpatient admission and how their recovery can be supported through access and the use of a number of different resources provided within the community. </w:t>
      </w:r>
      <w:r w:rsidR="00EC252C">
        <w:rPr>
          <w:rFonts w:ascii="Arial" w:hAnsi="Arial" w:cs="Arial"/>
        </w:rPr>
        <w:t xml:space="preserve"> </w:t>
      </w:r>
      <w:r w:rsidRPr="00570AC2">
        <w:rPr>
          <w:rFonts w:ascii="Arial" w:hAnsi="Arial" w:cs="Arial"/>
        </w:rPr>
        <w:t xml:space="preserve">This is a substantial piece of work which has a 5 year </w:t>
      </w:r>
      <w:proofErr w:type="spellStart"/>
      <w:r w:rsidRPr="00570AC2">
        <w:rPr>
          <w:rFonts w:ascii="Arial" w:hAnsi="Arial" w:cs="Arial"/>
        </w:rPr>
        <w:t>programme</w:t>
      </w:r>
      <w:proofErr w:type="spellEnd"/>
      <w:r w:rsidRPr="00570AC2">
        <w:rPr>
          <w:rFonts w:ascii="Arial" w:hAnsi="Arial" w:cs="Arial"/>
        </w:rPr>
        <w:t xml:space="preserve"> of delivery, however we are pleased to report that there have been some key deliverables that have been achi</w:t>
      </w:r>
      <w:r w:rsidR="00EC252C">
        <w:rPr>
          <w:rFonts w:ascii="Arial" w:hAnsi="Arial" w:cs="Arial"/>
        </w:rPr>
        <w:t>eved already and these include;</w:t>
      </w:r>
    </w:p>
    <w:p w:rsidR="00570AC2" w:rsidRPr="00570AC2" w:rsidRDefault="00570AC2" w:rsidP="00E03A90">
      <w:pPr>
        <w:jc w:val="both"/>
        <w:rPr>
          <w:rFonts w:ascii="Arial" w:hAnsi="Arial" w:cs="Arial"/>
        </w:rPr>
      </w:pPr>
    </w:p>
    <w:p w:rsidR="00570AC2" w:rsidRDefault="00570AC2" w:rsidP="00E03A90">
      <w:pPr>
        <w:pStyle w:val="ListParagraph"/>
        <w:numPr>
          <w:ilvl w:val="0"/>
          <w:numId w:val="38"/>
        </w:numPr>
        <w:ind w:left="1134" w:hanging="567"/>
        <w:contextualSpacing/>
        <w:jc w:val="both"/>
        <w:rPr>
          <w:rFonts w:ascii="Arial" w:hAnsi="Arial" w:cs="Arial"/>
        </w:rPr>
      </w:pPr>
      <w:r w:rsidRPr="00570AC2">
        <w:rPr>
          <w:rFonts w:ascii="Arial" w:hAnsi="Arial" w:cs="Arial"/>
        </w:rPr>
        <w:t xml:space="preserve">The development of the Littlemore Recovery Campus, which is being led by Response. </w:t>
      </w:r>
      <w:r w:rsidR="00EC252C">
        <w:rPr>
          <w:rFonts w:ascii="Arial" w:hAnsi="Arial" w:cs="Arial"/>
        </w:rPr>
        <w:t xml:space="preserve"> </w:t>
      </w:r>
      <w:r w:rsidRPr="00570AC2">
        <w:rPr>
          <w:rFonts w:ascii="Arial" w:hAnsi="Arial" w:cs="Arial"/>
        </w:rPr>
        <w:t xml:space="preserve">This new initiative will provide a safe and supported environment for patients who do not need to be in hospital to continue to receive social care support (housing, employment and wellbeing). </w:t>
      </w:r>
      <w:r w:rsidR="00EC252C">
        <w:rPr>
          <w:rFonts w:ascii="Arial" w:hAnsi="Arial" w:cs="Arial"/>
        </w:rPr>
        <w:t xml:space="preserve"> </w:t>
      </w:r>
      <w:r w:rsidRPr="00570AC2">
        <w:rPr>
          <w:rFonts w:ascii="Arial" w:hAnsi="Arial" w:cs="Arial"/>
        </w:rPr>
        <w:t xml:space="preserve">We have identified 10 of these units, and are pleased to report that 5 of these are already in use, with the other 5 becoming available in February of this year. </w:t>
      </w:r>
      <w:r w:rsidR="00EC252C">
        <w:rPr>
          <w:rFonts w:ascii="Arial" w:hAnsi="Arial" w:cs="Arial"/>
        </w:rPr>
        <w:t xml:space="preserve"> </w:t>
      </w:r>
      <w:r w:rsidRPr="00570AC2">
        <w:rPr>
          <w:rFonts w:ascii="Arial" w:hAnsi="Arial" w:cs="Arial"/>
        </w:rPr>
        <w:t xml:space="preserve">These units will not only ensure that patients </w:t>
      </w:r>
      <w:r w:rsidRPr="00570AC2">
        <w:rPr>
          <w:rFonts w:ascii="Arial" w:hAnsi="Arial" w:cs="Arial"/>
        </w:rPr>
        <w:lastRenderedPageBreak/>
        <w:t>are receiving the care that they need in the most appropriate location, but will reduce the length of time that some people have to stay in hospital and also reduce the number of people who have to be admitted out of area, due to</w:t>
      </w:r>
      <w:r w:rsidR="00EC252C">
        <w:rPr>
          <w:rFonts w:ascii="Arial" w:hAnsi="Arial" w:cs="Arial"/>
        </w:rPr>
        <w:t xml:space="preserve"> the pressures on beds locally.</w:t>
      </w:r>
    </w:p>
    <w:p w:rsidR="00EC252C" w:rsidRDefault="00EC252C" w:rsidP="00E03A90">
      <w:pPr>
        <w:pStyle w:val="ListParagraph"/>
        <w:ind w:left="1134"/>
        <w:contextualSpacing/>
        <w:jc w:val="both"/>
        <w:rPr>
          <w:rFonts w:ascii="Arial" w:hAnsi="Arial" w:cs="Arial"/>
        </w:rPr>
      </w:pPr>
    </w:p>
    <w:p w:rsidR="00570AC2" w:rsidRDefault="00570AC2" w:rsidP="00E03A90">
      <w:pPr>
        <w:pStyle w:val="ListParagraph"/>
        <w:numPr>
          <w:ilvl w:val="0"/>
          <w:numId w:val="38"/>
        </w:numPr>
        <w:ind w:left="1134" w:hanging="567"/>
        <w:contextualSpacing/>
        <w:jc w:val="both"/>
        <w:rPr>
          <w:rFonts w:ascii="Arial" w:hAnsi="Arial" w:cs="Arial"/>
        </w:rPr>
      </w:pPr>
      <w:r w:rsidRPr="00EC252C">
        <w:rPr>
          <w:rFonts w:ascii="Arial" w:hAnsi="Arial" w:cs="Arial"/>
        </w:rPr>
        <w:t>Oxfordshire Mind and Response have been working with OH services to review all of our patients who are currently on an inpatient ward, bu</w:t>
      </w:r>
      <w:r w:rsidR="00FC307F">
        <w:rPr>
          <w:rFonts w:ascii="Arial" w:hAnsi="Arial" w:cs="Arial"/>
        </w:rPr>
        <w:t>t are unable to be discharged because</w:t>
      </w:r>
      <w:r w:rsidRPr="00EC252C">
        <w:rPr>
          <w:rFonts w:ascii="Arial" w:hAnsi="Arial" w:cs="Arial"/>
        </w:rPr>
        <w:t xml:space="preserve"> they are waiting for an appropriate accommodation solution. </w:t>
      </w:r>
      <w:r w:rsidR="00EC252C">
        <w:rPr>
          <w:rFonts w:ascii="Arial" w:hAnsi="Arial" w:cs="Arial"/>
        </w:rPr>
        <w:t xml:space="preserve"> </w:t>
      </w:r>
      <w:r w:rsidRPr="00EC252C">
        <w:rPr>
          <w:rFonts w:ascii="Arial" w:hAnsi="Arial" w:cs="Arial"/>
        </w:rPr>
        <w:t xml:space="preserve">This has been an intensive piece of work and we are pleased that there has been a significant reduction in the number of patients who are now waiting for accommodation. </w:t>
      </w:r>
      <w:r w:rsidR="00EC252C">
        <w:rPr>
          <w:rFonts w:ascii="Arial" w:hAnsi="Arial" w:cs="Arial"/>
        </w:rPr>
        <w:t xml:space="preserve"> </w:t>
      </w:r>
      <w:r w:rsidRPr="00EC252C">
        <w:rPr>
          <w:rFonts w:ascii="Arial" w:hAnsi="Arial" w:cs="Arial"/>
        </w:rPr>
        <w:t>The AMHTs now have Mind Information Workers aligned to each team and they have been instrumental in helping to facilitate a</w:t>
      </w:r>
      <w:r w:rsidR="00EC252C">
        <w:rPr>
          <w:rFonts w:ascii="Arial" w:hAnsi="Arial" w:cs="Arial"/>
        </w:rPr>
        <w:t>nd support some of these moves.</w:t>
      </w:r>
    </w:p>
    <w:p w:rsidR="00EC252C" w:rsidRPr="00EC252C" w:rsidRDefault="00EC252C" w:rsidP="00E03A90">
      <w:pPr>
        <w:pStyle w:val="ListParagraph"/>
        <w:jc w:val="both"/>
        <w:rPr>
          <w:rFonts w:ascii="Arial" w:hAnsi="Arial" w:cs="Arial"/>
        </w:rPr>
      </w:pPr>
    </w:p>
    <w:p w:rsidR="00570AC2" w:rsidRDefault="00570AC2" w:rsidP="00E03A90">
      <w:pPr>
        <w:pStyle w:val="ListParagraph"/>
        <w:numPr>
          <w:ilvl w:val="0"/>
          <w:numId w:val="38"/>
        </w:numPr>
        <w:ind w:left="1134" w:hanging="567"/>
        <w:contextualSpacing/>
        <w:jc w:val="both"/>
        <w:rPr>
          <w:rFonts w:ascii="Arial" w:hAnsi="Arial" w:cs="Arial"/>
        </w:rPr>
      </w:pPr>
      <w:r w:rsidRPr="00EC252C">
        <w:rPr>
          <w:rFonts w:ascii="Arial" w:hAnsi="Arial" w:cs="Arial"/>
        </w:rPr>
        <w:t xml:space="preserve">Elmore and </w:t>
      </w:r>
      <w:proofErr w:type="spellStart"/>
      <w:r w:rsidRPr="00EC252C">
        <w:rPr>
          <w:rFonts w:ascii="Arial" w:hAnsi="Arial" w:cs="Arial"/>
        </w:rPr>
        <w:t>ConnectionFS</w:t>
      </w:r>
      <w:proofErr w:type="spellEnd"/>
      <w:r w:rsidRPr="00EC252C">
        <w:rPr>
          <w:rFonts w:ascii="Arial" w:hAnsi="Arial" w:cs="Arial"/>
        </w:rPr>
        <w:t xml:space="preserve"> have undertaken reviews of their services which </w:t>
      </w:r>
      <w:proofErr w:type="gramStart"/>
      <w:r w:rsidRPr="00EC252C">
        <w:rPr>
          <w:rFonts w:ascii="Arial" w:hAnsi="Arial" w:cs="Arial"/>
        </w:rPr>
        <w:t>has</w:t>
      </w:r>
      <w:proofErr w:type="gramEnd"/>
      <w:r w:rsidRPr="00EC252C">
        <w:rPr>
          <w:rFonts w:ascii="Arial" w:hAnsi="Arial" w:cs="Arial"/>
        </w:rPr>
        <w:t xml:space="preserve"> included clustering all of their service users to ensure that they are people who we should be working with under the outline of the new contract. </w:t>
      </w:r>
      <w:r w:rsidR="00EC252C">
        <w:rPr>
          <w:rFonts w:ascii="Arial" w:hAnsi="Arial" w:cs="Arial"/>
        </w:rPr>
        <w:t xml:space="preserve"> </w:t>
      </w:r>
      <w:r w:rsidRPr="00EC252C">
        <w:rPr>
          <w:rFonts w:ascii="Arial" w:hAnsi="Arial" w:cs="Arial"/>
        </w:rPr>
        <w:t>Any patient who has been identified outside of this has been referred to the appropriate service and is bei</w:t>
      </w:r>
      <w:r w:rsidR="00EC252C">
        <w:rPr>
          <w:rFonts w:ascii="Arial" w:hAnsi="Arial" w:cs="Arial"/>
        </w:rPr>
        <w:t>ng supported to access this.</w:t>
      </w:r>
    </w:p>
    <w:p w:rsidR="00EC252C" w:rsidRPr="00EC252C" w:rsidRDefault="00EC252C" w:rsidP="00E03A90">
      <w:pPr>
        <w:pStyle w:val="ListParagraph"/>
        <w:jc w:val="both"/>
        <w:rPr>
          <w:rFonts w:ascii="Arial" w:hAnsi="Arial" w:cs="Arial"/>
        </w:rPr>
      </w:pPr>
    </w:p>
    <w:p w:rsidR="00570AC2" w:rsidRDefault="00570AC2" w:rsidP="00E03A90">
      <w:pPr>
        <w:pStyle w:val="ListParagraph"/>
        <w:numPr>
          <w:ilvl w:val="0"/>
          <w:numId w:val="38"/>
        </w:numPr>
        <w:ind w:left="1134" w:hanging="567"/>
        <w:contextualSpacing/>
        <w:jc w:val="both"/>
        <w:rPr>
          <w:rFonts w:ascii="Arial" w:hAnsi="Arial" w:cs="Arial"/>
        </w:rPr>
      </w:pPr>
      <w:r w:rsidRPr="00EC252C">
        <w:rPr>
          <w:rFonts w:ascii="Arial" w:hAnsi="Arial" w:cs="Arial"/>
        </w:rPr>
        <w:t>We are also working to ensure that the Triangle of Care, which is focused on supporting those that care for someone with a mental health illness, is fully embedded across the partnership organisations.</w:t>
      </w:r>
      <w:r w:rsidR="00EC252C">
        <w:rPr>
          <w:rFonts w:ascii="Arial" w:hAnsi="Arial" w:cs="Arial"/>
        </w:rPr>
        <w:t xml:space="preserve"> </w:t>
      </w:r>
      <w:r w:rsidRPr="00EC252C">
        <w:rPr>
          <w:rFonts w:ascii="Arial" w:hAnsi="Arial" w:cs="Arial"/>
        </w:rPr>
        <w:t xml:space="preserve"> We now have named leads across the partnership </w:t>
      </w:r>
      <w:proofErr w:type="gramStart"/>
      <w:r w:rsidRPr="00EC252C">
        <w:rPr>
          <w:rFonts w:ascii="Arial" w:hAnsi="Arial" w:cs="Arial"/>
        </w:rPr>
        <w:t>who</w:t>
      </w:r>
      <w:proofErr w:type="gramEnd"/>
      <w:r w:rsidRPr="00EC252C">
        <w:rPr>
          <w:rFonts w:ascii="Arial" w:hAnsi="Arial" w:cs="Arial"/>
        </w:rPr>
        <w:t xml:space="preserve"> will support their teams to be able to identify </w:t>
      </w:r>
      <w:proofErr w:type="spellStart"/>
      <w:r w:rsidRPr="00EC252C">
        <w:rPr>
          <w:rFonts w:ascii="Arial" w:hAnsi="Arial" w:cs="Arial"/>
        </w:rPr>
        <w:t>carers</w:t>
      </w:r>
      <w:proofErr w:type="spellEnd"/>
      <w:r w:rsidRPr="00EC252C">
        <w:rPr>
          <w:rFonts w:ascii="Arial" w:hAnsi="Arial" w:cs="Arial"/>
        </w:rPr>
        <w:t xml:space="preserve"> at the earliest point so we can provide them with support, tailo</w:t>
      </w:r>
      <w:r w:rsidR="00EC252C">
        <w:rPr>
          <w:rFonts w:ascii="Arial" w:hAnsi="Arial" w:cs="Arial"/>
        </w:rPr>
        <w:t>red to their individual needs.</w:t>
      </w:r>
    </w:p>
    <w:p w:rsidR="00EC252C" w:rsidRPr="00EC252C" w:rsidRDefault="00EC252C" w:rsidP="00E03A90">
      <w:pPr>
        <w:pStyle w:val="ListParagraph"/>
        <w:jc w:val="both"/>
        <w:rPr>
          <w:rFonts w:ascii="Arial" w:hAnsi="Arial" w:cs="Arial"/>
        </w:rPr>
      </w:pPr>
    </w:p>
    <w:p w:rsidR="00570AC2" w:rsidRPr="00EC252C" w:rsidRDefault="00FC307F" w:rsidP="00E03A90">
      <w:pPr>
        <w:pStyle w:val="ListParagraph"/>
        <w:numPr>
          <w:ilvl w:val="0"/>
          <w:numId w:val="38"/>
        </w:numPr>
        <w:ind w:left="1134" w:hanging="567"/>
        <w:contextualSpacing/>
        <w:jc w:val="both"/>
        <w:rPr>
          <w:rFonts w:ascii="Arial" w:hAnsi="Arial" w:cs="Arial"/>
        </w:rPr>
      </w:pPr>
      <w:r>
        <w:rPr>
          <w:rFonts w:ascii="Arial" w:hAnsi="Arial" w:cs="Arial"/>
        </w:rPr>
        <w:t>The directorat</w:t>
      </w:r>
      <w:r w:rsidR="00A35D87">
        <w:rPr>
          <w:rFonts w:ascii="Arial" w:hAnsi="Arial" w:cs="Arial"/>
        </w:rPr>
        <w:t>e</w:t>
      </w:r>
      <w:r w:rsidR="00570AC2" w:rsidRPr="00EC252C">
        <w:rPr>
          <w:rFonts w:ascii="Arial" w:hAnsi="Arial" w:cs="Arial"/>
        </w:rPr>
        <w:t xml:space="preserve"> will be developing multiagency staffing within in-patient </w:t>
      </w:r>
      <w:proofErr w:type="gramStart"/>
      <w:r w:rsidR="00570AC2" w:rsidRPr="00EC252C">
        <w:rPr>
          <w:rFonts w:ascii="Arial" w:hAnsi="Arial" w:cs="Arial"/>
        </w:rPr>
        <w:t>wards, that</w:t>
      </w:r>
      <w:proofErr w:type="gramEnd"/>
      <w:r w:rsidR="00570AC2" w:rsidRPr="00EC252C">
        <w:rPr>
          <w:rFonts w:ascii="Arial" w:hAnsi="Arial" w:cs="Arial"/>
        </w:rPr>
        <w:t xml:space="preserve"> will have staff from across the partnership working with the patients to provide a focused holistic approach to their recovery, by being able to identify all of their needs on admission and working together to facilitate a sa</w:t>
      </w:r>
      <w:r w:rsidR="00EC252C">
        <w:rPr>
          <w:rFonts w:ascii="Arial" w:hAnsi="Arial" w:cs="Arial"/>
        </w:rPr>
        <w:t>fe and appropriate discharge.</w:t>
      </w:r>
    </w:p>
    <w:p w:rsidR="00570AC2" w:rsidRPr="00570AC2" w:rsidRDefault="00570AC2" w:rsidP="00E03A90">
      <w:pPr>
        <w:jc w:val="both"/>
        <w:rPr>
          <w:rFonts w:ascii="Arial" w:hAnsi="Arial" w:cs="Arial"/>
        </w:rPr>
      </w:pPr>
    </w:p>
    <w:p w:rsidR="00570AC2" w:rsidRDefault="00570AC2" w:rsidP="00E03A90">
      <w:pPr>
        <w:jc w:val="both"/>
        <w:rPr>
          <w:rFonts w:ascii="Arial" w:hAnsi="Arial" w:cs="Arial"/>
        </w:rPr>
      </w:pPr>
      <w:r w:rsidRPr="00570AC2">
        <w:rPr>
          <w:rFonts w:ascii="Arial" w:hAnsi="Arial" w:cs="Arial"/>
        </w:rPr>
        <w:t>Going forward our longer term c</w:t>
      </w:r>
      <w:r w:rsidR="00360718">
        <w:rPr>
          <w:rFonts w:ascii="Arial" w:hAnsi="Arial" w:cs="Arial"/>
        </w:rPr>
        <w:t xml:space="preserve">are provision is being reviewed. </w:t>
      </w:r>
      <w:r w:rsidRPr="00570AC2">
        <w:rPr>
          <w:rFonts w:ascii="Arial" w:hAnsi="Arial" w:cs="Arial"/>
        </w:rPr>
        <w:t xml:space="preserve"> Oxfordshire Mind are </w:t>
      </w:r>
      <w:r w:rsidR="00360718">
        <w:rPr>
          <w:rFonts w:ascii="Arial" w:hAnsi="Arial" w:cs="Arial"/>
        </w:rPr>
        <w:t xml:space="preserve">planning </w:t>
      </w:r>
      <w:r w:rsidRPr="00570AC2">
        <w:rPr>
          <w:rFonts w:ascii="Arial" w:hAnsi="Arial" w:cs="Arial"/>
        </w:rPr>
        <w:t xml:space="preserve">to increase their housing stock, and a 2 bedroom property has been acquired in Carterton with a further property having being identified for purchase in </w:t>
      </w:r>
      <w:proofErr w:type="spellStart"/>
      <w:r w:rsidRPr="00570AC2">
        <w:rPr>
          <w:rFonts w:ascii="Arial" w:hAnsi="Arial" w:cs="Arial"/>
        </w:rPr>
        <w:t>Didcot</w:t>
      </w:r>
      <w:proofErr w:type="spellEnd"/>
      <w:r w:rsidRPr="00570AC2">
        <w:rPr>
          <w:rFonts w:ascii="Arial" w:hAnsi="Arial" w:cs="Arial"/>
        </w:rPr>
        <w:t xml:space="preserve">. </w:t>
      </w:r>
      <w:r w:rsidR="00EC252C">
        <w:rPr>
          <w:rFonts w:ascii="Arial" w:hAnsi="Arial" w:cs="Arial"/>
        </w:rPr>
        <w:t xml:space="preserve"> </w:t>
      </w:r>
      <w:r w:rsidRPr="00570AC2">
        <w:rPr>
          <w:rFonts w:ascii="Arial" w:hAnsi="Arial" w:cs="Arial"/>
        </w:rPr>
        <w:t>Response will also be making an additional 100+ units of accommodation available to eligible patients across the county.</w:t>
      </w:r>
      <w:r w:rsidR="00EC252C">
        <w:rPr>
          <w:rFonts w:ascii="Arial" w:hAnsi="Arial" w:cs="Arial"/>
        </w:rPr>
        <w:t xml:space="preserve"> </w:t>
      </w:r>
      <w:r w:rsidRPr="00570AC2">
        <w:rPr>
          <w:rFonts w:ascii="Arial" w:hAnsi="Arial" w:cs="Arial"/>
        </w:rPr>
        <w:t xml:space="preserve"> </w:t>
      </w:r>
      <w:r w:rsidR="00FC307F">
        <w:rPr>
          <w:rFonts w:ascii="Arial" w:hAnsi="Arial" w:cs="Arial"/>
        </w:rPr>
        <w:t>The Directorate</w:t>
      </w:r>
      <w:r w:rsidRPr="00570AC2">
        <w:rPr>
          <w:rFonts w:ascii="Arial" w:hAnsi="Arial" w:cs="Arial"/>
        </w:rPr>
        <w:t xml:space="preserve"> will also be undertaking a piece of work to see whether a crisis café could be an initiative we could explore to support people in crisis that would work to support them during this period to avoid admission </w:t>
      </w:r>
      <w:r w:rsidR="00EC252C">
        <w:rPr>
          <w:rFonts w:ascii="Arial" w:hAnsi="Arial" w:cs="Arial"/>
        </w:rPr>
        <w:t>to an acute mental health ward.</w:t>
      </w:r>
    </w:p>
    <w:p w:rsidR="00FC307F" w:rsidRPr="00570AC2" w:rsidRDefault="00FC307F" w:rsidP="00E03A90">
      <w:pPr>
        <w:jc w:val="both"/>
        <w:rPr>
          <w:rFonts w:ascii="Arial" w:hAnsi="Arial" w:cs="Arial"/>
        </w:rPr>
      </w:pPr>
    </w:p>
    <w:p w:rsidR="00A35D87" w:rsidRDefault="00A35D87">
      <w:pPr>
        <w:rPr>
          <w:rFonts w:ascii="Arial" w:hAnsi="Arial" w:cs="Arial"/>
        </w:rPr>
      </w:pPr>
      <w:r>
        <w:rPr>
          <w:rFonts w:ascii="Arial" w:hAnsi="Arial" w:cs="Arial"/>
        </w:rPr>
        <w:br w:type="page"/>
      </w:r>
    </w:p>
    <w:p w:rsidR="005D1C24" w:rsidRPr="00FE2870" w:rsidRDefault="006C45CE" w:rsidP="00FE2870">
      <w:pPr>
        <w:pStyle w:val="ListParagraph"/>
        <w:numPr>
          <w:ilvl w:val="0"/>
          <w:numId w:val="31"/>
        </w:numPr>
        <w:ind w:left="0" w:firstLine="0"/>
        <w:rPr>
          <w:rFonts w:ascii="Arial" w:hAnsi="Arial" w:cs="Arial"/>
          <w:b/>
        </w:rPr>
      </w:pPr>
      <w:r>
        <w:rPr>
          <w:rFonts w:ascii="Arial" w:hAnsi="Arial" w:cs="Arial"/>
          <w:b/>
        </w:rPr>
        <w:lastRenderedPageBreak/>
        <w:t>Henley Townlands</w:t>
      </w:r>
    </w:p>
    <w:p w:rsidR="005D1C24" w:rsidRPr="005D1C24" w:rsidRDefault="005D1C24" w:rsidP="005D1C24">
      <w:pPr>
        <w:rPr>
          <w:rFonts w:ascii="Arial" w:hAnsi="Arial" w:cs="Arial"/>
        </w:rPr>
      </w:pPr>
    </w:p>
    <w:p w:rsidR="006C45CE" w:rsidRPr="006C45CE" w:rsidRDefault="006C45CE" w:rsidP="006C45CE">
      <w:pPr>
        <w:rPr>
          <w:rFonts w:ascii="Arial" w:hAnsi="Arial" w:cs="Arial"/>
        </w:rPr>
      </w:pPr>
      <w:r w:rsidRPr="006C45CE">
        <w:rPr>
          <w:rFonts w:ascii="Arial" w:hAnsi="Arial" w:cs="Arial"/>
        </w:rPr>
        <w:t>The Trust continues to work in partnership with OCCG, the Royal Berkshire NHS Foundation Trust and locality partners to plan the implementation of the Rapid Access Care Unit (RACU) model of care in preparation for the completion of the new hospital building.</w:t>
      </w:r>
    </w:p>
    <w:p w:rsidR="006C45CE" w:rsidRPr="006C45CE" w:rsidRDefault="006C45CE" w:rsidP="006C45CE">
      <w:pPr>
        <w:rPr>
          <w:rFonts w:ascii="Arial" w:hAnsi="Arial" w:cs="Arial"/>
        </w:rPr>
      </w:pPr>
    </w:p>
    <w:p w:rsidR="006C45CE" w:rsidRDefault="006C45CE" w:rsidP="006C45CE">
      <w:pPr>
        <w:rPr>
          <w:rFonts w:ascii="Arial" w:hAnsi="Arial" w:cs="Arial"/>
        </w:rPr>
      </w:pPr>
      <w:r>
        <w:rPr>
          <w:rFonts w:ascii="Arial" w:hAnsi="Arial" w:cs="Arial"/>
        </w:rPr>
        <w:t>The transition/</w:t>
      </w:r>
      <w:r w:rsidRPr="006C45CE">
        <w:rPr>
          <w:rFonts w:ascii="Arial" w:hAnsi="Arial" w:cs="Arial"/>
        </w:rPr>
        <w:t>implementation plan comprises of three key areas:</w:t>
      </w:r>
    </w:p>
    <w:p w:rsidR="006C45CE" w:rsidRPr="006C45CE" w:rsidRDefault="006C45CE" w:rsidP="006C45CE">
      <w:pPr>
        <w:rPr>
          <w:rFonts w:ascii="Arial" w:hAnsi="Arial" w:cs="Arial"/>
        </w:rPr>
      </w:pPr>
    </w:p>
    <w:p w:rsidR="006C45CE" w:rsidRDefault="006C45CE" w:rsidP="006C45CE">
      <w:pPr>
        <w:pStyle w:val="ListParagraph"/>
        <w:numPr>
          <w:ilvl w:val="0"/>
          <w:numId w:val="39"/>
        </w:numPr>
        <w:spacing w:line="276" w:lineRule="auto"/>
        <w:ind w:left="1134" w:hanging="567"/>
        <w:contextualSpacing/>
        <w:rPr>
          <w:rFonts w:ascii="Arial" w:hAnsi="Arial" w:cs="Arial"/>
        </w:rPr>
      </w:pPr>
      <w:r w:rsidRPr="006C45CE">
        <w:rPr>
          <w:rFonts w:ascii="Arial" w:hAnsi="Arial" w:cs="Arial"/>
        </w:rPr>
        <w:t>Implementing the new model of care for the RACU in conjunction with partners, including staff consultation processes which will start at the end of January</w:t>
      </w:r>
      <w:r>
        <w:rPr>
          <w:rFonts w:ascii="Arial" w:hAnsi="Arial" w:cs="Arial"/>
        </w:rPr>
        <w:t>.</w:t>
      </w:r>
    </w:p>
    <w:p w:rsidR="006C45CE" w:rsidRDefault="006C45CE" w:rsidP="006C45CE">
      <w:pPr>
        <w:pStyle w:val="ListParagraph"/>
        <w:spacing w:line="276" w:lineRule="auto"/>
        <w:ind w:left="1134"/>
        <w:contextualSpacing/>
        <w:rPr>
          <w:rFonts w:ascii="Arial" w:hAnsi="Arial" w:cs="Arial"/>
        </w:rPr>
      </w:pPr>
    </w:p>
    <w:p w:rsidR="006C45CE" w:rsidRDefault="006C45CE" w:rsidP="006C45CE">
      <w:pPr>
        <w:pStyle w:val="ListParagraph"/>
        <w:numPr>
          <w:ilvl w:val="0"/>
          <w:numId w:val="39"/>
        </w:numPr>
        <w:spacing w:line="276" w:lineRule="auto"/>
        <w:ind w:left="1134" w:hanging="567"/>
        <w:contextualSpacing/>
        <w:rPr>
          <w:rFonts w:ascii="Arial" w:hAnsi="Arial" w:cs="Arial"/>
        </w:rPr>
      </w:pPr>
      <w:r w:rsidRPr="006C45CE">
        <w:rPr>
          <w:rFonts w:ascii="Arial" w:hAnsi="Arial" w:cs="Arial"/>
        </w:rPr>
        <w:t>I</w:t>
      </w:r>
      <w:r>
        <w:rPr>
          <w:rFonts w:ascii="Arial" w:hAnsi="Arial" w:cs="Arial"/>
        </w:rPr>
        <w:t>nterim/</w:t>
      </w:r>
      <w:r w:rsidRPr="006C45CE">
        <w:rPr>
          <w:rFonts w:ascii="Arial" w:hAnsi="Arial" w:cs="Arial"/>
        </w:rPr>
        <w:t xml:space="preserve">transition arrangements, including the move undertaken late last year to move the inpatient capacity from the old </w:t>
      </w:r>
      <w:proofErr w:type="spellStart"/>
      <w:r w:rsidRPr="006C45CE">
        <w:rPr>
          <w:rFonts w:ascii="Arial" w:hAnsi="Arial" w:cs="Arial"/>
        </w:rPr>
        <w:t>Peppard</w:t>
      </w:r>
      <w:proofErr w:type="spellEnd"/>
      <w:r w:rsidRPr="006C45CE">
        <w:rPr>
          <w:rFonts w:ascii="Arial" w:hAnsi="Arial" w:cs="Arial"/>
        </w:rPr>
        <w:t xml:space="preserve"> ward to Wallingford Hospital pending implementation of the RACU and the “step</w:t>
      </w:r>
      <w:r>
        <w:rPr>
          <w:rFonts w:ascii="Arial" w:hAnsi="Arial" w:cs="Arial"/>
        </w:rPr>
        <w:t>-up/</w:t>
      </w:r>
      <w:r w:rsidRPr="006C45CE">
        <w:rPr>
          <w:rFonts w:ascii="Arial" w:hAnsi="Arial" w:cs="Arial"/>
        </w:rPr>
        <w:t>step-down beds” (the latter to be co-located at Henley Townlands hospital site)</w:t>
      </w:r>
      <w:r>
        <w:rPr>
          <w:rFonts w:ascii="Arial" w:hAnsi="Arial" w:cs="Arial"/>
        </w:rPr>
        <w:t>.</w:t>
      </w:r>
    </w:p>
    <w:p w:rsidR="006C45CE" w:rsidRPr="006C45CE" w:rsidRDefault="006C45CE" w:rsidP="006C45CE">
      <w:pPr>
        <w:pStyle w:val="ListParagraph"/>
        <w:rPr>
          <w:rFonts w:ascii="Arial" w:hAnsi="Arial" w:cs="Arial"/>
        </w:rPr>
      </w:pPr>
    </w:p>
    <w:p w:rsidR="006C45CE" w:rsidRPr="006C45CE" w:rsidRDefault="006C45CE" w:rsidP="006C45CE">
      <w:pPr>
        <w:pStyle w:val="ListParagraph"/>
        <w:numPr>
          <w:ilvl w:val="0"/>
          <w:numId w:val="39"/>
        </w:numPr>
        <w:spacing w:line="276" w:lineRule="auto"/>
        <w:ind w:left="1134" w:hanging="567"/>
        <w:contextualSpacing/>
        <w:rPr>
          <w:rFonts w:ascii="Arial" w:hAnsi="Arial" w:cs="Arial"/>
        </w:rPr>
      </w:pPr>
      <w:r w:rsidRPr="006C45CE">
        <w:rPr>
          <w:rFonts w:ascii="Arial" w:hAnsi="Arial" w:cs="Arial"/>
        </w:rPr>
        <w:t>Move arrangements for existing services that will transfer from the current accommodation into the new hospital building once it is completed, for example the minor injuries unit, GP OOH and outpatient services such as podiatry</w:t>
      </w:r>
      <w:r>
        <w:rPr>
          <w:rFonts w:ascii="Arial" w:hAnsi="Arial" w:cs="Arial"/>
        </w:rPr>
        <w:t>.</w:t>
      </w:r>
    </w:p>
    <w:p w:rsidR="006C45CE" w:rsidRPr="006C45CE" w:rsidRDefault="006C45CE" w:rsidP="006C45CE">
      <w:pPr>
        <w:rPr>
          <w:rFonts w:ascii="Arial" w:hAnsi="Arial" w:cs="Arial"/>
        </w:rPr>
      </w:pPr>
    </w:p>
    <w:p w:rsidR="006C45CE" w:rsidRPr="006C45CE" w:rsidRDefault="006C45CE" w:rsidP="006C45CE">
      <w:pPr>
        <w:rPr>
          <w:rFonts w:ascii="Arial" w:hAnsi="Arial" w:cs="Arial"/>
        </w:rPr>
      </w:pPr>
      <w:r w:rsidRPr="006C45CE">
        <w:rPr>
          <w:rFonts w:ascii="Arial" w:hAnsi="Arial" w:cs="Arial"/>
        </w:rPr>
        <w:t xml:space="preserve">Once the contractors have completed the new build and it has achieved formal completion status, the Trust will re-locate existing services into the new building within 28 days. </w:t>
      </w:r>
      <w:r>
        <w:rPr>
          <w:rFonts w:ascii="Arial" w:hAnsi="Arial" w:cs="Arial"/>
        </w:rPr>
        <w:t xml:space="preserve"> </w:t>
      </w:r>
      <w:r w:rsidRPr="006C45CE">
        <w:rPr>
          <w:rFonts w:ascii="Arial" w:hAnsi="Arial" w:cs="Arial"/>
        </w:rPr>
        <w:t xml:space="preserve">This will also enable the final stages of the RACU implementation to be completed. </w:t>
      </w:r>
      <w:r>
        <w:rPr>
          <w:rFonts w:ascii="Arial" w:hAnsi="Arial" w:cs="Arial"/>
        </w:rPr>
        <w:t xml:space="preserve"> </w:t>
      </w:r>
      <w:r w:rsidRPr="006C45CE">
        <w:rPr>
          <w:rFonts w:ascii="Arial" w:hAnsi="Arial" w:cs="Arial"/>
        </w:rPr>
        <w:t>A key aspect of this transition is to ensure any potential disruption to service delivery during the actual move from th</w:t>
      </w:r>
      <w:r>
        <w:rPr>
          <w:rFonts w:ascii="Arial" w:hAnsi="Arial" w:cs="Arial"/>
        </w:rPr>
        <w:t>e old to the new accommodation.</w:t>
      </w:r>
    </w:p>
    <w:p w:rsidR="006C45CE" w:rsidRPr="006C45CE" w:rsidRDefault="006C45CE" w:rsidP="006C45CE">
      <w:pPr>
        <w:rPr>
          <w:rFonts w:ascii="Arial" w:hAnsi="Arial" w:cs="Arial"/>
        </w:rPr>
      </w:pPr>
    </w:p>
    <w:p w:rsidR="006C45CE" w:rsidRPr="006C45CE" w:rsidRDefault="006C45CE" w:rsidP="006C45CE">
      <w:pPr>
        <w:rPr>
          <w:rFonts w:ascii="Arial" w:hAnsi="Arial" w:cs="Arial"/>
          <w:b/>
        </w:rPr>
      </w:pPr>
      <w:r w:rsidRPr="006C45CE">
        <w:rPr>
          <w:rFonts w:ascii="Arial" w:hAnsi="Arial" w:cs="Arial"/>
          <w:b/>
        </w:rPr>
        <w:t>Patient Need and Demand over the Holiday Period</w:t>
      </w:r>
    </w:p>
    <w:p w:rsidR="006C45CE" w:rsidRPr="006C45CE" w:rsidRDefault="006C45CE" w:rsidP="006C45CE">
      <w:pPr>
        <w:rPr>
          <w:rFonts w:ascii="Arial" w:hAnsi="Arial" w:cs="Arial"/>
        </w:rPr>
      </w:pPr>
      <w:r w:rsidRPr="006C45CE">
        <w:rPr>
          <w:rFonts w:ascii="Arial" w:hAnsi="Arial" w:cs="Arial"/>
        </w:rPr>
        <w:t xml:space="preserve">Christmas and New Year week are the busiest time of the year for the GP OOH service, reflecting the high number of public bank holidays and coinciding with winter seasonal increase in patient need and demand. </w:t>
      </w:r>
      <w:r>
        <w:rPr>
          <w:rFonts w:ascii="Arial" w:hAnsi="Arial" w:cs="Arial"/>
        </w:rPr>
        <w:t xml:space="preserve"> </w:t>
      </w:r>
      <w:r w:rsidRPr="006C45CE">
        <w:rPr>
          <w:rFonts w:ascii="Arial" w:hAnsi="Arial" w:cs="Arial"/>
        </w:rPr>
        <w:t xml:space="preserve">However, patient contacts (attendances at the GP OOH </w:t>
      </w:r>
      <w:proofErr w:type="spellStart"/>
      <w:r w:rsidRPr="006C45CE">
        <w:rPr>
          <w:rFonts w:ascii="Arial" w:hAnsi="Arial" w:cs="Arial"/>
        </w:rPr>
        <w:t>centres</w:t>
      </w:r>
      <w:proofErr w:type="spellEnd"/>
      <w:r w:rsidRPr="006C45CE">
        <w:rPr>
          <w:rFonts w:ascii="Arial" w:hAnsi="Arial" w:cs="Arial"/>
        </w:rPr>
        <w:t>, telephone consultations and home visits) were slightly lower than 2014 for the same period (24</w:t>
      </w:r>
      <w:r w:rsidRPr="006C45CE">
        <w:rPr>
          <w:rFonts w:ascii="Arial" w:hAnsi="Arial" w:cs="Arial"/>
          <w:vertAlign w:val="superscript"/>
        </w:rPr>
        <w:t>th</w:t>
      </w:r>
      <w:r w:rsidRPr="006C45CE">
        <w:rPr>
          <w:rFonts w:ascii="Arial" w:hAnsi="Arial" w:cs="Arial"/>
        </w:rPr>
        <w:t xml:space="preserve"> December – 4</w:t>
      </w:r>
      <w:r w:rsidRPr="006C45CE">
        <w:rPr>
          <w:rFonts w:ascii="Arial" w:hAnsi="Arial" w:cs="Arial"/>
          <w:vertAlign w:val="superscript"/>
        </w:rPr>
        <w:t>th</w:t>
      </w:r>
      <w:r w:rsidRPr="006C45CE">
        <w:rPr>
          <w:rFonts w:ascii="Arial" w:hAnsi="Arial" w:cs="Arial"/>
        </w:rPr>
        <w:t xml:space="preserve"> January).</w:t>
      </w:r>
    </w:p>
    <w:p w:rsidR="006C45CE" w:rsidRPr="006C45CE" w:rsidRDefault="006C45CE" w:rsidP="006C45CE">
      <w:pPr>
        <w:rPr>
          <w:rFonts w:ascii="Arial" w:hAnsi="Arial" w:cs="Arial"/>
        </w:rPr>
      </w:pPr>
    </w:p>
    <w:p w:rsidR="006C45CE" w:rsidRPr="006C45CE" w:rsidRDefault="006C45CE" w:rsidP="006C45CE">
      <w:pPr>
        <w:rPr>
          <w:rFonts w:ascii="Arial" w:hAnsi="Arial" w:cs="Arial"/>
        </w:rPr>
      </w:pPr>
      <w:r w:rsidRPr="006C45CE">
        <w:rPr>
          <w:rFonts w:ascii="Arial" w:hAnsi="Arial" w:cs="Arial"/>
        </w:rPr>
        <w:t xml:space="preserve">Activity during this period was 7,924 patient contacts, compared to 8,273 for the same period in 2014, a reduction of 4.4%. </w:t>
      </w:r>
      <w:r>
        <w:rPr>
          <w:rFonts w:ascii="Arial" w:hAnsi="Arial" w:cs="Arial"/>
        </w:rPr>
        <w:t xml:space="preserve"> </w:t>
      </w:r>
      <w:r w:rsidRPr="006C45CE">
        <w:rPr>
          <w:rFonts w:ascii="Arial" w:hAnsi="Arial" w:cs="Arial"/>
        </w:rPr>
        <w:t>This is well within normal variation between years (often dete</w:t>
      </w:r>
      <w:r>
        <w:rPr>
          <w:rFonts w:ascii="Arial" w:hAnsi="Arial" w:cs="Arial"/>
        </w:rPr>
        <w:t>rmined by prevalence of viruses</w:t>
      </w:r>
      <w:r w:rsidRPr="006C45CE">
        <w:rPr>
          <w:rFonts w:ascii="Arial" w:hAnsi="Arial" w:cs="Arial"/>
        </w:rPr>
        <w:t>/weather conditions) and is in line with the activity profile for GP OOH during the preceding December period.</w:t>
      </w:r>
    </w:p>
    <w:p w:rsidR="006C45CE" w:rsidRPr="006C45CE" w:rsidRDefault="006C45CE" w:rsidP="006C45CE">
      <w:pPr>
        <w:rPr>
          <w:rFonts w:ascii="Arial" w:hAnsi="Arial" w:cs="Arial"/>
        </w:rPr>
      </w:pPr>
    </w:p>
    <w:p w:rsidR="006C45CE" w:rsidRDefault="006C45CE" w:rsidP="006C45CE">
      <w:pPr>
        <w:rPr>
          <w:rFonts w:ascii="Arial" w:hAnsi="Arial" w:cs="Arial"/>
        </w:rPr>
      </w:pPr>
      <w:r w:rsidRPr="006C45CE">
        <w:rPr>
          <w:rFonts w:ascii="Arial" w:hAnsi="Arial" w:cs="Arial"/>
        </w:rPr>
        <w:t xml:space="preserve">The principle reasons patients contacted the GP OOH </w:t>
      </w:r>
      <w:proofErr w:type="gramStart"/>
      <w:r w:rsidRPr="006C45CE">
        <w:rPr>
          <w:rFonts w:ascii="Arial" w:hAnsi="Arial" w:cs="Arial"/>
        </w:rPr>
        <w:t>service over this period are</w:t>
      </w:r>
      <w:proofErr w:type="gramEnd"/>
      <w:r w:rsidRPr="006C45CE">
        <w:rPr>
          <w:rFonts w:ascii="Arial" w:hAnsi="Arial" w:cs="Arial"/>
        </w:rPr>
        <w:t xml:space="preserve"> </w:t>
      </w:r>
      <w:proofErr w:type="spellStart"/>
      <w:r w:rsidRPr="006C45CE">
        <w:rPr>
          <w:rFonts w:ascii="Arial" w:hAnsi="Arial" w:cs="Arial"/>
        </w:rPr>
        <w:t>summarised</w:t>
      </w:r>
      <w:proofErr w:type="spellEnd"/>
      <w:r w:rsidRPr="006C45CE">
        <w:rPr>
          <w:rFonts w:ascii="Arial" w:hAnsi="Arial" w:cs="Arial"/>
        </w:rPr>
        <w:t xml:space="preserve"> below (percentage of overall activity during this period):</w:t>
      </w:r>
    </w:p>
    <w:p w:rsidR="006C45CE" w:rsidRPr="006C45CE" w:rsidRDefault="006C45CE" w:rsidP="006C45CE">
      <w:pPr>
        <w:rPr>
          <w:rFonts w:ascii="Arial" w:hAnsi="Arial" w:cs="Arial"/>
        </w:rPr>
      </w:pPr>
    </w:p>
    <w:p w:rsidR="006C45CE" w:rsidRDefault="006C45CE" w:rsidP="006C45CE">
      <w:pPr>
        <w:pStyle w:val="ListParagraph"/>
        <w:numPr>
          <w:ilvl w:val="0"/>
          <w:numId w:val="40"/>
        </w:numPr>
        <w:spacing w:line="276" w:lineRule="auto"/>
        <w:ind w:left="1134" w:hanging="567"/>
        <w:contextualSpacing/>
        <w:rPr>
          <w:rFonts w:ascii="Arial" w:hAnsi="Arial" w:cs="Arial"/>
        </w:rPr>
      </w:pPr>
      <w:r w:rsidRPr="006C45CE">
        <w:rPr>
          <w:rFonts w:ascii="Arial" w:hAnsi="Arial" w:cs="Arial"/>
        </w:rPr>
        <w:t>Up</w:t>
      </w:r>
      <w:r>
        <w:rPr>
          <w:rFonts w:ascii="Arial" w:hAnsi="Arial" w:cs="Arial"/>
        </w:rPr>
        <w:t>per respiratory tract infection</w:t>
      </w:r>
      <w:r w:rsidRPr="006C45CE">
        <w:rPr>
          <w:rFonts w:ascii="Arial" w:hAnsi="Arial" w:cs="Arial"/>
        </w:rPr>
        <w:t>/acute tonsillitis – 8.9%</w:t>
      </w:r>
      <w:r>
        <w:rPr>
          <w:rFonts w:ascii="Arial" w:hAnsi="Arial" w:cs="Arial"/>
        </w:rPr>
        <w:t>.</w:t>
      </w:r>
    </w:p>
    <w:p w:rsidR="00360718" w:rsidRDefault="00360718" w:rsidP="00360718">
      <w:pPr>
        <w:pStyle w:val="ListParagraph"/>
        <w:spacing w:line="276" w:lineRule="auto"/>
        <w:ind w:left="1134"/>
        <w:contextualSpacing/>
        <w:rPr>
          <w:rFonts w:ascii="Arial" w:hAnsi="Arial" w:cs="Arial"/>
        </w:rPr>
      </w:pPr>
    </w:p>
    <w:p w:rsidR="006C45CE" w:rsidRDefault="006C45CE" w:rsidP="006C45CE">
      <w:pPr>
        <w:pStyle w:val="ListParagraph"/>
        <w:numPr>
          <w:ilvl w:val="0"/>
          <w:numId w:val="40"/>
        </w:numPr>
        <w:spacing w:line="276" w:lineRule="auto"/>
        <w:ind w:left="1134" w:hanging="567"/>
        <w:contextualSpacing/>
        <w:rPr>
          <w:rFonts w:ascii="Arial" w:hAnsi="Arial" w:cs="Arial"/>
        </w:rPr>
      </w:pPr>
      <w:r w:rsidRPr="006C45CE">
        <w:rPr>
          <w:rFonts w:ascii="Arial" w:hAnsi="Arial" w:cs="Arial"/>
        </w:rPr>
        <w:t>Urinary tract infection – 6%</w:t>
      </w:r>
      <w:r>
        <w:rPr>
          <w:rFonts w:ascii="Arial" w:hAnsi="Arial" w:cs="Arial"/>
        </w:rPr>
        <w:t>.</w:t>
      </w:r>
    </w:p>
    <w:p w:rsidR="00360718" w:rsidRPr="00360718" w:rsidRDefault="00360718" w:rsidP="00360718">
      <w:pPr>
        <w:pStyle w:val="ListParagraph"/>
        <w:rPr>
          <w:rFonts w:ascii="Arial" w:hAnsi="Arial" w:cs="Arial"/>
        </w:rPr>
      </w:pPr>
    </w:p>
    <w:p w:rsidR="006C45CE" w:rsidRDefault="006C45CE" w:rsidP="00360718">
      <w:pPr>
        <w:pStyle w:val="ListParagraph"/>
        <w:numPr>
          <w:ilvl w:val="0"/>
          <w:numId w:val="40"/>
        </w:numPr>
        <w:spacing w:line="276" w:lineRule="auto"/>
        <w:ind w:left="1134" w:hanging="567"/>
        <w:contextualSpacing/>
        <w:rPr>
          <w:rFonts w:ascii="Arial" w:hAnsi="Arial" w:cs="Arial"/>
        </w:rPr>
      </w:pPr>
      <w:r w:rsidRPr="00360718">
        <w:rPr>
          <w:rFonts w:ascii="Arial" w:hAnsi="Arial" w:cs="Arial"/>
        </w:rPr>
        <w:t>Lower respiratory tract infection – 5.1%.</w:t>
      </w:r>
    </w:p>
    <w:p w:rsidR="00360718" w:rsidRPr="00360718" w:rsidRDefault="00360718" w:rsidP="00360718">
      <w:pPr>
        <w:pStyle w:val="ListParagraph"/>
        <w:rPr>
          <w:rFonts w:ascii="Arial" w:hAnsi="Arial" w:cs="Arial"/>
        </w:rPr>
      </w:pPr>
    </w:p>
    <w:p w:rsidR="006C45CE" w:rsidRPr="00360718" w:rsidRDefault="006C45CE" w:rsidP="00360718">
      <w:pPr>
        <w:pStyle w:val="ListParagraph"/>
        <w:numPr>
          <w:ilvl w:val="0"/>
          <w:numId w:val="40"/>
        </w:numPr>
        <w:spacing w:line="276" w:lineRule="auto"/>
        <w:ind w:left="1134" w:hanging="567"/>
        <w:contextualSpacing/>
        <w:rPr>
          <w:rFonts w:ascii="Arial" w:hAnsi="Arial" w:cs="Arial"/>
        </w:rPr>
      </w:pPr>
      <w:r w:rsidRPr="00360718">
        <w:rPr>
          <w:rFonts w:ascii="Arial" w:hAnsi="Arial" w:cs="Arial"/>
        </w:rPr>
        <w:t>Repeat prescriptions – 3.5% (249 patients).</w:t>
      </w:r>
    </w:p>
    <w:p w:rsidR="006C45CE" w:rsidRPr="006C45CE" w:rsidRDefault="006C45CE" w:rsidP="006C45CE">
      <w:pPr>
        <w:rPr>
          <w:rFonts w:ascii="Arial" w:hAnsi="Arial" w:cs="Arial"/>
        </w:rPr>
      </w:pPr>
    </w:p>
    <w:p w:rsidR="006C45CE" w:rsidRDefault="006C45CE" w:rsidP="006C45CE">
      <w:pPr>
        <w:pStyle w:val="PlainText"/>
        <w:rPr>
          <w:rFonts w:ascii="Arial" w:hAnsi="Arial" w:cs="Arial"/>
          <w:sz w:val="24"/>
          <w:szCs w:val="24"/>
        </w:rPr>
      </w:pPr>
      <w:r w:rsidRPr="006C45CE">
        <w:rPr>
          <w:rFonts w:ascii="Arial" w:hAnsi="Arial" w:cs="Arial"/>
          <w:sz w:val="24"/>
          <w:szCs w:val="24"/>
        </w:rPr>
        <w:t xml:space="preserve">Activity in the Minor Injuries Units was as predicted. </w:t>
      </w:r>
      <w:r>
        <w:rPr>
          <w:rFonts w:ascii="Arial" w:hAnsi="Arial" w:cs="Arial"/>
          <w:sz w:val="24"/>
          <w:szCs w:val="24"/>
        </w:rPr>
        <w:t xml:space="preserve"> The social media</w:t>
      </w:r>
      <w:r w:rsidRPr="006C45CE">
        <w:rPr>
          <w:rFonts w:ascii="Arial" w:hAnsi="Arial" w:cs="Arial"/>
          <w:sz w:val="24"/>
          <w:szCs w:val="24"/>
        </w:rPr>
        <w:t>/Twitter reach to Oxfordshire residents has now reached a total of 17,000 followers and the following public health messages were actively promoted:</w:t>
      </w:r>
    </w:p>
    <w:p w:rsidR="006C45CE" w:rsidRPr="006C45CE" w:rsidRDefault="006C45CE" w:rsidP="006C45CE">
      <w:pPr>
        <w:pStyle w:val="PlainText"/>
        <w:rPr>
          <w:rFonts w:ascii="Arial" w:hAnsi="Arial" w:cs="Arial"/>
          <w:sz w:val="24"/>
          <w:szCs w:val="24"/>
        </w:rPr>
      </w:pPr>
    </w:p>
    <w:p w:rsidR="006C45CE" w:rsidRDefault="006C45CE" w:rsidP="006C45CE">
      <w:pPr>
        <w:pStyle w:val="PlainText"/>
        <w:numPr>
          <w:ilvl w:val="0"/>
          <w:numId w:val="41"/>
        </w:numPr>
        <w:ind w:left="1134" w:hanging="567"/>
        <w:rPr>
          <w:rFonts w:ascii="Arial" w:hAnsi="Arial" w:cs="Arial"/>
          <w:sz w:val="24"/>
          <w:szCs w:val="24"/>
        </w:rPr>
      </w:pPr>
      <w:r w:rsidRPr="006C45CE">
        <w:rPr>
          <w:rFonts w:ascii="Arial" w:hAnsi="Arial" w:cs="Arial"/>
          <w:sz w:val="24"/>
          <w:szCs w:val="24"/>
        </w:rPr>
        <w:t>Stay Well</w:t>
      </w:r>
      <w:r>
        <w:rPr>
          <w:rFonts w:ascii="Arial" w:hAnsi="Arial" w:cs="Arial"/>
          <w:sz w:val="24"/>
          <w:szCs w:val="24"/>
        </w:rPr>
        <w:t>.</w:t>
      </w:r>
    </w:p>
    <w:p w:rsidR="00360718" w:rsidRDefault="00360718" w:rsidP="00360718">
      <w:pPr>
        <w:pStyle w:val="PlainText"/>
        <w:ind w:left="1134"/>
        <w:rPr>
          <w:rFonts w:ascii="Arial" w:hAnsi="Arial" w:cs="Arial"/>
          <w:sz w:val="24"/>
          <w:szCs w:val="24"/>
        </w:rPr>
      </w:pPr>
    </w:p>
    <w:p w:rsidR="006C45CE" w:rsidRDefault="006C45CE" w:rsidP="006C45CE">
      <w:pPr>
        <w:pStyle w:val="PlainText"/>
        <w:numPr>
          <w:ilvl w:val="0"/>
          <w:numId w:val="41"/>
        </w:numPr>
        <w:ind w:left="1134" w:hanging="567"/>
        <w:rPr>
          <w:rFonts w:ascii="Arial" w:hAnsi="Arial" w:cs="Arial"/>
          <w:sz w:val="24"/>
          <w:szCs w:val="24"/>
        </w:rPr>
      </w:pPr>
      <w:r>
        <w:rPr>
          <w:rFonts w:ascii="Arial" w:hAnsi="Arial" w:cs="Arial"/>
          <w:sz w:val="24"/>
          <w:szCs w:val="24"/>
        </w:rPr>
        <w:t>Choose Well.</w:t>
      </w:r>
    </w:p>
    <w:p w:rsidR="00360718" w:rsidRDefault="00360718" w:rsidP="00360718">
      <w:pPr>
        <w:pStyle w:val="ListParagraph"/>
        <w:rPr>
          <w:rFonts w:ascii="Arial" w:hAnsi="Arial" w:cs="Arial"/>
        </w:rPr>
      </w:pPr>
    </w:p>
    <w:p w:rsidR="006C45CE" w:rsidRDefault="006C45CE" w:rsidP="006C45CE">
      <w:pPr>
        <w:pStyle w:val="PlainText"/>
        <w:numPr>
          <w:ilvl w:val="0"/>
          <w:numId w:val="41"/>
        </w:numPr>
        <w:ind w:left="1134" w:hanging="567"/>
        <w:rPr>
          <w:rFonts w:ascii="Arial" w:hAnsi="Arial" w:cs="Arial"/>
          <w:sz w:val="24"/>
          <w:szCs w:val="24"/>
        </w:rPr>
      </w:pPr>
      <w:r>
        <w:rPr>
          <w:rFonts w:ascii="Arial" w:hAnsi="Arial" w:cs="Arial"/>
          <w:sz w:val="24"/>
          <w:szCs w:val="24"/>
        </w:rPr>
        <w:t>Flu vaccination.</w:t>
      </w:r>
    </w:p>
    <w:p w:rsidR="00360718" w:rsidRDefault="00360718" w:rsidP="00360718">
      <w:pPr>
        <w:pStyle w:val="ListParagraph"/>
        <w:rPr>
          <w:rFonts w:ascii="Arial" w:hAnsi="Arial" w:cs="Arial"/>
        </w:rPr>
      </w:pPr>
    </w:p>
    <w:p w:rsidR="006C45CE" w:rsidRDefault="006C45CE" w:rsidP="00360718">
      <w:pPr>
        <w:pStyle w:val="PlainText"/>
        <w:numPr>
          <w:ilvl w:val="0"/>
          <w:numId w:val="41"/>
        </w:numPr>
        <w:ind w:left="1134" w:hanging="567"/>
        <w:rPr>
          <w:rFonts w:ascii="Arial" w:hAnsi="Arial" w:cs="Arial"/>
          <w:sz w:val="24"/>
          <w:szCs w:val="24"/>
        </w:rPr>
      </w:pPr>
      <w:r w:rsidRPr="00360718">
        <w:rPr>
          <w:rFonts w:ascii="Arial" w:hAnsi="Arial" w:cs="Arial"/>
          <w:sz w:val="24"/>
          <w:szCs w:val="24"/>
        </w:rPr>
        <w:t>Cough and Cold self-care.</w:t>
      </w:r>
    </w:p>
    <w:p w:rsidR="00360718" w:rsidRDefault="00360718" w:rsidP="00360718">
      <w:pPr>
        <w:pStyle w:val="ListParagraph"/>
        <w:rPr>
          <w:rFonts w:ascii="Arial" w:hAnsi="Arial" w:cs="Arial"/>
        </w:rPr>
      </w:pPr>
    </w:p>
    <w:p w:rsidR="00E03A90" w:rsidRPr="00462978" w:rsidRDefault="006C45CE" w:rsidP="00462978">
      <w:pPr>
        <w:pStyle w:val="PlainText"/>
        <w:numPr>
          <w:ilvl w:val="0"/>
          <w:numId w:val="41"/>
        </w:numPr>
        <w:ind w:left="1134" w:hanging="567"/>
        <w:rPr>
          <w:rFonts w:ascii="Arial" w:hAnsi="Arial" w:cs="Arial"/>
          <w:sz w:val="24"/>
          <w:szCs w:val="24"/>
        </w:rPr>
      </w:pPr>
      <w:r w:rsidRPr="00360718">
        <w:rPr>
          <w:rFonts w:ascii="Arial" w:hAnsi="Arial" w:cs="Arial"/>
          <w:sz w:val="24"/>
          <w:szCs w:val="24"/>
        </w:rPr>
        <w:t>Pharmacist intervention for minor ailments.</w:t>
      </w:r>
    </w:p>
    <w:sectPr w:rsidR="00E03A90" w:rsidRPr="00462978" w:rsidSect="00FE113A">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38D" w:rsidRDefault="003B638D" w:rsidP="005B3E3C">
      <w:r>
        <w:separator/>
      </w:r>
    </w:p>
  </w:endnote>
  <w:endnote w:type="continuationSeparator" w:id="0">
    <w:p w:rsidR="003B638D" w:rsidRDefault="003B638D"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utiger">
    <w:altName w:val="Segoe U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478810"/>
      <w:docPartObj>
        <w:docPartGallery w:val="Page Numbers (Bottom of Page)"/>
        <w:docPartUnique/>
      </w:docPartObj>
    </w:sdtPr>
    <w:sdtEndPr>
      <w:rPr>
        <w:noProof/>
      </w:rPr>
    </w:sdtEndPr>
    <w:sdtContent>
      <w:p w:rsidR="00A605D7" w:rsidRDefault="00655E78">
        <w:pPr>
          <w:pStyle w:val="Footer"/>
          <w:jc w:val="right"/>
        </w:pPr>
        <w:r>
          <w:fldChar w:fldCharType="begin"/>
        </w:r>
        <w:r w:rsidR="00A605D7">
          <w:instrText xml:space="preserve"> PAGE   \* MERGEFORMAT </w:instrText>
        </w:r>
        <w:r>
          <w:fldChar w:fldCharType="separate"/>
        </w:r>
        <w:r w:rsidR="00A35D87">
          <w:rPr>
            <w:noProof/>
          </w:rPr>
          <w:t>1</w:t>
        </w:r>
        <w:r>
          <w:rPr>
            <w:noProof/>
          </w:rPr>
          <w:fldChar w:fldCharType="end"/>
        </w:r>
      </w:p>
    </w:sdtContent>
  </w:sdt>
  <w:p w:rsidR="00FD57F9" w:rsidRDefault="00FD57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38D" w:rsidRDefault="003B638D" w:rsidP="005B3E3C">
      <w:r>
        <w:separator/>
      </w:r>
    </w:p>
  </w:footnote>
  <w:footnote w:type="continuationSeparator" w:id="0">
    <w:p w:rsidR="003B638D" w:rsidRDefault="003B638D" w:rsidP="005B3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5B2A26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E02EA6"/>
    <w:multiLevelType w:val="hybridMultilevel"/>
    <w:tmpl w:val="6078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D26CD0"/>
    <w:multiLevelType w:val="multilevel"/>
    <w:tmpl w:val="6FFEF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5D144C1"/>
    <w:multiLevelType w:val="multilevel"/>
    <w:tmpl w:val="C6787C60"/>
    <w:lvl w:ilvl="0">
      <w:numFmt w:val="bullet"/>
      <w:lvlText w:val="•"/>
      <w:lvlJc w:val="left"/>
      <w:pPr>
        <w:tabs>
          <w:tab w:val="num" w:pos="360"/>
        </w:tabs>
        <w:ind w:left="360" w:hanging="360"/>
      </w:pPr>
      <w:rPr>
        <w:rFonts w:ascii="Verdana" w:eastAsia="Verdana" w:hAnsi="Verdana" w:cs="Verdana"/>
        <w:position w:val="0"/>
        <w:sz w:val="22"/>
        <w:szCs w:val="22"/>
      </w:rPr>
    </w:lvl>
    <w:lvl w:ilvl="1">
      <w:start w:val="1"/>
      <w:numFmt w:val="bullet"/>
      <w:lvlText w:val="o"/>
      <w:lvlJc w:val="left"/>
      <w:pPr>
        <w:tabs>
          <w:tab w:val="num" w:pos="1020"/>
        </w:tabs>
        <w:ind w:left="1020" w:hanging="300"/>
      </w:pPr>
      <w:rPr>
        <w:rFonts w:ascii="Segoe UI" w:eastAsia="Segoe UI" w:hAnsi="Segoe UI" w:cs="Segoe UI"/>
        <w:position w:val="0"/>
        <w:sz w:val="20"/>
        <w:szCs w:val="20"/>
      </w:rPr>
    </w:lvl>
    <w:lvl w:ilvl="2">
      <w:start w:val="1"/>
      <w:numFmt w:val="bullet"/>
      <w:lvlText w:val="▪"/>
      <w:lvlJc w:val="left"/>
      <w:pPr>
        <w:tabs>
          <w:tab w:val="num" w:pos="1740"/>
        </w:tabs>
        <w:ind w:left="1740" w:hanging="300"/>
      </w:pPr>
      <w:rPr>
        <w:rFonts w:ascii="Segoe UI" w:eastAsia="Segoe UI" w:hAnsi="Segoe UI" w:cs="Segoe UI"/>
        <w:position w:val="0"/>
        <w:sz w:val="20"/>
        <w:szCs w:val="20"/>
      </w:rPr>
    </w:lvl>
    <w:lvl w:ilvl="3">
      <w:start w:val="1"/>
      <w:numFmt w:val="bullet"/>
      <w:lvlText w:val="•"/>
      <w:lvlJc w:val="left"/>
      <w:pPr>
        <w:tabs>
          <w:tab w:val="num" w:pos="2460"/>
        </w:tabs>
        <w:ind w:left="2460" w:hanging="300"/>
      </w:pPr>
      <w:rPr>
        <w:rFonts w:ascii="Segoe UI" w:eastAsia="Segoe UI" w:hAnsi="Segoe UI" w:cs="Segoe UI"/>
        <w:position w:val="0"/>
        <w:sz w:val="20"/>
        <w:szCs w:val="20"/>
      </w:rPr>
    </w:lvl>
    <w:lvl w:ilvl="4">
      <w:start w:val="1"/>
      <w:numFmt w:val="bullet"/>
      <w:lvlText w:val="o"/>
      <w:lvlJc w:val="left"/>
      <w:pPr>
        <w:tabs>
          <w:tab w:val="num" w:pos="3180"/>
        </w:tabs>
        <w:ind w:left="3180" w:hanging="300"/>
      </w:pPr>
      <w:rPr>
        <w:rFonts w:ascii="Segoe UI" w:eastAsia="Segoe UI" w:hAnsi="Segoe UI" w:cs="Segoe UI"/>
        <w:position w:val="0"/>
        <w:sz w:val="20"/>
        <w:szCs w:val="20"/>
      </w:rPr>
    </w:lvl>
    <w:lvl w:ilvl="5">
      <w:start w:val="1"/>
      <w:numFmt w:val="bullet"/>
      <w:lvlText w:val="▪"/>
      <w:lvlJc w:val="left"/>
      <w:pPr>
        <w:tabs>
          <w:tab w:val="num" w:pos="3900"/>
        </w:tabs>
        <w:ind w:left="3900" w:hanging="300"/>
      </w:pPr>
      <w:rPr>
        <w:rFonts w:ascii="Segoe UI" w:eastAsia="Segoe UI" w:hAnsi="Segoe UI" w:cs="Segoe UI"/>
        <w:position w:val="0"/>
        <w:sz w:val="20"/>
        <w:szCs w:val="20"/>
      </w:rPr>
    </w:lvl>
    <w:lvl w:ilvl="6">
      <w:start w:val="1"/>
      <w:numFmt w:val="bullet"/>
      <w:lvlText w:val="•"/>
      <w:lvlJc w:val="left"/>
      <w:pPr>
        <w:tabs>
          <w:tab w:val="num" w:pos="4620"/>
        </w:tabs>
        <w:ind w:left="4620" w:hanging="300"/>
      </w:pPr>
      <w:rPr>
        <w:rFonts w:ascii="Segoe UI" w:eastAsia="Segoe UI" w:hAnsi="Segoe UI" w:cs="Segoe UI"/>
        <w:position w:val="0"/>
        <w:sz w:val="20"/>
        <w:szCs w:val="20"/>
      </w:rPr>
    </w:lvl>
    <w:lvl w:ilvl="7">
      <w:start w:val="1"/>
      <w:numFmt w:val="bullet"/>
      <w:lvlText w:val="o"/>
      <w:lvlJc w:val="left"/>
      <w:pPr>
        <w:tabs>
          <w:tab w:val="num" w:pos="5340"/>
        </w:tabs>
        <w:ind w:left="5340" w:hanging="300"/>
      </w:pPr>
      <w:rPr>
        <w:rFonts w:ascii="Segoe UI" w:eastAsia="Segoe UI" w:hAnsi="Segoe UI" w:cs="Segoe UI"/>
        <w:position w:val="0"/>
        <w:sz w:val="20"/>
        <w:szCs w:val="20"/>
      </w:rPr>
    </w:lvl>
    <w:lvl w:ilvl="8">
      <w:start w:val="1"/>
      <w:numFmt w:val="bullet"/>
      <w:lvlText w:val="▪"/>
      <w:lvlJc w:val="left"/>
      <w:pPr>
        <w:tabs>
          <w:tab w:val="num" w:pos="6060"/>
        </w:tabs>
        <w:ind w:left="6060" w:hanging="300"/>
      </w:pPr>
      <w:rPr>
        <w:rFonts w:ascii="Segoe UI" w:eastAsia="Segoe UI" w:hAnsi="Segoe UI" w:cs="Segoe UI"/>
        <w:position w:val="0"/>
        <w:sz w:val="20"/>
        <w:szCs w:val="20"/>
      </w:rPr>
    </w:lvl>
  </w:abstractNum>
  <w:abstractNum w:abstractNumId="4">
    <w:nsid w:val="062F5AD4"/>
    <w:multiLevelType w:val="multilevel"/>
    <w:tmpl w:val="5DE69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8264914"/>
    <w:multiLevelType w:val="multilevel"/>
    <w:tmpl w:val="90405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9BF0948"/>
    <w:multiLevelType w:val="hybridMultilevel"/>
    <w:tmpl w:val="84D8B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795820"/>
    <w:multiLevelType w:val="hybridMultilevel"/>
    <w:tmpl w:val="1270D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511A4A"/>
    <w:multiLevelType w:val="hybridMultilevel"/>
    <w:tmpl w:val="9FDE8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C03C51"/>
    <w:multiLevelType w:val="hybridMultilevel"/>
    <w:tmpl w:val="7F44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ADD4336"/>
    <w:multiLevelType w:val="hybridMultilevel"/>
    <w:tmpl w:val="44CE0636"/>
    <w:lvl w:ilvl="0" w:tplc="08090019">
      <w:start w:val="1"/>
      <w:numFmt w:val="low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CB57485"/>
    <w:multiLevelType w:val="hybridMultilevel"/>
    <w:tmpl w:val="B700E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7538B8"/>
    <w:multiLevelType w:val="hybridMultilevel"/>
    <w:tmpl w:val="6DF6FA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1D6458D"/>
    <w:multiLevelType w:val="hybridMultilevel"/>
    <w:tmpl w:val="E818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3ED7323"/>
    <w:multiLevelType w:val="hybridMultilevel"/>
    <w:tmpl w:val="C1624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52A7D6A"/>
    <w:multiLevelType w:val="multilevel"/>
    <w:tmpl w:val="4532FB22"/>
    <w:lvl w:ilvl="0">
      <w:numFmt w:val="bullet"/>
      <w:lvlText w:val="•"/>
      <w:lvlJc w:val="left"/>
      <w:pPr>
        <w:tabs>
          <w:tab w:val="num" w:pos="756"/>
        </w:tabs>
        <w:ind w:left="756" w:hanging="360"/>
      </w:pPr>
      <w:rPr>
        <w:rFonts w:ascii="Verdana" w:eastAsia="Verdana" w:hAnsi="Verdana" w:cs="Verdana"/>
        <w:position w:val="0"/>
        <w:sz w:val="22"/>
        <w:szCs w:val="22"/>
      </w:rPr>
    </w:lvl>
    <w:lvl w:ilvl="1">
      <w:start w:val="1"/>
      <w:numFmt w:val="bullet"/>
      <w:lvlText w:val="o"/>
      <w:lvlJc w:val="left"/>
      <w:pPr>
        <w:tabs>
          <w:tab w:val="num" w:pos="1416"/>
        </w:tabs>
        <w:ind w:left="1416" w:hanging="300"/>
      </w:pPr>
      <w:rPr>
        <w:rFonts w:ascii="Segoe UI" w:eastAsia="Segoe UI" w:hAnsi="Segoe UI" w:cs="Segoe UI"/>
        <w:position w:val="0"/>
        <w:sz w:val="20"/>
        <w:szCs w:val="20"/>
      </w:rPr>
    </w:lvl>
    <w:lvl w:ilvl="2">
      <w:start w:val="1"/>
      <w:numFmt w:val="bullet"/>
      <w:lvlText w:val="▪"/>
      <w:lvlJc w:val="left"/>
      <w:pPr>
        <w:tabs>
          <w:tab w:val="num" w:pos="2136"/>
        </w:tabs>
        <w:ind w:left="2136" w:hanging="300"/>
      </w:pPr>
      <w:rPr>
        <w:rFonts w:ascii="Segoe UI" w:eastAsia="Segoe UI" w:hAnsi="Segoe UI" w:cs="Segoe UI"/>
        <w:position w:val="0"/>
        <w:sz w:val="20"/>
        <w:szCs w:val="20"/>
      </w:rPr>
    </w:lvl>
    <w:lvl w:ilvl="3">
      <w:start w:val="1"/>
      <w:numFmt w:val="bullet"/>
      <w:lvlText w:val="•"/>
      <w:lvlJc w:val="left"/>
      <w:pPr>
        <w:tabs>
          <w:tab w:val="num" w:pos="2856"/>
        </w:tabs>
        <w:ind w:left="2856" w:hanging="300"/>
      </w:pPr>
      <w:rPr>
        <w:rFonts w:ascii="Segoe UI" w:eastAsia="Segoe UI" w:hAnsi="Segoe UI" w:cs="Segoe UI"/>
        <w:position w:val="0"/>
        <w:sz w:val="20"/>
        <w:szCs w:val="20"/>
      </w:rPr>
    </w:lvl>
    <w:lvl w:ilvl="4">
      <w:start w:val="1"/>
      <w:numFmt w:val="bullet"/>
      <w:lvlText w:val="o"/>
      <w:lvlJc w:val="left"/>
      <w:pPr>
        <w:tabs>
          <w:tab w:val="num" w:pos="3576"/>
        </w:tabs>
        <w:ind w:left="3576" w:hanging="300"/>
      </w:pPr>
      <w:rPr>
        <w:rFonts w:ascii="Segoe UI" w:eastAsia="Segoe UI" w:hAnsi="Segoe UI" w:cs="Segoe UI"/>
        <w:position w:val="0"/>
        <w:sz w:val="20"/>
        <w:szCs w:val="20"/>
      </w:rPr>
    </w:lvl>
    <w:lvl w:ilvl="5">
      <w:start w:val="1"/>
      <w:numFmt w:val="bullet"/>
      <w:lvlText w:val="▪"/>
      <w:lvlJc w:val="left"/>
      <w:pPr>
        <w:tabs>
          <w:tab w:val="num" w:pos="4296"/>
        </w:tabs>
        <w:ind w:left="4296" w:hanging="300"/>
      </w:pPr>
      <w:rPr>
        <w:rFonts w:ascii="Segoe UI" w:eastAsia="Segoe UI" w:hAnsi="Segoe UI" w:cs="Segoe UI"/>
        <w:position w:val="0"/>
        <w:sz w:val="20"/>
        <w:szCs w:val="20"/>
      </w:rPr>
    </w:lvl>
    <w:lvl w:ilvl="6">
      <w:start w:val="1"/>
      <w:numFmt w:val="bullet"/>
      <w:lvlText w:val="•"/>
      <w:lvlJc w:val="left"/>
      <w:pPr>
        <w:tabs>
          <w:tab w:val="num" w:pos="5016"/>
        </w:tabs>
        <w:ind w:left="5016" w:hanging="300"/>
      </w:pPr>
      <w:rPr>
        <w:rFonts w:ascii="Segoe UI" w:eastAsia="Segoe UI" w:hAnsi="Segoe UI" w:cs="Segoe UI"/>
        <w:position w:val="0"/>
        <w:sz w:val="20"/>
        <w:szCs w:val="20"/>
      </w:rPr>
    </w:lvl>
    <w:lvl w:ilvl="7">
      <w:start w:val="1"/>
      <w:numFmt w:val="bullet"/>
      <w:lvlText w:val="o"/>
      <w:lvlJc w:val="left"/>
      <w:pPr>
        <w:tabs>
          <w:tab w:val="num" w:pos="5736"/>
        </w:tabs>
        <w:ind w:left="5736" w:hanging="300"/>
      </w:pPr>
      <w:rPr>
        <w:rFonts w:ascii="Segoe UI" w:eastAsia="Segoe UI" w:hAnsi="Segoe UI" w:cs="Segoe UI"/>
        <w:position w:val="0"/>
        <w:sz w:val="20"/>
        <w:szCs w:val="20"/>
      </w:rPr>
    </w:lvl>
    <w:lvl w:ilvl="8">
      <w:start w:val="1"/>
      <w:numFmt w:val="bullet"/>
      <w:lvlText w:val="▪"/>
      <w:lvlJc w:val="left"/>
      <w:pPr>
        <w:tabs>
          <w:tab w:val="num" w:pos="6456"/>
        </w:tabs>
        <w:ind w:left="6456" w:hanging="300"/>
      </w:pPr>
      <w:rPr>
        <w:rFonts w:ascii="Segoe UI" w:eastAsia="Segoe UI" w:hAnsi="Segoe UI" w:cs="Segoe UI"/>
        <w:position w:val="0"/>
        <w:sz w:val="20"/>
        <w:szCs w:val="20"/>
      </w:rPr>
    </w:lvl>
  </w:abstractNum>
  <w:abstractNum w:abstractNumId="16">
    <w:nsid w:val="2A606D8B"/>
    <w:multiLevelType w:val="hybridMultilevel"/>
    <w:tmpl w:val="9B70A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717F4E"/>
    <w:multiLevelType w:val="hybridMultilevel"/>
    <w:tmpl w:val="DF4ADEA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33F2777"/>
    <w:multiLevelType w:val="multilevel"/>
    <w:tmpl w:val="7A209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4D879F9"/>
    <w:multiLevelType w:val="hybridMultilevel"/>
    <w:tmpl w:val="1D7C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7F24A0"/>
    <w:multiLevelType w:val="multilevel"/>
    <w:tmpl w:val="72767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0477CAF"/>
    <w:multiLevelType w:val="hybridMultilevel"/>
    <w:tmpl w:val="0E264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515919B7"/>
    <w:multiLevelType w:val="hybridMultilevel"/>
    <w:tmpl w:val="88A48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24B4260"/>
    <w:multiLevelType w:val="hybridMultilevel"/>
    <w:tmpl w:val="5A76E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FA3965"/>
    <w:multiLevelType w:val="hybridMultilevel"/>
    <w:tmpl w:val="FCF839B8"/>
    <w:lvl w:ilvl="0" w:tplc="0D90904E">
      <w:start w:val="1"/>
      <w:numFmt w:val="bullet"/>
      <w:pStyle w:val="WC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D84713"/>
    <w:multiLevelType w:val="hybridMultilevel"/>
    <w:tmpl w:val="0E122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5B5060D7"/>
    <w:multiLevelType w:val="hybridMultilevel"/>
    <w:tmpl w:val="D80AA4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nsid w:val="5D183D86"/>
    <w:multiLevelType w:val="hybridMultilevel"/>
    <w:tmpl w:val="FB5A3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F7719EF"/>
    <w:multiLevelType w:val="hybridMultilevel"/>
    <w:tmpl w:val="997CD500"/>
    <w:lvl w:ilvl="0" w:tplc="76889D7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nsid w:val="602F4541"/>
    <w:multiLevelType w:val="hybridMultilevel"/>
    <w:tmpl w:val="786C62DA"/>
    <w:lvl w:ilvl="0" w:tplc="DBEA3490">
      <w:start w:val="1"/>
      <w:numFmt w:val="lowerLetter"/>
      <w:lvlText w:val="%1."/>
      <w:lvlJc w:val="left"/>
      <w:pPr>
        <w:ind w:left="360" w:hanging="360"/>
      </w:pPr>
      <w:rPr>
        <w:rFonts w:ascii="Arial" w:eastAsia="Times New Roman" w:hAnsi="Arial"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5257E48"/>
    <w:multiLevelType w:val="multilevel"/>
    <w:tmpl w:val="11CAD440"/>
    <w:lvl w:ilvl="0">
      <w:start w:val="1"/>
      <w:numFmt w:val="decimal"/>
      <w:pStyle w:val="PHCHeader1"/>
      <w:lvlText w:val="%1"/>
      <w:lvlJc w:val="left"/>
      <w:pPr>
        <w:tabs>
          <w:tab w:val="num" w:pos="766"/>
        </w:tabs>
        <w:ind w:left="766" w:hanging="624"/>
      </w:pPr>
    </w:lvl>
    <w:lvl w:ilvl="1">
      <w:start w:val="1"/>
      <w:numFmt w:val="none"/>
      <w:lvlText w:val=""/>
      <w:lvlJc w:val="left"/>
      <w:pPr>
        <w:tabs>
          <w:tab w:val="num" w:pos="624"/>
        </w:tabs>
        <w:ind w:left="624" w:hanging="624"/>
      </w:pPr>
    </w:lvl>
    <w:lvl w:ilvl="2">
      <w:start w:val="1"/>
      <w:numFmt w:val="decimal"/>
      <w:pStyle w:val="PHContent"/>
      <w:lvlText w:val="%1.%3"/>
      <w:lvlJc w:val="left"/>
      <w:pPr>
        <w:tabs>
          <w:tab w:val="num" w:pos="624"/>
        </w:tabs>
        <w:ind w:left="624" w:hanging="624"/>
      </w:pPr>
      <w:rPr>
        <w:color w:val="auto"/>
      </w:rPr>
    </w:lvl>
    <w:lvl w:ilvl="3">
      <w:start w:val="1"/>
      <w:numFmt w:val="bullet"/>
      <w:lvlRestart w:val="2"/>
      <w:pStyle w:val="PHCBullet1"/>
      <w:lvlText w:val=""/>
      <w:lvlJc w:val="left"/>
      <w:pPr>
        <w:tabs>
          <w:tab w:val="num" w:pos="907"/>
        </w:tabs>
        <w:ind w:left="907" w:hanging="283"/>
      </w:pPr>
      <w:rPr>
        <w:rFonts w:ascii="Symbol" w:hAnsi="Symbol" w:hint="default"/>
        <w:color w:val="auto"/>
      </w:rPr>
    </w:lvl>
    <w:lvl w:ilvl="4">
      <w:start w:val="1"/>
      <w:numFmt w:val="bullet"/>
      <w:lvlRestart w:val="3"/>
      <w:pStyle w:val="PHCBullet2"/>
      <w:lvlText w:val=""/>
      <w:lvlJc w:val="left"/>
      <w:pPr>
        <w:tabs>
          <w:tab w:val="num" w:pos="1871"/>
        </w:tabs>
        <w:ind w:left="1871" w:hanging="624"/>
      </w:pPr>
      <w:rPr>
        <w:rFonts w:ascii="Symbol" w:hAnsi="Symbol" w:hint="default"/>
      </w:rPr>
    </w:lvl>
    <w:lvl w:ilvl="5">
      <w:start w:val="1"/>
      <w:numFmt w:val="bullet"/>
      <w:lvlRestart w:val="4"/>
      <w:pStyle w:val="PHCBullet3"/>
      <w:lvlText w:val="-"/>
      <w:lvlJc w:val="left"/>
      <w:pPr>
        <w:tabs>
          <w:tab w:val="num" w:pos="2495"/>
        </w:tabs>
        <w:ind w:left="2495" w:hanging="624"/>
      </w:pPr>
      <w:rPr>
        <w:rFonts w:ascii="Arial" w:hAnsi="Arial" w:cs="Times New Roman" w:hint="default"/>
      </w:rPr>
    </w:lvl>
    <w:lvl w:ilvl="6">
      <w:start w:val="1"/>
      <w:numFmt w:val="bullet"/>
      <w:lvlRestart w:val="5"/>
      <w:pStyle w:val="PHCBullet4"/>
      <w:lvlText w:val="&gt;"/>
      <w:lvlJc w:val="left"/>
      <w:pPr>
        <w:tabs>
          <w:tab w:val="num" w:pos="3119"/>
        </w:tabs>
        <w:ind w:left="3119" w:hanging="624"/>
      </w:pPr>
      <w:rPr>
        <w:rFonts w:ascii="Arial" w:hAnsi="Arial" w:cs="Times New Roman" w:hint="default"/>
      </w:rPr>
    </w:lvl>
    <w:lvl w:ilvl="7">
      <w:start w:val="1"/>
      <w:numFmt w:val="decimal"/>
      <w:lvlText w:val="%1.%2%3.%8"/>
      <w:lvlJc w:val="left"/>
      <w:pPr>
        <w:tabs>
          <w:tab w:val="num" w:pos="1247"/>
        </w:tabs>
        <w:ind w:left="1247" w:hanging="623"/>
      </w:pPr>
    </w:lvl>
    <w:lvl w:ilvl="8">
      <w:start w:val="1"/>
      <w:numFmt w:val="decimal"/>
      <w:lvlText w:val="%1.%2.%3.%4.%5.%6.%7.%8.%9"/>
      <w:lvlJc w:val="left"/>
      <w:pPr>
        <w:tabs>
          <w:tab w:val="num" w:pos="1584"/>
        </w:tabs>
        <w:ind w:left="1584" w:hanging="1584"/>
      </w:pPr>
    </w:lvl>
  </w:abstractNum>
  <w:abstractNum w:abstractNumId="31">
    <w:nsid w:val="65B50AB5"/>
    <w:multiLevelType w:val="hybridMultilevel"/>
    <w:tmpl w:val="EBCC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9B05001"/>
    <w:multiLevelType w:val="hybridMultilevel"/>
    <w:tmpl w:val="E87EA62A"/>
    <w:lvl w:ilvl="0" w:tplc="0809000F">
      <w:start w:val="1"/>
      <w:numFmt w:val="decimal"/>
      <w:lvlText w:val="%1."/>
      <w:lvlJc w:val="left"/>
      <w:pPr>
        <w:ind w:left="849" w:hanging="360"/>
      </w:pPr>
    </w:lvl>
    <w:lvl w:ilvl="1" w:tplc="08090019" w:tentative="1">
      <w:start w:val="1"/>
      <w:numFmt w:val="lowerLetter"/>
      <w:lvlText w:val="%2."/>
      <w:lvlJc w:val="left"/>
      <w:pPr>
        <w:ind w:left="1569" w:hanging="360"/>
      </w:pPr>
    </w:lvl>
    <w:lvl w:ilvl="2" w:tplc="0809001B" w:tentative="1">
      <w:start w:val="1"/>
      <w:numFmt w:val="lowerRoman"/>
      <w:lvlText w:val="%3."/>
      <w:lvlJc w:val="right"/>
      <w:pPr>
        <w:ind w:left="2289" w:hanging="180"/>
      </w:pPr>
    </w:lvl>
    <w:lvl w:ilvl="3" w:tplc="0809000F" w:tentative="1">
      <w:start w:val="1"/>
      <w:numFmt w:val="decimal"/>
      <w:lvlText w:val="%4."/>
      <w:lvlJc w:val="left"/>
      <w:pPr>
        <w:ind w:left="3009" w:hanging="360"/>
      </w:pPr>
    </w:lvl>
    <w:lvl w:ilvl="4" w:tplc="08090019" w:tentative="1">
      <w:start w:val="1"/>
      <w:numFmt w:val="lowerLetter"/>
      <w:lvlText w:val="%5."/>
      <w:lvlJc w:val="left"/>
      <w:pPr>
        <w:ind w:left="3729" w:hanging="360"/>
      </w:pPr>
    </w:lvl>
    <w:lvl w:ilvl="5" w:tplc="0809001B" w:tentative="1">
      <w:start w:val="1"/>
      <w:numFmt w:val="lowerRoman"/>
      <w:lvlText w:val="%6."/>
      <w:lvlJc w:val="right"/>
      <w:pPr>
        <w:ind w:left="4449" w:hanging="180"/>
      </w:pPr>
    </w:lvl>
    <w:lvl w:ilvl="6" w:tplc="0809000F" w:tentative="1">
      <w:start w:val="1"/>
      <w:numFmt w:val="decimal"/>
      <w:lvlText w:val="%7."/>
      <w:lvlJc w:val="left"/>
      <w:pPr>
        <w:ind w:left="5169" w:hanging="360"/>
      </w:pPr>
    </w:lvl>
    <w:lvl w:ilvl="7" w:tplc="08090019" w:tentative="1">
      <w:start w:val="1"/>
      <w:numFmt w:val="lowerLetter"/>
      <w:lvlText w:val="%8."/>
      <w:lvlJc w:val="left"/>
      <w:pPr>
        <w:ind w:left="5889" w:hanging="360"/>
      </w:pPr>
    </w:lvl>
    <w:lvl w:ilvl="8" w:tplc="0809001B" w:tentative="1">
      <w:start w:val="1"/>
      <w:numFmt w:val="lowerRoman"/>
      <w:lvlText w:val="%9."/>
      <w:lvlJc w:val="right"/>
      <w:pPr>
        <w:ind w:left="6609" w:hanging="180"/>
      </w:pPr>
    </w:lvl>
  </w:abstractNum>
  <w:abstractNum w:abstractNumId="33">
    <w:nsid w:val="6A4103F5"/>
    <w:multiLevelType w:val="hybridMultilevel"/>
    <w:tmpl w:val="382A1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B311082"/>
    <w:multiLevelType w:val="multilevel"/>
    <w:tmpl w:val="E86AD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6C2D4F4E"/>
    <w:multiLevelType w:val="hybridMultilevel"/>
    <w:tmpl w:val="5FD4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03F5F96"/>
    <w:multiLevelType w:val="hybridMultilevel"/>
    <w:tmpl w:val="DA00E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3154427"/>
    <w:multiLevelType w:val="multilevel"/>
    <w:tmpl w:val="949A5330"/>
    <w:styleLink w:val="Dash"/>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38">
    <w:nsid w:val="739B5EC8"/>
    <w:multiLevelType w:val="hybridMultilevel"/>
    <w:tmpl w:val="B4FCD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EC81A10"/>
    <w:multiLevelType w:val="hybridMultilevel"/>
    <w:tmpl w:val="585C3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F856A01"/>
    <w:multiLevelType w:val="singleLevel"/>
    <w:tmpl w:val="D610A2BE"/>
    <w:lvl w:ilvl="0">
      <w:start w:val="1"/>
      <w:numFmt w:val="bullet"/>
      <w:pStyle w:val="bullet"/>
      <w:lvlText w:val=""/>
      <w:lvlJc w:val="left"/>
      <w:pPr>
        <w:tabs>
          <w:tab w:val="num" w:pos="1134"/>
        </w:tabs>
        <w:ind w:left="1134" w:hanging="567"/>
      </w:pPr>
      <w:rPr>
        <w:rFonts w:ascii="Symbol" w:hAnsi="Symbol" w:hint="default"/>
      </w:rPr>
    </w:lvl>
  </w:abstractNum>
  <w:num w:numId="1">
    <w:abstractNumId w:val="40"/>
  </w:num>
  <w:num w:numId="2">
    <w:abstractNumId w:val="24"/>
  </w:num>
  <w:num w:numId="3">
    <w:abstractNumId w:val="30"/>
    <w:lvlOverride w:ilvl="0">
      <w:startOverride w:val="1"/>
    </w:lvlOverride>
    <w:lvlOverride w:ilvl="1">
      <w:startOverride w:val="1"/>
    </w:lvlOverride>
    <w:lvlOverride w:ilvl="2">
      <w:startOverride w:val="1"/>
    </w:lvlOverride>
    <w:lvlOverride w:ilvl="3"/>
    <w:lvlOverride w:ilvl="4"/>
    <w:lvlOverride w:ilvl="5"/>
    <w:lvlOverride w:ilvl="6"/>
    <w:lvlOverride w:ilvl="7">
      <w:startOverride w:val="1"/>
    </w:lvlOverride>
    <w:lvlOverride w:ilvl="8">
      <w:startOverride w:val="1"/>
    </w:lvlOverride>
  </w:num>
  <w:num w:numId="4">
    <w:abstractNumId w:val="37"/>
  </w:num>
  <w:num w:numId="5">
    <w:abstractNumId w:val="31"/>
  </w:num>
  <w:num w:numId="6">
    <w:abstractNumId w:val="17"/>
  </w:num>
  <w:num w:numId="7">
    <w:abstractNumId w:val="8"/>
  </w:num>
  <w:num w:numId="8">
    <w:abstractNumId w:val="9"/>
  </w:num>
  <w:num w:numId="9">
    <w:abstractNumId w:val="38"/>
  </w:num>
  <w:num w:numId="10">
    <w:abstractNumId w:val="23"/>
  </w:num>
  <w:num w:numId="11">
    <w:abstractNumId w:val="12"/>
  </w:num>
  <w:num w:numId="12">
    <w:abstractNumId w:val="25"/>
  </w:num>
  <w:num w:numId="13">
    <w:abstractNumId w:val="15"/>
  </w:num>
  <w:num w:numId="14">
    <w:abstractNumId w:val="3"/>
  </w:num>
  <w:num w:numId="15">
    <w:abstractNumId w:val="26"/>
  </w:num>
  <w:num w:numId="16">
    <w:abstractNumId w:val="28"/>
  </w:num>
  <w:num w:numId="17">
    <w:abstractNumId w:val="1"/>
  </w:num>
  <w:num w:numId="18">
    <w:abstractNumId w:val="0"/>
  </w:num>
  <w:num w:numId="19">
    <w:abstractNumId w:val="29"/>
  </w:num>
  <w:num w:numId="20">
    <w:abstractNumId w:val="22"/>
  </w:num>
  <w:num w:numId="21">
    <w:abstractNumId w:val="19"/>
  </w:num>
  <w:num w:numId="22">
    <w:abstractNumId w:val="13"/>
  </w:num>
  <w:num w:numId="23">
    <w:abstractNumId w:val="16"/>
  </w:num>
  <w:num w:numId="24">
    <w:abstractNumId w:val="35"/>
  </w:num>
  <w:num w:numId="25">
    <w:abstractNumId w:val="20"/>
  </w:num>
  <w:num w:numId="26">
    <w:abstractNumId w:val="18"/>
  </w:num>
  <w:num w:numId="27">
    <w:abstractNumId w:val="2"/>
  </w:num>
  <w:num w:numId="28">
    <w:abstractNumId w:val="5"/>
  </w:num>
  <w:num w:numId="29">
    <w:abstractNumId w:val="4"/>
  </w:num>
  <w:num w:numId="30">
    <w:abstractNumId w:val="34"/>
  </w:num>
  <w:num w:numId="31">
    <w:abstractNumId w:val="32"/>
  </w:num>
  <w:num w:numId="32">
    <w:abstractNumId w:val="36"/>
  </w:num>
  <w:num w:numId="33">
    <w:abstractNumId w:val="10"/>
  </w:num>
  <w:num w:numId="34">
    <w:abstractNumId w:val="39"/>
  </w:num>
  <w:num w:numId="35">
    <w:abstractNumId w:val="21"/>
  </w:num>
  <w:num w:numId="36">
    <w:abstractNumId w:val="27"/>
  </w:num>
  <w:num w:numId="37">
    <w:abstractNumId w:val="7"/>
  </w:num>
  <w:num w:numId="38">
    <w:abstractNumId w:val="33"/>
  </w:num>
  <w:num w:numId="39">
    <w:abstractNumId w:val="11"/>
  </w:num>
  <w:num w:numId="40">
    <w:abstractNumId w:val="14"/>
  </w:num>
  <w:num w:numId="4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67EF"/>
    <w:rsid w:val="00007F30"/>
    <w:rsid w:val="00012B22"/>
    <w:rsid w:val="00013CB4"/>
    <w:rsid w:val="00034C83"/>
    <w:rsid w:val="00037719"/>
    <w:rsid w:val="00037EAD"/>
    <w:rsid w:val="00041226"/>
    <w:rsid w:val="000456C0"/>
    <w:rsid w:val="00076ECD"/>
    <w:rsid w:val="00080414"/>
    <w:rsid w:val="000814E6"/>
    <w:rsid w:val="000836CA"/>
    <w:rsid w:val="000A2C52"/>
    <w:rsid w:val="000A6F9F"/>
    <w:rsid w:val="000B0304"/>
    <w:rsid w:val="000B5387"/>
    <w:rsid w:val="000D3453"/>
    <w:rsid w:val="000E1903"/>
    <w:rsid w:val="000E25BB"/>
    <w:rsid w:val="000E63EB"/>
    <w:rsid w:val="000E64CC"/>
    <w:rsid w:val="000F1509"/>
    <w:rsid w:val="00106CB3"/>
    <w:rsid w:val="001260AA"/>
    <w:rsid w:val="0012708E"/>
    <w:rsid w:val="0013620F"/>
    <w:rsid w:val="001437A1"/>
    <w:rsid w:val="0014402C"/>
    <w:rsid w:val="00145AF9"/>
    <w:rsid w:val="00145CB6"/>
    <w:rsid w:val="0014691A"/>
    <w:rsid w:val="001669BD"/>
    <w:rsid w:val="00171760"/>
    <w:rsid w:val="00174FE4"/>
    <w:rsid w:val="00176710"/>
    <w:rsid w:val="001B7277"/>
    <w:rsid w:val="001C1508"/>
    <w:rsid w:val="001C331A"/>
    <w:rsid w:val="001F76ED"/>
    <w:rsid w:val="00206A47"/>
    <w:rsid w:val="002077BB"/>
    <w:rsid w:val="00221336"/>
    <w:rsid w:val="00222470"/>
    <w:rsid w:val="00224E0F"/>
    <w:rsid w:val="00227FCE"/>
    <w:rsid w:val="00234F26"/>
    <w:rsid w:val="00240115"/>
    <w:rsid w:val="002404C7"/>
    <w:rsid w:val="002418F7"/>
    <w:rsid w:val="0024765B"/>
    <w:rsid w:val="00251439"/>
    <w:rsid w:val="00254599"/>
    <w:rsid w:val="00255F3D"/>
    <w:rsid w:val="00256EDA"/>
    <w:rsid w:val="002619EF"/>
    <w:rsid w:val="00264C9D"/>
    <w:rsid w:val="00266867"/>
    <w:rsid w:val="002821F8"/>
    <w:rsid w:val="00282263"/>
    <w:rsid w:val="00292613"/>
    <w:rsid w:val="0029270D"/>
    <w:rsid w:val="00293674"/>
    <w:rsid w:val="00296798"/>
    <w:rsid w:val="002A73E8"/>
    <w:rsid w:val="002A75EC"/>
    <w:rsid w:val="002B1712"/>
    <w:rsid w:val="002B2E9F"/>
    <w:rsid w:val="002B5C7D"/>
    <w:rsid w:val="002C2F97"/>
    <w:rsid w:val="002D4418"/>
    <w:rsid w:val="002D67A2"/>
    <w:rsid w:val="002E53AC"/>
    <w:rsid w:val="002E6FC6"/>
    <w:rsid w:val="002F4AAF"/>
    <w:rsid w:val="002F5562"/>
    <w:rsid w:val="002F7EF7"/>
    <w:rsid w:val="0030487E"/>
    <w:rsid w:val="00304A74"/>
    <w:rsid w:val="0032453E"/>
    <w:rsid w:val="00330E1D"/>
    <w:rsid w:val="00331F8C"/>
    <w:rsid w:val="00332CDF"/>
    <w:rsid w:val="003330F9"/>
    <w:rsid w:val="0033393E"/>
    <w:rsid w:val="00360718"/>
    <w:rsid w:val="003971F6"/>
    <w:rsid w:val="003B1CDC"/>
    <w:rsid w:val="003B638D"/>
    <w:rsid w:val="003D1041"/>
    <w:rsid w:val="003D180A"/>
    <w:rsid w:val="003E7888"/>
    <w:rsid w:val="003F0402"/>
    <w:rsid w:val="003F2ACD"/>
    <w:rsid w:val="004011E9"/>
    <w:rsid w:val="004047A0"/>
    <w:rsid w:val="00407C25"/>
    <w:rsid w:val="004221E4"/>
    <w:rsid w:val="004326BB"/>
    <w:rsid w:val="00437616"/>
    <w:rsid w:val="00442F8E"/>
    <w:rsid w:val="00444571"/>
    <w:rsid w:val="00446405"/>
    <w:rsid w:val="00462978"/>
    <w:rsid w:val="0047128E"/>
    <w:rsid w:val="00482583"/>
    <w:rsid w:val="00492A24"/>
    <w:rsid w:val="004939D8"/>
    <w:rsid w:val="004974B3"/>
    <w:rsid w:val="004B4F48"/>
    <w:rsid w:val="004B6ED0"/>
    <w:rsid w:val="004C78BD"/>
    <w:rsid w:val="004E7C4B"/>
    <w:rsid w:val="004F4BBA"/>
    <w:rsid w:val="00501799"/>
    <w:rsid w:val="0050289A"/>
    <w:rsid w:val="00506076"/>
    <w:rsid w:val="00506DE8"/>
    <w:rsid w:val="005233AA"/>
    <w:rsid w:val="005263D1"/>
    <w:rsid w:val="00530A18"/>
    <w:rsid w:val="00551B0F"/>
    <w:rsid w:val="00553603"/>
    <w:rsid w:val="0055603C"/>
    <w:rsid w:val="00557A4C"/>
    <w:rsid w:val="00564FA0"/>
    <w:rsid w:val="005653B1"/>
    <w:rsid w:val="005659FB"/>
    <w:rsid w:val="00566C7C"/>
    <w:rsid w:val="00570AC2"/>
    <w:rsid w:val="00573C86"/>
    <w:rsid w:val="00583FB6"/>
    <w:rsid w:val="00590B9F"/>
    <w:rsid w:val="00593024"/>
    <w:rsid w:val="005B045E"/>
    <w:rsid w:val="005B3E3C"/>
    <w:rsid w:val="005C3FC1"/>
    <w:rsid w:val="005D1C24"/>
    <w:rsid w:val="005D2449"/>
    <w:rsid w:val="005D3499"/>
    <w:rsid w:val="005E2583"/>
    <w:rsid w:val="005E57B5"/>
    <w:rsid w:val="006023A3"/>
    <w:rsid w:val="00611757"/>
    <w:rsid w:val="0061430B"/>
    <w:rsid w:val="0061684E"/>
    <w:rsid w:val="006175FF"/>
    <w:rsid w:val="0064336C"/>
    <w:rsid w:val="00655E78"/>
    <w:rsid w:val="0066682B"/>
    <w:rsid w:val="00676559"/>
    <w:rsid w:val="00694F92"/>
    <w:rsid w:val="006B7101"/>
    <w:rsid w:val="006B7256"/>
    <w:rsid w:val="006C45CE"/>
    <w:rsid w:val="006C6E74"/>
    <w:rsid w:val="006E6145"/>
    <w:rsid w:val="006E638E"/>
    <w:rsid w:val="006F6373"/>
    <w:rsid w:val="00716881"/>
    <w:rsid w:val="0073522A"/>
    <w:rsid w:val="0074089F"/>
    <w:rsid w:val="00746B1B"/>
    <w:rsid w:val="00755AF8"/>
    <w:rsid w:val="00761242"/>
    <w:rsid w:val="007769CD"/>
    <w:rsid w:val="0078032B"/>
    <w:rsid w:val="00781566"/>
    <w:rsid w:val="00781969"/>
    <w:rsid w:val="00784195"/>
    <w:rsid w:val="007875AC"/>
    <w:rsid w:val="007936E8"/>
    <w:rsid w:val="007976E7"/>
    <w:rsid w:val="007A22A7"/>
    <w:rsid w:val="007A4CAE"/>
    <w:rsid w:val="007B4022"/>
    <w:rsid w:val="007E6803"/>
    <w:rsid w:val="007F194E"/>
    <w:rsid w:val="007F7AE4"/>
    <w:rsid w:val="00800DAD"/>
    <w:rsid w:val="00802701"/>
    <w:rsid w:val="008038A2"/>
    <w:rsid w:val="00811FE8"/>
    <w:rsid w:val="00813589"/>
    <w:rsid w:val="0081452B"/>
    <w:rsid w:val="00814BF9"/>
    <w:rsid w:val="00816CE7"/>
    <w:rsid w:val="00822FBB"/>
    <w:rsid w:val="00825300"/>
    <w:rsid w:val="00827990"/>
    <w:rsid w:val="008302C1"/>
    <w:rsid w:val="00830B0C"/>
    <w:rsid w:val="00840DC7"/>
    <w:rsid w:val="0085065E"/>
    <w:rsid w:val="0086436B"/>
    <w:rsid w:val="008662FA"/>
    <w:rsid w:val="00886F70"/>
    <w:rsid w:val="00891918"/>
    <w:rsid w:val="008940B6"/>
    <w:rsid w:val="00894B97"/>
    <w:rsid w:val="00897BBC"/>
    <w:rsid w:val="008A48C6"/>
    <w:rsid w:val="008A5046"/>
    <w:rsid w:val="008B22D9"/>
    <w:rsid w:val="008B49A7"/>
    <w:rsid w:val="008C4411"/>
    <w:rsid w:val="008D07A2"/>
    <w:rsid w:val="008D5410"/>
    <w:rsid w:val="008D5F30"/>
    <w:rsid w:val="008E21E9"/>
    <w:rsid w:val="008E6891"/>
    <w:rsid w:val="008F4876"/>
    <w:rsid w:val="0090388F"/>
    <w:rsid w:val="009132E5"/>
    <w:rsid w:val="00914325"/>
    <w:rsid w:val="00917840"/>
    <w:rsid w:val="0094146F"/>
    <w:rsid w:val="00941B3A"/>
    <w:rsid w:val="009450EE"/>
    <w:rsid w:val="00946E6E"/>
    <w:rsid w:val="00947788"/>
    <w:rsid w:val="00951AEB"/>
    <w:rsid w:val="00951E82"/>
    <w:rsid w:val="00962939"/>
    <w:rsid w:val="009732F4"/>
    <w:rsid w:val="00974A68"/>
    <w:rsid w:val="00974AE1"/>
    <w:rsid w:val="00975FED"/>
    <w:rsid w:val="00986161"/>
    <w:rsid w:val="00994879"/>
    <w:rsid w:val="00996189"/>
    <w:rsid w:val="009A7019"/>
    <w:rsid w:val="009B7B2F"/>
    <w:rsid w:val="009C4B33"/>
    <w:rsid w:val="009D0A3B"/>
    <w:rsid w:val="009E1645"/>
    <w:rsid w:val="009E7C20"/>
    <w:rsid w:val="00A04A86"/>
    <w:rsid w:val="00A13B62"/>
    <w:rsid w:val="00A14901"/>
    <w:rsid w:val="00A21128"/>
    <w:rsid w:val="00A21EEF"/>
    <w:rsid w:val="00A27F9C"/>
    <w:rsid w:val="00A35D87"/>
    <w:rsid w:val="00A40792"/>
    <w:rsid w:val="00A5042E"/>
    <w:rsid w:val="00A605D7"/>
    <w:rsid w:val="00A61D68"/>
    <w:rsid w:val="00A674FB"/>
    <w:rsid w:val="00A67C34"/>
    <w:rsid w:val="00A70568"/>
    <w:rsid w:val="00A76349"/>
    <w:rsid w:val="00A84261"/>
    <w:rsid w:val="00A85311"/>
    <w:rsid w:val="00A900EB"/>
    <w:rsid w:val="00A90F70"/>
    <w:rsid w:val="00AA0C3F"/>
    <w:rsid w:val="00AA277D"/>
    <w:rsid w:val="00AA30D6"/>
    <w:rsid w:val="00AA3819"/>
    <w:rsid w:val="00AB1592"/>
    <w:rsid w:val="00AC3814"/>
    <w:rsid w:val="00AC79AE"/>
    <w:rsid w:val="00AD1563"/>
    <w:rsid w:val="00AD32D1"/>
    <w:rsid w:val="00AD6584"/>
    <w:rsid w:val="00AE01A5"/>
    <w:rsid w:val="00AF0102"/>
    <w:rsid w:val="00AF0562"/>
    <w:rsid w:val="00B02487"/>
    <w:rsid w:val="00B04A9D"/>
    <w:rsid w:val="00B04D11"/>
    <w:rsid w:val="00B114A9"/>
    <w:rsid w:val="00B21063"/>
    <w:rsid w:val="00B26E1A"/>
    <w:rsid w:val="00B31A9A"/>
    <w:rsid w:val="00B50D5E"/>
    <w:rsid w:val="00B624AF"/>
    <w:rsid w:val="00B62C5D"/>
    <w:rsid w:val="00B63D3F"/>
    <w:rsid w:val="00B719EC"/>
    <w:rsid w:val="00B727EB"/>
    <w:rsid w:val="00B73D11"/>
    <w:rsid w:val="00B76D2F"/>
    <w:rsid w:val="00B87B18"/>
    <w:rsid w:val="00BA3B3E"/>
    <w:rsid w:val="00BB2DF8"/>
    <w:rsid w:val="00BB7D74"/>
    <w:rsid w:val="00BC0C8F"/>
    <w:rsid w:val="00BD26C2"/>
    <w:rsid w:val="00BD6335"/>
    <w:rsid w:val="00BF5367"/>
    <w:rsid w:val="00BF7008"/>
    <w:rsid w:val="00C03616"/>
    <w:rsid w:val="00C04C1E"/>
    <w:rsid w:val="00C07817"/>
    <w:rsid w:val="00C11AA2"/>
    <w:rsid w:val="00C122BC"/>
    <w:rsid w:val="00C12F11"/>
    <w:rsid w:val="00C225EB"/>
    <w:rsid w:val="00C31967"/>
    <w:rsid w:val="00C36B2A"/>
    <w:rsid w:val="00C37ABF"/>
    <w:rsid w:val="00C42627"/>
    <w:rsid w:val="00C433ED"/>
    <w:rsid w:val="00C540E3"/>
    <w:rsid w:val="00C62DA8"/>
    <w:rsid w:val="00C63291"/>
    <w:rsid w:val="00C63AD6"/>
    <w:rsid w:val="00C7534A"/>
    <w:rsid w:val="00C819F5"/>
    <w:rsid w:val="00C94821"/>
    <w:rsid w:val="00CA25F7"/>
    <w:rsid w:val="00CA59EB"/>
    <w:rsid w:val="00CA7AB2"/>
    <w:rsid w:val="00CB233D"/>
    <w:rsid w:val="00CC60C9"/>
    <w:rsid w:val="00CE28A6"/>
    <w:rsid w:val="00D03BA2"/>
    <w:rsid w:val="00D04B63"/>
    <w:rsid w:val="00D07064"/>
    <w:rsid w:val="00D227BD"/>
    <w:rsid w:val="00D26A35"/>
    <w:rsid w:val="00D279FC"/>
    <w:rsid w:val="00D311D5"/>
    <w:rsid w:val="00D3125E"/>
    <w:rsid w:val="00D441C6"/>
    <w:rsid w:val="00D46839"/>
    <w:rsid w:val="00D5111F"/>
    <w:rsid w:val="00D55ADD"/>
    <w:rsid w:val="00D567AF"/>
    <w:rsid w:val="00D63A04"/>
    <w:rsid w:val="00D71F4B"/>
    <w:rsid w:val="00D85111"/>
    <w:rsid w:val="00D8544F"/>
    <w:rsid w:val="00D857B0"/>
    <w:rsid w:val="00D87759"/>
    <w:rsid w:val="00DA0FA6"/>
    <w:rsid w:val="00DA4A04"/>
    <w:rsid w:val="00DA4C10"/>
    <w:rsid w:val="00DB78EB"/>
    <w:rsid w:val="00DC277F"/>
    <w:rsid w:val="00DC77D3"/>
    <w:rsid w:val="00DC7AB8"/>
    <w:rsid w:val="00DD33DF"/>
    <w:rsid w:val="00DD45DF"/>
    <w:rsid w:val="00DD6675"/>
    <w:rsid w:val="00DE1293"/>
    <w:rsid w:val="00DE1423"/>
    <w:rsid w:val="00DF4E76"/>
    <w:rsid w:val="00DF7BF0"/>
    <w:rsid w:val="00E008E7"/>
    <w:rsid w:val="00E02680"/>
    <w:rsid w:val="00E02A5D"/>
    <w:rsid w:val="00E03609"/>
    <w:rsid w:val="00E03A90"/>
    <w:rsid w:val="00E13F4F"/>
    <w:rsid w:val="00E40C06"/>
    <w:rsid w:val="00E447A6"/>
    <w:rsid w:val="00E4528A"/>
    <w:rsid w:val="00E657EE"/>
    <w:rsid w:val="00E67430"/>
    <w:rsid w:val="00E7019B"/>
    <w:rsid w:val="00E7289D"/>
    <w:rsid w:val="00E747B2"/>
    <w:rsid w:val="00E754FC"/>
    <w:rsid w:val="00E827C5"/>
    <w:rsid w:val="00E8482A"/>
    <w:rsid w:val="00E95373"/>
    <w:rsid w:val="00EC2229"/>
    <w:rsid w:val="00EC252C"/>
    <w:rsid w:val="00ED2EA1"/>
    <w:rsid w:val="00EE5E36"/>
    <w:rsid w:val="00F05EAE"/>
    <w:rsid w:val="00F17A26"/>
    <w:rsid w:val="00F2062B"/>
    <w:rsid w:val="00F23C8A"/>
    <w:rsid w:val="00F24ADD"/>
    <w:rsid w:val="00F470E9"/>
    <w:rsid w:val="00F57119"/>
    <w:rsid w:val="00F5776A"/>
    <w:rsid w:val="00F644D6"/>
    <w:rsid w:val="00F811FB"/>
    <w:rsid w:val="00F94048"/>
    <w:rsid w:val="00FA75EF"/>
    <w:rsid w:val="00FC307F"/>
    <w:rsid w:val="00FC343E"/>
    <w:rsid w:val="00FD0F96"/>
    <w:rsid w:val="00FD3370"/>
    <w:rsid w:val="00FD57F9"/>
    <w:rsid w:val="00FE113A"/>
    <w:rsid w:val="00FE2870"/>
    <w:rsid w:val="00FE678E"/>
    <w:rsid w:val="00FF1354"/>
    <w:rsid w:val="00FF2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unhideWhenUsed/>
    <w:qFormat/>
    <w:rsid w:val="006E61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NoSpacing">
    <w:name w:val="No Spacing"/>
    <w:link w:val="NoSpacingChar"/>
    <w:uiPriority w:val="1"/>
    <w:qFormat/>
    <w:rsid w:val="004B4F48"/>
    <w:rPr>
      <w:rFonts w:ascii="Calibri" w:eastAsia="Calibri" w:hAnsi="Calibri"/>
      <w:sz w:val="22"/>
      <w:szCs w:val="22"/>
      <w:lang w:eastAsia="en-US"/>
    </w:rPr>
  </w:style>
  <w:style w:type="paragraph" w:styleId="BalloonText">
    <w:name w:val="Balloon Text"/>
    <w:basedOn w:val="Normal"/>
    <w:link w:val="BalloonTextChar"/>
    <w:rsid w:val="008E6891"/>
    <w:rPr>
      <w:rFonts w:ascii="Tahoma" w:hAnsi="Tahoma" w:cs="Tahoma"/>
      <w:sz w:val="16"/>
      <w:szCs w:val="16"/>
    </w:rPr>
  </w:style>
  <w:style w:type="character" w:customStyle="1" w:styleId="BalloonTextChar">
    <w:name w:val="Balloon Text Char"/>
    <w:basedOn w:val="DefaultParagraphFont"/>
    <w:link w:val="BalloonText"/>
    <w:rsid w:val="008E6891"/>
    <w:rPr>
      <w:rFonts w:ascii="Tahoma" w:hAnsi="Tahoma" w:cs="Tahoma"/>
      <w:sz w:val="16"/>
      <w:szCs w:val="16"/>
      <w:lang w:val="en-US" w:eastAsia="en-US"/>
    </w:rPr>
  </w:style>
  <w:style w:type="character" w:customStyle="1" w:styleId="Heading2Char">
    <w:name w:val="Heading 2 Char"/>
    <w:basedOn w:val="DefaultParagraphFont"/>
    <w:link w:val="Heading2"/>
    <w:rsid w:val="006E6145"/>
    <w:rPr>
      <w:rFonts w:asciiTheme="majorHAnsi" w:eastAsiaTheme="majorEastAsia" w:hAnsiTheme="majorHAnsi" w:cstheme="majorBidi"/>
      <w:b/>
      <w:bCs/>
      <w:color w:val="4F81BD" w:themeColor="accent1"/>
      <w:sz w:val="26"/>
      <w:szCs w:val="26"/>
      <w:lang w:val="en-US" w:eastAsia="en-US"/>
    </w:rPr>
  </w:style>
  <w:style w:type="paragraph" w:customStyle="1" w:styleId="Default">
    <w:name w:val="Default"/>
    <w:basedOn w:val="Normal"/>
    <w:rsid w:val="00A04A86"/>
    <w:pPr>
      <w:autoSpaceDE w:val="0"/>
      <w:autoSpaceDN w:val="0"/>
    </w:pPr>
    <w:rPr>
      <w:rFonts w:ascii="Calibri" w:eastAsia="Calibri" w:hAnsi="Calibri" w:cs="Calibri"/>
      <w:color w:val="000000"/>
      <w:lang w:val="en-GB" w:eastAsia="en-GB"/>
    </w:rPr>
  </w:style>
  <w:style w:type="paragraph" w:styleId="PlainText">
    <w:name w:val="Plain Text"/>
    <w:basedOn w:val="Normal"/>
    <w:link w:val="PlainTextChar"/>
    <w:uiPriority w:val="99"/>
    <w:unhideWhenUsed/>
    <w:rsid w:val="00DC77D3"/>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C77D3"/>
    <w:rPr>
      <w:rFonts w:ascii="Calibri" w:eastAsiaTheme="minorHAnsi" w:hAnsi="Calibri" w:cstheme="minorBidi"/>
      <w:sz w:val="22"/>
      <w:szCs w:val="21"/>
      <w:lang w:eastAsia="en-US"/>
    </w:rPr>
  </w:style>
  <w:style w:type="paragraph" w:customStyle="1" w:styleId="bullet">
    <w:name w:val="bullet"/>
    <w:basedOn w:val="Normal"/>
    <w:rsid w:val="00145CB6"/>
    <w:pPr>
      <w:numPr>
        <w:numId w:val="1"/>
      </w:numPr>
      <w:spacing w:after="120"/>
    </w:pPr>
    <w:rPr>
      <w:rFonts w:ascii="Arial" w:hAnsi="Arial"/>
      <w:sz w:val="20"/>
      <w:szCs w:val="20"/>
      <w:lang w:val="en-GB"/>
    </w:rPr>
  </w:style>
  <w:style w:type="paragraph" w:styleId="NormalWeb">
    <w:name w:val="Normal (Web)"/>
    <w:basedOn w:val="Normal"/>
    <w:uiPriority w:val="99"/>
    <w:unhideWhenUsed/>
    <w:rsid w:val="00C63AD6"/>
    <w:pPr>
      <w:spacing w:before="100" w:beforeAutospacing="1" w:after="100" w:afterAutospacing="1"/>
    </w:pPr>
    <w:rPr>
      <w:lang w:val="en-GB" w:eastAsia="en-GB"/>
    </w:rPr>
  </w:style>
  <w:style w:type="paragraph" w:styleId="FootnoteText">
    <w:name w:val="footnote text"/>
    <w:basedOn w:val="Normal"/>
    <w:link w:val="FootnoteTextChar"/>
    <w:uiPriority w:val="99"/>
    <w:unhideWhenUsed/>
    <w:rsid w:val="003D180A"/>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3D180A"/>
    <w:rPr>
      <w:rFonts w:ascii="Calibri" w:eastAsia="Calibri" w:hAnsi="Calibri"/>
      <w:lang w:eastAsia="en-US"/>
    </w:rPr>
  </w:style>
  <w:style w:type="character" w:styleId="FootnoteReference">
    <w:name w:val="footnote reference"/>
    <w:uiPriority w:val="99"/>
    <w:unhideWhenUsed/>
    <w:rsid w:val="003D180A"/>
    <w:rPr>
      <w:vertAlign w:val="superscript"/>
    </w:rPr>
  </w:style>
  <w:style w:type="character" w:styleId="Hyperlink">
    <w:name w:val="Hyperlink"/>
    <w:uiPriority w:val="99"/>
    <w:rsid w:val="0085065E"/>
    <w:rPr>
      <w:rFonts w:cs="Times New Roman"/>
      <w:color w:val="0000FF"/>
      <w:u w:val="single"/>
    </w:rPr>
  </w:style>
  <w:style w:type="paragraph" w:customStyle="1" w:styleId="WCBullet">
    <w:name w:val="WC Bullet"/>
    <w:basedOn w:val="Normal"/>
    <w:qFormat/>
    <w:rsid w:val="00951E82"/>
    <w:pPr>
      <w:numPr>
        <w:numId w:val="2"/>
      </w:numPr>
      <w:autoSpaceDE w:val="0"/>
      <w:autoSpaceDN w:val="0"/>
      <w:adjustRightInd w:val="0"/>
    </w:pPr>
    <w:rPr>
      <w:rFonts w:ascii="Calibri" w:hAnsi="Calibri"/>
      <w:sz w:val="20"/>
      <w:szCs w:val="20"/>
    </w:rPr>
  </w:style>
  <w:style w:type="character" w:customStyle="1" w:styleId="NoSpacingChar">
    <w:name w:val="No Spacing Char"/>
    <w:basedOn w:val="DefaultParagraphFont"/>
    <w:link w:val="NoSpacing"/>
    <w:uiPriority w:val="1"/>
    <w:rsid w:val="00CE28A6"/>
    <w:rPr>
      <w:rFonts w:ascii="Calibri" w:eastAsia="Calibri" w:hAnsi="Calibri"/>
      <w:sz w:val="22"/>
      <w:szCs w:val="22"/>
      <w:lang w:eastAsia="en-US"/>
    </w:rPr>
  </w:style>
  <w:style w:type="paragraph" w:customStyle="1" w:styleId="PHCHeader1">
    <w:name w:val="PHCHeader1"/>
    <w:basedOn w:val="Heading1"/>
    <w:next w:val="Normal"/>
    <w:rsid w:val="00BC0C8F"/>
    <w:pPr>
      <w:keepLines/>
      <w:numPr>
        <w:numId w:val="3"/>
      </w:numPr>
      <w:tabs>
        <w:tab w:val="clear" w:pos="766"/>
        <w:tab w:val="num" w:pos="360"/>
      </w:tabs>
      <w:overflowPunct/>
      <w:autoSpaceDE/>
      <w:autoSpaceDN/>
      <w:adjustRightInd/>
      <w:spacing w:before="240" w:after="120"/>
      <w:ind w:left="0" w:firstLine="0"/>
      <w:jc w:val="both"/>
      <w:textAlignment w:val="auto"/>
    </w:pPr>
    <w:rPr>
      <w:rFonts w:cs="Arial"/>
      <w:bCs/>
      <w:caps/>
      <w:color w:val="008080"/>
      <w:kern w:val="32"/>
      <w:sz w:val="22"/>
      <w:szCs w:val="22"/>
      <w:u w:val="none"/>
      <w:lang w:eastAsia="en-GB"/>
    </w:rPr>
  </w:style>
  <w:style w:type="paragraph" w:customStyle="1" w:styleId="PHContent">
    <w:name w:val="PHContent"/>
    <w:basedOn w:val="PHCHeader1"/>
    <w:rsid w:val="00BC0C8F"/>
    <w:pPr>
      <w:numPr>
        <w:ilvl w:val="2"/>
      </w:numPr>
      <w:tabs>
        <w:tab w:val="clear" w:pos="624"/>
        <w:tab w:val="num" w:pos="360"/>
      </w:tabs>
      <w:ind w:left="2160" w:hanging="360"/>
    </w:pPr>
    <w:rPr>
      <w:b w:val="0"/>
      <w:caps w:val="0"/>
      <w:color w:val="auto"/>
    </w:rPr>
  </w:style>
  <w:style w:type="paragraph" w:customStyle="1" w:styleId="PHCBullet1">
    <w:name w:val="PHCBullet1"/>
    <w:basedOn w:val="PHContent"/>
    <w:rsid w:val="00BC0C8F"/>
    <w:pPr>
      <w:numPr>
        <w:ilvl w:val="3"/>
      </w:numPr>
      <w:tabs>
        <w:tab w:val="clear" w:pos="907"/>
        <w:tab w:val="num" w:pos="360"/>
      </w:tabs>
      <w:ind w:left="2880" w:hanging="360"/>
    </w:pPr>
  </w:style>
  <w:style w:type="paragraph" w:customStyle="1" w:styleId="PHCBullet2">
    <w:name w:val="PHCBullet2"/>
    <w:basedOn w:val="PHCBullet1"/>
    <w:rsid w:val="00BC0C8F"/>
    <w:pPr>
      <w:numPr>
        <w:ilvl w:val="4"/>
      </w:numPr>
      <w:tabs>
        <w:tab w:val="clear" w:pos="1871"/>
        <w:tab w:val="num" w:pos="360"/>
      </w:tabs>
      <w:ind w:left="3600" w:hanging="360"/>
    </w:pPr>
  </w:style>
  <w:style w:type="paragraph" w:customStyle="1" w:styleId="PHCBullet3">
    <w:name w:val="PHCBullet3"/>
    <w:basedOn w:val="PHCBullet2"/>
    <w:rsid w:val="00BC0C8F"/>
    <w:pPr>
      <w:numPr>
        <w:ilvl w:val="5"/>
      </w:numPr>
      <w:tabs>
        <w:tab w:val="clear" w:pos="2495"/>
        <w:tab w:val="num" w:pos="360"/>
      </w:tabs>
      <w:ind w:left="4320" w:hanging="360"/>
    </w:pPr>
  </w:style>
  <w:style w:type="paragraph" w:customStyle="1" w:styleId="PHCBullet4">
    <w:name w:val="PHCBullet4"/>
    <w:basedOn w:val="PHCBullet3"/>
    <w:rsid w:val="00BC0C8F"/>
    <w:pPr>
      <w:numPr>
        <w:ilvl w:val="6"/>
      </w:numPr>
      <w:tabs>
        <w:tab w:val="clear" w:pos="3119"/>
        <w:tab w:val="num" w:pos="360"/>
      </w:tabs>
      <w:ind w:left="5040" w:hanging="360"/>
    </w:pPr>
  </w:style>
  <w:style w:type="table" w:styleId="TableGrid">
    <w:name w:val="Table Grid"/>
    <w:basedOn w:val="TableNormal"/>
    <w:uiPriority w:val="59"/>
    <w:rsid w:val="00C37ABF"/>
    <w:rPr>
      <w:rFonts w:asciiTheme="minorHAnsi" w:eastAsiaTheme="minorHAnsi" w:hAnsiTheme="minorHAnsi" w:cs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autoRedefine/>
    <w:rsid w:val="00B719EC"/>
    <w:pPr>
      <w:jc w:val="both"/>
    </w:pPr>
    <w:rPr>
      <w:rFonts w:ascii="Calibri" w:hAnsi="Calibri" w:cs="Calibri"/>
      <w:sz w:val="22"/>
      <w:szCs w:val="22"/>
      <w:lang w:val="en-GB"/>
    </w:rPr>
  </w:style>
  <w:style w:type="paragraph" w:styleId="Title">
    <w:name w:val="Title"/>
    <w:basedOn w:val="Normal"/>
    <w:link w:val="TitleChar"/>
    <w:qFormat/>
    <w:rsid w:val="00B719EC"/>
    <w:pPr>
      <w:spacing w:before="240" w:after="60"/>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rsid w:val="00B719EC"/>
    <w:rPr>
      <w:rFonts w:ascii="Arial" w:hAnsi="Arial" w:cs="Arial"/>
      <w:b/>
      <w:bCs/>
      <w:kern w:val="28"/>
      <w:sz w:val="32"/>
      <w:szCs w:val="32"/>
      <w:lang w:eastAsia="en-US"/>
    </w:rPr>
  </w:style>
  <w:style w:type="character" w:styleId="CommentReference">
    <w:name w:val="annotation reference"/>
    <w:basedOn w:val="DefaultParagraphFont"/>
    <w:uiPriority w:val="99"/>
    <w:rsid w:val="00914325"/>
    <w:rPr>
      <w:sz w:val="16"/>
      <w:szCs w:val="16"/>
    </w:rPr>
  </w:style>
  <w:style w:type="paragraph" w:styleId="CommentText">
    <w:name w:val="annotation text"/>
    <w:basedOn w:val="Normal"/>
    <w:link w:val="CommentTextChar"/>
    <w:uiPriority w:val="99"/>
    <w:rsid w:val="00914325"/>
    <w:rPr>
      <w:sz w:val="20"/>
      <w:szCs w:val="20"/>
    </w:rPr>
  </w:style>
  <w:style w:type="character" w:customStyle="1" w:styleId="CommentTextChar">
    <w:name w:val="Comment Text Char"/>
    <w:basedOn w:val="DefaultParagraphFont"/>
    <w:link w:val="CommentText"/>
    <w:uiPriority w:val="99"/>
    <w:rsid w:val="00914325"/>
    <w:rPr>
      <w:lang w:val="en-US" w:eastAsia="en-US"/>
    </w:rPr>
  </w:style>
  <w:style w:type="paragraph" w:styleId="CommentSubject">
    <w:name w:val="annotation subject"/>
    <w:basedOn w:val="CommentText"/>
    <w:next w:val="CommentText"/>
    <w:link w:val="CommentSubjectChar"/>
    <w:rsid w:val="00914325"/>
    <w:rPr>
      <w:b/>
      <w:bCs/>
    </w:rPr>
  </w:style>
  <w:style w:type="character" w:customStyle="1" w:styleId="CommentSubjectChar">
    <w:name w:val="Comment Subject Char"/>
    <w:basedOn w:val="CommentTextChar"/>
    <w:link w:val="CommentSubject"/>
    <w:rsid w:val="00914325"/>
    <w:rPr>
      <w:b/>
      <w:bCs/>
      <w:lang w:val="en-US" w:eastAsia="en-US"/>
    </w:rPr>
  </w:style>
  <w:style w:type="paragraph" w:customStyle="1" w:styleId="Body">
    <w:name w:val="Body"/>
    <w:rsid w:val="00CA25F7"/>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Dash">
    <w:name w:val="Dash"/>
    <w:rsid w:val="00CA25F7"/>
    <w:pPr>
      <w:numPr>
        <w:numId w:val="4"/>
      </w:numPr>
    </w:pPr>
  </w:style>
  <w:style w:type="character" w:customStyle="1" w:styleId="BodyTextChar">
    <w:name w:val="Body Text Char"/>
    <w:basedOn w:val="DefaultParagraphFont"/>
    <w:link w:val="BodyText"/>
    <w:rsid w:val="00A13B62"/>
    <w:rPr>
      <w:rFonts w:ascii="Arial" w:hAnsi="Arial" w:cs="Arial"/>
      <w:b/>
      <w:sz w:val="24"/>
      <w:szCs w:val="24"/>
      <w:lang w:val="en-US" w:eastAsia="en-US"/>
    </w:rPr>
  </w:style>
  <w:style w:type="paragraph" w:styleId="ListBullet">
    <w:name w:val="List Bullet"/>
    <w:basedOn w:val="Normal"/>
    <w:rsid w:val="00FD0F96"/>
    <w:pPr>
      <w:numPr>
        <w:numId w:val="1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unhideWhenUsed/>
    <w:qFormat/>
    <w:rsid w:val="006E61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NoSpacing">
    <w:name w:val="No Spacing"/>
    <w:link w:val="NoSpacingChar"/>
    <w:uiPriority w:val="1"/>
    <w:qFormat/>
    <w:rsid w:val="004B4F48"/>
    <w:rPr>
      <w:rFonts w:ascii="Calibri" w:eastAsia="Calibri" w:hAnsi="Calibri"/>
      <w:sz w:val="22"/>
      <w:szCs w:val="22"/>
      <w:lang w:eastAsia="en-US"/>
    </w:rPr>
  </w:style>
  <w:style w:type="paragraph" w:styleId="BalloonText">
    <w:name w:val="Balloon Text"/>
    <w:basedOn w:val="Normal"/>
    <w:link w:val="BalloonTextChar"/>
    <w:rsid w:val="008E6891"/>
    <w:rPr>
      <w:rFonts w:ascii="Tahoma" w:hAnsi="Tahoma" w:cs="Tahoma"/>
      <w:sz w:val="16"/>
      <w:szCs w:val="16"/>
    </w:rPr>
  </w:style>
  <w:style w:type="character" w:customStyle="1" w:styleId="BalloonTextChar">
    <w:name w:val="Balloon Text Char"/>
    <w:basedOn w:val="DefaultParagraphFont"/>
    <w:link w:val="BalloonText"/>
    <w:rsid w:val="008E6891"/>
    <w:rPr>
      <w:rFonts w:ascii="Tahoma" w:hAnsi="Tahoma" w:cs="Tahoma"/>
      <w:sz w:val="16"/>
      <w:szCs w:val="16"/>
      <w:lang w:val="en-US" w:eastAsia="en-US"/>
    </w:rPr>
  </w:style>
  <w:style w:type="character" w:customStyle="1" w:styleId="Heading2Char">
    <w:name w:val="Heading 2 Char"/>
    <w:basedOn w:val="DefaultParagraphFont"/>
    <w:link w:val="Heading2"/>
    <w:rsid w:val="006E6145"/>
    <w:rPr>
      <w:rFonts w:asciiTheme="majorHAnsi" w:eastAsiaTheme="majorEastAsia" w:hAnsiTheme="majorHAnsi" w:cstheme="majorBidi"/>
      <w:b/>
      <w:bCs/>
      <w:color w:val="4F81BD" w:themeColor="accent1"/>
      <w:sz w:val="26"/>
      <w:szCs w:val="26"/>
      <w:lang w:val="en-US" w:eastAsia="en-US"/>
    </w:rPr>
  </w:style>
  <w:style w:type="paragraph" w:customStyle="1" w:styleId="Default">
    <w:name w:val="Default"/>
    <w:basedOn w:val="Normal"/>
    <w:rsid w:val="00A04A86"/>
    <w:pPr>
      <w:autoSpaceDE w:val="0"/>
      <w:autoSpaceDN w:val="0"/>
    </w:pPr>
    <w:rPr>
      <w:rFonts w:ascii="Calibri" w:eastAsia="Calibri" w:hAnsi="Calibri" w:cs="Calibri"/>
      <w:color w:val="000000"/>
      <w:lang w:val="en-GB" w:eastAsia="en-GB"/>
    </w:rPr>
  </w:style>
  <w:style w:type="paragraph" w:styleId="PlainText">
    <w:name w:val="Plain Text"/>
    <w:basedOn w:val="Normal"/>
    <w:link w:val="PlainTextChar"/>
    <w:uiPriority w:val="99"/>
    <w:unhideWhenUsed/>
    <w:rsid w:val="00DC77D3"/>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C77D3"/>
    <w:rPr>
      <w:rFonts w:ascii="Calibri" w:eastAsiaTheme="minorHAnsi" w:hAnsi="Calibri" w:cstheme="minorBidi"/>
      <w:sz w:val="22"/>
      <w:szCs w:val="21"/>
      <w:lang w:eastAsia="en-US"/>
    </w:rPr>
  </w:style>
  <w:style w:type="paragraph" w:customStyle="1" w:styleId="bullet">
    <w:name w:val="bullet"/>
    <w:basedOn w:val="Normal"/>
    <w:rsid w:val="00145CB6"/>
    <w:pPr>
      <w:numPr>
        <w:numId w:val="1"/>
      </w:numPr>
      <w:spacing w:after="120"/>
    </w:pPr>
    <w:rPr>
      <w:rFonts w:ascii="Arial" w:hAnsi="Arial"/>
      <w:sz w:val="20"/>
      <w:szCs w:val="20"/>
      <w:lang w:val="en-GB"/>
    </w:rPr>
  </w:style>
  <w:style w:type="paragraph" w:styleId="NormalWeb">
    <w:name w:val="Normal (Web)"/>
    <w:basedOn w:val="Normal"/>
    <w:uiPriority w:val="99"/>
    <w:unhideWhenUsed/>
    <w:rsid w:val="00C63AD6"/>
    <w:pPr>
      <w:spacing w:before="100" w:beforeAutospacing="1" w:after="100" w:afterAutospacing="1"/>
    </w:pPr>
    <w:rPr>
      <w:lang w:val="en-GB" w:eastAsia="en-GB"/>
    </w:rPr>
  </w:style>
  <w:style w:type="paragraph" w:styleId="FootnoteText">
    <w:name w:val="footnote text"/>
    <w:basedOn w:val="Normal"/>
    <w:link w:val="FootnoteTextChar"/>
    <w:uiPriority w:val="99"/>
    <w:unhideWhenUsed/>
    <w:rsid w:val="003D180A"/>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3D180A"/>
    <w:rPr>
      <w:rFonts w:ascii="Calibri" w:eastAsia="Calibri" w:hAnsi="Calibri"/>
      <w:lang w:eastAsia="en-US"/>
    </w:rPr>
  </w:style>
  <w:style w:type="character" w:styleId="FootnoteReference">
    <w:name w:val="footnote reference"/>
    <w:uiPriority w:val="99"/>
    <w:unhideWhenUsed/>
    <w:rsid w:val="003D180A"/>
    <w:rPr>
      <w:vertAlign w:val="superscript"/>
    </w:rPr>
  </w:style>
  <w:style w:type="character" w:styleId="Hyperlink">
    <w:name w:val="Hyperlink"/>
    <w:uiPriority w:val="99"/>
    <w:rsid w:val="0085065E"/>
    <w:rPr>
      <w:rFonts w:cs="Times New Roman"/>
      <w:color w:val="0000FF"/>
      <w:u w:val="single"/>
    </w:rPr>
  </w:style>
  <w:style w:type="paragraph" w:customStyle="1" w:styleId="WCBullet">
    <w:name w:val="WC Bullet"/>
    <w:basedOn w:val="Normal"/>
    <w:qFormat/>
    <w:rsid w:val="00951E82"/>
    <w:pPr>
      <w:numPr>
        <w:numId w:val="2"/>
      </w:numPr>
      <w:autoSpaceDE w:val="0"/>
      <w:autoSpaceDN w:val="0"/>
      <w:adjustRightInd w:val="0"/>
    </w:pPr>
    <w:rPr>
      <w:rFonts w:ascii="Calibri" w:hAnsi="Calibri"/>
      <w:sz w:val="20"/>
      <w:szCs w:val="20"/>
    </w:rPr>
  </w:style>
  <w:style w:type="character" w:customStyle="1" w:styleId="NoSpacingChar">
    <w:name w:val="No Spacing Char"/>
    <w:basedOn w:val="DefaultParagraphFont"/>
    <w:link w:val="NoSpacing"/>
    <w:uiPriority w:val="1"/>
    <w:rsid w:val="00CE28A6"/>
    <w:rPr>
      <w:rFonts w:ascii="Calibri" w:eastAsia="Calibri" w:hAnsi="Calibri"/>
      <w:sz w:val="22"/>
      <w:szCs w:val="22"/>
      <w:lang w:eastAsia="en-US"/>
    </w:rPr>
  </w:style>
  <w:style w:type="paragraph" w:customStyle="1" w:styleId="PHCHeader1">
    <w:name w:val="PHCHeader1"/>
    <w:basedOn w:val="Heading1"/>
    <w:next w:val="Normal"/>
    <w:rsid w:val="00BC0C8F"/>
    <w:pPr>
      <w:keepLines/>
      <w:numPr>
        <w:numId w:val="3"/>
      </w:numPr>
      <w:tabs>
        <w:tab w:val="clear" w:pos="766"/>
        <w:tab w:val="num" w:pos="360"/>
      </w:tabs>
      <w:overflowPunct/>
      <w:autoSpaceDE/>
      <w:autoSpaceDN/>
      <w:adjustRightInd/>
      <w:spacing w:before="240" w:after="120"/>
      <w:ind w:left="0" w:firstLine="0"/>
      <w:jc w:val="both"/>
      <w:textAlignment w:val="auto"/>
    </w:pPr>
    <w:rPr>
      <w:rFonts w:cs="Arial"/>
      <w:bCs/>
      <w:caps/>
      <w:color w:val="008080"/>
      <w:kern w:val="32"/>
      <w:sz w:val="22"/>
      <w:szCs w:val="22"/>
      <w:u w:val="none"/>
      <w:lang w:eastAsia="en-GB"/>
    </w:rPr>
  </w:style>
  <w:style w:type="paragraph" w:customStyle="1" w:styleId="PHContent">
    <w:name w:val="PHContent"/>
    <w:basedOn w:val="PHCHeader1"/>
    <w:rsid w:val="00BC0C8F"/>
    <w:pPr>
      <w:numPr>
        <w:ilvl w:val="2"/>
      </w:numPr>
      <w:tabs>
        <w:tab w:val="clear" w:pos="624"/>
        <w:tab w:val="num" w:pos="360"/>
      </w:tabs>
      <w:ind w:left="2160" w:hanging="360"/>
    </w:pPr>
    <w:rPr>
      <w:b w:val="0"/>
      <w:caps w:val="0"/>
      <w:color w:val="auto"/>
    </w:rPr>
  </w:style>
  <w:style w:type="paragraph" w:customStyle="1" w:styleId="PHCBullet1">
    <w:name w:val="PHCBullet1"/>
    <w:basedOn w:val="PHContent"/>
    <w:rsid w:val="00BC0C8F"/>
    <w:pPr>
      <w:numPr>
        <w:ilvl w:val="3"/>
      </w:numPr>
      <w:tabs>
        <w:tab w:val="clear" w:pos="907"/>
        <w:tab w:val="num" w:pos="360"/>
      </w:tabs>
      <w:ind w:left="2880" w:hanging="360"/>
    </w:pPr>
  </w:style>
  <w:style w:type="paragraph" w:customStyle="1" w:styleId="PHCBullet2">
    <w:name w:val="PHCBullet2"/>
    <w:basedOn w:val="PHCBullet1"/>
    <w:rsid w:val="00BC0C8F"/>
    <w:pPr>
      <w:numPr>
        <w:ilvl w:val="4"/>
      </w:numPr>
      <w:tabs>
        <w:tab w:val="clear" w:pos="1871"/>
        <w:tab w:val="num" w:pos="360"/>
      </w:tabs>
      <w:ind w:left="3600" w:hanging="360"/>
    </w:pPr>
  </w:style>
  <w:style w:type="paragraph" w:customStyle="1" w:styleId="PHCBullet3">
    <w:name w:val="PHCBullet3"/>
    <w:basedOn w:val="PHCBullet2"/>
    <w:rsid w:val="00BC0C8F"/>
    <w:pPr>
      <w:numPr>
        <w:ilvl w:val="5"/>
      </w:numPr>
      <w:tabs>
        <w:tab w:val="clear" w:pos="2495"/>
        <w:tab w:val="num" w:pos="360"/>
      </w:tabs>
      <w:ind w:left="4320" w:hanging="360"/>
    </w:pPr>
  </w:style>
  <w:style w:type="paragraph" w:customStyle="1" w:styleId="PHCBullet4">
    <w:name w:val="PHCBullet4"/>
    <w:basedOn w:val="PHCBullet3"/>
    <w:rsid w:val="00BC0C8F"/>
    <w:pPr>
      <w:numPr>
        <w:ilvl w:val="6"/>
      </w:numPr>
      <w:tabs>
        <w:tab w:val="clear" w:pos="3119"/>
        <w:tab w:val="num" w:pos="360"/>
      </w:tabs>
      <w:ind w:left="5040" w:hanging="360"/>
    </w:pPr>
  </w:style>
  <w:style w:type="table" w:styleId="TableGrid">
    <w:name w:val="Table Grid"/>
    <w:basedOn w:val="TableNormal"/>
    <w:uiPriority w:val="59"/>
    <w:rsid w:val="00C37ABF"/>
    <w:rPr>
      <w:rFonts w:asciiTheme="minorHAnsi" w:eastAsiaTheme="minorHAnsi" w:hAnsiTheme="minorHAnsi" w:cs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autoRedefine/>
    <w:rsid w:val="00B719EC"/>
    <w:pPr>
      <w:jc w:val="both"/>
    </w:pPr>
    <w:rPr>
      <w:rFonts w:ascii="Calibri" w:hAnsi="Calibri" w:cs="Calibri"/>
      <w:sz w:val="22"/>
      <w:szCs w:val="22"/>
      <w:lang w:val="en-GB"/>
    </w:rPr>
  </w:style>
  <w:style w:type="paragraph" w:styleId="Title">
    <w:name w:val="Title"/>
    <w:basedOn w:val="Normal"/>
    <w:link w:val="TitleChar"/>
    <w:qFormat/>
    <w:rsid w:val="00B719EC"/>
    <w:pPr>
      <w:spacing w:before="240" w:after="60"/>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rsid w:val="00B719EC"/>
    <w:rPr>
      <w:rFonts w:ascii="Arial" w:hAnsi="Arial" w:cs="Arial"/>
      <w:b/>
      <w:bCs/>
      <w:kern w:val="28"/>
      <w:sz w:val="32"/>
      <w:szCs w:val="32"/>
      <w:lang w:eastAsia="en-US"/>
    </w:rPr>
  </w:style>
  <w:style w:type="character" w:styleId="CommentReference">
    <w:name w:val="annotation reference"/>
    <w:basedOn w:val="DefaultParagraphFont"/>
    <w:uiPriority w:val="99"/>
    <w:rsid w:val="00914325"/>
    <w:rPr>
      <w:sz w:val="16"/>
      <w:szCs w:val="16"/>
    </w:rPr>
  </w:style>
  <w:style w:type="paragraph" w:styleId="CommentText">
    <w:name w:val="annotation text"/>
    <w:basedOn w:val="Normal"/>
    <w:link w:val="CommentTextChar"/>
    <w:uiPriority w:val="99"/>
    <w:rsid w:val="00914325"/>
    <w:rPr>
      <w:sz w:val="20"/>
      <w:szCs w:val="20"/>
    </w:rPr>
  </w:style>
  <w:style w:type="character" w:customStyle="1" w:styleId="CommentTextChar">
    <w:name w:val="Comment Text Char"/>
    <w:basedOn w:val="DefaultParagraphFont"/>
    <w:link w:val="CommentText"/>
    <w:uiPriority w:val="99"/>
    <w:rsid w:val="00914325"/>
    <w:rPr>
      <w:lang w:val="en-US" w:eastAsia="en-US"/>
    </w:rPr>
  </w:style>
  <w:style w:type="paragraph" w:styleId="CommentSubject">
    <w:name w:val="annotation subject"/>
    <w:basedOn w:val="CommentText"/>
    <w:next w:val="CommentText"/>
    <w:link w:val="CommentSubjectChar"/>
    <w:rsid w:val="00914325"/>
    <w:rPr>
      <w:b/>
      <w:bCs/>
    </w:rPr>
  </w:style>
  <w:style w:type="character" w:customStyle="1" w:styleId="CommentSubjectChar">
    <w:name w:val="Comment Subject Char"/>
    <w:basedOn w:val="CommentTextChar"/>
    <w:link w:val="CommentSubject"/>
    <w:rsid w:val="00914325"/>
    <w:rPr>
      <w:b/>
      <w:bCs/>
      <w:lang w:val="en-US" w:eastAsia="en-US"/>
    </w:rPr>
  </w:style>
  <w:style w:type="paragraph" w:customStyle="1" w:styleId="Body">
    <w:name w:val="Body"/>
    <w:rsid w:val="00CA25F7"/>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Dash">
    <w:name w:val="Dash"/>
    <w:rsid w:val="00CA25F7"/>
    <w:pPr>
      <w:numPr>
        <w:numId w:val="4"/>
      </w:numPr>
    </w:pPr>
  </w:style>
  <w:style w:type="character" w:customStyle="1" w:styleId="BodyTextChar">
    <w:name w:val="Body Text Char"/>
    <w:basedOn w:val="DefaultParagraphFont"/>
    <w:link w:val="BodyText"/>
    <w:rsid w:val="00A13B62"/>
    <w:rPr>
      <w:rFonts w:ascii="Arial" w:hAnsi="Arial" w:cs="Arial"/>
      <w:b/>
      <w:sz w:val="24"/>
      <w:szCs w:val="24"/>
      <w:lang w:val="en-US" w:eastAsia="en-US"/>
    </w:rPr>
  </w:style>
  <w:style w:type="paragraph" w:styleId="ListBullet">
    <w:name w:val="List Bullet"/>
    <w:basedOn w:val="Normal"/>
    <w:rsid w:val="00FD0F9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91326">
      <w:bodyDiv w:val="1"/>
      <w:marLeft w:val="0"/>
      <w:marRight w:val="0"/>
      <w:marTop w:val="0"/>
      <w:marBottom w:val="0"/>
      <w:divBdr>
        <w:top w:val="none" w:sz="0" w:space="0" w:color="auto"/>
        <w:left w:val="none" w:sz="0" w:space="0" w:color="auto"/>
        <w:bottom w:val="none" w:sz="0" w:space="0" w:color="auto"/>
        <w:right w:val="none" w:sz="0" w:space="0" w:color="auto"/>
      </w:divBdr>
      <w:divsChild>
        <w:div w:id="1690792514">
          <w:marLeft w:val="0"/>
          <w:marRight w:val="0"/>
          <w:marTop w:val="0"/>
          <w:marBottom w:val="0"/>
          <w:divBdr>
            <w:top w:val="none" w:sz="0" w:space="0" w:color="auto"/>
            <w:left w:val="none" w:sz="0" w:space="0" w:color="auto"/>
            <w:bottom w:val="none" w:sz="0" w:space="0" w:color="auto"/>
            <w:right w:val="none" w:sz="0" w:space="0" w:color="auto"/>
          </w:divBdr>
          <w:divsChild>
            <w:div w:id="1942566121">
              <w:marLeft w:val="0"/>
              <w:marRight w:val="0"/>
              <w:marTop w:val="0"/>
              <w:marBottom w:val="0"/>
              <w:divBdr>
                <w:top w:val="none" w:sz="0" w:space="0" w:color="auto"/>
                <w:left w:val="none" w:sz="0" w:space="0" w:color="auto"/>
                <w:bottom w:val="none" w:sz="0" w:space="0" w:color="auto"/>
                <w:right w:val="none" w:sz="0" w:space="0" w:color="auto"/>
              </w:divBdr>
              <w:divsChild>
                <w:div w:id="1117872371">
                  <w:marLeft w:val="0"/>
                  <w:marRight w:val="0"/>
                  <w:marTop w:val="0"/>
                  <w:marBottom w:val="0"/>
                  <w:divBdr>
                    <w:top w:val="none" w:sz="0" w:space="0" w:color="auto"/>
                    <w:left w:val="none" w:sz="0" w:space="0" w:color="auto"/>
                    <w:bottom w:val="none" w:sz="0" w:space="0" w:color="auto"/>
                    <w:right w:val="none" w:sz="0" w:space="0" w:color="auto"/>
                  </w:divBdr>
                  <w:divsChild>
                    <w:div w:id="341589178">
                      <w:marLeft w:val="0"/>
                      <w:marRight w:val="0"/>
                      <w:marTop w:val="0"/>
                      <w:marBottom w:val="0"/>
                      <w:divBdr>
                        <w:top w:val="none" w:sz="0" w:space="0" w:color="auto"/>
                        <w:left w:val="none" w:sz="0" w:space="0" w:color="auto"/>
                        <w:bottom w:val="none" w:sz="0" w:space="0" w:color="auto"/>
                        <w:right w:val="none" w:sz="0" w:space="0" w:color="auto"/>
                      </w:divBdr>
                      <w:divsChild>
                        <w:div w:id="2146117465">
                          <w:marLeft w:val="0"/>
                          <w:marRight w:val="0"/>
                          <w:marTop w:val="0"/>
                          <w:marBottom w:val="0"/>
                          <w:divBdr>
                            <w:top w:val="none" w:sz="0" w:space="0" w:color="auto"/>
                            <w:left w:val="none" w:sz="0" w:space="0" w:color="auto"/>
                            <w:bottom w:val="none" w:sz="0" w:space="0" w:color="auto"/>
                            <w:right w:val="none" w:sz="0" w:space="0" w:color="auto"/>
                          </w:divBdr>
                          <w:divsChild>
                            <w:div w:id="1246454624">
                              <w:marLeft w:val="0"/>
                              <w:marRight w:val="0"/>
                              <w:marTop w:val="0"/>
                              <w:marBottom w:val="0"/>
                              <w:divBdr>
                                <w:top w:val="none" w:sz="0" w:space="0" w:color="auto"/>
                                <w:left w:val="none" w:sz="0" w:space="0" w:color="auto"/>
                                <w:bottom w:val="none" w:sz="0" w:space="0" w:color="auto"/>
                                <w:right w:val="none" w:sz="0" w:space="0" w:color="auto"/>
                              </w:divBdr>
                              <w:divsChild>
                                <w:div w:id="1051225548">
                                  <w:marLeft w:val="0"/>
                                  <w:marRight w:val="0"/>
                                  <w:marTop w:val="0"/>
                                  <w:marBottom w:val="0"/>
                                  <w:divBdr>
                                    <w:top w:val="none" w:sz="0" w:space="0" w:color="auto"/>
                                    <w:left w:val="none" w:sz="0" w:space="0" w:color="auto"/>
                                    <w:bottom w:val="none" w:sz="0" w:space="0" w:color="auto"/>
                                    <w:right w:val="none" w:sz="0" w:space="0" w:color="auto"/>
                                  </w:divBdr>
                                  <w:divsChild>
                                    <w:div w:id="857040815">
                                      <w:marLeft w:val="0"/>
                                      <w:marRight w:val="0"/>
                                      <w:marTop w:val="0"/>
                                      <w:marBottom w:val="0"/>
                                      <w:divBdr>
                                        <w:top w:val="none" w:sz="0" w:space="0" w:color="auto"/>
                                        <w:left w:val="none" w:sz="0" w:space="0" w:color="auto"/>
                                        <w:bottom w:val="none" w:sz="0" w:space="0" w:color="auto"/>
                                        <w:right w:val="none" w:sz="0" w:space="0" w:color="auto"/>
                                      </w:divBdr>
                                      <w:divsChild>
                                        <w:div w:id="6227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93435">
      <w:bodyDiv w:val="1"/>
      <w:marLeft w:val="0"/>
      <w:marRight w:val="0"/>
      <w:marTop w:val="0"/>
      <w:marBottom w:val="0"/>
      <w:divBdr>
        <w:top w:val="none" w:sz="0" w:space="0" w:color="auto"/>
        <w:left w:val="none" w:sz="0" w:space="0" w:color="auto"/>
        <w:bottom w:val="none" w:sz="0" w:space="0" w:color="auto"/>
        <w:right w:val="none" w:sz="0" w:space="0" w:color="auto"/>
      </w:divBdr>
    </w:div>
    <w:div w:id="182088958">
      <w:bodyDiv w:val="1"/>
      <w:marLeft w:val="0"/>
      <w:marRight w:val="0"/>
      <w:marTop w:val="0"/>
      <w:marBottom w:val="0"/>
      <w:divBdr>
        <w:top w:val="none" w:sz="0" w:space="0" w:color="auto"/>
        <w:left w:val="none" w:sz="0" w:space="0" w:color="auto"/>
        <w:bottom w:val="none" w:sz="0" w:space="0" w:color="auto"/>
        <w:right w:val="none" w:sz="0" w:space="0" w:color="auto"/>
      </w:divBdr>
    </w:div>
    <w:div w:id="224031221">
      <w:bodyDiv w:val="1"/>
      <w:marLeft w:val="0"/>
      <w:marRight w:val="0"/>
      <w:marTop w:val="0"/>
      <w:marBottom w:val="0"/>
      <w:divBdr>
        <w:top w:val="none" w:sz="0" w:space="0" w:color="auto"/>
        <w:left w:val="none" w:sz="0" w:space="0" w:color="auto"/>
        <w:bottom w:val="none" w:sz="0" w:space="0" w:color="auto"/>
        <w:right w:val="none" w:sz="0" w:space="0" w:color="auto"/>
      </w:divBdr>
    </w:div>
    <w:div w:id="246232549">
      <w:bodyDiv w:val="1"/>
      <w:marLeft w:val="0"/>
      <w:marRight w:val="0"/>
      <w:marTop w:val="0"/>
      <w:marBottom w:val="0"/>
      <w:divBdr>
        <w:top w:val="none" w:sz="0" w:space="0" w:color="auto"/>
        <w:left w:val="none" w:sz="0" w:space="0" w:color="auto"/>
        <w:bottom w:val="none" w:sz="0" w:space="0" w:color="auto"/>
        <w:right w:val="none" w:sz="0" w:space="0" w:color="auto"/>
      </w:divBdr>
    </w:div>
    <w:div w:id="755635446">
      <w:bodyDiv w:val="1"/>
      <w:marLeft w:val="0"/>
      <w:marRight w:val="0"/>
      <w:marTop w:val="0"/>
      <w:marBottom w:val="0"/>
      <w:divBdr>
        <w:top w:val="none" w:sz="0" w:space="0" w:color="auto"/>
        <w:left w:val="none" w:sz="0" w:space="0" w:color="auto"/>
        <w:bottom w:val="none" w:sz="0" w:space="0" w:color="auto"/>
        <w:right w:val="none" w:sz="0" w:space="0" w:color="auto"/>
      </w:divBdr>
    </w:div>
    <w:div w:id="803499063">
      <w:bodyDiv w:val="1"/>
      <w:marLeft w:val="0"/>
      <w:marRight w:val="0"/>
      <w:marTop w:val="0"/>
      <w:marBottom w:val="0"/>
      <w:divBdr>
        <w:top w:val="none" w:sz="0" w:space="0" w:color="auto"/>
        <w:left w:val="none" w:sz="0" w:space="0" w:color="auto"/>
        <w:bottom w:val="none" w:sz="0" w:space="0" w:color="auto"/>
        <w:right w:val="none" w:sz="0" w:space="0" w:color="auto"/>
      </w:divBdr>
    </w:div>
    <w:div w:id="960695374">
      <w:bodyDiv w:val="1"/>
      <w:marLeft w:val="0"/>
      <w:marRight w:val="0"/>
      <w:marTop w:val="0"/>
      <w:marBottom w:val="0"/>
      <w:divBdr>
        <w:top w:val="none" w:sz="0" w:space="0" w:color="auto"/>
        <w:left w:val="none" w:sz="0" w:space="0" w:color="auto"/>
        <w:bottom w:val="none" w:sz="0" w:space="0" w:color="auto"/>
        <w:right w:val="none" w:sz="0" w:space="0" w:color="auto"/>
      </w:divBdr>
    </w:div>
    <w:div w:id="1011100143">
      <w:bodyDiv w:val="1"/>
      <w:marLeft w:val="0"/>
      <w:marRight w:val="0"/>
      <w:marTop w:val="0"/>
      <w:marBottom w:val="0"/>
      <w:divBdr>
        <w:top w:val="none" w:sz="0" w:space="0" w:color="auto"/>
        <w:left w:val="none" w:sz="0" w:space="0" w:color="auto"/>
        <w:bottom w:val="none" w:sz="0" w:space="0" w:color="auto"/>
        <w:right w:val="none" w:sz="0" w:space="0" w:color="auto"/>
      </w:divBdr>
    </w:div>
    <w:div w:id="1032725161">
      <w:bodyDiv w:val="1"/>
      <w:marLeft w:val="0"/>
      <w:marRight w:val="0"/>
      <w:marTop w:val="0"/>
      <w:marBottom w:val="0"/>
      <w:divBdr>
        <w:top w:val="none" w:sz="0" w:space="0" w:color="auto"/>
        <w:left w:val="none" w:sz="0" w:space="0" w:color="auto"/>
        <w:bottom w:val="none" w:sz="0" w:space="0" w:color="auto"/>
        <w:right w:val="none" w:sz="0" w:space="0" w:color="auto"/>
      </w:divBdr>
    </w:div>
    <w:div w:id="1133258585">
      <w:bodyDiv w:val="1"/>
      <w:marLeft w:val="0"/>
      <w:marRight w:val="0"/>
      <w:marTop w:val="0"/>
      <w:marBottom w:val="0"/>
      <w:divBdr>
        <w:top w:val="none" w:sz="0" w:space="0" w:color="auto"/>
        <w:left w:val="none" w:sz="0" w:space="0" w:color="auto"/>
        <w:bottom w:val="none" w:sz="0" w:space="0" w:color="auto"/>
        <w:right w:val="none" w:sz="0" w:space="0" w:color="auto"/>
      </w:divBdr>
    </w:div>
    <w:div w:id="1217660771">
      <w:bodyDiv w:val="1"/>
      <w:marLeft w:val="0"/>
      <w:marRight w:val="0"/>
      <w:marTop w:val="0"/>
      <w:marBottom w:val="0"/>
      <w:divBdr>
        <w:top w:val="none" w:sz="0" w:space="0" w:color="auto"/>
        <w:left w:val="none" w:sz="0" w:space="0" w:color="auto"/>
        <w:bottom w:val="none" w:sz="0" w:space="0" w:color="auto"/>
        <w:right w:val="none" w:sz="0" w:space="0" w:color="auto"/>
      </w:divBdr>
    </w:div>
    <w:div w:id="1246918848">
      <w:bodyDiv w:val="1"/>
      <w:marLeft w:val="0"/>
      <w:marRight w:val="0"/>
      <w:marTop w:val="0"/>
      <w:marBottom w:val="0"/>
      <w:divBdr>
        <w:top w:val="none" w:sz="0" w:space="0" w:color="auto"/>
        <w:left w:val="none" w:sz="0" w:space="0" w:color="auto"/>
        <w:bottom w:val="none" w:sz="0" w:space="0" w:color="auto"/>
        <w:right w:val="none" w:sz="0" w:space="0" w:color="auto"/>
      </w:divBdr>
      <w:divsChild>
        <w:div w:id="1474832818">
          <w:marLeft w:val="547"/>
          <w:marRight w:val="0"/>
          <w:marTop w:val="144"/>
          <w:marBottom w:val="0"/>
          <w:divBdr>
            <w:top w:val="none" w:sz="0" w:space="0" w:color="auto"/>
            <w:left w:val="none" w:sz="0" w:space="0" w:color="auto"/>
            <w:bottom w:val="none" w:sz="0" w:space="0" w:color="auto"/>
            <w:right w:val="none" w:sz="0" w:space="0" w:color="auto"/>
          </w:divBdr>
        </w:div>
        <w:div w:id="1034231953">
          <w:marLeft w:val="547"/>
          <w:marRight w:val="0"/>
          <w:marTop w:val="144"/>
          <w:marBottom w:val="0"/>
          <w:divBdr>
            <w:top w:val="none" w:sz="0" w:space="0" w:color="auto"/>
            <w:left w:val="none" w:sz="0" w:space="0" w:color="auto"/>
            <w:bottom w:val="none" w:sz="0" w:space="0" w:color="auto"/>
            <w:right w:val="none" w:sz="0" w:space="0" w:color="auto"/>
          </w:divBdr>
        </w:div>
        <w:div w:id="1927106637">
          <w:marLeft w:val="547"/>
          <w:marRight w:val="0"/>
          <w:marTop w:val="144"/>
          <w:marBottom w:val="0"/>
          <w:divBdr>
            <w:top w:val="none" w:sz="0" w:space="0" w:color="auto"/>
            <w:left w:val="none" w:sz="0" w:space="0" w:color="auto"/>
            <w:bottom w:val="none" w:sz="0" w:space="0" w:color="auto"/>
            <w:right w:val="none" w:sz="0" w:space="0" w:color="auto"/>
          </w:divBdr>
        </w:div>
        <w:div w:id="1640845398">
          <w:marLeft w:val="547"/>
          <w:marRight w:val="0"/>
          <w:marTop w:val="144"/>
          <w:marBottom w:val="0"/>
          <w:divBdr>
            <w:top w:val="none" w:sz="0" w:space="0" w:color="auto"/>
            <w:left w:val="none" w:sz="0" w:space="0" w:color="auto"/>
            <w:bottom w:val="none" w:sz="0" w:space="0" w:color="auto"/>
            <w:right w:val="none" w:sz="0" w:space="0" w:color="auto"/>
          </w:divBdr>
        </w:div>
        <w:div w:id="1093471042">
          <w:marLeft w:val="547"/>
          <w:marRight w:val="0"/>
          <w:marTop w:val="144"/>
          <w:marBottom w:val="0"/>
          <w:divBdr>
            <w:top w:val="none" w:sz="0" w:space="0" w:color="auto"/>
            <w:left w:val="none" w:sz="0" w:space="0" w:color="auto"/>
            <w:bottom w:val="none" w:sz="0" w:space="0" w:color="auto"/>
            <w:right w:val="none" w:sz="0" w:space="0" w:color="auto"/>
          </w:divBdr>
        </w:div>
        <w:div w:id="1170022237">
          <w:marLeft w:val="547"/>
          <w:marRight w:val="0"/>
          <w:marTop w:val="144"/>
          <w:marBottom w:val="0"/>
          <w:divBdr>
            <w:top w:val="none" w:sz="0" w:space="0" w:color="auto"/>
            <w:left w:val="none" w:sz="0" w:space="0" w:color="auto"/>
            <w:bottom w:val="none" w:sz="0" w:space="0" w:color="auto"/>
            <w:right w:val="none" w:sz="0" w:space="0" w:color="auto"/>
          </w:divBdr>
        </w:div>
      </w:divsChild>
    </w:div>
    <w:div w:id="1264727730">
      <w:bodyDiv w:val="1"/>
      <w:marLeft w:val="0"/>
      <w:marRight w:val="0"/>
      <w:marTop w:val="0"/>
      <w:marBottom w:val="0"/>
      <w:divBdr>
        <w:top w:val="none" w:sz="0" w:space="0" w:color="auto"/>
        <w:left w:val="none" w:sz="0" w:space="0" w:color="auto"/>
        <w:bottom w:val="none" w:sz="0" w:space="0" w:color="auto"/>
        <w:right w:val="none" w:sz="0" w:space="0" w:color="auto"/>
      </w:divBdr>
    </w:div>
    <w:div w:id="1329744922">
      <w:bodyDiv w:val="1"/>
      <w:marLeft w:val="0"/>
      <w:marRight w:val="0"/>
      <w:marTop w:val="0"/>
      <w:marBottom w:val="0"/>
      <w:divBdr>
        <w:top w:val="none" w:sz="0" w:space="0" w:color="auto"/>
        <w:left w:val="none" w:sz="0" w:space="0" w:color="auto"/>
        <w:bottom w:val="none" w:sz="0" w:space="0" w:color="auto"/>
        <w:right w:val="none" w:sz="0" w:space="0" w:color="auto"/>
      </w:divBdr>
    </w:div>
    <w:div w:id="1335759750">
      <w:bodyDiv w:val="1"/>
      <w:marLeft w:val="0"/>
      <w:marRight w:val="0"/>
      <w:marTop w:val="0"/>
      <w:marBottom w:val="0"/>
      <w:divBdr>
        <w:top w:val="none" w:sz="0" w:space="0" w:color="auto"/>
        <w:left w:val="none" w:sz="0" w:space="0" w:color="auto"/>
        <w:bottom w:val="none" w:sz="0" w:space="0" w:color="auto"/>
        <w:right w:val="none" w:sz="0" w:space="0" w:color="auto"/>
      </w:divBdr>
    </w:div>
    <w:div w:id="1455096626">
      <w:bodyDiv w:val="1"/>
      <w:marLeft w:val="0"/>
      <w:marRight w:val="0"/>
      <w:marTop w:val="0"/>
      <w:marBottom w:val="0"/>
      <w:divBdr>
        <w:top w:val="none" w:sz="0" w:space="0" w:color="auto"/>
        <w:left w:val="none" w:sz="0" w:space="0" w:color="auto"/>
        <w:bottom w:val="none" w:sz="0" w:space="0" w:color="auto"/>
        <w:right w:val="none" w:sz="0" w:space="0" w:color="auto"/>
      </w:divBdr>
    </w:div>
    <w:div w:id="1514302635">
      <w:bodyDiv w:val="1"/>
      <w:marLeft w:val="0"/>
      <w:marRight w:val="0"/>
      <w:marTop w:val="0"/>
      <w:marBottom w:val="0"/>
      <w:divBdr>
        <w:top w:val="none" w:sz="0" w:space="0" w:color="auto"/>
        <w:left w:val="none" w:sz="0" w:space="0" w:color="auto"/>
        <w:bottom w:val="none" w:sz="0" w:space="0" w:color="auto"/>
        <w:right w:val="none" w:sz="0" w:space="0" w:color="auto"/>
      </w:divBdr>
    </w:div>
    <w:div w:id="1531726861">
      <w:bodyDiv w:val="1"/>
      <w:marLeft w:val="0"/>
      <w:marRight w:val="0"/>
      <w:marTop w:val="0"/>
      <w:marBottom w:val="0"/>
      <w:divBdr>
        <w:top w:val="none" w:sz="0" w:space="0" w:color="auto"/>
        <w:left w:val="none" w:sz="0" w:space="0" w:color="auto"/>
        <w:bottom w:val="none" w:sz="0" w:space="0" w:color="auto"/>
        <w:right w:val="none" w:sz="0" w:space="0" w:color="auto"/>
      </w:divBdr>
    </w:div>
    <w:div w:id="1629697683">
      <w:bodyDiv w:val="1"/>
      <w:marLeft w:val="0"/>
      <w:marRight w:val="0"/>
      <w:marTop w:val="0"/>
      <w:marBottom w:val="0"/>
      <w:divBdr>
        <w:top w:val="none" w:sz="0" w:space="0" w:color="auto"/>
        <w:left w:val="none" w:sz="0" w:space="0" w:color="auto"/>
        <w:bottom w:val="none" w:sz="0" w:space="0" w:color="auto"/>
        <w:right w:val="none" w:sz="0" w:space="0" w:color="auto"/>
      </w:divBdr>
    </w:div>
    <w:div w:id="1732148888">
      <w:bodyDiv w:val="1"/>
      <w:marLeft w:val="0"/>
      <w:marRight w:val="0"/>
      <w:marTop w:val="0"/>
      <w:marBottom w:val="0"/>
      <w:divBdr>
        <w:top w:val="none" w:sz="0" w:space="0" w:color="auto"/>
        <w:left w:val="none" w:sz="0" w:space="0" w:color="auto"/>
        <w:bottom w:val="none" w:sz="0" w:space="0" w:color="auto"/>
        <w:right w:val="none" w:sz="0" w:space="0" w:color="auto"/>
      </w:divBdr>
    </w:div>
    <w:div w:id="1765302843">
      <w:bodyDiv w:val="1"/>
      <w:marLeft w:val="0"/>
      <w:marRight w:val="0"/>
      <w:marTop w:val="0"/>
      <w:marBottom w:val="0"/>
      <w:divBdr>
        <w:top w:val="none" w:sz="0" w:space="0" w:color="auto"/>
        <w:left w:val="none" w:sz="0" w:space="0" w:color="auto"/>
        <w:bottom w:val="none" w:sz="0" w:space="0" w:color="auto"/>
        <w:right w:val="none" w:sz="0" w:space="0" w:color="auto"/>
      </w:divBdr>
    </w:div>
    <w:div w:id="1818759768">
      <w:bodyDiv w:val="1"/>
      <w:marLeft w:val="0"/>
      <w:marRight w:val="0"/>
      <w:marTop w:val="0"/>
      <w:marBottom w:val="0"/>
      <w:divBdr>
        <w:top w:val="none" w:sz="0" w:space="0" w:color="auto"/>
        <w:left w:val="none" w:sz="0" w:space="0" w:color="auto"/>
        <w:bottom w:val="none" w:sz="0" w:space="0" w:color="auto"/>
        <w:right w:val="none" w:sz="0" w:space="0" w:color="auto"/>
      </w:divBdr>
      <w:divsChild>
        <w:div w:id="1981183222">
          <w:marLeft w:val="547"/>
          <w:marRight w:val="0"/>
          <w:marTop w:val="154"/>
          <w:marBottom w:val="0"/>
          <w:divBdr>
            <w:top w:val="none" w:sz="0" w:space="0" w:color="auto"/>
            <w:left w:val="none" w:sz="0" w:space="0" w:color="auto"/>
            <w:bottom w:val="none" w:sz="0" w:space="0" w:color="auto"/>
            <w:right w:val="none" w:sz="0" w:space="0" w:color="auto"/>
          </w:divBdr>
        </w:div>
        <w:div w:id="504978842">
          <w:marLeft w:val="547"/>
          <w:marRight w:val="0"/>
          <w:marTop w:val="154"/>
          <w:marBottom w:val="0"/>
          <w:divBdr>
            <w:top w:val="none" w:sz="0" w:space="0" w:color="auto"/>
            <w:left w:val="none" w:sz="0" w:space="0" w:color="auto"/>
            <w:bottom w:val="none" w:sz="0" w:space="0" w:color="auto"/>
            <w:right w:val="none" w:sz="0" w:space="0" w:color="auto"/>
          </w:divBdr>
        </w:div>
        <w:div w:id="310911641">
          <w:marLeft w:val="547"/>
          <w:marRight w:val="0"/>
          <w:marTop w:val="154"/>
          <w:marBottom w:val="0"/>
          <w:divBdr>
            <w:top w:val="none" w:sz="0" w:space="0" w:color="auto"/>
            <w:left w:val="none" w:sz="0" w:space="0" w:color="auto"/>
            <w:bottom w:val="none" w:sz="0" w:space="0" w:color="auto"/>
            <w:right w:val="none" w:sz="0" w:space="0" w:color="auto"/>
          </w:divBdr>
        </w:div>
      </w:divsChild>
    </w:div>
    <w:div w:id="1823423638">
      <w:bodyDiv w:val="1"/>
      <w:marLeft w:val="0"/>
      <w:marRight w:val="0"/>
      <w:marTop w:val="0"/>
      <w:marBottom w:val="0"/>
      <w:divBdr>
        <w:top w:val="none" w:sz="0" w:space="0" w:color="auto"/>
        <w:left w:val="none" w:sz="0" w:space="0" w:color="auto"/>
        <w:bottom w:val="none" w:sz="0" w:space="0" w:color="auto"/>
        <w:right w:val="none" w:sz="0" w:space="0" w:color="auto"/>
      </w:divBdr>
    </w:div>
    <w:div w:id="1959097493">
      <w:bodyDiv w:val="1"/>
      <w:marLeft w:val="0"/>
      <w:marRight w:val="0"/>
      <w:marTop w:val="0"/>
      <w:marBottom w:val="0"/>
      <w:divBdr>
        <w:top w:val="none" w:sz="0" w:space="0" w:color="auto"/>
        <w:left w:val="none" w:sz="0" w:space="0" w:color="auto"/>
        <w:bottom w:val="none" w:sz="0" w:space="0" w:color="auto"/>
        <w:right w:val="none" w:sz="0" w:space="0" w:color="auto"/>
      </w:divBdr>
    </w:div>
    <w:div w:id="206675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A4C2C-C79E-4CA0-961B-AB4C53DD5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1755</Words>
  <Characters>9539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Syd Admin</cp:lastModifiedBy>
  <cp:revision>2</cp:revision>
  <cp:lastPrinted>2016-01-20T08:33:00Z</cp:lastPrinted>
  <dcterms:created xsi:type="dcterms:W3CDTF">2016-01-22T12:07:00Z</dcterms:created>
  <dcterms:modified xsi:type="dcterms:W3CDTF">2016-01-22T12:07:00Z</dcterms:modified>
</cp:coreProperties>
</file>