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05" w:rsidRPr="0092645D" w:rsidRDefault="00681141" w:rsidP="005A5FD0">
      <w:pPr>
        <w:ind w:right="17"/>
        <w:jc w:val="center"/>
        <w:rPr>
          <w:rFonts w:ascii="Segoe UI" w:hAnsi="Segoe UI" w:cs="Segoe UI"/>
          <w:b/>
        </w:rPr>
      </w:pPr>
      <w:r w:rsidRPr="0092645D">
        <w:rPr>
          <w:rFonts w:ascii="Segoe UI" w:hAnsi="Segoe UI" w:cs="Segoe UI"/>
          <w:b/>
        </w:rPr>
        <w:t>Oxford Health</w:t>
      </w:r>
      <w:r w:rsidR="00F21A37" w:rsidRPr="0092645D">
        <w:rPr>
          <w:rFonts w:ascii="Segoe UI" w:hAnsi="Segoe UI" w:cs="Segoe UI"/>
          <w:b/>
        </w:rPr>
        <w:t xml:space="preserve"> Charity</w:t>
      </w:r>
      <w:r w:rsidR="005A5FD0" w:rsidRPr="0092645D">
        <w:rPr>
          <w:rFonts w:ascii="Segoe UI" w:hAnsi="Segoe UI" w:cs="Segoe UI"/>
          <w:b/>
        </w:rPr>
        <w:t xml:space="preserve"> </w:t>
      </w:r>
      <w:r w:rsidR="00F808FC" w:rsidRPr="0092645D">
        <w:rPr>
          <w:rFonts w:ascii="Segoe UI" w:hAnsi="Segoe UI" w:cs="Segoe UI"/>
          <w:b/>
        </w:rPr>
        <w:t>Committee</w:t>
      </w:r>
    </w:p>
    <w:p w:rsidR="00595305" w:rsidRPr="0092645D" w:rsidRDefault="00595305" w:rsidP="00595305">
      <w:pPr>
        <w:ind w:right="17"/>
        <w:jc w:val="center"/>
        <w:rPr>
          <w:rFonts w:ascii="Segoe UI" w:hAnsi="Segoe UI" w:cs="Segoe UI"/>
          <w:b/>
          <w:bCs/>
        </w:rPr>
      </w:pPr>
    </w:p>
    <w:p w:rsidR="00AC42CE" w:rsidRDefault="00CC5CF4" w:rsidP="00F71792">
      <w:pPr>
        <w:pStyle w:val="BodyText3"/>
        <w:rPr>
          <w:rFonts w:ascii="Segoe UI" w:hAnsi="Segoe UI" w:cs="Segoe UI"/>
          <w:sz w:val="24"/>
        </w:rPr>
      </w:pPr>
      <w:r>
        <w:rPr>
          <w:rFonts w:ascii="Segoe UI" w:hAnsi="Segoe UI" w:cs="Segoe UI"/>
          <w:sz w:val="24"/>
        </w:rPr>
        <w:t xml:space="preserve">[DRAFT] </w:t>
      </w:r>
      <w:r w:rsidR="00F808FC" w:rsidRPr="0092645D">
        <w:rPr>
          <w:rFonts w:ascii="Segoe UI" w:hAnsi="Segoe UI" w:cs="Segoe UI"/>
          <w:sz w:val="24"/>
        </w:rPr>
        <w:t>Minutes</w:t>
      </w:r>
      <w:r w:rsidR="00595305" w:rsidRPr="0092645D">
        <w:rPr>
          <w:rFonts w:ascii="Segoe UI" w:hAnsi="Segoe UI" w:cs="Segoe UI"/>
          <w:sz w:val="24"/>
        </w:rPr>
        <w:t xml:space="preserve"> of </w:t>
      </w:r>
      <w:r w:rsidR="00F808FC" w:rsidRPr="0092645D">
        <w:rPr>
          <w:rFonts w:ascii="Segoe UI" w:hAnsi="Segoe UI" w:cs="Segoe UI"/>
          <w:sz w:val="24"/>
        </w:rPr>
        <w:t>the</w:t>
      </w:r>
      <w:r w:rsidR="00595305" w:rsidRPr="0092645D">
        <w:rPr>
          <w:rFonts w:ascii="Segoe UI" w:hAnsi="Segoe UI" w:cs="Segoe UI"/>
          <w:sz w:val="24"/>
        </w:rPr>
        <w:t xml:space="preserve"> meeting held</w:t>
      </w:r>
      <w:r w:rsidR="00F71792" w:rsidRPr="0092645D">
        <w:rPr>
          <w:rFonts w:ascii="Segoe UI" w:hAnsi="Segoe UI" w:cs="Segoe UI"/>
          <w:sz w:val="24"/>
        </w:rPr>
        <w:t xml:space="preserve"> </w:t>
      </w:r>
      <w:proofErr w:type="gramStart"/>
      <w:r w:rsidR="00F71792" w:rsidRPr="0092645D">
        <w:rPr>
          <w:rFonts w:ascii="Segoe UI" w:hAnsi="Segoe UI" w:cs="Segoe UI"/>
          <w:sz w:val="24"/>
        </w:rPr>
        <w:t xml:space="preserve">on </w:t>
      </w:r>
      <w:r w:rsidR="00595305" w:rsidRPr="0092645D">
        <w:rPr>
          <w:rFonts w:ascii="Segoe UI" w:hAnsi="Segoe UI" w:cs="Segoe UI"/>
          <w:sz w:val="24"/>
        </w:rPr>
        <w:t xml:space="preserve"> </w:t>
      </w:r>
      <w:proofErr w:type="gramEnd"/>
      <w:r w:rsidR="00F71792" w:rsidRPr="0092645D">
        <w:rPr>
          <w:rFonts w:ascii="Segoe UI" w:hAnsi="Segoe UI" w:cs="Segoe UI"/>
          <w:sz w:val="24"/>
        </w:rPr>
        <w:br/>
      </w:r>
      <w:r w:rsidR="00F22AC5" w:rsidRPr="0092645D">
        <w:rPr>
          <w:rFonts w:ascii="Segoe UI" w:hAnsi="Segoe UI" w:cs="Segoe UI"/>
          <w:sz w:val="24"/>
        </w:rPr>
        <w:t>Tue</w:t>
      </w:r>
      <w:r w:rsidR="009B5D61" w:rsidRPr="0092645D">
        <w:rPr>
          <w:rFonts w:ascii="Segoe UI" w:hAnsi="Segoe UI" w:cs="Segoe UI"/>
          <w:sz w:val="24"/>
        </w:rPr>
        <w:t xml:space="preserve">sday, </w:t>
      </w:r>
      <w:r w:rsidR="00AC42CE">
        <w:rPr>
          <w:rFonts w:ascii="Segoe UI" w:hAnsi="Segoe UI" w:cs="Segoe UI"/>
          <w:sz w:val="24"/>
        </w:rPr>
        <w:t>20 July</w:t>
      </w:r>
      <w:r w:rsidR="00AD04A4" w:rsidRPr="0092645D">
        <w:rPr>
          <w:rFonts w:ascii="Segoe UI" w:hAnsi="Segoe UI" w:cs="Segoe UI"/>
          <w:sz w:val="24"/>
        </w:rPr>
        <w:t xml:space="preserve"> </w:t>
      </w:r>
      <w:r w:rsidR="00224402" w:rsidRPr="0092645D">
        <w:rPr>
          <w:rFonts w:ascii="Segoe UI" w:hAnsi="Segoe UI" w:cs="Segoe UI"/>
          <w:sz w:val="24"/>
        </w:rPr>
        <w:t>2016</w:t>
      </w:r>
      <w:r w:rsidR="00F71792" w:rsidRPr="0092645D">
        <w:rPr>
          <w:rFonts w:ascii="Segoe UI" w:hAnsi="Segoe UI" w:cs="Segoe UI"/>
          <w:sz w:val="24"/>
        </w:rPr>
        <w:t xml:space="preserve"> </w:t>
      </w:r>
      <w:r w:rsidR="00595305" w:rsidRPr="0092645D">
        <w:rPr>
          <w:rFonts w:ascii="Segoe UI" w:hAnsi="Segoe UI" w:cs="Segoe UI"/>
          <w:sz w:val="24"/>
        </w:rPr>
        <w:t xml:space="preserve">at </w:t>
      </w:r>
      <w:r w:rsidR="00C077E0" w:rsidRPr="0092645D">
        <w:rPr>
          <w:rFonts w:ascii="Segoe UI" w:hAnsi="Segoe UI" w:cs="Segoe UI"/>
          <w:sz w:val="24"/>
        </w:rPr>
        <w:t>09:3</w:t>
      </w:r>
      <w:r w:rsidR="009B5D61" w:rsidRPr="0092645D">
        <w:rPr>
          <w:rFonts w:ascii="Segoe UI" w:hAnsi="Segoe UI" w:cs="Segoe UI"/>
          <w:sz w:val="24"/>
        </w:rPr>
        <w:t>0</w:t>
      </w:r>
      <w:r w:rsidR="00595305" w:rsidRPr="0092645D">
        <w:rPr>
          <w:rFonts w:ascii="Segoe UI" w:hAnsi="Segoe UI" w:cs="Segoe UI"/>
          <w:sz w:val="24"/>
        </w:rPr>
        <w:t xml:space="preserve"> </w:t>
      </w:r>
      <w:r w:rsidR="00F71792" w:rsidRPr="0092645D">
        <w:rPr>
          <w:rFonts w:ascii="Segoe UI" w:hAnsi="Segoe UI" w:cs="Segoe UI"/>
          <w:sz w:val="24"/>
        </w:rPr>
        <w:br/>
      </w:r>
      <w:r w:rsidR="00595305" w:rsidRPr="0092645D">
        <w:rPr>
          <w:rFonts w:ascii="Segoe UI" w:hAnsi="Segoe UI" w:cs="Segoe UI"/>
          <w:sz w:val="24"/>
        </w:rPr>
        <w:t xml:space="preserve">in </w:t>
      </w:r>
      <w:r w:rsidR="00AC42CE">
        <w:rPr>
          <w:rFonts w:ascii="Segoe UI" w:hAnsi="Segoe UI" w:cs="Segoe UI"/>
          <w:sz w:val="24"/>
        </w:rPr>
        <w:t xml:space="preserve">the Warneford Board Room, Warneford Hospital, </w:t>
      </w:r>
    </w:p>
    <w:p w:rsidR="00595305" w:rsidRPr="0092645D" w:rsidRDefault="00AC42CE" w:rsidP="00F71792">
      <w:pPr>
        <w:pStyle w:val="BodyText3"/>
        <w:rPr>
          <w:rFonts w:ascii="Segoe UI" w:hAnsi="Segoe UI" w:cs="Segoe UI"/>
          <w:sz w:val="24"/>
        </w:rPr>
      </w:pPr>
      <w:proofErr w:type="spellStart"/>
      <w:r>
        <w:rPr>
          <w:rFonts w:ascii="Segoe UI" w:hAnsi="Segoe UI" w:cs="Segoe UI"/>
          <w:sz w:val="24"/>
        </w:rPr>
        <w:t>Headington</w:t>
      </w:r>
      <w:proofErr w:type="spellEnd"/>
      <w:r>
        <w:rPr>
          <w:rFonts w:ascii="Segoe UI" w:hAnsi="Segoe UI" w:cs="Segoe UI"/>
          <w:sz w:val="24"/>
        </w:rPr>
        <w:t>, Oxford</w:t>
      </w:r>
    </w:p>
    <w:p w:rsidR="005A5FD0" w:rsidRPr="0092645D" w:rsidRDefault="00EA6B5C" w:rsidP="00A81B46">
      <w:pPr>
        <w:rPr>
          <w:rFonts w:ascii="Segoe UI" w:hAnsi="Segoe UI" w:cs="Segoe UI"/>
          <w:b/>
        </w:rPr>
      </w:pPr>
      <w:r w:rsidRPr="0092645D">
        <w:rPr>
          <w:rFonts w:ascii="Segoe UI" w:hAnsi="Segoe UI" w:cs="Segoe UI"/>
          <w:noProof/>
        </w:rPr>
        <mc:AlternateContent>
          <mc:Choice Requires="wps">
            <w:drawing>
              <wp:anchor distT="0" distB="0" distL="114300" distR="114300" simplePos="0" relativeHeight="251657728" behindDoc="0" locked="0" layoutInCell="1" allowOverlap="1" wp14:anchorId="5CF5A309" wp14:editId="567C78A5">
                <wp:simplePos x="0" y="0"/>
                <wp:positionH relativeFrom="column">
                  <wp:posOffset>4528185</wp:posOffset>
                </wp:positionH>
                <wp:positionV relativeFrom="paragraph">
                  <wp:posOffset>141427</wp:posOffset>
                </wp:positionV>
                <wp:extent cx="1661135" cy="581025"/>
                <wp:effectExtent l="0" t="0" r="1587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35" cy="581025"/>
                        </a:xfrm>
                        <a:prstGeom prst="rect">
                          <a:avLst/>
                        </a:prstGeom>
                        <a:solidFill>
                          <a:srgbClr val="FFFFFF"/>
                        </a:solidFill>
                        <a:ln w="9525">
                          <a:solidFill>
                            <a:srgbClr val="000000"/>
                          </a:solidFill>
                          <a:miter lim="800000"/>
                          <a:headEnd/>
                          <a:tailEnd/>
                        </a:ln>
                      </wps:spPr>
                      <wps:txbx>
                        <w:txbxContent>
                          <w:p w:rsidR="00A21E85" w:rsidRDefault="00CC5CF4">
                            <w:pPr>
                              <w:rPr>
                                <w:rFonts w:ascii="Arial" w:hAnsi="Arial" w:cs="Arial"/>
                              </w:rPr>
                            </w:pPr>
                            <w:r>
                              <w:rPr>
                                <w:rFonts w:ascii="Arial" w:hAnsi="Arial" w:cs="Arial"/>
                                <w:b/>
                              </w:rPr>
                              <w:t>BOD</w:t>
                            </w:r>
                            <w:r w:rsidR="00A21E85">
                              <w:rPr>
                                <w:rFonts w:ascii="Arial" w:hAnsi="Arial" w:cs="Arial"/>
                                <w:b/>
                              </w:rPr>
                              <w:t xml:space="preserve"> </w:t>
                            </w:r>
                            <w:r w:rsidR="00435131">
                              <w:rPr>
                                <w:rFonts w:ascii="Arial" w:hAnsi="Arial" w:cs="Arial"/>
                                <w:b/>
                              </w:rPr>
                              <w:t>119</w:t>
                            </w:r>
                            <w:bookmarkStart w:id="0" w:name="_GoBack"/>
                            <w:bookmarkEnd w:id="0"/>
                            <w:r w:rsidR="00A21E85">
                              <w:rPr>
                                <w:rFonts w:ascii="Arial" w:hAnsi="Arial" w:cs="Arial"/>
                                <w:b/>
                              </w:rPr>
                              <w:t>/2016</w:t>
                            </w:r>
                          </w:p>
                          <w:p w:rsidR="00A21E85" w:rsidRPr="002F33B1" w:rsidRDefault="00CC5CF4">
                            <w:pPr>
                              <w:rPr>
                                <w:rFonts w:ascii="Arial" w:hAnsi="Arial" w:cs="Arial"/>
                                <w:sz w:val="22"/>
                                <w:szCs w:val="22"/>
                              </w:rPr>
                            </w:pPr>
                            <w:r>
                              <w:rPr>
                                <w:rFonts w:ascii="Arial" w:hAnsi="Arial" w:cs="Arial"/>
                                <w:sz w:val="22"/>
                                <w:szCs w:val="22"/>
                              </w:rPr>
                              <w:t>(Agenda item: 18(iv)</w:t>
                            </w:r>
                            <w:r w:rsidR="00A21E85">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6.55pt;margin-top:11.15pt;width:130.8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">
                <v:textbox>
                  <w:txbxContent>
                    <w:p w:rsidR="00A21E85" w:rsidRDefault="00CC5CF4">
                      <w:pPr>
                        <w:rPr>
                          <w:rFonts w:ascii="Arial" w:hAnsi="Arial" w:cs="Arial"/>
                        </w:rPr>
                      </w:pPr>
                      <w:r>
                        <w:rPr>
                          <w:rFonts w:ascii="Arial" w:hAnsi="Arial" w:cs="Arial"/>
                          <w:b/>
                        </w:rPr>
                        <w:t>BOD</w:t>
                      </w:r>
                      <w:r w:rsidR="00A21E85">
                        <w:rPr>
                          <w:rFonts w:ascii="Arial" w:hAnsi="Arial" w:cs="Arial"/>
                          <w:b/>
                        </w:rPr>
                        <w:t xml:space="preserve"> </w:t>
                      </w:r>
                      <w:r w:rsidR="00435131">
                        <w:rPr>
                          <w:rFonts w:ascii="Arial" w:hAnsi="Arial" w:cs="Arial"/>
                          <w:b/>
                        </w:rPr>
                        <w:t>119</w:t>
                      </w:r>
                      <w:bookmarkStart w:id="1" w:name="_GoBack"/>
                      <w:bookmarkEnd w:id="1"/>
                      <w:r w:rsidR="00A21E85">
                        <w:rPr>
                          <w:rFonts w:ascii="Arial" w:hAnsi="Arial" w:cs="Arial"/>
                          <w:b/>
                        </w:rPr>
                        <w:t>/2016</w:t>
                      </w:r>
                    </w:p>
                    <w:p w:rsidR="00A21E85" w:rsidRPr="002F33B1" w:rsidRDefault="00CC5CF4">
                      <w:pPr>
                        <w:rPr>
                          <w:rFonts w:ascii="Arial" w:hAnsi="Arial" w:cs="Arial"/>
                          <w:sz w:val="22"/>
                          <w:szCs w:val="22"/>
                        </w:rPr>
                      </w:pPr>
                      <w:r>
                        <w:rPr>
                          <w:rFonts w:ascii="Arial" w:hAnsi="Arial" w:cs="Arial"/>
                          <w:sz w:val="22"/>
                          <w:szCs w:val="22"/>
                        </w:rPr>
                        <w:t>(Agenda item: 18(iv)</w:t>
                      </w:r>
                      <w:r w:rsidR="00A21E85">
                        <w:rPr>
                          <w:rFonts w:ascii="Arial" w:hAnsi="Arial" w:cs="Arial"/>
                          <w:sz w:val="22"/>
                          <w:szCs w:val="22"/>
                        </w:rPr>
                        <w:t>)</w:t>
                      </w:r>
                    </w:p>
                  </w:txbxContent>
                </v:textbox>
              </v:shape>
            </w:pict>
          </mc:Fallback>
        </mc:AlternateContent>
      </w:r>
    </w:p>
    <w:p w:rsidR="005A5FD0" w:rsidRPr="0092645D" w:rsidRDefault="005A5FD0" w:rsidP="00A81B46">
      <w:pPr>
        <w:rPr>
          <w:rFonts w:ascii="Segoe UI" w:hAnsi="Segoe UI" w:cs="Segoe UI"/>
          <w:b/>
        </w:rPr>
      </w:pPr>
    </w:p>
    <w:p w:rsidR="005A5FD0" w:rsidRPr="0092645D" w:rsidRDefault="005A5FD0" w:rsidP="00A81B46">
      <w:pPr>
        <w:rPr>
          <w:rFonts w:ascii="Segoe UI" w:hAnsi="Segoe UI" w:cs="Segoe UI"/>
          <w:b/>
        </w:rPr>
      </w:pPr>
    </w:p>
    <w:p w:rsidR="00595305" w:rsidRPr="0092645D" w:rsidRDefault="00595305" w:rsidP="00A81B46">
      <w:pPr>
        <w:rPr>
          <w:rFonts w:ascii="Segoe UI" w:hAnsi="Segoe UI" w:cs="Segoe UI"/>
          <w:b/>
        </w:rPr>
      </w:pPr>
    </w:p>
    <w:tbl>
      <w:tblPr>
        <w:tblW w:w="9293" w:type="dxa"/>
        <w:jc w:val="center"/>
        <w:tblLook w:val="0000" w:firstRow="0" w:lastRow="0" w:firstColumn="0" w:lastColumn="0" w:noHBand="0" w:noVBand="0"/>
      </w:tblPr>
      <w:tblGrid>
        <w:gridCol w:w="2451"/>
        <w:gridCol w:w="6842"/>
      </w:tblGrid>
      <w:tr w:rsidR="00595305" w:rsidRPr="0092645D" w:rsidTr="00611E0F">
        <w:trPr>
          <w:trHeight w:val="281"/>
          <w:jc w:val="center"/>
        </w:trPr>
        <w:tc>
          <w:tcPr>
            <w:tcW w:w="2451" w:type="dxa"/>
          </w:tcPr>
          <w:p w:rsidR="00595305" w:rsidRPr="0092645D" w:rsidRDefault="00A81B46" w:rsidP="00A81B46">
            <w:pPr>
              <w:tabs>
                <w:tab w:val="left" w:pos="1305"/>
              </w:tabs>
              <w:rPr>
                <w:rFonts w:ascii="Segoe UI" w:hAnsi="Segoe UI" w:cs="Segoe UI"/>
                <w:i/>
                <w:color w:val="FF0000"/>
              </w:rPr>
            </w:pPr>
            <w:r w:rsidRPr="0092645D">
              <w:rPr>
                <w:rFonts w:ascii="Segoe UI" w:hAnsi="Segoe UI" w:cs="Segoe UI"/>
                <w:b/>
              </w:rPr>
              <w:t>Present:</w:t>
            </w:r>
          </w:p>
        </w:tc>
        <w:tc>
          <w:tcPr>
            <w:tcW w:w="6842" w:type="dxa"/>
          </w:tcPr>
          <w:p w:rsidR="00595305" w:rsidRPr="0092645D" w:rsidRDefault="00595305" w:rsidP="008C5033">
            <w:pPr>
              <w:rPr>
                <w:rFonts w:ascii="Segoe UI" w:hAnsi="Segoe UI" w:cs="Segoe UI"/>
                <w:i/>
                <w:color w:val="FF0000"/>
              </w:rPr>
            </w:pPr>
          </w:p>
        </w:tc>
      </w:tr>
      <w:tr w:rsidR="00C17EA1" w:rsidRPr="0092645D" w:rsidTr="00611E0F">
        <w:trPr>
          <w:trHeight w:val="281"/>
          <w:jc w:val="center"/>
        </w:trPr>
        <w:tc>
          <w:tcPr>
            <w:tcW w:w="2451" w:type="dxa"/>
          </w:tcPr>
          <w:p w:rsidR="00C17EA1" w:rsidRPr="0092645D" w:rsidRDefault="00E83F26" w:rsidP="008C5033">
            <w:pPr>
              <w:tabs>
                <w:tab w:val="left" w:pos="1305"/>
              </w:tabs>
              <w:rPr>
                <w:rFonts w:ascii="Segoe UI" w:hAnsi="Segoe UI" w:cs="Segoe UI"/>
              </w:rPr>
            </w:pPr>
            <w:r w:rsidRPr="0092645D">
              <w:rPr>
                <w:rFonts w:ascii="Segoe UI" w:hAnsi="Segoe UI" w:cs="Segoe UI"/>
              </w:rPr>
              <w:t>Anne Grocock</w:t>
            </w:r>
          </w:p>
        </w:tc>
        <w:tc>
          <w:tcPr>
            <w:tcW w:w="6842" w:type="dxa"/>
          </w:tcPr>
          <w:p w:rsidR="00C17EA1" w:rsidRPr="0092645D" w:rsidRDefault="00C17EA1" w:rsidP="00C17EA1">
            <w:pPr>
              <w:rPr>
                <w:rFonts w:ascii="Segoe UI" w:hAnsi="Segoe UI" w:cs="Segoe UI"/>
              </w:rPr>
            </w:pPr>
            <w:r w:rsidRPr="0092645D">
              <w:rPr>
                <w:rFonts w:ascii="Segoe UI" w:hAnsi="Segoe UI" w:cs="Segoe UI"/>
              </w:rPr>
              <w:t>Non-Executive Director (</w:t>
            </w:r>
            <w:r w:rsidR="00274617" w:rsidRPr="0092645D">
              <w:rPr>
                <w:rFonts w:ascii="Segoe UI" w:hAnsi="Segoe UI" w:cs="Segoe UI"/>
              </w:rPr>
              <w:t xml:space="preserve">the </w:t>
            </w:r>
            <w:r w:rsidRPr="0092645D">
              <w:rPr>
                <w:rFonts w:ascii="Segoe UI" w:hAnsi="Segoe UI" w:cs="Segoe UI"/>
                <w:b/>
              </w:rPr>
              <w:t>Chair/</w:t>
            </w:r>
            <w:r w:rsidR="00E83F26" w:rsidRPr="0092645D">
              <w:rPr>
                <w:rFonts w:ascii="Segoe UI" w:hAnsi="Segoe UI" w:cs="Segoe UI"/>
                <w:b/>
              </w:rPr>
              <w:t>AG</w:t>
            </w:r>
            <w:r w:rsidRPr="0092645D">
              <w:rPr>
                <w:rFonts w:ascii="Segoe UI" w:hAnsi="Segoe UI" w:cs="Segoe UI"/>
              </w:rPr>
              <w:t>)</w:t>
            </w:r>
          </w:p>
        </w:tc>
      </w:tr>
      <w:tr w:rsidR="00224402" w:rsidRPr="0092645D" w:rsidTr="00611E0F">
        <w:trPr>
          <w:trHeight w:val="281"/>
          <w:jc w:val="center"/>
        </w:trPr>
        <w:tc>
          <w:tcPr>
            <w:tcW w:w="2451" w:type="dxa"/>
          </w:tcPr>
          <w:p w:rsidR="00224402" w:rsidRPr="0092645D" w:rsidRDefault="00AC42CE" w:rsidP="008C5033">
            <w:pPr>
              <w:tabs>
                <w:tab w:val="left" w:pos="1305"/>
              </w:tabs>
              <w:rPr>
                <w:rFonts w:ascii="Segoe UI" w:hAnsi="Segoe UI" w:cs="Segoe UI"/>
              </w:rPr>
            </w:pPr>
            <w:r>
              <w:rPr>
                <w:rFonts w:ascii="Segoe UI" w:hAnsi="Segoe UI" w:cs="Segoe UI"/>
              </w:rPr>
              <w:t>Emma Leaver</w:t>
            </w:r>
          </w:p>
        </w:tc>
        <w:tc>
          <w:tcPr>
            <w:tcW w:w="6842" w:type="dxa"/>
          </w:tcPr>
          <w:p w:rsidR="00224402" w:rsidRPr="0092645D" w:rsidRDefault="00224402" w:rsidP="00C17EA1">
            <w:pPr>
              <w:rPr>
                <w:rFonts w:ascii="Segoe UI" w:hAnsi="Segoe UI" w:cs="Segoe UI"/>
                <w:i/>
              </w:rPr>
            </w:pPr>
            <w:r w:rsidRPr="0092645D">
              <w:rPr>
                <w:rFonts w:ascii="Segoe UI" w:hAnsi="Segoe UI" w:cs="Segoe UI"/>
              </w:rPr>
              <w:t>Service Director – Older People’s Directorate (</w:t>
            </w:r>
            <w:r w:rsidR="0016718B">
              <w:rPr>
                <w:rFonts w:ascii="Segoe UI" w:hAnsi="Segoe UI" w:cs="Segoe UI"/>
                <w:b/>
              </w:rPr>
              <w:t>EL</w:t>
            </w:r>
            <w:r w:rsidRPr="0092645D">
              <w:rPr>
                <w:rFonts w:ascii="Segoe UI" w:hAnsi="Segoe UI" w:cs="Segoe UI"/>
              </w:rPr>
              <w:t xml:space="preserve">) </w:t>
            </w:r>
            <w:r w:rsidRPr="0092645D">
              <w:rPr>
                <w:rFonts w:ascii="Segoe UI" w:hAnsi="Segoe UI" w:cs="Segoe UI"/>
                <w:i/>
              </w:rPr>
              <w:t>deputis</w:t>
            </w:r>
            <w:r w:rsidR="00AC42CE">
              <w:rPr>
                <w:rFonts w:ascii="Segoe UI" w:hAnsi="Segoe UI" w:cs="Segoe UI"/>
                <w:i/>
              </w:rPr>
              <w:t xml:space="preserve">ing for Dominic Hardisty, </w:t>
            </w:r>
            <w:r w:rsidRPr="0092645D">
              <w:rPr>
                <w:rFonts w:ascii="Segoe UI" w:hAnsi="Segoe UI" w:cs="Segoe UI"/>
                <w:i/>
              </w:rPr>
              <w:t>Chief Operating Officer</w:t>
            </w:r>
          </w:p>
        </w:tc>
      </w:tr>
      <w:tr w:rsidR="00AC42CE" w:rsidRPr="0092645D" w:rsidTr="00611E0F">
        <w:trPr>
          <w:trHeight w:val="281"/>
          <w:jc w:val="center"/>
        </w:trPr>
        <w:tc>
          <w:tcPr>
            <w:tcW w:w="2451" w:type="dxa"/>
          </w:tcPr>
          <w:p w:rsidR="00AC42CE" w:rsidRDefault="00AC42CE" w:rsidP="008C5033">
            <w:pPr>
              <w:tabs>
                <w:tab w:val="left" w:pos="1305"/>
              </w:tabs>
              <w:rPr>
                <w:rFonts w:ascii="Segoe UI" w:hAnsi="Segoe UI" w:cs="Segoe UI"/>
              </w:rPr>
            </w:pPr>
            <w:r>
              <w:rPr>
                <w:rFonts w:ascii="Segoe UI" w:hAnsi="Segoe UI" w:cs="Segoe UI"/>
              </w:rPr>
              <w:t>Sue Haynes</w:t>
            </w:r>
          </w:p>
        </w:tc>
        <w:tc>
          <w:tcPr>
            <w:tcW w:w="6842" w:type="dxa"/>
          </w:tcPr>
          <w:p w:rsidR="00AC42CE" w:rsidRPr="0092645D" w:rsidRDefault="00AC42CE" w:rsidP="00C17EA1">
            <w:pPr>
              <w:rPr>
                <w:rFonts w:ascii="Segoe UI" w:hAnsi="Segoe UI" w:cs="Segoe UI"/>
              </w:rPr>
            </w:pPr>
            <w:r>
              <w:rPr>
                <w:rFonts w:ascii="Segoe UI" w:hAnsi="Segoe UI" w:cs="Segoe UI"/>
              </w:rPr>
              <w:t xml:space="preserve">Deputy Director of Nursing and Clinical Standards </w:t>
            </w:r>
            <w:r w:rsidRPr="00AC42CE">
              <w:rPr>
                <w:rFonts w:ascii="Segoe UI" w:hAnsi="Segoe UI" w:cs="Segoe UI"/>
                <w:i/>
              </w:rPr>
              <w:t>deputising for Ros Alstead, Director of Nursing and Clinical Standards</w:t>
            </w:r>
            <w:r w:rsidR="0016718B">
              <w:rPr>
                <w:rFonts w:ascii="Segoe UI" w:hAnsi="Segoe UI" w:cs="Segoe UI"/>
                <w:i/>
              </w:rPr>
              <w:t xml:space="preserve"> (</w:t>
            </w:r>
            <w:r w:rsidR="0016718B" w:rsidRPr="0016718B">
              <w:rPr>
                <w:rFonts w:ascii="Segoe UI" w:hAnsi="Segoe UI" w:cs="Segoe UI"/>
                <w:b/>
              </w:rPr>
              <w:t>SH</w:t>
            </w:r>
            <w:r w:rsidR="0016718B">
              <w:rPr>
                <w:rFonts w:ascii="Segoe UI" w:hAnsi="Segoe UI" w:cs="Segoe UI"/>
                <w:i/>
              </w:rPr>
              <w:t>)</w:t>
            </w:r>
          </w:p>
        </w:tc>
      </w:tr>
      <w:tr w:rsidR="00F71792" w:rsidRPr="0092645D" w:rsidTr="00611E0F">
        <w:trPr>
          <w:trHeight w:val="281"/>
          <w:jc w:val="center"/>
        </w:trPr>
        <w:tc>
          <w:tcPr>
            <w:tcW w:w="2451" w:type="dxa"/>
          </w:tcPr>
          <w:p w:rsidR="00F71792" w:rsidRPr="0092645D" w:rsidRDefault="00843AE1" w:rsidP="008C5033">
            <w:pPr>
              <w:tabs>
                <w:tab w:val="left" w:pos="1305"/>
              </w:tabs>
              <w:rPr>
                <w:rFonts w:ascii="Segoe UI" w:hAnsi="Segoe UI" w:cs="Segoe UI"/>
              </w:rPr>
            </w:pPr>
            <w:r w:rsidRPr="0092645D">
              <w:rPr>
                <w:rFonts w:ascii="Segoe UI" w:hAnsi="Segoe UI" w:cs="Segoe UI"/>
              </w:rPr>
              <w:t>Alyson Coates</w:t>
            </w:r>
          </w:p>
        </w:tc>
        <w:tc>
          <w:tcPr>
            <w:tcW w:w="6842" w:type="dxa"/>
          </w:tcPr>
          <w:p w:rsidR="00F71792" w:rsidRPr="0092645D" w:rsidRDefault="00843AE1" w:rsidP="00C17EA1">
            <w:pPr>
              <w:rPr>
                <w:rFonts w:ascii="Segoe UI" w:hAnsi="Segoe UI" w:cs="Segoe UI"/>
              </w:rPr>
            </w:pPr>
            <w:r w:rsidRPr="0092645D">
              <w:rPr>
                <w:rFonts w:ascii="Segoe UI" w:hAnsi="Segoe UI" w:cs="Segoe UI"/>
              </w:rPr>
              <w:t>Non-Executive Director (</w:t>
            </w:r>
            <w:r w:rsidRPr="0092645D">
              <w:rPr>
                <w:rFonts w:ascii="Segoe UI" w:hAnsi="Segoe UI" w:cs="Segoe UI"/>
                <w:b/>
              </w:rPr>
              <w:t>AC</w:t>
            </w:r>
            <w:r w:rsidRPr="0092645D">
              <w:rPr>
                <w:rFonts w:ascii="Segoe UI" w:hAnsi="Segoe UI" w:cs="Segoe UI"/>
              </w:rPr>
              <w:t>)</w:t>
            </w:r>
          </w:p>
        </w:tc>
      </w:tr>
      <w:tr w:rsidR="00843AE1" w:rsidRPr="0092645D" w:rsidTr="00611E0F">
        <w:trPr>
          <w:trHeight w:val="281"/>
          <w:jc w:val="center"/>
        </w:trPr>
        <w:tc>
          <w:tcPr>
            <w:tcW w:w="2451" w:type="dxa"/>
          </w:tcPr>
          <w:p w:rsidR="00843AE1" w:rsidRPr="0092645D" w:rsidRDefault="00843AE1" w:rsidP="008C5033">
            <w:pPr>
              <w:tabs>
                <w:tab w:val="left" w:pos="1305"/>
              </w:tabs>
              <w:rPr>
                <w:rFonts w:ascii="Segoe UI" w:hAnsi="Segoe UI" w:cs="Segoe UI"/>
              </w:rPr>
            </w:pPr>
            <w:r w:rsidRPr="0092645D">
              <w:rPr>
                <w:rFonts w:ascii="Segoe UI" w:hAnsi="Segoe UI" w:cs="Segoe UI"/>
              </w:rPr>
              <w:t>Lyn Williams</w:t>
            </w:r>
          </w:p>
        </w:tc>
        <w:tc>
          <w:tcPr>
            <w:tcW w:w="6842" w:type="dxa"/>
          </w:tcPr>
          <w:p w:rsidR="00843AE1" w:rsidRPr="0092645D" w:rsidRDefault="00843AE1" w:rsidP="00C17EA1">
            <w:pPr>
              <w:rPr>
                <w:rFonts w:ascii="Segoe UI" w:hAnsi="Segoe UI" w:cs="Segoe UI"/>
              </w:rPr>
            </w:pPr>
            <w:r w:rsidRPr="0092645D">
              <w:rPr>
                <w:rFonts w:ascii="Segoe UI" w:hAnsi="Segoe UI" w:cs="Segoe UI"/>
              </w:rPr>
              <w:t>Non-Executive Director (</w:t>
            </w:r>
            <w:r w:rsidRPr="0092645D">
              <w:rPr>
                <w:rFonts w:ascii="Segoe UI" w:hAnsi="Segoe UI" w:cs="Segoe UI"/>
                <w:b/>
              </w:rPr>
              <w:t>LW</w:t>
            </w:r>
            <w:r w:rsidRPr="0092645D">
              <w:rPr>
                <w:rFonts w:ascii="Segoe UI" w:hAnsi="Segoe UI" w:cs="Segoe UI"/>
              </w:rPr>
              <w:t xml:space="preserve">) </w:t>
            </w:r>
          </w:p>
        </w:tc>
      </w:tr>
      <w:tr w:rsidR="000B0AD7" w:rsidRPr="0092645D" w:rsidTr="00611E0F">
        <w:trPr>
          <w:trHeight w:val="281"/>
          <w:jc w:val="center"/>
        </w:trPr>
        <w:tc>
          <w:tcPr>
            <w:tcW w:w="2451" w:type="dxa"/>
          </w:tcPr>
          <w:p w:rsidR="000B0AD7" w:rsidRPr="0092645D" w:rsidRDefault="000B0AD7" w:rsidP="008C5033">
            <w:pPr>
              <w:rPr>
                <w:rFonts w:ascii="Segoe UI" w:hAnsi="Segoe UI" w:cs="Segoe UI"/>
              </w:rPr>
            </w:pPr>
          </w:p>
        </w:tc>
        <w:tc>
          <w:tcPr>
            <w:tcW w:w="6842" w:type="dxa"/>
          </w:tcPr>
          <w:p w:rsidR="000B0AD7" w:rsidRPr="0092645D" w:rsidRDefault="000B0AD7" w:rsidP="008C5033">
            <w:pPr>
              <w:rPr>
                <w:rFonts w:ascii="Segoe UI" w:hAnsi="Segoe UI" w:cs="Segoe UI"/>
              </w:rPr>
            </w:pPr>
          </w:p>
        </w:tc>
      </w:tr>
      <w:tr w:rsidR="000B0AD7" w:rsidRPr="0092645D" w:rsidTr="00197A9B">
        <w:trPr>
          <w:trHeight w:val="281"/>
          <w:jc w:val="center"/>
        </w:trPr>
        <w:tc>
          <w:tcPr>
            <w:tcW w:w="9293" w:type="dxa"/>
            <w:gridSpan w:val="2"/>
          </w:tcPr>
          <w:p w:rsidR="000B0AD7" w:rsidRPr="0092645D" w:rsidRDefault="000B0AD7" w:rsidP="008C5033">
            <w:pPr>
              <w:rPr>
                <w:rFonts w:ascii="Segoe UI" w:hAnsi="Segoe UI" w:cs="Segoe UI"/>
                <w:b/>
              </w:rPr>
            </w:pPr>
            <w:r w:rsidRPr="0092645D">
              <w:rPr>
                <w:rFonts w:ascii="Segoe UI" w:hAnsi="Segoe UI" w:cs="Segoe UI"/>
                <w:b/>
              </w:rPr>
              <w:t>In attendance:</w:t>
            </w:r>
          </w:p>
        </w:tc>
      </w:tr>
      <w:tr w:rsidR="000B0AD7" w:rsidRPr="0092645D" w:rsidTr="00611E0F">
        <w:trPr>
          <w:trHeight w:val="344"/>
          <w:jc w:val="center"/>
        </w:trPr>
        <w:tc>
          <w:tcPr>
            <w:tcW w:w="2451" w:type="dxa"/>
          </w:tcPr>
          <w:p w:rsidR="000B0AD7" w:rsidRPr="0092645D" w:rsidRDefault="008527B9" w:rsidP="008C5033">
            <w:pPr>
              <w:rPr>
                <w:rFonts w:ascii="Segoe UI" w:hAnsi="Segoe UI" w:cs="Segoe UI"/>
              </w:rPr>
            </w:pPr>
            <w:r w:rsidRPr="0092645D">
              <w:rPr>
                <w:rFonts w:ascii="Segoe UI" w:hAnsi="Segoe UI" w:cs="Segoe UI"/>
              </w:rPr>
              <w:t>Yaima Bacallao</w:t>
            </w:r>
          </w:p>
        </w:tc>
        <w:tc>
          <w:tcPr>
            <w:tcW w:w="6842" w:type="dxa"/>
          </w:tcPr>
          <w:p w:rsidR="000B0AD7" w:rsidRPr="0092645D" w:rsidRDefault="008527B9" w:rsidP="008C5033">
            <w:pPr>
              <w:rPr>
                <w:rFonts w:ascii="Segoe UI" w:hAnsi="Segoe UI" w:cs="Segoe UI"/>
              </w:rPr>
            </w:pPr>
            <w:r w:rsidRPr="0092645D">
              <w:rPr>
                <w:rFonts w:ascii="Segoe UI" w:hAnsi="Segoe UI" w:cs="Segoe UI"/>
              </w:rPr>
              <w:t>Finance Manager</w:t>
            </w:r>
            <w:r w:rsidR="00F71792" w:rsidRPr="0092645D">
              <w:rPr>
                <w:rFonts w:ascii="Segoe UI" w:hAnsi="Segoe UI" w:cs="Segoe UI"/>
              </w:rPr>
              <w:t>, OU</w:t>
            </w:r>
            <w:r w:rsidR="000B0AD7" w:rsidRPr="0092645D">
              <w:rPr>
                <w:rFonts w:ascii="Segoe UI" w:hAnsi="Segoe UI" w:cs="Segoe UI"/>
              </w:rPr>
              <w:t>H Charitable Funds Department (</w:t>
            </w:r>
            <w:r w:rsidR="0009610F" w:rsidRPr="0092645D">
              <w:rPr>
                <w:rFonts w:ascii="Segoe UI" w:hAnsi="Segoe UI" w:cs="Segoe UI"/>
                <w:b/>
              </w:rPr>
              <w:t>YB</w:t>
            </w:r>
            <w:r w:rsidR="000B0AD7" w:rsidRPr="0092645D">
              <w:rPr>
                <w:rFonts w:ascii="Segoe UI" w:hAnsi="Segoe UI" w:cs="Segoe UI"/>
              </w:rPr>
              <w:t>)</w:t>
            </w:r>
          </w:p>
        </w:tc>
      </w:tr>
      <w:tr w:rsidR="00224402" w:rsidRPr="0092645D" w:rsidTr="00611E0F">
        <w:trPr>
          <w:trHeight w:val="344"/>
          <w:jc w:val="center"/>
        </w:trPr>
        <w:tc>
          <w:tcPr>
            <w:tcW w:w="2451" w:type="dxa"/>
          </w:tcPr>
          <w:p w:rsidR="00224402" w:rsidRPr="0092645D" w:rsidRDefault="00224402" w:rsidP="008C5033">
            <w:pPr>
              <w:rPr>
                <w:rFonts w:ascii="Segoe UI" w:hAnsi="Segoe UI" w:cs="Segoe UI"/>
              </w:rPr>
            </w:pPr>
            <w:r w:rsidRPr="0092645D">
              <w:rPr>
                <w:rFonts w:ascii="Segoe UI" w:hAnsi="Segoe UI" w:cs="Segoe UI"/>
              </w:rPr>
              <w:t>Adam Perryman</w:t>
            </w:r>
          </w:p>
        </w:tc>
        <w:tc>
          <w:tcPr>
            <w:tcW w:w="6842" w:type="dxa"/>
          </w:tcPr>
          <w:p w:rsidR="00224402" w:rsidRPr="0092645D" w:rsidRDefault="00224402" w:rsidP="008C5033">
            <w:pPr>
              <w:rPr>
                <w:rFonts w:ascii="Segoe UI" w:hAnsi="Segoe UI" w:cs="Segoe UI"/>
              </w:rPr>
            </w:pPr>
            <w:r w:rsidRPr="0092645D">
              <w:rPr>
                <w:rFonts w:ascii="Segoe UI" w:hAnsi="Segoe UI" w:cs="Segoe UI"/>
              </w:rPr>
              <w:t>Senior Accountant (</w:t>
            </w:r>
            <w:r w:rsidRPr="0092645D">
              <w:rPr>
                <w:rFonts w:ascii="Segoe UI" w:hAnsi="Segoe UI" w:cs="Segoe UI"/>
                <w:b/>
              </w:rPr>
              <w:t>AP</w:t>
            </w:r>
            <w:r w:rsidRPr="0092645D">
              <w:rPr>
                <w:rFonts w:ascii="Segoe UI" w:hAnsi="Segoe UI" w:cs="Segoe UI"/>
              </w:rPr>
              <w:t>)</w:t>
            </w:r>
          </w:p>
        </w:tc>
      </w:tr>
      <w:tr w:rsidR="0058427B" w:rsidRPr="0092645D" w:rsidTr="00611E0F">
        <w:trPr>
          <w:trHeight w:val="344"/>
          <w:jc w:val="center"/>
        </w:trPr>
        <w:tc>
          <w:tcPr>
            <w:tcW w:w="2451" w:type="dxa"/>
          </w:tcPr>
          <w:p w:rsidR="0058427B" w:rsidRPr="0092645D" w:rsidRDefault="0058427B" w:rsidP="008C5033">
            <w:pPr>
              <w:rPr>
                <w:rFonts w:ascii="Segoe UI" w:hAnsi="Segoe UI" w:cs="Segoe UI"/>
              </w:rPr>
            </w:pPr>
            <w:r w:rsidRPr="0092645D">
              <w:rPr>
                <w:rFonts w:ascii="Segoe UI" w:hAnsi="Segoe UI" w:cs="Segoe UI"/>
              </w:rPr>
              <w:t>Kerry Rogers</w:t>
            </w:r>
          </w:p>
        </w:tc>
        <w:tc>
          <w:tcPr>
            <w:tcW w:w="6842" w:type="dxa"/>
          </w:tcPr>
          <w:p w:rsidR="0058427B" w:rsidRPr="0092645D" w:rsidRDefault="0058427B" w:rsidP="008C5033">
            <w:pPr>
              <w:rPr>
                <w:rFonts w:ascii="Segoe UI" w:hAnsi="Segoe UI" w:cs="Segoe UI"/>
              </w:rPr>
            </w:pPr>
            <w:r w:rsidRPr="0092645D">
              <w:rPr>
                <w:rFonts w:ascii="Segoe UI" w:hAnsi="Segoe UI" w:cs="Segoe UI"/>
              </w:rPr>
              <w:t xml:space="preserve">Director of Corporate Affairs and Company Secretary (the </w:t>
            </w:r>
            <w:proofErr w:type="spellStart"/>
            <w:r w:rsidRPr="0092645D">
              <w:rPr>
                <w:rFonts w:ascii="Segoe UI" w:hAnsi="Segoe UI" w:cs="Segoe UI"/>
                <w:b/>
              </w:rPr>
              <w:t>DoCA</w:t>
            </w:r>
            <w:proofErr w:type="spellEnd"/>
            <w:r w:rsidRPr="0092645D">
              <w:rPr>
                <w:rFonts w:ascii="Segoe UI" w:hAnsi="Segoe UI" w:cs="Segoe UI"/>
                <w:b/>
              </w:rPr>
              <w:t>/</w:t>
            </w:r>
            <w:proofErr w:type="spellStart"/>
            <w:r w:rsidRPr="0092645D">
              <w:rPr>
                <w:rFonts w:ascii="Segoe UI" w:hAnsi="Segoe UI" w:cs="Segoe UI"/>
                <w:b/>
              </w:rPr>
              <w:t>CoSec</w:t>
            </w:r>
            <w:proofErr w:type="spellEnd"/>
            <w:r w:rsidRPr="0092645D">
              <w:rPr>
                <w:rFonts w:ascii="Segoe UI" w:hAnsi="Segoe UI" w:cs="Segoe UI"/>
                <w:b/>
              </w:rPr>
              <w:t>/KR</w:t>
            </w:r>
            <w:r w:rsidRPr="0092645D">
              <w:rPr>
                <w:rFonts w:ascii="Segoe UI" w:hAnsi="Segoe UI" w:cs="Segoe UI"/>
              </w:rPr>
              <w:t>)</w:t>
            </w:r>
            <w:r w:rsidR="00224402" w:rsidRPr="0092645D">
              <w:rPr>
                <w:rFonts w:ascii="Segoe UI" w:hAnsi="Segoe UI" w:cs="Segoe UI"/>
              </w:rPr>
              <w:t xml:space="preserve"> (Minutes)</w:t>
            </w:r>
          </w:p>
        </w:tc>
      </w:tr>
      <w:tr w:rsidR="00776528" w:rsidRPr="0092645D" w:rsidTr="00611E0F">
        <w:trPr>
          <w:trHeight w:val="344"/>
          <w:jc w:val="center"/>
        </w:trPr>
        <w:tc>
          <w:tcPr>
            <w:tcW w:w="2451" w:type="dxa"/>
          </w:tcPr>
          <w:p w:rsidR="00776528" w:rsidRPr="0092645D" w:rsidRDefault="00AC42CE" w:rsidP="008C5033">
            <w:pPr>
              <w:rPr>
                <w:rFonts w:ascii="Segoe UI" w:hAnsi="Segoe UI" w:cs="Segoe UI"/>
              </w:rPr>
            </w:pPr>
            <w:r>
              <w:rPr>
                <w:rFonts w:ascii="Segoe UI" w:hAnsi="Segoe UI" w:cs="Segoe UI"/>
              </w:rPr>
              <w:t>Teresa Twomey</w:t>
            </w:r>
          </w:p>
        </w:tc>
        <w:tc>
          <w:tcPr>
            <w:tcW w:w="6842" w:type="dxa"/>
          </w:tcPr>
          <w:p w:rsidR="00776528" w:rsidRPr="0092645D" w:rsidRDefault="00AC42CE" w:rsidP="008C5033">
            <w:pPr>
              <w:rPr>
                <w:rFonts w:ascii="Segoe UI" w:hAnsi="Segoe UI" w:cs="Segoe UI"/>
              </w:rPr>
            </w:pPr>
            <w:r>
              <w:rPr>
                <w:rFonts w:ascii="Segoe UI" w:hAnsi="Segoe UI" w:cs="Segoe UI"/>
              </w:rPr>
              <w:t xml:space="preserve">Temporary PA to Director of Corporate Affairs &amp; Company Secretary </w:t>
            </w:r>
            <w:r w:rsidR="00776528" w:rsidRPr="0092645D">
              <w:rPr>
                <w:rFonts w:ascii="Segoe UI" w:hAnsi="Segoe UI" w:cs="Segoe UI"/>
              </w:rPr>
              <w:t xml:space="preserve">(Minutes) </w:t>
            </w:r>
          </w:p>
        </w:tc>
      </w:tr>
      <w:tr w:rsidR="000761AA" w:rsidRPr="0092645D" w:rsidTr="00611E0F">
        <w:trPr>
          <w:trHeight w:val="344"/>
          <w:jc w:val="center"/>
        </w:trPr>
        <w:tc>
          <w:tcPr>
            <w:tcW w:w="2451" w:type="dxa"/>
          </w:tcPr>
          <w:p w:rsidR="000761AA" w:rsidRDefault="000761AA" w:rsidP="008C5033">
            <w:pPr>
              <w:rPr>
                <w:rFonts w:ascii="Segoe UI" w:hAnsi="Segoe UI" w:cs="Segoe UI"/>
              </w:rPr>
            </w:pPr>
          </w:p>
        </w:tc>
        <w:tc>
          <w:tcPr>
            <w:tcW w:w="6842" w:type="dxa"/>
          </w:tcPr>
          <w:p w:rsidR="000761AA" w:rsidRDefault="000761AA" w:rsidP="008C5033">
            <w:pPr>
              <w:rPr>
                <w:rFonts w:ascii="Segoe UI" w:hAnsi="Segoe UI" w:cs="Segoe UI"/>
              </w:rPr>
            </w:pPr>
          </w:p>
        </w:tc>
      </w:tr>
    </w:tbl>
    <w:p w:rsidR="00595305" w:rsidRPr="0092645D" w:rsidRDefault="00595305" w:rsidP="00595305">
      <w:pPr>
        <w:pStyle w:val="Header"/>
        <w:tabs>
          <w:tab w:val="clear" w:pos="4153"/>
          <w:tab w:val="clear" w:pos="8306"/>
          <w:tab w:val="left" w:pos="2472"/>
        </w:tabs>
        <w:rPr>
          <w:rFonts w:ascii="Segoe UI" w:hAnsi="Segoe UI" w:cs="Segoe UI"/>
          <w:lang w:val="en-GB" w:eastAsia="en-GB"/>
        </w:rPr>
      </w:pPr>
    </w:p>
    <w:p w:rsidR="00005CE6" w:rsidRPr="0092645D" w:rsidRDefault="00005CE6" w:rsidP="00595305">
      <w:pPr>
        <w:pStyle w:val="Header"/>
        <w:tabs>
          <w:tab w:val="clear" w:pos="4153"/>
          <w:tab w:val="clear" w:pos="8306"/>
          <w:tab w:val="left" w:pos="2472"/>
        </w:tabs>
        <w:rPr>
          <w:rFonts w:ascii="Segoe UI" w:hAnsi="Segoe UI" w:cs="Segoe UI"/>
          <w:lang w:val="en-GB" w:eastAsia="en-GB"/>
        </w:rPr>
      </w:pPr>
    </w:p>
    <w:p w:rsidR="00611E0F" w:rsidRPr="0092645D" w:rsidRDefault="00611E0F" w:rsidP="00595305">
      <w:pPr>
        <w:pStyle w:val="Header"/>
        <w:tabs>
          <w:tab w:val="clear" w:pos="4153"/>
          <w:tab w:val="clear" w:pos="8306"/>
          <w:tab w:val="left" w:pos="2472"/>
        </w:tabs>
        <w:rPr>
          <w:rFonts w:ascii="Segoe UI" w:hAnsi="Segoe UI" w:cs="Segoe UI"/>
          <w:lang w:val="en-GB" w:eastAsia="en-GB"/>
        </w:rPr>
      </w:pPr>
    </w:p>
    <w:p w:rsidR="00005CE6" w:rsidRPr="0092645D" w:rsidRDefault="00611E0F" w:rsidP="00595305">
      <w:pPr>
        <w:pStyle w:val="Header"/>
        <w:tabs>
          <w:tab w:val="clear" w:pos="4153"/>
          <w:tab w:val="clear" w:pos="8306"/>
          <w:tab w:val="left" w:pos="2472"/>
        </w:tabs>
        <w:rPr>
          <w:rFonts w:ascii="Segoe UI" w:hAnsi="Segoe UI" w:cs="Segoe UI"/>
          <w:lang w:val="en-GB" w:eastAsia="en-GB"/>
        </w:rPr>
      </w:pPr>
      <w:r w:rsidRPr="0092645D">
        <w:rPr>
          <w:rFonts w:ascii="Segoe UI" w:hAnsi="Segoe UI" w:cs="Segoe UI"/>
          <w:lang w:val="en-GB" w:eastAsia="en-GB"/>
        </w:rPr>
        <w:br w:type="page"/>
      </w:r>
    </w:p>
    <w:tbl>
      <w:tblPr>
        <w:tblW w:w="9956" w:type="dxa"/>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8280"/>
        <w:gridCol w:w="1021"/>
      </w:tblGrid>
      <w:tr w:rsidR="00E82F36" w:rsidRPr="0092645D" w:rsidTr="005A26AE">
        <w:trPr>
          <w:trHeight w:val="211"/>
          <w:jc w:val="center"/>
        </w:trPr>
        <w:tc>
          <w:tcPr>
            <w:tcW w:w="655" w:type="dxa"/>
            <w:tcBorders>
              <w:bottom w:val="nil"/>
              <w:right w:val="single" w:sz="4" w:space="0" w:color="auto"/>
            </w:tcBorders>
          </w:tcPr>
          <w:p w:rsidR="00E82F36" w:rsidRPr="0092645D" w:rsidRDefault="00E82F36" w:rsidP="008C5033">
            <w:pPr>
              <w:keepNext/>
              <w:keepLines/>
              <w:rPr>
                <w:rFonts w:ascii="Segoe UI" w:hAnsi="Segoe UI" w:cs="Segoe UI"/>
                <w:b/>
                <w:color w:val="000000"/>
              </w:rPr>
            </w:pPr>
            <w:r w:rsidRPr="0092645D">
              <w:rPr>
                <w:rFonts w:ascii="Segoe UI" w:hAnsi="Segoe UI" w:cs="Segoe UI"/>
                <w:b/>
                <w:color w:val="000000"/>
              </w:rPr>
              <w:lastRenderedPageBreak/>
              <w:t>1.</w:t>
            </w:r>
          </w:p>
        </w:tc>
        <w:tc>
          <w:tcPr>
            <w:tcW w:w="8280" w:type="dxa"/>
            <w:tcBorders>
              <w:left w:val="single" w:sz="4" w:space="0" w:color="auto"/>
              <w:bottom w:val="nil"/>
              <w:right w:val="single" w:sz="4" w:space="0" w:color="auto"/>
            </w:tcBorders>
            <w:shd w:val="clear" w:color="auto" w:fill="auto"/>
          </w:tcPr>
          <w:p w:rsidR="00E82F36" w:rsidRPr="0092645D" w:rsidRDefault="00E82F36" w:rsidP="00A14304">
            <w:pPr>
              <w:keepNext/>
              <w:keepLines/>
              <w:jc w:val="both"/>
              <w:rPr>
                <w:rFonts w:ascii="Segoe UI" w:hAnsi="Segoe UI" w:cs="Segoe UI"/>
              </w:rPr>
            </w:pPr>
            <w:r w:rsidRPr="0092645D">
              <w:rPr>
                <w:rFonts w:ascii="Segoe UI" w:hAnsi="Segoe UI" w:cs="Segoe UI"/>
                <w:b/>
                <w:bCs/>
              </w:rPr>
              <w:t>Welcome and Apologies for absence</w:t>
            </w:r>
          </w:p>
        </w:tc>
        <w:tc>
          <w:tcPr>
            <w:tcW w:w="1021" w:type="dxa"/>
            <w:tcBorders>
              <w:left w:val="single" w:sz="4" w:space="0" w:color="auto"/>
              <w:bottom w:val="nil"/>
            </w:tcBorders>
            <w:shd w:val="clear" w:color="auto" w:fill="auto"/>
          </w:tcPr>
          <w:p w:rsidR="00E82F36" w:rsidRPr="0092645D" w:rsidRDefault="00E82F36" w:rsidP="008C5033">
            <w:pPr>
              <w:keepNext/>
              <w:keepLines/>
              <w:rPr>
                <w:rFonts w:ascii="Segoe UI" w:hAnsi="Segoe UI" w:cs="Segoe UI"/>
              </w:rPr>
            </w:pPr>
          </w:p>
        </w:tc>
      </w:tr>
      <w:tr w:rsidR="003531A2" w:rsidRPr="0092645D" w:rsidTr="00C077E0">
        <w:trPr>
          <w:trHeight w:val="555"/>
          <w:jc w:val="center"/>
        </w:trPr>
        <w:tc>
          <w:tcPr>
            <w:tcW w:w="655" w:type="dxa"/>
            <w:tcBorders>
              <w:top w:val="nil"/>
              <w:bottom w:val="single" w:sz="4" w:space="0" w:color="auto"/>
              <w:right w:val="single" w:sz="4" w:space="0" w:color="auto"/>
            </w:tcBorders>
          </w:tcPr>
          <w:p w:rsidR="00B14889" w:rsidRPr="0092645D" w:rsidRDefault="00B14889" w:rsidP="008C5033">
            <w:pPr>
              <w:keepNext/>
              <w:keepLines/>
              <w:rPr>
                <w:rFonts w:ascii="Segoe UI" w:hAnsi="Segoe UI" w:cs="Segoe UI"/>
                <w:color w:val="000000"/>
              </w:rPr>
            </w:pPr>
          </w:p>
          <w:p w:rsidR="003531A2" w:rsidRPr="0092645D" w:rsidRDefault="003531A2" w:rsidP="008C5033">
            <w:pPr>
              <w:keepNext/>
              <w:keepLines/>
              <w:rPr>
                <w:rFonts w:ascii="Segoe UI" w:hAnsi="Segoe UI" w:cs="Segoe UI"/>
                <w:color w:val="000000"/>
              </w:rPr>
            </w:pPr>
            <w:r w:rsidRPr="0092645D">
              <w:rPr>
                <w:rFonts w:ascii="Segoe UI" w:hAnsi="Segoe UI" w:cs="Segoe UI"/>
                <w:color w:val="000000"/>
              </w:rPr>
              <w:t>a</w:t>
            </w:r>
          </w:p>
          <w:p w:rsidR="000B71E0" w:rsidRPr="0092645D" w:rsidRDefault="000B71E0" w:rsidP="008C5033">
            <w:pPr>
              <w:keepNext/>
              <w:keepLines/>
              <w:rPr>
                <w:rFonts w:ascii="Segoe UI" w:hAnsi="Segoe UI" w:cs="Segoe UI"/>
                <w:b/>
                <w:color w:val="000000"/>
              </w:rPr>
            </w:pPr>
          </w:p>
          <w:p w:rsidR="00CE6C1B" w:rsidRDefault="00CE6C1B" w:rsidP="008C5033">
            <w:pPr>
              <w:keepNext/>
              <w:keepLines/>
              <w:rPr>
                <w:rFonts w:ascii="Segoe UI" w:hAnsi="Segoe UI" w:cs="Segoe UI"/>
                <w:b/>
                <w:color w:val="000000"/>
              </w:rPr>
            </w:pPr>
          </w:p>
          <w:p w:rsidR="00B92D37" w:rsidRPr="0092645D" w:rsidRDefault="00B92D37" w:rsidP="008C5033">
            <w:pPr>
              <w:keepNext/>
              <w:keepLines/>
              <w:rPr>
                <w:rFonts w:ascii="Segoe UI" w:hAnsi="Segoe UI" w:cs="Segoe UI"/>
                <w:b/>
                <w:color w:val="000000"/>
              </w:rPr>
            </w:pPr>
          </w:p>
          <w:p w:rsidR="00CE6C1B" w:rsidRPr="0092645D" w:rsidRDefault="00CE6C1B" w:rsidP="008C5033">
            <w:pPr>
              <w:keepNext/>
              <w:keepLines/>
              <w:rPr>
                <w:rFonts w:ascii="Segoe UI" w:hAnsi="Segoe UI" w:cs="Segoe UI"/>
                <w:color w:val="000000"/>
              </w:rPr>
            </w:pPr>
            <w:r w:rsidRPr="0092645D">
              <w:rPr>
                <w:rFonts w:ascii="Segoe UI" w:hAnsi="Segoe UI" w:cs="Segoe UI"/>
                <w:color w:val="000000"/>
              </w:rPr>
              <w:t>b</w:t>
            </w:r>
          </w:p>
        </w:tc>
        <w:tc>
          <w:tcPr>
            <w:tcW w:w="8280" w:type="dxa"/>
            <w:tcBorders>
              <w:top w:val="nil"/>
              <w:left w:val="single" w:sz="4" w:space="0" w:color="auto"/>
              <w:bottom w:val="single" w:sz="4" w:space="0" w:color="auto"/>
              <w:right w:val="single" w:sz="4" w:space="0" w:color="auto"/>
            </w:tcBorders>
            <w:shd w:val="clear" w:color="auto" w:fill="auto"/>
          </w:tcPr>
          <w:p w:rsidR="00B14889" w:rsidRPr="0092645D" w:rsidRDefault="00B14889" w:rsidP="00A14304">
            <w:pPr>
              <w:jc w:val="both"/>
              <w:rPr>
                <w:rFonts w:ascii="Segoe UI" w:hAnsi="Segoe UI" w:cs="Segoe UI"/>
              </w:rPr>
            </w:pPr>
          </w:p>
          <w:p w:rsidR="00CE6C1B" w:rsidRDefault="00392D17" w:rsidP="00A14304">
            <w:pPr>
              <w:jc w:val="both"/>
              <w:rPr>
                <w:rFonts w:ascii="Segoe UI" w:hAnsi="Segoe UI" w:cs="Segoe UI"/>
              </w:rPr>
            </w:pPr>
            <w:r w:rsidRPr="0092645D">
              <w:rPr>
                <w:rFonts w:ascii="Segoe UI" w:hAnsi="Segoe UI" w:cs="Segoe UI"/>
              </w:rPr>
              <w:t xml:space="preserve">Apologies for absence were received from: </w:t>
            </w:r>
            <w:r w:rsidR="0058427B" w:rsidRPr="0092645D">
              <w:rPr>
                <w:rFonts w:ascii="Segoe UI" w:hAnsi="Segoe UI" w:cs="Segoe UI"/>
              </w:rPr>
              <w:t xml:space="preserve">Ros Alstead, Director of Nursing and Clinical Standards; </w:t>
            </w:r>
            <w:r w:rsidR="0016718B">
              <w:rPr>
                <w:rFonts w:ascii="Segoe UI" w:hAnsi="Segoe UI" w:cs="Segoe UI"/>
              </w:rPr>
              <w:t xml:space="preserve">Dominic Hardisty, </w:t>
            </w:r>
            <w:r w:rsidR="0058427B" w:rsidRPr="0092645D">
              <w:rPr>
                <w:rFonts w:ascii="Segoe UI" w:hAnsi="Segoe UI" w:cs="Segoe UI"/>
              </w:rPr>
              <w:t>Chief Operating Officer</w:t>
            </w:r>
            <w:r w:rsidR="00B92D37">
              <w:rPr>
                <w:rFonts w:ascii="Segoe UI" w:hAnsi="Segoe UI" w:cs="Segoe UI"/>
              </w:rPr>
              <w:t>; Hannah Smith, Assistant Trust Secretary</w:t>
            </w:r>
          </w:p>
          <w:p w:rsidR="0016718B" w:rsidRPr="0092645D" w:rsidRDefault="0016718B" w:rsidP="00A14304">
            <w:pPr>
              <w:jc w:val="both"/>
              <w:rPr>
                <w:rFonts w:ascii="Segoe UI" w:hAnsi="Segoe UI" w:cs="Segoe UI"/>
              </w:rPr>
            </w:pPr>
          </w:p>
          <w:p w:rsidR="00392D17" w:rsidRPr="0092645D" w:rsidRDefault="00CE6C1B" w:rsidP="00A14304">
            <w:pPr>
              <w:jc w:val="both"/>
              <w:rPr>
                <w:rFonts w:ascii="Segoe UI" w:hAnsi="Segoe UI" w:cs="Segoe UI"/>
              </w:rPr>
            </w:pPr>
            <w:r w:rsidRPr="0092645D">
              <w:rPr>
                <w:rFonts w:ascii="Segoe UI" w:hAnsi="Segoe UI" w:cs="Segoe UI"/>
              </w:rPr>
              <w:t>The meeting was confirmed to be quorate.</w:t>
            </w:r>
            <w:r w:rsidR="00392D17" w:rsidRPr="0092645D">
              <w:rPr>
                <w:rFonts w:ascii="Segoe UI" w:hAnsi="Segoe UI" w:cs="Segoe UI"/>
              </w:rPr>
              <w:t xml:space="preserve">  </w:t>
            </w:r>
          </w:p>
          <w:p w:rsidR="00A97DC7" w:rsidRPr="0092645D" w:rsidRDefault="00A97DC7" w:rsidP="00A14304">
            <w:pPr>
              <w:jc w:val="both"/>
              <w:rPr>
                <w:rFonts w:ascii="Segoe UI" w:hAnsi="Segoe UI" w:cs="Segoe UI"/>
              </w:rPr>
            </w:pPr>
          </w:p>
        </w:tc>
        <w:tc>
          <w:tcPr>
            <w:tcW w:w="1021" w:type="dxa"/>
            <w:tcBorders>
              <w:top w:val="nil"/>
              <w:left w:val="single" w:sz="4" w:space="0" w:color="auto"/>
              <w:bottom w:val="single" w:sz="4" w:space="0" w:color="auto"/>
            </w:tcBorders>
            <w:shd w:val="clear" w:color="auto" w:fill="auto"/>
          </w:tcPr>
          <w:p w:rsidR="003531A2" w:rsidRPr="0092645D" w:rsidRDefault="003531A2" w:rsidP="008C5033">
            <w:pPr>
              <w:keepNext/>
              <w:keepLines/>
              <w:rPr>
                <w:rFonts w:ascii="Segoe UI" w:hAnsi="Segoe UI" w:cs="Segoe UI"/>
              </w:rPr>
            </w:pPr>
          </w:p>
        </w:tc>
      </w:tr>
      <w:tr w:rsidR="00A41943" w:rsidRPr="0092645D" w:rsidTr="00C077E0">
        <w:trPr>
          <w:trHeight w:val="293"/>
          <w:jc w:val="center"/>
        </w:trPr>
        <w:tc>
          <w:tcPr>
            <w:tcW w:w="655" w:type="dxa"/>
            <w:tcBorders>
              <w:top w:val="single" w:sz="4" w:space="0" w:color="auto"/>
              <w:bottom w:val="nil"/>
              <w:right w:val="single" w:sz="4" w:space="0" w:color="auto"/>
            </w:tcBorders>
          </w:tcPr>
          <w:p w:rsidR="00A41943" w:rsidRPr="0092645D" w:rsidRDefault="00A41943" w:rsidP="008C5033">
            <w:pPr>
              <w:keepNext/>
              <w:keepLines/>
              <w:rPr>
                <w:rFonts w:ascii="Segoe UI" w:hAnsi="Segoe UI" w:cs="Segoe UI"/>
                <w:b/>
                <w:color w:val="000000"/>
              </w:rPr>
            </w:pPr>
            <w:r w:rsidRPr="0092645D">
              <w:rPr>
                <w:rFonts w:ascii="Segoe UI" w:hAnsi="Segoe UI" w:cs="Segoe UI"/>
                <w:b/>
                <w:color w:val="000000"/>
              </w:rPr>
              <w:t>2.</w:t>
            </w:r>
          </w:p>
        </w:tc>
        <w:tc>
          <w:tcPr>
            <w:tcW w:w="8280" w:type="dxa"/>
            <w:tcBorders>
              <w:top w:val="single" w:sz="4" w:space="0" w:color="auto"/>
              <w:left w:val="single" w:sz="4" w:space="0" w:color="auto"/>
              <w:bottom w:val="nil"/>
              <w:right w:val="single" w:sz="4" w:space="0" w:color="auto"/>
            </w:tcBorders>
            <w:shd w:val="clear" w:color="auto" w:fill="auto"/>
          </w:tcPr>
          <w:p w:rsidR="000C606F" w:rsidRDefault="00537E07" w:rsidP="000C606F">
            <w:pPr>
              <w:pStyle w:val="Header"/>
              <w:tabs>
                <w:tab w:val="clear" w:pos="4153"/>
                <w:tab w:val="clear" w:pos="8306"/>
              </w:tabs>
              <w:rPr>
                <w:rFonts w:ascii="Segoe UI" w:hAnsi="Segoe UI" w:cs="Segoe UI"/>
              </w:rPr>
            </w:pPr>
            <w:r w:rsidRPr="00537E07">
              <w:rPr>
                <w:rFonts w:ascii="Segoe UI" w:hAnsi="Segoe UI" w:cs="Segoe UI"/>
                <w:b/>
              </w:rPr>
              <w:t xml:space="preserve">Declarations of interest/related party transactions </w:t>
            </w:r>
            <w:r w:rsidR="000C606F" w:rsidRPr="00537E07">
              <w:rPr>
                <w:rFonts w:ascii="Segoe UI" w:hAnsi="Segoe UI" w:cs="Segoe UI"/>
                <w:b/>
              </w:rPr>
              <w:t>Register of Charity Committee Members’ Interests</w:t>
            </w:r>
            <w:r w:rsidR="000C606F">
              <w:rPr>
                <w:rFonts w:ascii="Segoe UI" w:hAnsi="Segoe UI" w:cs="Segoe UI"/>
              </w:rPr>
              <w:t xml:space="preserve"> </w:t>
            </w:r>
          </w:p>
          <w:p w:rsidR="00A41943" w:rsidRPr="0092645D" w:rsidRDefault="00A41943" w:rsidP="00A14304">
            <w:pPr>
              <w:jc w:val="both"/>
              <w:rPr>
                <w:rFonts w:ascii="Segoe UI" w:hAnsi="Segoe UI" w:cs="Segoe UI"/>
                <w:b/>
              </w:rPr>
            </w:pPr>
          </w:p>
        </w:tc>
        <w:tc>
          <w:tcPr>
            <w:tcW w:w="1021" w:type="dxa"/>
            <w:tcBorders>
              <w:top w:val="single" w:sz="4" w:space="0" w:color="auto"/>
              <w:left w:val="single" w:sz="4" w:space="0" w:color="auto"/>
              <w:bottom w:val="nil"/>
            </w:tcBorders>
            <w:shd w:val="clear" w:color="auto" w:fill="auto"/>
          </w:tcPr>
          <w:p w:rsidR="00A41943" w:rsidRPr="0092645D" w:rsidRDefault="00A41943" w:rsidP="008C5033">
            <w:pPr>
              <w:keepNext/>
              <w:keepLines/>
              <w:rPr>
                <w:rFonts w:ascii="Segoe UI" w:hAnsi="Segoe UI" w:cs="Segoe UI"/>
              </w:rPr>
            </w:pPr>
          </w:p>
        </w:tc>
      </w:tr>
      <w:tr w:rsidR="00A41943" w:rsidRPr="0092645D" w:rsidTr="00C077E0">
        <w:trPr>
          <w:trHeight w:val="555"/>
          <w:jc w:val="center"/>
        </w:trPr>
        <w:tc>
          <w:tcPr>
            <w:tcW w:w="655" w:type="dxa"/>
            <w:tcBorders>
              <w:top w:val="nil"/>
              <w:bottom w:val="single" w:sz="4" w:space="0" w:color="auto"/>
              <w:right w:val="single" w:sz="4" w:space="0" w:color="auto"/>
            </w:tcBorders>
          </w:tcPr>
          <w:p w:rsidR="00A41943" w:rsidRPr="0092645D" w:rsidRDefault="00A41943" w:rsidP="008C5033">
            <w:pPr>
              <w:keepNext/>
              <w:keepLines/>
              <w:rPr>
                <w:rFonts w:ascii="Segoe UI" w:hAnsi="Segoe UI" w:cs="Segoe UI"/>
                <w:color w:val="000000"/>
              </w:rPr>
            </w:pPr>
            <w:r w:rsidRPr="0092645D">
              <w:rPr>
                <w:rFonts w:ascii="Segoe UI" w:hAnsi="Segoe UI" w:cs="Segoe UI"/>
                <w:color w:val="000000"/>
              </w:rPr>
              <w:t>a</w:t>
            </w:r>
          </w:p>
          <w:p w:rsidR="008F1DF8" w:rsidRPr="0092645D" w:rsidRDefault="008F1DF8" w:rsidP="008C5033">
            <w:pPr>
              <w:keepNext/>
              <w:keepLines/>
              <w:rPr>
                <w:rFonts w:ascii="Segoe UI" w:hAnsi="Segoe UI" w:cs="Segoe UI"/>
                <w:color w:val="000000"/>
              </w:rPr>
            </w:pPr>
          </w:p>
        </w:tc>
        <w:tc>
          <w:tcPr>
            <w:tcW w:w="8280" w:type="dxa"/>
            <w:tcBorders>
              <w:top w:val="nil"/>
              <w:left w:val="single" w:sz="4" w:space="0" w:color="auto"/>
              <w:bottom w:val="single" w:sz="4" w:space="0" w:color="auto"/>
              <w:right w:val="single" w:sz="4" w:space="0" w:color="auto"/>
            </w:tcBorders>
            <w:shd w:val="clear" w:color="auto" w:fill="auto"/>
          </w:tcPr>
          <w:p w:rsidR="00B5578C" w:rsidRPr="0092645D" w:rsidRDefault="00B71A49" w:rsidP="00A14304">
            <w:pPr>
              <w:jc w:val="both"/>
              <w:rPr>
                <w:rFonts w:ascii="Segoe UI" w:hAnsi="Segoe UI" w:cs="Segoe UI"/>
              </w:rPr>
            </w:pPr>
            <w:r>
              <w:rPr>
                <w:rFonts w:ascii="Segoe UI" w:hAnsi="Segoe UI" w:cs="Segoe UI"/>
              </w:rPr>
              <w:t xml:space="preserve">The Committee considered paper CC 25/2016 which had previously been circulated with the agenda and </w:t>
            </w:r>
            <w:r w:rsidR="0016718B">
              <w:rPr>
                <w:rFonts w:ascii="Segoe UI" w:hAnsi="Segoe UI" w:cs="Segoe UI"/>
              </w:rPr>
              <w:t xml:space="preserve">Alyson Coates declared an interest as a Trustee of the Nuffield Oxford Hospital Fund. </w:t>
            </w:r>
            <w:r>
              <w:rPr>
                <w:rFonts w:ascii="Segoe UI" w:hAnsi="Segoe UI" w:cs="Segoe UI"/>
              </w:rPr>
              <w:t xml:space="preserve">It was agreed that this would be added to the Register of Charity Committee Members’ Interests. </w:t>
            </w:r>
            <w:r w:rsidR="00A41943" w:rsidRPr="0092645D">
              <w:rPr>
                <w:rFonts w:ascii="Segoe UI" w:hAnsi="Segoe UI" w:cs="Segoe UI"/>
              </w:rPr>
              <w:t xml:space="preserve">There were no </w:t>
            </w:r>
            <w:r w:rsidR="0016718B">
              <w:rPr>
                <w:rFonts w:ascii="Segoe UI" w:hAnsi="Segoe UI" w:cs="Segoe UI"/>
              </w:rPr>
              <w:t xml:space="preserve">other new </w:t>
            </w:r>
            <w:r w:rsidR="00A41943" w:rsidRPr="0092645D">
              <w:rPr>
                <w:rFonts w:ascii="Segoe UI" w:hAnsi="Segoe UI" w:cs="Segoe UI"/>
              </w:rPr>
              <w:t xml:space="preserve">declarations of interest or of related party transactions. </w:t>
            </w:r>
          </w:p>
          <w:p w:rsidR="00916CC5" w:rsidRPr="0092645D" w:rsidRDefault="00916CC5" w:rsidP="00A14304">
            <w:pPr>
              <w:jc w:val="both"/>
              <w:rPr>
                <w:rFonts w:ascii="Segoe UI" w:hAnsi="Segoe UI" w:cs="Segoe UI"/>
              </w:rPr>
            </w:pPr>
          </w:p>
        </w:tc>
        <w:tc>
          <w:tcPr>
            <w:tcW w:w="1021" w:type="dxa"/>
            <w:tcBorders>
              <w:top w:val="nil"/>
              <w:left w:val="single" w:sz="4" w:space="0" w:color="auto"/>
              <w:bottom w:val="single" w:sz="4" w:space="0" w:color="auto"/>
            </w:tcBorders>
            <w:shd w:val="clear" w:color="auto" w:fill="auto"/>
          </w:tcPr>
          <w:p w:rsidR="00A41943" w:rsidRDefault="00A41943" w:rsidP="008C5033">
            <w:pPr>
              <w:keepNext/>
              <w:keepLines/>
              <w:rPr>
                <w:rFonts w:ascii="Segoe UI" w:hAnsi="Segoe UI" w:cs="Segoe UI"/>
              </w:rPr>
            </w:pPr>
          </w:p>
          <w:p w:rsidR="00B71A49" w:rsidRDefault="00B71A49" w:rsidP="008C5033">
            <w:pPr>
              <w:keepNext/>
              <w:keepLines/>
              <w:rPr>
                <w:rFonts w:ascii="Segoe UI" w:hAnsi="Segoe UI" w:cs="Segoe UI"/>
              </w:rPr>
            </w:pPr>
          </w:p>
          <w:p w:rsidR="00B71A49" w:rsidRDefault="00B71A49" w:rsidP="008C5033">
            <w:pPr>
              <w:keepNext/>
              <w:keepLines/>
              <w:rPr>
                <w:rFonts w:ascii="Segoe UI" w:hAnsi="Segoe UI" w:cs="Segoe UI"/>
              </w:rPr>
            </w:pPr>
          </w:p>
          <w:p w:rsidR="00B71A49" w:rsidRPr="00B71A49" w:rsidRDefault="00B71A49" w:rsidP="008C5033">
            <w:pPr>
              <w:keepNext/>
              <w:keepLines/>
              <w:rPr>
                <w:rFonts w:ascii="Segoe UI" w:hAnsi="Segoe UI" w:cs="Segoe UI"/>
                <w:b/>
              </w:rPr>
            </w:pPr>
            <w:r w:rsidRPr="00B71A49">
              <w:rPr>
                <w:rFonts w:ascii="Segoe UI" w:hAnsi="Segoe UI" w:cs="Segoe UI"/>
                <w:b/>
              </w:rPr>
              <w:t>TT</w:t>
            </w:r>
          </w:p>
          <w:p w:rsidR="00B71A49" w:rsidRPr="0092645D" w:rsidRDefault="00B71A49" w:rsidP="008C5033">
            <w:pPr>
              <w:keepNext/>
              <w:keepLines/>
              <w:rPr>
                <w:rFonts w:ascii="Segoe UI" w:hAnsi="Segoe UI" w:cs="Segoe UI"/>
              </w:rPr>
            </w:pPr>
          </w:p>
        </w:tc>
      </w:tr>
      <w:tr w:rsidR="00301B7C" w:rsidRPr="0092645D" w:rsidTr="00D9670A">
        <w:trPr>
          <w:trHeight w:val="690"/>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301B7C" w:rsidRPr="0092645D" w:rsidRDefault="000C606F" w:rsidP="00301B7C">
            <w:pPr>
              <w:rPr>
                <w:rFonts w:ascii="Segoe UI" w:hAnsi="Segoe UI" w:cs="Segoe UI"/>
                <w:color w:val="000000"/>
              </w:rPr>
            </w:pPr>
            <w:r>
              <w:rPr>
                <w:rFonts w:ascii="Segoe UI" w:hAnsi="Segoe UI" w:cs="Segoe UI"/>
                <w:b/>
                <w:color w:val="000000"/>
              </w:rPr>
              <w:t>3</w:t>
            </w:r>
            <w:r w:rsidR="00537E07">
              <w:rPr>
                <w:rFonts w:ascii="Segoe UI" w:hAnsi="Segoe UI" w:cs="Segoe UI"/>
                <w:b/>
                <w:color w:val="000000"/>
              </w:rPr>
              <w:t>.</w:t>
            </w:r>
          </w:p>
          <w:p w:rsidR="00301B7C" w:rsidRPr="0092645D" w:rsidRDefault="00301B7C" w:rsidP="00301B7C">
            <w:pPr>
              <w:rPr>
                <w:rFonts w:ascii="Segoe UI" w:hAnsi="Segoe UI" w:cs="Segoe UI"/>
                <w:color w:val="000000"/>
              </w:rPr>
            </w:pPr>
          </w:p>
          <w:p w:rsidR="0042546E" w:rsidRPr="0092645D" w:rsidRDefault="0042546E" w:rsidP="00A5506C">
            <w:pPr>
              <w:rPr>
                <w:rFonts w:ascii="Segoe UI" w:hAnsi="Segoe UI" w:cs="Segoe UI"/>
                <w:color w:val="000000"/>
              </w:rPr>
            </w:pPr>
            <w:r w:rsidRPr="0092645D">
              <w:rPr>
                <w:rFonts w:ascii="Segoe UI" w:hAnsi="Segoe UI" w:cs="Segoe UI"/>
                <w:color w:val="000000"/>
              </w:rPr>
              <w:t>a</w:t>
            </w:r>
          </w:p>
          <w:p w:rsidR="0042546E" w:rsidRPr="0092645D" w:rsidRDefault="0042546E" w:rsidP="00A5506C">
            <w:pPr>
              <w:rPr>
                <w:rFonts w:ascii="Segoe UI" w:hAnsi="Segoe UI" w:cs="Segoe UI"/>
                <w:color w:val="000000"/>
              </w:rPr>
            </w:pPr>
          </w:p>
          <w:p w:rsidR="0042546E" w:rsidRDefault="0042546E" w:rsidP="00A5506C">
            <w:pPr>
              <w:rPr>
                <w:rFonts w:ascii="Segoe UI" w:hAnsi="Segoe UI" w:cs="Segoe UI"/>
                <w:color w:val="000000"/>
              </w:rPr>
            </w:pPr>
          </w:p>
          <w:p w:rsidR="0092645D" w:rsidRPr="0092645D" w:rsidRDefault="0092645D" w:rsidP="00A5506C">
            <w:pPr>
              <w:rPr>
                <w:rFonts w:ascii="Segoe UI" w:hAnsi="Segoe UI" w:cs="Segoe UI"/>
                <w:color w:val="000000"/>
              </w:rPr>
            </w:pPr>
          </w:p>
          <w:p w:rsidR="0042546E" w:rsidRPr="0092645D" w:rsidRDefault="0042546E" w:rsidP="00A5506C">
            <w:pPr>
              <w:rPr>
                <w:rFonts w:ascii="Segoe UI" w:hAnsi="Segoe UI" w:cs="Segoe UI"/>
                <w:color w:val="000000"/>
              </w:rPr>
            </w:pPr>
            <w:r w:rsidRPr="0092645D">
              <w:rPr>
                <w:rFonts w:ascii="Segoe UI" w:hAnsi="Segoe UI" w:cs="Segoe UI"/>
                <w:color w:val="000000"/>
              </w:rPr>
              <w:t>b</w:t>
            </w:r>
          </w:p>
          <w:p w:rsidR="008054B2" w:rsidRPr="0092645D" w:rsidRDefault="008054B2" w:rsidP="00A5506C">
            <w:pPr>
              <w:rPr>
                <w:rFonts w:ascii="Segoe UI" w:hAnsi="Segoe UI" w:cs="Segoe UI"/>
                <w:color w:val="000000"/>
              </w:rPr>
            </w:pPr>
          </w:p>
          <w:p w:rsidR="007E0AC0" w:rsidRDefault="00B71A49" w:rsidP="00C8109B">
            <w:pPr>
              <w:rPr>
                <w:rFonts w:ascii="Segoe UI" w:hAnsi="Segoe UI" w:cs="Segoe UI"/>
                <w:color w:val="000000"/>
              </w:rPr>
            </w:pPr>
            <w:r>
              <w:rPr>
                <w:rFonts w:ascii="Segoe UI" w:hAnsi="Segoe UI" w:cs="Segoe UI"/>
                <w:color w:val="000000"/>
              </w:rPr>
              <w:t>c</w:t>
            </w:r>
          </w:p>
          <w:p w:rsidR="009B3B08" w:rsidRDefault="009B3B08" w:rsidP="00C8109B">
            <w:pPr>
              <w:rPr>
                <w:rFonts w:ascii="Segoe UI" w:hAnsi="Segoe UI" w:cs="Segoe UI"/>
                <w:color w:val="000000"/>
              </w:rPr>
            </w:pPr>
          </w:p>
          <w:p w:rsidR="007E0AC0" w:rsidRDefault="007E0AC0" w:rsidP="00C8109B">
            <w:pPr>
              <w:rPr>
                <w:rFonts w:ascii="Segoe UI" w:hAnsi="Segoe UI" w:cs="Segoe UI"/>
                <w:color w:val="000000"/>
              </w:rPr>
            </w:pPr>
          </w:p>
          <w:p w:rsidR="007E0AC0" w:rsidRDefault="007E0AC0" w:rsidP="00C8109B">
            <w:pPr>
              <w:rPr>
                <w:rFonts w:ascii="Segoe UI" w:hAnsi="Segoe UI" w:cs="Segoe UI"/>
                <w:color w:val="000000"/>
              </w:rPr>
            </w:pPr>
          </w:p>
          <w:p w:rsidR="00B92D37" w:rsidRDefault="00B92D37" w:rsidP="00C8109B">
            <w:pPr>
              <w:rPr>
                <w:rFonts w:ascii="Segoe UI" w:hAnsi="Segoe UI" w:cs="Segoe UI"/>
                <w:color w:val="000000"/>
              </w:rPr>
            </w:pPr>
          </w:p>
          <w:p w:rsidR="00B92D37" w:rsidRDefault="00B92D37" w:rsidP="00C8109B">
            <w:pPr>
              <w:rPr>
                <w:rFonts w:ascii="Segoe UI" w:hAnsi="Segoe UI" w:cs="Segoe UI"/>
                <w:color w:val="000000"/>
              </w:rPr>
            </w:pPr>
          </w:p>
          <w:p w:rsidR="000E7E35" w:rsidRDefault="000E7E35" w:rsidP="00C8109B">
            <w:pPr>
              <w:rPr>
                <w:rFonts w:ascii="Segoe UI" w:hAnsi="Segoe UI" w:cs="Segoe UI"/>
                <w:color w:val="000000"/>
              </w:rPr>
            </w:pPr>
          </w:p>
          <w:p w:rsidR="007E0AC0" w:rsidRDefault="007E0AC0" w:rsidP="00C8109B">
            <w:pPr>
              <w:rPr>
                <w:rFonts w:ascii="Segoe UI" w:hAnsi="Segoe UI" w:cs="Segoe UI"/>
                <w:color w:val="000000"/>
              </w:rPr>
            </w:pPr>
            <w:r>
              <w:rPr>
                <w:rFonts w:ascii="Segoe UI" w:hAnsi="Segoe UI" w:cs="Segoe UI"/>
                <w:color w:val="000000"/>
              </w:rPr>
              <w:t>d</w:t>
            </w:r>
          </w:p>
          <w:p w:rsidR="00661F20" w:rsidRDefault="00661F20" w:rsidP="00C8109B">
            <w:pPr>
              <w:rPr>
                <w:rFonts w:ascii="Segoe UI" w:hAnsi="Segoe UI" w:cs="Segoe UI"/>
                <w:color w:val="000000"/>
              </w:rPr>
            </w:pPr>
          </w:p>
          <w:p w:rsidR="00661F20" w:rsidRDefault="00661F20" w:rsidP="00C8109B">
            <w:pPr>
              <w:rPr>
                <w:rFonts w:ascii="Segoe UI" w:hAnsi="Segoe UI" w:cs="Segoe UI"/>
                <w:color w:val="000000"/>
              </w:rPr>
            </w:pPr>
          </w:p>
          <w:p w:rsidR="000E7E35" w:rsidRDefault="000E7E35" w:rsidP="00C8109B">
            <w:pPr>
              <w:rPr>
                <w:rFonts w:ascii="Segoe UI" w:hAnsi="Segoe UI" w:cs="Segoe UI"/>
                <w:color w:val="000000"/>
              </w:rPr>
            </w:pPr>
          </w:p>
          <w:p w:rsidR="000E7E35" w:rsidRDefault="000E7E35" w:rsidP="00C8109B">
            <w:pPr>
              <w:rPr>
                <w:rFonts w:ascii="Segoe UI" w:hAnsi="Segoe UI" w:cs="Segoe UI"/>
                <w:color w:val="000000"/>
              </w:rPr>
            </w:pPr>
          </w:p>
          <w:p w:rsidR="00661F20" w:rsidRDefault="004C0BCE" w:rsidP="00C8109B">
            <w:pPr>
              <w:rPr>
                <w:rFonts w:ascii="Segoe UI" w:hAnsi="Segoe UI" w:cs="Segoe UI"/>
                <w:color w:val="000000"/>
              </w:rPr>
            </w:pPr>
            <w:r>
              <w:rPr>
                <w:rFonts w:ascii="Segoe UI" w:hAnsi="Segoe UI" w:cs="Segoe UI"/>
                <w:color w:val="000000"/>
              </w:rPr>
              <w:t>e</w:t>
            </w:r>
          </w:p>
          <w:p w:rsidR="00661F20" w:rsidRDefault="00661F20" w:rsidP="00C8109B">
            <w:pPr>
              <w:rPr>
                <w:rFonts w:ascii="Segoe UI" w:hAnsi="Segoe UI" w:cs="Segoe UI"/>
                <w:color w:val="000000"/>
              </w:rPr>
            </w:pPr>
          </w:p>
          <w:p w:rsidR="00661F20" w:rsidRDefault="00661F20" w:rsidP="00C8109B">
            <w:pPr>
              <w:rPr>
                <w:rFonts w:ascii="Segoe UI" w:hAnsi="Segoe UI" w:cs="Segoe UI"/>
                <w:color w:val="000000"/>
              </w:rPr>
            </w:pPr>
          </w:p>
          <w:p w:rsidR="00661F20" w:rsidRDefault="00661F20" w:rsidP="00C8109B">
            <w:pPr>
              <w:rPr>
                <w:rFonts w:ascii="Segoe UI" w:hAnsi="Segoe UI" w:cs="Segoe UI"/>
                <w:color w:val="000000"/>
              </w:rPr>
            </w:pPr>
          </w:p>
          <w:p w:rsidR="00661F20" w:rsidRDefault="00661F20" w:rsidP="00C8109B">
            <w:pPr>
              <w:rPr>
                <w:rFonts w:ascii="Segoe UI" w:hAnsi="Segoe UI" w:cs="Segoe UI"/>
                <w:color w:val="000000"/>
              </w:rPr>
            </w:pPr>
          </w:p>
          <w:p w:rsidR="00661F20" w:rsidRDefault="00661F20" w:rsidP="00C8109B">
            <w:pPr>
              <w:rPr>
                <w:rFonts w:ascii="Segoe UI" w:hAnsi="Segoe UI" w:cs="Segoe UI"/>
                <w:color w:val="000000"/>
              </w:rPr>
            </w:pPr>
          </w:p>
          <w:p w:rsidR="00661F20" w:rsidRDefault="00661F20" w:rsidP="00C8109B">
            <w:pPr>
              <w:rPr>
                <w:rFonts w:ascii="Segoe UI" w:hAnsi="Segoe UI" w:cs="Segoe UI"/>
                <w:color w:val="000000"/>
              </w:rPr>
            </w:pPr>
          </w:p>
          <w:p w:rsidR="00661F20" w:rsidRDefault="00661F20" w:rsidP="00C8109B">
            <w:pPr>
              <w:rPr>
                <w:rFonts w:ascii="Segoe UI" w:hAnsi="Segoe UI" w:cs="Segoe UI"/>
                <w:color w:val="000000"/>
              </w:rPr>
            </w:pPr>
          </w:p>
          <w:p w:rsidR="00661F20" w:rsidRDefault="00661F20" w:rsidP="00C8109B">
            <w:pPr>
              <w:rPr>
                <w:rFonts w:ascii="Segoe UI" w:hAnsi="Segoe UI" w:cs="Segoe UI"/>
                <w:color w:val="000000"/>
              </w:rPr>
            </w:pPr>
          </w:p>
          <w:p w:rsidR="00661F20" w:rsidRDefault="000E7E35" w:rsidP="00C8109B">
            <w:pPr>
              <w:rPr>
                <w:rFonts w:ascii="Segoe UI" w:hAnsi="Segoe UI" w:cs="Segoe UI"/>
                <w:color w:val="000000"/>
              </w:rPr>
            </w:pPr>
            <w:r>
              <w:rPr>
                <w:rFonts w:ascii="Segoe UI" w:hAnsi="Segoe UI" w:cs="Segoe UI"/>
                <w:color w:val="000000"/>
              </w:rPr>
              <w:t>f</w:t>
            </w:r>
          </w:p>
          <w:p w:rsidR="00661F20" w:rsidRDefault="00661F20" w:rsidP="00C8109B">
            <w:pPr>
              <w:rPr>
                <w:rFonts w:ascii="Segoe UI" w:hAnsi="Segoe UI" w:cs="Segoe UI"/>
                <w:color w:val="000000"/>
              </w:rPr>
            </w:pPr>
          </w:p>
          <w:p w:rsidR="0056402F" w:rsidRDefault="0056402F" w:rsidP="00C8109B">
            <w:pPr>
              <w:rPr>
                <w:rFonts w:ascii="Segoe UI" w:hAnsi="Segoe UI" w:cs="Segoe UI"/>
                <w:color w:val="000000"/>
              </w:rPr>
            </w:pPr>
          </w:p>
          <w:p w:rsidR="00661F20" w:rsidRDefault="000E7E35" w:rsidP="00C8109B">
            <w:pPr>
              <w:rPr>
                <w:rFonts w:ascii="Segoe UI" w:hAnsi="Segoe UI" w:cs="Segoe UI"/>
                <w:color w:val="000000"/>
              </w:rPr>
            </w:pPr>
            <w:r>
              <w:rPr>
                <w:rFonts w:ascii="Segoe UI" w:hAnsi="Segoe UI" w:cs="Segoe UI"/>
                <w:color w:val="000000"/>
              </w:rPr>
              <w:t>g</w:t>
            </w:r>
          </w:p>
          <w:p w:rsidR="00661F20" w:rsidRDefault="00661F20" w:rsidP="00C8109B">
            <w:pPr>
              <w:rPr>
                <w:rFonts w:ascii="Segoe UI" w:hAnsi="Segoe UI" w:cs="Segoe UI"/>
                <w:color w:val="000000"/>
              </w:rPr>
            </w:pPr>
          </w:p>
          <w:p w:rsidR="00661F20" w:rsidRDefault="00661F20" w:rsidP="00C8109B">
            <w:pPr>
              <w:rPr>
                <w:rFonts w:ascii="Segoe UI" w:hAnsi="Segoe UI" w:cs="Segoe UI"/>
                <w:color w:val="000000"/>
              </w:rPr>
            </w:pPr>
          </w:p>
          <w:p w:rsidR="00661F20" w:rsidRDefault="00661F20" w:rsidP="00C8109B">
            <w:pPr>
              <w:rPr>
                <w:rFonts w:ascii="Segoe UI" w:hAnsi="Segoe UI" w:cs="Segoe UI"/>
                <w:color w:val="000000"/>
              </w:rPr>
            </w:pPr>
          </w:p>
          <w:p w:rsidR="00661F20" w:rsidRDefault="00661F20" w:rsidP="00C8109B">
            <w:pPr>
              <w:rPr>
                <w:rFonts w:ascii="Segoe UI" w:hAnsi="Segoe UI" w:cs="Segoe UI"/>
                <w:color w:val="000000"/>
              </w:rPr>
            </w:pPr>
          </w:p>
          <w:p w:rsidR="00661F20" w:rsidRDefault="00661F20" w:rsidP="00C8109B">
            <w:pPr>
              <w:rPr>
                <w:rFonts w:ascii="Segoe UI" w:hAnsi="Segoe UI" w:cs="Segoe UI"/>
                <w:color w:val="000000"/>
              </w:rPr>
            </w:pPr>
          </w:p>
          <w:p w:rsidR="00661F20" w:rsidRDefault="00661F20" w:rsidP="00C8109B">
            <w:pPr>
              <w:rPr>
                <w:rFonts w:ascii="Segoe UI" w:hAnsi="Segoe UI" w:cs="Segoe UI"/>
                <w:color w:val="000000"/>
              </w:rPr>
            </w:pPr>
          </w:p>
          <w:p w:rsidR="00661F20" w:rsidRDefault="00661F20" w:rsidP="00C8109B">
            <w:pPr>
              <w:rPr>
                <w:rFonts w:ascii="Segoe UI" w:hAnsi="Segoe UI" w:cs="Segoe UI"/>
                <w:color w:val="000000"/>
              </w:rPr>
            </w:pPr>
          </w:p>
          <w:p w:rsidR="002A55FD" w:rsidRDefault="002A55FD" w:rsidP="00C8109B">
            <w:pPr>
              <w:rPr>
                <w:rFonts w:ascii="Segoe UI" w:hAnsi="Segoe UI" w:cs="Segoe UI"/>
                <w:color w:val="000000"/>
              </w:rPr>
            </w:pPr>
          </w:p>
          <w:p w:rsidR="002A55FD" w:rsidRDefault="002A55FD" w:rsidP="00C8109B">
            <w:pPr>
              <w:rPr>
                <w:rFonts w:ascii="Segoe UI" w:hAnsi="Segoe UI" w:cs="Segoe UI"/>
                <w:color w:val="000000"/>
              </w:rPr>
            </w:pPr>
          </w:p>
          <w:p w:rsidR="002A55FD" w:rsidRDefault="002A55FD" w:rsidP="00C8109B">
            <w:pPr>
              <w:rPr>
                <w:rFonts w:ascii="Segoe UI" w:hAnsi="Segoe UI" w:cs="Segoe UI"/>
                <w:color w:val="000000"/>
              </w:rPr>
            </w:pPr>
          </w:p>
          <w:p w:rsidR="00661F20" w:rsidRDefault="00661F20" w:rsidP="00C8109B">
            <w:pPr>
              <w:rPr>
                <w:rFonts w:ascii="Segoe UI" w:hAnsi="Segoe UI" w:cs="Segoe UI"/>
                <w:color w:val="000000"/>
              </w:rPr>
            </w:pPr>
          </w:p>
          <w:p w:rsidR="00661F20" w:rsidRDefault="000E7E35" w:rsidP="00C8109B">
            <w:pPr>
              <w:rPr>
                <w:rFonts w:ascii="Segoe UI" w:hAnsi="Segoe UI" w:cs="Segoe UI"/>
                <w:color w:val="000000"/>
              </w:rPr>
            </w:pPr>
            <w:r>
              <w:rPr>
                <w:rFonts w:ascii="Segoe UI" w:hAnsi="Segoe UI" w:cs="Segoe UI"/>
                <w:color w:val="000000"/>
              </w:rPr>
              <w:t>h</w:t>
            </w:r>
          </w:p>
          <w:p w:rsidR="00A232A3" w:rsidRDefault="00A232A3" w:rsidP="00C8109B">
            <w:pPr>
              <w:rPr>
                <w:rFonts w:ascii="Segoe UI" w:hAnsi="Segoe UI" w:cs="Segoe UI"/>
                <w:color w:val="000000"/>
              </w:rPr>
            </w:pPr>
          </w:p>
          <w:p w:rsidR="00DF4B37" w:rsidRPr="0092645D" w:rsidRDefault="00DF4B37" w:rsidP="00C8109B">
            <w:pPr>
              <w:rPr>
                <w:rFonts w:ascii="Segoe UI" w:hAnsi="Segoe UI" w:cs="Segoe UI"/>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301B7C" w:rsidRPr="0092645D" w:rsidRDefault="00301B7C" w:rsidP="00A14304">
            <w:pPr>
              <w:jc w:val="both"/>
              <w:rPr>
                <w:rFonts w:ascii="Segoe UI" w:hAnsi="Segoe UI" w:cs="Segoe UI"/>
                <w:b/>
              </w:rPr>
            </w:pPr>
            <w:r w:rsidRPr="0092645D">
              <w:rPr>
                <w:rFonts w:ascii="Segoe UI" w:hAnsi="Segoe UI" w:cs="Segoe UI"/>
                <w:b/>
              </w:rPr>
              <w:lastRenderedPageBreak/>
              <w:t xml:space="preserve">Minutes of the meeting held on </w:t>
            </w:r>
            <w:r w:rsidR="0092645D" w:rsidRPr="0092645D">
              <w:rPr>
                <w:rFonts w:ascii="Segoe UI" w:hAnsi="Segoe UI" w:cs="Segoe UI"/>
                <w:b/>
              </w:rPr>
              <w:t>17 November 2015</w:t>
            </w:r>
          </w:p>
          <w:p w:rsidR="002E61C5" w:rsidRPr="0092645D" w:rsidRDefault="002E61C5" w:rsidP="00A14304">
            <w:pPr>
              <w:jc w:val="both"/>
              <w:rPr>
                <w:rFonts w:ascii="Segoe UI" w:hAnsi="Segoe UI" w:cs="Segoe UI"/>
              </w:rPr>
            </w:pPr>
          </w:p>
          <w:p w:rsidR="00301B7C" w:rsidRPr="0092645D" w:rsidRDefault="00301B7C" w:rsidP="00A14304">
            <w:pPr>
              <w:jc w:val="both"/>
              <w:rPr>
                <w:rFonts w:ascii="Segoe UI" w:hAnsi="Segoe UI" w:cs="Segoe UI"/>
              </w:rPr>
            </w:pPr>
            <w:r w:rsidRPr="0092645D">
              <w:rPr>
                <w:rFonts w:ascii="Segoe UI" w:hAnsi="Segoe UI" w:cs="Segoe UI"/>
              </w:rPr>
              <w:t>The minutes of the meeting were approve</w:t>
            </w:r>
            <w:r w:rsidR="00224402" w:rsidRPr="0092645D">
              <w:rPr>
                <w:rFonts w:ascii="Segoe UI" w:hAnsi="Segoe UI" w:cs="Segoe UI"/>
              </w:rPr>
              <w:t xml:space="preserve">d as a true and accurate record. </w:t>
            </w:r>
          </w:p>
          <w:p w:rsidR="002E61C5" w:rsidRPr="0092645D" w:rsidRDefault="002E61C5" w:rsidP="00A14304">
            <w:pPr>
              <w:jc w:val="both"/>
              <w:rPr>
                <w:rFonts w:ascii="Segoe UI" w:hAnsi="Segoe UI" w:cs="Segoe UI"/>
              </w:rPr>
            </w:pPr>
          </w:p>
          <w:p w:rsidR="002E61C5" w:rsidRDefault="002E61C5" w:rsidP="00A14304">
            <w:pPr>
              <w:jc w:val="both"/>
              <w:rPr>
                <w:rFonts w:ascii="Segoe UI" w:hAnsi="Segoe UI" w:cs="Segoe UI"/>
                <w:b/>
              </w:rPr>
            </w:pPr>
            <w:r w:rsidRPr="0092645D">
              <w:rPr>
                <w:rFonts w:ascii="Segoe UI" w:hAnsi="Segoe UI" w:cs="Segoe UI"/>
                <w:b/>
              </w:rPr>
              <w:t>Matters Arising</w:t>
            </w:r>
          </w:p>
          <w:p w:rsidR="00B71A49" w:rsidRDefault="00B71A49" w:rsidP="00A14304">
            <w:pPr>
              <w:jc w:val="both"/>
              <w:rPr>
                <w:rFonts w:ascii="Segoe UI" w:hAnsi="Segoe UI" w:cs="Segoe UI"/>
                <w:b/>
              </w:rPr>
            </w:pPr>
          </w:p>
          <w:p w:rsidR="00B71A49" w:rsidRDefault="00B71A49" w:rsidP="00B71A49">
            <w:pPr>
              <w:spacing w:after="200" w:line="276" w:lineRule="auto"/>
              <w:jc w:val="both"/>
              <w:rPr>
                <w:rFonts w:ascii="Segoe UI" w:eastAsiaTheme="minorHAnsi" w:hAnsi="Segoe UI" w:cs="Segoe UI"/>
                <w:b/>
                <w:lang w:eastAsia="en-US"/>
              </w:rPr>
            </w:pPr>
            <w:r>
              <w:rPr>
                <w:rFonts w:ascii="Segoe UI" w:eastAsiaTheme="minorHAnsi" w:hAnsi="Segoe UI" w:cs="Segoe UI"/>
                <w:b/>
                <w:lang w:eastAsia="en-US"/>
              </w:rPr>
              <w:t xml:space="preserve">Item </w:t>
            </w:r>
            <w:r w:rsidRPr="002558EF">
              <w:rPr>
                <w:rFonts w:ascii="Segoe UI" w:eastAsiaTheme="minorHAnsi" w:hAnsi="Segoe UI" w:cs="Segoe UI"/>
                <w:b/>
                <w:lang w:eastAsia="en-US"/>
              </w:rPr>
              <w:t>3</w:t>
            </w:r>
            <w:r>
              <w:rPr>
                <w:rFonts w:ascii="Segoe UI" w:eastAsiaTheme="minorHAnsi" w:hAnsi="Segoe UI" w:cs="Segoe UI"/>
                <w:b/>
                <w:lang w:eastAsia="en-US"/>
              </w:rPr>
              <w:t>(</w:t>
            </w:r>
            <w:r w:rsidRPr="002558EF">
              <w:rPr>
                <w:rFonts w:ascii="Segoe UI" w:eastAsiaTheme="minorHAnsi" w:hAnsi="Segoe UI" w:cs="Segoe UI"/>
                <w:b/>
                <w:lang w:eastAsia="en-US"/>
              </w:rPr>
              <w:t>j</w:t>
            </w:r>
            <w:r>
              <w:rPr>
                <w:rFonts w:ascii="Segoe UI" w:eastAsiaTheme="minorHAnsi" w:hAnsi="Segoe UI" w:cs="Segoe UI"/>
                <w:b/>
                <w:lang w:eastAsia="en-US"/>
              </w:rPr>
              <w:t>)</w:t>
            </w:r>
            <w:r w:rsidRPr="00A87A0D">
              <w:rPr>
                <w:rFonts w:ascii="Segoe UI" w:eastAsiaTheme="minorHAnsi" w:hAnsi="Segoe UI" w:cs="Segoe UI"/>
                <w:lang w:eastAsia="en-US"/>
              </w:rPr>
              <w:t xml:space="preserve"> </w:t>
            </w:r>
            <w:r w:rsidRPr="0092645D">
              <w:rPr>
                <w:rFonts w:ascii="Segoe UI" w:eastAsiaTheme="minorHAnsi" w:hAnsi="Segoe UI" w:cs="Segoe UI"/>
                <w:b/>
                <w:lang w:eastAsia="en-US"/>
              </w:rPr>
              <w:t xml:space="preserve">Expenditure rules </w:t>
            </w:r>
            <w:r>
              <w:rPr>
                <w:rFonts w:ascii="Segoe UI" w:eastAsiaTheme="minorHAnsi" w:hAnsi="Segoe UI" w:cs="Segoe UI"/>
                <w:b/>
                <w:lang w:eastAsia="en-US"/>
              </w:rPr>
              <w:t>–</w:t>
            </w:r>
            <w:r w:rsidRPr="0092645D">
              <w:rPr>
                <w:rFonts w:ascii="Segoe UI" w:eastAsiaTheme="minorHAnsi" w:hAnsi="Segoe UI" w:cs="Segoe UI"/>
                <w:b/>
                <w:lang w:eastAsia="en-US"/>
              </w:rPr>
              <w:t xml:space="preserve"> amendments</w:t>
            </w:r>
          </w:p>
          <w:p w:rsidR="009B3B08" w:rsidRDefault="009B3B08" w:rsidP="00B71A49">
            <w:pPr>
              <w:spacing w:after="200" w:line="276" w:lineRule="auto"/>
              <w:jc w:val="both"/>
              <w:rPr>
                <w:rFonts w:ascii="Segoe UI" w:eastAsiaTheme="minorHAnsi" w:hAnsi="Segoe UI" w:cs="Segoe UI"/>
                <w:lang w:eastAsia="en-US"/>
              </w:rPr>
            </w:pPr>
            <w:r w:rsidRPr="009B3B08">
              <w:rPr>
                <w:rFonts w:ascii="Segoe UI" w:eastAsiaTheme="minorHAnsi" w:hAnsi="Segoe UI" w:cs="Segoe UI"/>
                <w:lang w:eastAsia="en-US"/>
              </w:rPr>
              <w:t xml:space="preserve">YB explained that </w:t>
            </w:r>
            <w:r>
              <w:rPr>
                <w:rFonts w:ascii="Segoe UI" w:eastAsiaTheme="minorHAnsi" w:hAnsi="Segoe UI" w:cs="Segoe UI"/>
                <w:lang w:eastAsia="en-US"/>
              </w:rPr>
              <w:t>there were two options with regard to the Chipping Norton funds – either hold the mon</w:t>
            </w:r>
            <w:r w:rsidR="0056402F">
              <w:rPr>
                <w:rFonts w:ascii="Segoe UI" w:eastAsiaTheme="minorHAnsi" w:hAnsi="Segoe UI" w:cs="Segoe UI"/>
                <w:lang w:eastAsia="en-US"/>
              </w:rPr>
              <w:t xml:space="preserve">ey where it was, which was </w:t>
            </w:r>
            <w:r>
              <w:rPr>
                <w:rFonts w:ascii="Segoe UI" w:eastAsiaTheme="minorHAnsi" w:hAnsi="Segoe UI" w:cs="Segoe UI"/>
                <w:lang w:eastAsia="en-US"/>
              </w:rPr>
              <w:t>less</w:t>
            </w:r>
            <w:r w:rsidR="0056402F">
              <w:rPr>
                <w:rFonts w:ascii="Segoe UI" w:eastAsiaTheme="minorHAnsi" w:hAnsi="Segoe UI" w:cs="Segoe UI"/>
                <w:lang w:eastAsia="en-US"/>
              </w:rPr>
              <w:t xml:space="preserve"> onerous from a</w:t>
            </w:r>
            <w:r>
              <w:rPr>
                <w:rFonts w:ascii="Segoe UI" w:eastAsiaTheme="minorHAnsi" w:hAnsi="Segoe UI" w:cs="Segoe UI"/>
                <w:lang w:eastAsia="en-US"/>
              </w:rPr>
              <w:t xml:space="preserve"> governance </w:t>
            </w:r>
            <w:r w:rsidR="0056402F">
              <w:rPr>
                <w:rFonts w:ascii="Segoe UI" w:eastAsiaTheme="minorHAnsi" w:hAnsi="Segoe UI" w:cs="Segoe UI"/>
                <w:lang w:eastAsia="en-US"/>
              </w:rPr>
              <w:t xml:space="preserve">perspective </w:t>
            </w:r>
            <w:r>
              <w:rPr>
                <w:rFonts w:ascii="Segoe UI" w:eastAsiaTheme="minorHAnsi" w:hAnsi="Segoe UI" w:cs="Segoe UI"/>
                <w:lang w:eastAsia="en-US"/>
              </w:rPr>
              <w:t>and was more secure, or transfer the money over. S</w:t>
            </w:r>
            <w:r w:rsidR="0056402F">
              <w:rPr>
                <w:rFonts w:ascii="Segoe UI" w:eastAsiaTheme="minorHAnsi" w:hAnsi="Segoe UI" w:cs="Segoe UI"/>
                <w:lang w:eastAsia="en-US"/>
              </w:rPr>
              <w:t>H agreed that she would establish</w:t>
            </w:r>
            <w:r>
              <w:rPr>
                <w:rFonts w:ascii="Segoe UI" w:eastAsiaTheme="minorHAnsi" w:hAnsi="Segoe UI" w:cs="Segoe UI"/>
                <w:lang w:eastAsia="en-US"/>
              </w:rPr>
              <w:t xml:space="preserve"> for the next meeting wh</w:t>
            </w:r>
            <w:r w:rsidR="0056402F">
              <w:rPr>
                <w:rFonts w:ascii="Segoe UI" w:eastAsiaTheme="minorHAnsi" w:hAnsi="Segoe UI" w:cs="Segoe UI"/>
                <w:lang w:eastAsia="en-US"/>
              </w:rPr>
              <w:t>ich NHS services remained</w:t>
            </w:r>
            <w:r>
              <w:rPr>
                <w:rFonts w:ascii="Segoe UI" w:eastAsiaTheme="minorHAnsi" w:hAnsi="Segoe UI" w:cs="Segoe UI"/>
                <w:lang w:eastAsia="en-US"/>
              </w:rPr>
              <w:t xml:space="preserve"> at Chipping Norton. </w:t>
            </w:r>
          </w:p>
          <w:p w:rsidR="00B71A49" w:rsidRPr="000E7E35" w:rsidRDefault="009B3B08" w:rsidP="00B71A49">
            <w:pPr>
              <w:spacing w:after="200" w:line="276" w:lineRule="auto"/>
              <w:jc w:val="both"/>
              <w:rPr>
                <w:rFonts w:ascii="Segoe UI" w:eastAsiaTheme="minorHAnsi" w:hAnsi="Segoe UI" w:cs="Segoe UI"/>
                <w:lang w:eastAsia="en-US"/>
              </w:rPr>
            </w:pPr>
            <w:r w:rsidRPr="000E7E35">
              <w:rPr>
                <w:rFonts w:ascii="Segoe UI" w:eastAsiaTheme="minorHAnsi" w:hAnsi="Segoe UI" w:cs="Segoe UI"/>
                <w:lang w:eastAsia="en-US"/>
              </w:rPr>
              <w:t>An application would have to be made to the Charity Commission to release the funds. It w</w:t>
            </w:r>
            <w:r w:rsidR="000E7E35" w:rsidRPr="000E7E35">
              <w:rPr>
                <w:rFonts w:ascii="Segoe UI" w:eastAsiaTheme="minorHAnsi" w:hAnsi="Segoe UI" w:cs="Segoe UI"/>
                <w:lang w:eastAsia="en-US"/>
              </w:rPr>
              <w:t xml:space="preserve">as agreed to copy in KR, AG, YB, should such an application be necessary. </w:t>
            </w:r>
            <w:r w:rsidR="0063277E" w:rsidRPr="000E7E35">
              <w:rPr>
                <w:rFonts w:ascii="Segoe UI" w:eastAsiaTheme="minorHAnsi" w:hAnsi="Segoe UI" w:cs="Segoe UI"/>
                <w:lang w:eastAsia="en-US"/>
              </w:rPr>
              <w:t>It was agreed that this would be brought back to the next meeting.</w:t>
            </w:r>
          </w:p>
          <w:p w:rsidR="00B71A49" w:rsidRDefault="00B71A49" w:rsidP="00B71A49">
            <w:pPr>
              <w:jc w:val="both"/>
            </w:pPr>
            <w:r>
              <w:rPr>
                <w:rFonts w:ascii="Segoe UI" w:hAnsi="Segoe UI" w:cs="Segoe UI"/>
                <w:b/>
              </w:rPr>
              <w:t xml:space="preserve">Item </w:t>
            </w:r>
            <w:r w:rsidRPr="00592B87">
              <w:rPr>
                <w:rFonts w:ascii="Segoe UI" w:hAnsi="Segoe UI" w:cs="Segoe UI"/>
                <w:b/>
              </w:rPr>
              <w:t>9</w:t>
            </w:r>
            <w:r>
              <w:rPr>
                <w:rFonts w:ascii="Segoe UI" w:hAnsi="Segoe UI" w:cs="Segoe UI"/>
                <w:b/>
              </w:rPr>
              <w:t>(</w:t>
            </w:r>
            <w:r w:rsidRPr="00592B87">
              <w:rPr>
                <w:rFonts w:ascii="Segoe UI" w:hAnsi="Segoe UI" w:cs="Segoe UI"/>
                <w:b/>
              </w:rPr>
              <w:t>b</w:t>
            </w:r>
            <w:r>
              <w:rPr>
                <w:rFonts w:ascii="Segoe UI" w:hAnsi="Segoe UI" w:cs="Segoe UI"/>
                <w:b/>
              </w:rPr>
              <w:t>)</w:t>
            </w:r>
            <w:r w:rsidRPr="00592B87">
              <w:rPr>
                <w:rFonts w:ascii="Segoe UI" w:hAnsi="Segoe UI" w:cs="Segoe UI"/>
                <w:b/>
              </w:rPr>
              <w:t xml:space="preserve"> </w:t>
            </w:r>
            <w:r>
              <w:t xml:space="preserve">– </w:t>
            </w:r>
            <w:r w:rsidRPr="0092645D">
              <w:rPr>
                <w:rFonts w:ascii="Segoe UI" w:hAnsi="Segoe UI" w:cs="Segoe UI"/>
                <w:b/>
              </w:rPr>
              <w:t>Charity business plan update</w:t>
            </w:r>
            <w:r>
              <w:t xml:space="preserve"> </w:t>
            </w:r>
          </w:p>
          <w:p w:rsidR="00B71A49" w:rsidRDefault="004C0BCE" w:rsidP="00B71A49">
            <w:pPr>
              <w:spacing w:after="200" w:line="276" w:lineRule="auto"/>
              <w:jc w:val="both"/>
              <w:rPr>
                <w:rFonts w:ascii="Segoe UI" w:eastAsiaTheme="minorHAnsi" w:hAnsi="Segoe UI" w:cs="Segoe UI"/>
                <w:lang w:eastAsia="en-US"/>
              </w:rPr>
            </w:pPr>
            <w:r>
              <w:rPr>
                <w:rFonts w:ascii="Segoe UI" w:eastAsiaTheme="minorHAnsi" w:hAnsi="Segoe UI" w:cs="Segoe UI"/>
                <w:lang w:eastAsia="en-US"/>
              </w:rPr>
              <w:t>The Committee considered the Work Plan which had been circulated with the agenda and which set out, inter alia, the standing, regular, and non-</w:t>
            </w:r>
            <w:r>
              <w:rPr>
                <w:rFonts w:ascii="Segoe UI" w:eastAsiaTheme="minorHAnsi" w:hAnsi="Segoe UI" w:cs="Segoe UI"/>
                <w:lang w:eastAsia="en-US"/>
              </w:rPr>
              <w:lastRenderedPageBreak/>
              <w:t>standing items, to be brought before the Committee, along with their frequency.</w:t>
            </w:r>
            <w:r w:rsidR="00EE28EA">
              <w:rPr>
                <w:rFonts w:ascii="Segoe UI" w:eastAsiaTheme="minorHAnsi" w:hAnsi="Segoe UI" w:cs="Segoe UI"/>
                <w:lang w:eastAsia="en-US"/>
              </w:rPr>
              <w:t xml:space="preserve"> It was noted that it was important to ensure that all aspects of the original Business Plan were incorporated into the implementation plan</w:t>
            </w:r>
            <w:r w:rsidR="0056402F">
              <w:rPr>
                <w:rFonts w:ascii="Segoe UI" w:eastAsiaTheme="minorHAnsi" w:hAnsi="Segoe UI" w:cs="Segoe UI"/>
                <w:lang w:eastAsia="en-US"/>
              </w:rPr>
              <w:t>, which KR confirmed HS had ensured was the case</w:t>
            </w:r>
            <w:r w:rsidR="00EE28EA">
              <w:rPr>
                <w:rFonts w:ascii="Segoe UI" w:eastAsiaTheme="minorHAnsi" w:hAnsi="Segoe UI" w:cs="Segoe UI"/>
                <w:lang w:eastAsia="en-US"/>
              </w:rPr>
              <w:t>.</w:t>
            </w:r>
          </w:p>
          <w:p w:rsidR="00EE28EA" w:rsidRPr="004C0BCE" w:rsidRDefault="00EE28EA" w:rsidP="00B71A49">
            <w:pPr>
              <w:spacing w:after="200" w:line="276" w:lineRule="auto"/>
              <w:jc w:val="both"/>
              <w:rPr>
                <w:rFonts w:ascii="Segoe UI" w:eastAsiaTheme="minorHAnsi" w:hAnsi="Segoe UI" w:cs="Segoe UI"/>
                <w:lang w:eastAsia="en-US"/>
              </w:rPr>
            </w:pPr>
            <w:r>
              <w:rPr>
                <w:rFonts w:ascii="Segoe UI" w:eastAsiaTheme="minorHAnsi" w:hAnsi="Segoe UI" w:cs="Segoe UI"/>
                <w:lang w:eastAsia="en-US"/>
              </w:rPr>
              <w:t xml:space="preserve">It was agreed to invite </w:t>
            </w:r>
            <w:r w:rsidR="000E7E35">
              <w:rPr>
                <w:rFonts w:ascii="Segoe UI" w:eastAsiaTheme="minorHAnsi" w:hAnsi="Segoe UI" w:cs="Segoe UI"/>
                <w:lang w:eastAsia="en-US"/>
              </w:rPr>
              <w:t>George and Mike</w:t>
            </w:r>
            <w:r>
              <w:rPr>
                <w:rFonts w:ascii="Segoe UI" w:eastAsiaTheme="minorHAnsi" w:hAnsi="Segoe UI" w:cs="Segoe UI"/>
                <w:lang w:eastAsia="en-US"/>
              </w:rPr>
              <w:t xml:space="preserve"> from ROSY to present a Patient Story and Fund Raising update to a meeting of the Board of Directors later in the year. </w:t>
            </w:r>
          </w:p>
          <w:p w:rsidR="00EE28EA" w:rsidRDefault="00EE28EA" w:rsidP="00EE28EA">
            <w:pPr>
              <w:jc w:val="both"/>
              <w:rPr>
                <w:rFonts w:ascii="Segoe UI" w:hAnsi="Segoe UI" w:cs="Segoe UI"/>
                <w:b/>
              </w:rPr>
            </w:pPr>
            <w:r>
              <w:rPr>
                <w:rFonts w:ascii="Segoe UI" w:hAnsi="Segoe UI" w:cs="Segoe UI"/>
                <w:b/>
              </w:rPr>
              <w:t>Item 5 (c) “</w:t>
            </w:r>
            <w:r w:rsidRPr="00FC6DE1">
              <w:rPr>
                <w:rFonts w:ascii="Segoe UI" w:hAnsi="Segoe UI" w:cs="Segoe UI"/>
                <w:b/>
              </w:rPr>
              <w:t>G</w:t>
            </w:r>
            <w:r>
              <w:rPr>
                <w:rFonts w:ascii="Segoe UI" w:hAnsi="Segoe UI" w:cs="Segoe UI"/>
                <w:b/>
              </w:rPr>
              <w:t>”</w:t>
            </w:r>
            <w:r w:rsidRPr="00FC6DE1">
              <w:rPr>
                <w:rFonts w:ascii="Segoe UI" w:hAnsi="Segoe UI" w:cs="Segoe UI"/>
                <w:b/>
              </w:rPr>
              <w:t xml:space="preserve"> </w:t>
            </w:r>
            <w:r>
              <w:rPr>
                <w:rFonts w:ascii="Segoe UI" w:hAnsi="Segoe UI" w:cs="Segoe UI"/>
                <w:b/>
              </w:rPr>
              <w:t xml:space="preserve">Legacy Update </w:t>
            </w:r>
          </w:p>
          <w:p w:rsidR="00EE28EA" w:rsidRPr="00FC6DE1" w:rsidRDefault="00EE28EA" w:rsidP="00EE28EA">
            <w:pPr>
              <w:jc w:val="both"/>
              <w:rPr>
                <w:rFonts w:ascii="Segoe UI" w:hAnsi="Segoe UI" w:cs="Segoe UI"/>
                <w:b/>
              </w:rPr>
            </w:pPr>
          </w:p>
          <w:p w:rsidR="004C0BCE" w:rsidRPr="00EE28EA" w:rsidRDefault="004E685F" w:rsidP="00B71A49">
            <w:pPr>
              <w:spacing w:after="200" w:line="276" w:lineRule="auto"/>
              <w:jc w:val="both"/>
              <w:rPr>
                <w:rFonts w:ascii="Segoe UI" w:eastAsiaTheme="minorHAnsi" w:hAnsi="Segoe UI" w:cs="Segoe UI"/>
                <w:lang w:eastAsia="en-US"/>
              </w:rPr>
            </w:pPr>
            <w:r>
              <w:rPr>
                <w:rFonts w:ascii="Segoe UI" w:eastAsiaTheme="minorHAnsi" w:hAnsi="Segoe UI" w:cs="Segoe UI"/>
                <w:lang w:eastAsia="en-US"/>
              </w:rPr>
              <w:t xml:space="preserve">The </w:t>
            </w:r>
            <w:proofErr w:type="spellStart"/>
            <w:r w:rsidRPr="004E685F">
              <w:rPr>
                <w:rFonts w:ascii="Segoe UI" w:eastAsiaTheme="minorHAnsi" w:hAnsi="Segoe UI" w:cs="Segoe UI"/>
                <w:lang w:eastAsia="en-US"/>
              </w:rPr>
              <w:t>DoCA</w:t>
            </w:r>
            <w:proofErr w:type="spellEnd"/>
            <w:r w:rsidRPr="004E685F">
              <w:rPr>
                <w:rFonts w:ascii="Segoe UI" w:eastAsiaTheme="minorHAnsi" w:hAnsi="Segoe UI" w:cs="Segoe UI"/>
                <w:lang w:eastAsia="en-US"/>
              </w:rPr>
              <w:t>/</w:t>
            </w:r>
            <w:proofErr w:type="spellStart"/>
            <w:r w:rsidRPr="004E685F">
              <w:rPr>
                <w:rFonts w:ascii="Segoe UI" w:eastAsiaTheme="minorHAnsi" w:hAnsi="Segoe UI" w:cs="Segoe UI"/>
                <w:lang w:eastAsia="en-US"/>
              </w:rPr>
              <w:t>CoSec</w:t>
            </w:r>
            <w:proofErr w:type="spellEnd"/>
            <w:r w:rsidRPr="004E685F">
              <w:rPr>
                <w:rFonts w:ascii="Segoe UI" w:eastAsiaTheme="minorHAnsi" w:hAnsi="Segoe UI" w:cs="Segoe UI"/>
                <w:lang w:eastAsia="en-US"/>
              </w:rPr>
              <w:t xml:space="preserve"> </w:t>
            </w:r>
            <w:r w:rsidR="00EE28EA" w:rsidRPr="00EE28EA">
              <w:rPr>
                <w:rFonts w:ascii="Segoe UI" w:eastAsiaTheme="minorHAnsi" w:hAnsi="Segoe UI" w:cs="Segoe UI"/>
                <w:lang w:eastAsia="en-US"/>
              </w:rPr>
              <w:t>explained that</w:t>
            </w:r>
            <w:r w:rsidR="00B92D37">
              <w:rPr>
                <w:rFonts w:ascii="Segoe UI" w:eastAsiaTheme="minorHAnsi" w:hAnsi="Segoe UI" w:cs="Segoe UI"/>
                <w:lang w:eastAsia="en-US"/>
              </w:rPr>
              <w:t xml:space="preserve"> she had sought advice on this case but that the medical records appeared to suggest there was no capacity issue, and therefore it seemed inappropriate to pursue the case any further as it would cost too much to contest</w:t>
            </w:r>
            <w:r w:rsidR="0063277E">
              <w:rPr>
                <w:rFonts w:ascii="Segoe UI" w:eastAsiaTheme="minorHAnsi" w:hAnsi="Segoe UI" w:cs="Segoe UI"/>
                <w:lang w:eastAsia="en-US"/>
              </w:rPr>
              <w:t>. A final decision on</w:t>
            </w:r>
            <w:r w:rsidR="00B92D37">
              <w:rPr>
                <w:rFonts w:ascii="Segoe UI" w:eastAsiaTheme="minorHAnsi" w:hAnsi="Segoe UI" w:cs="Segoe UI"/>
                <w:lang w:eastAsia="en-US"/>
              </w:rPr>
              <w:t xml:space="preserve"> capacity </w:t>
            </w:r>
            <w:r w:rsidR="0063277E">
              <w:rPr>
                <w:rFonts w:ascii="Segoe UI" w:eastAsiaTheme="minorHAnsi" w:hAnsi="Segoe UI" w:cs="Segoe UI"/>
                <w:lang w:eastAsia="en-US"/>
              </w:rPr>
              <w:t>was awaited.</w:t>
            </w:r>
            <w:r w:rsidR="0056402F">
              <w:rPr>
                <w:rFonts w:ascii="Segoe UI" w:eastAsiaTheme="minorHAnsi" w:hAnsi="Segoe UI" w:cs="Segoe UI"/>
                <w:lang w:eastAsia="en-US"/>
              </w:rPr>
              <w:t xml:space="preserve"> It was accepted that in the absence of any question with regard to capacity, there was no merit in pursuing a claim on the estate any further.</w:t>
            </w:r>
          </w:p>
          <w:p w:rsidR="004C0BCE" w:rsidRPr="004C0BCE" w:rsidRDefault="004C0BCE" w:rsidP="00B71A49">
            <w:pPr>
              <w:spacing w:after="200" w:line="276" w:lineRule="auto"/>
              <w:jc w:val="both"/>
              <w:rPr>
                <w:rFonts w:ascii="Segoe UI" w:eastAsiaTheme="minorHAnsi" w:hAnsi="Segoe UI" w:cs="Segoe UI"/>
                <w:i/>
                <w:lang w:eastAsia="en-US"/>
              </w:rPr>
            </w:pPr>
            <w:r>
              <w:rPr>
                <w:rFonts w:ascii="Segoe UI" w:eastAsiaTheme="minorHAnsi" w:hAnsi="Segoe UI" w:cs="Segoe UI"/>
                <w:i/>
                <w:lang w:eastAsia="en-US"/>
              </w:rPr>
              <w:t>Emma Leaver joined the meeting</w:t>
            </w:r>
          </w:p>
          <w:p w:rsidR="00D343CD" w:rsidRPr="008D2DB3" w:rsidRDefault="0063277E" w:rsidP="00A14304">
            <w:pPr>
              <w:spacing w:after="200" w:line="276" w:lineRule="auto"/>
              <w:jc w:val="both"/>
              <w:rPr>
                <w:rFonts w:ascii="Segoe UI" w:eastAsiaTheme="minorHAnsi" w:hAnsi="Segoe UI" w:cs="Segoe UI"/>
                <w:lang w:eastAsia="en-US"/>
              </w:rPr>
            </w:pPr>
            <w:r>
              <w:rPr>
                <w:rFonts w:ascii="Segoe UI" w:eastAsiaTheme="minorHAnsi" w:hAnsi="Segoe UI" w:cs="Segoe UI"/>
                <w:lang w:eastAsia="en-US"/>
              </w:rPr>
              <w:t xml:space="preserve">The Committee confirmed that the remaining items </w:t>
            </w:r>
            <w:r w:rsidR="0092645D">
              <w:rPr>
                <w:rFonts w:ascii="Segoe UI" w:eastAsiaTheme="minorHAnsi" w:hAnsi="Segoe UI" w:cs="Segoe UI"/>
                <w:lang w:eastAsia="en-US"/>
              </w:rPr>
              <w:t>f</w:t>
            </w:r>
            <w:r>
              <w:rPr>
                <w:rFonts w:ascii="Segoe UI" w:eastAsiaTheme="minorHAnsi" w:hAnsi="Segoe UI" w:cs="Segoe UI"/>
                <w:lang w:eastAsia="en-US"/>
              </w:rPr>
              <w:t xml:space="preserve">rom the 17 May </w:t>
            </w:r>
            <w:r w:rsidR="0092645D">
              <w:rPr>
                <w:rFonts w:ascii="Segoe UI" w:eastAsiaTheme="minorHAnsi" w:hAnsi="Segoe UI" w:cs="Segoe UI"/>
                <w:lang w:eastAsia="en-US"/>
              </w:rPr>
              <w:t>2015 Summary of Actions had been actioned, completed or were on th</w:t>
            </w:r>
            <w:r>
              <w:rPr>
                <w:rFonts w:ascii="Segoe UI" w:eastAsiaTheme="minorHAnsi" w:hAnsi="Segoe UI" w:cs="Segoe UI"/>
                <w:lang w:eastAsia="en-US"/>
              </w:rPr>
              <w:t>e agenda for the meeting: 6(p) 6, 8, 9, 10, 11, 14, 16(a), 16(b)</w:t>
            </w:r>
            <w:r w:rsidR="00DF4B37">
              <w:rPr>
                <w:rFonts w:ascii="Segoe UI" w:eastAsiaTheme="minorHAnsi" w:hAnsi="Segoe UI" w:cs="Segoe UI"/>
                <w:lang w:eastAsia="en-US"/>
              </w:rPr>
              <w:t xml:space="preserve"> </w:t>
            </w:r>
            <w:r w:rsidR="004268BF">
              <w:rPr>
                <w:rFonts w:ascii="Segoe UI" w:eastAsiaTheme="minorHAnsi" w:hAnsi="Segoe UI" w:cs="Segoe UI"/>
                <w:lang w:eastAsia="en-US"/>
              </w:rPr>
              <w:t xml:space="preserve"> </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7B1D91" w:rsidRDefault="007B1D91"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D66492" w:rsidP="00985BAA">
            <w:pPr>
              <w:pStyle w:val="Header"/>
              <w:tabs>
                <w:tab w:val="clear" w:pos="4153"/>
                <w:tab w:val="clear" w:pos="8306"/>
              </w:tabs>
              <w:rPr>
                <w:rFonts w:ascii="Segoe UI" w:hAnsi="Segoe UI" w:cs="Segoe UI"/>
                <w:b/>
                <w:lang w:val="en-GB" w:eastAsia="en-GB"/>
              </w:rPr>
            </w:pPr>
            <w:r>
              <w:rPr>
                <w:rFonts w:ascii="Segoe UI" w:hAnsi="Segoe UI" w:cs="Segoe UI"/>
                <w:b/>
                <w:lang w:val="en-GB" w:eastAsia="en-GB"/>
              </w:rPr>
              <w:t>SH</w:t>
            </w: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56402F" w:rsidP="00985BAA">
            <w:pPr>
              <w:pStyle w:val="Header"/>
              <w:tabs>
                <w:tab w:val="clear" w:pos="4153"/>
                <w:tab w:val="clear" w:pos="8306"/>
              </w:tabs>
              <w:rPr>
                <w:rFonts w:ascii="Segoe UI" w:hAnsi="Segoe UI" w:cs="Segoe UI"/>
                <w:b/>
                <w:lang w:val="en-GB" w:eastAsia="en-GB"/>
              </w:rPr>
            </w:pPr>
            <w:r>
              <w:rPr>
                <w:rFonts w:ascii="Segoe UI" w:hAnsi="Segoe UI" w:cs="Segoe UI"/>
                <w:b/>
                <w:lang w:val="en-GB" w:eastAsia="en-GB"/>
              </w:rPr>
              <w:t>TT</w:t>
            </w: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FA0810" w:rsidRDefault="00FA0810" w:rsidP="00985BAA">
            <w:pPr>
              <w:pStyle w:val="Header"/>
              <w:tabs>
                <w:tab w:val="clear" w:pos="4153"/>
                <w:tab w:val="clear" w:pos="8306"/>
              </w:tabs>
              <w:rPr>
                <w:rFonts w:ascii="Segoe UI" w:hAnsi="Segoe UI" w:cs="Segoe UI"/>
                <w:b/>
                <w:lang w:val="en-GB" w:eastAsia="en-GB"/>
              </w:rPr>
            </w:pPr>
          </w:p>
          <w:p w:rsidR="0056402F" w:rsidRDefault="0056402F" w:rsidP="00985BAA">
            <w:pPr>
              <w:pStyle w:val="Header"/>
              <w:tabs>
                <w:tab w:val="clear" w:pos="4153"/>
                <w:tab w:val="clear" w:pos="8306"/>
              </w:tabs>
              <w:rPr>
                <w:rFonts w:ascii="Segoe UI" w:hAnsi="Segoe UI" w:cs="Segoe UI"/>
                <w:b/>
                <w:lang w:val="en-GB" w:eastAsia="en-GB"/>
              </w:rPr>
            </w:pPr>
          </w:p>
          <w:p w:rsidR="0056402F" w:rsidRDefault="0056402F" w:rsidP="00985BAA">
            <w:pPr>
              <w:pStyle w:val="Header"/>
              <w:tabs>
                <w:tab w:val="clear" w:pos="4153"/>
                <w:tab w:val="clear" w:pos="8306"/>
              </w:tabs>
              <w:rPr>
                <w:rFonts w:ascii="Segoe UI" w:hAnsi="Segoe UI" w:cs="Segoe UI"/>
                <w:b/>
                <w:lang w:val="en-GB" w:eastAsia="en-GB"/>
              </w:rPr>
            </w:pPr>
          </w:p>
          <w:p w:rsidR="003707A2" w:rsidRDefault="003707A2" w:rsidP="00985BAA">
            <w:pPr>
              <w:pStyle w:val="Header"/>
              <w:tabs>
                <w:tab w:val="clear" w:pos="4153"/>
                <w:tab w:val="clear" w:pos="8306"/>
              </w:tabs>
              <w:rPr>
                <w:rFonts w:ascii="Segoe UI" w:hAnsi="Segoe UI" w:cs="Segoe UI"/>
                <w:b/>
                <w:lang w:val="en-GB" w:eastAsia="en-GB"/>
              </w:rPr>
            </w:pPr>
          </w:p>
          <w:p w:rsidR="00FA0810" w:rsidRDefault="00EB1157" w:rsidP="00985BAA">
            <w:pPr>
              <w:pStyle w:val="Header"/>
              <w:tabs>
                <w:tab w:val="clear" w:pos="4153"/>
                <w:tab w:val="clear" w:pos="8306"/>
              </w:tabs>
              <w:rPr>
                <w:rFonts w:ascii="Segoe UI" w:hAnsi="Segoe UI" w:cs="Segoe UI"/>
                <w:b/>
                <w:lang w:val="en-GB" w:eastAsia="en-GB"/>
              </w:rPr>
            </w:pPr>
            <w:r>
              <w:rPr>
                <w:rFonts w:ascii="Segoe UI" w:hAnsi="Segoe UI" w:cs="Segoe UI"/>
                <w:b/>
                <w:lang w:val="en-GB" w:eastAsia="en-GB"/>
              </w:rPr>
              <w:t>TT</w:t>
            </w: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661F20" w:rsidRDefault="00661F20" w:rsidP="00985BAA">
            <w:pPr>
              <w:pStyle w:val="Header"/>
              <w:tabs>
                <w:tab w:val="clear" w:pos="4153"/>
                <w:tab w:val="clear" w:pos="8306"/>
              </w:tabs>
              <w:rPr>
                <w:rFonts w:ascii="Segoe UI" w:hAnsi="Segoe UI" w:cs="Segoe UI"/>
                <w:b/>
                <w:lang w:val="en-GB" w:eastAsia="en-GB"/>
              </w:rPr>
            </w:pPr>
          </w:p>
          <w:p w:rsidR="00DF4B37" w:rsidRPr="0092645D" w:rsidRDefault="00DF4B37" w:rsidP="00985BAA">
            <w:pPr>
              <w:pStyle w:val="Header"/>
              <w:tabs>
                <w:tab w:val="clear" w:pos="4153"/>
                <w:tab w:val="clear" w:pos="8306"/>
              </w:tabs>
              <w:rPr>
                <w:rFonts w:ascii="Segoe UI" w:hAnsi="Segoe UI" w:cs="Segoe UI"/>
                <w:b/>
                <w:lang w:val="en-GB" w:eastAsia="en-GB"/>
              </w:rPr>
            </w:pPr>
          </w:p>
        </w:tc>
      </w:tr>
      <w:tr w:rsidR="00C077E0" w:rsidRPr="0092645D" w:rsidTr="00C077E0">
        <w:trPr>
          <w:trHeight w:val="353"/>
          <w:jc w:val="center"/>
        </w:trPr>
        <w:tc>
          <w:tcPr>
            <w:tcW w:w="9956" w:type="dxa"/>
            <w:gridSpan w:val="3"/>
            <w:tcBorders>
              <w:top w:val="single" w:sz="4" w:space="0" w:color="auto"/>
              <w:left w:val="single" w:sz="4" w:space="0" w:color="auto"/>
              <w:bottom w:val="single" w:sz="4" w:space="0" w:color="auto"/>
              <w:right w:val="single" w:sz="4" w:space="0" w:color="auto"/>
            </w:tcBorders>
            <w:shd w:val="clear" w:color="auto" w:fill="auto"/>
          </w:tcPr>
          <w:p w:rsidR="00C077E0" w:rsidRPr="0092645D" w:rsidRDefault="00C077E0" w:rsidP="00A14304">
            <w:pPr>
              <w:jc w:val="both"/>
              <w:rPr>
                <w:rFonts w:ascii="Segoe UI" w:hAnsi="Segoe UI" w:cs="Segoe UI"/>
                <w:b/>
              </w:rPr>
            </w:pPr>
            <w:r w:rsidRPr="0092645D">
              <w:rPr>
                <w:rFonts w:ascii="Segoe UI" w:hAnsi="Segoe UI" w:cs="Segoe UI"/>
                <w:b/>
              </w:rPr>
              <w:lastRenderedPageBreak/>
              <w:t>BUSINESS ITEMS</w:t>
            </w:r>
          </w:p>
        </w:tc>
      </w:tr>
      <w:tr w:rsidR="00C8109B" w:rsidRPr="0092645D" w:rsidTr="00C077E0">
        <w:trPr>
          <w:trHeight w:val="690"/>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C8109B" w:rsidRPr="0092645D" w:rsidRDefault="000C606F" w:rsidP="008C5033">
            <w:pPr>
              <w:rPr>
                <w:rFonts w:ascii="Segoe UI" w:hAnsi="Segoe UI" w:cs="Segoe UI"/>
                <w:color w:val="000000"/>
              </w:rPr>
            </w:pPr>
            <w:r>
              <w:rPr>
                <w:rFonts w:ascii="Segoe UI" w:hAnsi="Segoe UI" w:cs="Segoe UI"/>
                <w:b/>
                <w:color w:val="000000"/>
              </w:rPr>
              <w:t>4</w:t>
            </w:r>
            <w:r w:rsidR="00537E07">
              <w:rPr>
                <w:rFonts w:ascii="Segoe UI" w:hAnsi="Segoe UI" w:cs="Segoe UI"/>
                <w:b/>
                <w:color w:val="000000"/>
              </w:rPr>
              <w:t>.</w:t>
            </w:r>
          </w:p>
          <w:p w:rsidR="00C918B1" w:rsidRPr="0092645D" w:rsidRDefault="00C918B1" w:rsidP="008C5033">
            <w:pPr>
              <w:rPr>
                <w:rFonts w:ascii="Segoe UI" w:hAnsi="Segoe UI" w:cs="Segoe UI"/>
                <w:color w:val="000000"/>
              </w:rPr>
            </w:pPr>
          </w:p>
          <w:p w:rsidR="00412662" w:rsidRPr="0092645D" w:rsidRDefault="00412662" w:rsidP="008C5033">
            <w:pPr>
              <w:rPr>
                <w:rFonts w:ascii="Segoe UI" w:hAnsi="Segoe UI" w:cs="Segoe UI"/>
                <w:color w:val="000000"/>
              </w:rPr>
            </w:pPr>
            <w:r w:rsidRPr="0092645D">
              <w:rPr>
                <w:rFonts w:ascii="Segoe UI" w:hAnsi="Segoe UI" w:cs="Segoe UI"/>
                <w:color w:val="000000"/>
              </w:rPr>
              <w:t>a</w:t>
            </w:r>
          </w:p>
          <w:p w:rsidR="00412662" w:rsidRPr="0092645D" w:rsidRDefault="00412662" w:rsidP="008C5033">
            <w:pPr>
              <w:rPr>
                <w:rFonts w:ascii="Segoe UI" w:hAnsi="Segoe UI" w:cs="Segoe UI"/>
                <w:color w:val="000000"/>
              </w:rPr>
            </w:pPr>
          </w:p>
          <w:p w:rsidR="00412662" w:rsidRPr="0092645D" w:rsidRDefault="00412662" w:rsidP="008C5033">
            <w:pPr>
              <w:rPr>
                <w:rFonts w:ascii="Segoe UI" w:hAnsi="Segoe UI" w:cs="Segoe UI"/>
                <w:color w:val="000000"/>
              </w:rPr>
            </w:pPr>
          </w:p>
          <w:p w:rsidR="001D0FAE" w:rsidRPr="0092645D" w:rsidRDefault="001D0FAE" w:rsidP="008C5033">
            <w:pPr>
              <w:rPr>
                <w:rFonts w:ascii="Segoe UI" w:hAnsi="Segoe UI" w:cs="Segoe UI"/>
                <w:color w:val="000000"/>
              </w:rPr>
            </w:pPr>
          </w:p>
          <w:p w:rsidR="00412662" w:rsidRDefault="00412662" w:rsidP="008C5033">
            <w:pPr>
              <w:rPr>
                <w:rFonts w:ascii="Segoe UI" w:hAnsi="Segoe UI" w:cs="Segoe UI"/>
                <w:color w:val="000000"/>
              </w:rPr>
            </w:pPr>
          </w:p>
          <w:p w:rsidR="00A33F41" w:rsidRDefault="00A33F41" w:rsidP="008C5033">
            <w:pPr>
              <w:rPr>
                <w:rFonts w:ascii="Segoe UI" w:hAnsi="Segoe UI" w:cs="Segoe UI"/>
                <w:color w:val="000000"/>
              </w:rPr>
            </w:pPr>
          </w:p>
          <w:p w:rsidR="00A33F41" w:rsidRDefault="00A33F41" w:rsidP="008C5033">
            <w:pPr>
              <w:rPr>
                <w:rFonts w:ascii="Segoe UI" w:hAnsi="Segoe UI" w:cs="Segoe UI"/>
                <w:color w:val="000000"/>
              </w:rPr>
            </w:pPr>
          </w:p>
          <w:p w:rsidR="00E26AFF" w:rsidRDefault="00E26AFF" w:rsidP="008C5033">
            <w:pPr>
              <w:rPr>
                <w:rFonts w:ascii="Segoe UI" w:hAnsi="Segoe UI" w:cs="Segoe UI"/>
                <w:color w:val="000000"/>
              </w:rPr>
            </w:pPr>
          </w:p>
          <w:p w:rsidR="00D343CD" w:rsidRDefault="00D343CD" w:rsidP="008C5033">
            <w:pPr>
              <w:rPr>
                <w:rFonts w:ascii="Segoe UI" w:hAnsi="Segoe UI" w:cs="Segoe UI"/>
                <w:color w:val="000000"/>
              </w:rPr>
            </w:pPr>
          </w:p>
          <w:p w:rsidR="00D343CD" w:rsidRDefault="00D343CD" w:rsidP="008C5033">
            <w:pPr>
              <w:rPr>
                <w:rFonts w:ascii="Segoe UI" w:hAnsi="Segoe UI" w:cs="Segoe UI"/>
                <w:color w:val="000000"/>
              </w:rPr>
            </w:pPr>
          </w:p>
          <w:p w:rsidR="008D2DB3" w:rsidRPr="0092645D" w:rsidRDefault="008D2DB3" w:rsidP="008C5033">
            <w:pPr>
              <w:rPr>
                <w:rFonts w:ascii="Segoe UI" w:hAnsi="Segoe UI" w:cs="Segoe UI"/>
                <w:color w:val="000000"/>
              </w:rPr>
            </w:pPr>
          </w:p>
          <w:p w:rsidR="00412662" w:rsidRPr="0092645D" w:rsidRDefault="00412662" w:rsidP="008C5033">
            <w:pPr>
              <w:rPr>
                <w:rFonts w:ascii="Segoe UI" w:hAnsi="Segoe UI" w:cs="Segoe UI"/>
                <w:color w:val="000000"/>
              </w:rPr>
            </w:pPr>
            <w:r w:rsidRPr="0092645D">
              <w:rPr>
                <w:rFonts w:ascii="Segoe UI" w:hAnsi="Segoe UI" w:cs="Segoe UI"/>
                <w:color w:val="000000"/>
              </w:rPr>
              <w:t>b</w:t>
            </w:r>
          </w:p>
          <w:p w:rsidR="00412662" w:rsidRPr="0092645D" w:rsidRDefault="00412662" w:rsidP="008C5033">
            <w:pPr>
              <w:rPr>
                <w:rFonts w:ascii="Segoe UI" w:hAnsi="Segoe UI" w:cs="Segoe UI"/>
                <w:color w:val="000000"/>
              </w:rPr>
            </w:pPr>
          </w:p>
          <w:p w:rsidR="00412662" w:rsidRPr="0092645D" w:rsidRDefault="00412662" w:rsidP="008C5033">
            <w:pPr>
              <w:rPr>
                <w:rFonts w:ascii="Segoe UI" w:hAnsi="Segoe UI" w:cs="Segoe UI"/>
                <w:color w:val="000000"/>
              </w:rPr>
            </w:pPr>
          </w:p>
          <w:p w:rsidR="00412662" w:rsidRPr="0092645D" w:rsidRDefault="00412662" w:rsidP="008C5033">
            <w:pPr>
              <w:rPr>
                <w:rFonts w:ascii="Segoe UI" w:hAnsi="Segoe UI" w:cs="Segoe UI"/>
                <w:color w:val="000000"/>
              </w:rPr>
            </w:pPr>
          </w:p>
          <w:p w:rsidR="00412662" w:rsidRPr="0092645D" w:rsidRDefault="00D343CD" w:rsidP="008C5033">
            <w:pPr>
              <w:rPr>
                <w:rFonts w:ascii="Segoe UI" w:hAnsi="Segoe UI" w:cs="Segoe UI"/>
                <w:color w:val="000000"/>
              </w:rPr>
            </w:pPr>
            <w:r>
              <w:rPr>
                <w:rFonts w:ascii="Segoe UI" w:hAnsi="Segoe UI" w:cs="Segoe UI"/>
                <w:color w:val="000000"/>
              </w:rPr>
              <w:t>c</w:t>
            </w:r>
          </w:p>
          <w:p w:rsidR="00412662" w:rsidRDefault="00412662" w:rsidP="008C5033">
            <w:pPr>
              <w:rPr>
                <w:rFonts w:ascii="Segoe UI" w:hAnsi="Segoe UI" w:cs="Segoe UI"/>
                <w:color w:val="000000"/>
              </w:rPr>
            </w:pPr>
          </w:p>
          <w:p w:rsidR="008D2DB3" w:rsidRPr="0092645D" w:rsidRDefault="008D2DB3" w:rsidP="008C5033">
            <w:pPr>
              <w:rPr>
                <w:rFonts w:ascii="Segoe UI" w:hAnsi="Segoe UI" w:cs="Segoe UI"/>
                <w:color w:val="000000"/>
              </w:rPr>
            </w:pPr>
          </w:p>
          <w:p w:rsidR="00412662" w:rsidRPr="0092645D" w:rsidRDefault="00412662" w:rsidP="008C5033">
            <w:pPr>
              <w:rPr>
                <w:rFonts w:ascii="Segoe UI" w:hAnsi="Segoe UI" w:cs="Segoe UI"/>
                <w:color w:val="000000"/>
              </w:rPr>
            </w:pPr>
          </w:p>
          <w:p w:rsidR="00412662" w:rsidRPr="0092645D" w:rsidRDefault="00D343CD" w:rsidP="008C5033">
            <w:pPr>
              <w:rPr>
                <w:rFonts w:ascii="Segoe UI" w:hAnsi="Segoe UI" w:cs="Segoe UI"/>
                <w:color w:val="000000"/>
              </w:rPr>
            </w:pPr>
            <w:r>
              <w:rPr>
                <w:rFonts w:ascii="Segoe UI" w:hAnsi="Segoe UI" w:cs="Segoe UI"/>
                <w:color w:val="000000"/>
              </w:rPr>
              <w:t>d</w:t>
            </w:r>
          </w:p>
          <w:p w:rsidR="00C706E2" w:rsidRPr="0092645D" w:rsidRDefault="00C706E2" w:rsidP="008C5033">
            <w:pPr>
              <w:rPr>
                <w:rFonts w:ascii="Segoe UI" w:hAnsi="Segoe UI" w:cs="Segoe UI"/>
                <w:color w:val="000000"/>
              </w:rPr>
            </w:pPr>
          </w:p>
          <w:p w:rsidR="00C706E2" w:rsidRPr="0092645D" w:rsidRDefault="00C706E2" w:rsidP="008C5033">
            <w:pPr>
              <w:rPr>
                <w:rFonts w:ascii="Segoe UI" w:hAnsi="Segoe UI" w:cs="Segoe UI"/>
                <w:color w:val="000000"/>
              </w:rPr>
            </w:pPr>
          </w:p>
          <w:p w:rsidR="00C706E2" w:rsidRPr="0092645D" w:rsidRDefault="00C706E2" w:rsidP="008C5033">
            <w:pPr>
              <w:rPr>
                <w:rFonts w:ascii="Segoe UI" w:hAnsi="Segoe UI" w:cs="Segoe UI"/>
                <w:color w:val="000000"/>
              </w:rPr>
            </w:pPr>
          </w:p>
          <w:p w:rsidR="00C706E2" w:rsidRDefault="00C706E2" w:rsidP="008C5033">
            <w:pPr>
              <w:rPr>
                <w:rFonts w:ascii="Segoe UI" w:hAnsi="Segoe UI" w:cs="Segoe UI"/>
                <w:color w:val="000000"/>
              </w:rPr>
            </w:pPr>
          </w:p>
          <w:p w:rsidR="003C1B5D" w:rsidRDefault="003C1B5D" w:rsidP="008C5033">
            <w:pPr>
              <w:rPr>
                <w:rFonts w:ascii="Segoe UI" w:hAnsi="Segoe UI" w:cs="Segoe UI"/>
                <w:color w:val="000000"/>
              </w:rPr>
            </w:pPr>
          </w:p>
          <w:p w:rsidR="008D2DB3" w:rsidRDefault="008D2DB3" w:rsidP="008C5033">
            <w:pPr>
              <w:rPr>
                <w:rFonts w:ascii="Segoe UI" w:hAnsi="Segoe UI" w:cs="Segoe UI"/>
                <w:color w:val="000000"/>
              </w:rPr>
            </w:pPr>
          </w:p>
          <w:p w:rsidR="008D2DB3" w:rsidRDefault="008D2DB3" w:rsidP="008C5033">
            <w:pPr>
              <w:rPr>
                <w:rFonts w:ascii="Segoe UI" w:hAnsi="Segoe UI" w:cs="Segoe UI"/>
                <w:color w:val="000000"/>
              </w:rPr>
            </w:pPr>
          </w:p>
          <w:p w:rsidR="008D2DB3" w:rsidRPr="0092645D" w:rsidRDefault="008D2DB3" w:rsidP="008C5033">
            <w:pPr>
              <w:rPr>
                <w:rFonts w:ascii="Segoe UI" w:hAnsi="Segoe UI" w:cs="Segoe UI"/>
                <w:color w:val="000000"/>
              </w:rPr>
            </w:pPr>
          </w:p>
          <w:p w:rsidR="00412662" w:rsidRPr="0092645D" w:rsidRDefault="00412662" w:rsidP="008C5033">
            <w:pPr>
              <w:rPr>
                <w:rFonts w:ascii="Segoe UI" w:hAnsi="Segoe UI" w:cs="Segoe UI"/>
                <w:color w:val="000000"/>
              </w:rPr>
            </w:pPr>
            <w:r w:rsidRPr="0092645D">
              <w:rPr>
                <w:rFonts w:ascii="Segoe UI" w:hAnsi="Segoe UI" w:cs="Segoe UI"/>
                <w:color w:val="000000"/>
              </w:rPr>
              <w:t>e</w:t>
            </w:r>
          </w:p>
          <w:p w:rsidR="00C706E2" w:rsidRPr="0092645D" w:rsidRDefault="00C706E2" w:rsidP="008C5033">
            <w:pPr>
              <w:rPr>
                <w:rFonts w:ascii="Segoe UI" w:hAnsi="Segoe UI" w:cs="Segoe UI"/>
                <w:color w:val="000000"/>
              </w:rPr>
            </w:pPr>
          </w:p>
          <w:p w:rsidR="00412662" w:rsidRDefault="00412662" w:rsidP="008C5033">
            <w:pPr>
              <w:rPr>
                <w:rFonts w:ascii="Segoe UI" w:hAnsi="Segoe UI" w:cs="Segoe UI"/>
                <w:color w:val="000000"/>
              </w:rPr>
            </w:pPr>
          </w:p>
          <w:p w:rsidR="00432637" w:rsidRDefault="00432637" w:rsidP="008C5033">
            <w:pPr>
              <w:rPr>
                <w:rFonts w:ascii="Segoe UI" w:hAnsi="Segoe UI" w:cs="Segoe UI"/>
                <w:color w:val="000000"/>
              </w:rPr>
            </w:pPr>
          </w:p>
          <w:p w:rsidR="00432637" w:rsidRPr="0092645D" w:rsidRDefault="00432637" w:rsidP="008C5033">
            <w:pPr>
              <w:rPr>
                <w:rFonts w:ascii="Segoe UI" w:hAnsi="Segoe UI" w:cs="Segoe UI"/>
                <w:color w:val="000000"/>
              </w:rPr>
            </w:pPr>
          </w:p>
          <w:p w:rsidR="005F15C0" w:rsidRPr="0092645D" w:rsidRDefault="00432637" w:rsidP="008C5033">
            <w:pPr>
              <w:rPr>
                <w:rFonts w:ascii="Segoe UI" w:hAnsi="Segoe UI" w:cs="Segoe UI"/>
                <w:color w:val="000000"/>
              </w:rPr>
            </w:pPr>
            <w:r>
              <w:rPr>
                <w:rFonts w:ascii="Segoe UI" w:hAnsi="Segoe UI" w:cs="Segoe UI"/>
                <w:color w:val="000000"/>
              </w:rPr>
              <w:t>f</w:t>
            </w:r>
          </w:p>
          <w:p w:rsidR="005F15C0" w:rsidRPr="0092645D" w:rsidRDefault="005F15C0" w:rsidP="008C5033">
            <w:pPr>
              <w:rPr>
                <w:rFonts w:ascii="Segoe UI" w:hAnsi="Segoe UI" w:cs="Segoe UI"/>
                <w:color w:val="000000"/>
              </w:rPr>
            </w:pPr>
          </w:p>
          <w:p w:rsidR="005F15C0" w:rsidRPr="0092645D" w:rsidRDefault="005F15C0" w:rsidP="008C5033">
            <w:pPr>
              <w:rPr>
                <w:rFonts w:ascii="Segoe UI" w:hAnsi="Segoe UI" w:cs="Segoe UI"/>
                <w:color w:val="000000"/>
              </w:rPr>
            </w:pPr>
          </w:p>
          <w:p w:rsidR="005F15C0" w:rsidRPr="0092645D" w:rsidRDefault="005F15C0" w:rsidP="008C5033">
            <w:pPr>
              <w:rPr>
                <w:rFonts w:ascii="Segoe UI" w:hAnsi="Segoe UI" w:cs="Segoe UI"/>
                <w:color w:val="000000"/>
              </w:rPr>
            </w:pPr>
          </w:p>
          <w:p w:rsidR="00412662" w:rsidRDefault="00412662" w:rsidP="008C5033">
            <w:pPr>
              <w:rPr>
                <w:rFonts w:ascii="Segoe UI" w:hAnsi="Segoe UI" w:cs="Segoe UI"/>
                <w:color w:val="000000"/>
              </w:rPr>
            </w:pPr>
          </w:p>
          <w:p w:rsidR="0087622B" w:rsidRPr="0092645D" w:rsidRDefault="0087622B" w:rsidP="00C61A9B">
            <w:pPr>
              <w:rPr>
                <w:rFonts w:ascii="Segoe UI" w:hAnsi="Segoe UI" w:cs="Segoe UI"/>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537E07" w:rsidRDefault="00537E07" w:rsidP="00537E07">
            <w:pPr>
              <w:pStyle w:val="Header"/>
              <w:tabs>
                <w:tab w:val="clear" w:pos="4153"/>
                <w:tab w:val="clear" w:pos="8306"/>
              </w:tabs>
              <w:rPr>
                <w:rFonts w:ascii="Segoe UI" w:hAnsi="Segoe UI" w:cs="Segoe UI"/>
                <w:b/>
                <w:sz w:val="22"/>
              </w:rPr>
            </w:pPr>
            <w:r w:rsidRPr="00537E07">
              <w:rPr>
                <w:rFonts w:ascii="Segoe UI" w:hAnsi="Segoe UI" w:cs="Segoe UI"/>
                <w:b/>
              </w:rPr>
              <w:lastRenderedPageBreak/>
              <w:t>Request for Funding Hospital Vehicle for Abingdon</w:t>
            </w:r>
            <w:r w:rsidRPr="00537E07">
              <w:rPr>
                <w:rFonts w:ascii="Segoe UI" w:hAnsi="Segoe UI" w:cs="Segoe UI"/>
                <w:b/>
                <w:sz w:val="22"/>
              </w:rPr>
              <w:t xml:space="preserve"> </w:t>
            </w:r>
          </w:p>
          <w:p w:rsidR="00A33F41" w:rsidRPr="00537E07" w:rsidRDefault="00A33F41" w:rsidP="00537E07">
            <w:pPr>
              <w:pStyle w:val="Header"/>
              <w:tabs>
                <w:tab w:val="clear" w:pos="4153"/>
                <w:tab w:val="clear" w:pos="8306"/>
              </w:tabs>
              <w:rPr>
                <w:rFonts w:ascii="Segoe UI" w:hAnsi="Segoe UI" w:cs="Segoe UI"/>
                <w:b/>
                <w:sz w:val="16"/>
                <w:szCs w:val="16"/>
              </w:rPr>
            </w:pPr>
          </w:p>
          <w:p w:rsidR="00912BEB" w:rsidRPr="0063277E" w:rsidRDefault="0063277E" w:rsidP="00A14304">
            <w:pPr>
              <w:jc w:val="both"/>
              <w:rPr>
                <w:rFonts w:ascii="Segoe UI" w:hAnsi="Segoe UI" w:cs="Segoe UI"/>
              </w:rPr>
            </w:pPr>
            <w:r>
              <w:rPr>
                <w:rFonts w:ascii="Segoe UI" w:hAnsi="Segoe UI" w:cs="Segoe UI"/>
              </w:rPr>
              <w:t xml:space="preserve">YB presented paper CC 27/2016 which had previously been circulated with the agenda and which set out </w:t>
            </w:r>
            <w:r w:rsidR="00C918B1">
              <w:rPr>
                <w:rFonts w:ascii="Segoe UI" w:hAnsi="Segoe UI" w:cs="Segoe UI"/>
              </w:rPr>
              <w:t>the request for the funding of a new vehicle for Abingdon Hospital</w:t>
            </w:r>
            <w:r w:rsidR="007F61A8">
              <w:rPr>
                <w:rFonts w:ascii="Segoe UI" w:hAnsi="Segoe UI" w:cs="Segoe UI"/>
              </w:rPr>
              <w:t xml:space="preserve"> for use by the Therapy Team</w:t>
            </w:r>
            <w:r w:rsidR="00C918B1">
              <w:rPr>
                <w:rFonts w:ascii="Segoe UI" w:hAnsi="Segoe UI" w:cs="Segoe UI"/>
              </w:rPr>
              <w:t xml:space="preserve">. The Committee discussed the </w:t>
            </w:r>
            <w:r w:rsidR="00471135">
              <w:rPr>
                <w:rFonts w:ascii="Segoe UI" w:hAnsi="Segoe UI" w:cs="Segoe UI"/>
              </w:rPr>
              <w:t xml:space="preserve">system whereby bids were made and expenditure approved and agreed it required review. AC </w:t>
            </w:r>
            <w:r w:rsidR="00A33F41">
              <w:rPr>
                <w:rFonts w:ascii="Segoe UI" w:hAnsi="Segoe UI" w:cs="Segoe UI"/>
              </w:rPr>
              <w:t>said that there was a duty for the trustees to ensure that any spending was in line with the aims of the charitable trust and was passed through the Committee</w:t>
            </w:r>
            <w:r w:rsidR="008D2DB3">
              <w:rPr>
                <w:rFonts w:ascii="Segoe UI" w:hAnsi="Segoe UI" w:cs="Segoe UI"/>
              </w:rPr>
              <w:t xml:space="preserve"> and spent in accordance with approvals. AC suggested</w:t>
            </w:r>
            <w:r w:rsidR="00A33F41">
              <w:rPr>
                <w:rFonts w:ascii="Segoe UI" w:hAnsi="Segoe UI" w:cs="Segoe UI"/>
              </w:rPr>
              <w:t xml:space="preserve"> that merely presenting</w:t>
            </w:r>
            <w:r w:rsidR="008D2DB3">
              <w:rPr>
                <w:rFonts w:ascii="Segoe UI" w:hAnsi="Segoe UI" w:cs="Segoe UI"/>
              </w:rPr>
              <w:t xml:space="preserve"> a spending plan should not be mistaken as an</w:t>
            </w:r>
            <w:r w:rsidR="00A33F41">
              <w:rPr>
                <w:rFonts w:ascii="Segoe UI" w:hAnsi="Segoe UI" w:cs="Segoe UI"/>
              </w:rPr>
              <w:t xml:space="preserve"> automatic approval</w:t>
            </w:r>
            <w:r w:rsidR="00D343CD">
              <w:rPr>
                <w:rFonts w:ascii="Segoe UI" w:hAnsi="Segoe UI" w:cs="Segoe UI"/>
              </w:rPr>
              <w:t xml:space="preserve"> and that this was a decision for the Committee as opposed to an administrative function.</w:t>
            </w:r>
          </w:p>
          <w:p w:rsidR="00912BEB" w:rsidRPr="0092645D" w:rsidRDefault="00912BEB" w:rsidP="00A14304">
            <w:pPr>
              <w:jc w:val="both"/>
              <w:rPr>
                <w:rFonts w:ascii="Segoe UI" w:hAnsi="Segoe UI" w:cs="Segoe UI"/>
              </w:rPr>
            </w:pPr>
          </w:p>
          <w:p w:rsidR="00912BEB" w:rsidRDefault="001E5076" w:rsidP="0016718B">
            <w:pPr>
              <w:jc w:val="both"/>
              <w:rPr>
                <w:rFonts w:ascii="Segoe UI" w:hAnsi="Segoe UI" w:cs="Segoe UI"/>
              </w:rPr>
            </w:pPr>
            <w:r>
              <w:rPr>
                <w:rFonts w:ascii="Segoe UI" w:hAnsi="Segoe UI" w:cs="Segoe UI"/>
              </w:rPr>
              <w:t>The Committee discussed the best way f</w:t>
            </w:r>
            <w:r w:rsidR="00D343CD">
              <w:rPr>
                <w:rFonts w:ascii="Segoe UI" w:hAnsi="Segoe UI" w:cs="Segoe UI"/>
              </w:rPr>
              <w:t>orward</w:t>
            </w:r>
            <w:r>
              <w:rPr>
                <w:rFonts w:ascii="Segoe UI" w:hAnsi="Segoe UI" w:cs="Segoe UI"/>
              </w:rPr>
              <w:t xml:space="preserve"> and suggested that expenditure plans for over £10,000 needed to come before the Committee </w:t>
            </w:r>
            <w:r>
              <w:rPr>
                <w:rFonts w:ascii="Segoe UI" w:hAnsi="Segoe UI" w:cs="Segoe UI"/>
              </w:rPr>
              <w:lastRenderedPageBreak/>
              <w:t>in order to ensure coherent and correct use of money, as well as preventing disappointment in the longer run.</w:t>
            </w:r>
          </w:p>
          <w:p w:rsidR="001E5076" w:rsidRDefault="001E5076" w:rsidP="0016718B">
            <w:pPr>
              <w:jc w:val="both"/>
              <w:rPr>
                <w:rFonts w:ascii="Segoe UI" w:hAnsi="Segoe UI" w:cs="Segoe UI"/>
              </w:rPr>
            </w:pPr>
          </w:p>
          <w:p w:rsidR="001E5076" w:rsidRDefault="008D2DB3" w:rsidP="0016718B">
            <w:pPr>
              <w:jc w:val="both"/>
              <w:rPr>
                <w:rFonts w:ascii="Segoe UI" w:hAnsi="Segoe UI" w:cs="Segoe UI"/>
              </w:rPr>
            </w:pPr>
            <w:r>
              <w:rPr>
                <w:rFonts w:ascii="Segoe UI" w:hAnsi="Segoe UI" w:cs="Segoe UI"/>
              </w:rPr>
              <w:t xml:space="preserve">It was agreed that YB would liaise with  KR and EL </w:t>
            </w:r>
            <w:r w:rsidR="00D343CD">
              <w:rPr>
                <w:rFonts w:ascii="Segoe UI" w:hAnsi="Segoe UI" w:cs="Segoe UI"/>
              </w:rPr>
              <w:t xml:space="preserve">to review the process of preparing and submitting expenditure plans </w:t>
            </w:r>
            <w:r w:rsidR="007F61A8">
              <w:rPr>
                <w:rFonts w:ascii="Segoe UI" w:hAnsi="Segoe UI" w:cs="Segoe UI"/>
              </w:rPr>
              <w:t>and subsequent funding requests, along with</w:t>
            </w:r>
            <w:r w:rsidR="00D343CD">
              <w:rPr>
                <w:rFonts w:ascii="Segoe UI" w:hAnsi="Segoe UI" w:cs="Segoe UI"/>
              </w:rPr>
              <w:t xml:space="preserve"> the best method of communicating this to all involved.</w:t>
            </w:r>
          </w:p>
          <w:p w:rsidR="001E5076" w:rsidRDefault="001E5076" w:rsidP="0016718B">
            <w:pPr>
              <w:jc w:val="both"/>
              <w:rPr>
                <w:rFonts w:ascii="Segoe UI" w:hAnsi="Segoe UI" w:cs="Segoe UI"/>
              </w:rPr>
            </w:pPr>
          </w:p>
          <w:p w:rsidR="00D343CD" w:rsidRDefault="00D343CD" w:rsidP="0016718B">
            <w:pPr>
              <w:jc w:val="both"/>
              <w:rPr>
                <w:rFonts w:ascii="Segoe UI" w:hAnsi="Segoe UI" w:cs="Segoe UI"/>
              </w:rPr>
            </w:pPr>
            <w:r>
              <w:rPr>
                <w:rFonts w:ascii="Segoe UI" w:hAnsi="Segoe UI" w:cs="Segoe UI"/>
              </w:rPr>
              <w:t>AC said that</w:t>
            </w:r>
            <w:r w:rsidR="008D2DB3">
              <w:rPr>
                <w:rFonts w:ascii="Segoe UI" w:hAnsi="Segoe UI" w:cs="Segoe UI"/>
              </w:rPr>
              <w:t xml:space="preserve"> it was possible</w:t>
            </w:r>
            <w:r>
              <w:rPr>
                <w:rFonts w:ascii="Segoe UI" w:hAnsi="Segoe UI" w:cs="Segoe UI"/>
              </w:rPr>
              <w:t xml:space="preserve"> the transport</w:t>
            </w:r>
            <w:r w:rsidR="008D2DB3">
              <w:rPr>
                <w:rFonts w:ascii="Segoe UI" w:hAnsi="Segoe UI" w:cs="Segoe UI"/>
              </w:rPr>
              <w:t xml:space="preserve"> vehicle</w:t>
            </w:r>
            <w:r>
              <w:rPr>
                <w:rFonts w:ascii="Segoe UI" w:hAnsi="Segoe UI" w:cs="Segoe UI"/>
              </w:rPr>
              <w:t xml:space="preserve"> in this case should be funded by the NHS</w:t>
            </w:r>
            <w:r w:rsidR="00324376">
              <w:rPr>
                <w:rFonts w:ascii="Segoe UI" w:hAnsi="Segoe UI" w:cs="Segoe UI"/>
              </w:rPr>
              <w:t xml:space="preserve"> and not the Charity Committee</w:t>
            </w:r>
            <w:r w:rsidR="008D2DB3">
              <w:rPr>
                <w:rFonts w:ascii="Segoe UI" w:hAnsi="Segoe UI" w:cs="Segoe UI"/>
              </w:rPr>
              <w:t xml:space="preserve"> as it was not clear whether this was for use by staff to visit patients, or if the model proposed was more conducive to the provision of patient transport</w:t>
            </w:r>
            <w:r w:rsidR="00324376">
              <w:rPr>
                <w:rFonts w:ascii="Segoe UI" w:hAnsi="Segoe UI" w:cs="Segoe UI"/>
              </w:rPr>
              <w:t xml:space="preserve">. She also noted that it was still unclear as to whether the maintenance for the vehicle would lie with the Oxford Health </w:t>
            </w:r>
            <w:r w:rsidR="003C1B5D">
              <w:rPr>
                <w:rFonts w:ascii="Segoe UI" w:hAnsi="Segoe UI" w:cs="Segoe UI"/>
              </w:rPr>
              <w:t xml:space="preserve">NHS Foundation </w:t>
            </w:r>
            <w:r w:rsidR="00324376">
              <w:rPr>
                <w:rFonts w:ascii="Segoe UI" w:hAnsi="Segoe UI" w:cs="Segoe UI"/>
              </w:rPr>
              <w:t xml:space="preserve">Trust or </w:t>
            </w:r>
            <w:r w:rsidR="008D2DB3">
              <w:rPr>
                <w:rFonts w:ascii="Segoe UI" w:hAnsi="Segoe UI" w:cs="Segoe UI"/>
              </w:rPr>
              <w:t xml:space="preserve">if there was an assumption </w:t>
            </w:r>
            <w:r w:rsidR="00324376">
              <w:rPr>
                <w:rFonts w:ascii="Segoe UI" w:hAnsi="Segoe UI" w:cs="Segoe UI"/>
              </w:rPr>
              <w:t>the Charity Committee</w:t>
            </w:r>
            <w:r w:rsidR="008D2DB3">
              <w:rPr>
                <w:rFonts w:ascii="Segoe UI" w:hAnsi="Segoe UI" w:cs="Segoe UI"/>
              </w:rPr>
              <w:t xml:space="preserve"> would fund it</w:t>
            </w:r>
            <w:r w:rsidR="00432637">
              <w:rPr>
                <w:rFonts w:ascii="Segoe UI" w:hAnsi="Segoe UI" w:cs="Segoe UI"/>
              </w:rPr>
              <w:t xml:space="preserve">, a </w:t>
            </w:r>
            <w:r w:rsidR="003C1B5D">
              <w:rPr>
                <w:rFonts w:ascii="Segoe UI" w:hAnsi="Segoe UI" w:cs="Segoe UI"/>
              </w:rPr>
              <w:t xml:space="preserve">point </w:t>
            </w:r>
            <w:r w:rsidR="00432637">
              <w:rPr>
                <w:rFonts w:ascii="Segoe UI" w:hAnsi="Segoe UI" w:cs="Segoe UI"/>
              </w:rPr>
              <w:t xml:space="preserve">which </w:t>
            </w:r>
            <w:r w:rsidR="003C1B5D">
              <w:rPr>
                <w:rFonts w:ascii="Segoe UI" w:hAnsi="Segoe UI" w:cs="Segoe UI"/>
              </w:rPr>
              <w:t>had been raised before and remained unresolved.</w:t>
            </w:r>
          </w:p>
          <w:p w:rsidR="003C1B5D" w:rsidRDefault="003C1B5D" w:rsidP="0016718B">
            <w:pPr>
              <w:jc w:val="both"/>
              <w:rPr>
                <w:rFonts w:ascii="Segoe UI" w:hAnsi="Segoe UI" w:cs="Segoe UI"/>
              </w:rPr>
            </w:pPr>
          </w:p>
          <w:p w:rsidR="00A33F41" w:rsidRDefault="003C1B5D" w:rsidP="0016718B">
            <w:pPr>
              <w:jc w:val="both"/>
              <w:rPr>
                <w:rFonts w:ascii="Segoe UI" w:hAnsi="Segoe UI" w:cs="Segoe UI"/>
              </w:rPr>
            </w:pPr>
            <w:r>
              <w:rPr>
                <w:rFonts w:ascii="Segoe UI" w:hAnsi="Segoe UI" w:cs="Segoe UI"/>
              </w:rPr>
              <w:t>SH queried whether t</w:t>
            </w:r>
            <w:r w:rsidR="00432637">
              <w:rPr>
                <w:rFonts w:ascii="Segoe UI" w:hAnsi="Segoe UI" w:cs="Segoe UI"/>
              </w:rPr>
              <w:t>he request was signed off by a Service D</w:t>
            </w:r>
            <w:r>
              <w:rPr>
                <w:rFonts w:ascii="Segoe UI" w:hAnsi="Segoe UI" w:cs="Segoe UI"/>
              </w:rPr>
              <w:t>irector and how it fitted with NHS transport policy.</w:t>
            </w:r>
            <w:r w:rsidR="00432637">
              <w:rPr>
                <w:rFonts w:ascii="Segoe UI" w:hAnsi="Segoe UI" w:cs="Segoe UI"/>
              </w:rPr>
              <w:t xml:space="preserve"> KR noted that the Committee normally funded the initial cost of </w:t>
            </w:r>
            <w:r w:rsidR="007F61A8">
              <w:rPr>
                <w:rFonts w:ascii="Segoe UI" w:hAnsi="Segoe UI" w:cs="Segoe UI"/>
              </w:rPr>
              <w:t xml:space="preserve">an </w:t>
            </w:r>
            <w:r w:rsidR="00432637">
              <w:rPr>
                <w:rFonts w:ascii="Segoe UI" w:hAnsi="Segoe UI" w:cs="Segoe UI"/>
              </w:rPr>
              <w:t>item and n</w:t>
            </w:r>
            <w:r w:rsidR="008D2DB3">
              <w:rPr>
                <w:rFonts w:ascii="Segoe UI" w:hAnsi="Segoe UI" w:cs="Segoe UI"/>
              </w:rPr>
              <w:t>ot the subsequent running costs, which should be well understood across the Trust by now.</w:t>
            </w:r>
          </w:p>
          <w:p w:rsidR="003C1B5D" w:rsidRDefault="003C1B5D" w:rsidP="0016718B">
            <w:pPr>
              <w:jc w:val="both"/>
              <w:rPr>
                <w:rFonts w:ascii="Segoe UI" w:hAnsi="Segoe UI" w:cs="Segoe UI"/>
              </w:rPr>
            </w:pPr>
          </w:p>
          <w:p w:rsidR="003C1B5D" w:rsidRDefault="004E685F" w:rsidP="0016718B">
            <w:pPr>
              <w:jc w:val="both"/>
              <w:rPr>
                <w:rFonts w:ascii="Segoe UI" w:hAnsi="Segoe UI" w:cs="Segoe UI"/>
              </w:rPr>
            </w:pPr>
            <w:r>
              <w:rPr>
                <w:rFonts w:ascii="Segoe UI" w:hAnsi="Segoe UI" w:cs="Segoe UI"/>
              </w:rPr>
              <w:t>The Chair</w:t>
            </w:r>
            <w:r w:rsidR="003C1B5D">
              <w:rPr>
                <w:rFonts w:ascii="Segoe UI" w:hAnsi="Segoe UI" w:cs="Segoe UI"/>
              </w:rPr>
              <w:t xml:space="preserve"> agreed that gai</w:t>
            </w:r>
            <w:r w:rsidR="00432637">
              <w:rPr>
                <w:rFonts w:ascii="Segoe UI" w:hAnsi="Segoe UI" w:cs="Segoe UI"/>
              </w:rPr>
              <w:t>ning director level sign off should be</w:t>
            </w:r>
            <w:r w:rsidR="003C1B5D">
              <w:rPr>
                <w:rFonts w:ascii="Segoe UI" w:hAnsi="Segoe UI" w:cs="Segoe UI"/>
              </w:rPr>
              <w:t xml:space="preserve"> an important part of the process</w:t>
            </w:r>
            <w:r w:rsidR="00432637">
              <w:rPr>
                <w:rFonts w:ascii="Segoe UI" w:hAnsi="Segoe UI" w:cs="Segoe UI"/>
              </w:rPr>
              <w:t xml:space="preserve"> and that the </w:t>
            </w:r>
            <w:r w:rsidR="00DE3739">
              <w:rPr>
                <w:rFonts w:ascii="Segoe UI" w:hAnsi="Segoe UI" w:cs="Segoe UI"/>
              </w:rPr>
              <w:t xml:space="preserve">Anne Brierley, </w:t>
            </w:r>
            <w:r w:rsidR="00432637">
              <w:rPr>
                <w:rFonts w:ascii="Segoe UI" w:hAnsi="Segoe UI" w:cs="Segoe UI"/>
              </w:rPr>
              <w:t xml:space="preserve">Service Director for </w:t>
            </w:r>
            <w:r w:rsidR="00DE3739">
              <w:rPr>
                <w:rFonts w:ascii="Segoe UI" w:hAnsi="Segoe UI" w:cs="Segoe UI"/>
              </w:rPr>
              <w:t>Older People</w:t>
            </w:r>
            <w:r w:rsidR="00612449">
              <w:rPr>
                <w:rFonts w:ascii="Segoe UI" w:hAnsi="Segoe UI" w:cs="Segoe UI"/>
              </w:rPr>
              <w:t>,</w:t>
            </w:r>
            <w:r w:rsidR="00DE3739">
              <w:rPr>
                <w:rFonts w:ascii="Segoe UI" w:hAnsi="Segoe UI" w:cs="Segoe UI"/>
              </w:rPr>
              <w:t xml:space="preserve"> should be asked to clarify the issues over the type and purpose of</w:t>
            </w:r>
            <w:r w:rsidR="007F61A8">
              <w:rPr>
                <w:rFonts w:ascii="Segoe UI" w:hAnsi="Segoe UI" w:cs="Segoe UI"/>
              </w:rPr>
              <w:t xml:space="preserve"> the</w:t>
            </w:r>
            <w:r w:rsidR="00DE3739">
              <w:rPr>
                <w:rFonts w:ascii="Segoe UI" w:hAnsi="Segoe UI" w:cs="Segoe UI"/>
              </w:rPr>
              <w:t xml:space="preserve"> vehicle, as well as</w:t>
            </w:r>
            <w:r w:rsidR="007F61A8">
              <w:rPr>
                <w:rFonts w:ascii="Segoe UI" w:hAnsi="Segoe UI" w:cs="Segoe UI"/>
              </w:rPr>
              <w:t xml:space="preserve"> the maintenance costs</w:t>
            </w:r>
            <w:r w:rsidR="00DE3739">
              <w:rPr>
                <w:rFonts w:ascii="Segoe UI" w:hAnsi="Segoe UI" w:cs="Segoe UI"/>
              </w:rPr>
              <w:t>.</w:t>
            </w:r>
            <w:r w:rsidR="007F61A8">
              <w:rPr>
                <w:rFonts w:ascii="Segoe UI" w:hAnsi="Segoe UI" w:cs="Segoe UI"/>
              </w:rPr>
              <w:t xml:space="preserve"> The initial funding request could then be returned to the Committee if appropriate.</w:t>
            </w:r>
          </w:p>
          <w:p w:rsidR="00A33F41" w:rsidRPr="0092645D" w:rsidRDefault="00A33F41" w:rsidP="0016718B">
            <w:pPr>
              <w:jc w:val="both"/>
              <w:rPr>
                <w:rFonts w:ascii="Segoe UI" w:hAnsi="Segoe UI" w:cs="Segoe UI"/>
              </w:rPr>
            </w:pPr>
          </w:p>
          <w:p w:rsidR="0087622B" w:rsidRPr="0087622B" w:rsidRDefault="00612449" w:rsidP="00A14304">
            <w:pPr>
              <w:jc w:val="both"/>
              <w:rPr>
                <w:rFonts w:ascii="Segoe UI" w:hAnsi="Segoe UI" w:cs="Segoe UI"/>
                <w:b/>
              </w:rPr>
            </w:pPr>
            <w:r>
              <w:rPr>
                <w:rFonts w:ascii="Segoe UI" w:hAnsi="Segoe UI" w:cs="Segoe UI"/>
                <w:b/>
              </w:rPr>
              <w:t>The Committee agreed with this proposal</w:t>
            </w:r>
            <w:r w:rsidR="008D2DB3">
              <w:rPr>
                <w:rFonts w:ascii="Segoe UI" w:hAnsi="Segoe UI" w:cs="Segoe UI"/>
                <w:b/>
              </w:rPr>
              <w:t xml:space="preserve"> </w:t>
            </w:r>
            <w:r w:rsidR="00D10518">
              <w:rPr>
                <w:rFonts w:ascii="Segoe UI" w:hAnsi="Segoe UI" w:cs="Segoe UI"/>
                <w:b/>
              </w:rPr>
              <w:t xml:space="preserve">in principle </w:t>
            </w:r>
            <w:r w:rsidR="008D2DB3">
              <w:rPr>
                <w:rFonts w:ascii="Segoe UI" w:hAnsi="Segoe UI" w:cs="Segoe UI"/>
                <w:b/>
              </w:rPr>
              <w:t>in order to be in a position to make a funding decision.</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C8109B" w:rsidRPr="0092645D" w:rsidRDefault="00C8109B" w:rsidP="00DA0271">
            <w:pPr>
              <w:jc w:val="both"/>
              <w:rPr>
                <w:rFonts w:ascii="Segoe UI" w:hAnsi="Segoe UI" w:cs="Segoe UI"/>
              </w:rPr>
            </w:pPr>
          </w:p>
          <w:p w:rsidR="00D95737" w:rsidRDefault="00D95737"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D343CD" w:rsidP="00DA0271">
            <w:pPr>
              <w:jc w:val="both"/>
              <w:rPr>
                <w:rFonts w:ascii="Segoe UI" w:hAnsi="Segoe UI" w:cs="Segoe UI"/>
                <w:b/>
              </w:rPr>
            </w:pPr>
            <w:r>
              <w:rPr>
                <w:rFonts w:ascii="Segoe UI" w:hAnsi="Segoe UI" w:cs="Segoe UI"/>
                <w:b/>
              </w:rPr>
              <w:t>YB/KR/EL</w:t>
            </w: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8D2DB3" w:rsidRDefault="008D2DB3" w:rsidP="00DA0271">
            <w:pPr>
              <w:jc w:val="both"/>
              <w:rPr>
                <w:rFonts w:ascii="Segoe UI" w:hAnsi="Segoe UI" w:cs="Segoe UI"/>
                <w:b/>
              </w:rPr>
            </w:pPr>
          </w:p>
          <w:p w:rsidR="008D2DB3" w:rsidRDefault="008D2DB3" w:rsidP="00DA0271">
            <w:pPr>
              <w:jc w:val="both"/>
              <w:rPr>
                <w:rFonts w:ascii="Segoe UI" w:hAnsi="Segoe UI" w:cs="Segoe UI"/>
                <w:b/>
              </w:rPr>
            </w:pPr>
          </w:p>
          <w:p w:rsidR="00F8512A" w:rsidRDefault="00F8512A" w:rsidP="00DA0271">
            <w:pPr>
              <w:jc w:val="both"/>
              <w:rPr>
                <w:rFonts w:ascii="Segoe UI" w:hAnsi="Segoe UI" w:cs="Segoe UI"/>
                <w:b/>
              </w:rPr>
            </w:pPr>
          </w:p>
          <w:p w:rsidR="00F8512A" w:rsidRDefault="007F61A8" w:rsidP="00DA0271">
            <w:pPr>
              <w:jc w:val="both"/>
              <w:rPr>
                <w:rFonts w:ascii="Segoe UI" w:hAnsi="Segoe UI" w:cs="Segoe UI"/>
                <w:b/>
              </w:rPr>
            </w:pPr>
            <w:r>
              <w:rPr>
                <w:rFonts w:ascii="Segoe UI" w:hAnsi="Segoe UI" w:cs="Segoe UI"/>
                <w:b/>
              </w:rPr>
              <w:t>SH</w:t>
            </w:r>
          </w:p>
          <w:p w:rsidR="00F8512A" w:rsidRDefault="00F8512A" w:rsidP="00DA0271">
            <w:pPr>
              <w:jc w:val="both"/>
              <w:rPr>
                <w:rFonts w:ascii="Segoe UI" w:hAnsi="Segoe UI" w:cs="Segoe UI"/>
                <w:b/>
              </w:rPr>
            </w:pPr>
          </w:p>
          <w:p w:rsidR="00F8512A" w:rsidRDefault="00F8512A" w:rsidP="00DA0271">
            <w:pPr>
              <w:jc w:val="both"/>
              <w:rPr>
                <w:rFonts w:ascii="Segoe UI" w:hAnsi="Segoe UI" w:cs="Segoe UI"/>
                <w:b/>
              </w:rPr>
            </w:pPr>
          </w:p>
          <w:p w:rsidR="0087622B" w:rsidRPr="0092645D" w:rsidRDefault="0087622B" w:rsidP="00DA0271">
            <w:pPr>
              <w:jc w:val="both"/>
              <w:rPr>
                <w:rFonts w:ascii="Segoe UI" w:hAnsi="Segoe UI" w:cs="Segoe UI"/>
                <w:b/>
              </w:rPr>
            </w:pPr>
          </w:p>
        </w:tc>
      </w:tr>
      <w:tr w:rsidR="00FE61BC" w:rsidRPr="0092645D" w:rsidTr="00C077E0">
        <w:trPr>
          <w:trHeight w:val="690"/>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FE61BC" w:rsidRDefault="00FE61BC" w:rsidP="008C5033">
            <w:pPr>
              <w:rPr>
                <w:rFonts w:ascii="Segoe UI" w:hAnsi="Segoe UI" w:cs="Segoe UI"/>
                <w:b/>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FE61BC" w:rsidRPr="00537E07" w:rsidRDefault="00FE61BC" w:rsidP="00537E07">
            <w:pPr>
              <w:pStyle w:val="Header"/>
              <w:tabs>
                <w:tab w:val="clear" w:pos="4153"/>
                <w:tab w:val="clear" w:pos="8306"/>
              </w:tabs>
              <w:rPr>
                <w:rFonts w:ascii="Segoe UI" w:hAnsi="Segoe UI" w:cs="Segoe UI"/>
                <w:b/>
              </w:rPr>
            </w:pPr>
            <w:r w:rsidRPr="00FE61BC">
              <w:rPr>
                <w:rFonts w:ascii="Segoe UI" w:hAnsi="Segoe UI" w:cs="Segoe UI"/>
                <w:b/>
              </w:rPr>
              <w:t>C</w:t>
            </w:r>
            <w:r>
              <w:rPr>
                <w:rFonts w:ascii="Segoe UI" w:hAnsi="Segoe UI" w:cs="Segoe UI"/>
                <w:b/>
              </w:rPr>
              <w:t>HARITY ANNUAL REPORTING</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FE61BC" w:rsidRPr="0092645D" w:rsidRDefault="00FE61BC" w:rsidP="00DA0271">
            <w:pPr>
              <w:jc w:val="both"/>
              <w:rPr>
                <w:rFonts w:ascii="Segoe UI" w:hAnsi="Segoe UI" w:cs="Segoe UI"/>
              </w:rPr>
            </w:pPr>
          </w:p>
        </w:tc>
      </w:tr>
      <w:tr w:rsidR="00C11860" w:rsidRPr="0092645D" w:rsidTr="00C077E0">
        <w:trPr>
          <w:trHeight w:val="690"/>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C11860" w:rsidRPr="0092645D" w:rsidRDefault="00C11860" w:rsidP="008C5033">
            <w:pPr>
              <w:rPr>
                <w:rFonts w:ascii="Segoe UI" w:hAnsi="Segoe UI" w:cs="Segoe UI"/>
                <w:color w:val="000000"/>
              </w:rPr>
            </w:pPr>
            <w:r w:rsidRPr="0092645D">
              <w:rPr>
                <w:rFonts w:ascii="Segoe UI" w:hAnsi="Segoe UI" w:cs="Segoe UI"/>
                <w:b/>
                <w:color w:val="000000"/>
              </w:rPr>
              <w:t>5.</w:t>
            </w:r>
          </w:p>
          <w:p w:rsidR="005D6860" w:rsidRPr="0092645D" w:rsidRDefault="005D6860" w:rsidP="008C5033">
            <w:pPr>
              <w:rPr>
                <w:rFonts w:ascii="Segoe UI" w:hAnsi="Segoe UI" w:cs="Segoe UI"/>
                <w:color w:val="000000"/>
              </w:rPr>
            </w:pPr>
          </w:p>
          <w:p w:rsidR="00912BEB" w:rsidRPr="0092645D" w:rsidRDefault="00912BEB" w:rsidP="008C5033">
            <w:pPr>
              <w:rPr>
                <w:rFonts w:ascii="Segoe UI" w:hAnsi="Segoe UI" w:cs="Segoe UI"/>
                <w:color w:val="000000"/>
              </w:rPr>
            </w:pPr>
            <w:r w:rsidRPr="0092645D">
              <w:rPr>
                <w:rFonts w:ascii="Segoe UI" w:hAnsi="Segoe UI" w:cs="Segoe UI"/>
                <w:color w:val="000000"/>
              </w:rPr>
              <w:t>a</w:t>
            </w:r>
          </w:p>
          <w:p w:rsidR="00912BEB" w:rsidRPr="0092645D" w:rsidRDefault="00912BEB" w:rsidP="008C5033">
            <w:pPr>
              <w:rPr>
                <w:rFonts w:ascii="Segoe UI" w:hAnsi="Segoe UI" w:cs="Segoe UI"/>
                <w:color w:val="000000"/>
              </w:rPr>
            </w:pPr>
          </w:p>
          <w:p w:rsidR="00912BEB" w:rsidRPr="0092645D" w:rsidRDefault="00912BEB" w:rsidP="008C5033">
            <w:pPr>
              <w:rPr>
                <w:rFonts w:ascii="Segoe UI" w:hAnsi="Segoe UI" w:cs="Segoe UI"/>
                <w:color w:val="000000"/>
              </w:rPr>
            </w:pPr>
          </w:p>
          <w:p w:rsidR="00912BEB" w:rsidRPr="0092645D" w:rsidRDefault="00912BEB" w:rsidP="008C5033">
            <w:pPr>
              <w:rPr>
                <w:rFonts w:ascii="Segoe UI" w:hAnsi="Segoe UI" w:cs="Segoe UI"/>
                <w:color w:val="000000"/>
              </w:rPr>
            </w:pPr>
          </w:p>
          <w:p w:rsidR="00912BEB" w:rsidRPr="0092645D" w:rsidRDefault="00912BEB" w:rsidP="008C5033">
            <w:pPr>
              <w:rPr>
                <w:rFonts w:ascii="Segoe UI" w:hAnsi="Segoe UI" w:cs="Segoe UI"/>
                <w:color w:val="000000"/>
              </w:rPr>
            </w:pPr>
            <w:r w:rsidRPr="0092645D">
              <w:rPr>
                <w:rFonts w:ascii="Segoe UI" w:hAnsi="Segoe UI" w:cs="Segoe UI"/>
                <w:color w:val="000000"/>
              </w:rPr>
              <w:t>b</w:t>
            </w:r>
          </w:p>
          <w:p w:rsidR="00912BEB" w:rsidRPr="0092645D" w:rsidRDefault="00912BEB" w:rsidP="008C5033">
            <w:pPr>
              <w:rPr>
                <w:rFonts w:ascii="Segoe UI" w:hAnsi="Segoe UI" w:cs="Segoe UI"/>
                <w:color w:val="000000"/>
              </w:rPr>
            </w:pPr>
          </w:p>
          <w:p w:rsidR="000000E4" w:rsidRDefault="000000E4" w:rsidP="008C5033">
            <w:pPr>
              <w:rPr>
                <w:rFonts w:ascii="Segoe UI" w:hAnsi="Segoe UI" w:cs="Segoe UI"/>
                <w:color w:val="000000"/>
              </w:rPr>
            </w:pPr>
          </w:p>
          <w:p w:rsidR="000000E4" w:rsidRPr="0092645D" w:rsidRDefault="000000E4" w:rsidP="008C5033">
            <w:pPr>
              <w:rPr>
                <w:rFonts w:ascii="Segoe UI" w:hAnsi="Segoe UI" w:cs="Segoe UI"/>
                <w:color w:val="000000"/>
              </w:rPr>
            </w:pPr>
          </w:p>
          <w:p w:rsidR="00912BEB" w:rsidRPr="0092645D" w:rsidRDefault="00912BEB" w:rsidP="008C5033">
            <w:pPr>
              <w:rPr>
                <w:rFonts w:ascii="Segoe UI" w:hAnsi="Segoe UI" w:cs="Segoe UI"/>
                <w:color w:val="000000"/>
              </w:rPr>
            </w:pPr>
            <w:r w:rsidRPr="0092645D">
              <w:rPr>
                <w:rFonts w:ascii="Segoe UI" w:hAnsi="Segoe UI" w:cs="Segoe UI"/>
                <w:color w:val="000000"/>
              </w:rPr>
              <w:t>c</w:t>
            </w:r>
          </w:p>
          <w:p w:rsidR="00912BEB" w:rsidRPr="0092645D" w:rsidRDefault="00912BEB" w:rsidP="008C5033">
            <w:pPr>
              <w:rPr>
                <w:rFonts w:ascii="Segoe UI" w:hAnsi="Segoe UI" w:cs="Segoe UI"/>
                <w:color w:val="000000"/>
              </w:rPr>
            </w:pPr>
          </w:p>
          <w:p w:rsidR="00912BEB" w:rsidRPr="0092645D" w:rsidRDefault="00912BEB" w:rsidP="008C5033">
            <w:pPr>
              <w:rPr>
                <w:rFonts w:ascii="Segoe UI" w:hAnsi="Segoe UI" w:cs="Segoe UI"/>
                <w:color w:val="000000"/>
              </w:rPr>
            </w:pPr>
          </w:p>
          <w:p w:rsidR="00912BEB" w:rsidRPr="0092645D" w:rsidRDefault="00912BEB" w:rsidP="008C5033">
            <w:pPr>
              <w:rPr>
                <w:rFonts w:ascii="Segoe UI" w:hAnsi="Segoe UI" w:cs="Segoe UI"/>
                <w:color w:val="000000"/>
              </w:rPr>
            </w:pPr>
          </w:p>
          <w:p w:rsidR="005D2D4C" w:rsidRPr="0092645D" w:rsidRDefault="000000E4" w:rsidP="008C5033">
            <w:pPr>
              <w:rPr>
                <w:rFonts w:ascii="Segoe UI" w:hAnsi="Segoe UI" w:cs="Segoe UI"/>
                <w:color w:val="000000"/>
              </w:rPr>
            </w:pPr>
            <w:r>
              <w:rPr>
                <w:rFonts w:ascii="Segoe UI" w:hAnsi="Segoe UI" w:cs="Segoe UI"/>
                <w:color w:val="000000"/>
              </w:rPr>
              <w:t>d</w:t>
            </w:r>
          </w:p>
          <w:p w:rsidR="005D2D4C" w:rsidRPr="0092645D" w:rsidRDefault="005D2D4C" w:rsidP="008C5033">
            <w:pPr>
              <w:rPr>
                <w:rFonts w:ascii="Segoe UI" w:hAnsi="Segoe UI" w:cs="Segoe UI"/>
                <w:color w:val="000000"/>
              </w:rPr>
            </w:pPr>
          </w:p>
          <w:p w:rsidR="00912BEB" w:rsidRDefault="00912BEB" w:rsidP="008C5033">
            <w:pPr>
              <w:rPr>
                <w:rFonts w:ascii="Segoe UI" w:hAnsi="Segoe UI" w:cs="Segoe UI"/>
                <w:color w:val="000000"/>
              </w:rPr>
            </w:pPr>
          </w:p>
          <w:p w:rsidR="004E685F" w:rsidRPr="0092645D" w:rsidRDefault="004E685F" w:rsidP="008C5033">
            <w:pPr>
              <w:rPr>
                <w:rFonts w:ascii="Segoe UI" w:hAnsi="Segoe UI" w:cs="Segoe UI"/>
                <w:color w:val="000000"/>
              </w:rPr>
            </w:pPr>
          </w:p>
          <w:p w:rsidR="00912BEB" w:rsidRPr="0092645D" w:rsidRDefault="00912BEB" w:rsidP="008C5033">
            <w:pPr>
              <w:rPr>
                <w:rFonts w:ascii="Segoe UI" w:hAnsi="Segoe UI" w:cs="Segoe UI"/>
                <w:color w:val="000000"/>
              </w:rPr>
            </w:pPr>
            <w:r w:rsidRPr="0092645D">
              <w:rPr>
                <w:rFonts w:ascii="Segoe UI" w:hAnsi="Segoe UI" w:cs="Segoe UI"/>
                <w:color w:val="000000"/>
              </w:rPr>
              <w:t>e</w:t>
            </w:r>
          </w:p>
          <w:p w:rsidR="00912BEB" w:rsidRPr="0092645D" w:rsidRDefault="00912BEB" w:rsidP="008C5033">
            <w:pPr>
              <w:rPr>
                <w:rFonts w:ascii="Segoe UI" w:hAnsi="Segoe UI" w:cs="Segoe UI"/>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C11860" w:rsidRPr="000C606F" w:rsidRDefault="000C606F" w:rsidP="00A14304">
            <w:pPr>
              <w:jc w:val="both"/>
              <w:rPr>
                <w:rFonts w:ascii="Segoe UI" w:hAnsi="Segoe UI" w:cs="Segoe UI"/>
                <w:b/>
              </w:rPr>
            </w:pPr>
            <w:r w:rsidRPr="000C606F">
              <w:rPr>
                <w:rFonts w:ascii="Segoe UI" w:hAnsi="Segoe UI" w:cs="Segoe UI"/>
                <w:b/>
              </w:rPr>
              <w:lastRenderedPageBreak/>
              <w:t>Charity annual report and stat</w:t>
            </w:r>
            <w:r w:rsidR="00612449">
              <w:rPr>
                <w:rFonts w:ascii="Segoe UI" w:hAnsi="Segoe UI" w:cs="Segoe UI"/>
                <w:b/>
              </w:rPr>
              <w:t>utory accounts</w:t>
            </w:r>
          </w:p>
          <w:p w:rsidR="005D6860" w:rsidRPr="000C606F" w:rsidRDefault="005D6860" w:rsidP="00A14304">
            <w:pPr>
              <w:jc w:val="both"/>
              <w:rPr>
                <w:rFonts w:ascii="Segoe UI" w:hAnsi="Segoe UI" w:cs="Segoe UI"/>
                <w:b/>
              </w:rPr>
            </w:pPr>
          </w:p>
          <w:p w:rsidR="00912BEB" w:rsidRDefault="00612449" w:rsidP="00A14304">
            <w:pPr>
              <w:jc w:val="both"/>
              <w:rPr>
                <w:rFonts w:ascii="Segoe UI" w:hAnsi="Segoe UI" w:cs="Segoe UI"/>
              </w:rPr>
            </w:pPr>
            <w:r>
              <w:rPr>
                <w:rFonts w:ascii="Segoe UI" w:hAnsi="Segoe UI" w:cs="Segoe UI"/>
              </w:rPr>
              <w:t xml:space="preserve">YB tabled paper CC 28/2016 - Oxford Health Charity Annual Report and Accounts – and explained </w:t>
            </w:r>
            <w:r w:rsidR="000000E4">
              <w:rPr>
                <w:rFonts w:ascii="Segoe UI" w:hAnsi="Segoe UI" w:cs="Segoe UI"/>
              </w:rPr>
              <w:t>that the process of getting the accounts from Deloitte had been long and protracted.</w:t>
            </w:r>
          </w:p>
          <w:p w:rsidR="000000E4" w:rsidRDefault="000000E4" w:rsidP="00A14304">
            <w:pPr>
              <w:jc w:val="both"/>
              <w:rPr>
                <w:rFonts w:ascii="Segoe UI" w:hAnsi="Segoe UI" w:cs="Segoe UI"/>
              </w:rPr>
            </w:pPr>
          </w:p>
          <w:p w:rsidR="000000E4" w:rsidRPr="0092645D" w:rsidRDefault="004E685F" w:rsidP="00A14304">
            <w:pPr>
              <w:jc w:val="both"/>
              <w:rPr>
                <w:rFonts w:ascii="Segoe UI" w:hAnsi="Segoe UI" w:cs="Segoe UI"/>
              </w:rPr>
            </w:pPr>
            <w:r>
              <w:rPr>
                <w:rFonts w:ascii="Segoe UI" w:hAnsi="Segoe UI" w:cs="Segoe UI"/>
              </w:rPr>
              <w:t>The Chair</w:t>
            </w:r>
            <w:r w:rsidR="000000E4">
              <w:rPr>
                <w:rFonts w:ascii="Segoe UI" w:hAnsi="Segoe UI" w:cs="Segoe UI"/>
              </w:rPr>
              <w:t xml:space="preserve"> noted that it was most unsatisfactory for the accounts to be tabled so late – the day before the meeting – especially when YB had taken the trouble to prepare a detailed timetable for Deloitte to follow.</w:t>
            </w:r>
          </w:p>
          <w:p w:rsidR="005D6860" w:rsidRDefault="005D6860" w:rsidP="00A14304">
            <w:pPr>
              <w:jc w:val="both"/>
              <w:rPr>
                <w:rFonts w:ascii="Segoe UI" w:hAnsi="Segoe UI" w:cs="Segoe UI"/>
              </w:rPr>
            </w:pPr>
          </w:p>
          <w:p w:rsidR="000000E4" w:rsidRDefault="00633928" w:rsidP="00A14304">
            <w:pPr>
              <w:jc w:val="both"/>
              <w:rPr>
                <w:rFonts w:ascii="Segoe UI" w:hAnsi="Segoe UI" w:cs="Segoe UI"/>
              </w:rPr>
            </w:pPr>
            <w:r>
              <w:rPr>
                <w:rFonts w:ascii="Segoe UI" w:hAnsi="Segoe UI" w:cs="Segoe UI"/>
              </w:rPr>
              <w:t>Despite the delay in preparation, the Committee nevertheless recognised the quality of work in the report and agreed that the narrative was very clear and helpful.</w:t>
            </w:r>
          </w:p>
          <w:p w:rsidR="000000E4" w:rsidRDefault="000000E4" w:rsidP="00A14304">
            <w:pPr>
              <w:jc w:val="both"/>
              <w:rPr>
                <w:rFonts w:ascii="Segoe UI" w:hAnsi="Segoe UI" w:cs="Segoe UI"/>
              </w:rPr>
            </w:pPr>
          </w:p>
          <w:p w:rsidR="000000E4" w:rsidRDefault="004E685F" w:rsidP="00A14304">
            <w:pPr>
              <w:jc w:val="both"/>
              <w:rPr>
                <w:rFonts w:ascii="Segoe UI" w:hAnsi="Segoe UI" w:cs="Segoe UI"/>
              </w:rPr>
            </w:pPr>
            <w:r>
              <w:rPr>
                <w:rFonts w:ascii="Segoe UI" w:hAnsi="Segoe UI" w:cs="Segoe UI"/>
              </w:rPr>
              <w:t>The Chair</w:t>
            </w:r>
            <w:r w:rsidR="00633928">
              <w:rPr>
                <w:rFonts w:ascii="Segoe UI" w:hAnsi="Segoe UI" w:cs="Segoe UI"/>
              </w:rPr>
              <w:t xml:space="preserve"> noted that the title of ‘</w:t>
            </w:r>
            <w:r w:rsidR="000000E4">
              <w:rPr>
                <w:rFonts w:ascii="Segoe UI" w:hAnsi="Segoe UI" w:cs="Segoe UI"/>
              </w:rPr>
              <w:t>Trust Secretary</w:t>
            </w:r>
            <w:r w:rsidR="00633928">
              <w:rPr>
                <w:rFonts w:ascii="Segoe UI" w:hAnsi="Segoe UI" w:cs="Segoe UI"/>
              </w:rPr>
              <w:t>’</w:t>
            </w:r>
            <w:r w:rsidR="000000E4">
              <w:rPr>
                <w:rFonts w:ascii="Segoe UI" w:hAnsi="Segoe UI" w:cs="Segoe UI"/>
              </w:rPr>
              <w:t xml:space="preserve"> </w:t>
            </w:r>
            <w:r w:rsidR="00633928">
              <w:rPr>
                <w:rFonts w:ascii="Segoe UI" w:hAnsi="Segoe UI" w:cs="Segoe UI"/>
              </w:rPr>
              <w:t xml:space="preserve">no longer applied and YB agreed to amend this </w:t>
            </w:r>
            <w:r w:rsidR="000000E4">
              <w:rPr>
                <w:rFonts w:ascii="Segoe UI" w:hAnsi="Segoe UI" w:cs="Segoe UI"/>
              </w:rPr>
              <w:t xml:space="preserve">to </w:t>
            </w:r>
            <w:r w:rsidR="00633928">
              <w:rPr>
                <w:rFonts w:ascii="Segoe UI" w:hAnsi="Segoe UI" w:cs="Segoe UI"/>
              </w:rPr>
              <w:t>‘</w:t>
            </w:r>
            <w:r w:rsidR="000000E4">
              <w:rPr>
                <w:rFonts w:ascii="Segoe UI" w:hAnsi="Segoe UI" w:cs="Segoe UI"/>
              </w:rPr>
              <w:t>Director of Corporate Affairs &amp; Company Secretary</w:t>
            </w:r>
            <w:r w:rsidR="00633928">
              <w:rPr>
                <w:rFonts w:ascii="Segoe UI" w:hAnsi="Segoe UI" w:cs="Segoe UI"/>
              </w:rPr>
              <w:t>’.</w:t>
            </w:r>
          </w:p>
          <w:p w:rsidR="000000E4" w:rsidRDefault="000000E4" w:rsidP="00A14304">
            <w:pPr>
              <w:jc w:val="both"/>
              <w:rPr>
                <w:rFonts w:ascii="Segoe UI" w:hAnsi="Segoe UI" w:cs="Segoe UI"/>
              </w:rPr>
            </w:pPr>
          </w:p>
          <w:p w:rsidR="00F64578" w:rsidRPr="00F64578" w:rsidRDefault="00633928" w:rsidP="00A14304">
            <w:pPr>
              <w:jc w:val="both"/>
              <w:rPr>
                <w:rFonts w:ascii="Segoe UI" w:hAnsi="Segoe UI" w:cs="Segoe UI"/>
                <w:b/>
              </w:rPr>
            </w:pPr>
            <w:r>
              <w:rPr>
                <w:rFonts w:ascii="Segoe UI" w:hAnsi="Segoe UI" w:cs="Segoe UI"/>
                <w:b/>
              </w:rPr>
              <w:t>Subject to the changes noted above, t</w:t>
            </w:r>
            <w:r w:rsidR="00F64578">
              <w:rPr>
                <w:rFonts w:ascii="Segoe UI" w:hAnsi="Segoe UI" w:cs="Segoe UI"/>
                <w:b/>
              </w:rPr>
              <w:t xml:space="preserve">he Committee noted the </w:t>
            </w:r>
            <w:r>
              <w:rPr>
                <w:rFonts w:ascii="Segoe UI" w:hAnsi="Segoe UI" w:cs="Segoe UI"/>
                <w:b/>
              </w:rPr>
              <w:t xml:space="preserve">annual </w:t>
            </w:r>
            <w:r w:rsidR="00F64578">
              <w:rPr>
                <w:rFonts w:ascii="Segoe UI" w:hAnsi="Segoe UI" w:cs="Segoe UI"/>
                <w:b/>
              </w:rPr>
              <w:t>report</w:t>
            </w:r>
            <w:r>
              <w:rPr>
                <w:rFonts w:ascii="Segoe UI" w:hAnsi="Segoe UI" w:cs="Segoe UI"/>
                <w:b/>
              </w:rPr>
              <w:t xml:space="preserve"> and accounts and recommended them to the Trust Board of Directors</w:t>
            </w:r>
            <w:r w:rsidR="00F64578">
              <w:rPr>
                <w:rFonts w:ascii="Segoe UI" w:hAnsi="Segoe UI" w:cs="Segoe UI"/>
                <w:b/>
              </w:rPr>
              <w:t xml:space="preserve">. </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C11860" w:rsidRDefault="00C11860" w:rsidP="00DA0271">
            <w:pPr>
              <w:jc w:val="both"/>
              <w:rPr>
                <w:rFonts w:ascii="Segoe UI" w:hAnsi="Segoe UI" w:cs="Segoe UI"/>
              </w:rPr>
            </w:pPr>
          </w:p>
          <w:p w:rsidR="00F64578" w:rsidRDefault="00F64578" w:rsidP="00DA0271">
            <w:pPr>
              <w:jc w:val="both"/>
              <w:rPr>
                <w:rFonts w:ascii="Segoe UI" w:hAnsi="Segoe UI" w:cs="Segoe UI"/>
              </w:rPr>
            </w:pPr>
          </w:p>
          <w:p w:rsidR="00F64578" w:rsidRDefault="00F64578" w:rsidP="00DA0271">
            <w:pPr>
              <w:jc w:val="both"/>
              <w:rPr>
                <w:rFonts w:ascii="Segoe UI" w:hAnsi="Segoe UI" w:cs="Segoe UI"/>
              </w:rPr>
            </w:pPr>
          </w:p>
          <w:p w:rsidR="00F64578" w:rsidRDefault="00F64578" w:rsidP="00DA0271">
            <w:pPr>
              <w:jc w:val="both"/>
              <w:rPr>
                <w:rFonts w:ascii="Segoe UI" w:hAnsi="Segoe UI" w:cs="Segoe UI"/>
              </w:rPr>
            </w:pPr>
          </w:p>
          <w:p w:rsidR="00F64578" w:rsidRDefault="00F64578" w:rsidP="00DA0271">
            <w:pPr>
              <w:jc w:val="both"/>
              <w:rPr>
                <w:rFonts w:ascii="Segoe UI" w:hAnsi="Segoe UI" w:cs="Segoe UI"/>
              </w:rPr>
            </w:pPr>
          </w:p>
          <w:p w:rsidR="00F64578" w:rsidRDefault="00F64578" w:rsidP="00DA0271">
            <w:pPr>
              <w:jc w:val="both"/>
              <w:rPr>
                <w:rFonts w:ascii="Segoe UI" w:hAnsi="Segoe UI" w:cs="Segoe UI"/>
              </w:rPr>
            </w:pPr>
          </w:p>
          <w:p w:rsidR="00F64578" w:rsidRDefault="00F64578" w:rsidP="00DA0271">
            <w:pPr>
              <w:jc w:val="both"/>
              <w:rPr>
                <w:rFonts w:ascii="Segoe UI" w:hAnsi="Segoe UI" w:cs="Segoe UI"/>
              </w:rPr>
            </w:pPr>
          </w:p>
          <w:p w:rsidR="00F64578" w:rsidRDefault="00F64578" w:rsidP="00DA0271">
            <w:pPr>
              <w:jc w:val="both"/>
              <w:rPr>
                <w:rFonts w:ascii="Segoe UI" w:hAnsi="Segoe UI" w:cs="Segoe UI"/>
              </w:rPr>
            </w:pPr>
          </w:p>
          <w:p w:rsidR="00F64578" w:rsidRDefault="00F64578" w:rsidP="00DA0271">
            <w:pPr>
              <w:jc w:val="both"/>
              <w:rPr>
                <w:rFonts w:ascii="Segoe UI" w:hAnsi="Segoe UI" w:cs="Segoe UI"/>
              </w:rPr>
            </w:pPr>
          </w:p>
          <w:p w:rsidR="00F64578" w:rsidRDefault="00F64578" w:rsidP="00DA0271">
            <w:pPr>
              <w:jc w:val="both"/>
              <w:rPr>
                <w:rFonts w:ascii="Segoe UI" w:hAnsi="Segoe UI" w:cs="Segoe UI"/>
              </w:rPr>
            </w:pPr>
          </w:p>
          <w:p w:rsidR="00F64578" w:rsidRDefault="00F64578" w:rsidP="00DA0271">
            <w:pPr>
              <w:jc w:val="both"/>
              <w:rPr>
                <w:rFonts w:ascii="Segoe UI" w:hAnsi="Segoe UI" w:cs="Segoe UI"/>
              </w:rPr>
            </w:pPr>
          </w:p>
          <w:p w:rsidR="00F64578" w:rsidRDefault="00F64578" w:rsidP="00DA0271">
            <w:pPr>
              <w:jc w:val="both"/>
              <w:rPr>
                <w:rFonts w:ascii="Segoe UI" w:hAnsi="Segoe UI" w:cs="Segoe UI"/>
              </w:rPr>
            </w:pPr>
          </w:p>
          <w:p w:rsidR="00F64578" w:rsidRDefault="00F64578" w:rsidP="00DA0271">
            <w:pPr>
              <w:jc w:val="both"/>
              <w:rPr>
                <w:rFonts w:ascii="Segoe UI" w:hAnsi="Segoe UI" w:cs="Segoe UI"/>
              </w:rPr>
            </w:pPr>
          </w:p>
          <w:p w:rsidR="00F64578" w:rsidRDefault="00F64578" w:rsidP="00DA0271">
            <w:pPr>
              <w:jc w:val="both"/>
              <w:rPr>
                <w:rFonts w:ascii="Segoe UI" w:hAnsi="Segoe UI" w:cs="Segoe UI"/>
              </w:rPr>
            </w:pPr>
          </w:p>
          <w:p w:rsidR="00F64578" w:rsidRPr="00633928" w:rsidRDefault="00633928" w:rsidP="00DA0271">
            <w:pPr>
              <w:jc w:val="both"/>
              <w:rPr>
                <w:rFonts w:ascii="Segoe UI" w:hAnsi="Segoe UI" w:cs="Segoe UI"/>
                <w:b/>
              </w:rPr>
            </w:pPr>
            <w:r w:rsidRPr="00633928">
              <w:rPr>
                <w:rFonts w:ascii="Segoe UI" w:hAnsi="Segoe UI" w:cs="Segoe UI"/>
                <w:b/>
              </w:rPr>
              <w:t>YB</w:t>
            </w:r>
          </w:p>
          <w:p w:rsidR="00F64578" w:rsidRDefault="00F64578" w:rsidP="00DA0271">
            <w:pPr>
              <w:jc w:val="both"/>
              <w:rPr>
                <w:rFonts w:ascii="Segoe UI" w:hAnsi="Segoe UI" w:cs="Segoe UI"/>
              </w:rPr>
            </w:pPr>
          </w:p>
          <w:p w:rsidR="00F64578" w:rsidRDefault="00F64578" w:rsidP="00DA0271">
            <w:pPr>
              <w:jc w:val="both"/>
              <w:rPr>
                <w:rFonts w:ascii="Segoe UI" w:hAnsi="Segoe UI" w:cs="Segoe UI"/>
              </w:rPr>
            </w:pPr>
          </w:p>
          <w:p w:rsidR="00F64578" w:rsidRPr="00633928" w:rsidRDefault="00F64578" w:rsidP="00F64578">
            <w:pPr>
              <w:jc w:val="both"/>
              <w:rPr>
                <w:rFonts w:ascii="Segoe UI" w:hAnsi="Segoe UI" w:cs="Segoe UI"/>
                <w:b/>
              </w:rPr>
            </w:pPr>
          </w:p>
        </w:tc>
      </w:tr>
      <w:tr w:rsidR="00C11860" w:rsidRPr="0092645D" w:rsidTr="00C077E0">
        <w:trPr>
          <w:trHeight w:val="690"/>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C11860" w:rsidRPr="0092645D" w:rsidRDefault="00C11860" w:rsidP="008C5033">
            <w:pPr>
              <w:rPr>
                <w:rFonts w:ascii="Segoe UI" w:hAnsi="Segoe UI" w:cs="Segoe UI"/>
                <w:color w:val="000000"/>
              </w:rPr>
            </w:pPr>
            <w:r w:rsidRPr="0092645D">
              <w:rPr>
                <w:rFonts w:ascii="Segoe UI" w:hAnsi="Segoe UI" w:cs="Segoe UI"/>
                <w:b/>
                <w:color w:val="000000"/>
              </w:rPr>
              <w:lastRenderedPageBreak/>
              <w:t>6.</w:t>
            </w:r>
          </w:p>
          <w:p w:rsidR="005D6860" w:rsidRDefault="005D6860" w:rsidP="008C5033">
            <w:pPr>
              <w:rPr>
                <w:rFonts w:ascii="Segoe UI" w:hAnsi="Segoe UI" w:cs="Segoe UI"/>
                <w:color w:val="000000"/>
              </w:rPr>
            </w:pPr>
          </w:p>
          <w:p w:rsidR="00633928" w:rsidRPr="0092645D" w:rsidRDefault="00633928" w:rsidP="008C5033">
            <w:pPr>
              <w:rPr>
                <w:rFonts w:ascii="Segoe UI" w:hAnsi="Segoe UI" w:cs="Segoe UI"/>
                <w:color w:val="000000"/>
              </w:rPr>
            </w:pPr>
          </w:p>
          <w:p w:rsidR="005D6860" w:rsidRPr="00734B6D" w:rsidRDefault="00B90304" w:rsidP="008C5033">
            <w:pPr>
              <w:rPr>
                <w:rFonts w:ascii="Segoe UI" w:hAnsi="Segoe UI" w:cs="Segoe UI"/>
                <w:color w:val="000000"/>
              </w:rPr>
            </w:pPr>
            <w:r w:rsidRPr="00734B6D">
              <w:rPr>
                <w:rFonts w:ascii="Segoe UI" w:hAnsi="Segoe UI" w:cs="Segoe UI"/>
                <w:color w:val="000000"/>
              </w:rPr>
              <w:t>a</w:t>
            </w:r>
          </w:p>
          <w:p w:rsidR="00956FB1" w:rsidRDefault="00956FB1" w:rsidP="0061258B">
            <w:pPr>
              <w:rPr>
                <w:rFonts w:ascii="Segoe UI" w:hAnsi="Segoe UI" w:cs="Segoe UI"/>
                <w:color w:val="000000"/>
              </w:rPr>
            </w:pPr>
          </w:p>
          <w:p w:rsidR="00734B6D" w:rsidRPr="0092645D" w:rsidRDefault="00734B6D" w:rsidP="0061258B">
            <w:pPr>
              <w:rPr>
                <w:rFonts w:ascii="Segoe UI" w:hAnsi="Segoe UI" w:cs="Segoe UI"/>
                <w:color w:val="000000"/>
              </w:rPr>
            </w:pPr>
            <w:r>
              <w:rPr>
                <w:rFonts w:ascii="Segoe UI" w:hAnsi="Segoe UI" w:cs="Segoe UI"/>
                <w:color w:val="000000"/>
              </w:rPr>
              <w:t>b</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C11860" w:rsidRPr="000C606F" w:rsidRDefault="000C606F" w:rsidP="00A14304">
            <w:pPr>
              <w:jc w:val="both"/>
              <w:rPr>
                <w:rFonts w:ascii="Segoe UI" w:hAnsi="Segoe UI" w:cs="Segoe UI"/>
                <w:b/>
              </w:rPr>
            </w:pPr>
            <w:r w:rsidRPr="000C606F">
              <w:rPr>
                <w:rFonts w:ascii="Segoe UI" w:hAnsi="Segoe UI" w:cs="Segoe UI"/>
                <w:b/>
              </w:rPr>
              <w:t>Independent Examin</w:t>
            </w:r>
            <w:r w:rsidR="00633928">
              <w:rPr>
                <w:rFonts w:ascii="Segoe UI" w:hAnsi="Segoe UI" w:cs="Segoe UI"/>
                <w:b/>
              </w:rPr>
              <w:t xml:space="preserve">er’s Management Letter </w:t>
            </w:r>
            <w:r w:rsidRPr="000C606F">
              <w:rPr>
                <w:rFonts w:ascii="Segoe UI" w:hAnsi="Segoe UI" w:cs="Segoe UI"/>
                <w:b/>
              </w:rPr>
              <w:t>and Letter of Repr</w:t>
            </w:r>
            <w:r w:rsidR="00633928">
              <w:rPr>
                <w:rFonts w:ascii="Segoe UI" w:hAnsi="Segoe UI" w:cs="Segoe UI"/>
                <w:b/>
              </w:rPr>
              <w:t>esentation</w:t>
            </w:r>
          </w:p>
          <w:p w:rsidR="005D6860" w:rsidRPr="000C606F" w:rsidRDefault="005D6860" w:rsidP="00A14304">
            <w:pPr>
              <w:jc w:val="both"/>
              <w:rPr>
                <w:rFonts w:ascii="Segoe UI" w:hAnsi="Segoe UI" w:cs="Segoe UI"/>
                <w:b/>
              </w:rPr>
            </w:pPr>
          </w:p>
          <w:p w:rsidR="000004A4" w:rsidRDefault="00734B6D" w:rsidP="000000E4">
            <w:pPr>
              <w:jc w:val="both"/>
              <w:rPr>
                <w:rFonts w:ascii="Segoe UI" w:hAnsi="Segoe UI" w:cs="Segoe UI"/>
              </w:rPr>
            </w:pPr>
            <w:r>
              <w:rPr>
                <w:rFonts w:ascii="Segoe UI" w:hAnsi="Segoe UI" w:cs="Segoe UI"/>
              </w:rPr>
              <w:t>YB tabled</w:t>
            </w:r>
            <w:r w:rsidR="000000E4">
              <w:rPr>
                <w:rFonts w:ascii="Segoe UI" w:hAnsi="Segoe UI" w:cs="Segoe UI"/>
              </w:rPr>
              <w:t xml:space="preserve"> paper CC 29/2016</w:t>
            </w:r>
            <w:r w:rsidR="000004A4">
              <w:rPr>
                <w:rFonts w:ascii="Segoe UI" w:hAnsi="Segoe UI" w:cs="Segoe UI"/>
              </w:rPr>
              <w:t xml:space="preserve"> which was discussed by the Committee.</w:t>
            </w:r>
          </w:p>
          <w:p w:rsidR="000004A4" w:rsidRDefault="000004A4" w:rsidP="000000E4">
            <w:pPr>
              <w:jc w:val="both"/>
              <w:rPr>
                <w:rFonts w:ascii="Segoe UI" w:hAnsi="Segoe UI" w:cs="Segoe UI"/>
              </w:rPr>
            </w:pPr>
          </w:p>
          <w:p w:rsidR="000000E4" w:rsidRPr="00633928" w:rsidRDefault="000004A4" w:rsidP="000000E4">
            <w:pPr>
              <w:jc w:val="both"/>
              <w:rPr>
                <w:rFonts w:ascii="Segoe UI" w:hAnsi="Segoe UI" w:cs="Segoe UI"/>
                <w:b/>
              </w:rPr>
            </w:pPr>
            <w:r w:rsidRPr="00633928">
              <w:rPr>
                <w:rFonts w:ascii="Segoe UI" w:hAnsi="Segoe UI" w:cs="Segoe UI"/>
                <w:b/>
              </w:rPr>
              <w:t xml:space="preserve">The Committee noted </w:t>
            </w:r>
            <w:r w:rsidR="000000E4" w:rsidRPr="00633928">
              <w:rPr>
                <w:rFonts w:ascii="Segoe UI" w:hAnsi="Segoe UI" w:cs="Segoe UI"/>
                <w:b/>
              </w:rPr>
              <w:t>the Independent Examine</w:t>
            </w:r>
            <w:r w:rsidR="00633928">
              <w:rPr>
                <w:rFonts w:ascii="Segoe UI" w:hAnsi="Segoe UI" w:cs="Segoe UI"/>
                <w:b/>
              </w:rPr>
              <w:t xml:space="preserve">r’s Management Letter, </w:t>
            </w:r>
            <w:r w:rsidR="000000E4" w:rsidRPr="00633928">
              <w:rPr>
                <w:rFonts w:ascii="Segoe UI" w:hAnsi="Segoe UI" w:cs="Segoe UI"/>
                <w:b/>
              </w:rPr>
              <w:t>and approve</w:t>
            </w:r>
            <w:r w:rsidRPr="00633928">
              <w:rPr>
                <w:rFonts w:ascii="Segoe UI" w:hAnsi="Segoe UI" w:cs="Segoe UI"/>
                <w:b/>
              </w:rPr>
              <w:t>d</w:t>
            </w:r>
            <w:r w:rsidR="000000E4" w:rsidRPr="00633928">
              <w:rPr>
                <w:rFonts w:ascii="Segoe UI" w:hAnsi="Segoe UI" w:cs="Segoe UI"/>
                <w:b/>
              </w:rPr>
              <w:t xml:space="preserve"> </w:t>
            </w:r>
            <w:r w:rsidRPr="00633928">
              <w:rPr>
                <w:rFonts w:ascii="Segoe UI" w:hAnsi="Segoe UI" w:cs="Segoe UI"/>
                <w:b/>
              </w:rPr>
              <w:t xml:space="preserve">the Letter of Representation </w:t>
            </w:r>
            <w:r w:rsidR="000000E4" w:rsidRPr="00633928">
              <w:rPr>
                <w:rFonts w:ascii="Segoe UI" w:hAnsi="Segoe UI" w:cs="Segoe UI"/>
                <w:b/>
              </w:rPr>
              <w:t>and recom</w:t>
            </w:r>
            <w:r w:rsidRPr="00633928">
              <w:rPr>
                <w:rFonts w:ascii="Segoe UI" w:hAnsi="Segoe UI" w:cs="Segoe UI"/>
                <w:b/>
              </w:rPr>
              <w:t xml:space="preserve">mended it for signing by the Trustee. </w:t>
            </w:r>
          </w:p>
          <w:p w:rsidR="00865932" w:rsidRPr="0092645D" w:rsidRDefault="00865932" w:rsidP="000C606F">
            <w:pPr>
              <w:jc w:val="both"/>
              <w:rPr>
                <w:rFonts w:ascii="Segoe UI" w:hAnsi="Segoe UI" w:cs="Segoe UI"/>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C11860" w:rsidRDefault="00C11860" w:rsidP="00DA0271">
            <w:pPr>
              <w:jc w:val="both"/>
              <w:rPr>
                <w:rFonts w:ascii="Segoe UI" w:hAnsi="Segoe UI" w:cs="Segoe UI"/>
              </w:rPr>
            </w:pPr>
          </w:p>
          <w:p w:rsidR="00A87B0C" w:rsidRDefault="00A87B0C" w:rsidP="00DA0271">
            <w:pPr>
              <w:jc w:val="both"/>
              <w:rPr>
                <w:rFonts w:ascii="Segoe UI" w:hAnsi="Segoe UI" w:cs="Segoe UI"/>
              </w:rPr>
            </w:pPr>
          </w:p>
          <w:p w:rsidR="00A87B0C" w:rsidRDefault="00A87B0C" w:rsidP="00DA0271">
            <w:pPr>
              <w:jc w:val="both"/>
              <w:rPr>
                <w:rFonts w:ascii="Segoe UI" w:hAnsi="Segoe UI" w:cs="Segoe UI"/>
              </w:rPr>
            </w:pPr>
          </w:p>
          <w:p w:rsidR="00A87B0C" w:rsidRDefault="00A87B0C" w:rsidP="00DA0271">
            <w:pPr>
              <w:jc w:val="both"/>
              <w:rPr>
                <w:rFonts w:ascii="Segoe UI" w:hAnsi="Segoe UI" w:cs="Segoe UI"/>
              </w:rPr>
            </w:pPr>
          </w:p>
          <w:p w:rsidR="00A87B0C" w:rsidRDefault="00A87B0C" w:rsidP="00DA0271">
            <w:pPr>
              <w:jc w:val="both"/>
              <w:rPr>
                <w:rFonts w:ascii="Segoe UI" w:hAnsi="Segoe UI" w:cs="Segoe UI"/>
              </w:rPr>
            </w:pPr>
          </w:p>
          <w:p w:rsidR="00A87B0C" w:rsidRDefault="00A87B0C" w:rsidP="00DA0271">
            <w:pPr>
              <w:jc w:val="both"/>
              <w:rPr>
                <w:rFonts w:ascii="Segoe UI" w:hAnsi="Segoe UI" w:cs="Segoe UI"/>
              </w:rPr>
            </w:pPr>
          </w:p>
          <w:p w:rsidR="00A87B0C" w:rsidRPr="00633928" w:rsidRDefault="00A87B0C" w:rsidP="00DA0271">
            <w:pPr>
              <w:jc w:val="both"/>
              <w:rPr>
                <w:rFonts w:ascii="Segoe UI" w:hAnsi="Segoe UI" w:cs="Segoe UI"/>
                <w:b/>
              </w:rPr>
            </w:pPr>
          </w:p>
          <w:p w:rsidR="00A87B0C" w:rsidRDefault="00A87B0C" w:rsidP="00DA0271">
            <w:pPr>
              <w:jc w:val="both"/>
              <w:rPr>
                <w:rFonts w:ascii="Segoe UI" w:hAnsi="Segoe UI" w:cs="Segoe UI"/>
              </w:rPr>
            </w:pPr>
          </w:p>
          <w:p w:rsidR="0061258B" w:rsidRPr="00A87B0C" w:rsidRDefault="0061258B" w:rsidP="00DA0271">
            <w:pPr>
              <w:jc w:val="both"/>
              <w:rPr>
                <w:rFonts w:ascii="Segoe UI" w:hAnsi="Segoe UI" w:cs="Segoe UI"/>
                <w:b/>
              </w:rPr>
            </w:pPr>
          </w:p>
        </w:tc>
      </w:tr>
      <w:tr w:rsidR="00B96B78" w:rsidRPr="0092645D" w:rsidTr="00B96B78">
        <w:trPr>
          <w:trHeight w:val="453"/>
          <w:jc w:val="center"/>
        </w:trPr>
        <w:tc>
          <w:tcPr>
            <w:tcW w:w="9956" w:type="dxa"/>
            <w:gridSpan w:val="3"/>
            <w:tcBorders>
              <w:top w:val="single" w:sz="4" w:space="0" w:color="auto"/>
              <w:left w:val="single" w:sz="4" w:space="0" w:color="auto"/>
              <w:bottom w:val="single" w:sz="4" w:space="0" w:color="auto"/>
              <w:right w:val="single" w:sz="4" w:space="0" w:color="auto"/>
            </w:tcBorders>
            <w:shd w:val="clear" w:color="auto" w:fill="auto"/>
          </w:tcPr>
          <w:p w:rsidR="00B96B78" w:rsidRPr="00FE61BC" w:rsidRDefault="00FE61BC" w:rsidP="00A14304">
            <w:pPr>
              <w:jc w:val="both"/>
              <w:rPr>
                <w:rFonts w:ascii="Segoe UI" w:hAnsi="Segoe UI" w:cs="Segoe UI"/>
                <w:b/>
              </w:rPr>
            </w:pPr>
            <w:r w:rsidRPr="00FE61BC">
              <w:rPr>
                <w:rFonts w:ascii="Segoe UI" w:hAnsi="Segoe UI" w:cs="Segoe UI"/>
                <w:b/>
              </w:rPr>
              <w:t>P</w:t>
            </w:r>
            <w:r>
              <w:rPr>
                <w:rFonts w:ascii="Segoe UI" w:hAnsi="Segoe UI" w:cs="Segoe UI"/>
                <w:b/>
              </w:rPr>
              <w:t>ERFORMANCE AND COMPLIANCE</w:t>
            </w:r>
          </w:p>
        </w:tc>
      </w:tr>
      <w:tr w:rsidR="009B45AD" w:rsidRPr="0092645D" w:rsidTr="00C077E0">
        <w:trPr>
          <w:trHeight w:val="690"/>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9B45AD" w:rsidRPr="0092645D" w:rsidRDefault="00C11860" w:rsidP="008C5033">
            <w:pPr>
              <w:rPr>
                <w:rFonts w:ascii="Segoe UI" w:hAnsi="Segoe UI" w:cs="Segoe UI"/>
                <w:color w:val="000000"/>
              </w:rPr>
            </w:pPr>
            <w:r w:rsidRPr="0092645D">
              <w:rPr>
                <w:rFonts w:ascii="Segoe UI" w:hAnsi="Segoe UI" w:cs="Segoe UI"/>
                <w:b/>
                <w:color w:val="000000"/>
              </w:rPr>
              <w:t>7</w:t>
            </w:r>
            <w:r w:rsidR="003D61F6" w:rsidRPr="0092645D">
              <w:rPr>
                <w:rFonts w:ascii="Segoe UI" w:hAnsi="Segoe UI" w:cs="Segoe UI"/>
                <w:b/>
                <w:color w:val="000000"/>
              </w:rPr>
              <w:t>.</w:t>
            </w:r>
          </w:p>
          <w:p w:rsidR="005A26AA" w:rsidRPr="0092645D" w:rsidRDefault="005A26AA" w:rsidP="008C5033">
            <w:pPr>
              <w:rPr>
                <w:rFonts w:ascii="Segoe UI" w:hAnsi="Segoe UI" w:cs="Segoe UI"/>
                <w:color w:val="000000"/>
              </w:rPr>
            </w:pPr>
          </w:p>
          <w:p w:rsidR="00982AD5" w:rsidRPr="0092645D" w:rsidRDefault="00982AD5" w:rsidP="008C5033">
            <w:pPr>
              <w:rPr>
                <w:rFonts w:ascii="Segoe UI" w:hAnsi="Segoe UI" w:cs="Segoe UI"/>
                <w:color w:val="000000"/>
              </w:rPr>
            </w:pPr>
            <w:r w:rsidRPr="0092645D">
              <w:rPr>
                <w:rFonts w:ascii="Segoe UI" w:hAnsi="Segoe UI" w:cs="Segoe UI"/>
                <w:color w:val="000000"/>
              </w:rPr>
              <w:t>a</w:t>
            </w:r>
          </w:p>
          <w:p w:rsidR="00982AD5" w:rsidRPr="0092645D" w:rsidRDefault="00982AD5" w:rsidP="008C5033">
            <w:pPr>
              <w:rPr>
                <w:rFonts w:ascii="Segoe UI" w:hAnsi="Segoe UI" w:cs="Segoe UI"/>
                <w:color w:val="000000"/>
              </w:rPr>
            </w:pPr>
          </w:p>
          <w:p w:rsidR="009043CE" w:rsidRPr="0092645D" w:rsidRDefault="009043CE" w:rsidP="00681861">
            <w:pPr>
              <w:rPr>
                <w:rFonts w:ascii="Segoe UI" w:hAnsi="Segoe UI" w:cs="Segoe UI"/>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734B6D" w:rsidRDefault="000C606F" w:rsidP="00A14304">
            <w:pPr>
              <w:jc w:val="both"/>
              <w:rPr>
                <w:rFonts w:ascii="Segoe UI" w:hAnsi="Segoe UI" w:cs="Segoe UI"/>
                <w:b/>
                <w:sz w:val="16"/>
                <w:szCs w:val="16"/>
              </w:rPr>
            </w:pPr>
            <w:r w:rsidRPr="000C606F">
              <w:rPr>
                <w:rFonts w:ascii="Segoe UI" w:hAnsi="Segoe UI" w:cs="Segoe UI"/>
                <w:b/>
              </w:rPr>
              <w:t xml:space="preserve">Update on fund rationalisation/slow moving funds </w:t>
            </w:r>
          </w:p>
          <w:p w:rsidR="00734B6D" w:rsidRDefault="00734B6D" w:rsidP="00A14304">
            <w:pPr>
              <w:jc w:val="both"/>
              <w:rPr>
                <w:rFonts w:ascii="Segoe UI" w:hAnsi="Segoe UI" w:cs="Segoe UI"/>
                <w:b/>
                <w:sz w:val="16"/>
                <w:szCs w:val="16"/>
              </w:rPr>
            </w:pPr>
          </w:p>
          <w:p w:rsidR="00734B6D" w:rsidRDefault="00734B6D" w:rsidP="00734B6D">
            <w:pPr>
              <w:jc w:val="both"/>
              <w:rPr>
                <w:rFonts w:ascii="Segoe UI" w:hAnsi="Segoe UI" w:cs="Segoe UI"/>
              </w:rPr>
            </w:pPr>
            <w:r w:rsidRPr="00734B6D">
              <w:rPr>
                <w:rFonts w:ascii="Segoe UI" w:hAnsi="Segoe UI" w:cs="Segoe UI"/>
              </w:rPr>
              <w:t>YB tabled paper CC 30/2016</w:t>
            </w:r>
            <w:r>
              <w:rPr>
                <w:rFonts w:ascii="Segoe UI" w:hAnsi="Segoe UI" w:cs="Segoe UI"/>
              </w:rPr>
              <w:t xml:space="preserve"> which outlined the work undertaken to date and on-going within the charitable fund. The Committee noted the funds relating to community hospitals and the sensitive nature of these in the light of current consultation over the future of community services.</w:t>
            </w:r>
            <w:r w:rsidR="00227953">
              <w:rPr>
                <w:rFonts w:ascii="Segoe UI" w:hAnsi="Segoe UI" w:cs="Segoe UI"/>
              </w:rPr>
              <w:t xml:space="preserve"> It was agreed that no further rationalisation of funds would take place until the future for community hospitals was clearer.</w:t>
            </w:r>
          </w:p>
          <w:p w:rsidR="0016718B" w:rsidRDefault="0016718B" w:rsidP="00A14304">
            <w:pPr>
              <w:jc w:val="both"/>
              <w:rPr>
                <w:rFonts w:ascii="Segoe UI" w:hAnsi="Segoe UI" w:cs="Segoe UI"/>
              </w:rPr>
            </w:pPr>
          </w:p>
          <w:p w:rsidR="009043CE" w:rsidRPr="00731966" w:rsidRDefault="009043CE" w:rsidP="00A14304">
            <w:pPr>
              <w:jc w:val="both"/>
              <w:rPr>
                <w:rFonts w:ascii="Segoe UI" w:hAnsi="Segoe UI" w:cs="Segoe UI"/>
                <w:b/>
              </w:rPr>
            </w:pPr>
            <w:r w:rsidRPr="009043CE">
              <w:rPr>
                <w:rFonts w:ascii="Segoe UI" w:hAnsi="Segoe UI" w:cs="Segoe UI"/>
                <w:b/>
              </w:rPr>
              <w:t xml:space="preserve">The </w:t>
            </w:r>
            <w:r w:rsidR="00734B6D">
              <w:rPr>
                <w:rFonts w:ascii="Segoe UI" w:hAnsi="Segoe UI" w:cs="Segoe UI"/>
                <w:b/>
              </w:rPr>
              <w:t>Committee noted the report.</w:t>
            </w:r>
            <w:r w:rsidRPr="009043CE">
              <w:rPr>
                <w:rFonts w:ascii="Segoe UI" w:hAnsi="Segoe UI" w:cs="Segoe UI"/>
                <w:b/>
              </w:rPr>
              <w:t xml:space="preserve"> </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297415" w:rsidRPr="0092645D" w:rsidRDefault="00297415" w:rsidP="00DA0271">
            <w:pPr>
              <w:jc w:val="both"/>
              <w:rPr>
                <w:rFonts w:ascii="Segoe UI" w:hAnsi="Segoe UI" w:cs="Segoe UI"/>
                <w:b/>
              </w:rPr>
            </w:pPr>
          </w:p>
        </w:tc>
      </w:tr>
      <w:tr w:rsidR="00FE61BC" w:rsidRPr="0092645D" w:rsidTr="00C077E0">
        <w:trPr>
          <w:trHeight w:val="690"/>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FE61BC" w:rsidRDefault="00FE61BC" w:rsidP="008C5033">
            <w:pPr>
              <w:rPr>
                <w:rFonts w:ascii="Segoe UI" w:hAnsi="Segoe UI" w:cs="Segoe UI"/>
                <w:b/>
                <w:color w:val="000000"/>
              </w:rPr>
            </w:pPr>
            <w:r>
              <w:rPr>
                <w:rFonts w:ascii="Segoe UI" w:hAnsi="Segoe UI" w:cs="Segoe UI"/>
                <w:b/>
                <w:color w:val="000000"/>
              </w:rPr>
              <w:t>8.</w:t>
            </w:r>
          </w:p>
          <w:p w:rsidR="00E26AFF" w:rsidRDefault="00E26AFF" w:rsidP="008C5033">
            <w:pPr>
              <w:rPr>
                <w:rFonts w:ascii="Segoe UI" w:hAnsi="Segoe UI" w:cs="Segoe UI"/>
                <w:b/>
                <w:color w:val="000000"/>
              </w:rPr>
            </w:pPr>
          </w:p>
          <w:p w:rsidR="00E26AFF" w:rsidRPr="00E26AFF" w:rsidRDefault="00E26AFF" w:rsidP="008C5033">
            <w:pPr>
              <w:rPr>
                <w:rFonts w:ascii="Segoe UI" w:hAnsi="Segoe UI" w:cs="Segoe UI"/>
                <w:color w:val="000000"/>
              </w:rPr>
            </w:pPr>
            <w:r w:rsidRPr="00E26AFF">
              <w:rPr>
                <w:rFonts w:ascii="Segoe UI" w:hAnsi="Segoe UI" w:cs="Segoe UI"/>
                <w:color w:val="000000"/>
              </w:rPr>
              <w:t>a</w:t>
            </w:r>
          </w:p>
          <w:p w:rsidR="00E26AFF" w:rsidRDefault="00E26AFF" w:rsidP="008C5033">
            <w:pPr>
              <w:rPr>
                <w:rFonts w:ascii="Segoe UI" w:hAnsi="Segoe UI" w:cs="Segoe UI"/>
                <w:b/>
                <w:color w:val="000000"/>
              </w:rPr>
            </w:pPr>
          </w:p>
          <w:p w:rsidR="00E26AFF" w:rsidRDefault="00E26AFF" w:rsidP="008C5033">
            <w:pPr>
              <w:rPr>
                <w:rFonts w:ascii="Segoe UI" w:hAnsi="Segoe UI" w:cs="Segoe UI"/>
                <w:b/>
                <w:color w:val="000000"/>
              </w:rPr>
            </w:pPr>
          </w:p>
          <w:p w:rsidR="00731966" w:rsidRDefault="00731966" w:rsidP="008C5033">
            <w:pPr>
              <w:rPr>
                <w:rFonts w:ascii="Segoe UI" w:hAnsi="Segoe UI" w:cs="Segoe UI"/>
                <w:b/>
                <w:color w:val="000000"/>
              </w:rPr>
            </w:pPr>
          </w:p>
          <w:p w:rsidR="00E26AFF" w:rsidRPr="00E26AFF" w:rsidRDefault="00E26AFF" w:rsidP="008C5033">
            <w:pPr>
              <w:rPr>
                <w:rFonts w:ascii="Segoe UI" w:hAnsi="Segoe UI" w:cs="Segoe UI"/>
                <w:color w:val="000000"/>
              </w:rPr>
            </w:pPr>
            <w:r w:rsidRPr="00E26AFF">
              <w:rPr>
                <w:rFonts w:ascii="Segoe UI" w:hAnsi="Segoe UI" w:cs="Segoe UI"/>
                <w:color w:val="000000"/>
              </w:rPr>
              <w:t>b</w:t>
            </w:r>
          </w:p>
          <w:p w:rsidR="00E26AFF" w:rsidRPr="00E26AFF" w:rsidRDefault="00E26AFF" w:rsidP="008C5033">
            <w:pPr>
              <w:rPr>
                <w:rFonts w:ascii="Segoe UI" w:hAnsi="Segoe UI" w:cs="Segoe UI"/>
                <w:color w:val="000000"/>
              </w:rPr>
            </w:pPr>
          </w:p>
          <w:p w:rsidR="00E26AFF" w:rsidRPr="00E26AFF" w:rsidRDefault="00E26AFF" w:rsidP="008C5033">
            <w:pPr>
              <w:rPr>
                <w:rFonts w:ascii="Segoe UI" w:hAnsi="Segoe UI" w:cs="Segoe UI"/>
                <w:color w:val="000000"/>
              </w:rPr>
            </w:pPr>
          </w:p>
          <w:p w:rsidR="00E26AFF" w:rsidRPr="00E26AFF" w:rsidRDefault="00E26AFF" w:rsidP="008C5033">
            <w:pPr>
              <w:rPr>
                <w:rFonts w:ascii="Segoe UI" w:hAnsi="Segoe UI" w:cs="Segoe UI"/>
                <w:color w:val="000000"/>
              </w:rPr>
            </w:pPr>
            <w:r w:rsidRPr="00E26AFF">
              <w:rPr>
                <w:rFonts w:ascii="Segoe UI" w:hAnsi="Segoe UI" w:cs="Segoe UI"/>
                <w:color w:val="000000"/>
              </w:rPr>
              <w:t>c</w:t>
            </w:r>
          </w:p>
          <w:p w:rsidR="00E26AFF" w:rsidRPr="0092645D" w:rsidRDefault="00E26AFF" w:rsidP="008C5033">
            <w:pPr>
              <w:rPr>
                <w:rFonts w:ascii="Segoe UI" w:hAnsi="Segoe UI" w:cs="Segoe UI"/>
                <w:b/>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FE61BC" w:rsidRDefault="00FE61BC" w:rsidP="00A14304">
            <w:pPr>
              <w:jc w:val="both"/>
              <w:rPr>
                <w:rFonts w:ascii="Segoe UI" w:hAnsi="Segoe UI" w:cs="Segoe UI"/>
                <w:b/>
              </w:rPr>
            </w:pPr>
            <w:proofErr w:type="spellStart"/>
            <w:r>
              <w:rPr>
                <w:rFonts w:ascii="Segoe UI" w:hAnsi="Segoe UI" w:cs="Segoe UI"/>
                <w:b/>
              </w:rPr>
              <w:lastRenderedPageBreak/>
              <w:t>Cazenove</w:t>
            </w:r>
            <w:proofErr w:type="spellEnd"/>
            <w:r w:rsidR="00110A2E">
              <w:rPr>
                <w:rFonts w:ascii="Segoe UI" w:hAnsi="Segoe UI" w:cs="Segoe UI"/>
                <w:b/>
              </w:rPr>
              <w:t xml:space="preserve"> Investment Report</w:t>
            </w:r>
          </w:p>
          <w:p w:rsidR="0056043E" w:rsidRDefault="0056043E" w:rsidP="00A14304">
            <w:pPr>
              <w:jc w:val="both"/>
              <w:rPr>
                <w:rFonts w:ascii="Segoe UI" w:hAnsi="Segoe UI" w:cs="Segoe UI"/>
                <w:b/>
              </w:rPr>
            </w:pPr>
          </w:p>
          <w:p w:rsidR="0056043E" w:rsidRDefault="0056043E" w:rsidP="00A14304">
            <w:pPr>
              <w:jc w:val="both"/>
              <w:rPr>
                <w:rFonts w:ascii="Segoe UI" w:hAnsi="Segoe UI" w:cs="Segoe UI"/>
              </w:rPr>
            </w:pPr>
            <w:r w:rsidRPr="0056043E">
              <w:rPr>
                <w:rFonts w:ascii="Segoe UI" w:hAnsi="Segoe UI" w:cs="Segoe UI"/>
              </w:rPr>
              <w:t>YB t</w:t>
            </w:r>
            <w:r>
              <w:rPr>
                <w:rFonts w:ascii="Segoe UI" w:hAnsi="Segoe UI" w:cs="Segoe UI"/>
              </w:rPr>
              <w:t>abled the Investment R</w:t>
            </w:r>
            <w:r w:rsidRPr="0056043E">
              <w:rPr>
                <w:rFonts w:ascii="Segoe UI" w:hAnsi="Segoe UI" w:cs="Segoe UI"/>
              </w:rPr>
              <w:t xml:space="preserve">eport from </w:t>
            </w:r>
            <w:proofErr w:type="spellStart"/>
            <w:r w:rsidRPr="0056043E">
              <w:rPr>
                <w:rFonts w:ascii="Segoe UI" w:hAnsi="Segoe UI" w:cs="Segoe UI"/>
              </w:rPr>
              <w:t>Cazenove</w:t>
            </w:r>
            <w:proofErr w:type="spellEnd"/>
            <w:r>
              <w:rPr>
                <w:rFonts w:ascii="Segoe UI" w:hAnsi="Segoe UI" w:cs="Segoe UI"/>
              </w:rPr>
              <w:t xml:space="preserve"> for the quarter </w:t>
            </w:r>
            <w:r w:rsidR="00731966">
              <w:rPr>
                <w:rFonts w:ascii="Segoe UI" w:hAnsi="Segoe UI" w:cs="Segoe UI"/>
              </w:rPr>
              <w:t>ending 30 June 2016. The Committee noted that overall the report was good and reflected sound investments.</w:t>
            </w:r>
          </w:p>
          <w:p w:rsidR="0056043E" w:rsidRDefault="0056043E" w:rsidP="00A14304">
            <w:pPr>
              <w:jc w:val="both"/>
              <w:rPr>
                <w:rFonts w:ascii="Segoe UI" w:hAnsi="Segoe UI" w:cs="Segoe UI"/>
              </w:rPr>
            </w:pPr>
          </w:p>
          <w:p w:rsidR="0056043E" w:rsidRDefault="0056043E" w:rsidP="00A14304">
            <w:pPr>
              <w:jc w:val="both"/>
              <w:rPr>
                <w:rFonts w:ascii="Segoe UI" w:hAnsi="Segoe UI" w:cs="Segoe UI"/>
              </w:rPr>
            </w:pPr>
            <w:r>
              <w:rPr>
                <w:rFonts w:ascii="Segoe UI" w:hAnsi="Segoe UI" w:cs="Segoe UI"/>
              </w:rPr>
              <w:t xml:space="preserve">AC noted </w:t>
            </w:r>
            <w:r w:rsidR="00110A2E">
              <w:rPr>
                <w:rFonts w:ascii="Segoe UI" w:hAnsi="Segoe UI" w:cs="Segoe UI"/>
              </w:rPr>
              <w:t xml:space="preserve">the paragraph on </w:t>
            </w:r>
            <w:r>
              <w:rPr>
                <w:rFonts w:ascii="Segoe UI" w:hAnsi="Segoe UI" w:cs="Segoe UI"/>
              </w:rPr>
              <w:t xml:space="preserve">transactions – </w:t>
            </w:r>
            <w:r w:rsidR="00110A2E">
              <w:rPr>
                <w:rFonts w:ascii="Segoe UI" w:hAnsi="Segoe UI" w:cs="Segoe UI"/>
              </w:rPr>
              <w:t>and said that more detail on the value of the transaction would be welcomed.</w:t>
            </w:r>
          </w:p>
          <w:p w:rsidR="0056043E" w:rsidRDefault="0056043E" w:rsidP="00A14304">
            <w:pPr>
              <w:jc w:val="both"/>
              <w:rPr>
                <w:rFonts w:ascii="Segoe UI" w:hAnsi="Segoe UI" w:cs="Segoe UI"/>
              </w:rPr>
            </w:pPr>
          </w:p>
          <w:p w:rsidR="00110A2E" w:rsidRDefault="0056043E" w:rsidP="00A14304">
            <w:pPr>
              <w:jc w:val="both"/>
              <w:rPr>
                <w:rFonts w:ascii="Segoe UI" w:hAnsi="Segoe UI" w:cs="Segoe UI"/>
              </w:rPr>
            </w:pPr>
            <w:r>
              <w:rPr>
                <w:rFonts w:ascii="Segoe UI" w:hAnsi="Segoe UI" w:cs="Segoe UI"/>
              </w:rPr>
              <w:t xml:space="preserve">LW </w:t>
            </w:r>
            <w:r w:rsidR="00E26AFF">
              <w:rPr>
                <w:rFonts w:ascii="Segoe UI" w:hAnsi="Segoe UI" w:cs="Segoe UI"/>
              </w:rPr>
              <w:t xml:space="preserve">also requested more detail on the status of the </w:t>
            </w:r>
            <w:r>
              <w:rPr>
                <w:rFonts w:ascii="Segoe UI" w:hAnsi="Segoe UI" w:cs="Segoe UI"/>
              </w:rPr>
              <w:t xml:space="preserve">property fund </w:t>
            </w:r>
            <w:r w:rsidR="00E26AFF">
              <w:rPr>
                <w:rFonts w:ascii="Segoe UI" w:hAnsi="Segoe UI" w:cs="Segoe UI"/>
              </w:rPr>
              <w:t xml:space="preserve">in the light of recent suspensions in trading following the </w:t>
            </w:r>
            <w:proofErr w:type="spellStart"/>
            <w:r w:rsidR="00E26AFF">
              <w:rPr>
                <w:rFonts w:ascii="Segoe UI" w:hAnsi="Segoe UI" w:cs="Segoe UI"/>
              </w:rPr>
              <w:t>Brexit</w:t>
            </w:r>
            <w:proofErr w:type="spellEnd"/>
            <w:r w:rsidR="00E26AFF">
              <w:rPr>
                <w:rFonts w:ascii="Segoe UI" w:hAnsi="Segoe UI" w:cs="Segoe UI"/>
              </w:rPr>
              <w:t xml:space="preserve"> vote. He asked for a full </w:t>
            </w:r>
            <w:r>
              <w:rPr>
                <w:rFonts w:ascii="Segoe UI" w:hAnsi="Segoe UI" w:cs="Segoe UI"/>
              </w:rPr>
              <w:t xml:space="preserve">comment </w:t>
            </w:r>
            <w:r w:rsidR="00E26AFF">
              <w:rPr>
                <w:rFonts w:ascii="Segoe UI" w:hAnsi="Segoe UI" w:cs="Segoe UI"/>
              </w:rPr>
              <w:t xml:space="preserve">on this </w:t>
            </w:r>
            <w:r>
              <w:rPr>
                <w:rFonts w:ascii="Segoe UI" w:hAnsi="Segoe UI" w:cs="Segoe UI"/>
              </w:rPr>
              <w:t xml:space="preserve">in </w:t>
            </w:r>
            <w:r w:rsidR="00E26AFF">
              <w:rPr>
                <w:rFonts w:ascii="Segoe UI" w:hAnsi="Segoe UI" w:cs="Segoe UI"/>
              </w:rPr>
              <w:t>the next report</w:t>
            </w:r>
            <w:r w:rsidR="00731966">
              <w:rPr>
                <w:rFonts w:ascii="Segoe UI" w:hAnsi="Segoe UI" w:cs="Segoe UI"/>
              </w:rPr>
              <w:t>, and for the author to be invited to attend the meeting in November.</w:t>
            </w:r>
          </w:p>
          <w:p w:rsidR="00110A2E" w:rsidRDefault="00110A2E" w:rsidP="00A14304">
            <w:pPr>
              <w:jc w:val="both"/>
              <w:rPr>
                <w:rFonts w:ascii="Segoe UI" w:hAnsi="Segoe UI" w:cs="Segoe UI"/>
              </w:rPr>
            </w:pPr>
          </w:p>
          <w:p w:rsidR="00110A2E" w:rsidRPr="0056043E" w:rsidRDefault="00110A2E" w:rsidP="00A14304">
            <w:pPr>
              <w:jc w:val="both"/>
              <w:rPr>
                <w:rFonts w:ascii="Segoe UI" w:hAnsi="Segoe UI" w:cs="Segoe UI"/>
              </w:rPr>
            </w:pPr>
            <w:r w:rsidRPr="00110A2E">
              <w:rPr>
                <w:rFonts w:ascii="Segoe UI" w:hAnsi="Segoe UI" w:cs="Segoe UI"/>
                <w:b/>
              </w:rPr>
              <w:t>The Committee noted the report</w:t>
            </w:r>
            <w:r>
              <w:rPr>
                <w:rFonts w:ascii="Segoe UI" w:hAnsi="Segoe UI" w:cs="Segoe UI"/>
              </w:rPr>
              <w:t>.</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FE61BC" w:rsidRDefault="00FE61BC" w:rsidP="00DA0271">
            <w:pPr>
              <w:jc w:val="both"/>
              <w:rPr>
                <w:rFonts w:ascii="Segoe UI" w:hAnsi="Segoe UI" w:cs="Segoe UI"/>
                <w:b/>
              </w:rPr>
            </w:pPr>
          </w:p>
          <w:p w:rsidR="00E26AFF" w:rsidRDefault="00E26AFF" w:rsidP="00DA0271">
            <w:pPr>
              <w:jc w:val="both"/>
              <w:rPr>
                <w:rFonts w:ascii="Segoe UI" w:hAnsi="Segoe UI" w:cs="Segoe UI"/>
                <w:b/>
              </w:rPr>
            </w:pPr>
          </w:p>
          <w:p w:rsidR="00E26AFF" w:rsidRDefault="00E26AFF" w:rsidP="00DA0271">
            <w:pPr>
              <w:jc w:val="both"/>
              <w:rPr>
                <w:rFonts w:ascii="Segoe UI" w:hAnsi="Segoe UI" w:cs="Segoe UI"/>
                <w:b/>
              </w:rPr>
            </w:pPr>
          </w:p>
          <w:p w:rsidR="00E26AFF" w:rsidRDefault="00E26AFF" w:rsidP="00DA0271">
            <w:pPr>
              <w:jc w:val="both"/>
              <w:rPr>
                <w:rFonts w:ascii="Segoe UI" w:hAnsi="Segoe UI" w:cs="Segoe UI"/>
                <w:b/>
              </w:rPr>
            </w:pPr>
          </w:p>
          <w:p w:rsidR="00E26AFF" w:rsidRDefault="00E26AFF" w:rsidP="00DA0271">
            <w:pPr>
              <w:jc w:val="both"/>
              <w:rPr>
                <w:rFonts w:ascii="Segoe UI" w:hAnsi="Segoe UI" w:cs="Segoe UI"/>
                <w:b/>
              </w:rPr>
            </w:pPr>
          </w:p>
          <w:p w:rsidR="00E26AFF" w:rsidRDefault="00E26AFF" w:rsidP="00DA0271">
            <w:pPr>
              <w:jc w:val="both"/>
              <w:rPr>
                <w:rFonts w:ascii="Segoe UI" w:hAnsi="Segoe UI" w:cs="Segoe UI"/>
                <w:b/>
              </w:rPr>
            </w:pPr>
          </w:p>
          <w:p w:rsidR="00E26AFF" w:rsidRDefault="00E26AFF" w:rsidP="00DA0271">
            <w:pPr>
              <w:jc w:val="both"/>
              <w:rPr>
                <w:rFonts w:ascii="Segoe UI" w:hAnsi="Segoe UI" w:cs="Segoe UI"/>
                <w:b/>
              </w:rPr>
            </w:pPr>
          </w:p>
          <w:p w:rsidR="00E26AFF" w:rsidRDefault="00E26AFF" w:rsidP="00DA0271">
            <w:pPr>
              <w:jc w:val="both"/>
              <w:rPr>
                <w:rFonts w:ascii="Segoe UI" w:hAnsi="Segoe UI" w:cs="Segoe UI"/>
                <w:b/>
              </w:rPr>
            </w:pPr>
          </w:p>
          <w:p w:rsidR="00E26AFF" w:rsidRDefault="00E26AFF" w:rsidP="00DA0271">
            <w:pPr>
              <w:jc w:val="both"/>
              <w:rPr>
                <w:rFonts w:ascii="Segoe UI" w:hAnsi="Segoe UI" w:cs="Segoe UI"/>
                <w:b/>
              </w:rPr>
            </w:pPr>
          </w:p>
          <w:p w:rsidR="00E26AFF" w:rsidRPr="0092645D" w:rsidRDefault="00227953" w:rsidP="00DA0271">
            <w:pPr>
              <w:jc w:val="both"/>
              <w:rPr>
                <w:rFonts w:ascii="Segoe UI" w:hAnsi="Segoe UI" w:cs="Segoe UI"/>
                <w:b/>
              </w:rPr>
            </w:pPr>
            <w:r>
              <w:rPr>
                <w:rFonts w:ascii="Segoe UI" w:hAnsi="Segoe UI" w:cs="Segoe UI"/>
                <w:b/>
              </w:rPr>
              <w:t>TT</w:t>
            </w:r>
          </w:p>
        </w:tc>
      </w:tr>
      <w:tr w:rsidR="00FE61BC" w:rsidRPr="0092645D" w:rsidTr="00C077E0">
        <w:trPr>
          <w:trHeight w:val="690"/>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FE61BC" w:rsidRDefault="00FE61BC" w:rsidP="008C5033">
            <w:pPr>
              <w:rPr>
                <w:rFonts w:ascii="Segoe UI" w:hAnsi="Segoe UI" w:cs="Segoe UI"/>
                <w:b/>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FE61BC" w:rsidRDefault="00FE61BC" w:rsidP="00A14304">
            <w:pPr>
              <w:jc w:val="both"/>
              <w:rPr>
                <w:rFonts w:ascii="Segoe UI" w:hAnsi="Segoe UI" w:cs="Segoe UI"/>
                <w:b/>
              </w:rPr>
            </w:pPr>
            <w:r w:rsidRPr="00FE61BC">
              <w:rPr>
                <w:rFonts w:ascii="Segoe UI" w:hAnsi="Segoe UI" w:cs="Segoe UI"/>
                <w:b/>
              </w:rPr>
              <w:t>I</w:t>
            </w:r>
            <w:r>
              <w:rPr>
                <w:rFonts w:ascii="Segoe UI" w:hAnsi="Segoe UI" w:cs="Segoe UI"/>
                <w:b/>
              </w:rPr>
              <w:t>NCOME, PAYMENTS AND MANAGEMENT ACCOUNTS</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FE61BC" w:rsidRPr="0092645D" w:rsidRDefault="00FE61BC" w:rsidP="00DA0271">
            <w:pPr>
              <w:jc w:val="both"/>
              <w:rPr>
                <w:rFonts w:ascii="Segoe UI" w:hAnsi="Segoe UI" w:cs="Segoe UI"/>
                <w:b/>
              </w:rPr>
            </w:pPr>
          </w:p>
        </w:tc>
      </w:tr>
      <w:tr w:rsidR="009B45AD" w:rsidRPr="0092645D" w:rsidTr="00F31001">
        <w:trPr>
          <w:trHeight w:val="1125"/>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9B45AD" w:rsidRPr="0092645D" w:rsidRDefault="00FE61BC" w:rsidP="008C5033">
            <w:pPr>
              <w:rPr>
                <w:rFonts w:ascii="Segoe UI" w:hAnsi="Segoe UI" w:cs="Segoe UI"/>
                <w:color w:val="000000"/>
              </w:rPr>
            </w:pPr>
            <w:r>
              <w:rPr>
                <w:rFonts w:ascii="Segoe UI" w:hAnsi="Segoe UI" w:cs="Segoe UI"/>
                <w:b/>
                <w:color w:val="000000"/>
              </w:rPr>
              <w:t>9</w:t>
            </w:r>
            <w:r w:rsidR="003D61F6" w:rsidRPr="0092645D">
              <w:rPr>
                <w:rFonts w:ascii="Segoe UI" w:hAnsi="Segoe UI" w:cs="Segoe UI"/>
                <w:b/>
                <w:color w:val="000000"/>
              </w:rPr>
              <w:t>.</w:t>
            </w:r>
          </w:p>
          <w:p w:rsidR="006F076B" w:rsidRPr="0092645D" w:rsidRDefault="006F076B" w:rsidP="008C5033">
            <w:pPr>
              <w:rPr>
                <w:rFonts w:ascii="Segoe UI" w:hAnsi="Segoe UI" w:cs="Segoe UI"/>
                <w:color w:val="000000"/>
              </w:rPr>
            </w:pPr>
          </w:p>
          <w:p w:rsidR="0068085B" w:rsidRPr="0092645D" w:rsidRDefault="00982AD5" w:rsidP="00681861">
            <w:pPr>
              <w:rPr>
                <w:rFonts w:ascii="Segoe UI" w:hAnsi="Segoe UI" w:cs="Segoe UI"/>
                <w:color w:val="000000"/>
              </w:rPr>
            </w:pPr>
            <w:r w:rsidRPr="0092645D">
              <w:rPr>
                <w:rFonts w:ascii="Segoe UI" w:hAnsi="Segoe UI" w:cs="Segoe UI"/>
                <w:color w:val="000000"/>
              </w:rPr>
              <w:t>a</w:t>
            </w:r>
          </w:p>
          <w:p w:rsidR="00F31001" w:rsidRPr="0092645D" w:rsidRDefault="00F31001" w:rsidP="00681861">
            <w:pPr>
              <w:rPr>
                <w:rFonts w:ascii="Segoe UI" w:hAnsi="Segoe UI" w:cs="Segoe UI"/>
                <w:color w:val="000000"/>
              </w:rPr>
            </w:pPr>
          </w:p>
          <w:p w:rsidR="00B90304" w:rsidRPr="0092645D" w:rsidRDefault="00B90304" w:rsidP="00681861">
            <w:pPr>
              <w:rPr>
                <w:rFonts w:ascii="Segoe UI" w:hAnsi="Segoe UI" w:cs="Segoe UI"/>
                <w:color w:val="000000"/>
              </w:rPr>
            </w:pPr>
          </w:p>
          <w:p w:rsidR="00FD1324" w:rsidRPr="0092645D" w:rsidRDefault="00FD1324" w:rsidP="00681861">
            <w:pPr>
              <w:rPr>
                <w:rFonts w:ascii="Segoe UI" w:hAnsi="Segoe UI" w:cs="Segoe UI"/>
                <w:color w:val="000000"/>
              </w:rPr>
            </w:pPr>
          </w:p>
          <w:p w:rsidR="00B90304" w:rsidRPr="0092645D" w:rsidRDefault="00B90304" w:rsidP="00681861">
            <w:pPr>
              <w:rPr>
                <w:rFonts w:ascii="Segoe UI" w:hAnsi="Segoe UI" w:cs="Segoe UI"/>
                <w:color w:val="000000"/>
              </w:rPr>
            </w:pPr>
            <w:r w:rsidRPr="0092645D">
              <w:rPr>
                <w:rFonts w:ascii="Segoe UI" w:hAnsi="Segoe UI" w:cs="Segoe UI"/>
                <w:color w:val="000000"/>
              </w:rPr>
              <w:t>b</w:t>
            </w:r>
          </w:p>
          <w:p w:rsidR="00B90304" w:rsidRPr="0092645D" w:rsidRDefault="00B90304" w:rsidP="00681861">
            <w:pPr>
              <w:rPr>
                <w:rFonts w:ascii="Segoe UI" w:hAnsi="Segoe UI" w:cs="Segoe UI"/>
                <w:color w:val="000000"/>
              </w:rPr>
            </w:pPr>
          </w:p>
          <w:p w:rsidR="00B90304" w:rsidRPr="0092645D" w:rsidRDefault="00B90304" w:rsidP="00681861">
            <w:pPr>
              <w:rPr>
                <w:rFonts w:ascii="Segoe UI" w:hAnsi="Segoe UI" w:cs="Segoe UI"/>
                <w:color w:val="000000"/>
              </w:rPr>
            </w:pPr>
          </w:p>
          <w:p w:rsidR="00B90304" w:rsidRPr="0092645D" w:rsidRDefault="00B90304" w:rsidP="00681861">
            <w:pPr>
              <w:rPr>
                <w:rFonts w:ascii="Segoe UI" w:hAnsi="Segoe UI" w:cs="Segoe UI"/>
                <w:color w:val="000000"/>
              </w:rPr>
            </w:pPr>
          </w:p>
          <w:p w:rsidR="00B90304" w:rsidRPr="0092645D" w:rsidRDefault="00B90304" w:rsidP="00681861">
            <w:pPr>
              <w:rPr>
                <w:rFonts w:ascii="Segoe UI" w:hAnsi="Segoe UI" w:cs="Segoe UI"/>
                <w:color w:val="000000"/>
              </w:rPr>
            </w:pPr>
          </w:p>
          <w:p w:rsidR="00B90304" w:rsidRDefault="00B90304" w:rsidP="00681861">
            <w:pPr>
              <w:rPr>
                <w:rFonts w:ascii="Segoe UI" w:hAnsi="Segoe UI" w:cs="Segoe UI"/>
                <w:color w:val="000000"/>
              </w:rPr>
            </w:pPr>
          </w:p>
          <w:p w:rsidR="005D6D99" w:rsidRPr="0092645D" w:rsidRDefault="005D6D99" w:rsidP="00681861">
            <w:pPr>
              <w:rPr>
                <w:rFonts w:ascii="Segoe UI" w:hAnsi="Segoe UI" w:cs="Segoe UI"/>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9C6A4F" w:rsidRPr="0092645D" w:rsidRDefault="000C606F" w:rsidP="00E26AFF">
            <w:pPr>
              <w:pStyle w:val="Header"/>
              <w:tabs>
                <w:tab w:val="clear" w:pos="4153"/>
                <w:tab w:val="clear" w:pos="8306"/>
              </w:tabs>
              <w:rPr>
                <w:rFonts w:ascii="Segoe UI" w:hAnsi="Segoe UI" w:cs="Segoe UI"/>
                <w:b/>
              </w:rPr>
            </w:pPr>
            <w:r w:rsidRPr="000C606F">
              <w:rPr>
                <w:rFonts w:ascii="Segoe UI" w:hAnsi="Segoe UI" w:cs="Segoe UI"/>
                <w:b/>
              </w:rPr>
              <w:t xml:space="preserve">Income Reports for the Charity – April to June 2016 </w:t>
            </w:r>
          </w:p>
          <w:p w:rsidR="00E26AFF" w:rsidRDefault="00E26AFF" w:rsidP="00E26AFF">
            <w:pPr>
              <w:pStyle w:val="Header"/>
              <w:tabs>
                <w:tab w:val="clear" w:pos="4153"/>
                <w:tab w:val="clear" w:pos="8306"/>
              </w:tabs>
              <w:rPr>
                <w:rFonts w:ascii="Segoe UI" w:hAnsi="Segoe UI" w:cs="Segoe UI"/>
              </w:rPr>
            </w:pPr>
          </w:p>
          <w:p w:rsidR="00E26AFF" w:rsidRDefault="00E26AFF" w:rsidP="00E26AFF">
            <w:pPr>
              <w:pStyle w:val="Header"/>
              <w:tabs>
                <w:tab w:val="clear" w:pos="4153"/>
                <w:tab w:val="clear" w:pos="8306"/>
              </w:tabs>
              <w:rPr>
                <w:rFonts w:ascii="Segoe UI" w:hAnsi="Segoe UI" w:cs="Segoe UI"/>
              </w:rPr>
            </w:pPr>
            <w:r w:rsidRPr="00E26AFF">
              <w:rPr>
                <w:rFonts w:ascii="Segoe UI" w:hAnsi="Segoe UI" w:cs="Segoe UI"/>
              </w:rPr>
              <w:t>YB presented paper CC 31/2016</w:t>
            </w:r>
            <w:r>
              <w:rPr>
                <w:rFonts w:ascii="Segoe UI" w:hAnsi="Segoe UI" w:cs="Segoe UI"/>
              </w:rPr>
              <w:t xml:space="preserve"> which had previously been circulated with the agenda</w:t>
            </w:r>
            <w:r w:rsidRPr="00E26AFF">
              <w:rPr>
                <w:rFonts w:ascii="Segoe UI" w:hAnsi="Segoe UI" w:cs="Segoe UI"/>
              </w:rPr>
              <w:t xml:space="preserve"> </w:t>
            </w:r>
            <w:r w:rsidR="00E56257">
              <w:rPr>
                <w:rFonts w:ascii="Segoe UI" w:hAnsi="Segoe UI" w:cs="Segoe UI"/>
              </w:rPr>
              <w:t xml:space="preserve">and which set out income of £1,000 or more received during the period April to June 2016. </w:t>
            </w:r>
          </w:p>
          <w:p w:rsidR="00E56257" w:rsidRDefault="00E56257" w:rsidP="00E26AFF">
            <w:pPr>
              <w:pStyle w:val="Header"/>
              <w:tabs>
                <w:tab w:val="clear" w:pos="4153"/>
                <w:tab w:val="clear" w:pos="8306"/>
              </w:tabs>
              <w:rPr>
                <w:rFonts w:ascii="Segoe UI" w:hAnsi="Segoe UI" w:cs="Segoe UI"/>
              </w:rPr>
            </w:pPr>
          </w:p>
          <w:p w:rsidR="00E56257" w:rsidRPr="00E26AFF" w:rsidRDefault="00E56257" w:rsidP="00E26AFF">
            <w:pPr>
              <w:pStyle w:val="Header"/>
              <w:tabs>
                <w:tab w:val="clear" w:pos="4153"/>
                <w:tab w:val="clear" w:pos="8306"/>
              </w:tabs>
              <w:rPr>
                <w:rFonts w:ascii="Segoe UI" w:hAnsi="Segoe UI" w:cs="Segoe UI"/>
              </w:rPr>
            </w:pPr>
            <w:r>
              <w:rPr>
                <w:rFonts w:ascii="Segoe UI" w:hAnsi="Segoe UI" w:cs="Segoe UI"/>
              </w:rPr>
              <w:t>The Committee noted a one off donation of £1,100 towards a syringe driver, along with the very impressive range of donations to the ROSY fund, which would go some way towards alleviating fears over future funding of their nurses.</w:t>
            </w:r>
            <w:r w:rsidR="00731966">
              <w:rPr>
                <w:rFonts w:ascii="Segoe UI" w:hAnsi="Segoe UI" w:cs="Segoe UI"/>
              </w:rPr>
              <w:t xml:space="preserve"> Committee members noted the need to raise the profile of the ROSY fund</w:t>
            </w:r>
            <w:r>
              <w:rPr>
                <w:rFonts w:ascii="Segoe UI" w:hAnsi="Segoe UI" w:cs="Segoe UI"/>
              </w:rPr>
              <w:t xml:space="preserve"> within Oxford Health NHS FT,</w:t>
            </w:r>
            <w:r w:rsidR="00227953">
              <w:rPr>
                <w:rFonts w:ascii="Segoe UI" w:hAnsi="Segoe UI" w:cs="Segoe UI"/>
              </w:rPr>
              <w:t xml:space="preserve"> particularly amongst governors, and it was recognized that this would be achieved through implementation of the Fundraising Strategy.</w:t>
            </w:r>
          </w:p>
          <w:p w:rsidR="00BC1335" w:rsidRPr="00E26AFF" w:rsidRDefault="00BC1335" w:rsidP="00A14304">
            <w:pPr>
              <w:jc w:val="both"/>
              <w:rPr>
                <w:rFonts w:ascii="Segoe UI" w:hAnsi="Segoe UI" w:cs="Segoe UI"/>
              </w:rPr>
            </w:pPr>
          </w:p>
          <w:p w:rsidR="00CD54D7" w:rsidRPr="00E56257" w:rsidRDefault="00E56257" w:rsidP="000C606F">
            <w:pPr>
              <w:jc w:val="both"/>
              <w:rPr>
                <w:rFonts w:ascii="Segoe UI" w:hAnsi="Segoe UI" w:cs="Segoe UI"/>
                <w:b/>
              </w:rPr>
            </w:pPr>
            <w:r w:rsidRPr="00E56257">
              <w:rPr>
                <w:rFonts w:ascii="Segoe UI" w:hAnsi="Segoe UI" w:cs="Segoe UI"/>
                <w:b/>
              </w:rPr>
              <w:t>The Committee noted the report</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C7190B" w:rsidRPr="0092645D" w:rsidRDefault="00C7190B" w:rsidP="00681861">
            <w:pPr>
              <w:jc w:val="both"/>
              <w:rPr>
                <w:rFonts w:ascii="Segoe UI" w:hAnsi="Segoe UI" w:cs="Segoe UI"/>
                <w:b/>
              </w:rPr>
            </w:pPr>
          </w:p>
          <w:p w:rsidR="00AF6FD8" w:rsidRPr="0092645D" w:rsidRDefault="00AF6FD8" w:rsidP="00681861">
            <w:pPr>
              <w:jc w:val="both"/>
              <w:rPr>
                <w:rFonts w:ascii="Segoe UI" w:hAnsi="Segoe UI" w:cs="Segoe UI"/>
                <w:b/>
              </w:rPr>
            </w:pPr>
          </w:p>
        </w:tc>
      </w:tr>
      <w:tr w:rsidR="00C11860" w:rsidRPr="0092645D" w:rsidTr="00731966">
        <w:trPr>
          <w:trHeight w:val="558"/>
          <w:jc w:val="center"/>
        </w:trPr>
        <w:tc>
          <w:tcPr>
            <w:tcW w:w="655" w:type="dxa"/>
            <w:tcBorders>
              <w:top w:val="single" w:sz="4" w:space="0" w:color="auto"/>
              <w:left w:val="single" w:sz="4" w:space="0" w:color="auto"/>
              <w:bottom w:val="single" w:sz="4" w:space="0" w:color="auto"/>
              <w:right w:val="single" w:sz="4" w:space="0" w:color="auto"/>
            </w:tcBorders>
            <w:shd w:val="clear" w:color="auto" w:fill="auto"/>
          </w:tcPr>
          <w:p w:rsidR="00C11860" w:rsidRPr="0092645D" w:rsidRDefault="00FE61BC" w:rsidP="008C5033">
            <w:pPr>
              <w:rPr>
                <w:rFonts w:ascii="Segoe UI" w:hAnsi="Segoe UI" w:cs="Segoe UI"/>
                <w:b/>
                <w:color w:val="000000"/>
              </w:rPr>
            </w:pPr>
            <w:r>
              <w:rPr>
                <w:rFonts w:ascii="Segoe UI" w:hAnsi="Segoe UI" w:cs="Segoe UI"/>
                <w:b/>
                <w:color w:val="000000"/>
              </w:rPr>
              <w:t>10</w:t>
            </w:r>
            <w:r w:rsidR="00C11860" w:rsidRPr="0092645D">
              <w:rPr>
                <w:rFonts w:ascii="Segoe UI" w:hAnsi="Segoe UI" w:cs="Segoe UI"/>
                <w:b/>
                <w:color w:val="000000"/>
              </w:rPr>
              <w:t>.</w:t>
            </w:r>
          </w:p>
          <w:p w:rsidR="00B90304" w:rsidRPr="0092645D" w:rsidRDefault="00B90304" w:rsidP="008C5033">
            <w:pPr>
              <w:rPr>
                <w:rFonts w:ascii="Segoe UI" w:hAnsi="Segoe UI" w:cs="Segoe UI"/>
                <w:b/>
                <w:color w:val="000000"/>
              </w:rPr>
            </w:pPr>
          </w:p>
          <w:p w:rsidR="00B90304" w:rsidRPr="0092645D" w:rsidRDefault="00B90304" w:rsidP="008C5033">
            <w:pPr>
              <w:rPr>
                <w:rFonts w:ascii="Segoe UI" w:hAnsi="Segoe UI" w:cs="Segoe UI"/>
                <w:color w:val="000000"/>
              </w:rPr>
            </w:pPr>
            <w:r w:rsidRPr="0092645D">
              <w:rPr>
                <w:rFonts w:ascii="Segoe UI" w:hAnsi="Segoe UI" w:cs="Segoe UI"/>
                <w:color w:val="000000"/>
              </w:rPr>
              <w:t>a</w:t>
            </w:r>
          </w:p>
          <w:p w:rsidR="00E03D55" w:rsidRDefault="00E03D55" w:rsidP="008C5033">
            <w:pPr>
              <w:rPr>
                <w:rFonts w:ascii="Segoe UI" w:hAnsi="Segoe UI" w:cs="Segoe UI"/>
                <w:color w:val="000000"/>
              </w:rPr>
            </w:pPr>
          </w:p>
          <w:p w:rsidR="00731966" w:rsidRPr="0092645D" w:rsidRDefault="00731966" w:rsidP="008C5033">
            <w:pPr>
              <w:rPr>
                <w:rFonts w:ascii="Segoe UI" w:hAnsi="Segoe UI" w:cs="Segoe UI"/>
                <w:color w:val="000000"/>
              </w:rPr>
            </w:pPr>
          </w:p>
          <w:p w:rsidR="00B90304" w:rsidRPr="0092645D" w:rsidRDefault="00B90304" w:rsidP="008C5033">
            <w:pPr>
              <w:rPr>
                <w:rFonts w:ascii="Segoe UI" w:hAnsi="Segoe UI" w:cs="Segoe UI"/>
                <w:color w:val="000000"/>
              </w:rPr>
            </w:pPr>
            <w:r w:rsidRPr="0092645D">
              <w:rPr>
                <w:rFonts w:ascii="Segoe UI" w:hAnsi="Segoe UI" w:cs="Segoe UI"/>
                <w:color w:val="000000"/>
              </w:rPr>
              <w:t>b</w:t>
            </w:r>
          </w:p>
          <w:p w:rsidR="00A13AFF" w:rsidRDefault="00A13AFF" w:rsidP="008C5033">
            <w:pPr>
              <w:rPr>
                <w:rFonts w:ascii="Segoe UI" w:hAnsi="Segoe UI" w:cs="Segoe UI"/>
                <w:b/>
                <w:color w:val="000000"/>
              </w:rPr>
            </w:pPr>
          </w:p>
          <w:p w:rsidR="00A13AFF" w:rsidRDefault="00A13AFF" w:rsidP="008C5033">
            <w:pPr>
              <w:rPr>
                <w:rFonts w:ascii="Segoe UI" w:hAnsi="Segoe UI" w:cs="Segoe UI"/>
                <w:b/>
                <w:color w:val="000000"/>
              </w:rPr>
            </w:pPr>
          </w:p>
          <w:p w:rsidR="00227953" w:rsidRDefault="00227953" w:rsidP="008C5033">
            <w:pPr>
              <w:rPr>
                <w:rFonts w:ascii="Segoe UI" w:hAnsi="Segoe UI" w:cs="Segoe UI"/>
                <w:b/>
                <w:color w:val="000000"/>
              </w:rPr>
            </w:pPr>
          </w:p>
          <w:p w:rsidR="00227953" w:rsidRDefault="00227953" w:rsidP="008C5033">
            <w:pPr>
              <w:rPr>
                <w:rFonts w:ascii="Segoe UI" w:hAnsi="Segoe UI" w:cs="Segoe UI"/>
                <w:b/>
                <w:color w:val="000000"/>
              </w:rPr>
            </w:pPr>
          </w:p>
          <w:p w:rsidR="00227953" w:rsidRDefault="00227953" w:rsidP="008C5033">
            <w:pPr>
              <w:rPr>
                <w:rFonts w:ascii="Segoe UI" w:hAnsi="Segoe UI" w:cs="Segoe UI"/>
                <w:b/>
                <w:color w:val="000000"/>
              </w:rPr>
            </w:pPr>
          </w:p>
          <w:p w:rsidR="00A13AFF" w:rsidRDefault="00A13AFF" w:rsidP="008C5033">
            <w:pPr>
              <w:rPr>
                <w:rFonts w:ascii="Segoe UI" w:hAnsi="Segoe UI" w:cs="Segoe UI"/>
                <w:b/>
                <w:color w:val="000000"/>
              </w:rPr>
            </w:pPr>
          </w:p>
          <w:p w:rsidR="007E1228" w:rsidRDefault="007E1228" w:rsidP="008C5033">
            <w:pPr>
              <w:rPr>
                <w:rFonts w:ascii="Segoe UI" w:hAnsi="Segoe UI" w:cs="Segoe UI"/>
                <w:color w:val="000000"/>
              </w:rPr>
            </w:pPr>
            <w:r>
              <w:rPr>
                <w:rFonts w:ascii="Segoe UI" w:hAnsi="Segoe UI" w:cs="Segoe UI"/>
                <w:color w:val="000000"/>
              </w:rPr>
              <w:t>c</w:t>
            </w:r>
          </w:p>
          <w:p w:rsidR="000E7E35" w:rsidRDefault="000E7E35" w:rsidP="008C5033">
            <w:pPr>
              <w:rPr>
                <w:rFonts w:ascii="Segoe UI" w:hAnsi="Segoe UI" w:cs="Segoe UI"/>
                <w:color w:val="000000"/>
              </w:rPr>
            </w:pPr>
          </w:p>
          <w:p w:rsidR="000E7E35" w:rsidRDefault="000E7E35" w:rsidP="008C5033">
            <w:pPr>
              <w:rPr>
                <w:rFonts w:ascii="Segoe UI" w:hAnsi="Segoe UI" w:cs="Segoe UI"/>
                <w:color w:val="000000"/>
              </w:rPr>
            </w:pPr>
          </w:p>
          <w:p w:rsidR="000E7E35" w:rsidRPr="007E1228" w:rsidRDefault="000E7E35" w:rsidP="008C5033">
            <w:pPr>
              <w:rPr>
                <w:rFonts w:ascii="Segoe UI" w:hAnsi="Segoe UI" w:cs="Segoe UI"/>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C11860" w:rsidRPr="00925C17" w:rsidRDefault="00925C17" w:rsidP="00A14304">
            <w:pPr>
              <w:jc w:val="both"/>
              <w:rPr>
                <w:rFonts w:ascii="Segoe UI" w:hAnsi="Segoe UI" w:cs="Segoe UI"/>
                <w:b/>
              </w:rPr>
            </w:pPr>
            <w:r w:rsidRPr="00925C17">
              <w:rPr>
                <w:rFonts w:ascii="Segoe UI" w:hAnsi="Segoe UI" w:cs="Segoe UI"/>
                <w:b/>
              </w:rPr>
              <w:t>Legacies Reports for the Charity – April to June</w:t>
            </w:r>
            <w:r>
              <w:rPr>
                <w:rFonts w:ascii="Segoe UI" w:hAnsi="Segoe UI" w:cs="Segoe UI"/>
                <w:b/>
              </w:rPr>
              <w:t xml:space="preserve"> </w:t>
            </w:r>
            <w:r w:rsidRPr="00925C17">
              <w:rPr>
                <w:rFonts w:ascii="Segoe UI" w:hAnsi="Segoe UI" w:cs="Segoe UI"/>
                <w:b/>
              </w:rPr>
              <w:t>2016</w:t>
            </w:r>
          </w:p>
          <w:p w:rsidR="00BC1335" w:rsidRDefault="00BC1335" w:rsidP="00A14304">
            <w:pPr>
              <w:jc w:val="both"/>
              <w:rPr>
                <w:rFonts w:ascii="Segoe UI" w:hAnsi="Segoe UI" w:cs="Segoe UI"/>
                <w:b/>
              </w:rPr>
            </w:pPr>
          </w:p>
          <w:p w:rsidR="00E56257" w:rsidRDefault="00E56257" w:rsidP="00A14304">
            <w:pPr>
              <w:jc w:val="both"/>
              <w:rPr>
                <w:rFonts w:ascii="Segoe UI" w:hAnsi="Segoe UI" w:cs="Segoe UI"/>
              </w:rPr>
            </w:pPr>
            <w:r w:rsidRPr="00E56257">
              <w:rPr>
                <w:rFonts w:ascii="Segoe UI" w:hAnsi="Segoe UI" w:cs="Segoe UI"/>
              </w:rPr>
              <w:t>YB presented</w:t>
            </w:r>
            <w:r>
              <w:rPr>
                <w:rFonts w:ascii="Segoe UI" w:hAnsi="Segoe UI" w:cs="Segoe UI"/>
                <w:b/>
              </w:rPr>
              <w:t xml:space="preserve"> </w:t>
            </w:r>
            <w:r w:rsidRPr="00E56257">
              <w:rPr>
                <w:rFonts w:ascii="Segoe UI" w:hAnsi="Segoe UI" w:cs="Segoe UI"/>
              </w:rPr>
              <w:t>paper CC 32/2016</w:t>
            </w:r>
            <w:r>
              <w:rPr>
                <w:rFonts w:ascii="Segoe UI" w:hAnsi="Segoe UI" w:cs="Segoe UI"/>
              </w:rPr>
              <w:t>, which had previously been circulated with the agenda and which set out the details of one legacy</w:t>
            </w:r>
            <w:r w:rsidR="00A13AFF">
              <w:rPr>
                <w:rFonts w:ascii="Segoe UI" w:hAnsi="Segoe UI" w:cs="Segoe UI"/>
              </w:rPr>
              <w:t>.</w:t>
            </w:r>
          </w:p>
          <w:p w:rsidR="00731966" w:rsidRPr="0092645D" w:rsidRDefault="00731966" w:rsidP="00A14304">
            <w:pPr>
              <w:jc w:val="both"/>
              <w:rPr>
                <w:rFonts w:ascii="Segoe UI" w:hAnsi="Segoe UI" w:cs="Segoe UI"/>
                <w:b/>
              </w:rPr>
            </w:pPr>
          </w:p>
          <w:p w:rsidR="000E7E35" w:rsidRDefault="004E685F" w:rsidP="000E7E35">
            <w:pPr>
              <w:jc w:val="both"/>
              <w:rPr>
                <w:rFonts w:ascii="Segoe UI" w:hAnsi="Segoe UI" w:cs="Segoe UI"/>
              </w:rPr>
            </w:pPr>
            <w:r w:rsidRPr="000E7E35">
              <w:rPr>
                <w:rFonts w:ascii="Segoe UI" w:hAnsi="Segoe UI" w:cs="Segoe UI"/>
              </w:rPr>
              <w:t xml:space="preserve">The </w:t>
            </w:r>
            <w:proofErr w:type="spellStart"/>
            <w:r w:rsidRPr="000E7E35">
              <w:rPr>
                <w:rFonts w:ascii="Segoe UI" w:hAnsi="Segoe UI" w:cs="Segoe UI"/>
              </w:rPr>
              <w:t>DoCA</w:t>
            </w:r>
            <w:proofErr w:type="spellEnd"/>
            <w:r w:rsidRPr="000E7E35">
              <w:rPr>
                <w:rFonts w:ascii="Segoe UI" w:hAnsi="Segoe UI" w:cs="Segoe UI"/>
              </w:rPr>
              <w:t>/</w:t>
            </w:r>
            <w:proofErr w:type="spellStart"/>
            <w:r w:rsidRPr="000E7E35">
              <w:rPr>
                <w:rFonts w:ascii="Segoe UI" w:hAnsi="Segoe UI" w:cs="Segoe UI"/>
              </w:rPr>
              <w:t>CoSec</w:t>
            </w:r>
            <w:proofErr w:type="spellEnd"/>
            <w:r w:rsidR="00A13AFF" w:rsidRPr="000E7E35">
              <w:rPr>
                <w:rFonts w:ascii="Segoe UI" w:hAnsi="Segoe UI" w:cs="Segoe UI"/>
              </w:rPr>
              <w:t xml:space="preserve"> explained that she had written to the HSBC b</w:t>
            </w:r>
            <w:r w:rsidR="00D10518">
              <w:rPr>
                <w:rFonts w:ascii="Segoe UI" w:hAnsi="Segoe UI" w:cs="Segoe UI"/>
              </w:rPr>
              <w:t>ank with regard to the MH</w:t>
            </w:r>
            <w:r w:rsidR="00A13AFF" w:rsidRPr="000E7E35">
              <w:rPr>
                <w:rFonts w:ascii="Segoe UI" w:hAnsi="Segoe UI" w:cs="Segoe UI"/>
              </w:rPr>
              <w:t xml:space="preserve"> fund a</w:t>
            </w:r>
            <w:r w:rsidR="00227953">
              <w:rPr>
                <w:rFonts w:ascii="Segoe UI" w:hAnsi="Segoe UI" w:cs="Segoe UI"/>
              </w:rPr>
              <w:t>s the HSBC bank was the trustee</w:t>
            </w:r>
            <w:r w:rsidR="00A13AFF" w:rsidRPr="000E7E35">
              <w:rPr>
                <w:rFonts w:ascii="Segoe UI" w:hAnsi="Segoe UI" w:cs="Segoe UI"/>
              </w:rPr>
              <w:t xml:space="preserve"> </w:t>
            </w:r>
            <w:r w:rsidR="000E7E35" w:rsidRPr="000E7E35">
              <w:rPr>
                <w:rFonts w:ascii="Segoe UI" w:hAnsi="Segoe UI" w:cs="Segoe UI"/>
              </w:rPr>
              <w:t>according to th</w:t>
            </w:r>
            <w:r w:rsidR="00227953">
              <w:rPr>
                <w:rFonts w:ascii="Segoe UI" w:hAnsi="Segoe UI" w:cs="Segoe UI"/>
              </w:rPr>
              <w:t>e Charity Commission Directory. N</w:t>
            </w:r>
            <w:r w:rsidR="00A13AFF" w:rsidRPr="000E7E35">
              <w:rPr>
                <w:rFonts w:ascii="Segoe UI" w:hAnsi="Segoe UI" w:cs="Segoe UI"/>
              </w:rPr>
              <w:t xml:space="preserve">o profile of her was available </w:t>
            </w:r>
            <w:r w:rsidR="000E7E35" w:rsidRPr="000E7E35">
              <w:rPr>
                <w:rFonts w:ascii="Segoe UI" w:hAnsi="Segoe UI" w:cs="Segoe UI"/>
              </w:rPr>
              <w:t>on public websites and nothing had</w:t>
            </w:r>
            <w:r w:rsidR="00A13AFF" w:rsidRPr="000E7E35">
              <w:rPr>
                <w:rFonts w:ascii="Segoe UI" w:hAnsi="Segoe UI" w:cs="Segoe UI"/>
              </w:rPr>
              <w:t xml:space="preserve"> </w:t>
            </w:r>
            <w:r w:rsidR="000E7E35" w:rsidRPr="000E7E35">
              <w:rPr>
                <w:rFonts w:ascii="Segoe UI" w:hAnsi="Segoe UI" w:cs="Segoe UI"/>
              </w:rPr>
              <w:t>been changed since 2009 but it was hoped that HSBC may be able provide some information or family contacts.</w:t>
            </w:r>
          </w:p>
          <w:p w:rsidR="00A13AFF" w:rsidRPr="00A13AFF" w:rsidRDefault="00A13AFF" w:rsidP="00A14304">
            <w:pPr>
              <w:jc w:val="both"/>
              <w:rPr>
                <w:rFonts w:ascii="Segoe UI" w:hAnsi="Segoe UI" w:cs="Segoe UI"/>
              </w:rPr>
            </w:pPr>
          </w:p>
          <w:p w:rsidR="000E7E35" w:rsidRDefault="000E7E35" w:rsidP="000E7E35">
            <w:pPr>
              <w:jc w:val="both"/>
              <w:rPr>
                <w:rFonts w:ascii="Segoe UI" w:hAnsi="Segoe UI" w:cs="Segoe UI"/>
              </w:rPr>
            </w:pPr>
            <w:proofErr w:type="spellStart"/>
            <w:r>
              <w:rPr>
                <w:rFonts w:ascii="Segoe UI" w:hAnsi="Segoe UI" w:cs="Segoe UI"/>
              </w:rPr>
              <w:t>DoCA</w:t>
            </w:r>
            <w:proofErr w:type="spellEnd"/>
            <w:r>
              <w:rPr>
                <w:rFonts w:ascii="Segoe UI" w:hAnsi="Segoe UI" w:cs="Segoe UI"/>
              </w:rPr>
              <w:t>/</w:t>
            </w:r>
            <w:proofErr w:type="spellStart"/>
            <w:r>
              <w:rPr>
                <w:rFonts w:ascii="Segoe UI" w:hAnsi="Segoe UI" w:cs="Segoe UI"/>
              </w:rPr>
              <w:t>CoSec</w:t>
            </w:r>
            <w:proofErr w:type="spellEnd"/>
            <w:r>
              <w:rPr>
                <w:rFonts w:ascii="Segoe UI" w:hAnsi="Segoe UI" w:cs="Segoe UI"/>
              </w:rPr>
              <w:t xml:space="preserve"> asked that </w:t>
            </w:r>
            <w:r w:rsidR="00227953">
              <w:rPr>
                <w:rFonts w:ascii="Segoe UI" w:hAnsi="Segoe UI" w:cs="Segoe UI"/>
              </w:rPr>
              <w:t>it</w:t>
            </w:r>
            <w:r>
              <w:rPr>
                <w:rFonts w:ascii="Segoe UI" w:hAnsi="Segoe UI" w:cs="Segoe UI"/>
              </w:rPr>
              <w:t xml:space="preserve"> be included in the committee work</w:t>
            </w:r>
            <w:r w:rsidR="00227953">
              <w:rPr>
                <w:rFonts w:ascii="Segoe UI" w:hAnsi="Segoe UI" w:cs="Segoe UI"/>
              </w:rPr>
              <w:t xml:space="preserve"> </w:t>
            </w:r>
            <w:r>
              <w:rPr>
                <w:rFonts w:ascii="Segoe UI" w:hAnsi="Segoe UI" w:cs="Segoe UI"/>
              </w:rPr>
              <w:t xml:space="preserve">plan </w:t>
            </w:r>
            <w:r w:rsidR="00227953">
              <w:rPr>
                <w:rFonts w:ascii="Segoe UI" w:hAnsi="Segoe UI" w:cs="Segoe UI"/>
              </w:rPr>
              <w:t>that</w:t>
            </w:r>
            <w:r>
              <w:rPr>
                <w:rFonts w:ascii="Segoe UI" w:hAnsi="Segoe UI" w:cs="Segoe UI"/>
              </w:rPr>
              <w:t xml:space="preserve"> it was necessary to revisit the potential for the eventual releas</w:t>
            </w:r>
            <w:r w:rsidR="00D10518">
              <w:rPr>
                <w:rFonts w:ascii="Segoe UI" w:hAnsi="Segoe UI" w:cs="Segoe UI"/>
              </w:rPr>
              <w:t>e of capital</w:t>
            </w:r>
            <w:r>
              <w:rPr>
                <w:rFonts w:ascii="Segoe UI" w:hAnsi="Segoe UI" w:cs="Segoe UI"/>
              </w:rPr>
              <w:t>.</w:t>
            </w:r>
          </w:p>
          <w:p w:rsidR="00A13AFF" w:rsidRPr="00A13AFF" w:rsidRDefault="00A13AFF" w:rsidP="00A14304">
            <w:pPr>
              <w:jc w:val="both"/>
              <w:rPr>
                <w:rFonts w:ascii="Segoe UI" w:hAnsi="Segoe UI" w:cs="Segoe UI"/>
              </w:rPr>
            </w:pPr>
          </w:p>
          <w:p w:rsidR="00BC1335" w:rsidRPr="0092645D" w:rsidRDefault="007E1228" w:rsidP="00A14304">
            <w:pPr>
              <w:jc w:val="both"/>
              <w:rPr>
                <w:rFonts w:ascii="Segoe UI" w:hAnsi="Segoe UI" w:cs="Segoe UI"/>
                <w:b/>
              </w:rPr>
            </w:pPr>
            <w:r w:rsidRPr="007E1228">
              <w:rPr>
                <w:rFonts w:ascii="Segoe UI" w:hAnsi="Segoe UI" w:cs="Segoe UI"/>
                <w:b/>
              </w:rPr>
              <w:t xml:space="preserve">The Committee noted the report. </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C11860" w:rsidRDefault="00C11860" w:rsidP="00681861">
            <w:pPr>
              <w:jc w:val="both"/>
              <w:rPr>
                <w:rFonts w:ascii="Segoe UI" w:hAnsi="Segoe UI" w:cs="Segoe UI"/>
                <w:b/>
              </w:rPr>
            </w:pPr>
          </w:p>
          <w:p w:rsidR="000B4599" w:rsidRDefault="000B4599" w:rsidP="00681861">
            <w:pPr>
              <w:jc w:val="both"/>
              <w:rPr>
                <w:rFonts w:ascii="Segoe UI" w:hAnsi="Segoe UI" w:cs="Segoe UI"/>
                <w:b/>
              </w:rPr>
            </w:pPr>
          </w:p>
          <w:p w:rsidR="000B4599" w:rsidRDefault="000B4599" w:rsidP="00681861">
            <w:pPr>
              <w:jc w:val="both"/>
              <w:rPr>
                <w:rFonts w:ascii="Segoe UI" w:hAnsi="Segoe UI" w:cs="Segoe UI"/>
                <w:b/>
              </w:rPr>
            </w:pPr>
          </w:p>
          <w:p w:rsidR="000B4599" w:rsidRDefault="000B4599" w:rsidP="00681861">
            <w:pPr>
              <w:jc w:val="both"/>
              <w:rPr>
                <w:rFonts w:ascii="Segoe UI" w:hAnsi="Segoe UI" w:cs="Segoe UI"/>
                <w:b/>
              </w:rPr>
            </w:pPr>
          </w:p>
          <w:p w:rsidR="000B4599" w:rsidRDefault="000B4599" w:rsidP="00681861">
            <w:pPr>
              <w:jc w:val="both"/>
              <w:rPr>
                <w:rFonts w:ascii="Segoe UI" w:hAnsi="Segoe UI" w:cs="Segoe UI"/>
                <w:b/>
              </w:rPr>
            </w:pPr>
          </w:p>
          <w:p w:rsidR="000B4599" w:rsidRDefault="000B4599" w:rsidP="00681861">
            <w:pPr>
              <w:jc w:val="both"/>
              <w:rPr>
                <w:rFonts w:ascii="Segoe UI" w:hAnsi="Segoe UI" w:cs="Segoe UI"/>
                <w:b/>
              </w:rPr>
            </w:pPr>
          </w:p>
          <w:p w:rsidR="007E1228" w:rsidRDefault="007E1228" w:rsidP="00681861">
            <w:pPr>
              <w:jc w:val="both"/>
              <w:rPr>
                <w:rFonts w:ascii="Segoe UI" w:hAnsi="Segoe UI" w:cs="Segoe UI"/>
                <w:b/>
              </w:rPr>
            </w:pPr>
          </w:p>
          <w:p w:rsidR="007E1228" w:rsidRDefault="007E1228" w:rsidP="00681861">
            <w:pPr>
              <w:jc w:val="both"/>
              <w:rPr>
                <w:rFonts w:ascii="Segoe UI" w:hAnsi="Segoe UI" w:cs="Segoe UI"/>
                <w:b/>
              </w:rPr>
            </w:pPr>
          </w:p>
          <w:p w:rsidR="000B4599" w:rsidRDefault="000B4599" w:rsidP="00681861">
            <w:pPr>
              <w:jc w:val="both"/>
              <w:rPr>
                <w:rFonts w:ascii="Segoe UI" w:hAnsi="Segoe UI" w:cs="Segoe UI"/>
                <w:b/>
              </w:rPr>
            </w:pPr>
          </w:p>
          <w:p w:rsidR="000E7E35" w:rsidRDefault="000E7E35" w:rsidP="00681861">
            <w:pPr>
              <w:jc w:val="both"/>
              <w:rPr>
                <w:rFonts w:ascii="Segoe UI" w:hAnsi="Segoe UI" w:cs="Segoe UI"/>
                <w:b/>
              </w:rPr>
            </w:pPr>
          </w:p>
          <w:p w:rsidR="000E7E35" w:rsidRDefault="000E7E35" w:rsidP="00681861">
            <w:pPr>
              <w:jc w:val="both"/>
              <w:rPr>
                <w:rFonts w:ascii="Segoe UI" w:hAnsi="Segoe UI" w:cs="Segoe UI"/>
                <w:b/>
              </w:rPr>
            </w:pPr>
          </w:p>
          <w:p w:rsidR="000E7E35" w:rsidRDefault="000E7E35" w:rsidP="00681861">
            <w:pPr>
              <w:jc w:val="both"/>
              <w:rPr>
                <w:rFonts w:ascii="Segoe UI" w:hAnsi="Segoe UI" w:cs="Segoe UI"/>
                <w:b/>
              </w:rPr>
            </w:pPr>
          </w:p>
          <w:p w:rsidR="000E7E35" w:rsidRPr="0092645D" w:rsidRDefault="000E7E35" w:rsidP="00681861">
            <w:pPr>
              <w:jc w:val="both"/>
              <w:rPr>
                <w:rFonts w:ascii="Segoe UI" w:hAnsi="Segoe UI" w:cs="Segoe UI"/>
                <w:b/>
              </w:rPr>
            </w:pPr>
            <w:r>
              <w:rPr>
                <w:rFonts w:ascii="Segoe UI" w:hAnsi="Segoe UI" w:cs="Segoe UI"/>
                <w:b/>
              </w:rPr>
              <w:t>TT</w:t>
            </w:r>
          </w:p>
        </w:tc>
      </w:tr>
      <w:tr w:rsidR="00EE1FB4" w:rsidRPr="0092645D" w:rsidTr="00B819B6">
        <w:trPr>
          <w:trHeight w:val="330"/>
          <w:jc w:val="center"/>
        </w:trPr>
        <w:tc>
          <w:tcPr>
            <w:tcW w:w="9956" w:type="dxa"/>
            <w:gridSpan w:val="3"/>
            <w:tcBorders>
              <w:top w:val="single" w:sz="4" w:space="0" w:color="auto"/>
              <w:bottom w:val="single" w:sz="4" w:space="0" w:color="auto"/>
            </w:tcBorders>
          </w:tcPr>
          <w:p w:rsidR="00EE1FB4" w:rsidRPr="0092645D" w:rsidRDefault="00EE1FB4" w:rsidP="00A14304">
            <w:pPr>
              <w:pStyle w:val="Header"/>
              <w:tabs>
                <w:tab w:val="clear" w:pos="4153"/>
                <w:tab w:val="clear" w:pos="8306"/>
              </w:tabs>
              <w:jc w:val="both"/>
              <w:rPr>
                <w:rFonts w:ascii="Segoe UI" w:hAnsi="Segoe UI" w:cs="Segoe UI"/>
                <w:b/>
                <w:lang w:val="en-GB" w:eastAsia="en-GB"/>
              </w:rPr>
            </w:pPr>
            <w:r w:rsidRPr="0092645D">
              <w:rPr>
                <w:rFonts w:ascii="Segoe UI" w:hAnsi="Segoe UI" w:cs="Segoe UI"/>
                <w:b/>
              </w:rPr>
              <w:lastRenderedPageBreak/>
              <w:t>TO NOTE:</w:t>
            </w:r>
          </w:p>
        </w:tc>
      </w:tr>
      <w:tr w:rsidR="00B00A91" w:rsidRPr="0092645D" w:rsidTr="00033ECF">
        <w:trPr>
          <w:trHeight w:val="324"/>
          <w:jc w:val="center"/>
        </w:trPr>
        <w:tc>
          <w:tcPr>
            <w:tcW w:w="655" w:type="dxa"/>
            <w:tcBorders>
              <w:top w:val="single" w:sz="4" w:space="0" w:color="auto"/>
              <w:bottom w:val="single" w:sz="4" w:space="0" w:color="auto"/>
              <w:right w:val="single" w:sz="4" w:space="0" w:color="auto"/>
            </w:tcBorders>
          </w:tcPr>
          <w:p w:rsidR="000D6CE8" w:rsidRPr="0092645D" w:rsidRDefault="00FE61BC" w:rsidP="008C5033">
            <w:pPr>
              <w:rPr>
                <w:rFonts w:ascii="Segoe UI" w:hAnsi="Segoe UI" w:cs="Segoe UI"/>
                <w:b/>
                <w:color w:val="000000"/>
              </w:rPr>
            </w:pPr>
            <w:r>
              <w:rPr>
                <w:rFonts w:ascii="Segoe UI" w:hAnsi="Segoe UI" w:cs="Segoe UI"/>
                <w:b/>
                <w:color w:val="000000"/>
              </w:rPr>
              <w:t>11</w:t>
            </w:r>
            <w:r w:rsidR="000735B9" w:rsidRPr="0092645D">
              <w:rPr>
                <w:rFonts w:ascii="Segoe UI" w:hAnsi="Segoe UI" w:cs="Segoe UI"/>
                <w:b/>
                <w:color w:val="000000"/>
              </w:rPr>
              <w:t>.</w:t>
            </w:r>
          </w:p>
          <w:p w:rsidR="000735B9" w:rsidRPr="0092645D" w:rsidRDefault="000735B9" w:rsidP="008C5033">
            <w:pPr>
              <w:rPr>
                <w:rFonts w:ascii="Segoe UI" w:hAnsi="Segoe UI" w:cs="Segoe UI"/>
                <w:color w:val="000000"/>
              </w:rPr>
            </w:pPr>
          </w:p>
          <w:p w:rsidR="00EB77BA" w:rsidRPr="0092645D" w:rsidRDefault="00B00A91" w:rsidP="00985BAA">
            <w:pPr>
              <w:rPr>
                <w:rFonts w:ascii="Segoe UI" w:hAnsi="Segoe UI" w:cs="Segoe UI"/>
                <w:color w:val="000000"/>
              </w:rPr>
            </w:pPr>
            <w:r w:rsidRPr="0092645D">
              <w:rPr>
                <w:rFonts w:ascii="Segoe UI" w:hAnsi="Segoe UI" w:cs="Segoe UI"/>
                <w:color w:val="000000"/>
              </w:rPr>
              <w:t>a</w:t>
            </w:r>
          </w:p>
          <w:p w:rsidR="009657A1" w:rsidRDefault="009657A1" w:rsidP="00C11860">
            <w:pPr>
              <w:rPr>
                <w:rFonts w:ascii="Segoe UI" w:hAnsi="Segoe UI" w:cs="Segoe UI"/>
                <w:color w:val="000000"/>
              </w:rPr>
            </w:pPr>
          </w:p>
          <w:p w:rsidR="000B1B83" w:rsidRDefault="000B1B83" w:rsidP="00C11860">
            <w:pPr>
              <w:rPr>
                <w:rFonts w:ascii="Segoe UI" w:hAnsi="Segoe UI" w:cs="Segoe UI"/>
                <w:color w:val="000000"/>
              </w:rPr>
            </w:pPr>
          </w:p>
          <w:p w:rsidR="000B1B83" w:rsidRDefault="000B1B83" w:rsidP="00C11860">
            <w:pPr>
              <w:rPr>
                <w:rFonts w:ascii="Segoe UI" w:hAnsi="Segoe UI" w:cs="Segoe UI"/>
                <w:color w:val="000000"/>
              </w:rPr>
            </w:pPr>
          </w:p>
          <w:p w:rsidR="000B1B83" w:rsidRDefault="000B1B83" w:rsidP="00C11860">
            <w:pPr>
              <w:rPr>
                <w:rFonts w:ascii="Segoe UI" w:hAnsi="Segoe UI" w:cs="Segoe UI"/>
                <w:color w:val="000000"/>
              </w:rPr>
            </w:pPr>
          </w:p>
          <w:p w:rsidR="000B1B83" w:rsidRPr="0092645D" w:rsidRDefault="000B1B83" w:rsidP="00C11860">
            <w:pPr>
              <w:rPr>
                <w:rFonts w:ascii="Segoe UI" w:hAnsi="Segoe UI" w:cs="Segoe UI"/>
                <w:color w:val="000000"/>
              </w:rPr>
            </w:pPr>
            <w:r>
              <w:rPr>
                <w:rFonts w:ascii="Segoe UI" w:hAnsi="Segoe UI" w:cs="Segoe UI"/>
                <w:color w:val="000000"/>
              </w:rPr>
              <w:t>b</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925C17" w:rsidRDefault="00925C17" w:rsidP="00925C17">
            <w:pPr>
              <w:pStyle w:val="Header"/>
              <w:tabs>
                <w:tab w:val="clear" w:pos="4153"/>
                <w:tab w:val="clear" w:pos="8306"/>
              </w:tabs>
              <w:rPr>
                <w:rFonts w:ascii="Segoe UI" w:hAnsi="Segoe UI" w:cs="Segoe UI"/>
                <w:sz w:val="16"/>
                <w:szCs w:val="16"/>
              </w:rPr>
            </w:pPr>
            <w:r w:rsidRPr="00FE61BC">
              <w:rPr>
                <w:rFonts w:ascii="Segoe UI" w:hAnsi="Segoe UI" w:cs="Segoe UI"/>
                <w:b/>
              </w:rPr>
              <w:t>Payments/Expenditure Reports for the Charity – April to June 2016</w:t>
            </w:r>
            <w:r w:rsidRPr="007F1ABA">
              <w:rPr>
                <w:rFonts w:ascii="Segoe UI" w:hAnsi="Segoe UI" w:cs="Segoe UI"/>
              </w:rPr>
              <w:t xml:space="preserve"> </w:t>
            </w:r>
          </w:p>
          <w:p w:rsidR="000B1B83" w:rsidRDefault="000B1B83" w:rsidP="00A14304">
            <w:pPr>
              <w:jc w:val="both"/>
              <w:rPr>
                <w:rFonts w:ascii="Segoe UI" w:hAnsi="Segoe UI" w:cs="Segoe UI"/>
              </w:rPr>
            </w:pPr>
          </w:p>
          <w:p w:rsidR="00A13AFF" w:rsidRDefault="00A13AFF" w:rsidP="00A13AFF">
            <w:pPr>
              <w:pStyle w:val="Header"/>
              <w:tabs>
                <w:tab w:val="clear" w:pos="4153"/>
                <w:tab w:val="clear" w:pos="8306"/>
              </w:tabs>
              <w:rPr>
                <w:rFonts w:ascii="Segoe UI" w:hAnsi="Segoe UI" w:cs="Segoe UI"/>
              </w:rPr>
            </w:pPr>
            <w:r>
              <w:rPr>
                <w:rFonts w:ascii="Segoe UI" w:hAnsi="Segoe UI" w:cs="Segoe UI"/>
              </w:rPr>
              <w:t xml:space="preserve">YB presented </w:t>
            </w:r>
            <w:r w:rsidRPr="00A13AFF">
              <w:rPr>
                <w:rFonts w:ascii="Segoe UI" w:hAnsi="Segoe UI" w:cs="Segoe UI"/>
              </w:rPr>
              <w:t>paper CC 33/2016</w:t>
            </w:r>
            <w:r>
              <w:rPr>
                <w:rFonts w:ascii="Segoe UI" w:hAnsi="Segoe UI" w:cs="Segoe UI"/>
              </w:rPr>
              <w:t xml:space="preserve"> which had previously been circulated with the agenda and which set out payments of £500 or more made by the charitable fund during the previous quarter, including payments made for pictures</w:t>
            </w:r>
            <w:r w:rsidR="00227953">
              <w:rPr>
                <w:rFonts w:ascii="Segoe UI" w:hAnsi="Segoe UI" w:cs="Segoe UI"/>
              </w:rPr>
              <w:t>/artwork</w:t>
            </w:r>
            <w:r>
              <w:rPr>
                <w:rFonts w:ascii="Segoe UI" w:hAnsi="Segoe UI" w:cs="Segoe UI"/>
              </w:rPr>
              <w:t xml:space="preserve"> to improve the </w:t>
            </w:r>
            <w:r w:rsidR="00F47957">
              <w:rPr>
                <w:rFonts w:ascii="Segoe UI" w:hAnsi="Segoe UI" w:cs="Segoe UI"/>
              </w:rPr>
              <w:t>ambience of the Whiteleaf Centre.</w:t>
            </w:r>
          </w:p>
          <w:p w:rsidR="00F47957" w:rsidRDefault="00F47957" w:rsidP="00A13AFF">
            <w:pPr>
              <w:pStyle w:val="Header"/>
              <w:tabs>
                <w:tab w:val="clear" w:pos="4153"/>
                <w:tab w:val="clear" w:pos="8306"/>
              </w:tabs>
              <w:rPr>
                <w:rFonts w:ascii="Segoe UI" w:hAnsi="Segoe UI" w:cs="Segoe UI"/>
              </w:rPr>
            </w:pPr>
          </w:p>
          <w:p w:rsidR="00F47957" w:rsidRPr="00A13AFF" w:rsidRDefault="00731966" w:rsidP="00A13AFF">
            <w:pPr>
              <w:pStyle w:val="Header"/>
              <w:tabs>
                <w:tab w:val="clear" w:pos="4153"/>
                <w:tab w:val="clear" w:pos="8306"/>
              </w:tabs>
              <w:rPr>
                <w:rFonts w:ascii="Segoe UI" w:hAnsi="Segoe UI" w:cs="Segoe UI"/>
              </w:rPr>
            </w:pPr>
            <w:r>
              <w:rPr>
                <w:rFonts w:ascii="Segoe UI" w:hAnsi="Segoe UI" w:cs="Segoe UI"/>
              </w:rPr>
              <w:t>AC not</w:t>
            </w:r>
            <w:r w:rsidR="00F47957">
              <w:rPr>
                <w:rFonts w:ascii="Segoe UI" w:hAnsi="Segoe UI" w:cs="Segoe UI"/>
              </w:rPr>
              <w:t>ed the amount of payments made to fund training based at Unipart and queried whether some of this might be funded via a corporate social responsibility approach from t</w:t>
            </w:r>
            <w:r w:rsidR="004E685F">
              <w:rPr>
                <w:rFonts w:ascii="Segoe UI" w:hAnsi="Segoe UI" w:cs="Segoe UI"/>
              </w:rPr>
              <w:t xml:space="preserve">hem. The </w:t>
            </w:r>
            <w:proofErr w:type="spellStart"/>
            <w:r w:rsidR="004E685F" w:rsidRPr="004E685F">
              <w:rPr>
                <w:rFonts w:ascii="Segoe UI" w:hAnsi="Segoe UI" w:cs="Segoe UI"/>
              </w:rPr>
              <w:t>DoCA</w:t>
            </w:r>
            <w:proofErr w:type="spellEnd"/>
            <w:r w:rsidR="004E685F" w:rsidRPr="004E685F">
              <w:rPr>
                <w:rFonts w:ascii="Segoe UI" w:hAnsi="Segoe UI" w:cs="Segoe UI"/>
              </w:rPr>
              <w:t>/</w:t>
            </w:r>
            <w:proofErr w:type="spellStart"/>
            <w:r w:rsidR="004E685F" w:rsidRPr="004E685F">
              <w:rPr>
                <w:rFonts w:ascii="Segoe UI" w:hAnsi="Segoe UI" w:cs="Segoe UI"/>
              </w:rPr>
              <w:t>CoSec</w:t>
            </w:r>
            <w:proofErr w:type="spellEnd"/>
            <w:r w:rsidR="00F47957">
              <w:rPr>
                <w:rFonts w:ascii="Segoe UI" w:hAnsi="Segoe UI" w:cs="Segoe UI"/>
              </w:rPr>
              <w:t xml:space="preserve"> agreed </w:t>
            </w:r>
            <w:r w:rsidR="00227953">
              <w:rPr>
                <w:rFonts w:ascii="Segoe UI" w:hAnsi="Segoe UI" w:cs="Segoe UI"/>
              </w:rPr>
              <w:t>that as part of the Fundraising Strategy, a deliberate approach to significant partners/suppliers was planned when the new role was appointed.</w:t>
            </w:r>
          </w:p>
          <w:p w:rsidR="00A13AFF" w:rsidRDefault="00A13AFF" w:rsidP="00A14304">
            <w:pPr>
              <w:jc w:val="both"/>
              <w:rPr>
                <w:rFonts w:ascii="Segoe UI" w:hAnsi="Segoe UI" w:cs="Segoe UI"/>
              </w:rPr>
            </w:pPr>
          </w:p>
          <w:p w:rsidR="000B1B83" w:rsidRPr="00227953" w:rsidRDefault="000B1B83" w:rsidP="00A14304">
            <w:pPr>
              <w:jc w:val="both"/>
              <w:rPr>
                <w:rFonts w:ascii="Segoe UI" w:hAnsi="Segoe UI" w:cs="Segoe UI"/>
                <w:b/>
              </w:rPr>
            </w:pPr>
            <w:r w:rsidRPr="000B1B83">
              <w:rPr>
                <w:rFonts w:ascii="Segoe UI" w:hAnsi="Segoe UI" w:cs="Segoe UI"/>
                <w:b/>
              </w:rPr>
              <w:t xml:space="preserve">The Committee noted the Income, Legacies and Payment/Expenditure reports. </w:t>
            </w:r>
          </w:p>
        </w:tc>
        <w:tc>
          <w:tcPr>
            <w:tcW w:w="1021" w:type="dxa"/>
            <w:tcBorders>
              <w:top w:val="single" w:sz="4" w:space="0" w:color="auto"/>
              <w:left w:val="single" w:sz="4" w:space="0" w:color="auto"/>
              <w:bottom w:val="single" w:sz="4" w:space="0" w:color="auto"/>
            </w:tcBorders>
            <w:shd w:val="clear" w:color="auto" w:fill="auto"/>
          </w:tcPr>
          <w:p w:rsidR="00FB6BD7" w:rsidRDefault="00FB6BD7" w:rsidP="00A67E79">
            <w:pPr>
              <w:pStyle w:val="Header"/>
              <w:tabs>
                <w:tab w:val="clear" w:pos="4153"/>
                <w:tab w:val="clear" w:pos="8306"/>
              </w:tabs>
              <w:rPr>
                <w:rFonts w:ascii="Segoe UI" w:hAnsi="Segoe UI" w:cs="Segoe UI"/>
                <w:b/>
                <w:lang w:val="en-GB" w:eastAsia="en-GB"/>
              </w:rPr>
            </w:pPr>
          </w:p>
          <w:p w:rsidR="00F47957" w:rsidRDefault="00F47957" w:rsidP="00A67E79">
            <w:pPr>
              <w:pStyle w:val="Header"/>
              <w:tabs>
                <w:tab w:val="clear" w:pos="4153"/>
                <w:tab w:val="clear" w:pos="8306"/>
              </w:tabs>
              <w:rPr>
                <w:rFonts w:ascii="Segoe UI" w:hAnsi="Segoe UI" w:cs="Segoe UI"/>
                <w:b/>
                <w:lang w:val="en-GB" w:eastAsia="en-GB"/>
              </w:rPr>
            </w:pPr>
          </w:p>
          <w:p w:rsidR="00F47957" w:rsidRDefault="00F47957" w:rsidP="00A67E79">
            <w:pPr>
              <w:pStyle w:val="Header"/>
              <w:tabs>
                <w:tab w:val="clear" w:pos="4153"/>
                <w:tab w:val="clear" w:pos="8306"/>
              </w:tabs>
              <w:rPr>
                <w:rFonts w:ascii="Segoe UI" w:hAnsi="Segoe UI" w:cs="Segoe UI"/>
                <w:b/>
                <w:lang w:val="en-GB" w:eastAsia="en-GB"/>
              </w:rPr>
            </w:pPr>
          </w:p>
          <w:p w:rsidR="00F47957" w:rsidRDefault="00F47957" w:rsidP="00A67E79">
            <w:pPr>
              <w:pStyle w:val="Header"/>
              <w:tabs>
                <w:tab w:val="clear" w:pos="4153"/>
                <w:tab w:val="clear" w:pos="8306"/>
              </w:tabs>
              <w:rPr>
                <w:rFonts w:ascii="Segoe UI" w:hAnsi="Segoe UI" w:cs="Segoe UI"/>
                <w:b/>
                <w:lang w:val="en-GB" w:eastAsia="en-GB"/>
              </w:rPr>
            </w:pPr>
          </w:p>
          <w:p w:rsidR="00F47957" w:rsidRDefault="00F47957" w:rsidP="00A67E79">
            <w:pPr>
              <w:pStyle w:val="Header"/>
              <w:tabs>
                <w:tab w:val="clear" w:pos="4153"/>
                <w:tab w:val="clear" w:pos="8306"/>
              </w:tabs>
              <w:rPr>
                <w:rFonts w:ascii="Segoe UI" w:hAnsi="Segoe UI" w:cs="Segoe UI"/>
                <w:b/>
                <w:lang w:val="en-GB" w:eastAsia="en-GB"/>
              </w:rPr>
            </w:pPr>
          </w:p>
          <w:p w:rsidR="00F47957" w:rsidRDefault="00F47957" w:rsidP="00A67E79">
            <w:pPr>
              <w:pStyle w:val="Header"/>
              <w:tabs>
                <w:tab w:val="clear" w:pos="4153"/>
                <w:tab w:val="clear" w:pos="8306"/>
              </w:tabs>
              <w:rPr>
                <w:rFonts w:ascii="Segoe UI" w:hAnsi="Segoe UI" w:cs="Segoe UI"/>
                <w:b/>
                <w:lang w:val="en-GB" w:eastAsia="en-GB"/>
              </w:rPr>
            </w:pPr>
          </w:p>
          <w:p w:rsidR="00F47957" w:rsidRDefault="00F47957" w:rsidP="00A67E79">
            <w:pPr>
              <w:pStyle w:val="Header"/>
              <w:tabs>
                <w:tab w:val="clear" w:pos="4153"/>
                <w:tab w:val="clear" w:pos="8306"/>
              </w:tabs>
              <w:rPr>
                <w:rFonts w:ascii="Segoe UI" w:hAnsi="Segoe UI" w:cs="Segoe UI"/>
                <w:b/>
                <w:lang w:val="en-GB" w:eastAsia="en-GB"/>
              </w:rPr>
            </w:pPr>
          </w:p>
          <w:p w:rsidR="00F47957" w:rsidRDefault="00F47957" w:rsidP="00A67E79">
            <w:pPr>
              <w:pStyle w:val="Header"/>
              <w:tabs>
                <w:tab w:val="clear" w:pos="4153"/>
                <w:tab w:val="clear" w:pos="8306"/>
              </w:tabs>
              <w:rPr>
                <w:rFonts w:ascii="Segoe UI" w:hAnsi="Segoe UI" w:cs="Segoe UI"/>
                <w:b/>
                <w:lang w:val="en-GB" w:eastAsia="en-GB"/>
              </w:rPr>
            </w:pPr>
          </w:p>
          <w:p w:rsidR="00F47957" w:rsidRDefault="00F47957" w:rsidP="00A67E79">
            <w:pPr>
              <w:pStyle w:val="Header"/>
              <w:tabs>
                <w:tab w:val="clear" w:pos="4153"/>
                <w:tab w:val="clear" w:pos="8306"/>
              </w:tabs>
              <w:rPr>
                <w:rFonts w:ascii="Segoe UI" w:hAnsi="Segoe UI" w:cs="Segoe UI"/>
                <w:b/>
                <w:lang w:val="en-GB" w:eastAsia="en-GB"/>
              </w:rPr>
            </w:pPr>
            <w:r>
              <w:rPr>
                <w:rFonts w:ascii="Segoe UI" w:hAnsi="Segoe UI" w:cs="Segoe UI"/>
                <w:b/>
                <w:lang w:val="en-GB" w:eastAsia="en-GB"/>
              </w:rPr>
              <w:t>KR</w:t>
            </w:r>
          </w:p>
          <w:p w:rsidR="00F47957" w:rsidRPr="0092645D" w:rsidRDefault="00F47957" w:rsidP="00A67E79">
            <w:pPr>
              <w:pStyle w:val="Header"/>
              <w:tabs>
                <w:tab w:val="clear" w:pos="4153"/>
                <w:tab w:val="clear" w:pos="8306"/>
              </w:tabs>
              <w:rPr>
                <w:rFonts w:ascii="Segoe UI" w:hAnsi="Segoe UI" w:cs="Segoe UI"/>
                <w:b/>
                <w:lang w:val="en-GB" w:eastAsia="en-GB"/>
              </w:rPr>
            </w:pPr>
          </w:p>
        </w:tc>
      </w:tr>
      <w:tr w:rsidR="003D61F6" w:rsidRPr="0092645D" w:rsidTr="00033ECF">
        <w:trPr>
          <w:trHeight w:val="324"/>
          <w:jc w:val="center"/>
        </w:trPr>
        <w:tc>
          <w:tcPr>
            <w:tcW w:w="655" w:type="dxa"/>
            <w:tcBorders>
              <w:top w:val="single" w:sz="4" w:space="0" w:color="auto"/>
              <w:bottom w:val="single" w:sz="4" w:space="0" w:color="auto"/>
              <w:right w:val="single" w:sz="4" w:space="0" w:color="auto"/>
            </w:tcBorders>
          </w:tcPr>
          <w:p w:rsidR="003D61F6" w:rsidRPr="0092645D" w:rsidRDefault="00FE61BC" w:rsidP="008C5033">
            <w:pPr>
              <w:rPr>
                <w:rFonts w:ascii="Segoe UI" w:hAnsi="Segoe UI" w:cs="Segoe UI"/>
                <w:color w:val="000000"/>
              </w:rPr>
            </w:pPr>
            <w:r>
              <w:rPr>
                <w:rFonts w:ascii="Segoe UI" w:hAnsi="Segoe UI" w:cs="Segoe UI"/>
                <w:b/>
                <w:color w:val="000000"/>
              </w:rPr>
              <w:t>12</w:t>
            </w:r>
            <w:r w:rsidR="003D61F6" w:rsidRPr="0092645D">
              <w:rPr>
                <w:rFonts w:ascii="Segoe UI" w:hAnsi="Segoe UI" w:cs="Segoe UI"/>
                <w:b/>
                <w:color w:val="000000"/>
              </w:rPr>
              <w:t>.</w:t>
            </w:r>
          </w:p>
          <w:p w:rsidR="006F2E1C" w:rsidRPr="0092645D" w:rsidRDefault="006F2E1C" w:rsidP="008C5033">
            <w:pPr>
              <w:rPr>
                <w:rFonts w:ascii="Segoe UI" w:hAnsi="Segoe UI" w:cs="Segoe UI"/>
                <w:color w:val="000000"/>
              </w:rPr>
            </w:pPr>
          </w:p>
          <w:p w:rsidR="006F2E1C" w:rsidRPr="0092645D" w:rsidRDefault="0065690E" w:rsidP="008C5033">
            <w:pPr>
              <w:rPr>
                <w:rFonts w:ascii="Segoe UI" w:hAnsi="Segoe UI" w:cs="Segoe UI"/>
                <w:color w:val="000000"/>
              </w:rPr>
            </w:pPr>
            <w:r w:rsidRPr="0092645D">
              <w:rPr>
                <w:rFonts w:ascii="Segoe UI" w:hAnsi="Segoe UI" w:cs="Segoe UI"/>
                <w:color w:val="000000"/>
              </w:rPr>
              <w:t>a</w:t>
            </w:r>
          </w:p>
          <w:p w:rsidR="0065690E" w:rsidRPr="0092645D" w:rsidRDefault="0065690E" w:rsidP="008C5033">
            <w:pPr>
              <w:rPr>
                <w:rFonts w:ascii="Segoe UI" w:hAnsi="Segoe UI" w:cs="Segoe UI"/>
                <w:color w:val="000000"/>
              </w:rPr>
            </w:pPr>
          </w:p>
          <w:p w:rsidR="0065690E" w:rsidRPr="0092645D" w:rsidRDefault="0065690E" w:rsidP="008C5033">
            <w:pPr>
              <w:rPr>
                <w:rFonts w:ascii="Segoe UI" w:hAnsi="Segoe UI" w:cs="Segoe UI"/>
                <w:color w:val="000000"/>
              </w:rPr>
            </w:pPr>
          </w:p>
          <w:p w:rsidR="00537B27" w:rsidRDefault="00537B27" w:rsidP="008C5033">
            <w:pPr>
              <w:rPr>
                <w:rFonts w:ascii="Segoe UI" w:hAnsi="Segoe UI" w:cs="Segoe UI"/>
                <w:color w:val="000000"/>
              </w:rPr>
            </w:pPr>
          </w:p>
          <w:p w:rsidR="00714F9E" w:rsidRPr="0092645D" w:rsidRDefault="00714F9E" w:rsidP="003A1141">
            <w:pPr>
              <w:rPr>
                <w:rFonts w:ascii="Segoe UI" w:hAnsi="Segoe UI" w:cs="Segoe UI"/>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925C17" w:rsidRDefault="00925C17" w:rsidP="00925C17">
            <w:pPr>
              <w:pStyle w:val="Header"/>
              <w:tabs>
                <w:tab w:val="clear" w:pos="4153"/>
                <w:tab w:val="clear" w:pos="8306"/>
              </w:tabs>
              <w:rPr>
                <w:rFonts w:ascii="Segoe UI" w:hAnsi="Segoe UI" w:cs="Segoe UI"/>
                <w:sz w:val="16"/>
                <w:szCs w:val="16"/>
              </w:rPr>
            </w:pPr>
            <w:r w:rsidRPr="00925C17">
              <w:rPr>
                <w:rFonts w:ascii="Segoe UI" w:hAnsi="Segoe UI" w:cs="Segoe UI"/>
                <w:b/>
              </w:rPr>
              <w:t xml:space="preserve">Management Accounts for the Charity – April to June 2016 </w:t>
            </w:r>
            <w:r w:rsidRPr="003A072A">
              <w:rPr>
                <w:rFonts w:ascii="Segoe UI" w:hAnsi="Segoe UI" w:cs="Segoe UI"/>
              </w:rPr>
              <w:t xml:space="preserve"> </w:t>
            </w:r>
          </w:p>
          <w:p w:rsidR="00F47957" w:rsidRDefault="00F47957" w:rsidP="00F47957">
            <w:pPr>
              <w:pStyle w:val="Header"/>
              <w:tabs>
                <w:tab w:val="clear" w:pos="4153"/>
                <w:tab w:val="clear" w:pos="8306"/>
              </w:tabs>
              <w:rPr>
                <w:rFonts w:ascii="Segoe UI" w:hAnsi="Segoe UI" w:cs="Segoe UI"/>
                <w:sz w:val="16"/>
                <w:szCs w:val="16"/>
              </w:rPr>
            </w:pPr>
          </w:p>
          <w:p w:rsidR="00F47957" w:rsidRPr="00F47957" w:rsidRDefault="00F47957" w:rsidP="00F47957">
            <w:pPr>
              <w:pStyle w:val="Header"/>
              <w:tabs>
                <w:tab w:val="clear" w:pos="4153"/>
                <w:tab w:val="clear" w:pos="8306"/>
              </w:tabs>
              <w:rPr>
                <w:rFonts w:ascii="Segoe UI" w:hAnsi="Segoe UI" w:cs="Segoe UI"/>
              </w:rPr>
            </w:pPr>
            <w:r w:rsidRPr="00F47957">
              <w:rPr>
                <w:rFonts w:ascii="Segoe UI" w:hAnsi="Segoe UI" w:cs="Segoe UI"/>
              </w:rPr>
              <w:t>YB presented paper CC 34/2016</w:t>
            </w:r>
            <w:r>
              <w:rPr>
                <w:rFonts w:ascii="Segoe UI" w:hAnsi="Segoe UI" w:cs="Segoe UI"/>
              </w:rPr>
              <w:t xml:space="preserve"> which had previously been circulated with the agenda and which set out the management accounts showing incoming and outgoing resources during the previous quarter, plus net assets and fund balances of the Charity at that period end.</w:t>
            </w:r>
          </w:p>
          <w:p w:rsidR="00925C17" w:rsidRDefault="00925C17" w:rsidP="00925C17">
            <w:pPr>
              <w:pStyle w:val="Header"/>
              <w:tabs>
                <w:tab w:val="clear" w:pos="4153"/>
                <w:tab w:val="clear" w:pos="8306"/>
              </w:tabs>
              <w:rPr>
                <w:rFonts w:ascii="Segoe UI" w:hAnsi="Segoe UI" w:cs="Segoe UI"/>
              </w:rPr>
            </w:pPr>
          </w:p>
          <w:p w:rsidR="00537B27" w:rsidRDefault="00537B27" w:rsidP="00A14304">
            <w:pPr>
              <w:jc w:val="both"/>
              <w:rPr>
                <w:rFonts w:ascii="Segoe UI" w:hAnsi="Segoe UI" w:cs="Segoe UI"/>
                <w:b/>
              </w:rPr>
            </w:pPr>
            <w:r>
              <w:rPr>
                <w:rFonts w:ascii="Segoe UI" w:hAnsi="Segoe UI" w:cs="Segoe UI"/>
                <w:b/>
              </w:rPr>
              <w:t xml:space="preserve">The Committee noted the report. </w:t>
            </w:r>
          </w:p>
          <w:p w:rsidR="00537B27" w:rsidRPr="00537B27" w:rsidRDefault="00537B27" w:rsidP="00A14304">
            <w:pPr>
              <w:jc w:val="both"/>
              <w:rPr>
                <w:rFonts w:ascii="Segoe UI" w:hAnsi="Segoe UI" w:cs="Segoe UI"/>
                <w:b/>
              </w:rPr>
            </w:pPr>
          </w:p>
        </w:tc>
        <w:tc>
          <w:tcPr>
            <w:tcW w:w="1021" w:type="dxa"/>
            <w:tcBorders>
              <w:top w:val="single" w:sz="4" w:space="0" w:color="auto"/>
              <w:left w:val="single" w:sz="4" w:space="0" w:color="auto"/>
              <w:bottom w:val="single" w:sz="4" w:space="0" w:color="auto"/>
            </w:tcBorders>
            <w:shd w:val="clear" w:color="auto" w:fill="auto"/>
          </w:tcPr>
          <w:p w:rsidR="00D82AD2" w:rsidRDefault="00D82AD2" w:rsidP="008C5033">
            <w:pPr>
              <w:pStyle w:val="Header"/>
              <w:tabs>
                <w:tab w:val="clear" w:pos="4153"/>
                <w:tab w:val="clear" w:pos="8306"/>
              </w:tabs>
              <w:rPr>
                <w:rFonts w:ascii="Segoe UI" w:hAnsi="Segoe UI" w:cs="Segoe UI"/>
                <w:b/>
                <w:lang w:val="en-GB" w:eastAsia="en-GB"/>
              </w:rPr>
            </w:pPr>
          </w:p>
          <w:p w:rsidR="00537B27" w:rsidRDefault="00537B27" w:rsidP="008C5033">
            <w:pPr>
              <w:pStyle w:val="Header"/>
              <w:tabs>
                <w:tab w:val="clear" w:pos="4153"/>
                <w:tab w:val="clear" w:pos="8306"/>
              </w:tabs>
              <w:rPr>
                <w:rFonts w:ascii="Segoe UI" w:hAnsi="Segoe UI" w:cs="Segoe UI"/>
                <w:b/>
                <w:lang w:val="en-GB" w:eastAsia="en-GB"/>
              </w:rPr>
            </w:pPr>
          </w:p>
          <w:p w:rsidR="00537B27" w:rsidRDefault="00537B27" w:rsidP="008C5033">
            <w:pPr>
              <w:pStyle w:val="Header"/>
              <w:tabs>
                <w:tab w:val="clear" w:pos="4153"/>
                <w:tab w:val="clear" w:pos="8306"/>
              </w:tabs>
              <w:rPr>
                <w:rFonts w:ascii="Segoe UI" w:hAnsi="Segoe UI" w:cs="Segoe UI"/>
                <w:b/>
                <w:lang w:val="en-GB" w:eastAsia="en-GB"/>
              </w:rPr>
            </w:pPr>
          </w:p>
          <w:p w:rsidR="00537B27" w:rsidRDefault="00537B27" w:rsidP="008C5033">
            <w:pPr>
              <w:pStyle w:val="Header"/>
              <w:tabs>
                <w:tab w:val="clear" w:pos="4153"/>
                <w:tab w:val="clear" w:pos="8306"/>
              </w:tabs>
              <w:rPr>
                <w:rFonts w:ascii="Segoe UI" w:hAnsi="Segoe UI" w:cs="Segoe UI"/>
                <w:b/>
                <w:lang w:val="en-GB" w:eastAsia="en-GB"/>
              </w:rPr>
            </w:pPr>
          </w:p>
          <w:p w:rsidR="00537B27" w:rsidRDefault="00537B27" w:rsidP="008C5033">
            <w:pPr>
              <w:pStyle w:val="Header"/>
              <w:tabs>
                <w:tab w:val="clear" w:pos="4153"/>
                <w:tab w:val="clear" w:pos="8306"/>
              </w:tabs>
              <w:rPr>
                <w:rFonts w:ascii="Segoe UI" w:hAnsi="Segoe UI" w:cs="Segoe UI"/>
                <w:b/>
                <w:lang w:val="en-GB" w:eastAsia="en-GB"/>
              </w:rPr>
            </w:pPr>
          </w:p>
          <w:p w:rsidR="00537B27" w:rsidRDefault="00537B27" w:rsidP="008C5033">
            <w:pPr>
              <w:pStyle w:val="Header"/>
              <w:tabs>
                <w:tab w:val="clear" w:pos="4153"/>
                <w:tab w:val="clear" w:pos="8306"/>
              </w:tabs>
              <w:rPr>
                <w:rFonts w:ascii="Segoe UI" w:hAnsi="Segoe UI" w:cs="Segoe UI"/>
                <w:b/>
                <w:lang w:val="en-GB" w:eastAsia="en-GB"/>
              </w:rPr>
            </w:pPr>
          </w:p>
          <w:p w:rsidR="00537B27" w:rsidRPr="0092645D" w:rsidRDefault="00537B27" w:rsidP="008C5033">
            <w:pPr>
              <w:pStyle w:val="Header"/>
              <w:tabs>
                <w:tab w:val="clear" w:pos="4153"/>
                <w:tab w:val="clear" w:pos="8306"/>
              </w:tabs>
              <w:rPr>
                <w:rFonts w:ascii="Segoe UI" w:hAnsi="Segoe UI" w:cs="Segoe UI"/>
                <w:b/>
                <w:lang w:val="en-GB" w:eastAsia="en-GB"/>
              </w:rPr>
            </w:pPr>
          </w:p>
        </w:tc>
      </w:tr>
      <w:tr w:rsidR="00B600D4" w:rsidRPr="0092645D" w:rsidTr="00897479">
        <w:trPr>
          <w:trHeight w:val="324"/>
          <w:jc w:val="center"/>
        </w:trPr>
        <w:tc>
          <w:tcPr>
            <w:tcW w:w="9956" w:type="dxa"/>
            <w:gridSpan w:val="3"/>
            <w:tcBorders>
              <w:top w:val="single" w:sz="4" w:space="0" w:color="auto"/>
              <w:bottom w:val="single" w:sz="4" w:space="0" w:color="auto"/>
            </w:tcBorders>
          </w:tcPr>
          <w:p w:rsidR="00B600D4" w:rsidRPr="0092645D" w:rsidRDefault="00FE61BC" w:rsidP="00A14304">
            <w:pPr>
              <w:pStyle w:val="Header"/>
              <w:tabs>
                <w:tab w:val="clear" w:pos="4153"/>
                <w:tab w:val="clear" w:pos="8306"/>
              </w:tabs>
              <w:jc w:val="both"/>
              <w:rPr>
                <w:rFonts w:ascii="Segoe UI" w:hAnsi="Segoe UI" w:cs="Segoe UI"/>
                <w:b/>
                <w:lang w:val="en-GB" w:eastAsia="en-GB"/>
              </w:rPr>
            </w:pPr>
            <w:r w:rsidRPr="00FE61BC">
              <w:rPr>
                <w:rFonts w:ascii="Segoe UI" w:hAnsi="Segoe UI" w:cs="Segoe UI"/>
                <w:b/>
                <w:lang w:val="en-GB" w:eastAsia="en-GB"/>
              </w:rPr>
              <w:t>G</w:t>
            </w:r>
            <w:r>
              <w:rPr>
                <w:rFonts w:ascii="Segoe UI" w:hAnsi="Segoe UI" w:cs="Segoe UI"/>
                <w:b/>
                <w:lang w:val="en-GB" w:eastAsia="en-GB"/>
              </w:rPr>
              <w:t>OVERNANCE AND REGULATORY ARRANGEMENTS</w:t>
            </w:r>
          </w:p>
        </w:tc>
      </w:tr>
      <w:tr w:rsidR="00B600D4" w:rsidRPr="0092645D" w:rsidTr="00033ECF">
        <w:trPr>
          <w:trHeight w:val="324"/>
          <w:jc w:val="center"/>
        </w:trPr>
        <w:tc>
          <w:tcPr>
            <w:tcW w:w="655" w:type="dxa"/>
            <w:tcBorders>
              <w:top w:val="single" w:sz="4" w:space="0" w:color="auto"/>
              <w:bottom w:val="single" w:sz="4" w:space="0" w:color="auto"/>
              <w:right w:val="single" w:sz="4" w:space="0" w:color="auto"/>
            </w:tcBorders>
          </w:tcPr>
          <w:p w:rsidR="00270A26" w:rsidRPr="0092645D" w:rsidRDefault="00FE61BC" w:rsidP="008C5033">
            <w:pPr>
              <w:rPr>
                <w:rFonts w:ascii="Segoe UI" w:hAnsi="Segoe UI" w:cs="Segoe UI"/>
                <w:color w:val="000000"/>
              </w:rPr>
            </w:pPr>
            <w:r>
              <w:rPr>
                <w:rFonts w:ascii="Segoe UI" w:hAnsi="Segoe UI" w:cs="Segoe UI"/>
                <w:b/>
                <w:color w:val="000000"/>
              </w:rPr>
              <w:t>13</w:t>
            </w:r>
            <w:r w:rsidR="00092F54">
              <w:rPr>
                <w:rFonts w:ascii="Segoe UI" w:hAnsi="Segoe UI" w:cs="Segoe UI"/>
                <w:b/>
                <w:color w:val="000000"/>
              </w:rPr>
              <w:t>/14</w:t>
            </w:r>
            <w:r w:rsidR="00B600D4" w:rsidRPr="0092645D">
              <w:rPr>
                <w:rFonts w:ascii="Segoe UI" w:hAnsi="Segoe UI" w:cs="Segoe UI"/>
                <w:b/>
                <w:color w:val="000000"/>
              </w:rPr>
              <w:t>.</w:t>
            </w:r>
          </w:p>
          <w:p w:rsidR="00B600D4" w:rsidRDefault="00270A26" w:rsidP="008C5033">
            <w:pPr>
              <w:rPr>
                <w:rFonts w:ascii="Segoe UI" w:hAnsi="Segoe UI" w:cs="Segoe UI"/>
                <w:color w:val="000000"/>
              </w:rPr>
            </w:pPr>
            <w:r w:rsidRPr="0092645D">
              <w:rPr>
                <w:rFonts w:ascii="Segoe UI" w:hAnsi="Segoe UI" w:cs="Segoe UI"/>
                <w:color w:val="000000"/>
              </w:rPr>
              <w:t>a</w:t>
            </w:r>
          </w:p>
          <w:p w:rsidR="002C6FFD" w:rsidRDefault="002C6FFD" w:rsidP="008C5033">
            <w:pPr>
              <w:rPr>
                <w:rFonts w:ascii="Segoe UI" w:hAnsi="Segoe UI" w:cs="Segoe UI"/>
                <w:color w:val="000000"/>
              </w:rPr>
            </w:pPr>
          </w:p>
          <w:p w:rsidR="002C6FFD" w:rsidRDefault="002C6FFD" w:rsidP="008C5033">
            <w:pPr>
              <w:rPr>
                <w:rFonts w:ascii="Segoe UI" w:hAnsi="Segoe UI" w:cs="Segoe UI"/>
                <w:color w:val="000000"/>
              </w:rPr>
            </w:pPr>
          </w:p>
          <w:p w:rsidR="002C6FFD" w:rsidRDefault="002C6FFD" w:rsidP="008C5033">
            <w:pPr>
              <w:rPr>
                <w:rFonts w:ascii="Segoe UI" w:hAnsi="Segoe UI" w:cs="Segoe UI"/>
                <w:color w:val="000000"/>
              </w:rPr>
            </w:pPr>
          </w:p>
          <w:p w:rsidR="002C6FFD" w:rsidRDefault="002C6FFD" w:rsidP="008C5033">
            <w:pPr>
              <w:rPr>
                <w:rFonts w:ascii="Segoe UI" w:hAnsi="Segoe UI" w:cs="Segoe UI"/>
                <w:color w:val="000000"/>
              </w:rPr>
            </w:pPr>
          </w:p>
          <w:p w:rsidR="00CB59F3" w:rsidRDefault="00092F54" w:rsidP="008C5033">
            <w:pPr>
              <w:rPr>
                <w:rFonts w:ascii="Segoe UI" w:hAnsi="Segoe UI" w:cs="Segoe UI"/>
                <w:color w:val="000000"/>
              </w:rPr>
            </w:pPr>
            <w:r>
              <w:rPr>
                <w:rFonts w:ascii="Segoe UI" w:hAnsi="Segoe UI" w:cs="Segoe UI"/>
                <w:color w:val="000000"/>
              </w:rPr>
              <w:t>b</w:t>
            </w:r>
          </w:p>
          <w:p w:rsidR="00092F54" w:rsidRDefault="00092F54" w:rsidP="008C5033">
            <w:pPr>
              <w:rPr>
                <w:rFonts w:ascii="Segoe UI" w:hAnsi="Segoe UI" w:cs="Segoe UI"/>
                <w:color w:val="000000"/>
              </w:rPr>
            </w:pPr>
          </w:p>
          <w:p w:rsidR="00092F54" w:rsidRDefault="00092F54" w:rsidP="008C5033">
            <w:pPr>
              <w:rPr>
                <w:rFonts w:ascii="Segoe UI" w:hAnsi="Segoe UI" w:cs="Segoe UI"/>
                <w:color w:val="000000"/>
              </w:rPr>
            </w:pPr>
          </w:p>
          <w:p w:rsidR="00227953" w:rsidRDefault="00227953" w:rsidP="008C5033">
            <w:pPr>
              <w:rPr>
                <w:rFonts w:ascii="Segoe UI" w:hAnsi="Segoe UI" w:cs="Segoe UI"/>
                <w:color w:val="000000"/>
              </w:rPr>
            </w:pPr>
          </w:p>
          <w:p w:rsidR="00092F54" w:rsidRDefault="00092F54" w:rsidP="008C5033">
            <w:pPr>
              <w:rPr>
                <w:rFonts w:ascii="Segoe UI" w:hAnsi="Segoe UI" w:cs="Segoe UI"/>
                <w:color w:val="000000"/>
              </w:rPr>
            </w:pPr>
          </w:p>
          <w:p w:rsidR="00092F54" w:rsidRPr="00B75B63" w:rsidRDefault="00092F54" w:rsidP="008C5033">
            <w:pPr>
              <w:rPr>
                <w:rFonts w:ascii="Segoe UI" w:hAnsi="Segoe UI" w:cs="Segoe UI"/>
                <w:color w:val="000000"/>
              </w:rPr>
            </w:pPr>
            <w:r>
              <w:rPr>
                <w:rFonts w:ascii="Segoe UI" w:hAnsi="Segoe UI" w:cs="Segoe UI"/>
                <w:color w:val="000000"/>
              </w:rPr>
              <w:t>c</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F47957" w:rsidRDefault="00925C17" w:rsidP="00F47957">
            <w:pPr>
              <w:jc w:val="both"/>
              <w:rPr>
                <w:rFonts w:ascii="Segoe UI" w:hAnsi="Segoe UI" w:cs="Segoe UI"/>
              </w:rPr>
            </w:pPr>
            <w:r w:rsidRPr="00925C17">
              <w:rPr>
                <w:rFonts w:ascii="Segoe UI" w:hAnsi="Segoe UI" w:cs="Segoe UI"/>
                <w:b/>
              </w:rPr>
              <w:t>Charity Legal, Regulatory and Policy Update</w:t>
            </w:r>
            <w:r>
              <w:rPr>
                <w:rFonts w:ascii="Segoe UI" w:hAnsi="Segoe UI" w:cs="Segoe UI"/>
              </w:rPr>
              <w:t xml:space="preserve"> </w:t>
            </w:r>
          </w:p>
          <w:p w:rsidR="00F47957" w:rsidRDefault="00F47957" w:rsidP="00F47957">
            <w:pPr>
              <w:jc w:val="both"/>
              <w:rPr>
                <w:rFonts w:ascii="Segoe UI" w:hAnsi="Segoe UI" w:cs="Segoe UI"/>
              </w:rPr>
            </w:pPr>
          </w:p>
          <w:p w:rsidR="00F47957" w:rsidRDefault="004E685F" w:rsidP="00F47957">
            <w:pPr>
              <w:jc w:val="both"/>
              <w:rPr>
                <w:rFonts w:ascii="Segoe UI" w:hAnsi="Segoe UI" w:cs="Segoe UI"/>
              </w:rPr>
            </w:pPr>
            <w:r>
              <w:rPr>
                <w:rFonts w:ascii="Segoe UI" w:hAnsi="Segoe UI" w:cs="Segoe UI"/>
              </w:rPr>
              <w:t xml:space="preserve">The </w:t>
            </w:r>
            <w:proofErr w:type="spellStart"/>
            <w:r w:rsidRPr="004E685F">
              <w:rPr>
                <w:rFonts w:ascii="Segoe UI" w:hAnsi="Segoe UI" w:cs="Segoe UI"/>
              </w:rPr>
              <w:t>DoCA</w:t>
            </w:r>
            <w:proofErr w:type="spellEnd"/>
            <w:r w:rsidRPr="004E685F">
              <w:rPr>
                <w:rFonts w:ascii="Segoe UI" w:hAnsi="Segoe UI" w:cs="Segoe UI"/>
              </w:rPr>
              <w:t>/</w:t>
            </w:r>
            <w:proofErr w:type="spellStart"/>
            <w:r w:rsidRPr="004E685F">
              <w:rPr>
                <w:rFonts w:ascii="Segoe UI" w:hAnsi="Segoe UI" w:cs="Segoe UI"/>
              </w:rPr>
              <w:t>CoSec</w:t>
            </w:r>
            <w:proofErr w:type="spellEnd"/>
            <w:r w:rsidRPr="004E685F">
              <w:rPr>
                <w:rFonts w:ascii="Segoe UI" w:hAnsi="Segoe UI" w:cs="Segoe UI"/>
              </w:rPr>
              <w:t xml:space="preserve"> </w:t>
            </w:r>
            <w:r w:rsidR="00F47957">
              <w:rPr>
                <w:rFonts w:ascii="Segoe UI" w:hAnsi="Segoe UI" w:cs="Segoe UI"/>
              </w:rPr>
              <w:t xml:space="preserve">presented </w:t>
            </w:r>
            <w:r w:rsidR="00F47957" w:rsidRPr="00F47957">
              <w:rPr>
                <w:rFonts w:ascii="Segoe UI" w:hAnsi="Segoe UI" w:cs="Segoe UI"/>
              </w:rPr>
              <w:t>paper CC 35/2016</w:t>
            </w:r>
            <w:r w:rsidR="00F47957">
              <w:rPr>
                <w:rFonts w:ascii="Segoe UI" w:hAnsi="Segoe UI" w:cs="Segoe UI"/>
              </w:rPr>
              <w:t xml:space="preserve"> which had previously been circulated with the agenda and which set out a range of changes in law and policy including </w:t>
            </w:r>
            <w:r w:rsidR="00B75B63">
              <w:rPr>
                <w:rFonts w:ascii="Segoe UI" w:hAnsi="Segoe UI" w:cs="Segoe UI"/>
              </w:rPr>
              <w:t xml:space="preserve">the timetable for the implementation of the Charities Act 2016 and the </w:t>
            </w:r>
            <w:r w:rsidR="00F47957">
              <w:rPr>
                <w:rFonts w:ascii="Segoe UI" w:hAnsi="Segoe UI" w:cs="Segoe UI"/>
              </w:rPr>
              <w:t>enhanced powers of the Charity Commission</w:t>
            </w:r>
            <w:r w:rsidR="002A138E">
              <w:rPr>
                <w:rFonts w:ascii="Segoe UI" w:hAnsi="Segoe UI" w:cs="Segoe UI"/>
              </w:rPr>
              <w:t>.</w:t>
            </w:r>
          </w:p>
          <w:p w:rsidR="002A138E" w:rsidRDefault="002A138E" w:rsidP="00F47957">
            <w:pPr>
              <w:jc w:val="both"/>
              <w:rPr>
                <w:rFonts w:ascii="Segoe UI" w:hAnsi="Segoe UI" w:cs="Segoe UI"/>
              </w:rPr>
            </w:pPr>
          </w:p>
          <w:p w:rsidR="00B75B63" w:rsidRDefault="004E685F" w:rsidP="00F47957">
            <w:pPr>
              <w:jc w:val="both"/>
              <w:rPr>
                <w:rFonts w:ascii="Segoe UI" w:hAnsi="Segoe UI" w:cs="Segoe UI"/>
              </w:rPr>
            </w:pPr>
            <w:r>
              <w:rPr>
                <w:rFonts w:ascii="Segoe UI" w:hAnsi="Segoe UI" w:cs="Segoe UI"/>
              </w:rPr>
              <w:t xml:space="preserve">The </w:t>
            </w:r>
            <w:proofErr w:type="spellStart"/>
            <w:r w:rsidRPr="004E685F">
              <w:rPr>
                <w:rFonts w:ascii="Segoe UI" w:hAnsi="Segoe UI" w:cs="Segoe UI"/>
              </w:rPr>
              <w:t>DoCA</w:t>
            </w:r>
            <w:proofErr w:type="spellEnd"/>
            <w:r w:rsidRPr="004E685F">
              <w:rPr>
                <w:rFonts w:ascii="Segoe UI" w:hAnsi="Segoe UI" w:cs="Segoe UI"/>
              </w:rPr>
              <w:t>/</w:t>
            </w:r>
            <w:proofErr w:type="spellStart"/>
            <w:r w:rsidRPr="004E685F">
              <w:rPr>
                <w:rFonts w:ascii="Segoe UI" w:hAnsi="Segoe UI" w:cs="Segoe UI"/>
              </w:rPr>
              <w:t>CoSec</w:t>
            </w:r>
            <w:proofErr w:type="spellEnd"/>
            <w:r w:rsidRPr="004E685F">
              <w:rPr>
                <w:rFonts w:ascii="Segoe UI" w:hAnsi="Segoe UI" w:cs="Segoe UI"/>
              </w:rPr>
              <w:t xml:space="preserve"> </w:t>
            </w:r>
            <w:r w:rsidR="002A138E">
              <w:rPr>
                <w:rFonts w:ascii="Segoe UI" w:hAnsi="Segoe UI" w:cs="Segoe UI"/>
              </w:rPr>
              <w:t xml:space="preserve">noted the growth in fundraising and therefore the processes </w:t>
            </w:r>
            <w:r w:rsidR="00B75B63">
              <w:rPr>
                <w:rFonts w:ascii="Segoe UI" w:hAnsi="Segoe UI" w:cs="Segoe UI"/>
              </w:rPr>
              <w:t xml:space="preserve">and regulations </w:t>
            </w:r>
            <w:r w:rsidR="002A138E">
              <w:rPr>
                <w:rFonts w:ascii="Segoe UI" w:hAnsi="Segoe UI" w:cs="Segoe UI"/>
              </w:rPr>
              <w:t>surrounding it</w:t>
            </w:r>
            <w:r w:rsidR="00B75B63">
              <w:rPr>
                <w:rFonts w:ascii="Segoe UI" w:hAnsi="Segoe UI" w:cs="Segoe UI"/>
              </w:rPr>
              <w:t xml:space="preserve">. She agreed to bring an update from the Institute of </w:t>
            </w:r>
            <w:r w:rsidR="00227953">
              <w:rPr>
                <w:rFonts w:ascii="Segoe UI" w:hAnsi="Segoe UI" w:cs="Segoe UI"/>
              </w:rPr>
              <w:t xml:space="preserve">Fundraising to the next meeting to help members understand the basis of sound fundraising practice. </w:t>
            </w:r>
          </w:p>
          <w:p w:rsidR="00092F54" w:rsidRDefault="00092F54" w:rsidP="00F47957">
            <w:pPr>
              <w:jc w:val="both"/>
              <w:rPr>
                <w:rFonts w:ascii="Segoe UI" w:hAnsi="Segoe UI" w:cs="Segoe UI"/>
              </w:rPr>
            </w:pPr>
          </w:p>
          <w:p w:rsidR="00092F54" w:rsidRDefault="00092F54" w:rsidP="00092F54">
            <w:pPr>
              <w:jc w:val="both"/>
              <w:rPr>
                <w:rFonts w:ascii="Segoe UI" w:hAnsi="Segoe UI" w:cs="Segoe UI"/>
              </w:rPr>
            </w:pPr>
            <w:r w:rsidRPr="002A138E">
              <w:rPr>
                <w:rFonts w:ascii="Segoe UI" w:hAnsi="Segoe UI" w:cs="Segoe UI"/>
              </w:rPr>
              <w:t xml:space="preserve">YB explained that </w:t>
            </w:r>
            <w:r>
              <w:rPr>
                <w:rFonts w:ascii="Segoe UI" w:hAnsi="Segoe UI" w:cs="Segoe UI"/>
              </w:rPr>
              <w:t xml:space="preserve">the Charities Act Amendment 2011 focused on fundraising and said that contracts for obtaining the services of </w:t>
            </w:r>
            <w:r>
              <w:rPr>
                <w:rFonts w:ascii="Segoe UI" w:hAnsi="Segoe UI" w:cs="Segoe UI"/>
              </w:rPr>
              <w:lastRenderedPageBreak/>
              <w:t xml:space="preserve">professionals for fundraising were now more rigorous in order to protect the public. The Charity Commission was also due to start charging £300 from 2018 for being on their register. </w:t>
            </w:r>
          </w:p>
          <w:p w:rsidR="00B75B63" w:rsidRPr="00F47957" w:rsidRDefault="00B75B63" w:rsidP="00F47957">
            <w:pPr>
              <w:jc w:val="both"/>
              <w:rPr>
                <w:rFonts w:ascii="Segoe UI" w:hAnsi="Segoe UI" w:cs="Segoe UI"/>
                <w:b/>
              </w:rPr>
            </w:pPr>
          </w:p>
          <w:p w:rsidR="00C11860" w:rsidRPr="00B75B63" w:rsidRDefault="00B75B63" w:rsidP="00A14304">
            <w:pPr>
              <w:jc w:val="both"/>
              <w:rPr>
                <w:rFonts w:ascii="Segoe UI" w:hAnsi="Segoe UI" w:cs="Segoe UI"/>
                <w:b/>
              </w:rPr>
            </w:pPr>
            <w:r w:rsidRPr="00B75B63">
              <w:rPr>
                <w:rFonts w:ascii="Segoe UI" w:hAnsi="Segoe UI" w:cs="Segoe UI"/>
                <w:b/>
              </w:rPr>
              <w:t>The Committee noted the update</w:t>
            </w:r>
          </w:p>
        </w:tc>
        <w:tc>
          <w:tcPr>
            <w:tcW w:w="1021" w:type="dxa"/>
            <w:tcBorders>
              <w:top w:val="single" w:sz="4" w:space="0" w:color="auto"/>
              <w:left w:val="single" w:sz="4" w:space="0" w:color="auto"/>
              <w:bottom w:val="single" w:sz="4" w:space="0" w:color="auto"/>
            </w:tcBorders>
            <w:shd w:val="clear" w:color="auto" w:fill="auto"/>
          </w:tcPr>
          <w:p w:rsidR="00B600D4" w:rsidRPr="0092645D" w:rsidRDefault="00B600D4" w:rsidP="008C5033">
            <w:pPr>
              <w:pStyle w:val="Header"/>
              <w:tabs>
                <w:tab w:val="clear" w:pos="4153"/>
                <w:tab w:val="clear" w:pos="8306"/>
              </w:tabs>
              <w:rPr>
                <w:rFonts w:ascii="Segoe UI" w:hAnsi="Segoe UI" w:cs="Segoe UI"/>
                <w:b/>
                <w:lang w:val="en-GB" w:eastAsia="en-GB"/>
              </w:rPr>
            </w:pPr>
          </w:p>
          <w:p w:rsidR="00E41859" w:rsidRDefault="00E41859" w:rsidP="008C5033">
            <w:pPr>
              <w:pStyle w:val="Header"/>
              <w:tabs>
                <w:tab w:val="clear" w:pos="4153"/>
                <w:tab w:val="clear" w:pos="8306"/>
              </w:tabs>
              <w:rPr>
                <w:rFonts w:ascii="Segoe UI" w:hAnsi="Segoe UI" w:cs="Segoe UI"/>
                <w:b/>
                <w:lang w:val="en-GB" w:eastAsia="en-GB"/>
              </w:rPr>
            </w:pPr>
          </w:p>
          <w:p w:rsidR="007C2DAC" w:rsidRDefault="007C2DAC" w:rsidP="008C5033">
            <w:pPr>
              <w:pStyle w:val="Header"/>
              <w:tabs>
                <w:tab w:val="clear" w:pos="4153"/>
                <w:tab w:val="clear" w:pos="8306"/>
              </w:tabs>
              <w:rPr>
                <w:rFonts w:ascii="Segoe UI" w:hAnsi="Segoe UI" w:cs="Segoe UI"/>
                <w:b/>
                <w:lang w:val="en-GB" w:eastAsia="en-GB"/>
              </w:rPr>
            </w:pPr>
          </w:p>
          <w:p w:rsidR="007C2DAC" w:rsidRDefault="007C2DAC" w:rsidP="008C5033">
            <w:pPr>
              <w:pStyle w:val="Header"/>
              <w:tabs>
                <w:tab w:val="clear" w:pos="4153"/>
                <w:tab w:val="clear" w:pos="8306"/>
              </w:tabs>
              <w:rPr>
                <w:rFonts w:ascii="Segoe UI" w:hAnsi="Segoe UI" w:cs="Segoe UI"/>
                <w:b/>
                <w:lang w:val="en-GB" w:eastAsia="en-GB"/>
              </w:rPr>
            </w:pPr>
          </w:p>
          <w:p w:rsidR="007C2DAC" w:rsidRDefault="007C2DAC" w:rsidP="008C5033">
            <w:pPr>
              <w:pStyle w:val="Header"/>
              <w:tabs>
                <w:tab w:val="clear" w:pos="4153"/>
                <w:tab w:val="clear" w:pos="8306"/>
              </w:tabs>
              <w:rPr>
                <w:rFonts w:ascii="Segoe UI" w:hAnsi="Segoe UI" w:cs="Segoe UI"/>
                <w:b/>
                <w:lang w:val="en-GB" w:eastAsia="en-GB"/>
              </w:rPr>
            </w:pPr>
          </w:p>
          <w:p w:rsidR="007C2DAC" w:rsidRDefault="007C2DAC" w:rsidP="008C5033">
            <w:pPr>
              <w:pStyle w:val="Header"/>
              <w:tabs>
                <w:tab w:val="clear" w:pos="4153"/>
                <w:tab w:val="clear" w:pos="8306"/>
              </w:tabs>
              <w:rPr>
                <w:rFonts w:ascii="Segoe UI" w:hAnsi="Segoe UI" w:cs="Segoe UI"/>
                <w:b/>
                <w:lang w:val="en-GB" w:eastAsia="en-GB"/>
              </w:rPr>
            </w:pPr>
          </w:p>
          <w:p w:rsidR="007C2DAC" w:rsidRDefault="007C2DAC" w:rsidP="008C5033">
            <w:pPr>
              <w:pStyle w:val="Header"/>
              <w:tabs>
                <w:tab w:val="clear" w:pos="4153"/>
                <w:tab w:val="clear" w:pos="8306"/>
              </w:tabs>
              <w:rPr>
                <w:rFonts w:ascii="Segoe UI" w:hAnsi="Segoe UI" w:cs="Segoe UI"/>
                <w:b/>
                <w:lang w:val="en-GB" w:eastAsia="en-GB"/>
              </w:rPr>
            </w:pPr>
          </w:p>
          <w:p w:rsidR="007C2DAC" w:rsidRDefault="007C2DAC" w:rsidP="008C5033">
            <w:pPr>
              <w:pStyle w:val="Header"/>
              <w:tabs>
                <w:tab w:val="clear" w:pos="4153"/>
                <w:tab w:val="clear" w:pos="8306"/>
              </w:tabs>
              <w:rPr>
                <w:rFonts w:ascii="Segoe UI" w:hAnsi="Segoe UI" w:cs="Segoe UI"/>
                <w:b/>
                <w:lang w:val="en-GB" w:eastAsia="en-GB"/>
              </w:rPr>
            </w:pPr>
          </w:p>
          <w:p w:rsidR="007C2DAC" w:rsidRDefault="007C2DAC" w:rsidP="008C5033">
            <w:pPr>
              <w:pStyle w:val="Header"/>
              <w:tabs>
                <w:tab w:val="clear" w:pos="4153"/>
                <w:tab w:val="clear" w:pos="8306"/>
              </w:tabs>
              <w:rPr>
                <w:rFonts w:ascii="Segoe UI" w:hAnsi="Segoe UI" w:cs="Segoe UI"/>
                <w:b/>
                <w:lang w:val="en-GB" w:eastAsia="en-GB"/>
              </w:rPr>
            </w:pPr>
            <w:r>
              <w:rPr>
                <w:rFonts w:ascii="Segoe UI" w:hAnsi="Segoe UI" w:cs="Segoe UI"/>
                <w:b/>
                <w:lang w:val="en-GB" w:eastAsia="en-GB"/>
              </w:rPr>
              <w:t>KR</w:t>
            </w:r>
          </w:p>
          <w:p w:rsidR="00CB59F3" w:rsidRDefault="00CB59F3" w:rsidP="008C5033">
            <w:pPr>
              <w:pStyle w:val="Header"/>
              <w:tabs>
                <w:tab w:val="clear" w:pos="4153"/>
                <w:tab w:val="clear" w:pos="8306"/>
              </w:tabs>
              <w:rPr>
                <w:rFonts w:ascii="Segoe UI" w:hAnsi="Segoe UI" w:cs="Segoe UI"/>
                <w:b/>
                <w:lang w:val="en-GB" w:eastAsia="en-GB"/>
              </w:rPr>
            </w:pPr>
          </w:p>
          <w:p w:rsidR="00CB59F3" w:rsidRPr="0092645D" w:rsidRDefault="00CB59F3" w:rsidP="008C5033">
            <w:pPr>
              <w:pStyle w:val="Header"/>
              <w:tabs>
                <w:tab w:val="clear" w:pos="4153"/>
                <w:tab w:val="clear" w:pos="8306"/>
              </w:tabs>
              <w:rPr>
                <w:rFonts w:ascii="Segoe UI" w:hAnsi="Segoe UI" w:cs="Segoe UI"/>
                <w:b/>
                <w:lang w:val="en-GB" w:eastAsia="en-GB"/>
              </w:rPr>
            </w:pPr>
          </w:p>
        </w:tc>
      </w:tr>
      <w:tr w:rsidR="00925C17" w:rsidRPr="0092645D" w:rsidTr="00033ECF">
        <w:trPr>
          <w:trHeight w:val="324"/>
          <w:jc w:val="center"/>
        </w:trPr>
        <w:tc>
          <w:tcPr>
            <w:tcW w:w="655" w:type="dxa"/>
            <w:tcBorders>
              <w:top w:val="single" w:sz="4" w:space="0" w:color="auto"/>
              <w:bottom w:val="single" w:sz="4" w:space="0" w:color="auto"/>
              <w:right w:val="single" w:sz="4" w:space="0" w:color="auto"/>
            </w:tcBorders>
          </w:tcPr>
          <w:p w:rsidR="00925C17" w:rsidRDefault="00092F54" w:rsidP="008C5033">
            <w:pPr>
              <w:rPr>
                <w:rFonts w:ascii="Segoe UI" w:hAnsi="Segoe UI" w:cs="Segoe UI"/>
                <w:b/>
                <w:color w:val="000000"/>
              </w:rPr>
            </w:pPr>
            <w:r>
              <w:rPr>
                <w:rFonts w:ascii="Segoe UI" w:hAnsi="Segoe UI" w:cs="Segoe UI"/>
                <w:b/>
                <w:color w:val="000000"/>
              </w:rPr>
              <w:lastRenderedPageBreak/>
              <w:t>15</w:t>
            </w:r>
            <w:r w:rsidR="00FE61BC">
              <w:rPr>
                <w:rFonts w:ascii="Segoe UI" w:hAnsi="Segoe UI" w:cs="Segoe UI"/>
                <w:b/>
                <w:color w:val="000000"/>
              </w:rPr>
              <w:t>.</w:t>
            </w:r>
          </w:p>
          <w:p w:rsidR="00FF0C13" w:rsidRDefault="00FF0C13" w:rsidP="008C5033">
            <w:pPr>
              <w:rPr>
                <w:rFonts w:ascii="Segoe UI" w:hAnsi="Segoe UI" w:cs="Segoe UI"/>
                <w:b/>
                <w:color w:val="000000"/>
              </w:rPr>
            </w:pPr>
          </w:p>
          <w:p w:rsidR="00FF0C13" w:rsidRDefault="00FF0C13" w:rsidP="008C5033">
            <w:pPr>
              <w:rPr>
                <w:rFonts w:ascii="Segoe UI" w:hAnsi="Segoe UI" w:cs="Segoe UI"/>
                <w:b/>
                <w:color w:val="000000"/>
              </w:rPr>
            </w:pPr>
          </w:p>
          <w:p w:rsidR="00FF0C13" w:rsidRDefault="00FF0C13" w:rsidP="008C5033">
            <w:pPr>
              <w:rPr>
                <w:rFonts w:ascii="Segoe UI" w:hAnsi="Segoe UI" w:cs="Segoe UI"/>
                <w:b/>
                <w:color w:val="000000"/>
              </w:rPr>
            </w:pPr>
          </w:p>
          <w:p w:rsidR="00FF0C13" w:rsidRDefault="00FF0C13" w:rsidP="008C5033">
            <w:pPr>
              <w:rPr>
                <w:rFonts w:ascii="Segoe UI" w:hAnsi="Segoe UI" w:cs="Segoe UI"/>
                <w:color w:val="000000"/>
              </w:rPr>
            </w:pPr>
            <w:r>
              <w:rPr>
                <w:rFonts w:ascii="Segoe UI" w:hAnsi="Segoe UI" w:cs="Segoe UI"/>
                <w:color w:val="000000"/>
              </w:rPr>
              <w:t>a</w:t>
            </w:r>
          </w:p>
          <w:p w:rsidR="00FF0C13" w:rsidRDefault="00FF0C13" w:rsidP="008C5033">
            <w:pPr>
              <w:rPr>
                <w:rFonts w:ascii="Segoe UI" w:hAnsi="Segoe UI" w:cs="Segoe UI"/>
                <w:color w:val="000000"/>
              </w:rPr>
            </w:pPr>
          </w:p>
          <w:p w:rsidR="00FF0C13" w:rsidRDefault="00FF0C13" w:rsidP="008C5033">
            <w:pPr>
              <w:rPr>
                <w:rFonts w:ascii="Segoe UI" w:hAnsi="Segoe UI" w:cs="Segoe UI"/>
                <w:color w:val="000000"/>
              </w:rPr>
            </w:pPr>
          </w:p>
          <w:p w:rsidR="00FF0C13" w:rsidRDefault="00FF0C13" w:rsidP="008C5033">
            <w:pPr>
              <w:rPr>
                <w:rFonts w:ascii="Segoe UI" w:hAnsi="Segoe UI" w:cs="Segoe UI"/>
                <w:color w:val="000000"/>
              </w:rPr>
            </w:pPr>
          </w:p>
          <w:p w:rsidR="00FF0C13" w:rsidRDefault="00FF0C13" w:rsidP="008C5033">
            <w:pPr>
              <w:rPr>
                <w:rFonts w:ascii="Segoe UI" w:hAnsi="Segoe UI" w:cs="Segoe UI"/>
                <w:color w:val="000000"/>
              </w:rPr>
            </w:pPr>
          </w:p>
          <w:p w:rsidR="00FF0C13" w:rsidRDefault="00FF0C13" w:rsidP="008C5033">
            <w:pPr>
              <w:rPr>
                <w:rFonts w:ascii="Segoe UI" w:hAnsi="Segoe UI" w:cs="Segoe UI"/>
                <w:color w:val="000000"/>
              </w:rPr>
            </w:pPr>
            <w:r>
              <w:rPr>
                <w:rFonts w:ascii="Segoe UI" w:hAnsi="Segoe UI" w:cs="Segoe UI"/>
                <w:color w:val="000000"/>
              </w:rPr>
              <w:t>b</w:t>
            </w:r>
          </w:p>
          <w:p w:rsidR="00FF0C13" w:rsidRDefault="00FF0C13" w:rsidP="008C5033">
            <w:pPr>
              <w:rPr>
                <w:rFonts w:ascii="Segoe UI" w:hAnsi="Segoe UI" w:cs="Segoe UI"/>
                <w:color w:val="000000"/>
              </w:rPr>
            </w:pPr>
          </w:p>
          <w:p w:rsidR="00FF0C13" w:rsidRDefault="00FF0C13" w:rsidP="008C5033">
            <w:pPr>
              <w:rPr>
                <w:rFonts w:ascii="Segoe UI" w:hAnsi="Segoe UI" w:cs="Segoe UI"/>
                <w:color w:val="000000"/>
              </w:rPr>
            </w:pPr>
          </w:p>
          <w:p w:rsidR="00FF0C13" w:rsidRDefault="00FF0C13" w:rsidP="008C5033">
            <w:pPr>
              <w:rPr>
                <w:rFonts w:ascii="Segoe UI" w:hAnsi="Segoe UI" w:cs="Segoe UI"/>
                <w:color w:val="000000"/>
              </w:rPr>
            </w:pPr>
          </w:p>
          <w:p w:rsidR="00FF0C13" w:rsidRDefault="00FF0C13" w:rsidP="008C5033">
            <w:pPr>
              <w:rPr>
                <w:rFonts w:ascii="Segoe UI" w:hAnsi="Segoe UI" w:cs="Segoe UI"/>
                <w:color w:val="000000"/>
              </w:rPr>
            </w:pPr>
          </w:p>
          <w:p w:rsidR="00FF0C13" w:rsidRDefault="00FF0C13" w:rsidP="008C5033">
            <w:pPr>
              <w:rPr>
                <w:rFonts w:ascii="Segoe UI" w:hAnsi="Segoe UI" w:cs="Segoe UI"/>
                <w:color w:val="000000"/>
              </w:rPr>
            </w:pPr>
          </w:p>
          <w:p w:rsidR="00822552" w:rsidRDefault="00822552" w:rsidP="008C5033">
            <w:pPr>
              <w:rPr>
                <w:rFonts w:ascii="Segoe UI" w:hAnsi="Segoe UI" w:cs="Segoe UI"/>
                <w:color w:val="000000"/>
              </w:rPr>
            </w:pPr>
          </w:p>
          <w:p w:rsidR="00092F54" w:rsidRDefault="00092F54" w:rsidP="008C5033">
            <w:pPr>
              <w:rPr>
                <w:rFonts w:ascii="Segoe UI" w:hAnsi="Segoe UI" w:cs="Segoe UI"/>
                <w:color w:val="000000"/>
              </w:rPr>
            </w:pPr>
          </w:p>
          <w:p w:rsidR="00FF0C13" w:rsidRDefault="00092F54" w:rsidP="008C5033">
            <w:pPr>
              <w:rPr>
                <w:rFonts w:ascii="Segoe UI" w:hAnsi="Segoe UI" w:cs="Segoe UI"/>
                <w:color w:val="000000"/>
              </w:rPr>
            </w:pPr>
            <w:r>
              <w:rPr>
                <w:rFonts w:ascii="Segoe UI" w:hAnsi="Segoe UI" w:cs="Segoe UI"/>
                <w:color w:val="000000"/>
              </w:rPr>
              <w:t>c</w:t>
            </w:r>
          </w:p>
          <w:p w:rsidR="00092F54" w:rsidRDefault="00092F54" w:rsidP="008C5033">
            <w:pPr>
              <w:rPr>
                <w:rFonts w:ascii="Segoe UI" w:hAnsi="Segoe UI" w:cs="Segoe UI"/>
                <w:color w:val="000000"/>
              </w:rPr>
            </w:pPr>
          </w:p>
          <w:p w:rsidR="00092F54" w:rsidRDefault="00092F54" w:rsidP="008C5033">
            <w:pPr>
              <w:rPr>
                <w:rFonts w:ascii="Segoe UI" w:hAnsi="Segoe UI" w:cs="Segoe UI"/>
                <w:color w:val="000000"/>
              </w:rPr>
            </w:pPr>
          </w:p>
          <w:p w:rsidR="00092F54" w:rsidRDefault="00092F54" w:rsidP="008C5033">
            <w:pPr>
              <w:rPr>
                <w:rFonts w:ascii="Segoe UI" w:hAnsi="Segoe UI" w:cs="Segoe UI"/>
                <w:color w:val="000000"/>
              </w:rPr>
            </w:pPr>
          </w:p>
          <w:p w:rsidR="007455D7" w:rsidRDefault="007455D7" w:rsidP="008C5033">
            <w:pPr>
              <w:rPr>
                <w:rFonts w:ascii="Segoe UI" w:hAnsi="Segoe UI" w:cs="Segoe UI"/>
                <w:color w:val="000000"/>
              </w:rPr>
            </w:pPr>
          </w:p>
          <w:p w:rsidR="007455D7" w:rsidRDefault="007455D7" w:rsidP="008C5033">
            <w:pPr>
              <w:rPr>
                <w:rFonts w:ascii="Segoe UI" w:hAnsi="Segoe UI" w:cs="Segoe UI"/>
                <w:color w:val="000000"/>
              </w:rPr>
            </w:pPr>
          </w:p>
          <w:p w:rsidR="00092F54" w:rsidRDefault="00092F54" w:rsidP="008C5033">
            <w:pPr>
              <w:rPr>
                <w:rFonts w:ascii="Segoe UI" w:hAnsi="Segoe UI" w:cs="Segoe UI"/>
                <w:color w:val="000000"/>
              </w:rPr>
            </w:pPr>
          </w:p>
          <w:p w:rsidR="00092F54" w:rsidRDefault="00092F54" w:rsidP="008C5033">
            <w:pPr>
              <w:rPr>
                <w:rFonts w:ascii="Segoe UI" w:hAnsi="Segoe UI" w:cs="Segoe UI"/>
                <w:color w:val="000000"/>
              </w:rPr>
            </w:pPr>
          </w:p>
          <w:p w:rsidR="00092F54" w:rsidRDefault="00092F54" w:rsidP="008C5033">
            <w:pPr>
              <w:rPr>
                <w:rFonts w:ascii="Segoe UI" w:hAnsi="Segoe UI" w:cs="Segoe UI"/>
                <w:color w:val="000000"/>
              </w:rPr>
            </w:pPr>
            <w:r>
              <w:rPr>
                <w:rFonts w:ascii="Segoe UI" w:hAnsi="Segoe UI" w:cs="Segoe UI"/>
                <w:color w:val="000000"/>
              </w:rPr>
              <w:t>d</w:t>
            </w:r>
          </w:p>
          <w:p w:rsidR="00092F54" w:rsidRDefault="00092F54" w:rsidP="008C5033">
            <w:pPr>
              <w:rPr>
                <w:rFonts w:ascii="Segoe UI" w:hAnsi="Segoe UI" w:cs="Segoe UI"/>
                <w:color w:val="000000"/>
              </w:rPr>
            </w:pPr>
          </w:p>
          <w:p w:rsidR="00092F54" w:rsidRDefault="00092F54" w:rsidP="008C5033">
            <w:pPr>
              <w:rPr>
                <w:rFonts w:ascii="Segoe UI" w:hAnsi="Segoe UI" w:cs="Segoe UI"/>
                <w:color w:val="000000"/>
              </w:rPr>
            </w:pPr>
          </w:p>
          <w:p w:rsidR="00092F54" w:rsidRDefault="00092F54" w:rsidP="008C5033">
            <w:pPr>
              <w:rPr>
                <w:rFonts w:ascii="Segoe UI" w:hAnsi="Segoe UI" w:cs="Segoe UI"/>
                <w:color w:val="000000"/>
              </w:rPr>
            </w:pPr>
          </w:p>
          <w:p w:rsidR="007455D7" w:rsidRDefault="007455D7" w:rsidP="008C5033">
            <w:pPr>
              <w:rPr>
                <w:rFonts w:ascii="Segoe UI" w:hAnsi="Segoe UI" w:cs="Segoe UI"/>
                <w:color w:val="000000"/>
              </w:rPr>
            </w:pPr>
          </w:p>
          <w:p w:rsidR="007455D7" w:rsidRDefault="007455D7" w:rsidP="008C5033">
            <w:pPr>
              <w:rPr>
                <w:rFonts w:ascii="Segoe UI" w:hAnsi="Segoe UI" w:cs="Segoe UI"/>
                <w:color w:val="000000"/>
              </w:rPr>
            </w:pPr>
          </w:p>
          <w:p w:rsidR="00092F54" w:rsidRDefault="00092F54" w:rsidP="008C5033">
            <w:pPr>
              <w:rPr>
                <w:rFonts w:ascii="Segoe UI" w:hAnsi="Segoe UI" w:cs="Segoe UI"/>
                <w:color w:val="000000"/>
              </w:rPr>
            </w:pPr>
          </w:p>
          <w:p w:rsidR="00092F54" w:rsidRDefault="00092F54" w:rsidP="008C5033">
            <w:pPr>
              <w:rPr>
                <w:rFonts w:ascii="Segoe UI" w:hAnsi="Segoe UI" w:cs="Segoe UI"/>
                <w:color w:val="000000"/>
              </w:rPr>
            </w:pPr>
            <w:r>
              <w:rPr>
                <w:rFonts w:ascii="Segoe UI" w:hAnsi="Segoe UI" w:cs="Segoe UI"/>
                <w:color w:val="000000"/>
              </w:rPr>
              <w:t>e</w:t>
            </w:r>
          </w:p>
          <w:p w:rsidR="00092F54" w:rsidRDefault="00092F54" w:rsidP="008C5033">
            <w:pPr>
              <w:rPr>
                <w:rFonts w:ascii="Segoe UI" w:hAnsi="Segoe UI" w:cs="Segoe UI"/>
                <w:color w:val="000000"/>
              </w:rPr>
            </w:pPr>
          </w:p>
          <w:p w:rsidR="00092F54" w:rsidRDefault="00092F54" w:rsidP="008C5033">
            <w:pPr>
              <w:rPr>
                <w:rFonts w:ascii="Segoe UI" w:hAnsi="Segoe UI" w:cs="Segoe UI"/>
                <w:color w:val="000000"/>
              </w:rPr>
            </w:pPr>
          </w:p>
          <w:p w:rsidR="00092F54" w:rsidRDefault="00092F54" w:rsidP="008C5033">
            <w:pPr>
              <w:rPr>
                <w:rFonts w:ascii="Segoe UI" w:hAnsi="Segoe UI" w:cs="Segoe UI"/>
                <w:color w:val="000000"/>
              </w:rPr>
            </w:pPr>
          </w:p>
          <w:p w:rsidR="00092F54" w:rsidRDefault="00092F54" w:rsidP="008C5033">
            <w:pPr>
              <w:rPr>
                <w:rFonts w:ascii="Segoe UI" w:hAnsi="Segoe UI" w:cs="Segoe UI"/>
                <w:color w:val="000000"/>
              </w:rPr>
            </w:pPr>
          </w:p>
          <w:p w:rsidR="00092F54" w:rsidRDefault="00092F54" w:rsidP="008C5033">
            <w:pPr>
              <w:rPr>
                <w:rFonts w:ascii="Segoe UI" w:hAnsi="Segoe UI" w:cs="Segoe UI"/>
                <w:color w:val="000000"/>
              </w:rPr>
            </w:pPr>
            <w:r>
              <w:rPr>
                <w:rFonts w:ascii="Segoe UI" w:hAnsi="Segoe UI" w:cs="Segoe UI"/>
                <w:color w:val="000000"/>
              </w:rPr>
              <w:t>f</w:t>
            </w:r>
          </w:p>
          <w:p w:rsidR="00092F54" w:rsidRDefault="00092F54" w:rsidP="008C5033">
            <w:pPr>
              <w:rPr>
                <w:rFonts w:ascii="Segoe UI" w:hAnsi="Segoe UI" w:cs="Segoe UI"/>
                <w:color w:val="000000"/>
              </w:rPr>
            </w:pPr>
          </w:p>
          <w:p w:rsidR="00092F54" w:rsidRDefault="00092F54" w:rsidP="008C5033">
            <w:pPr>
              <w:rPr>
                <w:rFonts w:ascii="Segoe UI" w:hAnsi="Segoe UI" w:cs="Segoe UI"/>
                <w:color w:val="000000"/>
              </w:rPr>
            </w:pPr>
          </w:p>
          <w:p w:rsidR="004E685F" w:rsidRDefault="004E685F" w:rsidP="008C5033">
            <w:pPr>
              <w:rPr>
                <w:rFonts w:ascii="Segoe UI" w:hAnsi="Segoe UI" w:cs="Segoe UI"/>
                <w:color w:val="000000"/>
              </w:rPr>
            </w:pPr>
          </w:p>
          <w:p w:rsidR="004E685F" w:rsidRDefault="004E685F" w:rsidP="008C5033">
            <w:pPr>
              <w:rPr>
                <w:rFonts w:ascii="Segoe UI" w:hAnsi="Segoe UI" w:cs="Segoe UI"/>
                <w:color w:val="000000"/>
              </w:rPr>
            </w:pPr>
          </w:p>
          <w:p w:rsidR="004E685F" w:rsidRDefault="004E685F" w:rsidP="008C5033">
            <w:pPr>
              <w:rPr>
                <w:rFonts w:ascii="Segoe UI" w:hAnsi="Segoe UI" w:cs="Segoe UI"/>
                <w:color w:val="000000"/>
              </w:rPr>
            </w:pPr>
          </w:p>
          <w:p w:rsidR="00092F54" w:rsidRDefault="00092F54" w:rsidP="008C5033">
            <w:pPr>
              <w:rPr>
                <w:rFonts w:ascii="Segoe UI" w:hAnsi="Segoe UI" w:cs="Segoe UI"/>
                <w:color w:val="000000"/>
              </w:rPr>
            </w:pPr>
            <w:r>
              <w:rPr>
                <w:rFonts w:ascii="Segoe UI" w:hAnsi="Segoe UI" w:cs="Segoe UI"/>
                <w:color w:val="000000"/>
              </w:rPr>
              <w:t>g</w:t>
            </w:r>
          </w:p>
          <w:p w:rsidR="00092F54" w:rsidRDefault="00092F54" w:rsidP="008C5033">
            <w:pPr>
              <w:rPr>
                <w:rFonts w:ascii="Segoe UI" w:hAnsi="Segoe UI" w:cs="Segoe UI"/>
                <w:color w:val="000000"/>
              </w:rPr>
            </w:pPr>
          </w:p>
          <w:p w:rsidR="00092F54" w:rsidRDefault="00092F54" w:rsidP="008C5033">
            <w:pPr>
              <w:rPr>
                <w:rFonts w:ascii="Segoe UI" w:hAnsi="Segoe UI" w:cs="Segoe UI"/>
                <w:color w:val="000000"/>
              </w:rPr>
            </w:pPr>
          </w:p>
          <w:p w:rsidR="004E685F" w:rsidRDefault="004E685F" w:rsidP="008C5033">
            <w:pPr>
              <w:rPr>
                <w:rFonts w:ascii="Segoe UI" w:hAnsi="Segoe UI" w:cs="Segoe UI"/>
                <w:color w:val="000000"/>
              </w:rPr>
            </w:pPr>
          </w:p>
          <w:p w:rsidR="004E685F" w:rsidRDefault="004E685F" w:rsidP="008C5033">
            <w:pPr>
              <w:rPr>
                <w:rFonts w:ascii="Segoe UI" w:hAnsi="Segoe UI" w:cs="Segoe UI"/>
                <w:color w:val="000000"/>
              </w:rPr>
            </w:pPr>
          </w:p>
          <w:p w:rsidR="004E685F" w:rsidRDefault="004E685F" w:rsidP="008C5033">
            <w:pPr>
              <w:rPr>
                <w:rFonts w:ascii="Segoe UI" w:hAnsi="Segoe UI" w:cs="Segoe UI"/>
                <w:color w:val="000000"/>
              </w:rPr>
            </w:pPr>
          </w:p>
          <w:p w:rsidR="004E685F" w:rsidRDefault="004E685F" w:rsidP="008C5033">
            <w:pPr>
              <w:rPr>
                <w:rFonts w:ascii="Segoe UI" w:hAnsi="Segoe UI" w:cs="Segoe UI"/>
                <w:color w:val="000000"/>
              </w:rPr>
            </w:pPr>
          </w:p>
          <w:p w:rsidR="00092F54" w:rsidRDefault="00092F54" w:rsidP="008C5033">
            <w:pPr>
              <w:rPr>
                <w:rFonts w:ascii="Segoe UI" w:hAnsi="Segoe UI" w:cs="Segoe UI"/>
                <w:color w:val="000000"/>
              </w:rPr>
            </w:pPr>
            <w:r>
              <w:rPr>
                <w:rFonts w:ascii="Segoe UI" w:hAnsi="Segoe UI" w:cs="Segoe UI"/>
                <w:color w:val="000000"/>
              </w:rPr>
              <w:t>h</w:t>
            </w:r>
          </w:p>
          <w:p w:rsidR="00092F54" w:rsidRDefault="00092F54" w:rsidP="008C5033">
            <w:pPr>
              <w:rPr>
                <w:rFonts w:ascii="Segoe UI" w:hAnsi="Segoe UI" w:cs="Segoe UI"/>
                <w:color w:val="000000"/>
              </w:rPr>
            </w:pPr>
          </w:p>
          <w:p w:rsidR="00092F54" w:rsidRPr="00FF0C13" w:rsidRDefault="00092F54" w:rsidP="008C5033">
            <w:pPr>
              <w:rPr>
                <w:rFonts w:ascii="Segoe UI" w:hAnsi="Segoe UI" w:cs="Segoe UI"/>
                <w:color w:val="000000"/>
              </w:rPr>
            </w:pP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2A138E" w:rsidRDefault="00925C17" w:rsidP="00925C17">
            <w:pPr>
              <w:pStyle w:val="Header"/>
              <w:tabs>
                <w:tab w:val="clear" w:pos="4153"/>
                <w:tab w:val="clear" w:pos="8306"/>
              </w:tabs>
              <w:rPr>
                <w:rFonts w:ascii="Segoe UI" w:hAnsi="Segoe UI" w:cs="Segoe UI"/>
              </w:rPr>
            </w:pPr>
            <w:r w:rsidRPr="00FE61BC">
              <w:rPr>
                <w:rFonts w:ascii="Segoe UI" w:hAnsi="Segoe UI" w:cs="Segoe UI"/>
                <w:b/>
              </w:rPr>
              <w:lastRenderedPageBreak/>
              <w:t>Community Involvement Framework update: Fundraising Strategy &amp; Volunteering Services Strategy; and Community Involvement Manager role</w:t>
            </w:r>
            <w:r>
              <w:rPr>
                <w:rFonts w:ascii="Segoe UI" w:hAnsi="Segoe UI" w:cs="Segoe UI"/>
              </w:rPr>
              <w:t xml:space="preserve"> </w:t>
            </w:r>
          </w:p>
          <w:p w:rsidR="004E685F" w:rsidRDefault="004E685F" w:rsidP="00925C17">
            <w:pPr>
              <w:pStyle w:val="Header"/>
              <w:tabs>
                <w:tab w:val="clear" w:pos="4153"/>
                <w:tab w:val="clear" w:pos="8306"/>
              </w:tabs>
              <w:rPr>
                <w:rFonts w:ascii="Segoe UI" w:hAnsi="Segoe UI" w:cs="Segoe UI"/>
                <w:sz w:val="16"/>
                <w:szCs w:val="16"/>
              </w:rPr>
            </w:pPr>
          </w:p>
          <w:p w:rsidR="002A138E" w:rsidRDefault="004E685F" w:rsidP="002A138E">
            <w:pPr>
              <w:pStyle w:val="Header"/>
              <w:tabs>
                <w:tab w:val="clear" w:pos="4153"/>
                <w:tab w:val="clear" w:pos="8306"/>
              </w:tabs>
              <w:rPr>
                <w:rFonts w:ascii="Segoe UI" w:hAnsi="Segoe UI" w:cs="Segoe UI"/>
              </w:rPr>
            </w:pPr>
            <w:r w:rsidRPr="004E685F">
              <w:rPr>
                <w:rFonts w:ascii="Segoe UI" w:hAnsi="Segoe UI" w:cs="Segoe UI"/>
              </w:rPr>
              <w:t>The</w:t>
            </w:r>
            <w:r>
              <w:rPr>
                <w:rFonts w:ascii="Segoe UI" w:hAnsi="Segoe UI" w:cs="Segoe UI"/>
                <w:sz w:val="16"/>
                <w:szCs w:val="16"/>
              </w:rPr>
              <w:t xml:space="preserve"> </w:t>
            </w:r>
            <w:proofErr w:type="spellStart"/>
            <w:r w:rsidRPr="004E685F">
              <w:rPr>
                <w:rFonts w:ascii="Segoe UI" w:hAnsi="Segoe UI" w:cs="Segoe UI"/>
              </w:rPr>
              <w:t>DoCA</w:t>
            </w:r>
            <w:proofErr w:type="spellEnd"/>
            <w:r w:rsidRPr="004E685F">
              <w:rPr>
                <w:rFonts w:ascii="Segoe UI" w:hAnsi="Segoe UI" w:cs="Segoe UI"/>
              </w:rPr>
              <w:t>/</w:t>
            </w:r>
            <w:proofErr w:type="spellStart"/>
            <w:r w:rsidRPr="004E685F">
              <w:rPr>
                <w:rFonts w:ascii="Segoe UI" w:hAnsi="Segoe UI" w:cs="Segoe UI"/>
              </w:rPr>
              <w:t>CoSec</w:t>
            </w:r>
            <w:proofErr w:type="spellEnd"/>
            <w:r w:rsidRPr="004E685F">
              <w:rPr>
                <w:rFonts w:ascii="Segoe UI" w:hAnsi="Segoe UI" w:cs="Segoe UI"/>
              </w:rPr>
              <w:t xml:space="preserve"> </w:t>
            </w:r>
            <w:r w:rsidR="002A138E" w:rsidRPr="002A138E">
              <w:rPr>
                <w:rFonts w:ascii="Segoe UI" w:hAnsi="Segoe UI" w:cs="Segoe UI"/>
              </w:rPr>
              <w:t>presented paper CC 37/2016</w:t>
            </w:r>
            <w:r w:rsidR="002A138E">
              <w:rPr>
                <w:rFonts w:ascii="Segoe UI" w:hAnsi="Segoe UI" w:cs="Segoe UI"/>
              </w:rPr>
              <w:t xml:space="preserve"> which had previously been circulated with the </w:t>
            </w:r>
            <w:r w:rsidR="00B75B63">
              <w:rPr>
                <w:rFonts w:ascii="Segoe UI" w:hAnsi="Segoe UI" w:cs="Segoe UI"/>
              </w:rPr>
              <w:t xml:space="preserve">agenda and which updated members with regard to the progress with </w:t>
            </w:r>
            <w:r w:rsidR="00E035E7">
              <w:rPr>
                <w:rFonts w:ascii="Segoe UI" w:hAnsi="Segoe UI" w:cs="Segoe UI"/>
              </w:rPr>
              <w:t xml:space="preserve">the </w:t>
            </w:r>
            <w:r w:rsidR="00B75B63">
              <w:rPr>
                <w:rFonts w:ascii="Segoe UI" w:hAnsi="Segoe UI" w:cs="Segoe UI"/>
              </w:rPr>
              <w:t>development of the Community Involvement Framework incorporating both fundraising and voluntary services strategies.</w:t>
            </w:r>
          </w:p>
          <w:p w:rsidR="00B75B63" w:rsidRDefault="00B75B63" w:rsidP="002A138E">
            <w:pPr>
              <w:pStyle w:val="Header"/>
              <w:tabs>
                <w:tab w:val="clear" w:pos="4153"/>
                <w:tab w:val="clear" w:pos="8306"/>
              </w:tabs>
              <w:rPr>
                <w:rFonts w:ascii="Segoe UI" w:hAnsi="Segoe UI" w:cs="Segoe UI"/>
              </w:rPr>
            </w:pPr>
          </w:p>
          <w:p w:rsidR="00B75B63" w:rsidRDefault="00B75B63" w:rsidP="002A138E">
            <w:pPr>
              <w:pStyle w:val="Header"/>
              <w:tabs>
                <w:tab w:val="clear" w:pos="4153"/>
                <w:tab w:val="clear" w:pos="8306"/>
              </w:tabs>
              <w:rPr>
                <w:rFonts w:ascii="Segoe UI" w:hAnsi="Segoe UI" w:cs="Segoe UI"/>
              </w:rPr>
            </w:pPr>
            <w:r>
              <w:rPr>
                <w:rFonts w:ascii="Segoe UI" w:hAnsi="Segoe UI" w:cs="Segoe UI"/>
              </w:rPr>
              <w:t xml:space="preserve">She explained that </w:t>
            </w:r>
            <w:r w:rsidR="00E035E7">
              <w:rPr>
                <w:rFonts w:ascii="Segoe UI" w:hAnsi="Segoe UI" w:cs="Segoe UI"/>
              </w:rPr>
              <w:t xml:space="preserve">it was necessary to align the framework with </w:t>
            </w:r>
            <w:r w:rsidR="00FF0C13">
              <w:rPr>
                <w:rFonts w:ascii="Segoe UI" w:hAnsi="Segoe UI" w:cs="Segoe UI"/>
              </w:rPr>
              <w:t xml:space="preserve">the </w:t>
            </w:r>
            <w:r w:rsidR="00E035E7">
              <w:rPr>
                <w:rFonts w:ascii="Segoe UI" w:hAnsi="Segoe UI" w:cs="Segoe UI"/>
              </w:rPr>
              <w:t>P</w:t>
            </w:r>
            <w:r>
              <w:rPr>
                <w:rFonts w:ascii="Segoe UI" w:hAnsi="Segoe UI" w:cs="Segoe UI"/>
              </w:rPr>
              <w:t xml:space="preserve">atient </w:t>
            </w:r>
            <w:r w:rsidR="00E035E7">
              <w:rPr>
                <w:rFonts w:ascii="Segoe UI" w:hAnsi="Segoe UI" w:cs="Segoe UI"/>
              </w:rPr>
              <w:t>E</w:t>
            </w:r>
            <w:r>
              <w:rPr>
                <w:rFonts w:ascii="Segoe UI" w:hAnsi="Segoe UI" w:cs="Segoe UI"/>
              </w:rPr>
              <w:t xml:space="preserve">xperience </w:t>
            </w:r>
            <w:r w:rsidR="00E035E7">
              <w:rPr>
                <w:rFonts w:ascii="Segoe UI" w:hAnsi="Segoe UI" w:cs="Segoe UI"/>
              </w:rPr>
              <w:t>and I</w:t>
            </w:r>
            <w:r>
              <w:rPr>
                <w:rFonts w:ascii="Segoe UI" w:hAnsi="Segoe UI" w:cs="Segoe UI"/>
              </w:rPr>
              <w:t xml:space="preserve">nvolvement </w:t>
            </w:r>
            <w:r w:rsidR="00E035E7">
              <w:rPr>
                <w:rFonts w:ascii="Segoe UI" w:hAnsi="Segoe UI" w:cs="Segoe UI"/>
              </w:rPr>
              <w:t xml:space="preserve">Strategy and to build up a </w:t>
            </w:r>
            <w:r>
              <w:rPr>
                <w:rFonts w:ascii="Segoe UI" w:hAnsi="Segoe UI" w:cs="Segoe UI"/>
              </w:rPr>
              <w:t>data base of people who want to be in</w:t>
            </w:r>
            <w:r w:rsidR="00E035E7">
              <w:rPr>
                <w:rFonts w:ascii="Segoe UI" w:hAnsi="Segoe UI" w:cs="Segoe UI"/>
              </w:rPr>
              <w:t>volved in supporting Oxford Health NHS FT as well as</w:t>
            </w:r>
            <w:r>
              <w:rPr>
                <w:rFonts w:ascii="Segoe UI" w:hAnsi="Segoe UI" w:cs="Segoe UI"/>
              </w:rPr>
              <w:t xml:space="preserve"> </w:t>
            </w:r>
            <w:r w:rsidR="00092F54">
              <w:rPr>
                <w:rFonts w:ascii="Segoe UI" w:hAnsi="Segoe UI" w:cs="Segoe UI"/>
              </w:rPr>
              <w:t xml:space="preserve">to </w:t>
            </w:r>
            <w:r w:rsidR="00FF0C13">
              <w:rPr>
                <w:rFonts w:ascii="Segoe UI" w:hAnsi="Segoe UI" w:cs="Segoe UI"/>
              </w:rPr>
              <w:t xml:space="preserve">improve </w:t>
            </w:r>
            <w:r>
              <w:rPr>
                <w:rFonts w:ascii="Segoe UI" w:hAnsi="Segoe UI" w:cs="Segoe UI"/>
              </w:rPr>
              <w:t>intel</w:t>
            </w:r>
            <w:r w:rsidR="00E035E7">
              <w:rPr>
                <w:rFonts w:ascii="Segoe UI" w:hAnsi="Segoe UI" w:cs="Segoe UI"/>
              </w:rPr>
              <w:t xml:space="preserve">ligence with regard </w:t>
            </w:r>
            <w:r w:rsidR="00092F54">
              <w:rPr>
                <w:rFonts w:ascii="Segoe UI" w:hAnsi="Segoe UI" w:cs="Segoe UI"/>
              </w:rPr>
              <w:t>to type/</w:t>
            </w:r>
            <w:r>
              <w:rPr>
                <w:rFonts w:ascii="Segoe UI" w:hAnsi="Segoe UI" w:cs="Segoe UI"/>
              </w:rPr>
              <w:t xml:space="preserve">level of involvement and engagement. </w:t>
            </w:r>
            <w:r w:rsidR="006B294E">
              <w:rPr>
                <w:rFonts w:ascii="Segoe UI" w:hAnsi="Segoe UI" w:cs="Segoe UI"/>
              </w:rPr>
              <w:t>She said that the strategy</w:t>
            </w:r>
            <w:r w:rsidR="00E035E7">
              <w:rPr>
                <w:rFonts w:ascii="Segoe UI" w:hAnsi="Segoe UI" w:cs="Segoe UI"/>
              </w:rPr>
              <w:t xml:space="preserve"> would also</w:t>
            </w:r>
            <w:r w:rsidR="00FF0C13">
              <w:rPr>
                <w:rFonts w:ascii="Segoe UI" w:hAnsi="Segoe UI" w:cs="Segoe UI"/>
              </w:rPr>
              <w:t xml:space="preserve"> </w:t>
            </w:r>
            <w:r w:rsidR="00F541C2">
              <w:rPr>
                <w:rFonts w:ascii="Segoe UI" w:hAnsi="Segoe UI" w:cs="Segoe UI"/>
              </w:rPr>
              <w:t>hopefully attract</w:t>
            </w:r>
            <w:r w:rsidR="00E035E7">
              <w:rPr>
                <w:rFonts w:ascii="Segoe UI" w:hAnsi="Segoe UI" w:cs="Segoe UI"/>
              </w:rPr>
              <w:t xml:space="preserve"> a level of</w:t>
            </w:r>
            <w:r>
              <w:rPr>
                <w:rFonts w:ascii="Segoe UI" w:hAnsi="Segoe UI" w:cs="Segoe UI"/>
              </w:rPr>
              <w:t xml:space="preserve"> corporate social responsibility</w:t>
            </w:r>
            <w:r w:rsidR="00E035E7">
              <w:rPr>
                <w:rFonts w:ascii="Segoe UI" w:hAnsi="Segoe UI" w:cs="Segoe UI"/>
              </w:rPr>
              <w:t xml:space="preserve"> from local business</w:t>
            </w:r>
            <w:r w:rsidR="00092F54">
              <w:rPr>
                <w:rFonts w:ascii="Segoe UI" w:hAnsi="Segoe UI" w:cs="Segoe UI"/>
              </w:rPr>
              <w:t>es</w:t>
            </w:r>
            <w:r w:rsidR="00E035E7">
              <w:rPr>
                <w:rFonts w:ascii="Segoe UI" w:hAnsi="Segoe UI" w:cs="Segoe UI"/>
              </w:rPr>
              <w:t xml:space="preserve"> and partnering </w:t>
            </w:r>
            <w:proofErr w:type="spellStart"/>
            <w:r w:rsidR="00E035E7">
              <w:rPr>
                <w:rFonts w:ascii="Segoe UI" w:hAnsi="Segoe UI" w:cs="Segoe UI"/>
              </w:rPr>
              <w:t>organisations</w:t>
            </w:r>
            <w:proofErr w:type="spellEnd"/>
            <w:r w:rsidR="00E035E7">
              <w:rPr>
                <w:rFonts w:ascii="Segoe UI" w:hAnsi="Segoe UI" w:cs="Segoe UI"/>
              </w:rPr>
              <w:t>.</w:t>
            </w:r>
          </w:p>
          <w:p w:rsidR="00E035E7" w:rsidRDefault="00E035E7" w:rsidP="002A138E">
            <w:pPr>
              <w:pStyle w:val="Header"/>
              <w:tabs>
                <w:tab w:val="clear" w:pos="4153"/>
                <w:tab w:val="clear" w:pos="8306"/>
              </w:tabs>
              <w:rPr>
                <w:rFonts w:ascii="Segoe UI" w:hAnsi="Segoe UI" w:cs="Segoe UI"/>
              </w:rPr>
            </w:pPr>
          </w:p>
          <w:p w:rsidR="00B75B63" w:rsidRDefault="004E685F" w:rsidP="002A138E">
            <w:pPr>
              <w:pStyle w:val="Header"/>
              <w:tabs>
                <w:tab w:val="clear" w:pos="4153"/>
                <w:tab w:val="clear" w:pos="8306"/>
              </w:tabs>
              <w:rPr>
                <w:rFonts w:ascii="Segoe UI" w:hAnsi="Segoe UI" w:cs="Segoe UI"/>
              </w:rPr>
            </w:pPr>
            <w:r>
              <w:rPr>
                <w:rFonts w:ascii="Segoe UI" w:hAnsi="Segoe UI" w:cs="Segoe UI"/>
              </w:rPr>
              <w:t xml:space="preserve">The </w:t>
            </w:r>
            <w:proofErr w:type="spellStart"/>
            <w:r w:rsidRPr="004E685F">
              <w:rPr>
                <w:rFonts w:ascii="Segoe UI" w:hAnsi="Segoe UI" w:cs="Segoe UI"/>
              </w:rPr>
              <w:t>DoCA</w:t>
            </w:r>
            <w:proofErr w:type="spellEnd"/>
            <w:r w:rsidRPr="004E685F">
              <w:rPr>
                <w:rFonts w:ascii="Segoe UI" w:hAnsi="Segoe UI" w:cs="Segoe UI"/>
              </w:rPr>
              <w:t>/</w:t>
            </w:r>
            <w:proofErr w:type="spellStart"/>
            <w:r w:rsidRPr="004E685F">
              <w:rPr>
                <w:rFonts w:ascii="Segoe UI" w:hAnsi="Segoe UI" w:cs="Segoe UI"/>
              </w:rPr>
              <w:t>CoSec</w:t>
            </w:r>
            <w:proofErr w:type="spellEnd"/>
            <w:r w:rsidRPr="004E685F">
              <w:rPr>
                <w:rFonts w:ascii="Segoe UI" w:hAnsi="Segoe UI" w:cs="Segoe UI"/>
              </w:rPr>
              <w:t xml:space="preserve"> </w:t>
            </w:r>
            <w:r w:rsidR="00092F54">
              <w:rPr>
                <w:rFonts w:ascii="Segoe UI" w:hAnsi="Segoe UI" w:cs="Segoe UI"/>
              </w:rPr>
              <w:t xml:space="preserve">also </w:t>
            </w:r>
            <w:r w:rsidR="00E035E7">
              <w:rPr>
                <w:rFonts w:ascii="Segoe UI" w:hAnsi="Segoe UI" w:cs="Segoe UI"/>
              </w:rPr>
              <w:t>presented a draft job description</w:t>
            </w:r>
            <w:r w:rsidR="00F541C2">
              <w:rPr>
                <w:rFonts w:ascii="Segoe UI" w:hAnsi="Segoe UI" w:cs="Segoe UI"/>
              </w:rPr>
              <w:t xml:space="preserve"> of</w:t>
            </w:r>
            <w:r w:rsidR="00E035E7">
              <w:rPr>
                <w:rFonts w:ascii="Segoe UI" w:hAnsi="Segoe UI" w:cs="Segoe UI"/>
              </w:rPr>
              <w:t xml:space="preserve"> the role of </w:t>
            </w:r>
            <w:r w:rsidR="00B75B63">
              <w:rPr>
                <w:rFonts w:ascii="Segoe UI" w:hAnsi="Segoe UI" w:cs="Segoe UI"/>
              </w:rPr>
              <w:t>Community Involvement Manager</w:t>
            </w:r>
            <w:r w:rsidR="00D20B8D">
              <w:rPr>
                <w:rFonts w:ascii="Segoe UI" w:hAnsi="Segoe UI" w:cs="Segoe UI"/>
              </w:rPr>
              <w:t xml:space="preserve"> </w:t>
            </w:r>
            <w:r w:rsidR="00E035E7">
              <w:rPr>
                <w:rFonts w:ascii="Segoe UI" w:hAnsi="Segoe UI" w:cs="Segoe UI"/>
              </w:rPr>
              <w:t xml:space="preserve">and said that this needed to be tied into </w:t>
            </w:r>
            <w:r w:rsidR="00F541C2">
              <w:rPr>
                <w:rFonts w:ascii="Segoe UI" w:hAnsi="Segoe UI" w:cs="Segoe UI"/>
              </w:rPr>
              <w:t xml:space="preserve">the </w:t>
            </w:r>
            <w:r w:rsidR="007455D7">
              <w:rPr>
                <w:rFonts w:ascii="Segoe UI" w:hAnsi="Segoe UI" w:cs="Segoe UI"/>
              </w:rPr>
              <w:t xml:space="preserve">timing of the </w:t>
            </w:r>
            <w:r w:rsidR="00E035E7">
              <w:rPr>
                <w:rFonts w:ascii="Segoe UI" w:hAnsi="Segoe UI" w:cs="Segoe UI"/>
              </w:rPr>
              <w:t xml:space="preserve">rebranding </w:t>
            </w:r>
            <w:r w:rsidR="007455D7">
              <w:rPr>
                <w:rFonts w:ascii="Segoe UI" w:hAnsi="Segoe UI" w:cs="Segoe UI"/>
              </w:rPr>
              <w:t xml:space="preserve">and relaunch </w:t>
            </w:r>
            <w:r w:rsidR="00E035E7">
              <w:rPr>
                <w:rFonts w:ascii="Segoe UI" w:hAnsi="Segoe UI" w:cs="Segoe UI"/>
              </w:rPr>
              <w:t>of the Oxford Health C</w:t>
            </w:r>
            <w:r w:rsidR="00F541C2">
              <w:rPr>
                <w:rFonts w:ascii="Segoe UI" w:hAnsi="Segoe UI" w:cs="Segoe UI"/>
              </w:rPr>
              <w:t>harity.</w:t>
            </w:r>
            <w:r w:rsidR="00D20B8D">
              <w:rPr>
                <w:rFonts w:ascii="Segoe UI" w:hAnsi="Segoe UI" w:cs="Segoe UI"/>
              </w:rPr>
              <w:t xml:space="preserve"> </w:t>
            </w:r>
            <w:r w:rsidR="00F541C2">
              <w:rPr>
                <w:rFonts w:ascii="Segoe UI" w:hAnsi="Segoe UI" w:cs="Segoe UI"/>
              </w:rPr>
              <w:t xml:space="preserve">She explained that the </w:t>
            </w:r>
            <w:r w:rsidR="00D20B8D">
              <w:rPr>
                <w:rFonts w:ascii="Segoe UI" w:hAnsi="Segoe UI" w:cs="Segoe UI"/>
              </w:rPr>
              <w:t xml:space="preserve">full cost </w:t>
            </w:r>
            <w:r w:rsidR="007455D7">
              <w:rPr>
                <w:rFonts w:ascii="Segoe UI" w:hAnsi="Segoe UI" w:cs="Segoe UI"/>
              </w:rPr>
              <w:t xml:space="preserve">of the role would be </w:t>
            </w:r>
            <w:r w:rsidR="00F541C2">
              <w:rPr>
                <w:rFonts w:ascii="Segoe UI" w:hAnsi="Segoe UI" w:cs="Segoe UI"/>
              </w:rPr>
              <w:t>as</w:t>
            </w:r>
            <w:r w:rsidR="00822552">
              <w:rPr>
                <w:rFonts w:ascii="Segoe UI" w:hAnsi="Segoe UI" w:cs="Segoe UI"/>
              </w:rPr>
              <w:t xml:space="preserve">sessed </w:t>
            </w:r>
            <w:r w:rsidR="007455D7">
              <w:rPr>
                <w:rFonts w:ascii="Segoe UI" w:hAnsi="Segoe UI" w:cs="Segoe UI"/>
              </w:rPr>
              <w:t xml:space="preserve">in accordance with its approved </w:t>
            </w:r>
            <w:proofErr w:type="spellStart"/>
            <w:r w:rsidR="007455D7">
              <w:rPr>
                <w:rFonts w:ascii="Segoe UI" w:hAnsi="Segoe UI" w:cs="Segoe UI"/>
              </w:rPr>
              <w:t>AfC</w:t>
            </w:r>
            <w:proofErr w:type="spellEnd"/>
            <w:r w:rsidR="007455D7">
              <w:rPr>
                <w:rFonts w:ascii="Segoe UI" w:hAnsi="Segoe UI" w:cs="Segoe UI"/>
              </w:rPr>
              <w:t xml:space="preserve"> banding. She explained that following indicative support for the role from the Committee that it would be presented to the </w:t>
            </w:r>
            <w:r w:rsidR="00F541C2">
              <w:rPr>
                <w:rFonts w:ascii="Segoe UI" w:hAnsi="Segoe UI" w:cs="Segoe UI"/>
              </w:rPr>
              <w:t>Executive Team</w:t>
            </w:r>
            <w:r w:rsidR="007455D7">
              <w:rPr>
                <w:rFonts w:ascii="Segoe UI" w:hAnsi="Segoe UI" w:cs="Segoe UI"/>
              </w:rPr>
              <w:t xml:space="preserve"> and to the Extended Executive Team</w:t>
            </w:r>
            <w:r w:rsidR="00F541C2">
              <w:rPr>
                <w:rFonts w:ascii="Segoe UI" w:hAnsi="Segoe UI" w:cs="Segoe UI"/>
              </w:rPr>
              <w:t xml:space="preserve">. </w:t>
            </w:r>
          </w:p>
          <w:p w:rsidR="002A138E" w:rsidRPr="002A138E" w:rsidRDefault="002A138E" w:rsidP="002A138E">
            <w:pPr>
              <w:pStyle w:val="Header"/>
              <w:tabs>
                <w:tab w:val="clear" w:pos="4153"/>
                <w:tab w:val="clear" w:pos="8306"/>
              </w:tabs>
              <w:rPr>
                <w:rFonts w:ascii="Segoe UI" w:hAnsi="Segoe UI" w:cs="Segoe UI"/>
              </w:rPr>
            </w:pPr>
          </w:p>
          <w:p w:rsidR="00D20B8D" w:rsidRDefault="00822552" w:rsidP="002A138E">
            <w:pPr>
              <w:pStyle w:val="Header"/>
              <w:tabs>
                <w:tab w:val="clear" w:pos="4153"/>
                <w:tab w:val="clear" w:pos="8306"/>
              </w:tabs>
              <w:rPr>
                <w:rFonts w:ascii="Segoe UI" w:hAnsi="Segoe UI" w:cs="Segoe UI"/>
              </w:rPr>
            </w:pPr>
            <w:r>
              <w:rPr>
                <w:rFonts w:ascii="Segoe UI" w:hAnsi="Segoe UI" w:cs="Segoe UI"/>
              </w:rPr>
              <w:t xml:space="preserve">EL said that it was important to identify </w:t>
            </w:r>
            <w:r w:rsidR="00D20B8D">
              <w:rPr>
                <w:rFonts w:ascii="Segoe UI" w:hAnsi="Segoe UI" w:cs="Segoe UI"/>
              </w:rPr>
              <w:t xml:space="preserve">champions in service directorates </w:t>
            </w:r>
            <w:r>
              <w:rPr>
                <w:rFonts w:ascii="Segoe UI" w:hAnsi="Segoe UI" w:cs="Segoe UI"/>
              </w:rPr>
              <w:t>who could</w:t>
            </w:r>
            <w:r w:rsidR="00D20B8D">
              <w:rPr>
                <w:rFonts w:ascii="Segoe UI" w:hAnsi="Segoe UI" w:cs="Segoe UI"/>
              </w:rPr>
              <w:t xml:space="preserve"> </w:t>
            </w:r>
            <w:r>
              <w:rPr>
                <w:rFonts w:ascii="Segoe UI" w:hAnsi="Segoe UI" w:cs="Segoe UI"/>
              </w:rPr>
              <w:t>galvanize</w:t>
            </w:r>
            <w:r w:rsidR="00D20B8D">
              <w:rPr>
                <w:rFonts w:ascii="Segoe UI" w:hAnsi="Segoe UI" w:cs="Segoe UI"/>
              </w:rPr>
              <w:t xml:space="preserve"> supp</w:t>
            </w:r>
            <w:r>
              <w:rPr>
                <w:rFonts w:ascii="Segoe UI" w:hAnsi="Segoe UI" w:cs="Segoe UI"/>
              </w:rPr>
              <w:t xml:space="preserve">ort from staff so that the whole venture became a joint </w:t>
            </w:r>
            <w:proofErr w:type="spellStart"/>
            <w:r>
              <w:rPr>
                <w:rFonts w:ascii="Segoe UI" w:hAnsi="Segoe UI" w:cs="Segoe UI"/>
              </w:rPr>
              <w:t>endeavo</w:t>
            </w:r>
            <w:r w:rsidR="00092F54">
              <w:rPr>
                <w:rFonts w:ascii="Segoe UI" w:hAnsi="Segoe UI" w:cs="Segoe UI"/>
              </w:rPr>
              <w:t>u</w:t>
            </w:r>
            <w:r w:rsidR="004E685F">
              <w:rPr>
                <w:rFonts w:ascii="Segoe UI" w:hAnsi="Segoe UI" w:cs="Segoe UI"/>
              </w:rPr>
              <w:t>r</w:t>
            </w:r>
            <w:proofErr w:type="spellEnd"/>
            <w:r w:rsidR="004E685F">
              <w:rPr>
                <w:rFonts w:ascii="Segoe UI" w:hAnsi="Segoe UI" w:cs="Segoe UI"/>
              </w:rPr>
              <w:t xml:space="preserve">. </w:t>
            </w:r>
            <w:r>
              <w:rPr>
                <w:rFonts w:ascii="Segoe UI" w:hAnsi="Segoe UI" w:cs="Segoe UI"/>
              </w:rPr>
              <w:t xml:space="preserve"> </w:t>
            </w:r>
            <w:r w:rsidR="004E685F">
              <w:rPr>
                <w:rFonts w:ascii="Segoe UI" w:hAnsi="Segoe UI" w:cs="Segoe UI"/>
              </w:rPr>
              <w:t xml:space="preserve">The </w:t>
            </w:r>
            <w:proofErr w:type="spellStart"/>
            <w:r w:rsidR="004E685F" w:rsidRPr="004E685F">
              <w:rPr>
                <w:rFonts w:ascii="Segoe UI" w:hAnsi="Segoe UI" w:cs="Segoe UI"/>
              </w:rPr>
              <w:t>DoCA</w:t>
            </w:r>
            <w:proofErr w:type="spellEnd"/>
            <w:r w:rsidR="004E685F" w:rsidRPr="004E685F">
              <w:rPr>
                <w:rFonts w:ascii="Segoe UI" w:hAnsi="Segoe UI" w:cs="Segoe UI"/>
              </w:rPr>
              <w:t>/</w:t>
            </w:r>
            <w:proofErr w:type="spellStart"/>
            <w:r w:rsidR="004E685F" w:rsidRPr="004E685F">
              <w:rPr>
                <w:rFonts w:ascii="Segoe UI" w:hAnsi="Segoe UI" w:cs="Segoe UI"/>
              </w:rPr>
              <w:t>CoSec</w:t>
            </w:r>
            <w:proofErr w:type="spellEnd"/>
            <w:r w:rsidR="004E685F" w:rsidRPr="004E685F">
              <w:rPr>
                <w:rFonts w:ascii="Segoe UI" w:hAnsi="Segoe UI" w:cs="Segoe UI"/>
              </w:rPr>
              <w:t xml:space="preserve"> </w:t>
            </w:r>
            <w:r w:rsidR="004E685F">
              <w:rPr>
                <w:rFonts w:ascii="Segoe UI" w:hAnsi="Segoe UI" w:cs="Segoe UI"/>
              </w:rPr>
              <w:t>agr</w:t>
            </w:r>
            <w:r>
              <w:rPr>
                <w:rFonts w:ascii="Segoe UI" w:hAnsi="Segoe UI" w:cs="Segoe UI"/>
              </w:rPr>
              <w:t xml:space="preserve">eed noting the need to maximize </w:t>
            </w:r>
            <w:r w:rsidR="00D20B8D">
              <w:rPr>
                <w:rFonts w:ascii="Segoe UI" w:hAnsi="Segoe UI" w:cs="Segoe UI"/>
              </w:rPr>
              <w:t>community involvement</w:t>
            </w:r>
            <w:r>
              <w:rPr>
                <w:rFonts w:ascii="Segoe UI" w:hAnsi="Segoe UI" w:cs="Segoe UI"/>
              </w:rPr>
              <w:t xml:space="preserve"> and </w:t>
            </w:r>
            <w:r w:rsidR="00D20B8D">
              <w:rPr>
                <w:rFonts w:ascii="Segoe UI" w:hAnsi="Segoe UI" w:cs="Segoe UI"/>
              </w:rPr>
              <w:t xml:space="preserve">stakeholder </w:t>
            </w:r>
            <w:r>
              <w:rPr>
                <w:rFonts w:ascii="Segoe UI" w:hAnsi="Segoe UI" w:cs="Segoe UI"/>
              </w:rPr>
              <w:t>management</w:t>
            </w:r>
            <w:r w:rsidR="007455D7">
              <w:rPr>
                <w:rFonts w:ascii="Segoe UI" w:hAnsi="Segoe UI" w:cs="Segoe UI"/>
              </w:rPr>
              <w:t xml:space="preserve"> and that one person could not make all this happen without the wider </w:t>
            </w:r>
            <w:proofErr w:type="spellStart"/>
            <w:r w:rsidR="007455D7">
              <w:rPr>
                <w:rFonts w:ascii="Segoe UI" w:hAnsi="Segoe UI" w:cs="Segoe UI"/>
              </w:rPr>
              <w:t>organisation</w:t>
            </w:r>
            <w:proofErr w:type="spellEnd"/>
            <w:r w:rsidR="007455D7">
              <w:rPr>
                <w:rFonts w:ascii="Segoe UI" w:hAnsi="Segoe UI" w:cs="Segoe UI"/>
              </w:rPr>
              <w:t xml:space="preserve"> supporting them</w:t>
            </w:r>
            <w:r>
              <w:rPr>
                <w:rFonts w:ascii="Segoe UI" w:hAnsi="Segoe UI" w:cs="Segoe UI"/>
              </w:rPr>
              <w:t>.</w:t>
            </w:r>
          </w:p>
          <w:p w:rsidR="003B0F0C" w:rsidRDefault="003B0F0C" w:rsidP="002A138E">
            <w:pPr>
              <w:pStyle w:val="Header"/>
              <w:tabs>
                <w:tab w:val="clear" w:pos="4153"/>
                <w:tab w:val="clear" w:pos="8306"/>
              </w:tabs>
              <w:rPr>
                <w:rFonts w:ascii="Segoe UI" w:hAnsi="Segoe UI" w:cs="Segoe UI"/>
              </w:rPr>
            </w:pPr>
          </w:p>
          <w:p w:rsidR="00D20B8D" w:rsidRDefault="003B0F0C" w:rsidP="002A138E">
            <w:pPr>
              <w:pStyle w:val="Header"/>
              <w:tabs>
                <w:tab w:val="clear" w:pos="4153"/>
                <w:tab w:val="clear" w:pos="8306"/>
              </w:tabs>
              <w:rPr>
                <w:rFonts w:ascii="Segoe UI" w:hAnsi="Segoe UI" w:cs="Segoe UI"/>
              </w:rPr>
            </w:pPr>
            <w:r>
              <w:rPr>
                <w:rFonts w:ascii="Segoe UI" w:hAnsi="Segoe UI" w:cs="Segoe UI"/>
              </w:rPr>
              <w:t xml:space="preserve">AC noted that the </w:t>
            </w:r>
            <w:r w:rsidR="00D20B8D">
              <w:rPr>
                <w:rFonts w:ascii="Segoe UI" w:hAnsi="Segoe UI" w:cs="Segoe UI"/>
              </w:rPr>
              <w:t xml:space="preserve">initiative </w:t>
            </w:r>
            <w:r>
              <w:rPr>
                <w:rFonts w:ascii="Segoe UI" w:hAnsi="Segoe UI" w:cs="Segoe UI"/>
              </w:rPr>
              <w:t>appeared to have an Oxfordshire focus and highlighted the need</w:t>
            </w:r>
            <w:r w:rsidR="00D20B8D">
              <w:rPr>
                <w:rFonts w:ascii="Segoe UI" w:hAnsi="Segoe UI" w:cs="Segoe UI"/>
              </w:rPr>
              <w:t xml:space="preserve"> to include Buck</w:t>
            </w:r>
            <w:r>
              <w:rPr>
                <w:rFonts w:ascii="Segoe UI" w:hAnsi="Segoe UI" w:cs="Segoe UI"/>
              </w:rPr>
              <w:t>inghamshire</w:t>
            </w:r>
            <w:r w:rsidR="00D20B8D">
              <w:rPr>
                <w:rFonts w:ascii="Segoe UI" w:hAnsi="Segoe UI" w:cs="Segoe UI"/>
              </w:rPr>
              <w:t xml:space="preserve">. </w:t>
            </w:r>
            <w:r>
              <w:rPr>
                <w:rFonts w:ascii="Segoe UI" w:hAnsi="Segoe UI" w:cs="Segoe UI"/>
              </w:rPr>
              <w:t>She suggested involving local universities and their</w:t>
            </w:r>
            <w:r w:rsidR="00D20B8D">
              <w:rPr>
                <w:rFonts w:ascii="Segoe UI" w:hAnsi="Segoe UI" w:cs="Segoe UI"/>
              </w:rPr>
              <w:t xml:space="preserve"> student unions </w:t>
            </w:r>
            <w:r>
              <w:rPr>
                <w:rFonts w:ascii="Segoe UI" w:hAnsi="Segoe UI" w:cs="Segoe UI"/>
              </w:rPr>
              <w:t xml:space="preserve">in order to encourage youth </w:t>
            </w:r>
            <w:r>
              <w:rPr>
                <w:rFonts w:ascii="Segoe UI" w:hAnsi="Segoe UI" w:cs="Segoe UI"/>
              </w:rPr>
              <w:lastRenderedPageBreak/>
              <w:t>involvement.</w:t>
            </w:r>
          </w:p>
          <w:p w:rsidR="003B0F0C" w:rsidRDefault="003B0F0C" w:rsidP="002A138E">
            <w:pPr>
              <w:pStyle w:val="Header"/>
              <w:tabs>
                <w:tab w:val="clear" w:pos="4153"/>
                <w:tab w:val="clear" w:pos="8306"/>
              </w:tabs>
              <w:rPr>
                <w:rFonts w:ascii="Segoe UI" w:hAnsi="Segoe UI" w:cs="Segoe UI"/>
              </w:rPr>
            </w:pPr>
          </w:p>
          <w:p w:rsidR="007E5A93" w:rsidRDefault="003B0F0C" w:rsidP="007E5A93">
            <w:pPr>
              <w:pStyle w:val="Header"/>
              <w:tabs>
                <w:tab w:val="clear" w:pos="4153"/>
                <w:tab w:val="clear" w:pos="8306"/>
              </w:tabs>
              <w:rPr>
                <w:rFonts w:ascii="Segoe UI" w:hAnsi="Segoe UI" w:cs="Segoe UI"/>
              </w:rPr>
            </w:pPr>
            <w:r>
              <w:rPr>
                <w:rFonts w:ascii="Segoe UI" w:hAnsi="Segoe UI" w:cs="Segoe UI"/>
              </w:rPr>
              <w:t xml:space="preserve">The Committee discussed the initiative and the job role noting the detailed job description and the two distinct aspects of </w:t>
            </w:r>
            <w:r w:rsidR="00D20B8D" w:rsidRPr="00D20B8D">
              <w:rPr>
                <w:rFonts w:ascii="Segoe UI" w:hAnsi="Segoe UI" w:cs="Segoe UI"/>
              </w:rPr>
              <w:t>volunteering and fundraising</w:t>
            </w:r>
            <w:r>
              <w:rPr>
                <w:rFonts w:ascii="Segoe UI" w:hAnsi="Segoe UI" w:cs="Segoe UI"/>
              </w:rPr>
              <w:t xml:space="preserve">. It was agreed that this was an opportunity to </w:t>
            </w:r>
            <w:proofErr w:type="spellStart"/>
            <w:r w:rsidR="007E5A93">
              <w:rPr>
                <w:rFonts w:ascii="Segoe UI" w:hAnsi="Segoe UI" w:cs="Segoe UI"/>
              </w:rPr>
              <w:t>capitalise</w:t>
            </w:r>
            <w:proofErr w:type="spellEnd"/>
            <w:r w:rsidR="007E5A93">
              <w:rPr>
                <w:rFonts w:ascii="Segoe UI" w:hAnsi="Segoe UI" w:cs="Segoe UI"/>
              </w:rPr>
              <w:t xml:space="preserve"> </w:t>
            </w:r>
            <w:r w:rsidR="00D20B8D">
              <w:rPr>
                <w:rFonts w:ascii="Segoe UI" w:hAnsi="Segoe UI" w:cs="Segoe UI"/>
              </w:rPr>
              <w:t xml:space="preserve">on enthusiasm </w:t>
            </w:r>
            <w:r w:rsidR="007E5A93">
              <w:rPr>
                <w:rFonts w:ascii="Segoe UI" w:hAnsi="Segoe UI" w:cs="Segoe UI"/>
              </w:rPr>
              <w:t xml:space="preserve">for both functions amongst some staff within the organization and thereby enhance staff morale by raising and </w:t>
            </w:r>
            <w:r w:rsidR="006B294E">
              <w:rPr>
                <w:rFonts w:ascii="Segoe UI" w:hAnsi="Segoe UI" w:cs="Segoe UI"/>
              </w:rPr>
              <w:t xml:space="preserve">then </w:t>
            </w:r>
            <w:r w:rsidR="007E5A93">
              <w:rPr>
                <w:rFonts w:ascii="Segoe UI" w:hAnsi="Segoe UI" w:cs="Segoe UI"/>
              </w:rPr>
              <w:t xml:space="preserve">spending </w:t>
            </w:r>
            <w:r w:rsidR="006B294E">
              <w:rPr>
                <w:rFonts w:ascii="Segoe UI" w:hAnsi="Segoe UI" w:cs="Segoe UI"/>
              </w:rPr>
              <w:t xml:space="preserve">the </w:t>
            </w:r>
            <w:r w:rsidR="007E5A93">
              <w:rPr>
                <w:rFonts w:ascii="Segoe UI" w:hAnsi="Segoe UI" w:cs="Segoe UI"/>
              </w:rPr>
              <w:t>money</w:t>
            </w:r>
            <w:r w:rsidR="006B294E">
              <w:rPr>
                <w:rFonts w:ascii="Segoe UI" w:hAnsi="Segoe UI" w:cs="Segoe UI"/>
              </w:rPr>
              <w:t xml:space="preserve"> raised</w:t>
            </w:r>
            <w:r w:rsidR="007E5A93">
              <w:rPr>
                <w:rFonts w:ascii="Segoe UI" w:hAnsi="Segoe UI" w:cs="Segoe UI"/>
              </w:rPr>
              <w:t>.</w:t>
            </w:r>
          </w:p>
          <w:p w:rsidR="00D20B8D" w:rsidRDefault="00D20B8D" w:rsidP="00925C17">
            <w:pPr>
              <w:pStyle w:val="Header"/>
              <w:tabs>
                <w:tab w:val="clear" w:pos="4153"/>
                <w:tab w:val="clear" w:pos="8306"/>
              </w:tabs>
              <w:rPr>
                <w:rFonts w:ascii="Segoe UI" w:hAnsi="Segoe UI" w:cs="Segoe UI"/>
              </w:rPr>
            </w:pPr>
          </w:p>
          <w:p w:rsidR="00E035E7" w:rsidRDefault="00D20B8D" w:rsidP="00925C17">
            <w:pPr>
              <w:pStyle w:val="Header"/>
              <w:tabs>
                <w:tab w:val="clear" w:pos="4153"/>
                <w:tab w:val="clear" w:pos="8306"/>
              </w:tabs>
              <w:rPr>
                <w:rFonts w:ascii="Segoe UI" w:hAnsi="Segoe UI" w:cs="Segoe UI"/>
              </w:rPr>
            </w:pPr>
            <w:r>
              <w:rPr>
                <w:rFonts w:ascii="Segoe UI" w:hAnsi="Segoe UI" w:cs="Segoe UI"/>
              </w:rPr>
              <w:t xml:space="preserve">AC </w:t>
            </w:r>
            <w:r w:rsidR="007455D7">
              <w:rPr>
                <w:rFonts w:ascii="Segoe UI" w:hAnsi="Segoe UI" w:cs="Segoe UI"/>
              </w:rPr>
              <w:t>suggested that the requirement to</w:t>
            </w:r>
            <w:r w:rsidR="007E5A93">
              <w:rPr>
                <w:rFonts w:ascii="Segoe UI" w:hAnsi="Segoe UI" w:cs="Segoe UI"/>
              </w:rPr>
              <w:t xml:space="preserve"> </w:t>
            </w:r>
            <w:r>
              <w:rPr>
                <w:rFonts w:ascii="Segoe UI" w:hAnsi="Segoe UI" w:cs="Segoe UI"/>
              </w:rPr>
              <w:t>’work constructively with</w:t>
            </w:r>
            <w:r w:rsidR="007455D7">
              <w:rPr>
                <w:rFonts w:ascii="Segoe UI" w:hAnsi="Segoe UI" w:cs="Segoe UI"/>
              </w:rPr>
              <w:t xml:space="preserve"> others’</w:t>
            </w:r>
            <w:r w:rsidR="007E5A93">
              <w:rPr>
                <w:rFonts w:ascii="Segoe UI" w:hAnsi="Segoe UI" w:cs="Segoe UI"/>
              </w:rPr>
              <w:t xml:space="preserve"> could be incorporated</w:t>
            </w:r>
            <w:r>
              <w:rPr>
                <w:rFonts w:ascii="Segoe UI" w:hAnsi="Segoe UI" w:cs="Segoe UI"/>
              </w:rPr>
              <w:t xml:space="preserve"> into </w:t>
            </w:r>
            <w:r w:rsidR="007455D7">
              <w:rPr>
                <w:rFonts w:ascii="Segoe UI" w:hAnsi="Segoe UI" w:cs="Segoe UI"/>
              </w:rPr>
              <w:t>the job description of other relevant staff</w:t>
            </w:r>
            <w:r w:rsidR="00092F54">
              <w:rPr>
                <w:rFonts w:ascii="Segoe UI" w:hAnsi="Segoe UI" w:cs="Segoe UI"/>
              </w:rPr>
              <w:t>, suggesti</w:t>
            </w:r>
            <w:r w:rsidR="007E5A93">
              <w:rPr>
                <w:rFonts w:ascii="Segoe UI" w:hAnsi="Segoe UI" w:cs="Segoe UI"/>
              </w:rPr>
              <w:t>ng the need to update the job description</w:t>
            </w:r>
            <w:r>
              <w:rPr>
                <w:rFonts w:ascii="Segoe UI" w:hAnsi="Segoe UI" w:cs="Segoe UI"/>
              </w:rPr>
              <w:t xml:space="preserve">s of key managers who </w:t>
            </w:r>
            <w:r w:rsidR="00092F54">
              <w:rPr>
                <w:rFonts w:ascii="Segoe UI" w:hAnsi="Segoe UI" w:cs="Segoe UI"/>
              </w:rPr>
              <w:t xml:space="preserve">would </w:t>
            </w:r>
            <w:r>
              <w:rPr>
                <w:rFonts w:ascii="Segoe UI" w:hAnsi="Segoe UI" w:cs="Segoe UI"/>
              </w:rPr>
              <w:t xml:space="preserve">have to work with </w:t>
            </w:r>
            <w:r w:rsidR="00092F54">
              <w:rPr>
                <w:rFonts w:ascii="Segoe UI" w:hAnsi="Segoe UI" w:cs="Segoe UI"/>
              </w:rPr>
              <w:t xml:space="preserve">the </w:t>
            </w:r>
            <w:r w:rsidR="00092F54" w:rsidRPr="00092F54">
              <w:rPr>
                <w:rFonts w:ascii="Segoe UI" w:hAnsi="Segoe UI" w:cs="Segoe UI"/>
              </w:rPr>
              <w:t>Community Involvement</w:t>
            </w:r>
            <w:r w:rsidR="00092F54" w:rsidRPr="00FE61BC">
              <w:rPr>
                <w:rFonts w:ascii="Segoe UI" w:hAnsi="Segoe UI" w:cs="Segoe UI"/>
                <w:b/>
              </w:rPr>
              <w:t xml:space="preserve"> </w:t>
            </w:r>
            <w:r w:rsidR="00092F54" w:rsidRPr="00092F54">
              <w:rPr>
                <w:rFonts w:ascii="Segoe UI" w:hAnsi="Segoe UI" w:cs="Segoe UI"/>
              </w:rPr>
              <w:t>Manager</w:t>
            </w:r>
            <w:r>
              <w:rPr>
                <w:rFonts w:ascii="Segoe UI" w:hAnsi="Segoe UI" w:cs="Segoe UI"/>
              </w:rPr>
              <w:t>.</w:t>
            </w:r>
            <w:r w:rsidR="007E5A93">
              <w:rPr>
                <w:rFonts w:ascii="Segoe UI" w:hAnsi="Segoe UI" w:cs="Segoe UI"/>
              </w:rPr>
              <w:t xml:space="preserve"> </w:t>
            </w:r>
            <w:r w:rsidR="00E035E7">
              <w:rPr>
                <w:rFonts w:ascii="Segoe UI" w:hAnsi="Segoe UI" w:cs="Segoe UI"/>
              </w:rPr>
              <w:t xml:space="preserve">EL </w:t>
            </w:r>
            <w:r w:rsidR="007E5A93">
              <w:rPr>
                <w:rFonts w:ascii="Segoe UI" w:hAnsi="Segoe UI" w:cs="Segoe UI"/>
              </w:rPr>
              <w:t xml:space="preserve">suggested that </w:t>
            </w:r>
            <w:r w:rsidR="00E035E7">
              <w:rPr>
                <w:rFonts w:ascii="Segoe UI" w:hAnsi="Segoe UI" w:cs="Segoe UI"/>
              </w:rPr>
              <w:t>service direct</w:t>
            </w:r>
            <w:r w:rsidR="00092F54">
              <w:rPr>
                <w:rFonts w:ascii="Segoe UI" w:hAnsi="Segoe UI" w:cs="Segoe UI"/>
              </w:rPr>
              <w:t>ors would benefit from</w:t>
            </w:r>
            <w:r w:rsidR="007E5A93">
              <w:rPr>
                <w:rFonts w:ascii="Segoe UI" w:hAnsi="Segoe UI" w:cs="Segoe UI"/>
              </w:rPr>
              <w:t xml:space="preserve"> sight of</w:t>
            </w:r>
            <w:r w:rsidR="00E035E7">
              <w:rPr>
                <w:rFonts w:ascii="Segoe UI" w:hAnsi="Segoe UI" w:cs="Segoe UI"/>
              </w:rPr>
              <w:t xml:space="preserve"> </w:t>
            </w:r>
            <w:r w:rsidR="007E5A93">
              <w:rPr>
                <w:rFonts w:ascii="Segoe UI" w:hAnsi="Segoe UI" w:cs="Segoe UI"/>
              </w:rPr>
              <w:t xml:space="preserve">the job description </w:t>
            </w:r>
            <w:r w:rsidR="006B294E">
              <w:rPr>
                <w:rFonts w:ascii="Segoe UI" w:hAnsi="Segoe UI" w:cs="Segoe UI"/>
              </w:rPr>
              <w:t>to h</w:t>
            </w:r>
            <w:r w:rsidR="007455D7">
              <w:rPr>
                <w:rFonts w:ascii="Segoe UI" w:hAnsi="Segoe UI" w:cs="Segoe UI"/>
              </w:rPr>
              <w:t>ighlight how it might impact on</w:t>
            </w:r>
            <w:r w:rsidR="007E5A93">
              <w:rPr>
                <w:rFonts w:ascii="Segoe UI" w:hAnsi="Segoe UI" w:cs="Segoe UI"/>
              </w:rPr>
              <w:t xml:space="preserve"> their roles</w:t>
            </w:r>
            <w:r w:rsidR="00E035E7">
              <w:rPr>
                <w:rFonts w:ascii="Segoe UI" w:hAnsi="Segoe UI" w:cs="Segoe UI"/>
              </w:rPr>
              <w:t>.</w:t>
            </w:r>
          </w:p>
          <w:p w:rsidR="00E035E7" w:rsidRDefault="00E035E7" w:rsidP="00925C17">
            <w:pPr>
              <w:pStyle w:val="Header"/>
              <w:tabs>
                <w:tab w:val="clear" w:pos="4153"/>
                <w:tab w:val="clear" w:pos="8306"/>
              </w:tabs>
              <w:rPr>
                <w:rFonts w:ascii="Segoe UI" w:hAnsi="Segoe UI" w:cs="Segoe UI"/>
              </w:rPr>
            </w:pPr>
          </w:p>
          <w:p w:rsidR="00FE61BC" w:rsidRDefault="004E685F" w:rsidP="007E5A93">
            <w:pPr>
              <w:pStyle w:val="Header"/>
              <w:tabs>
                <w:tab w:val="clear" w:pos="4153"/>
                <w:tab w:val="clear" w:pos="8306"/>
              </w:tabs>
              <w:rPr>
                <w:rFonts w:ascii="Segoe UI" w:hAnsi="Segoe UI" w:cs="Segoe UI"/>
              </w:rPr>
            </w:pPr>
            <w:r>
              <w:rPr>
                <w:rFonts w:ascii="Segoe UI" w:hAnsi="Segoe UI" w:cs="Segoe UI"/>
              </w:rPr>
              <w:t xml:space="preserve">The </w:t>
            </w:r>
            <w:proofErr w:type="spellStart"/>
            <w:r w:rsidRPr="004E685F">
              <w:rPr>
                <w:rFonts w:ascii="Segoe UI" w:hAnsi="Segoe UI" w:cs="Segoe UI"/>
              </w:rPr>
              <w:t>DoCA</w:t>
            </w:r>
            <w:proofErr w:type="spellEnd"/>
            <w:r w:rsidRPr="004E685F">
              <w:rPr>
                <w:rFonts w:ascii="Segoe UI" w:hAnsi="Segoe UI" w:cs="Segoe UI"/>
              </w:rPr>
              <w:t>/</w:t>
            </w:r>
            <w:proofErr w:type="spellStart"/>
            <w:r w:rsidRPr="004E685F">
              <w:rPr>
                <w:rFonts w:ascii="Segoe UI" w:hAnsi="Segoe UI" w:cs="Segoe UI"/>
              </w:rPr>
              <w:t>CoSec</w:t>
            </w:r>
            <w:proofErr w:type="spellEnd"/>
            <w:r w:rsidR="00E035E7">
              <w:rPr>
                <w:rFonts w:ascii="Segoe UI" w:hAnsi="Segoe UI" w:cs="Segoe UI"/>
              </w:rPr>
              <w:t xml:space="preserve"> </w:t>
            </w:r>
            <w:r w:rsidR="007E5A93">
              <w:rPr>
                <w:rFonts w:ascii="Segoe UI" w:hAnsi="Segoe UI" w:cs="Segoe UI"/>
              </w:rPr>
              <w:t xml:space="preserve">agreed </w:t>
            </w:r>
            <w:r w:rsidR="00E035E7">
              <w:rPr>
                <w:rFonts w:ascii="Segoe UI" w:hAnsi="Segoe UI" w:cs="Segoe UI"/>
              </w:rPr>
              <w:t>to circulate</w:t>
            </w:r>
            <w:r w:rsidR="007E5A93">
              <w:rPr>
                <w:rFonts w:ascii="Segoe UI" w:hAnsi="Segoe UI" w:cs="Segoe UI"/>
              </w:rPr>
              <w:t xml:space="preserve"> the job description to all service directors</w:t>
            </w:r>
            <w:r w:rsidR="007455D7">
              <w:rPr>
                <w:rFonts w:ascii="Segoe UI" w:hAnsi="Segoe UI" w:cs="Segoe UI"/>
              </w:rPr>
              <w:t xml:space="preserve"> following passage through the Executive Team meeting</w:t>
            </w:r>
            <w:r w:rsidR="007E5A93">
              <w:rPr>
                <w:rFonts w:ascii="Segoe UI" w:hAnsi="Segoe UI" w:cs="Segoe UI"/>
              </w:rPr>
              <w:t>.</w:t>
            </w:r>
          </w:p>
          <w:p w:rsidR="007E5A93" w:rsidRDefault="007E5A93" w:rsidP="007E5A93">
            <w:pPr>
              <w:pStyle w:val="Header"/>
              <w:tabs>
                <w:tab w:val="clear" w:pos="4153"/>
                <w:tab w:val="clear" w:pos="8306"/>
              </w:tabs>
              <w:rPr>
                <w:rFonts w:ascii="Segoe UI" w:hAnsi="Segoe UI" w:cs="Segoe UI"/>
              </w:rPr>
            </w:pPr>
          </w:p>
        </w:tc>
        <w:tc>
          <w:tcPr>
            <w:tcW w:w="1021" w:type="dxa"/>
            <w:tcBorders>
              <w:top w:val="single" w:sz="4" w:space="0" w:color="auto"/>
              <w:left w:val="single" w:sz="4" w:space="0" w:color="auto"/>
              <w:bottom w:val="single" w:sz="4" w:space="0" w:color="auto"/>
            </w:tcBorders>
            <w:shd w:val="clear" w:color="auto" w:fill="auto"/>
          </w:tcPr>
          <w:p w:rsidR="00925C17" w:rsidRDefault="00925C1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092F54" w:rsidRDefault="00092F54" w:rsidP="008C5033">
            <w:pPr>
              <w:pStyle w:val="Header"/>
              <w:tabs>
                <w:tab w:val="clear" w:pos="4153"/>
                <w:tab w:val="clear" w:pos="8306"/>
              </w:tabs>
              <w:rPr>
                <w:rFonts w:ascii="Segoe UI" w:hAnsi="Segoe UI" w:cs="Segoe UI"/>
                <w:b/>
                <w:lang w:val="en-GB" w:eastAsia="en-GB"/>
              </w:rPr>
            </w:pPr>
          </w:p>
          <w:p w:rsidR="00092F54" w:rsidRDefault="00092F54" w:rsidP="008C5033">
            <w:pPr>
              <w:pStyle w:val="Header"/>
              <w:tabs>
                <w:tab w:val="clear" w:pos="4153"/>
                <w:tab w:val="clear" w:pos="8306"/>
              </w:tabs>
              <w:rPr>
                <w:rFonts w:ascii="Segoe UI" w:hAnsi="Segoe UI" w:cs="Segoe UI"/>
                <w:b/>
                <w:lang w:val="en-GB" w:eastAsia="en-GB"/>
              </w:rPr>
            </w:pPr>
          </w:p>
          <w:p w:rsidR="00092F54" w:rsidRDefault="00092F54"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7455D7" w:rsidRDefault="007455D7" w:rsidP="008C5033">
            <w:pPr>
              <w:pStyle w:val="Header"/>
              <w:tabs>
                <w:tab w:val="clear" w:pos="4153"/>
                <w:tab w:val="clear" w:pos="8306"/>
              </w:tabs>
              <w:rPr>
                <w:rFonts w:ascii="Segoe UI" w:hAnsi="Segoe UI" w:cs="Segoe UI"/>
                <w:b/>
                <w:lang w:val="en-GB" w:eastAsia="en-GB"/>
              </w:rPr>
            </w:pPr>
          </w:p>
          <w:p w:rsidR="007455D7" w:rsidRDefault="007455D7" w:rsidP="008C5033">
            <w:pPr>
              <w:pStyle w:val="Header"/>
              <w:tabs>
                <w:tab w:val="clear" w:pos="4153"/>
                <w:tab w:val="clear" w:pos="8306"/>
              </w:tabs>
              <w:rPr>
                <w:rFonts w:ascii="Segoe UI" w:hAnsi="Segoe UI" w:cs="Segoe UI"/>
                <w:b/>
                <w:lang w:val="en-GB" w:eastAsia="en-GB"/>
              </w:rPr>
            </w:pPr>
          </w:p>
          <w:p w:rsidR="007455D7" w:rsidRDefault="007455D7" w:rsidP="008C5033">
            <w:pPr>
              <w:pStyle w:val="Header"/>
              <w:tabs>
                <w:tab w:val="clear" w:pos="4153"/>
                <w:tab w:val="clear" w:pos="8306"/>
              </w:tabs>
              <w:rPr>
                <w:rFonts w:ascii="Segoe UI" w:hAnsi="Segoe UI" w:cs="Segoe UI"/>
                <w:b/>
                <w:lang w:val="en-GB" w:eastAsia="en-GB"/>
              </w:rPr>
            </w:pPr>
          </w:p>
          <w:p w:rsidR="007455D7" w:rsidRDefault="007455D7" w:rsidP="008C5033">
            <w:pPr>
              <w:pStyle w:val="Header"/>
              <w:tabs>
                <w:tab w:val="clear" w:pos="4153"/>
                <w:tab w:val="clear" w:pos="8306"/>
              </w:tabs>
              <w:rPr>
                <w:rFonts w:ascii="Segoe UI" w:hAnsi="Segoe UI" w:cs="Segoe UI"/>
                <w:b/>
                <w:lang w:val="en-GB" w:eastAsia="en-GB"/>
              </w:rPr>
            </w:pPr>
          </w:p>
          <w:p w:rsidR="007455D7" w:rsidRDefault="007455D7" w:rsidP="008C5033">
            <w:pPr>
              <w:pStyle w:val="Header"/>
              <w:tabs>
                <w:tab w:val="clear" w:pos="4153"/>
                <w:tab w:val="clear" w:pos="8306"/>
              </w:tabs>
              <w:rPr>
                <w:rFonts w:ascii="Segoe UI" w:hAnsi="Segoe UI" w:cs="Segoe UI"/>
                <w:b/>
                <w:lang w:val="en-GB" w:eastAsia="en-GB"/>
              </w:rPr>
            </w:pPr>
          </w:p>
          <w:p w:rsidR="00E035E7" w:rsidRDefault="00E035E7" w:rsidP="008C5033">
            <w:pPr>
              <w:pStyle w:val="Header"/>
              <w:tabs>
                <w:tab w:val="clear" w:pos="4153"/>
                <w:tab w:val="clear" w:pos="8306"/>
              </w:tabs>
              <w:rPr>
                <w:rFonts w:ascii="Segoe UI" w:hAnsi="Segoe UI" w:cs="Segoe UI"/>
                <w:b/>
                <w:lang w:val="en-GB" w:eastAsia="en-GB"/>
              </w:rPr>
            </w:pPr>
          </w:p>
          <w:p w:rsidR="00E035E7" w:rsidRPr="0092645D" w:rsidRDefault="00E035E7" w:rsidP="008C5033">
            <w:pPr>
              <w:pStyle w:val="Header"/>
              <w:tabs>
                <w:tab w:val="clear" w:pos="4153"/>
                <w:tab w:val="clear" w:pos="8306"/>
              </w:tabs>
              <w:rPr>
                <w:rFonts w:ascii="Segoe UI" w:hAnsi="Segoe UI" w:cs="Segoe UI"/>
                <w:b/>
                <w:lang w:val="en-GB" w:eastAsia="en-GB"/>
              </w:rPr>
            </w:pPr>
            <w:r>
              <w:rPr>
                <w:rFonts w:ascii="Segoe UI" w:hAnsi="Segoe UI" w:cs="Segoe UI"/>
                <w:b/>
                <w:lang w:val="en-GB" w:eastAsia="en-GB"/>
              </w:rPr>
              <w:t>KR</w:t>
            </w:r>
          </w:p>
        </w:tc>
      </w:tr>
      <w:tr w:rsidR="00925C17" w:rsidRPr="0092645D" w:rsidTr="00033ECF">
        <w:trPr>
          <w:trHeight w:val="324"/>
          <w:jc w:val="center"/>
        </w:trPr>
        <w:tc>
          <w:tcPr>
            <w:tcW w:w="655" w:type="dxa"/>
            <w:tcBorders>
              <w:top w:val="single" w:sz="4" w:space="0" w:color="auto"/>
              <w:bottom w:val="single" w:sz="4" w:space="0" w:color="auto"/>
              <w:right w:val="single" w:sz="4" w:space="0" w:color="auto"/>
            </w:tcBorders>
          </w:tcPr>
          <w:p w:rsidR="00925C17" w:rsidRPr="0092645D" w:rsidRDefault="00FE61BC" w:rsidP="008C5033">
            <w:pPr>
              <w:rPr>
                <w:rFonts w:ascii="Segoe UI" w:hAnsi="Segoe UI" w:cs="Segoe UI"/>
                <w:b/>
                <w:color w:val="000000"/>
              </w:rPr>
            </w:pPr>
            <w:r>
              <w:rPr>
                <w:rFonts w:ascii="Segoe UI" w:hAnsi="Segoe UI" w:cs="Segoe UI"/>
                <w:b/>
                <w:color w:val="000000"/>
              </w:rPr>
              <w:lastRenderedPageBreak/>
              <w:t>16.</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F96EB5" w:rsidRDefault="00925C17" w:rsidP="00925C17">
            <w:pPr>
              <w:pStyle w:val="Header"/>
              <w:tabs>
                <w:tab w:val="clear" w:pos="4153"/>
                <w:tab w:val="clear" w:pos="8306"/>
              </w:tabs>
              <w:rPr>
                <w:rFonts w:ascii="Segoe UI" w:hAnsi="Segoe UI" w:cs="Segoe UI"/>
              </w:rPr>
            </w:pPr>
            <w:r w:rsidRPr="00FE61BC">
              <w:rPr>
                <w:rFonts w:ascii="Segoe UI" w:hAnsi="Segoe UI" w:cs="Segoe UI"/>
                <w:b/>
              </w:rPr>
              <w:t>Charity Register of Procedural Documents (Policies)</w:t>
            </w:r>
            <w:r w:rsidR="00F96EB5">
              <w:rPr>
                <w:rFonts w:ascii="Segoe UI" w:hAnsi="Segoe UI" w:cs="Segoe UI"/>
              </w:rPr>
              <w:t xml:space="preserve"> </w:t>
            </w:r>
          </w:p>
          <w:p w:rsidR="00F96EB5" w:rsidRDefault="00F96EB5" w:rsidP="00925C17">
            <w:pPr>
              <w:pStyle w:val="Header"/>
              <w:tabs>
                <w:tab w:val="clear" w:pos="4153"/>
                <w:tab w:val="clear" w:pos="8306"/>
              </w:tabs>
              <w:rPr>
                <w:rFonts w:ascii="Segoe UI" w:hAnsi="Segoe UI" w:cs="Segoe UI"/>
              </w:rPr>
            </w:pPr>
          </w:p>
          <w:p w:rsidR="00F96EB5" w:rsidRDefault="004E685F" w:rsidP="00F96EB5">
            <w:pPr>
              <w:jc w:val="both"/>
              <w:rPr>
                <w:rFonts w:ascii="Segoe UI" w:hAnsi="Segoe UI" w:cs="Segoe UI"/>
              </w:rPr>
            </w:pPr>
            <w:r>
              <w:rPr>
                <w:rFonts w:ascii="Segoe UI" w:hAnsi="Segoe UI" w:cs="Segoe UI"/>
              </w:rPr>
              <w:t>The</w:t>
            </w:r>
            <w:r>
              <w:t xml:space="preserve"> </w:t>
            </w:r>
            <w:proofErr w:type="spellStart"/>
            <w:r w:rsidRPr="004E685F">
              <w:rPr>
                <w:rFonts w:ascii="Segoe UI" w:hAnsi="Segoe UI" w:cs="Segoe UI"/>
              </w:rPr>
              <w:t>DoCA</w:t>
            </w:r>
            <w:proofErr w:type="spellEnd"/>
            <w:r w:rsidRPr="004E685F">
              <w:rPr>
                <w:rFonts w:ascii="Segoe UI" w:hAnsi="Segoe UI" w:cs="Segoe UI"/>
              </w:rPr>
              <w:t>/</w:t>
            </w:r>
            <w:proofErr w:type="spellStart"/>
            <w:r w:rsidRPr="004E685F">
              <w:rPr>
                <w:rFonts w:ascii="Segoe UI" w:hAnsi="Segoe UI" w:cs="Segoe UI"/>
              </w:rPr>
              <w:t>CoSec</w:t>
            </w:r>
            <w:proofErr w:type="spellEnd"/>
            <w:r w:rsidRPr="004E685F">
              <w:rPr>
                <w:rFonts w:ascii="Segoe UI" w:hAnsi="Segoe UI" w:cs="Segoe UI"/>
              </w:rPr>
              <w:t xml:space="preserve"> </w:t>
            </w:r>
            <w:r>
              <w:rPr>
                <w:rFonts w:ascii="Segoe UI" w:hAnsi="Segoe UI" w:cs="Segoe UI"/>
              </w:rPr>
              <w:t xml:space="preserve"> </w:t>
            </w:r>
            <w:r w:rsidR="00F96EB5">
              <w:rPr>
                <w:rFonts w:ascii="Segoe UI" w:hAnsi="Segoe UI" w:cs="Segoe UI"/>
              </w:rPr>
              <w:t xml:space="preserve">presented paper </w:t>
            </w:r>
            <w:r w:rsidR="00F96EB5" w:rsidRPr="00925C17">
              <w:rPr>
                <w:rFonts w:ascii="Segoe UI" w:hAnsi="Segoe UI" w:cs="Segoe UI"/>
              </w:rPr>
              <w:t>CC 38/2016</w:t>
            </w:r>
            <w:r w:rsidR="00F96EB5">
              <w:rPr>
                <w:rFonts w:ascii="Segoe UI" w:hAnsi="Segoe UI" w:cs="Segoe UI"/>
              </w:rPr>
              <w:t xml:space="preserve"> which had previously been circulated with the agenda and which set out the register of </w:t>
            </w:r>
            <w:r w:rsidR="006B294E">
              <w:rPr>
                <w:rFonts w:ascii="Segoe UI" w:hAnsi="Segoe UI" w:cs="Segoe UI"/>
              </w:rPr>
              <w:t xml:space="preserve">procedural documents, </w:t>
            </w:r>
            <w:r w:rsidR="00F96EB5">
              <w:rPr>
                <w:rFonts w:ascii="Segoe UI" w:hAnsi="Segoe UI" w:cs="Segoe UI"/>
              </w:rPr>
              <w:t>policies and the overarching strategy relevant to t</w:t>
            </w:r>
            <w:r w:rsidR="006B294E">
              <w:rPr>
                <w:rFonts w:ascii="Segoe UI" w:hAnsi="Segoe UI" w:cs="Segoe UI"/>
              </w:rPr>
              <w:t>he Charity.</w:t>
            </w:r>
            <w:r w:rsidR="00F96EB5">
              <w:rPr>
                <w:rFonts w:ascii="Segoe UI" w:hAnsi="Segoe UI" w:cs="Segoe UI"/>
              </w:rPr>
              <w:t xml:space="preserve">  The Committee’s attention was drawn to the</w:t>
            </w:r>
            <w:r w:rsidR="00F96EB5" w:rsidRPr="00FC512B">
              <w:rPr>
                <w:rFonts w:ascii="Segoe UI" w:hAnsi="Segoe UI" w:cs="Segoe UI"/>
              </w:rPr>
              <w:t xml:space="preserve"> </w:t>
            </w:r>
            <w:r w:rsidR="00F96EB5">
              <w:rPr>
                <w:rFonts w:ascii="Segoe UI" w:hAnsi="Segoe UI" w:cs="Segoe UI"/>
              </w:rPr>
              <w:t>“</w:t>
            </w:r>
            <w:r w:rsidR="00F96EB5" w:rsidRPr="00FC512B">
              <w:rPr>
                <w:rFonts w:ascii="Segoe UI" w:hAnsi="Segoe UI" w:cs="Segoe UI"/>
              </w:rPr>
              <w:t>Charity Incident Reporting Policy</w:t>
            </w:r>
            <w:r w:rsidR="00F96EB5">
              <w:rPr>
                <w:rFonts w:ascii="Segoe UI" w:hAnsi="Segoe UI" w:cs="Segoe UI"/>
              </w:rPr>
              <w:t xml:space="preserve">” which the Committee had previously adopted in February 2015.  This document was not currently published anywhere and could be more appropriately described as a procedure rather than a policy.  It was suggested that this be updated and included on the intranet in the section maintained by the ORH Charitable Funds Department where it could be accessed by fund advisors and staff involved in the Charity.  </w:t>
            </w:r>
          </w:p>
          <w:p w:rsidR="00F96EB5" w:rsidRDefault="00F96EB5" w:rsidP="00925C17">
            <w:pPr>
              <w:pStyle w:val="Header"/>
              <w:tabs>
                <w:tab w:val="clear" w:pos="4153"/>
                <w:tab w:val="clear" w:pos="8306"/>
              </w:tabs>
              <w:rPr>
                <w:rFonts w:ascii="Segoe UI" w:hAnsi="Segoe UI" w:cs="Segoe UI"/>
              </w:rPr>
            </w:pPr>
          </w:p>
          <w:p w:rsidR="00F96EB5" w:rsidRPr="00F96EB5" w:rsidRDefault="00F96EB5" w:rsidP="00925C17">
            <w:pPr>
              <w:pStyle w:val="Header"/>
              <w:tabs>
                <w:tab w:val="clear" w:pos="4153"/>
                <w:tab w:val="clear" w:pos="8306"/>
              </w:tabs>
              <w:rPr>
                <w:rFonts w:ascii="Segoe UI" w:hAnsi="Segoe UI" w:cs="Segoe UI"/>
                <w:b/>
              </w:rPr>
            </w:pPr>
            <w:r w:rsidRPr="00F96EB5">
              <w:rPr>
                <w:rFonts w:ascii="Segoe UI" w:hAnsi="Segoe UI" w:cs="Segoe UI"/>
                <w:b/>
              </w:rPr>
              <w:t>The Committee agreed to re-designate the policy as a procedure and publish it on the intranet maintained by the ORH Charitable Funds Department.</w:t>
            </w:r>
          </w:p>
        </w:tc>
        <w:tc>
          <w:tcPr>
            <w:tcW w:w="1021" w:type="dxa"/>
            <w:tcBorders>
              <w:top w:val="single" w:sz="4" w:space="0" w:color="auto"/>
              <w:left w:val="single" w:sz="4" w:space="0" w:color="auto"/>
              <w:bottom w:val="single" w:sz="4" w:space="0" w:color="auto"/>
            </w:tcBorders>
            <w:shd w:val="clear" w:color="auto" w:fill="auto"/>
          </w:tcPr>
          <w:p w:rsidR="00925C17" w:rsidRDefault="00925C17" w:rsidP="008C5033">
            <w:pPr>
              <w:pStyle w:val="Header"/>
              <w:tabs>
                <w:tab w:val="clear" w:pos="4153"/>
                <w:tab w:val="clear" w:pos="8306"/>
              </w:tabs>
              <w:rPr>
                <w:rFonts w:ascii="Segoe UI" w:hAnsi="Segoe UI" w:cs="Segoe UI"/>
                <w:b/>
                <w:lang w:val="en-GB" w:eastAsia="en-GB"/>
              </w:rPr>
            </w:pPr>
          </w:p>
          <w:p w:rsidR="00F96EB5" w:rsidRDefault="00F96EB5" w:rsidP="008C5033">
            <w:pPr>
              <w:pStyle w:val="Header"/>
              <w:tabs>
                <w:tab w:val="clear" w:pos="4153"/>
                <w:tab w:val="clear" w:pos="8306"/>
              </w:tabs>
              <w:rPr>
                <w:rFonts w:ascii="Segoe UI" w:hAnsi="Segoe UI" w:cs="Segoe UI"/>
                <w:b/>
                <w:lang w:val="en-GB" w:eastAsia="en-GB"/>
              </w:rPr>
            </w:pPr>
          </w:p>
          <w:p w:rsidR="00F96EB5" w:rsidRDefault="00F96EB5" w:rsidP="008C5033">
            <w:pPr>
              <w:pStyle w:val="Header"/>
              <w:tabs>
                <w:tab w:val="clear" w:pos="4153"/>
                <w:tab w:val="clear" w:pos="8306"/>
              </w:tabs>
              <w:rPr>
                <w:rFonts w:ascii="Segoe UI" w:hAnsi="Segoe UI" w:cs="Segoe UI"/>
                <w:b/>
                <w:lang w:val="en-GB" w:eastAsia="en-GB"/>
              </w:rPr>
            </w:pPr>
          </w:p>
          <w:p w:rsidR="00F96EB5" w:rsidRDefault="00F96EB5" w:rsidP="008C5033">
            <w:pPr>
              <w:pStyle w:val="Header"/>
              <w:tabs>
                <w:tab w:val="clear" w:pos="4153"/>
                <w:tab w:val="clear" w:pos="8306"/>
              </w:tabs>
              <w:rPr>
                <w:rFonts w:ascii="Segoe UI" w:hAnsi="Segoe UI" w:cs="Segoe UI"/>
                <w:b/>
                <w:lang w:val="en-GB" w:eastAsia="en-GB"/>
              </w:rPr>
            </w:pPr>
          </w:p>
          <w:p w:rsidR="00F96EB5" w:rsidRDefault="00F96EB5" w:rsidP="008C5033">
            <w:pPr>
              <w:pStyle w:val="Header"/>
              <w:tabs>
                <w:tab w:val="clear" w:pos="4153"/>
                <w:tab w:val="clear" w:pos="8306"/>
              </w:tabs>
              <w:rPr>
                <w:rFonts w:ascii="Segoe UI" w:hAnsi="Segoe UI" w:cs="Segoe UI"/>
                <w:b/>
                <w:lang w:val="en-GB" w:eastAsia="en-GB"/>
              </w:rPr>
            </w:pPr>
          </w:p>
          <w:p w:rsidR="00F96EB5" w:rsidRDefault="00F96EB5" w:rsidP="008C5033">
            <w:pPr>
              <w:pStyle w:val="Header"/>
              <w:tabs>
                <w:tab w:val="clear" w:pos="4153"/>
                <w:tab w:val="clear" w:pos="8306"/>
              </w:tabs>
              <w:rPr>
                <w:rFonts w:ascii="Segoe UI" w:hAnsi="Segoe UI" w:cs="Segoe UI"/>
                <w:b/>
                <w:lang w:val="en-GB" w:eastAsia="en-GB"/>
              </w:rPr>
            </w:pPr>
          </w:p>
          <w:p w:rsidR="00F96EB5" w:rsidRDefault="00F96EB5" w:rsidP="008C5033">
            <w:pPr>
              <w:pStyle w:val="Header"/>
              <w:tabs>
                <w:tab w:val="clear" w:pos="4153"/>
                <w:tab w:val="clear" w:pos="8306"/>
              </w:tabs>
              <w:rPr>
                <w:rFonts w:ascii="Segoe UI" w:hAnsi="Segoe UI" w:cs="Segoe UI"/>
                <w:b/>
                <w:lang w:val="en-GB" w:eastAsia="en-GB"/>
              </w:rPr>
            </w:pPr>
          </w:p>
          <w:p w:rsidR="00F96EB5" w:rsidRDefault="00F96EB5" w:rsidP="008C5033">
            <w:pPr>
              <w:pStyle w:val="Header"/>
              <w:tabs>
                <w:tab w:val="clear" w:pos="4153"/>
                <w:tab w:val="clear" w:pos="8306"/>
              </w:tabs>
              <w:rPr>
                <w:rFonts w:ascii="Segoe UI" w:hAnsi="Segoe UI" w:cs="Segoe UI"/>
                <w:b/>
                <w:lang w:val="en-GB" w:eastAsia="en-GB"/>
              </w:rPr>
            </w:pPr>
          </w:p>
          <w:p w:rsidR="00F96EB5" w:rsidRDefault="00F96EB5" w:rsidP="008C5033">
            <w:pPr>
              <w:pStyle w:val="Header"/>
              <w:tabs>
                <w:tab w:val="clear" w:pos="4153"/>
                <w:tab w:val="clear" w:pos="8306"/>
              </w:tabs>
              <w:rPr>
                <w:rFonts w:ascii="Segoe UI" w:hAnsi="Segoe UI" w:cs="Segoe UI"/>
                <w:b/>
                <w:lang w:val="en-GB" w:eastAsia="en-GB"/>
              </w:rPr>
            </w:pPr>
          </w:p>
          <w:p w:rsidR="00F96EB5" w:rsidRDefault="00F96EB5" w:rsidP="008C5033">
            <w:pPr>
              <w:pStyle w:val="Header"/>
              <w:tabs>
                <w:tab w:val="clear" w:pos="4153"/>
                <w:tab w:val="clear" w:pos="8306"/>
              </w:tabs>
              <w:rPr>
                <w:rFonts w:ascii="Segoe UI" w:hAnsi="Segoe UI" w:cs="Segoe UI"/>
                <w:b/>
                <w:lang w:val="en-GB" w:eastAsia="en-GB"/>
              </w:rPr>
            </w:pPr>
          </w:p>
          <w:p w:rsidR="00F96EB5" w:rsidRDefault="00F96EB5" w:rsidP="008C5033">
            <w:pPr>
              <w:pStyle w:val="Header"/>
              <w:tabs>
                <w:tab w:val="clear" w:pos="4153"/>
                <w:tab w:val="clear" w:pos="8306"/>
              </w:tabs>
              <w:rPr>
                <w:rFonts w:ascii="Segoe UI" w:hAnsi="Segoe UI" w:cs="Segoe UI"/>
                <w:b/>
                <w:lang w:val="en-GB" w:eastAsia="en-GB"/>
              </w:rPr>
            </w:pPr>
          </w:p>
          <w:p w:rsidR="00F96EB5" w:rsidRDefault="00F96EB5" w:rsidP="008C5033">
            <w:pPr>
              <w:pStyle w:val="Header"/>
              <w:tabs>
                <w:tab w:val="clear" w:pos="4153"/>
                <w:tab w:val="clear" w:pos="8306"/>
              </w:tabs>
              <w:rPr>
                <w:rFonts w:ascii="Segoe UI" w:hAnsi="Segoe UI" w:cs="Segoe UI"/>
                <w:b/>
                <w:lang w:val="en-GB" w:eastAsia="en-GB"/>
              </w:rPr>
            </w:pPr>
          </w:p>
          <w:p w:rsidR="00F96EB5" w:rsidRDefault="00F96EB5" w:rsidP="008C5033">
            <w:pPr>
              <w:pStyle w:val="Header"/>
              <w:tabs>
                <w:tab w:val="clear" w:pos="4153"/>
                <w:tab w:val="clear" w:pos="8306"/>
              </w:tabs>
              <w:rPr>
                <w:rFonts w:ascii="Segoe UI" w:hAnsi="Segoe UI" w:cs="Segoe UI"/>
                <w:b/>
                <w:lang w:val="en-GB" w:eastAsia="en-GB"/>
              </w:rPr>
            </w:pPr>
          </w:p>
          <w:p w:rsidR="00F96EB5" w:rsidRDefault="00F96EB5" w:rsidP="008C5033">
            <w:pPr>
              <w:pStyle w:val="Header"/>
              <w:tabs>
                <w:tab w:val="clear" w:pos="4153"/>
                <w:tab w:val="clear" w:pos="8306"/>
              </w:tabs>
              <w:rPr>
                <w:rFonts w:ascii="Segoe UI" w:hAnsi="Segoe UI" w:cs="Segoe UI"/>
                <w:b/>
                <w:lang w:val="en-GB" w:eastAsia="en-GB"/>
              </w:rPr>
            </w:pPr>
          </w:p>
          <w:p w:rsidR="00F96EB5" w:rsidRPr="0092645D" w:rsidRDefault="00F96EB5" w:rsidP="008C5033">
            <w:pPr>
              <w:pStyle w:val="Header"/>
              <w:tabs>
                <w:tab w:val="clear" w:pos="4153"/>
                <w:tab w:val="clear" w:pos="8306"/>
              </w:tabs>
              <w:rPr>
                <w:rFonts w:ascii="Segoe UI" w:hAnsi="Segoe UI" w:cs="Segoe UI"/>
                <w:b/>
                <w:lang w:val="en-GB" w:eastAsia="en-GB"/>
              </w:rPr>
            </w:pPr>
            <w:r>
              <w:rPr>
                <w:rFonts w:ascii="Segoe UI" w:hAnsi="Segoe UI" w:cs="Segoe UI"/>
                <w:b/>
                <w:lang w:val="en-GB" w:eastAsia="en-GB"/>
              </w:rPr>
              <w:t>KR/YB</w:t>
            </w:r>
          </w:p>
        </w:tc>
      </w:tr>
      <w:tr w:rsidR="00925C17" w:rsidRPr="0092645D" w:rsidTr="00033ECF">
        <w:trPr>
          <w:trHeight w:val="324"/>
          <w:jc w:val="center"/>
        </w:trPr>
        <w:tc>
          <w:tcPr>
            <w:tcW w:w="655" w:type="dxa"/>
            <w:tcBorders>
              <w:top w:val="single" w:sz="4" w:space="0" w:color="auto"/>
              <w:bottom w:val="single" w:sz="4" w:space="0" w:color="auto"/>
              <w:right w:val="single" w:sz="4" w:space="0" w:color="auto"/>
            </w:tcBorders>
          </w:tcPr>
          <w:p w:rsidR="00925C17" w:rsidRDefault="00FE61BC" w:rsidP="008C5033">
            <w:pPr>
              <w:rPr>
                <w:rFonts w:ascii="Segoe UI" w:hAnsi="Segoe UI" w:cs="Segoe UI"/>
                <w:b/>
                <w:color w:val="000000"/>
              </w:rPr>
            </w:pPr>
            <w:r>
              <w:rPr>
                <w:rFonts w:ascii="Segoe UI" w:hAnsi="Segoe UI" w:cs="Segoe UI"/>
                <w:b/>
                <w:color w:val="000000"/>
              </w:rPr>
              <w:t>17.</w:t>
            </w:r>
          </w:p>
          <w:p w:rsidR="007455D7" w:rsidRDefault="007455D7" w:rsidP="008C5033">
            <w:pPr>
              <w:rPr>
                <w:rFonts w:ascii="Segoe UI" w:hAnsi="Segoe UI" w:cs="Segoe UI"/>
                <w:b/>
                <w:color w:val="000000"/>
              </w:rPr>
            </w:pPr>
          </w:p>
          <w:p w:rsidR="007455D7" w:rsidRDefault="007455D7" w:rsidP="008C5033">
            <w:pPr>
              <w:rPr>
                <w:rFonts w:ascii="Segoe UI" w:hAnsi="Segoe UI" w:cs="Segoe UI"/>
                <w:b/>
                <w:color w:val="000000"/>
              </w:rPr>
            </w:pPr>
          </w:p>
          <w:p w:rsidR="007455D7" w:rsidRDefault="007455D7" w:rsidP="008C5033">
            <w:pPr>
              <w:rPr>
                <w:rFonts w:ascii="Segoe UI" w:hAnsi="Segoe UI" w:cs="Segoe UI"/>
                <w:color w:val="000000"/>
              </w:rPr>
            </w:pPr>
            <w:r>
              <w:rPr>
                <w:rFonts w:ascii="Segoe UI" w:hAnsi="Segoe UI" w:cs="Segoe UI"/>
                <w:color w:val="000000"/>
              </w:rPr>
              <w:t>a</w:t>
            </w:r>
          </w:p>
          <w:p w:rsidR="007455D7" w:rsidRDefault="007455D7" w:rsidP="008C5033">
            <w:pPr>
              <w:rPr>
                <w:rFonts w:ascii="Segoe UI" w:hAnsi="Segoe UI" w:cs="Segoe UI"/>
                <w:color w:val="000000"/>
              </w:rPr>
            </w:pPr>
          </w:p>
          <w:p w:rsidR="007455D7" w:rsidRDefault="007455D7" w:rsidP="008C5033">
            <w:pPr>
              <w:rPr>
                <w:rFonts w:ascii="Segoe UI" w:hAnsi="Segoe UI" w:cs="Segoe UI"/>
                <w:color w:val="000000"/>
              </w:rPr>
            </w:pPr>
          </w:p>
          <w:p w:rsidR="007455D7" w:rsidRDefault="007455D7" w:rsidP="008C5033">
            <w:pPr>
              <w:rPr>
                <w:rFonts w:ascii="Segoe UI" w:hAnsi="Segoe UI" w:cs="Segoe UI"/>
                <w:color w:val="000000"/>
              </w:rPr>
            </w:pPr>
          </w:p>
          <w:p w:rsidR="007455D7" w:rsidRDefault="007455D7" w:rsidP="008C5033">
            <w:pPr>
              <w:rPr>
                <w:rFonts w:ascii="Segoe UI" w:hAnsi="Segoe UI" w:cs="Segoe UI"/>
                <w:color w:val="000000"/>
              </w:rPr>
            </w:pPr>
            <w:r>
              <w:rPr>
                <w:rFonts w:ascii="Segoe UI" w:hAnsi="Segoe UI" w:cs="Segoe UI"/>
                <w:color w:val="000000"/>
              </w:rPr>
              <w:t>b</w:t>
            </w:r>
          </w:p>
          <w:p w:rsidR="003126DA" w:rsidRDefault="003126DA" w:rsidP="008C5033">
            <w:pPr>
              <w:rPr>
                <w:rFonts w:ascii="Segoe UI" w:hAnsi="Segoe UI" w:cs="Segoe UI"/>
                <w:color w:val="000000"/>
              </w:rPr>
            </w:pPr>
          </w:p>
          <w:p w:rsidR="003126DA" w:rsidRDefault="003126DA" w:rsidP="008C5033">
            <w:pPr>
              <w:rPr>
                <w:rFonts w:ascii="Segoe UI" w:hAnsi="Segoe UI" w:cs="Segoe UI"/>
                <w:color w:val="000000"/>
              </w:rPr>
            </w:pPr>
          </w:p>
          <w:p w:rsidR="003126DA" w:rsidRDefault="003126DA" w:rsidP="008C5033">
            <w:pPr>
              <w:rPr>
                <w:rFonts w:ascii="Segoe UI" w:hAnsi="Segoe UI" w:cs="Segoe UI"/>
                <w:color w:val="000000"/>
              </w:rPr>
            </w:pPr>
          </w:p>
          <w:p w:rsidR="003126DA" w:rsidRDefault="003126DA" w:rsidP="008C5033">
            <w:pPr>
              <w:rPr>
                <w:rFonts w:ascii="Segoe UI" w:hAnsi="Segoe UI" w:cs="Segoe UI"/>
                <w:color w:val="000000"/>
              </w:rPr>
            </w:pPr>
          </w:p>
          <w:p w:rsidR="003126DA" w:rsidRDefault="003126DA" w:rsidP="008C5033">
            <w:pPr>
              <w:rPr>
                <w:rFonts w:ascii="Segoe UI" w:hAnsi="Segoe UI" w:cs="Segoe UI"/>
                <w:color w:val="000000"/>
              </w:rPr>
            </w:pPr>
          </w:p>
          <w:p w:rsidR="003126DA" w:rsidRPr="007455D7" w:rsidRDefault="003126DA" w:rsidP="008C5033">
            <w:pPr>
              <w:rPr>
                <w:rFonts w:ascii="Segoe UI" w:hAnsi="Segoe UI" w:cs="Segoe UI"/>
                <w:color w:val="000000"/>
              </w:rPr>
            </w:pPr>
            <w:r>
              <w:rPr>
                <w:rFonts w:ascii="Segoe UI" w:hAnsi="Segoe UI" w:cs="Segoe UI"/>
                <w:color w:val="000000"/>
              </w:rPr>
              <w:t>c</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925C17" w:rsidRDefault="00925C17" w:rsidP="00925C17">
            <w:pPr>
              <w:pStyle w:val="Header"/>
              <w:tabs>
                <w:tab w:val="clear" w:pos="4153"/>
                <w:tab w:val="clear" w:pos="8306"/>
              </w:tabs>
              <w:rPr>
                <w:rFonts w:ascii="Segoe UI" w:hAnsi="Segoe UI" w:cs="Segoe UI"/>
              </w:rPr>
            </w:pPr>
            <w:r w:rsidRPr="00FE61BC">
              <w:rPr>
                <w:rFonts w:ascii="Segoe UI" w:hAnsi="Segoe UI" w:cs="Segoe UI"/>
                <w:b/>
              </w:rPr>
              <w:lastRenderedPageBreak/>
              <w:t>Warneford Gardens – use of legacy to rejuvenate</w:t>
            </w:r>
            <w:r w:rsidRPr="00925C17">
              <w:rPr>
                <w:rFonts w:ascii="Segoe UI" w:hAnsi="Segoe UI" w:cs="Segoe UI"/>
              </w:rPr>
              <w:t xml:space="preserve"> (paper CC 39/2016)</w:t>
            </w:r>
          </w:p>
          <w:p w:rsidR="00F96EB5" w:rsidRDefault="00F96EB5" w:rsidP="00925C17">
            <w:pPr>
              <w:pStyle w:val="Header"/>
              <w:tabs>
                <w:tab w:val="clear" w:pos="4153"/>
                <w:tab w:val="clear" w:pos="8306"/>
              </w:tabs>
              <w:rPr>
                <w:rFonts w:ascii="Segoe UI" w:hAnsi="Segoe UI" w:cs="Segoe UI"/>
              </w:rPr>
            </w:pPr>
          </w:p>
          <w:p w:rsidR="0039775A" w:rsidRDefault="003126DA" w:rsidP="00925C17">
            <w:pPr>
              <w:pStyle w:val="Header"/>
              <w:tabs>
                <w:tab w:val="clear" w:pos="4153"/>
                <w:tab w:val="clear" w:pos="8306"/>
              </w:tabs>
              <w:rPr>
                <w:rFonts w:ascii="Segoe UI" w:hAnsi="Segoe UI" w:cs="Segoe UI"/>
              </w:rPr>
            </w:pPr>
            <w:r>
              <w:rPr>
                <w:rFonts w:ascii="Segoe UI" w:hAnsi="Segoe UI" w:cs="Segoe UI"/>
              </w:rPr>
              <w:t xml:space="preserve">The Committee received </w:t>
            </w:r>
            <w:r w:rsidR="0039775A">
              <w:rPr>
                <w:rFonts w:ascii="Segoe UI" w:hAnsi="Segoe UI" w:cs="Segoe UI"/>
              </w:rPr>
              <w:t>an update on the completion of the Warneford garden rejuvenation works, following the Committee’s approval of the contribution of £17,</w:t>
            </w:r>
            <w:r>
              <w:rPr>
                <w:rFonts w:ascii="Segoe UI" w:hAnsi="Segoe UI" w:cs="Segoe UI"/>
              </w:rPr>
              <w:t xml:space="preserve"> 431.14 from the Charity</w:t>
            </w:r>
            <w:r w:rsidR="0039775A">
              <w:rPr>
                <w:rFonts w:ascii="Segoe UI" w:hAnsi="Segoe UI" w:cs="Segoe UI"/>
              </w:rPr>
              <w:t>.</w:t>
            </w:r>
          </w:p>
          <w:p w:rsidR="003126DA" w:rsidRDefault="003126DA" w:rsidP="00925C17">
            <w:pPr>
              <w:pStyle w:val="Header"/>
              <w:tabs>
                <w:tab w:val="clear" w:pos="4153"/>
                <w:tab w:val="clear" w:pos="8306"/>
              </w:tabs>
              <w:rPr>
                <w:rFonts w:ascii="Segoe UI" w:hAnsi="Segoe UI" w:cs="Segoe UI"/>
              </w:rPr>
            </w:pPr>
          </w:p>
          <w:p w:rsidR="00DE1836" w:rsidRDefault="0039775A" w:rsidP="00925C17">
            <w:pPr>
              <w:pStyle w:val="Header"/>
              <w:tabs>
                <w:tab w:val="clear" w:pos="4153"/>
                <w:tab w:val="clear" w:pos="8306"/>
              </w:tabs>
              <w:rPr>
                <w:rFonts w:ascii="Segoe UI" w:hAnsi="Segoe UI" w:cs="Segoe UI"/>
              </w:rPr>
            </w:pPr>
            <w:r>
              <w:rPr>
                <w:rFonts w:ascii="Segoe UI" w:hAnsi="Segoe UI" w:cs="Segoe UI"/>
              </w:rPr>
              <w:lastRenderedPageBreak/>
              <w:t xml:space="preserve">The Committee discussed </w:t>
            </w:r>
            <w:r w:rsidR="00DE1836">
              <w:rPr>
                <w:rFonts w:ascii="Segoe UI" w:hAnsi="Segoe UI" w:cs="Segoe UI"/>
              </w:rPr>
              <w:t>the dedication of a memorial be</w:t>
            </w:r>
            <w:r w:rsidR="006B294E">
              <w:rPr>
                <w:rFonts w:ascii="Segoe UI" w:hAnsi="Segoe UI" w:cs="Segoe UI"/>
              </w:rPr>
              <w:t xml:space="preserve">nch to </w:t>
            </w:r>
            <w:proofErr w:type="spellStart"/>
            <w:r w:rsidR="006B294E">
              <w:rPr>
                <w:rFonts w:ascii="Segoe UI" w:hAnsi="Segoe UI" w:cs="Segoe UI"/>
              </w:rPr>
              <w:t>Mr</w:t>
            </w:r>
            <w:proofErr w:type="spellEnd"/>
            <w:r w:rsidR="006B294E">
              <w:rPr>
                <w:rFonts w:ascii="Segoe UI" w:hAnsi="Segoe UI" w:cs="Segoe UI"/>
              </w:rPr>
              <w:t xml:space="preserve"> </w:t>
            </w:r>
            <w:proofErr w:type="spellStart"/>
            <w:r w:rsidR="006B294E">
              <w:rPr>
                <w:rFonts w:ascii="Segoe UI" w:hAnsi="Segoe UI" w:cs="Segoe UI"/>
              </w:rPr>
              <w:t>Bergwall</w:t>
            </w:r>
            <w:proofErr w:type="spellEnd"/>
            <w:r w:rsidR="006B294E">
              <w:rPr>
                <w:rFonts w:ascii="Segoe UI" w:hAnsi="Segoe UI" w:cs="Segoe UI"/>
              </w:rPr>
              <w:t xml:space="preserve"> </w:t>
            </w:r>
            <w:r w:rsidR="00DE1836">
              <w:rPr>
                <w:rFonts w:ascii="Segoe UI" w:hAnsi="Segoe UI" w:cs="Segoe UI"/>
              </w:rPr>
              <w:t>in the</w:t>
            </w:r>
            <w:r w:rsidR="006B294E">
              <w:rPr>
                <w:rFonts w:ascii="Segoe UI" w:hAnsi="Segoe UI" w:cs="Segoe UI"/>
              </w:rPr>
              <w:t xml:space="preserve"> garden and </w:t>
            </w:r>
            <w:r w:rsidR="00AE291C">
              <w:rPr>
                <w:rFonts w:ascii="Segoe UI" w:hAnsi="Segoe UI" w:cs="Segoe UI"/>
              </w:rPr>
              <w:t>a plaque to note</w:t>
            </w:r>
            <w:r w:rsidR="003126DA">
              <w:rPr>
                <w:rFonts w:ascii="Segoe UI" w:hAnsi="Segoe UI" w:cs="Segoe UI"/>
              </w:rPr>
              <w:t xml:space="preserve"> that it was funded through</w:t>
            </w:r>
            <w:r w:rsidR="00DE1836">
              <w:rPr>
                <w:rFonts w:ascii="Segoe UI" w:hAnsi="Segoe UI" w:cs="Segoe UI"/>
              </w:rPr>
              <w:t xml:space="preserve"> the </w:t>
            </w:r>
            <w:r w:rsidR="003126DA">
              <w:rPr>
                <w:rFonts w:ascii="Segoe UI" w:hAnsi="Segoe UI" w:cs="Segoe UI"/>
              </w:rPr>
              <w:t>Oxford Health Charity</w:t>
            </w:r>
            <w:r w:rsidR="00DE1836">
              <w:rPr>
                <w:rFonts w:ascii="Segoe UI" w:hAnsi="Segoe UI" w:cs="Segoe UI"/>
              </w:rPr>
              <w:t>.</w:t>
            </w:r>
            <w:r w:rsidR="00AE291C">
              <w:rPr>
                <w:rFonts w:ascii="Segoe UI" w:hAnsi="Segoe UI" w:cs="Segoe UI"/>
              </w:rPr>
              <w:t xml:space="preserve"> </w:t>
            </w:r>
          </w:p>
          <w:p w:rsidR="003126DA" w:rsidRDefault="003126DA" w:rsidP="00925C17">
            <w:pPr>
              <w:pStyle w:val="Header"/>
              <w:tabs>
                <w:tab w:val="clear" w:pos="4153"/>
                <w:tab w:val="clear" w:pos="8306"/>
              </w:tabs>
              <w:rPr>
                <w:rFonts w:ascii="Segoe UI" w:hAnsi="Segoe UI" w:cs="Segoe UI"/>
              </w:rPr>
            </w:pPr>
          </w:p>
          <w:p w:rsidR="00F96EB5" w:rsidRDefault="0039775A" w:rsidP="00925C17">
            <w:pPr>
              <w:pStyle w:val="Header"/>
              <w:tabs>
                <w:tab w:val="clear" w:pos="4153"/>
                <w:tab w:val="clear" w:pos="8306"/>
              </w:tabs>
              <w:rPr>
                <w:rFonts w:ascii="Segoe UI" w:hAnsi="Segoe UI" w:cs="Segoe UI"/>
                <w:b/>
              </w:rPr>
            </w:pPr>
            <w:r w:rsidRPr="0039775A">
              <w:rPr>
                <w:rFonts w:ascii="Segoe UI" w:hAnsi="Segoe UI" w:cs="Segoe UI"/>
                <w:b/>
              </w:rPr>
              <w:t>The Committee noted the update.</w:t>
            </w:r>
          </w:p>
          <w:p w:rsidR="003126DA" w:rsidRDefault="003126DA" w:rsidP="00925C17">
            <w:pPr>
              <w:pStyle w:val="Header"/>
              <w:tabs>
                <w:tab w:val="clear" w:pos="4153"/>
                <w:tab w:val="clear" w:pos="8306"/>
              </w:tabs>
              <w:rPr>
                <w:rFonts w:ascii="Segoe UI" w:hAnsi="Segoe UI" w:cs="Segoe UI"/>
                <w:b/>
              </w:rPr>
            </w:pPr>
          </w:p>
          <w:p w:rsidR="003126DA" w:rsidRPr="003126DA" w:rsidRDefault="003126DA" w:rsidP="003126DA">
            <w:pPr>
              <w:rPr>
                <w:rFonts w:ascii="Segoe UI" w:hAnsi="Segoe UI" w:cs="Segoe UI"/>
              </w:rPr>
            </w:pPr>
            <w:r w:rsidRPr="003126DA">
              <w:rPr>
                <w:rFonts w:ascii="Segoe UI" w:hAnsi="Segoe UI" w:cs="Segoe UI"/>
              </w:rPr>
              <w:t xml:space="preserve">After the meeting members of the Committee visited the gardens with AB and KM to see the improvements and it was agreed that a plaque mentioning Mr </w:t>
            </w:r>
            <w:proofErr w:type="spellStart"/>
            <w:r w:rsidRPr="003126DA">
              <w:rPr>
                <w:rFonts w:ascii="Segoe UI" w:hAnsi="Segoe UI" w:cs="Segoe UI"/>
              </w:rPr>
              <w:t>Bergwall’s</w:t>
            </w:r>
            <w:proofErr w:type="spellEnd"/>
            <w:r w:rsidRPr="003126DA">
              <w:rPr>
                <w:rFonts w:ascii="Segoe UI" w:hAnsi="Segoe UI" w:cs="Segoe UI"/>
              </w:rPr>
              <w:t xml:space="preserve"> legacy in each garden would be most appropriate.</w:t>
            </w:r>
          </w:p>
          <w:p w:rsidR="003126DA" w:rsidRPr="0039775A" w:rsidRDefault="003126DA" w:rsidP="00925C17">
            <w:pPr>
              <w:pStyle w:val="Header"/>
              <w:tabs>
                <w:tab w:val="clear" w:pos="4153"/>
                <w:tab w:val="clear" w:pos="8306"/>
              </w:tabs>
              <w:rPr>
                <w:rFonts w:ascii="Segoe UI" w:hAnsi="Segoe UI" w:cs="Segoe UI"/>
                <w:b/>
              </w:rPr>
            </w:pPr>
          </w:p>
        </w:tc>
        <w:tc>
          <w:tcPr>
            <w:tcW w:w="1021" w:type="dxa"/>
            <w:tcBorders>
              <w:top w:val="single" w:sz="4" w:space="0" w:color="auto"/>
              <w:left w:val="single" w:sz="4" w:space="0" w:color="auto"/>
              <w:bottom w:val="single" w:sz="4" w:space="0" w:color="auto"/>
            </w:tcBorders>
            <w:shd w:val="clear" w:color="auto" w:fill="auto"/>
          </w:tcPr>
          <w:p w:rsidR="00925C17" w:rsidRDefault="00925C17" w:rsidP="008C5033">
            <w:pPr>
              <w:pStyle w:val="Header"/>
              <w:tabs>
                <w:tab w:val="clear" w:pos="4153"/>
                <w:tab w:val="clear" w:pos="8306"/>
              </w:tabs>
              <w:rPr>
                <w:rFonts w:ascii="Segoe UI" w:hAnsi="Segoe UI" w:cs="Segoe UI"/>
                <w:b/>
                <w:lang w:val="en-GB" w:eastAsia="en-GB"/>
              </w:rPr>
            </w:pPr>
          </w:p>
          <w:p w:rsidR="00AE291C" w:rsidRDefault="00AE291C" w:rsidP="008C5033">
            <w:pPr>
              <w:pStyle w:val="Header"/>
              <w:tabs>
                <w:tab w:val="clear" w:pos="4153"/>
                <w:tab w:val="clear" w:pos="8306"/>
              </w:tabs>
              <w:rPr>
                <w:rFonts w:ascii="Segoe UI" w:hAnsi="Segoe UI" w:cs="Segoe UI"/>
                <w:b/>
                <w:lang w:val="en-GB" w:eastAsia="en-GB"/>
              </w:rPr>
            </w:pPr>
          </w:p>
          <w:p w:rsidR="00AE291C" w:rsidRDefault="00AE291C" w:rsidP="008C5033">
            <w:pPr>
              <w:pStyle w:val="Header"/>
              <w:tabs>
                <w:tab w:val="clear" w:pos="4153"/>
                <w:tab w:val="clear" w:pos="8306"/>
              </w:tabs>
              <w:rPr>
                <w:rFonts w:ascii="Segoe UI" w:hAnsi="Segoe UI" w:cs="Segoe UI"/>
                <w:b/>
                <w:lang w:val="en-GB" w:eastAsia="en-GB"/>
              </w:rPr>
            </w:pPr>
          </w:p>
          <w:p w:rsidR="00AE291C" w:rsidRDefault="00AE291C" w:rsidP="008C5033">
            <w:pPr>
              <w:pStyle w:val="Header"/>
              <w:tabs>
                <w:tab w:val="clear" w:pos="4153"/>
                <w:tab w:val="clear" w:pos="8306"/>
              </w:tabs>
              <w:rPr>
                <w:rFonts w:ascii="Segoe UI" w:hAnsi="Segoe UI" w:cs="Segoe UI"/>
                <w:b/>
                <w:lang w:val="en-GB" w:eastAsia="en-GB"/>
              </w:rPr>
            </w:pPr>
          </w:p>
          <w:p w:rsidR="00AE291C" w:rsidRDefault="00AE291C" w:rsidP="008C5033">
            <w:pPr>
              <w:pStyle w:val="Header"/>
              <w:tabs>
                <w:tab w:val="clear" w:pos="4153"/>
                <w:tab w:val="clear" w:pos="8306"/>
              </w:tabs>
              <w:rPr>
                <w:rFonts w:ascii="Segoe UI" w:hAnsi="Segoe UI" w:cs="Segoe UI"/>
                <w:b/>
                <w:lang w:val="en-GB" w:eastAsia="en-GB"/>
              </w:rPr>
            </w:pPr>
          </w:p>
          <w:p w:rsidR="00AE291C" w:rsidRDefault="00AE291C" w:rsidP="008C5033">
            <w:pPr>
              <w:pStyle w:val="Header"/>
              <w:tabs>
                <w:tab w:val="clear" w:pos="4153"/>
                <w:tab w:val="clear" w:pos="8306"/>
              </w:tabs>
              <w:rPr>
                <w:rFonts w:ascii="Segoe UI" w:hAnsi="Segoe UI" w:cs="Segoe UI"/>
                <w:b/>
                <w:lang w:val="en-GB" w:eastAsia="en-GB"/>
              </w:rPr>
            </w:pPr>
          </w:p>
          <w:p w:rsidR="00AE291C" w:rsidRDefault="00AE291C" w:rsidP="008C5033">
            <w:pPr>
              <w:pStyle w:val="Header"/>
              <w:tabs>
                <w:tab w:val="clear" w:pos="4153"/>
                <w:tab w:val="clear" w:pos="8306"/>
              </w:tabs>
              <w:rPr>
                <w:rFonts w:ascii="Segoe UI" w:hAnsi="Segoe UI" w:cs="Segoe UI"/>
                <w:b/>
                <w:lang w:val="en-GB" w:eastAsia="en-GB"/>
              </w:rPr>
            </w:pPr>
          </w:p>
          <w:p w:rsidR="00AE291C" w:rsidRPr="0092645D" w:rsidRDefault="00AE291C" w:rsidP="008C5033">
            <w:pPr>
              <w:pStyle w:val="Header"/>
              <w:tabs>
                <w:tab w:val="clear" w:pos="4153"/>
                <w:tab w:val="clear" w:pos="8306"/>
              </w:tabs>
              <w:rPr>
                <w:rFonts w:ascii="Segoe UI" w:hAnsi="Segoe UI" w:cs="Segoe UI"/>
                <w:b/>
                <w:lang w:val="en-GB" w:eastAsia="en-GB"/>
              </w:rPr>
            </w:pPr>
          </w:p>
        </w:tc>
      </w:tr>
      <w:tr w:rsidR="00C077E0" w:rsidRPr="0092645D" w:rsidTr="00897479">
        <w:trPr>
          <w:trHeight w:val="138"/>
          <w:jc w:val="center"/>
        </w:trPr>
        <w:tc>
          <w:tcPr>
            <w:tcW w:w="9956" w:type="dxa"/>
            <w:gridSpan w:val="3"/>
            <w:tcBorders>
              <w:top w:val="single" w:sz="4" w:space="0" w:color="auto"/>
              <w:bottom w:val="single" w:sz="4" w:space="0" w:color="auto"/>
            </w:tcBorders>
          </w:tcPr>
          <w:p w:rsidR="00C077E0" w:rsidRPr="0092645D" w:rsidRDefault="00C077E0" w:rsidP="00A14304">
            <w:pPr>
              <w:pStyle w:val="Header"/>
              <w:tabs>
                <w:tab w:val="clear" w:pos="4153"/>
                <w:tab w:val="clear" w:pos="8306"/>
              </w:tabs>
              <w:jc w:val="both"/>
              <w:rPr>
                <w:rFonts w:ascii="Segoe UI" w:hAnsi="Segoe UI" w:cs="Segoe UI"/>
                <w:b/>
                <w:lang w:val="en-GB" w:eastAsia="en-GB"/>
              </w:rPr>
            </w:pPr>
            <w:r w:rsidRPr="0092645D">
              <w:rPr>
                <w:rFonts w:ascii="Segoe UI" w:hAnsi="Segoe UI" w:cs="Segoe UI"/>
                <w:b/>
              </w:rPr>
              <w:lastRenderedPageBreak/>
              <w:t>ANY OTHER BUSINESS</w:t>
            </w:r>
          </w:p>
        </w:tc>
      </w:tr>
      <w:tr w:rsidR="00EE1FB4" w:rsidRPr="0092645D" w:rsidTr="00C077E0">
        <w:trPr>
          <w:trHeight w:val="555"/>
          <w:jc w:val="center"/>
        </w:trPr>
        <w:tc>
          <w:tcPr>
            <w:tcW w:w="655" w:type="dxa"/>
            <w:tcBorders>
              <w:top w:val="single" w:sz="4" w:space="0" w:color="auto"/>
              <w:bottom w:val="single" w:sz="4" w:space="0" w:color="auto"/>
              <w:right w:val="single" w:sz="4" w:space="0" w:color="auto"/>
            </w:tcBorders>
          </w:tcPr>
          <w:p w:rsidR="00EE1FB4" w:rsidRPr="0092645D" w:rsidRDefault="00FE61BC" w:rsidP="00DC689F">
            <w:pPr>
              <w:rPr>
                <w:rFonts w:ascii="Segoe UI" w:hAnsi="Segoe UI" w:cs="Segoe UI"/>
                <w:b/>
                <w:color w:val="000000"/>
              </w:rPr>
            </w:pPr>
            <w:r>
              <w:rPr>
                <w:rFonts w:ascii="Segoe UI" w:hAnsi="Segoe UI" w:cs="Segoe UI"/>
                <w:b/>
                <w:color w:val="000000"/>
              </w:rPr>
              <w:t>18</w:t>
            </w:r>
            <w:r w:rsidR="00C077E0" w:rsidRPr="0092645D">
              <w:rPr>
                <w:rFonts w:ascii="Segoe UI" w:hAnsi="Segoe UI" w:cs="Segoe UI"/>
                <w:b/>
                <w:color w:val="000000"/>
              </w:rPr>
              <w:t xml:space="preserve">. </w:t>
            </w:r>
          </w:p>
          <w:p w:rsidR="002C68EC" w:rsidRDefault="002C68EC" w:rsidP="00DC689F">
            <w:pPr>
              <w:rPr>
                <w:rFonts w:ascii="Segoe UI" w:hAnsi="Segoe UI" w:cs="Segoe UI"/>
                <w:color w:val="000000"/>
              </w:rPr>
            </w:pPr>
          </w:p>
          <w:p w:rsidR="009E41C7" w:rsidRDefault="009E41C7" w:rsidP="00DC689F">
            <w:pPr>
              <w:rPr>
                <w:rFonts w:ascii="Segoe UI" w:hAnsi="Segoe UI" w:cs="Segoe UI"/>
                <w:color w:val="000000"/>
              </w:rPr>
            </w:pPr>
          </w:p>
          <w:p w:rsidR="009E41C7" w:rsidRPr="0092645D" w:rsidRDefault="009E41C7" w:rsidP="00DC689F">
            <w:pPr>
              <w:rPr>
                <w:rFonts w:ascii="Segoe UI" w:hAnsi="Segoe UI" w:cs="Segoe UI"/>
                <w:color w:val="000000"/>
              </w:rPr>
            </w:pPr>
          </w:p>
          <w:p w:rsidR="00897479" w:rsidRPr="0092645D" w:rsidRDefault="00897479" w:rsidP="00DC689F">
            <w:pPr>
              <w:rPr>
                <w:rFonts w:ascii="Segoe UI" w:hAnsi="Segoe UI" w:cs="Segoe UI"/>
                <w:color w:val="000000"/>
              </w:rPr>
            </w:pPr>
            <w:r w:rsidRPr="0092645D">
              <w:rPr>
                <w:rFonts w:ascii="Segoe UI" w:hAnsi="Segoe UI" w:cs="Segoe UI"/>
                <w:color w:val="000000"/>
              </w:rPr>
              <w:t>a</w:t>
            </w:r>
          </w:p>
          <w:p w:rsidR="00897479" w:rsidRPr="0092645D" w:rsidRDefault="00897479" w:rsidP="00DC689F">
            <w:pPr>
              <w:rPr>
                <w:rFonts w:ascii="Segoe UI" w:hAnsi="Segoe UI" w:cs="Segoe UI"/>
                <w:color w:val="000000"/>
              </w:rPr>
            </w:pPr>
          </w:p>
          <w:p w:rsidR="00897479" w:rsidRPr="0092645D" w:rsidRDefault="00897479" w:rsidP="00DC689F">
            <w:pPr>
              <w:rPr>
                <w:rFonts w:ascii="Segoe UI" w:hAnsi="Segoe UI" w:cs="Segoe UI"/>
                <w:color w:val="000000"/>
              </w:rPr>
            </w:pPr>
          </w:p>
          <w:p w:rsidR="00897479" w:rsidRPr="0092645D" w:rsidRDefault="00897479" w:rsidP="00DC689F">
            <w:pPr>
              <w:rPr>
                <w:rFonts w:ascii="Segoe UI" w:hAnsi="Segoe UI" w:cs="Segoe UI"/>
                <w:color w:val="000000"/>
              </w:rPr>
            </w:pPr>
          </w:p>
          <w:p w:rsidR="00E03D55" w:rsidRPr="0092645D" w:rsidRDefault="00E03D55" w:rsidP="00DC689F">
            <w:pPr>
              <w:rPr>
                <w:rFonts w:ascii="Segoe UI" w:hAnsi="Segoe UI" w:cs="Segoe UI"/>
                <w:color w:val="000000"/>
              </w:rPr>
            </w:pPr>
          </w:p>
          <w:p w:rsidR="00E03D55" w:rsidRDefault="00E03D55" w:rsidP="00DC689F">
            <w:pPr>
              <w:rPr>
                <w:rFonts w:ascii="Segoe UI" w:hAnsi="Segoe UI" w:cs="Segoe UI"/>
                <w:color w:val="000000"/>
              </w:rPr>
            </w:pPr>
          </w:p>
          <w:p w:rsidR="00897479" w:rsidRPr="0092645D" w:rsidRDefault="00897479" w:rsidP="00DC689F">
            <w:pPr>
              <w:rPr>
                <w:rFonts w:ascii="Segoe UI" w:hAnsi="Segoe UI" w:cs="Segoe UI"/>
                <w:color w:val="000000"/>
              </w:rPr>
            </w:pPr>
          </w:p>
          <w:p w:rsidR="00714F9E" w:rsidRDefault="00714F9E" w:rsidP="00DC689F">
            <w:pPr>
              <w:rPr>
                <w:rFonts w:ascii="Segoe UI" w:hAnsi="Segoe UI" w:cs="Segoe UI"/>
                <w:color w:val="000000"/>
              </w:rPr>
            </w:pPr>
          </w:p>
          <w:p w:rsidR="007E07DD" w:rsidRPr="0092645D" w:rsidRDefault="007E07DD" w:rsidP="00DC689F">
            <w:pPr>
              <w:rPr>
                <w:rFonts w:ascii="Segoe UI" w:hAnsi="Segoe UI" w:cs="Segoe UI"/>
                <w:color w:val="000000"/>
              </w:rPr>
            </w:pPr>
          </w:p>
          <w:p w:rsidR="003E2847" w:rsidRDefault="003E2847" w:rsidP="00DC689F">
            <w:pPr>
              <w:rPr>
                <w:rFonts w:ascii="Segoe UI" w:hAnsi="Segoe UI" w:cs="Segoe UI"/>
                <w:color w:val="000000"/>
              </w:rPr>
            </w:pPr>
          </w:p>
          <w:p w:rsidR="009E41C7" w:rsidRDefault="009E41C7" w:rsidP="00DC689F">
            <w:pPr>
              <w:rPr>
                <w:rFonts w:ascii="Segoe UI" w:hAnsi="Segoe UI" w:cs="Segoe UI"/>
                <w:color w:val="000000"/>
              </w:rPr>
            </w:pPr>
          </w:p>
          <w:p w:rsidR="009E41C7" w:rsidRDefault="009E41C7" w:rsidP="00DC689F">
            <w:pPr>
              <w:rPr>
                <w:rFonts w:ascii="Segoe UI" w:hAnsi="Segoe UI" w:cs="Segoe UI"/>
                <w:color w:val="000000"/>
              </w:rPr>
            </w:pPr>
            <w:r>
              <w:rPr>
                <w:rFonts w:ascii="Segoe UI" w:hAnsi="Segoe UI" w:cs="Segoe UI"/>
                <w:color w:val="000000"/>
              </w:rPr>
              <w:t>b</w:t>
            </w:r>
          </w:p>
          <w:p w:rsidR="009E41C7" w:rsidRDefault="009E41C7" w:rsidP="00DC689F">
            <w:pPr>
              <w:rPr>
                <w:rFonts w:ascii="Segoe UI" w:hAnsi="Segoe UI" w:cs="Segoe UI"/>
                <w:color w:val="000000"/>
              </w:rPr>
            </w:pPr>
          </w:p>
          <w:p w:rsidR="009E41C7" w:rsidRDefault="009E41C7" w:rsidP="00DC689F">
            <w:pPr>
              <w:rPr>
                <w:rFonts w:ascii="Segoe UI" w:hAnsi="Segoe UI" w:cs="Segoe UI"/>
                <w:color w:val="000000"/>
              </w:rPr>
            </w:pPr>
          </w:p>
          <w:p w:rsidR="00A21E85" w:rsidRDefault="00A21E85" w:rsidP="00DC689F">
            <w:pPr>
              <w:rPr>
                <w:rFonts w:ascii="Segoe UI" w:hAnsi="Segoe UI" w:cs="Segoe UI"/>
                <w:color w:val="000000"/>
              </w:rPr>
            </w:pPr>
          </w:p>
          <w:p w:rsidR="00A21E85" w:rsidRDefault="00A21E85" w:rsidP="00DC689F">
            <w:pPr>
              <w:rPr>
                <w:rFonts w:ascii="Segoe UI" w:hAnsi="Segoe UI" w:cs="Segoe UI"/>
                <w:color w:val="000000"/>
              </w:rPr>
            </w:pPr>
          </w:p>
          <w:p w:rsidR="00A21E85" w:rsidRDefault="00A21E85" w:rsidP="00DC689F">
            <w:pPr>
              <w:rPr>
                <w:rFonts w:ascii="Segoe UI" w:hAnsi="Segoe UI" w:cs="Segoe UI"/>
                <w:color w:val="000000"/>
              </w:rPr>
            </w:pPr>
          </w:p>
          <w:p w:rsidR="009E41C7" w:rsidRDefault="009E41C7" w:rsidP="00DC689F">
            <w:pPr>
              <w:rPr>
                <w:rFonts w:ascii="Segoe UI" w:hAnsi="Segoe UI" w:cs="Segoe UI"/>
                <w:color w:val="000000"/>
              </w:rPr>
            </w:pPr>
            <w:r>
              <w:rPr>
                <w:rFonts w:ascii="Segoe UI" w:hAnsi="Segoe UI" w:cs="Segoe UI"/>
                <w:color w:val="000000"/>
              </w:rPr>
              <w:t>c</w:t>
            </w:r>
          </w:p>
          <w:p w:rsidR="009E41C7" w:rsidRDefault="009E41C7" w:rsidP="00DC689F">
            <w:pPr>
              <w:rPr>
                <w:rFonts w:ascii="Segoe UI" w:hAnsi="Segoe UI" w:cs="Segoe UI"/>
                <w:color w:val="000000"/>
              </w:rPr>
            </w:pPr>
          </w:p>
          <w:p w:rsidR="009E41C7" w:rsidRDefault="009E41C7" w:rsidP="00DC689F">
            <w:pPr>
              <w:rPr>
                <w:rFonts w:ascii="Segoe UI" w:hAnsi="Segoe UI" w:cs="Segoe UI"/>
                <w:color w:val="000000"/>
              </w:rPr>
            </w:pPr>
          </w:p>
          <w:p w:rsidR="00A21E85" w:rsidRDefault="00A21E85" w:rsidP="00DC689F">
            <w:pPr>
              <w:rPr>
                <w:rFonts w:ascii="Segoe UI" w:hAnsi="Segoe UI" w:cs="Segoe UI"/>
                <w:color w:val="000000"/>
              </w:rPr>
            </w:pPr>
          </w:p>
          <w:p w:rsidR="009E41C7" w:rsidRDefault="009E41C7" w:rsidP="00DC689F">
            <w:pPr>
              <w:rPr>
                <w:rFonts w:ascii="Segoe UI" w:hAnsi="Segoe UI" w:cs="Segoe UI"/>
                <w:color w:val="000000"/>
              </w:rPr>
            </w:pPr>
          </w:p>
          <w:p w:rsidR="009E41C7" w:rsidRDefault="009E41C7" w:rsidP="00DC689F">
            <w:pPr>
              <w:rPr>
                <w:rFonts w:ascii="Segoe UI" w:hAnsi="Segoe UI" w:cs="Segoe UI"/>
                <w:color w:val="000000"/>
              </w:rPr>
            </w:pPr>
            <w:r>
              <w:rPr>
                <w:rFonts w:ascii="Segoe UI" w:hAnsi="Segoe UI" w:cs="Segoe UI"/>
                <w:color w:val="000000"/>
              </w:rPr>
              <w:t>d</w:t>
            </w:r>
          </w:p>
          <w:p w:rsidR="009E41C7" w:rsidRDefault="009E41C7" w:rsidP="00DC689F">
            <w:pPr>
              <w:rPr>
                <w:rFonts w:ascii="Segoe UI" w:hAnsi="Segoe UI" w:cs="Segoe UI"/>
                <w:color w:val="000000"/>
              </w:rPr>
            </w:pPr>
          </w:p>
          <w:p w:rsidR="009E41C7" w:rsidRDefault="009E41C7" w:rsidP="00DC689F">
            <w:pPr>
              <w:rPr>
                <w:rFonts w:ascii="Segoe UI" w:hAnsi="Segoe UI" w:cs="Segoe UI"/>
                <w:color w:val="000000"/>
              </w:rPr>
            </w:pPr>
          </w:p>
          <w:p w:rsidR="009E41C7" w:rsidRDefault="009E41C7" w:rsidP="00DC689F">
            <w:pPr>
              <w:rPr>
                <w:rFonts w:ascii="Segoe UI" w:hAnsi="Segoe UI" w:cs="Segoe UI"/>
                <w:color w:val="000000"/>
              </w:rPr>
            </w:pPr>
            <w:r>
              <w:rPr>
                <w:rFonts w:ascii="Segoe UI" w:hAnsi="Segoe UI" w:cs="Segoe UI"/>
                <w:color w:val="000000"/>
              </w:rPr>
              <w:t>e</w:t>
            </w:r>
          </w:p>
          <w:p w:rsidR="0011698B" w:rsidRDefault="0011698B" w:rsidP="00DC689F">
            <w:pPr>
              <w:rPr>
                <w:rFonts w:ascii="Segoe UI" w:hAnsi="Segoe UI" w:cs="Segoe UI"/>
                <w:color w:val="000000"/>
              </w:rPr>
            </w:pPr>
          </w:p>
          <w:p w:rsidR="0011698B" w:rsidRDefault="0011698B" w:rsidP="00DC689F">
            <w:pPr>
              <w:rPr>
                <w:rFonts w:ascii="Segoe UI" w:hAnsi="Segoe UI" w:cs="Segoe UI"/>
                <w:color w:val="000000"/>
              </w:rPr>
            </w:pPr>
            <w:r>
              <w:rPr>
                <w:rFonts w:ascii="Segoe UI" w:hAnsi="Segoe UI" w:cs="Segoe UI"/>
                <w:color w:val="000000"/>
              </w:rPr>
              <w:t>f</w:t>
            </w:r>
          </w:p>
          <w:p w:rsidR="0011698B" w:rsidRDefault="0011698B" w:rsidP="00DC689F">
            <w:pPr>
              <w:rPr>
                <w:rFonts w:ascii="Segoe UI" w:hAnsi="Segoe UI" w:cs="Segoe UI"/>
                <w:color w:val="000000"/>
              </w:rPr>
            </w:pPr>
          </w:p>
          <w:p w:rsidR="0011698B" w:rsidRDefault="0011698B" w:rsidP="00DC689F">
            <w:pPr>
              <w:rPr>
                <w:rFonts w:ascii="Segoe UI" w:hAnsi="Segoe UI" w:cs="Segoe UI"/>
                <w:color w:val="000000"/>
              </w:rPr>
            </w:pPr>
          </w:p>
          <w:p w:rsidR="00A21E85" w:rsidRDefault="00A21E85" w:rsidP="00DC689F">
            <w:pPr>
              <w:rPr>
                <w:rFonts w:ascii="Segoe UI" w:hAnsi="Segoe UI" w:cs="Segoe UI"/>
                <w:color w:val="000000"/>
              </w:rPr>
            </w:pPr>
          </w:p>
          <w:p w:rsidR="00A21E85" w:rsidRDefault="00A21E85" w:rsidP="00DC689F">
            <w:pPr>
              <w:rPr>
                <w:rFonts w:ascii="Segoe UI" w:hAnsi="Segoe UI" w:cs="Segoe UI"/>
                <w:color w:val="000000"/>
              </w:rPr>
            </w:pPr>
          </w:p>
          <w:p w:rsidR="0011698B" w:rsidRDefault="0011698B" w:rsidP="00DC689F">
            <w:pPr>
              <w:rPr>
                <w:rFonts w:ascii="Segoe UI" w:hAnsi="Segoe UI" w:cs="Segoe UI"/>
                <w:color w:val="000000"/>
              </w:rPr>
            </w:pPr>
            <w:r>
              <w:rPr>
                <w:rFonts w:ascii="Segoe UI" w:hAnsi="Segoe UI" w:cs="Segoe UI"/>
                <w:color w:val="000000"/>
              </w:rPr>
              <w:t>g</w:t>
            </w:r>
          </w:p>
          <w:p w:rsidR="0011698B" w:rsidRDefault="0011698B" w:rsidP="00DC689F">
            <w:pPr>
              <w:rPr>
                <w:rFonts w:ascii="Segoe UI" w:hAnsi="Segoe UI" w:cs="Segoe UI"/>
                <w:color w:val="000000"/>
              </w:rPr>
            </w:pPr>
          </w:p>
          <w:p w:rsidR="0011698B" w:rsidRDefault="0011698B" w:rsidP="00DC689F">
            <w:pPr>
              <w:rPr>
                <w:rFonts w:ascii="Segoe UI" w:hAnsi="Segoe UI" w:cs="Segoe UI"/>
                <w:color w:val="000000"/>
              </w:rPr>
            </w:pPr>
          </w:p>
          <w:p w:rsidR="00A21E85" w:rsidRDefault="00A21E85" w:rsidP="00DC689F">
            <w:pPr>
              <w:rPr>
                <w:rFonts w:ascii="Segoe UI" w:hAnsi="Segoe UI" w:cs="Segoe UI"/>
                <w:color w:val="000000"/>
              </w:rPr>
            </w:pPr>
          </w:p>
          <w:p w:rsidR="00A21E85" w:rsidRDefault="00A21E85" w:rsidP="00DC689F">
            <w:pPr>
              <w:rPr>
                <w:rFonts w:ascii="Segoe UI" w:hAnsi="Segoe UI" w:cs="Segoe UI"/>
                <w:color w:val="000000"/>
              </w:rPr>
            </w:pPr>
          </w:p>
          <w:p w:rsidR="00BA0D53" w:rsidRDefault="00BA0D53" w:rsidP="00DC689F">
            <w:pPr>
              <w:rPr>
                <w:rFonts w:ascii="Segoe UI" w:hAnsi="Segoe UI" w:cs="Segoe UI"/>
                <w:color w:val="000000"/>
              </w:rPr>
            </w:pPr>
          </w:p>
          <w:p w:rsidR="00F300B4" w:rsidRDefault="00F300B4" w:rsidP="00DC689F">
            <w:pPr>
              <w:rPr>
                <w:rFonts w:ascii="Segoe UI" w:hAnsi="Segoe UI" w:cs="Segoe UI"/>
                <w:color w:val="000000"/>
              </w:rPr>
            </w:pPr>
          </w:p>
          <w:p w:rsidR="0011698B" w:rsidRDefault="0011698B" w:rsidP="00DC689F">
            <w:pPr>
              <w:rPr>
                <w:rFonts w:ascii="Segoe UI" w:hAnsi="Segoe UI" w:cs="Segoe UI"/>
                <w:color w:val="000000"/>
              </w:rPr>
            </w:pPr>
            <w:r>
              <w:rPr>
                <w:rFonts w:ascii="Segoe UI" w:hAnsi="Segoe UI" w:cs="Segoe UI"/>
                <w:color w:val="000000"/>
              </w:rPr>
              <w:t>h</w:t>
            </w:r>
          </w:p>
          <w:p w:rsidR="0011698B" w:rsidRDefault="0011698B" w:rsidP="00DC689F">
            <w:pPr>
              <w:rPr>
                <w:rFonts w:ascii="Segoe UI" w:hAnsi="Segoe UI" w:cs="Segoe UI"/>
                <w:color w:val="000000"/>
              </w:rPr>
            </w:pPr>
          </w:p>
          <w:p w:rsidR="0011698B" w:rsidRDefault="0011698B" w:rsidP="00DC689F">
            <w:pPr>
              <w:rPr>
                <w:rFonts w:ascii="Segoe UI" w:hAnsi="Segoe UI" w:cs="Segoe UI"/>
                <w:color w:val="000000"/>
              </w:rPr>
            </w:pPr>
          </w:p>
          <w:p w:rsidR="0011698B" w:rsidRDefault="0011698B" w:rsidP="00DC689F">
            <w:pPr>
              <w:rPr>
                <w:rFonts w:ascii="Segoe UI" w:hAnsi="Segoe UI" w:cs="Segoe UI"/>
                <w:color w:val="000000"/>
              </w:rPr>
            </w:pPr>
          </w:p>
          <w:p w:rsidR="0011698B" w:rsidRDefault="0011698B" w:rsidP="00DC689F">
            <w:pPr>
              <w:rPr>
                <w:rFonts w:ascii="Segoe UI" w:hAnsi="Segoe UI" w:cs="Segoe UI"/>
                <w:color w:val="000000"/>
              </w:rPr>
            </w:pPr>
            <w:proofErr w:type="spellStart"/>
            <w:r>
              <w:rPr>
                <w:rFonts w:ascii="Segoe UI" w:hAnsi="Segoe UI" w:cs="Segoe UI"/>
                <w:color w:val="000000"/>
              </w:rPr>
              <w:t>i</w:t>
            </w:r>
            <w:proofErr w:type="spellEnd"/>
          </w:p>
          <w:p w:rsidR="0011698B" w:rsidRDefault="0011698B" w:rsidP="00DC689F">
            <w:pPr>
              <w:rPr>
                <w:rFonts w:ascii="Segoe UI" w:hAnsi="Segoe UI" w:cs="Segoe UI"/>
                <w:color w:val="000000"/>
              </w:rPr>
            </w:pPr>
          </w:p>
          <w:p w:rsidR="0011698B" w:rsidRDefault="0011698B" w:rsidP="00DC689F">
            <w:pPr>
              <w:rPr>
                <w:rFonts w:ascii="Segoe UI" w:hAnsi="Segoe UI" w:cs="Segoe UI"/>
                <w:color w:val="000000"/>
              </w:rPr>
            </w:pPr>
          </w:p>
          <w:p w:rsidR="0011698B" w:rsidRDefault="0011698B" w:rsidP="00DC689F">
            <w:pPr>
              <w:rPr>
                <w:rFonts w:ascii="Segoe UI" w:hAnsi="Segoe UI" w:cs="Segoe UI"/>
                <w:color w:val="000000"/>
              </w:rPr>
            </w:pPr>
          </w:p>
          <w:p w:rsidR="0011698B" w:rsidRDefault="0011698B" w:rsidP="00DC689F">
            <w:pPr>
              <w:rPr>
                <w:rFonts w:ascii="Segoe UI" w:hAnsi="Segoe UI" w:cs="Segoe UI"/>
                <w:color w:val="000000"/>
              </w:rPr>
            </w:pPr>
          </w:p>
          <w:p w:rsidR="0011698B" w:rsidRDefault="0011698B" w:rsidP="00DC689F">
            <w:pPr>
              <w:rPr>
                <w:rFonts w:ascii="Segoe UI" w:hAnsi="Segoe UI" w:cs="Segoe UI"/>
                <w:color w:val="000000"/>
              </w:rPr>
            </w:pPr>
            <w:r>
              <w:rPr>
                <w:rFonts w:ascii="Segoe UI" w:hAnsi="Segoe UI" w:cs="Segoe UI"/>
                <w:color w:val="000000"/>
              </w:rPr>
              <w:t>j</w:t>
            </w:r>
          </w:p>
          <w:p w:rsidR="0011698B" w:rsidRDefault="0011698B" w:rsidP="00DC689F">
            <w:pPr>
              <w:rPr>
                <w:rFonts w:ascii="Segoe UI" w:hAnsi="Segoe UI" w:cs="Segoe UI"/>
                <w:color w:val="000000"/>
              </w:rPr>
            </w:pPr>
          </w:p>
          <w:p w:rsidR="0011698B" w:rsidRDefault="0011698B" w:rsidP="00DC689F">
            <w:pPr>
              <w:rPr>
                <w:rFonts w:ascii="Segoe UI" w:hAnsi="Segoe UI" w:cs="Segoe UI"/>
                <w:color w:val="000000"/>
              </w:rPr>
            </w:pPr>
          </w:p>
          <w:p w:rsidR="0011698B" w:rsidRDefault="0011698B" w:rsidP="00DC689F">
            <w:pPr>
              <w:rPr>
                <w:rFonts w:ascii="Segoe UI" w:hAnsi="Segoe UI" w:cs="Segoe UI"/>
                <w:color w:val="000000"/>
              </w:rPr>
            </w:pPr>
            <w:r>
              <w:rPr>
                <w:rFonts w:ascii="Segoe UI" w:hAnsi="Segoe UI" w:cs="Segoe UI"/>
                <w:color w:val="000000"/>
              </w:rPr>
              <w:t>k</w:t>
            </w:r>
          </w:p>
          <w:p w:rsidR="0011698B" w:rsidRDefault="0011698B" w:rsidP="00DC689F">
            <w:pPr>
              <w:rPr>
                <w:rFonts w:ascii="Segoe UI" w:hAnsi="Segoe UI" w:cs="Segoe UI"/>
                <w:color w:val="000000"/>
              </w:rPr>
            </w:pPr>
          </w:p>
          <w:p w:rsidR="0011698B" w:rsidRDefault="0011698B" w:rsidP="00DC689F">
            <w:pPr>
              <w:rPr>
                <w:rFonts w:ascii="Segoe UI" w:hAnsi="Segoe UI" w:cs="Segoe UI"/>
                <w:color w:val="000000"/>
              </w:rPr>
            </w:pPr>
          </w:p>
          <w:p w:rsidR="0011698B" w:rsidRDefault="0011698B" w:rsidP="00DC689F">
            <w:pPr>
              <w:rPr>
                <w:rFonts w:ascii="Segoe UI" w:hAnsi="Segoe UI" w:cs="Segoe UI"/>
                <w:color w:val="000000"/>
              </w:rPr>
            </w:pPr>
          </w:p>
          <w:p w:rsidR="0011698B" w:rsidRPr="0092645D" w:rsidRDefault="0011698B" w:rsidP="00DC689F">
            <w:pPr>
              <w:rPr>
                <w:rFonts w:ascii="Segoe UI" w:hAnsi="Segoe UI" w:cs="Segoe UI"/>
                <w:color w:val="000000"/>
              </w:rPr>
            </w:pPr>
            <w:r>
              <w:rPr>
                <w:rFonts w:ascii="Segoe UI" w:hAnsi="Segoe UI" w:cs="Segoe UI"/>
                <w:color w:val="000000"/>
              </w:rPr>
              <w:t>l</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3E2847" w:rsidRPr="0092645D" w:rsidRDefault="003E2847" w:rsidP="00A14304">
            <w:pPr>
              <w:jc w:val="both"/>
              <w:rPr>
                <w:rFonts w:ascii="Segoe UI" w:hAnsi="Segoe UI" w:cs="Segoe UI"/>
                <w:b/>
                <w:bCs/>
              </w:rPr>
            </w:pPr>
            <w:r w:rsidRPr="0092645D">
              <w:rPr>
                <w:rFonts w:ascii="Segoe UI" w:hAnsi="Segoe UI" w:cs="Segoe UI"/>
                <w:b/>
                <w:bCs/>
              </w:rPr>
              <w:lastRenderedPageBreak/>
              <w:t>Any Other Business</w:t>
            </w:r>
          </w:p>
          <w:p w:rsidR="003E2847" w:rsidRDefault="003E2847" w:rsidP="00A14304">
            <w:pPr>
              <w:jc w:val="both"/>
              <w:rPr>
                <w:rFonts w:ascii="Segoe UI" w:hAnsi="Segoe UI" w:cs="Segoe UI"/>
                <w:b/>
                <w:bCs/>
              </w:rPr>
            </w:pPr>
          </w:p>
          <w:p w:rsidR="0081780C" w:rsidRPr="009E41C7" w:rsidRDefault="009E41C7" w:rsidP="009E41C7">
            <w:pPr>
              <w:jc w:val="both"/>
              <w:rPr>
                <w:rFonts w:ascii="Segoe UI" w:hAnsi="Segoe UI" w:cs="Segoe UI"/>
                <w:b/>
                <w:bCs/>
              </w:rPr>
            </w:pPr>
            <w:r>
              <w:rPr>
                <w:rFonts w:ascii="Segoe UI" w:hAnsi="Segoe UI" w:cs="Segoe UI"/>
                <w:b/>
                <w:bCs/>
              </w:rPr>
              <w:t>(</w:t>
            </w:r>
            <w:proofErr w:type="spellStart"/>
            <w:r>
              <w:rPr>
                <w:rFonts w:ascii="Segoe UI" w:hAnsi="Segoe UI" w:cs="Segoe UI"/>
                <w:b/>
                <w:bCs/>
              </w:rPr>
              <w:t>i</w:t>
            </w:r>
            <w:proofErr w:type="spellEnd"/>
            <w:r>
              <w:rPr>
                <w:rFonts w:ascii="Segoe UI" w:hAnsi="Segoe UI" w:cs="Segoe UI"/>
                <w:b/>
                <w:bCs/>
              </w:rPr>
              <w:t>)</w:t>
            </w:r>
            <w:r w:rsidR="0081780C" w:rsidRPr="009E41C7">
              <w:rPr>
                <w:rFonts w:ascii="Segoe UI" w:hAnsi="Segoe UI" w:cs="Segoe UI"/>
                <w:b/>
                <w:bCs/>
              </w:rPr>
              <w:t>FGM App – ‘Let’s Talk FGM’</w:t>
            </w:r>
          </w:p>
          <w:p w:rsidR="0081780C" w:rsidRDefault="0081780C" w:rsidP="00A14304">
            <w:pPr>
              <w:jc w:val="both"/>
              <w:rPr>
                <w:rFonts w:ascii="Segoe UI" w:hAnsi="Segoe UI" w:cs="Segoe UI"/>
                <w:b/>
                <w:bCs/>
              </w:rPr>
            </w:pPr>
          </w:p>
          <w:p w:rsidR="0081780C" w:rsidRDefault="0081780C" w:rsidP="00A14304">
            <w:pPr>
              <w:jc w:val="both"/>
              <w:rPr>
                <w:rFonts w:ascii="Segoe UI" w:hAnsi="Segoe UI" w:cs="Segoe UI"/>
                <w:bCs/>
              </w:rPr>
            </w:pPr>
            <w:r>
              <w:rPr>
                <w:rFonts w:ascii="Segoe UI" w:hAnsi="Segoe UI" w:cs="Segoe UI"/>
                <w:bCs/>
              </w:rPr>
              <w:t xml:space="preserve">EL reminded the Committee of the success of the FGM app developed by a member of Trust staff using a grant of £12,000 from the Mary </w:t>
            </w:r>
            <w:proofErr w:type="spellStart"/>
            <w:r>
              <w:rPr>
                <w:rFonts w:ascii="Segoe UI" w:hAnsi="Segoe UI" w:cs="Segoe UI"/>
                <w:bCs/>
              </w:rPr>
              <w:t>Seacole</w:t>
            </w:r>
            <w:proofErr w:type="spellEnd"/>
            <w:r>
              <w:rPr>
                <w:rFonts w:ascii="Segoe UI" w:hAnsi="Segoe UI" w:cs="Segoe UI"/>
                <w:bCs/>
              </w:rPr>
              <w:t xml:space="preserve"> Awards programme. She said that the project had now finished but that there was uncertainty about how to take the development of the app further to include making it available on the app store and converting it to android for wider accessibility. She said that the app was widely used by health visitors and school nurses across the</w:t>
            </w:r>
            <w:r w:rsidR="006B294E">
              <w:rPr>
                <w:rFonts w:ascii="Segoe UI" w:hAnsi="Segoe UI" w:cs="Segoe UI"/>
                <w:bCs/>
              </w:rPr>
              <w:t xml:space="preserve"> Trust as a conversation starter</w:t>
            </w:r>
            <w:r>
              <w:rPr>
                <w:rFonts w:ascii="Segoe UI" w:hAnsi="Segoe UI" w:cs="Segoe UI"/>
                <w:bCs/>
              </w:rPr>
              <w:t xml:space="preserve"> </w:t>
            </w:r>
            <w:r w:rsidR="0007710D">
              <w:rPr>
                <w:rFonts w:ascii="Segoe UI" w:hAnsi="Segoe UI" w:cs="Segoe UI"/>
                <w:bCs/>
              </w:rPr>
              <w:t>with girls, and had also gained</w:t>
            </w:r>
            <w:r>
              <w:rPr>
                <w:rFonts w:ascii="Segoe UI" w:hAnsi="Segoe UI" w:cs="Segoe UI"/>
                <w:bCs/>
              </w:rPr>
              <w:t xml:space="preserve"> interest from Trusts and </w:t>
            </w:r>
            <w:r w:rsidR="0007710D">
              <w:rPr>
                <w:rFonts w:ascii="Segoe UI" w:hAnsi="Segoe UI" w:cs="Segoe UI"/>
                <w:bCs/>
              </w:rPr>
              <w:t>professional bodies across the UK. Further money was now needed to for technical expertise to update the app annually and make it sustainable.</w:t>
            </w:r>
          </w:p>
          <w:p w:rsidR="0007710D" w:rsidRDefault="0007710D" w:rsidP="00A14304">
            <w:pPr>
              <w:jc w:val="both"/>
              <w:rPr>
                <w:rFonts w:ascii="Segoe UI" w:hAnsi="Segoe UI" w:cs="Segoe UI"/>
                <w:bCs/>
              </w:rPr>
            </w:pPr>
          </w:p>
          <w:p w:rsidR="0007710D" w:rsidRDefault="0007710D" w:rsidP="00A14304">
            <w:pPr>
              <w:jc w:val="both"/>
              <w:rPr>
                <w:rFonts w:ascii="Segoe UI" w:hAnsi="Segoe UI" w:cs="Segoe UI"/>
                <w:bCs/>
              </w:rPr>
            </w:pPr>
            <w:r>
              <w:rPr>
                <w:rFonts w:ascii="Segoe UI" w:hAnsi="Segoe UI" w:cs="Segoe UI"/>
                <w:bCs/>
              </w:rPr>
              <w:t>AC noted that there were many IT providers and suggested it would be appropriate to approach some and ask them to support the init</w:t>
            </w:r>
            <w:r w:rsidR="004E685F">
              <w:rPr>
                <w:rFonts w:ascii="Segoe UI" w:hAnsi="Segoe UI" w:cs="Segoe UI"/>
                <w:bCs/>
              </w:rPr>
              <w:t xml:space="preserve">iative on a charitable basis. The </w:t>
            </w:r>
            <w:proofErr w:type="spellStart"/>
            <w:r w:rsidR="004E685F">
              <w:rPr>
                <w:rFonts w:ascii="Segoe UI" w:eastAsiaTheme="minorHAnsi" w:hAnsi="Segoe UI" w:cs="Segoe UI"/>
                <w:lang w:eastAsia="en-US"/>
              </w:rPr>
              <w:t>DoCA</w:t>
            </w:r>
            <w:proofErr w:type="spellEnd"/>
            <w:r w:rsidR="004E685F">
              <w:rPr>
                <w:rFonts w:ascii="Segoe UI" w:eastAsiaTheme="minorHAnsi" w:hAnsi="Segoe UI" w:cs="Segoe UI"/>
                <w:lang w:eastAsia="en-US"/>
              </w:rPr>
              <w:t>/</w:t>
            </w:r>
            <w:proofErr w:type="spellStart"/>
            <w:r w:rsidR="004E685F">
              <w:rPr>
                <w:rFonts w:ascii="Segoe UI" w:eastAsiaTheme="minorHAnsi" w:hAnsi="Segoe UI" w:cs="Segoe UI"/>
                <w:lang w:eastAsia="en-US"/>
              </w:rPr>
              <w:t>CoSec</w:t>
            </w:r>
            <w:proofErr w:type="spellEnd"/>
            <w:r>
              <w:rPr>
                <w:rFonts w:ascii="Segoe UI" w:hAnsi="Segoe UI" w:cs="Segoe UI"/>
                <w:bCs/>
              </w:rPr>
              <w:t xml:space="preserve"> noted the need to protect intellectual property rights and suggested that further discussion was needed first</w:t>
            </w:r>
            <w:r w:rsidR="00A21E85">
              <w:rPr>
                <w:rFonts w:ascii="Segoe UI" w:hAnsi="Segoe UI" w:cs="Segoe UI"/>
                <w:bCs/>
              </w:rPr>
              <w:t xml:space="preserve"> to establish what support she might be able to offer</w:t>
            </w:r>
            <w:r>
              <w:rPr>
                <w:rFonts w:ascii="Segoe UI" w:hAnsi="Segoe UI" w:cs="Segoe UI"/>
                <w:bCs/>
              </w:rPr>
              <w:t>.</w:t>
            </w:r>
          </w:p>
          <w:p w:rsidR="0007710D" w:rsidRDefault="0007710D" w:rsidP="00A14304">
            <w:pPr>
              <w:jc w:val="both"/>
              <w:rPr>
                <w:rFonts w:ascii="Segoe UI" w:hAnsi="Segoe UI" w:cs="Segoe UI"/>
                <w:bCs/>
              </w:rPr>
            </w:pPr>
          </w:p>
          <w:p w:rsidR="0007710D" w:rsidRPr="0007710D" w:rsidRDefault="0007710D" w:rsidP="00A14304">
            <w:pPr>
              <w:jc w:val="both"/>
              <w:rPr>
                <w:rFonts w:ascii="Segoe UI" w:hAnsi="Segoe UI" w:cs="Segoe UI"/>
                <w:b/>
                <w:bCs/>
              </w:rPr>
            </w:pPr>
            <w:r w:rsidRPr="0007710D">
              <w:rPr>
                <w:rFonts w:ascii="Segoe UI" w:hAnsi="Segoe UI" w:cs="Segoe UI"/>
                <w:b/>
                <w:bCs/>
              </w:rPr>
              <w:t>The Committee agreed in principle to support the further development of the app but emphasised the need for a c</w:t>
            </w:r>
            <w:r w:rsidR="00A21E85">
              <w:rPr>
                <w:rFonts w:ascii="Segoe UI" w:hAnsi="Segoe UI" w:cs="Segoe UI"/>
                <w:b/>
                <w:bCs/>
              </w:rPr>
              <w:t>haritable rate for IT services to be negotiated where possible</w:t>
            </w:r>
            <w:r w:rsidRPr="0007710D">
              <w:rPr>
                <w:rFonts w:ascii="Segoe UI" w:hAnsi="Segoe UI" w:cs="Segoe UI"/>
                <w:b/>
                <w:bCs/>
              </w:rPr>
              <w:t>.</w:t>
            </w:r>
          </w:p>
          <w:p w:rsidR="00E74320" w:rsidRDefault="00E74320" w:rsidP="00925C17">
            <w:pPr>
              <w:jc w:val="both"/>
              <w:rPr>
                <w:rFonts w:ascii="Segoe UI" w:hAnsi="Segoe UI" w:cs="Segoe UI"/>
                <w:bCs/>
              </w:rPr>
            </w:pPr>
          </w:p>
          <w:p w:rsidR="009E41C7" w:rsidRDefault="009E41C7" w:rsidP="00925C17">
            <w:pPr>
              <w:jc w:val="both"/>
              <w:rPr>
                <w:rFonts w:ascii="Segoe UI" w:hAnsi="Segoe UI" w:cs="Segoe UI"/>
                <w:bCs/>
              </w:rPr>
            </w:pPr>
          </w:p>
          <w:p w:rsidR="009E41C7" w:rsidRDefault="009E41C7" w:rsidP="00925C17">
            <w:pPr>
              <w:jc w:val="both"/>
              <w:rPr>
                <w:rFonts w:ascii="Segoe UI" w:hAnsi="Segoe UI" w:cs="Segoe UI"/>
                <w:b/>
                <w:bCs/>
              </w:rPr>
            </w:pPr>
            <w:r w:rsidRPr="009E41C7">
              <w:rPr>
                <w:rFonts w:ascii="Segoe UI" w:hAnsi="Segoe UI" w:cs="Segoe UI"/>
                <w:b/>
                <w:bCs/>
              </w:rPr>
              <w:t>(ii)</w:t>
            </w:r>
            <w:r>
              <w:rPr>
                <w:rFonts w:ascii="Segoe UI" w:hAnsi="Segoe UI" w:cs="Segoe UI"/>
                <w:b/>
                <w:bCs/>
              </w:rPr>
              <w:t xml:space="preserve"> Update on procurement for contract to manage Oxford Health Charitable Fund</w:t>
            </w:r>
          </w:p>
          <w:p w:rsidR="009E41C7" w:rsidRDefault="009E41C7" w:rsidP="00925C17">
            <w:pPr>
              <w:jc w:val="both"/>
              <w:rPr>
                <w:rFonts w:ascii="Segoe UI" w:hAnsi="Segoe UI" w:cs="Segoe UI"/>
                <w:b/>
                <w:bCs/>
              </w:rPr>
            </w:pPr>
          </w:p>
          <w:p w:rsidR="00A21E85" w:rsidRDefault="00A21E85" w:rsidP="00925C17">
            <w:pPr>
              <w:jc w:val="both"/>
              <w:rPr>
                <w:rFonts w:ascii="Segoe UI" w:hAnsi="Segoe UI" w:cs="Segoe UI"/>
                <w:b/>
                <w:bCs/>
              </w:rPr>
            </w:pPr>
            <w:r>
              <w:rPr>
                <w:rFonts w:ascii="Segoe UI" w:hAnsi="Segoe UI" w:cs="Segoe UI"/>
                <w:b/>
                <w:bCs/>
              </w:rPr>
              <w:t>YB was asked to leave the meeting for this discussion</w:t>
            </w:r>
          </w:p>
          <w:p w:rsidR="00A21E85" w:rsidRDefault="00A21E85" w:rsidP="00925C17">
            <w:pPr>
              <w:jc w:val="both"/>
              <w:rPr>
                <w:rFonts w:ascii="Segoe UI" w:hAnsi="Segoe UI" w:cs="Segoe UI"/>
                <w:b/>
                <w:bCs/>
              </w:rPr>
            </w:pPr>
          </w:p>
          <w:p w:rsidR="009E41C7" w:rsidRDefault="009E41C7" w:rsidP="00925C17">
            <w:pPr>
              <w:jc w:val="both"/>
              <w:rPr>
                <w:rFonts w:ascii="Segoe UI" w:hAnsi="Segoe UI" w:cs="Segoe UI"/>
                <w:bCs/>
              </w:rPr>
            </w:pPr>
            <w:r>
              <w:rPr>
                <w:rFonts w:ascii="Segoe UI" w:hAnsi="Segoe UI" w:cs="Segoe UI"/>
                <w:bCs/>
              </w:rPr>
              <w:t xml:space="preserve">AP explained that the existing contract for the management of the Oxford Health </w:t>
            </w:r>
            <w:r w:rsidR="00D10518">
              <w:rPr>
                <w:rFonts w:ascii="Segoe UI" w:hAnsi="Segoe UI" w:cs="Segoe UI"/>
                <w:bCs/>
              </w:rPr>
              <w:t>Charity</w:t>
            </w:r>
            <w:r>
              <w:rPr>
                <w:rFonts w:ascii="Segoe UI" w:hAnsi="Segoe UI" w:cs="Segoe UI"/>
                <w:bCs/>
              </w:rPr>
              <w:t xml:space="preserve"> by Oxford University Hospitals </w:t>
            </w:r>
            <w:r w:rsidR="0094514C">
              <w:rPr>
                <w:rFonts w:ascii="Segoe UI" w:hAnsi="Segoe UI" w:cs="Segoe UI"/>
                <w:bCs/>
              </w:rPr>
              <w:t xml:space="preserve">(OUH) </w:t>
            </w:r>
            <w:r>
              <w:rPr>
                <w:rFonts w:ascii="Segoe UI" w:hAnsi="Segoe UI" w:cs="Segoe UI"/>
                <w:bCs/>
              </w:rPr>
              <w:t>had been extended until 30 June 2017, following a decision by the Board of Directors. This contract included accounts and audit.</w:t>
            </w:r>
          </w:p>
          <w:p w:rsidR="009E41C7" w:rsidRDefault="009E41C7" w:rsidP="00925C17">
            <w:pPr>
              <w:jc w:val="both"/>
              <w:rPr>
                <w:rFonts w:ascii="Segoe UI" w:hAnsi="Segoe UI" w:cs="Segoe UI"/>
                <w:bCs/>
              </w:rPr>
            </w:pPr>
          </w:p>
          <w:p w:rsidR="00F300B4" w:rsidRDefault="00F300B4" w:rsidP="00F300B4">
            <w:pPr>
              <w:jc w:val="both"/>
              <w:rPr>
                <w:rFonts w:ascii="Segoe UI" w:hAnsi="Segoe UI" w:cs="Segoe UI"/>
                <w:bCs/>
              </w:rPr>
            </w:pPr>
            <w:r>
              <w:rPr>
                <w:rFonts w:ascii="Segoe UI" w:hAnsi="Segoe UI" w:cs="Segoe UI"/>
                <w:bCs/>
              </w:rPr>
              <w:t xml:space="preserve">AP said that the Committee now needed to consider what would happen at the end of that period. An in-house option would be explored but it would be necessary to consider the initial set up costs of this undertaking, as well as the securing of relevant expertise in the team, and depending on the tender values received, may not prove a cost effective option. </w:t>
            </w:r>
          </w:p>
          <w:p w:rsidR="009E41C7" w:rsidRDefault="009E41C7" w:rsidP="00925C17">
            <w:pPr>
              <w:jc w:val="both"/>
              <w:rPr>
                <w:rFonts w:ascii="Segoe UI" w:hAnsi="Segoe UI" w:cs="Segoe UI"/>
                <w:bCs/>
              </w:rPr>
            </w:pPr>
          </w:p>
          <w:p w:rsidR="0011698B" w:rsidRDefault="0011698B" w:rsidP="00925C17">
            <w:pPr>
              <w:jc w:val="both"/>
              <w:rPr>
                <w:rFonts w:ascii="Segoe UI" w:hAnsi="Segoe UI" w:cs="Segoe UI"/>
                <w:bCs/>
              </w:rPr>
            </w:pPr>
          </w:p>
          <w:p w:rsidR="009E41C7" w:rsidRDefault="0094514C" w:rsidP="00925C17">
            <w:pPr>
              <w:jc w:val="both"/>
              <w:rPr>
                <w:rFonts w:ascii="Segoe UI" w:hAnsi="Segoe UI" w:cs="Segoe UI"/>
                <w:bCs/>
              </w:rPr>
            </w:pPr>
            <w:r>
              <w:rPr>
                <w:rFonts w:ascii="Segoe UI" w:hAnsi="Segoe UI" w:cs="Segoe UI"/>
                <w:bCs/>
              </w:rPr>
              <w:t xml:space="preserve">AP explained that a </w:t>
            </w:r>
            <w:r w:rsidR="009E41C7">
              <w:rPr>
                <w:rFonts w:ascii="Segoe UI" w:hAnsi="Segoe UI" w:cs="Segoe UI"/>
                <w:bCs/>
              </w:rPr>
              <w:t xml:space="preserve">Project Initiation Document </w:t>
            </w:r>
            <w:r>
              <w:rPr>
                <w:rFonts w:ascii="Segoe UI" w:hAnsi="Segoe UI" w:cs="Segoe UI"/>
                <w:bCs/>
              </w:rPr>
              <w:t xml:space="preserve">was </w:t>
            </w:r>
            <w:r w:rsidR="009E41C7">
              <w:rPr>
                <w:rFonts w:ascii="Segoe UI" w:hAnsi="Segoe UI" w:cs="Segoe UI"/>
                <w:bCs/>
              </w:rPr>
              <w:t>u</w:t>
            </w:r>
            <w:r>
              <w:rPr>
                <w:rFonts w:ascii="Segoe UI" w:hAnsi="Segoe UI" w:cs="Segoe UI"/>
                <w:bCs/>
              </w:rPr>
              <w:t xml:space="preserve">nderway and </w:t>
            </w:r>
            <w:r w:rsidR="0011698B">
              <w:rPr>
                <w:rFonts w:ascii="Segoe UI" w:hAnsi="Segoe UI" w:cs="Segoe UI"/>
                <w:bCs/>
              </w:rPr>
              <w:t xml:space="preserve">the process was </w:t>
            </w:r>
            <w:r>
              <w:rPr>
                <w:rFonts w:ascii="Segoe UI" w:hAnsi="Segoe UI" w:cs="Segoe UI"/>
                <w:bCs/>
              </w:rPr>
              <w:t>due for completion in</w:t>
            </w:r>
            <w:r w:rsidR="009E41C7">
              <w:rPr>
                <w:rFonts w:ascii="Segoe UI" w:hAnsi="Segoe UI" w:cs="Segoe UI"/>
                <w:bCs/>
              </w:rPr>
              <w:t xml:space="preserve"> Dec</w:t>
            </w:r>
            <w:r>
              <w:rPr>
                <w:rFonts w:ascii="Segoe UI" w:hAnsi="Segoe UI" w:cs="Segoe UI"/>
                <w:bCs/>
              </w:rPr>
              <w:t>ember</w:t>
            </w:r>
            <w:r w:rsidR="009E41C7">
              <w:rPr>
                <w:rFonts w:ascii="Segoe UI" w:hAnsi="Segoe UI" w:cs="Segoe UI"/>
                <w:bCs/>
              </w:rPr>
              <w:t xml:space="preserve"> </w:t>
            </w:r>
            <w:r>
              <w:rPr>
                <w:rFonts w:ascii="Segoe UI" w:hAnsi="Segoe UI" w:cs="Segoe UI"/>
                <w:bCs/>
              </w:rPr>
              <w:t>20</w:t>
            </w:r>
            <w:r w:rsidR="009E41C7">
              <w:rPr>
                <w:rFonts w:ascii="Segoe UI" w:hAnsi="Segoe UI" w:cs="Segoe UI"/>
                <w:bCs/>
              </w:rPr>
              <w:t>16</w:t>
            </w:r>
            <w:r>
              <w:rPr>
                <w:rFonts w:ascii="Segoe UI" w:hAnsi="Segoe UI" w:cs="Segoe UI"/>
                <w:bCs/>
              </w:rPr>
              <w:t xml:space="preserve">. This would allow </w:t>
            </w:r>
            <w:r w:rsidR="009E41C7">
              <w:rPr>
                <w:rFonts w:ascii="Segoe UI" w:hAnsi="Segoe UI" w:cs="Segoe UI"/>
                <w:bCs/>
              </w:rPr>
              <w:t xml:space="preserve">time for </w:t>
            </w:r>
            <w:r>
              <w:rPr>
                <w:rFonts w:ascii="Segoe UI" w:hAnsi="Segoe UI" w:cs="Segoe UI"/>
                <w:bCs/>
              </w:rPr>
              <w:t xml:space="preserve">sufficient </w:t>
            </w:r>
            <w:r w:rsidR="009E41C7">
              <w:rPr>
                <w:rFonts w:ascii="Segoe UI" w:hAnsi="Segoe UI" w:cs="Segoe UI"/>
                <w:bCs/>
              </w:rPr>
              <w:t>advert</w:t>
            </w:r>
            <w:r>
              <w:rPr>
                <w:rFonts w:ascii="Segoe UI" w:hAnsi="Segoe UI" w:cs="Segoe UI"/>
                <w:bCs/>
              </w:rPr>
              <w:t xml:space="preserve">ising </w:t>
            </w:r>
            <w:r w:rsidR="009E41C7">
              <w:rPr>
                <w:rFonts w:ascii="Segoe UI" w:hAnsi="Segoe UI" w:cs="Segoe UI"/>
                <w:bCs/>
              </w:rPr>
              <w:t xml:space="preserve">and </w:t>
            </w:r>
            <w:r>
              <w:rPr>
                <w:rFonts w:ascii="Segoe UI" w:hAnsi="Segoe UI" w:cs="Segoe UI"/>
                <w:bCs/>
              </w:rPr>
              <w:t xml:space="preserve">for bids to come in. </w:t>
            </w:r>
          </w:p>
          <w:p w:rsidR="009E41C7" w:rsidRDefault="009E41C7" w:rsidP="00925C17">
            <w:pPr>
              <w:jc w:val="both"/>
              <w:rPr>
                <w:rFonts w:ascii="Segoe UI" w:hAnsi="Segoe UI" w:cs="Segoe UI"/>
                <w:bCs/>
              </w:rPr>
            </w:pPr>
          </w:p>
          <w:p w:rsidR="009E41C7" w:rsidRDefault="0094514C" w:rsidP="00925C17">
            <w:pPr>
              <w:jc w:val="both"/>
              <w:rPr>
                <w:rFonts w:ascii="Segoe UI" w:hAnsi="Segoe UI" w:cs="Segoe UI"/>
                <w:bCs/>
              </w:rPr>
            </w:pPr>
            <w:r>
              <w:rPr>
                <w:rFonts w:ascii="Segoe UI" w:hAnsi="Segoe UI" w:cs="Segoe UI"/>
                <w:bCs/>
              </w:rPr>
              <w:t xml:space="preserve">AP suggested that the one tender be </w:t>
            </w:r>
            <w:r w:rsidR="009E41C7">
              <w:rPr>
                <w:rFonts w:ascii="Segoe UI" w:hAnsi="Segoe UI" w:cs="Segoe UI"/>
                <w:bCs/>
              </w:rPr>
              <w:t xml:space="preserve">split </w:t>
            </w:r>
            <w:r>
              <w:rPr>
                <w:rFonts w:ascii="Segoe UI" w:hAnsi="Segoe UI" w:cs="Segoe UI"/>
                <w:bCs/>
              </w:rPr>
              <w:t>into two</w:t>
            </w:r>
            <w:r w:rsidR="009E41C7">
              <w:rPr>
                <w:rFonts w:ascii="Segoe UI" w:hAnsi="Segoe UI" w:cs="Segoe UI"/>
                <w:bCs/>
              </w:rPr>
              <w:t xml:space="preserve"> parts </w:t>
            </w:r>
            <w:r>
              <w:rPr>
                <w:rFonts w:ascii="Segoe UI" w:hAnsi="Segoe UI" w:cs="Segoe UI"/>
                <w:bCs/>
              </w:rPr>
              <w:t>– transactional finance</w:t>
            </w:r>
            <w:r w:rsidR="009E41C7">
              <w:rPr>
                <w:rFonts w:ascii="Segoe UI" w:hAnsi="Segoe UI" w:cs="Segoe UI"/>
                <w:bCs/>
              </w:rPr>
              <w:t xml:space="preserve"> and advisory/management</w:t>
            </w:r>
            <w:r>
              <w:rPr>
                <w:rFonts w:ascii="Segoe UI" w:hAnsi="Segoe UI" w:cs="Segoe UI"/>
                <w:bCs/>
              </w:rPr>
              <w:t>. It was noted that an advisory aspect of fundraising might also be useful within the tender to support the new role of Community Involvement Manager.</w:t>
            </w:r>
          </w:p>
          <w:p w:rsidR="009E41C7" w:rsidRDefault="009E41C7" w:rsidP="00925C17">
            <w:pPr>
              <w:jc w:val="both"/>
              <w:rPr>
                <w:rFonts w:ascii="Segoe UI" w:hAnsi="Segoe UI" w:cs="Segoe UI"/>
                <w:bCs/>
              </w:rPr>
            </w:pPr>
          </w:p>
          <w:p w:rsidR="009E41C7" w:rsidRDefault="0094514C" w:rsidP="00925C17">
            <w:pPr>
              <w:jc w:val="both"/>
              <w:rPr>
                <w:rFonts w:ascii="Segoe UI" w:hAnsi="Segoe UI" w:cs="Segoe UI"/>
                <w:bCs/>
              </w:rPr>
            </w:pPr>
            <w:r>
              <w:rPr>
                <w:rFonts w:ascii="Segoe UI" w:hAnsi="Segoe UI" w:cs="Segoe UI"/>
                <w:bCs/>
              </w:rPr>
              <w:t>AC recommended proactive advertising</w:t>
            </w:r>
            <w:r w:rsidR="009E41C7">
              <w:rPr>
                <w:rFonts w:ascii="Segoe UI" w:hAnsi="Segoe UI" w:cs="Segoe UI"/>
                <w:bCs/>
              </w:rPr>
              <w:t xml:space="preserve"> in charitable admin</w:t>
            </w:r>
            <w:r>
              <w:rPr>
                <w:rFonts w:ascii="Segoe UI" w:hAnsi="Segoe UI" w:cs="Segoe UI"/>
                <w:bCs/>
              </w:rPr>
              <w:t>istrative</w:t>
            </w:r>
            <w:r w:rsidR="009E41C7">
              <w:rPr>
                <w:rFonts w:ascii="Segoe UI" w:hAnsi="Segoe UI" w:cs="Segoe UI"/>
                <w:bCs/>
              </w:rPr>
              <w:t xml:space="preserve"> portals</w:t>
            </w:r>
            <w:r>
              <w:rPr>
                <w:rFonts w:ascii="Segoe UI" w:hAnsi="Segoe UI" w:cs="Segoe UI"/>
                <w:bCs/>
              </w:rPr>
              <w:t xml:space="preserve"> and that existing collaborative </w:t>
            </w:r>
            <w:r w:rsidR="009E41C7">
              <w:rPr>
                <w:rFonts w:ascii="Segoe UI" w:hAnsi="Segoe UI" w:cs="Segoe UI"/>
                <w:bCs/>
              </w:rPr>
              <w:t>part</w:t>
            </w:r>
            <w:r>
              <w:rPr>
                <w:rFonts w:ascii="Segoe UI" w:hAnsi="Segoe UI" w:cs="Segoe UI"/>
                <w:bCs/>
              </w:rPr>
              <w:t>ners be considered.</w:t>
            </w:r>
          </w:p>
          <w:p w:rsidR="0094514C" w:rsidRDefault="0094514C" w:rsidP="00925C17">
            <w:pPr>
              <w:jc w:val="both"/>
              <w:rPr>
                <w:rFonts w:ascii="Segoe UI" w:hAnsi="Segoe UI" w:cs="Segoe UI"/>
                <w:bCs/>
              </w:rPr>
            </w:pPr>
          </w:p>
          <w:p w:rsidR="0011698B" w:rsidRDefault="009E41C7" w:rsidP="00925C17">
            <w:pPr>
              <w:jc w:val="both"/>
              <w:rPr>
                <w:rFonts w:ascii="Segoe UI" w:hAnsi="Segoe UI" w:cs="Segoe UI"/>
                <w:bCs/>
              </w:rPr>
            </w:pPr>
            <w:r>
              <w:rPr>
                <w:rFonts w:ascii="Segoe UI" w:hAnsi="Segoe UI" w:cs="Segoe UI"/>
                <w:bCs/>
              </w:rPr>
              <w:t xml:space="preserve">AP </w:t>
            </w:r>
            <w:r w:rsidR="0011698B">
              <w:rPr>
                <w:rFonts w:ascii="Segoe UI" w:hAnsi="Segoe UI" w:cs="Segoe UI"/>
                <w:bCs/>
              </w:rPr>
              <w:t xml:space="preserve">said that he was keen to ensure that the tender </w:t>
            </w:r>
            <w:r>
              <w:rPr>
                <w:rFonts w:ascii="Segoe UI" w:hAnsi="Segoe UI" w:cs="Segoe UI"/>
                <w:bCs/>
              </w:rPr>
              <w:t>reflect</w:t>
            </w:r>
            <w:r w:rsidR="0011698B">
              <w:rPr>
                <w:rFonts w:ascii="Segoe UI" w:hAnsi="Segoe UI" w:cs="Segoe UI"/>
                <w:bCs/>
              </w:rPr>
              <w:t>ed</w:t>
            </w:r>
            <w:r>
              <w:rPr>
                <w:rFonts w:ascii="Segoe UI" w:hAnsi="Segoe UI" w:cs="Segoe UI"/>
                <w:bCs/>
              </w:rPr>
              <w:t xml:space="preserve"> what </w:t>
            </w:r>
            <w:r w:rsidR="0011698B">
              <w:rPr>
                <w:rFonts w:ascii="Segoe UI" w:hAnsi="Segoe UI" w:cs="Segoe UI"/>
                <w:bCs/>
              </w:rPr>
              <w:t xml:space="preserve">the Committee </w:t>
            </w:r>
            <w:r>
              <w:rPr>
                <w:rFonts w:ascii="Segoe UI" w:hAnsi="Segoe UI" w:cs="Segoe UI"/>
                <w:bCs/>
              </w:rPr>
              <w:t>want</w:t>
            </w:r>
            <w:r w:rsidR="0011698B">
              <w:rPr>
                <w:rFonts w:ascii="Segoe UI" w:hAnsi="Segoe UI" w:cs="Segoe UI"/>
                <w:bCs/>
              </w:rPr>
              <w:t>ed to achieve and agreed to c</w:t>
            </w:r>
            <w:r>
              <w:rPr>
                <w:rFonts w:ascii="Segoe UI" w:hAnsi="Segoe UI" w:cs="Segoe UI"/>
                <w:bCs/>
              </w:rPr>
              <w:t xml:space="preserve">irculate </w:t>
            </w:r>
            <w:r w:rsidR="0011698B">
              <w:rPr>
                <w:rFonts w:ascii="Segoe UI" w:hAnsi="Segoe UI" w:cs="Segoe UI"/>
                <w:bCs/>
              </w:rPr>
              <w:t xml:space="preserve">it </w:t>
            </w:r>
            <w:r>
              <w:rPr>
                <w:rFonts w:ascii="Segoe UI" w:hAnsi="Segoe UI" w:cs="Segoe UI"/>
                <w:bCs/>
              </w:rPr>
              <w:t>amongst committee</w:t>
            </w:r>
            <w:r w:rsidR="0011698B">
              <w:rPr>
                <w:rFonts w:ascii="Segoe UI" w:hAnsi="Segoe UI" w:cs="Segoe UI"/>
                <w:bCs/>
              </w:rPr>
              <w:t xml:space="preserve"> members.</w:t>
            </w:r>
          </w:p>
          <w:p w:rsidR="0011698B" w:rsidRDefault="0011698B" w:rsidP="00925C17">
            <w:pPr>
              <w:jc w:val="both"/>
              <w:rPr>
                <w:rFonts w:ascii="Segoe UI" w:hAnsi="Segoe UI" w:cs="Segoe UI"/>
                <w:bCs/>
              </w:rPr>
            </w:pPr>
          </w:p>
          <w:p w:rsidR="009E41C7" w:rsidRPr="009E41C7" w:rsidRDefault="0011698B" w:rsidP="00925C17">
            <w:pPr>
              <w:jc w:val="both"/>
              <w:rPr>
                <w:rFonts w:ascii="Segoe UI" w:hAnsi="Segoe UI" w:cs="Segoe UI"/>
                <w:bCs/>
              </w:rPr>
            </w:pPr>
            <w:r>
              <w:rPr>
                <w:rFonts w:ascii="Segoe UI" w:hAnsi="Segoe UI" w:cs="Segoe UI"/>
                <w:bCs/>
              </w:rPr>
              <w:t xml:space="preserve">Noting that the key challenge was in gaining interest from applicants, </w:t>
            </w:r>
            <w:r w:rsidR="009E41C7" w:rsidRPr="0011698B">
              <w:rPr>
                <w:rFonts w:ascii="Segoe UI" w:hAnsi="Segoe UI" w:cs="Segoe UI"/>
                <w:bCs/>
              </w:rPr>
              <w:t xml:space="preserve">AP </w:t>
            </w:r>
            <w:r>
              <w:rPr>
                <w:rFonts w:ascii="Segoe UI" w:hAnsi="Segoe UI" w:cs="Segoe UI"/>
                <w:bCs/>
              </w:rPr>
              <w:t xml:space="preserve">also </w:t>
            </w:r>
            <w:r w:rsidRPr="0011698B">
              <w:rPr>
                <w:rFonts w:ascii="Segoe UI" w:hAnsi="Segoe UI" w:cs="Segoe UI"/>
                <w:bCs/>
              </w:rPr>
              <w:t xml:space="preserve">agreed to </w:t>
            </w:r>
            <w:r w:rsidR="009E41C7" w:rsidRPr="0011698B">
              <w:rPr>
                <w:rFonts w:ascii="Segoe UI" w:hAnsi="Segoe UI" w:cs="Segoe UI"/>
                <w:bCs/>
              </w:rPr>
              <w:t>sp</w:t>
            </w:r>
            <w:r w:rsidRPr="0011698B">
              <w:rPr>
                <w:rFonts w:ascii="Segoe UI" w:hAnsi="Segoe UI" w:cs="Segoe UI"/>
                <w:bCs/>
              </w:rPr>
              <w:t>eak to Deloit</w:t>
            </w:r>
            <w:r w:rsidR="009E41C7" w:rsidRPr="0011698B">
              <w:rPr>
                <w:rFonts w:ascii="Segoe UI" w:hAnsi="Segoe UI" w:cs="Segoe UI"/>
                <w:bCs/>
              </w:rPr>
              <w:t xml:space="preserve">te’s re </w:t>
            </w:r>
            <w:r>
              <w:rPr>
                <w:rFonts w:ascii="Segoe UI" w:hAnsi="Segoe UI" w:cs="Segoe UI"/>
                <w:bCs/>
              </w:rPr>
              <w:t>their external audit services and any synergies with charitable fund management.</w:t>
            </w:r>
          </w:p>
          <w:p w:rsidR="009E41C7" w:rsidRPr="0092645D" w:rsidRDefault="009E41C7" w:rsidP="00925C17">
            <w:pPr>
              <w:jc w:val="both"/>
              <w:rPr>
                <w:rFonts w:ascii="Segoe UI" w:hAnsi="Segoe UI" w:cs="Segoe UI"/>
                <w:bCs/>
              </w:rPr>
            </w:pPr>
          </w:p>
        </w:tc>
        <w:tc>
          <w:tcPr>
            <w:tcW w:w="1021" w:type="dxa"/>
            <w:tcBorders>
              <w:top w:val="single" w:sz="4" w:space="0" w:color="auto"/>
              <w:left w:val="single" w:sz="4" w:space="0" w:color="auto"/>
              <w:bottom w:val="single" w:sz="4" w:space="0" w:color="auto"/>
            </w:tcBorders>
            <w:shd w:val="clear" w:color="auto" w:fill="auto"/>
          </w:tcPr>
          <w:p w:rsidR="003A1F14" w:rsidRDefault="003A1F14" w:rsidP="00B146DB">
            <w:pPr>
              <w:pStyle w:val="Header"/>
              <w:tabs>
                <w:tab w:val="clear" w:pos="4153"/>
                <w:tab w:val="clear" w:pos="8306"/>
              </w:tabs>
              <w:rPr>
                <w:rFonts w:ascii="Segoe UI" w:hAnsi="Segoe UI" w:cs="Segoe UI"/>
                <w:b/>
                <w:lang w:val="en-GB" w:eastAsia="en-GB"/>
              </w:rPr>
            </w:pPr>
          </w:p>
          <w:p w:rsidR="0007710D" w:rsidRDefault="0007710D" w:rsidP="00B146DB">
            <w:pPr>
              <w:pStyle w:val="Header"/>
              <w:tabs>
                <w:tab w:val="clear" w:pos="4153"/>
                <w:tab w:val="clear" w:pos="8306"/>
              </w:tabs>
              <w:rPr>
                <w:rFonts w:ascii="Segoe UI" w:hAnsi="Segoe UI" w:cs="Segoe UI"/>
                <w:b/>
                <w:lang w:val="en-GB" w:eastAsia="en-GB"/>
              </w:rPr>
            </w:pPr>
          </w:p>
          <w:p w:rsidR="0007710D" w:rsidRDefault="0007710D" w:rsidP="00B146DB">
            <w:pPr>
              <w:pStyle w:val="Header"/>
              <w:tabs>
                <w:tab w:val="clear" w:pos="4153"/>
                <w:tab w:val="clear" w:pos="8306"/>
              </w:tabs>
              <w:rPr>
                <w:rFonts w:ascii="Segoe UI" w:hAnsi="Segoe UI" w:cs="Segoe UI"/>
                <w:b/>
                <w:lang w:val="en-GB" w:eastAsia="en-GB"/>
              </w:rPr>
            </w:pPr>
          </w:p>
          <w:p w:rsidR="0007710D" w:rsidRDefault="0007710D" w:rsidP="00B146DB">
            <w:pPr>
              <w:pStyle w:val="Header"/>
              <w:tabs>
                <w:tab w:val="clear" w:pos="4153"/>
                <w:tab w:val="clear" w:pos="8306"/>
              </w:tabs>
              <w:rPr>
                <w:rFonts w:ascii="Segoe UI" w:hAnsi="Segoe UI" w:cs="Segoe UI"/>
                <w:b/>
                <w:lang w:val="en-GB" w:eastAsia="en-GB"/>
              </w:rPr>
            </w:pPr>
          </w:p>
          <w:p w:rsidR="0007710D" w:rsidRDefault="0007710D" w:rsidP="00B146DB">
            <w:pPr>
              <w:pStyle w:val="Header"/>
              <w:tabs>
                <w:tab w:val="clear" w:pos="4153"/>
                <w:tab w:val="clear" w:pos="8306"/>
              </w:tabs>
              <w:rPr>
                <w:rFonts w:ascii="Segoe UI" w:hAnsi="Segoe UI" w:cs="Segoe UI"/>
                <w:b/>
                <w:lang w:val="en-GB" w:eastAsia="en-GB"/>
              </w:rPr>
            </w:pPr>
          </w:p>
          <w:p w:rsidR="0007710D" w:rsidRDefault="0007710D" w:rsidP="00B146DB">
            <w:pPr>
              <w:pStyle w:val="Header"/>
              <w:tabs>
                <w:tab w:val="clear" w:pos="4153"/>
                <w:tab w:val="clear" w:pos="8306"/>
              </w:tabs>
              <w:rPr>
                <w:rFonts w:ascii="Segoe UI" w:hAnsi="Segoe UI" w:cs="Segoe UI"/>
                <w:b/>
                <w:lang w:val="en-GB" w:eastAsia="en-GB"/>
              </w:rPr>
            </w:pPr>
          </w:p>
          <w:p w:rsidR="0007710D" w:rsidRDefault="0007710D" w:rsidP="00B146DB">
            <w:pPr>
              <w:pStyle w:val="Header"/>
              <w:tabs>
                <w:tab w:val="clear" w:pos="4153"/>
                <w:tab w:val="clear" w:pos="8306"/>
              </w:tabs>
              <w:rPr>
                <w:rFonts w:ascii="Segoe UI" w:hAnsi="Segoe UI" w:cs="Segoe UI"/>
                <w:b/>
                <w:lang w:val="en-GB" w:eastAsia="en-GB"/>
              </w:rPr>
            </w:pPr>
          </w:p>
          <w:p w:rsidR="0007710D" w:rsidRDefault="0007710D" w:rsidP="00B146DB">
            <w:pPr>
              <w:pStyle w:val="Header"/>
              <w:tabs>
                <w:tab w:val="clear" w:pos="4153"/>
                <w:tab w:val="clear" w:pos="8306"/>
              </w:tabs>
              <w:rPr>
                <w:rFonts w:ascii="Segoe UI" w:hAnsi="Segoe UI" w:cs="Segoe UI"/>
                <w:b/>
                <w:lang w:val="en-GB" w:eastAsia="en-GB"/>
              </w:rPr>
            </w:pPr>
          </w:p>
          <w:p w:rsidR="0007710D" w:rsidRDefault="0007710D" w:rsidP="00B146DB">
            <w:pPr>
              <w:pStyle w:val="Header"/>
              <w:tabs>
                <w:tab w:val="clear" w:pos="4153"/>
                <w:tab w:val="clear" w:pos="8306"/>
              </w:tabs>
              <w:rPr>
                <w:rFonts w:ascii="Segoe UI" w:hAnsi="Segoe UI" w:cs="Segoe UI"/>
                <w:b/>
                <w:lang w:val="en-GB" w:eastAsia="en-GB"/>
              </w:rPr>
            </w:pPr>
          </w:p>
          <w:p w:rsidR="0007710D" w:rsidRDefault="0007710D" w:rsidP="00B146DB">
            <w:pPr>
              <w:pStyle w:val="Header"/>
              <w:tabs>
                <w:tab w:val="clear" w:pos="4153"/>
                <w:tab w:val="clear" w:pos="8306"/>
              </w:tabs>
              <w:rPr>
                <w:rFonts w:ascii="Segoe UI" w:hAnsi="Segoe UI" w:cs="Segoe UI"/>
                <w:b/>
                <w:lang w:val="en-GB" w:eastAsia="en-GB"/>
              </w:rPr>
            </w:pPr>
          </w:p>
          <w:p w:rsidR="0007710D" w:rsidRDefault="0007710D" w:rsidP="00B146DB">
            <w:pPr>
              <w:pStyle w:val="Header"/>
              <w:tabs>
                <w:tab w:val="clear" w:pos="4153"/>
                <w:tab w:val="clear" w:pos="8306"/>
              </w:tabs>
              <w:rPr>
                <w:rFonts w:ascii="Segoe UI" w:hAnsi="Segoe UI" w:cs="Segoe UI"/>
                <w:b/>
                <w:lang w:val="en-GB" w:eastAsia="en-GB"/>
              </w:rPr>
            </w:pPr>
          </w:p>
          <w:p w:rsidR="0007710D" w:rsidRDefault="0007710D" w:rsidP="00B146DB">
            <w:pPr>
              <w:pStyle w:val="Header"/>
              <w:tabs>
                <w:tab w:val="clear" w:pos="4153"/>
                <w:tab w:val="clear" w:pos="8306"/>
              </w:tabs>
              <w:rPr>
                <w:rFonts w:ascii="Segoe UI" w:hAnsi="Segoe UI" w:cs="Segoe UI"/>
                <w:b/>
                <w:lang w:val="en-GB" w:eastAsia="en-GB"/>
              </w:rPr>
            </w:pPr>
          </w:p>
          <w:p w:rsidR="0007710D" w:rsidRDefault="0007710D" w:rsidP="00B146DB">
            <w:pPr>
              <w:pStyle w:val="Header"/>
              <w:tabs>
                <w:tab w:val="clear" w:pos="4153"/>
                <w:tab w:val="clear" w:pos="8306"/>
              </w:tabs>
              <w:rPr>
                <w:rFonts w:ascii="Segoe UI" w:hAnsi="Segoe UI" w:cs="Segoe UI"/>
                <w:b/>
                <w:lang w:val="en-GB" w:eastAsia="en-GB"/>
              </w:rPr>
            </w:pPr>
          </w:p>
          <w:p w:rsidR="0007710D" w:rsidRDefault="0007710D" w:rsidP="00B146DB">
            <w:pPr>
              <w:pStyle w:val="Header"/>
              <w:tabs>
                <w:tab w:val="clear" w:pos="4153"/>
                <w:tab w:val="clear" w:pos="8306"/>
              </w:tabs>
              <w:rPr>
                <w:rFonts w:ascii="Segoe UI" w:hAnsi="Segoe UI" w:cs="Segoe UI"/>
                <w:b/>
                <w:lang w:val="en-GB" w:eastAsia="en-GB"/>
              </w:rPr>
            </w:pPr>
          </w:p>
          <w:p w:rsidR="0007710D" w:rsidRDefault="0007710D" w:rsidP="00B146DB">
            <w:pPr>
              <w:pStyle w:val="Header"/>
              <w:tabs>
                <w:tab w:val="clear" w:pos="4153"/>
                <w:tab w:val="clear" w:pos="8306"/>
              </w:tabs>
              <w:rPr>
                <w:rFonts w:ascii="Segoe UI" w:hAnsi="Segoe UI" w:cs="Segoe UI"/>
                <w:b/>
                <w:lang w:val="en-GB" w:eastAsia="en-GB"/>
              </w:rPr>
            </w:pPr>
          </w:p>
          <w:p w:rsidR="0007710D" w:rsidRDefault="0007710D" w:rsidP="00B146DB">
            <w:pPr>
              <w:pStyle w:val="Header"/>
              <w:tabs>
                <w:tab w:val="clear" w:pos="4153"/>
                <w:tab w:val="clear" w:pos="8306"/>
              </w:tabs>
              <w:rPr>
                <w:rFonts w:ascii="Segoe UI" w:hAnsi="Segoe UI" w:cs="Segoe UI"/>
                <w:b/>
                <w:lang w:val="en-GB" w:eastAsia="en-GB"/>
              </w:rPr>
            </w:pPr>
          </w:p>
          <w:p w:rsidR="0007710D" w:rsidRDefault="0007710D" w:rsidP="00B146DB">
            <w:pPr>
              <w:pStyle w:val="Header"/>
              <w:tabs>
                <w:tab w:val="clear" w:pos="4153"/>
                <w:tab w:val="clear" w:pos="8306"/>
              </w:tabs>
              <w:rPr>
                <w:rFonts w:ascii="Segoe UI" w:hAnsi="Segoe UI" w:cs="Segoe UI"/>
                <w:b/>
                <w:lang w:val="en-GB" w:eastAsia="en-GB"/>
              </w:rPr>
            </w:pPr>
            <w:r>
              <w:rPr>
                <w:rFonts w:ascii="Segoe UI" w:hAnsi="Segoe UI" w:cs="Segoe UI"/>
                <w:b/>
                <w:lang w:val="en-GB" w:eastAsia="en-GB"/>
              </w:rPr>
              <w:t>KR/EL</w:t>
            </w:r>
          </w:p>
          <w:p w:rsidR="0007710D" w:rsidRDefault="0007710D" w:rsidP="00B146DB">
            <w:pPr>
              <w:pStyle w:val="Header"/>
              <w:tabs>
                <w:tab w:val="clear" w:pos="4153"/>
                <w:tab w:val="clear" w:pos="8306"/>
              </w:tabs>
              <w:rPr>
                <w:rFonts w:ascii="Segoe UI" w:hAnsi="Segoe UI" w:cs="Segoe UI"/>
                <w:b/>
                <w:lang w:val="en-GB" w:eastAsia="en-GB"/>
              </w:rPr>
            </w:pPr>
          </w:p>
          <w:p w:rsidR="0007710D" w:rsidRDefault="0007710D" w:rsidP="00B146DB">
            <w:pPr>
              <w:pStyle w:val="Header"/>
              <w:tabs>
                <w:tab w:val="clear" w:pos="4153"/>
                <w:tab w:val="clear" w:pos="8306"/>
              </w:tabs>
              <w:rPr>
                <w:rFonts w:ascii="Segoe UI" w:hAnsi="Segoe UI" w:cs="Segoe UI"/>
                <w:b/>
                <w:lang w:val="en-GB" w:eastAsia="en-GB"/>
              </w:rPr>
            </w:pPr>
          </w:p>
          <w:p w:rsidR="0007710D" w:rsidRDefault="0007710D" w:rsidP="00B146DB">
            <w:pPr>
              <w:pStyle w:val="Header"/>
              <w:tabs>
                <w:tab w:val="clear" w:pos="4153"/>
                <w:tab w:val="clear" w:pos="8306"/>
              </w:tabs>
              <w:rPr>
                <w:rFonts w:ascii="Segoe UI" w:hAnsi="Segoe UI" w:cs="Segoe UI"/>
                <w:b/>
                <w:lang w:val="en-GB" w:eastAsia="en-GB"/>
              </w:rPr>
            </w:pPr>
          </w:p>
          <w:p w:rsidR="0007710D" w:rsidRDefault="0007710D" w:rsidP="00B146DB">
            <w:pPr>
              <w:pStyle w:val="Header"/>
              <w:tabs>
                <w:tab w:val="clear" w:pos="4153"/>
                <w:tab w:val="clear" w:pos="8306"/>
              </w:tabs>
              <w:rPr>
                <w:rFonts w:ascii="Segoe UI" w:hAnsi="Segoe UI" w:cs="Segoe UI"/>
                <w:b/>
                <w:lang w:val="en-GB" w:eastAsia="en-GB"/>
              </w:rPr>
            </w:pPr>
          </w:p>
          <w:p w:rsidR="0011698B" w:rsidRDefault="0011698B" w:rsidP="00B146DB">
            <w:pPr>
              <w:pStyle w:val="Header"/>
              <w:tabs>
                <w:tab w:val="clear" w:pos="4153"/>
                <w:tab w:val="clear" w:pos="8306"/>
              </w:tabs>
              <w:rPr>
                <w:rFonts w:ascii="Segoe UI" w:hAnsi="Segoe UI" w:cs="Segoe UI"/>
                <w:b/>
                <w:lang w:val="en-GB" w:eastAsia="en-GB"/>
              </w:rPr>
            </w:pPr>
          </w:p>
          <w:p w:rsidR="0011698B" w:rsidRDefault="0011698B" w:rsidP="00B146DB">
            <w:pPr>
              <w:pStyle w:val="Header"/>
              <w:tabs>
                <w:tab w:val="clear" w:pos="4153"/>
                <w:tab w:val="clear" w:pos="8306"/>
              </w:tabs>
              <w:rPr>
                <w:rFonts w:ascii="Segoe UI" w:hAnsi="Segoe UI" w:cs="Segoe UI"/>
                <w:b/>
                <w:lang w:val="en-GB" w:eastAsia="en-GB"/>
              </w:rPr>
            </w:pPr>
          </w:p>
          <w:p w:rsidR="0011698B" w:rsidRDefault="0011698B" w:rsidP="00B146DB">
            <w:pPr>
              <w:pStyle w:val="Header"/>
              <w:tabs>
                <w:tab w:val="clear" w:pos="4153"/>
                <w:tab w:val="clear" w:pos="8306"/>
              </w:tabs>
              <w:rPr>
                <w:rFonts w:ascii="Segoe UI" w:hAnsi="Segoe UI" w:cs="Segoe UI"/>
                <w:b/>
                <w:lang w:val="en-GB" w:eastAsia="en-GB"/>
              </w:rPr>
            </w:pPr>
          </w:p>
          <w:p w:rsidR="0011698B" w:rsidRDefault="0011698B" w:rsidP="00B146DB">
            <w:pPr>
              <w:pStyle w:val="Header"/>
              <w:tabs>
                <w:tab w:val="clear" w:pos="4153"/>
                <w:tab w:val="clear" w:pos="8306"/>
              </w:tabs>
              <w:rPr>
                <w:rFonts w:ascii="Segoe UI" w:hAnsi="Segoe UI" w:cs="Segoe UI"/>
                <w:b/>
                <w:lang w:val="en-GB" w:eastAsia="en-GB"/>
              </w:rPr>
            </w:pPr>
          </w:p>
          <w:p w:rsidR="0011698B" w:rsidRDefault="0011698B" w:rsidP="00B146DB">
            <w:pPr>
              <w:pStyle w:val="Header"/>
              <w:tabs>
                <w:tab w:val="clear" w:pos="4153"/>
                <w:tab w:val="clear" w:pos="8306"/>
              </w:tabs>
              <w:rPr>
                <w:rFonts w:ascii="Segoe UI" w:hAnsi="Segoe UI" w:cs="Segoe UI"/>
                <w:b/>
                <w:lang w:val="en-GB" w:eastAsia="en-GB"/>
              </w:rPr>
            </w:pPr>
          </w:p>
          <w:p w:rsidR="0011698B" w:rsidRDefault="0011698B" w:rsidP="00B146DB">
            <w:pPr>
              <w:pStyle w:val="Header"/>
              <w:tabs>
                <w:tab w:val="clear" w:pos="4153"/>
                <w:tab w:val="clear" w:pos="8306"/>
              </w:tabs>
              <w:rPr>
                <w:rFonts w:ascii="Segoe UI" w:hAnsi="Segoe UI" w:cs="Segoe UI"/>
                <w:b/>
                <w:lang w:val="en-GB" w:eastAsia="en-GB"/>
              </w:rPr>
            </w:pPr>
          </w:p>
          <w:p w:rsidR="0011698B" w:rsidRDefault="0011698B" w:rsidP="00B146DB">
            <w:pPr>
              <w:pStyle w:val="Header"/>
              <w:tabs>
                <w:tab w:val="clear" w:pos="4153"/>
                <w:tab w:val="clear" w:pos="8306"/>
              </w:tabs>
              <w:rPr>
                <w:rFonts w:ascii="Segoe UI" w:hAnsi="Segoe UI" w:cs="Segoe UI"/>
                <w:b/>
                <w:lang w:val="en-GB" w:eastAsia="en-GB"/>
              </w:rPr>
            </w:pPr>
          </w:p>
          <w:p w:rsidR="0011698B" w:rsidRDefault="0011698B" w:rsidP="00B146DB">
            <w:pPr>
              <w:pStyle w:val="Header"/>
              <w:tabs>
                <w:tab w:val="clear" w:pos="4153"/>
                <w:tab w:val="clear" w:pos="8306"/>
              </w:tabs>
              <w:rPr>
                <w:rFonts w:ascii="Segoe UI" w:hAnsi="Segoe UI" w:cs="Segoe UI"/>
                <w:b/>
                <w:lang w:val="en-GB" w:eastAsia="en-GB"/>
              </w:rPr>
            </w:pPr>
          </w:p>
          <w:p w:rsidR="0011698B" w:rsidRDefault="0011698B" w:rsidP="00B146DB">
            <w:pPr>
              <w:pStyle w:val="Header"/>
              <w:tabs>
                <w:tab w:val="clear" w:pos="4153"/>
                <w:tab w:val="clear" w:pos="8306"/>
              </w:tabs>
              <w:rPr>
                <w:rFonts w:ascii="Segoe UI" w:hAnsi="Segoe UI" w:cs="Segoe UI"/>
                <w:b/>
                <w:lang w:val="en-GB" w:eastAsia="en-GB"/>
              </w:rPr>
            </w:pPr>
          </w:p>
          <w:p w:rsidR="0011698B" w:rsidRDefault="0011698B" w:rsidP="00B146DB">
            <w:pPr>
              <w:pStyle w:val="Header"/>
              <w:tabs>
                <w:tab w:val="clear" w:pos="4153"/>
                <w:tab w:val="clear" w:pos="8306"/>
              </w:tabs>
              <w:rPr>
                <w:rFonts w:ascii="Segoe UI" w:hAnsi="Segoe UI" w:cs="Segoe UI"/>
                <w:b/>
                <w:lang w:val="en-GB" w:eastAsia="en-GB"/>
              </w:rPr>
            </w:pPr>
          </w:p>
          <w:p w:rsidR="0011698B" w:rsidRDefault="0011698B" w:rsidP="00B146DB">
            <w:pPr>
              <w:pStyle w:val="Header"/>
              <w:tabs>
                <w:tab w:val="clear" w:pos="4153"/>
                <w:tab w:val="clear" w:pos="8306"/>
              </w:tabs>
              <w:rPr>
                <w:rFonts w:ascii="Segoe UI" w:hAnsi="Segoe UI" w:cs="Segoe UI"/>
                <w:b/>
                <w:lang w:val="en-GB" w:eastAsia="en-GB"/>
              </w:rPr>
            </w:pPr>
          </w:p>
          <w:p w:rsidR="0011698B" w:rsidRDefault="0011698B" w:rsidP="00B146DB">
            <w:pPr>
              <w:pStyle w:val="Header"/>
              <w:tabs>
                <w:tab w:val="clear" w:pos="4153"/>
                <w:tab w:val="clear" w:pos="8306"/>
              </w:tabs>
              <w:rPr>
                <w:rFonts w:ascii="Segoe UI" w:hAnsi="Segoe UI" w:cs="Segoe UI"/>
                <w:b/>
                <w:lang w:val="en-GB" w:eastAsia="en-GB"/>
              </w:rPr>
            </w:pPr>
          </w:p>
          <w:p w:rsidR="0011698B" w:rsidRDefault="0011698B" w:rsidP="00B146DB">
            <w:pPr>
              <w:pStyle w:val="Header"/>
              <w:tabs>
                <w:tab w:val="clear" w:pos="4153"/>
                <w:tab w:val="clear" w:pos="8306"/>
              </w:tabs>
              <w:rPr>
                <w:rFonts w:ascii="Segoe UI" w:hAnsi="Segoe UI" w:cs="Segoe UI"/>
                <w:b/>
                <w:lang w:val="en-GB" w:eastAsia="en-GB"/>
              </w:rPr>
            </w:pPr>
          </w:p>
          <w:p w:rsidR="0011698B" w:rsidRDefault="0011698B" w:rsidP="00B146DB">
            <w:pPr>
              <w:pStyle w:val="Header"/>
              <w:tabs>
                <w:tab w:val="clear" w:pos="4153"/>
                <w:tab w:val="clear" w:pos="8306"/>
              </w:tabs>
              <w:rPr>
                <w:rFonts w:ascii="Segoe UI" w:hAnsi="Segoe UI" w:cs="Segoe UI"/>
                <w:b/>
                <w:lang w:val="en-GB" w:eastAsia="en-GB"/>
              </w:rPr>
            </w:pPr>
          </w:p>
          <w:p w:rsidR="0011698B" w:rsidRDefault="0011698B" w:rsidP="00B146DB">
            <w:pPr>
              <w:pStyle w:val="Header"/>
              <w:tabs>
                <w:tab w:val="clear" w:pos="4153"/>
                <w:tab w:val="clear" w:pos="8306"/>
              </w:tabs>
              <w:rPr>
                <w:rFonts w:ascii="Segoe UI" w:hAnsi="Segoe UI" w:cs="Segoe UI"/>
                <w:b/>
                <w:lang w:val="en-GB" w:eastAsia="en-GB"/>
              </w:rPr>
            </w:pPr>
          </w:p>
          <w:p w:rsidR="0011698B" w:rsidRDefault="0011698B" w:rsidP="00B146DB">
            <w:pPr>
              <w:pStyle w:val="Header"/>
              <w:tabs>
                <w:tab w:val="clear" w:pos="4153"/>
                <w:tab w:val="clear" w:pos="8306"/>
              </w:tabs>
              <w:rPr>
                <w:rFonts w:ascii="Segoe UI" w:hAnsi="Segoe UI" w:cs="Segoe UI"/>
                <w:b/>
                <w:lang w:val="en-GB" w:eastAsia="en-GB"/>
              </w:rPr>
            </w:pPr>
          </w:p>
          <w:p w:rsidR="0011698B" w:rsidRDefault="0011698B" w:rsidP="00B146DB">
            <w:pPr>
              <w:pStyle w:val="Header"/>
              <w:tabs>
                <w:tab w:val="clear" w:pos="4153"/>
                <w:tab w:val="clear" w:pos="8306"/>
              </w:tabs>
              <w:rPr>
                <w:rFonts w:ascii="Segoe UI" w:hAnsi="Segoe UI" w:cs="Segoe UI"/>
                <w:b/>
                <w:lang w:val="en-GB" w:eastAsia="en-GB"/>
              </w:rPr>
            </w:pPr>
          </w:p>
          <w:p w:rsidR="0011698B" w:rsidRDefault="0011698B" w:rsidP="00B146DB">
            <w:pPr>
              <w:pStyle w:val="Header"/>
              <w:tabs>
                <w:tab w:val="clear" w:pos="4153"/>
                <w:tab w:val="clear" w:pos="8306"/>
              </w:tabs>
              <w:rPr>
                <w:rFonts w:ascii="Segoe UI" w:hAnsi="Segoe UI" w:cs="Segoe UI"/>
                <w:b/>
                <w:lang w:val="en-GB" w:eastAsia="en-GB"/>
              </w:rPr>
            </w:pPr>
          </w:p>
          <w:p w:rsidR="0011698B" w:rsidRDefault="0011698B" w:rsidP="00B146DB">
            <w:pPr>
              <w:pStyle w:val="Header"/>
              <w:tabs>
                <w:tab w:val="clear" w:pos="4153"/>
                <w:tab w:val="clear" w:pos="8306"/>
              </w:tabs>
              <w:rPr>
                <w:rFonts w:ascii="Segoe UI" w:hAnsi="Segoe UI" w:cs="Segoe UI"/>
                <w:b/>
                <w:lang w:val="en-GB" w:eastAsia="en-GB"/>
              </w:rPr>
            </w:pPr>
          </w:p>
          <w:p w:rsidR="0011698B" w:rsidRDefault="0011698B" w:rsidP="00B146DB">
            <w:pPr>
              <w:pStyle w:val="Header"/>
              <w:tabs>
                <w:tab w:val="clear" w:pos="4153"/>
                <w:tab w:val="clear" w:pos="8306"/>
              </w:tabs>
              <w:rPr>
                <w:rFonts w:ascii="Segoe UI" w:hAnsi="Segoe UI" w:cs="Segoe UI"/>
                <w:b/>
                <w:lang w:val="en-GB" w:eastAsia="en-GB"/>
              </w:rPr>
            </w:pPr>
          </w:p>
          <w:p w:rsidR="0011698B" w:rsidRDefault="0011698B" w:rsidP="00B146DB">
            <w:pPr>
              <w:pStyle w:val="Header"/>
              <w:tabs>
                <w:tab w:val="clear" w:pos="4153"/>
                <w:tab w:val="clear" w:pos="8306"/>
              </w:tabs>
              <w:rPr>
                <w:rFonts w:ascii="Segoe UI" w:hAnsi="Segoe UI" w:cs="Segoe UI"/>
                <w:b/>
                <w:lang w:val="en-GB" w:eastAsia="en-GB"/>
              </w:rPr>
            </w:pPr>
          </w:p>
          <w:p w:rsidR="0011698B" w:rsidRDefault="0011698B" w:rsidP="00B146DB">
            <w:pPr>
              <w:pStyle w:val="Header"/>
              <w:tabs>
                <w:tab w:val="clear" w:pos="4153"/>
                <w:tab w:val="clear" w:pos="8306"/>
              </w:tabs>
              <w:rPr>
                <w:rFonts w:ascii="Segoe UI" w:hAnsi="Segoe UI" w:cs="Segoe UI"/>
                <w:b/>
                <w:lang w:val="en-GB" w:eastAsia="en-GB"/>
              </w:rPr>
            </w:pPr>
          </w:p>
          <w:p w:rsidR="0011698B" w:rsidRDefault="0011698B" w:rsidP="00B146DB">
            <w:pPr>
              <w:pStyle w:val="Header"/>
              <w:tabs>
                <w:tab w:val="clear" w:pos="4153"/>
                <w:tab w:val="clear" w:pos="8306"/>
              </w:tabs>
              <w:rPr>
                <w:rFonts w:ascii="Segoe UI" w:hAnsi="Segoe UI" w:cs="Segoe UI"/>
                <w:b/>
                <w:lang w:val="en-GB" w:eastAsia="en-GB"/>
              </w:rPr>
            </w:pPr>
          </w:p>
          <w:p w:rsidR="0011698B" w:rsidRDefault="0011698B" w:rsidP="00B146DB">
            <w:pPr>
              <w:pStyle w:val="Header"/>
              <w:tabs>
                <w:tab w:val="clear" w:pos="4153"/>
                <w:tab w:val="clear" w:pos="8306"/>
              </w:tabs>
              <w:rPr>
                <w:rFonts w:ascii="Segoe UI" w:hAnsi="Segoe UI" w:cs="Segoe UI"/>
                <w:b/>
                <w:lang w:val="en-GB" w:eastAsia="en-GB"/>
              </w:rPr>
            </w:pPr>
          </w:p>
          <w:p w:rsidR="0011698B" w:rsidRDefault="0011698B" w:rsidP="00B146DB">
            <w:pPr>
              <w:pStyle w:val="Header"/>
              <w:tabs>
                <w:tab w:val="clear" w:pos="4153"/>
                <w:tab w:val="clear" w:pos="8306"/>
              </w:tabs>
              <w:rPr>
                <w:rFonts w:ascii="Segoe UI" w:hAnsi="Segoe UI" w:cs="Segoe UI"/>
                <w:b/>
                <w:lang w:val="en-GB" w:eastAsia="en-GB"/>
              </w:rPr>
            </w:pPr>
          </w:p>
          <w:p w:rsidR="0011698B" w:rsidRDefault="0011698B" w:rsidP="00B146DB">
            <w:pPr>
              <w:pStyle w:val="Header"/>
              <w:tabs>
                <w:tab w:val="clear" w:pos="4153"/>
                <w:tab w:val="clear" w:pos="8306"/>
              </w:tabs>
              <w:rPr>
                <w:rFonts w:ascii="Segoe UI" w:hAnsi="Segoe UI" w:cs="Segoe UI"/>
                <w:b/>
                <w:lang w:val="en-GB" w:eastAsia="en-GB"/>
              </w:rPr>
            </w:pPr>
          </w:p>
          <w:p w:rsidR="0011698B" w:rsidRDefault="0011698B" w:rsidP="00B146DB">
            <w:pPr>
              <w:pStyle w:val="Header"/>
              <w:tabs>
                <w:tab w:val="clear" w:pos="4153"/>
                <w:tab w:val="clear" w:pos="8306"/>
              </w:tabs>
              <w:rPr>
                <w:rFonts w:ascii="Segoe UI" w:hAnsi="Segoe UI" w:cs="Segoe UI"/>
                <w:b/>
                <w:lang w:val="en-GB" w:eastAsia="en-GB"/>
              </w:rPr>
            </w:pPr>
          </w:p>
          <w:p w:rsidR="0011698B" w:rsidRDefault="0011698B" w:rsidP="00B146DB">
            <w:pPr>
              <w:pStyle w:val="Header"/>
              <w:tabs>
                <w:tab w:val="clear" w:pos="4153"/>
                <w:tab w:val="clear" w:pos="8306"/>
              </w:tabs>
              <w:rPr>
                <w:rFonts w:ascii="Segoe UI" w:hAnsi="Segoe UI" w:cs="Segoe UI"/>
                <w:b/>
                <w:lang w:val="en-GB" w:eastAsia="en-GB"/>
              </w:rPr>
            </w:pPr>
          </w:p>
          <w:p w:rsidR="0011698B" w:rsidRDefault="0011698B" w:rsidP="00B146DB">
            <w:pPr>
              <w:pStyle w:val="Header"/>
              <w:tabs>
                <w:tab w:val="clear" w:pos="4153"/>
                <w:tab w:val="clear" w:pos="8306"/>
              </w:tabs>
              <w:rPr>
                <w:rFonts w:ascii="Segoe UI" w:hAnsi="Segoe UI" w:cs="Segoe UI"/>
                <w:b/>
                <w:lang w:val="en-GB" w:eastAsia="en-GB"/>
              </w:rPr>
            </w:pPr>
          </w:p>
          <w:p w:rsidR="0011698B" w:rsidRDefault="0011698B" w:rsidP="00B146DB">
            <w:pPr>
              <w:pStyle w:val="Header"/>
              <w:tabs>
                <w:tab w:val="clear" w:pos="4153"/>
                <w:tab w:val="clear" w:pos="8306"/>
              </w:tabs>
              <w:rPr>
                <w:rFonts w:ascii="Segoe UI" w:hAnsi="Segoe UI" w:cs="Segoe UI"/>
                <w:b/>
                <w:lang w:val="en-GB" w:eastAsia="en-GB"/>
              </w:rPr>
            </w:pPr>
          </w:p>
          <w:p w:rsidR="0011698B" w:rsidRDefault="0011698B" w:rsidP="00B146DB">
            <w:pPr>
              <w:pStyle w:val="Header"/>
              <w:tabs>
                <w:tab w:val="clear" w:pos="4153"/>
                <w:tab w:val="clear" w:pos="8306"/>
              </w:tabs>
              <w:rPr>
                <w:rFonts w:ascii="Segoe UI" w:hAnsi="Segoe UI" w:cs="Segoe UI"/>
                <w:b/>
                <w:lang w:val="en-GB" w:eastAsia="en-GB"/>
              </w:rPr>
            </w:pPr>
          </w:p>
          <w:p w:rsidR="0011698B" w:rsidRDefault="0011698B" w:rsidP="00B146DB">
            <w:pPr>
              <w:pStyle w:val="Header"/>
              <w:tabs>
                <w:tab w:val="clear" w:pos="4153"/>
                <w:tab w:val="clear" w:pos="8306"/>
              </w:tabs>
              <w:rPr>
                <w:rFonts w:ascii="Segoe UI" w:hAnsi="Segoe UI" w:cs="Segoe UI"/>
                <w:b/>
                <w:lang w:val="en-GB" w:eastAsia="en-GB"/>
              </w:rPr>
            </w:pPr>
            <w:r>
              <w:rPr>
                <w:rFonts w:ascii="Segoe UI" w:hAnsi="Segoe UI" w:cs="Segoe UI"/>
                <w:b/>
                <w:lang w:val="en-GB" w:eastAsia="en-GB"/>
              </w:rPr>
              <w:t>AP</w:t>
            </w:r>
          </w:p>
          <w:p w:rsidR="0011698B" w:rsidRDefault="0011698B" w:rsidP="00B146DB">
            <w:pPr>
              <w:pStyle w:val="Header"/>
              <w:tabs>
                <w:tab w:val="clear" w:pos="4153"/>
                <w:tab w:val="clear" w:pos="8306"/>
              </w:tabs>
              <w:rPr>
                <w:rFonts w:ascii="Segoe UI" w:hAnsi="Segoe UI" w:cs="Segoe UI"/>
                <w:b/>
                <w:lang w:val="en-GB" w:eastAsia="en-GB"/>
              </w:rPr>
            </w:pPr>
          </w:p>
          <w:p w:rsidR="0011698B" w:rsidRDefault="0011698B" w:rsidP="00B146DB">
            <w:pPr>
              <w:pStyle w:val="Header"/>
              <w:tabs>
                <w:tab w:val="clear" w:pos="4153"/>
                <w:tab w:val="clear" w:pos="8306"/>
              </w:tabs>
              <w:rPr>
                <w:rFonts w:ascii="Segoe UI" w:hAnsi="Segoe UI" w:cs="Segoe UI"/>
                <w:b/>
                <w:lang w:val="en-GB" w:eastAsia="en-GB"/>
              </w:rPr>
            </w:pPr>
          </w:p>
          <w:p w:rsidR="0011698B" w:rsidRPr="0092645D" w:rsidRDefault="0011698B" w:rsidP="00B146DB">
            <w:pPr>
              <w:pStyle w:val="Header"/>
              <w:tabs>
                <w:tab w:val="clear" w:pos="4153"/>
                <w:tab w:val="clear" w:pos="8306"/>
              </w:tabs>
              <w:rPr>
                <w:rFonts w:ascii="Segoe UI" w:hAnsi="Segoe UI" w:cs="Segoe UI"/>
                <w:b/>
                <w:lang w:val="en-GB" w:eastAsia="en-GB"/>
              </w:rPr>
            </w:pPr>
            <w:r>
              <w:rPr>
                <w:rFonts w:ascii="Segoe UI" w:hAnsi="Segoe UI" w:cs="Segoe UI"/>
                <w:b/>
                <w:lang w:val="en-GB" w:eastAsia="en-GB"/>
              </w:rPr>
              <w:t>AP</w:t>
            </w:r>
          </w:p>
        </w:tc>
      </w:tr>
      <w:tr w:rsidR="00EE1FB4" w:rsidRPr="0092645D" w:rsidTr="001854F7">
        <w:trPr>
          <w:trHeight w:val="825"/>
          <w:jc w:val="center"/>
        </w:trPr>
        <w:tc>
          <w:tcPr>
            <w:tcW w:w="8935" w:type="dxa"/>
            <w:gridSpan w:val="2"/>
            <w:tcBorders>
              <w:right w:val="single" w:sz="4" w:space="0" w:color="auto"/>
            </w:tcBorders>
            <w:shd w:val="clear" w:color="auto" w:fill="auto"/>
          </w:tcPr>
          <w:p w:rsidR="00EE1FB4" w:rsidRPr="0092645D" w:rsidRDefault="00EE1FB4" w:rsidP="008466E6">
            <w:pPr>
              <w:jc w:val="both"/>
              <w:rPr>
                <w:rFonts w:ascii="Segoe UI" w:hAnsi="Segoe UI" w:cs="Segoe UI"/>
                <w:bCs/>
              </w:rPr>
            </w:pPr>
          </w:p>
          <w:p w:rsidR="00EE1FB4" w:rsidRPr="0092645D" w:rsidRDefault="00EE1FB4" w:rsidP="00BC1335">
            <w:pPr>
              <w:jc w:val="both"/>
              <w:rPr>
                <w:rFonts w:ascii="Segoe UI" w:hAnsi="Segoe UI" w:cs="Segoe UI"/>
                <w:bCs/>
                <w:i/>
                <w:color w:val="FF0000"/>
              </w:rPr>
            </w:pPr>
            <w:r w:rsidRPr="0092645D">
              <w:rPr>
                <w:rFonts w:ascii="Segoe UI" w:hAnsi="Segoe UI" w:cs="Segoe UI"/>
                <w:bCs/>
              </w:rPr>
              <w:t>The</w:t>
            </w:r>
            <w:r w:rsidR="00BC1335" w:rsidRPr="0092645D">
              <w:rPr>
                <w:rFonts w:ascii="Segoe UI" w:hAnsi="Segoe UI" w:cs="Segoe UI"/>
                <w:bCs/>
              </w:rPr>
              <w:t>re being no further business the Chair called the meeting to a close</w:t>
            </w:r>
            <w:r w:rsidRPr="0092645D">
              <w:rPr>
                <w:rFonts w:ascii="Segoe UI" w:hAnsi="Segoe UI" w:cs="Segoe UI"/>
                <w:bCs/>
              </w:rPr>
              <w:t xml:space="preserve"> at</w:t>
            </w:r>
            <w:r w:rsidR="00950C4B" w:rsidRPr="0092645D">
              <w:rPr>
                <w:rFonts w:ascii="Segoe UI" w:hAnsi="Segoe UI" w:cs="Segoe UI"/>
                <w:bCs/>
              </w:rPr>
              <w:t xml:space="preserve"> </w:t>
            </w:r>
            <w:r w:rsidR="00412662" w:rsidRPr="0092645D">
              <w:rPr>
                <w:rFonts w:ascii="Segoe UI" w:hAnsi="Segoe UI" w:cs="Segoe UI"/>
                <w:bCs/>
              </w:rPr>
              <w:t>1</w:t>
            </w:r>
            <w:r w:rsidR="00925C17">
              <w:rPr>
                <w:rFonts w:ascii="Segoe UI" w:hAnsi="Segoe UI" w:cs="Segoe UI"/>
                <w:bCs/>
              </w:rPr>
              <w:t>1.30</w:t>
            </w:r>
            <w:r w:rsidR="0060654D" w:rsidRPr="0092645D">
              <w:rPr>
                <w:rFonts w:ascii="Segoe UI" w:hAnsi="Segoe UI" w:cs="Segoe UI"/>
                <w:b/>
              </w:rPr>
              <w:t xml:space="preserve">  </w:t>
            </w:r>
          </w:p>
        </w:tc>
        <w:tc>
          <w:tcPr>
            <w:tcW w:w="1021" w:type="dxa"/>
            <w:tcBorders>
              <w:left w:val="single" w:sz="4" w:space="0" w:color="auto"/>
            </w:tcBorders>
            <w:shd w:val="clear" w:color="auto" w:fill="auto"/>
          </w:tcPr>
          <w:p w:rsidR="00EE1FB4" w:rsidRPr="0092645D" w:rsidRDefault="00EE1FB4" w:rsidP="008C5033">
            <w:pPr>
              <w:rPr>
                <w:rFonts w:ascii="Segoe UI" w:hAnsi="Segoe UI" w:cs="Segoe UI"/>
                <w:b/>
              </w:rPr>
            </w:pPr>
          </w:p>
        </w:tc>
      </w:tr>
      <w:tr w:rsidR="00EE1FB4" w:rsidRPr="0092645D" w:rsidTr="001854F7">
        <w:trPr>
          <w:trHeight w:val="825"/>
          <w:jc w:val="center"/>
        </w:trPr>
        <w:tc>
          <w:tcPr>
            <w:tcW w:w="8935" w:type="dxa"/>
            <w:gridSpan w:val="2"/>
            <w:tcBorders>
              <w:right w:val="single" w:sz="4" w:space="0" w:color="auto"/>
            </w:tcBorders>
            <w:shd w:val="clear" w:color="auto" w:fill="auto"/>
          </w:tcPr>
          <w:p w:rsidR="00EE1FB4" w:rsidRPr="0092645D" w:rsidRDefault="00EE1FB4" w:rsidP="008466E6">
            <w:pPr>
              <w:jc w:val="both"/>
              <w:rPr>
                <w:rFonts w:ascii="Segoe UI" w:hAnsi="Segoe UI" w:cs="Segoe UI"/>
                <w:bCs/>
              </w:rPr>
            </w:pPr>
          </w:p>
          <w:p w:rsidR="00EE1FB4" w:rsidRPr="0092645D" w:rsidRDefault="0066125C" w:rsidP="00C11860">
            <w:pPr>
              <w:jc w:val="both"/>
              <w:rPr>
                <w:rFonts w:ascii="Segoe UI" w:hAnsi="Segoe UI" w:cs="Segoe UI"/>
                <w:b/>
                <w:bCs/>
              </w:rPr>
            </w:pPr>
            <w:r w:rsidRPr="0092645D">
              <w:rPr>
                <w:rFonts w:ascii="Segoe UI" w:hAnsi="Segoe UI" w:cs="Segoe UI"/>
                <w:b/>
                <w:bCs/>
              </w:rPr>
              <w:t>N</w:t>
            </w:r>
            <w:r w:rsidR="00EE1FB4" w:rsidRPr="0092645D">
              <w:rPr>
                <w:rFonts w:ascii="Segoe UI" w:hAnsi="Segoe UI" w:cs="Segoe UI"/>
                <w:b/>
                <w:bCs/>
              </w:rPr>
              <w:t xml:space="preserve">ext meeting: </w:t>
            </w:r>
            <w:r w:rsidR="00925C17">
              <w:rPr>
                <w:rFonts w:ascii="Segoe UI" w:hAnsi="Segoe UI" w:cs="Segoe UI"/>
                <w:b/>
                <w:bCs/>
              </w:rPr>
              <w:t xml:space="preserve">15 November </w:t>
            </w:r>
            <w:r w:rsidR="00C8109B" w:rsidRPr="0092645D">
              <w:rPr>
                <w:rFonts w:ascii="Segoe UI" w:hAnsi="Segoe UI" w:cs="Segoe UI"/>
                <w:b/>
                <w:bCs/>
              </w:rPr>
              <w:t>2016</w:t>
            </w:r>
            <w:r w:rsidR="00E5152A" w:rsidRPr="0092645D">
              <w:rPr>
                <w:rFonts w:ascii="Segoe UI" w:hAnsi="Segoe UI" w:cs="Segoe UI"/>
                <w:b/>
                <w:bCs/>
              </w:rPr>
              <w:t xml:space="preserve"> </w:t>
            </w:r>
            <w:r w:rsidR="00F341FE" w:rsidRPr="0092645D">
              <w:rPr>
                <w:rFonts w:ascii="Segoe UI" w:hAnsi="Segoe UI" w:cs="Segoe UI"/>
                <w:b/>
                <w:bCs/>
              </w:rPr>
              <w:t>09:30-11:30</w:t>
            </w:r>
            <w:r w:rsidRPr="0092645D">
              <w:rPr>
                <w:rFonts w:ascii="Segoe UI" w:hAnsi="Segoe UI" w:cs="Segoe UI"/>
                <w:b/>
                <w:bCs/>
              </w:rPr>
              <w:t xml:space="preserve"> </w:t>
            </w:r>
          </w:p>
        </w:tc>
        <w:tc>
          <w:tcPr>
            <w:tcW w:w="1021" w:type="dxa"/>
            <w:tcBorders>
              <w:left w:val="single" w:sz="4" w:space="0" w:color="auto"/>
            </w:tcBorders>
            <w:shd w:val="clear" w:color="auto" w:fill="auto"/>
          </w:tcPr>
          <w:p w:rsidR="00EE1FB4" w:rsidRPr="0092645D" w:rsidRDefault="00EE1FB4" w:rsidP="008C5033">
            <w:pPr>
              <w:rPr>
                <w:rFonts w:ascii="Segoe UI" w:hAnsi="Segoe UI" w:cs="Segoe UI"/>
                <w:b/>
              </w:rPr>
            </w:pPr>
          </w:p>
        </w:tc>
      </w:tr>
    </w:tbl>
    <w:p w:rsidR="00294E14" w:rsidRPr="0092645D" w:rsidRDefault="00294E14">
      <w:pPr>
        <w:rPr>
          <w:rFonts w:ascii="Segoe UI" w:hAnsi="Segoe UI" w:cs="Segoe UI"/>
        </w:rPr>
        <w:sectPr w:rsidR="00294E14" w:rsidRPr="0092645D">
          <w:headerReference w:type="even" r:id="rId9"/>
          <w:headerReference w:type="default" r:id="rId10"/>
          <w:footerReference w:type="even" r:id="rId11"/>
          <w:footerReference w:type="default" r:id="rId12"/>
          <w:headerReference w:type="first" r:id="rId13"/>
          <w:footerReference w:type="first" r:id="rId14"/>
          <w:pgSz w:w="12240" w:h="15840"/>
          <w:pgMar w:top="1440" w:right="1797" w:bottom="1440" w:left="1797" w:header="709" w:footer="709" w:gutter="0"/>
          <w:cols w:space="708"/>
          <w:titlePg/>
          <w:docGrid w:linePitch="360"/>
        </w:sectPr>
      </w:pPr>
    </w:p>
    <w:p w:rsidR="00294E14" w:rsidRPr="0092645D" w:rsidRDefault="00294E14" w:rsidP="00D36C6B">
      <w:pPr>
        <w:rPr>
          <w:rFonts w:ascii="Segoe UI" w:hAnsi="Segoe UI" w:cs="Segoe UI"/>
          <w:b/>
          <w:i/>
          <w:color w:val="FF0000"/>
        </w:rPr>
      </w:pPr>
    </w:p>
    <w:sectPr w:rsidR="00294E14" w:rsidRPr="0092645D" w:rsidSect="00294E14">
      <w:pgSz w:w="15840" w:h="12240" w:orient="landscape"/>
      <w:pgMar w:top="1361" w:right="1440" w:bottom="136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E85" w:rsidRDefault="00A21E85">
      <w:r>
        <w:separator/>
      </w:r>
    </w:p>
  </w:endnote>
  <w:endnote w:type="continuationSeparator" w:id="0">
    <w:p w:rsidR="00A21E85" w:rsidRDefault="00A2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F4" w:rsidRDefault="00CC5C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85" w:rsidRDefault="00A21E85">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35131">
      <w:rPr>
        <w:rStyle w:val="PageNumber"/>
        <w:rFonts w:ascii="Arial" w:hAnsi="Arial" w:cs="Arial"/>
        <w:noProof/>
      </w:rPr>
      <w:t>11</w:t>
    </w:r>
    <w:r>
      <w:rPr>
        <w:rStyle w:val="PageNumbe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F4" w:rsidRDefault="00CC5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E85" w:rsidRDefault="00A21E85">
      <w:r>
        <w:separator/>
      </w:r>
    </w:p>
  </w:footnote>
  <w:footnote w:type="continuationSeparator" w:id="0">
    <w:p w:rsidR="00A21E85" w:rsidRDefault="00A21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F4" w:rsidRDefault="004351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9059" o:spid="_x0000_s2050" type="#_x0000_t136" style="position:absolute;margin-left:0;margin-top:0;width:435.35pt;height:174.1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85" w:rsidRDefault="00435131">
    <w:pPr>
      <w:pStyle w:val="Header"/>
      <w:jc w:val="center"/>
      <w:rPr>
        <w:rFonts w:cs="Arial"/>
        <w:i/>
        <w:iCs/>
        <w:sz w:val="20"/>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9060" o:spid="_x0000_s2051" type="#_x0000_t136" style="position:absolute;left:0;text-align:left;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21E85">
      <w:rPr>
        <w:rFonts w:cs="Arial"/>
        <w:i/>
        <w:iCs/>
        <w:sz w:val="20"/>
        <w:lang w:val="en-GB"/>
      </w:rPr>
      <w:t>PUBLIC</w:t>
    </w:r>
  </w:p>
  <w:p w:rsidR="00A21E85" w:rsidRPr="00FB0917" w:rsidRDefault="00A21E85">
    <w:pPr>
      <w:pStyle w:val="Header"/>
      <w:jc w:val="center"/>
      <w:rPr>
        <w:rFonts w:cs="Arial"/>
        <w:i/>
        <w:iCs/>
        <w:sz w:val="20"/>
        <w:lang w:val="en-GB"/>
      </w:rPr>
    </w:pPr>
    <w:r>
      <w:rPr>
        <w:rFonts w:cs="Arial"/>
        <w:i/>
        <w:iCs/>
        <w:sz w:val="20"/>
        <w:lang w:val="en-GB"/>
      </w:rPr>
      <w:t xml:space="preserve">Minutes of the Charity Committee, 20 July 2016 </w:t>
    </w:r>
  </w:p>
  <w:p w:rsidR="00A21E85" w:rsidRDefault="00A21E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E85" w:rsidRDefault="00435131" w:rsidP="004C159C">
    <w:pPr>
      <w:pStyle w:val="Header"/>
      <w:jc w:val="center"/>
      <w:rPr>
        <w:rFonts w:cs="Arial"/>
        <w:i/>
        <w:iCs/>
        <w:sz w:val="20"/>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9058" o:spid="_x0000_s2049" type="#_x0000_t136" style="position:absolute;left:0;text-align:left;margin-left:0;margin-top:0;width:435.35pt;height:174.1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21E85">
      <w:rPr>
        <w:rFonts w:cs="Arial"/>
        <w:i/>
        <w:iCs/>
        <w:sz w:val="20"/>
        <w:lang w:val="en-GB"/>
      </w:rPr>
      <w:t>PUBLIC</w:t>
    </w:r>
  </w:p>
  <w:p w:rsidR="00A21E85" w:rsidRPr="00FB0917" w:rsidRDefault="00A21E85" w:rsidP="004C159C">
    <w:pPr>
      <w:pStyle w:val="Header"/>
      <w:jc w:val="center"/>
      <w:rPr>
        <w:rFonts w:cs="Arial"/>
        <w:i/>
        <w:iCs/>
        <w:sz w:val="20"/>
        <w:lang w:val="en-GB"/>
      </w:rPr>
    </w:pPr>
    <w:r>
      <w:rPr>
        <w:rFonts w:cs="Arial"/>
        <w:i/>
        <w:iCs/>
        <w:sz w:val="20"/>
        <w:lang w:val="en-GB"/>
      </w:rPr>
      <w:t xml:space="preserve">Minutes of the Charity Committee, 20 July 2016 </w:t>
    </w:r>
  </w:p>
  <w:p w:rsidR="00A21E85" w:rsidRPr="00960C02" w:rsidRDefault="00A21E85" w:rsidP="004C159C">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85B"/>
    <w:multiLevelType w:val="hybridMultilevel"/>
    <w:tmpl w:val="DEEC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C5747"/>
    <w:multiLevelType w:val="hybridMultilevel"/>
    <w:tmpl w:val="16F4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20E25"/>
    <w:multiLevelType w:val="hybridMultilevel"/>
    <w:tmpl w:val="A392BEFC"/>
    <w:lvl w:ilvl="0" w:tplc="BEC29FD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A87374"/>
    <w:multiLevelType w:val="hybridMultilevel"/>
    <w:tmpl w:val="3672002A"/>
    <w:lvl w:ilvl="0" w:tplc="780600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980B2B"/>
    <w:multiLevelType w:val="hybridMultilevel"/>
    <w:tmpl w:val="315A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935D2C"/>
    <w:multiLevelType w:val="hybridMultilevel"/>
    <w:tmpl w:val="0C94EF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D02DAC"/>
    <w:multiLevelType w:val="hybridMultilevel"/>
    <w:tmpl w:val="CDC0BA48"/>
    <w:lvl w:ilvl="0" w:tplc="8DD46F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0194E"/>
    <w:multiLevelType w:val="hybridMultilevel"/>
    <w:tmpl w:val="EAE8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9822AB"/>
    <w:multiLevelType w:val="hybridMultilevel"/>
    <w:tmpl w:val="B722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C309CB"/>
    <w:multiLevelType w:val="hybridMultilevel"/>
    <w:tmpl w:val="469402E6"/>
    <w:lvl w:ilvl="0" w:tplc="9B0C8C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4E7640"/>
    <w:multiLevelType w:val="hybridMultilevel"/>
    <w:tmpl w:val="4570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B27FC9"/>
    <w:multiLevelType w:val="hybridMultilevel"/>
    <w:tmpl w:val="0CEC29E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462888"/>
    <w:multiLevelType w:val="hybridMultilevel"/>
    <w:tmpl w:val="458A0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878EE"/>
    <w:multiLevelType w:val="hybridMultilevel"/>
    <w:tmpl w:val="4264641A"/>
    <w:lvl w:ilvl="0" w:tplc="08090001">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595717C"/>
    <w:multiLevelType w:val="hybridMultilevel"/>
    <w:tmpl w:val="D9EC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731301"/>
    <w:multiLevelType w:val="hybridMultilevel"/>
    <w:tmpl w:val="60063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8E23209"/>
    <w:multiLevelType w:val="hybridMultilevel"/>
    <w:tmpl w:val="9232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CF0AB9"/>
    <w:multiLevelType w:val="hybridMultilevel"/>
    <w:tmpl w:val="100C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E67314"/>
    <w:multiLevelType w:val="hybridMultilevel"/>
    <w:tmpl w:val="2566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DB127B"/>
    <w:multiLevelType w:val="hybridMultilevel"/>
    <w:tmpl w:val="012C5A70"/>
    <w:lvl w:ilvl="0" w:tplc="992243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EF62E5"/>
    <w:multiLevelType w:val="hybridMultilevel"/>
    <w:tmpl w:val="74C4E9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7F7956"/>
    <w:multiLevelType w:val="hybridMultilevel"/>
    <w:tmpl w:val="72127D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1C2091"/>
    <w:multiLevelType w:val="hybridMultilevel"/>
    <w:tmpl w:val="10C6F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D940F6"/>
    <w:multiLevelType w:val="hybridMultilevel"/>
    <w:tmpl w:val="CB1A55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54F25E0"/>
    <w:multiLevelType w:val="hybridMultilevel"/>
    <w:tmpl w:val="68A4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680DE2"/>
    <w:multiLevelType w:val="hybridMultilevel"/>
    <w:tmpl w:val="9096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8C7633"/>
    <w:multiLevelType w:val="hybridMultilevel"/>
    <w:tmpl w:val="5AD8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C033B0"/>
    <w:multiLevelType w:val="hybridMultilevel"/>
    <w:tmpl w:val="C0CC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882BA1"/>
    <w:multiLevelType w:val="hybridMultilevel"/>
    <w:tmpl w:val="D44E6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EE61BC7"/>
    <w:multiLevelType w:val="hybridMultilevel"/>
    <w:tmpl w:val="AD52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762FCF"/>
    <w:multiLevelType w:val="hybridMultilevel"/>
    <w:tmpl w:val="A264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48342D"/>
    <w:multiLevelType w:val="hybridMultilevel"/>
    <w:tmpl w:val="A7F8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0764C0"/>
    <w:multiLevelType w:val="hybridMultilevel"/>
    <w:tmpl w:val="CC1CE53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54A87F2B"/>
    <w:multiLevelType w:val="hybridMultilevel"/>
    <w:tmpl w:val="A2DC5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030D1A"/>
    <w:multiLevelType w:val="hybridMultilevel"/>
    <w:tmpl w:val="E61C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FF5DB3"/>
    <w:multiLevelType w:val="hybridMultilevel"/>
    <w:tmpl w:val="DD04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A761AC5"/>
    <w:multiLevelType w:val="hybridMultilevel"/>
    <w:tmpl w:val="DF30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6E78D2"/>
    <w:multiLevelType w:val="hybridMultilevel"/>
    <w:tmpl w:val="D7D6C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DA3BEE"/>
    <w:multiLevelType w:val="hybridMultilevel"/>
    <w:tmpl w:val="A01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1C1D93"/>
    <w:multiLevelType w:val="hybridMultilevel"/>
    <w:tmpl w:val="B40CE6E2"/>
    <w:lvl w:ilvl="0" w:tplc="08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nsid w:val="66F62B2F"/>
    <w:multiLevelType w:val="hybridMultilevel"/>
    <w:tmpl w:val="BB72B2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9831CB7"/>
    <w:multiLevelType w:val="hybridMultilevel"/>
    <w:tmpl w:val="B5167D0C"/>
    <w:lvl w:ilvl="0" w:tplc="9B0C8C1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C2C10AB"/>
    <w:multiLevelType w:val="hybridMultilevel"/>
    <w:tmpl w:val="AD3A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CFB2402"/>
    <w:multiLevelType w:val="hybridMultilevel"/>
    <w:tmpl w:val="2908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776419"/>
    <w:multiLevelType w:val="hybridMultilevel"/>
    <w:tmpl w:val="AD86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45C3FBB"/>
    <w:multiLevelType w:val="hybridMultilevel"/>
    <w:tmpl w:val="52B4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489700F"/>
    <w:multiLevelType w:val="hybridMultilevel"/>
    <w:tmpl w:val="9D76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88E211A"/>
    <w:multiLevelType w:val="hybridMultilevel"/>
    <w:tmpl w:val="337EBFE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3B0A84"/>
    <w:multiLevelType w:val="hybridMultilevel"/>
    <w:tmpl w:val="542E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F3C6BE0"/>
    <w:multiLevelType w:val="hybridMultilevel"/>
    <w:tmpl w:val="A216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0"/>
  </w:num>
  <w:num w:numId="3">
    <w:abstractNumId w:val="13"/>
  </w:num>
  <w:num w:numId="4">
    <w:abstractNumId w:val="39"/>
  </w:num>
  <w:num w:numId="5">
    <w:abstractNumId w:val="5"/>
  </w:num>
  <w:num w:numId="6">
    <w:abstractNumId w:val="32"/>
  </w:num>
  <w:num w:numId="7">
    <w:abstractNumId w:val="19"/>
  </w:num>
  <w:num w:numId="8">
    <w:abstractNumId w:val="38"/>
  </w:num>
  <w:num w:numId="9">
    <w:abstractNumId w:val="14"/>
  </w:num>
  <w:num w:numId="10">
    <w:abstractNumId w:val="3"/>
  </w:num>
  <w:num w:numId="11">
    <w:abstractNumId w:val="20"/>
  </w:num>
  <w:num w:numId="12">
    <w:abstractNumId w:val="8"/>
  </w:num>
  <w:num w:numId="13">
    <w:abstractNumId w:val="42"/>
  </w:num>
  <w:num w:numId="14">
    <w:abstractNumId w:val="9"/>
  </w:num>
  <w:num w:numId="15">
    <w:abstractNumId w:val="41"/>
  </w:num>
  <w:num w:numId="16">
    <w:abstractNumId w:val="34"/>
  </w:num>
  <w:num w:numId="17">
    <w:abstractNumId w:val="10"/>
  </w:num>
  <w:num w:numId="18">
    <w:abstractNumId w:val="28"/>
  </w:num>
  <w:num w:numId="19">
    <w:abstractNumId w:val="27"/>
  </w:num>
  <w:num w:numId="20">
    <w:abstractNumId w:val="12"/>
  </w:num>
  <w:num w:numId="21">
    <w:abstractNumId w:val="36"/>
  </w:num>
  <w:num w:numId="22">
    <w:abstractNumId w:val="26"/>
  </w:num>
  <w:num w:numId="23">
    <w:abstractNumId w:val="43"/>
  </w:num>
  <w:num w:numId="24">
    <w:abstractNumId w:val="30"/>
  </w:num>
  <w:num w:numId="25">
    <w:abstractNumId w:val="2"/>
  </w:num>
  <w:num w:numId="26">
    <w:abstractNumId w:val="33"/>
  </w:num>
  <w:num w:numId="27">
    <w:abstractNumId w:val="37"/>
  </w:num>
  <w:num w:numId="28">
    <w:abstractNumId w:val="15"/>
  </w:num>
  <w:num w:numId="29">
    <w:abstractNumId w:val="22"/>
  </w:num>
  <w:num w:numId="30">
    <w:abstractNumId w:val="16"/>
  </w:num>
  <w:num w:numId="31">
    <w:abstractNumId w:val="24"/>
  </w:num>
  <w:num w:numId="32">
    <w:abstractNumId w:val="44"/>
  </w:num>
  <w:num w:numId="33">
    <w:abstractNumId w:val="0"/>
  </w:num>
  <w:num w:numId="34">
    <w:abstractNumId w:val="7"/>
  </w:num>
  <w:num w:numId="35">
    <w:abstractNumId w:val="21"/>
  </w:num>
  <w:num w:numId="36">
    <w:abstractNumId w:val="4"/>
  </w:num>
  <w:num w:numId="37">
    <w:abstractNumId w:val="49"/>
  </w:num>
  <w:num w:numId="38">
    <w:abstractNumId w:val="29"/>
  </w:num>
  <w:num w:numId="39">
    <w:abstractNumId w:val="45"/>
  </w:num>
  <w:num w:numId="40">
    <w:abstractNumId w:val="18"/>
  </w:num>
  <w:num w:numId="41">
    <w:abstractNumId w:val="17"/>
  </w:num>
  <w:num w:numId="42">
    <w:abstractNumId w:val="35"/>
  </w:num>
  <w:num w:numId="43">
    <w:abstractNumId w:val="47"/>
  </w:num>
  <w:num w:numId="44">
    <w:abstractNumId w:val="11"/>
  </w:num>
  <w:num w:numId="45">
    <w:abstractNumId w:val="25"/>
  </w:num>
  <w:num w:numId="46">
    <w:abstractNumId w:val="48"/>
  </w:num>
  <w:num w:numId="47">
    <w:abstractNumId w:val="31"/>
  </w:num>
  <w:num w:numId="48">
    <w:abstractNumId w:val="1"/>
  </w:num>
  <w:num w:numId="49">
    <w:abstractNumId w:val="46"/>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05"/>
    <w:rsid w:val="000000E4"/>
    <w:rsid w:val="000004A4"/>
    <w:rsid w:val="00001B40"/>
    <w:rsid w:val="000025D5"/>
    <w:rsid w:val="0000435F"/>
    <w:rsid w:val="0000445F"/>
    <w:rsid w:val="000050A0"/>
    <w:rsid w:val="00005CE6"/>
    <w:rsid w:val="000114E4"/>
    <w:rsid w:val="0001565A"/>
    <w:rsid w:val="00023C22"/>
    <w:rsid w:val="00027061"/>
    <w:rsid w:val="00027AB3"/>
    <w:rsid w:val="00027CB0"/>
    <w:rsid w:val="00033ECF"/>
    <w:rsid w:val="00040B75"/>
    <w:rsid w:val="00040BA1"/>
    <w:rsid w:val="00042066"/>
    <w:rsid w:val="00055A9C"/>
    <w:rsid w:val="00055BD5"/>
    <w:rsid w:val="00063FAC"/>
    <w:rsid w:val="00072B17"/>
    <w:rsid w:val="000735B9"/>
    <w:rsid w:val="000737FA"/>
    <w:rsid w:val="000761AA"/>
    <w:rsid w:val="0007710D"/>
    <w:rsid w:val="00080055"/>
    <w:rsid w:val="000828A1"/>
    <w:rsid w:val="00091BF3"/>
    <w:rsid w:val="00092D61"/>
    <w:rsid w:val="00092F54"/>
    <w:rsid w:val="0009610F"/>
    <w:rsid w:val="000A2CCA"/>
    <w:rsid w:val="000A3186"/>
    <w:rsid w:val="000A3AE0"/>
    <w:rsid w:val="000A3CC6"/>
    <w:rsid w:val="000A5111"/>
    <w:rsid w:val="000A516C"/>
    <w:rsid w:val="000A5783"/>
    <w:rsid w:val="000A7633"/>
    <w:rsid w:val="000B047C"/>
    <w:rsid w:val="000B09D7"/>
    <w:rsid w:val="000B0AD7"/>
    <w:rsid w:val="000B1B83"/>
    <w:rsid w:val="000B2C89"/>
    <w:rsid w:val="000B4599"/>
    <w:rsid w:val="000B4F45"/>
    <w:rsid w:val="000B6215"/>
    <w:rsid w:val="000B636D"/>
    <w:rsid w:val="000B71E0"/>
    <w:rsid w:val="000C02E3"/>
    <w:rsid w:val="000C5870"/>
    <w:rsid w:val="000C606F"/>
    <w:rsid w:val="000D1ED9"/>
    <w:rsid w:val="000D5EC6"/>
    <w:rsid w:val="000D6CE8"/>
    <w:rsid w:val="000E3D4A"/>
    <w:rsid w:val="000E6E5E"/>
    <w:rsid w:val="000E7E35"/>
    <w:rsid w:val="000F352B"/>
    <w:rsid w:val="000F6108"/>
    <w:rsid w:val="000F6A3B"/>
    <w:rsid w:val="00102BBB"/>
    <w:rsid w:val="00103E45"/>
    <w:rsid w:val="00103EBB"/>
    <w:rsid w:val="00110A2E"/>
    <w:rsid w:val="00110C8D"/>
    <w:rsid w:val="001118DA"/>
    <w:rsid w:val="00114501"/>
    <w:rsid w:val="0011698B"/>
    <w:rsid w:val="00120526"/>
    <w:rsid w:val="00120F55"/>
    <w:rsid w:val="00126125"/>
    <w:rsid w:val="00126CB8"/>
    <w:rsid w:val="00132323"/>
    <w:rsid w:val="001344FC"/>
    <w:rsid w:val="001357C3"/>
    <w:rsid w:val="00146C6E"/>
    <w:rsid w:val="00147E8F"/>
    <w:rsid w:val="00147EDB"/>
    <w:rsid w:val="0015465B"/>
    <w:rsid w:val="00160B34"/>
    <w:rsid w:val="00161FE2"/>
    <w:rsid w:val="00167075"/>
    <w:rsid w:val="0016718B"/>
    <w:rsid w:val="00171BCA"/>
    <w:rsid w:val="0018167F"/>
    <w:rsid w:val="001818E7"/>
    <w:rsid w:val="001827D7"/>
    <w:rsid w:val="00184137"/>
    <w:rsid w:val="001854F7"/>
    <w:rsid w:val="0018739A"/>
    <w:rsid w:val="00190DC6"/>
    <w:rsid w:val="00192475"/>
    <w:rsid w:val="0019402C"/>
    <w:rsid w:val="00194218"/>
    <w:rsid w:val="001962EB"/>
    <w:rsid w:val="00197A9B"/>
    <w:rsid w:val="001A7D31"/>
    <w:rsid w:val="001B4750"/>
    <w:rsid w:val="001B5B70"/>
    <w:rsid w:val="001B6681"/>
    <w:rsid w:val="001B7A9C"/>
    <w:rsid w:val="001C013C"/>
    <w:rsid w:val="001C0DA6"/>
    <w:rsid w:val="001C18BF"/>
    <w:rsid w:val="001C356E"/>
    <w:rsid w:val="001C5FB7"/>
    <w:rsid w:val="001C6F9D"/>
    <w:rsid w:val="001D0FAE"/>
    <w:rsid w:val="001D1046"/>
    <w:rsid w:val="001D2438"/>
    <w:rsid w:val="001D5304"/>
    <w:rsid w:val="001D55AE"/>
    <w:rsid w:val="001D5B38"/>
    <w:rsid w:val="001E04D5"/>
    <w:rsid w:val="001E06FA"/>
    <w:rsid w:val="001E11FA"/>
    <w:rsid w:val="001E5076"/>
    <w:rsid w:val="001F0131"/>
    <w:rsid w:val="001F4FD1"/>
    <w:rsid w:val="001F64A7"/>
    <w:rsid w:val="001F7BD5"/>
    <w:rsid w:val="00201A33"/>
    <w:rsid w:val="00201E44"/>
    <w:rsid w:val="00203610"/>
    <w:rsid w:val="00206AFB"/>
    <w:rsid w:val="00206B90"/>
    <w:rsid w:val="002105CB"/>
    <w:rsid w:val="0021644B"/>
    <w:rsid w:val="00224402"/>
    <w:rsid w:val="00225B81"/>
    <w:rsid w:val="002260D3"/>
    <w:rsid w:val="00227953"/>
    <w:rsid w:val="002315BD"/>
    <w:rsid w:val="002357C3"/>
    <w:rsid w:val="0024404F"/>
    <w:rsid w:val="002446A4"/>
    <w:rsid w:val="00244F85"/>
    <w:rsid w:val="00246925"/>
    <w:rsid w:val="00247F86"/>
    <w:rsid w:val="00254999"/>
    <w:rsid w:val="0025690E"/>
    <w:rsid w:val="00262A53"/>
    <w:rsid w:val="00264429"/>
    <w:rsid w:val="00264598"/>
    <w:rsid w:val="00264F2F"/>
    <w:rsid w:val="00265283"/>
    <w:rsid w:val="00266CAB"/>
    <w:rsid w:val="00270A26"/>
    <w:rsid w:val="00274617"/>
    <w:rsid w:val="00277294"/>
    <w:rsid w:val="0028006E"/>
    <w:rsid w:val="002803F4"/>
    <w:rsid w:val="00283037"/>
    <w:rsid w:val="002838A7"/>
    <w:rsid w:val="00286336"/>
    <w:rsid w:val="0028679A"/>
    <w:rsid w:val="00287A58"/>
    <w:rsid w:val="00290094"/>
    <w:rsid w:val="00293F51"/>
    <w:rsid w:val="00294E14"/>
    <w:rsid w:val="00296C4F"/>
    <w:rsid w:val="00297415"/>
    <w:rsid w:val="002A138E"/>
    <w:rsid w:val="002A55FD"/>
    <w:rsid w:val="002A7BB8"/>
    <w:rsid w:val="002B0020"/>
    <w:rsid w:val="002B1D4B"/>
    <w:rsid w:val="002B5E20"/>
    <w:rsid w:val="002C2C6A"/>
    <w:rsid w:val="002C68EC"/>
    <w:rsid w:val="002C6FFD"/>
    <w:rsid w:val="002D2F96"/>
    <w:rsid w:val="002D43E7"/>
    <w:rsid w:val="002D55F8"/>
    <w:rsid w:val="002D7033"/>
    <w:rsid w:val="002E1753"/>
    <w:rsid w:val="002E2038"/>
    <w:rsid w:val="002E2A11"/>
    <w:rsid w:val="002E2FDF"/>
    <w:rsid w:val="002E5DA4"/>
    <w:rsid w:val="002E61C5"/>
    <w:rsid w:val="002E61CA"/>
    <w:rsid w:val="002E62CC"/>
    <w:rsid w:val="002F0E3A"/>
    <w:rsid w:val="002F33B1"/>
    <w:rsid w:val="002F3980"/>
    <w:rsid w:val="002F7421"/>
    <w:rsid w:val="003001F7"/>
    <w:rsid w:val="00301B56"/>
    <w:rsid w:val="00301B7C"/>
    <w:rsid w:val="003126DA"/>
    <w:rsid w:val="00312E3E"/>
    <w:rsid w:val="00313A69"/>
    <w:rsid w:val="003166E1"/>
    <w:rsid w:val="00316BAC"/>
    <w:rsid w:val="003200AB"/>
    <w:rsid w:val="00324376"/>
    <w:rsid w:val="00324F1A"/>
    <w:rsid w:val="0032670E"/>
    <w:rsid w:val="003351FA"/>
    <w:rsid w:val="003362C0"/>
    <w:rsid w:val="00336984"/>
    <w:rsid w:val="00345355"/>
    <w:rsid w:val="00350248"/>
    <w:rsid w:val="00352AC2"/>
    <w:rsid w:val="003531A2"/>
    <w:rsid w:val="00357536"/>
    <w:rsid w:val="0036269C"/>
    <w:rsid w:val="00367B28"/>
    <w:rsid w:val="003707A2"/>
    <w:rsid w:val="0037254B"/>
    <w:rsid w:val="003725BC"/>
    <w:rsid w:val="00373C81"/>
    <w:rsid w:val="0037639A"/>
    <w:rsid w:val="00382A8A"/>
    <w:rsid w:val="00384169"/>
    <w:rsid w:val="00385AFC"/>
    <w:rsid w:val="00386F57"/>
    <w:rsid w:val="00387F88"/>
    <w:rsid w:val="00391258"/>
    <w:rsid w:val="00391818"/>
    <w:rsid w:val="00392D17"/>
    <w:rsid w:val="0039775A"/>
    <w:rsid w:val="003A0114"/>
    <w:rsid w:val="003A0A15"/>
    <w:rsid w:val="003A1141"/>
    <w:rsid w:val="003A1F14"/>
    <w:rsid w:val="003A22A9"/>
    <w:rsid w:val="003A2356"/>
    <w:rsid w:val="003B00F7"/>
    <w:rsid w:val="003B0F0C"/>
    <w:rsid w:val="003B63F1"/>
    <w:rsid w:val="003B734B"/>
    <w:rsid w:val="003C0ADD"/>
    <w:rsid w:val="003C0B75"/>
    <w:rsid w:val="003C1B5D"/>
    <w:rsid w:val="003C56B9"/>
    <w:rsid w:val="003C6CA1"/>
    <w:rsid w:val="003D0640"/>
    <w:rsid w:val="003D2574"/>
    <w:rsid w:val="003D2E98"/>
    <w:rsid w:val="003D4F42"/>
    <w:rsid w:val="003D61F6"/>
    <w:rsid w:val="003D6672"/>
    <w:rsid w:val="003D7044"/>
    <w:rsid w:val="003E066F"/>
    <w:rsid w:val="003E2847"/>
    <w:rsid w:val="003E3E6F"/>
    <w:rsid w:val="003E4C65"/>
    <w:rsid w:val="004020C8"/>
    <w:rsid w:val="00407177"/>
    <w:rsid w:val="00412662"/>
    <w:rsid w:val="00414E16"/>
    <w:rsid w:val="00415584"/>
    <w:rsid w:val="00420283"/>
    <w:rsid w:val="00424BF0"/>
    <w:rsid w:val="0042546E"/>
    <w:rsid w:val="00425DEB"/>
    <w:rsid w:val="00425E2E"/>
    <w:rsid w:val="00425EE5"/>
    <w:rsid w:val="004268BF"/>
    <w:rsid w:val="004303AE"/>
    <w:rsid w:val="00432637"/>
    <w:rsid w:val="0043444A"/>
    <w:rsid w:val="004345D6"/>
    <w:rsid w:val="00435131"/>
    <w:rsid w:val="004354F1"/>
    <w:rsid w:val="004357A9"/>
    <w:rsid w:val="00436D28"/>
    <w:rsid w:val="004377BA"/>
    <w:rsid w:val="004466F2"/>
    <w:rsid w:val="00446C6B"/>
    <w:rsid w:val="004531DA"/>
    <w:rsid w:val="00454E0B"/>
    <w:rsid w:val="00463097"/>
    <w:rsid w:val="00463D4F"/>
    <w:rsid w:val="004655F3"/>
    <w:rsid w:val="00471135"/>
    <w:rsid w:val="004718D4"/>
    <w:rsid w:val="00471B8C"/>
    <w:rsid w:val="0047270E"/>
    <w:rsid w:val="00476DD3"/>
    <w:rsid w:val="004831C8"/>
    <w:rsid w:val="004850C0"/>
    <w:rsid w:val="00486EC2"/>
    <w:rsid w:val="00495C69"/>
    <w:rsid w:val="004A2061"/>
    <w:rsid w:val="004A3A29"/>
    <w:rsid w:val="004A7F5E"/>
    <w:rsid w:val="004B3520"/>
    <w:rsid w:val="004B6843"/>
    <w:rsid w:val="004C0BCE"/>
    <w:rsid w:val="004C159C"/>
    <w:rsid w:val="004C2651"/>
    <w:rsid w:val="004C48F5"/>
    <w:rsid w:val="004C503F"/>
    <w:rsid w:val="004D0EC9"/>
    <w:rsid w:val="004D7FFA"/>
    <w:rsid w:val="004E685F"/>
    <w:rsid w:val="004E6C3C"/>
    <w:rsid w:val="004F1E9E"/>
    <w:rsid w:val="004F3466"/>
    <w:rsid w:val="004F3EC8"/>
    <w:rsid w:val="004F64D5"/>
    <w:rsid w:val="0050014D"/>
    <w:rsid w:val="00500B0F"/>
    <w:rsid w:val="0050265D"/>
    <w:rsid w:val="005055E9"/>
    <w:rsid w:val="00507425"/>
    <w:rsid w:val="005100DF"/>
    <w:rsid w:val="00512221"/>
    <w:rsid w:val="00514015"/>
    <w:rsid w:val="0051501B"/>
    <w:rsid w:val="00516BA5"/>
    <w:rsid w:val="0052072D"/>
    <w:rsid w:val="00525722"/>
    <w:rsid w:val="0052775C"/>
    <w:rsid w:val="005365C4"/>
    <w:rsid w:val="00536824"/>
    <w:rsid w:val="00536949"/>
    <w:rsid w:val="00536E98"/>
    <w:rsid w:val="00537B27"/>
    <w:rsid w:val="00537E07"/>
    <w:rsid w:val="00542ACA"/>
    <w:rsid w:val="00542D65"/>
    <w:rsid w:val="0054349E"/>
    <w:rsid w:val="005439FB"/>
    <w:rsid w:val="005441FE"/>
    <w:rsid w:val="00546432"/>
    <w:rsid w:val="00551886"/>
    <w:rsid w:val="00555E14"/>
    <w:rsid w:val="0056043E"/>
    <w:rsid w:val="00563B38"/>
    <w:rsid w:val="0056402F"/>
    <w:rsid w:val="00566376"/>
    <w:rsid w:val="00567B3A"/>
    <w:rsid w:val="00567F27"/>
    <w:rsid w:val="00570DD8"/>
    <w:rsid w:val="0057123C"/>
    <w:rsid w:val="00572C28"/>
    <w:rsid w:val="00574B0D"/>
    <w:rsid w:val="0057799B"/>
    <w:rsid w:val="00580E3C"/>
    <w:rsid w:val="00581978"/>
    <w:rsid w:val="0058224B"/>
    <w:rsid w:val="0058427B"/>
    <w:rsid w:val="0059360E"/>
    <w:rsid w:val="00595305"/>
    <w:rsid w:val="005962BC"/>
    <w:rsid w:val="0059718F"/>
    <w:rsid w:val="005A26AA"/>
    <w:rsid w:val="005A26AE"/>
    <w:rsid w:val="005A39D6"/>
    <w:rsid w:val="005A5FD0"/>
    <w:rsid w:val="005B04FB"/>
    <w:rsid w:val="005B42D1"/>
    <w:rsid w:val="005B6585"/>
    <w:rsid w:val="005C3786"/>
    <w:rsid w:val="005C397F"/>
    <w:rsid w:val="005C4680"/>
    <w:rsid w:val="005D2D4C"/>
    <w:rsid w:val="005D3B72"/>
    <w:rsid w:val="005D3FF1"/>
    <w:rsid w:val="005D6860"/>
    <w:rsid w:val="005D6D99"/>
    <w:rsid w:val="005E6488"/>
    <w:rsid w:val="005F15C0"/>
    <w:rsid w:val="0060024A"/>
    <w:rsid w:val="0060654D"/>
    <w:rsid w:val="00606B7C"/>
    <w:rsid w:val="0060779A"/>
    <w:rsid w:val="006078A3"/>
    <w:rsid w:val="0061044F"/>
    <w:rsid w:val="00611E0F"/>
    <w:rsid w:val="00612215"/>
    <w:rsid w:val="00612449"/>
    <w:rsid w:val="0061258B"/>
    <w:rsid w:val="00617B84"/>
    <w:rsid w:val="0062315B"/>
    <w:rsid w:val="0063159F"/>
    <w:rsid w:val="006318A7"/>
    <w:rsid w:val="00631ADC"/>
    <w:rsid w:val="0063277E"/>
    <w:rsid w:val="00633797"/>
    <w:rsid w:val="00633928"/>
    <w:rsid w:val="00636F05"/>
    <w:rsid w:val="00640A43"/>
    <w:rsid w:val="00641A25"/>
    <w:rsid w:val="00644B18"/>
    <w:rsid w:val="0064552B"/>
    <w:rsid w:val="00646B4C"/>
    <w:rsid w:val="0065690E"/>
    <w:rsid w:val="0066125C"/>
    <w:rsid w:val="00661F20"/>
    <w:rsid w:val="00663A6A"/>
    <w:rsid w:val="00663D88"/>
    <w:rsid w:val="00665BB4"/>
    <w:rsid w:val="0067167A"/>
    <w:rsid w:val="00671D9B"/>
    <w:rsid w:val="006750C5"/>
    <w:rsid w:val="0067548D"/>
    <w:rsid w:val="006806A4"/>
    <w:rsid w:val="0068085B"/>
    <w:rsid w:val="00681141"/>
    <w:rsid w:val="00681861"/>
    <w:rsid w:val="00681C15"/>
    <w:rsid w:val="00694D54"/>
    <w:rsid w:val="00694FAE"/>
    <w:rsid w:val="00695FF1"/>
    <w:rsid w:val="006962AF"/>
    <w:rsid w:val="006A0DA4"/>
    <w:rsid w:val="006A2366"/>
    <w:rsid w:val="006A4017"/>
    <w:rsid w:val="006A6357"/>
    <w:rsid w:val="006B294E"/>
    <w:rsid w:val="006B590C"/>
    <w:rsid w:val="006C0952"/>
    <w:rsid w:val="006C174E"/>
    <w:rsid w:val="006C4DE8"/>
    <w:rsid w:val="006C600F"/>
    <w:rsid w:val="006D01A0"/>
    <w:rsid w:val="006D1333"/>
    <w:rsid w:val="006D1393"/>
    <w:rsid w:val="006D391D"/>
    <w:rsid w:val="006D47E0"/>
    <w:rsid w:val="006D6199"/>
    <w:rsid w:val="006E1608"/>
    <w:rsid w:val="006E5568"/>
    <w:rsid w:val="006E7E7E"/>
    <w:rsid w:val="006F076B"/>
    <w:rsid w:val="006F082E"/>
    <w:rsid w:val="006F2E1C"/>
    <w:rsid w:val="006F760B"/>
    <w:rsid w:val="00701338"/>
    <w:rsid w:val="00712B4E"/>
    <w:rsid w:val="00714F9E"/>
    <w:rsid w:val="00721844"/>
    <w:rsid w:val="0072501B"/>
    <w:rsid w:val="007272C9"/>
    <w:rsid w:val="007313CC"/>
    <w:rsid w:val="00731966"/>
    <w:rsid w:val="007320BD"/>
    <w:rsid w:val="007330C6"/>
    <w:rsid w:val="00733E26"/>
    <w:rsid w:val="0073485F"/>
    <w:rsid w:val="00734B6D"/>
    <w:rsid w:val="00736A67"/>
    <w:rsid w:val="00737CA0"/>
    <w:rsid w:val="00737FA8"/>
    <w:rsid w:val="00740245"/>
    <w:rsid w:val="007454F4"/>
    <w:rsid w:val="007455D7"/>
    <w:rsid w:val="00747B63"/>
    <w:rsid w:val="0075376B"/>
    <w:rsid w:val="00753DCF"/>
    <w:rsid w:val="00754BB1"/>
    <w:rsid w:val="007569F2"/>
    <w:rsid w:val="007662F2"/>
    <w:rsid w:val="00766781"/>
    <w:rsid w:val="00766854"/>
    <w:rsid w:val="00776528"/>
    <w:rsid w:val="0078060F"/>
    <w:rsid w:val="007808ED"/>
    <w:rsid w:val="007851B0"/>
    <w:rsid w:val="00790D67"/>
    <w:rsid w:val="00791B8B"/>
    <w:rsid w:val="00792467"/>
    <w:rsid w:val="0079484D"/>
    <w:rsid w:val="007954DC"/>
    <w:rsid w:val="007965DB"/>
    <w:rsid w:val="007A5785"/>
    <w:rsid w:val="007A5D60"/>
    <w:rsid w:val="007A67EE"/>
    <w:rsid w:val="007B035F"/>
    <w:rsid w:val="007B1D91"/>
    <w:rsid w:val="007B2DF5"/>
    <w:rsid w:val="007B3C7A"/>
    <w:rsid w:val="007B7004"/>
    <w:rsid w:val="007B7687"/>
    <w:rsid w:val="007C0852"/>
    <w:rsid w:val="007C2DAC"/>
    <w:rsid w:val="007C3655"/>
    <w:rsid w:val="007C6C88"/>
    <w:rsid w:val="007C6F4C"/>
    <w:rsid w:val="007D23D5"/>
    <w:rsid w:val="007D5A3E"/>
    <w:rsid w:val="007E07DD"/>
    <w:rsid w:val="007E09DA"/>
    <w:rsid w:val="007E0AC0"/>
    <w:rsid w:val="007E1228"/>
    <w:rsid w:val="007E1892"/>
    <w:rsid w:val="007E1902"/>
    <w:rsid w:val="007E2C71"/>
    <w:rsid w:val="007E5A93"/>
    <w:rsid w:val="007F026F"/>
    <w:rsid w:val="007F065E"/>
    <w:rsid w:val="007F096D"/>
    <w:rsid w:val="007F3BBF"/>
    <w:rsid w:val="007F4944"/>
    <w:rsid w:val="007F61A8"/>
    <w:rsid w:val="007F71CA"/>
    <w:rsid w:val="00800667"/>
    <w:rsid w:val="0080105B"/>
    <w:rsid w:val="00804474"/>
    <w:rsid w:val="00804656"/>
    <w:rsid w:val="008054B2"/>
    <w:rsid w:val="008054C2"/>
    <w:rsid w:val="00806E95"/>
    <w:rsid w:val="00811C11"/>
    <w:rsid w:val="00813DDD"/>
    <w:rsid w:val="0081780C"/>
    <w:rsid w:val="008217CC"/>
    <w:rsid w:val="008217D4"/>
    <w:rsid w:val="00822552"/>
    <w:rsid w:val="00823FF2"/>
    <w:rsid w:val="00824DE4"/>
    <w:rsid w:val="0083041F"/>
    <w:rsid w:val="00834783"/>
    <w:rsid w:val="00840048"/>
    <w:rsid w:val="00841963"/>
    <w:rsid w:val="00842725"/>
    <w:rsid w:val="00843AE1"/>
    <w:rsid w:val="00844AB7"/>
    <w:rsid w:val="008459C4"/>
    <w:rsid w:val="0084650B"/>
    <w:rsid w:val="008466E6"/>
    <w:rsid w:val="008527B9"/>
    <w:rsid w:val="008638BD"/>
    <w:rsid w:val="00865932"/>
    <w:rsid w:val="00866B8F"/>
    <w:rsid w:val="00872164"/>
    <w:rsid w:val="00873CB9"/>
    <w:rsid w:val="00873EE3"/>
    <w:rsid w:val="0087622B"/>
    <w:rsid w:val="00877408"/>
    <w:rsid w:val="00880FDF"/>
    <w:rsid w:val="00890296"/>
    <w:rsid w:val="00897479"/>
    <w:rsid w:val="008A0BF5"/>
    <w:rsid w:val="008A179E"/>
    <w:rsid w:val="008A48E2"/>
    <w:rsid w:val="008A5994"/>
    <w:rsid w:val="008B16C7"/>
    <w:rsid w:val="008B50DC"/>
    <w:rsid w:val="008B5A50"/>
    <w:rsid w:val="008C5033"/>
    <w:rsid w:val="008C6025"/>
    <w:rsid w:val="008C619C"/>
    <w:rsid w:val="008D2DB3"/>
    <w:rsid w:val="008D6E75"/>
    <w:rsid w:val="008D7289"/>
    <w:rsid w:val="008D7728"/>
    <w:rsid w:val="008F1DF8"/>
    <w:rsid w:val="008F48F8"/>
    <w:rsid w:val="008F504F"/>
    <w:rsid w:val="008F6AAD"/>
    <w:rsid w:val="0090011B"/>
    <w:rsid w:val="00903394"/>
    <w:rsid w:val="009043CE"/>
    <w:rsid w:val="00911D3E"/>
    <w:rsid w:val="00912BEB"/>
    <w:rsid w:val="00916CC5"/>
    <w:rsid w:val="0091739E"/>
    <w:rsid w:val="00925C17"/>
    <w:rsid w:val="0092602B"/>
    <w:rsid w:val="0092645D"/>
    <w:rsid w:val="00931404"/>
    <w:rsid w:val="009320F4"/>
    <w:rsid w:val="0093795F"/>
    <w:rsid w:val="00941064"/>
    <w:rsid w:val="0094194A"/>
    <w:rsid w:val="0094465B"/>
    <w:rsid w:val="0094480F"/>
    <w:rsid w:val="00944F0E"/>
    <w:rsid w:val="0094514C"/>
    <w:rsid w:val="00950C4B"/>
    <w:rsid w:val="00951B8D"/>
    <w:rsid w:val="009556B7"/>
    <w:rsid w:val="00956FB1"/>
    <w:rsid w:val="0095714A"/>
    <w:rsid w:val="009619CA"/>
    <w:rsid w:val="009653F5"/>
    <w:rsid w:val="009657A1"/>
    <w:rsid w:val="00965B2B"/>
    <w:rsid w:val="00966A90"/>
    <w:rsid w:val="0096787D"/>
    <w:rsid w:val="00980563"/>
    <w:rsid w:val="00981175"/>
    <w:rsid w:val="00982AD5"/>
    <w:rsid w:val="00985BAA"/>
    <w:rsid w:val="00990522"/>
    <w:rsid w:val="00992009"/>
    <w:rsid w:val="00995611"/>
    <w:rsid w:val="009A2471"/>
    <w:rsid w:val="009A4193"/>
    <w:rsid w:val="009B3B08"/>
    <w:rsid w:val="009B45AD"/>
    <w:rsid w:val="009B5152"/>
    <w:rsid w:val="009B5D61"/>
    <w:rsid w:val="009C6A4F"/>
    <w:rsid w:val="009D17F4"/>
    <w:rsid w:val="009D2618"/>
    <w:rsid w:val="009D4121"/>
    <w:rsid w:val="009D54CB"/>
    <w:rsid w:val="009D7104"/>
    <w:rsid w:val="009D747F"/>
    <w:rsid w:val="009E12D6"/>
    <w:rsid w:val="009E26E5"/>
    <w:rsid w:val="009E313C"/>
    <w:rsid w:val="009E3DC9"/>
    <w:rsid w:val="009E41C7"/>
    <w:rsid w:val="009E679E"/>
    <w:rsid w:val="009E72BE"/>
    <w:rsid w:val="009F000B"/>
    <w:rsid w:val="009F47B3"/>
    <w:rsid w:val="009F5CAD"/>
    <w:rsid w:val="009F7AFD"/>
    <w:rsid w:val="00A04A50"/>
    <w:rsid w:val="00A062F4"/>
    <w:rsid w:val="00A0643A"/>
    <w:rsid w:val="00A07EF6"/>
    <w:rsid w:val="00A12128"/>
    <w:rsid w:val="00A13AFF"/>
    <w:rsid w:val="00A14304"/>
    <w:rsid w:val="00A161B8"/>
    <w:rsid w:val="00A21E85"/>
    <w:rsid w:val="00A22264"/>
    <w:rsid w:val="00A232A3"/>
    <w:rsid w:val="00A24691"/>
    <w:rsid w:val="00A252F5"/>
    <w:rsid w:val="00A3030E"/>
    <w:rsid w:val="00A33F41"/>
    <w:rsid w:val="00A364F2"/>
    <w:rsid w:val="00A379F3"/>
    <w:rsid w:val="00A4142B"/>
    <w:rsid w:val="00A41943"/>
    <w:rsid w:val="00A4328E"/>
    <w:rsid w:val="00A43D07"/>
    <w:rsid w:val="00A51468"/>
    <w:rsid w:val="00A517F6"/>
    <w:rsid w:val="00A52844"/>
    <w:rsid w:val="00A54D33"/>
    <w:rsid w:val="00A5506C"/>
    <w:rsid w:val="00A55368"/>
    <w:rsid w:val="00A5762B"/>
    <w:rsid w:val="00A65E65"/>
    <w:rsid w:val="00A67E79"/>
    <w:rsid w:val="00A67EF7"/>
    <w:rsid w:val="00A72591"/>
    <w:rsid w:val="00A81019"/>
    <w:rsid w:val="00A81B46"/>
    <w:rsid w:val="00A82214"/>
    <w:rsid w:val="00A87B0C"/>
    <w:rsid w:val="00A92000"/>
    <w:rsid w:val="00A9347C"/>
    <w:rsid w:val="00A95B70"/>
    <w:rsid w:val="00A97DC7"/>
    <w:rsid w:val="00AA242C"/>
    <w:rsid w:val="00AA3527"/>
    <w:rsid w:val="00AA4517"/>
    <w:rsid w:val="00AA6D89"/>
    <w:rsid w:val="00AA784B"/>
    <w:rsid w:val="00AB0797"/>
    <w:rsid w:val="00AB0D71"/>
    <w:rsid w:val="00AB307E"/>
    <w:rsid w:val="00AB53A0"/>
    <w:rsid w:val="00AB782C"/>
    <w:rsid w:val="00AC11EE"/>
    <w:rsid w:val="00AC3977"/>
    <w:rsid w:val="00AC42CE"/>
    <w:rsid w:val="00AD04A4"/>
    <w:rsid w:val="00AD167E"/>
    <w:rsid w:val="00AE291C"/>
    <w:rsid w:val="00AE2C66"/>
    <w:rsid w:val="00AE4734"/>
    <w:rsid w:val="00AF1DDD"/>
    <w:rsid w:val="00AF6FD8"/>
    <w:rsid w:val="00AF73B4"/>
    <w:rsid w:val="00AF7E60"/>
    <w:rsid w:val="00B002EA"/>
    <w:rsid w:val="00B00A91"/>
    <w:rsid w:val="00B012AE"/>
    <w:rsid w:val="00B01F7B"/>
    <w:rsid w:val="00B0411F"/>
    <w:rsid w:val="00B07575"/>
    <w:rsid w:val="00B10843"/>
    <w:rsid w:val="00B10D7B"/>
    <w:rsid w:val="00B119E0"/>
    <w:rsid w:val="00B1213D"/>
    <w:rsid w:val="00B121EF"/>
    <w:rsid w:val="00B12EF6"/>
    <w:rsid w:val="00B13B1D"/>
    <w:rsid w:val="00B146DB"/>
    <w:rsid w:val="00B14889"/>
    <w:rsid w:val="00B14B59"/>
    <w:rsid w:val="00B1772F"/>
    <w:rsid w:val="00B22CC3"/>
    <w:rsid w:val="00B266C4"/>
    <w:rsid w:val="00B26C0C"/>
    <w:rsid w:val="00B304EC"/>
    <w:rsid w:val="00B31A53"/>
    <w:rsid w:val="00B3458E"/>
    <w:rsid w:val="00B35DB4"/>
    <w:rsid w:val="00B40AEA"/>
    <w:rsid w:val="00B41E92"/>
    <w:rsid w:val="00B50CDA"/>
    <w:rsid w:val="00B53F1C"/>
    <w:rsid w:val="00B54754"/>
    <w:rsid w:val="00B5578C"/>
    <w:rsid w:val="00B55D1A"/>
    <w:rsid w:val="00B5784C"/>
    <w:rsid w:val="00B600D4"/>
    <w:rsid w:val="00B63707"/>
    <w:rsid w:val="00B6454E"/>
    <w:rsid w:val="00B64918"/>
    <w:rsid w:val="00B673D3"/>
    <w:rsid w:val="00B70472"/>
    <w:rsid w:val="00B71A49"/>
    <w:rsid w:val="00B73388"/>
    <w:rsid w:val="00B75B63"/>
    <w:rsid w:val="00B817BB"/>
    <w:rsid w:val="00B819B6"/>
    <w:rsid w:val="00B83D61"/>
    <w:rsid w:val="00B90304"/>
    <w:rsid w:val="00B909EC"/>
    <w:rsid w:val="00B92D37"/>
    <w:rsid w:val="00B92D8B"/>
    <w:rsid w:val="00B962F5"/>
    <w:rsid w:val="00B96B78"/>
    <w:rsid w:val="00B97383"/>
    <w:rsid w:val="00BA08DA"/>
    <w:rsid w:val="00BA0D53"/>
    <w:rsid w:val="00BA261D"/>
    <w:rsid w:val="00BA3837"/>
    <w:rsid w:val="00BA7BAF"/>
    <w:rsid w:val="00BB6110"/>
    <w:rsid w:val="00BB7685"/>
    <w:rsid w:val="00BB79E2"/>
    <w:rsid w:val="00BC1335"/>
    <w:rsid w:val="00BC4923"/>
    <w:rsid w:val="00BC5EA7"/>
    <w:rsid w:val="00BD0B11"/>
    <w:rsid w:val="00BD66EA"/>
    <w:rsid w:val="00BD73D5"/>
    <w:rsid w:val="00BE0306"/>
    <w:rsid w:val="00BE3768"/>
    <w:rsid w:val="00BE538D"/>
    <w:rsid w:val="00BF7724"/>
    <w:rsid w:val="00C02F55"/>
    <w:rsid w:val="00C047EA"/>
    <w:rsid w:val="00C077E0"/>
    <w:rsid w:val="00C11860"/>
    <w:rsid w:val="00C16C38"/>
    <w:rsid w:val="00C17EA1"/>
    <w:rsid w:val="00C2169B"/>
    <w:rsid w:val="00C2298D"/>
    <w:rsid w:val="00C24D64"/>
    <w:rsid w:val="00C31C1E"/>
    <w:rsid w:val="00C3210B"/>
    <w:rsid w:val="00C3339A"/>
    <w:rsid w:val="00C34DEA"/>
    <w:rsid w:val="00C36929"/>
    <w:rsid w:val="00C41CD9"/>
    <w:rsid w:val="00C44310"/>
    <w:rsid w:val="00C52F87"/>
    <w:rsid w:val="00C54AEA"/>
    <w:rsid w:val="00C56B1C"/>
    <w:rsid w:val="00C61A9B"/>
    <w:rsid w:val="00C62DEE"/>
    <w:rsid w:val="00C706E2"/>
    <w:rsid w:val="00C7190B"/>
    <w:rsid w:val="00C8053F"/>
    <w:rsid w:val="00C8109B"/>
    <w:rsid w:val="00C817AD"/>
    <w:rsid w:val="00C85AE1"/>
    <w:rsid w:val="00C918B1"/>
    <w:rsid w:val="00C9195E"/>
    <w:rsid w:val="00C92D53"/>
    <w:rsid w:val="00C92FD4"/>
    <w:rsid w:val="00C94C61"/>
    <w:rsid w:val="00C954D8"/>
    <w:rsid w:val="00CA16E7"/>
    <w:rsid w:val="00CA4AA5"/>
    <w:rsid w:val="00CA4EFE"/>
    <w:rsid w:val="00CB1FDA"/>
    <w:rsid w:val="00CB59F3"/>
    <w:rsid w:val="00CB62A5"/>
    <w:rsid w:val="00CC05B4"/>
    <w:rsid w:val="00CC077A"/>
    <w:rsid w:val="00CC168C"/>
    <w:rsid w:val="00CC4365"/>
    <w:rsid w:val="00CC5CF4"/>
    <w:rsid w:val="00CC7D70"/>
    <w:rsid w:val="00CD16D4"/>
    <w:rsid w:val="00CD54D7"/>
    <w:rsid w:val="00CE1D11"/>
    <w:rsid w:val="00CE26A3"/>
    <w:rsid w:val="00CE6C1B"/>
    <w:rsid w:val="00CE6E12"/>
    <w:rsid w:val="00CF4B9E"/>
    <w:rsid w:val="00CF6CC8"/>
    <w:rsid w:val="00D0294C"/>
    <w:rsid w:val="00D02BB1"/>
    <w:rsid w:val="00D10518"/>
    <w:rsid w:val="00D138E2"/>
    <w:rsid w:val="00D13E79"/>
    <w:rsid w:val="00D1453E"/>
    <w:rsid w:val="00D159FB"/>
    <w:rsid w:val="00D16F23"/>
    <w:rsid w:val="00D17049"/>
    <w:rsid w:val="00D170AE"/>
    <w:rsid w:val="00D20B8D"/>
    <w:rsid w:val="00D21044"/>
    <w:rsid w:val="00D2128D"/>
    <w:rsid w:val="00D21A2E"/>
    <w:rsid w:val="00D21F96"/>
    <w:rsid w:val="00D317FA"/>
    <w:rsid w:val="00D343CD"/>
    <w:rsid w:val="00D34DC3"/>
    <w:rsid w:val="00D36C6B"/>
    <w:rsid w:val="00D41FE5"/>
    <w:rsid w:val="00D44080"/>
    <w:rsid w:val="00D45181"/>
    <w:rsid w:val="00D50B2C"/>
    <w:rsid w:val="00D50D92"/>
    <w:rsid w:val="00D51C07"/>
    <w:rsid w:val="00D532F8"/>
    <w:rsid w:val="00D5404C"/>
    <w:rsid w:val="00D55F50"/>
    <w:rsid w:val="00D5684C"/>
    <w:rsid w:val="00D631A6"/>
    <w:rsid w:val="00D6417D"/>
    <w:rsid w:val="00D646B0"/>
    <w:rsid w:val="00D64947"/>
    <w:rsid w:val="00D64ED2"/>
    <w:rsid w:val="00D66492"/>
    <w:rsid w:val="00D80BAE"/>
    <w:rsid w:val="00D82721"/>
    <w:rsid w:val="00D82AD2"/>
    <w:rsid w:val="00D8508A"/>
    <w:rsid w:val="00D85594"/>
    <w:rsid w:val="00D91854"/>
    <w:rsid w:val="00D9387B"/>
    <w:rsid w:val="00D95737"/>
    <w:rsid w:val="00D9670A"/>
    <w:rsid w:val="00D97CEC"/>
    <w:rsid w:val="00D97F62"/>
    <w:rsid w:val="00DA0271"/>
    <w:rsid w:val="00DA0FAB"/>
    <w:rsid w:val="00DA59B2"/>
    <w:rsid w:val="00DA74AD"/>
    <w:rsid w:val="00DA7BFA"/>
    <w:rsid w:val="00DB74C7"/>
    <w:rsid w:val="00DC4002"/>
    <w:rsid w:val="00DC400E"/>
    <w:rsid w:val="00DC5AF5"/>
    <w:rsid w:val="00DC689F"/>
    <w:rsid w:val="00DD0910"/>
    <w:rsid w:val="00DE086D"/>
    <w:rsid w:val="00DE08A7"/>
    <w:rsid w:val="00DE0DB7"/>
    <w:rsid w:val="00DE1836"/>
    <w:rsid w:val="00DE25EE"/>
    <w:rsid w:val="00DE3739"/>
    <w:rsid w:val="00DE4872"/>
    <w:rsid w:val="00DF33D9"/>
    <w:rsid w:val="00DF4B37"/>
    <w:rsid w:val="00DF5175"/>
    <w:rsid w:val="00DF6356"/>
    <w:rsid w:val="00DF6475"/>
    <w:rsid w:val="00E035E7"/>
    <w:rsid w:val="00E03D55"/>
    <w:rsid w:val="00E06444"/>
    <w:rsid w:val="00E07B6A"/>
    <w:rsid w:val="00E14A25"/>
    <w:rsid w:val="00E16040"/>
    <w:rsid w:val="00E167E1"/>
    <w:rsid w:val="00E21FD6"/>
    <w:rsid w:val="00E233C6"/>
    <w:rsid w:val="00E24295"/>
    <w:rsid w:val="00E26AFF"/>
    <w:rsid w:val="00E31F51"/>
    <w:rsid w:val="00E3770A"/>
    <w:rsid w:val="00E40252"/>
    <w:rsid w:val="00E41859"/>
    <w:rsid w:val="00E426D0"/>
    <w:rsid w:val="00E44D24"/>
    <w:rsid w:val="00E4514F"/>
    <w:rsid w:val="00E45645"/>
    <w:rsid w:val="00E5152A"/>
    <w:rsid w:val="00E52D0E"/>
    <w:rsid w:val="00E56257"/>
    <w:rsid w:val="00E57199"/>
    <w:rsid w:val="00E71621"/>
    <w:rsid w:val="00E73ED7"/>
    <w:rsid w:val="00E74320"/>
    <w:rsid w:val="00E743F5"/>
    <w:rsid w:val="00E76297"/>
    <w:rsid w:val="00E80D52"/>
    <w:rsid w:val="00E81B31"/>
    <w:rsid w:val="00E82370"/>
    <w:rsid w:val="00E82F36"/>
    <w:rsid w:val="00E83F26"/>
    <w:rsid w:val="00E85A95"/>
    <w:rsid w:val="00E86BA3"/>
    <w:rsid w:val="00E90E18"/>
    <w:rsid w:val="00E9504A"/>
    <w:rsid w:val="00E964E7"/>
    <w:rsid w:val="00E96C8A"/>
    <w:rsid w:val="00EA1BD5"/>
    <w:rsid w:val="00EA24D9"/>
    <w:rsid w:val="00EA44D5"/>
    <w:rsid w:val="00EA6B5C"/>
    <w:rsid w:val="00EA6F0C"/>
    <w:rsid w:val="00EB1157"/>
    <w:rsid w:val="00EB1C86"/>
    <w:rsid w:val="00EB6568"/>
    <w:rsid w:val="00EB77BA"/>
    <w:rsid w:val="00EB7B0E"/>
    <w:rsid w:val="00EC106F"/>
    <w:rsid w:val="00EC25AA"/>
    <w:rsid w:val="00EC2897"/>
    <w:rsid w:val="00EC75E6"/>
    <w:rsid w:val="00ED227E"/>
    <w:rsid w:val="00ED4ACF"/>
    <w:rsid w:val="00EE1FB4"/>
    <w:rsid w:val="00EE28EA"/>
    <w:rsid w:val="00EE762F"/>
    <w:rsid w:val="00EF12EF"/>
    <w:rsid w:val="00EF36F6"/>
    <w:rsid w:val="00EF39A2"/>
    <w:rsid w:val="00EF4975"/>
    <w:rsid w:val="00EF5E6B"/>
    <w:rsid w:val="00F006B3"/>
    <w:rsid w:val="00F06BCC"/>
    <w:rsid w:val="00F1486D"/>
    <w:rsid w:val="00F15BF2"/>
    <w:rsid w:val="00F15F1C"/>
    <w:rsid w:val="00F16C96"/>
    <w:rsid w:val="00F20C02"/>
    <w:rsid w:val="00F21A37"/>
    <w:rsid w:val="00F21E08"/>
    <w:rsid w:val="00F22AC5"/>
    <w:rsid w:val="00F23170"/>
    <w:rsid w:val="00F23294"/>
    <w:rsid w:val="00F2369D"/>
    <w:rsid w:val="00F245CE"/>
    <w:rsid w:val="00F24E60"/>
    <w:rsid w:val="00F25173"/>
    <w:rsid w:val="00F300B4"/>
    <w:rsid w:val="00F30458"/>
    <w:rsid w:val="00F31001"/>
    <w:rsid w:val="00F32CFC"/>
    <w:rsid w:val="00F341FE"/>
    <w:rsid w:val="00F364CE"/>
    <w:rsid w:val="00F367E6"/>
    <w:rsid w:val="00F40359"/>
    <w:rsid w:val="00F449EC"/>
    <w:rsid w:val="00F47957"/>
    <w:rsid w:val="00F50ACF"/>
    <w:rsid w:val="00F50E37"/>
    <w:rsid w:val="00F541C2"/>
    <w:rsid w:val="00F55CCA"/>
    <w:rsid w:val="00F56DF0"/>
    <w:rsid w:val="00F602A3"/>
    <w:rsid w:val="00F64578"/>
    <w:rsid w:val="00F70396"/>
    <w:rsid w:val="00F70CD0"/>
    <w:rsid w:val="00F71792"/>
    <w:rsid w:val="00F7216F"/>
    <w:rsid w:val="00F746D9"/>
    <w:rsid w:val="00F74C4D"/>
    <w:rsid w:val="00F7632B"/>
    <w:rsid w:val="00F76CB8"/>
    <w:rsid w:val="00F80600"/>
    <w:rsid w:val="00F808FC"/>
    <w:rsid w:val="00F8512A"/>
    <w:rsid w:val="00F96695"/>
    <w:rsid w:val="00F96732"/>
    <w:rsid w:val="00F96EB5"/>
    <w:rsid w:val="00F97A88"/>
    <w:rsid w:val="00FA0810"/>
    <w:rsid w:val="00FA2A16"/>
    <w:rsid w:val="00FA79A2"/>
    <w:rsid w:val="00FB0917"/>
    <w:rsid w:val="00FB0AAB"/>
    <w:rsid w:val="00FB1CD5"/>
    <w:rsid w:val="00FB2EBE"/>
    <w:rsid w:val="00FB35FD"/>
    <w:rsid w:val="00FB4489"/>
    <w:rsid w:val="00FB6BD7"/>
    <w:rsid w:val="00FB6CF1"/>
    <w:rsid w:val="00FB7325"/>
    <w:rsid w:val="00FC370E"/>
    <w:rsid w:val="00FD1324"/>
    <w:rsid w:val="00FD200B"/>
    <w:rsid w:val="00FD52B0"/>
    <w:rsid w:val="00FE104C"/>
    <w:rsid w:val="00FE2421"/>
    <w:rsid w:val="00FE3242"/>
    <w:rsid w:val="00FE58AA"/>
    <w:rsid w:val="00FE61BC"/>
    <w:rsid w:val="00FE77F6"/>
    <w:rsid w:val="00FF0C13"/>
    <w:rsid w:val="00FF7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3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5305"/>
    <w:pPr>
      <w:jc w:val="center"/>
    </w:pPr>
    <w:rPr>
      <w:rFonts w:ascii="Arial" w:hAnsi="Arial" w:cs="Arial"/>
      <w:b/>
      <w:sz w:val="28"/>
      <w:lang w:val="en-US" w:eastAsia="en-US"/>
    </w:rPr>
  </w:style>
  <w:style w:type="paragraph" w:styleId="Header">
    <w:name w:val="header"/>
    <w:basedOn w:val="Normal"/>
    <w:link w:val="HeaderChar"/>
    <w:rsid w:val="00595305"/>
    <w:pPr>
      <w:tabs>
        <w:tab w:val="center" w:pos="4153"/>
        <w:tab w:val="right" w:pos="8306"/>
      </w:tabs>
    </w:pPr>
    <w:rPr>
      <w:rFonts w:ascii="Arial" w:hAnsi="Arial"/>
      <w:lang w:val="en-US" w:eastAsia="en-US"/>
    </w:rPr>
  </w:style>
  <w:style w:type="paragraph" w:styleId="Footer">
    <w:name w:val="footer"/>
    <w:basedOn w:val="Normal"/>
    <w:rsid w:val="00595305"/>
    <w:pPr>
      <w:tabs>
        <w:tab w:val="center" w:pos="4320"/>
        <w:tab w:val="right" w:pos="8640"/>
      </w:tabs>
    </w:pPr>
  </w:style>
  <w:style w:type="character" w:styleId="PageNumber">
    <w:name w:val="page number"/>
    <w:basedOn w:val="DefaultParagraphFont"/>
    <w:rsid w:val="00595305"/>
  </w:style>
  <w:style w:type="table" w:styleId="TableGrid">
    <w:name w:val="Table Grid"/>
    <w:basedOn w:val="TableNormal"/>
    <w:rsid w:val="0029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E95"/>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FE58AA"/>
    <w:rPr>
      <w:rFonts w:ascii="Tahoma" w:hAnsi="Tahoma" w:cs="Tahoma"/>
      <w:sz w:val="16"/>
      <w:szCs w:val="16"/>
    </w:rPr>
  </w:style>
  <w:style w:type="character" w:customStyle="1" w:styleId="BalloonTextChar">
    <w:name w:val="Balloon Text Char"/>
    <w:basedOn w:val="DefaultParagraphFont"/>
    <w:link w:val="BalloonText"/>
    <w:rsid w:val="00FE58AA"/>
    <w:rPr>
      <w:rFonts w:ascii="Tahoma" w:hAnsi="Tahoma" w:cs="Tahoma"/>
      <w:sz w:val="16"/>
      <w:szCs w:val="16"/>
    </w:rPr>
  </w:style>
  <w:style w:type="paragraph" w:styleId="FootnoteText">
    <w:name w:val="footnote text"/>
    <w:basedOn w:val="Normal"/>
    <w:link w:val="FootnoteTextChar"/>
    <w:rsid w:val="000A5111"/>
    <w:rPr>
      <w:sz w:val="20"/>
      <w:szCs w:val="20"/>
    </w:rPr>
  </w:style>
  <w:style w:type="character" w:customStyle="1" w:styleId="FootnoteTextChar">
    <w:name w:val="Footnote Text Char"/>
    <w:basedOn w:val="DefaultParagraphFont"/>
    <w:link w:val="FootnoteText"/>
    <w:rsid w:val="000A5111"/>
  </w:style>
  <w:style w:type="character" w:styleId="FootnoteReference">
    <w:name w:val="footnote reference"/>
    <w:basedOn w:val="DefaultParagraphFont"/>
    <w:rsid w:val="000A5111"/>
    <w:rPr>
      <w:vertAlign w:val="superscript"/>
    </w:rPr>
  </w:style>
  <w:style w:type="character" w:customStyle="1" w:styleId="HeaderChar">
    <w:name w:val="Header Char"/>
    <w:basedOn w:val="DefaultParagraphFont"/>
    <w:link w:val="Header"/>
    <w:rsid w:val="00537E07"/>
    <w:rPr>
      <w:rFonts w:ascii="Arial" w:hAnsi="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3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5305"/>
    <w:pPr>
      <w:jc w:val="center"/>
    </w:pPr>
    <w:rPr>
      <w:rFonts w:ascii="Arial" w:hAnsi="Arial" w:cs="Arial"/>
      <w:b/>
      <w:sz w:val="28"/>
      <w:lang w:val="en-US" w:eastAsia="en-US"/>
    </w:rPr>
  </w:style>
  <w:style w:type="paragraph" w:styleId="Header">
    <w:name w:val="header"/>
    <w:basedOn w:val="Normal"/>
    <w:link w:val="HeaderChar"/>
    <w:rsid w:val="00595305"/>
    <w:pPr>
      <w:tabs>
        <w:tab w:val="center" w:pos="4153"/>
        <w:tab w:val="right" w:pos="8306"/>
      </w:tabs>
    </w:pPr>
    <w:rPr>
      <w:rFonts w:ascii="Arial" w:hAnsi="Arial"/>
      <w:lang w:val="en-US" w:eastAsia="en-US"/>
    </w:rPr>
  </w:style>
  <w:style w:type="paragraph" w:styleId="Footer">
    <w:name w:val="footer"/>
    <w:basedOn w:val="Normal"/>
    <w:rsid w:val="00595305"/>
    <w:pPr>
      <w:tabs>
        <w:tab w:val="center" w:pos="4320"/>
        <w:tab w:val="right" w:pos="8640"/>
      </w:tabs>
    </w:pPr>
  </w:style>
  <w:style w:type="character" w:styleId="PageNumber">
    <w:name w:val="page number"/>
    <w:basedOn w:val="DefaultParagraphFont"/>
    <w:rsid w:val="00595305"/>
  </w:style>
  <w:style w:type="table" w:styleId="TableGrid">
    <w:name w:val="Table Grid"/>
    <w:basedOn w:val="TableNormal"/>
    <w:rsid w:val="0029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6E95"/>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FE58AA"/>
    <w:rPr>
      <w:rFonts w:ascii="Tahoma" w:hAnsi="Tahoma" w:cs="Tahoma"/>
      <w:sz w:val="16"/>
      <w:szCs w:val="16"/>
    </w:rPr>
  </w:style>
  <w:style w:type="character" w:customStyle="1" w:styleId="BalloonTextChar">
    <w:name w:val="Balloon Text Char"/>
    <w:basedOn w:val="DefaultParagraphFont"/>
    <w:link w:val="BalloonText"/>
    <w:rsid w:val="00FE58AA"/>
    <w:rPr>
      <w:rFonts w:ascii="Tahoma" w:hAnsi="Tahoma" w:cs="Tahoma"/>
      <w:sz w:val="16"/>
      <w:szCs w:val="16"/>
    </w:rPr>
  </w:style>
  <w:style w:type="paragraph" w:styleId="FootnoteText">
    <w:name w:val="footnote text"/>
    <w:basedOn w:val="Normal"/>
    <w:link w:val="FootnoteTextChar"/>
    <w:rsid w:val="000A5111"/>
    <w:rPr>
      <w:sz w:val="20"/>
      <w:szCs w:val="20"/>
    </w:rPr>
  </w:style>
  <w:style w:type="character" w:customStyle="1" w:styleId="FootnoteTextChar">
    <w:name w:val="Footnote Text Char"/>
    <w:basedOn w:val="DefaultParagraphFont"/>
    <w:link w:val="FootnoteText"/>
    <w:rsid w:val="000A5111"/>
  </w:style>
  <w:style w:type="character" w:styleId="FootnoteReference">
    <w:name w:val="footnote reference"/>
    <w:basedOn w:val="DefaultParagraphFont"/>
    <w:rsid w:val="000A5111"/>
    <w:rPr>
      <w:vertAlign w:val="superscript"/>
    </w:rPr>
  </w:style>
  <w:style w:type="character" w:customStyle="1" w:styleId="HeaderChar">
    <w:name w:val="Header Char"/>
    <w:basedOn w:val="DefaultParagraphFont"/>
    <w:link w:val="Header"/>
    <w:rsid w:val="00537E07"/>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96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A37EB-7AFF-4BBA-BF88-F1B176C5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3058</Words>
  <Characters>17433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Oxfordshire and Buckinghamshire Mental Health</vt:lpstr>
    </vt:vector>
  </TitlesOfParts>
  <Company>Oxford Health NHS Foundation Trust</Company>
  <LinksUpToDate>false</LinksUpToDate>
  <CharactersWithSpaces>20451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and Buckinghamshire Mental Health</dc:title>
  <dc:creator>hannah.smith</dc:creator>
  <cp:lastModifiedBy>Smith Hannah (RNU) Oxford Health</cp:lastModifiedBy>
  <cp:revision>6</cp:revision>
  <cp:lastPrinted>2011-03-02T15:36:00Z</cp:lastPrinted>
  <dcterms:created xsi:type="dcterms:W3CDTF">2016-08-10T07:58:00Z</dcterms:created>
  <dcterms:modified xsi:type="dcterms:W3CDTF">2016-09-29T11:22:00Z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Version">
    <vt:lpwstr>1.0</vt:lpwstr>
  </property>
  <property fmtid="{D5CDD505-2E9C-101B-9397-08002B2CF9AE}" pid="3" name="DocumentStatus">
    <vt:lpwstr>Published</vt:lpwstr>
  </property>
  <property fmtid="{D5CDD505-2E9C-101B-9397-08002B2CF9AE}" pid="4" name="DocAuthor">
    <vt:lpwstr>Richard Morton</vt:lpwstr>
  </property>
  <property fmtid="{D5CDD505-2E9C-101B-9397-08002B2CF9AE}" pid="5" name="DocReviewDate">
    <vt:lpwstr/>
  </property>
  <property fmtid="{D5CDD505-2E9C-101B-9397-08002B2CF9AE}" pid="6" name="ReasonForModification">
    <vt:lpwstr/>
  </property>
  <property fmtid="{D5CDD505-2E9C-101B-9397-08002B2CF9AE}" pid="7" name="DocAuthorEmail">
    <vt:lpwstr/>
  </property>
  <property fmtid="{D5CDD505-2E9C-101B-9397-08002B2CF9AE}" pid="8" name="ShowInSummaryView">
    <vt:lpwstr>Yes</vt:lpwstr>
  </property>
</Properties>
</file>