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4F" w:rsidRPr="00BC2E5A" w:rsidRDefault="007D734F" w:rsidP="00BC2E5A">
      <w:pPr>
        <w:ind w:right="-900"/>
        <w:jc w:val="both"/>
        <w:rPr>
          <w:rFonts w:ascii="Arial" w:hAnsi="Arial" w:cs="Arial"/>
          <w:lang w:val="en-GB"/>
        </w:rPr>
      </w:pPr>
    </w:p>
    <w:p w:rsidR="007D734F" w:rsidRPr="00BC2E5A" w:rsidRDefault="006A03A6" w:rsidP="006A03A6">
      <w:pPr>
        <w:jc w:val="right"/>
        <w:rPr>
          <w:rFonts w:ascii="Arial" w:hAnsi="Arial" w:cs="Arial"/>
        </w:rPr>
      </w:pPr>
      <w:r w:rsidRPr="00BC2E5A">
        <w:rPr>
          <w:rFonts w:ascii="Arial" w:hAnsi="Arial" w:cs="Arial"/>
          <w:noProof/>
          <w:lang w:val="en-GB" w:eastAsia="en-GB"/>
        </w:rPr>
        <w:drawing>
          <wp:inline distT="0" distB="0" distL="0" distR="0" wp14:anchorId="507B0572" wp14:editId="1A8CCB92">
            <wp:extent cx="2553195" cy="593767"/>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9" cstate="print"/>
                    <a:srcRect t="1" b="-17596"/>
                    <a:stretch/>
                  </pic:blipFill>
                  <pic:spPr bwMode="auto">
                    <a:xfrm>
                      <a:off x="0" y="0"/>
                      <a:ext cx="2552700" cy="593652"/>
                    </a:xfrm>
                    <a:prstGeom prst="rect">
                      <a:avLst/>
                    </a:prstGeom>
                    <a:noFill/>
                    <a:ln>
                      <a:noFill/>
                    </a:ln>
                    <a:extLst>
                      <a:ext uri="{53640926-AAD7-44D8-BBD7-CCE9431645EC}">
                        <a14:shadowObscured xmlns:a14="http://schemas.microsoft.com/office/drawing/2010/main"/>
                      </a:ext>
                    </a:extLst>
                  </pic:spPr>
                </pic:pic>
              </a:graphicData>
            </a:graphic>
          </wp:inline>
        </w:drawing>
      </w:r>
    </w:p>
    <w:p w:rsidR="00DA6D40" w:rsidRPr="00BC2E5A" w:rsidRDefault="00DA6D40" w:rsidP="006A03A6">
      <w:pPr>
        <w:ind w:right="-900"/>
        <w:jc w:val="right"/>
        <w:rPr>
          <w:rFonts w:ascii="Arial" w:hAnsi="Arial" w:cs="Arial"/>
          <w:lang w:val="en-GB"/>
        </w:rPr>
      </w:pPr>
    </w:p>
    <w:p w:rsidR="00DA6D40" w:rsidRPr="00BC2E5A" w:rsidRDefault="00DA6D40" w:rsidP="00BC2E5A">
      <w:pPr>
        <w:jc w:val="both"/>
        <w:rPr>
          <w:rFonts w:ascii="Arial" w:hAnsi="Arial" w:cs="Arial"/>
        </w:rPr>
      </w:pPr>
    </w:p>
    <w:p w:rsidR="00DA6D40" w:rsidRPr="00BC2E5A" w:rsidRDefault="00DA6D40" w:rsidP="00BC2E5A">
      <w:pPr>
        <w:jc w:val="both"/>
        <w:rPr>
          <w:rFonts w:ascii="Arial" w:hAnsi="Arial" w:cs="Arial"/>
        </w:rPr>
      </w:pPr>
      <w:r w:rsidRPr="00BC2E5A">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6323B23C" wp14:editId="6B799783">
                <wp:simplePos x="0" y="0"/>
                <wp:positionH relativeFrom="column">
                  <wp:posOffset>4114800</wp:posOffset>
                </wp:positionH>
                <wp:positionV relativeFrom="paragraph">
                  <wp:posOffset>112395</wp:posOffset>
                </wp:positionV>
                <wp:extent cx="1371600" cy="571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104D8" w:rsidRPr="00B76FDD" w:rsidRDefault="00B76FDD" w:rsidP="00DA6D40">
                            <w:pPr>
                              <w:jc w:val="center"/>
                              <w:rPr>
                                <w:rFonts w:ascii="Arial" w:hAnsi="Arial" w:cs="Arial"/>
                                <w:b/>
                              </w:rPr>
                            </w:pPr>
                            <w:r w:rsidRPr="00B76FDD">
                              <w:rPr>
                                <w:rFonts w:ascii="Arial" w:hAnsi="Arial" w:cs="Arial"/>
                                <w:b/>
                              </w:rPr>
                              <w:t>BOD 49/2016</w:t>
                            </w:r>
                          </w:p>
                          <w:p w:rsidR="00B76FDD" w:rsidRPr="00B76FDD" w:rsidRDefault="00B76FDD" w:rsidP="00DA6D40">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24pt;margin-top:8.85pt;width:1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">
                <v:textbox inset="0,0,0,0">
                  <w:txbxContent>
                    <w:p w:rsidR="009104D8" w:rsidRPr="00B76FDD" w:rsidRDefault="00B76FDD" w:rsidP="00DA6D40">
                      <w:pPr>
                        <w:jc w:val="center"/>
                        <w:rPr>
                          <w:rFonts w:ascii="Arial" w:hAnsi="Arial" w:cs="Arial"/>
                          <w:b/>
                        </w:rPr>
                      </w:pPr>
                      <w:r w:rsidRPr="00B76FDD">
                        <w:rPr>
                          <w:rFonts w:ascii="Arial" w:hAnsi="Arial" w:cs="Arial"/>
                          <w:b/>
                        </w:rPr>
                        <w:t>BOD 49/2016</w:t>
                      </w:r>
                    </w:p>
                    <w:p w:rsidR="00B76FDD" w:rsidRPr="00B76FDD" w:rsidRDefault="00B76FDD" w:rsidP="00DA6D40">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9)</w:t>
                      </w:r>
                    </w:p>
                  </w:txbxContent>
                </v:textbox>
              </v:rect>
            </w:pict>
          </mc:Fallback>
        </mc:AlternateContent>
      </w:r>
    </w:p>
    <w:p w:rsidR="00DA6D40" w:rsidRPr="00BC2E5A" w:rsidRDefault="00DA6D40" w:rsidP="00BC2E5A">
      <w:pPr>
        <w:pStyle w:val="Heading1"/>
        <w:jc w:val="both"/>
        <w:rPr>
          <w:rFonts w:cs="Arial"/>
          <w:sz w:val="24"/>
          <w:szCs w:val="24"/>
        </w:rPr>
      </w:pPr>
    </w:p>
    <w:p w:rsidR="00DA6D40" w:rsidRPr="00BC2E5A" w:rsidRDefault="00DA6D40" w:rsidP="00BC2E5A">
      <w:pPr>
        <w:pStyle w:val="Heading1"/>
        <w:jc w:val="both"/>
        <w:rPr>
          <w:rFonts w:cs="Arial"/>
          <w:sz w:val="24"/>
          <w:szCs w:val="24"/>
        </w:rPr>
      </w:pPr>
      <w:bookmarkStart w:id="0" w:name="_GoBack"/>
      <w:bookmarkEnd w:id="0"/>
    </w:p>
    <w:p w:rsidR="00DA6D40" w:rsidRPr="00BC2E5A" w:rsidRDefault="00DA6D40" w:rsidP="00BC2E5A">
      <w:pPr>
        <w:pStyle w:val="Heading1"/>
        <w:jc w:val="both"/>
        <w:rPr>
          <w:rFonts w:cs="Arial"/>
          <w:sz w:val="24"/>
          <w:szCs w:val="24"/>
        </w:rPr>
      </w:pPr>
    </w:p>
    <w:p w:rsidR="00DA6D40" w:rsidRPr="00BC2E5A" w:rsidRDefault="00DA6D40" w:rsidP="00BC2E5A">
      <w:pPr>
        <w:pStyle w:val="Heading1"/>
        <w:jc w:val="both"/>
        <w:rPr>
          <w:rFonts w:cs="Arial"/>
          <w:sz w:val="24"/>
          <w:szCs w:val="24"/>
          <w:u w:val="none"/>
        </w:rPr>
      </w:pPr>
    </w:p>
    <w:p w:rsidR="00DA6D40" w:rsidRPr="00BC2E5A" w:rsidRDefault="00DA6D40" w:rsidP="00E72BE3">
      <w:pPr>
        <w:pStyle w:val="Heading1"/>
        <w:jc w:val="center"/>
        <w:rPr>
          <w:rFonts w:cs="Arial"/>
          <w:sz w:val="24"/>
          <w:szCs w:val="24"/>
          <w:u w:val="none"/>
        </w:rPr>
      </w:pPr>
      <w:r w:rsidRPr="00BC2E5A">
        <w:rPr>
          <w:rFonts w:cs="Arial"/>
          <w:sz w:val="24"/>
          <w:szCs w:val="24"/>
          <w:u w:val="none"/>
        </w:rPr>
        <w:t>Report to the Meeting of the</w:t>
      </w:r>
    </w:p>
    <w:p w:rsidR="00DA6D40" w:rsidRPr="00BC2E5A" w:rsidRDefault="00DA6D40" w:rsidP="00E72BE3">
      <w:pPr>
        <w:pStyle w:val="Heading1"/>
        <w:jc w:val="center"/>
        <w:rPr>
          <w:rFonts w:cs="Arial"/>
          <w:sz w:val="24"/>
          <w:szCs w:val="24"/>
          <w:u w:val="none"/>
        </w:rPr>
      </w:pPr>
      <w:r w:rsidRPr="00BC2E5A">
        <w:rPr>
          <w:rFonts w:cs="Arial"/>
          <w:sz w:val="24"/>
          <w:szCs w:val="24"/>
          <w:u w:val="none"/>
        </w:rPr>
        <w:t>Oxford Health NHS Foundation Trust</w:t>
      </w:r>
    </w:p>
    <w:p w:rsidR="00DA6D40" w:rsidRPr="00BC2E5A" w:rsidRDefault="00DA6D40" w:rsidP="00E72BE3">
      <w:pPr>
        <w:pStyle w:val="Heading1"/>
        <w:jc w:val="center"/>
        <w:rPr>
          <w:rFonts w:cs="Arial"/>
          <w:sz w:val="24"/>
          <w:szCs w:val="24"/>
          <w:u w:val="none"/>
        </w:rPr>
      </w:pPr>
      <w:r w:rsidRPr="00BC2E5A">
        <w:rPr>
          <w:rFonts w:cs="Arial"/>
          <w:sz w:val="24"/>
          <w:szCs w:val="24"/>
          <w:u w:val="none"/>
        </w:rPr>
        <w:t>Board of Directors</w:t>
      </w:r>
    </w:p>
    <w:p w:rsidR="00DA6D40" w:rsidRPr="00BC2E5A" w:rsidRDefault="00DA6D40" w:rsidP="00E72BE3">
      <w:pPr>
        <w:jc w:val="center"/>
        <w:rPr>
          <w:rFonts w:ascii="Arial" w:hAnsi="Arial" w:cs="Arial"/>
          <w:b/>
        </w:rPr>
      </w:pPr>
    </w:p>
    <w:p w:rsidR="00DA6D40" w:rsidRPr="00BC2E5A" w:rsidRDefault="00DA6D40" w:rsidP="00E72BE3">
      <w:pPr>
        <w:jc w:val="center"/>
        <w:rPr>
          <w:rFonts w:ascii="Arial" w:hAnsi="Arial" w:cs="Arial"/>
          <w:b/>
        </w:rPr>
      </w:pPr>
      <w:r w:rsidRPr="00BC2E5A">
        <w:rPr>
          <w:rFonts w:ascii="Arial" w:hAnsi="Arial" w:cs="Arial"/>
          <w:b/>
        </w:rPr>
        <w:t>27 April 2016</w:t>
      </w:r>
    </w:p>
    <w:p w:rsidR="00DA6D40" w:rsidRPr="00BC2E5A" w:rsidRDefault="00DA6D40" w:rsidP="00E72BE3">
      <w:pPr>
        <w:jc w:val="center"/>
        <w:rPr>
          <w:rFonts w:ascii="Arial" w:hAnsi="Arial" w:cs="Arial"/>
          <w:b/>
        </w:rPr>
      </w:pPr>
    </w:p>
    <w:p w:rsidR="00DA6D40" w:rsidRPr="00BC2E5A" w:rsidRDefault="00DA6D40" w:rsidP="00E72BE3">
      <w:pPr>
        <w:jc w:val="center"/>
        <w:rPr>
          <w:rFonts w:ascii="Arial" w:hAnsi="Arial" w:cs="Arial"/>
          <w:b/>
        </w:rPr>
      </w:pPr>
      <w:r w:rsidRPr="00BC2E5A">
        <w:rPr>
          <w:rFonts w:ascii="Arial" w:hAnsi="Arial" w:cs="Arial"/>
          <w:b/>
        </w:rPr>
        <w:t>Access to Healthcare for People with Learning Disabilities End of Year Report April 2016</w:t>
      </w:r>
    </w:p>
    <w:p w:rsidR="00DA6D40" w:rsidRPr="00BC2E5A" w:rsidRDefault="00DA6D40" w:rsidP="00BC2E5A">
      <w:pPr>
        <w:jc w:val="both"/>
        <w:rPr>
          <w:rFonts w:ascii="Arial" w:hAnsi="Arial" w:cs="Arial"/>
          <w:b/>
        </w:rPr>
      </w:pPr>
    </w:p>
    <w:p w:rsidR="00DA6D40" w:rsidRPr="00BC2E5A" w:rsidRDefault="00DA6D40" w:rsidP="00BC2E5A">
      <w:pPr>
        <w:jc w:val="both"/>
        <w:rPr>
          <w:rFonts w:ascii="Arial" w:hAnsi="Arial" w:cs="Arial"/>
          <w:b/>
        </w:rPr>
      </w:pPr>
      <w:r w:rsidRPr="00BC2E5A">
        <w:rPr>
          <w:rFonts w:ascii="Arial" w:hAnsi="Arial" w:cs="Arial"/>
          <w:b/>
        </w:rPr>
        <w:t>For Information</w:t>
      </w:r>
    </w:p>
    <w:p w:rsidR="00DA6D40" w:rsidRPr="00BC2E5A" w:rsidRDefault="00DA6D40" w:rsidP="00BC2E5A">
      <w:pPr>
        <w:jc w:val="both"/>
        <w:rPr>
          <w:rFonts w:ascii="Arial" w:hAnsi="Arial" w:cs="Arial"/>
          <w:b/>
        </w:rPr>
      </w:pPr>
    </w:p>
    <w:p w:rsidR="00DA6D40" w:rsidRPr="00BC2E5A" w:rsidRDefault="00DA6D40" w:rsidP="00BC2E5A">
      <w:pPr>
        <w:jc w:val="both"/>
        <w:rPr>
          <w:rFonts w:ascii="Arial" w:hAnsi="Arial" w:cs="Arial"/>
          <w:b/>
        </w:rPr>
      </w:pPr>
      <w:r w:rsidRPr="00BC2E5A">
        <w:rPr>
          <w:rFonts w:ascii="Arial" w:hAnsi="Arial" w:cs="Arial"/>
          <w:b/>
        </w:rPr>
        <w:t>Executive Summary</w:t>
      </w:r>
    </w:p>
    <w:p w:rsidR="006D45CF" w:rsidRPr="00BC2E5A" w:rsidRDefault="006D45CF" w:rsidP="00BC2E5A">
      <w:pPr>
        <w:jc w:val="both"/>
        <w:rPr>
          <w:rFonts w:ascii="Arial" w:hAnsi="Arial" w:cs="Arial"/>
          <w:b/>
        </w:rPr>
      </w:pPr>
    </w:p>
    <w:p w:rsidR="00DA6D40" w:rsidRPr="00BC2E5A" w:rsidRDefault="006D45CF" w:rsidP="00BC2E5A">
      <w:pPr>
        <w:jc w:val="both"/>
        <w:rPr>
          <w:rFonts w:ascii="Arial" w:hAnsi="Arial" w:cs="Arial"/>
        </w:rPr>
      </w:pPr>
      <w:r w:rsidRPr="00BC2E5A">
        <w:rPr>
          <w:rFonts w:ascii="Arial" w:hAnsi="Arial" w:cs="Arial"/>
        </w:rPr>
        <w:t>The Annual Report includes a look back over the past there years briefly documenting the improvements that need to be made to improve access to people with learning diff</w:t>
      </w:r>
      <w:r w:rsidR="009C3BCC" w:rsidRPr="00BC2E5A">
        <w:rPr>
          <w:rFonts w:ascii="Arial" w:hAnsi="Arial" w:cs="Arial"/>
        </w:rPr>
        <w:t>iculties in mainstream services</w:t>
      </w:r>
      <w:r w:rsidRPr="00BC2E5A">
        <w:rPr>
          <w:rFonts w:ascii="Arial" w:hAnsi="Arial" w:cs="Arial"/>
        </w:rPr>
        <w:t>.</w:t>
      </w:r>
    </w:p>
    <w:p w:rsidR="009C3BCC" w:rsidRPr="00BC2E5A" w:rsidRDefault="009C3BCC" w:rsidP="00BC2E5A">
      <w:pPr>
        <w:jc w:val="both"/>
        <w:rPr>
          <w:rFonts w:ascii="Arial" w:hAnsi="Arial" w:cs="Arial"/>
        </w:rPr>
      </w:pPr>
    </w:p>
    <w:p w:rsidR="006D45CF" w:rsidRPr="00BC2E5A" w:rsidRDefault="006D45CF" w:rsidP="00BC2E5A">
      <w:pPr>
        <w:jc w:val="both"/>
        <w:rPr>
          <w:rFonts w:ascii="Arial" w:hAnsi="Arial" w:cs="Arial"/>
        </w:rPr>
      </w:pPr>
      <w:r w:rsidRPr="00BC2E5A">
        <w:rPr>
          <w:rFonts w:ascii="Arial" w:hAnsi="Arial" w:cs="Arial"/>
        </w:rPr>
        <w:t>This Report highlights we continue to have detailed evidence to underpin a declaration of compliance with the national standards set by MONITOR</w:t>
      </w:r>
      <w:r w:rsidR="00FB0CFF" w:rsidRPr="00BC2E5A">
        <w:rPr>
          <w:rFonts w:ascii="Arial" w:hAnsi="Arial" w:cs="Arial"/>
        </w:rPr>
        <w:t>. In declaring compliance there remain</w:t>
      </w:r>
      <w:r w:rsidRPr="00BC2E5A">
        <w:rPr>
          <w:rFonts w:ascii="Arial" w:hAnsi="Arial" w:cs="Arial"/>
        </w:rPr>
        <w:t xml:space="preserve"> some gaps in assurance regarding the ease of flagging records even in the new </w:t>
      </w:r>
      <w:proofErr w:type="spellStart"/>
      <w:r w:rsidRPr="00BC2E5A">
        <w:rPr>
          <w:rFonts w:ascii="Arial" w:hAnsi="Arial" w:cs="Arial"/>
        </w:rPr>
        <w:t>carenotes</w:t>
      </w:r>
      <w:proofErr w:type="spellEnd"/>
      <w:r w:rsidRPr="00BC2E5A">
        <w:rPr>
          <w:rFonts w:ascii="Arial" w:hAnsi="Arial" w:cs="Arial"/>
        </w:rPr>
        <w:t xml:space="preserve"> system and the limited success of a recent audit to identify sufficient cases to audit.</w:t>
      </w:r>
    </w:p>
    <w:p w:rsidR="006D45CF" w:rsidRPr="00BC2E5A" w:rsidRDefault="006D45CF" w:rsidP="00BC2E5A">
      <w:pPr>
        <w:jc w:val="both"/>
        <w:rPr>
          <w:rFonts w:ascii="Arial" w:hAnsi="Arial" w:cs="Arial"/>
        </w:rPr>
      </w:pPr>
      <w:r w:rsidRPr="00BC2E5A">
        <w:rPr>
          <w:rFonts w:ascii="Arial" w:hAnsi="Arial" w:cs="Arial"/>
        </w:rPr>
        <w:t xml:space="preserve">There is evidence of individual cases highlighted in routine quality reviews such as routine case note audit and peer reviews which appear to demonstrate care being reasonably adjusted. </w:t>
      </w:r>
    </w:p>
    <w:p w:rsidR="009C3BCC" w:rsidRPr="00BC2E5A" w:rsidRDefault="009C3BCC" w:rsidP="00BC2E5A">
      <w:pPr>
        <w:jc w:val="both"/>
        <w:rPr>
          <w:rFonts w:ascii="Arial" w:hAnsi="Arial" w:cs="Arial"/>
        </w:rPr>
      </w:pPr>
    </w:p>
    <w:p w:rsidR="006D45CF" w:rsidRPr="00BC2E5A" w:rsidRDefault="006D45CF" w:rsidP="00BC2E5A">
      <w:pPr>
        <w:jc w:val="both"/>
        <w:rPr>
          <w:rFonts w:ascii="Arial" w:hAnsi="Arial" w:cs="Arial"/>
        </w:rPr>
      </w:pPr>
      <w:r w:rsidRPr="00BC2E5A">
        <w:rPr>
          <w:rFonts w:ascii="Arial" w:hAnsi="Arial" w:cs="Arial"/>
        </w:rPr>
        <w:t>In our children’</w:t>
      </w:r>
      <w:r w:rsidR="00FB0CFF" w:rsidRPr="00BC2E5A">
        <w:rPr>
          <w:rFonts w:ascii="Arial" w:hAnsi="Arial" w:cs="Arial"/>
        </w:rPr>
        <w:t>s LD services a</w:t>
      </w:r>
      <w:r w:rsidRPr="00BC2E5A">
        <w:rPr>
          <w:rFonts w:ascii="Arial" w:hAnsi="Arial" w:cs="Arial"/>
        </w:rPr>
        <w:t xml:space="preserve"> full range of quality standards and measures are in place and the CQC inspection found children’s services to be outstanding.</w:t>
      </w:r>
    </w:p>
    <w:p w:rsidR="006D45CF" w:rsidRPr="00BC2E5A" w:rsidRDefault="006D45CF" w:rsidP="00BC2E5A">
      <w:pPr>
        <w:jc w:val="both"/>
        <w:rPr>
          <w:rFonts w:ascii="Arial" w:hAnsi="Arial" w:cs="Arial"/>
        </w:rPr>
      </w:pPr>
    </w:p>
    <w:p w:rsidR="006D45CF" w:rsidRPr="00BC2E5A" w:rsidRDefault="006D45CF" w:rsidP="00BC2E5A">
      <w:pPr>
        <w:jc w:val="both"/>
        <w:rPr>
          <w:rFonts w:ascii="Arial" w:hAnsi="Arial" w:cs="Arial"/>
        </w:rPr>
      </w:pPr>
      <w:r w:rsidRPr="00BC2E5A">
        <w:rPr>
          <w:rFonts w:ascii="Arial" w:hAnsi="Arial" w:cs="Arial"/>
        </w:rPr>
        <w:t>Sufficient dedicated time for corporate leadership in this specialist area has remained a constraint with the Head of Ol</w:t>
      </w:r>
      <w:r w:rsidR="00FB0CFF" w:rsidRPr="00BC2E5A">
        <w:rPr>
          <w:rFonts w:ascii="Arial" w:hAnsi="Arial" w:cs="Arial"/>
        </w:rPr>
        <w:t>der adult nursing being the designated person with little dedicated time to undertake the role.</w:t>
      </w:r>
    </w:p>
    <w:p w:rsidR="00FB0CFF" w:rsidRPr="00BC2E5A" w:rsidRDefault="00FB0CFF" w:rsidP="00BC2E5A">
      <w:pPr>
        <w:jc w:val="both"/>
        <w:rPr>
          <w:rFonts w:ascii="Arial" w:hAnsi="Arial" w:cs="Arial"/>
        </w:rPr>
      </w:pPr>
      <w:r w:rsidRPr="00BC2E5A">
        <w:rPr>
          <w:rFonts w:ascii="Arial" w:hAnsi="Arial" w:cs="Arial"/>
        </w:rPr>
        <w:t xml:space="preserve">It is proposed this will transfer to the </w:t>
      </w:r>
      <w:proofErr w:type="spellStart"/>
      <w:r w:rsidRPr="00BC2E5A">
        <w:rPr>
          <w:rFonts w:ascii="Arial" w:hAnsi="Arial" w:cs="Arial"/>
        </w:rPr>
        <w:t>Programme</w:t>
      </w:r>
      <w:proofErr w:type="spellEnd"/>
      <w:r w:rsidRPr="00BC2E5A">
        <w:rPr>
          <w:rFonts w:ascii="Arial" w:hAnsi="Arial" w:cs="Arial"/>
        </w:rPr>
        <w:t xml:space="preserve"> Director for Learning Disabilities once they commence in post. </w:t>
      </w:r>
    </w:p>
    <w:p w:rsidR="00DA6D40" w:rsidRPr="00BC2E5A" w:rsidRDefault="00DA6D40" w:rsidP="00BC2E5A">
      <w:pPr>
        <w:jc w:val="both"/>
        <w:rPr>
          <w:rFonts w:ascii="Arial" w:hAnsi="Arial" w:cs="Arial"/>
        </w:rPr>
      </w:pPr>
    </w:p>
    <w:p w:rsidR="00DA6D40" w:rsidRPr="00BC2E5A" w:rsidRDefault="00DA6D40" w:rsidP="00BC2E5A">
      <w:pPr>
        <w:jc w:val="both"/>
        <w:rPr>
          <w:rFonts w:ascii="Arial" w:hAnsi="Arial" w:cs="Arial"/>
          <w:b/>
        </w:rPr>
      </w:pPr>
    </w:p>
    <w:p w:rsidR="00FB0CFF" w:rsidRPr="00BC2E5A" w:rsidRDefault="00FB0CFF" w:rsidP="00BC2E5A">
      <w:pPr>
        <w:jc w:val="both"/>
        <w:rPr>
          <w:rFonts w:ascii="Arial" w:hAnsi="Arial" w:cs="Arial"/>
          <w:b/>
        </w:rPr>
      </w:pPr>
    </w:p>
    <w:p w:rsidR="00DA6D40" w:rsidRPr="00BC2E5A" w:rsidRDefault="00DA6D40" w:rsidP="00BC2E5A">
      <w:pPr>
        <w:jc w:val="both"/>
        <w:rPr>
          <w:rFonts w:ascii="Arial" w:hAnsi="Arial" w:cs="Arial"/>
        </w:rPr>
      </w:pPr>
      <w:r w:rsidRPr="00BC2E5A">
        <w:rPr>
          <w:rFonts w:ascii="Arial" w:hAnsi="Arial" w:cs="Arial"/>
          <w:b/>
        </w:rPr>
        <w:t>Recommendation</w:t>
      </w:r>
      <w:r w:rsidR="009C3BCC" w:rsidRPr="00BC2E5A">
        <w:rPr>
          <w:rFonts w:ascii="Arial" w:hAnsi="Arial" w:cs="Arial"/>
          <w:b/>
        </w:rPr>
        <w:t xml:space="preserve">: </w:t>
      </w:r>
      <w:r w:rsidR="00FB0CFF" w:rsidRPr="00BC2E5A">
        <w:rPr>
          <w:rFonts w:ascii="Arial" w:hAnsi="Arial" w:cs="Arial"/>
        </w:rPr>
        <w:t>To note.</w:t>
      </w:r>
    </w:p>
    <w:p w:rsidR="00DA6D40" w:rsidRPr="00BC2E5A" w:rsidRDefault="00DA6D40" w:rsidP="00BC2E5A">
      <w:pPr>
        <w:jc w:val="both"/>
        <w:rPr>
          <w:rFonts w:ascii="Arial" w:hAnsi="Arial" w:cs="Arial"/>
          <w:b/>
        </w:rPr>
      </w:pPr>
    </w:p>
    <w:p w:rsidR="00DA6D40" w:rsidRPr="00BC2E5A" w:rsidRDefault="00DA6D40" w:rsidP="00BC2E5A">
      <w:pPr>
        <w:ind w:left="1440" w:hanging="1440"/>
        <w:jc w:val="both"/>
        <w:rPr>
          <w:rFonts w:ascii="Arial" w:hAnsi="Arial" w:cs="Arial"/>
        </w:rPr>
      </w:pPr>
      <w:r w:rsidRPr="00BC2E5A">
        <w:rPr>
          <w:rFonts w:ascii="Arial" w:hAnsi="Arial" w:cs="Arial"/>
          <w:b/>
        </w:rPr>
        <w:t>Author and Title:</w:t>
      </w:r>
      <w:r w:rsidRPr="00BC2E5A">
        <w:rPr>
          <w:rFonts w:ascii="Arial" w:hAnsi="Arial" w:cs="Arial"/>
        </w:rPr>
        <w:t xml:space="preserve"> John Campbell, Head of Nursing Older Adults Services</w:t>
      </w:r>
    </w:p>
    <w:p w:rsidR="00DA6D40" w:rsidRPr="00BC2E5A" w:rsidRDefault="00DA6D40" w:rsidP="00BC2E5A">
      <w:pPr>
        <w:ind w:left="1440" w:hanging="1440"/>
        <w:jc w:val="both"/>
        <w:rPr>
          <w:rFonts w:ascii="Arial" w:hAnsi="Arial" w:cs="Arial"/>
        </w:rPr>
      </w:pPr>
    </w:p>
    <w:p w:rsidR="00DA6D40" w:rsidRPr="00BC2E5A" w:rsidRDefault="00DA6D40" w:rsidP="00BC2E5A">
      <w:pPr>
        <w:jc w:val="both"/>
        <w:rPr>
          <w:rFonts w:ascii="Arial" w:hAnsi="Arial" w:cs="Arial"/>
        </w:rPr>
      </w:pPr>
      <w:r w:rsidRPr="00BC2E5A">
        <w:rPr>
          <w:rFonts w:ascii="Arial" w:hAnsi="Arial" w:cs="Arial"/>
          <w:b/>
        </w:rPr>
        <w:t>Lead Executive Director:</w:t>
      </w:r>
      <w:r w:rsidRPr="00BC2E5A">
        <w:rPr>
          <w:rFonts w:ascii="Arial" w:hAnsi="Arial" w:cs="Arial"/>
          <w:b/>
        </w:rPr>
        <w:tab/>
      </w:r>
      <w:r w:rsidRPr="00BC2E5A">
        <w:rPr>
          <w:rFonts w:ascii="Arial" w:hAnsi="Arial" w:cs="Arial"/>
        </w:rPr>
        <w:t>Ros Alstead, Director of Nursing and Clinical Standards</w:t>
      </w:r>
    </w:p>
    <w:p w:rsidR="009104D8" w:rsidRPr="00BC2E5A" w:rsidRDefault="009104D8" w:rsidP="00BC2E5A">
      <w:pPr>
        <w:jc w:val="both"/>
        <w:rPr>
          <w:rFonts w:ascii="Arial" w:hAnsi="Arial" w:cs="Arial"/>
        </w:rPr>
      </w:pPr>
      <w:r w:rsidRPr="00BC2E5A">
        <w:rPr>
          <w:rFonts w:ascii="Arial" w:hAnsi="Arial" w:cs="Arial"/>
        </w:rPr>
        <w:t xml:space="preserve">                </w:t>
      </w:r>
      <w:r w:rsidR="00E525B4" w:rsidRPr="00BC2E5A">
        <w:rPr>
          <w:rFonts w:ascii="Arial" w:hAnsi="Arial" w:cs="Arial"/>
        </w:rPr>
        <w:t xml:space="preserve">                        </w:t>
      </w:r>
    </w:p>
    <w:p w:rsidR="007D734F" w:rsidRPr="00BC2E5A" w:rsidRDefault="007D734F" w:rsidP="00BC2E5A">
      <w:pPr>
        <w:jc w:val="both"/>
        <w:rPr>
          <w:rFonts w:ascii="Arial" w:hAnsi="Arial" w:cs="Arial"/>
        </w:rPr>
      </w:pPr>
    </w:p>
    <w:p w:rsidR="007D734F" w:rsidRPr="00BC2E5A" w:rsidRDefault="007D734F" w:rsidP="00BC2E5A">
      <w:pPr>
        <w:jc w:val="both"/>
        <w:rPr>
          <w:rFonts w:ascii="Arial" w:hAnsi="Arial" w:cs="Arial"/>
          <w:b/>
          <w:u w:val="single"/>
          <w:lang w:val="en-GB"/>
        </w:rPr>
      </w:pPr>
    </w:p>
    <w:p w:rsidR="007D734F" w:rsidRPr="00BC2E5A" w:rsidRDefault="007D734F" w:rsidP="00BC2E5A">
      <w:pPr>
        <w:jc w:val="both"/>
        <w:rPr>
          <w:rFonts w:ascii="Arial" w:hAnsi="Arial" w:cs="Arial"/>
          <w:b/>
        </w:rPr>
      </w:pPr>
    </w:p>
    <w:p w:rsidR="007D3C1B" w:rsidRPr="00BC2E5A" w:rsidRDefault="00D04686" w:rsidP="00BC2E5A">
      <w:pPr>
        <w:ind w:left="-142"/>
        <w:jc w:val="both"/>
        <w:rPr>
          <w:rFonts w:ascii="Arial" w:hAnsi="Arial" w:cs="Arial"/>
          <w:b/>
        </w:rPr>
      </w:pPr>
      <w:r w:rsidRPr="00BC2E5A">
        <w:rPr>
          <w:rFonts w:ascii="Arial" w:hAnsi="Arial" w:cs="Arial"/>
          <w:b/>
        </w:rPr>
        <w:t>Access to Healthcare for People with Learning Disabilities</w:t>
      </w:r>
      <w:r w:rsidR="006C770C" w:rsidRPr="00BC2E5A">
        <w:rPr>
          <w:rFonts w:ascii="Arial" w:hAnsi="Arial" w:cs="Arial"/>
          <w:b/>
        </w:rPr>
        <w:t xml:space="preserve"> </w:t>
      </w:r>
      <w:r w:rsidR="005D6727" w:rsidRPr="00BC2E5A">
        <w:rPr>
          <w:rFonts w:ascii="Arial" w:hAnsi="Arial" w:cs="Arial"/>
          <w:b/>
        </w:rPr>
        <w:t xml:space="preserve">End of Year </w:t>
      </w:r>
      <w:r w:rsidR="00812E5A" w:rsidRPr="00BC2E5A">
        <w:rPr>
          <w:rFonts w:ascii="Arial" w:hAnsi="Arial" w:cs="Arial"/>
          <w:b/>
        </w:rPr>
        <w:t>R</w:t>
      </w:r>
      <w:r w:rsidR="005D6727" w:rsidRPr="00BC2E5A">
        <w:rPr>
          <w:rFonts w:ascii="Arial" w:hAnsi="Arial" w:cs="Arial"/>
          <w:b/>
        </w:rPr>
        <w:t xml:space="preserve">eport </w:t>
      </w:r>
      <w:r w:rsidR="009113F2" w:rsidRPr="00BC2E5A">
        <w:rPr>
          <w:rFonts w:ascii="Arial" w:hAnsi="Arial" w:cs="Arial"/>
          <w:b/>
        </w:rPr>
        <w:t>2015/16</w:t>
      </w:r>
    </w:p>
    <w:p w:rsidR="000F34EB" w:rsidRPr="00BC2E5A" w:rsidRDefault="000F34EB" w:rsidP="00BC2E5A">
      <w:pPr>
        <w:jc w:val="both"/>
        <w:rPr>
          <w:rFonts w:ascii="Arial" w:hAnsi="Arial" w:cs="Arial"/>
          <w:b/>
        </w:rPr>
      </w:pPr>
    </w:p>
    <w:p w:rsidR="000F34EB" w:rsidRPr="00BC2E5A" w:rsidRDefault="00386E70" w:rsidP="00BC2E5A">
      <w:pPr>
        <w:jc w:val="both"/>
        <w:rPr>
          <w:rFonts w:ascii="Arial" w:hAnsi="Arial" w:cs="Arial"/>
          <w:b/>
        </w:rPr>
      </w:pPr>
      <w:r w:rsidRPr="00BC2E5A">
        <w:rPr>
          <w:rFonts w:ascii="Arial" w:hAnsi="Arial" w:cs="Arial"/>
          <w:b/>
        </w:rPr>
        <w:t>1. Background</w:t>
      </w:r>
      <w:r w:rsidR="00E413AA" w:rsidRPr="00BC2E5A">
        <w:rPr>
          <w:rFonts w:ascii="Arial" w:hAnsi="Arial" w:cs="Arial"/>
          <w:b/>
        </w:rPr>
        <w:t xml:space="preserve"> 2012-2015</w:t>
      </w:r>
    </w:p>
    <w:p w:rsidR="000F34EB" w:rsidRPr="00BC2E5A" w:rsidRDefault="000F34EB" w:rsidP="00BC2E5A">
      <w:pPr>
        <w:jc w:val="both"/>
        <w:rPr>
          <w:rFonts w:ascii="Arial" w:hAnsi="Arial" w:cs="Arial"/>
          <w:b/>
        </w:rPr>
      </w:pPr>
    </w:p>
    <w:p w:rsidR="006C770C" w:rsidRPr="00BC2E5A" w:rsidRDefault="009104D8" w:rsidP="00BC2E5A">
      <w:pPr>
        <w:pStyle w:val="ListParagraph"/>
        <w:numPr>
          <w:ilvl w:val="1"/>
          <w:numId w:val="6"/>
        </w:numPr>
        <w:jc w:val="both"/>
        <w:rPr>
          <w:rFonts w:ascii="Arial" w:hAnsi="Arial" w:cs="Arial"/>
        </w:rPr>
      </w:pPr>
      <w:r w:rsidRPr="00BC2E5A">
        <w:rPr>
          <w:rFonts w:ascii="Arial" w:hAnsi="Arial" w:cs="Arial"/>
        </w:rPr>
        <w:t>The publication of the</w:t>
      </w:r>
      <w:r w:rsidR="006C770C" w:rsidRPr="00BC2E5A">
        <w:rPr>
          <w:rFonts w:ascii="Arial" w:hAnsi="Arial" w:cs="Arial"/>
        </w:rPr>
        <w:t xml:space="preserve"> </w:t>
      </w:r>
      <w:r w:rsidR="000F34EB" w:rsidRPr="00BC2E5A">
        <w:rPr>
          <w:rFonts w:ascii="Arial" w:hAnsi="Arial" w:cs="Arial"/>
        </w:rPr>
        <w:t>‘</w:t>
      </w:r>
      <w:r w:rsidR="007036AD" w:rsidRPr="00BC2E5A">
        <w:rPr>
          <w:rFonts w:ascii="Arial" w:hAnsi="Arial" w:cs="Arial"/>
        </w:rPr>
        <w:t>Six L</w:t>
      </w:r>
      <w:r w:rsidR="000F34EB" w:rsidRPr="00BC2E5A">
        <w:rPr>
          <w:rFonts w:ascii="Arial" w:hAnsi="Arial" w:cs="Arial"/>
        </w:rPr>
        <w:t>ives</w:t>
      </w:r>
      <w:r w:rsidR="007036AD" w:rsidRPr="00BC2E5A">
        <w:rPr>
          <w:rFonts w:ascii="Arial" w:hAnsi="Arial" w:cs="Arial"/>
        </w:rPr>
        <w:t>’</w:t>
      </w:r>
      <w:r w:rsidR="000F34EB" w:rsidRPr="00BC2E5A">
        <w:rPr>
          <w:rFonts w:ascii="Arial" w:hAnsi="Arial" w:cs="Arial"/>
        </w:rPr>
        <w:t xml:space="preserve"> report’ of the Parliamentary Ombudsman followed </w:t>
      </w:r>
      <w:proofErr w:type="spellStart"/>
      <w:r w:rsidR="000F34EB" w:rsidRPr="00BC2E5A">
        <w:rPr>
          <w:rFonts w:ascii="Arial" w:hAnsi="Arial" w:cs="Arial"/>
        </w:rPr>
        <w:t>Mencap’s</w:t>
      </w:r>
      <w:proofErr w:type="spellEnd"/>
      <w:r w:rsidR="000F34EB" w:rsidRPr="00BC2E5A">
        <w:rPr>
          <w:rFonts w:ascii="Arial" w:hAnsi="Arial" w:cs="Arial"/>
        </w:rPr>
        <w:t xml:space="preserve"> 2007 report ‘’Death by Indifference’’ and the 2008 inquiry ‘’Healthcare for All’’</w:t>
      </w:r>
      <w:r w:rsidR="00CB3FBD" w:rsidRPr="00BC2E5A">
        <w:rPr>
          <w:rFonts w:ascii="Arial" w:hAnsi="Arial" w:cs="Arial"/>
        </w:rPr>
        <w:t xml:space="preserve"> which</w:t>
      </w:r>
      <w:r w:rsidRPr="00BC2E5A">
        <w:rPr>
          <w:rFonts w:ascii="Arial" w:hAnsi="Arial" w:cs="Arial"/>
        </w:rPr>
        <w:t xml:space="preserve"> documented</w:t>
      </w:r>
      <w:r w:rsidR="00E525B4" w:rsidRPr="00BC2E5A">
        <w:rPr>
          <w:rFonts w:ascii="Arial" w:hAnsi="Arial" w:cs="Arial"/>
        </w:rPr>
        <w:t xml:space="preserve"> serious</w:t>
      </w:r>
      <w:r w:rsidRPr="00BC2E5A">
        <w:rPr>
          <w:rFonts w:ascii="Arial" w:hAnsi="Arial" w:cs="Arial"/>
        </w:rPr>
        <w:t xml:space="preserve"> failings in care for people with Learning Disabilities receiving mainstream NHS Care. A set of national standards were subsequently developed and adopted by MONITOR for Foundation Trusts. A review of how we are meeting these standards and continuously improving access and care for people with LD </w:t>
      </w:r>
      <w:r w:rsidR="00E413AA" w:rsidRPr="00BC2E5A">
        <w:rPr>
          <w:rFonts w:ascii="Arial" w:hAnsi="Arial" w:cs="Arial"/>
        </w:rPr>
        <w:t>accessing mainstream services is required to report</w:t>
      </w:r>
      <w:r w:rsidR="004D60DD" w:rsidRPr="00BC2E5A">
        <w:rPr>
          <w:rFonts w:ascii="Arial" w:hAnsi="Arial" w:cs="Arial"/>
        </w:rPr>
        <w:t xml:space="preserve"> quarterly</w:t>
      </w:r>
      <w:r w:rsidR="00E525B4" w:rsidRPr="00BC2E5A">
        <w:rPr>
          <w:rFonts w:ascii="Arial" w:hAnsi="Arial" w:cs="Arial"/>
        </w:rPr>
        <w:t xml:space="preserve"> </w:t>
      </w:r>
      <w:r w:rsidR="00E413AA" w:rsidRPr="00BC2E5A">
        <w:rPr>
          <w:rFonts w:ascii="Arial" w:hAnsi="Arial" w:cs="Arial"/>
        </w:rPr>
        <w:t xml:space="preserve">to </w:t>
      </w:r>
      <w:r w:rsidR="00E525B4" w:rsidRPr="00BC2E5A">
        <w:rPr>
          <w:rFonts w:ascii="Arial" w:hAnsi="Arial" w:cs="Arial"/>
        </w:rPr>
        <w:t>SMT</w:t>
      </w:r>
      <w:r w:rsidR="00E413AA" w:rsidRPr="00BC2E5A">
        <w:rPr>
          <w:rFonts w:ascii="Arial" w:hAnsi="Arial" w:cs="Arial"/>
        </w:rPr>
        <w:t>/EEB and</w:t>
      </w:r>
      <w:r w:rsidR="004D60DD" w:rsidRPr="00BC2E5A">
        <w:rPr>
          <w:rFonts w:ascii="Arial" w:hAnsi="Arial" w:cs="Arial"/>
        </w:rPr>
        <w:t xml:space="preserve"> on</w:t>
      </w:r>
      <w:r w:rsidR="00E525B4" w:rsidRPr="00BC2E5A">
        <w:rPr>
          <w:rFonts w:ascii="Arial" w:hAnsi="Arial" w:cs="Arial"/>
        </w:rPr>
        <w:t xml:space="preserve"> an annual basis through an Annual Report.</w:t>
      </w:r>
      <w:r w:rsidRPr="00BC2E5A">
        <w:rPr>
          <w:rFonts w:ascii="Arial" w:hAnsi="Arial" w:cs="Arial"/>
        </w:rPr>
        <w:t xml:space="preserve"> </w:t>
      </w:r>
    </w:p>
    <w:p w:rsidR="006C770C" w:rsidRPr="00BC2E5A" w:rsidRDefault="006C770C" w:rsidP="00BC2E5A">
      <w:pPr>
        <w:pStyle w:val="ListParagraph"/>
        <w:jc w:val="both"/>
        <w:rPr>
          <w:rFonts w:ascii="Arial" w:hAnsi="Arial" w:cs="Arial"/>
        </w:rPr>
      </w:pPr>
    </w:p>
    <w:p w:rsidR="009A72E8" w:rsidRPr="00BC2E5A" w:rsidRDefault="009A72E8" w:rsidP="00BC2E5A">
      <w:pPr>
        <w:pStyle w:val="ListParagraph"/>
        <w:jc w:val="both"/>
        <w:rPr>
          <w:rFonts w:ascii="Arial" w:hAnsi="Arial" w:cs="Arial"/>
        </w:rPr>
      </w:pPr>
    </w:p>
    <w:p w:rsidR="009A72E8" w:rsidRPr="00BC2E5A" w:rsidRDefault="004D60DD" w:rsidP="00BC2E5A">
      <w:pPr>
        <w:pStyle w:val="ListParagraph"/>
        <w:numPr>
          <w:ilvl w:val="1"/>
          <w:numId w:val="6"/>
        </w:numPr>
        <w:jc w:val="both"/>
        <w:outlineLvl w:val="0"/>
        <w:rPr>
          <w:rFonts w:ascii="Arial" w:hAnsi="Arial" w:cs="Arial"/>
        </w:rPr>
      </w:pPr>
      <w:r w:rsidRPr="00BC2E5A">
        <w:rPr>
          <w:rFonts w:ascii="Arial" w:hAnsi="Arial" w:cs="Arial"/>
        </w:rPr>
        <w:t>OHFT is required to certify that it  ‘’meets</w:t>
      </w:r>
      <w:r w:rsidR="009A72E8" w:rsidRPr="00BC2E5A">
        <w:rPr>
          <w:rFonts w:ascii="Arial" w:hAnsi="Arial" w:cs="Arial"/>
        </w:rPr>
        <w:t xml:space="preserve"> the six criteria for meeting the needs of people with a learning disability, based on recommendations set out in </w:t>
      </w:r>
      <w:r w:rsidR="009A72E8" w:rsidRPr="00BC2E5A">
        <w:rPr>
          <w:rFonts w:ascii="Arial" w:hAnsi="Arial" w:cs="Arial"/>
          <w:i/>
          <w:iCs/>
        </w:rPr>
        <w:t xml:space="preserve">Healthcare for All </w:t>
      </w:r>
      <w:r w:rsidR="009A72E8" w:rsidRPr="00BC2E5A">
        <w:rPr>
          <w:rFonts w:ascii="Arial" w:hAnsi="Arial" w:cs="Arial"/>
        </w:rPr>
        <w:t>(DH, 2008)’’ These are specified as :</w:t>
      </w:r>
    </w:p>
    <w:p w:rsidR="009A72E8" w:rsidRPr="00BC2E5A" w:rsidRDefault="009A72E8" w:rsidP="00BC2E5A">
      <w:pPr>
        <w:pStyle w:val="ListParagraph"/>
        <w:jc w:val="both"/>
        <w:rPr>
          <w:rFonts w:ascii="Arial" w:hAnsi="Arial" w:cs="Arial"/>
        </w:rPr>
      </w:pPr>
    </w:p>
    <w:p w:rsidR="009A72E8" w:rsidRPr="00BC2E5A" w:rsidRDefault="009A72E8" w:rsidP="00BC2E5A">
      <w:pPr>
        <w:pStyle w:val="Default"/>
        <w:numPr>
          <w:ilvl w:val="0"/>
          <w:numId w:val="5"/>
        </w:numPr>
        <w:ind w:left="1276" w:hanging="567"/>
        <w:jc w:val="both"/>
        <w:rPr>
          <w:rFonts w:ascii="Arial" w:hAnsi="Arial" w:cs="Arial"/>
          <w:i/>
          <w:color w:val="auto"/>
        </w:rPr>
      </w:pPr>
      <w:r w:rsidRPr="00BC2E5A">
        <w:rPr>
          <w:rFonts w:ascii="Arial" w:hAnsi="Arial" w:cs="Arial"/>
          <w:i/>
          <w:color w:val="auto"/>
        </w:rPr>
        <w:t xml:space="preserve">Does the NHS foundation trust have a mechanism in place to identify and flag patients with learning disabilities and protocols that ensure that pathways of care are reasonably adjusted to meet the health needs of these patients? </w:t>
      </w:r>
    </w:p>
    <w:p w:rsidR="009A72E8" w:rsidRPr="00BC2E5A" w:rsidRDefault="009A72E8" w:rsidP="00BC2E5A">
      <w:pPr>
        <w:pStyle w:val="Default"/>
        <w:ind w:left="1276" w:hanging="567"/>
        <w:jc w:val="both"/>
        <w:rPr>
          <w:rFonts w:ascii="Arial" w:hAnsi="Arial" w:cs="Arial"/>
          <w:i/>
          <w:color w:val="auto"/>
        </w:rPr>
      </w:pPr>
    </w:p>
    <w:p w:rsidR="009A72E8" w:rsidRPr="00BC2E5A" w:rsidRDefault="009A72E8" w:rsidP="00BC2E5A">
      <w:pPr>
        <w:pStyle w:val="Default"/>
        <w:numPr>
          <w:ilvl w:val="0"/>
          <w:numId w:val="5"/>
        </w:numPr>
        <w:spacing w:after="266"/>
        <w:ind w:left="1276" w:hanging="567"/>
        <w:jc w:val="both"/>
        <w:rPr>
          <w:rFonts w:ascii="Arial" w:hAnsi="Arial" w:cs="Arial"/>
          <w:i/>
          <w:color w:val="auto"/>
        </w:rPr>
      </w:pPr>
      <w:r w:rsidRPr="00BC2E5A">
        <w:rPr>
          <w:rFonts w:ascii="Arial" w:hAnsi="Arial" w:cs="Arial"/>
          <w:i/>
          <w:color w:val="auto"/>
        </w:rPr>
        <w:t xml:space="preserve"> Does the NHS foundation trust provide readily available and comprehensible information to patients with learning disabilities about the following criteria: </w:t>
      </w:r>
    </w:p>
    <w:p w:rsidR="009A72E8" w:rsidRPr="00BC2E5A" w:rsidRDefault="009A72E8" w:rsidP="00BC2E5A">
      <w:pPr>
        <w:pStyle w:val="Default"/>
        <w:numPr>
          <w:ilvl w:val="0"/>
          <w:numId w:val="16"/>
        </w:numPr>
        <w:spacing w:after="266"/>
        <w:ind w:left="1701" w:hanging="425"/>
        <w:jc w:val="both"/>
        <w:rPr>
          <w:rFonts w:ascii="Arial" w:hAnsi="Arial" w:cs="Arial"/>
          <w:i/>
          <w:color w:val="auto"/>
        </w:rPr>
      </w:pPr>
      <w:r w:rsidRPr="00BC2E5A">
        <w:rPr>
          <w:rFonts w:ascii="Arial" w:hAnsi="Arial" w:cs="Arial"/>
          <w:i/>
          <w:color w:val="auto"/>
        </w:rPr>
        <w:t xml:space="preserve">Treatment options </w:t>
      </w:r>
    </w:p>
    <w:p w:rsidR="009A72E8" w:rsidRPr="00BC2E5A" w:rsidRDefault="009A72E8" w:rsidP="00BC2E5A">
      <w:pPr>
        <w:pStyle w:val="Default"/>
        <w:numPr>
          <w:ilvl w:val="0"/>
          <w:numId w:val="16"/>
        </w:numPr>
        <w:spacing w:after="266"/>
        <w:ind w:left="1701" w:hanging="425"/>
        <w:jc w:val="both"/>
        <w:rPr>
          <w:rFonts w:ascii="Arial" w:hAnsi="Arial" w:cs="Arial"/>
          <w:i/>
          <w:color w:val="auto"/>
        </w:rPr>
      </w:pPr>
      <w:r w:rsidRPr="00BC2E5A">
        <w:rPr>
          <w:rFonts w:ascii="Arial" w:hAnsi="Arial" w:cs="Arial"/>
          <w:i/>
          <w:color w:val="auto"/>
        </w:rPr>
        <w:t>Complaints procedures</w:t>
      </w:r>
    </w:p>
    <w:p w:rsidR="009A72E8" w:rsidRPr="00BC2E5A" w:rsidRDefault="009A72E8" w:rsidP="00BC2E5A">
      <w:pPr>
        <w:pStyle w:val="Default"/>
        <w:numPr>
          <w:ilvl w:val="0"/>
          <w:numId w:val="16"/>
        </w:numPr>
        <w:spacing w:after="266"/>
        <w:ind w:left="1701" w:hanging="425"/>
        <w:jc w:val="both"/>
        <w:rPr>
          <w:rFonts w:ascii="Arial" w:hAnsi="Arial" w:cs="Arial"/>
          <w:i/>
          <w:color w:val="auto"/>
        </w:rPr>
      </w:pPr>
      <w:r w:rsidRPr="00BC2E5A">
        <w:rPr>
          <w:rFonts w:ascii="Arial" w:hAnsi="Arial" w:cs="Arial"/>
          <w:i/>
          <w:color w:val="auto"/>
        </w:rPr>
        <w:t xml:space="preserve">Appointments </w:t>
      </w:r>
    </w:p>
    <w:p w:rsidR="009A72E8" w:rsidRPr="00BC2E5A" w:rsidRDefault="009A72E8" w:rsidP="00BC2E5A">
      <w:pPr>
        <w:pStyle w:val="Default"/>
        <w:spacing w:after="266"/>
        <w:ind w:left="1276" w:hanging="567"/>
        <w:jc w:val="both"/>
        <w:rPr>
          <w:rFonts w:ascii="Arial" w:hAnsi="Arial" w:cs="Arial"/>
          <w:i/>
          <w:color w:val="auto"/>
        </w:rPr>
      </w:pPr>
      <w:r w:rsidRPr="00BC2E5A">
        <w:rPr>
          <w:rFonts w:ascii="Arial" w:hAnsi="Arial" w:cs="Arial"/>
          <w:i/>
          <w:color w:val="auto"/>
        </w:rPr>
        <w:lastRenderedPageBreak/>
        <w:t xml:space="preserve">c) </w:t>
      </w:r>
      <w:r w:rsidR="009C3BCC" w:rsidRPr="00BC2E5A">
        <w:rPr>
          <w:rFonts w:ascii="Arial" w:hAnsi="Arial" w:cs="Arial"/>
          <w:i/>
          <w:color w:val="auto"/>
        </w:rPr>
        <w:t xml:space="preserve">      </w:t>
      </w:r>
      <w:r w:rsidRPr="00BC2E5A">
        <w:rPr>
          <w:rFonts w:ascii="Arial" w:hAnsi="Arial" w:cs="Arial"/>
          <w:i/>
          <w:color w:val="auto"/>
        </w:rPr>
        <w:t xml:space="preserve">Does the NHS foundation trust have protocols in place to provide suitable support for family carers who support patients with learning disabilities? </w:t>
      </w:r>
    </w:p>
    <w:p w:rsidR="009A72E8" w:rsidRPr="00BC2E5A" w:rsidRDefault="009A72E8" w:rsidP="00BC2E5A">
      <w:pPr>
        <w:pStyle w:val="Default"/>
        <w:spacing w:after="266"/>
        <w:ind w:left="1276" w:hanging="567"/>
        <w:jc w:val="both"/>
        <w:rPr>
          <w:rFonts w:ascii="Arial" w:hAnsi="Arial" w:cs="Arial"/>
          <w:i/>
          <w:color w:val="auto"/>
        </w:rPr>
      </w:pPr>
      <w:r w:rsidRPr="00BC2E5A">
        <w:rPr>
          <w:rFonts w:ascii="Arial" w:hAnsi="Arial" w:cs="Arial"/>
          <w:i/>
          <w:color w:val="auto"/>
        </w:rPr>
        <w:t xml:space="preserve">d) </w:t>
      </w:r>
      <w:r w:rsidR="009C3BCC" w:rsidRPr="00BC2E5A">
        <w:rPr>
          <w:rFonts w:ascii="Arial" w:hAnsi="Arial" w:cs="Arial"/>
          <w:i/>
          <w:color w:val="auto"/>
        </w:rPr>
        <w:t xml:space="preserve">     </w:t>
      </w:r>
      <w:r w:rsidRPr="00BC2E5A">
        <w:rPr>
          <w:rFonts w:ascii="Arial" w:hAnsi="Arial" w:cs="Arial"/>
          <w:i/>
          <w:color w:val="auto"/>
        </w:rPr>
        <w:t xml:space="preserve">Does the NHS foundation trust have protocols in place to routinely include training on providing healthcare to patients with learning disabilities for all staff? </w:t>
      </w:r>
    </w:p>
    <w:p w:rsidR="009A72E8" w:rsidRPr="00BC2E5A" w:rsidRDefault="009A72E8" w:rsidP="00BC2E5A">
      <w:pPr>
        <w:pStyle w:val="Default"/>
        <w:spacing w:after="266"/>
        <w:ind w:left="1276" w:hanging="567"/>
        <w:jc w:val="both"/>
        <w:rPr>
          <w:rFonts w:ascii="Arial" w:hAnsi="Arial" w:cs="Arial"/>
          <w:i/>
          <w:color w:val="auto"/>
        </w:rPr>
      </w:pPr>
      <w:r w:rsidRPr="00BC2E5A">
        <w:rPr>
          <w:rFonts w:ascii="Arial" w:hAnsi="Arial" w:cs="Arial"/>
          <w:i/>
          <w:color w:val="auto"/>
        </w:rPr>
        <w:t xml:space="preserve">e) </w:t>
      </w:r>
      <w:r w:rsidR="009C3BCC" w:rsidRPr="00BC2E5A">
        <w:rPr>
          <w:rFonts w:ascii="Arial" w:hAnsi="Arial" w:cs="Arial"/>
          <w:i/>
          <w:color w:val="auto"/>
        </w:rPr>
        <w:t xml:space="preserve">      </w:t>
      </w:r>
      <w:r w:rsidRPr="00BC2E5A">
        <w:rPr>
          <w:rFonts w:ascii="Arial" w:hAnsi="Arial" w:cs="Arial"/>
          <w:i/>
          <w:color w:val="auto"/>
        </w:rPr>
        <w:t xml:space="preserve">Does the NHS foundation trust have protocols in place to encourage representation of people with learning disabilities and their family carers? </w:t>
      </w:r>
    </w:p>
    <w:p w:rsidR="009113F2" w:rsidRPr="00BC2E5A" w:rsidRDefault="009A72E8" w:rsidP="00BC2E5A">
      <w:pPr>
        <w:ind w:left="1276" w:hanging="567"/>
        <w:jc w:val="both"/>
        <w:outlineLvl w:val="0"/>
        <w:rPr>
          <w:rFonts w:ascii="Arial" w:hAnsi="Arial" w:cs="Arial"/>
          <w:i/>
        </w:rPr>
      </w:pPr>
      <w:r w:rsidRPr="00BC2E5A">
        <w:rPr>
          <w:rFonts w:ascii="Arial" w:hAnsi="Arial" w:cs="Arial"/>
          <w:i/>
        </w:rPr>
        <w:t xml:space="preserve">f) </w:t>
      </w:r>
      <w:r w:rsidR="009C3BCC" w:rsidRPr="00BC2E5A">
        <w:rPr>
          <w:rFonts w:ascii="Arial" w:hAnsi="Arial" w:cs="Arial"/>
          <w:i/>
        </w:rPr>
        <w:t xml:space="preserve">      </w:t>
      </w:r>
      <w:r w:rsidRPr="00BC2E5A">
        <w:rPr>
          <w:rFonts w:ascii="Arial" w:hAnsi="Arial" w:cs="Arial"/>
          <w:i/>
        </w:rPr>
        <w:t>Does the NHS foundation trust have protocols in place to regularly audit its practices for patients with learning disabilities and to demonstrate the findings in routine public reports?</w:t>
      </w:r>
    </w:p>
    <w:p w:rsidR="009113F2" w:rsidRPr="00BC2E5A" w:rsidRDefault="009A72E8" w:rsidP="00BC2E5A">
      <w:pPr>
        <w:jc w:val="both"/>
        <w:outlineLvl w:val="0"/>
        <w:rPr>
          <w:rFonts w:ascii="Arial" w:hAnsi="Arial" w:cs="Arial"/>
        </w:rPr>
      </w:pPr>
      <w:r w:rsidRPr="00BC2E5A">
        <w:rPr>
          <w:rFonts w:ascii="Arial" w:hAnsi="Arial" w:cs="Arial"/>
        </w:rPr>
        <w:t xml:space="preserve"> </w:t>
      </w:r>
    </w:p>
    <w:p w:rsidR="009113F2" w:rsidRPr="00BC2E5A" w:rsidRDefault="009113F2" w:rsidP="00BC2E5A">
      <w:pPr>
        <w:pStyle w:val="ListParagraph"/>
        <w:numPr>
          <w:ilvl w:val="1"/>
          <w:numId w:val="6"/>
        </w:numPr>
        <w:jc w:val="both"/>
        <w:outlineLvl w:val="0"/>
        <w:rPr>
          <w:rFonts w:ascii="Arial" w:hAnsi="Arial" w:cs="Arial"/>
        </w:rPr>
      </w:pPr>
      <w:r w:rsidRPr="00BC2E5A">
        <w:rPr>
          <w:rFonts w:ascii="Arial" w:hAnsi="Arial" w:cs="Arial"/>
        </w:rPr>
        <w:t>A detailed baseline review took place in 2012 t</w:t>
      </w:r>
      <w:r w:rsidR="00E413AA" w:rsidRPr="00BC2E5A">
        <w:rPr>
          <w:rFonts w:ascii="Arial" w:hAnsi="Arial" w:cs="Arial"/>
        </w:rPr>
        <w:t>he OHFT used self</w:t>
      </w:r>
      <w:r w:rsidR="00B96091" w:rsidRPr="00BC2E5A">
        <w:rPr>
          <w:rFonts w:ascii="Arial" w:hAnsi="Arial" w:cs="Arial"/>
        </w:rPr>
        <w:t>-</w:t>
      </w:r>
      <w:r w:rsidR="00E413AA" w:rsidRPr="00BC2E5A">
        <w:rPr>
          <w:rFonts w:ascii="Arial" w:hAnsi="Arial" w:cs="Arial"/>
        </w:rPr>
        <w:t xml:space="preserve"> assessment though a reporting process to EEB to declare compliance </w:t>
      </w:r>
      <w:r w:rsidRPr="00BC2E5A">
        <w:rPr>
          <w:rFonts w:ascii="Arial" w:hAnsi="Arial" w:cs="Arial"/>
        </w:rPr>
        <w:t>with the requirements of the reports and standards. However certain improvements were required</w:t>
      </w:r>
      <w:r w:rsidR="00E525B4" w:rsidRPr="00BC2E5A">
        <w:rPr>
          <w:rFonts w:ascii="Arial" w:hAnsi="Arial" w:cs="Arial"/>
        </w:rPr>
        <w:t xml:space="preserve"> to systems and process and case review.</w:t>
      </w:r>
    </w:p>
    <w:p w:rsidR="009E1341" w:rsidRPr="00BC2E5A" w:rsidRDefault="009E1341" w:rsidP="00BC2E5A">
      <w:pPr>
        <w:pStyle w:val="Default"/>
        <w:ind w:left="1440"/>
        <w:jc w:val="both"/>
        <w:rPr>
          <w:rFonts w:ascii="Arial" w:hAnsi="Arial" w:cs="Arial"/>
          <w:color w:val="auto"/>
        </w:rPr>
      </w:pPr>
    </w:p>
    <w:p w:rsidR="00FB0CFF" w:rsidRPr="00BC2E5A" w:rsidRDefault="009E1341" w:rsidP="00BC2E5A">
      <w:pPr>
        <w:pStyle w:val="ListParagraph"/>
        <w:numPr>
          <w:ilvl w:val="1"/>
          <w:numId w:val="6"/>
        </w:numPr>
        <w:jc w:val="both"/>
        <w:rPr>
          <w:rFonts w:ascii="Arial" w:hAnsi="Arial" w:cs="Arial"/>
          <w:bCs/>
        </w:rPr>
      </w:pPr>
      <w:r w:rsidRPr="00BC2E5A">
        <w:rPr>
          <w:rFonts w:ascii="Arial" w:hAnsi="Arial" w:cs="Arial"/>
          <w:bCs/>
        </w:rPr>
        <w:t xml:space="preserve">A significant body of </w:t>
      </w:r>
      <w:r w:rsidRPr="00BC2E5A">
        <w:rPr>
          <w:rFonts w:ascii="Arial" w:hAnsi="Arial" w:cs="Arial"/>
        </w:rPr>
        <w:t xml:space="preserve">accumulated evidence demonstrated progress against </w:t>
      </w:r>
      <w:r w:rsidR="00E525B4" w:rsidRPr="00BC2E5A">
        <w:rPr>
          <w:rFonts w:ascii="Arial" w:hAnsi="Arial" w:cs="Arial"/>
        </w:rPr>
        <w:t>a historical</w:t>
      </w:r>
      <w:r w:rsidRPr="00BC2E5A">
        <w:rPr>
          <w:rFonts w:ascii="Arial" w:hAnsi="Arial" w:cs="Arial"/>
        </w:rPr>
        <w:t xml:space="preserve"> actio</w:t>
      </w:r>
      <w:r w:rsidR="00CF6475" w:rsidRPr="00BC2E5A">
        <w:rPr>
          <w:rFonts w:ascii="Arial" w:hAnsi="Arial" w:cs="Arial"/>
        </w:rPr>
        <w:t>n plan, which included</w:t>
      </w:r>
      <w:r w:rsidRPr="00BC2E5A">
        <w:rPr>
          <w:rFonts w:ascii="Arial" w:hAnsi="Arial" w:cs="Arial"/>
        </w:rPr>
        <w:t xml:space="preserve"> embedding train</w:t>
      </w:r>
      <w:r w:rsidR="00CF4264" w:rsidRPr="00BC2E5A">
        <w:rPr>
          <w:rFonts w:ascii="Arial" w:hAnsi="Arial" w:cs="Arial"/>
        </w:rPr>
        <w:t xml:space="preserve">ing within induction </w:t>
      </w:r>
      <w:proofErr w:type="spellStart"/>
      <w:r w:rsidR="00CF4264" w:rsidRPr="00BC2E5A">
        <w:rPr>
          <w:rFonts w:ascii="Arial" w:hAnsi="Arial" w:cs="Arial"/>
        </w:rPr>
        <w:t>programmes</w:t>
      </w:r>
      <w:proofErr w:type="spellEnd"/>
      <w:r w:rsidRPr="00BC2E5A">
        <w:rPr>
          <w:rFonts w:ascii="Arial" w:hAnsi="Arial" w:cs="Arial"/>
        </w:rPr>
        <w:t>, improving attendance at learning disabilities training and the provision of easy read information where protocols/mechanisms are fully implemented. However,</w:t>
      </w:r>
      <w:r w:rsidRPr="00BC2E5A">
        <w:rPr>
          <w:rFonts w:ascii="Arial" w:hAnsi="Arial" w:cs="Arial"/>
          <w:bCs/>
        </w:rPr>
        <w:t xml:space="preserve"> there remained some key corporate element</w:t>
      </w:r>
      <w:r w:rsidR="00CF6475" w:rsidRPr="00BC2E5A">
        <w:rPr>
          <w:rFonts w:ascii="Arial" w:hAnsi="Arial" w:cs="Arial"/>
          <w:bCs/>
        </w:rPr>
        <w:t>s that needed to be addressed and applied</w:t>
      </w:r>
      <w:r w:rsidR="004D60DD" w:rsidRPr="00BC2E5A">
        <w:rPr>
          <w:rFonts w:ascii="Arial" w:hAnsi="Arial" w:cs="Arial"/>
          <w:bCs/>
        </w:rPr>
        <w:t xml:space="preserve"> i</w:t>
      </w:r>
      <w:r w:rsidR="00CF6475" w:rsidRPr="00BC2E5A">
        <w:rPr>
          <w:rFonts w:ascii="Arial" w:hAnsi="Arial" w:cs="Arial"/>
          <w:bCs/>
        </w:rPr>
        <w:t>n practice</w:t>
      </w:r>
      <w:r w:rsidR="00CF4264" w:rsidRPr="00BC2E5A">
        <w:rPr>
          <w:rFonts w:ascii="Arial" w:hAnsi="Arial" w:cs="Arial"/>
          <w:bCs/>
        </w:rPr>
        <w:t xml:space="preserve"> which</w:t>
      </w:r>
      <w:r w:rsidR="009113F2" w:rsidRPr="00BC2E5A">
        <w:rPr>
          <w:rFonts w:ascii="Arial" w:hAnsi="Arial" w:cs="Arial"/>
          <w:bCs/>
        </w:rPr>
        <w:t xml:space="preserve"> were </w:t>
      </w:r>
      <w:r w:rsidR="00E525B4" w:rsidRPr="00BC2E5A">
        <w:rPr>
          <w:rFonts w:ascii="Arial" w:hAnsi="Arial" w:cs="Arial"/>
          <w:bCs/>
        </w:rPr>
        <w:t xml:space="preserve">subsequently </w:t>
      </w:r>
      <w:r w:rsidR="009113F2" w:rsidRPr="00BC2E5A">
        <w:rPr>
          <w:rFonts w:ascii="Arial" w:hAnsi="Arial" w:cs="Arial"/>
          <w:bCs/>
        </w:rPr>
        <w:t>strengthened during</w:t>
      </w:r>
      <w:r w:rsidR="00CF4264" w:rsidRPr="00BC2E5A">
        <w:rPr>
          <w:rFonts w:ascii="Arial" w:hAnsi="Arial" w:cs="Arial"/>
          <w:bCs/>
        </w:rPr>
        <w:t xml:space="preserve"> 2013-14</w:t>
      </w:r>
      <w:r w:rsidR="004D60DD" w:rsidRPr="00BC2E5A">
        <w:rPr>
          <w:rFonts w:ascii="Arial" w:hAnsi="Arial" w:cs="Arial"/>
          <w:bCs/>
        </w:rPr>
        <w:t>.</w:t>
      </w:r>
    </w:p>
    <w:p w:rsidR="009E1341" w:rsidRPr="00BC2E5A" w:rsidRDefault="009E1341" w:rsidP="00BC2E5A">
      <w:pPr>
        <w:pStyle w:val="ListParagraph"/>
        <w:jc w:val="both"/>
        <w:rPr>
          <w:rFonts w:ascii="Arial" w:hAnsi="Arial" w:cs="Arial"/>
          <w:bCs/>
        </w:rPr>
      </w:pPr>
      <w:r w:rsidRPr="00BC2E5A">
        <w:rPr>
          <w:rFonts w:ascii="Arial" w:hAnsi="Arial" w:cs="Arial"/>
          <w:bCs/>
        </w:rPr>
        <w:tab/>
      </w:r>
    </w:p>
    <w:p w:rsidR="009E1341" w:rsidRPr="00BC2E5A" w:rsidRDefault="00CF6475" w:rsidP="00BC2E5A">
      <w:pPr>
        <w:pStyle w:val="text"/>
        <w:numPr>
          <w:ilvl w:val="0"/>
          <w:numId w:val="10"/>
        </w:numPr>
        <w:jc w:val="both"/>
        <w:rPr>
          <w:rFonts w:ascii="Arial" w:hAnsi="Arial" w:cs="Arial"/>
          <w:bCs/>
        </w:rPr>
      </w:pPr>
      <w:r w:rsidRPr="00BC2E5A">
        <w:rPr>
          <w:rFonts w:ascii="Arial" w:hAnsi="Arial" w:cs="Arial"/>
          <w:bCs/>
        </w:rPr>
        <w:t>Over this period the</w:t>
      </w:r>
      <w:r w:rsidR="009E1341" w:rsidRPr="00BC2E5A">
        <w:rPr>
          <w:rFonts w:ascii="Arial" w:hAnsi="Arial" w:cs="Arial"/>
          <w:bCs/>
        </w:rPr>
        <w:t xml:space="preserve"> Learning Disabilities Steering Group</w:t>
      </w:r>
      <w:r w:rsidR="004D60DD" w:rsidRPr="00BC2E5A">
        <w:rPr>
          <w:rFonts w:ascii="Arial" w:hAnsi="Arial" w:cs="Arial"/>
          <w:bCs/>
        </w:rPr>
        <w:t xml:space="preserve"> identified</w:t>
      </w:r>
      <w:r w:rsidR="00E525B4" w:rsidRPr="00BC2E5A">
        <w:rPr>
          <w:rFonts w:ascii="Arial" w:hAnsi="Arial" w:cs="Arial"/>
          <w:bCs/>
        </w:rPr>
        <w:t xml:space="preserve"> our</w:t>
      </w:r>
      <w:r w:rsidR="004D60DD" w:rsidRPr="00BC2E5A">
        <w:rPr>
          <w:rFonts w:ascii="Arial" w:hAnsi="Arial" w:cs="Arial"/>
          <w:bCs/>
        </w:rPr>
        <w:t xml:space="preserve"> e</w:t>
      </w:r>
      <w:r w:rsidR="009C3BCC" w:rsidRPr="00BC2E5A">
        <w:rPr>
          <w:rFonts w:ascii="Arial" w:hAnsi="Arial" w:cs="Arial"/>
          <w:bCs/>
        </w:rPr>
        <w:t>lectronic health record systems</w:t>
      </w:r>
      <w:r w:rsidR="004D60DD" w:rsidRPr="00BC2E5A">
        <w:rPr>
          <w:rFonts w:ascii="Arial" w:hAnsi="Arial" w:cs="Arial"/>
          <w:bCs/>
        </w:rPr>
        <w:t xml:space="preserve"> were</w:t>
      </w:r>
      <w:r w:rsidR="009E1341" w:rsidRPr="00BC2E5A">
        <w:rPr>
          <w:rFonts w:ascii="Arial" w:hAnsi="Arial" w:cs="Arial"/>
          <w:bCs/>
        </w:rPr>
        <w:t xml:space="preserve"> not a</w:t>
      </w:r>
      <w:r w:rsidR="00E525B4" w:rsidRPr="00BC2E5A">
        <w:rPr>
          <w:rFonts w:ascii="Arial" w:hAnsi="Arial" w:cs="Arial"/>
          <w:bCs/>
        </w:rPr>
        <w:t>ble to demonstrate</w:t>
      </w:r>
      <w:r w:rsidR="009E1341" w:rsidRPr="00BC2E5A">
        <w:rPr>
          <w:rFonts w:ascii="Arial" w:hAnsi="Arial" w:cs="Arial"/>
          <w:bCs/>
        </w:rPr>
        <w:t xml:space="preserve"> mech</w:t>
      </w:r>
      <w:r w:rsidR="00E525B4" w:rsidRPr="00BC2E5A">
        <w:rPr>
          <w:rFonts w:ascii="Arial" w:hAnsi="Arial" w:cs="Arial"/>
          <w:bCs/>
        </w:rPr>
        <w:t xml:space="preserve">anisms in place in our different Electronic health record systems </w:t>
      </w:r>
      <w:r w:rsidR="009E1341" w:rsidRPr="00BC2E5A">
        <w:rPr>
          <w:rFonts w:ascii="Arial" w:hAnsi="Arial" w:cs="Arial"/>
          <w:bCs/>
        </w:rPr>
        <w:t>for ‘flagging’ patients with learning dis</w:t>
      </w:r>
      <w:r w:rsidR="00E525B4" w:rsidRPr="00BC2E5A">
        <w:rPr>
          <w:rFonts w:ascii="Arial" w:hAnsi="Arial" w:cs="Arial"/>
          <w:bCs/>
        </w:rPr>
        <w:t>abilit</w:t>
      </w:r>
      <w:r w:rsidRPr="00BC2E5A">
        <w:rPr>
          <w:rFonts w:ascii="Arial" w:hAnsi="Arial" w:cs="Arial"/>
          <w:bCs/>
        </w:rPr>
        <w:t>ies. In</w:t>
      </w:r>
      <w:r w:rsidR="00E525B4" w:rsidRPr="00BC2E5A">
        <w:rPr>
          <w:rFonts w:ascii="Arial" w:hAnsi="Arial" w:cs="Arial"/>
          <w:bCs/>
        </w:rPr>
        <w:t xml:space="preserve"> addition</w:t>
      </w:r>
      <w:r w:rsidR="009E1341" w:rsidRPr="00BC2E5A">
        <w:rPr>
          <w:rFonts w:ascii="Arial" w:hAnsi="Arial" w:cs="Arial"/>
          <w:bCs/>
        </w:rPr>
        <w:t xml:space="preserve"> as at this stage there was not a trust wide protocol for</w:t>
      </w:r>
      <w:r w:rsidR="00E525B4" w:rsidRPr="00BC2E5A">
        <w:rPr>
          <w:rFonts w:ascii="Arial" w:hAnsi="Arial" w:cs="Arial"/>
          <w:bCs/>
        </w:rPr>
        <w:t xml:space="preserve"> making reasonable adjustments</w:t>
      </w:r>
      <w:r w:rsidRPr="00BC2E5A">
        <w:rPr>
          <w:rFonts w:ascii="Arial" w:hAnsi="Arial" w:cs="Arial"/>
          <w:bCs/>
        </w:rPr>
        <w:t xml:space="preserve"> which was approved in 2013/14</w:t>
      </w:r>
    </w:p>
    <w:p w:rsidR="009E1341" w:rsidRPr="00BC2E5A" w:rsidRDefault="009E1341" w:rsidP="00BC2E5A">
      <w:pPr>
        <w:pStyle w:val="text"/>
        <w:numPr>
          <w:ilvl w:val="0"/>
          <w:numId w:val="10"/>
        </w:numPr>
        <w:jc w:val="both"/>
        <w:rPr>
          <w:rFonts w:ascii="Arial" w:hAnsi="Arial" w:cs="Arial"/>
          <w:bCs/>
        </w:rPr>
      </w:pPr>
      <w:r w:rsidRPr="00BC2E5A">
        <w:rPr>
          <w:rFonts w:ascii="Arial" w:hAnsi="Arial" w:cs="Arial"/>
          <w:bCs/>
        </w:rPr>
        <w:t xml:space="preserve">There was a reliance on manual mechanisms to ‘flag’ people with learning disabilities that are accessing Trust services. People with learning disabilities were often identified within the service as a consequence of practitioners’ knowledge of the patient/client rather than through use of the ‘flagging’’ mechanism. </w:t>
      </w:r>
    </w:p>
    <w:p w:rsidR="009E1341" w:rsidRPr="00BC2E5A" w:rsidRDefault="009E1341" w:rsidP="00BC2E5A">
      <w:pPr>
        <w:pStyle w:val="text"/>
        <w:numPr>
          <w:ilvl w:val="0"/>
          <w:numId w:val="10"/>
        </w:numPr>
        <w:jc w:val="both"/>
        <w:rPr>
          <w:rFonts w:ascii="Arial" w:hAnsi="Arial" w:cs="Arial"/>
          <w:bCs/>
        </w:rPr>
      </w:pPr>
      <w:r w:rsidRPr="00BC2E5A">
        <w:rPr>
          <w:rFonts w:ascii="Arial" w:hAnsi="Arial" w:cs="Arial"/>
          <w:bCs/>
        </w:rPr>
        <w:t>The Trust carers’ strategy and engagement strategy were under review</w:t>
      </w:r>
      <w:r w:rsidRPr="00BC2E5A">
        <w:rPr>
          <w:rFonts w:ascii="Arial" w:hAnsi="Arial" w:cs="Arial"/>
          <w:b/>
          <w:bCs/>
        </w:rPr>
        <w:t xml:space="preserve"> </w:t>
      </w:r>
      <w:r w:rsidRPr="00BC2E5A">
        <w:rPr>
          <w:rFonts w:ascii="Arial" w:hAnsi="Arial" w:cs="Arial"/>
          <w:bCs/>
        </w:rPr>
        <w:t>at the time of assessment.</w:t>
      </w:r>
    </w:p>
    <w:p w:rsidR="009E1341" w:rsidRPr="00BC2E5A" w:rsidRDefault="00CF4264" w:rsidP="00BC2E5A">
      <w:pPr>
        <w:pStyle w:val="text"/>
        <w:numPr>
          <w:ilvl w:val="0"/>
          <w:numId w:val="10"/>
        </w:numPr>
        <w:jc w:val="both"/>
        <w:rPr>
          <w:rFonts w:ascii="Arial" w:hAnsi="Arial" w:cs="Arial"/>
        </w:rPr>
      </w:pPr>
      <w:r w:rsidRPr="00BC2E5A">
        <w:rPr>
          <w:rFonts w:ascii="Arial" w:hAnsi="Arial" w:cs="Arial"/>
          <w:bCs/>
          <w:color w:val="333333"/>
        </w:rPr>
        <w:t>At</w:t>
      </w:r>
      <w:r w:rsidR="00E525B4" w:rsidRPr="00BC2E5A">
        <w:rPr>
          <w:rFonts w:ascii="Arial" w:hAnsi="Arial" w:cs="Arial"/>
          <w:bCs/>
        </w:rPr>
        <w:t xml:space="preserve"> this point </w:t>
      </w:r>
      <w:r w:rsidR="009E1341" w:rsidRPr="00BC2E5A">
        <w:rPr>
          <w:rFonts w:ascii="Arial" w:hAnsi="Arial" w:cs="Arial"/>
          <w:bCs/>
        </w:rPr>
        <w:t>he Learning Disabilities Steering Group assessed the Trust against the Healthcare fo</w:t>
      </w:r>
      <w:r w:rsidR="00E413AA" w:rsidRPr="00BC2E5A">
        <w:rPr>
          <w:rFonts w:ascii="Arial" w:hAnsi="Arial" w:cs="Arial"/>
          <w:bCs/>
        </w:rPr>
        <w:t xml:space="preserve">r All Report and rated further improvements were needed to demonstrate compliance. </w:t>
      </w:r>
      <w:r w:rsidR="009E1341" w:rsidRPr="00BC2E5A">
        <w:rPr>
          <w:rFonts w:ascii="Arial" w:hAnsi="Arial" w:cs="Arial"/>
          <w:bCs/>
        </w:rPr>
        <w:t xml:space="preserve">The following recommendations were made and agreed with the Extended Executive </w:t>
      </w:r>
      <w:r w:rsidR="00C578E3" w:rsidRPr="00BC2E5A">
        <w:rPr>
          <w:rFonts w:ascii="Arial" w:hAnsi="Arial" w:cs="Arial"/>
          <w:bCs/>
        </w:rPr>
        <w:t>Team:</w:t>
      </w:r>
      <w:r w:rsidR="009E1341" w:rsidRPr="00BC2E5A">
        <w:rPr>
          <w:rFonts w:ascii="Arial" w:hAnsi="Arial" w:cs="Arial"/>
        </w:rPr>
        <w:t xml:space="preserve">  </w:t>
      </w:r>
    </w:p>
    <w:p w:rsidR="009E1341" w:rsidRPr="00BC2E5A" w:rsidRDefault="009E1341" w:rsidP="00BC2E5A">
      <w:pPr>
        <w:pStyle w:val="ListParagraph"/>
        <w:numPr>
          <w:ilvl w:val="0"/>
          <w:numId w:val="10"/>
        </w:numPr>
        <w:jc w:val="both"/>
        <w:rPr>
          <w:rFonts w:ascii="Arial" w:hAnsi="Arial" w:cs="Arial"/>
        </w:rPr>
      </w:pPr>
      <w:r w:rsidRPr="00BC2E5A">
        <w:rPr>
          <w:rFonts w:ascii="Arial" w:hAnsi="Arial" w:cs="Arial"/>
        </w:rPr>
        <w:lastRenderedPageBreak/>
        <w:t xml:space="preserve">The Trust </w:t>
      </w:r>
      <w:proofErr w:type="spellStart"/>
      <w:r w:rsidRPr="00BC2E5A">
        <w:rPr>
          <w:rFonts w:ascii="Arial" w:hAnsi="Arial" w:cs="Arial"/>
        </w:rPr>
        <w:t>Carers</w:t>
      </w:r>
      <w:proofErr w:type="spellEnd"/>
      <w:r w:rsidRPr="00BC2E5A">
        <w:rPr>
          <w:rFonts w:ascii="Arial" w:hAnsi="Arial" w:cs="Arial"/>
        </w:rPr>
        <w:t xml:space="preserve"> Strategy </w:t>
      </w:r>
      <w:r w:rsidR="00A242B3" w:rsidRPr="00BC2E5A">
        <w:rPr>
          <w:rFonts w:ascii="Arial" w:hAnsi="Arial" w:cs="Arial"/>
        </w:rPr>
        <w:t>would be</w:t>
      </w:r>
      <w:r w:rsidRPr="00BC2E5A">
        <w:rPr>
          <w:rFonts w:ascii="Arial" w:hAnsi="Arial" w:cs="Arial"/>
        </w:rPr>
        <w:t xml:space="preserve"> modified to make explicit reference to the needs of </w:t>
      </w:r>
      <w:proofErr w:type="spellStart"/>
      <w:r w:rsidRPr="00BC2E5A">
        <w:rPr>
          <w:rFonts w:ascii="Arial" w:hAnsi="Arial" w:cs="Arial"/>
        </w:rPr>
        <w:t>carers</w:t>
      </w:r>
      <w:proofErr w:type="spellEnd"/>
      <w:r w:rsidRPr="00BC2E5A">
        <w:rPr>
          <w:rFonts w:ascii="Arial" w:hAnsi="Arial" w:cs="Arial"/>
        </w:rPr>
        <w:t xml:space="preserve"> of people with learning disabilities and to the protocol for making reasonable adjustments</w:t>
      </w:r>
      <w:proofErr w:type="gramStart"/>
      <w:r w:rsidRPr="00BC2E5A">
        <w:rPr>
          <w:rFonts w:ascii="Arial" w:hAnsi="Arial" w:cs="Arial"/>
        </w:rPr>
        <w:t>..</w:t>
      </w:r>
      <w:proofErr w:type="gramEnd"/>
      <w:r w:rsidRPr="00BC2E5A">
        <w:rPr>
          <w:rFonts w:ascii="Arial" w:hAnsi="Arial" w:cs="Arial"/>
        </w:rPr>
        <w:t xml:space="preserve">  </w:t>
      </w:r>
    </w:p>
    <w:p w:rsidR="009E1341" w:rsidRPr="00BC2E5A" w:rsidRDefault="00CF6475" w:rsidP="00BC2E5A">
      <w:pPr>
        <w:pStyle w:val="ListParagraph"/>
        <w:numPr>
          <w:ilvl w:val="0"/>
          <w:numId w:val="10"/>
        </w:numPr>
        <w:jc w:val="both"/>
        <w:rPr>
          <w:rFonts w:ascii="Arial" w:hAnsi="Arial" w:cs="Arial"/>
        </w:rPr>
      </w:pPr>
      <w:r w:rsidRPr="00BC2E5A">
        <w:rPr>
          <w:rFonts w:ascii="Arial" w:hAnsi="Arial" w:cs="Arial"/>
        </w:rPr>
        <w:t>OHFT</w:t>
      </w:r>
      <w:r w:rsidR="009E1341" w:rsidRPr="00BC2E5A">
        <w:rPr>
          <w:rFonts w:ascii="Arial" w:hAnsi="Arial" w:cs="Arial"/>
        </w:rPr>
        <w:t xml:space="preserve"> </w:t>
      </w:r>
      <w:r w:rsidR="00C578E3" w:rsidRPr="00BC2E5A">
        <w:rPr>
          <w:rFonts w:ascii="Arial" w:hAnsi="Arial" w:cs="Arial"/>
        </w:rPr>
        <w:t>would modify</w:t>
      </w:r>
      <w:r w:rsidR="009E1341" w:rsidRPr="00BC2E5A">
        <w:rPr>
          <w:rFonts w:ascii="Arial" w:hAnsi="Arial" w:cs="Arial"/>
        </w:rPr>
        <w:t xml:space="preserve"> its engagement strategy to specifically state what Oxford Health</w:t>
      </w:r>
      <w:r w:rsidRPr="00BC2E5A">
        <w:rPr>
          <w:rFonts w:ascii="Arial" w:hAnsi="Arial" w:cs="Arial"/>
        </w:rPr>
        <w:t xml:space="preserve"> FT</w:t>
      </w:r>
      <w:r w:rsidR="009E1341" w:rsidRPr="00BC2E5A">
        <w:rPr>
          <w:rFonts w:ascii="Arial" w:hAnsi="Arial" w:cs="Arial"/>
        </w:rPr>
        <w:t xml:space="preserve"> does or intends to do to achieve representation of people or families of people with a LD, at varying levels of the </w:t>
      </w:r>
      <w:proofErr w:type="spellStart"/>
      <w:r w:rsidR="009E1341" w:rsidRPr="00BC2E5A">
        <w:rPr>
          <w:rFonts w:ascii="Arial" w:hAnsi="Arial" w:cs="Arial"/>
        </w:rPr>
        <w:t>organi</w:t>
      </w:r>
      <w:r w:rsidR="00C578E3" w:rsidRPr="00BC2E5A">
        <w:rPr>
          <w:rFonts w:ascii="Arial" w:hAnsi="Arial" w:cs="Arial"/>
        </w:rPr>
        <w:t>s</w:t>
      </w:r>
      <w:r w:rsidRPr="00BC2E5A">
        <w:rPr>
          <w:rFonts w:ascii="Arial" w:hAnsi="Arial" w:cs="Arial"/>
        </w:rPr>
        <w:t>ation</w:t>
      </w:r>
      <w:proofErr w:type="spellEnd"/>
      <w:r w:rsidRPr="00BC2E5A">
        <w:rPr>
          <w:rFonts w:ascii="Arial" w:hAnsi="Arial" w:cs="Arial"/>
        </w:rPr>
        <w:t>, protocols were regarded as  general and not offering individualization and reasonable adjustment for people with Learning difficulties</w:t>
      </w:r>
    </w:p>
    <w:p w:rsidR="007651A2" w:rsidRPr="00BC2E5A" w:rsidRDefault="007651A2" w:rsidP="00BC2E5A">
      <w:pPr>
        <w:jc w:val="both"/>
        <w:rPr>
          <w:rFonts w:ascii="Arial" w:hAnsi="Arial" w:cs="Arial"/>
        </w:rPr>
      </w:pPr>
    </w:p>
    <w:p w:rsidR="009E1341" w:rsidRPr="00BC2E5A" w:rsidRDefault="009E1341" w:rsidP="00BC2E5A">
      <w:pPr>
        <w:pStyle w:val="Default"/>
        <w:ind w:left="1440"/>
        <w:jc w:val="both"/>
        <w:rPr>
          <w:rFonts w:ascii="Arial" w:hAnsi="Arial" w:cs="Arial"/>
          <w:color w:val="auto"/>
        </w:rPr>
      </w:pPr>
    </w:p>
    <w:p w:rsidR="000845FA" w:rsidRPr="00BC2E5A" w:rsidRDefault="00C578E3" w:rsidP="00BC2E5A">
      <w:pPr>
        <w:pStyle w:val="ListParagraph"/>
        <w:ind w:left="0"/>
        <w:jc w:val="both"/>
        <w:rPr>
          <w:rFonts w:ascii="Arial" w:hAnsi="Arial" w:cs="Arial"/>
        </w:rPr>
      </w:pPr>
      <w:r w:rsidRPr="00BC2E5A">
        <w:rPr>
          <w:rFonts w:ascii="Arial" w:hAnsi="Arial" w:cs="Arial"/>
          <w:b/>
        </w:rPr>
        <w:t>2. Work</w:t>
      </w:r>
      <w:r w:rsidR="00296ECF" w:rsidRPr="00BC2E5A">
        <w:rPr>
          <w:rFonts w:ascii="Arial" w:hAnsi="Arial" w:cs="Arial"/>
          <w:b/>
        </w:rPr>
        <w:t xml:space="preserve"> </w:t>
      </w:r>
      <w:proofErr w:type="spellStart"/>
      <w:r w:rsidR="00296ECF" w:rsidRPr="00BC2E5A">
        <w:rPr>
          <w:rFonts w:ascii="Arial" w:hAnsi="Arial" w:cs="Arial"/>
          <w:b/>
        </w:rPr>
        <w:t>Programme</w:t>
      </w:r>
      <w:proofErr w:type="spellEnd"/>
      <w:r w:rsidR="000845FA" w:rsidRPr="00BC2E5A">
        <w:rPr>
          <w:rFonts w:ascii="Arial" w:hAnsi="Arial" w:cs="Arial"/>
          <w:b/>
        </w:rPr>
        <w:t xml:space="preserve"> 2014-15 </w:t>
      </w:r>
      <w:r w:rsidR="00296ECF" w:rsidRPr="00BC2E5A">
        <w:rPr>
          <w:rFonts w:ascii="Arial" w:hAnsi="Arial" w:cs="Arial"/>
        </w:rPr>
        <w:t>(See Appendix</w:t>
      </w:r>
      <w:r w:rsidR="00D538B3" w:rsidRPr="00BC2E5A">
        <w:rPr>
          <w:rFonts w:ascii="Arial" w:hAnsi="Arial" w:cs="Arial"/>
        </w:rPr>
        <w:t xml:space="preserve"> 1</w:t>
      </w:r>
      <w:r w:rsidR="00296ECF" w:rsidRPr="00BC2E5A">
        <w:rPr>
          <w:rFonts w:ascii="Arial" w:hAnsi="Arial" w:cs="Arial"/>
        </w:rPr>
        <w:t>)</w:t>
      </w:r>
      <w:r w:rsidR="00CF4264" w:rsidRPr="00BC2E5A">
        <w:rPr>
          <w:rFonts w:ascii="Arial" w:hAnsi="Arial" w:cs="Arial"/>
        </w:rPr>
        <w:t xml:space="preserve"> set out a </w:t>
      </w:r>
      <w:proofErr w:type="spellStart"/>
      <w:r w:rsidR="00CF4264" w:rsidRPr="00BC2E5A">
        <w:rPr>
          <w:rFonts w:ascii="Arial" w:hAnsi="Arial" w:cs="Arial"/>
        </w:rPr>
        <w:t>Programme</w:t>
      </w:r>
      <w:proofErr w:type="spellEnd"/>
      <w:r w:rsidR="00CF4264" w:rsidRPr="00BC2E5A">
        <w:rPr>
          <w:rFonts w:ascii="Arial" w:hAnsi="Arial" w:cs="Arial"/>
        </w:rPr>
        <w:t xml:space="preserve"> for the Learning Disabilities Steering Group.</w:t>
      </w:r>
    </w:p>
    <w:p w:rsidR="000845FA" w:rsidRPr="00BC2E5A" w:rsidRDefault="000845FA" w:rsidP="00BC2E5A">
      <w:pPr>
        <w:pStyle w:val="ListParagraph"/>
        <w:jc w:val="both"/>
        <w:rPr>
          <w:rFonts w:ascii="Arial" w:hAnsi="Arial" w:cs="Arial"/>
        </w:rPr>
      </w:pPr>
    </w:p>
    <w:p w:rsidR="009A72E8" w:rsidRPr="00BC2E5A" w:rsidRDefault="00CF6475" w:rsidP="00BC2E5A">
      <w:pPr>
        <w:pStyle w:val="ListParagraph"/>
        <w:numPr>
          <w:ilvl w:val="0"/>
          <w:numId w:val="15"/>
        </w:numPr>
        <w:ind w:left="851" w:hanging="567"/>
        <w:jc w:val="both"/>
        <w:rPr>
          <w:rFonts w:ascii="Arial" w:hAnsi="Arial" w:cs="Arial"/>
          <w:color w:val="000000" w:themeColor="text1"/>
        </w:rPr>
      </w:pPr>
      <w:r w:rsidRPr="00BC2E5A">
        <w:rPr>
          <w:rFonts w:ascii="Arial" w:hAnsi="Arial" w:cs="Arial"/>
          <w:color w:val="000000" w:themeColor="text1"/>
        </w:rPr>
        <w:t>The development of overall</w:t>
      </w:r>
      <w:r w:rsidR="009A72E8" w:rsidRPr="00BC2E5A">
        <w:rPr>
          <w:rFonts w:ascii="Arial" w:hAnsi="Arial" w:cs="Arial"/>
          <w:color w:val="000000" w:themeColor="text1"/>
        </w:rPr>
        <w:t xml:space="preserve"> protocol on reaso</w:t>
      </w:r>
      <w:r w:rsidR="00CF4264" w:rsidRPr="00BC2E5A">
        <w:rPr>
          <w:rFonts w:ascii="Arial" w:hAnsi="Arial" w:cs="Arial"/>
          <w:color w:val="000000" w:themeColor="text1"/>
        </w:rPr>
        <w:t>n</w:t>
      </w:r>
      <w:r w:rsidR="00BC2E5A">
        <w:rPr>
          <w:rFonts w:ascii="Arial" w:hAnsi="Arial" w:cs="Arial"/>
          <w:color w:val="000000" w:themeColor="text1"/>
        </w:rPr>
        <w:t>able adjustments was completed</w:t>
      </w:r>
    </w:p>
    <w:p w:rsidR="009A72E8" w:rsidRPr="00BC2E5A" w:rsidRDefault="009A72E8" w:rsidP="00BC2E5A">
      <w:pPr>
        <w:pStyle w:val="ListParagraph"/>
        <w:ind w:left="851" w:hanging="567"/>
        <w:jc w:val="both"/>
        <w:rPr>
          <w:rFonts w:ascii="Arial" w:hAnsi="Arial" w:cs="Arial"/>
          <w:color w:val="000000" w:themeColor="text1"/>
        </w:rPr>
      </w:pPr>
    </w:p>
    <w:p w:rsidR="009A72E8" w:rsidRPr="00BC2E5A" w:rsidRDefault="009A72E8" w:rsidP="00BC2E5A">
      <w:pPr>
        <w:pStyle w:val="ListParagraph"/>
        <w:numPr>
          <w:ilvl w:val="0"/>
          <w:numId w:val="15"/>
        </w:numPr>
        <w:ind w:left="851" w:hanging="567"/>
        <w:jc w:val="both"/>
        <w:rPr>
          <w:rFonts w:ascii="Arial" w:hAnsi="Arial" w:cs="Arial"/>
          <w:color w:val="000000" w:themeColor="text1"/>
        </w:rPr>
      </w:pPr>
      <w:r w:rsidRPr="00BC2E5A">
        <w:rPr>
          <w:rFonts w:ascii="Arial" w:hAnsi="Arial" w:cs="Arial"/>
          <w:color w:val="000000" w:themeColor="text1"/>
        </w:rPr>
        <w:t xml:space="preserve">The  Trust </w:t>
      </w:r>
      <w:proofErr w:type="spellStart"/>
      <w:r w:rsidRPr="00BC2E5A">
        <w:rPr>
          <w:rFonts w:ascii="Arial" w:hAnsi="Arial" w:cs="Arial"/>
          <w:color w:val="000000" w:themeColor="text1"/>
        </w:rPr>
        <w:t>Carers</w:t>
      </w:r>
      <w:proofErr w:type="spellEnd"/>
      <w:r w:rsidRPr="00BC2E5A">
        <w:rPr>
          <w:rFonts w:ascii="Arial" w:hAnsi="Arial" w:cs="Arial"/>
          <w:color w:val="000000" w:themeColor="text1"/>
        </w:rPr>
        <w:t xml:space="preserve"> Strategy was modified to make explicit reference to the needs of </w:t>
      </w:r>
      <w:proofErr w:type="spellStart"/>
      <w:r w:rsidRPr="00BC2E5A">
        <w:rPr>
          <w:rFonts w:ascii="Arial" w:hAnsi="Arial" w:cs="Arial"/>
          <w:color w:val="000000" w:themeColor="text1"/>
        </w:rPr>
        <w:t>carers</w:t>
      </w:r>
      <w:proofErr w:type="spellEnd"/>
      <w:r w:rsidRPr="00BC2E5A">
        <w:rPr>
          <w:rFonts w:ascii="Arial" w:hAnsi="Arial" w:cs="Arial"/>
          <w:color w:val="000000" w:themeColor="text1"/>
        </w:rPr>
        <w:t xml:space="preserve"> of people with learning disabilities .The </w:t>
      </w:r>
      <w:proofErr w:type="spellStart"/>
      <w:r w:rsidRPr="00BC2E5A">
        <w:rPr>
          <w:rFonts w:ascii="Arial" w:hAnsi="Arial" w:cs="Arial"/>
          <w:color w:val="000000" w:themeColor="text1"/>
        </w:rPr>
        <w:t>Carers</w:t>
      </w:r>
      <w:proofErr w:type="spellEnd"/>
      <w:r w:rsidRPr="00BC2E5A">
        <w:rPr>
          <w:rFonts w:ascii="Arial" w:hAnsi="Arial" w:cs="Arial"/>
          <w:color w:val="000000" w:themeColor="text1"/>
        </w:rPr>
        <w:t xml:space="preserve"> Strategy was  reviewed  and an addendum to the strategy that identifies the actions that the Trust will take to support </w:t>
      </w:r>
      <w:proofErr w:type="spellStart"/>
      <w:r w:rsidRPr="00BC2E5A">
        <w:rPr>
          <w:rFonts w:ascii="Arial" w:hAnsi="Arial" w:cs="Arial"/>
          <w:color w:val="000000" w:themeColor="text1"/>
        </w:rPr>
        <w:t>carers</w:t>
      </w:r>
      <w:proofErr w:type="spellEnd"/>
      <w:r w:rsidRPr="00BC2E5A">
        <w:rPr>
          <w:rFonts w:ascii="Arial" w:hAnsi="Arial" w:cs="Arial"/>
          <w:color w:val="000000" w:themeColor="text1"/>
        </w:rPr>
        <w:t xml:space="preserve"> of peop</w:t>
      </w:r>
      <w:r w:rsidR="00CF4264" w:rsidRPr="00BC2E5A">
        <w:rPr>
          <w:rFonts w:ascii="Arial" w:hAnsi="Arial" w:cs="Arial"/>
          <w:color w:val="000000" w:themeColor="text1"/>
        </w:rPr>
        <w:t xml:space="preserve">le with learning </w:t>
      </w:r>
      <w:r w:rsidR="00E413AA" w:rsidRPr="00BC2E5A">
        <w:rPr>
          <w:rFonts w:ascii="Arial" w:hAnsi="Arial" w:cs="Arial"/>
          <w:color w:val="000000" w:themeColor="text1"/>
        </w:rPr>
        <w:t>disabilities</w:t>
      </w:r>
      <w:r w:rsidR="00CF4264" w:rsidRPr="00BC2E5A">
        <w:rPr>
          <w:rFonts w:ascii="Arial" w:hAnsi="Arial" w:cs="Arial"/>
          <w:color w:val="000000" w:themeColor="text1"/>
        </w:rPr>
        <w:t xml:space="preserve"> </w:t>
      </w:r>
      <w:r w:rsidRPr="00BC2E5A">
        <w:rPr>
          <w:rFonts w:ascii="Arial" w:hAnsi="Arial" w:cs="Arial"/>
          <w:color w:val="000000" w:themeColor="text1"/>
        </w:rPr>
        <w:t>.</w:t>
      </w:r>
    </w:p>
    <w:p w:rsidR="009A72E8" w:rsidRPr="00BC2E5A" w:rsidRDefault="009A72E8" w:rsidP="00BC2E5A">
      <w:pPr>
        <w:pStyle w:val="ListParagraph"/>
        <w:ind w:left="851" w:hanging="567"/>
        <w:jc w:val="both"/>
        <w:rPr>
          <w:rFonts w:ascii="Arial" w:hAnsi="Arial" w:cs="Arial"/>
          <w:color w:val="000000" w:themeColor="text1"/>
        </w:rPr>
      </w:pPr>
    </w:p>
    <w:p w:rsidR="000845FA" w:rsidRPr="00BC2E5A" w:rsidRDefault="00E413AA" w:rsidP="00BC2E5A">
      <w:pPr>
        <w:pStyle w:val="ListParagraph"/>
        <w:numPr>
          <w:ilvl w:val="0"/>
          <w:numId w:val="15"/>
        </w:numPr>
        <w:ind w:left="851" w:hanging="567"/>
        <w:jc w:val="both"/>
        <w:rPr>
          <w:rFonts w:ascii="Arial" w:hAnsi="Arial" w:cs="Arial"/>
          <w:color w:val="000000" w:themeColor="text1"/>
        </w:rPr>
      </w:pPr>
      <w:r w:rsidRPr="00BC2E5A">
        <w:rPr>
          <w:rFonts w:ascii="Arial" w:hAnsi="Arial" w:cs="Arial"/>
          <w:color w:val="000000" w:themeColor="text1"/>
        </w:rPr>
        <w:t>Our</w:t>
      </w:r>
      <w:r w:rsidR="009A72E8" w:rsidRPr="00BC2E5A">
        <w:rPr>
          <w:rFonts w:ascii="Arial" w:hAnsi="Arial" w:cs="Arial"/>
          <w:color w:val="000000" w:themeColor="text1"/>
        </w:rPr>
        <w:t xml:space="preserve"> engagement strategy was modified to specifically state what Oxford Health </w:t>
      </w:r>
      <w:r w:rsidR="00CF6475" w:rsidRPr="00BC2E5A">
        <w:rPr>
          <w:rFonts w:ascii="Arial" w:hAnsi="Arial" w:cs="Arial"/>
          <w:color w:val="000000" w:themeColor="text1"/>
        </w:rPr>
        <w:t xml:space="preserve">FT </w:t>
      </w:r>
      <w:r w:rsidR="009A72E8" w:rsidRPr="00BC2E5A">
        <w:rPr>
          <w:rFonts w:ascii="Arial" w:hAnsi="Arial" w:cs="Arial"/>
          <w:color w:val="000000" w:themeColor="text1"/>
        </w:rPr>
        <w:t>does to achieve representation of people or families of peopl</w:t>
      </w:r>
      <w:r w:rsidR="00CF6475" w:rsidRPr="00BC2E5A">
        <w:rPr>
          <w:rFonts w:ascii="Arial" w:hAnsi="Arial" w:cs="Arial"/>
          <w:color w:val="000000" w:themeColor="text1"/>
        </w:rPr>
        <w:t>e with a Learning Disability in our serv</w:t>
      </w:r>
      <w:r w:rsidRPr="00BC2E5A">
        <w:rPr>
          <w:rFonts w:ascii="Arial" w:hAnsi="Arial" w:cs="Arial"/>
          <w:color w:val="000000" w:themeColor="text1"/>
        </w:rPr>
        <w:t>ices</w:t>
      </w:r>
      <w:r w:rsidR="009A72E8" w:rsidRPr="00BC2E5A">
        <w:rPr>
          <w:rFonts w:ascii="Arial" w:hAnsi="Arial" w:cs="Arial"/>
          <w:color w:val="000000" w:themeColor="text1"/>
        </w:rPr>
        <w:t>. An addendum to the Trusts eng</w:t>
      </w:r>
      <w:r w:rsidR="00CF4264" w:rsidRPr="00BC2E5A">
        <w:rPr>
          <w:rFonts w:ascii="Arial" w:hAnsi="Arial" w:cs="Arial"/>
          <w:color w:val="000000" w:themeColor="text1"/>
        </w:rPr>
        <w:t>agement strategy was made All the policy documents are available on the intranet</w:t>
      </w:r>
      <w:r w:rsidR="009A72E8" w:rsidRPr="00BC2E5A">
        <w:rPr>
          <w:rFonts w:ascii="Arial" w:hAnsi="Arial" w:cs="Arial"/>
          <w:color w:val="000000" w:themeColor="text1"/>
        </w:rPr>
        <w:t>.</w:t>
      </w:r>
      <w:r w:rsidR="00CF4264" w:rsidRPr="00BC2E5A">
        <w:rPr>
          <w:rFonts w:ascii="Arial" w:hAnsi="Arial" w:cs="Arial"/>
          <w:color w:val="000000" w:themeColor="text1"/>
        </w:rPr>
        <w:t xml:space="preserve"> </w:t>
      </w:r>
    </w:p>
    <w:p w:rsidR="009113F2" w:rsidRPr="00BC2E5A" w:rsidRDefault="009113F2" w:rsidP="00BC2E5A">
      <w:pPr>
        <w:pStyle w:val="ListParagraph"/>
        <w:ind w:left="851" w:hanging="567"/>
        <w:jc w:val="both"/>
        <w:rPr>
          <w:rFonts w:ascii="Arial" w:hAnsi="Arial" w:cs="Arial"/>
          <w:color w:val="000000" w:themeColor="text1"/>
        </w:rPr>
      </w:pPr>
    </w:p>
    <w:p w:rsidR="009113F2" w:rsidRPr="00BC2E5A" w:rsidRDefault="009113F2" w:rsidP="00BC2E5A">
      <w:pPr>
        <w:pStyle w:val="ListParagraph"/>
        <w:numPr>
          <w:ilvl w:val="0"/>
          <w:numId w:val="15"/>
        </w:numPr>
        <w:ind w:left="851" w:hanging="567"/>
        <w:jc w:val="both"/>
        <w:rPr>
          <w:rFonts w:ascii="Arial" w:hAnsi="Arial" w:cs="Arial"/>
        </w:rPr>
      </w:pPr>
      <w:r w:rsidRPr="00BC2E5A">
        <w:rPr>
          <w:rFonts w:ascii="Arial" w:hAnsi="Arial" w:cs="Arial"/>
          <w:color w:val="000000" w:themeColor="text1"/>
        </w:rPr>
        <w:t xml:space="preserve">Evidence of these policies in use to provide effective </w:t>
      </w:r>
      <w:proofErr w:type="gramStart"/>
      <w:r w:rsidRPr="00BC2E5A">
        <w:rPr>
          <w:rFonts w:ascii="Arial" w:hAnsi="Arial" w:cs="Arial"/>
          <w:color w:val="000000" w:themeColor="text1"/>
        </w:rPr>
        <w:t>care are</w:t>
      </w:r>
      <w:proofErr w:type="gramEnd"/>
      <w:r w:rsidRPr="00BC2E5A">
        <w:rPr>
          <w:rFonts w:ascii="Arial" w:hAnsi="Arial" w:cs="Arial"/>
          <w:color w:val="000000" w:themeColor="text1"/>
        </w:rPr>
        <w:t xml:space="preserve"> also referenced in peer </w:t>
      </w:r>
      <w:r w:rsidR="00CF4264" w:rsidRPr="00BC2E5A">
        <w:rPr>
          <w:rFonts w:ascii="Arial" w:hAnsi="Arial" w:cs="Arial"/>
          <w:color w:val="000000" w:themeColor="text1"/>
        </w:rPr>
        <w:t>r</w:t>
      </w:r>
      <w:r w:rsidRPr="00BC2E5A">
        <w:rPr>
          <w:rFonts w:ascii="Arial" w:hAnsi="Arial" w:cs="Arial"/>
          <w:color w:val="000000" w:themeColor="text1"/>
        </w:rPr>
        <w:t xml:space="preserve">eviews </w:t>
      </w:r>
      <w:r w:rsidR="00CF6475" w:rsidRPr="00BC2E5A">
        <w:rPr>
          <w:rFonts w:ascii="Arial" w:hAnsi="Arial" w:cs="Arial"/>
          <w:color w:val="000000" w:themeColor="text1"/>
        </w:rPr>
        <w:t>of services and in quality r</w:t>
      </w:r>
      <w:r w:rsidRPr="00BC2E5A">
        <w:rPr>
          <w:rFonts w:ascii="Arial" w:hAnsi="Arial" w:cs="Arial"/>
          <w:color w:val="000000" w:themeColor="text1"/>
        </w:rPr>
        <w:t>eports such as the CQC Reports. However these tend to be individual cases which are examined and reported upon</w:t>
      </w:r>
      <w:r w:rsidRPr="00BC2E5A">
        <w:rPr>
          <w:rFonts w:ascii="Arial" w:hAnsi="Arial" w:cs="Arial"/>
        </w:rPr>
        <w:t>.</w:t>
      </w:r>
    </w:p>
    <w:p w:rsidR="009113F2" w:rsidRPr="00BC2E5A" w:rsidRDefault="009113F2" w:rsidP="00BC2E5A">
      <w:pPr>
        <w:pStyle w:val="ListParagraph"/>
        <w:ind w:left="0"/>
        <w:jc w:val="both"/>
        <w:rPr>
          <w:rFonts w:ascii="Arial" w:hAnsi="Arial" w:cs="Arial"/>
        </w:rPr>
      </w:pPr>
    </w:p>
    <w:p w:rsidR="009113F2" w:rsidRPr="00BC2E5A" w:rsidRDefault="009113F2" w:rsidP="00BC2E5A">
      <w:pPr>
        <w:pStyle w:val="ListParagraph"/>
        <w:ind w:left="0"/>
        <w:jc w:val="both"/>
        <w:rPr>
          <w:rFonts w:ascii="Arial" w:hAnsi="Arial" w:cs="Arial"/>
        </w:rPr>
      </w:pPr>
    </w:p>
    <w:p w:rsidR="000845FA" w:rsidRPr="00BC2E5A" w:rsidRDefault="000845FA" w:rsidP="00BC2E5A">
      <w:pPr>
        <w:pStyle w:val="ListParagraph"/>
        <w:ind w:left="0"/>
        <w:jc w:val="both"/>
        <w:rPr>
          <w:rFonts w:ascii="Arial" w:hAnsi="Arial" w:cs="Arial"/>
          <w:b/>
        </w:rPr>
      </w:pPr>
      <w:r w:rsidRPr="00BC2E5A">
        <w:rPr>
          <w:rFonts w:ascii="Arial" w:hAnsi="Arial" w:cs="Arial"/>
          <w:b/>
        </w:rPr>
        <w:t xml:space="preserve">3. </w:t>
      </w:r>
      <w:r w:rsidR="00BC2E5A">
        <w:rPr>
          <w:rFonts w:ascii="Arial" w:hAnsi="Arial" w:cs="Arial"/>
          <w:b/>
        </w:rPr>
        <w:t xml:space="preserve"> </w:t>
      </w:r>
      <w:r w:rsidRPr="00BC2E5A">
        <w:rPr>
          <w:rFonts w:ascii="Arial" w:hAnsi="Arial" w:cs="Arial"/>
          <w:b/>
        </w:rPr>
        <w:t xml:space="preserve">Work </w:t>
      </w:r>
      <w:proofErr w:type="spellStart"/>
      <w:r w:rsidRPr="00BC2E5A">
        <w:rPr>
          <w:rFonts w:ascii="Arial" w:hAnsi="Arial" w:cs="Arial"/>
          <w:b/>
        </w:rPr>
        <w:t>programme</w:t>
      </w:r>
      <w:proofErr w:type="spellEnd"/>
      <w:r w:rsidRPr="00BC2E5A">
        <w:rPr>
          <w:rFonts w:ascii="Arial" w:hAnsi="Arial" w:cs="Arial"/>
          <w:b/>
        </w:rPr>
        <w:t xml:space="preserve"> 2015-16 </w:t>
      </w:r>
    </w:p>
    <w:p w:rsidR="009A72E8" w:rsidRPr="00BC2E5A" w:rsidRDefault="009A72E8" w:rsidP="00BC2E5A">
      <w:pPr>
        <w:pStyle w:val="ListParagraph"/>
        <w:jc w:val="both"/>
        <w:outlineLvl w:val="0"/>
        <w:rPr>
          <w:rFonts w:ascii="Arial" w:hAnsi="Arial" w:cs="Arial"/>
        </w:rPr>
      </w:pPr>
    </w:p>
    <w:p w:rsidR="005D6727" w:rsidRPr="00BC2E5A" w:rsidRDefault="009A72E8" w:rsidP="00BC2E5A">
      <w:pPr>
        <w:pStyle w:val="ListParagraph"/>
        <w:ind w:left="0"/>
        <w:jc w:val="both"/>
        <w:outlineLvl w:val="0"/>
        <w:rPr>
          <w:rFonts w:ascii="Arial" w:hAnsi="Arial" w:cs="Arial"/>
          <w:b/>
        </w:rPr>
      </w:pPr>
      <w:r w:rsidRPr="00BC2E5A">
        <w:rPr>
          <w:rFonts w:ascii="Arial" w:hAnsi="Arial" w:cs="Arial"/>
        </w:rPr>
        <w:t xml:space="preserve">A work </w:t>
      </w:r>
      <w:proofErr w:type="spellStart"/>
      <w:r w:rsidRPr="00BC2E5A">
        <w:rPr>
          <w:rFonts w:ascii="Arial" w:hAnsi="Arial" w:cs="Arial"/>
        </w:rPr>
        <w:t>program</w:t>
      </w:r>
      <w:r w:rsidR="009113F2" w:rsidRPr="00BC2E5A">
        <w:rPr>
          <w:rFonts w:ascii="Arial" w:hAnsi="Arial" w:cs="Arial"/>
        </w:rPr>
        <w:t>me</w:t>
      </w:r>
      <w:proofErr w:type="spellEnd"/>
      <w:r w:rsidR="009113F2" w:rsidRPr="00BC2E5A">
        <w:rPr>
          <w:rFonts w:ascii="Arial" w:hAnsi="Arial" w:cs="Arial"/>
        </w:rPr>
        <w:t xml:space="preserve"> was approved</w:t>
      </w:r>
      <w:r w:rsidRPr="00BC2E5A">
        <w:rPr>
          <w:rFonts w:ascii="Arial" w:hAnsi="Arial" w:cs="Arial"/>
        </w:rPr>
        <w:t xml:space="preserve"> for 2015 -16</w:t>
      </w:r>
      <w:r w:rsidR="009F432F" w:rsidRPr="00BC2E5A">
        <w:rPr>
          <w:rFonts w:ascii="Arial" w:hAnsi="Arial" w:cs="Arial"/>
        </w:rPr>
        <w:t xml:space="preserve"> (Figure 1.)</w:t>
      </w:r>
      <w:r w:rsidRPr="00BC2E5A">
        <w:rPr>
          <w:rFonts w:ascii="Arial" w:hAnsi="Arial" w:cs="Arial"/>
        </w:rPr>
        <w:t xml:space="preserve"> aimed at further developing processes to track and flag patients with learning </w:t>
      </w:r>
      <w:r w:rsidR="001775AC" w:rsidRPr="00BC2E5A">
        <w:rPr>
          <w:rFonts w:ascii="Arial" w:hAnsi="Arial" w:cs="Arial"/>
        </w:rPr>
        <w:t xml:space="preserve">disabilities. </w:t>
      </w:r>
      <w:r w:rsidR="009113F2" w:rsidRPr="00BC2E5A">
        <w:rPr>
          <w:rFonts w:ascii="Arial" w:hAnsi="Arial" w:cs="Arial"/>
        </w:rPr>
        <w:t>Some progress has been made however there remain some outstanding ar</w:t>
      </w:r>
      <w:r w:rsidR="00CF4264" w:rsidRPr="00BC2E5A">
        <w:rPr>
          <w:rFonts w:ascii="Arial" w:hAnsi="Arial" w:cs="Arial"/>
        </w:rPr>
        <w:t xml:space="preserve">eas we will need to continue to develop </w:t>
      </w:r>
      <w:r w:rsidR="009113F2" w:rsidRPr="00BC2E5A">
        <w:rPr>
          <w:rFonts w:ascii="Arial" w:hAnsi="Arial" w:cs="Arial"/>
        </w:rPr>
        <w:t>in the forthcoming year.</w:t>
      </w:r>
    </w:p>
    <w:p w:rsidR="001775AC" w:rsidRPr="00BC2E5A" w:rsidRDefault="001775AC" w:rsidP="00BC2E5A">
      <w:pPr>
        <w:pStyle w:val="ListParagraph"/>
        <w:ind w:left="0"/>
        <w:jc w:val="both"/>
        <w:outlineLvl w:val="0"/>
        <w:rPr>
          <w:rFonts w:ascii="Arial" w:hAnsi="Arial" w:cs="Arial"/>
          <w:b/>
        </w:rPr>
      </w:pPr>
    </w:p>
    <w:p w:rsidR="00557B62" w:rsidRPr="00BC2E5A" w:rsidRDefault="00557B62" w:rsidP="00BC2E5A">
      <w:pPr>
        <w:pStyle w:val="ListParagraph"/>
        <w:tabs>
          <w:tab w:val="left" w:pos="567"/>
        </w:tabs>
        <w:ind w:left="709" w:hanging="720"/>
        <w:jc w:val="both"/>
        <w:rPr>
          <w:rFonts w:ascii="Arial" w:hAnsi="Arial" w:cs="Arial"/>
          <w:b/>
        </w:rPr>
      </w:pPr>
    </w:p>
    <w:p w:rsidR="00557B62" w:rsidRPr="00BC2E5A" w:rsidRDefault="009C3BCC" w:rsidP="00BC2E5A">
      <w:pPr>
        <w:ind w:left="851" w:hanging="851"/>
        <w:jc w:val="both"/>
        <w:rPr>
          <w:rFonts w:ascii="Arial" w:hAnsi="Arial" w:cs="Arial"/>
          <w:b/>
        </w:rPr>
      </w:pPr>
      <w:proofErr w:type="gramStart"/>
      <w:r w:rsidRPr="00BC2E5A">
        <w:rPr>
          <w:rFonts w:ascii="Arial" w:hAnsi="Arial" w:cs="Arial"/>
          <w:b/>
        </w:rPr>
        <w:t>3.1</w:t>
      </w:r>
      <w:r w:rsidR="009046D6" w:rsidRPr="00BC2E5A">
        <w:rPr>
          <w:rFonts w:ascii="Arial" w:hAnsi="Arial" w:cs="Arial"/>
          <w:b/>
        </w:rPr>
        <w:t xml:space="preserve"> </w:t>
      </w:r>
      <w:r w:rsidR="00BC2E5A">
        <w:rPr>
          <w:rFonts w:ascii="Arial" w:hAnsi="Arial" w:cs="Arial"/>
          <w:b/>
        </w:rPr>
        <w:t xml:space="preserve"> </w:t>
      </w:r>
      <w:r w:rsidR="00557B62" w:rsidRPr="00BC2E5A">
        <w:rPr>
          <w:rFonts w:ascii="Arial" w:hAnsi="Arial" w:cs="Arial"/>
          <w:b/>
        </w:rPr>
        <w:t>Objective</w:t>
      </w:r>
      <w:proofErr w:type="gramEnd"/>
      <w:r w:rsidR="00557B62" w:rsidRPr="00BC2E5A">
        <w:rPr>
          <w:rFonts w:ascii="Arial" w:hAnsi="Arial" w:cs="Arial"/>
          <w:b/>
        </w:rPr>
        <w:t xml:space="preserve"> 1:</w:t>
      </w:r>
      <w:r w:rsidR="009046D6" w:rsidRPr="00BC2E5A">
        <w:rPr>
          <w:rFonts w:ascii="Arial" w:hAnsi="Arial" w:cs="Arial"/>
          <w:b/>
        </w:rPr>
        <w:t xml:space="preserve"> </w:t>
      </w:r>
      <w:r w:rsidR="00557B62" w:rsidRPr="00BC2E5A">
        <w:rPr>
          <w:rFonts w:ascii="Arial" w:hAnsi="Arial" w:cs="Arial"/>
          <w:b/>
        </w:rPr>
        <w:t>Establishment of Tr</w:t>
      </w:r>
      <w:r w:rsidR="009046D6" w:rsidRPr="00BC2E5A">
        <w:rPr>
          <w:rFonts w:ascii="Arial" w:hAnsi="Arial" w:cs="Arial"/>
          <w:b/>
        </w:rPr>
        <w:t>acking and Flagging mechanism</w:t>
      </w:r>
      <w:r w:rsidR="00C578E3" w:rsidRPr="00BC2E5A">
        <w:rPr>
          <w:rFonts w:ascii="Arial" w:hAnsi="Arial" w:cs="Arial"/>
          <w:b/>
        </w:rPr>
        <w:t>.</w:t>
      </w:r>
      <w:r w:rsidR="009046D6" w:rsidRPr="00BC2E5A">
        <w:rPr>
          <w:rFonts w:ascii="Arial" w:hAnsi="Arial" w:cs="Arial"/>
          <w:b/>
        </w:rPr>
        <w:t xml:space="preserve">  </w:t>
      </w:r>
    </w:p>
    <w:p w:rsidR="009046D6" w:rsidRPr="00BC2E5A" w:rsidRDefault="009046D6" w:rsidP="00BC2E5A">
      <w:pPr>
        <w:ind w:left="720"/>
        <w:jc w:val="both"/>
        <w:rPr>
          <w:rFonts w:ascii="Arial" w:hAnsi="Arial" w:cs="Arial"/>
          <w:b/>
        </w:rPr>
      </w:pPr>
    </w:p>
    <w:p w:rsidR="00A242B3" w:rsidRPr="00BC2E5A" w:rsidRDefault="009113F2" w:rsidP="00BC2E5A">
      <w:pPr>
        <w:pStyle w:val="ListParagraph"/>
        <w:numPr>
          <w:ilvl w:val="0"/>
          <w:numId w:val="9"/>
        </w:numPr>
        <w:ind w:left="851" w:hanging="425"/>
        <w:jc w:val="both"/>
        <w:rPr>
          <w:rFonts w:ascii="Arial" w:hAnsi="Arial" w:cs="Arial"/>
        </w:rPr>
      </w:pPr>
      <w:r w:rsidRPr="00BC2E5A">
        <w:rPr>
          <w:rFonts w:ascii="Arial" w:hAnsi="Arial" w:cs="Arial"/>
        </w:rPr>
        <w:t>OHFT</w:t>
      </w:r>
      <w:r w:rsidR="009046D6" w:rsidRPr="00BC2E5A">
        <w:rPr>
          <w:rFonts w:ascii="Arial" w:hAnsi="Arial" w:cs="Arial"/>
        </w:rPr>
        <w:t xml:space="preserve"> has worked in partnership with Southern Health</w:t>
      </w:r>
      <w:r w:rsidRPr="00BC2E5A">
        <w:rPr>
          <w:rFonts w:ascii="Arial" w:hAnsi="Arial" w:cs="Arial"/>
        </w:rPr>
        <w:t xml:space="preserve"> FT</w:t>
      </w:r>
      <w:r w:rsidR="009046D6" w:rsidRPr="00BC2E5A">
        <w:rPr>
          <w:rFonts w:ascii="Arial" w:hAnsi="Arial" w:cs="Arial"/>
        </w:rPr>
        <w:t xml:space="preserve"> and the Oxford University Hospitals NHS Trust to develop tracking and flagging mechanisms that enable people with learning disabilities that come into contact with our services to be identified</w:t>
      </w:r>
      <w:r w:rsidR="009A72E8" w:rsidRPr="00BC2E5A">
        <w:rPr>
          <w:rFonts w:ascii="Arial" w:hAnsi="Arial" w:cs="Arial"/>
        </w:rPr>
        <w:t>.</w:t>
      </w:r>
    </w:p>
    <w:p w:rsidR="00A242B3" w:rsidRPr="00BC2E5A" w:rsidRDefault="00A242B3" w:rsidP="00BC2E5A">
      <w:pPr>
        <w:pStyle w:val="ListParagraph"/>
        <w:ind w:left="851" w:hanging="425"/>
        <w:jc w:val="both"/>
        <w:rPr>
          <w:rFonts w:ascii="Arial" w:hAnsi="Arial" w:cs="Arial"/>
        </w:rPr>
      </w:pPr>
    </w:p>
    <w:p w:rsidR="009113F2" w:rsidRPr="00BC2E5A" w:rsidRDefault="00A242B3" w:rsidP="00BC2E5A">
      <w:pPr>
        <w:pStyle w:val="ListParagraph"/>
        <w:numPr>
          <w:ilvl w:val="0"/>
          <w:numId w:val="9"/>
        </w:numPr>
        <w:ind w:left="851" w:hanging="425"/>
        <w:jc w:val="both"/>
        <w:rPr>
          <w:rFonts w:ascii="Arial" w:hAnsi="Arial" w:cs="Arial"/>
        </w:rPr>
      </w:pPr>
      <w:r w:rsidRPr="00BC2E5A">
        <w:rPr>
          <w:rFonts w:ascii="Arial" w:hAnsi="Arial" w:cs="Arial"/>
        </w:rPr>
        <w:t>A</w:t>
      </w:r>
      <w:r w:rsidR="00AE5A55" w:rsidRPr="00BC2E5A">
        <w:rPr>
          <w:rFonts w:ascii="Arial" w:hAnsi="Arial" w:cs="Arial"/>
        </w:rPr>
        <w:t xml:space="preserve"> case register was</w:t>
      </w:r>
      <w:r w:rsidR="009A72E8" w:rsidRPr="00BC2E5A">
        <w:rPr>
          <w:rFonts w:ascii="Arial" w:hAnsi="Arial" w:cs="Arial"/>
        </w:rPr>
        <w:t xml:space="preserve"> established that identifies people with learning disabilities that are on the caseload of Southern Health</w:t>
      </w:r>
      <w:r w:rsidR="009113F2" w:rsidRPr="00BC2E5A">
        <w:rPr>
          <w:rFonts w:ascii="Arial" w:hAnsi="Arial" w:cs="Arial"/>
        </w:rPr>
        <w:t xml:space="preserve"> FT</w:t>
      </w:r>
      <w:r w:rsidR="009A72E8" w:rsidRPr="00BC2E5A">
        <w:rPr>
          <w:rFonts w:ascii="Arial" w:hAnsi="Arial" w:cs="Arial"/>
        </w:rPr>
        <w:t xml:space="preserve"> and consent has been gained from individuals that comprise the Learning Disabilities Fragility Network of most vulnerable people with learning disabilities in Oxfordshire to share personal details with the aim of making assessments of reasonable adjustments to their care</w:t>
      </w:r>
    </w:p>
    <w:p w:rsidR="009046D6" w:rsidRPr="00BC2E5A" w:rsidRDefault="009046D6" w:rsidP="00BC2E5A">
      <w:pPr>
        <w:pStyle w:val="ListParagraph"/>
        <w:jc w:val="both"/>
        <w:rPr>
          <w:rFonts w:ascii="Arial" w:hAnsi="Arial" w:cs="Arial"/>
        </w:rPr>
      </w:pPr>
    </w:p>
    <w:p w:rsidR="009046D6" w:rsidRPr="00BC2E5A" w:rsidRDefault="009046D6" w:rsidP="00BC2E5A">
      <w:pPr>
        <w:jc w:val="both"/>
        <w:rPr>
          <w:rFonts w:ascii="Arial" w:hAnsi="Arial" w:cs="Arial"/>
        </w:rPr>
      </w:pPr>
      <w:r w:rsidRPr="00BC2E5A">
        <w:rPr>
          <w:rFonts w:ascii="Arial" w:hAnsi="Arial" w:cs="Arial"/>
          <w:b/>
        </w:rPr>
        <w:t>Key achievements</w:t>
      </w:r>
      <w:r w:rsidRPr="00BC2E5A">
        <w:rPr>
          <w:rFonts w:ascii="Arial" w:hAnsi="Arial" w:cs="Arial"/>
        </w:rPr>
        <w:t xml:space="preserve"> </w:t>
      </w:r>
    </w:p>
    <w:p w:rsidR="0097119D" w:rsidRPr="00BC2E5A" w:rsidRDefault="0097119D" w:rsidP="00BC2E5A">
      <w:pPr>
        <w:pStyle w:val="ListParagraph"/>
        <w:jc w:val="both"/>
        <w:rPr>
          <w:rFonts w:ascii="Arial" w:hAnsi="Arial" w:cs="Arial"/>
        </w:rPr>
      </w:pPr>
    </w:p>
    <w:p w:rsidR="0097119D" w:rsidRPr="00BC2E5A" w:rsidRDefault="0097119D" w:rsidP="00BC2E5A">
      <w:pPr>
        <w:pStyle w:val="ListParagraph"/>
        <w:numPr>
          <w:ilvl w:val="0"/>
          <w:numId w:val="11"/>
        </w:numPr>
        <w:jc w:val="both"/>
        <w:rPr>
          <w:rFonts w:ascii="Arial" w:hAnsi="Arial" w:cs="Arial"/>
          <w:b/>
        </w:rPr>
      </w:pPr>
      <w:r w:rsidRPr="00BC2E5A">
        <w:rPr>
          <w:rFonts w:ascii="Arial" w:hAnsi="Arial" w:cs="Arial"/>
        </w:rPr>
        <w:t>OHFT is contracted to provide services for children with learning disabilities .The CQC review of specialist children’s services found services to be outstanding.</w:t>
      </w:r>
    </w:p>
    <w:p w:rsidR="009046D6" w:rsidRPr="00BC2E5A" w:rsidRDefault="009046D6" w:rsidP="00BC2E5A">
      <w:pPr>
        <w:pStyle w:val="ListParagraph"/>
        <w:jc w:val="both"/>
        <w:rPr>
          <w:rFonts w:ascii="Arial" w:hAnsi="Arial" w:cs="Arial"/>
        </w:rPr>
      </w:pPr>
    </w:p>
    <w:p w:rsidR="009046D6" w:rsidRPr="00BC2E5A" w:rsidRDefault="009046D6" w:rsidP="00BC2E5A">
      <w:pPr>
        <w:pStyle w:val="ListParagraph"/>
        <w:numPr>
          <w:ilvl w:val="0"/>
          <w:numId w:val="11"/>
        </w:numPr>
        <w:jc w:val="both"/>
        <w:rPr>
          <w:rFonts w:ascii="Arial" w:hAnsi="Arial" w:cs="Arial"/>
        </w:rPr>
      </w:pPr>
      <w:r w:rsidRPr="00BC2E5A">
        <w:rPr>
          <w:rFonts w:ascii="Arial" w:hAnsi="Arial" w:cs="Arial"/>
        </w:rPr>
        <w:t>The content of an easy read letter to people with learning disabilities on the Sout</w:t>
      </w:r>
      <w:r w:rsidR="00C578E3" w:rsidRPr="00BC2E5A">
        <w:rPr>
          <w:rFonts w:ascii="Arial" w:hAnsi="Arial" w:cs="Arial"/>
        </w:rPr>
        <w:t>hern Health F</w:t>
      </w:r>
      <w:r w:rsidRPr="00BC2E5A">
        <w:rPr>
          <w:rFonts w:ascii="Arial" w:hAnsi="Arial" w:cs="Arial"/>
        </w:rPr>
        <w:t xml:space="preserve">ragility </w:t>
      </w:r>
      <w:r w:rsidR="00C578E3" w:rsidRPr="00BC2E5A">
        <w:rPr>
          <w:rFonts w:ascii="Arial" w:hAnsi="Arial" w:cs="Arial"/>
        </w:rPr>
        <w:t>N</w:t>
      </w:r>
      <w:r w:rsidRPr="00BC2E5A">
        <w:rPr>
          <w:rFonts w:ascii="Arial" w:hAnsi="Arial" w:cs="Arial"/>
        </w:rPr>
        <w:t xml:space="preserve">etwork requesting consent to share records and information </w:t>
      </w:r>
      <w:r w:rsidR="00C578E3" w:rsidRPr="00BC2E5A">
        <w:rPr>
          <w:rFonts w:ascii="Arial" w:hAnsi="Arial" w:cs="Arial"/>
        </w:rPr>
        <w:t xml:space="preserve">with a view to improving the care they received </w:t>
      </w:r>
      <w:r w:rsidRPr="00BC2E5A">
        <w:rPr>
          <w:rFonts w:ascii="Arial" w:hAnsi="Arial" w:cs="Arial"/>
        </w:rPr>
        <w:t>was agreed and this letter was distributed</w:t>
      </w:r>
      <w:r w:rsidR="00C578E3" w:rsidRPr="00BC2E5A">
        <w:rPr>
          <w:rFonts w:ascii="Arial" w:hAnsi="Arial" w:cs="Arial"/>
        </w:rPr>
        <w:t xml:space="preserve"> to people within the Fragility Network.</w:t>
      </w:r>
    </w:p>
    <w:p w:rsidR="00CF4264" w:rsidRPr="00BC2E5A" w:rsidRDefault="00CF4264" w:rsidP="00BC2E5A">
      <w:pPr>
        <w:pStyle w:val="ListParagraph"/>
        <w:ind w:left="780"/>
        <w:jc w:val="both"/>
        <w:rPr>
          <w:rFonts w:ascii="Arial" w:hAnsi="Arial" w:cs="Arial"/>
        </w:rPr>
      </w:pPr>
    </w:p>
    <w:p w:rsidR="00557B62" w:rsidRPr="00BC2E5A" w:rsidRDefault="009046D6" w:rsidP="00BC2E5A">
      <w:pPr>
        <w:pStyle w:val="ListParagraph"/>
        <w:numPr>
          <w:ilvl w:val="0"/>
          <w:numId w:val="11"/>
        </w:numPr>
        <w:jc w:val="both"/>
        <w:rPr>
          <w:rFonts w:ascii="Arial" w:hAnsi="Arial" w:cs="Arial"/>
        </w:rPr>
      </w:pPr>
      <w:r w:rsidRPr="00BC2E5A">
        <w:rPr>
          <w:rFonts w:ascii="Arial" w:hAnsi="Arial" w:cs="Arial"/>
        </w:rPr>
        <w:t xml:space="preserve">The responses in relation to this request for consent </w:t>
      </w:r>
      <w:r w:rsidR="000563DC" w:rsidRPr="00BC2E5A">
        <w:rPr>
          <w:rFonts w:ascii="Arial" w:hAnsi="Arial" w:cs="Arial"/>
        </w:rPr>
        <w:t xml:space="preserve">were collated and the consented database was shared with Oxford Health </w:t>
      </w:r>
      <w:r w:rsidR="00296ECF" w:rsidRPr="00BC2E5A">
        <w:rPr>
          <w:rFonts w:ascii="Arial" w:hAnsi="Arial" w:cs="Arial"/>
        </w:rPr>
        <w:t xml:space="preserve">Foundation Trust and Oxford University Hospitals Foundation Trust </w:t>
      </w:r>
    </w:p>
    <w:p w:rsidR="009113F2" w:rsidRPr="00BC2E5A" w:rsidRDefault="009113F2" w:rsidP="00BC2E5A">
      <w:pPr>
        <w:jc w:val="both"/>
        <w:rPr>
          <w:rFonts w:ascii="Arial" w:hAnsi="Arial" w:cs="Arial"/>
        </w:rPr>
      </w:pPr>
    </w:p>
    <w:p w:rsidR="000563DC" w:rsidRPr="00BC2E5A" w:rsidRDefault="000563DC" w:rsidP="00BC2E5A">
      <w:pPr>
        <w:pStyle w:val="ListParagraph"/>
        <w:numPr>
          <w:ilvl w:val="0"/>
          <w:numId w:val="11"/>
        </w:numPr>
        <w:jc w:val="both"/>
        <w:rPr>
          <w:rFonts w:ascii="Arial" w:hAnsi="Arial" w:cs="Arial"/>
          <w:b/>
        </w:rPr>
      </w:pPr>
      <w:r w:rsidRPr="00BC2E5A">
        <w:rPr>
          <w:rFonts w:ascii="Arial" w:hAnsi="Arial" w:cs="Arial"/>
        </w:rPr>
        <w:t xml:space="preserve">The process for developing an </w:t>
      </w:r>
      <w:proofErr w:type="spellStart"/>
      <w:r w:rsidRPr="00BC2E5A">
        <w:rPr>
          <w:rFonts w:ascii="Arial" w:hAnsi="Arial" w:cs="Arial"/>
        </w:rPr>
        <w:t>Omnivo</w:t>
      </w:r>
      <w:proofErr w:type="spellEnd"/>
      <w:r w:rsidRPr="00BC2E5A">
        <w:rPr>
          <w:rFonts w:ascii="Arial" w:hAnsi="Arial" w:cs="Arial"/>
        </w:rPr>
        <w:t xml:space="preserve"> report</w:t>
      </w:r>
      <w:r w:rsidRPr="00BC2E5A">
        <w:rPr>
          <w:rFonts w:ascii="Arial" w:hAnsi="Arial" w:cs="Arial"/>
          <w:b/>
        </w:rPr>
        <w:t xml:space="preserve"> </w:t>
      </w:r>
      <w:r w:rsidRPr="00BC2E5A">
        <w:rPr>
          <w:rFonts w:ascii="Arial" w:hAnsi="Arial" w:cs="Arial"/>
        </w:rPr>
        <w:t>that triangulated S</w:t>
      </w:r>
      <w:r w:rsidR="00AD2BFA" w:rsidRPr="00BC2E5A">
        <w:rPr>
          <w:rFonts w:ascii="Arial" w:hAnsi="Arial" w:cs="Arial"/>
        </w:rPr>
        <w:t>outhern Health patients on the F</w:t>
      </w:r>
      <w:r w:rsidRPr="00BC2E5A">
        <w:rPr>
          <w:rFonts w:ascii="Arial" w:hAnsi="Arial" w:cs="Arial"/>
        </w:rPr>
        <w:t xml:space="preserve">ragility </w:t>
      </w:r>
      <w:r w:rsidR="00AD2BFA" w:rsidRPr="00BC2E5A">
        <w:rPr>
          <w:rFonts w:ascii="Arial" w:hAnsi="Arial" w:cs="Arial"/>
        </w:rPr>
        <w:t>N</w:t>
      </w:r>
      <w:r w:rsidRPr="00BC2E5A">
        <w:rPr>
          <w:rFonts w:ascii="Arial" w:hAnsi="Arial" w:cs="Arial"/>
        </w:rPr>
        <w:t>etwork against O</w:t>
      </w:r>
      <w:r w:rsidR="00AD2BFA" w:rsidRPr="00BC2E5A">
        <w:rPr>
          <w:rFonts w:ascii="Arial" w:hAnsi="Arial" w:cs="Arial"/>
        </w:rPr>
        <w:t xml:space="preserve">xford </w:t>
      </w:r>
      <w:r w:rsidRPr="00BC2E5A">
        <w:rPr>
          <w:rFonts w:ascii="Arial" w:hAnsi="Arial" w:cs="Arial"/>
        </w:rPr>
        <w:t>H</w:t>
      </w:r>
      <w:r w:rsidR="00AD2BFA" w:rsidRPr="00BC2E5A">
        <w:rPr>
          <w:rFonts w:ascii="Arial" w:hAnsi="Arial" w:cs="Arial"/>
        </w:rPr>
        <w:t>ealth</w:t>
      </w:r>
      <w:r w:rsidRPr="00BC2E5A">
        <w:rPr>
          <w:rFonts w:ascii="Arial" w:hAnsi="Arial" w:cs="Arial"/>
        </w:rPr>
        <w:t xml:space="preserve"> patients was developed</w:t>
      </w:r>
      <w:r w:rsidR="00AD2BFA" w:rsidRPr="00BC2E5A">
        <w:rPr>
          <w:rFonts w:ascii="Arial" w:hAnsi="Arial" w:cs="Arial"/>
          <w:b/>
        </w:rPr>
        <w:t>.</w:t>
      </w:r>
    </w:p>
    <w:p w:rsidR="000563DC" w:rsidRPr="00BC2E5A" w:rsidRDefault="000563DC" w:rsidP="00BC2E5A">
      <w:pPr>
        <w:pStyle w:val="ListParagraph"/>
        <w:jc w:val="both"/>
        <w:rPr>
          <w:rFonts w:ascii="Arial" w:hAnsi="Arial" w:cs="Arial"/>
          <w:b/>
        </w:rPr>
      </w:pPr>
    </w:p>
    <w:p w:rsidR="00557B62" w:rsidRPr="00BC2E5A" w:rsidRDefault="00557B62" w:rsidP="00BC2E5A">
      <w:pPr>
        <w:pStyle w:val="ListParagraph"/>
        <w:numPr>
          <w:ilvl w:val="0"/>
          <w:numId w:val="11"/>
        </w:numPr>
        <w:jc w:val="both"/>
        <w:rPr>
          <w:rFonts w:ascii="Arial" w:hAnsi="Arial" w:cs="Arial"/>
        </w:rPr>
      </w:pPr>
      <w:r w:rsidRPr="00BC2E5A">
        <w:rPr>
          <w:rFonts w:ascii="Arial" w:hAnsi="Arial" w:cs="Arial"/>
        </w:rPr>
        <w:t xml:space="preserve">Data cleansing and identification of </w:t>
      </w:r>
      <w:r w:rsidR="00AD2BFA" w:rsidRPr="00BC2E5A">
        <w:rPr>
          <w:rFonts w:ascii="Arial" w:hAnsi="Arial" w:cs="Arial"/>
        </w:rPr>
        <w:t xml:space="preserve">a </w:t>
      </w:r>
      <w:r w:rsidRPr="00BC2E5A">
        <w:rPr>
          <w:rFonts w:ascii="Arial" w:hAnsi="Arial" w:cs="Arial"/>
        </w:rPr>
        <w:t xml:space="preserve">second cohort </w:t>
      </w:r>
      <w:r w:rsidR="00CF3D16" w:rsidRPr="00BC2E5A">
        <w:rPr>
          <w:rFonts w:ascii="Arial" w:hAnsi="Arial" w:cs="Arial"/>
        </w:rPr>
        <w:t>was commenced.</w:t>
      </w:r>
    </w:p>
    <w:p w:rsidR="00CF3D16" w:rsidRPr="00BC2E5A" w:rsidRDefault="00CF3D16" w:rsidP="00BC2E5A">
      <w:pPr>
        <w:pStyle w:val="ListParagraph"/>
        <w:jc w:val="both"/>
        <w:rPr>
          <w:rFonts w:ascii="Arial" w:hAnsi="Arial" w:cs="Arial"/>
        </w:rPr>
      </w:pPr>
    </w:p>
    <w:p w:rsidR="00CF3D16" w:rsidRPr="00BC2E5A" w:rsidRDefault="00CF3D16" w:rsidP="00BC2E5A">
      <w:pPr>
        <w:pStyle w:val="ListParagraph"/>
        <w:numPr>
          <w:ilvl w:val="0"/>
          <w:numId w:val="11"/>
        </w:numPr>
        <w:jc w:val="both"/>
        <w:rPr>
          <w:rFonts w:ascii="Arial" w:hAnsi="Arial" w:cs="Arial"/>
          <w:b/>
        </w:rPr>
      </w:pPr>
      <w:r w:rsidRPr="00BC2E5A">
        <w:rPr>
          <w:rFonts w:ascii="Arial" w:hAnsi="Arial" w:cs="Arial"/>
        </w:rPr>
        <w:t>Audit tool reviewed</w:t>
      </w:r>
    </w:p>
    <w:p w:rsidR="0097119D" w:rsidRPr="00BC2E5A" w:rsidRDefault="0097119D" w:rsidP="00BC2E5A">
      <w:pPr>
        <w:pStyle w:val="ListParagraph"/>
        <w:jc w:val="both"/>
        <w:rPr>
          <w:rFonts w:ascii="Arial" w:hAnsi="Arial" w:cs="Arial"/>
          <w:b/>
        </w:rPr>
      </w:pPr>
    </w:p>
    <w:p w:rsidR="000563DC" w:rsidRPr="00BC2E5A" w:rsidRDefault="00CF4264" w:rsidP="00BC2E5A">
      <w:pPr>
        <w:jc w:val="both"/>
        <w:rPr>
          <w:rFonts w:ascii="Arial" w:hAnsi="Arial" w:cs="Arial"/>
        </w:rPr>
      </w:pPr>
      <w:r w:rsidRPr="00BC2E5A">
        <w:rPr>
          <w:rFonts w:ascii="Arial" w:hAnsi="Arial" w:cs="Arial"/>
          <w:b/>
        </w:rPr>
        <w:t>Remaining</w:t>
      </w:r>
      <w:r w:rsidR="000563DC" w:rsidRPr="00BC2E5A">
        <w:rPr>
          <w:rFonts w:ascii="Arial" w:hAnsi="Arial" w:cs="Arial"/>
          <w:b/>
        </w:rPr>
        <w:t xml:space="preserve"> actions</w:t>
      </w:r>
      <w:r w:rsidR="000563DC" w:rsidRPr="00BC2E5A">
        <w:rPr>
          <w:rFonts w:ascii="Arial" w:hAnsi="Arial" w:cs="Arial"/>
        </w:rPr>
        <w:t xml:space="preserve"> </w:t>
      </w:r>
    </w:p>
    <w:p w:rsidR="000563DC" w:rsidRPr="00BC2E5A" w:rsidRDefault="000563DC" w:rsidP="00BC2E5A">
      <w:pPr>
        <w:pStyle w:val="ListParagraph"/>
        <w:jc w:val="both"/>
        <w:rPr>
          <w:rFonts w:ascii="Arial" w:hAnsi="Arial" w:cs="Arial"/>
        </w:rPr>
      </w:pPr>
    </w:p>
    <w:p w:rsidR="000563DC" w:rsidRPr="00BC2E5A" w:rsidRDefault="0097119D" w:rsidP="00BC2E5A">
      <w:pPr>
        <w:jc w:val="both"/>
        <w:rPr>
          <w:rFonts w:ascii="Arial" w:hAnsi="Arial" w:cs="Arial"/>
        </w:rPr>
      </w:pPr>
      <w:r w:rsidRPr="00BC2E5A">
        <w:rPr>
          <w:rFonts w:ascii="Arial" w:hAnsi="Arial" w:cs="Arial"/>
        </w:rPr>
        <w:t>This audit</w:t>
      </w:r>
      <w:r w:rsidR="000563DC" w:rsidRPr="00BC2E5A">
        <w:rPr>
          <w:rFonts w:ascii="Arial" w:hAnsi="Arial" w:cs="Arial"/>
        </w:rPr>
        <w:t xml:space="preserve"> was not completed as</w:t>
      </w:r>
      <w:r w:rsidR="009113F2" w:rsidRPr="00BC2E5A">
        <w:rPr>
          <w:rFonts w:ascii="Arial" w:hAnsi="Arial" w:cs="Arial"/>
        </w:rPr>
        <w:t xml:space="preserve"> a formal Information Governance</w:t>
      </w:r>
      <w:r w:rsidR="000563DC" w:rsidRPr="00BC2E5A">
        <w:rPr>
          <w:rFonts w:ascii="Arial" w:hAnsi="Arial" w:cs="Arial"/>
        </w:rPr>
        <w:t xml:space="preserve"> investigation was initiated within Southern </w:t>
      </w:r>
      <w:r w:rsidR="00CF3D16" w:rsidRPr="00BC2E5A">
        <w:rPr>
          <w:rFonts w:ascii="Arial" w:hAnsi="Arial" w:cs="Arial"/>
        </w:rPr>
        <w:t>H</w:t>
      </w:r>
      <w:r w:rsidR="000563DC" w:rsidRPr="00BC2E5A">
        <w:rPr>
          <w:rFonts w:ascii="Arial" w:hAnsi="Arial" w:cs="Arial"/>
        </w:rPr>
        <w:t>ealth</w:t>
      </w:r>
      <w:r w:rsidR="009113F2" w:rsidRPr="00BC2E5A">
        <w:rPr>
          <w:rFonts w:ascii="Arial" w:hAnsi="Arial" w:cs="Arial"/>
        </w:rPr>
        <w:t xml:space="preserve"> FT</w:t>
      </w:r>
      <w:r w:rsidR="000563DC" w:rsidRPr="00BC2E5A">
        <w:rPr>
          <w:rFonts w:ascii="Arial" w:hAnsi="Arial" w:cs="Arial"/>
        </w:rPr>
        <w:t xml:space="preserve"> that related to sending information requests</w:t>
      </w:r>
      <w:r w:rsidR="00063F9F" w:rsidRPr="00BC2E5A">
        <w:rPr>
          <w:rFonts w:ascii="Arial" w:hAnsi="Arial" w:cs="Arial"/>
        </w:rPr>
        <w:t xml:space="preserve"> to families whose relatives were deceased which caused great distress</w:t>
      </w:r>
      <w:r w:rsidR="00296ECF" w:rsidRPr="00BC2E5A">
        <w:rPr>
          <w:rFonts w:ascii="Arial" w:hAnsi="Arial" w:cs="Arial"/>
        </w:rPr>
        <w:t>.</w:t>
      </w:r>
      <w:r w:rsidR="000563DC" w:rsidRPr="00BC2E5A">
        <w:rPr>
          <w:rFonts w:ascii="Arial" w:hAnsi="Arial" w:cs="Arial"/>
        </w:rPr>
        <w:t xml:space="preserve"> </w:t>
      </w:r>
    </w:p>
    <w:p w:rsidR="00063F9F" w:rsidRPr="00BC2E5A" w:rsidRDefault="00063F9F" w:rsidP="00BC2E5A">
      <w:pPr>
        <w:jc w:val="both"/>
        <w:rPr>
          <w:rFonts w:ascii="Arial" w:hAnsi="Arial" w:cs="Arial"/>
        </w:rPr>
      </w:pPr>
    </w:p>
    <w:p w:rsidR="00BC2E5A" w:rsidRDefault="000563DC" w:rsidP="00BC2E5A">
      <w:pPr>
        <w:jc w:val="both"/>
        <w:rPr>
          <w:rFonts w:ascii="Arial" w:hAnsi="Arial" w:cs="Arial"/>
        </w:rPr>
      </w:pPr>
      <w:r w:rsidRPr="00BC2E5A">
        <w:rPr>
          <w:rFonts w:ascii="Arial" w:hAnsi="Arial" w:cs="Arial"/>
        </w:rPr>
        <w:t>In the interim period Oxford Health</w:t>
      </w:r>
      <w:r w:rsidR="00063F9F" w:rsidRPr="00BC2E5A">
        <w:rPr>
          <w:rFonts w:ascii="Arial" w:hAnsi="Arial" w:cs="Arial"/>
        </w:rPr>
        <w:t xml:space="preserve"> FT</w:t>
      </w:r>
      <w:r w:rsidRPr="00BC2E5A">
        <w:rPr>
          <w:rFonts w:ascii="Arial" w:hAnsi="Arial" w:cs="Arial"/>
        </w:rPr>
        <w:t xml:space="preserve"> implemented a</w:t>
      </w:r>
      <w:r w:rsidR="00CF3D16" w:rsidRPr="00BC2E5A">
        <w:rPr>
          <w:rFonts w:ascii="Arial" w:hAnsi="Arial" w:cs="Arial"/>
        </w:rPr>
        <w:t xml:space="preserve"> new El</w:t>
      </w:r>
      <w:r w:rsidR="00296ECF" w:rsidRPr="00BC2E5A">
        <w:rPr>
          <w:rFonts w:ascii="Arial" w:hAnsi="Arial" w:cs="Arial"/>
        </w:rPr>
        <w:t>ectronic Patient Record system</w:t>
      </w:r>
      <w:r w:rsidR="00063F9F" w:rsidRPr="00BC2E5A">
        <w:rPr>
          <w:rFonts w:ascii="Arial" w:hAnsi="Arial" w:cs="Arial"/>
        </w:rPr>
        <w:t>. O</w:t>
      </w:r>
      <w:r w:rsidR="00296ECF" w:rsidRPr="00BC2E5A">
        <w:rPr>
          <w:rFonts w:ascii="Arial" w:hAnsi="Arial" w:cs="Arial"/>
        </w:rPr>
        <w:t>nce the new system is fully operational the</w:t>
      </w:r>
      <w:r w:rsidR="00063F9F" w:rsidRPr="00BC2E5A">
        <w:rPr>
          <w:rFonts w:ascii="Arial" w:hAnsi="Arial" w:cs="Arial"/>
        </w:rPr>
        <w:t xml:space="preserve"> </w:t>
      </w:r>
      <w:proofErr w:type="spellStart"/>
      <w:r w:rsidR="00063F9F" w:rsidRPr="00BC2E5A">
        <w:rPr>
          <w:rFonts w:ascii="Arial" w:hAnsi="Arial" w:cs="Arial"/>
        </w:rPr>
        <w:t>Carenotes</w:t>
      </w:r>
      <w:proofErr w:type="spellEnd"/>
      <w:r w:rsidR="00063F9F" w:rsidRPr="00BC2E5A">
        <w:rPr>
          <w:rFonts w:ascii="Arial" w:hAnsi="Arial" w:cs="Arial"/>
        </w:rPr>
        <w:t xml:space="preserve"> project group has been tasked </w:t>
      </w:r>
      <w:r w:rsidR="00CF3D16" w:rsidRPr="00BC2E5A">
        <w:rPr>
          <w:rFonts w:ascii="Arial" w:hAnsi="Arial" w:cs="Arial"/>
        </w:rPr>
        <w:t>to electronicall</w:t>
      </w:r>
      <w:r w:rsidR="00AD2BFA" w:rsidRPr="00BC2E5A">
        <w:rPr>
          <w:rFonts w:ascii="Arial" w:hAnsi="Arial" w:cs="Arial"/>
        </w:rPr>
        <w:t xml:space="preserve">y track this group of patients as </w:t>
      </w:r>
      <w:proofErr w:type="spellStart"/>
      <w:r w:rsidR="00AD2BFA" w:rsidRPr="00BC2E5A">
        <w:rPr>
          <w:rFonts w:ascii="Arial" w:hAnsi="Arial" w:cs="Arial"/>
        </w:rPr>
        <w:t>optimis</w:t>
      </w:r>
      <w:r w:rsidR="009C3BCC" w:rsidRPr="00BC2E5A">
        <w:rPr>
          <w:rFonts w:ascii="Arial" w:hAnsi="Arial" w:cs="Arial"/>
        </w:rPr>
        <w:t>ation</w:t>
      </w:r>
      <w:proofErr w:type="spellEnd"/>
      <w:r w:rsidR="009C3BCC" w:rsidRPr="00BC2E5A">
        <w:rPr>
          <w:rFonts w:ascii="Arial" w:hAnsi="Arial" w:cs="Arial"/>
        </w:rPr>
        <w:t xml:space="preserve"> of the system progresses.</w:t>
      </w:r>
    </w:p>
    <w:p w:rsidR="00BC2E5A" w:rsidRDefault="00BC2E5A" w:rsidP="00BC2E5A">
      <w:pPr>
        <w:jc w:val="both"/>
        <w:rPr>
          <w:rFonts w:ascii="Arial" w:hAnsi="Arial" w:cs="Arial"/>
        </w:rPr>
      </w:pPr>
      <w:r>
        <w:rPr>
          <w:rFonts w:ascii="Arial" w:hAnsi="Arial" w:cs="Arial"/>
        </w:rPr>
        <w:br w:type="page"/>
      </w:r>
    </w:p>
    <w:p w:rsidR="00557B62" w:rsidRPr="00BC2E5A" w:rsidRDefault="009C3BCC" w:rsidP="00BC2E5A">
      <w:pPr>
        <w:jc w:val="both"/>
        <w:rPr>
          <w:rFonts w:ascii="Arial" w:hAnsi="Arial" w:cs="Arial"/>
          <w:b/>
        </w:rPr>
      </w:pPr>
      <w:proofErr w:type="gramStart"/>
      <w:r w:rsidRPr="00BC2E5A">
        <w:rPr>
          <w:rFonts w:ascii="Arial" w:hAnsi="Arial" w:cs="Arial"/>
          <w:b/>
        </w:rPr>
        <w:lastRenderedPageBreak/>
        <w:t>3.2</w:t>
      </w:r>
      <w:r w:rsidR="00BC2E5A">
        <w:rPr>
          <w:rFonts w:ascii="Arial" w:hAnsi="Arial" w:cs="Arial"/>
          <w:b/>
        </w:rPr>
        <w:t xml:space="preserve"> </w:t>
      </w:r>
      <w:r w:rsidRPr="00BC2E5A">
        <w:rPr>
          <w:rFonts w:ascii="Arial" w:hAnsi="Arial" w:cs="Arial"/>
          <w:b/>
        </w:rPr>
        <w:t xml:space="preserve"> </w:t>
      </w:r>
      <w:r w:rsidR="001775AC" w:rsidRPr="00BC2E5A">
        <w:rPr>
          <w:rFonts w:ascii="Arial" w:hAnsi="Arial" w:cs="Arial"/>
          <w:b/>
        </w:rPr>
        <w:t>Objective</w:t>
      </w:r>
      <w:proofErr w:type="gramEnd"/>
      <w:r w:rsidR="00557B62" w:rsidRPr="00BC2E5A">
        <w:rPr>
          <w:rFonts w:ascii="Arial" w:hAnsi="Arial" w:cs="Arial"/>
          <w:b/>
        </w:rPr>
        <w:t xml:space="preserve"> 2: Implementation of </w:t>
      </w:r>
      <w:r w:rsidR="00CF3D16" w:rsidRPr="00BC2E5A">
        <w:rPr>
          <w:rFonts w:ascii="Arial" w:hAnsi="Arial" w:cs="Arial"/>
          <w:b/>
        </w:rPr>
        <w:t xml:space="preserve">comprehensive audit </w:t>
      </w:r>
      <w:proofErr w:type="spellStart"/>
      <w:r w:rsidR="00AD2BFA" w:rsidRPr="00BC2E5A">
        <w:rPr>
          <w:rFonts w:ascii="Arial" w:hAnsi="Arial" w:cs="Arial"/>
          <w:b/>
        </w:rPr>
        <w:t>programme</w:t>
      </w:r>
      <w:proofErr w:type="spellEnd"/>
      <w:r w:rsidR="00AD2BFA" w:rsidRPr="00BC2E5A">
        <w:rPr>
          <w:rFonts w:ascii="Arial" w:hAnsi="Arial" w:cs="Arial"/>
          <w:b/>
        </w:rPr>
        <w:t xml:space="preserve">. </w:t>
      </w:r>
    </w:p>
    <w:p w:rsidR="009A72E8" w:rsidRPr="00BC2E5A" w:rsidRDefault="009A72E8" w:rsidP="00BC2E5A">
      <w:pPr>
        <w:jc w:val="both"/>
        <w:rPr>
          <w:rFonts w:ascii="Arial" w:hAnsi="Arial" w:cs="Arial"/>
          <w:b/>
        </w:rPr>
      </w:pPr>
    </w:p>
    <w:p w:rsidR="009A72E8" w:rsidRPr="00BC2E5A" w:rsidRDefault="009A72E8" w:rsidP="00BC2E5A">
      <w:pPr>
        <w:pStyle w:val="ListParagraph"/>
        <w:numPr>
          <w:ilvl w:val="0"/>
          <w:numId w:val="14"/>
        </w:numPr>
        <w:ind w:left="851" w:hanging="425"/>
        <w:jc w:val="both"/>
        <w:rPr>
          <w:rFonts w:ascii="Arial" w:hAnsi="Arial" w:cs="Arial"/>
        </w:rPr>
      </w:pPr>
      <w:r w:rsidRPr="00BC2E5A">
        <w:rPr>
          <w:rFonts w:ascii="Arial" w:hAnsi="Arial" w:cs="Arial"/>
        </w:rPr>
        <w:t xml:space="preserve">Individuals with learning disabilities could be tracked on the Rio Electronic Patient Record and an </w:t>
      </w:r>
      <w:proofErr w:type="spellStart"/>
      <w:r w:rsidRPr="00BC2E5A">
        <w:rPr>
          <w:rFonts w:ascii="Arial" w:hAnsi="Arial" w:cs="Arial"/>
        </w:rPr>
        <w:t>Omnivo</w:t>
      </w:r>
      <w:proofErr w:type="spellEnd"/>
      <w:r w:rsidRPr="00BC2E5A">
        <w:rPr>
          <w:rFonts w:ascii="Arial" w:hAnsi="Arial" w:cs="Arial"/>
        </w:rPr>
        <w:t xml:space="preserve"> report was run that enabled </w:t>
      </w:r>
      <w:r w:rsidR="00AD2BFA" w:rsidRPr="00BC2E5A">
        <w:rPr>
          <w:rFonts w:ascii="Arial" w:hAnsi="Arial" w:cs="Arial"/>
        </w:rPr>
        <w:t xml:space="preserve">the identification of areas where </w:t>
      </w:r>
      <w:r w:rsidRPr="00BC2E5A">
        <w:rPr>
          <w:rFonts w:ascii="Arial" w:hAnsi="Arial" w:cs="Arial"/>
        </w:rPr>
        <w:t xml:space="preserve">an audit of records </w:t>
      </w:r>
      <w:proofErr w:type="gramStart"/>
      <w:r w:rsidR="00AD2BFA" w:rsidRPr="00BC2E5A">
        <w:rPr>
          <w:rFonts w:ascii="Arial" w:hAnsi="Arial" w:cs="Arial"/>
        </w:rPr>
        <w:t xml:space="preserve">could </w:t>
      </w:r>
      <w:r w:rsidRPr="00BC2E5A">
        <w:rPr>
          <w:rFonts w:ascii="Arial" w:hAnsi="Arial" w:cs="Arial"/>
        </w:rPr>
        <w:t xml:space="preserve"> be</w:t>
      </w:r>
      <w:proofErr w:type="gramEnd"/>
      <w:r w:rsidRPr="00BC2E5A">
        <w:rPr>
          <w:rFonts w:ascii="Arial" w:hAnsi="Arial" w:cs="Arial"/>
        </w:rPr>
        <w:t xml:space="preserve"> undertaken to provide evidence that reasonable adjustments were in place at an individual patient level as well as at a service level. </w:t>
      </w:r>
    </w:p>
    <w:p w:rsidR="00CF3D16" w:rsidRPr="00BC2E5A" w:rsidRDefault="00CF3D16" w:rsidP="00BC2E5A">
      <w:pPr>
        <w:jc w:val="both"/>
        <w:rPr>
          <w:rFonts w:ascii="Arial" w:hAnsi="Arial" w:cs="Arial"/>
          <w:b/>
        </w:rPr>
      </w:pPr>
    </w:p>
    <w:p w:rsidR="00CF3D16" w:rsidRPr="00BC2E5A" w:rsidRDefault="00F626F0" w:rsidP="00BC2E5A">
      <w:pPr>
        <w:jc w:val="both"/>
        <w:rPr>
          <w:rFonts w:ascii="Arial" w:hAnsi="Arial" w:cs="Arial"/>
        </w:rPr>
      </w:pPr>
      <w:r w:rsidRPr="00BC2E5A">
        <w:rPr>
          <w:rFonts w:ascii="Arial" w:hAnsi="Arial" w:cs="Arial"/>
          <w:b/>
        </w:rPr>
        <w:t>Key</w:t>
      </w:r>
      <w:r w:rsidR="00CF3D16" w:rsidRPr="00BC2E5A">
        <w:rPr>
          <w:rFonts w:ascii="Arial" w:hAnsi="Arial" w:cs="Arial"/>
          <w:b/>
        </w:rPr>
        <w:t xml:space="preserve"> achievements</w:t>
      </w:r>
    </w:p>
    <w:p w:rsidR="00AD2BFA" w:rsidRPr="00BC2E5A" w:rsidRDefault="00AD2BFA" w:rsidP="00BC2E5A">
      <w:pPr>
        <w:ind w:left="720"/>
        <w:jc w:val="both"/>
        <w:rPr>
          <w:rFonts w:ascii="Arial" w:hAnsi="Arial" w:cs="Arial"/>
        </w:rPr>
      </w:pPr>
    </w:p>
    <w:p w:rsidR="00F626F0" w:rsidRPr="00BC2E5A" w:rsidRDefault="00F626F0" w:rsidP="00BC2E5A">
      <w:pPr>
        <w:pStyle w:val="ListParagraph"/>
        <w:numPr>
          <w:ilvl w:val="0"/>
          <w:numId w:val="12"/>
        </w:numPr>
        <w:jc w:val="both"/>
        <w:rPr>
          <w:rFonts w:ascii="Arial" w:eastAsia="Arial" w:hAnsi="Arial" w:cs="Arial"/>
          <w:bCs/>
          <w:spacing w:val="-1"/>
        </w:rPr>
      </w:pPr>
      <w:r w:rsidRPr="00BC2E5A">
        <w:rPr>
          <w:rFonts w:ascii="Arial" w:hAnsi="Arial" w:cs="Arial"/>
        </w:rPr>
        <w:t xml:space="preserve">The </w:t>
      </w:r>
      <w:r w:rsidRPr="00BC2E5A">
        <w:rPr>
          <w:rFonts w:ascii="Arial" w:eastAsia="Arial" w:hAnsi="Arial" w:cs="Arial"/>
          <w:bCs/>
          <w:spacing w:val="-1"/>
        </w:rPr>
        <w:t>S</w:t>
      </w:r>
      <w:r w:rsidRPr="00BC2E5A">
        <w:rPr>
          <w:rFonts w:ascii="Arial" w:eastAsia="Arial" w:hAnsi="Arial" w:cs="Arial"/>
          <w:bCs/>
          <w:spacing w:val="3"/>
        </w:rPr>
        <w:t xml:space="preserve">hared Care </w:t>
      </w:r>
      <w:r w:rsidRPr="00BC2E5A">
        <w:rPr>
          <w:rFonts w:ascii="Arial" w:eastAsia="Arial" w:hAnsi="Arial" w:cs="Arial"/>
          <w:bCs/>
        </w:rPr>
        <w:t>for</w:t>
      </w:r>
      <w:r w:rsidRPr="00BC2E5A">
        <w:rPr>
          <w:rFonts w:ascii="Arial" w:eastAsia="Arial" w:hAnsi="Arial" w:cs="Arial"/>
          <w:bCs/>
          <w:spacing w:val="3"/>
        </w:rPr>
        <w:t xml:space="preserve"> People with </w:t>
      </w:r>
      <w:r w:rsidRPr="00BC2E5A">
        <w:rPr>
          <w:rFonts w:ascii="Arial" w:eastAsia="Arial" w:hAnsi="Arial" w:cs="Arial"/>
          <w:bCs/>
        </w:rPr>
        <w:t>Mental Health Problems and a Learning Disability Policy</w:t>
      </w:r>
      <w:r w:rsidRPr="00BC2E5A">
        <w:rPr>
          <w:rFonts w:ascii="Arial" w:eastAsia="Arial" w:hAnsi="Arial" w:cs="Arial"/>
          <w:bCs/>
          <w:spacing w:val="-1"/>
        </w:rPr>
        <w:t xml:space="preserve"> has been </w:t>
      </w:r>
      <w:r w:rsidR="00C05891" w:rsidRPr="00BC2E5A">
        <w:rPr>
          <w:rFonts w:ascii="Arial" w:eastAsia="Arial" w:hAnsi="Arial" w:cs="Arial"/>
          <w:bCs/>
          <w:spacing w:val="-1"/>
        </w:rPr>
        <w:t>reviewed.</w:t>
      </w:r>
    </w:p>
    <w:p w:rsidR="00C05891" w:rsidRPr="00BC2E5A" w:rsidRDefault="00C05891" w:rsidP="00BC2E5A">
      <w:pPr>
        <w:ind w:left="720"/>
        <w:jc w:val="both"/>
        <w:rPr>
          <w:rFonts w:ascii="Arial" w:eastAsia="Arial" w:hAnsi="Arial" w:cs="Arial"/>
          <w:bCs/>
          <w:spacing w:val="-1"/>
        </w:rPr>
      </w:pPr>
    </w:p>
    <w:p w:rsidR="009046D6" w:rsidRPr="00BC2E5A" w:rsidRDefault="00063F9F" w:rsidP="00BC2E5A">
      <w:pPr>
        <w:pStyle w:val="ListParagraph"/>
        <w:numPr>
          <w:ilvl w:val="0"/>
          <w:numId w:val="12"/>
        </w:numPr>
        <w:jc w:val="both"/>
        <w:rPr>
          <w:rFonts w:ascii="Arial" w:hAnsi="Arial" w:cs="Arial"/>
          <w:b/>
        </w:rPr>
      </w:pPr>
      <w:r w:rsidRPr="00BC2E5A">
        <w:rPr>
          <w:rFonts w:ascii="Arial" w:hAnsi="Arial" w:cs="Arial"/>
        </w:rPr>
        <w:t xml:space="preserve">An </w:t>
      </w:r>
      <w:r w:rsidR="00CF3D16" w:rsidRPr="00BC2E5A">
        <w:rPr>
          <w:rFonts w:ascii="Arial" w:hAnsi="Arial" w:cs="Arial"/>
        </w:rPr>
        <w:t>A</w:t>
      </w:r>
      <w:r w:rsidR="009046D6" w:rsidRPr="00BC2E5A">
        <w:rPr>
          <w:rFonts w:ascii="Arial" w:hAnsi="Arial" w:cs="Arial"/>
        </w:rPr>
        <w:t>udit</w:t>
      </w:r>
      <w:r w:rsidRPr="00BC2E5A">
        <w:rPr>
          <w:rFonts w:ascii="Arial" w:hAnsi="Arial" w:cs="Arial"/>
        </w:rPr>
        <w:t xml:space="preserve"> was</w:t>
      </w:r>
      <w:r w:rsidR="009046D6" w:rsidRPr="00BC2E5A">
        <w:rPr>
          <w:rFonts w:ascii="Arial" w:hAnsi="Arial" w:cs="Arial"/>
        </w:rPr>
        <w:t xml:space="preserve"> </w:t>
      </w:r>
      <w:r w:rsidR="006669EF" w:rsidRPr="00BC2E5A">
        <w:rPr>
          <w:rFonts w:ascii="Arial" w:hAnsi="Arial" w:cs="Arial"/>
        </w:rPr>
        <w:t>initiated</w:t>
      </w:r>
      <w:r w:rsidR="00CF3D16" w:rsidRPr="00BC2E5A">
        <w:rPr>
          <w:rFonts w:ascii="Arial" w:hAnsi="Arial" w:cs="Arial"/>
        </w:rPr>
        <w:t xml:space="preserve"> </w:t>
      </w:r>
      <w:r w:rsidR="00692A93" w:rsidRPr="00BC2E5A">
        <w:rPr>
          <w:rFonts w:ascii="Arial" w:hAnsi="Arial" w:cs="Arial"/>
        </w:rPr>
        <w:t>in Older</w:t>
      </w:r>
      <w:r w:rsidR="009046D6" w:rsidRPr="00BC2E5A">
        <w:rPr>
          <w:rFonts w:ascii="Arial" w:hAnsi="Arial" w:cs="Arial"/>
        </w:rPr>
        <w:t xml:space="preserve"> Adult Services</w:t>
      </w:r>
      <w:r w:rsidR="00AE5A55" w:rsidRPr="00BC2E5A">
        <w:rPr>
          <w:rFonts w:ascii="Arial" w:hAnsi="Arial" w:cs="Arial"/>
        </w:rPr>
        <w:t xml:space="preserve"> as access to urgent care and out of hours care as well as integrated therapies and community nursing </w:t>
      </w:r>
      <w:proofErr w:type="gramStart"/>
      <w:r w:rsidR="00AE5A55" w:rsidRPr="00BC2E5A">
        <w:rPr>
          <w:rFonts w:ascii="Arial" w:hAnsi="Arial" w:cs="Arial"/>
        </w:rPr>
        <w:t>are</w:t>
      </w:r>
      <w:proofErr w:type="gramEnd"/>
      <w:r w:rsidR="00AE5A55" w:rsidRPr="00BC2E5A">
        <w:rPr>
          <w:rFonts w:ascii="Arial" w:hAnsi="Arial" w:cs="Arial"/>
        </w:rPr>
        <w:t xml:space="preserve"> all service where access and reasonable adjustment would need to take place. The audit found there </w:t>
      </w:r>
      <w:r w:rsidR="00CF3D16" w:rsidRPr="00BC2E5A">
        <w:rPr>
          <w:rFonts w:ascii="Arial" w:hAnsi="Arial" w:cs="Arial"/>
        </w:rPr>
        <w:t xml:space="preserve">was insufficient data obtained to enable </w:t>
      </w:r>
      <w:r w:rsidR="00692A93" w:rsidRPr="00BC2E5A">
        <w:rPr>
          <w:rFonts w:ascii="Arial" w:hAnsi="Arial" w:cs="Arial"/>
        </w:rPr>
        <w:t xml:space="preserve">an analysis </w:t>
      </w:r>
      <w:r w:rsidR="006669EF" w:rsidRPr="00BC2E5A">
        <w:rPr>
          <w:rFonts w:ascii="Arial" w:hAnsi="Arial" w:cs="Arial"/>
        </w:rPr>
        <w:t>as it was identified that only one person on the fragility network had been in contact with services. It</w:t>
      </w:r>
      <w:r w:rsidR="00F626F0" w:rsidRPr="00BC2E5A">
        <w:rPr>
          <w:rFonts w:ascii="Arial" w:hAnsi="Arial" w:cs="Arial"/>
        </w:rPr>
        <w:t xml:space="preserve"> was agreed that this audi</w:t>
      </w:r>
      <w:r w:rsidR="006669EF" w:rsidRPr="00BC2E5A">
        <w:rPr>
          <w:rFonts w:ascii="Arial" w:hAnsi="Arial" w:cs="Arial"/>
        </w:rPr>
        <w:t>t should be withdrawn from the T</w:t>
      </w:r>
      <w:r w:rsidR="00F626F0" w:rsidRPr="00BC2E5A">
        <w:rPr>
          <w:rFonts w:ascii="Arial" w:hAnsi="Arial" w:cs="Arial"/>
        </w:rPr>
        <w:t xml:space="preserve">rust schedule and alternative mechanisms developed in light of the introduction of </w:t>
      </w:r>
      <w:proofErr w:type="spellStart"/>
      <w:r w:rsidR="00F626F0" w:rsidRPr="00BC2E5A">
        <w:rPr>
          <w:rFonts w:ascii="Arial" w:hAnsi="Arial" w:cs="Arial"/>
        </w:rPr>
        <w:t>Carenotes</w:t>
      </w:r>
      <w:proofErr w:type="spellEnd"/>
      <w:r w:rsidRPr="00BC2E5A">
        <w:rPr>
          <w:rFonts w:ascii="Arial" w:hAnsi="Arial" w:cs="Arial"/>
        </w:rPr>
        <w:t>, and peer review visits and case note review processes.</w:t>
      </w:r>
    </w:p>
    <w:p w:rsidR="00F626F0" w:rsidRPr="00BC2E5A" w:rsidRDefault="00F626F0" w:rsidP="00BC2E5A">
      <w:pPr>
        <w:ind w:left="720"/>
        <w:jc w:val="both"/>
        <w:rPr>
          <w:rFonts w:ascii="Arial" w:hAnsi="Arial" w:cs="Arial"/>
        </w:rPr>
      </w:pPr>
    </w:p>
    <w:p w:rsidR="00F626F0" w:rsidRPr="00BC2E5A" w:rsidRDefault="00F626F0" w:rsidP="00BC2E5A">
      <w:pPr>
        <w:pStyle w:val="ListParagraph"/>
        <w:numPr>
          <w:ilvl w:val="0"/>
          <w:numId w:val="12"/>
        </w:numPr>
        <w:jc w:val="both"/>
        <w:rPr>
          <w:rFonts w:ascii="Arial" w:eastAsia="Arial" w:hAnsi="Arial" w:cs="Arial"/>
          <w:bCs/>
          <w:spacing w:val="-1"/>
        </w:rPr>
      </w:pPr>
      <w:r w:rsidRPr="00BC2E5A">
        <w:rPr>
          <w:rFonts w:ascii="Arial" w:hAnsi="Arial" w:cs="Arial"/>
        </w:rPr>
        <w:t xml:space="preserve">The </w:t>
      </w:r>
      <w:r w:rsidRPr="00BC2E5A">
        <w:rPr>
          <w:rFonts w:ascii="Arial" w:eastAsia="Arial" w:hAnsi="Arial" w:cs="Arial"/>
          <w:bCs/>
          <w:spacing w:val="-1"/>
        </w:rPr>
        <w:t>S</w:t>
      </w:r>
      <w:r w:rsidRPr="00BC2E5A">
        <w:rPr>
          <w:rFonts w:ascii="Arial" w:eastAsia="Arial" w:hAnsi="Arial" w:cs="Arial"/>
          <w:bCs/>
          <w:spacing w:val="3"/>
        </w:rPr>
        <w:t xml:space="preserve">hared Care </w:t>
      </w:r>
      <w:r w:rsidRPr="00BC2E5A">
        <w:rPr>
          <w:rFonts w:ascii="Arial" w:eastAsia="Arial" w:hAnsi="Arial" w:cs="Arial"/>
          <w:bCs/>
        </w:rPr>
        <w:t>for</w:t>
      </w:r>
      <w:r w:rsidRPr="00BC2E5A">
        <w:rPr>
          <w:rFonts w:ascii="Arial" w:eastAsia="Arial" w:hAnsi="Arial" w:cs="Arial"/>
          <w:bCs/>
          <w:spacing w:val="3"/>
        </w:rPr>
        <w:t xml:space="preserve"> People with </w:t>
      </w:r>
      <w:r w:rsidRPr="00BC2E5A">
        <w:rPr>
          <w:rFonts w:ascii="Arial" w:eastAsia="Arial" w:hAnsi="Arial" w:cs="Arial"/>
          <w:bCs/>
        </w:rPr>
        <w:t>Mental Health Problems and a Learning Disability Policy</w:t>
      </w:r>
      <w:r w:rsidRPr="00BC2E5A">
        <w:rPr>
          <w:rFonts w:ascii="Arial" w:eastAsia="Arial" w:hAnsi="Arial" w:cs="Arial"/>
          <w:bCs/>
          <w:spacing w:val="-1"/>
        </w:rPr>
        <w:t xml:space="preserve"> </w:t>
      </w:r>
      <w:r w:rsidR="00614C26" w:rsidRPr="00BC2E5A">
        <w:rPr>
          <w:rFonts w:ascii="Arial" w:eastAsia="Arial" w:hAnsi="Arial" w:cs="Arial"/>
          <w:bCs/>
          <w:spacing w:val="-1"/>
        </w:rPr>
        <w:t>requires further review</w:t>
      </w:r>
      <w:r w:rsidR="009E1341" w:rsidRPr="00BC2E5A">
        <w:rPr>
          <w:rFonts w:ascii="Arial" w:eastAsia="Arial" w:hAnsi="Arial" w:cs="Arial"/>
          <w:bCs/>
          <w:spacing w:val="-1"/>
        </w:rPr>
        <w:t xml:space="preserve"> in light of </w:t>
      </w:r>
      <w:r w:rsidR="006669EF" w:rsidRPr="00BC2E5A">
        <w:rPr>
          <w:rFonts w:ascii="Arial" w:eastAsia="Arial" w:hAnsi="Arial" w:cs="Arial"/>
          <w:bCs/>
          <w:spacing w:val="-1"/>
        </w:rPr>
        <w:t xml:space="preserve">recommendations </w:t>
      </w:r>
      <w:r w:rsidR="00A4387F" w:rsidRPr="00BC2E5A">
        <w:rPr>
          <w:rFonts w:ascii="Arial" w:eastAsia="Arial" w:hAnsi="Arial" w:cs="Arial"/>
          <w:bCs/>
          <w:spacing w:val="-1"/>
        </w:rPr>
        <w:t xml:space="preserve">in </w:t>
      </w:r>
      <w:r w:rsidR="009E1341" w:rsidRPr="00BC2E5A">
        <w:rPr>
          <w:rFonts w:ascii="Arial" w:eastAsia="Arial" w:hAnsi="Arial" w:cs="Arial"/>
          <w:bCs/>
          <w:spacing w:val="-1"/>
        </w:rPr>
        <w:t xml:space="preserve">the </w:t>
      </w:r>
      <w:proofErr w:type="spellStart"/>
      <w:r w:rsidR="009E1341" w:rsidRPr="00BC2E5A">
        <w:rPr>
          <w:rFonts w:ascii="Arial" w:eastAsia="Arial" w:hAnsi="Arial" w:cs="Arial"/>
          <w:bCs/>
          <w:spacing w:val="-1"/>
        </w:rPr>
        <w:t>Mazars</w:t>
      </w:r>
      <w:proofErr w:type="spellEnd"/>
      <w:r w:rsidR="009E1341" w:rsidRPr="00BC2E5A">
        <w:rPr>
          <w:rFonts w:ascii="Arial" w:eastAsia="Arial" w:hAnsi="Arial" w:cs="Arial"/>
          <w:bCs/>
          <w:spacing w:val="-1"/>
        </w:rPr>
        <w:t xml:space="preserve"> Report into the reporting of</w:t>
      </w:r>
      <w:r w:rsidR="00063F9F" w:rsidRPr="00BC2E5A">
        <w:rPr>
          <w:rFonts w:ascii="Arial" w:eastAsia="Arial" w:hAnsi="Arial" w:cs="Arial"/>
          <w:bCs/>
          <w:spacing w:val="-1"/>
        </w:rPr>
        <w:t xml:space="preserve"> expected and </w:t>
      </w:r>
      <w:r w:rsidR="009E1341" w:rsidRPr="00BC2E5A">
        <w:rPr>
          <w:rFonts w:ascii="Arial" w:eastAsia="Arial" w:hAnsi="Arial" w:cs="Arial"/>
          <w:bCs/>
          <w:spacing w:val="-1"/>
        </w:rPr>
        <w:t xml:space="preserve"> unexpected deaths </w:t>
      </w:r>
      <w:r w:rsidRPr="00BC2E5A">
        <w:rPr>
          <w:rFonts w:ascii="Arial" w:eastAsia="Arial" w:hAnsi="Arial" w:cs="Arial"/>
          <w:bCs/>
          <w:spacing w:val="-1"/>
        </w:rPr>
        <w:t xml:space="preserve"> </w:t>
      </w:r>
    </w:p>
    <w:p w:rsidR="00F626F0" w:rsidRPr="00BC2E5A" w:rsidRDefault="00F626F0" w:rsidP="00BC2E5A">
      <w:pPr>
        <w:ind w:left="720"/>
        <w:jc w:val="both"/>
        <w:rPr>
          <w:rFonts w:ascii="Arial" w:hAnsi="Arial" w:cs="Arial"/>
          <w:b/>
        </w:rPr>
      </w:pPr>
    </w:p>
    <w:p w:rsidR="009046D6" w:rsidRPr="00BC2E5A" w:rsidRDefault="009046D6" w:rsidP="00BC2E5A">
      <w:pPr>
        <w:jc w:val="both"/>
        <w:rPr>
          <w:rFonts w:ascii="Arial" w:hAnsi="Arial" w:cs="Arial"/>
        </w:rPr>
      </w:pPr>
    </w:p>
    <w:p w:rsidR="009046D6" w:rsidRPr="00BC2E5A" w:rsidRDefault="00F626F0" w:rsidP="00BC2E5A">
      <w:pPr>
        <w:jc w:val="both"/>
        <w:rPr>
          <w:rFonts w:ascii="Arial" w:hAnsi="Arial" w:cs="Arial"/>
          <w:b/>
          <w:bCs/>
        </w:rPr>
      </w:pPr>
      <w:proofErr w:type="gramStart"/>
      <w:r w:rsidRPr="00BC2E5A">
        <w:rPr>
          <w:rFonts w:ascii="Arial" w:hAnsi="Arial" w:cs="Arial"/>
          <w:b/>
          <w:bCs/>
        </w:rPr>
        <w:t xml:space="preserve">3.3 </w:t>
      </w:r>
      <w:r w:rsidR="00BC2E5A">
        <w:rPr>
          <w:rFonts w:ascii="Arial" w:hAnsi="Arial" w:cs="Arial"/>
          <w:b/>
          <w:bCs/>
        </w:rPr>
        <w:t xml:space="preserve"> </w:t>
      </w:r>
      <w:r w:rsidR="009C3BCC" w:rsidRPr="00BC2E5A">
        <w:rPr>
          <w:rFonts w:ascii="Arial" w:hAnsi="Arial" w:cs="Arial"/>
          <w:b/>
          <w:bCs/>
        </w:rPr>
        <w:t>Objective</w:t>
      </w:r>
      <w:proofErr w:type="gramEnd"/>
      <w:r w:rsidR="009C3BCC" w:rsidRPr="00BC2E5A">
        <w:rPr>
          <w:rFonts w:ascii="Arial" w:hAnsi="Arial" w:cs="Arial"/>
          <w:b/>
          <w:bCs/>
        </w:rPr>
        <w:t xml:space="preserve"> 3</w:t>
      </w:r>
      <w:r w:rsidR="00614C26" w:rsidRPr="00BC2E5A">
        <w:rPr>
          <w:rFonts w:ascii="Arial" w:hAnsi="Arial" w:cs="Arial"/>
          <w:b/>
          <w:bCs/>
        </w:rPr>
        <w:t xml:space="preserve">: </w:t>
      </w:r>
      <w:r w:rsidR="00E413AA" w:rsidRPr="00BC2E5A">
        <w:rPr>
          <w:rFonts w:ascii="Arial" w:hAnsi="Arial" w:cs="Arial"/>
          <w:b/>
          <w:bCs/>
        </w:rPr>
        <w:t xml:space="preserve"> </w:t>
      </w:r>
      <w:r w:rsidR="00BC2E5A">
        <w:rPr>
          <w:rFonts w:ascii="Arial" w:hAnsi="Arial" w:cs="Arial"/>
          <w:b/>
          <w:bCs/>
        </w:rPr>
        <w:t>Leadership and governance for pe</w:t>
      </w:r>
      <w:r w:rsidR="00E413AA" w:rsidRPr="00BC2E5A">
        <w:rPr>
          <w:rFonts w:ascii="Arial" w:hAnsi="Arial" w:cs="Arial"/>
          <w:b/>
          <w:bCs/>
        </w:rPr>
        <w:t xml:space="preserve">ople with LD – </w:t>
      </w:r>
      <w:r w:rsidR="00BC2E5A">
        <w:rPr>
          <w:rFonts w:ascii="Arial" w:hAnsi="Arial" w:cs="Arial"/>
          <w:b/>
          <w:bCs/>
        </w:rPr>
        <w:t>T</w:t>
      </w:r>
      <w:r w:rsidR="00E413AA" w:rsidRPr="00BC2E5A">
        <w:rPr>
          <w:rFonts w:ascii="Arial" w:hAnsi="Arial" w:cs="Arial"/>
          <w:b/>
          <w:bCs/>
        </w:rPr>
        <w:t xml:space="preserve">he </w:t>
      </w:r>
      <w:r w:rsidR="00BC2E5A">
        <w:rPr>
          <w:rFonts w:ascii="Arial" w:hAnsi="Arial" w:cs="Arial"/>
          <w:b/>
          <w:bCs/>
        </w:rPr>
        <w:t>L</w:t>
      </w:r>
      <w:r w:rsidR="009046D6" w:rsidRPr="00BC2E5A">
        <w:rPr>
          <w:rFonts w:ascii="Arial" w:hAnsi="Arial" w:cs="Arial"/>
          <w:b/>
          <w:bCs/>
        </w:rPr>
        <w:t xml:space="preserve">earning Disabilities Steering Group </w:t>
      </w:r>
    </w:p>
    <w:p w:rsidR="00812E5A" w:rsidRPr="00BC2E5A" w:rsidRDefault="00812E5A" w:rsidP="00BC2E5A">
      <w:pPr>
        <w:jc w:val="both"/>
        <w:rPr>
          <w:rFonts w:ascii="Arial" w:hAnsi="Arial" w:cs="Arial"/>
          <w:b/>
          <w:bCs/>
        </w:rPr>
      </w:pPr>
    </w:p>
    <w:p w:rsidR="00F626F0" w:rsidRPr="00BC2E5A" w:rsidRDefault="00F626F0" w:rsidP="00BC2E5A">
      <w:pPr>
        <w:ind w:left="720"/>
        <w:jc w:val="both"/>
        <w:rPr>
          <w:rFonts w:ascii="Arial" w:hAnsi="Arial" w:cs="Arial"/>
          <w:b/>
          <w:bCs/>
        </w:rPr>
      </w:pPr>
      <w:r w:rsidRPr="00BC2E5A">
        <w:rPr>
          <w:rFonts w:ascii="Arial" w:hAnsi="Arial" w:cs="Arial"/>
          <w:b/>
          <w:bCs/>
        </w:rPr>
        <w:t xml:space="preserve"> </w:t>
      </w:r>
      <w:r w:rsidR="00812E5A" w:rsidRPr="00BC2E5A">
        <w:rPr>
          <w:rFonts w:ascii="Arial" w:hAnsi="Arial" w:cs="Arial"/>
          <w:b/>
          <w:bCs/>
        </w:rPr>
        <w:t xml:space="preserve">Achievements  </w:t>
      </w:r>
    </w:p>
    <w:p w:rsidR="00B96091" w:rsidRPr="00BC2E5A" w:rsidRDefault="00B96091" w:rsidP="00BC2E5A">
      <w:pPr>
        <w:pStyle w:val="ListParagraph"/>
        <w:numPr>
          <w:ilvl w:val="0"/>
          <w:numId w:val="13"/>
        </w:numPr>
        <w:jc w:val="both"/>
        <w:rPr>
          <w:rFonts w:ascii="Arial" w:hAnsi="Arial" w:cs="Arial"/>
          <w:bCs/>
        </w:rPr>
      </w:pPr>
      <w:r w:rsidRPr="00BC2E5A">
        <w:rPr>
          <w:rFonts w:ascii="Arial" w:hAnsi="Arial" w:cs="Arial"/>
          <w:bCs/>
        </w:rPr>
        <w:t xml:space="preserve">Care delivery and oversight of care and governance for children with learning disabilities is embedded within the children and young people’s directorate. </w:t>
      </w:r>
    </w:p>
    <w:p w:rsidR="00B96091" w:rsidRPr="00BC2E5A" w:rsidRDefault="00B96091" w:rsidP="00BC2E5A">
      <w:pPr>
        <w:pStyle w:val="ListParagraph"/>
        <w:numPr>
          <w:ilvl w:val="0"/>
          <w:numId w:val="13"/>
        </w:numPr>
        <w:jc w:val="both"/>
        <w:rPr>
          <w:rFonts w:ascii="Arial" w:hAnsi="Arial" w:cs="Arial"/>
          <w:bCs/>
        </w:rPr>
      </w:pPr>
      <w:r w:rsidRPr="00BC2E5A">
        <w:rPr>
          <w:rFonts w:ascii="Arial" w:hAnsi="Arial" w:cs="Arial"/>
          <w:bCs/>
        </w:rPr>
        <w:t>These specialist teams were awarded an outstanding rating overall by the CQC.</w:t>
      </w:r>
    </w:p>
    <w:p w:rsidR="00812E5A" w:rsidRPr="00BC2E5A" w:rsidRDefault="00812E5A" w:rsidP="00BC2E5A">
      <w:pPr>
        <w:pStyle w:val="ListParagraph"/>
        <w:numPr>
          <w:ilvl w:val="0"/>
          <w:numId w:val="13"/>
        </w:numPr>
        <w:jc w:val="both"/>
        <w:rPr>
          <w:rFonts w:ascii="Arial" w:hAnsi="Arial" w:cs="Arial"/>
          <w:bCs/>
        </w:rPr>
      </w:pPr>
      <w:r w:rsidRPr="00BC2E5A">
        <w:rPr>
          <w:rFonts w:ascii="Arial" w:hAnsi="Arial" w:cs="Arial"/>
          <w:bCs/>
        </w:rPr>
        <w:t>The Physical Health</w:t>
      </w:r>
      <w:r w:rsidR="00614C26" w:rsidRPr="00BC2E5A">
        <w:rPr>
          <w:rFonts w:ascii="Arial" w:hAnsi="Arial" w:cs="Arial"/>
          <w:bCs/>
        </w:rPr>
        <w:t xml:space="preserve"> Group terms of reference</w:t>
      </w:r>
      <w:r w:rsidRPr="00BC2E5A">
        <w:rPr>
          <w:rFonts w:ascii="Arial" w:hAnsi="Arial" w:cs="Arial"/>
          <w:bCs/>
        </w:rPr>
        <w:t xml:space="preserve"> </w:t>
      </w:r>
      <w:r w:rsidR="00F626F0" w:rsidRPr="00BC2E5A">
        <w:rPr>
          <w:rFonts w:ascii="Arial" w:hAnsi="Arial" w:cs="Arial"/>
          <w:bCs/>
        </w:rPr>
        <w:t xml:space="preserve">currently </w:t>
      </w:r>
      <w:r w:rsidR="00614C26" w:rsidRPr="00BC2E5A">
        <w:rPr>
          <w:rFonts w:ascii="Arial" w:hAnsi="Arial" w:cs="Arial"/>
          <w:bCs/>
        </w:rPr>
        <w:t>incorporates improving access to mainstream services for</w:t>
      </w:r>
      <w:r w:rsidR="00B96091" w:rsidRPr="00BC2E5A">
        <w:rPr>
          <w:rFonts w:ascii="Arial" w:hAnsi="Arial" w:cs="Arial"/>
          <w:bCs/>
        </w:rPr>
        <w:t xml:space="preserve"> all</w:t>
      </w:r>
      <w:r w:rsidR="00614C26" w:rsidRPr="00BC2E5A">
        <w:rPr>
          <w:rFonts w:ascii="Arial" w:hAnsi="Arial" w:cs="Arial"/>
          <w:bCs/>
        </w:rPr>
        <w:t xml:space="preserve"> people with learning disabilities and assurance that people with learning disabilities </w:t>
      </w:r>
      <w:r w:rsidR="0097119D" w:rsidRPr="00BC2E5A">
        <w:rPr>
          <w:rFonts w:ascii="Arial" w:hAnsi="Arial" w:cs="Arial"/>
          <w:bCs/>
        </w:rPr>
        <w:t>receive</w:t>
      </w:r>
      <w:r w:rsidR="00614C26" w:rsidRPr="00BC2E5A">
        <w:rPr>
          <w:rFonts w:ascii="Arial" w:hAnsi="Arial" w:cs="Arial"/>
          <w:bCs/>
        </w:rPr>
        <w:t xml:space="preserve"> high quality reasonably adjusted care.</w:t>
      </w:r>
    </w:p>
    <w:p w:rsidR="009046D6" w:rsidRPr="00BC2E5A" w:rsidRDefault="009046D6" w:rsidP="00BC2E5A">
      <w:pPr>
        <w:jc w:val="both"/>
        <w:rPr>
          <w:rFonts w:ascii="Arial" w:hAnsi="Arial" w:cs="Arial"/>
        </w:rPr>
      </w:pPr>
    </w:p>
    <w:p w:rsidR="00812E5A" w:rsidRPr="00BC2E5A" w:rsidRDefault="00F626F0" w:rsidP="00BC2E5A">
      <w:pPr>
        <w:ind w:left="720"/>
        <w:jc w:val="both"/>
        <w:rPr>
          <w:rFonts w:ascii="Arial" w:hAnsi="Arial" w:cs="Arial"/>
        </w:rPr>
      </w:pPr>
      <w:r w:rsidRPr="00BC2E5A">
        <w:rPr>
          <w:rFonts w:ascii="Arial" w:hAnsi="Arial" w:cs="Arial"/>
          <w:b/>
        </w:rPr>
        <w:t xml:space="preserve"> </w:t>
      </w:r>
      <w:r w:rsidR="00614C26" w:rsidRPr="00BC2E5A">
        <w:rPr>
          <w:rFonts w:ascii="Arial" w:hAnsi="Arial" w:cs="Arial"/>
          <w:b/>
        </w:rPr>
        <w:t xml:space="preserve">Remaining </w:t>
      </w:r>
      <w:r w:rsidR="00812E5A" w:rsidRPr="00BC2E5A">
        <w:rPr>
          <w:rFonts w:ascii="Arial" w:hAnsi="Arial" w:cs="Arial"/>
          <w:b/>
        </w:rPr>
        <w:t>actions</w:t>
      </w:r>
      <w:r w:rsidR="00812E5A" w:rsidRPr="00BC2E5A">
        <w:rPr>
          <w:rFonts w:ascii="Arial" w:hAnsi="Arial" w:cs="Arial"/>
        </w:rPr>
        <w:t xml:space="preserve"> </w:t>
      </w:r>
    </w:p>
    <w:p w:rsidR="00812E5A" w:rsidRPr="00BC2E5A" w:rsidRDefault="00812E5A" w:rsidP="00BC2E5A">
      <w:pPr>
        <w:ind w:left="720"/>
        <w:jc w:val="both"/>
        <w:rPr>
          <w:rFonts w:ascii="Arial" w:hAnsi="Arial" w:cs="Arial"/>
        </w:rPr>
      </w:pPr>
    </w:p>
    <w:p w:rsidR="009046D6" w:rsidRPr="00BC2E5A" w:rsidRDefault="00614C26" w:rsidP="00BC2E5A">
      <w:pPr>
        <w:pStyle w:val="ListParagraph"/>
        <w:numPr>
          <w:ilvl w:val="0"/>
          <w:numId w:val="13"/>
        </w:numPr>
        <w:jc w:val="both"/>
        <w:rPr>
          <w:rFonts w:ascii="Arial" w:hAnsi="Arial" w:cs="Arial"/>
        </w:rPr>
      </w:pPr>
      <w:r w:rsidRPr="00BC2E5A">
        <w:rPr>
          <w:rFonts w:ascii="Arial" w:hAnsi="Arial" w:cs="Arial"/>
        </w:rPr>
        <w:t>Review</w:t>
      </w:r>
      <w:r w:rsidR="00812E5A" w:rsidRPr="00BC2E5A">
        <w:rPr>
          <w:rFonts w:ascii="Arial" w:hAnsi="Arial" w:cs="Arial"/>
        </w:rPr>
        <w:t xml:space="preserve"> </w:t>
      </w:r>
      <w:r w:rsidRPr="00BC2E5A">
        <w:rPr>
          <w:rFonts w:ascii="Arial" w:hAnsi="Arial" w:cs="Arial"/>
        </w:rPr>
        <w:t>the</w:t>
      </w:r>
      <w:r w:rsidR="006669EF" w:rsidRPr="00BC2E5A">
        <w:rPr>
          <w:rFonts w:ascii="Arial" w:hAnsi="Arial" w:cs="Arial"/>
        </w:rPr>
        <w:t xml:space="preserve"> </w:t>
      </w:r>
      <w:r w:rsidR="00F626F0" w:rsidRPr="00BC2E5A">
        <w:rPr>
          <w:rFonts w:ascii="Arial" w:hAnsi="Arial" w:cs="Arial"/>
        </w:rPr>
        <w:t>requirement for</w:t>
      </w:r>
      <w:r w:rsidR="00B96091" w:rsidRPr="00BC2E5A">
        <w:rPr>
          <w:rFonts w:ascii="Arial" w:hAnsi="Arial" w:cs="Arial"/>
        </w:rPr>
        <w:t xml:space="preserve"> a</w:t>
      </w:r>
      <w:r w:rsidR="00F626F0" w:rsidRPr="00BC2E5A">
        <w:rPr>
          <w:rFonts w:ascii="Arial" w:hAnsi="Arial" w:cs="Arial"/>
        </w:rPr>
        <w:t xml:space="preserve"> standalone Learning Disabilities Steering G</w:t>
      </w:r>
      <w:r w:rsidR="00812E5A" w:rsidRPr="00BC2E5A">
        <w:rPr>
          <w:rFonts w:ascii="Arial" w:hAnsi="Arial" w:cs="Arial"/>
        </w:rPr>
        <w:t xml:space="preserve">roup </w:t>
      </w:r>
      <w:r w:rsidR="00F626F0" w:rsidRPr="00BC2E5A">
        <w:rPr>
          <w:rFonts w:ascii="Arial" w:hAnsi="Arial" w:cs="Arial"/>
        </w:rPr>
        <w:t>with Trust wide representation.</w:t>
      </w:r>
      <w:r w:rsidRPr="00BC2E5A">
        <w:rPr>
          <w:rFonts w:ascii="Arial" w:hAnsi="Arial" w:cs="Arial"/>
        </w:rPr>
        <w:t xml:space="preserve"> </w:t>
      </w:r>
      <w:r w:rsidR="009046D6" w:rsidRPr="00BC2E5A">
        <w:rPr>
          <w:rFonts w:ascii="Arial" w:hAnsi="Arial" w:cs="Arial"/>
        </w:rPr>
        <w:t>Review terms of reference and membership following change</w:t>
      </w:r>
      <w:r w:rsidR="00F626F0" w:rsidRPr="00BC2E5A">
        <w:rPr>
          <w:rFonts w:ascii="Arial" w:hAnsi="Arial" w:cs="Arial"/>
        </w:rPr>
        <w:t>s in governance structure.</w:t>
      </w:r>
      <w:r w:rsidRPr="00BC2E5A">
        <w:rPr>
          <w:rFonts w:ascii="Arial" w:hAnsi="Arial" w:cs="Arial"/>
        </w:rPr>
        <w:t xml:space="preserve"> Agree the 2016/17 work </w:t>
      </w:r>
      <w:proofErr w:type="spellStart"/>
      <w:r w:rsidR="0097119D" w:rsidRPr="00BC2E5A">
        <w:rPr>
          <w:rFonts w:ascii="Arial" w:hAnsi="Arial" w:cs="Arial"/>
        </w:rPr>
        <w:t>Programme</w:t>
      </w:r>
      <w:proofErr w:type="spellEnd"/>
    </w:p>
    <w:p w:rsidR="00F626F0" w:rsidRPr="00BC2E5A" w:rsidRDefault="00F626F0" w:rsidP="00BC2E5A">
      <w:pPr>
        <w:ind w:left="720"/>
        <w:jc w:val="both"/>
        <w:rPr>
          <w:rFonts w:ascii="Arial" w:hAnsi="Arial" w:cs="Arial"/>
        </w:rPr>
      </w:pPr>
    </w:p>
    <w:p w:rsidR="009046D6" w:rsidRPr="00BC2E5A" w:rsidRDefault="00614C26" w:rsidP="00BC2E5A">
      <w:pPr>
        <w:pStyle w:val="ListParagraph"/>
        <w:numPr>
          <w:ilvl w:val="0"/>
          <w:numId w:val="13"/>
        </w:numPr>
        <w:jc w:val="both"/>
        <w:rPr>
          <w:rFonts w:ascii="Arial" w:hAnsi="Arial" w:cs="Arial"/>
        </w:rPr>
      </w:pPr>
      <w:r w:rsidRPr="00BC2E5A">
        <w:rPr>
          <w:rFonts w:ascii="Arial" w:hAnsi="Arial" w:cs="Arial"/>
        </w:rPr>
        <w:lastRenderedPageBreak/>
        <w:t xml:space="preserve">Hand over corporate leadership for people with learning disabilities to the new </w:t>
      </w:r>
      <w:proofErr w:type="spellStart"/>
      <w:r w:rsidRPr="00BC2E5A">
        <w:rPr>
          <w:rFonts w:ascii="Arial" w:hAnsi="Arial" w:cs="Arial"/>
        </w:rPr>
        <w:t>Programme</w:t>
      </w:r>
      <w:proofErr w:type="spellEnd"/>
      <w:r w:rsidRPr="00BC2E5A">
        <w:rPr>
          <w:rFonts w:ascii="Arial" w:hAnsi="Arial" w:cs="Arial"/>
        </w:rPr>
        <w:t xml:space="preserve"> Director of Learning Disabilities who will commence in post in May.</w:t>
      </w:r>
    </w:p>
    <w:p w:rsidR="00F626F0" w:rsidRPr="00BC2E5A" w:rsidRDefault="00F626F0" w:rsidP="00BC2E5A">
      <w:pPr>
        <w:ind w:left="720"/>
        <w:jc w:val="both"/>
        <w:rPr>
          <w:rFonts w:ascii="Arial" w:hAnsi="Arial" w:cs="Arial"/>
        </w:rPr>
      </w:pPr>
    </w:p>
    <w:p w:rsidR="009046D6" w:rsidRPr="00BC2E5A" w:rsidRDefault="00614C26" w:rsidP="00BC2E5A">
      <w:pPr>
        <w:pStyle w:val="ListParagraph"/>
        <w:numPr>
          <w:ilvl w:val="0"/>
          <w:numId w:val="13"/>
        </w:numPr>
        <w:jc w:val="both"/>
        <w:rPr>
          <w:rFonts w:ascii="Arial" w:hAnsi="Arial" w:cs="Arial"/>
        </w:rPr>
      </w:pPr>
      <w:r w:rsidRPr="00BC2E5A">
        <w:rPr>
          <w:rFonts w:ascii="Arial" w:hAnsi="Arial" w:cs="Arial"/>
        </w:rPr>
        <w:t>Maintain the evidence log and quarterly reporting process to SMT/EEB and the Quality Committee and migrate</w:t>
      </w:r>
      <w:r w:rsidR="00F626F0" w:rsidRPr="00BC2E5A">
        <w:rPr>
          <w:rFonts w:ascii="Arial" w:hAnsi="Arial" w:cs="Arial"/>
        </w:rPr>
        <w:t xml:space="preserve"> from G </w:t>
      </w:r>
      <w:r w:rsidR="006669EF" w:rsidRPr="00BC2E5A">
        <w:rPr>
          <w:rFonts w:ascii="Arial" w:hAnsi="Arial" w:cs="Arial"/>
        </w:rPr>
        <w:t>drives to</w:t>
      </w:r>
      <w:r w:rsidR="009046D6" w:rsidRPr="00BC2E5A">
        <w:rPr>
          <w:rFonts w:ascii="Arial" w:hAnsi="Arial" w:cs="Arial"/>
        </w:rPr>
        <w:t xml:space="preserve"> Ulysses System </w:t>
      </w:r>
    </w:p>
    <w:p w:rsidR="009046D6" w:rsidRPr="00BC2E5A" w:rsidRDefault="009046D6" w:rsidP="00BC2E5A">
      <w:pPr>
        <w:ind w:left="720"/>
        <w:jc w:val="both"/>
        <w:rPr>
          <w:rFonts w:ascii="Arial" w:hAnsi="Arial" w:cs="Arial"/>
        </w:rPr>
      </w:pPr>
    </w:p>
    <w:p w:rsidR="00B7727D" w:rsidRPr="00BC2E5A" w:rsidRDefault="0097119D" w:rsidP="00BC2E5A">
      <w:pPr>
        <w:pStyle w:val="ListParagraph"/>
        <w:numPr>
          <w:ilvl w:val="0"/>
          <w:numId w:val="13"/>
        </w:numPr>
        <w:jc w:val="both"/>
        <w:rPr>
          <w:rFonts w:ascii="Arial" w:hAnsi="Arial" w:cs="Arial"/>
        </w:rPr>
      </w:pPr>
      <w:r w:rsidRPr="00BC2E5A">
        <w:rPr>
          <w:rFonts w:ascii="Arial" w:hAnsi="Arial" w:cs="Arial"/>
        </w:rPr>
        <w:t>‘T</w:t>
      </w:r>
      <w:r w:rsidR="00DB3BF5" w:rsidRPr="00BC2E5A">
        <w:rPr>
          <w:rFonts w:ascii="Arial" w:hAnsi="Arial" w:cs="Arial"/>
        </w:rPr>
        <w:t xml:space="preserve">racking and flagging’ mechanisms </w:t>
      </w:r>
      <w:r w:rsidRPr="00BC2E5A">
        <w:rPr>
          <w:rFonts w:ascii="Arial" w:hAnsi="Arial" w:cs="Arial"/>
        </w:rPr>
        <w:t>will need to be identified for all</w:t>
      </w:r>
      <w:r w:rsidR="00DB3BF5" w:rsidRPr="00BC2E5A">
        <w:rPr>
          <w:rFonts w:ascii="Arial" w:hAnsi="Arial" w:cs="Arial"/>
        </w:rPr>
        <w:t xml:space="preserve"> Oxford Health patients in </w:t>
      </w:r>
      <w:r w:rsidR="00975085" w:rsidRPr="00BC2E5A">
        <w:rPr>
          <w:rFonts w:ascii="Arial" w:hAnsi="Arial" w:cs="Arial"/>
        </w:rPr>
        <w:t>receipt of</w:t>
      </w:r>
      <w:r w:rsidR="00DB3BF5" w:rsidRPr="00BC2E5A">
        <w:rPr>
          <w:rFonts w:ascii="Arial" w:hAnsi="Arial" w:cs="Arial"/>
        </w:rPr>
        <w:t xml:space="preserve"> care in Buckinghamshire</w:t>
      </w:r>
      <w:r w:rsidRPr="00BC2E5A">
        <w:rPr>
          <w:rFonts w:ascii="Arial" w:hAnsi="Arial" w:cs="Arial"/>
        </w:rPr>
        <w:t xml:space="preserve"> as well as Oxfordshire</w:t>
      </w:r>
      <w:r w:rsidR="00DB3BF5" w:rsidRPr="00BC2E5A">
        <w:rPr>
          <w:rFonts w:ascii="Arial" w:hAnsi="Arial" w:cs="Arial"/>
        </w:rPr>
        <w:t xml:space="preserve">. This should be possible as Southern Health </w:t>
      </w:r>
      <w:r w:rsidR="00A4387F" w:rsidRPr="00BC2E5A">
        <w:rPr>
          <w:rFonts w:ascii="Arial" w:hAnsi="Arial" w:cs="Arial"/>
        </w:rPr>
        <w:t xml:space="preserve">Foundation Trust </w:t>
      </w:r>
      <w:r w:rsidR="00DB3BF5" w:rsidRPr="00BC2E5A">
        <w:rPr>
          <w:rFonts w:ascii="Arial" w:hAnsi="Arial" w:cs="Arial"/>
        </w:rPr>
        <w:t xml:space="preserve">currently provide care to patients </w:t>
      </w:r>
      <w:r w:rsidRPr="00BC2E5A">
        <w:rPr>
          <w:rFonts w:ascii="Arial" w:hAnsi="Arial" w:cs="Arial"/>
        </w:rPr>
        <w:t>with learning disabilities</w:t>
      </w:r>
      <w:r w:rsidR="00DB3BF5" w:rsidRPr="00BC2E5A">
        <w:rPr>
          <w:rFonts w:ascii="Arial" w:hAnsi="Arial" w:cs="Arial"/>
        </w:rPr>
        <w:t xml:space="preserve"> The Head of Nursi</w:t>
      </w:r>
      <w:r w:rsidRPr="00BC2E5A">
        <w:rPr>
          <w:rFonts w:ascii="Arial" w:hAnsi="Arial" w:cs="Arial"/>
        </w:rPr>
        <w:t>ng for Older Adults is working</w:t>
      </w:r>
      <w:r w:rsidR="00DB3BF5" w:rsidRPr="00BC2E5A">
        <w:rPr>
          <w:rFonts w:ascii="Arial" w:hAnsi="Arial" w:cs="Arial"/>
        </w:rPr>
        <w:t xml:space="preserve"> with </w:t>
      </w:r>
      <w:r w:rsidRPr="00BC2E5A">
        <w:rPr>
          <w:rFonts w:ascii="Arial" w:hAnsi="Arial" w:cs="Arial"/>
        </w:rPr>
        <w:t>our</w:t>
      </w:r>
      <w:r w:rsidR="00975085" w:rsidRPr="00BC2E5A">
        <w:rPr>
          <w:rFonts w:ascii="Arial" w:hAnsi="Arial" w:cs="Arial"/>
        </w:rPr>
        <w:t xml:space="preserve"> H</w:t>
      </w:r>
      <w:r w:rsidR="009A00EB" w:rsidRPr="00BC2E5A">
        <w:rPr>
          <w:rFonts w:ascii="Arial" w:hAnsi="Arial" w:cs="Arial"/>
        </w:rPr>
        <w:t xml:space="preserve">ead of Social </w:t>
      </w:r>
      <w:r w:rsidR="00812E5A" w:rsidRPr="00BC2E5A">
        <w:rPr>
          <w:rFonts w:ascii="Arial" w:hAnsi="Arial" w:cs="Arial"/>
        </w:rPr>
        <w:t>C</w:t>
      </w:r>
      <w:r w:rsidR="009A00EB" w:rsidRPr="00BC2E5A">
        <w:rPr>
          <w:rFonts w:ascii="Arial" w:hAnsi="Arial" w:cs="Arial"/>
        </w:rPr>
        <w:t xml:space="preserve">are for </w:t>
      </w:r>
      <w:r w:rsidRPr="00BC2E5A">
        <w:rPr>
          <w:rFonts w:ascii="Arial" w:hAnsi="Arial" w:cs="Arial"/>
        </w:rPr>
        <w:t>Buckinghamshire</w:t>
      </w:r>
      <w:r w:rsidR="00DB3BF5" w:rsidRPr="00BC2E5A">
        <w:rPr>
          <w:rFonts w:ascii="Arial" w:hAnsi="Arial" w:cs="Arial"/>
        </w:rPr>
        <w:t xml:space="preserve"> to </w:t>
      </w:r>
      <w:r w:rsidR="006669EF" w:rsidRPr="00BC2E5A">
        <w:rPr>
          <w:rFonts w:ascii="Arial" w:hAnsi="Arial" w:cs="Arial"/>
        </w:rPr>
        <w:t xml:space="preserve">identify action required to </w:t>
      </w:r>
      <w:r w:rsidR="00DB3BF5" w:rsidRPr="00BC2E5A">
        <w:rPr>
          <w:rFonts w:ascii="Arial" w:hAnsi="Arial" w:cs="Arial"/>
        </w:rPr>
        <w:t xml:space="preserve">enable </w:t>
      </w:r>
      <w:r w:rsidR="009A72E8" w:rsidRPr="00BC2E5A">
        <w:rPr>
          <w:rFonts w:ascii="Arial" w:hAnsi="Arial" w:cs="Arial"/>
        </w:rPr>
        <w:t>future audits</w:t>
      </w:r>
      <w:r w:rsidR="00DB3BF5" w:rsidRPr="00BC2E5A">
        <w:rPr>
          <w:rFonts w:ascii="Arial" w:hAnsi="Arial" w:cs="Arial"/>
        </w:rPr>
        <w:t xml:space="preserve"> of reasonable adjustments </w:t>
      </w:r>
      <w:r w:rsidR="006669EF" w:rsidRPr="00BC2E5A">
        <w:rPr>
          <w:rFonts w:ascii="Arial" w:hAnsi="Arial" w:cs="Arial"/>
        </w:rPr>
        <w:t>for Buckinghamshire</w:t>
      </w:r>
      <w:r w:rsidR="00EE5120" w:rsidRPr="00BC2E5A">
        <w:rPr>
          <w:rFonts w:ascii="Arial" w:hAnsi="Arial" w:cs="Arial"/>
        </w:rPr>
        <w:t xml:space="preserve"> patients </w:t>
      </w:r>
      <w:r w:rsidR="006669EF" w:rsidRPr="00BC2E5A">
        <w:rPr>
          <w:rFonts w:ascii="Arial" w:hAnsi="Arial" w:cs="Arial"/>
        </w:rPr>
        <w:t xml:space="preserve">with a learning disability that come into contact with Oxford Health </w:t>
      </w:r>
      <w:r w:rsidR="005C3D70" w:rsidRPr="00BC2E5A">
        <w:rPr>
          <w:rFonts w:ascii="Arial" w:hAnsi="Arial" w:cs="Arial"/>
        </w:rPr>
        <w:t xml:space="preserve">Foundation Trust services. </w:t>
      </w:r>
    </w:p>
    <w:p w:rsidR="009A72E8" w:rsidRPr="00BC2E5A" w:rsidRDefault="009A72E8" w:rsidP="00BC2E5A">
      <w:pPr>
        <w:jc w:val="both"/>
        <w:rPr>
          <w:rFonts w:ascii="Arial" w:hAnsi="Arial" w:cs="Arial"/>
        </w:rPr>
      </w:pPr>
    </w:p>
    <w:p w:rsidR="009A72E8" w:rsidRPr="00BC2E5A" w:rsidRDefault="00B96091" w:rsidP="00BC2E5A">
      <w:pPr>
        <w:pStyle w:val="ListParagraph"/>
        <w:numPr>
          <w:ilvl w:val="0"/>
          <w:numId w:val="13"/>
        </w:numPr>
        <w:jc w:val="both"/>
        <w:rPr>
          <w:rFonts w:ascii="Arial" w:hAnsi="Arial" w:cs="Arial"/>
        </w:rPr>
      </w:pPr>
      <w:r w:rsidRPr="00BC2E5A">
        <w:rPr>
          <w:rFonts w:ascii="Arial" w:hAnsi="Arial" w:cs="Arial"/>
        </w:rPr>
        <w:t>Use the new electronic health record to  audit the care delivered in universal and adult services and re-establish the partnership with Southern Health FT</w:t>
      </w:r>
    </w:p>
    <w:p w:rsidR="0097119D" w:rsidRPr="00BC2E5A" w:rsidRDefault="0097119D" w:rsidP="00BC2E5A">
      <w:pPr>
        <w:pStyle w:val="ListParagraph"/>
        <w:jc w:val="both"/>
        <w:rPr>
          <w:rFonts w:ascii="Arial" w:hAnsi="Arial" w:cs="Arial"/>
        </w:rPr>
      </w:pPr>
    </w:p>
    <w:p w:rsidR="0097119D" w:rsidRPr="00BC2E5A" w:rsidRDefault="0097119D" w:rsidP="00BC2E5A">
      <w:pPr>
        <w:jc w:val="both"/>
        <w:rPr>
          <w:rFonts w:ascii="Arial" w:hAnsi="Arial" w:cs="Arial"/>
        </w:rPr>
      </w:pPr>
    </w:p>
    <w:p w:rsidR="009A72E8" w:rsidRPr="00BC2E5A" w:rsidRDefault="0097119D" w:rsidP="00BC2E5A">
      <w:pPr>
        <w:jc w:val="both"/>
        <w:rPr>
          <w:rFonts w:ascii="Arial" w:hAnsi="Arial" w:cs="Arial"/>
          <w:b/>
        </w:rPr>
      </w:pPr>
      <w:r w:rsidRPr="00BC2E5A">
        <w:rPr>
          <w:rFonts w:ascii="Arial" w:hAnsi="Arial" w:cs="Arial"/>
          <w:b/>
        </w:rPr>
        <w:t>Conclusion</w:t>
      </w:r>
    </w:p>
    <w:p w:rsidR="0097119D" w:rsidRPr="00BC2E5A" w:rsidRDefault="0097119D" w:rsidP="00BC2E5A">
      <w:pPr>
        <w:jc w:val="both"/>
        <w:rPr>
          <w:rFonts w:ascii="Arial" w:hAnsi="Arial" w:cs="Arial"/>
          <w:b/>
        </w:rPr>
      </w:pPr>
    </w:p>
    <w:p w:rsidR="0097119D" w:rsidRPr="00BC2E5A" w:rsidRDefault="0097119D" w:rsidP="00BC2E5A">
      <w:pPr>
        <w:jc w:val="both"/>
        <w:rPr>
          <w:rFonts w:ascii="Arial" w:hAnsi="Arial" w:cs="Arial"/>
        </w:rPr>
      </w:pPr>
      <w:r w:rsidRPr="00BC2E5A">
        <w:rPr>
          <w:rFonts w:ascii="Arial" w:hAnsi="Arial" w:cs="Arial"/>
        </w:rPr>
        <w:t>Ensuring people with Learning Disabilities receive the best reasonably adjusted care and is offered the opportunity to feedback their experience, remains the core responsibility of every clinician and manager in every team and service</w:t>
      </w:r>
      <w:r w:rsidR="00E413AA" w:rsidRPr="00BC2E5A">
        <w:rPr>
          <w:rFonts w:ascii="Arial" w:hAnsi="Arial" w:cs="Arial"/>
        </w:rPr>
        <w:t xml:space="preserve"> to meet the national standards</w:t>
      </w:r>
    </w:p>
    <w:p w:rsidR="0097119D" w:rsidRPr="00BC2E5A" w:rsidRDefault="0097119D" w:rsidP="00BC2E5A">
      <w:pPr>
        <w:jc w:val="both"/>
        <w:rPr>
          <w:rFonts w:ascii="Arial" w:hAnsi="Arial" w:cs="Arial"/>
        </w:rPr>
      </w:pPr>
    </w:p>
    <w:p w:rsidR="007F4093" w:rsidRPr="00BC2E5A" w:rsidRDefault="0097119D" w:rsidP="00BC2E5A">
      <w:pPr>
        <w:jc w:val="both"/>
        <w:rPr>
          <w:rFonts w:ascii="Arial" w:hAnsi="Arial" w:cs="Arial"/>
        </w:rPr>
      </w:pPr>
      <w:r w:rsidRPr="00BC2E5A">
        <w:rPr>
          <w:rFonts w:ascii="Arial" w:hAnsi="Arial" w:cs="Arial"/>
        </w:rPr>
        <w:t>The</w:t>
      </w:r>
      <w:r w:rsidR="00E413AA" w:rsidRPr="00BC2E5A">
        <w:rPr>
          <w:rFonts w:ascii="Arial" w:hAnsi="Arial" w:cs="Arial"/>
        </w:rPr>
        <w:t>re</w:t>
      </w:r>
      <w:r w:rsidRPr="00BC2E5A">
        <w:rPr>
          <w:rFonts w:ascii="Arial" w:hAnsi="Arial" w:cs="Arial"/>
        </w:rPr>
        <w:t xml:space="preserve"> continues to be a need for a corporate leadership role to ensure that the strategic partnership</w:t>
      </w:r>
      <w:r w:rsidR="00E413AA" w:rsidRPr="00BC2E5A">
        <w:rPr>
          <w:rFonts w:ascii="Arial" w:hAnsi="Arial" w:cs="Arial"/>
        </w:rPr>
        <w:t>s</w:t>
      </w:r>
      <w:r w:rsidRPr="00BC2E5A">
        <w:rPr>
          <w:rFonts w:ascii="Arial" w:hAnsi="Arial" w:cs="Arial"/>
        </w:rPr>
        <w:t xml:space="preserve"> and objectives which span many teams continue to be assessed and reported every quarter</w:t>
      </w:r>
      <w:r w:rsidR="00E413AA" w:rsidRPr="00BC2E5A">
        <w:rPr>
          <w:rFonts w:ascii="Arial" w:hAnsi="Arial" w:cs="Arial"/>
        </w:rPr>
        <w:t xml:space="preserve">. In future this will be led by the new </w:t>
      </w:r>
      <w:proofErr w:type="spellStart"/>
      <w:r w:rsidR="00E413AA" w:rsidRPr="00BC2E5A">
        <w:rPr>
          <w:rFonts w:ascii="Arial" w:hAnsi="Arial" w:cs="Arial"/>
        </w:rPr>
        <w:t>Programme</w:t>
      </w:r>
      <w:proofErr w:type="spellEnd"/>
      <w:r w:rsidR="00E413AA" w:rsidRPr="00BC2E5A">
        <w:rPr>
          <w:rFonts w:ascii="Arial" w:hAnsi="Arial" w:cs="Arial"/>
        </w:rPr>
        <w:t xml:space="preserve"> Director for LD who will undertake a</w:t>
      </w:r>
      <w:r w:rsidR="00B96091" w:rsidRPr="00BC2E5A">
        <w:rPr>
          <w:rFonts w:ascii="Arial" w:hAnsi="Arial" w:cs="Arial"/>
        </w:rPr>
        <w:t xml:space="preserve"> systemic </w:t>
      </w:r>
      <w:r w:rsidR="00E413AA" w:rsidRPr="00BC2E5A">
        <w:rPr>
          <w:rFonts w:ascii="Arial" w:hAnsi="Arial" w:cs="Arial"/>
        </w:rPr>
        <w:t>review once in post.</w:t>
      </w:r>
      <w:r w:rsidR="00B96091" w:rsidRPr="00BC2E5A">
        <w:rPr>
          <w:rFonts w:ascii="Arial" w:hAnsi="Arial" w:cs="Arial"/>
        </w:rPr>
        <w:t xml:space="preserve"> A senior leader with dedicated time to focus on the needs of people with LD</w:t>
      </w:r>
    </w:p>
    <w:p w:rsidR="000845FA" w:rsidRPr="00BC2E5A" w:rsidRDefault="000845FA" w:rsidP="00BC2E5A">
      <w:pPr>
        <w:jc w:val="both"/>
        <w:rPr>
          <w:rFonts w:ascii="Arial" w:hAnsi="Arial" w:cs="Arial"/>
        </w:rPr>
      </w:pPr>
    </w:p>
    <w:p w:rsidR="000845FA" w:rsidRPr="00BC2E5A" w:rsidRDefault="000845FA" w:rsidP="00BC2E5A">
      <w:pPr>
        <w:jc w:val="both"/>
        <w:rPr>
          <w:rFonts w:ascii="Arial" w:hAnsi="Arial" w:cs="Arial"/>
          <w:b/>
        </w:rPr>
      </w:pPr>
    </w:p>
    <w:p w:rsidR="00EE5120" w:rsidRPr="00BC2E5A" w:rsidRDefault="00EE5120" w:rsidP="00BC2E5A">
      <w:pPr>
        <w:jc w:val="both"/>
        <w:rPr>
          <w:rFonts w:ascii="Arial" w:hAnsi="Arial" w:cs="Arial"/>
        </w:rPr>
      </w:pPr>
    </w:p>
    <w:p w:rsidR="00F44CF7" w:rsidRPr="00BC2E5A" w:rsidRDefault="00F44CF7" w:rsidP="00BC2E5A">
      <w:pPr>
        <w:jc w:val="both"/>
        <w:outlineLvl w:val="0"/>
        <w:rPr>
          <w:rFonts w:ascii="Arial" w:hAnsi="Arial" w:cs="Arial"/>
          <w:b/>
        </w:rPr>
      </w:pPr>
    </w:p>
    <w:p w:rsidR="00A242B3" w:rsidRPr="00BC2E5A" w:rsidRDefault="00A242B3" w:rsidP="00BC2E5A">
      <w:pPr>
        <w:jc w:val="both"/>
        <w:outlineLvl w:val="0"/>
        <w:rPr>
          <w:rFonts w:ascii="Arial" w:hAnsi="Arial" w:cs="Arial"/>
          <w:b/>
        </w:rPr>
      </w:pPr>
    </w:p>
    <w:p w:rsidR="009C3BCC" w:rsidRPr="00BC2E5A" w:rsidRDefault="009C3BCC" w:rsidP="00BC2E5A">
      <w:pPr>
        <w:jc w:val="both"/>
        <w:outlineLvl w:val="0"/>
        <w:rPr>
          <w:rFonts w:ascii="Arial" w:hAnsi="Arial" w:cs="Arial"/>
          <w:b/>
        </w:rPr>
        <w:sectPr w:rsidR="009C3BCC" w:rsidRPr="00BC2E5A" w:rsidSect="00BC2E5A">
          <w:headerReference w:type="default" r:id="rId10"/>
          <w:footerReference w:type="default" r:id="rId11"/>
          <w:type w:val="continuous"/>
          <w:pgSz w:w="12240" w:h="15840"/>
          <w:pgMar w:top="1440" w:right="1440" w:bottom="1440" w:left="1440" w:header="708" w:footer="708" w:gutter="0"/>
          <w:cols w:space="708"/>
          <w:docGrid w:linePitch="360"/>
        </w:sectPr>
      </w:pPr>
    </w:p>
    <w:p w:rsidR="009C3BCC" w:rsidRPr="00BC2E5A" w:rsidRDefault="009C3BCC" w:rsidP="00BC2E5A">
      <w:pPr>
        <w:ind w:left="709" w:hanging="709"/>
        <w:jc w:val="both"/>
        <w:rPr>
          <w:rFonts w:ascii="Arial" w:hAnsi="Arial" w:cs="Arial"/>
          <w:color w:val="333333"/>
        </w:rPr>
      </w:pPr>
    </w:p>
    <w:p w:rsidR="009C3BCC" w:rsidRPr="00BC2E5A" w:rsidRDefault="009C3BCC" w:rsidP="00BC2E5A">
      <w:pPr>
        <w:ind w:left="709" w:hanging="709"/>
        <w:jc w:val="both"/>
        <w:rPr>
          <w:rFonts w:ascii="Arial" w:hAnsi="Arial" w:cs="Arial"/>
          <w:color w:val="333333"/>
        </w:rPr>
      </w:pPr>
    </w:p>
    <w:p w:rsidR="002B7D75" w:rsidRPr="00BC2E5A" w:rsidRDefault="005C3D70" w:rsidP="00BC2E5A">
      <w:pPr>
        <w:ind w:left="709" w:hanging="709"/>
        <w:jc w:val="both"/>
        <w:rPr>
          <w:rFonts w:ascii="Arial" w:hAnsi="Arial" w:cs="Arial"/>
          <w:color w:val="333333"/>
        </w:rPr>
      </w:pPr>
      <w:r w:rsidRPr="00BC2E5A">
        <w:rPr>
          <w:rFonts w:ascii="Arial" w:hAnsi="Arial" w:cs="Arial"/>
          <w:b/>
          <w:noProof/>
          <w:lang w:val="en-GB" w:eastAsia="en-GB"/>
        </w:rPr>
        <mc:AlternateContent>
          <mc:Choice Requires="wps">
            <w:drawing>
              <wp:anchor distT="0" distB="0" distL="114300" distR="114300" simplePos="0" relativeHeight="251660288" behindDoc="0" locked="0" layoutInCell="1" allowOverlap="1" wp14:anchorId="62CC90EE" wp14:editId="5CE0D652">
                <wp:simplePos x="0" y="0"/>
                <wp:positionH relativeFrom="column">
                  <wp:posOffset>-3810</wp:posOffset>
                </wp:positionH>
                <wp:positionV relativeFrom="paragraph">
                  <wp:posOffset>-264795</wp:posOffset>
                </wp:positionV>
                <wp:extent cx="2374265" cy="1403985"/>
                <wp:effectExtent l="0" t="0" r="2159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9104D8" w:rsidRPr="005C3D70" w:rsidRDefault="009104D8">
                            <w:pPr>
                              <w:rPr>
                                <w:b/>
                                <w14:textOutline w14:w="9525" w14:cap="rnd" w14:cmpd="sng" w14:algn="ctr">
                                  <w14:solidFill>
                                    <w14:schemeClr w14:val="bg1"/>
                                  </w14:solidFill>
                                  <w14:prstDash w14:val="solid"/>
                                  <w14:bevel/>
                                </w14:textOutline>
                              </w:rPr>
                            </w:pPr>
                            <w:r w:rsidRPr="005C3D70">
                              <w:rPr>
                                <w:b/>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pt;margin-top:-20.8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" strokecolor="white [3212]">
                <v:textbox style="mso-fit-shape-to-text:t">
                  <w:txbxContent>
                    <w:p w:rsidR="009104D8" w:rsidRPr="005C3D70" w:rsidRDefault="009104D8">
                      <w:pPr>
                        <w:rPr>
                          <w:b/>
                          <w14:textOutline w14:w="9525" w14:cap="rnd" w14:cmpd="sng" w14:algn="ctr">
                            <w14:solidFill>
                              <w14:schemeClr w14:val="bg1"/>
                            </w14:solidFill>
                            <w14:prstDash w14:val="solid"/>
                            <w14:bevel/>
                          </w14:textOutline>
                        </w:rPr>
                      </w:pPr>
                      <w:r w:rsidRPr="005C3D70">
                        <w:rPr>
                          <w:b/>
                        </w:rPr>
                        <w:t>Appendix 1</w:t>
                      </w:r>
                    </w:p>
                  </w:txbxContent>
                </v:textbox>
              </v:shape>
            </w:pict>
          </mc:Fallback>
        </mc:AlternateContent>
      </w:r>
      <w:r w:rsidR="00C173B0" w:rsidRPr="00BC2E5A">
        <w:rPr>
          <w:rFonts w:ascii="Arial" w:hAnsi="Arial" w:cs="Arial"/>
          <w:noProof/>
          <w:lang w:val="en-GB" w:eastAsia="en-GB"/>
        </w:rPr>
        <w:drawing>
          <wp:inline distT="0" distB="0" distL="0" distR="0" wp14:anchorId="388AFC27" wp14:editId="46F84161">
            <wp:extent cx="8420100" cy="393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0100" cy="3933160"/>
                    </a:xfrm>
                    <a:prstGeom prst="rect">
                      <a:avLst/>
                    </a:prstGeom>
                    <a:noFill/>
                    <a:ln>
                      <a:noFill/>
                    </a:ln>
                  </pic:spPr>
                </pic:pic>
              </a:graphicData>
            </a:graphic>
          </wp:inline>
        </w:drawing>
      </w:r>
    </w:p>
    <w:p w:rsidR="00F44CF7" w:rsidRPr="00BC2E5A" w:rsidRDefault="00F44CF7" w:rsidP="00BC2E5A">
      <w:pPr>
        <w:ind w:left="720" w:hanging="720"/>
        <w:jc w:val="both"/>
        <w:rPr>
          <w:rFonts w:ascii="Arial" w:hAnsi="Arial" w:cs="Arial"/>
          <w:b/>
        </w:rPr>
      </w:pPr>
    </w:p>
    <w:p w:rsidR="00C47961" w:rsidRPr="00BC2E5A" w:rsidRDefault="00C47961" w:rsidP="00BC2E5A">
      <w:pPr>
        <w:ind w:left="720" w:hanging="720"/>
        <w:jc w:val="both"/>
        <w:rPr>
          <w:rFonts w:ascii="Arial" w:hAnsi="Arial" w:cs="Arial"/>
          <w:b/>
        </w:rPr>
      </w:pPr>
    </w:p>
    <w:p w:rsidR="00C47961" w:rsidRPr="00BC2E5A" w:rsidRDefault="00C47961" w:rsidP="00BC2E5A">
      <w:pPr>
        <w:ind w:left="720" w:hanging="720"/>
        <w:jc w:val="both"/>
        <w:rPr>
          <w:rFonts w:ascii="Arial" w:hAnsi="Arial" w:cs="Arial"/>
          <w:b/>
        </w:rPr>
      </w:pPr>
    </w:p>
    <w:p w:rsidR="00C47961" w:rsidRPr="00BC2E5A" w:rsidRDefault="00C47961" w:rsidP="00BC2E5A">
      <w:pPr>
        <w:ind w:left="720" w:hanging="720"/>
        <w:jc w:val="both"/>
        <w:rPr>
          <w:rFonts w:ascii="Arial" w:hAnsi="Arial" w:cs="Arial"/>
          <w:b/>
        </w:rPr>
      </w:pPr>
    </w:p>
    <w:p w:rsidR="00C47961" w:rsidRPr="00BC2E5A" w:rsidRDefault="00C47961" w:rsidP="00BC2E5A">
      <w:pPr>
        <w:ind w:left="720" w:hanging="720"/>
        <w:jc w:val="both"/>
        <w:rPr>
          <w:rFonts w:ascii="Arial" w:hAnsi="Arial" w:cs="Arial"/>
          <w:b/>
        </w:rPr>
      </w:pPr>
    </w:p>
    <w:p w:rsidR="009C3BCC" w:rsidRPr="00BC2E5A" w:rsidRDefault="009C3BCC" w:rsidP="00BC2E5A">
      <w:pPr>
        <w:jc w:val="both"/>
        <w:rPr>
          <w:rFonts w:ascii="Arial" w:hAnsi="Arial" w:cs="Arial"/>
          <w:b/>
        </w:rPr>
      </w:pPr>
    </w:p>
    <w:p w:rsidR="00BC2E5A" w:rsidRPr="00BC2E5A" w:rsidRDefault="00BC2E5A" w:rsidP="00BC2E5A">
      <w:pPr>
        <w:jc w:val="both"/>
        <w:rPr>
          <w:rFonts w:ascii="Arial" w:hAnsi="Arial" w:cs="Arial"/>
          <w:b/>
        </w:rPr>
        <w:sectPr w:rsidR="00BC2E5A" w:rsidRPr="00BC2E5A" w:rsidSect="00BC2E5A">
          <w:type w:val="continuous"/>
          <w:pgSz w:w="15840" w:h="12240" w:orient="landscape"/>
          <w:pgMar w:top="1440" w:right="1440" w:bottom="1440" w:left="1440" w:header="708" w:footer="708" w:gutter="0"/>
          <w:cols w:space="708"/>
          <w:docGrid w:linePitch="360"/>
        </w:sectPr>
      </w:pPr>
    </w:p>
    <w:p w:rsidR="00BC2E5A" w:rsidRDefault="00BC2E5A" w:rsidP="00E72BE3">
      <w:pPr>
        <w:autoSpaceDE w:val="0"/>
        <w:autoSpaceDN w:val="0"/>
        <w:adjustRightInd w:val="0"/>
        <w:jc w:val="both"/>
        <w:rPr>
          <w:rFonts w:ascii="Arial" w:hAnsi="Arial" w:cs="Arial"/>
          <w:b/>
          <w:bCs/>
        </w:rPr>
      </w:pPr>
      <w:r w:rsidRPr="00BC2E5A">
        <w:rPr>
          <w:rFonts w:ascii="Arial" w:hAnsi="Arial" w:cs="Arial"/>
          <w:b/>
          <w:bCs/>
        </w:rPr>
        <w:lastRenderedPageBreak/>
        <w:t xml:space="preserve">Appendix 2 </w:t>
      </w:r>
    </w:p>
    <w:p w:rsidR="00E72BE3" w:rsidRPr="00BC2E5A" w:rsidRDefault="00E72BE3" w:rsidP="00E72BE3">
      <w:pPr>
        <w:autoSpaceDE w:val="0"/>
        <w:autoSpaceDN w:val="0"/>
        <w:adjustRightInd w:val="0"/>
        <w:jc w:val="center"/>
        <w:rPr>
          <w:rFonts w:ascii="Arial" w:hAnsi="Arial" w:cs="Arial"/>
          <w:b/>
          <w:bCs/>
        </w:rPr>
      </w:pPr>
    </w:p>
    <w:p w:rsidR="00BC2E5A" w:rsidRPr="00BC2E5A" w:rsidRDefault="00BC2E5A" w:rsidP="00E72BE3">
      <w:pPr>
        <w:autoSpaceDE w:val="0"/>
        <w:autoSpaceDN w:val="0"/>
        <w:adjustRightInd w:val="0"/>
        <w:jc w:val="center"/>
        <w:rPr>
          <w:rFonts w:ascii="Arial" w:hAnsi="Arial" w:cs="Arial"/>
          <w:b/>
          <w:bCs/>
        </w:rPr>
      </w:pPr>
      <w:r w:rsidRPr="00BC2E5A">
        <w:rPr>
          <w:rFonts w:ascii="Arial" w:hAnsi="Arial" w:cs="Arial"/>
          <w:b/>
          <w:bCs/>
        </w:rPr>
        <w:t>Protocol for Improving Access to Healthcare</w:t>
      </w:r>
    </w:p>
    <w:p w:rsidR="00BC2E5A" w:rsidRPr="00BC2E5A" w:rsidRDefault="00BC2E5A" w:rsidP="00E72BE3">
      <w:pPr>
        <w:autoSpaceDE w:val="0"/>
        <w:autoSpaceDN w:val="0"/>
        <w:adjustRightInd w:val="0"/>
        <w:jc w:val="center"/>
        <w:rPr>
          <w:rFonts w:ascii="Arial" w:hAnsi="Arial" w:cs="Arial"/>
          <w:b/>
          <w:bCs/>
        </w:rPr>
      </w:pPr>
      <w:r w:rsidRPr="00BC2E5A">
        <w:rPr>
          <w:rFonts w:ascii="Arial" w:hAnsi="Arial" w:cs="Arial"/>
          <w:b/>
          <w:bCs/>
        </w:rPr>
        <w:t>For People with a Learning Disability and Making Reasonable Adjustments</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Contents</w:t>
      </w: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 xml:space="preserve">       Page</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1 </w:t>
      </w:r>
      <w:r w:rsidRPr="00BC2E5A">
        <w:rPr>
          <w:rFonts w:ascii="Arial" w:hAnsi="Arial" w:cs="Arial"/>
          <w:b/>
          <w:bCs/>
        </w:rPr>
        <w:tab/>
        <w:t xml:space="preserve">Introduction </w:t>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3</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2 </w:t>
      </w:r>
      <w:r w:rsidRPr="00BC2E5A">
        <w:rPr>
          <w:rFonts w:ascii="Arial" w:hAnsi="Arial" w:cs="Arial"/>
          <w:b/>
          <w:bCs/>
        </w:rPr>
        <w:tab/>
        <w:t xml:space="preserve">Overview of protocol context </w:t>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3</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3 </w:t>
      </w:r>
      <w:r w:rsidRPr="00BC2E5A">
        <w:rPr>
          <w:rFonts w:ascii="Arial" w:hAnsi="Arial" w:cs="Arial"/>
          <w:b/>
          <w:bCs/>
        </w:rPr>
        <w:tab/>
        <w:t>Purpose of the Protocol</w:t>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4</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4 </w:t>
      </w:r>
      <w:r w:rsidRPr="00BC2E5A">
        <w:rPr>
          <w:rFonts w:ascii="Arial" w:hAnsi="Arial" w:cs="Arial"/>
          <w:b/>
          <w:bCs/>
        </w:rPr>
        <w:tab/>
        <w:t>Definition of a learning disability</w:t>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4</w:t>
      </w: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 </w:t>
      </w: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5 </w:t>
      </w:r>
      <w:r w:rsidRPr="00BC2E5A">
        <w:rPr>
          <w:rFonts w:ascii="Arial" w:hAnsi="Arial" w:cs="Arial"/>
          <w:b/>
          <w:bCs/>
        </w:rPr>
        <w:tab/>
        <w:t xml:space="preserve">Pathway of the protocol </w:t>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5</w:t>
      </w:r>
    </w:p>
    <w:p w:rsidR="00BC2E5A" w:rsidRPr="00BC2E5A" w:rsidRDefault="00BC2E5A" w:rsidP="00BC2E5A">
      <w:pPr>
        <w:tabs>
          <w:tab w:val="left" w:pos="5100"/>
        </w:tabs>
        <w:autoSpaceDE w:val="0"/>
        <w:autoSpaceDN w:val="0"/>
        <w:adjustRightInd w:val="0"/>
        <w:jc w:val="both"/>
        <w:rPr>
          <w:rFonts w:ascii="Arial" w:hAnsi="Arial" w:cs="Arial"/>
          <w:b/>
          <w:bCs/>
        </w:rPr>
      </w:pPr>
      <w:r w:rsidRPr="00BC2E5A">
        <w:rPr>
          <w:rFonts w:ascii="Arial" w:hAnsi="Arial" w:cs="Arial"/>
          <w:b/>
          <w:bCs/>
        </w:rPr>
        <w:tab/>
      </w: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6 </w:t>
      </w:r>
      <w:r w:rsidRPr="00BC2E5A">
        <w:rPr>
          <w:rFonts w:ascii="Arial" w:hAnsi="Arial" w:cs="Arial"/>
          <w:b/>
          <w:bCs/>
        </w:rPr>
        <w:tab/>
        <w:t>Easy Read Materials</w:t>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5</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7 </w:t>
      </w:r>
      <w:r w:rsidRPr="00BC2E5A">
        <w:rPr>
          <w:rFonts w:ascii="Arial" w:hAnsi="Arial" w:cs="Arial"/>
          <w:b/>
          <w:bCs/>
        </w:rPr>
        <w:tab/>
        <w:t xml:space="preserve">Training </w:t>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5</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8 </w:t>
      </w:r>
      <w:r w:rsidRPr="00BC2E5A">
        <w:rPr>
          <w:rFonts w:ascii="Arial" w:hAnsi="Arial" w:cs="Arial"/>
          <w:b/>
          <w:bCs/>
        </w:rPr>
        <w:tab/>
        <w:t xml:space="preserve">Support to </w:t>
      </w:r>
      <w:proofErr w:type="spellStart"/>
      <w:r w:rsidRPr="00BC2E5A">
        <w:rPr>
          <w:rFonts w:ascii="Arial" w:hAnsi="Arial" w:cs="Arial"/>
          <w:b/>
          <w:bCs/>
        </w:rPr>
        <w:t>Carers</w:t>
      </w:r>
      <w:proofErr w:type="spellEnd"/>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5</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9  </w:t>
      </w:r>
      <w:r w:rsidRPr="00BC2E5A">
        <w:rPr>
          <w:rFonts w:ascii="Arial" w:hAnsi="Arial" w:cs="Arial"/>
          <w:b/>
          <w:bCs/>
        </w:rPr>
        <w:tab/>
        <w:t xml:space="preserve">Process of monitoring compliance </w:t>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6</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color w:val="000000"/>
        </w:rPr>
      </w:pPr>
      <w:r w:rsidRPr="00BC2E5A">
        <w:rPr>
          <w:rFonts w:ascii="Arial" w:hAnsi="Arial" w:cs="Arial"/>
          <w:b/>
          <w:bCs/>
        </w:rPr>
        <w:t xml:space="preserve">10 </w:t>
      </w:r>
      <w:r w:rsidRPr="00BC2E5A">
        <w:rPr>
          <w:rFonts w:ascii="Arial" w:hAnsi="Arial" w:cs="Arial"/>
          <w:b/>
          <w:bCs/>
        </w:rPr>
        <w:tab/>
      </w:r>
      <w:r w:rsidRPr="00BC2E5A">
        <w:rPr>
          <w:rFonts w:ascii="Arial" w:hAnsi="Arial" w:cs="Arial"/>
          <w:b/>
          <w:bCs/>
          <w:color w:val="000000"/>
        </w:rPr>
        <w:t xml:space="preserve">Representation of People with a Learning Disability </w:t>
      </w:r>
      <w:r w:rsidRPr="00BC2E5A">
        <w:rPr>
          <w:rFonts w:ascii="Arial" w:hAnsi="Arial" w:cs="Arial"/>
          <w:b/>
          <w:bCs/>
          <w:color w:val="000000"/>
        </w:rPr>
        <w:tab/>
      </w:r>
      <w:r w:rsidRPr="00BC2E5A">
        <w:rPr>
          <w:rFonts w:ascii="Arial" w:hAnsi="Arial" w:cs="Arial"/>
          <w:b/>
          <w:bCs/>
          <w:color w:val="000000"/>
        </w:rPr>
        <w:tab/>
        <w:t>6</w:t>
      </w:r>
    </w:p>
    <w:p w:rsidR="00BC2E5A" w:rsidRPr="00BC2E5A" w:rsidRDefault="00BC2E5A" w:rsidP="00BC2E5A">
      <w:pPr>
        <w:autoSpaceDE w:val="0"/>
        <w:autoSpaceDN w:val="0"/>
        <w:adjustRightInd w:val="0"/>
        <w:jc w:val="both"/>
        <w:rPr>
          <w:rFonts w:ascii="Arial" w:hAnsi="Arial" w:cs="Arial"/>
          <w:b/>
          <w:bCs/>
          <w:color w:val="000000"/>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color w:val="000000"/>
        </w:rPr>
        <w:t xml:space="preserve">11 </w:t>
      </w:r>
      <w:r w:rsidRPr="00BC2E5A">
        <w:rPr>
          <w:rFonts w:ascii="Arial" w:hAnsi="Arial" w:cs="Arial"/>
          <w:b/>
          <w:bCs/>
          <w:color w:val="000000"/>
        </w:rPr>
        <w:tab/>
      </w:r>
      <w:r w:rsidRPr="00BC2E5A">
        <w:rPr>
          <w:rFonts w:ascii="Arial" w:hAnsi="Arial" w:cs="Arial"/>
          <w:b/>
          <w:bCs/>
        </w:rPr>
        <w:t>Dissemination, Implementation, Access and Review</w:t>
      </w:r>
      <w:r w:rsidRPr="00BC2E5A">
        <w:rPr>
          <w:rFonts w:ascii="Arial" w:hAnsi="Arial" w:cs="Arial"/>
          <w:b/>
          <w:bCs/>
        </w:rPr>
        <w:tab/>
      </w:r>
      <w:r w:rsidRPr="00BC2E5A">
        <w:rPr>
          <w:rFonts w:ascii="Arial" w:hAnsi="Arial" w:cs="Arial"/>
          <w:b/>
          <w:bCs/>
        </w:rPr>
        <w:tab/>
        <w:t>6</w:t>
      </w:r>
    </w:p>
    <w:p w:rsidR="00BC2E5A" w:rsidRPr="00BC2E5A" w:rsidRDefault="00BC2E5A" w:rsidP="00BC2E5A">
      <w:pPr>
        <w:autoSpaceDE w:val="0"/>
        <w:autoSpaceDN w:val="0"/>
        <w:adjustRightInd w:val="0"/>
        <w:jc w:val="both"/>
        <w:rPr>
          <w:rFonts w:ascii="Arial" w:hAnsi="Arial" w:cs="Arial"/>
          <w:b/>
          <w:bCs/>
        </w:rPr>
      </w:pPr>
    </w:p>
    <w:p w:rsidR="00BC2E5A" w:rsidRPr="00BC2E5A" w:rsidRDefault="00BC2E5A" w:rsidP="00BC2E5A">
      <w:pPr>
        <w:jc w:val="both"/>
        <w:rPr>
          <w:rFonts w:ascii="Arial" w:hAnsi="Arial" w:cs="Arial"/>
          <w:b/>
          <w:bCs/>
        </w:rPr>
      </w:pPr>
      <w:r w:rsidRPr="00BC2E5A">
        <w:rPr>
          <w:rFonts w:ascii="Arial" w:hAnsi="Arial" w:cs="Arial"/>
          <w:b/>
          <w:bCs/>
        </w:rPr>
        <w:t xml:space="preserve">12 </w:t>
      </w:r>
      <w:r w:rsidRPr="00BC2E5A">
        <w:rPr>
          <w:rFonts w:ascii="Arial" w:hAnsi="Arial" w:cs="Arial"/>
          <w:b/>
          <w:bCs/>
        </w:rPr>
        <w:tab/>
        <w:t xml:space="preserve">Equality &amp; Human Rights Impact Assessments </w:t>
      </w:r>
      <w:r w:rsidRPr="00BC2E5A">
        <w:rPr>
          <w:rFonts w:ascii="Arial" w:hAnsi="Arial" w:cs="Arial"/>
          <w:b/>
          <w:bCs/>
        </w:rPr>
        <w:tab/>
      </w:r>
      <w:r w:rsidRPr="00BC2E5A">
        <w:rPr>
          <w:rFonts w:ascii="Arial" w:hAnsi="Arial" w:cs="Arial"/>
          <w:b/>
          <w:bCs/>
        </w:rPr>
        <w:tab/>
      </w:r>
      <w:r w:rsidRPr="00BC2E5A">
        <w:rPr>
          <w:rFonts w:ascii="Arial" w:hAnsi="Arial" w:cs="Arial"/>
          <w:b/>
          <w:bCs/>
        </w:rPr>
        <w:tab/>
        <w:t>6</w:t>
      </w:r>
    </w:p>
    <w:p w:rsidR="00BC2E5A" w:rsidRPr="00BC2E5A" w:rsidRDefault="00BC2E5A" w:rsidP="00BC2E5A">
      <w:pPr>
        <w:jc w:val="both"/>
        <w:rPr>
          <w:rFonts w:ascii="Arial" w:hAnsi="Arial" w:cs="Arial"/>
          <w:b/>
          <w:bCs/>
        </w:rPr>
      </w:pPr>
    </w:p>
    <w:p w:rsidR="00BC2E5A" w:rsidRPr="00BC2E5A" w:rsidRDefault="00BC2E5A" w:rsidP="00BC2E5A">
      <w:pPr>
        <w:autoSpaceDE w:val="0"/>
        <w:autoSpaceDN w:val="0"/>
        <w:adjustRightInd w:val="0"/>
        <w:jc w:val="both"/>
        <w:rPr>
          <w:rFonts w:ascii="Arial" w:hAnsi="Arial" w:cs="Arial"/>
          <w:b/>
          <w:bCs/>
        </w:rPr>
      </w:pPr>
      <w:r w:rsidRPr="00BC2E5A">
        <w:rPr>
          <w:rFonts w:ascii="Arial" w:hAnsi="Arial" w:cs="Arial"/>
          <w:b/>
          <w:bCs/>
        </w:rPr>
        <w:t xml:space="preserve">13 </w:t>
      </w:r>
      <w:r w:rsidRPr="00BC2E5A">
        <w:rPr>
          <w:rFonts w:ascii="Arial" w:hAnsi="Arial" w:cs="Arial"/>
          <w:b/>
          <w:bCs/>
        </w:rPr>
        <w:tab/>
        <w:t>Supporting References</w:t>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r>
      <w:r w:rsidRPr="00BC2E5A">
        <w:rPr>
          <w:rFonts w:ascii="Arial" w:hAnsi="Arial" w:cs="Arial"/>
          <w:b/>
          <w:bCs/>
        </w:rPr>
        <w:tab/>
        <w:t xml:space="preserve">7 </w:t>
      </w:r>
    </w:p>
    <w:p w:rsidR="00BC2E5A" w:rsidRPr="00BC2E5A" w:rsidRDefault="00BC2E5A" w:rsidP="00BC2E5A">
      <w:pPr>
        <w:autoSpaceDE w:val="0"/>
        <w:autoSpaceDN w:val="0"/>
        <w:adjustRightInd w:val="0"/>
        <w:jc w:val="both"/>
        <w:rPr>
          <w:rFonts w:ascii="Arial" w:hAnsi="Arial" w:cs="Arial"/>
          <w:b/>
          <w:bCs/>
        </w:rPr>
      </w:pPr>
    </w:p>
    <w:p w:rsidR="00E72BE3" w:rsidRDefault="00BC2E5A" w:rsidP="00E72BE3">
      <w:pPr>
        <w:jc w:val="both"/>
        <w:rPr>
          <w:rFonts w:ascii="Arial" w:hAnsi="Arial" w:cs="Arial"/>
          <w:b/>
          <w:bCs/>
        </w:rPr>
      </w:pPr>
      <w:r w:rsidRPr="00BC2E5A">
        <w:rPr>
          <w:rFonts w:ascii="Arial" w:hAnsi="Arial" w:cs="Arial"/>
          <w:b/>
          <w:bCs/>
        </w:rPr>
        <w:t xml:space="preserve">14 </w:t>
      </w:r>
      <w:r w:rsidRPr="00BC2E5A">
        <w:rPr>
          <w:rFonts w:ascii="Arial" w:hAnsi="Arial" w:cs="Arial"/>
          <w:b/>
          <w:bCs/>
        </w:rPr>
        <w:tab/>
        <w:t xml:space="preserve">Appendix </w:t>
      </w:r>
      <w:r w:rsidR="00E72BE3">
        <w:rPr>
          <w:rFonts w:ascii="Arial" w:hAnsi="Arial" w:cs="Arial"/>
          <w:b/>
          <w:bCs/>
        </w:rPr>
        <w:t>3</w:t>
      </w:r>
      <w:r w:rsidRPr="00BC2E5A">
        <w:rPr>
          <w:rFonts w:ascii="Arial" w:hAnsi="Arial" w:cs="Arial"/>
          <w:b/>
          <w:bCs/>
        </w:rPr>
        <w:t xml:space="preserve"> - Reasonable Adjustments </w:t>
      </w:r>
      <w:r w:rsidRPr="00BC2E5A">
        <w:rPr>
          <w:rFonts w:ascii="Arial" w:hAnsi="Arial" w:cs="Arial"/>
          <w:b/>
          <w:bCs/>
        </w:rPr>
        <w:tab/>
      </w:r>
      <w:r w:rsidRPr="00BC2E5A">
        <w:rPr>
          <w:rFonts w:ascii="Arial" w:hAnsi="Arial" w:cs="Arial"/>
          <w:b/>
          <w:bCs/>
        </w:rPr>
        <w:tab/>
      </w:r>
      <w:r w:rsidRPr="00BC2E5A">
        <w:rPr>
          <w:rFonts w:ascii="Arial" w:hAnsi="Arial" w:cs="Arial"/>
          <w:b/>
          <w:bCs/>
        </w:rPr>
        <w:tab/>
        <w:t xml:space="preserve">          8</w:t>
      </w:r>
      <w:r w:rsidRPr="00BC2E5A">
        <w:rPr>
          <w:rFonts w:ascii="Arial" w:hAnsi="Arial" w:cs="Arial"/>
          <w:b/>
          <w:bCs/>
        </w:rPr>
        <w:tab/>
      </w:r>
    </w:p>
    <w:p w:rsidR="00E72BE3" w:rsidRDefault="00E72BE3" w:rsidP="00E72BE3">
      <w:pPr>
        <w:jc w:val="both"/>
        <w:rPr>
          <w:rFonts w:ascii="Arial" w:hAnsi="Arial" w:cs="Arial"/>
          <w:b/>
          <w:bCs/>
        </w:rPr>
      </w:pPr>
    </w:p>
    <w:p w:rsidR="00E72BE3" w:rsidRDefault="00E72BE3" w:rsidP="00E72BE3">
      <w:pPr>
        <w:jc w:val="both"/>
        <w:rPr>
          <w:rFonts w:ascii="Arial" w:hAnsi="Arial" w:cs="Arial"/>
          <w:b/>
          <w:bCs/>
        </w:rPr>
      </w:pPr>
    </w:p>
    <w:p w:rsidR="00E72BE3" w:rsidRDefault="00E72BE3">
      <w:pPr>
        <w:rPr>
          <w:rFonts w:ascii="Arial" w:hAnsi="Arial" w:cs="Arial"/>
          <w:b/>
          <w:bCs/>
        </w:rPr>
      </w:pPr>
      <w:r>
        <w:rPr>
          <w:rFonts w:ascii="Arial" w:hAnsi="Arial" w:cs="Arial"/>
          <w:b/>
          <w:bCs/>
        </w:rPr>
        <w:br w:type="page"/>
      </w:r>
    </w:p>
    <w:p w:rsidR="009F432F" w:rsidRPr="00BC2E5A" w:rsidRDefault="009F432F" w:rsidP="00E72BE3">
      <w:pPr>
        <w:jc w:val="both"/>
        <w:rPr>
          <w:rFonts w:ascii="Arial" w:hAnsi="Arial" w:cs="Arial"/>
          <w:b/>
          <w:bCs/>
        </w:rPr>
      </w:pPr>
      <w:r w:rsidRPr="00BC2E5A">
        <w:rPr>
          <w:rFonts w:ascii="Arial" w:hAnsi="Arial" w:cs="Arial"/>
          <w:b/>
          <w:bCs/>
          <w:color w:val="000000"/>
        </w:rPr>
        <w:lastRenderedPageBreak/>
        <w:t>1. Introduction</w:t>
      </w: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All health services in Oxford Health NHS Foundation Trust are available to people with a learning disability.</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Oxford Health NHS Foundation Trust has a responsibility to ensure that all people with a learning disability access appropriate services and that they receive the best treatment available in line with good practice and legal frameworks. Therefore all services will ensure that:</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numPr>
          <w:ilvl w:val="0"/>
          <w:numId w:val="4"/>
        </w:numPr>
        <w:autoSpaceDE w:val="0"/>
        <w:autoSpaceDN w:val="0"/>
        <w:adjustRightInd w:val="0"/>
        <w:jc w:val="both"/>
        <w:rPr>
          <w:rFonts w:ascii="Arial" w:hAnsi="Arial" w:cs="Arial"/>
          <w:color w:val="000000"/>
        </w:rPr>
      </w:pPr>
      <w:r w:rsidRPr="00BC2E5A">
        <w:rPr>
          <w:rFonts w:ascii="Arial" w:hAnsi="Arial" w:cs="Arial"/>
          <w:color w:val="000000"/>
        </w:rPr>
        <w:t>Reasonable adjustments are made to ensure that each person has the same opportunity for healthcare, whether they have a learning disability or not (</w:t>
      </w:r>
      <w:hyperlink r:id="rId13" w:history="1">
        <w:r w:rsidRPr="00BC2E5A">
          <w:rPr>
            <w:rStyle w:val="Hyperlink"/>
            <w:rFonts w:ascii="Arial" w:hAnsi="Arial" w:cs="Arial"/>
          </w:rPr>
          <w:t>Disability Discrimination Act 2005</w:t>
        </w:r>
      </w:hyperlink>
      <w:r w:rsidRPr="00BC2E5A">
        <w:rPr>
          <w:rFonts w:ascii="Arial" w:hAnsi="Arial" w:cs="Arial"/>
          <w:color w:val="000000"/>
        </w:rPr>
        <w:t>)</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numPr>
          <w:ilvl w:val="0"/>
          <w:numId w:val="4"/>
        </w:numPr>
        <w:autoSpaceDE w:val="0"/>
        <w:autoSpaceDN w:val="0"/>
        <w:adjustRightInd w:val="0"/>
        <w:jc w:val="both"/>
        <w:rPr>
          <w:rFonts w:ascii="Arial" w:hAnsi="Arial" w:cs="Arial"/>
          <w:color w:val="000000"/>
        </w:rPr>
      </w:pPr>
      <w:r w:rsidRPr="00BC2E5A">
        <w:rPr>
          <w:rFonts w:ascii="Arial" w:hAnsi="Arial" w:cs="Arial"/>
          <w:color w:val="000000"/>
        </w:rPr>
        <w:t>Assume that each person presented to the service has capacity. If assessment shows they do not, a decision must be made in their best interest (</w:t>
      </w:r>
      <w:hyperlink r:id="rId14" w:history="1">
        <w:r w:rsidRPr="00BC2E5A">
          <w:rPr>
            <w:rStyle w:val="Hyperlink"/>
            <w:rFonts w:ascii="Arial" w:hAnsi="Arial" w:cs="Arial"/>
          </w:rPr>
          <w:t>Mental Capacity Act 2005</w:t>
        </w:r>
      </w:hyperlink>
      <w:r w:rsidRPr="00BC2E5A">
        <w:rPr>
          <w:rFonts w:ascii="Arial" w:hAnsi="Arial" w:cs="Arial"/>
          <w:color w:val="000000"/>
        </w:rPr>
        <w:t>)</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numPr>
          <w:ilvl w:val="0"/>
          <w:numId w:val="4"/>
        </w:numPr>
        <w:autoSpaceDE w:val="0"/>
        <w:autoSpaceDN w:val="0"/>
        <w:adjustRightInd w:val="0"/>
        <w:jc w:val="both"/>
        <w:rPr>
          <w:rFonts w:ascii="Arial" w:hAnsi="Arial" w:cs="Arial"/>
          <w:color w:val="000000"/>
        </w:rPr>
      </w:pPr>
      <w:r w:rsidRPr="00BC2E5A">
        <w:rPr>
          <w:rFonts w:ascii="Arial" w:hAnsi="Arial" w:cs="Arial"/>
          <w:color w:val="000000"/>
        </w:rPr>
        <w:t>Everyone has a right to expect and receive appropriate healthcare (</w:t>
      </w:r>
      <w:hyperlink r:id="rId15" w:history="1">
        <w:r w:rsidRPr="00BC2E5A">
          <w:rPr>
            <w:rStyle w:val="Hyperlink"/>
            <w:rFonts w:ascii="Arial" w:hAnsi="Arial" w:cs="Arial"/>
          </w:rPr>
          <w:t>Human Rights Act 1998</w:t>
        </w:r>
      </w:hyperlink>
      <w:r w:rsidRPr="00BC2E5A">
        <w:rPr>
          <w:rFonts w:ascii="Arial" w:hAnsi="Arial" w:cs="Arial"/>
          <w:color w:val="000000"/>
        </w:rPr>
        <w:t>)</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bCs/>
          <w:color w:val="000000"/>
        </w:rPr>
        <w:t>2. Overview of Protocol Context</w:t>
      </w: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 xml:space="preserve">The Department of Health’s consultation paper </w:t>
      </w:r>
      <w:hyperlink r:id="rId16" w:history="1">
        <w:r w:rsidRPr="00BC2E5A">
          <w:rPr>
            <w:rStyle w:val="Hyperlink"/>
            <w:rFonts w:ascii="Arial" w:hAnsi="Arial" w:cs="Arial"/>
            <w:b/>
            <w:i/>
            <w:iCs/>
          </w:rPr>
          <w:t>Valuing People Now</w:t>
        </w:r>
      </w:hyperlink>
      <w:r w:rsidRPr="00BC2E5A">
        <w:rPr>
          <w:rFonts w:ascii="Arial" w:hAnsi="Arial" w:cs="Arial"/>
          <w:i/>
          <w:iCs/>
          <w:color w:val="000000"/>
        </w:rPr>
        <w:t xml:space="preserve"> </w:t>
      </w:r>
      <w:r w:rsidRPr="00BC2E5A">
        <w:rPr>
          <w:rFonts w:ascii="Arial" w:hAnsi="Arial" w:cs="Arial"/>
          <w:color w:val="000000"/>
        </w:rPr>
        <w:t xml:space="preserve">was published in 2009 and confirmed the founding principles of its White Paper </w:t>
      </w:r>
      <w:hyperlink r:id="rId17" w:history="1">
        <w:r w:rsidRPr="00BC2E5A">
          <w:rPr>
            <w:rStyle w:val="Hyperlink"/>
            <w:rFonts w:ascii="Arial" w:hAnsi="Arial" w:cs="Arial"/>
            <w:b/>
            <w:i/>
            <w:iCs/>
          </w:rPr>
          <w:t>Valuing People 2001</w:t>
        </w:r>
      </w:hyperlink>
      <w:r w:rsidRPr="00BC2E5A">
        <w:rPr>
          <w:rFonts w:ascii="Arial" w:hAnsi="Arial" w:cs="Arial"/>
          <w:color w:val="000000"/>
        </w:rPr>
        <w:t>. These principles were set within a human rights framework and stressed issues such as health, people with very complex needs and full and fair access to services for people from different ethnic groups.</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 xml:space="preserve">In January 2009, the Government published </w:t>
      </w:r>
      <w:hyperlink r:id="rId18" w:anchor="hl=en&amp;cp=27&amp;gs_id=1u&amp;xhr=t&amp;q=valuing+people+now+from+progress+to+transformation&amp;pf=p&amp;sclient=psy-ab&amp;source=hp&amp;pbx=1&amp;oq=valuing+people+now+from+pro&amp;aq=0&amp;aqi=g2g-v2&amp;aql=&amp;gs_sm=&amp;gs_upl=&amp;bav=on.2,or.r_gc.r_pw.&amp;fp=55b17cf936632d8d&amp;biw=1024&amp;bih=571" w:history="1">
        <w:r w:rsidRPr="00BC2E5A">
          <w:rPr>
            <w:rStyle w:val="Hyperlink"/>
            <w:rFonts w:ascii="Arial" w:hAnsi="Arial" w:cs="Arial"/>
            <w:b/>
            <w:i/>
            <w:iCs/>
          </w:rPr>
          <w:t>Valuing People Now: from progress to transformation</w:t>
        </w:r>
      </w:hyperlink>
      <w:r w:rsidRPr="00BC2E5A">
        <w:rPr>
          <w:rFonts w:ascii="Arial" w:hAnsi="Arial" w:cs="Arial"/>
          <w:color w:val="000000"/>
        </w:rPr>
        <w:t xml:space="preserve">, a new three-year strategy on the provision of services for people with learning disabilities. That strategy made clear the need for better commissioning of specialist care for people with learning disabilities and </w:t>
      </w:r>
      <w:proofErr w:type="spellStart"/>
      <w:r w:rsidRPr="00BC2E5A">
        <w:rPr>
          <w:rFonts w:ascii="Arial" w:hAnsi="Arial" w:cs="Arial"/>
          <w:color w:val="000000"/>
        </w:rPr>
        <w:t>emphasised</w:t>
      </w:r>
      <w:proofErr w:type="spellEnd"/>
      <w:r w:rsidRPr="00BC2E5A">
        <w:rPr>
          <w:rFonts w:ascii="Arial" w:hAnsi="Arial" w:cs="Arial"/>
          <w:color w:val="000000"/>
        </w:rPr>
        <w:t xml:space="preserve"> the need for strong leadership at all levels to make change happen. </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The independent inquiry into access to healthcare for people with learning disabilities, led by Sir Jonathan Michael, published its findings in</w:t>
      </w:r>
      <w:r w:rsidRPr="00BC2E5A">
        <w:rPr>
          <w:rFonts w:ascii="Arial" w:hAnsi="Arial" w:cs="Arial"/>
          <w:b/>
          <w:color w:val="000000"/>
        </w:rPr>
        <w:t xml:space="preserve"> </w:t>
      </w:r>
      <w:hyperlink r:id="rId19" w:history="1">
        <w:r w:rsidRPr="00BC2E5A">
          <w:rPr>
            <w:rStyle w:val="Hyperlink"/>
            <w:rFonts w:ascii="Arial" w:hAnsi="Arial" w:cs="Arial"/>
            <w:b/>
            <w:i/>
            <w:iCs/>
          </w:rPr>
          <w:t xml:space="preserve">Healthcare </w:t>
        </w:r>
        <w:proofErr w:type="gramStart"/>
        <w:r w:rsidRPr="00BC2E5A">
          <w:rPr>
            <w:rStyle w:val="Hyperlink"/>
            <w:rFonts w:ascii="Arial" w:hAnsi="Arial" w:cs="Arial"/>
            <w:b/>
            <w:i/>
            <w:iCs/>
          </w:rPr>
          <w:t>for  all</w:t>
        </w:r>
        <w:proofErr w:type="gramEnd"/>
      </w:hyperlink>
      <w:r w:rsidRPr="00BC2E5A">
        <w:rPr>
          <w:rFonts w:ascii="Arial" w:hAnsi="Arial" w:cs="Arial"/>
          <w:i/>
          <w:iCs/>
          <w:color w:val="000000"/>
        </w:rPr>
        <w:t xml:space="preserve"> </w:t>
      </w:r>
      <w:r w:rsidRPr="00BC2E5A">
        <w:rPr>
          <w:rFonts w:ascii="Arial" w:hAnsi="Arial" w:cs="Arial"/>
          <w:color w:val="000000"/>
        </w:rPr>
        <w:t xml:space="preserve">in July 2008. This and the subsequent Ombudsman’s report </w:t>
      </w:r>
      <w:hyperlink r:id="rId20" w:history="1">
        <w:r w:rsidRPr="00BC2E5A">
          <w:rPr>
            <w:rStyle w:val="Hyperlink"/>
            <w:rFonts w:ascii="Arial" w:hAnsi="Arial" w:cs="Arial"/>
            <w:b/>
            <w:i/>
            <w:iCs/>
          </w:rPr>
          <w:t>Six lives</w:t>
        </w:r>
      </w:hyperlink>
      <w:r w:rsidRPr="00BC2E5A">
        <w:rPr>
          <w:rFonts w:ascii="Arial" w:hAnsi="Arial" w:cs="Arial"/>
          <w:color w:val="000000"/>
        </w:rPr>
        <w:t xml:space="preserve">, called for an urgent review of primary and non-specialist inpatient healthcare for people with learning disabilities, and drew together the themes from </w:t>
      </w:r>
      <w:proofErr w:type="spellStart"/>
      <w:r w:rsidRPr="00BC2E5A">
        <w:rPr>
          <w:rFonts w:ascii="Arial" w:hAnsi="Arial" w:cs="Arial"/>
          <w:color w:val="000000"/>
        </w:rPr>
        <w:t>Mencap’s</w:t>
      </w:r>
      <w:proofErr w:type="spellEnd"/>
      <w:r w:rsidRPr="00BC2E5A">
        <w:rPr>
          <w:rFonts w:ascii="Arial" w:hAnsi="Arial" w:cs="Arial"/>
          <w:color w:val="000000"/>
        </w:rPr>
        <w:t xml:space="preserve"> </w:t>
      </w:r>
      <w:hyperlink r:id="rId21" w:history="1">
        <w:r w:rsidRPr="00BC2E5A">
          <w:rPr>
            <w:rStyle w:val="Hyperlink"/>
            <w:rFonts w:ascii="Arial" w:hAnsi="Arial" w:cs="Arial"/>
            <w:b/>
            <w:i/>
            <w:iCs/>
          </w:rPr>
          <w:t>Death by Indifference</w:t>
        </w:r>
      </w:hyperlink>
      <w:r w:rsidRPr="00BC2E5A">
        <w:rPr>
          <w:rFonts w:ascii="Arial" w:hAnsi="Arial" w:cs="Arial"/>
          <w:i/>
          <w:iCs/>
          <w:color w:val="000000"/>
        </w:rPr>
        <w:t xml:space="preserve"> </w:t>
      </w:r>
      <w:r w:rsidRPr="00BC2E5A">
        <w:rPr>
          <w:rFonts w:ascii="Arial" w:hAnsi="Arial" w:cs="Arial"/>
          <w:color w:val="000000"/>
        </w:rPr>
        <w:t xml:space="preserve">report, which told the stories of six people with a learning disability who died while in NHS care. This drew attention to continued health inequalities experienced by people with learning disabilities and highlighted examples of neglect in general hospital settings that were profoundly disturbing. This report stipulated Board responsibility for ensuring that people were informed, involved and treated fairly. </w:t>
      </w:r>
    </w:p>
    <w:p w:rsidR="00E72BE3" w:rsidRDefault="00E72BE3">
      <w:pPr>
        <w:rPr>
          <w:rFonts w:ascii="Arial" w:hAnsi="Arial" w:cs="Arial"/>
          <w:b/>
          <w:bCs/>
          <w:color w:val="000000"/>
        </w:rPr>
      </w:pPr>
      <w:r>
        <w:rPr>
          <w:rFonts w:ascii="Arial" w:hAnsi="Arial" w:cs="Arial"/>
          <w:b/>
          <w:bCs/>
          <w:color w:val="000000"/>
        </w:rPr>
        <w:br w:type="page"/>
      </w: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bCs/>
          <w:color w:val="000000"/>
        </w:rPr>
        <w:lastRenderedPageBreak/>
        <w:t xml:space="preserve">3. Purpose of the Protocol </w:t>
      </w:r>
    </w:p>
    <w:p w:rsidR="009F432F" w:rsidRPr="00BC2E5A" w:rsidRDefault="009F432F" w:rsidP="00BC2E5A">
      <w:pPr>
        <w:autoSpaceDE w:val="0"/>
        <w:autoSpaceDN w:val="0"/>
        <w:adjustRightInd w:val="0"/>
        <w:jc w:val="both"/>
        <w:rPr>
          <w:rFonts w:ascii="Arial" w:hAnsi="Arial" w:cs="Arial"/>
          <w:b/>
          <w:i/>
          <w:color w:val="000000"/>
        </w:rPr>
      </w:pPr>
      <w:r w:rsidRPr="00BC2E5A">
        <w:rPr>
          <w:rFonts w:ascii="Arial" w:hAnsi="Arial" w:cs="Arial"/>
          <w:color w:val="000000"/>
        </w:rPr>
        <w:t>This protocol will support clinicians to determine if a service user</w:t>
      </w:r>
      <w:r w:rsidRPr="00BC2E5A">
        <w:rPr>
          <w:rStyle w:val="FootnoteReference"/>
          <w:rFonts w:ascii="Arial" w:hAnsi="Arial" w:cs="Arial"/>
          <w:color w:val="000000"/>
        </w:rPr>
        <w:footnoteReference w:id="1"/>
      </w:r>
      <w:r w:rsidRPr="00BC2E5A">
        <w:rPr>
          <w:rFonts w:ascii="Arial" w:hAnsi="Arial" w:cs="Arial"/>
          <w:color w:val="000000"/>
        </w:rPr>
        <w:t xml:space="preserve"> and or their </w:t>
      </w:r>
      <w:proofErr w:type="spellStart"/>
      <w:r w:rsidRPr="00BC2E5A">
        <w:rPr>
          <w:rFonts w:ascii="Arial" w:hAnsi="Arial" w:cs="Arial"/>
          <w:color w:val="000000"/>
        </w:rPr>
        <w:t>carer</w:t>
      </w:r>
      <w:proofErr w:type="spellEnd"/>
      <w:r w:rsidRPr="00BC2E5A">
        <w:rPr>
          <w:rFonts w:ascii="Arial" w:hAnsi="Arial" w:cs="Arial"/>
          <w:color w:val="000000"/>
        </w:rPr>
        <w:t xml:space="preserve">/parent might have a learning disability and ensure that treatment is provided to all individuals regardless of their disability. Every reasonable effort will then be made to ensure that all treatment provided is based upon the best interest of the individual and that reasonable adjustments are made to ensure accessibility and to meet their needs. The protocol is not intended as a diagnostic tool and sound clinical judgement should be applied in all cases. The Trust Learning Disabilities Steering Group will be responsible for monitoring how the Trust is achieving standards in relation to </w:t>
      </w:r>
      <w:r w:rsidRPr="00BC2E5A">
        <w:rPr>
          <w:rFonts w:ascii="Arial" w:hAnsi="Arial" w:cs="Arial"/>
          <w:b/>
          <w:i/>
          <w:color w:val="000000"/>
        </w:rPr>
        <w:t>improving access to healthcare</w:t>
      </w:r>
      <w:r w:rsidRPr="00BC2E5A">
        <w:rPr>
          <w:rFonts w:ascii="Arial" w:hAnsi="Arial" w:cs="Arial"/>
          <w:color w:val="000000"/>
        </w:rPr>
        <w:t xml:space="preserve"> and </w:t>
      </w:r>
      <w:r w:rsidRPr="00BC2E5A">
        <w:rPr>
          <w:rFonts w:ascii="Arial" w:hAnsi="Arial" w:cs="Arial"/>
          <w:b/>
          <w:i/>
          <w:color w:val="000000"/>
        </w:rPr>
        <w:t xml:space="preserve">good practice in improving access to mental health services. </w:t>
      </w: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 xml:space="preserve">  </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bCs/>
          <w:color w:val="000000"/>
        </w:rPr>
        <w:t>4. Definition of Learning Disability</w:t>
      </w: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 xml:space="preserve">The </w:t>
      </w:r>
      <w:hyperlink r:id="rId22" w:history="1">
        <w:r w:rsidRPr="00BC2E5A">
          <w:rPr>
            <w:rStyle w:val="Hyperlink"/>
            <w:rFonts w:ascii="Arial" w:hAnsi="Arial" w:cs="Arial"/>
          </w:rPr>
          <w:t>Department of Health (DOH)</w:t>
        </w:r>
      </w:hyperlink>
      <w:r w:rsidRPr="00BC2E5A">
        <w:rPr>
          <w:rFonts w:ascii="Arial" w:hAnsi="Arial" w:cs="Arial"/>
          <w:color w:val="000000"/>
        </w:rPr>
        <w:t xml:space="preserve"> defines a learning disability as including the presence of:</w:t>
      </w:r>
    </w:p>
    <w:p w:rsidR="009F432F" w:rsidRPr="00BC2E5A" w:rsidRDefault="009F432F" w:rsidP="00BC2E5A">
      <w:pPr>
        <w:pStyle w:val="ListParagraph"/>
        <w:numPr>
          <w:ilvl w:val="0"/>
          <w:numId w:val="18"/>
        </w:numPr>
        <w:autoSpaceDE w:val="0"/>
        <w:autoSpaceDN w:val="0"/>
        <w:adjustRightInd w:val="0"/>
        <w:jc w:val="both"/>
        <w:rPr>
          <w:rFonts w:ascii="Arial" w:hAnsi="Arial" w:cs="Arial"/>
          <w:color w:val="000000"/>
        </w:rPr>
      </w:pPr>
      <w:r w:rsidRPr="00BC2E5A">
        <w:rPr>
          <w:rFonts w:ascii="Arial" w:hAnsi="Arial" w:cs="Arial"/>
          <w:color w:val="000000"/>
        </w:rPr>
        <w:t>A significantly reduced ability to understand new or complex information, to learn new skills (impaired intellectual functioning) with;</w:t>
      </w:r>
    </w:p>
    <w:p w:rsidR="009F432F" w:rsidRPr="00BC2E5A" w:rsidRDefault="009F432F" w:rsidP="00BC2E5A">
      <w:pPr>
        <w:pStyle w:val="ListParagraph"/>
        <w:numPr>
          <w:ilvl w:val="0"/>
          <w:numId w:val="18"/>
        </w:numPr>
        <w:autoSpaceDE w:val="0"/>
        <w:autoSpaceDN w:val="0"/>
        <w:adjustRightInd w:val="0"/>
        <w:jc w:val="both"/>
        <w:rPr>
          <w:rFonts w:ascii="Arial" w:hAnsi="Arial" w:cs="Arial"/>
          <w:color w:val="000000"/>
        </w:rPr>
      </w:pPr>
      <w:r w:rsidRPr="00BC2E5A">
        <w:rPr>
          <w:rFonts w:ascii="Arial" w:hAnsi="Arial" w:cs="Arial"/>
          <w:color w:val="000000"/>
        </w:rPr>
        <w:t>A reduced ability to cope independently (impairment of adaptive/ social functioning);</w:t>
      </w:r>
    </w:p>
    <w:p w:rsidR="009F432F" w:rsidRPr="00BC2E5A" w:rsidRDefault="009F432F" w:rsidP="00BC2E5A">
      <w:pPr>
        <w:pStyle w:val="ListParagraph"/>
        <w:numPr>
          <w:ilvl w:val="0"/>
          <w:numId w:val="18"/>
        </w:numPr>
        <w:autoSpaceDE w:val="0"/>
        <w:autoSpaceDN w:val="0"/>
        <w:adjustRightInd w:val="0"/>
        <w:jc w:val="both"/>
        <w:rPr>
          <w:rFonts w:ascii="Arial" w:hAnsi="Arial" w:cs="Arial"/>
          <w:color w:val="000000"/>
        </w:rPr>
      </w:pPr>
      <w:r w:rsidRPr="00BC2E5A">
        <w:rPr>
          <w:rFonts w:ascii="Arial" w:hAnsi="Arial" w:cs="Arial"/>
          <w:color w:val="000000"/>
        </w:rPr>
        <w:t>Which started before adulthood, with a lasting effect on development</w:t>
      </w:r>
    </w:p>
    <w:p w:rsidR="009F432F" w:rsidRPr="00BC2E5A" w:rsidRDefault="009F432F" w:rsidP="00BC2E5A">
      <w:pPr>
        <w:autoSpaceDE w:val="0"/>
        <w:autoSpaceDN w:val="0"/>
        <w:adjustRightInd w:val="0"/>
        <w:jc w:val="both"/>
        <w:rPr>
          <w:rFonts w:ascii="Arial" w:hAnsi="Arial" w:cs="Arial"/>
          <w:color w:val="000000"/>
        </w:rPr>
      </w:pPr>
      <w:proofErr w:type="gramStart"/>
      <w:r w:rsidRPr="00BC2E5A">
        <w:rPr>
          <w:rFonts w:ascii="Arial" w:hAnsi="Arial" w:cs="Arial"/>
          <w:color w:val="000000"/>
        </w:rPr>
        <w:t>(</w:t>
      </w:r>
      <w:hyperlink r:id="rId23" w:history="1">
        <w:r w:rsidRPr="00BC2E5A">
          <w:rPr>
            <w:rStyle w:val="Hyperlink"/>
            <w:rFonts w:ascii="Arial" w:hAnsi="Arial" w:cs="Arial"/>
          </w:rPr>
          <w:t>Valuing People DOH, 2009</w:t>
        </w:r>
      </w:hyperlink>
      <w:r w:rsidRPr="00BC2E5A">
        <w:rPr>
          <w:rFonts w:ascii="Arial" w:hAnsi="Arial" w:cs="Arial"/>
          <w:color w:val="000000"/>
        </w:rPr>
        <w:t>).</w:t>
      </w:r>
      <w:proofErr w:type="gramEnd"/>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The DSM 4 states that as well as intellectual functioning being markedly below average (IQ of 70 or less) and that difficulty functioning in 2 or more of the following areas would be expected:</w:t>
      </w:r>
    </w:p>
    <w:p w:rsidR="009F432F" w:rsidRPr="00BC2E5A" w:rsidRDefault="009F432F" w:rsidP="00BC2E5A">
      <w:pPr>
        <w:pStyle w:val="ListParagraph"/>
        <w:numPr>
          <w:ilvl w:val="0"/>
          <w:numId w:val="17"/>
        </w:numPr>
        <w:autoSpaceDE w:val="0"/>
        <w:autoSpaceDN w:val="0"/>
        <w:adjustRightInd w:val="0"/>
        <w:jc w:val="both"/>
        <w:rPr>
          <w:rFonts w:ascii="Arial" w:hAnsi="Arial" w:cs="Arial"/>
          <w:color w:val="000000"/>
        </w:rPr>
      </w:pPr>
      <w:r w:rsidRPr="00BC2E5A">
        <w:rPr>
          <w:rFonts w:ascii="Arial" w:hAnsi="Arial" w:cs="Arial"/>
          <w:color w:val="000000"/>
        </w:rPr>
        <w:t>Communicating</w:t>
      </w:r>
    </w:p>
    <w:p w:rsidR="009F432F" w:rsidRPr="00BC2E5A" w:rsidRDefault="009F432F" w:rsidP="00BC2E5A">
      <w:pPr>
        <w:pStyle w:val="ListParagraph"/>
        <w:numPr>
          <w:ilvl w:val="0"/>
          <w:numId w:val="17"/>
        </w:numPr>
        <w:autoSpaceDE w:val="0"/>
        <w:autoSpaceDN w:val="0"/>
        <w:adjustRightInd w:val="0"/>
        <w:jc w:val="both"/>
        <w:rPr>
          <w:rFonts w:ascii="Arial" w:hAnsi="Arial" w:cs="Arial"/>
          <w:color w:val="000000"/>
        </w:rPr>
      </w:pPr>
      <w:r w:rsidRPr="00BC2E5A">
        <w:rPr>
          <w:rFonts w:ascii="Arial" w:hAnsi="Arial" w:cs="Arial"/>
          <w:color w:val="000000"/>
        </w:rPr>
        <w:t>Caring for self</w:t>
      </w:r>
    </w:p>
    <w:p w:rsidR="009F432F" w:rsidRPr="00BC2E5A" w:rsidRDefault="009F432F" w:rsidP="00BC2E5A">
      <w:pPr>
        <w:pStyle w:val="ListParagraph"/>
        <w:numPr>
          <w:ilvl w:val="0"/>
          <w:numId w:val="17"/>
        </w:numPr>
        <w:autoSpaceDE w:val="0"/>
        <w:autoSpaceDN w:val="0"/>
        <w:adjustRightInd w:val="0"/>
        <w:jc w:val="both"/>
        <w:rPr>
          <w:rFonts w:ascii="Arial" w:hAnsi="Arial" w:cs="Arial"/>
          <w:color w:val="000000"/>
        </w:rPr>
      </w:pPr>
      <w:r w:rsidRPr="00BC2E5A">
        <w:rPr>
          <w:rFonts w:ascii="Arial" w:hAnsi="Arial" w:cs="Arial"/>
          <w:color w:val="000000"/>
        </w:rPr>
        <w:t>Living at home</w:t>
      </w:r>
    </w:p>
    <w:p w:rsidR="009F432F" w:rsidRPr="00BC2E5A" w:rsidRDefault="009F432F" w:rsidP="00BC2E5A">
      <w:pPr>
        <w:pStyle w:val="ListParagraph"/>
        <w:numPr>
          <w:ilvl w:val="0"/>
          <w:numId w:val="17"/>
        </w:numPr>
        <w:autoSpaceDE w:val="0"/>
        <w:autoSpaceDN w:val="0"/>
        <w:adjustRightInd w:val="0"/>
        <w:jc w:val="both"/>
        <w:rPr>
          <w:rFonts w:ascii="Arial" w:hAnsi="Arial" w:cs="Arial"/>
          <w:color w:val="000000"/>
        </w:rPr>
      </w:pPr>
      <w:r w:rsidRPr="00BC2E5A">
        <w:rPr>
          <w:rFonts w:ascii="Arial" w:hAnsi="Arial" w:cs="Arial"/>
          <w:color w:val="000000"/>
        </w:rPr>
        <w:t>Relating to others</w:t>
      </w:r>
    </w:p>
    <w:p w:rsidR="009F432F" w:rsidRPr="00BC2E5A" w:rsidRDefault="009F432F" w:rsidP="00BC2E5A">
      <w:pPr>
        <w:pStyle w:val="ListParagraph"/>
        <w:numPr>
          <w:ilvl w:val="0"/>
          <w:numId w:val="17"/>
        </w:numPr>
        <w:autoSpaceDE w:val="0"/>
        <w:autoSpaceDN w:val="0"/>
        <w:adjustRightInd w:val="0"/>
        <w:jc w:val="both"/>
        <w:rPr>
          <w:rFonts w:ascii="Arial" w:hAnsi="Arial" w:cs="Arial"/>
          <w:color w:val="000000"/>
        </w:rPr>
      </w:pPr>
      <w:r w:rsidRPr="00BC2E5A">
        <w:rPr>
          <w:rFonts w:ascii="Arial" w:hAnsi="Arial" w:cs="Arial"/>
          <w:color w:val="000000"/>
        </w:rPr>
        <w:t>Directing self</w:t>
      </w:r>
    </w:p>
    <w:p w:rsidR="009F432F" w:rsidRPr="00BC2E5A" w:rsidRDefault="009F432F" w:rsidP="00BC2E5A">
      <w:pPr>
        <w:pStyle w:val="ListParagraph"/>
        <w:numPr>
          <w:ilvl w:val="0"/>
          <w:numId w:val="17"/>
        </w:numPr>
        <w:autoSpaceDE w:val="0"/>
        <w:autoSpaceDN w:val="0"/>
        <w:adjustRightInd w:val="0"/>
        <w:jc w:val="both"/>
        <w:rPr>
          <w:rFonts w:ascii="Arial" w:hAnsi="Arial" w:cs="Arial"/>
          <w:color w:val="000000"/>
        </w:rPr>
      </w:pPr>
      <w:r w:rsidRPr="00BC2E5A">
        <w:rPr>
          <w:rFonts w:ascii="Arial" w:hAnsi="Arial" w:cs="Arial"/>
          <w:color w:val="000000"/>
        </w:rPr>
        <w:t>Using community resources</w:t>
      </w:r>
    </w:p>
    <w:p w:rsidR="009F432F" w:rsidRPr="00BC2E5A" w:rsidRDefault="009F432F" w:rsidP="00BC2E5A">
      <w:pPr>
        <w:pStyle w:val="ListParagraph"/>
        <w:numPr>
          <w:ilvl w:val="0"/>
          <w:numId w:val="17"/>
        </w:numPr>
        <w:autoSpaceDE w:val="0"/>
        <w:autoSpaceDN w:val="0"/>
        <w:adjustRightInd w:val="0"/>
        <w:jc w:val="both"/>
        <w:rPr>
          <w:rFonts w:ascii="Arial" w:hAnsi="Arial" w:cs="Arial"/>
          <w:color w:val="000000"/>
        </w:rPr>
      </w:pPr>
      <w:r w:rsidRPr="00BC2E5A">
        <w:rPr>
          <w:rFonts w:ascii="Arial" w:hAnsi="Arial" w:cs="Arial"/>
          <w:color w:val="000000"/>
        </w:rPr>
        <w:t>Academic functioning</w:t>
      </w:r>
    </w:p>
    <w:p w:rsidR="009F432F" w:rsidRPr="00BC2E5A" w:rsidRDefault="009F432F" w:rsidP="00BC2E5A">
      <w:pPr>
        <w:pStyle w:val="ListParagraph"/>
        <w:numPr>
          <w:ilvl w:val="0"/>
          <w:numId w:val="17"/>
        </w:numPr>
        <w:autoSpaceDE w:val="0"/>
        <w:autoSpaceDN w:val="0"/>
        <w:adjustRightInd w:val="0"/>
        <w:jc w:val="both"/>
        <w:rPr>
          <w:rFonts w:ascii="Arial" w:hAnsi="Arial" w:cs="Arial"/>
          <w:color w:val="000000"/>
        </w:rPr>
      </w:pPr>
      <w:r w:rsidRPr="00BC2E5A">
        <w:rPr>
          <w:rFonts w:ascii="Arial" w:hAnsi="Arial" w:cs="Arial"/>
          <w:color w:val="000000"/>
        </w:rPr>
        <w:t>Working</w:t>
      </w:r>
    </w:p>
    <w:p w:rsidR="009F432F" w:rsidRPr="00BC2E5A" w:rsidRDefault="009F432F" w:rsidP="00BC2E5A">
      <w:pPr>
        <w:pStyle w:val="ListParagraph"/>
        <w:numPr>
          <w:ilvl w:val="0"/>
          <w:numId w:val="17"/>
        </w:numPr>
        <w:autoSpaceDE w:val="0"/>
        <w:autoSpaceDN w:val="0"/>
        <w:adjustRightInd w:val="0"/>
        <w:jc w:val="both"/>
        <w:rPr>
          <w:rFonts w:ascii="Arial" w:hAnsi="Arial" w:cs="Arial"/>
          <w:color w:val="000000"/>
        </w:rPr>
      </w:pPr>
      <w:r w:rsidRPr="00BC2E5A">
        <w:rPr>
          <w:rFonts w:ascii="Arial" w:hAnsi="Arial" w:cs="Arial"/>
          <w:color w:val="000000"/>
        </w:rPr>
        <w:t>Health and safety</w:t>
      </w:r>
    </w:p>
    <w:p w:rsidR="009F432F" w:rsidRPr="00BC2E5A" w:rsidRDefault="009F432F" w:rsidP="00BC2E5A">
      <w:pPr>
        <w:autoSpaceDE w:val="0"/>
        <w:autoSpaceDN w:val="0"/>
        <w:adjustRightInd w:val="0"/>
        <w:jc w:val="both"/>
        <w:rPr>
          <w:rFonts w:ascii="Arial" w:hAnsi="Arial" w:cs="Arial"/>
          <w:b/>
          <w:bCs/>
          <w:i/>
          <w:color w:val="000000"/>
        </w:rPr>
      </w:pPr>
    </w:p>
    <w:p w:rsidR="00BC2E5A" w:rsidRPr="00BC2E5A" w:rsidRDefault="009F432F" w:rsidP="00BC2E5A">
      <w:pPr>
        <w:autoSpaceDE w:val="0"/>
        <w:autoSpaceDN w:val="0"/>
        <w:adjustRightInd w:val="0"/>
        <w:jc w:val="both"/>
        <w:rPr>
          <w:rFonts w:ascii="Arial" w:hAnsi="Arial" w:cs="Arial"/>
          <w:b/>
          <w:bCs/>
          <w:i/>
          <w:color w:val="000000"/>
        </w:rPr>
      </w:pPr>
      <w:r w:rsidRPr="00BC2E5A">
        <w:rPr>
          <w:rFonts w:ascii="Arial" w:hAnsi="Arial" w:cs="Arial"/>
          <w:b/>
          <w:bCs/>
          <w:i/>
          <w:color w:val="000000"/>
        </w:rPr>
        <w:t>And that the condition started before the age 18.</w:t>
      </w:r>
    </w:p>
    <w:p w:rsidR="00BC2E5A" w:rsidRPr="00BC2E5A" w:rsidRDefault="00BC2E5A" w:rsidP="00BC2E5A">
      <w:pPr>
        <w:jc w:val="both"/>
        <w:rPr>
          <w:rFonts w:ascii="Arial" w:hAnsi="Arial" w:cs="Arial"/>
          <w:b/>
          <w:bCs/>
          <w:i/>
          <w:color w:val="000000"/>
        </w:rPr>
      </w:pPr>
      <w:r w:rsidRPr="00BC2E5A">
        <w:rPr>
          <w:rFonts w:ascii="Arial" w:hAnsi="Arial" w:cs="Arial"/>
          <w:b/>
          <w:bCs/>
          <w:i/>
          <w:color w:val="000000"/>
        </w:rPr>
        <w:br w:type="page"/>
      </w: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bCs/>
          <w:color w:val="000000"/>
        </w:rPr>
        <w:lastRenderedPageBreak/>
        <w:t>5. The pathway of the protocol</w:t>
      </w: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 xml:space="preserve">If a service user </w:t>
      </w:r>
      <w:proofErr w:type="spellStart"/>
      <w:r w:rsidRPr="00BC2E5A">
        <w:rPr>
          <w:rFonts w:ascii="Arial" w:hAnsi="Arial" w:cs="Arial"/>
          <w:color w:val="000000"/>
        </w:rPr>
        <w:t>carer</w:t>
      </w:r>
      <w:proofErr w:type="spellEnd"/>
      <w:r w:rsidRPr="00BC2E5A">
        <w:rPr>
          <w:rFonts w:ascii="Arial" w:hAnsi="Arial" w:cs="Arial"/>
          <w:color w:val="000000"/>
        </w:rPr>
        <w:t xml:space="preserve">/ parent with a learning disability (or a suspected learning disability) </w:t>
      </w:r>
      <w:proofErr w:type="gramStart"/>
      <w:r w:rsidRPr="00BC2E5A">
        <w:rPr>
          <w:rFonts w:ascii="Arial" w:hAnsi="Arial" w:cs="Arial"/>
          <w:color w:val="000000"/>
        </w:rPr>
        <w:t>is</w:t>
      </w:r>
      <w:proofErr w:type="gramEnd"/>
      <w:r w:rsidRPr="00BC2E5A">
        <w:rPr>
          <w:rFonts w:ascii="Arial" w:hAnsi="Arial" w:cs="Arial"/>
          <w:color w:val="000000"/>
        </w:rPr>
        <w:t xml:space="preserve"> referred to the service, staff will consider whether any additional support </w:t>
      </w:r>
      <w:r w:rsidRPr="00BC2E5A">
        <w:rPr>
          <w:rFonts w:ascii="Arial" w:hAnsi="Arial" w:cs="Arial"/>
          <w:b/>
          <w:color w:val="000000"/>
        </w:rPr>
        <w:t>(reasonable adjustment)</w:t>
      </w:r>
      <w:r w:rsidRPr="00BC2E5A">
        <w:rPr>
          <w:rFonts w:ascii="Arial" w:hAnsi="Arial" w:cs="Arial"/>
          <w:color w:val="000000"/>
        </w:rPr>
        <w:t xml:space="preserve"> is required in order to ensure that the service user receives a meaningful package of care based on their individual needs. Staff will ensure that the person has an </w:t>
      </w:r>
      <w:r w:rsidRPr="00BC2E5A">
        <w:rPr>
          <w:rFonts w:ascii="Arial" w:hAnsi="Arial" w:cs="Arial"/>
          <w:b/>
          <w:color w:val="000000"/>
        </w:rPr>
        <w:t xml:space="preserve">alert/flag on the clinical record system, </w:t>
      </w:r>
      <w:r w:rsidRPr="00BC2E5A">
        <w:rPr>
          <w:rFonts w:ascii="Arial" w:hAnsi="Arial" w:cs="Arial"/>
          <w:color w:val="000000"/>
        </w:rPr>
        <w:t xml:space="preserve">RiO, System One etc. to highlight that they have a learning disability and may need reasonable adjustments  </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numPr>
          <w:ilvl w:val="0"/>
          <w:numId w:val="3"/>
        </w:numPr>
        <w:autoSpaceDE w:val="0"/>
        <w:autoSpaceDN w:val="0"/>
        <w:adjustRightInd w:val="0"/>
        <w:jc w:val="both"/>
        <w:rPr>
          <w:rFonts w:ascii="Arial" w:hAnsi="Arial" w:cs="Arial"/>
          <w:color w:val="000000"/>
        </w:rPr>
      </w:pPr>
      <w:r w:rsidRPr="00BC2E5A">
        <w:rPr>
          <w:rFonts w:ascii="Arial" w:hAnsi="Arial" w:cs="Arial"/>
          <w:color w:val="000000"/>
        </w:rPr>
        <w:t>All service users with a Learning Disability will have an alert on th</w:t>
      </w:r>
      <w:r w:rsidR="00F4226A" w:rsidRPr="00BC2E5A">
        <w:rPr>
          <w:rFonts w:ascii="Arial" w:hAnsi="Arial" w:cs="Arial"/>
          <w:color w:val="000000"/>
        </w:rPr>
        <w:t>e clinical record system to  en</w:t>
      </w:r>
      <w:r w:rsidRPr="00BC2E5A">
        <w:rPr>
          <w:rFonts w:ascii="Arial" w:hAnsi="Arial" w:cs="Arial"/>
          <w:color w:val="000000"/>
        </w:rPr>
        <w:t>sure that additional support required will be made available when they access the service in future;</w:t>
      </w:r>
    </w:p>
    <w:p w:rsidR="009F432F" w:rsidRPr="00BC2E5A" w:rsidRDefault="009F432F" w:rsidP="00BC2E5A">
      <w:pPr>
        <w:numPr>
          <w:ilvl w:val="0"/>
          <w:numId w:val="3"/>
        </w:numPr>
        <w:autoSpaceDE w:val="0"/>
        <w:autoSpaceDN w:val="0"/>
        <w:adjustRightInd w:val="0"/>
        <w:jc w:val="both"/>
        <w:rPr>
          <w:rFonts w:ascii="Arial" w:hAnsi="Arial" w:cs="Arial"/>
          <w:color w:val="000000"/>
        </w:rPr>
      </w:pPr>
      <w:r w:rsidRPr="00BC2E5A">
        <w:rPr>
          <w:rFonts w:ascii="Arial" w:hAnsi="Arial" w:cs="Arial"/>
          <w:color w:val="000000"/>
        </w:rPr>
        <w:t>Reasonable adjustments which were helpful, to be documented in the clinical record for future reference;</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bCs/>
          <w:color w:val="000000"/>
        </w:rPr>
        <w:t>6. Easy Read Materials</w:t>
      </w: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Cs/>
          <w:color w:val="000000"/>
        </w:rPr>
        <w:t xml:space="preserve">Easy read appointment letters and information leaflets are available on the Trust intranet. Should staff need to download leaflets for topics other than those available, there is a link to </w:t>
      </w:r>
      <w:hyperlink r:id="rId24" w:history="1">
        <w:r w:rsidRPr="00BC2E5A">
          <w:rPr>
            <w:rStyle w:val="Hyperlink"/>
            <w:rFonts w:ascii="Arial" w:hAnsi="Arial" w:cs="Arial"/>
            <w:bCs/>
          </w:rPr>
          <w:t>Easy Health</w:t>
        </w:r>
      </w:hyperlink>
      <w:r w:rsidRPr="00BC2E5A">
        <w:rPr>
          <w:rFonts w:ascii="Arial" w:hAnsi="Arial" w:cs="Arial"/>
          <w:bCs/>
          <w:color w:val="000000"/>
        </w:rPr>
        <w:t>.</w:t>
      </w:r>
    </w:p>
    <w:p w:rsidR="009F432F" w:rsidRPr="00BC2E5A" w:rsidRDefault="009F432F" w:rsidP="00BC2E5A">
      <w:pPr>
        <w:autoSpaceDE w:val="0"/>
        <w:autoSpaceDN w:val="0"/>
        <w:adjustRightInd w:val="0"/>
        <w:jc w:val="both"/>
        <w:rPr>
          <w:rFonts w:ascii="Arial" w:hAnsi="Arial" w:cs="Arial"/>
          <w:b/>
          <w:bCs/>
          <w:color w:val="000000"/>
        </w:rPr>
      </w:pP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bCs/>
          <w:color w:val="000000"/>
        </w:rPr>
        <w:t>7. Training</w:t>
      </w: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color w:val="000000"/>
        </w:rPr>
        <w:t xml:space="preserve">Training on understanding the needs of people with a learning disability will be made available to all staff in Oxford Health NHS Foundation Trust. This will include Valuing People, Disability and Discrimination Act, diversity awareness, communication and understanding challenging behavior, mental capacity &amp; consent and safeguarding training. Learning Disability training is part of the trust induction </w:t>
      </w:r>
      <w:proofErr w:type="spellStart"/>
      <w:r w:rsidRPr="00BC2E5A">
        <w:rPr>
          <w:rFonts w:ascii="Arial" w:hAnsi="Arial" w:cs="Arial"/>
          <w:color w:val="000000"/>
        </w:rPr>
        <w:t>programme</w:t>
      </w:r>
      <w:proofErr w:type="spellEnd"/>
      <w:r w:rsidRPr="00BC2E5A">
        <w:rPr>
          <w:rFonts w:ascii="Arial" w:hAnsi="Arial" w:cs="Arial"/>
          <w:color w:val="000000"/>
        </w:rPr>
        <w:t>.</w:t>
      </w:r>
    </w:p>
    <w:p w:rsidR="009F432F" w:rsidRPr="00BC2E5A" w:rsidRDefault="009F432F" w:rsidP="00BC2E5A">
      <w:pPr>
        <w:autoSpaceDE w:val="0"/>
        <w:autoSpaceDN w:val="0"/>
        <w:adjustRightInd w:val="0"/>
        <w:jc w:val="both"/>
        <w:rPr>
          <w:rFonts w:ascii="Arial" w:hAnsi="Arial" w:cs="Arial"/>
          <w:b/>
          <w:bCs/>
          <w:color w:val="000000"/>
        </w:rPr>
      </w:pP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b/>
          <w:bCs/>
          <w:color w:val="000000"/>
        </w:rPr>
        <w:t>8.</w:t>
      </w:r>
      <w:r w:rsidRPr="00BC2E5A">
        <w:rPr>
          <w:rFonts w:ascii="Arial" w:hAnsi="Arial" w:cs="Arial"/>
          <w:color w:val="000000"/>
        </w:rPr>
        <w:t xml:space="preserve"> </w:t>
      </w:r>
      <w:r w:rsidRPr="00BC2E5A">
        <w:rPr>
          <w:rFonts w:ascii="Arial" w:hAnsi="Arial" w:cs="Arial"/>
          <w:b/>
          <w:bCs/>
          <w:color w:val="000000"/>
        </w:rPr>
        <w:t xml:space="preserve">Support to </w:t>
      </w:r>
      <w:proofErr w:type="spellStart"/>
      <w:r w:rsidRPr="00BC2E5A">
        <w:rPr>
          <w:rFonts w:ascii="Arial" w:hAnsi="Arial" w:cs="Arial"/>
          <w:b/>
          <w:bCs/>
          <w:color w:val="000000"/>
        </w:rPr>
        <w:t>Carers</w:t>
      </w:r>
      <w:proofErr w:type="spellEnd"/>
      <w:r w:rsidRPr="00BC2E5A">
        <w:rPr>
          <w:rFonts w:ascii="Arial" w:hAnsi="Arial" w:cs="Arial"/>
          <w:b/>
          <w:bCs/>
          <w:color w:val="000000"/>
        </w:rPr>
        <w:t xml:space="preserve"> </w:t>
      </w: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Cs/>
          <w:color w:val="000000"/>
        </w:rPr>
        <w:t xml:space="preserve">The Trust policy on supporting </w:t>
      </w:r>
      <w:proofErr w:type="spellStart"/>
      <w:r w:rsidRPr="00BC2E5A">
        <w:rPr>
          <w:rFonts w:ascii="Arial" w:hAnsi="Arial" w:cs="Arial"/>
          <w:bCs/>
          <w:color w:val="000000"/>
        </w:rPr>
        <w:t>carers</w:t>
      </w:r>
      <w:proofErr w:type="spellEnd"/>
      <w:r w:rsidRPr="00BC2E5A">
        <w:rPr>
          <w:rFonts w:ascii="Arial" w:hAnsi="Arial" w:cs="Arial"/>
          <w:bCs/>
          <w:color w:val="000000"/>
        </w:rPr>
        <w:t xml:space="preserve"> has an addendum which highlights the support available locally for </w:t>
      </w:r>
      <w:proofErr w:type="spellStart"/>
      <w:r w:rsidRPr="00BC2E5A">
        <w:rPr>
          <w:rFonts w:ascii="Arial" w:hAnsi="Arial" w:cs="Arial"/>
          <w:bCs/>
          <w:color w:val="000000"/>
        </w:rPr>
        <w:t>carers</w:t>
      </w:r>
      <w:proofErr w:type="spellEnd"/>
      <w:r w:rsidRPr="00BC2E5A">
        <w:rPr>
          <w:rFonts w:ascii="Arial" w:hAnsi="Arial" w:cs="Arial"/>
          <w:bCs/>
          <w:color w:val="000000"/>
        </w:rPr>
        <w:t xml:space="preserve"> of people with a learning disability.  </w:t>
      </w:r>
    </w:p>
    <w:p w:rsidR="009F432F" w:rsidRPr="00BC2E5A" w:rsidRDefault="009F432F" w:rsidP="00BC2E5A">
      <w:pPr>
        <w:autoSpaceDE w:val="0"/>
        <w:autoSpaceDN w:val="0"/>
        <w:adjustRightInd w:val="0"/>
        <w:jc w:val="both"/>
        <w:rPr>
          <w:rFonts w:ascii="Arial" w:hAnsi="Arial" w:cs="Arial"/>
          <w:b/>
          <w:bCs/>
          <w:color w:val="000000"/>
        </w:rPr>
      </w:pP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bCs/>
          <w:color w:val="000000"/>
        </w:rPr>
        <w:t>9. Process for monitoring compliance</w:t>
      </w:r>
    </w:p>
    <w:p w:rsidR="009F432F" w:rsidRPr="00BC2E5A" w:rsidRDefault="009F432F" w:rsidP="00BC2E5A">
      <w:pPr>
        <w:autoSpaceDE w:val="0"/>
        <w:autoSpaceDN w:val="0"/>
        <w:adjustRightInd w:val="0"/>
        <w:jc w:val="both"/>
        <w:rPr>
          <w:rFonts w:ascii="Arial" w:hAnsi="Arial" w:cs="Arial"/>
          <w:b/>
          <w:color w:val="000000"/>
        </w:rPr>
      </w:pPr>
      <w:r w:rsidRPr="00BC2E5A">
        <w:rPr>
          <w:rFonts w:ascii="Arial" w:hAnsi="Arial" w:cs="Arial"/>
          <w:color w:val="000000"/>
        </w:rPr>
        <w:t>To maintain compliance with the Care Quality Commission and Monitor targets “Access to Healthcare for People with a Learning Disability”, there are regular audits of the experiences of people with a learning disability accessing mental and physical health services by the Trust audit team. These are part of the annual audit plan.</w:t>
      </w:r>
    </w:p>
    <w:p w:rsidR="009F432F" w:rsidRPr="00BC2E5A" w:rsidRDefault="009F432F" w:rsidP="00BC2E5A">
      <w:pPr>
        <w:autoSpaceDE w:val="0"/>
        <w:autoSpaceDN w:val="0"/>
        <w:adjustRightInd w:val="0"/>
        <w:jc w:val="both"/>
        <w:rPr>
          <w:rFonts w:ascii="Arial" w:hAnsi="Arial" w:cs="Arial"/>
          <w:b/>
          <w:color w:val="000000"/>
        </w:rPr>
      </w:pP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color w:val="000000"/>
        </w:rPr>
        <w:t>10.</w:t>
      </w:r>
      <w:r w:rsidRPr="00BC2E5A">
        <w:rPr>
          <w:rFonts w:ascii="Arial" w:hAnsi="Arial" w:cs="Arial"/>
          <w:color w:val="000000"/>
        </w:rPr>
        <w:t xml:space="preserve"> </w:t>
      </w:r>
      <w:r w:rsidRPr="00BC2E5A">
        <w:rPr>
          <w:rFonts w:ascii="Arial" w:hAnsi="Arial" w:cs="Arial"/>
          <w:b/>
          <w:bCs/>
          <w:color w:val="000000"/>
        </w:rPr>
        <w:t xml:space="preserve">Representation of People with a Learning Disability </w:t>
      </w: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color w:val="000000"/>
        </w:rPr>
        <w:t xml:space="preserve">People with a learning disability and their </w:t>
      </w:r>
      <w:proofErr w:type="spellStart"/>
      <w:r w:rsidRPr="00BC2E5A">
        <w:rPr>
          <w:rFonts w:ascii="Arial" w:hAnsi="Arial" w:cs="Arial"/>
          <w:color w:val="000000"/>
        </w:rPr>
        <w:t>carers</w:t>
      </w:r>
      <w:proofErr w:type="spellEnd"/>
      <w:r w:rsidRPr="00BC2E5A">
        <w:rPr>
          <w:rFonts w:ascii="Arial" w:hAnsi="Arial" w:cs="Arial"/>
          <w:color w:val="000000"/>
        </w:rPr>
        <w:t xml:space="preserve"> must have access to representation within the Trust.  </w:t>
      </w:r>
      <w:proofErr w:type="spellStart"/>
      <w:r w:rsidRPr="00BC2E5A">
        <w:rPr>
          <w:rFonts w:ascii="Arial" w:hAnsi="Arial" w:cs="Arial"/>
          <w:color w:val="000000"/>
        </w:rPr>
        <w:t>Carer</w:t>
      </w:r>
      <w:proofErr w:type="spellEnd"/>
      <w:r w:rsidRPr="00BC2E5A">
        <w:rPr>
          <w:rFonts w:ascii="Arial" w:hAnsi="Arial" w:cs="Arial"/>
          <w:color w:val="000000"/>
        </w:rPr>
        <w:t xml:space="preserve"> and user involvement polices reflect this Local policies and consultation need to take this into consideration. </w:t>
      </w:r>
      <w:r w:rsidRPr="00BC2E5A">
        <w:rPr>
          <w:rFonts w:ascii="Arial" w:hAnsi="Arial" w:cs="Arial"/>
          <w:bCs/>
          <w:color w:val="000000"/>
        </w:rPr>
        <w:t>Particular attention should be given to involving people with a learning disability in development of new services and implementation of service reviews. To do this people may require additional support and consideration should be made to the meetings being accessible</w:t>
      </w:r>
      <w:r w:rsidRPr="00BC2E5A">
        <w:rPr>
          <w:rFonts w:ascii="Arial" w:hAnsi="Arial" w:cs="Arial"/>
          <w:b/>
          <w:bCs/>
          <w:color w:val="000000"/>
        </w:rPr>
        <w:t xml:space="preserve">. </w:t>
      </w:r>
      <w:r w:rsidRPr="00BC2E5A">
        <w:rPr>
          <w:rFonts w:ascii="Arial" w:hAnsi="Arial" w:cs="Arial"/>
          <w:bCs/>
          <w:color w:val="000000"/>
        </w:rPr>
        <w:t xml:space="preserve">Trust wide groups will make reasonable adjustments to ensure that people with a learning disability can have access and have their views heard. </w:t>
      </w:r>
    </w:p>
    <w:p w:rsidR="009F432F" w:rsidRPr="00BC2E5A" w:rsidRDefault="009F432F" w:rsidP="00BC2E5A">
      <w:pPr>
        <w:autoSpaceDE w:val="0"/>
        <w:autoSpaceDN w:val="0"/>
        <w:adjustRightInd w:val="0"/>
        <w:jc w:val="both"/>
        <w:rPr>
          <w:rFonts w:ascii="Arial" w:hAnsi="Arial" w:cs="Arial"/>
          <w:b/>
          <w:bCs/>
          <w:color w:val="000000"/>
        </w:rPr>
      </w:pP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bCs/>
          <w:color w:val="000000"/>
        </w:rPr>
        <w:lastRenderedPageBreak/>
        <w:t>11. Dissemination, Implementation, Access and Review</w:t>
      </w: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This protocol will be available on the Trust intranet.</w:t>
      </w:r>
      <w:r w:rsidRPr="00BC2E5A">
        <w:rPr>
          <w:rFonts w:ascii="Arial" w:hAnsi="Arial" w:cs="Arial"/>
          <w:b/>
          <w:color w:val="000000"/>
        </w:rPr>
        <w:t xml:space="preserve"> </w:t>
      </w:r>
      <w:r w:rsidRPr="00BC2E5A">
        <w:rPr>
          <w:rFonts w:ascii="Arial" w:hAnsi="Arial" w:cs="Arial"/>
          <w:color w:val="000000"/>
        </w:rPr>
        <w:t xml:space="preserve"> </w:t>
      </w:r>
    </w:p>
    <w:p w:rsidR="009F432F" w:rsidRPr="00BC2E5A" w:rsidRDefault="009F432F" w:rsidP="00BC2E5A">
      <w:pPr>
        <w:autoSpaceDE w:val="0"/>
        <w:autoSpaceDN w:val="0"/>
        <w:adjustRightInd w:val="0"/>
        <w:jc w:val="both"/>
        <w:rPr>
          <w:rFonts w:ascii="Arial" w:hAnsi="Arial" w:cs="Arial"/>
          <w:b/>
          <w:color w:val="000000"/>
        </w:rPr>
      </w:pPr>
    </w:p>
    <w:p w:rsidR="009F432F" w:rsidRPr="00BC2E5A" w:rsidRDefault="009F432F" w:rsidP="00BC2E5A">
      <w:pPr>
        <w:jc w:val="both"/>
        <w:rPr>
          <w:rFonts w:ascii="Arial" w:hAnsi="Arial" w:cs="Arial"/>
        </w:rPr>
      </w:pPr>
      <w:r w:rsidRPr="00BC2E5A">
        <w:rPr>
          <w:rFonts w:ascii="Arial" w:hAnsi="Arial" w:cs="Arial"/>
          <w:b/>
        </w:rPr>
        <w:t>12. Equality Analysis/ Equality Impact Assessment</w:t>
      </w:r>
    </w:p>
    <w:p w:rsidR="009F432F" w:rsidRPr="00BC2E5A" w:rsidRDefault="009F432F" w:rsidP="00BC2E5A">
      <w:pPr>
        <w:jc w:val="both"/>
        <w:rPr>
          <w:rFonts w:ascii="Arial" w:hAnsi="Arial" w:cs="Arial"/>
        </w:rPr>
      </w:pPr>
      <w:r w:rsidRPr="00BC2E5A">
        <w:rPr>
          <w:rFonts w:ascii="Arial" w:hAnsi="Arial" w:cs="Arial"/>
        </w:rPr>
        <w:t>The Public Sector Equality Duty (Equality Act 2010) requires public authorities like Oxford Health to have due regard to the aims of the general equality duty. This means eliminating discrimination, advancing equality of opportunity and fostering good relations between people who share a relevant protected characteristic and those who do not. The protected characteristics defined in the act are age, disability, gender reassignment, marriage and civil partnership, pregnancy and maternity, race, religion or belief, sex and sexual orientation. The protected characteristic of disability includes people with a learning disability.</w:t>
      </w:r>
    </w:p>
    <w:p w:rsidR="009F432F" w:rsidRPr="00BC2E5A" w:rsidRDefault="009F432F" w:rsidP="00BC2E5A">
      <w:pPr>
        <w:jc w:val="both"/>
        <w:rPr>
          <w:rFonts w:ascii="Arial" w:hAnsi="Arial" w:cs="Arial"/>
        </w:rPr>
      </w:pPr>
    </w:p>
    <w:p w:rsidR="009F432F" w:rsidRPr="00BC2E5A" w:rsidRDefault="009F432F" w:rsidP="00BC2E5A">
      <w:pPr>
        <w:jc w:val="both"/>
        <w:rPr>
          <w:rFonts w:ascii="Arial" w:hAnsi="Arial" w:cs="Arial"/>
        </w:rPr>
      </w:pPr>
      <w:r w:rsidRPr="00BC2E5A">
        <w:rPr>
          <w:rFonts w:ascii="Arial" w:hAnsi="Arial" w:cs="Arial"/>
        </w:rPr>
        <w:t xml:space="preserve">In order to demonstrate due regard, Oxford Health endeavors to understand the impact of </w:t>
      </w:r>
      <w:proofErr w:type="gramStart"/>
      <w:r w:rsidRPr="00BC2E5A">
        <w:rPr>
          <w:rFonts w:ascii="Arial" w:hAnsi="Arial" w:cs="Arial"/>
        </w:rPr>
        <w:t>its polices</w:t>
      </w:r>
      <w:proofErr w:type="gramEnd"/>
      <w:r w:rsidRPr="00BC2E5A">
        <w:rPr>
          <w:rFonts w:ascii="Arial" w:hAnsi="Arial" w:cs="Arial"/>
        </w:rPr>
        <w:t xml:space="preserve">, practices, activities and decisions on equality. The trust has developed an </w:t>
      </w:r>
      <w:hyperlink r:id="rId25" w:history="1">
        <w:r w:rsidRPr="00BC2E5A">
          <w:rPr>
            <w:rStyle w:val="Hyperlink"/>
            <w:rFonts w:ascii="Arial" w:hAnsi="Arial" w:cs="Arial"/>
            <w:color w:val="auto"/>
          </w:rPr>
          <w:t>equality impact assessment tool</w:t>
        </w:r>
      </w:hyperlink>
      <w:r w:rsidRPr="00BC2E5A">
        <w:rPr>
          <w:rFonts w:ascii="Arial" w:hAnsi="Arial" w:cs="Arial"/>
        </w:rPr>
        <w:t xml:space="preserve"> to help staff achieve this understanding and evidence the process.</w:t>
      </w:r>
    </w:p>
    <w:p w:rsidR="009F432F" w:rsidRPr="00BC2E5A" w:rsidRDefault="009F432F" w:rsidP="00BC2E5A">
      <w:pPr>
        <w:jc w:val="both"/>
        <w:rPr>
          <w:rFonts w:ascii="Arial" w:hAnsi="Arial" w:cs="Arial"/>
        </w:rPr>
      </w:pPr>
    </w:p>
    <w:p w:rsidR="009F432F" w:rsidRPr="00BC2E5A" w:rsidRDefault="009F432F" w:rsidP="00BC2E5A">
      <w:pPr>
        <w:jc w:val="both"/>
        <w:rPr>
          <w:rFonts w:ascii="Arial" w:hAnsi="Arial" w:cs="Arial"/>
          <w:color w:val="0070C0"/>
        </w:rPr>
      </w:pPr>
      <w:r w:rsidRPr="00BC2E5A">
        <w:rPr>
          <w:rFonts w:ascii="Arial" w:hAnsi="Arial" w:cs="Arial"/>
        </w:rPr>
        <w:t xml:space="preserve">In relation to delivering improvements for patients with a learning disability, responsible managers must carry out an equality analysis or impact assessment as part of the process of developing and implementing key actions. This analysis will include the identification of the specific needs of people with a learning disability and indicate how policies and decisions ensure that people with a learning disability can access and receive services without discrimination. This may include treating people with such a disability more </w:t>
      </w:r>
      <w:proofErr w:type="spellStart"/>
      <w:r w:rsidRPr="00BC2E5A">
        <w:rPr>
          <w:rFonts w:ascii="Arial" w:hAnsi="Arial" w:cs="Arial"/>
        </w:rPr>
        <w:t>favourably</w:t>
      </w:r>
      <w:proofErr w:type="spellEnd"/>
      <w:r w:rsidRPr="00BC2E5A">
        <w:rPr>
          <w:rFonts w:ascii="Arial" w:hAnsi="Arial" w:cs="Arial"/>
        </w:rPr>
        <w:t xml:space="preserve"> than others because of the disadvantage they experience</w:t>
      </w:r>
      <w:r w:rsidRPr="00BC2E5A">
        <w:rPr>
          <w:rFonts w:ascii="Arial" w:hAnsi="Arial" w:cs="Arial"/>
          <w:color w:val="0070C0"/>
        </w:rPr>
        <w:t>.</w:t>
      </w:r>
    </w:p>
    <w:p w:rsidR="009F432F" w:rsidRPr="00BC2E5A" w:rsidRDefault="009F432F" w:rsidP="00BC2E5A">
      <w:pPr>
        <w:jc w:val="both"/>
        <w:rPr>
          <w:rFonts w:ascii="Arial" w:hAnsi="Arial" w:cs="Arial"/>
        </w:rPr>
      </w:pPr>
    </w:p>
    <w:p w:rsidR="009F432F" w:rsidRPr="00BC2E5A" w:rsidRDefault="009F432F" w:rsidP="00BC2E5A">
      <w:pPr>
        <w:autoSpaceDE w:val="0"/>
        <w:autoSpaceDN w:val="0"/>
        <w:adjustRightInd w:val="0"/>
        <w:jc w:val="both"/>
        <w:rPr>
          <w:rFonts w:ascii="Arial" w:hAnsi="Arial" w:cs="Arial"/>
          <w:b/>
          <w:bCs/>
          <w:color w:val="000000"/>
        </w:rPr>
      </w:pPr>
      <w:r w:rsidRPr="00BC2E5A">
        <w:rPr>
          <w:rFonts w:ascii="Arial" w:hAnsi="Arial" w:cs="Arial"/>
          <w:b/>
          <w:bCs/>
          <w:color w:val="000000"/>
        </w:rPr>
        <w:t>13. Supporting References / Links</w:t>
      </w: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 xml:space="preserve">Care Quality Commission </w:t>
      </w:r>
      <w:hyperlink r:id="rId26" w:history="1">
        <w:r w:rsidRPr="00BC2E5A">
          <w:rPr>
            <w:rStyle w:val="Hyperlink"/>
            <w:rFonts w:ascii="Arial" w:hAnsi="Arial" w:cs="Arial"/>
          </w:rPr>
          <w:t>Access to health care for people with a learning disability</w:t>
        </w:r>
      </w:hyperlink>
      <w:r w:rsidRPr="00BC2E5A">
        <w:rPr>
          <w:rFonts w:ascii="Arial" w:hAnsi="Arial" w:cs="Arial"/>
          <w:color w:val="000000"/>
        </w:rPr>
        <w:t>.</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 xml:space="preserve">Equality Act </w:t>
      </w:r>
      <w:hyperlink r:id="rId27" w:history="1">
        <w:r w:rsidRPr="00BC2E5A">
          <w:rPr>
            <w:rStyle w:val="Hyperlink"/>
            <w:rFonts w:ascii="Arial" w:hAnsi="Arial" w:cs="Arial"/>
          </w:rPr>
          <w:t>2010</w:t>
        </w:r>
      </w:hyperlink>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jc w:val="both"/>
        <w:rPr>
          <w:rFonts w:ascii="Arial" w:hAnsi="Arial" w:cs="Arial"/>
        </w:rPr>
      </w:pPr>
      <w:r w:rsidRPr="00BC2E5A">
        <w:rPr>
          <w:rFonts w:ascii="Arial" w:hAnsi="Arial" w:cs="Arial"/>
        </w:rPr>
        <w:t>‘</w:t>
      </w:r>
      <w:hyperlink r:id="rId28" w:history="1">
        <w:r w:rsidRPr="00BC2E5A">
          <w:rPr>
            <w:rStyle w:val="Hyperlink"/>
            <w:rFonts w:ascii="Arial" w:hAnsi="Arial" w:cs="Arial"/>
          </w:rPr>
          <w:t>Healthcare for All’</w:t>
        </w:r>
      </w:hyperlink>
      <w:r w:rsidRPr="00BC2E5A">
        <w:rPr>
          <w:rFonts w:ascii="Arial" w:hAnsi="Arial" w:cs="Arial"/>
        </w:rPr>
        <w:t>: Report of the Independent Inquiry into access to healthcare for people with a learning disability. Sir Jonathan Michael (2008).</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B76FDD" w:rsidP="00BC2E5A">
      <w:pPr>
        <w:autoSpaceDE w:val="0"/>
        <w:autoSpaceDN w:val="0"/>
        <w:adjustRightInd w:val="0"/>
        <w:jc w:val="both"/>
        <w:rPr>
          <w:rFonts w:ascii="Arial" w:hAnsi="Arial" w:cs="Arial"/>
          <w:color w:val="000000"/>
        </w:rPr>
      </w:pPr>
      <w:hyperlink r:id="rId29" w:history="1">
        <w:proofErr w:type="gramStart"/>
        <w:r w:rsidR="009F432F" w:rsidRPr="00BC2E5A">
          <w:rPr>
            <w:rStyle w:val="Hyperlink"/>
            <w:rFonts w:ascii="Arial" w:hAnsi="Arial" w:cs="Arial"/>
          </w:rPr>
          <w:t>Human Rights Act 1998</w:t>
        </w:r>
      </w:hyperlink>
      <w:r w:rsidR="009F432F" w:rsidRPr="00BC2E5A">
        <w:rPr>
          <w:rFonts w:ascii="Arial" w:hAnsi="Arial" w:cs="Arial"/>
          <w:color w:val="000000"/>
        </w:rPr>
        <w:t>.</w:t>
      </w:r>
      <w:proofErr w:type="gramEnd"/>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B76FDD" w:rsidP="00BC2E5A">
      <w:pPr>
        <w:jc w:val="both"/>
        <w:rPr>
          <w:rFonts w:ascii="Arial" w:hAnsi="Arial" w:cs="Arial"/>
        </w:rPr>
      </w:pPr>
      <w:hyperlink r:id="rId30" w:history="1">
        <w:proofErr w:type="gramStart"/>
        <w:r w:rsidR="009F432F" w:rsidRPr="00BC2E5A">
          <w:rPr>
            <w:rStyle w:val="Hyperlink"/>
            <w:rFonts w:ascii="Arial" w:hAnsi="Arial" w:cs="Arial"/>
          </w:rPr>
          <w:t>Mental Capacity Act 2005</w:t>
        </w:r>
      </w:hyperlink>
      <w:r w:rsidR="009F432F" w:rsidRPr="00BC2E5A">
        <w:rPr>
          <w:rFonts w:ascii="Arial" w:hAnsi="Arial" w:cs="Arial"/>
        </w:rPr>
        <w:t>, Department of Health.</w:t>
      </w:r>
      <w:proofErr w:type="gramEnd"/>
    </w:p>
    <w:p w:rsidR="009F432F" w:rsidRPr="00BC2E5A" w:rsidRDefault="009F432F" w:rsidP="00BC2E5A">
      <w:pPr>
        <w:jc w:val="both"/>
        <w:rPr>
          <w:rFonts w:ascii="Arial" w:hAnsi="Arial" w:cs="Arial"/>
        </w:rPr>
      </w:pPr>
    </w:p>
    <w:p w:rsidR="009F432F" w:rsidRPr="00BC2E5A" w:rsidRDefault="00B76FDD" w:rsidP="00BC2E5A">
      <w:pPr>
        <w:jc w:val="both"/>
        <w:rPr>
          <w:rFonts w:ascii="Arial" w:hAnsi="Arial" w:cs="Arial"/>
        </w:rPr>
      </w:pPr>
      <w:hyperlink r:id="rId31" w:history="1">
        <w:proofErr w:type="gramStart"/>
        <w:r w:rsidR="009F432F" w:rsidRPr="00BC2E5A">
          <w:rPr>
            <w:rStyle w:val="Hyperlink"/>
            <w:rFonts w:ascii="Arial" w:hAnsi="Arial" w:cs="Arial"/>
          </w:rPr>
          <w:t>Valuing People Now:</w:t>
        </w:r>
      </w:hyperlink>
      <w:r w:rsidR="009F432F" w:rsidRPr="00BC2E5A">
        <w:rPr>
          <w:rFonts w:ascii="Arial" w:hAnsi="Arial" w:cs="Arial"/>
        </w:rPr>
        <w:t xml:space="preserve"> A New Three Year Strategy for people with a learning disability, ‘Making It Happen for Everyone’.</w:t>
      </w:r>
      <w:proofErr w:type="gramEnd"/>
      <w:r w:rsidR="009F432F" w:rsidRPr="00BC2E5A">
        <w:rPr>
          <w:rFonts w:ascii="Arial" w:hAnsi="Arial" w:cs="Arial"/>
        </w:rPr>
        <w:t xml:space="preserve"> </w:t>
      </w:r>
      <w:proofErr w:type="gramStart"/>
      <w:r w:rsidR="009F432F" w:rsidRPr="00BC2E5A">
        <w:rPr>
          <w:rFonts w:ascii="Arial" w:hAnsi="Arial" w:cs="Arial"/>
        </w:rPr>
        <w:t>Department of Health (2009).</w:t>
      </w:r>
      <w:proofErr w:type="gramEnd"/>
    </w:p>
    <w:p w:rsidR="009F432F" w:rsidRPr="00BC2E5A" w:rsidRDefault="009F432F" w:rsidP="00BC2E5A">
      <w:pPr>
        <w:jc w:val="both"/>
        <w:rPr>
          <w:rFonts w:ascii="Arial" w:hAnsi="Arial" w:cs="Arial"/>
        </w:rPr>
      </w:pPr>
    </w:p>
    <w:p w:rsidR="00E72BE3" w:rsidRDefault="00E72BE3">
      <w:pPr>
        <w:rPr>
          <w:rFonts w:ascii="Arial" w:hAnsi="Arial" w:cs="Arial"/>
          <w:b/>
          <w:bCs/>
          <w:iCs/>
        </w:rPr>
      </w:pPr>
      <w:r>
        <w:rPr>
          <w:rFonts w:ascii="Arial" w:hAnsi="Arial" w:cs="Arial"/>
          <w:b/>
          <w:bCs/>
          <w:iCs/>
        </w:rPr>
        <w:br w:type="page"/>
      </w:r>
    </w:p>
    <w:p w:rsidR="009F432F" w:rsidRPr="00BC2E5A" w:rsidRDefault="005C3D70" w:rsidP="00BC2E5A">
      <w:pPr>
        <w:autoSpaceDE w:val="0"/>
        <w:autoSpaceDN w:val="0"/>
        <w:adjustRightInd w:val="0"/>
        <w:jc w:val="both"/>
        <w:rPr>
          <w:rFonts w:ascii="Arial" w:hAnsi="Arial" w:cs="Arial"/>
          <w:b/>
          <w:bCs/>
          <w:i/>
          <w:iCs/>
        </w:rPr>
      </w:pPr>
      <w:r w:rsidRPr="00BC2E5A">
        <w:rPr>
          <w:rFonts w:ascii="Arial" w:hAnsi="Arial" w:cs="Arial"/>
          <w:b/>
          <w:bCs/>
          <w:iCs/>
        </w:rPr>
        <w:lastRenderedPageBreak/>
        <w:t>Appendix 3</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autoSpaceDE w:val="0"/>
        <w:autoSpaceDN w:val="0"/>
        <w:adjustRightInd w:val="0"/>
        <w:jc w:val="both"/>
        <w:rPr>
          <w:rFonts w:ascii="Arial" w:hAnsi="Arial" w:cs="Arial"/>
          <w:b/>
          <w:color w:val="000000"/>
        </w:rPr>
      </w:pPr>
      <w:r w:rsidRPr="00BC2E5A">
        <w:rPr>
          <w:rFonts w:ascii="Arial" w:hAnsi="Arial" w:cs="Arial"/>
          <w:b/>
          <w:color w:val="000000"/>
        </w:rPr>
        <w:t>Reasonable Adjustments</w:t>
      </w: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color w:val="000000"/>
        </w:rPr>
        <w:t xml:space="preserve">Additional support or reasonable adjustments that could be considered when a person with a learning disability accesses a Trust service: </w:t>
      </w:r>
    </w:p>
    <w:p w:rsidR="009F432F" w:rsidRPr="00BC2E5A" w:rsidRDefault="009F432F" w:rsidP="00BC2E5A">
      <w:pPr>
        <w:autoSpaceDE w:val="0"/>
        <w:autoSpaceDN w:val="0"/>
        <w:adjustRightInd w:val="0"/>
        <w:jc w:val="both"/>
        <w:rPr>
          <w:rFonts w:ascii="Arial" w:hAnsi="Arial" w:cs="Arial"/>
          <w:color w:val="000000"/>
        </w:rPr>
      </w:pP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Ensure that an alert is added to the clinical record immediately;</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Contact the service or trust  Learning Disabilities Lead for guidance and advice;</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Encourage the support and contribution of the parent /</w:t>
      </w:r>
      <w:proofErr w:type="spellStart"/>
      <w:r w:rsidRPr="00BC2E5A">
        <w:rPr>
          <w:rFonts w:ascii="Arial" w:hAnsi="Arial" w:cs="Arial"/>
          <w:color w:val="000000"/>
        </w:rPr>
        <w:t>carer</w:t>
      </w:r>
      <w:proofErr w:type="spellEnd"/>
      <w:r w:rsidRPr="00BC2E5A">
        <w:rPr>
          <w:rFonts w:ascii="Arial" w:hAnsi="Arial" w:cs="Arial"/>
          <w:color w:val="000000"/>
        </w:rPr>
        <w:t xml:space="preserve">. </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Consider the need for Independent Mental Capacity Advocate;</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Consider Advocacy;</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Spend time with the individual to gain an understanding of their            preferences for treatment;</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Consider the persons physical and sensory needs;</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Consider anything that would distress the person or make things easier for them</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 xml:space="preserve">Send them an Easy Read appointment letter; </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 xml:space="preserve">Call the person the day before an appointment to remind them; </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Allow them additional outpatient time or double appointment slot;</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Call them in to their appointment by their name rather than expect them to read their name on an electronic  screen;</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 xml:space="preserve">Ask for their patient passport; </w:t>
      </w:r>
    </w:p>
    <w:p w:rsidR="009F432F" w:rsidRPr="00BC2E5A" w:rsidRDefault="009F432F" w:rsidP="00BC2E5A">
      <w:pPr>
        <w:numPr>
          <w:ilvl w:val="0"/>
          <w:numId w:val="1"/>
        </w:numPr>
        <w:autoSpaceDE w:val="0"/>
        <w:autoSpaceDN w:val="0"/>
        <w:adjustRightInd w:val="0"/>
        <w:jc w:val="both"/>
        <w:rPr>
          <w:rFonts w:ascii="Arial" w:hAnsi="Arial" w:cs="Arial"/>
          <w:color w:val="000000"/>
        </w:rPr>
      </w:pPr>
      <w:r w:rsidRPr="00BC2E5A">
        <w:rPr>
          <w:rFonts w:ascii="Arial" w:hAnsi="Arial" w:cs="Arial"/>
          <w:color w:val="000000"/>
        </w:rPr>
        <w:t>Provide additional support to assist with communication, this support will be available via Easy Read material /and/ or audio equipment;</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Contact the local learning disability service for support and advice;</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Avoid bed or ward moves;</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Carefully consider day and time of discharge;</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Ensure that the local Learning Disability service has prior notice for discharge CPA meeting;</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 xml:space="preserve">Easy Read discharge plan; </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Enter recent contributions to the individuals Health Action Plan;</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 xml:space="preserve">Ensure that pharmacy speaks to the person with their </w:t>
      </w:r>
      <w:proofErr w:type="spellStart"/>
      <w:r w:rsidRPr="00BC2E5A">
        <w:rPr>
          <w:rFonts w:ascii="Arial" w:hAnsi="Arial" w:cs="Arial"/>
          <w:color w:val="000000"/>
        </w:rPr>
        <w:t>carer</w:t>
      </w:r>
      <w:proofErr w:type="spellEnd"/>
      <w:r w:rsidRPr="00BC2E5A">
        <w:rPr>
          <w:rFonts w:ascii="Arial" w:hAnsi="Arial" w:cs="Arial"/>
          <w:color w:val="000000"/>
        </w:rPr>
        <w:t xml:space="preserve"> re discharge medication;</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 xml:space="preserve">Easy Read medication leaflets </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Provide the person with an Easy Read emergency crisis card on discharge;</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Provide easy read information that signposts patients /</w:t>
      </w:r>
      <w:proofErr w:type="spellStart"/>
      <w:r w:rsidRPr="00BC2E5A">
        <w:rPr>
          <w:rFonts w:ascii="Arial" w:hAnsi="Arial" w:cs="Arial"/>
          <w:color w:val="000000"/>
        </w:rPr>
        <w:t>carers</w:t>
      </w:r>
      <w:proofErr w:type="spellEnd"/>
      <w:r w:rsidRPr="00BC2E5A">
        <w:rPr>
          <w:rFonts w:ascii="Arial" w:hAnsi="Arial" w:cs="Arial"/>
          <w:color w:val="000000"/>
        </w:rPr>
        <w:t xml:space="preserve"> and parents to wider support networks </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Ensure follow up is carried out;</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Inform GP of the admission and progress to discharge via a discharge plan;</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Consider who else should have a copy of the discharge plan;</w:t>
      </w:r>
    </w:p>
    <w:p w:rsidR="009F432F" w:rsidRPr="00BC2E5A" w:rsidRDefault="009F432F" w:rsidP="00BC2E5A">
      <w:pPr>
        <w:numPr>
          <w:ilvl w:val="0"/>
          <w:numId w:val="2"/>
        </w:numPr>
        <w:autoSpaceDE w:val="0"/>
        <w:autoSpaceDN w:val="0"/>
        <w:adjustRightInd w:val="0"/>
        <w:jc w:val="both"/>
        <w:rPr>
          <w:rFonts w:ascii="Arial" w:hAnsi="Arial" w:cs="Arial"/>
          <w:color w:val="000000"/>
        </w:rPr>
      </w:pPr>
      <w:r w:rsidRPr="00BC2E5A">
        <w:rPr>
          <w:rFonts w:ascii="Arial" w:hAnsi="Arial" w:cs="Arial"/>
          <w:color w:val="000000"/>
        </w:rPr>
        <w:t xml:space="preserve">Have a named contact for the person to contact to avoid unnecessary anxiety and distress; </w:t>
      </w:r>
    </w:p>
    <w:p w:rsidR="009F432F" w:rsidRPr="00BC2E5A" w:rsidRDefault="009F432F" w:rsidP="00BC2E5A">
      <w:pPr>
        <w:numPr>
          <w:ilvl w:val="0"/>
          <w:numId w:val="3"/>
        </w:numPr>
        <w:autoSpaceDE w:val="0"/>
        <w:autoSpaceDN w:val="0"/>
        <w:adjustRightInd w:val="0"/>
        <w:jc w:val="both"/>
        <w:rPr>
          <w:rFonts w:ascii="Arial" w:hAnsi="Arial" w:cs="Arial"/>
          <w:color w:val="000000"/>
        </w:rPr>
      </w:pPr>
      <w:r w:rsidRPr="00BC2E5A">
        <w:rPr>
          <w:rFonts w:ascii="Arial" w:hAnsi="Arial" w:cs="Arial"/>
          <w:color w:val="000000"/>
        </w:rPr>
        <w:t>All service users with a Learning Disability will be flagged up on the clinical record to ensure that additional support required will be made available when they access the service in future;</w:t>
      </w:r>
    </w:p>
    <w:p w:rsidR="009F432F" w:rsidRPr="00BC2E5A" w:rsidRDefault="009F432F" w:rsidP="00BC2E5A">
      <w:pPr>
        <w:numPr>
          <w:ilvl w:val="0"/>
          <w:numId w:val="3"/>
        </w:numPr>
        <w:autoSpaceDE w:val="0"/>
        <w:autoSpaceDN w:val="0"/>
        <w:adjustRightInd w:val="0"/>
        <w:jc w:val="both"/>
        <w:rPr>
          <w:rFonts w:ascii="Arial" w:hAnsi="Arial" w:cs="Arial"/>
        </w:rPr>
      </w:pPr>
      <w:r w:rsidRPr="00BC2E5A">
        <w:rPr>
          <w:rFonts w:ascii="Arial" w:hAnsi="Arial" w:cs="Arial"/>
          <w:color w:val="000000"/>
        </w:rPr>
        <w:lastRenderedPageBreak/>
        <w:t>Document any reasonable adjustments made which were helpful in the clinical record for future referenc</w:t>
      </w:r>
      <w:r w:rsidRPr="00BC2E5A">
        <w:rPr>
          <w:rFonts w:ascii="Arial" w:hAnsi="Arial" w:cs="Arial"/>
        </w:rPr>
        <w:t>e.</w:t>
      </w:r>
    </w:p>
    <w:p w:rsidR="009F432F" w:rsidRPr="00BC2E5A" w:rsidRDefault="009F432F" w:rsidP="00BC2E5A">
      <w:pPr>
        <w:ind w:left="2880" w:hanging="2880"/>
        <w:jc w:val="both"/>
        <w:rPr>
          <w:rFonts w:ascii="Arial" w:hAnsi="Arial" w:cs="Arial"/>
          <w:b/>
        </w:rPr>
      </w:pPr>
    </w:p>
    <w:p w:rsidR="009F432F" w:rsidRPr="00BC2E5A" w:rsidRDefault="009F432F" w:rsidP="00BC2E5A">
      <w:pPr>
        <w:ind w:left="2880" w:hanging="2880"/>
        <w:jc w:val="both"/>
        <w:rPr>
          <w:rFonts w:ascii="Arial" w:hAnsi="Arial" w:cs="Arial"/>
          <w:b/>
        </w:rPr>
      </w:pPr>
    </w:p>
    <w:p w:rsidR="009F432F" w:rsidRPr="00BC2E5A" w:rsidRDefault="009F432F" w:rsidP="00BC2E5A">
      <w:pPr>
        <w:ind w:left="2880" w:hanging="2880"/>
        <w:jc w:val="both"/>
        <w:rPr>
          <w:rFonts w:ascii="Arial" w:hAnsi="Arial" w:cs="Arial"/>
          <w:b/>
        </w:rPr>
      </w:pPr>
    </w:p>
    <w:p w:rsidR="009F432F" w:rsidRPr="00BC2E5A" w:rsidRDefault="005C3D70" w:rsidP="00BC2E5A">
      <w:pPr>
        <w:ind w:left="2880" w:hanging="2880"/>
        <w:jc w:val="both"/>
        <w:rPr>
          <w:rFonts w:ascii="Arial" w:hAnsi="Arial" w:cs="Arial"/>
          <w:b/>
        </w:rPr>
      </w:pPr>
      <w:r w:rsidRPr="00BC2E5A">
        <w:rPr>
          <w:rFonts w:ascii="Arial" w:hAnsi="Arial" w:cs="Arial"/>
          <w:b/>
        </w:rPr>
        <w:t>Appendix 4</w:t>
      </w:r>
    </w:p>
    <w:p w:rsidR="009F432F" w:rsidRPr="00BC2E5A" w:rsidRDefault="009F432F" w:rsidP="00BC2E5A">
      <w:pPr>
        <w:ind w:left="2880" w:hanging="2880"/>
        <w:jc w:val="both"/>
        <w:rPr>
          <w:rFonts w:ascii="Arial" w:hAnsi="Arial" w:cs="Arial"/>
          <w:b/>
        </w:rPr>
      </w:pPr>
    </w:p>
    <w:p w:rsidR="009F432F" w:rsidRPr="00BC2E5A" w:rsidRDefault="009F432F" w:rsidP="00BC2E5A">
      <w:pPr>
        <w:autoSpaceDE w:val="0"/>
        <w:autoSpaceDN w:val="0"/>
        <w:adjustRightInd w:val="0"/>
        <w:jc w:val="both"/>
        <w:rPr>
          <w:rFonts w:ascii="Arial" w:hAnsi="Arial" w:cs="Arial"/>
          <w:iCs/>
        </w:rPr>
      </w:pPr>
      <w:proofErr w:type="spellStart"/>
      <w:r w:rsidRPr="00BC2E5A">
        <w:rPr>
          <w:rFonts w:ascii="Arial" w:hAnsi="Arial" w:cs="Arial"/>
          <w:b/>
          <w:color w:val="000000"/>
        </w:rPr>
        <w:t>Carers</w:t>
      </w:r>
      <w:proofErr w:type="spellEnd"/>
      <w:r w:rsidRPr="00BC2E5A">
        <w:rPr>
          <w:rFonts w:ascii="Arial" w:hAnsi="Arial" w:cs="Arial"/>
          <w:b/>
          <w:color w:val="000000"/>
        </w:rPr>
        <w:t xml:space="preserve"> of people with learning disabilities and parents/</w:t>
      </w:r>
      <w:proofErr w:type="spellStart"/>
      <w:r w:rsidRPr="00BC2E5A">
        <w:rPr>
          <w:rFonts w:ascii="Arial" w:hAnsi="Arial" w:cs="Arial"/>
          <w:b/>
          <w:color w:val="000000"/>
        </w:rPr>
        <w:t>carers</w:t>
      </w:r>
      <w:proofErr w:type="spellEnd"/>
      <w:r w:rsidRPr="00BC2E5A">
        <w:rPr>
          <w:rFonts w:ascii="Arial" w:hAnsi="Arial" w:cs="Arial"/>
          <w:b/>
          <w:color w:val="000000"/>
        </w:rPr>
        <w:t xml:space="preserve"> with a learning disability</w:t>
      </w: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iCs/>
        </w:rPr>
        <w:t xml:space="preserve">Oxford Health NHS Foundation Trust </w:t>
      </w:r>
      <w:proofErr w:type="spellStart"/>
      <w:r w:rsidRPr="00BC2E5A">
        <w:rPr>
          <w:rFonts w:ascii="Arial" w:hAnsi="Arial" w:cs="Arial"/>
          <w:iCs/>
        </w:rPr>
        <w:t>recognises</w:t>
      </w:r>
      <w:proofErr w:type="spellEnd"/>
      <w:r w:rsidRPr="00BC2E5A">
        <w:rPr>
          <w:rFonts w:ascii="Arial" w:hAnsi="Arial" w:cs="Arial"/>
          <w:iCs/>
        </w:rPr>
        <w:t xml:space="preserve"> the significant contribution that </w:t>
      </w:r>
      <w:proofErr w:type="spellStart"/>
      <w:r w:rsidRPr="00BC2E5A">
        <w:rPr>
          <w:rFonts w:ascii="Arial" w:hAnsi="Arial" w:cs="Arial"/>
          <w:iCs/>
        </w:rPr>
        <w:t>carers</w:t>
      </w:r>
      <w:proofErr w:type="spellEnd"/>
      <w:r w:rsidRPr="00BC2E5A">
        <w:rPr>
          <w:rFonts w:ascii="Arial" w:hAnsi="Arial" w:cs="Arial"/>
          <w:iCs/>
        </w:rPr>
        <w:t xml:space="preserve"> </w:t>
      </w:r>
      <w:r w:rsidRPr="00BC2E5A">
        <w:rPr>
          <w:rFonts w:ascii="Arial" w:hAnsi="Arial" w:cs="Arial"/>
          <w:color w:val="000000"/>
        </w:rPr>
        <w:t xml:space="preserve">of people with learning disabilities and </w:t>
      </w:r>
      <w:proofErr w:type="spellStart"/>
      <w:r w:rsidRPr="00BC2E5A">
        <w:rPr>
          <w:rFonts w:ascii="Arial" w:hAnsi="Arial" w:cs="Arial"/>
          <w:color w:val="000000"/>
        </w:rPr>
        <w:t>carers</w:t>
      </w:r>
      <w:proofErr w:type="spellEnd"/>
      <w:r w:rsidRPr="00BC2E5A">
        <w:rPr>
          <w:rFonts w:ascii="Arial" w:hAnsi="Arial" w:cs="Arial"/>
          <w:color w:val="000000"/>
        </w:rPr>
        <w:t xml:space="preserve"> with learning disabilities</w:t>
      </w:r>
      <w:r w:rsidRPr="00BC2E5A">
        <w:rPr>
          <w:rFonts w:ascii="Arial" w:hAnsi="Arial" w:cs="Arial"/>
          <w:iCs/>
        </w:rPr>
        <w:t xml:space="preserve"> make to the quality of the experience that people with learning disabilities have when accessing our services. A key aim of the trust is to </w:t>
      </w:r>
      <w:r w:rsidRPr="00BC2E5A">
        <w:rPr>
          <w:rFonts w:ascii="Arial" w:hAnsi="Arial" w:cs="Arial"/>
        </w:rPr>
        <w:t xml:space="preserve">make things better for </w:t>
      </w:r>
      <w:proofErr w:type="spellStart"/>
      <w:r w:rsidRPr="00BC2E5A">
        <w:rPr>
          <w:rFonts w:ascii="Arial" w:hAnsi="Arial" w:cs="Arial"/>
        </w:rPr>
        <w:t>carers</w:t>
      </w:r>
      <w:proofErr w:type="spellEnd"/>
      <w:r w:rsidRPr="00BC2E5A">
        <w:rPr>
          <w:rFonts w:ascii="Arial" w:hAnsi="Arial" w:cs="Arial"/>
        </w:rPr>
        <w:t xml:space="preserve"> of people with learning disabilities in order to help people with learning disabilities to have a better life.</w:t>
      </w:r>
      <w:r w:rsidRPr="00BC2E5A">
        <w:rPr>
          <w:rFonts w:ascii="Arial" w:hAnsi="Arial" w:cs="Arial"/>
          <w:iCs/>
        </w:rPr>
        <w:t xml:space="preserve"> The Trust </w:t>
      </w:r>
      <w:proofErr w:type="spellStart"/>
      <w:r w:rsidRPr="00BC2E5A">
        <w:rPr>
          <w:rFonts w:ascii="Arial" w:hAnsi="Arial" w:cs="Arial"/>
          <w:iCs/>
        </w:rPr>
        <w:t>endeavours</w:t>
      </w:r>
      <w:proofErr w:type="spellEnd"/>
      <w:r w:rsidRPr="00BC2E5A">
        <w:rPr>
          <w:rFonts w:ascii="Arial" w:hAnsi="Arial" w:cs="Arial"/>
          <w:iCs/>
        </w:rPr>
        <w:t xml:space="preserve"> to support families in their caring role and wishes to ensure </w:t>
      </w:r>
      <w:r w:rsidRPr="00BC2E5A">
        <w:rPr>
          <w:rFonts w:ascii="Arial" w:hAnsi="Arial" w:cs="Arial"/>
          <w:color w:val="000000"/>
        </w:rPr>
        <w:t xml:space="preserve">that </w:t>
      </w:r>
      <w:proofErr w:type="spellStart"/>
      <w:r w:rsidRPr="00BC2E5A">
        <w:rPr>
          <w:rFonts w:ascii="Arial" w:hAnsi="Arial" w:cs="Arial"/>
          <w:color w:val="000000"/>
        </w:rPr>
        <w:t>carers</w:t>
      </w:r>
      <w:proofErr w:type="spellEnd"/>
      <w:r w:rsidRPr="00BC2E5A">
        <w:rPr>
          <w:rFonts w:ascii="Arial" w:hAnsi="Arial" w:cs="Arial"/>
          <w:color w:val="000000"/>
        </w:rPr>
        <w:t xml:space="preserve"> of people with learning disabilities and </w:t>
      </w:r>
      <w:proofErr w:type="spellStart"/>
      <w:r w:rsidRPr="00BC2E5A">
        <w:rPr>
          <w:rFonts w:ascii="Arial" w:hAnsi="Arial" w:cs="Arial"/>
          <w:color w:val="000000"/>
        </w:rPr>
        <w:t>carers</w:t>
      </w:r>
      <w:proofErr w:type="spellEnd"/>
      <w:r w:rsidRPr="00BC2E5A">
        <w:rPr>
          <w:rFonts w:ascii="Arial" w:hAnsi="Arial" w:cs="Arial"/>
          <w:color w:val="000000"/>
        </w:rPr>
        <w:t xml:space="preserve"> with a learning disability know about their right to an assessment of their needs and that services are appropriately provided to </w:t>
      </w:r>
      <w:proofErr w:type="spellStart"/>
      <w:r w:rsidRPr="00BC2E5A">
        <w:rPr>
          <w:rFonts w:ascii="Arial" w:hAnsi="Arial" w:cs="Arial"/>
          <w:color w:val="000000"/>
        </w:rPr>
        <w:t>carers</w:t>
      </w:r>
      <w:proofErr w:type="spellEnd"/>
      <w:r w:rsidRPr="00BC2E5A">
        <w:rPr>
          <w:rFonts w:ascii="Arial" w:hAnsi="Arial" w:cs="Arial"/>
          <w:color w:val="000000"/>
        </w:rPr>
        <w:t xml:space="preserve"> in response to such assessments.</w:t>
      </w:r>
    </w:p>
    <w:p w:rsidR="009F432F" w:rsidRPr="00BC2E5A" w:rsidRDefault="009F432F" w:rsidP="00BC2E5A">
      <w:pPr>
        <w:autoSpaceDE w:val="0"/>
        <w:autoSpaceDN w:val="0"/>
        <w:adjustRightInd w:val="0"/>
        <w:jc w:val="both"/>
        <w:rPr>
          <w:rFonts w:ascii="Arial" w:hAnsi="Arial" w:cs="Arial"/>
        </w:rPr>
      </w:pPr>
      <w:r w:rsidRPr="00BC2E5A">
        <w:rPr>
          <w:rFonts w:ascii="Arial" w:hAnsi="Arial" w:cs="Arial"/>
          <w:color w:val="000000"/>
        </w:rPr>
        <w:t xml:space="preserve">As part of its regular learning disability audits the Trust will collect information on </w:t>
      </w:r>
      <w:proofErr w:type="spellStart"/>
      <w:r w:rsidRPr="00BC2E5A">
        <w:rPr>
          <w:rFonts w:ascii="Arial" w:hAnsi="Arial" w:cs="Arial"/>
          <w:color w:val="000000"/>
        </w:rPr>
        <w:t>carers’</w:t>
      </w:r>
      <w:proofErr w:type="spellEnd"/>
      <w:r w:rsidRPr="00BC2E5A">
        <w:rPr>
          <w:rFonts w:ascii="Arial" w:hAnsi="Arial" w:cs="Arial"/>
          <w:color w:val="000000"/>
        </w:rPr>
        <w:t xml:space="preserve"> assessments for people with learning disabilities and report to the Learning Disabilities Steering Group on reasonable adjustments that are made to meet </w:t>
      </w:r>
      <w:proofErr w:type="spellStart"/>
      <w:r w:rsidRPr="00BC2E5A">
        <w:rPr>
          <w:rFonts w:ascii="Arial" w:hAnsi="Arial" w:cs="Arial"/>
          <w:color w:val="000000"/>
        </w:rPr>
        <w:t>carers’</w:t>
      </w:r>
      <w:proofErr w:type="spellEnd"/>
      <w:r w:rsidRPr="00BC2E5A">
        <w:rPr>
          <w:rFonts w:ascii="Arial" w:hAnsi="Arial" w:cs="Arial"/>
          <w:color w:val="000000"/>
        </w:rPr>
        <w:t xml:space="preserve"> needs. </w:t>
      </w:r>
      <w:r w:rsidRPr="00BC2E5A">
        <w:rPr>
          <w:rFonts w:ascii="Arial" w:hAnsi="Arial" w:cs="Arial"/>
        </w:rPr>
        <w:t xml:space="preserve">The Trust makes explicit reference to the needs of </w:t>
      </w:r>
      <w:proofErr w:type="spellStart"/>
      <w:r w:rsidRPr="00BC2E5A">
        <w:rPr>
          <w:rFonts w:ascii="Arial" w:hAnsi="Arial" w:cs="Arial"/>
        </w:rPr>
        <w:t>carers</w:t>
      </w:r>
      <w:proofErr w:type="spellEnd"/>
      <w:r w:rsidRPr="00BC2E5A">
        <w:rPr>
          <w:rFonts w:ascii="Arial" w:hAnsi="Arial" w:cs="Arial"/>
        </w:rPr>
        <w:t xml:space="preserve"> of people with learning disabilities and </w:t>
      </w:r>
      <w:proofErr w:type="spellStart"/>
      <w:r w:rsidRPr="00BC2E5A">
        <w:rPr>
          <w:rFonts w:ascii="Arial" w:hAnsi="Arial" w:cs="Arial"/>
        </w:rPr>
        <w:t>carers</w:t>
      </w:r>
      <w:proofErr w:type="spellEnd"/>
      <w:r w:rsidRPr="00BC2E5A">
        <w:rPr>
          <w:rFonts w:ascii="Arial" w:hAnsi="Arial" w:cs="Arial"/>
        </w:rPr>
        <w:t xml:space="preserve"> with a learning disability in its learning disability training sessions.</w:t>
      </w:r>
    </w:p>
    <w:p w:rsidR="009F432F" w:rsidRPr="00BC2E5A" w:rsidRDefault="009F432F" w:rsidP="00BC2E5A">
      <w:pPr>
        <w:autoSpaceDE w:val="0"/>
        <w:autoSpaceDN w:val="0"/>
        <w:adjustRightInd w:val="0"/>
        <w:jc w:val="both"/>
        <w:rPr>
          <w:rFonts w:ascii="Arial" w:hAnsi="Arial" w:cs="Arial"/>
        </w:rPr>
      </w:pPr>
    </w:p>
    <w:p w:rsidR="009F432F" w:rsidRPr="00BC2E5A" w:rsidRDefault="009F432F" w:rsidP="00BC2E5A">
      <w:pPr>
        <w:autoSpaceDE w:val="0"/>
        <w:autoSpaceDN w:val="0"/>
        <w:adjustRightInd w:val="0"/>
        <w:jc w:val="both"/>
        <w:rPr>
          <w:rFonts w:ascii="Arial" w:hAnsi="Arial" w:cs="Arial"/>
          <w:color w:val="000000"/>
        </w:rPr>
      </w:pPr>
      <w:r w:rsidRPr="00BC2E5A">
        <w:rPr>
          <w:rFonts w:ascii="Arial" w:hAnsi="Arial" w:cs="Arial"/>
        </w:rPr>
        <w:t xml:space="preserve">As part of the </w:t>
      </w:r>
      <w:proofErr w:type="spellStart"/>
      <w:r w:rsidRPr="00BC2E5A">
        <w:rPr>
          <w:rFonts w:ascii="Arial" w:hAnsi="Arial" w:cs="Arial"/>
        </w:rPr>
        <w:t>Carers’</w:t>
      </w:r>
      <w:proofErr w:type="spellEnd"/>
      <w:r w:rsidRPr="00BC2E5A">
        <w:rPr>
          <w:rFonts w:ascii="Arial" w:hAnsi="Arial" w:cs="Arial"/>
        </w:rPr>
        <w:t xml:space="preserve"> Strategy the trust will undertake work to find out </w:t>
      </w:r>
      <w:r w:rsidRPr="00BC2E5A">
        <w:rPr>
          <w:rFonts w:ascii="Arial" w:hAnsi="Arial" w:cs="Arial"/>
          <w:color w:val="000000"/>
        </w:rPr>
        <w:t xml:space="preserve">what information </w:t>
      </w:r>
      <w:proofErr w:type="spellStart"/>
      <w:r w:rsidRPr="00BC2E5A">
        <w:rPr>
          <w:rFonts w:ascii="Arial" w:hAnsi="Arial" w:cs="Arial"/>
          <w:color w:val="000000"/>
        </w:rPr>
        <w:t>carers</w:t>
      </w:r>
      <w:proofErr w:type="spellEnd"/>
      <w:r w:rsidRPr="00BC2E5A">
        <w:rPr>
          <w:rFonts w:ascii="Arial" w:hAnsi="Arial" w:cs="Arial"/>
          <w:color w:val="000000"/>
        </w:rPr>
        <w:t xml:space="preserve"> of people with learning disabilities and </w:t>
      </w:r>
      <w:proofErr w:type="spellStart"/>
      <w:r w:rsidRPr="00BC2E5A">
        <w:rPr>
          <w:rFonts w:ascii="Arial" w:hAnsi="Arial" w:cs="Arial"/>
          <w:color w:val="000000"/>
        </w:rPr>
        <w:t>carers</w:t>
      </w:r>
      <w:proofErr w:type="spellEnd"/>
      <w:r w:rsidRPr="00BC2E5A">
        <w:rPr>
          <w:rFonts w:ascii="Arial" w:hAnsi="Arial" w:cs="Arial"/>
          <w:color w:val="000000"/>
        </w:rPr>
        <w:t xml:space="preserve"> with learning disabilities find most useful and will increase the accessibility of this information.</w:t>
      </w:r>
    </w:p>
    <w:p w:rsidR="009F432F" w:rsidRPr="00BC2E5A" w:rsidRDefault="009F432F" w:rsidP="00BC2E5A">
      <w:pPr>
        <w:jc w:val="both"/>
        <w:rPr>
          <w:rFonts w:ascii="Arial" w:hAnsi="Arial" w:cs="Arial"/>
          <w:b/>
        </w:rPr>
      </w:pPr>
    </w:p>
    <w:p w:rsidR="009F432F" w:rsidRPr="00BC2E5A" w:rsidRDefault="009F432F" w:rsidP="00BC2E5A">
      <w:pPr>
        <w:ind w:left="2880" w:hanging="2880"/>
        <w:jc w:val="both"/>
        <w:rPr>
          <w:rFonts w:ascii="Arial" w:hAnsi="Arial" w:cs="Arial"/>
          <w:b/>
        </w:rPr>
      </w:pPr>
      <w:r w:rsidRPr="00BC2E5A">
        <w:rPr>
          <w:rFonts w:ascii="Arial" w:hAnsi="Arial" w:cs="Arial"/>
          <w:b/>
        </w:rPr>
        <w:t xml:space="preserve">Appendix </w:t>
      </w:r>
      <w:r w:rsidR="005C3D70" w:rsidRPr="00BC2E5A">
        <w:rPr>
          <w:rFonts w:ascii="Arial" w:hAnsi="Arial" w:cs="Arial"/>
          <w:b/>
        </w:rPr>
        <w:t>5</w:t>
      </w:r>
    </w:p>
    <w:p w:rsidR="00D538B3" w:rsidRPr="00BC2E5A" w:rsidRDefault="00D538B3" w:rsidP="00BC2E5A">
      <w:pPr>
        <w:ind w:left="2880" w:hanging="2880"/>
        <w:jc w:val="both"/>
        <w:rPr>
          <w:rFonts w:ascii="Arial" w:hAnsi="Arial" w:cs="Arial"/>
          <w:b/>
        </w:rPr>
      </w:pPr>
    </w:p>
    <w:p w:rsidR="009F432F" w:rsidRPr="00BC2E5A" w:rsidRDefault="009F432F" w:rsidP="00BC2E5A">
      <w:pPr>
        <w:ind w:left="2880" w:hanging="2880"/>
        <w:jc w:val="both"/>
        <w:rPr>
          <w:rFonts w:ascii="Arial" w:hAnsi="Arial" w:cs="Arial"/>
          <w:b/>
        </w:rPr>
      </w:pPr>
      <w:r w:rsidRPr="00BC2E5A">
        <w:rPr>
          <w:rFonts w:ascii="Arial" w:hAnsi="Arial" w:cs="Arial"/>
          <w:b/>
        </w:rPr>
        <w:t>Addendum to engagement strategy: People with Learning Disabilities.</w:t>
      </w:r>
    </w:p>
    <w:p w:rsidR="009F432F" w:rsidRPr="00BC2E5A" w:rsidRDefault="009F432F" w:rsidP="00BC2E5A">
      <w:pPr>
        <w:autoSpaceDE w:val="0"/>
        <w:autoSpaceDN w:val="0"/>
        <w:adjustRightInd w:val="0"/>
        <w:jc w:val="both"/>
        <w:rPr>
          <w:rFonts w:ascii="Arial" w:hAnsi="Arial" w:cs="Arial"/>
        </w:rPr>
      </w:pPr>
      <w:r w:rsidRPr="00BC2E5A">
        <w:rPr>
          <w:rFonts w:ascii="Arial" w:hAnsi="Arial" w:cs="Arial"/>
          <w:color w:val="0D2626"/>
        </w:rPr>
        <w:t xml:space="preserve">A key aim of the Trust engagement strategy is to generate and maintain an open dialogue with staff and all stakeholders across the trust, </w:t>
      </w:r>
      <w:r w:rsidRPr="00BC2E5A">
        <w:rPr>
          <w:rFonts w:ascii="Arial" w:hAnsi="Arial" w:cs="Arial"/>
        </w:rPr>
        <w:t xml:space="preserve">Oxford Health NHS Foundation Trust recognizes that giving information is vital to help people with learning disabilities making choices but it casts the health professional as ‘expert’ although people with learning disabilities and </w:t>
      </w:r>
      <w:proofErr w:type="spellStart"/>
      <w:r w:rsidRPr="00BC2E5A">
        <w:rPr>
          <w:rFonts w:ascii="Arial" w:hAnsi="Arial" w:cs="Arial"/>
        </w:rPr>
        <w:t>carers</w:t>
      </w:r>
      <w:proofErr w:type="spellEnd"/>
      <w:r w:rsidRPr="00BC2E5A">
        <w:rPr>
          <w:rFonts w:ascii="Arial" w:hAnsi="Arial" w:cs="Arial"/>
        </w:rPr>
        <w:t xml:space="preserve"> of people with learning disabilities are also expert information givers. Consultation processes allow choice between limited options and the nature of learning disabilities means that people with learning disabilities may have their choice further limited when accessing services if such approaches are used .Engagement strategies that approach engagement and involvement from a perspective of ‘deciding together’ suggests that people negotiate decisions from positions of equal weighting which may not be the case for people with learning disabilities. The approach used by OH is one of ‘acting together ‘with people with learning disabilities and their </w:t>
      </w:r>
      <w:proofErr w:type="spellStart"/>
      <w:r w:rsidRPr="00BC2E5A">
        <w:rPr>
          <w:rFonts w:ascii="Arial" w:hAnsi="Arial" w:cs="Arial"/>
        </w:rPr>
        <w:t>carers</w:t>
      </w:r>
      <w:proofErr w:type="spellEnd"/>
      <w:r w:rsidRPr="00BC2E5A">
        <w:rPr>
          <w:rFonts w:ascii="Arial" w:hAnsi="Arial" w:cs="Arial"/>
        </w:rPr>
        <w:t xml:space="preserve"> to help identify solutions and implement them, the key ingredients of this approach are being trust and equality in power.</w:t>
      </w:r>
    </w:p>
    <w:p w:rsidR="009F432F" w:rsidRPr="00BC2E5A" w:rsidRDefault="009F432F" w:rsidP="00BC2E5A">
      <w:pPr>
        <w:pStyle w:val="Default"/>
        <w:jc w:val="both"/>
        <w:rPr>
          <w:rFonts w:ascii="Arial" w:hAnsi="Arial" w:cs="Arial"/>
        </w:rPr>
      </w:pPr>
    </w:p>
    <w:p w:rsidR="009F432F" w:rsidRPr="00BC2E5A" w:rsidRDefault="009F432F" w:rsidP="00BC2E5A">
      <w:pPr>
        <w:pStyle w:val="Default"/>
        <w:jc w:val="both"/>
        <w:rPr>
          <w:rFonts w:ascii="Arial" w:hAnsi="Arial" w:cs="Arial"/>
          <w:color w:val="0D2626"/>
        </w:rPr>
      </w:pPr>
      <w:r w:rsidRPr="00BC2E5A">
        <w:rPr>
          <w:rFonts w:ascii="Arial" w:hAnsi="Arial" w:cs="Arial"/>
        </w:rPr>
        <w:lastRenderedPageBreak/>
        <w:t xml:space="preserve">The Trust will develop partnerships with locally formed and led interest groups to help improve </w:t>
      </w:r>
      <w:r w:rsidRPr="00BC2E5A">
        <w:rPr>
          <w:rFonts w:ascii="Arial" w:hAnsi="Arial" w:cs="Arial"/>
          <w:color w:val="0D2626"/>
        </w:rPr>
        <w:t>the quality of service it delivers to people with learning disabilities. There is an on-going commitment from the Trust tor regularly review action and progress to ensure that the views and experiences of people with learning disabilities are taken on board at all levels of the Trust.</w:t>
      </w:r>
    </w:p>
    <w:p w:rsidR="009F432F" w:rsidRPr="00BC2E5A" w:rsidRDefault="009F432F" w:rsidP="00BC2E5A">
      <w:pPr>
        <w:autoSpaceDE w:val="0"/>
        <w:autoSpaceDN w:val="0"/>
        <w:adjustRightInd w:val="0"/>
        <w:jc w:val="both"/>
        <w:rPr>
          <w:rFonts w:ascii="Arial" w:hAnsi="Arial" w:cs="Arial"/>
          <w:color w:val="0D2626"/>
        </w:rPr>
      </w:pPr>
    </w:p>
    <w:p w:rsidR="00C47961" w:rsidRPr="00BC2E5A" w:rsidRDefault="009F432F" w:rsidP="00BC2E5A">
      <w:pPr>
        <w:autoSpaceDE w:val="0"/>
        <w:autoSpaceDN w:val="0"/>
        <w:adjustRightInd w:val="0"/>
        <w:jc w:val="both"/>
        <w:rPr>
          <w:rFonts w:ascii="Arial" w:hAnsi="Arial" w:cs="Arial"/>
          <w:b/>
        </w:rPr>
      </w:pPr>
      <w:r w:rsidRPr="00BC2E5A">
        <w:rPr>
          <w:rFonts w:ascii="Arial" w:hAnsi="Arial" w:cs="Arial"/>
          <w:color w:val="0D2626"/>
        </w:rPr>
        <w:t xml:space="preserve">The Trust will seek to involve members of such groups in Board meetings and other sessions with senior staff to discuss issues of particular relevance to people with learning disabilities to enable to and highlight issues that affect them. </w:t>
      </w:r>
    </w:p>
    <w:sectPr w:rsidR="00C47961" w:rsidRPr="00BC2E5A" w:rsidSect="00BC2E5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D2" w:rsidRDefault="004234D2" w:rsidP="005B3E3C">
      <w:r>
        <w:separator/>
      </w:r>
    </w:p>
  </w:endnote>
  <w:endnote w:type="continuationSeparator" w:id="0">
    <w:p w:rsidR="004234D2" w:rsidRDefault="004234D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D8" w:rsidRDefault="009104D8">
    <w:pPr>
      <w:pStyle w:val="Footer"/>
      <w:jc w:val="right"/>
    </w:pPr>
    <w:r>
      <w:fldChar w:fldCharType="begin"/>
    </w:r>
    <w:r>
      <w:instrText xml:space="preserve"> PAGE   \* MERGEFORMAT </w:instrText>
    </w:r>
    <w:r>
      <w:fldChar w:fldCharType="separate"/>
    </w:r>
    <w:r w:rsidR="00B76FDD">
      <w:rPr>
        <w:noProof/>
      </w:rPr>
      <w:t>1</w:t>
    </w:r>
    <w:r>
      <w:rPr>
        <w:noProof/>
      </w:rPr>
      <w:fldChar w:fldCharType="end"/>
    </w:r>
  </w:p>
  <w:p w:rsidR="009104D8" w:rsidRDefault="00910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D2" w:rsidRDefault="004234D2" w:rsidP="005B3E3C">
      <w:r>
        <w:separator/>
      </w:r>
    </w:p>
  </w:footnote>
  <w:footnote w:type="continuationSeparator" w:id="0">
    <w:p w:rsidR="004234D2" w:rsidRDefault="004234D2" w:rsidP="005B3E3C">
      <w:r>
        <w:continuationSeparator/>
      </w:r>
    </w:p>
  </w:footnote>
  <w:footnote w:id="1">
    <w:p w:rsidR="009104D8" w:rsidRPr="002D719A" w:rsidRDefault="009104D8" w:rsidP="009F432F">
      <w:pPr>
        <w:pStyle w:val="FootnoteText"/>
        <w:rPr>
          <w:lang w:val="en-GB"/>
        </w:rPr>
      </w:pPr>
      <w:r>
        <w:rPr>
          <w:rStyle w:val="FootnoteReference"/>
        </w:rPr>
        <w:footnoteRef/>
      </w:r>
      <w:r>
        <w:t xml:space="preserve"> </w:t>
      </w:r>
      <w:r>
        <w:rPr>
          <w:lang w:val="en-GB"/>
        </w:rPr>
        <w:t xml:space="preserve">The term service user may  refer to carers and parents in addition to those receiving direct care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FD" w:rsidRPr="00FF30FD" w:rsidRDefault="00FF30FD">
    <w:pPr>
      <w:pStyle w:val="Header"/>
      <w:rPr>
        <w:color w:val="FF0000"/>
      </w:rPr>
    </w:pPr>
  </w:p>
  <w:p w:rsidR="00FF30FD" w:rsidRDefault="00FF30FD"/>
  <w:p w:rsidR="00FF30FD" w:rsidRDefault="00FF30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DD9"/>
    <w:multiLevelType w:val="hybridMultilevel"/>
    <w:tmpl w:val="F29E1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C94CA9"/>
    <w:multiLevelType w:val="hybridMultilevel"/>
    <w:tmpl w:val="17AEDE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C797737"/>
    <w:multiLevelType w:val="hybridMultilevel"/>
    <w:tmpl w:val="23EC9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9176C2"/>
    <w:multiLevelType w:val="hybridMultilevel"/>
    <w:tmpl w:val="A5A405A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nsid w:val="29DB70E5"/>
    <w:multiLevelType w:val="hybridMultilevel"/>
    <w:tmpl w:val="E21A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1716D1"/>
    <w:multiLevelType w:val="hybridMultilevel"/>
    <w:tmpl w:val="D41A7AE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44FB0232"/>
    <w:multiLevelType w:val="hybridMultilevel"/>
    <w:tmpl w:val="26BC8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6630A95"/>
    <w:multiLevelType w:val="hybridMultilevel"/>
    <w:tmpl w:val="FFA27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8941086"/>
    <w:multiLevelType w:val="multilevel"/>
    <w:tmpl w:val="2A348F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501515E"/>
    <w:multiLevelType w:val="hybridMultilevel"/>
    <w:tmpl w:val="C428C5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7F81D68"/>
    <w:multiLevelType w:val="hybridMultilevel"/>
    <w:tmpl w:val="36CEF2E0"/>
    <w:lvl w:ilvl="0" w:tplc="A6361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C752CA5"/>
    <w:multiLevelType w:val="hybridMultilevel"/>
    <w:tmpl w:val="068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FE5EB6"/>
    <w:multiLevelType w:val="multilevel"/>
    <w:tmpl w:val="51C4406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555881"/>
    <w:multiLevelType w:val="hybridMultilevel"/>
    <w:tmpl w:val="09D45A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nsid w:val="700705F4"/>
    <w:multiLevelType w:val="hybridMultilevel"/>
    <w:tmpl w:val="8B4C6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8A64CFF"/>
    <w:multiLevelType w:val="multilevel"/>
    <w:tmpl w:val="4232059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B12353B"/>
    <w:multiLevelType w:val="hybridMultilevel"/>
    <w:tmpl w:val="7B40C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AA590A"/>
    <w:multiLevelType w:val="hybridMultilevel"/>
    <w:tmpl w:val="382C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0"/>
  </w:num>
  <w:num w:numId="5">
    <w:abstractNumId w:val="10"/>
  </w:num>
  <w:num w:numId="6">
    <w:abstractNumId w:val="15"/>
  </w:num>
  <w:num w:numId="7">
    <w:abstractNumId w:val="12"/>
  </w:num>
  <w:num w:numId="8">
    <w:abstractNumId w:val="8"/>
  </w:num>
  <w:num w:numId="9">
    <w:abstractNumId w:val="5"/>
  </w:num>
  <w:num w:numId="10">
    <w:abstractNumId w:val="14"/>
  </w:num>
  <w:num w:numId="11">
    <w:abstractNumId w:val="6"/>
  </w:num>
  <w:num w:numId="12">
    <w:abstractNumId w:val="7"/>
  </w:num>
  <w:num w:numId="13">
    <w:abstractNumId w:val="9"/>
  </w:num>
  <w:num w:numId="14">
    <w:abstractNumId w:val="13"/>
  </w:num>
  <w:num w:numId="15">
    <w:abstractNumId w:val="1"/>
  </w:num>
  <w:num w:numId="16">
    <w:abstractNumId w:val="3"/>
  </w:num>
  <w:num w:numId="17">
    <w:abstractNumId w:val="17"/>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AAA"/>
    <w:rsid w:val="00002BF7"/>
    <w:rsid w:val="00005B90"/>
    <w:rsid w:val="0002350D"/>
    <w:rsid w:val="000344D4"/>
    <w:rsid w:val="0003669B"/>
    <w:rsid w:val="0003793C"/>
    <w:rsid w:val="00040A13"/>
    <w:rsid w:val="00051511"/>
    <w:rsid w:val="00054916"/>
    <w:rsid w:val="000559EB"/>
    <w:rsid w:val="000563DC"/>
    <w:rsid w:val="00063A00"/>
    <w:rsid w:val="00063F9F"/>
    <w:rsid w:val="000845FA"/>
    <w:rsid w:val="00090326"/>
    <w:rsid w:val="000A66A6"/>
    <w:rsid w:val="000B1FB9"/>
    <w:rsid w:val="000C3B75"/>
    <w:rsid w:val="000C72BA"/>
    <w:rsid w:val="000D1655"/>
    <w:rsid w:val="000E20A6"/>
    <w:rsid w:val="000E7C01"/>
    <w:rsid w:val="000F34EB"/>
    <w:rsid w:val="00111183"/>
    <w:rsid w:val="00114E89"/>
    <w:rsid w:val="00115A7F"/>
    <w:rsid w:val="00144A1E"/>
    <w:rsid w:val="001529A0"/>
    <w:rsid w:val="00152FF6"/>
    <w:rsid w:val="001631D9"/>
    <w:rsid w:val="0016445C"/>
    <w:rsid w:val="001666A9"/>
    <w:rsid w:val="001775AC"/>
    <w:rsid w:val="00182818"/>
    <w:rsid w:val="00186B2B"/>
    <w:rsid w:val="001B56A7"/>
    <w:rsid w:val="001C08D7"/>
    <w:rsid w:val="001C4933"/>
    <w:rsid w:val="001D1804"/>
    <w:rsid w:val="001D3746"/>
    <w:rsid w:val="001E1CBC"/>
    <w:rsid w:val="001E29A9"/>
    <w:rsid w:val="001E4944"/>
    <w:rsid w:val="001F76ED"/>
    <w:rsid w:val="001F7B2D"/>
    <w:rsid w:val="00203E00"/>
    <w:rsid w:val="00214924"/>
    <w:rsid w:val="00217213"/>
    <w:rsid w:val="002278BC"/>
    <w:rsid w:val="00230968"/>
    <w:rsid w:val="00235B29"/>
    <w:rsid w:val="002444E3"/>
    <w:rsid w:val="00250014"/>
    <w:rsid w:val="00254874"/>
    <w:rsid w:val="002576E2"/>
    <w:rsid w:val="002619EF"/>
    <w:rsid w:val="002821F8"/>
    <w:rsid w:val="00296ECF"/>
    <w:rsid w:val="002A280A"/>
    <w:rsid w:val="002A3942"/>
    <w:rsid w:val="002A50BF"/>
    <w:rsid w:val="002A73E8"/>
    <w:rsid w:val="002B59C0"/>
    <w:rsid w:val="002B7D75"/>
    <w:rsid w:val="002C2F97"/>
    <w:rsid w:val="002C433A"/>
    <w:rsid w:val="002D719A"/>
    <w:rsid w:val="002F4AD7"/>
    <w:rsid w:val="00301EA4"/>
    <w:rsid w:val="00315094"/>
    <w:rsid w:val="00316432"/>
    <w:rsid w:val="0032162B"/>
    <w:rsid w:val="0032545E"/>
    <w:rsid w:val="00325EC6"/>
    <w:rsid w:val="00362ADD"/>
    <w:rsid w:val="00386E70"/>
    <w:rsid w:val="003968BE"/>
    <w:rsid w:val="003971F6"/>
    <w:rsid w:val="003A001C"/>
    <w:rsid w:val="003A1201"/>
    <w:rsid w:val="003A7E97"/>
    <w:rsid w:val="003B236A"/>
    <w:rsid w:val="003B2735"/>
    <w:rsid w:val="003C0020"/>
    <w:rsid w:val="003C6667"/>
    <w:rsid w:val="004011CE"/>
    <w:rsid w:val="004234D2"/>
    <w:rsid w:val="004263B1"/>
    <w:rsid w:val="00427C9A"/>
    <w:rsid w:val="004326BB"/>
    <w:rsid w:val="0043579A"/>
    <w:rsid w:val="00463549"/>
    <w:rsid w:val="00466CC5"/>
    <w:rsid w:val="004840A4"/>
    <w:rsid w:val="004B162E"/>
    <w:rsid w:val="004D60DD"/>
    <w:rsid w:val="004E54EF"/>
    <w:rsid w:val="004F2821"/>
    <w:rsid w:val="004F4BBA"/>
    <w:rsid w:val="004F7490"/>
    <w:rsid w:val="00501ECC"/>
    <w:rsid w:val="00504D26"/>
    <w:rsid w:val="00505533"/>
    <w:rsid w:val="0050597D"/>
    <w:rsid w:val="005233AA"/>
    <w:rsid w:val="00523FF4"/>
    <w:rsid w:val="00524853"/>
    <w:rsid w:val="00524BAD"/>
    <w:rsid w:val="00527927"/>
    <w:rsid w:val="005409BB"/>
    <w:rsid w:val="00551B0F"/>
    <w:rsid w:val="00557B62"/>
    <w:rsid w:val="005609B9"/>
    <w:rsid w:val="00562700"/>
    <w:rsid w:val="00571B5B"/>
    <w:rsid w:val="00571B66"/>
    <w:rsid w:val="0057292D"/>
    <w:rsid w:val="005A2122"/>
    <w:rsid w:val="005A7EE5"/>
    <w:rsid w:val="005B3E3C"/>
    <w:rsid w:val="005B7579"/>
    <w:rsid w:val="005C3D70"/>
    <w:rsid w:val="005C3FC1"/>
    <w:rsid w:val="005C5194"/>
    <w:rsid w:val="005C7214"/>
    <w:rsid w:val="005D078E"/>
    <w:rsid w:val="005D099A"/>
    <w:rsid w:val="005D3499"/>
    <w:rsid w:val="005D6727"/>
    <w:rsid w:val="005D6CCC"/>
    <w:rsid w:val="005E3253"/>
    <w:rsid w:val="005E4B13"/>
    <w:rsid w:val="005E5C12"/>
    <w:rsid w:val="00614C26"/>
    <w:rsid w:val="0062024D"/>
    <w:rsid w:val="00620FC9"/>
    <w:rsid w:val="00622603"/>
    <w:rsid w:val="00631076"/>
    <w:rsid w:val="006454D1"/>
    <w:rsid w:val="006669EF"/>
    <w:rsid w:val="00667F1A"/>
    <w:rsid w:val="00670E7E"/>
    <w:rsid w:val="00671DC8"/>
    <w:rsid w:val="00677B6E"/>
    <w:rsid w:val="006804E0"/>
    <w:rsid w:val="0068515B"/>
    <w:rsid w:val="00685485"/>
    <w:rsid w:val="00691752"/>
    <w:rsid w:val="00692A93"/>
    <w:rsid w:val="00695902"/>
    <w:rsid w:val="006A03A6"/>
    <w:rsid w:val="006A1311"/>
    <w:rsid w:val="006B2734"/>
    <w:rsid w:val="006B3181"/>
    <w:rsid w:val="006B47AD"/>
    <w:rsid w:val="006B4D42"/>
    <w:rsid w:val="006B7541"/>
    <w:rsid w:val="006C770C"/>
    <w:rsid w:val="006D45CF"/>
    <w:rsid w:val="006E5C4A"/>
    <w:rsid w:val="006E6489"/>
    <w:rsid w:val="006E6582"/>
    <w:rsid w:val="006F6DAC"/>
    <w:rsid w:val="007036AD"/>
    <w:rsid w:val="00707F5A"/>
    <w:rsid w:val="00714AA2"/>
    <w:rsid w:val="0072691F"/>
    <w:rsid w:val="007340F5"/>
    <w:rsid w:val="0073522A"/>
    <w:rsid w:val="007651A2"/>
    <w:rsid w:val="007751C8"/>
    <w:rsid w:val="00796917"/>
    <w:rsid w:val="007B056C"/>
    <w:rsid w:val="007B3EED"/>
    <w:rsid w:val="007B7825"/>
    <w:rsid w:val="007D3C1B"/>
    <w:rsid w:val="007D4BFA"/>
    <w:rsid w:val="007D734F"/>
    <w:rsid w:val="007E574A"/>
    <w:rsid w:val="007E74DF"/>
    <w:rsid w:val="007F3ECD"/>
    <w:rsid w:val="007F4093"/>
    <w:rsid w:val="007F5A19"/>
    <w:rsid w:val="00803469"/>
    <w:rsid w:val="008074B9"/>
    <w:rsid w:val="0081030E"/>
    <w:rsid w:val="00812E5A"/>
    <w:rsid w:val="008146BF"/>
    <w:rsid w:val="00820838"/>
    <w:rsid w:val="00826015"/>
    <w:rsid w:val="00831DDF"/>
    <w:rsid w:val="0083499B"/>
    <w:rsid w:val="00843C47"/>
    <w:rsid w:val="00845465"/>
    <w:rsid w:val="00861A4D"/>
    <w:rsid w:val="0086436B"/>
    <w:rsid w:val="00870061"/>
    <w:rsid w:val="008904E3"/>
    <w:rsid w:val="00894B97"/>
    <w:rsid w:val="008961FD"/>
    <w:rsid w:val="008A0652"/>
    <w:rsid w:val="008A2753"/>
    <w:rsid w:val="008A422F"/>
    <w:rsid w:val="008A72B2"/>
    <w:rsid w:val="008B7792"/>
    <w:rsid w:val="008C0476"/>
    <w:rsid w:val="008C5D87"/>
    <w:rsid w:val="008C6926"/>
    <w:rsid w:val="008E21D7"/>
    <w:rsid w:val="008E4E1E"/>
    <w:rsid w:val="00904550"/>
    <w:rsid w:val="009046D6"/>
    <w:rsid w:val="009104D8"/>
    <w:rsid w:val="009113F2"/>
    <w:rsid w:val="00922347"/>
    <w:rsid w:val="00923FB6"/>
    <w:rsid w:val="00927B08"/>
    <w:rsid w:val="009367FB"/>
    <w:rsid w:val="00940FBF"/>
    <w:rsid w:val="00946CF3"/>
    <w:rsid w:val="009619D3"/>
    <w:rsid w:val="0097119D"/>
    <w:rsid w:val="00973696"/>
    <w:rsid w:val="00973A41"/>
    <w:rsid w:val="00975085"/>
    <w:rsid w:val="009A00EB"/>
    <w:rsid w:val="009A6FB8"/>
    <w:rsid w:val="009A72E8"/>
    <w:rsid w:val="009B016E"/>
    <w:rsid w:val="009B0CA2"/>
    <w:rsid w:val="009B0E23"/>
    <w:rsid w:val="009B7C60"/>
    <w:rsid w:val="009C3BCC"/>
    <w:rsid w:val="009C7238"/>
    <w:rsid w:val="009C7B3E"/>
    <w:rsid w:val="009D6AEB"/>
    <w:rsid w:val="009E0583"/>
    <w:rsid w:val="009E1341"/>
    <w:rsid w:val="009E4388"/>
    <w:rsid w:val="009E5018"/>
    <w:rsid w:val="009F432F"/>
    <w:rsid w:val="00A05D3F"/>
    <w:rsid w:val="00A242B3"/>
    <w:rsid w:val="00A2686D"/>
    <w:rsid w:val="00A26A79"/>
    <w:rsid w:val="00A320BD"/>
    <w:rsid w:val="00A32A48"/>
    <w:rsid w:val="00A4387F"/>
    <w:rsid w:val="00A57C4D"/>
    <w:rsid w:val="00A57F94"/>
    <w:rsid w:val="00A7046F"/>
    <w:rsid w:val="00A72640"/>
    <w:rsid w:val="00A77197"/>
    <w:rsid w:val="00A8743A"/>
    <w:rsid w:val="00AA2FD4"/>
    <w:rsid w:val="00AB37F5"/>
    <w:rsid w:val="00AB44CB"/>
    <w:rsid w:val="00AC3814"/>
    <w:rsid w:val="00AC734F"/>
    <w:rsid w:val="00AC756E"/>
    <w:rsid w:val="00AD2BFA"/>
    <w:rsid w:val="00AE5A55"/>
    <w:rsid w:val="00AF0562"/>
    <w:rsid w:val="00B00F5F"/>
    <w:rsid w:val="00B15CFD"/>
    <w:rsid w:val="00B25593"/>
    <w:rsid w:val="00B26E1A"/>
    <w:rsid w:val="00B3693C"/>
    <w:rsid w:val="00B508F5"/>
    <w:rsid w:val="00B50D5E"/>
    <w:rsid w:val="00B51B05"/>
    <w:rsid w:val="00B52683"/>
    <w:rsid w:val="00B70109"/>
    <w:rsid w:val="00B76FDD"/>
    <w:rsid w:val="00B7727D"/>
    <w:rsid w:val="00B94E8B"/>
    <w:rsid w:val="00B96091"/>
    <w:rsid w:val="00B964C7"/>
    <w:rsid w:val="00BA6075"/>
    <w:rsid w:val="00BB059A"/>
    <w:rsid w:val="00BB3B66"/>
    <w:rsid w:val="00BB4D86"/>
    <w:rsid w:val="00BB73A0"/>
    <w:rsid w:val="00BC2E5A"/>
    <w:rsid w:val="00BC3188"/>
    <w:rsid w:val="00BE496B"/>
    <w:rsid w:val="00BF5367"/>
    <w:rsid w:val="00C05891"/>
    <w:rsid w:val="00C10B09"/>
    <w:rsid w:val="00C166F5"/>
    <w:rsid w:val="00C173B0"/>
    <w:rsid w:val="00C22C0C"/>
    <w:rsid w:val="00C34197"/>
    <w:rsid w:val="00C4134E"/>
    <w:rsid w:val="00C442EF"/>
    <w:rsid w:val="00C45F3C"/>
    <w:rsid w:val="00C47961"/>
    <w:rsid w:val="00C51952"/>
    <w:rsid w:val="00C53F52"/>
    <w:rsid w:val="00C578E3"/>
    <w:rsid w:val="00C62090"/>
    <w:rsid w:val="00C62BEA"/>
    <w:rsid w:val="00C64E7A"/>
    <w:rsid w:val="00C77CAD"/>
    <w:rsid w:val="00C807B7"/>
    <w:rsid w:val="00CB0406"/>
    <w:rsid w:val="00CB31AE"/>
    <w:rsid w:val="00CB3AF8"/>
    <w:rsid w:val="00CB3FBD"/>
    <w:rsid w:val="00CB4823"/>
    <w:rsid w:val="00CC6E95"/>
    <w:rsid w:val="00CD0E9D"/>
    <w:rsid w:val="00CD5559"/>
    <w:rsid w:val="00CE3172"/>
    <w:rsid w:val="00CF0256"/>
    <w:rsid w:val="00CF3D16"/>
    <w:rsid w:val="00CF4264"/>
    <w:rsid w:val="00CF6475"/>
    <w:rsid w:val="00D04686"/>
    <w:rsid w:val="00D07064"/>
    <w:rsid w:val="00D144CE"/>
    <w:rsid w:val="00D42DCD"/>
    <w:rsid w:val="00D44A87"/>
    <w:rsid w:val="00D538B3"/>
    <w:rsid w:val="00D55ADD"/>
    <w:rsid w:val="00D634E1"/>
    <w:rsid w:val="00D75E02"/>
    <w:rsid w:val="00D80885"/>
    <w:rsid w:val="00D9046A"/>
    <w:rsid w:val="00D9230C"/>
    <w:rsid w:val="00DA0FA6"/>
    <w:rsid w:val="00DA3918"/>
    <w:rsid w:val="00DA5078"/>
    <w:rsid w:val="00DA6D40"/>
    <w:rsid w:val="00DB3BF5"/>
    <w:rsid w:val="00DB5916"/>
    <w:rsid w:val="00DB67A3"/>
    <w:rsid w:val="00DC1C3C"/>
    <w:rsid w:val="00DD33DF"/>
    <w:rsid w:val="00DE1293"/>
    <w:rsid w:val="00E317FB"/>
    <w:rsid w:val="00E413AA"/>
    <w:rsid w:val="00E439DB"/>
    <w:rsid w:val="00E51F6D"/>
    <w:rsid w:val="00E525B4"/>
    <w:rsid w:val="00E634DE"/>
    <w:rsid w:val="00E650AD"/>
    <w:rsid w:val="00E711C4"/>
    <w:rsid w:val="00E72BE3"/>
    <w:rsid w:val="00E83D25"/>
    <w:rsid w:val="00EA45B0"/>
    <w:rsid w:val="00EC1641"/>
    <w:rsid w:val="00EC386E"/>
    <w:rsid w:val="00ED5147"/>
    <w:rsid w:val="00EE5120"/>
    <w:rsid w:val="00EE5797"/>
    <w:rsid w:val="00EE6295"/>
    <w:rsid w:val="00EE7FE3"/>
    <w:rsid w:val="00EF7C3B"/>
    <w:rsid w:val="00F027AB"/>
    <w:rsid w:val="00F238B5"/>
    <w:rsid w:val="00F27BD0"/>
    <w:rsid w:val="00F324C7"/>
    <w:rsid w:val="00F3555F"/>
    <w:rsid w:val="00F3633E"/>
    <w:rsid w:val="00F4226A"/>
    <w:rsid w:val="00F44CF7"/>
    <w:rsid w:val="00F540DE"/>
    <w:rsid w:val="00F56D2F"/>
    <w:rsid w:val="00F571FD"/>
    <w:rsid w:val="00F626F0"/>
    <w:rsid w:val="00F63904"/>
    <w:rsid w:val="00F67C54"/>
    <w:rsid w:val="00F70690"/>
    <w:rsid w:val="00F710B7"/>
    <w:rsid w:val="00F91DEF"/>
    <w:rsid w:val="00FA66E0"/>
    <w:rsid w:val="00FB0CFF"/>
    <w:rsid w:val="00FB381A"/>
    <w:rsid w:val="00FC064F"/>
    <w:rsid w:val="00FC18D5"/>
    <w:rsid w:val="00FC7B1B"/>
    <w:rsid w:val="00FE1577"/>
    <w:rsid w:val="00FF30FD"/>
    <w:rsid w:val="00FF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24"/>
    <w:rPr>
      <w:sz w:val="24"/>
      <w:szCs w:val="24"/>
      <w:lang w:val="en-US" w:eastAsia="en-US"/>
    </w:rPr>
  </w:style>
  <w:style w:type="paragraph" w:styleId="Heading1">
    <w:name w:val="heading 1"/>
    <w:basedOn w:val="Normal"/>
    <w:next w:val="Normal"/>
    <w:link w:val="Heading1Char"/>
    <w:qFormat/>
    <w:rsid w:val="00214924"/>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4">
    <w:name w:val="heading 4"/>
    <w:basedOn w:val="Normal"/>
    <w:next w:val="Normal"/>
    <w:link w:val="Heading4Char"/>
    <w:uiPriority w:val="99"/>
    <w:qFormat/>
    <w:rsid w:val="0023096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230968"/>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23096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30968"/>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23096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485"/>
    <w:rPr>
      <w:rFonts w:ascii="Cambria" w:hAnsi="Cambria" w:cs="Times New Roman"/>
      <w:b/>
      <w:bCs/>
      <w:kern w:val="32"/>
      <w:sz w:val="32"/>
      <w:szCs w:val="32"/>
      <w:lang w:val="en-US" w:eastAsia="en-US"/>
    </w:rPr>
  </w:style>
  <w:style w:type="character" w:customStyle="1" w:styleId="Heading4Char">
    <w:name w:val="Heading 4 Char"/>
    <w:basedOn w:val="DefaultParagraphFont"/>
    <w:link w:val="Heading4"/>
    <w:uiPriority w:val="99"/>
    <w:semiHidden/>
    <w:locked/>
    <w:rsid w:val="00230968"/>
    <w:rPr>
      <w:rFonts w:ascii="Cambria" w:hAnsi="Cambria" w:cs="Times New Roman"/>
      <w:b/>
      <w:bCs/>
      <w:i/>
      <w:iCs/>
      <w:color w:val="4F81BD"/>
      <w:sz w:val="24"/>
      <w:szCs w:val="24"/>
      <w:lang w:val="en-US" w:eastAsia="en-US"/>
    </w:rPr>
  </w:style>
  <w:style w:type="character" w:customStyle="1" w:styleId="Heading5Char">
    <w:name w:val="Heading 5 Char"/>
    <w:basedOn w:val="DefaultParagraphFont"/>
    <w:link w:val="Heading5"/>
    <w:uiPriority w:val="99"/>
    <w:semiHidden/>
    <w:locked/>
    <w:rsid w:val="00230968"/>
    <w:rPr>
      <w:rFonts w:ascii="Cambria" w:hAnsi="Cambria" w:cs="Times New Roman"/>
      <w:color w:val="243F60"/>
      <w:sz w:val="24"/>
      <w:szCs w:val="24"/>
      <w:lang w:val="en-US" w:eastAsia="en-US"/>
    </w:rPr>
  </w:style>
  <w:style w:type="character" w:customStyle="1" w:styleId="Heading6Char">
    <w:name w:val="Heading 6 Char"/>
    <w:basedOn w:val="DefaultParagraphFont"/>
    <w:link w:val="Heading6"/>
    <w:uiPriority w:val="99"/>
    <w:semiHidden/>
    <w:locked/>
    <w:rsid w:val="00230968"/>
    <w:rPr>
      <w:rFonts w:ascii="Cambria" w:hAnsi="Cambria" w:cs="Times New Roman"/>
      <w:i/>
      <w:iCs/>
      <w:color w:val="243F60"/>
      <w:sz w:val="24"/>
      <w:szCs w:val="24"/>
      <w:lang w:val="en-US" w:eastAsia="en-US"/>
    </w:rPr>
  </w:style>
  <w:style w:type="character" w:customStyle="1" w:styleId="Heading7Char">
    <w:name w:val="Heading 7 Char"/>
    <w:basedOn w:val="DefaultParagraphFont"/>
    <w:link w:val="Heading7"/>
    <w:uiPriority w:val="99"/>
    <w:semiHidden/>
    <w:locked/>
    <w:rsid w:val="00230968"/>
    <w:rPr>
      <w:rFonts w:ascii="Cambria" w:hAnsi="Cambria" w:cs="Times New Roman"/>
      <w:i/>
      <w:iCs/>
      <w:color w:val="404040"/>
      <w:sz w:val="24"/>
      <w:szCs w:val="24"/>
      <w:lang w:val="en-US" w:eastAsia="en-US"/>
    </w:rPr>
  </w:style>
  <w:style w:type="character" w:customStyle="1" w:styleId="Heading9Char">
    <w:name w:val="Heading 9 Char"/>
    <w:basedOn w:val="DefaultParagraphFont"/>
    <w:link w:val="Heading9"/>
    <w:uiPriority w:val="99"/>
    <w:semiHidden/>
    <w:locked/>
    <w:rsid w:val="00230968"/>
    <w:rPr>
      <w:rFonts w:ascii="Cambria" w:hAnsi="Cambria" w:cs="Times New Roman"/>
      <w:i/>
      <w:iCs/>
      <w:color w:val="404040"/>
      <w:lang w:val="en-US" w:eastAsia="en-US"/>
    </w:rPr>
  </w:style>
  <w:style w:type="paragraph" w:styleId="BodyText">
    <w:name w:val="Body Text"/>
    <w:basedOn w:val="Normal"/>
    <w:link w:val="BodyTextChar"/>
    <w:uiPriority w:val="99"/>
    <w:rsid w:val="00214924"/>
    <w:pPr>
      <w:jc w:val="center"/>
    </w:pPr>
    <w:rPr>
      <w:rFonts w:ascii="Arial" w:hAnsi="Arial" w:cs="Arial"/>
      <w:b/>
    </w:rPr>
  </w:style>
  <w:style w:type="character" w:customStyle="1" w:styleId="BodyTextChar">
    <w:name w:val="Body Text Char"/>
    <w:basedOn w:val="DefaultParagraphFont"/>
    <w:link w:val="BodyText"/>
    <w:uiPriority w:val="99"/>
    <w:semiHidden/>
    <w:locked/>
    <w:rsid w:val="00685485"/>
    <w:rPr>
      <w:rFonts w:cs="Times New Roman"/>
      <w:sz w:val="24"/>
      <w:szCs w:val="24"/>
      <w:lang w:val="en-US" w:eastAsia="en-US"/>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uiPriority w:val="99"/>
    <w:locked/>
    <w:rsid w:val="005B3E3C"/>
    <w:rPr>
      <w:rFonts w:cs="Times New Roman"/>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locked/>
    <w:rsid w:val="005B3E3C"/>
    <w:rPr>
      <w:rFonts w:cs="Times New Roman"/>
      <w:sz w:val="24"/>
      <w:szCs w:val="24"/>
      <w:lang w:val="en-US" w:eastAsia="en-US"/>
    </w:rPr>
  </w:style>
  <w:style w:type="paragraph" w:styleId="BalloonText">
    <w:name w:val="Balloon Text"/>
    <w:basedOn w:val="Normal"/>
    <w:link w:val="BalloonTextChar"/>
    <w:uiPriority w:val="99"/>
    <w:rsid w:val="00230968"/>
    <w:rPr>
      <w:rFonts w:ascii="Tahoma" w:hAnsi="Tahoma" w:cs="Tahoma"/>
      <w:sz w:val="16"/>
      <w:szCs w:val="16"/>
    </w:rPr>
  </w:style>
  <w:style w:type="character" w:customStyle="1" w:styleId="BalloonTextChar">
    <w:name w:val="Balloon Text Char"/>
    <w:basedOn w:val="DefaultParagraphFont"/>
    <w:link w:val="BalloonText"/>
    <w:uiPriority w:val="99"/>
    <w:locked/>
    <w:rsid w:val="00230968"/>
    <w:rPr>
      <w:rFonts w:ascii="Tahoma" w:hAnsi="Tahoma" w:cs="Tahoma"/>
      <w:sz w:val="16"/>
      <w:szCs w:val="16"/>
      <w:lang w:val="en-US" w:eastAsia="en-US"/>
    </w:rPr>
  </w:style>
  <w:style w:type="paragraph" w:customStyle="1" w:styleId="text">
    <w:name w:val="text"/>
    <w:basedOn w:val="Normal"/>
    <w:uiPriority w:val="99"/>
    <w:rsid w:val="00230968"/>
    <w:pPr>
      <w:spacing w:after="100" w:afterAutospacing="1"/>
    </w:pPr>
    <w:rPr>
      <w:lang w:val="en-GB" w:eastAsia="en-GB"/>
    </w:rPr>
  </w:style>
  <w:style w:type="paragraph" w:styleId="BodyTextIndent">
    <w:name w:val="Body Text Indent"/>
    <w:basedOn w:val="Normal"/>
    <w:link w:val="BodyTextIndentChar"/>
    <w:uiPriority w:val="99"/>
    <w:rsid w:val="00230968"/>
    <w:pPr>
      <w:spacing w:after="120"/>
      <w:ind w:left="283"/>
    </w:pPr>
  </w:style>
  <w:style w:type="character" w:customStyle="1" w:styleId="BodyTextIndentChar">
    <w:name w:val="Body Text Indent Char"/>
    <w:basedOn w:val="DefaultParagraphFont"/>
    <w:link w:val="BodyTextIndent"/>
    <w:uiPriority w:val="99"/>
    <w:locked/>
    <w:rsid w:val="00230968"/>
    <w:rPr>
      <w:rFonts w:cs="Times New Roman"/>
      <w:sz w:val="24"/>
      <w:szCs w:val="24"/>
      <w:lang w:val="en-US" w:eastAsia="en-US"/>
    </w:rPr>
  </w:style>
  <w:style w:type="paragraph" w:styleId="PlainText">
    <w:name w:val="Plain Text"/>
    <w:basedOn w:val="Normal"/>
    <w:link w:val="PlainTextChar"/>
    <w:uiPriority w:val="99"/>
    <w:rsid w:val="00230968"/>
    <w:rPr>
      <w:rFonts w:ascii="Courier New" w:hAnsi="Courier New"/>
      <w:sz w:val="20"/>
      <w:szCs w:val="20"/>
    </w:rPr>
  </w:style>
  <w:style w:type="character" w:customStyle="1" w:styleId="PlainTextChar">
    <w:name w:val="Plain Text Char"/>
    <w:basedOn w:val="DefaultParagraphFont"/>
    <w:link w:val="PlainText"/>
    <w:uiPriority w:val="99"/>
    <w:locked/>
    <w:rsid w:val="00230968"/>
    <w:rPr>
      <w:rFonts w:ascii="Courier New" w:hAnsi="Courier New" w:cs="Times New Roman"/>
      <w:lang w:val="en-US" w:eastAsia="en-US"/>
    </w:rPr>
  </w:style>
  <w:style w:type="character" w:styleId="Hyperlink">
    <w:name w:val="Hyperlink"/>
    <w:basedOn w:val="DefaultParagraphFont"/>
    <w:uiPriority w:val="99"/>
    <w:rsid w:val="00230968"/>
    <w:rPr>
      <w:rFonts w:cs="Times New Roman"/>
      <w:color w:val="0000FF"/>
      <w:u w:val="single"/>
    </w:rPr>
  </w:style>
  <w:style w:type="paragraph" w:styleId="EndnoteText">
    <w:name w:val="endnote text"/>
    <w:basedOn w:val="Normal"/>
    <w:link w:val="EndnoteTextChar"/>
    <w:uiPriority w:val="99"/>
    <w:rsid w:val="00230968"/>
    <w:rPr>
      <w:sz w:val="20"/>
      <w:szCs w:val="20"/>
    </w:rPr>
  </w:style>
  <w:style w:type="character" w:customStyle="1" w:styleId="EndnoteTextChar">
    <w:name w:val="Endnote Text Char"/>
    <w:basedOn w:val="DefaultParagraphFont"/>
    <w:link w:val="EndnoteText"/>
    <w:uiPriority w:val="99"/>
    <w:locked/>
    <w:rsid w:val="00230968"/>
    <w:rPr>
      <w:rFonts w:cs="Times New Roman"/>
      <w:lang w:val="en-US" w:eastAsia="en-US"/>
    </w:rPr>
  </w:style>
  <w:style w:type="character" w:styleId="EndnoteReference">
    <w:name w:val="endnote reference"/>
    <w:basedOn w:val="DefaultParagraphFont"/>
    <w:uiPriority w:val="99"/>
    <w:rsid w:val="00230968"/>
    <w:rPr>
      <w:rFonts w:cs="Times New Roman"/>
      <w:vertAlign w:val="superscript"/>
    </w:rPr>
  </w:style>
  <w:style w:type="paragraph" w:styleId="ListParagraph">
    <w:name w:val="List Paragraph"/>
    <w:basedOn w:val="Normal"/>
    <w:uiPriority w:val="34"/>
    <w:qFormat/>
    <w:rsid w:val="00F710B7"/>
    <w:pPr>
      <w:ind w:left="720"/>
      <w:contextualSpacing/>
    </w:pPr>
  </w:style>
  <w:style w:type="paragraph" w:styleId="NormalWeb">
    <w:name w:val="Normal (Web)"/>
    <w:basedOn w:val="Normal"/>
    <w:uiPriority w:val="99"/>
    <w:unhideWhenUsed/>
    <w:rsid w:val="00707F5A"/>
    <w:pPr>
      <w:spacing w:before="100" w:beforeAutospacing="1" w:after="100" w:afterAutospacing="1"/>
    </w:pPr>
    <w:rPr>
      <w:lang w:val="en-GB" w:eastAsia="en-GB"/>
    </w:rPr>
  </w:style>
  <w:style w:type="table" w:styleId="TableGrid">
    <w:name w:val="Table Grid"/>
    <w:basedOn w:val="TableNormal"/>
    <w:locked/>
    <w:rsid w:val="00FA66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xBrp1">
    <w:name w:val="TxBr_p1"/>
    <w:basedOn w:val="Normal"/>
    <w:rsid w:val="00FC7B1B"/>
    <w:pPr>
      <w:widowControl w:val="0"/>
      <w:tabs>
        <w:tab w:val="left" w:pos="204"/>
      </w:tabs>
      <w:snapToGrid w:val="0"/>
      <w:spacing w:line="283" w:lineRule="atLeast"/>
    </w:pPr>
    <w:rPr>
      <w:szCs w:val="20"/>
      <w:lang w:val="en-GB"/>
    </w:rPr>
  </w:style>
  <w:style w:type="character" w:styleId="FollowedHyperlink">
    <w:name w:val="FollowedHyperlink"/>
    <w:basedOn w:val="DefaultParagraphFont"/>
    <w:uiPriority w:val="99"/>
    <w:semiHidden/>
    <w:unhideWhenUsed/>
    <w:rsid w:val="009C7238"/>
    <w:rPr>
      <w:color w:val="800080" w:themeColor="followedHyperlink"/>
      <w:u w:val="single"/>
    </w:rPr>
  </w:style>
  <w:style w:type="paragraph" w:customStyle="1" w:styleId="Default">
    <w:name w:val="Default"/>
    <w:rsid w:val="002F4AD7"/>
    <w:pPr>
      <w:autoSpaceDE w:val="0"/>
      <w:autoSpaceDN w:val="0"/>
      <w:adjustRightInd w:val="0"/>
    </w:pPr>
    <w:rPr>
      <w:rFonts w:ascii="Calibri" w:eastAsiaTheme="minorHAnsi" w:hAnsi="Calibri" w:cs="Calibri"/>
      <w:color w:val="000000"/>
      <w:sz w:val="24"/>
      <w:szCs w:val="24"/>
      <w:lang w:eastAsia="en-US"/>
    </w:rPr>
  </w:style>
  <w:style w:type="paragraph" w:styleId="FootnoteText">
    <w:name w:val="footnote text"/>
    <w:basedOn w:val="Normal"/>
    <w:link w:val="FootnoteTextChar"/>
    <w:uiPriority w:val="99"/>
    <w:semiHidden/>
    <w:unhideWhenUsed/>
    <w:rsid w:val="002D719A"/>
    <w:rPr>
      <w:sz w:val="20"/>
      <w:szCs w:val="20"/>
    </w:rPr>
  </w:style>
  <w:style w:type="character" w:customStyle="1" w:styleId="FootnoteTextChar">
    <w:name w:val="Footnote Text Char"/>
    <w:basedOn w:val="DefaultParagraphFont"/>
    <w:link w:val="FootnoteText"/>
    <w:uiPriority w:val="99"/>
    <w:semiHidden/>
    <w:rsid w:val="002D719A"/>
    <w:rPr>
      <w:sz w:val="20"/>
      <w:szCs w:val="20"/>
      <w:lang w:val="en-US" w:eastAsia="en-US"/>
    </w:rPr>
  </w:style>
  <w:style w:type="character" w:styleId="FootnoteReference">
    <w:name w:val="footnote reference"/>
    <w:basedOn w:val="DefaultParagraphFont"/>
    <w:uiPriority w:val="99"/>
    <w:semiHidden/>
    <w:unhideWhenUsed/>
    <w:rsid w:val="002D719A"/>
    <w:rPr>
      <w:vertAlign w:val="superscript"/>
    </w:rPr>
  </w:style>
  <w:style w:type="paragraph" w:customStyle="1" w:styleId="msolistparagraph0">
    <w:name w:val="msolistparagraph"/>
    <w:basedOn w:val="Normal"/>
    <w:uiPriority w:val="99"/>
    <w:rsid w:val="00C47961"/>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24"/>
    <w:rPr>
      <w:sz w:val="24"/>
      <w:szCs w:val="24"/>
      <w:lang w:val="en-US" w:eastAsia="en-US"/>
    </w:rPr>
  </w:style>
  <w:style w:type="paragraph" w:styleId="Heading1">
    <w:name w:val="heading 1"/>
    <w:basedOn w:val="Normal"/>
    <w:next w:val="Normal"/>
    <w:link w:val="Heading1Char"/>
    <w:qFormat/>
    <w:rsid w:val="00214924"/>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4">
    <w:name w:val="heading 4"/>
    <w:basedOn w:val="Normal"/>
    <w:next w:val="Normal"/>
    <w:link w:val="Heading4Char"/>
    <w:uiPriority w:val="99"/>
    <w:qFormat/>
    <w:rsid w:val="0023096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230968"/>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23096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30968"/>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23096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485"/>
    <w:rPr>
      <w:rFonts w:ascii="Cambria" w:hAnsi="Cambria" w:cs="Times New Roman"/>
      <w:b/>
      <w:bCs/>
      <w:kern w:val="32"/>
      <w:sz w:val="32"/>
      <w:szCs w:val="32"/>
      <w:lang w:val="en-US" w:eastAsia="en-US"/>
    </w:rPr>
  </w:style>
  <w:style w:type="character" w:customStyle="1" w:styleId="Heading4Char">
    <w:name w:val="Heading 4 Char"/>
    <w:basedOn w:val="DefaultParagraphFont"/>
    <w:link w:val="Heading4"/>
    <w:uiPriority w:val="99"/>
    <w:semiHidden/>
    <w:locked/>
    <w:rsid w:val="00230968"/>
    <w:rPr>
      <w:rFonts w:ascii="Cambria" w:hAnsi="Cambria" w:cs="Times New Roman"/>
      <w:b/>
      <w:bCs/>
      <w:i/>
      <w:iCs/>
      <w:color w:val="4F81BD"/>
      <w:sz w:val="24"/>
      <w:szCs w:val="24"/>
      <w:lang w:val="en-US" w:eastAsia="en-US"/>
    </w:rPr>
  </w:style>
  <w:style w:type="character" w:customStyle="1" w:styleId="Heading5Char">
    <w:name w:val="Heading 5 Char"/>
    <w:basedOn w:val="DefaultParagraphFont"/>
    <w:link w:val="Heading5"/>
    <w:uiPriority w:val="99"/>
    <w:semiHidden/>
    <w:locked/>
    <w:rsid w:val="00230968"/>
    <w:rPr>
      <w:rFonts w:ascii="Cambria" w:hAnsi="Cambria" w:cs="Times New Roman"/>
      <w:color w:val="243F60"/>
      <w:sz w:val="24"/>
      <w:szCs w:val="24"/>
      <w:lang w:val="en-US" w:eastAsia="en-US"/>
    </w:rPr>
  </w:style>
  <w:style w:type="character" w:customStyle="1" w:styleId="Heading6Char">
    <w:name w:val="Heading 6 Char"/>
    <w:basedOn w:val="DefaultParagraphFont"/>
    <w:link w:val="Heading6"/>
    <w:uiPriority w:val="99"/>
    <w:semiHidden/>
    <w:locked/>
    <w:rsid w:val="00230968"/>
    <w:rPr>
      <w:rFonts w:ascii="Cambria" w:hAnsi="Cambria" w:cs="Times New Roman"/>
      <w:i/>
      <w:iCs/>
      <w:color w:val="243F60"/>
      <w:sz w:val="24"/>
      <w:szCs w:val="24"/>
      <w:lang w:val="en-US" w:eastAsia="en-US"/>
    </w:rPr>
  </w:style>
  <w:style w:type="character" w:customStyle="1" w:styleId="Heading7Char">
    <w:name w:val="Heading 7 Char"/>
    <w:basedOn w:val="DefaultParagraphFont"/>
    <w:link w:val="Heading7"/>
    <w:uiPriority w:val="99"/>
    <w:semiHidden/>
    <w:locked/>
    <w:rsid w:val="00230968"/>
    <w:rPr>
      <w:rFonts w:ascii="Cambria" w:hAnsi="Cambria" w:cs="Times New Roman"/>
      <w:i/>
      <w:iCs/>
      <w:color w:val="404040"/>
      <w:sz w:val="24"/>
      <w:szCs w:val="24"/>
      <w:lang w:val="en-US" w:eastAsia="en-US"/>
    </w:rPr>
  </w:style>
  <w:style w:type="character" w:customStyle="1" w:styleId="Heading9Char">
    <w:name w:val="Heading 9 Char"/>
    <w:basedOn w:val="DefaultParagraphFont"/>
    <w:link w:val="Heading9"/>
    <w:uiPriority w:val="99"/>
    <w:semiHidden/>
    <w:locked/>
    <w:rsid w:val="00230968"/>
    <w:rPr>
      <w:rFonts w:ascii="Cambria" w:hAnsi="Cambria" w:cs="Times New Roman"/>
      <w:i/>
      <w:iCs/>
      <w:color w:val="404040"/>
      <w:lang w:val="en-US" w:eastAsia="en-US"/>
    </w:rPr>
  </w:style>
  <w:style w:type="paragraph" w:styleId="BodyText">
    <w:name w:val="Body Text"/>
    <w:basedOn w:val="Normal"/>
    <w:link w:val="BodyTextChar"/>
    <w:uiPriority w:val="99"/>
    <w:rsid w:val="00214924"/>
    <w:pPr>
      <w:jc w:val="center"/>
    </w:pPr>
    <w:rPr>
      <w:rFonts w:ascii="Arial" w:hAnsi="Arial" w:cs="Arial"/>
      <w:b/>
    </w:rPr>
  </w:style>
  <w:style w:type="character" w:customStyle="1" w:styleId="BodyTextChar">
    <w:name w:val="Body Text Char"/>
    <w:basedOn w:val="DefaultParagraphFont"/>
    <w:link w:val="BodyText"/>
    <w:uiPriority w:val="99"/>
    <w:semiHidden/>
    <w:locked/>
    <w:rsid w:val="00685485"/>
    <w:rPr>
      <w:rFonts w:cs="Times New Roman"/>
      <w:sz w:val="24"/>
      <w:szCs w:val="24"/>
      <w:lang w:val="en-US" w:eastAsia="en-US"/>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uiPriority w:val="99"/>
    <w:locked/>
    <w:rsid w:val="005B3E3C"/>
    <w:rPr>
      <w:rFonts w:cs="Times New Roman"/>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locked/>
    <w:rsid w:val="005B3E3C"/>
    <w:rPr>
      <w:rFonts w:cs="Times New Roman"/>
      <w:sz w:val="24"/>
      <w:szCs w:val="24"/>
      <w:lang w:val="en-US" w:eastAsia="en-US"/>
    </w:rPr>
  </w:style>
  <w:style w:type="paragraph" w:styleId="BalloonText">
    <w:name w:val="Balloon Text"/>
    <w:basedOn w:val="Normal"/>
    <w:link w:val="BalloonTextChar"/>
    <w:uiPriority w:val="99"/>
    <w:rsid w:val="00230968"/>
    <w:rPr>
      <w:rFonts w:ascii="Tahoma" w:hAnsi="Tahoma" w:cs="Tahoma"/>
      <w:sz w:val="16"/>
      <w:szCs w:val="16"/>
    </w:rPr>
  </w:style>
  <w:style w:type="character" w:customStyle="1" w:styleId="BalloonTextChar">
    <w:name w:val="Balloon Text Char"/>
    <w:basedOn w:val="DefaultParagraphFont"/>
    <w:link w:val="BalloonText"/>
    <w:uiPriority w:val="99"/>
    <w:locked/>
    <w:rsid w:val="00230968"/>
    <w:rPr>
      <w:rFonts w:ascii="Tahoma" w:hAnsi="Tahoma" w:cs="Tahoma"/>
      <w:sz w:val="16"/>
      <w:szCs w:val="16"/>
      <w:lang w:val="en-US" w:eastAsia="en-US"/>
    </w:rPr>
  </w:style>
  <w:style w:type="paragraph" w:customStyle="1" w:styleId="text">
    <w:name w:val="text"/>
    <w:basedOn w:val="Normal"/>
    <w:uiPriority w:val="99"/>
    <w:rsid w:val="00230968"/>
    <w:pPr>
      <w:spacing w:after="100" w:afterAutospacing="1"/>
    </w:pPr>
    <w:rPr>
      <w:lang w:val="en-GB" w:eastAsia="en-GB"/>
    </w:rPr>
  </w:style>
  <w:style w:type="paragraph" w:styleId="BodyTextIndent">
    <w:name w:val="Body Text Indent"/>
    <w:basedOn w:val="Normal"/>
    <w:link w:val="BodyTextIndentChar"/>
    <w:uiPriority w:val="99"/>
    <w:rsid w:val="00230968"/>
    <w:pPr>
      <w:spacing w:after="120"/>
      <w:ind w:left="283"/>
    </w:pPr>
  </w:style>
  <w:style w:type="character" w:customStyle="1" w:styleId="BodyTextIndentChar">
    <w:name w:val="Body Text Indent Char"/>
    <w:basedOn w:val="DefaultParagraphFont"/>
    <w:link w:val="BodyTextIndent"/>
    <w:uiPriority w:val="99"/>
    <w:locked/>
    <w:rsid w:val="00230968"/>
    <w:rPr>
      <w:rFonts w:cs="Times New Roman"/>
      <w:sz w:val="24"/>
      <w:szCs w:val="24"/>
      <w:lang w:val="en-US" w:eastAsia="en-US"/>
    </w:rPr>
  </w:style>
  <w:style w:type="paragraph" w:styleId="PlainText">
    <w:name w:val="Plain Text"/>
    <w:basedOn w:val="Normal"/>
    <w:link w:val="PlainTextChar"/>
    <w:uiPriority w:val="99"/>
    <w:rsid w:val="00230968"/>
    <w:rPr>
      <w:rFonts w:ascii="Courier New" w:hAnsi="Courier New"/>
      <w:sz w:val="20"/>
      <w:szCs w:val="20"/>
    </w:rPr>
  </w:style>
  <w:style w:type="character" w:customStyle="1" w:styleId="PlainTextChar">
    <w:name w:val="Plain Text Char"/>
    <w:basedOn w:val="DefaultParagraphFont"/>
    <w:link w:val="PlainText"/>
    <w:uiPriority w:val="99"/>
    <w:locked/>
    <w:rsid w:val="00230968"/>
    <w:rPr>
      <w:rFonts w:ascii="Courier New" w:hAnsi="Courier New" w:cs="Times New Roman"/>
      <w:lang w:val="en-US" w:eastAsia="en-US"/>
    </w:rPr>
  </w:style>
  <w:style w:type="character" w:styleId="Hyperlink">
    <w:name w:val="Hyperlink"/>
    <w:basedOn w:val="DefaultParagraphFont"/>
    <w:uiPriority w:val="99"/>
    <w:rsid w:val="00230968"/>
    <w:rPr>
      <w:rFonts w:cs="Times New Roman"/>
      <w:color w:val="0000FF"/>
      <w:u w:val="single"/>
    </w:rPr>
  </w:style>
  <w:style w:type="paragraph" w:styleId="EndnoteText">
    <w:name w:val="endnote text"/>
    <w:basedOn w:val="Normal"/>
    <w:link w:val="EndnoteTextChar"/>
    <w:uiPriority w:val="99"/>
    <w:rsid w:val="00230968"/>
    <w:rPr>
      <w:sz w:val="20"/>
      <w:szCs w:val="20"/>
    </w:rPr>
  </w:style>
  <w:style w:type="character" w:customStyle="1" w:styleId="EndnoteTextChar">
    <w:name w:val="Endnote Text Char"/>
    <w:basedOn w:val="DefaultParagraphFont"/>
    <w:link w:val="EndnoteText"/>
    <w:uiPriority w:val="99"/>
    <w:locked/>
    <w:rsid w:val="00230968"/>
    <w:rPr>
      <w:rFonts w:cs="Times New Roman"/>
      <w:lang w:val="en-US" w:eastAsia="en-US"/>
    </w:rPr>
  </w:style>
  <w:style w:type="character" w:styleId="EndnoteReference">
    <w:name w:val="endnote reference"/>
    <w:basedOn w:val="DefaultParagraphFont"/>
    <w:uiPriority w:val="99"/>
    <w:rsid w:val="00230968"/>
    <w:rPr>
      <w:rFonts w:cs="Times New Roman"/>
      <w:vertAlign w:val="superscript"/>
    </w:rPr>
  </w:style>
  <w:style w:type="paragraph" w:styleId="ListParagraph">
    <w:name w:val="List Paragraph"/>
    <w:basedOn w:val="Normal"/>
    <w:uiPriority w:val="34"/>
    <w:qFormat/>
    <w:rsid w:val="00F710B7"/>
    <w:pPr>
      <w:ind w:left="720"/>
      <w:contextualSpacing/>
    </w:pPr>
  </w:style>
  <w:style w:type="paragraph" w:styleId="NormalWeb">
    <w:name w:val="Normal (Web)"/>
    <w:basedOn w:val="Normal"/>
    <w:uiPriority w:val="99"/>
    <w:unhideWhenUsed/>
    <w:rsid w:val="00707F5A"/>
    <w:pPr>
      <w:spacing w:before="100" w:beforeAutospacing="1" w:after="100" w:afterAutospacing="1"/>
    </w:pPr>
    <w:rPr>
      <w:lang w:val="en-GB" w:eastAsia="en-GB"/>
    </w:rPr>
  </w:style>
  <w:style w:type="table" w:styleId="TableGrid">
    <w:name w:val="Table Grid"/>
    <w:basedOn w:val="TableNormal"/>
    <w:locked/>
    <w:rsid w:val="00FA66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xBrp1">
    <w:name w:val="TxBr_p1"/>
    <w:basedOn w:val="Normal"/>
    <w:rsid w:val="00FC7B1B"/>
    <w:pPr>
      <w:widowControl w:val="0"/>
      <w:tabs>
        <w:tab w:val="left" w:pos="204"/>
      </w:tabs>
      <w:snapToGrid w:val="0"/>
      <w:spacing w:line="283" w:lineRule="atLeast"/>
    </w:pPr>
    <w:rPr>
      <w:szCs w:val="20"/>
      <w:lang w:val="en-GB"/>
    </w:rPr>
  </w:style>
  <w:style w:type="character" w:styleId="FollowedHyperlink">
    <w:name w:val="FollowedHyperlink"/>
    <w:basedOn w:val="DefaultParagraphFont"/>
    <w:uiPriority w:val="99"/>
    <w:semiHidden/>
    <w:unhideWhenUsed/>
    <w:rsid w:val="009C7238"/>
    <w:rPr>
      <w:color w:val="800080" w:themeColor="followedHyperlink"/>
      <w:u w:val="single"/>
    </w:rPr>
  </w:style>
  <w:style w:type="paragraph" w:customStyle="1" w:styleId="Default">
    <w:name w:val="Default"/>
    <w:rsid w:val="002F4AD7"/>
    <w:pPr>
      <w:autoSpaceDE w:val="0"/>
      <w:autoSpaceDN w:val="0"/>
      <w:adjustRightInd w:val="0"/>
    </w:pPr>
    <w:rPr>
      <w:rFonts w:ascii="Calibri" w:eastAsiaTheme="minorHAnsi" w:hAnsi="Calibri" w:cs="Calibri"/>
      <w:color w:val="000000"/>
      <w:sz w:val="24"/>
      <w:szCs w:val="24"/>
      <w:lang w:eastAsia="en-US"/>
    </w:rPr>
  </w:style>
  <w:style w:type="paragraph" w:styleId="FootnoteText">
    <w:name w:val="footnote text"/>
    <w:basedOn w:val="Normal"/>
    <w:link w:val="FootnoteTextChar"/>
    <w:uiPriority w:val="99"/>
    <w:semiHidden/>
    <w:unhideWhenUsed/>
    <w:rsid w:val="002D719A"/>
    <w:rPr>
      <w:sz w:val="20"/>
      <w:szCs w:val="20"/>
    </w:rPr>
  </w:style>
  <w:style w:type="character" w:customStyle="1" w:styleId="FootnoteTextChar">
    <w:name w:val="Footnote Text Char"/>
    <w:basedOn w:val="DefaultParagraphFont"/>
    <w:link w:val="FootnoteText"/>
    <w:uiPriority w:val="99"/>
    <w:semiHidden/>
    <w:rsid w:val="002D719A"/>
    <w:rPr>
      <w:sz w:val="20"/>
      <w:szCs w:val="20"/>
      <w:lang w:val="en-US" w:eastAsia="en-US"/>
    </w:rPr>
  </w:style>
  <w:style w:type="character" w:styleId="FootnoteReference">
    <w:name w:val="footnote reference"/>
    <w:basedOn w:val="DefaultParagraphFont"/>
    <w:uiPriority w:val="99"/>
    <w:semiHidden/>
    <w:unhideWhenUsed/>
    <w:rsid w:val="002D719A"/>
    <w:rPr>
      <w:vertAlign w:val="superscript"/>
    </w:rPr>
  </w:style>
  <w:style w:type="paragraph" w:customStyle="1" w:styleId="msolistparagraph0">
    <w:name w:val="msolistparagraph"/>
    <w:basedOn w:val="Normal"/>
    <w:uiPriority w:val="99"/>
    <w:rsid w:val="00C47961"/>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6122">
      <w:bodyDiv w:val="1"/>
      <w:marLeft w:val="0"/>
      <w:marRight w:val="0"/>
      <w:marTop w:val="0"/>
      <w:marBottom w:val="0"/>
      <w:divBdr>
        <w:top w:val="none" w:sz="0" w:space="0" w:color="auto"/>
        <w:left w:val="none" w:sz="0" w:space="0" w:color="auto"/>
        <w:bottom w:val="none" w:sz="0" w:space="0" w:color="auto"/>
        <w:right w:val="none" w:sz="0" w:space="0" w:color="auto"/>
      </w:divBdr>
    </w:div>
    <w:div w:id="240221459">
      <w:bodyDiv w:val="1"/>
      <w:marLeft w:val="0"/>
      <w:marRight w:val="0"/>
      <w:marTop w:val="0"/>
      <w:marBottom w:val="0"/>
      <w:divBdr>
        <w:top w:val="none" w:sz="0" w:space="0" w:color="auto"/>
        <w:left w:val="none" w:sz="0" w:space="0" w:color="auto"/>
        <w:bottom w:val="none" w:sz="0" w:space="0" w:color="auto"/>
        <w:right w:val="none" w:sz="0" w:space="0" w:color="auto"/>
      </w:divBdr>
    </w:div>
    <w:div w:id="332073440">
      <w:bodyDiv w:val="1"/>
      <w:marLeft w:val="0"/>
      <w:marRight w:val="0"/>
      <w:marTop w:val="0"/>
      <w:marBottom w:val="0"/>
      <w:divBdr>
        <w:top w:val="none" w:sz="0" w:space="0" w:color="auto"/>
        <w:left w:val="none" w:sz="0" w:space="0" w:color="auto"/>
        <w:bottom w:val="none" w:sz="0" w:space="0" w:color="auto"/>
        <w:right w:val="none" w:sz="0" w:space="0" w:color="auto"/>
      </w:divBdr>
    </w:div>
    <w:div w:id="334457908">
      <w:bodyDiv w:val="1"/>
      <w:marLeft w:val="0"/>
      <w:marRight w:val="0"/>
      <w:marTop w:val="0"/>
      <w:marBottom w:val="0"/>
      <w:divBdr>
        <w:top w:val="none" w:sz="0" w:space="0" w:color="auto"/>
        <w:left w:val="none" w:sz="0" w:space="0" w:color="auto"/>
        <w:bottom w:val="none" w:sz="0" w:space="0" w:color="auto"/>
        <w:right w:val="none" w:sz="0" w:space="0" w:color="auto"/>
      </w:divBdr>
    </w:div>
    <w:div w:id="427045449">
      <w:bodyDiv w:val="1"/>
      <w:marLeft w:val="0"/>
      <w:marRight w:val="0"/>
      <w:marTop w:val="0"/>
      <w:marBottom w:val="0"/>
      <w:divBdr>
        <w:top w:val="none" w:sz="0" w:space="0" w:color="auto"/>
        <w:left w:val="none" w:sz="0" w:space="0" w:color="auto"/>
        <w:bottom w:val="none" w:sz="0" w:space="0" w:color="auto"/>
        <w:right w:val="none" w:sz="0" w:space="0" w:color="auto"/>
      </w:divBdr>
    </w:div>
    <w:div w:id="440036086">
      <w:bodyDiv w:val="1"/>
      <w:marLeft w:val="0"/>
      <w:marRight w:val="0"/>
      <w:marTop w:val="0"/>
      <w:marBottom w:val="0"/>
      <w:divBdr>
        <w:top w:val="none" w:sz="0" w:space="0" w:color="auto"/>
        <w:left w:val="none" w:sz="0" w:space="0" w:color="auto"/>
        <w:bottom w:val="none" w:sz="0" w:space="0" w:color="auto"/>
        <w:right w:val="none" w:sz="0" w:space="0" w:color="auto"/>
      </w:divBdr>
    </w:div>
    <w:div w:id="683476502">
      <w:bodyDiv w:val="1"/>
      <w:marLeft w:val="0"/>
      <w:marRight w:val="0"/>
      <w:marTop w:val="0"/>
      <w:marBottom w:val="0"/>
      <w:divBdr>
        <w:top w:val="none" w:sz="0" w:space="0" w:color="auto"/>
        <w:left w:val="none" w:sz="0" w:space="0" w:color="auto"/>
        <w:bottom w:val="none" w:sz="0" w:space="0" w:color="auto"/>
        <w:right w:val="none" w:sz="0" w:space="0" w:color="auto"/>
      </w:divBdr>
    </w:div>
    <w:div w:id="708066607">
      <w:bodyDiv w:val="1"/>
      <w:marLeft w:val="0"/>
      <w:marRight w:val="0"/>
      <w:marTop w:val="0"/>
      <w:marBottom w:val="0"/>
      <w:divBdr>
        <w:top w:val="none" w:sz="0" w:space="0" w:color="auto"/>
        <w:left w:val="none" w:sz="0" w:space="0" w:color="auto"/>
        <w:bottom w:val="none" w:sz="0" w:space="0" w:color="auto"/>
        <w:right w:val="none" w:sz="0" w:space="0" w:color="auto"/>
      </w:divBdr>
    </w:div>
    <w:div w:id="752315333">
      <w:bodyDiv w:val="1"/>
      <w:marLeft w:val="0"/>
      <w:marRight w:val="0"/>
      <w:marTop w:val="0"/>
      <w:marBottom w:val="0"/>
      <w:divBdr>
        <w:top w:val="none" w:sz="0" w:space="0" w:color="auto"/>
        <w:left w:val="none" w:sz="0" w:space="0" w:color="auto"/>
        <w:bottom w:val="none" w:sz="0" w:space="0" w:color="auto"/>
        <w:right w:val="none" w:sz="0" w:space="0" w:color="auto"/>
      </w:divBdr>
    </w:div>
    <w:div w:id="1066300547">
      <w:bodyDiv w:val="1"/>
      <w:marLeft w:val="0"/>
      <w:marRight w:val="0"/>
      <w:marTop w:val="0"/>
      <w:marBottom w:val="0"/>
      <w:divBdr>
        <w:top w:val="none" w:sz="0" w:space="0" w:color="auto"/>
        <w:left w:val="none" w:sz="0" w:space="0" w:color="auto"/>
        <w:bottom w:val="none" w:sz="0" w:space="0" w:color="auto"/>
        <w:right w:val="none" w:sz="0" w:space="0" w:color="auto"/>
      </w:divBdr>
    </w:div>
    <w:div w:id="1088962640">
      <w:bodyDiv w:val="1"/>
      <w:marLeft w:val="0"/>
      <w:marRight w:val="0"/>
      <w:marTop w:val="0"/>
      <w:marBottom w:val="0"/>
      <w:divBdr>
        <w:top w:val="none" w:sz="0" w:space="0" w:color="auto"/>
        <w:left w:val="none" w:sz="0" w:space="0" w:color="auto"/>
        <w:bottom w:val="none" w:sz="0" w:space="0" w:color="auto"/>
        <w:right w:val="none" w:sz="0" w:space="0" w:color="auto"/>
      </w:divBdr>
    </w:div>
    <w:div w:id="1131484015">
      <w:bodyDiv w:val="1"/>
      <w:marLeft w:val="0"/>
      <w:marRight w:val="0"/>
      <w:marTop w:val="0"/>
      <w:marBottom w:val="0"/>
      <w:divBdr>
        <w:top w:val="none" w:sz="0" w:space="0" w:color="auto"/>
        <w:left w:val="none" w:sz="0" w:space="0" w:color="auto"/>
        <w:bottom w:val="none" w:sz="0" w:space="0" w:color="auto"/>
        <w:right w:val="none" w:sz="0" w:space="0" w:color="auto"/>
      </w:divBdr>
    </w:div>
    <w:div w:id="1221668273">
      <w:bodyDiv w:val="1"/>
      <w:marLeft w:val="0"/>
      <w:marRight w:val="0"/>
      <w:marTop w:val="0"/>
      <w:marBottom w:val="0"/>
      <w:divBdr>
        <w:top w:val="none" w:sz="0" w:space="0" w:color="auto"/>
        <w:left w:val="none" w:sz="0" w:space="0" w:color="auto"/>
        <w:bottom w:val="none" w:sz="0" w:space="0" w:color="auto"/>
        <w:right w:val="none" w:sz="0" w:space="0" w:color="auto"/>
      </w:divBdr>
    </w:div>
    <w:div w:id="1287464878">
      <w:bodyDiv w:val="1"/>
      <w:marLeft w:val="0"/>
      <w:marRight w:val="0"/>
      <w:marTop w:val="0"/>
      <w:marBottom w:val="0"/>
      <w:divBdr>
        <w:top w:val="none" w:sz="0" w:space="0" w:color="auto"/>
        <w:left w:val="none" w:sz="0" w:space="0" w:color="auto"/>
        <w:bottom w:val="none" w:sz="0" w:space="0" w:color="auto"/>
        <w:right w:val="none" w:sz="0" w:space="0" w:color="auto"/>
      </w:divBdr>
    </w:div>
    <w:div w:id="1370960721">
      <w:bodyDiv w:val="1"/>
      <w:marLeft w:val="0"/>
      <w:marRight w:val="0"/>
      <w:marTop w:val="0"/>
      <w:marBottom w:val="0"/>
      <w:divBdr>
        <w:top w:val="none" w:sz="0" w:space="0" w:color="auto"/>
        <w:left w:val="none" w:sz="0" w:space="0" w:color="auto"/>
        <w:bottom w:val="none" w:sz="0" w:space="0" w:color="auto"/>
        <w:right w:val="none" w:sz="0" w:space="0" w:color="auto"/>
      </w:divBdr>
    </w:div>
    <w:div w:id="1430269332">
      <w:marLeft w:val="0"/>
      <w:marRight w:val="0"/>
      <w:marTop w:val="0"/>
      <w:marBottom w:val="0"/>
      <w:divBdr>
        <w:top w:val="none" w:sz="0" w:space="0" w:color="auto"/>
        <w:left w:val="none" w:sz="0" w:space="0" w:color="auto"/>
        <w:bottom w:val="none" w:sz="0" w:space="0" w:color="auto"/>
        <w:right w:val="none" w:sz="0" w:space="0" w:color="auto"/>
      </w:divBdr>
    </w:div>
    <w:div w:id="1485195611">
      <w:bodyDiv w:val="1"/>
      <w:marLeft w:val="0"/>
      <w:marRight w:val="0"/>
      <w:marTop w:val="0"/>
      <w:marBottom w:val="0"/>
      <w:divBdr>
        <w:top w:val="none" w:sz="0" w:space="0" w:color="auto"/>
        <w:left w:val="none" w:sz="0" w:space="0" w:color="auto"/>
        <w:bottom w:val="none" w:sz="0" w:space="0" w:color="auto"/>
        <w:right w:val="none" w:sz="0" w:space="0" w:color="auto"/>
      </w:divBdr>
    </w:div>
    <w:div w:id="1568880968">
      <w:bodyDiv w:val="1"/>
      <w:marLeft w:val="0"/>
      <w:marRight w:val="0"/>
      <w:marTop w:val="0"/>
      <w:marBottom w:val="0"/>
      <w:divBdr>
        <w:top w:val="none" w:sz="0" w:space="0" w:color="auto"/>
        <w:left w:val="none" w:sz="0" w:space="0" w:color="auto"/>
        <w:bottom w:val="none" w:sz="0" w:space="0" w:color="auto"/>
        <w:right w:val="none" w:sz="0" w:space="0" w:color="auto"/>
      </w:divBdr>
    </w:div>
    <w:div w:id="1618829174">
      <w:bodyDiv w:val="1"/>
      <w:marLeft w:val="0"/>
      <w:marRight w:val="0"/>
      <w:marTop w:val="0"/>
      <w:marBottom w:val="0"/>
      <w:divBdr>
        <w:top w:val="none" w:sz="0" w:space="0" w:color="auto"/>
        <w:left w:val="none" w:sz="0" w:space="0" w:color="auto"/>
        <w:bottom w:val="none" w:sz="0" w:space="0" w:color="auto"/>
        <w:right w:val="none" w:sz="0" w:space="0" w:color="auto"/>
      </w:divBdr>
    </w:div>
    <w:div w:id="1881089077">
      <w:bodyDiv w:val="1"/>
      <w:marLeft w:val="0"/>
      <w:marRight w:val="0"/>
      <w:marTop w:val="0"/>
      <w:marBottom w:val="0"/>
      <w:divBdr>
        <w:top w:val="none" w:sz="0" w:space="0" w:color="auto"/>
        <w:left w:val="none" w:sz="0" w:space="0" w:color="auto"/>
        <w:bottom w:val="none" w:sz="0" w:space="0" w:color="auto"/>
        <w:right w:val="none" w:sz="0" w:space="0" w:color="auto"/>
      </w:divBdr>
    </w:div>
    <w:div w:id="1893468598">
      <w:bodyDiv w:val="1"/>
      <w:marLeft w:val="0"/>
      <w:marRight w:val="0"/>
      <w:marTop w:val="0"/>
      <w:marBottom w:val="0"/>
      <w:divBdr>
        <w:top w:val="none" w:sz="0" w:space="0" w:color="auto"/>
        <w:left w:val="none" w:sz="0" w:space="0" w:color="auto"/>
        <w:bottom w:val="none" w:sz="0" w:space="0" w:color="auto"/>
        <w:right w:val="none" w:sz="0" w:space="0" w:color="auto"/>
      </w:divBdr>
    </w:div>
    <w:div w:id="21260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05/13/contents" TargetMode="External"/><Relationship Id="rId18" Type="http://schemas.openxmlformats.org/officeDocument/2006/relationships/hyperlink" Target="http://www.google.co.uk/" TargetMode="External"/><Relationship Id="rId26" Type="http://schemas.openxmlformats.org/officeDocument/2006/relationships/hyperlink" Target="http://www.cqc.org.uk/periodicreview/nationalcommitmentsandpriorities2009/10/mentalhealthtrusts/accesstohealthcareforpeoplewithalearningdisability.cfm" TargetMode="External"/><Relationship Id="rId3" Type="http://schemas.openxmlformats.org/officeDocument/2006/relationships/styles" Target="styles.xml"/><Relationship Id="rId21" Type="http://schemas.openxmlformats.org/officeDocument/2006/relationships/hyperlink" Target="http://www.mencap.org.uk/node/5863"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dh.gov.uk/en/Publicationsandstatistics/Publications/PublicationsPolicyAndGuidance/DH_4009153" TargetMode="External"/><Relationship Id="rId25" Type="http://schemas.openxmlformats.org/officeDocument/2006/relationships/hyperlink" Target="http://obmhintranet.obmh.nhs.uk/TR/defaul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h.gov.uk/en/Publicationsandstatistics/Publications/PublicationsPolicyAndGuidance/DH_093377" TargetMode="External"/><Relationship Id="rId20" Type="http://schemas.openxmlformats.org/officeDocument/2006/relationships/hyperlink" Target="http://www.ombudsman.org.uk/improving-public-service/reports-and-consultations/reports/health/six-lives-the-provision-of-public-services-to-people-with-learning-disabilities" TargetMode="External"/><Relationship Id="rId29" Type="http://schemas.openxmlformats.org/officeDocument/2006/relationships/hyperlink" Target="http://www.legislation.gov.uk/ukpga/1998/42/cont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asyhealth.org.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gov.uk/ukpga/1998/42/contents" TargetMode="External"/><Relationship Id="rId23" Type="http://schemas.openxmlformats.org/officeDocument/2006/relationships/hyperlink" Target="http://www.dh.gov.uk/en/Publicationsandstatistics/Publications/PublicationsPolicyAndGuidance/DH_093377" TargetMode="External"/><Relationship Id="rId28" Type="http://schemas.openxmlformats.org/officeDocument/2006/relationships/hyperlink" Target="http://www.dh.gov.uk/en/Publicationsandstatistics/Publications/PublicationsPolicyAndGuidance/DH_099255" TargetMode="External"/><Relationship Id="rId10" Type="http://schemas.openxmlformats.org/officeDocument/2006/relationships/header" Target="header1.xml"/><Relationship Id="rId19" Type="http://schemas.openxmlformats.org/officeDocument/2006/relationships/hyperlink" Target="http://www.dh.gov.uk/en/Publicationsandstatistics/Publications/PublicationsPolicyAndGuidance/DH_099255" TargetMode="External"/><Relationship Id="rId31" Type="http://schemas.openxmlformats.org/officeDocument/2006/relationships/hyperlink" Target="http://www.dh.gov.uk/en/Publicationsandstatistics/Publications/PublicationsPolicyAndGuidance/DH_09337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h.gov.uk/en/SocialCare/Deliveringsocialcare/MentalCapacity/MentalCapacityAct2005/index.htm" TargetMode="External"/><Relationship Id="rId22" Type="http://schemas.openxmlformats.org/officeDocument/2006/relationships/hyperlink" Target="http://www.dh.gov.uk/en/index.htm" TargetMode="External"/><Relationship Id="rId27" Type="http://schemas.openxmlformats.org/officeDocument/2006/relationships/hyperlink" Target="http://www.homeoffice.gov.uk/equalities/equality-act/" TargetMode="External"/><Relationship Id="rId30" Type="http://schemas.openxmlformats.org/officeDocument/2006/relationships/hyperlink" Target="http://www.dh.gov.uk/en/SocialCare/Deliveringsocialcare/MentalCapacity/MentalCapacityAct200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1D06-580A-4755-8E01-E2848857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4369</Words>
  <Characters>26864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2012-10-19T13:36:00Z</cp:lastPrinted>
  <dcterms:created xsi:type="dcterms:W3CDTF">2016-04-20T10:59:00Z</dcterms:created>
  <dcterms:modified xsi:type="dcterms:W3CDTF">2016-04-20T13:36:00Z</dcterms:modified>
</cp:coreProperties>
</file>