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641DEB" w:rsidRDefault="005D3499" w:rsidP="00B91CAE">
      <w:pPr>
        <w:ind w:right="-900"/>
        <w:rPr>
          <w:rFonts w:ascii="Segoe UI" w:hAnsi="Segoe UI" w:cs="Segoe UI"/>
          <w:i/>
        </w:rPr>
      </w:pPr>
    </w:p>
    <w:p w:rsidR="005D3499" w:rsidRPr="00BE30F1" w:rsidRDefault="00E42690" w:rsidP="00B91CAE">
      <w:pPr>
        <w:jc w:val="right"/>
        <w:rPr>
          <w:rFonts w:ascii="Segoe UI" w:hAnsi="Segoe UI" w:cs="Segoe UI"/>
        </w:rPr>
      </w:pPr>
      <w:r w:rsidRPr="00BE30F1">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BE30F1" w:rsidRDefault="005D3499">
      <w:pPr>
        <w:jc w:val="center"/>
        <w:rPr>
          <w:rFonts w:ascii="Segoe UI" w:hAnsi="Segoe UI" w:cs="Segoe UI"/>
        </w:rPr>
      </w:pPr>
    </w:p>
    <w:p w:rsidR="005D3499" w:rsidRPr="00BE30F1" w:rsidRDefault="005D3499">
      <w:pPr>
        <w:pStyle w:val="Heading1"/>
        <w:rPr>
          <w:rFonts w:ascii="Segoe UI" w:hAnsi="Segoe UI" w:cs="Segoe UI"/>
          <w:sz w:val="24"/>
        </w:rPr>
      </w:pPr>
    </w:p>
    <w:p w:rsidR="005D3499" w:rsidRPr="00BE30F1" w:rsidRDefault="0024791A">
      <w:pPr>
        <w:pStyle w:val="Heading1"/>
        <w:rPr>
          <w:rFonts w:ascii="Segoe UI" w:hAnsi="Segoe UI" w:cs="Segoe UI"/>
          <w:sz w:val="24"/>
        </w:rPr>
      </w:pPr>
      <w:r>
        <w:rPr>
          <w:rFonts w:ascii="Segoe UI" w:hAnsi="Segoe UI" w:cs="Segoe UI"/>
          <w:noProof/>
          <w:sz w:val="24"/>
          <w:lang w:eastAsia="en-GB"/>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-209550</wp:posOffset>
                </wp:positionV>
                <wp:extent cx="1257300" cy="4762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rsidR="00635E79" w:rsidRDefault="00635E79" w:rsidP="00C72F64">
                            <w:pPr>
                              <w:pStyle w:val="BodyText"/>
                              <w:rPr>
                                <w:b w:val="0"/>
                              </w:rPr>
                            </w:pPr>
                            <w:r w:rsidRPr="000504EC">
                              <w:t>BOD</w:t>
                            </w:r>
                            <w:r w:rsidR="00ED6BA8">
                              <w:t xml:space="preserve"> 62</w:t>
                            </w:r>
                            <w:r>
                              <w:t>/2016</w:t>
                            </w:r>
                          </w:p>
                          <w:p w:rsidR="00635E79" w:rsidRPr="003277D9" w:rsidRDefault="00635E79" w:rsidP="00C72F64">
                            <w:pPr>
                              <w:pStyle w:val="BodyText"/>
                              <w:rPr>
                                <w:b w:val="0"/>
                                <w:sz w:val="22"/>
                                <w:szCs w:val="22"/>
                              </w:rPr>
                            </w:pPr>
                            <w:r>
                              <w:rPr>
                                <w:b w:val="0"/>
                                <w:sz w:val="22"/>
                                <w:szCs w:val="22"/>
                              </w:rPr>
                              <w:t>(Agenda item:</w:t>
                            </w:r>
                            <w:r w:rsidR="00935E71">
                              <w:rPr>
                                <w:b w:val="0"/>
                                <w:sz w:val="22"/>
                                <w:szCs w:val="22"/>
                              </w:rPr>
                              <w:t xml:space="preserve"> </w:t>
                            </w:r>
                            <w:r w:rsidR="00ED6BA8">
                              <w:rPr>
                                <w:b w:val="0"/>
                                <w:sz w:val="22"/>
                                <w:szCs w:val="22"/>
                              </w:rPr>
                              <w:t>6</w:t>
                            </w:r>
                            <w:r>
                              <w:rPr>
                                <w:b w:val="0"/>
                                <w:sz w:val="22"/>
                                <w:szCs w:val="22"/>
                              </w:rPr>
                              <w:t>)</w:t>
                            </w:r>
                          </w:p>
                          <w:p w:rsidR="00635E79" w:rsidRPr="00B34D25" w:rsidRDefault="00635E79" w:rsidP="00C72F64">
                            <w:pPr>
                              <w:pStyle w:val="BodyText"/>
                              <w:rPr>
                                <w:b w:val="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2pt;margin-top:-16.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">
                <v:textbox inset="0,0,0,0">
                  <w:txbxContent>
                    <w:p w:rsidR="00635E79" w:rsidRDefault="00635E79" w:rsidP="00C72F64">
                      <w:pPr>
                        <w:pStyle w:val="BodyText"/>
                        <w:rPr>
                          <w:b w:val="0"/>
                        </w:rPr>
                      </w:pPr>
                      <w:r w:rsidRPr="000504EC">
                        <w:t>BOD</w:t>
                      </w:r>
                      <w:r w:rsidR="00ED6BA8">
                        <w:t xml:space="preserve"> 62</w:t>
                      </w:r>
                      <w:r>
                        <w:t>/2016</w:t>
                      </w:r>
                    </w:p>
                    <w:p w:rsidR="00635E79" w:rsidRPr="003277D9" w:rsidRDefault="00635E79" w:rsidP="00C72F64">
                      <w:pPr>
                        <w:pStyle w:val="BodyText"/>
                        <w:rPr>
                          <w:b w:val="0"/>
                          <w:sz w:val="22"/>
                          <w:szCs w:val="22"/>
                        </w:rPr>
                      </w:pPr>
                      <w:r>
                        <w:rPr>
                          <w:b w:val="0"/>
                          <w:sz w:val="22"/>
                          <w:szCs w:val="22"/>
                        </w:rPr>
                        <w:t>(Agenda item:</w:t>
                      </w:r>
                      <w:r w:rsidR="00935E71">
                        <w:rPr>
                          <w:b w:val="0"/>
                          <w:sz w:val="22"/>
                          <w:szCs w:val="22"/>
                        </w:rPr>
                        <w:t xml:space="preserve"> </w:t>
                      </w:r>
                      <w:r w:rsidR="00ED6BA8">
                        <w:rPr>
                          <w:b w:val="0"/>
                          <w:sz w:val="22"/>
                          <w:szCs w:val="22"/>
                        </w:rPr>
                        <w:t>6</w:t>
                      </w:r>
                      <w:r>
                        <w:rPr>
                          <w:b w:val="0"/>
                          <w:sz w:val="22"/>
                          <w:szCs w:val="22"/>
                        </w:rPr>
                        <w:t>)</w:t>
                      </w:r>
                    </w:p>
                    <w:p w:rsidR="00635E79" w:rsidRPr="00B34D25" w:rsidRDefault="00635E79" w:rsidP="00C72F64">
                      <w:pPr>
                        <w:pStyle w:val="BodyText"/>
                        <w:rPr>
                          <w:b w:val="0"/>
                          <w:sz w:val="22"/>
                          <w:szCs w:val="22"/>
                        </w:rPr>
                      </w:pPr>
                    </w:p>
                  </w:txbxContent>
                </v:textbox>
              </v:rect>
            </w:pict>
          </mc:Fallback>
        </mc:AlternateContent>
      </w:r>
    </w:p>
    <w:p w:rsidR="005D3499" w:rsidRPr="00BE30F1" w:rsidRDefault="005D3499">
      <w:pPr>
        <w:pStyle w:val="Heading1"/>
        <w:jc w:val="center"/>
        <w:rPr>
          <w:rFonts w:ascii="Segoe UI" w:hAnsi="Segoe UI" w:cs="Segoe UI"/>
          <w:sz w:val="28"/>
          <w:u w:val="none"/>
        </w:rPr>
      </w:pPr>
    </w:p>
    <w:p w:rsidR="004B30BC" w:rsidRPr="00AA52F0" w:rsidRDefault="004B30BC" w:rsidP="004B30BC">
      <w:pPr>
        <w:pStyle w:val="Heading1"/>
        <w:jc w:val="center"/>
        <w:rPr>
          <w:rFonts w:ascii="Segoe UI" w:hAnsi="Segoe UI" w:cs="Segoe UI"/>
          <w:sz w:val="28"/>
          <w:u w:val="none"/>
        </w:rPr>
      </w:pPr>
      <w:r w:rsidRPr="00AA52F0">
        <w:rPr>
          <w:rFonts w:ascii="Segoe UI" w:hAnsi="Segoe UI" w:cs="Segoe UI"/>
          <w:sz w:val="28"/>
          <w:u w:val="none"/>
        </w:rPr>
        <w:t xml:space="preserve">Report to the Meeting of the </w:t>
      </w:r>
    </w:p>
    <w:p w:rsidR="004B30BC" w:rsidRPr="00AA52F0" w:rsidRDefault="004B30BC" w:rsidP="004B30BC">
      <w:pPr>
        <w:pStyle w:val="Heading1"/>
        <w:jc w:val="center"/>
        <w:rPr>
          <w:rFonts w:ascii="Segoe UI" w:hAnsi="Segoe UI" w:cs="Segoe UI"/>
          <w:sz w:val="28"/>
          <w:u w:val="none"/>
        </w:rPr>
      </w:pPr>
      <w:r w:rsidRPr="00AA52F0">
        <w:rPr>
          <w:rFonts w:ascii="Segoe UI" w:hAnsi="Segoe UI" w:cs="Segoe UI"/>
          <w:sz w:val="28"/>
          <w:u w:val="none"/>
        </w:rPr>
        <w:t>Oxford Hea</w:t>
      </w:r>
      <w:bookmarkStart w:id="0" w:name="_GoBack"/>
      <w:bookmarkEnd w:id="0"/>
      <w:r w:rsidRPr="00AA52F0">
        <w:rPr>
          <w:rFonts w:ascii="Segoe UI" w:hAnsi="Segoe UI" w:cs="Segoe UI"/>
          <w:sz w:val="28"/>
          <w:u w:val="none"/>
        </w:rPr>
        <w:t>lth NHS Foundation Trust</w:t>
      </w:r>
    </w:p>
    <w:p w:rsidR="004B30BC" w:rsidRPr="00AA52F0" w:rsidRDefault="004B30BC" w:rsidP="004B30BC">
      <w:pPr>
        <w:pStyle w:val="Heading1"/>
        <w:jc w:val="center"/>
        <w:rPr>
          <w:rFonts w:ascii="Segoe UI" w:hAnsi="Segoe UI" w:cs="Segoe UI"/>
          <w:sz w:val="28"/>
          <w:u w:val="none"/>
        </w:rPr>
      </w:pPr>
      <w:r w:rsidRPr="00AA52F0">
        <w:rPr>
          <w:rFonts w:ascii="Segoe UI" w:hAnsi="Segoe UI" w:cs="Segoe UI"/>
          <w:sz w:val="28"/>
          <w:u w:val="none"/>
        </w:rPr>
        <w:t xml:space="preserve">Board of Directors </w:t>
      </w:r>
    </w:p>
    <w:p w:rsidR="004B30BC" w:rsidRPr="00AA52F0" w:rsidRDefault="004B30BC" w:rsidP="004B30BC">
      <w:pPr>
        <w:jc w:val="right"/>
        <w:rPr>
          <w:rFonts w:ascii="Segoe UI" w:hAnsi="Segoe UI" w:cs="Segoe UI"/>
          <w:b/>
        </w:rPr>
      </w:pPr>
    </w:p>
    <w:p w:rsidR="004B30BC" w:rsidRPr="00AA52F0" w:rsidRDefault="0080073C" w:rsidP="004B30BC">
      <w:pPr>
        <w:jc w:val="center"/>
        <w:rPr>
          <w:rFonts w:ascii="Segoe UI" w:hAnsi="Segoe UI" w:cs="Segoe UI"/>
          <w:b/>
        </w:rPr>
      </w:pPr>
      <w:r>
        <w:rPr>
          <w:rFonts w:ascii="Segoe UI" w:hAnsi="Segoe UI" w:cs="Segoe UI"/>
          <w:b/>
        </w:rPr>
        <w:t>2</w:t>
      </w:r>
      <w:r w:rsidR="00AF1964">
        <w:rPr>
          <w:rFonts w:ascii="Segoe UI" w:hAnsi="Segoe UI" w:cs="Segoe UI"/>
          <w:b/>
        </w:rPr>
        <w:t>5</w:t>
      </w:r>
      <w:r w:rsidR="00B47002" w:rsidRPr="00B47002">
        <w:rPr>
          <w:rFonts w:ascii="Segoe UI" w:hAnsi="Segoe UI" w:cs="Segoe UI"/>
          <w:b/>
          <w:vertAlign w:val="superscript"/>
        </w:rPr>
        <w:t>th</w:t>
      </w:r>
      <w:r w:rsidR="00AF1964">
        <w:rPr>
          <w:rFonts w:ascii="Segoe UI" w:hAnsi="Segoe UI" w:cs="Segoe UI"/>
          <w:b/>
        </w:rPr>
        <w:t xml:space="preserve"> May</w:t>
      </w:r>
      <w:r w:rsidR="00780971">
        <w:rPr>
          <w:rFonts w:ascii="Segoe UI" w:hAnsi="Segoe UI" w:cs="Segoe UI"/>
          <w:b/>
        </w:rPr>
        <w:t xml:space="preserve"> 2016</w:t>
      </w:r>
    </w:p>
    <w:p w:rsidR="004B30BC" w:rsidRPr="00AA52F0" w:rsidRDefault="004B30BC" w:rsidP="004B30BC">
      <w:pPr>
        <w:jc w:val="center"/>
        <w:rPr>
          <w:rFonts w:ascii="Segoe UI" w:hAnsi="Segoe UI" w:cs="Segoe UI"/>
          <w:b/>
        </w:rPr>
      </w:pPr>
    </w:p>
    <w:p w:rsidR="004B30BC" w:rsidRPr="00AA52F0" w:rsidRDefault="004B30BC" w:rsidP="004B30BC">
      <w:pPr>
        <w:jc w:val="center"/>
        <w:rPr>
          <w:rFonts w:ascii="Segoe UI" w:hAnsi="Segoe UI" w:cs="Segoe UI"/>
          <w:b/>
        </w:rPr>
      </w:pPr>
      <w:r w:rsidRPr="00AA52F0">
        <w:rPr>
          <w:rFonts w:ascii="Segoe UI" w:hAnsi="Segoe UI" w:cs="Segoe UI"/>
          <w:b/>
        </w:rPr>
        <w:t xml:space="preserve">Chief Executive’s Report </w:t>
      </w:r>
    </w:p>
    <w:p w:rsidR="004B30BC" w:rsidRPr="00AA52F0" w:rsidRDefault="004B30BC" w:rsidP="004B30BC">
      <w:pPr>
        <w:jc w:val="both"/>
        <w:rPr>
          <w:rFonts w:ascii="Segoe UI" w:hAnsi="Segoe UI" w:cs="Segoe UI"/>
          <w:bCs/>
        </w:rPr>
      </w:pPr>
    </w:p>
    <w:p w:rsidR="00F56C07" w:rsidRPr="00F56C07" w:rsidRDefault="00F56C07" w:rsidP="00F56C07">
      <w:pPr>
        <w:rPr>
          <w:rFonts w:ascii="Calibri" w:eastAsia="Calibri" w:hAnsi="Calibri"/>
          <w:sz w:val="22"/>
          <w:szCs w:val="22"/>
        </w:rPr>
      </w:pPr>
      <w:r w:rsidRPr="00F56C07">
        <w:rPr>
          <w:rFonts w:ascii="Segoe UI" w:eastAsia="Calibri" w:hAnsi="Segoe UI" w:cs="Segoe UI"/>
          <w:b/>
          <w:bCs/>
          <w:sz w:val="22"/>
          <w:szCs w:val="22"/>
          <w:u w:val="single"/>
        </w:rPr>
        <w:t>For Approval</w:t>
      </w:r>
    </w:p>
    <w:p w:rsidR="00F56C07" w:rsidRPr="00F56C07" w:rsidRDefault="00F56C07" w:rsidP="00F56C07">
      <w:pPr>
        <w:jc w:val="both"/>
        <w:rPr>
          <w:rFonts w:ascii="Calibri" w:eastAsia="Calibri" w:hAnsi="Calibri"/>
          <w:sz w:val="22"/>
          <w:szCs w:val="22"/>
        </w:rPr>
      </w:pPr>
      <w:r w:rsidRPr="00F56C07">
        <w:rPr>
          <w:rFonts w:ascii="Segoe UI" w:eastAsia="Calibri" w:hAnsi="Segoe UI" w:cs="Segoe UI"/>
          <w:b/>
          <w:bCs/>
          <w:sz w:val="22"/>
          <w:szCs w:val="22"/>
        </w:rPr>
        <w:t> </w:t>
      </w:r>
    </w:p>
    <w:p w:rsidR="005A73A6" w:rsidRPr="004E14AB" w:rsidRDefault="006F7A41" w:rsidP="00A32276">
      <w:pPr>
        <w:numPr>
          <w:ilvl w:val="0"/>
          <w:numId w:val="1"/>
        </w:numPr>
        <w:ind w:left="567" w:hanging="567"/>
        <w:rPr>
          <w:rFonts w:ascii="Segoe UI" w:eastAsia="Calibri" w:hAnsi="Segoe UI" w:cs="Segoe UI"/>
          <w:sz w:val="22"/>
          <w:szCs w:val="22"/>
          <w:lang w:val="en-US"/>
        </w:rPr>
      </w:pPr>
      <w:r>
        <w:rPr>
          <w:rFonts w:ascii="Segoe UI" w:eastAsia="Calibri" w:hAnsi="Segoe UI" w:cs="Segoe UI"/>
          <w:b/>
          <w:bCs/>
          <w:sz w:val="22"/>
          <w:szCs w:val="22"/>
          <w:lang w:val="en"/>
        </w:rPr>
        <w:t>NHS Improvement (</w:t>
      </w:r>
      <w:r w:rsidR="00F56C07" w:rsidRPr="004E14AB">
        <w:rPr>
          <w:rFonts w:ascii="Segoe UI" w:eastAsia="Calibri" w:hAnsi="Segoe UI" w:cs="Segoe UI"/>
          <w:b/>
          <w:bCs/>
          <w:sz w:val="22"/>
          <w:szCs w:val="22"/>
          <w:lang w:val="en"/>
        </w:rPr>
        <w:t>Monitor</w:t>
      </w:r>
      <w:r>
        <w:rPr>
          <w:rFonts w:ascii="Segoe UI" w:eastAsia="Calibri" w:hAnsi="Segoe UI" w:cs="Segoe UI"/>
          <w:b/>
          <w:bCs/>
          <w:sz w:val="22"/>
          <w:szCs w:val="22"/>
          <w:lang w:val="en"/>
        </w:rPr>
        <w:t>)</w:t>
      </w:r>
      <w:r w:rsidR="00F56C07" w:rsidRPr="004E14AB">
        <w:rPr>
          <w:rFonts w:ascii="Segoe UI" w:eastAsia="Calibri" w:hAnsi="Segoe UI" w:cs="Segoe UI"/>
          <w:b/>
          <w:bCs/>
          <w:sz w:val="22"/>
          <w:szCs w:val="22"/>
          <w:lang w:val="en"/>
        </w:rPr>
        <w:t xml:space="preserve"> –</w:t>
      </w:r>
      <w:r w:rsidR="005A73A6" w:rsidRPr="004E14AB">
        <w:rPr>
          <w:rFonts w:ascii="Segoe UI" w:eastAsia="Calibri" w:hAnsi="Segoe UI" w:cs="Segoe UI"/>
          <w:sz w:val="22"/>
          <w:szCs w:val="22"/>
          <w:lang w:val="en-US"/>
        </w:rPr>
        <w:t xml:space="preserve"> </w:t>
      </w:r>
      <w:r w:rsidR="005A73A6" w:rsidRPr="004E14AB">
        <w:rPr>
          <w:rFonts w:ascii="Segoe UI" w:eastAsia="Calibri" w:hAnsi="Segoe UI" w:cs="Segoe UI"/>
          <w:b/>
          <w:sz w:val="22"/>
          <w:szCs w:val="22"/>
          <w:lang w:val="en-US"/>
        </w:rPr>
        <w:t>Annual Plan FY17 submission and ongoing review of financial sustainability.</w:t>
      </w:r>
    </w:p>
    <w:p w:rsidR="00B3701D" w:rsidRDefault="00B3701D" w:rsidP="005A73A6">
      <w:pPr>
        <w:ind w:left="567"/>
        <w:rPr>
          <w:rFonts w:ascii="Segoe UI" w:eastAsia="Calibri" w:hAnsi="Segoe UI" w:cs="Segoe UI"/>
          <w:sz w:val="22"/>
          <w:szCs w:val="22"/>
          <w:u w:val="single"/>
          <w:lang w:val="en-US"/>
        </w:rPr>
      </w:pPr>
    </w:p>
    <w:p w:rsidR="00B3701D" w:rsidRPr="00B3701D" w:rsidRDefault="00B3701D" w:rsidP="00B3701D">
      <w:pPr>
        <w:ind w:left="567"/>
        <w:rPr>
          <w:rFonts w:ascii="Segoe UI" w:eastAsia="Calibri" w:hAnsi="Segoe UI" w:cs="Segoe UI"/>
          <w:b/>
          <w:sz w:val="22"/>
          <w:szCs w:val="22"/>
          <w:lang w:val="en-US"/>
        </w:rPr>
      </w:pPr>
      <w:r>
        <w:rPr>
          <w:rFonts w:ascii="Segoe UI" w:eastAsia="Calibri" w:hAnsi="Segoe UI" w:cs="Segoe UI"/>
          <w:b/>
          <w:sz w:val="22"/>
          <w:szCs w:val="22"/>
          <w:lang w:val="en-US"/>
        </w:rPr>
        <w:t xml:space="preserve">1.1 </w:t>
      </w:r>
      <w:r w:rsidRPr="00B3701D">
        <w:rPr>
          <w:rFonts w:ascii="Segoe UI" w:eastAsia="Calibri" w:hAnsi="Segoe UI" w:cs="Segoe UI"/>
          <w:b/>
          <w:sz w:val="22"/>
          <w:szCs w:val="22"/>
          <w:lang w:val="en-US"/>
        </w:rPr>
        <w:t>FY16 Q4 and full year results</w:t>
      </w:r>
    </w:p>
    <w:p w:rsidR="00B3701D" w:rsidRPr="00B3701D" w:rsidRDefault="00B3701D" w:rsidP="00B3701D">
      <w:pPr>
        <w:ind w:left="567"/>
        <w:rPr>
          <w:rFonts w:ascii="Segoe UI" w:eastAsia="Calibri" w:hAnsi="Segoe UI" w:cs="Segoe UI"/>
          <w:sz w:val="22"/>
          <w:szCs w:val="22"/>
          <w:lang w:val="en-US"/>
        </w:rPr>
      </w:pPr>
      <w:r w:rsidRPr="00B3701D">
        <w:rPr>
          <w:rFonts w:ascii="Segoe UI" w:eastAsia="Calibri" w:hAnsi="Segoe UI" w:cs="Segoe UI"/>
          <w:sz w:val="22"/>
          <w:szCs w:val="22"/>
          <w:lang w:val="en-US"/>
        </w:rPr>
        <w:t>The full year financial results were submitted to NHSI as required. The overall deficit of £1.9m was in line with our forecast and £3.5m better than plan. The results were reviewed with NHSI on 12 May together with the financial sustainability plans and, subject to the continued delivery of our CIP plans and the satisfactory completion of the FY17 contracts, no particular concerns were raised.</w:t>
      </w:r>
    </w:p>
    <w:p w:rsidR="00B3701D" w:rsidRPr="00B3701D" w:rsidRDefault="00B3701D" w:rsidP="00B3701D">
      <w:pPr>
        <w:ind w:left="567"/>
        <w:rPr>
          <w:rFonts w:ascii="Segoe UI" w:eastAsia="Calibri" w:hAnsi="Segoe UI" w:cs="Segoe UI"/>
          <w:sz w:val="22"/>
          <w:szCs w:val="22"/>
          <w:lang w:val="en-US"/>
        </w:rPr>
      </w:pPr>
    </w:p>
    <w:p w:rsidR="00B3701D" w:rsidRDefault="00B3701D" w:rsidP="00B3701D">
      <w:pPr>
        <w:ind w:left="567"/>
        <w:rPr>
          <w:rFonts w:ascii="Segoe UI" w:eastAsia="Calibri" w:hAnsi="Segoe UI" w:cs="Segoe UI"/>
          <w:sz w:val="22"/>
          <w:szCs w:val="22"/>
          <w:lang w:val="en-US"/>
        </w:rPr>
      </w:pPr>
      <w:r w:rsidRPr="00B3701D">
        <w:rPr>
          <w:rFonts w:ascii="Segoe UI" w:eastAsia="Calibri" w:hAnsi="Segoe UI" w:cs="Segoe UI"/>
          <w:sz w:val="22"/>
          <w:szCs w:val="22"/>
          <w:lang w:val="en-US"/>
        </w:rPr>
        <w:t xml:space="preserve">Service line reporting is in the process of being implemented; both Adults and Children &amp; Young People directorates Heads of Service have received training and the first reports will be issued by the end of May. </w:t>
      </w:r>
    </w:p>
    <w:p w:rsidR="00AC7BF4" w:rsidRPr="00B3701D" w:rsidRDefault="00AC7BF4" w:rsidP="00B3701D">
      <w:pPr>
        <w:ind w:left="567"/>
        <w:rPr>
          <w:rFonts w:ascii="Segoe UI" w:eastAsia="Calibri" w:hAnsi="Segoe UI" w:cs="Segoe UI"/>
          <w:sz w:val="22"/>
          <w:szCs w:val="22"/>
          <w:lang w:val="en-US"/>
        </w:rPr>
      </w:pPr>
    </w:p>
    <w:p w:rsidR="00B3701D" w:rsidRPr="00B3701D" w:rsidRDefault="00B3701D" w:rsidP="00B3701D">
      <w:pPr>
        <w:ind w:left="567"/>
        <w:rPr>
          <w:rFonts w:ascii="Segoe UI" w:eastAsia="Calibri" w:hAnsi="Segoe UI" w:cs="Segoe UI"/>
          <w:b/>
          <w:sz w:val="22"/>
          <w:szCs w:val="22"/>
          <w:lang w:val="en-US"/>
        </w:rPr>
      </w:pPr>
      <w:r>
        <w:rPr>
          <w:rFonts w:ascii="Segoe UI" w:eastAsia="Calibri" w:hAnsi="Segoe UI" w:cs="Segoe UI"/>
          <w:b/>
          <w:sz w:val="22"/>
          <w:szCs w:val="22"/>
          <w:lang w:val="en-US"/>
        </w:rPr>
        <w:t xml:space="preserve">1.2 </w:t>
      </w:r>
      <w:r w:rsidRPr="00B3701D">
        <w:rPr>
          <w:rFonts w:ascii="Segoe UI" w:eastAsia="Calibri" w:hAnsi="Segoe UI" w:cs="Segoe UI"/>
          <w:b/>
          <w:sz w:val="22"/>
          <w:szCs w:val="22"/>
          <w:lang w:val="en-US"/>
        </w:rPr>
        <w:t>FY17 plan</w:t>
      </w:r>
    </w:p>
    <w:p w:rsidR="00B3701D" w:rsidRPr="00B3701D" w:rsidRDefault="00B3701D" w:rsidP="00B3701D">
      <w:pPr>
        <w:ind w:left="567"/>
        <w:rPr>
          <w:rFonts w:ascii="Segoe UI" w:eastAsia="Calibri" w:hAnsi="Segoe UI" w:cs="Segoe UI"/>
          <w:sz w:val="22"/>
          <w:szCs w:val="22"/>
          <w:lang w:val="en-US"/>
        </w:rPr>
      </w:pPr>
      <w:r w:rsidRPr="00B3701D">
        <w:rPr>
          <w:rFonts w:ascii="Segoe UI" w:eastAsia="Calibri" w:hAnsi="Segoe UI" w:cs="Segoe UI"/>
          <w:sz w:val="22"/>
          <w:szCs w:val="22"/>
          <w:lang w:val="en-US"/>
        </w:rPr>
        <w:t>Following submission of the FY17 plan in April, NHSI reviewed by teleconference the plan with the same emphasis on CIP delivery and securing contracted clinical revenues. Subsequen</w:t>
      </w:r>
      <w:r w:rsidR="00AC7BF4">
        <w:rPr>
          <w:rFonts w:ascii="Segoe UI" w:eastAsia="Calibri" w:hAnsi="Segoe UI" w:cs="Segoe UI"/>
          <w:sz w:val="22"/>
          <w:szCs w:val="22"/>
          <w:lang w:val="en-US"/>
        </w:rPr>
        <w:t>t discussions have not so far raised</w:t>
      </w:r>
      <w:r w:rsidRPr="00B3701D">
        <w:rPr>
          <w:rFonts w:ascii="Segoe UI" w:eastAsia="Calibri" w:hAnsi="Segoe UI" w:cs="Segoe UI"/>
          <w:sz w:val="22"/>
          <w:szCs w:val="22"/>
          <w:lang w:val="en-US"/>
        </w:rPr>
        <w:t xml:space="preserve"> any further concerns or issues on the part of NHSI.</w:t>
      </w:r>
    </w:p>
    <w:p w:rsidR="00B3701D" w:rsidRPr="00B3701D" w:rsidRDefault="00B3701D" w:rsidP="00B3701D">
      <w:pPr>
        <w:ind w:left="567"/>
        <w:rPr>
          <w:rFonts w:ascii="Segoe UI" w:eastAsia="Calibri" w:hAnsi="Segoe UI" w:cs="Segoe UI"/>
          <w:sz w:val="22"/>
          <w:szCs w:val="22"/>
          <w:lang w:val="en-US"/>
        </w:rPr>
      </w:pPr>
    </w:p>
    <w:p w:rsidR="00B3701D" w:rsidRPr="00B3701D" w:rsidRDefault="00B3701D" w:rsidP="00B3701D">
      <w:pPr>
        <w:ind w:left="567"/>
        <w:rPr>
          <w:rFonts w:ascii="Segoe UI" w:eastAsia="Calibri" w:hAnsi="Segoe UI" w:cs="Segoe UI"/>
          <w:sz w:val="22"/>
          <w:szCs w:val="22"/>
          <w:lang w:val="en-US"/>
        </w:rPr>
      </w:pPr>
      <w:r w:rsidRPr="00B3701D">
        <w:rPr>
          <w:rFonts w:ascii="Segoe UI" w:eastAsia="Calibri" w:hAnsi="Segoe UI" w:cs="Segoe UI"/>
          <w:sz w:val="22"/>
          <w:szCs w:val="22"/>
          <w:lang w:val="en-US"/>
        </w:rPr>
        <w:t>We are still awaiting feedback on our alternative proposal for an agency-spend target for FY17.</w:t>
      </w:r>
    </w:p>
    <w:p w:rsidR="00B3701D" w:rsidRDefault="00B3701D" w:rsidP="005A73A6">
      <w:pPr>
        <w:ind w:left="567"/>
        <w:rPr>
          <w:rFonts w:ascii="Segoe UI" w:eastAsia="Calibri" w:hAnsi="Segoe UI" w:cs="Segoe UI"/>
          <w:sz w:val="22"/>
          <w:szCs w:val="22"/>
          <w:u w:val="single"/>
          <w:lang w:val="en-US"/>
        </w:rPr>
      </w:pPr>
    </w:p>
    <w:p w:rsidR="00B3701D" w:rsidRDefault="00B3701D" w:rsidP="005A73A6">
      <w:pPr>
        <w:ind w:left="567"/>
        <w:rPr>
          <w:rFonts w:ascii="Segoe UI" w:eastAsia="Calibri" w:hAnsi="Segoe UI" w:cs="Segoe UI"/>
          <w:sz w:val="22"/>
          <w:szCs w:val="22"/>
          <w:u w:val="single"/>
          <w:lang w:val="en-US"/>
        </w:rPr>
      </w:pPr>
    </w:p>
    <w:p w:rsidR="00210A91" w:rsidRPr="006F7A41" w:rsidRDefault="00210A91" w:rsidP="00A32276">
      <w:pPr>
        <w:numPr>
          <w:ilvl w:val="0"/>
          <w:numId w:val="1"/>
        </w:numPr>
        <w:ind w:left="567" w:hanging="567"/>
        <w:rPr>
          <w:rFonts w:eastAsia="Calibri"/>
          <w:b/>
        </w:rPr>
      </w:pPr>
      <w:r w:rsidRPr="006F7A41">
        <w:rPr>
          <w:rFonts w:ascii="Segoe UI" w:eastAsia="Calibri" w:hAnsi="Segoe UI" w:cs="Segoe UI"/>
          <w:b/>
          <w:sz w:val="22"/>
          <w:szCs w:val="22"/>
        </w:rPr>
        <w:lastRenderedPageBreak/>
        <w:t>CQC Inspection and improvement plans</w:t>
      </w:r>
    </w:p>
    <w:p w:rsidR="005A0796" w:rsidRDefault="003A3947" w:rsidP="00AD3117">
      <w:pPr>
        <w:ind w:left="567"/>
        <w:rPr>
          <w:rFonts w:ascii="Segoe UI" w:eastAsia="Calibri" w:hAnsi="Segoe UI" w:cs="Segoe UI"/>
          <w:sz w:val="22"/>
          <w:szCs w:val="22"/>
        </w:rPr>
      </w:pPr>
      <w:r>
        <w:rPr>
          <w:rFonts w:ascii="Segoe UI" w:eastAsia="Calibri" w:hAnsi="Segoe UI" w:cs="Segoe UI"/>
          <w:sz w:val="22"/>
          <w:szCs w:val="22"/>
        </w:rPr>
        <w:t>The CQC have reviewed</w:t>
      </w:r>
      <w:r w:rsidR="00AD3117" w:rsidRPr="00AD3117">
        <w:rPr>
          <w:rFonts w:ascii="Segoe UI" w:eastAsia="Calibri" w:hAnsi="Segoe UI" w:cs="Segoe UI"/>
          <w:sz w:val="22"/>
          <w:szCs w:val="22"/>
        </w:rPr>
        <w:t xml:space="preserve"> the evidence submitted to demonstrate </w:t>
      </w:r>
      <w:r w:rsidR="00351E15">
        <w:rPr>
          <w:rFonts w:ascii="Segoe UI" w:eastAsia="Calibri" w:hAnsi="Segoe UI" w:cs="Segoe UI"/>
          <w:sz w:val="22"/>
          <w:szCs w:val="22"/>
        </w:rPr>
        <w:t xml:space="preserve">completion of </w:t>
      </w:r>
      <w:r w:rsidR="00AD3117" w:rsidRPr="00AD3117">
        <w:rPr>
          <w:rFonts w:ascii="Segoe UI" w:eastAsia="Calibri" w:hAnsi="Segoe UI" w:cs="Segoe UI"/>
          <w:sz w:val="22"/>
          <w:szCs w:val="22"/>
        </w:rPr>
        <w:t>the actions for Luther Street GP</w:t>
      </w:r>
      <w:r w:rsidR="00FB7BE0">
        <w:rPr>
          <w:rFonts w:ascii="Segoe UI" w:eastAsia="Calibri" w:hAnsi="Segoe UI" w:cs="Segoe UI"/>
          <w:sz w:val="22"/>
          <w:szCs w:val="22"/>
        </w:rPr>
        <w:t xml:space="preserve"> and</w:t>
      </w:r>
      <w:r w:rsidR="00351E15">
        <w:rPr>
          <w:rFonts w:ascii="Segoe UI" w:eastAsia="Calibri" w:hAnsi="Segoe UI" w:cs="Segoe UI"/>
          <w:sz w:val="22"/>
          <w:szCs w:val="22"/>
        </w:rPr>
        <w:t xml:space="preserve"> </w:t>
      </w:r>
      <w:r w:rsidR="004F4B4E">
        <w:rPr>
          <w:rFonts w:ascii="Segoe UI" w:eastAsia="Calibri" w:hAnsi="Segoe UI" w:cs="Segoe UI"/>
          <w:sz w:val="22"/>
          <w:szCs w:val="22"/>
        </w:rPr>
        <w:t xml:space="preserve">we have received their draft report.  Subject to finalisation of the report </w:t>
      </w:r>
      <w:r>
        <w:rPr>
          <w:rFonts w:ascii="Segoe UI" w:eastAsia="Calibri" w:hAnsi="Segoe UI" w:cs="Segoe UI"/>
          <w:sz w:val="22"/>
          <w:szCs w:val="22"/>
        </w:rPr>
        <w:t xml:space="preserve">the </w:t>
      </w:r>
      <w:r w:rsidR="004F4B4E">
        <w:rPr>
          <w:rFonts w:ascii="Segoe UI" w:eastAsia="Calibri" w:hAnsi="Segoe UI" w:cs="Segoe UI"/>
          <w:sz w:val="22"/>
          <w:szCs w:val="22"/>
        </w:rPr>
        <w:t xml:space="preserve">expected </w:t>
      </w:r>
      <w:r>
        <w:rPr>
          <w:rFonts w:ascii="Segoe UI" w:eastAsia="Calibri" w:hAnsi="Segoe UI" w:cs="Segoe UI"/>
          <w:sz w:val="22"/>
          <w:szCs w:val="22"/>
        </w:rPr>
        <w:t xml:space="preserve">outcome of the review is that the CQC </w:t>
      </w:r>
      <w:r w:rsidR="004F4B4E">
        <w:rPr>
          <w:rFonts w:ascii="Segoe UI" w:eastAsia="Calibri" w:hAnsi="Segoe UI" w:cs="Segoe UI"/>
          <w:sz w:val="22"/>
          <w:szCs w:val="22"/>
        </w:rPr>
        <w:t>will</w:t>
      </w:r>
      <w:r>
        <w:rPr>
          <w:rFonts w:ascii="Segoe UI" w:eastAsia="Calibri" w:hAnsi="Segoe UI" w:cs="Segoe UI"/>
          <w:sz w:val="22"/>
          <w:szCs w:val="22"/>
        </w:rPr>
        <w:t xml:space="preserve"> award</w:t>
      </w:r>
      <w:r w:rsidR="00FB7BE0">
        <w:rPr>
          <w:rFonts w:ascii="Segoe UI" w:eastAsia="Calibri" w:hAnsi="Segoe UI" w:cs="Segoe UI"/>
          <w:sz w:val="22"/>
          <w:szCs w:val="22"/>
        </w:rPr>
        <w:t xml:space="preserve"> the service</w:t>
      </w:r>
      <w:r>
        <w:rPr>
          <w:rFonts w:ascii="Segoe UI" w:eastAsia="Calibri" w:hAnsi="Segoe UI" w:cs="Segoe UI"/>
          <w:sz w:val="22"/>
          <w:szCs w:val="22"/>
        </w:rPr>
        <w:t xml:space="preserve"> an ‘outstanding’ rating</w:t>
      </w:r>
      <w:r w:rsidR="00AD3117" w:rsidRPr="00AD3117">
        <w:rPr>
          <w:rFonts w:ascii="Segoe UI" w:eastAsia="Calibri" w:hAnsi="Segoe UI" w:cs="Segoe UI"/>
          <w:sz w:val="22"/>
          <w:szCs w:val="22"/>
        </w:rPr>
        <w:t xml:space="preserve">.  </w:t>
      </w:r>
      <w:r w:rsidR="004F4B4E">
        <w:rPr>
          <w:rFonts w:ascii="Segoe UI" w:eastAsia="Calibri" w:hAnsi="Segoe UI" w:cs="Segoe UI"/>
          <w:sz w:val="22"/>
          <w:szCs w:val="22"/>
        </w:rPr>
        <w:t>I will update the Board once the finalised report is received.</w:t>
      </w:r>
    </w:p>
    <w:p w:rsidR="005A0796" w:rsidRDefault="005A0796" w:rsidP="00AD3117">
      <w:pPr>
        <w:ind w:left="567"/>
        <w:rPr>
          <w:rFonts w:ascii="Segoe UI" w:eastAsia="Calibri" w:hAnsi="Segoe UI" w:cs="Segoe UI"/>
          <w:sz w:val="22"/>
          <w:szCs w:val="22"/>
        </w:rPr>
      </w:pPr>
    </w:p>
    <w:p w:rsidR="00AD3117" w:rsidRDefault="005A0796" w:rsidP="00AD3117">
      <w:pPr>
        <w:ind w:left="567"/>
        <w:rPr>
          <w:rFonts w:ascii="Segoe UI" w:eastAsia="Calibri" w:hAnsi="Segoe UI" w:cs="Segoe UI"/>
          <w:sz w:val="22"/>
          <w:szCs w:val="22"/>
        </w:rPr>
      </w:pPr>
      <w:r>
        <w:rPr>
          <w:rFonts w:ascii="Segoe UI" w:eastAsia="Calibri" w:hAnsi="Segoe UI" w:cs="Segoe UI"/>
          <w:sz w:val="22"/>
          <w:szCs w:val="22"/>
        </w:rPr>
        <w:t>As reported last month, t</w:t>
      </w:r>
      <w:r w:rsidR="00AD3117" w:rsidRPr="00AD3117">
        <w:rPr>
          <w:rFonts w:ascii="Segoe UI" w:eastAsia="Calibri" w:hAnsi="Segoe UI" w:cs="Segoe UI"/>
          <w:sz w:val="22"/>
          <w:szCs w:val="22"/>
        </w:rPr>
        <w:t xml:space="preserve">he CQC have confirmed the three core services within mental health rated as requires improvement will have the opportunity of being re-inspected in the </w:t>
      </w:r>
      <w:r w:rsidR="00AD3117" w:rsidRPr="00351E15">
        <w:rPr>
          <w:rFonts w:ascii="Segoe UI" w:eastAsia="Calibri" w:hAnsi="Segoe UI" w:cs="Segoe UI"/>
          <w:b/>
          <w:sz w:val="22"/>
          <w:szCs w:val="22"/>
        </w:rPr>
        <w:t>week of 13</w:t>
      </w:r>
      <w:r w:rsidR="00AD3117" w:rsidRPr="00351E15">
        <w:rPr>
          <w:rFonts w:ascii="Segoe UI" w:eastAsia="Calibri" w:hAnsi="Segoe UI" w:cs="Segoe UI"/>
          <w:b/>
          <w:sz w:val="22"/>
          <w:szCs w:val="22"/>
          <w:vertAlign w:val="superscript"/>
        </w:rPr>
        <w:t>th</w:t>
      </w:r>
      <w:r w:rsidR="00AD3117" w:rsidRPr="00351E15">
        <w:rPr>
          <w:rFonts w:ascii="Segoe UI" w:eastAsia="Calibri" w:hAnsi="Segoe UI" w:cs="Segoe UI"/>
          <w:b/>
          <w:sz w:val="22"/>
          <w:szCs w:val="22"/>
        </w:rPr>
        <w:t xml:space="preserve"> June 2016</w:t>
      </w:r>
      <w:r>
        <w:rPr>
          <w:rFonts w:ascii="Segoe UI" w:eastAsia="Calibri" w:hAnsi="Segoe UI" w:cs="Segoe UI"/>
          <w:b/>
          <w:sz w:val="22"/>
          <w:szCs w:val="22"/>
        </w:rPr>
        <w:t xml:space="preserve"> </w:t>
      </w:r>
      <w:r>
        <w:rPr>
          <w:rFonts w:ascii="Segoe UI" w:eastAsia="Calibri" w:hAnsi="Segoe UI" w:cs="Segoe UI"/>
          <w:sz w:val="22"/>
          <w:szCs w:val="22"/>
        </w:rPr>
        <w:t>and the data collection process has already commenced to support that.</w:t>
      </w:r>
    </w:p>
    <w:p w:rsidR="004B11B0" w:rsidRPr="004E14AB" w:rsidRDefault="004B11B0" w:rsidP="00210A91">
      <w:pPr>
        <w:ind w:left="567"/>
        <w:rPr>
          <w:rFonts w:eastAsia="Calibri"/>
          <w:i/>
        </w:rPr>
      </w:pPr>
    </w:p>
    <w:p w:rsidR="007E6FFC" w:rsidRPr="007E6FFC" w:rsidRDefault="007E6FFC" w:rsidP="00A32276">
      <w:pPr>
        <w:numPr>
          <w:ilvl w:val="0"/>
          <w:numId w:val="1"/>
        </w:numPr>
        <w:ind w:left="567" w:hanging="567"/>
        <w:rPr>
          <w:lang w:eastAsia="en-GB"/>
        </w:rPr>
      </w:pPr>
      <w:r>
        <w:rPr>
          <w:rFonts w:ascii="Segoe UI" w:hAnsi="Segoe UI" w:cs="Segoe UI"/>
          <w:b/>
          <w:sz w:val="22"/>
          <w:szCs w:val="22"/>
          <w:lang w:eastAsia="en-GB"/>
        </w:rPr>
        <w:t>Contract position</w:t>
      </w:r>
    </w:p>
    <w:p w:rsidR="00B3701D" w:rsidRPr="00B3701D" w:rsidRDefault="00B3701D" w:rsidP="00B3701D">
      <w:pPr>
        <w:ind w:left="567"/>
        <w:rPr>
          <w:rFonts w:ascii="Segoe UI" w:eastAsia="Calibri" w:hAnsi="Segoe UI" w:cs="Segoe UI"/>
          <w:sz w:val="22"/>
          <w:szCs w:val="22"/>
        </w:rPr>
      </w:pPr>
      <w:r w:rsidRPr="00B3701D">
        <w:rPr>
          <w:rFonts w:ascii="Segoe UI" w:eastAsia="Calibri" w:hAnsi="Segoe UI" w:cs="Segoe UI"/>
          <w:sz w:val="22"/>
          <w:szCs w:val="22"/>
        </w:rPr>
        <w:t>The contracting process has been a lengthy affair for FY17 being complicated by the requirement to consider contemporaneously 5 year system sustainability plans (STPs). Agreement has now been reached with Buckinghamshire CCGs and Specialised commissioners for which we have draft contracts that are expected to be signed shortly and for Oxfordshire CCG an interi</w:t>
      </w:r>
      <w:r w:rsidR="00AC7BF4">
        <w:rPr>
          <w:rFonts w:ascii="Segoe UI" w:eastAsia="Calibri" w:hAnsi="Segoe UI" w:cs="Segoe UI"/>
          <w:sz w:val="22"/>
          <w:szCs w:val="22"/>
        </w:rPr>
        <w:t>m contract has been signed by OH, the CCG</w:t>
      </w:r>
      <w:r w:rsidRPr="00B3701D">
        <w:rPr>
          <w:rFonts w:ascii="Segoe UI" w:eastAsia="Calibri" w:hAnsi="Segoe UI" w:cs="Segoe UI"/>
          <w:sz w:val="22"/>
          <w:szCs w:val="22"/>
        </w:rPr>
        <w:t xml:space="preserve"> and OUH for the first 3 months to enable the parties to develop an integrated partnership approach, particularly around the frail &amp; elderly urgent care pathway.</w:t>
      </w:r>
    </w:p>
    <w:p w:rsidR="00F92470" w:rsidRPr="00F92470" w:rsidRDefault="00F92470" w:rsidP="00F92470">
      <w:pPr>
        <w:ind w:left="567"/>
        <w:rPr>
          <w:rFonts w:ascii="Segoe UI" w:eastAsia="Calibri" w:hAnsi="Segoe UI" w:cs="Segoe UI"/>
          <w:sz w:val="22"/>
          <w:szCs w:val="22"/>
        </w:rPr>
      </w:pPr>
    </w:p>
    <w:p w:rsidR="00F56C07" w:rsidRPr="00F56C07" w:rsidRDefault="00F56C07" w:rsidP="00A32276">
      <w:pPr>
        <w:numPr>
          <w:ilvl w:val="0"/>
          <w:numId w:val="1"/>
        </w:numPr>
        <w:ind w:left="567" w:hanging="567"/>
        <w:rPr>
          <w:rFonts w:eastAsia="Calibri"/>
        </w:rPr>
      </w:pPr>
      <w:r w:rsidRPr="00F56C07">
        <w:rPr>
          <w:rFonts w:ascii="Segoe UI" w:eastAsia="Calibri" w:hAnsi="Segoe UI" w:cs="Segoe UI"/>
          <w:b/>
          <w:bCs/>
          <w:sz w:val="22"/>
          <w:szCs w:val="22"/>
        </w:rPr>
        <w:t>National Issues</w:t>
      </w:r>
    </w:p>
    <w:p w:rsidR="00F56C07" w:rsidRPr="00F56C07" w:rsidRDefault="00F56C07" w:rsidP="004D347A">
      <w:pPr>
        <w:ind w:left="567"/>
        <w:rPr>
          <w:rFonts w:ascii="Calibri" w:eastAsia="Calibri" w:hAnsi="Calibri"/>
          <w:sz w:val="22"/>
          <w:szCs w:val="22"/>
        </w:rPr>
      </w:pPr>
      <w:r w:rsidRPr="00F56C07">
        <w:rPr>
          <w:rFonts w:ascii="Segoe UI" w:eastAsia="Calibri" w:hAnsi="Segoe UI" w:cs="Segoe UI"/>
          <w:sz w:val="22"/>
          <w:szCs w:val="22"/>
        </w:rPr>
        <w:t>A helpful digest of national issues and guidance emerging since the last report is attached as an appendix.  Key developments worthy of particular reference are as follows:</w:t>
      </w:r>
    </w:p>
    <w:p w:rsidR="00F56C07" w:rsidRPr="00F56C07" w:rsidRDefault="00F56C07" w:rsidP="00F56C07">
      <w:pPr>
        <w:rPr>
          <w:rFonts w:ascii="Calibri" w:eastAsia="Calibri" w:hAnsi="Calibri"/>
          <w:sz w:val="22"/>
          <w:szCs w:val="22"/>
        </w:rPr>
      </w:pPr>
      <w:r w:rsidRPr="00F56C07">
        <w:rPr>
          <w:rFonts w:ascii="Segoe UI" w:eastAsia="Calibri" w:hAnsi="Segoe UI" w:cs="Segoe UI"/>
          <w:sz w:val="22"/>
          <w:szCs w:val="22"/>
        </w:rPr>
        <w:t> </w:t>
      </w:r>
    </w:p>
    <w:p w:rsidR="00F56C07" w:rsidRDefault="006F7A41" w:rsidP="003A3947">
      <w:pPr>
        <w:ind w:left="567"/>
        <w:rPr>
          <w:rFonts w:ascii="Segoe UI" w:eastAsia="Calibri" w:hAnsi="Segoe UI" w:cs="Segoe UI"/>
          <w:sz w:val="22"/>
          <w:szCs w:val="22"/>
          <w:lang w:eastAsia="en-GB"/>
        </w:rPr>
      </w:pPr>
      <w:r>
        <w:rPr>
          <w:rFonts w:ascii="Segoe UI" w:eastAsia="Calibri" w:hAnsi="Segoe UI" w:cs="Segoe UI"/>
          <w:sz w:val="22"/>
          <w:szCs w:val="22"/>
          <w:lang w:eastAsia="en-GB"/>
        </w:rPr>
        <w:t>4</w:t>
      </w:r>
      <w:r w:rsidR="004D347A">
        <w:rPr>
          <w:rFonts w:ascii="Segoe UI" w:eastAsia="Calibri" w:hAnsi="Segoe UI" w:cs="Segoe UI"/>
          <w:sz w:val="22"/>
          <w:szCs w:val="22"/>
          <w:lang w:eastAsia="en-GB"/>
        </w:rPr>
        <w:t>.1</w:t>
      </w:r>
      <w:proofErr w:type="gramStart"/>
      <w:r w:rsidR="004D347A">
        <w:rPr>
          <w:rFonts w:ascii="Segoe UI" w:eastAsia="Calibri" w:hAnsi="Segoe UI" w:cs="Segoe UI"/>
          <w:sz w:val="22"/>
          <w:szCs w:val="22"/>
          <w:lang w:eastAsia="en-GB"/>
        </w:rPr>
        <w:t xml:space="preserve">.  </w:t>
      </w:r>
      <w:r w:rsidR="00A22E86" w:rsidRPr="00A22E86">
        <w:rPr>
          <w:rFonts w:ascii="Segoe UI" w:eastAsia="Calibri" w:hAnsi="Segoe UI" w:cs="Segoe UI"/>
          <w:b/>
          <w:sz w:val="22"/>
          <w:szCs w:val="22"/>
          <w:lang w:eastAsia="en-GB"/>
        </w:rPr>
        <w:t>Junior</w:t>
      </w:r>
      <w:proofErr w:type="gramEnd"/>
      <w:r w:rsidR="00A22E86" w:rsidRPr="00A22E86">
        <w:rPr>
          <w:rFonts w:ascii="Segoe UI" w:eastAsia="Calibri" w:hAnsi="Segoe UI" w:cs="Segoe UI"/>
          <w:b/>
          <w:sz w:val="22"/>
          <w:szCs w:val="22"/>
          <w:lang w:eastAsia="en-GB"/>
        </w:rPr>
        <w:t xml:space="preserve"> Doctors</w:t>
      </w:r>
    </w:p>
    <w:p w:rsidR="00F10415" w:rsidRDefault="009A068A" w:rsidP="00F10415">
      <w:pPr>
        <w:ind w:left="567"/>
        <w:rPr>
          <w:rFonts w:ascii="Segoe UI" w:eastAsia="Calibri" w:hAnsi="Segoe UI" w:cs="Segoe UI"/>
          <w:sz w:val="22"/>
          <w:szCs w:val="22"/>
          <w:lang w:val="en"/>
        </w:rPr>
      </w:pPr>
      <w:r w:rsidRPr="009A068A">
        <w:rPr>
          <w:rFonts w:ascii="Segoe UI" w:eastAsia="Calibri" w:hAnsi="Segoe UI" w:cs="Segoe UI"/>
          <w:sz w:val="22"/>
          <w:szCs w:val="22"/>
          <w:lang w:val="en"/>
        </w:rPr>
        <w:t xml:space="preserve">On 18 May, </w:t>
      </w:r>
      <w:hyperlink r:id="rId10" w:history="1">
        <w:r w:rsidRPr="009A068A">
          <w:rPr>
            <w:rStyle w:val="Hyperlink"/>
            <w:rFonts w:ascii="Segoe UI" w:eastAsia="Calibri" w:hAnsi="Segoe UI" w:cs="Segoe UI"/>
            <w:sz w:val="22"/>
            <w:szCs w:val="22"/>
            <w:lang w:val="en"/>
          </w:rPr>
          <w:t>ACAS issued a statement</w:t>
        </w:r>
      </w:hyperlink>
      <w:r w:rsidRPr="009A068A">
        <w:rPr>
          <w:rFonts w:ascii="Segoe UI" w:eastAsia="Calibri" w:hAnsi="Segoe UI" w:cs="Segoe UI"/>
          <w:sz w:val="22"/>
          <w:szCs w:val="22"/>
          <w:lang w:val="en"/>
        </w:rPr>
        <w:t xml:space="preserve"> setting out the terms of an agreement presented to the government and NHS Employers, and to the BMA. This has now been agreed by all parties as resolving the current dispute, subject to securing the support of BMA junior doctor members in a referendum.</w:t>
      </w:r>
    </w:p>
    <w:p w:rsidR="009A068A" w:rsidRPr="00F10415" w:rsidRDefault="009A068A" w:rsidP="00F10415">
      <w:pPr>
        <w:ind w:left="567"/>
        <w:rPr>
          <w:rFonts w:ascii="Segoe UI" w:eastAsia="Calibri" w:hAnsi="Segoe UI" w:cs="Segoe UI"/>
          <w:sz w:val="22"/>
          <w:szCs w:val="22"/>
          <w:lang w:val="en"/>
        </w:rPr>
      </w:pPr>
    </w:p>
    <w:p w:rsidR="00BB05A1" w:rsidRPr="00BB05A1" w:rsidRDefault="00F10415" w:rsidP="00BB05A1">
      <w:pPr>
        <w:ind w:left="567"/>
        <w:rPr>
          <w:rFonts w:ascii="Segoe UI" w:eastAsia="Calibri" w:hAnsi="Segoe UI" w:cs="Segoe UI"/>
          <w:sz w:val="22"/>
          <w:szCs w:val="22"/>
        </w:rPr>
      </w:pPr>
      <w:r w:rsidRPr="00F10415">
        <w:rPr>
          <w:rFonts w:ascii="Segoe UI" w:eastAsia="Calibri" w:hAnsi="Segoe UI" w:cs="Segoe UI"/>
          <w:sz w:val="22"/>
          <w:szCs w:val="22"/>
          <w:lang w:val="en"/>
        </w:rPr>
        <w:t xml:space="preserve">Work will </w:t>
      </w:r>
      <w:r>
        <w:rPr>
          <w:rFonts w:ascii="Segoe UI" w:eastAsia="Calibri" w:hAnsi="Segoe UI" w:cs="Segoe UI"/>
          <w:sz w:val="22"/>
          <w:szCs w:val="22"/>
          <w:lang w:val="en"/>
        </w:rPr>
        <w:t>continue on</w:t>
      </w:r>
      <w:r w:rsidRPr="00F10415">
        <w:rPr>
          <w:rFonts w:ascii="Segoe UI" w:eastAsia="Calibri" w:hAnsi="Segoe UI" w:cs="Segoe UI"/>
          <w:sz w:val="22"/>
          <w:szCs w:val="22"/>
          <w:lang w:val="en"/>
        </w:rPr>
        <w:t xml:space="preserve"> both sides over the next two weeks to </w:t>
      </w:r>
      <w:proofErr w:type="spellStart"/>
      <w:r w:rsidRPr="00F10415">
        <w:rPr>
          <w:rFonts w:ascii="Segoe UI" w:eastAsia="Calibri" w:hAnsi="Segoe UI" w:cs="Segoe UI"/>
          <w:sz w:val="22"/>
          <w:szCs w:val="22"/>
          <w:lang w:val="en"/>
        </w:rPr>
        <w:t>finalise</w:t>
      </w:r>
      <w:proofErr w:type="spellEnd"/>
      <w:r w:rsidRPr="00F10415">
        <w:rPr>
          <w:rFonts w:ascii="Segoe UI" w:eastAsia="Calibri" w:hAnsi="Segoe UI" w:cs="Segoe UI"/>
          <w:sz w:val="22"/>
          <w:szCs w:val="22"/>
          <w:lang w:val="en"/>
        </w:rPr>
        <w:t xml:space="preserve"> the communications with BMA members on all the details of the agreement and their new contract. </w:t>
      </w:r>
      <w:r w:rsidR="00BB05A1" w:rsidRPr="00BB05A1">
        <w:rPr>
          <w:rFonts w:ascii="Segoe UI" w:eastAsia="Calibri" w:hAnsi="Segoe UI" w:cs="Segoe UI"/>
          <w:sz w:val="22"/>
          <w:szCs w:val="22"/>
        </w:rPr>
        <w:t xml:space="preserve">The details released on Wednesday </w:t>
      </w:r>
      <w:r w:rsidR="00BB05A1">
        <w:rPr>
          <w:rFonts w:ascii="Segoe UI" w:eastAsia="Calibri" w:hAnsi="Segoe UI" w:cs="Segoe UI"/>
          <w:sz w:val="22"/>
          <w:szCs w:val="22"/>
        </w:rPr>
        <w:t xml:space="preserve">18th </w:t>
      </w:r>
      <w:r w:rsidR="00BB05A1" w:rsidRPr="00BB05A1">
        <w:rPr>
          <w:rFonts w:ascii="Segoe UI" w:eastAsia="Calibri" w:hAnsi="Segoe UI" w:cs="Segoe UI"/>
          <w:sz w:val="22"/>
          <w:szCs w:val="22"/>
        </w:rPr>
        <w:t>include several major changes:</w:t>
      </w:r>
    </w:p>
    <w:p w:rsidR="00BB05A1" w:rsidRPr="00BB05A1" w:rsidRDefault="00BB05A1" w:rsidP="00A32276">
      <w:pPr>
        <w:numPr>
          <w:ilvl w:val="0"/>
          <w:numId w:val="5"/>
        </w:numPr>
        <w:tabs>
          <w:tab w:val="num" w:pos="720"/>
        </w:tabs>
        <w:rPr>
          <w:rFonts w:ascii="Segoe UI" w:eastAsia="Calibri" w:hAnsi="Segoe UI" w:cs="Segoe UI"/>
          <w:sz w:val="22"/>
          <w:szCs w:val="22"/>
        </w:rPr>
      </w:pPr>
      <w:r w:rsidRPr="00BB05A1">
        <w:rPr>
          <w:rFonts w:ascii="Segoe UI" w:eastAsia="Calibri" w:hAnsi="Segoe UI" w:cs="Segoe UI"/>
          <w:sz w:val="22"/>
          <w:szCs w:val="22"/>
        </w:rPr>
        <w:t>the basic pay rise is to be reduced from 13.5% to between 10% and 11%</w:t>
      </w:r>
    </w:p>
    <w:p w:rsidR="00BB05A1" w:rsidRPr="00BB05A1" w:rsidRDefault="00BB05A1" w:rsidP="00A32276">
      <w:pPr>
        <w:numPr>
          <w:ilvl w:val="0"/>
          <w:numId w:val="5"/>
        </w:numPr>
        <w:tabs>
          <w:tab w:val="num" w:pos="720"/>
        </w:tabs>
        <w:rPr>
          <w:rFonts w:ascii="Segoe UI" w:eastAsia="Calibri" w:hAnsi="Segoe UI" w:cs="Segoe UI"/>
          <w:sz w:val="22"/>
          <w:szCs w:val="22"/>
        </w:rPr>
      </w:pPr>
      <w:r w:rsidRPr="00BB05A1">
        <w:rPr>
          <w:rFonts w:ascii="Segoe UI" w:eastAsia="Calibri" w:hAnsi="Segoe UI" w:cs="Segoe UI"/>
          <w:sz w:val="22"/>
          <w:szCs w:val="22"/>
        </w:rPr>
        <w:t>weekends will no longer be divided up between normal and unsocial hours, instead a system of supplements will be paid which depend on how many weekends a doctor works over the course of a year</w:t>
      </w:r>
    </w:p>
    <w:p w:rsidR="00BB05A1" w:rsidRPr="00BB05A1" w:rsidRDefault="00BB05A1" w:rsidP="00A32276">
      <w:pPr>
        <w:numPr>
          <w:ilvl w:val="0"/>
          <w:numId w:val="5"/>
        </w:numPr>
        <w:tabs>
          <w:tab w:val="num" w:pos="720"/>
        </w:tabs>
        <w:rPr>
          <w:rFonts w:ascii="Segoe UI" w:eastAsia="Calibri" w:hAnsi="Segoe UI" w:cs="Segoe UI"/>
          <w:sz w:val="22"/>
          <w:szCs w:val="22"/>
        </w:rPr>
      </w:pPr>
      <w:r w:rsidRPr="00BB05A1">
        <w:rPr>
          <w:rFonts w:ascii="Segoe UI" w:eastAsia="Calibri" w:hAnsi="Segoe UI" w:cs="Segoe UI"/>
          <w:sz w:val="22"/>
          <w:szCs w:val="22"/>
        </w:rPr>
        <w:t>extra pay for night shifts is to be reduced from 50% to 37%</w:t>
      </w:r>
    </w:p>
    <w:p w:rsidR="00BB05A1" w:rsidRPr="00BB05A1" w:rsidRDefault="00BB05A1" w:rsidP="00A32276">
      <w:pPr>
        <w:numPr>
          <w:ilvl w:val="0"/>
          <w:numId w:val="5"/>
        </w:numPr>
        <w:tabs>
          <w:tab w:val="num" w:pos="720"/>
        </w:tabs>
        <w:rPr>
          <w:rFonts w:ascii="Segoe UI" w:eastAsia="Calibri" w:hAnsi="Segoe UI" w:cs="Segoe UI"/>
          <w:sz w:val="22"/>
          <w:szCs w:val="22"/>
        </w:rPr>
      </w:pPr>
      <w:r w:rsidRPr="00BB05A1">
        <w:rPr>
          <w:rFonts w:ascii="Segoe UI" w:eastAsia="Calibri" w:hAnsi="Segoe UI" w:cs="Segoe UI"/>
          <w:sz w:val="22"/>
          <w:szCs w:val="22"/>
        </w:rPr>
        <w:t>extra support will be made available for doctors who take time out, such as women who go on maternity leave, to enable them to catch up on their training and thus qualify for pay rises - after claims women were being unfairly penalised</w:t>
      </w:r>
    </w:p>
    <w:p w:rsidR="00BB05A1" w:rsidRPr="00BB05A1" w:rsidRDefault="00BB05A1" w:rsidP="00A32276">
      <w:pPr>
        <w:numPr>
          <w:ilvl w:val="0"/>
          <w:numId w:val="5"/>
        </w:numPr>
        <w:tabs>
          <w:tab w:val="num" w:pos="720"/>
        </w:tabs>
        <w:rPr>
          <w:rFonts w:ascii="Segoe UI" w:eastAsia="Calibri" w:hAnsi="Segoe UI" w:cs="Segoe UI"/>
          <w:sz w:val="22"/>
          <w:szCs w:val="22"/>
        </w:rPr>
      </w:pPr>
      <w:r w:rsidRPr="00BB05A1">
        <w:rPr>
          <w:rFonts w:ascii="Segoe UI" w:eastAsia="Calibri" w:hAnsi="Segoe UI" w:cs="Segoe UI"/>
          <w:sz w:val="22"/>
          <w:szCs w:val="22"/>
        </w:rPr>
        <w:t>junior doctors will get an enhanced role in advising and liaising with the independent guardians who keep an eye on the hours doctors work</w:t>
      </w:r>
    </w:p>
    <w:p w:rsidR="00BB05A1" w:rsidRPr="00BB05A1" w:rsidRDefault="00BB05A1" w:rsidP="00A32276">
      <w:pPr>
        <w:numPr>
          <w:ilvl w:val="0"/>
          <w:numId w:val="5"/>
        </w:numPr>
        <w:tabs>
          <w:tab w:val="num" w:pos="720"/>
        </w:tabs>
        <w:rPr>
          <w:rFonts w:ascii="Segoe UI" w:eastAsia="Calibri" w:hAnsi="Segoe UI" w:cs="Segoe UI"/>
          <w:sz w:val="22"/>
          <w:szCs w:val="22"/>
        </w:rPr>
      </w:pPr>
      <w:r w:rsidRPr="00BB05A1">
        <w:rPr>
          <w:rFonts w:ascii="Segoe UI" w:eastAsia="Calibri" w:hAnsi="Segoe UI" w:cs="Segoe UI"/>
          <w:sz w:val="22"/>
          <w:szCs w:val="22"/>
        </w:rPr>
        <w:lastRenderedPageBreak/>
        <w:t>the deal remains cost-neutral, which means the government is not putting in extra money</w:t>
      </w:r>
    </w:p>
    <w:p w:rsidR="00BB05A1" w:rsidRPr="00BB05A1" w:rsidRDefault="00BB05A1" w:rsidP="00BB05A1">
      <w:pPr>
        <w:ind w:left="567"/>
        <w:rPr>
          <w:rFonts w:ascii="Segoe UI" w:eastAsia="Calibri" w:hAnsi="Segoe UI" w:cs="Segoe UI"/>
          <w:sz w:val="22"/>
          <w:szCs w:val="22"/>
        </w:rPr>
      </w:pPr>
      <w:r w:rsidRPr="00BB05A1">
        <w:rPr>
          <w:rFonts w:ascii="Segoe UI" w:eastAsia="Calibri" w:hAnsi="Segoe UI" w:cs="Segoe UI"/>
          <w:sz w:val="22"/>
          <w:szCs w:val="22"/>
        </w:rPr>
        <w:t>The fact that something has been agreed is a major breakthrough. But this dispute is still a long way from being over. The BMA has promised its 40,000 members a vote on the agreement</w:t>
      </w:r>
      <w:r w:rsidR="00B3701D">
        <w:rPr>
          <w:rFonts w:ascii="Segoe UI" w:eastAsia="Calibri" w:hAnsi="Segoe UI" w:cs="Segoe UI"/>
          <w:sz w:val="22"/>
          <w:szCs w:val="22"/>
        </w:rPr>
        <w:t xml:space="preserve"> and t</w:t>
      </w:r>
      <w:r w:rsidRPr="00BB05A1">
        <w:rPr>
          <w:rFonts w:ascii="Segoe UI" w:eastAsia="Calibri" w:hAnsi="Segoe UI" w:cs="Segoe UI"/>
          <w:sz w:val="22"/>
          <w:szCs w:val="22"/>
        </w:rPr>
        <w:t>hat will be carried out in June</w:t>
      </w:r>
      <w:r w:rsidR="00B3701D">
        <w:rPr>
          <w:rFonts w:ascii="Segoe UI" w:eastAsia="Calibri" w:hAnsi="Segoe UI" w:cs="Segoe UI"/>
          <w:sz w:val="22"/>
          <w:szCs w:val="22"/>
        </w:rPr>
        <w:t>.</w:t>
      </w:r>
      <w:r w:rsidRPr="00BB05A1">
        <w:rPr>
          <w:rFonts w:ascii="Segoe UI" w:eastAsia="Calibri" w:hAnsi="Segoe UI" w:cs="Segoe UI"/>
          <w:sz w:val="22"/>
          <w:szCs w:val="22"/>
        </w:rPr>
        <w:t xml:space="preserve"> </w:t>
      </w:r>
    </w:p>
    <w:p w:rsidR="00F10415" w:rsidRPr="00F10415" w:rsidRDefault="00F10415" w:rsidP="00F10415">
      <w:pPr>
        <w:ind w:left="567"/>
        <w:rPr>
          <w:rFonts w:ascii="Segoe UI" w:eastAsia="Calibri" w:hAnsi="Segoe UI" w:cs="Segoe UI"/>
          <w:sz w:val="22"/>
          <w:szCs w:val="22"/>
          <w:lang w:val="en"/>
        </w:rPr>
      </w:pPr>
    </w:p>
    <w:p w:rsidR="00142154" w:rsidRDefault="006F7A41" w:rsidP="00F10415">
      <w:pPr>
        <w:ind w:left="567"/>
        <w:rPr>
          <w:rFonts w:ascii="Segoe UI" w:eastAsia="Calibri" w:hAnsi="Segoe UI" w:cs="Segoe UI"/>
          <w:b/>
          <w:bCs/>
          <w:sz w:val="22"/>
          <w:szCs w:val="22"/>
        </w:rPr>
      </w:pPr>
      <w:proofErr w:type="gramStart"/>
      <w:r>
        <w:rPr>
          <w:rFonts w:ascii="Segoe UI" w:eastAsia="Calibri" w:hAnsi="Segoe UI" w:cs="Segoe UI"/>
          <w:bCs/>
          <w:sz w:val="22"/>
          <w:szCs w:val="22"/>
          <w:lang w:val="en"/>
        </w:rPr>
        <w:t>4</w:t>
      </w:r>
      <w:r w:rsidR="00AC7BF4">
        <w:rPr>
          <w:rFonts w:ascii="Segoe UI" w:eastAsia="Calibri" w:hAnsi="Segoe UI" w:cs="Segoe UI"/>
          <w:bCs/>
          <w:sz w:val="22"/>
          <w:szCs w:val="22"/>
          <w:lang w:val="en"/>
        </w:rPr>
        <w:t>.2</w:t>
      </w:r>
      <w:r w:rsidR="004D347A">
        <w:rPr>
          <w:rFonts w:ascii="Segoe UI" w:eastAsia="Calibri" w:hAnsi="Segoe UI" w:cs="Segoe UI"/>
          <w:bCs/>
          <w:sz w:val="22"/>
          <w:szCs w:val="22"/>
          <w:lang w:val="en"/>
        </w:rPr>
        <w:t xml:space="preserve">  </w:t>
      </w:r>
      <w:r w:rsidR="00142154">
        <w:rPr>
          <w:rFonts w:ascii="Segoe UI" w:eastAsia="Calibri" w:hAnsi="Segoe UI" w:cs="Segoe UI"/>
          <w:b/>
          <w:bCs/>
          <w:sz w:val="22"/>
          <w:szCs w:val="22"/>
        </w:rPr>
        <w:t>Local</w:t>
      </w:r>
      <w:proofErr w:type="gramEnd"/>
      <w:r w:rsidR="00142154">
        <w:rPr>
          <w:rFonts w:ascii="Segoe UI" w:eastAsia="Calibri" w:hAnsi="Segoe UI" w:cs="Segoe UI"/>
          <w:b/>
          <w:bCs/>
          <w:sz w:val="22"/>
          <w:szCs w:val="22"/>
        </w:rPr>
        <w:t xml:space="preserve"> issues</w:t>
      </w:r>
    </w:p>
    <w:p w:rsidR="00AC7BF4" w:rsidRDefault="00AC7BF4" w:rsidP="00F10415">
      <w:pPr>
        <w:ind w:left="567"/>
        <w:rPr>
          <w:rFonts w:ascii="Segoe UI" w:eastAsia="Calibri" w:hAnsi="Segoe UI" w:cs="Segoe UI"/>
          <w:b/>
          <w:bCs/>
          <w:sz w:val="22"/>
          <w:szCs w:val="22"/>
        </w:rPr>
      </w:pPr>
    </w:p>
    <w:p w:rsidR="00635E79" w:rsidRPr="00635E79" w:rsidRDefault="00FB7BE0" w:rsidP="00142154">
      <w:pPr>
        <w:ind w:left="525"/>
        <w:rPr>
          <w:rFonts w:ascii="Segoe UI" w:eastAsia="Calibri" w:hAnsi="Segoe UI" w:cs="Segoe UI"/>
          <w:b/>
          <w:sz w:val="22"/>
          <w:szCs w:val="22"/>
        </w:rPr>
      </w:pPr>
      <w:r w:rsidRPr="009E7BB8">
        <w:rPr>
          <w:rFonts w:ascii="Segoe UI" w:eastAsia="Calibri" w:hAnsi="Segoe UI" w:cs="Segoe UI"/>
          <w:sz w:val="22"/>
          <w:szCs w:val="22"/>
        </w:rPr>
        <w:t>4.2.1</w:t>
      </w:r>
      <w:r>
        <w:rPr>
          <w:rFonts w:ascii="Segoe UI" w:eastAsia="Calibri" w:hAnsi="Segoe UI" w:cs="Segoe UI"/>
          <w:b/>
          <w:sz w:val="22"/>
          <w:szCs w:val="22"/>
        </w:rPr>
        <w:t xml:space="preserve"> </w:t>
      </w:r>
      <w:r w:rsidR="009E7BB8">
        <w:rPr>
          <w:rFonts w:ascii="Segoe UI" w:eastAsia="Calibri" w:hAnsi="Segoe UI" w:cs="Segoe UI"/>
          <w:b/>
          <w:sz w:val="22"/>
          <w:szCs w:val="22"/>
        </w:rPr>
        <w:t xml:space="preserve">  </w:t>
      </w:r>
      <w:r w:rsidR="00635E79" w:rsidRPr="00635E79">
        <w:rPr>
          <w:rFonts w:ascii="Segoe UI" w:eastAsia="Calibri" w:hAnsi="Segoe UI" w:cs="Segoe UI"/>
          <w:b/>
          <w:sz w:val="22"/>
          <w:szCs w:val="22"/>
        </w:rPr>
        <w:t>Devolution</w:t>
      </w:r>
    </w:p>
    <w:p w:rsidR="00C56D74" w:rsidRDefault="00AC7BF4" w:rsidP="00142154">
      <w:pPr>
        <w:ind w:left="525"/>
        <w:rPr>
          <w:rFonts w:ascii="Segoe UI" w:eastAsia="Calibri" w:hAnsi="Segoe UI" w:cs="Segoe UI"/>
          <w:b/>
          <w:bCs/>
          <w:sz w:val="22"/>
          <w:szCs w:val="22"/>
        </w:rPr>
      </w:pPr>
      <w:r>
        <w:rPr>
          <w:rFonts w:ascii="Segoe UI" w:eastAsia="Calibri" w:hAnsi="Segoe UI" w:cs="Segoe UI"/>
          <w:sz w:val="22"/>
          <w:szCs w:val="22"/>
        </w:rPr>
        <w:t>There are developments</w:t>
      </w:r>
      <w:r w:rsidR="00142154" w:rsidRPr="00142154">
        <w:rPr>
          <w:rFonts w:ascii="Segoe UI" w:eastAsia="Calibri" w:hAnsi="Segoe UI" w:cs="Segoe UI"/>
          <w:sz w:val="22"/>
          <w:szCs w:val="22"/>
        </w:rPr>
        <w:t xml:space="preserve"> with the proposals for local government restructuring in Oxfordshire with the county</w:t>
      </w:r>
      <w:r w:rsidR="00FB7BE0">
        <w:rPr>
          <w:rFonts w:ascii="Segoe UI" w:eastAsia="Calibri" w:hAnsi="Segoe UI" w:cs="Segoe UI"/>
          <w:sz w:val="22"/>
          <w:szCs w:val="22"/>
        </w:rPr>
        <w:t xml:space="preserve"> council </w:t>
      </w:r>
      <w:r w:rsidR="00142154" w:rsidRPr="00142154">
        <w:rPr>
          <w:rFonts w:ascii="Segoe UI" w:eastAsia="Calibri" w:hAnsi="Segoe UI" w:cs="Segoe UI"/>
          <w:sz w:val="22"/>
          <w:szCs w:val="22"/>
        </w:rPr>
        <w:t>appointing Grant Thornton LLP UK to conduct an independent study that looks at all the options for unitary councils, as well as the status quo. To inform this work, they are in the process of assembling an advisory group with an independent chair and are also organising a series of events with parishes and town councils, to take place in June, to consider the opportunities for greater devolution of decision-making powers and services to communities.</w:t>
      </w:r>
      <w:r w:rsidR="003A3947" w:rsidRPr="00142154">
        <w:rPr>
          <w:rFonts w:ascii="Segoe UI" w:eastAsia="Calibri" w:hAnsi="Segoe UI" w:cs="Segoe UI"/>
          <w:b/>
          <w:bCs/>
          <w:sz w:val="22"/>
          <w:szCs w:val="22"/>
        </w:rPr>
        <w:tab/>
      </w:r>
    </w:p>
    <w:p w:rsidR="00635E79" w:rsidRDefault="00635E79" w:rsidP="00142154">
      <w:pPr>
        <w:ind w:left="525"/>
        <w:rPr>
          <w:rFonts w:ascii="Segoe UI" w:eastAsia="Calibri" w:hAnsi="Segoe UI" w:cs="Segoe UI"/>
          <w:b/>
          <w:bCs/>
          <w:sz w:val="22"/>
          <w:szCs w:val="22"/>
        </w:rPr>
      </w:pPr>
    </w:p>
    <w:p w:rsidR="00635E79" w:rsidRDefault="00FB7BE0" w:rsidP="00142154">
      <w:pPr>
        <w:ind w:left="525"/>
        <w:rPr>
          <w:rFonts w:ascii="Segoe UI" w:eastAsia="Calibri" w:hAnsi="Segoe UI" w:cs="Segoe UI"/>
          <w:b/>
          <w:bCs/>
          <w:sz w:val="22"/>
          <w:szCs w:val="22"/>
        </w:rPr>
      </w:pPr>
      <w:r w:rsidRPr="009E7BB8">
        <w:rPr>
          <w:rFonts w:ascii="Segoe UI" w:eastAsia="Calibri" w:hAnsi="Segoe UI" w:cs="Segoe UI"/>
          <w:bCs/>
          <w:sz w:val="22"/>
          <w:szCs w:val="22"/>
        </w:rPr>
        <w:t>4.2.2</w:t>
      </w:r>
      <w:r>
        <w:rPr>
          <w:rFonts w:ascii="Segoe UI" w:eastAsia="Calibri" w:hAnsi="Segoe UI" w:cs="Segoe UI"/>
          <w:b/>
          <w:bCs/>
          <w:sz w:val="22"/>
          <w:szCs w:val="22"/>
        </w:rPr>
        <w:t xml:space="preserve"> </w:t>
      </w:r>
      <w:r w:rsidR="009E7BB8">
        <w:rPr>
          <w:rFonts w:ascii="Segoe UI" w:eastAsia="Calibri" w:hAnsi="Segoe UI" w:cs="Segoe UI"/>
          <w:b/>
          <w:bCs/>
          <w:sz w:val="22"/>
          <w:szCs w:val="22"/>
        </w:rPr>
        <w:t xml:space="preserve">  </w:t>
      </w:r>
      <w:r w:rsidR="00635E79">
        <w:rPr>
          <w:rFonts w:ascii="Segoe UI" w:eastAsia="Calibri" w:hAnsi="Segoe UI" w:cs="Segoe UI"/>
          <w:b/>
          <w:bCs/>
          <w:sz w:val="22"/>
          <w:szCs w:val="22"/>
        </w:rPr>
        <w:t>Southern Health</w:t>
      </w:r>
      <w:r w:rsidR="00AC7BF4">
        <w:rPr>
          <w:rFonts w:ascii="Segoe UI" w:eastAsia="Calibri" w:hAnsi="Segoe UI" w:cs="Segoe UI"/>
          <w:b/>
          <w:bCs/>
          <w:sz w:val="22"/>
          <w:szCs w:val="22"/>
        </w:rPr>
        <w:t xml:space="preserve"> NHS Foundation Trust</w:t>
      </w:r>
    </w:p>
    <w:p w:rsidR="00635E79" w:rsidRPr="00635E79" w:rsidRDefault="00635E79" w:rsidP="00635E79">
      <w:pPr>
        <w:ind w:left="525"/>
        <w:rPr>
          <w:rFonts w:ascii="Segoe UI" w:eastAsia="Calibri" w:hAnsi="Segoe UI" w:cs="Segoe UI"/>
          <w:bCs/>
          <w:sz w:val="22"/>
          <w:szCs w:val="22"/>
          <w:lang w:val="en"/>
        </w:rPr>
      </w:pPr>
      <w:r w:rsidRPr="00FB7BE0">
        <w:rPr>
          <w:rFonts w:ascii="Segoe UI" w:eastAsia="Calibri" w:hAnsi="Segoe UI" w:cs="Segoe UI"/>
          <w:bCs/>
          <w:sz w:val="22"/>
          <w:szCs w:val="22"/>
          <w:lang w:val="en"/>
        </w:rPr>
        <w:t>Southern Health</w:t>
      </w:r>
      <w:r w:rsidRPr="00635E79">
        <w:rPr>
          <w:rFonts w:ascii="Segoe UI" w:eastAsia="Calibri" w:hAnsi="Segoe UI" w:cs="Segoe UI"/>
          <w:bCs/>
          <w:sz w:val="22"/>
          <w:szCs w:val="22"/>
          <w:lang w:val="en"/>
        </w:rPr>
        <w:t xml:space="preserve"> has appointed Tim Smart as its Interim Chair. This follows action </w:t>
      </w:r>
      <w:r>
        <w:rPr>
          <w:rFonts w:ascii="Segoe UI" w:eastAsia="Calibri" w:hAnsi="Segoe UI" w:cs="Segoe UI"/>
          <w:bCs/>
          <w:sz w:val="22"/>
          <w:szCs w:val="22"/>
          <w:lang w:val="en"/>
        </w:rPr>
        <w:t>NHSI</w:t>
      </w:r>
      <w:r w:rsidRPr="00635E79">
        <w:rPr>
          <w:rFonts w:ascii="Segoe UI" w:eastAsia="Calibri" w:hAnsi="Segoe UI" w:cs="Segoe UI"/>
          <w:bCs/>
          <w:sz w:val="22"/>
          <w:szCs w:val="22"/>
          <w:lang w:val="en"/>
        </w:rPr>
        <w:t xml:space="preserve"> took last week in response to serious concerns raised by the Care Quality Commission</w:t>
      </w:r>
      <w:r w:rsidR="00AC7BF4">
        <w:rPr>
          <w:rFonts w:ascii="Segoe UI" w:eastAsia="Calibri" w:hAnsi="Segoe UI" w:cs="Segoe UI"/>
          <w:bCs/>
          <w:sz w:val="22"/>
          <w:szCs w:val="22"/>
          <w:lang w:val="en"/>
        </w:rPr>
        <w:t>,</w:t>
      </w:r>
      <w:r>
        <w:rPr>
          <w:rFonts w:ascii="Segoe UI" w:eastAsia="Calibri" w:hAnsi="Segoe UI" w:cs="Segoe UI"/>
          <w:bCs/>
          <w:sz w:val="22"/>
          <w:szCs w:val="22"/>
          <w:lang w:val="en"/>
        </w:rPr>
        <w:t xml:space="preserve"> and NHSI will work closely with the new Chair</w:t>
      </w:r>
      <w:r w:rsidRPr="00635E79">
        <w:rPr>
          <w:rFonts w:ascii="Segoe UI" w:eastAsia="Calibri" w:hAnsi="Segoe UI" w:cs="Segoe UI"/>
          <w:bCs/>
          <w:sz w:val="22"/>
          <w:szCs w:val="22"/>
          <w:lang w:val="en"/>
        </w:rPr>
        <w:t xml:space="preserve"> to determine if further regulatory action is needed. Tim's early priorities are to make sure:</w:t>
      </w:r>
    </w:p>
    <w:p w:rsidR="00635E79" w:rsidRPr="00635E79" w:rsidRDefault="00635E79" w:rsidP="00A32276">
      <w:pPr>
        <w:numPr>
          <w:ilvl w:val="0"/>
          <w:numId w:val="3"/>
        </w:numPr>
        <w:rPr>
          <w:rFonts w:ascii="Segoe UI" w:eastAsia="Calibri" w:hAnsi="Segoe UI" w:cs="Segoe UI"/>
          <w:bCs/>
          <w:sz w:val="22"/>
          <w:szCs w:val="22"/>
          <w:lang w:val="en"/>
        </w:rPr>
      </w:pPr>
      <w:r w:rsidRPr="00635E79">
        <w:rPr>
          <w:rFonts w:ascii="Segoe UI" w:eastAsia="Calibri" w:hAnsi="Segoe UI" w:cs="Segoe UI"/>
          <w:bCs/>
          <w:sz w:val="22"/>
          <w:szCs w:val="22"/>
          <w:lang w:val="en"/>
        </w:rPr>
        <w:t>the quality and safety of the trust's services improve</w:t>
      </w:r>
    </w:p>
    <w:p w:rsidR="00635E79" w:rsidRPr="00635E79" w:rsidRDefault="00635E79" w:rsidP="00A32276">
      <w:pPr>
        <w:numPr>
          <w:ilvl w:val="0"/>
          <w:numId w:val="3"/>
        </w:numPr>
        <w:rPr>
          <w:rFonts w:ascii="Segoe UI" w:eastAsia="Calibri" w:hAnsi="Segoe UI" w:cs="Segoe UI"/>
          <w:bCs/>
          <w:sz w:val="22"/>
          <w:szCs w:val="22"/>
          <w:lang w:val="en"/>
        </w:rPr>
      </w:pPr>
      <w:r w:rsidRPr="00635E79">
        <w:rPr>
          <w:rFonts w:ascii="Segoe UI" w:eastAsia="Calibri" w:hAnsi="Segoe UI" w:cs="Segoe UI"/>
          <w:bCs/>
          <w:sz w:val="22"/>
          <w:szCs w:val="22"/>
          <w:lang w:val="en"/>
        </w:rPr>
        <w:t>the Board functions more effectively</w:t>
      </w:r>
    </w:p>
    <w:p w:rsidR="00635E79" w:rsidRDefault="00AC7BF4" w:rsidP="00635E79">
      <w:pPr>
        <w:ind w:left="525"/>
        <w:rPr>
          <w:rFonts w:ascii="Segoe UI" w:eastAsia="Calibri" w:hAnsi="Segoe UI" w:cs="Segoe UI"/>
          <w:bCs/>
          <w:sz w:val="22"/>
          <w:szCs w:val="22"/>
          <w:lang w:val="en"/>
        </w:rPr>
      </w:pPr>
      <w:r>
        <w:rPr>
          <w:rFonts w:ascii="Segoe UI" w:eastAsia="Calibri" w:hAnsi="Segoe UI" w:cs="Segoe UI"/>
          <w:bCs/>
          <w:sz w:val="22"/>
          <w:szCs w:val="22"/>
          <w:lang w:val="en"/>
        </w:rPr>
        <w:t>Tim was</w:t>
      </w:r>
      <w:r w:rsidR="00635E79" w:rsidRPr="00635E79">
        <w:rPr>
          <w:rFonts w:ascii="Segoe UI" w:eastAsia="Calibri" w:hAnsi="Segoe UI" w:cs="Segoe UI"/>
          <w:bCs/>
          <w:sz w:val="22"/>
          <w:szCs w:val="22"/>
          <w:lang w:val="en"/>
        </w:rPr>
        <w:t xml:space="preserve"> the Chief Executive of King’s College Hospital NHS Foundation Trust for seven years.</w:t>
      </w:r>
    </w:p>
    <w:p w:rsidR="00FB7BE0" w:rsidRDefault="00FB7BE0" w:rsidP="00635E79">
      <w:pPr>
        <w:ind w:left="525"/>
        <w:rPr>
          <w:rFonts w:ascii="Segoe UI" w:eastAsia="Calibri" w:hAnsi="Segoe UI" w:cs="Segoe UI"/>
          <w:bCs/>
          <w:sz w:val="22"/>
          <w:szCs w:val="22"/>
          <w:lang w:val="en"/>
        </w:rPr>
      </w:pPr>
    </w:p>
    <w:p w:rsidR="00FB7BE0" w:rsidRPr="00FB7BE0" w:rsidRDefault="00FB7BE0" w:rsidP="00635E79">
      <w:pPr>
        <w:ind w:left="525"/>
        <w:rPr>
          <w:rFonts w:ascii="Segoe UI" w:eastAsia="Calibri" w:hAnsi="Segoe UI" w:cs="Segoe UI"/>
          <w:b/>
          <w:bCs/>
          <w:sz w:val="22"/>
          <w:szCs w:val="22"/>
          <w:lang w:val="en"/>
        </w:rPr>
      </w:pPr>
      <w:r w:rsidRPr="009E7BB8">
        <w:rPr>
          <w:rFonts w:ascii="Segoe UI" w:eastAsia="Calibri" w:hAnsi="Segoe UI" w:cs="Segoe UI"/>
          <w:bCs/>
          <w:sz w:val="22"/>
          <w:szCs w:val="22"/>
          <w:lang w:val="en"/>
        </w:rPr>
        <w:t>4.2.3</w:t>
      </w:r>
      <w:r>
        <w:rPr>
          <w:rFonts w:ascii="Segoe UI" w:eastAsia="Calibri" w:hAnsi="Segoe UI" w:cs="Segoe UI"/>
          <w:b/>
          <w:bCs/>
          <w:sz w:val="22"/>
          <w:szCs w:val="22"/>
          <w:lang w:val="en"/>
        </w:rPr>
        <w:t xml:space="preserve"> </w:t>
      </w:r>
      <w:r w:rsidR="009E7BB8">
        <w:rPr>
          <w:rFonts w:ascii="Segoe UI" w:eastAsia="Calibri" w:hAnsi="Segoe UI" w:cs="Segoe UI"/>
          <w:b/>
          <w:bCs/>
          <w:sz w:val="22"/>
          <w:szCs w:val="22"/>
          <w:lang w:val="en"/>
        </w:rPr>
        <w:t xml:space="preserve">  </w:t>
      </w:r>
      <w:r w:rsidRPr="00FB7BE0">
        <w:rPr>
          <w:rFonts w:ascii="Segoe UI" w:eastAsia="Calibri" w:hAnsi="Segoe UI" w:cs="Segoe UI"/>
          <w:b/>
          <w:bCs/>
          <w:sz w:val="22"/>
          <w:szCs w:val="22"/>
          <w:lang w:val="en"/>
        </w:rPr>
        <w:t>Learning Disabilities</w:t>
      </w:r>
      <w:r w:rsidR="00A32276">
        <w:rPr>
          <w:rFonts w:ascii="Segoe UI" w:eastAsia="Calibri" w:hAnsi="Segoe UI" w:cs="Segoe UI"/>
          <w:b/>
          <w:bCs/>
          <w:sz w:val="22"/>
          <w:szCs w:val="22"/>
          <w:lang w:val="en"/>
        </w:rPr>
        <w:t xml:space="preserve">  </w:t>
      </w:r>
    </w:p>
    <w:p w:rsidR="00FB7BE0" w:rsidRDefault="00FB7BE0" w:rsidP="000D2726">
      <w:pPr>
        <w:ind w:left="525"/>
        <w:rPr>
          <w:rFonts w:ascii="Segoe UI" w:eastAsia="Calibri" w:hAnsi="Segoe UI" w:cs="Segoe UI"/>
          <w:bCs/>
          <w:sz w:val="22"/>
          <w:szCs w:val="22"/>
        </w:rPr>
      </w:pPr>
      <w:r w:rsidRPr="00FB7BE0">
        <w:rPr>
          <w:rFonts w:ascii="Segoe UI" w:eastAsia="Calibri" w:hAnsi="Segoe UI" w:cs="Segoe UI"/>
          <w:bCs/>
          <w:sz w:val="22"/>
          <w:szCs w:val="22"/>
        </w:rPr>
        <w:t>Discussions with Oxfordshire CCG, Oxfordshire County Council, NHS England Specialised Commissioning and Southern Health NHS Foundation Trust are progressing regarding learnin</w:t>
      </w:r>
      <w:r w:rsidR="00AC7BF4">
        <w:rPr>
          <w:rFonts w:ascii="Segoe UI" w:eastAsia="Calibri" w:hAnsi="Segoe UI" w:cs="Segoe UI"/>
          <w:bCs/>
          <w:sz w:val="22"/>
          <w:szCs w:val="22"/>
        </w:rPr>
        <w:t>g disabilities. It is the intention</w:t>
      </w:r>
      <w:r w:rsidRPr="00FB7BE0">
        <w:rPr>
          <w:rFonts w:ascii="Segoe UI" w:eastAsia="Calibri" w:hAnsi="Segoe UI" w:cs="Segoe UI"/>
          <w:bCs/>
          <w:sz w:val="22"/>
          <w:szCs w:val="22"/>
        </w:rPr>
        <w:t xml:space="preserve"> of all parties that Oxford Health take over the </w:t>
      </w:r>
      <w:r w:rsidR="00AC7BF4">
        <w:rPr>
          <w:rFonts w:ascii="Segoe UI" w:eastAsia="Calibri" w:hAnsi="Segoe UI" w:cs="Segoe UI"/>
          <w:bCs/>
          <w:sz w:val="22"/>
          <w:szCs w:val="22"/>
        </w:rPr>
        <w:t xml:space="preserve">responsibility for the </w:t>
      </w:r>
      <w:r w:rsidRPr="00FB7BE0">
        <w:rPr>
          <w:rFonts w:ascii="Segoe UI" w:eastAsia="Calibri" w:hAnsi="Segoe UI" w:cs="Segoe UI"/>
          <w:bCs/>
          <w:sz w:val="22"/>
          <w:szCs w:val="22"/>
        </w:rPr>
        <w:t>provision of the majority of these services so as to ensure that this potentially vulnerable client group is consistently well looked after. The Trust has stated t</w:t>
      </w:r>
      <w:r w:rsidR="000D2726">
        <w:rPr>
          <w:rFonts w:ascii="Segoe UI" w:eastAsia="Calibri" w:hAnsi="Segoe UI" w:cs="Segoe UI"/>
          <w:bCs/>
          <w:sz w:val="22"/>
          <w:szCs w:val="22"/>
        </w:rPr>
        <w:t>o all partners that in order to</w:t>
      </w:r>
      <w:r w:rsidRPr="00FB7BE0">
        <w:rPr>
          <w:rFonts w:ascii="Segoe UI" w:eastAsia="Calibri" w:hAnsi="Segoe UI" w:cs="Segoe UI"/>
          <w:bCs/>
          <w:sz w:val="22"/>
          <w:szCs w:val="22"/>
        </w:rPr>
        <w:t xml:space="preserve"> be in a positio</w:t>
      </w:r>
      <w:r w:rsidR="00AC7BF4">
        <w:rPr>
          <w:rFonts w:ascii="Segoe UI" w:eastAsia="Calibri" w:hAnsi="Segoe UI" w:cs="Segoe UI"/>
          <w:bCs/>
          <w:sz w:val="22"/>
          <w:szCs w:val="22"/>
        </w:rPr>
        <w:t>n to take on</w:t>
      </w:r>
      <w:r w:rsidR="000D2726">
        <w:rPr>
          <w:rFonts w:ascii="Segoe UI" w:eastAsia="Calibri" w:hAnsi="Segoe UI" w:cs="Segoe UI"/>
          <w:bCs/>
          <w:sz w:val="22"/>
          <w:szCs w:val="22"/>
        </w:rPr>
        <w:t xml:space="preserve"> these servic</w:t>
      </w:r>
      <w:r w:rsidR="00DE4562">
        <w:rPr>
          <w:rFonts w:ascii="Segoe UI" w:eastAsia="Calibri" w:hAnsi="Segoe UI" w:cs="Segoe UI"/>
          <w:bCs/>
          <w:sz w:val="22"/>
          <w:szCs w:val="22"/>
        </w:rPr>
        <w:t>es it will need to be assured</w:t>
      </w:r>
      <w:r w:rsidRPr="00FB7BE0">
        <w:rPr>
          <w:rFonts w:ascii="Segoe UI" w:eastAsia="Calibri" w:hAnsi="Segoe UI" w:cs="Segoe UI"/>
          <w:bCs/>
          <w:sz w:val="22"/>
          <w:szCs w:val="22"/>
        </w:rPr>
        <w:t xml:space="preserve"> that they can be provided safely, that we have the </w:t>
      </w:r>
      <w:r w:rsidR="00AC7BF4">
        <w:rPr>
          <w:rFonts w:ascii="Segoe UI" w:eastAsia="Calibri" w:hAnsi="Segoe UI" w:cs="Segoe UI"/>
          <w:bCs/>
          <w:sz w:val="22"/>
          <w:szCs w:val="22"/>
        </w:rPr>
        <w:t xml:space="preserve">clinical and </w:t>
      </w:r>
      <w:r w:rsidRPr="00FB7BE0">
        <w:rPr>
          <w:rFonts w:ascii="Segoe UI" w:eastAsia="Calibri" w:hAnsi="Segoe UI" w:cs="Segoe UI"/>
          <w:bCs/>
          <w:sz w:val="22"/>
          <w:szCs w:val="22"/>
        </w:rPr>
        <w:t>management capacity to manage the transition, and that the fi</w:t>
      </w:r>
      <w:r w:rsidR="00AC7BF4">
        <w:rPr>
          <w:rFonts w:ascii="Segoe UI" w:eastAsia="Calibri" w:hAnsi="Segoe UI" w:cs="Segoe UI"/>
          <w:bCs/>
          <w:sz w:val="22"/>
          <w:szCs w:val="22"/>
        </w:rPr>
        <w:t>nancial envelope provided is adequate</w:t>
      </w:r>
      <w:r w:rsidRPr="00FB7BE0">
        <w:rPr>
          <w:rFonts w:ascii="Segoe UI" w:eastAsia="Calibri" w:hAnsi="Segoe UI" w:cs="Segoe UI"/>
          <w:bCs/>
          <w:sz w:val="22"/>
          <w:szCs w:val="22"/>
        </w:rPr>
        <w:t xml:space="preserve"> to sustain quality serv</w:t>
      </w:r>
      <w:r w:rsidR="00AC7BF4">
        <w:rPr>
          <w:rFonts w:ascii="Segoe UI" w:eastAsia="Calibri" w:hAnsi="Segoe UI" w:cs="Segoe UI"/>
          <w:bCs/>
          <w:sz w:val="22"/>
          <w:szCs w:val="22"/>
        </w:rPr>
        <w:t>ices. I am pleased to report</w:t>
      </w:r>
      <w:r w:rsidRPr="00FB7BE0">
        <w:rPr>
          <w:rFonts w:ascii="Segoe UI" w:eastAsia="Calibri" w:hAnsi="Segoe UI" w:cs="Segoe UI"/>
          <w:bCs/>
          <w:sz w:val="22"/>
          <w:szCs w:val="22"/>
        </w:rPr>
        <w:t xml:space="preserve"> that Liz Williams</w:t>
      </w:r>
      <w:r w:rsidR="00AC7BF4">
        <w:rPr>
          <w:rFonts w:ascii="Segoe UI" w:eastAsia="Calibri" w:hAnsi="Segoe UI" w:cs="Segoe UI"/>
          <w:bCs/>
          <w:sz w:val="22"/>
          <w:szCs w:val="22"/>
        </w:rPr>
        <w:t xml:space="preserve"> has been appointed as Programme Director to lead this work on behalf of all parties. She will be employed by the</w:t>
      </w:r>
      <w:r w:rsidRPr="00FB7BE0">
        <w:rPr>
          <w:rFonts w:ascii="Segoe UI" w:eastAsia="Calibri" w:hAnsi="Segoe UI" w:cs="Segoe UI"/>
          <w:bCs/>
          <w:sz w:val="22"/>
          <w:szCs w:val="22"/>
        </w:rPr>
        <w:t xml:space="preserve"> Trust</w:t>
      </w:r>
      <w:r w:rsidR="00AC7BF4">
        <w:rPr>
          <w:rFonts w:ascii="Segoe UI" w:eastAsia="Calibri" w:hAnsi="Segoe UI" w:cs="Segoe UI"/>
          <w:bCs/>
          <w:sz w:val="22"/>
          <w:szCs w:val="22"/>
        </w:rPr>
        <w:t xml:space="preserve"> and will start</w:t>
      </w:r>
      <w:r w:rsidRPr="00FB7BE0">
        <w:rPr>
          <w:rFonts w:ascii="Segoe UI" w:eastAsia="Calibri" w:hAnsi="Segoe UI" w:cs="Segoe UI"/>
          <w:bCs/>
          <w:sz w:val="22"/>
          <w:szCs w:val="22"/>
        </w:rPr>
        <w:t xml:space="preserve"> on 1 July.</w:t>
      </w:r>
    </w:p>
    <w:p w:rsidR="00FB7BE0" w:rsidRDefault="00FB7BE0" w:rsidP="00FB7BE0">
      <w:pPr>
        <w:ind w:left="525"/>
        <w:rPr>
          <w:rFonts w:ascii="Segoe UI" w:eastAsia="Calibri" w:hAnsi="Segoe UI" w:cs="Segoe UI"/>
          <w:bCs/>
          <w:sz w:val="22"/>
          <w:szCs w:val="22"/>
        </w:rPr>
      </w:pPr>
    </w:p>
    <w:p w:rsidR="00FB7BE0" w:rsidRPr="009E7BB8" w:rsidRDefault="00FB7BE0" w:rsidP="00A32276">
      <w:pPr>
        <w:pStyle w:val="ListParagraph"/>
        <w:numPr>
          <w:ilvl w:val="2"/>
          <w:numId w:val="4"/>
        </w:numPr>
        <w:rPr>
          <w:rFonts w:ascii="Segoe UI" w:eastAsia="Calibri" w:hAnsi="Segoe UI" w:cs="Segoe UI"/>
          <w:b/>
          <w:bCs/>
          <w:sz w:val="22"/>
          <w:szCs w:val="22"/>
          <w:lang w:val="en"/>
        </w:rPr>
      </w:pPr>
      <w:r w:rsidRPr="009E7BB8">
        <w:rPr>
          <w:rFonts w:ascii="Segoe UI" w:eastAsia="Calibri" w:hAnsi="Segoe UI" w:cs="Segoe UI"/>
          <w:b/>
          <w:bCs/>
          <w:sz w:val="22"/>
          <w:szCs w:val="22"/>
          <w:lang w:val="en"/>
        </w:rPr>
        <w:t>Sustainability and Transformation Plans (STPs)</w:t>
      </w:r>
    </w:p>
    <w:p w:rsidR="003E4602" w:rsidRDefault="00217E32" w:rsidP="00883436">
      <w:pPr>
        <w:ind w:left="525"/>
        <w:rPr>
          <w:rFonts w:ascii="Segoe UI" w:eastAsia="Calibri" w:hAnsi="Segoe UI" w:cs="Segoe UI"/>
          <w:bCs/>
          <w:sz w:val="22"/>
          <w:szCs w:val="22"/>
          <w:lang w:val="en"/>
        </w:rPr>
      </w:pPr>
      <w:r>
        <w:rPr>
          <w:rFonts w:ascii="Segoe UI" w:eastAsia="Calibri" w:hAnsi="Segoe UI" w:cs="Segoe UI"/>
          <w:bCs/>
          <w:sz w:val="22"/>
          <w:szCs w:val="22"/>
          <w:lang w:val="en"/>
        </w:rPr>
        <w:t xml:space="preserve">The development of the Sustainability and Transformation Plan for the Buckinghamshire, Oxfordshire and Berkshire (West) ‘footprint’ (‘BOB’) is continuing, led by David Smith, Chief Executive of Oxfordshire CCG. The initial submission required a description of the footprint </w:t>
      </w:r>
      <w:r>
        <w:rPr>
          <w:rFonts w:ascii="Segoe UI" w:eastAsia="Calibri" w:hAnsi="Segoe UI" w:cs="Segoe UI"/>
          <w:bCs/>
          <w:sz w:val="22"/>
          <w:szCs w:val="22"/>
          <w:lang w:val="en"/>
        </w:rPr>
        <w:lastRenderedPageBreak/>
        <w:t>and the main issues it faced and was submitted to NHS England on time. Informal feedback received to date suggests that it is one of the ‘lower risk’ STPs nationally. The next major step is a submission at the end of June which describes in more detail the nature of the transformational change required across BOB. This is expected to be based on themes emerging from each of the three constituent parts.</w:t>
      </w:r>
    </w:p>
    <w:p w:rsidR="003E4602" w:rsidRDefault="003E4602" w:rsidP="00883436">
      <w:pPr>
        <w:ind w:left="525"/>
        <w:rPr>
          <w:rFonts w:ascii="Segoe UI" w:eastAsia="Calibri" w:hAnsi="Segoe UI" w:cs="Segoe UI"/>
          <w:bCs/>
          <w:sz w:val="22"/>
          <w:szCs w:val="22"/>
          <w:lang w:val="en"/>
        </w:rPr>
      </w:pPr>
    </w:p>
    <w:p w:rsidR="003E4602" w:rsidRDefault="003E4602" w:rsidP="00AA43E2">
      <w:pPr>
        <w:ind w:left="525"/>
        <w:rPr>
          <w:rFonts w:ascii="Segoe UI" w:eastAsia="Calibri" w:hAnsi="Segoe UI" w:cs="Segoe UI"/>
          <w:bCs/>
          <w:sz w:val="22"/>
          <w:szCs w:val="22"/>
          <w:lang w:val="en"/>
        </w:rPr>
      </w:pPr>
      <w:r>
        <w:rPr>
          <w:rFonts w:ascii="Segoe UI" w:eastAsia="Calibri" w:hAnsi="Segoe UI" w:cs="Segoe UI"/>
          <w:bCs/>
          <w:sz w:val="22"/>
          <w:szCs w:val="22"/>
          <w:lang w:val="en"/>
        </w:rPr>
        <w:t>In Oxfordshire that</w:t>
      </w:r>
      <w:r w:rsidR="00217E32">
        <w:rPr>
          <w:rFonts w:ascii="Segoe UI" w:eastAsia="Calibri" w:hAnsi="Segoe UI" w:cs="Segoe UI"/>
          <w:bCs/>
          <w:sz w:val="22"/>
          <w:szCs w:val="22"/>
          <w:lang w:val="en"/>
        </w:rPr>
        <w:t xml:space="preserve"> will come from the Oxfordshire Transformation Board, which will be holding a public engagement event on 6</w:t>
      </w:r>
      <w:r w:rsidR="00217E32" w:rsidRPr="00217E32">
        <w:rPr>
          <w:rFonts w:ascii="Segoe UI" w:eastAsia="Calibri" w:hAnsi="Segoe UI" w:cs="Segoe UI"/>
          <w:bCs/>
          <w:sz w:val="22"/>
          <w:szCs w:val="22"/>
          <w:vertAlign w:val="superscript"/>
          <w:lang w:val="en"/>
        </w:rPr>
        <w:t>th</w:t>
      </w:r>
      <w:r w:rsidR="00217E32">
        <w:rPr>
          <w:rFonts w:ascii="Segoe UI" w:eastAsia="Calibri" w:hAnsi="Segoe UI" w:cs="Segoe UI"/>
          <w:bCs/>
          <w:sz w:val="22"/>
          <w:szCs w:val="22"/>
          <w:lang w:val="en"/>
        </w:rPr>
        <w:t xml:space="preserve"> June to review the transformation plans for various clinical pathways and to begin the process of developing options and criteria as the basis for subsequent </w:t>
      </w:r>
      <w:r>
        <w:rPr>
          <w:rFonts w:ascii="Segoe UI" w:eastAsia="Calibri" w:hAnsi="Segoe UI" w:cs="Segoe UI"/>
          <w:bCs/>
          <w:sz w:val="22"/>
          <w:szCs w:val="22"/>
          <w:lang w:val="en"/>
        </w:rPr>
        <w:t xml:space="preserve">formal public </w:t>
      </w:r>
      <w:r w:rsidR="00217E32">
        <w:rPr>
          <w:rFonts w:ascii="Segoe UI" w:eastAsia="Calibri" w:hAnsi="Segoe UI" w:cs="Segoe UI"/>
          <w:bCs/>
          <w:sz w:val="22"/>
          <w:szCs w:val="22"/>
          <w:lang w:val="en"/>
        </w:rPr>
        <w:t>consultation</w:t>
      </w:r>
      <w:r>
        <w:rPr>
          <w:rFonts w:ascii="Segoe UI" w:eastAsia="Calibri" w:hAnsi="Segoe UI" w:cs="Segoe UI"/>
          <w:bCs/>
          <w:sz w:val="22"/>
          <w:szCs w:val="22"/>
          <w:lang w:val="en"/>
        </w:rPr>
        <w:t xml:space="preserve">. </w:t>
      </w:r>
      <w:r w:rsidR="00AA43E2">
        <w:rPr>
          <w:rFonts w:ascii="Segoe UI" w:eastAsia="Calibri" w:hAnsi="Segoe UI" w:cs="Segoe UI"/>
          <w:bCs/>
          <w:sz w:val="22"/>
          <w:szCs w:val="22"/>
          <w:lang w:val="en"/>
        </w:rPr>
        <w:t xml:space="preserve"> </w:t>
      </w:r>
      <w:r>
        <w:rPr>
          <w:rFonts w:ascii="Segoe UI" w:eastAsia="Calibri" w:hAnsi="Segoe UI" w:cs="Segoe UI"/>
          <w:bCs/>
          <w:sz w:val="22"/>
          <w:szCs w:val="22"/>
          <w:lang w:val="en"/>
        </w:rPr>
        <w:t xml:space="preserve">In Buckinghamshire it will come from the work of the Bucks Healthy Leaders Group, though that work is at an earlier stage. There are similar arrangements in Berkshire (West). The Oxfordshire Transformation Board, at its most recent meeting, has welcomed new members from </w:t>
      </w:r>
      <w:proofErr w:type="spellStart"/>
      <w:r>
        <w:rPr>
          <w:rFonts w:ascii="Segoe UI" w:eastAsia="Calibri" w:hAnsi="Segoe UI" w:cs="Segoe UI"/>
          <w:bCs/>
          <w:sz w:val="22"/>
          <w:szCs w:val="22"/>
          <w:lang w:val="en"/>
        </w:rPr>
        <w:t>Healthwatch</w:t>
      </w:r>
      <w:proofErr w:type="spellEnd"/>
      <w:r>
        <w:rPr>
          <w:rFonts w:ascii="Segoe UI" w:eastAsia="Calibri" w:hAnsi="Segoe UI" w:cs="Segoe UI"/>
          <w:bCs/>
          <w:sz w:val="22"/>
          <w:szCs w:val="22"/>
          <w:lang w:val="en"/>
        </w:rPr>
        <w:t xml:space="preserve"> and a representative from the CCG locality public and patient involvement forums.</w:t>
      </w:r>
      <w:r w:rsidR="00AA43E2">
        <w:rPr>
          <w:rFonts w:ascii="Segoe UI" w:eastAsia="Calibri" w:hAnsi="Segoe UI" w:cs="Segoe UI"/>
          <w:bCs/>
          <w:sz w:val="22"/>
          <w:szCs w:val="22"/>
          <w:lang w:val="en"/>
        </w:rPr>
        <w:t xml:space="preserve"> </w:t>
      </w:r>
      <w:r>
        <w:rPr>
          <w:rFonts w:ascii="Segoe UI" w:eastAsia="Calibri" w:hAnsi="Segoe UI" w:cs="Segoe UI"/>
          <w:bCs/>
          <w:sz w:val="22"/>
          <w:szCs w:val="22"/>
          <w:lang w:val="en"/>
        </w:rPr>
        <w:t xml:space="preserve"> In addition to the public engagement event there are events planned for clinicians and key decision makers (including Boards) later in the summer.</w:t>
      </w:r>
    </w:p>
    <w:p w:rsidR="00A32276" w:rsidRDefault="00A32276" w:rsidP="00AB42A7">
      <w:pPr>
        <w:pStyle w:val="ListParagraph"/>
        <w:ind w:left="525"/>
        <w:rPr>
          <w:rFonts w:ascii="Segoe UI" w:eastAsia="Calibri" w:hAnsi="Segoe UI" w:cs="Segoe UI"/>
          <w:bCs/>
          <w:sz w:val="22"/>
          <w:szCs w:val="22"/>
        </w:rPr>
      </w:pPr>
    </w:p>
    <w:p w:rsidR="00883436" w:rsidRPr="00883436" w:rsidRDefault="00883436" w:rsidP="00A32276">
      <w:pPr>
        <w:pStyle w:val="ListParagraph"/>
        <w:numPr>
          <w:ilvl w:val="0"/>
          <w:numId w:val="4"/>
        </w:numPr>
        <w:rPr>
          <w:rFonts w:ascii="Segoe UI" w:eastAsia="Calibri" w:hAnsi="Segoe UI" w:cs="Segoe UI"/>
          <w:bCs/>
          <w:sz w:val="22"/>
          <w:szCs w:val="22"/>
        </w:rPr>
      </w:pPr>
      <w:r>
        <w:rPr>
          <w:rFonts w:ascii="Segoe UI" w:eastAsia="Calibri" w:hAnsi="Segoe UI" w:cs="Segoe UI"/>
          <w:b/>
          <w:bCs/>
          <w:sz w:val="22"/>
          <w:szCs w:val="22"/>
        </w:rPr>
        <w:t>Queen’s Speech</w:t>
      </w:r>
    </w:p>
    <w:p w:rsidR="00883436" w:rsidRPr="00883436" w:rsidRDefault="00883436" w:rsidP="00883436">
      <w:pPr>
        <w:pStyle w:val="ListParagraph"/>
        <w:ind w:left="525"/>
        <w:rPr>
          <w:rFonts w:ascii="Segoe UI" w:eastAsia="Calibri" w:hAnsi="Segoe UI" w:cs="Segoe UI"/>
          <w:bCs/>
          <w:sz w:val="22"/>
          <w:szCs w:val="22"/>
        </w:rPr>
      </w:pPr>
      <w:r>
        <w:rPr>
          <w:rFonts w:ascii="Segoe UI" w:eastAsia="Calibri" w:hAnsi="Segoe UI" w:cs="Segoe UI"/>
          <w:bCs/>
          <w:sz w:val="22"/>
          <w:szCs w:val="22"/>
        </w:rPr>
        <w:t xml:space="preserve">Attached is a briefing which gives an overview of the areas within the Queen’s speech </w:t>
      </w:r>
      <w:r w:rsidR="00A32276">
        <w:rPr>
          <w:rFonts w:ascii="Segoe UI" w:eastAsia="Calibri" w:hAnsi="Segoe UI" w:cs="Segoe UI"/>
          <w:bCs/>
          <w:sz w:val="22"/>
          <w:szCs w:val="22"/>
        </w:rPr>
        <w:t xml:space="preserve">of most relevance to the health and </w:t>
      </w:r>
      <w:r>
        <w:rPr>
          <w:rFonts w:ascii="Segoe UI" w:eastAsia="Calibri" w:hAnsi="Segoe UI" w:cs="Segoe UI"/>
          <w:bCs/>
          <w:sz w:val="22"/>
          <w:szCs w:val="22"/>
        </w:rPr>
        <w:t>care sector and a summary of other legislation of interest</w:t>
      </w:r>
      <w:r w:rsidRPr="00883436">
        <w:rPr>
          <w:rFonts w:ascii="Segoe UI" w:eastAsia="Calibri" w:hAnsi="Segoe UI" w:cs="Segoe UI"/>
          <w:bCs/>
          <w:sz w:val="22"/>
          <w:szCs w:val="22"/>
        </w:rPr>
        <w:t>.</w:t>
      </w:r>
    </w:p>
    <w:p w:rsidR="009E7BB8" w:rsidRDefault="009E7BB8" w:rsidP="009E7BB8">
      <w:pPr>
        <w:ind w:left="525"/>
        <w:rPr>
          <w:rFonts w:ascii="Segoe UI" w:eastAsia="Calibri" w:hAnsi="Segoe UI" w:cs="Segoe UI"/>
          <w:bCs/>
          <w:sz w:val="22"/>
          <w:szCs w:val="22"/>
        </w:rPr>
      </w:pPr>
    </w:p>
    <w:p w:rsidR="00F56C07" w:rsidRPr="00883436" w:rsidRDefault="00F56C07" w:rsidP="00A32276">
      <w:pPr>
        <w:pStyle w:val="ListParagraph"/>
        <w:numPr>
          <w:ilvl w:val="0"/>
          <w:numId w:val="4"/>
        </w:numPr>
        <w:rPr>
          <w:rFonts w:ascii="Segoe UI" w:eastAsia="Calibri" w:hAnsi="Segoe UI" w:cs="Segoe UI"/>
          <w:bCs/>
          <w:sz w:val="22"/>
          <w:szCs w:val="22"/>
        </w:rPr>
      </w:pPr>
      <w:r w:rsidRPr="00883436">
        <w:rPr>
          <w:rFonts w:ascii="Segoe UI" w:eastAsia="Calibri" w:hAnsi="Segoe UI" w:cs="Segoe UI"/>
          <w:b/>
          <w:bCs/>
          <w:sz w:val="22"/>
          <w:szCs w:val="22"/>
        </w:rPr>
        <w:t>CEO Stakeholder Meetings &amp; Visits</w:t>
      </w:r>
    </w:p>
    <w:p w:rsidR="00F56C07" w:rsidRDefault="00F56C07" w:rsidP="00F56C07">
      <w:pPr>
        <w:spacing w:after="240"/>
        <w:ind w:left="567"/>
        <w:rPr>
          <w:rFonts w:ascii="Segoe UI" w:eastAsia="Calibri" w:hAnsi="Segoe UI" w:cs="Segoe UI"/>
          <w:sz w:val="22"/>
          <w:szCs w:val="22"/>
        </w:rPr>
      </w:pPr>
      <w:r w:rsidRPr="00F56C07">
        <w:rPr>
          <w:rFonts w:ascii="Segoe UI" w:eastAsia="Calibri" w:hAnsi="Segoe UI" w:cs="Segoe UI"/>
          <w:sz w:val="22"/>
          <w:szCs w:val="22"/>
        </w:rPr>
        <w:t xml:space="preserve">Since the last meeting, key stakeholders with whom I have met; visits I have undertaken and meetings that I have attended have included: </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Leader of Oxfordshire County Council, Ian Hudspeth</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Berkshire, Oxfordshire &amp; Buckinghamshire (BOB) System Transformation Program</w:t>
      </w:r>
      <w:r w:rsidR="00A32276">
        <w:rPr>
          <w:rFonts w:ascii="Segoe UI" w:eastAsia="Calibri" w:hAnsi="Segoe UI" w:cs="Segoe UI"/>
          <w:sz w:val="22"/>
          <w:szCs w:val="22"/>
        </w:rPr>
        <w:t>m</w:t>
      </w:r>
      <w:r w:rsidRPr="00AF1964">
        <w:rPr>
          <w:rFonts w:ascii="Segoe UI" w:eastAsia="Calibri" w:hAnsi="Segoe UI" w:cs="Segoe UI"/>
          <w:sz w:val="22"/>
          <w:szCs w:val="22"/>
        </w:rPr>
        <w:t>e (STP)</w:t>
      </w:r>
    </w:p>
    <w:p w:rsidR="00AF1964" w:rsidRPr="00AF1964" w:rsidRDefault="00DE4562" w:rsidP="00A32276">
      <w:pPr>
        <w:numPr>
          <w:ilvl w:val="0"/>
          <w:numId w:val="2"/>
        </w:numPr>
        <w:rPr>
          <w:rFonts w:ascii="Segoe UI" w:eastAsia="Calibri" w:hAnsi="Segoe UI" w:cs="Segoe UI"/>
          <w:sz w:val="22"/>
          <w:szCs w:val="22"/>
        </w:rPr>
      </w:pPr>
      <w:r>
        <w:rPr>
          <w:rFonts w:ascii="Segoe UI" w:eastAsia="Calibri" w:hAnsi="Segoe UI" w:cs="Segoe UI"/>
          <w:sz w:val="22"/>
          <w:szCs w:val="22"/>
        </w:rPr>
        <w:t>Aylesbury Val</w:t>
      </w:r>
      <w:r w:rsidR="00AF1964" w:rsidRPr="00AF1964">
        <w:rPr>
          <w:rFonts w:ascii="Segoe UI" w:eastAsia="Calibri" w:hAnsi="Segoe UI" w:cs="Segoe UI"/>
          <w:sz w:val="22"/>
          <w:szCs w:val="22"/>
        </w:rPr>
        <w:t xml:space="preserve">e </w:t>
      </w:r>
      <w:r>
        <w:rPr>
          <w:rFonts w:ascii="Segoe UI" w:eastAsia="Calibri" w:hAnsi="Segoe UI" w:cs="Segoe UI"/>
          <w:sz w:val="22"/>
          <w:szCs w:val="22"/>
        </w:rPr>
        <w:t xml:space="preserve">and Chiltern </w:t>
      </w:r>
      <w:r w:rsidR="00AF1964" w:rsidRPr="00AF1964">
        <w:rPr>
          <w:rFonts w:ascii="Segoe UI" w:eastAsia="Calibri" w:hAnsi="Segoe UI" w:cs="Segoe UI"/>
          <w:sz w:val="22"/>
          <w:szCs w:val="22"/>
        </w:rPr>
        <w:t>Clinical Commissioning Group</w:t>
      </w:r>
      <w:r>
        <w:rPr>
          <w:rFonts w:ascii="Segoe UI" w:eastAsia="Calibri" w:hAnsi="Segoe UI" w:cs="Segoe UI"/>
          <w:sz w:val="22"/>
          <w:szCs w:val="22"/>
        </w:rPr>
        <w:t>s</w:t>
      </w:r>
      <w:r w:rsidR="00AF1964" w:rsidRPr="00AF1964">
        <w:rPr>
          <w:rFonts w:ascii="Segoe UI" w:eastAsia="Calibri" w:hAnsi="Segoe UI" w:cs="Segoe UI"/>
          <w:sz w:val="22"/>
          <w:szCs w:val="22"/>
        </w:rPr>
        <w:t>, Contract Escalation meeting</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Secretary of State visit to the Department of Psychiatry</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 xml:space="preserve">Weekly </w:t>
      </w:r>
      <w:r w:rsidR="00DE4562">
        <w:rPr>
          <w:rFonts w:ascii="Segoe UI" w:eastAsia="Calibri" w:hAnsi="Segoe UI" w:cs="Segoe UI"/>
          <w:sz w:val="22"/>
          <w:szCs w:val="22"/>
        </w:rPr>
        <w:t xml:space="preserve">Oxfordshire </w:t>
      </w:r>
      <w:r w:rsidRPr="00AF1964">
        <w:rPr>
          <w:rFonts w:ascii="Segoe UI" w:eastAsia="Calibri" w:hAnsi="Segoe UI" w:cs="Segoe UI"/>
          <w:sz w:val="22"/>
          <w:szCs w:val="22"/>
        </w:rPr>
        <w:t>CEOs meeting</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Oxfordshire Clinical Commissioning Group, Strategic</w:t>
      </w:r>
      <w:r w:rsidR="00DE4562">
        <w:rPr>
          <w:rFonts w:ascii="Segoe UI" w:eastAsia="Calibri" w:hAnsi="Segoe UI" w:cs="Segoe UI"/>
          <w:sz w:val="22"/>
          <w:szCs w:val="22"/>
        </w:rPr>
        <w:t xml:space="preserve"> Finance Contract meeting</w:t>
      </w:r>
      <w:r w:rsidR="00560355">
        <w:rPr>
          <w:rFonts w:ascii="Segoe UI" w:eastAsia="Calibri" w:hAnsi="Segoe UI" w:cs="Segoe UI"/>
          <w:sz w:val="22"/>
          <w:szCs w:val="22"/>
        </w:rPr>
        <w:t>s</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Programme Director for the Oxfordshire Transformation Board: Damon Parker</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Chief Executives of NHS Organisations with NIHR Infrastructure meeting</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 xml:space="preserve">OHFT </w:t>
      </w:r>
      <w:r w:rsidR="00560355">
        <w:rPr>
          <w:rFonts w:ascii="Segoe UI" w:eastAsia="Calibri" w:hAnsi="Segoe UI" w:cs="Segoe UI"/>
          <w:sz w:val="22"/>
          <w:szCs w:val="22"/>
        </w:rPr>
        <w:t>Improvement and Innovation Conference</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Healthy Bucks  Leaders meeting</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Programme Director for the Healthy Bucks Leaders: Ann Donkin</w:t>
      </w:r>
    </w:p>
    <w:p w:rsidR="00AF1964" w:rsidRPr="00AF1964" w:rsidRDefault="00560355" w:rsidP="00A32276">
      <w:pPr>
        <w:numPr>
          <w:ilvl w:val="0"/>
          <w:numId w:val="2"/>
        </w:numPr>
        <w:rPr>
          <w:rFonts w:ascii="Segoe UI" w:eastAsia="Calibri" w:hAnsi="Segoe UI" w:cs="Segoe UI"/>
          <w:sz w:val="22"/>
          <w:szCs w:val="22"/>
        </w:rPr>
      </w:pPr>
      <w:r>
        <w:rPr>
          <w:rFonts w:ascii="Segoe UI" w:eastAsia="Calibri" w:hAnsi="Segoe UI" w:cs="Segoe UI"/>
          <w:sz w:val="22"/>
          <w:szCs w:val="22"/>
        </w:rPr>
        <w:t xml:space="preserve">Oxfordshire </w:t>
      </w:r>
      <w:r w:rsidR="00AF1964" w:rsidRPr="00AF1964">
        <w:rPr>
          <w:rFonts w:ascii="Segoe UI" w:eastAsia="Calibri" w:hAnsi="Segoe UI" w:cs="Segoe UI"/>
          <w:sz w:val="22"/>
          <w:szCs w:val="22"/>
        </w:rPr>
        <w:t>System Resilience Group</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 xml:space="preserve">Oxfordshire Health Overview </w:t>
      </w:r>
      <w:r w:rsidR="00560355">
        <w:rPr>
          <w:rFonts w:ascii="Segoe UI" w:eastAsia="Calibri" w:hAnsi="Segoe UI" w:cs="Segoe UI"/>
          <w:sz w:val="22"/>
          <w:szCs w:val="22"/>
        </w:rPr>
        <w:t xml:space="preserve">and </w:t>
      </w:r>
      <w:r w:rsidRPr="00AF1964">
        <w:rPr>
          <w:rFonts w:ascii="Segoe UI" w:eastAsia="Calibri" w:hAnsi="Segoe UI" w:cs="Segoe UI"/>
          <w:sz w:val="22"/>
          <w:szCs w:val="22"/>
        </w:rPr>
        <w:t>Scrutiny Committee</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Oxford Delayed Transfer of Care Summit</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Ac</w:t>
      </w:r>
      <w:r w:rsidR="00560355">
        <w:rPr>
          <w:rFonts w:ascii="Segoe UI" w:eastAsia="Calibri" w:hAnsi="Segoe UI" w:cs="Segoe UI"/>
          <w:sz w:val="22"/>
          <w:szCs w:val="22"/>
        </w:rPr>
        <w:t>ademic Health Science Centre</w:t>
      </w:r>
      <w:r w:rsidRPr="00AF1964">
        <w:rPr>
          <w:rFonts w:ascii="Segoe UI" w:eastAsia="Calibri" w:hAnsi="Segoe UI" w:cs="Segoe UI"/>
          <w:sz w:val="22"/>
          <w:szCs w:val="22"/>
        </w:rPr>
        <w:t xml:space="preserve"> Board</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Care Quality Commission Learning Event: Adult Directorate</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 xml:space="preserve">Advanced Health </w:t>
      </w:r>
      <w:r w:rsidR="00560355">
        <w:rPr>
          <w:rFonts w:ascii="Segoe UI" w:eastAsia="Calibri" w:hAnsi="Segoe UI" w:cs="Segoe UI"/>
          <w:sz w:val="22"/>
          <w:szCs w:val="22"/>
        </w:rPr>
        <w:t xml:space="preserve">and </w:t>
      </w:r>
      <w:r w:rsidRPr="00AF1964">
        <w:rPr>
          <w:rFonts w:ascii="Segoe UI" w:eastAsia="Calibri" w:hAnsi="Segoe UI" w:cs="Segoe UI"/>
          <w:sz w:val="22"/>
          <w:szCs w:val="22"/>
        </w:rPr>
        <w:t xml:space="preserve">Care </w:t>
      </w:r>
      <w:proofErr w:type="spellStart"/>
      <w:r w:rsidRPr="00AF1964">
        <w:rPr>
          <w:rFonts w:ascii="Segoe UI" w:eastAsia="Calibri" w:hAnsi="Segoe UI" w:cs="Segoe UI"/>
          <w:sz w:val="22"/>
          <w:szCs w:val="22"/>
        </w:rPr>
        <w:t>telecon</w:t>
      </w:r>
      <w:proofErr w:type="spellEnd"/>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lastRenderedPageBreak/>
        <w:t>Oxfordshire Transformation Board</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 xml:space="preserve">University of Oxford: Professor Richard </w:t>
      </w:r>
      <w:proofErr w:type="spellStart"/>
      <w:r w:rsidRPr="00AF1964">
        <w:rPr>
          <w:rFonts w:ascii="Segoe UI" w:eastAsia="Calibri" w:hAnsi="Segoe UI" w:cs="Segoe UI"/>
          <w:sz w:val="22"/>
          <w:szCs w:val="22"/>
        </w:rPr>
        <w:t>Cornall</w:t>
      </w:r>
      <w:proofErr w:type="spellEnd"/>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Academic Health Science Network Board</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Oxford Chairs and Chief Executives meeting at OUH</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 xml:space="preserve">BRC Planning </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Oxfordshire Clinical Commissioning Group, System Transformation Programme, Information Management and Technology Group</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Joint OHFT and University of Oxford: Warneford Masterplan tender interviews</w:t>
      </w:r>
    </w:p>
    <w:p w:rsidR="00AF1964" w:rsidRPr="00AF1964" w:rsidRDefault="00560355" w:rsidP="00A32276">
      <w:pPr>
        <w:numPr>
          <w:ilvl w:val="0"/>
          <w:numId w:val="2"/>
        </w:numPr>
        <w:rPr>
          <w:rFonts w:ascii="Segoe UI" w:eastAsia="Calibri" w:hAnsi="Segoe UI" w:cs="Segoe UI"/>
          <w:sz w:val="22"/>
          <w:szCs w:val="22"/>
        </w:rPr>
      </w:pPr>
      <w:r>
        <w:rPr>
          <w:rFonts w:ascii="Segoe UI" w:eastAsia="Calibri" w:hAnsi="Segoe UI" w:cs="Segoe UI"/>
          <w:sz w:val="22"/>
          <w:szCs w:val="22"/>
        </w:rPr>
        <w:t>Care Quality Commission</w:t>
      </w:r>
      <w:r w:rsidR="00AF1964" w:rsidRPr="00AF1964">
        <w:rPr>
          <w:rFonts w:ascii="Segoe UI" w:eastAsia="Calibri" w:hAnsi="Segoe UI" w:cs="Segoe UI"/>
          <w:sz w:val="22"/>
          <w:szCs w:val="22"/>
        </w:rPr>
        <w:t xml:space="preserve"> Summit: Lincolnshire Partnership NHS FT</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Regius Professor</w:t>
      </w:r>
      <w:r w:rsidR="00560355">
        <w:rPr>
          <w:rFonts w:ascii="Segoe UI" w:eastAsia="Calibri" w:hAnsi="Segoe UI" w:cs="Segoe UI"/>
          <w:sz w:val="22"/>
          <w:szCs w:val="22"/>
        </w:rPr>
        <w:t xml:space="preserve"> Sir</w:t>
      </w:r>
      <w:r w:rsidRPr="00AF1964">
        <w:rPr>
          <w:rFonts w:ascii="Segoe UI" w:eastAsia="Calibri" w:hAnsi="Segoe UI" w:cs="Segoe UI"/>
          <w:sz w:val="22"/>
          <w:szCs w:val="22"/>
        </w:rPr>
        <w:t xml:space="preserve"> John Bell</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Healthy Bucks System / Bucks Transformation Programme Workshop</w:t>
      </w:r>
    </w:p>
    <w:p w:rsidR="00AF1964" w:rsidRPr="00AF1964" w:rsidRDefault="00AF1964" w:rsidP="00A32276">
      <w:pPr>
        <w:numPr>
          <w:ilvl w:val="0"/>
          <w:numId w:val="2"/>
        </w:numPr>
        <w:rPr>
          <w:rFonts w:ascii="Segoe UI" w:eastAsia="Calibri" w:hAnsi="Segoe UI" w:cs="Segoe UI"/>
          <w:sz w:val="22"/>
          <w:szCs w:val="22"/>
        </w:rPr>
      </w:pPr>
      <w:r w:rsidRPr="00AF1964">
        <w:rPr>
          <w:rFonts w:ascii="Segoe UI" w:eastAsia="Calibri" w:hAnsi="Segoe UI" w:cs="Segoe UI"/>
          <w:sz w:val="22"/>
          <w:szCs w:val="22"/>
        </w:rPr>
        <w:t>OHFT and University of Oxford  Joint Warneford Buildings and Estates Working Group</w:t>
      </w:r>
    </w:p>
    <w:p w:rsidR="00F56C07" w:rsidRPr="00F56C07" w:rsidRDefault="00F56C07" w:rsidP="00F56C07">
      <w:pPr>
        <w:ind w:left="567"/>
        <w:rPr>
          <w:rFonts w:eastAsia="Calibri"/>
        </w:rPr>
      </w:pPr>
      <w:r w:rsidRPr="00F56C07">
        <w:rPr>
          <w:rFonts w:ascii="Segoe UI" w:eastAsia="Calibri" w:hAnsi="Segoe UI" w:cs="Segoe UI"/>
          <w:sz w:val="22"/>
          <w:szCs w:val="22"/>
        </w:rPr>
        <w:t> </w:t>
      </w:r>
    </w:p>
    <w:p w:rsidR="00F56C07" w:rsidRPr="00F56C07" w:rsidRDefault="00AA43E2" w:rsidP="004D347A">
      <w:pPr>
        <w:rPr>
          <w:rFonts w:eastAsia="Calibri"/>
        </w:rPr>
      </w:pPr>
      <w:r>
        <w:rPr>
          <w:rFonts w:ascii="Segoe UI" w:eastAsia="Calibri" w:hAnsi="Segoe UI" w:cs="Segoe UI"/>
          <w:bCs/>
          <w:sz w:val="22"/>
          <w:szCs w:val="22"/>
        </w:rPr>
        <w:t>7</w:t>
      </w:r>
      <w:r w:rsidR="004D347A" w:rsidRPr="004D347A">
        <w:rPr>
          <w:rFonts w:ascii="Segoe UI" w:eastAsia="Calibri" w:hAnsi="Segoe UI" w:cs="Segoe UI"/>
          <w:bCs/>
          <w:sz w:val="22"/>
          <w:szCs w:val="22"/>
        </w:rPr>
        <w:t>.</w:t>
      </w:r>
      <w:r w:rsidR="004D347A">
        <w:rPr>
          <w:rFonts w:ascii="Segoe UI" w:eastAsia="Calibri" w:hAnsi="Segoe UI" w:cs="Segoe UI"/>
          <w:b/>
          <w:bCs/>
          <w:sz w:val="22"/>
          <w:szCs w:val="22"/>
        </w:rPr>
        <w:t xml:space="preserve">  </w:t>
      </w:r>
      <w:r w:rsidR="009361F0">
        <w:rPr>
          <w:rFonts w:ascii="Segoe UI" w:eastAsia="Calibri" w:hAnsi="Segoe UI" w:cs="Segoe UI"/>
          <w:b/>
          <w:bCs/>
          <w:sz w:val="22"/>
          <w:szCs w:val="22"/>
        </w:rPr>
        <w:t xml:space="preserve">  </w:t>
      </w:r>
      <w:r w:rsidR="004D347A">
        <w:rPr>
          <w:rFonts w:ascii="Segoe UI" w:eastAsia="Calibri" w:hAnsi="Segoe UI" w:cs="Segoe UI"/>
          <w:b/>
          <w:bCs/>
          <w:sz w:val="22"/>
          <w:szCs w:val="22"/>
        </w:rPr>
        <w:t xml:space="preserve"> </w:t>
      </w:r>
      <w:r w:rsidR="00AD3117">
        <w:rPr>
          <w:rFonts w:ascii="Segoe UI" w:eastAsia="Calibri" w:hAnsi="Segoe UI" w:cs="Segoe UI"/>
          <w:b/>
          <w:bCs/>
          <w:sz w:val="22"/>
          <w:szCs w:val="22"/>
        </w:rPr>
        <w:tab/>
      </w:r>
      <w:r w:rsidR="00F56C07" w:rsidRPr="00F56C07">
        <w:rPr>
          <w:rFonts w:ascii="Segoe UI" w:eastAsia="Calibri" w:hAnsi="Segoe UI" w:cs="Segoe UI"/>
          <w:b/>
          <w:bCs/>
          <w:sz w:val="22"/>
          <w:szCs w:val="22"/>
        </w:rPr>
        <w:t>Consultant</w:t>
      </w:r>
      <w:r w:rsidR="00557C29">
        <w:rPr>
          <w:rFonts w:ascii="Segoe UI" w:eastAsia="Calibri" w:hAnsi="Segoe UI" w:cs="Segoe UI"/>
          <w:b/>
          <w:bCs/>
          <w:sz w:val="22"/>
          <w:szCs w:val="22"/>
        </w:rPr>
        <w:t xml:space="preserve"> </w:t>
      </w:r>
      <w:r w:rsidR="00F56C07" w:rsidRPr="00F56C07">
        <w:rPr>
          <w:rFonts w:ascii="Segoe UI" w:eastAsia="Calibri" w:hAnsi="Segoe UI" w:cs="Segoe UI"/>
          <w:b/>
          <w:bCs/>
          <w:sz w:val="22"/>
          <w:szCs w:val="22"/>
        </w:rPr>
        <w:t xml:space="preserve">appointments  </w:t>
      </w:r>
    </w:p>
    <w:p w:rsidR="00B3701D" w:rsidRPr="00B3701D" w:rsidRDefault="00B3701D" w:rsidP="00B3701D">
      <w:pPr>
        <w:ind w:left="720"/>
        <w:rPr>
          <w:rFonts w:ascii="Segoe UI" w:eastAsia="Calibri" w:hAnsi="Segoe UI" w:cs="Segoe UI"/>
          <w:sz w:val="22"/>
          <w:szCs w:val="22"/>
        </w:rPr>
      </w:pPr>
      <w:r w:rsidRPr="00B3701D">
        <w:rPr>
          <w:rFonts w:ascii="Segoe UI" w:eastAsia="Calibri" w:hAnsi="Segoe UI" w:cs="Segoe UI"/>
          <w:sz w:val="22"/>
          <w:szCs w:val="22"/>
        </w:rPr>
        <w:t>An Advisory Appointments Committee was held on 4 May 2016, chaired by Dr Mark Hancock, Medical Director, and attended by Mr Martin Howell, Chair of the Trust.</w:t>
      </w:r>
    </w:p>
    <w:p w:rsidR="00B3701D" w:rsidRPr="00B3701D" w:rsidRDefault="00B3701D" w:rsidP="00B3701D">
      <w:pPr>
        <w:ind w:left="720"/>
        <w:rPr>
          <w:rFonts w:ascii="Segoe UI" w:eastAsia="Calibri" w:hAnsi="Segoe UI" w:cs="Segoe UI"/>
          <w:sz w:val="22"/>
          <w:szCs w:val="22"/>
        </w:rPr>
      </w:pPr>
    </w:p>
    <w:p w:rsidR="00B3701D" w:rsidRPr="00B3701D" w:rsidRDefault="00B3701D" w:rsidP="00B3701D">
      <w:pPr>
        <w:ind w:left="720"/>
        <w:rPr>
          <w:rFonts w:ascii="Segoe UI" w:eastAsia="Calibri" w:hAnsi="Segoe UI" w:cs="Segoe UI"/>
          <w:sz w:val="22"/>
          <w:szCs w:val="22"/>
        </w:rPr>
      </w:pPr>
      <w:r w:rsidRPr="00B3701D">
        <w:rPr>
          <w:rFonts w:ascii="Segoe UI" w:eastAsia="Calibri" w:hAnsi="Segoe UI" w:cs="Segoe UI"/>
          <w:sz w:val="22"/>
          <w:szCs w:val="22"/>
        </w:rPr>
        <w:t xml:space="preserve">Dr Frances Whitaker has been offered the position of Consultant in Children and Adolescent Psychiatry, Abingdon CAMHS. Dr Whitaker completed her medical training at Leeds University in 2007, having also obtained an intercalated BSc in Psychology (first class honours) in 2005.   She currently works two days a week as an ST6 CAMHS trainee in Oxford and three days a week as the </w:t>
      </w:r>
      <w:proofErr w:type="spellStart"/>
      <w:proofErr w:type="gramStart"/>
      <w:r w:rsidRPr="00B3701D">
        <w:rPr>
          <w:rFonts w:ascii="Segoe UI" w:eastAsia="Calibri" w:hAnsi="Segoe UI" w:cs="Segoe UI"/>
          <w:sz w:val="22"/>
          <w:szCs w:val="22"/>
        </w:rPr>
        <w:t>Dinwoodie</w:t>
      </w:r>
      <w:proofErr w:type="spellEnd"/>
      <w:r w:rsidR="00560355">
        <w:rPr>
          <w:rFonts w:ascii="Segoe UI" w:eastAsia="Calibri" w:hAnsi="Segoe UI" w:cs="Segoe UI"/>
          <w:sz w:val="22"/>
          <w:szCs w:val="22"/>
        </w:rPr>
        <w:t xml:space="preserve"> </w:t>
      </w:r>
      <w:r w:rsidRPr="00B3701D">
        <w:rPr>
          <w:rFonts w:ascii="Segoe UI" w:eastAsia="Calibri" w:hAnsi="Segoe UI" w:cs="Segoe UI"/>
          <w:sz w:val="22"/>
          <w:szCs w:val="22"/>
        </w:rPr>
        <w:t xml:space="preserve"> </w:t>
      </w:r>
      <w:proofErr w:type="spellStart"/>
      <w:r w:rsidRPr="00B3701D">
        <w:rPr>
          <w:rFonts w:ascii="Segoe UI" w:eastAsia="Calibri" w:hAnsi="Segoe UI" w:cs="Segoe UI"/>
          <w:sz w:val="22"/>
          <w:szCs w:val="22"/>
        </w:rPr>
        <w:t>RCPsych</w:t>
      </w:r>
      <w:proofErr w:type="spellEnd"/>
      <w:proofErr w:type="gramEnd"/>
      <w:r w:rsidRPr="00B3701D">
        <w:rPr>
          <w:rFonts w:ascii="Segoe UI" w:eastAsia="Calibri" w:hAnsi="Segoe UI" w:cs="Segoe UI"/>
          <w:sz w:val="22"/>
          <w:szCs w:val="22"/>
        </w:rPr>
        <w:t xml:space="preserve"> Fellow with the Royal College of Psychiatrists, where she is examining a ‘Values-Based approach in Child and Adolescent mental health services’. She is due to complete her specialist training in August 2016.</w:t>
      </w:r>
    </w:p>
    <w:p w:rsidR="00B3701D" w:rsidRPr="00B3701D" w:rsidRDefault="00B3701D" w:rsidP="00B3701D">
      <w:pPr>
        <w:ind w:left="720"/>
        <w:rPr>
          <w:rFonts w:ascii="Segoe UI" w:eastAsia="Calibri" w:hAnsi="Segoe UI" w:cs="Segoe UI"/>
          <w:sz w:val="22"/>
          <w:szCs w:val="22"/>
        </w:rPr>
      </w:pPr>
    </w:p>
    <w:p w:rsidR="00B3701D" w:rsidRPr="00B3701D" w:rsidRDefault="00B3701D" w:rsidP="00B3701D">
      <w:pPr>
        <w:ind w:left="720"/>
        <w:rPr>
          <w:rFonts w:ascii="Segoe UI" w:eastAsia="Calibri" w:hAnsi="Segoe UI" w:cs="Segoe UI"/>
          <w:sz w:val="22"/>
          <w:szCs w:val="22"/>
        </w:rPr>
      </w:pPr>
      <w:r w:rsidRPr="00B3701D">
        <w:rPr>
          <w:rFonts w:ascii="Segoe UI" w:eastAsia="Calibri" w:hAnsi="Segoe UI" w:cs="Segoe UI"/>
          <w:sz w:val="22"/>
          <w:szCs w:val="22"/>
        </w:rPr>
        <w:t xml:space="preserve">Dr </w:t>
      </w:r>
      <w:proofErr w:type="spellStart"/>
      <w:r w:rsidRPr="00B3701D">
        <w:rPr>
          <w:rFonts w:ascii="Segoe UI" w:eastAsia="Calibri" w:hAnsi="Segoe UI" w:cs="Segoe UI"/>
          <w:sz w:val="22"/>
          <w:szCs w:val="22"/>
        </w:rPr>
        <w:t>Panawalage</w:t>
      </w:r>
      <w:proofErr w:type="spellEnd"/>
      <w:r w:rsidRPr="00B3701D">
        <w:rPr>
          <w:rFonts w:ascii="Segoe UI" w:eastAsia="Calibri" w:hAnsi="Segoe UI" w:cs="Segoe UI"/>
          <w:sz w:val="22"/>
          <w:szCs w:val="22"/>
        </w:rPr>
        <w:t xml:space="preserve"> </w:t>
      </w:r>
      <w:proofErr w:type="spellStart"/>
      <w:r w:rsidRPr="00B3701D">
        <w:rPr>
          <w:rFonts w:ascii="Segoe UI" w:eastAsia="Calibri" w:hAnsi="Segoe UI" w:cs="Segoe UI"/>
          <w:sz w:val="22"/>
          <w:szCs w:val="22"/>
        </w:rPr>
        <w:t>Perera</w:t>
      </w:r>
      <w:proofErr w:type="spellEnd"/>
      <w:r w:rsidRPr="00B3701D">
        <w:rPr>
          <w:rFonts w:ascii="Segoe UI" w:eastAsia="Calibri" w:hAnsi="Segoe UI" w:cs="Segoe UI"/>
          <w:sz w:val="22"/>
          <w:szCs w:val="22"/>
        </w:rPr>
        <w:t xml:space="preserve"> has been offered the position of Consultant in Children and Adolescent Psychiatry, Melksham OSCA service. Dr </w:t>
      </w:r>
      <w:proofErr w:type="spellStart"/>
      <w:r w:rsidRPr="00B3701D">
        <w:rPr>
          <w:rFonts w:ascii="Segoe UI" w:eastAsia="Calibri" w:hAnsi="Segoe UI" w:cs="Segoe UI"/>
          <w:sz w:val="22"/>
          <w:szCs w:val="22"/>
        </w:rPr>
        <w:t>Perera</w:t>
      </w:r>
      <w:proofErr w:type="spellEnd"/>
      <w:r w:rsidRPr="00B3701D">
        <w:rPr>
          <w:rFonts w:ascii="Segoe UI" w:eastAsia="Calibri" w:hAnsi="Segoe UI" w:cs="Segoe UI"/>
          <w:sz w:val="22"/>
          <w:szCs w:val="22"/>
        </w:rPr>
        <w:t xml:space="preserve"> graduated from the University of Oxford in 1996 and obtained his CCST in Child and Adolescent Psychiatry in 2008 from St George’s, London. He obtained an MSc in Mental Health Studies from King’s College, London, in 2004 and an MSc in Systemic Psychotherapy from the Institute of Family Therapy and </w:t>
      </w:r>
      <w:proofErr w:type="spellStart"/>
      <w:r w:rsidRPr="00B3701D">
        <w:rPr>
          <w:rFonts w:ascii="Segoe UI" w:eastAsia="Calibri" w:hAnsi="Segoe UI" w:cs="Segoe UI"/>
          <w:sz w:val="22"/>
          <w:szCs w:val="22"/>
        </w:rPr>
        <w:t>Birkbeck</w:t>
      </w:r>
      <w:proofErr w:type="spellEnd"/>
      <w:r w:rsidRPr="00B3701D">
        <w:rPr>
          <w:rFonts w:ascii="Segoe UI" w:eastAsia="Calibri" w:hAnsi="Segoe UI" w:cs="Segoe UI"/>
          <w:sz w:val="22"/>
          <w:szCs w:val="22"/>
        </w:rPr>
        <w:t xml:space="preserve"> College in 2011. He has worked as a Consultant in Child and Adolescent Psychiatry at Sussex Partnership NHS Foundation Trust since May 2008.</w:t>
      </w:r>
    </w:p>
    <w:p w:rsidR="00B3701D" w:rsidRPr="00B3701D" w:rsidRDefault="00B3701D" w:rsidP="00B3701D">
      <w:pPr>
        <w:ind w:left="720"/>
        <w:rPr>
          <w:rFonts w:ascii="Segoe UI" w:eastAsia="Calibri" w:hAnsi="Segoe UI" w:cs="Segoe UI"/>
          <w:sz w:val="22"/>
          <w:szCs w:val="22"/>
        </w:rPr>
      </w:pPr>
    </w:p>
    <w:p w:rsidR="00B3701D" w:rsidRDefault="00B3701D" w:rsidP="00AD3117">
      <w:pPr>
        <w:ind w:left="720"/>
        <w:rPr>
          <w:rFonts w:ascii="Segoe UI" w:eastAsia="Calibri" w:hAnsi="Segoe UI" w:cs="Segoe UI"/>
          <w:sz w:val="22"/>
          <w:szCs w:val="22"/>
        </w:rPr>
      </w:pPr>
      <w:r w:rsidRPr="00B3701D">
        <w:rPr>
          <w:rFonts w:ascii="Segoe UI" w:eastAsia="Calibri" w:hAnsi="Segoe UI" w:cs="Segoe UI"/>
          <w:sz w:val="22"/>
          <w:szCs w:val="22"/>
        </w:rPr>
        <w:t xml:space="preserve">The Board is asked to </w:t>
      </w:r>
      <w:r>
        <w:rPr>
          <w:rFonts w:ascii="Segoe UI" w:eastAsia="Calibri" w:hAnsi="Segoe UI" w:cs="Segoe UI"/>
          <w:sz w:val="22"/>
          <w:szCs w:val="22"/>
        </w:rPr>
        <w:t>ratify</w:t>
      </w:r>
      <w:r w:rsidRPr="00B3701D">
        <w:rPr>
          <w:rFonts w:ascii="Segoe UI" w:eastAsia="Calibri" w:hAnsi="Segoe UI" w:cs="Segoe UI"/>
          <w:sz w:val="22"/>
          <w:szCs w:val="22"/>
        </w:rPr>
        <w:t xml:space="preserve"> these appointments.</w:t>
      </w:r>
    </w:p>
    <w:p w:rsidR="00F56C07" w:rsidRPr="00F56C07" w:rsidRDefault="00F56C07" w:rsidP="00F56C07">
      <w:pPr>
        <w:ind w:left="567" w:hanging="567"/>
        <w:rPr>
          <w:rFonts w:eastAsia="Calibri"/>
        </w:rPr>
      </w:pPr>
      <w:r w:rsidRPr="00F56C07">
        <w:rPr>
          <w:rFonts w:ascii="Segoe UI" w:eastAsia="Calibri" w:hAnsi="Segoe UI" w:cs="Segoe UI"/>
          <w:sz w:val="22"/>
          <w:szCs w:val="22"/>
        </w:rPr>
        <w:t> </w:t>
      </w:r>
    </w:p>
    <w:p w:rsidR="00F56C07" w:rsidRPr="00F56C07" w:rsidRDefault="00AA43E2" w:rsidP="00F56C07">
      <w:pPr>
        <w:jc w:val="both"/>
        <w:rPr>
          <w:rFonts w:ascii="Calibri" w:eastAsia="Calibri" w:hAnsi="Calibri"/>
          <w:sz w:val="22"/>
          <w:szCs w:val="22"/>
        </w:rPr>
      </w:pPr>
      <w:r>
        <w:rPr>
          <w:rFonts w:ascii="Segoe UI" w:eastAsia="Calibri" w:hAnsi="Segoe UI" w:cs="Segoe UI"/>
          <w:bCs/>
          <w:sz w:val="22"/>
          <w:szCs w:val="22"/>
        </w:rPr>
        <w:t>8</w:t>
      </w:r>
      <w:r w:rsidR="00F56C07" w:rsidRPr="00F56C07">
        <w:rPr>
          <w:rFonts w:ascii="Segoe UI" w:eastAsia="Calibri" w:hAnsi="Segoe UI" w:cs="Segoe UI"/>
          <w:b/>
          <w:bCs/>
          <w:sz w:val="22"/>
          <w:szCs w:val="22"/>
        </w:rPr>
        <w:t xml:space="preserve">.   </w:t>
      </w:r>
      <w:r w:rsidR="00AD3117">
        <w:rPr>
          <w:rFonts w:ascii="Segoe UI" w:eastAsia="Calibri" w:hAnsi="Segoe UI" w:cs="Segoe UI"/>
          <w:b/>
          <w:bCs/>
          <w:sz w:val="22"/>
          <w:szCs w:val="22"/>
        </w:rPr>
        <w:tab/>
      </w:r>
      <w:r w:rsidR="00F56C07" w:rsidRPr="00F56C07">
        <w:rPr>
          <w:rFonts w:ascii="Segoe UI" w:eastAsia="Calibri" w:hAnsi="Segoe UI" w:cs="Segoe UI"/>
          <w:b/>
          <w:bCs/>
          <w:sz w:val="22"/>
          <w:szCs w:val="22"/>
        </w:rPr>
        <w:t>Recommendation</w:t>
      </w:r>
    </w:p>
    <w:p w:rsidR="00202CBC" w:rsidRPr="00202CBC" w:rsidRDefault="00F56C07" w:rsidP="00AD3117">
      <w:pPr>
        <w:ind w:left="720"/>
        <w:jc w:val="both"/>
        <w:rPr>
          <w:rFonts w:ascii="Segoe UI" w:eastAsia="Calibri" w:hAnsi="Segoe UI" w:cs="Segoe UI"/>
          <w:sz w:val="22"/>
          <w:szCs w:val="22"/>
        </w:rPr>
      </w:pPr>
      <w:r w:rsidRPr="00F56C07">
        <w:rPr>
          <w:rFonts w:ascii="Segoe UI" w:eastAsia="Calibri" w:hAnsi="Segoe UI" w:cs="Segoe UI"/>
          <w:sz w:val="22"/>
          <w:szCs w:val="22"/>
        </w:rPr>
        <w:t>The Board of Directors is invited to note the report and to seek any necessary assurances ar</w:t>
      </w:r>
      <w:r w:rsidR="00202CBC">
        <w:rPr>
          <w:rFonts w:ascii="Segoe UI" w:eastAsia="Calibri" w:hAnsi="Segoe UI" w:cs="Segoe UI"/>
          <w:sz w:val="22"/>
          <w:szCs w:val="22"/>
        </w:rPr>
        <w:t>ising from it or its appendices; and is invited to ratify</w:t>
      </w:r>
      <w:r w:rsidR="00202CBC" w:rsidRPr="00202CBC">
        <w:rPr>
          <w:rFonts w:ascii="Segoe UI" w:eastAsia="Calibri" w:hAnsi="Segoe UI" w:cs="Segoe UI"/>
          <w:sz w:val="22"/>
          <w:szCs w:val="22"/>
        </w:rPr>
        <w:t xml:space="preserve"> </w:t>
      </w:r>
      <w:r w:rsidR="00202CBC">
        <w:rPr>
          <w:rFonts w:ascii="Segoe UI" w:eastAsia="Calibri" w:hAnsi="Segoe UI" w:cs="Segoe UI"/>
          <w:sz w:val="22"/>
          <w:szCs w:val="22"/>
        </w:rPr>
        <w:t>the</w:t>
      </w:r>
      <w:r w:rsidR="00202CBC" w:rsidRPr="00202CBC">
        <w:rPr>
          <w:rFonts w:ascii="Segoe UI" w:eastAsia="Calibri" w:hAnsi="Segoe UI" w:cs="Segoe UI"/>
          <w:sz w:val="22"/>
          <w:szCs w:val="22"/>
        </w:rPr>
        <w:t xml:space="preserve"> new consultant </w:t>
      </w:r>
      <w:r w:rsidR="00202CBC">
        <w:rPr>
          <w:rFonts w:ascii="Segoe UI" w:eastAsia="Calibri" w:hAnsi="Segoe UI" w:cs="Segoe UI"/>
          <w:sz w:val="22"/>
          <w:szCs w:val="22"/>
        </w:rPr>
        <w:t>appointment</w:t>
      </w:r>
      <w:r w:rsidR="00202CBC" w:rsidRPr="00202CBC">
        <w:rPr>
          <w:rFonts w:ascii="Segoe UI" w:eastAsia="Calibri" w:hAnsi="Segoe UI" w:cs="Segoe UI"/>
          <w:sz w:val="22"/>
          <w:szCs w:val="22"/>
        </w:rPr>
        <w:t>.</w:t>
      </w:r>
    </w:p>
    <w:p w:rsidR="00F56C07" w:rsidRPr="00F56C07" w:rsidRDefault="00F56C07" w:rsidP="00F56C07">
      <w:pPr>
        <w:jc w:val="both"/>
        <w:rPr>
          <w:rFonts w:ascii="Calibri" w:eastAsia="Calibri" w:hAnsi="Calibri"/>
          <w:sz w:val="22"/>
          <w:szCs w:val="22"/>
        </w:rPr>
      </w:pPr>
      <w:r w:rsidRPr="00F56C07">
        <w:rPr>
          <w:rFonts w:ascii="Segoe UI" w:eastAsia="Calibri" w:hAnsi="Segoe UI" w:cs="Segoe UI"/>
          <w:sz w:val="22"/>
          <w:szCs w:val="22"/>
        </w:rPr>
        <w:t>  </w:t>
      </w:r>
    </w:p>
    <w:p w:rsidR="00F56C07" w:rsidRPr="00F56C07" w:rsidRDefault="00F56C07" w:rsidP="00FB7BE0">
      <w:pPr>
        <w:jc w:val="both"/>
        <w:rPr>
          <w:rFonts w:ascii="Calibri" w:eastAsia="Calibri" w:hAnsi="Calibri"/>
          <w:sz w:val="22"/>
          <w:szCs w:val="22"/>
        </w:rPr>
      </w:pPr>
      <w:r w:rsidRPr="00F56C07">
        <w:rPr>
          <w:rFonts w:ascii="Segoe UI" w:eastAsia="Calibri" w:hAnsi="Segoe UI" w:cs="Segoe UI"/>
          <w:b/>
          <w:bCs/>
          <w:sz w:val="22"/>
          <w:szCs w:val="22"/>
        </w:rPr>
        <w:t xml:space="preserve">Lead Executive Director:  </w:t>
      </w:r>
      <w:r w:rsidRPr="00F56C07">
        <w:rPr>
          <w:rFonts w:ascii="Segoe UI" w:eastAsia="Calibri" w:hAnsi="Segoe UI" w:cs="Segoe UI"/>
          <w:sz w:val="22"/>
          <w:szCs w:val="22"/>
        </w:rPr>
        <w:t>Stuart Bell, Chief Executive</w:t>
      </w:r>
      <w:r w:rsidRPr="00F56C07">
        <w:rPr>
          <w:rFonts w:ascii="Arial" w:eastAsia="Calibri" w:hAnsi="Arial" w:cs="Arial"/>
          <w:sz w:val="22"/>
          <w:szCs w:val="22"/>
        </w:rPr>
        <w:t> </w:t>
      </w:r>
    </w:p>
    <w:p w:rsidR="00F56C07" w:rsidRPr="00F56C07" w:rsidRDefault="00F56C07" w:rsidP="00F56C07">
      <w:pPr>
        <w:rPr>
          <w:rFonts w:ascii="Calibri" w:eastAsia="Calibri" w:hAnsi="Calibri"/>
          <w:sz w:val="22"/>
          <w:szCs w:val="22"/>
        </w:rPr>
      </w:pPr>
      <w:r w:rsidRPr="00F56C07">
        <w:rPr>
          <w:rFonts w:ascii="Arial" w:eastAsia="Calibri" w:hAnsi="Arial" w:cs="Arial"/>
          <w:sz w:val="22"/>
          <w:szCs w:val="22"/>
        </w:rPr>
        <w:t> </w:t>
      </w:r>
    </w:p>
    <w:sectPr w:rsidR="00F56C07" w:rsidRPr="00F56C07" w:rsidSect="00FF58DD">
      <w:headerReference w:type="default" r:id="rId11"/>
      <w:pgSz w:w="12240" w:h="15840"/>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7DA" w:rsidRDefault="008327DA" w:rsidP="00A55309">
      <w:r>
        <w:separator/>
      </w:r>
    </w:p>
  </w:endnote>
  <w:endnote w:type="continuationSeparator" w:id="0">
    <w:p w:rsidR="008327DA" w:rsidRDefault="008327DA" w:rsidP="00A5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7DA" w:rsidRDefault="008327DA" w:rsidP="00A55309">
      <w:r>
        <w:separator/>
      </w:r>
    </w:p>
  </w:footnote>
  <w:footnote w:type="continuationSeparator" w:id="0">
    <w:p w:rsidR="008327DA" w:rsidRDefault="008327DA" w:rsidP="00A55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79" w:rsidRPr="00BE196A" w:rsidRDefault="00635E79" w:rsidP="00A55309">
    <w:pPr>
      <w:pStyle w:val="Header"/>
      <w:jc w:val="center"/>
      <w:rPr>
        <w:rFonts w:ascii="Arial" w:hAnsi="Arial" w:cs="Arial"/>
        <w:sz w:val="20"/>
        <w:szCs w:val="20"/>
      </w:rPr>
    </w:pPr>
    <w:r w:rsidRPr="00BE196A">
      <w:rPr>
        <w:rFonts w:ascii="Arial" w:hAnsi="Arial" w:cs="Arial"/>
        <w:i/>
        <w:sz w:val="20"/>
        <w:szCs w:val="20"/>
      </w:rPr>
      <w:t>PUBLIC</w:t>
    </w:r>
    <w:r w:rsidRPr="00BE196A">
      <w:rPr>
        <w:rFonts w:ascii="Arial" w:hAnsi="Arial" w:cs="Arial"/>
        <w:sz w:val="20"/>
        <w:szCs w:val="20"/>
      </w:rPr>
      <w:t xml:space="preserve"> </w:t>
    </w:r>
  </w:p>
  <w:p w:rsidR="00635E79" w:rsidRPr="00BE196A" w:rsidRDefault="00635E7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AF8"/>
    <w:multiLevelType w:val="multilevel"/>
    <w:tmpl w:val="871A5C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80A1420"/>
    <w:multiLevelType w:val="multilevel"/>
    <w:tmpl w:val="5CFA47BA"/>
    <w:lvl w:ilvl="0">
      <w:start w:val="4"/>
      <w:numFmt w:val="decimal"/>
      <w:lvlText w:val="%1"/>
      <w:lvlJc w:val="left"/>
      <w:pPr>
        <w:ind w:left="525" w:hanging="525"/>
      </w:pPr>
      <w:rPr>
        <w:rFonts w:hint="default"/>
      </w:rPr>
    </w:lvl>
    <w:lvl w:ilvl="1">
      <w:start w:val="2"/>
      <w:numFmt w:val="decimal"/>
      <w:lvlText w:val="%1.%2"/>
      <w:lvlJc w:val="left"/>
      <w:pPr>
        <w:ind w:left="765" w:hanging="525"/>
      </w:pPr>
      <w:rPr>
        <w:rFonts w:hint="default"/>
      </w:rPr>
    </w:lvl>
    <w:lvl w:ilvl="2">
      <w:start w:val="4"/>
      <w:numFmt w:val="decimal"/>
      <w:lvlText w:val="%1.%2.%3"/>
      <w:lvlJc w:val="left"/>
      <w:pPr>
        <w:ind w:left="120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
    <w:nsid w:val="2AC217AA"/>
    <w:multiLevelType w:val="multilevel"/>
    <w:tmpl w:val="065A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6308F"/>
    <w:multiLevelType w:val="multilevel"/>
    <w:tmpl w:val="BEEABBA2"/>
    <w:lvl w:ilvl="0">
      <w:start w:val="1"/>
      <w:numFmt w:val="decimal"/>
      <w:lvlText w:val="%1."/>
      <w:lvlJc w:val="left"/>
      <w:pPr>
        <w:ind w:left="720" w:hanging="360"/>
      </w:pPr>
      <w:rPr>
        <w:rFonts w:ascii="Segoe UI" w:hAnsi="Segoe UI" w:cs="Segoe UI" w:hint="default"/>
        <w:b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7F7206C1"/>
    <w:multiLevelType w:val="hybridMultilevel"/>
    <w:tmpl w:val="80F0F3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lvlOverride w:ilvl="0">
      <w:lvl w:ilvl="0">
        <w:numFmt w:val="bullet"/>
        <w:lvlText w:val=""/>
        <w:lvlJc w:val="left"/>
        <w:pPr>
          <w:tabs>
            <w:tab w:val="num" w:pos="1440"/>
          </w:tabs>
          <w:ind w:left="1440" w:hanging="360"/>
        </w:pPr>
        <w:rPr>
          <w:rFonts w:ascii="Wingdings" w:hAnsi="Wingdings" w:hint="default"/>
          <w:sz w:val="20"/>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41EA"/>
    <w:rsid w:val="00005AB6"/>
    <w:rsid w:val="000063E5"/>
    <w:rsid w:val="00006E41"/>
    <w:rsid w:val="00007F05"/>
    <w:rsid w:val="000142E7"/>
    <w:rsid w:val="00015B58"/>
    <w:rsid w:val="00016BB8"/>
    <w:rsid w:val="000205C6"/>
    <w:rsid w:val="0002105C"/>
    <w:rsid w:val="0002213D"/>
    <w:rsid w:val="00022A5E"/>
    <w:rsid w:val="00023C15"/>
    <w:rsid w:val="00027720"/>
    <w:rsid w:val="000279B8"/>
    <w:rsid w:val="00037819"/>
    <w:rsid w:val="00040FFA"/>
    <w:rsid w:val="000414D8"/>
    <w:rsid w:val="000504EC"/>
    <w:rsid w:val="00051BA9"/>
    <w:rsid w:val="00051C38"/>
    <w:rsid w:val="0005393C"/>
    <w:rsid w:val="000542AF"/>
    <w:rsid w:val="0005435E"/>
    <w:rsid w:val="0005451F"/>
    <w:rsid w:val="00054B3B"/>
    <w:rsid w:val="000555AF"/>
    <w:rsid w:val="00055952"/>
    <w:rsid w:val="00057676"/>
    <w:rsid w:val="00064715"/>
    <w:rsid w:val="00070AF0"/>
    <w:rsid w:val="00073BDB"/>
    <w:rsid w:val="00074369"/>
    <w:rsid w:val="000758F7"/>
    <w:rsid w:val="0007631A"/>
    <w:rsid w:val="00076B78"/>
    <w:rsid w:val="00077A95"/>
    <w:rsid w:val="00077CAF"/>
    <w:rsid w:val="00083A85"/>
    <w:rsid w:val="0009109B"/>
    <w:rsid w:val="000929CF"/>
    <w:rsid w:val="000929E8"/>
    <w:rsid w:val="00093EDE"/>
    <w:rsid w:val="000947AA"/>
    <w:rsid w:val="00095079"/>
    <w:rsid w:val="00096B95"/>
    <w:rsid w:val="00097314"/>
    <w:rsid w:val="00097AE2"/>
    <w:rsid w:val="00097B5C"/>
    <w:rsid w:val="000A013E"/>
    <w:rsid w:val="000A1E8F"/>
    <w:rsid w:val="000A33D8"/>
    <w:rsid w:val="000A500F"/>
    <w:rsid w:val="000A57F6"/>
    <w:rsid w:val="000A7E31"/>
    <w:rsid w:val="000B10A6"/>
    <w:rsid w:val="000B312B"/>
    <w:rsid w:val="000B3532"/>
    <w:rsid w:val="000B4ADE"/>
    <w:rsid w:val="000B659B"/>
    <w:rsid w:val="000B6A4D"/>
    <w:rsid w:val="000B6F81"/>
    <w:rsid w:val="000B7051"/>
    <w:rsid w:val="000B71B5"/>
    <w:rsid w:val="000C1AB9"/>
    <w:rsid w:val="000C228A"/>
    <w:rsid w:val="000C7812"/>
    <w:rsid w:val="000D1E63"/>
    <w:rsid w:val="000D2726"/>
    <w:rsid w:val="000D46CB"/>
    <w:rsid w:val="000D5903"/>
    <w:rsid w:val="000D5CD5"/>
    <w:rsid w:val="000D6125"/>
    <w:rsid w:val="000D6FE6"/>
    <w:rsid w:val="000E0F76"/>
    <w:rsid w:val="000E34DE"/>
    <w:rsid w:val="000E5B0E"/>
    <w:rsid w:val="000E7BEF"/>
    <w:rsid w:val="000E7F4B"/>
    <w:rsid w:val="000F17CB"/>
    <w:rsid w:val="000F4BD7"/>
    <w:rsid w:val="000F4D21"/>
    <w:rsid w:val="00100FCD"/>
    <w:rsid w:val="001014BE"/>
    <w:rsid w:val="001017EA"/>
    <w:rsid w:val="00101D83"/>
    <w:rsid w:val="00104411"/>
    <w:rsid w:val="00106531"/>
    <w:rsid w:val="00106563"/>
    <w:rsid w:val="001101CB"/>
    <w:rsid w:val="0011061E"/>
    <w:rsid w:val="001163D7"/>
    <w:rsid w:val="00117F97"/>
    <w:rsid w:val="0012172F"/>
    <w:rsid w:val="00125763"/>
    <w:rsid w:val="0012659C"/>
    <w:rsid w:val="001316E9"/>
    <w:rsid w:val="00133F94"/>
    <w:rsid w:val="00135471"/>
    <w:rsid w:val="00135EFD"/>
    <w:rsid w:val="00136875"/>
    <w:rsid w:val="00142154"/>
    <w:rsid w:val="00144A21"/>
    <w:rsid w:val="00146C25"/>
    <w:rsid w:val="00147187"/>
    <w:rsid w:val="0015019C"/>
    <w:rsid w:val="00152AC7"/>
    <w:rsid w:val="00154400"/>
    <w:rsid w:val="00160FC3"/>
    <w:rsid w:val="0016271F"/>
    <w:rsid w:val="00165D2F"/>
    <w:rsid w:val="00166E61"/>
    <w:rsid w:val="0017217D"/>
    <w:rsid w:val="00175262"/>
    <w:rsid w:val="0019159A"/>
    <w:rsid w:val="00195C8B"/>
    <w:rsid w:val="001978DA"/>
    <w:rsid w:val="001A0308"/>
    <w:rsid w:val="001A0F57"/>
    <w:rsid w:val="001A3F8C"/>
    <w:rsid w:val="001A4CEB"/>
    <w:rsid w:val="001B00BF"/>
    <w:rsid w:val="001B1BCD"/>
    <w:rsid w:val="001B1E40"/>
    <w:rsid w:val="001B36E3"/>
    <w:rsid w:val="001B5DE5"/>
    <w:rsid w:val="001C071D"/>
    <w:rsid w:val="001C50FD"/>
    <w:rsid w:val="001C5C34"/>
    <w:rsid w:val="001C7AC9"/>
    <w:rsid w:val="001D044A"/>
    <w:rsid w:val="001D08DA"/>
    <w:rsid w:val="001D4F92"/>
    <w:rsid w:val="001D5DCE"/>
    <w:rsid w:val="001E09C8"/>
    <w:rsid w:val="001E39E6"/>
    <w:rsid w:val="001E4CD8"/>
    <w:rsid w:val="001E6901"/>
    <w:rsid w:val="001E6914"/>
    <w:rsid w:val="001E715D"/>
    <w:rsid w:val="001F0685"/>
    <w:rsid w:val="001F2D3E"/>
    <w:rsid w:val="001F551C"/>
    <w:rsid w:val="001F76ED"/>
    <w:rsid w:val="001F7AB2"/>
    <w:rsid w:val="00202CBC"/>
    <w:rsid w:val="0020317F"/>
    <w:rsid w:val="00203AF0"/>
    <w:rsid w:val="00204AC6"/>
    <w:rsid w:val="0020669F"/>
    <w:rsid w:val="00210A91"/>
    <w:rsid w:val="00213FDD"/>
    <w:rsid w:val="00217E32"/>
    <w:rsid w:val="002216FC"/>
    <w:rsid w:val="00221E47"/>
    <w:rsid w:val="002224F5"/>
    <w:rsid w:val="00222934"/>
    <w:rsid w:val="0022680A"/>
    <w:rsid w:val="002321A9"/>
    <w:rsid w:val="0023509B"/>
    <w:rsid w:val="0023675D"/>
    <w:rsid w:val="00236DC2"/>
    <w:rsid w:val="00241025"/>
    <w:rsid w:val="00243FA6"/>
    <w:rsid w:val="0024590E"/>
    <w:rsid w:val="0024791A"/>
    <w:rsid w:val="002535E3"/>
    <w:rsid w:val="00254298"/>
    <w:rsid w:val="00255C85"/>
    <w:rsid w:val="002575F3"/>
    <w:rsid w:val="00260D47"/>
    <w:rsid w:val="002619EF"/>
    <w:rsid w:val="00261EC7"/>
    <w:rsid w:val="00262376"/>
    <w:rsid w:val="00262C9E"/>
    <w:rsid w:val="00271046"/>
    <w:rsid w:val="00273F30"/>
    <w:rsid w:val="00277921"/>
    <w:rsid w:val="00281C43"/>
    <w:rsid w:val="00282028"/>
    <w:rsid w:val="002830D4"/>
    <w:rsid w:val="002848CB"/>
    <w:rsid w:val="0028695A"/>
    <w:rsid w:val="002922C5"/>
    <w:rsid w:val="0029276D"/>
    <w:rsid w:val="00294190"/>
    <w:rsid w:val="002949A2"/>
    <w:rsid w:val="00295397"/>
    <w:rsid w:val="002970A5"/>
    <w:rsid w:val="002A4B2D"/>
    <w:rsid w:val="002A73E8"/>
    <w:rsid w:val="002B06F5"/>
    <w:rsid w:val="002B3B9C"/>
    <w:rsid w:val="002C2D18"/>
    <w:rsid w:val="002C5552"/>
    <w:rsid w:val="002D1A09"/>
    <w:rsid w:val="002D45AA"/>
    <w:rsid w:val="002D4EBA"/>
    <w:rsid w:val="002D52FA"/>
    <w:rsid w:val="002D5DE7"/>
    <w:rsid w:val="002D6BAE"/>
    <w:rsid w:val="002D6C2B"/>
    <w:rsid w:val="002E43C8"/>
    <w:rsid w:val="002E66D7"/>
    <w:rsid w:val="002E7294"/>
    <w:rsid w:val="002F0369"/>
    <w:rsid w:val="002F0D48"/>
    <w:rsid w:val="002F1F0E"/>
    <w:rsid w:val="002F50F5"/>
    <w:rsid w:val="00313B60"/>
    <w:rsid w:val="00317996"/>
    <w:rsid w:val="00320ABD"/>
    <w:rsid w:val="00320BC7"/>
    <w:rsid w:val="0032337F"/>
    <w:rsid w:val="003239F9"/>
    <w:rsid w:val="00326ACF"/>
    <w:rsid w:val="003277D9"/>
    <w:rsid w:val="00327F10"/>
    <w:rsid w:val="00335289"/>
    <w:rsid w:val="00335352"/>
    <w:rsid w:val="003369F8"/>
    <w:rsid w:val="00336DD5"/>
    <w:rsid w:val="00342133"/>
    <w:rsid w:val="003428CB"/>
    <w:rsid w:val="00343E12"/>
    <w:rsid w:val="00344787"/>
    <w:rsid w:val="00345670"/>
    <w:rsid w:val="00345704"/>
    <w:rsid w:val="00351E15"/>
    <w:rsid w:val="00351E5B"/>
    <w:rsid w:val="003523A5"/>
    <w:rsid w:val="003525EC"/>
    <w:rsid w:val="0035319D"/>
    <w:rsid w:val="00353FD4"/>
    <w:rsid w:val="00355D01"/>
    <w:rsid w:val="00355DF5"/>
    <w:rsid w:val="00355FF2"/>
    <w:rsid w:val="003567AA"/>
    <w:rsid w:val="00370A7B"/>
    <w:rsid w:val="0037463A"/>
    <w:rsid w:val="00374B9A"/>
    <w:rsid w:val="00377DAB"/>
    <w:rsid w:val="003837FA"/>
    <w:rsid w:val="00384494"/>
    <w:rsid w:val="003902AA"/>
    <w:rsid w:val="00390C37"/>
    <w:rsid w:val="00392B78"/>
    <w:rsid w:val="00394F65"/>
    <w:rsid w:val="00394FF5"/>
    <w:rsid w:val="003971F6"/>
    <w:rsid w:val="003A02CD"/>
    <w:rsid w:val="003A0C29"/>
    <w:rsid w:val="003A2014"/>
    <w:rsid w:val="003A3947"/>
    <w:rsid w:val="003B3D63"/>
    <w:rsid w:val="003B6576"/>
    <w:rsid w:val="003B6704"/>
    <w:rsid w:val="003C4CDE"/>
    <w:rsid w:val="003C71F1"/>
    <w:rsid w:val="003D1204"/>
    <w:rsid w:val="003D16CD"/>
    <w:rsid w:val="003D7103"/>
    <w:rsid w:val="003E293D"/>
    <w:rsid w:val="003E4602"/>
    <w:rsid w:val="003E6B90"/>
    <w:rsid w:val="003F38A8"/>
    <w:rsid w:val="00406F60"/>
    <w:rsid w:val="00407B7E"/>
    <w:rsid w:val="00410C29"/>
    <w:rsid w:val="00413608"/>
    <w:rsid w:val="00415CB0"/>
    <w:rsid w:val="00415D97"/>
    <w:rsid w:val="00416167"/>
    <w:rsid w:val="004167F7"/>
    <w:rsid w:val="004225D9"/>
    <w:rsid w:val="0042358A"/>
    <w:rsid w:val="00434086"/>
    <w:rsid w:val="004350B8"/>
    <w:rsid w:val="004354D2"/>
    <w:rsid w:val="00441E43"/>
    <w:rsid w:val="00442349"/>
    <w:rsid w:val="00445F1A"/>
    <w:rsid w:val="0045148C"/>
    <w:rsid w:val="00451731"/>
    <w:rsid w:val="00452635"/>
    <w:rsid w:val="00453A53"/>
    <w:rsid w:val="0045408D"/>
    <w:rsid w:val="00455F3A"/>
    <w:rsid w:val="004564DB"/>
    <w:rsid w:val="00457970"/>
    <w:rsid w:val="00461292"/>
    <w:rsid w:val="004637DC"/>
    <w:rsid w:val="00471AC6"/>
    <w:rsid w:val="00474ED8"/>
    <w:rsid w:val="004757F0"/>
    <w:rsid w:val="00476D92"/>
    <w:rsid w:val="004828DD"/>
    <w:rsid w:val="00485538"/>
    <w:rsid w:val="00486571"/>
    <w:rsid w:val="00486A56"/>
    <w:rsid w:val="0049175D"/>
    <w:rsid w:val="00492125"/>
    <w:rsid w:val="004927B4"/>
    <w:rsid w:val="004949FA"/>
    <w:rsid w:val="004A2E7B"/>
    <w:rsid w:val="004A4B5D"/>
    <w:rsid w:val="004A6C48"/>
    <w:rsid w:val="004A71D8"/>
    <w:rsid w:val="004B11B0"/>
    <w:rsid w:val="004B2D7E"/>
    <w:rsid w:val="004B30BC"/>
    <w:rsid w:val="004B3EAD"/>
    <w:rsid w:val="004B4D83"/>
    <w:rsid w:val="004B6FBB"/>
    <w:rsid w:val="004B73F8"/>
    <w:rsid w:val="004C26FF"/>
    <w:rsid w:val="004C2C8B"/>
    <w:rsid w:val="004C5069"/>
    <w:rsid w:val="004C6F8A"/>
    <w:rsid w:val="004D2456"/>
    <w:rsid w:val="004D251E"/>
    <w:rsid w:val="004D3442"/>
    <w:rsid w:val="004D347A"/>
    <w:rsid w:val="004D6C50"/>
    <w:rsid w:val="004E12C9"/>
    <w:rsid w:val="004E14AB"/>
    <w:rsid w:val="004E3F8A"/>
    <w:rsid w:val="004E4238"/>
    <w:rsid w:val="004E5E4F"/>
    <w:rsid w:val="004E6BD3"/>
    <w:rsid w:val="004E74D0"/>
    <w:rsid w:val="004F2CAD"/>
    <w:rsid w:val="004F4128"/>
    <w:rsid w:val="004F4B4E"/>
    <w:rsid w:val="004F4BBA"/>
    <w:rsid w:val="004F4C73"/>
    <w:rsid w:val="00501A83"/>
    <w:rsid w:val="00501AA1"/>
    <w:rsid w:val="005041AA"/>
    <w:rsid w:val="00510F4B"/>
    <w:rsid w:val="0051153D"/>
    <w:rsid w:val="0051376D"/>
    <w:rsid w:val="0051594B"/>
    <w:rsid w:val="005159E4"/>
    <w:rsid w:val="00515A10"/>
    <w:rsid w:val="005173A8"/>
    <w:rsid w:val="00517E27"/>
    <w:rsid w:val="00517F57"/>
    <w:rsid w:val="005214AE"/>
    <w:rsid w:val="005233AA"/>
    <w:rsid w:val="00523933"/>
    <w:rsid w:val="00524C14"/>
    <w:rsid w:val="00524D58"/>
    <w:rsid w:val="005306DE"/>
    <w:rsid w:val="00532BF9"/>
    <w:rsid w:val="0053370A"/>
    <w:rsid w:val="00533ED6"/>
    <w:rsid w:val="005350E8"/>
    <w:rsid w:val="00537EA6"/>
    <w:rsid w:val="005400C0"/>
    <w:rsid w:val="0054169B"/>
    <w:rsid w:val="005419F4"/>
    <w:rsid w:val="00545795"/>
    <w:rsid w:val="00551B0F"/>
    <w:rsid w:val="00553536"/>
    <w:rsid w:val="0055356D"/>
    <w:rsid w:val="00554EC8"/>
    <w:rsid w:val="005578D6"/>
    <w:rsid w:val="00557C29"/>
    <w:rsid w:val="00560355"/>
    <w:rsid w:val="005648DF"/>
    <w:rsid w:val="005668EC"/>
    <w:rsid w:val="00572F7C"/>
    <w:rsid w:val="00573DA9"/>
    <w:rsid w:val="005740B9"/>
    <w:rsid w:val="005756E9"/>
    <w:rsid w:val="00577554"/>
    <w:rsid w:val="00584BD8"/>
    <w:rsid w:val="00584F11"/>
    <w:rsid w:val="005865D8"/>
    <w:rsid w:val="005871B4"/>
    <w:rsid w:val="00593160"/>
    <w:rsid w:val="00596E0E"/>
    <w:rsid w:val="005A0796"/>
    <w:rsid w:val="005A1911"/>
    <w:rsid w:val="005A2F6F"/>
    <w:rsid w:val="005A3AC7"/>
    <w:rsid w:val="005A4B36"/>
    <w:rsid w:val="005A72BA"/>
    <w:rsid w:val="005A73A6"/>
    <w:rsid w:val="005B0A0B"/>
    <w:rsid w:val="005B383F"/>
    <w:rsid w:val="005B7A5C"/>
    <w:rsid w:val="005C02E9"/>
    <w:rsid w:val="005C23E9"/>
    <w:rsid w:val="005C3FC1"/>
    <w:rsid w:val="005C6CE8"/>
    <w:rsid w:val="005D12E8"/>
    <w:rsid w:val="005D2367"/>
    <w:rsid w:val="005D3499"/>
    <w:rsid w:val="005D4317"/>
    <w:rsid w:val="005E1126"/>
    <w:rsid w:val="005E1B0B"/>
    <w:rsid w:val="005E4C5F"/>
    <w:rsid w:val="005E53F3"/>
    <w:rsid w:val="005E75F2"/>
    <w:rsid w:val="005F009D"/>
    <w:rsid w:val="005F0C12"/>
    <w:rsid w:val="005F27C1"/>
    <w:rsid w:val="005F54B6"/>
    <w:rsid w:val="005F5CFB"/>
    <w:rsid w:val="005F6499"/>
    <w:rsid w:val="006018D4"/>
    <w:rsid w:val="006034CB"/>
    <w:rsid w:val="00603EC4"/>
    <w:rsid w:val="006055FC"/>
    <w:rsid w:val="006126AD"/>
    <w:rsid w:val="006129B9"/>
    <w:rsid w:val="00615A6F"/>
    <w:rsid w:val="0061746E"/>
    <w:rsid w:val="0061773F"/>
    <w:rsid w:val="0062270D"/>
    <w:rsid w:val="00625DC8"/>
    <w:rsid w:val="00635125"/>
    <w:rsid w:val="00635E79"/>
    <w:rsid w:val="00636EDF"/>
    <w:rsid w:val="00637069"/>
    <w:rsid w:val="00641DEB"/>
    <w:rsid w:val="006434BB"/>
    <w:rsid w:val="006445BF"/>
    <w:rsid w:val="00645CB9"/>
    <w:rsid w:val="006461D1"/>
    <w:rsid w:val="00647E6C"/>
    <w:rsid w:val="006526A2"/>
    <w:rsid w:val="00653472"/>
    <w:rsid w:val="0065566C"/>
    <w:rsid w:val="00662454"/>
    <w:rsid w:val="0066373E"/>
    <w:rsid w:val="0067389A"/>
    <w:rsid w:val="0067695B"/>
    <w:rsid w:val="00684BAA"/>
    <w:rsid w:val="0069052E"/>
    <w:rsid w:val="00691E52"/>
    <w:rsid w:val="00691F03"/>
    <w:rsid w:val="0069428E"/>
    <w:rsid w:val="006979AF"/>
    <w:rsid w:val="006A1279"/>
    <w:rsid w:val="006A3C01"/>
    <w:rsid w:val="006A4B7C"/>
    <w:rsid w:val="006A5BF4"/>
    <w:rsid w:val="006A60CB"/>
    <w:rsid w:val="006A6156"/>
    <w:rsid w:val="006B6B4F"/>
    <w:rsid w:val="006C57EE"/>
    <w:rsid w:val="006C72F2"/>
    <w:rsid w:val="006D0351"/>
    <w:rsid w:val="006E0BEA"/>
    <w:rsid w:val="006E46F1"/>
    <w:rsid w:val="006E7848"/>
    <w:rsid w:val="006F6393"/>
    <w:rsid w:val="006F675A"/>
    <w:rsid w:val="006F7A41"/>
    <w:rsid w:val="007003D9"/>
    <w:rsid w:val="007023B2"/>
    <w:rsid w:val="0070712B"/>
    <w:rsid w:val="0071374F"/>
    <w:rsid w:val="00714A06"/>
    <w:rsid w:val="00714BEA"/>
    <w:rsid w:val="00714C94"/>
    <w:rsid w:val="00716278"/>
    <w:rsid w:val="00720C13"/>
    <w:rsid w:val="00720D2A"/>
    <w:rsid w:val="007210AE"/>
    <w:rsid w:val="0072613B"/>
    <w:rsid w:val="00730BA8"/>
    <w:rsid w:val="0073522A"/>
    <w:rsid w:val="007353F9"/>
    <w:rsid w:val="007405B0"/>
    <w:rsid w:val="00745A50"/>
    <w:rsid w:val="00747431"/>
    <w:rsid w:val="007475B8"/>
    <w:rsid w:val="0075066D"/>
    <w:rsid w:val="007509C4"/>
    <w:rsid w:val="007577DD"/>
    <w:rsid w:val="0076340F"/>
    <w:rsid w:val="0076411B"/>
    <w:rsid w:val="00766A38"/>
    <w:rsid w:val="00767B07"/>
    <w:rsid w:val="007701AE"/>
    <w:rsid w:val="0077561B"/>
    <w:rsid w:val="0077747B"/>
    <w:rsid w:val="00780971"/>
    <w:rsid w:val="00783DA1"/>
    <w:rsid w:val="00784489"/>
    <w:rsid w:val="00784F17"/>
    <w:rsid w:val="00795229"/>
    <w:rsid w:val="00796C50"/>
    <w:rsid w:val="007A1C9C"/>
    <w:rsid w:val="007A1F4A"/>
    <w:rsid w:val="007A5D48"/>
    <w:rsid w:val="007A7527"/>
    <w:rsid w:val="007A7FDB"/>
    <w:rsid w:val="007C0135"/>
    <w:rsid w:val="007C0E3E"/>
    <w:rsid w:val="007C0EB8"/>
    <w:rsid w:val="007C191E"/>
    <w:rsid w:val="007C1F2B"/>
    <w:rsid w:val="007C51E2"/>
    <w:rsid w:val="007D1283"/>
    <w:rsid w:val="007D2A62"/>
    <w:rsid w:val="007D2C02"/>
    <w:rsid w:val="007D33CA"/>
    <w:rsid w:val="007D3912"/>
    <w:rsid w:val="007D40CB"/>
    <w:rsid w:val="007D616C"/>
    <w:rsid w:val="007E058E"/>
    <w:rsid w:val="007E09E8"/>
    <w:rsid w:val="007E17F5"/>
    <w:rsid w:val="007E677F"/>
    <w:rsid w:val="007E6C41"/>
    <w:rsid w:val="007E6FFC"/>
    <w:rsid w:val="007E7F2B"/>
    <w:rsid w:val="007F1245"/>
    <w:rsid w:val="007F2652"/>
    <w:rsid w:val="007F37BD"/>
    <w:rsid w:val="007F5BA3"/>
    <w:rsid w:val="007F5F6B"/>
    <w:rsid w:val="007F6721"/>
    <w:rsid w:val="0080073C"/>
    <w:rsid w:val="008013AD"/>
    <w:rsid w:val="0080178E"/>
    <w:rsid w:val="00803107"/>
    <w:rsid w:val="008038F7"/>
    <w:rsid w:val="00804ABD"/>
    <w:rsid w:val="00806212"/>
    <w:rsid w:val="0080658E"/>
    <w:rsid w:val="00807495"/>
    <w:rsid w:val="008107C8"/>
    <w:rsid w:val="0082121E"/>
    <w:rsid w:val="00821522"/>
    <w:rsid w:val="00821C45"/>
    <w:rsid w:val="00821D01"/>
    <w:rsid w:val="00823523"/>
    <w:rsid w:val="008237E8"/>
    <w:rsid w:val="00824BC0"/>
    <w:rsid w:val="008250C5"/>
    <w:rsid w:val="0082528C"/>
    <w:rsid w:val="00827A83"/>
    <w:rsid w:val="00830263"/>
    <w:rsid w:val="00831EF6"/>
    <w:rsid w:val="008327C0"/>
    <w:rsid w:val="008327DA"/>
    <w:rsid w:val="0083565E"/>
    <w:rsid w:val="008369DB"/>
    <w:rsid w:val="00840FE0"/>
    <w:rsid w:val="0084218D"/>
    <w:rsid w:val="00843A2E"/>
    <w:rsid w:val="00843CAF"/>
    <w:rsid w:val="00844C77"/>
    <w:rsid w:val="008471D3"/>
    <w:rsid w:val="008554E6"/>
    <w:rsid w:val="008555B6"/>
    <w:rsid w:val="00860219"/>
    <w:rsid w:val="008633B9"/>
    <w:rsid w:val="0086436B"/>
    <w:rsid w:val="00865097"/>
    <w:rsid w:val="008654F4"/>
    <w:rsid w:val="008658DC"/>
    <w:rsid w:val="0086696F"/>
    <w:rsid w:val="00867BBC"/>
    <w:rsid w:val="00874D7A"/>
    <w:rsid w:val="008755C8"/>
    <w:rsid w:val="008773DC"/>
    <w:rsid w:val="00882BF3"/>
    <w:rsid w:val="00883436"/>
    <w:rsid w:val="0088488E"/>
    <w:rsid w:val="0088594C"/>
    <w:rsid w:val="008860BB"/>
    <w:rsid w:val="00890952"/>
    <w:rsid w:val="008929CE"/>
    <w:rsid w:val="008963D9"/>
    <w:rsid w:val="00896E5B"/>
    <w:rsid w:val="00897AA7"/>
    <w:rsid w:val="008A0845"/>
    <w:rsid w:val="008B1952"/>
    <w:rsid w:val="008B1CFF"/>
    <w:rsid w:val="008B367C"/>
    <w:rsid w:val="008C27E5"/>
    <w:rsid w:val="008C312D"/>
    <w:rsid w:val="008D14E5"/>
    <w:rsid w:val="008D1FCB"/>
    <w:rsid w:val="008D363B"/>
    <w:rsid w:val="008D3E3E"/>
    <w:rsid w:val="008D4EA9"/>
    <w:rsid w:val="008D5499"/>
    <w:rsid w:val="008D67A5"/>
    <w:rsid w:val="008E1527"/>
    <w:rsid w:val="008E73A9"/>
    <w:rsid w:val="008F04BB"/>
    <w:rsid w:val="008F4936"/>
    <w:rsid w:val="008F5B6C"/>
    <w:rsid w:val="008F6241"/>
    <w:rsid w:val="008F7523"/>
    <w:rsid w:val="00902407"/>
    <w:rsid w:val="00902C54"/>
    <w:rsid w:val="00902E3F"/>
    <w:rsid w:val="00905585"/>
    <w:rsid w:val="00911106"/>
    <w:rsid w:val="009128C2"/>
    <w:rsid w:val="009128DB"/>
    <w:rsid w:val="00917616"/>
    <w:rsid w:val="009204AE"/>
    <w:rsid w:val="00922422"/>
    <w:rsid w:val="00924225"/>
    <w:rsid w:val="00925436"/>
    <w:rsid w:val="009263EC"/>
    <w:rsid w:val="00935E71"/>
    <w:rsid w:val="009361F0"/>
    <w:rsid w:val="009364AB"/>
    <w:rsid w:val="009375F1"/>
    <w:rsid w:val="00937D48"/>
    <w:rsid w:val="00941723"/>
    <w:rsid w:val="009417EA"/>
    <w:rsid w:val="00942E12"/>
    <w:rsid w:val="00944E2B"/>
    <w:rsid w:val="00946D3E"/>
    <w:rsid w:val="0095131B"/>
    <w:rsid w:val="009526AD"/>
    <w:rsid w:val="009548DB"/>
    <w:rsid w:val="00957B80"/>
    <w:rsid w:val="0096246C"/>
    <w:rsid w:val="00965E50"/>
    <w:rsid w:val="009661C9"/>
    <w:rsid w:val="009709EB"/>
    <w:rsid w:val="00970D9E"/>
    <w:rsid w:val="00972448"/>
    <w:rsid w:val="00974D2C"/>
    <w:rsid w:val="009753E3"/>
    <w:rsid w:val="0097554A"/>
    <w:rsid w:val="00977138"/>
    <w:rsid w:val="00983122"/>
    <w:rsid w:val="0098733A"/>
    <w:rsid w:val="009873B8"/>
    <w:rsid w:val="00990A45"/>
    <w:rsid w:val="009927C0"/>
    <w:rsid w:val="00993DD5"/>
    <w:rsid w:val="00993F16"/>
    <w:rsid w:val="00997B44"/>
    <w:rsid w:val="009A068A"/>
    <w:rsid w:val="009A14A3"/>
    <w:rsid w:val="009A209F"/>
    <w:rsid w:val="009A2682"/>
    <w:rsid w:val="009A3575"/>
    <w:rsid w:val="009A3887"/>
    <w:rsid w:val="009A784F"/>
    <w:rsid w:val="009B56BB"/>
    <w:rsid w:val="009C1051"/>
    <w:rsid w:val="009C2C53"/>
    <w:rsid w:val="009C46E8"/>
    <w:rsid w:val="009D0798"/>
    <w:rsid w:val="009D3E4D"/>
    <w:rsid w:val="009D78AF"/>
    <w:rsid w:val="009E21A5"/>
    <w:rsid w:val="009E356F"/>
    <w:rsid w:val="009E42AA"/>
    <w:rsid w:val="009E7BB8"/>
    <w:rsid w:val="009F18E1"/>
    <w:rsid w:val="009F2655"/>
    <w:rsid w:val="009F4EC1"/>
    <w:rsid w:val="009F61A8"/>
    <w:rsid w:val="009F7E8E"/>
    <w:rsid w:val="00A00ADE"/>
    <w:rsid w:val="00A03D65"/>
    <w:rsid w:val="00A06EA7"/>
    <w:rsid w:val="00A10D6D"/>
    <w:rsid w:val="00A13D6A"/>
    <w:rsid w:val="00A15252"/>
    <w:rsid w:val="00A15670"/>
    <w:rsid w:val="00A16064"/>
    <w:rsid w:val="00A20C81"/>
    <w:rsid w:val="00A22ABC"/>
    <w:rsid w:val="00A22E86"/>
    <w:rsid w:val="00A2647E"/>
    <w:rsid w:val="00A3011F"/>
    <w:rsid w:val="00A32276"/>
    <w:rsid w:val="00A32E14"/>
    <w:rsid w:val="00A33818"/>
    <w:rsid w:val="00A4021F"/>
    <w:rsid w:val="00A40A46"/>
    <w:rsid w:val="00A42657"/>
    <w:rsid w:val="00A43096"/>
    <w:rsid w:val="00A4385B"/>
    <w:rsid w:val="00A43D5C"/>
    <w:rsid w:val="00A475C8"/>
    <w:rsid w:val="00A476B0"/>
    <w:rsid w:val="00A50FFC"/>
    <w:rsid w:val="00A53E1C"/>
    <w:rsid w:val="00A55309"/>
    <w:rsid w:val="00A56994"/>
    <w:rsid w:val="00A611CB"/>
    <w:rsid w:val="00A623DF"/>
    <w:rsid w:val="00A65B5E"/>
    <w:rsid w:val="00A65E5A"/>
    <w:rsid w:val="00A6725A"/>
    <w:rsid w:val="00A6779F"/>
    <w:rsid w:val="00A745CD"/>
    <w:rsid w:val="00A75FC6"/>
    <w:rsid w:val="00A80C7E"/>
    <w:rsid w:val="00A81151"/>
    <w:rsid w:val="00A82F86"/>
    <w:rsid w:val="00A858E9"/>
    <w:rsid w:val="00A85D3A"/>
    <w:rsid w:val="00A87177"/>
    <w:rsid w:val="00A87FCE"/>
    <w:rsid w:val="00A91477"/>
    <w:rsid w:val="00A91A10"/>
    <w:rsid w:val="00A93B9D"/>
    <w:rsid w:val="00A96E23"/>
    <w:rsid w:val="00AA0841"/>
    <w:rsid w:val="00AA0F77"/>
    <w:rsid w:val="00AA43E2"/>
    <w:rsid w:val="00AA52F0"/>
    <w:rsid w:val="00AB0214"/>
    <w:rsid w:val="00AB42A7"/>
    <w:rsid w:val="00AC2842"/>
    <w:rsid w:val="00AC3814"/>
    <w:rsid w:val="00AC5D11"/>
    <w:rsid w:val="00AC6694"/>
    <w:rsid w:val="00AC69E0"/>
    <w:rsid w:val="00AC716C"/>
    <w:rsid w:val="00AC7AFB"/>
    <w:rsid w:val="00AC7BF4"/>
    <w:rsid w:val="00AD2D29"/>
    <w:rsid w:val="00AD2E8F"/>
    <w:rsid w:val="00AD3117"/>
    <w:rsid w:val="00AD36B8"/>
    <w:rsid w:val="00AD675B"/>
    <w:rsid w:val="00AD7A51"/>
    <w:rsid w:val="00AE2EB6"/>
    <w:rsid w:val="00AE5F21"/>
    <w:rsid w:val="00AE6E1A"/>
    <w:rsid w:val="00AF0562"/>
    <w:rsid w:val="00AF0DAB"/>
    <w:rsid w:val="00AF1964"/>
    <w:rsid w:val="00AF34E5"/>
    <w:rsid w:val="00AF38A2"/>
    <w:rsid w:val="00AF4AEE"/>
    <w:rsid w:val="00AF5BC6"/>
    <w:rsid w:val="00AF6AB9"/>
    <w:rsid w:val="00AF7B56"/>
    <w:rsid w:val="00B00FC7"/>
    <w:rsid w:val="00B02718"/>
    <w:rsid w:val="00B02F90"/>
    <w:rsid w:val="00B07A89"/>
    <w:rsid w:val="00B1065A"/>
    <w:rsid w:val="00B113DF"/>
    <w:rsid w:val="00B120E4"/>
    <w:rsid w:val="00B13319"/>
    <w:rsid w:val="00B16752"/>
    <w:rsid w:val="00B1709F"/>
    <w:rsid w:val="00B1748E"/>
    <w:rsid w:val="00B17F9B"/>
    <w:rsid w:val="00B23677"/>
    <w:rsid w:val="00B238F5"/>
    <w:rsid w:val="00B239E4"/>
    <w:rsid w:val="00B26E1A"/>
    <w:rsid w:val="00B3107B"/>
    <w:rsid w:val="00B314F2"/>
    <w:rsid w:val="00B317BA"/>
    <w:rsid w:val="00B33045"/>
    <w:rsid w:val="00B34D25"/>
    <w:rsid w:val="00B35DC0"/>
    <w:rsid w:val="00B3701D"/>
    <w:rsid w:val="00B40234"/>
    <w:rsid w:val="00B40CB7"/>
    <w:rsid w:val="00B43FCE"/>
    <w:rsid w:val="00B44177"/>
    <w:rsid w:val="00B47002"/>
    <w:rsid w:val="00B472DD"/>
    <w:rsid w:val="00B50D5E"/>
    <w:rsid w:val="00B51F1A"/>
    <w:rsid w:val="00B51F74"/>
    <w:rsid w:val="00B52963"/>
    <w:rsid w:val="00B532D8"/>
    <w:rsid w:val="00B56D2B"/>
    <w:rsid w:val="00B61726"/>
    <w:rsid w:val="00B708DC"/>
    <w:rsid w:val="00B709FE"/>
    <w:rsid w:val="00B737FA"/>
    <w:rsid w:val="00B7542E"/>
    <w:rsid w:val="00B77A87"/>
    <w:rsid w:val="00B77FDC"/>
    <w:rsid w:val="00B81D3F"/>
    <w:rsid w:val="00B82D9D"/>
    <w:rsid w:val="00B833A0"/>
    <w:rsid w:val="00B90077"/>
    <w:rsid w:val="00B90712"/>
    <w:rsid w:val="00B90989"/>
    <w:rsid w:val="00B91CAE"/>
    <w:rsid w:val="00B925A2"/>
    <w:rsid w:val="00B94C05"/>
    <w:rsid w:val="00B95916"/>
    <w:rsid w:val="00B96658"/>
    <w:rsid w:val="00B96836"/>
    <w:rsid w:val="00BA0187"/>
    <w:rsid w:val="00BA217C"/>
    <w:rsid w:val="00BA4F1E"/>
    <w:rsid w:val="00BB05A1"/>
    <w:rsid w:val="00BB24A4"/>
    <w:rsid w:val="00BB31A8"/>
    <w:rsid w:val="00BB3575"/>
    <w:rsid w:val="00BB40F9"/>
    <w:rsid w:val="00BB4C65"/>
    <w:rsid w:val="00BB4E60"/>
    <w:rsid w:val="00BB6CF0"/>
    <w:rsid w:val="00BC2AC7"/>
    <w:rsid w:val="00BC3A6F"/>
    <w:rsid w:val="00BC488D"/>
    <w:rsid w:val="00BC5F94"/>
    <w:rsid w:val="00BD6160"/>
    <w:rsid w:val="00BD7AB7"/>
    <w:rsid w:val="00BE196A"/>
    <w:rsid w:val="00BE30F1"/>
    <w:rsid w:val="00BE5629"/>
    <w:rsid w:val="00BE750D"/>
    <w:rsid w:val="00BF4B2E"/>
    <w:rsid w:val="00BF5367"/>
    <w:rsid w:val="00BF5E8C"/>
    <w:rsid w:val="00BF664A"/>
    <w:rsid w:val="00C01C5D"/>
    <w:rsid w:val="00C03C01"/>
    <w:rsid w:val="00C0524E"/>
    <w:rsid w:val="00C05DB0"/>
    <w:rsid w:val="00C128E8"/>
    <w:rsid w:val="00C17ED5"/>
    <w:rsid w:val="00C20230"/>
    <w:rsid w:val="00C22309"/>
    <w:rsid w:val="00C2242A"/>
    <w:rsid w:val="00C23820"/>
    <w:rsid w:val="00C26B36"/>
    <w:rsid w:val="00C311FF"/>
    <w:rsid w:val="00C33916"/>
    <w:rsid w:val="00C36069"/>
    <w:rsid w:val="00C44993"/>
    <w:rsid w:val="00C47194"/>
    <w:rsid w:val="00C533B4"/>
    <w:rsid w:val="00C56D74"/>
    <w:rsid w:val="00C65048"/>
    <w:rsid w:val="00C6768F"/>
    <w:rsid w:val="00C679AD"/>
    <w:rsid w:val="00C72F64"/>
    <w:rsid w:val="00C765A9"/>
    <w:rsid w:val="00C77B3D"/>
    <w:rsid w:val="00C84DFC"/>
    <w:rsid w:val="00C84F0B"/>
    <w:rsid w:val="00C8735B"/>
    <w:rsid w:val="00CA1156"/>
    <w:rsid w:val="00CA170D"/>
    <w:rsid w:val="00CA2123"/>
    <w:rsid w:val="00CA45A8"/>
    <w:rsid w:val="00CA55F3"/>
    <w:rsid w:val="00CA747B"/>
    <w:rsid w:val="00CA76F1"/>
    <w:rsid w:val="00CB183A"/>
    <w:rsid w:val="00CB38BE"/>
    <w:rsid w:val="00CB4147"/>
    <w:rsid w:val="00CB4E82"/>
    <w:rsid w:val="00CB5F5E"/>
    <w:rsid w:val="00CC03C6"/>
    <w:rsid w:val="00CC1E2C"/>
    <w:rsid w:val="00CC474D"/>
    <w:rsid w:val="00CC5545"/>
    <w:rsid w:val="00CC7666"/>
    <w:rsid w:val="00CD2CD0"/>
    <w:rsid w:val="00CD41C7"/>
    <w:rsid w:val="00CD41E5"/>
    <w:rsid w:val="00CD4399"/>
    <w:rsid w:val="00CD6343"/>
    <w:rsid w:val="00CD6B58"/>
    <w:rsid w:val="00CD6EE3"/>
    <w:rsid w:val="00CD71AD"/>
    <w:rsid w:val="00CE1048"/>
    <w:rsid w:val="00CE7C71"/>
    <w:rsid w:val="00CF27D0"/>
    <w:rsid w:val="00CF381A"/>
    <w:rsid w:val="00CF502B"/>
    <w:rsid w:val="00CF6795"/>
    <w:rsid w:val="00D00CD8"/>
    <w:rsid w:val="00D01FC5"/>
    <w:rsid w:val="00D027EE"/>
    <w:rsid w:val="00D02FFB"/>
    <w:rsid w:val="00D04CF1"/>
    <w:rsid w:val="00D05724"/>
    <w:rsid w:val="00D12564"/>
    <w:rsid w:val="00D13E07"/>
    <w:rsid w:val="00D14A85"/>
    <w:rsid w:val="00D167A9"/>
    <w:rsid w:val="00D1726D"/>
    <w:rsid w:val="00D20FCE"/>
    <w:rsid w:val="00D265DA"/>
    <w:rsid w:val="00D268D4"/>
    <w:rsid w:val="00D2748B"/>
    <w:rsid w:val="00D27858"/>
    <w:rsid w:val="00D310BB"/>
    <w:rsid w:val="00D324B2"/>
    <w:rsid w:val="00D328F9"/>
    <w:rsid w:val="00D32CF5"/>
    <w:rsid w:val="00D36CBD"/>
    <w:rsid w:val="00D42F35"/>
    <w:rsid w:val="00D45B3F"/>
    <w:rsid w:val="00D46666"/>
    <w:rsid w:val="00D50BE7"/>
    <w:rsid w:val="00D50C03"/>
    <w:rsid w:val="00D537C1"/>
    <w:rsid w:val="00D53EF9"/>
    <w:rsid w:val="00D54FA9"/>
    <w:rsid w:val="00D55ADD"/>
    <w:rsid w:val="00D55DFA"/>
    <w:rsid w:val="00D56886"/>
    <w:rsid w:val="00D57F53"/>
    <w:rsid w:val="00D72467"/>
    <w:rsid w:val="00D74025"/>
    <w:rsid w:val="00D74C03"/>
    <w:rsid w:val="00D753E5"/>
    <w:rsid w:val="00D76471"/>
    <w:rsid w:val="00D764B0"/>
    <w:rsid w:val="00D77F74"/>
    <w:rsid w:val="00D81709"/>
    <w:rsid w:val="00D82899"/>
    <w:rsid w:val="00D854AC"/>
    <w:rsid w:val="00D85725"/>
    <w:rsid w:val="00D85AE4"/>
    <w:rsid w:val="00D86434"/>
    <w:rsid w:val="00D90B9E"/>
    <w:rsid w:val="00D93B17"/>
    <w:rsid w:val="00D97BF2"/>
    <w:rsid w:val="00DA0C47"/>
    <w:rsid w:val="00DA0FA6"/>
    <w:rsid w:val="00DA1831"/>
    <w:rsid w:val="00DA1A38"/>
    <w:rsid w:val="00DA4541"/>
    <w:rsid w:val="00DA46AF"/>
    <w:rsid w:val="00DA6505"/>
    <w:rsid w:val="00DA6FA2"/>
    <w:rsid w:val="00DA78E1"/>
    <w:rsid w:val="00DB0D65"/>
    <w:rsid w:val="00DB3A46"/>
    <w:rsid w:val="00DB3B49"/>
    <w:rsid w:val="00DB45B1"/>
    <w:rsid w:val="00DB4601"/>
    <w:rsid w:val="00DB7FEE"/>
    <w:rsid w:val="00DC001F"/>
    <w:rsid w:val="00DC031F"/>
    <w:rsid w:val="00DC0DEA"/>
    <w:rsid w:val="00DC3374"/>
    <w:rsid w:val="00DC38A1"/>
    <w:rsid w:val="00DC5097"/>
    <w:rsid w:val="00DD0A3B"/>
    <w:rsid w:val="00DD7949"/>
    <w:rsid w:val="00DE0461"/>
    <w:rsid w:val="00DE1293"/>
    <w:rsid w:val="00DE16D5"/>
    <w:rsid w:val="00DE4562"/>
    <w:rsid w:val="00DE54BE"/>
    <w:rsid w:val="00DE6B41"/>
    <w:rsid w:val="00E005C9"/>
    <w:rsid w:val="00E0145E"/>
    <w:rsid w:val="00E01D37"/>
    <w:rsid w:val="00E01ED0"/>
    <w:rsid w:val="00E02201"/>
    <w:rsid w:val="00E023B6"/>
    <w:rsid w:val="00E04091"/>
    <w:rsid w:val="00E04E25"/>
    <w:rsid w:val="00E05D8E"/>
    <w:rsid w:val="00E0645D"/>
    <w:rsid w:val="00E07B90"/>
    <w:rsid w:val="00E12082"/>
    <w:rsid w:val="00E12D6E"/>
    <w:rsid w:val="00E141C7"/>
    <w:rsid w:val="00E15763"/>
    <w:rsid w:val="00E1584A"/>
    <w:rsid w:val="00E16451"/>
    <w:rsid w:val="00E224A9"/>
    <w:rsid w:val="00E23B23"/>
    <w:rsid w:val="00E23DA4"/>
    <w:rsid w:val="00E25D31"/>
    <w:rsid w:val="00E37B9F"/>
    <w:rsid w:val="00E42690"/>
    <w:rsid w:val="00E45F5A"/>
    <w:rsid w:val="00E50796"/>
    <w:rsid w:val="00E513EB"/>
    <w:rsid w:val="00E51DBD"/>
    <w:rsid w:val="00E5209F"/>
    <w:rsid w:val="00E53DB7"/>
    <w:rsid w:val="00E54455"/>
    <w:rsid w:val="00E56B00"/>
    <w:rsid w:val="00E60D9F"/>
    <w:rsid w:val="00E61F0D"/>
    <w:rsid w:val="00E62C51"/>
    <w:rsid w:val="00E64BF0"/>
    <w:rsid w:val="00E65017"/>
    <w:rsid w:val="00E65F97"/>
    <w:rsid w:val="00E71204"/>
    <w:rsid w:val="00E73D86"/>
    <w:rsid w:val="00E75A80"/>
    <w:rsid w:val="00E76E3C"/>
    <w:rsid w:val="00E83C02"/>
    <w:rsid w:val="00E84A84"/>
    <w:rsid w:val="00E8776F"/>
    <w:rsid w:val="00EA0828"/>
    <w:rsid w:val="00EA1B3B"/>
    <w:rsid w:val="00EA42A5"/>
    <w:rsid w:val="00EA5536"/>
    <w:rsid w:val="00EA5BE5"/>
    <w:rsid w:val="00EB0299"/>
    <w:rsid w:val="00EB20D2"/>
    <w:rsid w:val="00EB4109"/>
    <w:rsid w:val="00EB49AF"/>
    <w:rsid w:val="00EB6E88"/>
    <w:rsid w:val="00EC2F74"/>
    <w:rsid w:val="00EC4752"/>
    <w:rsid w:val="00EC5204"/>
    <w:rsid w:val="00EC545E"/>
    <w:rsid w:val="00EC623C"/>
    <w:rsid w:val="00EC7D16"/>
    <w:rsid w:val="00ED0E41"/>
    <w:rsid w:val="00ED11F5"/>
    <w:rsid w:val="00ED1431"/>
    <w:rsid w:val="00ED1932"/>
    <w:rsid w:val="00ED3178"/>
    <w:rsid w:val="00ED463F"/>
    <w:rsid w:val="00ED65BF"/>
    <w:rsid w:val="00ED6BA8"/>
    <w:rsid w:val="00EE0FB6"/>
    <w:rsid w:val="00EE1AFA"/>
    <w:rsid w:val="00EE20A6"/>
    <w:rsid w:val="00EE34BF"/>
    <w:rsid w:val="00EE69B4"/>
    <w:rsid w:val="00EF01C8"/>
    <w:rsid w:val="00EF2717"/>
    <w:rsid w:val="00EF3196"/>
    <w:rsid w:val="00EF5664"/>
    <w:rsid w:val="00F02150"/>
    <w:rsid w:val="00F0378C"/>
    <w:rsid w:val="00F038B9"/>
    <w:rsid w:val="00F03A4F"/>
    <w:rsid w:val="00F040F8"/>
    <w:rsid w:val="00F06D8D"/>
    <w:rsid w:val="00F06E32"/>
    <w:rsid w:val="00F1013B"/>
    <w:rsid w:val="00F10415"/>
    <w:rsid w:val="00F11763"/>
    <w:rsid w:val="00F12A21"/>
    <w:rsid w:val="00F13129"/>
    <w:rsid w:val="00F13EFB"/>
    <w:rsid w:val="00F1465B"/>
    <w:rsid w:val="00F20406"/>
    <w:rsid w:val="00F21D50"/>
    <w:rsid w:val="00F25CC8"/>
    <w:rsid w:val="00F27707"/>
    <w:rsid w:val="00F30F66"/>
    <w:rsid w:val="00F31AC1"/>
    <w:rsid w:val="00F345E0"/>
    <w:rsid w:val="00F40B57"/>
    <w:rsid w:val="00F4181E"/>
    <w:rsid w:val="00F45579"/>
    <w:rsid w:val="00F4577D"/>
    <w:rsid w:val="00F47412"/>
    <w:rsid w:val="00F51759"/>
    <w:rsid w:val="00F51E25"/>
    <w:rsid w:val="00F5266B"/>
    <w:rsid w:val="00F527C2"/>
    <w:rsid w:val="00F53A62"/>
    <w:rsid w:val="00F552D0"/>
    <w:rsid w:val="00F56133"/>
    <w:rsid w:val="00F56C07"/>
    <w:rsid w:val="00F57D09"/>
    <w:rsid w:val="00F60011"/>
    <w:rsid w:val="00F6424D"/>
    <w:rsid w:val="00F64B6A"/>
    <w:rsid w:val="00F65BD6"/>
    <w:rsid w:val="00F65F74"/>
    <w:rsid w:val="00F716BD"/>
    <w:rsid w:val="00F72BAF"/>
    <w:rsid w:val="00F72E06"/>
    <w:rsid w:val="00F73329"/>
    <w:rsid w:val="00F765EF"/>
    <w:rsid w:val="00F7678B"/>
    <w:rsid w:val="00F76F43"/>
    <w:rsid w:val="00F77FDB"/>
    <w:rsid w:val="00F818F9"/>
    <w:rsid w:val="00F8256D"/>
    <w:rsid w:val="00F8538B"/>
    <w:rsid w:val="00F85F18"/>
    <w:rsid w:val="00F86DFB"/>
    <w:rsid w:val="00F90DFF"/>
    <w:rsid w:val="00F913B0"/>
    <w:rsid w:val="00F92470"/>
    <w:rsid w:val="00F92A29"/>
    <w:rsid w:val="00F9623B"/>
    <w:rsid w:val="00F970E4"/>
    <w:rsid w:val="00F9744A"/>
    <w:rsid w:val="00FA1634"/>
    <w:rsid w:val="00FA2E7D"/>
    <w:rsid w:val="00FA544F"/>
    <w:rsid w:val="00FB291B"/>
    <w:rsid w:val="00FB4B59"/>
    <w:rsid w:val="00FB653B"/>
    <w:rsid w:val="00FB761A"/>
    <w:rsid w:val="00FB7BE0"/>
    <w:rsid w:val="00FC1C11"/>
    <w:rsid w:val="00FC1E7D"/>
    <w:rsid w:val="00FC1F1F"/>
    <w:rsid w:val="00FC424D"/>
    <w:rsid w:val="00FC5650"/>
    <w:rsid w:val="00FC693D"/>
    <w:rsid w:val="00FC69EF"/>
    <w:rsid w:val="00FD162C"/>
    <w:rsid w:val="00FD62C1"/>
    <w:rsid w:val="00FE2907"/>
    <w:rsid w:val="00FE3EDF"/>
    <w:rsid w:val="00FE5F62"/>
    <w:rsid w:val="00FF5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2"/>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semiHidden/>
    <w:unhideWhenUsed/>
    <w:qFormat/>
    <w:rsid w:val="00F277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 w:type="paragraph" w:customStyle="1" w:styleId="CM1">
    <w:name w:val="CM1"/>
    <w:basedOn w:val="Default"/>
    <w:next w:val="Default"/>
    <w:uiPriority w:val="99"/>
    <w:rsid w:val="00767B07"/>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rsid w:val="00F2770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2"/>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semiHidden/>
    <w:unhideWhenUsed/>
    <w:qFormat/>
    <w:rsid w:val="00F277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 w:type="paragraph" w:customStyle="1" w:styleId="CM1">
    <w:name w:val="CM1"/>
    <w:basedOn w:val="Default"/>
    <w:next w:val="Default"/>
    <w:uiPriority w:val="99"/>
    <w:rsid w:val="00767B07"/>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rsid w:val="00F2770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71">
      <w:bodyDiv w:val="1"/>
      <w:marLeft w:val="0"/>
      <w:marRight w:val="0"/>
      <w:marTop w:val="0"/>
      <w:marBottom w:val="0"/>
      <w:divBdr>
        <w:top w:val="none" w:sz="0" w:space="0" w:color="auto"/>
        <w:left w:val="none" w:sz="0" w:space="0" w:color="auto"/>
        <w:bottom w:val="none" w:sz="0" w:space="0" w:color="auto"/>
        <w:right w:val="none" w:sz="0" w:space="0" w:color="auto"/>
      </w:divBdr>
    </w:div>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451050">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133987743">
      <w:bodyDiv w:val="1"/>
      <w:marLeft w:val="0"/>
      <w:marRight w:val="0"/>
      <w:marTop w:val="0"/>
      <w:marBottom w:val="0"/>
      <w:divBdr>
        <w:top w:val="none" w:sz="0" w:space="0" w:color="auto"/>
        <w:left w:val="none" w:sz="0" w:space="0" w:color="auto"/>
        <w:bottom w:val="none" w:sz="0" w:space="0" w:color="auto"/>
        <w:right w:val="none" w:sz="0" w:space="0" w:color="auto"/>
      </w:divBdr>
    </w:div>
    <w:div w:id="138034401">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15040578">
      <w:bodyDiv w:val="1"/>
      <w:marLeft w:val="0"/>
      <w:marRight w:val="0"/>
      <w:marTop w:val="0"/>
      <w:marBottom w:val="0"/>
      <w:divBdr>
        <w:top w:val="none" w:sz="0" w:space="0" w:color="auto"/>
        <w:left w:val="none" w:sz="0" w:space="0" w:color="auto"/>
        <w:bottom w:val="none" w:sz="0" w:space="0" w:color="auto"/>
        <w:right w:val="none" w:sz="0" w:space="0" w:color="auto"/>
      </w:divBdr>
    </w:div>
    <w:div w:id="344946547">
      <w:bodyDiv w:val="1"/>
      <w:marLeft w:val="0"/>
      <w:marRight w:val="0"/>
      <w:marTop w:val="0"/>
      <w:marBottom w:val="0"/>
      <w:divBdr>
        <w:top w:val="none" w:sz="0" w:space="0" w:color="auto"/>
        <w:left w:val="none" w:sz="0" w:space="0" w:color="auto"/>
        <w:bottom w:val="none" w:sz="0" w:space="0" w:color="auto"/>
        <w:right w:val="none" w:sz="0" w:space="0" w:color="auto"/>
      </w:divBdr>
    </w:div>
    <w:div w:id="379596160">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27701491">
      <w:bodyDiv w:val="1"/>
      <w:marLeft w:val="0"/>
      <w:marRight w:val="0"/>
      <w:marTop w:val="0"/>
      <w:marBottom w:val="0"/>
      <w:divBdr>
        <w:top w:val="none" w:sz="0" w:space="0" w:color="auto"/>
        <w:left w:val="none" w:sz="0" w:space="0" w:color="auto"/>
        <w:bottom w:val="none" w:sz="0" w:space="0" w:color="auto"/>
        <w:right w:val="none" w:sz="0" w:space="0" w:color="auto"/>
      </w:divBdr>
      <w:divsChild>
        <w:div w:id="2006009518">
          <w:marLeft w:val="0"/>
          <w:marRight w:val="0"/>
          <w:marTop w:val="0"/>
          <w:marBottom w:val="0"/>
          <w:divBdr>
            <w:top w:val="none" w:sz="0" w:space="0" w:color="auto"/>
            <w:left w:val="none" w:sz="0" w:space="0" w:color="auto"/>
            <w:bottom w:val="none" w:sz="0" w:space="0" w:color="auto"/>
            <w:right w:val="none" w:sz="0" w:space="0" w:color="auto"/>
          </w:divBdr>
          <w:divsChild>
            <w:div w:id="533930937">
              <w:marLeft w:val="0"/>
              <w:marRight w:val="0"/>
              <w:marTop w:val="0"/>
              <w:marBottom w:val="0"/>
              <w:divBdr>
                <w:top w:val="none" w:sz="0" w:space="0" w:color="auto"/>
                <w:left w:val="none" w:sz="0" w:space="0" w:color="auto"/>
                <w:bottom w:val="none" w:sz="0" w:space="0" w:color="auto"/>
                <w:right w:val="none" w:sz="0" w:space="0" w:color="auto"/>
              </w:divBdr>
              <w:divsChild>
                <w:div w:id="753553851">
                  <w:marLeft w:val="0"/>
                  <w:marRight w:val="0"/>
                  <w:marTop w:val="0"/>
                  <w:marBottom w:val="0"/>
                  <w:divBdr>
                    <w:top w:val="none" w:sz="0" w:space="0" w:color="auto"/>
                    <w:left w:val="none" w:sz="0" w:space="0" w:color="auto"/>
                    <w:bottom w:val="none" w:sz="0" w:space="0" w:color="auto"/>
                    <w:right w:val="none" w:sz="0" w:space="0" w:color="auto"/>
                  </w:divBdr>
                  <w:divsChild>
                    <w:div w:id="1978755057">
                      <w:marLeft w:val="0"/>
                      <w:marRight w:val="0"/>
                      <w:marTop w:val="0"/>
                      <w:marBottom w:val="0"/>
                      <w:divBdr>
                        <w:top w:val="none" w:sz="0" w:space="0" w:color="auto"/>
                        <w:left w:val="none" w:sz="0" w:space="0" w:color="auto"/>
                        <w:bottom w:val="none" w:sz="0" w:space="0" w:color="auto"/>
                        <w:right w:val="none" w:sz="0" w:space="0" w:color="auto"/>
                      </w:divBdr>
                      <w:divsChild>
                        <w:div w:id="2122340892">
                          <w:marLeft w:val="0"/>
                          <w:marRight w:val="0"/>
                          <w:marTop w:val="0"/>
                          <w:marBottom w:val="0"/>
                          <w:divBdr>
                            <w:top w:val="none" w:sz="0" w:space="0" w:color="auto"/>
                            <w:left w:val="none" w:sz="0" w:space="0" w:color="auto"/>
                            <w:bottom w:val="none" w:sz="0" w:space="0" w:color="auto"/>
                            <w:right w:val="none" w:sz="0" w:space="0" w:color="auto"/>
                          </w:divBdr>
                          <w:divsChild>
                            <w:div w:id="14796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286093">
      <w:bodyDiv w:val="1"/>
      <w:marLeft w:val="0"/>
      <w:marRight w:val="0"/>
      <w:marTop w:val="0"/>
      <w:marBottom w:val="0"/>
      <w:divBdr>
        <w:top w:val="none" w:sz="0" w:space="0" w:color="auto"/>
        <w:left w:val="none" w:sz="0" w:space="0" w:color="auto"/>
        <w:bottom w:val="none" w:sz="0" w:space="0" w:color="auto"/>
        <w:right w:val="none" w:sz="0" w:space="0" w:color="auto"/>
      </w:divBdr>
    </w:div>
    <w:div w:id="456722543">
      <w:bodyDiv w:val="1"/>
      <w:marLeft w:val="0"/>
      <w:marRight w:val="0"/>
      <w:marTop w:val="0"/>
      <w:marBottom w:val="0"/>
      <w:divBdr>
        <w:top w:val="none" w:sz="0" w:space="0" w:color="auto"/>
        <w:left w:val="none" w:sz="0" w:space="0" w:color="auto"/>
        <w:bottom w:val="none" w:sz="0" w:space="0" w:color="auto"/>
        <w:right w:val="none" w:sz="0" w:space="0" w:color="auto"/>
      </w:divBdr>
    </w:div>
    <w:div w:id="460267170">
      <w:bodyDiv w:val="1"/>
      <w:marLeft w:val="0"/>
      <w:marRight w:val="0"/>
      <w:marTop w:val="0"/>
      <w:marBottom w:val="0"/>
      <w:divBdr>
        <w:top w:val="none" w:sz="0" w:space="0" w:color="auto"/>
        <w:left w:val="none" w:sz="0" w:space="0" w:color="auto"/>
        <w:bottom w:val="none" w:sz="0" w:space="0" w:color="auto"/>
        <w:right w:val="none" w:sz="0" w:space="0" w:color="auto"/>
      </w:divBdr>
    </w:div>
    <w:div w:id="469057418">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20241425">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81793516">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06470876">
      <w:bodyDiv w:val="1"/>
      <w:marLeft w:val="0"/>
      <w:marRight w:val="0"/>
      <w:marTop w:val="0"/>
      <w:marBottom w:val="0"/>
      <w:divBdr>
        <w:top w:val="none" w:sz="0" w:space="0" w:color="auto"/>
        <w:left w:val="none" w:sz="0" w:space="0" w:color="auto"/>
        <w:bottom w:val="none" w:sz="0" w:space="0" w:color="auto"/>
        <w:right w:val="none" w:sz="0" w:space="0" w:color="auto"/>
      </w:divBdr>
      <w:divsChild>
        <w:div w:id="537282366">
          <w:marLeft w:val="0"/>
          <w:marRight w:val="0"/>
          <w:marTop w:val="0"/>
          <w:marBottom w:val="0"/>
          <w:divBdr>
            <w:top w:val="none" w:sz="0" w:space="0" w:color="auto"/>
            <w:left w:val="none" w:sz="0" w:space="0" w:color="auto"/>
            <w:bottom w:val="none" w:sz="0" w:space="0" w:color="auto"/>
            <w:right w:val="none" w:sz="0" w:space="0" w:color="auto"/>
          </w:divBdr>
          <w:divsChild>
            <w:div w:id="1609041891">
              <w:marLeft w:val="0"/>
              <w:marRight w:val="0"/>
              <w:marTop w:val="0"/>
              <w:marBottom w:val="501"/>
              <w:divBdr>
                <w:top w:val="none" w:sz="0" w:space="0" w:color="auto"/>
                <w:left w:val="none" w:sz="0" w:space="0" w:color="auto"/>
                <w:bottom w:val="none" w:sz="0" w:space="0" w:color="auto"/>
                <w:right w:val="none" w:sz="0" w:space="0" w:color="auto"/>
              </w:divBdr>
              <w:divsChild>
                <w:div w:id="443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4301">
      <w:bodyDiv w:val="1"/>
      <w:marLeft w:val="0"/>
      <w:marRight w:val="0"/>
      <w:marTop w:val="0"/>
      <w:marBottom w:val="0"/>
      <w:divBdr>
        <w:top w:val="none" w:sz="0" w:space="0" w:color="auto"/>
        <w:left w:val="none" w:sz="0" w:space="0" w:color="auto"/>
        <w:bottom w:val="none" w:sz="0" w:space="0" w:color="auto"/>
        <w:right w:val="none" w:sz="0" w:space="0" w:color="auto"/>
      </w:divBdr>
      <w:divsChild>
        <w:div w:id="1444416480">
          <w:marLeft w:val="0"/>
          <w:marRight w:val="0"/>
          <w:marTop w:val="0"/>
          <w:marBottom w:val="0"/>
          <w:divBdr>
            <w:top w:val="none" w:sz="0" w:space="0" w:color="auto"/>
            <w:left w:val="none" w:sz="0" w:space="0" w:color="auto"/>
            <w:bottom w:val="none" w:sz="0" w:space="0" w:color="auto"/>
            <w:right w:val="none" w:sz="0" w:space="0" w:color="auto"/>
          </w:divBdr>
          <w:divsChild>
            <w:div w:id="293828078">
              <w:marLeft w:val="0"/>
              <w:marRight w:val="0"/>
              <w:marTop w:val="0"/>
              <w:marBottom w:val="0"/>
              <w:divBdr>
                <w:top w:val="none" w:sz="0" w:space="0" w:color="auto"/>
                <w:left w:val="none" w:sz="0" w:space="0" w:color="auto"/>
                <w:bottom w:val="none" w:sz="0" w:space="0" w:color="auto"/>
                <w:right w:val="none" w:sz="0" w:space="0" w:color="auto"/>
              </w:divBdr>
              <w:divsChild>
                <w:div w:id="1658724331">
                  <w:marLeft w:val="0"/>
                  <w:marRight w:val="0"/>
                  <w:marTop w:val="0"/>
                  <w:marBottom w:val="0"/>
                  <w:divBdr>
                    <w:top w:val="none" w:sz="0" w:space="0" w:color="auto"/>
                    <w:left w:val="none" w:sz="0" w:space="0" w:color="auto"/>
                    <w:bottom w:val="none" w:sz="0" w:space="0" w:color="auto"/>
                    <w:right w:val="none" w:sz="0" w:space="0" w:color="auto"/>
                  </w:divBdr>
                  <w:divsChild>
                    <w:div w:id="2105606553">
                      <w:marLeft w:val="0"/>
                      <w:marRight w:val="0"/>
                      <w:marTop w:val="0"/>
                      <w:marBottom w:val="0"/>
                      <w:divBdr>
                        <w:top w:val="none" w:sz="0" w:space="0" w:color="auto"/>
                        <w:left w:val="none" w:sz="0" w:space="0" w:color="auto"/>
                        <w:bottom w:val="none" w:sz="0" w:space="0" w:color="auto"/>
                        <w:right w:val="none" w:sz="0" w:space="0" w:color="auto"/>
                      </w:divBdr>
                      <w:divsChild>
                        <w:div w:id="15803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060746">
      <w:bodyDiv w:val="1"/>
      <w:marLeft w:val="0"/>
      <w:marRight w:val="0"/>
      <w:marTop w:val="0"/>
      <w:marBottom w:val="0"/>
      <w:divBdr>
        <w:top w:val="none" w:sz="0" w:space="0" w:color="auto"/>
        <w:left w:val="none" w:sz="0" w:space="0" w:color="auto"/>
        <w:bottom w:val="none" w:sz="0" w:space="0" w:color="auto"/>
        <w:right w:val="none" w:sz="0" w:space="0" w:color="auto"/>
      </w:divBdr>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997">
      <w:bodyDiv w:val="1"/>
      <w:marLeft w:val="0"/>
      <w:marRight w:val="0"/>
      <w:marTop w:val="0"/>
      <w:marBottom w:val="0"/>
      <w:divBdr>
        <w:top w:val="none" w:sz="0" w:space="0" w:color="auto"/>
        <w:left w:val="none" w:sz="0" w:space="0" w:color="auto"/>
        <w:bottom w:val="none" w:sz="0" w:space="0" w:color="auto"/>
        <w:right w:val="none" w:sz="0" w:space="0" w:color="auto"/>
      </w:divBdr>
    </w:div>
    <w:div w:id="651835698">
      <w:bodyDiv w:val="1"/>
      <w:marLeft w:val="0"/>
      <w:marRight w:val="0"/>
      <w:marTop w:val="0"/>
      <w:marBottom w:val="0"/>
      <w:divBdr>
        <w:top w:val="none" w:sz="0" w:space="0" w:color="auto"/>
        <w:left w:val="none" w:sz="0" w:space="0" w:color="auto"/>
        <w:bottom w:val="none" w:sz="0" w:space="0" w:color="auto"/>
        <w:right w:val="none" w:sz="0" w:space="0" w:color="auto"/>
      </w:divBdr>
    </w:div>
    <w:div w:id="674265481">
      <w:bodyDiv w:val="1"/>
      <w:marLeft w:val="0"/>
      <w:marRight w:val="0"/>
      <w:marTop w:val="0"/>
      <w:marBottom w:val="0"/>
      <w:divBdr>
        <w:top w:val="none" w:sz="0" w:space="0" w:color="auto"/>
        <w:left w:val="none" w:sz="0" w:space="0" w:color="auto"/>
        <w:bottom w:val="none" w:sz="0" w:space="0" w:color="auto"/>
        <w:right w:val="none" w:sz="0" w:space="0" w:color="auto"/>
      </w:divBdr>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7800066">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88202231">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09274">
      <w:bodyDiv w:val="1"/>
      <w:marLeft w:val="0"/>
      <w:marRight w:val="0"/>
      <w:marTop w:val="0"/>
      <w:marBottom w:val="0"/>
      <w:divBdr>
        <w:top w:val="none" w:sz="0" w:space="0" w:color="auto"/>
        <w:left w:val="none" w:sz="0" w:space="0" w:color="auto"/>
        <w:bottom w:val="none" w:sz="0" w:space="0" w:color="auto"/>
        <w:right w:val="none" w:sz="0" w:space="0" w:color="auto"/>
      </w:divBdr>
    </w:div>
    <w:div w:id="810248932">
      <w:bodyDiv w:val="1"/>
      <w:marLeft w:val="0"/>
      <w:marRight w:val="0"/>
      <w:marTop w:val="0"/>
      <w:marBottom w:val="0"/>
      <w:divBdr>
        <w:top w:val="none" w:sz="0" w:space="0" w:color="auto"/>
        <w:left w:val="none" w:sz="0" w:space="0" w:color="auto"/>
        <w:bottom w:val="none" w:sz="0" w:space="0" w:color="auto"/>
        <w:right w:val="none" w:sz="0" w:space="0" w:color="auto"/>
      </w:divBdr>
    </w:div>
    <w:div w:id="830414224">
      <w:bodyDiv w:val="1"/>
      <w:marLeft w:val="0"/>
      <w:marRight w:val="0"/>
      <w:marTop w:val="0"/>
      <w:marBottom w:val="0"/>
      <w:divBdr>
        <w:top w:val="none" w:sz="0" w:space="0" w:color="auto"/>
        <w:left w:val="none" w:sz="0" w:space="0" w:color="auto"/>
        <w:bottom w:val="none" w:sz="0" w:space="0" w:color="auto"/>
        <w:right w:val="none" w:sz="0" w:space="0" w:color="auto"/>
      </w:divBdr>
      <w:divsChild>
        <w:div w:id="1992371878">
          <w:marLeft w:val="0"/>
          <w:marRight w:val="0"/>
          <w:marTop w:val="0"/>
          <w:marBottom w:val="0"/>
          <w:divBdr>
            <w:top w:val="none" w:sz="0" w:space="0" w:color="auto"/>
            <w:left w:val="none" w:sz="0" w:space="0" w:color="auto"/>
            <w:bottom w:val="none" w:sz="0" w:space="0" w:color="auto"/>
            <w:right w:val="none" w:sz="0" w:space="0" w:color="auto"/>
          </w:divBdr>
          <w:divsChild>
            <w:div w:id="296955593">
              <w:marLeft w:val="0"/>
              <w:marRight w:val="0"/>
              <w:marTop w:val="0"/>
              <w:marBottom w:val="0"/>
              <w:divBdr>
                <w:top w:val="none" w:sz="0" w:space="0" w:color="auto"/>
                <w:left w:val="none" w:sz="0" w:space="0" w:color="auto"/>
                <w:bottom w:val="none" w:sz="0" w:space="0" w:color="auto"/>
                <w:right w:val="none" w:sz="0" w:space="0" w:color="auto"/>
              </w:divBdr>
              <w:divsChild>
                <w:div w:id="900750937">
                  <w:marLeft w:val="0"/>
                  <w:marRight w:val="0"/>
                  <w:marTop w:val="0"/>
                  <w:marBottom w:val="0"/>
                  <w:divBdr>
                    <w:top w:val="none" w:sz="0" w:space="0" w:color="auto"/>
                    <w:left w:val="none" w:sz="0" w:space="0" w:color="auto"/>
                    <w:bottom w:val="none" w:sz="0" w:space="0" w:color="auto"/>
                    <w:right w:val="none" w:sz="0" w:space="0" w:color="auto"/>
                  </w:divBdr>
                  <w:divsChild>
                    <w:div w:id="1770617606">
                      <w:marLeft w:val="0"/>
                      <w:marRight w:val="0"/>
                      <w:marTop w:val="0"/>
                      <w:marBottom w:val="0"/>
                      <w:divBdr>
                        <w:top w:val="none" w:sz="0" w:space="0" w:color="auto"/>
                        <w:left w:val="none" w:sz="0" w:space="0" w:color="auto"/>
                        <w:bottom w:val="none" w:sz="0" w:space="0" w:color="auto"/>
                        <w:right w:val="none" w:sz="0" w:space="0" w:color="auto"/>
                      </w:divBdr>
                      <w:divsChild>
                        <w:div w:id="1612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42159">
      <w:bodyDiv w:val="1"/>
      <w:marLeft w:val="0"/>
      <w:marRight w:val="0"/>
      <w:marTop w:val="0"/>
      <w:marBottom w:val="0"/>
      <w:divBdr>
        <w:top w:val="none" w:sz="0" w:space="0" w:color="auto"/>
        <w:left w:val="none" w:sz="0" w:space="0" w:color="auto"/>
        <w:bottom w:val="none" w:sz="0" w:space="0" w:color="auto"/>
        <w:right w:val="none" w:sz="0" w:space="0" w:color="auto"/>
      </w:divBdr>
    </w:div>
    <w:div w:id="841969787">
      <w:bodyDiv w:val="1"/>
      <w:marLeft w:val="0"/>
      <w:marRight w:val="0"/>
      <w:marTop w:val="0"/>
      <w:marBottom w:val="0"/>
      <w:divBdr>
        <w:top w:val="none" w:sz="0" w:space="0" w:color="auto"/>
        <w:left w:val="none" w:sz="0" w:space="0" w:color="auto"/>
        <w:bottom w:val="none" w:sz="0" w:space="0" w:color="auto"/>
        <w:right w:val="none" w:sz="0" w:space="0" w:color="auto"/>
      </w:divBdr>
    </w:div>
    <w:div w:id="894505125">
      <w:bodyDiv w:val="1"/>
      <w:marLeft w:val="0"/>
      <w:marRight w:val="0"/>
      <w:marTop w:val="0"/>
      <w:marBottom w:val="0"/>
      <w:divBdr>
        <w:top w:val="none" w:sz="0" w:space="0" w:color="auto"/>
        <w:left w:val="none" w:sz="0" w:space="0" w:color="auto"/>
        <w:bottom w:val="none" w:sz="0" w:space="0" w:color="auto"/>
        <w:right w:val="none" w:sz="0" w:space="0" w:color="auto"/>
      </w:divBdr>
      <w:divsChild>
        <w:div w:id="409888920">
          <w:marLeft w:val="0"/>
          <w:marRight w:val="0"/>
          <w:marTop w:val="0"/>
          <w:marBottom w:val="0"/>
          <w:divBdr>
            <w:top w:val="none" w:sz="0" w:space="0" w:color="auto"/>
            <w:left w:val="none" w:sz="0" w:space="0" w:color="auto"/>
            <w:bottom w:val="none" w:sz="0" w:space="0" w:color="auto"/>
            <w:right w:val="none" w:sz="0" w:space="0" w:color="auto"/>
          </w:divBdr>
          <w:divsChild>
            <w:div w:id="653526961">
              <w:marLeft w:val="0"/>
              <w:marRight w:val="0"/>
              <w:marTop w:val="0"/>
              <w:marBottom w:val="0"/>
              <w:divBdr>
                <w:top w:val="none" w:sz="0" w:space="0" w:color="auto"/>
                <w:left w:val="none" w:sz="0" w:space="0" w:color="auto"/>
                <w:bottom w:val="none" w:sz="0" w:space="0" w:color="auto"/>
                <w:right w:val="none" w:sz="0" w:space="0" w:color="auto"/>
              </w:divBdr>
              <w:divsChild>
                <w:div w:id="1464612292">
                  <w:marLeft w:val="0"/>
                  <w:marRight w:val="0"/>
                  <w:marTop w:val="0"/>
                  <w:marBottom w:val="0"/>
                  <w:divBdr>
                    <w:top w:val="none" w:sz="0" w:space="0" w:color="auto"/>
                    <w:left w:val="none" w:sz="0" w:space="0" w:color="auto"/>
                    <w:bottom w:val="none" w:sz="0" w:space="0" w:color="auto"/>
                    <w:right w:val="none" w:sz="0" w:space="0" w:color="auto"/>
                  </w:divBdr>
                  <w:divsChild>
                    <w:div w:id="612831642">
                      <w:marLeft w:val="0"/>
                      <w:marRight w:val="0"/>
                      <w:marTop w:val="0"/>
                      <w:marBottom w:val="0"/>
                      <w:divBdr>
                        <w:top w:val="none" w:sz="0" w:space="0" w:color="auto"/>
                        <w:left w:val="none" w:sz="0" w:space="0" w:color="auto"/>
                        <w:bottom w:val="none" w:sz="0" w:space="0" w:color="auto"/>
                        <w:right w:val="none" w:sz="0" w:space="0" w:color="auto"/>
                      </w:divBdr>
                      <w:divsChild>
                        <w:div w:id="216665990">
                          <w:marLeft w:val="0"/>
                          <w:marRight w:val="0"/>
                          <w:marTop w:val="0"/>
                          <w:marBottom w:val="0"/>
                          <w:divBdr>
                            <w:top w:val="none" w:sz="0" w:space="0" w:color="auto"/>
                            <w:left w:val="none" w:sz="0" w:space="0" w:color="auto"/>
                            <w:bottom w:val="none" w:sz="0" w:space="0" w:color="auto"/>
                            <w:right w:val="none" w:sz="0" w:space="0" w:color="auto"/>
                          </w:divBdr>
                          <w:divsChild>
                            <w:div w:id="1425683577">
                              <w:marLeft w:val="0"/>
                              <w:marRight w:val="0"/>
                              <w:marTop w:val="0"/>
                              <w:marBottom w:val="0"/>
                              <w:divBdr>
                                <w:top w:val="none" w:sz="0" w:space="0" w:color="auto"/>
                                <w:left w:val="none" w:sz="0" w:space="0" w:color="auto"/>
                                <w:bottom w:val="none" w:sz="0" w:space="0" w:color="auto"/>
                                <w:right w:val="none" w:sz="0" w:space="0" w:color="auto"/>
                              </w:divBdr>
                              <w:divsChild>
                                <w:div w:id="1388720314">
                                  <w:marLeft w:val="0"/>
                                  <w:marRight w:val="0"/>
                                  <w:marTop w:val="0"/>
                                  <w:marBottom w:val="0"/>
                                  <w:divBdr>
                                    <w:top w:val="none" w:sz="0" w:space="0" w:color="auto"/>
                                    <w:left w:val="none" w:sz="0" w:space="0" w:color="auto"/>
                                    <w:bottom w:val="none" w:sz="0" w:space="0" w:color="auto"/>
                                    <w:right w:val="none" w:sz="0" w:space="0" w:color="auto"/>
                                  </w:divBdr>
                                  <w:divsChild>
                                    <w:div w:id="2053839686">
                                      <w:marLeft w:val="0"/>
                                      <w:marRight w:val="0"/>
                                      <w:marTop w:val="0"/>
                                      <w:marBottom w:val="0"/>
                                      <w:divBdr>
                                        <w:top w:val="none" w:sz="0" w:space="0" w:color="auto"/>
                                        <w:left w:val="none" w:sz="0" w:space="0" w:color="auto"/>
                                        <w:bottom w:val="none" w:sz="0" w:space="0" w:color="auto"/>
                                        <w:right w:val="none" w:sz="0" w:space="0" w:color="auto"/>
                                      </w:divBdr>
                                      <w:divsChild>
                                        <w:div w:id="318193631">
                                          <w:marLeft w:val="0"/>
                                          <w:marRight w:val="0"/>
                                          <w:marTop w:val="0"/>
                                          <w:marBottom w:val="0"/>
                                          <w:divBdr>
                                            <w:top w:val="none" w:sz="0" w:space="0" w:color="auto"/>
                                            <w:left w:val="none" w:sz="0" w:space="0" w:color="auto"/>
                                            <w:bottom w:val="none" w:sz="0" w:space="0" w:color="auto"/>
                                            <w:right w:val="none" w:sz="0" w:space="0" w:color="auto"/>
                                          </w:divBdr>
                                          <w:divsChild>
                                            <w:div w:id="12254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926309048">
      <w:bodyDiv w:val="1"/>
      <w:marLeft w:val="0"/>
      <w:marRight w:val="0"/>
      <w:marTop w:val="0"/>
      <w:marBottom w:val="0"/>
      <w:divBdr>
        <w:top w:val="none" w:sz="0" w:space="0" w:color="auto"/>
        <w:left w:val="none" w:sz="0" w:space="0" w:color="auto"/>
        <w:bottom w:val="none" w:sz="0" w:space="0" w:color="auto"/>
        <w:right w:val="none" w:sz="0" w:space="0" w:color="auto"/>
      </w:divBdr>
      <w:divsChild>
        <w:div w:id="1121732307">
          <w:marLeft w:val="0"/>
          <w:marRight w:val="0"/>
          <w:marTop w:val="0"/>
          <w:marBottom w:val="0"/>
          <w:divBdr>
            <w:top w:val="none" w:sz="0" w:space="0" w:color="auto"/>
            <w:left w:val="none" w:sz="0" w:space="0" w:color="auto"/>
            <w:bottom w:val="none" w:sz="0" w:space="0" w:color="auto"/>
            <w:right w:val="none" w:sz="0" w:space="0" w:color="auto"/>
          </w:divBdr>
          <w:divsChild>
            <w:div w:id="944655417">
              <w:marLeft w:val="0"/>
              <w:marRight w:val="0"/>
              <w:marTop w:val="0"/>
              <w:marBottom w:val="0"/>
              <w:divBdr>
                <w:top w:val="none" w:sz="0" w:space="0" w:color="auto"/>
                <w:left w:val="none" w:sz="0" w:space="0" w:color="auto"/>
                <w:bottom w:val="none" w:sz="0" w:space="0" w:color="auto"/>
                <w:right w:val="none" w:sz="0" w:space="0" w:color="auto"/>
              </w:divBdr>
              <w:divsChild>
                <w:div w:id="1409039062">
                  <w:marLeft w:val="0"/>
                  <w:marRight w:val="0"/>
                  <w:marTop w:val="0"/>
                  <w:marBottom w:val="0"/>
                  <w:divBdr>
                    <w:top w:val="none" w:sz="0" w:space="0" w:color="auto"/>
                    <w:left w:val="none" w:sz="0" w:space="0" w:color="auto"/>
                    <w:bottom w:val="none" w:sz="0" w:space="0" w:color="auto"/>
                    <w:right w:val="none" w:sz="0" w:space="0" w:color="auto"/>
                  </w:divBdr>
                  <w:divsChild>
                    <w:div w:id="349378951">
                      <w:marLeft w:val="0"/>
                      <w:marRight w:val="0"/>
                      <w:marTop w:val="0"/>
                      <w:marBottom w:val="0"/>
                      <w:divBdr>
                        <w:top w:val="none" w:sz="0" w:space="0" w:color="auto"/>
                        <w:left w:val="none" w:sz="0" w:space="0" w:color="auto"/>
                        <w:bottom w:val="none" w:sz="0" w:space="0" w:color="auto"/>
                        <w:right w:val="none" w:sz="0" w:space="0" w:color="auto"/>
                      </w:divBdr>
                      <w:divsChild>
                        <w:div w:id="641734872">
                          <w:marLeft w:val="0"/>
                          <w:marRight w:val="0"/>
                          <w:marTop w:val="0"/>
                          <w:marBottom w:val="0"/>
                          <w:divBdr>
                            <w:top w:val="none" w:sz="0" w:space="0" w:color="auto"/>
                            <w:left w:val="none" w:sz="0" w:space="0" w:color="auto"/>
                            <w:bottom w:val="none" w:sz="0" w:space="0" w:color="auto"/>
                            <w:right w:val="none" w:sz="0" w:space="0" w:color="auto"/>
                          </w:divBdr>
                          <w:divsChild>
                            <w:div w:id="353575212">
                              <w:marLeft w:val="0"/>
                              <w:marRight w:val="0"/>
                              <w:marTop w:val="0"/>
                              <w:marBottom w:val="0"/>
                              <w:divBdr>
                                <w:top w:val="none" w:sz="0" w:space="0" w:color="auto"/>
                                <w:left w:val="none" w:sz="0" w:space="0" w:color="auto"/>
                                <w:bottom w:val="none" w:sz="0" w:space="0" w:color="auto"/>
                                <w:right w:val="none" w:sz="0" w:space="0" w:color="auto"/>
                              </w:divBdr>
                              <w:divsChild>
                                <w:div w:id="1885830637">
                                  <w:marLeft w:val="0"/>
                                  <w:marRight w:val="0"/>
                                  <w:marTop w:val="0"/>
                                  <w:marBottom w:val="0"/>
                                  <w:divBdr>
                                    <w:top w:val="none" w:sz="0" w:space="0" w:color="auto"/>
                                    <w:left w:val="none" w:sz="0" w:space="0" w:color="auto"/>
                                    <w:bottom w:val="none" w:sz="0" w:space="0" w:color="auto"/>
                                    <w:right w:val="none" w:sz="0" w:space="0" w:color="auto"/>
                                  </w:divBdr>
                                  <w:divsChild>
                                    <w:div w:id="5257376">
                                      <w:marLeft w:val="0"/>
                                      <w:marRight w:val="0"/>
                                      <w:marTop w:val="0"/>
                                      <w:marBottom w:val="0"/>
                                      <w:divBdr>
                                        <w:top w:val="none" w:sz="0" w:space="0" w:color="auto"/>
                                        <w:left w:val="none" w:sz="0" w:space="0" w:color="auto"/>
                                        <w:bottom w:val="none" w:sz="0" w:space="0" w:color="auto"/>
                                        <w:right w:val="none" w:sz="0" w:space="0" w:color="auto"/>
                                      </w:divBdr>
                                      <w:divsChild>
                                        <w:div w:id="778527587">
                                          <w:marLeft w:val="0"/>
                                          <w:marRight w:val="0"/>
                                          <w:marTop w:val="0"/>
                                          <w:marBottom w:val="0"/>
                                          <w:divBdr>
                                            <w:top w:val="none" w:sz="0" w:space="0" w:color="auto"/>
                                            <w:left w:val="none" w:sz="0" w:space="0" w:color="auto"/>
                                            <w:bottom w:val="none" w:sz="0" w:space="0" w:color="auto"/>
                                            <w:right w:val="none" w:sz="0" w:space="0" w:color="auto"/>
                                          </w:divBdr>
                                          <w:divsChild>
                                            <w:div w:id="504251932">
                                              <w:marLeft w:val="0"/>
                                              <w:marRight w:val="0"/>
                                              <w:marTop w:val="0"/>
                                              <w:marBottom w:val="0"/>
                                              <w:divBdr>
                                                <w:top w:val="none" w:sz="0" w:space="0" w:color="auto"/>
                                                <w:left w:val="none" w:sz="0" w:space="0" w:color="auto"/>
                                                <w:bottom w:val="none" w:sz="0" w:space="0" w:color="auto"/>
                                                <w:right w:val="none" w:sz="0" w:space="0" w:color="auto"/>
                                              </w:divBdr>
                                              <w:divsChild>
                                                <w:div w:id="1242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194835">
      <w:bodyDiv w:val="1"/>
      <w:marLeft w:val="0"/>
      <w:marRight w:val="0"/>
      <w:marTop w:val="0"/>
      <w:marBottom w:val="0"/>
      <w:divBdr>
        <w:top w:val="none" w:sz="0" w:space="0" w:color="auto"/>
        <w:left w:val="none" w:sz="0" w:space="0" w:color="auto"/>
        <w:bottom w:val="none" w:sz="0" w:space="0" w:color="auto"/>
        <w:right w:val="none" w:sz="0" w:space="0" w:color="auto"/>
      </w:divBdr>
      <w:divsChild>
        <w:div w:id="1506674873">
          <w:marLeft w:val="0"/>
          <w:marRight w:val="0"/>
          <w:marTop w:val="0"/>
          <w:marBottom w:val="0"/>
          <w:divBdr>
            <w:top w:val="none" w:sz="0" w:space="0" w:color="auto"/>
            <w:left w:val="none" w:sz="0" w:space="0" w:color="auto"/>
            <w:bottom w:val="none" w:sz="0" w:space="0" w:color="auto"/>
            <w:right w:val="none" w:sz="0" w:space="0" w:color="auto"/>
          </w:divBdr>
          <w:divsChild>
            <w:div w:id="1395855994">
              <w:marLeft w:val="0"/>
              <w:marRight w:val="0"/>
              <w:marTop w:val="0"/>
              <w:marBottom w:val="0"/>
              <w:divBdr>
                <w:top w:val="none" w:sz="0" w:space="0" w:color="auto"/>
                <w:left w:val="none" w:sz="0" w:space="0" w:color="auto"/>
                <w:bottom w:val="none" w:sz="0" w:space="0" w:color="auto"/>
                <w:right w:val="none" w:sz="0" w:space="0" w:color="auto"/>
              </w:divBdr>
              <w:divsChild>
                <w:div w:id="1591044569">
                  <w:marLeft w:val="0"/>
                  <w:marRight w:val="0"/>
                  <w:marTop w:val="0"/>
                  <w:marBottom w:val="0"/>
                  <w:divBdr>
                    <w:top w:val="none" w:sz="0" w:space="0" w:color="auto"/>
                    <w:left w:val="none" w:sz="0" w:space="0" w:color="auto"/>
                    <w:bottom w:val="none" w:sz="0" w:space="0" w:color="auto"/>
                    <w:right w:val="none" w:sz="0" w:space="0" w:color="auto"/>
                  </w:divBdr>
                  <w:divsChild>
                    <w:div w:id="1236431115">
                      <w:marLeft w:val="0"/>
                      <w:marRight w:val="0"/>
                      <w:marTop w:val="0"/>
                      <w:marBottom w:val="0"/>
                      <w:divBdr>
                        <w:top w:val="none" w:sz="0" w:space="0" w:color="auto"/>
                        <w:left w:val="none" w:sz="0" w:space="0" w:color="auto"/>
                        <w:bottom w:val="none" w:sz="0" w:space="0" w:color="auto"/>
                        <w:right w:val="none" w:sz="0" w:space="0" w:color="auto"/>
                      </w:divBdr>
                      <w:divsChild>
                        <w:div w:id="450824261">
                          <w:marLeft w:val="0"/>
                          <w:marRight w:val="0"/>
                          <w:marTop w:val="0"/>
                          <w:marBottom w:val="0"/>
                          <w:divBdr>
                            <w:top w:val="none" w:sz="0" w:space="0" w:color="auto"/>
                            <w:left w:val="none" w:sz="0" w:space="0" w:color="auto"/>
                            <w:bottom w:val="none" w:sz="0" w:space="0" w:color="auto"/>
                            <w:right w:val="none" w:sz="0" w:space="0" w:color="auto"/>
                          </w:divBdr>
                          <w:divsChild>
                            <w:div w:id="1597981645">
                              <w:marLeft w:val="0"/>
                              <w:marRight w:val="0"/>
                              <w:marTop w:val="0"/>
                              <w:marBottom w:val="0"/>
                              <w:divBdr>
                                <w:top w:val="none" w:sz="0" w:space="0" w:color="auto"/>
                                <w:left w:val="none" w:sz="0" w:space="0" w:color="auto"/>
                                <w:bottom w:val="none" w:sz="0" w:space="0" w:color="auto"/>
                                <w:right w:val="none" w:sz="0" w:space="0" w:color="auto"/>
                              </w:divBdr>
                              <w:divsChild>
                                <w:div w:id="10863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163078">
      <w:bodyDiv w:val="1"/>
      <w:marLeft w:val="0"/>
      <w:marRight w:val="0"/>
      <w:marTop w:val="0"/>
      <w:marBottom w:val="0"/>
      <w:divBdr>
        <w:top w:val="none" w:sz="0" w:space="0" w:color="auto"/>
        <w:left w:val="none" w:sz="0" w:space="0" w:color="auto"/>
        <w:bottom w:val="none" w:sz="0" w:space="0" w:color="auto"/>
        <w:right w:val="none" w:sz="0" w:space="0" w:color="auto"/>
      </w:divBdr>
    </w:div>
    <w:div w:id="1009407139">
      <w:bodyDiv w:val="1"/>
      <w:marLeft w:val="0"/>
      <w:marRight w:val="0"/>
      <w:marTop w:val="0"/>
      <w:marBottom w:val="0"/>
      <w:divBdr>
        <w:top w:val="none" w:sz="0" w:space="0" w:color="auto"/>
        <w:left w:val="none" w:sz="0" w:space="0" w:color="auto"/>
        <w:bottom w:val="none" w:sz="0" w:space="0" w:color="auto"/>
        <w:right w:val="none" w:sz="0" w:space="0" w:color="auto"/>
      </w:divBdr>
    </w:div>
    <w:div w:id="1014304959">
      <w:bodyDiv w:val="1"/>
      <w:marLeft w:val="0"/>
      <w:marRight w:val="0"/>
      <w:marTop w:val="0"/>
      <w:marBottom w:val="0"/>
      <w:divBdr>
        <w:top w:val="none" w:sz="0" w:space="0" w:color="auto"/>
        <w:left w:val="none" w:sz="0" w:space="0" w:color="auto"/>
        <w:bottom w:val="none" w:sz="0" w:space="0" w:color="auto"/>
        <w:right w:val="none" w:sz="0" w:space="0" w:color="auto"/>
      </w:divBdr>
    </w:div>
    <w:div w:id="1022248167">
      <w:bodyDiv w:val="1"/>
      <w:marLeft w:val="0"/>
      <w:marRight w:val="0"/>
      <w:marTop w:val="0"/>
      <w:marBottom w:val="0"/>
      <w:divBdr>
        <w:top w:val="none" w:sz="0" w:space="0" w:color="auto"/>
        <w:left w:val="none" w:sz="0" w:space="0" w:color="auto"/>
        <w:bottom w:val="none" w:sz="0" w:space="0" w:color="auto"/>
        <w:right w:val="none" w:sz="0" w:space="0" w:color="auto"/>
      </w:divBdr>
      <w:divsChild>
        <w:div w:id="671764177">
          <w:marLeft w:val="0"/>
          <w:marRight w:val="0"/>
          <w:marTop w:val="0"/>
          <w:marBottom w:val="0"/>
          <w:divBdr>
            <w:top w:val="none" w:sz="0" w:space="0" w:color="auto"/>
            <w:left w:val="none" w:sz="0" w:space="0" w:color="auto"/>
            <w:bottom w:val="none" w:sz="0" w:space="0" w:color="auto"/>
            <w:right w:val="none" w:sz="0" w:space="0" w:color="auto"/>
          </w:divBdr>
          <w:divsChild>
            <w:div w:id="653530341">
              <w:marLeft w:val="-225"/>
              <w:marRight w:val="-225"/>
              <w:marTop w:val="0"/>
              <w:marBottom w:val="0"/>
              <w:divBdr>
                <w:top w:val="none" w:sz="0" w:space="0" w:color="auto"/>
                <w:left w:val="none" w:sz="0" w:space="0" w:color="auto"/>
                <w:bottom w:val="none" w:sz="0" w:space="0" w:color="auto"/>
                <w:right w:val="none" w:sz="0" w:space="0" w:color="auto"/>
              </w:divBdr>
              <w:divsChild>
                <w:div w:id="848566418">
                  <w:marLeft w:val="0"/>
                  <w:marRight w:val="0"/>
                  <w:marTop w:val="0"/>
                  <w:marBottom w:val="0"/>
                  <w:divBdr>
                    <w:top w:val="none" w:sz="0" w:space="0" w:color="auto"/>
                    <w:left w:val="none" w:sz="0" w:space="0" w:color="auto"/>
                    <w:bottom w:val="none" w:sz="0" w:space="0" w:color="auto"/>
                    <w:right w:val="none" w:sz="0" w:space="0" w:color="auto"/>
                  </w:divBdr>
                  <w:divsChild>
                    <w:div w:id="800423041">
                      <w:marLeft w:val="0"/>
                      <w:marRight w:val="0"/>
                      <w:marTop w:val="0"/>
                      <w:marBottom w:val="0"/>
                      <w:divBdr>
                        <w:top w:val="none" w:sz="0" w:space="0" w:color="auto"/>
                        <w:left w:val="none" w:sz="0" w:space="0" w:color="auto"/>
                        <w:bottom w:val="none" w:sz="0" w:space="0" w:color="auto"/>
                        <w:right w:val="none" w:sz="0" w:space="0" w:color="auto"/>
                      </w:divBdr>
                    </w:div>
                    <w:div w:id="956369190">
                      <w:marLeft w:val="0"/>
                      <w:marRight w:val="0"/>
                      <w:marTop w:val="0"/>
                      <w:marBottom w:val="0"/>
                      <w:divBdr>
                        <w:top w:val="none" w:sz="0" w:space="0" w:color="auto"/>
                        <w:left w:val="none" w:sz="0" w:space="0" w:color="auto"/>
                        <w:bottom w:val="none" w:sz="0" w:space="0" w:color="auto"/>
                        <w:right w:val="none" w:sz="0" w:space="0" w:color="auto"/>
                      </w:divBdr>
                      <w:divsChild>
                        <w:div w:id="810905666">
                          <w:marLeft w:val="0"/>
                          <w:marRight w:val="0"/>
                          <w:marTop w:val="0"/>
                          <w:marBottom w:val="0"/>
                          <w:divBdr>
                            <w:top w:val="none" w:sz="0" w:space="0" w:color="auto"/>
                            <w:left w:val="none" w:sz="0" w:space="0" w:color="auto"/>
                            <w:bottom w:val="none" w:sz="0" w:space="0" w:color="auto"/>
                            <w:right w:val="none" w:sz="0" w:space="0" w:color="auto"/>
                          </w:divBdr>
                        </w:div>
                      </w:divsChild>
                    </w:div>
                    <w:div w:id="108399405">
                      <w:marLeft w:val="0"/>
                      <w:marRight w:val="0"/>
                      <w:marTop w:val="0"/>
                      <w:marBottom w:val="0"/>
                      <w:divBdr>
                        <w:top w:val="none" w:sz="0" w:space="0" w:color="auto"/>
                        <w:left w:val="none" w:sz="0" w:space="0" w:color="auto"/>
                        <w:bottom w:val="none" w:sz="0" w:space="0" w:color="auto"/>
                        <w:right w:val="none" w:sz="0" w:space="0" w:color="auto"/>
                      </w:divBdr>
                    </w:div>
                    <w:div w:id="1111515357">
                      <w:marLeft w:val="0"/>
                      <w:marRight w:val="0"/>
                      <w:marTop w:val="0"/>
                      <w:marBottom w:val="0"/>
                      <w:divBdr>
                        <w:top w:val="none" w:sz="0" w:space="0" w:color="auto"/>
                        <w:left w:val="none" w:sz="0" w:space="0" w:color="auto"/>
                        <w:bottom w:val="none" w:sz="0" w:space="0" w:color="auto"/>
                        <w:right w:val="none" w:sz="0" w:space="0" w:color="auto"/>
                      </w:divBdr>
                      <w:divsChild>
                        <w:div w:id="10646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678283">
      <w:bodyDiv w:val="1"/>
      <w:marLeft w:val="0"/>
      <w:marRight w:val="0"/>
      <w:marTop w:val="0"/>
      <w:marBottom w:val="0"/>
      <w:divBdr>
        <w:top w:val="none" w:sz="0" w:space="0" w:color="auto"/>
        <w:left w:val="none" w:sz="0" w:space="0" w:color="auto"/>
        <w:bottom w:val="none" w:sz="0" w:space="0" w:color="auto"/>
        <w:right w:val="none" w:sz="0" w:space="0" w:color="auto"/>
      </w:divBdr>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10006675">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4670011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191920809">
      <w:bodyDiv w:val="1"/>
      <w:marLeft w:val="0"/>
      <w:marRight w:val="0"/>
      <w:marTop w:val="0"/>
      <w:marBottom w:val="0"/>
      <w:divBdr>
        <w:top w:val="none" w:sz="0" w:space="0" w:color="auto"/>
        <w:left w:val="none" w:sz="0" w:space="0" w:color="auto"/>
        <w:bottom w:val="none" w:sz="0" w:space="0" w:color="auto"/>
        <w:right w:val="none" w:sz="0" w:space="0" w:color="auto"/>
      </w:divBdr>
    </w:div>
    <w:div w:id="1210148486">
      <w:bodyDiv w:val="1"/>
      <w:marLeft w:val="0"/>
      <w:marRight w:val="0"/>
      <w:marTop w:val="0"/>
      <w:marBottom w:val="0"/>
      <w:divBdr>
        <w:top w:val="none" w:sz="0" w:space="0" w:color="auto"/>
        <w:left w:val="none" w:sz="0" w:space="0" w:color="auto"/>
        <w:bottom w:val="none" w:sz="0" w:space="0" w:color="auto"/>
        <w:right w:val="none" w:sz="0" w:space="0" w:color="auto"/>
      </w:divBdr>
    </w:div>
    <w:div w:id="1222639642">
      <w:bodyDiv w:val="1"/>
      <w:marLeft w:val="0"/>
      <w:marRight w:val="0"/>
      <w:marTop w:val="0"/>
      <w:marBottom w:val="0"/>
      <w:divBdr>
        <w:top w:val="none" w:sz="0" w:space="0" w:color="auto"/>
        <w:left w:val="none" w:sz="0" w:space="0" w:color="auto"/>
        <w:bottom w:val="none" w:sz="0" w:space="0" w:color="auto"/>
        <w:right w:val="none" w:sz="0" w:space="0" w:color="auto"/>
      </w:divBdr>
    </w:div>
    <w:div w:id="1242639884">
      <w:bodyDiv w:val="1"/>
      <w:marLeft w:val="0"/>
      <w:marRight w:val="0"/>
      <w:marTop w:val="0"/>
      <w:marBottom w:val="0"/>
      <w:divBdr>
        <w:top w:val="none" w:sz="0" w:space="0" w:color="auto"/>
        <w:left w:val="none" w:sz="0" w:space="0" w:color="auto"/>
        <w:bottom w:val="none" w:sz="0" w:space="0" w:color="auto"/>
        <w:right w:val="none" w:sz="0" w:space="0" w:color="auto"/>
      </w:divBdr>
      <w:divsChild>
        <w:div w:id="1595892144">
          <w:marLeft w:val="0"/>
          <w:marRight w:val="0"/>
          <w:marTop w:val="0"/>
          <w:marBottom w:val="0"/>
          <w:divBdr>
            <w:top w:val="none" w:sz="0" w:space="0" w:color="auto"/>
            <w:left w:val="none" w:sz="0" w:space="0" w:color="auto"/>
            <w:bottom w:val="none" w:sz="0" w:space="0" w:color="auto"/>
            <w:right w:val="none" w:sz="0" w:space="0" w:color="auto"/>
          </w:divBdr>
          <w:divsChild>
            <w:div w:id="1465545115">
              <w:marLeft w:val="0"/>
              <w:marRight w:val="0"/>
              <w:marTop w:val="0"/>
              <w:marBottom w:val="600"/>
              <w:divBdr>
                <w:top w:val="none" w:sz="0" w:space="0" w:color="auto"/>
                <w:left w:val="none" w:sz="0" w:space="0" w:color="auto"/>
                <w:bottom w:val="none" w:sz="0" w:space="0" w:color="auto"/>
                <w:right w:val="none" w:sz="0" w:space="0" w:color="auto"/>
              </w:divBdr>
              <w:divsChild>
                <w:div w:id="9536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2034">
      <w:bodyDiv w:val="1"/>
      <w:marLeft w:val="0"/>
      <w:marRight w:val="0"/>
      <w:marTop w:val="0"/>
      <w:marBottom w:val="0"/>
      <w:divBdr>
        <w:top w:val="none" w:sz="0" w:space="0" w:color="auto"/>
        <w:left w:val="none" w:sz="0" w:space="0" w:color="auto"/>
        <w:bottom w:val="none" w:sz="0" w:space="0" w:color="auto"/>
        <w:right w:val="none" w:sz="0" w:space="0" w:color="auto"/>
      </w:divBdr>
      <w:divsChild>
        <w:div w:id="1749183497">
          <w:marLeft w:val="0"/>
          <w:marRight w:val="0"/>
          <w:marTop w:val="0"/>
          <w:marBottom w:val="0"/>
          <w:divBdr>
            <w:top w:val="none" w:sz="0" w:space="0" w:color="auto"/>
            <w:left w:val="none" w:sz="0" w:space="0" w:color="auto"/>
            <w:bottom w:val="none" w:sz="0" w:space="0" w:color="auto"/>
            <w:right w:val="none" w:sz="0" w:space="0" w:color="auto"/>
          </w:divBdr>
          <w:divsChild>
            <w:div w:id="169177869">
              <w:marLeft w:val="0"/>
              <w:marRight w:val="0"/>
              <w:marTop w:val="0"/>
              <w:marBottom w:val="0"/>
              <w:divBdr>
                <w:top w:val="none" w:sz="0" w:space="0" w:color="auto"/>
                <w:left w:val="none" w:sz="0" w:space="0" w:color="auto"/>
                <w:bottom w:val="none" w:sz="0" w:space="0" w:color="auto"/>
                <w:right w:val="none" w:sz="0" w:space="0" w:color="auto"/>
              </w:divBdr>
              <w:divsChild>
                <w:div w:id="908076775">
                  <w:marLeft w:val="0"/>
                  <w:marRight w:val="0"/>
                  <w:marTop w:val="0"/>
                  <w:marBottom w:val="0"/>
                  <w:divBdr>
                    <w:top w:val="none" w:sz="0" w:space="0" w:color="auto"/>
                    <w:left w:val="none" w:sz="0" w:space="0" w:color="auto"/>
                    <w:bottom w:val="none" w:sz="0" w:space="0" w:color="auto"/>
                    <w:right w:val="none" w:sz="0" w:space="0" w:color="auto"/>
                  </w:divBdr>
                  <w:divsChild>
                    <w:div w:id="969941813">
                      <w:marLeft w:val="0"/>
                      <w:marRight w:val="0"/>
                      <w:marTop w:val="0"/>
                      <w:marBottom w:val="0"/>
                      <w:divBdr>
                        <w:top w:val="none" w:sz="0" w:space="0" w:color="auto"/>
                        <w:left w:val="none" w:sz="0" w:space="0" w:color="auto"/>
                        <w:bottom w:val="none" w:sz="0" w:space="0" w:color="auto"/>
                        <w:right w:val="none" w:sz="0" w:space="0" w:color="auto"/>
                      </w:divBdr>
                      <w:divsChild>
                        <w:div w:id="1623609388">
                          <w:marLeft w:val="0"/>
                          <w:marRight w:val="0"/>
                          <w:marTop w:val="0"/>
                          <w:marBottom w:val="0"/>
                          <w:divBdr>
                            <w:top w:val="none" w:sz="0" w:space="0" w:color="auto"/>
                            <w:left w:val="none" w:sz="0" w:space="0" w:color="auto"/>
                            <w:bottom w:val="none" w:sz="0" w:space="0" w:color="auto"/>
                            <w:right w:val="none" w:sz="0" w:space="0" w:color="auto"/>
                          </w:divBdr>
                          <w:divsChild>
                            <w:div w:id="556402000">
                              <w:marLeft w:val="0"/>
                              <w:marRight w:val="0"/>
                              <w:marTop w:val="0"/>
                              <w:marBottom w:val="0"/>
                              <w:divBdr>
                                <w:top w:val="none" w:sz="0" w:space="0" w:color="auto"/>
                                <w:left w:val="none" w:sz="0" w:space="0" w:color="auto"/>
                                <w:bottom w:val="none" w:sz="0" w:space="0" w:color="auto"/>
                                <w:right w:val="none" w:sz="0" w:space="0" w:color="auto"/>
                              </w:divBdr>
                              <w:divsChild>
                                <w:div w:id="19700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653006">
      <w:bodyDiv w:val="1"/>
      <w:marLeft w:val="0"/>
      <w:marRight w:val="0"/>
      <w:marTop w:val="0"/>
      <w:marBottom w:val="0"/>
      <w:divBdr>
        <w:top w:val="none" w:sz="0" w:space="0" w:color="auto"/>
        <w:left w:val="none" w:sz="0" w:space="0" w:color="auto"/>
        <w:bottom w:val="none" w:sz="0" w:space="0" w:color="auto"/>
        <w:right w:val="none" w:sz="0" w:space="0" w:color="auto"/>
      </w:divBdr>
    </w:div>
    <w:div w:id="1260722356">
      <w:bodyDiv w:val="1"/>
      <w:marLeft w:val="0"/>
      <w:marRight w:val="0"/>
      <w:marTop w:val="0"/>
      <w:marBottom w:val="0"/>
      <w:divBdr>
        <w:top w:val="none" w:sz="0" w:space="0" w:color="auto"/>
        <w:left w:val="none" w:sz="0" w:space="0" w:color="auto"/>
        <w:bottom w:val="none" w:sz="0" w:space="0" w:color="auto"/>
        <w:right w:val="none" w:sz="0" w:space="0" w:color="auto"/>
      </w:divBdr>
    </w:div>
    <w:div w:id="1264338487">
      <w:bodyDiv w:val="1"/>
      <w:marLeft w:val="0"/>
      <w:marRight w:val="0"/>
      <w:marTop w:val="0"/>
      <w:marBottom w:val="0"/>
      <w:divBdr>
        <w:top w:val="none" w:sz="0" w:space="0" w:color="auto"/>
        <w:left w:val="none" w:sz="0" w:space="0" w:color="auto"/>
        <w:bottom w:val="none" w:sz="0" w:space="0" w:color="auto"/>
        <w:right w:val="none" w:sz="0" w:space="0" w:color="auto"/>
      </w:divBdr>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51175">
      <w:bodyDiv w:val="1"/>
      <w:marLeft w:val="0"/>
      <w:marRight w:val="0"/>
      <w:marTop w:val="0"/>
      <w:marBottom w:val="0"/>
      <w:divBdr>
        <w:top w:val="none" w:sz="0" w:space="0" w:color="auto"/>
        <w:left w:val="none" w:sz="0" w:space="0" w:color="auto"/>
        <w:bottom w:val="none" w:sz="0" w:space="0" w:color="auto"/>
        <w:right w:val="none" w:sz="0" w:space="0" w:color="auto"/>
      </w:divBdr>
      <w:divsChild>
        <w:div w:id="1553493025">
          <w:marLeft w:val="0"/>
          <w:marRight w:val="0"/>
          <w:marTop w:val="0"/>
          <w:marBottom w:val="0"/>
          <w:divBdr>
            <w:top w:val="none" w:sz="0" w:space="0" w:color="auto"/>
            <w:left w:val="none" w:sz="0" w:space="0" w:color="auto"/>
            <w:bottom w:val="none" w:sz="0" w:space="0" w:color="auto"/>
            <w:right w:val="none" w:sz="0" w:space="0" w:color="auto"/>
          </w:divBdr>
          <w:divsChild>
            <w:div w:id="1552115752">
              <w:marLeft w:val="0"/>
              <w:marRight w:val="0"/>
              <w:marTop w:val="0"/>
              <w:marBottom w:val="0"/>
              <w:divBdr>
                <w:top w:val="none" w:sz="0" w:space="0" w:color="auto"/>
                <w:left w:val="none" w:sz="0" w:space="0" w:color="auto"/>
                <w:bottom w:val="none" w:sz="0" w:space="0" w:color="auto"/>
                <w:right w:val="none" w:sz="0" w:space="0" w:color="auto"/>
              </w:divBdr>
              <w:divsChild>
                <w:div w:id="2077625918">
                  <w:marLeft w:val="0"/>
                  <w:marRight w:val="0"/>
                  <w:marTop w:val="0"/>
                  <w:marBottom w:val="0"/>
                  <w:divBdr>
                    <w:top w:val="none" w:sz="0" w:space="0" w:color="auto"/>
                    <w:left w:val="none" w:sz="0" w:space="0" w:color="auto"/>
                    <w:bottom w:val="none" w:sz="0" w:space="0" w:color="auto"/>
                    <w:right w:val="none" w:sz="0" w:space="0" w:color="auto"/>
                  </w:divBdr>
                  <w:divsChild>
                    <w:div w:id="270745537">
                      <w:marLeft w:val="0"/>
                      <w:marRight w:val="0"/>
                      <w:marTop w:val="0"/>
                      <w:marBottom w:val="0"/>
                      <w:divBdr>
                        <w:top w:val="none" w:sz="0" w:space="0" w:color="auto"/>
                        <w:left w:val="none" w:sz="0" w:space="0" w:color="auto"/>
                        <w:bottom w:val="none" w:sz="0" w:space="0" w:color="auto"/>
                        <w:right w:val="none" w:sz="0" w:space="0" w:color="auto"/>
                      </w:divBdr>
                      <w:divsChild>
                        <w:div w:id="1104810276">
                          <w:marLeft w:val="0"/>
                          <w:marRight w:val="0"/>
                          <w:marTop w:val="0"/>
                          <w:marBottom w:val="0"/>
                          <w:divBdr>
                            <w:top w:val="none" w:sz="0" w:space="0" w:color="auto"/>
                            <w:left w:val="none" w:sz="0" w:space="0" w:color="auto"/>
                            <w:bottom w:val="none" w:sz="0" w:space="0" w:color="auto"/>
                            <w:right w:val="none" w:sz="0" w:space="0" w:color="auto"/>
                          </w:divBdr>
                          <w:divsChild>
                            <w:div w:id="928733852">
                              <w:marLeft w:val="0"/>
                              <w:marRight w:val="0"/>
                              <w:marTop w:val="0"/>
                              <w:marBottom w:val="0"/>
                              <w:divBdr>
                                <w:top w:val="none" w:sz="0" w:space="0" w:color="auto"/>
                                <w:left w:val="none" w:sz="0" w:space="0" w:color="auto"/>
                                <w:bottom w:val="none" w:sz="0" w:space="0" w:color="auto"/>
                                <w:right w:val="none" w:sz="0" w:space="0" w:color="auto"/>
                              </w:divBdr>
                              <w:divsChild>
                                <w:div w:id="504900195">
                                  <w:marLeft w:val="0"/>
                                  <w:marRight w:val="0"/>
                                  <w:marTop w:val="0"/>
                                  <w:marBottom w:val="0"/>
                                  <w:divBdr>
                                    <w:top w:val="none" w:sz="0" w:space="0" w:color="auto"/>
                                    <w:left w:val="none" w:sz="0" w:space="0" w:color="auto"/>
                                    <w:bottom w:val="none" w:sz="0" w:space="0" w:color="auto"/>
                                    <w:right w:val="none" w:sz="0" w:space="0" w:color="auto"/>
                                  </w:divBdr>
                                  <w:divsChild>
                                    <w:div w:id="8594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466104">
      <w:bodyDiv w:val="1"/>
      <w:marLeft w:val="0"/>
      <w:marRight w:val="0"/>
      <w:marTop w:val="0"/>
      <w:marBottom w:val="0"/>
      <w:divBdr>
        <w:top w:val="none" w:sz="0" w:space="0" w:color="auto"/>
        <w:left w:val="none" w:sz="0" w:space="0" w:color="auto"/>
        <w:bottom w:val="none" w:sz="0" w:space="0" w:color="auto"/>
        <w:right w:val="none" w:sz="0" w:space="0" w:color="auto"/>
      </w:divBdr>
    </w:div>
    <w:div w:id="1337806987">
      <w:bodyDiv w:val="1"/>
      <w:marLeft w:val="0"/>
      <w:marRight w:val="0"/>
      <w:marTop w:val="0"/>
      <w:marBottom w:val="0"/>
      <w:divBdr>
        <w:top w:val="none" w:sz="0" w:space="0" w:color="auto"/>
        <w:left w:val="none" w:sz="0" w:space="0" w:color="auto"/>
        <w:bottom w:val="none" w:sz="0" w:space="0" w:color="auto"/>
        <w:right w:val="none" w:sz="0" w:space="0" w:color="auto"/>
      </w:divBdr>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482845907">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49105679">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568879365">
      <w:bodyDiv w:val="1"/>
      <w:marLeft w:val="0"/>
      <w:marRight w:val="0"/>
      <w:marTop w:val="0"/>
      <w:marBottom w:val="0"/>
      <w:divBdr>
        <w:top w:val="none" w:sz="0" w:space="0" w:color="auto"/>
        <w:left w:val="none" w:sz="0" w:space="0" w:color="auto"/>
        <w:bottom w:val="none" w:sz="0" w:space="0" w:color="auto"/>
        <w:right w:val="none" w:sz="0" w:space="0" w:color="auto"/>
      </w:divBdr>
    </w:div>
    <w:div w:id="1585601560">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628316988">
      <w:bodyDiv w:val="1"/>
      <w:marLeft w:val="0"/>
      <w:marRight w:val="0"/>
      <w:marTop w:val="0"/>
      <w:marBottom w:val="0"/>
      <w:divBdr>
        <w:top w:val="none" w:sz="0" w:space="0" w:color="auto"/>
        <w:left w:val="none" w:sz="0" w:space="0" w:color="auto"/>
        <w:bottom w:val="none" w:sz="0" w:space="0" w:color="auto"/>
        <w:right w:val="none" w:sz="0" w:space="0" w:color="auto"/>
      </w:divBdr>
    </w:div>
    <w:div w:id="1635066576">
      <w:bodyDiv w:val="1"/>
      <w:marLeft w:val="0"/>
      <w:marRight w:val="0"/>
      <w:marTop w:val="0"/>
      <w:marBottom w:val="0"/>
      <w:divBdr>
        <w:top w:val="none" w:sz="0" w:space="0" w:color="auto"/>
        <w:left w:val="none" w:sz="0" w:space="0" w:color="auto"/>
        <w:bottom w:val="none" w:sz="0" w:space="0" w:color="auto"/>
        <w:right w:val="none" w:sz="0" w:space="0" w:color="auto"/>
      </w:divBdr>
      <w:divsChild>
        <w:div w:id="835153393">
          <w:marLeft w:val="0"/>
          <w:marRight w:val="0"/>
          <w:marTop w:val="0"/>
          <w:marBottom w:val="0"/>
          <w:divBdr>
            <w:top w:val="none" w:sz="0" w:space="0" w:color="auto"/>
            <w:left w:val="none" w:sz="0" w:space="0" w:color="auto"/>
            <w:bottom w:val="none" w:sz="0" w:space="0" w:color="auto"/>
            <w:right w:val="none" w:sz="0" w:space="0" w:color="auto"/>
          </w:divBdr>
          <w:divsChild>
            <w:div w:id="933169314">
              <w:marLeft w:val="0"/>
              <w:marRight w:val="0"/>
              <w:marTop w:val="0"/>
              <w:marBottom w:val="0"/>
              <w:divBdr>
                <w:top w:val="none" w:sz="0" w:space="0" w:color="auto"/>
                <w:left w:val="none" w:sz="0" w:space="0" w:color="auto"/>
                <w:bottom w:val="none" w:sz="0" w:space="0" w:color="auto"/>
                <w:right w:val="none" w:sz="0" w:space="0" w:color="auto"/>
              </w:divBdr>
              <w:divsChild>
                <w:div w:id="789320169">
                  <w:marLeft w:val="0"/>
                  <w:marRight w:val="0"/>
                  <w:marTop w:val="0"/>
                  <w:marBottom w:val="0"/>
                  <w:divBdr>
                    <w:top w:val="none" w:sz="0" w:space="0" w:color="auto"/>
                    <w:left w:val="none" w:sz="0" w:space="0" w:color="auto"/>
                    <w:bottom w:val="none" w:sz="0" w:space="0" w:color="auto"/>
                    <w:right w:val="none" w:sz="0" w:space="0" w:color="auto"/>
                  </w:divBdr>
                  <w:divsChild>
                    <w:div w:id="259875731">
                      <w:marLeft w:val="0"/>
                      <w:marRight w:val="0"/>
                      <w:marTop w:val="0"/>
                      <w:marBottom w:val="0"/>
                      <w:divBdr>
                        <w:top w:val="none" w:sz="0" w:space="0" w:color="auto"/>
                        <w:left w:val="none" w:sz="0" w:space="0" w:color="auto"/>
                        <w:bottom w:val="none" w:sz="0" w:space="0" w:color="auto"/>
                        <w:right w:val="none" w:sz="0" w:space="0" w:color="auto"/>
                      </w:divBdr>
                      <w:divsChild>
                        <w:div w:id="10257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003505">
      <w:bodyDiv w:val="1"/>
      <w:marLeft w:val="0"/>
      <w:marRight w:val="0"/>
      <w:marTop w:val="0"/>
      <w:marBottom w:val="0"/>
      <w:divBdr>
        <w:top w:val="none" w:sz="0" w:space="0" w:color="auto"/>
        <w:left w:val="none" w:sz="0" w:space="0" w:color="auto"/>
        <w:bottom w:val="none" w:sz="0" w:space="0" w:color="auto"/>
        <w:right w:val="none" w:sz="0" w:space="0" w:color="auto"/>
      </w:divBdr>
    </w:div>
    <w:div w:id="1672292619">
      <w:bodyDiv w:val="1"/>
      <w:marLeft w:val="0"/>
      <w:marRight w:val="0"/>
      <w:marTop w:val="0"/>
      <w:marBottom w:val="0"/>
      <w:divBdr>
        <w:top w:val="none" w:sz="0" w:space="0" w:color="auto"/>
        <w:left w:val="none" w:sz="0" w:space="0" w:color="auto"/>
        <w:bottom w:val="none" w:sz="0" w:space="0" w:color="auto"/>
        <w:right w:val="none" w:sz="0" w:space="0" w:color="auto"/>
      </w:divBdr>
      <w:divsChild>
        <w:div w:id="2027750019">
          <w:marLeft w:val="0"/>
          <w:marRight w:val="0"/>
          <w:marTop w:val="0"/>
          <w:marBottom w:val="0"/>
          <w:divBdr>
            <w:top w:val="none" w:sz="0" w:space="0" w:color="auto"/>
            <w:left w:val="none" w:sz="0" w:space="0" w:color="auto"/>
            <w:bottom w:val="none" w:sz="0" w:space="0" w:color="auto"/>
            <w:right w:val="none" w:sz="0" w:space="0" w:color="auto"/>
          </w:divBdr>
          <w:divsChild>
            <w:div w:id="860170436">
              <w:marLeft w:val="0"/>
              <w:marRight w:val="0"/>
              <w:marTop w:val="0"/>
              <w:marBottom w:val="0"/>
              <w:divBdr>
                <w:top w:val="none" w:sz="0" w:space="0" w:color="auto"/>
                <w:left w:val="none" w:sz="0" w:space="0" w:color="auto"/>
                <w:bottom w:val="none" w:sz="0" w:space="0" w:color="auto"/>
                <w:right w:val="none" w:sz="0" w:space="0" w:color="auto"/>
              </w:divBdr>
              <w:divsChild>
                <w:div w:id="13116390">
                  <w:marLeft w:val="0"/>
                  <w:marRight w:val="0"/>
                  <w:marTop w:val="0"/>
                  <w:marBottom w:val="0"/>
                  <w:divBdr>
                    <w:top w:val="none" w:sz="0" w:space="0" w:color="auto"/>
                    <w:left w:val="none" w:sz="0" w:space="0" w:color="auto"/>
                    <w:bottom w:val="none" w:sz="0" w:space="0" w:color="auto"/>
                    <w:right w:val="none" w:sz="0" w:space="0" w:color="auto"/>
                  </w:divBdr>
                  <w:divsChild>
                    <w:div w:id="789276803">
                      <w:marLeft w:val="0"/>
                      <w:marRight w:val="0"/>
                      <w:marTop w:val="0"/>
                      <w:marBottom w:val="0"/>
                      <w:divBdr>
                        <w:top w:val="none" w:sz="0" w:space="0" w:color="auto"/>
                        <w:left w:val="none" w:sz="0" w:space="0" w:color="auto"/>
                        <w:bottom w:val="none" w:sz="0" w:space="0" w:color="auto"/>
                        <w:right w:val="none" w:sz="0" w:space="0" w:color="auto"/>
                      </w:divBdr>
                      <w:divsChild>
                        <w:div w:id="2059668545">
                          <w:marLeft w:val="0"/>
                          <w:marRight w:val="0"/>
                          <w:marTop w:val="0"/>
                          <w:marBottom w:val="0"/>
                          <w:divBdr>
                            <w:top w:val="none" w:sz="0" w:space="0" w:color="auto"/>
                            <w:left w:val="none" w:sz="0" w:space="0" w:color="auto"/>
                            <w:bottom w:val="none" w:sz="0" w:space="0" w:color="auto"/>
                            <w:right w:val="none" w:sz="0" w:space="0" w:color="auto"/>
                          </w:divBdr>
                          <w:divsChild>
                            <w:div w:id="1572932932">
                              <w:marLeft w:val="0"/>
                              <w:marRight w:val="0"/>
                              <w:marTop w:val="0"/>
                              <w:marBottom w:val="0"/>
                              <w:divBdr>
                                <w:top w:val="none" w:sz="0" w:space="0" w:color="auto"/>
                                <w:left w:val="none" w:sz="0" w:space="0" w:color="auto"/>
                                <w:bottom w:val="none" w:sz="0" w:space="0" w:color="auto"/>
                                <w:right w:val="none" w:sz="0" w:space="0" w:color="auto"/>
                              </w:divBdr>
                              <w:divsChild>
                                <w:div w:id="21387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691295">
      <w:bodyDiv w:val="1"/>
      <w:marLeft w:val="0"/>
      <w:marRight w:val="0"/>
      <w:marTop w:val="0"/>
      <w:marBottom w:val="0"/>
      <w:divBdr>
        <w:top w:val="none" w:sz="0" w:space="0" w:color="auto"/>
        <w:left w:val="none" w:sz="0" w:space="0" w:color="auto"/>
        <w:bottom w:val="none" w:sz="0" w:space="0" w:color="auto"/>
        <w:right w:val="none" w:sz="0" w:space="0" w:color="auto"/>
      </w:divBdr>
    </w:div>
    <w:div w:id="1751996843">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809012403">
      <w:bodyDiv w:val="1"/>
      <w:marLeft w:val="0"/>
      <w:marRight w:val="0"/>
      <w:marTop w:val="0"/>
      <w:marBottom w:val="0"/>
      <w:divBdr>
        <w:top w:val="none" w:sz="0" w:space="0" w:color="auto"/>
        <w:left w:val="none" w:sz="0" w:space="0" w:color="auto"/>
        <w:bottom w:val="none" w:sz="0" w:space="0" w:color="auto"/>
        <w:right w:val="none" w:sz="0" w:space="0" w:color="auto"/>
      </w:divBdr>
      <w:divsChild>
        <w:div w:id="1396507701">
          <w:marLeft w:val="0"/>
          <w:marRight w:val="0"/>
          <w:marTop w:val="0"/>
          <w:marBottom w:val="0"/>
          <w:divBdr>
            <w:top w:val="none" w:sz="0" w:space="0" w:color="auto"/>
            <w:left w:val="none" w:sz="0" w:space="0" w:color="auto"/>
            <w:bottom w:val="none" w:sz="0" w:space="0" w:color="auto"/>
            <w:right w:val="none" w:sz="0" w:space="0" w:color="auto"/>
          </w:divBdr>
          <w:divsChild>
            <w:div w:id="474954228">
              <w:marLeft w:val="0"/>
              <w:marRight w:val="0"/>
              <w:marTop w:val="0"/>
              <w:marBottom w:val="0"/>
              <w:divBdr>
                <w:top w:val="none" w:sz="0" w:space="0" w:color="auto"/>
                <w:left w:val="none" w:sz="0" w:space="0" w:color="auto"/>
                <w:bottom w:val="none" w:sz="0" w:space="0" w:color="auto"/>
                <w:right w:val="none" w:sz="0" w:space="0" w:color="auto"/>
              </w:divBdr>
              <w:divsChild>
                <w:div w:id="203324716">
                  <w:marLeft w:val="0"/>
                  <w:marRight w:val="0"/>
                  <w:marTop w:val="0"/>
                  <w:marBottom w:val="0"/>
                  <w:divBdr>
                    <w:top w:val="none" w:sz="0" w:space="0" w:color="auto"/>
                    <w:left w:val="none" w:sz="0" w:space="0" w:color="auto"/>
                    <w:bottom w:val="none" w:sz="0" w:space="0" w:color="auto"/>
                    <w:right w:val="none" w:sz="0" w:space="0" w:color="auto"/>
                  </w:divBdr>
                  <w:divsChild>
                    <w:div w:id="808327030">
                      <w:marLeft w:val="0"/>
                      <w:marRight w:val="0"/>
                      <w:marTop w:val="0"/>
                      <w:marBottom w:val="0"/>
                      <w:divBdr>
                        <w:top w:val="none" w:sz="0" w:space="0" w:color="auto"/>
                        <w:left w:val="none" w:sz="0" w:space="0" w:color="auto"/>
                        <w:bottom w:val="none" w:sz="0" w:space="0" w:color="auto"/>
                        <w:right w:val="none" w:sz="0" w:space="0" w:color="auto"/>
                      </w:divBdr>
                      <w:divsChild>
                        <w:div w:id="41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672379">
      <w:bodyDiv w:val="1"/>
      <w:marLeft w:val="0"/>
      <w:marRight w:val="0"/>
      <w:marTop w:val="0"/>
      <w:marBottom w:val="0"/>
      <w:divBdr>
        <w:top w:val="none" w:sz="0" w:space="0" w:color="auto"/>
        <w:left w:val="none" w:sz="0" w:space="0" w:color="auto"/>
        <w:bottom w:val="none" w:sz="0" w:space="0" w:color="auto"/>
        <w:right w:val="none" w:sz="0" w:space="0" w:color="auto"/>
      </w:divBdr>
    </w:div>
    <w:div w:id="1888756672">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21078800">
      <w:bodyDiv w:val="1"/>
      <w:marLeft w:val="0"/>
      <w:marRight w:val="0"/>
      <w:marTop w:val="0"/>
      <w:marBottom w:val="0"/>
      <w:divBdr>
        <w:top w:val="none" w:sz="0" w:space="0" w:color="auto"/>
        <w:left w:val="none" w:sz="0" w:space="0" w:color="auto"/>
        <w:bottom w:val="none" w:sz="0" w:space="0" w:color="auto"/>
        <w:right w:val="none" w:sz="0" w:space="0" w:color="auto"/>
      </w:divBdr>
    </w:div>
    <w:div w:id="2032142017">
      <w:bodyDiv w:val="1"/>
      <w:marLeft w:val="0"/>
      <w:marRight w:val="0"/>
      <w:marTop w:val="0"/>
      <w:marBottom w:val="0"/>
      <w:divBdr>
        <w:top w:val="none" w:sz="0" w:space="0" w:color="auto"/>
        <w:left w:val="none" w:sz="0" w:space="0" w:color="auto"/>
        <w:bottom w:val="none" w:sz="0" w:space="0" w:color="auto"/>
        <w:right w:val="none" w:sz="0" w:space="0" w:color="auto"/>
      </w:divBdr>
    </w:div>
    <w:div w:id="2063210351">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083091635">
      <w:bodyDiv w:val="1"/>
      <w:marLeft w:val="0"/>
      <w:marRight w:val="0"/>
      <w:marTop w:val="0"/>
      <w:marBottom w:val="0"/>
      <w:divBdr>
        <w:top w:val="none" w:sz="0" w:space="0" w:color="auto"/>
        <w:left w:val="none" w:sz="0" w:space="0" w:color="auto"/>
        <w:bottom w:val="none" w:sz="0" w:space="0" w:color="auto"/>
        <w:right w:val="none" w:sz="0" w:space="0" w:color="auto"/>
      </w:divBdr>
    </w:div>
    <w:div w:id="2093577181">
      <w:bodyDiv w:val="1"/>
      <w:marLeft w:val="0"/>
      <w:marRight w:val="0"/>
      <w:marTop w:val="0"/>
      <w:marBottom w:val="0"/>
      <w:divBdr>
        <w:top w:val="none" w:sz="0" w:space="0" w:color="auto"/>
        <w:left w:val="none" w:sz="0" w:space="0" w:color="auto"/>
        <w:bottom w:val="none" w:sz="0" w:space="0" w:color="auto"/>
        <w:right w:val="none" w:sz="0" w:space="0" w:color="auto"/>
      </w:divBdr>
    </w:div>
    <w:div w:id="2118015452">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as.org.uk/index.aspx?articleid=5737"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79747-6AF0-43EE-A150-3D6D3972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9796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Bell CEO</dc:creator>
  <cp:lastModifiedBy>Smith Hannah (RNU) Oxford Health</cp:lastModifiedBy>
  <cp:revision>3</cp:revision>
  <cp:lastPrinted>2016-02-16T12:36:00Z</cp:lastPrinted>
  <dcterms:created xsi:type="dcterms:W3CDTF">2016-05-19T23:52:00Z</dcterms:created>
  <dcterms:modified xsi:type="dcterms:W3CDTF">2016-05-20T09:35:00Z</dcterms:modified>
</cp:coreProperties>
</file>