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A5C06" w14:textId="296098E2" w:rsidR="001D0B01" w:rsidRPr="00B85DEE" w:rsidRDefault="0049713D" w:rsidP="000610AF">
      <w:pPr>
        <w:pStyle w:val="Default"/>
        <w:shd w:val="clear" w:color="auto" w:fill="B4C6E7" w:themeFill="accent5" w:themeFillTint="66"/>
        <w:jc w:val="center"/>
        <w:rPr>
          <w:rFonts w:ascii="Segoe UI" w:hAnsi="Segoe UI" w:cs="Segoe UI"/>
          <w:b/>
          <w:sz w:val="20"/>
          <w:szCs w:val="20"/>
        </w:rPr>
      </w:pPr>
      <w:r w:rsidRPr="00B85DEE">
        <w:rPr>
          <w:rFonts w:ascii="Segoe UI" w:hAnsi="Segoe UI" w:cs="Segoe UI"/>
          <w:b/>
          <w:sz w:val="20"/>
          <w:szCs w:val="20"/>
        </w:rPr>
        <w:t>Trust Mortality</w:t>
      </w:r>
      <w:r w:rsidR="00F7388F">
        <w:rPr>
          <w:rFonts w:ascii="Segoe UI" w:hAnsi="Segoe UI" w:cs="Segoe UI"/>
          <w:b/>
          <w:sz w:val="20"/>
          <w:szCs w:val="20"/>
        </w:rPr>
        <w:t xml:space="preserve"> Review </w:t>
      </w:r>
      <w:r w:rsidRPr="00B85DEE">
        <w:rPr>
          <w:rFonts w:ascii="Segoe UI" w:hAnsi="Segoe UI" w:cs="Segoe UI"/>
          <w:b/>
          <w:sz w:val="20"/>
          <w:szCs w:val="20"/>
        </w:rPr>
        <w:t>Group</w:t>
      </w:r>
    </w:p>
    <w:p w14:paraId="63161C16" w14:textId="77777777" w:rsidR="000610AF" w:rsidRPr="00B85DEE" w:rsidRDefault="000610AF" w:rsidP="00691D99">
      <w:pPr>
        <w:pStyle w:val="Default"/>
        <w:rPr>
          <w:rFonts w:ascii="Segoe UI" w:hAnsi="Segoe UI" w:cs="Segoe UI"/>
          <w:b/>
          <w:sz w:val="20"/>
          <w:szCs w:val="20"/>
        </w:rPr>
      </w:pPr>
    </w:p>
    <w:p w14:paraId="4D3EACF9" w14:textId="07CA9A99" w:rsidR="007E4D62" w:rsidRPr="00B85DEE" w:rsidRDefault="00F7388F" w:rsidP="007C5A34">
      <w:pPr>
        <w:pStyle w:val="Default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Draft Terms of Reference</w:t>
      </w:r>
    </w:p>
    <w:p w14:paraId="4C3D1146" w14:textId="77777777" w:rsidR="0049713D" w:rsidRPr="00B85DEE" w:rsidRDefault="0049713D" w:rsidP="001D0B01">
      <w:pPr>
        <w:pStyle w:val="Default"/>
        <w:rPr>
          <w:rFonts w:ascii="Segoe UI" w:hAnsi="Segoe UI" w:cs="Segoe UI"/>
          <w:b/>
          <w:sz w:val="20"/>
          <w:szCs w:val="20"/>
        </w:rPr>
      </w:pPr>
    </w:p>
    <w:p w14:paraId="7F7227D5" w14:textId="77777777" w:rsidR="006679E4" w:rsidRPr="00B85DEE" w:rsidRDefault="006679E4" w:rsidP="001D0B01">
      <w:pPr>
        <w:pStyle w:val="Default"/>
        <w:rPr>
          <w:rFonts w:ascii="Segoe UI" w:hAnsi="Segoe UI" w:cs="Segoe UI"/>
          <w:b/>
          <w:sz w:val="20"/>
          <w:szCs w:val="20"/>
        </w:rPr>
      </w:pPr>
      <w:r w:rsidRPr="00B85DEE">
        <w:rPr>
          <w:rFonts w:ascii="Segoe UI" w:hAnsi="Segoe UI" w:cs="Segoe UI"/>
          <w:b/>
          <w:sz w:val="20"/>
          <w:szCs w:val="20"/>
        </w:rPr>
        <w:t>Date last reviewed</w:t>
      </w:r>
    </w:p>
    <w:p w14:paraId="74A3147B" w14:textId="1F58A024" w:rsidR="006679E4" w:rsidRPr="00B85DEE" w:rsidRDefault="00CF052E" w:rsidP="001D0B01">
      <w:pPr>
        <w:pStyle w:val="Defaul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13</w:t>
      </w:r>
      <w:r w:rsidRPr="00CF052E">
        <w:rPr>
          <w:rFonts w:ascii="Segoe UI" w:hAnsi="Segoe UI" w:cs="Segoe UI"/>
          <w:sz w:val="20"/>
          <w:szCs w:val="20"/>
          <w:vertAlign w:val="superscript"/>
        </w:rPr>
        <w:t>th</w:t>
      </w:r>
      <w:r>
        <w:rPr>
          <w:rFonts w:ascii="Segoe UI" w:hAnsi="Segoe UI" w:cs="Segoe UI"/>
          <w:sz w:val="20"/>
          <w:szCs w:val="20"/>
        </w:rPr>
        <w:t xml:space="preserve"> April</w:t>
      </w:r>
      <w:r w:rsidR="00A14BE5">
        <w:rPr>
          <w:rFonts w:ascii="Segoe UI" w:hAnsi="Segoe UI" w:cs="Segoe UI"/>
          <w:sz w:val="20"/>
          <w:szCs w:val="20"/>
        </w:rPr>
        <w:t xml:space="preserve"> 2016</w:t>
      </w:r>
    </w:p>
    <w:p w14:paraId="057A631D" w14:textId="77777777" w:rsidR="006679E4" w:rsidRPr="00B85DEE" w:rsidRDefault="006679E4" w:rsidP="001D0B01">
      <w:pPr>
        <w:pStyle w:val="Default"/>
        <w:rPr>
          <w:rFonts w:ascii="Segoe UI" w:hAnsi="Segoe UI" w:cs="Segoe UI"/>
          <w:b/>
          <w:sz w:val="20"/>
          <w:szCs w:val="20"/>
        </w:rPr>
      </w:pPr>
    </w:p>
    <w:p w14:paraId="209B09D9" w14:textId="2F55B12A" w:rsidR="007E4D62" w:rsidRPr="00B85DEE" w:rsidRDefault="007E4D62" w:rsidP="001D0B01">
      <w:pPr>
        <w:pStyle w:val="Default"/>
        <w:rPr>
          <w:rFonts w:ascii="Segoe UI" w:hAnsi="Segoe UI" w:cs="Segoe UI"/>
          <w:b/>
          <w:sz w:val="20"/>
          <w:szCs w:val="20"/>
        </w:rPr>
      </w:pPr>
      <w:r w:rsidRPr="00B85DEE">
        <w:rPr>
          <w:rFonts w:ascii="Segoe UI" w:hAnsi="Segoe UI" w:cs="Segoe UI"/>
          <w:b/>
          <w:sz w:val="20"/>
          <w:szCs w:val="20"/>
        </w:rPr>
        <w:t>Role and Purpose</w:t>
      </w:r>
    </w:p>
    <w:p w14:paraId="5081B733" w14:textId="79D5E992" w:rsidR="00F474A9" w:rsidRDefault="003C02BF" w:rsidP="001D0B01">
      <w:pPr>
        <w:pStyle w:val="Default"/>
        <w:rPr>
          <w:rFonts w:ascii="Segoe UI" w:hAnsi="Segoe UI" w:cs="Segoe UI"/>
          <w:sz w:val="20"/>
          <w:szCs w:val="20"/>
        </w:rPr>
      </w:pPr>
      <w:r w:rsidRPr="00B85DEE">
        <w:rPr>
          <w:rFonts w:ascii="Segoe UI" w:hAnsi="Segoe UI" w:cs="Segoe UI"/>
          <w:sz w:val="20"/>
          <w:szCs w:val="20"/>
        </w:rPr>
        <w:t xml:space="preserve">The role of the </w:t>
      </w:r>
      <w:r w:rsidR="00AE761E" w:rsidRPr="00B85DEE">
        <w:rPr>
          <w:rFonts w:ascii="Segoe UI" w:hAnsi="Segoe UI" w:cs="Segoe UI"/>
          <w:sz w:val="20"/>
          <w:szCs w:val="20"/>
        </w:rPr>
        <w:t xml:space="preserve">Mortality </w:t>
      </w:r>
      <w:r w:rsidR="00F7388F">
        <w:rPr>
          <w:rFonts w:ascii="Segoe UI" w:hAnsi="Segoe UI" w:cs="Segoe UI"/>
          <w:sz w:val="20"/>
          <w:szCs w:val="20"/>
        </w:rPr>
        <w:t xml:space="preserve">Review </w:t>
      </w:r>
      <w:r w:rsidR="00AE761E" w:rsidRPr="00B85DEE">
        <w:rPr>
          <w:rFonts w:ascii="Segoe UI" w:hAnsi="Segoe UI" w:cs="Segoe UI"/>
          <w:sz w:val="20"/>
          <w:szCs w:val="20"/>
        </w:rPr>
        <w:t>Group</w:t>
      </w:r>
      <w:r w:rsidR="0049713D" w:rsidRPr="00B85DEE">
        <w:rPr>
          <w:rFonts w:ascii="Segoe UI" w:hAnsi="Segoe UI" w:cs="Segoe UI"/>
          <w:sz w:val="20"/>
          <w:szCs w:val="20"/>
        </w:rPr>
        <w:t xml:space="preserve"> is</w:t>
      </w:r>
      <w:r w:rsidR="00F474A9">
        <w:rPr>
          <w:rFonts w:ascii="Segoe UI" w:hAnsi="Segoe UI" w:cs="Segoe UI"/>
          <w:sz w:val="20"/>
          <w:szCs w:val="20"/>
        </w:rPr>
        <w:t xml:space="preserve"> to:</w:t>
      </w:r>
    </w:p>
    <w:p w14:paraId="75BEF298" w14:textId="5A110FCB" w:rsidR="00F474A9" w:rsidRDefault="00F474A9" w:rsidP="00F474A9">
      <w:pPr>
        <w:pStyle w:val="Default"/>
        <w:numPr>
          <w:ilvl w:val="0"/>
          <w:numId w:val="25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Improve our understanding and use of the trusts information</w:t>
      </w:r>
      <w:r w:rsidR="00F7388F">
        <w:rPr>
          <w:rFonts w:ascii="Segoe UI" w:hAnsi="Segoe UI" w:cs="Segoe UI"/>
          <w:sz w:val="20"/>
          <w:szCs w:val="20"/>
        </w:rPr>
        <w:t xml:space="preserve"> about mortality</w:t>
      </w:r>
      <w:r>
        <w:rPr>
          <w:rFonts w:ascii="Segoe UI" w:hAnsi="Segoe UI" w:cs="Segoe UI"/>
          <w:sz w:val="20"/>
          <w:szCs w:val="20"/>
        </w:rPr>
        <w:t>; identifying and being curious about any outliers</w:t>
      </w:r>
    </w:p>
    <w:p w14:paraId="7FD55593" w14:textId="65796C14" w:rsidR="00F474A9" w:rsidRPr="00CF052E" w:rsidRDefault="00F474A9" w:rsidP="00F474A9">
      <w:pPr>
        <w:pStyle w:val="Default"/>
        <w:numPr>
          <w:ilvl w:val="0"/>
          <w:numId w:val="25"/>
        </w:numPr>
        <w:rPr>
          <w:rFonts w:ascii="Segoe UI" w:hAnsi="Segoe UI" w:cs="Segoe UI"/>
          <w:sz w:val="20"/>
          <w:szCs w:val="20"/>
        </w:rPr>
      </w:pPr>
      <w:r w:rsidRPr="00CF052E">
        <w:rPr>
          <w:rFonts w:ascii="Segoe UI" w:hAnsi="Segoe UI" w:cs="Segoe UI"/>
          <w:sz w:val="20"/>
          <w:szCs w:val="20"/>
        </w:rPr>
        <w:t>Review the themes and learning from deaths across the trust</w:t>
      </w:r>
    </w:p>
    <w:p w14:paraId="046A517F" w14:textId="114095C9" w:rsidR="00F474A9" w:rsidRPr="00CF052E" w:rsidRDefault="00F474A9" w:rsidP="00F474A9">
      <w:pPr>
        <w:pStyle w:val="Default"/>
        <w:numPr>
          <w:ilvl w:val="0"/>
          <w:numId w:val="25"/>
        </w:numPr>
        <w:rPr>
          <w:rFonts w:ascii="Segoe UI" w:hAnsi="Segoe UI" w:cs="Segoe UI"/>
          <w:sz w:val="20"/>
          <w:szCs w:val="20"/>
        </w:rPr>
      </w:pPr>
      <w:r w:rsidRPr="00CF052E">
        <w:rPr>
          <w:rFonts w:ascii="Segoe UI" w:hAnsi="Segoe UI" w:cs="Segoe UI"/>
          <w:sz w:val="20"/>
          <w:szCs w:val="20"/>
        </w:rPr>
        <w:t>To identify and lead on trust wide changes as required to reduce avoidable deaths</w:t>
      </w:r>
    </w:p>
    <w:p w14:paraId="2A71A952" w14:textId="327317F1" w:rsidR="00F474A9" w:rsidRPr="00CF052E" w:rsidRDefault="00F474A9" w:rsidP="00F474A9">
      <w:pPr>
        <w:pStyle w:val="Default"/>
        <w:numPr>
          <w:ilvl w:val="0"/>
          <w:numId w:val="25"/>
        </w:numPr>
        <w:rPr>
          <w:rFonts w:ascii="Segoe UI" w:hAnsi="Segoe UI" w:cs="Segoe UI"/>
          <w:sz w:val="20"/>
          <w:szCs w:val="20"/>
        </w:rPr>
      </w:pPr>
      <w:r w:rsidRPr="00CF052E">
        <w:rPr>
          <w:rFonts w:ascii="Segoe UI" w:hAnsi="Segoe UI" w:cs="Segoe UI"/>
          <w:sz w:val="20"/>
          <w:szCs w:val="20"/>
        </w:rPr>
        <w:t>Review findings from thematic reviews and commission further reviews as required</w:t>
      </w:r>
    </w:p>
    <w:p w14:paraId="7E342B6E" w14:textId="650384C4" w:rsidR="00F474A9" w:rsidRPr="00CF052E" w:rsidRDefault="00F474A9" w:rsidP="00F474A9">
      <w:pPr>
        <w:pStyle w:val="Default"/>
        <w:numPr>
          <w:ilvl w:val="0"/>
          <w:numId w:val="25"/>
        </w:numPr>
        <w:rPr>
          <w:rFonts w:ascii="Segoe UI" w:hAnsi="Segoe UI" w:cs="Segoe UI"/>
          <w:sz w:val="20"/>
          <w:szCs w:val="20"/>
        </w:rPr>
      </w:pPr>
      <w:r w:rsidRPr="00CF052E">
        <w:rPr>
          <w:rFonts w:ascii="Segoe UI" w:hAnsi="Segoe UI" w:cs="Segoe UI"/>
          <w:sz w:val="20"/>
          <w:szCs w:val="20"/>
        </w:rPr>
        <w:t>Develop robust reporting and assurance around mortality</w:t>
      </w:r>
    </w:p>
    <w:p w14:paraId="53094325" w14:textId="6A69E0C5" w:rsidR="00F474A9" w:rsidRPr="00CF052E" w:rsidRDefault="00F474A9" w:rsidP="00F474A9">
      <w:pPr>
        <w:pStyle w:val="Default"/>
        <w:numPr>
          <w:ilvl w:val="0"/>
          <w:numId w:val="25"/>
        </w:numPr>
        <w:rPr>
          <w:rFonts w:ascii="Segoe UI" w:hAnsi="Segoe UI" w:cs="Segoe UI"/>
          <w:sz w:val="20"/>
          <w:szCs w:val="20"/>
        </w:rPr>
      </w:pPr>
      <w:r w:rsidRPr="00CF052E">
        <w:rPr>
          <w:rFonts w:ascii="Segoe UI" w:hAnsi="Segoe UI" w:cs="Segoe UI"/>
          <w:sz w:val="20"/>
          <w:szCs w:val="20"/>
        </w:rPr>
        <w:t>Develop sharing and learning with other organisations</w:t>
      </w:r>
      <w:r w:rsidR="00F7388F" w:rsidRPr="00CF052E">
        <w:rPr>
          <w:rFonts w:ascii="Segoe UI" w:hAnsi="Segoe UI" w:cs="Segoe UI"/>
          <w:sz w:val="20"/>
          <w:szCs w:val="20"/>
        </w:rPr>
        <w:t xml:space="preserve"> across the </w:t>
      </w:r>
      <w:r w:rsidR="0057396E" w:rsidRPr="00CF052E">
        <w:rPr>
          <w:rFonts w:ascii="Segoe UI" w:hAnsi="Segoe UI" w:cs="Segoe UI"/>
          <w:sz w:val="20"/>
          <w:szCs w:val="20"/>
        </w:rPr>
        <w:t xml:space="preserve">healthcare </w:t>
      </w:r>
      <w:r w:rsidR="00F7388F" w:rsidRPr="00CF052E">
        <w:rPr>
          <w:rFonts w:ascii="Segoe UI" w:hAnsi="Segoe UI" w:cs="Segoe UI"/>
          <w:sz w:val="20"/>
          <w:szCs w:val="20"/>
        </w:rPr>
        <w:t>system</w:t>
      </w:r>
    </w:p>
    <w:p w14:paraId="72238D1E" w14:textId="7F1BD3E3" w:rsidR="00DF025E" w:rsidRDefault="00F7388F" w:rsidP="00F474A9">
      <w:pPr>
        <w:pStyle w:val="Default"/>
        <w:numPr>
          <w:ilvl w:val="0"/>
          <w:numId w:val="25"/>
        </w:numPr>
        <w:rPr>
          <w:rFonts w:ascii="Segoe UI" w:hAnsi="Segoe UI" w:cs="Segoe UI"/>
          <w:sz w:val="20"/>
          <w:szCs w:val="20"/>
        </w:rPr>
      </w:pPr>
      <w:r w:rsidRPr="00CF052E">
        <w:rPr>
          <w:rFonts w:ascii="Segoe UI" w:hAnsi="Segoe UI" w:cs="Segoe UI"/>
          <w:sz w:val="20"/>
          <w:szCs w:val="20"/>
        </w:rPr>
        <w:t xml:space="preserve">Ensure the trust remains in line with national guidance and recommendations around </w:t>
      </w:r>
      <w:r w:rsidR="0057396E" w:rsidRPr="00CF052E">
        <w:rPr>
          <w:rFonts w:ascii="Segoe UI" w:hAnsi="Segoe UI" w:cs="Segoe UI"/>
          <w:sz w:val="20"/>
          <w:szCs w:val="20"/>
        </w:rPr>
        <w:t>the governance and review process for deaths</w:t>
      </w:r>
    </w:p>
    <w:p w14:paraId="628776AA" w14:textId="53D1FD72" w:rsidR="00FB66DF" w:rsidRPr="00FB66DF" w:rsidRDefault="00FB66DF" w:rsidP="00FB66D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6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Review</w:t>
      </w:r>
      <w:r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and recommend for approval the submission of any regulatory or national </w:t>
      </w:r>
      <w:r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mortality 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data provided.</w:t>
      </w:r>
      <w:r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14:paraId="621D6240" w14:textId="77777777" w:rsidR="00F474A9" w:rsidRPr="00CF052E" w:rsidRDefault="00F474A9" w:rsidP="00F474A9">
      <w:pPr>
        <w:pStyle w:val="Default"/>
        <w:rPr>
          <w:rFonts w:ascii="Segoe UI" w:hAnsi="Segoe UI" w:cs="Segoe UI"/>
          <w:sz w:val="20"/>
          <w:szCs w:val="20"/>
        </w:rPr>
      </w:pPr>
    </w:p>
    <w:p w14:paraId="3BF1CBF6" w14:textId="3EAD810A" w:rsidR="00F474A9" w:rsidRPr="00CF052E" w:rsidRDefault="00F474A9" w:rsidP="00CF052E">
      <w:pPr>
        <w:pStyle w:val="Default"/>
        <w:rPr>
          <w:rFonts w:ascii="Segoe UI" w:hAnsi="Segoe UI" w:cs="Segoe UI"/>
          <w:sz w:val="20"/>
          <w:szCs w:val="20"/>
        </w:rPr>
      </w:pPr>
      <w:r w:rsidRPr="00CF052E">
        <w:rPr>
          <w:rFonts w:ascii="Segoe UI" w:hAnsi="Segoe UI" w:cs="Segoe UI"/>
          <w:sz w:val="20"/>
          <w:szCs w:val="20"/>
        </w:rPr>
        <w:t>Initially the group will focus on implementing the key work streams identified from the self-assessment against national guidance and recommendations.</w:t>
      </w:r>
    </w:p>
    <w:p w14:paraId="21420C43" w14:textId="77777777" w:rsidR="0021593A" w:rsidRPr="00B85DEE" w:rsidRDefault="0021593A" w:rsidP="0021593A">
      <w:pPr>
        <w:autoSpaceDE w:val="0"/>
        <w:autoSpaceDN w:val="0"/>
        <w:adjustRightInd w:val="0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</w:p>
    <w:p w14:paraId="51049576" w14:textId="77777777" w:rsidR="00C7452F" w:rsidRPr="008A7AEB" w:rsidRDefault="00C7452F" w:rsidP="00C7452F">
      <w:pPr>
        <w:jc w:val="both"/>
        <w:outlineLvl w:val="0"/>
        <w:rPr>
          <w:rFonts w:ascii="Segoe UI" w:eastAsiaTheme="minorHAnsi" w:hAnsi="Segoe UI" w:cs="Segoe UI"/>
          <w:b/>
          <w:color w:val="000000"/>
          <w:sz w:val="20"/>
          <w:szCs w:val="20"/>
          <w:lang w:eastAsia="en-US"/>
        </w:rPr>
      </w:pPr>
      <w:r w:rsidRPr="008A7AEB">
        <w:rPr>
          <w:rFonts w:ascii="Segoe UI" w:eastAsiaTheme="minorHAnsi" w:hAnsi="Segoe UI" w:cs="Segoe UI"/>
          <w:b/>
          <w:color w:val="000000"/>
          <w:sz w:val="20"/>
          <w:szCs w:val="20"/>
          <w:lang w:eastAsia="en-US"/>
        </w:rPr>
        <w:t>Main responsibilities:</w:t>
      </w:r>
    </w:p>
    <w:p w14:paraId="461AB3E8" w14:textId="4B83066B" w:rsidR="005F4939" w:rsidRPr="00B85DEE" w:rsidRDefault="007C6EDF" w:rsidP="00817078">
      <w:pPr>
        <w:pStyle w:val="ListParagraph"/>
        <w:numPr>
          <w:ilvl w:val="0"/>
          <w:numId w:val="19"/>
        </w:numPr>
        <w:jc w:val="both"/>
        <w:outlineLvl w:val="0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To </w:t>
      </w:r>
      <w:r w:rsidR="005F4939"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review data on patient deaths, including results and learning generated by local mortality review</w:t>
      </w:r>
      <w:r w:rsidR="00F7388F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s</w:t>
      </w:r>
      <w:r w:rsidR="005F4939"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, and consider strategies to improve care and reduce avoidable mortality.</w:t>
      </w:r>
    </w:p>
    <w:p w14:paraId="6DF9E14B" w14:textId="0784091D" w:rsidR="0021593A" w:rsidRPr="00B85DEE" w:rsidRDefault="0021593A" w:rsidP="00817078">
      <w:pPr>
        <w:pStyle w:val="ListParagraph"/>
        <w:numPr>
          <w:ilvl w:val="0"/>
          <w:numId w:val="19"/>
        </w:numPr>
        <w:jc w:val="both"/>
        <w:outlineLvl w:val="0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To review on a </w:t>
      </w:r>
      <w:r w:rsidR="00D15EFA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regular </w:t>
      </w:r>
      <w:r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basis, the mortality rates </w:t>
      </w:r>
      <w:r w:rsidR="00F7388F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by service</w:t>
      </w:r>
    </w:p>
    <w:p w14:paraId="10A73496" w14:textId="5187BAD8" w:rsidR="0021593A" w:rsidRPr="00B85DEE" w:rsidRDefault="0021593A" w:rsidP="00817078">
      <w:pPr>
        <w:pStyle w:val="ListParagraph"/>
        <w:numPr>
          <w:ilvl w:val="0"/>
          <w:numId w:val="19"/>
        </w:numPr>
        <w:jc w:val="both"/>
        <w:outlineLvl w:val="0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To consider the mortality data in conjunction with other qualitative clinical data and identify </w:t>
      </w:r>
      <w:r w:rsidR="00F7388F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areas for future investigation</w:t>
      </w:r>
    </w:p>
    <w:p w14:paraId="2073CBC8" w14:textId="408005CD" w:rsidR="0021593A" w:rsidRPr="00B85DEE" w:rsidRDefault="0021593A" w:rsidP="0021593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To investigate any alerts received from the Care Quality Commission (CQC) or identified by the </w:t>
      </w:r>
      <w:r w:rsidR="00F7388F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other organisations or regulators</w:t>
      </w:r>
      <w:r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14:paraId="6B8A3952" w14:textId="5AF21344" w:rsidR="0021593A" w:rsidRPr="00B85DEE" w:rsidRDefault="0021593A" w:rsidP="0021593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To develop data collection systems to ensure the Trust’s mortality data is timely</w:t>
      </w:r>
      <w:r w:rsidR="00D86499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,</w:t>
      </w:r>
      <w:r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robust and in line with national and international best practice. </w:t>
      </w:r>
    </w:p>
    <w:p w14:paraId="35CC79B2" w14:textId="278EC020" w:rsidR="0021593A" w:rsidRPr="00B85DEE" w:rsidRDefault="0021593A" w:rsidP="002159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To assign clinical leads to address raised mortality in particular clinical areas by the deployment of strong evidence based interventions s</w:t>
      </w:r>
      <w:r w:rsidR="006E569F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uch as care bundles. The </w:t>
      </w:r>
      <w:r w:rsidR="006E569F" w:rsidRPr="00B85DEE">
        <w:rPr>
          <w:rFonts w:ascii="Segoe UI" w:hAnsi="Segoe UI" w:cs="Segoe UI"/>
          <w:sz w:val="20"/>
          <w:szCs w:val="20"/>
        </w:rPr>
        <w:t xml:space="preserve">Mortality </w:t>
      </w:r>
      <w:r w:rsidR="00F7388F">
        <w:rPr>
          <w:rFonts w:ascii="Segoe UI" w:hAnsi="Segoe UI" w:cs="Segoe UI"/>
          <w:sz w:val="20"/>
          <w:szCs w:val="20"/>
        </w:rPr>
        <w:t xml:space="preserve">Review </w:t>
      </w:r>
      <w:r w:rsidR="006E569F" w:rsidRPr="00B85DEE">
        <w:rPr>
          <w:rFonts w:ascii="Segoe UI" w:hAnsi="Segoe UI" w:cs="Segoe UI"/>
          <w:sz w:val="20"/>
          <w:szCs w:val="20"/>
        </w:rPr>
        <w:t>Group</w:t>
      </w:r>
      <w:r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will receive regular reports on implementation and the measurable im</w:t>
      </w:r>
      <w:r w:rsidR="00F7388F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pact of these interventions on</w:t>
      </w:r>
      <w:r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mortality. </w:t>
      </w:r>
    </w:p>
    <w:p w14:paraId="4FFAD8A3" w14:textId="2A6D5A27" w:rsidR="0021593A" w:rsidRPr="00B85DEE" w:rsidRDefault="0021593A" w:rsidP="002159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To review and monitor compliance with other policies including DNAR and Death Certification Policy. </w:t>
      </w:r>
    </w:p>
    <w:p w14:paraId="1D3B4095" w14:textId="44A9F582" w:rsidR="00405174" w:rsidRPr="00B85DEE" w:rsidRDefault="00817078" w:rsidP="006103C2">
      <w:pPr>
        <w:pStyle w:val="ListParagraph"/>
        <w:numPr>
          <w:ilvl w:val="0"/>
          <w:numId w:val="19"/>
        </w:numPr>
        <w:jc w:val="both"/>
        <w:outlineLvl w:val="0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To ensure </w:t>
      </w:r>
      <w:r w:rsidR="0017436B"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adequate policy, procedures and processes are in place to report, review, investigate and minimise the possibility of avoidable</w:t>
      </w:r>
      <w:r w:rsidR="0049713D"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deaths</w:t>
      </w:r>
      <w:r w:rsidR="0017436B"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14:paraId="1F7A00F1" w14:textId="3B4F38D5" w:rsidR="00405174" w:rsidRPr="00B85DEE" w:rsidRDefault="00405174" w:rsidP="00817078">
      <w:pPr>
        <w:pStyle w:val="ListParagraph"/>
        <w:numPr>
          <w:ilvl w:val="0"/>
          <w:numId w:val="19"/>
        </w:numPr>
        <w:jc w:val="both"/>
        <w:outlineLvl w:val="0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To share best practice </w:t>
      </w:r>
      <w:r w:rsidR="00817078"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and learning across the </w:t>
      </w:r>
      <w:r w:rsidR="0049713D"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Trust</w:t>
      </w:r>
      <w:r w:rsidR="00433734"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by monitoring themes, trends, </w:t>
      </w:r>
      <w:r w:rsidR="005F4939"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audits, </w:t>
      </w:r>
      <w:r w:rsidR="00433734"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learning and actions taken</w:t>
      </w:r>
      <w:r w:rsidR="005F4939" w:rsidRPr="00B85DE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around avoidable and unavoidable deaths</w:t>
      </w:r>
    </w:p>
    <w:p w14:paraId="39F4ECA2" w14:textId="77777777" w:rsidR="00FB66DF" w:rsidRDefault="00FB66DF" w:rsidP="00D45D7F">
      <w:pPr>
        <w:pStyle w:val="Default"/>
        <w:rPr>
          <w:rFonts w:ascii="Segoe UI" w:hAnsi="Segoe UI" w:cs="Segoe UI"/>
          <w:b/>
          <w:color w:val="auto"/>
          <w:sz w:val="20"/>
          <w:szCs w:val="20"/>
        </w:rPr>
      </w:pPr>
    </w:p>
    <w:p w14:paraId="314E6BA2" w14:textId="47F194D1" w:rsidR="00D45D7F" w:rsidRPr="00B85DEE" w:rsidRDefault="00D45D7F" w:rsidP="00D45D7F">
      <w:pPr>
        <w:pStyle w:val="Default"/>
        <w:rPr>
          <w:rFonts w:ascii="Segoe UI" w:hAnsi="Segoe UI" w:cs="Segoe UI"/>
          <w:b/>
          <w:color w:val="auto"/>
          <w:sz w:val="20"/>
          <w:szCs w:val="20"/>
        </w:rPr>
      </w:pPr>
      <w:r w:rsidRPr="00B85DEE">
        <w:rPr>
          <w:rFonts w:ascii="Segoe UI" w:hAnsi="Segoe UI" w:cs="Segoe UI"/>
          <w:b/>
          <w:color w:val="auto"/>
          <w:sz w:val="20"/>
          <w:szCs w:val="20"/>
        </w:rPr>
        <w:t xml:space="preserve">Membership </w:t>
      </w:r>
      <w:r w:rsidR="00847591" w:rsidRPr="00B85DEE">
        <w:rPr>
          <w:rFonts w:ascii="Segoe UI" w:hAnsi="Segoe UI" w:cs="Segoe UI"/>
          <w:b/>
          <w:color w:val="auto"/>
          <w:sz w:val="20"/>
          <w:szCs w:val="20"/>
        </w:rPr>
        <w:t>and responsibilities of members</w:t>
      </w:r>
      <w:r w:rsidR="00C23B6C" w:rsidRPr="00B85DEE">
        <w:rPr>
          <w:rFonts w:ascii="Segoe UI" w:hAnsi="Segoe UI" w:cs="Segoe UI"/>
          <w:b/>
          <w:color w:val="auto"/>
          <w:sz w:val="20"/>
          <w:szCs w:val="20"/>
        </w:rPr>
        <w:t xml:space="preserve"> </w:t>
      </w:r>
    </w:p>
    <w:p w14:paraId="0426E41D" w14:textId="15661803" w:rsidR="00FB66DF" w:rsidRPr="00FB66DF" w:rsidRDefault="00FB66DF" w:rsidP="00FB66DF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Mark Hancock –</w:t>
      </w:r>
      <w:r w:rsidRPr="00B85DEE">
        <w:rPr>
          <w:rFonts w:ascii="Segoe UI" w:hAnsi="Segoe UI" w:cs="Segoe UI"/>
          <w:color w:val="auto"/>
          <w:sz w:val="20"/>
          <w:szCs w:val="20"/>
        </w:rPr>
        <w:t>Medical Director</w:t>
      </w:r>
      <w:r>
        <w:rPr>
          <w:rFonts w:ascii="Segoe UI" w:hAnsi="Segoe UI" w:cs="Segoe UI"/>
          <w:color w:val="auto"/>
          <w:sz w:val="20"/>
          <w:szCs w:val="20"/>
        </w:rPr>
        <w:t xml:space="preserve"> or deputy</w:t>
      </w:r>
      <w:r>
        <w:rPr>
          <w:rFonts w:ascii="Segoe UI" w:hAnsi="Segoe UI" w:cs="Segoe UI"/>
          <w:color w:val="auto"/>
          <w:sz w:val="20"/>
          <w:szCs w:val="20"/>
        </w:rPr>
        <w:t xml:space="preserve"> (chair)</w:t>
      </w:r>
    </w:p>
    <w:p w14:paraId="264C9149" w14:textId="3FD93B87" w:rsidR="006E569F" w:rsidRDefault="006E569F" w:rsidP="0049713D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 w:rsidRPr="00B85DEE">
        <w:rPr>
          <w:rFonts w:ascii="Segoe UI" w:hAnsi="Segoe UI" w:cs="Segoe UI"/>
          <w:color w:val="auto"/>
          <w:sz w:val="20"/>
          <w:szCs w:val="20"/>
        </w:rPr>
        <w:t>Ro</w:t>
      </w:r>
      <w:r w:rsidR="00387390">
        <w:rPr>
          <w:rFonts w:ascii="Segoe UI" w:hAnsi="Segoe UI" w:cs="Segoe UI"/>
          <w:color w:val="auto"/>
          <w:sz w:val="20"/>
          <w:szCs w:val="20"/>
        </w:rPr>
        <w:t>s Alstead – Director of Nursing</w:t>
      </w:r>
    </w:p>
    <w:p w14:paraId="78276BD6" w14:textId="7F898265" w:rsidR="007C6EDF" w:rsidRPr="00B85DEE" w:rsidRDefault="00F7388F" w:rsidP="0049713D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Jane Kershaw – Acting </w:t>
      </w:r>
      <w:r w:rsidR="0049713D" w:rsidRPr="00B85DEE">
        <w:rPr>
          <w:rFonts w:ascii="Segoe UI" w:hAnsi="Segoe UI" w:cs="Segoe UI"/>
          <w:color w:val="auto"/>
          <w:sz w:val="20"/>
          <w:szCs w:val="20"/>
        </w:rPr>
        <w:t>Head of Quality and Risk</w:t>
      </w:r>
    </w:p>
    <w:p w14:paraId="7AE20516" w14:textId="77777777" w:rsidR="0049713D" w:rsidRPr="00B85DEE" w:rsidRDefault="0049713D" w:rsidP="0049713D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 w:rsidRPr="00B85DEE">
        <w:rPr>
          <w:rFonts w:ascii="Segoe UI" w:hAnsi="Segoe UI" w:cs="Segoe UI"/>
          <w:color w:val="auto"/>
          <w:sz w:val="20"/>
          <w:szCs w:val="20"/>
        </w:rPr>
        <w:t>Susan Haynes – Deputy Director of Nursing</w:t>
      </w:r>
    </w:p>
    <w:p w14:paraId="76C4ABB8" w14:textId="197E34D7" w:rsidR="0049713D" w:rsidRPr="00B85DEE" w:rsidRDefault="0049713D" w:rsidP="0049713D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 w:rsidRPr="00B85DEE">
        <w:rPr>
          <w:rFonts w:ascii="Segoe UI" w:hAnsi="Segoe UI" w:cs="Segoe UI"/>
          <w:color w:val="auto"/>
          <w:sz w:val="20"/>
          <w:szCs w:val="20"/>
        </w:rPr>
        <w:t>Vivek Khosla – Consultant Psychiatrist, Adult directorate</w:t>
      </w:r>
    </w:p>
    <w:p w14:paraId="059ACFDF" w14:textId="47C93DD7" w:rsidR="0049713D" w:rsidRDefault="0049713D" w:rsidP="0049713D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 w:rsidRPr="00B85DEE">
        <w:rPr>
          <w:rFonts w:ascii="Segoe UI" w:hAnsi="Segoe UI" w:cs="Segoe UI"/>
          <w:color w:val="auto"/>
          <w:sz w:val="20"/>
          <w:szCs w:val="20"/>
        </w:rPr>
        <w:t>Pete McGrane – Clinical Director, Older People’s directorate</w:t>
      </w:r>
    </w:p>
    <w:p w14:paraId="0493A487" w14:textId="6167CBEC" w:rsidR="00387390" w:rsidRPr="00B85DEE" w:rsidRDefault="00387390" w:rsidP="0049713D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Ian Neale – GP lead, </w:t>
      </w:r>
      <w:r w:rsidRPr="00B85DEE">
        <w:rPr>
          <w:rFonts w:ascii="Segoe UI" w:hAnsi="Segoe UI" w:cs="Segoe UI"/>
          <w:color w:val="auto"/>
          <w:sz w:val="20"/>
          <w:szCs w:val="20"/>
        </w:rPr>
        <w:t>Older People’s directorate</w:t>
      </w:r>
    </w:p>
    <w:p w14:paraId="7380936D" w14:textId="7C462EA2" w:rsidR="0049713D" w:rsidRPr="00B85DEE" w:rsidRDefault="0049713D" w:rsidP="0049713D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 w:rsidRPr="00B85DEE">
        <w:rPr>
          <w:rFonts w:ascii="Segoe UI" w:hAnsi="Segoe UI" w:cs="Segoe UI"/>
          <w:color w:val="auto"/>
          <w:sz w:val="20"/>
          <w:szCs w:val="20"/>
        </w:rPr>
        <w:lastRenderedPageBreak/>
        <w:t>Kate Riddle – Head of Nursing, C</w:t>
      </w:r>
      <w:r w:rsidR="00D86499">
        <w:rPr>
          <w:rFonts w:ascii="Segoe UI" w:hAnsi="Segoe UI" w:cs="Segoe UI"/>
          <w:color w:val="auto"/>
          <w:sz w:val="20"/>
          <w:szCs w:val="20"/>
        </w:rPr>
        <w:t xml:space="preserve">hildren and </w:t>
      </w:r>
      <w:r w:rsidRPr="00B85DEE">
        <w:rPr>
          <w:rFonts w:ascii="Segoe UI" w:hAnsi="Segoe UI" w:cs="Segoe UI"/>
          <w:color w:val="auto"/>
          <w:sz w:val="20"/>
          <w:szCs w:val="20"/>
        </w:rPr>
        <w:t>Y</w:t>
      </w:r>
      <w:r w:rsidR="00D86499">
        <w:rPr>
          <w:rFonts w:ascii="Segoe UI" w:hAnsi="Segoe UI" w:cs="Segoe UI"/>
          <w:color w:val="auto"/>
          <w:sz w:val="20"/>
          <w:szCs w:val="20"/>
        </w:rPr>
        <w:t xml:space="preserve">oung </w:t>
      </w:r>
      <w:r w:rsidRPr="00B85DEE">
        <w:rPr>
          <w:rFonts w:ascii="Segoe UI" w:hAnsi="Segoe UI" w:cs="Segoe UI"/>
          <w:color w:val="auto"/>
          <w:sz w:val="20"/>
          <w:szCs w:val="20"/>
        </w:rPr>
        <w:t>P</w:t>
      </w:r>
      <w:r w:rsidR="00D86499">
        <w:rPr>
          <w:rFonts w:ascii="Segoe UI" w:hAnsi="Segoe UI" w:cs="Segoe UI"/>
          <w:color w:val="auto"/>
          <w:sz w:val="20"/>
          <w:szCs w:val="20"/>
        </w:rPr>
        <w:t>eople</w:t>
      </w:r>
      <w:r w:rsidRPr="00B85DEE">
        <w:rPr>
          <w:rFonts w:ascii="Segoe UI" w:hAnsi="Segoe UI" w:cs="Segoe UI"/>
          <w:color w:val="auto"/>
          <w:sz w:val="20"/>
          <w:szCs w:val="20"/>
        </w:rPr>
        <w:t xml:space="preserve"> directorate</w:t>
      </w:r>
    </w:p>
    <w:p w14:paraId="3C0036EE" w14:textId="5853DE5E" w:rsidR="0049713D" w:rsidRPr="00B85DEE" w:rsidRDefault="0049713D" w:rsidP="0049713D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 w:rsidRPr="00B85DEE">
        <w:rPr>
          <w:rFonts w:ascii="Segoe UI" w:hAnsi="Segoe UI" w:cs="Segoe UI"/>
          <w:color w:val="auto"/>
          <w:sz w:val="20"/>
          <w:szCs w:val="20"/>
        </w:rPr>
        <w:t>Hannah Faux – Inquests and Claims Manager</w:t>
      </w:r>
    </w:p>
    <w:p w14:paraId="4E904734" w14:textId="77777777" w:rsidR="000B720C" w:rsidRPr="003A336A" w:rsidRDefault="000B720C" w:rsidP="000B720C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 w:rsidRPr="003A336A">
        <w:rPr>
          <w:rFonts w:ascii="Segoe UI" w:hAnsi="Segoe UI" w:cs="Segoe UI"/>
          <w:color w:val="auto"/>
          <w:sz w:val="20"/>
          <w:szCs w:val="20"/>
        </w:rPr>
        <w:t>Rebecca Kelly – Trust Professional Lead, Occupational Therapy</w:t>
      </w:r>
    </w:p>
    <w:p w14:paraId="3343A97C" w14:textId="77777777" w:rsidR="000B720C" w:rsidRPr="003A336A" w:rsidRDefault="000B720C" w:rsidP="000B720C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 w:rsidRPr="003A336A">
        <w:rPr>
          <w:rFonts w:ascii="Segoe UI" w:hAnsi="Segoe UI" w:cs="Segoe UI"/>
          <w:color w:val="auto"/>
          <w:sz w:val="20"/>
          <w:szCs w:val="20"/>
        </w:rPr>
        <w:t>Karen Lascelles – Lead Nurse for Suicide Prevention</w:t>
      </w:r>
    </w:p>
    <w:p w14:paraId="10087760" w14:textId="1D219301" w:rsidR="000B720C" w:rsidRPr="003A336A" w:rsidRDefault="000B720C" w:rsidP="00D45D7F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 w:rsidRPr="003A336A">
        <w:rPr>
          <w:rFonts w:ascii="Segoe UI" w:hAnsi="Segoe UI" w:cs="Segoe UI"/>
          <w:color w:val="auto"/>
          <w:sz w:val="20"/>
          <w:szCs w:val="20"/>
        </w:rPr>
        <w:t>Paul Butler – Patient Safety Lead</w:t>
      </w:r>
    </w:p>
    <w:p w14:paraId="05331DF4" w14:textId="58C4E556" w:rsidR="003A336A" w:rsidRDefault="003A336A" w:rsidP="00D45D7F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 w:rsidRPr="003A336A">
        <w:rPr>
          <w:rFonts w:ascii="Segoe UI" w:hAnsi="Segoe UI" w:cs="Segoe UI"/>
          <w:color w:val="auto"/>
          <w:sz w:val="20"/>
          <w:szCs w:val="20"/>
        </w:rPr>
        <w:t>Medic</w:t>
      </w:r>
      <w:r>
        <w:rPr>
          <w:rFonts w:ascii="Segoe UI" w:hAnsi="Segoe UI" w:cs="Segoe UI"/>
          <w:color w:val="auto"/>
          <w:sz w:val="20"/>
          <w:szCs w:val="20"/>
        </w:rPr>
        <w:t>/ clinician</w:t>
      </w:r>
      <w:r w:rsidRPr="003A336A">
        <w:rPr>
          <w:rFonts w:ascii="Segoe UI" w:hAnsi="Segoe UI" w:cs="Segoe UI"/>
          <w:color w:val="auto"/>
          <w:sz w:val="20"/>
          <w:szCs w:val="20"/>
        </w:rPr>
        <w:t xml:space="preserve"> from the Oxford University Hospitals Trust</w:t>
      </w:r>
    </w:p>
    <w:p w14:paraId="10E978ED" w14:textId="0B9F1CD1" w:rsidR="00CF052E" w:rsidRPr="00CF052E" w:rsidRDefault="00CF052E" w:rsidP="00D45D7F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G</w:t>
      </w:r>
      <w:r w:rsidRPr="003A336A">
        <w:rPr>
          <w:rFonts w:ascii="Segoe UI" w:hAnsi="Segoe UI" w:cs="Segoe UI"/>
          <w:sz w:val="20"/>
          <w:szCs w:val="20"/>
        </w:rPr>
        <w:t>overnor representative</w:t>
      </w:r>
      <w:r>
        <w:rPr>
          <w:rFonts w:ascii="Segoe UI" w:hAnsi="Segoe UI" w:cs="Segoe UI"/>
          <w:sz w:val="20"/>
          <w:szCs w:val="20"/>
        </w:rPr>
        <w:t xml:space="preserve"> (patient, carer or general public)</w:t>
      </w:r>
    </w:p>
    <w:p w14:paraId="654C4DBD" w14:textId="77777777" w:rsidR="005F4939" w:rsidRPr="003A336A" w:rsidRDefault="005F4939" w:rsidP="00CF052E">
      <w:pPr>
        <w:pStyle w:val="Default"/>
        <w:rPr>
          <w:rFonts w:ascii="Segoe UI" w:hAnsi="Segoe UI" w:cs="Segoe UI"/>
          <w:color w:val="auto"/>
          <w:sz w:val="20"/>
          <w:szCs w:val="20"/>
        </w:rPr>
      </w:pPr>
    </w:p>
    <w:p w14:paraId="2E0A9C45" w14:textId="0A70638E" w:rsidR="00AC7556" w:rsidRDefault="00AC7556" w:rsidP="00D45D7F">
      <w:pPr>
        <w:pStyle w:val="Default"/>
        <w:rPr>
          <w:rFonts w:ascii="Segoe UI" w:hAnsi="Segoe UI" w:cs="Segoe UI"/>
          <w:color w:val="auto"/>
          <w:sz w:val="20"/>
          <w:szCs w:val="20"/>
        </w:rPr>
      </w:pPr>
      <w:r w:rsidRPr="00B85DEE">
        <w:rPr>
          <w:rFonts w:ascii="Segoe UI" w:hAnsi="Segoe UI" w:cs="Segoe UI"/>
          <w:b/>
          <w:i/>
          <w:color w:val="auto"/>
          <w:sz w:val="20"/>
          <w:szCs w:val="20"/>
        </w:rPr>
        <w:t>Co-opted members</w:t>
      </w:r>
      <w:r w:rsidRPr="00B85DEE">
        <w:rPr>
          <w:rFonts w:ascii="Segoe UI" w:hAnsi="Segoe UI" w:cs="Segoe UI"/>
          <w:color w:val="auto"/>
          <w:sz w:val="20"/>
          <w:szCs w:val="20"/>
        </w:rPr>
        <w:t>:</w:t>
      </w:r>
      <w:r w:rsidR="00632385" w:rsidRPr="00B85DEE">
        <w:rPr>
          <w:rFonts w:ascii="Segoe UI" w:hAnsi="Segoe UI" w:cs="Segoe UI"/>
          <w:color w:val="auto"/>
          <w:sz w:val="20"/>
          <w:szCs w:val="20"/>
        </w:rPr>
        <w:t xml:space="preserve"> </w:t>
      </w:r>
    </w:p>
    <w:p w14:paraId="5E4DE1C4" w14:textId="67776029" w:rsidR="00D953A4" w:rsidRPr="003A336A" w:rsidRDefault="00D953A4" w:rsidP="00D953A4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 w:rsidRPr="003A336A">
        <w:rPr>
          <w:rFonts w:ascii="Segoe UI" w:hAnsi="Segoe UI" w:cs="Segoe UI"/>
          <w:color w:val="auto"/>
          <w:sz w:val="20"/>
          <w:szCs w:val="20"/>
        </w:rPr>
        <w:t>Keith H</w:t>
      </w:r>
      <w:r w:rsidR="008A15FB" w:rsidRPr="003A336A">
        <w:rPr>
          <w:rFonts w:ascii="Segoe UI" w:hAnsi="Segoe UI" w:cs="Segoe UI"/>
          <w:color w:val="auto"/>
          <w:sz w:val="20"/>
          <w:szCs w:val="20"/>
        </w:rPr>
        <w:t>a</w:t>
      </w:r>
      <w:r w:rsidR="003A336A" w:rsidRPr="003A336A">
        <w:rPr>
          <w:rFonts w:ascii="Segoe UI" w:hAnsi="Segoe UI" w:cs="Segoe UI"/>
          <w:color w:val="auto"/>
          <w:sz w:val="20"/>
          <w:szCs w:val="20"/>
        </w:rPr>
        <w:t xml:space="preserve">wton – Consultant Psychiatrist and Professor of </w:t>
      </w:r>
      <w:r w:rsidR="008A15FB" w:rsidRPr="003A336A">
        <w:rPr>
          <w:rStyle w:val="st1"/>
          <w:rFonts w:ascii="Segoe UI" w:hAnsi="Segoe UI" w:cs="Segoe UI"/>
          <w:color w:val="auto"/>
          <w:sz w:val="20"/>
          <w:szCs w:val="20"/>
        </w:rPr>
        <w:t xml:space="preserve">Psychiatry at </w:t>
      </w:r>
      <w:r w:rsidR="008A15FB" w:rsidRPr="003A336A">
        <w:rPr>
          <w:rStyle w:val="Emphasis"/>
          <w:rFonts w:ascii="Segoe UI" w:hAnsi="Segoe UI" w:cs="Segoe UI"/>
          <w:b w:val="0"/>
          <w:color w:val="auto"/>
          <w:sz w:val="20"/>
          <w:szCs w:val="20"/>
        </w:rPr>
        <w:t>Oxford</w:t>
      </w:r>
      <w:r w:rsidR="008A15FB" w:rsidRPr="003A336A">
        <w:rPr>
          <w:rStyle w:val="st1"/>
          <w:rFonts w:ascii="Segoe UI" w:hAnsi="Segoe UI" w:cs="Segoe UI"/>
          <w:b/>
          <w:color w:val="auto"/>
          <w:sz w:val="20"/>
          <w:szCs w:val="20"/>
        </w:rPr>
        <w:t xml:space="preserve"> </w:t>
      </w:r>
      <w:r w:rsidR="008A15FB" w:rsidRPr="003A336A">
        <w:rPr>
          <w:rStyle w:val="st1"/>
          <w:rFonts w:ascii="Segoe UI" w:hAnsi="Segoe UI" w:cs="Segoe UI"/>
          <w:color w:val="auto"/>
          <w:sz w:val="20"/>
          <w:szCs w:val="20"/>
        </w:rPr>
        <w:t>University</w:t>
      </w:r>
      <w:r w:rsidR="003A336A" w:rsidRPr="003A336A">
        <w:rPr>
          <w:rStyle w:val="st1"/>
          <w:rFonts w:ascii="Segoe UI" w:hAnsi="Segoe UI" w:cs="Segoe UI"/>
          <w:color w:val="auto"/>
          <w:sz w:val="20"/>
          <w:szCs w:val="20"/>
        </w:rPr>
        <w:t xml:space="preserve">; </w:t>
      </w:r>
      <w:r w:rsidR="003A336A" w:rsidRPr="003A336A">
        <w:rPr>
          <w:rStyle w:val="Emphasis"/>
          <w:rFonts w:ascii="Segoe UI" w:hAnsi="Segoe UI" w:cs="Segoe UI"/>
          <w:b w:val="0"/>
          <w:color w:val="auto"/>
          <w:sz w:val="20"/>
          <w:szCs w:val="20"/>
        </w:rPr>
        <w:t>Centre</w:t>
      </w:r>
      <w:r w:rsidR="003A336A" w:rsidRPr="003A336A">
        <w:rPr>
          <w:rStyle w:val="st1"/>
          <w:rFonts w:ascii="Segoe UI" w:hAnsi="Segoe UI" w:cs="Segoe UI"/>
          <w:color w:val="auto"/>
          <w:sz w:val="20"/>
          <w:szCs w:val="20"/>
        </w:rPr>
        <w:t xml:space="preserve"> for </w:t>
      </w:r>
      <w:r w:rsidR="003A336A" w:rsidRPr="003A336A">
        <w:rPr>
          <w:rStyle w:val="Emphasis"/>
          <w:rFonts w:ascii="Segoe UI" w:hAnsi="Segoe UI" w:cs="Segoe UI"/>
          <w:b w:val="0"/>
          <w:color w:val="auto"/>
          <w:sz w:val="20"/>
          <w:szCs w:val="20"/>
        </w:rPr>
        <w:t>Suicide</w:t>
      </w:r>
      <w:r w:rsidR="003A336A" w:rsidRPr="003A336A">
        <w:rPr>
          <w:rStyle w:val="st1"/>
          <w:rFonts w:ascii="Segoe UI" w:hAnsi="Segoe UI" w:cs="Segoe UI"/>
          <w:color w:val="auto"/>
          <w:sz w:val="20"/>
          <w:szCs w:val="20"/>
        </w:rPr>
        <w:t xml:space="preserve"> Research</w:t>
      </w:r>
    </w:p>
    <w:p w14:paraId="6CDAFE5B" w14:textId="7685FEAD" w:rsidR="00D953A4" w:rsidRDefault="00D953A4" w:rsidP="00D953A4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 w:rsidRPr="003A336A">
        <w:rPr>
          <w:rFonts w:ascii="Segoe UI" w:hAnsi="Segoe UI" w:cs="Segoe UI"/>
          <w:color w:val="auto"/>
          <w:sz w:val="20"/>
          <w:szCs w:val="20"/>
        </w:rPr>
        <w:t>Dominic McKenny – Chief Information Officer</w:t>
      </w:r>
    </w:p>
    <w:p w14:paraId="17BBF78D" w14:textId="1701B6F2" w:rsidR="00CF052E" w:rsidRPr="00CF052E" w:rsidRDefault="00CF052E" w:rsidP="00CF052E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Commissioner representatives</w:t>
      </w:r>
    </w:p>
    <w:p w14:paraId="3785813E" w14:textId="01D85DCF" w:rsidR="00CF052E" w:rsidRPr="00CF052E" w:rsidRDefault="00387390" w:rsidP="00CF052E">
      <w:pPr>
        <w:pStyle w:val="Default"/>
        <w:numPr>
          <w:ilvl w:val="0"/>
          <w:numId w:val="22"/>
        </w:numPr>
        <w:rPr>
          <w:rFonts w:ascii="Segoe UI" w:hAnsi="Segoe UI" w:cs="Segoe UI"/>
          <w:color w:val="auto"/>
          <w:sz w:val="20"/>
          <w:szCs w:val="20"/>
        </w:rPr>
      </w:pPr>
      <w:r w:rsidRPr="003A336A">
        <w:rPr>
          <w:rFonts w:ascii="Segoe UI" w:hAnsi="Segoe UI" w:cs="Segoe UI"/>
          <w:color w:val="auto"/>
          <w:sz w:val="20"/>
          <w:szCs w:val="20"/>
        </w:rPr>
        <w:t>Other professions internally and externally to th</w:t>
      </w:r>
      <w:r w:rsidR="00CF052E">
        <w:rPr>
          <w:rFonts w:ascii="Segoe UI" w:hAnsi="Segoe UI" w:cs="Segoe UI"/>
          <w:color w:val="auto"/>
          <w:sz w:val="20"/>
          <w:szCs w:val="20"/>
        </w:rPr>
        <w:t>e organisation as required</w:t>
      </w:r>
    </w:p>
    <w:p w14:paraId="14A7F609" w14:textId="77777777" w:rsidR="00D953A4" w:rsidRPr="00B85DEE" w:rsidRDefault="00D953A4" w:rsidP="00D45D7F">
      <w:pPr>
        <w:pStyle w:val="Default"/>
        <w:rPr>
          <w:rFonts w:ascii="Segoe UI" w:hAnsi="Segoe UI" w:cs="Segoe UI"/>
          <w:color w:val="auto"/>
          <w:sz w:val="20"/>
          <w:szCs w:val="20"/>
        </w:rPr>
      </w:pPr>
    </w:p>
    <w:p w14:paraId="392F3F3B" w14:textId="030E47EF" w:rsidR="00D077EB" w:rsidRPr="00B85DEE" w:rsidRDefault="00C7452F" w:rsidP="001D0B01">
      <w:pPr>
        <w:pStyle w:val="Default"/>
        <w:rPr>
          <w:rFonts w:ascii="Segoe UI" w:hAnsi="Segoe UI" w:cs="Segoe UI"/>
          <w:sz w:val="20"/>
          <w:szCs w:val="20"/>
        </w:rPr>
      </w:pPr>
      <w:r w:rsidRPr="00B85DEE">
        <w:rPr>
          <w:rFonts w:ascii="Segoe UI" w:hAnsi="Segoe UI" w:cs="Segoe UI"/>
          <w:b/>
          <w:i/>
          <w:sz w:val="20"/>
          <w:szCs w:val="20"/>
        </w:rPr>
        <w:t>Chairing Arrangements:</w:t>
      </w:r>
      <w:r w:rsidR="00AC7556" w:rsidRPr="00B85DEE">
        <w:rPr>
          <w:rFonts w:ascii="Segoe UI" w:hAnsi="Segoe UI" w:cs="Segoe UI"/>
          <w:sz w:val="20"/>
          <w:szCs w:val="20"/>
        </w:rPr>
        <w:t xml:space="preserve"> </w:t>
      </w:r>
      <w:r w:rsidR="00F7388F">
        <w:rPr>
          <w:rFonts w:ascii="Segoe UI" w:hAnsi="Segoe UI" w:cs="Segoe UI"/>
          <w:sz w:val="20"/>
          <w:szCs w:val="20"/>
        </w:rPr>
        <w:tab/>
      </w:r>
      <w:r w:rsidR="00387390">
        <w:rPr>
          <w:rFonts w:ascii="Segoe UI" w:hAnsi="Segoe UI" w:cs="Segoe UI"/>
          <w:sz w:val="20"/>
          <w:szCs w:val="20"/>
        </w:rPr>
        <w:t>Medical Director</w:t>
      </w:r>
    </w:p>
    <w:p w14:paraId="3D77E86D" w14:textId="1ABFD9D4" w:rsidR="00AC7556" w:rsidRPr="00B85DEE" w:rsidRDefault="00AC7556" w:rsidP="001D0B01">
      <w:pPr>
        <w:pStyle w:val="Default"/>
        <w:rPr>
          <w:rFonts w:ascii="Segoe UI" w:hAnsi="Segoe UI" w:cs="Segoe UI"/>
          <w:sz w:val="20"/>
          <w:szCs w:val="20"/>
        </w:rPr>
      </w:pPr>
      <w:r w:rsidRPr="00B85DEE">
        <w:rPr>
          <w:rFonts w:ascii="Segoe UI" w:hAnsi="Segoe UI" w:cs="Segoe UI"/>
          <w:b/>
          <w:i/>
          <w:sz w:val="20"/>
          <w:szCs w:val="20"/>
        </w:rPr>
        <w:t>Nominated deputy</w:t>
      </w:r>
      <w:r w:rsidR="00F26E95" w:rsidRPr="00B85DEE">
        <w:rPr>
          <w:rFonts w:ascii="Segoe UI" w:hAnsi="Segoe UI" w:cs="Segoe UI"/>
          <w:sz w:val="20"/>
          <w:szCs w:val="20"/>
        </w:rPr>
        <w:t xml:space="preserve">: </w:t>
      </w:r>
      <w:r w:rsidR="00F7388F">
        <w:rPr>
          <w:rFonts w:ascii="Segoe UI" w:hAnsi="Segoe UI" w:cs="Segoe UI"/>
          <w:sz w:val="20"/>
          <w:szCs w:val="20"/>
        </w:rPr>
        <w:tab/>
      </w:r>
      <w:r w:rsidR="00F7388F">
        <w:rPr>
          <w:rFonts w:ascii="Segoe UI" w:hAnsi="Segoe UI" w:cs="Segoe UI"/>
          <w:sz w:val="20"/>
          <w:szCs w:val="20"/>
        </w:rPr>
        <w:tab/>
      </w:r>
      <w:r w:rsidR="00A14BE5">
        <w:rPr>
          <w:rFonts w:ascii="Segoe UI" w:hAnsi="Segoe UI" w:cs="Segoe UI"/>
          <w:sz w:val="20"/>
          <w:szCs w:val="20"/>
        </w:rPr>
        <w:t>Head of Quality and Safety</w:t>
      </w:r>
    </w:p>
    <w:p w14:paraId="732271E1" w14:textId="77777777" w:rsidR="00D077EB" w:rsidRPr="00B85DEE" w:rsidRDefault="00D077EB" w:rsidP="00D077EB">
      <w:pPr>
        <w:pStyle w:val="Default"/>
        <w:rPr>
          <w:rFonts w:ascii="Segoe UI" w:hAnsi="Segoe UI" w:cs="Segoe UI"/>
          <w:color w:val="auto"/>
          <w:sz w:val="20"/>
          <w:szCs w:val="20"/>
        </w:rPr>
      </w:pPr>
    </w:p>
    <w:p w14:paraId="0B77C552" w14:textId="0D60B578" w:rsidR="00D077EB" w:rsidRPr="00B85DEE" w:rsidRDefault="00D077EB" w:rsidP="00D077EB">
      <w:pPr>
        <w:pStyle w:val="Default"/>
        <w:rPr>
          <w:rFonts w:ascii="Segoe UI" w:hAnsi="Segoe UI" w:cs="Segoe UI"/>
          <w:b/>
          <w:color w:val="auto"/>
          <w:sz w:val="20"/>
          <w:szCs w:val="20"/>
        </w:rPr>
      </w:pPr>
      <w:r w:rsidRPr="00B85DEE">
        <w:rPr>
          <w:rFonts w:ascii="Segoe UI" w:hAnsi="Segoe UI" w:cs="Segoe UI"/>
          <w:b/>
          <w:color w:val="auto"/>
          <w:sz w:val="20"/>
          <w:szCs w:val="20"/>
        </w:rPr>
        <w:t xml:space="preserve">The responsibilities of each member of the </w:t>
      </w:r>
      <w:r w:rsidR="00F7388F">
        <w:rPr>
          <w:rFonts w:ascii="Segoe UI" w:hAnsi="Segoe UI" w:cs="Segoe UI"/>
          <w:b/>
          <w:sz w:val="20"/>
          <w:szCs w:val="20"/>
        </w:rPr>
        <w:t>Mortality</w:t>
      </w:r>
      <w:r w:rsidR="00AE761E" w:rsidRPr="00B85DEE">
        <w:rPr>
          <w:rFonts w:ascii="Segoe UI" w:hAnsi="Segoe UI" w:cs="Segoe UI"/>
          <w:b/>
          <w:sz w:val="20"/>
          <w:szCs w:val="20"/>
        </w:rPr>
        <w:t xml:space="preserve"> </w:t>
      </w:r>
      <w:r w:rsidR="00F7388F">
        <w:rPr>
          <w:rFonts w:ascii="Segoe UI" w:hAnsi="Segoe UI" w:cs="Segoe UI"/>
          <w:b/>
          <w:sz w:val="20"/>
          <w:szCs w:val="20"/>
        </w:rPr>
        <w:t xml:space="preserve">Review </w:t>
      </w:r>
      <w:r w:rsidR="00AE761E" w:rsidRPr="00B85DEE">
        <w:rPr>
          <w:rFonts w:ascii="Segoe UI" w:hAnsi="Segoe UI" w:cs="Segoe UI"/>
          <w:b/>
          <w:sz w:val="20"/>
          <w:szCs w:val="20"/>
        </w:rPr>
        <w:t>Group</w:t>
      </w:r>
      <w:r w:rsidR="00AC7556" w:rsidRPr="00B85DEE">
        <w:rPr>
          <w:rFonts w:ascii="Segoe UI" w:hAnsi="Segoe UI" w:cs="Segoe UI"/>
          <w:b/>
          <w:color w:val="auto"/>
          <w:sz w:val="20"/>
          <w:szCs w:val="20"/>
        </w:rPr>
        <w:t xml:space="preserve"> </w:t>
      </w:r>
      <w:r w:rsidRPr="00B85DEE">
        <w:rPr>
          <w:rFonts w:ascii="Segoe UI" w:hAnsi="Segoe UI" w:cs="Segoe UI"/>
          <w:b/>
          <w:color w:val="auto"/>
          <w:sz w:val="20"/>
          <w:szCs w:val="20"/>
        </w:rPr>
        <w:t xml:space="preserve">are to: </w:t>
      </w:r>
    </w:p>
    <w:p w14:paraId="01ED4E4E" w14:textId="70BE61CE" w:rsidR="007C6EDF" w:rsidRPr="00B85DEE" w:rsidRDefault="007C6EDF" w:rsidP="00817078">
      <w:pPr>
        <w:pStyle w:val="Default"/>
        <w:numPr>
          <w:ilvl w:val="0"/>
          <w:numId w:val="17"/>
        </w:numPr>
        <w:ind w:left="709" w:hanging="283"/>
        <w:jc w:val="both"/>
        <w:rPr>
          <w:rFonts w:ascii="Segoe UI" w:hAnsi="Segoe UI" w:cs="Segoe UI"/>
          <w:color w:val="auto"/>
          <w:sz w:val="20"/>
          <w:szCs w:val="20"/>
        </w:rPr>
      </w:pPr>
      <w:r w:rsidRPr="00B85DEE">
        <w:rPr>
          <w:rFonts w:ascii="Segoe UI" w:hAnsi="Segoe UI" w:cs="Segoe UI"/>
          <w:color w:val="auto"/>
          <w:sz w:val="20"/>
          <w:szCs w:val="20"/>
        </w:rPr>
        <w:t xml:space="preserve">To support the </w:t>
      </w:r>
      <w:r w:rsidR="00FB66DF">
        <w:rPr>
          <w:rFonts w:ascii="Segoe UI" w:hAnsi="Segoe UI" w:cs="Segoe UI"/>
          <w:sz w:val="20"/>
          <w:szCs w:val="20"/>
        </w:rPr>
        <w:t>Board of Directors</w:t>
      </w:r>
      <w:r w:rsidR="00C64AA4" w:rsidRPr="00B85DEE">
        <w:rPr>
          <w:rFonts w:ascii="Segoe UI" w:hAnsi="Segoe UI" w:cs="Segoe UI"/>
          <w:sz w:val="20"/>
          <w:szCs w:val="20"/>
        </w:rPr>
        <w:t xml:space="preserve"> </w:t>
      </w:r>
      <w:r w:rsidRPr="00B85DEE">
        <w:rPr>
          <w:rFonts w:ascii="Segoe UI" w:hAnsi="Segoe UI" w:cs="Segoe UI"/>
          <w:color w:val="auto"/>
          <w:sz w:val="20"/>
          <w:szCs w:val="20"/>
        </w:rPr>
        <w:t>to ensure that where applicable, clinical consideration is given to the work undertaken and meets the necessary quality requirements</w:t>
      </w:r>
    </w:p>
    <w:p w14:paraId="3D104DDD" w14:textId="52BB1C7D" w:rsidR="00181E17" w:rsidRPr="00B85DEE" w:rsidRDefault="00181E17" w:rsidP="00817078">
      <w:pPr>
        <w:pStyle w:val="Default"/>
        <w:numPr>
          <w:ilvl w:val="0"/>
          <w:numId w:val="17"/>
        </w:numPr>
        <w:ind w:left="709" w:hanging="283"/>
        <w:jc w:val="both"/>
        <w:rPr>
          <w:rFonts w:ascii="Segoe UI" w:hAnsi="Segoe UI" w:cs="Segoe UI"/>
          <w:color w:val="auto"/>
          <w:sz w:val="20"/>
          <w:szCs w:val="20"/>
        </w:rPr>
      </w:pPr>
      <w:r w:rsidRPr="00B85DEE">
        <w:rPr>
          <w:rFonts w:ascii="Segoe UI" w:hAnsi="Segoe UI" w:cs="Segoe UI"/>
          <w:color w:val="auto"/>
          <w:sz w:val="20"/>
          <w:szCs w:val="20"/>
        </w:rPr>
        <w:t>To commit to share learning</w:t>
      </w:r>
      <w:r w:rsidR="0049713D" w:rsidRPr="00B85DEE">
        <w:rPr>
          <w:rFonts w:ascii="Segoe UI" w:hAnsi="Segoe UI" w:cs="Segoe UI"/>
          <w:color w:val="auto"/>
          <w:sz w:val="20"/>
          <w:szCs w:val="20"/>
        </w:rPr>
        <w:t xml:space="preserve"> within different teams</w:t>
      </w:r>
      <w:r w:rsidR="00FB66DF">
        <w:rPr>
          <w:rFonts w:ascii="Segoe UI" w:hAnsi="Segoe UI" w:cs="Segoe UI"/>
          <w:color w:val="auto"/>
          <w:sz w:val="20"/>
          <w:szCs w:val="20"/>
        </w:rPr>
        <w:t>, groups</w:t>
      </w:r>
      <w:r w:rsidR="0049713D" w:rsidRPr="00B85DEE">
        <w:rPr>
          <w:rFonts w:ascii="Segoe UI" w:hAnsi="Segoe UI" w:cs="Segoe UI"/>
          <w:color w:val="auto"/>
          <w:sz w:val="20"/>
          <w:szCs w:val="20"/>
        </w:rPr>
        <w:t xml:space="preserve"> and committees</w:t>
      </w:r>
    </w:p>
    <w:p w14:paraId="4E6433F4" w14:textId="77777777" w:rsidR="00817078" w:rsidRPr="00B85DEE" w:rsidRDefault="00817078" w:rsidP="001D0B01">
      <w:pPr>
        <w:pStyle w:val="Default"/>
        <w:rPr>
          <w:rFonts w:ascii="Segoe UI" w:hAnsi="Segoe UI" w:cs="Segoe UI"/>
          <w:b/>
          <w:sz w:val="20"/>
          <w:szCs w:val="20"/>
        </w:rPr>
      </w:pPr>
    </w:p>
    <w:p w14:paraId="1932F1F1" w14:textId="430D03CB" w:rsidR="00D077EB" w:rsidRPr="00B85DEE" w:rsidRDefault="00D077EB" w:rsidP="001D0B01">
      <w:pPr>
        <w:pStyle w:val="Default"/>
        <w:rPr>
          <w:rFonts w:ascii="Segoe UI" w:hAnsi="Segoe UI" w:cs="Segoe UI"/>
          <w:b/>
          <w:sz w:val="20"/>
          <w:szCs w:val="20"/>
        </w:rPr>
      </w:pPr>
      <w:r w:rsidRPr="00B85DEE">
        <w:rPr>
          <w:rFonts w:ascii="Segoe UI" w:hAnsi="Segoe UI" w:cs="Segoe UI"/>
          <w:b/>
          <w:sz w:val="20"/>
          <w:szCs w:val="20"/>
        </w:rPr>
        <w:t>Frequen</w:t>
      </w:r>
      <w:r w:rsidR="00F50AC7" w:rsidRPr="00B85DEE">
        <w:rPr>
          <w:rFonts w:ascii="Segoe UI" w:hAnsi="Segoe UI" w:cs="Segoe UI"/>
          <w:b/>
          <w:sz w:val="20"/>
          <w:szCs w:val="20"/>
        </w:rPr>
        <w:t>c</w:t>
      </w:r>
      <w:r w:rsidRPr="00B85DEE">
        <w:rPr>
          <w:rFonts w:ascii="Segoe UI" w:hAnsi="Segoe UI" w:cs="Segoe UI"/>
          <w:b/>
          <w:sz w:val="20"/>
          <w:szCs w:val="20"/>
        </w:rPr>
        <w:t>y of meetings</w:t>
      </w:r>
    </w:p>
    <w:p w14:paraId="25AA5C16" w14:textId="3D635DEB" w:rsidR="001D0B01" w:rsidRPr="00B85DEE" w:rsidRDefault="00FB66DF" w:rsidP="001D0B01">
      <w:pPr>
        <w:pStyle w:val="Default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At least q</w:t>
      </w:r>
      <w:r w:rsidR="00A14BE5">
        <w:rPr>
          <w:rFonts w:ascii="Segoe UI" w:hAnsi="Segoe UI" w:cs="Segoe UI"/>
          <w:color w:val="auto"/>
          <w:sz w:val="20"/>
          <w:szCs w:val="20"/>
        </w:rPr>
        <w:t>uarterly</w:t>
      </w:r>
    </w:p>
    <w:p w14:paraId="5A1E9D0D" w14:textId="77777777" w:rsidR="00817078" w:rsidRPr="00B85DEE" w:rsidRDefault="00817078" w:rsidP="001D0B01">
      <w:pPr>
        <w:pStyle w:val="Default"/>
        <w:rPr>
          <w:rFonts w:ascii="Segoe UI" w:hAnsi="Segoe UI" w:cs="Segoe UI"/>
          <w:color w:val="auto"/>
          <w:sz w:val="20"/>
          <w:szCs w:val="20"/>
        </w:rPr>
      </w:pPr>
    </w:p>
    <w:p w14:paraId="691BF15A" w14:textId="76BAD695" w:rsidR="00C23B6C" w:rsidRPr="00B85DEE" w:rsidRDefault="00D45D7F" w:rsidP="001D0B01">
      <w:pPr>
        <w:pStyle w:val="Default"/>
        <w:rPr>
          <w:rFonts w:ascii="Segoe UI" w:hAnsi="Segoe UI" w:cs="Segoe UI"/>
          <w:b/>
          <w:color w:val="auto"/>
          <w:sz w:val="20"/>
          <w:szCs w:val="20"/>
        </w:rPr>
      </w:pPr>
      <w:r w:rsidRPr="00B85DEE">
        <w:rPr>
          <w:rFonts w:ascii="Segoe UI" w:hAnsi="Segoe UI" w:cs="Segoe UI"/>
          <w:b/>
          <w:color w:val="auto"/>
          <w:sz w:val="20"/>
          <w:szCs w:val="20"/>
        </w:rPr>
        <w:t>Standing Items</w:t>
      </w:r>
    </w:p>
    <w:p w14:paraId="092EC3FE" w14:textId="30459558" w:rsidR="00497CCB" w:rsidRPr="00B85DEE" w:rsidRDefault="00FB66DF" w:rsidP="0049713D">
      <w:pPr>
        <w:pStyle w:val="Default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Work plan to be agreed.</w:t>
      </w:r>
    </w:p>
    <w:p w14:paraId="7BB81418" w14:textId="77777777" w:rsidR="0073692B" w:rsidRPr="00B85DEE" w:rsidRDefault="0073692B" w:rsidP="0073692B">
      <w:pPr>
        <w:pStyle w:val="Default"/>
        <w:ind w:left="720"/>
        <w:rPr>
          <w:rFonts w:ascii="Segoe UI" w:hAnsi="Segoe UI" w:cs="Segoe UI"/>
          <w:color w:val="auto"/>
          <w:sz w:val="20"/>
          <w:szCs w:val="20"/>
        </w:rPr>
      </w:pPr>
    </w:p>
    <w:p w14:paraId="046E0C32" w14:textId="516475A0" w:rsidR="0058693F" w:rsidRPr="00B85DEE" w:rsidRDefault="00433B5F" w:rsidP="008A3F6D">
      <w:pPr>
        <w:pStyle w:val="Default"/>
        <w:rPr>
          <w:rFonts w:ascii="Segoe UI" w:hAnsi="Segoe UI" w:cs="Segoe UI"/>
          <w:b/>
          <w:bCs/>
          <w:color w:val="auto"/>
          <w:sz w:val="20"/>
          <w:szCs w:val="20"/>
        </w:rPr>
      </w:pPr>
      <w:r w:rsidRPr="00B85DEE">
        <w:rPr>
          <w:rFonts w:ascii="Segoe UI" w:hAnsi="Segoe UI" w:cs="Segoe UI"/>
          <w:b/>
          <w:bCs/>
          <w:color w:val="auto"/>
          <w:sz w:val="20"/>
          <w:szCs w:val="20"/>
        </w:rPr>
        <w:t>Reporting</w:t>
      </w:r>
    </w:p>
    <w:p w14:paraId="03766902" w14:textId="5E2F35E0" w:rsidR="001D4C1F" w:rsidRDefault="00433B5F" w:rsidP="00433B5F">
      <w:pPr>
        <w:pStyle w:val="Default"/>
        <w:rPr>
          <w:rFonts w:ascii="Segoe UI" w:hAnsi="Segoe UI" w:cs="Segoe UI"/>
          <w:color w:val="auto"/>
          <w:sz w:val="20"/>
          <w:szCs w:val="20"/>
        </w:rPr>
      </w:pPr>
      <w:r w:rsidRPr="00B85DEE">
        <w:rPr>
          <w:rFonts w:ascii="Segoe UI" w:hAnsi="Segoe UI" w:cs="Segoe UI"/>
          <w:color w:val="auto"/>
          <w:sz w:val="20"/>
          <w:szCs w:val="20"/>
        </w:rPr>
        <w:t xml:space="preserve">The group will report to the Safety </w:t>
      </w:r>
      <w:r w:rsidR="0049713D" w:rsidRPr="00B85DEE">
        <w:rPr>
          <w:rFonts w:ascii="Segoe UI" w:hAnsi="Segoe UI" w:cs="Segoe UI"/>
          <w:color w:val="auto"/>
          <w:sz w:val="20"/>
          <w:szCs w:val="20"/>
        </w:rPr>
        <w:t>Quality Sub-Committee</w:t>
      </w:r>
      <w:r w:rsidR="00CF052E">
        <w:rPr>
          <w:rFonts w:ascii="Segoe UI" w:hAnsi="Segoe UI" w:cs="Segoe UI"/>
          <w:color w:val="auto"/>
          <w:sz w:val="20"/>
          <w:szCs w:val="20"/>
        </w:rPr>
        <w:t xml:space="preserve"> and Board of Directors quarterly.</w:t>
      </w:r>
    </w:p>
    <w:p w14:paraId="64937ADB" w14:textId="77777777" w:rsidR="00CF052E" w:rsidRDefault="00CF052E" w:rsidP="00433B5F">
      <w:pPr>
        <w:pStyle w:val="Default"/>
        <w:rPr>
          <w:rFonts w:ascii="Segoe UI" w:hAnsi="Segoe UI" w:cs="Segoe UI"/>
          <w:color w:val="auto"/>
          <w:sz w:val="20"/>
          <w:szCs w:val="20"/>
        </w:rPr>
      </w:pPr>
    </w:p>
    <w:p w14:paraId="226D89A9" w14:textId="3D92274D" w:rsidR="00CF052E" w:rsidRPr="00CF052E" w:rsidRDefault="00CF052E" w:rsidP="00CF052E">
      <w:pPr>
        <w:autoSpaceDE w:val="0"/>
        <w:autoSpaceDN w:val="0"/>
        <w:adjustRightInd w:val="0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The Executive Team and Board will use the following </w:t>
      </w:r>
      <w:r w:rsidRPr="00CF052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5 </w:t>
      </w:r>
      <w:r w:rsidR="00FB66DF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key </w:t>
      </w:r>
      <w:r w:rsidRPr="00CF052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questions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to gain assurance</w:t>
      </w:r>
      <w:r w:rsidR="00FB66DF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around processes overseen by the group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;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14:paraId="5F46E1D3" w14:textId="77777777" w:rsidR="00CF052E" w:rsidRPr="00CF052E" w:rsidRDefault="00CF052E" w:rsidP="00CF052E">
      <w:pPr>
        <w:numPr>
          <w:ilvl w:val="0"/>
          <w:numId w:val="27"/>
        </w:numPr>
        <w:autoSpaceDE w:val="0"/>
        <w:autoSpaceDN w:val="0"/>
        <w:adjustRightInd w:val="0"/>
        <w:ind w:left="426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CF052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Do we identify and report deaths correctly? </w:t>
      </w:r>
    </w:p>
    <w:p w14:paraId="3D5235CB" w14:textId="77777777" w:rsidR="00CF052E" w:rsidRPr="00CF052E" w:rsidRDefault="00CF052E" w:rsidP="00CF052E">
      <w:pPr>
        <w:numPr>
          <w:ilvl w:val="0"/>
          <w:numId w:val="27"/>
        </w:numPr>
        <w:autoSpaceDE w:val="0"/>
        <w:autoSpaceDN w:val="0"/>
        <w:adjustRightInd w:val="0"/>
        <w:ind w:left="426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CF052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Do we review and investigate unexpected deaths properly and without delay? </w:t>
      </w:r>
    </w:p>
    <w:p w14:paraId="15E673EE" w14:textId="77777777" w:rsidR="00CF052E" w:rsidRPr="00CF052E" w:rsidRDefault="00CF052E" w:rsidP="00CF052E">
      <w:pPr>
        <w:numPr>
          <w:ilvl w:val="0"/>
          <w:numId w:val="27"/>
        </w:numPr>
        <w:autoSpaceDE w:val="0"/>
        <w:autoSpaceDN w:val="0"/>
        <w:adjustRightInd w:val="0"/>
        <w:ind w:left="426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CF052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Do we meet our obligations to others? </w:t>
      </w:r>
    </w:p>
    <w:p w14:paraId="44FA3A5E" w14:textId="77777777" w:rsidR="00CF052E" w:rsidRPr="00CF052E" w:rsidRDefault="00CF052E" w:rsidP="00CF052E">
      <w:pPr>
        <w:numPr>
          <w:ilvl w:val="0"/>
          <w:numId w:val="27"/>
        </w:numPr>
        <w:autoSpaceDE w:val="0"/>
        <w:autoSpaceDN w:val="0"/>
        <w:adjustRightInd w:val="0"/>
        <w:ind w:left="426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CF052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Do we learn from deaths? </w:t>
      </w:r>
    </w:p>
    <w:p w14:paraId="4E9DF7DF" w14:textId="77777777" w:rsidR="00CF052E" w:rsidRPr="00CF052E" w:rsidRDefault="00CF052E" w:rsidP="00CF052E">
      <w:pPr>
        <w:numPr>
          <w:ilvl w:val="0"/>
          <w:numId w:val="27"/>
        </w:numPr>
        <w:autoSpaceDE w:val="0"/>
        <w:autoSpaceDN w:val="0"/>
        <w:adjustRightInd w:val="0"/>
        <w:ind w:left="426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CF052E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Are we being transparent and open in our reporting and investigating of deaths? </w:t>
      </w:r>
    </w:p>
    <w:p w14:paraId="66070735" w14:textId="77777777" w:rsidR="00387390" w:rsidRPr="00B85DEE" w:rsidRDefault="00387390" w:rsidP="00433B5F">
      <w:pPr>
        <w:pStyle w:val="Default"/>
        <w:rPr>
          <w:rFonts w:ascii="Segoe UI" w:hAnsi="Segoe UI" w:cs="Segoe UI"/>
          <w:color w:val="auto"/>
          <w:sz w:val="20"/>
          <w:szCs w:val="20"/>
        </w:rPr>
      </w:pPr>
    </w:p>
    <w:p w14:paraId="57CF3186" w14:textId="07584F7E" w:rsidR="00433B5F" w:rsidRPr="00B85DEE" w:rsidRDefault="00FB66DF" w:rsidP="00433B5F">
      <w:pPr>
        <w:pStyle w:val="Default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The following groups </w:t>
      </w:r>
      <w:r w:rsidR="00433B5F" w:rsidRPr="00B85DEE">
        <w:rPr>
          <w:rFonts w:ascii="Segoe UI" w:hAnsi="Segoe UI" w:cs="Segoe UI"/>
          <w:color w:val="auto"/>
          <w:sz w:val="20"/>
          <w:szCs w:val="20"/>
        </w:rPr>
        <w:t xml:space="preserve">will report or share information with the Mortality </w:t>
      </w:r>
      <w:r w:rsidR="00F7388F">
        <w:rPr>
          <w:rFonts w:ascii="Segoe UI" w:hAnsi="Segoe UI" w:cs="Segoe UI"/>
          <w:color w:val="auto"/>
          <w:sz w:val="20"/>
          <w:szCs w:val="20"/>
        </w:rPr>
        <w:t xml:space="preserve">Review </w:t>
      </w:r>
      <w:r w:rsidR="00433B5F" w:rsidRPr="00B85DEE">
        <w:rPr>
          <w:rFonts w:ascii="Segoe UI" w:hAnsi="Segoe UI" w:cs="Segoe UI"/>
          <w:color w:val="auto"/>
          <w:sz w:val="20"/>
          <w:szCs w:val="20"/>
        </w:rPr>
        <w:t xml:space="preserve">Group </w:t>
      </w:r>
      <w:r w:rsidR="00F559DD" w:rsidRPr="00B85DEE">
        <w:rPr>
          <w:rFonts w:ascii="Segoe UI" w:hAnsi="Segoe UI" w:cs="Segoe UI"/>
          <w:color w:val="auto"/>
          <w:sz w:val="20"/>
          <w:szCs w:val="20"/>
        </w:rPr>
        <w:t>i.e.</w:t>
      </w:r>
      <w:r w:rsidR="00433B5F" w:rsidRPr="00B85DEE">
        <w:rPr>
          <w:rFonts w:ascii="Segoe UI" w:hAnsi="Segoe UI" w:cs="Segoe UI"/>
          <w:color w:val="auto"/>
          <w:sz w:val="20"/>
          <w:szCs w:val="20"/>
        </w:rPr>
        <w:t xml:space="preserve"> O</w:t>
      </w:r>
      <w:r w:rsidR="00F559DD" w:rsidRPr="00B85DEE">
        <w:rPr>
          <w:rFonts w:ascii="Segoe UI" w:hAnsi="Segoe UI" w:cs="Segoe UI"/>
          <w:color w:val="auto"/>
          <w:sz w:val="20"/>
          <w:szCs w:val="20"/>
        </w:rPr>
        <w:t xml:space="preserve">lder </w:t>
      </w:r>
      <w:r w:rsidR="00433B5F" w:rsidRPr="00B85DEE">
        <w:rPr>
          <w:rFonts w:ascii="Segoe UI" w:hAnsi="Segoe UI" w:cs="Segoe UI"/>
          <w:color w:val="auto"/>
          <w:sz w:val="20"/>
          <w:szCs w:val="20"/>
        </w:rPr>
        <w:t>P</w:t>
      </w:r>
      <w:r w:rsidR="00F559DD" w:rsidRPr="00B85DEE">
        <w:rPr>
          <w:rFonts w:ascii="Segoe UI" w:hAnsi="Segoe UI" w:cs="Segoe UI"/>
          <w:color w:val="auto"/>
          <w:sz w:val="20"/>
          <w:szCs w:val="20"/>
        </w:rPr>
        <w:t>eople’s directorate</w:t>
      </w:r>
      <w:r w:rsidR="00433B5F" w:rsidRPr="00B85DEE">
        <w:rPr>
          <w:rFonts w:ascii="Segoe UI" w:hAnsi="Segoe UI" w:cs="Segoe UI"/>
          <w:color w:val="auto"/>
          <w:sz w:val="20"/>
          <w:szCs w:val="20"/>
        </w:rPr>
        <w:t xml:space="preserve"> mortality review, </w:t>
      </w:r>
      <w:r w:rsidR="00387390">
        <w:rPr>
          <w:rFonts w:ascii="Segoe UI" w:hAnsi="Segoe UI" w:cs="Segoe UI"/>
          <w:color w:val="auto"/>
          <w:sz w:val="20"/>
          <w:szCs w:val="20"/>
        </w:rPr>
        <w:t xml:space="preserve">physical health group, </w:t>
      </w:r>
      <w:r w:rsidR="00A1151B" w:rsidRPr="00B85DEE">
        <w:rPr>
          <w:rFonts w:ascii="Segoe UI" w:hAnsi="Segoe UI" w:cs="Segoe UI"/>
          <w:color w:val="auto"/>
          <w:sz w:val="20"/>
          <w:szCs w:val="20"/>
        </w:rPr>
        <w:t>weekly clinical review meeting, end of life care steering group, multi-</w:t>
      </w:r>
      <w:r w:rsidR="00433B5F" w:rsidRPr="00B85DEE">
        <w:rPr>
          <w:rFonts w:ascii="Segoe UI" w:hAnsi="Segoe UI" w:cs="Segoe UI"/>
          <w:color w:val="auto"/>
          <w:sz w:val="20"/>
          <w:szCs w:val="20"/>
        </w:rPr>
        <w:t>agency, local safeguarding boards (</w:t>
      </w:r>
      <w:r>
        <w:rPr>
          <w:rFonts w:ascii="Segoe UI" w:hAnsi="Segoe UI" w:cs="Segoe UI"/>
          <w:color w:val="auto"/>
          <w:sz w:val="20"/>
          <w:szCs w:val="20"/>
        </w:rPr>
        <w:t>child death and overview process</w:t>
      </w:r>
      <w:r w:rsidR="00433B5F" w:rsidRPr="00B85DEE">
        <w:rPr>
          <w:rFonts w:ascii="Segoe UI" w:hAnsi="Segoe UI" w:cs="Segoe UI"/>
          <w:color w:val="auto"/>
          <w:sz w:val="20"/>
          <w:szCs w:val="20"/>
        </w:rPr>
        <w:t>).</w:t>
      </w:r>
    </w:p>
    <w:p w14:paraId="70A713D1" w14:textId="77777777" w:rsidR="001D4C1F" w:rsidRPr="00B85DEE" w:rsidRDefault="001D4C1F" w:rsidP="001D4C1F">
      <w:pPr>
        <w:pStyle w:val="Default"/>
        <w:rPr>
          <w:rFonts w:ascii="Segoe UI" w:hAnsi="Segoe UI" w:cs="Segoe UI"/>
          <w:i/>
          <w:color w:val="auto"/>
          <w:sz w:val="22"/>
          <w:szCs w:val="20"/>
        </w:rPr>
      </w:pPr>
      <w:bookmarkStart w:id="0" w:name="_GoBack"/>
      <w:bookmarkEnd w:id="0"/>
    </w:p>
    <w:sectPr w:rsidR="001D4C1F" w:rsidRPr="00B85DEE" w:rsidSect="00FB66DF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851" w:left="1440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5FA4E" w14:textId="77777777" w:rsidR="000610AF" w:rsidRDefault="000610AF" w:rsidP="000610AF">
      <w:r>
        <w:separator/>
      </w:r>
    </w:p>
  </w:endnote>
  <w:endnote w:type="continuationSeparator" w:id="0">
    <w:p w14:paraId="5069C591" w14:textId="77777777" w:rsidR="000610AF" w:rsidRDefault="000610AF" w:rsidP="0006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171637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  <w:sz w:val="20"/>
        <w:szCs w:val="20"/>
      </w:rPr>
    </w:sdtEndPr>
    <w:sdtContent>
      <w:p w14:paraId="7967EFAE" w14:textId="215FA297" w:rsidR="00FB66DF" w:rsidRPr="00FB66DF" w:rsidRDefault="00FB66DF">
        <w:pPr>
          <w:pStyle w:val="Footer"/>
          <w:jc w:val="center"/>
          <w:rPr>
            <w:rFonts w:ascii="Segoe UI" w:hAnsi="Segoe UI" w:cs="Segoe UI"/>
            <w:sz w:val="20"/>
            <w:szCs w:val="20"/>
          </w:rPr>
        </w:pPr>
        <w:r w:rsidRPr="00FB66DF">
          <w:rPr>
            <w:rFonts w:ascii="Segoe UI" w:hAnsi="Segoe UI" w:cs="Segoe UI"/>
            <w:sz w:val="20"/>
            <w:szCs w:val="20"/>
          </w:rPr>
          <w:fldChar w:fldCharType="begin"/>
        </w:r>
        <w:r w:rsidRPr="00FB66DF">
          <w:rPr>
            <w:rFonts w:ascii="Segoe UI" w:hAnsi="Segoe UI" w:cs="Segoe UI"/>
            <w:sz w:val="20"/>
            <w:szCs w:val="20"/>
          </w:rPr>
          <w:instrText xml:space="preserve"> PAGE   \* MERGEFORMAT </w:instrText>
        </w:r>
        <w:r w:rsidRPr="00FB66DF">
          <w:rPr>
            <w:rFonts w:ascii="Segoe UI" w:hAnsi="Segoe UI" w:cs="Segoe UI"/>
            <w:sz w:val="20"/>
            <w:szCs w:val="20"/>
          </w:rPr>
          <w:fldChar w:fldCharType="separate"/>
        </w:r>
        <w:r>
          <w:rPr>
            <w:rFonts w:ascii="Segoe UI" w:hAnsi="Segoe UI" w:cs="Segoe UI"/>
            <w:noProof/>
            <w:sz w:val="20"/>
            <w:szCs w:val="20"/>
          </w:rPr>
          <w:t>1</w:t>
        </w:r>
        <w:r w:rsidRPr="00FB66DF">
          <w:rPr>
            <w:rFonts w:ascii="Segoe UI" w:hAnsi="Segoe UI" w:cs="Segoe UI"/>
            <w:noProof/>
            <w:sz w:val="20"/>
            <w:szCs w:val="20"/>
          </w:rPr>
          <w:fldChar w:fldCharType="end"/>
        </w:r>
      </w:p>
    </w:sdtContent>
  </w:sdt>
  <w:p w14:paraId="3F7AF4D2" w14:textId="77777777" w:rsidR="00A14BE5" w:rsidRDefault="00A14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A52F1" w14:textId="77777777" w:rsidR="000610AF" w:rsidRDefault="000610AF" w:rsidP="000610AF">
      <w:r>
        <w:separator/>
      </w:r>
    </w:p>
  </w:footnote>
  <w:footnote w:type="continuationSeparator" w:id="0">
    <w:p w14:paraId="3F7142FF" w14:textId="77777777" w:rsidR="000610AF" w:rsidRDefault="000610AF" w:rsidP="00061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5E003" w14:textId="1FBFDB60" w:rsidR="00A14BE5" w:rsidRDefault="00FB66DF">
    <w:pPr>
      <w:pStyle w:val="Header"/>
    </w:pPr>
    <w:r>
      <w:rPr>
        <w:noProof/>
      </w:rPr>
      <w:pict w14:anchorId="44FFAD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47509" o:spid="_x0000_s2867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D965E" w14:textId="7246E46A" w:rsidR="000610AF" w:rsidRDefault="00FB66DF" w:rsidP="00BA518A">
    <w:pPr>
      <w:pStyle w:val="Header"/>
      <w:jc w:val="right"/>
    </w:pPr>
    <w:r>
      <w:rPr>
        <w:noProof/>
      </w:rPr>
      <w:pict w14:anchorId="60D54F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47510" o:spid="_x0000_s2867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49713D">
      <w:rPr>
        <w:noProof/>
        <w:sz w:val="20"/>
        <w:szCs w:val="20"/>
      </w:rPr>
      <w:drawing>
        <wp:inline distT="0" distB="0" distL="0" distR="0" wp14:anchorId="49E8F083" wp14:editId="085FA4C4">
          <wp:extent cx="2162175" cy="427594"/>
          <wp:effectExtent l="0" t="0" r="0" b="0"/>
          <wp:docPr id="1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27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67E019" w14:textId="77777777" w:rsidR="000610AF" w:rsidRDefault="000610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7A01C" w14:textId="48DB98ED" w:rsidR="00A14BE5" w:rsidRDefault="00FB66DF">
    <w:pPr>
      <w:pStyle w:val="Header"/>
    </w:pPr>
    <w:r>
      <w:rPr>
        <w:noProof/>
      </w:rPr>
      <w:pict w14:anchorId="0A67BD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47508" o:spid="_x0000_s2867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84C"/>
    <w:multiLevelType w:val="hybridMultilevel"/>
    <w:tmpl w:val="BE00AD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194F"/>
    <w:multiLevelType w:val="hybridMultilevel"/>
    <w:tmpl w:val="5388F4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C75D2"/>
    <w:multiLevelType w:val="hybridMultilevel"/>
    <w:tmpl w:val="A7306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05F78"/>
    <w:multiLevelType w:val="hybridMultilevel"/>
    <w:tmpl w:val="A2A05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015AD"/>
    <w:multiLevelType w:val="hybridMultilevel"/>
    <w:tmpl w:val="81007DA4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>
    <w:nsid w:val="0F49127D"/>
    <w:multiLevelType w:val="hybridMultilevel"/>
    <w:tmpl w:val="00D8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B58A1"/>
    <w:multiLevelType w:val="hybridMultilevel"/>
    <w:tmpl w:val="D3F63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51842"/>
    <w:multiLevelType w:val="hybridMultilevel"/>
    <w:tmpl w:val="A45498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27582E"/>
    <w:multiLevelType w:val="hybridMultilevel"/>
    <w:tmpl w:val="607A94D4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DDE584C"/>
    <w:multiLevelType w:val="hybridMultilevel"/>
    <w:tmpl w:val="C6962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F13DD"/>
    <w:multiLevelType w:val="hybridMultilevel"/>
    <w:tmpl w:val="57FCB2A0"/>
    <w:lvl w:ilvl="0" w:tplc="3172433A">
      <w:numFmt w:val="bullet"/>
      <w:lvlText w:val="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5943B1"/>
    <w:multiLevelType w:val="hybridMultilevel"/>
    <w:tmpl w:val="54383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C4BD"/>
    <w:multiLevelType w:val="hybridMultilevel"/>
    <w:tmpl w:val="0FD5A2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99F572B"/>
    <w:multiLevelType w:val="hybridMultilevel"/>
    <w:tmpl w:val="AC42FE9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386EAD"/>
    <w:multiLevelType w:val="hybridMultilevel"/>
    <w:tmpl w:val="51E65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85D3F"/>
    <w:multiLevelType w:val="hybridMultilevel"/>
    <w:tmpl w:val="1194B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D01F3"/>
    <w:multiLevelType w:val="hybridMultilevel"/>
    <w:tmpl w:val="C2FCD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25705"/>
    <w:multiLevelType w:val="hybridMultilevel"/>
    <w:tmpl w:val="D3FA9C58"/>
    <w:lvl w:ilvl="0" w:tplc="3DE4AB8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420B20"/>
    <w:multiLevelType w:val="hybridMultilevel"/>
    <w:tmpl w:val="B8AC0E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422A70"/>
    <w:multiLevelType w:val="hybridMultilevel"/>
    <w:tmpl w:val="AF92E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C03C12"/>
    <w:multiLevelType w:val="hybridMultilevel"/>
    <w:tmpl w:val="83BEB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982666"/>
    <w:multiLevelType w:val="hybridMultilevel"/>
    <w:tmpl w:val="87E0F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27D6C"/>
    <w:multiLevelType w:val="hybridMultilevel"/>
    <w:tmpl w:val="C4A6B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30BCC"/>
    <w:multiLevelType w:val="hybridMultilevel"/>
    <w:tmpl w:val="A3C0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C2819"/>
    <w:multiLevelType w:val="hybridMultilevel"/>
    <w:tmpl w:val="11CE9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C619BA"/>
    <w:multiLevelType w:val="hybridMultilevel"/>
    <w:tmpl w:val="34AC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3"/>
  </w:num>
  <w:num w:numId="5">
    <w:abstractNumId w:val="5"/>
  </w:num>
  <w:num w:numId="6">
    <w:abstractNumId w:val="14"/>
  </w:num>
  <w:num w:numId="7">
    <w:abstractNumId w:val="16"/>
  </w:num>
  <w:num w:numId="8">
    <w:abstractNumId w:val="25"/>
  </w:num>
  <w:num w:numId="9">
    <w:abstractNumId w:val="2"/>
  </w:num>
  <w:num w:numId="10">
    <w:abstractNumId w:val="7"/>
  </w:num>
  <w:num w:numId="11">
    <w:abstractNumId w:val="23"/>
  </w:num>
  <w:num w:numId="12">
    <w:abstractNumId w:val="1"/>
  </w:num>
  <w:num w:numId="13">
    <w:abstractNumId w:val="18"/>
  </w:num>
  <w:num w:numId="14">
    <w:abstractNumId w:val="13"/>
  </w:num>
  <w:num w:numId="15">
    <w:abstractNumId w:val="0"/>
  </w:num>
  <w:num w:numId="16">
    <w:abstractNumId w:val="21"/>
  </w:num>
  <w:num w:numId="17">
    <w:abstractNumId w:val="4"/>
  </w:num>
  <w:num w:numId="18">
    <w:abstractNumId w:val="22"/>
  </w:num>
  <w:num w:numId="19">
    <w:abstractNumId w:val="11"/>
  </w:num>
  <w:num w:numId="20">
    <w:abstractNumId w:val="15"/>
  </w:num>
  <w:num w:numId="21">
    <w:abstractNumId w:val="19"/>
  </w:num>
  <w:num w:numId="22">
    <w:abstractNumId w:val="20"/>
  </w:num>
  <w:num w:numId="23">
    <w:abstractNumId w:val="24"/>
  </w:num>
  <w:num w:numId="24">
    <w:abstractNumId w:val="9"/>
  </w:num>
  <w:num w:numId="25">
    <w:abstractNumId w:val="17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8676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01"/>
    <w:rsid w:val="000239D9"/>
    <w:rsid w:val="00036EAF"/>
    <w:rsid w:val="000373F0"/>
    <w:rsid w:val="00042E64"/>
    <w:rsid w:val="00045781"/>
    <w:rsid w:val="000610AF"/>
    <w:rsid w:val="0007165E"/>
    <w:rsid w:val="00076198"/>
    <w:rsid w:val="000B3A78"/>
    <w:rsid w:val="000B720C"/>
    <w:rsid w:val="000C381C"/>
    <w:rsid w:val="000D4F88"/>
    <w:rsid w:val="00116E87"/>
    <w:rsid w:val="00122358"/>
    <w:rsid w:val="001633FB"/>
    <w:rsid w:val="0017436B"/>
    <w:rsid w:val="00181E17"/>
    <w:rsid w:val="001C697A"/>
    <w:rsid w:val="001D0B01"/>
    <w:rsid w:val="001D4C1F"/>
    <w:rsid w:val="00214338"/>
    <w:rsid w:val="0021593A"/>
    <w:rsid w:val="0024542D"/>
    <w:rsid w:val="002557CC"/>
    <w:rsid w:val="002917DC"/>
    <w:rsid w:val="002D5848"/>
    <w:rsid w:val="002F6680"/>
    <w:rsid w:val="00344767"/>
    <w:rsid w:val="003718B5"/>
    <w:rsid w:val="00387390"/>
    <w:rsid w:val="003A336A"/>
    <w:rsid w:val="003C02BF"/>
    <w:rsid w:val="00405174"/>
    <w:rsid w:val="00433734"/>
    <w:rsid w:val="00433B5F"/>
    <w:rsid w:val="0049713D"/>
    <w:rsid w:val="00497CCB"/>
    <w:rsid w:val="00515920"/>
    <w:rsid w:val="00560BCF"/>
    <w:rsid w:val="0057396E"/>
    <w:rsid w:val="0058612E"/>
    <w:rsid w:val="0058693F"/>
    <w:rsid w:val="00596E3B"/>
    <w:rsid w:val="005A3D06"/>
    <w:rsid w:val="005A4B03"/>
    <w:rsid w:val="005B7FEC"/>
    <w:rsid w:val="005D75BF"/>
    <w:rsid w:val="005F4939"/>
    <w:rsid w:val="006103C2"/>
    <w:rsid w:val="006124FB"/>
    <w:rsid w:val="00632385"/>
    <w:rsid w:val="006679E4"/>
    <w:rsid w:val="00691D99"/>
    <w:rsid w:val="00693030"/>
    <w:rsid w:val="00695223"/>
    <w:rsid w:val="006E569F"/>
    <w:rsid w:val="007266E4"/>
    <w:rsid w:val="0073692B"/>
    <w:rsid w:val="007572B9"/>
    <w:rsid w:val="00792FB9"/>
    <w:rsid w:val="007941BB"/>
    <w:rsid w:val="007A166E"/>
    <w:rsid w:val="007C5A34"/>
    <w:rsid w:val="007C6EDF"/>
    <w:rsid w:val="007E4D62"/>
    <w:rsid w:val="00817078"/>
    <w:rsid w:val="00820ABC"/>
    <w:rsid w:val="0082406A"/>
    <w:rsid w:val="00835097"/>
    <w:rsid w:val="00847591"/>
    <w:rsid w:val="008A15FB"/>
    <w:rsid w:val="008A3F6D"/>
    <w:rsid w:val="008A7AEB"/>
    <w:rsid w:val="008B07B9"/>
    <w:rsid w:val="008D60AF"/>
    <w:rsid w:val="008F08EE"/>
    <w:rsid w:val="00966F4C"/>
    <w:rsid w:val="009A7859"/>
    <w:rsid w:val="00A1151B"/>
    <w:rsid w:val="00A14BE5"/>
    <w:rsid w:val="00A65388"/>
    <w:rsid w:val="00A77B71"/>
    <w:rsid w:val="00A966B3"/>
    <w:rsid w:val="00AC7556"/>
    <w:rsid w:val="00AE761E"/>
    <w:rsid w:val="00B27DA9"/>
    <w:rsid w:val="00B50BD5"/>
    <w:rsid w:val="00B8308F"/>
    <w:rsid w:val="00B85DEE"/>
    <w:rsid w:val="00BA1DDC"/>
    <w:rsid w:val="00BA518A"/>
    <w:rsid w:val="00C025AA"/>
    <w:rsid w:val="00C23B6C"/>
    <w:rsid w:val="00C35CB4"/>
    <w:rsid w:val="00C64AA4"/>
    <w:rsid w:val="00C7452F"/>
    <w:rsid w:val="00C7583F"/>
    <w:rsid w:val="00CB552C"/>
    <w:rsid w:val="00CF052E"/>
    <w:rsid w:val="00D077EB"/>
    <w:rsid w:val="00D15EFA"/>
    <w:rsid w:val="00D2773E"/>
    <w:rsid w:val="00D45D7F"/>
    <w:rsid w:val="00D72781"/>
    <w:rsid w:val="00D86499"/>
    <w:rsid w:val="00D953A4"/>
    <w:rsid w:val="00DB0FFA"/>
    <w:rsid w:val="00DD5AF3"/>
    <w:rsid w:val="00DF025E"/>
    <w:rsid w:val="00DF5D22"/>
    <w:rsid w:val="00E62CC3"/>
    <w:rsid w:val="00EA307D"/>
    <w:rsid w:val="00EB41FA"/>
    <w:rsid w:val="00F0064B"/>
    <w:rsid w:val="00F26E95"/>
    <w:rsid w:val="00F474A9"/>
    <w:rsid w:val="00F50AC7"/>
    <w:rsid w:val="00F559DD"/>
    <w:rsid w:val="00F72E30"/>
    <w:rsid w:val="00F7388F"/>
    <w:rsid w:val="00F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6"/>
    <o:shapelayout v:ext="edit">
      <o:idmap v:ext="edit" data="1"/>
    </o:shapelayout>
  </w:shapeDefaults>
  <w:decimalSymbol w:val="."/>
  <w:listSeparator w:val=","/>
  <w14:docId w14:val="25AA5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2F"/>
    <w:pPr>
      <w:spacing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0B0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52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4542D"/>
    <w:pPr>
      <w:spacing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10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0AF"/>
    <w:rPr>
      <w:rFonts w:ascii="Times New Roman" w:eastAsia="Times New Roman" w:hAnsi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10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0AF"/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77B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6EDF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596E3B"/>
    <w:rPr>
      <w:rFonts w:ascii="Helvetica" w:eastAsiaTheme="minorHAnsi" w:hAnsi="Helvetica" w:cs="Helvetica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A15FB"/>
    <w:rPr>
      <w:b/>
      <w:bCs/>
      <w:i w:val="0"/>
      <w:iCs w:val="0"/>
    </w:rPr>
  </w:style>
  <w:style w:type="character" w:customStyle="1" w:styleId="st1">
    <w:name w:val="st1"/>
    <w:basedOn w:val="DefaultParagraphFont"/>
    <w:rsid w:val="008A1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2F"/>
    <w:pPr>
      <w:spacing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0B0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52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4542D"/>
    <w:pPr>
      <w:spacing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10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0AF"/>
    <w:rPr>
      <w:rFonts w:ascii="Times New Roman" w:eastAsia="Times New Roman" w:hAnsi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10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0AF"/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77B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6EDF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596E3B"/>
    <w:rPr>
      <w:rFonts w:ascii="Helvetica" w:eastAsiaTheme="minorHAnsi" w:hAnsi="Helvetica" w:cs="Helvetica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A15FB"/>
    <w:rPr>
      <w:b/>
      <w:bCs/>
      <w:i w:val="0"/>
      <w:iCs w:val="0"/>
    </w:rPr>
  </w:style>
  <w:style w:type="character" w:customStyle="1" w:styleId="st1">
    <w:name w:val="st1"/>
    <w:basedOn w:val="DefaultParagraphFont"/>
    <w:rsid w:val="008A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7D0833234EC45B4EDC488DC15CCF5" ma:contentTypeVersion="0" ma:contentTypeDescription="Create a new document." ma:contentTypeScope="" ma:versionID="3b16958dc58d85236e47fa858387f2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3992cd08559ee588fbdc57b281cc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5360-9CC5-442A-A9A4-5F1EA15D15D0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C6BEDC2-92DB-4944-9DFF-74234DE3C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12135-92AC-48CE-B74E-274BBDC9F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8AE673-79E6-4CC3-AA15-C667B527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Taylor</dc:creator>
  <cp:lastModifiedBy>Kershaw Jane (RNU) Oxford Health</cp:lastModifiedBy>
  <cp:revision>2</cp:revision>
  <cp:lastPrinted>2014-10-06T16:27:00Z</cp:lastPrinted>
  <dcterms:created xsi:type="dcterms:W3CDTF">2016-05-10T06:38:00Z</dcterms:created>
  <dcterms:modified xsi:type="dcterms:W3CDTF">2016-05-10T06:38:00Z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0x010100AB77D0833234EC45B4EDC488DC15CCF5</vt:lpwstr>
  </property>
  <property fmtid="{D5CDD505-2E9C-101B-9397-08002B2CF9AE}" pid="3" name="IsMyDocuments">
    <vt:bool>true</vt:bool>
  </property>
</Properties>
</file>