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F35E4E">
      <w:pPr>
        <w:ind w:left="-851"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rsidP="00F35E4E">
      <w:pPr>
        <w:ind w:left="-851"/>
      </w:pPr>
    </w:p>
    <w:p w:rsidR="005D3499" w:rsidRDefault="006C6EDB" w:rsidP="00F35E4E">
      <w:pPr>
        <w:ind w:left="-851"/>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03DC7FAA" wp14:editId="3D1A5541">
                <wp:simplePos x="0" y="0"/>
                <wp:positionH relativeFrom="column">
                  <wp:posOffset>4114800</wp:posOffset>
                </wp:positionH>
                <wp:positionV relativeFrom="paragraph">
                  <wp:posOffset>51435</wp:posOffset>
                </wp:positionV>
                <wp:extent cx="1371600" cy="571500"/>
                <wp:effectExtent l="0" t="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BA3431" w:rsidRDefault="00BA3431">
                            <w:pPr>
                              <w:jc w:val="center"/>
                              <w:rPr>
                                <w:b/>
                              </w:rPr>
                            </w:pPr>
                          </w:p>
                          <w:p w:rsidR="00BA3431" w:rsidRDefault="00BA3431">
                            <w:pPr>
                              <w:jc w:val="center"/>
                              <w:rPr>
                                <w:rFonts w:ascii="Arial" w:hAnsi="Arial" w:cs="Arial"/>
                              </w:rPr>
                            </w:pPr>
                            <w:r>
                              <w:rPr>
                                <w:rFonts w:ascii="Arial" w:hAnsi="Arial" w:cs="Arial"/>
                                <w:b/>
                              </w:rPr>
                              <w:t xml:space="preserve">BOD </w:t>
                            </w:r>
                            <w:r w:rsidR="00C874CB">
                              <w:rPr>
                                <w:rFonts w:ascii="Arial" w:hAnsi="Arial" w:cs="Arial"/>
                                <w:b/>
                              </w:rPr>
                              <w:t>86</w:t>
                            </w:r>
                            <w:r>
                              <w:rPr>
                                <w:rFonts w:ascii="Arial" w:hAnsi="Arial" w:cs="Arial"/>
                                <w:b/>
                              </w:rPr>
                              <w:t>/2016</w:t>
                            </w:r>
                          </w:p>
                          <w:p w:rsidR="00BA3431" w:rsidRPr="00B6055F" w:rsidRDefault="00C874CB">
                            <w:pPr>
                              <w:jc w:val="center"/>
                              <w:rPr>
                                <w:rFonts w:ascii="Arial" w:hAnsi="Arial" w:cs="Arial"/>
                                <w:sz w:val="22"/>
                                <w:szCs w:val="22"/>
                              </w:rPr>
                            </w:pPr>
                            <w:r>
                              <w:rPr>
                                <w:rFonts w:ascii="Arial" w:hAnsi="Arial" w:cs="Arial"/>
                                <w:sz w:val="22"/>
                                <w:szCs w:val="22"/>
                              </w:rPr>
                              <w:t>(Agenda item: 14</w:t>
                            </w:r>
                            <w:r w:rsidR="00BA3431">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tRiJNGwIAADgEAAAOAAAAAAAAAAAAAAAAAC4CAABkcnMvZTJvRG9jLnhtbFBLAQIt&#10;ABQABgAIAAAAIQAEtrzh3wAAAAgBAAAPAAAAAAAAAAAAAAAAAHUEAABkcnMvZG93bnJldi54bWxQ&#10;SwUGAAAAAAQABADzAAAAgQUAAAAA&#10;">
                <v:textbox inset="0,0,0,0">
                  <w:txbxContent>
                    <w:p w:rsidR="00BA3431" w:rsidRDefault="00BA3431">
                      <w:pPr>
                        <w:jc w:val="center"/>
                        <w:rPr>
                          <w:b/>
                        </w:rPr>
                      </w:pPr>
                    </w:p>
                    <w:p w:rsidR="00BA3431" w:rsidRDefault="00BA3431">
                      <w:pPr>
                        <w:jc w:val="center"/>
                        <w:rPr>
                          <w:rFonts w:ascii="Arial" w:hAnsi="Arial" w:cs="Arial"/>
                        </w:rPr>
                      </w:pPr>
                      <w:r>
                        <w:rPr>
                          <w:rFonts w:ascii="Arial" w:hAnsi="Arial" w:cs="Arial"/>
                          <w:b/>
                        </w:rPr>
                        <w:t xml:space="preserve">BOD </w:t>
                      </w:r>
                      <w:r w:rsidR="00C874CB">
                        <w:rPr>
                          <w:rFonts w:ascii="Arial" w:hAnsi="Arial" w:cs="Arial"/>
                          <w:b/>
                        </w:rPr>
                        <w:t>86</w:t>
                      </w:r>
                      <w:r>
                        <w:rPr>
                          <w:rFonts w:ascii="Arial" w:hAnsi="Arial" w:cs="Arial"/>
                          <w:b/>
                        </w:rPr>
                        <w:t>/2016</w:t>
                      </w:r>
                    </w:p>
                    <w:p w:rsidR="00BA3431" w:rsidRPr="00B6055F" w:rsidRDefault="00C874CB">
                      <w:pPr>
                        <w:jc w:val="center"/>
                        <w:rPr>
                          <w:rFonts w:ascii="Arial" w:hAnsi="Arial" w:cs="Arial"/>
                          <w:sz w:val="22"/>
                          <w:szCs w:val="22"/>
                        </w:rPr>
                      </w:pPr>
                      <w:r>
                        <w:rPr>
                          <w:rFonts w:ascii="Arial" w:hAnsi="Arial" w:cs="Arial"/>
                          <w:sz w:val="22"/>
                          <w:szCs w:val="22"/>
                        </w:rPr>
                        <w:t>(Agenda item: 14</w:t>
                      </w:r>
                      <w:r w:rsidR="00BA3431">
                        <w:rPr>
                          <w:rFonts w:ascii="Arial" w:hAnsi="Arial" w:cs="Arial"/>
                          <w:sz w:val="22"/>
                          <w:szCs w:val="22"/>
                        </w:rPr>
                        <w:t>)</w:t>
                      </w:r>
                    </w:p>
                  </w:txbxContent>
                </v:textbox>
              </v:rect>
            </w:pict>
          </mc:Fallback>
        </mc:AlternateContent>
      </w:r>
    </w:p>
    <w:p w:rsidR="005D3499" w:rsidRDefault="005D3499" w:rsidP="00F35E4E">
      <w:pPr>
        <w:pStyle w:val="Heading1"/>
        <w:ind w:left="-851"/>
        <w:jc w:val="center"/>
        <w:rPr>
          <w:sz w:val="28"/>
          <w:u w:val="none"/>
        </w:rPr>
      </w:pPr>
    </w:p>
    <w:p w:rsidR="00CB5084" w:rsidRPr="008D56D7" w:rsidRDefault="00CB5084" w:rsidP="00CB5084">
      <w:pPr>
        <w:pStyle w:val="Heading1"/>
        <w:jc w:val="center"/>
        <w:rPr>
          <w:rFonts w:cs="Arial"/>
          <w:sz w:val="24"/>
          <w:szCs w:val="24"/>
          <w:u w:val="none"/>
        </w:rPr>
      </w:pPr>
      <w:r w:rsidRPr="008D56D7">
        <w:rPr>
          <w:rFonts w:cs="Arial"/>
          <w:sz w:val="24"/>
          <w:szCs w:val="24"/>
          <w:u w:val="none"/>
        </w:rPr>
        <w:t xml:space="preserve">Report to the Meeting of the </w:t>
      </w:r>
    </w:p>
    <w:p w:rsidR="00CB5084" w:rsidRPr="008D56D7" w:rsidRDefault="00CB5084" w:rsidP="00CB5084">
      <w:pPr>
        <w:pStyle w:val="Heading1"/>
        <w:jc w:val="center"/>
        <w:rPr>
          <w:rFonts w:cs="Arial"/>
          <w:sz w:val="24"/>
          <w:szCs w:val="24"/>
          <w:u w:val="none"/>
        </w:rPr>
      </w:pPr>
      <w:r w:rsidRPr="008D56D7">
        <w:rPr>
          <w:rFonts w:cs="Arial"/>
          <w:sz w:val="24"/>
          <w:szCs w:val="24"/>
          <w:u w:val="none"/>
        </w:rPr>
        <w:t xml:space="preserve">Oxford Health NHS Foundation Trust </w:t>
      </w:r>
    </w:p>
    <w:p w:rsidR="00CB5084" w:rsidRPr="008D56D7" w:rsidRDefault="00CB5084" w:rsidP="00CB5084">
      <w:pPr>
        <w:pStyle w:val="Heading1"/>
        <w:jc w:val="center"/>
        <w:rPr>
          <w:rFonts w:cs="Arial"/>
          <w:sz w:val="24"/>
          <w:szCs w:val="24"/>
          <w:u w:val="none"/>
        </w:rPr>
      </w:pPr>
      <w:r w:rsidRPr="008D56D7">
        <w:rPr>
          <w:rFonts w:cs="Arial"/>
          <w:sz w:val="24"/>
          <w:szCs w:val="24"/>
          <w:u w:val="none"/>
        </w:rPr>
        <w:t>Board of Directors</w:t>
      </w:r>
    </w:p>
    <w:p w:rsidR="00CB5084" w:rsidRPr="008D56D7" w:rsidRDefault="00CB5084" w:rsidP="00CB5084">
      <w:pPr>
        <w:rPr>
          <w:rFonts w:ascii="Arial" w:hAnsi="Arial" w:cs="Arial"/>
          <w:b/>
        </w:rPr>
      </w:pPr>
    </w:p>
    <w:p w:rsidR="00CB5084" w:rsidRPr="008D56D7" w:rsidRDefault="00C874CB" w:rsidP="00CB5084">
      <w:pPr>
        <w:jc w:val="center"/>
        <w:rPr>
          <w:rFonts w:ascii="Arial" w:hAnsi="Arial" w:cs="Arial"/>
          <w:b/>
        </w:rPr>
      </w:pPr>
      <w:bookmarkStart w:id="0" w:name="_GoBack"/>
      <w:bookmarkEnd w:id="0"/>
      <w:r>
        <w:rPr>
          <w:rFonts w:ascii="Arial" w:hAnsi="Arial" w:cs="Arial"/>
          <w:b/>
        </w:rPr>
        <w:t xml:space="preserve">29 </w:t>
      </w:r>
      <w:r w:rsidR="00B55152">
        <w:rPr>
          <w:rFonts w:ascii="Arial" w:hAnsi="Arial" w:cs="Arial"/>
          <w:b/>
        </w:rPr>
        <w:t>June 2016</w:t>
      </w:r>
    </w:p>
    <w:p w:rsidR="00B55152" w:rsidRPr="008D56D7" w:rsidRDefault="00B55152" w:rsidP="00B55152">
      <w:pPr>
        <w:rPr>
          <w:rFonts w:ascii="Arial" w:hAnsi="Arial" w:cs="Arial"/>
          <w:b/>
        </w:rPr>
      </w:pPr>
    </w:p>
    <w:p w:rsidR="00B55152" w:rsidRPr="006B1BC8" w:rsidRDefault="00B55152" w:rsidP="00B55152">
      <w:pPr>
        <w:ind w:left="1440" w:firstLine="720"/>
        <w:rPr>
          <w:rFonts w:ascii="Arial" w:hAnsi="Arial" w:cs="Arial"/>
          <w:b/>
          <w:sz w:val="28"/>
          <w:szCs w:val="28"/>
        </w:rPr>
      </w:pPr>
      <w:r w:rsidRPr="006B1BC8">
        <w:rPr>
          <w:rFonts w:ascii="Arial" w:hAnsi="Arial" w:cs="Arial"/>
          <w:b/>
          <w:sz w:val="28"/>
          <w:szCs w:val="28"/>
          <w:u w:val="single"/>
        </w:rPr>
        <w:t>Workforce Performance Report</w:t>
      </w:r>
    </w:p>
    <w:p w:rsidR="00B55152" w:rsidRDefault="00B55152" w:rsidP="00B55152">
      <w:pPr>
        <w:rPr>
          <w:rFonts w:ascii="Arial" w:hAnsi="Arial" w:cs="Arial"/>
          <w:b/>
          <w:u w:val="single"/>
        </w:rPr>
      </w:pPr>
    </w:p>
    <w:p w:rsidR="00CB5084" w:rsidRPr="008D56D7" w:rsidRDefault="00CB5084" w:rsidP="00CB5084">
      <w:pPr>
        <w:rPr>
          <w:rFonts w:ascii="Arial" w:hAnsi="Arial" w:cs="Arial"/>
          <w:b/>
        </w:rPr>
      </w:pPr>
    </w:p>
    <w:p w:rsidR="00CB5084" w:rsidRPr="008D56D7" w:rsidRDefault="00CB5084" w:rsidP="006D58F5">
      <w:pPr>
        <w:jc w:val="center"/>
        <w:rPr>
          <w:rFonts w:ascii="Arial" w:hAnsi="Arial" w:cs="Arial"/>
          <w:b/>
          <w:u w:val="single"/>
        </w:rPr>
      </w:pPr>
      <w:r w:rsidRPr="008D56D7">
        <w:rPr>
          <w:rFonts w:ascii="Arial" w:hAnsi="Arial" w:cs="Arial"/>
          <w:b/>
          <w:u w:val="single"/>
        </w:rPr>
        <w:t>For: Information</w:t>
      </w:r>
    </w:p>
    <w:p w:rsidR="00CB5084" w:rsidRPr="008D56D7" w:rsidRDefault="00CB5084" w:rsidP="00CB5084">
      <w:pPr>
        <w:rPr>
          <w:rFonts w:ascii="Arial" w:hAnsi="Arial" w:cs="Arial"/>
          <w:b/>
        </w:rPr>
      </w:pPr>
    </w:p>
    <w:p w:rsidR="00CB5084" w:rsidRPr="008D56D7" w:rsidRDefault="00CB5084" w:rsidP="00B55152">
      <w:pPr>
        <w:jc w:val="both"/>
        <w:rPr>
          <w:rFonts w:ascii="Arial" w:hAnsi="Arial" w:cs="Arial"/>
          <w:b/>
        </w:rPr>
      </w:pPr>
      <w:r w:rsidRPr="008D56D7">
        <w:rPr>
          <w:rFonts w:ascii="Arial" w:hAnsi="Arial" w:cs="Arial"/>
          <w:b/>
        </w:rPr>
        <w:t>Executive Summary</w:t>
      </w:r>
    </w:p>
    <w:p w:rsidR="00CB5084" w:rsidRPr="008D56D7" w:rsidRDefault="00CB5084" w:rsidP="00B55152">
      <w:pPr>
        <w:jc w:val="both"/>
        <w:rPr>
          <w:rFonts w:ascii="Arial" w:hAnsi="Arial" w:cs="Arial"/>
          <w:b/>
        </w:rPr>
      </w:pPr>
    </w:p>
    <w:p w:rsidR="00CB5084" w:rsidRPr="008D56D7" w:rsidRDefault="00CB5084" w:rsidP="00B55152">
      <w:pPr>
        <w:jc w:val="both"/>
        <w:rPr>
          <w:rFonts w:ascii="Arial" w:hAnsi="Arial" w:cs="Arial"/>
        </w:rPr>
      </w:pPr>
      <w:r w:rsidRPr="008D56D7">
        <w:rPr>
          <w:rFonts w:ascii="Arial" w:hAnsi="Arial" w:cs="Arial"/>
        </w:rPr>
        <w:t xml:space="preserve">This report shows the position on the workforce performance indicators as at the end of </w:t>
      </w:r>
      <w:r w:rsidR="00FE4D6B">
        <w:rPr>
          <w:rFonts w:ascii="Arial" w:hAnsi="Arial" w:cs="Arial"/>
        </w:rPr>
        <w:t>May</w:t>
      </w:r>
      <w:r w:rsidRPr="008D56D7">
        <w:rPr>
          <w:rFonts w:ascii="Arial" w:hAnsi="Arial" w:cs="Arial"/>
        </w:rPr>
        <w:t xml:space="preserve"> 2016, except for sickness absence which is a month in arrears.</w:t>
      </w:r>
    </w:p>
    <w:p w:rsidR="00CB5084" w:rsidRPr="008D56D7" w:rsidRDefault="00CB5084" w:rsidP="00B55152">
      <w:pPr>
        <w:ind w:left="-851"/>
        <w:jc w:val="both"/>
        <w:rPr>
          <w:rFonts w:ascii="Arial" w:hAnsi="Arial" w:cs="Arial"/>
        </w:rPr>
      </w:pPr>
    </w:p>
    <w:p w:rsidR="00CB5084" w:rsidRPr="008D56D7" w:rsidRDefault="00CB5084" w:rsidP="00B55152">
      <w:pPr>
        <w:jc w:val="both"/>
        <w:rPr>
          <w:rFonts w:ascii="Arial" w:hAnsi="Arial" w:cs="Arial"/>
        </w:rPr>
      </w:pPr>
      <w:r w:rsidRPr="008D56D7">
        <w:rPr>
          <w:rFonts w:ascii="Arial" w:hAnsi="Arial" w:cs="Arial"/>
        </w:rPr>
        <w:t>Overall, staff turnover, the ability to recruit the required numbers at the required speed and the consequential impact on the high usage of temporary staff resource remains the main concern and hence the focus of high levels of activity.</w:t>
      </w:r>
    </w:p>
    <w:p w:rsidR="00217138" w:rsidRPr="008D56D7" w:rsidRDefault="00217138" w:rsidP="00B55152">
      <w:pPr>
        <w:jc w:val="both"/>
        <w:rPr>
          <w:rFonts w:ascii="Arial" w:hAnsi="Arial" w:cs="Arial"/>
        </w:rPr>
      </w:pPr>
    </w:p>
    <w:p w:rsidR="009C5506" w:rsidRPr="008D56D7" w:rsidRDefault="00217138" w:rsidP="00B55152">
      <w:pPr>
        <w:jc w:val="both"/>
        <w:rPr>
          <w:rFonts w:ascii="Arial" w:hAnsi="Arial" w:cs="Arial"/>
        </w:rPr>
      </w:pPr>
      <w:r w:rsidRPr="008D56D7">
        <w:rPr>
          <w:rFonts w:ascii="Arial" w:hAnsi="Arial" w:cs="Arial"/>
        </w:rPr>
        <w:t xml:space="preserve">Attention is particularly drawn to </w:t>
      </w:r>
      <w:r w:rsidR="009C5506" w:rsidRPr="008D56D7">
        <w:rPr>
          <w:rFonts w:ascii="Arial" w:hAnsi="Arial" w:cs="Arial"/>
        </w:rPr>
        <w:t>the following</w:t>
      </w:r>
      <w:r w:rsidR="00032E7B" w:rsidRPr="008D56D7">
        <w:rPr>
          <w:rFonts w:ascii="Arial" w:hAnsi="Arial" w:cs="Arial"/>
        </w:rPr>
        <w:t xml:space="preserve"> key points</w:t>
      </w:r>
      <w:r w:rsidR="009C5506" w:rsidRPr="008D56D7">
        <w:rPr>
          <w:rFonts w:ascii="Arial" w:hAnsi="Arial" w:cs="Arial"/>
        </w:rPr>
        <w:t>:</w:t>
      </w:r>
    </w:p>
    <w:p w:rsidR="009C5506" w:rsidRPr="008D56D7" w:rsidRDefault="009C5506" w:rsidP="00B55152">
      <w:pPr>
        <w:jc w:val="both"/>
        <w:rPr>
          <w:rFonts w:ascii="Arial" w:hAnsi="Arial" w:cs="Arial"/>
        </w:rPr>
      </w:pPr>
    </w:p>
    <w:p w:rsidR="009C5506" w:rsidRDefault="00032E7B" w:rsidP="00B55152">
      <w:pPr>
        <w:jc w:val="both"/>
        <w:rPr>
          <w:rFonts w:ascii="Arial" w:hAnsi="Arial" w:cs="Arial"/>
          <w:b/>
        </w:rPr>
      </w:pPr>
      <w:r w:rsidRPr="008D56D7">
        <w:rPr>
          <w:rFonts w:ascii="Arial" w:hAnsi="Arial" w:cs="Arial"/>
          <w:b/>
        </w:rPr>
        <w:t xml:space="preserve">Bank &amp; </w:t>
      </w:r>
      <w:r w:rsidR="009C5506" w:rsidRPr="008D56D7">
        <w:rPr>
          <w:rFonts w:ascii="Arial" w:hAnsi="Arial" w:cs="Arial"/>
          <w:b/>
        </w:rPr>
        <w:t>Agency</w:t>
      </w:r>
    </w:p>
    <w:p w:rsidR="00B55152" w:rsidRPr="008D56D7" w:rsidRDefault="00B55152" w:rsidP="00B55152">
      <w:pPr>
        <w:jc w:val="both"/>
        <w:rPr>
          <w:rFonts w:ascii="Arial" w:hAnsi="Arial" w:cs="Arial"/>
          <w:b/>
        </w:rPr>
      </w:pPr>
    </w:p>
    <w:p w:rsidR="00217138" w:rsidRPr="008D56D7" w:rsidRDefault="00266D46" w:rsidP="00B55152">
      <w:pPr>
        <w:jc w:val="both"/>
        <w:rPr>
          <w:rFonts w:ascii="Arial" w:hAnsi="Arial" w:cs="Arial"/>
        </w:rPr>
      </w:pPr>
      <w:r w:rsidRPr="008D56D7">
        <w:rPr>
          <w:rFonts w:ascii="Arial" w:hAnsi="Arial" w:cs="Arial"/>
        </w:rPr>
        <w:t>The data shows a reduction in agency use</w:t>
      </w:r>
      <w:r w:rsidR="00FE4D6B">
        <w:rPr>
          <w:rFonts w:ascii="Arial" w:hAnsi="Arial" w:cs="Arial"/>
        </w:rPr>
        <w:t xml:space="preserve"> </w:t>
      </w:r>
      <w:r w:rsidR="004567D8">
        <w:rPr>
          <w:rFonts w:ascii="Arial" w:hAnsi="Arial" w:cs="Arial"/>
        </w:rPr>
        <w:t xml:space="preserve">in May </w:t>
      </w:r>
      <w:r w:rsidR="00FE4D6B">
        <w:rPr>
          <w:rFonts w:ascii="Arial" w:hAnsi="Arial" w:cs="Arial"/>
        </w:rPr>
        <w:t>from 5.35% to 5.08%</w:t>
      </w:r>
      <w:r w:rsidRPr="008D56D7">
        <w:rPr>
          <w:rFonts w:ascii="Arial" w:hAnsi="Arial" w:cs="Arial"/>
        </w:rPr>
        <w:t xml:space="preserve">. </w:t>
      </w:r>
    </w:p>
    <w:p w:rsidR="006906FC" w:rsidRDefault="006906FC" w:rsidP="006906FC">
      <w:pPr>
        <w:spacing w:after="200" w:line="276" w:lineRule="auto"/>
        <w:contextualSpacing/>
        <w:rPr>
          <w:rFonts w:ascii="Arial" w:hAnsi="Arial" w:cs="Arial"/>
        </w:rPr>
      </w:pPr>
    </w:p>
    <w:p w:rsidR="006906FC" w:rsidRDefault="006906FC" w:rsidP="006906FC">
      <w:pPr>
        <w:spacing w:after="200" w:line="276" w:lineRule="auto"/>
        <w:contextualSpacing/>
        <w:jc w:val="both"/>
        <w:rPr>
          <w:rFonts w:ascii="Arial" w:hAnsi="Arial" w:cs="Arial"/>
        </w:rPr>
      </w:pPr>
      <w:r w:rsidRPr="006906FC">
        <w:rPr>
          <w:rFonts w:ascii="Arial" w:hAnsi="Arial" w:cs="Arial"/>
        </w:rPr>
        <w:t>Work is continuing with agencies to reduce the number of price cap overrides, however this is proving challenging.  Where lines of work are in place a graduated reduction in hourly rates is being negotiated where possible.</w:t>
      </w:r>
    </w:p>
    <w:p w:rsidR="006906FC" w:rsidRDefault="006906FC" w:rsidP="006906FC">
      <w:pPr>
        <w:spacing w:after="200" w:line="276" w:lineRule="auto"/>
        <w:contextualSpacing/>
        <w:jc w:val="both"/>
        <w:rPr>
          <w:rFonts w:ascii="Arial" w:hAnsi="Arial" w:cs="Arial"/>
        </w:rPr>
      </w:pPr>
    </w:p>
    <w:p w:rsidR="006906FC" w:rsidRDefault="006906FC" w:rsidP="006906FC">
      <w:pPr>
        <w:spacing w:after="200" w:line="276" w:lineRule="auto"/>
        <w:contextualSpacing/>
        <w:jc w:val="both"/>
        <w:rPr>
          <w:rFonts w:ascii="Arial" w:hAnsi="Arial" w:cs="Arial"/>
        </w:rPr>
      </w:pPr>
      <w:r>
        <w:rPr>
          <w:rFonts w:ascii="Arial" w:hAnsi="Arial" w:cs="Arial"/>
        </w:rPr>
        <w:t xml:space="preserve">Over 300 applications for Substantive Bank Workers have been processed since the Trust has disengaged from </w:t>
      </w:r>
      <w:proofErr w:type="spellStart"/>
      <w:r>
        <w:rPr>
          <w:rFonts w:ascii="Arial" w:hAnsi="Arial" w:cs="Arial"/>
        </w:rPr>
        <w:t>NHSp</w:t>
      </w:r>
      <w:proofErr w:type="spellEnd"/>
      <w:r>
        <w:rPr>
          <w:rFonts w:ascii="Arial" w:hAnsi="Arial" w:cs="Arial"/>
        </w:rPr>
        <w:t xml:space="preserve"> and moved to all additional hours being worked above fulltime on a Flexible / Sessional Worker contract.</w:t>
      </w:r>
    </w:p>
    <w:p w:rsidR="006906FC" w:rsidRDefault="006906FC" w:rsidP="006906FC">
      <w:pPr>
        <w:spacing w:after="200" w:line="276" w:lineRule="auto"/>
        <w:contextualSpacing/>
        <w:jc w:val="both"/>
        <w:rPr>
          <w:rFonts w:ascii="Arial" w:hAnsi="Arial" w:cs="Arial"/>
        </w:rPr>
      </w:pPr>
    </w:p>
    <w:p w:rsidR="006906FC" w:rsidRDefault="006906FC" w:rsidP="006906FC">
      <w:pPr>
        <w:spacing w:after="200" w:line="276" w:lineRule="auto"/>
        <w:contextualSpacing/>
        <w:jc w:val="both"/>
        <w:rPr>
          <w:rFonts w:ascii="Arial" w:hAnsi="Arial" w:cs="Arial"/>
        </w:rPr>
      </w:pPr>
      <w:r>
        <w:rPr>
          <w:rFonts w:ascii="Arial" w:hAnsi="Arial" w:cs="Arial"/>
        </w:rPr>
        <w:t>Weekly and monthly reporting from the Workforce Management System has now commenced and this is supporting managers to drive improvements in safe and efficient rostering and supporting a reduction in agency use across units on the centralized Bank and Workforce Management System.</w:t>
      </w:r>
    </w:p>
    <w:p w:rsidR="006906FC" w:rsidRPr="006906FC" w:rsidRDefault="006906FC" w:rsidP="006906FC">
      <w:pPr>
        <w:spacing w:after="200" w:line="276" w:lineRule="auto"/>
        <w:contextualSpacing/>
        <w:jc w:val="both"/>
        <w:rPr>
          <w:rFonts w:ascii="Arial" w:hAnsi="Arial" w:cs="Arial"/>
        </w:rPr>
      </w:pPr>
    </w:p>
    <w:p w:rsidR="00416C46" w:rsidRPr="008D56D7" w:rsidRDefault="00416C46" w:rsidP="00B55152">
      <w:pPr>
        <w:jc w:val="both"/>
        <w:rPr>
          <w:rFonts w:ascii="Arial" w:hAnsi="Arial" w:cs="Arial"/>
        </w:rPr>
      </w:pPr>
    </w:p>
    <w:p w:rsidR="00416C46" w:rsidRPr="008D56D7" w:rsidRDefault="00416C46" w:rsidP="00B55152">
      <w:pPr>
        <w:jc w:val="both"/>
        <w:rPr>
          <w:rFonts w:ascii="Arial" w:hAnsi="Arial" w:cs="Arial"/>
        </w:rPr>
      </w:pPr>
      <w:r w:rsidRPr="008D56D7">
        <w:rPr>
          <w:rFonts w:ascii="Arial" w:hAnsi="Arial" w:cs="Arial"/>
        </w:rPr>
        <w:lastRenderedPageBreak/>
        <w:t>The following actions are in place in Directorates:</w:t>
      </w:r>
    </w:p>
    <w:p w:rsidR="00416C46" w:rsidRPr="008D56D7" w:rsidRDefault="00416C46" w:rsidP="00B55152">
      <w:pPr>
        <w:jc w:val="both"/>
        <w:rPr>
          <w:rFonts w:ascii="Arial" w:hAnsi="Arial" w:cs="Arial"/>
        </w:rPr>
      </w:pPr>
    </w:p>
    <w:p w:rsidR="00416C46" w:rsidRPr="008D56D7" w:rsidRDefault="00416C46" w:rsidP="00B55152">
      <w:pPr>
        <w:spacing w:after="200" w:line="276" w:lineRule="auto"/>
        <w:contextualSpacing/>
        <w:jc w:val="both"/>
        <w:rPr>
          <w:rFonts w:ascii="Arial" w:hAnsi="Arial" w:cs="Arial"/>
          <w:b/>
        </w:rPr>
      </w:pPr>
      <w:r w:rsidRPr="008D56D7">
        <w:rPr>
          <w:rFonts w:ascii="Arial" w:hAnsi="Arial" w:cs="Arial"/>
          <w:b/>
        </w:rPr>
        <w:t xml:space="preserve">Adult </w:t>
      </w:r>
    </w:p>
    <w:p w:rsidR="00B55152" w:rsidRPr="00B55152" w:rsidRDefault="00FE4D6B" w:rsidP="00B55152">
      <w:pPr>
        <w:pStyle w:val="ListParagraph"/>
        <w:numPr>
          <w:ilvl w:val="0"/>
          <w:numId w:val="15"/>
        </w:numPr>
        <w:contextualSpacing/>
        <w:jc w:val="both"/>
        <w:rPr>
          <w:rFonts w:ascii="Arial" w:hAnsi="Arial" w:cs="Arial"/>
        </w:rPr>
      </w:pPr>
      <w:r w:rsidRPr="00B55152">
        <w:rPr>
          <w:rFonts w:ascii="Arial" w:eastAsiaTheme="minorEastAsia" w:hAnsi="Arial" w:cs="Arial"/>
          <w:color w:val="000000" w:themeColor="text1"/>
          <w:kern w:val="24"/>
        </w:rPr>
        <w:t xml:space="preserve">Agency workers are covering vacancies in the AMHT’s to ensure that caseloads are not excessive. </w:t>
      </w:r>
    </w:p>
    <w:p w:rsidR="00FE4D6B" w:rsidRPr="00B55152" w:rsidRDefault="00FE4D6B" w:rsidP="00B55152">
      <w:pPr>
        <w:pStyle w:val="ListParagraph"/>
        <w:numPr>
          <w:ilvl w:val="0"/>
          <w:numId w:val="15"/>
        </w:numPr>
        <w:contextualSpacing/>
        <w:jc w:val="both"/>
        <w:rPr>
          <w:rFonts w:ascii="Arial" w:hAnsi="Arial" w:cs="Arial"/>
        </w:rPr>
      </w:pPr>
      <w:r w:rsidRPr="00B55152">
        <w:rPr>
          <w:rFonts w:ascii="Arial" w:eastAsiaTheme="minorEastAsia" w:hAnsi="Arial" w:cs="Arial"/>
          <w:color w:val="000000" w:themeColor="text1"/>
          <w:kern w:val="24"/>
        </w:rPr>
        <w:t xml:space="preserve">8.5 Agency workers are being recruited to deliver Psychological Services in the AMHT’s prior to the restructure of Step 4 services, 2 new agency workers have started. </w:t>
      </w:r>
    </w:p>
    <w:p w:rsidR="00FE4D6B" w:rsidRPr="00B55152" w:rsidRDefault="00FE4D6B" w:rsidP="00B55152">
      <w:pPr>
        <w:pStyle w:val="ListParagraph"/>
        <w:numPr>
          <w:ilvl w:val="0"/>
          <w:numId w:val="15"/>
        </w:numPr>
        <w:contextualSpacing/>
        <w:jc w:val="both"/>
        <w:rPr>
          <w:rFonts w:ascii="Arial" w:hAnsi="Arial" w:cs="Arial"/>
        </w:rPr>
      </w:pPr>
      <w:r w:rsidRPr="00B55152">
        <w:rPr>
          <w:rFonts w:ascii="Arial" w:eastAsiaTheme="minorEastAsia" w:hAnsi="Arial" w:cs="Arial"/>
          <w:color w:val="000000" w:themeColor="text1"/>
          <w:kern w:val="24"/>
        </w:rPr>
        <w:t xml:space="preserve">4 Band 6 CPNs have been added to the establishment of Oxford City AMHT and will be filled by agency until they can be substantively recruited. Agency nurses are covering the delivery of depots in City AMHT due to skill mix imbalance. </w:t>
      </w:r>
    </w:p>
    <w:p w:rsidR="00FE4D6B" w:rsidRPr="00B55152" w:rsidRDefault="00FE4D6B" w:rsidP="00B55152">
      <w:pPr>
        <w:pStyle w:val="ListParagraph"/>
        <w:numPr>
          <w:ilvl w:val="0"/>
          <w:numId w:val="15"/>
        </w:numPr>
        <w:contextualSpacing/>
        <w:jc w:val="both"/>
        <w:rPr>
          <w:rFonts w:ascii="Arial" w:hAnsi="Arial" w:cs="Arial"/>
        </w:rPr>
      </w:pPr>
      <w:r w:rsidRPr="00B55152">
        <w:rPr>
          <w:rFonts w:ascii="Arial" w:eastAsiaTheme="minorEastAsia" w:hAnsi="Arial" w:cs="Arial"/>
          <w:color w:val="000000" w:themeColor="text1"/>
          <w:kern w:val="24"/>
        </w:rPr>
        <w:t>Although there are plans to reduce agency workers in the AMHT’s the workforce will not be reduced prior to the CQC visit</w:t>
      </w:r>
    </w:p>
    <w:p w:rsidR="00FE4D6B" w:rsidRPr="00FE4D6B" w:rsidRDefault="00FE4D6B" w:rsidP="00B55152">
      <w:pPr>
        <w:contextualSpacing/>
        <w:jc w:val="both"/>
        <w:rPr>
          <w:sz w:val="22"/>
        </w:rPr>
      </w:pPr>
    </w:p>
    <w:p w:rsidR="00B55152" w:rsidRDefault="00B55152" w:rsidP="00B55152">
      <w:pPr>
        <w:jc w:val="both"/>
        <w:rPr>
          <w:rFonts w:ascii="Arial" w:hAnsi="Arial" w:cs="Arial"/>
          <w:b/>
        </w:rPr>
      </w:pPr>
    </w:p>
    <w:p w:rsidR="00416C46" w:rsidRDefault="00FE4D6B" w:rsidP="00B55152">
      <w:pPr>
        <w:jc w:val="both"/>
        <w:rPr>
          <w:rFonts w:ascii="Arial" w:hAnsi="Arial" w:cs="Arial"/>
          <w:b/>
        </w:rPr>
      </w:pPr>
      <w:r w:rsidRPr="008D56D7">
        <w:rPr>
          <w:rFonts w:ascii="Arial" w:hAnsi="Arial" w:cs="Arial"/>
          <w:b/>
        </w:rPr>
        <w:t xml:space="preserve"> </w:t>
      </w:r>
      <w:r w:rsidR="00416C46" w:rsidRPr="008D56D7">
        <w:rPr>
          <w:rFonts w:ascii="Arial" w:hAnsi="Arial" w:cs="Arial"/>
          <w:b/>
        </w:rPr>
        <w:t>Children &amp; Young People</w:t>
      </w:r>
    </w:p>
    <w:p w:rsidR="00B55152" w:rsidRPr="008D56D7" w:rsidRDefault="00B55152" w:rsidP="00B55152">
      <w:pPr>
        <w:jc w:val="both"/>
        <w:rPr>
          <w:rFonts w:ascii="Arial" w:hAnsi="Arial" w:cs="Arial"/>
        </w:rPr>
      </w:pPr>
    </w:p>
    <w:p w:rsidR="00FE4D6B" w:rsidRPr="00FE4D6B" w:rsidRDefault="00FE4D6B" w:rsidP="00B55152">
      <w:pPr>
        <w:pStyle w:val="ListParagraph"/>
        <w:numPr>
          <w:ilvl w:val="0"/>
          <w:numId w:val="2"/>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 xml:space="preserve">Bank &amp; Agency spend has reduced again this </w:t>
      </w:r>
      <w:r w:rsidR="007644F5" w:rsidRPr="00FE4D6B">
        <w:rPr>
          <w:rFonts w:ascii="Arial" w:eastAsiaTheme="minorEastAsia" w:hAnsi="Arial" w:cs="Arial"/>
          <w:color w:val="000000" w:themeColor="text1"/>
          <w:kern w:val="24"/>
          <w:lang w:val="en-GB" w:eastAsia="en-GB"/>
        </w:rPr>
        <w:t>month to</w:t>
      </w:r>
      <w:r w:rsidRPr="00FE4D6B">
        <w:rPr>
          <w:rFonts w:ascii="Arial" w:eastAsiaTheme="minorEastAsia" w:hAnsi="Arial" w:cs="Arial"/>
          <w:color w:val="000000" w:themeColor="text1"/>
          <w:kern w:val="24"/>
          <w:lang w:val="en-GB" w:eastAsia="en-GB"/>
        </w:rPr>
        <w:t xml:space="preserve"> 4.8%</w:t>
      </w:r>
      <w:r>
        <w:rPr>
          <w:rFonts w:ascii="Arial" w:eastAsiaTheme="minorEastAsia" w:hAnsi="Arial" w:cs="Arial"/>
          <w:color w:val="000000" w:themeColor="text1"/>
          <w:kern w:val="24"/>
          <w:lang w:val="en-GB" w:eastAsia="en-GB"/>
        </w:rPr>
        <w:t>.</w:t>
      </w:r>
    </w:p>
    <w:p w:rsidR="00FE4D6B" w:rsidRPr="00FE4D6B" w:rsidRDefault="00FE4D6B" w:rsidP="00B55152">
      <w:pPr>
        <w:pStyle w:val="ListParagraph"/>
        <w:numPr>
          <w:ilvl w:val="0"/>
          <w:numId w:val="2"/>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Agency use is high in Oxon Bucks CAMHS of 10.9%</w:t>
      </w:r>
      <w:r>
        <w:rPr>
          <w:rFonts w:ascii="Arial" w:eastAsiaTheme="minorEastAsia" w:hAnsi="Arial" w:cs="Arial"/>
          <w:color w:val="000000" w:themeColor="text1"/>
          <w:kern w:val="24"/>
          <w:lang w:val="en-GB" w:eastAsia="en-GB"/>
        </w:rPr>
        <w:t>.</w:t>
      </w:r>
    </w:p>
    <w:p w:rsidR="00FE4D6B" w:rsidRPr="00FE4D6B" w:rsidRDefault="00FE4D6B" w:rsidP="00B55152">
      <w:pPr>
        <w:pStyle w:val="ListParagraph"/>
        <w:numPr>
          <w:ilvl w:val="0"/>
          <w:numId w:val="2"/>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City PCAMHS are using a number of agency staff to cover vacancies</w:t>
      </w:r>
      <w:r>
        <w:rPr>
          <w:rFonts w:ascii="Arial" w:eastAsiaTheme="minorEastAsia" w:hAnsi="Arial" w:cs="Arial"/>
          <w:color w:val="000000" w:themeColor="text1"/>
          <w:kern w:val="24"/>
          <w:lang w:val="en-GB" w:eastAsia="en-GB"/>
        </w:rPr>
        <w:t>.</w:t>
      </w:r>
      <w:r w:rsidRPr="00FE4D6B">
        <w:rPr>
          <w:rFonts w:ascii="Arial" w:eastAsiaTheme="minorEastAsia" w:hAnsi="Arial" w:cs="Arial"/>
          <w:color w:val="000000" w:themeColor="text1"/>
          <w:kern w:val="24"/>
          <w:lang w:val="en-GB" w:eastAsia="en-GB"/>
        </w:rPr>
        <w:t xml:space="preserve"> </w:t>
      </w:r>
    </w:p>
    <w:p w:rsidR="00FE4D6B" w:rsidRPr="00FE4D6B" w:rsidRDefault="00FE4D6B" w:rsidP="00B55152">
      <w:pPr>
        <w:pStyle w:val="ListParagraph"/>
        <w:numPr>
          <w:ilvl w:val="0"/>
          <w:numId w:val="2"/>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Three of the four inpatient units have agency staff on lines of work due to recruitment difficulties</w:t>
      </w:r>
      <w:r>
        <w:rPr>
          <w:rFonts w:ascii="Arial" w:eastAsiaTheme="minorEastAsia" w:hAnsi="Arial" w:cs="Arial"/>
          <w:color w:val="000000" w:themeColor="text1"/>
          <w:kern w:val="24"/>
          <w:lang w:val="en-GB" w:eastAsia="en-GB"/>
        </w:rPr>
        <w:t>.</w:t>
      </w:r>
      <w:r w:rsidRPr="00FE4D6B">
        <w:rPr>
          <w:rFonts w:ascii="Arial" w:eastAsiaTheme="minorEastAsia" w:hAnsi="Arial" w:cs="Arial"/>
          <w:color w:val="000000" w:themeColor="text1"/>
          <w:kern w:val="24"/>
          <w:lang w:val="en-GB" w:eastAsia="en-GB"/>
        </w:rPr>
        <w:t xml:space="preserve"> </w:t>
      </w:r>
    </w:p>
    <w:p w:rsidR="00FE4D6B" w:rsidRPr="00FE4D6B" w:rsidRDefault="00FE4D6B" w:rsidP="00B55152">
      <w:pPr>
        <w:pStyle w:val="ListParagraph"/>
        <w:numPr>
          <w:ilvl w:val="0"/>
          <w:numId w:val="2"/>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Medical Staffing in CAMHS</w:t>
      </w:r>
      <w:r>
        <w:rPr>
          <w:rFonts w:ascii="Arial" w:eastAsiaTheme="minorEastAsia" w:hAnsi="Arial" w:cs="Arial"/>
          <w:color w:val="000000" w:themeColor="text1"/>
          <w:kern w:val="24"/>
          <w:lang w:val="en-GB" w:eastAsia="en-GB"/>
        </w:rPr>
        <w:t>.</w:t>
      </w:r>
    </w:p>
    <w:p w:rsidR="00416C46" w:rsidRPr="008D56D7" w:rsidRDefault="00416C46" w:rsidP="00B55152">
      <w:pPr>
        <w:ind w:left="1440"/>
        <w:jc w:val="both"/>
        <w:rPr>
          <w:rFonts w:ascii="Arial" w:hAnsi="Arial" w:cs="Arial"/>
        </w:rPr>
      </w:pPr>
    </w:p>
    <w:p w:rsidR="00416C46" w:rsidRDefault="00416C46" w:rsidP="00B55152">
      <w:pPr>
        <w:jc w:val="both"/>
        <w:rPr>
          <w:rFonts w:ascii="Arial" w:hAnsi="Arial" w:cs="Arial"/>
          <w:b/>
        </w:rPr>
      </w:pPr>
      <w:r w:rsidRPr="008D56D7">
        <w:rPr>
          <w:rFonts w:ascii="Arial" w:hAnsi="Arial" w:cs="Arial"/>
          <w:b/>
        </w:rPr>
        <w:t>Older People’s</w:t>
      </w:r>
    </w:p>
    <w:p w:rsidR="00B55152" w:rsidRPr="008D56D7" w:rsidRDefault="00B55152" w:rsidP="00B55152">
      <w:pPr>
        <w:jc w:val="both"/>
        <w:rPr>
          <w:rFonts w:ascii="Arial" w:hAnsi="Arial" w:cs="Arial"/>
        </w:rPr>
      </w:pPr>
    </w:p>
    <w:p w:rsidR="007F6074" w:rsidRPr="00B55152" w:rsidRDefault="00741173" w:rsidP="00B55152">
      <w:pPr>
        <w:pStyle w:val="ListParagraph"/>
        <w:numPr>
          <w:ilvl w:val="0"/>
          <w:numId w:val="16"/>
        </w:numPr>
        <w:jc w:val="both"/>
        <w:rPr>
          <w:rFonts w:ascii="Arial" w:hAnsi="Arial" w:cs="Arial"/>
          <w:lang w:val="en-GB"/>
        </w:rPr>
      </w:pPr>
      <w:r w:rsidRPr="00B55152">
        <w:rPr>
          <w:rFonts w:ascii="Arial" w:hAnsi="Arial" w:cs="Arial"/>
          <w:lang w:val="en-GB"/>
        </w:rPr>
        <w:t>Bank &amp; Agency Spend has reduced again this month to 4.8%</w:t>
      </w:r>
      <w:r w:rsidR="00FE4D6B" w:rsidRPr="00B55152">
        <w:rPr>
          <w:rFonts w:ascii="Arial" w:hAnsi="Arial" w:cs="Arial"/>
          <w:lang w:val="en-GB"/>
        </w:rPr>
        <w:t>.</w:t>
      </w:r>
    </w:p>
    <w:p w:rsidR="007F6074" w:rsidRPr="00B55152" w:rsidRDefault="00741173" w:rsidP="00B55152">
      <w:pPr>
        <w:pStyle w:val="ListParagraph"/>
        <w:numPr>
          <w:ilvl w:val="0"/>
          <w:numId w:val="16"/>
        </w:numPr>
        <w:jc w:val="both"/>
        <w:rPr>
          <w:rFonts w:ascii="Arial" w:hAnsi="Arial" w:cs="Arial"/>
          <w:lang w:val="en-GB"/>
        </w:rPr>
      </w:pPr>
      <w:r w:rsidRPr="00B55152">
        <w:rPr>
          <w:rFonts w:ascii="Arial" w:hAnsi="Arial" w:cs="Arial"/>
          <w:lang w:val="en-GB"/>
        </w:rPr>
        <w:t xml:space="preserve">Agency spend is particularly high in Community Hospitals, Mental Health Inpatients and Bucks Community Mental Health Teams.  </w:t>
      </w:r>
    </w:p>
    <w:p w:rsidR="007F6074" w:rsidRPr="00B55152" w:rsidRDefault="00741173" w:rsidP="00B55152">
      <w:pPr>
        <w:pStyle w:val="ListParagraph"/>
        <w:numPr>
          <w:ilvl w:val="0"/>
          <w:numId w:val="16"/>
        </w:numPr>
        <w:jc w:val="both"/>
        <w:rPr>
          <w:rFonts w:ascii="Arial" w:hAnsi="Arial" w:cs="Arial"/>
          <w:lang w:val="en-GB"/>
        </w:rPr>
      </w:pPr>
      <w:r w:rsidRPr="00B55152">
        <w:rPr>
          <w:rFonts w:ascii="Arial" w:hAnsi="Arial" w:cs="Arial"/>
          <w:lang w:val="en-GB"/>
        </w:rPr>
        <w:t>The increased agency spend is consistent with live vacancies particularly in these services</w:t>
      </w:r>
      <w:r w:rsidR="00FE4D6B" w:rsidRPr="00B55152">
        <w:rPr>
          <w:rFonts w:ascii="Arial" w:hAnsi="Arial" w:cs="Arial"/>
          <w:lang w:val="en-GB"/>
        </w:rPr>
        <w:t>.</w:t>
      </w:r>
    </w:p>
    <w:p w:rsidR="00416C46" w:rsidRPr="008D56D7" w:rsidRDefault="00416C46" w:rsidP="00B55152">
      <w:pPr>
        <w:pStyle w:val="ListParagraph"/>
        <w:ind w:left="1080"/>
        <w:jc w:val="both"/>
        <w:rPr>
          <w:rFonts w:ascii="Arial" w:hAnsi="Arial" w:cs="Arial"/>
        </w:rPr>
      </w:pPr>
    </w:p>
    <w:p w:rsidR="00416C46" w:rsidRDefault="00B8185F" w:rsidP="00B55152">
      <w:pPr>
        <w:jc w:val="both"/>
        <w:rPr>
          <w:rFonts w:ascii="Arial" w:hAnsi="Arial" w:cs="Arial"/>
          <w:b/>
        </w:rPr>
      </w:pPr>
      <w:r w:rsidRPr="008D56D7">
        <w:rPr>
          <w:rFonts w:ascii="Arial" w:hAnsi="Arial" w:cs="Arial"/>
          <w:b/>
        </w:rPr>
        <w:t>Corporate</w:t>
      </w:r>
    </w:p>
    <w:p w:rsidR="00B55152" w:rsidRPr="008D56D7" w:rsidRDefault="00B55152" w:rsidP="00B55152">
      <w:pPr>
        <w:jc w:val="both"/>
        <w:rPr>
          <w:rFonts w:ascii="Arial" w:hAnsi="Arial" w:cs="Arial"/>
          <w:b/>
        </w:rPr>
      </w:pPr>
    </w:p>
    <w:p w:rsidR="00FE4D6B" w:rsidRPr="00FE4D6B" w:rsidRDefault="00FE4D6B" w:rsidP="00B55152">
      <w:pPr>
        <w:pStyle w:val="ListParagraph"/>
        <w:numPr>
          <w:ilvl w:val="0"/>
          <w:numId w:val="4"/>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 xml:space="preserve">Bank &amp; Agency spend has increased to 4.7% for April (from  2.9% in April) </w:t>
      </w:r>
    </w:p>
    <w:p w:rsidR="00FE4D6B" w:rsidRPr="00FE4D6B" w:rsidRDefault="00FE4D6B" w:rsidP="00B55152">
      <w:pPr>
        <w:pStyle w:val="ListParagraph"/>
        <w:numPr>
          <w:ilvl w:val="0"/>
          <w:numId w:val="4"/>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 xml:space="preserve">Estates &amp; Facilities – Significant reduction from 26.1% in March to 10.6% in April and this has dropped further in May. </w:t>
      </w:r>
    </w:p>
    <w:p w:rsidR="00FE4D6B" w:rsidRPr="00FE4D6B" w:rsidRDefault="00FE4D6B" w:rsidP="00B55152">
      <w:pPr>
        <w:pStyle w:val="ListParagraph"/>
        <w:numPr>
          <w:ilvl w:val="0"/>
          <w:numId w:val="4"/>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 xml:space="preserve">Medical Director – Significant reduction from 12% in March to 2% in April, small rise of 0.7% in May. </w:t>
      </w:r>
    </w:p>
    <w:p w:rsidR="00FE4D6B" w:rsidRPr="00FE4D6B" w:rsidRDefault="00FE4D6B" w:rsidP="00B55152">
      <w:pPr>
        <w:pStyle w:val="ListParagraph"/>
        <w:numPr>
          <w:ilvl w:val="0"/>
          <w:numId w:val="4"/>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 xml:space="preserve">Procurement </w:t>
      </w:r>
      <w:proofErr w:type="gramStart"/>
      <w:r w:rsidRPr="00FE4D6B">
        <w:rPr>
          <w:rFonts w:ascii="Arial" w:eastAsiaTheme="minorEastAsia" w:hAnsi="Arial" w:cs="Arial"/>
          <w:color w:val="000000" w:themeColor="text1"/>
          <w:kern w:val="24"/>
          <w:lang w:val="en-GB" w:eastAsia="en-GB"/>
        </w:rPr>
        <w:t>continue</w:t>
      </w:r>
      <w:proofErr w:type="gramEnd"/>
      <w:r w:rsidRPr="00FE4D6B">
        <w:rPr>
          <w:rFonts w:ascii="Arial" w:eastAsiaTheme="minorEastAsia" w:hAnsi="Arial" w:cs="Arial"/>
          <w:color w:val="000000" w:themeColor="text1"/>
          <w:kern w:val="24"/>
          <w:lang w:val="en-GB" w:eastAsia="en-GB"/>
        </w:rPr>
        <w:t xml:space="preserve"> to use Agency staff whilst they review provision of service. IM&amp;T are using a high amount in the Cube &amp; Clinical Information Systems.</w:t>
      </w:r>
    </w:p>
    <w:p w:rsidR="009C5506" w:rsidRPr="008D56D7" w:rsidRDefault="009C5506" w:rsidP="00B55152">
      <w:pPr>
        <w:jc w:val="both"/>
        <w:rPr>
          <w:rFonts w:ascii="Arial" w:hAnsi="Arial" w:cs="Arial"/>
        </w:rPr>
      </w:pPr>
    </w:p>
    <w:p w:rsidR="009C5506" w:rsidRDefault="00032E7B" w:rsidP="00B55152">
      <w:pPr>
        <w:jc w:val="both"/>
        <w:rPr>
          <w:rFonts w:ascii="Arial" w:hAnsi="Arial" w:cs="Arial"/>
          <w:b/>
        </w:rPr>
      </w:pPr>
      <w:r w:rsidRPr="008D56D7">
        <w:rPr>
          <w:rFonts w:ascii="Arial" w:hAnsi="Arial" w:cs="Arial"/>
          <w:b/>
        </w:rPr>
        <w:t>Vacancy</w:t>
      </w:r>
    </w:p>
    <w:p w:rsidR="00B55152" w:rsidRPr="008D56D7" w:rsidRDefault="00B55152" w:rsidP="00B55152">
      <w:pPr>
        <w:jc w:val="both"/>
        <w:rPr>
          <w:rFonts w:ascii="Arial" w:hAnsi="Arial" w:cs="Arial"/>
          <w:b/>
        </w:rPr>
      </w:pPr>
    </w:p>
    <w:p w:rsidR="00FE4D6B" w:rsidRDefault="00FE4D6B" w:rsidP="00B55152">
      <w:pPr>
        <w:pStyle w:val="NormalWeb"/>
        <w:spacing w:before="0" w:beforeAutospacing="0" w:after="0" w:afterAutospacing="0"/>
        <w:jc w:val="both"/>
        <w:rPr>
          <w:rFonts w:ascii="Arial" w:eastAsiaTheme="minorEastAsia" w:hAnsi="Arial" w:cs="Arial"/>
          <w:color w:val="000000" w:themeColor="text1"/>
          <w:kern w:val="24"/>
        </w:rPr>
      </w:pPr>
      <w:r w:rsidRPr="00FE4D6B">
        <w:rPr>
          <w:rFonts w:ascii="Arial" w:eastAsiaTheme="minorEastAsia" w:hAnsi="Arial" w:cs="Arial"/>
          <w:color w:val="000000" w:themeColor="text1"/>
          <w:kern w:val="24"/>
        </w:rPr>
        <w:lastRenderedPageBreak/>
        <w:t>The vacancy rate is still above target at 10.1% despite a small decline from 10.48% in April. Recruitment activity has increased for the Adult, Children and Young People and Older Directorates with 37.7% of current vacancies being for Registered Nursing staff. However, 41% of outstanding vacancies are at the ‘Offer Made’ stage.</w:t>
      </w:r>
    </w:p>
    <w:p w:rsidR="00FE4D6B" w:rsidRPr="00FE4D6B" w:rsidRDefault="00FE4D6B" w:rsidP="00B55152">
      <w:pPr>
        <w:pStyle w:val="NormalWeb"/>
        <w:spacing w:before="0" w:beforeAutospacing="0" w:after="0" w:afterAutospacing="0"/>
        <w:jc w:val="both"/>
        <w:rPr>
          <w:rFonts w:ascii="Arial" w:hAnsi="Arial" w:cs="Arial"/>
        </w:rPr>
      </w:pPr>
    </w:p>
    <w:p w:rsidR="00DC7426" w:rsidRPr="008D56D7" w:rsidRDefault="00DC7426" w:rsidP="00B55152">
      <w:pPr>
        <w:jc w:val="both"/>
        <w:rPr>
          <w:rFonts w:ascii="Arial" w:hAnsi="Arial" w:cs="Arial"/>
        </w:rPr>
      </w:pPr>
      <w:r w:rsidRPr="008D56D7">
        <w:rPr>
          <w:rFonts w:ascii="Arial" w:hAnsi="Arial" w:cs="Arial"/>
        </w:rPr>
        <w:t>The following actions are in place in Directorates:</w:t>
      </w:r>
    </w:p>
    <w:p w:rsidR="002D487B" w:rsidRPr="008D56D7" w:rsidRDefault="002D487B" w:rsidP="00B55152">
      <w:pPr>
        <w:jc w:val="both"/>
        <w:rPr>
          <w:rFonts w:ascii="Arial" w:hAnsi="Arial" w:cs="Arial"/>
          <w:b/>
        </w:rPr>
      </w:pPr>
    </w:p>
    <w:p w:rsidR="00DC7426" w:rsidRDefault="00DC7426" w:rsidP="00B55152">
      <w:pPr>
        <w:jc w:val="both"/>
        <w:rPr>
          <w:rFonts w:ascii="Arial" w:hAnsi="Arial" w:cs="Arial"/>
          <w:b/>
        </w:rPr>
      </w:pPr>
      <w:r w:rsidRPr="008D56D7">
        <w:rPr>
          <w:rFonts w:ascii="Arial" w:hAnsi="Arial" w:cs="Arial"/>
          <w:b/>
        </w:rPr>
        <w:t>Adult</w:t>
      </w:r>
    </w:p>
    <w:p w:rsidR="00B55152" w:rsidRPr="008D56D7" w:rsidRDefault="00B55152" w:rsidP="00B55152">
      <w:pPr>
        <w:jc w:val="both"/>
        <w:rPr>
          <w:rFonts w:ascii="Arial" w:hAnsi="Arial" w:cs="Arial"/>
          <w:b/>
        </w:rPr>
      </w:pPr>
    </w:p>
    <w:p w:rsidR="001E53F9" w:rsidRPr="001E53F9" w:rsidRDefault="001E53F9" w:rsidP="001E53F9">
      <w:pPr>
        <w:pStyle w:val="ListParagraph"/>
        <w:numPr>
          <w:ilvl w:val="0"/>
          <w:numId w:val="5"/>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There are currently 233</w:t>
      </w:r>
      <w:r w:rsidRPr="00FE4D6B">
        <w:rPr>
          <w:rFonts w:ascii="Arial" w:eastAsiaTheme="minorEastAsia" w:hAnsi="Arial" w:cs="Arial"/>
          <w:color w:val="000000" w:themeColor="text1"/>
          <w:kern w:val="24"/>
          <w:lang w:val="en-GB" w:eastAsia="en-GB"/>
        </w:rPr>
        <w:t xml:space="preserve"> vacancies in Adult Directorate</w:t>
      </w:r>
      <w:r>
        <w:rPr>
          <w:rFonts w:ascii="Arial" w:eastAsiaTheme="minorEastAsia" w:hAnsi="Arial" w:cs="Arial"/>
          <w:color w:val="000000" w:themeColor="text1"/>
          <w:kern w:val="24"/>
          <w:lang w:val="en-GB" w:eastAsia="en-GB"/>
        </w:rPr>
        <w:t>:</w:t>
      </w:r>
    </w:p>
    <w:p w:rsidR="001E53F9" w:rsidRPr="001E53F9" w:rsidRDefault="001E53F9" w:rsidP="001E53F9">
      <w:pPr>
        <w:pStyle w:val="ListParagraph"/>
        <w:numPr>
          <w:ilvl w:val="1"/>
          <w:numId w:val="5"/>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90 live on NHS Jobs</w:t>
      </w:r>
    </w:p>
    <w:p w:rsidR="001E53F9" w:rsidRPr="001E53F9" w:rsidRDefault="001E53F9" w:rsidP="001E53F9">
      <w:pPr>
        <w:pStyle w:val="ListParagraph"/>
        <w:numPr>
          <w:ilvl w:val="1"/>
          <w:numId w:val="5"/>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17 at shortlist stage</w:t>
      </w:r>
    </w:p>
    <w:p w:rsidR="001E53F9" w:rsidRPr="001E53F9" w:rsidRDefault="001E53F9" w:rsidP="001E53F9">
      <w:pPr>
        <w:pStyle w:val="ListParagraph"/>
        <w:numPr>
          <w:ilvl w:val="1"/>
          <w:numId w:val="5"/>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32 at interview stage</w:t>
      </w:r>
    </w:p>
    <w:p w:rsidR="001E53F9" w:rsidRPr="00DB77BD" w:rsidRDefault="001E53F9" w:rsidP="001E53F9">
      <w:pPr>
        <w:pStyle w:val="ListParagraph"/>
        <w:numPr>
          <w:ilvl w:val="1"/>
          <w:numId w:val="5"/>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 xml:space="preserve"> 6 at offer</w:t>
      </w:r>
    </w:p>
    <w:p w:rsidR="00DB77BD" w:rsidRPr="00DB77BD" w:rsidRDefault="00DB77BD" w:rsidP="001E53F9">
      <w:pPr>
        <w:pStyle w:val="ListParagraph"/>
        <w:numPr>
          <w:ilvl w:val="1"/>
          <w:numId w:val="5"/>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74 offer accepted</w:t>
      </w:r>
    </w:p>
    <w:p w:rsidR="00DB77BD" w:rsidRPr="00DB77BD" w:rsidRDefault="00DB77BD" w:rsidP="001E53F9">
      <w:pPr>
        <w:pStyle w:val="ListParagraph"/>
        <w:numPr>
          <w:ilvl w:val="1"/>
          <w:numId w:val="5"/>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 xml:space="preserve"> 7 on hold</w:t>
      </w:r>
    </w:p>
    <w:p w:rsidR="00DB77BD" w:rsidRPr="00DB77BD" w:rsidRDefault="00DB77BD" w:rsidP="001E53F9">
      <w:pPr>
        <w:pStyle w:val="ListParagraph"/>
        <w:numPr>
          <w:ilvl w:val="1"/>
          <w:numId w:val="5"/>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 xml:space="preserve"> 7 not live</w:t>
      </w:r>
    </w:p>
    <w:p w:rsidR="00FE4D6B" w:rsidRPr="00FE4D6B" w:rsidRDefault="00FE4D6B" w:rsidP="00B55152">
      <w:pPr>
        <w:pStyle w:val="ListParagraph"/>
        <w:numPr>
          <w:ilvl w:val="0"/>
          <w:numId w:val="5"/>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7</w:t>
      </w:r>
      <w:r w:rsidR="00DB77BD">
        <w:rPr>
          <w:rFonts w:ascii="Arial" w:eastAsiaTheme="minorEastAsia" w:hAnsi="Arial" w:cs="Arial"/>
          <w:color w:val="000000" w:themeColor="text1"/>
          <w:kern w:val="24"/>
          <w:lang w:val="en-GB" w:eastAsia="en-GB"/>
        </w:rPr>
        <w:t>5</w:t>
      </w:r>
      <w:r w:rsidRPr="00FE4D6B">
        <w:rPr>
          <w:rFonts w:ascii="Arial" w:eastAsiaTheme="minorEastAsia" w:hAnsi="Arial" w:cs="Arial"/>
          <w:color w:val="000000" w:themeColor="text1"/>
          <w:kern w:val="24"/>
          <w:lang w:val="en-GB" w:eastAsia="en-GB"/>
        </w:rPr>
        <w:t xml:space="preserve"> candidates are in the pipeline </w:t>
      </w:r>
      <w:r w:rsidR="00DB77BD">
        <w:rPr>
          <w:rFonts w:ascii="Arial" w:eastAsiaTheme="minorEastAsia" w:hAnsi="Arial" w:cs="Arial"/>
          <w:color w:val="000000" w:themeColor="text1"/>
          <w:kern w:val="24"/>
          <w:lang w:val="en-GB" w:eastAsia="en-GB"/>
        </w:rPr>
        <w:t>with</w:t>
      </w:r>
      <w:r w:rsidRPr="00FE4D6B">
        <w:rPr>
          <w:rFonts w:ascii="Arial" w:eastAsiaTheme="minorEastAsia" w:hAnsi="Arial" w:cs="Arial"/>
          <w:color w:val="000000" w:themeColor="text1"/>
          <w:kern w:val="24"/>
          <w:lang w:val="en-GB" w:eastAsia="en-GB"/>
        </w:rPr>
        <w:t xml:space="preserve"> 3</w:t>
      </w:r>
      <w:r w:rsidR="00DB77BD">
        <w:rPr>
          <w:rFonts w:ascii="Arial" w:eastAsiaTheme="minorEastAsia" w:hAnsi="Arial" w:cs="Arial"/>
          <w:color w:val="000000" w:themeColor="text1"/>
          <w:kern w:val="24"/>
          <w:lang w:val="en-GB" w:eastAsia="en-GB"/>
        </w:rPr>
        <w:t>3</w:t>
      </w:r>
      <w:r w:rsidRPr="00FE4D6B">
        <w:rPr>
          <w:rFonts w:ascii="Arial" w:eastAsiaTheme="minorEastAsia" w:hAnsi="Arial" w:cs="Arial"/>
          <w:color w:val="000000" w:themeColor="text1"/>
          <w:kern w:val="24"/>
          <w:lang w:val="en-GB" w:eastAsia="en-GB"/>
        </w:rPr>
        <w:t xml:space="preserve"> cleared to start. 1</w:t>
      </w:r>
      <w:r w:rsidR="00DB77BD">
        <w:rPr>
          <w:rFonts w:ascii="Arial" w:eastAsiaTheme="minorEastAsia" w:hAnsi="Arial" w:cs="Arial"/>
          <w:color w:val="000000" w:themeColor="text1"/>
          <w:kern w:val="24"/>
          <w:lang w:val="en-GB" w:eastAsia="en-GB"/>
        </w:rPr>
        <w:t>7</w:t>
      </w:r>
      <w:r w:rsidRPr="00FE4D6B">
        <w:rPr>
          <w:rFonts w:ascii="Arial" w:eastAsiaTheme="minorEastAsia" w:hAnsi="Arial" w:cs="Arial"/>
          <w:color w:val="000000" w:themeColor="text1"/>
          <w:kern w:val="24"/>
          <w:lang w:val="en-GB" w:eastAsia="en-GB"/>
        </w:rPr>
        <w:t xml:space="preserve"> have a start date. </w:t>
      </w:r>
    </w:p>
    <w:p w:rsidR="00565525" w:rsidRPr="00FE4D6B" w:rsidRDefault="00565525" w:rsidP="00565525">
      <w:pPr>
        <w:pStyle w:val="ListParagraph"/>
        <w:numPr>
          <w:ilvl w:val="0"/>
          <w:numId w:val="5"/>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Additional resource has been provided to the Adult recruitment team</w:t>
      </w:r>
      <w:r>
        <w:rPr>
          <w:rFonts w:ascii="Arial" w:eastAsiaTheme="minorEastAsia" w:hAnsi="Arial" w:cs="Arial"/>
          <w:color w:val="000000" w:themeColor="text1"/>
          <w:kern w:val="24"/>
          <w:lang w:val="en-GB" w:eastAsia="en-GB"/>
        </w:rPr>
        <w:t>.</w:t>
      </w:r>
    </w:p>
    <w:p w:rsidR="00FE4D6B" w:rsidRPr="00FE4D6B" w:rsidRDefault="00FE4D6B" w:rsidP="00B55152">
      <w:pPr>
        <w:pStyle w:val="ListParagraph"/>
        <w:numPr>
          <w:ilvl w:val="0"/>
          <w:numId w:val="5"/>
        </w:numPr>
        <w:contextualSpacing/>
        <w:jc w:val="both"/>
        <w:rPr>
          <w:rFonts w:ascii="Arial" w:hAnsi="Arial" w:cs="Arial"/>
          <w:lang w:val="en-GB" w:eastAsia="en-GB"/>
        </w:rPr>
      </w:pPr>
      <w:r w:rsidRPr="00FE4D6B">
        <w:rPr>
          <w:rFonts w:ascii="Arial" w:eastAsiaTheme="minorEastAsia" w:hAnsi="Arial" w:cs="Arial"/>
          <w:color w:val="000000" w:themeColor="text1"/>
          <w:kern w:val="24"/>
          <w:lang w:val="en-GB" w:eastAsia="en-GB"/>
        </w:rPr>
        <w:t>Difficult to recruit areas are Staff Nu</w:t>
      </w:r>
      <w:r w:rsidR="003F6742">
        <w:rPr>
          <w:rFonts w:ascii="Arial" w:eastAsiaTheme="minorEastAsia" w:hAnsi="Arial" w:cs="Arial"/>
          <w:color w:val="000000" w:themeColor="text1"/>
          <w:kern w:val="24"/>
          <w:lang w:val="en-GB" w:eastAsia="en-GB"/>
        </w:rPr>
        <w:t>rses for Kingfisher and Kestrel</w:t>
      </w:r>
      <w:r w:rsidRPr="00FE4D6B">
        <w:rPr>
          <w:rFonts w:ascii="Arial" w:eastAsiaTheme="minorEastAsia" w:hAnsi="Arial" w:cs="Arial"/>
          <w:color w:val="000000" w:themeColor="text1"/>
          <w:kern w:val="24"/>
          <w:lang w:val="en-GB" w:eastAsia="en-GB"/>
        </w:rPr>
        <w:t xml:space="preserve">, CPN’s for Oxford City AMHT and Chiltern AMHT. Key vacancies are the Service Manager for Oxford and the Modern Matron </w:t>
      </w:r>
      <w:proofErr w:type="spellStart"/>
      <w:r w:rsidRPr="00FE4D6B">
        <w:rPr>
          <w:rFonts w:ascii="Arial" w:eastAsiaTheme="minorEastAsia" w:hAnsi="Arial" w:cs="Arial"/>
          <w:color w:val="000000" w:themeColor="text1"/>
          <w:kern w:val="24"/>
          <w:lang w:val="en-GB" w:eastAsia="en-GB"/>
        </w:rPr>
        <w:t>Ashurst</w:t>
      </w:r>
      <w:proofErr w:type="spellEnd"/>
      <w:r w:rsidRPr="00FE4D6B">
        <w:rPr>
          <w:rFonts w:ascii="Arial" w:eastAsiaTheme="minorEastAsia" w:hAnsi="Arial" w:cs="Arial"/>
          <w:color w:val="000000" w:themeColor="text1"/>
          <w:kern w:val="24"/>
          <w:lang w:val="en-GB" w:eastAsia="en-GB"/>
        </w:rPr>
        <w:t xml:space="preserve"> PICU</w:t>
      </w:r>
      <w:r w:rsidR="003F6742">
        <w:rPr>
          <w:rFonts w:ascii="Arial" w:eastAsiaTheme="minorEastAsia" w:hAnsi="Arial" w:cs="Arial"/>
          <w:color w:val="000000" w:themeColor="text1"/>
          <w:kern w:val="24"/>
          <w:lang w:val="en-GB" w:eastAsia="en-GB"/>
        </w:rPr>
        <w:t>.</w:t>
      </w:r>
    </w:p>
    <w:p w:rsidR="00266D46" w:rsidRPr="00266D46" w:rsidRDefault="00266D46" w:rsidP="00B55152">
      <w:pPr>
        <w:ind w:left="1267"/>
        <w:contextualSpacing/>
        <w:jc w:val="both"/>
        <w:rPr>
          <w:rFonts w:ascii="Arial" w:hAnsi="Arial" w:cs="Arial"/>
          <w:lang w:val="en-GB" w:eastAsia="en-GB"/>
        </w:rPr>
      </w:pPr>
    </w:p>
    <w:p w:rsidR="002D487B" w:rsidRDefault="00DC7426" w:rsidP="00B55152">
      <w:pPr>
        <w:jc w:val="both"/>
        <w:rPr>
          <w:rFonts w:ascii="Arial" w:hAnsi="Arial" w:cs="Arial"/>
          <w:b/>
        </w:rPr>
      </w:pPr>
      <w:r w:rsidRPr="008D56D7">
        <w:rPr>
          <w:rFonts w:ascii="Arial" w:hAnsi="Arial" w:cs="Arial"/>
          <w:b/>
        </w:rPr>
        <w:t>Children &amp; Young People</w:t>
      </w:r>
    </w:p>
    <w:p w:rsidR="00B55152" w:rsidRPr="008D56D7" w:rsidRDefault="00B55152" w:rsidP="00B55152">
      <w:pPr>
        <w:jc w:val="both"/>
        <w:rPr>
          <w:rFonts w:ascii="Arial" w:hAnsi="Arial" w:cs="Arial"/>
          <w:b/>
        </w:rPr>
      </w:pPr>
    </w:p>
    <w:p w:rsidR="00DB77BD" w:rsidRPr="001E53F9" w:rsidRDefault="00DB77BD" w:rsidP="00DB77BD">
      <w:pPr>
        <w:pStyle w:val="ListParagraph"/>
        <w:numPr>
          <w:ilvl w:val="0"/>
          <w:numId w:val="6"/>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There are currently 244</w:t>
      </w:r>
      <w:r w:rsidRPr="00FE4D6B">
        <w:rPr>
          <w:rFonts w:ascii="Arial" w:eastAsiaTheme="minorEastAsia" w:hAnsi="Arial" w:cs="Arial"/>
          <w:color w:val="000000" w:themeColor="text1"/>
          <w:kern w:val="24"/>
          <w:lang w:val="en-GB" w:eastAsia="en-GB"/>
        </w:rPr>
        <w:t xml:space="preserve"> vacancies in </w:t>
      </w:r>
      <w:r>
        <w:rPr>
          <w:rFonts w:ascii="Arial" w:eastAsiaTheme="minorEastAsia" w:hAnsi="Arial" w:cs="Arial"/>
          <w:color w:val="000000" w:themeColor="text1"/>
          <w:kern w:val="24"/>
          <w:lang w:val="en-GB" w:eastAsia="en-GB"/>
        </w:rPr>
        <w:t>CYP</w:t>
      </w:r>
      <w:r w:rsidRPr="00FE4D6B">
        <w:rPr>
          <w:rFonts w:ascii="Arial" w:eastAsiaTheme="minorEastAsia" w:hAnsi="Arial" w:cs="Arial"/>
          <w:color w:val="000000" w:themeColor="text1"/>
          <w:kern w:val="24"/>
          <w:lang w:val="en-GB" w:eastAsia="en-GB"/>
        </w:rPr>
        <w:t xml:space="preserve"> Directorate</w:t>
      </w:r>
      <w:r>
        <w:rPr>
          <w:rFonts w:ascii="Arial" w:eastAsiaTheme="minorEastAsia" w:hAnsi="Arial" w:cs="Arial"/>
          <w:color w:val="000000" w:themeColor="text1"/>
          <w:kern w:val="24"/>
          <w:lang w:val="en-GB" w:eastAsia="en-GB"/>
        </w:rPr>
        <w:t>:</w:t>
      </w:r>
    </w:p>
    <w:p w:rsidR="00DB77BD" w:rsidRPr="001E53F9" w:rsidRDefault="00DB77BD" w:rsidP="00DB77BD">
      <w:pPr>
        <w:pStyle w:val="ListParagraph"/>
        <w:numPr>
          <w:ilvl w:val="1"/>
          <w:numId w:val="6"/>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46 live on NHS Jobs</w:t>
      </w:r>
    </w:p>
    <w:p w:rsidR="00DB77BD" w:rsidRPr="001E53F9" w:rsidRDefault="00DB77BD" w:rsidP="00DB77BD">
      <w:pPr>
        <w:pStyle w:val="ListParagraph"/>
        <w:numPr>
          <w:ilvl w:val="1"/>
          <w:numId w:val="6"/>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30 at shortlist stage</w:t>
      </w:r>
    </w:p>
    <w:p w:rsidR="00DB77BD" w:rsidRPr="001E53F9" w:rsidRDefault="00DB77BD" w:rsidP="00DB77BD">
      <w:pPr>
        <w:pStyle w:val="ListParagraph"/>
        <w:numPr>
          <w:ilvl w:val="1"/>
          <w:numId w:val="6"/>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32 at interview stage</w:t>
      </w:r>
    </w:p>
    <w:p w:rsidR="00DB77BD" w:rsidRPr="00DB77BD" w:rsidRDefault="00DB77BD" w:rsidP="00DB77BD">
      <w:pPr>
        <w:pStyle w:val="ListParagraph"/>
        <w:numPr>
          <w:ilvl w:val="1"/>
          <w:numId w:val="6"/>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22 at offer</w:t>
      </w:r>
    </w:p>
    <w:p w:rsidR="00DB77BD" w:rsidRPr="00DB77BD" w:rsidRDefault="00DB77BD" w:rsidP="00DB77BD">
      <w:pPr>
        <w:pStyle w:val="ListParagraph"/>
        <w:numPr>
          <w:ilvl w:val="1"/>
          <w:numId w:val="6"/>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108 offer accepted</w:t>
      </w:r>
    </w:p>
    <w:p w:rsidR="00DB77BD" w:rsidRPr="00DB77BD" w:rsidRDefault="00DB77BD" w:rsidP="00DB77BD">
      <w:pPr>
        <w:pStyle w:val="ListParagraph"/>
        <w:numPr>
          <w:ilvl w:val="1"/>
          <w:numId w:val="6"/>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 xml:space="preserve"> 4 on hold</w:t>
      </w:r>
    </w:p>
    <w:p w:rsidR="00DB77BD" w:rsidRPr="00DB77BD" w:rsidRDefault="00DB77BD" w:rsidP="00DB77BD">
      <w:pPr>
        <w:pStyle w:val="ListParagraph"/>
        <w:numPr>
          <w:ilvl w:val="1"/>
          <w:numId w:val="6"/>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 xml:space="preserve"> 2 not live</w:t>
      </w:r>
    </w:p>
    <w:p w:rsidR="00DB77BD" w:rsidRPr="00FE4D6B" w:rsidRDefault="00DB77BD" w:rsidP="00DB77BD">
      <w:pPr>
        <w:pStyle w:val="ListParagraph"/>
        <w:numPr>
          <w:ilvl w:val="0"/>
          <w:numId w:val="6"/>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108</w:t>
      </w:r>
      <w:r w:rsidRPr="00FE4D6B">
        <w:rPr>
          <w:rFonts w:ascii="Arial" w:eastAsiaTheme="minorEastAsia" w:hAnsi="Arial" w:cs="Arial"/>
          <w:color w:val="000000" w:themeColor="text1"/>
          <w:kern w:val="24"/>
          <w:lang w:val="en-GB" w:eastAsia="en-GB"/>
        </w:rPr>
        <w:t xml:space="preserve"> candidates are in the pipeline </w:t>
      </w:r>
      <w:r>
        <w:rPr>
          <w:rFonts w:ascii="Arial" w:eastAsiaTheme="minorEastAsia" w:hAnsi="Arial" w:cs="Arial"/>
          <w:color w:val="000000" w:themeColor="text1"/>
          <w:kern w:val="24"/>
          <w:lang w:val="en-GB" w:eastAsia="en-GB"/>
        </w:rPr>
        <w:t>with</w:t>
      </w:r>
      <w:r w:rsidRPr="00FE4D6B">
        <w:rPr>
          <w:rFonts w:ascii="Arial" w:eastAsiaTheme="minorEastAsia" w:hAnsi="Arial" w:cs="Arial"/>
          <w:color w:val="000000" w:themeColor="text1"/>
          <w:kern w:val="24"/>
          <w:lang w:val="en-GB" w:eastAsia="en-GB"/>
        </w:rPr>
        <w:t xml:space="preserve"> 3</w:t>
      </w:r>
      <w:r>
        <w:rPr>
          <w:rFonts w:ascii="Arial" w:eastAsiaTheme="minorEastAsia" w:hAnsi="Arial" w:cs="Arial"/>
          <w:color w:val="000000" w:themeColor="text1"/>
          <w:kern w:val="24"/>
          <w:lang w:val="en-GB" w:eastAsia="en-GB"/>
        </w:rPr>
        <w:t>6</w:t>
      </w:r>
      <w:r w:rsidRPr="00FE4D6B">
        <w:rPr>
          <w:rFonts w:ascii="Arial" w:eastAsiaTheme="minorEastAsia" w:hAnsi="Arial" w:cs="Arial"/>
          <w:color w:val="000000" w:themeColor="text1"/>
          <w:kern w:val="24"/>
          <w:lang w:val="en-GB" w:eastAsia="en-GB"/>
        </w:rPr>
        <w:t xml:space="preserve"> cleared to start. </w:t>
      </w:r>
      <w:r>
        <w:rPr>
          <w:rFonts w:ascii="Arial" w:eastAsiaTheme="minorEastAsia" w:hAnsi="Arial" w:cs="Arial"/>
          <w:color w:val="000000" w:themeColor="text1"/>
          <w:kern w:val="24"/>
          <w:lang w:val="en-GB" w:eastAsia="en-GB"/>
        </w:rPr>
        <w:t>26</w:t>
      </w:r>
      <w:r w:rsidRPr="00FE4D6B">
        <w:rPr>
          <w:rFonts w:ascii="Arial" w:eastAsiaTheme="minorEastAsia" w:hAnsi="Arial" w:cs="Arial"/>
          <w:color w:val="000000" w:themeColor="text1"/>
          <w:kern w:val="24"/>
          <w:lang w:val="en-GB" w:eastAsia="en-GB"/>
        </w:rPr>
        <w:t xml:space="preserve"> have a start date. </w:t>
      </w:r>
    </w:p>
    <w:p w:rsidR="003F6742" w:rsidRPr="003F6742" w:rsidRDefault="003F6742" w:rsidP="00B55152">
      <w:pPr>
        <w:pStyle w:val="ListParagraph"/>
        <w:numPr>
          <w:ilvl w:val="0"/>
          <w:numId w:val="6"/>
        </w:numPr>
        <w:contextualSpacing/>
        <w:jc w:val="both"/>
        <w:rPr>
          <w:rFonts w:ascii="Arial" w:hAnsi="Arial" w:cs="Arial"/>
          <w:lang w:val="en-GB" w:eastAsia="en-GB"/>
        </w:rPr>
      </w:pPr>
      <w:r w:rsidRPr="003F6742">
        <w:rPr>
          <w:rFonts w:ascii="Arial" w:eastAsiaTheme="minorEastAsia" w:hAnsi="Arial" w:cs="Arial"/>
          <w:color w:val="000000" w:themeColor="text1"/>
          <w:kern w:val="24"/>
          <w:lang w:val="en-GB" w:eastAsia="en-GB"/>
        </w:rPr>
        <w:t xml:space="preserve">Difficult to recruit areas remain as Inpatient </w:t>
      </w:r>
      <w:r w:rsidR="007644F5" w:rsidRPr="003F6742">
        <w:rPr>
          <w:rFonts w:ascii="Arial" w:eastAsiaTheme="minorEastAsia" w:hAnsi="Arial" w:cs="Arial"/>
          <w:color w:val="000000" w:themeColor="text1"/>
          <w:kern w:val="24"/>
          <w:lang w:val="en-GB" w:eastAsia="en-GB"/>
        </w:rPr>
        <w:t>units,</w:t>
      </w:r>
      <w:r w:rsidRPr="003F6742">
        <w:rPr>
          <w:rFonts w:ascii="Arial" w:eastAsiaTheme="minorEastAsia" w:hAnsi="Arial" w:cs="Arial"/>
          <w:color w:val="000000" w:themeColor="text1"/>
          <w:kern w:val="24"/>
          <w:lang w:val="en-GB" w:eastAsia="en-GB"/>
        </w:rPr>
        <w:t xml:space="preserve"> Medical staffing CAMHS (</w:t>
      </w:r>
      <w:proofErr w:type="gramStart"/>
      <w:r w:rsidRPr="003F6742">
        <w:rPr>
          <w:rFonts w:ascii="Arial" w:eastAsiaTheme="minorEastAsia" w:hAnsi="Arial" w:cs="Arial"/>
          <w:color w:val="000000" w:themeColor="text1"/>
          <w:kern w:val="24"/>
          <w:lang w:val="en-GB" w:eastAsia="en-GB"/>
        </w:rPr>
        <w:t>10.3  WTE</w:t>
      </w:r>
      <w:proofErr w:type="gramEnd"/>
      <w:r w:rsidRPr="003F6742">
        <w:rPr>
          <w:rFonts w:ascii="Arial" w:eastAsiaTheme="minorEastAsia" w:hAnsi="Arial" w:cs="Arial"/>
          <w:color w:val="000000" w:themeColor="text1"/>
          <w:kern w:val="24"/>
          <w:lang w:val="en-GB" w:eastAsia="en-GB"/>
        </w:rPr>
        <w:t xml:space="preserve"> vacancies) , 10 locum Consultants, 1 staff grade &amp; 1 Associate Specialist</w:t>
      </w:r>
      <w:r>
        <w:rPr>
          <w:rFonts w:ascii="Arial" w:eastAsiaTheme="minorEastAsia" w:hAnsi="Arial" w:cs="Arial"/>
          <w:color w:val="000000" w:themeColor="text1"/>
          <w:kern w:val="24"/>
          <w:lang w:val="en-GB" w:eastAsia="en-GB"/>
        </w:rPr>
        <w:t>.</w:t>
      </w:r>
    </w:p>
    <w:p w:rsidR="003F6742" w:rsidRPr="003F6742" w:rsidRDefault="003F6742" w:rsidP="00B55152">
      <w:pPr>
        <w:pStyle w:val="ListParagraph"/>
        <w:numPr>
          <w:ilvl w:val="0"/>
          <w:numId w:val="6"/>
        </w:numPr>
        <w:contextualSpacing/>
        <w:jc w:val="both"/>
        <w:rPr>
          <w:rFonts w:ascii="Arial" w:hAnsi="Arial" w:cs="Arial"/>
          <w:lang w:val="en-GB" w:eastAsia="en-GB"/>
        </w:rPr>
      </w:pPr>
      <w:r w:rsidRPr="003F6742">
        <w:rPr>
          <w:rFonts w:ascii="Arial" w:eastAsiaTheme="minorEastAsia" w:hAnsi="Arial" w:cs="Arial"/>
          <w:color w:val="000000" w:themeColor="text1"/>
          <w:kern w:val="24"/>
          <w:lang w:val="en-GB" w:eastAsia="en-GB"/>
        </w:rPr>
        <w:t>Offered posts across HFU, Abingdon, Melksham OSCA candidates starting in post September/October.</w:t>
      </w:r>
    </w:p>
    <w:p w:rsidR="003F6742" w:rsidRPr="003F6742" w:rsidRDefault="003F6742" w:rsidP="00B55152">
      <w:pPr>
        <w:pStyle w:val="ListParagraph"/>
        <w:numPr>
          <w:ilvl w:val="0"/>
          <w:numId w:val="6"/>
        </w:numPr>
        <w:contextualSpacing/>
        <w:jc w:val="both"/>
        <w:rPr>
          <w:rFonts w:ascii="Arial" w:hAnsi="Arial" w:cs="Arial"/>
          <w:lang w:val="en-GB" w:eastAsia="en-GB"/>
        </w:rPr>
      </w:pPr>
      <w:r w:rsidRPr="003F6742">
        <w:rPr>
          <w:rFonts w:ascii="Arial" w:eastAsiaTheme="minorEastAsia" w:hAnsi="Arial" w:cs="Arial"/>
          <w:color w:val="000000" w:themeColor="text1"/>
          <w:kern w:val="24"/>
          <w:lang w:val="en-GB" w:eastAsia="en-GB"/>
        </w:rPr>
        <w:t>Interviews are in place for 23 June for posts in Swindon Community CAMHS, Witney and Salisbury CAMHS</w:t>
      </w:r>
      <w:r>
        <w:rPr>
          <w:rFonts w:ascii="Arial" w:eastAsiaTheme="minorEastAsia" w:hAnsi="Arial" w:cs="Arial"/>
          <w:color w:val="000000" w:themeColor="text1"/>
          <w:kern w:val="24"/>
          <w:lang w:val="en-GB" w:eastAsia="en-GB"/>
        </w:rPr>
        <w:t>.</w:t>
      </w:r>
    </w:p>
    <w:p w:rsidR="00DC7426" w:rsidRPr="008D56D7" w:rsidRDefault="00DC7426" w:rsidP="00B55152">
      <w:pPr>
        <w:jc w:val="both"/>
        <w:rPr>
          <w:rFonts w:ascii="Arial" w:hAnsi="Arial" w:cs="Arial"/>
        </w:rPr>
      </w:pPr>
    </w:p>
    <w:p w:rsidR="00DC7426" w:rsidRDefault="00DC7426" w:rsidP="00B55152">
      <w:pPr>
        <w:jc w:val="both"/>
        <w:rPr>
          <w:rFonts w:ascii="Arial" w:hAnsi="Arial" w:cs="Arial"/>
          <w:b/>
        </w:rPr>
      </w:pPr>
      <w:r w:rsidRPr="008D56D7">
        <w:rPr>
          <w:rFonts w:ascii="Arial" w:hAnsi="Arial" w:cs="Arial"/>
          <w:b/>
        </w:rPr>
        <w:t>Older People’s</w:t>
      </w:r>
    </w:p>
    <w:p w:rsidR="00B55152" w:rsidRPr="008D56D7" w:rsidRDefault="00B55152" w:rsidP="00B55152">
      <w:pPr>
        <w:jc w:val="both"/>
        <w:rPr>
          <w:rFonts w:ascii="Arial" w:hAnsi="Arial" w:cs="Arial"/>
          <w:b/>
        </w:rPr>
      </w:pPr>
    </w:p>
    <w:p w:rsidR="00DB77BD" w:rsidRPr="001E53F9" w:rsidRDefault="00DB77BD" w:rsidP="00DB77BD">
      <w:pPr>
        <w:pStyle w:val="ListParagraph"/>
        <w:numPr>
          <w:ilvl w:val="0"/>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There are currently 302</w:t>
      </w:r>
      <w:r w:rsidRPr="00FE4D6B">
        <w:rPr>
          <w:rFonts w:ascii="Arial" w:eastAsiaTheme="minorEastAsia" w:hAnsi="Arial" w:cs="Arial"/>
          <w:color w:val="000000" w:themeColor="text1"/>
          <w:kern w:val="24"/>
          <w:lang w:val="en-GB" w:eastAsia="en-GB"/>
        </w:rPr>
        <w:t xml:space="preserve"> vacancies in </w:t>
      </w:r>
      <w:r>
        <w:rPr>
          <w:rFonts w:ascii="Arial" w:eastAsiaTheme="minorEastAsia" w:hAnsi="Arial" w:cs="Arial"/>
          <w:color w:val="000000" w:themeColor="text1"/>
          <w:kern w:val="24"/>
          <w:lang w:val="en-GB" w:eastAsia="en-GB"/>
        </w:rPr>
        <w:t>Older People</w:t>
      </w:r>
      <w:r w:rsidRPr="00FE4D6B">
        <w:rPr>
          <w:rFonts w:ascii="Arial" w:eastAsiaTheme="minorEastAsia" w:hAnsi="Arial" w:cs="Arial"/>
          <w:color w:val="000000" w:themeColor="text1"/>
          <w:kern w:val="24"/>
          <w:lang w:val="en-GB" w:eastAsia="en-GB"/>
        </w:rPr>
        <w:t xml:space="preserve"> Directorate</w:t>
      </w:r>
      <w:r>
        <w:rPr>
          <w:rFonts w:ascii="Arial" w:eastAsiaTheme="minorEastAsia" w:hAnsi="Arial" w:cs="Arial"/>
          <w:color w:val="000000" w:themeColor="text1"/>
          <w:kern w:val="24"/>
          <w:lang w:val="en-GB" w:eastAsia="en-GB"/>
        </w:rPr>
        <w:t>:</w:t>
      </w:r>
    </w:p>
    <w:p w:rsidR="00DB77BD" w:rsidRPr="001E53F9" w:rsidRDefault="00DB77BD" w:rsidP="00DB77BD">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76 live on NHS Jobs</w:t>
      </w:r>
    </w:p>
    <w:p w:rsidR="00DB77BD" w:rsidRPr="001E53F9" w:rsidRDefault="00DB77BD" w:rsidP="00DB77BD">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lastRenderedPageBreak/>
        <w:t>24 at shortlist stage</w:t>
      </w:r>
    </w:p>
    <w:p w:rsidR="00DB77BD" w:rsidRPr="001E53F9" w:rsidRDefault="00DB77BD" w:rsidP="00DB77BD">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17 at interview stage</w:t>
      </w:r>
    </w:p>
    <w:p w:rsidR="00DB77BD" w:rsidRPr="00DB77BD" w:rsidRDefault="00DB77BD" w:rsidP="00DB77BD">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16 at offer</w:t>
      </w:r>
    </w:p>
    <w:p w:rsidR="00DB77BD" w:rsidRPr="00DB77BD" w:rsidRDefault="00DB77BD" w:rsidP="00DB77BD">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156 offer accepted</w:t>
      </w:r>
    </w:p>
    <w:p w:rsidR="00DB77BD" w:rsidRPr="00DB77BD" w:rsidRDefault="00DB77BD" w:rsidP="00DB77BD">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 xml:space="preserve"> 11 on hold</w:t>
      </w:r>
    </w:p>
    <w:p w:rsidR="00DB77BD" w:rsidRPr="00565525" w:rsidRDefault="00DB77BD" w:rsidP="00DB77BD">
      <w:pPr>
        <w:pStyle w:val="ListParagraph"/>
        <w:numPr>
          <w:ilvl w:val="1"/>
          <w:numId w:val="17"/>
        </w:numPr>
        <w:contextualSpacing/>
        <w:jc w:val="both"/>
        <w:rPr>
          <w:rFonts w:ascii="Arial" w:hAnsi="Arial" w:cs="Arial"/>
          <w:lang w:val="en-GB" w:eastAsia="en-GB"/>
        </w:rPr>
      </w:pPr>
      <w:r w:rsidRPr="00565525">
        <w:rPr>
          <w:rFonts w:ascii="Arial" w:eastAsiaTheme="minorEastAsia" w:hAnsi="Arial" w:cs="Arial"/>
          <w:color w:val="000000" w:themeColor="text1"/>
          <w:kern w:val="24"/>
          <w:lang w:val="en-GB" w:eastAsia="en-GB"/>
        </w:rPr>
        <w:t xml:space="preserve"> 2 not live</w:t>
      </w:r>
    </w:p>
    <w:p w:rsidR="00DB77BD" w:rsidRPr="00FE4D6B" w:rsidRDefault="00DB77BD" w:rsidP="00DB77BD">
      <w:pPr>
        <w:pStyle w:val="ListParagraph"/>
        <w:numPr>
          <w:ilvl w:val="0"/>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155</w:t>
      </w:r>
      <w:r w:rsidRPr="00FE4D6B">
        <w:rPr>
          <w:rFonts w:ascii="Arial" w:eastAsiaTheme="minorEastAsia" w:hAnsi="Arial" w:cs="Arial"/>
          <w:color w:val="000000" w:themeColor="text1"/>
          <w:kern w:val="24"/>
          <w:lang w:val="en-GB" w:eastAsia="en-GB"/>
        </w:rPr>
        <w:t xml:space="preserve"> candidates are in the pipeline </w:t>
      </w:r>
      <w:r>
        <w:rPr>
          <w:rFonts w:ascii="Arial" w:eastAsiaTheme="minorEastAsia" w:hAnsi="Arial" w:cs="Arial"/>
          <w:color w:val="000000" w:themeColor="text1"/>
          <w:kern w:val="24"/>
          <w:lang w:val="en-GB" w:eastAsia="en-GB"/>
        </w:rPr>
        <w:t>with</w:t>
      </w:r>
      <w:r w:rsidRPr="00FE4D6B">
        <w:rPr>
          <w:rFonts w:ascii="Arial" w:eastAsiaTheme="minorEastAsia" w:hAnsi="Arial" w:cs="Arial"/>
          <w:color w:val="000000" w:themeColor="text1"/>
          <w:kern w:val="24"/>
          <w:lang w:val="en-GB" w:eastAsia="en-GB"/>
        </w:rPr>
        <w:t xml:space="preserve"> </w:t>
      </w:r>
      <w:r>
        <w:rPr>
          <w:rFonts w:ascii="Arial" w:eastAsiaTheme="minorEastAsia" w:hAnsi="Arial" w:cs="Arial"/>
          <w:color w:val="000000" w:themeColor="text1"/>
          <w:kern w:val="24"/>
          <w:lang w:val="en-GB" w:eastAsia="en-GB"/>
        </w:rPr>
        <w:t>46</w:t>
      </w:r>
      <w:r w:rsidRPr="00FE4D6B">
        <w:rPr>
          <w:rFonts w:ascii="Arial" w:eastAsiaTheme="minorEastAsia" w:hAnsi="Arial" w:cs="Arial"/>
          <w:color w:val="000000" w:themeColor="text1"/>
          <w:kern w:val="24"/>
          <w:lang w:val="en-GB" w:eastAsia="en-GB"/>
        </w:rPr>
        <w:t xml:space="preserve"> cleared to start. </w:t>
      </w:r>
      <w:r>
        <w:rPr>
          <w:rFonts w:ascii="Arial" w:eastAsiaTheme="minorEastAsia" w:hAnsi="Arial" w:cs="Arial"/>
          <w:color w:val="000000" w:themeColor="text1"/>
          <w:kern w:val="24"/>
          <w:lang w:val="en-GB" w:eastAsia="en-GB"/>
        </w:rPr>
        <w:t>22</w:t>
      </w:r>
      <w:r w:rsidRPr="00FE4D6B">
        <w:rPr>
          <w:rFonts w:ascii="Arial" w:eastAsiaTheme="minorEastAsia" w:hAnsi="Arial" w:cs="Arial"/>
          <w:color w:val="000000" w:themeColor="text1"/>
          <w:kern w:val="24"/>
          <w:lang w:val="en-GB" w:eastAsia="en-GB"/>
        </w:rPr>
        <w:t xml:space="preserve"> have a start date. </w:t>
      </w:r>
    </w:p>
    <w:p w:rsidR="007F6074" w:rsidRPr="00B55152" w:rsidRDefault="00741173" w:rsidP="00B55152">
      <w:pPr>
        <w:pStyle w:val="ListParagraph"/>
        <w:numPr>
          <w:ilvl w:val="0"/>
          <w:numId w:val="17"/>
        </w:numPr>
        <w:jc w:val="both"/>
        <w:rPr>
          <w:rFonts w:ascii="Arial" w:hAnsi="Arial" w:cs="Arial"/>
          <w:lang w:val="en-GB"/>
        </w:rPr>
      </w:pPr>
      <w:r w:rsidRPr="00B55152">
        <w:rPr>
          <w:rFonts w:ascii="Arial" w:hAnsi="Arial" w:cs="Arial"/>
          <w:lang w:val="en-GB"/>
        </w:rPr>
        <w:t xml:space="preserve">Particular difficulties are still being experienced in recruiting nursing staff both for Community Hospitals and for the Mental Health Inpatient and Community, for Podiatry and Speech and Language Therapists.  </w:t>
      </w:r>
    </w:p>
    <w:p w:rsidR="007F6074" w:rsidRPr="00B55152" w:rsidRDefault="00741173" w:rsidP="00B55152">
      <w:pPr>
        <w:pStyle w:val="ListParagraph"/>
        <w:numPr>
          <w:ilvl w:val="0"/>
          <w:numId w:val="17"/>
        </w:numPr>
        <w:jc w:val="both"/>
        <w:rPr>
          <w:rFonts w:ascii="Arial" w:hAnsi="Arial" w:cs="Arial"/>
          <w:lang w:val="en-GB"/>
        </w:rPr>
      </w:pPr>
      <w:r w:rsidRPr="00B55152">
        <w:rPr>
          <w:rFonts w:ascii="Arial" w:hAnsi="Arial" w:cs="Arial"/>
          <w:lang w:val="en-GB"/>
        </w:rPr>
        <w:t>28% of vacancies are for Registered Nurses</w:t>
      </w:r>
    </w:p>
    <w:p w:rsidR="00DC7426" w:rsidRPr="008D56D7" w:rsidRDefault="00DC7426" w:rsidP="00B55152">
      <w:pPr>
        <w:jc w:val="both"/>
        <w:rPr>
          <w:rFonts w:ascii="Arial" w:hAnsi="Arial" w:cs="Arial"/>
        </w:rPr>
      </w:pPr>
    </w:p>
    <w:p w:rsidR="00DC7426" w:rsidRDefault="00721D27" w:rsidP="00B55152">
      <w:pPr>
        <w:jc w:val="both"/>
        <w:rPr>
          <w:rFonts w:ascii="Arial" w:hAnsi="Arial" w:cs="Arial"/>
          <w:b/>
        </w:rPr>
      </w:pPr>
      <w:r w:rsidRPr="008D56D7">
        <w:rPr>
          <w:rFonts w:ascii="Arial" w:hAnsi="Arial" w:cs="Arial"/>
          <w:b/>
        </w:rPr>
        <w:t>Corporate</w:t>
      </w:r>
    </w:p>
    <w:p w:rsidR="00B55152" w:rsidRPr="008D56D7" w:rsidRDefault="00B55152" w:rsidP="00B55152">
      <w:pPr>
        <w:jc w:val="both"/>
        <w:rPr>
          <w:rFonts w:ascii="Arial" w:hAnsi="Arial" w:cs="Arial"/>
          <w:b/>
        </w:rPr>
      </w:pPr>
    </w:p>
    <w:p w:rsidR="00565525" w:rsidRPr="001E53F9" w:rsidRDefault="00565525" w:rsidP="00565525">
      <w:pPr>
        <w:pStyle w:val="ListParagraph"/>
        <w:numPr>
          <w:ilvl w:val="0"/>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There are currently 78</w:t>
      </w:r>
      <w:r w:rsidRPr="00FE4D6B">
        <w:rPr>
          <w:rFonts w:ascii="Arial" w:eastAsiaTheme="minorEastAsia" w:hAnsi="Arial" w:cs="Arial"/>
          <w:color w:val="000000" w:themeColor="text1"/>
          <w:kern w:val="24"/>
          <w:lang w:val="en-GB" w:eastAsia="en-GB"/>
        </w:rPr>
        <w:t xml:space="preserve"> vacancies in </w:t>
      </w:r>
      <w:r>
        <w:rPr>
          <w:rFonts w:ascii="Arial" w:eastAsiaTheme="minorEastAsia" w:hAnsi="Arial" w:cs="Arial"/>
          <w:color w:val="000000" w:themeColor="text1"/>
          <w:kern w:val="24"/>
          <w:lang w:val="en-GB" w:eastAsia="en-GB"/>
        </w:rPr>
        <w:t>Corporate:</w:t>
      </w:r>
    </w:p>
    <w:p w:rsidR="00565525" w:rsidRPr="001E53F9" w:rsidRDefault="00565525" w:rsidP="00565525">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13 live on NHS Jobs</w:t>
      </w:r>
    </w:p>
    <w:p w:rsidR="00565525" w:rsidRPr="001E53F9" w:rsidRDefault="00565525" w:rsidP="00565525">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11 at shortlist stage</w:t>
      </w:r>
    </w:p>
    <w:p w:rsidR="00565525" w:rsidRPr="001E53F9" w:rsidRDefault="00565525" w:rsidP="00565525">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14 at interview stage</w:t>
      </w:r>
    </w:p>
    <w:p w:rsidR="00565525" w:rsidRPr="00DB77BD" w:rsidRDefault="00565525" w:rsidP="00565525">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 xml:space="preserve">  3 at offer</w:t>
      </w:r>
    </w:p>
    <w:p w:rsidR="00565525" w:rsidRPr="00DB77BD" w:rsidRDefault="00565525" w:rsidP="00565525">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31 offer accepted</w:t>
      </w:r>
    </w:p>
    <w:p w:rsidR="00565525" w:rsidRPr="00DB77BD" w:rsidRDefault="00565525" w:rsidP="00565525">
      <w:pPr>
        <w:pStyle w:val="ListParagraph"/>
        <w:numPr>
          <w:ilvl w:val="1"/>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 xml:space="preserve">  6 on hold</w:t>
      </w:r>
    </w:p>
    <w:p w:rsidR="00565525" w:rsidRPr="00FE4D6B" w:rsidRDefault="00565525" w:rsidP="00565525">
      <w:pPr>
        <w:pStyle w:val="ListParagraph"/>
        <w:numPr>
          <w:ilvl w:val="0"/>
          <w:numId w:val="17"/>
        </w:numPr>
        <w:contextualSpacing/>
        <w:jc w:val="both"/>
        <w:rPr>
          <w:rFonts w:ascii="Arial" w:hAnsi="Arial" w:cs="Arial"/>
          <w:lang w:val="en-GB" w:eastAsia="en-GB"/>
        </w:rPr>
      </w:pPr>
      <w:r>
        <w:rPr>
          <w:rFonts w:ascii="Arial" w:eastAsiaTheme="minorEastAsia" w:hAnsi="Arial" w:cs="Arial"/>
          <w:color w:val="000000" w:themeColor="text1"/>
          <w:kern w:val="24"/>
          <w:lang w:val="en-GB" w:eastAsia="en-GB"/>
        </w:rPr>
        <w:t>31</w:t>
      </w:r>
      <w:r w:rsidRPr="00FE4D6B">
        <w:rPr>
          <w:rFonts w:ascii="Arial" w:eastAsiaTheme="minorEastAsia" w:hAnsi="Arial" w:cs="Arial"/>
          <w:color w:val="000000" w:themeColor="text1"/>
          <w:kern w:val="24"/>
          <w:lang w:val="en-GB" w:eastAsia="en-GB"/>
        </w:rPr>
        <w:t xml:space="preserve"> candidates are in the pipeline </w:t>
      </w:r>
      <w:r>
        <w:rPr>
          <w:rFonts w:ascii="Arial" w:eastAsiaTheme="minorEastAsia" w:hAnsi="Arial" w:cs="Arial"/>
          <w:color w:val="000000" w:themeColor="text1"/>
          <w:kern w:val="24"/>
          <w:lang w:val="en-GB" w:eastAsia="en-GB"/>
        </w:rPr>
        <w:t>with</w:t>
      </w:r>
      <w:r w:rsidRPr="00FE4D6B">
        <w:rPr>
          <w:rFonts w:ascii="Arial" w:eastAsiaTheme="minorEastAsia" w:hAnsi="Arial" w:cs="Arial"/>
          <w:color w:val="000000" w:themeColor="text1"/>
          <w:kern w:val="24"/>
          <w:lang w:val="en-GB" w:eastAsia="en-GB"/>
        </w:rPr>
        <w:t xml:space="preserve"> </w:t>
      </w:r>
      <w:r>
        <w:rPr>
          <w:rFonts w:ascii="Arial" w:eastAsiaTheme="minorEastAsia" w:hAnsi="Arial" w:cs="Arial"/>
          <w:color w:val="000000" w:themeColor="text1"/>
          <w:kern w:val="24"/>
          <w:lang w:val="en-GB" w:eastAsia="en-GB"/>
        </w:rPr>
        <w:t>12</w:t>
      </w:r>
      <w:r w:rsidRPr="00FE4D6B">
        <w:rPr>
          <w:rFonts w:ascii="Arial" w:eastAsiaTheme="minorEastAsia" w:hAnsi="Arial" w:cs="Arial"/>
          <w:color w:val="000000" w:themeColor="text1"/>
          <w:kern w:val="24"/>
          <w:lang w:val="en-GB" w:eastAsia="en-GB"/>
        </w:rPr>
        <w:t xml:space="preserve"> cleared to start. </w:t>
      </w:r>
      <w:r>
        <w:rPr>
          <w:rFonts w:ascii="Arial" w:eastAsiaTheme="minorEastAsia" w:hAnsi="Arial" w:cs="Arial"/>
          <w:color w:val="000000" w:themeColor="text1"/>
          <w:kern w:val="24"/>
          <w:lang w:val="en-GB" w:eastAsia="en-GB"/>
        </w:rPr>
        <w:t>6</w:t>
      </w:r>
      <w:r w:rsidRPr="00FE4D6B">
        <w:rPr>
          <w:rFonts w:ascii="Arial" w:eastAsiaTheme="minorEastAsia" w:hAnsi="Arial" w:cs="Arial"/>
          <w:color w:val="000000" w:themeColor="text1"/>
          <w:kern w:val="24"/>
          <w:lang w:val="en-GB" w:eastAsia="en-GB"/>
        </w:rPr>
        <w:t xml:space="preserve"> have a start date. </w:t>
      </w:r>
    </w:p>
    <w:p w:rsidR="00721D27" w:rsidRPr="008D56D7" w:rsidRDefault="00721D27" w:rsidP="00B55152">
      <w:pPr>
        <w:pStyle w:val="ListParagraph"/>
        <w:jc w:val="both"/>
        <w:rPr>
          <w:rFonts w:ascii="Arial" w:hAnsi="Arial" w:cs="Arial"/>
        </w:rPr>
      </w:pPr>
    </w:p>
    <w:p w:rsidR="006E2B83" w:rsidRDefault="006E2B83" w:rsidP="00B55152">
      <w:pPr>
        <w:jc w:val="both"/>
        <w:rPr>
          <w:rFonts w:ascii="Arial" w:hAnsi="Arial" w:cs="Arial"/>
          <w:b/>
        </w:rPr>
      </w:pPr>
      <w:r w:rsidRPr="008D56D7">
        <w:rPr>
          <w:rFonts w:ascii="Arial" w:hAnsi="Arial" w:cs="Arial"/>
          <w:b/>
        </w:rPr>
        <w:t>Sickness</w:t>
      </w:r>
    </w:p>
    <w:p w:rsidR="00B55152" w:rsidRPr="008D56D7" w:rsidRDefault="00B55152" w:rsidP="00B55152">
      <w:pPr>
        <w:jc w:val="both"/>
        <w:rPr>
          <w:rFonts w:ascii="Arial" w:hAnsi="Arial" w:cs="Arial"/>
          <w:b/>
        </w:rPr>
      </w:pPr>
    </w:p>
    <w:p w:rsidR="00620506" w:rsidRDefault="003F6742" w:rsidP="00B55152">
      <w:pPr>
        <w:jc w:val="both"/>
        <w:rPr>
          <w:rFonts w:ascii="Arial" w:hAnsi="Arial" w:cs="Arial"/>
        </w:rPr>
      </w:pPr>
      <w:r w:rsidRPr="003F6742">
        <w:rPr>
          <w:rFonts w:ascii="Arial" w:hAnsi="Arial" w:cs="Arial"/>
        </w:rPr>
        <w:t>Sickness has decreased to 4.12% in May compared to 4.31% in April. Significant declines in the sickness rate are noticeable in the Older Peoples and Corporate Directorates over the last 5 months</w:t>
      </w:r>
      <w:r>
        <w:rPr>
          <w:rFonts w:ascii="Arial" w:hAnsi="Arial" w:cs="Arial"/>
        </w:rPr>
        <w:t>.</w:t>
      </w:r>
    </w:p>
    <w:p w:rsidR="00B85F7B" w:rsidRDefault="00B85F7B" w:rsidP="00B55152">
      <w:pPr>
        <w:jc w:val="both"/>
        <w:rPr>
          <w:rFonts w:ascii="Arial" w:hAnsi="Arial" w:cs="Arial"/>
        </w:rPr>
      </w:pPr>
    </w:p>
    <w:p w:rsidR="00B85F7B" w:rsidRDefault="00B85F7B" w:rsidP="00B55152">
      <w:pPr>
        <w:jc w:val="both"/>
        <w:rPr>
          <w:rFonts w:ascii="Arial" w:hAnsi="Arial" w:cs="Arial"/>
        </w:rPr>
      </w:pPr>
      <w:r>
        <w:rPr>
          <w:rFonts w:ascii="Arial" w:hAnsi="Arial" w:cs="Arial"/>
        </w:rPr>
        <w:t>Stress, anxiety, depression &amp; other psychiatric disorders remains the highest single reason for absence. The Occupational Health and HR departments will be focusing on this over coming weeks.</w:t>
      </w:r>
    </w:p>
    <w:p w:rsidR="003F6742" w:rsidRPr="008D56D7" w:rsidRDefault="003F6742" w:rsidP="00B55152">
      <w:pPr>
        <w:jc w:val="both"/>
        <w:rPr>
          <w:rFonts w:ascii="Arial" w:hAnsi="Arial" w:cs="Arial"/>
        </w:rPr>
      </w:pPr>
    </w:p>
    <w:p w:rsidR="00721D27" w:rsidRPr="008D56D7" w:rsidRDefault="00721D27" w:rsidP="00B55152">
      <w:pPr>
        <w:jc w:val="both"/>
        <w:rPr>
          <w:rFonts w:ascii="Arial" w:hAnsi="Arial" w:cs="Arial"/>
        </w:rPr>
      </w:pPr>
      <w:r w:rsidRPr="008D56D7">
        <w:rPr>
          <w:rFonts w:ascii="Arial" w:hAnsi="Arial" w:cs="Arial"/>
        </w:rPr>
        <w:t>The following actions are in place in Directorates:</w:t>
      </w:r>
    </w:p>
    <w:p w:rsidR="00721D27" w:rsidRPr="008D56D7" w:rsidRDefault="00721D27" w:rsidP="00B55152">
      <w:pPr>
        <w:jc w:val="both"/>
        <w:rPr>
          <w:rFonts w:ascii="Arial" w:hAnsi="Arial" w:cs="Arial"/>
          <w:b/>
        </w:rPr>
      </w:pPr>
    </w:p>
    <w:p w:rsidR="00721D27" w:rsidRDefault="00721D27" w:rsidP="00B55152">
      <w:pPr>
        <w:jc w:val="both"/>
        <w:rPr>
          <w:rFonts w:ascii="Arial" w:hAnsi="Arial" w:cs="Arial"/>
          <w:b/>
        </w:rPr>
      </w:pPr>
      <w:r w:rsidRPr="008D56D7">
        <w:rPr>
          <w:rFonts w:ascii="Arial" w:hAnsi="Arial" w:cs="Arial"/>
          <w:b/>
        </w:rPr>
        <w:t>Adult</w:t>
      </w:r>
    </w:p>
    <w:p w:rsidR="00B55152" w:rsidRPr="008D56D7" w:rsidRDefault="00B55152" w:rsidP="00B55152">
      <w:pPr>
        <w:jc w:val="both"/>
        <w:rPr>
          <w:rFonts w:ascii="Arial" w:hAnsi="Arial" w:cs="Arial"/>
          <w:b/>
        </w:rPr>
      </w:pPr>
    </w:p>
    <w:p w:rsidR="00B85F7B" w:rsidRPr="00B85F7B" w:rsidRDefault="00B85F7B" w:rsidP="00B55152">
      <w:pPr>
        <w:pStyle w:val="ListParagraph"/>
        <w:numPr>
          <w:ilvl w:val="0"/>
          <w:numId w:val="9"/>
        </w:numPr>
        <w:contextualSpacing/>
        <w:jc w:val="both"/>
        <w:rPr>
          <w:rFonts w:ascii="Arial" w:hAnsi="Arial" w:cs="Arial"/>
          <w:lang w:val="en-GB" w:eastAsia="en-GB"/>
        </w:rPr>
      </w:pPr>
      <w:r w:rsidRPr="00B85F7B">
        <w:rPr>
          <w:rFonts w:ascii="Arial" w:eastAsiaTheme="minorEastAsia" w:hAnsi="Arial" w:cs="Arial"/>
          <w:color w:val="000000" w:themeColor="text1"/>
          <w:kern w:val="24"/>
          <w:lang w:val="en-GB" w:eastAsia="en-GB"/>
        </w:rPr>
        <w:t xml:space="preserve">Sickness has decreased slightly to 4.6% of which 1.99% is Long term sickness. This is a reduction of 0.5% long term sickness. </w:t>
      </w:r>
    </w:p>
    <w:p w:rsidR="00B85F7B" w:rsidRPr="00B85F7B" w:rsidRDefault="00B85F7B" w:rsidP="00B55152">
      <w:pPr>
        <w:pStyle w:val="ListParagraph"/>
        <w:numPr>
          <w:ilvl w:val="0"/>
          <w:numId w:val="9"/>
        </w:numPr>
        <w:contextualSpacing/>
        <w:jc w:val="both"/>
        <w:rPr>
          <w:rFonts w:ascii="Arial" w:hAnsi="Arial" w:cs="Arial"/>
          <w:lang w:val="en-GB" w:eastAsia="en-GB"/>
        </w:rPr>
      </w:pPr>
      <w:r w:rsidRPr="00B85F7B">
        <w:rPr>
          <w:rFonts w:ascii="Arial" w:eastAsiaTheme="minorEastAsia" w:hAnsi="Arial" w:cs="Arial"/>
          <w:color w:val="000000" w:themeColor="text1"/>
          <w:kern w:val="24"/>
          <w:lang w:val="en-GB" w:eastAsia="en-GB"/>
        </w:rPr>
        <w:t>17 cases are being addressed formally all of which are long term sickness cases</w:t>
      </w:r>
      <w:r>
        <w:rPr>
          <w:rFonts w:ascii="Arial" w:eastAsiaTheme="minorEastAsia" w:hAnsi="Arial" w:cs="Arial"/>
          <w:color w:val="000000" w:themeColor="text1"/>
          <w:kern w:val="24"/>
          <w:lang w:val="en-GB" w:eastAsia="en-GB"/>
        </w:rPr>
        <w:t>.</w:t>
      </w:r>
    </w:p>
    <w:p w:rsidR="00B85F7B" w:rsidRPr="00B85F7B" w:rsidRDefault="00B85F7B" w:rsidP="00B55152">
      <w:pPr>
        <w:pStyle w:val="ListParagraph"/>
        <w:numPr>
          <w:ilvl w:val="0"/>
          <w:numId w:val="9"/>
        </w:numPr>
        <w:contextualSpacing/>
        <w:jc w:val="both"/>
        <w:rPr>
          <w:rFonts w:ascii="Arial" w:hAnsi="Arial" w:cs="Arial"/>
          <w:lang w:val="en-GB" w:eastAsia="en-GB"/>
        </w:rPr>
      </w:pPr>
      <w:r w:rsidRPr="00B85F7B">
        <w:rPr>
          <w:rFonts w:ascii="Arial" w:eastAsiaTheme="minorEastAsia" w:hAnsi="Arial" w:cs="Arial"/>
          <w:color w:val="000000" w:themeColor="text1"/>
          <w:kern w:val="24"/>
          <w:lang w:val="en-GB" w:eastAsia="en-GB"/>
        </w:rPr>
        <w:t xml:space="preserve">Top 3 reasons for </w:t>
      </w:r>
      <w:proofErr w:type="gramStart"/>
      <w:r w:rsidRPr="00B85F7B">
        <w:rPr>
          <w:rFonts w:ascii="Arial" w:eastAsiaTheme="minorEastAsia" w:hAnsi="Arial" w:cs="Arial"/>
          <w:color w:val="000000" w:themeColor="text1"/>
          <w:kern w:val="24"/>
          <w:lang w:val="en-GB" w:eastAsia="en-GB"/>
        </w:rPr>
        <w:t>sickness :</w:t>
      </w:r>
      <w:proofErr w:type="gramEnd"/>
      <w:r w:rsidRPr="00B85F7B">
        <w:rPr>
          <w:rFonts w:ascii="Arial" w:eastAsiaTheme="minorEastAsia" w:hAnsi="Arial" w:cs="Arial"/>
          <w:color w:val="000000" w:themeColor="text1"/>
          <w:kern w:val="24"/>
          <w:lang w:val="en-GB" w:eastAsia="en-GB"/>
        </w:rPr>
        <w:t xml:space="preserve"> Anxiety/stress/depression/other psychiatric illnesses  20% (increase from 18.23% last month),  Other / Not Known </w:t>
      </w:r>
      <w:r>
        <w:rPr>
          <w:rFonts w:ascii="Arial" w:eastAsiaTheme="minorEastAsia" w:hAnsi="Arial" w:cs="Arial"/>
          <w:color w:val="000000" w:themeColor="text1"/>
          <w:kern w:val="24"/>
          <w:lang w:val="en-GB" w:eastAsia="en-GB"/>
        </w:rPr>
        <w:t>13.2%, Cough, Cold &amp; Flu 12.7%.</w:t>
      </w:r>
    </w:p>
    <w:p w:rsidR="00620506" w:rsidRPr="008D56D7" w:rsidRDefault="00620506" w:rsidP="00B55152">
      <w:pPr>
        <w:spacing w:after="200" w:line="276" w:lineRule="auto"/>
        <w:contextualSpacing/>
        <w:jc w:val="both"/>
        <w:rPr>
          <w:rFonts w:ascii="Arial" w:hAnsi="Arial" w:cs="Arial"/>
          <w:lang w:val="en-GB"/>
        </w:rPr>
      </w:pPr>
    </w:p>
    <w:p w:rsidR="00721D27" w:rsidRDefault="00721D27" w:rsidP="00B55152">
      <w:pPr>
        <w:spacing w:after="200" w:line="276" w:lineRule="auto"/>
        <w:contextualSpacing/>
        <w:jc w:val="both"/>
        <w:rPr>
          <w:rFonts w:ascii="Arial" w:hAnsi="Arial" w:cs="Arial"/>
          <w:b/>
        </w:rPr>
      </w:pPr>
      <w:r w:rsidRPr="008D56D7">
        <w:rPr>
          <w:rFonts w:ascii="Arial" w:hAnsi="Arial" w:cs="Arial"/>
          <w:b/>
        </w:rPr>
        <w:t>Children &amp; Young People</w:t>
      </w:r>
    </w:p>
    <w:p w:rsidR="007F6074" w:rsidRPr="00B55152" w:rsidRDefault="00741173" w:rsidP="00B55152">
      <w:pPr>
        <w:pStyle w:val="ListParagraph"/>
        <w:numPr>
          <w:ilvl w:val="0"/>
          <w:numId w:val="24"/>
        </w:numPr>
        <w:contextualSpacing/>
        <w:jc w:val="both"/>
        <w:rPr>
          <w:rFonts w:ascii="Arial" w:eastAsiaTheme="minorEastAsia" w:hAnsi="Arial" w:cs="Arial"/>
          <w:color w:val="000000" w:themeColor="text1"/>
          <w:kern w:val="24"/>
          <w:lang w:val="en-GB" w:eastAsia="en-GB"/>
        </w:rPr>
      </w:pPr>
      <w:r w:rsidRPr="00B55152">
        <w:rPr>
          <w:rFonts w:ascii="Arial" w:eastAsiaTheme="minorEastAsia" w:hAnsi="Arial" w:cs="Arial"/>
          <w:color w:val="000000" w:themeColor="text1"/>
          <w:kern w:val="24"/>
          <w:lang w:val="en-GB" w:eastAsia="en-GB"/>
        </w:rPr>
        <w:t>Sick</w:t>
      </w:r>
      <w:r w:rsidR="00B85F7B" w:rsidRPr="00B55152">
        <w:rPr>
          <w:rFonts w:ascii="Arial" w:eastAsiaTheme="minorEastAsia" w:hAnsi="Arial" w:cs="Arial"/>
          <w:color w:val="000000" w:themeColor="text1"/>
          <w:kern w:val="24"/>
          <w:lang w:val="en-GB" w:eastAsia="en-GB"/>
        </w:rPr>
        <w:t>ness remains unchanged at 3.75%.</w:t>
      </w:r>
    </w:p>
    <w:p w:rsidR="007F6074" w:rsidRPr="00B55152" w:rsidRDefault="00741173" w:rsidP="00B55152">
      <w:pPr>
        <w:pStyle w:val="ListParagraph"/>
        <w:numPr>
          <w:ilvl w:val="0"/>
          <w:numId w:val="19"/>
        </w:numPr>
        <w:contextualSpacing/>
        <w:jc w:val="both"/>
        <w:rPr>
          <w:rFonts w:ascii="Arial" w:eastAsiaTheme="minorEastAsia" w:hAnsi="Arial" w:cs="Arial"/>
          <w:color w:val="000000" w:themeColor="text1"/>
          <w:kern w:val="24"/>
          <w:lang w:val="en-GB" w:eastAsia="en-GB"/>
        </w:rPr>
      </w:pPr>
      <w:r w:rsidRPr="00B55152">
        <w:rPr>
          <w:rFonts w:ascii="Arial" w:eastAsiaTheme="minorEastAsia" w:hAnsi="Arial" w:cs="Arial"/>
          <w:color w:val="000000" w:themeColor="text1"/>
          <w:kern w:val="24"/>
          <w:lang w:val="en-GB" w:eastAsia="en-GB"/>
        </w:rPr>
        <w:lastRenderedPageBreak/>
        <w:t>4 long term cases are being addressed formally across the CCN, Oxon City CAMHS and Integrated Therapies teams. 6 medical staffing formal cases, a number of long term cases within Health Visiting</w:t>
      </w:r>
      <w:r w:rsidR="00B85F7B" w:rsidRPr="00B55152">
        <w:rPr>
          <w:rFonts w:ascii="Arial" w:eastAsiaTheme="minorEastAsia" w:hAnsi="Arial" w:cs="Arial"/>
          <w:color w:val="000000" w:themeColor="text1"/>
          <w:kern w:val="24"/>
          <w:lang w:val="en-GB" w:eastAsia="en-GB"/>
        </w:rPr>
        <w:t>.</w:t>
      </w:r>
    </w:p>
    <w:p w:rsidR="007F6074" w:rsidRPr="00B55152" w:rsidRDefault="00741173" w:rsidP="00B55152">
      <w:pPr>
        <w:pStyle w:val="ListParagraph"/>
        <w:numPr>
          <w:ilvl w:val="0"/>
          <w:numId w:val="19"/>
        </w:numPr>
        <w:contextualSpacing/>
        <w:jc w:val="both"/>
        <w:rPr>
          <w:rFonts w:ascii="Arial" w:eastAsiaTheme="minorEastAsia" w:hAnsi="Arial" w:cs="Arial"/>
          <w:color w:val="000000" w:themeColor="text1"/>
          <w:kern w:val="24"/>
          <w:lang w:val="en-GB" w:eastAsia="en-GB"/>
        </w:rPr>
      </w:pPr>
      <w:r w:rsidRPr="00B55152">
        <w:rPr>
          <w:rFonts w:ascii="Arial" w:eastAsiaTheme="minorEastAsia" w:hAnsi="Arial" w:cs="Arial"/>
          <w:color w:val="000000" w:themeColor="text1"/>
          <w:kern w:val="24"/>
          <w:lang w:val="en-GB" w:eastAsia="en-GB"/>
        </w:rPr>
        <w:t xml:space="preserve">Top 3 </w:t>
      </w:r>
      <w:r w:rsidR="007644F5" w:rsidRPr="00B55152">
        <w:rPr>
          <w:rFonts w:ascii="Arial" w:eastAsiaTheme="minorEastAsia" w:hAnsi="Arial" w:cs="Arial"/>
          <w:color w:val="000000" w:themeColor="text1"/>
          <w:kern w:val="24"/>
          <w:lang w:val="en-GB" w:eastAsia="en-GB"/>
        </w:rPr>
        <w:t>reasons for</w:t>
      </w:r>
      <w:r w:rsidR="007644F5">
        <w:rPr>
          <w:rFonts w:ascii="Arial" w:eastAsiaTheme="minorEastAsia" w:hAnsi="Arial" w:cs="Arial"/>
          <w:color w:val="000000" w:themeColor="text1"/>
          <w:kern w:val="24"/>
          <w:lang w:val="en-GB" w:eastAsia="en-GB"/>
        </w:rPr>
        <w:t xml:space="preserve"> sickness: </w:t>
      </w:r>
      <w:r w:rsidRPr="00B55152">
        <w:rPr>
          <w:rFonts w:ascii="Arial" w:eastAsiaTheme="minorEastAsia" w:hAnsi="Arial" w:cs="Arial"/>
          <w:color w:val="000000" w:themeColor="text1"/>
          <w:kern w:val="24"/>
          <w:lang w:val="en-GB" w:eastAsia="en-GB"/>
        </w:rPr>
        <w:t>Anxiety/Stress/Depression/other psychiatric illnesses 25.64</w:t>
      </w:r>
      <w:r w:rsidR="007644F5" w:rsidRPr="00B55152">
        <w:rPr>
          <w:rFonts w:ascii="Arial" w:eastAsiaTheme="minorEastAsia" w:hAnsi="Arial" w:cs="Arial"/>
          <w:color w:val="000000" w:themeColor="text1"/>
          <w:kern w:val="24"/>
          <w:lang w:val="en-GB" w:eastAsia="en-GB"/>
        </w:rPr>
        <w:t>% (</w:t>
      </w:r>
      <w:r w:rsidRPr="00B55152">
        <w:rPr>
          <w:rFonts w:ascii="Arial" w:eastAsiaTheme="minorEastAsia" w:hAnsi="Arial" w:cs="Arial"/>
          <w:color w:val="000000" w:themeColor="text1"/>
          <w:kern w:val="24"/>
          <w:lang w:val="en-GB" w:eastAsia="en-GB"/>
        </w:rPr>
        <w:t>increase from 20.9%)</w:t>
      </w:r>
      <w:r w:rsidR="007644F5" w:rsidRPr="00B55152">
        <w:rPr>
          <w:rFonts w:ascii="Arial" w:eastAsiaTheme="minorEastAsia" w:hAnsi="Arial" w:cs="Arial"/>
          <w:color w:val="000000" w:themeColor="text1"/>
          <w:kern w:val="24"/>
          <w:lang w:val="en-GB" w:eastAsia="en-GB"/>
        </w:rPr>
        <w:t>, Other</w:t>
      </w:r>
      <w:r w:rsidRPr="00B55152">
        <w:rPr>
          <w:rFonts w:ascii="Arial" w:eastAsiaTheme="minorEastAsia" w:hAnsi="Arial" w:cs="Arial"/>
          <w:color w:val="000000" w:themeColor="text1"/>
          <w:kern w:val="24"/>
          <w:lang w:val="en-GB" w:eastAsia="en-GB"/>
        </w:rPr>
        <w:t xml:space="preserve"> 11.2%</w:t>
      </w:r>
      <w:proofErr w:type="gramStart"/>
      <w:r w:rsidRPr="00B55152">
        <w:rPr>
          <w:rFonts w:ascii="Arial" w:eastAsiaTheme="minorEastAsia" w:hAnsi="Arial" w:cs="Arial"/>
          <w:color w:val="000000" w:themeColor="text1"/>
          <w:kern w:val="24"/>
          <w:lang w:val="en-GB" w:eastAsia="en-GB"/>
        </w:rPr>
        <w:t>,  Back</w:t>
      </w:r>
      <w:proofErr w:type="gramEnd"/>
      <w:r w:rsidRPr="00B55152">
        <w:rPr>
          <w:rFonts w:ascii="Arial" w:eastAsiaTheme="minorEastAsia" w:hAnsi="Arial" w:cs="Arial"/>
          <w:color w:val="000000" w:themeColor="text1"/>
          <w:kern w:val="24"/>
          <w:lang w:val="en-GB" w:eastAsia="en-GB"/>
        </w:rPr>
        <w:t xml:space="preserve"> Problems 9.9%</w:t>
      </w:r>
      <w:r w:rsidR="00B85F7B" w:rsidRPr="00B55152">
        <w:rPr>
          <w:rFonts w:ascii="Arial" w:eastAsiaTheme="minorEastAsia" w:hAnsi="Arial" w:cs="Arial"/>
          <w:color w:val="000000" w:themeColor="text1"/>
          <w:kern w:val="24"/>
          <w:lang w:val="en-GB" w:eastAsia="en-GB"/>
        </w:rPr>
        <w:t>.</w:t>
      </w:r>
    </w:p>
    <w:p w:rsidR="00620506" w:rsidRPr="00620506" w:rsidRDefault="00620506" w:rsidP="00B55152">
      <w:pPr>
        <w:contextualSpacing/>
        <w:jc w:val="both"/>
        <w:rPr>
          <w:rFonts w:ascii="Arial" w:hAnsi="Arial" w:cs="Arial"/>
          <w:lang w:val="en-GB" w:eastAsia="en-GB"/>
        </w:rPr>
      </w:pPr>
    </w:p>
    <w:p w:rsidR="00721D27" w:rsidRPr="008D56D7" w:rsidRDefault="00721D27" w:rsidP="00B55152">
      <w:pPr>
        <w:spacing w:after="200" w:line="276" w:lineRule="auto"/>
        <w:contextualSpacing/>
        <w:jc w:val="both"/>
        <w:rPr>
          <w:rFonts w:ascii="Arial" w:hAnsi="Arial" w:cs="Arial"/>
          <w:b/>
        </w:rPr>
      </w:pPr>
      <w:r w:rsidRPr="008D56D7">
        <w:rPr>
          <w:rFonts w:ascii="Arial" w:hAnsi="Arial" w:cs="Arial"/>
          <w:b/>
        </w:rPr>
        <w:t>Older People</w:t>
      </w:r>
    </w:p>
    <w:p w:rsidR="00B55152" w:rsidRDefault="00B55152" w:rsidP="00B55152">
      <w:pPr>
        <w:pStyle w:val="ListParagraph"/>
        <w:numPr>
          <w:ilvl w:val="0"/>
          <w:numId w:val="20"/>
        </w:numPr>
        <w:jc w:val="both"/>
        <w:rPr>
          <w:rFonts w:ascii="Arial" w:hAnsi="Arial" w:cs="Arial"/>
          <w:lang w:val="en-GB"/>
        </w:rPr>
      </w:pPr>
      <w:r w:rsidRPr="00B55152">
        <w:rPr>
          <w:rFonts w:ascii="Arial" w:hAnsi="Arial" w:cs="Arial"/>
          <w:lang w:val="en-GB"/>
        </w:rPr>
        <w:t>Sickness has</w:t>
      </w:r>
      <w:r w:rsidR="00741173" w:rsidRPr="00B55152">
        <w:rPr>
          <w:rFonts w:ascii="Arial" w:hAnsi="Arial" w:cs="Arial"/>
          <w:lang w:val="en-GB"/>
        </w:rPr>
        <w:t xml:space="preserve"> decreased to 4.6% of which 2.26% is Long term sickness</w:t>
      </w:r>
      <w:r w:rsidR="00B85F7B" w:rsidRPr="00B55152">
        <w:rPr>
          <w:rFonts w:ascii="Arial" w:hAnsi="Arial" w:cs="Arial"/>
          <w:lang w:val="en-GB"/>
        </w:rPr>
        <w:t>.</w:t>
      </w:r>
    </w:p>
    <w:p w:rsidR="007F6074" w:rsidRPr="00B55152" w:rsidRDefault="00741173" w:rsidP="00B55152">
      <w:pPr>
        <w:pStyle w:val="ListParagraph"/>
        <w:numPr>
          <w:ilvl w:val="0"/>
          <w:numId w:val="20"/>
        </w:numPr>
        <w:jc w:val="both"/>
        <w:rPr>
          <w:rFonts w:ascii="Arial" w:hAnsi="Arial" w:cs="Arial"/>
          <w:lang w:val="en-GB"/>
        </w:rPr>
      </w:pPr>
      <w:r w:rsidRPr="00B55152">
        <w:rPr>
          <w:rFonts w:ascii="Arial" w:hAnsi="Arial" w:cs="Arial"/>
          <w:lang w:val="en-GB"/>
        </w:rPr>
        <w:t>30 cases are being addressed formally at present.</w:t>
      </w:r>
    </w:p>
    <w:p w:rsidR="007F6074" w:rsidRPr="00B85F7B" w:rsidRDefault="00741173" w:rsidP="00B55152">
      <w:pPr>
        <w:pStyle w:val="ListParagraph"/>
        <w:numPr>
          <w:ilvl w:val="0"/>
          <w:numId w:val="20"/>
        </w:numPr>
        <w:jc w:val="both"/>
        <w:rPr>
          <w:rFonts w:ascii="Arial" w:hAnsi="Arial" w:cs="Arial"/>
          <w:lang w:val="en-GB"/>
        </w:rPr>
      </w:pPr>
      <w:r w:rsidRPr="00B85F7B">
        <w:rPr>
          <w:rFonts w:ascii="Arial" w:hAnsi="Arial" w:cs="Arial"/>
          <w:lang w:val="en-GB"/>
        </w:rPr>
        <w:t>The sickness hotspots are in Community Hospitals particularly Abingdon, Bicester, City, Witney, Wantage.  District Nursing in the City/North East and the Older People’s Mental Health Inpatient Wards</w:t>
      </w:r>
    </w:p>
    <w:p w:rsidR="007F6074" w:rsidRPr="00B55152" w:rsidRDefault="00741173" w:rsidP="00B55152">
      <w:pPr>
        <w:pStyle w:val="ListParagraph"/>
        <w:numPr>
          <w:ilvl w:val="0"/>
          <w:numId w:val="20"/>
        </w:numPr>
        <w:jc w:val="both"/>
        <w:rPr>
          <w:rFonts w:ascii="Arial" w:hAnsi="Arial" w:cs="Arial"/>
          <w:lang w:val="en-GB"/>
        </w:rPr>
      </w:pPr>
      <w:r w:rsidRPr="00B55152">
        <w:rPr>
          <w:rFonts w:ascii="Arial" w:hAnsi="Arial" w:cs="Arial"/>
          <w:lang w:val="en-GB"/>
        </w:rPr>
        <w:t xml:space="preserve">Top 3 reasons for sickness: Anxiety/stress/depression/other psychiatric </w:t>
      </w:r>
      <w:r w:rsidR="00B55152" w:rsidRPr="00B55152">
        <w:rPr>
          <w:rFonts w:ascii="Arial" w:hAnsi="Arial" w:cs="Arial"/>
          <w:lang w:val="en-GB"/>
        </w:rPr>
        <w:t>illnesses 21</w:t>
      </w:r>
      <w:r w:rsidRPr="00B55152">
        <w:rPr>
          <w:rFonts w:ascii="Arial" w:hAnsi="Arial" w:cs="Arial"/>
          <w:lang w:val="en-GB"/>
        </w:rPr>
        <w:t>% (increase from 19.8% last month), MSK 12%, Chest &amp; Respiratory 11.5%</w:t>
      </w:r>
      <w:r w:rsidR="00B85F7B" w:rsidRPr="00B55152">
        <w:rPr>
          <w:rFonts w:ascii="Arial" w:hAnsi="Arial" w:cs="Arial"/>
          <w:lang w:val="en-GB"/>
        </w:rPr>
        <w:t>.</w:t>
      </w:r>
    </w:p>
    <w:p w:rsidR="00B85F7B" w:rsidRDefault="00B85F7B" w:rsidP="00B55152">
      <w:pPr>
        <w:jc w:val="both"/>
        <w:rPr>
          <w:rFonts w:ascii="Arial" w:hAnsi="Arial" w:cs="Arial"/>
          <w:b/>
          <w:lang w:val="en-GB"/>
        </w:rPr>
      </w:pPr>
    </w:p>
    <w:p w:rsidR="00B85F7B" w:rsidRDefault="00B85F7B" w:rsidP="00B55152">
      <w:pPr>
        <w:jc w:val="both"/>
        <w:rPr>
          <w:rFonts w:ascii="Arial" w:hAnsi="Arial" w:cs="Arial"/>
          <w:b/>
          <w:lang w:val="en-GB"/>
        </w:rPr>
      </w:pPr>
      <w:r>
        <w:rPr>
          <w:rFonts w:ascii="Arial" w:hAnsi="Arial" w:cs="Arial"/>
          <w:b/>
          <w:lang w:val="en-GB"/>
        </w:rPr>
        <w:t>Corporate</w:t>
      </w:r>
    </w:p>
    <w:p w:rsidR="00B55152" w:rsidRPr="00B85F7B" w:rsidRDefault="00B55152" w:rsidP="00B55152">
      <w:pPr>
        <w:jc w:val="both"/>
        <w:rPr>
          <w:rFonts w:ascii="Arial" w:hAnsi="Arial" w:cs="Arial"/>
          <w:b/>
          <w:lang w:val="en-GB"/>
        </w:rPr>
      </w:pPr>
    </w:p>
    <w:p w:rsidR="007F6074" w:rsidRPr="00B55152" w:rsidRDefault="00741173" w:rsidP="00B55152">
      <w:pPr>
        <w:pStyle w:val="ListParagraph"/>
        <w:numPr>
          <w:ilvl w:val="0"/>
          <w:numId w:val="21"/>
        </w:numPr>
        <w:jc w:val="both"/>
        <w:rPr>
          <w:rFonts w:ascii="Arial" w:hAnsi="Arial" w:cs="Arial"/>
          <w:lang w:val="en-GB"/>
        </w:rPr>
      </w:pPr>
      <w:r w:rsidRPr="00B55152">
        <w:rPr>
          <w:rFonts w:ascii="Arial" w:hAnsi="Arial" w:cs="Arial"/>
          <w:lang w:val="en-GB"/>
        </w:rPr>
        <w:t>Sickness has decreased to 3%, the lowest recorded absence in the last year. 1.48% is Long term sickness</w:t>
      </w:r>
      <w:r w:rsidR="00B85F7B" w:rsidRPr="00B55152">
        <w:rPr>
          <w:rFonts w:ascii="Arial" w:hAnsi="Arial" w:cs="Arial"/>
          <w:lang w:val="en-GB"/>
        </w:rPr>
        <w:t>.</w:t>
      </w:r>
    </w:p>
    <w:p w:rsidR="007F6074" w:rsidRPr="00B55152" w:rsidRDefault="00741173" w:rsidP="00B55152">
      <w:pPr>
        <w:pStyle w:val="ListParagraph"/>
        <w:numPr>
          <w:ilvl w:val="0"/>
          <w:numId w:val="21"/>
        </w:numPr>
        <w:jc w:val="both"/>
        <w:rPr>
          <w:rFonts w:ascii="Arial" w:hAnsi="Arial" w:cs="Arial"/>
          <w:lang w:val="en-GB"/>
        </w:rPr>
      </w:pPr>
      <w:r w:rsidRPr="00B55152">
        <w:rPr>
          <w:rFonts w:ascii="Arial" w:hAnsi="Arial" w:cs="Arial"/>
          <w:lang w:val="en-GB"/>
        </w:rPr>
        <w:t>12 cases are being addressed formally most of which are long term sickness cases</w:t>
      </w:r>
      <w:r w:rsidR="00B85F7B" w:rsidRPr="00B55152">
        <w:rPr>
          <w:rFonts w:ascii="Arial" w:hAnsi="Arial" w:cs="Arial"/>
          <w:lang w:val="en-GB"/>
        </w:rPr>
        <w:t>.</w:t>
      </w:r>
    </w:p>
    <w:p w:rsidR="007F6074" w:rsidRPr="00B55152" w:rsidRDefault="00741173" w:rsidP="00B55152">
      <w:pPr>
        <w:pStyle w:val="ListParagraph"/>
        <w:numPr>
          <w:ilvl w:val="0"/>
          <w:numId w:val="21"/>
        </w:numPr>
        <w:jc w:val="both"/>
        <w:rPr>
          <w:rFonts w:ascii="Arial" w:hAnsi="Arial" w:cs="Arial"/>
          <w:lang w:val="en-GB"/>
        </w:rPr>
      </w:pPr>
      <w:r w:rsidRPr="00B55152">
        <w:rPr>
          <w:rFonts w:ascii="Arial" w:hAnsi="Arial" w:cs="Arial"/>
          <w:lang w:val="en-GB"/>
        </w:rPr>
        <w:t>Top 3 reasons for sickness: Anxiety/stress/depression/other psychiatric illnesses 32.2% (increase from 31.1% last month), MSK 12.9%, Cough, Cold &amp; Flu 9%</w:t>
      </w:r>
      <w:r w:rsidR="00B85F7B" w:rsidRPr="00B55152">
        <w:rPr>
          <w:rFonts w:ascii="Arial" w:hAnsi="Arial" w:cs="Arial"/>
          <w:lang w:val="en-GB"/>
        </w:rPr>
        <w:t>.</w:t>
      </w:r>
    </w:p>
    <w:p w:rsidR="00721D27" w:rsidRPr="00B85F7B" w:rsidRDefault="00721D27" w:rsidP="00B55152">
      <w:pPr>
        <w:pStyle w:val="ListParagraph"/>
        <w:jc w:val="both"/>
        <w:rPr>
          <w:rFonts w:ascii="Arial" w:hAnsi="Arial" w:cs="Arial"/>
          <w:b/>
        </w:rPr>
      </w:pPr>
    </w:p>
    <w:p w:rsidR="00D42B28" w:rsidRDefault="00D42B28" w:rsidP="00B55152">
      <w:pPr>
        <w:jc w:val="both"/>
        <w:rPr>
          <w:rFonts w:ascii="Arial" w:hAnsi="Arial" w:cs="Arial"/>
          <w:b/>
        </w:rPr>
      </w:pPr>
      <w:r w:rsidRPr="008D56D7">
        <w:rPr>
          <w:rFonts w:ascii="Arial" w:hAnsi="Arial" w:cs="Arial"/>
          <w:b/>
        </w:rPr>
        <w:t>Turnover</w:t>
      </w:r>
    </w:p>
    <w:p w:rsidR="00B55152" w:rsidRPr="008D56D7" w:rsidRDefault="00B55152" w:rsidP="00B55152">
      <w:pPr>
        <w:jc w:val="both"/>
        <w:rPr>
          <w:rFonts w:ascii="Arial" w:hAnsi="Arial" w:cs="Arial"/>
          <w:b/>
        </w:rPr>
      </w:pPr>
    </w:p>
    <w:p w:rsidR="00CB5084" w:rsidRDefault="00B85F7B" w:rsidP="00B55152">
      <w:pPr>
        <w:jc w:val="both"/>
        <w:rPr>
          <w:rFonts w:ascii="Arial" w:eastAsiaTheme="majorEastAsia" w:hAnsi="Arial" w:cs="Arial"/>
          <w:color w:val="000000" w:themeColor="text1"/>
          <w:kern w:val="24"/>
        </w:rPr>
      </w:pPr>
      <w:r w:rsidRPr="00B85F7B">
        <w:rPr>
          <w:rFonts w:ascii="Arial" w:eastAsiaTheme="majorEastAsia" w:hAnsi="Arial" w:cs="Arial"/>
          <w:color w:val="000000" w:themeColor="text1"/>
          <w:kern w:val="24"/>
        </w:rPr>
        <w:t>The turnover rate has decreased slightly to 14.27% in May from 14.33% in April.  However the rate is still significantly above the Trust’s 12% target.  Turnover has been increasing over the last four months in Adult, Corporate and Older Directorates.</w:t>
      </w:r>
    </w:p>
    <w:p w:rsidR="00167E0A" w:rsidRDefault="00167E0A" w:rsidP="00B55152">
      <w:pPr>
        <w:jc w:val="both"/>
        <w:rPr>
          <w:rFonts w:ascii="Arial" w:eastAsiaTheme="majorEastAsia" w:hAnsi="Arial" w:cs="Arial"/>
          <w:color w:val="000000" w:themeColor="text1"/>
          <w:kern w:val="24"/>
        </w:rPr>
      </w:pPr>
    </w:p>
    <w:p w:rsidR="00167E0A" w:rsidRPr="00FF74AE" w:rsidRDefault="00167E0A" w:rsidP="00167E0A">
      <w:pPr>
        <w:jc w:val="both"/>
        <w:rPr>
          <w:rFonts w:ascii="Arial" w:eastAsiaTheme="majorEastAsia" w:hAnsi="Arial" w:cs="Arial"/>
          <w:color w:val="000000" w:themeColor="text1"/>
          <w:kern w:val="24"/>
        </w:rPr>
      </w:pPr>
      <w:r w:rsidRPr="00FF74AE">
        <w:rPr>
          <w:rFonts w:ascii="Arial" w:hAnsi="Arial" w:cs="Arial"/>
        </w:rPr>
        <w:t xml:space="preserve">The HR Department </w:t>
      </w:r>
      <w:r>
        <w:rPr>
          <w:rFonts w:ascii="Arial" w:hAnsi="Arial" w:cs="Arial"/>
        </w:rPr>
        <w:t>is</w:t>
      </w:r>
      <w:r w:rsidRPr="00FF74AE">
        <w:rPr>
          <w:rFonts w:ascii="Arial" w:hAnsi="Arial" w:cs="Arial"/>
        </w:rPr>
        <w:t xml:space="preserve"> revising a process that will enable it to focus on exit reasons for an initial period of 2 months (although this may be extended). This data will be shared with the Executive and operational colleagues when complete.</w:t>
      </w:r>
    </w:p>
    <w:p w:rsidR="00167E0A" w:rsidRDefault="00167E0A" w:rsidP="00B55152">
      <w:pPr>
        <w:jc w:val="both"/>
        <w:rPr>
          <w:rFonts w:ascii="Arial" w:eastAsiaTheme="majorEastAsia" w:hAnsi="Arial" w:cs="Arial"/>
          <w:color w:val="000000" w:themeColor="text1"/>
          <w:kern w:val="24"/>
        </w:rPr>
      </w:pPr>
    </w:p>
    <w:p w:rsidR="00B55152" w:rsidRPr="00B85F7B" w:rsidRDefault="00B55152" w:rsidP="00B55152">
      <w:pPr>
        <w:jc w:val="both"/>
        <w:rPr>
          <w:rFonts w:ascii="Arial" w:hAnsi="Arial" w:cs="Arial"/>
        </w:rPr>
      </w:pPr>
    </w:p>
    <w:p w:rsidR="00167E0A" w:rsidRDefault="00167E0A" w:rsidP="00B55152">
      <w:pPr>
        <w:jc w:val="both"/>
        <w:rPr>
          <w:rFonts w:ascii="Arial" w:hAnsi="Arial" w:cs="Arial"/>
          <w:b/>
        </w:rPr>
      </w:pPr>
    </w:p>
    <w:p w:rsidR="00CB5084" w:rsidRDefault="002D487B" w:rsidP="00B55152">
      <w:pPr>
        <w:jc w:val="both"/>
        <w:rPr>
          <w:rFonts w:ascii="Arial" w:hAnsi="Arial" w:cs="Arial"/>
          <w:b/>
        </w:rPr>
      </w:pPr>
      <w:r w:rsidRPr="008D56D7">
        <w:rPr>
          <w:rFonts w:ascii="Arial" w:hAnsi="Arial" w:cs="Arial"/>
          <w:b/>
        </w:rPr>
        <w:t>Recruitment</w:t>
      </w:r>
    </w:p>
    <w:p w:rsidR="00B55152" w:rsidRPr="008D56D7" w:rsidRDefault="00B55152" w:rsidP="00B55152">
      <w:pPr>
        <w:jc w:val="both"/>
        <w:rPr>
          <w:rFonts w:ascii="Arial" w:hAnsi="Arial" w:cs="Arial"/>
          <w:b/>
        </w:rPr>
      </w:pPr>
    </w:p>
    <w:p w:rsidR="00B85F7B" w:rsidRPr="00B85F7B" w:rsidRDefault="00B85F7B" w:rsidP="00B55152">
      <w:pPr>
        <w:contextualSpacing/>
        <w:jc w:val="both"/>
        <w:rPr>
          <w:rFonts w:ascii="Arial" w:hAnsi="Arial" w:cs="Arial"/>
          <w:lang w:val="en-GB" w:eastAsia="en-GB"/>
        </w:rPr>
      </w:pPr>
      <w:r w:rsidRPr="00B85F7B">
        <w:rPr>
          <w:rFonts w:ascii="Arial" w:eastAsiaTheme="minorEastAsia" w:hAnsi="Arial" w:cs="Arial"/>
          <w:color w:val="000000" w:themeColor="text1"/>
          <w:kern w:val="24"/>
          <w:lang w:val="en-GB" w:eastAsia="en-GB"/>
        </w:rPr>
        <w:t>The number of live vacancies has increased this month due to:</w:t>
      </w:r>
    </w:p>
    <w:p w:rsidR="00B85F7B" w:rsidRPr="00B85F7B" w:rsidRDefault="00B85F7B" w:rsidP="00B55152">
      <w:pPr>
        <w:pStyle w:val="ListParagraph"/>
        <w:numPr>
          <w:ilvl w:val="0"/>
          <w:numId w:val="13"/>
        </w:numPr>
        <w:contextualSpacing/>
        <w:jc w:val="both"/>
        <w:rPr>
          <w:rFonts w:ascii="Arial" w:hAnsi="Arial" w:cs="Arial"/>
          <w:lang w:val="en-GB" w:eastAsia="en-GB"/>
        </w:rPr>
      </w:pPr>
      <w:r w:rsidRPr="00B85F7B">
        <w:rPr>
          <w:rFonts w:ascii="Arial" w:eastAsiaTheme="minorEastAsia" w:hAnsi="Arial" w:cs="Arial"/>
          <w:color w:val="000000" w:themeColor="text1"/>
          <w:kern w:val="24"/>
          <w:lang w:val="en-GB" w:eastAsia="en-GB"/>
        </w:rPr>
        <w:t>A number of requests for admin staff in CYP across varying departments</w:t>
      </w:r>
    </w:p>
    <w:p w:rsidR="00B85F7B" w:rsidRPr="00B85F7B" w:rsidRDefault="00B85F7B" w:rsidP="00B55152">
      <w:pPr>
        <w:pStyle w:val="ListParagraph"/>
        <w:numPr>
          <w:ilvl w:val="0"/>
          <w:numId w:val="13"/>
        </w:numPr>
        <w:contextualSpacing/>
        <w:jc w:val="both"/>
        <w:rPr>
          <w:rFonts w:ascii="Arial" w:hAnsi="Arial" w:cs="Arial"/>
          <w:lang w:val="en-GB" w:eastAsia="en-GB"/>
        </w:rPr>
      </w:pPr>
      <w:r w:rsidRPr="00B85F7B">
        <w:rPr>
          <w:rFonts w:ascii="Arial" w:eastAsiaTheme="minorEastAsia" w:hAnsi="Arial" w:cs="Arial"/>
          <w:color w:val="000000" w:themeColor="text1"/>
          <w:kern w:val="24"/>
          <w:lang w:val="en-GB" w:eastAsia="en-GB"/>
        </w:rPr>
        <w:t>A recruitment drive within the Re-</w:t>
      </w:r>
      <w:proofErr w:type="spellStart"/>
      <w:r w:rsidRPr="00B85F7B">
        <w:rPr>
          <w:rFonts w:ascii="Arial" w:eastAsiaTheme="minorEastAsia" w:hAnsi="Arial" w:cs="Arial"/>
          <w:color w:val="000000" w:themeColor="text1"/>
          <w:kern w:val="24"/>
          <w:lang w:val="en-GB" w:eastAsia="en-GB"/>
        </w:rPr>
        <w:t>ablement</w:t>
      </w:r>
      <w:proofErr w:type="spellEnd"/>
      <w:r w:rsidRPr="00B85F7B">
        <w:rPr>
          <w:rFonts w:ascii="Arial" w:eastAsiaTheme="minorEastAsia" w:hAnsi="Arial" w:cs="Arial"/>
          <w:color w:val="000000" w:themeColor="text1"/>
          <w:kern w:val="24"/>
          <w:lang w:val="en-GB" w:eastAsia="en-GB"/>
        </w:rPr>
        <w:t xml:space="preserve"> Service in the Older People’s Directorate</w:t>
      </w:r>
    </w:p>
    <w:p w:rsidR="00B85F7B" w:rsidRPr="00B85F7B" w:rsidRDefault="00B85F7B" w:rsidP="00B55152">
      <w:pPr>
        <w:pStyle w:val="ListParagraph"/>
        <w:numPr>
          <w:ilvl w:val="0"/>
          <w:numId w:val="13"/>
        </w:numPr>
        <w:contextualSpacing/>
        <w:jc w:val="both"/>
        <w:rPr>
          <w:rFonts w:ascii="Arial" w:hAnsi="Arial" w:cs="Arial"/>
          <w:lang w:val="en-GB" w:eastAsia="en-GB"/>
        </w:rPr>
      </w:pPr>
      <w:r w:rsidRPr="00B85F7B">
        <w:rPr>
          <w:rFonts w:ascii="Arial" w:eastAsiaTheme="minorEastAsia" w:hAnsi="Arial" w:cs="Arial"/>
          <w:color w:val="000000" w:themeColor="text1"/>
          <w:kern w:val="24"/>
          <w:lang w:val="en-GB" w:eastAsia="en-GB"/>
        </w:rPr>
        <w:lastRenderedPageBreak/>
        <w:t>A small increase in clinical vacancies in Adult Directorate</w:t>
      </w:r>
    </w:p>
    <w:p w:rsidR="007F6074" w:rsidRPr="00B85F7B" w:rsidRDefault="00741173" w:rsidP="00B55152">
      <w:pPr>
        <w:pStyle w:val="NormalWeb"/>
        <w:spacing w:before="58"/>
        <w:jc w:val="both"/>
        <w:rPr>
          <w:rFonts w:ascii="Arial" w:eastAsiaTheme="minorEastAsia" w:hAnsi="Arial" w:cs="Arial"/>
          <w:color w:val="000000" w:themeColor="text1"/>
          <w:kern w:val="24"/>
        </w:rPr>
      </w:pPr>
      <w:r w:rsidRPr="00B85F7B">
        <w:rPr>
          <w:rFonts w:ascii="Arial" w:eastAsiaTheme="minorEastAsia" w:hAnsi="Arial" w:cs="Arial"/>
          <w:color w:val="000000" w:themeColor="text1"/>
          <w:kern w:val="24"/>
        </w:rPr>
        <w:t>We are holding an open day for Community Nursing staff for the Older People’s Directorate on 22 June at the Abingdon Four Pillars Hotel.</w:t>
      </w:r>
    </w:p>
    <w:p w:rsidR="00B85F7B" w:rsidRDefault="00B85F7B" w:rsidP="00B55152">
      <w:pPr>
        <w:spacing w:before="77"/>
        <w:jc w:val="both"/>
        <w:rPr>
          <w:rFonts w:ascii="Arial" w:eastAsiaTheme="minorEastAsia" w:hAnsi="Arial" w:cs="Arial"/>
          <w:b/>
          <w:bCs/>
          <w:color w:val="000000" w:themeColor="text1"/>
          <w:kern w:val="24"/>
          <w:lang w:val="en-GB" w:eastAsia="en-GB"/>
        </w:rPr>
      </w:pPr>
      <w:r w:rsidRPr="00B85F7B">
        <w:rPr>
          <w:rFonts w:ascii="Arial" w:eastAsiaTheme="minorEastAsia" w:hAnsi="Arial" w:cs="Arial"/>
          <w:b/>
          <w:bCs/>
          <w:color w:val="000000" w:themeColor="text1"/>
          <w:kern w:val="24"/>
          <w:lang w:val="en-GB" w:eastAsia="en-GB"/>
        </w:rPr>
        <w:t>Apprentices</w:t>
      </w:r>
    </w:p>
    <w:p w:rsidR="00B55152" w:rsidRPr="00B85F7B" w:rsidRDefault="00B55152" w:rsidP="00B55152">
      <w:pPr>
        <w:spacing w:before="77"/>
        <w:jc w:val="both"/>
        <w:rPr>
          <w:rFonts w:ascii="Arial" w:hAnsi="Arial" w:cs="Arial"/>
          <w:lang w:val="en-GB" w:eastAsia="en-GB"/>
        </w:rPr>
      </w:pPr>
    </w:p>
    <w:p w:rsidR="00B85F7B" w:rsidRPr="00B55152" w:rsidRDefault="00B85F7B" w:rsidP="00B55152">
      <w:pPr>
        <w:pStyle w:val="ListParagraph"/>
        <w:numPr>
          <w:ilvl w:val="0"/>
          <w:numId w:val="22"/>
        </w:numPr>
        <w:contextualSpacing/>
        <w:jc w:val="both"/>
        <w:rPr>
          <w:rFonts w:ascii="Arial" w:hAnsi="Arial" w:cs="Arial"/>
          <w:lang w:val="en-GB" w:eastAsia="en-GB"/>
        </w:rPr>
      </w:pPr>
      <w:r w:rsidRPr="00B55152">
        <w:rPr>
          <w:rFonts w:ascii="Arial" w:eastAsiaTheme="minorEastAsia" w:hAnsi="Arial" w:cs="Arial"/>
          <w:b/>
          <w:bCs/>
          <w:color w:val="000000" w:themeColor="text1"/>
          <w:kern w:val="24"/>
          <w:lang w:val="en-GB" w:eastAsia="en-GB"/>
        </w:rPr>
        <w:t xml:space="preserve">Cohort 1 – </w:t>
      </w:r>
      <w:r w:rsidRPr="00B55152">
        <w:rPr>
          <w:rFonts w:ascii="Arial" w:eastAsiaTheme="minorEastAsia" w:hAnsi="Arial" w:cs="Arial"/>
          <w:color w:val="000000" w:themeColor="text1"/>
          <w:kern w:val="24"/>
          <w:lang w:val="en-GB" w:eastAsia="en-GB"/>
        </w:rPr>
        <w:t>10 young apprentices started with us in positions across the Trust.  – 3 undertaking a clinical apprenticeship and 7 undertaking business and administration apprenticeships.</w:t>
      </w:r>
    </w:p>
    <w:p w:rsidR="00B85F7B" w:rsidRPr="00B55152" w:rsidRDefault="00B85F7B" w:rsidP="00B55152">
      <w:pPr>
        <w:pStyle w:val="ListParagraph"/>
        <w:numPr>
          <w:ilvl w:val="0"/>
          <w:numId w:val="22"/>
        </w:numPr>
        <w:contextualSpacing/>
        <w:jc w:val="both"/>
        <w:rPr>
          <w:rFonts w:ascii="Arial" w:hAnsi="Arial" w:cs="Arial"/>
          <w:lang w:val="en-GB" w:eastAsia="en-GB"/>
        </w:rPr>
      </w:pPr>
      <w:r w:rsidRPr="00B55152">
        <w:rPr>
          <w:rFonts w:ascii="Arial" w:eastAsiaTheme="minorEastAsia" w:hAnsi="Arial" w:cs="Arial"/>
          <w:b/>
          <w:bCs/>
          <w:color w:val="000000" w:themeColor="text1"/>
          <w:kern w:val="24"/>
          <w:lang w:val="en-GB" w:eastAsia="en-GB"/>
        </w:rPr>
        <w:t xml:space="preserve">Cohort 2 – </w:t>
      </w:r>
      <w:r w:rsidRPr="00B55152">
        <w:rPr>
          <w:rFonts w:ascii="Arial" w:eastAsiaTheme="minorEastAsia" w:hAnsi="Arial" w:cs="Arial"/>
          <w:color w:val="000000" w:themeColor="text1"/>
          <w:kern w:val="24"/>
          <w:lang w:val="en-GB" w:eastAsia="en-GB"/>
        </w:rPr>
        <w:t xml:space="preserve">8 young people attended our open evening at our L&amp;D Centre at Unipart on 8 June.  The event was very well supported by our service managers.  </w:t>
      </w:r>
    </w:p>
    <w:p w:rsidR="00B85F7B" w:rsidRPr="00B55152" w:rsidRDefault="00B85F7B" w:rsidP="00B55152">
      <w:pPr>
        <w:pStyle w:val="ListParagraph"/>
        <w:numPr>
          <w:ilvl w:val="0"/>
          <w:numId w:val="22"/>
        </w:numPr>
        <w:contextualSpacing/>
        <w:jc w:val="both"/>
        <w:rPr>
          <w:rFonts w:ascii="Arial" w:hAnsi="Arial" w:cs="Arial"/>
          <w:lang w:val="en-GB" w:eastAsia="en-GB"/>
        </w:rPr>
      </w:pPr>
      <w:r w:rsidRPr="00B55152">
        <w:rPr>
          <w:rFonts w:ascii="Arial" w:eastAsiaTheme="minorEastAsia" w:hAnsi="Arial" w:cs="Arial"/>
          <w:b/>
          <w:bCs/>
          <w:color w:val="000000" w:themeColor="text1"/>
          <w:kern w:val="24"/>
          <w:lang w:val="en-GB" w:eastAsia="en-GB"/>
        </w:rPr>
        <w:t xml:space="preserve">Cohort 3 – </w:t>
      </w:r>
      <w:r w:rsidRPr="00B55152">
        <w:rPr>
          <w:rFonts w:ascii="Arial" w:eastAsiaTheme="minorEastAsia" w:hAnsi="Arial" w:cs="Arial"/>
          <w:color w:val="000000" w:themeColor="text1"/>
          <w:kern w:val="24"/>
          <w:lang w:val="en-GB" w:eastAsia="en-GB"/>
        </w:rPr>
        <w:t>We are looking hold our third event in October prior to half term and may hold this at the Warneford.</w:t>
      </w:r>
    </w:p>
    <w:p w:rsidR="00B85F7B" w:rsidRPr="00B85F7B" w:rsidRDefault="00B85F7B" w:rsidP="00B55152">
      <w:pPr>
        <w:ind w:left="1267"/>
        <w:contextualSpacing/>
        <w:jc w:val="both"/>
        <w:rPr>
          <w:rFonts w:ascii="Arial" w:hAnsi="Arial" w:cs="Arial"/>
          <w:lang w:val="en-GB" w:eastAsia="en-GB"/>
        </w:rPr>
      </w:pPr>
    </w:p>
    <w:p w:rsidR="009F5C01" w:rsidRDefault="00B85F7B" w:rsidP="00B55152">
      <w:pPr>
        <w:jc w:val="both"/>
        <w:rPr>
          <w:rFonts w:ascii="Arial" w:hAnsi="Arial" w:cs="Arial"/>
        </w:rPr>
      </w:pPr>
      <w:r>
        <w:rPr>
          <w:rFonts w:ascii="Arial" w:eastAsiaTheme="minorEastAsia" w:hAnsi="Arial" w:cs="Arial"/>
          <w:bCs/>
          <w:color w:val="000000" w:themeColor="text1"/>
          <w:kern w:val="24"/>
          <w:lang w:val="en-GB" w:eastAsia="en-GB"/>
        </w:rPr>
        <w:t>A</w:t>
      </w:r>
      <w:r w:rsidRPr="00B85F7B">
        <w:rPr>
          <w:rFonts w:ascii="Arial" w:eastAsiaTheme="minorEastAsia" w:hAnsi="Arial" w:cs="Arial"/>
          <w:color w:val="000000" w:themeColor="text1"/>
          <w:kern w:val="24"/>
          <w:lang w:val="en-GB" w:eastAsia="en-GB"/>
        </w:rPr>
        <w:t xml:space="preserve"> meeting is taking place in June with the OUH apprentice lead to discuss the possibility of establishing a joint Apprenticeship Academy</w:t>
      </w:r>
      <w:r>
        <w:rPr>
          <w:rFonts w:ascii="Arial" w:eastAsiaTheme="minorEastAsia" w:hAnsi="Arial" w:cs="Arial"/>
          <w:color w:val="000000" w:themeColor="text1"/>
          <w:kern w:val="24"/>
          <w:lang w:val="en-GB" w:eastAsia="en-GB"/>
        </w:rPr>
        <w:t>.</w:t>
      </w:r>
    </w:p>
    <w:p w:rsidR="00B85F7B" w:rsidRDefault="00B85F7B" w:rsidP="00B55152">
      <w:pPr>
        <w:jc w:val="both"/>
        <w:rPr>
          <w:rFonts w:ascii="Arial" w:hAnsi="Arial" w:cs="Arial"/>
        </w:rPr>
      </w:pPr>
    </w:p>
    <w:p w:rsidR="00B85F7B" w:rsidRDefault="00B85F7B" w:rsidP="00B55152">
      <w:pPr>
        <w:jc w:val="both"/>
        <w:rPr>
          <w:rFonts w:ascii="Arial" w:hAnsi="Arial" w:cs="Arial"/>
          <w:b/>
          <w:bCs/>
          <w:lang w:val="en-GB"/>
        </w:rPr>
      </w:pPr>
      <w:r w:rsidRPr="00B85F7B">
        <w:rPr>
          <w:rFonts w:ascii="Arial" w:hAnsi="Arial" w:cs="Arial"/>
          <w:b/>
          <w:bCs/>
          <w:lang w:val="en-GB"/>
        </w:rPr>
        <w:t>Values based recruitment</w:t>
      </w:r>
    </w:p>
    <w:p w:rsidR="00B55152" w:rsidRPr="00B85F7B" w:rsidRDefault="00B55152" w:rsidP="00B55152">
      <w:pPr>
        <w:jc w:val="both"/>
        <w:rPr>
          <w:rFonts w:ascii="Arial" w:hAnsi="Arial" w:cs="Arial"/>
          <w:lang w:val="en-GB"/>
        </w:rPr>
      </w:pPr>
    </w:p>
    <w:p w:rsidR="00B85F7B" w:rsidRPr="00B85F7B" w:rsidRDefault="00B85F7B" w:rsidP="00B55152">
      <w:pPr>
        <w:jc w:val="both"/>
        <w:rPr>
          <w:rFonts w:ascii="Arial" w:hAnsi="Arial" w:cs="Arial"/>
          <w:lang w:val="en-GB"/>
        </w:rPr>
      </w:pPr>
      <w:r w:rsidRPr="00B85F7B">
        <w:rPr>
          <w:rFonts w:ascii="Arial" w:hAnsi="Arial" w:cs="Arial"/>
          <w:lang w:val="en-GB"/>
        </w:rPr>
        <w:t>We have organised a number of focus groups throughout June and July comprising a mix of staff, carers, service users and partner organisations to help us develop more detailed behaviours and sub frameworks.  These will give us more accurate measurements to aid us in recruitment and PDRs.  These groups are taking place across Oxford, Swindon and Aylesbury.  Output from these sessions is expected late August.</w:t>
      </w:r>
    </w:p>
    <w:p w:rsidR="00B85F7B" w:rsidRPr="00B85F7B" w:rsidRDefault="00B85F7B" w:rsidP="00B55152">
      <w:pPr>
        <w:jc w:val="both"/>
        <w:rPr>
          <w:rFonts w:ascii="Arial" w:hAnsi="Arial" w:cs="Arial"/>
          <w:lang w:val="en-GB"/>
        </w:rPr>
      </w:pPr>
      <w:r w:rsidRPr="00B85F7B">
        <w:rPr>
          <w:rFonts w:ascii="Arial" w:hAnsi="Arial" w:cs="Arial"/>
          <w:lang w:val="en-GB"/>
        </w:rPr>
        <w:t> </w:t>
      </w:r>
    </w:p>
    <w:p w:rsidR="00B85F7B" w:rsidRDefault="00B85F7B" w:rsidP="00B55152">
      <w:pPr>
        <w:jc w:val="both"/>
        <w:rPr>
          <w:rFonts w:ascii="Arial" w:hAnsi="Arial" w:cs="Arial"/>
          <w:b/>
          <w:bCs/>
          <w:lang w:val="en-GB"/>
        </w:rPr>
      </w:pPr>
      <w:r w:rsidRPr="00B85F7B">
        <w:rPr>
          <w:rFonts w:ascii="Arial" w:hAnsi="Arial" w:cs="Arial"/>
          <w:b/>
          <w:bCs/>
          <w:lang w:val="en-GB"/>
        </w:rPr>
        <w:t>Recruitment Action Group</w:t>
      </w:r>
    </w:p>
    <w:p w:rsidR="00B55152" w:rsidRPr="00B85F7B" w:rsidRDefault="00B55152" w:rsidP="00B55152">
      <w:pPr>
        <w:jc w:val="both"/>
        <w:rPr>
          <w:rFonts w:ascii="Arial" w:hAnsi="Arial" w:cs="Arial"/>
          <w:lang w:val="en-GB"/>
        </w:rPr>
      </w:pPr>
    </w:p>
    <w:p w:rsidR="00B85F7B" w:rsidRPr="00B85F7B" w:rsidRDefault="00B85F7B" w:rsidP="00B55152">
      <w:pPr>
        <w:jc w:val="both"/>
        <w:rPr>
          <w:rFonts w:ascii="Arial" w:hAnsi="Arial" w:cs="Arial"/>
          <w:lang w:val="en-GB"/>
        </w:rPr>
      </w:pPr>
      <w:r w:rsidRPr="00B85F7B">
        <w:rPr>
          <w:rFonts w:ascii="Arial" w:hAnsi="Arial" w:cs="Arial"/>
          <w:lang w:val="en-GB"/>
        </w:rPr>
        <w:t xml:space="preserve">The newly formed Recruitment Action Group is meeting on 21 June.   </w:t>
      </w:r>
      <w:proofErr w:type="gramStart"/>
      <w:r w:rsidRPr="00B85F7B">
        <w:rPr>
          <w:rFonts w:ascii="Arial" w:hAnsi="Arial" w:cs="Arial"/>
          <w:lang w:val="en-GB"/>
        </w:rPr>
        <w:t>A terms</w:t>
      </w:r>
      <w:proofErr w:type="gramEnd"/>
      <w:r w:rsidRPr="00B85F7B">
        <w:rPr>
          <w:rFonts w:ascii="Arial" w:hAnsi="Arial" w:cs="Arial"/>
          <w:lang w:val="en-GB"/>
        </w:rPr>
        <w:t xml:space="preserve"> of reference and agenda are currently being drawn up.  The Group will report monthly into the Director of Finance/HR and the COO.</w:t>
      </w:r>
    </w:p>
    <w:p w:rsidR="00B85F7B" w:rsidRPr="00B85F7B" w:rsidRDefault="00B85F7B" w:rsidP="00B55152">
      <w:pPr>
        <w:jc w:val="both"/>
        <w:rPr>
          <w:rFonts w:ascii="Arial" w:hAnsi="Arial" w:cs="Arial"/>
        </w:rPr>
      </w:pPr>
    </w:p>
    <w:p w:rsidR="00CB5084" w:rsidRPr="008D56D7" w:rsidRDefault="00CB5084" w:rsidP="00B55152">
      <w:pPr>
        <w:jc w:val="both"/>
        <w:rPr>
          <w:rFonts w:ascii="Arial" w:hAnsi="Arial" w:cs="Arial"/>
          <w:b/>
        </w:rPr>
      </w:pPr>
      <w:r w:rsidRPr="008D56D7">
        <w:rPr>
          <w:rFonts w:ascii="Arial" w:hAnsi="Arial" w:cs="Arial"/>
          <w:b/>
        </w:rPr>
        <w:t>Recommendation</w:t>
      </w:r>
    </w:p>
    <w:p w:rsidR="00CB5084" w:rsidRDefault="00CB5084" w:rsidP="00B55152">
      <w:pPr>
        <w:ind w:left="-851" w:firstLine="851"/>
        <w:jc w:val="both"/>
        <w:rPr>
          <w:rFonts w:ascii="Arial" w:hAnsi="Arial" w:cs="Arial"/>
        </w:rPr>
      </w:pPr>
      <w:r w:rsidRPr="008D56D7">
        <w:rPr>
          <w:rFonts w:ascii="Arial" w:hAnsi="Arial" w:cs="Arial"/>
        </w:rPr>
        <w:t>The Board is asked to note the report for information.</w:t>
      </w:r>
    </w:p>
    <w:p w:rsidR="00BA3431" w:rsidRPr="008D56D7" w:rsidRDefault="00BA3431" w:rsidP="00B55152">
      <w:pPr>
        <w:ind w:left="-851" w:firstLine="851"/>
        <w:jc w:val="both"/>
        <w:rPr>
          <w:rFonts w:ascii="Arial" w:hAnsi="Arial" w:cs="Arial"/>
        </w:rPr>
      </w:pPr>
    </w:p>
    <w:p w:rsidR="002D487B" w:rsidRPr="008D56D7" w:rsidRDefault="00CB5084" w:rsidP="00B55152">
      <w:pPr>
        <w:ind w:left="1440" w:hanging="1440"/>
        <w:jc w:val="both"/>
        <w:rPr>
          <w:rFonts w:ascii="Arial" w:hAnsi="Arial" w:cs="Arial"/>
        </w:rPr>
      </w:pPr>
      <w:r w:rsidRPr="008D56D7">
        <w:rPr>
          <w:rFonts w:ascii="Arial" w:hAnsi="Arial" w:cs="Arial"/>
          <w:b/>
        </w:rPr>
        <w:t>Author and Title:</w:t>
      </w:r>
      <w:r w:rsidRPr="008D56D7">
        <w:rPr>
          <w:rFonts w:ascii="Arial" w:hAnsi="Arial" w:cs="Arial"/>
        </w:rPr>
        <w:t xml:space="preserve"> </w:t>
      </w:r>
      <w:r w:rsidRPr="008D56D7">
        <w:rPr>
          <w:rFonts w:ascii="Arial" w:hAnsi="Arial" w:cs="Arial"/>
        </w:rPr>
        <w:tab/>
      </w:r>
    </w:p>
    <w:p w:rsidR="00CB5084" w:rsidRPr="008D56D7" w:rsidRDefault="00741173" w:rsidP="00B55152">
      <w:pPr>
        <w:ind w:left="1440" w:hanging="1440"/>
        <w:jc w:val="both"/>
        <w:rPr>
          <w:rFonts w:ascii="Arial" w:hAnsi="Arial" w:cs="Arial"/>
        </w:rPr>
      </w:pPr>
      <w:r>
        <w:rPr>
          <w:rFonts w:ascii="Arial" w:hAnsi="Arial" w:cs="Arial"/>
        </w:rPr>
        <w:t>Simon Denton</w:t>
      </w:r>
      <w:r w:rsidR="002D487B" w:rsidRPr="008D56D7">
        <w:rPr>
          <w:rFonts w:ascii="Arial" w:hAnsi="Arial" w:cs="Arial"/>
        </w:rPr>
        <w:t xml:space="preserve"> (</w:t>
      </w:r>
      <w:r>
        <w:rPr>
          <w:rFonts w:ascii="Arial" w:hAnsi="Arial" w:cs="Arial"/>
        </w:rPr>
        <w:t xml:space="preserve">Acting Head of </w:t>
      </w:r>
      <w:r w:rsidR="00B55152">
        <w:rPr>
          <w:rFonts w:ascii="Arial" w:hAnsi="Arial" w:cs="Arial"/>
        </w:rPr>
        <w:t>Human Resources</w:t>
      </w:r>
      <w:r w:rsidR="002D487B" w:rsidRPr="008D56D7">
        <w:rPr>
          <w:rFonts w:ascii="Arial" w:hAnsi="Arial" w:cs="Arial"/>
        </w:rPr>
        <w:t>)</w:t>
      </w:r>
    </w:p>
    <w:p w:rsidR="00CB5084" w:rsidRPr="008D56D7" w:rsidRDefault="00CB5084" w:rsidP="00B55152">
      <w:pPr>
        <w:ind w:left="1440" w:hanging="1440"/>
        <w:jc w:val="both"/>
        <w:rPr>
          <w:rFonts w:ascii="Arial" w:hAnsi="Arial" w:cs="Arial"/>
        </w:rPr>
      </w:pPr>
    </w:p>
    <w:p w:rsidR="00CB5084" w:rsidRPr="008D56D7" w:rsidRDefault="00CB5084" w:rsidP="00B55152">
      <w:pPr>
        <w:jc w:val="both"/>
        <w:rPr>
          <w:rFonts w:ascii="Arial" w:hAnsi="Arial" w:cs="Arial"/>
          <w:b/>
        </w:rPr>
      </w:pPr>
      <w:r w:rsidRPr="008D56D7">
        <w:rPr>
          <w:rFonts w:ascii="Arial" w:hAnsi="Arial" w:cs="Arial"/>
          <w:b/>
        </w:rPr>
        <w:t>Lead Executive Director:</w:t>
      </w:r>
      <w:r w:rsidRPr="008D56D7">
        <w:rPr>
          <w:rFonts w:ascii="Arial" w:hAnsi="Arial" w:cs="Arial"/>
          <w:b/>
        </w:rPr>
        <w:tab/>
      </w:r>
    </w:p>
    <w:p w:rsidR="00CB5084" w:rsidRPr="00BA3431" w:rsidRDefault="002D487B" w:rsidP="00B55152">
      <w:pPr>
        <w:jc w:val="both"/>
        <w:rPr>
          <w:rFonts w:ascii="Arial" w:hAnsi="Arial" w:cs="Arial"/>
        </w:rPr>
      </w:pPr>
      <w:r w:rsidRPr="008D56D7">
        <w:rPr>
          <w:rFonts w:ascii="Arial" w:hAnsi="Arial" w:cs="Arial"/>
        </w:rPr>
        <w:t>Mike McEnaney</w:t>
      </w:r>
    </w:p>
    <w:sectPr w:rsidR="00CB5084" w:rsidRPr="00BA3431" w:rsidSect="00932074">
      <w:headerReference w:type="default" r:id="rId10"/>
      <w:footerReference w:type="default" r:id="rId11"/>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20" w:rsidRDefault="00922A20" w:rsidP="005B3E3C">
      <w:r>
        <w:separator/>
      </w:r>
    </w:p>
  </w:endnote>
  <w:endnote w:type="continuationSeparator" w:id="0">
    <w:p w:rsidR="00922A20" w:rsidRDefault="00922A20"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422538"/>
      <w:docPartObj>
        <w:docPartGallery w:val="Page Numbers (Bottom of Page)"/>
        <w:docPartUnique/>
      </w:docPartObj>
    </w:sdtPr>
    <w:sdtEndPr>
      <w:rPr>
        <w:noProof/>
      </w:rPr>
    </w:sdtEndPr>
    <w:sdtContent>
      <w:p w:rsidR="00BA3431" w:rsidRDefault="00BA3431">
        <w:pPr>
          <w:pStyle w:val="Footer"/>
          <w:jc w:val="right"/>
        </w:pPr>
        <w:r>
          <w:fldChar w:fldCharType="begin"/>
        </w:r>
        <w:r>
          <w:instrText xml:space="preserve"> PAGE   \* MERGEFORMAT </w:instrText>
        </w:r>
        <w:r>
          <w:fldChar w:fldCharType="separate"/>
        </w:r>
        <w:r w:rsidR="006D58F5">
          <w:rPr>
            <w:noProof/>
          </w:rPr>
          <w:t>1</w:t>
        </w:r>
        <w:r>
          <w:rPr>
            <w:noProof/>
          </w:rPr>
          <w:fldChar w:fldCharType="end"/>
        </w:r>
      </w:p>
    </w:sdtContent>
  </w:sdt>
  <w:p w:rsidR="00BA3431" w:rsidRDefault="00BA3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20" w:rsidRDefault="00922A20" w:rsidP="005B3E3C">
      <w:r>
        <w:separator/>
      </w:r>
    </w:p>
  </w:footnote>
  <w:footnote w:type="continuationSeparator" w:id="0">
    <w:p w:rsidR="00922A20" w:rsidRDefault="00922A20"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31" w:rsidRPr="005B3E3C" w:rsidRDefault="00BA3431"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765"/>
    <w:multiLevelType w:val="hybridMultilevel"/>
    <w:tmpl w:val="B1D2621E"/>
    <w:lvl w:ilvl="0" w:tplc="B15EFC06">
      <w:start w:val="1"/>
      <w:numFmt w:val="bullet"/>
      <w:lvlText w:val="•"/>
      <w:lvlJc w:val="left"/>
      <w:pPr>
        <w:tabs>
          <w:tab w:val="num" w:pos="720"/>
        </w:tabs>
        <w:ind w:left="720" w:hanging="360"/>
      </w:pPr>
      <w:rPr>
        <w:rFonts w:ascii="Arial" w:hAnsi="Arial" w:hint="default"/>
      </w:rPr>
    </w:lvl>
    <w:lvl w:ilvl="1" w:tplc="F5AA3FCC" w:tentative="1">
      <w:start w:val="1"/>
      <w:numFmt w:val="bullet"/>
      <w:lvlText w:val="•"/>
      <w:lvlJc w:val="left"/>
      <w:pPr>
        <w:tabs>
          <w:tab w:val="num" w:pos="1440"/>
        </w:tabs>
        <w:ind w:left="1440" w:hanging="360"/>
      </w:pPr>
      <w:rPr>
        <w:rFonts w:ascii="Arial" w:hAnsi="Arial" w:hint="default"/>
      </w:rPr>
    </w:lvl>
    <w:lvl w:ilvl="2" w:tplc="E7B8FC2E" w:tentative="1">
      <w:start w:val="1"/>
      <w:numFmt w:val="bullet"/>
      <w:lvlText w:val="•"/>
      <w:lvlJc w:val="left"/>
      <w:pPr>
        <w:tabs>
          <w:tab w:val="num" w:pos="2160"/>
        </w:tabs>
        <w:ind w:left="2160" w:hanging="360"/>
      </w:pPr>
      <w:rPr>
        <w:rFonts w:ascii="Arial" w:hAnsi="Arial" w:hint="default"/>
      </w:rPr>
    </w:lvl>
    <w:lvl w:ilvl="3" w:tplc="FF588AFC" w:tentative="1">
      <w:start w:val="1"/>
      <w:numFmt w:val="bullet"/>
      <w:lvlText w:val="•"/>
      <w:lvlJc w:val="left"/>
      <w:pPr>
        <w:tabs>
          <w:tab w:val="num" w:pos="2880"/>
        </w:tabs>
        <w:ind w:left="2880" w:hanging="360"/>
      </w:pPr>
      <w:rPr>
        <w:rFonts w:ascii="Arial" w:hAnsi="Arial" w:hint="default"/>
      </w:rPr>
    </w:lvl>
    <w:lvl w:ilvl="4" w:tplc="8BC8E866" w:tentative="1">
      <w:start w:val="1"/>
      <w:numFmt w:val="bullet"/>
      <w:lvlText w:val="•"/>
      <w:lvlJc w:val="left"/>
      <w:pPr>
        <w:tabs>
          <w:tab w:val="num" w:pos="3600"/>
        </w:tabs>
        <w:ind w:left="3600" w:hanging="360"/>
      </w:pPr>
      <w:rPr>
        <w:rFonts w:ascii="Arial" w:hAnsi="Arial" w:hint="default"/>
      </w:rPr>
    </w:lvl>
    <w:lvl w:ilvl="5" w:tplc="53C4E2F4" w:tentative="1">
      <w:start w:val="1"/>
      <w:numFmt w:val="bullet"/>
      <w:lvlText w:val="•"/>
      <w:lvlJc w:val="left"/>
      <w:pPr>
        <w:tabs>
          <w:tab w:val="num" w:pos="4320"/>
        </w:tabs>
        <w:ind w:left="4320" w:hanging="360"/>
      </w:pPr>
      <w:rPr>
        <w:rFonts w:ascii="Arial" w:hAnsi="Arial" w:hint="default"/>
      </w:rPr>
    </w:lvl>
    <w:lvl w:ilvl="6" w:tplc="694AC1F0" w:tentative="1">
      <w:start w:val="1"/>
      <w:numFmt w:val="bullet"/>
      <w:lvlText w:val="•"/>
      <w:lvlJc w:val="left"/>
      <w:pPr>
        <w:tabs>
          <w:tab w:val="num" w:pos="5040"/>
        </w:tabs>
        <w:ind w:left="5040" w:hanging="360"/>
      </w:pPr>
      <w:rPr>
        <w:rFonts w:ascii="Arial" w:hAnsi="Arial" w:hint="default"/>
      </w:rPr>
    </w:lvl>
    <w:lvl w:ilvl="7" w:tplc="BCD49000" w:tentative="1">
      <w:start w:val="1"/>
      <w:numFmt w:val="bullet"/>
      <w:lvlText w:val="•"/>
      <w:lvlJc w:val="left"/>
      <w:pPr>
        <w:tabs>
          <w:tab w:val="num" w:pos="5760"/>
        </w:tabs>
        <w:ind w:left="5760" w:hanging="360"/>
      </w:pPr>
      <w:rPr>
        <w:rFonts w:ascii="Arial" w:hAnsi="Arial" w:hint="default"/>
      </w:rPr>
    </w:lvl>
    <w:lvl w:ilvl="8" w:tplc="FB8A92A2" w:tentative="1">
      <w:start w:val="1"/>
      <w:numFmt w:val="bullet"/>
      <w:lvlText w:val="•"/>
      <w:lvlJc w:val="left"/>
      <w:pPr>
        <w:tabs>
          <w:tab w:val="num" w:pos="6480"/>
        </w:tabs>
        <w:ind w:left="6480" w:hanging="360"/>
      </w:pPr>
      <w:rPr>
        <w:rFonts w:ascii="Arial" w:hAnsi="Arial" w:hint="default"/>
      </w:rPr>
    </w:lvl>
  </w:abstractNum>
  <w:abstractNum w:abstractNumId="1">
    <w:nsid w:val="0E686323"/>
    <w:multiLevelType w:val="hybridMultilevel"/>
    <w:tmpl w:val="B2C8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BD2752"/>
    <w:multiLevelType w:val="hybridMultilevel"/>
    <w:tmpl w:val="5CF0D236"/>
    <w:lvl w:ilvl="0" w:tplc="220A37F6">
      <w:start w:val="1"/>
      <w:numFmt w:val="bullet"/>
      <w:lvlText w:val="•"/>
      <w:lvlJc w:val="left"/>
      <w:pPr>
        <w:tabs>
          <w:tab w:val="num" w:pos="720"/>
        </w:tabs>
        <w:ind w:left="720" w:hanging="360"/>
      </w:pPr>
      <w:rPr>
        <w:rFonts w:ascii="Arial" w:hAnsi="Arial" w:hint="default"/>
      </w:rPr>
    </w:lvl>
    <w:lvl w:ilvl="1" w:tplc="450075FE" w:tentative="1">
      <w:start w:val="1"/>
      <w:numFmt w:val="bullet"/>
      <w:lvlText w:val="•"/>
      <w:lvlJc w:val="left"/>
      <w:pPr>
        <w:tabs>
          <w:tab w:val="num" w:pos="1440"/>
        </w:tabs>
        <w:ind w:left="1440" w:hanging="360"/>
      </w:pPr>
      <w:rPr>
        <w:rFonts w:ascii="Arial" w:hAnsi="Arial" w:hint="default"/>
      </w:rPr>
    </w:lvl>
    <w:lvl w:ilvl="2" w:tplc="F638591E" w:tentative="1">
      <w:start w:val="1"/>
      <w:numFmt w:val="bullet"/>
      <w:lvlText w:val="•"/>
      <w:lvlJc w:val="left"/>
      <w:pPr>
        <w:tabs>
          <w:tab w:val="num" w:pos="2160"/>
        </w:tabs>
        <w:ind w:left="2160" w:hanging="360"/>
      </w:pPr>
      <w:rPr>
        <w:rFonts w:ascii="Arial" w:hAnsi="Arial" w:hint="default"/>
      </w:rPr>
    </w:lvl>
    <w:lvl w:ilvl="3" w:tplc="399461DC" w:tentative="1">
      <w:start w:val="1"/>
      <w:numFmt w:val="bullet"/>
      <w:lvlText w:val="•"/>
      <w:lvlJc w:val="left"/>
      <w:pPr>
        <w:tabs>
          <w:tab w:val="num" w:pos="2880"/>
        </w:tabs>
        <w:ind w:left="2880" w:hanging="360"/>
      </w:pPr>
      <w:rPr>
        <w:rFonts w:ascii="Arial" w:hAnsi="Arial" w:hint="default"/>
      </w:rPr>
    </w:lvl>
    <w:lvl w:ilvl="4" w:tplc="9D9AA968" w:tentative="1">
      <w:start w:val="1"/>
      <w:numFmt w:val="bullet"/>
      <w:lvlText w:val="•"/>
      <w:lvlJc w:val="left"/>
      <w:pPr>
        <w:tabs>
          <w:tab w:val="num" w:pos="3600"/>
        </w:tabs>
        <w:ind w:left="3600" w:hanging="360"/>
      </w:pPr>
      <w:rPr>
        <w:rFonts w:ascii="Arial" w:hAnsi="Arial" w:hint="default"/>
      </w:rPr>
    </w:lvl>
    <w:lvl w:ilvl="5" w:tplc="96A2719A" w:tentative="1">
      <w:start w:val="1"/>
      <w:numFmt w:val="bullet"/>
      <w:lvlText w:val="•"/>
      <w:lvlJc w:val="left"/>
      <w:pPr>
        <w:tabs>
          <w:tab w:val="num" w:pos="4320"/>
        </w:tabs>
        <w:ind w:left="4320" w:hanging="360"/>
      </w:pPr>
      <w:rPr>
        <w:rFonts w:ascii="Arial" w:hAnsi="Arial" w:hint="default"/>
      </w:rPr>
    </w:lvl>
    <w:lvl w:ilvl="6" w:tplc="A9F4866A" w:tentative="1">
      <w:start w:val="1"/>
      <w:numFmt w:val="bullet"/>
      <w:lvlText w:val="•"/>
      <w:lvlJc w:val="left"/>
      <w:pPr>
        <w:tabs>
          <w:tab w:val="num" w:pos="5040"/>
        </w:tabs>
        <w:ind w:left="5040" w:hanging="360"/>
      </w:pPr>
      <w:rPr>
        <w:rFonts w:ascii="Arial" w:hAnsi="Arial" w:hint="default"/>
      </w:rPr>
    </w:lvl>
    <w:lvl w:ilvl="7" w:tplc="F1A03964" w:tentative="1">
      <w:start w:val="1"/>
      <w:numFmt w:val="bullet"/>
      <w:lvlText w:val="•"/>
      <w:lvlJc w:val="left"/>
      <w:pPr>
        <w:tabs>
          <w:tab w:val="num" w:pos="5760"/>
        </w:tabs>
        <w:ind w:left="5760" w:hanging="360"/>
      </w:pPr>
      <w:rPr>
        <w:rFonts w:ascii="Arial" w:hAnsi="Arial" w:hint="default"/>
      </w:rPr>
    </w:lvl>
    <w:lvl w:ilvl="8" w:tplc="0CFC611C" w:tentative="1">
      <w:start w:val="1"/>
      <w:numFmt w:val="bullet"/>
      <w:lvlText w:val="•"/>
      <w:lvlJc w:val="left"/>
      <w:pPr>
        <w:tabs>
          <w:tab w:val="num" w:pos="6480"/>
        </w:tabs>
        <w:ind w:left="6480" w:hanging="360"/>
      </w:pPr>
      <w:rPr>
        <w:rFonts w:ascii="Arial" w:hAnsi="Arial" w:hint="default"/>
      </w:rPr>
    </w:lvl>
  </w:abstractNum>
  <w:abstractNum w:abstractNumId="3">
    <w:nsid w:val="20D82D71"/>
    <w:multiLevelType w:val="hybridMultilevel"/>
    <w:tmpl w:val="71A43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D360D"/>
    <w:multiLevelType w:val="hybridMultilevel"/>
    <w:tmpl w:val="B348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B82DD7"/>
    <w:multiLevelType w:val="hybridMultilevel"/>
    <w:tmpl w:val="3B82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0759AB"/>
    <w:multiLevelType w:val="hybridMultilevel"/>
    <w:tmpl w:val="7912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6F1E67"/>
    <w:multiLevelType w:val="hybridMultilevel"/>
    <w:tmpl w:val="05C807E4"/>
    <w:lvl w:ilvl="0" w:tplc="264EF0EC">
      <w:start w:val="1"/>
      <w:numFmt w:val="bullet"/>
      <w:lvlText w:val="•"/>
      <w:lvlJc w:val="left"/>
      <w:pPr>
        <w:tabs>
          <w:tab w:val="num" w:pos="720"/>
        </w:tabs>
        <w:ind w:left="720" w:hanging="360"/>
      </w:pPr>
      <w:rPr>
        <w:rFonts w:ascii="Arial" w:hAnsi="Arial" w:hint="default"/>
      </w:rPr>
    </w:lvl>
    <w:lvl w:ilvl="1" w:tplc="3D0C5F4C" w:tentative="1">
      <w:start w:val="1"/>
      <w:numFmt w:val="bullet"/>
      <w:lvlText w:val="•"/>
      <w:lvlJc w:val="left"/>
      <w:pPr>
        <w:tabs>
          <w:tab w:val="num" w:pos="1440"/>
        </w:tabs>
        <w:ind w:left="1440" w:hanging="360"/>
      </w:pPr>
      <w:rPr>
        <w:rFonts w:ascii="Arial" w:hAnsi="Arial" w:hint="default"/>
      </w:rPr>
    </w:lvl>
    <w:lvl w:ilvl="2" w:tplc="5DC6CB44" w:tentative="1">
      <w:start w:val="1"/>
      <w:numFmt w:val="bullet"/>
      <w:lvlText w:val="•"/>
      <w:lvlJc w:val="left"/>
      <w:pPr>
        <w:tabs>
          <w:tab w:val="num" w:pos="2160"/>
        </w:tabs>
        <w:ind w:left="2160" w:hanging="360"/>
      </w:pPr>
      <w:rPr>
        <w:rFonts w:ascii="Arial" w:hAnsi="Arial" w:hint="default"/>
      </w:rPr>
    </w:lvl>
    <w:lvl w:ilvl="3" w:tplc="A6326388" w:tentative="1">
      <w:start w:val="1"/>
      <w:numFmt w:val="bullet"/>
      <w:lvlText w:val="•"/>
      <w:lvlJc w:val="left"/>
      <w:pPr>
        <w:tabs>
          <w:tab w:val="num" w:pos="2880"/>
        </w:tabs>
        <w:ind w:left="2880" w:hanging="360"/>
      </w:pPr>
      <w:rPr>
        <w:rFonts w:ascii="Arial" w:hAnsi="Arial" w:hint="default"/>
      </w:rPr>
    </w:lvl>
    <w:lvl w:ilvl="4" w:tplc="DE80514E" w:tentative="1">
      <w:start w:val="1"/>
      <w:numFmt w:val="bullet"/>
      <w:lvlText w:val="•"/>
      <w:lvlJc w:val="left"/>
      <w:pPr>
        <w:tabs>
          <w:tab w:val="num" w:pos="3600"/>
        </w:tabs>
        <w:ind w:left="3600" w:hanging="360"/>
      </w:pPr>
      <w:rPr>
        <w:rFonts w:ascii="Arial" w:hAnsi="Arial" w:hint="default"/>
      </w:rPr>
    </w:lvl>
    <w:lvl w:ilvl="5" w:tplc="9AE01940" w:tentative="1">
      <w:start w:val="1"/>
      <w:numFmt w:val="bullet"/>
      <w:lvlText w:val="•"/>
      <w:lvlJc w:val="left"/>
      <w:pPr>
        <w:tabs>
          <w:tab w:val="num" w:pos="4320"/>
        </w:tabs>
        <w:ind w:left="4320" w:hanging="360"/>
      </w:pPr>
      <w:rPr>
        <w:rFonts w:ascii="Arial" w:hAnsi="Arial" w:hint="default"/>
      </w:rPr>
    </w:lvl>
    <w:lvl w:ilvl="6" w:tplc="2BC8FC80" w:tentative="1">
      <w:start w:val="1"/>
      <w:numFmt w:val="bullet"/>
      <w:lvlText w:val="•"/>
      <w:lvlJc w:val="left"/>
      <w:pPr>
        <w:tabs>
          <w:tab w:val="num" w:pos="5040"/>
        </w:tabs>
        <w:ind w:left="5040" w:hanging="360"/>
      </w:pPr>
      <w:rPr>
        <w:rFonts w:ascii="Arial" w:hAnsi="Arial" w:hint="default"/>
      </w:rPr>
    </w:lvl>
    <w:lvl w:ilvl="7" w:tplc="7196E098" w:tentative="1">
      <w:start w:val="1"/>
      <w:numFmt w:val="bullet"/>
      <w:lvlText w:val="•"/>
      <w:lvlJc w:val="left"/>
      <w:pPr>
        <w:tabs>
          <w:tab w:val="num" w:pos="5760"/>
        </w:tabs>
        <w:ind w:left="5760" w:hanging="360"/>
      </w:pPr>
      <w:rPr>
        <w:rFonts w:ascii="Arial" w:hAnsi="Arial" w:hint="default"/>
      </w:rPr>
    </w:lvl>
    <w:lvl w:ilvl="8" w:tplc="B5029E72" w:tentative="1">
      <w:start w:val="1"/>
      <w:numFmt w:val="bullet"/>
      <w:lvlText w:val="•"/>
      <w:lvlJc w:val="left"/>
      <w:pPr>
        <w:tabs>
          <w:tab w:val="num" w:pos="6480"/>
        </w:tabs>
        <w:ind w:left="6480" w:hanging="360"/>
      </w:pPr>
      <w:rPr>
        <w:rFonts w:ascii="Arial" w:hAnsi="Arial" w:hint="default"/>
      </w:rPr>
    </w:lvl>
  </w:abstractNum>
  <w:abstractNum w:abstractNumId="8">
    <w:nsid w:val="33270C90"/>
    <w:multiLevelType w:val="hybridMultilevel"/>
    <w:tmpl w:val="5C2A45B8"/>
    <w:lvl w:ilvl="0" w:tplc="FEAA87FA">
      <w:start w:val="1"/>
      <w:numFmt w:val="bullet"/>
      <w:lvlText w:val="•"/>
      <w:lvlJc w:val="left"/>
      <w:pPr>
        <w:tabs>
          <w:tab w:val="num" w:pos="720"/>
        </w:tabs>
        <w:ind w:left="720" w:hanging="360"/>
      </w:pPr>
      <w:rPr>
        <w:rFonts w:ascii="Arial" w:hAnsi="Arial" w:hint="default"/>
      </w:rPr>
    </w:lvl>
    <w:lvl w:ilvl="1" w:tplc="232827DE" w:tentative="1">
      <w:start w:val="1"/>
      <w:numFmt w:val="bullet"/>
      <w:lvlText w:val="•"/>
      <w:lvlJc w:val="left"/>
      <w:pPr>
        <w:tabs>
          <w:tab w:val="num" w:pos="1440"/>
        </w:tabs>
        <w:ind w:left="1440" w:hanging="360"/>
      </w:pPr>
      <w:rPr>
        <w:rFonts w:ascii="Arial" w:hAnsi="Arial" w:hint="default"/>
      </w:rPr>
    </w:lvl>
    <w:lvl w:ilvl="2" w:tplc="B8A072CE" w:tentative="1">
      <w:start w:val="1"/>
      <w:numFmt w:val="bullet"/>
      <w:lvlText w:val="•"/>
      <w:lvlJc w:val="left"/>
      <w:pPr>
        <w:tabs>
          <w:tab w:val="num" w:pos="2160"/>
        </w:tabs>
        <w:ind w:left="2160" w:hanging="360"/>
      </w:pPr>
      <w:rPr>
        <w:rFonts w:ascii="Arial" w:hAnsi="Arial" w:hint="default"/>
      </w:rPr>
    </w:lvl>
    <w:lvl w:ilvl="3" w:tplc="C8A03C1E" w:tentative="1">
      <w:start w:val="1"/>
      <w:numFmt w:val="bullet"/>
      <w:lvlText w:val="•"/>
      <w:lvlJc w:val="left"/>
      <w:pPr>
        <w:tabs>
          <w:tab w:val="num" w:pos="2880"/>
        </w:tabs>
        <w:ind w:left="2880" w:hanging="360"/>
      </w:pPr>
      <w:rPr>
        <w:rFonts w:ascii="Arial" w:hAnsi="Arial" w:hint="default"/>
      </w:rPr>
    </w:lvl>
    <w:lvl w:ilvl="4" w:tplc="96523238" w:tentative="1">
      <w:start w:val="1"/>
      <w:numFmt w:val="bullet"/>
      <w:lvlText w:val="•"/>
      <w:lvlJc w:val="left"/>
      <w:pPr>
        <w:tabs>
          <w:tab w:val="num" w:pos="3600"/>
        </w:tabs>
        <w:ind w:left="3600" w:hanging="360"/>
      </w:pPr>
      <w:rPr>
        <w:rFonts w:ascii="Arial" w:hAnsi="Arial" w:hint="default"/>
      </w:rPr>
    </w:lvl>
    <w:lvl w:ilvl="5" w:tplc="E68ABF44" w:tentative="1">
      <w:start w:val="1"/>
      <w:numFmt w:val="bullet"/>
      <w:lvlText w:val="•"/>
      <w:lvlJc w:val="left"/>
      <w:pPr>
        <w:tabs>
          <w:tab w:val="num" w:pos="4320"/>
        </w:tabs>
        <w:ind w:left="4320" w:hanging="360"/>
      </w:pPr>
      <w:rPr>
        <w:rFonts w:ascii="Arial" w:hAnsi="Arial" w:hint="default"/>
      </w:rPr>
    </w:lvl>
    <w:lvl w:ilvl="6" w:tplc="475638BC" w:tentative="1">
      <w:start w:val="1"/>
      <w:numFmt w:val="bullet"/>
      <w:lvlText w:val="•"/>
      <w:lvlJc w:val="left"/>
      <w:pPr>
        <w:tabs>
          <w:tab w:val="num" w:pos="5040"/>
        </w:tabs>
        <w:ind w:left="5040" w:hanging="360"/>
      </w:pPr>
      <w:rPr>
        <w:rFonts w:ascii="Arial" w:hAnsi="Arial" w:hint="default"/>
      </w:rPr>
    </w:lvl>
    <w:lvl w:ilvl="7" w:tplc="14487EE6" w:tentative="1">
      <w:start w:val="1"/>
      <w:numFmt w:val="bullet"/>
      <w:lvlText w:val="•"/>
      <w:lvlJc w:val="left"/>
      <w:pPr>
        <w:tabs>
          <w:tab w:val="num" w:pos="5760"/>
        </w:tabs>
        <w:ind w:left="5760" w:hanging="360"/>
      </w:pPr>
      <w:rPr>
        <w:rFonts w:ascii="Arial" w:hAnsi="Arial" w:hint="default"/>
      </w:rPr>
    </w:lvl>
    <w:lvl w:ilvl="8" w:tplc="D10EA122" w:tentative="1">
      <w:start w:val="1"/>
      <w:numFmt w:val="bullet"/>
      <w:lvlText w:val="•"/>
      <w:lvlJc w:val="left"/>
      <w:pPr>
        <w:tabs>
          <w:tab w:val="num" w:pos="6480"/>
        </w:tabs>
        <w:ind w:left="6480" w:hanging="360"/>
      </w:pPr>
      <w:rPr>
        <w:rFonts w:ascii="Arial" w:hAnsi="Arial" w:hint="default"/>
      </w:rPr>
    </w:lvl>
  </w:abstractNum>
  <w:abstractNum w:abstractNumId="9">
    <w:nsid w:val="377E2A32"/>
    <w:multiLevelType w:val="hybridMultilevel"/>
    <w:tmpl w:val="F6F6FD96"/>
    <w:lvl w:ilvl="0" w:tplc="F8ACA444">
      <w:start w:val="1"/>
      <w:numFmt w:val="bullet"/>
      <w:lvlText w:val="•"/>
      <w:lvlJc w:val="left"/>
      <w:pPr>
        <w:tabs>
          <w:tab w:val="num" w:pos="720"/>
        </w:tabs>
        <w:ind w:left="720" w:hanging="360"/>
      </w:pPr>
      <w:rPr>
        <w:rFonts w:ascii="Arial" w:hAnsi="Arial" w:hint="default"/>
      </w:rPr>
    </w:lvl>
    <w:lvl w:ilvl="1" w:tplc="5C14BFAC" w:tentative="1">
      <w:start w:val="1"/>
      <w:numFmt w:val="bullet"/>
      <w:lvlText w:val="•"/>
      <w:lvlJc w:val="left"/>
      <w:pPr>
        <w:tabs>
          <w:tab w:val="num" w:pos="1440"/>
        </w:tabs>
        <w:ind w:left="1440" w:hanging="360"/>
      </w:pPr>
      <w:rPr>
        <w:rFonts w:ascii="Arial" w:hAnsi="Arial" w:hint="default"/>
      </w:rPr>
    </w:lvl>
    <w:lvl w:ilvl="2" w:tplc="9DFC4B66" w:tentative="1">
      <w:start w:val="1"/>
      <w:numFmt w:val="bullet"/>
      <w:lvlText w:val="•"/>
      <w:lvlJc w:val="left"/>
      <w:pPr>
        <w:tabs>
          <w:tab w:val="num" w:pos="2160"/>
        </w:tabs>
        <w:ind w:left="2160" w:hanging="360"/>
      </w:pPr>
      <w:rPr>
        <w:rFonts w:ascii="Arial" w:hAnsi="Arial" w:hint="default"/>
      </w:rPr>
    </w:lvl>
    <w:lvl w:ilvl="3" w:tplc="E0CEC0E2" w:tentative="1">
      <w:start w:val="1"/>
      <w:numFmt w:val="bullet"/>
      <w:lvlText w:val="•"/>
      <w:lvlJc w:val="left"/>
      <w:pPr>
        <w:tabs>
          <w:tab w:val="num" w:pos="2880"/>
        </w:tabs>
        <w:ind w:left="2880" w:hanging="360"/>
      </w:pPr>
      <w:rPr>
        <w:rFonts w:ascii="Arial" w:hAnsi="Arial" w:hint="default"/>
      </w:rPr>
    </w:lvl>
    <w:lvl w:ilvl="4" w:tplc="16946918" w:tentative="1">
      <w:start w:val="1"/>
      <w:numFmt w:val="bullet"/>
      <w:lvlText w:val="•"/>
      <w:lvlJc w:val="left"/>
      <w:pPr>
        <w:tabs>
          <w:tab w:val="num" w:pos="3600"/>
        </w:tabs>
        <w:ind w:left="3600" w:hanging="360"/>
      </w:pPr>
      <w:rPr>
        <w:rFonts w:ascii="Arial" w:hAnsi="Arial" w:hint="default"/>
      </w:rPr>
    </w:lvl>
    <w:lvl w:ilvl="5" w:tplc="386855B0" w:tentative="1">
      <w:start w:val="1"/>
      <w:numFmt w:val="bullet"/>
      <w:lvlText w:val="•"/>
      <w:lvlJc w:val="left"/>
      <w:pPr>
        <w:tabs>
          <w:tab w:val="num" w:pos="4320"/>
        </w:tabs>
        <w:ind w:left="4320" w:hanging="360"/>
      </w:pPr>
      <w:rPr>
        <w:rFonts w:ascii="Arial" w:hAnsi="Arial" w:hint="default"/>
      </w:rPr>
    </w:lvl>
    <w:lvl w:ilvl="6" w:tplc="D55CB86C" w:tentative="1">
      <w:start w:val="1"/>
      <w:numFmt w:val="bullet"/>
      <w:lvlText w:val="•"/>
      <w:lvlJc w:val="left"/>
      <w:pPr>
        <w:tabs>
          <w:tab w:val="num" w:pos="5040"/>
        </w:tabs>
        <w:ind w:left="5040" w:hanging="360"/>
      </w:pPr>
      <w:rPr>
        <w:rFonts w:ascii="Arial" w:hAnsi="Arial" w:hint="default"/>
      </w:rPr>
    </w:lvl>
    <w:lvl w:ilvl="7" w:tplc="BF4A0788" w:tentative="1">
      <w:start w:val="1"/>
      <w:numFmt w:val="bullet"/>
      <w:lvlText w:val="•"/>
      <w:lvlJc w:val="left"/>
      <w:pPr>
        <w:tabs>
          <w:tab w:val="num" w:pos="5760"/>
        </w:tabs>
        <w:ind w:left="5760" w:hanging="360"/>
      </w:pPr>
      <w:rPr>
        <w:rFonts w:ascii="Arial" w:hAnsi="Arial" w:hint="default"/>
      </w:rPr>
    </w:lvl>
    <w:lvl w:ilvl="8" w:tplc="30E0908C" w:tentative="1">
      <w:start w:val="1"/>
      <w:numFmt w:val="bullet"/>
      <w:lvlText w:val="•"/>
      <w:lvlJc w:val="left"/>
      <w:pPr>
        <w:tabs>
          <w:tab w:val="num" w:pos="6480"/>
        </w:tabs>
        <w:ind w:left="6480" w:hanging="360"/>
      </w:pPr>
      <w:rPr>
        <w:rFonts w:ascii="Arial" w:hAnsi="Arial" w:hint="default"/>
      </w:rPr>
    </w:lvl>
  </w:abstractNum>
  <w:abstractNum w:abstractNumId="10">
    <w:nsid w:val="3962179E"/>
    <w:multiLevelType w:val="hybridMultilevel"/>
    <w:tmpl w:val="9554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0C0C75"/>
    <w:multiLevelType w:val="hybridMultilevel"/>
    <w:tmpl w:val="2C40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DF144F"/>
    <w:multiLevelType w:val="hybridMultilevel"/>
    <w:tmpl w:val="CB48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C0364A"/>
    <w:multiLevelType w:val="hybridMultilevel"/>
    <w:tmpl w:val="0F08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A3C21"/>
    <w:multiLevelType w:val="hybridMultilevel"/>
    <w:tmpl w:val="2438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ED6A0D"/>
    <w:multiLevelType w:val="hybridMultilevel"/>
    <w:tmpl w:val="6BFC1A9E"/>
    <w:lvl w:ilvl="0" w:tplc="97E813DE">
      <w:start w:val="1"/>
      <w:numFmt w:val="bullet"/>
      <w:lvlText w:val="•"/>
      <w:lvlJc w:val="left"/>
      <w:pPr>
        <w:tabs>
          <w:tab w:val="num" w:pos="720"/>
        </w:tabs>
        <w:ind w:left="720" w:hanging="360"/>
      </w:pPr>
      <w:rPr>
        <w:rFonts w:ascii="Arial" w:hAnsi="Arial" w:hint="default"/>
      </w:rPr>
    </w:lvl>
    <w:lvl w:ilvl="1" w:tplc="A4A4C50C" w:tentative="1">
      <w:start w:val="1"/>
      <w:numFmt w:val="bullet"/>
      <w:lvlText w:val="•"/>
      <w:lvlJc w:val="left"/>
      <w:pPr>
        <w:tabs>
          <w:tab w:val="num" w:pos="1440"/>
        </w:tabs>
        <w:ind w:left="1440" w:hanging="360"/>
      </w:pPr>
      <w:rPr>
        <w:rFonts w:ascii="Arial" w:hAnsi="Arial" w:hint="default"/>
      </w:rPr>
    </w:lvl>
    <w:lvl w:ilvl="2" w:tplc="1528FFEA" w:tentative="1">
      <w:start w:val="1"/>
      <w:numFmt w:val="bullet"/>
      <w:lvlText w:val="•"/>
      <w:lvlJc w:val="left"/>
      <w:pPr>
        <w:tabs>
          <w:tab w:val="num" w:pos="2160"/>
        </w:tabs>
        <w:ind w:left="2160" w:hanging="360"/>
      </w:pPr>
      <w:rPr>
        <w:rFonts w:ascii="Arial" w:hAnsi="Arial" w:hint="default"/>
      </w:rPr>
    </w:lvl>
    <w:lvl w:ilvl="3" w:tplc="602037C0" w:tentative="1">
      <w:start w:val="1"/>
      <w:numFmt w:val="bullet"/>
      <w:lvlText w:val="•"/>
      <w:lvlJc w:val="left"/>
      <w:pPr>
        <w:tabs>
          <w:tab w:val="num" w:pos="2880"/>
        </w:tabs>
        <w:ind w:left="2880" w:hanging="360"/>
      </w:pPr>
      <w:rPr>
        <w:rFonts w:ascii="Arial" w:hAnsi="Arial" w:hint="default"/>
      </w:rPr>
    </w:lvl>
    <w:lvl w:ilvl="4" w:tplc="2A0EB994" w:tentative="1">
      <w:start w:val="1"/>
      <w:numFmt w:val="bullet"/>
      <w:lvlText w:val="•"/>
      <w:lvlJc w:val="left"/>
      <w:pPr>
        <w:tabs>
          <w:tab w:val="num" w:pos="3600"/>
        </w:tabs>
        <w:ind w:left="3600" w:hanging="360"/>
      </w:pPr>
      <w:rPr>
        <w:rFonts w:ascii="Arial" w:hAnsi="Arial" w:hint="default"/>
      </w:rPr>
    </w:lvl>
    <w:lvl w:ilvl="5" w:tplc="F18ABBD2" w:tentative="1">
      <w:start w:val="1"/>
      <w:numFmt w:val="bullet"/>
      <w:lvlText w:val="•"/>
      <w:lvlJc w:val="left"/>
      <w:pPr>
        <w:tabs>
          <w:tab w:val="num" w:pos="4320"/>
        </w:tabs>
        <w:ind w:left="4320" w:hanging="360"/>
      </w:pPr>
      <w:rPr>
        <w:rFonts w:ascii="Arial" w:hAnsi="Arial" w:hint="default"/>
      </w:rPr>
    </w:lvl>
    <w:lvl w:ilvl="6" w:tplc="FE48D4A6" w:tentative="1">
      <w:start w:val="1"/>
      <w:numFmt w:val="bullet"/>
      <w:lvlText w:val="•"/>
      <w:lvlJc w:val="left"/>
      <w:pPr>
        <w:tabs>
          <w:tab w:val="num" w:pos="5040"/>
        </w:tabs>
        <w:ind w:left="5040" w:hanging="360"/>
      </w:pPr>
      <w:rPr>
        <w:rFonts w:ascii="Arial" w:hAnsi="Arial" w:hint="default"/>
      </w:rPr>
    </w:lvl>
    <w:lvl w:ilvl="7" w:tplc="965AA0B8" w:tentative="1">
      <w:start w:val="1"/>
      <w:numFmt w:val="bullet"/>
      <w:lvlText w:val="•"/>
      <w:lvlJc w:val="left"/>
      <w:pPr>
        <w:tabs>
          <w:tab w:val="num" w:pos="5760"/>
        </w:tabs>
        <w:ind w:left="5760" w:hanging="360"/>
      </w:pPr>
      <w:rPr>
        <w:rFonts w:ascii="Arial" w:hAnsi="Arial" w:hint="default"/>
      </w:rPr>
    </w:lvl>
    <w:lvl w:ilvl="8" w:tplc="303E2C16" w:tentative="1">
      <w:start w:val="1"/>
      <w:numFmt w:val="bullet"/>
      <w:lvlText w:val="•"/>
      <w:lvlJc w:val="left"/>
      <w:pPr>
        <w:tabs>
          <w:tab w:val="num" w:pos="6480"/>
        </w:tabs>
        <w:ind w:left="6480" w:hanging="360"/>
      </w:pPr>
      <w:rPr>
        <w:rFonts w:ascii="Arial" w:hAnsi="Arial" w:hint="default"/>
      </w:rPr>
    </w:lvl>
  </w:abstractNum>
  <w:abstractNum w:abstractNumId="16">
    <w:nsid w:val="569976DB"/>
    <w:multiLevelType w:val="hybridMultilevel"/>
    <w:tmpl w:val="E9AE3EEA"/>
    <w:lvl w:ilvl="0" w:tplc="EECEEBB4">
      <w:start w:val="1"/>
      <w:numFmt w:val="bullet"/>
      <w:lvlText w:val="•"/>
      <w:lvlJc w:val="left"/>
      <w:pPr>
        <w:tabs>
          <w:tab w:val="num" w:pos="720"/>
        </w:tabs>
        <w:ind w:left="720" w:hanging="360"/>
      </w:pPr>
      <w:rPr>
        <w:rFonts w:ascii="Arial" w:hAnsi="Arial" w:hint="default"/>
      </w:rPr>
    </w:lvl>
    <w:lvl w:ilvl="1" w:tplc="EBF2227A" w:tentative="1">
      <w:start w:val="1"/>
      <w:numFmt w:val="bullet"/>
      <w:lvlText w:val="•"/>
      <w:lvlJc w:val="left"/>
      <w:pPr>
        <w:tabs>
          <w:tab w:val="num" w:pos="1440"/>
        </w:tabs>
        <w:ind w:left="1440" w:hanging="360"/>
      </w:pPr>
      <w:rPr>
        <w:rFonts w:ascii="Arial" w:hAnsi="Arial" w:hint="default"/>
      </w:rPr>
    </w:lvl>
    <w:lvl w:ilvl="2" w:tplc="F39EAE3E" w:tentative="1">
      <w:start w:val="1"/>
      <w:numFmt w:val="bullet"/>
      <w:lvlText w:val="•"/>
      <w:lvlJc w:val="left"/>
      <w:pPr>
        <w:tabs>
          <w:tab w:val="num" w:pos="2160"/>
        </w:tabs>
        <w:ind w:left="2160" w:hanging="360"/>
      </w:pPr>
      <w:rPr>
        <w:rFonts w:ascii="Arial" w:hAnsi="Arial" w:hint="default"/>
      </w:rPr>
    </w:lvl>
    <w:lvl w:ilvl="3" w:tplc="136A217A" w:tentative="1">
      <w:start w:val="1"/>
      <w:numFmt w:val="bullet"/>
      <w:lvlText w:val="•"/>
      <w:lvlJc w:val="left"/>
      <w:pPr>
        <w:tabs>
          <w:tab w:val="num" w:pos="2880"/>
        </w:tabs>
        <w:ind w:left="2880" w:hanging="360"/>
      </w:pPr>
      <w:rPr>
        <w:rFonts w:ascii="Arial" w:hAnsi="Arial" w:hint="default"/>
      </w:rPr>
    </w:lvl>
    <w:lvl w:ilvl="4" w:tplc="B178E4E6" w:tentative="1">
      <w:start w:val="1"/>
      <w:numFmt w:val="bullet"/>
      <w:lvlText w:val="•"/>
      <w:lvlJc w:val="left"/>
      <w:pPr>
        <w:tabs>
          <w:tab w:val="num" w:pos="3600"/>
        </w:tabs>
        <w:ind w:left="3600" w:hanging="360"/>
      </w:pPr>
      <w:rPr>
        <w:rFonts w:ascii="Arial" w:hAnsi="Arial" w:hint="default"/>
      </w:rPr>
    </w:lvl>
    <w:lvl w:ilvl="5" w:tplc="D8327E60" w:tentative="1">
      <w:start w:val="1"/>
      <w:numFmt w:val="bullet"/>
      <w:lvlText w:val="•"/>
      <w:lvlJc w:val="left"/>
      <w:pPr>
        <w:tabs>
          <w:tab w:val="num" w:pos="4320"/>
        </w:tabs>
        <w:ind w:left="4320" w:hanging="360"/>
      </w:pPr>
      <w:rPr>
        <w:rFonts w:ascii="Arial" w:hAnsi="Arial" w:hint="default"/>
      </w:rPr>
    </w:lvl>
    <w:lvl w:ilvl="6" w:tplc="A53C8A4C" w:tentative="1">
      <w:start w:val="1"/>
      <w:numFmt w:val="bullet"/>
      <w:lvlText w:val="•"/>
      <w:lvlJc w:val="left"/>
      <w:pPr>
        <w:tabs>
          <w:tab w:val="num" w:pos="5040"/>
        </w:tabs>
        <w:ind w:left="5040" w:hanging="360"/>
      </w:pPr>
      <w:rPr>
        <w:rFonts w:ascii="Arial" w:hAnsi="Arial" w:hint="default"/>
      </w:rPr>
    </w:lvl>
    <w:lvl w:ilvl="7" w:tplc="2B666D56" w:tentative="1">
      <w:start w:val="1"/>
      <w:numFmt w:val="bullet"/>
      <w:lvlText w:val="•"/>
      <w:lvlJc w:val="left"/>
      <w:pPr>
        <w:tabs>
          <w:tab w:val="num" w:pos="5760"/>
        </w:tabs>
        <w:ind w:left="5760" w:hanging="360"/>
      </w:pPr>
      <w:rPr>
        <w:rFonts w:ascii="Arial" w:hAnsi="Arial" w:hint="default"/>
      </w:rPr>
    </w:lvl>
    <w:lvl w:ilvl="8" w:tplc="EC12291A" w:tentative="1">
      <w:start w:val="1"/>
      <w:numFmt w:val="bullet"/>
      <w:lvlText w:val="•"/>
      <w:lvlJc w:val="left"/>
      <w:pPr>
        <w:tabs>
          <w:tab w:val="num" w:pos="6480"/>
        </w:tabs>
        <w:ind w:left="6480" w:hanging="360"/>
      </w:pPr>
      <w:rPr>
        <w:rFonts w:ascii="Arial" w:hAnsi="Arial" w:hint="default"/>
      </w:rPr>
    </w:lvl>
  </w:abstractNum>
  <w:abstractNum w:abstractNumId="17">
    <w:nsid w:val="5DFE369B"/>
    <w:multiLevelType w:val="hybridMultilevel"/>
    <w:tmpl w:val="88046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213903"/>
    <w:multiLevelType w:val="hybridMultilevel"/>
    <w:tmpl w:val="13BC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D44586"/>
    <w:multiLevelType w:val="hybridMultilevel"/>
    <w:tmpl w:val="C662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501276"/>
    <w:multiLevelType w:val="hybridMultilevel"/>
    <w:tmpl w:val="F7D4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5C7CE7"/>
    <w:multiLevelType w:val="hybridMultilevel"/>
    <w:tmpl w:val="0FB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543983"/>
    <w:multiLevelType w:val="hybridMultilevel"/>
    <w:tmpl w:val="2DE65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D0A8F"/>
    <w:multiLevelType w:val="hybridMultilevel"/>
    <w:tmpl w:val="9052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ED51D3"/>
    <w:multiLevelType w:val="hybridMultilevel"/>
    <w:tmpl w:val="C6A8953E"/>
    <w:lvl w:ilvl="0" w:tplc="F89059B2">
      <w:start w:val="1"/>
      <w:numFmt w:val="bullet"/>
      <w:lvlText w:val="•"/>
      <w:lvlJc w:val="left"/>
      <w:pPr>
        <w:tabs>
          <w:tab w:val="num" w:pos="720"/>
        </w:tabs>
        <w:ind w:left="720" w:hanging="360"/>
      </w:pPr>
      <w:rPr>
        <w:rFonts w:ascii="Arial" w:hAnsi="Arial" w:hint="default"/>
      </w:rPr>
    </w:lvl>
    <w:lvl w:ilvl="1" w:tplc="9BC669EC" w:tentative="1">
      <w:start w:val="1"/>
      <w:numFmt w:val="bullet"/>
      <w:lvlText w:val="•"/>
      <w:lvlJc w:val="left"/>
      <w:pPr>
        <w:tabs>
          <w:tab w:val="num" w:pos="1440"/>
        </w:tabs>
        <w:ind w:left="1440" w:hanging="360"/>
      </w:pPr>
      <w:rPr>
        <w:rFonts w:ascii="Arial" w:hAnsi="Arial" w:hint="default"/>
      </w:rPr>
    </w:lvl>
    <w:lvl w:ilvl="2" w:tplc="FB58E524" w:tentative="1">
      <w:start w:val="1"/>
      <w:numFmt w:val="bullet"/>
      <w:lvlText w:val="•"/>
      <w:lvlJc w:val="left"/>
      <w:pPr>
        <w:tabs>
          <w:tab w:val="num" w:pos="2160"/>
        </w:tabs>
        <w:ind w:left="2160" w:hanging="360"/>
      </w:pPr>
      <w:rPr>
        <w:rFonts w:ascii="Arial" w:hAnsi="Arial" w:hint="default"/>
      </w:rPr>
    </w:lvl>
    <w:lvl w:ilvl="3" w:tplc="25708344" w:tentative="1">
      <w:start w:val="1"/>
      <w:numFmt w:val="bullet"/>
      <w:lvlText w:val="•"/>
      <w:lvlJc w:val="left"/>
      <w:pPr>
        <w:tabs>
          <w:tab w:val="num" w:pos="2880"/>
        </w:tabs>
        <w:ind w:left="2880" w:hanging="360"/>
      </w:pPr>
      <w:rPr>
        <w:rFonts w:ascii="Arial" w:hAnsi="Arial" w:hint="default"/>
      </w:rPr>
    </w:lvl>
    <w:lvl w:ilvl="4" w:tplc="58367954" w:tentative="1">
      <w:start w:val="1"/>
      <w:numFmt w:val="bullet"/>
      <w:lvlText w:val="•"/>
      <w:lvlJc w:val="left"/>
      <w:pPr>
        <w:tabs>
          <w:tab w:val="num" w:pos="3600"/>
        </w:tabs>
        <w:ind w:left="3600" w:hanging="360"/>
      </w:pPr>
      <w:rPr>
        <w:rFonts w:ascii="Arial" w:hAnsi="Arial" w:hint="default"/>
      </w:rPr>
    </w:lvl>
    <w:lvl w:ilvl="5" w:tplc="03845E58" w:tentative="1">
      <w:start w:val="1"/>
      <w:numFmt w:val="bullet"/>
      <w:lvlText w:val="•"/>
      <w:lvlJc w:val="left"/>
      <w:pPr>
        <w:tabs>
          <w:tab w:val="num" w:pos="4320"/>
        </w:tabs>
        <w:ind w:left="4320" w:hanging="360"/>
      </w:pPr>
      <w:rPr>
        <w:rFonts w:ascii="Arial" w:hAnsi="Arial" w:hint="default"/>
      </w:rPr>
    </w:lvl>
    <w:lvl w:ilvl="6" w:tplc="B7B08972" w:tentative="1">
      <w:start w:val="1"/>
      <w:numFmt w:val="bullet"/>
      <w:lvlText w:val="•"/>
      <w:lvlJc w:val="left"/>
      <w:pPr>
        <w:tabs>
          <w:tab w:val="num" w:pos="5040"/>
        </w:tabs>
        <w:ind w:left="5040" w:hanging="360"/>
      </w:pPr>
      <w:rPr>
        <w:rFonts w:ascii="Arial" w:hAnsi="Arial" w:hint="default"/>
      </w:rPr>
    </w:lvl>
    <w:lvl w:ilvl="7" w:tplc="54942E34" w:tentative="1">
      <w:start w:val="1"/>
      <w:numFmt w:val="bullet"/>
      <w:lvlText w:val="•"/>
      <w:lvlJc w:val="left"/>
      <w:pPr>
        <w:tabs>
          <w:tab w:val="num" w:pos="5760"/>
        </w:tabs>
        <w:ind w:left="5760" w:hanging="360"/>
      </w:pPr>
      <w:rPr>
        <w:rFonts w:ascii="Arial" w:hAnsi="Arial" w:hint="default"/>
      </w:rPr>
    </w:lvl>
    <w:lvl w:ilvl="8" w:tplc="0FF0A80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8"/>
  </w:num>
  <w:num w:numId="4">
    <w:abstractNumId w:val="10"/>
  </w:num>
  <w:num w:numId="5">
    <w:abstractNumId w:val="17"/>
  </w:num>
  <w:num w:numId="6">
    <w:abstractNumId w:val="22"/>
  </w:num>
  <w:num w:numId="7">
    <w:abstractNumId w:val="16"/>
  </w:num>
  <w:num w:numId="8">
    <w:abstractNumId w:val="2"/>
  </w:num>
  <w:num w:numId="9">
    <w:abstractNumId w:val="14"/>
  </w:num>
  <w:num w:numId="10">
    <w:abstractNumId w:val="7"/>
  </w:num>
  <w:num w:numId="11">
    <w:abstractNumId w:val="24"/>
  </w:num>
  <w:num w:numId="12">
    <w:abstractNumId w:val="15"/>
  </w:num>
  <w:num w:numId="13">
    <w:abstractNumId w:val="1"/>
  </w:num>
  <w:num w:numId="14">
    <w:abstractNumId w:val="0"/>
  </w:num>
  <w:num w:numId="15">
    <w:abstractNumId w:val="20"/>
  </w:num>
  <w:num w:numId="16">
    <w:abstractNumId w:val="23"/>
  </w:num>
  <w:num w:numId="17">
    <w:abstractNumId w:val="3"/>
  </w:num>
  <w:num w:numId="18">
    <w:abstractNumId w:val="19"/>
  </w:num>
  <w:num w:numId="19">
    <w:abstractNumId w:val="6"/>
  </w:num>
  <w:num w:numId="20">
    <w:abstractNumId w:val="5"/>
  </w:num>
  <w:num w:numId="21">
    <w:abstractNumId w:val="12"/>
  </w:num>
  <w:num w:numId="22">
    <w:abstractNumId w:val="18"/>
  </w:num>
  <w:num w:numId="23">
    <w:abstractNumId w:val="11"/>
  </w:num>
  <w:num w:numId="24">
    <w:abstractNumId w:val="21"/>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D25"/>
    <w:rsid w:val="0000788D"/>
    <w:rsid w:val="00011B2F"/>
    <w:rsid w:val="00022D47"/>
    <w:rsid w:val="00032E7B"/>
    <w:rsid w:val="0003308D"/>
    <w:rsid w:val="00035700"/>
    <w:rsid w:val="000377BF"/>
    <w:rsid w:val="000470CE"/>
    <w:rsid w:val="00051D07"/>
    <w:rsid w:val="000543CD"/>
    <w:rsid w:val="000567EA"/>
    <w:rsid w:val="00061DBD"/>
    <w:rsid w:val="00062E7B"/>
    <w:rsid w:val="000635ED"/>
    <w:rsid w:val="00067161"/>
    <w:rsid w:val="00070449"/>
    <w:rsid w:val="00075D78"/>
    <w:rsid w:val="000765EF"/>
    <w:rsid w:val="0007701B"/>
    <w:rsid w:val="00084D27"/>
    <w:rsid w:val="00095C5D"/>
    <w:rsid w:val="00096400"/>
    <w:rsid w:val="00097A6D"/>
    <w:rsid w:val="000A1712"/>
    <w:rsid w:val="000A7186"/>
    <w:rsid w:val="000B01D1"/>
    <w:rsid w:val="000B02A2"/>
    <w:rsid w:val="000B292E"/>
    <w:rsid w:val="000B29CD"/>
    <w:rsid w:val="000B57F3"/>
    <w:rsid w:val="000C0233"/>
    <w:rsid w:val="000C0517"/>
    <w:rsid w:val="000C3150"/>
    <w:rsid w:val="000C4C44"/>
    <w:rsid w:val="000C4E5C"/>
    <w:rsid w:val="000C6F7E"/>
    <w:rsid w:val="000D1C15"/>
    <w:rsid w:val="000D3ED0"/>
    <w:rsid w:val="000D4BF1"/>
    <w:rsid w:val="000D6E2A"/>
    <w:rsid w:val="000E1DD5"/>
    <w:rsid w:val="000E41D8"/>
    <w:rsid w:val="000E685B"/>
    <w:rsid w:val="000F44A0"/>
    <w:rsid w:val="000F665B"/>
    <w:rsid w:val="000F7B76"/>
    <w:rsid w:val="00100C4E"/>
    <w:rsid w:val="00103F06"/>
    <w:rsid w:val="001053E5"/>
    <w:rsid w:val="00115580"/>
    <w:rsid w:val="00121F88"/>
    <w:rsid w:val="001229E1"/>
    <w:rsid w:val="00125B2D"/>
    <w:rsid w:val="0012619C"/>
    <w:rsid w:val="001274DE"/>
    <w:rsid w:val="00131863"/>
    <w:rsid w:val="00141B27"/>
    <w:rsid w:val="00146540"/>
    <w:rsid w:val="001534A2"/>
    <w:rsid w:val="001561E0"/>
    <w:rsid w:val="001613A6"/>
    <w:rsid w:val="00161D79"/>
    <w:rsid w:val="00163397"/>
    <w:rsid w:val="00167E0A"/>
    <w:rsid w:val="001774BE"/>
    <w:rsid w:val="00177FF2"/>
    <w:rsid w:val="00194BAE"/>
    <w:rsid w:val="001951E2"/>
    <w:rsid w:val="00196AA3"/>
    <w:rsid w:val="001A0E8A"/>
    <w:rsid w:val="001A12C0"/>
    <w:rsid w:val="001A70A2"/>
    <w:rsid w:val="001B0916"/>
    <w:rsid w:val="001B3199"/>
    <w:rsid w:val="001C081B"/>
    <w:rsid w:val="001C180B"/>
    <w:rsid w:val="001C258B"/>
    <w:rsid w:val="001C3A43"/>
    <w:rsid w:val="001D18AA"/>
    <w:rsid w:val="001D56ED"/>
    <w:rsid w:val="001D67D0"/>
    <w:rsid w:val="001E53F9"/>
    <w:rsid w:val="001E6B48"/>
    <w:rsid w:val="001E7C7C"/>
    <w:rsid w:val="001F1761"/>
    <w:rsid w:val="001F2110"/>
    <w:rsid w:val="001F2B88"/>
    <w:rsid w:val="001F6771"/>
    <w:rsid w:val="001F6AD0"/>
    <w:rsid w:val="001F6E22"/>
    <w:rsid w:val="001F76ED"/>
    <w:rsid w:val="001F7CC8"/>
    <w:rsid w:val="00200946"/>
    <w:rsid w:val="002011D1"/>
    <w:rsid w:val="002065B0"/>
    <w:rsid w:val="0021188E"/>
    <w:rsid w:val="00211D53"/>
    <w:rsid w:val="00212234"/>
    <w:rsid w:val="00214053"/>
    <w:rsid w:val="00217138"/>
    <w:rsid w:val="00220FB7"/>
    <w:rsid w:val="002218FA"/>
    <w:rsid w:val="00227FCE"/>
    <w:rsid w:val="00236915"/>
    <w:rsid w:val="00240127"/>
    <w:rsid w:val="002405EC"/>
    <w:rsid w:val="00250AF0"/>
    <w:rsid w:val="00251032"/>
    <w:rsid w:val="0025556D"/>
    <w:rsid w:val="0025677D"/>
    <w:rsid w:val="00256E08"/>
    <w:rsid w:val="002619EF"/>
    <w:rsid w:val="00262FEA"/>
    <w:rsid w:val="002658B3"/>
    <w:rsid w:val="00266D46"/>
    <w:rsid w:val="00266D77"/>
    <w:rsid w:val="00274EA2"/>
    <w:rsid w:val="00276223"/>
    <w:rsid w:val="00276E41"/>
    <w:rsid w:val="002821F8"/>
    <w:rsid w:val="002829E4"/>
    <w:rsid w:val="002832DF"/>
    <w:rsid w:val="0028722E"/>
    <w:rsid w:val="00292613"/>
    <w:rsid w:val="00297CDA"/>
    <w:rsid w:val="002A0A5E"/>
    <w:rsid w:val="002A6139"/>
    <w:rsid w:val="002A73E8"/>
    <w:rsid w:val="002B3650"/>
    <w:rsid w:val="002C2F97"/>
    <w:rsid w:val="002C30A0"/>
    <w:rsid w:val="002C3423"/>
    <w:rsid w:val="002C57BC"/>
    <w:rsid w:val="002D1625"/>
    <w:rsid w:val="002D1948"/>
    <w:rsid w:val="002D487B"/>
    <w:rsid w:val="002D4A87"/>
    <w:rsid w:val="002E0EEC"/>
    <w:rsid w:val="002E5759"/>
    <w:rsid w:val="002E6FC6"/>
    <w:rsid w:val="002E7644"/>
    <w:rsid w:val="002F106A"/>
    <w:rsid w:val="002F15A2"/>
    <w:rsid w:val="002F214A"/>
    <w:rsid w:val="002F45B8"/>
    <w:rsid w:val="002F63B7"/>
    <w:rsid w:val="002F7605"/>
    <w:rsid w:val="0030457D"/>
    <w:rsid w:val="00305428"/>
    <w:rsid w:val="00312738"/>
    <w:rsid w:val="00322A6B"/>
    <w:rsid w:val="00327DA0"/>
    <w:rsid w:val="00336333"/>
    <w:rsid w:val="00342A2C"/>
    <w:rsid w:val="003524E4"/>
    <w:rsid w:val="00354BC4"/>
    <w:rsid w:val="0036158A"/>
    <w:rsid w:val="00367EEE"/>
    <w:rsid w:val="00370CF1"/>
    <w:rsid w:val="00374EFB"/>
    <w:rsid w:val="003849EE"/>
    <w:rsid w:val="00385C51"/>
    <w:rsid w:val="00385C6E"/>
    <w:rsid w:val="00386656"/>
    <w:rsid w:val="003902AC"/>
    <w:rsid w:val="0039207A"/>
    <w:rsid w:val="00393BB0"/>
    <w:rsid w:val="0039684E"/>
    <w:rsid w:val="003971F6"/>
    <w:rsid w:val="003A102F"/>
    <w:rsid w:val="003A3E6D"/>
    <w:rsid w:val="003A7234"/>
    <w:rsid w:val="003B072C"/>
    <w:rsid w:val="003C0664"/>
    <w:rsid w:val="003C1994"/>
    <w:rsid w:val="003C3D31"/>
    <w:rsid w:val="003C45C4"/>
    <w:rsid w:val="003C58FF"/>
    <w:rsid w:val="003C5CBA"/>
    <w:rsid w:val="003D1218"/>
    <w:rsid w:val="003D5359"/>
    <w:rsid w:val="003D6E80"/>
    <w:rsid w:val="003E0976"/>
    <w:rsid w:val="003E500E"/>
    <w:rsid w:val="003F43B2"/>
    <w:rsid w:val="003F6175"/>
    <w:rsid w:val="003F6742"/>
    <w:rsid w:val="00400EBF"/>
    <w:rsid w:val="0040165E"/>
    <w:rsid w:val="00404357"/>
    <w:rsid w:val="00405F86"/>
    <w:rsid w:val="00407DEC"/>
    <w:rsid w:val="00413D03"/>
    <w:rsid w:val="004162CE"/>
    <w:rsid w:val="00416C46"/>
    <w:rsid w:val="00417466"/>
    <w:rsid w:val="0042297F"/>
    <w:rsid w:val="00425FAE"/>
    <w:rsid w:val="00427630"/>
    <w:rsid w:val="0043043A"/>
    <w:rsid w:val="0043055C"/>
    <w:rsid w:val="0043226F"/>
    <w:rsid w:val="004326BB"/>
    <w:rsid w:val="00434F3D"/>
    <w:rsid w:val="004355F5"/>
    <w:rsid w:val="004375EF"/>
    <w:rsid w:val="0044732C"/>
    <w:rsid w:val="00452F5C"/>
    <w:rsid w:val="00453004"/>
    <w:rsid w:val="00453A2E"/>
    <w:rsid w:val="00453D5A"/>
    <w:rsid w:val="004567D8"/>
    <w:rsid w:val="004637A5"/>
    <w:rsid w:val="004644FB"/>
    <w:rsid w:val="00465222"/>
    <w:rsid w:val="00470403"/>
    <w:rsid w:val="004777B6"/>
    <w:rsid w:val="004802BF"/>
    <w:rsid w:val="004830CE"/>
    <w:rsid w:val="00483976"/>
    <w:rsid w:val="00484B08"/>
    <w:rsid w:val="004914E8"/>
    <w:rsid w:val="0049531D"/>
    <w:rsid w:val="00496106"/>
    <w:rsid w:val="00496438"/>
    <w:rsid w:val="004A250F"/>
    <w:rsid w:val="004A52E0"/>
    <w:rsid w:val="004A7174"/>
    <w:rsid w:val="004B6B25"/>
    <w:rsid w:val="004C3721"/>
    <w:rsid w:val="004D05D6"/>
    <w:rsid w:val="004D2E50"/>
    <w:rsid w:val="004D2FC0"/>
    <w:rsid w:val="004D7BB0"/>
    <w:rsid w:val="004D7F73"/>
    <w:rsid w:val="004E0572"/>
    <w:rsid w:val="004E2346"/>
    <w:rsid w:val="004F17E4"/>
    <w:rsid w:val="004F343B"/>
    <w:rsid w:val="004F4BBA"/>
    <w:rsid w:val="0050558D"/>
    <w:rsid w:val="00512430"/>
    <w:rsid w:val="00512E40"/>
    <w:rsid w:val="00512EF6"/>
    <w:rsid w:val="00514F33"/>
    <w:rsid w:val="005233AA"/>
    <w:rsid w:val="00523BF4"/>
    <w:rsid w:val="00525E26"/>
    <w:rsid w:val="00526979"/>
    <w:rsid w:val="00526F70"/>
    <w:rsid w:val="0053080F"/>
    <w:rsid w:val="0053786B"/>
    <w:rsid w:val="00537D32"/>
    <w:rsid w:val="00542565"/>
    <w:rsid w:val="005450C0"/>
    <w:rsid w:val="00545906"/>
    <w:rsid w:val="00551B0F"/>
    <w:rsid w:val="00554B59"/>
    <w:rsid w:val="00555838"/>
    <w:rsid w:val="0056011D"/>
    <w:rsid w:val="0056056E"/>
    <w:rsid w:val="005614A5"/>
    <w:rsid w:val="0056515D"/>
    <w:rsid w:val="00565525"/>
    <w:rsid w:val="005659FB"/>
    <w:rsid w:val="00566792"/>
    <w:rsid w:val="00566B32"/>
    <w:rsid w:val="00570F4E"/>
    <w:rsid w:val="005735F8"/>
    <w:rsid w:val="005758FA"/>
    <w:rsid w:val="00575E21"/>
    <w:rsid w:val="00577D47"/>
    <w:rsid w:val="00583B91"/>
    <w:rsid w:val="00585056"/>
    <w:rsid w:val="00591856"/>
    <w:rsid w:val="005918E8"/>
    <w:rsid w:val="00593FDC"/>
    <w:rsid w:val="00596A9D"/>
    <w:rsid w:val="0059744C"/>
    <w:rsid w:val="0059765C"/>
    <w:rsid w:val="005A326D"/>
    <w:rsid w:val="005A6513"/>
    <w:rsid w:val="005B217E"/>
    <w:rsid w:val="005B3E0C"/>
    <w:rsid w:val="005B3E3C"/>
    <w:rsid w:val="005C009C"/>
    <w:rsid w:val="005C3FC1"/>
    <w:rsid w:val="005C60FD"/>
    <w:rsid w:val="005D041E"/>
    <w:rsid w:val="005D2BC1"/>
    <w:rsid w:val="005D3499"/>
    <w:rsid w:val="005D4539"/>
    <w:rsid w:val="005E0A45"/>
    <w:rsid w:val="005E2583"/>
    <w:rsid w:val="005E3FE9"/>
    <w:rsid w:val="005F0ECF"/>
    <w:rsid w:val="005F1209"/>
    <w:rsid w:val="005F31DC"/>
    <w:rsid w:val="005F6796"/>
    <w:rsid w:val="006024EE"/>
    <w:rsid w:val="00605EC2"/>
    <w:rsid w:val="006145F0"/>
    <w:rsid w:val="0061684E"/>
    <w:rsid w:val="0061738D"/>
    <w:rsid w:val="00620506"/>
    <w:rsid w:val="006211CD"/>
    <w:rsid w:val="00626317"/>
    <w:rsid w:val="00630191"/>
    <w:rsid w:val="00631677"/>
    <w:rsid w:val="0063394E"/>
    <w:rsid w:val="006434C6"/>
    <w:rsid w:val="00646D18"/>
    <w:rsid w:val="00654DA8"/>
    <w:rsid w:val="00655A5B"/>
    <w:rsid w:val="00656A1D"/>
    <w:rsid w:val="00662694"/>
    <w:rsid w:val="00663386"/>
    <w:rsid w:val="00665134"/>
    <w:rsid w:val="006679B4"/>
    <w:rsid w:val="006719D4"/>
    <w:rsid w:val="00681A29"/>
    <w:rsid w:val="00681E74"/>
    <w:rsid w:val="00685146"/>
    <w:rsid w:val="00686F5F"/>
    <w:rsid w:val="0069068F"/>
    <w:rsid w:val="006906FC"/>
    <w:rsid w:val="006924EA"/>
    <w:rsid w:val="00692E9C"/>
    <w:rsid w:val="006978ED"/>
    <w:rsid w:val="006B56F7"/>
    <w:rsid w:val="006B5764"/>
    <w:rsid w:val="006B77C1"/>
    <w:rsid w:val="006B7A8D"/>
    <w:rsid w:val="006C0E01"/>
    <w:rsid w:val="006C532A"/>
    <w:rsid w:val="006C6E2C"/>
    <w:rsid w:val="006C6EDB"/>
    <w:rsid w:val="006D5359"/>
    <w:rsid w:val="006D58F5"/>
    <w:rsid w:val="006D5AC7"/>
    <w:rsid w:val="006E1C85"/>
    <w:rsid w:val="006E2B83"/>
    <w:rsid w:val="006E390F"/>
    <w:rsid w:val="006F0FCD"/>
    <w:rsid w:val="006F1E45"/>
    <w:rsid w:val="006F1EAA"/>
    <w:rsid w:val="006F2722"/>
    <w:rsid w:val="006F2F1C"/>
    <w:rsid w:val="00702247"/>
    <w:rsid w:val="007032EE"/>
    <w:rsid w:val="00711EA8"/>
    <w:rsid w:val="00713089"/>
    <w:rsid w:val="00714D7F"/>
    <w:rsid w:val="00721D27"/>
    <w:rsid w:val="00721F35"/>
    <w:rsid w:val="007237A3"/>
    <w:rsid w:val="00725CF7"/>
    <w:rsid w:val="00727118"/>
    <w:rsid w:val="0073161F"/>
    <w:rsid w:val="0073522A"/>
    <w:rsid w:val="00737FEA"/>
    <w:rsid w:val="007400B9"/>
    <w:rsid w:val="00741173"/>
    <w:rsid w:val="00742DC7"/>
    <w:rsid w:val="007432CF"/>
    <w:rsid w:val="00744429"/>
    <w:rsid w:val="00746D67"/>
    <w:rsid w:val="00751101"/>
    <w:rsid w:val="0075176E"/>
    <w:rsid w:val="00754A3F"/>
    <w:rsid w:val="00754EC6"/>
    <w:rsid w:val="00757684"/>
    <w:rsid w:val="007619F0"/>
    <w:rsid w:val="007627B9"/>
    <w:rsid w:val="007644F5"/>
    <w:rsid w:val="00772FD5"/>
    <w:rsid w:val="007738DA"/>
    <w:rsid w:val="00773D40"/>
    <w:rsid w:val="007769CD"/>
    <w:rsid w:val="0078032B"/>
    <w:rsid w:val="00781566"/>
    <w:rsid w:val="007861B2"/>
    <w:rsid w:val="007864E3"/>
    <w:rsid w:val="00786A70"/>
    <w:rsid w:val="00790343"/>
    <w:rsid w:val="0079400B"/>
    <w:rsid w:val="007965C3"/>
    <w:rsid w:val="007976E7"/>
    <w:rsid w:val="007A15EB"/>
    <w:rsid w:val="007A1657"/>
    <w:rsid w:val="007B2558"/>
    <w:rsid w:val="007B736D"/>
    <w:rsid w:val="007C4D25"/>
    <w:rsid w:val="007C6242"/>
    <w:rsid w:val="007E38D0"/>
    <w:rsid w:val="007E42B8"/>
    <w:rsid w:val="007E6A78"/>
    <w:rsid w:val="007E7290"/>
    <w:rsid w:val="007F0D87"/>
    <w:rsid w:val="007F1D0A"/>
    <w:rsid w:val="007F6074"/>
    <w:rsid w:val="007F7C76"/>
    <w:rsid w:val="00802701"/>
    <w:rsid w:val="008038A2"/>
    <w:rsid w:val="00811FE8"/>
    <w:rsid w:val="008149E1"/>
    <w:rsid w:val="00815629"/>
    <w:rsid w:val="00831718"/>
    <w:rsid w:val="00845FB7"/>
    <w:rsid w:val="0084675F"/>
    <w:rsid w:val="00854A85"/>
    <w:rsid w:val="00862EBA"/>
    <w:rsid w:val="0086348C"/>
    <w:rsid w:val="0086436B"/>
    <w:rsid w:val="008718AB"/>
    <w:rsid w:val="008720A2"/>
    <w:rsid w:val="00872F29"/>
    <w:rsid w:val="00877276"/>
    <w:rsid w:val="008910E6"/>
    <w:rsid w:val="00892068"/>
    <w:rsid w:val="00894453"/>
    <w:rsid w:val="00894B97"/>
    <w:rsid w:val="008A1A75"/>
    <w:rsid w:val="008A23B8"/>
    <w:rsid w:val="008A2D9B"/>
    <w:rsid w:val="008A557E"/>
    <w:rsid w:val="008B0F7F"/>
    <w:rsid w:val="008B22FA"/>
    <w:rsid w:val="008B26CD"/>
    <w:rsid w:val="008C4A2E"/>
    <w:rsid w:val="008D35DE"/>
    <w:rsid w:val="008D56D7"/>
    <w:rsid w:val="008D57D7"/>
    <w:rsid w:val="008D7F01"/>
    <w:rsid w:val="008E2D31"/>
    <w:rsid w:val="008E52DE"/>
    <w:rsid w:val="008F17EF"/>
    <w:rsid w:val="008F6DC3"/>
    <w:rsid w:val="00905400"/>
    <w:rsid w:val="009167EE"/>
    <w:rsid w:val="0092277C"/>
    <w:rsid w:val="00922A20"/>
    <w:rsid w:val="00924E41"/>
    <w:rsid w:val="009252A6"/>
    <w:rsid w:val="009318AC"/>
    <w:rsid w:val="00932074"/>
    <w:rsid w:val="00932BDD"/>
    <w:rsid w:val="00934003"/>
    <w:rsid w:val="00934378"/>
    <w:rsid w:val="00934FF6"/>
    <w:rsid w:val="009357B3"/>
    <w:rsid w:val="00935D91"/>
    <w:rsid w:val="00946E6E"/>
    <w:rsid w:val="009472CA"/>
    <w:rsid w:val="009474FC"/>
    <w:rsid w:val="00950E92"/>
    <w:rsid w:val="0095568F"/>
    <w:rsid w:val="00955F40"/>
    <w:rsid w:val="009604F4"/>
    <w:rsid w:val="00962F16"/>
    <w:rsid w:val="009632C2"/>
    <w:rsid w:val="00964885"/>
    <w:rsid w:val="00972004"/>
    <w:rsid w:val="0097211A"/>
    <w:rsid w:val="009721AC"/>
    <w:rsid w:val="00972E41"/>
    <w:rsid w:val="00974F67"/>
    <w:rsid w:val="00977566"/>
    <w:rsid w:val="009779EB"/>
    <w:rsid w:val="00982D30"/>
    <w:rsid w:val="00982EA4"/>
    <w:rsid w:val="009841AC"/>
    <w:rsid w:val="009954BE"/>
    <w:rsid w:val="0099566B"/>
    <w:rsid w:val="0099677E"/>
    <w:rsid w:val="009B072E"/>
    <w:rsid w:val="009B1B0A"/>
    <w:rsid w:val="009B276A"/>
    <w:rsid w:val="009B32ED"/>
    <w:rsid w:val="009C0CE8"/>
    <w:rsid w:val="009C15A5"/>
    <w:rsid w:val="009C5506"/>
    <w:rsid w:val="009D053E"/>
    <w:rsid w:val="009D1365"/>
    <w:rsid w:val="009D1E03"/>
    <w:rsid w:val="009D422B"/>
    <w:rsid w:val="009E27A9"/>
    <w:rsid w:val="009E58D9"/>
    <w:rsid w:val="009F0891"/>
    <w:rsid w:val="009F585A"/>
    <w:rsid w:val="009F5C01"/>
    <w:rsid w:val="00A004EF"/>
    <w:rsid w:val="00A016DD"/>
    <w:rsid w:val="00A07532"/>
    <w:rsid w:val="00A077F9"/>
    <w:rsid w:val="00A11121"/>
    <w:rsid w:val="00A247CA"/>
    <w:rsid w:val="00A31161"/>
    <w:rsid w:val="00A37BB6"/>
    <w:rsid w:val="00A47197"/>
    <w:rsid w:val="00A47803"/>
    <w:rsid w:val="00A5293F"/>
    <w:rsid w:val="00A55623"/>
    <w:rsid w:val="00A56015"/>
    <w:rsid w:val="00A57F9A"/>
    <w:rsid w:val="00A63C33"/>
    <w:rsid w:val="00A660A6"/>
    <w:rsid w:val="00A6615B"/>
    <w:rsid w:val="00A668F1"/>
    <w:rsid w:val="00A66BCB"/>
    <w:rsid w:val="00A674FB"/>
    <w:rsid w:val="00A70520"/>
    <w:rsid w:val="00A734C6"/>
    <w:rsid w:val="00A74338"/>
    <w:rsid w:val="00A75010"/>
    <w:rsid w:val="00A7688B"/>
    <w:rsid w:val="00A77989"/>
    <w:rsid w:val="00A816FB"/>
    <w:rsid w:val="00A85311"/>
    <w:rsid w:val="00A86E46"/>
    <w:rsid w:val="00A93293"/>
    <w:rsid w:val="00A932E5"/>
    <w:rsid w:val="00AA0C3F"/>
    <w:rsid w:val="00AA6D97"/>
    <w:rsid w:val="00AC0F61"/>
    <w:rsid w:val="00AC3814"/>
    <w:rsid w:val="00AD2A29"/>
    <w:rsid w:val="00AD39EB"/>
    <w:rsid w:val="00AD4546"/>
    <w:rsid w:val="00AD7BAA"/>
    <w:rsid w:val="00AE1C3A"/>
    <w:rsid w:val="00AE3C64"/>
    <w:rsid w:val="00AE3DFF"/>
    <w:rsid w:val="00AE417A"/>
    <w:rsid w:val="00AE41FD"/>
    <w:rsid w:val="00AF0562"/>
    <w:rsid w:val="00AF20A4"/>
    <w:rsid w:val="00AF4742"/>
    <w:rsid w:val="00AF4FE2"/>
    <w:rsid w:val="00AF53E0"/>
    <w:rsid w:val="00B02036"/>
    <w:rsid w:val="00B06180"/>
    <w:rsid w:val="00B07CDA"/>
    <w:rsid w:val="00B11DF1"/>
    <w:rsid w:val="00B16D55"/>
    <w:rsid w:val="00B178EA"/>
    <w:rsid w:val="00B23662"/>
    <w:rsid w:val="00B24724"/>
    <w:rsid w:val="00B269E6"/>
    <w:rsid w:val="00B26E1A"/>
    <w:rsid w:val="00B331E7"/>
    <w:rsid w:val="00B35F4A"/>
    <w:rsid w:val="00B41354"/>
    <w:rsid w:val="00B42FA8"/>
    <w:rsid w:val="00B4697F"/>
    <w:rsid w:val="00B50D5E"/>
    <w:rsid w:val="00B54064"/>
    <w:rsid w:val="00B55152"/>
    <w:rsid w:val="00B6055F"/>
    <w:rsid w:val="00B637D5"/>
    <w:rsid w:val="00B71375"/>
    <w:rsid w:val="00B7343D"/>
    <w:rsid w:val="00B738E9"/>
    <w:rsid w:val="00B7724D"/>
    <w:rsid w:val="00B805A0"/>
    <w:rsid w:val="00B8185F"/>
    <w:rsid w:val="00B85D97"/>
    <w:rsid w:val="00B85F7B"/>
    <w:rsid w:val="00B93F94"/>
    <w:rsid w:val="00BA1742"/>
    <w:rsid w:val="00BA3431"/>
    <w:rsid w:val="00BA3B3E"/>
    <w:rsid w:val="00BA4982"/>
    <w:rsid w:val="00BA7023"/>
    <w:rsid w:val="00BB431A"/>
    <w:rsid w:val="00BB4CF7"/>
    <w:rsid w:val="00BC32DF"/>
    <w:rsid w:val="00BC34FD"/>
    <w:rsid w:val="00BC41C2"/>
    <w:rsid w:val="00BF0DCF"/>
    <w:rsid w:val="00BF2356"/>
    <w:rsid w:val="00BF2468"/>
    <w:rsid w:val="00BF5367"/>
    <w:rsid w:val="00BF6170"/>
    <w:rsid w:val="00BF6991"/>
    <w:rsid w:val="00C00782"/>
    <w:rsid w:val="00C0085C"/>
    <w:rsid w:val="00C0090E"/>
    <w:rsid w:val="00C03164"/>
    <w:rsid w:val="00C04C87"/>
    <w:rsid w:val="00C06C3B"/>
    <w:rsid w:val="00C07817"/>
    <w:rsid w:val="00C11AA2"/>
    <w:rsid w:val="00C1757F"/>
    <w:rsid w:val="00C20559"/>
    <w:rsid w:val="00C22C22"/>
    <w:rsid w:val="00C27665"/>
    <w:rsid w:val="00C30482"/>
    <w:rsid w:val="00C37586"/>
    <w:rsid w:val="00C467CB"/>
    <w:rsid w:val="00C52EEA"/>
    <w:rsid w:val="00C55F19"/>
    <w:rsid w:val="00C57B92"/>
    <w:rsid w:val="00C61A52"/>
    <w:rsid w:val="00C6653E"/>
    <w:rsid w:val="00C673D7"/>
    <w:rsid w:val="00C71A0D"/>
    <w:rsid w:val="00C75F5A"/>
    <w:rsid w:val="00C8226A"/>
    <w:rsid w:val="00C874CB"/>
    <w:rsid w:val="00C906CF"/>
    <w:rsid w:val="00CA087F"/>
    <w:rsid w:val="00CA4784"/>
    <w:rsid w:val="00CA5695"/>
    <w:rsid w:val="00CB1877"/>
    <w:rsid w:val="00CB3338"/>
    <w:rsid w:val="00CB5084"/>
    <w:rsid w:val="00CC530F"/>
    <w:rsid w:val="00CD5F43"/>
    <w:rsid w:val="00CE0C3B"/>
    <w:rsid w:val="00CE139F"/>
    <w:rsid w:val="00CE4461"/>
    <w:rsid w:val="00CE5265"/>
    <w:rsid w:val="00CE6035"/>
    <w:rsid w:val="00CE788C"/>
    <w:rsid w:val="00CF41DF"/>
    <w:rsid w:val="00D020A1"/>
    <w:rsid w:val="00D048CA"/>
    <w:rsid w:val="00D07064"/>
    <w:rsid w:val="00D10434"/>
    <w:rsid w:val="00D13B83"/>
    <w:rsid w:val="00D154E0"/>
    <w:rsid w:val="00D15ACD"/>
    <w:rsid w:val="00D2224C"/>
    <w:rsid w:val="00D247E9"/>
    <w:rsid w:val="00D24B15"/>
    <w:rsid w:val="00D2653E"/>
    <w:rsid w:val="00D2763F"/>
    <w:rsid w:val="00D279FC"/>
    <w:rsid w:val="00D31972"/>
    <w:rsid w:val="00D407B2"/>
    <w:rsid w:val="00D413B6"/>
    <w:rsid w:val="00D42B28"/>
    <w:rsid w:val="00D43802"/>
    <w:rsid w:val="00D43EA3"/>
    <w:rsid w:val="00D46C6E"/>
    <w:rsid w:val="00D5431E"/>
    <w:rsid w:val="00D55ADD"/>
    <w:rsid w:val="00D601B0"/>
    <w:rsid w:val="00D66BC2"/>
    <w:rsid w:val="00D71C43"/>
    <w:rsid w:val="00D8544F"/>
    <w:rsid w:val="00D85A76"/>
    <w:rsid w:val="00D8686F"/>
    <w:rsid w:val="00D87907"/>
    <w:rsid w:val="00D90A5C"/>
    <w:rsid w:val="00D966C8"/>
    <w:rsid w:val="00DA0FA6"/>
    <w:rsid w:val="00DA2970"/>
    <w:rsid w:val="00DA2C8F"/>
    <w:rsid w:val="00DA4573"/>
    <w:rsid w:val="00DA595B"/>
    <w:rsid w:val="00DA5C6F"/>
    <w:rsid w:val="00DB0B8B"/>
    <w:rsid w:val="00DB21E7"/>
    <w:rsid w:val="00DB77BD"/>
    <w:rsid w:val="00DC16C0"/>
    <w:rsid w:val="00DC3FA2"/>
    <w:rsid w:val="00DC54BD"/>
    <w:rsid w:val="00DC7426"/>
    <w:rsid w:val="00DD33DF"/>
    <w:rsid w:val="00DD4D8E"/>
    <w:rsid w:val="00DD77F5"/>
    <w:rsid w:val="00DE1293"/>
    <w:rsid w:val="00DE6A26"/>
    <w:rsid w:val="00DE73D0"/>
    <w:rsid w:val="00DF2765"/>
    <w:rsid w:val="00DF55CC"/>
    <w:rsid w:val="00DF5645"/>
    <w:rsid w:val="00DF66DC"/>
    <w:rsid w:val="00DF792B"/>
    <w:rsid w:val="00DF7F87"/>
    <w:rsid w:val="00E009EC"/>
    <w:rsid w:val="00E042C3"/>
    <w:rsid w:val="00E11D1B"/>
    <w:rsid w:val="00E12D76"/>
    <w:rsid w:val="00E135D2"/>
    <w:rsid w:val="00E141F5"/>
    <w:rsid w:val="00E14C6C"/>
    <w:rsid w:val="00E15158"/>
    <w:rsid w:val="00E2179D"/>
    <w:rsid w:val="00E21AC6"/>
    <w:rsid w:val="00E23532"/>
    <w:rsid w:val="00E2539E"/>
    <w:rsid w:val="00E25E2A"/>
    <w:rsid w:val="00E26B82"/>
    <w:rsid w:val="00E27D24"/>
    <w:rsid w:val="00E31E68"/>
    <w:rsid w:val="00E31FD3"/>
    <w:rsid w:val="00E32974"/>
    <w:rsid w:val="00E3521E"/>
    <w:rsid w:val="00E37925"/>
    <w:rsid w:val="00E44BDC"/>
    <w:rsid w:val="00E60E06"/>
    <w:rsid w:val="00E66E49"/>
    <w:rsid w:val="00E67F7D"/>
    <w:rsid w:val="00E7072F"/>
    <w:rsid w:val="00E7302E"/>
    <w:rsid w:val="00E81039"/>
    <w:rsid w:val="00E81409"/>
    <w:rsid w:val="00E827C5"/>
    <w:rsid w:val="00E8476C"/>
    <w:rsid w:val="00E8523C"/>
    <w:rsid w:val="00E919B1"/>
    <w:rsid w:val="00E91C10"/>
    <w:rsid w:val="00E91D4F"/>
    <w:rsid w:val="00E92A86"/>
    <w:rsid w:val="00E96046"/>
    <w:rsid w:val="00E97C9A"/>
    <w:rsid w:val="00EB5729"/>
    <w:rsid w:val="00EB5835"/>
    <w:rsid w:val="00EC0A1F"/>
    <w:rsid w:val="00ED5145"/>
    <w:rsid w:val="00EE1A47"/>
    <w:rsid w:val="00EE274E"/>
    <w:rsid w:val="00EE5F12"/>
    <w:rsid w:val="00EE7726"/>
    <w:rsid w:val="00EF68D1"/>
    <w:rsid w:val="00F01872"/>
    <w:rsid w:val="00F05049"/>
    <w:rsid w:val="00F07BC3"/>
    <w:rsid w:val="00F13B48"/>
    <w:rsid w:val="00F221AE"/>
    <w:rsid w:val="00F2251F"/>
    <w:rsid w:val="00F23CFA"/>
    <w:rsid w:val="00F26267"/>
    <w:rsid w:val="00F26317"/>
    <w:rsid w:val="00F27CA6"/>
    <w:rsid w:val="00F30465"/>
    <w:rsid w:val="00F349CB"/>
    <w:rsid w:val="00F35E4E"/>
    <w:rsid w:val="00F40822"/>
    <w:rsid w:val="00F40F49"/>
    <w:rsid w:val="00F422DC"/>
    <w:rsid w:val="00F42B50"/>
    <w:rsid w:val="00F503A6"/>
    <w:rsid w:val="00F503C8"/>
    <w:rsid w:val="00F51894"/>
    <w:rsid w:val="00F57119"/>
    <w:rsid w:val="00F57C8D"/>
    <w:rsid w:val="00F61B6C"/>
    <w:rsid w:val="00F67698"/>
    <w:rsid w:val="00F71A03"/>
    <w:rsid w:val="00F71FEE"/>
    <w:rsid w:val="00F721C3"/>
    <w:rsid w:val="00F72379"/>
    <w:rsid w:val="00F72E69"/>
    <w:rsid w:val="00F9009B"/>
    <w:rsid w:val="00F902FF"/>
    <w:rsid w:val="00F931C1"/>
    <w:rsid w:val="00F96424"/>
    <w:rsid w:val="00FA1AE3"/>
    <w:rsid w:val="00FA2623"/>
    <w:rsid w:val="00FA3E46"/>
    <w:rsid w:val="00FB1E87"/>
    <w:rsid w:val="00FB3455"/>
    <w:rsid w:val="00FB4E59"/>
    <w:rsid w:val="00FC5502"/>
    <w:rsid w:val="00FD0329"/>
    <w:rsid w:val="00FD1AE6"/>
    <w:rsid w:val="00FD1D47"/>
    <w:rsid w:val="00FD2B51"/>
    <w:rsid w:val="00FD2ECE"/>
    <w:rsid w:val="00FD3063"/>
    <w:rsid w:val="00FD349B"/>
    <w:rsid w:val="00FD41F3"/>
    <w:rsid w:val="00FE0AAF"/>
    <w:rsid w:val="00FE113A"/>
    <w:rsid w:val="00FE177C"/>
    <w:rsid w:val="00FE49A9"/>
    <w:rsid w:val="00FE4A63"/>
    <w:rsid w:val="00FE4D6B"/>
    <w:rsid w:val="00FE511B"/>
    <w:rsid w:val="00FE5460"/>
    <w:rsid w:val="00FE583A"/>
    <w:rsid w:val="00FE5D78"/>
    <w:rsid w:val="00FE6519"/>
    <w:rsid w:val="00FE6A34"/>
    <w:rsid w:val="00FE6EFC"/>
    <w:rsid w:val="00FF1E69"/>
    <w:rsid w:val="00FF3715"/>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link w:val="Heading1Char"/>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 w:type="character" w:styleId="CommentReference">
    <w:name w:val="annotation reference"/>
    <w:basedOn w:val="DefaultParagraphFont"/>
    <w:rsid w:val="006C6EDB"/>
    <w:rPr>
      <w:sz w:val="16"/>
      <w:szCs w:val="16"/>
    </w:rPr>
  </w:style>
  <w:style w:type="paragraph" w:styleId="CommentText">
    <w:name w:val="annotation text"/>
    <w:basedOn w:val="Normal"/>
    <w:link w:val="CommentTextChar"/>
    <w:rsid w:val="006C6EDB"/>
    <w:rPr>
      <w:sz w:val="20"/>
      <w:szCs w:val="20"/>
    </w:rPr>
  </w:style>
  <w:style w:type="character" w:customStyle="1" w:styleId="CommentTextChar">
    <w:name w:val="Comment Text Char"/>
    <w:basedOn w:val="DefaultParagraphFont"/>
    <w:link w:val="CommentText"/>
    <w:rsid w:val="006C6EDB"/>
    <w:rPr>
      <w:lang w:val="en-US" w:eastAsia="en-US"/>
    </w:rPr>
  </w:style>
  <w:style w:type="paragraph" w:styleId="CommentSubject">
    <w:name w:val="annotation subject"/>
    <w:basedOn w:val="CommentText"/>
    <w:next w:val="CommentText"/>
    <w:link w:val="CommentSubjectChar"/>
    <w:rsid w:val="006C6EDB"/>
    <w:rPr>
      <w:b/>
      <w:bCs/>
    </w:rPr>
  </w:style>
  <w:style w:type="character" w:customStyle="1" w:styleId="CommentSubjectChar">
    <w:name w:val="Comment Subject Char"/>
    <w:basedOn w:val="CommentTextChar"/>
    <w:link w:val="CommentSubject"/>
    <w:rsid w:val="006C6EDB"/>
    <w:rPr>
      <w:b/>
      <w:bCs/>
      <w:lang w:val="en-US" w:eastAsia="en-US"/>
    </w:rPr>
  </w:style>
  <w:style w:type="character" w:customStyle="1" w:styleId="Heading1Char">
    <w:name w:val="Heading 1 Char"/>
    <w:basedOn w:val="DefaultParagraphFont"/>
    <w:link w:val="Heading1"/>
    <w:rsid w:val="00CB5084"/>
    <w:rPr>
      <w:rFonts w:ascii="Arial" w:hAnsi="Arial"/>
      <w:b/>
      <w:u w:val="single"/>
      <w:lang w:eastAsia="en-US"/>
    </w:rPr>
  </w:style>
  <w:style w:type="paragraph" w:styleId="NormalWeb">
    <w:name w:val="Normal (Web)"/>
    <w:basedOn w:val="Normal"/>
    <w:uiPriority w:val="99"/>
    <w:unhideWhenUsed/>
    <w:rsid w:val="00266D46"/>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link w:val="Heading1Char"/>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 w:type="character" w:styleId="CommentReference">
    <w:name w:val="annotation reference"/>
    <w:basedOn w:val="DefaultParagraphFont"/>
    <w:rsid w:val="006C6EDB"/>
    <w:rPr>
      <w:sz w:val="16"/>
      <w:szCs w:val="16"/>
    </w:rPr>
  </w:style>
  <w:style w:type="paragraph" w:styleId="CommentText">
    <w:name w:val="annotation text"/>
    <w:basedOn w:val="Normal"/>
    <w:link w:val="CommentTextChar"/>
    <w:rsid w:val="006C6EDB"/>
    <w:rPr>
      <w:sz w:val="20"/>
      <w:szCs w:val="20"/>
    </w:rPr>
  </w:style>
  <w:style w:type="character" w:customStyle="1" w:styleId="CommentTextChar">
    <w:name w:val="Comment Text Char"/>
    <w:basedOn w:val="DefaultParagraphFont"/>
    <w:link w:val="CommentText"/>
    <w:rsid w:val="006C6EDB"/>
    <w:rPr>
      <w:lang w:val="en-US" w:eastAsia="en-US"/>
    </w:rPr>
  </w:style>
  <w:style w:type="paragraph" w:styleId="CommentSubject">
    <w:name w:val="annotation subject"/>
    <w:basedOn w:val="CommentText"/>
    <w:next w:val="CommentText"/>
    <w:link w:val="CommentSubjectChar"/>
    <w:rsid w:val="006C6EDB"/>
    <w:rPr>
      <w:b/>
      <w:bCs/>
    </w:rPr>
  </w:style>
  <w:style w:type="character" w:customStyle="1" w:styleId="CommentSubjectChar">
    <w:name w:val="Comment Subject Char"/>
    <w:basedOn w:val="CommentTextChar"/>
    <w:link w:val="CommentSubject"/>
    <w:rsid w:val="006C6EDB"/>
    <w:rPr>
      <w:b/>
      <w:bCs/>
      <w:lang w:val="en-US" w:eastAsia="en-US"/>
    </w:rPr>
  </w:style>
  <w:style w:type="character" w:customStyle="1" w:styleId="Heading1Char">
    <w:name w:val="Heading 1 Char"/>
    <w:basedOn w:val="DefaultParagraphFont"/>
    <w:link w:val="Heading1"/>
    <w:rsid w:val="00CB5084"/>
    <w:rPr>
      <w:rFonts w:ascii="Arial" w:hAnsi="Arial"/>
      <w:b/>
      <w:u w:val="single"/>
      <w:lang w:eastAsia="en-US"/>
    </w:rPr>
  </w:style>
  <w:style w:type="paragraph" w:styleId="NormalWeb">
    <w:name w:val="Normal (Web)"/>
    <w:basedOn w:val="Normal"/>
    <w:uiPriority w:val="99"/>
    <w:unhideWhenUsed/>
    <w:rsid w:val="00266D4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2106">
      <w:bodyDiv w:val="1"/>
      <w:marLeft w:val="0"/>
      <w:marRight w:val="0"/>
      <w:marTop w:val="0"/>
      <w:marBottom w:val="0"/>
      <w:divBdr>
        <w:top w:val="none" w:sz="0" w:space="0" w:color="auto"/>
        <w:left w:val="none" w:sz="0" w:space="0" w:color="auto"/>
        <w:bottom w:val="none" w:sz="0" w:space="0" w:color="auto"/>
        <w:right w:val="none" w:sz="0" w:space="0" w:color="auto"/>
      </w:divBdr>
    </w:div>
    <w:div w:id="77099119">
      <w:bodyDiv w:val="1"/>
      <w:marLeft w:val="0"/>
      <w:marRight w:val="0"/>
      <w:marTop w:val="0"/>
      <w:marBottom w:val="0"/>
      <w:divBdr>
        <w:top w:val="none" w:sz="0" w:space="0" w:color="auto"/>
        <w:left w:val="none" w:sz="0" w:space="0" w:color="auto"/>
        <w:bottom w:val="none" w:sz="0" w:space="0" w:color="auto"/>
        <w:right w:val="none" w:sz="0" w:space="0" w:color="auto"/>
      </w:divBdr>
    </w:div>
    <w:div w:id="114107410">
      <w:bodyDiv w:val="1"/>
      <w:marLeft w:val="0"/>
      <w:marRight w:val="0"/>
      <w:marTop w:val="0"/>
      <w:marBottom w:val="0"/>
      <w:divBdr>
        <w:top w:val="none" w:sz="0" w:space="0" w:color="auto"/>
        <w:left w:val="none" w:sz="0" w:space="0" w:color="auto"/>
        <w:bottom w:val="none" w:sz="0" w:space="0" w:color="auto"/>
        <w:right w:val="none" w:sz="0" w:space="0" w:color="auto"/>
      </w:divBdr>
    </w:div>
    <w:div w:id="134298744">
      <w:bodyDiv w:val="1"/>
      <w:marLeft w:val="0"/>
      <w:marRight w:val="0"/>
      <w:marTop w:val="0"/>
      <w:marBottom w:val="0"/>
      <w:divBdr>
        <w:top w:val="none" w:sz="0" w:space="0" w:color="auto"/>
        <w:left w:val="none" w:sz="0" w:space="0" w:color="auto"/>
        <w:bottom w:val="none" w:sz="0" w:space="0" w:color="auto"/>
        <w:right w:val="none" w:sz="0" w:space="0" w:color="auto"/>
      </w:divBdr>
    </w:div>
    <w:div w:id="134955910">
      <w:bodyDiv w:val="1"/>
      <w:marLeft w:val="0"/>
      <w:marRight w:val="0"/>
      <w:marTop w:val="0"/>
      <w:marBottom w:val="0"/>
      <w:divBdr>
        <w:top w:val="none" w:sz="0" w:space="0" w:color="auto"/>
        <w:left w:val="none" w:sz="0" w:space="0" w:color="auto"/>
        <w:bottom w:val="none" w:sz="0" w:space="0" w:color="auto"/>
        <w:right w:val="none" w:sz="0" w:space="0" w:color="auto"/>
      </w:divBdr>
      <w:divsChild>
        <w:div w:id="1617978540">
          <w:marLeft w:val="547"/>
          <w:marRight w:val="0"/>
          <w:marTop w:val="58"/>
          <w:marBottom w:val="0"/>
          <w:divBdr>
            <w:top w:val="none" w:sz="0" w:space="0" w:color="auto"/>
            <w:left w:val="none" w:sz="0" w:space="0" w:color="auto"/>
            <w:bottom w:val="none" w:sz="0" w:space="0" w:color="auto"/>
            <w:right w:val="none" w:sz="0" w:space="0" w:color="auto"/>
          </w:divBdr>
        </w:div>
        <w:div w:id="1457678927">
          <w:marLeft w:val="547"/>
          <w:marRight w:val="0"/>
          <w:marTop w:val="58"/>
          <w:marBottom w:val="0"/>
          <w:divBdr>
            <w:top w:val="none" w:sz="0" w:space="0" w:color="auto"/>
            <w:left w:val="none" w:sz="0" w:space="0" w:color="auto"/>
            <w:bottom w:val="none" w:sz="0" w:space="0" w:color="auto"/>
            <w:right w:val="none" w:sz="0" w:space="0" w:color="auto"/>
          </w:divBdr>
        </w:div>
      </w:divsChild>
    </w:div>
    <w:div w:id="199052552">
      <w:bodyDiv w:val="1"/>
      <w:marLeft w:val="0"/>
      <w:marRight w:val="0"/>
      <w:marTop w:val="0"/>
      <w:marBottom w:val="0"/>
      <w:divBdr>
        <w:top w:val="none" w:sz="0" w:space="0" w:color="auto"/>
        <w:left w:val="none" w:sz="0" w:space="0" w:color="auto"/>
        <w:bottom w:val="none" w:sz="0" w:space="0" w:color="auto"/>
        <w:right w:val="none" w:sz="0" w:space="0" w:color="auto"/>
      </w:divBdr>
      <w:divsChild>
        <w:div w:id="1082408103">
          <w:marLeft w:val="547"/>
          <w:marRight w:val="0"/>
          <w:marTop w:val="53"/>
          <w:marBottom w:val="0"/>
          <w:divBdr>
            <w:top w:val="none" w:sz="0" w:space="0" w:color="auto"/>
            <w:left w:val="none" w:sz="0" w:space="0" w:color="auto"/>
            <w:bottom w:val="none" w:sz="0" w:space="0" w:color="auto"/>
            <w:right w:val="none" w:sz="0" w:space="0" w:color="auto"/>
          </w:divBdr>
        </w:div>
        <w:div w:id="587883627">
          <w:marLeft w:val="547"/>
          <w:marRight w:val="0"/>
          <w:marTop w:val="53"/>
          <w:marBottom w:val="0"/>
          <w:divBdr>
            <w:top w:val="none" w:sz="0" w:space="0" w:color="auto"/>
            <w:left w:val="none" w:sz="0" w:space="0" w:color="auto"/>
            <w:bottom w:val="none" w:sz="0" w:space="0" w:color="auto"/>
            <w:right w:val="none" w:sz="0" w:space="0" w:color="auto"/>
          </w:divBdr>
        </w:div>
        <w:div w:id="1356735523">
          <w:marLeft w:val="547"/>
          <w:marRight w:val="0"/>
          <w:marTop w:val="53"/>
          <w:marBottom w:val="0"/>
          <w:divBdr>
            <w:top w:val="none" w:sz="0" w:space="0" w:color="auto"/>
            <w:left w:val="none" w:sz="0" w:space="0" w:color="auto"/>
            <w:bottom w:val="none" w:sz="0" w:space="0" w:color="auto"/>
            <w:right w:val="none" w:sz="0" w:space="0" w:color="auto"/>
          </w:divBdr>
        </w:div>
        <w:div w:id="776366639">
          <w:marLeft w:val="547"/>
          <w:marRight w:val="0"/>
          <w:marTop w:val="53"/>
          <w:marBottom w:val="0"/>
          <w:divBdr>
            <w:top w:val="none" w:sz="0" w:space="0" w:color="auto"/>
            <w:left w:val="none" w:sz="0" w:space="0" w:color="auto"/>
            <w:bottom w:val="none" w:sz="0" w:space="0" w:color="auto"/>
            <w:right w:val="none" w:sz="0" w:space="0" w:color="auto"/>
          </w:divBdr>
        </w:div>
        <w:div w:id="1550336849">
          <w:marLeft w:val="547"/>
          <w:marRight w:val="0"/>
          <w:marTop w:val="53"/>
          <w:marBottom w:val="0"/>
          <w:divBdr>
            <w:top w:val="none" w:sz="0" w:space="0" w:color="auto"/>
            <w:left w:val="none" w:sz="0" w:space="0" w:color="auto"/>
            <w:bottom w:val="none" w:sz="0" w:space="0" w:color="auto"/>
            <w:right w:val="none" w:sz="0" w:space="0" w:color="auto"/>
          </w:divBdr>
        </w:div>
      </w:divsChild>
    </w:div>
    <w:div w:id="241184956">
      <w:bodyDiv w:val="1"/>
      <w:marLeft w:val="0"/>
      <w:marRight w:val="0"/>
      <w:marTop w:val="0"/>
      <w:marBottom w:val="0"/>
      <w:divBdr>
        <w:top w:val="none" w:sz="0" w:space="0" w:color="auto"/>
        <w:left w:val="none" w:sz="0" w:space="0" w:color="auto"/>
        <w:bottom w:val="none" w:sz="0" w:space="0" w:color="auto"/>
        <w:right w:val="none" w:sz="0" w:space="0" w:color="auto"/>
      </w:divBdr>
      <w:divsChild>
        <w:div w:id="2133474696">
          <w:marLeft w:val="547"/>
          <w:marRight w:val="0"/>
          <w:marTop w:val="67"/>
          <w:marBottom w:val="0"/>
          <w:divBdr>
            <w:top w:val="none" w:sz="0" w:space="0" w:color="auto"/>
            <w:left w:val="none" w:sz="0" w:space="0" w:color="auto"/>
            <w:bottom w:val="none" w:sz="0" w:space="0" w:color="auto"/>
            <w:right w:val="none" w:sz="0" w:space="0" w:color="auto"/>
          </w:divBdr>
        </w:div>
        <w:div w:id="1570967774">
          <w:marLeft w:val="547"/>
          <w:marRight w:val="0"/>
          <w:marTop w:val="67"/>
          <w:marBottom w:val="0"/>
          <w:divBdr>
            <w:top w:val="none" w:sz="0" w:space="0" w:color="auto"/>
            <w:left w:val="none" w:sz="0" w:space="0" w:color="auto"/>
            <w:bottom w:val="none" w:sz="0" w:space="0" w:color="auto"/>
            <w:right w:val="none" w:sz="0" w:space="0" w:color="auto"/>
          </w:divBdr>
        </w:div>
        <w:div w:id="541359550">
          <w:marLeft w:val="547"/>
          <w:marRight w:val="0"/>
          <w:marTop w:val="67"/>
          <w:marBottom w:val="0"/>
          <w:divBdr>
            <w:top w:val="none" w:sz="0" w:space="0" w:color="auto"/>
            <w:left w:val="none" w:sz="0" w:space="0" w:color="auto"/>
            <w:bottom w:val="none" w:sz="0" w:space="0" w:color="auto"/>
            <w:right w:val="none" w:sz="0" w:space="0" w:color="auto"/>
          </w:divBdr>
        </w:div>
      </w:divsChild>
    </w:div>
    <w:div w:id="282467657">
      <w:bodyDiv w:val="1"/>
      <w:marLeft w:val="0"/>
      <w:marRight w:val="0"/>
      <w:marTop w:val="0"/>
      <w:marBottom w:val="0"/>
      <w:divBdr>
        <w:top w:val="none" w:sz="0" w:space="0" w:color="auto"/>
        <w:left w:val="none" w:sz="0" w:space="0" w:color="auto"/>
        <w:bottom w:val="none" w:sz="0" w:space="0" w:color="auto"/>
        <w:right w:val="none" w:sz="0" w:space="0" w:color="auto"/>
      </w:divBdr>
      <w:divsChild>
        <w:div w:id="1748913837">
          <w:marLeft w:val="547"/>
          <w:marRight w:val="0"/>
          <w:marTop w:val="58"/>
          <w:marBottom w:val="0"/>
          <w:divBdr>
            <w:top w:val="none" w:sz="0" w:space="0" w:color="auto"/>
            <w:left w:val="none" w:sz="0" w:space="0" w:color="auto"/>
            <w:bottom w:val="none" w:sz="0" w:space="0" w:color="auto"/>
            <w:right w:val="none" w:sz="0" w:space="0" w:color="auto"/>
          </w:divBdr>
        </w:div>
        <w:div w:id="574359933">
          <w:marLeft w:val="547"/>
          <w:marRight w:val="0"/>
          <w:marTop w:val="58"/>
          <w:marBottom w:val="0"/>
          <w:divBdr>
            <w:top w:val="none" w:sz="0" w:space="0" w:color="auto"/>
            <w:left w:val="none" w:sz="0" w:space="0" w:color="auto"/>
            <w:bottom w:val="none" w:sz="0" w:space="0" w:color="auto"/>
            <w:right w:val="none" w:sz="0" w:space="0" w:color="auto"/>
          </w:divBdr>
        </w:div>
      </w:divsChild>
    </w:div>
    <w:div w:id="408698967">
      <w:bodyDiv w:val="1"/>
      <w:marLeft w:val="0"/>
      <w:marRight w:val="0"/>
      <w:marTop w:val="0"/>
      <w:marBottom w:val="0"/>
      <w:divBdr>
        <w:top w:val="none" w:sz="0" w:space="0" w:color="auto"/>
        <w:left w:val="none" w:sz="0" w:space="0" w:color="auto"/>
        <w:bottom w:val="none" w:sz="0" w:space="0" w:color="auto"/>
        <w:right w:val="none" w:sz="0" w:space="0" w:color="auto"/>
      </w:divBdr>
      <w:divsChild>
        <w:div w:id="893274207">
          <w:marLeft w:val="547"/>
          <w:marRight w:val="0"/>
          <w:marTop w:val="53"/>
          <w:marBottom w:val="0"/>
          <w:divBdr>
            <w:top w:val="none" w:sz="0" w:space="0" w:color="auto"/>
            <w:left w:val="none" w:sz="0" w:space="0" w:color="auto"/>
            <w:bottom w:val="none" w:sz="0" w:space="0" w:color="auto"/>
            <w:right w:val="none" w:sz="0" w:space="0" w:color="auto"/>
          </w:divBdr>
        </w:div>
        <w:div w:id="683436942">
          <w:marLeft w:val="547"/>
          <w:marRight w:val="0"/>
          <w:marTop w:val="53"/>
          <w:marBottom w:val="0"/>
          <w:divBdr>
            <w:top w:val="none" w:sz="0" w:space="0" w:color="auto"/>
            <w:left w:val="none" w:sz="0" w:space="0" w:color="auto"/>
            <w:bottom w:val="none" w:sz="0" w:space="0" w:color="auto"/>
            <w:right w:val="none" w:sz="0" w:space="0" w:color="auto"/>
          </w:divBdr>
        </w:div>
        <w:div w:id="1164585665">
          <w:marLeft w:val="547"/>
          <w:marRight w:val="0"/>
          <w:marTop w:val="53"/>
          <w:marBottom w:val="0"/>
          <w:divBdr>
            <w:top w:val="none" w:sz="0" w:space="0" w:color="auto"/>
            <w:left w:val="none" w:sz="0" w:space="0" w:color="auto"/>
            <w:bottom w:val="none" w:sz="0" w:space="0" w:color="auto"/>
            <w:right w:val="none" w:sz="0" w:space="0" w:color="auto"/>
          </w:divBdr>
        </w:div>
        <w:div w:id="1852723596">
          <w:marLeft w:val="547"/>
          <w:marRight w:val="0"/>
          <w:marTop w:val="53"/>
          <w:marBottom w:val="0"/>
          <w:divBdr>
            <w:top w:val="none" w:sz="0" w:space="0" w:color="auto"/>
            <w:left w:val="none" w:sz="0" w:space="0" w:color="auto"/>
            <w:bottom w:val="none" w:sz="0" w:space="0" w:color="auto"/>
            <w:right w:val="none" w:sz="0" w:space="0" w:color="auto"/>
          </w:divBdr>
        </w:div>
      </w:divsChild>
    </w:div>
    <w:div w:id="518929263">
      <w:bodyDiv w:val="1"/>
      <w:marLeft w:val="0"/>
      <w:marRight w:val="0"/>
      <w:marTop w:val="0"/>
      <w:marBottom w:val="0"/>
      <w:divBdr>
        <w:top w:val="none" w:sz="0" w:space="0" w:color="auto"/>
        <w:left w:val="none" w:sz="0" w:space="0" w:color="auto"/>
        <w:bottom w:val="none" w:sz="0" w:space="0" w:color="auto"/>
        <w:right w:val="none" w:sz="0" w:space="0" w:color="auto"/>
      </w:divBdr>
      <w:divsChild>
        <w:div w:id="1372462963">
          <w:marLeft w:val="547"/>
          <w:marRight w:val="0"/>
          <w:marTop w:val="53"/>
          <w:marBottom w:val="0"/>
          <w:divBdr>
            <w:top w:val="none" w:sz="0" w:space="0" w:color="auto"/>
            <w:left w:val="none" w:sz="0" w:space="0" w:color="auto"/>
            <w:bottom w:val="none" w:sz="0" w:space="0" w:color="auto"/>
            <w:right w:val="none" w:sz="0" w:space="0" w:color="auto"/>
          </w:divBdr>
        </w:div>
        <w:div w:id="262343285">
          <w:marLeft w:val="547"/>
          <w:marRight w:val="0"/>
          <w:marTop w:val="53"/>
          <w:marBottom w:val="0"/>
          <w:divBdr>
            <w:top w:val="none" w:sz="0" w:space="0" w:color="auto"/>
            <w:left w:val="none" w:sz="0" w:space="0" w:color="auto"/>
            <w:bottom w:val="none" w:sz="0" w:space="0" w:color="auto"/>
            <w:right w:val="none" w:sz="0" w:space="0" w:color="auto"/>
          </w:divBdr>
        </w:div>
        <w:div w:id="1258564008">
          <w:marLeft w:val="547"/>
          <w:marRight w:val="0"/>
          <w:marTop w:val="53"/>
          <w:marBottom w:val="0"/>
          <w:divBdr>
            <w:top w:val="none" w:sz="0" w:space="0" w:color="auto"/>
            <w:left w:val="none" w:sz="0" w:space="0" w:color="auto"/>
            <w:bottom w:val="none" w:sz="0" w:space="0" w:color="auto"/>
            <w:right w:val="none" w:sz="0" w:space="0" w:color="auto"/>
          </w:divBdr>
        </w:div>
        <w:div w:id="1113548428">
          <w:marLeft w:val="547"/>
          <w:marRight w:val="0"/>
          <w:marTop w:val="53"/>
          <w:marBottom w:val="0"/>
          <w:divBdr>
            <w:top w:val="none" w:sz="0" w:space="0" w:color="auto"/>
            <w:left w:val="none" w:sz="0" w:space="0" w:color="auto"/>
            <w:bottom w:val="none" w:sz="0" w:space="0" w:color="auto"/>
            <w:right w:val="none" w:sz="0" w:space="0" w:color="auto"/>
          </w:divBdr>
        </w:div>
      </w:divsChild>
    </w:div>
    <w:div w:id="599338253">
      <w:bodyDiv w:val="1"/>
      <w:marLeft w:val="0"/>
      <w:marRight w:val="0"/>
      <w:marTop w:val="0"/>
      <w:marBottom w:val="0"/>
      <w:divBdr>
        <w:top w:val="none" w:sz="0" w:space="0" w:color="auto"/>
        <w:left w:val="none" w:sz="0" w:space="0" w:color="auto"/>
        <w:bottom w:val="none" w:sz="0" w:space="0" w:color="auto"/>
        <w:right w:val="none" w:sz="0" w:space="0" w:color="auto"/>
      </w:divBdr>
    </w:div>
    <w:div w:id="630864572">
      <w:bodyDiv w:val="1"/>
      <w:marLeft w:val="0"/>
      <w:marRight w:val="0"/>
      <w:marTop w:val="0"/>
      <w:marBottom w:val="0"/>
      <w:divBdr>
        <w:top w:val="none" w:sz="0" w:space="0" w:color="auto"/>
        <w:left w:val="none" w:sz="0" w:space="0" w:color="auto"/>
        <w:bottom w:val="none" w:sz="0" w:space="0" w:color="auto"/>
        <w:right w:val="none" w:sz="0" w:space="0" w:color="auto"/>
      </w:divBdr>
    </w:div>
    <w:div w:id="670252456">
      <w:bodyDiv w:val="1"/>
      <w:marLeft w:val="0"/>
      <w:marRight w:val="0"/>
      <w:marTop w:val="0"/>
      <w:marBottom w:val="0"/>
      <w:divBdr>
        <w:top w:val="none" w:sz="0" w:space="0" w:color="auto"/>
        <w:left w:val="none" w:sz="0" w:space="0" w:color="auto"/>
        <w:bottom w:val="none" w:sz="0" w:space="0" w:color="auto"/>
        <w:right w:val="none" w:sz="0" w:space="0" w:color="auto"/>
      </w:divBdr>
    </w:div>
    <w:div w:id="697436680">
      <w:bodyDiv w:val="1"/>
      <w:marLeft w:val="0"/>
      <w:marRight w:val="0"/>
      <w:marTop w:val="0"/>
      <w:marBottom w:val="0"/>
      <w:divBdr>
        <w:top w:val="none" w:sz="0" w:space="0" w:color="auto"/>
        <w:left w:val="none" w:sz="0" w:space="0" w:color="auto"/>
        <w:bottom w:val="none" w:sz="0" w:space="0" w:color="auto"/>
        <w:right w:val="none" w:sz="0" w:space="0" w:color="auto"/>
      </w:divBdr>
    </w:div>
    <w:div w:id="711658604">
      <w:bodyDiv w:val="1"/>
      <w:marLeft w:val="0"/>
      <w:marRight w:val="0"/>
      <w:marTop w:val="0"/>
      <w:marBottom w:val="0"/>
      <w:divBdr>
        <w:top w:val="none" w:sz="0" w:space="0" w:color="auto"/>
        <w:left w:val="none" w:sz="0" w:space="0" w:color="auto"/>
        <w:bottom w:val="none" w:sz="0" w:space="0" w:color="auto"/>
        <w:right w:val="none" w:sz="0" w:space="0" w:color="auto"/>
      </w:divBdr>
    </w:div>
    <w:div w:id="723524377">
      <w:bodyDiv w:val="1"/>
      <w:marLeft w:val="0"/>
      <w:marRight w:val="0"/>
      <w:marTop w:val="0"/>
      <w:marBottom w:val="0"/>
      <w:divBdr>
        <w:top w:val="none" w:sz="0" w:space="0" w:color="auto"/>
        <w:left w:val="none" w:sz="0" w:space="0" w:color="auto"/>
        <w:bottom w:val="none" w:sz="0" w:space="0" w:color="auto"/>
        <w:right w:val="none" w:sz="0" w:space="0" w:color="auto"/>
      </w:divBdr>
      <w:divsChild>
        <w:div w:id="1741712766">
          <w:marLeft w:val="547"/>
          <w:marRight w:val="0"/>
          <w:marTop w:val="77"/>
          <w:marBottom w:val="0"/>
          <w:divBdr>
            <w:top w:val="none" w:sz="0" w:space="0" w:color="auto"/>
            <w:left w:val="none" w:sz="0" w:space="0" w:color="auto"/>
            <w:bottom w:val="none" w:sz="0" w:space="0" w:color="auto"/>
            <w:right w:val="none" w:sz="0" w:space="0" w:color="auto"/>
          </w:divBdr>
        </w:div>
        <w:div w:id="1752502355">
          <w:marLeft w:val="547"/>
          <w:marRight w:val="0"/>
          <w:marTop w:val="77"/>
          <w:marBottom w:val="0"/>
          <w:divBdr>
            <w:top w:val="none" w:sz="0" w:space="0" w:color="auto"/>
            <w:left w:val="none" w:sz="0" w:space="0" w:color="auto"/>
            <w:bottom w:val="none" w:sz="0" w:space="0" w:color="auto"/>
            <w:right w:val="none" w:sz="0" w:space="0" w:color="auto"/>
          </w:divBdr>
        </w:div>
        <w:div w:id="1770078200">
          <w:marLeft w:val="547"/>
          <w:marRight w:val="0"/>
          <w:marTop w:val="77"/>
          <w:marBottom w:val="0"/>
          <w:divBdr>
            <w:top w:val="none" w:sz="0" w:space="0" w:color="auto"/>
            <w:left w:val="none" w:sz="0" w:space="0" w:color="auto"/>
            <w:bottom w:val="none" w:sz="0" w:space="0" w:color="auto"/>
            <w:right w:val="none" w:sz="0" w:space="0" w:color="auto"/>
          </w:divBdr>
        </w:div>
      </w:divsChild>
    </w:div>
    <w:div w:id="830410383">
      <w:bodyDiv w:val="1"/>
      <w:marLeft w:val="0"/>
      <w:marRight w:val="0"/>
      <w:marTop w:val="0"/>
      <w:marBottom w:val="0"/>
      <w:divBdr>
        <w:top w:val="none" w:sz="0" w:space="0" w:color="auto"/>
        <w:left w:val="none" w:sz="0" w:space="0" w:color="auto"/>
        <w:bottom w:val="none" w:sz="0" w:space="0" w:color="auto"/>
        <w:right w:val="none" w:sz="0" w:space="0" w:color="auto"/>
      </w:divBdr>
      <w:divsChild>
        <w:div w:id="2117947114">
          <w:marLeft w:val="547"/>
          <w:marRight w:val="0"/>
          <w:marTop w:val="53"/>
          <w:marBottom w:val="0"/>
          <w:divBdr>
            <w:top w:val="none" w:sz="0" w:space="0" w:color="auto"/>
            <w:left w:val="none" w:sz="0" w:space="0" w:color="auto"/>
            <w:bottom w:val="none" w:sz="0" w:space="0" w:color="auto"/>
            <w:right w:val="none" w:sz="0" w:space="0" w:color="auto"/>
          </w:divBdr>
        </w:div>
        <w:div w:id="1145977108">
          <w:marLeft w:val="547"/>
          <w:marRight w:val="0"/>
          <w:marTop w:val="53"/>
          <w:marBottom w:val="0"/>
          <w:divBdr>
            <w:top w:val="none" w:sz="0" w:space="0" w:color="auto"/>
            <w:left w:val="none" w:sz="0" w:space="0" w:color="auto"/>
            <w:bottom w:val="none" w:sz="0" w:space="0" w:color="auto"/>
            <w:right w:val="none" w:sz="0" w:space="0" w:color="auto"/>
          </w:divBdr>
        </w:div>
        <w:div w:id="1962298404">
          <w:marLeft w:val="547"/>
          <w:marRight w:val="0"/>
          <w:marTop w:val="53"/>
          <w:marBottom w:val="0"/>
          <w:divBdr>
            <w:top w:val="none" w:sz="0" w:space="0" w:color="auto"/>
            <w:left w:val="none" w:sz="0" w:space="0" w:color="auto"/>
            <w:bottom w:val="none" w:sz="0" w:space="0" w:color="auto"/>
            <w:right w:val="none" w:sz="0" w:space="0" w:color="auto"/>
          </w:divBdr>
        </w:div>
      </w:divsChild>
    </w:div>
    <w:div w:id="832338314">
      <w:bodyDiv w:val="1"/>
      <w:marLeft w:val="0"/>
      <w:marRight w:val="0"/>
      <w:marTop w:val="0"/>
      <w:marBottom w:val="0"/>
      <w:divBdr>
        <w:top w:val="none" w:sz="0" w:space="0" w:color="auto"/>
        <w:left w:val="none" w:sz="0" w:space="0" w:color="auto"/>
        <w:bottom w:val="none" w:sz="0" w:space="0" w:color="auto"/>
        <w:right w:val="none" w:sz="0" w:space="0" w:color="auto"/>
      </w:divBdr>
    </w:div>
    <w:div w:id="875460207">
      <w:bodyDiv w:val="1"/>
      <w:marLeft w:val="0"/>
      <w:marRight w:val="0"/>
      <w:marTop w:val="0"/>
      <w:marBottom w:val="0"/>
      <w:divBdr>
        <w:top w:val="none" w:sz="0" w:space="0" w:color="auto"/>
        <w:left w:val="none" w:sz="0" w:space="0" w:color="auto"/>
        <w:bottom w:val="none" w:sz="0" w:space="0" w:color="auto"/>
        <w:right w:val="none" w:sz="0" w:space="0" w:color="auto"/>
      </w:divBdr>
    </w:div>
    <w:div w:id="916594781">
      <w:bodyDiv w:val="1"/>
      <w:marLeft w:val="0"/>
      <w:marRight w:val="0"/>
      <w:marTop w:val="0"/>
      <w:marBottom w:val="0"/>
      <w:divBdr>
        <w:top w:val="none" w:sz="0" w:space="0" w:color="auto"/>
        <w:left w:val="none" w:sz="0" w:space="0" w:color="auto"/>
        <w:bottom w:val="none" w:sz="0" w:space="0" w:color="auto"/>
        <w:right w:val="none" w:sz="0" w:space="0" w:color="auto"/>
      </w:divBdr>
      <w:divsChild>
        <w:div w:id="1148279245">
          <w:marLeft w:val="547"/>
          <w:marRight w:val="0"/>
          <w:marTop w:val="58"/>
          <w:marBottom w:val="0"/>
          <w:divBdr>
            <w:top w:val="none" w:sz="0" w:space="0" w:color="auto"/>
            <w:left w:val="none" w:sz="0" w:space="0" w:color="auto"/>
            <w:bottom w:val="none" w:sz="0" w:space="0" w:color="auto"/>
            <w:right w:val="none" w:sz="0" w:space="0" w:color="auto"/>
          </w:divBdr>
        </w:div>
        <w:div w:id="62946263">
          <w:marLeft w:val="547"/>
          <w:marRight w:val="0"/>
          <w:marTop w:val="58"/>
          <w:marBottom w:val="0"/>
          <w:divBdr>
            <w:top w:val="none" w:sz="0" w:space="0" w:color="auto"/>
            <w:left w:val="none" w:sz="0" w:space="0" w:color="auto"/>
            <w:bottom w:val="none" w:sz="0" w:space="0" w:color="auto"/>
            <w:right w:val="none" w:sz="0" w:space="0" w:color="auto"/>
          </w:divBdr>
        </w:div>
        <w:div w:id="416639777">
          <w:marLeft w:val="547"/>
          <w:marRight w:val="0"/>
          <w:marTop w:val="58"/>
          <w:marBottom w:val="0"/>
          <w:divBdr>
            <w:top w:val="none" w:sz="0" w:space="0" w:color="auto"/>
            <w:left w:val="none" w:sz="0" w:space="0" w:color="auto"/>
            <w:bottom w:val="none" w:sz="0" w:space="0" w:color="auto"/>
            <w:right w:val="none" w:sz="0" w:space="0" w:color="auto"/>
          </w:divBdr>
        </w:div>
        <w:div w:id="1128084318">
          <w:marLeft w:val="547"/>
          <w:marRight w:val="0"/>
          <w:marTop w:val="58"/>
          <w:marBottom w:val="0"/>
          <w:divBdr>
            <w:top w:val="none" w:sz="0" w:space="0" w:color="auto"/>
            <w:left w:val="none" w:sz="0" w:space="0" w:color="auto"/>
            <w:bottom w:val="none" w:sz="0" w:space="0" w:color="auto"/>
            <w:right w:val="none" w:sz="0" w:space="0" w:color="auto"/>
          </w:divBdr>
        </w:div>
        <w:div w:id="1564290626">
          <w:marLeft w:val="547"/>
          <w:marRight w:val="0"/>
          <w:marTop w:val="58"/>
          <w:marBottom w:val="0"/>
          <w:divBdr>
            <w:top w:val="none" w:sz="0" w:space="0" w:color="auto"/>
            <w:left w:val="none" w:sz="0" w:space="0" w:color="auto"/>
            <w:bottom w:val="none" w:sz="0" w:space="0" w:color="auto"/>
            <w:right w:val="none" w:sz="0" w:space="0" w:color="auto"/>
          </w:divBdr>
        </w:div>
      </w:divsChild>
    </w:div>
    <w:div w:id="981153263">
      <w:bodyDiv w:val="1"/>
      <w:marLeft w:val="0"/>
      <w:marRight w:val="0"/>
      <w:marTop w:val="0"/>
      <w:marBottom w:val="0"/>
      <w:divBdr>
        <w:top w:val="none" w:sz="0" w:space="0" w:color="auto"/>
        <w:left w:val="none" w:sz="0" w:space="0" w:color="auto"/>
        <w:bottom w:val="none" w:sz="0" w:space="0" w:color="auto"/>
        <w:right w:val="none" w:sz="0" w:space="0" w:color="auto"/>
      </w:divBdr>
      <w:divsChild>
        <w:div w:id="643120359">
          <w:marLeft w:val="547"/>
          <w:marRight w:val="0"/>
          <w:marTop w:val="53"/>
          <w:marBottom w:val="0"/>
          <w:divBdr>
            <w:top w:val="none" w:sz="0" w:space="0" w:color="auto"/>
            <w:left w:val="none" w:sz="0" w:space="0" w:color="auto"/>
            <w:bottom w:val="none" w:sz="0" w:space="0" w:color="auto"/>
            <w:right w:val="none" w:sz="0" w:space="0" w:color="auto"/>
          </w:divBdr>
        </w:div>
        <w:div w:id="963542619">
          <w:marLeft w:val="547"/>
          <w:marRight w:val="0"/>
          <w:marTop w:val="53"/>
          <w:marBottom w:val="0"/>
          <w:divBdr>
            <w:top w:val="none" w:sz="0" w:space="0" w:color="auto"/>
            <w:left w:val="none" w:sz="0" w:space="0" w:color="auto"/>
            <w:bottom w:val="none" w:sz="0" w:space="0" w:color="auto"/>
            <w:right w:val="none" w:sz="0" w:space="0" w:color="auto"/>
          </w:divBdr>
        </w:div>
        <w:div w:id="1048916803">
          <w:marLeft w:val="547"/>
          <w:marRight w:val="0"/>
          <w:marTop w:val="53"/>
          <w:marBottom w:val="0"/>
          <w:divBdr>
            <w:top w:val="none" w:sz="0" w:space="0" w:color="auto"/>
            <w:left w:val="none" w:sz="0" w:space="0" w:color="auto"/>
            <w:bottom w:val="none" w:sz="0" w:space="0" w:color="auto"/>
            <w:right w:val="none" w:sz="0" w:space="0" w:color="auto"/>
          </w:divBdr>
        </w:div>
      </w:divsChild>
    </w:div>
    <w:div w:id="989601697">
      <w:bodyDiv w:val="1"/>
      <w:marLeft w:val="0"/>
      <w:marRight w:val="0"/>
      <w:marTop w:val="0"/>
      <w:marBottom w:val="0"/>
      <w:divBdr>
        <w:top w:val="none" w:sz="0" w:space="0" w:color="auto"/>
        <w:left w:val="none" w:sz="0" w:space="0" w:color="auto"/>
        <w:bottom w:val="none" w:sz="0" w:space="0" w:color="auto"/>
        <w:right w:val="none" w:sz="0" w:space="0" w:color="auto"/>
      </w:divBdr>
      <w:divsChild>
        <w:div w:id="996955843">
          <w:marLeft w:val="547"/>
          <w:marRight w:val="0"/>
          <w:marTop w:val="62"/>
          <w:marBottom w:val="0"/>
          <w:divBdr>
            <w:top w:val="none" w:sz="0" w:space="0" w:color="auto"/>
            <w:left w:val="none" w:sz="0" w:space="0" w:color="auto"/>
            <w:bottom w:val="none" w:sz="0" w:space="0" w:color="auto"/>
            <w:right w:val="none" w:sz="0" w:space="0" w:color="auto"/>
          </w:divBdr>
        </w:div>
        <w:div w:id="655496739">
          <w:marLeft w:val="547"/>
          <w:marRight w:val="0"/>
          <w:marTop w:val="62"/>
          <w:marBottom w:val="0"/>
          <w:divBdr>
            <w:top w:val="none" w:sz="0" w:space="0" w:color="auto"/>
            <w:left w:val="none" w:sz="0" w:space="0" w:color="auto"/>
            <w:bottom w:val="none" w:sz="0" w:space="0" w:color="auto"/>
            <w:right w:val="none" w:sz="0" w:space="0" w:color="auto"/>
          </w:divBdr>
        </w:div>
        <w:div w:id="1824852477">
          <w:marLeft w:val="547"/>
          <w:marRight w:val="0"/>
          <w:marTop w:val="62"/>
          <w:marBottom w:val="0"/>
          <w:divBdr>
            <w:top w:val="none" w:sz="0" w:space="0" w:color="auto"/>
            <w:left w:val="none" w:sz="0" w:space="0" w:color="auto"/>
            <w:bottom w:val="none" w:sz="0" w:space="0" w:color="auto"/>
            <w:right w:val="none" w:sz="0" w:space="0" w:color="auto"/>
          </w:divBdr>
        </w:div>
      </w:divsChild>
    </w:div>
    <w:div w:id="991981905">
      <w:bodyDiv w:val="1"/>
      <w:marLeft w:val="0"/>
      <w:marRight w:val="0"/>
      <w:marTop w:val="0"/>
      <w:marBottom w:val="0"/>
      <w:divBdr>
        <w:top w:val="none" w:sz="0" w:space="0" w:color="auto"/>
        <w:left w:val="none" w:sz="0" w:space="0" w:color="auto"/>
        <w:bottom w:val="none" w:sz="0" w:space="0" w:color="auto"/>
        <w:right w:val="none" w:sz="0" w:space="0" w:color="auto"/>
      </w:divBdr>
      <w:divsChild>
        <w:div w:id="442726469">
          <w:marLeft w:val="547"/>
          <w:marRight w:val="0"/>
          <w:marTop w:val="77"/>
          <w:marBottom w:val="0"/>
          <w:divBdr>
            <w:top w:val="none" w:sz="0" w:space="0" w:color="auto"/>
            <w:left w:val="none" w:sz="0" w:space="0" w:color="auto"/>
            <w:bottom w:val="none" w:sz="0" w:space="0" w:color="auto"/>
            <w:right w:val="none" w:sz="0" w:space="0" w:color="auto"/>
          </w:divBdr>
        </w:div>
        <w:div w:id="665010349">
          <w:marLeft w:val="547"/>
          <w:marRight w:val="0"/>
          <w:marTop w:val="77"/>
          <w:marBottom w:val="0"/>
          <w:divBdr>
            <w:top w:val="none" w:sz="0" w:space="0" w:color="auto"/>
            <w:left w:val="none" w:sz="0" w:space="0" w:color="auto"/>
            <w:bottom w:val="none" w:sz="0" w:space="0" w:color="auto"/>
            <w:right w:val="none" w:sz="0" w:space="0" w:color="auto"/>
          </w:divBdr>
        </w:div>
      </w:divsChild>
    </w:div>
    <w:div w:id="1008868432">
      <w:bodyDiv w:val="1"/>
      <w:marLeft w:val="0"/>
      <w:marRight w:val="0"/>
      <w:marTop w:val="0"/>
      <w:marBottom w:val="0"/>
      <w:divBdr>
        <w:top w:val="none" w:sz="0" w:space="0" w:color="auto"/>
        <w:left w:val="none" w:sz="0" w:space="0" w:color="auto"/>
        <w:bottom w:val="none" w:sz="0" w:space="0" w:color="auto"/>
        <w:right w:val="none" w:sz="0" w:space="0" w:color="auto"/>
      </w:divBdr>
      <w:divsChild>
        <w:div w:id="431555770">
          <w:marLeft w:val="547"/>
          <w:marRight w:val="0"/>
          <w:marTop w:val="53"/>
          <w:marBottom w:val="0"/>
          <w:divBdr>
            <w:top w:val="none" w:sz="0" w:space="0" w:color="auto"/>
            <w:left w:val="none" w:sz="0" w:space="0" w:color="auto"/>
            <w:bottom w:val="none" w:sz="0" w:space="0" w:color="auto"/>
            <w:right w:val="none" w:sz="0" w:space="0" w:color="auto"/>
          </w:divBdr>
        </w:div>
        <w:div w:id="760176323">
          <w:marLeft w:val="547"/>
          <w:marRight w:val="0"/>
          <w:marTop w:val="53"/>
          <w:marBottom w:val="0"/>
          <w:divBdr>
            <w:top w:val="none" w:sz="0" w:space="0" w:color="auto"/>
            <w:left w:val="none" w:sz="0" w:space="0" w:color="auto"/>
            <w:bottom w:val="none" w:sz="0" w:space="0" w:color="auto"/>
            <w:right w:val="none" w:sz="0" w:space="0" w:color="auto"/>
          </w:divBdr>
        </w:div>
        <w:div w:id="405617774">
          <w:marLeft w:val="547"/>
          <w:marRight w:val="0"/>
          <w:marTop w:val="53"/>
          <w:marBottom w:val="0"/>
          <w:divBdr>
            <w:top w:val="none" w:sz="0" w:space="0" w:color="auto"/>
            <w:left w:val="none" w:sz="0" w:space="0" w:color="auto"/>
            <w:bottom w:val="none" w:sz="0" w:space="0" w:color="auto"/>
            <w:right w:val="none" w:sz="0" w:space="0" w:color="auto"/>
          </w:divBdr>
        </w:div>
        <w:div w:id="1684435657">
          <w:marLeft w:val="547"/>
          <w:marRight w:val="0"/>
          <w:marTop w:val="53"/>
          <w:marBottom w:val="0"/>
          <w:divBdr>
            <w:top w:val="none" w:sz="0" w:space="0" w:color="auto"/>
            <w:left w:val="none" w:sz="0" w:space="0" w:color="auto"/>
            <w:bottom w:val="none" w:sz="0" w:space="0" w:color="auto"/>
            <w:right w:val="none" w:sz="0" w:space="0" w:color="auto"/>
          </w:divBdr>
        </w:div>
      </w:divsChild>
    </w:div>
    <w:div w:id="1062604407">
      <w:bodyDiv w:val="1"/>
      <w:marLeft w:val="0"/>
      <w:marRight w:val="0"/>
      <w:marTop w:val="0"/>
      <w:marBottom w:val="0"/>
      <w:divBdr>
        <w:top w:val="none" w:sz="0" w:space="0" w:color="auto"/>
        <w:left w:val="none" w:sz="0" w:space="0" w:color="auto"/>
        <w:bottom w:val="none" w:sz="0" w:space="0" w:color="auto"/>
        <w:right w:val="none" w:sz="0" w:space="0" w:color="auto"/>
      </w:divBdr>
    </w:div>
    <w:div w:id="1077749047">
      <w:bodyDiv w:val="1"/>
      <w:marLeft w:val="0"/>
      <w:marRight w:val="0"/>
      <w:marTop w:val="0"/>
      <w:marBottom w:val="0"/>
      <w:divBdr>
        <w:top w:val="none" w:sz="0" w:space="0" w:color="auto"/>
        <w:left w:val="none" w:sz="0" w:space="0" w:color="auto"/>
        <w:bottom w:val="none" w:sz="0" w:space="0" w:color="auto"/>
        <w:right w:val="none" w:sz="0" w:space="0" w:color="auto"/>
      </w:divBdr>
      <w:divsChild>
        <w:div w:id="711880293">
          <w:marLeft w:val="547"/>
          <w:marRight w:val="0"/>
          <w:marTop w:val="77"/>
          <w:marBottom w:val="0"/>
          <w:divBdr>
            <w:top w:val="none" w:sz="0" w:space="0" w:color="auto"/>
            <w:left w:val="none" w:sz="0" w:space="0" w:color="auto"/>
            <w:bottom w:val="none" w:sz="0" w:space="0" w:color="auto"/>
            <w:right w:val="none" w:sz="0" w:space="0" w:color="auto"/>
          </w:divBdr>
        </w:div>
        <w:div w:id="1054355415">
          <w:marLeft w:val="547"/>
          <w:marRight w:val="0"/>
          <w:marTop w:val="77"/>
          <w:marBottom w:val="0"/>
          <w:divBdr>
            <w:top w:val="none" w:sz="0" w:space="0" w:color="auto"/>
            <w:left w:val="none" w:sz="0" w:space="0" w:color="auto"/>
            <w:bottom w:val="none" w:sz="0" w:space="0" w:color="auto"/>
            <w:right w:val="none" w:sz="0" w:space="0" w:color="auto"/>
          </w:divBdr>
        </w:div>
        <w:div w:id="331688881">
          <w:marLeft w:val="547"/>
          <w:marRight w:val="0"/>
          <w:marTop w:val="77"/>
          <w:marBottom w:val="0"/>
          <w:divBdr>
            <w:top w:val="none" w:sz="0" w:space="0" w:color="auto"/>
            <w:left w:val="none" w:sz="0" w:space="0" w:color="auto"/>
            <w:bottom w:val="none" w:sz="0" w:space="0" w:color="auto"/>
            <w:right w:val="none" w:sz="0" w:space="0" w:color="auto"/>
          </w:divBdr>
        </w:div>
        <w:div w:id="1686326502">
          <w:marLeft w:val="547"/>
          <w:marRight w:val="0"/>
          <w:marTop w:val="77"/>
          <w:marBottom w:val="0"/>
          <w:divBdr>
            <w:top w:val="none" w:sz="0" w:space="0" w:color="auto"/>
            <w:left w:val="none" w:sz="0" w:space="0" w:color="auto"/>
            <w:bottom w:val="none" w:sz="0" w:space="0" w:color="auto"/>
            <w:right w:val="none" w:sz="0" w:space="0" w:color="auto"/>
          </w:divBdr>
        </w:div>
      </w:divsChild>
    </w:div>
    <w:div w:id="1080523883">
      <w:bodyDiv w:val="1"/>
      <w:marLeft w:val="0"/>
      <w:marRight w:val="0"/>
      <w:marTop w:val="0"/>
      <w:marBottom w:val="0"/>
      <w:divBdr>
        <w:top w:val="none" w:sz="0" w:space="0" w:color="auto"/>
        <w:left w:val="none" w:sz="0" w:space="0" w:color="auto"/>
        <w:bottom w:val="none" w:sz="0" w:space="0" w:color="auto"/>
        <w:right w:val="none" w:sz="0" w:space="0" w:color="auto"/>
      </w:divBdr>
      <w:divsChild>
        <w:div w:id="1827696574">
          <w:marLeft w:val="547"/>
          <w:marRight w:val="0"/>
          <w:marTop w:val="62"/>
          <w:marBottom w:val="0"/>
          <w:divBdr>
            <w:top w:val="none" w:sz="0" w:space="0" w:color="auto"/>
            <w:left w:val="none" w:sz="0" w:space="0" w:color="auto"/>
            <w:bottom w:val="none" w:sz="0" w:space="0" w:color="auto"/>
            <w:right w:val="none" w:sz="0" w:space="0" w:color="auto"/>
          </w:divBdr>
        </w:div>
        <w:div w:id="1377001289">
          <w:marLeft w:val="547"/>
          <w:marRight w:val="0"/>
          <w:marTop w:val="62"/>
          <w:marBottom w:val="0"/>
          <w:divBdr>
            <w:top w:val="none" w:sz="0" w:space="0" w:color="auto"/>
            <w:left w:val="none" w:sz="0" w:space="0" w:color="auto"/>
            <w:bottom w:val="none" w:sz="0" w:space="0" w:color="auto"/>
            <w:right w:val="none" w:sz="0" w:space="0" w:color="auto"/>
          </w:divBdr>
        </w:div>
        <w:div w:id="620305011">
          <w:marLeft w:val="547"/>
          <w:marRight w:val="0"/>
          <w:marTop w:val="62"/>
          <w:marBottom w:val="0"/>
          <w:divBdr>
            <w:top w:val="none" w:sz="0" w:space="0" w:color="auto"/>
            <w:left w:val="none" w:sz="0" w:space="0" w:color="auto"/>
            <w:bottom w:val="none" w:sz="0" w:space="0" w:color="auto"/>
            <w:right w:val="none" w:sz="0" w:space="0" w:color="auto"/>
          </w:divBdr>
        </w:div>
      </w:divsChild>
    </w:div>
    <w:div w:id="1107693662">
      <w:bodyDiv w:val="1"/>
      <w:marLeft w:val="0"/>
      <w:marRight w:val="0"/>
      <w:marTop w:val="0"/>
      <w:marBottom w:val="0"/>
      <w:divBdr>
        <w:top w:val="none" w:sz="0" w:space="0" w:color="auto"/>
        <w:left w:val="none" w:sz="0" w:space="0" w:color="auto"/>
        <w:bottom w:val="none" w:sz="0" w:space="0" w:color="auto"/>
        <w:right w:val="none" w:sz="0" w:space="0" w:color="auto"/>
      </w:divBdr>
      <w:divsChild>
        <w:div w:id="1955479248">
          <w:marLeft w:val="547"/>
          <w:marRight w:val="0"/>
          <w:marTop w:val="58"/>
          <w:marBottom w:val="0"/>
          <w:divBdr>
            <w:top w:val="none" w:sz="0" w:space="0" w:color="auto"/>
            <w:left w:val="none" w:sz="0" w:space="0" w:color="auto"/>
            <w:bottom w:val="none" w:sz="0" w:space="0" w:color="auto"/>
            <w:right w:val="none" w:sz="0" w:space="0" w:color="auto"/>
          </w:divBdr>
        </w:div>
      </w:divsChild>
    </w:div>
    <w:div w:id="1122922025">
      <w:bodyDiv w:val="1"/>
      <w:marLeft w:val="0"/>
      <w:marRight w:val="0"/>
      <w:marTop w:val="0"/>
      <w:marBottom w:val="0"/>
      <w:divBdr>
        <w:top w:val="none" w:sz="0" w:space="0" w:color="auto"/>
        <w:left w:val="none" w:sz="0" w:space="0" w:color="auto"/>
        <w:bottom w:val="none" w:sz="0" w:space="0" w:color="auto"/>
        <w:right w:val="none" w:sz="0" w:space="0" w:color="auto"/>
      </w:divBdr>
      <w:divsChild>
        <w:div w:id="675115210">
          <w:marLeft w:val="547"/>
          <w:marRight w:val="0"/>
          <w:marTop w:val="62"/>
          <w:marBottom w:val="0"/>
          <w:divBdr>
            <w:top w:val="none" w:sz="0" w:space="0" w:color="auto"/>
            <w:left w:val="none" w:sz="0" w:space="0" w:color="auto"/>
            <w:bottom w:val="none" w:sz="0" w:space="0" w:color="auto"/>
            <w:right w:val="none" w:sz="0" w:space="0" w:color="auto"/>
          </w:divBdr>
        </w:div>
        <w:div w:id="985864867">
          <w:marLeft w:val="547"/>
          <w:marRight w:val="0"/>
          <w:marTop w:val="62"/>
          <w:marBottom w:val="0"/>
          <w:divBdr>
            <w:top w:val="none" w:sz="0" w:space="0" w:color="auto"/>
            <w:left w:val="none" w:sz="0" w:space="0" w:color="auto"/>
            <w:bottom w:val="none" w:sz="0" w:space="0" w:color="auto"/>
            <w:right w:val="none" w:sz="0" w:space="0" w:color="auto"/>
          </w:divBdr>
        </w:div>
        <w:div w:id="1797748492">
          <w:marLeft w:val="547"/>
          <w:marRight w:val="0"/>
          <w:marTop w:val="62"/>
          <w:marBottom w:val="0"/>
          <w:divBdr>
            <w:top w:val="none" w:sz="0" w:space="0" w:color="auto"/>
            <w:left w:val="none" w:sz="0" w:space="0" w:color="auto"/>
            <w:bottom w:val="none" w:sz="0" w:space="0" w:color="auto"/>
            <w:right w:val="none" w:sz="0" w:space="0" w:color="auto"/>
          </w:divBdr>
        </w:div>
      </w:divsChild>
    </w:div>
    <w:div w:id="1140421189">
      <w:bodyDiv w:val="1"/>
      <w:marLeft w:val="0"/>
      <w:marRight w:val="0"/>
      <w:marTop w:val="0"/>
      <w:marBottom w:val="0"/>
      <w:divBdr>
        <w:top w:val="none" w:sz="0" w:space="0" w:color="auto"/>
        <w:left w:val="none" w:sz="0" w:space="0" w:color="auto"/>
        <w:bottom w:val="none" w:sz="0" w:space="0" w:color="auto"/>
        <w:right w:val="none" w:sz="0" w:space="0" w:color="auto"/>
      </w:divBdr>
      <w:divsChild>
        <w:div w:id="851607286">
          <w:marLeft w:val="547"/>
          <w:marRight w:val="0"/>
          <w:marTop w:val="58"/>
          <w:marBottom w:val="0"/>
          <w:divBdr>
            <w:top w:val="none" w:sz="0" w:space="0" w:color="auto"/>
            <w:left w:val="none" w:sz="0" w:space="0" w:color="auto"/>
            <w:bottom w:val="none" w:sz="0" w:space="0" w:color="auto"/>
            <w:right w:val="none" w:sz="0" w:space="0" w:color="auto"/>
          </w:divBdr>
        </w:div>
        <w:div w:id="1679389145">
          <w:marLeft w:val="547"/>
          <w:marRight w:val="0"/>
          <w:marTop w:val="58"/>
          <w:marBottom w:val="0"/>
          <w:divBdr>
            <w:top w:val="none" w:sz="0" w:space="0" w:color="auto"/>
            <w:left w:val="none" w:sz="0" w:space="0" w:color="auto"/>
            <w:bottom w:val="none" w:sz="0" w:space="0" w:color="auto"/>
            <w:right w:val="none" w:sz="0" w:space="0" w:color="auto"/>
          </w:divBdr>
        </w:div>
        <w:div w:id="1981883426">
          <w:marLeft w:val="547"/>
          <w:marRight w:val="0"/>
          <w:marTop w:val="58"/>
          <w:marBottom w:val="0"/>
          <w:divBdr>
            <w:top w:val="none" w:sz="0" w:space="0" w:color="auto"/>
            <w:left w:val="none" w:sz="0" w:space="0" w:color="auto"/>
            <w:bottom w:val="none" w:sz="0" w:space="0" w:color="auto"/>
            <w:right w:val="none" w:sz="0" w:space="0" w:color="auto"/>
          </w:divBdr>
        </w:div>
      </w:divsChild>
    </w:div>
    <w:div w:id="1141924065">
      <w:bodyDiv w:val="1"/>
      <w:marLeft w:val="0"/>
      <w:marRight w:val="0"/>
      <w:marTop w:val="0"/>
      <w:marBottom w:val="0"/>
      <w:divBdr>
        <w:top w:val="none" w:sz="0" w:space="0" w:color="auto"/>
        <w:left w:val="none" w:sz="0" w:space="0" w:color="auto"/>
        <w:bottom w:val="none" w:sz="0" w:space="0" w:color="auto"/>
        <w:right w:val="none" w:sz="0" w:space="0" w:color="auto"/>
      </w:divBdr>
    </w:div>
    <w:div w:id="1147236198">
      <w:bodyDiv w:val="1"/>
      <w:marLeft w:val="0"/>
      <w:marRight w:val="0"/>
      <w:marTop w:val="0"/>
      <w:marBottom w:val="0"/>
      <w:divBdr>
        <w:top w:val="none" w:sz="0" w:space="0" w:color="auto"/>
        <w:left w:val="none" w:sz="0" w:space="0" w:color="auto"/>
        <w:bottom w:val="none" w:sz="0" w:space="0" w:color="auto"/>
        <w:right w:val="none" w:sz="0" w:space="0" w:color="auto"/>
      </w:divBdr>
    </w:div>
    <w:div w:id="1194880044">
      <w:bodyDiv w:val="1"/>
      <w:marLeft w:val="0"/>
      <w:marRight w:val="0"/>
      <w:marTop w:val="0"/>
      <w:marBottom w:val="0"/>
      <w:divBdr>
        <w:top w:val="none" w:sz="0" w:space="0" w:color="auto"/>
        <w:left w:val="none" w:sz="0" w:space="0" w:color="auto"/>
        <w:bottom w:val="none" w:sz="0" w:space="0" w:color="auto"/>
        <w:right w:val="none" w:sz="0" w:space="0" w:color="auto"/>
      </w:divBdr>
    </w:div>
    <w:div w:id="1201475458">
      <w:bodyDiv w:val="1"/>
      <w:marLeft w:val="0"/>
      <w:marRight w:val="0"/>
      <w:marTop w:val="0"/>
      <w:marBottom w:val="0"/>
      <w:divBdr>
        <w:top w:val="none" w:sz="0" w:space="0" w:color="auto"/>
        <w:left w:val="none" w:sz="0" w:space="0" w:color="auto"/>
        <w:bottom w:val="none" w:sz="0" w:space="0" w:color="auto"/>
        <w:right w:val="none" w:sz="0" w:space="0" w:color="auto"/>
      </w:divBdr>
      <w:divsChild>
        <w:div w:id="1001860659">
          <w:marLeft w:val="547"/>
          <w:marRight w:val="0"/>
          <w:marTop w:val="58"/>
          <w:marBottom w:val="0"/>
          <w:divBdr>
            <w:top w:val="none" w:sz="0" w:space="0" w:color="auto"/>
            <w:left w:val="none" w:sz="0" w:space="0" w:color="auto"/>
            <w:bottom w:val="none" w:sz="0" w:space="0" w:color="auto"/>
            <w:right w:val="none" w:sz="0" w:space="0" w:color="auto"/>
          </w:divBdr>
        </w:div>
        <w:div w:id="820734398">
          <w:marLeft w:val="547"/>
          <w:marRight w:val="0"/>
          <w:marTop w:val="58"/>
          <w:marBottom w:val="0"/>
          <w:divBdr>
            <w:top w:val="none" w:sz="0" w:space="0" w:color="auto"/>
            <w:left w:val="none" w:sz="0" w:space="0" w:color="auto"/>
            <w:bottom w:val="none" w:sz="0" w:space="0" w:color="auto"/>
            <w:right w:val="none" w:sz="0" w:space="0" w:color="auto"/>
          </w:divBdr>
        </w:div>
        <w:div w:id="458568619">
          <w:marLeft w:val="547"/>
          <w:marRight w:val="0"/>
          <w:marTop w:val="58"/>
          <w:marBottom w:val="0"/>
          <w:divBdr>
            <w:top w:val="none" w:sz="0" w:space="0" w:color="auto"/>
            <w:left w:val="none" w:sz="0" w:space="0" w:color="auto"/>
            <w:bottom w:val="none" w:sz="0" w:space="0" w:color="auto"/>
            <w:right w:val="none" w:sz="0" w:space="0" w:color="auto"/>
          </w:divBdr>
        </w:div>
      </w:divsChild>
    </w:div>
    <w:div w:id="1205869969">
      <w:bodyDiv w:val="1"/>
      <w:marLeft w:val="0"/>
      <w:marRight w:val="0"/>
      <w:marTop w:val="0"/>
      <w:marBottom w:val="0"/>
      <w:divBdr>
        <w:top w:val="none" w:sz="0" w:space="0" w:color="auto"/>
        <w:left w:val="none" w:sz="0" w:space="0" w:color="auto"/>
        <w:bottom w:val="none" w:sz="0" w:space="0" w:color="auto"/>
        <w:right w:val="none" w:sz="0" w:space="0" w:color="auto"/>
      </w:divBdr>
      <w:divsChild>
        <w:div w:id="313410615">
          <w:marLeft w:val="547"/>
          <w:marRight w:val="0"/>
          <w:marTop w:val="48"/>
          <w:marBottom w:val="0"/>
          <w:divBdr>
            <w:top w:val="none" w:sz="0" w:space="0" w:color="auto"/>
            <w:left w:val="none" w:sz="0" w:space="0" w:color="auto"/>
            <w:bottom w:val="none" w:sz="0" w:space="0" w:color="auto"/>
            <w:right w:val="none" w:sz="0" w:space="0" w:color="auto"/>
          </w:divBdr>
        </w:div>
        <w:div w:id="470368578">
          <w:marLeft w:val="547"/>
          <w:marRight w:val="0"/>
          <w:marTop w:val="48"/>
          <w:marBottom w:val="0"/>
          <w:divBdr>
            <w:top w:val="none" w:sz="0" w:space="0" w:color="auto"/>
            <w:left w:val="none" w:sz="0" w:space="0" w:color="auto"/>
            <w:bottom w:val="none" w:sz="0" w:space="0" w:color="auto"/>
            <w:right w:val="none" w:sz="0" w:space="0" w:color="auto"/>
          </w:divBdr>
        </w:div>
        <w:div w:id="1823811986">
          <w:marLeft w:val="547"/>
          <w:marRight w:val="0"/>
          <w:marTop w:val="48"/>
          <w:marBottom w:val="0"/>
          <w:divBdr>
            <w:top w:val="none" w:sz="0" w:space="0" w:color="auto"/>
            <w:left w:val="none" w:sz="0" w:space="0" w:color="auto"/>
            <w:bottom w:val="none" w:sz="0" w:space="0" w:color="auto"/>
            <w:right w:val="none" w:sz="0" w:space="0" w:color="auto"/>
          </w:divBdr>
        </w:div>
        <w:div w:id="1538200362">
          <w:marLeft w:val="547"/>
          <w:marRight w:val="0"/>
          <w:marTop w:val="48"/>
          <w:marBottom w:val="0"/>
          <w:divBdr>
            <w:top w:val="none" w:sz="0" w:space="0" w:color="auto"/>
            <w:left w:val="none" w:sz="0" w:space="0" w:color="auto"/>
            <w:bottom w:val="none" w:sz="0" w:space="0" w:color="auto"/>
            <w:right w:val="none" w:sz="0" w:space="0" w:color="auto"/>
          </w:divBdr>
        </w:div>
      </w:divsChild>
    </w:div>
    <w:div w:id="1262449875">
      <w:bodyDiv w:val="1"/>
      <w:marLeft w:val="0"/>
      <w:marRight w:val="0"/>
      <w:marTop w:val="0"/>
      <w:marBottom w:val="0"/>
      <w:divBdr>
        <w:top w:val="none" w:sz="0" w:space="0" w:color="auto"/>
        <w:left w:val="none" w:sz="0" w:space="0" w:color="auto"/>
        <w:bottom w:val="none" w:sz="0" w:space="0" w:color="auto"/>
        <w:right w:val="none" w:sz="0" w:space="0" w:color="auto"/>
      </w:divBdr>
    </w:div>
    <w:div w:id="1319384576">
      <w:bodyDiv w:val="1"/>
      <w:marLeft w:val="0"/>
      <w:marRight w:val="0"/>
      <w:marTop w:val="0"/>
      <w:marBottom w:val="0"/>
      <w:divBdr>
        <w:top w:val="none" w:sz="0" w:space="0" w:color="auto"/>
        <w:left w:val="none" w:sz="0" w:space="0" w:color="auto"/>
        <w:bottom w:val="none" w:sz="0" w:space="0" w:color="auto"/>
        <w:right w:val="none" w:sz="0" w:space="0" w:color="auto"/>
      </w:divBdr>
      <w:divsChild>
        <w:div w:id="1576667925">
          <w:marLeft w:val="547"/>
          <w:marRight w:val="0"/>
          <w:marTop w:val="53"/>
          <w:marBottom w:val="0"/>
          <w:divBdr>
            <w:top w:val="none" w:sz="0" w:space="0" w:color="auto"/>
            <w:left w:val="none" w:sz="0" w:space="0" w:color="auto"/>
            <w:bottom w:val="none" w:sz="0" w:space="0" w:color="auto"/>
            <w:right w:val="none" w:sz="0" w:space="0" w:color="auto"/>
          </w:divBdr>
        </w:div>
        <w:div w:id="1711034696">
          <w:marLeft w:val="547"/>
          <w:marRight w:val="0"/>
          <w:marTop w:val="53"/>
          <w:marBottom w:val="0"/>
          <w:divBdr>
            <w:top w:val="none" w:sz="0" w:space="0" w:color="auto"/>
            <w:left w:val="none" w:sz="0" w:space="0" w:color="auto"/>
            <w:bottom w:val="none" w:sz="0" w:space="0" w:color="auto"/>
            <w:right w:val="none" w:sz="0" w:space="0" w:color="auto"/>
          </w:divBdr>
        </w:div>
      </w:divsChild>
    </w:div>
    <w:div w:id="1401830522">
      <w:bodyDiv w:val="1"/>
      <w:marLeft w:val="0"/>
      <w:marRight w:val="0"/>
      <w:marTop w:val="0"/>
      <w:marBottom w:val="0"/>
      <w:divBdr>
        <w:top w:val="none" w:sz="0" w:space="0" w:color="auto"/>
        <w:left w:val="none" w:sz="0" w:space="0" w:color="auto"/>
        <w:bottom w:val="none" w:sz="0" w:space="0" w:color="auto"/>
        <w:right w:val="none" w:sz="0" w:space="0" w:color="auto"/>
      </w:divBdr>
    </w:div>
    <w:div w:id="1426337548">
      <w:bodyDiv w:val="1"/>
      <w:marLeft w:val="0"/>
      <w:marRight w:val="0"/>
      <w:marTop w:val="0"/>
      <w:marBottom w:val="0"/>
      <w:divBdr>
        <w:top w:val="none" w:sz="0" w:space="0" w:color="auto"/>
        <w:left w:val="none" w:sz="0" w:space="0" w:color="auto"/>
        <w:bottom w:val="none" w:sz="0" w:space="0" w:color="auto"/>
        <w:right w:val="none" w:sz="0" w:space="0" w:color="auto"/>
      </w:divBdr>
      <w:divsChild>
        <w:div w:id="1091700291">
          <w:marLeft w:val="547"/>
          <w:marRight w:val="0"/>
          <w:marTop w:val="53"/>
          <w:marBottom w:val="0"/>
          <w:divBdr>
            <w:top w:val="none" w:sz="0" w:space="0" w:color="auto"/>
            <w:left w:val="none" w:sz="0" w:space="0" w:color="auto"/>
            <w:bottom w:val="none" w:sz="0" w:space="0" w:color="auto"/>
            <w:right w:val="none" w:sz="0" w:space="0" w:color="auto"/>
          </w:divBdr>
        </w:div>
        <w:div w:id="228729835">
          <w:marLeft w:val="547"/>
          <w:marRight w:val="0"/>
          <w:marTop w:val="53"/>
          <w:marBottom w:val="0"/>
          <w:divBdr>
            <w:top w:val="none" w:sz="0" w:space="0" w:color="auto"/>
            <w:left w:val="none" w:sz="0" w:space="0" w:color="auto"/>
            <w:bottom w:val="none" w:sz="0" w:space="0" w:color="auto"/>
            <w:right w:val="none" w:sz="0" w:space="0" w:color="auto"/>
          </w:divBdr>
        </w:div>
        <w:div w:id="781147478">
          <w:marLeft w:val="547"/>
          <w:marRight w:val="0"/>
          <w:marTop w:val="53"/>
          <w:marBottom w:val="0"/>
          <w:divBdr>
            <w:top w:val="none" w:sz="0" w:space="0" w:color="auto"/>
            <w:left w:val="none" w:sz="0" w:space="0" w:color="auto"/>
            <w:bottom w:val="none" w:sz="0" w:space="0" w:color="auto"/>
            <w:right w:val="none" w:sz="0" w:space="0" w:color="auto"/>
          </w:divBdr>
        </w:div>
      </w:divsChild>
    </w:div>
    <w:div w:id="1475875631">
      <w:bodyDiv w:val="1"/>
      <w:marLeft w:val="0"/>
      <w:marRight w:val="0"/>
      <w:marTop w:val="0"/>
      <w:marBottom w:val="0"/>
      <w:divBdr>
        <w:top w:val="none" w:sz="0" w:space="0" w:color="auto"/>
        <w:left w:val="none" w:sz="0" w:space="0" w:color="auto"/>
        <w:bottom w:val="none" w:sz="0" w:space="0" w:color="auto"/>
        <w:right w:val="none" w:sz="0" w:space="0" w:color="auto"/>
      </w:divBdr>
    </w:div>
    <w:div w:id="1523933649">
      <w:bodyDiv w:val="1"/>
      <w:marLeft w:val="0"/>
      <w:marRight w:val="0"/>
      <w:marTop w:val="0"/>
      <w:marBottom w:val="0"/>
      <w:divBdr>
        <w:top w:val="none" w:sz="0" w:space="0" w:color="auto"/>
        <w:left w:val="none" w:sz="0" w:space="0" w:color="auto"/>
        <w:bottom w:val="none" w:sz="0" w:space="0" w:color="auto"/>
        <w:right w:val="none" w:sz="0" w:space="0" w:color="auto"/>
      </w:divBdr>
    </w:div>
    <w:div w:id="1544638043">
      <w:bodyDiv w:val="1"/>
      <w:marLeft w:val="0"/>
      <w:marRight w:val="0"/>
      <w:marTop w:val="0"/>
      <w:marBottom w:val="0"/>
      <w:divBdr>
        <w:top w:val="none" w:sz="0" w:space="0" w:color="auto"/>
        <w:left w:val="none" w:sz="0" w:space="0" w:color="auto"/>
        <w:bottom w:val="none" w:sz="0" w:space="0" w:color="auto"/>
        <w:right w:val="none" w:sz="0" w:space="0" w:color="auto"/>
      </w:divBdr>
    </w:div>
    <w:div w:id="1567031342">
      <w:bodyDiv w:val="1"/>
      <w:marLeft w:val="0"/>
      <w:marRight w:val="0"/>
      <w:marTop w:val="0"/>
      <w:marBottom w:val="0"/>
      <w:divBdr>
        <w:top w:val="none" w:sz="0" w:space="0" w:color="auto"/>
        <w:left w:val="none" w:sz="0" w:space="0" w:color="auto"/>
        <w:bottom w:val="none" w:sz="0" w:space="0" w:color="auto"/>
        <w:right w:val="none" w:sz="0" w:space="0" w:color="auto"/>
      </w:divBdr>
    </w:div>
    <w:div w:id="1589390908">
      <w:bodyDiv w:val="1"/>
      <w:marLeft w:val="0"/>
      <w:marRight w:val="0"/>
      <w:marTop w:val="0"/>
      <w:marBottom w:val="0"/>
      <w:divBdr>
        <w:top w:val="none" w:sz="0" w:space="0" w:color="auto"/>
        <w:left w:val="none" w:sz="0" w:space="0" w:color="auto"/>
        <w:bottom w:val="none" w:sz="0" w:space="0" w:color="auto"/>
        <w:right w:val="none" w:sz="0" w:space="0" w:color="auto"/>
      </w:divBdr>
      <w:divsChild>
        <w:div w:id="323780369">
          <w:marLeft w:val="547"/>
          <w:marRight w:val="0"/>
          <w:marTop w:val="77"/>
          <w:marBottom w:val="0"/>
          <w:divBdr>
            <w:top w:val="none" w:sz="0" w:space="0" w:color="auto"/>
            <w:left w:val="none" w:sz="0" w:space="0" w:color="auto"/>
            <w:bottom w:val="none" w:sz="0" w:space="0" w:color="auto"/>
            <w:right w:val="none" w:sz="0" w:space="0" w:color="auto"/>
          </w:divBdr>
        </w:div>
      </w:divsChild>
    </w:div>
    <w:div w:id="1739816500">
      <w:bodyDiv w:val="1"/>
      <w:marLeft w:val="0"/>
      <w:marRight w:val="0"/>
      <w:marTop w:val="0"/>
      <w:marBottom w:val="0"/>
      <w:divBdr>
        <w:top w:val="none" w:sz="0" w:space="0" w:color="auto"/>
        <w:left w:val="none" w:sz="0" w:space="0" w:color="auto"/>
        <w:bottom w:val="none" w:sz="0" w:space="0" w:color="auto"/>
        <w:right w:val="none" w:sz="0" w:space="0" w:color="auto"/>
      </w:divBdr>
      <w:divsChild>
        <w:div w:id="1250651460">
          <w:marLeft w:val="547"/>
          <w:marRight w:val="0"/>
          <w:marTop w:val="62"/>
          <w:marBottom w:val="0"/>
          <w:divBdr>
            <w:top w:val="none" w:sz="0" w:space="0" w:color="auto"/>
            <w:left w:val="none" w:sz="0" w:space="0" w:color="auto"/>
            <w:bottom w:val="none" w:sz="0" w:space="0" w:color="auto"/>
            <w:right w:val="none" w:sz="0" w:space="0" w:color="auto"/>
          </w:divBdr>
        </w:div>
        <w:div w:id="519969810">
          <w:marLeft w:val="547"/>
          <w:marRight w:val="0"/>
          <w:marTop w:val="62"/>
          <w:marBottom w:val="0"/>
          <w:divBdr>
            <w:top w:val="none" w:sz="0" w:space="0" w:color="auto"/>
            <w:left w:val="none" w:sz="0" w:space="0" w:color="auto"/>
            <w:bottom w:val="none" w:sz="0" w:space="0" w:color="auto"/>
            <w:right w:val="none" w:sz="0" w:space="0" w:color="auto"/>
          </w:divBdr>
        </w:div>
        <w:div w:id="1649095115">
          <w:marLeft w:val="547"/>
          <w:marRight w:val="0"/>
          <w:marTop w:val="62"/>
          <w:marBottom w:val="0"/>
          <w:divBdr>
            <w:top w:val="none" w:sz="0" w:space="0" w:color="auto"/>
            <w:left w:val="none" w:sz="0" w:space="0" w:color="auto"/>
            <w:bottom w:val="none" w:sz="0" w:space="0" w:color="auto"/>
            <w:right w:val="none" w:sz="0" w:space="0" w:color="auto"/>
          </w:divBdr>
        </w:div>
        <w:div w:id="636253785">
          <w:marLeft w:val="547"/>
          <w:marRight w:val="0"/>
          <w:marTop w:val="62"/>
          <w:marBottom w:val="0"/>
          <w:divBdr>
            <w:top w:val="none" w:sz="0" w:space="0" w:color="auto"/>
            <w:left w:val="none" w:sz="0" w:space="0" w:color="auto"/>
            <w:bottom w:val="none" w:sz="0" w:space="0" w:color="auto"/>
            <w:right w:val="none" w:sz="0" w:space="0" w:color="auto"/>
          </w:divBdr>
        </w:div>
      </w:divsChild>
    </w:div>
    <w:div w:id="1767193492">
      <w:bodyDiv w:val="1"/>
      <w:marLeft w:val="0"/>
      <w:marRight w:val="0"/>
      <w:marTop w:val="0"/>
      <w:marBottom w:val="0"/>
      <w:divBdr>
        <w:top w:val="none" w:sz="0" w:space="0" w:color="auto"/>
        <w:left w:val="none" w:sz="0" w:space="0" w:color="auto"/>
        <w:bottom w:val="none" w:sz="0" w:space="0" w:color="auto"/>
        <w:right w:val="none" w:sz="0" w:space="0" w:color="auto"/>
      </w:divBdr>
    </w:div>
    <w:div w:id="1792356991">
      <w:bodyDiv w:val="1"/>
      <w:marLeft w:val="0"/>
      <w:marRight w:val="0"/>
      <w:marTop w:val="0"/>
      <w:marBottom w:val="0"/>
      <w:divBdr>
        <w:top w:val="none" w:sz="0" w:space="0" w:color="auto"/>
        <w:left w:val="none" w:sz="0" w:space="0" w:color="auto"/>
        <w:bottom w:val="none" w:sz="0" w:space="0" w:color="auto"/>
        <w:right w:val="none" w:sz="0" w:space="0" w:color="auto"/>
      </w:divBdr>
      <w:divsChild>
        <w:div w:id="79837017">
          <w:marLeft w:val="547"/>
          <w:marRight w:val="0"/>
          <w:marTop w:val="53"/>
          <w:marBottom w:val="0"/>
          <w:divBdr>
            <w:top w:val="none" w:sz="0" w:space="0" w:color="auto"/>
            <w:left w:val="none" w:sz="0" w:space="0" w:color="auto"/>
            <w:bottom w:val="none" w:sz="0" w:space="0" w:color="auto"/>
            <w:right w:val="none" w:sz="0" w:space="0" w:color="auto"/>
          </w:divBdr>
        </w:div>
        <w:div w:id="2093774745">
          <w:marLeft w:val="547"/>
          <w:marRight w:val="0"/>
          <w:marTop w:val="53"/>
          <w:marBottom w:val="0"/>
          <w:divBdr>
            <w:top w:val="none" w:sz="0" w:space="0" w:color="auto"/>
            <w:left w:val="none" w:sz="0" w:space="0" w:color="auto"/>
            <w:bottom w:val="none" w:sz="0" w:space="0" w:color="auto"/>
            <w:right w:val="none" w:sz="0" w:space="0" w:color="auto"/>
          </w:divBdr>
        </w:div>
        <w:div w:id="2000618973">
          <w:marLeft w:val="547"/>
          <w:marRight w:val="0"/>
          <w:marTop w:val="53"/>
          <w:marBottom w:val="0"/>
          <w:divBdr>
            <w:top w:val="none" w:sz="0" w:space="0" w:color="auto"/>
            <w:left w:val="none" w:sz="0" w:space="0" w:color="auto"/>
            <w:bottom w:val="none" w:sz="0" w:space="0" w:color="auto"/>
            <w:right w:val="none" w:sz="0" w:space="0" w:color="auto"/>
          </w:divBdr>
        </w:div>
      </w:divsChild>
    </w:div>
    <w:div w:id="1797986992">
      <w:bodyDiv w:val="1"/>
      <w:marLeft w:val="0"/>
      <w:marRight w:val="0"/>
      <w:marTop w:val="0"/>
      <w:marBottom w:val="0"/>
      <w:divBdr>
        <w:top w:val="none" w:sz="0" w:space="0" w:color="auto"/>
        <w:left w:val="none" w:sz="0" w:space="0" w:color="auto"/>
        <w:bottom w:val="none" w:sz="0" w:space="0" w:color="auto"/>
        <w:right w:val="none" w:sz="0" w:space="0" w:color="auto"/>
      </w:divBdr>
    </w:div>
    <w:div w:id="1863469501">
      <w:bodyDiv w:val="1"/>
      <w:marLeft w:val="0"/>
      <w:marRight w:val="0"/>
      <w:marTop w:val="0"/>
      <w:marBottom w:val="0"/>
      <w:divBdr>
        <w:top w:val="none" w:sz="0" w:space="0" w:color="auto"/>
        <w:left w:val="none" w:sz="0" w:space="0" w:color="auto"/>
        <w:bottom w:val="none" w:sz="0" w:space="0" w:color="auto"/>
        <w:right w:val="none" w:sz="0" w:space="0" w:color="auto"/>
      </w:divBdr>
    </w:div>
    <w:div w:id="1877086286">
      <w:bodyDiv w:val="1"/>
      <w:marLeft w:val="0"/>
      <w:marRight w:val="0"/>
      <w:marTop w:val="0"/>
      <w:marBottom w:val="0"/>
      <w:divBdr>
        <w:top w:val="none" w:sz="0" w:space="0" w:color="auto"/>
        <w:left w:val="none" w:sz="0" w:space="0" w:color="auto"/>
        <w:bottom w:val="none" w:sz="0" w:space="0" w:color="auto"/>
        <w:right w:val="none" w:sz="0" w:space="0" w:color="auto"/>
      </w:divBdr>
    </w:div>
    <w:div w:id="2029795061">
      <w:bodyDiv w:val="1"/>
      <w:marLeft w:val="0"/>
      <w:marRight w:val="0"/>
      <w:marTop w:val="0"/>
      <w:marBottom w:val="0"/>
      <w:divBdr>
        <w:top w:val="none" w:sz="0" w:space="0" w:color="auto"/>
        <w:left w:val="none" w:sz="0" w:space="0" w:color="auto"/>
        <w:bottom w:val="none" w:sz="0" w:space="0" w:color="auto"/>
        <w:right w:val="none" w:sz="0" w:space="0" w:color="auto"/>
      </w:divBdr>
      <w:divsChild>
        <w:div w:id="754594443">
          <w:marLeft w:val="547"/>
          <w:marRight w:val="0"/>
          <w:marTop w:val="53"/>
          <w:marBottom w:val="0"/>
          <w:divBdr>
            <w:top w:val="none" w:sz="0" w:space="0" w:color="auto"/>
            <w:left w:val="none" w:sz="0" w:space="0" w:color="auto"/>
            <w:bottom w:val="none" w:sz="0" w:space="0" w:color="auto"/>
            <w:right w:val="none" w:sz="0" w:space="0" w:color="auto"/>
          </w:divBdr>
        </w:div>
        <w:div w:id="961695945">
          <w:marLeft w:val="547"/>
          <w:marRight w:val="0"/>
          <w:marTop w:val="53"/>
          <w:marBottom w:val="0"/>
          <w:divBdr>
            <w:top w:val="none" w:sz="0" w:space="0" w:color="auto"/>
            <w:left w:val="none" w:sz="0" w:space="0" w:color="auto"/>
            <w:bottom w:val="none" w:sz="0" w:space="0" w:color="auto"/>
            <w:right w:val="none" w:sz="0" w:space="0" w:color="auto"/>
          </w:divBdr>
        </w:div>
        <w:div w:id="1061053213">
          <w:marLeft w:val="547"/>
          <w:marRight w:val="0"/>
          <w:marTop w:val="53"/>
          <w:marBottom w:val="0"/>
          <w:divBdr>
            <w:top w:val="none" w:sz="0" w:space="0" w:color="auto"/>
            <w:left w:val="none" w:sz="0" w:space="0" w:color="auto"/>
            <w:bottom w:val="none" w:sz="0" w:space="0" w:color="auto"/>
            <w:right w:val="none" w:sz="0" w:space="0" w:color="auto"/>
          </w:divBdr>
        </w:div>
      </w:divsChild>
    </w:div>
    <w:div w:id="2065636259">
      <w:bodyDiv w:val="1"/>
      <w:marLeft w:val="0"/>
      <w:marRight w:val="0"/>
      <w:marTop w:val="0"/>
      <w:marBottom w:val="0"/>
      <w:divBdr>
        <w:top w:val="none" w:sz="0" w:space="0" w:color="auto"/>
        <w:left w:val="none" w:sz="0" w:space="0" w:color="auto"/>
        <w:bottom w:val="none" w:sz="0" w:space="0" w:color="auto"/>
        <w:right w:val="none" w:sz="0" w:space="0" w:color="auto"/>
      </w:divBdr>
    </w:div>
    <w:div w:id="2137798100">
      <w:bodyDiv w:val="1"/>
      <w:marLeft w:val="0"/>
      <w:marRight w:val="0"/>
      <w:marTop w:val="0"/>
      <w:marBottom w:val="0"/>
      <w:divBdr>
        <w:top w:val="none" w:sz="0" w:space="0" w:color="auto"/>
        <w:left w:val="none" w:sz="0" w:space="0" w:color="auto"/>
        <w:bottom w:val="none" w:sz="0" w:space="0" w:color="auto"/>
        <w:right w:val="none" w:sz="0" w:space="0" w:color="auto"/>
      </w:divBdr>
      <w:divsChild>
        <w:div w:id="1042436253">
          <w:marLeft w:val="547"/>
          <w:marRight w:val="0"/>
          <w:marTop w:val="53"/>
          <w:marBottom w:val="0"/>
          <w:divBdr>
            <w:top w:val="none" w:sz="0" w:space="0" w:color="auto"/>
            <w:left w:val="none" w:sz="0" w:space="0" w:color="auto"/>
            <w:bottom w:val="none" w:sz="0" w:space="0" w:color="auto"/>
            <w:right w:val="none" w:sz="0" w:space="0" w:color="auto"/>
          </w:divBdr>
        </w:div>
        <w:div w:id="2081559242">
          <w:marLeft w:val="547"/>
          <w:marRight w:val="0"/>
          <w:marTop w:val="53"/>
          <w:marBottom w:val="0"/>
          <w:divBdr>
            <w:top w:val="none" w:sz="0" w:space="0" w:color="auto"/>
            <w:left w:val="none" w:sz="0" w:space="0" w:color="auto"/>
            <w:bottom w:val="none" w:sz="0" w:space="0" w:color="auto"/>
            <w:right w:val="none" w:sz="0" w:space="0" w:color="auto"/>
          </w:divBdr>
        </w:div>
        <w:div w:id="2018271458">
          <w:marLeft w:val="547"/>
          <w:marRight w:val="0"/>
          <w:marTop w:val="53"/>
          <w:marBottom w:val="0"/>
          <w:divBdr>
            <w:top w:val="none" w:sz="0" w:space="0" w:color="auto"/>
            <w:left w:val="none" w:sz="0" w:space="0" w:color="auto"/>
            <w:bottom w:val="none" w:sz="0" w:space="0" w:color="auto"/>
            <w:right w:val="none" w:sz="0" w:space="0" w:color="auto"/>
          </w:divBdr>
        </w:div>
        <w:div w:id="398406379">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5DAB6-7FA8-4C9C-B861-6D521BD4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8413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Angela (RNU) Oxford Health</dc:creator>
  <cp:lastModifiedBy>Smith Hannah (RNU) Oxford Health</cp:lastModifiedBy>
  <cp:revision>4</cp:revision>
  <cp:lastPrinted>2016-06-17T09:50:00Z</cp:lastPrinted>
  <dcterms:created xsi:type="dcterms:W3CDTF">2016-06-22T14:17:00Z</dcterms:created>
  <dcterms:modified xsi:type="dcterms:W3CDTF">2016-06-22T14:31:00Z</dcterms:modified>
</cp:coreProperties>
</file>