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121633">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4109314</wp:posOffset>
                </wp:positionH>
                <wp:positionV relativeFrom="paragraph">
                  <wp:posOffset>51435</wp:posOffset>
                </wp:positionV>
                <wp:extent cx="1371600" cy="768096"/>
                <wp:effectExtent l="0" t="0" r="19050" b="133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8096"/>
                        </a:xfrm>
                        <a:prstGeom prst="rect">
                          <a:avLst/>
                        </a:prstGeom>
                        <a:solidFill>
                          <a:srgbClr val="FFFFFF"/>
                        </a:solidFill>
                        <a:ln w="9525">
                          <a:solidFill>
                            <a:srgbClr val="000000"/>
                          </a:solidFill>
                          <a:miter lim="800000"/>
                          <a:headEnd/>
                          <a:tailEnd/>
                        </a:ln>
                      </wps:spPr>
                      <wps:txbx>
                        <w:txbxContent>
                          <w:p w:rsidR="00836C23" w:rsidRDefault="00836C23">
                            <w:pPr>
                              <w:jc w:val="center"/>
                              <w:rPr>
                                <w:rFonts w:ascii="Arial" w:hAnsi="Arial" w:cs="Arial"/>
                                <w:b/>
                              </w:rPr>
                            </w:pPr>
                          </w:p>
                          <w:p w:rsidR="00781566" w:rsidRDefault="00967283">
                            <w:pPr>
                              <w:jc w:val="center"/>
                              <w:rPr>
                                <w:rFonts w:ascii="Arial" w:hAnsi="Arial" w:cs="Arial"/>
                                <w:b/>
                              </w:rPr>
                            </w:pPr>
                            <w:r w:rsidRPr="00967283">
                              <w:rPr>
                                <w:rFonts w:ascii="Arial" w:hAnsi="Arial" w:cs="Arial"/>
                                <w:b/>
                              </w:rPr>
                              <w:t>Appendix</w:t>
                            </w:r>
                            <w:r w:rsidR="00DA52E9">
                              <w:rPr>
                                <w:rFonts w:ascii="Arial" w:hAnsi="Arial" w:cs="Arial"/>
                                <w:b/>
                              </w:rPr>
                              <w:t xml:space="preserve"> </w:t>
                            </w:r>
                          </w:p>
                          <w:p w:rsidR="00EF55FD" w:rsidRDefault="00EF55FD">
                            <w:pPr>
                              <w:jc w:val="center"/>
                              <w:rPr>
                                <w:rFonts w:ascii="Arial" w:hAnsi="Arial" w:cs="Arial"/>
                              </w:rPr>
                            </w:pPr>
                            <w:r>
                              <w:rPr>
                                <w:rFonts w:ascii="Arial" w:hAnsi="Arial" w:cs="Arial"/>
                                <w:b/>
                              </w:rPr>
                              <w:t>BOD</w:t>
                            </w:r>
                            <w:r w:rsidR="001D1CBD">
                              <w:rPr>
                                <w:rFonts w:ascii="Arial" w:hAnsi="Arial" w:cs="Arial"/>
                                <w:b/>
                              </w:rPr>
                              <w:t xml:space="preserve"> 02(ii)</w:t>
                            </w:r>
                            <w:r w:rsidR="00B84803">
                              <w:rPr>
                                <w:rFonts w:ascii="Arial" w:hAnsi="Arial" w:cs="Arial"/>
                                <w:b/>
                              </w:rPr>
                              <w:t>/2017</w:t>
                            </w:r>
                          </w:p>
                          <w:p w:rsidR="002F1D3E" w:rsidRPr="002F1D3E" w:rsidRDefault="002F1D3E">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agenda</w:t>
                            </w:r>
                            <w:proofErr w:type="gramEnd"/>
                            <w:r>
                              <w:rPr>
                                <w:rFonts w:ascii="Arial" w:hAnsi="Arial" w:cs="Arial"/>
                                <w:sz w:val="22"/>
                                <w:szCs w:val="22"/>
                              </w:rPr>
                              <w:t xml:space="preserve"> item: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3.55pt;margin-top:4.05pt;width:108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">
                <v:textbox inset="0,0,0,0">
                  <w:txbxContent>
                    <w:p w:rsidR="00836C23" w:rsidRDefault="00836C23">
                      <w:pPr>
                        <w:jc w:val="center"/>
                        <w:rPr>
                          <w:rFonts w:ascii="Arial" w:hAnsi="Arial" w:cs="Arial"/>
                          <w:b/>
                        </w:rPr>
                      </w:pPr>
                    </w:p>
                    <w:p w:rsidR="00781566" w:rsidRDefault="00967283">
                      <w:pPr>
                        <w:jc w:val="center"/>
                        <w:rPr>
                          <w:rFonts w:ascii="Arial" w:hAnsi="Arial" w:cs="Arial"/>
                          <w:b/>
                        </w:rPr>
                      </w:pPr>
                      <w:r w:rsidRPr="00967283">
                        <w:rPr>
                          <w:rFonts w:ascii="Arial" w:hAnsi="Arial" w:cs="Arial"/>
                          <w:b/>
                        </w:rPr>
                        <w:t>Appendix</w:t>
                      </w:r>
                      <w:r w:rsidR="00DA52E9">
                        <w:rPr>
                          <w:rFonts w:ascii="Arial" w:hAnsi="Arial" w:cs="Arial"/>
                          <w:b/>
                        </w:rPr>
                        <w:t xml:space="preserve"> </w:t>
                      </w:r>
                    </w:p>
                    <w:p w:rsidR="00EF55FD" w:rsidRDefault="00EF55FD">
                      <w:pPr>
                        <w:jc w:val="center"/>
                        <w:rPr>
                          <w:rFonts w:ascii="Arial" w:hAnsi="Arial" w:cs="Arial"/>
                        </w:rPr>
                      </w:pPr>
                      <w:r>
                        <w:rPr>
                          <w:rFonts w:ascii="Arial" w:hAnsi="Arial" w:cs="Arial"/>
                          <w:b/>
                        </w:rPr>
                        <w:t>BOD</w:t>
                      </w:r>
                      <w:r w:rsidR="001D1CBD">
                        <w:rPr>
                          <w:rFonts w:ascii="Arial" w:hAnsi="Arial" w:cs="Arial"/>
                          <w:b/>
                        </w:rPr>
                        <w:t xml:space="preserve"> 02(ii)</w:t>
                      </w:r>
                      <w:r w:rsidR="00B84803">
                        <w:rPr>
                          <w:rFonts w:ascii="Arial" w:hAnsi="Arial" w:cs="Arial"/>
                          <w:b/>
                        </w:rPr>
                        <w:t>/2017</w:t>
                      </w:r>
                    </w:p>
                    <w:p w:rsidR="002F1D3E" w:rsidRPr="002F1D3E" w:rsidRDefault="002F1D3E">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agenda</w:t>
                      </w:r>
                      <w:proofErr w:type="gramEnd"/>
                      <w:r>
                        <w:rPr>
                          <w:rFonts w:ascii="Arial" w:hAnsi="Arial" w:cs="Arial"/>
                          <w:sz w:val="22"/>
                          <w:szCs w:val="22"/>
                        </w:rPr>
                        <w:t xml:space="preserve"> item: 4)</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B84803">
      <w:pPr>
        <w:jc w:val="center"/>
        <w:rPr>
          <w:rFonts w:ascii="Arial" w:hAnsi="Arial" w:cs="Arial"/>
          <w:b/>
        </w:rPr>
      </w:pPr>
      <w:r>
        <w:rPr>
          <w:rFonts w:ascii="Arial" w:hAnsi="Arial" w:cs="Arial"/>
          <w:b/>
        </w:rPr>
        <w:t>25</w:t>
      </w:r>
      <w:r w:rsidRPr="00B84803">
        <w:rPr>
          <w:rFonts w:ascii="Arial" w:hAnsi="Arial" w:cs="Arial"/>
          <w:b/>
          <w:vertAlign w:val="superscript"/>
        </w:rPr>
        <w:t>th</w:t>
      </w:r>
      <w:r>
        <w:rPr>
          <w:rFonts w:ascii="Arial" w:hAnsi="Arial" w:cs="Arial"/>
          <w:b/>
        </w:rPr>
        <w:t xml:space="preserve"> January, 2017</w:t>
      </w:r>
    </w:p>
    <w:p w:rsidR="005D3499" w:rsidRDefault="005D3499">
      <w:pPr>
        <w:jc w:val="center"/>
        <w:rPr>
          <w:rFonts w:ascii="Arial" w:hAnsi="Arial" w:cs="Arial"/>
          <w:b/>
        </w:rPr>
      </w:pPr>
    </w:p>
    <w:p w:rsidR="005D3499" w:rsidRDefault="008A65DF" w:rsidP="00FD2279">
      <w:pPr>
        <w:jc w:val="center"/>
        <w:rPr>
          <w:rFonts w:ascii="Arial" w:hAnsi="Arial" w:cs="Arial"/>
          <w:b/>
        </w:rPr>
      </w:pPr>
      <w:r>
        <w:rPr>
          <w:rFonts w:ascii="Arial" w:hAnsi="Arial" w:cs="Arial"/>
          <w:b/>
        </w:rPr>
        <w:t>Legal</w:t>
      </w:r>
      <w:r w:rsidR="00CF47D9">
        <w:rPr>
          <w:rFonts w:ascii="Arial" w:hAnsi="Arial" w:cs="Arial"/>
          <w:b/>
        </w:rPr>
        <w:t>, Regulatory</w:t>
      </w:r>
      <w:r>
        <w:rPr>
          <w:rFonts w:ascii="Arial" w:hAnsi="Arial" w:cs="Arial"/>
          <w:b/>
        </w:rPr>
        <w:t xml:space="preserve"> and Policy Update</w:t>
      </w:r>
    </w:p>
    <w:p w:rsidR="005D3499" w:rsidRDefault="005D3499">
      <w:pPr>
        <w:rPr>
          <w:rFonts w:ascii="Arial" w:hAnsi="Arial" w:cs="Arial"/>
          <w:b/>
        </w:rPr>
      </w:pPr>
    </w:p>
    <w:p w:rsidR="00292613" w:rsidRPr="00D22BC8" w:rsidRDefault="00292613" w:rsidP="00292613">
      <w:pPr>
        <w:rPr>
          <w:rFonts w:ascii="Arial" w:hAnsi="Arial" w:cs="Arial"/>
          <w:b/>
          <w:sz w:val="20"/>
          <w:szCs w:val="20"/>
          <w:u w:val="single"/>
        </w:rPr>
      </w:pPr>
      <w:r w:rsidRPr="00D22BC8">
        <w:rPr>
          <w:rFonts w:ascii="Arial" w:hAnsi="Arial" w:cs="Arial"/>
          <w:b/>
          <w:sz w:val="20"/>
          <w:szCs w:val="20"/>
          <w:u w:val="single"/>
        </w:rPr>
        <w:t>For:</w:t>
      </w:r>
      <w:r w:rsidR="008A65DF" w:rsidRPr="00D22BC8">
        <w:rPr>
          <w:rFonts w:ascii="Arial" w:hAnsi="Arial" w:cs="Arial"/>
          <w:b/>
          <w:sz w:val="20"/>
          <w:szCs w:val="20"/>
          <w:u w:val="single"/>
        </w:rPr>
        <w:t xml:space="preserve"> </w:t>
      </w:r>
      <w:r w:rsidRPr="00D22BC8">
        <w:rPr>
          <w:rFonts w:ascii="Arial" w:hAnsi="Arial" w:cs="Arial"/>
          <w:b/>
          <w:sz w:val="20"/>
          <w:szCs w:val="20"/>
          <w:u w:val="single"/>
        </w:rPr>
        <w:t>Information</w:t>
      </w:r>
    </w:p>
    <w:p w:rsidR="00292613" w:rsidRPr="00D22BC8" w:rsidRDefault="00292613">
      <w:pPr>
        <w:rPr>
          <w:rFonts w:ascii="Arial" w:hAnsi="Arial" w:cs="Arial"/>
          <w:b/>
          <w:sz w:val="20"/>
          <w:szCs w:val="20"/>
        </w:rPr>
      </w:pPr>
    </w:p>
    <w:p w:rsidR="007A2CF0" w:rsidRPr="00D22BC8" w:rsidRDefault="007A2CF0" w:rsidP="007A2CF0">
      <w:pPr>
        <w:jc w:val="both"/>
        <w:rPr>
          <w:rFonts w:ascii="Arial" w:hAnsi="Arial" w:cs="Arial"/>
          <w:b/>
          <w:sz w:val="20"/>
          <w:szCs w:val="20"/>
        </w:rPr>
      </w:pPr>
      <w:r w:rsidRPr="00D22BC8">
        <w:rPr>
          <w:rFonts w:ascii="Arial" w:hAnsi="Arial" w:cs="Arial"/>
          <w:b/>
          <w:sz w:val="20"/>
          <w:szCs w:val="20"/>
        </w:rPr>
        <w:t>Executive Summary</w:t>
      </w:r>
    </w:p>
    <w:p w:rsidR="008A65DF" w:rsidRPr="00D22BC8" w:rsidRDefault="008A65DF" w:rsidP="008A65DF">
      <w:pPr>
        <w:jc w:val="both"/>
        <w:rPr>
          <w:rFonts w:ascii="Arial" w:hAnsi="Arial" w:cs="Arial"/>
          <w:b/>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 xml:space="preserve">This is the monthly report to inform the Board of Directors on recent regulation and compliance guidance issued by bodies such as Monitor, the Care Quality Commission, </w:t>
      </w:r>
      <w:r w:rsidR="006E06A9" w:rsidRPr="00D22BC8">
        <w:rPr>
          <w:rFonts w:ascii="Arial" w:hAnsi="Arial" w:cs="Arial"/>
          <w:sz w:val="20"/>
          <w:szCs w:val="20"/>
        </w:rPr>
        <w:t>NHS England</w:t>
      </w:r>
      <w:r w:rsidR="006E06A9">
        <w:rPr>
          <w:rFonts w:ascii="Arial" w:hAnsi="Arial" w:cs="Arial"/>
          <w:sz w:val="20"/>
          <w:szCs w:val="20"/>
        </w:rPr>
        <w:t>,</w:t>
      </w:r>
      <w:r w:rsidR="006E06A9" w:rsidRPr="00D22BC8">
        <w:rPr>
          <w:rFonts w:ascii="Arial" w:hAnsi="Arial" w:cs="Arial"/>
          <w:sz w:val="20"/>
          <w:szCs w:val="20"/>
        </w:rPr>
        <w:t xml:space="preserve"> </w:t>
      </w:r>
      <w:r w:rsidRPr="00D22BC8">
        <w:rPr>
          <w:rFonts w:ascii="Arial" w:hAnsi="Arial" w:cs="Arial"/>
          <w:sz w:val="20"/>
          <w:szCs w:val="20"/>
        </w:rPr>
        <w:t xml:space="preserve">NHS </w:t>
      </w:r>
      <w:r w:rsidR="002A5307">
        <w:rPr>
          <w:rFonts w:ascii="Arial" w:hAnsi="Arial" w:cs="Arial"/>
          <w:sz w:val="20"/>
          <w:szCs w:val="20"/>
        </w:rPr>
        <w:t xml:space="preserve">Trust </w:t>
      </w:r>
      <w:r w:rsidRPr="00D22BC8">
        <w:rPr>
          <w:rFonts w:ascii="Arial" w:hAnsi="Arial" w:cs="Arial"/>
          <w:sz w:val="20"/>
          <w:szCs w:val="20"/>
        </w:rPr>
        <w:t>Development Authority and other relevant bodies where their actions have a consequential impact on the Trust or an awareness of the change/impending change is relevant</w:t>
      </w:r>
      <w:r w:rsidR="0096117D">
        <w:rPr>
          <w:rFonts w:ascii="Arial" w:hAnsi="Arial" w:cs="Arial"/>
          <w:sz w:val="20"/>
          <w:szCs w:val="20"/>
        </w:rPr>
        <w:t xml:space="preserve"> to the Board of Directors.  This</w:t>
      </w:r>
      <w:r w:rsidRPr="00D22BC8">
        <w:rPr>
          <w:rFonts w:ascii="Arial" w:hAnsi="Arial" w:cs="Arial"/>
          <w:sz w:val="20"/>
          <w:szCs w:val="20"/>
        </w:rPr>
        <w:t xml:space="preserve"> report covers the period </w:t>
      </w:r>
      <w:r w:rsidR="00FC72E4">
        <w:rPr>
          <w:rFonts w:ascii="Arial" w:hAnsi="Arial" w:cs="Arial"/>
          <w:sz w:val="20"/>
          <w:szCs w:val="20"/>
        </w:rPr>
        <w:t xml:space="preserve">from </w:t>
      </w:r>
      <w:r w:rsidR="00B84803">
        <w:rPr>
          <w:rFonts w:ascii="Arial" w:hAnsi="Arial" w:cs="Arial"/>
          <w:sz w:val="20"/>
          <w:szCs w:val="20"/>
        </w:rPr>
        <w:t>December</w:t>
      </w:r>
      <w:r w:rsidR="0096117D">
        <w:rPr>
          <w:rFonts w:ascii="Arial" w:hAnsi="Arial" w:cs="Arial"/>
          <w:sz w:val="20"/>
          <w:szCs w:val="20"/>
        </w:rPr>
        <w:t xml:space="preserve"> 2016</w:t>
      </w:r>
      <w:r w:rsidR="00B84803">
        <w:rPr>
          <w:rFonts w:ascii="Arial" w:hAnsi="Arial" w:cs="Arial"/>
          <w:sz w:val="20"/>
          <w:szCs w:val="20"/>
        </w:rPr>
        <w:t xml:space="preserve"> to mid-January 2017</w:t>
      </w:r>
      <w:r w:rsidR="00680116">
        <w:rPr>
          <w:rFonts w:ascii="Arial" w:hAnsi="Arial" w:cs="Arial"/>
          <w:sz w:val="20"/>
          <w:szCs w:val="20"/>
        </w:rPr>
        <w:t xml:space="preserve"> and includes noteworthy contributions covered in the media and by health think tanks</w:t>
      </w:r>
      <w:r w:rsidR="009536C9">
        <w:rPr>
          <w:rFonts w:ascii="Arial" w:hAnsi="Arial" w:cs="Arial"/>
          <w:sz w:val="20"/>
          <w:szCs w:val="20"/>
        </w:rPr>
        <w:t>.</w:t>
      </w:r>
    </w:p>
    <w:p w:rsidR="008A65DF" w:rsidRPr="00D22BC8" w:rsidRDefault="008A65DF" w:rsidP="006E06A9">
      <w:pPr>
        <w:jc w:val="both"/>
        <w:rPr>
          <w:rFonts w:ascii="Arial" w:hAnsi="Arial" w:cs="Arial"/>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 xml:space="preserve">The Update Report is designed to reflect changes in legislation, guidance, the structure of the NHS, and government policy and direction on health and social care. A summation of the change is provided as a summary for each item. </w:t>
      </w:r>
      <w:r w:rsidRPr="00B84803">
        <w:rPr>
          <w:rFonts w:ascii="Arial" w:hAnsi="Arial" w:cs="Arial"/>
          <w:b/>
          <w:sz w:val="20"/>
          <w:szCs w:val="20"/>
        </w:rPr>
        <w:t>The Board of Directors is asked to consider and note the content of the report and where relevant, members should each be satisfied of their individual and collective assurances that the internal controls in place to deliver compliance against the Trust’s obligations are effective.</w:t>
      </w:r>
      <w:r w:rsidRPr="00D22BC8">
        <w:rPr>
          <w:rFonts w:ascii="Arial" w:hAnsi="Arial" w:cs="Arial"/>
          <w:sz w:val="20"/>
          <w:szCs w:val="20"/>
        </w:rPr>
        <w:t xml:space="preserve">  Chairs of Board Committees should consider whether more detailed assurances relevant to their committees, </w:t>
      </w:r>
      <w:r w:rsidR="002A5307">
        <w:rPr>
          <w:rFonts w:ascii="Arial" w:hAnsi="Arial" w:cs="Arial"/>
          <w:sz w:val="20"/>
          <w:szCs w:val="20"/>
        </w:rPr>
        <w:t>are</w:t>
      </w:r>
      <w:r w:rsidR="002A5307" w:rsidRPr="00D22BC8">
        <w:rPr>
          <w:rFonts w:ascii="Arial" w:hAnsi="Arial" w:cs="Arial"/>
          <w:sz w:val="20"/>
          <w:szCs w:val="20"/>
        </w:rPr>
        <w:t xml:space="preserve"> </w:t>
      </w:r>
      <w:r w:rsidRPr="00D22BC8">
        <w:rPr>
          <w:rFonts w:ascii="Arial" w:hAnsi="Arial" w:cs="Arial"/>
          <w:sz w:val="20"/>
          <w:szCs w:val="20"/>
        </w:rPr>
        <w:t xml:space="preserve">necessary, </w:t>
      </w:r>
      <w:proofErr w:type="spellStart"/>
      <w:r w:rsidRPr="00D22BC8">
        <w:rPr>
          <w:rFonts w:ascii="Arial" w:hAnsi="Arial" w:cs="Arial"/>
          <w:sz w:val="20"/>
          <w:szCs w:val="20"/>
        </w:rPr>
        <w:t>utilising</w:t>
      </w:r>
      <w:proofErr w:type="spellEnd"/>
      <w:r w:rsidRPr="00D22BC8">
        <w:rPr>
          <w:rFonts w:ascii="Arial" w:hAnsi="Arial" w:cs="Arial"/>
          <w:sz w:val="20"/>
          <w:szCs w:val="20"/>
        </w:rPr>
        <w:t xml:space="preserve"> this report as a constructive stimulant to inform the c</w:t>
      </w:r>
      <w:r w:rsidR="001B3CC2">
        <w:rPr>
          <w:rFonts w:ascii="Arial" w:hAnsi="Arial" w:cs="Arial"/>
          <w:sz w:val="20"/>
          <w:szCs w:val="20"/>
        </w:rPr>
        <w:t>omposition</w:t>
      </w:r>
      <w:r w:rsidRPr="00D22BC8">
        <w:rPr>
          <w:rFonts w:ascii="Arial" w:hAnsi="Arial" w:cs="Arial"/>
          <w:sz w:val="20"/>
          <w:szCs w:val="20"/>
        </w:rPr>
        <w:t xml:space="preserve"> of meeting agendas and reporting focus as necessary or appropriate.</w:t>
      </w:r>
    </w:p>
    <w:p w:rsidR="008A65DF" w:rsidRPr="00D22BC8" w:rsidRDefault="008A65DF" w:rsidP="006E06A9">
      <w:pPr>
        <w:jc w:val="both"/>
        <w:rPr>
          <w:rFonts w:ascii="Arial" w:hAnsi="Arial" w:cs="Arial"/>
          <w:sz w:val="20"/>
          <w:szCs w:val="20"/>
        </w:rPr>
      </w:pPr>
    </w:p>
    <w:p w:rsidR="008A65DF" w:rsidRPr="00D22BC8" w:rsidRDefault="008334D1" w:rsidP="006E06A9">
      <w:pPr>
        <w:jc w:val="both"/>
        <w:rPr>
          <w:rFonts w:ascii="Arial" w:hAnsi="Arial" w:cs="Arial"/>
          <w:sz w:val="20"/>
          <w:szCs w:val="20"/>
        </w:rPr>
      </w:pPr>
      <w:r>
        <w:rPr>
          <w:rFonts w:ascii="Arial" w:hAnsi="Arial" w:cs="Arial"/>
          <w:sz w:val="20"/>
          <w:szCs w:val="20"/>
        </w:rPr>
        <w:t>The Chief Executive</w:t>
      </w:r>
      <w:r w:rsidR="00241272">
        <w:rPr>
          <w:rFonts w:ascii="Arial" w:hAnsi="Arial" w:cs="Arial"/>
          <w:sz w:val="20"/>
          <w:szCs w:val="20"/>
        </w:rPr>
        <w:t xml:space="preserve"> will make certain </w:t>
      </w:r>
      <w:r w:rsidR="008A65DF" w:rsidRPr="00D22BC8">
        <w:rPr>
          <w:rFonts w:ascii="Arial" w:hAnsi="Arial" w:cs="Arial"/>
          <w:sz w:val="20"/>
          <w:szCs w:val="20"/>
        </w:rPr>
        <w:t>Executive Directors</w:t>
      </w:r>
      <w:r w:rsidR="00241272">
        <w:rPr>
          <w:rFonts w:ascii="Arial" w:hAnsi="Arial" w:cs="Arial"/>
          <w:sz w:val="20"/>
          <w:szCs w:val="20"/>
        </w:rPr>
        <w:t xml:space="preserve"> are aware of the changes relevant to their portfolios and</w:t>
      </w:r>
      <w:r w:rsidR="008A65DF" w:rsidRPr="00D22BC8">
        <w:rPr>
          <w:rFonts w:ascii="Arial" w:hAnsi="Arial" w:cs="Arial"/>
          <w:sz w:val="20"/>
          <w:szCs w:val="20"/>
        </w:rPr>
        <w:t xml:space="preserve"> will </w:t>
      </w:r>
      <w:r w:rsidR="00241272">
        <w:rPr>
          <w:rFonts w:ascii="Arial" w:hAnsi="Arial" w:cs="Arial"/>
          <w:sz w:val="20"/>
          <w:szCs w:val="20"/>
        </w:rPr>
        <w:t>take</w:t>
      </w:r>
      <w:r w:rsidR="008A65DF" w:rsidRPr="00D22BC8">
        <w:rPr>
          <w:rFonts w:ascii="Arial" w:hAnsi="Arial" w:cs="Arial"/>
          <w:sz w:val="20"/>
          <w:szCs w:val="20"/>
        </w:rPr>
        <w:t xml:space="preserve"> forward any key actions arising from the Legal</w:t>
      </w:r>
      <w:r w:rsidR="00CF47D9">
        <w:rPr>
          <w:rFonts w:ascii="Arial" w:hAnsi="Arial" w:cs="Arial"/>
          <w:sz w:val="20"/>
          <w:szCs w:val="20"/>
        </w:rPr>
        <w:t>, Regulatory</w:t>
      </w:r>
      <w:r w:rsidR="008A65DF" w:rsidRPr="00D22BC8">
        <w:rPr>
          <w:rFonts w:ascii="Arial" w:hAnsi="Arial" w:cs="Arial"/>
          <w:sz w:val="20"/>
          <w:szCs w:val="20"/>
        </w:rPr>
        <w:t xml:space="preserve"> </w:t>
      </w:r>
      <w:r w:rsidR="00CF47D9">
        <w:rPr>
          <w:rFonts w:ascii="Arial" w:hAnsi="Arial" w:cs="Arial"/>
          <w:sz w:val="20"/>
          <w:szCs w:val="20"/>
        </w:rPr>
        <w:t>and</w:t>
      </w:r>
      <w:r w:rsidR="008A65DF" w:rsidRPr="00D22BC8">
        <w:rPr>
          <w:rFonts w:ascii="Arial" w:hAnsi="Arial" w:cs="Arial"/>
          <w:sz w:val="20"/>
          <w:szCs w:val="20"/>
        </w:rPr>
        <w:t xml:space="preserve"> Policy Updates</w:t>
      </w:r>
      <w:r w:rsidR="00241272">
        <w:rPr>
          <w:rFonts w:ascii="Arial" w:hAnsi="Arial" w:cs="Arial"/>
          <w:sz w:val="20"/>
          <w:szCs w:val="20"/>
        </w:rPr>
        <w:t>.</w:t>
      </w:r>
      <w:r w:rsidR="00EE3E09" w:rsidRPr="00D22BC8">
        <w:rPr>
          <w:rFonts w:ascii="Arial" w:hAnsi="Arial" w:cs="Arial"/>
          <w:sz w:val="20"/>
          <w:szCs w:val="20"/>
        </w:rPr>
        <w:t xml:space="preserve"> </w:t>
      </w:r>
      <w:r w:rsidR="00241272">
        <w:rPr>
          <w:rFonts w:ascii="Arial" w:hAnsi="Arial" w:cs="Arial"/>
          <w:sz w:val="20"/>
          <w:szCs w:val="20"/>
        </w:rPr>
        <w:t>P</w:t>
      </w:r>
      <w:r w:rsidR="008A65DF" w:rsidRPr="00D22BC8">
        <w:rPr>
          <w:rFonts w:ascii="Arial" w:hAnsi="Arial" w:cs="Arial"/>
          <w:sz w:val="20"/>
          <w:szCs w:val="20"/>
        </w:rPr>
        <w:t>rogress updates on any relevant actions will be reported to the Board of Directors, as pertinent and appropriate</w:t>
      </w:r>
      <w:r w:rsidR="00FB4740">
        <w:rPr>
          <w:rFonts w:ascii="Arial" w:hAnsi="Arial" w:cs="Arial"/>
          <w:sz w:val="20"/>
          <w:szCs w:val="20"/>
        </w:rPr>
        <w:t xml:space="preserve"> either through the report itself or via the relevant Board reports of individual Executives</w:t>
      </w:r>
      <w:r w:rsidR="008A65DF" w:rsidRPr="00D22BC8">
        <w:rPr>
          <w:rFonts w:ascii="Arial" w:hAnsi="Arial" w:cs="Arial"/>
          <w:sz w:val="20"/>
          <w:szCs w:val="20"/>
        </w:rPr>
        <w:t>.</w:t>
      </w:r>
    </w:p>
    <w:p w:rsidR="008A65DF" w:rsidRPr="00D22BC8" w:rsidRDefault="008A65DF" w:rsidP="006E06A9">
      <w:pPr>
        <w:jc w:val="both"/>
        <w:rPr>
          <w:rFonts w:ascii="Arial" w:hAnsi="Arial" w:cs="Arial"/>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The Director of Corporate Affairs will continue to develop or enhance internal control mechanisms to support the Trust in complying and being able to evidence compliance with relevant mandatory frameworks/obligations.</w:t>
      </w:r>
    </w:p>
    <w:p w:rsidR="008A65DF" w:rsidRDefault="008A65DF" w:rsidP="008A65DF">
      <w:pPr>
        <w:jc w:val="both"/>
        <w:rPr>
          <w:rFonts w:ascii="Arial" w:hAnsi="Arial" w:cs="Arial"/>
          <w:sz w:val="20"/>
          <w:szCs w:val="20"/>
        </w:rPr>
      </w:pPr>
    </w:p>
    <w:p w:rsidR="00270459" w:rsidRPr="00D22BC8" w:rsidRDefault="00270459" w:rsidP="008A65DF">
      <w:pPr>
        <w:jc w:val="both"/>
        <w:rPr>
          <w:rFonts w:ascii="Arial" w:hAnsi="Arial" w:cs="Arial"/>
          <w:sz w:val="20"/>
          <w:szCs w:val="20"/>
        </w:rPr>
      </w:pPr>
    </w:p>
    <w:p w:rsidR="005D3499" w:rsidRPr="00D22BC8" w:rsidRDefault="005D3499">
      <w:pPr>
        <w:jc w:val="both"/>
        <w:rPr>
          <w:rFonts w:ascii="Arial" w:hAnsi="Arial" w:cs="Arial"/>
          <w:b/>
          <w:sz w:val="20"/>
          <w:szCs w:val="20"/>
        </w:rPr>
      </w:pPr>
    </w:p>
    <w:p w:rsidR="007A1BDD" w:rsidRDefault="007A1BDD" w:rsidP="00DD7BCE">
      <w:pPr>
        <w:ind w:left="720"/>
        <w:jc w:val="both"/>
        <w:rPr>
          <w:rFonts w:ascii="Arial" w:hAnsi="Arial" w:cs="Arial"/>
          <w:sz w:val="20"/>
          <w:szCs w:val="20"/>
        </w:rPr>
      </w:pPr>
    </w:p>
    <w:p w:rsidR="00241272" w:rsidRDefault="00241272" w:rsidP="00DD7BCE">
      <w:pPr>
        <w:ind w:left="720"/>
        <w:jc w:val="both"/>
        <w:rPr>
          <w:rFonts w:ascii="Arial" w:hAnsi="Arial" w:cs="Arial"/>
          <w:sz w:val="20"/>
          <w:szCs w:val="20"/>
        </w:rPr>
      </w:pPr>
    </w:p>
    <w:p w:rsidR="00241272" w:rsidRDefault="00241272" w:rsidP="00241272">
      <w:pPr>
        <w:ind w:left="720"/>
        <w:jc w:val="right"/>
        <w:rPr>
          <w:rFonts w:ascii="Arial" w:hAnsi="Arial" w:cs="Arial"/>
          <w:b/>
          <w:sz w:val="20"/>
          <w:szCs w:val="20"/>
        </w:rPr>
      </w:pPr>
      <w:r>
        <w:rPr>
          <w:rFonts w:ascii="Arial" w:hAnsi="Arial" w:cs="Arial"/>
          <w:b/>
          <w:sz w:val="20"/>
          <w:szCs w:val="20"/>
        </w:rPr>
        <w:lastRenderedPageBreak/>
        <w:t>ADDENDUM TO CHIEF EXECUTIVE REPORT</w:t>
      </w:r>
    </w:p>
    <w:p w:rsidR="00241272" w:rsidRDefault="00241272" w:rsidP="00DD7BCE">
      <w:pPr>
        <w:ind w:left="720"/>
        <w:jc w:val="both"/>
        <w:rPr>
          <w:rFonts w:ascii="Arial" w:hAnsi="Arial" w:cs="Arial"/>
          <w:b/>
          <w:sz w:val="20"/>
          <w:szCs w:val="20"/>
        </w:rPr>
      </w:pPr>
    </w:p>
    <w:p w:rsidR="00DD7BCE" w:rsidRPr="005B3548" w:rsidRDefault="00DD7BCE" w:rsidP="00241272">
      <w:pPr>
        <w:ind w:left="720"/>
        <w:jc w:val="center"/>
        <w:rPr>
          <w:rFonts w:ascii="Arial" w:hAnsi="Arial" w:cs="Arial"/>
          <w:b/>
          <w:sz w:val="20"/>
          <w:szCs w:val="20"/>
        </w:rPr>
      </w:pPr>
      <w:r w:rsidRPr="005B3548">
        <w:rPr>
          <w:rFonts w:ascii="Arial" w:hAnsi="Arial" w:cs="Arial"/>
          <w:b/>
          <w:sz w:val="20"/>
          <w:szCs w:val="20"/>
        </w:rPr>
        <w:t>LEGAL, REGULATORY AND POLICY UPDATE REPORT</w:t>
      </w:r>
    </w:p>
    <w:p w:rsidR="005B3548" w:rsidRPr="00DD7BCE" w:rsidRDefault="005B3548" w:rsidP="00DD7BCE">
      <w:pPr>
        <w:ind w:left="720"/>
        <w:jc w:val="both"/>
        <w:rPr>
          <w:rFonts w:ascii="Arial" w:hAnsi="Arial" w:cs="Arial"/>
          <w:sz w:val="20"/>
          <w:szCs w:val="20"/>
        </w:rPr>
      </w:pPr>
    </w:p>
    <w:p w:rsidR="00DD7BCE" w:rsidRPr="00B84803" w:rsidRDefault="00DD7BCE" w:rsidP="00B84803">
      <w:pPr>
        <w:pStyle w:val="ListParagraph"/>
        <w:numPr>
          <w:ilvl w:val="0"/>
          <w:numId w:val="34"/>
        </w:numPr>
        <w:jc w:val="both"/>
        <w:rPr>
          <w:rFonts w:asciiTheme="minorHAnsi" w:hAnsiTheme="minorHAnsi" w:cs="Arial"/>
          <w:b/>
          <w:sz w:val="22"/>
          <w:szCs w:val="22"/>
        </w:rPr>
      </w:pPr>
      <w:r w:rsidRPr="00B84803">
        <w:rPr>
          <w:rFonts w:asciiTheme="minorHAnsi" w:hAnsiTheme="minorHAnsi" w:cs="Arial"/>
          <w:b/>
          <w:sz w:val="22"/>
          <w:szCs w:val="22"/>
        </w:rPr>
        <w:t>PURPOSE OF REPORT</w:t>
      </w:r>
    </w:p>
    <w:p w:rsidR="00DD7BCE" w:rsidRPr="00A015A5" w:rsidRDefault="00DD7BCE" w:rsidP="00000F67">
      <w:pPr>
        <w:jc w:val="both"/>
        <w:rPr>
          <w:rFonts w:asciiTheme="minorHAnsi" w:hAnsiTheme="minorHAnsi" w:cs="Arial"/>
          <w:sz w:val="22"/>
          <w:szCs w:val="22"/>
        </w:rPr>
      </w:pPr>
      <w:r w:rsidRPr="00A015A5">
        <w:rPr>
          <w:rFonts w:asciiTheme="minorHAnsi" w:hAnsiTheme="minorHAnsi" w:cs="Arial"/>
          <w:sz w:val="22"/>
          <w:szCs w:val="22"/>
        </w:rPr>
        <w:t xml:space="preserve">This report provides an update to inform the Board of Directors on recent regulation and compliance guidance issued by such as Monitor, NHS England, the Care Quality Commission, NHS </w:t>
      </w:r>
      <w:r w:rsidR="00CF47D9" w:rsidRPr="00A015A5">
        <w:rPr>
          <w:rFonts w:asciiTheme="minorHAnsi" w:hAnsiTheme="minorHAnsi" w:cs="Arial"/>
          <w:sz w:val="22"/>
          <w:szCs w:val="22"/>
        </w:rPr>
        <w:t xml:space="preserve">Trust </w:t>
      </w:r>
      <w:r w:rsidRPr="00A015A5">
        <w:rPr>
          <w:rFonts w:asciiTheme="minorHAnsi" w:hAnsiTheme="minorHAnsi" w:cs="Arial"/>
          <w:sz w:val="22"/>
          <w:szCs w:val="22"/>
        </w:rPr>
        <w:t>Development Authority and other relevant bodies where their actions have a consequential impact on the Trust or an awareness of the change/impending change is relevant to the Board of Directors.</w:t>
      </w:r>
    </w:p>
    <w:p w:rsidR="00DD7BCE" w:rsidRPr="00A015A5" w:rsidRDefault="00DD7BCE" w:rsidP="00DD7BCE">
      <w:pPr>
        <w:ind w:left="720"/>
        <w:jc w:val="both"/>
        <w:rPr>
          <w:rFonts w:asciiTheme="minorHAnsi" w:hAnsiTheme="minorHAnsi" w:cs="Arial"/>
          <w:sz w:val="22"/>
          <w:szCs w:val="22"/>
        </w:rPr>
      </w:pPr>
    </w:p>
    <w:p w:rsidR="00DD7BCE" w:rsidRPr="00A015A5" w:rsidRDefault="001B3CC2" w:rsidP="00000F67">
      <w:pPr>
        <w:jc w:val="both"/>
        <w:rPr>
          <w:rFonts w:asciiTheme="minorHAnsi" w:hAnsiTheme="minorHAnsi" w:cs="Arial"/>
          <w:sz w:val="22"/>
          <w:szCs w:val="22"/>
        </w:rPr>
      </w:pPr>
      <w:r>
        <w:rPr>
          <w:rFonts w:asciiTheme="minorHAnsi" w:hAnsiTheme="minorHAnsi" w:cs="Arial"/>
          <w:sz w:val="22"/>
          <w:szCs w:val="22"/>
        </w:rPr>
        <w:t>Proposals regarding any matters arising out of the</w:t>
      </w:r>
      <w:r w:rsidR="00DD7BCE" w:rsidRPr="00A015A5">
        <w:rPr>
          <w:rFonts w:asciiTheme="minorHAnsi" w:hAnsiTheme="minorHAnsi" w:cs="Arial"/>
          <w:sz w:val="22"/>
          <w:szCs w:val="22"/>
        </w:rPr>
        <w:t xml:space="preserve"> regular Legal &amp; Regulatory Update report will be received by the Executive Team Meeting to ensure that the Trust is updated in a timely fashion, to enable the Trust to respond as necessary or helpful to consultations and to ensure preparedness for the implications of, and compliance with changes in mandatory frameworks.  </w:t>
      </w:r>
    </w:p>
    <w:p w:rsidR="00DD7BCE" w:rsidRPr="00A015A5" w:rsidRDefault="00DD7BCE" w:rsidP="00DD7BCE">
      <w:pPr>
        <w:ind w:left="720"/>
        <w:jc w:val="both"/>
        <w:rPr>
          <w:rFonts w:asciiTheme="minorHAnsi" w:hAnsiTheme="minorHAnsi" w:cs="Arial"/>
          <w:sz w:val="22"/>
          <w:szCs w:val="22"/>
        </w:rPr>
      </w:pPr>
    </w:p>
    <w:p w:rsidR="000503A5" w:rsidRDefault="00DD7BCE" w:rsidP="000503A5">
      <w:pPr>
        <w:pStyle w:val="ListParagraph"/>
        <w:numPr>
          <w:ilvl w:val="0"/>
          <w:numId w:val="34"/>
        </w:numPr>
        <w:jc w:val="both"/>
        <w:rPr>
          <w:rFonts w:asciiTheme="minorHAnsi" w:hAnsiTheme="minorHAnsi" w:cs="Arial"/>
          <w:b/>
          <w:sz w:val="22"/>
          <w:szCs w:val="22"/>
        </w:rPr>
      </w:pPr>
      <w:r w:rsidRPr="00B84803">
        <w:rPr>
          <w:rFonts w:asciiTheme="minorHAnsi" w:hAnsiTheme="minorHAnsi" w:cs="Arial"/>
          <w:b/>
          <w:sz w:val="22"/>
          <w:szCs w:val="22"/>
        </w:rPr>
        <w:t>LEGAL/POLICY UPDATES</w:t>
      </w:r>
    </w:p>
    <w:p w:rsidR="00A41166" w:rsidRDefault="00A32ED6" w:rsidP="000503A5">
      <w:pPr>
        <w:pStyle w:val="ListParagraph"/>
        <w:numPr>
          <w:ilvl w:val="1"/>
          <w:numId w:val="36"/>
        </w:numPr>
        <w:jc w:val="both"/>
        <w:rPr>
          <w:rFonts w:asciiTheme="minorHAnsi" w:hAnsiTheme="minorHAnsi" w:cs="Arial"/>
          <w:b/>
          <w:sz w:val="22"/>
          <w:szCs w:val="22"/>
        </w:rPr>
      </w:pPr>
      <w:r>
        <w:rPr>
          <w:rFonts w:asciiTheme="minorHAnsi" w:hAnsiTheme="minorHAnsi" w:cs="Arial"/>
          <w:b/>
          <w:sz w:val="22"/>
          <w:szCs w:val="22"/>
        </w:rPr>
        <w:t>Whole system flow in health and social care</w:t>
      </w:r>
    </w:p>
    <w:p w:rsidR="00512089" w:rsidRPr="00512089" w:rsidRDefault="00512089" w:rsidP="00512089">
      <w:pPr>
        <w:ind w:left="360"/>
        <w:jc w:val="both"/>
        <w:rPr>
          <w:rFonts w:asciiTheme="minorHAnsi" w:hAnsiTheme="minorHAnsi" w:cs="Arial"/>
          <w:sz w:val="22"/>
          <w:szCs w:val="22"/>
        </w:rPr>
      </w:pPr>
      <w:r w:rsidRPr="00512089">
        <w:rPr>
          <w:rFonts w:asciiTheme="minorHAnsi" w:hAnsiTheme="minorHAnsi" w:cs="Arial"/>
          <w:sz w:val="22"/>
          <w:szCs w:val="22"/>
        </w:rPr>
        <w:t xml:space="preserve">Improving the flow of patients, service users, information and resources within and between health and social care </w:t>
      </w:r>
      <w:proofErr w:type="spellStart"/>
      <w:r w:rsidRPr="00512089">
        <w:rPr>
          <w:rFonts w:asciiTheme="minorHAnsi" w:hAnsiTheme="minorHAnsi" w:cs="Arial"/>
          <w:sz w:val="22"/>
          <w:szCs w:val="22"/>
        </w:rPr>
        <w:t>organisations</w:t>
      </w:r>
      <w:proofErr w:type="spellEnd"/>
      <w:r w:rsidRPr="00512089">
        <w:rPr>
          <w:rFonts w:asciiTheme="minorHAnsi" w:hAnsiTheme="minorHAnsi" w:cs="Arial"/>
          <w:sz w:val="22"/>
          <w:szCs w:val="22"/>
        </w:rPr>
        <w:t xml:space="preserve"> can have a crucial role to play in coordinating care around the needs of service users, and driving up service quality and productivity. </w:t>
      </w:r>
    </w:p>
    <w:p w:rsidR="00512089" w:rsidRPr="00512089" w:rsidRDefault="00512089" w:rsidP="00512089">
      <w:pPr>
        <w:ind w:left="360"/>
        <w:jc w:val="both"/>
        <w:rPr>
          <w:rFonts w:asciiTheme="minorHAnsi" w:hAnsiTheme="minorHAnsi" w:cs="Arial"/>
          <w:sz w:val="22"/>
          <w:szCs w:val="22"/>
        </w:rPr>
      </w:pPr>
    </w:p>
    <w:p w:rsidR="00512089" w:rsidRPr="00512089" w:rsidRDefault="00512089" w:rsidP="00512089">
      <w:pPr>
        <w:ind w:left="360"/>
        <w:jc w:val="both"/>
        <w:rPr>
          <w:rFonts w:asciiTheme="minorHAnsi" w:hAnsiTheme="minorHAnsi" w:cs="Arial"/>
          <w:sz w:val="22"/>
          <w:szCs w:val="22"/>
        </w:rPr>
      </w:pPr>
      <w:r w:rsidRPr="00512089">
        <w:rPr>
          <w:rFonts w:asciiTheme="minorHAnsi" w:hAnsiTheme="minorHAnsi" w:cs="Arial"/>
          <w:sz w:val="22"/>
          <w:szCs w:val="22"/>
        </w:rPr>
        <w:t xml:space="preserve">Getting flow right is critical to support efforts to integrate services and deliver new models of care.  Poor flow is not only a source of significant waste and delay, but can be devastating for patients and service users and deeply frustrating for people working in health and social care. </w:t>
      </w:r>
    </w:p>
    <w:p w:rsidR="00512089" w:rsidRPr="00512089" w:rsidRDefault="00512089" w:rsidP="00512089">
      <w:pPr>
        <w:ind w:left="360"/>
        <w:jc w:val="both"/>
        <w:rPr>
          <w:rFonts w:asciiTheme="minorHAnsi" w:hAnsiTheme="minorHAnsi" w:cs="Arial"/>
          <w:sz w:val="22"/>
          <w:szCs w:val="22"/>
        </w:rPr>
      </w:pPr>
    </w:p>
    <w:p w:rsidR="00512089" w:rsidRPr="00512089" w:rsidRDefault="00512089" w:rsidP="00512089">
      <w:pPr>
        <w:ind w:left="360"/>
        <w:jc w:val="both"/>
        <w:rPr>
          <w:rFonts w:asciiTheme="minorHAnsi" w:hAnsiTheme="minorHAnsi" w:cs="Arial"/>
          <w:sz w:val="22"/>
          <w:szCs w:val="22"/>
        </w:rPr>
      </w:pPr>
      <w:r w:rsidRPr="00512089">
        <w:rPr>
          <w:rFonts w:asciiTheme="minorHAnsi" w:hAnsiTheme="minorHAnsi" w:cs="Arial"/>
          <w:sz w:val="22"/>
          <w:szCs w:val="22"/>
        </w:rPr>
        <w:t xml:space="preserve">The Health Foundation and </w:t>
      </w:r>
      <w:proofErr w:type="spellStart"/>
      <w:r w:rsidRPr="00512089">
        <w:rPr>
          <w:rFonts w:asciiTheme="minorHAnsi" w:hAnsiTheme="minorHAnsi" w:cs="Arial"/>
          <w:sz w:val="22"/>
          <w:szCs w:val="22"/>
        </w:rPr>
        <w:t>AQuA</w:t>
      </w:r>
      <w:proofErr w:type="spellEnd"/>
      <w:r w:rsidRPr="00512089">
        <w:rPr>
          <w:rFonts w:asciiTheme="minorHAnsi" w:hAnsiTheme="minorHAnsi" w:cs="Arial"/>
          <w:sz w:val="22"/>
          <w:szCs w:val="22"/>
        </w:rPr>
        <w:t xml:space="preserve"> have today published a new report, </w:t>
      </w:r>
      <w:proofErr w:type="gramStart"/>
      <w:r w:rsidRPr="00512089">
        <w:rPr>
          <w:rFonts w:asciiTheme="minorHAnsi" w:hAnsiTheme="minorHAnsi" w:cs="Arial"/>
          <w:sz w:val="22"/>
          <w:szCs w:val="22"/>
        </w:rPr>
        <w:t>The</w:t>
      </w:r>
      <w:proofErr w:type="gramEnd"/>
      <w:r w:rsidRPr="00512089">
        <w:rPr>
          <w:rFonts w:asciiTheme="minorHAnsi" w:hAnsiTheme="minorHAnsi" w:cs="Arial"/>
          <w:sz w:val="22"/>
          <w:szCs w:val="22"/>
        </w:rPr>
        <w:t xml:space="preserve"> challenge and potential of whole system flow. This report draws on over 20 examples from across the UK and internationally. It outlines an </w:t>
      </w:r>
      <w:proofErr w:type="spellStart"/>
      <w:r w:rsidRPr="00512089">
        <w:rPr>
          <w:rFonts w:asciiTheme="minorHAnsi" w:hAnsiTheme="minorHAnsi" w:cs="Arial"/>
          <w:sz w:val="22"/>
          <w:szCs w:val="22"/>
        </w:rPr>
        <w:t>organising</w:t>
      </w:r>
      <w:proofErr w:type="spellEnd"/>
      <w:r w:rsidRPr="00512089">
        <w:rPr>
          <w:rFonts w:asciiTheme="minorHAnsi" w:hAnsiTheme="minorHAnsi" w:cs="Arial"/>
          <w:sz w:val="22"/>
          <w:szCs w:val="22"/>
        </w:rPr>
        <w:t xml:space="preserve"> framework and tested methods that local health and social care leaders can use to improve whole system flow.</w:t>
      </w:r>
    </w:p>
    <w:p w:rsidR="00512089" w:rsidRPr="00512089" w:rsidRDefault="00512089" w:rsidP="00512089">
      <w:pPr>
        <w:ind w:left="360"/>
        <w:jc w:val="both"/>
        <w:rPr>
          <w:rFonts w:asciiTheme="minorHAnsi" w:hAnsiTheme="minorHAnsi" w:cs="Arial"/>
          <w:sz w:val="22"/>
          <w:szCs w:val="22"/>
        </w:rPr>
      </w:pPr>
    </w:p>
    <w:p w:rsidR="000503A5" w:rsidRDefault="00512089" w:rsidP="00512089">
      <w:pPr>
        <w:ind w:left="360"/>
        <w:jc w:val="both"/>
        <w:rPr>
          <w:rFonts w:asciiTheme="minorHAnsi" w:hAnsiTheme="minorHAnsi" w:cs="Arial"/>
          <w:sz w:val="22"/>
          <w:szCs w:val="22"/>
        </w:rPr>
      </w:pPr>
      <w:r w:rsidRPr="00512089">
        <w:rPr>
          <w:rFonts w:asciiTheme="minorHAnsi" w:hAnsiTheme="minorHAnsi" w:cs="Arial"/>
          <w:sz w:val="22"/>
          <w:szCs w:val="22"/>
        </w:rPr>
        <w:t xml:space="preserve">There are many flow-related initiatives across the UK. Our work has found </w:t>
      </w:r>
      <w:proofErr w:type="gramStart"/>
      <w:r w:rsidRPr="00512089">
        <w:rPr>
          <w:rFonts w:asciiTheme="minorHAnsi" w:hAnsiTheme="minorHAnsi" w:cs="Arial"/>
          <w:sz w:val="22"/>
          <w:szCs w:val="22"/>
        </w:rPr>
        <w:t>that most focus</w:t>
      </w:r>
      <w:proofErr w:type="gramEnd"/>
      <w:r w:rsidRPr="00512089">
        <w:rPr>
          <w:rFonts w:asciiTheme="minorHAnsi" w:hAnsiTheme="minorHAnsi" w:cs="Arial"/>
          <w:sz w:val="22"/>
          <w:szCs w:val="22"/>
        </w:rPr>
        <w:t xml:space="preserve"> on a small segment of the patient or service user journey, usually within hospitals. The time is right to look beyond the hospital and join up work in every team, service and </w:t>
      </w:r>
      <w:proofErr w:type="spellStart"/>
      <w:r w:rsidRPr="00512089">
        <w:rPr>
          <w:rFonts w:asciiTheme="minorHAnsi" w:hAnsiTheme="minorHAnsi" w:cs="Arial"/>
          <w:sz w:val="22"/>
          <w:szCs w:val="22"/>
        </w:rPr>
        <w:t>organisation</w:t>
      </w:r>
      <w:proofErr w:type="spellEnd"/>
      <w:r w:rsidRPr="00512089">
        <w:rPr>
          <w:rFonts w:asciiTheme="minorHAnsi" w:hAnsiTheme="minorHAnsi" w:cs="Arial"/>
          <w:sz w:val="22"/>
          <w:szCs w:val="22"/>
        </w:rPr>
        <w:t xml:space="preserve"> that patients and service users encounter. This report will help guide those on this journey.  </w:t>
      </w:r>
    </w:p>
    <w:p w:rsidR="00512089" w:rsidRDefault="005B10F2" w:rsidP="00512089">
      <w:pPr>
        <w:ind w:left="360"/>
        <w:jc w:val="both"/>
        <w:rPr>
          <w:rFonts w:asciiTheme="minorHAnsi" w:hAnsiTheme="minorHAnsi" w:cs="Arial"/>
          <w:b/>
          <w:sz w:val="22"/>
          <w:szCs w:val="22"/>
        </w:rPr>
      </w:pPr>
      <w:hyperlink r:id="rId9" w:history="1">
        <w:r w:rsidR="00A32ED6" w:rsidRPr="00D141E9">
          <w:rPr>
            <w:rStyle w:val="Hyperlink"/>
            <w:rFonts w:asciiTheme="minorHAnsi" w:hAnsiTheme="minorHAnsi" w:cs="Arial"/>
            <w:b/>
            <w:sz w:val="22"/>
            <w:szCs w:val="22"/>
          </w:rPr>
          <w:t>http://www.health.org.uk/publication/challenge-and-potential-whole-system-flow?dm_i=4Y2,4N7X2,FLR8HP,HB86K,1</w:t>
        </w:r>
      </w:hyperlink>
      <w:r w:rsidR="00A32ED6">
        <w:rPr>
          <w:rFonts w:asciiTheme="minorHAnsi" w:hAnsiTheme="minorHAnsi" w:cs="Arial"/>
          <w:b/>
          <w:sz w:val="22"/>
          <w:szCs w:val="22"/>
        </w:rPr>
        <w:t xml:space="preserve"> </w:t>
      </w:r>
    </w:p>
    <w:p w:rsidR="00A32ED6" w:rsidRDefault="00A32ED6" w:rsidP="00512089">
      <w:pPr>
        <w:ind w:left="360"/>
        <w:jc w:val="both"/>
        <w:rPr>
          <w:rFonts w:asciiTheme="minorHAnsi" w:hAnsiTheme="minorHAnsi" w:cs="Arial"/>
          <w:b/>
          <w:sz w:val="22"/>
          <w:szCs w:val="22"/>
        </w:rPr>
      </w:pPr>
    </w:p>
    <w:p w:rsidR="000503A5" w:rsidRDefault="000503A5" w:rsidP="000503A5">
      <w:pPr>
        <w:ind w:left="360"/>
        <w:jc w:val="both"/>
        <w:rPr>
          <w:rFonts w:asciiTheme="minorHAnsi" w:hAnsiTheme="minorHAnsi" w:cs="Arial"/>
          <w:b/>
          <w:sz w:val="22"/>
          <w:szCs w:val="22"/>
        </w:rPr>
      </w:pPr>
      <w:r w:rsidRPr="000503A5">
        <w:rPr>
          <w:rFonts w:asciiTheme="minorHAnsi" w:hAnsiTheme="minorHAnsi" w:cs="Arial"/>
          <w:b/>
          <w:sz w:val="22"/>
          <w:szCs w:val="22"/>
        </w:rPr>
        <w:t xml:space="preserve">OH position:  </w:t>
      </w:r>
      <w:r w:rsidR="00A32ED6">
        <w:rPr>
          <w:rFonts w:asciiTheme="minorHAnsi" w:hAnsiTheme="minorHAnsi" w:cs="Arial"/>
          <w:b/>
          <w:sz w:val="22"/>
          <w:szCs w:val="22"/>
        </w:rPr>
        <w:t>M</w:t>
      </w:r>
      <w:r w:rsidR="00512089" w:rsidRPr="00512089">
        <w:rPr>
          <w:rFonts w:asciiTheme="minorHAnsi" w:hAnsiTheme="minorHAnsi" w:cs="Arial"/>
          <w:b/>
          <w:sz w:val="22"/>
          <w:szCs w:val="22"/>
        </w:rPr>
        <w:t xml:space="preserve">uch of the content </w:t>
      </w:r>
      <w:r w:rsidR="00A32ED6">
        <w:rPr>
          <w:rFonts w:asciiTheme="minorHAnsi" w:hAnsiTheme="minorHAnsi" w:cs="Arial"/>
          <w:b/>
          <w:sz w:val="22"/>
          <w:szCs w:val="22"/>
        </w:rPr>
        <w:t>is</w:t>
      </w:r>
      <w:r w:rsidR="00512089" w:rsidRPr="00512089">
        <w:rPr>
          <w:rFonts w:asciiTheme="minorHAnsi" w:hAnsiTheme="minorHAnsi" w:cs="Arial"/>
          <w:b/>
          <w:sz w:val="22"/>
          <w:szCs w:val="22"/>
        </w:rPr>
        <w:t xml:space="preserve"> familiar, but it pulls together a lot </w:t>
      </w:r>
      <w:r w:rsidR="00A32ED6">
        <w:rPr>
          <w:rFonts w:asciiTheme="minorHAnsi" w:hAnsiTheme="minorHAnsi" w:cs="Arial"/>
          <w:b/>
          <w:sz w:val="22"/>
          <w:szCs w:val="22"/>
        </w:rPr>
        <w:t xml:space="preserve">of useful material, with some helpful case studies, checklists and tools we will </w:t>
      </w:r>
      <w:r w:rsidR="00512089" w:rsidRPr="00512089">
        <w:rPr>
          <w:rFonts w:asciiTheme="minorHAnsi" w:hAnsiTheme="minorHAnsi" w:cs="Arial"/>
          <w:b/>
          <w:sz w:val="22"/>
          <w:szCs w:val="22"/>
        </w:rPr>
        <w:t xml:space="preserve">use to make sure we have been systematic in our approach to managing flow. It is a concept which is at the heart of so much we do, and is the key to a number of our key strategic and financial challenges </w:t>
      </w:r>
      <w:r w:rsidR="00A32ED6">
        <w:rPr>
          <w:rFonts w:asciiTheme="minorHAnsi" w:hAnsiTheme="minorHAnsi" w:cs="Arial"/>
          <w:b/>
          <w:sz w:val="22"/>
          <w:szCs w:val="22"/>
        </w:rPr>
        <w:t>and has been</w:t>
      </w:r>
      <w:r w:rsidR="00512089" w:rsidRPr="00512089">
        <w:rPr>
          <w:rFonts w:asciiTheme="minorHAnsi" w:hAnsiTheme="minorHAnsi" w:cs="Arial"/>
          <w:b/>
          <w:sz w:val="22"/>
          <w:szCs w:val="22"/>
        </w:rPr>
        <w:t xml:space="preserve"> circulate</w:t>
      </w:r>
      <w:r w:rsidR="00A32ED6">
        <w:rPr>
          <w:rFonts w:asciiTheme="minorHAnsi" w:hAnsiTheme="minorHAnsi" w:cs="Arial"/>
          <w:b/>
          <w:sz w:val="22"/>
          <w:szCs w:val="22"/>
        </w:rPr>
        <w:t>d to senior managers with a request it be circulated w</w:t>
      </w:r>
      <w:r w:rsidR="00512089" w:rsidRPr="00512089">
        <w:rPr>
          <w:rFonts w:asciiTheme="minorHAnsi" w:hAnsiTheme="minorHAnsi" w:cs="Arial"/>
          <w:b/>
          <w:sz w:val="22"/>
          <w:szCs w:val="22"/>
        </w:rPr>
        <w:t xml:space="preserve">idely </w:t>
      </w:r>
      <w:bookmarkStart w:id="0" w:name="_GoBack"/>
      <w:bookmarkEnd w:id="0"/>
      <w:r w:rsidR="005B10F2" w:rsidRPr="00512089">
        <w:rPr>
          <w:rFonts w:asciiTheme="minorHAnsi" w:hAnsiTheme="minorHAnsi" w:cs="Arial"/>
          <w:b/>
          <w:sz w:val="22"/>
          <w:szCs w:val="22"/>
        </w:rPr>
        <w:t>to teams</w:t>
      </w:r>
      <w:r w:rsidR="00512089" w:rsidRPr="00512089">
        <w:rPr>
          <w:rFonts w:asciiTheme="minorHAnsi" w:hAnsiTheme="minorHAnsi" w:cs="Arial"/>
          <w:b/>
          <w:sz w:val="22"/>
          <w:szCs w:val="22"/>
        </w:rPr>
        <w:t xml:space="preserve">. It also makes the link between the </w:t>
      </w:r>
      <w:r w:rsidR="00A32ED6">
        <w:rPr>
          <w:rFonts w:asciiTheme="minorHAnsi" w:hAnsiTheme="minorHAnsi" w:cs="Arial"/>
          <w:b/>
          <w:sz w:val="22"/>
          <w:szCs w:val="22"/>
        </w:rPr>
        <w:t xml:space="preserve">Centre for </w:t>
      </w:r>
      <w:r w:rsidR="00512089" w:rsidRPr="00512089">
        <w:rPr>
          <w:rFonts w:asciiTheme="minorHAnsi" w:hAnsiTheme="minorHAnsi" w:cs="Arial"/>
          <w:b/>
          <w:sz w:val="22"/>
          <w:szCs w:val="22"/>
        </w:rPr>
        <w:t xml:space="preserve">Quality </w:t>
      </w:r>
      <w:r w:rsidR="00A32ED6">
        <w:rPr>
          <w:rFonts w:asciiTheme="minorHAnsi" w:hAnsiTheme="minorHAnsi" w:cs="Arial"/>
          <w:b/>
          <w:sz w:val="22"/>
          <w:szCs w:val="22"/>
        </w:rPr>
        <w:t>(</w:t>
      </w:r>
      <w:r w:rsidR="00512089" w:rsidRPr="00512089">
        <w:rPr>
          <w:rFonts w:asciiTheme="minorHAnsi" w:hAnsiTheme="minorHAnsi" w:cs="Arial"/>
          <w:b/>
          <w:sz w:val="22"/>
          <w:szCs w:val="22"/>
        </w:rPr>
        <w:t>Institute</w:t>
      </w:r>
      <w:r w:rsidR="00A32ED6">
        <w:rPr>
          <w:rFonts w:asciiTheme="minorHAnsi" w:hAnsiTheme="minorHAnsi" w:cs="Arial"/>
          <w:b/>
          <w:sz w:val="22"/>
          <w:szCs w:val="22"/>
        </w:rPr>
        <w:t>)</w:t>
      </w:r>
      <w:r w:rsidR="00512089" w:rsidRPr="00512089">
        <w:rPr>
          <w:rFonts w:asciiTheme="minorHAnsi" w:hAnsiTheme="minorHAnsi" w:cs="Arial"/>
          <w:b/>
          <w:sz w:val="22"/>
          <w:szCs w:val="22"/>
        </w:rPr>
        <w:t xml:space="preserve"> and flow, which will be important for us to develop.</w:t>
      </w:r>
    </w:p>
    <w:p w:rsidR="0027064A" w:rsidRDefault="0027064A" w:rsidP="000503A5">
      <w:pPr>
        <w:ind w:left="360"/>
        <w:jc w:val="both"/>
        <w:rPr>
          <w:rFonts w:asciiTheme="minorHAnsi" w:hAnsiTheme="minorHAnsi" w:cs="Arial"/>
          <w:b/>
          <w:sz w:val="22"/>
          <w:szCs w:val="22"/>
        </w:rPr>
      </w:pPr>
    </w:p>
    <w:p w:rsidR="000503A5" w:rsidRPr="000503A5" w:rsidRDefault="0027064A" w:rsidP="000503A5">
      <w:pPr>
        <w:pStyle w:val="ListParagraph"/>
        <w:numPr>
          <w:ilvl w:val="1"/>
          <w:numId w:val="36"/>
        </w:numPr>
        <w:jc w:val="both"/>
        <w:rPr>
          <w:rFonts w:asciiTheme="minorHAnsi" w:hAnsiTheme="minorHAnsi" w:cs="Arial"/>
          <w:b/>
          <w:sz w:val="22"/>
          <w:szCs w:val="22"/>
        </w:rPr>
      </w:pPr>
      <w:r>
        <w:rPr>
          <w:rFonts w:asciiTheme="minorHAnsi" w:hAnsiTheme="minorHAnsi" w:cs="Arial"/>
          <w:b/>
          <w:sz w:val="22"/>
          <w:szCs w:val="22"/>
        </w:rPr>
        <w:t>Care Quality commission consults on next phase of regulation</w:t>
      </w:r>
    </w:p>
    <w:p w:rsidR="0027064A" w:rsidRDefault="000503A5" w:rsidP="0027064A">
      <w:pPr>
        <w:ind w:left="360"/>
        <w:jc w:val="both"/>
        <w:rPr>
          <w:rFonts w:asciiTheme="minorHAnsi" w:hAnsiTheme="minorHAnsi" w:cs="Arial"/>
          <w:sz w:val="22"/>
          <w:szCs w:val="22"/>
          <w:lang w:val="en-GB"/>
        </w:rPr>
      </w:pPr>
      <w:r w:rsidRPr="000503A5">
        <w:rPr>
          <w:rFonts w:asciiTheme="minorHAnsi" w:hAnsiTheme="minorHAnsi" w:cs="Arial"/>
          <w:sz w:val="22"/>
          <w:szCs w:val="22"/>
        </w:rPr>
        <w:lastRenderedPageBreak/>
        <w:t>The</w:t>
      </w:r>
      <w:r w:rsidR="0027064A" w:rsidRPr="0027064A">
        <w:rPr>
          <w:lang w:val="en-GB" w:eastAsia="en-GB"/>
        </w:rPr>
        <w:t xml:space="preserve"> </w:t>
      </w:r>
      <w:r w:rsidR="0027064A" w:rsidRPr="0027064A">
        <w:rPr>
          <w:rFonts w:asciiTheme="minorHAnsi" w:hAnsiTheme="minorHAnsi" w:cs="Arial"/>
          <w:sz w:val="22"/>
          <w:szCs w:val="22"/>
          <w:lang w:val="en-GB"/>
        </w:rPr>
        <w:t>The Care Quality Commission (CQC) has published its consultation on the next phase for developing its approach for how it regulates NHS foundations trusts and trusts, in line with the direction of travel outlined in its five year strategy for 2016-2021. The consultation also covers a set of principles that CQC is proposing to apply for regulating new and complex models of care.</w:t>
      </w:r>
    </w:p>
    <w:p w:rsidR="0027064A" w:rsidRPr="0027064A" w:rsidRDefault="0027064A" w:rsidP="0027064A">
      <w:pPr>
        <w:ind w:left="360"/>
        <w:jc w:val="both"/>
        <w:rPr>
          <w:rFonts w:asciiTheme="minorHAnsi" w:hAnsiTheme="minorHAnsi" w:cs="Arial"/>
          <w:sz w:val="22"/>
          <w:szCs w:val="22"/>
          <w:lang w:val="en-GB"/>
        </w:rPr>
      </w:pPr>
    </w:p>
    <w:p w:rsidR="0027064A" w:rsidRDefault="0027064A" w:rsidP="0027064A">
      <w:pPr>
        <w:ind w:left="360"/>
        <w:jc w:val="both"/>
        <w:rPr>
          <w:rFonts w:asciiTheme="minorHAnsi" w:hAnsiTheme="minorHAnsi" w:cs="Arial"/>
          <w:sz w:val="22"/>
          <w:szCs w:val="22"/>
          <w:lang w:val="en-GB"/>
        </w:rPr>
      </w:pPr>
      <w:r w:rsidRPr="0027064A">
        <w:rPr>
          <w:rFonts w:asciiTheme="minorHAnsi" w:hAnsiTheme="minorHAnsi" w:cs="Arial"/>
          <w:sz w:val="22"/>
          <w:szCs w:val="22"/>
          <w:lang w:val="en-GB"/>
        </w:rPr>
        <w:t xml:space="preserve">In addition, CQC and NHS are jointly consulting on their shared approaches to </w:t>
      </w:r>
      <w:r>
        <w:rPr>
          <w:rFonts w:asciiTheme="minorHAnsi" w:hAnsiTheme="minorHAnsi" w:cs="Arial"/>
          <w:sz w:val="22"/>
          <w:szCs w:val="22"/>
          <w:lang w:val="en-GB"/>
        </w:rPr>
        <w:t xml:space="preserve">the </w:t>
      </w:r>
      <w:r w:rsidRPr="0027064A">
        <w:rPr>
          <w:rFonts w:asciiTheme="minorHAnsi" w:hAnsiTheme="minorHAnsi" w:cs="Arial"/>
          <w:sz w:val="22"/>
          <w:szCs w:val="22"/>
          <w:lang w:val="en-GB"/>
        </w:rPr>
        <w:t>‘well-led’ framework and assessing use of resources. Both consultations will run from 20 December 2016 to 14 February 2017.</w:t>
      </w:r>
    </w:p>
    <w:p w:rsidR="0027064A" w:rsidRDefault="005B10F2" w:rsidP="0027064A">
      <w:pPr>
        <w:ind w:left="360"/>
        <w:jc w:val="both"/>
        <w:rPr>
          <w:rFonts w:asciiTheme="minorHAnsi" w:hAnsiTheme="minorHAnsi" w:cs="Arial"/>
          <w:sz w:val="22"/>
          <w:szCs w:val="22"/>
          <w:lang w:val="en-GB"/>
        </w:rPr>
      </w:pPr>
      <w:hyperlink r:id="rId10" w:history="1">
        <w:r w:rsidR="0027064A" w:rsidRPr="00D141E9">
          <w:rPr>
            <w:rStyle w:val="Hyperlink"/>
            <w:rFonts w:asciiTheme="minorHAnsi" w:hAnsiTheme="minorHAnsi" w:cs="Arial"/>
            <w:sz w:val="22"/>
            <w:szCs w:val="22"/>
            <w:lang w:val="en-GB"/>
          </w:rPr>
          <w:t>http://www.cqc.org.uk/content/our-next-phase-regulation</w:t>
        </w:r>
      </w:hyperlink>
      <w:r w:rsidR="0027064A">
        <w:rPr>
          <w:rFonts w:asciiTheme="minorHAnsi" w:hAnsiTheme="minorHAnsi" w:cs="Arial"/>
          <w:sz w:val="22"/>
          <w:szCs w:val="22"/>
          <w:lang w:val="en-GB"/>
        </w:rPr>
        <w:t xml:space="preserve"> </w:t>
      </w:r>
    </w:p>
    <w:p w:rsidR="0027064A" w:rsidRPr="0027064A" w:rsidRDefault="005B10F2" w:rsidP="0027064A">
      <w:pPr>
        <w:ind w:left="360"/>
        <w:jc w:val="both"/>
        <w:rPr>
          <w:rFonts w:asciiTheme="minorHAnsi" w:hAnsiTheme="minorHAnsi" w:cs="Arial"/>
          <w:sz w:val="22"/>
          <w:szCs w:val="22"/>
          <w:lang w:val="en-GB"/>
        </w:rPr>
      </w:pPr>
      <w:hyperlink r:id="rId11" w:history="1">
        <w:r w:rsidR="0027064A" w:rsidRPr="00D141E9">
          <w:rPr>
            <w:rStyle w:val="Hyperlink"/>
            <w:rFonts w:asciiTheme="minorHAnsi" w:hAnsiTheme="minorHAnsi" w:cs="Arial"/>
            <w:sz w:val="22"/>
            <w:szCs w:val="22"/>
            <w:lang w:val="en-GB"/>
          </w:rPr>
          <w:t>https://improvement.nhs.uk/uploads/documents/Consultation_on_use_of_resources_and_well-led_assessments.pdf</w:t>
        </w:r>
      </w:hyperlink>
      <w:r w:rsidR="0027064A">
        <w:rPr>
          <w:rFonts w:asciiTheme="minorHAnsi" w:hAnsiTheme="minorHAnsi" w:cs="Arial"/>
          <w:sz w:val="22"/>
          <w:szCs w:val="22"/>
          <w:lang w:val="en-GB"/>
        </w:rPr>
        <w:t xml:space="preserve"> </w:t>
      </w:r>
    </w:p>
    <w:p w:rsidR="000503A5" w:rsidRDefault="000503A5" w:rsidP="000503A5">
      <w:pPr>
        <w:ind w:left="360"/>
        <w:jc w:val="both"/>
        <w:rPr>
          <w:rFonts w:asciiTheme="minorHAnsi" w:hAnsiTheme="minorHAnsi" w:cs="Arial"/>
          <w:sz w:val="22"/>
          <w:szCs w:val="22"/>
        </w:rPr>
      </w:pPr>
    </w:p>
    <w:p w:rsidR="00A41166" w:rsidRPr="000503A5" w:rsidRDefault="00A41166" w:rsidP="000503A5">
      <w:pPr>
        <w:ind w:left="360"/>
        <w:jc w:val="both"/>
        <w:rPr>
          <w:rFonts w:asciiTheme="minorHAnsi" w:hAnsiTheme="minorHAnsi" w:cs="Arial"/>
          <w:b/>
          <w:sz w:val="22"/>
          <w:szCs w:val="22"/>
        </w:rPr>
      </w:pPr>
      <w:r w:rsidRPr="000503A5">
        <w:rPr>
          <w:rFonts w:asciiTheme="minorHAnsi" w:hAnsiTheme="minorHAnsi" w:cs="Arial"/>
          <w:b/>
          <w:sz w:val="22"/>
          <w:szCs w:val="22"/>
        </w:rPr>
        <w:t xml:space="preserve">OH position:  </w:t>
      </w:r>
      <w:r w:rsidR="0027064A">
        <w:rPr>
          <w:rFonts w:asciiTheme="minorHAnsi" w:hAnsiTheme="minorHAnsi" w:cs="Arial"/>
          <w:b/>
          <w:sz w:val="22"/>
          <w:szCs w:val="22"/>
        </w:rPr>
        <w:t xml:space="preserve">The consultation documents </w:t>
      </w:r>
      <w:r w:rsidR="00512089">
        <w:rPr>
          <w:rFonts w:asciiTheme="minorHAnsi" w:hAnsiTheme="minorHAnsi" w:cs="Arial"/>
          <w:b/>
          <w:sz w:val="22"/>
          <w:szCs w:val="22"/>
        </w:rPr>
        <w:t>will be</w:t>
      </w:r>
      <w:r w:rsidR="0027064A">
        <w:rPr>
          <w:rFonts w:asciiTheme="minorHAnsi" w:hAnsiTheme="minorHAnsi" w:cs="Arial"/>
          <w:b/>
          <w:sz w:val="22"/>
          <w:szCs w:val="22"/>
        </w:rPr>
        <w:t xml:space="preserve"> considered such that the Trust can plan for the implications to existing CQC compliance systems, use of resources and the well led assessment following final publication of any changes to existing regulations.</w:t>
      </w:r>
      <w:r w:rsidR="007702A9" w:rsidRPr="007702A9">
        <w:rPr>
          <w:rFonts w:ascii="Helvetica" w:hAnsi="Helvetica"/>
        </w:rPr>
        <w:t xml:space="preserve"> </w:t>
      </w:r>
      <w:r w:rsidR="007702A9" w:rsidRPr="007702A9">
        <w:rPr>
          <w:rFonts w:asciiTheme="minorHAnsi" w:hAnsiTheme="minorHAnsi" w:cs="Arial"/>
          <w:b/>
          <w:sz w:val="22"/>
          <w:szCs w:val="22"/>
        </w:rPr>
        <w:t xml:space="preserve">CQC’s schedule of inspection will change to target those areas where concerns have been identified and this will see a significant reduction in the number of comprehensive inspections it undertakes. CQC will commit to inspect at least one core service of each trust and will separately look to inspect trusts for overall leadership on an “approximately annual basis”. This could lead to the reduction of the regulatory burden placed on </w:t>
      </w:r>
      <w:r w:rsidR="007702A9">
        <w:rPr>
          <w:rFonts w:asciiTheme="minorHAnsi" w:hAnsiTheme="minorHAnsi" w:cs="Arial"/>
          <w:b/>
          <w:sz w:val="22"/>
          <w:szCs w:val="22"/>
        </w:rPr>
        <w:t>us</w:t>
      </w:r>
      <w:r w:rsidR="007702A9" w:rsidRPr="007702A9">
        <w:rPr>
          <w:rFonts w:asciiTheme="minorHAnsi" w:hAnsiTheme="minorHAnsi" w:cs="Arial"/>
          <w:b/>
          <w:sz w:val="22"/>
          <w:szCs w:val="22"/>
        </w:rPr>
        <w:t xml:space="preserve"> and would be welcomed. </w:t>
      </w:r>
    </w:p>
    <w:p w:rsidR="00A41166" w:rsidRPr="000503A5" w:rsidRDefault="00A41166" w:rsidP="000503A5">
      <w:pPr>
        <w:jc w:val="both"/>
        <w:rPr>
          <w:rFonts w:asciiTheme="minorHAnsi" w:hAnsiTheme="minorHAnsi" w:cs="Arial"/>
          <w:b/>
          <w:sz w:val="22"/>
          <w:szCs w:val="22"/>
        </w:rPr>
      </w:pPr>
    </w:p>
    <w:p w:rsidR="000503A5" w:rsidRDefault="004D4358" w:rsidP="000503A5">
      <w:pPr>
        <w:pStyle w:val="ListParagraph"/>
        <w:numPr>
          <w:ilvl w:val="1"/>
          <w:numId w:val="36"/>
        </w:numPr>
        <w:jc w:val="both"/>
        <w:rPr>
          <w:rFonts w:asciiTheme="minorHAnsi" w:hAnsiTheme="minorHAnsi" w:cs="Arial"/>
          <w:b/>
          <w:sz w:val="22"/>
          <w:szCs w:val="22"/>
        </w:rPr>
      </w:pPr>
      <w:r w:rsidRPr="004D4358">
        <w:rPr>
          <w:rFonts w:asciiTheme="minorHAnsi" w:hAnsiTheme="minorHAnsi" w:cs="Arial"/>
          <w:b/>
          <w:sz w:val="22"/>
          <w:szCs w:val="22"/>
          <w:lang w:val="en"/>
        </w:rPr>
        <w:t>CQC to review children and adolescent mental health services nationally</w:t>
      </w:r>
    </w:p>
    <w:p w:rsidR="004D4358" w:rsidRPr="004D4358" w:rsidRDefault="004D4358" w:rsidP="004D4358">
      <w:pPr>
        <w:ind w:left="360"/>
        <w:jc w:val="both"/>
        <w:rPr>
          <w:rFonts w:asciiTheme="minorHAnsi" w:hAnsiTheme="minorHAnsi" w:cs="Arial"/>
          <w:sz w:val="22"/>
          <w:szCs w:val="22"/>
          <w:lang w:val="en"/>
        </w:rPr>
      </w:pPr>
      <w:r w:rsidRPr="004D4358">
        <w:rPr>
          <w:rFonts w:asciiTheme="minorHAnsi" w:hAnsiTheme="minorHAnsi" w:cs="Arial"/>
          <w:sz w:val="22"/>
          <w:szCs w:val="22"/>
          <w:lang w:val="en"/>
        </w:rPr>
        <w:t>The Prime Minister</w:t>
      </w:r>
      <w:r>
        <w:rPr>
          <w:rFonts w:asciiTheme="minorHAnsi" w:hAnsiTheme="minorHAnsi" w:cs="Arial"/>
          <w:sz w:val="22"/>
          <w:szCs w:val="22"/>
          <w:lang w:val="en"/>
        </w:rPr>
        <w:t xml:space="preserve"> on</w:t>
      </w:r>
      <w:r w:rsidRPr="004D4358">
        <w:rPr>
          <w:rFonts w:asciiTheme="minorHAnsi" w:hAnsiTheme="minorHAnsi" w:cs="Arial"/>
          <w:sz w:val="22"/>
          <w:szCs w:val="22"/>
          <w:lang w:val="en"/>
        </w:rPr>
        <w:t xml:space="preserve"> 9 January delivered the annual Charity Commission Lecture where she announced a series of measures to "transform mental health support".</w:t>
      </w:r>
    </w:p>
    <w:p w:rsidR="004D4358" w:rsidRDefault="004D4358" w:rsidP="004D4358">
      <w:pPr>
        <w:ind w:left="360"/>
        <w:jc w:val="both"/>
        <w:rPr>
          <w:rFonts w:asciiTheme="minorHAnsi" w:hAnsiTheme="minorHAnsi" w:cs="Arial"/>
          <w:sz w:val="22"/>
          <w:szCs w:val="22"/>
          <w:lang w:val="en"/>
        </w:rPr>
      </w:pPr>
      <w:r w:rsidRPr="004D4358">
        <w:rPr>
          <w:rFonts w:asciiTheme="minorHAnsi" w:hAnsiTheme="minorHAnsi" w:cs="Arial"/>
          <w:sz w:val="22"/>
          <w:szCs w:val="22"/>
          <w:lang w:val="en"/>
        </w:rPr>
        <w:t>As part of this, she has asked the Care Quality Commission to lead "a major thematic review of children and adolescent mental health services across the country" to identify what is working well and what is not.</w:t>
      </w:r>
      <w:r>
        <w:rPr>
          <w:rFonts w:asciiTheme="minorHAnsi" w:hAnsiTheme="minorHAnsi" w:cs="Arial"/>
          <w:sz w:val="22"/>
          <w:szCs w:val="22"/>
          <w:lang w:val="en"/>
        </w:rPr>
        <w:t xml:space="preserve">  </w:t>
      </w:r>
      <w:r w:rsidRPr="004D4358">
        <w:rPr>
          <w:rFonts w:asciiTheme="minorHAnsi" w:hAnsiTheme="minorHAnsi" w:cs="Arial"/>
          <w:sz w:val="22"/>
          <w:szCs w:val="22"/>
          <w:lang w:val="en"/>
        </w:rPr>
        <w:t>CQC will take forward this work in discussion with other agencies and inspectorates, and expects to report on its findings in 2017/18.</w:t>
      </w:r>
    </w:p>
    <w:p w:rsidR="004D4358" w:rsidRPr="004D4358" w:rsidRDefault="004D4358" w:rsidP="004D4358">
      <w:pPr>
        <w:ind w:left="360"/>
        <w:jc w:val="both"/>
        <w:rPr>
          <w:rFonts w:asciiTheme="minorHAnsi" w:hAnsiTheme="minorHAnsi" w:cs="Arial"/>
          <w:sz w:val="22"/>
          <w:szCs w:val="22"/>
          <w:lang w:val="en"/>
        </w:rPr>
      </w:pPr>
    </w:p>
    <w:p w:rsidR="004D4358" w:rsidRDefault="004D4358" w:rsidP="004D4358">
      <w:pPr>
        <w:ind w:left="360"/>
        <w:jc w:val="both"/>
        <w:rPr>
          <w:rFonts w:asciiTheme="minorHAnsi" w:hAnsiTheme="minorHAnsi" w:cs="Arial"/>
          <w:sz w:val="22"/>
          <w:szCs w:val="22"/>
          <w:lang w:val="en"/>
        </w:rPr>
      </w:pPr>
      <w:r w:rsidRPr="004D4358">
        <w:rPr>
          <w:rFonts w:asciiTheme="minorHAnsi" w:hAnsiTheme="minorHAnsi" w:cs="Arial"/>
          <w:sz w:val="22"/>
          <w:szCs w:val="22"/>
          <w:lang w:val="en"/>
        </w:rPr>
        <w:t xml:space="preserve">Welcoming the announcement that CQC will carry out a thematic review on CAMHS in England, </w:t>
      </w:r>
      <w:proofErr w:type="spellStart"/>
      <w:r w:rsidRPr="004D4358">
        <w:rPr>
          <w:rFonts w:asciiTheme="minorHAnsi" w:hAnsiTheme="minorHAnsi" w:cs="Arial"/>
          <w:sz w:val="22"/>
          <w:szCs w:val="22"/>
          <w:lang w:val="en"/>
        </w:rPr>
        <w:t>Dr</w:t>
      </w:r>
      <w:proofErr w:type="spellEnd"/>
      <w:r w:rsidRPr="004D4358">
        <w:rPr>
          <w:rFonts w:asciiTheme="minorHAnsi" w:hAnsiTheme="minorHAnsi" w:cs="Arial"/>
          <w:sz w:val="22"/>
          <w:szCs w:val="22"/>
          <w:lang w:val="en"/>
        </w:rPr>
        <w:t xml:space="preserve"> Paul </w:t>
      </w:r>
      <w:proofErr w:type="spellStart"/>
      <w:r w:rsidRPr="004D4358">
        <w:rPr>
          <w:rFonts w:asciiTheme="minorHAnsi" w:hAnsiTheme="minorHAnsi" w:cs="Arial"/>
          <w:sz w:val="22"/>
          <w:szCs w:val="22"/>
          <w:lang w:val="en"/>
        </w:rPr>
        <w:t>Lelliott</w:t>
      </w:r>
      <w:proofErr w:type="spellEnd"/>
      <w:r w:rsidRPr="004D4358">
        <w:rPr>
          <w:rFonts w:asciiTheme="minorHAnsi" w:hAnsiTheme="minorHAnsi" w:cs="Arial"/>
          <w:sz w:val="22"/>
          <w:szCs w:val="22"/>
          <w:lang w:val="en"/>
        </w:rPr>
        <w:t>, CQC's Deputy Chief Inspector of Hospitals (lead for mental health), said:</w:t>
      </w:r>
      <w:r>
        <w:rPr>
          <w:rFonts w:asciiTheme="minorHAnsi" w:hAnsiTheme="minorHAnsi" w:cs="Arial"/>
          <w:sz w:val="22"/>
          <w:szCs w:val="22"/>
          <w:lang w:val="en"/>
        </w:rPr>
        <w:t xml:space="preserve">  </w:t>
      </w:r>
      <w:r w:rsidRPr="004D4358">
        <w:rPr>
          <w:rFonts w:asciiTheme="minorHAnsi" w:hAnsiTheme="minorHAnsi" w:cs="Arial"/>
          <w:sz w:val="22"/>
          <w:szCs w:val="22"/>
          <w:lang w:val="en"/>
        </w:rPr>
        <w:t>"We know from our own inspections of all mental health services in England that there are problems with the quality of care that children and adolescents receive. These include long waiting times for assessment and treatment and difficulty accessing inpatient care close to home for those who need it.</w:t>
      </w:r>
    </w:p>
    <w:p w:rsidR="004D4358" w:rsidRPr="004D4358" w:rsidRDefault="004D4358" w:rsidP="004D4358">
      <w:pPr>
        <w:ind w:left="360"/>
        <w:jc w:val="both"/>
        <w:rPr>
          <w:rFonts w:asciiTheme="minorHAnsi" w:hAnsiTheme="minorHAnsi" w:cs="Arial"/>
          <w:sz w:val="22"/>
          <w:szCs w:val="22"/>
          <w:lang w:val="en"/>
        </w:rPr>
      </w:pPr>
    </w:p>
    <w:p w:rsidR="004D4358" w:rsidRDefault="004D4358" w:rsidP="004D4358">
      <w:pPr>
        <w:ind w:left="360"/>
        <w:jc w:val="both"/>
        <w:rPr>
          <w:rFonts w:asciiTheme="minorHAnsi" w:hAnsiTheme="minorHAnsi" w:cs="Arial"/>
          <w:sz w:val="22"/>
          <w:szCs w:val="22"/>
          <w:lang w:val="en"/>
        </w:rPr>
      </w:pPr>
      <w:r w:rsidRPr="004D4358">
        <w:rPr>
          <w:rFonts w:asciiTheme="minorHAnsi" w:hAnsiTheme="minorHAnsi" w:cs="Arial"/>
          <w:sz w:val="22"/>
          <w:szCs w:val="22"/>
          <w:lang w:val="en"/>
        </w:rPr>
        <w:t xml:space="preserve">"Through our inspection and ratings, we are holding mental health services to account. However, good mental healthcare for young people is about much more than the work of these </w:t>
      </w:r>
      <w:proofErr w:type="spellStart"/>
      <w:r w:rsidRPr="004D4358">
        <w:rPr>
          <w:rFonts w:asciiTheme="minorHAnsi" w:hAnsiTheme="minorHAnsi" w:cs="Arial"/>
          <w:sz w:val="22"/>
          <w:szCs w:val="22"/>
          <w:lang w:val="en"/>
        </w:rPr>
        <w:t>specialised</w:t>
      </w:r>
      <w:proofErr w:type="spellEnd"/>
      <w:r w:rsidRPr="004D4358">
        <w:rPr>
          <w:rFonts w:asciiTheme="minorHAnsi" w:hAnsiTheme="minorHAnsi" w:cs="Arial"/>
          <w:sz w:val="22"/>
          <w:szCs w:val="22"/>
          <w:lang w:val="en"/>
        </w:rPr>
        <w:t xml:space="preserve"> services. It requires all those responsible for healthcare, social care and education to work together to identify mental health problems early and to provide the support and care that young people need to attain and maintain good mental health.</w:t>
      </w:r>
    </w:p>
    <w:p w:rsidR="004D4358" w:rsidRPr="004D4358" w:rsidRDefault="004D4358" w:rsidP="004D4358">
      <w:pPr>
        <w:ind w:left="360"/>
        <w:jc w:val="both"/>
        <w:rPr>
          <w:rFonts w:asciiTheme="minorHAnsi" w:hAnsiTheme="minorHAnsi" w:cs="Arial"/>
          <w:sz w:val="22"/>
          <w:szCs w:val="22"/>
          <w:lang w:val="en"/>
        </w:rPr>
      </w:pPr>
    </w:p>
    <w:p w:rsidR="004D4358" w:rsidRPr="004D4358" w:rsidRDefault="004D4358" w:rsidP="004D4358">
      <w:pPr>
        <w:ind w:left="360"/>
        <w:jc w:val="both"/>
        <w:rPr>
          <w:rFonts w:asciiTheme="minorHAnsi" w:hAnsiTheme="minorHAnsi" w:cs="Arial"/>
          <w:sz w:val="22"/>
          <w:szCs w:val="22"/>
          <w:lang w:val="en"/>
        </w:rPr>
      </w:pPr>
      <w:r w:rsidRPr="004D4358">
        <w:rPr>
          <w:rFonts w:asciiTheme="minorHAnsi" w:hAnsiTheme="minorHAnsi" w:cs="Arial"/>
          <w:sz w:val="22"/>
          <w:szCs w:val="22"/>
          <w:lang w:val="en"/>
        </w:rPr>
        <w:t>"Our thematic review will identify the strengths and weaknesses of the current system to support young people's mental health and help us better understand the pathways that children with mental health issues follow and the obstacles that they face."</w:t>
      </w:r>
    </w:p>
    <w:p w:rsidR="004D4358" w:rsidRDefault="005B10F2" w:rsidP="004D4358">
      <w:pPr>
        <w:ind w:left="360"/>
        <w:jc w:val="both"/>
        <w:rPr>
          <w:rFonts w:asciiTheme="minorHAnsi" w:hAnsiTheme="minorHAnsi" w:cs="Arial"/>
          <w:sz w:val="22"/>
          <w:szCs w:val="22"/>
        </w:rPr>
      </w:pPr>
      <w:hyperlink r:id="rId12" w:history="1">
        <w:r w:rsidR="004D4358" w:rsidRPr="00D141E9">
          <w:rPr>
            <w:rStyle w:val="Hyperlink"/>
            <w:rFonts w:asciiTheme="minorHAnsi" w:hAnsiTheme="minorHAnsi" w:cs="Arial"/>
            <w:sz w:val="22"/>
            <w:szCs w:val="22"/>
          </w:rPr>
          <w:t>http://www.cqc.org.uk/content/cqc-review-children-and-adolescent-mental-health-services-nationally-following-prime</w:t>
        </w:r>
      </w:hyperlink>
      <w:r w:rsidR="004D4358">
        <w:rPr>
          <w:rFonts w:asciiTheme="minorHAnsi" w:hAnsiTheme="minorHAnsi" w:cs="Arial"/>
          <w:sz w:val="22"/>
          <w:szCs w:val="22"/>
        </w:rPr>
        <w:t xml:space="preserve"> </w:t>
      </w:r>
    </w:p>
    <w:p w:rsidR="004D4358" w:rsidRDefault="004D4358" w:rsidP="004D4358">
      <w:pPr>
        <w:ind w:left="360"/>
        <w:jc w:val="both"/>
        <w:rPr>
          <w:rFonts w:asciiTheme="minorHAnsi" w:hAnsiTheme="minorHAnsi" w:cs="Arial"/>
          <w:sz w:val="22"/>
          <w:szCs w:val="22"/>
        </w:rPr>
      </w:pPr>
    </w:p>
    <w:p w:rsidR="004D4358" w:rsidRDefault="004D4358" w:rsidP="004D4358">
      <w:pPr>
        <w:ind w:left="360"/>
        <w:jc w:val="both"/>
        <w:rPr>
          <w:rFonts w:asciiTheme="minorHAnsi" w:hAnsiTheme="minorHAnsi" w:cs="Arial"/>
          <w:b/>
          <w:sz w:val="22"/>
          <w:szCs w:val="22"/>
        </w:rPr>
      </w:pPr>
      <w:r w:rsidRPr="004D4358">
        <w:rPr>
          <w:rFonts w:asciiTheme="minorHAnsi" w:hAnsiTheme="minorHAnsi" w:cs="Arial"/>
          <w:b/>
          <w:sz w:val="22"/>
          <w:szCs w:val="22"/>
        </w:rPr>
        <w:t>OH position:  The current focus on access and waiting times will continue and the Trust will welcome the learning from this thematic review and the national focus on the challenges faced for child and adolescent patients/service users</w:t>
      </w:r>
      <w:r w:rsidR="000063E8">
        <w:rPr>
          <w:rFonts w:asciiTheme="minorHAnsi" w:hAnsiTheme="minorHAnsi" w:cs="Arial"/>
          <w:b/>
          <w:sz w:val="22"/>
          <w:szCs w:val="22"/>
        </w:rPr>
        <w:t xml:space="preserve"> in order to strengthen its improvement activity</w:t>
      </w:r>
      <w:r w:rsidRPr="004D4358">
        <w:rPr>
          <w:rFonts w:asciiTheme="minorHAnsi" w:hAnsiTheme="minorHAnsi" w:cs="Arial"/>
          <w:b/>
          <w:sz w:val="22"/>
          <w:szCs w:val="22"/>
        </w:rPr>
        <w:t>.</w:t>
      </w:r>
    </w:p>
    <w:p w:rsidR="004975D3" w:rsidRPr="004D4358" w:rsidRDefault="004975D3" w:rsidP="004D4358">
      <w:pPr>
        <w:ind w:left="360"/>
        <w:jc w:val="both"/>
        <w:rPr>
          <w:rFonts w:asciiTheme="minorHAnsi" w:hAnsiTheme="minorHAnsi" w:cs="Arial"/>
          <w:b/>
          <w:sz w:val="22"/>
          <w:szCs w:val="22"/>
        </w:rPr>
      </w:pPr>
    </w:p>
    <w:p w:rsidR="000503A5" w:rsidRDefault="004975D3" w:rsidP="000503A5">
      <w:pPr>
        <w:pStyle w:val="ListParagraph"/>
        <w:numPr>
          <w:ilvl w:val="1"/>
          <w:numId w:val="36"/>
        </w:numPr>
        <w:jc w:val="both"/>
        <w:rPr>
          <w:rFonts w:asciiTheme="minorHAnsi" w:hAnsiTheme="minorHAnsi" w:cs="Arial"/>
          <w:b/>
          <w:sz w:val="22"/>
          <w:szCs w:val="22"/>
        </w:rPr>
      </w:pPr>
      <w:r>
        <w:rPr>
          <w:rFonts w:asciiTheme="minorHAnsi" w:hAnsiTheme="minorHAnsi" w:cs="Arial"/>
          <w:b/>
          <w:sz w:val="22"/>
          <w:szCs w:val="22"/>
        </w:rPr>
        <w:t>Priorities for the NHS and  Social Care – Kings Fund</w:t>
      </w:r>
    </w:p>
    <w:p w:rsidR="004975D3" w:rsidRPr="004975D3" w:rsidRDefault="004975D3" w:rsidP="004975D3">
      <w:pPr>
        <w:ind w:left="360"/>
        <w:jc w:val="both"/>
        <w:rPr>
          <w:rFonts w:asciiTheme="minorHAnsi" w:hAnsiTheme="minorHAnsi" w:cs="Arial"/>
          <w:sz w:val="22"/>
          <w:szCs w:val="22"/>
        </w:rPr>
      </w:pPr>
      <w:r>
        <w:rPr>
          <w:rFonts w:asciiTheme="minorHAnsi" w:hAnsiTheme="minorHAnsi" w:cs="Arial"/>
          <w:sz w:val="22"/>
          <w:szCs w:val="22"/>
        </w:rPr>
        <w:t xml:space="preserve">The Kings Fund reports that </w:t>
      </w:r>
      <w:r w:rsidRPr="004975D3">
        <w:rPr>
          <w:rFonts w:asciiTheme="minorHAnsi" w:hAnsiTheme="minorHAnsi" w:cs="Arial"/>
          <w:sz w:val="22"/>
          <w:szCs w:val="22"/>
        </w:rPr>
        <w:t>2017 promises to be another challenging year for the health and care system, with demand for care increasing faster than the supply of resources.</w:t>
      </w:r>
    </w:p>
    <w:p w:rsidR="004975D3" w:rsidRPr="004975D3" w:rsidRDefault="004975D3" w:rsidP="004975D3">
      <w:pPr>
        <w:ind w:left="360"/>
        <w:jc w:val="both"/>
        <w:rPr>
          <w:rFonts w:asciiTheme="minorHAnsi" w:hAnsiTheme="minorHAnsi" w:cs="Arial"/>
          <w:sz w:val="22"/>
          <w:szCs w:val="22"/>
        </w:rPr>
      </w:pPr>
    </w:p>
    <w:p w:rsidR="004975D3" w:rsidRPr="004975D3" w:rsidRDefault="004975D3" w:rsidP="004975D3">
      <w:pPr>
        <w:ind w:left="360"/>
        <w:jc w:val="both"/>
        <w:rPr>
          <w:rFonts w:asciiTheme="minorHAnsi" w:hAnsiTheme="minorHAnsi" w:cs="Arial"/>
          <w:sz w:val="22"/>
          <w:szCs w:val="22"/>
        </w:rPr>
      </w:pPr>
      <w:r w:rsidRPr="004975D3">
        <w:rPr>
          <w:rFonts w:asciiTheme="minorHAnsi" w:hAnsiTheme="minorHAnsi" w:cs="Arial"/>
          <w:sz w:val="22"/>
          <w:szCs w:val="22"/>
        </w:rPr>
        <w:t xml:space="preserve">A system already stretched to its limits will have to work even harder to maintain current standards of care and to balance budgets. This requires a continuing focus on operational performance and renewed efforts to transform the delivery of care at a time when frontline </w:t>
      </w:r>
      <w:proofErr w:type="gramStart"/>
      <w:r w:rsidRPr="004975D3">
        <w:rPr>
          <w:rFonts w:asciiTheme="minorHAnsi" w:hAnsiTheme="minorHAnsi" w:cs="Arial"/>
          <w:sz w:val="22"/>
          <w:szCs w:val="22"/>
        </w:rPr>
        <w:t>staff are</w:t>
      </w:r>
      <w:proofErr w:type="gramEnd"/>
      <w:r w:rsidRPr="004975D3">
        <w:rPr>
          <w:rFonts w:asciiTheme="minorHAnsi" w:hAnsiTheme="minorHAnsi" w:cs="Arial"/>
          <w:sz w:val="22"/>
          <w:szCs w:val="22"/>
        </w:rPr>
        <w:t xml:space="preserve"> working under intense pressure.</w:t>
      </w:r>
    </w:p>
    <w:p w:rsidR="004975D3" w:rsidRPr="004975D3" w:rsidRDefault="004975D3" w:rsidP="004975D3">
      <w:pPr>
        <w:ind w:left="360"/>
        <w:jc w:val="both"/>
        <w:rPr>
          <w:rFonts w:asciiTheme="minorHAnsi" w:hAnsiTheme="minorHAnsi" w:cs="Arial"/>
          <w:sz w:val="22"/>
          <w:szCs w:val="22"/>
        </w:rPr>
      </w:pPr>
    </w:p>
    <w:p w:rsidR="004975D3" w:rsidRPr="004975D3" w:rsidRDefault="004975D3" w:rsidP="004975D3">
      <w:pPr>
        <w:ind w:left="360"/>
        <w:jc w:val="both"/>
        <w:rPr>
          <w:rFonts w:asciiTheme="minorHAnsi" w:hAnsiTheme="minorHAnsi" w:cs="Arial"/>
          <w:sz w:val="22"/>
          <w:szCs w:val="22"/>
        </w:rPr>
      </w:pPr>
      <w:r w:rsidRPr="004975D3">
        <w:rPr>
          <w:rFonts w:asciiTheme="minorHAnsi" w:hAnsiTheme="minorHAnsi" w:cs="Arial"/>
          <w:sz w:val="22"/>
          <w:szCs w:val="22"/>
        </w:rPr>
        <w:t>The NHS five year forward view (Forward View) will be tested to its limits as leaders work to improve performance and transform care. The NHS locally has to deliver £15 billion of the £22 billion efficiency improvements required under the Forward View, with the remaining £7 billion to be delivered nationally. It also has to provide evidence that new care models are delivering benefits. Failure to do so will raise serious questions about the assumptions on which the Forward View was based and on the ability of leaders to deliver their plans.</w:t>
      </w:r>
    </w:p>
    <w:p w:rsidR="004975D3" w:rsidRPr="004975D3" w:rsidRDefault="004975D3" w:rsidP="004975D3">
      <w:pPr>
        <w:ind w:left="360"/>
        <w:jc w:val="both"/>
        <w:rPr>
          <w:rFonts w:asciiTheme="minorHAnsi" w:hAnsiTheme="minorHAnsi" w:cs="Arial"/>
          <w:sz w:val="22"/>
          <w:szCs w:val="22"/>
        </w:rPr>
      </w:pPr>
    </w:p>
    <w:p w:rsidR="004975D3" w:rsidRDefault="004975D3" w:rsidP="004975D3">
      <w:pPr>
        <w:ind w:left="360"/>
        <w:jc w:val="both"/>
        <w:rPr>
          <w:rFonts w:asciiTheme="minorHAnsi" w:hAnsiTheme="minorHAnsi" w:cs="Arial"/>
          <w:sz w:val="22"/>
          <w:szCs w:val="22"/>
        </w:rPr>
      </w:pPr>
      <w:r>
        <w:rPr>
          <w:rFonts w:asciiTheme="minorHAnsi" w:hAnsiTheme="minorHAnsi" w:cs="Arial"/>
          <w:sz w:val="22"/>
          <w:szCs w:val="22"/>
        </w:rPr>
        <w:t>Against this background, the Kings Fund has</w:t>
      </w:r>
      <w:r w:rsidRPr="004975D3">
        <w:rPr>
          <w:rFonts w:asciiTheme="minorHAnsi" w:hAnsiTheme="minorHAnsi" w:cs="Arial"/>
          <w:sz w:val="22"/>
          <w:szCs w:val="22"/>
        </w:rPr>
        <w:t xml:space="preserve"> identified five main priorities for 2017.</w:t>
      </w:r>
    </w:p>
    <w:p w:rsidR="004975D3" w:rsidRDefault="005B10F2" w:rsidP="004975D3">
      <w:pPr>
        <w:ind w:left="360"/>
        <w:jc w:val="both"/>
        <w:rPr>
          <w:rFonts w:asciiTheme="minorHAnsi" w:hAnsiTheme="minorHAnsi" w:cs="Arial"/>
          <w:sz w:val="22"/>
          <w:szCs w:val="22"/>
        </w:rPr>
      </w:pPr>
      <w:hyperlink r:id="rId13" w:history="1">
        <w:r w:rsidR="004975D3" w:rsidRPr="00D141E9">
          <w:rPr>
            <w:rStyle w:val="Hyperlink"/>
            <w:rFonts w:asciiTheme="minorHAnsi" w:hAnsiTheme="minorHAnsi" w:cs="Arial"/>
            <w:sz w:val="22"/>
            <w:szCs w:val="22"/>
          </w:rPr>
          <w:t>https://www.kingsfund.org.uk/publications/priorities-nhs-social-care-2017</w:t>
        </w:r>
      </w:hyperlink>
      <w:r w:rsidR="004975D3">
        <w:rPr>
          <w:rFonts w:asciiTheme="minorHAnsi" w:hAnsiTheme="minorHAnsi" w:cs="Arial"/>
          <w:sz w:val="22"/>
          <w:szCs w:val="22"/>
        </w:rPr>
        <w:t xml:space="preserve"> </w:t>
      </w:r>
    </w:p>
    <w:p w:rsidR="004975D3" w:rsidRPr="004975D3" w:rsidRDefault="004975D3" w:rsidP="004975D3">
      <w:pPr>
        <w:ind w:left="360"/>
        <w:jc w:val="both"/>
        <w:rPr>
          <w:rFonts w:asciiTheme="minorHAnsi" w:hAnsiTheme="minorHAnsi" w:cs="Arial"/>
          <w:sz w:val="22"/>
          <w:szCs w:val="22"/>
        </w:rPr>
      </w:pPr>
    </w:p>
    <w:p w:rsidR="003E76CA" w:rsidRDefault="003E76CA" w:rsidP="003E76CA">
      <w:pPr>
        <w:pStyle w:val="ListParagraph"/>
        <w:numPr>
          <w:ilvl w:val="1"/>
          <w:numId w:val="36"/>
        </w:numPr>
        <w:jc w:val="both"/>
        <w:rPr>
          <w:rFonts w:asciiTheme="minorHAnsi" w:hAnsiTheme="minorHAnsi" w:cs="Arial"/>
          <w:b/>
          <w:sz w:val="22"/>
          <w:szCs w:val="22"/>
        </w:rPr>
      </w:pPr>
      <w:r>
        <w:rPr>
          <w:rFonts w:asciiTheme="minorHAnsi" w:hAnsiTheme="minorHAnsi" w:cs="Arial"/>
          <w:b/>
          <w:sz w:val="22"/>
          <w:szCs w:val="22"/>
        </w:rPr>
        <w:t>Government response to 5YFV for mental health</w:t>
      </w:r>
    </w:p>
    <w:p w:rsidR="004975D3" w:rsidRPr="003E76CA" w:rsidRDefault="003E76CA" w:rsidP="003E76CA">
      <w:pPr>
        <w:ind w:left="360"/>
        <w:jc w:val="both"/>
        <w:rPr>
          <w:rFonts w:asciiTheme="minorHAnsi" w:hAnsiTheme="minorHAnsi" w:cs="Arial"/>
          <w:b/>
          <w:sz w:val="22"/>
          <w:szCs w:val="22"/>
        </w:rPr>
      </w:pPr>
      <w:r>
        <w:rPr>
          <w:rFonts w:asciiTheme="minorHAnsi" w:hAnsiTheme="minorHAnsi" w:cs="Arial"/>
          <w:sz w:val="22"/>
          <w:szCs w:val="22"/>
        </w:rPr>
        <w:t>NHS Providers issued a</w:t>
      </w:r>
      <w:r w:rsidR="004975D3" w:rsidRPr="003E76CA">
        <w:rPr>
          <w:rFonts w:asciiTheme="minorHAnsi" w:hAnsiTheme="minorHAnsi" w:cs="Arial"/>
          <w:sz w:val="22"/>
          <w:szCs w:val="22"/>
        </w:rPr>
        <w:t xml:space="preserve"> briefing</w:t>
      </w:r>
      <w:r>
        <w:rPr>
          <w:rFonts w:asciiTheme="minorHAnsi" w:hAnsiTheme="minorHAnsi" w:cs="Arial"/>
          <w:sz w:val="22"/>
          <w:szCs w:val="22"/>
        </w:rPr>
        <w:t xml:space="preserve"> in January which</w:t>
      </w:r>
      <w:r w:rsidR="004975D3" w:rsidRPr="003E76CA">
        <w:rPr>
          <w:rFonts w:asciiTheme="minorHAnsi" w:hAnsiTheme="minorHAnsi" w:cs="Arial"/>
          <w:sz w:val="22"/>
          <w:szCs w:val="22"/>
        </w:rPr>
        <w:t xml:space="preserve"> covers announcements by the prime minister and the secretary of state for health on the government's response to the NHS Five year forward view for mental health, and the third progress report on the cross-government outcomes strategy to save lives.</w:t>
      </w:r>
    </w:p>
    <w:p w:rsidR="004975D3" w:rsidRPr="004975D3" w:rsidRDefault="004975D3" w:rsidP="004975D3">
      <w:pPr>
        <w:pStyle w:val="ListParagraph"/>
        <w:jc w:val="both"/>
        <w:rPr>
          <w:rFonts w:asciiTheme="minorHAnsi" w:hAnsiTheme="minorHAnsi" w:cs="Arial"/>
          <w:sz w:val="22"/>
          <w:szCs w:val="22"/>
        </w:rPr>
      </w:pPr>
    </w:p>
    <w:p w:rsidR="004975D3" w:rsidRDefault="004975D3" w:rsidP="003E76CA">
      <w:pPr>
        <w:ind w:left="360"/>
        <w:jc w:val="both"/>
        <w:rPr>
          <w:rFonts w:asciiTheme="minorHAnsi" w:hAnsiTheme="minorHAnsi" w:cs="Arial"/>
          <w:sz w:val="22"/>
          <w:szCs w:val="22"/>
        </w:rPr>
      </w:pPr>
      <w:r w:rsidRPr="003E76CA">
        <w:rPr>
          <w:rFonts w:asciiTheme="minorHAnsi" w:hAnsiTheme="minorHAnsi" w:cs="Arial"/>
          <w:sz w:val="22"/>
          <w:szCs w:val="22"/>
        </w:rPr>
        <w:t>The announcements focus on priority areas of mental healthcare through measures including:</w:t>
      </w:r>
    </w:p>
    <w:p w:rsidR="004975D3" w:rsidRPr="004975D3" w:rsidRDefault="004975D3" w:rsidP="00512089">
      <w:pPr>
        <w:pStyle w:val="ListParagraph"/>
        <w:numPr>
          <w:ilvl w:val="2"/>
          <w:numId w:val="34"/>
        </w:numPr>
        <w:jc w:val="both"/>
        <w:rPr>
          <w:rFonts w:asciiTheme="minorHAnsi" w:hAnsiTheme="minorHAnsi" w:cs="Arial"/>
          <w:sz w:val="22"/>
          <w:szCs w:val="22"/>
        </w:rPr>
      </w:pPr>
      <w:r w:rsidRPr="004975D3">
        <w:rPr>
          <w:rFonts w:asciiTheme="minorHAnsi" w:hAnsiTheme="minorHAnsi" w:cs="Arial"/>
          <w:sz w:val="22"/>
          <w:szCs w:val="22"/>
        </w:rPr>
        <w:t>children's and young people's services</w:t>
      </w:r>
    </w:p>
    <w:p w:rsidR="004975D3" w:rsidRPr="004975D3" w:rsidRDefault="004975D3" w:rsidP="00512089">
      <w:pPr>
        <w:pStyle w:val="ListParagraph"/>
        <w:numPr>
          <w:ilvl w:val="2"/>
          <w:numId w:val="34"/>
        </w:numPr>
        <w:jc w:val="both"/>
        <w:rPr>
          <w:rFonts w:asciiTheme="minorHAnsi" w:hAnsiTheme="minorHAnsi" w:cs="Arial"/>
          <w:sz w:val="22"/>
          <w:szCs w:val="22"/>
        </w:rPr>
      </w:pPr>
      <w:r w:rsidRPr="004975D3">
        <w:rPr>
          <w:rFonts w:asciiTheme="minorHAnsi" w:hAnsiTheme="minorHAnsi" w:cs="Arial"/>
          <w:sz w:val="22"/>
          <w:szCs w:val="22"/>
        </w:rPr>
        <w:t>mental health in employment settings</w:t>
      </w:r>
    </w:p>
    <w:p w:rsidR="004975D3" w:rsidRPr="004975D3" w:rsidRDefault="004975D3" w:rsidP="00512089">
      <w:pPr>
        <w:pStyle w:val="ListParagraph"/>
        <w:numPr>
          <w:ilvl w:val="2"/>
          <w:numId w:val="34"/>
        </w:numPr>
        <w:jc w:val="both"/>
        <w:rPr>
          <w:rFonts w:asciiTheme="minorHAnsi" w:hAnsiTheme="minorHAnsi" w:cs="Arial"/>
          <w:sz w:val="22"/>
          <w:szCs w:val="22"/>
        </w:rPr>
      </w:pPr>
      <w:r w:rsidRPr="004975D3">
        <w:rPr>
          <w:rFonts w:asciiTheme="minorHAnsi" w:hAnsiTheme="minorHAnsi" w:cs="Arial"/>
          <w:sz w:val="22"/>
          <w:szCs w:val="22"/>
        </w:rPr>
        <w:t>improved community-based provision of mental health services</w:t>
      </w:r>
    </w:p>
    <w:p w:rsidR="004975D3" w:rsidRDefault="004975D3" w:rsidP="00512089">
      <w:pPr>
        <w:pStyle w:val="ListParagraph"/>
        <w:numPr>
          <w:ilvl w:val="2"/>
          <w:numId w:val="34"/>
        </w:numPr>
        <w:jc w:val="both"/>
        <w:rPr>
          <w:rFonts w:asciiTheme="minorHAnsi" w:hAnsiTheme="minorHAnsi" w:cs="Arial"/>
          <w:sz w:val="22"/>
          <w:szCs w:val="22"/>
        </w:rPr>
      </w:pPr>
      <w:r w:rsidRPr="004975D3">
        <w:rPr>
          <w:rFonts w:asciiTheme="minorHAnsi" w:hAnsiTheme="minorHAnsi" w:cs="Arial"/>
          <w:sz w:val="22"/>
          <w:szCs w:val="22"/>
        </w:rPr>
        <w:t>improved digital and online mental health services</w:t>
      </w:r>
    </w:p>
    <w:p w:rsidR="003E76CA" w:rsidRDefault="005B10F2" w:rsidP="003E76CA">
      <w:pPr>
        <w:ind w:left="345"/>
        <w:jc w:val="both"/>
        <w:rPr>
          <w:rFonts w:asciiTheme="minorHAnsi" w:hAnsiTheme="minorHAnsi" w:cs="Arial"/>
          <w:sz w:val="22"/>
          <w:szCs w:val="22"/>
        </w:rPr>
      </w:pPr>
      <w:hyperlink r:id="rId14" w:history="1">
        <w:r w:rsidR="003E76CA" w:rsidRPr="00D141E9">
          <w:rPr>
            <w:rStyle w:val="Hyperlink"/>
            <w:rFonts w:asciiTheme="minorHAnsi" w:hAnsiTheme="minorHAnsi" w:cs="Arial"/>
            <w:sz w:val="22"/>
            <w:szCs w:val="22"/>
          </w:rPr>
          <w:t>https://www.nhsproviders.org/resource-library/briefings/on-the-day-briefing-government-response-to-5yfv-for-mental-health</w:t>
        </w:r>
      </w:hyperlink>
      <w:r w:rsidR="003E76CA">
        <w:rPr>
          <w:rFonts w:asciiTheme="minorHAnsi" w:hAnsiTheme="minorHAnsi" w:cs="Arial"/>
          <w:sz w:val="22"/>
          <w:szCs w:val="22"/>
        </w:rPr>
        <w:t xml:space="preserve"> </w:t>
      </w:r>
      <w:r w:rsidR="003E76CA">
        <w:rPr>
          <w:rFonts w:asciiTheme="minorHAnsi" w:hAnsiTheme="minorHAnsi" w:cs="Arial"/>
          <w:sz w:val="22"/>
          <w:szCs w:val="22"/>
        </w:rPr>
        <w:tab/>
      </w:r>
    </w:p>
    <w:p w:rsidR="003E76CA" w:rsidRPr="003E76CA" w:rsidRDefault="003E76CA" w:rsidP="003E76CA">
      <w:pPr>
        <w:ind w:left="345"/>
        <w:jc w:val="both"/>
        <w:rPr>
          <w:rFonts w:asciiTheme="minorHAnsi" w:hAnsiTheme="minorHAnsi" w:cs="Arial"/>
          <w:sz w:val="22"/>
          <w:szCs w:val="22"/>
        </w:rPr>
      </w:pPr>
    </w:p>
    <w:p w:rsidR="000503A5" w:rsidRDefault="000503A5" w:rsidP="000503A5">
      <w:pPr>
        <w:pStyle w:val="ListParagraph"/>
        <w:numPr>
          <w:ilvl w:val="1"/>
          <w:numId w:val="36"/>
        </w:numPr>
        <w:jc w:val="both"/>
        <w:rPr>
          <w:rFonts w:asciiTheme="minorHAnsi" w:hAnsiTheme="minorHAnsi" w:cs="Arial"/>
          <w:b/>
          <w:sz w:val="22"/>
          <w:szCs w:val="22"/>
        </w:rPr>
      </w:pPr>
      <w:r w:rsidRPr="000503A5">
        <w:rPr>
          <w:rFonts w:asciiTheme="minorHAnsi" w:hAnsiTheme="minorHAnsi" w:cs="Arial"/>
          <w:b/>
          <w:sz w:val="22"/>
          <w:szCs w:val="22"/>
        </w:rPr>
        <w:t xml:space="preserve">Failures in investigated deaths uncovered by CQC report </w:t>
      </w:r>
    </w:p>
    <w:p w:rsidR="00827CF3" w:rsidRPr="00827CF3" w:rsidRDefault="00827CF3" w:rsidP="00827CF3">
      <w:pPr>
        <w:ind w:left="360"/>
        <w:jc w:val="both"/>
        <w:rPr>
          <w:rFonts w:asciiTheme="minorHAnsi" w:hAnsiTheme="minorHAnsi" w:cs="Arial"/>
          <w:sz w:val="22"/>
          <w:szCs w:val="22"/>
        </w:rPr>
      </w:pPr>
      <w:r w:rsidRPr="00827CF3">
        <w:rPr>
          <w:rFonts w:asciiTheme="minorHAnsi" w:hAnsiTheme="minorHAnsi" w:cs="Arial"/>
          <w:sz w:val="22"/>
          <w:szCs w:val="22"/>
        </w:rPr>
        <w:t xml:space="preserve">The Care Quality Commission has published </w:t>
      </w:r>
      <w:hyperlink r:id="rId15" w:history="1">
        <w:r w:rsidRPr="00827CF3">
          <w:rPr>
            <w:rStyle w:val="Hyperlink"/>
            <w:rFonts w:asciiTheme="minorHAnsi" w:hAnsiTheme="minorHAnsi" w:cs="Arial"/>
            <w:sz w:val="22"/>
            <w:szCs w:val="22"/>
            <w:lang w:val="en-GB"/>
          </w:rPr>
          <w:t>Learning, Candour and Accountability</w:t>
        </w:r>
      </w:hyperlink>
      <w:r w:rsidRPr="00827CF3">
        <w:rPr>
          <w:rFonts w:asciiTheme="minorHAnsi" w:hAnsiTheme="minorHAnsi" w:cs="Arial"/>
          <w:sz w:val="22"/>
          <w:szCs w:val="22"/>
        </w:rPr>
        <w:t xml:space="preserve">, the report of its review of the way NHS foundation trusts and trusts review and </w:t>
      </w:r>
      <w:proofErr w:type="gramStart"/>
      <w:r w:rsidRPr="00827CF3">
        <w:rPr>
          <w:rFonts w:asciiTheme="minorHAnsi" w:hAnsiTheme="minorHAnsi" w:cs="Arial"/>
          <w:sz w:val="22"/>
          <w:szCs w:val="22"/>
        </w:rPr>
        <w:t>investigate</w:t>
      </w:r>
      <w:proofErr w:type="gramEnd"/>
      <w:r w:rsidRPr="00827CF3">
        <w:rPr>
          <w:rFonts w:asciiTheme="minorHAnsi" w:hAnsiTheme="minorHAnsi" w:cs="Arial"/>
          <w:sz w:val="22"/>
          <w:szCs w:val="22"/>
        </w:rPr>
        <w:t xml:space="preserve"> the deaths of patients in England.  </w:t>
      </w:r>
    </w:p>
    <w:p w:rsidR="00827CF3" w:rsidRPr="00827CF3" w:rsidRDefault="00827CF3" w:rsidP="00827CF3">
      <w:pPr>
        <w:ind w:left="360"/>
        <w:jc w:val="both"/>
        <w:rPr>
          <w:rFonts w:asciiTheme="minorHAnsi" w:hAnsiTheme="minorHAnsi" w:cs="Arial"/>
          <w:sz w:val="22"/>
          <w:szCs w:val="22"/>
        </w:rPr>
      </w:pPr>
      <w:r w:rsidRPr="00827CF3">
        <w:rPr>
          <w:rFonts w:asciiTheme="minorHAnsi" w:hAnsiTheme="minorHAnsi" w:cs="Arial"/>
          <w:sz w:val="22"/>
          <w:szCs w:val="22"/>
        </w:rPr>
        <w:t xml:space="preserve"> </w:t>
      </w:r>
    </w:p>
    <w:p w:rsidR="00827CF3" w:rsidRPr="00827CF3" w:rsidRDefault="00827CF3" w:rsidP="00827CF3">
      <w:pPr>
        <w:ind w:left="360"/>
        <w:jc w:val="both"/>
        <w:rPr>
          <w:rFonts w:asciiTheme="minorHAnsi" w:hAnsiTheme="minorHAnsi" w:cs="Arial"/>
          <w:sz w:val="22"/>
          <w:szCs w:val="22"/>
        </w:rPr>
      </w:pPr>
      <w:r w:rsidRPr="00827CF3">
        <w:rPr>
          <w:rFonts w:asciiTheme="minorHAnsi" w:hAnsiTheme="minorHAnsi" w:cs="Arial"/>
          <w:sz w:val="22"/>
          <w:szCs w:val="22"/>
        </w:rPr>
        <w:lastRenderedPageBreak/>
        <w:t>The Secretary of State offered the Government’s initial response to the House of Commons, announcing a range of measures in response to the recommendations. For trusts, these will include:</w:t>
      </w:r>
    </w:p>
    <w:p w:rsidR="00827CF3" w:rsidRPr="00827CF3" w:rsidRDefault="00827CF3" w:rsidP="00827CF3">
      <w:pPr>
        <w:ind w:left="360"/>
        <w:jc w:val="both"/>
        <w:rPr>
          <w:rFonts w:asciiTheme="minorHAnsi" w:hAnsiTheme="minorHAnsi" w:cs="Arial"/>
          <w:sz w:val="22"/>
          <w:szCs w:val="22"/>
        </w:rPr>
      </w:pPr>
      <w:r w:rsidRPr="00827CF3">
        <w:rPr>
          <w:rFonts w:asciiTheme="minorHAnsi" w:hAnsiTheme="minorHAnsi" w:cs="Arial"/>
          <w:sz w:val="22"/>
          <w:szCs w:val="22"/>
        </w:rPr>
        <w:t xml:space="preserve"> </w:t>
      </w:r>
    </w:p>
    <w:p w:rsidR="008A40B5" w:rsidRDefault="00827CF3" w:rsidP="008A40B5">
      <w:pPr>
        <w:ind w:left="360"/>
        <w:jc w:val="both"/>
        <w:rPr>
          <w:rFonts w:asciiTheme="minorHAnsi" w:hAnsiTheme="minorHAnsi" w:cs="Arial"/>
          <w:sz w:val="22"/>
          <w:szCs w:val="22"/>
        </w:rPr>
      </w:pPr>
      <w:r w:rsidRPr="00827CF3">
        <w:rPr>
          <w:rFonts w:asciiTheme="minorHAnsi" w:hAnsiTheme="minorHAnsi" w:cs="Arial"/>
          <w:sz w:val="22"/>
          <w:szCs w:val="22"/>
        </w:rPr>
        <w:t>From March 31 2017 the boards of all NHS Trusts and Foundation Trusts will be required to:</w:t>
      </w:r>
    </w:p>
    <w:p w:rsidR="008A40B5" w:rsidRDefault="00827CF3" w:rsidP="008A40B5">
      <w:pPr>
        <w:pStyle w:val="ListParagraph"/>
        <w:numPr>
          <w:ilvl w:val="0"/>
          <w:numId w:val="41"/>
        </w:numPr>
        <w:jc w:val="both"/>
        <w:rPr>
          <w:rFonts w:asciiTheme="minorHAnsi" w:hAnsiTheme="minorHAnsi" w:cs="Arial"/>
          <w:sz w:val="22"/>
          <w:szCs w:val="22"/>
        </w:rPr>
      </w:pPr>
      <w:r w:rsidRPr="008A40B5">
        <w:rPr>
          <w:rFonts w:asciiTheme="minorHAnsi" w:hAnsiTheme="minorHAnsi" w:cs="Arial"/>
          <w:sz w:val="22"/>
          <w:szCs w:val="22"/>
        </w:rPr>
        <w:t>Collect and report to NHS Improvement a range of specified information, to be published quarterly (this requirement will be confirmed in new regulations), on deaths that were potentially avoidable and serious incidents and consider what lessons need to be learned on a regular basis.</w:t>
      </w:r>
    </w:p>
    <w:p w:rsidR="008A40B5" w:rsidRDefault="00827CF3" w:rsidP="008A40B5">
      <w:pPr>
        <w:pStyle w:val="ListParagraph"/>
        <w:numPr>
          <w:ilvl w:val="0"/>
          <w:numId w:val="41"/>
        </w:numPr>
        <w:jc w:val="both"/>
        <w:rPr>
          <w:rFonts w:asciiTheme="minorHAnsi" w:hAnsiTheme="minorHAnsi" w:cs="Arial"/>
          <w:sz w:val="22"/>
          <w:szCs w:val="22"/>
        </w:rPr>
      </w:pPr>
      <w:r w:rsidRPr="008A40B5">
        <w:rPr>
          <w:rFonts w:asciiTheme="minorHAnsi" w:hAnsiTheme="minorHAnsi" w:cs="Arial"/>
          <w:sz w:val="22"/>
          <w:szCs w:val="22"/>
        </w:rPr>
        <w:t xml:space="preserve">This will include estimates of how many deaths could have been prevented in their own </w:t>
      </w:r>
      <w:proofErr w:type="spellStart"/>
      <w:r w:rsidRPr="008A40B5">
        <w:rPr>
          <w:rFonts w:asciiTheme="minorHAnsi" w:hAnsiTheme="minorHAnsi" w:cs="Arial"/>
          <w:sz w:val="22"/>
          <w:szCs w:val="22"/>
        </w:rPr>
        <w:t>organisation</w:t>
      </w:r>
      <w:proofErr w:type="spellEnd"/>
      <w:r w:rsidRPr="008A40B5">
        <w:rPr>
          <w:rFonts w:asciiTheme="minorHAnsi" w:hAnsiTheme="minorHAnsi" w:cs="Arial"/>
          <w:sz w:val="22"/>
          <w:szCs w:val="22"/>
        </w:rPr>
        <w:t xml:space="preserve"> and an assessment of why this might vary positively or negatively from the national average, based on methodology adapted by the Royal College of Physicians from work by Professor Nick Black and </w:t>
      </w:r>
      <w:proofErr w:type="spellStart"/>
      <w:r w:rsidRPr="008A40B5">
        <w:rPr>
          <w:rFonts w:asciiTheme="minorHAnsi" w:hAnsiTheme="minorHAnsi" w:cs="Arial"/>
          <w:sz w:val="22"/>
          <w:szCs w:val="22"/>
        </w:rPr>
        <w:t>Dr</w:t>
      </w:r>
      <w:proofErr w:type="spellEnd"/>
      <w:r w:rsidRPr="008A40B5">
        <w:rPr>
          <w:rFonts w:asciiTheme="minorHAnsi" w:hAnsiTheme="minorHAnsi" w:cs="Arial"/>
          <w:sz w:val="22"/>
          <w:szCs w:val="22"/>
        </w:rPr>
        <w:t xml:space="preserve"> Helen Hogan.</w:t>
      </w:r>
      <w:r w:rsidR="008A40B5" w:rsidRPr="008A40B5">
        <w:rPr>
          <w:rFonts w:asciiTheme="minorHAnsi" w:hAnsiTheme="minorHAnsi" w:cs="Arial"/>
          <w:sz w:val="22"/>
          <w:szCs w:val="22"/>
        </w:rPr>
        <w:t xml:space="preserve">  </w:t>
      </w:r>
    </w:p>
    <w:p w:rsidR="008A40B5" w:rsidRDefault="008A40B5" w:rsidP="008A40B5">
      <w:pPr>
        <w:pStyle w:val="ListParagraph"/>
        <w:numPr>
          <w:ilvl w:val="0"/>
          <w:numId w:val="41"/>
        </w:numPr>
        <w:jc w:val="both"/>
        <w:rPr>
          <w:rFonts w:asciiTheme="minorHAnsi" w:hAnsiTheme="minorHAnsi" w:cs="Arial"/>
          <w:sz w:val="22"/>
          <w:szCs w:val="22"/>
        </w:rPr>
      </w:pPr>
      <w:r w:rsidRPr="008A40B5">
        <w:rPr>
          <w:rFonts w:asciiTheme="minorHAnsi" w:hAnsiTheme="minorHAnsi" w:cs="Arial"/>
          <w:sz w:val="22"/>
          <w:szCs w:val="22"/>
        </w:rPr>
        <w:t>A</w:t>
      </w:r>
      <w:r w:rsidR="00827CF3" w:rsidRPr="008A40B5">
        <w:rPr>
          <w:rFonts w:asciiTheme="minorHAnsi" w:hAnsiTheme="minorHAnsi" w:cs="Arial"/>
          <w:sz w:val="22"/>
          <w:szCs w:val="22"/>
        </w:rPr>
        <w:t>longside that data, trusts must publish evidence of learning and action‎ that is happening as a consequence of that information.</w:t>
      </w:r>
    </w:p>
    <w:p w:rsidR="008A40B5" w:rsidRDefault="00827CF3" w:rsidP="008A40B5">
      <w:pPr>
        <w:pStyle w:val="ListParagraph"/>
        <w:numPr>
          <w:ilvl w:val="0"/>
          <w:numId w:val="41"/>
        </w:numPr>
        <w:jc w:val="both"/>
        <w:rPr>
          <w:rFonts w:asciiTheme="minorHAnsi" w:hAnsiTheme="minorHAnsi" w:cs="Arial"/>
          <w:sz w:val="22"/>
          <w:szCs w:val="22"/>
        </w:rPr>
      </w:pPr>
      <w:r w:rsidRPr="008A40B5">
        <w:rPr>
          <w:rFonts w:asciiTheme="minorHAnsi" w:hAnsiTheme="minorHAnsi" w:cs="Arial"/>
          <w:sz w:val="22"/>
          <w:szCs w:val="22"/>
        </w:rPr>
        <w:t xml:space="preserve">Identify a board-level leader (likely the medical director) as patient safety director to take responsibility for this agenda and ensure it is </w:t>
      </w:r>
      <w:proofErr w:type="spellStart"/>
      <w:r w:rsidRPr="008A40B5">
        <w:rPr>
          <w:rFonts w:asciiTheme="minorHAnsi" w:hAnsiTheme="minorHAnsi" w:cs="Arial"/>
          <w:sz w:val="22"/>
          <w:szCs w:val="22"/>
        </w:rPr>
        <w:t>prioritised</w:t>
      </w:r>
      <w:proofErr w:type="spellEnd"/>
      <w:r w:rsidRPr="008A40B5">
        <w:rPr>
          <w:rFonts w:asciiTheme="minorHAnsi" w:hAnsiTheme="minorHAnsi" w:cs="Arial"/>
          <w:sz w:val="22"/>
          <w:szCs w:val="22"/>
        </w:rPr>
        <w:t xml:space="preserve"> and resourced within their </w:t>
      </w:r>
      <w:proofErr w:type="spellStart"/>
      <w:r w:rsidRPr="008A40B5">
        <w:rPr>
          <w:rFonts w:asciiTheme="minorHAnsi" w:hAnsiTheme="minorHAnsi" w:cs="Arial"/>
          <w:sz w:val="22"/>
          <w:szCs w:val="22"/>
        </w:rPr>
        <w:t>organisation</w:t>
      </w:r>
      <w:proofErr w:type="spellEnd"/>
      <w:r w:rsidRPr="008A40B5">
        <w:rPr>
          <w:rFonts w:asciiTheme="minorHAnsi" w:hAnsiTheme="minorHAnsi" w:cs="Arial"/>
          <w:sz w:val="22"/>
          <w:szCs w:val="22"/>
        </w:rPr>
        <w:t xml:space="preserve">. </w:t>
      </w:r>
    </w:p>
    <w:p w:rsidR="008A40B5" w:rsidRDefault="00827CF3" w:rsidP="008A40B5">
      <w:pPr>
        <w:pStyle w:val="ListParagraph"/>
        <w:numPr>
          <w:ilvl w:val="0"/>
          <w:numId w:val="41"/>
        </w:numPr>
        <w:jc w:val="both"/>
        <w:rPr>
          <w:rFonts w:asciiTheme="minorHAnsi" w:hAnsiTheme="minorHAnsi" w:cs="Arial"/>
          <w:sz w:val="22"/>
          <w:szCs w:val="22"/>
        </w:rPr>
      </w:pPr>
      <w:r w:rsidRPr="008A40B5">
        <w:rPr>
          <w:rFonts w:asciiTheme="minorHAnsi" w:hAnsiTheme="minorHAnsi" w:cs="Arial"/>
          <w:sz w:val="22"/>
          <w:szCs w:val="22"/>
        </w:rPr>
        <w:t>Appoint a non-executive director to take oversight of progress.</w:t>
      </w:r>
    </w:p>
    <w:p w:rsidR="008A40B5" w:rsidRDefault="00827CF3" w:rsidP="008A40B5">
      <w:pPr>
        <w:pStyle w:val="ListParagraph"/>
        <w:numPr>
          <w:ilvl w:val="0"/>
          <w:numId w:val="41"/>
        </w:numPr>
        <w:jc w:val="both"/>
        <w:rPr>
          <w:rFonts w:asciiTheme="minorHAnsi" w:hAnsiTheme="minorHAnsi" w:cs="Arial"/>
          <w:sz w:val="22"/>
          <w:szCs w:val="22"/>
        </w:rPr>
      </w:pPr>
      <w:r w:rsidRPr="008A40B5">
        <w:rPr>
          <w:rFonts w:asciiTheme="minorHAnsi" w:hAnsiTheme="minorHAnsi" w:cs="Arial"/>
          <w:sz w:val="22"/>
          <w:szCs w:val="22"/>
        </w:rPr>
        <w:t xml:space="preserve">Follow a new, </w:t>
      </w:r>
      <w:proofErr w:type="spellStart"/>
      <w:r w:rsidRPr="008A40B5">
        <w:rPr>
          <w:rFonts w:asciiTheme="minorHAnsi" w:hAnsiTheme="minorHAnsi" w:cs="Arial"/>
          <w:sz w:val="22"/>
          <w:szCs w:val="22"/>
        </w:rPr>
        <w:t>standardised</w:t>
      </w:r>
      <w:proofErr w:type="spellEnd"/>
      <w:r w:rsidRPr="008A40B5">
        <w:rPr>
          <w:rFonts w:asciiTheme="minorHAnsi" w:hAnsiTheme="minorHAnsi" w:cs="Arial"/>
          <w:sz w:val="22"/>
          <w:szCs w:val="22"/>
        </w:rPr>
        <w:t xml:space="preserve"> national framework to be developed for identifying potentially avoidable deaths, reviewing the care provided, and learning from mistakes.</w:t>
      </w:r>
    </w:p>
    <w:p w:rsidR="008A40B5" w:rsidRDefault="00827CF3" w:rsidP="008A40B5">
      <w:pPr>
        <w:pStyle w:val="ListParagraph"/>
        <w:numPr>
          <w:ilvl w:val="0"/>
          <w:numId w:val="41"/>
        </w:numPr>
        <w:jc w:val="both"/>
        <w:rPr>
          <w:rFonts w:asciiTheme="minorHAnsi" w:hAnsiTheme="minorHAnsi" w:cs="Arial"/>
          <w:sz w:val="22"/>
          <w:szCs w:val="22"/>
        </w:rPr>
      </w:pPr>
      <w:r w:rsidRPr="008A40B5">
        <w:rPr>
          <w:rFonts w:asciiTheme="minorHAnsi" w:hAnsiTheme="minorHAnsi" w:cs="Arial"/>
          <w:sz w:val="22"/>
          <w:szCs w:val="22"/>
        </w:rPr>
        <w:t xml:space="preserve">Government will ensure that investigations of any deaths that may be the result of problems in care are more thorough and genuinely involve families and </w:t>
      </w:r>
      <w:proofErr w:type="spellStart"/>
      <w:r w:rsidRPr="008A40B5">
        <w:rPr>
          <w:rFonts w:asciiTheme="minorHAnsi" w:hAnsiTheme="minorHAnsi" w:cs="Arial"/>
          <w:sz w:val="22"/>
          <w:szCs w:val="22"/>
        </w:rPr>
        <w:t>carers</w:t>
      </w:r>
      <w:proofErr w:type="spellEnd"/>
      <w:r w:rsidRPr="008A40B5">
        <w:rPr>
          <w:rFonts w:asciiTheme="minorHAnsi" w:hAnsiTheme="minorHAnsi" w:cs="Arial"/>
          <w:sz w:val="22"/>
          <w:szCs w:val="22"/>
        </w:rPr>
        <w:t>.</w:t>
      </w:r>
    </w:p>
    <w:p w:rsidR="008A40B5" w:rsidRPr="008A40B5" w:rsidRDefault="00827CF3" w:rsidP="008A40B5">
      <w:pPr>
        <w:pStyle w:val="ListParagraph"/>
        <w:numPr>
          <w:ilvl w:val="0"/>
          <w:numId w:val="41"/>
        </w:numPr>
        <w:jc w:val="both"/>
        <w:rPr>
          <w:rFonts w:asciiTheme="minorHAnsi" w:hAnsiTheme="minorHAnsi" w:cs="Arial"/>
          <w:sz w:val="22"/>
          <w:szCs w:val="22"/>
        </w:rPr>
      </w:pPr>
      <w:r w:rsidRPr="008A40B5">
        <w:rPr>
          <w:rFonts w:asciiTheme="minorHAnsi" w:hAnsiTheme="minorHAnsi" w:cs="Arial"/>
          <w:sz w:val="22"/>
          <w:szCs w:val="22"/>
        </w:rPr>
        <w:t xml:space="preserve">The NHS National Quality Board will draw up guidance on reviewing and learning from the care provided to people who die, in consultation with Keith </w:t>
      </w:r>
      <w:proofErr w:type="spellStart"/>
      <w:r w:rsidRPr="008A40B5">
        <w:rPr>
          <w:rFonts w:asciiTheme="minorHAnsi" w:hAnsiTheme="minorHAnsi" w:cs="Arial"/>
          <w:sz w:val="22"/>
          <w:szCs w:val="22"/>
        </w:rPr>
        <w:t>Conradi</w:t>
      </w:r>
      <w:proofErr w:type="spellEnd"/>
      <w:r w:rsidRPr="008A40B5">
        <w:rPr>
          <w:rFonts w:asciiTheme="minorHAnsi" w:hAnsiTheme="minorHAnsi" w:cs="Arial"/>
          <w:sz w:val="22"/>
          <w:szCs w:val="22"/>
        </w:rPr>
        <w:t xml:space="preserve">, Chief Investigator of Healthcare Safety. </w:t>
      </w:r>
    </w:p>
    <w:p w:rsidR="008A40B5" w:rsidRDefault="00827CF3" w:rsidP="008A40B5">
      <w:pPr>
        <w:pStyle w:val="ListParagraph"/>
        <w:numPr>
          <w:ilvl w:val="1"/>
          <w:numId w:val="37"/>
        </w:numPr>
        <w:jc w:val="both"/>
        <w:rPr>
          <w:rFonts w:asciiTheme="minorHAnsi" w:hAnsiTheme="minorHAnsi" w:cs="Arial"/>
          <w:sz w:val="22"/>
          <w:szCs w:val="22"/>
        </w:rPr>
      </w:pPr>
      <w:r w:rsidRPr="008A40B5">
        <w:rPr>
          <w:rFonts w:asciiTheme="minorHAnsi" w:hAnsiTheme="minorHAnsi" w:cs="Arial"/>
          <w:sz w:val="22"/>
          <w:szCs w:val="22"/>
        </w:rPr>
        <w:t xml:space="preserve">These guidelines will be published before the end of March 2017, for implementation by all Trusts in the year starting April 2017.  </w:t>
      </w:r>
    </w:p>
    <w:p w:rsidR="00827CF3" w:rsidRPr="008A40B5" w:rsidRDefault="00827CF3" w:rsidP="008A40B5">
      <w:pPr>
        <w:pStyle w:val="ListParagraph"/>
        <w:numPr>
          <w:ilvl w:val="0"/>
          <w:numId w:val="40"/>
        </w:numPr>
        <w:jc w:val="both"/>
        <w:rPr>
          <w:rFonts w:asciiTheme="minorHAnsi" w:hAnsiTheme="minorHAnsi" w:cs="Arial"/>
          <w:sz w:val="22"/>
          <w:szCs w:val="22"/>
        </w:rPr>
      </w:pPr>
      <w:r w:rsidRPr="008A40B5">
        <w:rPr>
          <w:rFonts w:asciiTheme="minorHAnsi" w:hAnsiTheme="minorHAnsi" w:cs="Arial"/>
          <w:sz w:val="22"/>
          <w:szCs w:val="22"/>
        </w:rPr>
        <w:t>Health Education England will review the training for all doctors and nurses with respect both to engaging with patients and families after a tragedy and maintaining their own mental health and resilience in extremely challenging situations.</w:t>
      </w:r>
    </w:p>
    <w:p w:rsidR="008A40B5" w:rsidRDefault="00827CF3" w:rsidP="00827CF3">
      <w:pPr>
        <w:ind w:left="360"/>
        <w:jc w:val="both"/>
        <w:rPr>
          <w:rFonts w:asciiTheme="minorHAnsi" w:hAnsiTheme="minorHAnsi" w:cs="Arial"/>
          <w:sz w:val="22"/>
          <w:szCs w:val="22"/>
        </w:rPr>
      </w:pPr>
      <w:r w:rsidRPr="00827CF3">
        <w:rPr>
          <w:rFonts w:asciiTheme="minorHAnsi" w:hAnsiTheme="minorHAnsi" w:cs="Arial"/>
          <w:sz w:val="22"/>
          <w:szCs w:val="22"/>
        </w:rPr>
        <w:t xml:space="preserve"> </w:t>
      </w:r>
    </w:p>
    <w:p w:rsidR="00827CF3" w:rsidRPr="00827CF3" w:rsidRDefault="00827CF3" w:rsidP="00827CF3">
      <w:pPr>
        <w:ind w:left="360"/>
        <w:jc w:val="both"/>
        <w:rPr>
          <w:rFonts w:asciiTheme="minorHAnsi" w:hAnsiTheme="minorHAnsi" w:cs="Arial"/>
          <w:sz w:val="22"/>
          <w:szCs w:val="22"/>
        </w:rPr>
      </w:pPr>
      <w:r w:rsidRPr="00827CF3">
        <w:rPr>
          <w:rFonts w:asciiTheme="minorHAnsi" w:hAnsiTheme="minorHAnsi" w:cs="Arial"/>
          <w:sz w:val="22"/>
          <w:szCs w:val="22"/>
        </w:rPr>
        <w:t>To address particular challenges for the investigations of deaths of people with learning disabilities:</w:t>
      </w:r>
    </w:p>
    <w:p w:rsidR="00827CF3" w:rsidRPr="000063E8" w:rsidRDefault="00827CF3" w:rsidP="000063E8">
      <w:pPr>
        <w:pStyle w:val="ListParagraph"/>
        <w:numPr>
          <w:ilvl w:val="0"/>
          <w:numId w:val="40"/>
        </w:numPr>
        <w:jc w:val="both"/>
        <w:rPr>
          <w:rFonts w:asciiTheme="minorHAnsi" w:hAnsiTheme="minorHAnsi" w:cs="Arial"/>
          <w:sz w:val="22"/>
          <w:szCs w:val="22"/>
        </w:rPr>
      </w:pPr>
      <w:r w:rsidRPr="000063E8">
        <w:rPr>
          <w:rFonts w:asciiTheme="minorHAnsi" w:hAnsiTheme="minorHAnsi" w:cs="Arial"/>
          <w:sz w:val="22"/>
          <w:szCs w:val="22"/>
        </w:rPr>
        <w:t xml:space="preserve">The Government will ensure that the NHS reviews and learns from all deaths of people with learning disabilities, in all settings. </w:t>
      </w:r>
    </w:p>
    <w:p w:rsidR="008A40B5" w:rsidRDefault="00827CF3" w:rsidP="008A40B5">
      <w:pPr>
        <w:pStyle w:val="ListParagraph"/>
        <w:numPr>
          <w:ilvl w:val="0"/>
          <w:numId w:val="40"/>
        </w:numPr>
        <w:jc w:val="both"/>
        <w:rPr>
          <w:rFonts w:asciiTheme="minorHAnsi" w:hAnsiTheme="minorHAnsi" w:cs="Arial"/>
          <w:sz w:val="22"/>
          <w:szCs w:val="22"/>
        </w:rPr>
      </w:pPr>
      <w:r w:rsidRPr="008A40B5">
        <w:rPr>
          <w:rFonts w:asciiTheme="minorHAnsi" w:hAnsiTheme="minorHAnsi" w:cs="Arial"/>
          <w:sz w:val="22"/>
          <w:szCs w:val="22"/>
        </w:rPr>
        <w:t xml:space="preserve">The Learning Disabilities Mortality Review </w:t>
      </w:r>
      <w:proofErr w:type="spellStart"/>
      <w:r w:rsidRPr="008A40B5">
        <w:rPr>
          <w:rFonts w:asciiTheme="minorHAnsi" w:hAnsiTheme="minorHAnsi" w:cs="Arial"/>
          <w:sz w:val="22"/>
          <w:szCs w:val="22"/>
        </w:rPr>
        <w:t>Programme</w:t>
      </w:r>
      <w:proofErr w:type="spellEnd"/>
      <w:r w:rsidRPr="008A40B5">
        <w:rPr>
          <w:rFonts w:asciiTheme="minorHAnsi" w:hAnsiTheme="minorHAnsi" w:cs="Arial"/>
          <w:sz w:val="22"/>
          <w:szCs w:val="22"/>
        </w:rPr>
        <w:t xml:space="preserve"> will provide support to both families and local NHS areas to enable reporting and independent, </w:t>
      </w:r>
      <w:proofErr w:type="spellStart"/>
      <w:r w:rsidRPr="008A40B5">
        <w:rPr>
          <w:rFonts w:asciiTheme="minorHAnsi" w:hAnsiTheme="minorHAnsi" w:cs="Arial"/>
          <w:sz w:val="22"/>
          <w:szCs w:val="22"/>
        </w:rPr>
        <w:t>standardised</w:t>
      </w:r>
      <w:proofErr w:type="spellEnd"/>
      <w:r w:rsidRPr="008A40B5">
        <w:rPr>
          <w:rFonts w:asciiTheme="minorHAnsi" w:hAnsiTheme="minorHAnsi" w:cs="Arial"/>
          <w:sz w:val="22"/>
          <w:szCs w:val="22"/>
        </w:rPr>
        <w:t xml:space="preserve"> review of all learning disability deaths between the ages of 4 to 74. </w:t>
      </w:r>
    </w:p>
    <w:p w:rsidR="008A40B5" w:rsidRDefault="00827CF3" w:rsidP="008A40B5">
      <w:pPr>
        <w:pStyle w:val="ListParagraph"/>
        <w:numPr>
          <w:ilvl w:val="0"/>
          <w:numId w:val="40"/>
        </w:numPr>
        <w:jc w:val="both"/>
        <w:rPr>
          <w:rFonts w:asciiTheme="minorHAnsi" w:hAnsiTheme="minorHAnsi" w:cs="Arial"/>
          <w:sz w:val="22"/>
          <w:szCs w:val="22"/>
        </w:rPr>
      </w:pPr>
      <w:r w:rsidRPr="008A40B5">
        <w:rPr>
          <w:rFonts w:asciiTheme="minorHAnsi" w:hAnsiTheme="minorHAnsi" w:cs="Arial"/>
          <w:sz w:val="22"/>
          <w:szCs w:val="22"/>
        </w:rPr>
        <w:t>There will be coverage in all regions by the end of 2017 and full national roll out by 2019.</w:t>
      </w:r>
    </w:p>
    <w:p w:rsidR="008A40B5" w:rsidRDefault="00827CF3" w:rsidP="008A40B5">
      <w:pPr>
        <w:pStyle w:val="ListParagraph"/>
        <w:numPr>
          <w:ilvl w:val="0"/>
          <w:numId w:val="40"/>
        </w:numPr>
        <w:jc w:val="both"/>
        <w:rPr>
          <w:rFonts w:asciiTheme="minorHAnsi" w:hAnsiTheme="minorHAnsi" w:cs="Arial"/>
          <w:sz w:val="22"/>
          <w:szCs w:val="22"/>
        </w:rPr>
      </w:pPr>
      <w:r w:rsidRPr="008A40B5">
        <w:rPr>
          <w:rFonts w:asciiTheme="minorHAnsi" w:hAnsiTheme="minorHAnsi" w:cs="Arial"/>
          <w:sz w:val="22"/>
          <w:szCs w:val="22"/>
        </w:rPr>
        <w:t xml:space="preserve">As the </w:t>
      </w:r>
      <w:proofErr w:type="spellStart"/>
      <w:r w:rsidRPr="008A40B5">
        <w:rPr>
          <w:rFonts w:asciiTheme="minorHAnsi" w:hAnsiTheme="minorHAnsi" w:cs="Arial"/>
          <w:sz w:val="22"/>
          <w:szCs w:val="22"/>
        </w:rPr>
        <w:t>programme</w:t>
      </w:r>
      <w:proofErr w:type="spellEnd"/>
      <w:r w:rsidRPr="008A40B5">
        <w:rPr>
          <w:rFonts w:asciiTheme="minorHAnsi" w:hAnsiTheme="minorHAnsi" w:cs="Arial"/>
          <w:sz w:val="22"/>
          <w:szCs w:val="22"/>
        </w:rPr>
        <w:t xml:space="preserve"> develops, all </w:t>
      </w:r>
      <w:proofErr w:type="spellStart"/>
      <w:r w:rsidRPr="008A40B5">
        <w:rPr>
          <w:rFonts w:asciiTheme="minorHAnsi" w:hAnsiTheme="minorHAnsi" w:cs="Arial"/>
          <w:sz w:val="22"/>
          <w:szCs w:val="22"/>
        </w:rPr>
        <w:t>learnings</w:t>
      </w:r>
      <w:proofErr w:type="spellEnd"/>
      <w:r w:rsidRPr="008A40B5">
        <w:rPr>
          <w:rFonts w:asciiTheme="minorHAnsi" w:hAnsiTheme="minorHAnsi" w:cs="Arial"/>
          <w:sz w:val="22"/>
          <w:szCs w:val="22"/>
        </w:rPr>
        <w:t xml:space="preserve"> will be transferred to the national avoidable mortality </w:t>
      </w:r>
      <w:proofErr w:type="spellStart"/>
      <w:r w:rsidRPr="008A40B5">
        <w:rPr>
          <w:rFonts w:asciiTheme="minorHAnsi" w:hAnsiTheme="minorHAnsi" w:cs="Arial"/>
          <w:sz w:val="22"/>
          <w:szCs w:val="22"/>
        </w:rPr>
        <w:t>programme</w:t>
      </w:r>
      <w:proofErr w:type="spellEnd"/>
      <w:r w:rsidRPr="008A40B5">
        <w:rPr>
          <w:rFonts w:asciiTheme="minorHAnsi" w:hAnsiTheme="minorHAnsi" w:cs="Arial"/>
          <w:sz w:val="22"/>
          <w:szCs w:val="22"/>
        </w:rPr>
        <w:t xml:space="preserve">. </w:t>
      </w:r>
    </w:p>
    <w:p w:rsidR="008A40B5" w:rsidRDefault="00827CF3" w:rsidP="008A40B5">
      <w:pPr>
        <w:pStyle w:val="ListParagraph"/>
        <w:numPr>
          <w:ilvl w:val="0"/>
          <w:numId w:val="40"/>
        </w:numPr>
        <w:jc w:val="both"/>
        <w:rPr>
          <w:rFonts w:asciiTheme="minorHAnsi" w:hAnsiTheme="minorHAnsi" w:cs="Arial"/>
          <w:sz w:val="22"/>
          <w:szCs w:val="22"/>
        </w:rPr>
      </w:pPr>
      <w:r w:rsidRPr="008A40B5">
        <w:rPr>
          <w:rFonts w:asciiTheme="minorHAnsi" w:hAnsiTheme="minorHAnsi" w:cs="Arial"/>
          <w:sz w:val="22"/>
          <w:szCs w:val="22"/>
        </w:rPr>
        <w:t xml:space="preserve">The </w:t>
      </w:r>
      <w:proofErr w:type="spellStart"/>
      <w:r w:rsidRPr="008A40B5">
        <w:rPr>
          <w:rFonts w:asciiTheme="minorHAnsi" w:hAnsiTheme="minorHAnsi" w:cs="Arial"/>
          <w:sz w:val="22"/>
          <w:szCs w:val="22"/>
        </w:rPr>
        <w:t>LeDeR</w:t>
      </w:r>
      <w:proofErr w:type="spellEnd"/>
      <w:r w:rsidRPr="008A40B5">
        <w:rPr>
          <w:rFonts w:asciiTheme="minorHAnsi" w:hAnsiTheme="minorHAnsi" w:cs="Arial"/>
          <w:sz w:val="22"/>
          <w:szCs w:val="22"/>
        </w:rPr>
        <w:t xml:space="preserve"> </w:t>
      </w:r>
      <w:proofErr w:type="spellStart"/>
      <w:r w:rsidRPr="008A40B5">
        <w:rPr>
          <w:rFonts w:asciiTheme="minorHAnsi" w:hAnsiTheme="minorHAnsi" w:cs="Arial"/>
          <w:sz w:val="22"/>
          <w:szCs w:val="22"/>
        </w:rPr>
        <w:t>programme</w:t>
      </w:r>
      <w:proofErr w:type="spellEnd"/>
      <w:r w:rsidRPr="008A40B5">
        <w:rPr>
          <w:rFonts w:asciiTheme="minorHAnsi" w:hAnsiTheme="minorHAnsi" w:cs="Arial"/>
          <w:sz w:val="22"/>
          <w:szCs w:val="22"/>
        </w:rPr>
        <w:t xml:space="preserve"> has been asked to provide annual reports to the Department of Health on its findings and how best to take forward the learnings across the NHS.</w:t>
      </w:r>
    </w:p>
    <w:p w:rsidR="00827CF3" w:rsidRPr="008A40B5" w:rsidRDefault="00827CF3" w:rsidP="008A40B5">
      <w:pPr>
        <w:pStyle w:val="ListParagraph"/>
        <w:numPr>
          <w:ilvl w:val="0"/>
          <w:numId w:val="40"/>
        </w:numPr>
        <w:jc w:val="both"/>
        <w:rPr>
          <w:rFonts w:asciiTheme="minorHAnsi" w:hAnsiTheme="minorHAnsi" w:cs="Arial"/>
          <w:sz w:val="22"/>
          <w:szCs w:val="22"/>
        </w:rPr>
      </w:pPr>
      <w:r w:rsidRPr="008A40B5">
        <w:rPr>
          <w:rFonts w:asciiTheme="minorHAnsi" w:hAnsiTheme="minorHAnsi" w:cs="Arial"/>
          <w:sz w:val="22"/>
          <w:szCs w:val="22"/>
        </w:rPr>
        <w:t xml:space="preserve">In acute trusts: particular priority will need to be given to identifying patients with a mental health problem or a learning disability to make sure their care responds to their </w:t>
      </w:r>
      <w:r w:rsidRPr="008A40B5">
        <w:rPr>
          <w:rFonts w:asciiTheme="minorHAnsi" w:hAnsiTheme="minorHAnsi" w:cs="Arial"/>
          <w:sz w:val="22"/>
          <w:szCs w:val="22"/>
        </w:rPr>
        <w:lastRenderedPageBreak/>
        <w:t xml:space="preserve">needs; and that special effort is made during any mortality investigations to ensure wrong assumptions are not made about the inevitability of death for these patients. </w:t>
      </w:r>
    </w:p>
    <w:p w:rsidR="00827CF3" w:rsidRPr="00827CF3" w:rsidRDefault="00827CF3" w:rsidP="00827CF3">
      <w:pPr>
        <w:ind w:left="360"/>
        <w:jc w:val="both"/>
        <w:rPr>
          <w:rFonts w:asciiTheme="minorHAnsi" w:hAnsiTheme="minorHAnsi" w:cs="Arial"/>
          <w:sz w:val="22"/>
          <w:szCs w:val="22"/>
        </w:rPr>
      </w:pPr>
      <w:r w:rsidRPr="00827CF3">
        <w:rPr>
          <w:rFonts w:asciiTheme="minorHAnsi" w:hAnsiTheme="minorHAnsi" w:cs="Arial"/>
          <w:sz w:val="22"/>
          <w:szCs w:val="22"/>
        </w:rPr>
        <w:t xml:space="preserve"> </w:t>
      </w:r>
    </w:p>
    <w:p w:rsidR="000503A5" w:rsidRPr="000503A5" w:rsidRDefault="00827CF3" w:rsidP="00827CF3">
      <w:pPr>
        <w:ind w:left="360"/>
        <w:jc w:val="both"/>
        <w:rPr>
          <w:rFonts w:asciiTheme="minorHAnsi" w:hAnsiTheme="minorHAnsi" w:cs="Arial"/>
          <w:sz w:val="22"/>
          <w:szCs w:val="22"/>
        </w:rPr>
      </w:pPr>
      <w:r w:rsidRPr="00827CF3">
        <w:rPr>
          <w:rFonts w:asciiTheme="minorHAnsi" w:hAnsiTheme="minorHAnsi" w:cs="Arial"/>
          <w:sz w:val="22"/>
          <w:szCs w:val="22"/>
        </w:rPr>
        <w:t xml:space="preserve">A copy of the full report </w:t>
      </w:r>
      <w:r>
        <w:rPr>
          <w:rFonts w:asciiTheme="minorHAnsi" w:hAnsiTheme="minorHAnsi" w:cs="Arial"/>
          <w:sz w:val="22"/>
          <w:szCs w:val="22"/>
        </w:rPr>
        <w:t>and</w:t>
      </w:r>
      <w:r w:rsidRPr="00827CF3">
        <w:rPr>
          <w:rFonts w:asciiTheme="minorHAnsi" w:hAnsiTheme="minorHAnsi" w:cs="Arial"/>
          <w:sz w:val="22"/>
          <w:szCs w:val="22"/>
        </w:rPr>
        <w:t xml:space="preserve"> a summary version and a data annex are also available on the </w:t>
      </w:r>
      <w:hyperlink r:id="rId16" w:history="1">
        <w:r w:rsidR="008A40B5" w:rsidRPr="00D141E9">
          <w:rPr>
            <w:rStyle w:val="Hyperlink"/>
            <w:rFonts w:asciiTheme="minorHAnsi" w:hAnsiTheme="minorHAnsi" w:cs="Arial"/>
            <w:sz w:val="22"/>
            <w:szCs w:val="22"/>
          </w:rPr>
          <w:t>http://www.cqc.org.uk/content/learning-candour-and-accountability</w:t>
        </w:r>
      </w:hyperlink>
      <w:r w:rsidRPr="00827CF3">
        <w:rPr>
          <w:rFonts w:asciiTheme="minorHAnsi" w:hAnsiTheme="minorHAnsi" w:cs="Arial"/>
          <w:sz w:val="22"/>
          <w:szCs w:val="22"/>
        </w:rPr>
        <w:t>, along with the Inqu</w:t>
      </w:r>
      <w:r w:rsidR="000063E8">
        <w:rPr>
          <w:rFonts w:asciiTheme="minorHAnsi" w:hAnsiTheme="minorHAnsi" w:cs="Arial"/>
          <w:sz w:val="22"/>
          <w:szCs w:val="22"/>
        </w:rPr>
        <w:t>est submission and report on a</w:t>
      </w:r>
      <w:r w:rsidRPr="00827CF3">
        <w:rPr>
          <w:rFonts w:asciiTheme="minorHAnsi" w:hAnsiTheme="minorHAnsi" w:cs="Arial"/>
          <w:sz w:val="22"/>
          <w:szCs w:val="22"/>
        </w:rPr>
        <w:t xml:space="preserve"> family listening day.</w:t>
      </w:r>
    </w:p>
    <w:p w:rsidR="00512089" w:rsidRDefault="00512089" w:rsidP="000503A5">
      <w:pPr>
        <w:ind w:left="360"/>
        <w:jc w:val="both"/>
        <w:rPr>
          <w:rFonts w:asciiTheme="minorHAnsi" w:hAnsiTheme="minorHAnsi" w:cs="Arial"/>
          <w:b/>
          <w:sz w:val="22"/>
          <w:szCs w:val="22"/>
        </w:rPr>
      </w:pPr>
    </w:p>
    <w:p w:rsidR="000503A5" w:rsidRPr="000503A5" w:rsidRDefault="000503A5" w:rsidP="000503A5">
      <w:pPr>
        <w:ind w:left="360"/>
        <w:jc w:val="both"/>
        <w:rPr>
          <w:rFonts w:asciiTheme="minorHAnsi" w:hAnsiTheme="minorHAnsi" w:cs="Arial"/>
          <w:b/>
          <w:sz w:val="22"/>
          <w:szCs w:val="22"/>
        </w:rPr>
      </w:pPr>
      <w:r w:rsidRPr="000503A5">
        <w:rPr>
          <w:rFonts w:asciiTheme="minorHAnsi" w:hAnsiTheme="minorHAnsi" w:cs="Arial"/>
          <w:b/>
          <w:sz w:val="22"/>
          <w:szCs w:val="22"/>
        </w:rPr>
        <w:t xml:space="preserve">OH position:  The </w:t>
      </w:r>
      <w:r>
        <w:rPr>
          <w:rFonts w:asciiTheme="minorHAnsi" w:hAnsiTheme="minorHAnsi" w:cs="Arial"/>
          <w:b/>
          <w:sz w:val="22"/>
          <w:szCs w:val="22"/>
        </w:rPr>
        <w:t xml:space="preserve">Director of Nursing presenting the outcome of externally supported reviews of the Trust’s processes </w:t>
      </w:r>
      <w:r w:rsidR="00827CF3">
        <w:rPr>
          <w:rFonts w:asciiTheme="minorHAnsi" w:hAnsiTheme="minorHAnsi" w:cs="Arial"/>
          <w:b/>
          <w:sz w:val="22"/>
          <w:szCs w:val="22"/>
        </w:rPr>
        <w:t xml:space="preserve">at the January Board </w:t>
      </w:r>
      <w:proofErr w:type="gramStart"/>
      <w:r w:rsidR="00827CF3">
        <w:rPr>
          <w:rFonts w:asciiTheme="minorHAnsi" w:hAnsiTheme="minorHAnsi" w:cs="Arial"/>
          <w:b/>
          <w:sz w:val="22"/>
          <w:szCs w:val="22"/>
        </w:rPr>
        <w:t>Seminar,</w:t>
      </w:r>
      <w:proofErr w:type="gramEnd"/>
      <w:r w:rsidR="00827CF3">
        <w:rPr>
          <w:rFonts w:asciiTheme="minorHAnsi" w:hAnsiTheme="minorHAnsi" w:cs="Arial"/>
          <w:b/>
          <w:sz w:val="22"/>
          <w:szCs w:val="22"/>
        </w:rPr>
        <w:t xml:space="preserve"> set out plans for improvement</w:t>
      </w:r>
      <w:r w:rsidR="000063E8">
        <w:rPr>
          <w:rFonts w:asciiTheme="minorHAnsi" w:hAnsiTheme="minorHAnsi" w:cs="Arial"/>
          <w:b/>
          <w:sz w:val="22"/>
          <w:szCs w:val="22"/>
        </w:rPr>
        <w:t>s</w:t>
      </w:r>
      <w:r w:rsidR="00827CF3">
        <w:rPr>
          <w:rFonts w:asciiTheme="minorHAnsi" w:hAnsiTheme="minorHAnsi" w:cs="Arial"/>
          <w:b/>
          <w:sz w:val="22"/>
          <w:szCs w:val="22"/>
        </w:rPr>
        <w:t xml:space="preserve"> supported by the Board</w:t>
      </w:r>
      <w:r w:rsidR="000063E8">
        <w:rPr>
          <w:rFonts w:asciiTheme="minorHAnsi" w:hAnsiTheme="minorHAnsi" w:cs="Arial"/>
          <w:b/>
          <w:sz w:val="22"/>
          <w:szCs w:val="22"/>
        </w:rPr>
        <w:t>.  P</w:t>
      </w:r>
      <w:r w:rsidR="00827CF3">
        <w:rPr>
          <w:rFonts w:asciiTheme="minorHAnsi" w:hAnsiTheme="minorHAnsi" w:cs="Arial"/>
          <w:b/>
          <w:sz w:val="22"/>
          <w:szCs w:val="22"/>
        </w:rPr>
        <w:t>rogress</w:t>
      </w:r>
      <w:r w:rsidR="000063E8">
        <w:rPr>
          <w:rFonts w:asciiTheme="minorHAnsi" w:hAnsiTheme="minorHAnsi" w:cs="Arial"/>
          <w:b/>
          <w:sz w:val="22"/>
          <w:szCs w:val="22"/>
        </w:rPr>
        <w:t xml:space="preserve"> will be</w:t>
      </w:r>
      <w:r w:rsidR="00827CF3">
        <w:rPr>
          <w:rFonts w:asciiTheme="minorHAnsi" w:hAnsiTheme="minorHAnsi" w:cs="Arial"/>
          <w:b/>
          <w:sz w:val="22"/>
          <w:szCs w:val="22"/>
        </w:rPr>
        <w:t xml:space="preserve"> monitored by the Quality Committee and through the Quality Accounts</w:t>
      </w:r>
      <w:r w:rsidR="000063E8">
        <w:rPr>
          <w:rFonts w:asciiTheme="minorHAnsi" w:hAnsiTheme="minorHAnsi" w:cs="Arial"/>
          <w:b/>
          <w:sz w:val="22"/>
          <w:szCs w:val="22"/>
        </w:rPr>
        <w:t xml:space="preserve"> process</w:t>
      </w:r>
      <w:r w:rsidR="00827CF3">
        <w:rPr>
          <w:rFonts w:asciiTheme="minorHAnsi" w:hAnsiTheme="minorHAnsi" w:cs="Arial"/>
          <w:b/>
          <w:sz w:val="22"/>
          <w:szCs w:val="22"/>
        </w:rPr>
        <w:t>.</w:t>
      </w:r>
      <w:r w:rsidRPr="000503A5">
        <w:rPr>
          <w:rFonts w:asciiTheme="minorHAnsi" w:hAnsiTheme="minorHAnsi" w:cs="Arial"/>
          <w:b/>
          <w:sz w:val="22"/>
          <w:szCs w:val="22"/>
        </w:rPr>
        <w:t xml:space="preserve"> </w:t>
      </w:r>
    </w:p>
    <w:p w:rsidR="00827CF3" w:rsidRDefault="00827CF3" w:rsidP="000503A5">
      <w:pPr>
        <w:ind w:left="360"/>
        <w:jc w:val="both"/>
        <w:rPr>
          <w:rFonts w:asciiTheme="minorHAnsi" w:hAnsiTheme="minorHAnsi" w:cs="Arial"/>
          <w:b/>
          <w:sz w:val="22"/>
          <w:szCs w:val="22"/>
        </w:rPr>
      </w:pPr>
    </w:p>
    <w:p w:rsidR="004F121E" w:rsidRPr="00827CF3" w:rsidRDefault="004F121E" w:rsidP="00827CF3">
      <w:pPr>
        <w:pStyle w:val="ListParagraph"/>
        <w:numPr>
          <w:ilvl w:val="1"/>
          <w:numId w:val="36"/>
        </w:numPr>
        <w:jc w:val="both"/>
        <w:rPr>
          <w:rFonts w:asciiTheme="minorHAnsi" w:hAnsiTheme="minorHAnsi" w:cs="Arial"/>
          <w:b/>
          <w:sz w:val="22"/>
          <w:szCs w:val="22"/>
        </w:rPr>
      </w:pPr>
      <w:r w:rsidRPr="00827CF3">
        <w:rPr>
          <w:rFonts w:asciiTheme="minorHAnsi" w:hAnsiTheme="minorHAnsi" w:cs="Arial"/>
          <w:b/>
          <w:sz w:val="22"/>
          <w:szCs w:val="22"/>
        </w:rPr>
        <w:t>Local authorities underspending on mental healthcare</w:t>
      </w:r>
    </w:p>
    <w:p w:rsidR="00A41166" w:rsidRPr="000503A5" w:rsidRDefault="004F121E" w:rsidP="000503A5">
      <w:pPr>
        <w:ind w:left="360"/>
        <w:jc w:val="both"/>
        <w:rPr>
          <w:rFonts w:asciiTheme="minorHAnsi" w:hAnsiTheme="minorHAnsi" w:cs="Arial"/>
          <w:sz w:val="22"/>
          <w:szCs w:val="22"/>
        </w:rPr>
      </w:pPr>
      <w:r w:rsidRPr="000503A5">
        <w:rPr>
          <w:rFonts w:asciiTheme="minorHAnsi" w:hAnsiTheme="minorHAnsi" w:cs="Arial"/>
          <w:sz w:val="22"/>
          <w:szCs w:val="22"/>
        </w:rPr>
        <w:t>The Times reports that new figures released in response to a freedom of information act request have shown how local authorities are spending under 1% of their public health budgets on mental healthcare, with 13 spending nothing at all during 2015/16. While NHS clinical commissioning groups provide treatment for mental health conditions, local authorities are expected to finance schemes which aim to stop such conditions deteriorating. Mind Chief Executive Paul Farmer said: “The current spend</w:t>
      </w:r>
      <w:r w:rsidR="00512089">
        <w:rPr>
          <w:rFonts w:asciiTheme="minorHAnsi" w:hAnsiTheme="minorHAnsi" w:cs="Arial"/>
          <w:sz w:val="22"/>
          <w:szCs w:val="22"/>
        </w:rPr>
        <w:t>ing</w:t>
      </w:r>
      <w:r w:rsidRPr="000503A5">
        <w:rPr>
          <w:rFonts w:asciiTheme="minorHAnsi" w:hAnsiTheme="minorHAnsi" w:cs="Arial"/>
          <w:sz w:val="22"/>
          <w:szCs w:val="22"/>
        </w:rPr>
        <w:t xml:space="preserve"> on p</w:t>
      </w:r>
      <w:r w:rsidR="000503A5">
        <w:rPr>
          <w:rFonts w:asciiTheme="minorHAnsi" w:hAnsiTheme="minorHAnsi" w:cs="Arial"/>
          <w:sz w:val="22"/>
          <w:szCs w:val="22"/>
        </w:rPr>
        <w:t>ublic mental health initiatives</w:t>
      </w:r>
      <w:r w:rsidR="00512089">
        <w:rPr>
          <w:rFonts w:asciiTheme="minorHAnsi" w:hAnsiTheme="minorHAnsi" w:cs="Arial"/>
          <w:sz w:val="22"/>
          <w:szCs w:val="22"/>
        </w:rPr>
        <w:t xml:space="preserve"> </w:t>
      </w:r>
      <w:r w:rsidRPr="000503A5">
        <w:rPr>
          <w:rFonts w:asciiTheme="minorHAnsi" w:hAnsiTheme="minorHAnsi" w:cs="Arial"/>
          <w:sz w:val="22"/>
          <w:szCs w:val="22"/>
        </w:rPr>
        <w:t>is negligible… it undermines the government’s commitment to giving mental health equality with physical health.”</w:t>
      </w:r>
    </w:p>
    <w:p w:rsidR="00300656" w:rsidRPr="00512089" w:rsidRDefault="005B10F2" w:rsidP="000503A5">
      <w:pPr>
        <w:ind w:firstLine="360"/>
        <w:jc w:val="both"/>
        <w:rPr>
          <w:rFonts w:asciiTheme="minorHAnsi" w:hAnsiTheme="minorHAnsi" w:cs="Arial"/>
          <w:sz w:val="22"/>
          <w:szCs w:val="22"/>
        </w:rPr>
      </w:pPr>
      <w:hyperlink r:id="rId17" w:history="1">
        <w:r w:rsidR="004F121E" w:rsidRPr="00512089">
          <w:rPr>
            <w:rStyle w:val="Hyperlink"/>
            <w:rFonts w:asciiTheme="minorHAnsi" w:hAnsiTheme="minorHAnsi" w:cs="Arial"/>
            <w:sz w:val="22"/>
            <w:szCs w:val="22"/>
          </w:rPr>
          <w:t>http://www.thetimes.co.uk/article/councils-fail-on-mental-healthcare-820nnl8b5</w:t>
        </w:r>
      </w:hyperlink>
      <w:r w:rsidR="004F121E" w:rsidRPr="00512089">
        <w:rPr>
          <w:rFonts w:asciiTheme="minorHAnsi" w:hAnsiTheme="minorHAnsi" w:cs="Arial"/>
          <w:sz w:val="22"/>
          <w:szCs w:val="22"/>
        </w:rPr>
        <w:t xml:space="preserve"> </w:t>
      </w:r>
    </w:p>
    <w:sectPr w:rsidR="00300656" w:rsidRPr="00512089" w:rsidSect="00B726E5">
      <w:headerReference w:type="default" r:id="rId18"/>
      <w:footerReference w:type="default" r:id="rId19"/>
      <w:pgSz w:w="12240" w:h="15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A6" w:rsidRDefault="00E22FA6" w:rsidP="005B3E3C">
      <w:r>
        <w:separator/>
      </w:r>
    </w:p>
  </w:endnote>
  <w:endnote w:type="continuationSeparator" w:id="0">
    <w:p w:rsidR="00E22FA6" w:rsidRDefault="00E22FA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entury Gothic"/>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75236"/>
      <w:docPartObj>
        <w:docPartGallery w:val="Page Numbers (Bottom of Page)"/>
        <w:docPartUnique/>
      </w:docPartObj>
    </w:sdtPr>
    <w:sdtEndPr>
      <w:rPr>
        <w:noProof/>
      </w:rPr>
    </w:sdtEndPr>
    <w:sdtContent>
      <w:p w:rsidR="005E6075" w:rsidRDefault="005E6075">
        <w:pPr>
          <w:pStyle w:val="Footer"/>
          <w:jc w:val="center"/>
        </w:pPr>
        <w:r>
          <w:fldChar w:fldCharType="begin"/>
        </w:r>
        <w:r>
          <w:instrText xml:space="preserve"> PAGE   \* MERGEFORMAT </w:instrText>
        </w:r>
        <w:r>
          <w:fldChar w:fldCharType="separate"/>
        </w:r>
        <w:r w:rsidR="005B10F2">
          <w:rPr>
            <w:noProof/>
          </w:rPr>
          <w:t>6</w:t>
        </w:r>
        <w:r>
          <w:rPr>
            <w:noProof/>
          </w:rPr>
          <w:fldChar w:fldCharType="end"/>
        </w:r>
      </w:p>
    </w:sdtContent>
  </w:sdt>
  <w:p w:rsidR="005E6075" w:rsidRDefault="005E6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A6" w:rsidRDefault="00E22FA6" w:rsidP="005B3E3C">
      <w:r>
        <w:separator/>
      </w:r>
    </w:p>
  </w:footnote>
  <w:footnote w:type="continuationSeparator" w:id="0">
    <w:p w:rsidR="00E22FA6" w:rsidRDefault="00E22FA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983"/>
    <w:multiLevelType w:val="hybridMultilevel"/>
    <w:tmpl w:val="308A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F765C"/>
    <w:multiLevelType w:val="hybridMultilevel"/>
    <w:tmpl w:val="D8E8C0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D3B4224"/>
    <w:multiLevelType w:val="hybridMultilevel"/>
    <w:tmpl w:val="782A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D52DD"/>
    <w:multiLevelType w:val="hybridMultilevel"/>
    <w:tmpl w:val="D03C41BC"/>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55318F"/>
    <w:multiLevelType w:val="multilevel"/>
    <w:tmpl w:val="0ACEDF56"/>
    <w:lvl w:ilvl="0">
      <w:start w:val="1"/>
      <w:numFmt w:val="bullet"/>
      <w:lvlText w:val=""/>
      <w:lvlJc w:val="left"/>
      <w:pPr>
        <w:tabs>
          <w:tab w:val="num" w:pos="1056"/>
        </w:tabs>
        <w:ind w:left="1056" w:hanging="360"/>
      </w:pPr>
      <w:rPr>
        <w:rFonts w:ascii="Symbol" w:hAnsi="Symbol" w:hint="default"/>
        <w:sz w:val="20"/>
      </w:rPr>
    </w:lvl>
    <w:lvl w:ilvl="1" w:tentative="1">
      <w:start w:val="1"/>
      <w:numFmt w:val="bullet"/>
      <w:lvlText w:val="o"/>
      <w:lvlJc w:val="left"/>
      <w:pPr>
        <w:tabs>
          <w:tab w:val="num" w:pos="1776"/>
        </w:tabs>
        <w:ind w:left="1776" w:hanging="360"/>
      </w:pPr>
      <w:rPr>
        <w:rFonts w:ascii="Courier New" w:hAnsi="Courier New" w:hint="default"/>
        <w:sz w:val="20"/>
      </w:rPr>
    </w:lvl>
    <w:lvl w:ilvl="2" w:tentative="1">
      <w:start w:val="1"/>
      <w:numFmt w:val="bullet"/>
      <w:lvlText w:val=""/>
      <w:lvlJc w:val="left"/>
      <w:pPr>
        <w:tabs>
          <w:tab w:val="num" w:pos="2496"/>
        </w:tabs>
        <w:ind w:left="2496" w:hanging="360"/>
      </w:pPr>
      <w:rPr>
        <w:rFonts w:ascii="Wingdings" w:hAnsi="Wingdings" w:hint="default"/>
        <w:sz w:val="20"/>
      </w:rPr>
    </w:lvl>
    <w:lvl w:ilvl="3" w:tentative="1">
      <w:start w:val="1"/>
      <w:numFmt w:val="bullet"/>
      <w:lvlText w:val=""/>
      <w:lvlJc w:val="left"/>
      <w:pPr>
        <w:tabs>
          <w:tab w:val="num" w:pos="3216"/>
        </w:tabs>
        <w:ind w:left="3216" w:hanging="360"/>
      </w:pPr>
      <w:rPr>
        <w:rFonts w:ascii="Wingdings" w:hAnsi="Wingdings" w:hint="default"/>
        <w:sz w:val="20"/>
      </w:rPr>
    </w:lvl>
    <w:lvl w:ilvl="4" w:tentative="1">
      <w:start w:val="1"/>
      <w:numFmt w:val="bullet"/>
      <w:lvlText w:val=""/>
      <w:lvlJc w:val="left"/>
      <w:pPr>
        <w:tabs>
          <w:tab w:val="num" w:pos="3936"/>
        </w:tabs>
        <w:ind w:left="3936" w:hanging="360"/>
      </w:pPr>
      <w:rPr>
        <w:rFonts w:ascii="Wingdings" w:hAnsi="Wingdings" w:hint="default"/>
        <w:sz w:val="20"/>
      </w:rPr>
    </w:lvl>
    <w:lvl w:ilvl="5" w:tentative="1">
      <w:start w:val="1"/>
      <w:numFmt w:val="bullet"/>
      <w:lvlText w:val=""/>
      <w:lvlJc w:val="left"/>
      <w:pPr>
        <w:tabs>
          <w:tab w:val="num" w:pos="4656"/>
        </w:tabs>
        <w:ind w:left="4656" w:hanging="360"/>
      </w:pPr>
      <w:rPr>
        <w:rFonts w:ascii="Wingdings" w:hAnsi="Wingdings" w:hint="default"/>
        <w:sz w:val="20"/>
      </w:rPr>
    </w:lvl>
    <w:lvl w:ilvl="6" w:tentative="1">
      <w:start w:val="1"/>
      <w:numFmt w:val="bullet"/>
      <w:lvlText w:val=""/>
      <w:lvlJc w:val="left"/>
      <w:pPr>
        <w:tabs>
          <w:tab w:val="num" w:pos="5376"/>
        </w:tabs>
        <w:ind w:left="5376" w:hanging="360"/>
      </w:pPr>
      <w:rPr>
        <w:rFonts w:ascii="Wingdings" w:hAnsi="Wingdings" w:hint="default"/>
        <w:sz w:val="20"/>
      </w:rPr>
    </w:lvl>
    <w:lvl w:ilvl="7" w:tentative="1">
      <w:start w:val="1"/>
      <w:numFmt w:val="bullet"/>
      <w:lvlText w:val=""/>
      <w:lvlJc w:val="left"/>
      <w:pPr>
        <w:tabs>
          <w:tab w:val="num" w:pos="6096"/>
        </w:tabs>
        <w:ind w:left="6096" w:hanging="360"/>
      </w:pPr>
      <w:rPr>
        <w:rFonts w:ascii="Wingdings" w:hAnsi="Wingdings" w:hint="default"/>
        <w:sz w:val="20"/>
      </w:rPr>
    </w:lvl>
    <w:lvl w:ilvl="8" w:tentative="1">
      <w:start w:val="1"/>
      <w:numFmt w:val="bullet"/>
      <w:lvlText w:val=""/>
      <w:lvlJc w:val="left"/>
      <w:pPr>
        <w:tabs>
          <w:tab w:val="num" w:pos="6816"/>
        </w:tabs>
        <w:ind w:left="6816" w:hanging="360"/>
      </w:pPr>
      <w:rPr>
        <w:rFonts w:ascii="Wingdings" w:hAnsi="Wingdings" w:hint="default"/>
        <w:sz w:val="20"/>
      </w:rPr>
    </w:lvl>
  </w:abstractNum>
  <w:abstractNum w:abstractNumId="5">
    <w:nsid w:val="15AE5AAC"/>
    <w:multiLevelType w:val="hybridMultilevel"/>
    <w:tmpl w:val="61E27076"/>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6">
    <w:nsid w:val="17135DAE"/>
    <w:multiLevelType w:val="multilevel"/>
    <w:tmpl w:val="4B4C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EFD"/>
    <w:multiLevelType w:val="multilevel"/>
    <w:tmpl w:val="7E10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06888"/>
    <w:multiLevelType w:val="hybridMultilevel"/>
    <w:tmpl w:val="E6444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411855"/>
    <w:multiLevelType w:val="hybridMultilevel"/>
    <w:tmpl w:val="E19841B8"/>
    <w:lvl w:ilvl="0" w:tplc="2F94AC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4EB04BE"/>
    <w:multiLevelType w:val="hybridMultilevel"/>
    <w:tmpl w:val="2D6C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7017C0"/>
    <w:multiLevelType w:val="multilevel"/>
    <w:tmpl w:val="B69E6D5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8A75BA1"/>
    <w:multiLevelType w:val="hybridMultilevel"/>
    <w:tmpl w:val="E2AEC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DE64AB"/>
    <w:multiLevelType w:val="multilevel"/>
    <w:tmpl w:val="6FF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767C6"/>
    <w:multiLevelType w:val="hybridMultilevel"/>
    <w:tmpl w:val="A80E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814309"/>
    <w:multiLevelType w:val="multilevel"/>
    <w:tmpl w:val="F25A11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1B1681C"/>
    <w:multiLevelType w:val="hybridMultilevel"/>
    <w:tmpl w:val="8F2E4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94A56FA"/>
    <w:multiLevelType w:val="multilevel"/>
    <w:tmpl w:val="0C2E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AA4383"/>
    <w:multiLevelType w:val="multilevel"/>
    <w:tmpl w:val="6384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39752B"/>
    <w:multiLevelType w:val="hybridMultilevel"/>
    <w:tmpl w:val="8DE6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AE664D"/>
    <w:multiLevelType w:val="hybridMultilevel"/>
    <w:tmpl w:val="BFF6EB20"/>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9108DD"/>
    <w:multiLevelType w:val="hybridMultilevel"/>
    <w:tmpl w:val="6E4E4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5EB6760"/>
    <w:multiLevelType w:val="hybridMultilevel"/>
    <w:tmpl w:val="36023D5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535338"/>
    <w:multiLevelType w:val="multilevel"/>
    <w:tmpl w:val="9E8266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5A6D5148"/>
    <w:multiLevelType w:val="hybridMultilevel"/>
    <w:tmpl w:val="641042EA"/>
    <w:lvl w:ilvl="0" w:tplc="F3DA89E4">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B01170"/>
    <w:multiLevelType w:val="multilevel"/>
    <w:tmpl w:val="745A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175132"/>
    <w:multiLevelType w:val="hybridMultilevel"/>
    <w:tmpl w:val="4B4895A4"/>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683C2440"/>
    <w:multiLevelType w:val="hybridMultilevel"/>
    <w:tmpl w:val="D192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86216C"/>
    <w:multiLevelType w:val="hybridMultilevel"/>
    <w:tmpl w:val="D0803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F9512B"/>
    <w:multiLevelType w:val="hybridMultilevel"/>
    <w:tmpl w:val="243A3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9D5C2E"/>
    <w:multiLevelType w:val="hybridMultilevel"/>
    <w:tmpl w:val="93CEB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DF8E150">
      <w:start w:val="4"/>
      <w:numFmt w:val="bullet"/>
      <w:lvlText w:val="•"/>
      <w:lvlJc w:val="left"/>
      <w:pPr>
        <w:ind w:left="2340" w:hanging="360"/>
      </w:pPr>
      <w:rPr>
        <w:rFonts w:ascii="Calibri" w:eastAsia="Times New Roman" w:hAnsi="Calibri"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BE21B4"/>
    <w:multiLevelType w:val="hybridMultilevel"/>
    <w:tmpl w:val="C2920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0DE464C"/>
    <w:multiLevelType w:val="multilevel"/>
    <w:tmpl w:val="280A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36752B"/>
    <w:multiLevelType w:val="hybridMultilevel"/>
    <w:tmpl w:val="2382B88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62125EE"/>
    <w:multiLevelType w:val="hybridMultilevel"/>
    <w:tmpl w:val="B7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785BCE"/>
    <w:multiLevelType w:val="hybridMultilevel"/>
    <w:tmpl w:val="9022E486"/>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78A51B01"/>
    <w:multiLevelType w:val="hybridMultilevel"/>
    <w:tmpl w:val="E7B0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3A4783"/>
    <w:multiLevelType w:val="hybridMultilevel"/>
    <w:tmpl w:val="AA94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23"/>
  </w:num>
  <w:num w:numId="4">
    <w:abstractNumId w:val="9"/>
  </w:num>
  <w:num w:numId="5">
    <w:abstractNumId w:val="1"/>
  </w:num>
  <w:num w:numId="6">
    <w:abstractNumId w:val="3"/>
  </w:num>
  <w:num w:numId="7">
    <w:abstractNumId w:val="28"/>
  </w:num>
  <w:num w:numId="8">
    <w:abstractNumId w:val="38"/>
  </w:num>
  <w:num w:numId="9">
    <w:abstractNumId w:val="21"/>
  </w:num>
  <w:num w:numId="10">
    <w:abstractNumId w:val="18"/>
  </w:num>
  <w:num w:numId="11">
    <w:abstractNumId w:val="31"/>
  </w:num>
  <w:num w:numId="12">
    <w:abstractNumId w:val="16"/>
  </w:num>
  <w:num w:numId="13">
    <w:abstractNumId w:val="34"/>
  </w:num>
  <w:num w:numId="14">
    <w:abstractNumId w:val="27"/>
  </w:num>
  <w:num w:numId="15">
    <w:abstractNumId w:val="8"/>
  </w:num>
  <w:num w:numId="16">
    <w:abstractNumId w:val="6"/>
  </w:num>
  <w:num w:numId="17">
    <w:abstractNumId w:val="25"/>
  </w:num>
  <w:num w:numId="18">
    <w:abstractNumId w:val="12"/>
  </w:num>
  <w:num w:numId="19">
    <w:abstractNumId w:val="0"/>
  </w:num>
  <w:num w:numId="20">
    <w:abstractNumId w:val="39"/>
  </w:num>
  <w:num w:numId="21">
    <w:abstractNumId w:val="14"/>
  </w:num>
  <w:num w:numId="22">
    <w:abstractNumId w:val="4"/>
  </w:num>
  <w:num w:numId="23">
    <w:abstractNumId w:val="5"/>
  </w:num>
  <w:num w:numId="24">
    <w:abstractNumId w:val="19"/>
  </w:num>
  <w:num w:numId="25">
    <w:abstractNumId w:val="29"/>
  </w:num>
  <w:num w:numId="26">
    <w:abstractNumId w:val="35"/>
  </w:num>
  <w:num w:numId="27">
    <w:abstractNumId w:val="35"/>
    <w:lvlOverride w:ilvl="1">
      <w:lvl w:ilvl="1">
        <w:numFmt w:val="bullet"/>
        <w:lvlText w:val=""/>
        <w:lvlJc w:val="left"/>
        <w:pPr>
          <w:tabs>
            <w:tab w:val="num" w:pos="1440"/>
          </w:tabs>
          <w:ind w:left="1440" w:hanging="360"/>
        </w:pPr>
        <w:rPr>
          <w:rFonts w:ascii="Symbol" w:hAnsi="Symbol" w:hint="default"/>
          <w:sz w:val="20"/>
        </w:rPr>
      </w:lvl>
    </w:lvlOverride>
  </w:num>
  <w:num w:numId="28">
    <w:abstractNumId w:val="13"/>
  </w:num>
  <w:num w:numId="29">
    <w:abstractNumId w:val="20"/>
  </w:num>
  <w:num w:numId="30">
    <w:abstractNumId w:val="37"/>
  </w:num>
  <w:num w:numId="31">
    <w:abstractNumId w:val="10"/>
  </w:num>
  <w:num w:numId="32">
    <w:abstractNumId w:val="7"/>
  </w:num>
  <w:num w:numId="33">
    <w:abstractNumId w:val="30"/>
  </w:num>
  <w:num w:numId="34">
    <w:abstractNumId w:val="33"/>
  </w:num>
  <w:num w:numId="35">
    <w:abstractNumId w:val="11"/>
  </w:num>
  <w:num w:numId="36">
    <w:abstractNumId w:val="15"/>
  </w:num>
  <w:num w:numId="37">
    <w:abstractNumId w:val="36"/>
  </w:num>
  <w:num w:numId="38">
    <w:abstractNumId w:val="26"/>
  </w:num>
  <w:num w:numId="39">
    <w:abstractNumId w:val="24"/>
  </w:num>
  <w:num w:numId="40">
    <w:abstractNumId w:val="40"/>
  </w:num>
  <w:num w:numId="41">
    <w:abstractNumId w:val="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0F67"/>
    <w:rsid w:val="00002AAF"/>
    <w:rsid w:val="00004205"/>
    <w:rsid w:val="000063E8"/>
    <w:rsid w:val="00020D1E"/>
    <w:rsid w:val="00032845"/>
    <w:rsid w:val="000503A5"/>
    <w:rsid w:val="00086EB2"/>
    <w:rsid w:val="000948B3"/>
    <w:rsid w:val="000B0343"/>
    <w:rsid w:val="000C70D7"/>
    <w:rsid w:val="000D6095"/>
    <w:rsid w:val="000E317C"/>
    <w:rsid w:val="000E6029"/>
    <w:rsid w:val="000F22EB"/>
    <w:rsid w:val="000F4F77"/>
    <w:rsid w:val="00115506"/>
    <w:rsid w:val="00121633"/>
    <w:rsid w:val="001430B7"/>
    <w:rsid w:val="00165B7B"/>
    <w:rsid w:val="00171222"/>
    <w:rsid w:val="00171D95"/>
    <w:rsid w:val="00172D8C"/>
    <w:rsid w:val="0018063B"/>
    <w:rsid w:val="00187A9C"/>
    <w:rsid w:val="001917D0"/>
    <w:rsid w:val="001A5B09"/>
    <w:rsid w:val="001B3CC2"/>
    <w:rsid w:val="001D1CBD"/>
    <w:rsid w:val="001E24F9"/>
    <w:rsid w:val="001F76ED"/>
    <w:rsid w:val="00201D0F"/>
    <w:rsid w:val="00226D07"/>
    <w:rsid w:val="00227160"/>
    <w:rsid w:val="00227FCE"/>
    <w:rsid w:val="0024058D"/>
    <w:rsid w:val="00241272"/>
    <w:rsid w:val="00250DF0"/>
    <w:rsid w:val="00254F05"/>
    <w:rsid w:val="002561A8"/>
    <w:rsid w:val="002619EF"/>
    <w:rsid w:val="00265222"/>
    <w:rsid w:val="00270459"/>
    <w:rsid w:val="0027064A"/>
    <w:rsid w:val="00271B14"/>
    <w:rsid w:val="002821F8"/>
    <w:rsid w:val="00292613"/>
    <w:rsid w:val="00297178"/>
    <w:rsid w:val="002A419A"/>
    <w:rsid w:val="002A5307"/>
    <w:rsid w:val="002A73E8"/>
    <w:rsid w:val="002B2CA2"/>
    <w:rsid w:val="002C2F97"/>
    <w:rsid w:val="002C7BF0"/>
    <w:rsid w:val="002C7C26"/>
    <w:rsid w:val="002E1577"/>
    <w:rsid w:val="002E6FC6"/>
    <w:rsid w:val="002F1D3E"/>
    <w:rsid w:val="00300656"/>
    <w:rsid w:val="003017B7"/>
    <w:rsid w:val="00307ADA"/>
    <w:rsid w:val="00320111"/>
    <w:rsid w:val="003408FF"/>
    <w:rsid w:val="00363C79"/>
    <w:rsid w:val="003971F6"/>
    <w:rsid w:val="003A0A74"/>
    <w:rsid w:val="003A0CDE"/>
    <w:rsid w:val="003A208B"/>
    <w:rsid w:val="003E76CA"/>
    <w:rsid w:val="003F7366"/>
    <w:rsid w:val="0042097D"/>
    <w:rsid w:val="00430677"/>
    <w:rsid w:val="0043159E"/>
    <w:rsid w:val="004326BB"/>
    <w:rsid w:val="00452509"/>
    <w:rsid w:val="004975D3"/>
    <w:rsid w:val="004A2F6E"/>
    <w:rsid w:val="004A4775"/>
    <w:rsid w:val="004A4C80"/>
    <w:rsid w:val="004D4358"/>
    <w:rsid w:val="004F121E"/>
    <w:rsid w:val="004F4BBA"/>
    <w:rsid w:val="004F5312"/>
    <w:rsid w:val="00500566"/>
    <w:rsid w:val="00512089"/>
    <w:rsid w:val="005137EF"/>
    <w:rsid w:val="005233AA"/>
    <w:rsid w:val="00551B0F"/>
    <w:rsid w:val="005562C0"/>
    <w:rsid w:val="005659FB"/>
    <w:rsid w:val="00570EE1"/>
    <w:rsid w:val="00580F22"/>
    <w:rsid w:val="005A287B"/>
    <w:rsid w:val="005B10F2"/>
    <w:rsid w:val="005B3548"/>
    <w:rsid w:val="005B3E3C"/>
    <w:rsid w:val="005C3FC1"/>
    <w:rsid w:val="005C4FCC"/>
    <w:rsid w:val="005D3499"/>
    <w:rsid w:val="005E2583"/>
    <w:rsid w:val="005E6075"/>
    <w:rsid w:val="005E6C17"/>
    <w:rsid w:val="005F4372"/>
    <w:rsid w:val="005F7B5F"/>
    <w:rsid w:val="00605AF3"/>
    <w:rsid w:val="00611537"/>
    <w:rsid w:val="00612743"/>
    <w:rsid w:val="0061684E"/>
    <w:rsid w:val="00641BC3"/>
    <w:rsid w:val="00646489"/>
    <w:rsid w:val="00652AB8"/>
    <w:rsid w:val="00675C69"/>
    <w:rsid w:val="00680116"/>
    <w:rsid w:val="0069085D"/>
    <w:rsid w:val="006B06AD"/>
    <w:rsid w:val="006C1238"/>
    <w:rsid w:val="006E06A9"/>
    <w:rsid w:val="006E3C3E"/>
    <w:rsid w:val="0070641D"/>
    <w:rsid w:val="0073522A"/>
    <w:rsid w:val="00746361"/>
    <w:rsid w:val="007639F0"/>
    <w:rsid w:val="00765093"/>
    <w:rsid w:val="007702A9"/>
    <w:rsid w:val="007769CD"/>
    <w:rsid w:val="0078032B"/>
    <w:rsid w:val="00781566"/>
    <w:rsid w:val="007976E7"/>
    <w:rsid w:val="007A1BDD"/>
    <w:rsid w:val="007A2CF0"/>
    <w:rsid w:val="007A4554"/>
    <w:rsid w:val="007A4F2E"/>
    <w:rsid w:val="007B6D77"/>
    <w:rsid w:val="007C136E"/>
    <w:rsid w:val="007D5D69"/>
    <w:rsid w:val="007F624F"/>
    <w:rsid w:val="00802701"/>
    <w:rsid w:val="008038A2"/>
    <w:rsid w:val="00811FE8"/>
    <w:rsid w:val="008231F1"/>
    <w:rsid w:val="00827CF3"/>
    <w:rsid w:val="008334D1"/>
    <w:rsid w:val="00834407"/>
    <w:rsid w:val="00834B09"/>
    <w:rsid w:val="00836BF9"/>
    <w:rsid w:val="00836C23"/>
    <w:rsid w:val="00853350"/>
    <w:rsid w:val="008631F8"/>
    <w:rsid w:val="0086436B"/>
    <w:rsid w:val="00894B97"/>
    <w:rsid w:val="00897FF9"/>
    <w:rsid w:val="008A40B5"/>
    <w:rsid w:val="008A65DF"/>
    <w:rsid w:val="0090126E"/>
    <w:rsid w:val="00916C2D"/>
    <w:rsid w:val="00927BC7"/>
    <w:rsid w:val="00930DF2"/>
    <w:rsid w:val="009317E3"/>
    <w:rsid w:val="00934807"/>
    <w:rsid w:val="00946E6E"/>
    <w:rsid w:val="009536C9"/>
    <w:rsid w:val="0096117D"/>
    <w:rsid w:val="00967283"/>
    <w:rsid w:val="009728AE"/>
    <w:rsid w:val="00986434"/>
    <w:rsid w:val="009869DE"/>
    <w:rsid w:val="009A2A08"/>
    <w:rsid w:val="009B25A3"/>
    <w:rsid w:val="009B68D5"/>
    <w:rsid w:val="009C3F3E"/>
    <w:rsid w:val="009D4F2A"/>
    <w:rsid w:val="009E5741"/>
    <w:rsid w:val="00A015A5"/>
    <w:rsid w:val="00A122E3"/>
    <w:rsid w:val="00A30385"/>
    <w:rsid w:val="00A32ED6"/>
    <w:rsid w:val="00A33685"/>
    <w:rsid w:val="00A37322"/>
    <w:rsid w:val="00A41166"/>
    <w:rsid w:val="00A531E9"/>
    <w:rsid w:val="00A551C9"/>
    <w:rsid w:val="00A55DE0"/>
    <w:rsid w:val="00A6148D"/>
    <w:rsid w:val="00A65B94"/>
    <w:rsid w:val="00A66F66"/>
    <w:rsid w:val="00A674FB"/>
    <w:rsid w:val="00A85311"/>
    <w:rsid w:val="00A90053"/>
    <w:rsid w:val="00AA0C3F"/>
    <w:rsid w:val="00AA28C4"/>
    <w:rsid w:val="00AC32E4"/>
    <w:rsid w:val="00AC3814"/>
    <w:rsid w:val="00AD63A2"/>
    <w:rsid w:val="00AF0562"/>
    <w:rsid w:val="00AF3A11"/>
    <w:rsid w:val="00B230E7"/>
    <w:rsid w:val="00B26E1A"/>
    <w:rsid w:val="00B26F2C"/>
    <w:rsid w:val="00B44CFE"/>
    <w:rsid w:val="00B50D5E"/>
    <w:rsid w:val="00B515D8"/>
    <w:rsid w:val="00B669C7"/>
    <w:rsid w:val="00B726E5"/>
    <w:rsid w:val="00B74159"/>
    <w:rsid w:val="00B84803"/>
    <w:rsid w:val="00B87C10"/>
    <w:rsid w:val="00B90B04"/>
    <w:rsid w:val="00B9703A"/>
    <w:rsid w:val="00BA3B3E"/>
    <w:rsid w:val="00BB1663"/>
    <w:rsid w:val="00BC4B41"/>
    <w:rsid w:val="00BD4018"/>
    <w:rsid w:val="00BF5367"/>
    <w:rsid w:val="00C02F68"/>
    <w:rsid w:val="00C06C6E"/>
    <w:rsid w:val="00C07817"/>
    <w:rsid w:val="00C11AA2"/>
    <w:rsid w:val="00C27F09"/>
    <w:rsid w:val="00C57F07"/>
    <w:rsid w:val="00C71D95"/>
    <w:rsid w:val="00C7658D"/>
    <w:rsid w:val="00CB0CBA"/>
    <w:rsid w:val="00CD009E"/>
    <w:rsid w:val="00CF47D9"/>
    <w:rsid w:val="00CF7A4A"/>
    <w:rsid w:val="00D07064"/>
    <w:rsid w:val="00D20BA1"/>
    <w:rsid w:val="00D22BC8"/>
    <w:rsid w:val="00D279FC"/>
    <w:rsid w:val="00D47A9B"/>
    <w:rsid w:val="00D55ADD"/>
    <w:rsid w:val="00D8544F"/>
    <w:rsid w:val="00D85ED7"/>
    <w:rsid w:val="00D926FB"/>
    <w:rsid w:val="00D95662"/>
    <w:rsid w:val="00DA0FA6"/>
    <w:rsid w:val="00DA52E9"/>
    <w:rsid w:val="00DC60A7"/>
    <w:rsid w:val="00DD0401"/>
    <w:rsid w:val="00DD33DF"/>
    <w:rsid w:val="00DD7BCE"/>
    <w:rsid w:val="00DE1293"/>
    <w:rsid w:val="00DE5FBB"/>
    <w:rsid w:val="00DE7017"/>
    <w:rsid w:val="00DF4DC6"/>
    <w:rsid w:val="00E22FA6"/>
    <w:rsid w:val="00E315C3"/>
    <w:rsid w:val="00E33658"/>
    <w:rsid w:val="00E360F5"/>
    <w:rsid w:val="00E36F67"/>
    <w:rsid w:val="00E456A0"/>
    <w:rsid w:val="00E55B28"/>
    <w:rsid w:val="00E641D5"/>
    <w:rsid w:val="00E768A8"/>
    <w:rsid w:val="00E827C5"/>
    <w:rsid w:val="00E8743B"/>
    <w:rsid w:val="00E92A6C"/>
    <w:rsid w:val="00EC4D3B"/>
    <w:rsid w:val="00EE3E09"/>
    <w:rsid w:val="00EF55FD"/>
    <w:rsid w:val="00EF6251"/>
    <w:rsid w:val="00F069F0"/>
    <w:rsid w:val="00F175CA"/>
    <w:rsid w:val="00F22AAB"/>
    <w:rsid w:val="00F24EB2"/>
    <w:rsid w:val="00F42119"/>
    <w:rsid w:val="00F50A07"/>
    <w:rsid w:val="00F57119"/>
    <w:rsid w:val="00F77C13"/>
    <w:rsid w:val="00F8746C"/>
    <w:rsid w:val="00F93CBB"/>
    <w:rsid w:val="00FA331A"/>
    <w:rsid w:val="00FB4740"/>
    <w:rsid w:val="00FC72E4"/>
    <w:rsid w:val="00FD2279"/>
    <w:rsid w:val="00FE09FF"/>
    <w:rsid w:val="00FE113A"/>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 w:type="character" w:styleId="HTMLCite">
    <w:name w:val="HTML Cite"/>
    <w:basedOn w:val="DefaultParagraphFont"/>
    <w:uiPriority w:val="99"/>
    <w:unhideWhenUsed/>
    <w:rsid w:val="00BC4B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 w:type="character" w:styleId="HTMLCite">
    <w:name w:val="HTML Cite"/>
    <w:basedOn w:val="DefaultParagraphFont"/>
    <w:uiPriority w:val="99"/>
    <w:unhideWhenUsed/>
    <w:rsid w:val="00BC4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4341">
      <w:bodyDiv w:val="1"/>
      <w:marLeft w:val="0"/>
      <w:marRight w:val="0"/>
      <w:marTop w:val="0"/>
      <w:marBottom w:val="0"/>
      <w:divBdr>
        <w:top w:val="none" w:sz="0" w:space="0" w:color="auto"/>
        <w:left w:val="none" w:sz="0" w:space="0" w:color="auto"/>
        <w:bottom w:val="none" w:sz="0" w:space="0" w:color="auto"/>
        <w:right w:val="none" w:sz="0" w:space="0" w:color="auto"/>
      </w:divBdr>
      <w:divsChild>
        <w:div w:id="796533489">
          <w:marLeft w:val="0"/>
          <w:marRight w:val="0"/>
          <w:marTop w:val="0"/>
          <w:marBottom w:val="0"/>
          <w:divBdr>
            <w:top w:val="none" w:sz="0" w:space="0" w:color="auto"/>
            <w:left w:val="none" w:sz="0" w:space="0" w:color="auto"/>
            <w:bottom w:val="none" w:sz="0" w:space="0" w:color="auto"/>
            <w:right w:val="none" w:sz="0" w:space="0" w:color="auto"/>
          </w:divBdr>
          <w:divsChild>
            <w:div w:id="2111273900">
              <w:marLeft w:val="0"/>
              <w:marRight w:val="0"/>
              <w:marTop w:val="0"/>
              <w:marBottom w:val="0"/>
              <w:divBdr>
                <w:top w:val="none" w:sz="0" w:space="0" w:color="auto"/>
                <w:left w:val="none" w:sz="0" w:space="0" w:color="auto"/>
                <w:bottom w:val="none" w:sz="0" w:space="0" w:color="auto"/>
                <w:right w:val="none" w:sz="0" w:space="0" w:color="auto"/>
              </w:divBdr>
              <w:divsChild>
                <w:div w:id="150143973">
                  <w:marLeft w:val="0"/>
                  <w:marRight w:val="0"/>
                  <w:marTop w:val="0"/>
                  <w:marBottom w:val="0"/>
                  <w:divBdr>
                    <w:top w:val="none" w:sz="0" w:space="0" w:color="auto"/>
                    <w:left w:val="none" w:sz="0" w:space="0" w:color="auto"/>
                    <w:bottom w:val="none" w:sz="0" w:space="0" w:color="auto"/>
                    <w:right w:val="none" w:sz="0" w:space="0" w:color="auto"/>
                  </w:divBdr>
                  <w:divsChild>
                    <w:div w:id="1267425440">
                      <w:marLeft w:val="0"/>
                      <w:marRight w:val="0"/>
                      <w:marTop w:val="0"/>
                      <w:marBottom w:val="0"/>
                      <w:divBdr>
                        <w:top w:val="none" w:sz="0" w:space="0" w:color="auto"/>
                        <w:left w:val="none" w:sz="0" w:space="0" w:color="auto"/>
                        <w:bottom w:val="none" w:sz="0" w:space="0" w:color="auto"/>
                        <w:right w:val="none" w:sz="0" w:space="0" w:color="auto"/>
                      </w:divBdr>
                      <w:divsChild>
                        <w:div w:id="1015226459">
                          <w:marLeft w:val="0"/>
                          <w:marRight w:val="0"/>
                          <w:marTop w:val="0"/>
                          <w:marBottom w:val="0"/>
                          <w:divBdr>
                            <w:top w:val="none" w:sz="0" w:space="0" w:color="auto"/>
                            <w:left w:val="none" w:sz="0" w:space="0" w:color="auto"/>
                            <w:bottom w:val="none" w:sz="0" w:space="0" w:color="auto"/>
                            <w:right w:val="none" w:sz="0" w:space="0" w:color="auto"/>
                          </w:divBdr>
                          <w:divsChild>
                            <w:div w:id="5083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21145">
      <w:bodyDiv w:val="1"/>
      <w:marLeft w:val="0"/>
      <w:marRight w:val="0"/>
      <w:marTop w:val="0"/>
      <w:marBottom w:val="0"/>
      <w:divBdr>
        <w:top w:val="none" w:sz="0" w:space="0" w:color="auto"/>
        <w:left w:val="none" w:sz="0" w:space="0" w:color="auto"/>
        <w:bottom w:val="none" w:sz="0" w:space="0" w:color="auto"/>
        <w:right w:val="none" w:sz="0" w:space="0" w:color="auto"/>
      </w:divBdr>
      <w:divsChild>
        <w:div w:id="2089308232">
          <w:marLeft w:val="0"/>
          <w:marRight w:val="0"/>
          <w:marTop w:val="0"/>
          <w:marBottom w:val="0"/>
          <w:divBdr>
            <w:top w:val="none" w:sz="0" w:space="0" w:color="auto"/>
            <w:left w:val="none" w:sz="0" w:space="0" w:color="auto"/>
            <w:bottom w:val="none" w:sz="0" w:space="0" w:color="auto"/>
            <w:right w:val="none" w:sz="0" w:space="0" w:color="auto"/>
          </w:divBdr>
          <w:divsChild>
            <w:div w:id="1860925181">
              <w:marLeft w:val="0"/>
              <w:marRight w:val="0"/>
              <w:marTop w:val="0"/>
              <w:marBottom w:val="0"/>
              <w:divBdr>
                <w:top w:val="none" w:sz="0" w:space="0" w:color="auto"/>
                <w:left w:val="none" w:sz="0" w:space="0" w:color="auto"/>
                <w:bottom w:val="none" w:sz="0" w:space="0" w:color="auto"/>
                <w:right w:val="none" w:sz="0" w:space="0" w:color="auto"/>
              </w:divBdr>
              <w:divsChild>
                <w:div w:id="134497064">
                  <w:marLeft w:val="0"/>
                  <w:marRight w:val="0"/>
                  <w:marTop w:val="0"/>
                  <w:marBottom w:val="0"/>
                  <w:divBdr>
                    <w:top w:val="none" w:sz="0" w:space="0" w:color="auto"/>
                    <w:left w:val="none" w:sz="0" w:space="0" w:color="auto"/>
                    <w:bottom w:val="none" w:sz="0" w:space="0" w:color="auto"/>
                    <w:right w:val="none" w:sz="0" w:space="0" w:color="auto"/>
                  </w:divBdr>
                  <w:divsChild>
                    <w:div w:id="1684286234">
                      <w:marLeft w:val="0"/>
                      <w:marRight w:val="0"/>
                      <w:marTop w:val="0"/>
                      <w:marBottom w:val="0"/>
                      <w:divBdr>
                        <w:top w:val="none" w:sz="0" w:space="0" w:color="auto"/>
                        <w:left w:val="none" w:sz="0" w:space="0" w:color="auto"/>
                        <w:bottom w:val="none" w:sz="0" w:space="0" w:color="auto"/>
                        <w:right w:val="none" w:sz="0" w:space="0" w:color="auto"/>
                      </w:divBdr>
                      <w:divsChild>
                        <w:div w:id="177931660">
                          <w:marLeft w:val="0"/>
                          <w:marRight w:val="0"/>
                          <w:marTop w:val="0"/>
                          <w:marBottom w:val="0"/>
                          <w:divBdr>
                            <w:top w:val="none" w:sz="0" w:space="0" w:color="auto"/>
                            <w:left w:val="none" w:sz="0" w:space="0" w:color="auto"/>
                            <w:bottom w:val="none" w:sz="0" w:space="0" w:color="auto"/>
                            <w:right w:val="none" w:sz="0" w:space="0" w:color="auto"/>
                          </w:divBdr>
                          <w:divsChild>
                            <w:div w:id="587427691">
                              <w:marLeft w:val="0"/>
                              <w:marRight w:val="0"/>
                              <w:marTop w:val="0"/>
                              <w:marBottom w:val="0"/>
                              <w:divBdr>
                                <w:top w:val="none" w:sz="0" w:space="0" w:color="auto"/>
                                <w:left w:val="none" w:sz="0" w:space="0" w:color="auto"/>
                                <w:bottom w:val="none" w:sz="0" w:space="0" w:color="auto"/>
                                <w:right w:val="none" w:sz="0" w:space="0" w:color="auto"/>
                              </w:divBdr>
                              <w:divsChild>
                                <w:div w:id="1584529936">
                                  <w:marLeft w:val="0"/>
                                  <w:marRight w:val="0"/>
                                  <w:marTop w:val="0"/>
                                  <w:marBottom w:val="0"/>
                                  <w:divBdr>
                                    <w:top w:val="none" w:sz="0" w:space="0" w:color="auto"/>
                                    <w:left w:val="none" w:sz="0" w:space="0" w:color="auto"/>
                                    <w:bottom w:val="none" w:sz="0" w:space="0" w:color="auto"/>
                                    <w:right w:val="none" w:sz="0" w:space="0" w:color="auto"/>
                                  </w:divBdr>
                                  <w:divsChild>
                                    <w:div w:id="771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6976">
      <w:bodyDiv w:val="1"/>
      <w:marLeft w:val="0"/>
      <w:marRight w:val="0"/>
      <w:marTop w:val="0"/>
      <w:marBottom w:val="0"/>
      <w:divBdr>
        <w:top w:val="none" w:sz="0" w:space="0" w:color="auto"/>
        <w:left w:val="none" w:sz="0" w:space="0" w:color="auto"/>
        <w:bottom w:val="none" w:sz="0" w:space="0" w:color="auto"/>
        <w:right w:val="none" w:sz="0" w:space="0" w:color="auto"/>
      </w:divBdr>
      <w:divsChild>
        <w:div w:id="1801991405">
          <w:marLeft w:val="0"/>
          <w:marRight w:val="0"/>
          <w:marTop w:val="0"/>
          <w:marBottom w:val="0"/>
          <w:divBdr>
            <w:top w:val="none" w:sz="0" w:space="0" w:color="auto"/>
            <w:left w:val="none" w:sz="0" w:space="0" w:color="auto"/>
            <w:bottom w:val="none" w:sz="0" w:space="0" w:color="auto"/>
            <w:right w:val="none" w:sz="0" w:space="0" w:color="auto"/>
          </w:divBdr>
          <w:divsChild>
            <w:div w:id="1967925500">
              <w:marLeft w:val="-225"/>
              <w:marRight w:val="-225"/>
              <w:marTop w:val="0"/>
              <w:marBottom w:val="0"/>
              <w:divBdr>
                <w:top w:val="none" w:sz="0" w:space="0" w:color="auto"/>
                <w:left w:val="none" w:sz="0" w:space="0" w:color="auto"/>
                <w:bottom w:val="none" w:sz="0" w:space="0" w:color="auto"/>
                <w:right w:val="none" w:sz="0" w:space="0" w:color="auto"/>
              </w:divBdr>
              <w:divsChild>
                <w:div w:id="483864012">
                  <w:marLeft w:val="0"/>
                  <w:marRight w:val="0"/>
                  <w:marTop w:val="0"/>
                  <w:marBottom w:val="0"/>
                  <w:divBdr>
                    <w:top w:val="none" w:sz="0" w:space="0" w:color="auto"/>
                    <w:left w:val="none" w:sz="0" w:space="0" w:color="auto"/>
                    <w:bottom w:val="none" w:sz="0" w:space="0" w:color="auto"/>
                    <w:right w:val="none" w:sz="0" w:space="0" w:color="auto"/>
                  </w:divBdr>
                  <w:divsChild>
                    <w:div w:id="720830998">
                      <w:marLeft w:val="0"/>
                      <w:marRight w:val="0"/>
                      <w:marTop w:val="450"/>
                      <w:marBottom w:val="450"/>
                      <w:divBdr>
                        <w:top w:val="none" w:sz="0" w:space="0" w:color="auto"/>
                        <w:left w:val="none" w:sz="0" w:space="0" w:color="auto"/>
                        <w:bottom w:val="none" w:sz="0" w:space="0" w:color="auto"/>
                        <w:right w:val="none" w:sz="0" w:space="0" w:color="auto"/>
                      </w:divBdr>
                      <w:divsChild>
                        <w:div w:id="1777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426131">
      <w:bodyDiv w:val="1"/>
      <w:marLeft w:val="0"/>
      <w:marRight w:val="0"/>
      <w:marTop w:val="0"/>
      <w:marBottom w:val="0"/>
      <w:divBdr>
        <w:top w:val="none" w:sz="0" w:space="0" w:color="auto"/>
        <w:left w:val="none" w:sz="0" w:space="0" w:color="auto"/>
        <w:bottom w:val="none" w:sz="0" w:space="0" w:color="auto"/>
        <w:right w:val="none" w:sz="0" w:space="0" w:color="auto"/>
      </w:divBdr>
    </w:div>
    <w:div w:id="284778219">
      <w:bodyDiv w:val="1"/>
      <w:marLeft w:val="0"/>
      <w:marRight w:val="0"/>
      <w:marTop w:val="0"/>
      <w:marBottom w:val="0"/>
      <w:divBdr>
        <w:top w:val="none" w:sz="0" w:space="0" w:color="auto"/>
        <w:left w:val="none" w:sz="0" w:space="0" w:color="auto"/>
        <w:bottom w:val="none" w:sz="0" w:space="0" w:color="auto"/>
        <w:right w:val="none" w:sz="0" w:space="0" w:color="auto"/>
      </w:divBdr>
    </w:div>
    <w:div w:id="347410984">
      <w:bodyDiv w:val="1"/>
      <w:marLeft w:val="0"/>
      <w:marRight w:val="0"/>
      <w:marTop w:val="0"/>
      <w:marBottom w:val="0"/>
      <w:divBdr>
        <w:top w:val="none" w:sz="0" w:space="0" w:color="auto"/>
        <w:left w:val="none" w:sz="0" w:space="0" w:color="auto"/>
        <w:bottom w:val="none" w:sz="0" w:space="0" w:color="auto"/>
        <w:right w:val="none" w:sz="0" w:space="0" w:color="auto"/>
      </w:divBdr>
      <w:divsChild>
        <w:div w:id="1745493121">
          <w:marLeft w:val="0"/>
          <w:marRight w:val="0"/>
          <w:marTop w:val="0"/>
          <w:marBottom w:val="0"/>
          <w:divBdr>
            <w:top w:val="none" w:sz="0" w:space="0" w:color="auto"/>
            <w:left w:val="none" w:sz="0" w:space="0" w:color="auto"/>
            <w:bottom w:val="none" w:sz="0" w:space="0" w:color="auto"/>
            <w:right w:val="none" w:sz="0" w:space="0" w:color="auto"/>
          </w:divBdr>
          <w:divsChild>
            <w:div w:id="1771391431">
              <w:marLeft w:val="0"/>
              <w:marRight w:val="0"/>
              <w:marTop w:val="0"/>
              <w:marBottom w:val="0"/>
              <w:divBdr>
                <w:top w:val="none" w:sz="0" w:space="0" w:color="auto"/>
                <w:left w:val="none" w:sz="0" w:space="0" w:color="auto"/>
                <w:bottom w:val="none" w:sz="0" w:space="0" w:color="auto"/>
                <w:right w:val="none" w:sz="0" w:space="0" w:color="auto"/>
              </w:divBdr>
              <w:divsChild>
                <w:div w:id="17707057">
                  <w:marLeft w:val="0"/>
                  <w:marRight w:val="0"/>
                  <w:marTop w:val="0"/>
                  <w:marBottom w:val="0"/>
                  <w:divBdr>
                    <w:top w:val="none" w:sz="0" w:space="0" w:color="auto"/>
                    <w:left w:val="none" w:sz="0" w:space="0" w:color="auto"/>
                    <w:bottom w:val="none" w:sz="0" w:space="0" w:color="auto"/>
                    <w:right w:val="none" w:sz="0" w:space="0" w:color="auto"/>
                  </w:divBdr>
                  <w:divsChild>
                    <w:div w:id="1265573730">
                      <w:marLeft w:val="0"/>
                      <w:marRight w:val="0"/>
                      <w:marTop w:val="0"/>
                      <w:marBottom w:val="0"/>
                      <w:divBdr>
                        <w:top w:val="none" w:sz="0" w:space="0" w:color="auto"/>
                        <w:left w:val="none" w:sz="0" w:space="0" w:color="auto"/>
                        <w:bottom w:val="none" w:sz="0" w:space="0" w:color="auto"/>
                        <w:right w:val="none" w:sz="0" w:space="0" w:color="auto"/>
                      </w:divBdr>
                      <w:divsChild>
                        <w:div w:id="398329525">
                          <w:marLeft w:val="0"/>
                          <w:marRight w:val="0"/>
                          <w:marTop w:val="0"/>
                          <w:marBottom w:val="0"/>
                          <w:divBdr>
                            <w:top w:val="none" w:sz="0" w:space="0" w:color="auto"/>
                            <w:left w:val="none" w:sz="0" w:space="0" w:color="auto"/>
                            <w:bottom w:val="none" w:sz="0" w:space="0" w:color="auto"/>
                            <w:right w:val="none" w:sz="0" w:space="0" w:color="auto"/>
                          </w:divBdr>
                          <w:divsChild>
                            <w:div w:id="738022723">
                              <w:marLeft w:val="0"/>
                              <w:marRight w:val="0"/>
                              <w:marTop w:val="0"/>
                              <w:marBottom w:val="0"/>
                              <w:divBdr>
                                <w:top w:val="none" w:sz="0" w:space="0" w:color="auto"/>
                                <w:left w:val="none" w:sz="0" w:space="0" w:color="auto"/>
                                <w:bottom w:val="none" w:sz="0" w:space="0" w:color="auto"/>
                                <w:right w:val="none" w:sz="0" w:space="0" w:color="auto"/>
                              </w:divBdr>
                            </w:div>
                            <w:div w:id="928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3276">
      <w:bodyDiv w:val="1"/>
      <w:marLeft w:val="0"/>
      <w:marRight w:val="0"/>
      <w:marTop w:val="0"/>
      <w:marBottom w:val="0"/>
      <w:divBdr>
        <w:top w:val="none" w:sz="0" w:space="0" w:color="auto"/>
        <w:left w:val="none" w:sz="0" w:space="0" w:color="auto"/>
        <w:bottom w:val="none" w:sz="0" w:space="0" w:color="auto"/>
        <w:right w:val="none" w:sz="0" w:space="0" w:color="auto"/>
      </w:divBdr>
    </w:div>
    <w:div w:id="436945731">
      <w:bodyDiv w:val="1"/>
      <w:marLeft w:val="0"/>
      <w:marRight w:val="0"/>
      <w:marTop w:val="0"/>
      <w:marBottom w:val="0"/>
      <w:divBdr>
        <w:top w:val="none" w:sz="0" w:space="0" w:color="auto"/>
        <w:left w:val="none" w:sz="0" w:space="0" w:color="auto"/>
        <w:bottom w:val="none" w:sz="0" w:space="0" w:color="auto"/>
        <w:right w:val="none" w:sz="0" w:space="0" w:color="auto"/>
      </w:divBdr>
      <w:divsChild>
        <w:div w:id="1288850098">
          <w:marLeft w:val="0"/>
          <w:marRight w:val="0"/>
          <w:marTop w:val="0"/>
          <w:marBottom w:val="0"/>
          <w:divBdr>
            <w:top w:val="none" w:sz="0" w:space="0" w:color="auto"/>
            <w:left w:val="none" w:sz="0" w:space="0" w:color="auto"/>
            <w:bottom w:val="none" w:sz="0" w:space="0" w:color="auto"/>
            <w:right w:val="none" w:sz="0" w:space="0" w:color="auto"/>
          </w:divBdr>
          <w:divsChild>
            <w:div w:id="916670281">
              <w:marLeft w:val="0"/>
              <w:marRight w:val="0"/>
              <w:marTop w:val="0"/>
              <w:marBottom w:val="0"/>
              <w:divBdr>
                <w:top w:val="none" w:sz="0" w:space="0" w:color="auto"/>
                <w:left w:val="none" w:sz="0" w:space="0" w:color="auto"/>
                <w:bottom w:val="none" w:sz="0" w:space="0" w:color="auto"/>
                <w:right w:val="none" w:sz="0" w:space="0" w:color="auto"/>
              </w:divBdr>
              <w:divsChild>
                <w:div w:id="1091319806">
                  <w:marLeft w:val="0"/>
                  <w:marRight w:val="0"/>
                  <w:marTop w:val="0"/>
                  <w:marBottom w:val="0"/>
                  <w:divBdr>
                    <w:top w:val="none" w:sz="0" w:space="0" w:color="auto"/>
                    <w:left w:val="none" w:sz="0" w:space="0" w:color="auto"/>
                    <w:bottom w:val="none" w:sz="0" w:space="0" w:color="auto"/>
                    <w:right w:val="none" w:sz="0" w:space="0" w:color="auto"/>
                  </w:divBdr>
                  <w:divsChild>
                    <w:div w:id="1342270750">
                      <w:marLeft w:val="0"/>
                      <w:marRight w:val="0"/>
                      <w:marTop w:val="0"/>
                      <w:marBottom w:val="0"/>
                      <w:divBdr>
                        <w:top w:val="none" w:sz="0" w:space="0" w:color="auto"/>
                        <w:left w:val="none" w:sz="0" w:space="0" w:color="auto"/>
                        <w:bottom w:val="none" w:sz="0" w:space="0" w:color="auto"/>
                        <w:right w:val="none" w:sz="0" w:space="0" w:color="auto"/>
                      </w:divBdr>
                      <w:divsChild>
                        <w:div w:id="1405832570">
                          <w:marLeft w:val="0"/>
                          <w:marRight w:val="0"/>
                          <w:marTop w:val="0"/>
                          <w:marBottom w:val="0"/>
                          <w:divBdr>
                            <w:top w:val="none" w:sz="0" w:space="0" w:color="auto"/>
                            <w:left w:val="none" w:sz="0" w:space="0" w:color="auto"/>
                            <w:bottom w:val="none" w:sz="0" w:space="0" w:color="auto"/>
                            <w:right w:val="none" w:sz="0" w:space="0" w:color="auto"/>
                          </w:divBdr>
                          <w:divsChild>
                            <w:div w:id="20701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216174">
      <w:bodyDiv w:val="1"/>
      <w:marLeft w:val="0"/>
      <w:marRight w:val="0"/>
      <w:marTop w:val="0"/>
      <w:marBottom w:val="0"/>
      <w:divBdr>
        <w:top w:val="none" w:sz="0" w:space="0" w:color="auto"/>
        <w:left w:val="none" w:sz="0" w:space="0" w:color="auto"/>
        <w:bottom w:val="none" w:sz="0" w:space="0" w:color="auto"/>
        <w:right w:val="none" w:sz="0" w:space="0" w:color="auto"/>
      </w:divBdr>
      <w:divsChild>
        <w:div w:id="1906835520">
          <w:marLeft w:val="0"/>
          <w:marRight w:val="0"/>
          <w:marTop w:val="0"/>
          <w:marBottom w:val="0"/>
          <w:divBdr>
            <w:top w:val="none" w:sz="0" w:space="0" w:color="auto"/>
            <w:left w:val="none" w:sz="0" w:space="0" w:color="auto"/>
            <w:bottom w:val="none" w:sz="0" w:space="0" w:color="auto"/>
            <w:right w:val="none" w:sz="0" w:space="0" w:color="auto"/>
          </w:divBdr>
          <w:divsChild>
            <w:div w:id="515391539">
              <w:marLeft w:val="0"/>
              <w:marRight w:val="0"/>
              <w:marTop w:val="0"/>
              <w:marBottom w:val="0"/>
              <w:divBdr>
                <w:top w:val="none" w:sz="0" w:space="0" w:color="auto"/>
                <w:left w:val="none" w:sz="0" w:space="0" w:color="auto"/>
                <w:bottom w:val="none" w:sz="0" w:space="0" w:color="auto"/>
                <w:right w:val="none" w:sz="0" w:space="0" w:color="auto"/>
              </w:divBdr>
              <w:divsChild>
                <w:div w:id="713308295">
                  <w:marLeft w:val="0"/>
                  <w:marRight w:val="0"/>
                  <w:marTop w:val="0"/>
                  <w:marBottom w:val="0"/>
                  <w:divBdr>
                    <w:top w:val="none" w:sz="0" w:space="0" w:color="auto"/>
                    <w:left w:val="none" w:sz="0" w:space="0" w:color="auto"/>
                    <w:bottom w:val="none" w:sz="0" w:space="0" w:color="auto"/>
                    <w:right w:val="none" w:sz="0" w:space="0" w:color="auto"/>
                  </w:divBdr>
                  <w:divsChild>
                    <w:div w:id="443159091">
                      <w:marLeft w:val="0"/>
                      <w:marRight w:val="0"/>
                      <w:marTop w:val="0"/>
                      <w:marBottom w:val="0"/>
                      <w:divBdr>
                        <w:top w:val="none" w:sz="0" w:space="0" w:color="auto"/>
                        <w:left w:val="none" w:sz="0" w:space="0" w:color="auto"/>
                        <w:bottom w:val="none" w:sz="0" w:space="0" w:color="auto"/>
                        <w:right w:val="none" w:sz="0" w:space="0" w:color="auto"/>
                      </w:divBdr>
                      <w:divsChild>
                        <w:div w:id="1368143600">
                          <w:marLeft w:val="0"/>
                          <w:marRight w:val="0"/>
                          <w:marTop w:val="0"/>
                          <w:marBottom w:val="0"/>
                          <w:divBdr>
                            <w:top w:val="none" w:sz="0" w:space="0" w:color="auto"/>
                            <w:left w:val="none" w:sz="0" w:space="0" w:color="auto"/>
                            <w:bottom w:val="none" w:sz="0" w:space="0" w:color="auto"/>
                            <w:right w:val="none" w:sz="0" w:space="0" w:color="auto"/>
                          </w:divBdr>
                          <w:divsChild>
                            <w:div w:id="886768102">
                              <w:marLeft w:val="0"/>
                              <w:marRight w:val="0"/>
                              <w:marTop w:val="0"/>
                              <w:marBottom w:val="0"/>
                              <w:divBdr>
                                <w:top w:val="none" w:sz="0" w:space="0" w:color="auto"/>
                                <w:left w:val="none" w:sz="0" w:space="0" w:color="auto"/>
                                <w:bottom w:val="none" w:sz="0" w:space="0" w:color="auto"/>
                                <w:right w:val="none" w:sz="0" w:space="0" w:color="auto"/>
                              </w:divBdr>
                              <w:divsChild>
                                <w:div w:id="1017731139">
                                  <w:marLeft w:val="0"/>
                                  <w:marRight w:val="0"/>
                                  <w:marTop w:val="0"/>
                                  <w:marBottom w:val="0"/>
                                  <w:divBdr>
                                    <w:top w:val="none" w:sz="0" w:space="0" w:color="auto"/>
                                    <w:left w:val="none" w:sz="0" w:space="0" w:color="auto"/>
                                    <w:bottom w:val="none" w:sz="0" w:space="0" w:color="auto"/>
                                    <w:right w:val="none" w:sz="0" w:space="0" w:color="auto"/>
                                  </w:divBdr>
                                  <w:divsChild>
                                    <w:div w:id="823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029502">
      <w:bodyDiv w:val="1"/>
      <w:marLeft w:val="0"/>
      <w:marRight w:val="0"/>
      <w:marTop w:val="0"/>
      <w:marBottom w:val="0"/>
      <w:divBdr>
        <w:top w:val="none" w:sz="0" w:space="0" w:color="auto"/>
        <w:left w:val="none" w:sz="0" w:space="0" w:color="auto"/>
        <w:bottom w:val="none" w:sz="0" w:space="0" w:color="auto"/>
        <w:right w:val="none" w:sz="0" w:space="0" w:color="auto"/>
      </w:divBdr>
      <w:divsChild>
        <w:div w:id="855539375">
          <w:marLeft w:val="0"/>
          <w:marRight w:val="0"/>
          <w:marTop w:val="0"/>
          <w:marBottom w:val="0"/>
          <w:divBdr>
            <w:top w:val="none" w:sz="0" w:space="0" w:color="auto"/>
            <w:left w:val="none" w:sz="0" w:space="0" w:color="auto"/>
            <w:bottom w:val="none" w:sz="0" w:space="0" w:color="auto"/>
            <w:right w:val="none" w:sz="0" w:space="0" w:color="auto"/>
          </w:divBdr>
          <w:divsChild>
            <w:div w:id="655377487">
              <w:marLeft w:val="0"/>
              <w:marRight w:val="0"/>
              <w:marTop w:val="0"/>
              <w:marBottom w:val="0"/>
              <w:divBdr>
                <w:top w:val="none" w:sz="0" w:space="0" w:color="auto"/>
                <w:left w:val="none" w:sz="0" w:space="0" w:color="auto"/>
                <w:bottom w:val="none" w:sz="0" w:space="0" w:color="auto"/>
                <w:right w:val="none" w:sz="0" w:space="0" w:color="auto"/>
              </w:divBdr>
              <w:divsChild>
                <w:div w:id="602079843">
                  <w:marLeft w:val="0"/>
                  <w:marRight w:val="0"/>
                  <w:marTop w:val="0"/>
                  <w:marBottom w:val="0"/>
                  <w:divBdr>
                    <w:top w:val="none" w:sz="0" w:space="0" w:color="auto"/>
                    <w:left w:val="none" w:sz="0" w:space="0" w:color="auto"/>
                    <w:bottom w:val="none" w:sz="0" w:space="0" w:color="auto"/>
                    <w:right w:val="none" w:sz="0" w:space="0" w:color="auto"/>
                  </w:divBdr>
                  <w:divsChild>
                    <w:div w:id="975990219">
                      <w:marLeft w:val="0"/>
                      <w:marRight w:val="0"/>
                      <w:marTop w:val="0"/>
                      <w:marBottom w:val="0"/>
                      <w:divBdr>
                        <w:top w:val="none" w:sz="0" w:space="0" w:color="auto"/>
                        <w:left w:val="none" w:sz="0" w:space="0" w:color="auto"/>
                        <w:bottom w:val="none" w:sz="0" w:space="0" w:color="auto"/>
                        <w:right w:val="none" w:sz="0" w:space="0" w:color="auto"/>
                      </w:divBdr>
                      <w:divsChild>
                        <w:div w:id="1217934558">
                          <w:marLeft w:val="0"/>
                          <w:marRight w:val="0"/>
                          <w:marTop w:val="0"/>
                          <w:marBottom w:val="0"/>
                          <w:divBdr>
                            <w:top w:val="none" w:sz="0" w:space="0" w:color="auto"/>
                            <w:left w:val="none" w:sz="0" w:space="0" w:color="auto"/>
                            <w:bottom w:val="none" w:sz="0" w:space="0" w:color="auto"/>
                            <w:right w:val="none" w:sz="0" w:space="0" w:color="auto"/>
                          </w:divBdr>
                          <w:divsChild>
                            <w:div w:id="62801427">
                              <w:marLeft w:val="0"/>
                              <w:marRight w:val="0"/>
                              <w:marTop w:val="0"/>
                              <w:marBottom w:val="0"/>
                              <w:divBdr>
                                <w:top w:val="none" w:sz="0" w:space="0" w:color="auto"/>
                                <w:left w:val="none" w:sz="0" w:space="0" w:color="auto"/>
                                <w:bottom w:val="none" w:sz="0" w:space="0" w:color="auto"/>
                                <w:right w:val="none" w:sz="0" w:space="0" w:color="auto"/>
                              </w:divBdr>
                              <w:divsChild>
                                <w:div w:id="882324500">
                                  <w:marLeft w:val="0"/>
                                  <w:marRight w:val="0"/>
                                  <w:marTop w:val="0"/>
                                  <w:marBottom w:val="0"/>
                                  <w:divBdr>
                                    <w:top w:val="none" w:sz="0" w:space="0" w:color="auto"/>
                                    <w:left w:val="none" w:sz="0" w:space="0" w:color="auto"/>
                                    <w:bottom w:val="none" w:sz="0" w:space="0" w:color="auto"/>
                                    <w:right w:val="none" w:sz="0" w:space="0" w:color="auto"/>
                                  </w:divBdr>
                                  <w:divsChild>
                                    <w:div w:id="2099404203">
                                      <w:marLeft w:val="0"/>
                                      <w:marRight w:val="0"/>
                                      <w:marTop w:val="0"/>
                                      <w:marBottom w:val="0"/>
                                      <w:divBdr>
                                        <w:top w:val="none" w:sz="0" w:space="0" w:color="auto"/>
                                        <w:left w:val="none" w:sz="0" w:space="0" w:color="auto"/>
                                        <w:bottom w:val="none" w:sz="0" w:space="0" w:color="auto"/>
                                        <w:right w:val="none" w:sz="0" w:space="0" w:color="auto"/>
                                      </w:divBdr>
                                    </w:div>
                                    <w:div w:id="4090317">
                                      <w:marLeft w:val="0"/>
                                      <w:marRight w:val="0"/>
                                      <w:marTop w:val="0"/>
                                      <w:marBottom w:val="0"/>
                                      <w:divBdr>
                                        <w:top w:val="none" w:sz="0" w:space="0" w:color="auto"/>
                                        <w:left w:val="none" w:sz="0" w:space="0" w:color="auto"/>
                                        <w:bottom w:val="none" w:sz="0" w:space="0" w:color="auto"/>
                                        <w:right w:val="none" w:sz="0" w:space="0" w:color="auto"/>
                                      </w:divBdr>
                                    </w:div>
                                    <w:div w:id="211771435">
                                      <w:marLeft w:val="0"/>
                                      <w:marRight w:val="0"/>
                                      <w:marTop w:val="0"/>
                                      <w:marBottom w:val="0"/>
                                      <w:divBdr>
                                        <w:top w:val="none" w:sz="0" w:space="0" w:color="auto"/>
                                        <w:left w:val="none" w:sz="0" w:space="0" w:color="auto"/>
                                        <w:bottom w:val="none" w:sz="0" w:space="0" w:color="auto"/>
                                        <w:right w:val="none" w:sz="0" w:space="0" w:color="auto"/>
                                      </w:divBdr>
                                    </w:div>
                                    <w:div w:id="1001280369">
                                      <w:marLeft w:val="0"/>
                                      <w:marRight w:val="0"/>
                                      <w:marTop w:val="0"/>
                                      <w:marBottom w:val="0"/>
                                      <w:divBdr>
                                        <w:top w:val="none" w:sz="0" w:space="0" w:color="auto"/>
                                        <w:left w:val="none" w:sz="0" w:space="0" w:color="auto"/>
                                        <w:bottom w:val="none" w:sz="0" w:space="0" w:color="auto"/>
                                        <w:right w:val="none" w:sz="0" w:space="0" w:color="auto"/>
                                      </w:divBdr>
                                      <w:divsChild>
                                        <w:div w:id="1798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889">
                              <w:marLeft w:val="0"/>
                              <w:marRight w:val="0"/>
                              <w:marTop w:val="0"/>
                              <w:marBottom w:val="0"/>
                              <w:divBdr>
                                <w:top w:val="none" w:sz="0" w:space="0" w:color="auto"/>
                                <w:left w:val="none" w:sz="0" w:space="0" w:color="auto"/>
                                <w:bottom w:val="none" w:sz="0" w:space="0" w:color="auto"/>
                                <w:right w:val="none" w:sz="0" w:space="0" w:color="auto"/>
                              </w:divBdr>
                              <w:divsChild>
                                <w:div w:id="1296331082">
                                  <w:marLeft w:val="0"/>
                                  <w:marRight w:val="0"/>
                                  <w:marTop w:val="0"/>
                                  <w:marBottom w:val="0"/>
                                  <w:divBdr>
                                    <w:top w:val="none" w:sz="0" w:space="0" w:color="auto"/>
                                    <w:left w:val="none" w:sz="0" w:space="0" w:color="auto"/>
                                    <w:bottom w:val="none" w:sz="0" w:space="0" w:color="auto"/>
                                    <w:right w:val="none" w:sz="0" w:space="0" w:color="auto"/>
                                  </w:divBdr>
                                  <w:divsChild>
                                    <w:div w:id="1959027648">
                                      <w:marLeft w:val="0"/>
                                      <w:marRight w:val="0"/>
                                      <w:marTop w:val="0"/>
                                      <w:marBottom w:val="0"/>
                                      <w:divBdr>
                                        <w:top w:val="none" w:sz="0" w:space="0" w:color="auto"/>
                                        <w:left w:val="none" w:sz="0" w:space="0" w:color="auto"/>
                                        <w:bottom w:val="none" w:sz="0" w:space="0" w:color="auto"/>
                                        <w:right w:val="none" w:sz="0" w:space="0" w:color="auto"/>
                                      </w:divBdr>
                                    </w:div>
                                    <w:div w:id="1693535832">
                                      <w:marLeft w:val="0"/>
                                      <w:marRight w:val="0"/>
                                      <w:marTop w:val="0"/>
                                      <w:marBottom w:val="0"/>
                                      <w:divBdr>
                                        <w:top w:val="none" w:sz="0" w:space="0" w:color="auto"/>
                                        <w:left w:val="none" w:sz="0" w:space="0" w:color="auto"/>
                                        <w:bottom w:val="none" w:sz="0" w:space="0" w:color="auto"/>
                                        <w:right w:val="none" w:sz="0" w:space="0" w:color="auto"/>
                                      </w:divBdr>
                                    </w:div>
                                    <w:div w:id="815728257">
                                      <w:marLeft w:val="0"/>
                                      <w:marRight w:val="0"/>
                                      <w:marTop w:val="0"/>
                                      <w:marBottom w:val="0"/>
                                      <w:divBdr>
                                        <w:top w:val="none" w:sz="0" w:space="0" w:color="auto"/>
                                        <w:left w:val="none" w:sz="0" w:space="0" w:color="auto"/>
                                        <w:bottom w:val="none" w:sz="0" w:space="0" w:color="auto"/>
                                        <w:right w:val="none" w:sz="0" w:space="0" w:color="auto"/>
                                      </w:divBdr>
                                    </w:div>
                                    <w:div w:id="1022828468">
                                      <w:marLeft w:val="0"/>
                                      <w:marRight w:val="0"/>
                                      <w:marTop w:val="0"/>
                                      <w:marBottom w:val="0"/>
                                      <w:divBdr>
                                        <w:top w:val="none" w:sz="0" w:space="0" w:color="auto"/>
                                        <w:left w:val="none" w:sz="0" w:space="0" w:color="auto"/>
                                        <w:bottom w:val="none" w:sz="0" w:space="0" w:color="auto"/>
                                        <w:right w:val="none" w:sz="0" w:space="0" w:color="auto"/>
                                      </w:divBdr>
                                      <w:divsChild>
                                        <w:div w:id="4708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267719">
      <w:bodyDiv w:val="1"/>
      <w:marLeft w:val="0"/>
      <w:marRight w:val="0"/>
      <w:marTop w:val="0"/>
      <w:marBottom w:val="0"/>
      <w:divBdr>
        <w:top w:val="none" w:sz="0" w:space="0" w:color="auto"/>
        <w:left w:val="none" w:sz="0" w:space="0" w:color="auto"/>
        <w:bottom w:val="none" w:sz="0" w:space="0" w:color="auto"/>
        <w:right w:val="none" w:sz="0" w:space="0" w:color="auto"/>
      </w:divBdr>
      <w:divsChild>
        <w:div w:id="840395951">
          <w:marLeft w:val="0"/>
          <w:marRight w:val="0"/>
          <w:marTop w:val="0"/>
          <w:marBottom w:val="0"/>
          <w:divBdr>
            <w:top w:val="none" w:sz="0" w:space="0" w:color="auto"/>
            <w:left w:val="none" w:sz="0" w:space="0" w:color="auto"/>
            <w:bottom w:val="none" w:sz="0" w:space="0" w:color="auto"/>
            <w:right w:val="none" w:sz="0" w:space="0" w:color="auto"/>
          </w:divBdr>
          <w:divsChild>
            <w:div w:id="716777596">
              <w:marLeft w:val="0"/>
              <w:marRight w:val="0"/>
              <w:marTop w:val="0"/>
              <w:marBottom w:val="0"/>
              <w:divBdr>
                <w:top w:val="none" w:sz="0" w:space="0" w:color="auto"/>
                <w:left w:val="none" w:sz="0" w:space="0" w:color="auto"/>
                <w:bottom w:val="none" w:sz="0" w:space="0" w:color="auto"/>
                <w:right w:val="none" w:sz="0" w:space="0" w:color="auto"/>
              </w:divBdr>
              <w:divsChild>
                <w:div w:id="1208029807">
                  <w:marLeft w:val="0"/>
                  <w:marRight w:val="0"/>
                  <w:marTop w:val="0"/>
                  <w:marBottom w:val="0"/>
                  <w:divBdr>
                    <w:top w:val="none" w:sz="0" w:space="0" w:color="auto"/>
                    <w:left w:val="none" w:sz="0" w:space="0" w:color="auto"/>
                    <w:bottom w:val="none" w:sz="0" w:space="0" w:color="auto"/>
                    <w:right w:val="none" w:sz="0" w:space="0" w:color="auto"/>
                  </w:divBdr>
                  <w:divsChild>
                    <w:div w:id="452679738">
                      <w:marLeft w:val="0"/>
                      <w:marRight w:val="0"/>
                      <w:marTop w:val="0"/>
                      <w:marBottom w:val="0"/>
                      <w:divBdr>
                        <w:top w:val="none" w:sz="0" w:space="0" w:color="auto"/>
                        <w:left w:val="none" w:sz="0" w:space="0" w:color="auto"/>
                        <w:bottom w:val="none" w:sz="0" w:space="0" w:color="auto"/>
                        <w:right w:val="none" w:sz="0" w:space="0" w:color="auto"/>
                      </w:divBdr>
                      <w:divsChild>
                        <w:div w:id="512381608">
                          <w:marLeft w:val="0"/>
                          <w:marRight w:val="0"/>
                          <w:marTop w:val="0"/>
                          <w:marBottom w:val="0"/>
                          <w:divBdr>
                            <w:top w:val="none" w:sz="0" w:space="0" w:color="auto"/>
                            <w:left w:val="none" w:sz="0" w:space="0" w:color="auto"/>
                            <w:bottom w:val="none" w:sz="0" w:space="0" w:color="auto"/>
                            <w:right w:val="none" w:sz="0" w:space="0" w:color="auto"/>
                          </w:divBdr>
                          <w:divsChild>
                            <w:div w:id="12077799">
                              <w:marLeft w:val="0"/>
                              <w:marRight w:val="0"/>
                              <w:marTop w:val="0"/>
                              <w:marBottom w:val="0"/>
                              <w:divBdr>
                                <w:top w:val="none" w:sz="0" w:space="0" w:color="auto"/>
                                <w:left w:val="none" w:sz="0" w:space="0" w:color="auto"/>
                                <w:bottom w:val="none" w:sz="0" w:space="0" w:color="auto"/>
                                <w:right w:val="none" w:sz="0" w:space="0" w:color="auto"/>
                              </w:divBdr>
                              <w:divsChild>
                                <w:div w:id="162940499">
                                  <w:marLeft w:val="0"/>
                                  <w:marRight w:val="0"/>
                                  <w:marTop w:val="0"/>
                                  <w:marBottom w:val="0"/>
                                  <w:divBdr>
                                    <w:top w:val="none" w:sz="0" w:space="0" w:color="auto"/>
                                    <w:left w:val="none" w:sz="0" w:space="0" w:color="auto"/>
                                    <w:bottom w:val="none" w:sz="0" w:space="0" w:color="auto"/>
                                    <w:right w:val="none" w:sz="0" w:space="0" w:color="auto"/>
                                  </w:divBdr>
                                  <w:divsChild>
                                    <w:div w:id="550773640">
                                      <w:marLeft w:val="0"/>
                                      <w:marRight w:val="0"/>
                                      <w:marTop w:val="0"/>
                                      <w:marBottom w:val="0"/>
                                      <w:divBdr>
                                        <w:top w:val="none" w:sz="0" w:space="0" w:color="auto"/>
                                        <w:left w:val="none" w:sz="0" w:space="0" w:color="auto"/>
                                        <w:bottom w:val="none" w:sz="0" w:space="0" w:color="auto"/>
                                        <w:right w:val="none" w:sz="0" w:space="0" w:color="auto"/>
                                      </w:divBdr>
                                    </w:div>
                                    <w:div w:id="473176699">
                                      <w:marLeft w:val="0"/>
                                      <w:marRight w:val="0"/>
                                      <w:marTop w:val="0"/>
                                      <w:marBottom w:val="0"/>
                                      <w:divBdr>
                                        <w:top w:val="none" w:sz="0" w:space="0" w:color="auto"/>
                                        <w:left w:val="none" w:sz="0" w:space="0" w:color="auto"/>
                                        <w:bottom w:val="none" w:sz="0" w:space="0" w:color="auto"/>
                                        <w:right w:val="none" w:sz="0" w:space="0" w:color="auto"/>
                                      </w:divBdr>
                                    </w:div>
                                    <w:div w:id="2126607986">
                                      <w:marLeft w:val="0"/>
                                      <w:marRight w:val="0"/>
                                      <w:marTop w:val="0"/>
                                      <w:marBottom w:val="0"/>
                                      <w:divBdr>
                                        <w:top w:val="none" w:sz="0" w:space="0" w:color="auto"/>
                                        <w:left w:val="none" w:sz="0" w:space="0" w:color="auto"/>
                                        <w:bottom w:val="none" w:sz="0" w:space="0" w:color="auto"/>
                                        <w:right w:val="none" w:sz="0" w:space="0" w:color="auto"/>
                                      </w:divBdr>
                                    </w:div>
                                    <w:div w:id="1440682556">
                                      <w:marLeft w:val="0"/>
                                      <w:marRight w:val="0"/>
                                      <w:marTop w:val="0"/>
                                      <w:marBottom w:val="0"/>
                                      <w:divBdr>
                                        <w:top w:val="none" w:sz="0" w:space="0" w:color="auto"/>
                                        <w:left w:val="none" w:sz="0" w:space="0" w:color="auto"/>
                                        <w:bottom w:val="none" w:sz="0" w:space="0" w:color="auto"/>
                                        <w:right w:val="none" w:sz="0" w:space="0" w:color="auto"/>
                                      </w:divBdr>
                                      <w:divsChild>
                                        <w:div w:id="4428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613212">
      <w:bodyDiv w:val="1"/>
      <w:marLeft w:val="0"/>
      <w:marRight w:val="0"/>
      <w:marTop w:val="0"/>
      <w:marBottom w:val="0"/>
      <w:divBdr>
        <w:top w:val="none" w:sz="0" w:space="0" w:color="auto"/>
        <w:left w:val="none" w:sz="0" w:space="0" w:color="auto"/>
        <w:bottom w:val="none" w:sz="0" w:space="0" w:color="auto"/>
        <w:right w:val="none" w:sz="0" w:space="0" w:color="auto"/>
      </w:divBdr>
      <w:divsChild>
        <w:div w:id="1640450044">
          <w:marLeft w:val="0"/>
          <w:marRight w:val="0"/>
          <w:marTop w:val="0"/>
          <w:marBottom w:val="0"/>
          <w:divBdr>
            <w:top w:val="none" w:sz="0" w:space="0" w:color="auto"/>
            <w:left w:val="none" w:sz="0" w:space="0" w:color="auto"/>
            <w:bottom w:val="none" w:sz="0" w:space="0" w:color="auto"/>
            <w:right w:val="none" w:sz="0" w:space="0" w:color="auto"/>
          </w:divBdr>
          <w:divsChild>
            <w:div w:id="824203556">
              <w:marLeft w:val="0"/>
              <w:marRight w:val="0"/>
              <w:marTop w:val="0"/>
              <w:marBottom w:val="0"/>
              <w:divBdr>
                <w:top w:val="none" w:sz="0" w:space="0" w:color="auto"/>
                <w:left w:val="none" w:sz="0" w:space="0" w:color="auto"/>
                <w:bottom w:val="none" w:sz="0" w:space="0" w:color="auto"/>
                <w:right w:val="none" w:sz="0" w:space="0" w:color="auto"/>
              </w:divBdr>
              <w:divsChild>
                <w:div w:id="399864928">
                  <w:marLeft w:val="0"/>
                  <w:marRight w:val="0"/>
                  <w:marTop w:val="0"/>
                  <w:marBottom w:val="0"/>
                  <w:divBdr>
                    <w:top w:val="none" w:sz="0" w:space="0" w:color="auto"/>
                    <w:left w:val="none" w:sz="0" w:space="0" w:color="auto"/>
                    <w:bottom w:val="none" w:sz="0" w:space="0" w:color="auto"/>
                    <w:right w:val="none" w:sz="0" w:space="0" w:color="auto"/>
                  </w:divBdr>
                  <w:divsChild>
                    <w:div w:id="1712799419">
                      <w:marLeft w:val="0"/>
                      <w:marRight w:val="0"/>
                      <w:marTop w:val="0"/>
                      <w:marBottom w:val="0"/>
                      <w:divBdr>
                        <w:top w:val="none" w:sz="0" w:space="0" w:color="auto"/>
                        <w:left w:val="none" w:sz="0" w:space="0" w:color="auto"/>
                        <w:bottom w:val="none" w:sz="0" w:space="0" w:color="auto"/>
                        <w:right w:val="none" w:sz="0" w:space="0" w:color="auto"/>
                      </w:divBdr>
                      <w:divsChild>
                        <w:div w:id="1898583805">
                          <w:marLeft w:val="0"/>
                          <w:marRight w:val="0"/>
                          <w:marTop w:val="0"/>
                          <w:marBottom w:val="0"/>
                          <w:divBdr>
                            <w:top w:val="none" w:sz="0" w:space="0" w:color="auto"/>
                            <w:left w:val="none" w:sz="0" w:space="0" w:color="auto"/>
                            <w:bottom w:val="none" w:sz="0" w:space="0" w:color="auto"/>
                            <w:right w:val="none" w:sz="0" w:space="0" w:color="auto"/>
                          </w:divBdr>
                          <w:divsChild>
                            <w:div w:id="458494803">
                              <w:marLeft w:val="0"/>
                              <w:marRight w:val="0"/>
                              <w:marTop w:val="0"/>
                              <w:marBottom w:val="0"/>
                              <w:divBdr>
                                <w:top w:val="none" w:sz="0" w:space="0" w:color="auto"/>
                                <w:left w:val="none" w:sz="0" w:space="0" w:color="auto"/>
                                <w:bottom w:val="none" w:sz="0" w:space="0" w:color="auto"/>
                                <w:right w:val="none" w:sz="0" w:space="0" w:color="auto"/>
                              </w:divBdr>
                              <w:divsChild>
                                <w:div w:id="135802961">
                                  <w:marLeft w:val="0"/>
                                  <w:marRight w:val="0"/>
                                  <w:marTop w:val="0"/>
                                  <w:marBottom w:val="0"/>
                                  <w:divBdr>
                                    <w:top w:val="none" w:sz="0" w:space="0" w:color="auto"/>
                                    <w:left w:val="none" w:sz="0" w:space="0" w:color="auto"/>
                                    <w:bottom w:val="none" w:sz="0" w:space="0" w:color="auto"/>
                                    <w:right w:val="none" w:sz="0" w:space="0" w:color="auto"/>
                                  </w:divBdr>
                                  <w:divsChild>
                                    <w:div w:id="1104233313">
                                      <w:marLeft w:val="0"/>
                                      <w:marRight w:val="0"/>
                                      <w:marTop w:val="0"/>
                                      <w:marBottom w:val="0"/>
                                      <w:divBdr>
                                        <w:top w:val="none" w:sz="0" w:space="0" w:color="auto"/>
                                        <w:left w:val="none" w:sz="0" w:space="0" w:color="auto"/>
                                        <w:bottom w:val="none" w:sz="0" w:space="0" w:color="auto"/>
                                        <w:right w:val="none" w:sz="0" w:space="0" w:color="auto"/>
                                      </w:divBdr>
                                      <w:divsChild>
                                        <w:div w:id="251672808">
                                          <w:marLeft w:val="0"/>
                                          <w:marRight w:val="0"/>
                                          <w:marTop w:val="0"/>
                                          <w:marBottom w:val="0"/>
                                          <w:divBdr>
                                            <w:top w:val="none" w:sz="0" w:space="0" w:color="auto"/>
                                            <w:left w:val="none" w:sz="0" w:space="0" w:color="auto"/>
                                            <w:bottom w:val="none" w:sz="0" w:space="0" w:color="auto"/>
                                            <w:right w:val="none" w:sz="0" w:space="0" w:color="auto"/>
                                          </w:divBdr>
                                          <w:divsChild>
                                            <w:div w:id="3533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542803">
      <w:bodyDiv w:val="1"/>
      <w:marLeft w:val="0"/>
      <w:marRight w:val="0"/>
      <w:marTop w:val="0"/>
      <w:marBottom w:val="0"/>
      <w:divBdr>
        <w:top w:val="none" w:sz="0" w:space="0" w:color="auto"/>
        <w:left w:val="none" w:sz="0" w:space="0" w:color="auto"/>
        <w:bottom w:val="none" w:sz="0" w:space="0" w:color="auto"/>
        <w:right w:val="none" w:sz="0" w:space="0" w:color="auto"/>
      </w:divBdr>
      <w:divsChild>
        <w:div w:id="1754161680">
          <w:marLeft w:val="0"/>
          <w:marRight w:val="0"/>
          <w:marTop w:val="0"/>
          <w:marBottom w:val="0"/>
          <w:divBdr>
            <w:top w:val="none" w:sz="0" w:space="0" w:color="auto"/>
            <w:left w:val="none" w:sz="0" w:space="0" w:color="auto"/>
            <w:bottom w:val="none" w:sz="0" w:space="0" w:color="auto"/>
            <w:right w:val="none" w:sz="0" w:space="0" w:color="auto"/>
          </w:divBdr>
          <w:divsChild>
            <w:div w:id="1714846514">
              <w:marLeft w:val="4080"/>
              <w:marRight w:val="0"/>
              <w:marTop w:val="0"/>
              <w:marBottom w:val="0"/>
              <w:divBdr>
                <w:top w:val="none" w:sz="0" w:space="0" w:color="auto"/>
                <w:left w:val="none" w:sz="0" w:space="0" w:color="auto"/>
                <w:bottom w:val="none" w:sz="0" w:space="0" w:color="auto"/>
                <w:right w:val="none" w:sz="0" w:space="0" w:color="auto"/>
              </w:divBdr>
              <w:divsChild>
                <w:div w:id="322903758">
                  <w:marLeft w:val="0"/>
                  <w:marRight w:val="0"/>
                  <w:marTop w:val="0"/>
                  <w:marBottom w:val="0"/>
                  <w:divBdr>
                    <w:top w:val="none" w:sz="0" w:space="0" w:color="auto"/>
                    <w:left w:val="none" w:sz="0" w:space="0" w:color="auto"/>
                    <w:bottom w:val="none" w:sz="0" w:space="0" w:color="auto"/>
                    <w:right w:val="none" w:sz="0" w:space="0" w:color="auto"/>
                  </w:divBdr>
                  <w:divsChild>
                    <w:div w:id="720059084">
                      <w:marLeft w:val="0"/>
                      <w:marRight w:val="4560"/>
                      <w:marTop w:val="0"/>
                      <w:marBottom w:val="1440"/>
                      <w:divBdr>
                        <w:top w:val="none" w:sz="0" w:space="0" w:color="auto"/>
                        <w:left w:val="none" w:sz="0" w:space="0" w:color="auto"/>
                        <w:bottom w:val="none" w:sz="0" w:space="0" w:color="auto"/>
                        <w:right w:val="none" w:sz="0" w:space="0" w:color="auto"/>
                      </w:divBdr>
                      <w:divsChild>
                        <w:div w:id="1470630764">
                          <w:marLeft w:val="0"/>
                          <w:marRight w:val="0"/>
                          <w:marTop w:val="0"/>
                          <w:marBottom w:val="0"/>
                          <w:divBdr>
                            <w:top w:val="none" w:sz="0" w:space="0" w:color="auto"/>
                            <w:left w:val="none" w:sz="0" w:space="0" w:color="auto"/>
                            <w:bottom w:val="none" w:sz="0" w:space="0" w:color="auto"/>
                            <w:right w:val="none" w:sz="0" w:space="0" w:color="auto"/>
                          </w:divBdr>
                        </w:div>
                      </w:divsChild>
                    </w:div>
                    <w:div w:id="1746101272">
                      <w:marLeft w:val="0"/>
                      <w:marRight w:val="4560"/>
                      <w:marTop w:val="0"/>
                      <w:marBottom w:val="1440"/>
                      <w:divBdr>
                        <w:top w:val="none" w:sz="0" w:space="0" w:color="auto"/>
                        <w:left w:val="none" w:sz="0" w:space="0" w:color="auto"/>
                        <w:bottom w:val="none" w:sz="0" w:space="0" w:color="auto"/>
                        <w:right w:val="none" w:sz="0" w:space="0" w:color="auto"/>
                      </w:divBdr>
                    </w:div>
                  </w:divsChild>
                </w:div>
              </w:divsChild>
            </w:div>
          </w:divsChild>
        </w:div>
      </w:divsChild>
    </w:div>
    <w:div w:id="942566429">
      <w:bodyDiv w:val="1"/>
      <w:marLeft w:val="0"/>
      <w:marRight w:val="0"/>
      <w:marTop w:val="0"/>
      <w:marBottom w:val="0"/>
      <w:divBdr>
        <w:top w:val="none" w:sz="0" w:space="0" w:color="auto"/>
        <w:left w:val="none" w:sz="0" w:space="0" w:color="auto"/>
        <w:bottom w:val="none" w:sz="0" w:space="0" w:color="auto"/>
        <w:right w:val="none" w:sz="0" w:space="0" w:color="auto"/>
      </w:divBdr>
      <w:divsChild>
        <w:div w:id="1896819633">
          <w:marLeft w:val="0"/>
          <w:marRight w:val="0"/>
          <w:marTop w:val="0"/>
          <w:marBottom w:val="0"/>
          <w:divBdr>
            <w:top w:val="none" w:sz="0" w:space="0" w:color="auto"/>
            <w:left w:val="none" w:sz="0" w:space="0" w:color="auto"/>
            <w:bottom w:val="none" w:sz="0" w:space="0" w:color="auto"/>
            <w:right w:val="none" w:sz="0" w:space="0" w:color="auto"/>
          </w:divBdr>
          <w:divsChild>
            <w:div w:id="1203440677">
              <w:marLeft w:val="0"/>
              <w:marRight w:val="0"/>
              <w:marTop w:val="0"/>
              <w:marBottom w:val="0"/>
              <w:divBdr>
                <w:top w:val="none" w:sz="0" w:space="0" w:color="auto"/>
                <w:left w:val="none" w:sz="0" w:space="0" w:color="auto"/>
                <w:bottom w:val="none" w:sz="0" w:space="0" w:color="auto"/>
                <w:right w:val="none" w:sz="0" w:space="0" w:color="auto"/>
              </w:divBdr>
              <w:divsChild>
                <w:div w:id="520315596">
                  <w:marLeft w:val="0"/>
                  <w:marRight w:val="0"/>
                  <w:marTop w:val="0"/>
                  <w:marBottom w:val="0"/>
                  <w:divBdr>
                    <w:top w:val="none" w:sz="0" w:space="0" w:color="auto"/>
                    <w:left w:val="none" w:sz="0" w:space="0" w:color="auto"/>
                    <w:bottom w:val="none" w:sz="0" w:space="0" w:color="auto"/>
                    <w:right w:val="none" w:sz="0" w:space="0" w:color="auto"/>
                  </w:divBdr>
                  <w:divsChild>
                    <w:div w:id="1300916639">
                      <w:marLeft w:val="0"/>
                      <w:marRight w:val="0"/>
                      <w:marTop w:val="0"/>
                      <w:marBottom w:val="0"/>
                      <w:divBdr>
                        <w:top w:val="none" w:sz="0" w:space="0" w:color="auto"/>
                        <w:left w:val="none" w:sz="0" w:space="0" w:color="auto"/>
                        <w:bottom w:val="none" w:sz="0" w:space="0" w:color="auto"/>
                        <w:right w:val="none" w:sz="0" w:space="0" w:color="auto"/>
                      </w:divBdr>
                      <w:divsChild>
                        <w:div w:id="1360933508">
                          <w:marLeft w:val="0"/>
                          <w:marRight w:val="0"/>
                          <w:marTop w:val="0"/>
                          <w:marBottom w:val="0"/>
                          <w:divBdr>
                            <w:top w:val="none" w:sz="0" w:space="0" w:color="auto"/>
                            <w:left w:val="none" w:sz="0" w:space="0" w:color="auto"/>
                            <w:bottom w:val="none" w:sz="0" w:space="0" w:color="auto"/>
                            <w:right w:val="none" w:sz="0" w:space="0" w:color="auto"/>
                          </w:divBdr>
                        </w:div>
                        <w:div w:id="644512215">
                          <w:marLeft w:val="0"/>
                          <w:marRight w:val="0"/>
                          <w:marTop w:val="0"/>
                          <w:marBottom w:val="0"/>
                          <w:divBdr>
                            <w:top w:val="none" w:sz="0" w:space="0" w:color="auto"/>
                            <w:left w:val="none" w:sz="0" w:space="0" w:color="auto"/>
                            <w:bottom w:val="none" w:sz="0" w:space="0" w:color="auto"/>
                            <w:right w:val="none" w:sz="0" w:space="0" w:color="auto"/>
                          </w:divBdr>
                          <w:divsChild>
                            <w:div w:id="1294868560">
                              <w:marLeft w:val="0"/>
                              <w:marRight w:val="0"/>
                              <w:marTop w:val="0"/>
                              <w:marBottom w:val="0"/>
                              <w:divBdr>
                                <w:top w:val="none" w:sz="0" w:space="0" w:color="auto"/>
                                <w:left w:val="none" w:sz="0" w:space="0" w:color="auto"/>
                                <w:bottom w:val="none" w:sz="0" w:space="0" w:color="auto"/>
                                <w:right w:val="none" w:sz="0" w:space="0" w:color="auto"/>
                              </w:divBdr>
                              <w:divsChild>
                                <w:div w:id="1689480435">
                                  <w:marLeft w:val="0"/>
                                  <w:marRight w:val="0"/>
                                  <w:marTop w:val="0"/>
                                  <w:marBottom w:val="0"/>
                                  <w:divBdr>
                                    <w:top w:val="none" w:sz="0" w:space="0" w:color="auto"/>
                                    <w:left w:val="none" w:sz="0" w:space="0" w:color="auto"/>
                                    <w:bottom w:val="none" w:sz="0" w:space="0" w:color="auto"/>
                                    <w:right w:val="none" w:sz="0" w:space="0" w:color="auto"/>
                                  </w:divBdr>
                                  <w:divsChild>
                                    <w:div w:id="337541678">
                                      <w:marLeft w:val="0"/>
                                      <w:marRight w:val="0"/>
                                      <w:marTop w:val="0"/>
                                      <w:marBottom w:val="0"/>
                                      <w:divBdr>
                                        <w:top w:val="none" w:sz="0" w:space="0" w:color="auto"/>
                                        <w:left w:val="none" w:sz="0" w:space="0" w:color="auto"/>
                                        <w:bottom w:val="none" w:sz="0" w:space="0" w:color="auto"/>
                                        <w:right w:val="none" w:sz="0" w:space="0" w:color="auto"/>
                                      </w:divBdr>
                                      <w:divsChild>
                                        <w:div w:id="1763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586020">
      <w:bodyDiv w:val="1"/>
      <w:marLeft w:val="0"/>
      <w:marRight w:val="0"/>
      <w:marTop w:val="0"/>
      <w:marBottom w:val="0"/>
      <w:divBdr>
        <w:top w:val="none" w:sz="0" w:space="0" w:color="auto"/>
        <w:left w:val="none" w:sz="0" w:space="0" w:color="auto"/>
        <w:bottom w:val="none" w:sz="0" w:space="0" w:color="auto"/>
        <w:right w:val="none" w:sz="0" w:space="0" w:color="auto"/>
      </w:divBdr>
      <w:divsChild>
        <w:div w:id="347097268">
          <w:marLeft w:val="0"/>
          <w:marRight w:val="0"/>
          <w:marTop w:val="0"/>
          <w:marBottom w:val="0"/>
          <w:divBdr>
            <w:top w:val="none" w:sz="0" w:space="0" w:color="auto"/>
            <w:left w:val="none" w:sz="0" w:space="0" w:color="auto"/>
            <w:bottom w:val="none" w:sz="0" w:space="0" w:color="auto"/>
            <w:right w:val="none" w:sz="0" w:space="0" w:color="auto"/>
          </w:divBdr>
          <w:divsChild>
            <w:div w:id="587426207">
              <w:marLeft w:val="0"/>
              <w:marRight w:val="0"/>
              <w:marTop w:val="0"/>
              <w:marBottom w:val="0"/>
              <w:divBdr>
                <w:top w:val="none" w:sz="0" w:space="0" w:color="auto"/>
                <w:left w:val="none" w:sz="0" w:space="0" w:color="auto"/>
                <w:bottom w:val="none" w:sz="0" w:space="0" w:color="auto"/>
                <w:right w:val="none" w:sz="0" w:space="0" w:color="auto"/>
              </w:divBdr>
              <w:divsChild>
                <w:div w:id="1339650007">
                  <w:marLeft w:val="0"/>
                  <w:marRight w:val="0"/>
                  <w:marTop w:val="0"/>
                  <w:marBottom w:val="0"/>
                  <w:divBdr>
                    <w:top w:val="none" w:sz="0" w:space="0" w:color="auto"/>
                    <w:left w:val="none" w:sz="0" w:space="0" w:color="auto"/>
                    <w:bottom w:val="none" w:sz="0" w:space="0" w:color="auto"/>
                    <w:right w:val="none" w:sz="0" w:space="0" w:color="auto"/>
                  </w:divBdr>
                  <w:divsChild>
                    <w:div w:id="1620143747">
                      <w:marLeft w:val="0"/>
                      <w:marRight w:val="0"/>
                      <w:marTop w:val="0"/>
                      <w:marBottom w:val="0"/>
                      <w:divBdr>
                        <w:top w:val="none" w:sz="0" w:space="0" w:color="auto"/>
                        <w:left w:val="none" w:sz="0" w:space="0" w:color="auto"/>
                        <w:bottom w:val="none" w:sz="0" w:space="0" w:color="auto"/>
                        <w:right w:val="none" w:sz="0" w:space="0" w:color="auto"/>
                      </w:divBdr>
                      <w:divsChild>
                        <w:div w:id="431165006">
                          <w:marLeft w:val="0"/>
                          <w:marRight w:val="0"/>
                          <w:marTop w:val="0"/>
                          <w:marBottom w:val="0"/>
                          <w:divBdr>
                            <w:top w:val="none" w:sz="0" w:space="0" w:color="auto"/>
                            <w:left w:val="none" w:sz="0" w:space="0" w:color="auto"/>
                            <w:bottom w:val="none" w:sz="0" w:space="0" w:color="auto"/>
                            <w:right w:val="none" w:sz="0" w:space="0" w:color="auto"/>
                          </w:divBdr>
                        </w:div>
                        <w:div w:id="152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15635">
      <w:bodyDiv w:val="1"/>
      <w:marLeft w:val="0"/>
      <w:marRight w:val="0"/>
      <w:marTop w:val="0"/>
      <w:marBottom w:val="0"/>
      <w:divBdr>
        <w:top w:val="none" w:sz="0" w:space="0" w:color="auto"/>
        <w:left w:val="none" w:sz="0" w:space="0" w:color="auto"/>
        <w:bottom w:val="none" w:sz="0" w:space="0" w:color="auto"/>
        <w:right w:val="none" w:sz="0" w:space="0" w:color="auto"/>
      </w:divBdr>
      <w:divsChild>
        <w:div w:id="751707260">
          <w:marLeft w:val="0"/>
          <w:marRight w:val="0"/>
          <w:marTop w:val="0"/>
          <w:marBottom w:val="0"/>
          <w:divBdr>
            <w:top w:val="none" w:sz="0" w:space="0" w:color="auto"/>
            <w:left w:val="none" w:sz="0" w:space="0" w:color="auto"/>
            <w:bottom w:val="none" w:sz="0" w:space="0" w:color="auto"/>
            <w:right w:val="none" w:sz="0" w:space="0" w:color="auto"/>
          </w:divBdr>
          <w:divsChild>
            <w:div w:id="485097963">
              <w:marLeft w:val="0"/>
              <w:marRight w:val="0"/>
              <w:marTop w:val="0"/>
              <w:marBottom w:val="0"/>
              <w:divBdr>
                <w:top w:val="none" w:sz="0" w:space="0" w:color="auto"/>
                <w:left w:val="none" w:sz="0" w:space="0" w:color="auto"/>
                <w:bottom w:val="none" w:sz="0" w:space="0" w:color="auto"/>
                <w:right w:val="none" w:sz="0" w:space="0" w:color="auto"/>
              </w:divBdr>
              <w:divsChild>
                <w:div w:id="673070719">
                  <w:marLeft w:val="0"/>
                  <w:marRight w:val="0"/>
                  <w:marTop w:val="0"/>
                  <w:marBottom w:val="0"/>
                  <w:divBdr>
                    <w:top w:val="none" w:sz="0" w:space="0" w:color="auto"/>
                    <w:left w:val="none" w:sz="0" w:space="0" w:color="auto"/>
                    <w:bottom w:val="none" w:sz="0" w:space="0" w:color="auto"/>
                    <w:right w:val="none" w:sz="0" w:space="0" w:color="auto"/>
                  </w:divBdr>
                  <w:divsChild>
                    <w:div w:id="637883022">
                      <w:marLeft w:val="0"/>
                      <w:marRight w:val="0"/>
                      <w:marTop w:val="0"/>
                      <w:marBottom w:val="0"/>
                      <w:divBdr>
                        <w:top w:val="none" w:sz="0" w:space="0" w:color="auto"/>
                        <w:left w:val="none" w:sz="0" w:space="0" w:color="auto"/>
                        <w:bottom w:val="none" w:sz="0" w:space="0" w:color="auto"/>
                        <w:right w:val="none" w:sz="0" w:space="0" w:color="auto"/>
                      </w:divBdr>
                      <w:divsChild>
                        <w:div w:id="1540900743">
                          <w:marLeft w:val="0"/>
                          <w:marRight w:val="0"/>
                          <w:marTop w:val="0"/>
                          <w:marBottom w:val="0"/>
                          <w:divBdr>
                            <w:top w:val="none" w:sz="0" w:space="0" w:color="auto"/>
                            <w:left w:val="none" w:sz="0" w:space="0" w:color="auto"/>
                            <w:bottom w:val="none" w:sz="0" w:space="0" w:color="auto"/>
                            <w:right w:val="none" w:sz="0" w:space="0" w:color="auto"/>
                          </w:divBdr>
                          <w:divsChild>
                            <w:div w:id="1849639998">
                              <w:marLeft w:val="0"/>
                              <w:marRight w:val="0"/>
                              <w:marTop w:val="0"/>
                              <w:marBottom w:val="0"/>
                              <w:divBdr>
                                <w:top w:val="none" w:sz="0" w:space="0" w:color="auto"/>
                                <w:left w:val="none" w:sz="0" w:space="0" w:color="auto"/>
                                <w:bottom w:val="none" w:sz="0" w:space="0" w:color="auto"/>
                                <w:right w:val="none" w:sz="0" w:space="0" w:color="auto"/>
                              </w:divBdr>
                            </w:div>
                            <w:div w:id="1853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06275">
      <w:bodyDiv w:val="1"/>
      <w:marLeft w:val="0"/>
      <w:marRight w:val="0"/>
      <w:marTop w:val="0"/>
      <w:marBottom w:val="0"/>
      <w:divBdr>
        <w:top w:val="none" w:sz="0" w:space="0" w:color="auto"/>
        <w:left w:val="none" w:sz="0" w:space="0" w:color="auto"/>
        <w:bottom w:val="none" w:sz="0" w:space="0" w:color="auto"/>
        <w:right w:val="none" w:sz="0" w:space="0" w:color="auto"/>
      </w:divBdr>
      <w:divsChild>
        <w:div w:id="1839928596">
          <w:marLeft w:val="0"/>
          <w:marRight w:val="0"/>
          <w:marTop w:val="0"/>
          <w:marBottom w:val="0"/>
          <w:divBdr>
            <w:top w:val="none" w:sz="0" w:space="0" w:color="auto"/>
            <w:left w:val="none" w:sz="0" w:space="0" w:color="auto"/>
            <w:bottom w:val="none" w:sz="0" w:space="0" w:color="auto"/>
            <w:right w:val="none" w:sz="0" w:space="0" w:color="auto"/>
          </w:divBdr>
          <w:divsChild>
            <w:div w:id="1822455239">
              <w:marLeft w:val="0"/>
              <w:marRight w:val="0"/>
              <w:marTop w:val="0"/>
              <w:marBottom w:val="0"/>
              <w:divBdr>
                <w:top w:val="none" w:sz="0" w:space="0" w:color="auto"/>
                <w:left w:val="none" w:sz="0" w:space="0" w:color="auto"/>
                <w:bottom w:val="none" w:sz="0" w:space="0" w:color="auto"/>
                <w:right w:val="none" w:sz="0" w:space="0" w:color="auto"/>
              </w:divBdr>
              <w:divsChild>
                <w:div w:id="2049528016">
                  <w:marLeft w:val="0"/>
                  <w:marRight w:val="0"/>
                  <w:marTop w:val="0"/>
                  <w:marBottom w:val="0"/>
                  <w:divBdr>
                    <w:top w:val="none" w:sz="0" w:space="0" w:color="auto"/>
                    <w:left w:val="none" w:sz="0" w:space="0" w:color="auto"/>
                    <w:bottom w:val="none" w:sz="0" w:space="0" w:color="auto"/>
                    <w:right w:val="none" w:sz="0" w:space="0" w:color="auto"/>
                  </w:divBdr>
                  <w:divsChild>
                    <w:div w:id="1014383227">
                      <w:marLeft w:val="0"/>
                      <w:marRight w:val="0"/>
                      <w:marTop w:val="0"/>
                      <w:marBottom w:val="0"/>
                      <w:divBdr>
                        <w:top w:val="none" w:sz="0" w:space="0" w:color="auto"/>
                        <w:left w:val="none" w:sz="0" w:space="0" w:color="auto"/>
                        <w:bottom w:val="none" w:sz="0" w:space="0" w:color="auto"/>
                        <w:right w:val="none" w:sz="0" w:space="0" w:color="auto"/>
                      </w:divBdr>
                      <w:divsChild>
                        <w:div w:id="1692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718908">
      <w:bodyDiv w:val="1"/>
      <w:marLeft w:val="0"/>
      <w:marRight w:val="0"/>
      <w:marTop w:val="0"/>
      <w:marBottom w:val="0"/>
      <w:divBdr>
        <w:top w:val="none" w:sz="0" w:space="0" w:color="auto"/>
        <w:left w:val="none" w:sz="0" w:space="0" w:color="auto"/>
        <w:bottom w:val="none" w:sz="0" w:space="0" w:color="auto"/>
        <w:right w:val="none" w:sz="0" w:space="0" w:color="auto"/>
      </w:divBdr>
      <w:divsChild>
        <w:div w:id="999308928">
          <w:marLeft w:val="0"/>
          <w:marRight w:val="0"/>
          <w:marTop w:val="0"/>
          <w:marBottom w:val="0"/>
          <w:divBdr>
            <w:top w:val="none" w:sz="0" w:space="0" w:color="auto"/>
            <w:left w:val="none" w:sz="0" w:space="0" w:color="auto"/>
            <w:bottom w:val="none" w:sz="0" w:space="0" w:color="auto"/>
            <w:right w:val="none" w:sz="0" w:space="0" w:color="auto"/>
          </w:divBdr>
        </w:div>
      </w:divsChild>
    </w:div>
    <w:div w:id="1096050285">
      <w:bodyDiv w:val="1"/>
      <w:marLeft w:val="0"/>
      <w:marRight w:val="0"/>
      <w:marTop w:val="0"/>
      <w:marBottom w:val="0"/>
      <w:divBdr>
        <w:top w:val="none" w:sz="0" w:space="0" w:color="auto"/>
        <w:left w:val="none" w:sz="0" w:space="0" w:color="auto"/>
        <w:bottom w:val="none" w:sz="0" w:space="0" w:color="auto"/>
        <w:right w:val="none" w:sz="0" w:space="0" w:color="auto"/>
      </w:divBdr>
      <w:divsChild>
        <w:div w:id="2082943902">
          <w:marLeft w:val="0"/>
          <w:marRight w:val="0"/>
          <w:marTop w:val="100"/>
          <w:marBottom w:val="100"/>
          <w:divBdr>
            <w:top w:val="none" w:sz="0" w:space="0" w:color="auto"/>
            <w:left w:val="none" w:sz="0" w:space="0" w:color="auto"/>
            <w:bottom w:val="none" w:sz="0" w:space="0" w:color="auto"/>
            <w:right w:val="none" w:sz="0" w:space="0" w:color="auto"/>
          </w:divBdr>
          <w:divsChild>
            <w:div w:id="998460651">
              <w:marLeft w:val="0"/>
              <w:marRight w:val="0"/>
              <w:marTop w:val="0"/>
              <w:marBottom w:val="0"/>
              <w:divBdr>
                <w:top w:val="none" w:sz="0" w:space="0" w:color="auto"/>
                <w:left w:val="none" w:sz="0" w:space="0" w:color="auto"/>
                <w:bottom w:val="none" w:sz="0" w:space="0" w:color="auto"/>
                <w:right w:val="none" w:sz="0" w:space="0" w:color="auto"/>
              </w:divBdr>
              <w:divsChild>
                <w:div w:id="2406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9267">
      <w:bodyDiv w:val="1"/>
      <w:marLeft w:val="0"/>
      <w:marRight w:val="0"/>
      <w:marTop w:val="0"/>
      <w:marBottom w:val="0"/>
      <w:divBdr>
        <w:top w:val="none" w:sz="0" w:space="0" w:color="auto"/>
        <w:left w:val="none" w:sz="0" w:space="0" w:color="auto"/>
        <w:bottom w:val="none" w:sz="0" w:space="0" w:color="auto"/>
        <w:right w:val="none" w:sz="0" w:space="0" w:color="auto"/>
      </w:divBdr>
      <w:divsChild>
        <w:div w:id="517739590">
          <w:marLeft w:val="0"/>
          <w:marRight w:val="0"/>
          <w:marTop w:val="0"/>
          <w:marBottom w:val="0"/>
          <w:divBdr>
            <w:top w:val="none" w:sz="0" w:space="0" w:color="auto"/>
            <w:left w:val="none" w:sz="0" w:space="0" w:color="auto"/>
            <w:bottom w:val="none" w:sz="0" w:space="0" w:color="auto"/>
            <w:right w:val="none" w:sz="0" w:space="0" w:color="auto"/>
          </w:divBdr>
          <w:divsChild>
            <w:div w:id="1625962671">
              <w:marLeft w:val="0"/>
              <w:marRight w:val="0"/>
              <w:marTop w:val="0"/>
              <w:marBottom w:val="0"/>
              <w:divBdr>
                <w:top w:val="none" w:sz="0" w:space="0" w:color="auto"/>
                <w:left w:val="none" w:sz="0" w:space="0" w:color="auto"/>
                <w:bottom w:val="none" w:sz="0" w:space="0" w:color="auto"/>
                <w:right w:val="none" w:sz="0" w:space="0" w:color="auto"/>
              </w:divBdr>
              <w:divsChild>
                <w:div w:id="232273709">
                  <w:marLeft w:val="0"/>
                  <w:marRight w:val="0"/>
                  <w:marTop w:val="0"/>
                  <w:marBottom w:val="0"/>
                  <w:divBdr>
                    <w:top w:val="none" w:sz="0" w:space="0" w:color="auto"/>
                    <w:left w:val="none" w:sz="0" w:space="0" w:color="auto"/>
                    <w:bottom w:val="none" w:sz="0" w:space="0" w:color="auto"/>
                    <w:right w:val="none" w:sz="0" w:space="0" w:color="auto"/>
                  </w:divBdr>
                  <w:divsChild>
                    <w:div w:id="895972314">
                      <w:marLeft w:val="0"/>
                      <w:marRight w:val="0"/>
                      <w:marTop w:val="0"/>
                      <w:marBottom w:val="0"/>
                      <w:divBdr>
                        <w:top w:val="none" w:sz="0" w:space="0" w:color="auto"/>
                        <w:left w:val="none" w:sz="0" w:space="0" w:color="auto"/>
                        <w:bottom w:val="none" w:sz="0" w:space="0" w:color="auto"/>
                        <w:right w:val="none" w:sz="0" w:space="0" w:color="auto"/>
                      </w:divBdr>
                      <w:divsChild>
                        <w:div w:id="2046100805">
                          <w:marLeft w:val="0"/>
                          <w:marRight w:val="0"/>
                          <w:marTop w:val="0"/>
                          <w:marBottom w:val="0"/>
                          <w:divBdr>
                            <w:top w:val="none" w:sz="0" w:space="0" w:color="auto"/>
                            <w:left w:val="none" w:sz="0" w:space="0" w:color="auto"/>
                            <w:bottom w:val="none" w:sz="0" w:space="0" w:color="auto"/>
                            <w:right w:val="none" w:sz="0" w:space="0" w:color="auto"/>
                          </w:divBdr>
                          <w:divsChild>
                            <w:div w:id="2020502512">
                              <w:marLeft w:val="0"/>
                              <w:marRight w:val="0"/>
                              <w:marTop w:val="0"/>
                              <w:marBottom w:val="0"/>
                              <w:divBdr>
                                <w:top w:val="none" w:sz="0" w:space="0" w:color="auto"/>
                                <w:left w:val="none" w:sz="0" w:space="0" w:color="auto"/>
                                <w:bottom w:val="none" w:sz="0" w:space="0" w:color="auto"/>
                                <w:right w:val="none" w:sz="0" w:space="0" w:color="auto"/>
                              </w:divBdr>
                              <w:divsChild>
                                <w:div w:id="4961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754391">
      <w:bodyDiv w:val="1"/>
      <w:marLeft w:val="0"/>
      <w:marRight w:val="0"/>
      <w:marTop w:val="0"/>
      <w:marBottom w:val="0"/>
      <w:divBdr>
        <w:top w:val="none" w:sz="0" w:space="0" w:color="auto"/>
        <w:left w:val="none" w:sz="0" w:space="0" w:color="auto"/>
        <w:bottom w:val="none" w:sz="0" w:space="0" w:color="auto"/>
        <w:right w:val="none" w:sz="0" w:space="0" w:color="auto"/>
      </w:divBdr>
    </w:div>
    <w:div w:id="1640070470">
      <w:bodyDiv w:val="1"/>
      <w:marLeft w:val="0"/>
      <w:marRight w:val="0"/>
      <w:marTop w:val="0"/>
      <w:marBottom w:val="0"/>
      <w:divBdr>
        <w:top w:val="none" w:sz="0" w:space="0" w:color="auto"/>
        <w:left w:val="none" w:sz="0" w:space="0" w:color="auto"/>
        <w:bottom w:val="none" w:sz="0" w:space="0" w:color="auto"/>
        <w:right w:val="none" w:sz="0" w:space="0" w:color="auto"/>
      </w:divBdr>
      <w:divsChild>
        <w:div w:id="45840698">
          <w:marLeft w:val="0"/>
          <w:marRight w:val="0"/>
          <w:marTop w:val="0"/>
          <w:marBottom w:val="0"/>
          <w:divBdr>
            <w:top w:val="none" w:sz="0" w:space="0" w:color="auto"/>
            <w:left w:val="none" w:sz="0" w:space="0" w:color="auto"/>
            <w:bottom w:val="none" w:sz="0" w:space="0" w:color="auto"/>
            <w:right w:val="none" w:sz="0" w:space="0" w:color="auto"/>
          </w:divBdr>
          <w:divsChild>
            <w:div w:id="512299720">
              <w:marLeft w:val="0"/>
              <w:marRight w:val="0"/>
              <w:marTop w:val="0"/>
              <w:marBottom w:val="0"/>
              <w:divBdr>
                <w:top w:val="none" w:sz="0" w:space="0" w:color="auto"/>
                <w:left w:val="none" w:sz="0" w:space="0" w:color="auto"/>
                <w:bottom w:val="none" w:sz="0" w:space="0" w:color="auto"/>
                <w:right w:val="none" w:sz="0" w:space="0" w:color="auto"/>
              </w:divBdr>
              <w:divsChild>
                <w:div w:id="946892899">
                  <w:marLeft w:val="0"/>
                  <w:marRight w:val="0"/>
                  <w:marTop w:val="0"/>
                  <w:marBottom w:val="0"/>
                  <w:divBdr>
                    <w:top w:val="none" w:sz="0" w:space="0" w:color="auto"/>
                    <w:left w:val="none" w:sz="0" w:space="0" w:color="auto"/>
                    <w:bottom w:val="none" w:sz="0" w:space="0" w:color="auto"/>
                    <w:right w:val="none" w:sz="0" w:space="0" w:color="auto"/>
                  </w:divBdr>
                  <w:divsChild>
                    <w:div w:id="694384528">
                      <w:marLeft w:val="0"/>
                      <w:marRight w:val="0"/>
                      <w:marTop w:val="0"/>
                      <w:marBottom w:val="0"/>
                      <w:divBdr>
                        <w:top w:val="none" w:sz="0" w:space="0" w:color="auto"/>
                        <w:left w:val="none" w:sz="0" w:space="0" w:color="auto"/>
                        <w:bottom w:val="none" w:sz="0" w:space="0" w:color="auto"/>
                        <w:right w:val="none" w:sz="0" w:space="0" w:color="auto"/>
                      </w:divBdr>
                      <w:divsChild>
                        <w:div w:id="1299798110">
                          <w:marLeft w:val="0"/>
                          <w:marRight w:val="0"/>
                          <w:marTop w:val="0"/>
                          <w:marBottom w:val="0"/>
                          <w:divBdr>
                            <w:top w:val="none" w:sz="0" w:space="0" w:color="auto"/>
                            <w:left w:val="none" w:sz="0" w:space="0" w:color="auto"/>
                            <w:bottom w:val="none" w:sz="0" w:space="0" w:color="auto"/>
                            <w:right w:val="none" w:sz="0" w:space="0" w:color="auto"/>
                          </w:divBdr>
                          <w:divsChild>
                            <w:div w:id="15990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8485">
                      <w:marLeft w:val="0"/>
                      <w:marRight w:val="0"/>
                      <w:marTop w:val="0"/>
                      <w:marBottom w:val="0"/>
                      <w:divBdr>
                        <w:top w:val="none" w:sz="0" w:space="0" w:color="auto"/>
                        <w:left w:val="none" w:sz="0" w:space="0" w:color="auto"/>
                        <w:bottom w:val="none" w:sz="0" w:space="0" w:color="auto"/>
                        <w:right w:val="none" w:sz="0" w:space="0" w:color="auto"/>
                      </w:divBdr>
                      <w:divsChild>
                        <w:div w:id="1053427137">
                          <w:marLeft w:val="0"/>
                          <w:marRight w:val="0"/>
                          <w:marTop w:val="0"/>
                          <w:marBottom w:val="0"/>
                          <w:divBdr>
                            <w:top w:val="none" w:sz="0" w:space="0" w:color="auto"/>
                            <w:left w:val="none" w:sz="0" w:space="0" w:color="auto"/>
                            <w:bottom w:val="none" w:sz="0" w:space="0" w:color="auto"/>
                            <w:right w:val="none" w:sz="0" w:space="0" w:color="auto"/>
                          </w:divBdr>
                          <w:divsChild>
                            <w:div w:id="1326587394">
                              <w:marLeft w:val="0"/>
                              <w:marRight w:val="0"/>
                              <w:marTop w:val="0"/>
                              <w:marBottom w:val="0"/>
                              <w:divBdr>
                                <w:top w:val="none" w:sz="0" w:space="0" w:color="auto"/>
                                <w:left w:val="none" w:sz="0" w:space="0" w:color="auto"/>
                                <w:bottom w:val="none" w:sz="0" w:space="0" w:color="auto"/>
                                <w:right w:val="none" w:sz="0" w:space="0" w:color="auto"/>
                              </w:divBdr>
                              <w:divsChild>
                                <w:div w:id="530604751">
                                  <w:marLeft w:val="0"/>
                                  <w:marRight w:val="0"/>
                                  <w:marTop w:val="0"/>
                                  <w:marBottom w:val="0"/>
                                  <w:divBdr>
                                    <w:top w:val="none" w:sz="0" w:space="0" w:color="auto"/>
                                    <w:left w:val="none" w:sz="0" w:space="0" w:color="auto"/>
                                    <w:bottom w:val="none" w:sz="0" w:space="0" w:color="auto"/>
                                    <w:right w:val="none" w:sz="0" w:space="0" w:color="auto"/>
                                  </w:divBdr>
                                  <w:divsChild>
                                    <w:div w:id="1024358839">
                                      <w:marLeft w:val="0"/>
                                      <w:marRight w:val="0"/>
                                      <w:marTop w:val="0"/>
                                      <w:marBottom w:val="0"/>
                                      <w:divBdr>
                                        <w:top w:val="none" w:sz="0" w:space="0" w:color="auto"/>
                                        <w:left w:val="none" w:sz="0" w:space="0" w:color="auto"/>
                                        <w:bottom w:val="none" w:sz="0" w:space="0" w:color="auto"/>
                                        <w:right w:val="none" w:sz="0" w:space="0" w:color="auto"/>
                                      </w:divBdr>
                                      <w:divsChild>
                                        <w:div w:id="21098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11876">
                      <w:marLeft w:val="0"/>
                      <w:marRight w:val="0"/>
                      <w:marTop w:val="0"/>
                      <w:marBottom w:val="0"/>
                      <w:divBdr>
                        <w:top w:val="none" w:sz="0" w:space="0" w:color="auto"/>
                        <w:left w:val="none" w:sz="0" w:space="0" w:color="auto"/>
                        <w:bottom w:val="none" w:sz="0" w:space="0" w:color="auto"/>
                        <w:right w:val="none" w:sz="0" w:space="0" w:color="auto"/>
                      </w:divBdr>
                      <w:divsChild>
                        <w:div w:id="1901555909">
                          <w:marLeft w:val="0"/>
                          <w:marRight w:val="0"/>
                          <w:marTop w:val="0"/>
                          <w:marBottom w:val="0"/>
                          <w:divBdr>
                            <w:top w:val="none" w:sz="0" w:space="0" w:color="auto"/>
                            <w:left w:val="none" w:sz="0" w:space="0" w:color="auto"/>
                            <w:bottom w:val="none" w:sz="0" w:space="0" w:color="auto"/>
                            <w:right w:val="none" w:sz="0" w:space="0" w:color="auto"/>
                          </w:divBdr>
                          <w:divsChild>
                            <w:div w:id="6386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3106">
                      <w:marLeft w:val="0"/>
                      <w:marRight w:val="0"/>
                      <w:marTop w:val="0"/>
                      <w:marBottom w:val="0"/>
                      <w:divBdr>
                        <w:top w:val="none" w:sz="0" w:space="0" w:color="auto"/>
                        <w:left w:val="none" w:sz="0" w:space="0" w:color="auto"/>
                        <w:bottom w:val="none" w:sz="0" w:space="0" w:color="auto"/>
                        <w:right w:val="none" w:sz="0" w:space="0" w:color="auto"/>
                      </w:divBdr>
                      <w:divsChild>
                        <w:div w:id="28602954">
                          <w:marLeft w:val="0"/>
                          <w:marRight w:val="0"/>
                          <w:marTop w:val="0"/>
                          <w:marBottom w:val="0"/>
                          <w:divBdr>
                            <w:top w:val="none" w:sz="0" w:space="0" w:color="auto"/>
                            <w:left w:val="none" w:sz="0" w:space="0" w:color="auto"/>
                            <w:bottom w:val="none" w:sz="0" w:space="0" w:color="auto"/>
                            <w:right w:val="none" w:sz="0" w:space="0" w:color="auto"/>
                          </w:divBdr>
                          <w:divsChild>
                            <w:div w:id="1320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9612">
                      <w:marLeft w:val="0"/>
                      <w:marRight w:val="0"/>
                      <w:marTop w:val="0"/>
                      <w:marBottom w:val="0"/>
                      <w:divBdr>
                        <w:top w:val="none" w:sz="0" w:space="0" w:color="auto"/>
                        <w:left w:val="none" w:sz="0" w:space="0" w:color="auto"/>
                        <w:bottom w:val="none" w:sz="0" w:space="0" w:color="auto"/>
                        <w:right w:val="none" w:sz="0" w:space="0" w:color="auto"/>
                      </w:divBdr>
                      <w:divsChild>
                        <w:div w:id="1297102801">
                          <w:marLeft w:val="0"/>
                          <w:marRight w:val="0"/>
                          <w:marTop w:val="0"/>
                          <w:marBottom w:val="0"/>
                          <w:divBdr>
                            <w:top w:val="none" w:sz="0" w:space="0" w:color="auto"/>
                            <w:left w:val="none" w:sz="0" w:space="0" w:color="auto"/>
                            <w:bottom w:val="none" w:sz="0" w:space="0" w:color="auto"/>
                            <w:right w:val="none" w:sz="0" w:space="0" w:color="auto"/>
                          </w:divBdr>
                          <w:divsChild>
                            <w:div w:id="17003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5545">
                      <w:marLeft w:val="0"/>
                      <w:marRight w:val="0"/>
                      <w:marTop w:val="0"/>
                      <w:marBottom w:val="0"/>
                      <w:divBdr>
                        <w:top w:val="none" w:sz="0" w:space="0" w:color="auto"/>
                        <w:left w:val="none" w:sz="0" w:space="0" w:color="auto"/>
                        <w:bottom w:val="none" w:sz="0" w:space="0" w:color="auto"/>
                        <w:right w:val="none" w:sz="0" w:space="0" w:color="auto"/>
                      </w:divBdr>
                      <w:divsChild>
                        <w:div w:id="1694381912">
                          <w:marLeft w:val="0"/>
                          <w:marRight w:val="0"/>
                          <w:marTop w:val="0"/>
                          <w:marBottom w:val="0"/>
                          <w:divBdr>
                            <w:top w:val="none" w:sz="0" w:space="0" w:color="auto"/>
                            <w:left w:val="none" w:sz="0" w:space="0" w:color="auto"/>
                            <w:bottom w:val="none" w:sz="0" w:space="0" w:color="auto"/>
                            <w:right w:val="none" w:sz="0" w:space="0" w:color="auto"/>
                          </w:divBdr>
                          <w:divsChild>
                            <w:div w:id="1999766884">
                              <w:marLeft w:val="0"/>
                              <w:marRight w:val="0"/>
                              <w:marTop w:val="0"/>
                              <w:marBottom w:val="0"/>
                              <w:divBdr>
                                <w:top w:val="none" w:sz="0" w:space="0" w:color="auto"/>
                                <w:left w:val="none" w:sz="0" w:space="0" w:color="auto"/>
                                <w:bottom w:val="none" w:sz="0" w:space="0" w:color="auto"/>
                                <w:right w:val="none" w:sz="0" w:space="0" w:color="auto"/>
                              </w:divBdr>
                              <w:divsChild>
                                <w:div w:id="889456367">
                                  <w:marLeft w:val="0"/>
                                  <w:marRight w:val="0"/>
                                  <w:marTop w:val="0"/>
                                  <w:marBottom w:val="0"/>
                                  <w:divBdr>
                                    <w:top w:val="none" w:sz="0" w:space="0" w:color="auto"/>
                                    <w:left w:val="none" w:sz="0" w:space="0" w:color="auto"/>
                                    <w:bottom w:val="none" w:sz="0" w:space="0" w:color="auto"/>
                                    <w:right w:val="none" w:sz="0" w:space="0" w:color="auto"/>
                                  </w:divBdr>
                                  <w:divsChild>
                                    <w:div w:id="1178353600">
                                      <w:marLeft w:val="0"/>
                                      <w:marRight w:val="0"/>
                                      <w:marTop w:val="0"/>
                                      <w:marBottom w:val="0"/>
                                      <w:divBdr>
                                        <w:top w:val="none" w:sz="0" w:space="0" w:color="auto"/>
                                        <w:left w:val="none" w:sz="0" w:space="0" w:color="auto"/>
                                        <w:bottom w:val="none" w:sz="0" w:space="0" w:color="auto"/>
                                        <w:right w:val="none" w:sz="0" w:space="0" w:color="auto"/>
                                      </w:divBdr>
                                      <w:divsChild>
                                        <w:div w:id="7439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28344">
                      <w:marLeft w:val="0"/>
                      <w:marRight w:val="0"/>
                      <w:marTop w:val="0"/>
                      <w:marBottom w:val="0"/>
                      <w:divBdr>
                        <w:top w:val="none" w:sz="0" w:space="0" w:color="auto"/>
                        <w:left w:val="none" w:sz="0" w:space="0" w:color="auto"/>
                        <w:bottom w:val="none" w:sz="0" w:space="0" w:color="auto"/>
                        <w:right w:val="none" w:sz="0" w:space="0" w:color="auto"/>
                      </w:divBdr>
                      <w:divsChild>
                        <w:div w:id="1343975057">
                          <w:marLeft w:val="0"/>
                          <w:marRight w:val="0"/>
                          <w:marTop w:val="0"/>
                          <w:marBottom w:val="0"/>
                          <w:divBdr>
                            <w:top w:val="none" w:sz="0" w:space="0" w:color="auto"/>
                            <w:left w:val="none" w:sz="0" w:space="0" w:color="auto"/>
                            <w:bottom w:val="none" w:sz="0" w:space="0" w:color="auto"/>
                            <w:right w:val="none" w:sz="0" w:space="0" w:color="auto"/>
                          </w:divBdr>
                          <w:divsChild>
                            <w:div w:id="6571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4006">
                      <w:marLeft w:val="0"/>
                      <w:marRight w:val="0"/>
                      <w:marTop w:val="0"/>
                      <w:marBottom w:val="0"/>
                      <w:divBdr>
                        <w:top w:val="none" w:sz="0" w:space="0" w:color="auto"/>
                        <w:left w:val="none" w:sz="0" w:space="0" w:color="auto"/>
                        <w:bottom w:val="none" w:sz="0" w:space="0" w:color="auto"/>
                        <w:right w:val="none" w:sz="0" w:space="0" w:color="auto"/>
                      </w:divBdr>
                      <w:divsChild>
                        <w:div w:id="174735054">
                          <w:marLeft w:val="0"/>
                          <w:marRight w:val="0"/>
                          <w:marTop w:val="0"/>
                          <w:marBottom w:val="0"/>
                          <w:divBdr>
                            <w:top w:val="none" w:sz="0" w:space="0" w:color="auto"/>
                            <w:left w:val="none" w:sz="0" w:space="0" w:color="auto"/>
                            <w:bottom w:val="none" w:sz="0" w:space="0" w:color="auto"/>
                            <w:right w:val="none" w:sz="0" w:space="0" w:color="auto"/>
                          </w:divBdr>
                          <w:divsChild>
                            <w:div w:id="1009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8507">
                      <w:marLeft w:val="0"/>
                      <w:marRight w:val="0"/>
                      <w:marTop w:val="0"/>
                      <w:marBottom w:val="0"/>
                      <w:divBdr>
                        <w:top w:val="none" w:sz="0" w:space="0" w:color="auto"/>
                        <w:left w:val="none" w:sz="0" w:space="0" w:color="auto"/>
                        <w:bottom w:val="none" w:sz="0" w:space="0" w:color="auto"/>
                        <w:right w:val="none" w:sz="0" w:space="0" w:color="auto"/>
                      </w:divBdr>
                      <w:divsChild>
                        <w:div w:id="1816333321">
                          <w:marLeft w:val="0"/>
                          <w:marRight w:val="0"/>
                          <w:marTop w:val="0"/>
                          <w:marBottom w:val="0"/>
                          <w:divBdr>
                            <w:top w:val="none" w:sz="0" w:space="0" w:color="auto"/>
                            <w:left w:val="none" w:sz="0" w:space="0" w:color="auto"/>
                            <w:bottom w:val="none" w:sz="0" w:space="0" w:color="auto"/>
                            <w:right w:val="none" w:sz="0" w:space="0" w:color="auto"/>
                          </w:divBdr>
                          <w:divsChild>
                            <w:div w:id="20714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7755">
                      <w:marLeft w:val="0"/>
                      <w:marRight w:val="0"/>
                      <w:marTop w:val="0"/>
                      <w:marBottom w:val="0"/>
                      <w:divBdr>
                        <w:top w:val="none" w:sz="0" w:space="0" w:color="auto"/>
                        <w:left w:val="none" w:sz="0" w:space="0" w:color="auto"/>
                        <w:bottom w:val="none" w:sz="0" w:space="0" w:color="auto"/>
                        <w:right w:val="none" w:sz="0" w:space="0" w:color="auto"/>
                      </w:divBdr>
                      <w:divsChild>
                        <w:div w:id="1578976076">
                          <w:marLeft w:val="0"/>
                          <w:marRight w:val="0"/>
                          <w:marTop w:val="0"/>
                          <w:marBottom w:val="0"/>
                          <w:divBdr>
                            <w:top w:val="none" w:sz="0" w:space="0" w:color="auto"/>
                            <w:left w:val="none" w:sz="0" w:space="0" w:color="auto"/>
                            <w:bottom w:val="none" w:sz="0" w:space="0" w:color="auto"/>
                            <w:right w:val="none" w:sz="0" w:space="0" w:color="auto"/>
                          </w:divBdr>
                          <w:divsChild>
                            <w:div w:id="9212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947">
                      <w:marLeft w:val="0"/>
                      <w:marRight w:val="0"/>
                      <w:marTop w:val="0"/>
                      <w:marBottom w:val="0"/>
                      <w:divBdr>
                        <w:top w:val="none" w:sz="0" w:space="0" w:color="auto"/>
                        <w:left w:val="none" w:sz="0" w:space="0" w:color="auto"/>
                        <w:bottom w:val="none" w:sz="0" w:space="0" w:color="auto"/>
                        <w:right w:val="none" w:sz="0" w:space="0" w:color="auto"/>
                      </w:divBdr>
                      <w:divsChild>
                        <w:div w:id="1534728411">
                          <w:marLeft w:val="0"/>
                          <w:marRight w:val="0"/>
                          <w:marTop w:val="0"/>
                          <w:marBottom w:val="0"/>
                          <w:divBdr>
                            <w:top w:val="none" w:sz="0" w:space="0" w:color="auto"/>
                            <w:left w:val="none" w:sz="0" w:space="0" w:color="auto"/>
                            <w:bottom w:val="none" w:sz="0" w:space="0" w:color="auto"/>
                            <w:right w:val="none" w:sz="0" w:space="0" w:color="auto"/>
                          </w:divBdr>
                          <w:divsChild>
                            <w:div w:id="8027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762">
                      <w:marLeft w:val="0"/>
                      <w:marRight w:val="0"/>
                      <w:marTop w:val="0"/>
                      <w:marBottom w:val="0"/>
                      <w:divBdr>
                        <w:top w:val="none" w:sz="0" w:space="0" w:color="auto"/>
                        <w:left w:val="none" w:sz="0" w:space="0" w:color="auto"/>
                        <w:bottom w:val="none" w:sz="0" w:space="0" w:color="auto"/>
                        <w:right w:val="none" w:sz="0" w:space="0" w:color="auto"/>
                      </w:divBdr>
                      <w:divsChild>
                        <w:div w:id="351809208">
                          <w:marLeft w:val="0"/>
                          <w:marRight w:val="0"/>
                          <w:marTop w:val="0"/>
                          <w:marBottom w:val="0"/>
                          <w:divBdr>
                            <w:top w:val="none" w:sz="0" w:space="0" w:color="auto"/>
                            <w:left w:val="none" w:sz="0" w:space="0" w:color="auto"/>
                            <w:bottom w:val="none" w:sz="0" w:space="0" w:color="auto"/>
                            <w:right w:val="none" w:sz="0" w:space="0" w:color="auto"/>
                          </w:divBdr>
                          <w:divsChild>
                            <w:div w:id="7891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55035">
      <w:bodyDiv w:val="1"/>
      <w:marLeft w:val="0"/>
      <w:marRight w:val="0"/>
      <w:marTop w:val="0"/>
      <w:marBottom w:val="0"/>
      <w:divBdr>
        <w:top w:val="none" w:sz="0" w:space="0" w:color="auto"/>
        <w:left w:val="none" w:sz="0" w:space="0" w:color="auto"/>
        <w:bottom w:val="none" w:sz="0" w:space="0" w:color="auto"/>
        <w:right w:val="none" w:sz="0" w:space="0" w:color="auto"/>
      </w:divBdr>
      <w:divsChild>
        <w:div w:id="905454353">
          <w:marLeft w:val="0"/>
          <w:marRight w:val="0"/>
          <w:marTop w:val="0"/>
          <w:marBottom w:val="0"/>
          <w:divBdr>
            <w:top w:val="none" w:sz="0" w:space="0" w:color="auto"/>
            <w:left w:val="none" w:sz="0" w:space="0" w:color="auto"/>
            <w:bottom w:val="none" w:sz="0" w:space="0" w:color="auto"/>
            <w:right w:val="none" w:sz="0" w:space="0" w:color="auto"/>
          </w:divBdr>
          <w:divsChild>
            <w:div w:id="1171801311">
              <w:marLeft w:val="0"/>
              <w:marRight w:val="0"/>
              <w:marTop w:val="0"/>
              <w:marBottom w:val="0"/>
              <w:divBdr>
                <w:top w:val="none" w:sz="0" w:space="0" w:color="auto"/>
                <w:left w:val="none" w:sz="0" w:space="0" w:color="auto"/>
                <w:bottom w:val="none" w:sz="0" w:space="0" w:color="auto"/>
                <w:right w:val="none" w:sz="0" w:space="0" w:color="auto"/>
              </w:divBdr>
              <w:divsChild>
                <w:div w:id="607274608">
                  <w:marLeft w:val="0"/>
                  <w:marRight w:val="0"/>
                  <w:marTop w:val="0"/>
                  <w:marBottom w:val="0"/>
                  <w:divBdr>
                    <w:top w:val="none" w:sz="0" w:space="0" w:color="auto"/>
                    <w:left w:val="none" w:sz="0" w:space="0" w:color="auto"/>
                    <w:bottom w:val="none" w:sz="0" w:space="0" w:color="auto"/>
                    <w:right w:val="none" w:sz="0" w:space="0" w:color="auto"/>
                  </w:divBdr>
                  <w:divsChild>
                    <w:div w:id="2119258252">
                      <w:marLeft w:val="0"/>
                      <w:marRight w:val="0"/>
                      <w:marTop w:val="0"/>
                      <w:marBottom w:val="0"/>
                      <w:divBdr>
                        <w:top w:val="none" w:sz="0" w:space="0" w:color="auto"/>
                        <w:left w:val="none" w:sz="0" w:space="0" w:color="auto"/>
                        <w:bottom w:val="none" w:sz="0" w:space="0" w:color="auto"/>
                        <w:right w:val="none" w:sz="0" w:space="0" w:color="auto"/>
                      </w:divBdr>
                      <w:divsChild>
                        <w:div w:id="720831321">
                          <w:marLeft w:val="0"/>
                          <w:marRight w:val="0"/>
                          <w:marTop w:val="0"/>
                          <w:marBottom w:val="0"/>
                          <w:divBdr>
                            <w:top w:val="none" w:sz="0" w:space="0" w:color="auto"/>
                            <w:left w:val="none" w:sz="0" w:space="0" w:color="auto"/>
                            <w:bottom w:val="none" w:sz="0" w:space="0" w:color="auto"/>
                            <w:right w:val="none" w:sz="0" w:space="0" w:color="auto"/>
                          </w:divBdr>
                          <w:divsChild>
                            <w:div w:id="2470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85590">
      <w:bodyDiv w:val="1"/>
      <w:marLeft w:val="0"/>
      <w:marRight w:val="0"/>
      <w:marTop w:val="0"/>
      <w:marBottom w:val="0"/>
      <w:divBdr>
        <w:top w:val="none" w:sz="0" w:space="0" w:color="auto"/>
        <w:left w:val="none" w:sz="0" w:space="0" w:color="auto"/>
        <w:bottom w:val="none" w:sz="0" w:space="0" w:color="auto"/>
        <w:right w:val="none" w:sz="0" w:space="0" w:color="auto"/>
      </w:divBdr>
    </w:div>
    <w:div w:id="1952129519">
      <w:bodyDiv w:val="1"/>
      <w:marLeft w:val="0"/>
      <w:marRight w:val="0"/>
      <w:marTop w:val="0"/>
      <w:marBottom w:val="0"/>
      <w:divBdr>
        <w:top w:val="none" w:sz="0" w:space="0" w:color="auto"/>
        <w:left w:val="none" w:sz="0" w:space="0" w:color="auto"/>
        <w:bottom w:val="none" w:sz="0" w:space="0" w:color="auto"/>
        <w:right w:val="none" w:sz="0" w:space="0" w:color="auto"/>
      </w:divBdr>
      <w:divsChild>
        <w:div w:id="130830348">
          <w:marLeft w:val="0"/>
          <w:marRight w:val="0"/>
          <w:marTop w:val="0"/>
          <w:marBottom w:val="0"/>
          <w:divBdr>
            <w:top w:val="none" w:sz="0" w:space="0" w:color="auto"/>
            <w:left w:val="none" w:sz="0" w:space="0" w:color="auto"/>
            <w:bottom w:val="none" w:sz="0" w:space="0" w:color="auto"/>
            <w:right w:val="none" w:sz="0" w:space="0" w:color="auto"/>
          </w:divBdr>
          <w:divsChild>
            <w:div w:id="1965501757">
              <w:marLeft w:val="0"/>
              <w:marRight w:val="0"/>
              <w:marTop w:val="0"/>
              <w:marBottom w:val="0"/>
              <w:divBdr>
                <w:top w:val="none" w:sz="0" w:space="0" w:color="auto"/>
                <w:left w:val="none" w:sz="0" w:space="0" w:color="auto"/>
                <w:bottom w:val="none" w:sz="0" w:space="0" w:color="auto"/>
                <w:right w:val="none" w:sz="0" w:space="0" w:color="auto"/>
              </w:divBdr>
              <w:divsChild>
                <w:div w:id="271402839">
                  <w:marLeft w:val="0"/>
                  <w:marRight w:val="0"/>
                  <w:marTop w:val="0"/>
                  <w:marBottom w:val="0"/>
                  <w:divBdr>
                    <w:top w:val="none" w:sz="0" w:space="0" w:color="auto"/>
                    <w:left w:val="none" w:sz="0" w:space="0" w:color="auto"/>
                    <w:bottom w:val="none" w:sz="0" w:space="0" w:color="auto"/>
                    <w:right w:val="none" w:sz="0" w:space="0" w:color="auto"/>
                  </w:divBdr>
                  <w:divsChild>
                    <w:div w:id="477187364">
                      <w:marLeft w:val="0"/>
                      <w:marRight w:val="0"/>
                      <w:marTop w:val="0"/>
                      <w:marBottom w:val="0"/>
                      <w:divBdr>
                        <w:top w:val="none" w:sz="0" w:space="0" w:color="auto"/>
                        <w:left w:val="none" w:sz="0" w:space="0" w:color="auto"/>
                        <w:bottom w:val="none" w:sz="0" w:space="0" w:color="auto"/>
                        <w:right w:val="none" w:sz="0" w:space="0" w:color="auto"/>
                      </w:divBdr>
                      <w:divsChild>
                        <w:div w:id="1834225939">
                          <w:marLeft w:val="0"/>
                          <w:marRight w:val="0"/>
                          <w:marTop w:val="0"/>
                          <w:marBottom w:val="0"/>
                          <w:divBdr>
                            <w:top w:val="none" w:sz="0" w:space="0" w:color="auto"/>
                            <w:left w:val="none" w:sz="0" w:space="0" w:color="auto"/>
                            <w:bottom w:val="none" w:sz="0" w:space="0" w:color="auto"/>
                            <w:right w:val="none" w:sz="0" w:space="0" w:color="auto"/>
                          </w:divBdr>
                          <w:divsChild>
                            <w:div w:id="16310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79574">
      <w:bodyDiv w:val="1"/>
      <w:marLeft w:val="0"/>
      <w:marRight w:val="0"/>
      <w:marTop w:val="0"/>
      <w:marBottom w:val="0"/>
      <w:divBdr>
        <w:top w:val="none" w:sz="0" w:space="0" w:color="auto"/>
        <w:left w:val="none" w:sz="0" w:space="0" w:color="auto"/>
        <w:bottom w:val="none" w:sz="0" w:space="0" w:color="auto"/>
        <w:right w:val="none" w:sz="0" w:space="0" w:color="auto"/>
      </w:divBdr>
      <w:divsChild>
        <w:div w:id="635062774">
          <w:marLeft w:val="0"/>
          <w:marRight w:val="0"/>
          <w:marTop w:val="0"/>
          <w:marBottom w:val="0"/>
          <w:divBdr>
            <w:top w:val="none" w:sz="0" w:space="0" w:color="auto"/>
            <w:left w:val="none" w:sz="0" w:space="0" w:color="auto"/>
            <w:bottom w:val="none" w:sz="0" w:space="0" w:color="auto"/>
            <w:right w:val="none" w:sz="0" w:space="0" w:color="auto"/>
          </w:divBdr>
          <w:divsChild>
            <w:div w:id="1411776977">
              <w:marLeft w:val="0"/>
              <w:marRight w:val="0"/>
              <w:marTop w:val="0"/>
              <w:marBottom w:val="0"/>
              <w:divBdr>
                <w:top w:val="none" w:sz="0" w:space="0" w:color="auto"/>
                <w:left w:val="none" w:sz="0" w:space="0" w:color="auto"/>
                <w:bottom w:val="none" w:sz="0" w:space="0" w:color="auto"/>
                <w:right w:val="none" w:sz="0" w:space="0" w:color="auto"/>
              </w:divBdr>
              <w:divsChild>
                <w:div w:id="2068257135">
                  <w:marLeft w:val="0"/>
                  <w:marRight w:val="0"/>
                  <w:marTop w:val="0"/>
                  <w:marBottom w:val="0"/>
                  <w:divBdr>
                    <w:top w:val="none" w:sz="0" w:space="0" w:color="auto"/>
                    <w:left w:val="none" w:sz="0" w:space="0" w:color="auto"/>
                    <w:bottom w:val="none" w:sz="0" w:space="0" w:color="auto"/>
                    <w:right w:val="none" w:sz="0" w:space="0" w:color="auto"/>
                  </w:divBdr>
                  <w:divsChild>
                    <w:div w:id="1975214860">
                      <w:marLeft w:val="0"/>
                      <w:marRight w:val="0"/>
                      <w:marTop w:val="0"/>
                      <w:marBottom w:val="0"/>
                      <w:divBdr>
                        <w:top w:val="none" w:sz="0" w:space="0" w:color="auto"/>
                        <w:left w:val="none" w:sz="0" w:space="0" w:color="auto"/>
                        <w:bottom w:val="none" w:sz="0" w:space="0" w:color="auto"/>
                        <w:right w:val="single" w:sz="6" w:space="0" w:color="FFFFFF"/>
                      </w:divBdr>
                      <w:divsChild>
                        <w:div w:id="1352758026">
                          <w:marLeft w:val="0"/>
                          <w:marRight w:val="0"/>
                          <w:marTop w:val="0"/>
                          <w:marBottom w:val="0"/>
                          <w:divBdr>
                            <w:top w:val="none" w:sz="0" w:space="0" w:color="auto"/>
                            <w:left w:val="none" w:sz="0" w:space="0" w:color="auto"/>
                            <w:bottom w:val="single" w:sz="12" w:space="0" w:color="FFFFFF"/>
                            <w:right w:val="none" w:sz="0" w:space="0" w:color="auto"/>
                          </w:divBdr>
                          <w:divsChild>
                            <w:div w:id="1561747718">
                              <w:marLeft w:val="0"/>
                              <w:marRight w:val="0"/>
                              <w:marTop w:val="0"/>
                              <w:marBottom w:val="0"/>
                              <w:divBdr>
                                <w:top w:val="none" w:sz="0" w:space="0" w:color="auto"/>
                                <w:left w:val="none" w:sz="0" w:space="0" w:color="auto"/>
                                <w:bottom w:val="none" w:sz="0" w:space="0" w:color="auto"/>
                                <w:right w:val="none" w:sz="0" w:space="0" w:color="auto"/>
                              </w:divBdr>
                              <w:divsChild>
                                <w:div w:id="273439346">
                                  <w:marLeft w:val="0"/>
                                  <w:marRight w:val="0"/>
                                  <w:marTop w:val="0"/>
                                  <w:marBottom w:val="0"/>
                                  <w:divBdr>
                                    <w:top w:val="none" w:sz="0" w:space="0" w:color="auto"/>
                                    <w:left w:val="none" w:sz="0" w:space="0" w:color="auto"/>
                                    <w:bottom w:val="none" w:sz="0" w:space="0" w:color="auto"/>
                                    <w:right w:val="none" w:sz="0" w:space="0" w:color="auto"/>
                                  </w:divBdr>
                                  <w:divsChild>
                                    <w:div w:id="12035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544805">
      <w:bodyDiv w:val="1"/>
      <w:marLeft w:val="0"/>
      <w:marRight w:val="0"/>
      <w:marTop w:val="0"/>
      <w:marBottom w:val="0"/>
      <w:divBdr>
        <w:top w:val="none" w:sz="0" w:space="0" w:color="auto"/>
        <w:left w:val="none" w:sz="0" w:space="0" w:color="auto"/>
        <w:bottom w:val="none" w:sz="0" w:space="0" w:color="auto"/>
        <w:right w:val="none" w:sz="0" w:space="0" w:color="auto"/>
      </w:divBdr>
      <w:divsChild>
        <w:div w:id="1950165141">
          <w:marLeft w:val="0"/>
          <w:marRight w:val="0"/>
          <w:marTop w:val="0"/>
          <w:marBottom w:val="0"/>
          <w:divBdr>
            <w:top w:val="single" w:sz="2" w:space="19" w:color="000000"/>
            <w:left w:val="single" w:sz="2" w:space="19" w:color="000000"/>
            <w:bottom w:val="single" w:sz="2" w:space="19" w:color="000000"/>
            <w:right w:val="single" w:sz="2" w:space="19" w:color="000000"/>
          </w:divBdr>
          <w:divsChild>
            <w:div w:id="1632783932">
              <w:marLeft w:val="0"/>
              <w:marRight w:val="0"/>
              <w:marTop w:val="0"/>
              <w:marBottom w:val="360"/>
              <w:divBdr>
                <w:top w:val="none" w:sz="0" w:space="0" w:color="auto"/>
                <w:left w:val="none" w:sz="0" w:space="0" w:color="auto"/>
                <w:bottom w:val="none" w:sz="0" w:space="0" w:color="auto"/>
                <w:right w:val="none" w:sz="0" w:space="0" w:color="auto"/>
              </w:divBdr>
              <w:divsChild>
                <w:div w:id="1760368127">
                  <w:marLeft w:val="0"/>
                  <w:marRight w:val="0"/>
                  <w:marTop w:val="0"/>
                  <w:marBottom w:val="0"/>
                  <w:divBdr>
                    <w:top w:val="none" w:sz="0" w:space="0" w:color="auto"/>
                    <w:left w:val="none" w:sz="0" w:space="0" w:color="auto"/>
                    <w:bottom w:val="none" w:sz="0" w:space="0" w:color="auto"/>
                    <w:right w:val="none" w:sz="0" w:space="0" w:color="auto"/>
                  </w:divBdr>
                  <w:divsChild>
                    <w:div w:id="1908608404">
                      <w:marLeft w:val="0"/>
                      <w:marRight w:val="0"/>
                      <w:marTop w:val="0"/>
                      <w:marBottom w:val="0"/>
                      <w:divBdr>
                        <w:top w:val="none" w:sz="0" w:space="0" w:color="auto"/>
                        <w:left w:val="none" w:sz="0" w:space="0" w:color="auto"/>
                        <w:bottom w:val="none" w:sz="0" w:space="0" w:color="auto"/>
                        <w:right w:val="none" w:sz="0" w:space="0" w:color="auto"/>
                      </w:divBdr>
                      <w:divsChild>
                        <w:div w:id="560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74651">
      <w:bodyDiv w:val="1"/>
      <w:marLeft w:val="0"/>
      <w:marRight w:val="0"/>
      <w:marTop w:val="0"/>
      <w:marBottom w:val="0"/>
      <w:divBdr>
        <w:top w:val="none" w:sz="0" w:space="0" w:color="auto"/>
        <w:left w:val="none" w:sz="0" w:space="0" w:color="auto"/>
        <w:bottom w:val="none" w:sz="0" w:space="0" w:color="auto"/>
        <w:right w:val="none" w:sz="0" w:space="0" w:color="auto"/>
      </w:divBdr>
      <w:divsChild>
        <w:div w:id="35276331">
          <w:marLeft w:val="0"/>
          <w:marRight w:val="0"/>
          <w:marTop w:val="0"/>
          <w:marBottom w:val="0"/>
          <w:divBdr>
            <w:top w:val="none" w:sz="0" w:space="0" w:color="auto"/>
            <w:left w:val="none" w:sz="0" w:space="0" w:color="auto"/>
            <w:bottom w:val="none" w:sz="0" w:space="0" w:color="auto"/>
            <w:right w:val="none" w:sz="0" w:space="0" w:color="auto"/>
          </w:divBdr>
          <w:divsChild>
            <w:div w:id="1132939149">
              <w:marLeft w:val="0"/>
              <w:marRight w:val="0"/>
              <w:marTop w:val="0"/>
              <w:marBottom w:val="0"/>
              <w:divBdr>
                <w:top w:val="none" w:sz="0" w:space="0" w:color="auto"/>
                <w:left w:val="none" w:sz="0" w:space="0" w:color="auto"/>
                <w:bottom w:val="none" w:sz="0" w:space="0" w:color="auto"/>
                <w:right w:val="none" w:sz="0" w:space="0" w:color="auto"/>
              </w:divBdr>
              <w:divsChild>
                <w:div w:id="2077891861">
                  <w:marLeft w:val="0"/>
                  <w:marRight w:val="0"/>
                  <w:marTop w:val="0"/>
                  <w:marBottom w:val="0"/>
                  <w:divBdr>
                    <w:top w:val="none" w:sz="0" w:space="0" w:color="auto"/>
                    <w:left w:val="none" w:sz="0" w:space="0" w:color="auto"/>
                    <w:bottom w:val="none" w:sz="0" w:space="0" w:color="auto"/>
                    <w:right w:val="none" w:sz="0" w:space="0" w:color="auto"/>
                  </w:divBdr>
                  <w:divsChild>
                    <w:div w:id="2585985">
                      <w:marLeft w:val="0"/>
                      <w:marRight w:val="0"/>
                      <w:marTop w:val="0"/>
                      <w:marBottom w:val="0"/>
                      <w:divBdr>
                        <w:top w:val="none" w:sz="0" w:space="0" w:color="auto"/>
                        <w:left w:val="none" w:sz="0" w:space="0" w:color="auto"/>
                        <w:bottom w:val="none" w:sz="0" w:space="0" w:color="auto"/>
                        <w:right w:val="none" w:sz="0" w:space="0" w:color="auto"/>
                      </w:divBdr>
                      <w:divsChild>
                        <w:div w:id="6239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88364">
      <w:bodyDiv w:val="1"/>
      <w:marLeft w:val="0"/>
      <w:marRight w:val="0"/>
      <w:marTop w:val="0"/>
      <w:marBottom w:val="0"/>
      <w:divBdr>
        <w:top w:val="none" w:sz="0" w:space="0" w:color="auto"/>
        <w:left w:val="none" w:sz="0" w:space="0" w:color="auto"/>
        <w:bottom w:val="none" w:sz="0" w:space="0" w:color="auto"/>
        <w:right w:val="none" w:sz="0" w:space="0" w:color="auto"/>
      </w:divBdr>
    </w:div>
    <w:div w:id="2116823161">
      <w:bodyDiv w:val="1"/>
      <w:marLeft w:val="0"/>
      <w:marRight w:val="0"/>
      <w:marTop w:val="0"/>
      <w:marBottom w:val="0"/>
      <w:divBdr>
        <w:top w:val="none" w:sz="0" w:space="0" w:color="auto"/>
        <w:left w:val="none" w:sz="0" w:space="0" w:color="auto"/>
        <w:bottom w:val="none" w:sz="0" w:space="0" w:color="auto"/>
        <w:right w:val="none" w:sz="0" w:space="0" w:color="auto"/>
      </w:divBdr>
      <w:divsChild>
        <w:div w:id="1991865926">
          <w:marLeft w:val="0"/>
          <w:marRight w:val="0"/>
          <w:marTop w:val="0"/>
          <w:marBottom w:val="0"/>
          <w:divBdr>
            <w:top w:val="none" w:sz="0" w:space="0" w:color="auto"/>
            <w:left w:val="none" w:sz="0" w:space="0" w:color="auto"/>
            <w:bottom w:val="none" w:sz="0" w:space="0" w:color="auto"/>
            <w:right w:val="none" w:sz="0" w:space="0" w:color="auto"/>
          </w:divBdr>
          <w:divsChild>
            <w:div w:id="44644569">
              <w:marLeft w:val="0"/>
              <w:marRight w:val="0"/>
              <w:marTop w:val="0"/>
              <w:marBottom w:val="0"/>
              <w:divBdr>
                <w:top w:val="none" w:sz="0" w:space="0" w:color="auto"/>
                <w:left w:val="none" w:sz="0" w:space="0" w:color="auto"/>
                <w:bottom w:val="none" w:sz="0" w:space="0" w:color="auto"/>
                <w:right w:val="none" w:sz="0" w:space="0" w:color="auto"/>
              </w:divBdr>
              <w:divsChild>
                <w:div w:id="615134432">
                  <w:marLeft w:val="0"/>
                  <w:marRight w:val="0"/>
                  <w:marTop w:val="0"/>
                  <w:marBottom w:val="0"/>
                  <w:divBdr>
                    <w:top w:val="none" w:sz="0" w:space="0" w:color="auto"/>
                    <w:left w:val="none" w:sz="0" w:space="0" w:color="auto"/>
                    <w:bottom w:val="none" w:sz="0" w:space="0" w:color="auto"/>
                    <w:right w:val="none" w:sz="0" w:space="0" w:color="auto"/>
                  </w:divBdr>
                  <w:divsChild>
                    <w:div w:id="462160190">
                      <w:marLeft w:val="0"/>
                      <w:marRight w:val="0"/>
                      <w:marTop w:val="0"/>
                      <w:marBottom w:val="0"/>
                      <w:divBdr>
                        <w:top w:val="none" w:sz="0" w:space="0" w:color="auto"/>
                        <w:left w:val="none" w:sz="0" w:space="0" w:color="auto"/>
                        <w:bottom w:val="none" w:sz="0" w:space="0" w:color="auto"/>
                        <w:right w:val="none" w:sz="0" w:space="0" w:color="auto"/>
                      </w:divBdr>
                      <w:divsChild>
                        <w:div w:id="654145835">
                          <w:marLeft w:val="0"/>
                          <w:marRight w:val="0"/>
                          <w:marTop w:val="0"/>
                          <w:marBottom w:val="0"/>
                          <w:divBdr>
                            <w:top w:val="none" w:sz="0" w:space="0" w:color="auto"/>
                            <w:left w:val="none" w:sz="0" w:space="0" w:color="auto"/>
                            <w:bottom w:val="none" w:sz="0" w:space="0" w:color="auto"/>
                            <w:right w:val="none" w:sz="0" w:space="0" w:color="auto"/>
                          </w:divBdr>
                          <w:divsChild>
                            <w:div w:id="6211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83430">
      <w:bodyDiv w:val="1"/>
      <w:marLeft w:val="0"/>
      <w:marRight w:val="0"/>
      <w:marTop w:val="0"/>
      <w:marBottom w:val="0"/>
      <w:divBdr>
        <w:top w:val="none" w:sz="0" w:space="0" w:color="auto"/>
        <w:left w:val="none" w:sz="0" w:space="0" w:color="auto"/>
        <w:bottom w:val="none" w:sz="0" w:space="0" w:color="auto"/>
        <w:right w:val="none" w:sz="0" w:space="0" w:color="auto"/>
      </w:divBdr>
      <w:divsChild>
        <w:div w:id="1612591781">
          <w:marLeft w:val="0"/>
          <w:marRight w:val="0"/>
          <w:marTop w:val="0"/>
          <w:marBottom w:val="0"/>
          <w:divBdr>
            <w:top w:val="none" w:sz="0" w:space="0" w:color="auto"/>
            <w:left w:val="none" w:sz="0" w:space="0" w:color="auto"/>
            <w:bottom w:val="none" w:sz="0" w:space="0" w:color="auto"/>
            <w:right w:val="none" w:sz="0" w:space="0" w:color="auto"/>
          </w:divBdr>
          <w:divsChild>
            <w:div w:id="1726640192">
              <w:marLeft w:val="0"/>
              <w:marRight w:val="0"/>
              <w:marTop w:val="0"/>
              <w:marBottom w:val="0"/>
              <w:divBdr>
                <w:top w:val="none" w:sz="0" w:space="0" w:color="auto"/>
                <w:left w:val="none" w:sz="0" w:space="0" w:color="auto"/>
                <w:bottom w:val="none" w:sz="0" w:space="0" w:color="auto"/>
                <w:right w:val="none" w:sz="0" w:space="0" w:color="auto"/>
              </w:divBdr>
              <w:divsChild>
                <w:div w:id="1059860182">
                  <w:marLeft w:val="0"/>
                  <w:marRight w:val="0"/>
                  <w:marTop w:val="0"/>
                  <w:marBottom w:val="0"/>
                  <w:divBdr>
                    <w:top w:val="none" w:sz="0" w:space="0" w:color="auto"/>
                    <w:left w:val="none" w:sz="0" w:space="0" w:color="auto"/>
                    <w:bottom w:val="none" w:sz="0" w:space="0" w:color="auto"/>
                    <w:right w:val="none" w:sz="0" w:space="0" w:color="auto"/>
                  </w:divBdr>
                  <w:divsChild>
                    <w:div w:id="2094741763">
                      <w:marLeft w:val="0"/>
                      <w:marRight w:val="0"/>
                      <w:marTop w:val="0"/>
                      <w:marBottom w:val="0"/>
                      <w:divBdr>
                        <w:top w:val="none" w:sz="0" w:space="0" w:color="auto"/>
                        <w:left w:val="none" w:sz="0" w:space="0" w:color="auto"/>
                        <w:bottom w:val="none" w:sz="0" w:space="0" w:color="auto"/>
                        <w:right w:val="none" w:sz="0" w:space="0" w:color="auto"/>
                      </w:divBdr>
                      <w:divsChild>
                        <w:div w:id="8321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9172">
                  <w:marLeft w:val="0"/>
                  <w:marRight w:val="0"/>
                  <w:marTop w:val="0"/>
                  <w:marBottom w:val="0"/>
                  <w:divBdr>
                    <w:top w:val="none" w:sz="0" w:space="0" w:color="auto"/>
                    <w:left w:val="none" w:sz="0" w:space="0" w:color="auto"/>
                    <w:bottom w:val="none" w:sz="0" w:space="0" w:color="auto"/>
                    <w:right w:val="none" w:sz="0" w:space="0" w:color="auto"/>
                  </w:divBdr>
                  <w:divsChild>
                    <w:div w:id="1787239420">
                      <w:marLeft w:val="0"/>
                      <w:marRight w:val="0"/>
                      <w:marTop w:val="0"/>
                      <w:marBottom w:val="0"/>
                      <w:divBdr>
                        <w:top w:val="none" w:sz="0" w:space="0" w:color="auto"/>
                        <w:left w:val="none" w:sz="0" w:space="0" w:color="auto"/>
                        <w:bottom w:val="none" w:sz="0" w:space="0" w:color="auto"/>
                        <w:right w:val="none" w:sz="0" w:space="0" w:color="auto"/>
                      </w:divBdr>
                      <w:divsChild>
                        <w:div w:id="14053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3603">
                  <w:marLeft w:val="0"/>
                  <w:marRight w:val="0"/>
                  <w:marTop w:val="0"/>
                  <w:marBottom w:val="0"/>
                  <w:divBdr>
                    <w:top w:val="none" w:sz="0" w:space="0" w:color="auto"/>
                    <w:left w:val="none" w:sz="0" w:space="0" w:color="auto"/>
                    <w:bottom w:val="none" w:sz="0" w:space="0" w:color="auto"/>
                    <w:right w:val="none" w:sz="0" w:space="0" w:color="auto"/>
                  </w:divBdr>
                  <w:divsChild>
                    <w:div w:id="383984873">
                      <w:marLeft w:val="0"/>
                      <w:marRight w:val="0"/>
                      <w:marTop w:val="0"/>
                      <w:marBottom w:val="0"/>
                      <w:divBdr>
                        <w:top w:val="none" w:sz="0" w:space="0" w:color="auto"/>
                        <w:left w:val="none" w:sz="0" w:space="0" w:color="auto"/>
                        <w:bottom w:val="none" w:sz="0" w:space="0" w:color="auto"/>
                        <w:right w:val="none" w:sz="0" w:space="0" w:color="auto"/>
                      </w:divBdr>
                      <w:divsChild>
                        <w:div w:id="1290017130">
                          <w:marLeft w:val="0"/>
                          <w:marRight w:val="0"/>
                          <w:marTop w:val="0"/>
                          <w:marBottom w:val="0"/>
                          <w:divBdr>
                            <w:top w:val="none" w:sz="0" w:space="0" w:color="auto"/>
                            <w:left w:val="none" w:sz="0" w:space="0" w:color="auto"/>
                            <w:bottom w:val="none" w:sz="0" w:space="0" w:color="auto"/>
                            <w:right w:val="none" w:sz="0" w:space="0" w:color="auto"/>
                          </w:divBdr>
                          <w:divsChild>
                            <w:div w:id="372314841">
                              <w:marLeft w:val="0"/>
                              <w:marRight w:val="0"/>
                              <w:marTop w:val="0"/>
                              <w:marBottom w:val="0"/>
                              <w:divBdr>
                                <w:top w:val="none" w:sz="0" w:space="0" w:color="auto"/>
                                <w:left w:val="none" w:sz="0" w:space="0" w:color="auto"/>
                                <w:bottom w:val="none" w:sz="0" w:space="0" w:color="auto"/>
                                <w:right w:val="none" w:sz="0" w:space="0" w:color="auto"/>
                              </w:divBdr>
                              <w:divsChild>
                                <w:div w:id="1025211940">
                                  <w:marLeft w:val="0"/>
                                  <w:marRight w:val="0"/>
                                  <w:marTop w:val="0"/>
                                  <w:marBottom w:val="0"/>
                                  <w:divBdr>
                                    <w:top w:val="none" w:sz="0" w:space="0" w:color="auto"/>
                                    <w:left w:val="none" w:sz="0" w:space="0" w:color="auto"/>
                                    <w:bottom w:val="none" w:sz="0" w:space="0" w:color="auto"/>
                                    <w:right w:val="none" w:sz="0" w:space="0" w:color="auto"/>
                                  </w:divBdr>
                                  <w:divsChild>
                                    <w:div w:id="477382656">
                                      <w:marLeft w:val="0"/>
                                      <w:marRight w:val="0"/>
                                      <w:marTop w:val="0"/>
                                      <w:marBottom w:val="0"/>
                                      <w:divBdr>
                                        <w:top w:val="none" w:sz="0" w:space="0" w:color="auto"/>
                                        <w:left w:val="none" w:sz="0" w:space="0" w:color="auto"/>
                                        <w:bottom w:val="none" w:sz="0" w:space="0" w:color="auto"/>
                                        <w:right w:val="none" w:sz="0" w:space="0" w:color="auto"/>
                                      </w:divBdr>
                                    </w:div>
                                    <w:div w:id="1011029886">
                                      <w:marLeft w:val="0"/>
                                      <w:marRight w:val="0"/>
                                      <w:marTop w:val="0"/>
                                      <w:marBottom w:val="0"/>
                                      <w:divBdr>
                                        <w:top w:val="none" w:sz="0" w:space="0" w:color="auto"/>
                                        <w:left w:val="none" w:sz="0" w:space="0" w:color="auto"/>
                                        <w:bottom w:val="none" w:sz="0" w:space="0" w:color="auto"/>
                                        <w:right w:val="none" w:sz="0" w:space="0" w:color="auto"/>
                                      </w:divBdr>
                                    </w:div>
                                  </w:divsChild>
                                </w:div>
                                <w:div w:id="1635717539">
                                  <w:marLeft w:val="0"/>
                                  <w:marRight w:val="0"/>
                                  <w:marTop w:val="0"/>
                                  <w:marBottom w:val="0"/>
                                  <w:divBdr>
                                    <w:top w:val="none" w:sz="0" w:space="0" w:color="auto"/>
                                    <w:left w:val="none" w:sz="0" w:space="0" w:color="auto"/>
                                    <w:bottom w:val="none" w:sz="0" w:space="0" w:color="auto"/>
                                    <w:right w:val="none" w:sz="0" w:space="0" w:color="auto"/>
                                  </w:divBdr>
                                </w:div>
                              </w:divsChild>
                            </w:div>
                            <w:div w:id="220751967">
                              <w:marLeft w:val="0"/>
                              <w:marRight w:val="0"/>
                              <w:marTop w:val="0"/>
                              <w:marBottom w:val="0"/>
                              <w:divBdr>
                                <w:top w:val="none" w:sz="0" w:space="0" w:color="auto"/>
                                <w:left w:val="none" w:sz="0" w:space="0" w:color="auto"/>
                                <w:bottom w:val="none" w:sz="0" w:space="0" w:color="auto"/>
                                <w:right w:val="none" w:sz="0" w:space="0" w:color="auto"/>
                              </w:divBdr>
                            </w:div>
                            <w:div w:id="6756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2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ingsfund.org.uk/publications/priorities-nhs-social-care-2017"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qc.org.uk/content/cqc-review-children-and-adolescent-mental-health-services-nationally-following-prime" TargetMode="External"/><Relationship Id="rId17" Type="http://schemas.openxmlformats.org/officeDocument/2006/relationships/hyperlink" Target="http://www.thetimes.co.uk/article/councils-fail-on-mental-healthcare-820nnl8b5" TargetMode="External"/><Relationship Id="rId2" Type="http://schemas.openxmlformats.org/officeDocument/2006/relationships/styles" Target="styles.xml"/><Relationship Id="rId16" Type="http://schemas.openxmlformats.org/officeDocument/2006/relationships/hyperlink" Target="http://www.cqc.org.uk/content/learning-candour-and-accountabil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mprovement.nhs.uk/uploads/documents/Consultation_on_use_of_resources_and_well-led_assessments.pdf" TargetMode="External"/><Relationship Id="rId5" Type="http://schemas.openxmlformats.org/officeDocument/2006/relationships/webSettings" Target="webSettings.xml"/><Relationship Id="rId15" Type="http://schemas.openxmlformats.org/officeDocument/2006/relationships/hyperlink" Target="http://www.cqc.org.uk/content/learning-candour-and-accountability" TargetMode="External"/><Relationship Id="rId10" Type="http://schemas.openxmlformats.org/officeDocument/2006/relationships/hyperlink" Target="http://www.cqc.org.uk/content/our-next-phase-regul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org.uk/publication/challenge-and-potential-whole-system-flow?dm_i=4Y2,4N7X2,FLR8HP,HB86K,1" TargetMode="External"/><Relationship Id="rId14" Type="http://schemas.openxmlformats.org/officeDocument/2006/relationships/hyperlink" Target="https://www.nhsproviders.org/resource-library/briefings/on-the-day-briefing-government-response-to-5yfv-for-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Pages>
  <Words>2369</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Rogers Kerry (RNU) Oxford Health</cp:lastModifiedBy>
  <cp:revision>5</cp:revision>
  <cp:lastPrinted>2016-11-23T12:22:00Z</cp:lastPrinted>
  <dcterms:created xsi:type="dcterms:W3CDTF">2017-01-17T17:20:00Z</dcterms:created>
  <dcterms:modified xsi:type="dcterms:W3CDTF">2017-01-18T12:20:00Z</dcterms:modified>
</cp:coreProperties>
</file>