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Pr="00FA3993" w:rsidRDefault="007B6D77" w:rsidP="0086436B">
      <w:pPr>
        <w:ind w:right="-900"/>
        <w:jc w:val="right"/>
        <w:rPr>
          <w:rFonts w:ascii="Segoe UI" w:hAnsi="Segoe UI" w:cs="Segoe UI"/>
          <w:lang w:val="en-GB"/>
        </w:rPr>
      </w:pPr>
      <w:r w:rsidRPr="00FA3993">
        <w:rPr>
          <w:rFonts w:ascii="Segoe UI" w:hAnsi="Segoe UI" w:cs="Segoe UI"/>
          <w:noProof/>
          <w:lang w:val="en-GB" w:eastAsia="en-GB"/>
        </w:rPr>
        <w:drawing>
          <wp:inline distT="0" distB="0" distL="0" distR="0" wp14:anchorId="2262F1D9" wp14:editId="48E4D5DE">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8F4F46">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8B43F9">
                            <w:pPr>
                              <w:jc w:val="center"/>
                              <w:rPr>
                                <w:rFonts w:ascii="Segoe UI" w:hAnsi="Segoe UI" w:cs="Segoe UI"/>
                              </w:rPr>
                            </w:pPr>
                            <w:r>
                              <w:rPr>
                                <w:rFonts w:ascii="Segoe UI" w:hAnsi="Segoe UI" w:cs="Segoe UI"/>
                                <w:b/>
                              </w:rPr>
                              <w:t>BOD 117</w:t>
                            </w:r>
                            <w:r w:rsidR="00FA3993">
                              <w:rPr>
                                <w:rFonts w:ascii="Segoe UI" w:hAnsi="Segoe UI" w:cs="Segoe UI"/>
                                <w:b/>
                              </w:rPr>
                              <w:t>/2017</w:t>
                            </w:r>
                          </w:p>
                          <w:p w:rsidR="00FA3993" w:rsidRPr="00FA3993" w:rsidRDefault="008B43F9">
                            <w:pPr>
                              <w:jc w:val="center"/>
                              <w:rPr>
                                <w:rFonts w:ascii="Segoe UI" w:hAnsi="Segoe UI" w:cs="Segoe UI"/>
                                <w:sz w:val="22"/>
                                <w:szCs w:val="22"/>
                              </w:rPr>
                            </w:pPr>
                            <w:r>
                              <w:rPr>
                                <w:rFonts w:ascii="Segoe UI" w:hAnsi="Segoe UI" w:cs="Segoe UI"/>
                                <w:sz w:val="22"/>
                                <w:szCs w:val="22"/>
                              </w:rPr>
                              <w:t>(Agenda item: 17</w:t>
                            </w:r>
                            <w:r w:rsidR="00FA3993">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781566" w:rsidRDefault="008B43F9">
                      <w:pPr>
                        <w:jc w:val="center"/>
                        <w:rPr>
                          <w:rFonts w:ascii="Segoe UI" w:hAnsi="Segoe UI" w:cs="Segoe UI"/>
                        </w:rPr>
                      </w:pPr>
                      <w:r>
                        <w:rPr>
                          <w:rFonts w:ascii="Segoe UI" w:hAnsi="Segoe UI" w:cs="Segoe UI"/>
                          <w:b/>
                        </w:rPr>
                        <w:t>BOD 117</w:t>
                      </w:r>
                      <w:r w:rsidR="00FA3993">
                        <w:rPr>
                          <w:rFonts w:ascii="Segoe UI" w:hAnsi="Segoe UI" w:cs="Segoe UI"/>
                          <w:b/>
                        </w:rPr>
                        <w:t>/2017</w:t>
                      </w:r>
                    </w:p>
                    <w:p w:rsidR="00FA3993" w:rsidRPr="00FA3993" w:rsidRDefault="008B43F9">
                      <w:pPr>
                        <w:jc w:val="center"/>
                        <w:rPr>
                          <w:rFonts w:ascii="Segoe UI" w:hAnsi="Segoe UI" w:cs="Segoe UI"/>
                          <w:sz w:val="22"/>
                          <w:szCs w:val="22"/>
                        </w:rPr>
                      </w:pPr>
                      <w:r>
                        <w:rPr>
                          <w:rFonts w:ascii="Segoe UI" w:hAnsi="Segoe UI" w:cs="Segoe UI"/>
                          <w:sz w:val="22"/>
                          <w:szCs w:val="22"/>
                        </w:rPr>
                        <w:t>(Agenda item: 17</w:t>
                      </w:r>
                      <w:r w:rsidR="00FA3993">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rsidR="005D3499" w:rsidRPr="00FA3993" w:rsidRDefault="005D3499" w:rsidP="00A85311">
      <w:pPr>
        <w:rPr>
          <w:rFonts w:ascii="Segoe UI" w:hAnsi="Segoe UI" w:cs="Segoe UI"/>
          <w:b/>
        </w:rPr>
      </w:pPr>
    </w:p>
    <w:p w:rsidR="005D3499" w:rsidRPr="00FA3993" w:rsidRDefault="00DB1780">
      <w:pPr>
        <w:jc w:val="center"/>
        <w:rPr>
          <w:rFonts w:ascii="Segoe UI" w:hAnsi="Segoe UI" w:cs="Segoe UI"/>
          <w:b/>
        </w:rPr>
      </w:pPr>
      <w:r>
        <w:rPr>
          <w:rFonts w:ascii="Segoe UI" w:hAnsi="Segoe UI" w:cs="Segoe UI"/>
          <w:b/>
        </w:rPr>
        <w:t>27 September</w:t>
      </w:r>
      <w:r w:rsidR="00456DDE">
        <w:rPr>
          <w:rFonts w:ascii="Segoe UI" w:hAnsi="Segoe UI" w:cs="Segoe UI"/>
          <w:b/>
        </w:rPr>
        <w:t xml:space="preserve"> 2017</w:t>
      </w:r>
      <w:bookmarkStart w:id="0" w:name="_GoBack"/>
      <w:bookmarkEnd w:id="0"/>
    </w:p>
    <w:p w:rsidR="005D3499" w:rsidRPr="00FA3993" w:rsidRDefault="005D3499">
      <w:pPr>
        <w:jc w:val="center"/>
        <w:rPr>
          <w:rFonts w:ascii="Segoe UI" w:hAnsi="Segoe UI" w:cs="Segoe UI"/>
          <w:b/>
        </w:rPr>
      </w:pPr>
    </w:p>
    <w:p w:rsidR="005D3499" w:rsidRDefault="00B10CF6" w:rsidP="00B10CF6">
      <w:pPr>
        <w:jc w:val="center"/>
        <w:rPr>
          <w:rFonts w:ascii="Segoe UI" w:hAnsi="Segoe UI" w:cs="Segoe UI"/>
          <w:b/>
        </w:rPr>
      </w:pPr>
      <w:proofErr w:type="gramStart"/>
      <w:r>
        <w:rPr>
          <w:rFonts w:ascii="Segoe UI" w:hAnsi="Segoe UI" w:cs="Segoe UI"/>
          <w:b/>
        </w:rPr>
        <w:t xml:space="preserve">Transition of specialist </w:t>
      </w:r>
      <w:r w:rsidR="00D45268">
        <w:rPr>
          <w:rFonts w:ascii="Segoe UI" w:hAnsi="Segoe UI" w:cs="Segoe UI"/>
          <w:b/>
        </w:rPr>
        <w:t xml:space="preserve">health </w:t>
      </w:r>
      <w:r>
        <w:rPr>
          <w:rFonts w:ascii="Segoe UI" w:hAnsi="Segoe UI" w:cs="Segoe UI"/>
          <w:b/>
        </w:rPr>
        <w:t>and forensic services for people with a learning disability.</w:t>
      </w:r>
      <w:proofErr w:type="gramEnd"/>
    </w:p>
    <w:p w:rsidR="00B10CF6" w:rsidRPr="00FA3993" w:rsidRDefault="00B10CF6">
      <w:pPr>
        <w:rPr>
          <w:rFonts w:ascii="Segoe UI" w:hAnsi="Segoe UI" w:cs="Segoe UI"/>
          <w:b/>
        </w:rPr>
      </w:pPr>
    </w:p>
    <w:p w:rsidR="00292613" w:rsidRPr="00FA3993" w:rsidRDefault="00292613" w:rsidP="00B10CF6">
      <w:pPr>
        <w:jc w:val="center"/>
        <w:rPr>
          <w:rFonts w:ascii="Segoe UI" w:hAnsi="Segoe UI" w:cs="Segoe UI"/>
          <w:b/>
          <w:i/>
          <w:u w:val="single"/>
        </w:rPr>
      </w:pPr>
      <w:r w:rsidRPr="00FA3993">
        <w:rPr>
          <w:rFonts w:ascii="Segoe UI" w:hAnsi="Segoe UI" w:cs="Segoe UI"/>
          <w:b/>
          <w:u w:val="single"/>
        </w:rPr>
        <w:t>For: Information</w:t>
      </w:r>
    </w:p>
    <w:p w:rsidR="00292613" w:rsidRPr="00FA3993" w:rsidRDefault="00292613">
      <w:pPr>
        <w:rPr>
          <w:rFonts w:ascii="Segoe UI" w:hAnsi="Segoe UI" w:cs="Segoe UI"/>
          <w:b/>
        </w:rPr>
      </w:pPr>
    </w:p>
    <w:p w:rsidR="007A2CF0" w:rsidRPr="00FA3993" w:rsidRDefault="007A2CF0" w:rsidP="007A2CF0">
      <w:pPr>
        <w:jc w:val="both"/>
        <w:rPr>
          <w:rFonts w:ascii="Segoe UI" w:hAnsi="Segoe UI" w:cs="Segoe UI"/>
          <w:b/>
        </w:rPr>
      </w:pPr>
      <w:r w:rsidRPr="00FA3993">
        <w:rPr>
          <w:rFonts w:ascii="Segoe UI" w:hAnsi="Segoe UI" w:cs="Segoe UI"/>
          <w:b/>
        </w:rPr>
        <w:t>Executive Summary</w:t>
      </w:r>
    </w:p>
    <w:p w:rsidR="00B10CF6" w:rsidRDefault="00B10CF6" w:rsidP="007A2CF0">
      <w:pPr>
        <w:jc w:val="both"/>
        <w:rPr>
          <w:rFonts w:ascii="Segoe UI" w:hAnsi="Segoe UI" w:cs="Segoe UI"/>
        </w:rPr>
      </w:pPr>
    </w:p>
    <w:p w:rsidR="00D45268" w:rsidRPr="00B10CF6" w:rsidRDefault="00D45268" w:rsidP="007A2CF0">
      <w:pPr>
        <w:jc w:val="both"/>
        <w:rPr>
          <w:rFonts w:ascii="Segoe UI" w:hAnsi="Segoe UI" w:cs="Segoe UI"/>
        </w:rPr>
      </w:pPr>
      <w:r>
        <w:rPr>
          <w:rFonts w:ascii="Segoe UI" w:hAnsi="Segoe UI" w:cs="Segoe UI"/>
        </w:rPr>
        <w:t xml:space="preserve">The Trust transferred specialist </w:t>
      </w:r>
      <w:r w:rsidR="00EE505B">
        <w:rPr>
          <w:rFonts w:ascii="Segoe UI" w:hAnsi="Segoe UI" w:cs="Segoe UI"/>
        </w:rPr>
        <w:t xml:space="preserve">health, outreach and </w:t>
      </w:r>
      <w:r>
        <w:rPr>
          <w:rFonts w:ascii="Segoe UI" w:hAnsi="Segoe UI" w:cs="Segoe UI"/>
        </w:rPr>
        <w:t>forensic services from Southern Health on the 1</w:t>
      </w:r>
      <w:r w:rsidRPr="00D45268">
        <w:rPr>
          <w:rFonts w:ascii="Segoe UI" w:hAnsi="Segoe UI" w:cs="Segoe UI"/>
          <w:vertAlign w:val="superscript"/>
        </w:rPr>
        <w:t>st</w:t>
      </w:r>
      <w:r>
        <w:rPr>
          <w:rFonts w:ascii="Segoe UI" w:hAnsi="Segoe UI" w:cs="Segoe UI"/>
        </w:rPr>
        <w:t xml:space="preserve"> July 2017. </w:t>
      </w:r>
    </w:p>
    <w:p w:rsidR="007A2CF0" w:rsidRPr="00D45268" w:rsidRDefault="007A2CF0" w:rsidP="007A2CF0">
      <w:pPr>
        <w:jc w:val="both"/>
        <w:rPr>
          <w:rFonts w:ascii="Segoe UI" w:hAnsi="Segoe UI" w:cs="Segoe UI"/>
        </w:rPr>
      </w:pPr>
    </w:p>
    <w:p w:rsidR="00FA3993" w:rsidRPr="00FA3993" w:rsidRDefault="00FA3993" w:rsidP="007A2CF0">
      <w:pPr>
        <w:jc w:val="both"/>
        <w:rPr>
          <w:rFonts w:ascii="Segoe UI" w:hAnsi="Segoe UI" w:cs="Segoe UI"/>
          <w:b/>
        </w:rPr>
      </w:pPr>
      <w:r>
        <w:rPr>
          <w:rFonts w:ascii="Segoe UI" w:hAnsi="Segoe UI" w:cs="Segoe UI"/>
          <w:b/>
        </w:rPr>
        <w:t>Governance Route/Approval Process</w:t>
      </w:r>
    </w:p>
    <w:p w:rsidR="00B10CF6" w:rsidRDefault="00B10CF6" w:rsidP="007A2CF0">
      <w:pPr>
        <w:jc w:val="both"/>
        <w:rPr>
          <w:rFonts w:ascii="Segoe UI" w:hAnsi="Segoe UI" w:cs="Segoe UI"/>
        </w:rPr>
      </w:pPr>
    </w:p>
    <w:p w:rsidR="007C4F13" w:rsidRDefault="00781A27" w:rsidP="007C4F13">
      <w:pPr>
        <w:rPr>
          <w:rFonts w:ascii="Segoe UI" w:hAnsi="Segoe UI" w:cs="Segoe UI"/>
        </w:rPr>
      </w:pPr>
      <w:r>
        <w:rPr>
          <w:rFonts w:ascii="Segoe UI" w:hAnsi="Segoe UI" w:cs="Segoe UI"/>
        </w:rPr>
        <w:t>This paper is an update to the previous ‘</w:t>
      </w:r>
      <w:r w:rsidR="007C4F13" w:rsidRPr="00AE4326">
        <w:rPr>
          <w:rFonts w:ascii="Segoe UI" w:hAnsi="Segoe UI" w:cs="Segoe UI"/>
        </w:rPr>
        <w:t>Status Report for the Learning Disability Transition and Mobilization</w:t>
      </w:r>
      <w:r>
        <w:rPr>
          <w:rFonts w:ascii="Segoe UI" w:hAnsi="Segoe UI" w:cs="Segoe UI"/>
        </w:rPr>
        <w:t>’</w:t>
      </w:r>
      <w:r w:rsidR="007C4F13" w:rsidRPr="00AE4326">
        <w:rPr>
          <w:rFonts w:ascii="Segoe UI" w:hAnsi="Segoe UI" w:cs="Segoe UI"/>
        </w:rPr>
        <w:t xml:space="preserve"> </w:t>
      </w:r>
      <w:r>
        <w:rPr>
          <w:rFonts w:ascii="Segoe UI" w:hAnsi="Segoe UI" w:cs="Segoe UI"/>
        </w:rPr>
        <w:t xml:space="preserve">as of the </w:t>
      </w:r>
      <w:r w:rsidR="007C4F13" w:rsidRPr="00AE4326">
        <w:rPr>
          <w:rFonts w:ascii="Segoe UI" w:hAnsi="Segoe UI" w:cs="Segoe UI"/>
        </w:rPr>
        <w:t>28 June 2017</w:t>
      </w:r>
      <w:r>
        <w:rPr>
          <w:rFonts w:ascii="Segoe UI" w:hAnsi="Segoe UI" w:cs="Segoe UI"/>
        </w:rPr>
        <w:t xml:space="preserve">. </w:t>
      </w:r>
    </w:p>
    <w:p w:rsidR="00D45268" w:rsidRDefault="00D45268" w:rsidP="007C4F13">
      <w:pPr>
        <w:rPr>
          <w:rFonts w:ascii="Segoe UI" w:hAnsi="Segoe UI" w:cs="Segoe UI"/>
        </w:rPr>
      </w:pPr>
    </w:p>
    <w:p w:rsidR="00D45268" w:rsidRDefault="00D45268" w:rsidP="00D45268">
      <w:pPr>
        <w:jc w:val="both"/>
        <w:rPr>
          <w:rFonts w:ascii="Segoe UI" w:hAnsi="Segoe UI" w:cs="Segoe UI"/>
        </w:rPr>
      </w:pPr>
      <w:r>
        <w:rPr>
          <w:rFonts w:ascii="Segoe UI" w:hAnsi="Segoe UI" w:cs="Segoe UI"/>
        </w:rPr>
        <w:t xml:space="preserve">The Executive Team continues to receive a weekly status update during this period defined as the first hundred days of the project mobilization. </w:t>
      </w:r>
    </w:p>
    <w:p w:rsidR="00B10CF6" w:rsidRDefault="00B10CF6" w:rsidP="0073522A">
      <w:pPr>
        <w:jc w:val="both"/>
        <w:rPr>
          <w:rFonts w:ascii="Segoe UI" w:hAnsi="Segoe UI" w:cs="Segoe UI"/>
          <w:b/>
        </w:rPr>
      </w:pPr>
    </w:p>
    <w:p w:rsidR="0073522A" w:rsidRPr="00FA3993" w:rsidRDefault="0073522A" w:rsidP="0073522A">
      <w:pPr>
        <w:jc w:val="both"/>
        <w:rPr>
          <w:rFonts w:ascii="Segoe UI" w:hAnsi="Segoe UI" w:cs="Segoe UI"/>
          <w:b/>
        </w:rPr>
      </w:pPr>
      <w:r w:rsidRPr="00FA3993">
        <w:rPr>
          <w:rFonts w:ascii="Segoe UI" w:hAnsi="Segoe UI" w:cs="Segoe UI"/>
          <w:b/>
        </w:rPr>
        <w:t>Recommendation</w:t>
      </w:r>
    </w:p>
    <w:p w:rsidR="000A5A07" w:rsidRDefault="00B10CF6" w:rsidP="0073522A">
      <w:pPr>
        <w:jc w:val="both"/>
        <w:rPr>
          <w:rFonts w:ascii="Segoe UI" w:hAnsi="Segoe UI" w:cs="Segoe UI"/>
        </w:rPr>
      </w:pPr>
      <w:r>
        <w:rPr>
          <w:rFonts w:ascii="Segoe UI" w:hAnsi="Segoe UI" w:cs="Segoe UI"/>
        </w:rPr>
        <w:t xml:space="preserve">The Board is asked to </w:t>
      </w:r>
      <w:r w:rsidR="000A5A07">
        <w:rPr>
          <w:rFonts w:ascii="Segoe UI" w:hAnsi="Segoe UI" w:cs="Segoe UI"/>
        </w:rPr>
        <w:t>no</w:t>
      </w:r>
      <w:r>
        <w:rPr>
          <w:rFonts w:ascii="Segoe UI" w:hAnsi="Segoe UI" w:cs="Segoe UI"/>
        </w:rPr>
        <w:t>te</w:t>
      </w:r>
      <w:r w:rsidR="000A5A07">
        <w:rPr>
          <w:rFonts w:ascii="Segoe UI" w:hAnsi="Segoe UI" w:cs="Segoe UI"/>
        </w:rPr>
        <w:t xml:space="preserve"> the </w:t>
      </w:r>
      <w:r w:rsidR="00D45268">
        <w:rPr>
          <w:rFonts w:ascii="Segoe UI" w:hAnsi="Segoe UI" w:cs="Segoe UI"/>
        </w:rPr>
        <w:t xml:space="preserve">progress made within this </w:t>
      </w:r>
      <w:r w:rsidR="000A5A07">
        <w:rPr>
          <w:rFonts w:ascii="Segoe UI" w:hAnsi="Segoe UI" w:cs="Segoe UI"/>
        </w:rPr>
        <w:t xml:space="preserve">report.  </w:t>
      </w:r>
    </w:p>
    <w:p w:rsidR="005D3499" w:rsidRPr="00FA3993" w:rsidRDefault="005D3499">
      <w:pPr>
        <w:jc w:val="both"/>
        <w:rPr>
          <w:rFonts w:ascii="Segoe UI" w:hAnsi="Segoe UI" w:cs="Segoe UI"/>
          <w:b/>
        </w:rPr>
      </w:pPr>
    </w:p>
    <w:p w:rsidR="003F7366" w:rsidRPr="00FA3993" w:rsidRDefault="002619EF" w:rsidP="0073522A">
      <w:pPr>
        <w:ind w:left="1440" w:hanging="1440"/>
        <w:jc w:val="both"/>
        <w:rPr>
          <w:rFonts w:ascii="Segoe UI" w:hAnsi="Segoe UI" w:cs="Segoe UI"/>
        </w:rPr>
      </w:pPr>
      <w:r w:rsidRPr="00FA3993">
        <w:rPr>
          <w:rFonts w:ascii="Segoe UI" w:hAnsi="Segoe UI" w:cs="Segoe UI"/>
          <w:b/>
        </w:rPr>
        <w:t>Author and T</w:t>
      </w:r>
      <w:r w:rsidR="0073522A" w:rsidRPr="00FA3993">
        <w:rPr>
          <w:rFonts w:ascii="Segoe UI" w:hAnsi="Segoe UI" w:cs="Segoe UI"/>
          <w:b/>
        </w:rPr>
        <w:t>itle:</w:t>
      </w:r>
      <w:r w:rsidR="007B02FB">
        <w:rPr>
          <w:rFonts w:ascii="Segoe UI" w:hAnsi="Segoe UI" w:cs="Segoe UI"/>
          <w:b/>
        </w:rPr>
        <w:t xml:space="preserve"> </w:t>
      </w:r>
      <w:r w:rsidR="00B10CF6" w:rsidRPr="00B10CF6">
        <w:rPr>
          <w:rFonts w:ascii="Segoe UI" w:hAnsi="Segoe UI" w:cs="Segoe UI"/>
        </w:rPr>
        <w:t>Liz Williams</w:t>
      </w:r>
      <w:r w:rsidR="00B10CF6">
        <w:rPr>
          <w:rFonts w:ascii="Segoe UI" w:hAnsi="Segoe UI" w:cs="Segoe UI"/>
        </w:rPr>
        <w:t>, Programme Director Learning Disability Transition</w:t>
      </w:r>
    </w:p>
    <w:p w:rsidR="00FA3993" w:rsidRPr="002250DE" w:rsidRDefault="0073522A" w:rsidP="00FA3993">
      <w:pPr>
        <w:jc w:val="both"/>
        <w:rPr>
          <w:rFonts w:ascii="Segoe UI" w:hAnsi="Segoe UI" w:cs="Segoe UI"/>
          <w:b/>
        </w:rPr>
      </w:pPr>
      <w:r w:rsidRPr="00FA3993">
        <w:rPr>
          <w:rFonts w:ascii="Segoe UI" w:hAnsi="Segoe UI" w:cs="Segoe UI"/>
          <w:b/>
        </w:rPr>
        <w:t>Lead Executive Director:</w:t>
      </w:r>
      <w:r w:rsidR="00B10CF6">
        <w:rPr>
          <w:rFonts w:ascii="Segoe UI" w:hAnsi="Segoe UI" w:cs="Segoe UI"/>
          <w:b/>
        </w:rPr>
        <w:t xml:space="preserve"> </w:t>
      </w:r>
      <w:r w:rsidR="00B10CF6" w:rsidRPr="00B10CF6">
        <w:rPr>
          <w:rFonts w:ascii="Segoe UI" w:hAnsi="Segoe UI" w:cs="Segoe UI"/>
        </w:rPr>
        <w:t>Dominic Hardisty, Chief Operating Officer</w:t>
      </w:r>
    </w:p>
    <w:p w:rsidR="00FA3993" w:rsidRPr="0072070D" w:rsidRDefault="00FA3993" w:rsidP="00FA3993">
      <w:pPr>
        <w:jc w:val="both"/>
        <w:rPr>
          <w:rFonts w:ascii="Segoe UI" w:hAnsi="Segoe UI" w:cs="Segoe UI"/>
        </w:rPr>
      </w:pPr>
    </w:p>
    <w:p w:rsidR="002250DE" w:rsidRDefault="00FA3993" w:rsidP="002250DE">
      <w:pPr>
        <w:numPr>
          <w:ilvl w:val="0"/>
          <w:numId w:val="4"/>
        </w:numPr>
        <w:jc w:val="both"/>
        <w:rPr>
          <w:rFonts w:ascii="Segoe UI" w:hAnsi="Segoe UI" w:cs="Segoe UI"/>
          <w:i/>
          <w:sz w:val="20"/>
          <w:szCs w:val="20"/>
        </w:rPr>
      </w:pPr>
      <w:r w:rsidRPr="00622D94">
        <w:rPr>
          <w:rFonts w:ascii="Segoe UI" w:hAnsi="Segoe UI" w:cs="Segoe UI"/>
          <w:i/>
          <w:sz w:val="20"/>
          <w:szCs w:val="20"/>
        </w:rPr>
        <w:t xml:space="preserve">A risk assessment has been undertaken around the legal issues that this report presents and </w:t>
      </w:r>
      <w:r w:rsidR="00DF10CC" w:rsidRPr="00622D94">
        <w:rPr>
          <w:rFonts w:ascii="Segoe UI" w:hAnsi="Segoe UI" w:cs="Segoe UI"/>
          <w:i/>
          <w:sz w:val="20"/>
          <w:szCs w:val="20"/>
        </w:rPr>
        <w:t>[</w:t>
      </w:r>
      <w:r w:rsidRPr="00622D94">
        <w:rPr>
          <w:rFonts w:ascii="Segoe UI" w:hAnsi="Segoe UI" w:cs="Segoe UI"/>
          <w:i/>
          <w:sz w:val="20"/>
          <w:szCs w:val="20"/>
        </w:rPr>
        <w:t>there are no issues that need to be referred to the Trust Solicitors</w:t>
      </w:r>
      <w:r w:rsidR="00DF10CC" w:rsidRPr="00622D94">
        <w:rPr>
          <w:rFonts w:ascii="Segoe UI" w:hAnsi="Segoe UI" w:cs="Segoe UI"/>
          <w:i/>
          <w:sz w:val="20"/>
          <w:szCs w:val="20"/>
        </w:rPr>
        <w:t xml:space="preserve">] </w:t>
      </w:r>
    </w:p>
    <w:p w:rsidR="00622D94" w:rsidRPr="00622D94" w:rsidRDefault="00622D94" w:rsidP="00622D94">
      <w:pPr>
        <w:ind w:left="720"/>
        <w:jc w:val="both"/>
        <w:rPr>
          <w:rFonts w:ascii="Segoe UI" w:hAnsi="Segoe UI" w:cs="Segoe UI"/>
          <w:i/>
          <w:sz w:val="20"/>
          <w:szCs w:val="20"/>
        </w:rPr>
      </w:pPr>
    </w:p>
    <w:p w:rsidR="00FA3993" w:rsidRDefault="00FA3993" w:rsidP="00FA3993">
      <w:pPr>
        <w:numPr>
          <w:ilvl w:val="0"/>
          <w:numId w:val="4"/>
        </w:numPr>
        <w:jc w:val="both"/>
        <w:rPr>
          <w:rFonts w:ascii="Segoe UI" w:hAnsi="Segoe UI" w:cs="Segoe UI"/>
          <w:i/>
          <w:sz w:val="20"/>
          <w:szCs w:val="20"/>
        </w:rPr>
      </w:pPr>
      <w:r w:rsidRPr="00622D94">
        <w:rPr>
          <w:rFonts w:ascii="Segoe UI" w:hAnsi="Segoe UI" w:cs="Segoe UI"/>
          <w:b/>
          <w:i/>
          <w:sz w:val="20"/>
          <w:szCs w:val="20"/>
        </w:rPr>
        <w:t>Strategic Objectives</w:t>
      </w:r>
      <w:r w:rsidRPr="00622D94">
        <w:rPr>
          <w:rFonts w:ascii="Segoe UI" w:hAnsi="Segoe UI" w:cs="Segoe UI"/>
          <w:i/>
          <w:sz w:val="20"/>
          <w:szCs w:val="20"/>
        </w:rPr>
        <w:t xml:space="preserve"> – this report relates to or provides assurance and evidence against the following Strat</w:t>
      </w:r>
      <w:r w:rsidR="00622D94">
        <w:rPr>
          <w:rFonts w:ascii="Segoe UI" w:hAnsi="Segoe UI" w:cs="Segoe UI"/>
          <w:i/>
          <w:sz w:val="20"/>
          <w:szCs w:val="20"/>
        </w:rPr>
        <w:t xml:space="preserve">egic Objective(s) of the Trust: </w:t>
      </w:r>
    </w:p>
    <w:p w:rsidR="00622D94" w:rsidRDefault="00622D94" w:rsidP="00622D94">
      <w:pPr>
        <w:pStyle w:val="ListParagraph"/>
        <w:rPr>
          <w:rFonts w:ascii="Segoe UI" w:hAnsi="Segoe UI" w:cs="Segoe UI"/>
          <w:i/>
          <w:sz w:val="20"/>
          <w:szCs w:val="20"/>
        </w:rPr>
      </w:pPr>
    </w:p>
    <w:p w:rsidR="00622D94" w:rsidRPr="00622D94" w:rsidRDefault="00622D94" w:rsidP="00622D94">
      <w:pPr>
        <w:jc w:val="both"/>
        <w:rPr>
          <w:rFonts w:ascii="Segoe UI" w:hAnsi="Segoe UI" w:cs="Segoe UI"/>
          <w:i/>
          <w:sz w:val="20"/>
          <w:szCs w:val="20"/>
        </w:rPr>
      </w:pPr>
    </w:p>
    <w:p w:rsidR="00FA3993" w:rsidRPr="002250DE" w:rsidRDefault="002250DE" w:rsidP="002250DE">
      <w:pPr>
        <w:ind w:firstLine="720"/>
        <w:jc w:val="both"/>
        <w:rPr>
          <w:rFonts w:ascii="Segoe UI" w:hAnsi="Segoe UI" w:cs="Segoe UI"/>
          <w:i/>
          <w:sz w:val="20"/>
          <w:szCs w:val="20"/>
        </w:rPr>
      </w:pPr>
      <w:r>
        <w:rPr>
          <w:rFonts w:ascii="Segoe UI" w:hAnsi="Segoe UI" w:cs="Segoe UI"/>
          <w:i/>
          <w:sz w:val="20"/>
          <w:szCs w:val="20"/>
        </w:rPr>
        <w:t xml:space="preserve">1) </w:t>
      </w:r>
      <w:r w:rsidR="00FA3993" w:rsidRPr="002250DE">
        <w:rPr>
          <w:rFonts w:ascii="Segoe UI" w:hAnsi="Segoe UI" w:cs="Segoe UI"/>
          <w:i/>
          <w:sz w:val="20"/>
          <w:szCs w:val="20"/>
        </w:rPr>
        <w:t>Driving Quality Improvement</w:t>
      </w:r>
    </w:p>
    <w:p w:rsidR="00FA3993" w:rsidRPr="002250DE" w:rsidRDefault="00FA3993" w:rsidP="002250DE">
      <w:pPr>
        <w:ind w:left="720"/>
        <w:jc w:val="both"/>
        <w:rPr>
          <w:rFonts w:ascii="Segoe UI" w:hAnsi="Segoe UI" w:cs="Segoe UI"/>
          <w:i/>
          <w:sz w:val="20"/>
          <w:szCs w:val="20"/>
        </w:rPr>
      </w:pPr>
      <w:r w:rsidRPr="002250DE">
        <w:rPr>
          <w:rFonts w:ascii="Segoe UI" w:hAnsi="Segoe UI" w:cs="Segoe UI"/>
          <w:i/>
          <w:sz w:val="20"/>
          <w:szCs w:val="20"/>
        </w:rPr>
        <w:t xml:space="preserve">(Goals: patients will be safe from harm; patients will achieve the clinical outcomes they want; and patients and </w:t>
      </w:r>
      <w:proofErr w:type="spellStart"/>
      <w:r w:rsidRPr="002250DE">
        <w:rPr>
          <w:rFonts w:ascii="Segoe UI" w:hAnsi="Segoe UI" w:cs="Segoe UI"/>
          <w:i/>
          <w:sz w:val="20"/>
          <w:szCs w:val="20"/>
        </w:rPr>
        <w:t>carers</w:t>
      </w:r>
      <w:proofErr w:type="spellEnd"/>
      <w:r w:rsidRPr="002250DE">
        <w:rPr>
          <w:rFonts w:ascii="Segoe UI" w:hAnsi="Segoe UI" w:cs="Segoe UI"/>
          <w:i/>
          <w:sz w:val="20"/>
          <w:szCs w:val="20"/>
        </w:rPr>
        <w:t xml:space="preserve"> will have an excellent experience)</w:t>
      </w:r>
    </w:p>
    <w:p w:rsidR="00FA3993" w:rsidRPr="00FA3993" w:rsidRDefault="00FA3993" w:rsidP="002250DE">
      <w:pPr>
        <w:jc w:val="both"/>
        <w:rPr>
          <w:rFonts w:ascii="Segoe UI" w:hAnsi="Segoe UI" w:cs="Segoe UI"/>
          <w:i/>
          <w:sz w:val="20"/>
          <w:szCs w:val="20"/>
        </w:rPr>
      </w:pPr>
    </w:p>
    <w:p w:rsidR="00FA3993" w:rsidRPr="00FA3993" w:rsidRDefault="00FA3993" w:rsidP="002250DE">
      <w:pPr>
        <w:ind w:firstLine="720"/>
        <w:jc w:val="both"/>
        <w:rPr>
          <w:rFonts w:ascii="Segoe UI" w:hAnsi="Segoe UI" w:cs="Segoe UI"/>
          <w:i/>
          <w:sz w:val="20"/>
          <w:szCs w:val="20"/>
        </w:rPr>
      </w:pPr>
      <w:r w:rsidRPr="00FA3993">
        <w:rPr>
          <w:rFonts w:ascii="Segoe UI" w:hAnsi="Segoe UI" w:cs="Segoe UI"/>
          <w:i/>
          <w:sz w:val="20"/>
          <w:szCs w:val="20"/>
        </w:rPr>
        <w:t>2) Delivering Operational Excellence</w:t>
      </w: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(Goals: our services will be effective and efficient; information will be translated into knowledge; and our planned surplus will be delivered)</w:t>
      </w:r>
    </w:p>
    <w:p w:rsidR="00FA3993" w:rsidRPr="00FA3993" w:rsidRDefault="00FA3993" w:rsidP="002250DE">
      <w:pPr>
        <w:jc w:val="both"/>
        <w:rPr>
          <w:rFonts w:ascii="Segoe UI" w:hAnsi="Segoe UI" w:cs="Segoe UI"/>
          <w:i/>
          <w:sz w:val="20"/>
          <w:szCs w:val="20"/>
        </w:rPr>
      </w:pPr>
    </w:p>
    <w:p w:rsidR="00FA3993" w:rsidRPr="00FA3993" w:rsidRDefault="00FA3993" w:rsidP="002250DE">
      <w:pPr>
        <w:ind w:firstLine="720"/>
        <w:jc w:val="both"/>
        <w:rPr>
          <w:rFonts w:ascii="Segoe UI" w:hAnsi="Segoe UI" w:cs="Segoe UI"/>
          <w:i/>
          <w:sz w:val="20"/>
          <w:szCs w:val="20"/>
        </w:rPr>
      </w:pPr>
      <w:r w:rsidRPr="00FA3993">
        <w:rPr>
          <w:rFonts w:ascii="Segoe UI" w:hAnsi="Segoe UI" w:cs="Segoe UI"/>
          <w:i/>
          <w:sz w:val="20"/>
          <w:szCs w:val="20"/>
        </w:rPr>
        <w:t xml:space="preserve">7) Using our Estate efficiently </w:t>
      </w:r>
    </w:p>
    <w:p w:rsidR="00DF10CC" w:rsidRDefault="00FA3993" w:rsidP="00DF10CC">
      <w:pPr>
        <w:ind w:left="720"/>
        <w:jc w:val="both"/>
        <w:rPr>
          <w:rFonts w:ascii="Segoe UI" w:hAnsi="Segoe UI" w:cs="Segoe UI"/>
          <w:i/>
          <w:sz w:val="20"/>
          <w:szCs w:val="20"/>
        </w:rPr>
      </w:pPr>
      <w:r w:rsidRPr="00FA3993">
        <w:rPr>
          <w:rFonts w:ascii="Segoe UI" w:hAnsi="Segoe UI" w:cs="Segoe UI"/>
          <w:i/>
          <w:sz w:val="20"/>
          <w:szCs w:val="20"/>
        </w:rPr>
        <w:t>(Goals: patients and staff will benefit from safe and appropriate environments; our estate will be sustainable and environmentally-friendly; and our estate will be cost-effective)</w:t>
      </w:r>
    </w:p>
    <w:p w:rsidR="00B10CF6" w:rsidRDefault="00B10CF6" w:rsidP="00DF10CC">
      <w:pPr>
        <w:ind w:left="720"/>
        <w:jc w:val="both"/>
        <w:rPr>
          <w:rFonts w:ascii="Segoe UI" w:hAnsi="Segoe UI" w:cs="Segoe UI"/>
          <w:i/>
          <w:sz w:val="20"/>
          <w:szCs w:val="20"/>
        </w:rPr>
      </w:pPr>
    </w:p>
    <w:p w:rsidR="003F7366" w:rsidRPr="00F945DB" w:rsidRDefault="007B02FB" w:rsidP="00DF10CC">
      <w:pPr>
        <w:jc w:val="both"/>
        <w:rPr>
          <w:rFonts w:ascii="Segoe UI" w:hAnsi="Segoe UI" w:cs="Segoe UI"/>
          <w:i/>
        </w:rPr>
      </w:pPr>
      <w:r w:rsidRPr="00F945DB">
        <w:rPr>
          <w:rFonts w:ascii="Segoe UI" w:hAnsi="Segoe UI" w:cs="Segoe UI"/>
          <w:b/>
          <w:i/>
        </w:rPr>
        <w:t>MAIN BODY OF THE REPORT</w:t>
      </w:r>
    </w:p>
    <w:p w:rsidR="00030247" w:rsidRPr="00F945DB" w:rsidRDefault="00030247" w:rsidP="0073522A">
      <w:pPr>
        <w:jc w:val="both"/>
        <w:rPr>
          <w:rFonts w:ascii="Segoe UI" w:hAnsi="Segoe UI" w:cs="Segoe UI"/>
        </w:rPr>
      </w:pPr>
    </w:p>
    <w:p w:rsidR="00030247" w:rsidRPr="00F945DB" w:rsidRDefault="00D870AD" w:rsidP="0073522A">
      <w:pPr>
        <w:jc w:val="both"/>
        <w:rPr>
          <w:rFonts w:ascii="Segoe UI" w:hAnsi="Segoe UI" w:cs="Segoe UI"/>
        </w:rPr>
      </w:pPr>
      <w:r w:rsidRPr="00F945DB">
        <w:rPr>
          <w:rFonts w:ascii="Segoe UI" w:hAnsi="Segoe UI" w:cs="Segoe UI"/>
          <w:b/>
        </w:rPr>
        <w:t>SITUATION</w:t>
      </w:r>
    </w:p>
    <w:p w:rsidR="00B10CF6" w:rsidRDefault="00B10CF6" w:rsidP="0073522A">
      <w:pPr>
        <w:jc w:val="both"/>
        <w:rPr>
          <w:rFonts w:ascii="Segoe UI" w:hAnsi="Segoe UI" w:cs="Segoe UI"/>
        </w:rPr>
      </w:pPr>
    </w:p>
    <w:p w:rsidR="00B10CF6" w:rsidRDefault="00B10CF6" w:rsidP="0073522A">
      <w:pPr>
        <w:jc w:val="both"/>
        <w:rPr>
          <w:rFonts w:ascii="Segoe UI" w:hAnsi="Segoe UI" w:cs="Segoe UI"/>
        </w:rPr>
      </w:pPr>
      <w:r>
        <w:rPr>
          <w:rFonts w:ascii="Segoe UI" w:hAnsi="Segoe UI" w:cs="Segoe UI"/>
        </w:rPr>
        <w:t xml:space="preserve">This paper is being presented to offer the Board an update in regards to the transition of specialist health, forensic and </w:t>
      </w:r>
      <w:r w:rsidR="00D45268">
        <w:rPr>
          <w:rFonts w:ascii="Segoe UI" w:hAnsi="Segoe UI" w:cs="Segoe UI"/>
        </w:rPr>
        <w:t>outreach services to people wit</w:t>
      </w:r>
      <w:r>
        <w:rPr>
          <w:rFonts w:ascii="Segoe UI" w:hAnsi="Segoe UI" w:cs="Segoe UI"/>
        </w:rPr>
        <w:t xml:space="preserve">h a learning disability. </w:t>
      </w:r>
    </w:p>
    <w:p w:rsidR="00B10CF6" w:rsidRDefault="00B10CF6" w:rsidP="0073522A">
      <w:pPr>
        <w:jc w:val="both"/>
        <w:rPr>
          <w:rFonts w:ascii="Segoe UI" w:hAnsi="Segoe UI" w:cs="Segoe UI"/>
        </w:rPr>
      </w:pPr>
    </w:p>
    <w:p w:rsidR="00D870AD" w:rsidRPr="00EE505B" w:rsidRDefault="00D870AD" w:rsidP="00EE505B">
      <w:pPr>
        <w:jc w:val="both"/>
        <w:rPr>
          <w:rFonts w:ascii="Segoe UI" w:hAnsi="Segoe UI" w:cs="Segoe UI"/>
          <w:i/>
        </w:rPr>
      </w:pPr>
    </w:p>
    <w:p w:rsidR="003F7366" w:rsidRPr="00F945DB" w:rsidRDefault="00D870AD" w:rsidP="0073522A">
      <w:pPr>
        <w:jc w:val="both"/>
        <w:rPr>
          <w:rFonts w:ascii="Segoe UI" w:hAnsi="Segoe UI" w:cs="Segoe UI"/>
          <w:b/>
        </w:rPr>
      </w:pPr>
      <w:r w:rsidRPr="00F945DB">
        <w:rPr>
          <w:rFonts w:ascii="Segoe UI" w:hAnsi="Segoe UI" w:cs="Segoe UI"/>
          <w:b/>
        </w:rPr>
        <w:t>BACKGROUND</w:t>
      </w:r>
    </w:p>
    <w:p w:rsidR="007738EE" w:rsidRDefault="007738EE" w:rsidP="0073522A">
      <w:pPr>
        <w:jc w:val="both"/>
        <w:rPr>
          <w:rFonts w:ascii="Segoe UI" w:hAnsi="Segoe UI" w:cs="Segoe UI"/>
        </w:rPr>
      </w:pPr>
    </w:p>
    <w:p w:rsidR="007738EE" w:rsidRDefault="007738EE" w:rsidP="007738EE">
      <w:pPr>
        <w:jc w:val="both"/>
        <w:rPr>
          <w:rFonts w:ascii="Segoe UI" w:hAnsi="Segoe UI" w:cs="Segoe UI"/>
        </w:rPr>
      </w:pPr>
      <w:r>
        <w:rPr>
          <w:rFonts w:ascii="Segoe UI" w:hAnsi="Segoe UI" w:cs="Segoe UI"/>
        </w:rPr>
        <w:t>The Trust transferred the learning disability (LD) services from Southern Health, as planned on the 1</w:t>
      </w:r>
      <w:r w:rsidRPr="007738EE">
        <w:rPr>
          <w:rFonts w:ascii="Segoe UI" w:hAnsi="Segoe UI" w:cs="Segoe UI"/>
          <w:vertAlign w:val="superscript"/>
        </w:rPr>
        <w:t>st</w:t>
      </w:r>
      <w:r>
        <w:rPr>
          <w:rFonts w:ascii="Segoe UI" w:hAnsi="Segoe UI" w:cs="Segoe UI"/>
        </w:rPr>
        <w:t xml:space="preserve"> July 2017.  This consisted of:</w:t>
      </w:r>
    </w:p>
    <w:p w:rsidR="007738EE" w:rsidRDefault="007738EE" w:rsidP="007738EE">
      <w:pPr>
        <w:jc w:val="both"/>
        <w:rPr>
          <w:rFonts w:ascii="Segoe UI" w:hAnsi="Segoe UI" w:cs="Segoe UI"/>
        </w:rPr>
      </w:pPr>
    </w:p>
    <w:p w:rsidR="007738EE" w:rsidRDefault="007738EE" w:rsidP="007738EE">
      <w:pPr>
        <w:pStyle w:val="ListParagraph"/>
        <w:numPr>
          <w:ilvl w:val="0"/>
          <w:numId w:val="7"/>
        </w:numPr>
        <w:jc w:val="both"/>
        <w:rPr>
          <w:rFonts w:ascii="Segoe UI" w:hAnsi="Segoe UI" w:cs="Segoe UI"/>
        </w:rPr>
      </w:pPr>
      <w:r>
        <w:rPr>
          <w:rFonts w:ascii="Segoe UI" w:hAnsi="Segoe UI" w:cs="Segoe UI"/>
        </w:rPr>
        <w:t>The community LD service specialist health services (including forensic step-down) commissioned by Oxfordshire CCG;</w:t>
      </w:r>
    </w:p>
    <w:p w:rsidR="007738EE" w:rsidRDefault="007738EE" w:rsidP="007738EE">
      <w:pPr>
        <w:pStyle w:val="ListParagraph"/>
        <w:numPr>
          <w:ilvl w:val="0"/>
          <w:numId w:val="7"/>
        </w:numPr>
        <w:jc w:val="both"/>
        <w:rPr>
          <w:rFonts w:ascii="Segoe UI" w:hAnsi="Segoe UI" w:cs="Segoe UI"/>
        </w:rPr>
      </w:pPr>
      <w:r>
        <w:rPr>
          <w:rFonts w:ascii="Segoe UI" w:hAnsi="Segoe UI" w:cs="Segoe UI"/>
        </w:rPr>
        <w:t xml:space="preserve">The </w:t>
      </w:r>
      <w:proofErr w:type="spellStart"/>
      <w:r>
        <w:rPr>
          <w:rFonts w:ascii="Segoe UI" w:hAnsi="Segoe UI" w:cs="Segoe UI"/>
        </w:rPr>
        <w:t>Evenlode</w:t>
      </w:r>
      <w:proofErr w:type="spellEnd"/>
      <w:r>
        <w:rPr>
          <w:rFonts w:ascii="Segoe UI" w:hAnsi="Segoe UI" w:cs="Segoe UI"/>
        </w:rPr>
        <w:t xml:space="preserve"> forensic service, including building a business case for a new forensic pathway to include provision of a new ‘low secure’ commissioned by NHS England; and</w:t>
      </w:r>
    </w:p>
    <w:p w:rsidR="007738EE" w:rsidRDefault="007738EE" w:rsidP="007738EE">
      <w:pPr>
        <w:pStyle w:val="ListParagraph"/>
        <w:numPr>
          <w:ilvl w:val="0"/>
          <w:numId w:val="7"/>
        </w:numPr>
        <w:jc w:val="both"/>
        <w:rPr>
          <w:rFonts w:ascii="Segoe UI" w:hAnsi="Segoe UI" w:cs="Segoe UI"/>
        </w:rPr>
      </w:pPr>
      <w:r>
        <w:rPr>
          <w:rFonts w:ascii="Segoe UI" w:hAnsi="Segoe UI" w:cs="Segoe UI"/>
        </w:rPr>
        <w:t>Vision Outreach service commissioned by Oxfordshire County Council</w:t>
      </w:r>
      <w:r w:rsidR="00AB52B6">
        <w:rPr>
          <w:rFonts w:ascii="Segoe UI" w:hAnsi="Segoe UI" w:cs="Segoe UI"/>
        </w:rPr>
        <w:t xml:space="preserve"> (OCC)</w:t>
      </w:r>
      <w:r w:rsidR="00074E04">
        <w:rPr>
          <w:rFonts w:ascii="Segoe UI" w:hAnsi="Segoe UI" w:cs="Segoe UI"/>
        </w:rPr>
        <w:t>, which was an additional service added to negotiations during June 2017</w:t>
      </w:r>
      <w:r>
        <w:rPr>
          <w:rFonts w:ascii="Segoe UI" w:hAnsi="Segoe UI" w:cs="Segoe UI"/>
        </w:rPr>
        <w:t xml:space="preserve">. </w:t>
      </w:r>
    </w:p>
    <w:p w:rsidR="007738EE" w:rsidRDefault="007738EE" w:rsidP="007738EE">
      <w:pPr>
        <w:jc w:val="both"/>
        <w:rPr>
          <w:rFonts w:ascii="Segoe UI" w:hAnsi="Segoe UI" w:cs="Segoe UI"/>
        </w:rPr>
      </w:pPr>
    </w:p>
    <w:p w:rsidR="007738EE" w:rsidRDefault="007738EE" w:rsidP="007738EE">
      <w:pPr>
        <w:jc w:val="both"/>
        <w:rPr>
          <w:rFonts w:ascii="Segoe UI" w:hAnsi="Segoe UI" w:cs="Segoe UI"/>
        </w:rPr>
      </w:pPr>
      <w:proofErr w:type="gramStart"/>
      <w:r>
        <w:rPr>
          <w:rFonts w:ascii="Segoe UI" w:hAnsi="Segoe UI" w:cs="Segoe UI"/>
        </w:rPr>
        <w:t xml:space="preserve">The transactions for the community LD service and </w:t>
      </w:r>
      <w:proofErr w:type="spellStart"/>
      <w:r>
        <w:rPr>
          <w:rFonts w:ascii="Segoe UI" w:hAnsi="Segoe UI" w:cs="Segoe UI"/>
        </w:rPr>
        <w:t>Evenlode</w:t>
      </w:r>
      <w:proofErr w:type="spellEnd"/>
      <w:r>
        <w:rPr>
          <w:rFonts w:ascii="Segoe UI" w:hAnsi="Segoe UI" w:cs="Segoe UI"/>
        </w:rPr>
        <w:t xml:space="preserve"> completed on 1</w:t>
      </w:r>
      <w:r>
        <w:rPr>
          <w:rFonts w:ascii="Segoe UI" w:hAnsi="Segoe UI" w:cs="Segoe UI"/>
          <w:vertAlign w:val="superscript"/>
        </w:rPr>
        <w:t>st</w:t>
      </w:r>
      <w:r>
        <w:rPr>
          <w:rFonts w:ascii="Segoe UI" w:hAnsi="Segoe UI" w:cs="Segoe UI"/>
        </w:rPr>
        <w:t xml:space="preserve"> July 2017.</w:t>
      </w:r>
      <w:proofErr w:type="gramEnd"/>
      <w:r w:rsidR="00AB52B6">
        <w:rPr>
          <w:rFonts w:ascii="Segoe UI" w:hAnsi="Segoe UI" w:cs="Segoe UI"/>
        </w:rPr>
        <w:t xml:space="preserve"> The final details of the OCC Vision Outreach service are being concluded. </w:t>
      </w:r>
    </w:p>
    <w:p w:rsidR="00AB52B6" w:rsidRDefault="00AB52B6" w:rsidP="007738EE">
      <w:pPr>
        <w:jc w:val="both"/>
        <w:rPr>
          <w:rFonts w:ascii="Segoe UI" w:hAnsi="Segoe UI" w:cs="Segoe UI"/>
        </w:rPr>
      </w:pPr>
    </w:p>
    <w:p w:rsidR="00AB52B6" w:rsidRPr="007738EE" w:rsidRDefault="00AB52B6" w:rsidP="00AB52B6">
      <w:pPr>
        <w:jc w:val="both"/>
        <w:rPr>
          <w:rFonts w:ascii="Segoe UI" w:hAnsi="Segoe UI" w:cs="Segoe UI"/>
        </w:rPr>
      </w:pPr>
      <w:r>
        <w:rPr>
          <w:rFonts w:ascii="Segoe UI" w:hAnsi="Segoe UI" w:cs="Segoe UI"/>
        </w:rPr>
        <w:t>T</w:t>
      </w:r>
      <w:r w:rsidRPr="007738EE">
        <w:rPr>
          <w:rFonts w:ascii="Segoe UI" w:hAnsi="Segoe UI" w:cs="Segoe UI"/>
        </w:rPr>
        <w:t xml:space="preserve">he </w:t>
      </w:r>
      <w:r>
        <w:rPr>
          <w:rFonts w:ascii="Segoe UI" w:hAnsi="Segoe UI" w:cs="Segoe UI"/>
        </w:rPr>
        <w:t xml:space="preserve">transfer of the </w:t>
      </w:r>
      <w:r w:rsidRPr="007738EE">
        <w:rPr>
          <w:rFonts w:ascii="Segoe UI" w:hAnsi="Segoe UI" w:cs="Segoe UI"/>
        </w:rPr>
        <w:t>Slade site</w:t>
      </w:r>
      <w:r>
        <w:rPr>
          <w:rFonts w:ascii="Segoe UI" w:hAnsi="Segoe UI" w:cs="Segoe UI"/>
        </w:rPr>
        <w:t xml:space="preserve"> from Southern to Oxford Health is being concluded. </w:t>
      </w:r>
    </w:p>
    <w:p w:rsidR="007738EE" w:rsidRDefault="007738EE" w:rsidP="007738EE">
      <w:pPr>
        <w:jc w:val="both"/>
        <w:rPr>
          <w:rFonts w:ascii="Segoe UI" w:hAnsi="Segoe UI" w:cs="Segoe UI"/>
        </w:rPr>
      </w:pPr>
    </w:p>
    <w:p w:rsidR="007738EE" w:rsidRDefault="007738EE" w:rsidP="007738EE">
      <w:pPr>
        <w:jc w:val="both"/>
        <w:rPr>
          <w:rFonts w:ascii="Segoe UI" w:hAnsi="Segoe UI" w:cs="Segoe UI"/>
        </w:rPr>
      </w:pPr>
      <w:r>
        <w:rPr>
          <w:rFonts w:ascii="Segoe UI" w:hAnsi="Segoe UI" w:cs="Segoe UI"/>
        </w:rPr>
        <w:lastRenderedPageBreak/>
        <w:t xml:space="preserve">The </w:t>
      </w:r>
      <w:r w:rsidR="00AB52B6">
        <w:rPr>
          <w:rFonts w:ascii="Segoe UI" w:hAnsi="Segoe UI" w:cs="Segoe UI"/>
        </w:rPr>
        <w:t xml:space="preserve">full </w:t>
      </w:r>
      <w:r>
        <w:rPr>
          <w:rFonts w:ascii="Segoe UI" w:hAnsi="Segoe UI" w:cs="Segoe UI"/>
        </w:rPr>
        <w:t>status of each of these projects is described below.</w:t>
      </w:r>
    </w:p>
    <w:p w:rsidR="0004384C" w:rsidRDefault="0004384C" w:rsidP="0073522A">
      <w:pPr>
        <w:jc w:val="both"/>
        <w:rPr>
          <w:rFonts w:ascii="Segoe UI" w:hAnsi="Segoe UI" w:cs="Segoe UI"/>
        </w:rPr>
      </w:pPr>
    </w:p>
    <w:p w:rsidR="00EE505B" w:rsidRDefault="00EE505B" w:rsidP="00EE505B">
      <w:pPr>
        <w:jc w:val="both"/>
        <w:rPr>
          <w:rFonts w:ascii="Segoe UI" w:hAnsi="Segoe UI" w:cs="Segoe UI"/>
        </w:rPr>
      </w:pPr>
      <w:r>
        <w:rPr>
          <w:rFonts w:ascii="Segoe UI" w:hAnsi="Segoe UI" w:cs="Segoe UI"/>
        </w:rPr>
        <w:t xml:space="preserve">The Board is asked to review the report which covers the transition of </w:t>
      </w:r>
      <w:r w:rsidR="0004384C">
        <w:rPr>
          <w:rFonts w:ascii="Segoe UI" w:hAnsi="Segoe UI" w:cs="Segoe UI"/>
        </w:rPr>
        <w:t xml:space="preserve">specialist health services, the outreach service </w:t>
      </w:r>
      <w:r>
        <w:rPr>
          <w:rFonts w:ascii="Segoe UI" w:hAnsi="Segoe UI" w:cs="Segoe UI"/>
        </w:rPr>
        <w:t>and the for</w:t>
      </w:r>
      <w:r w:rsidR="00BE4511">
        <w:rPr>
          <w:rFonts w:ascii="Segoe UI" w:hAnsi="Segoe UI" w:cs="Segoe UI"/>
        </w:rPr>
        <w:t xml:space="preserve">ensic service and note the progress </w:t>
      </w:r>
      <w:proofErr w:type="gramStart"/>
      <w:r>
        <w:rPr>
          <w:rFonts w:ascii="Segoe UI" w:hAnsi="Segoe UI" w:cs="Segoe UI"/>
        </w:rPr>
        <w:t>made,</w:t>
      </w:r>
      <w:proofErr w:type="gramEnd"/>
      <w:r>
        <w:rPr>
          <w:rFonts w:ascii="Segoe UI" w:hAnsi="Segoe UI" w:cs="Segoe UI"/>
        </w:rPr>
        <w:t xml:space="preserve"> </w:t>
      </w:r>
      <w:r w:rsidR="00BE4511">
        <w:rPr>
          <w:rFonts w:ascii="Segoe UI" w:hAnsi="Segoe UI" w:cs="Segoe UI"/>
        </w:rPr>
        <w:t xml:space="preserve">outstanding </w:t>
      </w:r>
      <w:r>
        <w:rPr>
          <w:rFonts w:ascii="Segoe UI" w:hAnsi="Segoe UI" w:cs="Segoe UI"/>
        </w:rPr>
        <w:t xml:space="preserve">risks and </w:t>
      </w:r>
      <w:r w:rsidR="0004384C">
        <w:rPr>
          <w:rFonts w:ascii="Segoe UI" w:hAnsi="Segoe UI" w:cs="Segoe UI"/>
        </w:rPr>
        <w:t xml:space="preserve">offer </w:t>
      </w:r>
      <w:r>
        <w:rPr>
          <w:rFonts w:ascii="Segoe UI" w:hAnsi="Segoe UI" w:cs="Segoe UI"/>
        </w:rPr>
        <w:t xml:space="preserve">comment. </w:t>
      </w:r>
    </w:p>
    <w:p w:rsidR="00EE505B" w:rsidRDefault="00EE505B" w:rsidP="0073522A">
      <w:pPr>
        <w:jc w:val="both"/>
        <w:rPr>
          <w:rFonts w:ascii="Segoe UI" w:hAnsi="Segoe UI" w:cs="Segoe UI"/>
        </w:rPr>
      </w:pPr>
    </w:p>
    <w:p w:rsidR="00EE505B" w:rsidRPr="00EE505B" w:rsidRDefault="00EE505B" w:rsidP="0073522A">
      <w:pPr>
        <w:jc w:val="both"/>
        <w:rPr>
          <w:rFonts w:ascii="Segoe UI" w:hAnsi="Segoe UI" w:cs="Segoe UI"/>
          <w:b/>
        </w:rPr>
      </w:pPr>
    </w:p>
    <w:p w:rsidR="00781566" w:rsidRPr="00F945DB" w:rsidRDefault="00A86977" w:rsidP="00A86977">
      <w:pPr>
        <w:jc w:val="both"/>
        <w:rPr>
          <w:rFonts w:ascii="Segoe UI" w:hAnsi="Segoe UI" w:cs="Segoe UI"/>
        </w:rPr>
      </w:pPr>
      <w:r w:rsidRPr="00F945DB">
        <w:rPr>
          <w:rFonts w:ascii="Segoe UI" w:hAnsi="Segoe UI" w:cs="Segoe UI"/>
          <w:b/>
        </w:rPr>
        <w:t>ASSESSMENT</w:t>
      </w:r>
    </w:p>
    <w:p w:rsidR="00A86977" w:rsidRDefault="00A86977" w:rsidP="00A86977">
      <w:pPr>
        <w:jc w:val="both"/>
        <w:rPr>
          <w:rFonts w:ascii="Segoe UI" w:hAnsi="Segoe UI" w:cs="Segoe UI"/>
        </w:rPr>
      </w:pPr>
    </w:p>
    <w:p w:rsidR="00195A5D" w:rsidRDefault="00726B8F" w:rsidP="00726B8F">
      <w:pPr>
        <w:jc w:val="both"/>
        <w:rPr>
          <w:rFonts w:ascii="Segoe UI" w:hAnsi="Segoe UI" w:cs="Segoe UI"/>
        </w:rPr>
      </w:pPr>
      <w:proofErr w:type="gramStart"/>
      <w:r>
        <w:rPr>
          <w:rFonts w:ascii="Segoe UI" w:hAnsi="Segoe UI" w:cs="Segoe UI"/>
          <w:b/>
        </w:rPr>
        <w:t xml:space="preserve">Community LD </w:t>
      </w:r>
      <w:r w:rsidR="00BB6E8D">
        <w:rPr>
          <w:rFonts w:ascii="Segoe UI" w:hAnsi="Segoe UI" w:cs="Segoe UI"/>
          <w:b/>
        </w:rPr>
        <w:t xml:space="preserve">specialist health </w:t>
      </w:r>
      <w:r>
        <w:rPr>
          <w:rFonts w:ascii="Segoe UI" w:hAnsi="Segoe UI" w:cs="Segoe UI"/>
          <w:b/>
        </w:rPr>
        <w:t>service.</w:t>
      </w:r>
      <w:proofErr w:type="gramEnd"/>
      <w:r>
        <w:rPr>
          <w:rFonts w:ascii="Segoe UI" w:hAnsi="Segoe UI" w:cs="Segoe UI"/>
        </w:rPr>
        <w:t xml:space="preserve">  </w:t>
      </w:r>
    </w:p>
    <w:p w:rsidR="00195A5D" w:rsidRDefault="00195A5D" w:rsidP="00726B8F">
      <w:pPr>
        <w:jc w:val="both"/>
        <w:rPr>
          <w:rFonts w:ascii="Segoe UI" w:hAnsi="Segoe UI" w:cs="Segoe UI"/>
        </w:rPr>
      </w:pPr>
    </w:p>
    <w:p w:rsidR="00701DD1" w:rsidRPr="003624F6" w:rsidRDefault="00726B8F" w:rsidP="00726B8F">
      <w:pPr>
        <w:jc w:val="both"/>
        <w:rPr>
          <w:rFonts w:ascii="Segoe UI" w:hAnsi="Segoe UI" w:cs="Segoe UI"/>
        </w:rPr>
      </w:pPr>
      <w:r>
        <w:rPr>
          <w:rFonts w:ascii="Segoe UI" w:hAnsi="Segoe UI" w:cs="Segoe UI"/>
        </w:rPr>
        <w:t xml:space="preserve">The Trust </w:t>
      </w:r>
      <w:r w:rsidR="00BB6E8D">
        <w:rPr>
          <w:rFonts w:ascii="Segoe UI" w:hAnsi="Segoe UI" w:cs="Segoe UI"/>
        </w:rPr>
        <w:t xml:space="preserve">signed a </w:t>
      </w:r>
      <w:r w:rsidR="00701DD1">
        <w:rPr>
          <w:rFonts w:ascii="Segoe UI" w:hAnsi="Segoe UI" w:cs="Segoe UI"/>
        </w:rPr>
        <w:t xml:space="preserve">5 year </w:t>
      </w:r>
      <w:r w:rsidR="00BB6E8D">
        <w:rPr>
          <w:rFonts w:ascii="Segoe UI" w:hAnsi="Segoe UI" w:cs="Segoe UI"/>
        </w:rPr>
        <w:t xml:space="preserve">contract </w:t>
      </w:r>
      <w:r w:rsidR="00701DD1">
        <w:rPr>
          <w:rFonts w:ascii="Segoe UI" w:hAnsi="Segoe UI" w:cs="Segoe UI"/>
        </w:rPr>
        <w:t xml:space="preserve">(plus option to extend for 2 years) </w:t>
      </w:r>
      <w:r w:rsidR="00BB6E8D">
        <w:rPr>
          <w:rFonts w:ascii="Segoe UI" w:hAnsi="Segoe UI" w:cs="Segoe UI"/>
        </w:rPr>
        <w:t>wit</w:t>
      </w:r>
      <w:r>
        <w:rPr>
          <w:rFonts w:ascii="Segoe UI" w:hAnsi="Segoe UI" w:cs="Segoe UI"/>
        </w:rPr>
        <w:t>h</w:t>
      </w:r>
      <w:r w:rsidR="00BB6E8D">
        <w:rPr>
          <w:rFonts w:ascii="Segoe UI" w:hAnsi="Segoe UI" w:cs="Segoe UI"/>
        </w:rPr>
        <w:t xml:space="preserve"> the </w:t>
      </w:r>
      <w:r w:rsidR="00BB6E8D" w:rsidRPr="003624F6">
        <w:rPr>
          <w:rFonts w:ascii="Segoe UI" w:hAnsi="Segoe UI" w:cs="Segoe UI"/>
        </w:rPr>
        <w:t>CCG as of the 1</w:t>
      </w:r>
      <w:r w:rsidR="00BB6E8D" w:rsidRPr="003624F6">
        <w:rPr>
          <w:rFonts w:ascii="Segoe UI" w:hAnsi="Segoe UI" w:cs="Segoe UI"/>
          <w:vertAlign w:val="superscript"/>
        </w:rPr>
        <w:t>st</w:t>
      </w:r>
      <w:r w:rsidR="00BB6E8D" w:rsidRPr="003624F6">
        <w:rPr>
          <w:rFonts w:ascii="Segoe UI" w:hAnsi="Segoe UI" w:cs="Segoe UI"/>
        </w:rPr>
        <w:t xml:space="preserve"> Jul</w:t>
      </w:r>
      <w:r w:rsidR="00701DD1" w:rsidRPr="003624F6">
        <w:rPr>
          <w:rFonts w:ascii="Segoe UI" w:hAnsi="Segoe UI" w:cs="Segoe UI"/>
        </w:rPr>
        <w:t xml:space="preserve">y for the provision of community LD specialist health services. </w:t>
      </w:r>
    </w:p>
    <w:p w:rsidR="00A74DA5" w:rsidRPr="003624F6" w:rsidRDefault="00A74DA5" w:rsidP="00726B8F">
      <w:pPr>
        <w:jc w:val="both"/>
        <w:rPr>
          <w:rFonts w:ascii="Segoe UI" w:hAnsi="Segoe UI" w:cs="Segoe UI"/>
        </w:rPr>
      </w:pPr>
    </w:p>
    <w:p w:rsidR="00A74DA5" w:rsidRPr="00804D11" w:rsidRDefault="00A74DA5" w:rsidP="00A74DA5">
      <w:pPr>
        <w:widowControl w:val="0"/>
        <w:jc w:val="both"/>
        <w:rPr>
          <w:rFonts w:ascii="Segoe UI" w:hAnsi="Segoe UI" w:cs="Segoe UI"/>
          <w:i/>
        </w:rPr>
      </w:pPr>
      <w:r w:rsidRPr="00FC6EE5">
        <w:rPr>
          <w:rFonts w:ascii="Segoe UI" w:hAnsi="Segoe UI" w:cs="Segoe UI"/>
        </w:rPr>
        <w:t xml:space="preserve">The value of this contract 17/18 block value, inclusive of CQUIN is £6,299,520, plus £509k per annum pro-rata, until the last remaining OCCG patient in the Stepdown service has moved on. </w:t>
      </w:r>
      <w:r w:rsidR="00C344E3" w:rsidRPr="00804D11">
        <w:rPr>
          <w:rFonts w:ascii="Segoe UI" w:hAnsi="Segoe UI" w:cs="Segoe UI"/>
          <w:i/>
        </w:rPr>
        <w:t>Other patients remain in stepdown on a spot purchase basis and both the mental health and forensic leads have expressed an interest in using the service</w:t>
      </w:r>
      <w:r w:rsidR="00DE5306" w:rsidRPr="00804D11">
        <w:rPr>
          <w:rFonts w:ascii="Segoe UI" w:hAnsi="Segoe UI" w:cs="Segoe UI"/>
          <w:i/>
        </w:rPr>
        <w:t>, which will be worked up into a full option appraisal</w:t>
      </w:r>
      <w:r w:rsidR="00C344E3" w:rsidRPr="00804D11">
        <w:rPr>
          <w:rFonts w:ascii="Segoe UI" w:hAnsi="Segoe UI" w:cs="Segoe UI"/>
          <w:i/>
        </w:rPr>
        <w:t>.</w:t>
      </w:r>
    </w:p>
    <w:p w:rsidR="003624F6" w:rsidRPr="00FC6EE5" w:rsidRDefault="003624F6" w:rsidP="00A74DA5">
      <w:pPr>
        <w:widowControl w:val="0"/>
        <w:jc w:val="both"/>
        <w:rPr>
          <w:rFonts w:ascii="Segoe UI" w:hAnsi="Segoe UI" w:cs="Segoe UI"/>
        </w:rPr>
      </w:pPr>
    </w:p>
    <w:p w:rsidR="003624F6" w:rsidRPr="00FC6EE5" w:rsidRDefault="003624F6" w:rsidP="003624F6">
      <w:pPr>
        <w:rPr>
          <w:rFonts w:ascii="Segoe UI" w:hAnsi="Segoe UI" w:cs="Segoe UI"/>
        </w:rPr>
      </w:pPr>
      <w:r w:rsidRPr="00FC6EE5">
        <w:rPr>
          <w:rFonts w:ascii="Segoe UI" w:hAnsi="Segoe UI" w:cs="Segoe UI"/>
        </w:rPr>
        <w:t xml:space="preserve">Continuing healthcare staff costs were removed from this contract and </w:t>
      </w:r>
      <w:r w:rsidRPr="009D5307">
        <w:rPr>
          <w:rFonts w:ascii="Segoe UI" w:hAnsi="Segoe UI" w:cs="Segoe UI"/>
        </w:rPr>
        <w:t>varied</w:t>
      </w:r>
      <w:r w:rsidRPr="00FC6EE5">
        <w:rPr>
          <w:rFonts w:ascii="Segoe UI" w:hAnsi="Segoe UI" w:cs="Segoe UI"/>
        </w:rPr>
        <w:t xml:space="preserve"> into the Mental Health Outcomes based contract as agreed by all parties (£48k part year effect for 2017/18;</w:t>
      </w:r>
      <w:r w:rsidR="001F72DA">
        <w:rPr>
          <w:rFonts w:ascii="Segoe UI" w:hAnsi="Segoe UI" w:cs="Segoe UI"/>
        </w:rPr>
        <w:t xml:space="preserve"> f</w:t>
      </w:r>
      <w:r w:rsidRPr="00FC6EE5">
        <w:rPr>
          <w:rFonts w:ascii="Segoe UI" w:hAnsi="Segoe UI" w:cs="Segoe UI"/>
        </w:rPr>
        <w:t xml:space="preserve">ull </w:t>
      </w:r>
      <w:r w:rsidR="00FC6EE5">
        <w:rPr>
          <w:rFonts w:ascii="Segoe UI" w:hAnsi="Segoe UI" w:cs="Segoe UI"/>
        </w:rPr>
        <w:t xml:space="preserve">year effect of the variation is </w:t>
      </w:r>
      <w:r w:rsidRPr="00FC6EE5">
        <w:rPr>
          <w:rFonts w:ascii="Segoe UI" w:hAnsi="Segoe UI" w:cs="Segoe UI"/>
        </w:rPr>
        <w:t>£63k from 1</w:t>
      </w:r>
      <w:r w:rsidRPr="00FC6EE5">
        <w:rPr>
          <w:rFonts w:ascii="Segoe UI" w:hAnsi="Segoe UI" w:cs="Segoe UI"/>
          <w:vertAlign w:val="superscript"/>
        </w:rPr>
        <w:t>st</w:t>
      </w:r>
      <w:r w:rsidRPr="00FC6EE5">
        <w:rPr>
          <w:rFonts w:ascii="Segoe UI" w:hAnsi="Segoe UI" w:cs="Segoe UI"/>
        </w:rPr>
        <w:t xml:space="preserve"> April 2018 onwards). </w:t>
      </w:r>
    </w:p>
    <w:p w:rsidR="003624F6" w:rsidRPr="00FC6EE5" w:rsidRDefault="003624F6" w:rsidP="00A74DA5">
      <w:pPr>
        <w:widowControl w:val="0"/>
        <w:jc w:val="both"/>
        <w:rPr>
          <w:rFonts w:ascii="Segoe UI" w:hAnsi="Segoe UI" w:cs="Segoe UI"/>
        </w:rPr>
      </w:pPr>
    </w:p>
    <w:p w:rsidR="00701DD1" w:rsidRDefault="00701DD1" w:rsidP="00726B8F">
      <w:pPr>
        <w:jc w:val="both"/>
        <w:rPr>
          <w:rFonts w:ascii="Segoe UI" w:hAnsi="Segoe UI" w:cs="Segoe UI"/>
        </w:rPr>
      </w:pPr>
    </w:p>
    <w:p w:rsidR="00A74DA5" w:rsidRPr="00AA16F8" w:rsidRDefault="00A74DA5" w:rsidP="00726B8F">
      <w:pPr>
        <w:jc w:val="both"/>
        <w:rPr>
          <w:rFonts w:ascii="Segoe UI" w:hAnsi="Segoe UI" w:cs="Segoe UI"/>
          <w:b/>
        </w:rPr>
      </w:pPr>
      <w:r w:rsidRPr="00AA16F8">
        <w:rPr>
          <w:rFonts w:ascii="Segoe UI" w:hAnsi="Segoe UI" w:cs="Segoe UI"/>
          <w:b/>
        </w:rPr>
        <w:t>Vision Outreach service</w:t>
      </w:r>
    </w:p>
    <w:p w:rsidR="00B22176" w:rsidRDefault="00AA16F8" w:rsidP="00726B8F">
      <w:pPr>
        <w:jc w:val="both"/>
        <w:rPr>
          <w:rFonts w:ascii="Segoe UI" w:hAnsi="Segoe UI" w:cs="Segoe UI"/>
        </w:rPr>
      </w:pPr>
      <w:r>
        <w:rPr>
          <w:rFonts w:ascii="Segoe UI" w:hAnsi="Segoe UI" w:cs="Segoe UI"/>
        </w:rPr>
        <w:t xml:space="preserve">There remains some outstanding </w:t>
      </w:r>
      <w:r w:rsidR="00B22176">
        <w:rPr>
          <w:rFonts w:ascii="Segoe UI" w:hAnsi="Segoe UI" w:cs="Segoe UI"/>
        </w:rPr>
        <w:t xml:space="preserve">operational </w:t>
      </w:r>
      <w:r>
        <w:rPr>
          <w:rFonts w:ascii="Segoe UI" w:hAnsi="Segoe UI" w:cs="Segoe UI"/>
        </w:rPr>
        <w:t xml:space="preserve">detail in regards to this </w:t>
      </w:r>
      <w:r w:rsidR="00B22176">
        <w:rPr>
          <w:rFonts w:ascii="Segoe UI" w:hAnsi="Segoe UI" w:cs="Segoe UI"/>
        </w:rPr>
        <w:t xml:space="preserve">service and </w:t>
      </w:r>
      <w:r>
        <w:rPr>
          <w:rFonts w:ascii="Segoe UI" w:hAnsi="Segoe UI" w:cs="Segoe UI"/>
        </w:rPr>
        <w:t xml:space="preserve">contracts colleagues have advised not to sign final contracts until this detail is agreed. </w:t>
      </w:r>
    </w:p>
    <w:p w:rsidR="00B22176" w:rsidRDefault="00B22176" w:rsidP="00726B8F">
      <w:pPr>
        <w:jc w:val="both"/>
        <w:rPr>
          <w:rFonts w:ascii="Segoe UI" w:hAnsi="Segoe UI" w:cs="Segoe UI"/>
        </w:rPr>
      </w:pPr>
    </w:p>
    <w:p w:rsidR="00A74DA5" w:rsidRDefault="00AA16F8" w:rsidP="00726B8F">
      <w:pPr>
        <w:jc w:val="both"/>
        <w:rPr>
          <w:rFonts w:ascii="Segoe UI" w:hAnsi="Segoe UI" w:cs="Segoe UI"/>
        </w:rPr>
      </w:pPr>
      <w:r>
        <w:rPr>
          <w:rFonts w:ascii="Segoe UI" w:hAnsi="Segoe UI" w:cs="Segoe UI"/>
        </w:rPr>
        <w:t xml:space="preserve">A final meeting is scheduled for </w:t>
      </w:r>
      <w:r w:rsidR="00B22176" w:rsidRPr="00DD4364">
        <w:rPr>
          <w:rFonts w:ascii="Segoe UI" w:hAnsi="Segoe UI" w:cs="Segoe UI"/>
        </w:rPr>
        <w:t>25</w:t>
      </w:r>
      <w:r w:rsidR="00B22176" w:rsidRPr="00DD4364">
        <w:rPr>
          <w:rFonts w:ascii="Segoe UI" w:hAnsi="Segoe UI" w:cs="Segoe UI"/>
          <w:vertAlign w:val="superscript"/>
        </w:rPr>
        <w:t>th</w:t>
      </w:r>
      <w:r w:rsidR="00B22176">
        <w:rPr>
          <w:rFonts w:ascii="Segoe UI" w:hAnsi="Segoe UI" w:cs="Segoe UI"/>
        </w:rPr>
        <w:t xml:space="preserve"> September 2017 with OCC colleagues, where, should agreement not be reached an escalation to the COO of OHFT and the Director of Adult Social Services will be made to ensure agreement is reached. </w:t>
      </w:r>
    </w:p>
    <w:p w:rsidR="00B22176" w:rsidRDefault="00B22176" w:rsidP="00726B8F">
      <w:pPr>
        <w:jc w:val="both"/>
        <w:rPr>
          <w:rFonts w:ascii="Segoe UI" w:hAnsi="Segoe UI" w:cs="Segoe UI"/>
        </w:rPr>
      </w:pPr>
    </w:p>
    <w:p w:rsidR="00B22176" w:rsidRPr="00B22176" w:rsidRDefault="00B22176" w:rsidP="00726B8F">
      <w:pPr>
        <w:jc w:val="both"/>
        <w:rPr>
          <w:rFonts w:ascii="Segoe UI" w:hAnsi="Segoe UI" w:cs="Segoe UI"/>
          <w:b/>
        </w:rPr>
      </w:pPr>
      <w:r w:rsidRPr="00B22176">
        <w:rPr>
          <w:rFonts w:ascii="Segoe UI" w:hAnsi="Segoe UI" w:cs="Segoe UI"/>
          <w:b/>
        </w:rPr>
        <w:t xml:space="preserve">Programme Management </w:t>
      </w:r>
    </w:p>
    <w:p w:rsidR="00BB6E8D" w:rsidRDefault="008F7929" w:rsidP="00726B8F">
      <w:pPr>
        <w:jc w:val="both"/>
        <w:rPr>
          <w:rFonts w:ascii="Segoe UI" w:hAnsi="Segoe UI" w:cs="Segoe UI"/>
        </w:rPr>
      </w:pPr>
      <w:r>
        <w:rPr>
          <w:rFonts w:ascii="Segoe UI" w:hAnsi="Segoe UI" w:cs="Segoe UI"/>
        </w:rPr>
        <w:t>In terms of onboarding</w:t>
      </w:r>
      <w:r w:rsidR="00E345F7">
        <w:rPr>
          <w:rFonts w:ascii="Segoe UI" w:hAnsi="Segoe UI" w:cs="Segoe UI"/>
        </w:rPr>
        <w:t xml:space="preserve"> the community</w:t>
      </w:r>
      <w:r w:rsidR="00726B8F">
        <w:rPr>
          <w:rFonts w:ascii="Segoe UI" w:hAnsi="Segoe UI" w:cs="Segoe UI"/>
        </w:rPr>
        <w:t xml:space="preserve"> service</w:t>
      </w:r>
      <w:r w:rsidR="00A74DA5">
        <w:rPr>
          <w:rFonts w:ascii="Segoe UI" w:hAnsi="Segoe UI" w:cs="Segoe UI"/>
        </w:rPr>
        <w:t>s</w:t>
      </w:r>
      <w:r w:rsidR="00726B8F">
        <w:rPr>
          <w:rFonts w:ascii="Segoe UI" w:hAnsi="Segoe UI" w:cs="Segoe UI"/>
        </w:rPr>
        <w:t xml:space="preserve"> </w:t>
      </w:r>
      <w:r w:rsidR="00E345F7">
        <w:rPr>
          <w:rFonts w:ascii="Segoe UI" w:hAnsi="Segoe UI" w:cs="Segoe UI"/>
        </w:rPr>
        <w:t xml:space="preserve">including outreach </w:t>
      </w:r>
      <w:r w:rsidR="00726B8F">
        <w:rPr>
          <w:rFonts w:ascii="Segoe UI" w:hAnsi="Segoe UI" w:cs="Segoe UI"/>
        </w:rPr>
        <w:t xml:space="preserve">there is a full </w:t>
      </w:r>
      <w:r w:rsidR="00DA20A1">
        <w:rPr>
          <w:rFonts w:ascii="Segoe UI" w:hAnsi="Segoe UI" w:cs="Segoe UI"/>
        </w:rPr>
        <w:t>‘</w:t>
      </w:r>
      <w:r>
        <w:rPr>
          <w:rFonts w:ascii="Segoe UI" w:hAnsi="Segoe UI" w:cs="Segoe UI"/>
        </w:rPr>
        <w:t>first 100 days</w:t>
      </w:r>
      <w:r w:rsidR="00DA20A1">
        <w:rPr>
          <w:rFonts w:ascii="Segoe UI" w:hAnsi="Segoe UI" w:cs="Segoe UI"/>
        </w:rPr>
        <w:t>’</w:t>
      </w:r>
      <w:r>
        <w:rPr>
          <w:rFonts w:ascii="Segoe UI" w:hAnsi="Segoe UI" w:cs="Segoe UI"/>
        </w:rPr>
        <w:t xml:space="preserve"> </w:t>
      </w:r>
      <w:r w:rsidR="00726B8F">
        <w:rPr>
          <w:rFonts w:ascii="Segoe UI" w:hAnsi="Segoe UI" w:cs="Segoe UI"/>
        </w:rPr>
        <w:t xml:space="preserve">project plan and </w:t>
      </w:r>
      <w:r w:rsidR="00AB52B6">
        <w:rPr>
          <w:rFonts w:ascii="Segoe UI" w:hAnsi="Segoe UI" w:cs="Segoe UI"/>
        </w:rPr>
        <w:t xml:space="preserve">a </w:t>
      </w:r>
      <w:r w:rsidR="00726B8F">
        <w:rPr>
          <w:rFonts w:ascii="Segoe UI" w:hAnsi="Segoe UI" w:cs="Segoe UI"/>
        </w:rPr>
        <w:t xml:space="preserve">small project team in place, led by Liz Williams.  </w:t>
      </w:r>
      <w:r w:rsidR="00804D11">
        <w:rPr>
          <w:rFonts w:ascii="Segoe UI" w:hAnsi="Segoe UI" w:cs="Segoe UI"/>
        </w:rPr>
        <w:t xml:space="preserve">Some project functions overarch all services to people with learning disabilities. </w:t>
      </w:r>
    </w:p>
    <w:p w:rsidR="00557133" w:rsidRDefault="00557133" w:rsidP="00726B8F">
      <w:pPr>
        <w:jc w:val="both"/>
        <w:rPr>
          <w:rFonts w:ascii="Segoe UI" w:hAnsi="Segoe UI" w:cs="Segoe UI"/>
        </w:rPr>
      </w:pPr>
    </w:p>
    <w:p w:rsidR="00726B8F" w:rsidRPr="00804D11" w:rsidRDefault="00726B8F" w:rsidP="00726B8F">
      <w:pPr>
        <w:jc w:val="both"/>
        <w:rPr>
          <w:rFonts w:ascii="Segoe UI" w:hAnsi="Segoe UI" w:cs="Segoe UI"/>
        </w:rPr>
      </w:pPr>
      <w:r w:rsidRPr="00804D11">
        <w:rPr>
          <w:rFonts w:ascii="Segoe UI" w:hAnsi="Segoe UI" w:cs="Segoe UI"/>
        </w:rPr>
        <w:lastRenderedPageBreak/>
        <w:t xml:space="preserve">Key </w:t>
      </w:r>
      <w:proofErr w:type="spellStart"/>
      <w:r w:rsidRPr="00804D11">
        <w:rPr>
          <w:rFonts w:ascii="Segoe UI" w:hAnsi="Segoe UI" w:cs="Segoe UI"/>
        </w:rPr>
        <w:t>workstreams</w:t>
      </w:r>
      <w:proofErr w:type="spellEnd"/>
      <w:r w:rsidRPr="00804D11">
        <w:rPr>
          <w:rFonts w:ascii="Segoe UI" w:hAnsi="Segoe UI" w:cs="Segoe UI"/>
        </w:rPr>
        <w:t xml:space="preserve"> are</w:t>
      </w:r>
      <w:r w:rsidR="00BB6E8D" w:rsidRPr="00804D11">
        <w:rPr>
          <w:rFonts w:ascii="Segoe UI" w:hAnsi="Segoe UI" w:cs="Segoe UI"/>
        </w:rPr>
        <w:t xml:space="preserve"> similar to those for the transition and include</w:t>
      </w:r>
      <w:r w:rsidRPr="00804D11">
        <w:rPr>
          <w:rFonts w:ascii="Segoe UI" w:hAnsi="Segoe UI" w:cs="Segoe UI"/>
        </w:rPr>
        <w:t>:</w:t>
      </w:r>
    </w:p>
    <w:p w:rsidR="00726B8F" w:rsidRPr="00804D11" w:rsidRDefault="00726B8F" w:rsidP="00726B8F">
      <w:pPr>
        <w:jc w:val="both"/>
        <w:rPr>
          <w:rFonts w:ascii="Segoe UI" w:hAnsi="Segoe UI" w:cs="Segoe UI"/>
        </w:rPr>
      </w:pPr>
    </w:p>
    <w:p w:rsidR="00804D11" w:rsidRPr="00804D11" w:rsidRDefault="00804D11" w:rsidP="00726B8F">
      <w:pPr>
        <w:pStyle w:val="ListParagraph"/>
        <w:numPr>
          <w:ilvl w:val="0"/>
          <w:numId w:val="8"/>
        </w:numPr>
        <w:jc w:val="both"/>
        <w:rPr>
          <w:rFonts w:ascii="Segoe UI" w:hAnsi="Segoe UI" w:cs="Segoe UI"/>
        </w:rPr>
      </w:pPr>
      <w:r w:rsidRPr="00804D11">
        <w:rPr>
          <w:rFonts w:ascii="Segoe UI" w:hAnsi="Segoe UI" w:cs="Segoe UI"/>
        </w:rPr>
        <w:t>Communications</w:t>
      </w:r>
    </w:p>
    <w:p w:rsidR="00804D11" w:rsidRPr="00804D11" w:rsidRDefault="00804D11" w:rsidP="00726B8F">
      <w:pPr>
        <w:pStyle w:val="ListParagraph"/>
        <w:numPr>
          <w:ilvl w:val="0"/>
          <w:numId w:val="8"/>
        </w:numPr>
        <w:jc w:val="both"/>
        <w:rPr>
          <w:rFonts w:ascii="Segoe UI" w:hAnsi="Segoe UI" w:cs="Segoe UI"/>
        </w:rPr>
      </w:pPr>
      <w:r w:rsidRPr="00804D11">
        <w:rPr>
          <w:rFonts w:ascii="Segoe UI" w:hAnsi="Segoe UI" w:cs="Segoe UI"/>
        </w:rPr>
        <w:t>People</w:t>
      </w:r>
    </w:p>
    <w:p w:rsidR="00804D11" w:rsidRPr="00804D11" w:rsidRDefault="00804D11" w:rsidP="00726B8F">
      <w:pPr>
        <w:pStyle w:val="ListParagraph"/>
        <w:numPr>
          <w:ilvl w:val="0"/>
          <w:numId w:val="8"/>
        </w:numPr>
        <w:jc w:val="both"/>
        <w:rPr>
          <w:rFonts w:ascii="Segoe UI" w:hAnsi="Segoe UI" w:cs="Segoe UI"/>
        </w:rPr>
      </w:pPr>
      <w:r w:rsidRPr="00804D11">
        <w:rPr>
          <w:rFonts w:ascii="Segoe UI" w:hAnsi="Segoe UI" w:cs="Segoe UI"/>
        </w:rPr>
        <w:t>Money &amp; buildings</w:t>
      </w:r>
    </w:p>
    <w:p w:rsidR="00804D11" w:rsidRPr="00804D11" w:rsidRDefault="00804D11" w:rsidP="00726B8F">
      <w:pPr>
        <w:pStyle w:val="ListParagraph"/>
        <w:numPr>
          <w:ilvl w:val="0"/>
          <w:numId w:val="8"/>
        </w:numPr>
        <w:jc w:val="both"/>
        <w:rPr>
          <w:rFonts w:ascii="Segoe UI" w:hAnsi="Segoe UI" w:cs="Segoe UI"/>
        </w:rPr>
      </w:pPr>
      <w:r w:rsidRPr="00804D11">
        <w:rPr>
          <w:rFonts w:ascii="Segoe UI" w:hAnsi="Segoe UI" w:cs="Segoe UI"/>
        </w:rPr>
        <w:t>Information management &amp; technology</w:t>
      </w:r>
    </w:p>
    <w:p w:rsidR="00726B8F" w:rsidRPr="00804D11" w:rsidRDefault="00804D11" w:rsidP="00726B8F">
      <w:pPr>
        <w:pStyle w:val="ListParagraph"/>
        <w:numPr>
          <w:ilvl w:val="0"/>
          <w:numId w:val="8"/>
        </w:numPr>
        <w:jc w:val="both"/>
        <w:rPr>
          <w:rFonts w:ascii="Segoe UI" w:hAnsi="Segoe UI" w:cs="Segoe UI"/>
        </w:rPr>
      </w:pPr>
      <w:r w:rsidRPr="00804D11">
        <w:rPr>
          <w:rFonts w:ascii="Segoe UI" w:hAnsi="Segoe UI" w:cs="Segoe UI"/>
        </w:rPr>
        <w:t>Enablers/operations</w:t>
      </w:r>
    </w:p>
    <w:p w:rsidR="00804D11" w:rsidRDefault="00804D11" w:rsidP="00726B8F">
      <w:pPr>
        <w:jc w:val="both"/>
        <w:rPr>
          <w:rFonts w:ascii="Segoe UI" w:hAnsi="Segoe UI" w:cs="Segoe UI"/>
        </w:rPr>
      </w:pPr>
    </w:p>
    <w:p w:rsidR="00F154F3" w:rsidRDefault="00F154F3" w:rsidP="00726B8F">
      <w:pPr>
        <w:jc w:val="both"/>
        <w:rPr>
          <w:rFonts w:ascii="Segoe UI" w:hAnsi="Segoe UI" w:cs="Segoe UI"/>
        </w:rPr>
      </w:pPr>
      <w:r>
        <w:rPr>
          <w:rFonts w:ascii="Segoe UI" w:hAnsi="Segoe UI" w:cs="Segoe UI"/>
        </w:rPr>
        <w:t>Please</w:t>
      </w:r>
      <w:r w:rsidR="00535B70">
        <w:rPr>
          <w:rFonts w:ascii="Segoe UI" w:hAnsi="Segoe UI" w:cs="Segoe UI"/>
        </w:rPr>
        <w:t xml:space="preserve"> see RAG rated highlights attached appendix one. </w:t>
      </w:r>
      <w:r>
        <w:rPr>
          <w:rFonts w:ascii="Segoe UI" w:hAnsi="Segoe UI" w:cs="Segoe UI"/>
        </w:rPr>
        <w:t xml:space="preserve"> </w:t>
      </w:r>
    </w:p>
    <w:p w:rsidR="00F154F3" w:rsidRDefault="00F154F3" w:rsidP="00726B8F">
      <w:pPr>
        <w:jc w:val="both"/>
        <w:rPr>
          <w:rFonts w:ascii="Segoe UI" w:hAnsi="Segoe UI" w:cs="Segoe UI"/>
        </w:rPr>
      </w:pPr>
    </w:p>
    <w:p w:rsidR="0027489D" w:rsidRDefault="00AB52B6" w:rsidP="00726B8F">
      <w:pPr>
        <w:jc w:val="both"/>
        <w:rPr>
          <w:rFonts w:ascii="Segoe UI" w:hAnsi="Segoe UI" w:cs="Segoe UI"/>
        </w:rPr>
      </w:pPr>
      <w:r w:rsidRPr="00AB52B6">
        <w:rPr>
          <w:rFonts w:ascii="Segoe UI" w:hAnsi="Segoe UI" w:cs="Segoe UI"/>
        </w:rPr>
        <w:t xml:space="preserve">This </w:t>
      </w:r>
      <w:r>
        <w:rPr>
          <w:rFonts w:ascii="Segoe UI" w:hAnsi="Segoe UI" w:cs="Segoe UI"/>
        </w:rPr>
        <w:t xml:space="preserve">team reports weekly to </w:t>
      </w:r>
      <w:r w:rsidRPr="00AB52B6">
        <w:rPr>
          <w:rFonts w:ascii="Segoe UI" w:hAnsi="Segoe UI" w:cs="Segoe UI"/>
        </w:rPr>
        <w:t>the Executive team</w:t>
      </w:r>
      <w:r>
        <w:rPr>
          <w:rFonts w:ascii="Segoe UI" w:hAnsi="Segoe UI" w:cs="Segoe UI"/>
        </w:rPr>
        <w:t xml:space="preserve"> via </w:t>
      </w:r>
      <w:r w:rsidR="00DD4364">
        <w:rPr>
          <w:rFonts w:ascii="Segoe UI" w:hAnsi="Segoe UI" w:cs="Segoe UI"/>
        </w:rPr>
        <w:t xml:space="preserve">a </w:t>
      </w:r>
      <w:r>
        <w:rPr>
          <w:rFonts w:ascii="Segoe UI" w:hAnsi="Segoe UI" w:cs="Segoe UI"/>
        </w:rPr>
        <w:t>highlight report which also includes the forensic service update</w:t>
      </w:r>
      <w:r w:rsidR="00557133">
        <w:rPr>
          <w:rFonts w:ascii="Segoe UI" w:hAnsi="Segoe UI" w:cs="Segoe UI"/>
        </w:rPr>
        <w:t xml:space="preserve"> and risks/risk </w:t>
      </w:r>
      <w:r w:rsidR="00BF6B5C">
        <w:rPr>
          <w:rFonts w:ascii="Segoe UI" w:hAnsi="Segoe UI" w:cs="Segoe UI"/>
        </w:rPr>
        <w:t>mitigation</w:t>
      </w:r>
      <w:r w:rsidR="00557133">
        <w:rPr>
          <w:rFonts w:ascii="Segoe UI" w:hAnsi="Segoe UI" w:cs="Segoe UI"/>
        </w:rPr>
        <w:t xml:space="preserve"> under each </w:t>
      </w:r>
      <w:r w:rsidR="003624F6">
        <w:rPr>
          <w:rFonts w:ascii="Segoe UI" w:hAnsi="Segoe UI" w:cs="Segoe UI"/>
        </w:rPr>
        <w:t xml:space="preserve">of the </w:t>
      </w:r>
      <w:proofErr w:type="spellStart"/>
      <w:r w:rsidR="00557133">
        <w:rPr>
          <w:rFonts w:ascii="Segoe UI" w:hAnsi="Segoe UI" w:cs="Segoe UI"/>
        </w:rPr>
        <w:t>workstream</w:t>
      </w:r>
      <w:r w:rsidR="00DA20A1">
        <w:rPr>
          <w:rFonts w:ascii="Segoe UI" w:hAnsi="Segoe UI" w:cs="Segoe UI"/>
        </w:rPr>
        <w:t>s</w:t>
      </w:r>
      <w:proofErr w:type="spellEnd"/>
      <w:r w:rsidR="0027489D">
        <w:rPr>
          <w:rFonts w:ascii="Segoe UI" w:hAnsi="Segoe UI" w:cs="Segoe UI"/>
        </w:rPr>
        <w:t>.</w:t>
      </w:r>
      <w:r w:rsidR="00D26B8C">
        <w:rPr>
          <w:rFonts w:ascii="Segoe UI" w:hAnsi="Segoe UI" w:cs="Segoe UI"/>
        </w:rPr>
        <w:t xml:space="preserve"> </w:t>
      </w:r>
    </w:p>
    <w:p w:rsidR="009A0DB3" w:rsidRDefault="009A0DB3" w:rsidP="00726B8F">
      <w:pPr>
        <w:jc w:val="both"/>
        <w:rPr>
          <w:rFonts w:ascii="Segoe UI" w:hAnsi="Segoe UI" w:cs="Segoe UI"/>
        </w:rPr>
      </w:pPr>
    </w:p>
    <w:p w:rsidR="009A0DB3" w:rsidRDefault="009A0DB3" w:rsidP="00726B8F">
      <w:pPr>
        <w:jc w:val="both"/>
        <w:rPr>
          <w:rFonts w:ascii="Segoe UI" w:hAnsi="Segoe UI" w:cs="Segoe UI"/>
        </w:rPr>
      </w:pPr>
      <w:r>
        <w:rPr>
          <w:rFonts w:ascii="Segoe UI" w:hAnsi="Segoe UI" w:cs="Segoe UI"/>
        </w:rPr>
        <w:t xml:space="preserve">A ‘wash up’ report based upon the </w:t>
      </w:r>
      <w:proofErr w:type="spellStart"/>
      <w:r>
        <w:rPr>
          <w:rFonts w:ascii="Segoe UI" w:hAnsi="Segoe UI" w:cs="Segoe UI"/>
        </w:rPr>
        <w:t>Verita</w:t>
      </w:r>
      <w:proofErr w:type="spellEnd"/>
      <w:r>
        <w:rPr>
          <w:rFonts w:ascii="Segoe UI" w:hAnsi="Segoe UI" w:cs="Segoe UI"/>
        </w:rPr>
        <w:t xml:space="preserve"> 2 report in regards to the transfer of services from the Ridgeway to SHFT is being completed and any action identified as a result of this will be taken. </w:t>
      </w:r>
    </w:p>
    <w:p w:rsidR="009A0DB3" w:rsidRDefault="009A0DB3" w:rsidP="00726B8F">
      <w:pPr>
        <w:jc w:val="both"/>
        <w:rPr>
          <w:rFonts w:ascii="Segoe UI" w:hAnsi="Segoe UI" w:cs="Segoe UI"/>
        </w:rPr>
      </w:pPr>
    </w:p>
    <w:p w:rsidR="009A0DB3" w:rsidRDefault="009A0DB3" w:rsidP="00726B8F">
      <w:pPr>
        <w:jc w:val="both"/>
        <w:rPr>
          <w:rFonts w:ascii="Segoe UI" w:hAnsi="Segoe UI" w:cs="Segoe UI"/>
        </w:rPr>
      </w:pPr>
      <w:r>
        <w:rPr>
          <w:rFonts w:ascii="Segoe UI" w:hAnsi="Segoe UI" w:cs="Segoe UI"/>
        </w:rPr>
        <w:t>There will potentially be a three way report following this report between OCCG, SHFT and OHFT</w:t>
      </w:r>
      <w:r w:rsidR="00AA16F8">
        <w:rPr>
          <w:rFonts w:ascii="Segoe UI" w:hAnsi="Segoe UI" w:cs="Segoe UI"/>
        </w:rPr>
        <w:t xml:space="preserve"> to enable all three </w:t>
      </w:r>
      <w:proofErr w:type="spellStart"/>
      <w:r w:rsidR="00AA16F8">
        <w:rPr>
          <w:rFonts w:ascii="Segoe UI" w:hAnsi="Segoe UI" w:cs="Segoe UI"/>
        </w:rPr>
        <w:t>organisations</w:t>
      </w:r>
      <w:proofErr w:type="spellEnd"/>
      <w:r w:rsidR="00AA16F8">
        <w:rPr>
          <w:rFonts w:ascii="Segoe UI" w:hAnsi="Segoe UI" w:cs="Segoe UI"/>
        </w:rPr>
        <w:t xml:space="preserve"> to learn from this transfer process</w:t>
      </w:r>
      <w:r>
        <w:rPr>
          <w:rFonts w:ascii="Segoe UI" w:hAnsi="Segoe UI" w:cs="Segoe UI"/>
        </w:rPr>
        <w:t xml:space="preserve">. </w:t>
      </w:r>
    </w:p>
    <w:p w:rsidR="0027489D" w:rsidRDefault="0027489D" w:rsidP="00726B8F">
      <w:pPr>
        <w:jc w:val="both"/>
        <w:rPr>
          <w:rFonts w:ascii="Segoe UI" w:hAnsi="Segoe UI" w:cs="Segoe UI"/>
        </w:rPr>
      </w:pPr>
    </w:p>
    <w:p w:rsidR="0027489D" w:rsidRDefault="0027489D" w:rsidP="00726B8F">
      <w:pPr>
        <w:jc w:val="both"/>
        <w:rPr>
          <w:rFonts w:ascii="Segoe UI" w:hAnsi="Segoe UI" w:cs="Segoe UI"/>
        </w:rPr>
      </w:pPr>
      <w:r>
        <w:rPr>
          <w:rFonts w:ascii="Segoe UI" w:hAnsi="Segoe UI" w:cs="Segoe UI"/>
        </w:rPr>
        <w:t xml:space="preserve">The transition and transformation of the services forms part of the wider Trust LD strategy which is being drafted under the new NHSI provider standards, linked to Healthcare for all. </w:t>
      </w:r>
    </w:p>
    <w:p w:rsidR="00AB52B6" w:rsidRPr="00AB52B6" w:rsidRDefault="00AB52B6" w:rsidP="00726B8F">
      <w:pPr>
        <w:jc w:val="both"/>
        <w:rPr>
          <w:rFonts w:ascii="Segoe UI" w:hAnsi="Segoe UI" w:cs="Segoe UI"/>
        </w:rPr>
      </w:pPr>
    </w:p>
    <w:p w:rsidR="0009462E" w:rsidRDefault="00726B8F" w:rsidP="00726B8F">
      <w:pPr>
        <w:jc w:val="both"/>
        <w:rPr>
          <w:rFonts w:ascii="Segoe UI" w:hAnsi="Segoe UI" w:cs="Segoe UI"/>
          <w:b/>
        </w:rPr>
      </w:pPr>
      <w:r>
        <w:rPr>
          <w:rFonts w:ascii="Segoe UI" w:hAnsi="Segoe UI" w:cs="Segoe UI"/>
          <w:b/>
        </w:rPr>
        <w:t>Forensic LD service</w:t>
      </w:r>
    </w:p>
    <w:p w:rsidR="00726B8F" w:rsidRPr="00A100F7" w:rsidRDefault="00726B8F" w:rsidP="00726B8F">
      <w:pPr>
        <w:jc w:val="both"/>
        <w:rPr>
          <w:rFonts w:ascii="Segoe UI" w:hAnsi="Segoe UI" w:cs="Segoe UI"/>
        </w:rPr>
      </w:pPr>
      <w:r w:rsidRPr="00A100F7">
        <w:rPr>
          <w:rFonts w:ascii="Segoe UI" w:hAnsi="Segoe UI" w:cs="Segoe UI"/>
        </w:rPr>
        <w:t>Discussions concluded with NHS England Specialised Commissioning for the transfer of the forensic LD service.</w:t>
      </w:r>
    </w:p>
    <w:p w:rsidR="0009462E" w:rsidRPr="00A100F7" w:rsidRDefault="0009462E" w:rsidP="00726B8F">
      <w:pPr>
        <w:jc w:val="both"/>
        <w:rPr>
          <w:rFonts w:ascii="Segoe UI" w:hAnsi="Segoe UI" w:cs="Segoe UI"/>
        </w:rPr>
      </w:pPr>
    </w:p>
    <w:p w:rsidR="0009462E" w:rsidRPr="00A100F7" w:rsidRDefault="0009462E" w:rsidP="0097699F">
      <w:pPr>
        <w:jc w:val="both"/>
        <w:rPr>
          <w:rFonts w:ascii="Segoe UI" w:hAnsi="Segoe UI" w:cs="Segoe UI"/>
        </w:rPr>
      </w:pPr>
      <w:r w:rsidRPr="00A100F7">
        <w:rPr>
          <w:rFonts w:ascii="Segoe UI" w:hAnsi="Segoe UI" w:cs="Segoe UI"/>
        </w:rPr>
        <w:t>A variation to our existing NHSE forensic contract was completed with a 21 month term, to commence 1</w:t>
      </w:r>
      <w:r w:rsidRPr="00A100F7">
        <w:rPr>
          <w:rFonts w:ascii="Segoe UI" w:hAnsi="Segoe UI" w:cs="Segoe UI"/>
          <w:vertAlign w:val="superscript"/>
        </w:rPr>
        <w:t>st</w:t>
      </w:r>
      <w:r w:rsidRPr="00A100F7">
        <w:rPr>
          <w:rFonts w:ascii="Segoe UI" w:hAnsi="Segoe UI" w:cs="Segoe UI"/>
        </w:rPr>
        <w:t xml:space="preserve"> July 2017</w:t>
      </w:r>
      <w:r w:rsidR="0097699F" w:rsidRPr="00A100F7">
        <w:rPr>
          <w:rFonts w:ascii="Segoe UI" w:hAnsi="Segoe UI" w:cs="Segoe UI"/>
        </w:rPr>
        <w:t xml:space="preserve"> for </w:t>
      </w:r>
      <w:r w:rsidRPr="00A100F7">
        <w:rPr>
          <w:rFonts w:ascii="Segoe UI" w:hAnsi="Segoe UI" w:cs="Segoe UI"/>
        </w:rPr>
        <w:t>10 medium secure beds on block contract</w:t>
      </w:r>
      <w:r w:rsidR="0097699F" w:rsidRPr="00A100F7">
        <w:rPr>
          <w:rFonts w:ascii="Segoe UI" w:hAnsi="Segoe UI" w:cs="Segoe UI"/>
        </w:rPr>
        <w:t xml:space="preserve">. </w:t>
      </w:r>
    </w:p>
    <w:p w:rsidR="0097699F" w:rsidRPr="00A100F7" w:rsidRDefault="0097699F" w:rsidP="0097699F">
      <w:pPr>
        <w:jc w:val="both"/>
        <w:rPr>
          <w:rFonts w:ascii="Segoe UI" w:hAnsi="Segoe UI" w:cs="Segoe UI"/>
        </w:rPr>
      </w:pPr>
    </w:p>
    <w:p w:rsidR="0097699F" w:rsidRPr="00A100F7" w:rsidRDefault="0097699F" w:rsidP="0097699F">
      <w:pPr>
        <w:pStyle w:val="ListParagraph"/>
        <w:numPr>
          <w:ilvl w:val="0"/>
          <w:numId w:val="15"/>
        </w:numPr>
        <w:contextualSpacing/>
        <w:rPr>
          <w:rFonts w:ascii="Segoe UI" w:hAnsi="Segoe UI" w:cs="Segoe UI"/>
        </w:rPr>
      </w:pPr>
      <w:r w:rsidRPr="00A100F7">
        <w:rPr>
          <w:rFonts w:ascii="Segoe UI" w:hAnsi="Segoe UI" w:cs="Segoe UI"/>
        </w:rPr>
        <w:t>The contract value is</w:t>
      </w:r>
      <w:r w:rsidR="0009462E" w:rsidRPr="00A100F7">
        <w:rPr>
          <w:rFonts w:ascii="Segoe UI" w:hAnsi="Segoe UI" w:cs="Segoe UI"/>
        </w:rPr>
        <w:t xml:space="preserve"> £2.4m per annum (pro-rated for year 1)</w:t>
      </w:r>
      <w:r w:rsidRPr="00A100F7">
        <w:rPr>
          <w:rFonts w:ascii="Segoe UI" w:hAnsi="Segoe UI" w:cs="Segoe UI"/>
        </w:rPr>
        <w:t xml:space="preserve"> which </w:t>
      </w:r>
      <w:r w:rsidR="0009462E" w:rsidRPr="00A100F7">
        <w:rPr>
          <w:rFonts w:ascii="Segoe UI" w:hAnsi="Segoe UI" w:cs="Segoe UI"/>
        </w:rPr>
        <w:t>equates to an OBD cost of £650</w:t>
      </w:r>
      <w:r w:rsidRPr="00A100F7">
        <w:rPr>
          <w:rFonts w:ascii="Segoe UI" w:hAnsi="Segoe UI" w:cs="Segoe UI"/>
        </w:rPr>
        <w:t xml:space="preserve">. </w:t>
      </w:r>
    </w:p>
    <w:p w:rsidR="0097699F" w:rsidRPr="00A100F7" w:rsidRDefault="0097699F" w:rsidP="0097699F">
      <w:pPr>
        <w:pStyle w:val="ListParagraph"/>
        <w:numPr>
          <w:ilvl w:val="0"/>
          <w:numId w:val="15"/>
        </w:numPr>
        <w:contextualSpacing/>
        <w:rPr>
          <w:rFonts w:ascii="Segoe UI" w:hAnsi="Segoe UI" w:cs="Segoe UI"/>
        </w:rPr>
      </w:pPr>
      <w:r w:rsidRPr="00A100F7">
        <w:rPr>
          <w:rFonts w:ascii="Segoe UI" w:hAnsi="Segoe UI" w:cs="Segoe UI"/>
        </w:rPr>
        <w:t>1:1 and 2:1 observations chargeable after initial 72 hours from commencement of EO episode</w:t>
      </w:r>
    </w:p>
    <w:p w:rsidR="008F7929" w:rsidRPr="00A100F7" w:rsidRDefault="008F7929" w:rsidP="0097699F">
      <w:pPr>
        <w:pStyle w:val="ListParagraph"/>
        <w:numPr>
          <w:ilvl w:val="0"/>
          <w:numId w:val="15"/>
        </w:numPr>
        <w:contextualSpacing/>
        <w:rPr>
          <w:rFonts w:ascii="Segoe UI" w:hAnsi="Segoe UI" w:cs="Segoe UI"/>
        </w:rPr>
      </w:pPr>
      <w:r w:rsidRPr="00A100F7">
        <w:rPr>
          <w:rFonts w:ascii="Segoe UI" w:hAnsi="Segoe UI" w:cs="Segoe UI"/>
        </w:rPr>
        <w:t xml:space="preserve">Non recurrent </w:t>
      </w:r>
      <w:r w:rsidR="00D7718C" w:rsidRPr="00A100F7">
        <w:rPr>
          <w:rFonts w:ascii="Segoe UI" w:hAnsi="Segoe UI" w:cs="Segoe UI"/>
        </w:rPr>
        <w:t xml:space="preserve">projects costs of £563K were included. </w:t>
      </w:r>
    </w:p>
    <w:p w:rsidR="0009462E" w:rsidRPr="00A100F7" w:rsidRDefault="0009462E" w:rsidP="0097699F">
      <w:pPr>
        <w:contextualSpacing/>
        <w:rPr>
          <w:rFonts w:ascii="Segoe UI" w:hAnsi="Segoe UI" w:cs="Segoe UI"/>
        </w:rPr>
      </w:pPr>
    </w:p>
    <w:p w:rsidR="0033141D" w:rsidRPr="00A100F7" w:rsidRDefault="00DE772F" w:rsidP="00A100F7">
      <w:pPr>
        <w:contextualSpacing/>
        <w:rPr>
          <w:rFonts w:ascii="Segoe UI" w:hAnsi="Segoe UI" w:cs="Segoe UI"/>
        </w:rPr>
      </w:pPr>
      <w:r w:rsidRPr="00A100F7">
        <w:rPr>
          <w:rFonts w:ascii="Segoe UI" w:hAnsi="Segoe UI" w:cs="Segoe UI"/>
        </w:rPr>
        <w:lastRenderedPageBreak/>
        <w:t xml:space="preserve">The variation </w:t>
      </w:r>
      <w:r w:rsidR="00A100F7" w:rsidRPr="00A100F7">
        <w:rPr>
          <w:rFonts w:ascii="Segoe UI" w:hAnsi="Segoe UI" w:cs="Segoe UI"/>
        </w:rPr>
        <w:t xml:space="preserve">included in principle commitment from NHSE either to transition to </w:t>
      </w:r>
      <w:r w:rsidR="00195A5D">
        <w:rPr>
          <w:rFonts w:ascii="Segoe UI" w:hAnsi="Segoe UI" w:cs="Segoe UI"/>
        </w:rPr>
        <w:t xml:space="preserve">a </w:t>
      </w:r>
      <w:r w:rsidR="00A100F7" w:rsidRPr="00A100F7">
        <w:rPr>
          <w:rFonts w:ascii="Segoe UI" w:hAnsi="Segoe UI" w:cs="Segoe UI"/>
        </w:rPr>
        <w:t>new pathway or to undertake consultation regarding planned service closure, with consultation to commence no later than 1</w:t>
      </w:r>
      <w:r w:rsidR="00A100F7" w:rsidRPr="00A100F7">
        <w:rPr>
          <w:rFonts w:ascii="Segoe UI" w:hAnsi="Segoe UI" w:cs="Segoe UI"/>
          <w:vertAlign w:val="superscript"/>
        </w:rPr>
        <w:t>st</w:t>
      </w:r>
      <w:r w:rsidR="00A100F7" w:rsidRPr="00A100F7">
        <w:rPr>
          <w:rFonts w:ascii="Segoe UI" w:hAnsi="Segoe UI" w:cs="Segoe UI"/>
        </w:rPr>
        <w:t xml:space="preserve"> April 2018 with cover for redundancy cost liability (</w:t>
      </w:r>
      <w:r w:rsidR="0033141D" w:rsidRPr="00A100F7">
        <w:rPr>
          <w:rFonts w:ascii="Segoe UI" w:hAnsi="Segoe UI" w:cs="Segoe UI"/>
        </w:rPr>
        <w:t>NHSE</w:t>
      </w:r>
      <w:r w:rsidR="00A100F7" w:rsidRPr="00A100F7">
        <w:rPr>
          <w:rFonts w:ascii="Segoe UI" w:hAnsi="Segoe UI" w:cs="Segoe UI"/>
        </w:rPr>
        <w:t xml:space="preserve"> provision</w:t>
      </w:r>
      <w:r w:rsidR="0033141D" w:rsidRPr="00A100F7">
        <w:rPr>
          <w:rFonts w:ascii="Segoe UI" w:hAnsi="Segoe UI" w:cs="Segoe UI"/>
        </w:rPr>
        <w:t xml:space="preserve"> up to £750k</w:t>
      </w:r>
      <w:r w:rsidR="00A100F7" w:rsidRPr="00A100F7">
        <w:rPr>
          <w:rFonts w:ascii="Segoe UI" w:hAnsi="Segoe UI" w:cs="Segoe UI"/>
        </w:rPr>
        <w:t>)</w:t>
      </w:r>
      <w:r w:rsidR="0033141D" w:rsidRPr="00A100F7">
        <w:rPr>
          <w:rFonts w:ascii="Segoe UI" w:hAnsi="Segoe UI" w:cs="Segoe UI"/>
        </w:rPr>
        <w:t xml:space="preserve">.  </w:t>
      </w:r>
    </w:p>
    <w:p w:rsidR="0097699F" w:rsidRPr="00A100F7" w:rsidRDefault="0097699F" w:rsidP="0097699F">
      <w:pPr>
        <w:contextualSpacing/>
        <w:rPr>
          <w:rFonts w:ascii="Segoe UI" w:hAnsi="Segoe UI" w:cs="Segoe UI"/>
        </w:rPr>
      </w:pPr>
    </w:p>
    <w:p w:rsidR="00D7718C" w:rsidRPr="00A100F7" w:rsidRDefault="00DE772F" w:rsidP="00D7718C">
      <w:pPr>
        <w:contextualSpacing/>
        <w:rPr>
          <w:rFonts w:ascii="Segoe UI" w:hAnsi="Segoe UI" w:cs="Segoe UI"/>
        </w:rPr>
      </w:pPr>
      <w:r w:rsidRPr="00A100F7">
        <w:rPr>
          <w:rFonts w:ascii="Segoe UI" w:hAnsi="Segoe UI" w:cs="Segoe UI"/>
        </w:rPr>
        <w:t xml:space="preserve">The variation also included NHSE’s intention </w:t>
      </w:r>
      <w:r w:rsidR="0009462E" w:rsidRPr="00A100F7">
        <w:rPr>
          <w:rFonts w:ascii="Segoe UI" w:hAnsi="Segoe UI" w:cs="Segoe UI"/>
        </w:rPr>
        <w:t>to invest non-recurrently in 2018/19 to pump prime the clinical team to support an individual repatriation plan that supports delivery of the transforming care programme for the Thames Valley area (not exclusively). The actual sum is to be confirmed and is contingent on successful application by NHSE to secure transformational funding with an anticipated range of £0-£750k</w:t>
      </w:r>
      <w:r w:rsidR="00A100F7" w:rsidRPr="00A100F7">
        <w:rPr>
          <w:rFonts w:ascii="Segoe UI" w:hAnsi="Segoe UI" w:cs="Segoe UI"/>
        </w:rPr>
        <w:t xml:space="preserve">. </w:t>
      </w:r>
    </w:p>
    <w:p w:rsidR="00D7718C" w:rsidRPr="00A100F7" w:rsidRDefault="00D7718C" w:rsidP="00D7718C">
      <w:pPr>
        <w:contextualSpacing/>
        <w:rPr>
          <w:rFonts w:ascii="Segoe UI" w:hAnsi="Segoe UI" w:cs="Segoe UI"/>
        </w:rPr>
      </w:pPr>
    </w:p>
    <w:p w:rsidR="00E209C2" w:rsidRPr="00A100F7" w:rsidRDefault="00A100F7" w:rsidP="00A100F7">
      <w:pPr>
        <w:jc w:val="both"/>
        <w:rPr>
          <w:rFonts w:ascii="Segoe UI" w:hAnsi="Segoe UI" w:cs="Segoe UI"/>
        </w:rPr>
      </w:pPr>
      <w:r w:rsidRPr="00A100F7">
        <w:rPr>
          <w:rFonts w:ascii="Segoe UI" w:hAnsi="Segoe UI" w:cs="Segoe UI"/>
        </w:rPr>
        <w:t>A project team is current mobilizing to support th</w:t>
      </w:r>
      <w:r w:rsidR="00195A5D">
        <w:rPr>
          <w:rFonts w:ascii="Segoe UI" w:hAnsi="Segoe UI" w:cs="Segoe UI"/>
        </w:rPr>
        <w:t>e business case to open the new</w:t>
      </w:r>
      <w:r w:rsidRPr="00A100F7">
        <w:rPr>
          <w:rFonts w:ascii="Segoe UI" w:hAnsi="Segoe UI" w:cs="Segoe UI"/>
        </w:rPr>
        <w:t xml:space="preserve"> pathway as of </w:t>
      </w:r>
      <w:r w:rsidR="00C64DE2" w:rsidRPr="00A100F7">
        <w:rPr>
          <w:rFonts w:ascii="Segoe UI" w:hAnsi="Segoe UI" w:cs="Segoe UI"/>
        </w:rPr>
        <w:t>July</w:t>
      </w:r>
      <w:r w:rsidRPr="00A100F7">
        <w:rPr>
          <w:rFonts w:ascii="Segoe UI" w:hAnsi="Segoe UI" w:cs="Segoe UI"/>
        </w:rPr>
        <w:t xml:space="preserve"> 2019. </w:t>
      </w:r>
    </w:p>
    <w:p w:rsidR="00726B8F" w:rsidRPr="00A100F7" w:rsidRDefault="00726B8F" w:rsidP="00726B8F">
      <w:pPr>
        <w:jc w:val="both"/>
        <w:rPr>
          <w:rFonts w:ascii="Segoe UI" w:hAnsi="Segoe UI" w:cs="Segoe UI"/>
        </w:rPr>
      </w:pPr>
    </w:p>
    <w:p w:rsidR="00726B8F" w:rsidRPr="00A100F7" w:rsidRDefault="00081580" w:rsidP="00726B8F">
      <w:pPr>
        <w:jc w:val="both"/>
        <w:rPr>
          <w:rFonts w:ascii="Segoe UI" w:hAnsi="Segoe UI" w:cs="Segoe UI"/>
          <w:i/>
        </w:rPr>
      </w:pPr>
      <w:r w:rsidRPr="00A100F7">
        <w:rPr>
          <w:rFonts w:ascii="Segoe UI" w:hAnsi="Segoe UI" w:cs="Segoe UI"/>
          <w:i/>
        </w:rPr>
        <w:t>The option remains</w:t>
      </w:r>
      <w:r w:rsidR="00726B8F" w:rsidRPr="00A100F7">
        <w:rPr>
          <w:rFonts w:ascii="Segoe UI" w:hAnsi="Segoe UI" w:cs="Segoe UI"/>
          <w:i/>
        </w:rPr>
        <w:t xml:space="preserve"> that the LD forensic pathway may move to a ‘tertiary commissioning’ model as has happened with broader forensic services</w:t>
      </w:r>
      <w:r w:rsidRPr="00A100F7">
        <w:rPr>
          <w:rFonts w:ascii="Segoe UI" w:hAnsi="Segoe UI" w:cs="Segoe UI"/>
          <w:i/>
        </w:rPr>
        <w:t xml:space="preserve"> under ‘new models’</w:t>
      </w:r>
      <w:r w:rsidR="00726B8F" w:rsidRPr="00A100F7">
        <w:rPr>
          <w:rFonts w:ascii="Segoe UI" w:hAnsi="Segoe UI" w:cs="Segoe UI"/>
          <w:i/>
        </w:rPr>
        <w:t xml:space="preserve">.  </w:t>
      </w:r>
      <w:r w:rsidRPr="00A100F7">
        <w:rPr>
          <w:rFonts w:ascii="Segoe UI" w:hAnsi="Segoe UI" w:cs="Segoe UI"/>
          <w:i/>
        </w:rPr>
        <w:t>N</w:t>
      </w:r>
      <w:r w:rsidR="00726B8F" w:rsidRPr="00A100F7">
        <w:rPr>
          <w:rFonts w:ascii="Segoe UI" w:hAnsi="Segoe UI" w:cs="Segoe UI"/>
          <w:i/>
        </w:rPr>
        <w:t xml:space="preserve">o formal intentions have been announced, so no assumptions made.  However, under the national LD ‘transforming care’ initiative NHSE has stated a number of outcomes to achieve by 2019/20, as well as a source of new funds to support the model.  </w:t>
      </w:r>
    </w:p>
    <w:p w:rsidR="00392657" w:rsidRDefault="00392657" w:rsidP="00726B8F">
      <w:pPr>
        <w:jc w:val="both"/>
        <w:rPr>
          <w:rFonts w:ascii="Segoe UI" w:hAnsi="Segoe UI" w:cs="Segoe UI"/>
        </w:rPr>
      </w:pPr>
    </w:p>
    <w:p w:rsidR="00DA20A1" w:rsidRDefault="00726B8F" w:rsidP="00726B8F">
      <w:pPr>
        <w:jc w:val="both"/>
        <w:rPr>
          <w:rFonts w:ascii="Segoe UI" w:hAnsi="Segoe UI" w:cs="Segoe UI"/>
        </w:rPr>
      </w:pPr>
      <w:r>
        <w:rPr>
          <w:rFonts w:ascii="Segoe UI" w:hAnsi="Segoe UI" w:cs="Segoe UI"/>
          <w:b/>
        </w:rPr>
        <w:t>Slade House.</w:t>
      </w:r>
      <w:r>
        <w:rPr>
          <w:rFonts w:ascii="Segoe UI" w:hAnsi="Segoe UI" w:cs="Segoe UI"/>
        </w:rPr>
        <w:t xml:space="preserve">  </w:t>
      </w:r>
    </w:p>
    <w:p w:rsidR="00726B8F" w:rsidRPr="001F72DA" w:rsidRDefault="00726B8F" w:rsidP="00726B8F">
      <w:pPr>
        <w:jc w:val="both"/>
        <w:rPr>
          <w:rFonts w:ascii="Segoe UI" w:hAnsi="Segoe UI" w:cs="Segoe UI"/>
        </w:rPr>
      </w:pPr>
      <w:r>
        <w:rPr>
          <w:rFonts w:ascii="Segoe UI" w:hAnsi="Segoe UI" w:cs="Segoe UI"/>
        </w:rPr>
        <w:t xml:space="preserve">Southern Health has agreed </w:t>
      </w:r>
      <w:r w:rsidR="00392657">
        <w:rPr>
          <w:rFonts w:ascii="Segoe UI" w:hAnsi="Segoe UI" w:cs="Segoe UI"/>
        </w:rPr>
        <w:t>to transfer the Slade House site to Oxford Health</w:t>
      </w:r>
      <w:r>
        <w:rPr>
          <w:rFonts w:ascii="Segoe UI" w:hAnsi="Segoe UI" w:cs="Segoe UI"/>
        </w:rPr>
        <w:t xml:space="preserve">.  </w:t>
      </w:r>
      <w:r w:rsidRPr="001F72DA">
        <w:rPr>
          <w:rFonts w:ascii="Segoe UI" w:hAnsi="Segoe UI" w:cs="Segoe UI"/>
        </w:rPr>
        <w:t>The proposed method is something called ‘transfer by absorption’, which is described below.</w:t>
      </w:r>
    </w:p>
    <w:p w:rsidR="00726B8F" w:rsidRPr="001F72DA" w:rsidRDefault="00726B8F" w:rsidP="00726B8F">
      <w:pPr>
        <w:jc w:val="both"/>
        <w:rPr>
          <w:rFonts w:ascii="Segoe UI" w:hAnsi="Segoe UI" w:cs="Segoe UI"/>
        </w:rPr>
      </w:pPr>
    </w:p>
    <w:p w:rsidR="00726B8F" w:rsidRPr="001F72DA" w:rsidRDefault="00726B8F" w:rsidP="00726B8F">
      <w:pPr>
        <w:pStyle w:val="ListParagraph"/>
        <w:numPr>
          <w:ilvl w:val="0"/>
          <w:numId w:val="13"/>
        </w:numPr>
        <w:jc w:val="both"/>
        <w:rPr>
          <w:rFonts w:ascii="Segoe UI" w:hAnsi="Segoe UI" w:cs="Segoe UI"/>
        </w:rPr>
      </w:pPr>
      <w:r w:rsidRPr="001F72DA">
        <w:rPr>
          <w:rFonts w:ascii="Segoe UI" w:hAnsi="Segoe UI" w:cs="Segoe UI"/>
        </w:rPr>
        <w:t xml:space="preserve">The Slade would be </w:t>
      </w:r>
      <w:proofErr w:type="spellStart"/>
      <w:r w:rsidRPr="001F72DA">
        <w:rPr>
          <w:rFonts w:ascii="Segoe UI" w:hAnsi="Segoe UI" w:cs="Segoe UI"/>
        </w:rPr>
        <w:t>recognised</w:t>
      </w:r>
      <w:proofErr w:type="spellEnd"/>
      <w:r w:rsidRPr="001F72DA">
        <w:rPr>
          <w:rFonts w:ascii="Segoe UI" w:hAnsi="Segoe UI" w:cs="Segoe UI"/>
        </w:rPr>
        <w:t xml:space="preserve"> in our balance sheet on the date of transfer at Southern Health’s book value (estimated £3.6m).</w:t>
      </w:r>
    </w:p>
    <w:p w:rsidR="00726B8F" w:rsidRPr="001F72DA" w:rsidRDefault="00726B8F" w:rsidP="00726B8F">
      <w:pPr>
        <w:pStyle w:val="ListParagraph"/>
        <w:numPr>
          <w:ilvl w:val="0"/>
          <w:numId w:val="13"/>
        </w:numPr>
        <w:jc w:val="both"/>
        <w:rPr>
          <w:rFonts w:ascii="Segoe UI" w:hAnsi="Segoe UI" w:cs="Segoe UI"/>
        </w:rPr>
      </w:pPr>
      <w:r w:rsidRPr="001F72DA">
        <w:rPr>
          <w:rFonts w:ascii="Segoe UI" w:hAnsi="Segoe UI" w:cs="Segoe UI"/>
        </w:rPr>
        <w:t>Ignoring any other LD assets/liabilities transferring, the corresponding entry would be a gain on transfer of £3.6m within income.  Note it is possible that Public Dividend Capital (PDC) may also transfer (balance sheet), but this depends on the legal documentation.  Any PDC transferred would reduce the gain on transfer reflected in income.</w:t>
      </w:r>
    </w:p>
    <w:p w:rsidR="00726B8F" w:rsidRPr="001F72DA" w:rsidRDefault="00726B8F" w:rsidP="00726B8F">
      <w:pPr>
        <w:pStyle w:val="ListParagraph"/>
        <w:numPr>
          <w:ilvl w:val="0"/>
          <w:numId w:val="13"/>
        </w:numPr>
        <w:jc w:val="both"/>
        <w:rPr>
          <w:rFonts w:ascii="Segoe UI" w:hAnsi="Segoe UI" w:cs="Segoe UI"/>
        </w:rPr>
      </w:pPr>
      <w:r w:rsidRPr="001F72DA">
        <w:rPr>
          <w:rFonts w:ascii="Segoe UI" w:hAnsi="Segoe UI" w:cs="Segoe UI"/>
        </w:rPr>
        <w:t>The opposite entries would be reflected by Southern Health (de-recognition of the assets and a loss on transfer/reduction in PDC).</w:t>
      </w:r>
    </w:p>
    <w:p w:rsidR="00726B8F" w:rsidRPr="001F72DA" w:rsidRDefault="00726B8F" w:rsidP="00726B8F">
      <w:pPr>
        <w:pStyle w:val="ListParagraph"/>
        <w:numPr>
          <w:ilvl w:val="0"/>
          <w:numId w:val="13"/>
        </w:numPr>
        <w:jc w:val="both"/>
        <w:rPr>
          <w:rFonts w:ascii="Segoe UI" w:hAnsi="Segoe UI" w:cs="Segoe UI"/>
        </w:rPr>
      </w:pPr>
      <w:r w:rsidRPr="001F72DA">
        <w:rPr>
          <w:rFonts w:ascii="Segoe UI" w:hAnsi="Segoe UI" w:cs="Segoe UI"/>
        </w:rPr>
        <w:t>After the transfer the Slade would be revalued on a consistent basis with our existing land/buildings.</w:t>
      </w:r>
    </w:p>
    <w:p w:rsidR="00726B8F" w:rsidRPr="001F72DA" w:rsidRDefault="00726B8F" w:rsidP="00726B8F">
      <w:pPr>
        <w:pStyle w:val="ListParagraph"/>
        <w:numPr>
          <w:ilvl w:val="0"/>
          <w:numId w:val="13"/>
        </w:numPr>
        <w:jc w:val="both"/>
        <w:rPr>
          <w:rFonts w:ascii="Segoe UI" w:hAnsi="Segoe UI" w:cs="Segoe UI"/>
        </w:rPr>
      </w:pPr>
      <w:r w:rsidRPr="001F72DA">
        <w:rPr>
          <w:rFonts w:ascii="Segoe UI" w:hAnsi="Segoe UI" w:cs="Segoe UI"/>
        </w:rPr>
        <w:t>No cash would be exchanged relating to the Slade.</w:t>
      </w:r>
    </w:p>
    <w:p w:rsidR="00726B8F" w:rsidRDefault="00726B8F" w:rsidP="00726B8F">
      <w:pPr>
        <w:jc w:val="both"/>
        <w:rPr>
          <w:rFonts w:ascii="Segoe UI" w:hAnsi="Segoe UI" w:cs="Segoe UI"/>
        </w:rPr>
      </w:pPr>
    </w:p>
    <w:p w:rsidR="00784916" w:rsidRPr="00784916" w:rsidRDefault="00392657" w:rsidP="00784916">
      <w:pPr>
        <w:jc w:val="both"/>
        <w:rPr>
          <w:rFonts w:ascii="Segoe UI" w:hAnsi="Segoe UI" w:cs="Segoe UI"/>
        </w:rPr>
      </w:pPr>
      <w:r w:rsidRPr="00784916">
        <w:rPr>
          <w:rFonts w:ascii="Segoe UI" w:hAnsi="Segoe UI" w:cs="Segoe UI"/>
        </w:rPr>
        <w:lastRenderedPageBreak/>
        <w:t>This work is ongoing and is covered under the business transfer agreement for a period of up to three months following transition (1</w:t>
      </w:r>
      <w:r w:rsidRPr="00784916">
        <w:rPr>
          <w:rFonts w:ascii="Segoe UI" w:hAnsi="Segoe UI" w:cs="Segoe UI"/>
          <w:vertAlign w:val="superscript"/>
        </w:rPr>
        <w:t>st</w:t>
      </w:r>
      <w:r w:rsidRPr="00784916">
        <w:rPr>
          <w:rFonts w:ascii="Segoe UI" w:hAnsi="Segoe UI" w:cs="Segoe UI"/>
        </w:rPr>
        <w:t xml:space="preserve"> July 2017). </w:t>
      </w:r>
      <w:r w:rsidR="00590D45" w:rsidRPr="00784916">
        <w:rPr>
          <w:rFonts w:ascii="Segoe UI" w:hAnsi="Segoe UI" w:cs="Segoe UI"/>
        </w:rPr>
        <w:t>The transfer of the site is fully expected to be completed in advance of the 30</w:t>
      </w:r>
      <w:r w:rsidR="00590D45" w:rsidRPr="00784916">
        <w:rPr>
          <w:rFonts w:ascii="Segoe UI" w:hAnsi="Segoe UI" w:cs="Segoe UI"/>
          <w:vertAlign w:val="superscript"/>
        </w:rPr>
        <w:t>th</w:t>
      </w:r>
      <w:r w:rsidR="00590D45" w:rsidRPr="00784916">
        <w:rPr>
          <w:rFonts w:ascii="Segoe UI" w:hAnsi="Segoe UI" w:cs="Segoe UI"/>
        </w:rPr>
        <w:t xml:space="preserve"> September 2017. </w:t>
      </w:r>
    </w:p>
    <w:p w:rsidR="00784916" w:rsidRPr="00784916" w:rsidRDefault="00784916" w:rsidP="00784916">
      <w:pPr>
        <w:jc w:val="both"/>
        <w:rPr>
          <w:rFonts w:ascii="Segoe UI" w:hAnsi="Segoe UI" w:cs="Segoe UI"/>
        </w:rPr>
      </w:pPr>
    </w:p>
    <w:p w:rsidR="003D79C8" w:rsidRPr="00784916" w:rsidRDefault="00784916" w:rsidP="00784916">
      <w:pPr>
        <w:jc w:val="both"/>
        <w:rPr>
          <w:rFonts w:ascii="Segoe UI" w:hAnsi="Segoe UI" w:cs="Segoe UI"/>
        </w:rPr>
      </w:pPr>
      <w:r w:rsidRPr="00784916">
        <w:rPr>
          <w:rFonts w:ascii="Segoe UI" w:hAnsi="Segoe UI" w:cs="Segoe UI"/>
        </w:rPr>
        <w:t xml:space="preserve">We currently occupy the site under a three month license agreement whilst we </w:t>
      </w:r>
      <w:r w:rsidR="003D79C8" w:rsidRPr="00784916">
        <w:rPr>
          <w:rFonts w:ascii="Segoe UI" w:hAnsi="Segoe UI" w:cs="Segoe UI"/>
        </w:rPr>
        <w:t>complete the freehold transfer</w:t>
      </w:r>
      <w:r w:rsidRPr="00784916">
        <w:rPr>
          <w:rFonts w:ascii="Segoe UI" w:hAnsi="Segoe UI" w:cs="Segoe UI"/>
        </w:rPr>
        <w:t xml:space="preserve"> and pay running costs </w:t>
      </w:r>
      <w:r w:rsidRPr="00784916">
        <w:rPr>
          <w:rFonts w:ascii="Segoe UI" w:hAnsi="Segoe UI" w:cs="Segoe UI"/>
          <w:lang w:eastAsia="en-GB"/>
        </w:rPr>
        <w:t>which equate</w:t>
      </w:r>
      <w:r w:rsidR="003D79C8" w:rsidRPr="00784916">
        <w:rPr>
          <w:rFonts w:ascii="Segoe UI" w:hAnsi="Segoe UI" w:cs="Segoe UI"/>
          <w:lang w:eastAsia="en-GB"/>
        </w:rPr>
        <w:t xml:space="preserve"> to </w:t>
      </w:r>
      <w:r w:rsidR="003D79C8" w:rsidRPr="00784916">
        <w:rPr>
          <w:rFonts w:ascii="Segoe UI" w:hAnsi="Segoe UI" w:cs="Segoe UI"/>
          <w:bCs/>
          <w:lang w:eastAsia="en-GB"/>
        </w:rPr>
        <w:t>£10,627.082 per calendar month</w:t>
      </w:r>
      <w:r w:rsidR="003D79C8" w:rsidRPr="00784916">
        <w:rPr>
          <w:rFonts w:ascii="Segoe UI" w:hAnsi="Segoe UI" w:cs="Segoe UI"/>
          <w:lang w:eastAsia="en-GB"/>
        </w:rPr>
        <w:t xml:space="preserve">. </w:t>
      </w:r>
    </w:p>
    <w:p w:rsidR="00726B8F" w:rsidRPr="00784916" w:rsidRDefault="00726B8F" w:rsidP="00726B8F">
      <w:pPr>
        <w:jc w:val="both"/>
        <w:rPr>
          <w:rFonts w:ascii="Segoe UI" w:hAnsi="Segoe UI" w:cs="Segoe UI"/>
        </w:rPr>
      </w:pPr>
    </w:p>
    <w:p w:rsidR="00726B8F" w:rsidRPr="00784916" w:rsidRDefault="00392657" w:rsidP="00726B8F">
      <w:pPr>
        <w:jc w:val="both"/>
        <w:rPr>
          <w:rFonts w:ascii="Segoe UI" w:hAnsi="Segoe UI" w:cs="Segoe UI"/>
        </w:rPr>
      </w:pPr>
      <w:r w:rsidRPr="00784916">
        <w:rPr>
          <w:rFonts w:ascii="Segoe UI" w:hAnsi="Segoe UI" w:cs="Segoe UI"/>
        </w:rPr>
        <w:t xml:space="preserve">As expected, included </w:t>
      </w:r>
      <w:r w:rsidR="00784916" w:rsidRPr="00784916">
        <w:rPr>
          <w:rFonts w:ascii="Segoe UI" w:hAnsi="Segoe UI" w:cs="Segoe UI"/>
        </w:rPr>
        <w:t xml:space="preserve">in the transfer </w:t>
      </w:r>
      <w:r w:rsidRPr="00784916">
        <w:rPr>
          <w:rFonts w:ascii="Segoe UI" w:hAnsi="Segoe UI" w:cs="Segoe UI"/>
        </w:rPr>
        <w:t>is</w:t>
      </w:r>
      <w:r w:rsidR="00726B8F" w:rsidRPr="00784916">
        <w:rPr>
          <w:rFonts w:ascii="Segoe UI" w:hAnsi="Segoe UI" w:cs="Segoe UI"/>
        </w:rPr>
        <w:t xml:space="preserve"> a gain share clause stipulating that Southern would receive 50% of the proceeds if the site is sold within 5 years of transfer, rather than retained for the benefit of the Oxfordshire health and care economy.</w:t>
      </w:r>
    </w:p>
    <w:p w:rsidR="00726B8F" w:rsidRPr="00784916" w:rsidRDefault="00726B8F" w:rsidP="00726B8F">
      <w:pPr>
        <w:jc w:val="both"/>
        <w:rPr>
          <w:rFonts w:ascii="Segoe UI" w:hAnsi="Segoe UI" w:cs="Segoe UI"/>
        </w:rPr>
      </w:pPr>
    </w:p>
    <w:p w:rsidR="00726B8F" w:rsidRDefault="00726B8F" w:rsidP="00726B8F">
      <w:pPr>
        <w:jc w:val="both"/>
        <w:rPr>
          <w:rFonts w:ascii="Segoe UI" w:hAnsi="Segoe UI" w:cs="Segoe UI"/>
        </w:rPr>
      </w:pPr>
      <w:r>
        <w:rPr>
          <w:rFonts w:ascii="Segoe UI" w:hAnsi="Segoe UI" w:cs="Segoe UI"/>
        </w:rPr>
        <w:t>The annual revenue impact of £3.6m of land/buildings would be:</w:t>
      </w:r>
    </w:p>
    <w:p w:rsidR="00726B8F" w:rsidRDefault="00726B8F" w:rsidP="00726B8F">
      <w:pPr>
        <w:jc w:val="both"/>
        <w:rPr>
          <w:rFonts w:ascii="Segoe UI" w:hAnsi="Segoe UI" w:cs="Segoe UI"/>
        </w:rPr>
      </w:pPr>
    </w:p>
    <w:p w:rsidR="00726B8F" w:rsidRDefault="00726B8F" w:rsidP="00726B8F">
      <w:pPr>
        <w:pStyle w:val="ListParagraph"/>
        <w:numPr>
          <w:ilvl w:val="0"/>
          <w:numId w:val="14"/>
        </w:numPr>
        <w:jc w:val="both"/>
        <w:rPr>
          <w:rFonts w:ascii="Segoe UI" w:hAnsi="Segoe UI" w:cs="Segoe UI"/>
        </w:rPr>
      </w:pPr>
      <w:r>
        <w:rPr>
          <w:rFonts w:ascii="Segoe UI" w:hAnsi="Segoe UI" w:cs="Segoe UI"/>
        </w:rPr>
        <w:t>Depreciation of c.£100k (assuming land of £1m, buildings of £2.6m with a reasonably long life left); and</w:t>
      </w:r>
    </w:p>
    <w:p w:rsidR="00726B8F" w:rsidRDefault="00726B8F" w:rsidP="00726B8F">
      <w:pPr>
        <w:pStyle w:val="ListParagraph"/>
        <w:numPr>
          <w:ilvl w:val="0"/>
          <w:numId w:val="14"/>
        </w:numPr>
        <w:jc w:val="both"/>
        <w:rPr>
          <w:rFonts w:ascii="Segoe UI" w:hAnsi="Segoe UI" w:cs="Segoe UI"/>
        </w:rPr>
      </w:pPr>
      <w:r>
        <w:rPr>
          <w:rFonts w:ascii="Segoe UI" w:hAnsi="Segoe UI" w:cs="Segoe UI"/>
        </w:rPr>
        <w:t>PDC dividend of £126k.</w:t>
      </w:r>
    </w:p>
    <w:p w:rsidR="00726B8F" w:rsidRDefault="00726B8F" w:rsidP="00726B8F">
      <w:pPr>
        <w:jc w:val="both"/>
        <w:rPr>
          <w:rFonts w:ascii="Segoe UI" w:hAnsi="Segoe UI" w:cs="Segoe UI"/>
        </w:rPr>
      </w:pPr>
    </w:p>
    <w:p w:rsidR="00726B8F" w:rsidRDefault="00726B8F" w:rsidP="00726B8F">
      <w:pPr>
        <w:jc w:val="both"/>
        <w:rPr>
          <w:rFonts w:ascii="Segoe UI" w:hAnsi="Segoe UI" w:cs="Segoe UI"/>
        </w:rPr>
      </w:pPr>
      <w:r>
        <w:rPr>
          <w:rFonts w:ascii="Segoe UI" w:hAnsi="Segoe UI" w:cs="Segoe UI"/>
        </w:rPr>
        <w:t>An options appraisal is in the process of being conducted on the site and brought to Board at a future date.</w:t>
      </w:r>
    </w:p>
    <w:p w:rsidR="00726B8F" w:rsidRDefault="00726B8F" w:rsidP="00A86977">
      <w:pPr>
        <w:jc w:val="both"/>
        <w:rPr>
          <w:rFonts w:ascii="Segoe UI" w:hAnsi="Segoe UI" w:cs="Segoe UI"/>
        </w:rPr>
      </w:pPr>
    </w:p>
    <w:p w:rsidR="00726B8F" w:rsidRPr="00726B8F" w:rsidRDefault="00726B8F" w:rsidP="00A86977">
      <w:pPr>
        <w:jc w:val="both"/>
        <w:rPr>
          <w:rFonts w:ascii="Segoe UI" w:hAnsi="Segoe UI" w:cs="Segoe UI"/>
        </w:rPr>
      </w:pPr>
    </w:p>
    <w:p w:rsidR="00A86977" w:rsidRPr="00F945DB" w:rsidRDefault="00A86977" w:rsidP="00A86977">
      <w:pPr>
        <w:jc w:val="both"/>
        <w:rPr>
          <w:rFonts w:ascii="Segoe UI" w:hAnsi="Segoe UI" w:cs="Segoe UI"/>
          <w:b/>
        </w:rPr>
      </w:pPr>
      <w:r w:rsidRPr="00F945DB">
        <w:rPr>
          <w:rFonts w:ascii="Segoe UI" w:hAnsi="Segoe UI" w:cs="Segoe UI"/>
          <w:b/>
        </w:rPr>
        <w:t>RECOMMENDATION</w:t>
      </w:r>
    </w:p>
    <w:p w:rsidR="003927AC" w:rsidRDefault="003927AC" w:rsidP="003927AC">
      <w:pPr>
        <w:jc w:val="both"/>
        <w:rPr>
          <w:rFonts w:ascii="Segoe UI" w:hAnsi="Segoe UI" w:cs="Segoe UI"/>
        </w:rPr>
      </w:pPr>
    </w:p>
    <w:p w:rsidR="00195A5D" w:rsidRDefault="00195A5D" w:rsidP="00195A5D">
      <w:pPr>
        <w:jc w:val="both"/>
        <w:rPr>
          <w:rFonts w:ascii="Segoe UI" w:hAnsi="Segoe UI" w:cs="Segoe UI"/>
        </w:rPr>
      </w:pPr>
      <w:r>
        <w:rPr>
          <w:rFonts w:ascii="Segoe UI" w:hAnsi="Segoe UI" w:cs="Segoe UI"/>
        </w:rPr>
        <w:t>The Board is asked to consider and discuss the paper and confirm that it is happy with the direction of travel and continued delegation of oversight to the executive team.</w:t>
      </w:r>
    </w:p>
    <w:p w:rsidR="00195A5D" w:rsidRDefault="00195A5D" w:rsidP="003927AC">
      <w:pPr>
        <w:jc w:val="both"/>
        <w:rPr>
          <w:rFonts w:ascii="Segoe UI" w:hAnsi="Segoe UI" w:cs="Segoe UI"/>
        </w:rPr>
      </w:pPr>
    </w:p>
    <w:p w:rsidR="00535B70" w:rsidRDefault="00535B70" w:rsidP="003927AC">
      <w:pPr>
        <w:jc w:val="both"/>
        <w:rPr>
          <w:rFonts w:ascii="Segoe UI" w:hAnsi="Segoe UI" w:cs="Segoe UI"/>
        </w:rPr>
      </w:pPr>
    </w:p>
    <w:p w:rsidR="00535B70" w:rsidRDefault="00535B70">
      <w:pPr>
        <w:rPr>
          <w:rFonts w:ascii="Segoe UI" w:hAnsi="Segoe UI" w:cs="Segoe UI"/>
        </w:rPr>
      </w:pPr>
      <w:r>
        <w:rPr>
          <w:rFonts w:ascii="Segoe UI" w:hAnsi="Segoe UI" w:cs="Segoe UI"/>
        </w:rPr>
        <w:br w:type="page"/>
      </w:r>
    </w:p>
    <w:p w:rsidR="00535B70" w:rsidRPr="008B62B8" w:rsidRDefault="00535B70" w:rsidP="003927AC">
      <w:pPr>
        <w:jc w:val="both"/>
        <w:rPr>
          <w:rFonts w:ascii="Segoe UI" w:hAnsi="Segoe UI" w:cs="Segoe UI"/>
          <w:b/>
        </w:rPr>
      </w:pPr>
      <w:r w:rsidRPr="008B62B8">
        <w:rPr>
          <w:rFonts w:ascii="Segoe UI" w:hAnsi="Segoe UI" w:cs="Segoe UI"/>
          <w:b/>
        </w:rPr>
        <w:lastRenderedPageBreak/>
        <w:t>Appendix One</w:t>
      </w:r>
    </w:p>
    <w:p w:rsidR="00535B70" w:rsidRDefault="00535B70" w:rsidP="003927AC">
      <w:pPr>
        <w:jc w:val="both"/>
        <w:rPr>
          <w:rFonts w:ascii="Segoe UI" w:hAnsi="Segoe UI" w:cs="Segoe UI"/>
        </w:rPr>
      </w:pPr>
    </w:p>
    <w:p w:rsidR="00535B70" w:rsidRDefault="00535B70" w:rsidP="003927AC">
      <w:pPr>
        <w:jc w:val="both"/>
        <w:rPr>
          <w:rFonts w:ascii="Segoe UI" w:hAnsi="Segoe UI" w:cs="Segoe UI"/>
        </w:rPr>
      </w:pPr>
      <w:r>
        <w:rPr>
          <w:rFonts w:ascii="Segoe UI" w:hAnsi="Segoe UI" w:cs="Segoe UI"/>
        </w:rPr>
        <w:t>RAG rated Highlight report</w:t>
      </w:r>
    </w:p>
    <w:p w:rsidR="00535B70" w:rsidRDefault="00535B70" w:rsidP="003927AC">
      <w:pPr>
        <w:jc w:val="both"/>
        <w:rPr>
          <w:rFonts w:ascii="Segoe UI" w:hAnsi="Segoe UI" w:cs="Segoe UI"/>
        </w:rPr>
      </w:pPr>
    </w:p>
    <w:tbl>
      <w:tblPr>
        <w:tblStyle w:val="TableGrid"/>
        <w:tblW w:w="8897" w:type="dxa"/>
        <w:tblLook w:val="04A0" w:firstRow="1" w:lastRow="0" w:firstColumn="1" w:lastColumn="0" w:noHBand="0" w:noVBand="1"/>
      </w:tblPr>
      <w:tblGrid>
        <w:gridCol w:w="2376"/>
        <w:gridCol w:w="3544"/>
        <w:gridCol w:w="2977"/>
      </w:tblGrid>
      <w:tr w:rsidR="005A27E1" w:rsidTr="00B946EB">
        <w:trPr>
          <w:trHeight w:val="828"/>
        </w:trPr>
        <w:tc>
          <w:tcPr>
            <w:tcW w:w="2376" w:type="dxa"/>
            <w:shd w:val="clear" w:color="auto" w:fill="A6A6A6" w:themeFill="background1" w:themeFillShade="A6"/>
          </w:tcPr>
          <w:p w:rsidR="005A27E1" w:rsidRPr="00E848F8" w:rsidRDefault="005A27E1" w:rsidP="00FA2ABE">
            <w:pPr>
              <w:jc w:val="both"/>
              <w:rPr>
                <w:rFonts w:ascii="Segoe UI" w:hAnsi="Segoe UI" w:cs="Segoe UI"/>
              </w:rPr>
            </w:pPr>
            <w:r w:rsidRPr="00E848F8">
              <w:rPr>
                <w:rFonts w:ascii="Segoe UI" w:hAnsi="Segoe UI" w:cs="Segoe UI"/>
              </w:rPr>
              <w:t>Communications</w:t>
            </w:r>
          </w:p>
          <w:p w:rsidR="005A27E1" w:rsidRDefault="005A27E1" w:rsidP="00FA2ABE">
            <w:pPr>
              <w:jc w:val="both"/>
              <w:rPr>
                <w:rFonts w:ascii="Segoe UI" w:hAnsi="Segoe UI" w:cs="Segoe UI"/>
              </w:rPr>
            </w:pPr>
          </w:p>
        </w:tc>
        <w:tc>
          <w:tcPr>
            <w:tcW w:w="3544" w:type="dxa"/>
            <w:shd w:val="clear" w:color="auto" w:fill="A6A6A6" w:themeFill="background1" w:themeFillShade="A6"/>
          </w:tcPr>
          <w:p w:rsidR="005A27E1" w:rsidRDefault="005A27E1" w:rsidP="00FA2ABE">
            <w:pPr>
              <w:jc w:val="both"/>
              <w:rPr>
                <w:rFonts w:ascii="Segoe UI" w:hAnsi="Segoe UI" w:cs="Segoe UI"/>
              </w:rPr>
            </w:pPr>
            <w:r>
              <w:rPr>
                <w:rFonts w:ascii="Segoe UI" w:hAnsi="Segoe UI" w:cs="Segoe UI"/>
              </w:rPr>
              <w:t>Outstanding/ risks</w:t>
            </w:r>
          </w:p>
        </w:tc>
        <w:tc>
          <w:tcPr>
            <w:tcW w:w="2977" w:type="dxa"/>
            <w:shd w:val="clear" w:color="auto" w:fill="A6A6A6" w:themeFill="background1" w:themeFillShade="A6"/>
          </w:tcPr>
          <w:p w:rsidR="005A27E1" w:rsidRDefault="005A27E1" w:rsidP="00FA2ABE">
            <w:pPr>
              <w:jc w:val="both"/>
              <w:rPr>
                <w:rFonts w:ascii="Segoe UI" w:hAnsi="Segoe UI" w:cs="Segoe UI"/>
              </w:rPr>
            </w:pPr>
            <w:r>
              <w:rPr>
                <w:rFonts w:ascii="Segoe UI" w:hAnsi="Segoe UI" w:cs="Segoe UI"/>
              </w:rPr>
              <w:t xml:space="preserve">Mitigations </w:t>
            </w:r>
          </w:p>
        </w:tc>
      </w:tr>
      <w:tr w:rsidR="00FC3A0F" w:rsidRPr="00FC3A0F" w:rsidTr="00FC3A0F">
        <w:tc>
          <w:tcPr>
            <w:tcW w:w="2376" w:type="dxa"/>
            <w:shd w:val="clear" w:color="auto" w:fill="0070C0"/>
          </w:tcPr>
          <w:p w:rsidR="00FC3A0F" w:rsidRPr="00FC3A0F" w:rsidRDefault="00FC3A0F" w:rsidP="00FC3A0F">
            <w:pPr>
              <w:spacing w:line="276" w:lineRule="auto"/>
              <w:contextualSpacing/>
              <w:rPr>
                <w:rFonts w:ascii="Segoe UI" w:hAnsi="Segoe UI" w:cs="Segoe UI"/>
                <w:color w:val="000000"/>
                <w:lang w:eastAsia="en-GB"/>
              </w:rPr>
            </w:pPr>
            <w:r w:rsidRPr="00FC3A0F">
              <w:rPr>
                <w:rFonts w:ascii="Segoe UI" w:hAnsi="Segoe UI" w:cs="Segoe UI"/>
                <w:color w:val="000000"/>
                <w:lang w:eastAsia="en-GB"/>
              </w:rPr>
              <w:t>Welcome pack for all staff at transition</w:t>
            </w:r>
          </w:p>
        </w:tc>
        <w:tc>
          <w:tcPr>
            <w:tcW w:w="3544" w:type="dxa"/>
          </w:tcPr>
          <w:p w:rsidR="00FC3A0F" w:rsidRPr="00FC3A0F" w:rsidRDefault="00FC3A0F" w:rsidP="00FA2ABE">
            <w:pPr>
              <w:jc w:val="both"/>
              <w:rPr>
                <w:rFonts w:ascii="Segoe UI" w:hAnsi="Segoe UI" w:cs="Segoe UI"/>
              </w:rPr>
            </w:pPr>
            <w:r>
              <w:rPr>
                <w:rFonts w:ascii="Segoe UI" w:hAnsi="Segoe UI" w:cs="Segoe UI"/>
              </w:rPr>
              <w:t>Complete</w:t>
            </w:r>
          </w:p>
        </w:tc>
        <w:tc>
          <w:tcPr>
            <w:tcW w:w="2977" w:type="dxa"/>
          </w:tcPr>
          <w:p w:rsidR="00FC3A0F" w:rsidRPr="00FC3A0F" w:rsidRDefault="00FC3A0F" w:rsidP="00FA2ABE">
            <w:pPr>
              <w:jc w:val="both"/>
              <w:rPr>
                <w:rFonts w:ascii="Segoe UI" w:hAnsi="Segoe UI" w:cs="Segoe UI"/>
              </w:rPr>
            </w:pPr>
            <w:r>
              <w:rPr>
                <w:rFonts w:ascii="Segoe UI" w:hAnsi="Segoe UI" w:cs="Segoe UI"/>
              </w:rPr>
              <w:t>Complete</w:t>
            </w:r>
          </w:p>
        </w:tc>
      </w:tr>
      <w:tr w:rsidR="00FC3A0F" w:rsidRPr="00FC3A0F" w:rsidTr="00FA2ABE">
        <w:tc>
          <w:tcPr>
            <w:tcW w:w="2376" w:type="dxa"/>
            <w:shd w:val="clear" w:color="auto" w:fill="00B050"/>
          </w:tcPr>
          <w:p w:rsidR="00FC3A0F" w:rsidRPr="00FC3A0F" w:rsidRDefault="00FC3A0F" w:rsidP="00FC3A0F">
            <w:pPr>
              <w:spacing w:line="276" w:lineRule="auto"/>
              <w:contextualSpacing/>
              <w:rPr>
                <w:rFonts w:ascii="Segoe UI" w:hAnsi="Segoe UI" w:cs="Segoe UI"/>
                <w:color w:val="000000"/>
                <w:lang w:eastAsia="en-GB"/>
              </w:rPr>
            </w:pPr>
            <w:r w:rsidRPr="00FC3A0F">
              <w:rPr>
                <w:rFonts w:ascii="Segoe UI" w:hAnsi="Segoe UI" w:cs="Segoe UI"/>
                <w:color w:val="000000"/>
                <w:lang w:eastAsia="en-GB"/>
              </w:rPr>
              <w:t>Regular transition newsletter</w:t>
            </w:r>
          </w:p>
        </w:tc>
        <w:tc>
          <w:tcPr>
            <w:tcW w:w="3544" w:type="dxa"/>
          </w:tcPr>
          <w:p w:rsidR="00FC3A0F" w:rsidRPr="00FC3A0F" w:rsidRDefault="00FC3A0F" w:rsidP="00FA2ABE">
            <w:pPr>
              <w:jc w:val="both"/>
              <w:rPr>
                <w:rFonts w:ascii="Segoe UI" w:hAnsi="Segoe UI" w:cs="Segoe UI"/>
              </w:rPr>
            </w:pPr>
            <w:r>
              <w:rPr>
                <w:rFonts w:ascii="Segoe UI" w:hAnsi="Segoe UI" w:cs="Segoe UI"/>
              </w:rPr>
              <w:t xml:space="preserve">On-going until end of transition period. </w:t>
            </w:r>
          </w:p>
        </w:tc>
        <w:tc>
          <w:tcPr>
            <w:tcW w:w="2977" w:type="dxa"/>
          </w:tcPr>
          <w:p w:rsidR="00FC3A0F" w:rsidRPr="00FC3A0F" w:rsidRDefault="00FC3A0F" w:rsidP="00FC3A0F">
            <w:pPr>
              <w:jc w:val="both"/>
              <w:rPr>
                <w:rFonts w:ascii="Segoe UI" w:hAnsi="Segoe UI" w:cs="Segoe UI"/>
              </w:rPr>
            </w:pPr>
            <w:r>
              <w:rPr>
                <w:rFonts w:ascii="Segoe UI" w:hAnsi="Segoe UI" w:cs="Segoe UI"/>
              </w:rPr>
              <w:t xml:space="preserve">Setting staff up on Yammer as a communication tool, plus Trust’s weekly </w:t>
            </w:r>
            <w:proofErr w:type="spellStart"/>
            <w:r>
              <w:rPr>
                <w:rFonts w:ascii="Segoe UI" w:hAnsi="Segoe UI" w:cs="Segoe UI"/>
              </w:rPr>
              <w:t>comms</w:t>
            </w:r>
            <w:proofErr w:type="spellEnd"/>
            <w:r>
              <w:rPr>
                <w:rFonts w:ascii="Segoe UI" w:hAnsi="Segoe UI" w:cs="Segoe UI"/>
              </w:rPr>
              <w:t xml:space="preserve"> </w:t>
            </w:r>
            <w:r w:rsidR="00F96E16">
              <w:rPr>
                <w:rFonts w:ascii="Segoe UI" w:hAnsi="Segoe UI" w:cs="Segoe UI"/>
              </w:rPr>
              <w:t>going forward</w:t>
            </w:r>
          </w:p>
        </w:tc>
      </w:tr>
      <w:tr w:rsidR="005A27E1" w:rsidTr="00FA2ABE">
        <w:tc>
          <w:tcPr>
            <w:tcW w:w="2376" w:type="dxa"/>
            <w:shd w:val="clear" w:color="auto" w:fill="00B050"/>
          </w:tcPr>
          <w:p w:rsidR="005A27E1" w:rsidRDefault="00CE6A20" w:rsidP="00FA2ABE">
            <w:pPr>
              <w:jc w:val="both"/>
              <w:rPr>
                <w:rFonts w:ascii="Segoe UI" w:hAnsi="Segoe UI" w:cs="Segoe UI"/>
              </w:rPr>
            </w:pPr>
            <w:r>
              <w:rPr>
                <w:rFonts w:ascii="Segoe UI" w:hAnsi="Segoe UI" w:cs="Segoe UI"/>
              </w:rPr>
              <w:t>Communication lead</w:t>
            </w:r>
            <w:r w:rsidR="005A27E1">
              <w:rPr>
                <w:rFonts w:ascii="Segoe UI" w:hAnsi="Segoe UI" w:cs="Segoe UI"/>
              </w:rPr>
              <w:t xml:space="preserve"> in place</w:t>
            </w:r>
          </w:p>
          <w:p w:rsidR="005A27E1" w:rsidRDefault="005A27E1" w:rsidP="00FA2ABE">
            <w:pPr>
              <w:jc w:val="both"/>
              <w:rPr>
                <w:rFonts w:ascii="Segoe UI" w:hAnsi="Segoe UI" w:cs="Segoe UI"/>
              </w:rPr>
            </w:pPr>
          </w:p>
        </w:tc>
        <w:tc>
          <w:tcPr>
            <w:tcW w:w="3544" w:type="dxa"/>
          </w:tcPr>
          <w:p w:rsidR="005A27E1" w:rsidRPr="00F154F3" w:rsidRDefault="005A27E1" w:rsidP="00FA2ABE">
            <w:pPr>
              <w:jc w:val="both"/>
              <w:rPr>
                <w:rFonts w:ascii="Segoe UI" w:hAnsi="Segoe UI" w:cs="Segoe UI"/>
                <w:i/>
              </w:rPr>
            </w:pPr>
            <w:r w:rsidRPr="00F154F3">
              <w:rPr>
                <w:rFonts w:ascii="Segoe UI" w:hAnsi="Segoe UI" w:cs="Segoe UI"/>
                <w:i/>
              </w:rPr>
              <w:t>Weekly review as part of highlight report to Exec</w:t>
            </w:r>
          </w:p>
        </w:tc>
        <w:tc>
          <w:tcPr>
            <w:tcW w:w="2977" w:type="dxa"/>
          </w:tcPr>
          <w:p w:rsidR="005A27E1" w:rsidRDefault="005A27E1" w:rsidP="00FA2ABE">
            <w:pPr>
              <w:jc w:val="both"/>
              <w:rPr>
                <w:rFonts w:ascii="Segoe UI" w:hAnsi="Segoe UI" w:cs="Segoe UI"/>
              </w:rPr>
            </w:pPr>
            <w:r>
              <w:rPr>
                <w:rFonts w:ascii="Segoe UI" w:hAnsi="Segoe UI" w:cs="Segoe UI"/>
              </w:rPr>
              <w:t>None</w:t>
            </w:r>
          </w:p>
        </w:tc>
      </w:tr>
      <w:tr w:rsidR="00290B16" w:rsidRPr="00290B16" w:rsidTr="00290B16">
        <w:tc>
          <w:tcPr>
            <w:tcW w:w="2376" w:type="dxa"/>
            <w:shd w:val="clear" w:color="auto" w:fill="0070C0"/>
          </w:tcPr>
          <w:p w:rsidR="00290B16" w:rsidRPr="000E7532" w:rsidRDefault="00290B16" w:rsidP="000E7532">
            <w:pPr>
              <w:spacing w:line="276" w:lineRule="auto"/>
              <w:contextualSpacing/>
              <w:rPr>
                <w:rFonts w:ascii="Segoe UI" w:hAnsi="Segoe UI" w:cs="Segoe UI"/>
                <w:color w:val="000000"/>
                <w:lang w:eastAsia="en-GB"/>
              </w:rPr>
            </w:pPr>
            <w:r w:rsidRPr="00290B16">
              <w:rPr>
                <w:rFonts w:ascii="Segoe UI" w:hAnsi="Segoe UI" w:cs="Segoe UI"/>
                <w:color w:val="000000"/>
                <w:lang w:eastAsia="en-GB"/>
              </w:rPr>
              <w:t>Consultancy arrangement set up with My Life My Choice re</w:t>
            </w:r>
            <w:r w:rsidR="00F96E16">
              <w:rPr>
                <w:rFonts w:ascii="Segoe UI" w:hAnsi="Segoe UI" w:cs="Segoe UI"/>
                <w:color w:val="000000"/>
                <w:lang w:eastAsia="en-GB"/>
              </w:rPr>
              <w:t>garding</w:t>
            </w:r>
            <w:r w:rsidR="00D23AF0">
              <w:rPr>
                <w:rFonts w:ascii="Segoe UI" w:hAnsi="Segoe UI" w:cs="Segoe UI"/>
                <w:color w:val="000000"/>
                <w:lang w:eastAsia="en-GB"/>
              </w:rPr>
              <w:t xml:space="preserve">  Trust wide</w:t>
            </w:r>
            <w:r w:rsidR="00F96E16">
              <w:rPr>
                <w:rFonts w:ascii="Segoe UI" w:hAnsi="Segoe UI" w:cs="Segoe UI"/>
                <w:color w:val="000000"/>
                <w:lang w:eastAsia="en-GB"/>
              </w:rPr>
              <w:t xml:space="preserve"> </w:t>
            </w:r>
            <w:r w:rsidRPr="00290B16">
              <w:rPr>
                <w:rFonts w:ascii="Segoe UI" w:hAnsi="Segoe UI" w:cs="Segoe UI"/>
                <w:color w:val="000000"/>
                <w:lang w:eastAsia="en-GB"/>
              </w:rPr>
              <w:t xml:space="preserve"> comm</w:t>
            </w:r>
            <w:r w:rsidR="00D23AF0">
              <w:rPr>
                <w:rFonts w:ascii="Segoe UI" w:hAnsi="Segoe UI" w:cs="Segoe UI"/>
                <w:color w:val="000000"/>
                <w:lang w:eastAsia="en-GB"/>
              </w:rPr>
              <w:t>unication</w:t>
            </w:r>
            <w:r w:rsidRPr="00290B16">
              <w:rPr>
                <w:rFonts w:ascii="Segoe UI" w:hAnsi="Segoe UI" w:cs="Segoe UI"/>
                <w:color w:val="000000"/>
                <w:lang w:eastAsia="en-GB"/>
              </w:rPr>
              <w:t xml:space="preserve">s </w:t>
            </w:r>
          </w:p>
        </w:tc>
        <w:tc>
          <w:tcPr>
            <w:tcW w:w="3544" w:type="dxa"/>
          </w:tcPr>
          <w:p w:rsidR="00290B16" w:rsidRPr="00290B16" w:rsidRDefault="00290B16" w:rsidP="00FA2ABE">
            <w:pPr>
              <w:jc w:val="both"/>
              <w:rPr>
                <w:rFonts w:ascii="Segoe UI" w:hAnsi="Segoe UI" w:cs="Segoe UI"/>
              </w:rPr>
            </w:pPr>
            <w:r>
              <w:rPr>
                <w:rFonts w:ascii="Segoe UI" w:hAnsi="Segoe UI" w:cs="Segoe UI"/>
              </w:rPr>
              <w:t>Complete</w:t>
            </w:r>
          </w:p>
        </w:tc>
        <w:tc>
          <w:tcPr>
            <w:tcW w:w="2977" w:type="dxa"/>
          </w:tcPr>
          <w:p w:rsidR="00290B16" w:rsidRPr="00290B16" w:rsidRDefault="00290B16" w:rsidP="00FA2ABE">
            <w:pPr>
              <w:jc w:val="both"/>
              <w:rPr>
                <w:rFonts w:ascii="Segoe UI" w:hAnsi="Segoe UI" w:cs="Segoe UI"/>
              </w:rPr>
            </w:pPr>
            <w:r>
              <w:rPr>
                <w:rFonts w:ascii="Segoe UI" w:hAnsi="Segoe UI" w:cs="Segoe UI"/>
              </w:rPr>
              <w:t>Complete</w:t>
            </w:r>
          </w:p>
        </w:tc>
      </w:tr>
      <w:tr w:rsidR="000E7532" w:rsidRPr="000E7532" w:rsidTr="000E7532">
        <w:tc>
          <w:tcPr>
            <w:tcW w:w="2376" w:type="dxa"/>
            <w:shd w:val="clear" w:color="auto" w:fill="0070C0"/>
          </w:tcPr>
          <w:p w:rsidR="000E7532" w:rsidRPr="000E7532" w:rsidRDefault="000E7532" w:rsidP="000E7532">
            <w:pPr>
              <w:spacing w:line="276" w:lineRule="auto"/>
              <w:contextualSpacing/>
              <w:rPr>
                <w:rFonts w:ascii="Segoe UI" w:hAnsi="Segoe UI" w:cs="Segoe UI"/>
                <w:color w:val="000000"/>
                <w:lang w:eastAsia="en-GB"/>
              </w:rPr>
            </w:pPr>
            <w:r w:rsidRPr="000E7532">
              <w:rPr>
                <w:rFonts w:ascii="Segoe UI" w:hAnsi="Segoe UI" w:cs="Segoe UI"/>
                <w:color w:val="000000"/>
                <w:lang w:eastAsia="en-GB"/>
              </w:rPr>
              <w:t>Press release</w:t>
            </w:r>
            <w:r w:rsidR="00D23AF0">
              <w:rPr>
                <w:rFonts w:ascii="Segoe UI" w:hAnsi="Segoe UI" w:cs="Segoe UI"/>
                <w:color w:val="000000"/>
                <w:lang w:eastAsia="en-GB"/>
              </w:rPr>
              <w:t>/s taking into account sensitivity regards the date</w:t>
            </w:r>
          </w:p>
        </w:tc>
        <w:tc>
          <w:tcPr>
            <w:tcW w:w="3544" w:type="dxa"/>
          </w:tcPr>
          <w:p w:rsidR="000E7532" w:rsidRPr="000E7532" w:rsidRDefault="000E7532" w:rsidP="00FA2ABE">
            <w:pPr>
              <w:jc w:val="both"/>
              <w:rPr>
                <w:rFonts w:ascii="Segoe UI" w:hAnsi="Segoe UI" w:cs="Segoe UI"/>
              </w:rPr>
            </w:pPr>
            <w:r>
              <w:rPr>
                <w:rFonts w:ascii="Segoe UI" w:hAnsi="Segoe UI" w:cs="Segoe UI"/>
              </w:rPr>
              <w:t>Complete</w:t>
            </w:r>
          </w:p>
        </w:tc>
        <w:tc>
          <w:tcPr>
            <w:tcW w:w="2977" w:type="dxa"/>
          </w:tcPr>
          <w:p w:rsidR="000E7532" w:rsidRPr="000E7532" w:rsidRDefault="000E7532" w:rsidP="00FA2ABE">
            <w:pPr>
              <w:jc w:val="both"/>
              <w:rPr>
                <w:rFonts w:ascii="Segoe UI" w:hAnsi="Segoe UI" w:cs="Segoe UI"/>
              </w:rPr>
            </w:pPr>
            <w:r>
              <w:rPr>
                <w:rFonts w:ascii="Segoe UI" w:hAnsi="Segoe UI" w:cs="Segoe UI"/>
              </w:rPr>
              <w:t>Complete</w:t>
            </w:r>
          </w:p>
        </w:tc>
      </w:tr>
      <w:tr w:rsidR="005A27E1" w:rsidTr="00FA2ABE">
        <w:tc>
          <w:tcPr>
            <w:tcW w:w="2376" w:type="dxa"/>
            <w:shd w:val="clear" w:color="auto" w:fill="00B050"/>
          </w:tcPr>
          <w:p w:rsidR="005A27E1" w:rsidRDefault="00290B16" w:rsidP="00290B16">
            <w:pPr>
              <w:jc w:val="both"/>
              <w:rPr>
                <w:rFonts w:ascii="Segoe UI" w:hAnsi="Segoe UI" w:cs="Segoe UI"/>
              </w:rPr>
            </w:pPr>
            <w:r>
              <w:rPr>
                <w:rFonts w:ascii="Segoe UI" w:hAnsi="Segoe UI" w:cs="Segoe UI"/>
              </w:rPr>
              <w:t xml:space="preserve">Overarching </w:t>
            </w:r>
            <w:proofErr w:type="spellStart"/>
            <w:r>
              <w:rPr>
                <w:rFonts w:ascii="Segoe UI" w:hAnsi="Segoe UI" w:cs="Segoe UI"/>
              </w:rPr>
              <w:t>comms</w:t>
            </w:r>
            <w:proofErr w:type="spellEnd"/>
            <w:r>
              <w:rPr>
                <w:rFonts w:ascii="Segoe UI" w:hAnsi="Segoe UI" w:cs="Segoe UI"/>
              </w:rPr>
              <w:t xml:space="preserve"> p</w:t>
            </w:r>
            <w:r w:rsidR="005A27E1">
              <w:rPr>
                <w:rFonts w:ascii="Segoe UI" w:hAnsi="Segoe UI" w:cs="Segoe UI"/>
              </w:rPr>
              <w:t>lan in place and being monitored weekly</w:t>
            </w:r>
          </w:p>
        </w:tc>
        <w:tc>
          <w:tcPr>
            <w:tcW w:w="3544" w:type="dxa"/>
          </w:tcPr>
          <w:p w:rsidR="005A27E1" w:rsidRDefault="00204B9A" w:rsidP="00FA2ABE">
            <w:pPr>
              <w:jc w:val="both"/>
              <w:rPr>
                <w:rFonts w:ascii="Segoe UI" w:hAnsi="Segoe UI" w:cs="Segoe UI"/>
              </w:rPr>
            </w:pPr>
            <w:r>
              <w:rPr>
                <w:rFonts w:ascii="Segoe UI" w:hAnsi="Segoe UI" w:cs="Segoe UI"/>
              </w:rPr>
              <w:t xml:space="preserve">Ongoing consideration of the press and social media </w:t>
            </w:r>
          </w:p>
        </w:tc>
        <w:tc>
          <w:tcPr>
            <w:tcW w:w="2977" w:type="dxa"/>
          </w:tcPr>
          <w:p w:rsidR="005A27E1" w:rsidRDefault="008B62B8" w:rsidP="00FA2ABE">
            <w:pPr>
              <w:jc w:val="both"/>
              <w:rPr>
                <w:rFonts w:ascii="Segoe UI" w:hAnsi="Segoe UI" w:cs="Segoe UI"/>
              </w:rPr>
            </w:pPr>
            <w:proofErr w:type="spellStart"/>
            <w:r>
              <w:rPr>
                <w:rFonts w:ascii="Segoe UI" w:hAnsi="Segoe UI" w:cs="Segoe UI"/>
              </w:rPr>
              <w:t>Comms</w:t>
            </w:r>
            <w:proofErr w:type="spellEnd"/>
            <w:r>
              <w:rPr>
                <w:rFonts w:ascii="Segoe UI" w:hAnsi="Segoe UI" w:cs="Segoe UI"/>
              </w:rPr>
              <w:t xml:space="preserve"> team proactively monitoring these as part of the plan</w:t>
            </w:r>
          </w:p>
        </w:tc>
      </w:tr>
      <w:tr w:rsidR="000E7532" w:rsidRPr="000E7532" w:rsidTr="000E7532">
        <w:tc>
          <w:tcPr>
            <w:tcW w:w="2376" w:type="dxa"/>
            <w:shd w:val="clear" w:color="auto" w:fill="0070C0"/>
          </w:tcPr>
          <w:p w:rsidR="000E7532" w:rsidRPr="000E7532" w:rsidRDefault="000E7532" w:rsidP="002E27BC">
            <w:pPr>
              <w:spacing w:line="276" w:lineRule="auto"/>
              <w:contextualSpacing/>
              <w:rPr>
                <w:rFonts w:ascii="Segoe UI" w:hAnsi="Segoe UI" w:cs="Segoe UI"/>
                <w:color w:val="000000"/>
                <w:lang w:eastAsia="en-GB"/>
              </w:rPr>
            </w:pPr>
            <w:r w:rsidRPr="000E7532">
              <w:rPr>
                <w:rFonts w:ascii="Segoe UI" w:hAnsi="Segoe UI" w:cs="Segoe UI"/>
                <w:color w:val="000000"/>
                <w:lang w:eastAsia="en-GB"/>
              </w:rPr>
              <w:t>Team Managers and s</w:t>
            </w:r>
            <w:r w:rsidR="00D23AF0">
              <w:rPr>
                <w:rFonts w:ascii="Segoe UI" w:hAnsi="Segoe UI" w:cs="Segoe UI"/>
                <w:color w:val="000000"/>
                <w:lang w:eastAsia="en-GB"/>
              </w:rPr>
              <w:t>enior clinicians met with OHFT</w:t>
            </w:r>
            <w:r w:rsidRPr="000E7532">
              <w:rPr>
                <w:rFonts w:ascii="Segoe UI" w:hAnsi="Segoe UI" w:cs="Segoe UI"/>
                <w:color w:val="000000"/>
                <w:lang w:eastAsia="en-GB"/>
              </w:rPr>
              <w:t xml:space="preserve"> senior leads</w:t>
            </w:r>
            <w:r w:rsidR="00D23AF0">
              <w:rPr>
                <w:rFonts w:ascii="Segoe UI" w:hAnsi="Segoe UI" w:cs="Segoe UI"/>
                <w:color w:val="000000"/>
                <w:lang w:eastAsia="en-GB"/>
              </w:rPr>
              <w:t xml:space="preserve"> including at Adult Directorate SMT</w:t>
            </w:r>
          </w:p>
        </w:tc>
        <w:tc>
          <w:tcPr>
            <w:tcW w:w="3544" w:type="dxa"/>
          </w:tcPr>
          <w:p w:rsidR="000E7532" w:rsidRPr="000E7532" w:rsidRDefault="000E7532" w:rsidP="00FA2ABE">
            <w:pPr>
              <w:jc w:val="both"/>
              <w:rPr>
                <w:rFonts w:ascii="Segoe UI" w:hAnsi="Segoe UI" w:cs="Segoe UI"/>
              </w:rPr>
            </w:pPr>
            <w:r>
              <w:rPr>
                <w:rFonts w:ascii="Segoe UI" w:hAnsi="Segoe UI" w:cs="Segoe UI"/>
              </w:rPr>
              <w:t>Complete</w:t>
            </w:r>
          </w:p>
        </w:tc>
        <w:tc>
          <w:tcPr>
            <w:tcW w:w="2977" w:type="dxa"/>
          </w:tcPr>
          <w:p w:rsidR="000E7532" w:rsidRPr="000E7532" w:rsidRDefault="000E7532" w:rsidP="00FA2ABE">
            <w:pPr>
              <w:jc w:val="both"/>
              <w:rPr>
                <w:rFonts w:ascii="Segoe UI" w:hAnsi="Segoe UI" w:cs="Segoe UI"/>
              </w:rPr>
            </w:pPr>
            <w:r>
              <w:rPr>
                <w:rFonts w:ascii="Segoe UI" w:hAnsi="Segoe UI" w:cs="Segoe UI"/>
              </w:rPr>
              <w:t>Complete</w:t>
            </w:r>
          </w:p>
        </w:tc>
      </w:tr>
      <w:tr w:rsidR="00290B16" w:rsidRPr="002E27BC" w:rsidTr="00FA2ABE">
        <w:tc>
          <w:tcPr>
            <w:tcW w:w="2376" w:type="dxa"/>
            <w:shd w:val="clear" w:color="auto" w:fill="00B050"/>
          </w:tcPr>
          <w:p w:rsidR="00290B16" w:rsidRPr="002E27BC" w:rsidRDefault="00290B16" w:rsidP="002E27BC">
            <w:pPr>
              <w:spacing w:line="276" w:lineRule="auto"/>
              <w:contextualSpacing/>
              <w:rPr>
                <w:rFonts w:ascii="Segoe UI" w:hAnsi="Segoe UI" w:cs="Segoe UI"/>
                <w:color w:val="000000"/>
                <w:lang w:eastAsia="en-GB"/>
              </w:rPr>
            </w:pPr>
            <w:r w:rsidRPr="002E27BC">
              <w:rPr>
                <w:rFonts w:ascii="Segoe UI" w:hAnsi="Segoe UI" w:cs="Segoe UI"/>
                <w:color w:val="000000"/>
                <w:lang w:eastAsia="en-GB"/>
              </w:rPr>
              <w:lastRenderedPageBreak/>
              <w:t>Arranging Exec and NED visits to the teams</w:t>
            </w:r>
          </w:p>
        </w:tc>
        <w:tc>
          <w:tcPr>
            <w:tcW w:w="3544" w:type="dxa"/>
          </w:tcPr>
          <w:p w:rsidR="00290B16" w:rsidRPr="002E27BC" w:rsidRDefault="002E27BC" w:rsidP="00FA2ABE">
            <w:pPr>
              <w:jc w:val="both"/>
              <w:rPr>
                <w:rFonts w:ascii="Segoe UI" w:hAnsi="Segoe UI" w:cs="Segoe UI"/>
              </w:rPr>
            </w:pPr>
            <w:r w:rsidRPr="002E27BC">
              <w:rPr>
                <w:rFonts w:ascii="Segoe UI" w:hAnsi="Segoe UI" w:cs="Segoe UI"/>
              </w:rPr>
              <w:t>Some visits have taken place with more booked</w:t>
            </w:r>
            <w:r>
              <w:rPr>
                <w:rFonts w:ascii="Segoe UI" w:hAnsi="Segoe UI" w:cs="Segoe UI"/>
              </w:rPr>
              <w:t xml:space="preserve"> in</w:t>
            </w:r>
            <w:r w:rsidRPr="002E27BC">
              <w:rPr>
                <w:rFonts w:ascii="Segoe UI" w:hAnsi="Segoe UI" w:cs="Segoe UI"/>
              </w:rPr>
              <w:t xml:space="preserve"> over the coming weeks</w:t>
            </w:r>
          </w:p>
        </w:tc>
        <w:tc>
          <w:tcPr>
            <w:tcW w:w="2977" w:type="dxa"/>
          </w:tcPr>
          <w:p w:rsidR="00290B16" w:rsidRPr="002E27BC" w:rsidRDefault="002E27BC" w:rsidP="00FA2ABE">
            <w:pPr>
              <w:jc w:val="both"/>
              <w:rPr>
                <w:rFonts w:ascii="Segoe UI" w:hAnsi="Segoe UI" w:cs="Segoe UI"/>
              </w:rPr>
            </w:pPr>
            <w:r>
              <w:rPr>
                <w:rFonts w:ascii="Segoe UI" w:hAnsi="Segoe UI" w:cs="Segoe UI"/>
              </w:rPr>
              <w:t xml:space="preserve">Liaising with PAs to finalise arrangements </w:t>
            </w:r>
          </w:p>
        </w:tc>
      </w:tr>
      <w:tr w:rsidR="000E7532" w:rsidRPr="000E7532" w:rsidTr="000E7532">
        <w:tc>
          <w:tcPr>
            <w:tcW w:w="2376" w:type="dxa"/>
            <w:shd w:val="clear" w:color="auto" w:fill="00B050"/>
          </w:tcPr>
          <w:p w:rsidR="000E7532" w:rsidRPr="000E7532" w:rsidRDefault="000E7532" w:rsidP="002E27BC">
            <w:pPr>
              <w:spacing w:line="276" w:lineRule="auto"/>
              <w:contextualSpacing/>
              <w:rPr>
                <w:rFonts w:ascii="Segoe UI" w:hAnsi="Segoe UI" w:cs="Segoe UI"/>
                <w:color w:val="000000"/>
                <w:lang w:eastAsia="en-GB"/>
              </w:rPr>
            </w:pPr>
            <w:r w:rsidRPr="000E7532">
              <w:rPr>
                <w:rFonts w:ascii="Segoe UI" w:hAnsi="Segoe UI" w:cs="Segoe UI"/>
                <w:color w:val="000000"/>
                <w:lang w:eastAsia="en-GB"/>
              </w:rPr>
              <w:t xml:space="preserve">Review of </w:t>
            </w:r>
            <w:proofErr w:type="spellStart"/>
            <w:r w:rsidRPr="000E7532">
              <w:rPr>
                <w:rFonts w:ascii="Segoe UI" w:hAnsi="Segoe UI" w:cs="Segoe UI"/>
                <w:color w:val="000000"/>
                <w:lang w:eastAsia="en-GB"/>
              </w:rPr>
              <w:t>comms</w:t>
            </w:r>
            <w:proofErr w:type="spellEnd"/>
            <w:r w:rsidRPr="000E7532">
              <w:rPr>
                <w:rFonts w:ascii="Segoe UI" w:hAnsi="Segoe UI" w:cs="Segoe UI"/>
                <w:color w:val="000000"/>
                <w:lang w:eastAsia="en-GB"/>
              </w:rPr>
              <w:t xml:space="preserve"> channels to include leaflets, website, etc. </w:t>
            </w:r>
          </w:p>
        </w:tc>
        <w:tc>
          <w:tcPr>
            <w:tcW w:w="3544" w:type="dxa"/>
          </w:tcPr>
          <w:p w:rsidR="000E7532" w:rsidRPr="000E7532" w:rsidRDefault="000E7532" w:rsidP="000E7532">
            <w:pPr>
              <w:jc w:val="both"/>
              <w:rPr>
                <w:rFonts w:ascii="Segoe UI" w:hAnsi="Segoe UI" w:cs="Segoe UI"/>
              </w:rPr>
            </w:pPr>
            <w:r>
              <w:rPr>
                <w:rFonts w:ascii="Segoe UI" w:hAnsi="Segoe UI" w:cs="Segoe UI"/>
              </w:rPr>
              <w:t xml:space="preserve">On-going review and development of materials. </w:t>
            </w:r>
          </w:p>
        </w:tc>
        <w:tc>
          <w:tcPr>
            <w:tcW w:w="2977" w:type="dxa"/>
          </w:tcPr>
          <w:p w:rsidR="000E7532" w:rsidRPr="000E7532" w:rsidRDefault="000E7532" w:rsidP="00FA2ABE">
            <w:pPr>
              <w:jc w:val="both"/>
              <w:rPr>
                <w:rFonts w:ascii="Segoe UI" w:hAnsi="Segoe UI" w:cs="Segoe UI"/>
              </w:rPr>
            </w:pPr>
            <w:r>
              <w:rPr>
                <w:rFonts w:ascii="Segoe UI" w:hAnsi="Segoe UI" w:cs="Segoe UI"/>
              </w:rPr>
              <w:t>Website updated at transition as an interim measure whilst a new website is developed</w:t>
            </w:r>
          </w:p>
        </w:tc>
      </w:tr>
      <w:tr w:rsidR="00290B16" w:rsidRPr="002E27BC" w:rsidTr="002E27BC">
        <w:tc>
          <w:tcPr>
            <w:tcW w:w="2376" w:type="dxa"/>
            <w:shd w:val="clear" w:color="auto" w:fill="0070C0"/>
          </w:tcPr>
          <w:p w:rsidR="00290B16" w:rsidRPr="002E27BC" w:rsidRDefault="002E27BC" w:rsidP="002E27BC">
            <w:pPr>
              <w:spacing w:line="276" w:lineRule="auto"/>
              <w:contextualSpacing/>
              <w:rPr>
                <w:rFonts w:ascii="Segoe UI" w:hAnsi="Segoe UI" w:cs="Segoe UI"/>
                <w:color w:val="000000"/>
                <w:lang w:eastAsia="en-GB"/>
              </w:rPr>
            </w:pPr>
            <w:r w:rsidRPr="002E27BC">
              <w:rPr>
                <w:rFonts w:ascii="Segoe UI" w:hAnsi="Segoe UI" w:cs="Segoe UI"/>
                <w:color w:val="000000"/>
                <w:lang w:eastAsia="en-GB"/>
              </w:rPr>
              <w:t>OHFT met with SHFT’s Legacy Team to share approaches/  information</w:t>
            </w:r>
          </w:p>
        </w:tc>
        <w:tc>
          <w:tcPr>
            <w:tcW w:w="3544" w:type="dxa"/>
          </w:tcPr>
          <w:p w:rsidR="00290B16" w:rsidRPr="002E27BC" w:rsidRDefault="002E27BC" w:rsidP="00FA2ABE">
            <w:pPr>
              <w:jc w:val="both"/>
              <w:rPr>
                <w:rFonts w:ascii="Segoe UI" w:hAnsi="Segoe UI" w:cs="Segoe UI"/>
              </w:rPr>
            </w:pPr>
            <w:r>
              <w:rPr>
                <w:rFonts w:ascii="Segoe UI" w:hAnsi="Segoe UI" w:cs="Segoe UI"/>
              </w:rPr>
              <w:t>Complete</w:t>
            </w:r>
          </w:p>
        </w:tc>
        <w:tc>
          <w:tcPr>
            <w:tcW w:w="2977" w:type="dxa"/>
          </w:tcPr>
          <w:p w:rsidR="00290B16" w:rsidRPr="002E27BC" w:rsidRDefault="002E27BC" w:rsidP="00FA2ABE">
            <w:pPr>
              <w:jc w:val="both"/>
              <w:rPr>
                <w:rFonts w:ascii="Segoe UI" w:hAnsi="Segoe UI" w:cs="Segoe UI"/>
              </w:rPr>
            </w:pPr>
            <w:r>
              <w:rPr>
                <w:rFonts w:ascii="Segoe UI" w:hAnsi="Segoe UI" w:cs="Segoe UI"/>
              </w:rPr>
              <w:t>Complete</w:t>
            </w:r>
          </w:p>
        </w:tc>
      </w:tr>
      <w:tr w:rsidR="000E7532" w:rsidRPr="002E27BC" w:rsidTr="000E7532">
        <w:tc>
          <w:tcPr>
            <w:tcW w:w="2376" w:type="dxa"/>
            <w:shd w:val="clear" w:color="auto" w:fill="FF0000"/>
          </w:tcPr>
          <w:p w:rsidR="000E7532" w:rsidRPr="000E7532" w:rsidRDefault="00D23AF0" w:rsidP="002E27BC">
            <w:pPr>
              <w:spacing w:line="276" w:lineRule="auto"/>
              <w:contextualSpacing/>
              <w:rPr>
                <w:rFonts w:ascii="Segoe UI" w:hAnsi="Segoe UI" w:cs="Segoe UI"/>
                <w:color w:val="000000"/>
                <w:lang w:eastAsia="en-GB"/>
              </w:rPr>
            </w:pPr>
            <w:r>
              <w:rPr>
                <w:rFonts w:ascii="Segoe UI" w:hAnsi="Segoe UI" w:cs="Segoe UI"/>
                <w:color w:val="000000"/>
                <w:lang w:eastAsia="en-GB"/>
              </w:rPr>
              <w:t>Directo</w:t>
            </w:r>
            <w:r w:rsidR="00F96E16">
              <w:rPr>
                <w:rFonts w:ascii="Segoe UI" w:hAnsi="Segoe UI" w:cs="Segoe UI"/>
                <w:color w:val="000000"/>
                <w:lang w:eastAsia="en-GB"/>
              </w:rPr>
              <w:t>ry of Services</w:t>
            </w:r>
            <w:r w:rsidR="000E7532" w:rsidRPr="000E7532">
              <w:rPr>
                <w:rFonts w:ascii="Segoe UI" w:hAnsi="Segoe UI" w:cs="Segoe UI"/>
                <w:color w:val="000000"/>
                <w:lang w:eastAsia="en-GB"/>
              </w:rPr>
              <w:t xml:space="preserve"> – notify services of new contact details</w:t>
            </w:r>
          </w:p>
        </w:tc>
        <w:tc>
          <w:tcPr>
            <w:tcW w:w="3544" w:type="dxa"/>
          </w:tcPr>
          <w:p w:rsidR="000E7532" w:rsidRDefault="00F96E16" w:rsidP="00FA2ABE">
            <w:pPr>
              <w:jc w:val="both"/>
              <w:rPr>
                <w:rFonts w:ascii="Segoe UI" w:hAnsi="Segoe UI" w:cs="Segoe UI"/>
              </w:rPr>
            </w:pPr>
            <w:r>
              <w:rPr>
                <w:rFonts w:ascii="Segoe UI" w:hAnsi="Segoe UI" w:cs="Segoe UI"/>
              </w:rPr>
              <w:t>Uncertainty of who maintains the Directory of Services to ensure correct contact details are recorded</w:t>
            </w:r>
            <w:r w:rsidR="00D23AF0">
              <w:rPr>
                <w:rFonts w:ascii="Segoe UI" w:hAnsi="Segoe UI" w:cs="Segoe UI"/>
              </w:rPr>
              <w:t xml:space="preserve">/ CCG action </w:t>
            </w:r>
          </w:p>
        </w:tc>
        <w:tc>
          <w:tcPr>
            <w:tcW w:w="2977" w:type="dxa"/>
          </w:tcPr>
          <w:p w:rsidR="000E7532" w:rsidRDefault="00F96E16" w:rsidP="00FA2ABE">
            <w:pPr>
              <w:jc w:val="both"/>
              <w:rPr>
                <w:rFonts w:ascii="Segoe UI" w:hAnsi="Segoe UI" w:cs="Segoe UI"/>
              </w:rPr>
            </w:pPr>
            <w:r>
              <w:rPr>
                <w:rFonts w:ascii="Segoe UI" w:hAnsi="Segoe UI" w:cs="Segoe UI"/>
              </w:rPr>
              <w:t xml:space="preserve">Majority of service numbers maintained at transition, with the exception of the three community teams, which do not provide emergency provision. A recorded message was left on the ‘old’ phone number to inform callers of the new number. </w:t>
            </w:r>
          </w:p>
        </w:tc>
      </w:tr>
    </w:tbl>
    <w:p w:rsidR="00535B70" w:rsidRDefault="00535B70" w:rsidP="003927AC">
      <w:pPr>
        <w:jc w:val="both"/>
        <w:rPr>
          <w:rFonts w:ascii="Segoe UI" w:hAnsi="Segoe UI" w:cs="Segoe UI"/>
        </w:rPr>
      </w:pPr>
    </w:p>
    <w:tbl>
      <w:tblPr>
        <w:tblStyle w:val="TableGrid"/>
        <w:tblW w:w="8897" w:type="dxa"/>
        <w:tblLook w:val="04A0" w:firstRow="1" w:lastRow="0" w:firstColumn="1" w:lastColumn="0" w:noHBand="0" w:noVBand="1"/>
      </w:tblPr>
      <w:tblGrid>
        <w:gridCol w:w="2410"/>
        <w:gridCol w:w="3510"/>
        <w:gridCol w:w="2977"/>
      </w:tblGrid>
      <w:tr w:rsidR="00535B70" w:rsidTr="00B946EB">
        <w:tc>
          <w:tcPr>
            <w:tcW w:w="2410" w:type="dxa"/>
            <w:shd w:val="clear" w:color="auto" w:fill="A6A6A6" w:themeFill="background1" w:themeFillShade="A6"/>
          </w:tcPr>
          <w:p w:rsidR="00535B70" w:rsidRDefault="00535B70" w:rsidP="00FA2ABE">
            <w:pPr>
              <w:jc w:val="both"/>
              <w:rPr>
                <w:rFonts w:ascii="Segoe UI" w:hAnsi="Segoe UI" w:cs="Segoe UI"/>
              </w:rPr>
            </w:pPr>
            <w:r>
              <w:rPr>
                <w:rFonts w:ascii="Segoe UI" w:hAnsi="Segoe UI" w:cs="Segoe UI"/>
              </w:rPr>
              <w:t>People</w:t>
            </w:r>
          </w:p>
        </w:tc>
        <w:tc>
          <w:tcPr>
            <w:tcW w:w="3510" w:type="dxa"/>
            <w:shd w:val="clear" w:color="auto" w:fill="A6A6A6" w:themeFill="background1" w:themeFillShade="A6"/>
          </w:tcPr>
          <w:p w:rsidR="00535B70" w:rsidRDefault="00535B70" w:rsidP="00FA2ABE">
            <w:pPr>
              <w:jc w:val="both"/>
              <w:rPr>
                <w:rFonts w:ascii="Segoe UI" w:hAnsi="Segoe UI" w:cs="Segoe UI"/>
              </w:rPr>
            </w:pPr>
            <w:r>
              <w:rPr>
                <w:rFonts w:ascii="Segoe UI" w:hAnsi="Segoe UI" w:cs="Segoe UI"/>
              </w:rPr>
              <w:t xml:space="preserve">Outstanding/ Risks </w:t>
            </w:r>
          </w:p>
        </w:tc>
        <w:tc>
          <w:tcPr>
            <w:tcW w:w="2977" w:type="dxa"/>
            <w:shd w:val="clear" w:color="auto" w:fill="A6A6A6" w:themeFill="background1" w:themeFillShade="A6"/>
          </w:tcPr>
          <w:p w:rsidR="00535B70" w:rsidRDefault="00535B70" w:rsidP="00FA2ABE">
            <w:pPr>
              <w:jc w:val="both"/>
              <w:rPr>
                <w:rFonts w:ascii="Segoe UI" w:hAnsi="Segoe UI" w:cs="Segoe UI"/>
              </w:rPr>
            </w:pPr>
            <w:r>
              <w:rPr>
                <w:rFonts w:ascii="Segoe UI" w:hAnsi="Segoe UI" w:cs="Segoe UI"/>
              </w:rPr>
              <w:t>Mitigations</w:t>
            </w:r>
          </w:p>
        </w:tc>
      </w:tr>
      <w:tr w:rsidR="00821CBB" w:rsidRPr="00821CBB" w:rsidTr="00707EEE">
        <w:tc>
          <w:tcPr>
            <w:tcW w:w="2410" w:type="dxa"/>
            <w:shd w:val="clear" w:color="auto" w:fill="0070C0"/>
          </w:tcPr>
          <w:p w:rsidR="00821CBB" w:rsidRPr="00821CBB" w:rsidRDefault="00821CBB" w:rsidP="00821CBB">
            <w:pPr>
              <w:spacing w:after="200" w:line="276" w:lineRule="auto"/>
              <w:contextualSpacing/>
              <w:rPr>
                <w:rFonts w:ascii="Segoe UI" w:hAnsi="Segoe UI" w:cs="Segoe UI"/>
              </w:rPr>
            </w:pPr>
            <w:r w:rsidRPr="00821CBB">
              <w:rPr>
                <w:rFonts w:ascii="Segoe UI" w:hAnsi="Segoe UI" w:cs="Segoe UI"/>
              </w:rPr>
              <w:t>Project ‘buddy’ allocated to each team</w:t>
            </w:r>
          </w:p>
        </w:tc>
        <w:tc>
          <w:tcPr>
            <w:tcW w:w="3510" w:type="dxa"/>
          </w:tcPr>
          <w:p w:rsidR="00821CBB" w:rsidRPr="00821CBB" w:rsidRDefault="00821CBB" w:rsidP="00FA2ABE">
            <w:pPr>
              <w:jc w:val="both"/>
              <w:rPr>
                <w:rFonts w:ascii="Segoe UI" w:hAnsi="Segoe UI" w:cs="Segoe UI"/>
              </w:rPr>
            </w:pPr>
            <w:r>
              <w:rPr>
                <w:rFonts w:ascii="Segoe UI" w:hAnsi="Segoe UI" w:cs="Segoe UI"/>
              </w:rPr>
              <w:t>Complete</w:t>
            </w:r>
          </w:p>
        </w:tc>
        <w:tc>
          <w:tcPr>
            <w:tcW w:w="2977" w:type="dxa"/>
          </w:tcPr>
          <w:p w:rsidR="00821CBB" w:rsidRPr="00821CBB" w:rsidRDefault="00821CBB" w:rsidP="00FA2ABE">
            <w:pPr>
              <w:jc w:val="both"/>
              <w:rPr>
                <w:rFonts w:ascii="Segoe UI" w:hAnsi="Segoe UI" w:cs="Segoe UI"/>
              </w:rPr>
            </w:pPr>
            <w:r>
              <w:rPr>
                <w:rFonts w:ascii="Segoe UI" w:hAnsi="Segoe UI" w:cs="Segoe UI"/>
              </w:rPr>
              <w:t>Complete</w:t>
            </w:r>
          </w:p>
        </w:tc>
      </w:tr>
      <w:tr w:rsidR="00821CBB" w:rsidRPr="00821CBB" w:rsidTr="00707EEE">
        <w:tc>
          <w:tcPr>
            <w:tcW w:w="2410" w:type="dxa"/>
            <w:shd w:val="clear" w:color="auto" w:fill="0070C0"/>
          </w:tcPr>
          <w:p w:rsidR="00821CBB" w:rsidRPr="00821CBB" w:rsidRDefault="00821CBB" w:rsidP="00821CBB">
            <w:pPr>
              <w:spacing w:after="200" w:line="276" w:lineRule="auto"/>
              <w:contextualSpacing/>
              <w:rPr>
                <w:rFonts w:ascii="Segoe UI" w:hAnsi="Segoe UI" w:cs="Segoe UI"/>
              </w:rPr>
            </w:pPr>
            <w:r w:rsidRPr="00821CBB">
              <w:rPr>
                <w:rFonts w:ascii="Segoe UI" w:hAnsi="Segoe UI" w:cs="Segoe UI"/>
              </w:rPr>
              <w:t>Project team visited all teams following transition</w:t>
            </w:r>
          </w:p>
        </w:tc>
        <w:tc>
          <w:tcPr>
            <w:tcW w:w="3510" w:type="dxa"/>
          </w:tcPr>
          <w:p w:rsidR="00821CBB" w:rsidRPr="00821CBB" w:rsidRDefault="00821CBB" w:rsidP="00FA2ABE">
            <w:pPr>
              <w:jc w:val="both"/>
              <w:rPr>
                <w:rFonts w:ascii="Segoe UI" w:hAnsi="Segoe UI" w:cs="Segoe UI"/>
              </w:rPr>
            </w:pPr>
            <w:r>
              <w:rPr>
                <w:rFonts w:ascii="Segoe UI" w:hAnsi="Segoe UI" w:cs="Segoe UI"/>
              </w:rPr>
              <w:t>Complete</w:t>
            </w:r>
          </w:p>
        </w:tc>
        <w:tc>
          <w:tcPr>
            <w:tcW w:w="2977" w:type="dxa"/>
          </w:tcPr>
          <w:p w:rsidR="00821CBB" w:rsidRPr="00821CBB" w:rsidRDefault="00821CBB" w:rsidP="00FA2ABE">
            <w:pPr>
              <w:jc w:val="both"/>
              <w:rPr>
                <w:rFonts w:ascii="Segoe UI" w:hAnsi="Segoe UI" w:cs="Segoe UI"/>
              </w:rPr>
            </w:pPr>
            <w:r>
              <w:rPr>
                <w:rFonts w:ascii="Segoe UI" w:hAnsi="Segoe UI" w:cs="Segoe UI"/>
              </w:rPr>
              <w:t>Complete</w:t>
            </w:r>
          </w:p>
        </w:tc>
      </w:tr>
      <w:tr w:rsidR="00821CBB" w:rsidRPr="00821CBB" w:rsidTr="00707EEE">
        <w:tc>
          <w:tcPr>
            <w:tcW w:w="2410" w:type="dxa"/>
            <w:shd w:val="clear" w:color="auto" w:fill="0070C0"/>
          </w:tcPr>
          <w:p w:rsidR="00821CBB" w:rsidRPr="00821CBB" w:rsidRDefault="00821CBB" w:rsidP="00FA2ABE">
            <w:pPr>
              <w:jc w:val="both"/>
              <w:rPr>
                <w:rFonts w:ascii="Segoe UI" w:hAnsi="Segoe UI" w:cs="Segoe UI"/>
              </w:rPr>
            </w:pPr>
            <w:r w:rsidRPr="00821CBB">
              <w:rPr>
                <w:rFonts w:ascii="Segoe UI" w:hAnsi="Segoe UI" w:cs="Segoe UI"/>
              </w:rPr>
              <w:t>Rolled out bespoke induction programme</w:t>
            </w:r>
          </w:p>
        </w:tc>
        <w:tc>
          <w:tcPr>
            <w:tcW w:w="3510" w:type="dxa"/>
          </w:tcPr>
          <w:p w:rsidR="00821CBB" w:rsidRPr="00821CBB" w:rsidRDefault="00821CBB" w:rsidP="00FA2ABE">
            <w:pPr>
              <w:jc w:val="both"/>
              <w:rPr>
                <w:rFonts w:ascii="Segoe UI" w:hAnsi="Segoe UI" w:cs="Segoe UI"/>
              </w:rPr>
            </w:pPr>
            <w:r>
              <w:rPr>
                <w:rFonts w:ascii="Segoe UI" w:hAnsi="Segoe UI" w:cs="Segoe UI"/>
              </w:rPr>
              <w:t>Complete</w:t>
            </w:r>
          </w:p>
        </w:tc>
        <w:tc>
          <w:tcPr>
            <w:tcW w:w="2977" w:type="dxa"/>
          </w:tcPr>
          <w:p w:rsidR="00821CBB" w:rsidRPr="00821CBB" w:rsidRDefault="00821CBB" w:rsidP="00FA2ABE">
            <w:pPr>
              <w:jc w:val="both"/>
              <w:rPr>
                <w:rFonts w:ascii="Segoe UI" w:hAnsi="Segoe UI" w:cs="Segoe UI"/>
              </w:rPr>
            </w:pPr>
            <w:r>
              <w:rPr>
                <w:rFonts w:ascii="Segoe UI" w:hAnsi="Segoe UI" w:cs="Segoe UI"/>
              </w:rPr>
              <w:t>Complete</w:t>
            </w:r>
          </w:p>
        </w:tc>
      </w:tr>
      <w:tr w:rsidR="00535B70" w:rsidTr="00707EEE">
        <w:tc>
          <w:tcPr>
            <w:tcW w:w="2410" w:type="dxa"/>
            <w:shd w:val="clear" w:color="auto" w:fill="0070C0"/>
          </w:tcPr>
          <w:p w:rsidR="00535B70" w:rsidRDefault="00535B70" w:rsidP="00FA2ABE">
            <w:pPr>
              <w:jc w:val="both"/>
              <w:rPr>
                <w:rFonts w:ascii="Segoe UI" w:hAnsi="Segoe UI" w:cs="Segoe UI"/>
              </w:rPr>
            </w:pPr>
            <w:r>
              <w:rPr>
                <w:rFonts w:ascii="Segoe UI" w:hAnsi="Segoe UI" w:cs="Segoe UI"/>
              </w:rPr>
              <w:t>Formal consultation completed</w:t>
            </w:r>
          </w:p>
          <w:p w:rsidR="00535B70" w:rsidRDefault="00535B70" w:rsidP="00FA2ABE">
            <w:pPr>
              <w:jc w:val="both"/>
              <w:rPr>
                <w:rFonts w:ascii="Segoe UI" w:hAnsi="Segoe UI" w:cs="Segoe UI"/>
              </w:rPr>
            </w:pPr>
          </w:p>
        </w:tc>
        <w:tc>
          <w:tcPr>
            <w:tcW w:w="3510" w:type="dxa"/>
          </w:tcPr>
          <w:p w:rsidR="00535B70" w:rsidRDefault="00535B70" w:rsidP="00FA2ABE">
            <w:pPr>
              <w:jc w:val="both"/>
              <w:rPr>
                <w:rFonts w:ascii="Segoe UI" w:hAnsi="Segoe UI" w:cs="Segoe UI"/>
              </w:rPr>
            </w:pPr>
            <w:r>
              <w:rPr>
                <w:rFonts w:ascii="Segoe UI" w:hAnsi="Segoe UI" w:cs="Segoe UI"/>
              </w:rPr>
              <w:t>Complete</w:t>
            </w:r>
          </w:p>
        </w:tc>
        <w:tc>
          <w:tcPr>
            <w:tcW w:w="2977" w:type="dxa"/>
          </w:tcPr>
          <w:p w:rsidR="00535B70" w:rsidRDefault="00535B70" w:rsidP="00FA2ABE">
            <w:pPr>
              <w:jc w:val="both"/>
              <w:rPr>
                <w:rFonts w:ascii="Segoe UI" w:hAnsi="Segoe UI" w:cs="Segoe UI"/>
              </w:rPr>
            </w:pPr>
            <w:r>
              <w:rPr>
                <w:rFonts w:ascii="Segoe UI" w:hAnsi="Segoe UI" w:cs="Segoe UI"/>
              </w:rPr>
              <w:t>Complete</w:t>
            </w:r>
          </w:p>
        </w:tc>
      </w:tr>
      <w:tr w:rsidR="00821CBB" w:rsidRPr="00821CBB" w:rsidTr="00821CBB">
        <w:tc>
          <w:tcPr>
            <w:tcW w:w="2410" w:type="dxa"/>
            <w:shd w:val="clear" w:color="auto" w:fill="0070C0"/>
          </w:tcPr>
          <w:p w:rsidR="00821CBB" w:rsidRPr="00821CBB" w:rsidRDefault="00821CBB" w:rsidP="00821CBB">
            <w:pPr>
              <w:spacing w:after="200" w:line="276" w:lineRule="auto"/>
              <w:contextualSpacing/>
              <w:rPr>
                <w:rFonts w:ascii="Segoe UI" w:hAnsi="Segoe UI" w:cs="Segoe UI"/>
              </w:rPr>
            </w:pPr>
            <w:r w:rsidRPr="00821CBB">
              <w:rPr>
                <w:rFonts w:ascii="Segoe UI" w:hAnsi="Segoe UI" w:cs="Segoe UI"/>
              </w:rPr>
              <w:lastRenderedPageBreak/>
              <w:t xml:space="preserve">Staff pay issues have been resolved, e.g. the issuing of P45s to some staff in error and some staff being placed on emergency tax </w:t>
            </w:r>
          </w:p>
        </w:tc>
        <w:tc>
          <w:tcPr>
            <w:tcW w:w="3510" w:type="dxa"/>
          </w:tcPr>
          <w:p w:rsidR="00821CBB" w:rsidRPr="00821CBB" w:rsidRDefault="00821CBB" w:rsidP="00FA2ABE">
            <w:pPr>
              <w:jc w:val="both"/>
              <w:rPr>
                <w:rFonts w:ascii="Segoe UI" w:hAnsi="Segoe UI" w:cs="Segoe UI"/>
              </w:rPr>
            </w:pPr>
            <w:r>
              <w:rPr>
                <w:rFonts w:ascii="Segoe UI" w:hAnsi="Segoe UI" w:cs="Segoe UI"/>
              </w:rPr>
              <w:t>Complete</w:t>
            </w:r>
          </w:p>
        </w:tc>
        <w:tc>
          <w:tcPr>
            <w:tcW w:w="2977" w:type="dxa"/>
          </w:tcPr>
          <w:p w:rsidR="00821CBB" w:rsidRPr="00821CBB" w:rsidRDefault="00821CBB" w:rsidP="00FA2ABE">
            <w:pPr>
              <w:jc w:val="both"/>
              <w:rPr>
                <w:rFonts w:ascii="Segoe UI" w:hAnsi="Segoe UI" w:cs="Segoe UI"/>
              </w:rPr>
            </w:pPr>
            <w:r>
              <w:rPr>
                <w:rFonts w:ascii="Segoe UI" w:hAnsi="Segoe UI" w:cs="Segoe UI"/>
              </w:rPr>
              <w:t>Complete</w:t>
            </w:r>
          </w:p>
        </w:tc>
      </w:tr>
      <w:tr w:rsidR="00821CBB" w:rsidTr="00821CBB">
        <w:tc>
          <w:tcPr>
            <w:tcW w:w="2410" w:type="dxa"/>
            <w:shd w:val="clear" w:color="auto" w:fill="0070C0"/>
          </w:tcPr>
          <w:p w:rsidR="00821CBB" w:rsidRDefault="00821CBB" w:rsidP="00FA2ABE">
            <w:pPr>
              <w:jc w:val="both"/>
              <w:rPr>
                <w:rFonts w:ascii="Segoe UI" w:hAnsi="Segoe UI" w:cs="Segoe UI"/>
              </w:rPr>
            </w:pPr>
            <w:r>
              <w:rPr>
                <w:rFonts w:ascii="Segoe UI" w:hAnsi="Segoe UI" w:cs="Segoe UI"/>
              </w:rPr>
              <w:t>DBS and Eligibility to Work checks complete</w:t>
            </w:r>
          </w:p>
        </w:tc>
        <w:tc>
          <w:tcPr>
            <w:tcW w:w="3510" w:type="dxa"/>
          </w:tcPr>
          <w:p w:rsidR="00821CBB" w:rsidRPr="00821CBB" w:rsidRDefault="00821CBB" w:rsidP="00FA2ABE">
            <w:pPr>
              <w:jc w:val="both"/>
              <w:rPr>
                <w:rFonts w:ascii="Segoe UI" w:hAnsi="Segoe UI" w:cs="Segoe UI"/>
              </w:rPr>
            </w:pPr>
            <w:r>
              <w:rPr>
                <w:rFonts w:ascii="Segoe UI" w:hAnsi="Segoe UI" w:cs="Segoe UI"/>
              </w:rPr>
              <w:t>Complete</w:t>
            </w:r>
          </w:p>
        </w:tc>
        <w:tc>
          <w:tcPr>
            <w:tcW w:w="2977" w:type="dxa"/>
          </w:tcPr>
          <w:p w:rsidR="00821CBB" w:rsidRDefault="00821CBB" w:rsidP="00FA2ABE">
            <w:pPr>
              <w:jc w:val="both"/>
              <w:rPr>
                <w:rFonts w:ascii="Segoe UI" w:hAnsi="Segoe UI" w:cs="Segoe UI"/>
              </w:rPr>
            </w:pPr>
            <w:r>
              <w:rPr>
                <w:rFonts w:ascii="Segoe UI" w:hAnsi="Segoe UI" w:cs="Segoe UI"/>
              </w:rPr>
              <w:t>Complete</w:t>
            </w:r>
          </w:p>
        </w:tc>
      </w:tr>
      <w:tr w:rsidR="00821CBB" w:rsidRPr="00821CBB" w:rsidTr="00821CBB">
        <w:tc>
          <w:tcPr>
            <w:tcW w:w="2410" w:type="dxa"/>
            <w:shd w:val="clear" w:color="auto" w:fill="0070C0"/>
          </w:tcPr>
          <w:p w:rsidR="00821CBB" w:rsidRPr="00821CBB" w:rsidRDefault="0060127B" w:rsidP="00821CBB">
            <w:pPr>
              <w:spacing w:after="200" w:line="276" w:lineRule="auto"/>
              <w:contextualSpacing/>
              <w:rPr>
                <w:rFonts w:ascii="Segoe UI" w:hAnsi="Segoe UI" w:cs="Segoe UI"/>
              </w:rPr>
            </w:pPr>
            <w:r>
              <w:rPr>
                <w:rFonts w:ascii="Segoe UI" w:hAnsi="Segoe UI" w:cs="Segoe UI"/>
              </w:rPr>
              <w:t>Issue and r</w:t>
            </w:r>
            <w:r w:rsidR="00821CBB" w:rsidRPr="00821CBB">
              <w:rPr>
                <w:rFonts w:ascii="Segoe UI" w:hAnsi="Segoe UI" w:cs="Segoe UI"/>
              </w:rPr>
              <w:t>e-issue of ID badges as incorrect job titles provided</w:t>
            </w:r>
          </w:p>
        </w:tc>
        <w:tc>
          <w:tcPr>
            <w:tcW w:w="3510" w:type="dxa"/>
          </w:tcPr>
          <w:p w:rsidR="00821CBB" w:rsidRPr="00821CBB" w:rsidRDefault="00821CBB" w:rsidP="00FA2ABE">
            <w:pPr>
              <w:jc w:val="both"/>
              <w:rPr>
                <w:rFonts w:ascii="Segoe UI" w:hAnsi="Segoe UI" w:cs="Segoe UI"/>
              </w:rPr>
            </w:pPr>
            <w:r>
              <w:rPr>
                <w:rFonts w:ascii="Segoe UI" w:hAnsi="Segoe UI" w:cs="Segoe UI"/>
              </w:rPr>
              <w:t>Complete</w:t>
            </w:r>
          </w:p>
        </w:tc>
        <w:tc>
          <w:tcPr>
            <w:tcW w:w="2977" w:type="dxa"/>
          </w:tcPr>
          <w:p w:rsidR="00821CBB" w:rsidRPr="00821CBB" w:rsidRDefault="00821CBB" w:rsidP="00FA2ABE">
            <w:pPr>
              <w:jc w:val="both"/>
              <w:rPr>
                <w:rFonts w:ascii="Segoe UI" w:hAnsi="Segoe UI" w:cs="Segoe UI"/>
              </w:rPr>
            </w:pPr>
            <w:r>
              <w:rPr>
                <w:rFonts w:ascii="Segoe UI" w:hAnsi="Segoe UI" w:cs="Segoe UI"/>
              </w:rPr>
              <w:t>Complete</w:t>
            </w:r>
          </w:p>
        </w:tc>
      </w:tr>
      <w:tr w:rsidR="00535B70" w:rsidTr="00204B9A">
        <w:tc>
          <w:tcPr>
            <w:tcW w:w="2410" w:type="dxa"/>
            <w:shd w:val="clear" w:color="auto" w:fill="00B050"/>
          </w:tcPr>
          <w:p w:rsidR="00535B70" w:rsidRDefault="00535B70" w:rsidP="00FA2ABE">
            <w:pPr>
              <w:jc w:val="both"/>
              <w:rPr>
                <w:rFonts w:ascii="Segoe UI" w:hAnsi="Segoe UI" w:cs="Segoe UI"/>
              </w:rPr>
            </w:pPr>
            <w:r>
              <w:rPr>
                <w:rFonts w:ascii="Segoe UI" w:hAnsi="Segoe UI" w:cs="Segoe UI"/>
              </w:rPr>
              <w:t>Staff engagement ongoing</w:t>
            </w:r>
          </w:p>
          <w:p w:rsidR="00535B70" w:rsidRDefault="00535B70" w:rsidP="00FA2ABE">
            <w:pPr>
              <w:jc w:val="both"/>
              <w:rPr>
                <w:rFonts w:ascii="Segoe UI" w:hAnsi="Segoe UI" w:cs="Segoe UI"/>
              </w:rPr>
            </w:pPr>
          </w:p>
        </w:tc>
        <w:tc>
          <w:tcPr>
            <w:tcW w:w="3510" w:type="dxa"/>
          </w:tcPr>
          <w:p w:rsidR="00535B70" w:rsidRDefault="00535B70" w:rsidP="00FA2ABE">
            <w:pPr>
              <w:jc w:val="both"/>
              <w:rPr>
                <w:rFonts w:ascii="Segoe UI" w:hAnsi="Segoe UI" w:cs="Segoe UI"/>
              </w:rPr>
            </w:pPr>
            <w:r w:rsidRPr="00F154F3">
              <w:rPr>
                <w:rFonts w:ascii="Segoe UI" w:hAnsi="Segoe UI" w:cs="Segoe UI"/>
                <w:i/>
              </w:rPr>
              <w:t>Weekly review as part of highlight report to Exec</w:t>
            </w:r>
          </w:p>
        </w:tc>
        <w:tc>
          <w:tcPr>
            <w:tcW w:w="2977" w:type="dxa"/>
          </w:tcPr>
          <w:p w:rsidR="00535B70" w:rsidRDefault="00535B70" w:rsidP="00FA2ABE">
            <w:pPr>
              <w:jc w:val="both"/>
              <w:rPr>
                <w:rFonts w:ascii="Segoe UI" w:hAnsi="Segoe UI" w:cs="Segoe UI"/>
              </w:rPr>
            </w:pPr>
            <w:r>
              <w:rPr>
                <w:rFonts w:ascii="Segoe UI" w:hAnsi="Segoe UI" w:cs="Segoe UI"/>
              </w:rPr>
              <w:t>None</w:t>
            </w:r>
          </w:p>
        </w:tc>
      </w:tr>
      <w:tr w:rsidR="00BA12FA" w:rsidTr="00BA12FA">
        <w:tc>
          <w:tcPr>
            <w:tcW w:w="2410" w:type="dxa"/>
            <w:shd w:val="clear" w:color="auto" w:fill="0070C0"/>
          </w:tcPr>
          <w:p w:rsidR="00BA12FA" w:rsidRDefault="00BA12FA" w:rsidP="00FA2ABE">
            <w:pPr>
              <w:jc w:val="both"/>
              <w:rPr>
                <w:rFonts w:ascii="Segoe UI" w:hAnsi="Segoe UI" w:cs="Segoe UI"/>
              </w:rPr>
            </w:pPr>
            <w:r w:rsidRPr="00821CBB">
              <w:rPr>
                <w:rFonts w:ascii="Segoe UI" w:hAnsi="Segoe UI" w:cs="Segoe UI"/>
              </w:rPr>
              <w:t xml:space="preserve">Advisory on call </w:t>
            </w:r>
            <w:proofErr w:type="spellStart"/>
            <w:r w:rsidRPr="00821CBB">
              <w:rPr>
                <w:rFonts w:ascii="Segoe UI" w:hAnsi="Segoe UI" w:cs="Segoe UI"/>
              </w:rPr>
              <w:t>rota</w:t>
            </w:r>
            <w:proofErr w:type="spellEnd"/>
            <w:r w:rsidR="0060127B">
              <w:rPr>
                <w:rFonts w:ascii="Segoe UI" w:hAnsi="Segoe UI" w:cs="Segoe UI"/>
              </w:rPr>
              <w:t xml:space="preserve"> for four weeks from LD consultants</w:t>
            </w:r>
          </w:p>
        </w:tc>
        <w:tc>
          <w:tcPr>
            <w:tcW w:w="3510" w:type="dxa"/>
          </w:tcPr>
          <w:p w:rsidR="00BA12FA" w:rsidRDefault="00BA12FA" w:rsidP="00FA2ABE">
            <w:pPr>
              <w:jc w:val="both"/>
              <w:rPr>
                <w:rFonts w:ascii="Segoe UI" w:hAnsi="Segoe UI" w:cs="Segoe UI"/>
              </w:rPr>
            </w:pPr>
            <w:r>
              <w:rPr>
                <w:rFonts w:ascii="Segoe UI" w:hAnsi="Segoe UI" w:cs="Segoe UI"/>
              </w:rPr>
              <w:t>Complete</w:t>
            </w:r>
          </w:p>
        </w:tc>
        <w:tc>
          <w:tcPr>
            <w:tcW w:w="2977" w:type="dxa"/>
          </w:tcPr>
          <w:p w:rsidR="00BA12FA" w:rsidRDefault="00BA12FA" w:rsidP="00FA2ABE">
            <w:pPr>
              <w:jc w:val="both"/>
              <w:rPr>
                <w:rFonts w:ascii="Segoe UI" w:hAnsi="Segoe UI" w:cs="Segoe UI"/>
              </w:rPr>
            </w:pPr>
            <w:r>
              <w:rPr>
                <w:rFonts w:ascii="Segoe UI" w:hAnsi="Segoe UI" w:cs="Segoe UI"/>
              </w:rPr>
              <w:t>Complete</w:t>
            </w:r>
          </w:p>
        </w:tc>
      </w:tr>
      <w:tr w:rsidR="00BA12FA" w:rsidTr="00BA12FA">
        <w:tc>
          <w:tcPr>
            <w:tcW w:w="2410" w:type="dxa"/>
            <w:shd w:val="clear" w:color="auto" w:fill="0070C0"/>
          </w:tcPr>
          <w:p w:rsidR="00BA12FA" w:rsidRDefault="00BA12FA" w:rsidP="00BA12FA">
            <w:pPr>
              <w:rPr>
                <w:rFonts w:ascii="Segoe UI" w:hAnsi="Segoe UI" w:cs="Segoe UI"/>
              </w:rPr>
            </w:pPr>
            <w:r>
              <w:rPr>
                <w:rFonts w:ascii="Segoe UI" w:hAnsi="Segoe UI" w:cs="Segoe UI"/>
              </w:rPr>
              <w:t>Consultant and Operational Management on call arrangements</w:t>
            </w:r>
            <w:r w:rsidR="0060127B">
              <w:rPr>
                <w:rFonts w:ascii="Segoe UI" w:hAnsi="Segoe UI" w:cs="Segoe UI"/>
              </w:rPr>
              <w:t xml:space="preserve"> (including education sessions)</w:t>
            </w:r>
          </w:p>
        </w:tc>
        <w:tc>
          <w:tcPr>
            <w:tcW w:w="3510" w:type="dxa"/>
          </w:tcPr>
          <w:p w:rsidR="00BA12FA" w:rsidRDefault="00BA12FA" w:rsidP="00FA2ABE">
            <w:pPr>
              <w:jc w:val="both"/>
              <w:rPr>
                <w:rFonts w:ascii="Segoe UI" w:hAnsi="Segoe UI" w:cs="Segoe UI"/>
              </w:rPr>
            </w:pPr>
            <w:r>
              <w:rPr>
                <w:rFonts w:ascii="Segoe UI" w:hAnsi="Segoe UI" w:cs="Segoe UI"/>
              </w:rPr>
              <w:t>Complete</w:t>
            </w:r>
          </w:p>
        </w:tc>
        <w:tc>
          <w:tcPr>
            <w:tcW w:w="2977" w:type="dxa"/>
          </w:tcPr>
          <w:p w:rsidR="00BA12FA" w:rsidRDefault="00BA12FA" w:rsidP="00FA2ABE">
            <w:pPr>
              <w:jc w:val="both"/>
              <w:rPr>
                <w:rFonts w:ascii="Segoe UI" w:hAnsi="Segoe UI" w:cs="Segoe UI"/>
              </w:rPr>
            </w:pPr>
            <w:r>
              <w:rPr>
                <w:rFonts w:ascii="Segoe UI" w:hAnsi="Segoe UI" w:cs="Segoe UI"/>
              </w:rPr>
              <w:t>Complete</w:t>
            </w:r>
          </w:p>
        </w:tc>
      </w:tr>
      <w:tr w:rsidR="00535B70" w:rsidTr="00204B9A">
        <w:tc>
          <w:tcPr>
            <w:tcW w:w="2410" w:type="dxa"/>
            <w:shd w:val="clear" w:color="auto" w:fill="00B050"/>
          </w:tcPr>
          <w:p w:rsidR="00535B70" w:rsidRDefault="00535B70" w:rsidP="00FA2ABE">
            <w:pPr>
              <w:jc w:val="both"/>
              <w:rPr>
                <w:rFonts w:ascii="Segoe UI" w:hAnsi="Segoe UI" w:cs="Segoe UI"/>
              </w:rPr>
            </w:pPr>
            <w:r>
              <w:rPr>
                <w:rFonts w:ascii="Segoe UI" w:hAnsi="Segoe UI" w:cs="Segoe UI"/>
              </w:rPr>
              <w:t>Community on call guidance written and circulated</w:t>
            </w:r>
          </w:p>
        </w:tc>
        <w:tc>
          <w:tcPr>
            <w:tcW w:w="3510" w:type="dxa"/>
          </w:tcPr>
          <w:p w:rsidR="00535B70" w:rsidRDefault="00535B70" w:rsidP="00FA2ABE">
            <w:pPr>
              <w:jc w:val="both"/>
              <w:rPr>
                <w:rFonts w:ascii="Segoe UI" w:hAnsi="Segoe UI" w:cs="Segoe UI"/>
              </w:rPr>
            </w:pPr>
            <w:r>
              <w:rPr>
                <w:rFonts w:ascii="Segoe UI" w:hAnsi="Segoe UI" w:cs="Segoe UI"/>
              </w:rPr>
              <w:t xml:space="preserve">Working document </w:t>
            </w:r>
          </w:p>
        </w:tc>
        <w:tc>
          <w:tcPr>
            <w:tcW w:w="2977" w:type="dxa"/>
          </w:tcPr>
          <w:p w:rsidR="00535B70" w:rsidRDefault="007109F4" w:rsidP="00FA2ABE">
            <w:pPr>
              <w:jc w:val="both"/>
              <w:rPr>
                <w:rFonts w:ascii="Segoe UI" w:hAnsi="Segoe UI" w:cs="Segoe UI"/>
              </w:rPr>
            </w:pPr>
            <w:r>
              <w:rPr>
                <w:rFonts w:ascii="Segoe UI" w:hAnsi="Segoe UI" w:cs="Segoe UI"/>
              </w:rPr>
              <w:t>Continues</w:t>
            </w:r>
            <w:r w:rsidR="00535B70">
              <w:rPr>
                <w:rFonts w:ascii="Segoe UI" w:hAnsi="Segoe UI" w:cs="Segoe UI"/>
              </w:rPr>
              <w:t xml:space="preserve"> to be updated and circulated to incorporate new operational issues as they arise</w:t>
            </w:r>
          </w:p>
        </w:tc>
      </w:tr>
      <w:tr w:rsidR="00535B70" w:rsidTr="00204B9A">
        <w:tc>
          <w:tcPr>
            <w:tcW w:w="2410" w:type="dxa"/>
            <w:shd w:val="clear" w:color="auto" w:fill="FFC000"/>
          </w:tcPr>
          <w:p w:rsidR="00535B70" w:rsidRDefault="00535B70" w:rsidP="00FA2ABE">
            <w:pPr>
              <w:rPr>
                <w:rFonts w:ascii="Segoe UI" w:hAnsi="Segoe UI" w:cs="Segoe UI"/>
              </w:rPr>
            </w:pPr>
            <w:r>
              <w:rPr>
                <w:rFonts w:ascii="Segoe UI" w:hAnsi="Segoe UI" w:cs="Segoe UI"/>
              </w:rPr>
              <w:t xml:space="preserve">Recruitment to vacancies </w:t>
            </w:r>
          </w:p>
        </w:tc>
        <w:tc>
          <w:tcPr>
            <w:tcW w:w="3510" w:type="dxa"/>
          </w:tcPr>
          <w:p w:rsidR="00535B70" w:rsidRDefault="00535B70" w:rsidP="00FA2ABE">
            <w:pPr>
              <w:jc w:val="both"/>
              <w:rPr>
                <w:rFonts w:ascii="Segoe UI" w:hAnsi="Segoe UI" w:cs="Segoe UI"/>
              </w:rPr>
            </w:pPr>
            <w:r>
              <w:rPr>
                <w:rFonts w:ascii="Segoe UI" w:hAnsi="Segoe UI" w:cs="Segoe UI"/>
              </w:rPr>
              <w:t xml:space="preserve">Recruitment to </w:t>
            </w:r>
            <w:r w:rsidR="00641E90">
              <w:rPr>
                <w:rFonts w:ascii="Segoe UI" w:hAnsi="Segoe UI" w:cs="Segoe UI"/>
              </w:rPr>
              <w:t xml:space="preserve">both established and new </w:t>
            </w:r>
            <w:r>
              <w:rPr>
                <w:rFonts w:ascii="Segoe UI" w:hAnsi="Segoe UI" w:cs="Segoe UI"/>
              </w:rPr>
              <w:t>vacancies at various stages</w:t>
            </w:r>
          </w:p>
        </w:tc>
        <w:tc>
          <w:tcPr>
            <w:tcW w:w="2977" w:type="dxa"/>
          </w:tcPr>
          <w:p w:rsidR="00535B70" w:rsidRDefault="00535B70" w:rsidP="00FA2ABE">
            <w:pPr>
              <w:jc w:val="both"/>
              <w:rPr>
                <w:rFonts w:ascii="Segoe UI" w:hAnsi="Segoe UI" w:cs="Segoe UI"/>
              </w:rPr>
            </w:pPr>
            <w:r>
              <w:rPr>
                <w:rFonts w:ascii="Segoe UI" w:hAnsi="Segoe UI" w:cs="Segoe UI"/>
              </w:rPr>
              <w:t xml:space="preserve">HR working overtime to process </w:t>
            </w:r>
          </w:p>
        </w:tc>
      </w:tr>
      <w:tr w:rsidR="00535B70" w:rsidTr="00204B9A">
        <w:tc>
          <w:tcPr>
            <w:tcW w:w="2410" w:type="dxa"/>
            <w:shd w:val="clear" w:color="auto" w:fill="FFC000"/>
          </w:tcPr>
          <w:p w:rsidR="00535B70" w:rsidRDefault="00535B70" w:rsidP="00FA2ABE">
            <w:pPr>
              <w:jc w:val="both"/>
              <w:rPr>
                <w:rFonts w:ascii="Segoe UI" w:hAnsi="Segoe UI" w:cs="Segoe UI"/>
              </w:rPr>
            </w:pPr>
            <w:r>
              <w:rPr>
                <w:rFonts w:ascii="Segoe UI" w:hAnsi="Segoe UI" w:cs="Segoe UI"/>
              </w:rPr>
              <w:t xml:space="preserve">Transfer of documentation (OH been delayed/ outstanding; </w:t>
            </w:r>
            <w:r>
              <w:rPr>
                <w:rFonts w:ascii="Segoe UI" w:hAnsi="Segoe UI" w:cs="Segoe UI"/>
              </w:rPr>
              <w:lastRenderedPageBreak/>
              <w:t>historical sickness data not provided)</w:t>
            </w:r>
          </w:p>
        </w:tc>
        <w:tc>
          <w:tcPr>
            <w:tcW w:w="3510" w:type="dxa"/>
          </w:tcPr>
          <w:p w:rsidR="00535B70" w:rsidRDefault="00535B70" w:rsidP="00FA2ABE">
            <w:pPr>
              <w:jc w:val="both"/>
              <w:rPr>
                <w:rFonts w:ascii="Segoe UI" w:hAnsi="Segoe UI" w:cs="Segoe UI"/>
              </w:rPr>
            </w:pPr>
            <w:r>
              <w:rPr>
                <w:rFonts w:ascii="Segoe UI" w:hAnsi="Segoe UI" w:cs="Segoe UI"/>
              </w:rPr>
              <w:lastRenderedPageBreak/>
              <w:t>OH records received, but specific software required to ‘</w:t>
            </w:r>
            <w:proofErr w:type="gramStart"/>
            <w:r>
              <w:rPr>
                <w:rFonts w:ascii="Segoe UI" w:hAnsi="Segoe UI" w:cs="Segoe UI"/>
              </w:rPr>
              <w:t>view</w:t>
            </w:r>
            <w:proofErr w:type="gramEnd"/>
            <w:r>
              <w:rPr>
                <w:rFonts w:ascii="Segoe UI" w:hAnsi="Segoe UI" w:cs="Segoe UI"/>
              </w:rPr>
              <w:t xml:space="preserve">’ documentation (firewall). </w:t>
            </w:r>
          </w:p>
          <w:p w:rsidR="000254B0" w:rsidRDefault="000254B0" w:rsidP="00FA2ABE">
            <w:pPr>
              <w:jc w:val="both"/>
              <w:rPr>
                <w:rFonts w:ascii="Segoe UI" w:hAnsi="Segoe UI" w:cs="Segoe UI"/>
              </w:rPr>
            </w:pPr>
          </w:p>
          <w:p w:rsidR="00535B70" w:rsidRDefault="00535B70" w:rsidP="00FA2ABE">
            <w:pPr>
              <w:jc w:val="both"/>
              <w:rPr>
                <w:rFonts w:ascii="Segoe UI" w:hAnsi="Segoe UI" w:cs="Segoe UI"/>
              </w:rPr>
            </w:pPr>
            <w:r>
              <w:rPr>
                <w:rFonts w:ascii="Segoe UI" w:hAnsi="Segoe UI" w:cs="Segoe UI"/>
              </w:rPr>
              <w:lastRenderedPageBreak/>
              <w:t>Sickness data at time of transition received, but not historical data</w:t>
            </w:r>
          </w:p>
        </w:tc>
        <w:tc>
          <w:tcPr>
            <w:tcW w:w="2977" w:type="dxa"/>
          </w:tcPr>
          <w:p w:rsidR="00535B70" w:rsidRDefault="00535B70" w:rsidP="00FA2ABE">
            <w:pPr>
              <w:jc w:val="both"/>
              <w:rPr>
                <w:rFonts w:ascii="Segoe UI" w:hAnsi="Segoe UI" w:cs="Segoe UI"/>
              </w:rPr>
            </w:pPr>
            <w:r>
              <w:rPr>
                <w:rFonts w:ascii="Segoe UI" w:hAnsi="Segoe UI" w:cs="Segoe UI"/>
              </w:rPr>
              <w:lastRenderedPageBreak/>
              <w:t>Working with IM&amp;T colleagues to resolve issue. Assurance discussion</w:t>
            </w:r>
            <w:r w:rsidR="000254B0">
              <w:rPr>
                <w:rFonts w:ascii="Segoe UI" w:hAnsi="Segoe UI" w:cs="Segoe UI"/>
              </w:rPr>
              <w:t xml:space="preserve"> has</w:t>
            </w:r>
            <w:r>
              <w:rPr>
                <w:rFonts w:ascii="Segoe UI" w:hAnsi="Segoe UI" w:cs="Segoe UI"/>
              </w:rPr>
              <w:t xml:space="preserve"> taken </w:t>
            </w:r>
            <w:r>
              <w:rPr>
                <w:rFonts w:ascii="Segoe UI" w:hAnsi="Segoe UI" w:cs="Segoe UI"/>
              </w:rPr>
              <w:lastRenderedPageBreak/>
              <w:t xml:space="preserve">place. </w:t>
            </w:r>
          </w:p>
          <w:p w:rsidR="00535B70" w:rsidRDefault="00535B70" w:rsidP="00FA2ABE">
            <w:pPr>
              <w:jc w:val="both"/>
              <w:rPr>
                <w:rFonts w:ascii="Segoe UI" w:hAnsi="Segoe UI" w:cs="Segoe UI"/>
              </w:rPr>
            </w:pPr>
          </w:p>
          <w:p w:rsidR="00535B70" w:rsidRDefault="00535B70" w:rsidP="00FA2ABE">
            <w:pPr>
              <w:jc w:val="both"/>
              <w:rPr>
                <w:rFonts w:ascii="Segoe UI" w:hAnsi="Segoe UI" w:cs="Segoe UI"/>
              </w:rPr>
            </w:pPr>
            <w:r>
              <w:rPr>
                <w:rFonts w:ascii="Segoe UI" w:hAnsi="Segoe UI" w:cs="Segoe UI"/>
              </w:rPr>
              <w:t xml:space="preserve">Request submitted to SHFT for copy of 2 years’ worth of sickness data. </w:t>
            </w:r>
          </w:p>
        </w:tc>
      </w:tr>
      <w:tr w:rsidR="00707EEE" w:rsidTr="00707EEE">
        <w:tc>
          <w:tcPr>
            <w:tcW w:w="2410" w:type="dxa"/>
            <w:shd w:val="clear" w:color="auto" w:fill="0070C0"/>
          </w:tcPr>
          <w:p w:rsidR="00707EEE" w:rsidRDefault="00707EEE" w:rsidP="00707EEE">
            <w:pPr>
              <w:rPr>
                <w:rFonts w:ascii="Segoe UI" w:hAnsi="Segoe UI" w:cs="Segoe UI"/>
              </w:rPr>
            </w:pPr>
            <w:r>
              <w:rPr>
                <w:rFonts w:ascii="Segoe UI" w:hAnsi="Segoe UI" w:cs="Segoe UI"/>
              </w:rPr>
              <w:lastRenderedPageBreak/>
              <w:t>Training records received and uploaded onto Learning and Development portal</w:t>
            </w:r>
          </w:p>
        </w:tc>
        <w:tc>
          <w:tcPr>
            <w:tcW w:w="3510" w:type="dxa"/>
          </w:tcPr>
          <w:p w:rsidR="00707EEE" w:rsidRDefault="00707EEE" w:rsidP="00FA2ABE">
            <w:pPr>
              <w:jc w:val="both"/>
              <w:rPr>
                <w:rFonts w:ascii="Segoe UI" w:hAnsi="Segoe UI" w:cs="Segoe UI"/>
              </w:rPr>
            </w:pPr>
            <w:r>
              <w:rPr>
                <w:rFonts w:ascii="Segoe UI" w:hAnsi="Segoe UI" w:cs="Segoe UI"/>
              </w:rPr>
              <w:t>Complete</w:t>
            </w:r>
          </w:p>
        </w:tc>
        <w:tc>
          <w:tcPr>
            <w:tcW w:w="2977" w:type="dxa"/>
          </w:tcPr>
          <w:p w:rsidR="00707EEE" w:rsidRDefault="00707EEE" w:rsidP="00FA2ABE">
            <w:pPr>
              <w:jc w:val="both"/>
              <w:rPr>
                <w:rFonts w:ascii="Segoe UI" w:hAnsi="Segoe UI" w:cs="Segoe UI"/>
              </w:rPr>
            </w:pPr>
            <w:r>
              <w:rPr>
                <w:rFonts w:ascii="Segoe UI" w:hAnsi="Segoe UI" w:cs="Segoe UI"/>
              </w:rPr>
              <w:t>Complete</w:t>
            </w:r>
          </w:p>
        </w:tc>
      </w:tr>
      <w:tr w:rsidR="00535B70" w:rsidTr="00204B9A">
        <w:tc>
          <w:tcPr>
            <w:tcW w:w="2410" w:type="dxa"/>
            <w:shd w:val="clear" w:color="auto" w:fill="FFC000"/>
          </w:tcPr>
          <w:p w:rsidR="00535B70" w:rsidRDefault="00707EEE" w:rsidP="00FA2ABE">
            <w:pPr>
              <w:jc w:val="both"/>
              <w:rPr>
                <w:rFonts w:ascii="Segoe UI" w:hAnsi="Segoe UI" w:cs="Segoe UI"/>
              </w:rPr>
            </w:pPr>
            <w:r>
              <w:rPr>
                <w:rFonts w:ascii="Segoe UI" w:hAnsi="Segoe UI" w:cs="Segoe UI"/>
              </w:rPr>
              <w:t>Training</w:t>
            </w:r>
            <w:r w:rsidR="00535B70">
              <w:rPr>
                <w:rFonts w:ascii="Segoe UI" w:hAnsi="Segoe UI" w:cs="Segoe UI"/>
              </w:rPr>
              <w:t xml:space="preserve"> matrices </w:t>
            </w:r>
            <w:r>
              <w:rPr>
                <w:rFonts w:ascii="Segoe UI" w:hAnsi="Segoe UI" w:cs="Segoe UI"/>
              </w:rPr>
              <w:t xml:space="preserve">for teams are </w:t>
            </w:r>
            <w:r w:rsidR="00535B70">
              <w:rPr>
                <w:rFonts w:ascii="Segoe UI" w:hAnsi="Segoe UI" w:cs="Segoe UI"/>
              </w:rPr>
              <w:t>being developed</w:t>
            </w:r>
          </w:p>
        </w:tc>
        <w:tc>
          <w:tcPr>
            <w:tcW w:w="3510" w:type="dxa"/>
          </w:tcPr>
          <w:p w:rsidR="00535B70" w:rsidRDefault="00535B70" w:rsidP="00FA2ABE">
            <w:pPr>
              <w:jc w:val="both"/>
              <w:rPr>
                <w:rFonts w:ascii="Segoe UI" w:hAnsi="Segoe UI" w:cs="Segoe UI"/>
              </w:rPr>
            </w:pPr>
            <w:r>
              <w:rPr>
                <w:rFonts w:ascii="Segoe UI" w:hAnsi="Segoe UI" w:cs="Segoe UI"/>
              </w:rPr>
              <w:t xml:space="preserve">No historical matrix for Outreach provided/ records only recently provided for Outreach </w:t>
            </w:r>
          </w:p>
        </w:tc>
        <w:tc>
          <w:tcPr>
            <w:tcW w:w="2977" w:type="dxa"/>
          </w:tcPr>
          <w:p w:rsidR="00535B70" w:rsidRDefault="00535B70" w:rsidP="00FA2ABE">
            <w:pPr>
              <w:jc w:val="both"/>
              <w:rPr>
                <w:rFonts w:ascii="Segoe UI" w:hAnsi="Segoe UI" w:cs="Segoe UI"/>
              </w:rPr>
            </w:pPr>
            <w:r>
              <w:rPr>
                <w:rFonts w:ascii="Segoe UI" w:hAnsi="Segoe UI" w:cs="Segoe UI"/>
              </w:rPr>
              <w:t>Map</w:t>
            </w:r>
            <w:r w:rsidR="000254B0">
              <w:rPr>
                <w:rFonts w:ascii="Segoe UI" w:hAnsi="Segoe UI" w:cs="Segoe UI"/>
              </w:rPr>
              <w:t>ping</w:t>
            </w:r>
            <w:r>
              <w:rPr>
                <w:rFonts w:ascii="Segoe UI" w:hAnsi="Segoe UI" w:cs="Segoe UI"/>
              </w:rPr>
              <w:t xml:space="preserve"> against training records received and review against other social care services within the Trust. </w:t>
            </w:r>
          </w:p>
        </w:tc>
      </w:tr>
      <w:tr w:rsidR="00707EEE" w:rsidRPr="00707EEE" w:rsidTr="00F96E16">
        <w:tc>
          <w:tcPr>
            <w:tcW w:w="2410" w:type="dxa"/>
            <w:shd w:val="clear" w:color="auto" w:fill="FFC000"/>
          </w:tcPr>
          <w:p w:rsidR="00707EEE" w:rsidRPr="00707EEE" w:rsidRDefault="00707EEE" w:rsidP="00290B16">
            <w:pPr>
              <w:spacing w:after="200" w:line="276" w:lineRule="auto"/>
              <w:contextualSpacing/>
              <w:rPr>
                <w:rFonts w:ascii="Segoe UI" w:hAnsi="Segoe UI" w:cs="Segoe UI"/>
              </w:rPr>
            </w:pPr>
            <w:r w:rsidRPr="00707EEE">
              <w:rPr>
                <w:rFonts w:ascii="Segoe UI" w:hAnsi="Segoe UI" w:cs="Segoe UI"/>
              </w:rPr>
              <w:t xml:space="preserve">BLS training  </w:t>
            </w:r>
          </w:p>
        </w:tc>
        <w:tc>
          <w:tcPr>
            <w:tcW w:w="3510" w:type="dxa"/>
          </w:tcPr>
          <w:p w:rsidR="00707EEE" w:rsidRPr="00707EEE" w:rsidRDefault="00290B16" w:rsidP="00707EEE">
            <w:pPr>
              <w:jc w:val="both"/>
              <w:rPr>
                <w:rFonts w:ascii="Segoe UI" w:hAnsi="Segoe UI" w:cs="Segoe UI"/>
              </w:rPr>
            </w:pPr>
            <w:r>
              <w:rPr>
                <w:rFonts w:ascii="Segoe UI" w:hAnsi="Segoe UI" w:cs="Segoe UI"/>
              </w:rPr>
              <w:t xml:space="preserve">BLS </w:t>
            </w:r>
            <w:r w:rsidRPr="00707EEE">
              <w:rPr>
                <w:rFonts w:ascii="Segoe UI" w:hAnsi="Segoe UI" w:cs="Segoe UI"/>
              </w:rPr>
              <w:t>refresher training does not meet OHFT’s</w:t>
            </w:r>
            <w:r>
              <w:rPr>
                <w:rFonts w:ascii="Segoe UI" w:hAnsi="Segoe UI" w:cs="Segoe UI"/>
              </w:rPr>
              <w:t xml:space="preserve"> full</w:t>
            </w:r>
            <w:r w:rsidRPr="00707EEE">
              <w:rPr>
                <w:rFonts w:ascii="Segoe UI" w:hAnsi="Segoe UI" w:cs="Segoe UI"/>
              </w:rPr>
              <w:t xml:space="preserve"> requirements</w:t>
            </w:r>
            <w:r w:rsidR="006F42D8">
              <w:rPr>
                <w:rFonts w:ascii="Segoe UI" w:hAnsi="Segoe UI" w:cs="Segoe UI"/>
              </w:rPr>
              <w:t xml:space="preserve"> (following pre-transition </w:t>
            </w:r>
            <w:proofErr w:type="spellStart"/>
            <w:r w:rsidR="006F42D8">
              <w:rPr>
                <w:rFonts w:ascii="Segoe UI" w:hAnsi="Segoe UI" w:cs="Segoe UI"/>
              </w:rPr>
              <w:t>analsyis</w:t>
            </w:r>
            <w:proofErr w:type="spellEnd"/>
            <w:r w:rsidR="006F42D8">
              <w:rPr>
                <w:rFonts w:ascii="Segoe UI" w:hAnsi="Segoe UI" w:cs="Segoe UI"/>
              </w:rPr>
              <w:t>)</w:t>
            </w:r>
          </w:p>
        </w:tc>
        <w:tc>
          <w:tcPr>
            <w:tcW w:w="2977" w:type="dxa"/>
          </w:tcPr>
          <w:p w:rsidR="00707EEE" w:rsidRPr="00707EEE" w:rsidRDefault="00290B16" w:rsidP="00290B16">
            <w:pPr>
              <w:jc w:val="both"/>
              <w:rPr>
                <w:rFonts w:ascii="Segoe UI" w:hAnsi="Segoe UI" w:cs="Segoe UI"/>
              </w:rPr>
            </w:pPr>
            <w:r>
              <w:rPr>
                <w:rFonts w:ascii="Segoe UI" w:hAnsi="Segoe UI" w:cs="Segoe UI"/>
              </w:rPr>
              <w:t xml:space="preserve">When BLS training due for renewal, staff to attend OHFT’s full day BLS training (within 6 months of transition). </w:t>
            </w:r>
          </w:p>
        </w:tc>
      </w:tr>
      <w:tr w:rsidR="00535B70" w:rsidRPr="00C16F43" w:rsidTr="00204B9A">
        <w:tc>
          <w:tcPr>
            <w:tcW w:w="2410" w:type="dxa"/>
            <w:shd w:val="clear" w:color="auto" w:fill="FFC000"/>
          </w:tcPr>
          <w:p w:rsidR="00535B70" w:rsidRPr="00C16F43" w:rsidRDefault="006F42D8" w:rsidP="00FA2ABE">
            <w:pPr>
              <w:spacing w:after="200" w:line="276" w:lineRule="auto"/>
              <w:contextualSpacing/>
              <w:rPr>
                <w:rFonts w:ascii="Segoe UI" w:hAnsi="Segoe UI" w:cs="Segoe UI"/>
              </w:rPr>
            </w:pPr>
            <w:r>
              <w:rPr>
                <w:rFonts w:ascii="Segoe UI" w:hAnsi="Segoe UI" w:cs="Segoe UI"/>
              </w:rPr>
              <w:t>Staffing e</w:t>
            </w:r>
            <w:r w:rsidR="00535B70" w:rsidRPr="00C16F43">
              <w:rPr>
                <w:rFonts w:ascii="Segoe UI" w:hAnsi="Segoe UI" w:cs="Segoe UI"/>
              </w:rPr>
              <w:t>stablishment</w:t>
            </w:r>
            <w:r>
              <w:rPr>
                <w:rFonts w:ascii="Segoe UI" w:hAnsi="Segoe UI" w:cs="Segoe UI"/>
              </w:rPr>
              <w:t>s/ people in posts</w:t>
            </w:r>
            <w:r w:rsidR="00535B70" w:rsidRPr="00C16F43">
              <w:rPr>
                <w:rFonts w:ascii="Segoe UI" w:hAnsi="Segoe UI" w:cs="Segoe UI"/>
              </w:rPr>
              <w:t xml:space="preserve"> </w:t>
            </w:r>
          </w:p>
          <w:p w:rsidR="00535B70" w:rsidRPr="00C16F43" w:rsidRDefault="00535B70" w:rsidP="00FA2ABE">
            <w:pPr>
              <w:jc w:val="both"/>
              <w:rPr>
                <w:rFonts w:ascii="Segoe UI" w:hAnsi="Segoe UI" w:cs="Segoe UI"/>
              </w:rPr>
            </w:pPr>
          </w:p>
        </w:tc>
        <w:tc>
          <w:tcPr>
            <w:tcW w:w="3510" w:type="dxa"/>
          </w:tcPr>
          <w:p w:rsidR="00535B70" w:rsidRPr="00C16F43" w:rsidRDefault="00535B70" w:rsidP="00FA2ABE">
            <w:pPr>
              <w:jc w:val="both"/>
              <w:rPr>
                <w:rFonts w:ascii="Segoe UI" w:hAnsi="Segoe UI" w:cs="Segoe UI"/>
              </w:rPr>
            </w:pPr>
            <w:r w:rsidRPr="00C16F43">
              <w:rPr>
                <w:rFonts w:ascii="Segoe UI" w:hAnsi="Segoe UI" w:cs="Segoe UI"/>
              </w:rPr>
              <w:t>Discrepancies in establishment data for community services (under not over)</w:t>
            </w:r>
          </w:p>
        </w:tc>
        <w:tc>
          <w:tcPr>
            <w:tcW w:w="2977" w:type="dxa"/>
          </w:tcPr>
          <w:p w:rsidR="00535B70" w:rsidRPr="00C16F43" w:rsidRDefault="00535B70" w:rsidP="00FA2ABE">
            <w:pPr>
              <w:jc w:val="both"/>
              <w:rPr>
                <w:rFonts w:ascii="Segoe UI" w:hAnsi="Segoe UI" w:cs="Segoe UI"/>
              </w:rPr>
            </w:pPr>
            <w:r w:rsidRPr="00C16F43">
              <w:rPr>
                <w:rFonts w:ascii="Segoe UI" w:hAnsi="Segoe UI" w:cs="Segoe UI"/>
              </w:rPr>
              <w:t>Establishment data being worked through</w:t>
            </w:r>
          </w:p>
        </w:tc>
      </w:tr>
      <w:tr w:rsidR="00535B70" w:rsidRPr="00D8566A" w:rsidTr="00204B9A">
        <w:tc>
          <w:tcPr>
            <w:tcW w:w="2410" w:type="dxa"/>
            <w:shd w:val="clear" w:color="auto" w:fill="FFC000"/>
          </w:tcPr>
          <w:p w:rsidR="00535B70" w:rsidRPr="00D8566A" w:rsidRDefault="00535B70" w:rsidP="00FA2ABE">
            <w:pPr>
              <w:jc w:val="both"/>
              <w:rPr>
                <w:rFonts w:ascii="Segoe UI" w:hAnsi="Segoe UI" w:cs="Segoe UI"/>
              </w:rPr>
            </w:pPr>
            <w:r w:rsidRPr="00D8566A">
              <w:rPr>
                <w:rFonts w:ascii="Segoe UI" w:hAnsi="Segoe UI" w:cs="Segoe UI"/>
              </w:rPr>
              <w:t>DBS checks</w:t>
            </w:r>
          </w:p>
        </w:tc>
        <w:tc>
          <w:tcPr>
            <w:tcW w:w="3510" w:type="dxa"/>
          </w:tcPr>
          <w:p w:rsidR="00535B70" w:rsidRPr="00D8566A" w:rsidRDefault="00535B70" w:rsidP="00FA2ABE">
            <w:pPr>
              <w:jc w:val="both"/>
              <w:rPr>
                <w:rFonts w:ascii="Segoe UI" w:hAnsi="Segoe UI" w:cs="Segoe UI"/>
              </w:rPr>
            </w:pPr>
            <w:r>
              <w:rPr>
                <w:rFonts w:ascii="Segoe UI" w:hAnsi="Segoe UI" w:cs="Segoe UI"/>
              </w:rPr>
              <w:t>S</w:t>
            </w:r>
            <w:r w:rsidRPr="00D8566A">
              <w:rPr>
                <w:rFonts w:ascii="Segoe UI" w:hAnsi="Segoe UI" w:cs="Segoe UI"/>
              </w:rPr>
              <w:t>ome DBS issues highlighted</w:t>
            </w:r>
          </w:p>
        </w:tc>
        <w:tc>
          <w:tcPr>
            <w:tcW w:w="2977" w:type="dxa"/>
          </w:tcPr>
          <w:p w:rsidR="00535B70" w:rsidRPr="00D8566A" w:rsidRDefault="00535B70" w:rsidP="005A27E1">
            <w:pPr>
              <w:jc w:val="both"/>
              <w:rPr>
                <w:rFonts w:ascii="Segoe UI" w:hAnsi="Segoe UI" w:cs="Segoe UI"/>
              </w:rPr>
            </w:pPr>
            <w:r>
              <w:rPr>
                <w:rFonts w:ascii="Segoe UI" w:hAnsi="Segoe UI" w:cs="Segoe UI"/>
              </w:rPr>
              <w:t>Assurance discussions with HR</w:t>
            </w:r>
            <w:r w:rsidR="005A27E1">
              <w:rPr>
                <w:rFonts w:ascii="Segoe UI" w:hAnsi="Segoe UI" w:cs="Segoe UI"/>
              </w:rPr>
              <w:t xml:space="preserve"> and risk meetings </w:t>
            </w:r>
            <w:r w:rsidR="00204B9A">
              <w:rPr>
                <w:rFonts w:ascii="Segoe UI" w:hAnsi="Segoe UI" w:cs="Segoe UI"/>
              </w:rPr>
              <w:t xml:space="preserve">being </w:t>
            </w:r>
            <w:r w:rsidR="005A27E1">
              <w:rPr>
                <w:rFonts w:ascii="Segoe UI" w:hAnsi="Segoe UI" w:cs="Segoe UI"/>
              </w:rPr>
              <w:t xml:space="preserve">held </w:t>
            </w:r>
            <w:r w:rsidR="00204B9A">
              <w:rPr>
                <w:rFonts w:ascii="Segoe UI" w:hAnsi="Segoe UI" w:cs="Segoe UI"/>
              </w:rPr>
              <w:t>in line with Trust policy.</w:t>
            </w:r>
          </w:p>
        </w:tc>
      </w:tr>
    </w:tbl>
    <w:p w:rsidR="00535B70" w:rsidRDefault="00535B70" w:rsidP="003927AC">
      <w:pPr>
        <w:jc w:val="both"/>
        <w:rPr>
          <w:rFonts w:ascii="Segoe UI" w:hAnsi="Segoe UI" w:cs="Segoe UI"/>
        </w:rPr>
      </w:pPr>
    </w:p>
    <w:p w:rsidR="005A27E1" w:rsidRDefault="005A27E1" w:rsidP="003927AC">
      <w:pPr>
        <w:jc w:val="both"/>
        <w:rPr>
          <w:rFonts w:ascii="Segoe UI" w:hAnsi="Segoe UI" w:cs="Segoe UI"/>
        </w:rPr>
      </w:pPr>
    </w:p>
    <w:tbl>
      <w:tblPr>
        <w:tblStyle w:val="TableGrid"/>
        <w:tblW w:w="8897" w:type="dxa"/>
        <w:tblLook w:val="04A0" w:firstRow="1" w:lastRow="0" w:firstColumn="1" w:lastColumn="0" w:noHBand="0" w:noVBand="1"/>
      </w:tblPr>
      <w:tblGrid>
        <w:gridCol w:w="2376"/>
        <w:gridCol w:w="3544"/>
        <w:gridCol w:w="2977"/>
      </w:tblGrid>
      <w:tr w:rsidR="00897EC1" w:rsidTr="00B946EB">
        <w:trPr>
          <w:trHeight w:val="828"/>
        </w:trPr>
        <w:tc>
          <w:tcPr>
            <w:tcW w:w="2376" w:type="dxa"/>
            <w:shd w:val="clear" w:color="auto" w:fill="A6A6A6" w:themeFill="background1" w:themeFillShade="A6"/>
          </w:tcPr>
          <w:p w:rsidR="00897EC1" w:rsidRDefault="00897EC1" w:rsidP="00FA2ABE">
            <w:pPr>
              <w:jc w:val="both"/>
              <w:rPr>
                <w:rFonts w:ascii="Segoe UI" w:hAnsi="Segoe UI" w:cs="Segoe UI"/>
              </w:rPr>
            </w:pPr>
            <w:r>
              <w:rPr>
                <w:rFonts w:ascii="Segoe UI" w:hAnsi="Segoe UI" w:cs="Segoe UI"/>
              </w:rPr>
              <w:t>IM&amp;T</w:t>
            </w:r>
          </w:p>
        </w:tc>
        <w:tc>
          <w:tcPr>
            <w:tcW w:w="3544" w:type="dxa"/>
            <w:shd w:val="clear" w:color="auto" w:fill="A6A6A6" w:themeFill="background1" w:themeFillShade="A6"/>
          </w:tcPr>
          <w:p w:rsidR="00897EC1" w:rsidRDefault="00897EC1" w:rsidP="00FA2ABE">
            <w:pPr>
              <w:jc w:val="both"/>
              <w:rPr>
                <w:rFonts w:ascii="Segoe UI" w:hAnsi="Segoe UI" w:cs="Segoe UI"/>
              </w:rPr>
            </w:pPr>
            <w:r>
              <w:rPr>
                <w:rFonts w:ascii="Segoe UI" w:hAnsi="Segoe UI" w:cs="Segoe UI"/>
              </w:rPr>
              <w:t>Outstanding/ risks</w:t>
            </w:r>
          </w:p>
        </w:tc>
        <w:tc>
          <w:tcPr>
            <w:tcW w:w="2977" w:type="dxa"/>
            <w:shd w:val="clear" w:color="auto" w:fill="A6A6A6" w:themeFill="background1" w:themeFillShade="A6"/>
          </w:tcPr>
          <w:p w:rsidR="00897EC1" w:rsidRDefault="00897EC1" w:rsidP="00FA2ABE">
            <w:pPr>
              <w:jc w:val="both"/>
              <w:rPr>
                <w:rFonts w:ascii="Segoe UI" w:hAnsi="Segoe UI" w:cs="Segoe UI"/>
              </w:rPr>
            </w:pPr>
            <w:r>
              <w:rPr>
                <w:rFonts w:ascii="Segoe UI" w:hAnsi="Segoe UI" w:cs="Segoe UI"/>
              </w:rPr>
              <w:t xml:space="preserve">Mitigations </w:t>
            </w:r>
          </w:p>
        </w:tc>
      </w:tr>
      <w:tr w:rsidR="00821CBB" w:rsidRPr="00F96E16" w:rsidTr="00290B16">
        <w:tc>
          <w:tcPr>
            <w:tcW w:w="2376" w:type="dxa"/>
            <w:shd w:val="clear" w:color="auto" w:fill="0070C0"/>
          </w:tcPr>
          <w:p w:rsidR="00821CBB" w:rsidRPr="00F96E16" w:rsidRDefault="00821CBB" w:rsidP="00290B16">
            <w:pPr>
              <w:spacing w:line="276" w:lineRule="auto"/>
              <w:contextualSpacing/>
              <w:rPr>
                <w:rFonts w:ascii="Segoe UI" w:hAnsi="Segoe UI" w:cs="Segoe UI"/>
              </w:rPr>
            </w:pPr>
            <w:r w:rsidRPr="00F96E16">
              <w:rPr>
                <w:rFonts w:ascii="Segoe UI" w:hAnsi="Segoe UI" w:cs="Segoe UI"/>
              </w:rPr>
              <w:t>Clinical records successfully transferred (SARs)</w:t>
            </w:r>
          </w:p>
        </w:tc>
        <w:tc>
          <w:tcPr>
            <w:tcW w:w="3544" w:type="dxa"/>
            <w:shd w:val="clear" w:color="auto" w:fill="FFFFFF" w:themeFill="background1"/>
          </w:tcPr>
          <w:p w:rsidR="00821CBB" w:rsidRPr="00F96E16" w:rsidRDefault="00821CBB" w:rsidP="00FA2ABE">
            <w:pPr>
              <w:jc w:val="both"/>
              <w:rPr>
                <w:rFonts w:ascii="Segoe UI" w:hAnsi="Segoe UI" w:cs="Segoe UI"/>
              </w:rPr>
            </w:pPr>
            <w:r w:rsidRPr="00F96E16">
              <w:rPr>
                <w:rFonts w:ascii="Segoe UI" w:hAnsi="Segoe UI" w:cs="Segoe UI"/>
              </w:rPr>
              <w:t>Complete</w:t>
            </w:r>
          </w:p>
        </w:tc>
        <w:tc>
          <w:tcPr>
            <w:tcW w:w="2977" w:type="dxa"/>
            <w:shd w:val="clear" w:color="auto" w:fill="FFFFFF" w:themeFill="background1"/>
          </w:tcPr>
          <w:p w:rsidR="00821CBB" w:rsidRPr="00F96E16" w:rsidRDefault="00821CBB" w:rsidP="00FA2ABE">
            <w:pPr>
              <w:jc w:val="both"/>
              <w:rPr>
                <w:rFonts w:ascii="Segoe UI" w:hAnsi="Segoe UI" w:cs="Segoe UI"/>
              </w:rPr>
            </w:pPr>
            <w:r w:rsidRPr="00F96E16">
              <w:rPr>
                <w:rFonts w:ascii="Segoe UI" w:hAnsi="Segoe UI" w:cs="Segoe UI"/>
              </w:rPr>
              <w:t>Complete</w:t>
            </w:r>
          </w:p>
        </w:tc>
      </w:tr>
      <w:tr w:rsidR="00821CBB" w:rsidRPr="00FC3A0F" w:rsidTr="00290B16">
        <w:tc>
          <w:tcPr>
            <w:tcW w:w="2376" w:type="dxa"/>
            <w:shd w:val="clear" w:color="auto" w:fill="0070C0"/>
          </w:tcPr>
          <w:p w:rsidR="00821CBB" w:rsidRPr="00FC3A0F" w:rsidRDefault="00821CBB" w:rsidP="00290B16">
            <w:pPr>
              <w:spacing w:line="276" w:lineRule="auto"/>
              <w:contextualSpacing/>
              <w:rPr>
                <w:rFonts w:ascii="Segoe UI" w:hAnsi="Segoe UI" w:cs="Segoe UI"/>
              </w:rPr>
            </w:pPr>
            <w:r w:rsidRPr="00FC3A0F">
              <w:rPr>
                <w:rFonts w:ascii="Segoe UI" w:hAnsi="Segoe UI" w:cs="Segoe UI"/>
              </w:rPr>
              <w:t xml:space="preserve">Floor walking support </w:t>
            </w:r>
            <w:r w:rsidR="00FC3A0F" w:rsidRPr="00FC3A0F">
              <w:rPr>
                <w:rFonts w:ascii="Segoe UI" w:hAnsi="Segoe UI" w:cs="Segoe UI"/>
              </w:rPr>
              <w:t xml:space="preserve">provided </w:t>
            </w:r>
            <w:r w:rsidRPr="00FC3A0F">
              <w:rPr>
                <w:rFonts w:ascii="Segoe UI" w:hAnsi="Segoe UI" w:cs="Segoe UI"/>
              </w:rPr>
              <w:t xml:space="preserve">for first week of </w:t>
            </w:r>
            <w:r w:rsidRPr="00FC3A0F">
              <w:rPr>
                <w:rFonts w:ascii="Segoe UI" w:hAnsi="Segoe UI" w:cs="Segoe UI"/>
              </w:rPr>
              <w:lastRenderedPageBreak/>
              <w:t>transition</w:t>
            </w:r>
          </w:p>
        </w:tc>
        <w:tc>
          <w:tcPr>
            <w:tcW w:w="3544" w:type="dxa"/>
            <w:shd w:val="clear" w:color="auto" w:fill="FFFFFF" w:themeFill="background1"/>
          </w:tcPr>
          <w:p w:rsidR="00821CBB" w:rsidRPr="00FC3A0F" w:rsidRDefault="00FC3A0F" w:rsidP="00FA2ABE">
            <w:pPr>
              <w:jc w:val="both"/>
              <w:rPr>
                <w:rFonts w:ascii="Segoe UI" w:hAnsi="Segoe UI" w:cs="Segoe UI"/>
              </w:rPr>
            </w:pPr>
            <w:r>
              <w:rPr>
                <w:rFonts w:ascii="Segoe UI" w:hAnsi="Segoe UI" w:cs="Segoe UI"/>
              </w:rPr>
              <w:lastRenderedPageBreak/>
              <w:t>Complete</w:t>
            </w:r>
          </w:p>
        </w:tc>
        <w:tc>
          <w:tcPr>
            <w:tcW w:w="2977" w:type="dxa"/>
            <w:shd w:val="clear" w:color="auto" w:fill="FFFFFF" w:themeFill="background1"/>
          </w:tcPr>
          <w:p w:rsidR="00821CBB" w:rsidRPr="00FC3A0F" w:rsidRDefault="00FC3A0F" w:rsidP="00FA2ABE">
            <w:pPr>
              <w:jc w:val="both"/>
              <w:rPr>
                <w:rFonts w:ascii="Segoe UI" w:hAnsi="Segoe UI" w:cs="Segoe UI"/>
              </w:rPr>
            </w:pPr>
            <w:r>
              <w:rPr>
                <w:rFonts w:ascii="Segoe UI" w:hAnsi="Segoe UI" w:cs="Segoe UI"/>
              </w:rPr>
              <w:t>Complete</w:t>
            </w:r>
          </w:p>
        </w:tc>
      </w:tr>
      <w:tr w:rsidR="00FC3A0F" w:rsidRPr="00FC3A0F" w:rsidTr="00290B16">
        <w:tc>
          <w:tcPr>
            <w:tcW w:w="2376" w:type="dxa"/>
            <w:shd w:val="clear" w:color="auto" w:fill="0070C0"/>
          </w:tcPr>
          <w:p w:rsidR="00FC3A0F" w:rsidRPr="00FC3A0F" w:rsidRDefault="00FC3A0F" w:rsidP="00290B16">
            <w:pPr>
              <w:spacing w:line="276" w:lineRule="auto"/>
              <w:contextualSpacing/>
              <w:rPr>
                <w:rFonts w:ascii="Segoe UI" w:hAnsi="Segoe UI" w:cs="Segoe UI"/>
              </w:rPr>
            </w:pPr>
            <w:r w:rsidRPr="00FC3A0F">
              <w:rPr>
                <w:rFonts w:ascii="Segoe UI" w:hAnsi="Segoe UI" w:cs="Segoe UI"/>
              </w:rPr>
              <w:lastRenderedPageBreak/>
              <w:t>‘Mop up’ Care Notes training sessions provided</w:t>
            </w:r>
          </w:p>
        </w:tc>
        <w:tc>
          <w:tcPr>
            <w:tcW w:w="3544" w:type="dxa"/>
            <w:shd w:val="clear" w:color="auto" w:fill="FFFFFF" w:themeFill="background1"/>
          </w:tcPr>
          <w:p w:rsidR="00FC3A0F" w:rsidRPr="00FC3A0F" w:rsidRDefault="00FC3A0F" w:rsidP="00FA2ABE">
            <w:pPr>
              <w:jc w:val="both"/>
              <w:rPr>
                <w:rFonts w:ascii="Segoe UI" w:hAnsi="Segoe UI" w:cs="Segoe UI"/>
              </w:rPr>
            </w:pPr>
            <w:r>
              <w:rPr>
                <w:rFonts w:ascii="Segoe UI" w:hAnsi="Segoe UI" w:cs="Segoe UI"/>
              </w:rPr>
              <w:t>Complete</w:t>
            </w:r>
          </w:p>
        </w:tc>
        <w:tc>
          <w:tcPr>
            <w:tcW w:w="2977" w:type="dxa"/>
            <w:shd w:val="clear" w:color="auto" w:fill="FFFFFF" w:themeFill="background1"/>
          </w:tcPr>
          <w:p w:rsidR="00FC3A0F" w:rsidRPr="00FC3A0F" w:rsidRDefault="00FC3A0F" w:rsidP="00FA2ABE">
            <w:pPr>
              <w:jc w:val="both"/>
              <w:rPr>
                <w:rFonts w:ascii="Segoe UI" w:hAnsi="Segoe UI" w:cs="Segoe UI"/>
              </w:rPr>
            </w:pPr>
            <w:r>
              <w:rPr>
                <w:rFonts w:ascii="Segoe UI" w:hAnsi="Segoe UI" w:cs="Segoe UI"/>
              </w:rPr>
              <w:t>Complete</w:t>
            </w:r>
          </w:p>
        </w:tc>
      </w:tr>
      <w:tr w:rsidR="00FC3A0F" w:rsidRPr="00FC3A0F" w:rsidTr="00FC3A0F">
        <w:tc>
          <w:tcPr>
            <w:tcW w:w="2376" w:type="dxa"/>
            <w:shd w:val="clear" w:color="auto" w:fill="FFC000"/>
          </w:tcPr>
          <w:p w:rsidR="00FC3A0F" w:rsidRPr="00FC3A0F" w:rsidRDefault="00FC3A0F" w:rsidP="00290B16">
            <w:pPr>
              <w:spacing w:line="276" w:lineRule="auto"/>
              <w:contextualSpacing/>
              <w:rPr>
                <w:rFonts w:ascii="Segoe UI" w:hAnsi="Segoe UI" w:cs="Segoe UI"/>
              </w:rPr>
            </w:pPr>
            <w:r w:rsidRPr="00FC3A0F">
              <w:rPr>
                <w:rFonts w:ascii="Segoe UI" w:hAnsi="Segoe UI" w:cs="Segoe UI"/>
              </w:rPr>
              <w:t>Uploading and configuration of Care Notes to meet needs of LD provision</w:t>
            </w:r>
          </w:p>
        </w:tc>
        <w:tc>
          <w:tcPr>
            <w:tcW w:w="3544" w:type="dxa"/>
            <w:shd w:val="clear" w:color="auto" w:fill="FFFFFF" w:themeFill="background1"/>
          </w:tcPr>
          <w:p w:rsidR="00FC3A0F" w:rsidRPr="00FC3A0F" w:rsidRDefault="00FC3A0F" w:rsidP="00FA2ABE">
            <w:pPr>
              <w:jc w:val="both"/>
              <w:rPr>
                <w:rFonts w:ascii="Segoe UI" w:hAnsi="Segoe UI" w:cs="Segoe UI"/>
              </w:rPr>
            </w:pPr>
            <w:r>
              <w:rPr>
                <w:rFonts w:ascii="Segoe UI" w:hAnsi="Segoe UI" w:cs="Segoe UI"/>
              </w:rPr>
              <w:t>Reduced resource due to staff sickness</w:t>
            </w:r>
          </w:p>
        </w:tc>
        <w:tc>
          <w:tcPr>
            <w:tcW w:w="2977" w:type="dxa"/>
            <w:shd w:val="clear" w:color="auto" w:fill="FFFFFF" w:themeFill="background1"/>
          </w:tcPr>
          <w:p w:rsidR="00FC3A0F" w:rsidRPr="00FC3A0F" w:rsidRDefault="00FC3A0F" w:rsidP="00FA2ABE">
            <w:pPr>
              <w:jc w:val="both"/>
              <w:rPr>
                <w:rFonts w:ascii="Segoe UI" w:hAnsi="Segoe UI" w:cs="Segoe UI"/>
              </w:rPr>
            </w:pPr>
            <w:r>
              <w:rPr>
                <w:rFonts w:ascii="Segoe UI" w:hAnsi="Segoe UI" w:cs="Segoe UI"/>
              </w:rPr>
              <w:t>Working with EHR team to review and prioritise</w:t>
            </w:r>
          </w:p>
        </w:tc>
      </w:tr>
      <w:tr w:rsidR="00FC3A0F" w:rsidRPr="00FC3A0F" w:rsidTr="00290B16">
        <w:tc>
          <w:tcPr>
            <w:tcW w:w="2376" w:type="dxa"/>
            <w:shd w:val="clear" w:color="auto" w:fill="0070C0"/>
          </w:tcPr>
          <w:p w:rsidR="00FC3A0F" w:rsidRPr="00FC3A0F" w:rsidRDefault="00FC3A0F" w:rsidP="00290B16">
            <w:pPr>
              <w:spacing w:line="276" w:lineRule="auto"/>
              <w:contextualSpacing/>
              <w:rPr>
                <w:rFonts w:ascii="Segoe UI" w:hAnsi="Segoe UI" w:cs="Segoe UI"/>
              </w:rPr>
            </w:pPr>
            <w:r w:rsidRPr="00FC3A0F">
              <w:rPr>
                <w:rFonts w:ascii="Segoe UI" w:hAnsi="Segoe UI" w:cs="Segoe UI"/>
              </w:rPr>
              <w:t xml:space="preserve">VPN granted to all key staff </w:t>
            </w:r>
          </w:p>
        </w:tc>
        <w:tc>
          <w:tcPr>
            <w:tcW w:w="3544" w:type="dxa"/>
            <w:shd w:val="clear" w:color="auto" w:fill="FFFFFF" w:themeFill="background1"/>
          </w:tcPr>
          <w:p w:rsidR="00FC3A0F" w:rsidRPr="00FC3A0F" w:rsidRDefault="00FC3A0F" w:rsidP="00FA2ABE">
            <w:pPr>
              <w:jc w:val="both"/>
              <w:rPr>
                <w:rFonts w:ascii="Segoe UI" w:hAnsi="Segoe UI" w:cs="Segoe UI"/>
              </w:rPr>
            </w:pPr>
            <w:r>
              <w:rPr>
                <w:rFonts w:ascii="Segoe UI" w:hAnsi="Segoe UI" w:cs="Segoe UI"/>
              </w:rPr>
              <w:t>Complete</w:t>
            </w:r>
          </w:p>
        </w:tc>
        <w:tc>
          <w:tcPr>
            <w:tcW w:w="2977" w:type="dxa"/>
            <w:shd w:val="clear" w:color="auto" w:fill="FFFFFF" w:themeFill="background1"/>
          </w:tcPr>
          <w:p w:rsidR="00FC3A0F" w:rsidRPr="00FC3A0F" w:rsidRDefault="00FC3A0F" w:rsidP="00FA2ABE">
            <w:pPr>
              <w:jc w:val="both"/>
              <w:rPr>
                <w:rFonts w:ascii="Segoe UI" w:hAnsi="Segoe UI" w:cs="Segoe UI"/>
              </w:rPr>
            </w:pPr>
            <w:r>
              <w:rPr>
                <w:rFonts w:ascii="Segoe UI" w:hAnsi="Segoe UI" w:cs="Segoe UI"/>
              </w:rPr>
              <w:t>Complete</w:t>
            </w:r>
          </w:p>
        </w:tc>
      </w:tr>
      <w:tr w:rsidR="00290B16" w:rsidRPr="00C16F43" w:rsidTr="00290B16">
        <w:tc>
          <w:tcPr>
            <w:tcW w:w="2376" w:type="dxa"/>
            <w:shd w:val="clear" w:color="auto" w:fill="0070C0"/>
          </w:tcPr>
          <w:p w:rsidR="00290B16" w:rsidRPr="00C16F43" w:rsidRDefault="00290B16" w:rsidP="00290B16">
            <w:pPr>
              <w:spacing w:line="276" w:lineRule="auto"/>
              <w:contextualSpacing/>
              <w:rPr>
                <w:rFonts w:ascii="Segoe UI" w:hAnsi="Segoe UI" w:cs="Segoe UI"/>
              </w:rPr>
            </w:pPr>
            <w:r>
              <w:rPr>
                <w:rFonts w:ascii="Segoe UI" w:hAnsi="Segoe UI" w:cs="Segoe UI"/>
              </w:rPr>
              <w:t>Installation of OHFT’s network circuit at Slade site</w:t>
            </w:r>
          </w:p>
        </w:tc>
        <w:tc>
          <w:tcPr>
            <w:tcW w:w="3544" w:type="dxa"/>
            <w:shd w:val="clear" w:color="auto" w:fill="FFFFFF" w:themeFill="background1"/>
          </w:tcPr>
          <w:p w:rsidR="00290B16" w:rsidRDefault="00290B16" w:rsidP="00FA2ABE">
            <w:pPr>
              <w:jc w:val="both"/>
              <w:rPr>
                <w:rFonts w:ascii="Segoe UI" w:hAnsi="Segoe UI" w:cs="Segoe UI"/>
              </w:rPr>
            </w:pPr>
            <w:r>
              <w:rPr>
                <w:rFonts w:ascii="Segoe UI" w:hAnsi="Segoe UI" w:cs="Segoe UI"/>
              </w:rPr>
              <w:t>Complete</w:t>
            </w:r>
          </w:p>
        </w:tc>
        <w:tc>
          <w:tcPr>
            <w:tcW w:w="2977" w:type="dxa"/>
            <w:shd w:val="clear" w:color="auto" w:fill="FFFFFF" w:themeFill="background1"/>
          </w:tcPr>
          <w:p w:rsidR="00290B16" w:rsidRDefault="00290B16" w:rsidP="00FA2ABE">
            <w:pPr>
              <w:jc w:val="both"/>
              <w:rPr>
                <w:rFonts w:ascii="Segoe UI" w:hAnsi="Segoe UI" w:cs="Segoe UI"/>
              </w:rPr>
            </w:pPr>
            <w:r>
              <w:rPr>
                <w:rFonts w:ascii="Segoe UI" w:hAnsi="Segoe UI" w:cs="Segoe UI"/>
              </w:rPr>
              <w:t>Complete</w:t>
            </w:r>
          </w:p>
        </w:tc>
      </w:tr>
      <w:tr w:rsidR="00897EC1" w:rsidRPr="00C16F43" w:rsidTr="00436818">
        <w:tc>
          <w:tcPr>
            <w:tcW w:w="2376" w:type="dxa"/>
            <w:shd w:val="clear" w:color="auto" w:fill="FFC000"/>
          </w:tcPr>
          <w:p w:rsidR="00897EC1" w:rsidRPr="00C16F43" w:rsidRDefault="00897EC1" w:rsidP="00FA2ABE">
            <w:pPr>
              <w:spacing w:line="276" w:lineRule="auto"/>
              <w:contextualSpacing/>
              <w:rPr>
                <w:rFonts w:ascii="Segoe UI" w:hAnsi="Segoe UI" w:cs="Segoe UI"/>
              </w:rPr>
            </w:pPr>
            <w:r w:rsidRPr="00C16F43">
              <w:rPr>
                <w:rFonts w:ascii="Segoe UI" w:hAnsi="Segoe UI" w:cs="Segoe UI"/>
              </w:rPr>
              <w:t xml:space="preserve">EHR – and care planning </w:t>
            </w:r>
          </w:p>
          <w:p w:rsidR="00897EC1" w:rsidRPr="00C16F43" w:rsidRDefault="00897EC1" w:rsidP="00FA2ABE">
            <w:pPr>
              <w:jc w:val="both"/>
              <w:rPr>
                <w:rFonts w:ascii="Segoe UI" w:hAnsi="Segoe UI" w:cs="Segoe UI"/>
              </w:rPr>
            </w:pPr>
          </w:p>
        </w:tc>
        <w:tc>
          <w:tcPr>
            <w:tcW w:w="3544" w:type="dxa"/>
            <w:shd w:val="clear" w:color="auto" w:fill="FFFFFF" w:themeFill="background1"/>
          </w:tcPr>
          <w:p w:rsidR="00897EC1" w:rsidRPr="00204B9A" w:rsidRDefault="00204B9A" w:rsidP="00FA2ABE">
            <w:pPr>
              <w:jc w:val="both"/>
              <w:rPr>
                <w:rFonts w:ascii="Segoe UI" w:hAnsi="Segoe UI" w:cs="Segoe UI"/>
              </w:rPr>
            </w:pPr>
            <w:r>
              <w:rPr>
                <w:rFonts w:ascii="Segoe UI" w:hAnsi="Segoe UI" w:cs="Segoe UI"/>
              </w:rPr>
              <w:t>Care planning will not be of the standard expected</w:t>
            </w:r>
          </w:p>
        </w:tc>
        <w:tc>
          <w:tcPr>
            <w:tcW w:w="2977" w:type="dxa"/>
            <w:shd w:val="clear" w:color="auto" w:fill="FFFFFF" w:themeFill="background1"/>
          </w:tcPr>
          <w:p w:rsidR="006F42D8" w:rsidRDefault="006F42D8" w:rsidP="00FA2ABE">
            <w:pPr>
              <w:jc w:val="both"/>
              <w:rPr>
                <w:rFonts w:ascii="Segoe UI" w:hAnsi="Segoe UI" w:cs="Segoe UI"/>
              </w:rPr>
            </w:pPr>
            <w:r>
              <w:rPr>
                <w:rFonts w:ascii="Segoe UI" w:hAnsi="Segoe UI" w:cs="Segoe UI"/>
              </w:rPr>
              <w:t>J</w:t>
            </w:r>
            <w:r w:rsidRPr="00C16F43">
              <w:rPr>
                <w:rFonts w:ascii="Segoe UI" w:hAnsi="Segoe UI" w:cs="Segoe UI"/>
              </w:rPr>
              <w:t>oint working looking at quality and accessibility (standard operating procedure – working group)</w:t>
            </w:r>
            <w:r>
              <w:rPr>
                <w:rFonts w:ascii="Segoe UI" w:hAnsi="Segoe UI" w:cs="Segoe UI"/>
              </w:rPr>
              <w:t xml:space="preserve">; support from IC5 </w:t>
            </w:r>
          </w:p>
          <w:p w:rsidR="00897EC1" w:rsidRPr="00C16F43" w:rsidRDefault="00204B9A" w:rsidP="00FA2ABE">
            <w:pPr>
              <w:jc w:val="both"/>
              <w:rPr>
                <w:rFonts w:ascii="Segoe UI" w:hAnsi="Segoe UI" w:cs="Segoe UI"/>
              </w:rPr>
            </w:pPr>
            <w:r>
              <w:rPr>
                <w:rFonts w:ascii="Segoe UI" w:hAnsi="Segoe UI" w:cs="Segoe UI"/>
              </w:rPr>
              <w:t xml:space="preserve">Audits being scheduled as part of overall and local schedule/ working group feeding </w:t>
            </w:r>
          </w:p>
        </w:tc>
      </w:tr>
      <w:tr w:rsidR="00897EC1" w:rsidRPr="00C16F43" w:rsidTr="00FA2ABE">
        <w:tc>
          <w:tcPr>
            <w:tcW w:w="2376" w:type="dxa"/>
            <w:shd w:val="clear" w:color="auto" w:fill="FFC000"/>
          </w:tcPr>
          <w:p w:rsidR="00897EC1" w:rsidRPr="00C16F43" w:rsidRDefault="00897EC1" w:rsidP="00FA2ABE">
            <w:pPr>
              <w:spacing w:line="276" w:lineRule="auto"/>
              <w:contextualSpacing/>
              <w:rPr>
                <w:rFonts w:ascii="Segoe UI" w:hAnsi="Segoe UI" w:cs="Segoe UI"/>
              </w:rPr>
            </w:pPr>
            <w:r w:rsidRPr="00C16F43">
              <w:rPr>
                <w:rFonts w:ascii="Segoe UI" w:hAnsi="Segoe UI" w:cs="Segoe UI"/>
              </w:rPr>
              <w:t>Performance data</w:t>
            </w:r>
          </w:p>
        </w:tc>
        <w:tc>
          <w:tcPr>
            <w:tcW w:w="3544" w:type="dxa"/>
            <w:shd w:val="clear" w:color="auto" w:fill="FFFFFF" w:themeFill="background1"/>
          </w:tcPr>
          <w:p w:rsidR="00897EC1" w:rsidRPr="00C16F43" w:rsidRDefault="00897EC1" w:rsidP="00CE6567">
            <w:pPr>
              <w:spacing w:line="276" w:lineRule="auto"/>
              <w:contextualSpacing/>
              <w:rPr>
                <w:rFonts w:ascii="Segoe UI" w:hAnsi="Segoe UI" w:cs="Segoe UI"/>
              </w:rPr>
            </w:pPr>
            <w:r w:rsidRPr="00C16F43">
              <w:rPr>
                <w:rFonts w:ascii="Segoe UI" w:hAnsi="Segoe UI" w:cs="Segoe UI"/>
              </w:rPr>
              <w:t xml:space="preserve">Performance data not coming through </w:t>
            </w:r>
            <w:r w:rsidR="00CE6567">
              <w:rPr>
                <w:rFonts w:ascii="Segoe UI" w:hAnsi="Segoe UI" w:cs="Segoe UI"/>
              </w:rPr>
              <w:t xml:space="preserve">care notes </w:t>
            </w:r>
            <w:r w:rsidRPr="00C16F43">
              <w:rPr>
                <w:rFonts w:ascii="Segoe UI" w:hAnsi="Segoe UI" w:cs="Segoe UI"/>
              </w:rPr>
              <w:t xml:space="preserve">for community </w:t>
            </w:r>
            <w:r w:rsidR="000254B0">
              <w:rPr>
                <w:rFonts w:ascii="Segoe UI" w:hAnsi="Segoe UI" w:cs="Segoe UI"/>
              </w:rPr>
              <w:t>services</w:t>
            </w:r>
            <w:r w:rsidR="00CE6567">
              <w:rPr>
                <w:rFonts w:ascii="Segoe UI" w:hAnsi="Segoe UI" w:cs="Segoe UI"/>
              </w:rPr>
              <w:t xml:space="preserve"> </w:t>
            </w:r>
          </w:p>
        </w:tc>
        <w:tc>
          <w:tcPr>
            <w:tcW w:w="2977" w:type="dxa"/>
            <w:shd w:val="clear" w:color="auto" w:fill="FFFFFF" w:themeFill="background1"/>
          </w:tcPr>
          <w:p w:rsidR="00897EC1" w:rsidRPr="00C16F43" w:rsidRDefault="00897EC1" w:rsidP="00FA2ABE">
            <w:pPr>
              <w:jc w:val="both"/>
              <w:rPr>
                <w:rFonts w:ascii="Segoe UI" w:hAnsi="Segoe UI" w:cs="Segoe UI"/>
              </w:rPr>
            </w:pPr>
            <w:r>
              <w:rPr>
                <w:rFonts w:ascii="Segoe UI" w:hAnsi="Segoe UI" w:cs="Segoe UI"/>
              </w:rPr>
              <w:t xml:space="preserve">Working with all relevant parties </w:t>
            </w:r>
            <w:r w:rsidRPr="00C16F43">
              <w:rPr>
                <w:rFonts w:ascii="Segoe UI" w:hAnsi="Segoe UI" w:cs="Segoe UI"/>
              </w:rPr>
              <w:t>and some remedial action</w:t>
            </w:r>
            <w:r w:rsidR="000254B0">
              <w:rPr>
                <w:rFonts w:ascii="Segoe UI" w:hAnsi="Segoe UI" w:cs="Segoe UI"/>
              </w:rPr>
              <w:t>s</w:t>
            </w:r>
            <w:r w:rsidRPr="00C16F43">
              <w:rPr>
                <w:rFonts w:ascii="Segoe UI" w:hAnsi="Segoe UI" w:cs="Segoe UI"/>
              </w:rPr>
              <w:t xml:space="preserve"> agreed</w:t>
            </w:r>
            <w:r w:rsidR="00CE6567">
              <w:rPr>
                <w:rFonts w:ascii="Segoe UI" w:hAnsi="Segoe UI" w:cs="Segoe UI"/>
              </w:rPr>
              <w:t>; additional records being kept to report against</w:t>
            </w:r>
          </w:p>
        </w:tc>
      </w:tr>
      <w:tr w:rsidR="00FC3A0F" w:rsidRPr="00FC3A0F" w:rsidTr="00FC3A0F">
        <w:tc>
          <w:tcPr>
            <w:tcW w:w="2376" w:type="dxa"/>
            <w:shd w:val="clear" w:color="auto" w:fill="0070C0"/>
          </w:tcPr>
          <w:p w:rsidR="00FC3A0F" w:rsidRPr="00FC3A0F" w:rsidRDefault="00FC3A0F" w:rsidP="00FA2ABE">
            <w:pPr>
              <w:spacing w:line="276" w:lineRule="auto"/>
              <w:contextualSpacing/>
              <w:rPr>
                <w:rFonts w:ascii="Segoe UI" w:hAnsi="Segoe UI" w:cs="Segoe UI"/>
              </w:rPr>
            </w:pPr>
            <w:r w:rsidRPr="00FC3A0F">
              <w:rPr>
                <w:rFonts w:ascii="Segoe UI" w:hAnsi="Segoe UI" w:cs="Segoe UI"/>
              </w:rPr>
              <w:t xml:space="preserve">Fault with some phone lines at Slade site, which impacted Step Down service </w:t>
            </w:r>
          </w:p>
        </w:tc>
        <w:tc>
          <w:tcPr>
            <w:tcW w:w="3544" w:type="dxa"/>
            <w:shd w:val="clear" w:color="auto" w:fill="FFFFFF" w:themeFill="background1"/>
          </w:tcPr>
          <w:p w:rsidR="00FC3A0F" w:rsidRPr="00FC3A0F" w:rsidRDefault="00FC3A0F" w:rsidP="000254B0">
            <w:pPr>
              <w:spacing w:line="276" w:lineRule="auto"/>
              <w:contextualSpacing/>
              <w:rPr>
                <w:rFonts w:ascii="Segoe UI" w:hAnsi="Segoe UI" w:cs="Segoe UI"/>
              </w:rPr>
            </w:pPr>
            <w:r>
              <w:rPr>
                <w:rFonts w:ascii="Segoe UI" w:hAnsi="Segoe UI" w:cs="Segoe UI"/>
              </w:rPr>
              <w:t>Complete</w:t>
            </w:r>
          </w:p>
        </w:tc>
        <w:tc>
          <w:tcPr>
            <w:tcW w:w="2977" w:type="dxa"/>
            <w:shd w:val="clear" w:color="auto" w:fill="FFFFFF" w:themeFill="background1"/>
          </w:tcPr>
          <w:p w:rsidR="00FC3A0F" w:rsidRPr="00FC3A0F" w:rsidRDefault="00FC3A0F" w:rsidP="00FA2ABE">
            <w:pPr>
              <w:jc w:val="both"/>
              <w:rPr>
                <w:rFonts w:ascii="Segoe UI" w:hAnsi="Segoe UI" w:cs="Segoe UI"/>
              </w:rPr>
            </w:pPr>
            <w:r>
              <w:rPr>
                <w:rFonts w:ascii="Segoe UI" w:hAnsi="Segoe UI" w:cs="Segoe UI"/>
              </w:rPr>
              <w:t>Complete</w:t>
            </w:r>
          </w:p>
        </w:tc>
      </w:tr>
      <w:tr w:rsidR="00FC3A0F" w:rsidRPr="00FC3A0F" w:rsidTr="00FC3A0F">
        <w:tc>
          <w:tcPr>
            <w:tcW w:w="2376" w:type="dxa"/>
            <w:shd w:val="clear" w:color="auto" w:fill="0070C0"/>
          </w:tcPr>
          <w:p w:rsidR="00FC3A0F" w:rsidRPr="00FC3A0F" w:rsidRDefault="00FC3A0F" w:rsidP="00FC3A0F">
            <w:pPr>
              <w:spacing w:line="276" w:lineRule="auto"/>
              <w:contextualSpacing/>
              <w:rPr>
                <w:rFonts w:ascii="Segoe UI" w:hAnsi="Segoe UI" w:cs="Segoe UI"/>
              </w:rPr>
            </w:pPr>
            <w:r>
              <w:rPr>
                <w:rFonts w:ascii="Segoe UI" w:hAnsi="Segoe UI" w:cs="Segoe UI"/>
              </w:rPr>
              <w:t xml:space="preserve">Not all </w:t>
            </w:r>
            <w:r w:rsidR="00F96E16">
              <w:rPr>
                <w:rFonts w:ascii="Segoe UI" w:hAnsi="Segoe UI" w:cs="Segoe UI"/>
              </w:rPr>
              <w:t>mobile phone numbers</w:t>
            </w:r>
            <w:r w:rsidRPr="00FC3A0F">
              <w:rPr>
                <w:rFonts w:ascii="Segoe UI" w:hAnsi="Segoe UI" w:cs="Segoe UI"/>
              </w:rPr>
              <w:t xml:space="preserve"> transferred over </w:t>
            </w:r>
          </w:p>
        </w:tc>
        <w:tc>
          <w:tcPr>
            <w:tcW w:w="3544" w:type="dxa"/>
            <w:shd w:val="clear" w:color="auto" w:fill="FFFFFF" w:themeFill="background1"/>
          </w:tcPr>
          <w:p w:rsidR="00FC3A0F" w:rsidRPr="00FC3A0F" w:rsidRDefault="00FC3A0F" w:rsidP="000254B0">
            <w:pPr>
              <w:spacing w:line="276" w:lineRule="auto"/>
              <w:contextualSpacing/>
              <w:rPr>
                <w:rFonts w:ascii="Segoe UI" w:hAnsi="Segoe UI" w:cs="Segoe UI"/>
              </w:rPr>
            </w:pPr>
            <w:r>
              <w:rPr>
                <w:rFonts w:ascii="Segoe UI" w:hAnsi="Segoe UI" w:cs="Segoe UI"/>
              </w:rPr>
              <w:t>Complete</w:t>
            </w:r>
          </w:p>
        </w:tc>
        <w:tc>
          <w:tcPr>
            <w:tcW w:w="2977" w:type="dxa"/>
            <w:shd w:val="clear" w:color="auto" w:fill="FFFFFF" w:themeFill="background1"/>
          </w:tcPr>
          <w:p w:rsidR="00FC3A0F" w:rsidRPr="00FC3A0F" w:rsidRDefault="00FC3A0F" w:rsidP="00FA2ABE">
            <w:pPr>
              <w:jc w:val="both"/>
              <w:rPr>
                <w:rFonts w:ascii="Segoe UI" w:hAnsi="Segoe UI" w:cs="Segoe UI"/>
              </w:rPr>
            </w:pPr>
            <w:r>
              <w:rPr>
                <w:rFonts w:ascii="Segoe UI" w:hAnsi="Segoe UI" w:cs="Segoe UI"/>
              </w:rPr>
              <w:t>Complete</w:t>
            </w:r>
          </w:p>
        </w:tc>
      </w:tr>
    </w:tbl>
    <w:p w:rsidR="00897EC1" w:rsidRDefault="00897EC1" w:rsidP="00897EC1">
      <w:pPr>
        <w:jc w:val="both"/>
        <w:rPr>
          <w:rFonts w:ascii="Segoe UI" w:hAnsi="Segoe UI" w:cs="Segoe UI"/>
        </w:rPr>
      </w:pPr>
    </w:p>
    <w:tbl>
      <w:tblPr>
        <w:tblStyle w:val="TableGrid"/>
        <w:tblW w:w="8897" w:type="dxa"/>
        <w:tblLook w:val="04A0" w:firstRow="1" w:lastRow="0" w:firstColumn="1" w:lastColumn="0" w:noHBand="0" w:noVBand="1"/>
      </w:tblPr>
      <w:tblGrid>
        <w:gridCol w:w="2376"/>
        <w:gridCol w:w="3544"/>
        <w:gridCol w:w="2977"/>
      </w:tblGrid>
      <w:tr w:rsidR="00897EC1" w:rsidTr="00641D68">
        <w:trPr>
          <w:trHeight w:val="828"/>
        </w:trPr>
        <w:tc>
          <w:tcPr>
            <w:tcW w:w="2376" w:type="dxa"/>
            <w:shd w:val="clear" w:color="auto" w:fill="A6A6A6" w:themeFill="background1" w:themeFillShade="A6"/>
          </w:tcPr>
          <w:p w:rsidR="00897EC1" w:rsidRDefault="00897EC1" w:rsidP="00FA2ABE">
            <w:pPr>
              <w:jc w:val="both"/>
              <w:rPr>
                <w:rFonts w:ascii="Segoe UI" w:hAnsi="Segoe UI" w:cs="Segoe UI"/>
              </w:rPr>
            </w:pPr>
            <w:r>
              <w:rPr>
                <w:rFonts w:ascii="Segoe UI" w:hAnsi="Segoe UI" w:cs="Segoe UI"/>
              </w:rPr>
              <w:lastRenderedPageBreak/>
              <w:t>Estates and Finance</w:t>
            </w:r>
          </w:p>
        </w:tc>
        <w:tc>
          <w:tcPr>
            <w:tcW w:w="3544" w:type="dxa"/>
            <w:shd w:val="clear" w:color="auto" w:fill="A6A6A6" w:themeFill="background1" w:themeFillShade="A6"/>
          </w:tcPr>
          <w:p w:rsidR="00897EC1" w:rsidRDefault="00897EC1" w:rsidP="00FA2ABE">
            <w:pPr>
              <w:jc w:val="both"/>
              <w:rPr>
                <w:rFonts w:ascii="Segoe UI" w:hAnsi="Segoe UI" w:cs="Segoe UI"/>
              </w:rPr>
            </w:pPr>
            <w:r>
              <w:rPr>
                <w:rFonts w:ascii="Segoe UI" w:hAnsi="Segoe UI" w:cs="Segoe UI"/>
              </w:rPr>
              <w:t>Outstanding/ risks</w:t>
            </w:r>
          </w:p>
        </w:tc>
        <w:tc>
          <w:tcPr>
            <w:tcW w:w="2977" w:type="dxa"/>
            <w:shd w:val="clear" w:color="auto" w:fill="A6A6A6" w:themeFill="background1" w:themeFillShade="A6"/>
          </w:tcPr>
          <w:p w:rsidR="00897EC1" w:rsidRDefault="00897EC1" w:rsidP="00FA2ABE">
            <w:pPr>
              <w:jc w:val="both"/>
              <w:rPr>
                <w:rFonts w:ascii="Segoe UI" w:hAnsi="Segoe UI" w:cs="Segoe UI"/>
              </w:rPr>
            </w:pPr>
            <w:r>
              <w:rPr>
                <w:rFonts w:ascii="Segoe UI" w:hAnsi="Segoe UI" w:cs="Segoe UI"/>
              </w:rPr>
              <w:t xml:space="preserve">Mitigations </w:t>
            </w:r>
          </w:p>
        </w:tc>
      </w:tr>
      <w:tr w:rsidR="00897EC1" w:rsidRPr="00C16F43" w:rsidTr="00430103">
        <w:tc>
          <w:tcPr>
            <w:tcW w:w="2376" w:type="dxa"/>
            <w:shd w:val="clear" w:color="auto" w:fill="FFC000"/>
          </w:tcPr>
          <w:p w:rsidR="00897EC1" w:rsidRPr="00C16F43" w:rsidRDefault="00897EC1" w:rsidP="00FA2ABE">
            <w:pPr>
              <w:jc w:val="both"/>
              <w:rPr>
                <w:rFonts w:ascii="Segoe UI" w:hAnsi="Segoe UI" w:cs="Segoe UI"/>
              </w:rPr>
            </w:pPr>
            <w:r w:rsidRPr="00C16F43">
              <w:rPr>
                <w:rFonts w:ascii="Segoe UI" w:hAnsi="Segoe UI" w:cs="Segoe UI"/>
              </w:rPr>
              <w:t>New signage</w:t>
            </w:r>
          </w:p>
        </w:tc>
        <w:tc>
          <w:tcPr>
            <w:tcW w:w="3544" w:type="dxa"/>
            <w:shd w:val="clear" w:color="auto" w:fill="FFFFFF" w:themeFill="background1"/>
          </w:tcPr>
          <w:p w:rsidR="00897EC1" w:rsidRPr="00C16F43" w:rsidRDefault="00897EC1" w:rsidP="00FA2ABE">
            <w:pPr>
              <w:spacing w:line="276" w:lineRule="auto"/>
              <w:contextualSpacing/>
              <w:rPr>
                <w:rFonts w:ascii="Segoe UI" w:hAnsi="Segoe UI" w:cs="Segoe UI"/>
              </w:rPr>
            </w:pPr>
            <w:r>
              <w:rPr>
                <w:rFonts w:ascii="Segoe UI" w:hAnsi="Segoe UI" w:cs="Segoe UI"/>
              </w:rPr>
              <w:t>Replacement of SHFT signage at Slade site following transfer</w:t>
            </w:r>
          </w:p>
        </w:tc>
        <w:tc>
          <w:tcPr>
            <w:tcW w:w="2977" w:type="dxa"/>
            <w:shd w:val="clear" w:color="auto" w:fill="FFFFFF" w:themeFill="background1"/>
          </w:tcPr>
          <w:p w:rsidR="00897EC1" w:rsidRPr="00C16F43" w:rsidRDefault="00897EC1" w:rsidP="00FA2ABE">
            <w:pPr>
              <w:spacing w:line="276" w:lineRule="auto"/>
              <w:contextualSpacing/>
              <w:rPr>
                <w:rFonts w:ascii="Segoe UI" w:hAnsi="Segoe UI" w:cs="Segoe UI"/>
                <w:color w:val="000000"/>
                <w:lang w:eastAsia="en-GB"/>
              </w:rPr>
            </w:pPr>
            <w:r w:rsidRPr="00C16F43">
              <w:rPr>
                <w:rFonts w:ascii="Segoe UI" w:hAnsi="Segoe UI" w:cs="Segoe UI"/>
                <w:color w:val="000000"/>
                <w:lang w:eastAsia="en-GB"/>
              </w:rPr>
              <w:t>New signage being worked on (</w:t>
            </w:r>
            <w:proofErr w:type="spellStart"/>
            <w:r w:rsidRPr="00C16F43">
              <w:rPr>
                <w:rFonts w:ascii="Segoe UI" w:hAnsi="Segoe UI" w:cs="Segoe UI"/>
                <w:color w:val="000000"/>
                <w:lang w:eastAsia="en-GB"/>
              </w:rPr>
              <w:t>comms</w:t>
            </w:r>
            <w:proofErr w:type="spellEnd"/>
            <w:r w:rsidRPr="00C16F43">
              <w:rPr>
                <w:rFonts w:ascii="Segoe UI" w:hAnsi="Segoe UI" w:cs="Segoe UI"/>
                <w:color w:val="000000"/>
                <w:lang w:eastAsia="en-GB"/>
              </w:rPr>
              <w:t xml:space="preserve"> group recommended a version)</w:t>
            </w:r>
          </w:p>
          <w:p w:rsidR="00897EC1" w:rsidRPr="00C16F43" w:rsidRDefault="00897EC1" w:rsidP="00FA2ABE">
            <w:pPr>
              <w:jc w:val="both"/>
              <w:rPr>
                <w:rFonts w:ascii="Segoe UI" w:hAnsi="Segoe UI" w:cs="Segoe UI"/>
              </w:rPr>
            </w:pPr>
          </w:p>
        </w:tc>
      </w:tr>
      <w:tr w:rsidR="00897EC1" w:rsidRPr="00BA57AA" w:rsidTr="00436818">
        <w:tc>
          <w:tcPr>
            <w:tcW w:w="2376" w:type="dxa"/>
            <w:shd w:val="clear" w:color="auto" w:fill="FFC000"/>
          </w:tcPr>
          <w:p w:rsidR="00897EC1" w:rsidRPr="00BA57AA" w:rsidRDefault="00897EC1" w:rsidP="00FA2ABE">
            <w:pPr>
              <w:jc w:val="both"/>
              <w:rPr>
                <w:rFonts w:ascii="Segoe UI" w:hAnsi="Segoe UI" w:cs="Segoe UI"/>
              </w:rPr>
            </w:pPr>
            <w:r w:rsidRPr="00BA57AA">
              <w:rPr>
                <w:rFonts w:ascii="Segoe UI" w:hAnsi="Segoe UI" w:cs="Segoe UI"/>
              </w:rPr>
              <w:t>Transfer of Slade site</w:t>
            </w:r>
          </w:p>
        </w:tc>
        <w:tc>
          <w:tcPr>
            <w:tcW w:w="3544" w:type="dxa"/>
            <w:shd w:val="clear" w:color="auto" w:fill="FFFFFF" w:themeFill="background1"/>
          </w:tcPr>
          <w:p w:rsidR="00436818" w:rsidRDefault="00436818" w:rsidP="00FA2ABE">
            <w:pPr>
              <w:spacing w:line="276" w:lineRule="auto"/>
              <w:contextualSpacing/>
              <w:rPr>
                <w:rFonts w:ascii="Segoe UI" w:hAnsi="Segoe UI" w:cs="Segoe UI"/>
                <w:color w:val="000000"/>
                <w:lang w:eastAsia="en-GB"/>
              </w:rPr>
            </w:pPr>
            <w:r>
              <w:rPr>
                <w:rFonts w:ascii="Segoe UI" w:hAnsi="Segoe UI" w:cs="Segoe UI"/>
                <w:color w:val="000000"/>
                <w:lang w:eastAsia="en-GB"/>
              </w:rPr>
              <w:t xml:space="preserve">Slade site not transferred as yet but will be in line with the BTA deadline (three months). </w:t>
            </w:r>
          </w:p>
          <w:p w:rsidR="00897EC1" w:rsidRPr="00BA57AA" w:rsidRDefault="00897EC1" w:rsidP="00FA2ABE">
            <w:pPr>
              <w:spacing w:line="276" w:lineRule="auto"/>
              <w:contextualSpacing/>
              <w:rPr>
                <w:rFonts w:ascii="Segoe UI" w:hAnsi="Segoe UI" w:cs="Segoe UI"/>
                <w:color w:val="000000"/>
                <w:lang w:eastAsia="en-GB"/>
              </w:rPr>
            </w:pPr>
            <w:r w:rsidRPr="00BA57AA">
              <w:rPr>
                <w:rFonts w:ascii="Segoe UI" w:hAnsi="Segoe UI" w:cs="Segoe UI"/>
                <w:color w:val="000000"/>
                <w:lang w:eastAsia="en-GB"/>
              </w:rPr>
              <w:t>Option appraisal of Slade site buildings completed/ OHFT starting amenities</w:t>
            </w:r>
            <w:r w:rsidR="00430103">
              <w:rPr>
                <w:rFonts w:ascii="Segoe UI" w:hAnsi="Segoe UI" w:cs="Segoe UI"/>
                <w:color w:val="000000"/>
                <w:lang w:eastAsia="en-GB"/>
              </w:rPr>
              <w:t xml:space="preserve">. </w:t>
            </w:r>
          </w:p>
          <w:p w:rsidR="00897EC1" w:rsidRPr="00BA57AA" w:rsidRDefault="00897EC1" w:rsidP="00FA2ABE">
            <w:pPr>
              <w:jc w:val="both"/>
              <w:rPr>
                <w:rFonts w:ascii="Segoe UI" w:hAnsi="Segoe UI" w:cs="Segoe UI"/>
              </w:rPr>
            </w:pPr>
          </w:p>
        </w:tc>
        <w:tc>
          <w:tcPr>
            <w:tcW w:w="2977" w:type="dxa"/>
            <w:shd w:val="clear" w:color="auto" w:fill="FFFFFF" w:themeFill="background1"/>
          </w:tcPr>
          <w:p w:rsidR="00430103" w:rsidRPr="00BA57AA" w:rsidRDefault="00430103" w:rsidP="00FA2ABE">
            <w:pPr>
              <w:jc w:val="both"/>
              <w:rPr>
                <w:rFonts w:ascii="Segoe UI" w:hAnsi="Segoe UI" w:cs="Segoe UI"/>
              </w:rPr>
            </w:pPr>
            <w:r>
              <w:rPr>
                <w:rFonts w:ascii="Segoe UI" w:hAnsi="Segoe UI" w:cs="Segoe UI"/>
              </w:rPr>
              <w:t xml:space="preserve">BTA cover. </w:t>
            </w:r>
          </w:p>
        </w:tc>
      </w:tr>
      <w:tr w:rsidR="00897EC1" w:rsidRPr="003C0E4A" w:rsidTr="000D516F">
        <w:tc>
          <w:tcPr>
            <w:tcW w:w="2376" w:type="dxa"/>
            <w:shd w:val="clear" w:color="auto" w:fill="00B050"/>
          </w:tcPr>
          <w:p w:rsidR="00897EC1" w:rsidRPr="003C0E4A" w:rsidRDefault="000D516F" w:rsidP="000D516F">
            <w:pPr>
              <w:spacing w:line="276" w:lineRule="auto"/>
              <w:contextualSpacing/>
              <w:rPr>
                <w:rFonts w:ascii="Segoe UI" w:hAnsi="Segoe UI" w:cs="Segoe UI"/>
                <w:color w:val="000000"/>
                <w:lang w:eastAsia="en-GB"/>
              </w:rPr>
            </w:pPr>
            <w:r>
              <w:rPr>
                <w:rFonts w:ascii="Segoe UI" w:hAnsi="Segoe UI" w:cs="Segoe UI"/>
                <w:color w:val="000000"/>
                <w:lang w:eastAsia="en-GB"/>
              </w:rPr>
              <w:t>New forensic pathway</w:t>
            </w:r>
          </w:p>
        </w:tc>
        <w:tc>
          <w:tcPr>
            <w:tcW w:w="3544" w:type="dxa"/>
          </w:tcPr>
          <w:p w:rsidR="00897EC1" w:rsidRPr="00430103" w:rsidRDefault="000D516F" w:rsidP="00430103">
            <w:pPr>
              <w:spacing w:line="276" w:lineRule="auto"/>
              <w:contextualSpacing/>
              <w:rPr>
                <w:rFonts w:ascii="Segoe UI" w:hAnsi="Segoe UI" w:cs="Segoe UI"/>
                <w:i/>
                <w:color w:val="000000"/>
                <w:lang w:eastAsia="en-GB"/>
              </w:rPr>
            </w:pPr>
            <w:r w:rsidRPr="003C0E4A">
              <w:rPr>
                <w:rFonts w:ascii="Segoe UI" w:hAnsi="Segoe UI" w:cs="Segoe UI"/>
                <w:color w:val="000000"/>
                <w:lang w:eastAsia="en-GB"/>
              </w:rPr>
              <w:t>Business case for new build for LD secure pathway in final draft/s, with initial project team</w:t>
            </w:r>
            <w:r w:rsidR="000254B0">
              <w:rPr>
                <w:rFonts w:ascii="Segoe UI" w:hAnsi="Segoe UI" w:cs="Segoe UI"/>
                <w:color w:val="000000"/>
                <w:lang w:eastAsia="en-GB"/>
              </w:rPr>
              <w:t>.  W</w:t>
            </w:r>
            <w:r w:rsidRPr="003C0E4A">
              <w:rPr>
                <w:rFonts w:ascii="Segoe UI" w:hAnsi="Segoe UI" w:cs="Segoe UI"/>
                <w:color w:val="000000"/>
                <w:lang w:eastAsia="en-GB"/>
              </w:rPr>
              <w:t>orkshop booked</w:t>
            </w:r>
            <w:r>
              <w:rPr>
                <w:rFonts w:ascii="Segoe UI" w:hAnsi="Segoe UI" w:cs="Segoe UI"/>
                <w:color w:val="000000"/>
                <w:lang w:eastAsia="en-GB"/>
              </w:rPr>
              <w:t xml:space="preserve">/ estates team mobilized against </w:t>
            </w:r>
            <w:r w:rsidR="00430103">
              <w:rPr>
                <w:rFonts w:ascii="Segoe UI" w:hAnsi="Segoe UI" w:cs="Segoe UI"/>
                <w:color w:val="000000"/>
                <w:lang w:eastAsia="en-GB"/>
              </w:rPr>
              <w:t xml:space="preserve">their </w:t>
            </w:r>
            <w:r>
              <w:rPr>
                <w:rFonts w:ascii="Segoe UI" w:hAnsi="Segoe UI" w:cs="Segoe UI"/>
                <w:color w:val="000000"/>
                <w:lang w:eastAsia="en-GB"/>
              </w:rPr>
              <w:t>project plan and timescales</w:t>
            </w:r>
            <w:r w:rsidR="003C5B07">
              <w:rPr>
                <w:rFonts w:ascii="Segoe UI" w:hAnsi="Segoe UI" w:cs="Segoe UI"/>
                <w:color w:val="000000"/>
                <w:lang w:eastAsia="en-GB"/>
              </w:rPr>
              <w:t xml:space="preserve">. NHSE deadline is July 2019 for mobilization of whole pathway. </w:t>
            </w:r>
          </w:p>
        </w:tc>
        <w:tc>
          <w:tcPr>
            <w:tcW w:w="2977" w:type="dxa"/>
          </w:tcPr>
          <w:p w:rsidR="00897EC1" w:rsidRPr="003C0E4A" w:rsidRDefault="000D516F" w:rsidP="000D516F">
            <w:pPr>
              <w:jc w:val="both"/>
              <w:rPr>
                <w:rFonts w:ascii="Segoe UI" w:hAnsi="Segoe UI" w:cs="Segoe UI"/>
              </w:rPr>
            </w:pPr>
            <w:r>
              <w:rPr>
                <w:rFonts w:ascii="Segoe UI" w:hAnsi="Segoe UI" w:cs="Segoe UI"/>
              </w:rPr>
              <w:t xml:space="preserve">Separate project team will work up </w:t>
            </w:r>
            <w:r w:rsidR="00430103">
              <w:rPr>
                <w:rFonts w:ascii="Segoe UI" w:hAnsi="Segoe UI" w:cs="Segoe UI"/>
              </w:rPr>
              <w:t xml:space="preserve">joint estates and clinical </w:t>
            </w:r>
            <w:r>
              <w:rPr>
                <w:rFonts w:ascii="Segoe UI" w:hAnsi="Segoe UI" w:cs="Segoe UI"/>
              </w:rPr>
              <w:t xml:space="preserve">project plan aligned to estates </w:t>
            </w:r>
            <w:r w:rsidR="003C5B07">
              <w:rPr>
                <w:rFonts w:ascii="Segoe UI" w:hAnsi="Segoe UI" w:cs="Segoe UI"/>
              </w:rPr>
              <w:t xml:space="preserve">and NHSE </w:t>
            </w:r>
            <w:r>
              <w:rPr>
                <w:rFonts w:ascii="Segoe UI" w:hAnsi="Segoe UI" w:cs="Segoe UI"/>
              </w:rPr>
              <w:t>timescales</w:t>
            </w:r>
          </w:p>
        </w:tc>
      </w:tr>
      <w:tr w:rsidR="00897EC1" w:rsidRPr="003C0E4A" w:rsidTr="00BA12FA">
        <w:tc>
          <w:tcPr>
            <w:tcW w:w="2376" w:type="dxa"/>
            <w:shd w:val="clear" w:color="auto" w:fill="00B050"/>
          </w:tcPr>
          <w:p w:rsidR="00897EC1" w:rsidRPr="003C0E4A" w:rsidRDefault="000D516F" w:rsidP="00FA2ABE">
            <w:pPr>
              <w:spacing w:line="276" w:lineRule="auto"/>
              <w:contextualSpacing/>
              <w:rPr>
                <w:rFonts w:ascii="Segoe UI" w:hAnsi="Segoe UI" w:cs="Segoe UI"/>
                <w:color w:val="000000"/>
                <w:lang w:eastAsia="en-GB"/>
              </w:rPr>
            </w:pPr>
            <w:r>
              <w:rPr>
                <w:rFonts w:ascii="Segoe UI" w:hAnsi="Segoe UI" w:cs="Segoe UI"/>
                <w:color w:val="000000"/>
                <w:lang w:eastAsia="en-GB"/>
              </w:rPr>
              <w:t xml:space="preserve">Amenities and </w:t>
            </w:r>
            <w:r w:rsidR="00897EC1" w:rsidRPr="003C0E4A">
              <w:rPr>
                <w:rFonts w:ascii="Segoe UI" w:hAnsi="Segoe UI" w:cs="Segoe UI"/>
                <w:color w:val="000000"/>
                <w:lang w:eastAsia="en-GB"/>
              </w:rPr>
              <w:t>Clean</w:t>
            </w:r>
            <w:r w:rsidR="00897EC1">
              <w:rPr>
                <w:rFonts w:ascii="Segoe UI" w:hAnsi="Segoe UI" w:cs="Segoe UI"/>
                <w:color w:val="000000"/>
                <w:lang w:eastAsia="en-GB"/>
              </w:rPr>
              <w:t>ing arrangements at Slade site</w:t>
            </w:r>
          </w:p>
          <w:p w:rsidR="00897EC1" w:rsidRPr="003C0E4A" w:rsidRDefault="00897EC1" w:rsidP="00FA2ABE">
            <w:pPr>
              <w:spacing w:line="276" w:lineRule="auto"/>
              <w:contextualSpacing/>
              <w:rPr>
                <w:rFonts w:ascii="Segoe UI" w:hAnsi="Segoe UI" w:cs="Segoe UI"/>
                <w:color w:val="000000"/>
                <w:lang w:eastAsia="en-GB"/>
              </w:rPr>
            </w:pPr>
          </w:p>
        </w:tc>
        <w:tc>
          <w:tcPr>
            <w:tcW w:w="3544" w:type="dxa"/>
          </w:tcPr>
          <w:p w:rsidR="00897EC1" w:rsidRPr="003C0E4A" w:rsidRDefault="00897EC1" w:rsidP="004E37D9">
            <w:pPr>
              <w:jc w:val="both"/>
              <w:rPr>
                <w:rFonts w:ascii="Segoe UI" w:hAnsi="Segoe UI" w:cs="Segoe UI"/>
              </w:rPr>
            </w:pPr>
            <w:r>
              <w:rPr>
                <w:rFonts w:ascii="Segoe UI" w:hAnsi="Segoe UI" w:cs="Segoe UI"/>
              </w:rPr>
              <w:t xml:space="preserve">Assurance from SHFT that cleaners continuing until </w:t>
            </w:r>
            <w:r w:rsidR="004E37D9">
              <w:rPr>
                <w:rFonts w:ascii="Segoe UI" w:hAnsi="Segoe UI" w:cs="Segoe UI"/>
              </w:rPr>
              <w:t>the transfer of the site</w:t>
            </w:r>
            <w:r w:rsidR="000D516F">
              <w:rPr>
                <w:rFonts w:ascii="Segoe UI" w:hAnsi="Segoe UI" w:cs="Segoe UI"/>
              </w:rPr>
              <w:t>/ amenities being transferred</w:t>
            </w:r>
          </w:p>
        </w:tc>
        <w:tc>
          <w:tcPr>
            <w:tcW w:w="2977" w:type="dxa"/>
          </w:tcPr>
          <w:p w:rsidR="00897EC1" w:rsidRPr="003C0E4A" w:rsidRDefault="00897EC1" w:rsidP="004E37D9">
            <w:pPr>
              <w:jc w:val="both"/>
              <w:rPr>
                <w:rFonts w:ascii="Segoe UI" w:hAnsi="Segoe UI" w:cs="Segoe UI"/>
              </w:rPr>
            </w:pPr>
            <w:r>
              <w:rPr>
                <w:rFonts w:ascii="Segoe UI" w:hAnsi="Segoe UI" w:cs="Segoe UI"/>
              </w:rPr>
              <w:t xml:space="preserve">OHFT making arrangements </w:t>
            </w:r>
            <w:r w:rsidR="004E37D9">
              <w:rPr>
                <w:rFonts w:ascii="Segoe UI" w:hAnsi="Segoe UI" w:cs="Segoe UI"/>
              </w:rPr>
              <w:t>to commence from date of transfer</w:t>
            </w:r>
          </w:p>
        </w:tc>
      </w:tr>
      <w:tr w:rsidR="00FC3A0F" w:rsidRPr="00FC3A0F" w:rsidTr="00290B16">
        <w:tc>
          <w:tcPr>
            <w:tcW w:w="2376" w:type="dxa"/>
            <w:shd w:val="clear" w:color="auto" w:fill="0070C0"/>
          </w:tcPr>
          <w:p w:rsidR="00FC3A0F" w:rsidRPr="00FC3A0F" w:rsidRDefault="00FC3A0F" w:rsidP="00FA2ABE">
            <w:pPr>
              <w:spacing w:line="276" w:lineRule="auto"/>
              <w:contextualSpacing/>
              <w:rPr>
                <w:rFonts w:ascii="Segoe UI" w:hAnsi="Segoe UI" w:cs="Segoe UI"/>
                <w:color w:val="000000"/>
                <w:lang w:eastAsia="en-GB"/>
              </w:rPr>
            </w:pPr>
            <w:r w:rsidRPr="00FC3A0F">
              <w:rPr>
                <w:rFonts w:ascii="Segoe UI" w:hAnsi="Segoe UI" w:cs="Segoe UI"/>
                <w:color w:val="000000"/>
                <w:lang w:eastAsia="en-GB"/>
              </w:rPr>
              <w:t xml:space="preserve">Temporary room booking system set up at </w:t>
            </w:r>
            <w:proofErr w:type="spellStart"/>
            <w:r w:rsidRPr="00FC3A0F">
              <w:rPr>
                <w:rFonts w:ascii="Segoe UI" w:hAnsi="Segoe UI" w:cs="Segoe UI"/>
                <w:color w:val="000000"/>
                <w:lang w:eastAsia="en-GB"/>
              </w:rPr>
              <w:t>Abell</w:t>
            </w:r>
            <w:proofErr w:type="spellEnd"/>
            <w:r w:rsidRPr="00FC3A0F">
              <w:rPr>
                <w:rFonts w:ascii="Segoe UI" w:hAnsi="Segoe UI" w:cs="Segoe UI"/>
                <w:color w:val="000000"/>
                <w:lang w:eastAsia="en-GB"/>
              </w:rPr>
              <w:t xml:space="preserve"> House</w:t>
            </w:r>
          </w:p>
        </w:tc>
        <w:tc>
          <w:tcPr>
            <w:tcW w:w="3544" w:type="dxa"/>
          </w:tcPr>
          <w:p w:rsidR="00FC3A0F" w:rsidRPr="00FC3A0F" w:rsidRDefault="00FC3A0F" w:rsidP="00FA2ABE">
            <w:pPr>
              <w:jc w:val="both"/>
              <w:rPr>
                <w:rFonts w:ascii="Segoe UI" w:hAnsi="Segoe UI" w:cs="Segoe UI"/>
              </w:rPr>
            </w:pPr>
            <w:r>
              <w:rPr>
                <w:rFonts w:ascii="Segoe UI" w:hAnsi="Segoe UI" w:cs="Segoe UI"/>
              </w:rPr>
              <w:t>Complete</w:t>
            </w:r>
          </w:p>
        </w:tc>
        <w:tc>
          <w:tcPr>
            <w:tcW w:w="2977" w:type="dxa"/>
          </w:tcPr>
          <w:p w:rsidR="00FC3A0F" w:rsidRPr="00FC3A0F" w:rsidRDefault="00FC3A0F" w:rsidP="00FA2ABE">
            <w:pPr>
              <w:jc w:val="both"/>
              <w:rPr>
                <w:rFonts w:ascii="Segoe UI" w:hAnsi="Segoe UI" w:cs="Segoe UI"/>
              </w:rPr>
            </w:pPr>
            <w:r>
              <w:rPr>
                <w:rFonts w:ascii="Segoe UI" w:hAnsi="Segoe UI" w:cs="Segoe UI"/>
              </w:rPr>
              <w:t>Complete</w:t>
            </w:r>
          </w:p>
        </w:tc>
      </w:tr>
      <w:tr w:rsidR="00FC3A0F" w:rsidRPr="00FC3A0F" w:rsidTr="00290B16">
        <w:tc>
          <w:tcPr>
            <w:tcW w:w="2376" w:type="dxa"/>
            <w:shd w:val="clear" w:color="auto" w:fill="0070C0"/>
          </w:tcPr>
          <w:p w:rsidR="00FC3A0F" w:rsidRPr="00FC3A0F" w:rsidRDefault="00FC3A0F" w:rsidP="00FA2ABE">
            <w:pPr>
              <w:spacing w:line="276" w:lineRule="auto"/>
              <w:contextualSpacing/>
              <w:rPr>
                <w:rFonts w:ascii="Segoe UI" w:hAnsi="Segoe UI" w:cs="Segoe UI"/>
                <w:color w:val="000000"/>
                <w:lang w:eastAsia="en-GB"/>
              </w:rPr>
            </w:pPr>
            <w:r w:rsidRPr="00FC3A0F">
              <w:rPr>
                <w:rFonts w:ascii="Segoe UI" w:hAnsi="Segoe UI" w:cs="Segoe UI"/>
                <w:color w:val="000000"/>
                <w:lang w:eastAsia="en-GB"/>
              </w:rPr>
              <w:t>Set up and trained identified staff in e-procurement and budget management</w:t>
            </w:r>
          </w:p>
        </w:tc>
        <w:tc>
          <w:tcPr>
            <w:tcW w:w="3544" w:type="dxa"/>
          </w:tcPr>
          <w:p w:rsidR="00FC3A0F" w:rsidRPr="00FC3A0F" w:rsidRDefault="00FC3A0F" w:rsidP="00FA2ABE">
            <w:pPr>
              <w:jc w:val="both"/>
              <w:rPr>
                <w:rFonts w:ascii="Segoe UI" w:hAnsi="Segoe UI" w:cs="Segoe UI"/>
              </w:rPr>
            </w:pPr>
            <w:r>
              <w:rPr>
                <w:rFonts w:ascii="Segoe UI" w:hAnsi="Segoe UI" w:cs="Segoe UI"/>
              </w:rPr>
              <w:t>Complete</w:t>
            </w:r>
          </w:p>
        </w:tc>
        <w:tc>
          <w:tcPr>
            <w:tcW w:w="2977" w:type="dxa"/>
          </w:tcPr>
          <w:p w:rsidR="00FC3A0F" w:rsidRPr="00FC3A0F" w:rsidRDefault="00FC3A0F" w:rsidP="00FA2ABE">
            <w:pPr>
              <w:jc w:val="both"/>
              <w:rPr>
                <w:rFonts w:ascii="Segoe UI" w:hAnsi="Segoe UI" w:cs="Segoe UI"/>
              </w:rPr>
            </w:pPr>
            <w:r>
              <w:rPr>
                <w:rFonts w:ascii="Segoe UI" w:hAnsi="Segoe UI" w:cs="Segoe UI"/>
              </w:rPr>
              <w:t>Complete</w:t>
            </w:r>
          </w:p>
        </w:tc>
      </w:tr>
      <w:tr w:rsidR="00FC3A0F" w:rsidRPr="00FC3A0F" w:rsidTr="00290B16">
        <w:tc>
          <w:tcPr>
            <w:tcW w:w="2376" w:type="dxa"/>
            <w:shd w:val="clear" w:color="auto" w:fill="0070C0"/>
          </w:tcPr>
          <w:p w:rsidR="00FC3A0F" w:rsidRPr="00FC3A0F" w:rsidRDefault="00FC3A0F" w:rsidP="00FC3A0F">
            <w:pPr>
              <w:spacing w:line="276" w:lineRule="auto"/>
              <w:contextualSpacing/>
              <w:rPr>
                <w:rFonts w:ascii="Segoe UI" w:hAnsi="Segoe UI" w:cs="Segoe UI"/>
                <w:color w:val="000000"/>
                <w:lang w:eastAsia="en-GB"/>
              </w:rPr>
            </w:pPr>
            <w:r w:rsidRPr="00FC3A0F">
              <w:rPr>
                <w:rFonts w:ascii="Segoe UI" w:hAnsi="Segoe UI" w:cs="Segoe UI"/>
                <w:color w:val="000000"/>
                <w:lang w:eastAsia="en-GB"/>
              </w:rPr>
              <w:lastRenderedPageBreak/>
              <w:t>Set service budgets</w:t>
            </w:r>
          </w:p>
          <w:p w:rsidR="00FC3A0F" w:rsidRPr="00FC3A0F" w:rsidRDefault="00FC3A0F" w:rsidP="00FA2ABE">
            <w:pPr>
              <w:spacing w:line="276" w:lineRule="auto"/>
              <w:contextualSpacing/>
              <w:rPr>
                <w:rFonts w:ascii="Segoe UI" w:hAnsi="Segoe UI" w:cs="Segoe UI"/>
                <w:color w:val="000000"/>
                <w:lang w:eastAsia="en-GB"/>
              </w:rPr>
            </w:pPr>
          </w:p>
        </w:tc>
        <w:tc>
          <w:tcPr>
            <w:tcW w:w="3544" w:type="dxa"/>
          </w:tcPr>
          <w:p w:rsidR="00FC3A0F" w:rsidRPr="00FC3A0F" w:rsidRDefault="00FC3A0F" w:rsidP="00FA2ABE">
            <w:pPr>
              <w:jc w:val="both"/>
              <w:rPr>
                <w:rFonts w:ascii="Segoe UI" w:hAnsi="Segoe UI" w:cs="Segoe UI"/>
              </w:rPr>
            </w:pPr>
            <w:r>
              <w:rPr>
                <w:rFonts w:ascii="Segoe UI" w:hAnsi="Segoe UI" w:cs="Segoe UI"/>
              </w:rPr>
              <w:t>Complete</w:t>
            </w:r>
          </w:p>
        </w:tc>
        <w:tc>
          <w:tcPr>
            <w:tcW w:w="2977" w:type="dxa"/>
          </w:tcPr>
          <w:p w:rsidR="00FC3A0F" w:rsidRPr="00FC3A0F" w:rsidRDefault="00FC3A0F" w:rsidP="00FA2ABE">
            <w:pPr>
              <w:jc w:val="both"/>
              <w:rPr>
                <w:rFonts w:ascii="Segoe UI" w:hAnsi="Segoe UI" w:cs="Segoe UI"/>
              </w:rPr>
            </w:pPr>
            <w:r>
              <w:rPr>
                <w:rFonts w:ascii="Segoe UI" w:hAnsi="Segoe UI" w:cs="Segoe UI"/>
              </w:rPr>
              <w:t>Complete</w:t>
            </w:r>
          </w:p>
        </w:tc>
      </w:tr>
      <w:tr w:rsidR="00897EC1" w:rsidRPr="00BA57AA" w:rsidTr="00290B16">
        <w:tc>
          <w:tcPr>
            <w:tcW w:w="2376" w:type="dxa"/>
            <w:shd w:val="clear" w:color="auto" w:fill="0070C0"/>
          </w:tcPr>
          <w:p w:rsidR="00897EC1" w:rsidRPr="004E37D9" w:rsidRDefault="00897EC1" w:rsidP="004E37D9">
            <w:pPr>
              <w:spacing w:line="276" w:lineRule="auto"/>
              <w:contextualSpacing/>
              <w:rPr>
                <w:rFonts w:ascii="Segoe UI" w:hAnsi="Segoe UI" w:cs="Segoe UI"/>
                <w:color w:val="000000"/>
                <w:lang w:eastAsia="en-GB"/>
              </w:rPr>
            </w:pPr>
            <w:r>
              <w:rPr>
                <w:rFonts w:ascii="Segoe UI" w:hAnsi="Segoe UI" w:cs="Segoe UI"/>
                <w:color w:val="000000"/>
                <w:lang w:eastAsia="en-GB"/>
              </w:rPr>
              <w:t>Transfer of c</w:t>
            </w:r>
            <w:r w:rsidRPr="00BA57AA">
              <w:rPr>
                <w:rFonts w:ascii="Segoe UI" w:hAnsi="Segoe UI" w:cs="Segoe UI"/>
                <w:color w:val="000000"/>
                <w:lang w:eastAsia="en-GB"/>
              </w:rPr>
              <w:t xml:space="preserve">haritable funds </w:t>
            </w:r>
            <w:r>
              <w:rPr>
                <w:rFonts w:ascii="Segoe UI" w:hAnsi="Segoe UI" w:cs="Segoe UI"/>
                <w:color w:val="000000"/>
                <w:lang w:eastAsia="en-GB"/>
              </w:rPr>
              <w:t>complete</w:t>
            </w:r>
          </w:p>
        </w:tc>
        <w:tc>
          <w:tcPr>
            <w:tcW w:w="3544" w:type="dxa"/>
          </w:tcPr>
          <w:p w:rsidR="00897EC1" w:rsidRPr="00BA57AA" w:rsidRDefault="00897EC1" w:rsidP="00FA2ABE">
            <w:pPr>
              <w:jc w:val="both"/>
              <w:rPr>
                <w:rFonts w:ascii="Segoe UI" w:hAnsi="Segoe UI" w:cs="Segoe UI"/>
              </w:rPr>
            </w:pPr>
            <w:r>
              <w:rPr>
                <w:rFonts w:ascii="Segoe UI" w:hAnsi="Segoe UI" w:cs="Segoe UI"/>
              </w:rPr>
              <w:t>Complete</w:t>
            </w:r>
            <w:r w:rsidR="000D516F">
              <w:rPr>
                <w:rFonts w:ascii="Segoe UI" w:hAnsi="Segoe UI" w:cs="Segoe UI"/>
              </w:rPr>
              <w:t>d</w:t>
            </w:r>
          </w:p>
        </w:tc>
        <w:tc>
          <w:tcPr>
            <w:tcW w:w="2977" w:type="dxa"/>
          </w:tcPr>
          <w:p w:rsidR="00897EC1" w:rsidRPr="00BA57AA" w:rsidRDefault="00897EC1" w:rsidP="00FA2ABE">
            <w:pPr>
              <w:jc w:val="both"/>
              <w:rPr>
                <w:rFonts w:ascii="Segoe UI" w:hAnsi="Segoe UI" w:cs="Segoe UI"/>
              </w:rPr>
            </w:pPr>
            <w:r>
              <w:rPr>
                <w:rFonts w:ascii="Segoe UI" w:hAnsi="Segoe UI" w:cs="Segoe UI"/>
              </w:rPr>
              <w:t>Complete</w:t>
            </w:r>
            <w:r w:rsidR="000D516F">
              <w:rPr>
                <w:rFonts w:ascii="Segoe UI" w:hAnsi="Segoe UI" w:cs="Segoe UI"/>
              </w:rPr>
              <w:t>d</w:t>
            </w:r>
          </w:p>
        </w:tc>
      </w:tr>
      <w:tr w:rsidR="00290B16" w:rsidRPr="00BA57AA" w:rsidTr="004E37D9">
        <w:tc>
          <w:tcPr>
            <w:tcW w:w="2376" w:type="dxa"/>
            <w:shd w:val="clear" w:color="auto" w:fill="00B050"/>
          </w:tcPr>
          <w:p w:rsidR="00290B16" w:rsidRDefault="00290B16" w:rsidP="00290B16">
            <w:pPr>
              <w:spacing w:line="276" w:lineRule="auto"/>
              <w:contextualSpacing/>
              <w:rPr>
                <w:rFonts w:ascii="Segoe UI" w:hAnsi="Segoe UI" w:cs="Segoe UI"/>
                <w:color w:val="000000"/>
                <w:lang w:eastAsia="en-GB"/>
              </w:rPr>
            </w:pPr>
            <w:r>
              <w:rPr>
                <w:rFonts w:ascii="Segoe UI" w:hAnsi="Segoe UI" w:cs="Segoe UI"/>
                <w:color w:val="000000"/>
                <w:lang w:eastAsia="en-GB"/>
              </w:rPr>
              <w:t>Repairs to pool car</w:t>
            </w:r>
          </w:p>
        </w:tc>
        <w:tc>
          <w:tcPr>
            <w:tcW w:w="3544" w:type="dxa"/>
          </w:tcPr>
          <w:p w:rsidR="00290B16" w:rsidRDefault="00290B16" w:rsidP="00FA2ABE">
            <w:pPr>
              <w:jc w:val="both"/>
              <w:rPr>
                <w:rFonts w:ascii="Segoe UI" w:hAnsi="Segoe UI" w:cs="Segoe UI"/>
              </w:rPr>
            </w:pPr>
            <w:r>
              <w:rPr>
                <w:rFonts w:ascii="Segoe UI" w:hAnsi="Segoe UI" w:cs="Segoe UI"/>
              </w:rPr>
              <w:t xml:space="preserve">Damage to pool car pre-transition, estimated repair </w:t>
            </w:r>
            <w:r w:rsidR="004E37D9">
              <w:rPr>
                <w:rFonts w:ascii="Segoe UI" w:hAnsi="Segoe UI" w:cs="Segoe UI"/>
              </w:rPr>
              <w:t xml:space="preserve">cost </w:t>
            </w:r>
            <w:r>
              <w:rPr>
                <w:rFonts w:ascii="Segoe UI" w:hAnsi="Segoe UI" w:cs="Segoe UI"/>
              </w:rPr>
              <w:t xml:space="preserve">of £650 </w:t>
            </w:r>
          </w:p>
        </w:tc>
        <w:tc>
          <w:tcPr>
            <w:tcW w:w="2977" w:type="dxa"/>
          </w:tcPr>
          <w:p w:rsidR="00290B16" w:rsidRDefault="00290B16" w:rsidP="00FA2ABE">
            <w:pPr>
              <w:jc w:val="both"/>
              <w:rPr>
                <w:rFonts w:ascii="Segoe UI" w:hAnsi="Segoe UI" w:cs="Segoe UI"/>
              </w:rPr>
            </w:pPr>
            <w:r>
              <w:rPr>
                <w:rFonts w:ascii="Segoe UI" w:hAnsi="Segoe UI" w:cs="Segoe UI"/>
              </w:rPr>
              <w:t>SHFT to cover the cost up to the agreed value</w:t>
            </w:r>
          </w:p>
        </w:tc>
      </w:tr>
    </w:tbl>
    <w:p w:rsidR="00897EC1" w:rsidRDefault="00897EC1" w:rsidP="00897EC1">
      <w:pPr>
        <w:jc w:val="both"/>
        <w:rPr>
          <w:rFonts w:ascii="Segoe UI" w:hAnsi="Segoe UI" w:cs="Segoe UI"/>
        </w:rPr>
      </w:pPr>
    </w:p>
    <w:tbl>
      <w:tblPr>
        <w:tblStyle w:val="TableGrid"/>
        <w:tblW w:w="8897" w:type="dxa"/>
        <w:tblLook w:val="04A0" w:firstRow="1" w:lastRow="0" w:firstColumn="1" w:lastColumn="0" w:noHBand="0" w:noVBand="1"/>
      </w:tblPr>
      <w:tblGrid>
        <w:gridCol w:w="2376"/>
        <w:gridCol w:w="3544"/>
        <w:gridCol w:w="2977"/>
      </w:tblGrid>
      <w:tr w:rsidR="00897EC1" w:rsidTr="00641D68">
        <w:trPr>
          <w:trHeight w:val="828"/>
        </w:trPr>
        <w:tc>
          <w:tcPr>
            <w:tcW w:w="2376" w:type="dxa"/>
            <w:shd w:val="clear" w:color="auto" w:fill="A6A6A6" w:themeFill="background1" w:themeFillShade="A6"/>
          </w:tcPr>
          <w:p w:rsidR="00897EC1" w:rsidRDefault="00897EC1" w:rsidP="00FA2ABE">
            <w:pPr>
              <w:jc w:val="both"/>
              <w:rPr>
                <w:rFonts w:ascii="Segoe UI" w:hAnsi="Segoe UI" w:cs="Segoe UI"/>
              </w:rPr>
            </w:pPr>
            <w:r>
              <w:rPr>
                <w:rFonts w:ascii="Segoe UI" w:hAnsi="Segoe UI" w:cs="Segoe UI"/>
              </w:rPr>
              <w:t>Enablers</w:t>
            </w:r>
          </w:p>
        </w:tc>
        <w:tc>
          <w:tcPr>
            <w:tcW w:w="3544" w:type="dxa"/>
            <w:shd w:val="clear" w:color="auto" w:fill="A6A6A6" w:themeFill="background1" w:themeFillShade="A6"/>
          </w:tcPr>
          <w:p w:rsidR="00897EC1" w:rsidRDefault="00897EC1" w:rsidP="00FA2ABE">
            <w:pPr>
              <w:jc w:val="both"/>
              <w:rPr>
                <w:rFonts w:ascii="Segoe UI" w:hAnsi="Segoe UI" w:cs="Segoe UI"/>
              </w:rPr>
            </w:pPr>
            <w:r>
              <w:rPr>
                <w:rFonts w:ascii="Segoe UI" w:hAnsi="Segoe UI" w:cs="Segoe UI"/>
              </w:rPr>
              <w:t>Outstanding/ risks</w:t>
            </w:r>
          </w:p>
        </w:tc>
        <w:tc>
          <w:tcPr>
            <w:tcW w:w="2977" w:type="dxa"/>
            <w:shd w:val="clear" w:color="auto" w:fill="A6A6A6" w:themeFill="background1" w:themeFillShade="A6"/>
          </w:tcPr>
          <w:p w:rsidR="00897EC1" w:rsidRDefault="00897EC1" w:rsidP="00FA2ABE">
            <w:pPr>
              <w:jc w:val="both"/>
              <w:rPr>
                <w:rFonts w:ascii="Segoe UI" w:hAnsi="Segoe UI" w:cs="Segoe UI"/>
              </w:rPr>
            </w:pPr>
            <w:r>
              <w:rPr>
                <w:rFonts w:ascii="Segoe UI" w:hAnsi="Segoe UI" w:cs="Segoe UI"/>
              </w:rPr>
              <w:t xml:space="preserve">Mitigations </w:t>
            </w:r>
          </w:p>
        </w:tc>
      </w:tr>
      <w:tr w:rsidR="002E27BC" w:rsidRPr="005E35C2" w:rsidTr="002E27BC">
        <w:tc>
          <w:tcPr>
            <w:tcW w:w="2376" w:type="dxa"/>
            <w:shd w:val="clear" w:color="auto" w:fill="0070C0"/>
          </w:tcPr>
          <w:p w:rsidR="002E27BC" w:rsidRPr="002E27BC" w:rsidRDefault="002E27BC" w:rsidP="002E27BC">
            <w:pPr>
              <w:spacing w:line="276" w:lineRule="auto"/>
              <w:contextualSpacing/>
              <w:rPr>
                <w:rFonts w:ascii="Segoe UI" w:hAnsi="Segoe UI" w:cs="Segoe UI"/>
                <w:color w:val="000000"/>
                <w:lang w:eastAsia="en-GB"/>
              </w:rPr>
            </w:pPr>
            <w:r w:rsidRPr="002E27BC">
              <w:rPr>
                <w:rFonts w:ascii="Segoe UI" w:hAnsi="Segoe UI" w:cs="Segoe UI"/>
                <w:color w:val="000000"/>
                <w:lang w:eastAsia="en-GB"/>
              </w:rPr>
              <w:t xml:space="preserve">OUH complex health needs project </w:t>
            </w:r>
            <w:r>
              <w:rPr>
                <w:rFonts w:ascii="Segoe UI" w:hAnsi="Segoe UI" w:cs="Segoe UI"/>
                <w:color w:val="000000"/>
                <w:lang w:eastAsia="en-GB"/>
              </w:rPr>
              <w:t xml:space="preserve">has </w:t>
            </w:r>
            <w:r w:rsidRPr="002E27BC">
              <w:rPr>
                <w:rFonts w:ascii="Segoe UI" w:hAnsi="Segoe UI" w:cs="Segoe UI"/>
                <w:color w:val="000000"/>
                <w:lang w:eastAsia="en-GB"/>
              </w:rPr>
              <w:t xml:space="preserve">gone live </w:t>
            </w:r>
          </w:p>
        </w:tc>
        <w:tc>
          <w:tcPr>
            <w:tcW w:w="3544" w:type="dxa"/>
            <w:shd w:val="clear" w:color="auto" w:fill="FFFFFF" w:themeFill="background1"/>
          </w:tcPr>
          <w:p w:rsidR="002E27BC" w:rsidRPr="005E35C2" w:rsidRDefault="002E27BC" w:rsidP="00FA2ABE">
            <w:pPr>
              <w:spacing w:line="276" w:lineRule="auto"/>
              <w:contextualSpacing/>
              <w:rPr>
                <w:rFonts w:ascii="Segoe UI" w:hAnsi="Segoe UI" w:cs="Segoe UI"/>
                <w:color w:val="000000"/>
                <w:lang w:eastAsia="en-GB"/>
              </w:rPr>
            </w:pPr>
            <w:r>
              <w:rPr>
                <w:rFonts w:ascii="Segoe UI" w:hAnsi="Segoe UI" w:cs="Segoe UI"/>
                <w:color w:val="000000"/>
                <w:lang w:eastAsia="en-GB"/>
              </w:rPr>
              <w:t>Complete</w:t>
            </w:r>
          </w:p>
        </w:tc>
        <w:tc>
          <w:tcPr>
            <w:tcW w:w="2977" w:type="dxa"/>
            <w:shd w:val="clear" w:color="auto" w:fill="FFFFFF" w:themeFill="background1"/>
          </w:tcPr>
          <w:p w:rsidR="002E27BC" w:rsidRDefault="002E27BC" w:rsidP="00FA2ABE">
            <w:pPr>
              <w:jc w:val="both"/>
              <w:rPr>
                <w:rFonts w:ascii="Segoe UI" w:hAnsi="Segoe UI" w:cs="Segoe UI"/>
                <w:color w:val="000000"/>
                <w:lang w:eastAsia="en-GB"/>
              </w:rPr>
            </w:pPr>
            <w:r>
              <w:rPr>
                <w:rFonts w:ascii="Segoe UI" w:hAnsi="Segoe UI" w:cs="Segoe UI"/>
                <w:color w:val="000000"/>
                <w:lang w:eastAsia="en-GB"/>
              </w:rPr>
              <w:t>Complete</w:t>
            </w:r>
          </w:p>
        </w:tc>
      </w:tr>
      <w:tr w:rsidR="00897EC1" w:rsidRPr="005E35C2" w:rsidTr="00FA2ABE">
        <w:tc>
          <w:tcPr>
            <w:tcW w:w="2376" w:type="dxa"/>
            <w:shd w:val="clear" w:color="auto" w:fill="FFC000"/>
          </w:tcPr>
          <w:p w:rsidR="00897EC1" w:rsidRPr="005E35C2" w:rsidRDefault="00897EC1" w:rsidP="00FA2ABE">
            <w:pPr>
              <w:jc w:val="both"/>
              <w:rPr>
                <w:rFonts w:ascii="Segoe UI" w:hAnsi="Segoe UI" w:cs="Segoe UI"/>
              </w:rPr>
            </w:pPr>
            <w:r w:rsidRPr="005E35C2">
              <w:rPr>
                <w:rFonts w:ascii="Segoe UI" w:hAnsi="Segoe UI" w:cs="Segoe UI"/>
              </w:rPr>
              <w:t xml:space="preserve">Medical devices and equipment </w:t>
            </w:r>
          </w:p>
        </w:tc>
        <w:tc>
          <w:tcPr>
            <w:tcW w:w="3544" w:type="dxa"/>
            <w:shd w:val="clear" w:color="auto" w:fill="FFFFFF" w:themeFill="background1"/>
          </w:tcPr>
          <w:p w:rsidR="00897EC1" w:rsidRPr="005E35C2" w:rsidRDefault="00897EC1" w:rsidP="00FA2ABE">
            <w:pPr>
              <w:spacing w:line="276" w:lineRule="auto"/>
              <w:contextualSpacing/>
              <w:rPr>
                <w:rFonts w:ascii="Segoe UI" w:hAnsi="Segoe UI" w:cs="Segoe UI"/>
                <w:color w:val="000000"/>
                <w:lang w:eastAsia="en-GB"/>
              </w:rPr>
            </w:pPr>
            <w:r w:rsidRPr="005E35C2">
              <w:rPr>
                <w:rFonts w:ascii="Segoe UI" w:hAnsi="Segoe UI" w:cs="Segoe UI"/>
                <w:color w:val="000000"/>
                <w:lang w:eastAsia="en-GB"/>
              </w:rPr>
              <w:t>Medical devices /physiotherapy equipment being inspected and costed by Key Health Solutions</w:t>
            </w:r>
          </w:p>
          <w:p w:rsidR="00897EC1" w:rsidRPr="005E35C2" w:rsidRDefault="00897EC1" w:rsidP="00FA2ABE">
            <w:pPr>
              <w:jc w:val="both"/>
              <w:rPr>
                <w:rFonts w:ascii="Segoe UI" w:hAnsi="Segoe UI" w:cs="Segoe UI"/>
                <w:i/>
              </w:rPr>
            </w:pPr>
          </w:p>
        </w:tc>
        <w:tc>
          <w:tcPr>
            <w:tcW w:w="2977" w:type="dxa"/>
            <w:shd w:val="clear" w:color="auto" w:fill="FFFFFF" w:themeFill="background1"/>
          </w:tcPr>
          <w:p w:rsidR="00897EC1" w:rsidRPr="005E35C2" w:rsidRDefault="00897EC1" w:rsidP="00FA2ABE">
            <w:pPr>
              <w:jc w:val="both"/>
              <w:rPr>
                <w:rFonts w:ascii="Segoe UI" w:hAnsi="Segoe UI" w:cs="Segoe UI"/>
              </w:rPr>
            </w:pPr>
            <w:r>
              <w:rPr>
                <w:rFonts w:ascii="Segoe UI" w:hAnsi="Segoe UI" w:cs="Segoe UI"/>
                <w:color w:val="000000"/>
                <w:lang w:eastAsia="en-GB"/>
              </w:rPr>
              <w:t>A</w:t>
            </w:r>
            <w:r w:rsidRPr="005E35C2">
              <w:rPr>
                <w:rFonts w:ascii="Segoe UI" w:hAnsi="Segoe UI" w:cs="Segoe UI"/>
                <w:color w:val="000000"/>
                <w:lang w:eastAsia="en-GB"/>
              </w:rPr>
              <w:t>ctivate protections under BTA when costed</w:t>
            </w:r>
          </w:p>
        </w:tc>
      </w:tr>
      <w:tr w:rsidR="00897EC1" w:rsidRPr="00D17C7E" w:rsidTr="00FA2ABE">
        <w:tc>
          <w:tcPr>
            <w:tcW w:w="2376" w:type="dxa"/>
            <w:shd w:val="clear" w:color="auto" w:fill="FFC000"/>
          </w:tcPr>
          <w:p w:rsidR="00897EC1" w:rsidRPr="00D17C7E" w:rsidRDefault="00897EC1" w:rsidP="00FA2ABE">
            <w:pPr>
              <w:spacing w:line="276" w:lineRule="auto"/>
              <w:contextualSpacing/>
              <w:rPr>
                <w:rFonts w:ascii="Segoe UI" w:hAnsi="Segoe UI" w:cs="Segoe UI"/>
              </w:rPr>
            </w:pPr>
            <w:r>
              <w:rPr>
                <w:rFonts w:ascii="Segoe UI" w:hAnsi="Segoe UI" w:cs="Segoe UI"/>
              </w:rPr>
              <w:t>CQC action plan</w:t>
            </w:r>
          </w:p>
        </w:tc>
        <w:tc>
          <w:tcPr>
            <w:tcW w:w="3544" w:type="dxa"/>
            <w:shd w:val="clear" w:color="auto" w:fill="FFFFFF" w:themeFill="background1"/>
          </w:tcPr>
          <w:p w:rsidR="00897EC1" w:rsidRPr="00D17C7E" w:rsidRDefault="00C41FDE" w:rsidP="00FA2ABE">
            <w:pPr>
              <w:spacing w:line="276" w:lineRule="auto"/>
              <w:contextualSpacing/>
              <w:rPr>
                <w:rFonts w:ascii="Segoe UI" w:hAnsi="Segoe UI" w:cs="Segoe UI"/>
                <w:color w:val="000000"/>
                <w:lang w:eastAsia="en-GB"/>
              </w:rPr>
            </w:pPr>
            <w:r>
              <w:rPr>
                <w:rFonts w:ascii="Segoe UI" w:hAnsi="Segoe UI" w:cs="Segoe UI"/>
                <w:color w:val="000000"/>
                <w:lang w:eastAsia="en-GB"/>
              </w:rPr>
              <w:t>CQC action plans were not</w:t>
            </w:r>
            <w:r w:rsidR="00897EC1" w:rsidRPr="00D17C7E">
              <w:rPr>
                <w:rFonts w:ascii="Segoe UI" w:hAnsi="Segoe UI" w:cs="Segoe UI"/>
                <w:color w:val="000000"/>
                <w:lang w:eastAsia="en-GB"/>
              </w:rPr>
              <w:t xml:space="preserve"> completed as assured</w:t>
            </w:r>
            <w:r w:rsidR="003C5B07">
              <w:rPr>
                <w:rFonts w:ascii="Segoe UI" w:hAnsi="Segoe UI" w:cs="Segoe UI"/>
                <w:color w:val="000000"/>
                <w:lang w:eastAsia="en-GB"/>
              </w:rPr>
              <w:t xml:space="preserve">. </w:t>
            </w:r>
          </w:p>
          <w:p w:rsidR="00897EC1" w:rsidRPr="00D17C7E" w:rsidRDefault="00897EC1" w:rsidP="00FA2ABE">
            <w:pPr>
              <w:jc w:val="both"/>
              <w:rPr>
                <w:rFonts w:ascii="Segoe UI" w:hAnsi="Segoe UI" w:cs="Segoe UI"/>
              </w:rPr>
            </w:pPr>
          </w:p>
        </w:tc>
        <w:tc>
          <w:tcPr>
            <w:tcW w:w="2977" w:type="dxa"/>
            <w:shd w:val="clear" w:color="auto" w:fill="FFFFFF" w:themeFill="background1"/>
          </w:tcPr>
          <w:p w:rsidR="00897EC1" w:rsidRPr="00D17C7E" w:rsidRDefault="003C5B07" w:rsidP="00FA2ABE">
            <w:pPr>
              <w:jc w:val="both"/>
              <w:rPr>
                <w:rFonts w:ascii="Segoe UI" w:hAnsi="Segoe UI" w:cs="Segoe UI"/>
              </w:rPr>
            </w:pPr>
            <w:r>
              <w:rPr>
                <w:rFonts w:ascii="Segoe UI" w:hAnsi="Segoe UI" w:cs="Segoe UI"/>
                <w:color w:val="000000"/>
                <w:lang w:eastAsia="en-GB"/>
              </w:rPr>
              <w:t xml:space="preserve">One such issue was in regards to fire protection at stepdown which the quality team swiftly resolved </w:t>
            </w:r>
            <w:r w:rsidR="00897EC1" w:rsidRPr="00D17C7E">
              <w:rPr>
                <w:rFonts w:ascii="Segoe UI" w:hAnsi="Segoe UI" w:cs="Segoe UI"/>
                <w:color w:val="000000"/>
                <w:lang w:eastAsia="en-GB"/>
              </w:rPr>
              <w:t xml:space="preserve">– </w:t>
            </w:r>
            <w:r>
              <w:rPr>
                <w:rFonts w:ascii="Segoe UI" w:hAnsi="Segoe UI" w:cs="Segoe UI"/>
                <w:color w:val="000000"/>
                <w:lang w:eastAsia="en-GB"/>
              </w:rPr>
              <w:t xml:space="preserve">we can </w:t>
            </w:r>
            <w:r w:rsidR="00897EC1" w:rsidRPr="00D17C7E">
              <w:rPr>
                <w:rFonts w:ascii="Segoe UI" w:hAnsi="Segoe UI" w:cs="Segoe UI"/>
                <w:color w:val="000000"/>
                <w:lang w:eastAsia="en-GB"/>
              </w:rPr>
              <w:t>activate protections under BTA if needed (unlikely now)</w:t>
            </w:r>
          </w:p>
        </w:tc>
      </w:tr>
      <w:tr w:rsidR="00FA2ABE" w:rsidRPr="00D17C7E" w:rsidTr="003C5B07">
        <w:tc>
          <w:tcPr>
            <w:tcW w:w="2376" w:type="dxa"/>
            <w:shd w:val="clear" w:color="auto" w:fill="FFC000"/>
          </w:tcPr>
          <w:p w:rsidR="00FA2ABE" w:rsidRPr="00A0115F" w:rsidRDefault="00FA2ABE" w:rsidP="00FA2ABE">
            <w:pPr>
              <w:spacing w:line="276" w:lineRule="auto"/>
              <w:contextualSpacing/>
              <w:rPr>
                <w:rFonts w:ascii="Segoe UI" w:hAnsi="Segoe UI" w:cs="Segoe UI"/>
                <w:lang w:eastAsia="en-GB"/>
              </w:rPr>
            </w:pPr>
            <w:r w:rsidRPr="00A0115F">
              <w:rPr>
                <w:rFonts w:ascii="Segoe UI" w:hAnsi="Segoe UI" w:cs="Segoe UI"/>
                <w:lang w:eastAsia="en-GB"/>
              </w:rPr>
              <w:t xml:space="preserve">Health and social care separate recording mechanisms </w:t>
            </w:r>
          </w:p>
          <w:p w:rsidR="00FA2ABE" w:rsidRPr="00A0115F" w:rsidRDefault="00FA2ABE" w:rsidP="00FA2ABE">
            <w:pPr>
              <w:spacing w:line="276" w:lineRule="auto"/>
              <w:contextualSpacing/>
              <w:rPr>
                <w:rFonts w:ascii="Segoe UI" w:hAnsi="Segoe UI" w:cs="Segoe UI"/>
              </w:rPr>
            </w:pPr>
          </w:p>
        </w:tc>
        <w:tc>
          <w:tcPr>
            <w:tcW w:w="3544" w:type="dxa"/>
            <w:shd w:val="clear" w:color="auto" w:fill="FFFFFF" w:themeFill="background1"/>
          </w:tcPr>
          <w:p w:rsidR="00FA2ABE" w:rsidRDefault="003C5B07" w:rsidP="00FA2ABE">
            <w:pPr>
              <w:spacing w:line="276" w:lineRule="auto"/>
              <w:contextualSpacing/>
              <w:rPr>
                <w:rFonts w:ascii="Segoe UI" w:hAnsi="Segoe UI" w:cs="Segoe UI"/>
                <w:color w:val="000000"/>
                <w:lang w:eastAsia="en-GB"/>
              </w:rPr>
            </w:pPr>
            <w:r>
              <w:rPr>
                <w:rFonts w:ascii="Segoe UI" w:hAnsi="Segoe UI" w:cs="Segoe UI"/>
                <w:lang w:eastAsia="en-GB"/>
              </w:rPr>
              <w:t>H</w:t>
            </w:r>
            <w:r w:rsidR="00FA2ABE" w:rsidRPr="00FA2ABE">
              <w:rPr>
                <w:rFonts w:ascii="Segoe UI" w:hAnsi="Segoe UI" w:cs="Segoe UI"/>
                <w:lang w:eastAsia="en-GB"/>
              </w:rPr>
              <w:t>ealth staff no longer have access to OCC care records</w:t>
            </w:r>
          </w:p>
        </w:tc>
        <w:tc>
          <w:tcPr>
            <w:tcW w:w="2977" w:type="dxa"/>
            <w:shd w:val="clear" w:color="auto" w:fill="FFFFFF" w:themeFill="background1"/>
          </w:tcPr>
          <w:p w:rsidR="00FA2ABE" w:rsidRDefault="00FA2ABE" w:rsidP="00FA2ABE">
            <w:pPr>
              <w:jc w:val="both"/>
              <w:rPr>
                <w:rFonts w:ascii="Segoe UI" w:hAnsi="Segoe UI" w:cs="Segoe UI"/>
                <w:color w:val="000000"/>
                <w:lang w:eastAsia="en-GB"/>
              </w:rPr>
            </w:pPr>
            <w:r>
              <w:rPr>
                <w:rFonts w:ascii="Segoe UI" w:hAnsi="Segoe UI" w:cs="Segoe UI"/>
                <w:lang w:eastAsia="en-GB"/>
              </w:rPr>
              <w:t>Arranging meeting with</w:t>
            </w:r>
            <w:r w:rsidRPr="00FA2ABE">
              <w:rPr>
                <w:rFonts w:ascii="Segoe UI" w:hAnsi="Segoe UI" w:cs="Segoe UI"/>
                <w:lang w:eastAsia="en-GB"/>
              </w:rPr>
              <w:t xml:space="preserve"> Martyn Ward</w:t>
            </w:r>
            <w:r>
              <w:rPr>
                <w:rFonts w:ascii="Segoe UI" w:hAnsi="Segoe UI" w:cs="Segoe UI"/>
                <w:lang w:eastAsia="en-GB"/>
              </w:rPr>
              <w:t xml:space="preserve"> to investigate options</w:t>
            </w:r>
          </w:p>
        </w:tc>
      </w:tr>
      <w:tr w:rsidR="00FA2ABE" w:rsidRPr="00FA2ABE" w:rsidTr="00A56BB9">
        <w:tc>
          <w:tcPr>
            <w:tcW w:w="2376" w:type="dxa"/>
            <w:shd w:val="clear" w:color="auto" w:fill="FF0000"/>
          </w:tcPr>
          <w:p w:rsidR="00FA2ABE" w:rsidRPr="00A0115F" w:rsidRDefault="00FA2ABE" w:rsidP="00FA2ABE">
            <w:pPr>
              <w:spacing w:after="200" w:line="276" w:lineRule="auto"/>
              <w:contextualSpacing/>
              <w:rPr>
                <w:rFonts w:ascii="Segoe UI" w:hAnsi="Segoe UI" w:cs="Segoe UI"/>
                <w:color w:val="FF0000"/>
                <w:lang w:eastAsia="en-GB"/>
              </w:rPr>
            </w:pPr>
            <w:r w:rsidRPr="00A0115F">
              <w:rPr>
                <w:rFonts w:ascii="Segoe UI" w:hAnsi="Segoe UI" w:cs="Segoe UI"/>
                <w:lang w:eastAsia="en-GB"/>
              </w:rPr>
              <w:t xml:space="preserve">CHC </w:t>
            </w:r>
          </w:p>
          <w:p w:rsidR="00FA2ABE" w:rsidRPr="00A0115F" w:rsidRDefault="00FA2ABE" w:rsidP="00FA2ABE">
            <w:pPr>
              <w:spacing w:line="276" w:lineRule="auto"/>
              <w:contextualSpacing/>
              <w:rPr>
                <w:rFonts w:ascii="Segoe UI" w:hAnsi="Segoe UI" w:cs="Segoe UI"/>
              </w:rPr>
            </w:pPr>
          </w:p>
        </w:tc>
        <w:tc>
          <w:tcPr>
            <w:tcW w:w="3544" w:type="dxa"/>
            <w:shd w:val="clear" w:color="auto" w:fill="FFFFFF" w:themeFill="background1"/>
          </w:tcPr>
          <w:p w:rsidR="00FA2ABE" w:rsidRPr="00FA2ABE" w:rsidRDefault="00FA2ABE" w:rsidP="00FA2ABE">
            <w:pPr>
              <w:spacing w:line="276" w:lineRule="auto"/>
              <w:contextualSpacing/>
              <w:rPr>
                <w:rFonts w:ascii="Segoe UI" w:hAnsi="Segoe UI" w:cs="Segoe UI"/>
                <w:color w:val="000000"/>
                <w:lang w:eastAsia="en-GB"/>
              </w:rPr>
            </w:pPr>
            <w:r w:rsidRPr="00FA2ABE">
              <w:rPr>
                <w:rFonts w:ascii="Segoe UI" w:hAnsi="Segoe UI" w:cs="Segoe UI"/>
                <w:lang w:eastAsia="en-GB"/>
              </w:rPr>
              <w:t>Staffing levels</w:t>
            </w:r>
            <w:r w:rsidR="00A56BB9">
              <w:rPr>
                <w:rFonts w:ascii="Segoe UI" w:hAnsi="Segoe UI" w:cs="Segoe UI"/>
                <w:lang w:eastAsia="en-GB"/>
              </w:rPr>
              <w:t xml:space="preserve"> following transfer not maintained</w:t>
            </w:r>
            <w:r w:rsidRPr="00FA2ABE">
              <w:rPr>
                <w:rFonts w:ascii="Segoe UI" w:hAnsi="Segoe UI" w:cs="Segoe UI"/>
                <w:lang w:eastAsia="en-GB"/>
              </w:rPr>
              <w:t>. Review needed for 11 of 23 clients and one complaint</w:t>
            </w:r>
            <w:r w:rsidR="00A56BB9">
              <w:rPr>
                <w:rFonts w:ascii="Segoe UI" w:hAnsi="Segoe UI" w:cs="Segoe UI"/>
                <w:lang w:eastAsia="en-GB"/>
              </w:rPr>
              <w:t xml:space="preserve"> </w:t>
            </w:r>
            <w:r w:rsidR="00A56BB9">
              <w:rPr>
                <w:rFonts w:ascii="Segoe UI" w:hAnsi="Segoe UI" w:cs="Segoe UI"/>
                <w:lang w:eastAsia="en-GB"/>
              </w:rPr>
              <w:lastRenderedPageBreak/>
              <w:t xml:space="preserve">arisen post transfer. </w:t>
            </w:r>
          </w:p>
        </w:tc>
        <w:tc>
          <w:tcPr>
            <w:tcW w:w="2977" w:type="dxa"/>
            <w:shd w:val="clear" w:color="auto" w:fill="FFFFFF" w:themeFill="background1"/>
          </w:tcPr>
          <w:p w:rsidR="00FA2ABE" w:rsidRPr="00FA2ABE" w:rsidRDefault="00FA2ABE" w:rsidP="00FA2ABE">
            <w:pPr>
              <w:jc w:val="both"/>
              <w:rPr>
                <w:rFonts w:ascii="Segoe UI" w:hAnsi="Segoe UI" w:cs="Segoe UI"/>
                <w:color w:val="000000"/>
                <w:lang w:eastAsia="en-GB"/>
              </w:rPr>
            </w:pPr>
            <w:r w:rsidRPr="00FA2ABE">
              <w:rPr>
                <w:rFonts w:ascii="Segoe UI" w:hAnsi="Segoe UI" w:cs="Segoe UI"/>
                <w:lang w:eastAsia="en-GB"/>
              </w:rPr>
              <w:lastRenderedPageBreak/>
              <w:t xml:space="preserve">Internal operational action taking place (all cases reviewed in regards)/ joint work </w:t>
            </w:r>
            <w:r w:rsidRPr="00FA2ABE">
              <w:rPr>
                <w:rFonts w:ascii="Segoe UI" w:hAnsi="Segoe UI" w:cs="Segoe UI"/>
                <w:lang w:eastAsia="en-GB"/>
              </w:rPr>
              <w:lastRenderedPageBreak/>
              <w:t>agreed between CHC and CLDT. Consideration of activating protection under BTA</w:t>
            </w:r>
          </w:p>
        </w:tc>
      </w:tr>
      <w:tr w:rsidR="000E7532" w:rsidRPr="000E7532" w:rsidTr="000E7532">
        <w:tc>
          <w:tcPr>
            <w:tcW w:w="2376" w:type="dxa"/>
            <w:shd w:val="clear" w:color="auto" w:fill="00B050"/>
          </w:tcPr>
          <w:p w:rsidR="000E7532" w:rsidRPr="000E7532" w:rsidRDefault="000E7532" w:rsidP="000E7532">
            <w:pPr>
              <w:spacing w:line="276" w:lineRule="auto"/>
              <w:contextualSpacing/>
              <w:rPr>
                <w:rFonts w:ascii="Segoe UI" w:hAnsi="Segoe UI" w:cs="Segoe UI"/>
                <w:color w:val="000000"/>
                <w:lang w:eastAsia="en-GB"/>
              </w:rPr>
            </w:pPr>
            <w:r w:rsidRPr="000E7532">
              <w:rPr>
                <w:rFonts w:ascii="Segoe UI" w:hAnsi="Segoe UI" w:cs="Segoe UI"/>
                <w:color w:val="000000"/>
                <w:lang w:eastAsia="en-GB"/>
              </w:rPr>
              <w:lastRenderedPageBreak/>
              <w:t>Weekly team managers’ meetings</w:t>
            </w:r>
          </w:p>
          <w:p w:rsidR="000E7532" w:rsidRPr="000E7532" w:rsidRDefault="000E7532" w:rsidP="000E7532">
            <w:pPr>
              <w:spacing w:line="276" w:lineRule="auto"/>
              <w:contextualSpacing/>
              <w:rPr>
                <w:rFonts w:ascii="Segoe UI" w:hAnsi="Segoe UI" w:cs="Segoe UI"/>
                <w:color w:val="000000"/>
                <w:lang w:eastAsia="en-GB"/>
              </w:rPr>
            </w:pPr>
            <w:r>
              <w:rPr>
                <w:rFonts w:ascii="Segoe UI" w:hAnsi="Segoe UI" w:cs="Segoe UI"/>
                <w:color w:val="000000"/>
                <w:lang w:eastAsia="en-GB"/>
              </w:rPr>
              <w:t>and m</w:t>
            </w:r>
            <w:r w:rsidRPr="000E7532">
              <w:rPr>
                <w:rFonts w:ascii="Segoe UI" w:hAnsi="Segoe UI" w:cs="Segoe UI"/>
                <w:color w:val="000000"/>
                <w:lang w:eastAsia="en-GB"/>
              </w:rPr>
              <w:t>onthly governance meetings</w:t>
            </w:r>
          </w:p>
        </w:tc>
        <w:tc>
          <w:tcPr>
            <w:tcW w:w="3544" w:type="dxa"/>
            <w:shd w:val="clear" w:color="auto" w:fill="FFFFFF" w:themeFill="background1"/>
          </w:tcPr>
          <w:p w:rsidR="000E7532" w:rsidRPr="000E7532" w:rsidRDefault="00F01CDE" w:rsidP="00FA2ABE">
            <w:pPr>
              <w:spacing w:line="276" w:lineRule="auto"/>
              <w:contextualSpacing/>
              <w:rPr>
                <w:rFonts w:ascii="Segoe UI" w:hAnsi="Segoe UI" w:cs="Segoe UI"/>
                <w:lang w:eastAsia="en-GB"/>
              </w:rPr>
            </w:pPr>
            <w:r>
              <w:rPr>
                <w:rFonts w:ascii="Segoe UI" w:hAnsi="Segoe UI" w:cs="Segoe UI"/>
                <w:lang w:eastAsia="en-GB"/>
              </w:rPr>
              <w:t>Ongoing</w:t>
            </w:r>
          </w:p>
        </w:tc>
        <w:tc>
          <w:tcPr>
            <w:tcW w:w="2977" w:type="dxa"/>
            <w:shd w:val="clear" w:color="auto" w:fill="FFFFFF" w:themeFill="background1"/>
          </w:tcPr>
          <w:p w:rsidR="000E7532" w:rsidRPr="000E7532" w:rsidRDefault="00F01CDE" w:rsidP="00FA2ABE">
            <w:pPr>
              <w:jc w:val="both"/>
              <w:rPr>
                <w:rFonts w:ascii="Segoe UI" w:hAnsi="Segoe UI" w:cs="Segoe UI"/>
                <w:lang w:eastAsia="en-GB"/>
              </w:rPr>
            </w:pPr>
            <w:r>
              <w:rPr>
                <w:rFonts w:ascii="Segoe UI" w:hAnsi="Segoe UI" w:cs="Segoe UI"/>
                <w:lang w:eastAsia="en-GB"/>
              </w:rPr>
              <w:t xml:space="preserve">Ongoing </w:t>
            </w:r>
          </w:p>
        </w:tc>
      </w:tr>
      <w:tr w:rsidR="00FA2ABE" w:rsidRPr="00FA2ABE" w:rsidTr="005C17B7">
        <w:tc>
          <w:tcPr>
            <w:tcW w:w="2376" w:type="dxa"/>
            <w:shd w:val="clear" w:color="auto" w:fill="FFC000"/>
          </w:tcPr>
          <w:p w:rsidR="00FA2ABE" w:rsidRPr="00A0115F" w:rsidRDefault="00FA2ABE" w:rsidP="005C17B7">
            <w:pPr>
              <w:spacing w:after="200" w:line="276" w:lineRule="auto"/>
              <w:contextualSpacing/>
              <w:rPr>
                <w:rFonts w:ascii="Segoe UI" w:hAnsi="Segoe UI" w:cs="Segoe UI"/>
                <w:lang w:eastAsia="en-GB"/>
              </w:rPr>
            </w:pPr>
            <w:r w:rsidRPr="00A0115F">
              <w:rPr>
                <w:rFonts w:ascii="Segoe UI" w:hAnsi="Segoe UI" w:cs="Segoe UI"/>
                <w:lang w:eastAsia="en-GB"/>
              </w:rPr>
              <w:t>Community</w:t>
            </w:r>
            <w:r w:rsidR="005C17B7">
              <w:rPr>
                <w:rFonts w:ascii="Segoe UI" w:hAnsi="Segoe UI" w:cs="Segoe UI"/>
                <w:lang w:eastAsia="en-GB"/>
              </w:rPr>
              <w:t xml:space="preserve"> team alignment with the adult’s directorate and wider trust progressing.  </w:t>
            </w:r>
          </w:p>
        </w:tc>
        <w:tc>
          <w:tcPr>
            <w:tcW w:w="3544" w:type="dxa"/>
            <w:shd w:val="clear" w:color="auto" w:fill="FFFFFF" w:themeFill="background1"/>
          </w:tcPr>
          <w:p w:rsidR="00FA2ABE" w:rsidRPr="00FA2ABE" w:rsidRDefault="005C17B7" w:rsidP="00FA2ABE">
            <w:pPr>
              <w:spacing w:line="276" w:lineRule="auto"/>
              <w:contextualSpacing/>
              <w:rPr>
                <w:rFonts w:ascii="Segoe UI" w:hAnsi="Segoe UI" w:cs="Segoe UI"/>
                <w:lang w:eastAsia="en-GB"/>
              </w:rPr>
            </w:pPr>
            <w:r>
              <w:rPr>
                <w:rFonts w:ascii="Segoe UI" w:hAnsi="Segoe UI" w:cs="Segoe UI"/>
                <w:lang w:eastAsia="en-GB"/>
              </w:rPr>
              <w:t>LD teams are smaller and the structures don’t fully align.</w:t>
            </w:r>
          </w:p>
        </w:tc>
        <w:tc>
          <w:tcPr>
            <w:tcW w:w="2977" w:type="dxa"/>
            <w:shd w:val="clear" w:color="auto" w:fill="FFFFFF" w:themeFill="background1"/>
          </w:tcPr>
          <w:p w:rsidR="005C17B7" w:rsidRDefault="005C17B7" w:rsidP="00FA2ABE">
            <w:pPr>
              <w:jc w:val="both"/>
              <w:rPr>
                <w:rFonts w:ascii="Segoe UI" w:hAnsi="Segoe UI" w:cs="Segoe UI"/>
                <w:lang w:eastAsia="en-GB"/>
              </w:rPr>
            </w:pPr>
            <w:r>
              <w:rPr>
                <w:rFonts w:ascii="Segoe UI" w:hAnsi="Segoe UI" w:cs="Segoe UI"/>
                <w:lang w:eastAsia="en-GB"/>
              </w:rPr>
              <w:t>Agreeing attendance and participation on a meeting by meeting basis with relevant chairs/ recruiting to full leadership team will ease this</w:t>
            </w:r>
          </w:p>
          <w:p w:rsidR="005C17B7" w:rsidRDefault="005C17B7" w:rsidP="00FA2ABE">
            <w:pPr>
              <w:jc w:val="both"/>
              <w:rPr>
                <w:rFonts w:ascii="Segoe UI" w:hAnsi="Segoe UI" w:cs="Segoe UI"/>
                <w:lang w:eastAsia="en-GB"/>
              </w:rPr>
            </w:pPr>
          </w:p>
          <w:p w:rsidR="00FA2ABE" w:rsidRPr="00FA2ABE" w:rsidRDefault="005C17B7" w:rsidP="00FA2ABE">
            <w:pPr>
              <w:jc w:val="both"/>
              <w:rPr>
                <w:rFonts w:ascii="Segoe UI" w:hAnsi="Segoe UI" w:cs="Segoe UI"/>
                <w:lang w:eastAsia="en-GB"/>
              </w:rPr>
            </w:pPr>
            <w:r>
              <w:rPr>
                <w:rFonts w:ascii="Segoe UI" w:hAnsi="Segoe UI" w:cs="Segoe UI"/>
                <w:lang w:eastAsia="en-GB"/>
              </w:rPr>
              <w:t xml:space="preserve"> </w:t>
            </w:r>
          </w:p>
        </w:tc>
      </w:tr>
      <w:tr w:rsidR="00FA2ABE" w:rsidRPr="00FA2ABE" w:rsidTr="005C17B7">
        <w:tc>
          <w:tcPr>
            <w:tcW w:w="2376" w:type="dxa"/>
            <w:shd w:val="clear" w:color="auto" w:fill="FFC000"/>
          </w:tcPr>
          <w:p w:rsidR="00A0115F" w:rsidRPr="00A0115F" w:rsidRDefault="009B03F1" w:rsidP="00A0115F">
            <w:pPr>
              <w:spacing w:line="276" w:lineRule="auto"/>
              <w:contextualSpacing/>
              <w:rPr>
                <w:rFonts w:ascii="Segoe UI" w:hAnsi="Segoe UI" w:cs="Segoe UI"/>
                <w:lang w:eastAsia="en-GB"/>
              </w:rPr>
            </w:pPr>
            <w:r>
              <w:rPr>
                <w:rFonts w:ascii="Segoe UI" w:hAnsi="Segoe UI" w:cs="Segoe UI"/>
                <w:lang w:eastAsia="en-GB"/>
              </w:rPr>
              <w:t xml:space="preserve">Trust wide plan including assurance to  Board </w:t>
            </w:r>
          </w:p>
          <w:p w:rsidR="00FA2ABE" w:rsidRPr="00A0115F" w:rsidRDefault="00FA2ABE" w:rsidP="00FA2ABE">
            <w:pPr>
              <w:spacing w:after="200" w:line="276" w:lineRule="auto"/>
              <w:contextualSpacing/>
              <w:rPr>
                <w:rFonts w:ascii="Segoe UI" w:hAnsi="Segoe UI" w:cs="Segoe UI"/>
                <w:lang w:eastAsia="en-GB"/>
              </w:rPr>
            </w:pPr>
          </w:p>
        </w:tc>
        <w:tc>
          <w:tcPr>
            <w:tcW w:w="3544" w:type="dxa"/>
            <w:shd w:val="clear" w:color="auto" w:fill="FFFFFF" w:themeFill="background1"/>
          </w:tcPr>
          <w:p w:rsidR="00FA2ABE" w:rsidRPr="00FA2ABE" w:rsidRDefault="009B03F1" w:rsidP="00FA2ABE">
            <w:pPr>
              <w:spacing w:line="276" w:lineRule="auto"/>
              <w:contextualSpacing/>
              <w:rPr>
                <w:rFonts w:ascii="Segoe UI" w:hAnsi="Segoe UI" w:cs="Segoe UI"/>
                <w:lang w:eastAsia="en-GB"/>
              </w:rPr>
            </w:pPr>
            <w:r>
              <w:rPr>
                <w:rFonts w:ascii="Segoe UI" w:hAnsi="Segoe UI" w:cs="Segoe UI"/>
                <w:lang w:eastAsia="en-GB"/>
              </w:rPr>
              <w:t>Board have asked for assurance on Healthcare for All</w:t>
            </w:r>
          </w:p>
        </w:tc>
        <w:tc>
          <w:tcPr>
            <w:tcW w:w="2977" w:type="dxa"/>
            <w:shd w:val="clear" w:color="auto" w:fill="FFFFFF" w:themeFill="background1"/>
          </w:tcPr>
          <w:p w:rsidR="00FA2ABE" w:rsidRPr="00FA2ABE" w:rsidRDefault="009B03F1" w:rsidP="00FA2ABE">
            <w:pPr>
              <w:jc w:val="both"/>
              <w:rPr>
                <w:rFonts w:ascii="Segoe UI" w:hAnsi="Segoe UI" w:cs="Segoe UI"/>
                <w:lang w:eastAsia="en-GB"/>
              </w:rPr>
            </w:pPr>
            <w:r w:rsidRPr="00A0115F">
              <w:rPr>
                <w:rFonts w:ascii="Segoe UI" w:hAnsi="Segoe UI" w:cs="Segoe UI"/>
                <w:lang w:eastAsia="en-GB"/>
              </w:rPr>
              <w:t>LD strategy group reconvened to lead overarching work beyond first 100 days and trust wide (all age/ all geographies), including clinical areas of priority – epilepsy (now being linked into Physical Health strategy), CPA. Reporting to take place under the NHSI 4 core areas</w:t>
            </w:r>
          </w:p>
        </w:tc>
      </w:tr>
      <w:tr w:rsidR="00FA2ABE" w:rsidRPr="00FA2ABE" w:rsidTr="005C17B7">
        <w:tc>
          <w:tcPr>
            <w:tcW w:w="2376" w:type="dxa"/>
            <w:shd w:val="clear" w:color="auto" w:fill="FFC000"/>
          </w:tcPr>
          <w:p w:rsidR="00FA2ABE" w:rsidRPr="00A0115F" w:rsidRDefault="00A0115F" w:rsidP="00A0115F">
            <w:pPr>
              <w:spacing w:line="276" w:lineRule="auto"/>
              <w:contextualSpacing/>
              <w:rPr>
                <w:rFonts w:ascii="Segoe UI" w:hAnsi="Segoe UI" w:cs="Segoe UI"/>
                <w:lang w:eastAsia="en-GB"/>
              </w:rPr>
            </w:pPr>
            <w:r w:rsidRPr="00A0115F">
              <w:rPr>
                <w:rFonts w:ascii="Segoe UI" w:hAnsi="Segoe UI" w:cs="Segoe UI"/>
                <w:lang w:eastAsia="en-GB"/>
              </w:rPr>
              <w:t>Reviewed and prepared  audit schedules for LD services with Salma Ashraf</w:t>
            </w:r>
          </w:p>
        </w:tc>
        <w:tc>
          <w:tcPr>
            <w:tcW w:w="3544" w:type="dxa"/>
            <w:shd w:val="clear" w:color="auto" w:fill="FFFFFF" w:themeFill="background1"/>
          </w:tcPr>
          <w:p w:rsidR="00FA2ABE" w:rsidRPr="00FA2ABE" w:rsidRDefault="005C17B7" w:rsidP="00FA2ABE">
            <w:pPr>
              <w:spacing w:line="276" w:lineRule="auto"/>
              <w:contextualSpacing/>
              <w:rPr>
                <w:rFonts w:ascii="Segoe UI" w:hAnsi="Segoe UI" w:cs="Segoe UI"/>
                <w:lang w:eastAsia="en-GB"/>
              </w:rPr>
            </w:pPr>
            <w:r>
              <w:rPr>
                <w:rFonts w:ascii="Segoe UI" w:hAnsi="Segoe UI" w:cs="Segoe UI"/>
                <w:lang w:eastAsia="en-GB"/>
              </w:rPr>
              <w:t xml:space="preserve">In quarter two already and </w:t>
            </w:r>
            <w:r w:rsidR="00BA4B0E">
              <w:rPr>
                <w:rFonts w:ascii="Segoe UI" w:hAnsi="Segoe UI" w:cs="Segoe UI"/>
                <w:lang w:eastAsia="en-GB"/>
              </w:rPr>
              <w:t xml:space="preserve">local </w:t>
            </w:r>
            <w:r>
              <w:rPr>
                <w:rFonts w:ascii="Segoe UI" w:hAnsi="Segoe UI" w:cs="Segoe UI"/>
                <w:lang w:eastAsia="en-GB"/>
              </w:rPr>
              <w:t>schedule only just being finalized.</w:t>
            </w:r>
            <w:r w:rsidR="00BA4B0E">
              <w:rPr>
                <w:rFonts w:ascii="Segoe UI" w:hAnsi="Segoe UI" w:cs="Segoe UI"/>
                <w:lang w:eastAsia="en-GB"/>
              </w:rPr>
              <w:t xml:space="preserve"> Trust wide audits from SHFT don’t align with OHFT Trust wide audits for quarter one and two. </w:t>
            </w:r>
            <w:r>
              <w:rPr>
                <w:rFonts w:ascii="Segoe UI" w:hAnsi="Segoe UI" w:cs="Segoe UI"/>
                <w:lang w:eastAsia="en-GB"/>
              </w:rPr>
              <w:t xml:space="preserve"> </w:t>
            </w:r>
          </w:p>
        </w:tc>
        <w:tc>
          <w:tcPr>
            <w:tcW w:w="2977" w:type="dxa"/>
            <w:shd w:val="clear" w:color="auto" w:fill="FFFFFF" w:themeFill="background1"/>
          </w:tcPr>
          <w:p w:rsidR="00FA2ABE" w:rsidRPr="00FA2ABE" w:rsidRDefault="005C17B7" w:rsidP="00FA2ABE">
            <w:pPr>
              <w:jc w:val="both"/>
              <w:rPr>
                <w:rFonts w:ascii="Segoe UI" w:hAnsi="Segoe UI" w:cs="Segoe UI"/>
                <w:lang w:eastAsia="en-GB"/>
              </w:rPr>
            </w:pPr>
            <w:r>
              <w:rPr>
                <w:rFonts w:ascii="Segoe UI" w:hAnsi="Segoe UI" w:cs="Segoe UI"/>
                <w:lang w:eastAsia="en-GB"/>
              </w:rPr>
              <w:t xml:space="preserve">Use historical audits completed by SHFT (which were only  shared post transition)/ agree Trust wide audits that need to be completed from Quarter one and two and ensure these are </w:t>
            </w:r>
            <w:r>
              <w:rPr>
                <w:rFonts w:ascii="Segoe UI" w:hAnsi="Segoe UI" w:cs="Segoe UI"/>
                <w:lang w:eastAsia="en-GB"/>
              </w:rPr>
              <w:lastRenderedPageBreak/>
              <w:t>i</w:t>
            </w:r>
            <w:r w:rsidR="00BA4B0E">
              <w:rPr>
                <w:rFonts w:ascii="Segoe UI" w:hAnsi="Segoe UI" w:cs="Segoe UI"/>
                <w:lang w:eastAsia="en-GB"/>
              </w:rPr>
              <w:t>ncluded in the revised schedule for quarter three and four</w:t>
            </w:r>
            <w:r>
              <w:rPr>
                <w:rFonts w:ascii="Segoe UI" w:hAnsi="Segoe UI" w:cs="Segoe UI"/>
                <w:lang w:eastAsia="en-GB"/>
              </w:rPr>
              <w:t xml:space="preserve">.  </w:t>
            </w:r>
          </w:p>
        </w:tc>
      </w:tr>
      <w:tr w:rsidR="00FA2ABE" w:rsidRPr="00FA2ABE" w:rsidTr="004E37D9">
        <w:tc>
          <w:tcPr>
            <w:tcW w:w="2376" w:type="dxa"/>
            <w:shd w:val="clear" w:color="auto" w:fill="FFC000"/>
          </w:tcPr>
          <w:p w:rsidR="00FA2ABE" w:rsidRPr="00A0115F" w:rsidRDefault="00A0115F" w:rsidP="00A0115F">
            <w:pPr>
              <w:spacing w:line="276" w:lineRule="auto"/>
              <w:contextualSpacing/>
              <w:rPr>
                <w:rFonts w:ascii="Segoe UI" w:hAnsi="Segoe UI" w:cs="Segoe UI"/>
                <w:color w:val="FF0000"/>
                <w:lang w:eastAsia="en-GB"/>
              </w:rPr>
            </w:pPr>
            <w:r w:rsidRPr="00A0115F">
              <w:rPr>
                <w:rFonts w:ascii="Segoe UI" w:hAnsi="Segoe UI" w:cs="Segoe UI"/>
                <w:lang w:eastAsia="en-GB"/>
              </w:rPr>
              <w:lastRenderedPageBreak/>
              <w:t>Review of QIPs taking place, preparation for continuous improvement plans and CQC visits</w:t>
            </w:r>
          </w:p>
        </w:tc>
        <w:tc>
          <w:tcPr>
            <w:tcW w:w="3544" w:type="dxa"/>
            <w:shd w:val="clear" w:color="auto" w:fill="FFFFFF" w:themeFill="background1"/>
          </w:tcPr>
          <w:p w:rsidR="00FA2ABE" w:rsidRPr="00FA2ABE" w:rsidRDefault="005C17B7" w:rsidP="00FA2ABE">
            <w:pPr>
              <w:spacing w:line="276" w:lineRule="auto"/>
              <w:contextualSpacing/>
              <w:rPr>
                <w:rFonts w:ascii="Segoe UI" w:hAnsi="Segoe UI" w:cs="Segoe UI"/>
                <w:lang w:eastAsia="en-GB"/>
              </w:rPr>
            </w:pPr>
            <w:r>
              <w:rPr>
                <w:rFonts w:ascii="Segoe UI" w:hAnsi="Segoe UI" w:cs="Segoe UI"/>
                <w:lang w:eastAsia="en-GB"/>
              </w:rPr>
              <w:t>All reviewed via IC5</w:t>
            </w:r>
          </w:p>
        </w:tc>
        <w:tc>
          <w:tcPr>
            <w:tcW w:w="2977" w:type="dxa"/>
            <w:shd w:val="clear" w:color="auto" w:fill="FFFFFF" w:themeFill="background1"/>
          </w:tcPr>
          <w:p w:rsidR="00FA2ABE" w:rsidRPr="00FA2ABE" w:rsidRDefault="005C17B7" w:rsidP="003F4864">
            <w:pPr>
              <w:jc w:val="both"/>
              <w:rPr>
                <w:rFonts w:ascii="Segoe UI" w:hAnsi="Segoe UI" w:cs="Segoe UI"/>
                <w:lang w:eastAsia="en-GB"/>
              </w:rPr>
            </w:pPr>
            <w:r>
              <w:rPr>
                <w:rFonts w:ascii="Segoe UI" w:hAnsi="Segoe UI" w:cs="Segoe UI"/>
                <w:lang w:eastAsia="en-GB"/>
              </w:rPr>
              <w:t xml:space="preserve">Continuous improvement plans </w:t>
            </w:r>
            <w:r w:rsidR="003F4864">
              <w:rPr>
                <w:rFonts w:ascii="Segoe UI" w:hAnsi="Segoe UI" w:cs="Segoe UI"/>
                <w:lang w:eastAsia="en-GB"/>
              </w:rPr>
              <w:t xml:space="preserve">being </w:t>
            </w:r>
            <w:proofErr w:type="gramStart"/>
            <w:r>
              <w:rPr>
                <w:rFonts w:ascii="Segoe UI" w:hAnsi="Segoe UI" w:cs="Segoe UI"/>
                <w:lang w:eastAsia="en-GB"/>
              </w:rPr>
              <w:t>completed</w:t>
            </w:r>
            <w:r w:rsidR="003F4864">
              <w:rPr>
                <w:rFonts w:ascii="Segoe UI" w:hAnsi="Segoe UI" w:cs="Segoe UI"/>
                <w:lang w:eastAsia="en-GB"/>
              </w:rPr>
              <w:t>,</w:t>
            </w:r>
            <w:proofErr w:type="gramEnd"/>
            <w:r w:rsidR="003F4864">
              <w:rPr>
                <w:rFonts w:ascii="Segoe UI" w:hAnsi="Segoe UI" w:cs="Segoe UI"/>
                <w:lang w:eastAsia="en-GB"/>
              </w:rPr>
              <w:t xml:space="preserve"> prioritized in areas of concern.</w:t>
            </w:r>
          </w:p>
        </w:tc>
      </w:tr>
      <w:tr w:rsidR="00FA2ABE" w:rsidRPr="00FA2ABE" w:rsidTr="004E37D9">
        <w:tc>
          <w:tcPr>
            <w:tcW w:w="2376" w:type="dxa"/>
            <w:shd w:val="clear" w:color="auto" w:fill="00B050"/>
          </w:tcPr>
          <w:p w:rsidR="00FA2ABE" w:rsidRPr="00A0115F" w:rsidRDefault="00A0115F" w:rsidP="00A0115F">
            <w:pPr>
              <w:spacing w:line="276" w:lineRule="auto"/>
              <w:contextualSpacing/>
              <w:rPr>
                <w:rFonts w:ascii="Segoe UI" w:hAnsi="Segoe UI" w:cs="Segoe UI"/>
                <w:color w:val="FF0000"/>
                <w:lang w:eastAsia="en-GB"/>
              </w:rPr>
            </w:pPr>
            <w:r w:rsidRPr="00A0115F">
              <w:rPr>
                <w:rFonts w:ascii="Segoe UI" w:hAnsi="Segoe UI" w:cs="Segoe UI"/>
                <w:lang w:eastAsia="en-GB"/>
              </w:rPr>
              <w:t xml:space="preserve">Systems and processes testing and embedding e.g. Ulysses/ secondary commissioning SI reporting/ mortality reviews </w:t>
            </w:r>
          </w:p>
        </w:tc>
        <w:tc>
          <w:tcPr>
            <w:tcW w:w="3544" w:type="dxa"/>
            <w:shd w:val="clear" w:color="auto" w:fill="FFFFFF" w:themeFill="background1"/>
          </w:tcPr>
          <w:p w:rsidR="00FA2ABE" w:rsidRPr="00FA2ABE" w:rsidRDefault="00BA4B0E" w:rsidP="00FA2ABE">
            <w:pPr>
              <w:spacing w:line="276" w:lineRule="auto"/>
              <w:contextualSpacing/>
              <w:rPr>
                <w:rFonts w:ascii="Segoe UI" w:hAnsi="Segoe UI" w:cs="Segoe UI"/>
                <w:lang w:eastAsia="en-GB"/>
              </w:rPr>
            </w:pPr>
            <w:r>
              <w:rPr>
                <w:rFonts w:ascii="Segoe UI" w:hAnsi="Segoe UI" w:cs="Segoe UI"/>
                <w:lang w:eastAsia="en-GB"/>
              </w:rPr>
              <w:t xml:space="preserve">Ongoing. </w:t>
            </w:r>
          </w:p>
        </w:tc>
        <w:tc>
          <w:tcPr>
            <w:tcW w:w="2977" w:type="dxa"/>
            <w:shd w:val="clear" w:color="auto" w:fill="FFFFFF" w:themeFill="background1"/>
          </w:tcPr>
          <w:p w:rsidR="00FA2ABE" w:rsidRPr="00FA2ABE" w:rsidRDefault="00BA4B0E" w:rsidP="00FA2ABE">
            <w:pPr>
              <w:jc w:val="both"/>
              <w:rPr>
                <w:rFonts w:ascii="Segoe UI" w:hAnsi="Segoe UI" w:cs="Segoe UI"/>
                <w:lang w:eastAsia="en-GB"/>
              </w:rPr>
            </w:pPr>
            <w:r>
              <w:rPr>
                <w:rFonts w:ascii="Segoe UI" w:hAnsi="Segoe UI" w:cs="Segoe UI"/>
                <w:lang w:eastAsia="en-GB"/>
              </w:rPr>
              <w:t xml:space="preserve">Team Managers all completed </w:t>
            </w:r>
            <w:proofErr w:type="spellStart"/>
            <w:r>
              <w:rPr>
                <w:rFonts w:ascii="Segoe UI" w:hAnsi="Segoe UI" w:cs="Segoe UI"/>
                <w:lang w:eastAsia="en-GB"/>
              </w:rPr>
              <w:t>LedER</w:t>
            </w:r>
            <w:proofErr w:type="spellEnd"/>
            <w:r>
              <w:rPr>
                <w:rFonts w:ascii="Segoe UI" w:hAnsi="Segoe UI" w:cs="Segoe UI"/>
                <w:lang w:eastAsia="en-GB"/>
              </w:rPr>
              <w:t xml:space="preserve"> (nationally recognized and mandated training)</w:t>
            </w:r>
            <w:r w:rsidR="003F4864">
              <w:rPr>
                <w:rFonts w:ascii="Segoe UI" w:hAnsi="Segoe UI" w:cs="Segoe UI"/>
                <w:lang w:eastAsia="en-GB"/>
              </w:rPr>
              <w:t xml:space="preserve">/ presentation to VAM following publication of retrospective mortality report by the CCG. </w:t>
            </w:r>
          </w:p>
        </w:tc>
      </w:tr>
      <w:tr w:rsidR="00FA2ABE" w:rsidRPr="00FA2ABE" w:rsidTr="000B3684">
        <w:tc>
          <w:tcPr>
            <w:tcW w:w="2376" w:type="dxa"/>
            <w:shd w:val="clear" w:color="auto" w:fill="FFC000"/>
          </w:tcPr>
          <w:p w:rsidR="00FA2ABE" w:rsidRPr="00A0115F" w:rsidRDefault="000B3684" w:rsidP="000B3684">
            <w:pPr>
              <w:spacing w:line="276" w:lineRule="auto"/>
              <w:contextualSpacing/>
              <w:rPr>
                <w:rFonts w:ascii="Segoe UI" w:hAnsi="Segoe UI" w:cs="Segoe UI"/>
                <w:color w:val="FF0000"/>
                <w:lang w:eastAsia="en-GB"/>
              </w:rPr>
            </w:pPr>
            <w:r>
              <w:rPr>
                <w:rFonts w:ascii="Segoe UI" w:hAnsi="Segoe UI" w:cs="Segoe UI"/>
                <w:lang w:eastAsia="en-GB"/>
              </w:rPr>
              <w:t xml:space="preserve">No local beds for people with LD in crisis </w:t>
            </w:r>
          </w:p>
        </w:tc>
        <w:tc>
          <w:tcPr>
            <w:tcW w:w="3544" w:type="dxa"/>
            <w:shd w:val="clear" w:color="auto" w:fill="FFFFFF" w:themeFill="background1"/>
          </w:tcPr>
          <w:p w:rsidR="00FA2ABE" w:rsidRPr="00FA2ABE" w:rsidRDefault="000B3684" w:rsidP="00FA2ABE">
            <w:pPr>
              <w:spacing w:line="276" w:lineRule="auto"/>
              <w:contextualSpacing/>
              <w:rPr>
                <w:rFonts w:ascii="Segoe UI" w:hAnsi="Segoe UI" w:cs="Segoe UI"/>
                <w:lang w:eastAsia="en-GB"/>
              </w:rPr>
            </w:pPr>
            <w:r>
              <w:rPr>
                <w:rFonts w:ascii="Segoe UI" w:hAnsi="Segoe UI" w:cs="Segoe UI"/>
                <w:lang w:eastAsia="en-GB"/>
              </w:rPr>
              <w:t>People have to go out of area and risk poor outcomes as a result</w:t>
            </w:r>
          </w:p>
        </w:tc>
        <w:tc>
          <w:tcPr>
            <w:tcW w:w="2977" w:type="dxa"/>
            <w:shd w:val="clear" w:color="auto" w:fill="FFFFFF" w:themeFill="background1"/>
          </w:tcPr>
          <w:p w:rsidR="000B3684" w:rsidRPr="00FA2ABE" w:rsidRDefault="000B3684" w:rsidP="00FA2ABE">
            <w:pPr>
              <w:jc w:val="both"/>
              <w:rPr>
                <w:rFonts w:ascii="Segoe UI" w:hAnsi="Segoe UI" w:cs="Segoe UI"/>
                <w:lang w:eastAsia="en-GB"/>
              </w:rPr>
            </w:pPr>
            <w:r w:rsidRPr="00A0115F">
              <w:rPr>
                <w:rFonts w:ascii="Segoe UI" w:hAnsi="Segoe UI" w:cs="Segoe UI"/>
                <w:lang w:eastAsia="en-GB"/>
              </w:rPr>
              <w:t xml:space="preserve">Out of area placement model and MH crisis response being reviewed – reasonable adjustments in MH transformation plans and looking at three beds in </w:t>
            </w:r>
            <w:proofErr w:type="spellStart"/>
            <w:r w:rsidRPr="00A0115F">
              <w:rPr>
                <w:rFonts w:ascii="Segoe UI" w:hAnsi="Segoe UI" w:cs="Segoe UI"/>
                <w:lang w:eastAsia="en-GB"/>
              </w:rPr>
              <w:t>Ashurst</w:t>
            </w:r>
            <w:proofErr w:type="spellEnd"/>
            <w:r w:rsidRPr="00A0115F">
              <w:rPr>
                <w:rFonts w:ascii="Segoe UI" w:hAnsi="Segoe UI" w:cs="Segoe UI"/>
                <w:lang w:eastAsia="en-GB"/>
              </w:rPr>
              <w:t xml:space="preserve"> for flexible person </w:t>
            </w:r>
            <w:proofErr w:type="spellStart"/>
            <w:r w:rsidRPr="00A0115F">
              <w:rPr>
                <w:rFonts w:ascii="Segoe UI" w:hAnsi="Segoe UI" w:cs="Segoe UI"/>
                <w:lang w:eastAsia="en-GB"/>
              </w:rPr>
              <w:t>centred</w:t>
            </w:r>
            <w:proofErr w:type="spellEnd"/>
            <w:r w:rsidRPr="00A0115F">
              <w:rPr>
                <w:rFonts w:ascii="Segoe UI" w:hAnsi="Segoe UI" w:cs="Segoe UI"/>
                <w:lang w:eastAsia="en-GB"/>
              </w:rPr>
              <w:t xml:space="preserve"> model of triage/ assessment/ </w:t>
            </w:r>
            <w:r>
              <w:rPr>
                <w:rFonts w:ascii="Segoe UI" w:hAnsi="Segoe UI" w:cs="Segoe UI"/>
                <w:lang w:eastAsia="en-GB"/>
              </w:rPr>
              <w:t xml:space="preserve">stabilization. Considering a MH liaison nurse post. </w:t>
            </w:r>
          </w:p>
        </w:tc>
      </w:tr>
      <w:tr w:rsidR="00FA2ABE" w:rsidRPr="00FA2ABE" w:rsidTr="00233196">
        <w:tc>
          <w:tcPr>
            <w:tcW w:w="2376" w:type="dxa"/>
            <w:shd w:val="clear" w:color="auto" w:fill="FFC000"/>
          </w:tcPr>
          <w:p w:rsidR="00FA2ABE" w:rsidRPr="00A0115F" w:rsidRDefault="00233196" w:rsidP="00A0115F">
            <w:pPr>
              <w:spacing w:line="276" w:lineRule="auto"/>
              <w:contextualSpacing/>
              <w:rPr>
                <w:rFonts w:ascii="Segoe UI" w:hAnsi="Segoe UI" w:cs="Segoe UI"/>
                <w:color w:val="FF0000"/>
                <w:lang w:eastAsia="en-GB"/>
              </w:rPr>
            </w:pPr>
            <w:r w:rsidRPr="00233196">
              <w:rPr>
                <w:rFonts w:ascii="Segoe UI" w:hAnsi="Segoe UI" w:cs="Segoe UI"/>
                <w:lang w:eastAsia="en-GB"/>
              </w:rPr>
              <w:t xml:space="preserve">Joint work with social care </w:t>
            </w:r>
          </w:p>
        </w:tc>
        <w:tc>
          <w:tcPr>
            <w:tcW w:w="3544" w:type="dxa"/>
            <w:shd w:val="clear" w:color="auto" w:fill="FFFFFF" w:themeFill="background1"/>
          </w:tcPr>
          <w:p w:rsidR="00FA2ABE" w:rsidRPr="00FA2ABE" w:rsidRDefault="00233196" w:rsidP="00FA2ABE">
            <w:pPr>
              <w:spacing w:line="276" w:lineRule="auto"/>
              <w:contextualSpacing/>
              <w:rPr>
                <w:rFonts w:ascii="Segoe UI" w:hAnsi="Segoe UI" w:cs="Segoe UI"/>
                <w:lang w:eastAsia="en-GB"/>
              </w:rPr>
            </w:pPr>
            <w:r>
              <w:rPr>
                <w:rFonts w:ascii="Segoe UI" w:hAnsi="Segoe UI" w:cs="Segoe UI"/>
                <w:lang w:eastAsia="en-GB"/>
              </w:rPr>
              <w:t>Concerns were raised that both assessment and outcomes for people with learning disabilities would be poor due to the impact of social care changes including their move to generic locality based social work teams and away from specialist teams</w:t>
            </w:r>
          </w:p>
        </w:tc>
        <w:tc>
          <w:tcPr>
            <w:tcW w:w="2977" w:type="dxa"/>
            <w:shd w:val="clear" w:color="auto" w:fill="FFFFFF" w:themeFill="background1"/>
          </w:tcPr>
          <w:p w:rsidR="004643DA" w:rsidRDefault="004643DA" w:rsidP="00FA2ABE">
            <w:pPr>
              <w:jc w:val="both"/>
              <w:rPr>
                <w:rFonts w:ascii="Segoe UI" w:hAnsi="Segoe UI" w:cs="Segoe UI"/>
                <w:lang w:eastAsia="en-GB"/>
              </w:rPr>
            </w:pPr>
            <w:r>
              <w:rPr>
                <w:rFonts w:ascii="Segoe UI" w:hAnsi="Segoe UI" w:cs="Segoe UI"/>
                <w:lang w:eastAsia="en-GB"/>
              </w:rPr>
              <w:t>Three senior practitioners agreed to link to teams. Joint meetings monthly.</w:t>
            </w:r>
          </w:p>
          <w:p w:rsidR="00FA2ABE" w:rsidRDefault="004643DA" w:rsidP="00FA2ABE">
            <w:pPr>
              <w:jc w:val="both"/>
              <w:rPr>
                <w:rFonts w:ascii="Segoe UI" w:hAnsi="Segoe UI" w:cs="Segoe UI"/>
                <w:lang w:eastAsia="en-GB"/>
              </w:rPr>
            </w:pPr>
            <w:r w:rsidRPr="00A0115F">
              <w:rPr>
                <w:rFonts w:ascii="Segoe UI" w:hAnsi="Segoe UI" w:cs="Segoe UI"/>
                <w:lang w:eastAsia="en-GB"/>
              </w:rPr>
              <w:t>Community joint working with OCC much improved. Development of feedback mechanisms to capture thi</w:t>
            </w:r>
            <w:r>
              <w:rPr>
                <w:rFonts w:ascii="Segoe UI" w:hAnsi="Segoe UI" w:cs="Segoe UI"/>
                <w:lang w:eastAsia="en-GB"/>
              </w:rPr>
              <w:t>s</w:t>
            </w:r>
            <w:r w:rsidR="00233196">
              <w:rPr>
                <w:rFonts w:ascii="Segoe UI" w:hAnsi="Segoe UI" w:cs="Segoe UI"/>
                <w:lang w:eastAsia="en-GB"/>
              </w:rPr>
              <w:t xml:space="preserve">. </w:t>
            </w:r>
          </w:p>
          <w:p w:rsidR="00233196" w:rsidRPr="00FA2ABE" w:rsidRDefault="00233196" w:rsidP="00FA2ABE">
            <w:pPr>
              <w:jc w:val="both"/>
              <w:rPr>
                <w:rFonts w:ascii="Segoe UI" w:hAnsi="Segoe UI" w:cs="Segoe UI"/>
                <w:lang w:eastAsia="en-GB"/>
              </w:rPr>
            </w:pPr>
            <w:r>
              <w:rPr>
                <w:rFonts w:ascii="Segoe UI" w:hAnsi="Segoe UI" w:cs="Segoe UI"/>
                <w:lang w:eastAsia="en-GB"/>
              </w:rPr>
              <w:t xml:space="preserve">Reviewing jointly all cases where decision making </w:t>
            </w:r>
            <w:r>
              <w:rPr>
                <w:rFonts w:ascii="Segoe UI" w:hAnsi="Segoe UI" w:cs="Segoe UI"/>
                <w:lang w:eastAsia="en-GB"/>
              </w:rPr>
              <w:lastRenderedPageBreak/>
              <w:t>has led to poor outcomes</w:t>
            </w:r>
            <w:r w:rsidR="00CF09A3">
              <w:rPr>
                <w:rFonts w:ascii="Segoe UI" w:hAnsi="Segoe UI" w:cs="Segoe UI"/>
                <w:lang w:eastAsia="en-GB"/>
              </w:rPr>
              <w:t xml:space="preserve"> (intended or otherwise)</w:t>
            </w:r>
            <w:r>
              <w:rPr>
                <w:rFonts w:ascii="Segoe UI" w:hAnsi="Segoe UI" w:cs="Segoe UI"/>
                <w:lang w:eastAsia="en-GB"/>
              </w:rPr>
              <w:t xml:space="preserve">. </w:t>
            </w:r>
          </w:p>
        </w:tc>
      </w:tr>
      <w:tr w:rsidR="00A0115F" w:rsidRPr="00FA2ABE" w:rsidTr="004643DA">
        <w:tc>
          <w:tcPr>
            <w:tcW w:w="2376" w:type="dxa"/>
            <w:shd w:val="clear" w:color="auto" w:fill="00B050"/>
          </w:tcPr>
          <w:p w:rsidR="00A0115F" w:rsidRPr="00A0115F" w:rsidRDefault="00463092" w:rsidP="00A0115F">
            <w:pPr>
              <w:spacing w:line="276" w:lineRule="auto"/>
              <w:contextualSpacing/>
              <w:rPr>
                <w:rFonts w:ascii="Segoe UI" w:hAnsi="Segoe UI" w:cs="Segoe UI"/>
                <w:color w:val="FF0000"/>
                <w:lang w:eastAsia="en-GB"/>
              </w:rPr>
            </w:pPr>
            <w:r w:rsidRPr="004643DA">
              <w:rPr>
                <w:rFonts w:ascii="Segoe UI" w:hAnsi="Segoe UI" w:cs="Segoe UI"/>
                <w:lang w:eastAsia="en-GB"/>
              </w:rPr>
              <w:lastRenderedPageBreak/>
              <w:t>Lack of evidence base for some work with people with LD</w:t>
            </w:r>
          </w:p>
        </w:tc>
        <w:tc>
          <w:tcPr>
            <w:tcW w:w="3544" w:type="dxa"/>
            <w:shd w:val="clear" w:color="auto" w:fill="FFFFFF" w:themeFill="background1"/>
          </w:tcPr>
          <w:p w:rsidR="00A0115F" w:rsidRPr="00FA2ABE" w:rsidRDefault="00463092" w:rsidP="00FA2ABE">
            <w:pPr>
              <w:spacing w:line="276" w:lineRule="auto"/>
              <w:contextualSpacing/>
              <w:rPr>
                <w:rFonts w:ascii="Segoe UI" w:hAnsi="Segoe UI" w:cs="Segoe UI"/>
                <w:lang w:eastAsia="en-GB"/>
              </w:rPr>
            </w:pPr>
            <w:r>
              <w:rPr>
                <w:rFonts w:ascii="Segoe UI" w:hAnsi="Segoe UI" w:cs="Segoe UI"/>
                <w:lang w:eastAsia="en-GB"/>
              </w:rPr>
              <w:t xml:space="preserve">Nationally recognized risk. </w:t>
            </w:r>
          </w:p>
        </w:tc>
        <w:tc>
          <w:tcPr>
            <w:tcW w:w="2977" w:type="dxa"/>
            <w:shd w:val="clear" w:color="auto" w:fill="FFFFFF" w:themeFill="background1"/>
          </w:tcPr>
          <w:p w:rsidR="00A0115F" w:rsidRPr="00FA2ABE" w:rsidRDefault="00463092" w:rsidP="00FA2ABE">
            <w:pPr>
              <w:jc w:val="both"/>
              <w:rPr>
                <w:rFonts w:ascii="Segoe UI" w:hAnsi="Segoe UI" w:cs="Segoe UI"/>
                <w:lang w:eastAsia="en-GB"/>
              </w:rPr>
            </w:pPr>
            <w:r w:rsidRPr="00A0115F">
              <w:rPr>
                <w:rFonts w:ascii="Segoe UI" w:hAnsi="Segoe UI" w:cs="Segoe UI"/>
                <w:lang w:eastAsia="en-GB"/>
              </w:rPr>
              <w:t xml:space="preserve">Special Interest research group established, in patient mental health </w:t>
            </w:r>
            <w:proofErr w:type="gramStart"/>
            <w:r w:rsidRPr="00A0115F">
              <w:rPr>
                <w:rFonts w:ascii="Segoe UI" w:hAnsi="Segoe UI" w:cs="Segoe UI"/>
                <w:lang w:eastAsia="en-GB"/>
              </w:rPr>
              <w:t>champions</w:t>
            </w:r>
            <w:proofErr w:type="gramEnd"/>
            <w:r w:rsidRPr="00A0115F">
              <w:rPr>
                <w:rFonts w:ascii="Segoe UI" w:hAnsi="Segoe UI" w:cs="Segoe UI"/>
                <w:lang w:eastAsia="en-GB"/>
              </w:rPr>
              <w:t xml:space="preserve"> meetings underway, Human factors project work progressing with Patient Safety, Leading Together programme being devised</w:t>
            </w:r>
            <w:r>
              <w:rPr>
                <w:rFonts w:ascii="Segoe UI" w:hAnsi="Segoe UI" w:cs="Segoe UI"/>
                <w:lang w:eastAsia="en-GB"/>
              </w:rPr>
              <w:t xml:space="preserve">. All in partnership with local universities and national bodies. </w:t>
            </w:r>
          </w:p>
        </w:tc>
      </w:tr>
      <w:tr w:rsidR="00A0115F" w:rsidRPr="00FA2ABE" w:rsidTr="00463092">
        <w:tc>
          <w:tcPr>
            <w:tcW w:w="2376" w:type="dxa"/>
            <w:shd w:val="clear" w:color="auto" w:fill="00B050"/>
          </w:tcPr>
          <w:p w:rsidR="00A0115F" w:rsidRPr="00821CBB" w:rsidRDefault="00A0115F" w:rsidP="00A0115F">
            <w:pPr>
              <w:spacing w:after="200" w:line="276" w:lineRule="auto"/>
              <w:contextualSpacing/>
              <w:rPr>
                <w:rFonts w:ascii="Segoe UI" w:hAnsi="Segoe UI" w:cs="Segoe UI"/>
              </w:rPr>
            </w:pPr>
            <w:r w:rsidRPr="00821CBB">
              <w:rPr>
                <w:rFonts w:ascii="Segoe UI" w:hAnsi="Segoe UI" w:cs="Segoe UI"/>
              </w:rPr>
              <w:t xml:space="preserve">Working group established to review the clinical model at </w:t>
            </w:r>
            <w:proofErr w:type="spellStart"/>
            <w:r w:rsidRPr="00821CBB">
              <w:rPr>
                <w:rFonts w:ascii="Segoe UI" w:hAnsi="Segoe UI" w:cs="Segoe UI"/>
              </w:rPr>
              <w:t>Evenlode</w:t>
            </w:r>
            <w:proofErr w:type="spellEnd"/>
            <w:r w:rsidRPr="00821CBB">
              <w:rPr>
                <w:rFonts w:ascii="Segoe UI" w:hAnsi="Segoe UI" w:cs="Segoe UI"/>
              </w:rPr>
              <w:t xml:space="preserve"> </w:t>
            </w:r>
          </w:p>
        </w:tc>
        <w:tc>
          <w:tcPr>
            <w:tcW w:w="3544" w:type="dxa"/>
            <w:shd w:val="clear" w:color="auto" w:fill="FFFFFF" w:themeFill="background1"/>
          </w:tcPr>
          <w:p w:rsidR="00A0115F" w:rsidRPr="00FA2ABE" w:rsidRDefault="00463092" w:rsidP="00FA2ABE">
            <w:pPr>
              <w:spacing w:line="276" w:lineRule="auto"/>
              <w:contextualSpacing/>
              <w:rPr>
                <w:rFonts w:ascii="Segoe UI" w:hAnsi="Segoe UI" w:cs="Segoe UI"/>
                <w:lang w:eastAsia="en-GB"/>
              </w:rPr>
            </w:pPr>
            <w:r>
              <w:rPr>
                <w:rFonts w:ascii="Segoe UI" w:hAnsi="Segoe UI" w:cs="Segoe UI"/>
                <w:lang w:eastAsia="en-GB"/>
              </w:rPr>
              <w:t xml:space="preserve">This is different to the OHFT model but needs to be different by design not default. </w:t>
            </w:r>
          </w:p>
        </w:tc>
        <w:tc>
          <w:tcPr>
            <w:tcW w:w="2977" w:type="dxa"/>
            <w:shd w:val="clear" w:color="auto" w:fill="FFFFFF" w:themeFill="background1"/>
          </w:tcPr>
          <w:p w:rsidR="00A0115F" w:rsidRDefault="00463092" w:rsidP="00FA2ABE">
            <w:pPr>
              <w:jc w:val="both"/>
              <w:rPr>
                <w:rFonts w:ascii="Segoe UI" w:hAnsi="Segoe UI" w:cs="Segoe UI"/>
                <w:lang w:eastAsia="en-GB"/>
              </w:rPr>
            </w:pPr>
            <w:r>
              <w:rPr>
                <w:rFonts w:ascii="Segoe UI" w:hAnsi="Segoe UI" w:cs="Segoe UI"/>
                <w:lang w:eastAsia="en-GB"/>
              </w:rPr>
              <w:t xml:space="preserve">Agreed to funded matron full time post, being recruited to. </w:t>
            </w:r>
          </w:p>
          <w:p w:rsidR="00463092" w:rsidRDefault="00463092" w:rsidP="00FA2ABE">
            <w:pPr>
              <w:jc w:val="both"/>
              <w:rPr>
                <w:rFonts w:ascii="Segoe UI" w:hAnsi="Segoe UI" w:cs="Segoe UI"/>
                <w:lang w:eastAsia="en-GB"/>
              </w:rPr>
            </w:pPr>
          </w:p>
          <w:p w:rsidR="00463092" w:rsidRPr="00FA2ABE" w:rsidRDefault="00463092" w:rsidP="00FA2ABE">
            <w:pPr>
              <w:jc w:val="both"/>
              <w:rPr>
                <w:rFonts w:ascii="Segoe UI" w:hAnsi="Segoe UI" w:cs="Segoe UI"/>
                <w:lang w:eastAsia="en-GB"/>
              </w:rPr>
            </w:pPr>
            <w:r>
              <w:rPr>
                <w:rFonts w:ascii="Segoe UI" w:hAnsi="Segoe UI" w:cs="Segoe UI"/>
                <w:lang w:eastAsia="en-GB"/>
              </w:rPr>
              <w:t xml:space="preserve">Service continues to use quality pro forma used for </w:t>
            </w:r>
            <w:proofErr w:type="spellStart"/>
            <w:r>
              <w:rPr>
                <w:rFonts w:ascii="Segoe UI" w:hAnsi="Segoe UI" w:cs="Segoe UI"/>
                <w:lang w:eastAsia="en-GB"/>
              </w:rPr>
              <w:t>workstream</w:t>
            </w:r>
            <w:proofErr w:type="spellEnd"/>
            <w:r>
              <w:rPr>
                <w:rFonts w:ascii="Segoe UI" w:hAnsi="Segoe UI" w:cs="Segoe UI"/>
                <w:lang w:eastAsia="en-GB"/>
              </w:rPr>
              <w:t xml:space="preserve"> and added to during peer review pre-transition in order to support quality </w:t>
            </w:r>
            <w:r w:rsidR="004E37D9">
              <w:rPr>
                <w:rFonts w:ascii="Segoe UI" w:hAnsi="Segoe UI" w:cs="Segoe UI"/>
                <w:lang w:eastAsia="en-GB"/>
              </w:rPr>
              <w:t>improvements</w:t>
            </w:r>
            <w:r>
              <w:rPr>
                <w:rFonts w:ascii="Segoe UI" w:hAnsi="Segoe UI" w:cs="Segoe UI"/>
                <w:lang w:eastAsia="en-GB"/>
              </w:rPr>
              <w:t xml:space="preserve">. </w:t>
            </w:r>
          </w:p>
        </w:tc>
      </w:tr>
    </w:tbl>
    <w:p w:rsidR="005A27E1" w:rsidRPr="00195A5D" w:rsidRDefault="005A27E1" w:rsidP="003927AC">
      <w:pPr>
        <w:jc w:val="both"/>
        <w:rPr>
          <w:rFonts w:ascii="Segoe UI" w:hAnsi="Segoe UI" w:cs="Segoe UI"/>
        </w:rPr>
      </w:pPr>
    </w:p>
    <w:sectPr w:rsidR="005A27E1" w:rsidRPr="00195A5D" w:rsidSect="00262F0F">
      <w:headerReference w:type="first" r:id="rId10"/>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40D" w:rsidRDefault="0009640D" w:rsidP="005B3E3C">
      <w:r>
        <w:separator/>
      </w:r>
    </w:p>
  </w:endnote>
  <w:endnote w:type="continuationSeparator" w:id="0">
    <w:p w:rsidR="0009640D" w:rsidRDefault="0009640D"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40D" w:rsidRDefault="0009640D" w:rsidP="005B3E3C">
      <w:r>
        <w:separator/>
      </w:r>
    </w:p>
  </w:footnote>
  <w:footnote w:type="continuationSeparator" w:id="0">
    <w:p w:rsidR="0009640D" w:rsidRDefault="0009640D"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79" w:rsidRDefault="00262F0F" w:rsidP="00262F0F">
    <w:pPr>
      <w:pStyle w:val="Header"/>
      <w:jc w:val="center"/>
      <w:rPr>
        <w:rFonts w:ascii="Segoe UI" w:hAnsi="Segoe UI" w:cs="Segoe UI"/>
        <w:b/>
        <w:i/>
      </w:rPr>
    </w:pPr>
    <w:r w:rsidRPr="00FA3993">
      <w:rPr>
        <w:rFonts w:ascii="Segoe UI" w:hAnsi="Segoe UI" w:cs="Segoe UI"/>
        <w:b/>
        <w:i/>
      </w:rPr>
      <w:t xml:space="preserve">PUBLIC </w:t>
    </w:r>
    <w:r w:rsidR="00DB0979">
      <w:rPr>
        <w:rFonts w:ascii="Segoe UI" w:hAnsi="Segoe UI" w:cs="Segoe UI"/>
        <w:b/>
        <w:i/>
      </w:rPr>
      <w:t>– NOT TO BE REMOVED UNTIL END OF BOARD MEETING</w:t>
    </w:r>
  </w:p>
  <w:p w:rsidR="00262F0F" w:rsidRDefault="00262F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33D5"/>
    <w:multiLevelType w:val="hybridMultilevel"/>
    <w:tmpl w:val="404AC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5B2BB7"/>
    <w:multiLevelType w:val="hybridMultilevel"/>
    <w:tmpl w:val="A9A0D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2511FC"/>
    <w:multiLevelType w:val="hybridMultilevel"/>
    <w:tmpl w:val="34783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956160"/>
    <w:multiLevelType w:val="hybridMultilevel"/>
    <w:tmpl w:val="E12033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1FE00C0E"/>
    <w:multiLevelType w:val="hybridMultilevel"/>
    <w:tmpl w:val="6916F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19926F1"/>
    <w:multiLevelType w:val="hybridMultilevel"/>
    <w:tmpl w:val="4202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F845B4"/>
    <w:multiLevelType w:val="hybridMultilevel"/>
    <w:tmpl w:val="BFAA6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9">
    <w:nsid w:val="25E61B90"/>
    <w:multiLevelType w:val="hybridMultilevel"/>
    <w:tmpl w:val="1878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9F4E89"/>
    <w:multiLevelType w:val="hybridMultilevel"/>
    <w:tmpl w:val="28664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8B67DA"/>
    <w:multiLevelType w:val="hybridMultilevel"/>
    <w:tmpl w:val="DF08E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1AC567E"/>
    <w:multiLevelType w:val="hybridMultilevel"/>
    <w:tmpl w:val="29BC9A5A"/>
    <w:lvl w:ilvl="0" w:tplc="08090001">
      <w:start w:val="1"/>
      <w:numFmt w:val="bullet"/>
      <w:lvlText w:val=""/>
      <w:lvlJc w:val="left"/>
      <w:pPr>
        <w:ind w:left="720" w:hanging="360"/>
      </w:pPr>
      <w:rPr>
        <w:rFonts w:ascii="Symbol" w:hAnsi="Symbol" w:hint="default"/>
      </w:rPr>
    </w:lvl>
    <w:lvl w:ilvl="1" w:tplc="1CAC56EC">
      <w:numFmt w:val="bullet"/>
      <w:lvlText w:val="•"/>
      <w:lvlJc w:val="left"/>
      <w:pPr>
        <w:ind w:left="1800" w:hanging="720"/>
      </w:pPr>
      <w:rPr>
        <w:rFonts w:ascii="Segoe UI" w:eastAsia="Times New Roman" w:hAnsi="Segoe UI" w:cs="Segoe U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A465D79"/>
    <w:multiLevelType w:val="hybridMultilevel"/>
    <w:tmpl w:val="77E88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326598C"/>
    <w:multiLevelType w:val="hybridMultilevel"/>
    <w:tmpl w:val="26C6C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562628B1"/>
    <w:multiLevelType w:val="hybridMultilevel"/>
    <w:tmpl w:val="9FA89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63A305B"/>
    <w:multiLevelType w:val="hybridMultilevel"/>
    <w:tmpl w:val="9092A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0">
    <w:nsid w:val="6A8A7EDC"/>
    <w:multiLevelType w:val="hybridMultilevel"/>
    <w:tmpl w:val="130AB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556A9F"/>
    <w:multiLevelType w:val="hybridMultilevel"/>
    <w:tmpl w:val="4C12D55C"/>
    <w:lvl w:ilvl="0" w:tplc="08090001">
      <w:start w:val="1"/>
      <w:numFmt w:val="bullet"/>
      <w:lvlText w:val=""/>
      <w:lvlJc w:val="left"/>
      <w:pPr>
        <w:ind w:left="720" w:hanging="360"/>
      </w:pPr>
      <w:rPr>
        <w:rFonts w:ascii="Symbol" w:hAnsi="Symbol" w:hint="default"/>
      </w:rPr>
    </w:lvl>
    <w:lvl w:ilvl="1" w:tplc="C37ACAA6">
      <w:numFmt w:val="bullet"/>
      <w:lvlText w:val="•"/>
      <w:lvlJc w:val="left"/>
      <w:pPr>
        <w:ind w:left="1800" w:hanging="720"/>
      </w:pPr>
      <w:rPr>
        <w:rFonts w:ascii="Segoe UI" w:eastAsia="Times New Roman" w:hAnsi="Segoe UI" w:cs="Segoe U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73642604"/>
    <w:multiLevelType w:val="hybridMultilevel"/>
    <w:tmpl w:val="003E9D44"/>
    <w:lvl w:ilvl="0" w:tplc="7F14B5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7FB2605"/>
    <w:multiLevelType w:val="hybridMultilevel"/>
    <w:tmpl w:val="69EC2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6"/>
  </w:num>
  <w:num w:numId="4">
    <w:abstractNumId w:val="2"/>
  </w:num>
  <w:num w:numId="5">
    <w:abstractNumId w:val="19"/>
  </w:num>
  <w:num w:numId="6">
    <w:abstractNumId w:val="8"/>
  </w:num>
  <w:num w:numId="7">
    <w:abstractNumId w:val="5"/>
  </w:num>
  <w:num w:numId="8">
    <w:abstractNumId w:val="12"/>
  </w:num>
  <w:num w:numId="9">
    <w:abstractNumId w:val="22"/>
  </w:num>
  <w:num w:numId="10">
    <w:abstractNumId w:val="24"/>
  </w:num>
  <w:num w:numId="11">
    <w:abstractNumId w:val="11"/>
  </w:num>
  <w:num w:numId="12">
    <w:abstractNumId w:val="7"/>
  </w:num>
  <w:num w:numId="13">
    <w:abstractNumId w:val="17"/>
  </w:num>
  <w:num w:numId="14">
    <w:abstractNumId w:val="20"/>
  </w:num>
  <w:num w:numId="15">
    <w:abstractNumId w:val="4"/>
  </w:num>
  <w:num w:numId="16">
    <w:abstractNumId w:val="6"/>
  </w:num>
  <w:num w:numId="17">
    <w:abstractNumId w:val="23"/>
  </w:num>
  <w:num w:numId="18">
    <w:abstractNumId w:val="10"/>
  </w:num>
  <w:num w:numId="19">
    <w:abstractNumId w:val="10"/>
  </w:num>
  <w:num w:numId="20">
    <w:abstractNumId w:val="13"/>
  </w:num>
  <w:num w:numId="21">
    <w:abstractNumId w:val="18"/>
  </w:num>
  <w:num w:numId="22">
    <w:abstractNumId w:val="14"/>
  </w:num>
  <w:num w:numId="23">
    <w:abstractNumId w:val="9"/>
  </w:num>
  <w:num w:numId="24">
    <w:abstractNumId w:val="3"/>
  </w:num>
  <w:num w:numId="25">
    <w:abstractNumId w:val="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5350"/>
    <w:rsid w:val="000254B0"/>
    <w:rsid w:val="00030247"/>
    <w:rsid w:val="0004384C"/>
    <w:rsid w:val="00071842"/>
    <w:rsid w:val="00074E04"/>
    <w:rsid w:val="00081580"/>
    <w:rsid w:val="0009462E"/>
    <w:rsid w:val="0009640D"/>
    <w:rsid w:val="000A3A29"/>
    <w:rsid w:val="000A5A07"/>
    <w:rsid w:val="000B3684"/>
    <w:rsid w:val="000D516F"/>
    <w:rsid w:val="000E317C"/>
    <w:rsid w:val="000E7532"/>
    <w:rsid w:val="00112887"/>
    <w:rsid w:val="00160231"/>
    <w:rsid w:val="0017346F"/>
    <w:rsid w:val="001870E6"/>
    <w:rsid w:val="00195A5D"/>
    <w:rsid w:val="001E2D81"/>
    <w:rsid w:val="001F72DA"/>
    <w:rsid w:val="001F76ED"/>
    <w:rsid w:val="00204B9A"/>
    <w:rsid w:val="002250DE"/>
    <w:rsid w:val="00227FCE"/>
    <w:rsid w:val="00233196"/>
    <w:rsid w:val="00241A66"/>
    <w:rsid w:val="002619EF"/>
    <w:rsid w:val="00262F0F"/>
    <w:rsid w:val="0027489D"/>
    <w:rsid w:val="002821F8"/>
    <w:rsid w:val="00290B16"/>
    <w:rsid w:val="00292613"/>
    <w:rsid w:val="002A73E8"/>
    <w:rsid w:val="002C2F97"/>
    <w:rsid w:val="002E27BC"/>
    <w:rsid w:val="002E6FC6"/>
    <w:rsid w:val="002F59FF"/>
    <w:rsid w:val="00306AF0"/>
    <w:rsid w:val="0033141D"/>
    <w:rsid w:val="00343186"/>
    <w:rsid w:val="003624F6"/>
    <w:rsid w:val="00363847"/>
    <w:rsid w:val="00392657"/>
    <w:rsid w:val="003927AC"/>
    <w:rsid w:val="003971F6"/>
    <w:rsid w:val="003A7DBD"/>
    <w:rsid w:val="003C0E4A"/>
    <w:rsid w:val="003C5B07"/>
    <w:rsid w:val="003D50EF"/>
    <w:rsid w:val="003D79C8"/>
    <w:rsid w:val="003F2AF4"/>
    <w:rsid w:val="003F4864"/>
    <w:rsid w:val="003F7366"/>
    <w:rsid w:val="00430103"/>
    <w:rsid w:val="004326BB"/>
    <w:rsid w:val="00436818"/>
    <w:rsid w:val="00456DDE"/>
    <w:rsid w:val="00462D87"/>
    <w:rsid w:val="00463092"/>
    <w:rsid w:val="004643DA"/>
    <w:rsid w:val="004742D0"/>
    <w:rsid w:val="00486E1A"/>
    <w:rsid w:val="004E37D9"/>
    <w:rsid w:val="004F4096"/>
    <w:rsid w:val="004F4BBA"/>
    <w:rsid w:val="005108E0"/>
    <w:rsid w:val="005233AA"/>
    <w:rsid w:val="00535B70"/>
    <w:rsid w:val="00551B0F"/>
    <w:rsid w:val="00557133"/>
    <w:rsid w:val="005659FB"/>
    <w:rsid w:val="00590D45"/>
    <w:rsid w:val="005A27E1"/>
    <w:rsid w:val="005B3E3C"/>
    <w:rsid w:val="005B463B"/>
    <w:rsid w:val="005C17B7"/>
    <w:rsid w:val="005C3FC1"/>
    <w:rsid w:val="005D3499"/>
    <w:rsid w:val="005E2583"/>
    <w:rsid w:val="005E35C2"/>
    <w:rsid w:val="0060127B"/>
    <w:rsid w:val="0061684E"/>
    <w:rsid w:val="00622D94"/>
    <w:rsid w:val="00641D68"/>
    <w:rsid w:val="00641E90"/>
    <w:rsid w:val="006D2315"/>
    <w:rsid w:val="006E3C3E"/>
    <w:rsid w:val="006F2F62"/>
    <w:rsid w:val="006F42D8"/>
    <w:rsid w:val="00701DD1"/>
    <w:rsid w:val="00707EEE"/>
    <w:rsid w:val="007109F4"/>
    <w:rsid w:val="00726B8F"/>
    <w:rsid w:val="0073522A"/>
    <w:rsid w:val="00771370"/>
    <w:rsid w:val="007738EE"/>
    <w:rsid w:val="007769CD"/>
    <w:rsid w:val="0078032B"/>
    <w:rsid w:val="00781566"/>
    <w:rsid w:val="00781A27"/>
    <w:rsid w:val="00784916"/>
    <w:rsid w:val="007976E7"/>
    <w:rsid w:val="007A2CF0"/>
    <w:rsid w:val="007B02FB"/>
    <w:rsid w:val="007B6D77"/>
    <w:rsid w:val="007C4F13"/>
    <w:rsid w:val="007F6398"/>
    <w:rsid w:val="00802701"/>
    <w:rsid w:val="008038A2"/>
    <w:rsid w:val="00804D11"/>
    <w:rsid w:val="00811FE8"/>
    <w:rsid w:val="00817DE9"/>
    <w:rsid w:val="00821CBB"/>
    <w:rsid w:val="0084720C"/>
    <w:rsid w:val="0086436B"/>
    <w:rsid w:val="00894B97"/>
    <w:rsid w:val="00897EC1"/>
    <w:rsid w:val="008B43F9"/>
    <w:rsid w:val="008B62B8"/>
    <w:rsid w:val="008C7496"/>
    <w:rsid w:val="008E7C53"/>
    <w:rsid w:val="008F4F46"/>
    <w:rsid w:val="008F7929"/>
    <w:rsid w:val="0091335B"/>
    <w:rsid w:val="00946E6E"/>
    <w:rsid w:val="0097699F"/>
    <w:rsid w:val="009869DE"/>
    <w:rsid w:val="009A0DB3"/>
    <w:rsid w:val="009B03F1"/>
    <w:rsid w:val="009D5307"/>
    <w:rsid w:val="00A0115F"/>
    <w:rsid w:val="00A06BFF"/>
    <w:rsid w:val="00A100F7"/>
    <w:rsid w:val="00A140E0"/>
    <w:rsid w:val="00A56BB9"/>
    <w:rsid w:val="00A674FB"/>
    <w:rsid w:val="00A70F65"/>
    <w:rsid w:val="00A74DA5"/>
    <w:rsid w:val="00A85311"/>
    <w:rsid w:val="00A86977"/>
    <w:rsid w:val="00AA0C3F"/>
    <w:rsid w:val="00AA16F8"/>
    <w:rsid w:val="00AB52B6"/>
    <w:rsid w:val="00AC3814"/>
    <w:rsid w:val="00AE4326"/>
    <w:rsid w:val="00AF0562"/>
    <w:rsid w:val="00B10CF6"/>
    <w:rsid w:val="00B10FB2"/>
    <w:rsid w:val="00B138A0"/>
    <w:rsid w:val="00B22176"/>
    <w:rsid w:val="00B26E1A"/>
    <w:rsid w:val="00B26F2C"/>
    <w:rsid w:val="00B50D5E"/>
    <w:rsid w:val="00B946EB"/>
    <w:rsid w:val="00BA12FA"/>
    <w:rsid w:val="00BA3B3E"/>
    <w:rsid w:val="00BA4B0E"/>
    <w:rsid w:val="00BA57AA"/>
    <w:rsid w:val="00BB6E8D"/>
    <w:rsid w:val="00BC152C"/>
    <w:rsid w:val="00BE4511"/>
    <w:rsid w:val="00BF3538"/>
    <w:rsid w:val="00BF5367"/>
    <w:rsid w:val="00BF6B5C"/>
    <w:rsid w:val="00C07817"/>
    <w:rsid w:val="00C11AA2"/>
    <w:rsid w:val="00C16F43"/>
    <w:rsid w:val="00C344E3"/>
    <w:rsid w:val="00C41FDE"/>
    <w:rsid w:val="00C64DE2"/>
    <w:rsid w:val="00C67635"/>
    <w:rsid w:val="00C71005"/>
    <w:rsid w:val="00CE6567"/>
    <w:rsid w:val="00CE6A20"/>
    <w:rsid w:val="00CF09A3"/>
    <w:rsid w:val="00D07064"/>
    <w:rsid w:val="00D101CB"/>
    <w:rsid w:val="00D17C7E"/>
    <w:rsid w:val="00D23AF0"/>
    <w:rsid w:val="00D26B8C"/>
    <w:rsid w:val="00D279FC"/>
    <w:rsid w:val="00D45268"/>
    <w:rsid w:val="00D55ADD"/>
    <w:rsid w:val="00D7718C"/>
    <w:rsid w:val="00D8544F"/>
    <w:rsid w:val="00D8566A"/>
    <w:rsid w:val="00D870AD"/>
    <w:rsid w:val="00DA0FA6"/>
    <w:rsid w:val="00DA20A1"/>
    <w:rsid w:val="00DB0979"/>
    <w:rsid w:val="00DB161E"/>
    <w:rsid w:val="00DB1780"/>
    <w:rsid w:val="00DD33DF"/>
    <w:rsid w:val="00DD4364"/>
    <w:rsid w:val="00DE1293"/>
    <w:rsid w:val="00DE5306"/>
    <w:rsid w:val="00DE772F"/>
    <w:rsid w:val="00DF10CC"/>
    <w:rsid w:val="00E209C2"/>
    <w:rsid w:val="00E345F7"/>
    <w:rsid w:val="00E45FD1"/>
    <w:rsid w:val="00E473B5"/>
    <w:rsid w:val="00E65C48"/>
    <w:rsid w:val="00E827C5"/>
    <w:rsid w:val="00E848F8"/>
    <w:rsid w:val="00EE505B"/>
    <w:rsid w:val="00F01CDE"/>
    <w:rsid w:val="00F154F3"/>
    <w:rsid w:val="00F24EB2"/>
    <w:rsid w:val="00F45B3A"/>
    <w:rsid w:val="00F50A07"/>
    <w:rsid w:val="00F57119"/>
    <w:rsid w:val="00F77C13"/>
    <w:rsid w:val="00F85DC7"/>
    <w:rsid w:val="00F945DB"/>
    <w:rsid w:val="00F96E16"/>
    <w:rsid w:val="00F97D1F"/>
    <w:rsid w:val="00FA2ABE"/>
    <w:rsid w:val="00FA3993"/>
    <w:rsid w:val="00FA5118"/>
    <w:rsid w:val="00FC3A0F"/>
    <w:rsid w:val="00FC6EE5"/>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aliases w:val="F5 List Paragraph,List Paragraph1,Dot pt,No Spacing1,List Paragraph Char Char Char,Indicator Text,Numbered Para 1,Bullet Points,MAIN CONTENT,List Paragraph12,Bullet Style,List Paragraph2,Normal numbered"/>
    <w:basedOn w:val="Normal"/>
    <w:link w:val="ListParagraphChar"/>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table" w:styleId="TableGrid">
    <w:name w:val="Table Grid"/>
    <w:basedOn w:val="TableNormal"/>
    <w:uiPriority w:val="59"/>
    <w:rsid w:val="000946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12 Char,Bullet Style Char"/>
    <w:basedOn w:val="DefaultParagraphFont"/>
    <w:link w:val="ListParagraph"/>
    <w:uiPriority w:val="34"/>
    <w:qFormat/>
    <w:rsid w:val="00771370"/>
    <w:rPr>
      <w:sz w:val="24"/>
      <w:szCs w:val="24"/>
      <w:lang w:val="en-US" w:eastAsia="en-US"/>
    </w:rPr>
  </w:style>
  <w:style w:type="character" w:styleId="CommentReference">
    <w:name w:val="annotation reference"/>
    <w:basedOn w:val="DefaultParagraphFont"/>
    <w:rsid w:val="000254B0"/>
    <w:rPr>
      <w:sz w:val="16"/>
      <w:szCs w:val="16"/>
    </w:rPr>
  </w:style>
  <w:style w:type="paragraph" w:styleId="CommentText">
    <w:name w:val="annotation text"/>
    <w:basedOn w:val="Normal"/>
    <w:link w:val="CommentTextChar"/>
    <w:rsid w:val="000254B0"/>
    <w:rPr>
      <w:sz w:val="20"/>
      <w:szCs w:val="20"/>
    </w:rPr>
  </w:style>
  <w:style w:type="character" w:customStyle="1" w:styleId="CommentTextChar">
    <w:name w:val="Comment Text Char"/>
    <w:basedOn w:val="DefaultParagraphFont"/>
    <w:link w:val="CommentText"/>
    <w:rsid w:val="000254B0"/>
    <w:rPr>
      <w:lang w:val="en-US" w:eastAsia="en-US"/>
    </w:rPr>
  </w:style>
  <w:style w:type="paragraph" w:styleId="CommentSubject">
    <w:name w:val="annotation subject"/>
    <w:basedOn w:val="CommentText"/>
    <w:next w:val="CommentText"/>
    <w:link w:val="CommentSubjectChar"/>
    <w:rsid w:val="000254B0"/>
    <w:rPr>
      <w:b/>
      <w:bCs/>
    </w:rPr>
  </w:style>
  <w:style w:type="character" w:customStyle="1" w:styleId="CommentSubjectChar">
    <w:name w:val="Comment Subject Char"/>
    <w:basedOn w:val="CommentTextChar"/>
    <w:link w:val="CommentSubject"/>
    <w:rsid w:val="000254B0"/>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aliases w:val="F5 List Paragraph,List Paragraph1,Dot pt,No Spacing1,List Paragraph Char Char Char,Indicator Text,Numbered Para 1,Bullet Points,MAIN CONTENT,List Paragraph12,Bullet Style,List Paragraph2,Normal numbered"/>
    <w:basedOn w:val="Normal"/>
    <w:link w:val="ListParagraphChar"/>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table" w:styleId="TableGrid">
    <w:name w:val="Table Grid"/>
    <w:basedOn w:val="TableNormal"/>
    <w:uiPriority w:val="59"/>
    <w:rsid w:val="000946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12 Char,Bullet Style Char"/>
    <w:basedOn w:val="DefaultParagraphFont"/>
    <w:link w:val="ListParagraph"/>
    <w:uiPriority w:val="34"/>
    <w:qFormat/>
    <w:rsid w:val="00771370"/>
    <w:rPr>
      <w:sz w:val="24"/>
      <w:szCs w:val="24"/>
      <w:lang w:val="en-US" w:eastAsia="en-US"/>
    </w:rPr>
  </w:style>
  <w:style w:type="character" w:styleId="CommentReference">
    <w:name w:val="annotation reference"/>
    <w:basedOn w:val="DefaultParagraphFont"/>
    <w:rsid w:val="000254B0"/>
    <w:rPr>
      <w:sz w:val="16"/>
      <w:szCs w:val="16"/>
    </w:rPr>
  </w:style>
  <w:style w:type="paragraph" w:styleId="CommentText">
    <w:name w:val="annotation text"/>
    <w:basedOn w:val="Normal"/>
    <w:link w:val="CommentTextChar"/>
    <w:rsid w:val="000254B0"/>
    <w:rPr>
      <w:sz w:val="20"/>
      <w:szCs w:val="20"/>
    </w:rPr>
  </w:style>
  <w:style w:type="character" w:customStyle="1" w:styleId="CommentTextChar">
    <w:name w:val="Comment Text Char"/>
    <w:basedOn w:val="DefaultParagraphFont"/>
    <w:link w:val="CommentText"/>
    <w:rsid w:val="000254B0"/>
    <w:rPr>
      <w:lang w:val="en-US" w:eastAsia="en-US"/>
    </w:rPr>
  </w:style>
  <w:style w:type="paragraph" w:styleId="CommentSubject">
    <w:name w:val="annotation subject"/>
    <w:basedOn w:val="CommentText"/>
    <w:next w:val="CommentText"/>
    <w:link w:val="CommentSubjectChar"/>
    <w:rsid w:val="000254B0"/>
    <w:rPr>
      <w:b/>
      <w:bCs/>
    </w:rPr>
  </w:style>
  <w:style w:type="character" w:customStyle="1" w:styleId="CommentSubjectChar">
    <w:name w:val="Comment Subject Char"/>
    <w:basedOn w:val="CommentTextChar"/>
    <w:link w:val="CommentSubject"/>
    <w:rsid w:val="000254B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0530">
      <w:bodyDiv w:val="1"/>
      <w:marLeft w:val="0"/>
      <w:marRight w:val="0"/>
      <w:marTop w:val="0"/>
      <w:marBottom w:val="0"/>
      <w:divBdr>
        <w:top w:val="none" w:sz="0" w:space="0" w:color="auto"/>
        <w:left w:val="none" w:sz="0" w:space="0" w:color="auto"/>
        <w:bottom w:val="none" w:sz="0" w:space="0" w:color="auto"/>
        <w:right w:val="none" w:sz="0" w:space="0" w:color="auto"/>
      </w:divBdr>
    </w:div>
    <w:div w:id="277105506">
      <w:bodyDiv w:val="1"/>
      <w:marLeft w:val="0"/>
      <w:marRight w:val="0"/>
      <w:marTop w:val="0"/>
      <w:marBottom w:val="0"/>
      <w:divBdr>
        <w:top w:val="none" w:sz="0" w:space="0" w:color="auto"/>
        <w:left w:val="none" w:sz="0" w:space="0" w:color="auto"/>
        <w:bottom w:val="none" w:sz="0" w:space="0" w:color="auto"/>
        <w:right w:val="none" w:sz="0" w:space="0" w:color="auto"/>
      </w:divBdr>
    </w:div>
    <w:div w:id="298221132">
      <w:bodyDiv w:val="1"/>
      <w:marLeft w:val="0"/>
      <w:marRight w:val="0"/>
      <w:marTop w:val="0"/>
      <w:marBottom w:val="0"/>
      <w:divBdr>
        <w:top w:val="none" w:sz="0" w:space="0" w:color="auto"/>
        <w:left w:val="none" w:sz="0" w:space="0" w:color="auto"/>
        <w:bottom w:val="none" w:sz="0" w:space="0" w:color="auto"/>
        <w:right w:val="none" w:sz="0" w:space="0" w:color="auto"/>
      </w:divBdr>
    </w:div>
    <w:div w:id="614868063">
      <w:bodyDiv w:val="1"/>
      <w:marLeft w:val="0"/>
      <w:marRight w:val="0"/>
      <w:marTop w:val="0"/>
      <w:marBottom w:val="0"/>
      <w:divBdr>
        <w:top w:val="none" w:sz="0" w:space="0" w:color="auto"/>
        <w:left w:val="none" w:sz="0" w:space="0" w:color="auto"/>
        <w:bottom w:val="none" w:sz="0" w:space="0" w:color="auto"/>
        <w:right w:val="none" w:sz="0" w:space="0" w:color="auto"/>
      </w:divBdr>
    </w:div>
    <w:div w:id="750203440">
      <w:bodyDiv w:val="1"/>
      <w:marLeft w:val="0"/>
      <w:marRight w:val="0"/>
      <w:marTop w:val="0"/>
      <w:marBottom w:val="0"/>
      <w:divBdr>
        <w:top w:val="none" w:sz="0" w:space="0" w:color="auto"/>
        <w:left w:val="none" w:sz="0" w:space="0" w:color="auto"/>
        <w:bottom w:val="none" w:sz="0" w:space="0" w:color="auto"/>
        <w:right w:val="none" w:sz="0" w:space="0" w:color="auto"/>
      </w:divBdr>
    </w:div>
    <w:div w:id="809591159">
      <w:bodyDiv w:val="1"/>
      <w:marLeft w:val="0"/>
      <w:marRight w:val="0"/>
      <w:marTop w:val="0"/>
      <w:marBottom w:val="0"/>
      <w:divBdr>
        <w:top w:val="none" w:sz="0" w:space="0" w:color="auto"/>
        <w:left w:val="none" w:sz="0" w:space="0" w:color="auto"/>
        <w:bottom w:val="none" w:sz="0" w:space="0" w:color="auto"/>
        <w:right w:val="none" w:sz="0" w:space="0" w:color="auto"/>
      </w:divBdr>
    </w:div>
    <w:div w:id="929659618">
      <w:bodyDiv w:val="1"/>
      <w:marLeft w:val="0"/>
      <w:marRight w:val="0"/>
      <w:marTop w:val="0"/>
      <w:marBottom w:val="0"/>
      <w:divBdr>
        <w:top w:val="none" w:sz="0" w:space="0" w:color="auto"/>
        <w:left w:val="none" w:sz="0" w:space="0" w:color="auto"/>
        <w:bottom w:val="none" w:sz="0" w:space="0" w:color="auto"/>
        <w:right w:val="none" w:sz="0" w:space="0" w:color="auto"/>
      </w:divBdr>
    </w:div>
    <w:div w:id="1119035094">
      <w:bodyDiv w:val="1"/>
      <w:marLeft w:val="0"/>
      <w:marRight w:val="0"/>
      <w:marTop w:val="0"/>
      <w:marBottom w:val="0"/>
      <w:divBdr>
        <w:top w:val="none" w:sz="0" w:space="0" w:color="auto"/>
        <w:left w:val="none" w:sz="0" w:space="0" w:color="auto"/>
        <w:bottom w:val="none" w:sz="0" w:space="0" w:color="auto"/>
        <w:right w:val="none" w:sz="0" w:space="0" w:color="auto"/>
      </w:divBdr>
    </w:div>
    <w:div w:id="1172181246">
      <w:bodyDiv w:val="1"/>
      <w:marLeft w:val="0"/>
      <w:marRight w:val="0"/>
      <w:marTop w:val="0"/>
      <w:marBottom w:val="0"/>
      <w:divBdr>
        <w:top w:val="none" w:sz="0" w:space="0" w:color="auto"/>
        <w:left w:val="none" w:sz="0" w:space="0" w:color="auto"/>
        <w:bottom w:val="none" w:sz="0" w:space="0" w:color="auto"/>
        <w:right w:val="none" w:sz="0" w:space="0" w:color="auto"/>
      </w:divBdr>
    </w:div>
    <w:div w:id="1401562652">
      <w:bodyDiv w:val="1"/>
      <w:marLeft w:val="0"/>
      <w:marRight w:val="0"/>
      <w:marTop w:val="0"/>
      <w:marBottom w:val="0"/>
      <w:divBdr>
        <w:top w:val="none" w:sz="0" w:space="0" w:color="auto"/>
        <w:left w:val="none" w:sz="0" w:space="0" w:color="auto"/>
        <w:bottom w:val="none" w:sz="0" w:space="0" w:color="auto"/>
        <w:right w:val="none" w:sz="0" w:space="0" w:color="auto"/>
      </w:divBdr>
    </w:div>
    <w:div w:id="1437864436">
      <w:bodyDiv w:val="1"/>
      <w:marLeft w:val="0"/>
      <w:marRight w:val="0"/>
      <w:marTop w:val="0"/>
      <w:marBottom w:val="0"/>
      <w:divBdr>
        <w:top w:val="none" w:sz="0" w:space="0" w:color="auto"/>
        <w:left w:val="none" w:sz="0" w:space="0" w:color="auto"/>
        <w:bottom w:val="none" w:sz="0" w:space="0" w:color="auto"/>
        <w:right w:val="none" w:sz="0" w:space="0" w:color="auto"/>
      </w:divBdr>
    </w:div>
    <w:div w:id="1630356662">
      <w:bodyDiv w:val="1"/>
      <w:marLeft w:val="0"/>
      <w:marRight w:val="0"/>
      <w:marTop w:val="0"/>
      <w:marBottom w:val="0"/>
      <w:divBdr>
        <w:top w:val="none" w:sz="0" w:space="0" w:color="auto"/>
        <w:left w:val="none" w:sz="0" w:space="0" w:color="auto"/>
        <w:bottom w:val="none" w:sz="0" w:space="0" w:color="auto"/>
        <w:right w:val="none" w:sz="0" w:space="0" w:color="auto"/>
      </w:divBdr>
    </w:div>
    <w:div w:id="1750729584">
      <w:bodyDiv w:val="1"/>
      <w:marLeft w:val="0"/>
      <w:marRight w:val="0"/>
      <w:marTop w:val="0"/>
      <w:marBottom w:val="0"/>
      <w:divBdr>
        <w:top w:val="none" w:sz="0" w:space="0" w:color="auto"/>
        <w:left w:val="none" w:sz="0" w:space="0" w:color="auto"/>
        <w:bottom w:val="none" w:sz="0" w:space="0" w:color="auto"/>
        <w:right w:val="none" w:sz="0" w:space="0" w:color="auto"/>
      </w:divBdr>
    </w:div>
    <w:div w:id="1751661688">
      <w:bodyDiv w:val="1"/>
      <w:marLeft w:val="0"/>
      <w:marRight w:val="0"/>
      <w:marTop w:val="0"/>
      <w:marBottom w:val="0"/>
      <w:divBdr>
        <w:top w:val="none" w:sz="0" w:space="0" w:color="auto"/>
        <w:left w:val="none" w:sz="0" w:space="0" w:color="auto"/>
        <w:bottom w:val="none" w:sz="0" w:space="0" w:color="auto"/>
        <w:right w:val="none" w:sz="0" w:space="0" w:color="auto"/>
      </w:divBdr>
    </w:div>
    <w:div w:id="1824392320">
      <w:bodyDiv w:val="1"/>
      <w:marLeft w:val="0"/>
      <w:marRight w:val="0"/>
      <w:marTop w:val="0"/>
      <w:marBottom w:val="0"/>
      <w:divBdr>
        <w:top w:val="none" w:sz="0" w:space="0" w:color="auto"/>
        <w:left w:val="none" w:sz="0" w:space="0" w:color="auto"/>
        <w:bottom w:val="none" w:sz="0" w:space="0" w:color="auto"/>
        <w:right w:val="none" w:sz="0" w:space="0" w:color="auto"/>
      </w:divBdr>
    </w:div>
    <w:div w:id="1992631389">
      <w:bodyDiv w:val="1"/>
      <w:marLeft w:val="0"/>
      <w:marRight w:val="0"/>
      <w:marTop w:val="0"/>
      <w:marBottom w:val="0"/>
      <w:divBdr>
        <w:top w:val="none" w:sz="0" w:space="0" w:color="auto"/>
        <w:left w:val="none" w:sz="0" w:space="0" w:color="auto"/>
        <w:bottom w:val="none" w:sz="0" w:space="0" w:color="auto"/>
        <w:right w:val="none" w:sz="0" w:space="0" w:color="auto"/>
      </w:divBdr>
    </w:div>
    <w:div w:id="20942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4B3D9-0DD0-4CAE-A48A-9EAF04823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3117</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20558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3</cp:revision>
  <cp:lastPrinted>2014-03-17T14:55:00Z</cp:lastPrinted>
  <dcterms:created xsi:type="dcterms:W3CDTF">2017-09-21T12:31:00Z</dcterms:created>
  <dcterms:modified xsi:type="dcterms:W3CDTF">2017-09-21T12:31:00Z</dcterms:modified>
</cp:coreProperties>
</file>