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499" w:rsidRDefault="005D3499" w:rsidP="001A0949">
      <w:pPr>
        <w:ind w:right="-900"/>
        <w:rPr>
          <w:lang w:val="en-GB"/>
        </w:rPr>
      </w:pPr>
    </w:p>
    <w:p w:rsidR="005F5CDA" w:rsidRPr="001A0949" w:rsidRDefault="008804D8" w:rsidP="008804D8">
      <w:pPr>
        <w:ind w:right="-900"/>
        <w:jc w:val="right"/>
        <w:rPr>
          <w:lang w:val="en-GB"/>
        </w:rPr>
      </w:pPr>
      <w:r>
        <w:rPr>
          <w:noProof/>
          <w:lang w:val="en-GB" w:eastAsia="en-GB"/>
        </w:rPr>
        <w:drawing>
          <wp:inline distT="0" distB="0" distL="0" distR="0" wp14:anchorId="0B7340C7" wp14:editId="5F88BCC7">
            <wp:extent cx="2505075" cy="1514475"/>
            <wp:effectExtent l="0" t="0" r="9525" b="9525"/>
            <wp:docPr id="3" name="Picture 3" descr="\\obmh.nhs.uk\home\MHOx-Home2\carmel.parker\My Documents\2017\new leaflet templates\A4 logo size.png"/>
            <wp:cNvGraphicFramePr/>
            <a:graphic xmlns:a="http://schemas.openxmlformats.org/drawingml/2006/main">
              <a:graphicData uri="http://schemas.openxmlformats.org/drawingml/2006/picture">
                <pic:pic xmlns:pic="http://schemas.openxmlformats.org/drawingml/2006/picture">
                  <pic:nvPicPr>
                    <pic:cNvPr id="5" name="Picture 5" descr="\\obmh.nhs.uk\home\MHOx-Home2\carmel.parker\My Documents\2017\new leaflet templates\A4 logo size.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5075" cy="1514475"/>
                    </a:xfrm>
                    <a:prstGeom prst="rect">
                      <a:avLst/>
                    </a:prstGeom>
                    <a:noFill/>
                    <a:ln>
                      <a:noFill/>
                    </a:ln>
                  </pic:spPr>
                </pic:pic>
              </a:graphicData>
            </a:graphic>
          </wp:inline>
        </w:drawing>
      </w:r>
    </w:p>
    <w:p w:rsidR="005D3499" w:rsidRDefault="00473C95">
      <w:pPr>
        <w:jc w:val="center"/>
        <w:rPr>
          <w:rFonts w:ascii="Frutiger" w:hAnsi="Frutiger"/>
        </w:rPr>
      </w:pPr>
      <w:r>
        <w:rPr>
          <w:noProof/>
          <w:sz w:val="20"/>
          <w:lang w:val="en-GB" w:eastAsia="en-GB"/>
        </w:rPr>
        <mc:AlternateContent>
          <mc:Choice Requires="wps">
            <w:drawing>
              <wp:anchor distT="0" distB="0" distL="114300" distR="114300" simplePos="0" relativeHeight="251657728" behindDoc="0" locked="0" layoutInCell="1" allowOverlap="1" wp14:anchorId="45B4BA2B" wp14:editId="4156EA93">
                <wp:simplePos x="0" y="0"/>
                <wp:positionH relativeFrom="column">
                  <wp:posOffset>4114800</wp:posOffset>
                </wp:positionH>
                <wp:positionV relativeFrom="paragraph">
                  <wp:posOffset>51435</wp:posOffset>
                </wp:positionV>
                <wp:extent cx="1371600" cy="571500"/>
                <wp:effectExtent l="9525" t="13335" r="9525" b="5715"/>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rsidR="008804D8" w:rsidRDefault="007C76F4">
                            <w:pPr>
                              <w:jc w:val="center"/>
                              <w:rPr>
                                <w:rFonts w:ascii="Arial" w:hAnsi="Arial" w:cs="Arial"/>
                              </w:rPr>
                            </w:pPr>
                            <w:r>
                              <w:rPr>
                                <w:rFonts w:ascii="Arial" w:hAnsi="Arial" w:cs="Arial"/>
                                <w:b/>
                              </w:rPr>
                              <w:t>BOD 16/2017</w:t>
                            </w:r>
                          </w:p>
                          <w:p w:rsidR="007C76F4" w:rsidRPr="007C76F4" w:rsidRDefault="007C76F4">
                            <w:pPr>
                              <w:jc w:val="center"/>
                              <w:rPr>
                                <w:rFonts w:ascii="Arial" w:hAnsi="Arial" w:cs="Arial"/>
                                <w:sz w:val="22"/>
                                <w:szCs w:val="22"/>
                              </w:rPr>
                            </w:pPr>
                            <w:r>
                              <w:rPr>
                                <w:rFonts w:ascii="Arial" w:hAnsi="Arial" w:cs="Arial"/>
                                <w:sz w:val="22"/>
                                <w:szCs w:val="22"/>
                              </w:rPr>
                              <w:t>(</w:t>
                            </w:r>
                            <w:proofErr w:type="gramStart"/>
                            <w:r>
                              <w:rPr>
                                <w:rFonts w:ascii="Arial" w:hAnsi="Arial" w:cs="Arial"/>
                                <w:sz w:val="22"/>
                                <w:szCs w:val="22"/>
                              </w:rPr>
                              <w:t>agenda</w:t>
                            </w:r>
                            <w:proofErr w:type="gramEnd"/>
                            <w:r>
                              <w:rPr>
                                <w:rFonts w:ascii="Arial" w:hAnsi="Arial" w:cs="Arial"/>
                                <w:sz w:val="22"/>
                                <w:szCs w:val="22"/>
                              </w:rPr>
                              <w:t xml:space="preserve"> item: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324pt;margin-top:4.05pt;width:108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">
                <v:textbox inset="0,0,0,0">
                  <w:txbxContent>
                    <w:p w:rsidR="008804D8" w:rsidRDefault="007C76F4">
                      <w:pPr>
                        <w:jc w:val="center"/>
                        <w:rPr>
                          <w:rFonts w:ascii="Arial" w:hAnsi="Arial" w:cs="Arial"/>
                        </w:rPr>
                      </w:pPr>
                      <w:r>
                        <w:rPr>
                          <w:rFonts w:ascii="Arial" w:hAnsi="Arial" w:cs="Arial"/>
                          <w:b/>
                        </w:rPr>
                        <w:t>BOD 16/2017</w:t>
                      </w:r>
                    </w:p>
                    <w:p w:rsidR="007C76F4" w:rsidRPr="007C76F4" w:rsidRDefault="007C76F4">
                      <w:pPr>
                        <w:jc w:val="center"/>
                        <w:rPr>
                          <w:rFonts w:ascii="Arial" w:hAnsi="Arial" w:cs="Arial"/>
                          <w:sz w:val="22"/>
                          <w:szCs w:val="22"/>
                        </w:rPr>
                      </w:pPr>
                      <w:r>
                        <w:rPr>
                          <w:rFonts w:ascii="Arial" w:hAnsi="Arial" w:cs="Arial"/>
                          <w:sz w:val="22"/>
                          <w:szCs w:val="22"/>
                        </w:rPr>
                        <w:t>(</w:t>
                      </w:r>
                      <w:proofErr w:type="gramStart"/>
                      <w:r>
                        <w:rPr>
                          <w:rFonts w:ascii="Arial" w:hAnsi="Arial" w:cs="Arial"/>
                          <w:sz w:val="22"/>
                          <w:szCs w:val="22"/>
                        </w:rPr>
                        <w:t>agenda</w:t>
                      </w:r>
                      <w:proofErr w:type="gramEnd"/>
                      <w:r>
                        <w:rPr>
                          <w:rFonts w:ascii="Arial" w:hAnsi="Arial" w:cs="Arial"/>
                          <w:sz w:val="22"/>
                          <w:szCs w:val="22"/>
                        </w:rPr>
                        <w:t xml:space="preserve"> item: 8)</w:t>
                      </w:r>
                    </w:p>
                  </w:txbxContent>
                </v:textbox>
              </v:rect>
            </w:pict>
          </mc:Fallback>
        </mc:AlternateContent>
      </w:r>
    </w:p>
    <w:p w:rsidR="005D3499" w:rsidRDefault="005D3499">
      <w:pPr>
        <w:pStyle w:val="Heading1"/>
        <w:rPr>
          <w:sz w:val="24"/>
        </w:rPr>
      </w:pPr>
    </w:p>
    <w:p w:rsidR="005D3499" w:rsidRDefault="005D3499">
      <w:pPr>
        <w:pStyle w:val="Heading1"/>
        <w:rPr>
          <w:sz w:val="24"/>
        </w:rPr>
      </w:pPr>
    </w:p>
    <w:p w:rsidR="005D3499" w:rsidRDefault="005D3499" w:rsidP="00B01565">
      <w:pPr>
        <w:pStyle w:val="Heading1"/>
        <w:jc w:val="both"/>
        <w:rPr>
          <w:sz w:val="24"/>
        </w:rPr>
      </w:pPr>
    </w:p>
    <w:p w:rsidR="005D3499" w:rsidRDefault="005D3499" w:rsidP="00B01565">
      <w:pPr>
        <w:pStyle w:val="Heading1"/>
        <w:jc w:val="both"/>
        <w:rPr>
          <w:sz w:val="28"/>
          <w:u w:val="none"/>
        </w:rPr>
      </w:pPr>
    </w:p>
    <w:p w:rsidR="005E2583" w:rsidRDefault="005D3499" w:rsidP="00B01565">
      <w:pPr>
        <w:pStyle w:val="Heading1"/>
        <w:jc w:val="center"/>
        <w:rPr>
          <w:sz w:val="28"/>
          <w:u w:val="none"/>
        </w:rPr>
      </w:pPr>
      <w:r>
        <w:rPr>
          <w:sz w:val="28"/>
          <w:u w:val="none"/>
        </w:rPr>
        <w:t xml:space="preserve">Report to the Meeting </w:t>
      </w:r>
      <w:r w:rsidR="00B50D5E">
        <w:rPr>
          <w:sz w:val="28"/>
          <w:u w:val="none"/>
        </w:rPr>
        <w:t>of the</w:t>
      </w:r>
    </w:p>
    <w:p w:rsidR="002821F8" w:rsidRDefault="00B50D5E" w:rsidP="00B01565">
      <w:pPr>
        <w:pStyle w:val="Heading1"/>
        <w:jc w:val="center"/>
        <w:rPr>
          <w:sz w:val="28"/>
          <w:u w:val="none"/>
        </w:rPr>
      </w:pPr>
      <w:r>
        <w:rPr>
          <w:sz w:val="28"/>
          <w:u w:val="none"/>
        </w:rPr>
        <w:t xml:space="preserve">Oxford Health NHS </w:t>
      </w:r>
      <w:r w:rsidR="002821F8">
        <w:rPr>
          <w:sz w:val="28"/>
          <w:u w:val="none"/>
        </w:rPr>
        <w:t>Foundation Trust</w:t>
      </w:r>
    </w:p>
    <w:p w:rsidR="005D3499" w:rsidRDefault="005D3499" w:rsidP="00B01565">
      <w:pPr>
        <w:pStyle w:val="Heading1"/>
        <w:jc w:val="center"/>
        <w:rPr>
          <w:sz w:val="28"/>
          <w:u w:val="none"/>
        </w:rPr>
      </w:pPr>
      <w:r>
        <w:rPr>
          <w:sz w:val="28"/>
          <w:u w:val="none"/>
        </w:rPr>
        <w:t>Board</w:t>
      </w:r>
      <w:r w:rsidR="002821F8">
        <w:rPr>
          <w:sz w:val="28"/>
          <w:u w:val="none"/>
        </w:rPr>
        <w:t xml:space="preserve"> of Directors</w:t>
      </w:r>
    </w:p>
    <w:p w:rsidR="005D3499" w:rsidRDefault="005D3499" w:rsidP="00B01565">
      <w:pPr>
        <w:jc w:val="center"/>
        <w:rPr>
          <w:rFonts w:ascii="Arial" w:hAnsi="Arial" w:cs="Arial"/>
          <w:b/>
        </w:rPr>
      </w:pPr>
    </w:p>
    <w:p w:rsidR="005D3499" w:rsidRDefault="008804D8" w:rsidP="00B01565">
      <w:pPr>
        <w:jc w:val="center"/>
        <w:rPr>
          <w:rFonts w:ascii="Arial" w:hAnsi="Arial" w:cs="Arial"/>
          <w:b/>
        </w:rPr>
      </w:pPr>
      <w:r>
        <w:rPr>
          <w:rFonts w:ascii="Arial" w:hAnsi="Arial" w:cs="Arial"/>
          <w:b/>
        </w:rPr>
        <w:t>22</w:t>
      </w:r>
      <w:r w:rsidRPr="008804D8">
        <w:rPr>
          <w:rFonts w:ascii="Arial" w:hAnsi="Arial" w:cs="Arial"/>
          <w:b/>
          <w:vertAlign w:val="superscript"/>
        </w:rPr>
        <w:t>nd</w:t>
      </w:r>
      <w:r>
        <w:rPr>
          <w:rFonts w:ascii="Arial" w:hAnsi="Arial" w:cs="Arial"/>
          <w:b/>
        </w:rPr>
        <w:t xml:space="preserve"> </w:t>
      </w:r>
      <w:r w:rsidR="005A7B28">
        <w:rPr>
          <w:rFonts w:ascii="Arial" w:hAnsi="Arial" w:cs="Arial"/>
          <w:b/>
        </w:rPr>
        <w:t>Febr</w:t>
      </w:r>
      <w:bookmarkStart w:id="0" w:name="_GoBack"/>
      <w:bookmarkEnd w:id="0"/>
      <w:r w:rsidR="005A7B28">
        <w:rPr>
          <w:rFonts w:ascii="Arial" w:hAnsi="Arial" w:cs="Arial"/>
          <w:b/>
        </w:rPr>
        <w:t>uary 2017</w:t>
      </w:r>
    </w:p>
    <w:p w:rsidR="005D3499" w:rsidRDefault="005D3499" w:rsidP="00B01565">
      <w:pPr>
        <w:jc w:val="center"/>
        <w:rPr>
          <w:rFonts w:ascii="Arial" w:hAnsi="Arial" w:cs="Arial"/>
          <w:b/>
        </w:rPr>
      </w:pPr>
    </w:p>
    <w:p w:rsidR="005D3499" w:rsidRDefault="009E3570" w:rsidP="00B01565">
      <w:pPr>
        <w:jc w:val="center"/>
        <w:rPr>
          <w:rFonts w:ascii="Arial" w:hAnsi="Arial" w:cs="Arial"/>
          <w:b/>
        </w:rPr>
      </w:pPr>
      <w:r>
        <w:rPr>
          <w:rFonts w:ascii="Arial" w:hAnsi="Arial" w:cs="Arial"/>
          <w:b/>
        </w:rPr>
        <w:t xml:space="preserve">Quality report: </w:t>
      </w:r>
      <w:r w:rsidR="00FA076A">
        <w:rPr>
          <w:rFonts w:ascii="Arial" w:hAnsi="Arial" w:cs="Arial"/>
          <w:b/>
        </w:rPr>
        <w:t>Patient Experience &amp; Involvement</w:t>
      </w:r>
    </w:p>
    <w:p w:rsidR="00292613" w:rsidRPr="009E3570" w:rsidRDefault="00292613" w:rsidP="00B01565">
      <w:pPr>
        <w:jc w:val="center"/>
        <w:rPr>
          <w:rFonts w:ascii="Arial" w:hAnsi="Arial" w:cs="Arial"/>
          <w:b/>
        </w:rPr>
      </w:pPr>
      <w:r w:rsidRPr="009E3570">
        <w:rPr>
          <w:rFonts w:ascii="Arial" w:hAnsi="Arial" w:cs="Arial"/>
          <w:b/>
        </w:rPr>
        <w:t>For</w:t>
      </w:r>
      <w:r w:rsidR="00FA076A" w:rsidRPr="009E3570">
        <w:rPr>
          <w:rFonts w:ascii="Arial" w:hAnsi="Arial" w:cs="Arial"/>
          <w:b/>
        </w:rPr>
        <w:t xml:space="preserve"> </w:t>
      </w:r>
      <w:r w:rsidRPr="009E3570">
        <w:rPr>
          <w:rFonts w:ascii="Arial" w:hAnsi="Arial" w:cs="Arial"/>
          <w:b/>
        </w:rPr>
        <w:t>Information</w:t>
      </w:r>
    </w:p>
    <w:p w:rsidR="00292613" w:rsidRDefault="00292613" w:rsidP="00B01565">
      <w:pPr>
        <w:jc w:val="both"/>
        <w:rPr>
          <w:rFonts w:ascii="Arial" w:hAnsi="Arial" w:cs="Arial"/>
          <w:b/>
        </w:rPr>
      </w:pPr>
    </w:p>
    <w:p w:rsidR="007A2CF0" w:rsidRDefault="007A2CF0" w:rsidP="00B01565">
      <w:pPr>
        <w:jc w:val="both"/>
        <w:rPr>
          <w:rFonts w:ascii="Arial" w:hAnsi="Arial" w:cs="Arial"/>
          <w:b/>
        </w:rPr>
      </w:pPr>
      <w:r>
        <w:rPr>
          <w:rFonts w:ascii="Arial" w:hAnsi="Arial" w:cs="Arial"/>
          <w:b/>
        </w:rPr>
        <w:t>Executive Summary</w:t>
      </w:r>
    </w:p>
    <w:p w:rsidR="009E3570" w:rsidRDefault="009E3570" w:rsidP="00B01565">
      <w:pPr>
        <w:jc w:val="both"/>
        <w:rPr>
          <w:rFonts w:ascii="Arial" w:eastAsia="Calibri" w:hAnsi="Arial" w:cs="Arial"/>
        </w:rPr>
      </w:pPr>
      <w:r w:rsidRPr="009E3570">
        <w:rPr>
          <w:rFonts w:ascii="Arial" w:eastAsia="Calibri" w:hAnsi="Arial" w:cs="Arial"/>
        </w:rPr>
        <w:t xml:space="preserve">This </w:t>
      </w:r>
      <w:r>
        <w:rPr>
          <w:rFonts w:ascii="Arial" w:eastAsia="Calibri" w:hAnsi="Arial" w:cs="Arial"/>
        </w:rPr>
        <w:t>quarterly</w:t>
      </w:r>
      <w:r w:rsidRPr="009E3570">
        <w:rPr>
          <w:rFonts w:ascii="Arial" w:eastAsia="Calibri" w:hAnsi="Arial" w:cs="Arial"/>
        </w:rPr>
        <w:t xml:space="preserve"> report provides a</w:t>
      </w:r>
      <w:r>
        <w:rPr>
          <w:rFonts w:ascii="Arial" w:eastAsia="Calibri" w:hAnsi="Arial" w:cs="Arial"/>
        </w:rPr>
        <w:t xml:space="preserve">n update on patient experience and involvement projects within the Trust and a brief </w:t>
      </w:r>
      <w:r w:rsidRPr="009E3570">
        <w:rPr>
          <w:rFonts w:ascii="Arial" w:eastAsia="Calibri" w:hAnsi="Arial" w:cs="Arial"/>
        </w:rPr>
        <w:t>summary of the feedback we have received which tells us how it feels for patients to receive care, and how we have used this to work with people to improve their experience of receiving care and treatment.</w:t>
      </w:r>
    </w:p>
    <w:p w:rsidR="00B74E60" w:rsidRDefault="00B74E60" w:rsidP="00B01565">
      <w:pPr>
        <w:jc w:val="both"/>
        <w:rPr>
          <w:rFonts w:ascii="Arial" w:eastAsia="Calibri" w:hAnsi="Arial" w:cs="Arial"/>
        </w:rPr>
      </w:pPr>
    </w:p>
    <w:p w:rsidR="00B74E60" w:rsidRPr="00B74E60" w:rsidRDefault="00B74E60" w:rsidP="00B01565">
      <w:pPr>
        <w:jc w:val="both"/>
        <w:rPr>
          <w:rFonts w:ascii="Arial" w:eastAsia="Calibri" w:hAnsi="Arial" w:cs="Arial"/>
        </w:rPr>
      </w:pPr>
      <w:bookmarkStart w:id="1" w:name="OLE_LINK1"/>
      <w:bookmarkStart w:id="2" w:name="OLE_LINK2"/>
      <w:r w:rsidRPr="00B74E60">
        <w:rPr>
          <w:rFonts w:ascii="Arial" w:eastAsia="Calibri" w:hAnsi="Arial" w:cs="Arial"/>
        </w:rPr>
        <w:t xml:space="preserve">Across our services the key and consistent areas for improvement fed back from service users, patients and carers </w:t>
      </w:r>
      <w:r>
        <w:rPr>
          <w:rFonts w:ascii="Arial" w:eastAsia="Calibri" w:hAnsi="Arial" w:cs="Arial"/>
        </w:rPr>
        <w:t>continue to be</w:t>
      </w:r>
      <w:r w:rsidRPr="00B74E60">
        <w:rPr>
          <w:rFonts w:ascii="Arial" w:eastAsia="Calibri" w:hAnsi="Arial" w:cs="Arial"/>
        </w:rPr>
        <w:t>:</w:t>
      </w:r>
    </w:p>
    <w:p w:rsidR="00B74E60" w:rsidRPr="00B74E60" w:rsidRDefault="00B74E60" w:rsidP="00B01565">
      <w:pPr>
        <w:jc w:val="both"/>
        <w:rPr>
          <w:rFonts w:ascii="Arial" w:eastAsia="Calibri" w:hAnsi="Arial" w:cs="Arial"/>
        </w:rPr>
      </w:pPr>
    </w:p>
    <w:p w:rsidR="00B74E60" w:rsidRPr="00B74E60" w:rsidRDefault="00B74E60" w:rsidP="00B01565">
      <w:pPr>
        <w:numPr>
          <w:ilvl w:val="0"/>
          <w:numId w:val="5"/>
        </w:numPr>
        <w:jc w:val="both"/>
        <w:rPr>
          <w:rFonts w:ascii="Arial" w:eastAsia="Calibri" w:hAnsi="Arial" w:cs="Arial"/>
        </w:rPr>
      </w:pPr>
      <w:r w:rsidRPr="00B74E60">
        <w:rPr>
          <w:rFonts w:ascii="Arial" w:eastAsia="Calibri" w:hAnsi="Arial" w:cs="Arial"/>
        </w:rPr>
        <w:t xml:space="preserve">Patients want to </w:t>
      </w:r>
      <w:r w:rsidRPr="00B74E60">
        <w:rPr>
          <w:rFonts w:ascii="Arial" w:eastAsia="Calibri" w:hAnsi="Arial" w:cs="Arial"/>
          <w:b/>
        </w:rPr>
        <w:t>feel informed, be given options and take part in decision</w:t>
      </w:r>
      <w:r w:rsidR="008804D8">
        <w:rPr>
          <w:rFonts w:ascii="Arial" w:eastAsia="Calibri" w:hAnsi="Arial" w:cs="Arial"/>
          <w:b/>
        </w:rPr>
        <w:t>s about their care</w:t>
      </w:r>
      <w:r w:rsidRPr="00B74E60">
        <w:rPr>
          <w:rFonts w:ascii="Arial" w:eastAsia="Calibri" w:hAnsi="Arial" w:cs="Arial"/>
          <w:b/>
        </w:rPr>
        <w:t xml:space="preserve"> </w:t>
      </w:r>
      <w:r w:rsidRPr="00B74E60">
        <w:rPr>
          <w:rFonts w:ascii="Arial" w:eastAsia="Calibri" w:hAnsi="Arial" w:cs="Arial"/>
        </w:rPr>
        <w:t>(critical element: respect of patient centred values, preferences and expressed needs)</w:t>
      </w:r>
    </w:p>
    <w:p w:rsidR="00B74E60" w:rsidRPr="00B74E60" w:rsidRDefault="00B74E60" w:rsidP="00B01565">
      <w:pPr>
        <w:ind w:left="720"/>
        <w:jc w:val="both"/>
        <w:rPr>
          <w:rFonts w:ascii="Arial" w:eastAsia="Calibri" w:hAnsi="Arial" w:cs="Arial"/>
        </w:rPr>
      </w:pPr>
    </w:p>
    <w:p w:rsidR="00B74E60" w:rsidRPr="00B74E60" w:rsidRDefault="00B74E60" w:rsidP="00B01565">
      <w:pPr>
        <w:numPr>
          <w:ilvl w:val="0"/>
          <w:numId w:val="5"/>
        </w:numPr>
        <w:jc w:val="both"/>
        <w:rPr>
          <w:rFonts w:ascii="Arial" w:eastAsia="Calibri" w:hAnsi="Arial" w:cs="Arial"/>
        </w:rPr>
      </w:pPr>
      <w:r w:rsidRPr="00B74E60">
        <w:rPr>
          <w:rFonts w:ascii="Arial" w:eastAsia="Calibri" w:hAnsi="Arial" w:cs="Arial"/>
        </w:rPr>
        <w:t xml:space="preserve">Patients want to be provided with </w:t>
      </w:r>
      <w:r w:rsidRPr="00B74E60">
        <w:rPr>
          <w:rFonts w:ascii="Arial" w:eastAsia="Calibri" w:hAnsi="Arial" w:cs="Arial"/>
          <w:b/>
        </w:rPr>
        <w:t xml:space="preserve">good information </w:t>
      </w:r>
      <w:r w:rsidRPr="00B74E60">
        <w:rPr>
          <w:rFonts w:ascii="Arial" w:eastAsia="Calibri" w:hAnsi="Arial" w:cs="Arial"/>
        </w:rPr>
        <w:t xml:space="preserve">that is tailored to them and is timely, and they also want </w:t>
      </w:r>
      <w:r w:rsidRPr="00B74E60">
        <w:rPr>
          <w:rFonts w:ascii="Arial" w:eastAsia="Calibri" w:hAnsi="Arial" w:cs="Arial"/>
          <w:b/>
        </w:rPr>
        <w:t xml:space="preserve">staff to communicate clearly </w:t>
      </w:r>
      <w:r w:rsidRPr="00B74E60">
        <w:rPr>
          <w:rFonts w:ascii="Arial" w:eastAsia="Calibri" w:hAnsi="Arial" w:cs="Arial"/>
        </w:rPr>
        <w:t>with them (critical element: information, communication and education)</w:t>
      </w:r>
    </w:p>
    <w:p w:rsidR="00B74E60" w:rsidRPr="00B74E60" w:rsidRDefault="00B74E60" w:rsidP="00B01565">
      <w:pPr>
        <w:jc w:val="both"/>
        <w:rPr>
          <w:rFonts w:ascii="Arial" w:eastAsia="Calibri" w:hAnsi="Arial" w:cs="Arial"/>
        </w:rPr>
      </w:pPr>
    </w:p>
    <w:p w:rsidR="00B74E60" w:rsidRPr="00B74E60" w:rsidRDefault="00B74E60" w:rsidP="00B01565">
      <w:pPr>
        <w:numPr>
          <w:ilvl w:val="0"/>
          <w:numId w:val="5"/>
        </w:numPr>
        <w:jc w:val="both"/>
        <w:rPr>
          <w:rFonts w:ascii="Arial" w:eastAsia="Calibri" w:hAnsi="Arial" w:cs="Arial"/>
        </w:rPr>
      </w:pPr>
      <w:r w:rsidRPr="00B74E60">
        <w:rPr>
          <w:rFonts w:ascii="Arial" w:eastAsia="Calibri" w:hAnsi="Arial" w:cs="Arial"/>
          <w:b/>
        </w:rPr>
        <w:t>Families and carers want to be involved</w:t>
      </w:r>
      <w:r w:rsidR="008804D8">
        <w:rPr>
          <w:rFonts w:ascii="Arial" w:eastAsia="Calibri" w:hAnsi="Arial" w:cs="Arial"/>
          <w:b/>
        </w:rPr>
        <w:t>,</w:t>
      </w:r>
      <w:r w:rsidRPr="00B74E60">
        <w:rPr>
          <w:rFonts w:ascii="Arial" w:eastAsia="Calibri" w:hAnsi="Arial" w:cs="Arial"/>
        </w:rPr>
        <w:t xml:space="preserve"> listened to and respected </w:t>
      </w:r>
      <w:r w:rsidR="007E38D3">
        <w:rPr>
          <w:rFonts w:ascii="Arial" w:eastAsia="Calibri" w:hAnsi="Arial" w:cs="Arial"/>
        </w:rPr>
        <w:t>as par</w:t>
      </w:r>
      <w:r w:rsidR="008804D8">
        <w:rPr>
          <w:rFonts w:ascii="Arial" w:eastAsia="Calibri" w:hAnsi="Arial" w:cs="Arial"/>
        </w:rPr>
        <w:t xml:space="preserve">t of their loved ones care </w:t>
      </w:r>
      <w:r w:rsidRPr="00B74E60">
        <w:rPr>
          <w:rFonts w:ascii="Arial" w:eastAsia="Calibri" w:hAnsi="Arial" w:cs="Arial"/>
        </w:rPr>
        <w:t>(critical element: Welcoming the involvement of family and friends)</w:t>
      </w:r>
    </w:p>
    <w:bookmarkEnd w:id="1"/>
    <w:bookmarkEnd w:id="2"/>
    <w:p w:rsidR="009E3570" w:rsidRPr="009E3570" w:rsidRDefault="009E3570" w:rsidP="00B01565">
      <w:pPr>
        <w:jc w:val="both"/>
        <w:rPr>
          <w:rFonts w:ascii="Arial" w:eastAsia="Calibri" w:hAnsi="Arial" w:cs="Arial"/>
        </w:rPr>
      </w:pPr>
    </w:p>
    <w:p w:rsidR="005A4AB4" w:rsidRPr="005A4AB4" w:rsidRDefault="005A4AB4" w:rsidP="00B01565">
      <w:pPr>
        <w:jc w:val="both"/>
        <w:rPr>
          <w:rFonts w:ascii="Arial" w:hAnsi="Arial" w:cs="Arial"/>
        </w:rPr>
      </w:pPr>
      <w:r w:rsidRPr="005A4AB4">
        <w:rPr>
          <w:rFonts w:ascii="Arial" w:hAnsi="Arial" w:cs="Arial"/>
        </w:rPr>
        <w:t>Highlights of the report include:</w:t>
      </w:r>
    </w:p>
    <w:p w:rsidR="005A4AB4" w:rsidRDefault="005A4AB4" w:rsidP="00B01565">
      <w:pPr>
        <w:jc w:val="both"/>
        <w:rPr>
          <w:rFonts w:ascii="Arial" w:hAnsi="Arial" w:cs="Arial"/>
          <w:u w:val="single"/>
        </w:rPr>
      </w:pPr>
    </w:p>
    <w:p w:rsidR="00473C95" w:rsidRPr="00FA64DE" w:rsidRDefault="007129A6" w:rsidP="00B01565">
      <w:pPr>
        <w:jc w:val="both"/>
        <w:rPr>
          <w:rFonts w:ascii="Arial" w:hAnsi="Arial" w:cs="Arial"/>
          <w:u w:val="single"/>
        </w:rPr>
      </w:pPr>
      <w:r w:rsidRPr="007E1AFB">
        <w:rPr>
          <w:rFonts w:ascii="Arial" w:hAnsi="Arial" w:cs="Arial"/>
          <w:b/>
        </w:rPr>
        <w:t>The p</w:t>
      </w:r>
      <w:r w:rsidR="00537F33" w:rsidRPr="007E1AFB">
        <w:rPr>
          <w:rFonts w:ascii="Arial" w:hAnsi="Arial" w:cs="Arial"/>
          <w:b/>
        </w:rPr>
        <w:t>atient experience feedback tende</w:t>
      </w:r>
      <w:r w:rsidR="00F33878">
        <w:rPr>
          <w:rFonts w:ascii="Arial" w:hAnsi="Arial" w:cs="Arial"/>
          <w:b/>
        </w:rPr>
        <w:t xml:space="preserve">r </w:t>
      </w:r>
      <w:r w:rsidR="00DF7BAE" w:rsidRPr="00DF7BAE">
        <w:rPr>
          <w:rFonts w:ascii="Arial" w:hAnsi="Arial" w:cs="Arial"/>
        </w:rPr>
        <w:t xml:space="preserve">was </w:t>
      </w:r>
      <w:r w:rsidR="00F33878">
        <w:rPr>
          <w:rFonts w:ascii="Arial" w:hAnsi="Arial" w:cs="Arial"/>
        </w:rPr>
        <w:t>halted in</w:t>
      </w:r>
      <w:r w:rsidR="00537F33">
        <w:rPr>
          <w:rFonts w:ascii="Arial" w:hAnsi="Arial" w:cs="Arial"/>
        </w:rPr>
        <w:t xml:space="preserve"> December 2016</w:t>
      </w:r>
      <w:r w:rsidR="00F33878">
        <w:rPr>
          <w:rFonts w:ascii="Arial" w:hAnsi="Arial" w:cs="Arial"/>
        </w:rPr>
        <w:t xml:space="preserve"> without award</w:t>
      </w:r>
      <w:r w:rsidR="008804D8">
        <w:rPr>
          <w:rFonts w:ascii="Arial" w:hAnsi="Arial" w:cs="Arial"/>
        </w:rPr>
        <w:t>ing a</w:t>
      </w:r>
      <w:r w:rsidR="00F33878">
        <w:rPr>
          <w:rFonts w:ascii="Arial" w:hAnsi="Arial" w:cs="Arial"/>
        </w:rPr>
        <w:t xml:space="preserve"> contract</w:t>
      </w:r>
      <w:r w:rsidR="00537F33">
        <w:rPr>
          <w:rFonts w:ascii="Arial" w:hAnsi="Arial" w:cs="Arial"/>
        </w:rPr>
        <w:t>.</w:t>
      </w:r>
      <w:r w:rsidR="00F33878">
        <w:rPr>
          <w:rFonts w:ascii="Arial" w:hAnsi="Arial" w:cs="Arial"/>
        </w:rPr>
        <w:t xml:space="preserve">  A new process will begin after a re-evaluation of priorities to </w:t>
      </w:r>
      <w:r w:rsidR="008804D8">
        <w:rPr>
          <w:rFonts w:ascii="Arial" w:hAnsi="Arial" w:cs="Arial"/>
        </w:rPr>
        <w:lastRenderedPageBreak/>
        <w:t>further develop the specification around</w:t>
      </w:r>
      <w:r w:rsidR="00F33878">
        <w:rPr>
          <w:rFonts w:ascii="Arial" w:hAnsi="Arial" w:cs="Arial"/>
        </w:rPr>
        <w:t xml:space="preserve"> clinician level feedback and benchmarking opportunities.</w:t>
      </w:r>
    </w:p>
    <w:p w:rsidR="00FA64DE" w:rsidRDefault="00FA64DE" w:rsidP="00B01565">
      <w:pPr>
        <w:jc w:val="both"/>
        <w:rPr>
          <w:rFonts w:ascii="Arial" w:hAnsi="Arial" w:cs="Arial"/>
          <w:u w:val="single"/>
        </w:rPr>
      </w:pPr>
    </w:p>
    <w:p w:rsidR="00537F33" w:rsidRDefault="00537F33" w:rsidP="00B01565">
      <w:pPr>
        <w:jc w:val="both"/>
        <w:rPr>
          <w:rFonts w:ascii="Arial" w:hAnsi="Arial" w:cs="Arial"/>
        </w:rPr>
      </w:pPr>
      <w:r w:rsidRPr="007E1AFB">
        <w:rPr>
          <w:rFonts w:ascii="Arial" w:hAnsi="Arial" w:cs="Arial"/>
          <w:b/>
        </w:rPr>
        <w:t xml:space="preserve">“I Want Great Care” </w:t>
      </w:r>
      <w:r w:rsidR="00FB09D3">
        <w:rPr>
          <w:rFonts w:ascii="Arial" w:hAnsi="Arial" w:cs="Arial"/>
        </w:rPr>
        <w:t>p</w:t>
      </w:r>
      <w:r w:rsidR="00FB09D3" w:rsidRPr="00FB09D3">
        <w:rPr>
          <w:rFonts w:ascii="Arial" w:hAnsi="Arial" w:cs="Arial"/>
        </w:rPr>
        <w:t xml:space="preserve">atient experience feedback mechanism is </w:t>
      </w:r>
      <w:r w:rsidR="008804D8">
        <w:rPr>
          <w:rFonts w:ascii="Arial" w:hAnsi="Arial" w:cs="Arial"/>
        </w:rPr>
        <w:t>successfully being rolled out across the Trust, as a single and consistent mechanism.</w:t>
      </w:r>
    </w:p>
    <w:p w:rsidR="007129A6" w:rsidRDefault="007129A6" w:rsidP="00B01565">
      <w:pPr>
        <w:jc w:val="both"/>
        <w:rPr>
          <w:rFonts w:ascii="Arial" w:hAnsi="Arial" w:cs="Arial"/>
        </w:rPr>
      </w:pPr>
    </w:p>
    <w:p w:rsidR="007129A6" w:rsidRDefault="00DF7BAE" w:rsidP="00B01565">
      <w:pPr>
        <w:jc w:val="both"/>
        <w:rPr>
          <w:rFonts w:ascii="Arial" w:hAnsi="Arial" w:cs="Arial"/>
        </w:rPr>
      </w:pPr>
      <w:r>
        <w:rPr>
          <w:rFonts w:ascii="Arial" w:hAnsi="Arial" w:cs="Arial"/>
          <w:b/>
        </w:rPr>
        <w:t xml:space="preserve">Patient experience and Involvement Strategy </w:t>
      </w:r>
      <w:r>
        <w:rPr>
          <w:rFonts w:ascii="Arial" w:hAnsi="Arial" w:cs="Arial"/>
        </w:rPr>
        <w:t>u</w:t>
      </w:r>
      <w:r w:rsidRPr="00DF7BAE">
        <w:rPr>
          <w:rFonts w:ascii="Arial" w:hAnsi="Arial" w:cs="Arial"/>
        </w:rPr>
        <w:t>pdate</w:t>
      </w:r>
      <w:r>
        <w:rPr>
          <w:rFonts w:ascii="Arial" w:hAnsi="Arial" w:cs="Arial"/>
        </w:rPr>
        <w:t xml:space="preserve"> on implementation of strategy objectives</w:t>
      </w:r>
      <w:r w:rsidR="008804D8">
        <w:rPr>
          <w:rFonts w:ascii="Arial" w:hAnsi="Arial" w:cs="Arial"/>
        </w:rPr>
        <w:t>.</w:t>
      </w:r>
    </w:p>
    <w:p w:rsidR="007129A6" w:rsidRDefault="007129A6" w:rsidP="00B01565">
      <w:pPr>
        <w:jc w:val="both"/>
        <w:rPr>
          <w:rFonts w:ascii="Arial" w:hAnsi="Arial" w:cs="Arial"/>
        </w:rPr>
      </w:pPr>
    </w:p>
    <w:p w:rsidR="007129A6" w:rsidRDefault="00D16DC8" w:rsidP="00B01565">
      <w:pPr>
        <w:jc w:val="both"/>
        <w:rPr>
          <w:rFonts w:ascii="Arial" w:hAnsi="Arial" w:cs="Arial"/>
        </w:rPr>
      </w:pPr>
      <w:r>
        <w:rPr>
          <w:rFonts w:ascii="Arial" w:hAnsi="Arial" w:cs="Arial"/>
        </w:rPr>
        <w:t>‘</w:t>
      </w:r>
      <w:r w:rsidR="007129A6" w:rsidRPr="007E1AFB">
        <w:rPr>
          <w:rFonts w:ascii="Arial" w:hAnsi="Arial" w:cs="Arial"/>
          <w:b/>
        </w:rPr>
        <w:t>Taking Action From Patient Feedback Group</w:t>
      </w:r>
      <w:r w:rsidRPr="007E1AFB">
        <w:rPr>
          <w:rFonts w:ascii="Arial" w:hAnsi="Arial" w:cs="Arial"/>
          <w:b/>
        </w:rPr>
        <w:t>’</w:t>
      </w:r>
      <w:r w:rsidR="007129A6">
        <w:rPr>
          <w:rFonts w:ascii="Arial" w:hAnsi="Arial" w:cs="Arial"/>
        </w:rPr>
        <w:t xml:space="preserve"> </w:t>
      </w:r>
      <w:r w:rsidR="00DF7BAE">
        <w:rPr>
          <w:rFonts w:ascii="Arial" w:hAnsi="Arial" w:cs="Arial"/>
        </w:rPr>
        <w:t>continues to oversee</w:t>
      </w:r>
      <w:r>
        <w:rPr>
          <w:rFonts w:ascii="Arial" w:hAnsi="Arial" w:cs="Arial"/>
        </w:rPr>
        <w:t xml:space="preserve"> the patient experience strategy</w:t>
      </w:r>
      <w:r w:rsidR="00DF7BAE">
        <w:rPr>
          <w:rFonts w:ascii="Arial" w:hAnsi="Arial" w:cs="Arial"/>
        </w:rPr>
        <w:t xml:space="preserve"> objectives</w:t>
      </w:r>
      <w:r w:rsidR="007707A2">
        <w:rPr>
          <w:rFonts w:ascii="Arial" w:hAnsi="Arial" w:cs="Arial"/>
        </w:rPr>
        <w:t xml:space="preserve"> for year 1</w:t>
      </w:r>
      <w:r>
        <w:rPr>
          <w:rFonts w:ascii="Arial" w:hAnsi="Arial" w:cs="Arial"/>
        </w:rPr>
        <w:t xml:space="preserve">. Please see </w:t>
      </w:r>
      <w:r w:rsidR="008804D8">
        <w:rPr>
          <w:rFonts w:ascii="Arial" w:hAnsi="Arial" w:cs="Arial"/>
        </w:rPr>
        <w:t xml:space="preserve">Appendix 2 for a progress update against the strategy objectives. </w:t>
      </w:r>
      <w:r>
        <w:rPr>
          <w:rFonts w:ascii="Arial" w:hAnsi="Arial" w:cs="Arial"/>
        </w:rPr>
        <w:t>These will continue to be monitored through this group.</w:t>
      </w:r>
    </w:p>
    <w:p w:rsidR="005A4AB4" w:rsidRDefault="005A4AB4" w:rsidP="00B01565">
      <w:pPr>
        <w:jc w:val="both"/>
        <w:rPr>
          <w:rFonts w:ascii="Arial" w:hAnsi="Arial" w:cs="Arial"/>
          <w:u w:val="single"/>
        </w:rPr>
      </w:pPr>
    </w:p>
    <w:p w:rsidR="005A4AB4" w:rsidRPr="005A4AB4" w:rsidRDefault="00C045E6" w:rsidP="00B01565">
      <w:pPr>
        <w:jc w:val="both"/>
        <w:rPr>
          <w:rFonts w:ascii="Arial" w:hAnsi="Arial" w:cs="Arial"/>
        </w:rPr>
      </w:pPr>
      <w:r>
        <w:rPr>
          <w:rFonts w:ascii="Arial" w:hAnsi="Arial" w:cs="Arial"/>
          <w:b/>
        </w:rPr>
        <w:t xml:space="preserve">Focus on patient experience feedback </w:t>
      </w:r>
      <w:r w:rsidRPr="00C045E6">
        <w:rPr>
          <w:rFonts w:ascii="Arial" w:hAnsi="Arial" w:cs="Arial"/>
        </w:rPr>
        <w:t>from</w:t>
      </w:r>
      <w:r>
        <w:rPr>
          <w:rFonts w:ascii="Arial" w:hAnsi="Arial" w:cs="Arial"/>
        </w:rPr>
        <w:t xml:space="preserve"> 3 different </w:t>
      </w:r>
      <w:r w:rsidR="008804D8">
        <w:rPr>
          <w:rFonts w:ascii="Arial" w:hAnsi="Arial" w:cs="Arial"/>
        </w:rPr>
        <w:t>area</w:t>
      </w:r>
      <w:r>
        <w:rPr>
          <w:rFonts w:ascii="Arial" w:hAnsi="Arial" w:cs="Arial"/>
        </w:rPr>
        <w:t xml:space="preserve">s across the </w:t>
      </w:r>
      <w:r w:rsidR="007E38D3">
        <w:rPr>
          <w:rFonts w:ascii="Arial" w:hAnsi="Arial" w:cs="Arial"/>
        </w:rPr>
        <w:t>Trust</w:t>
      </w:r>
      <w:r w:rsidR="007E38D3" w:rsidRPr="00C045E6">
        <w:rPr>
          <w:rFonts w:ascii="Arial" w:hAnsi="Arial" w:cs="Arial"/>
        </w:rPr>
        <w:t>.</w:t>
      </w:r>
    </w:p>
    <w:p w:rsidR="00FA076A" w:rsidRDefault="00FA076A" w:rsidP="00B01565">
      <w:pPr>
        <w:jc w:val="both"/>
        <w:rPr>
          <w:rFonts w:ascii="Arial" w:hAnsi="Arial" w:cs="Arial"/>
        </w:rPr>
      </w:pPr>
    </w:p>
    <w:p w:rsidR="00DF7BAE" w:rsidRPr="00DF7BAE" w:rsidRDefault="00DF7BAE" w:rsidP="00DF7BAE">
      <w:pPr>
        <w:rPr>
          <w:rFonts w:ascii="Arial" w:hAnsi="Arial" w:cs="Arial"/>
          <w:lang w:eastAsia="en-GB"/>
        </w:rPr>
      </w:pPr>
      <w:r w:rsidRPr="00DF7BAE">
        <w:rPr>
          <w:rFonts w:ascii="Arial" w:hAnsi="Arial" w:cs="Arial"/>
          <w:b/>
          <w:lang w:eastAsia="en-GB"/>
        </w:rPr>
        <w:t>Recovery Colleges</w:t>
      </w:r>
      <w:r w:rsidRPr="00DF7BAE">
        <w:rPr>
          <w:rFonts w:ascii="Arial" w:hAnsi="Arial" w:cs="Arial"/>
          <w:lang w:eastAsia="en-GB"/>
        </w:rPr>
        <w:t xml:space="preserve"> </w:t>
      </w:r>
      <w:r>
        <w:rPr>
          <w:rFonts w:ascii="Arial" w:hAnsi="Arial" w:cs="Arial"/>
          <w:lang w:eastAsia="en-GB"/>
        </w:rPr>
        <w:t>(</w:t>
      </w:r>
      <w:r w:rsidRPr="00DF7BAE">
        <w:rPr>
          <w:rFonts w:ascii="Arial" w:hAnsi="Arial" w:cs="Arial"/>
          <w:i/>
          <w:lang w:eastAsia="en-GB"/>
        </w:rPr>
        <w:t>action update</w:t>
      </w:r>
      <w:r>
        <w:rPr>
          <w:rFonts w:ascii="Arial" w:hAnsi="Arial" w:cs="Arial"/>
          <w:lang w:eastAsia="en-GB"/>
        </w:rPr>
        <w:t>)</w:t>
      </w:r>
      <w:r w:rsidR="008804D8">
        <w:rPr>
          <w:rFonts w:ascii="Arial" w:hAnsi="Arial" w:cs="Arial"/>
          <w:lang w:eastAsia="en-GB"/>
        </w:rPr>
        <w:t xml:space="preserve"> Recovery College representatives</w:t>
      </w:r>
      <w:r w:rsidRPr="00DF7BAE">
        <w:rPr>
          <w:rFonts w:ascii="Arial" w:hAnsi="Arial" w:cs="Arial"/>
          <w:lang w:eastAsia="en-GB"/>
        </w:rPr>
        <w:t xml:space="preserve"> </w:t>
      </w:r>
      <w:r>
        <w:rPr>
          <w:rFonts w:ascii="Arial" w:hAnsi="Arial" w:cs="Arial"/>
          <w:lang w:eastAsia="en-GB"/>
        </w:rPr>
        <w:t xml:space="preserve">have been invited </w:t>
      </w:r>
      <w:r w:rsidR="008804D8">
        <w:rPr>
          <w:rFonts w:ascii="Arial" w:hAnsi="Arial" w:cs="Arial"/>
          <w:lang w:eastAsia="en-GB"/>
        </w:rPr>
        <w:t>to present to the Board at</w:t>
      </w:r>
      <w:r w:rsidRPr="00DF7BAE">
        <w:rPr>
          <w:rFonts w:ascii="Arial" w:hAnsi="Arial" w:cs="Arial"/>
          <w:lang w:eastAsia="en-GB"/>
        </w:rPr>
        <w:t xml:space="preserve"> </w:t>
      </w:r>
      <w:r>
        <w:rPr>
          <w:rFonts w:ascii="Arial" w:hAnsi="Arial" w:cs="Arial"/>
          <w:lang w:eastAsia="en-GB"/>
        </w:rPr>
        <w:t xml:space="preserve">the next Adult Directorate </w:t>
      </w:r>
      <w:r w:rsidRPr="00DF7BAE">
        <w:rPr>
          <w:rFonts w:ascii="Arial" w:hAnsi="Arial" w:cs="Arial"/>
          <w:lang w:eastAsia="en-GB"/>
        </w:rPr>
        <w:t xml:space="preserve">Patient Story </w:t>
      </w:r>
      <w:r w:rsidR="008804D8">
        <w:rPr>
          <w:rFonts w:ascii="Arial" w:hAnsi="Arial" w:cs="Arial"/>
          <w:lang w:eastAsia="en-GB"/>
        </w:rPr>
        <w:t>scheduled for March 2017,</w:t>
      </w:r>
      <w:r w:rsidRPr="00DF7BAE">
        <w:rPr>
          <w:rFonts w:ascii="Arial" w:hAnsi="Arial" w:cs="Arial"/>
          <w:lang w:eastAsia="en-GB"/>
        </w:rPr>
        <w:t xml:space="preserve"> </w:t>
      </w:r>
      <w:r>
        <w:rPr>
          <w:rFonts w:ascii="Arial" w:hAnsi="Arial" w:cs="Arial"/>
          <w:lang w:eastAsia="en-GB"/>
        </w:rPr>
        <w:t>to give</w:t>
      </w:r>
      <w:r w:rsidRPr="00DF7BAE">
        <w:rPr>
          <w:rFonts w:ascii="Arial" w:hAnsi="Arial" w:cs="Arial"/>
          <w:lang w:eastAsia="en-GB"/>
        </w:rPr>
        <w:t xml:space="preserve"> more detail </w:t>
      </w:r>
      <w:r>
        <w:rPr>
          <w:rFonts w:ascii="Arial" w:hAnsi="Arial" w:cs="Arial"/>
          <w:lang w:eastAsia="en-GB"/>
        </w:rPr>
        <w:t>on current activity.</w:t>
      </w:r>
      <w:r w:rsidRPr="00DF7BAE">
        <w:rPr>
          <w:rFonts w:ascii="Arial" w:hAnsi="Arial" w:cs="Arial"/>
          <w:lang w:eastAsia="en-GB"/>
        </w:rPr>
        <w:t xml:space="preserve"> (</w:t>
      </w:r>
      <w:r w:rsidRPr="00DF7BAE">
        <w:rPr>
          <w:rFonts w:ascii="Arial" w:hAnsi="Arial" w:cs="Arial"/>
          <w:i/>
          <w:lang w:eastAsia="en-GB"/>
        </w:rPr>
        <w:t>action from the 25 May 2016 Board meeting</w:t>
      </w:r>
      <w:r w:rsidRPr="00DF7BAE">
        <w:rPr>
          <w:rFonts w:ascii="Arial" w:hAnsi="Arial" w:cs="Arial"/>
          <w:lang w:eastAsia="en-GB"/>
        </w:rPr>
        <w:t xml:space="preserve">); </w:t>
      </w:r>
    </w:p>
    <w:p w:rsidR="00DF7BAE" w:rsidRPr="00DF7BAE" w:rsidRDefault="00DF7BAE" w:rsidP="00DF7BAE">
      <w:pPr>
        <w:rPr>
          <w:rFonts w:ascii="Arial" w:hAnsi="Arial" w:cs="Arial"/>
        </w:rPr>
      </w:pPr>
      <w:r w:rsidRPr="00DF7BAE">
        <w:rPr>
          <w:rFonts w:ascii="Arial" w:hAnsi="Arial" w:cs="Arial"/>
          <w:lang w:eastAsia="en-GB"/>
        </w:rPr>
        <w:t xml:space="preserve"> </w:t>
      </w:r>
    </w:p>
    <w:p w:rsidR="00DF7BAE" w:rsidRPr="00DF7BAE" w:rsidRDefault="00DF7BAE" w:rsidP="00DF7BAE">
      <w:pPr>
        <w:rPr>
          <w:rFonts w:ascii="Arial" w:hAnsi="Arial" w:cs="Arial"/>
        </w:rPr>
      </w:pPr>
      <w:r>
        <w:rPr>
          <w:rFonts w:ascii="Arial" w:hAnsi="Arial" w:cs="Arial"/>
          <w:b/>
          <w:lang w:eastAsia="en-GB"/>
        </w:rPr>
        <w:t>T</w:t>
      </w:r>
      <w:r w:rsidRPr="00DF7BAE">
        <w:rPr>
          <w:rFonts w:ascii="Arial" w:hAnsi="Arial" w:cs="Arial"/>
          <w:b/>
          <w:lang w:eastAsia="en-GB"/>
        </w:rPr>
        <w:t>ransition between services</w:t>
      </w:r>
      <w:r w:rsidRPr="00DF7BAE">
        <w:rPr>
          <w:rFonts w:ascii="Arial" w:hAnsi="Arial" w:cs="Arial"/>
          <w:lang w:eastAsia="en-GB"/>
        </w:rPr>
        <w:t xml:space="preserve"> (</w:t>
      </w:r>
      <w:r w:rsidR="008804D8">
        <w:rPr>
          <w:rFonts w:ascii="Arial" w:hAnsi="Arial" w:cs="Arial"/>
          <w:lang w:eastAsia="en-GB"/>
        </w:rPr>
        <w:t>from children’s to adult services</w:t>
      </w:r>
      <w:r w:rsidRPr="00DF7BAE">
        <w:rPr>
          <w:rFonts w:ascii="Arial" w:hAnsi="Arial" w:cs="Arial"/>
          <w:lang w:eastAsia="en-GB"/>
        </w:rPr>
        <w:t>) – to consider whether patient exper</w:t>
      </w:r>
      <w:r w:rsidR="008804D8">
        <w:rPr>
          <w:rFonts w:ascii="Arial" w:hAnsi="Arial" w:cs="Arial"/>
          <w:lang w:eastAsia="en-GB"/>
        </w:rPr>
        <w:t xml:space="preserve">ience reporting can demonstrate and </w:t>
      </w:r>
      <w:r w:rsidRPr="00DF7BAE">
        <w:rPr>
          <w:rFonts w:ascii="Arial" w:hAnsi="Arial" w:cs="Arial"/>
          <w:lang w:eastAsia="en-GB"/>
        </w:rPr>
        <w:t>start to track some progress on resolving issues of transition between services and communication with carers and service users (</w:t>
      </w:r>
      <w:r w:rsidR="008804D8" w:rsidRPr="008804D8">
        <w:rPr>
          <w:rFonts w:ascii="Arial" w:hAnsi="Arial" w:cs="Arial"/>
          <w:i/>
          <w:lang w:eastAsia="en-GB"/>
        </w:rPr>
        <w:t xml:space="preserve">action </w:t>
      </w:r>
      <w:r w:rsidRPr="008804D8">
        <w:rPr>
          <w:rFonts w:ascii="Arial" w:hAnsi="Arial" w:cs="Arial"/>
          <w:i/>
          <w:lang w:eastAsia="en-GB"/>
        </w:rPr>
        <w:t>from the 27 July 2016 Board meeting</w:t>
      </w:r>
      <w:r w:rsidRPr="00DF7BAE">
        <w:rPr>
          <w:rFonts w:ascii="Arial" w:hAnsi="Arial" w:cs="Arial"/>
          <w:lang w:eastAsia="en-GB"/>
        </w:rPr>
        <w:t>)</w:t>
      </w:r>
    </w:p>
    <w:p w:rsidR="001A0949" w:rsidRDefault="001A0949" w:rsidP="00B01565">
      <w:pPr>
        <w:jc w:val="both"/>
        <w:rPr>
          <w:rFonts w:ascii="Arial" w:hAnsi="Arial" w:cs="Arial"/>
        </w:rPr>
      </w:pPr>
    </w:p>
    <w:p w:rsidR="00BA3B3E" w:rsidRDefault="00BA3B3E" w:rsidP="00B01565">
      <w:pPr>
        <w:jc w:val="both"/>
        <w:rPr>
          <w:rFonts w:ascii="Arial" w:hAnsi="Arial" w:cs="Arial"/>
          <w:b/>
        </w:rPr>
      </w:pPr>
    </w:p>
    <w:p w:rsidR="0073522A" w:rsidRPr="005F5CDA" w:rsidRDefault="0073522A" w:rsidP="00B01565">
      <w:pPr>
        <w:jc w:val="both"/>
        <w:rPr>
          <w:rFonts w:ascii="Arial" w:hAnsi="Arial" w:cs="Arial"/>
          <w:b/>
        </w:rPr>
      </w:pPr>
      <w:r w:rsidRPr="005F5CDA">
        <w:rPr>
          <w:rFonts w:ascii="Arial" w:hAnsi="Arial" w:cs="Arial"/>
          <w:b/>
        </w:rPr>
        <w:t>Recommendation</w:t>
      </w:r>
    </w:p>
    <w:p w:rsidR="005F5CDA" w:rsidRPr="00933CF4" w:rsidRDefault="005F5CDA" w:rsidP="00B01565">
      <w:pPr>
        <w:jc w:val="both"/>
        <w:rPr>
          <w:rFonts w:ascii="Arial" w:eastAsia="Calibri" w:hAnsi="Arial" w:cs="Arial"/>
        </w:rPr>
      </w:pPr>
      <w:r w:rsidRPr="005F5CDA">
        <w:rPr>
          <w:rFonts w:ascii="Arial" w:eastAsia="Calibri" w:hAnsi="Arial" w:cs="Arial"/>
        </w:rPr>
        <w:t>The Boa</w:t>
      </w:r>
      <w:r w:rsidR="008804D8">
        <w:rPr>
          <w:rFonts w:ascii="Arial" w:eastAsia="Calibri" w:hAnsi="Arial" w:cs="Arial"/>
        </w:rPr>
        <w:t>rd is asked to note this report and support identifying the outstanding</w:t>
      </w:r>
      <w:r w:rsidR="00EB0A93">
        <w:rPr>
          <w:rFonts w:ascii="Arial" w:eastAsia="Calibri" w:hAnsi="Arial" w:cs="Arial"/>
        </w:rPr>
        <w:t xml:space="preserve"> funds required to fully deliver the </w:t>
      </w:r>
      <w:r w:rsidR="008804D8">
        <w:rPr>
          <w:rFonts w:ascii="Arial" w:eastAsia="Calibri" w:hAnsi="Arial" w:cs="Arial"/>
        </w:rPr>
        <w:t>patient experience and involvem</w:t>
      </w:r>
      <w:r w:rsidR="00EB0A93">
        <w:rPr>
          <w:rFonts w:ascii="Arial" w:eastAsia="Calibri" w:hAnsi="Arial" w:cs="Arial"/>
        </w:rPr>
        <w:t>ent strategy between now and March 2019.</w:t>
      </w:r>
    </w:p>
    <w:p w:rsidR="005D3499" w:rsidRPr="005F5CDA" w:rsidRDefault="005D3499" w:rsidP="00B01565">
      <w:pPr>
        <w:jc w:val="both"/>
        <w:rPr>
          <w:rFonts w:ascii="Arial" w:hAnsi="Arial" w:cs="Arial"/>
          <w:b/>
        </w:rPr>
      </w:pPr>
    </w:p>
    <w:p w:rsidR="0052706D" w:rsidRDefault="0052706D" w:rsidP="00B01565">
      <w:pPr>
        <w:ind w:left="2880" w:hanging="2880"/>
        <w:jc w:val="both"/>
        <w:rPr>
          <w:rFonts w:ascii="Arial" w:hAnsi="Arial" w:cs="Arial"/>
          <w:b/>
        </w:rPr>
      </w:pPr>
    </w:p>
    <w:p w:rsidR="0052706D" w:rsidRDefault="0052706D" w:rsidP="008804D8">
      <w:pPr>
        <w:jc w:val="both"/>
        <w:rPr>
          <w:rFonts w:ascii="Arial" w:hAnsi="Arial" w:cs="Arial"/>
          <w:b/>
        </w:rPr>
      </w:pPr>
    </w:p>
    <w:p w:rsidR="0052706D" w:rsidRDefault="0052706D" w:rsidP="00EB0A93">
      <w:pPr>
        <w:jc w:val="both"/>
        <w:rPr>
          <w:rFonts w:ascii="Arial" w:hAnsi="Arial" w:cs="Arial"/>
          <w:b/>
        </w:rPr>
      </w:pPr>
    </w:p>
    <w:p w:rsidR="00EB0A93" w:rsidRDefault="002619EF" w:rsidP="00B01565">
      <w:pPr>
        <w:ind w:left="2880" w:hanging="2880"/>
        <w:jc w:val="both"/>
        <w:rPr>
          <w:rFonts w:ascii="Arial" w:eastAsia="Calibri" w:hAnsi="Arial" w:cs="Arial"/>
        </w:rPr>
      </w:pPr>
      <w:r w:rsidRPr="005F5CDA">
        <w:rPr>
          <w:rFonts w:ascii="Arial" w:hAnsi="Arial" w:cs="Arial"/>
          <w:b/>
        </w:rPr>
        <w:t>Author and T</w:t>
      </w:r>
      <w:r w:rsidR="0073522A" w:rsidRPr="005F5CDA">
        <w:rPr>
          <w:rFonts w:ascii="Arial" w:hAnsi="Arial" w:cs="Arial"/>
          <w:b/>
        </w:rPr>
        <w:t>itle:</w:t>
      </w:r>
      <w:r w:rsidR="005F5CDA" w:rsidRPr="005F5CDA">
        <w:rPr>
          <w:rFonts w:ascii="Arial" w:hAnsi="Arial" w:cs="Arial"/>
        </w:rPr>
        <w:t xml:space="preserve"> </w:t>
      </w:r>
      <w:r w:rsidR="00EB0A93">
        <w:rPr>
          <w:rFonts w:ascii="Arial" w:hAnsi="Arial" w:cs="Arial"/>
        </w:rPr>
        <w:tab/>
      </w:r>
      <w:r w:rsidR="00FA076A" w:rsidRPr="005F5CDA">
        <w:rPr>
          <w:rFonts w:ascii="Arial" w:hAnsi="Arial" w:cs="Arial"/>
        </w:rPr>
        <w:t xml:space="preserve">Donna Mackenzie, Patient Experience and Involvement </w:t>
      </w:r>
      <w:r w:rsidR="00EB0A93">
        <w:rPr>
          <w:rFonts w:ascii="Arial" w:hAnsi="Arial" w:cs="Arial"/>
        </w:rPr>
        <w:t>Manager</w:t>
      </w:r>
    </w:p>
    <w:p w:rsidR="000E317C" w:rsidRPr="005F5CDA" w:rsidRDefault="005F5CDA" w:rsidP="00EB0A93">
      <w:pPr>
        <w:ind w:left="2880"/>
        <w:jc w:val="both"/>
        <w:rPr>
          <w:rFonts w:ascii="Arial" w:hAnsi="Arial" w:cs="Arial"/>
        </w:rPr>
      </w:pPr>
      <w:r w:rsidRPr="005F5CDA">
        <w:rPr>
          <w:rFonts w:ascii="Arial" w:eastAsia="Calibri" w:hAnsi="Arial" w:cs="Arial"/>
        </w:rPr>
        <w:t xml:space="preserve">Jane Kershaw, </w:t>
      </w:r>
      <w:r w:rsidR="00EB0A93">
        <w:rPr>
          <w:rFonts w:ascii="Arial" w:eastAsia="Calibri" w:hAnsi="Arial" w:cs="Arial"/>
        </w:rPr>
        <w:t>Head of Quality Governance</w:t>
      </w:r>
    </w:p>
    <w:p w:rsidR="00EB0A93" w:rsidRDefault="00EB0A93" w:rsidP="00B01565">
      <w:pPr>
        <w:jc w:val="both"/>
        <w:rPr>
          <w:rFonts w:ascii="Arial" w:hAnsi="Arial" w:cs="Arial"/>
          <w:b/>
        </w:rPr>
      </w:pPr>
    </w:p>
    <w:p w:rsidR="0052706D" w:rsidRPr="00EB0A93" w:rsidRDefault="0073522A" w:rsidP="00EB0A93">
      <w:pPr>
        <w:ind w:left="2880" w:hanging="2880"/>
        <w:jc w:val="both"/>
        <w:rPr>
          <w:rFonts w:ascii="Arial" w:hAnsi="Arial" w:cs="Arial"/>
          <w:b/>
        </w:rPr>
      </w:pPr>
      <w:r w:rsidRPr="005F5CDA">
        <w:rPr>
          <w:rFonts w:ascii="Arial" w:hAnsi="Arial" w:cs="Arial"/>
          <w:b/>
        </w:rPr>
        <w:t>Lead Executive Director:</w:t>
      </w:r>
      <w:r w:rsidR="00EB0A93">
        <w:rPr>
          <w:rFonts w:ascii="Arial" w:hAnsi="Arial" w:cs="Arial"/>
          <w:b/>
        </w:rPr>
        <w:tab/>
      </w:r>
      <w:r w:rsidR="00FA076A" w:rsidRPr="005F5CDA">
        <w:rPr>
          <w:rFonts w:ascii="Arial" w:hAnsi="Arial" w:cs="Arial"/>
        </w:rPr>
        <w:t>Ros Alstead</w:t>
      </w:r>
      <w:r w:rsidR="005F5CDA" w:rsidRPr="005F5CDA">
        <w:rPr>
          <w:rFonts w:ascii="Arial" w:hAnsi="Arial" w:cs="Arial"/>
        </w:rPr>
        <w:t xml:space="preserve">, </w:t>
      </w:r>
      <w:r w:rsidR="005F5CDA" w:rsidRPr="005F5CDA">
        <w:rPr>
          <w:rFonts w:ascii="Arial" w:eastAsia="Calibri" w:hAnsi="Arial" w:cs="Arial"/>
        </w:rPr>
        <w:t>Director of Nursing and Clinical Standards</w:t>
      </w:r>
    </w:p>
    <w:p w:rsidR="0052706D" w:rsidRDefault="0052706D" w:rsidP="00B01565">
      <w:pPr>
        <w:tabs>
          <w:tab w:val="left" w:pos="567"/>
        </w:tabs>
        <w:jc w:val="both"/>
        <w:rPr>
          <w:rFonts w:ascii="Arial" w:eastAsia="Calibri" w:hAnsi="Arial" w:cs="Arial"/>
          <w:b/>
        </w:rPr>
      </w:pPr>
    </w:p>
    <w:p w:rsidR="0024166B" w:rsidRDefault="0024166B" w:rsidP="00B01565">
      <w:pPr>
        <w:tabs>
          <w:tab w:val="left" w:pos="567"/>
        </w:tabs>
        <w:jc w:val="both"/>
        <w:rPr>
          <w:rFonts w:ascii="Arial" w:eastAsia="Calibri" w:hAnsi="Arial" w:cs="Arial"/>
          <w:b/>
        </w:rPr>
      </w:pPr>
    </w:p>
    <w:p w:rsidR="0024166B" w:rsidRDefault="0024166B" w:rsidP="00B01565">
      <w:pPr>
        <w:tabs>
          <w:tab w:val="left" w:pos="567"/>
        </w:tabs>
        <w:jc w:val="both"/>
        <w:rPr>
          <w:rFonts w:ascii="Arial" w:eastAsia="Calibri" w:hAnsi="Arial" w:cs="Arial"/>
          <w:b/>
        </w:rPr>
      </w:pPr>
    </w:p>
    <w:p w:rsidR="0024166B" w:rsidRDefault="0024166B" w:rsidP="00B01565">
      <w:pPr>
        <w:tabs>
          <w:tab w:val="left" w:pos="567"/>
        </w:tabs>
        <w:jc w:val="both"/>
        <w:rPr>
          <w:rFonts w:ascii="Arial" w:eastAsia="Calibri" w:hAnsi="Arial" w:cs="Arial"/>
          <w:b/>
        </w:rPr>
      </w:pPr>
    </w:p>
    <w:p w:rsidR="0024166B" w:rsidRDefault="0024166B" w:rsidP="00B01565">
      <w:pPr>
        <w:tabs>
          <w:tab w:val="left" w:pos="567"/>
        </w:tabs>
        <w:jc w:val="both"/>
        <w:rPr>
          <w:rFonts w:ascii="Arial" w:eastAsia="Calibri" w:hAnsi="Arial" w:cs="Arial"/>
          <w:b/>
        </w:rPr>
      </w:pPr>
    </w:p>
    <w:p w:rsidR="0024166B" w:rsidRDefault="0024166B" w:rsidP="00B01565">
      <w:pPr>
        <w:tabs>
          <w:tab w:val="left" w:pos="567"/>
        </w:tabs>
        <w:jc w:val="both"/>
        <w:rPr>
          <w:rFonts w:ascii="Arial" w:eastAsia="Calibri" w:hAnsi="Arial" w:cs="Arial"/>
          <w:b/>
        </w:rPr>
      </w:pPr>
    </w:p>
    <w:p w:rsidR="00A615EB" w:rsidRDefault="00A615EB" w:rsidP="00B01565">
      <w:pPr>
        <w:tabs>
          <w:tab w:val="left" w:pos="567"/>
        </w:tabs>
        <w:jc w:val="both"/>
        <w:rPr>
          <w:rFonts w:ascii="Arial" w:eastAsia="Calibri" w:hAnsi="Arial" w:cs="Arial"/>
          <w:b/>
        </w:rPr>
      </w:pPr>
    </w:p>
    <w:p w:rsidR="0024166B" w:rsidRDefault="0024166B" w:rsidP="00B01565">
      <w:pPr>
        <w:tabs>
          <w:tab w:val="left" w:pos="567"/>
        </w:tabs>
        <w:jc w:val="both"/>
        <w:rPr>
          <w:rFonts w:ascii="Arial" w:eastAsia="Calibri" w:hAnsi="Arial" w:cs="Arial"/>
          <w:b/>
        </w:rPr>
      </w:pPr>
    </w:p>
    <w:p w:rsidR="0024166B" w:rsidRDefault="0024166B" w:rsidP="00B01565">
      <w:pPr>
        <w:tabs>
          <w:tab w:val="left" w:pos="567"/>
        </w:tabs>
        <w:jc w:val="both"/>
        <w:rPr>
          <w:rFonts w:ascii="Arial" w:eastAsia="Calibri" w:hAnsi="Arial" w:cs="Arial"/>
          <w:b/>
        </w:rPr>
      </w:pPr>
    </w:p>
    <w:p w:rsidR="004D221D" w:rsidRPr="007707A2" w:rsidRDefault="004D221D" w:rsidP="00B01565">
      <w:pPr>
        <w:numPr>
          <w:ilvl w:val="0"/>
          <w:numId w:val="4"/>
        </w:numPr>
        <w:tabs>
          <w:tab w:val="left" w:pos="567"/>
        </w:tabs>
        <w:ind w:left="0" w:firstLine="0"/>
        <w:jc w:val="both"/>
        <w:rPr>
          <w:rFonts w:ascii="Arial" w:eastAsia="Calibri" w:hAnsi="Arial" w:cs="Arial"/>
          <w:b/>
        </w:rPr>
      </w:pPr>
      <w:r w:rsidRPr="007707A2">
        <w:rPr>
          <w:rFonts w:ascii="Arial" w:eastAsia="Calibri" w:hAnsi="Arial" w:cs="Arial"/>
          <w:b/>
        </w:rPr>
        <w:lastRenderedPageBreak/>
        <w:t>Introduction</w:t>
      </w:r>
    </w:p>
    <w:p w:rsidR="004D221D" w:rsidRPr="007707A2" w:rsidRDefault="006F1237" w:rsidP="00B01565">
      <w:pPr>
        <w:jc w:val="both"/>
        <w:rPr>
          <w:rFonts w:ascii="Arial" w:eastAsia="Calibri" w:hAnsi="Arial" w:cs="Arial"/>
        </w:rPr>
      </w:pPr>
      <w:r>
        <w:rPr>
          <w:rFonts w:ascii="Arial" w:eastAsia="Calibri" w:hAnsi="Arial" w:cs="Arial"/>
        </w:rPr>
        <w:t>A report on</w:t>
      </w:r>
      <w:r w:rsidR="004D221D" w:rsidRPr="007707A2">
        <w:rPr>
          <w:rFonts w:ascii="Arial" w:eastAsia="Calibri" w:hAnsi="Arial" w:cs="Arial"/>
        </w:rPr>
        <w:t xml:space="preserve"> patient’s experience</w:t>
      </w:r>
      <w:r w:rsidR="005A7B28">
        <w:rPr>
          <w:rFonts w:ascii="Arial" w:eastAsia="Calibri" w:hAnsi="Arial" w:cs="Arial"/>
        </w:rPr>
        <w:t xml:space="preserve"> </w:t>
      </w:r>
      <w:r w:rsidR="004D221D" w:rsidRPr="007707A2">
        <w:rPr>
          <w:rFonts w:ascii="Arial" w:eastAsia="Calibri" w:hAnsi="Arial" w:cs="Arial"/>
        </w:rPr>
        <w:t xml:space="preserve">is presented to the caring and responsive quality sub-committee </w:t>
      </w:r>
      <w:r w:rsidR="005A7B28">
        <w:rPr>
          <w:rFonts w:ascii="Arial" w:eastAsia="Calibri" w:hAnsi="Arial" w:cs="Arial"/>
        </w:rPr>
        <w:t xml:space="preserve">(last report January 2017) </w:t>
      </w:r>
      <w:r w:rsidR="004D221D" w:rsidRPr="007707A2">
        <w:rPr>
          <w:rFonts w:ascii="Arial" w:eastAsia="Calibri" w:hAnsi="Arial" w:cs="Arial"/>
        </w:rPr>
        <w:t xml:space="preserve">and also the Board of Directors as part of the quality report (patient experience last presented </w:t>
      </w:r>
      <w:r w:rsidR="005A7B28">
        <w:rPr>
          <w:rFonts w:ascii="Arial" w:eastAsia="Calibri" w:hAnsi="Arial" w:cs="Arial"/>
        </w:rPr>
        <w:t>Annual report in Oct</w:t>
      </w:r>
      <w:r w:rsidR="007707A2">
        <w:rPr>
          <w:rFonts w:ascii="Arial" w:eastAsia="Calibri" w:hAnsi="Arial" w:cs="Arial"/>
        </w:rPr>
        <w:t xml:space="preserve"> </w:t>
      </w:r>
      <w:r w:rsidR="004D221D" w:rsidRPr="007707A2">
        <w:rPr>
          <w:rFonts w:ascii="Arial" w:eastAsia="Calibri" w:hAnsi="Arial" w:cs="Arial"/>
        </w:rPr>
        <w:t>201</w:t>
      </w:r>
      <w:r w:rsidR="007707A2">
        <w:rPr>
          <w:rFonts w:ascii="Arial" w:eastAsia="Calibri" w:hAnsi="Arial" w:cs="Arial"/>
        </w:rPr>
        <w:t>6</w:t>
      </w:r>
      <w:r w:rsidR="004D221D" w:rsidRPr="007707A2">
        <w:rPr>
          <w:rFonts w:ascii="Arial" w:eastAsia="Calibri" w:hAnsi="Arial" w:cs="Arial"/>
        </w:rPr>
        <w:t xml:space="preserve">). An annual report </w:t>
      </w:r>
      <w:r w:rsidR="007707A2">
        <w:rPr>
          <w:rFonts w:ascii="Arial" w:eastAsia="Calibri" w:hAnsi="Arial" w:cs="Arial"/>
        </w:rPr>
        <w:t xml:space="preserve">also </w:t>
      </w:r>
      <w:r w:rsidR="004D221D" w:rsidRPr="007707A2">
        <w:rPr>
          <w:rFonts w:ascii="Arial" w:eastAsia="Calibri" w:hAnsi="Arial" w:cs="Arial"/>
        </w:rPr>
        <w:t>goes to the Quality Committee, last presented</w:t>
      </w:r>
      <w:r w:rsidR="007707A2">
        <w:rPr>
          <w:rFonts w:ascii="Arial" w:eastAsia="Calibri" w:hAnsi="Arial" w:cs="Arial"/>
        </w:rPr>
        <w:t xml:space="preserve"> in July 2016</w:t>
      </w:r>
      <w:r w:rsidR="004D221D" w:rsidRPr="007707A2">
        <w:rPr>
          <w:rFonts w:ascii="Arial" w:eastAsia="Calibri" w:hAnsi="Arial" w:cs="Arial"/>
        </w:rPr>
        <w:t>.</w:t>
      </w:r>
    </w:p>
    <w:p w:rsidR="004D221D" w:rsidRPr="007707A2" w:rsidRDefault="004D221D" w:rsidP="00B01565">
      <w:pPr>
        <w:jc w:val="both"/>
        <w:rPr>
          <w:rFonts w:ascii="Arial" w:eastAsia="Calibri" w:hAnsi="Arial" w:cs="Arial"/>
        </w:rPr>
      </w:pPr>
    </w:p>
    <w:p w:rsidR="004D221D" w:rsidRPr="007707A2" w:rsidRDefault="004D221D" w:rsidP="00B01565">
      <w:pPr>
        <w:jc w:val="both"/>
        <w:rPr>
          <w:rFonts w:ascii="Arial" w:eastAsia="Calibri" w:hAnsi="Arial" w:cs="Arial"/>
        </w:rPr>
      </w:pPr>
      <w:r w:rsidRPr="007707A2">
        <w:rPr>
          <w:rFonts w:ascii="Arial" w:eastAsia="Calibri" w:hAnsi="Arial" w:cs="Arial"/>
        </w:rPr>
        <w:t>The report</w:t>
      </w:r>
      <w:r w:rsidR="006F1237">
        <w:rPr>
          <w:rFonts w:ascii="Arial" w:eastAsia="Calibri" w:hAnsi="Arial" w:cs="Arial"/>
        </w:rPr>
        <w:t>s focus</w:t>
      </w:r>
      <w:r w:rsidRPr="007707A2">
        <w:rPr>
          <w:rFonts w:ascii="Arial" w:eastAsia="Calibri" w:hAnsi="Arial" w:cs="Arial"/>
        </w:rPr>
        <w:t xml:space="preserve"> </w:t>
      </w:r>
      <w:r w:rsidR="00933CF4">
        <w:rPr>
          <w:rFonts w:ascii="Arial" w:eastAsia="Calibri" w:hAnsi="Arial" w:cs="Arial"/>
        </w:rPr>
        <w:t>on updating the board on patient experience and involvement projects and work</w:t>
      </w:r>
      <w:r w:rsidR="00EB0A93">
        <w:rPr>
          <w:rFonts w:ascii="Arial" w:eastAsia="Calibri" w:hAnsi="Arial" w:cs="Arial"/>
        </w:rPr>
        <w:t xml:space="preserve"> </w:t>
      </w:r>
      <w:r w:rsidR="00933CF4">
        <w:rPr>
          <w:rFonts w:ascii="Arial" w:eastAsia="Calibri" w:hAnsi="Arial" w:cs="Arial"/>
        </w:rPr>
        <w:t xml:space="preserve">streams and providing </w:t>
      </w:r>
      <w:r w:rsidRPr="007707A2">
        <w:rPr>
          <w:rFonts w:ascii="Arial" w:eastAsia="Calibri" w:hAnsi="Arial" w:cs="Arial"/>
        </w:rPr>
        <w:t xml:space="preserve">a summary of the feedback we have received which tells us how it feels for patients to receive care, and how we have used this to improve patient’s experience. The themes highlight the key areas for improvement identified in this report around communication and sharing information with patients and their families to enable joint decision making and involvement in care. </w:t>
      </w:r>
    </w:p>
    <w:p w:rsidR="004D221D" w:rsidRPr="007707A2" w:rsidRDefault="004D221D" w:rsidP="00B01565">
      <w:pPr>
        <w:jc w:val="both"/>
        <w:rPr>
          <w:rFonts w:ascii="Arial" w:eastAsia="Calibri" w:hAnsi="Arial" w:cs="Arial"/>
        </w:rPr>
      </w:pPr>
    </w:p>
    <w:p w:rsidR="004D221D" w:rsidRDefault="004D221D" w:rsidP="00B01565">
      <w:pPr>
        <w:jc w:val="both"/>
        <w:rPr>
          <w:rFonts w:ascii="Arial" w:hAnsi="Arial" w:cs="Arial"/>
        </w:rPr>
      </w:pPr>
      <w:r w:rsidRPr="007707A2">
        <w:rPr>
          <w:rFonts w:ascii="Arial" w:eastAsia="Calibri" w:hAnsi="Arial" w:cs="Arial"/>
        </w:rPr>
        <w:t>Feedback from patients, parents</w:t>
      </w:r>
      <w:r w:rsidR="00EB0A93">
        <w:rPr>
          <w:rFonts w:ascii="Arial" w:eastAsia="Calibri" w:hAnsi="Arial" w:cs="Arial"/>
        </w:rPr>
        <w:t>, families</w:t>
      </w:r>
      <w:r w:rsidRPr="007707A2">
        <w:rPr>
          <w:rFonts w:ascii="Arial" w:eastAsia="Calibri" w:hAnsi="Arial" w:cs="Arial"/>
        </w:rPr>
        <w:t xml:space="preserve"> and carers is a very valuable source of information to measure patient experience however this report recognises that other sources for example activity data, clinical audit, staffing levels, incident data and staff feedback; are also important to measure and improve patients experience.</w:t>
      </w:r>
      <w:r w:rsidRPr="007707A2">
        <w:rPr>
          <w:rFonts w:ascii="Arial" w:hAnsi="Arial" w:cs="Arial"/>
        </w:rPr>
        <w:t xml:space="preserve"> The internal peer review programme </w:t>
      </w:r>
      <w:r w:rsidR="007707A2">
        <w:rPr>
          <w:rFonts w:ascii="Arial" w:hAnsi="Arial" w:cs="Arial"/>
        </w:rPr>
        <w:t xml:space="preserve">continues to </w:t>
      </w:r>
      <w:r w:rsidRPr="007707A2">
        <w:rPr>
          <w:rFonts w:ascii="Arial" w:hAnsi="Arial" w:cs="Arial"/>
        </w:rPr>
        <w:t xml:space="preserve">also be a useful source of feedback from patients and carers in addition to routine methods. </w:t>
      </w:r>
    </w:p>
    <w:p w:rsidR="00124228" w:rsidRDefault="00124228" w:rsidP="00B01565">
      <w:pPr>
        <w:jc w:val="both"/>
        <w:rPr>
          <w:rFonts w:ascii="Segoe UI" w:eastAsia="Calibri" w:hAnsi="Segoe UI" w:cs="Segoe UI"/>
          <w:sz w:val="22"/>
          <w:szCs w:val="22"/>
        </w:rPr>
      </w:pPr>
    </w:p>
    <w:p w:rsidR="007707A2" w:rsidRPr="007707A2" w:rsidRDefault="004D221D" w:rsidP="00B01565">
      <w:pPr>
        <w:numPr>
          <w:ilvl w:val="0"/>
          <w:numId w:val="4"/>
        </w:numPr>
        <w:ind w:left="567" w:hanging="567"/>
        <w:jc w:val="both"/>
        <w:rPr>
          <w:rFonts w:ascii="Arial" w:eastAsia="Calibri" w:hAnsi="Arial" w:cs="Arial"/>
          <w:b/>
        </w:rPr>
      </w:pPr>
      <w:r w:rsidRPr="007707A2">
        <w:rPr>
          <w:rFonts w:ascii="Arial" w:eastAsia="Calibri" w:hAnsi="Arial" w:cs="Arial"/>
          <w:b/>
        </w:rPr>
        <w:t xml:space="preserve">Patient experience </w:t>
      </w:r>
      <w:r w:rsidR="007707A2" w:rsidRPr="007707A2">
        <w:rPr>
          <w:rFonts w:ascii="Arial" w:eastAsia="Calibri" w:hAnsi="Arial" w:cs="Arial"/>
          <w:b/>
        </w:rPr>
        <w:t>feedback tender</w:t>
      </w:r>
    </w:p>
    <w:p w:rsidR="005A7B28" w:rsidRPr="005A7B28" w:rsidRDefault="005A7B28" w:rsidP="005A7B28">
      <w:pPr>
        <w:jc w:val="both"/>
        <w:rPr>
          <w:rFonts w:ascii="Arial" w:eastAsia="Calibri" w:hAnsi="Arial" w:cs="Arial"/>
        </w:rPr>
      </w:pPr>
      <w:r w:rsidRPr="005A7B28">
        <w:rPr>
          <w:rFonts w:ascii="Arial" w:eastAsia="Calibri" w:hAnsi="Arial" w:cs="Arial"/>
        </w:rPr>
        <w:t>The patient feedback tendering process was halted by the Executive Team in Dec</w:t>
      </w:r>
      <w:r w:rsidR="00EB0A93">
        <w:rPr>
          <w:rFonts w:ascii="Arial" w:eastAsia="Calibri" w:hAnsi="Arial" w:cs="Arial"/>
        </w:rPr>
        <w:t>ember</w:t>
      </w:r>
      <w:r w:rsidRPr="005A7B28">
        <w:rPr>
          <w:rFonts w:ascii="Arial" w:eastAsia="Calibri" w:hAnsi="Arial" w:cs="Arial"/>
        </w:rPr>
        <w:t xml:space="preserve"> </w:t>
      </w:r>
      <w:r w:rsidR="007E38D3" w:rsidRPr="005A7B28">
        <w:rPr>
          <w:rFonts w:ascii="Arial" w:eastAsia="Calibri" w:hAnsi="Arial" w:cs="Arial"/>
        </w:rPr>
        <w:t>16;</w:t>
      </w:r>
      <w:r w:rsidRPr="005A7B28">
        <w:rPr>
          <w:rFonts w:ascii="Arial" w:eastAsia="Calibri" w:hAnsi="Arial" w:cs="Arial"/>
        </w:rPr>
        <w:t xml:space="preserve"> whilst the service specification is developed further</w:t>
      </w:r>
      <w:r w:rsidR="00EB0A93">
        <w:rPr>
          <w:rFonts w:ascii="Arial" w:eastAsia="Calibri" w:hAnsi="Arial" w:cs="Arial"/>
        </w:rPr>
        <w:t xml:space="preserve"> to ensure we have the right partner to work with over the next three years. </w:t>
      </w:r>
      <w:r>
        <w:rPr>
          <w:rFonts w:ascii="Arial" w:eastAsia="Calibri" w:hAnsi="Arial" w:cs="Arial"/>
        </w:rPr>
        <w:t xml:space="preserve">The </w:t>
      </w:r>
      <w:r w:rsidRPr="005A7B28">
        <w:rPr>
          <w:rFonts w:ascii="Arial" w:eastAsia="Calibri" w:hAnsi="Arial" w:cs="Arial"/>
        </w:rPr>
        <w:t xml:space="preserve">focus </w:t>
      </w:r>
      <w:r>
        <w:rPr>
          <w:rFonts w:ascii="Arial" w:eastAsia="Calibri" w:hAnsi="Arial" w:cs="Arial"/>
        </w:rPr>
        <w:t xml:space="preserve">will be </w:t>
      </w:r>
      <w:r w:rsidRPr="005A7B28">
        <w:rPr>
          <w:rFonts w:ascii="Arial" w:eastAsia="Calibri" w:hAnsi="Arial" w:cs="Arial"/>
        </w:rPr>
        <w:t>on clinician level capture/ reporting, benchmarking capacity and s</w:t>
      </w:r>
      <w:r>
        <w:rPr>
          <w:rFonts w:ascii="Arial" w:eastAsia="Calibri" w:hAnsi="Arial" w:cs="Arial"/>
        </w:rPr>
        <w:t>implicity of reports for teams and the use of electronic mechanisms as</w:t>
      </w:r>
      <w:r w:rsidRPr="005A7B28">
        <w:rPr>
          <w:rFonts w:ascii="Arial" w:eastAsia="Calibri" w:hAnsi="Arial" w:cs="Arial"/>
        </w:rPr>
        <w:t xml:space="preserve"> much as possible. </w:t>
      </w:r>
    </w:p>
    <w:p w:rsidR="005A7B28" w:rsidRPr="005A7B28" w:rsidRDefault="005A7B28" w:rsidP="005A7B28">
      <w:pPr>
        <w:jc w:val="both"/>
        <w:rPr>
          <w:rFonts w:ascii="Arial" w:eastAsia="Calibri" w:hAnsi="Arial" w:cs="Arial"/>
        </w:rPr>
      </w:pPr>
    </w:p>
    <w:p w:rsidR="005A7B28" w:rsidRDefault="005A7B28" w:rsidP="005A7B28">
      <w:pPr>
        <w:jc w:val="both"/>
        <w:rPr>
          <w:rFonts w:ascii="Arial" w:eastAsia="Calibri" w:hAnsi="Arial" w:cs="Arial"/>
        </w:rPr>
      </w:pPr>
      <w:r w:rsidRPr="005A7B28">
        <w:rPr>
          <w:rFonts w:ascii="Arial" w:eastAsia="Calibri" w:hAnsi="Arial" w:cs="Arial"/>
        </w:rPr>
        <w:t xml:space="preserve">Whilst a second tendering process is started the contract with </w:t>
      </w:r>
      <w:r w:rsidR="006F1237">
        <w:rPr>
          <w:rFonts w:ascii="Arial" w:eastAsia="Calibri" w:hAnsi="Arial" w:cs="Arial"/>
        </w:rPr>
        <w:t>“</w:t>
      </w:r>
      <w:r w:rsidRPr="005A7B28">
        <w:rPr>
          <w:rFonts w:ascii="Arial" w:eastAsia="Calibri" w:hAnsi="Arial" w:cs="Arial"/>
        </w:rPr>
        <w:t>iw</w:t>
      </w:r>
      <w:r w:rsidR="006F1237">
        <w:rPr>
          <w:rFonts w:ascii="Arial" w:eastAsia="Calibri" w:hAnsi="Arial" w:cs="Arial"/>
        </w:rPr>
        <w:t>ant</w:t>
      </w:r>
      <w:r w:rsidRPr="005A7B28">
        <w:rPr>
          <w:rFonts w:ascii="Arial" w:eastAsia="Calibri" w:hAnsi="Arial" w:cs="Arial"/>
        </w:rPr>
        <w:t>g</w:t>
      </w:r>
      <w:r w:rsidR="006F1237">
        <w:rPr>
          <w:rFonts w:ascii="Arial" w:eastAsia="Calibri" w:hAnsi="Arial" w:cs="Arial"/>
        </w:rPr>
        <w:t>reat</w:t>
      </w:r>
      <w:r w:rsidRPr="005A7B28">
        <w:rPr>
          <w:rFonts w:ascii="Arial" w:eastAsia="Calibri" w:hAnsi="Arial" w:cs="Arial"/>
        </w:rPr>
        <w:t>c</w:t>
      </w:r>
      <w:r w:rsidR="006F1237">
        <w:rPr>
          <w:rFonts w:ascii="Arial" w:eastAsia="Calibri" w:hAnsi="Arial" w:cs="Arial"/>
        </w:rPr>
        <w:t>are”</w:t>
      </w:r>
      <w:r w:rsidRPr="005A7B28">
        <w:rPr>
          <w:rFonts w:ascii="Arial" w:eastAsia="Calibri" w:hAnsi="Arial" w:cs="Arial"/>
        </w:rPr>
        <w:t xml:space="preserve"> </w:t>
      </w:r>
      <w:r w:rsidR="00EB0A93">
        <w:rPr>
          <w:rFonts w:ascii="Arial" w:eastAsia="Calibri" w:hAnsi="Arial" w:cs="Arial"/>
        </w:rPr>
        <w:t xml:space="preserve">(iwgc) </w:t>
      </w:r>
      <w:r w:rsidRPr="005A7B28">
        <w:rPr>
          <w:rFonts w:ascii="Arial" w:eastAsia="Calibri" w:hAnsi="Arial" w:cs="Arial"/>
        </w:rPr>
        <w:t xml:space="preserve">has been extended and </w:t>
      </w:r>
      <w:r w:rsidR="00EB0A93">
        <w:rPr>
          <w:rFonts w:ascii="Arial" w:eastAsia="Calibri" w:hAnsi="Arial" w:cs="Arial"/>
        </w:rPr>
        <w:t xml:space="preserve">the provision of services by the company </w:t>
      </w:r>
      <w:r w:rsidRPr="005A7B28">
        <w:rPr>
          <w:rFonts w:ascii="Arial" w:eastAsia="Calibri" w:hAnsi="Arial" w:cs="Arial"/>
        </w:rPr>
        <w:t xml:space="preserve">expanded </w:t>
      </w:r>
      <w:r w:rsidR="00EB0A93">
        <w:rPr>
          <w:rFonts w:ascii="Arial" w:eastAsia="Calibri" w:hAnsi="Arial" w:cs="Arial"/>
        </w:rPr>
        <w:t>for nine</w:t>
      </w:r>
      <w:r w:rsidRPr="005A7B28">
        <w:rPr>
          <w:rFonts w:ascii="Arial" w:eastAsia="Calibri" w:hAnsi="Arial" w:cs="Arial"/>
        </w:rPr>
        <w:t xml:space="preserve"> months from </w:t>
      </w:r>
      <w:r w:rsidR="00EB0A93">
        <w:rPr>
          <w:rFonts w:ascii="Arial" w:eastAsia="Calibri" w:hAnsi="Arial" w:cs="Arial"/>
        </w:rPr>
        <w:t>1</w:t>
      </w:r>
      <w:r w:rsidR="00EB0A93" w:rsidRPr="00EB0A93">
        <w:rPr>
          <w:rFonts w:ascii="Arial" w:eastAsia="Calibri" w:hAnsi="Arial" w:cs="Arial"/>
          <w:vertAlign w:val="superscript"/>
        </w:rPr>
        <w:t>st</w:t>
      </w:r>
      <w:r w:rsidR="00EB0A93">
        <w:rPr>
          <w:rFonts w:ascii="Arial" w:eastAsia="Calibri" w:hAnsi="Arial" w:cs="Arial"/>
        </w:rPr>
        <w:t xml:space="preserve"> January to 30</w:t>
      </w:r>
      <w:r w:rsidR="00EB0A93" w:rsidRPr="00EB0A93">
        <w:rPr>
          <w:rFonts w:ascii="Arial" w:eastAsia="Calibri" w:hAnsi="Arial" w:cs="Arial"/>
          <w:vertAlign w:val="superscript"/>
        </w:rPr>
        <w:t>th</w:t>
      </w:r>
      <w:r w:rsidR="00EB0A93">
        <w:rPr>
          <w:rFonts w:ascii="Arial" w:eastAsia="Calibri" w:hAnsi="Arial" w:cs="Arial"/>
        </w:rPr>
        <w:t xml:space="preserve"> September 2017.</w:t>
      </w:r>
    </w:p>
    <w:p w:rsidR="00EB0A93" w:rsidRDefault="00EB0A93" w:rsidP="005A7B28">
      <w:pPr>
        <w:jc w:val="both"/>
        <w:rPr>
          <w:rFonts w:ascii="Arial" w:eastAsia="Calibri" w:hAnsi="Arial" w:cs="Arial"/>
        </w:rPr>
      </w:pPr>
    </w:p>
    <w:p w:rsidR="005A7B28" w:rsidRDefault="005A7B28" w:rsidP="005A7B28">
      <w:pPr>
        <w:jc w:val="both"/>
        <w:rPr>
          <w:rFonts w:ascii="Arial" w:eastAsia="Calibri" w:hAnsi="Arial" w:cs="Arial"/>
        </w:rPr>
      </w:pPr>
      <w:r>
        <w:rPr>
          <w:rFonts w:ascii="Arial" w:eastAsia="Calibri" w:hAnsi="Arial" w:cs="Arial"/>
        </w:rPr>
        <w:t>There are</w:t>
      </w:r>
      <w:r w:rsidRPr="005A7B28">
        <w:rPr>
          <w:rFonts w:ascii="Arial" w:eastAsia="Calibri" w:hAnsi="Arial" w:cs="Arial"/>
        </w:rPr>
        <w:t xml:space="preserve"> some additional elements </w:t>
      </w:r>
      <w:r w:rsidR="00EB0A93">
        <w:rPr>
          <w:rFonts w:ascii="Arial" w:eastAsia="Calibri" w:hAnsi="Arial" w:cs="Arial"/>
        </w:rPr>
        <w:t xml:space="preserve">being trialed in the nine months including </w:t>
      </w:r>
      <w:r w:rsidRPr="005A7B28">
        <w:rPr>
          <w:rFonts w:ascii="Arial" w:eastAsia="Calibri" w:hAnsi="Arial" w:cs="Arial"/>
        </w:rPr>
        <w:t>a</w:t>
      </w:r>
      <w:r w:rsidR="00EB0A93">
        <w:rPr>
          <w:rFonts w:ascii="Arial" w:eastAsia="Calibri" w:hAnsi="Arial" w:cs="Arial"/>
        </w:rPr>
        <w:t xml:space="preserve"> reporting</w:t>
      </w:r>
      <w:r w:rsidRPr="005A7B28">
        <w:rPr>
          <w:rFonts w:ascii="Arial" w:eastAsia="Calibri" w:hAnsi="Arial" w:cs="Arial"/>
        </w:rPr>
        <w:t xml:space="preserve"> dashboard (as well as the current linear reports), and linking</w:t>
      </w:r>
      <w:r w:rsidR="00EB0A93">
        <w:rPr>
          <w:rFonts w:ascii="Arial" w:eastAsia="Calibri" w:hAnsi="Arial" w:cs="Arial"/>
        </w:rPr>
        <w:t xml:space="preserve"> clinician level feedback on the iwgc</w:t>
      </w:r>
      <w:r w:rsidRPr="005A7B28">
        <w:rPr>
          <w:rFonts w:ascii="Arial" w:eastAsia="Calibri" w:hAnsi="Arial" w:cs="Arial"/>
        </w:rPr>
        <w:t xml:space="preserve"> public site with s</w:t>
      </w:r>
      <w:r>
        <w:rPr>
          <w:rFonts w:ascii="Arial" w:eastAsia="Calibri" w:hAnsi="Arial" w:cs="Arial"/>
        </w:rPr>
        <w:t>urvey results. All services are being</w:t>
      </w:r>
      <w:r w:rsidRPr="005A7B28">
        <w:rPr>
          <w:rFonts w:ascii="Arial" w:eastAsia="Calibri" w:hAnsi="Arial" w:cs="Arial"/>
        </w:rPr>
        <w:t xml:space="preserve"> supported to move to using the iwgc software and approach to collect patient/ carer feedback. </w:t>
      </w:r>
    </w:p>
    <w:p w:rsidR="005A7B28" w:rsidRDefault="005A7B28" w:rsidP="005A7B28">
      <w:pPr>
        <w:jc w:val="both"/>
        <w:rPr>
          <w:rFonts w:ascii="Arial" w:eastAsia="Calibri" w:hAnsi="Arial" w:cs="Arial"/>
        </w:rPr>
      </w:pPr>
    </w:p>
    <w:p w:rsidR="005A7B28" w:rsidRDefault="005A7B28" w:rsidP="005A7B28">
      <w:pPr>
        <w:jc w:val="both"/>
        <w:rPr>
          <w:rFonts w:ascii="Arial" w:eastAsia="Calibri" w:hAnsi="Arial" w:cs="Arial"/>
        </w:rPr>
      </w:pPr>
      <w:r w:rsidRPr="005A7B28">
        <w:rPr>
          <w:rFonts w:ascii="Arial" w:eastAsia="Calibri" w:hAnsi="Arial" w:cs="Arial"/>
        </w:rPr>
        <w:t xml:space="preserve">The </w:t>
      </w:r>
      <w:r w:rsidR="00EB0A93">
        <w:rPr>
          <w:rFonts w:ascii="Arial" w:eastAsia="Calibri" w:hAnsi="Arial" w:cs="Arial"/>
        </w:rPr>
        <w:t xml:space="preserve">previous </w:t>
      </w:r>
      <w:r w:rsidRPr="005A7B28">
        <w:rPr>
          <w:rFonts w:ascii="Arial" w:eastAsia="Calibri" w:hAnsi="Arial" w:cs="Arial"/>
        </w:rPr>
        <w:t xml:space="preserve">contracts with </w:t>
      </w:r>
      <w:r w:rsidR="00EB0A93">
        <w:rPr>
          <w:rFonts w:ascii="Arial" w:eastAsia="Calibri" w:hAnsi="Arial" w:cs="Arial"/>
        </w:rPr>
        <w:t>the external companies, Patient P</w:t>
      </w:r>
      <w:r w:rsidRPr="005A7B28">
        <w:rPr>
          <w:rFonts w:ascii="Arial" w:eastAsia="Calibri" w:hAnsi="Arial" w:cs="Arial"/>
        </w:rPr>
        <w:t xml:space="preserve">erspective and </w:t>
      </w:r>
      <w:r w:rsidR="00EB0A93">
        <w:rPr>
          <w:rFonts w:ascii="Arial" w:eastAsia="Calibri" w:hAnsi="Arial" w:cs="Arial"/>
        </w:rPr>
        <w:t xml:space="preserve">Customer Research Technology, were </w:t>
      </w:r>
      <w:r w:rsidRPr="005A7B28">
        <w:rPr>
          <w:rFonts w:ascii="Arial" w:eastAsia="Calibri" w:hAnsi="Arial" w:cs="Arial"/>
        </w:rPr>
        <w:t>end</w:t>
      </w:r>
      <w:r>
        <w:rPr>
          <w:rFonts w:ascii="Arial" w:eastAsia="Calibri" w:hAnsi="Arial" w:cs="Arial"/>
        </w:rPr>
        <w:t>ed</w:t>
      </w:r>
      <w:r w:rsidRPr="005A7B28">
        <w:rPr>
          <w:rFonts w:ascii="Arial" w:eastAsia="Calibri" w:hAnsi="Arial" w:cs="Arial"/>
        </w:rPr>
        <w:t xml:space="preserve"> on 31st Dec 2016</w:t>
      </w:r>
      <w:r w:rsidR="00EB0A93">
        <w:rPr>
          <w:rFonts w:ascii="Arial" w:eastAsia="Calibri" w:hAnsi="Arial" w:cs="Arial"/>
        </w:rPr>
        <w:t xml:space="preserve"> and rental</w:t>
      </w:r>
      <w:r w:rsidRPr="005A7B28">
        <w:rPr>
          <w:rFonts w:ascii="Arial" w:eastAsia="Calibri" w:hAnsi="Arial" w:cs="Arial"/>
        </w:rPr>
        <w:t xml:space="preserve"> hardware</w:t>
      </w:r>
      <w:r>
        <w:rPr>
          <w:rFonts w:ascii="Arial" w:eastAsia="Calibri" w:hAnsi="Arial" w:cs="Arial"/>
        </w:rPr>
        <w:t xml:space="preserve"> has been returned</w:t>
      </w:r>
      <w:r w:rsidRPr="005A7B28">
        <w:rPr>
          <w:rFonts w:ascii="Arial" w:eastAsia="Calibri" w:hAnsi="Arial" w:cs="Arial"/>
        </w:rPr>
        <w:t>.</w:t>
      </w:r>
      <w:r w:rsidR="00C045E6">
        <w:rPr>
          <w:rFonts w:ascii="Arial" w:eastAsia="Calibri" w:hAnsi="Arial" w:cs="Arial"/>
        </w:rPr>
        <w:t xml:space="preserve">  </w:t>
      </w:r>
    </w:p>
    <w:p w:rsidR="007707A2" w:rsidRDefault="007707A2" w:rsidP="00B01565">
      <w:pPr>
        <w:jc w:val="both"/>
        <w:rPr>
          <w:rFonts w:ascii="Segoe UI" w:eastAsia="Calibri" w:hAnsi="Segoe UI" w:cs="Segoe UI"/>
          <w:b/>
          <w:sz w:val="22"/>
          <w:szCs w:val="22"/>
        </w:rPr>
      </w:pPr>
    </w:p>
    <w:p w:rsidR="00923EF3" w:rsidRPr="00923EF3" w:rsidRDefault="00923EF3" w:rsidP="00B01565">
      <w:pPr>
        <w:numPr>
          <w:ilvl w:val="0"/>
          <w:numId w:val="4"/>
        </w:numPr>
        <w:jc w:val="both"/>
        <w:rPr>
          <w:rFonts w:ascii="Arial" w:eastAsia="Calibri" w:hAnsi="Arial" w:cs="Arial"/>
          <w:b/>
        </w:rPr>
      </w:pPr>
      <w:r w:rsidRPr="00923EF3">
        <w:rPr>
          <w:rFonts w:ascii="Arial" w:eastAsia="Calibri" w:hAnsi="Arial" w:cs="Arial"/>
          <w:b/>
        </w:rPr>
        <w:t>Key developm</w:t>
      </w:r>
      <w:r w:rsidR="005C08B6">
        <w:rPr>
          <w:rFonts w:ascii="Arial" w:eastAsia="Calibri" w:hAnsi="Arial" w:cs="Arial"/>
          <w:b/>
        </w:rPr>
        <w:t>ent areas – update</w:t>
      </w:r>
    </w:p>
    <w:p w:rsidR="00923EF3" w:rsidRPr="00923EF3" w:rsidRDefault="00923EF3" w:rsidP="00B01565">
      <w:pPr>
        <w:jc w:val="both"/>
        <w:rPr>
          <w:rFonts w:ascii="Arial" w:eastAsia="Calibri" w:hAnsi="Arial" w:cs="Arial"/>
        </w:rPr>
      </w:pPr>
      <w:r w:rsidRPr="00923EF3">
        <w:rPr>
          <w:rFonts w:ascii="Arial" w:eastAsia="Calibri" w:hAnsi="Arial" w:cs="Arial"/>
        </w:rPr>
        <w:t>Below are the areas prioritised for development</w:t>
      </w:r>
      <w:r w:rsidR="00EB0A93">
        <w:rPr>
          <w:rFonts w:ascii="Arial" w:eastAsia="Calibri" w:hAnsi="Arial" w:cs="Arial"/>
        </w:rPr>
        <w:t>;</w:t>
      </w:r>
    </w:p>
    <w:p w:rsidR="00923EF3" w:rsidRPr="00923EF3" w:rsidRDefault="00923EF3" w:rsidP="00B01565">
      <w:pPr>
        <w:jc w:val="both"/>
        <w:rPr>
          <w:rFonts w:ascii="Arial" w:eastAsia="Calibri" w:hAnsi="Arial" w:cs="Arial"/>
        </w:rPr>
      </w:pPr>
    </w:p>
    <w:p w:rsidR="00923EF3" w:rsidRPr="00923EF3" w:rsidRDefault="00282DBF" w:rsidP="00B01565">
      <w:pPr>
        <w:numPr>
          <w:ilvl w:val="0"/>
          <w:numId w:val="9"/>
        </w:numPr>
        <w:jc w:val="both"/>
        <w:rPr>
          <w:rFonts w:ascii="Arial" w:eastAsia="Calibri" w:hAnsi="Arial" w:cs="Arial"/>
        </w:rPr>
      </w:pPr>
      <w:r>
        <w:rPr>
          <w:rFonts w:ascii="Arial" w:eastAsia="Calibri" w:hAnsi="Arial" w:cs="Arial"/>
        </w:rPr>
        <w:t>Implementing the</w:t>
      </w:r>
      <w:r w:rsidR="00923EF3" w:rsidRPr="00923EF3">
        <w:rPr>
          <w:rFonts w:ascii="Arial" w:eastAsia="Calibri" w:hAnsi="Arial" w:cs="Arial"/>
        </w:rPr>
        <w:t xml:space="preserve"> trust wide patient experience and involvement strategy.</w:t>
      </w:r>
    </w:p>
    <w:p w:rsidR="00923EF3" w:rsidRPr="00923EF3" w:rsidRDefault="00923EF3" w:rsidP="00B01565">
      <w:pPr>
        <w:numPr>
          <w:ilvl w:val="0"/>
          <w:numId w:val="9"/>
        </w:numPr>
        <w:jc w:val="both"/>
        <w:rPr>
          <w:rFonts w:ascii="Arial" w:eastAsia="Calibri" w:hAnsi="Arial" w:cs="Arial"/>
        </w:rPr>
      </w:pPr>
      <w:r w:rsidRPr="00923EF3">
        <w:rPr>
          <w:rFonts w:ascii="Arial" w:eastAsia="Calibri" w:hAnsi="Arial" w:cs="Arial"/>
        </w:rPr>
        <w:t xml:space="preserve">Iwantgreatcare </w:t>
      </w:r>
      <w:r w:rsidR="005C08B6">
        <w:rPr>
          <w:rFonts w:ascii="Arial" w:eastAsia="Calibri" w:hAnsi="Arial" w:cs="Arial"/>
        </w:rPr>
        <w:t>implementation</w:t>
      </w:r>
    </w:p>
    <w:p w:rsidR="00923EF3" w:rsidRPr="00923EF3" w:rsidRDefault="00923EF3" w:rsidP="00B01565">
      <w:pPr>
        <w:jc w:val="both"/>
        <w:rPr>
          <w:rFonts w:ascii="Arial" w:eastAsia="Calibri" w:hAnsi="Arial" w:cs="Arial"/>
        </w:rPr>
      </w:pPr>
    </w:p>
    <w:p w:rsidR="00923EF3" w:rsidRPr="00923EF3" w:rsidRDefault="00923EF3" w:rsidP="00B01565">
      <w:pPr>
        <w:jc w:val="both"/>
        <w:rPr>
          <w:rFonts w:ascii="Arial" w:eastAsia="Calibri" w:hAnsi="Arial" w:cs="Arial"/>
        </w:rPr>
      </w:pPr>
      <w:r w:rsidRPr="00923EF3">
        <w:rPr>
          <w:rFonts w:ascii="Arial" w:eastAsia="Calibri" w:hAnsi="Arial" w:cs="Arial"/>
        </w:rPr>
        <w:t>Below is a description of</w:t>
      </w:r>
      <w:r w:rsidR="005C08B6">
        <w:rPr>
          <w:rFonts w:ascii="Arial" w:eastAsia="Calibri" w:hAnsi="Arial" w:cs="Arial"/>
        </w:rPr>
        <w:t xml:space="preserve"> progress with each of the </w:t>
      </w:r>
      <w:r w:rsidRPr="00923EF3">
        <w:rPr>
          <w:rFonts w:ascii="Arial" w:eastAsia="Calibri" w:hAnsi="Arial" w:cs="Arial"/>
        </w:rPr>
        <w:t>development areas.</w:t>
      </w:r>
    </w:p>
    <w:p w:rsidR="00923EF3" w:rsidRDefault="00923EF3" w:rsidP="00B01565">
      <w:pPr>
        <w:jc w:val="both"/>
        <w:rPr>
          <w:rFonts w:ascii="Arial" w:hAnsi="Arial" w:cs="Arial"/>
          <w:sz w:val="20"/>
          <w:szCs w:val="20"/>
        </w:rPr>
      </w:pPr>
    </w:p>
    <w:p w:rsidR="0077599B" w:rsidRPr="00EB0A93" w:rsidRDefault="00923EF3" w:rsidP="00B01565">
      <w:pPr>
        <w:jc w:val="both"/>
        <w:rPr>
          <w:rFonts w:ascii="Arial" w:eastAsia="Calibri" w:hAnsi="Arial" w:cs="Arial"/>
        </w:rPr>
      </w:pPr>
      <w:r w:rsidRPr="00EB0A93">
        <w:rPr>
          <w:rFonts w:ascii="Arial" w:hAnsi="Arial" w:cs="Arial"/>
          <w:b/>
        </w:rPr>
        <w:t>4a. The Patient Experience and Involvement strategy</w:t>
      </w:r>
      <w:r w:rsidRPr="00EB0A93">
        <w:rPr>
          <w:rFonts w:ascii="Arial" w:hAnsi="Arial" w:cs="Arial"/>
        </w:rPr>
        <w:t xml:space="preserve"> </w:t>
      </w:r>
    </w:p>
    <w:p w:rsidR="00EA1C74" w:rsidRPr="00EB0A93" w:rsidRDefault="00EA1C74" w:rsidP="00EA1C74">
      <w:pPr>
        <w:jc w:val="both"/>
        <w:rPr>
          <w:rFonts w:ascii="Arial" w:eastAsia="Calibri" w:hAnsi="Arial" w:cs="Arial"/>
        </w:rPr>
      </w:pPr>
      <w:r w:rsidRPr="00EB0A93">
        <w:rPr>
          <w:rFonts w:ascii="Arial" w:hAnsi="Arial" w:cs="Arial"/>
          <w:bCs/>
        </w:rPr>
        <w:t xml:space="preserve">The </w:t>
      </w:r>
      <w:r w:rsidR="005C08B6" w:rsidRPr="00EB0A93">
        <w:rPr>
          <w:rFonts w:ascii="Arial" w:hAnsi="Arial" w:cs="Arial"/>
          <w:bCs/>
        </w:rPr>
        <w:t xml:space="preserve">approved </w:t>
      </w:r>
      <w:r w:rsidRPr="00EB0A93">
        <w:rPr>
          <w:rFonts w:ascii="Arial" w:hAnsi="Arial" w:cs="Arial"/>
          <w:bCs/>
        </w:rPr>
        <w:t xml:space="preserve">strategy </w:t>
      </w:r>
      <w:r w:rsidR="005C08B6" w:rsidRPr="00EB0A93">
        <w:rPr>
          <w:rFonts w:ascii="Arial" w:hAnsi="Arial" w:cs="Arial"/>
          <w:bCs/>
        </w:rPr>
        <w:t>which was</w:t>
      </w:r>
      <w:r w:rsidRPr="00EB0A93">
        <w:rPr>
          <w:rFonts w:ascii="Arial" w:hAnsi="Arial" w:cs="Arial"/>
          <w:bCs/>
        </w:rPr>
        <w:t xml:space="preserve"> co-developed with patients, families/ carers and staff </w:t>
      </w:r>
      <w:r w:rsidR="005C08B6" w:rsidRPr="00EB0A93">
        <w:rPr>
          <w:rFonts w:ascii="Arial" w:hAnsi="Arial" w:cs="Arial"/>
          <w:bCs/>
        </w:rPr>
        <w:t xml:space="preserve">is approaching its first complete year as it was launched in </w:t>
      </w:r>
      <w:r w:rsidRPr="00EB0A93">
        <w:rPr>
          <w:rFonts w:ascii="Arial" w:hAnsi="Arial" w:cs="Arial"/>
          <w:bCs/>
        </w:rPr>
        <w:t>Apri</w:t>
      </w:r>
      <w:r w:rsidR="005C08B6" w:rsidRPr="00EB0A93">
        <w:rPr>
          <w:rFonts w:ascii="Arial" w:hAnsi="Arial" w:cs="Arial"/>
          <w:bCs/>
        </w:rPr>
        <w:t>l 2016</w:t>
      </w:r>
      <w:r w:rsidRPr="00EB0A93">
        <w:rPr>
          <w:rFonts w:ascii="Arial" w:hAnsi="Arial" w:cs="Arial"/>
          <w:bCs/>
        </w:rPr>
        <w:t>.</w:t>
      </w:r>
      <w:r w:rsidRPr="00EB0A93">
        <w:rPr>
          <w:rFonts w:ascii="Arial" w:hAnsi="Arial" w:cs="Arial"/>
        </w:rPr>
        <w:t xml:space="preserve"> The strategy </w:t>
      </w:r>
      <w:r w:rsidRPr="00EB0A93">
        <w:rPr>
          <w:rFonts w:ascii="Arial" w:eastAsia="Calibri" w:hAnsi="Arial" w:cs="Arial"/>
        </w:rPr>
        <w:t>outlines the key objectives around 3 domains identified as priorities by those involved in the development of the strategy; Person centred care, Involvement in services and Acting on feedbac</w:t>
      </w:r>
      <w:r w:rsidR="00EB0A93">
        <w:rPr>
          <w:rFonts w:ascii="Arial" w:eastAsia="Calibri" w:hAnsi="Arial" w:cs="Arial"/>
        </w:rPr>
        <w:t xml:space="preserve">k.  The strategy is summarised </w:t>
      </w:r>
      <w:r w:rsidRPr="00EB0A93">
        <w:rPr>
          <w:rFonts w:ascii="Arial" w:eastAsia="Calibri" w:hAnsi="Arial" w:cs="Arial"/>
        </w:rPr>
        <w:t>in Appendix 1.</w:t>
      </w:r>
    </w:p>
    <w:p w:rsidR="00EA1C74" w:rsidRDefault="00EA1C74" w:rsidP="00B01565">
      <w:pPr>
        <w:jc w:val="both"/>
        <w:rPr>
          <w:rFonts w:ascii="Arial" w:eastAsia="Calibri" w:hAnsi="Arial" w:cs="Arial"/>
        </w:rPr>
      </w:pPr>
    </w:p>
    <w:p w:rsidR="0077599B" w:rsidRPr="0077599B" w:rsidRDefault="0077599B" w:rsidP="00B01565">
      <w:pPr>
        <w:jc w:val="both"/>
        <w:rPr>
          <w:rFonts w:ascii="Arial" w:eastAsia="Calibri" w:hAnsi="Arial" w:cs="Arial"/>
        </w:rPr>
      </w:pPr>
      <w:r w:rsidRPr="0077599B">
        <w:rPr>
          <w:rFonts w:ascii="Arial" w:eastAsia="Calibri" w:hAnsi="Arial" w:cs="Arial"/>
        </w:rPr>
        <w:t>The trust wide ‘taking action on patient feedback’ group</w:t>
      </w:r>
      <w:r>
        <w:rPr>
          <w:rFonts w:ascii="Arial" w:eastAsia="Calibri" w:hAnsi="Arial" w:cs="Arial"/>
        </w:rPr>
        <w:t xml:space="preserve"> </w:t>
      </w:r>
      <w:r w:rsidRPr="0077599B">
        <w:rPr>
          <w:rFonts w:ascii="Arial" w:eastAsia="Calibri" w:hAnsi="Arial" w:cs="Arial"/>
        </w:rPr>
        <w:t>continues to be chaired by the Deputy Director of Nursing</w:t>
      </w:r>
      <w:r>
        <w:rPr>
          <w:rFonts w:ascii="Arial" w:eastAsia="Calibri" w:hAnsi="Arial" w:cs="Arial"/>
        </w:rPr>
        <w:t xml:space="preserve"> and </w:t>
      </w:r>
      <w:r w:rsidRPr="0077599B">
        <w:rPr>
          <w:rFonts w:ascii="Arial" w:eastAsia="Calibri" w:hAnsi="Arial" w:cs="Arial"/>
        </w:rPr>
        <w:t>meets</w:t>
      </w:r>
      <w:r>
        <w:rPr>
          <w:rFonts w:ascii="Arial" w:eastAsia="Calibri" w:hAnsi="Arial" w:cs="Arial"/>
        </w:rPr>
        <w:t xml:space="preserve"> </w:t>
      </w:r>
      <w:r w:rsidR="006F1237">
        <w:rPr>
          <w:rFonts w:ascii="Arial" w:eastAsia="Calibri" w:hAnsi="Arial" w:cs="Arial"/>
        </w:rPr>
        <w:t>bi-monthly</w:t>
      </w:r>
      <w:r>
        <w:rPr>
          <w:rFonts w:ascii="Arial" w:eastAsia="Calibri" w:hAnsi="Arial" w:cs="Arial"/>
        </w:rPr>
        <w:t xml:space="preserve">. This group </w:t>
      </w:r>
      <w:r w:rsidRPr="0077599B">
        <w:rPr>
          <w:rFonts w:ascii="Arial" w:eastAsia="Calibri" w:hAnsi="Arial" w:cs="Arial"/>
        </w:rPr>
        <w:t xml:space="preserve">reports to the Caring and Responsive quality sub-committee with the purpose to; </w:t>
      </w:r>
    </w:p>
    <w:p w:rsidR="0077599B" w:rsidRDefault="00282DBF" w:rsidP="00B01565">
      <w:pPr>
        <w:pStyle w:val="ListParagraph"/>
        <w:numPr>
          <w:ilvl w:val="0"/>
          <w:numId w:val="14"/>
        </w:numPr>
        <w:jc w:val="both"/>
        <w:rPr>
          <w:rFonts w:ascii="Arial" w:eastAsia="Calibri" w:hAnsi="Arial" w:cs="Arial"/>
        </w:rPr>
      </w:pPr>
      <w:r>
        <w:rPr>
          <w:rFonts w:ascii="Arial" w:eastAsia="Calibri" w:hAnsi="Arial" w:cs="Arial"/>
        </w:rPr>
        <w:t xml:space="preserve">Monitor and give oversight </w:t>
      </w:r>
      <w:r w:rsidR="0077599B" w:rsidRPr="0077599B">
        <w:rPr>
          <w:rFonts w:ascii="Arial" w:eastAsia="Calibri" w:hAnsi="Arial" w:cs="Arial"/>
        </w:rPr>
        <w:t xml:space="preserve">on the objectives </w:t>
      </w:r>
      <w:r>
        <w:rPr>
          <w:rFonts w:ascii="Arial" w:eastAsia="Calibri" w:hAnsi="Arial" w:cs="Arial"/>
        </w:rPr>
        <w:t>to deliver the</w:t>
      </w:r>
      <w:r w:rsidR="0077599B" w:rsidRPr="0077599B">
        <w:rPr>
          <w:rFonts w:ascii="Arial" w:eastAsia="Calibri" w:hAnsi="Arial" w:cs="Arial"/>
        </w:rPr>
        <w:t xml:space="preserve"> patient experience strategy, </w:t>
      </w:r>
    </w:p>
    <w:p w:rsidR="0077599B" w:rsidRDefault="0077599B" w:rsidP="00B01565">
      <w:pPr>
        <w:pStyle w:val="ListParagraph"/>
        <w:numPr>
          <w:ilvl w:val="0"/>
          <w:numId w:val="14"/>
        </w:numPr>
        <w:jc w:val="both"/>
        <w:rPr>
          <w:rFonts w:ascii="Arial" w:eastAsia="Calibri" w:hAnsi="Arial" w:cs="Arial"/>
        </w:rPr>
      </w:pPr>
      <w:r w:rsidRPr="0077599B">
        <w:rPr>
          <w:rFonts w:ascii="Arial" w:eastAsia="Calibri" w:hAnsi="Arial" w:cs="Arial"/>
        </w:rPr>
        <w:t xml:space="preserve">to share good practice </w:t>
      </w:r>
    </w:p>
    <w:p w:rsidR="0077599B" w:rsidRPr="0077599B" w:rsidRDefault="0077599B" w:rsidP="00B01565">
      <w:pPr>
        <w:pStyle w:val="ListParagraph"/>
        <w:numPr>
          <w:ilvl w:val="0"/>
          <w:numId w:val="14"/>
        </w:numPr>
        <w:jc w:val="both"/>
        <w:rPr>
          <w:rFonts w:ascii="Arial" w:eastAsia="Calibri" w:hAnsi="Arial" w:cs="Arial"/>
        </w:rPr>
      </w:pPr>
      <w:r w:rsidRPr="0077599B">
        <w:rPr>
          <w:rFonts w:ascii="Arial" w:eastAsia="Calibri" w:hAnsi="Arial" w:cs="Arial"/>
        </w:rPr>
        <w:t xml:space="preserve">as a forum for </w:t>
      </w:r>
      <w:r w:rsidR="00EB0A93">
        <w:rPr>
          <w:rFonts w:ascii="Arial" w:eastAsia="Calibri" w:hAnsi="Arial" w:cs="Arial"/>
        </w:rPr>
        <w:t xml:space="preserve">clinical </w:t>
      </w:r>
      <w:r w:rsidRPr="0077599B">
        <w:rPr>
          <w:rFonts w:ascii="Arial" w:eastAsia="Calibri" w:hAnsi="Arial" w:cs="Arial"/>
        </w:rPr>
        <w:t xml:space="preserve">services to demonstrate how they are using feedback to improve the patient experience. </w:t>
      </w:r>
    </w:p>
    <w:p w:rsidR="0077599B" w:rsidRDefault="0077599B" w:rsidP="00B01565">
      <w:pPr>
        <w:jc w:val="both"/>
        <w:rPr>
          <w:rFonts w:ascii="Arial" w:eastAsia="Calibri" w:hAnsi="Arial" w:cs="Arial"/>
        </w:rPr>
      </w:pPr>
      <w:r w:rsidRPr="0077599B">
        <w:rPr>
          <w:rFonts w:ascii="Arial" w:eastAsia="Calibri" w:hAnsi="Arial" w:cs="Arial"/>
        </w:rPr>
        <w:t xml:space="preserve">The membership of the group includes service user/carer </w:t>
      </w:r>
      <w:r w:rsidR="00EB0A93">
        <w:rPr>
          <w:rFonts w:ascii="Arial" w:eastAsia="Calibri" w:hAnsi="Arial" w:cs="Arial"/>
        </w:rPr>
        <w:t xml:space="preserve">called </w:t>
      </w:r>
      <w:r w:rsidRPr="0077599B">
        <w:rPr>
          <w:rFonts w:ascii="Arial" w:eastAsia="Calibri" w:hAnsi="Arial" w:cs="Arial"/>
        </w:rPr>
        <w:t xml:space="preserve">‘Members’, staff and governors </w:t>
      </w:r>
      <w:r>
        <w:rPr>
          <w:rFonts w:ascii="Arial" w:eastAsia="Calibri" w:hAnsi="Arial" w:cs="Arial"/>
        </w:rPr>
        <w:t xml:space="preserve">and </w:t>
      </w:r>
      <w:r w:rsidRPr="0077599B">
        <w:rPr>
          <w:rFonts w:ascii="Arial" w:eastAsia="Calibri" w:hAnsi="Arial" w:cs="Arial"/>
        </w:rPr>
        <w:t>work</w:t>
      </w:r>
      <w:r>
        <w:rPr>
          <w:rFonts w:ascii="Arial" w:eastAsia="Calibri" w:hAnsi="Arial" w:cs="Arial"/>
        </w:rPr>
        <w:t xml:space="preserve"> is </w:t>
      </w:r>
      <w:r w:rsidRPr="0077599B">
        <w:rPr>
          <w:rFonts w:ascii="Arial" w:eastAsia="Calibri" w:hAnsi="Arial" w:cs="Arial"/>
        </w:rPr>
        <w:t xml:space="preserve">continuing to further develop patient/carer member representatives at the meeting. </w:t>
      </w:r>
    </w:p>
    <w:p w:rsidR="00EA1C74" w:rsidRDefault="00EA1C74" w:rsidP="00B01565">
      <w:pPr>
        <w:jc w:val="both"/>
        <w:rPr>
          <w:rFonts w:ascii="Arial" w:eastAsia="Calibri" w:hAnsi="Arial" w:cs="Arial"/>
        </w:rPr>
      </w:pPr>
    </w:p>
    <w:p w:rsidR="005C08B6" w:rsidRDefault="00EA1C74" w:rsidP="00B01565">
      <w:pPr>
        <w:jc w:val="both"/>
        <w:rPr>
          <w:rFonts w:ascii="Arial" w:hAnsi="Arial" w:cs="Arial"/>
        </w:rPr>
      </w:pPr>
      <w:r w:rsidRPr="00C450A9">
        <w:rPr>
          <w:rFonts w:ascii="Arial" w:hAnsi="Arial" w:cs="Arial"/>
        </w:rPr>
        <w:t xml:space="preserve">The </w:t>
      </w:r>
      <w:r w:rsidR="006F1237" w:rsidRPr="00C450A9">
        <w:rPr>
          <w:rFonts w:ascii="Arial" w:hAnsi="Arial" w:cs="Arial"/>
        </w:rPr>
        <w:t>group met in January and November</w:t>
      </w:r>
      <w:r w:rsidR="005C08B6" w:rsidRPr="00C450A9">
        <w:rPr>
          <w:rFonts w:ascii="Arial" w:hAnsi="Arial" w:cs="Arial"/>
        </w:rPr>
        <w:t xml:space="preserve"> </w:t>
      </w:r>
      <w:r w:rsidR="00EB0A93">
        <w:rPr>
          <w:rFonts w:ascii="Arial" w:hAnsi="Arial" w:cs="Arial"/>
        </w:rPr>
        <w:t xml:space="preserve">2016 </w:t>
      </w:r>
      <w:r w:rsidR="005C08B6" w:rsidRPr="00C450A9">
        <w:rPr>
          <w:rFonts w:ascii="Arial" w:hAnsi="Arial" w:cs="Arial"/>
        </w:rPr>
        <w:t>and have a number of project groups live working on individual object</w:t>
      </w:r>
      <w:r w:rsidR="0024166B">
        <w:rPr>
          <w:rFonts w:ascii="Arial" w:hAnsi="Arial" w:cs="Arial"/>
        </w:rPr>
        <w:t xml:space="preserve">ives from within the strategy. </w:t>
      </w:r>
      <w:r w:rsidR="005C08B6" w:rsidRPr="00C450A9">
        <w:rPr>
          <w:rFonts w:ascii="Arial" w:hAnsi="Arial" w:cs="Arial"/>
        </w:rPr>
        <w:t xml:space="preserve">The updated work plan </w:t>
      </w:r>
      <w:r w:rsidR="00EB0A93">
        <w:rPr>
          <w:rFonts w:ascii="Arial" w:hAnsi="Arial" w:cs="Arial"/>
        </w:rPr>
        <w:t xml:space="preserve">with progress </w:t>
      </w:r>
      <w:r w:rsidR="005C08B6" w:rsidRPr="00C450A9">
        <w:rPr>
          <w:rFonts w:ascii="Arial" w:hAnsi="Arial" w:cs="Arial"/>
        </w:rPr>
        <w:t>for year 1 objec</w:t>
      </w:r>
      <w:r w:rsidR="0024166B">
        <w:rPr>
          <w:rFonts w:ascii="Arial" w:hAnsi="Arial" w:cs="Arial"/>
        </w:rPr>
        <w:t>tives can be seen in Appendix 2. Initial progress was slow however momentum has developed over the last 6 months.</w:t>
      </w:r>
    </w:p>
    <w:p w:rsidR="00EB0A93" w:rsidRPr="00C450A9" w:rsidRDefault="00EB0A93" w:rsidP="00B01565">
      <w:pPr>
        <w:jc w:val="both"/>
        <w:rPr>
          <w:rFonts w:ascii="Arial" w:hAnsi="Arial" w:cs="Arial"/>
        </w:rPr>
      </w:pPr>
    </w:p>
    <w:p w:rsidR="00EA1C74" w:rsidRPr="00C450A9" w:rsidRDefault="005C08B6" w:rsidP="00B01565">
      <w:pPr>
        <w:jc w:val="both"/>
        <w:rPr>
          <w:rFonts w:ascii="Arial" w:eastAsia="Calibri" w:hAnsi="Arial" w:cs="Arial"/>
        </w:rPr>
      </w:pPr>
      <w:r w:rsidRPr="00C450A9">
        <w:rPr>
          <w:rFonts w:ascii="Arial" w:hAnsi="Arial" w:cs="Arial"/>
        </w:rPr>
        <w:t>A challenge of the strategy</w:t>
      </w:r>
      <w:r w:rsidR="00EA1C74" w:rsidRPr="00C450A9">
        <w:rPr>
          <w:rFonts w:ascii="Arial" w:hAnsi="Arial" w:cs="Arial"/>
        </w:rPr>
        <w:t xml:space="preserve"> work plan </w:t>
      </w:r>
      <w:r w:rsidRPr="00C450A9">
        <w:rPr>
          <w:rFonts w:ascii="Arial" w:hAnsi="Arial" w:cs="Arial"/>
        </w:rPr>
        <w:t>continues to be identification of</w:t>
      </w:r>
      <w:r w:rsidR="00EA1C74" w:rsidRPr="00C450A9">
        <w:rPr>
          <w:rFonts w:ascii="Arial" w:hAnsi="Arial" w:cs="Arial"/>
        </w:rPr>
        <w:t xml:space="preserve"> the additional resources </w:t>
      </w:r>
      <w:r w:rsidR="00EB0A93">
        <w:rPr>
          <w:rFonts w:ascii="Arial" w:hAnsi="Arial" w:cs="Arial"/>
        </w:rPr>
        <w:t xml:space="preserve">agreed and </w:t>
      </w:r>
      <w:r w:rsidR="00EA1C74" w:rsidRPr="00C450A9">
        <w:rPr>
          <w:rFonts w:ascii="Arial" w:hAnsi="Arial" w:cs="Arial"/>
        </w:rPr>
        <w:t xml:space="preserve">needed to fully deliver the </w:t>
      </w:r>
      <w:r w:rsidR="00EB0A93">
        <w:rPr>
          <w:rFonts w:ascii="Arial" w:hAnsi="Arial" w:cs="Arial"/>
        </w:rPr>
        <w:t xml:space="preserve">aims and outcomes of the </w:t>
      </w:r>
      <w:r w:rsidR="00EA1C74" w:rsidRPr="00C450A9">
        <w:rPr>
          <w:rFonts w:ascii="Arial" w:hAnsi="Arial" w:cs="Arial"/>
        </w:rPr>
        <w:t>strategy.</w:t>
      </w:r>
      <w:r w:rsidR="006F1237" w:rsidRPr="00C450A9">
        <w:rPr>
          <w:rFonts w:ascii="Arial" w:hAnsi="Arial" w:cs="Arial"/>
        </w:rPr>
        <w:t xml:space="preserve"> </w:t>
      </w:r>
    </w:p>
    <w:p w:rsidR="009206EF" w:rsidRPr="00C450A9" w:rsidRDefault="009206EF" w:rsidP="00B01565">
      <w:pPr>
        <w:jc w:val="both"/>
        <w:rPr>
          <w:rFonts w:ascii="Arial" w:hAnsi="Arial" w:cs="Arial"/>
        </w:rPr>
      </w:pPr>
    </w:p>
    <w:p w:rsidR="009206EF" w:rsidRPr="00C450A9" w:rsidRDefault="00EB0A93" w:rsidP="009206EF">
      <w:pPr>
        <w:jc w:val="both"/>
        <w:rPr>
          <w:rFonts w:ascii="Arial" w:hAnsi="Arial" w:cs="Arial"/>
        </w:rPr>
      </w:pPr>
      <w:r>
        <w:rPr>
          <w:rFonts w:ascii="Arial" w:hAnsi="Arial" w:cs="Arial"/>
        </w:rPr>
        <w:t>We have identified directorate p</w:t>
      </w:r>
      <w:r w:rsidR="009206EF" w:rsidRPr="00C450A9">
        <w:rPr>
          <w:rFonts w:ascii="Arial" w:hAnsi="Arial" w:cs="Arial"/>
        </w:rPr>
        <w:t xml:space="preserve">atient experience leads </w:t>
      </w:r>
      <w:r>
        <w:rPr>
          <w:rFonts w:ascii="Arial" w:hAnsi="Arial" w:cs="Arial"/>
        </w:rPr>
        <w:t xml:space="preserve">now who </w:t>
      </w:r>
      <w:r w:rsidR="00302B4F" w:rsidRPr="00C450A9">
        <w:rPr>
          <w:rFonts w:ascii="Arial" w:hAnsi="Arial" w:cs="Arial"/>
        </w:rPr>
        <w:t xml:space="preserve">are working effectively with services to </w:t>
      </w:r>
      <w:r>
        <w:rPr>
          <w:rFonts w:ascii="Arial" w:hAnsi="Arial" w:cs="Arial"/>
        </w:rPr>
        <w:t>embed i</w:t>
      </w:r>
      <w:r w:rsidR="005C08B6" w:rsidRPr="00C450A9">
        <w:rPr>
          <w:rFonts w:ascii="Arial" w:hAnsi="Arial" w:cs="Arial"/>
        </w:rPr>
        <w:t xml:space="preserve">wgc, support local reporting and </w:t>
      </w:r>
      <w:r w:rsidR="00302B4F" w:rsidRPr="00C450A9">
        <w:rPr>
          <w:rFonts w:ascii="Arial" w:hAnsi="Arial" w:cs="Arial"/>
        </w:rPr>
        <w:t>identify areas</w:t>
      </w:r>
      <w:r w:rsidR="005C08B6" w:rsidRPr="00C450A9">
        <w:rPr>
          <w:rFonts w:ascii="Arial" w:hAnsi="Arial" w:cs="Arial"/>
        </w:rPr>
        <w:t xml:space="preserve"> for q</w:t>
      </w:r>
      <w:r w:rsidR="00302B4F" w:rsidRPr="00C450A9">
        <w:rPr>
          <w:rFonts w:ascii="Arial" w:hAnsi="Arial" w:cs="Arial"/>
        </w:rPr>
        <w:t>uality improvement</w:t>
      </w:r>
      <w:r w:rsidR="005C08B6" w:rsidRPr="00C450A9">
        <w:rPr>
          <w:rFonts w:ascii="Arial" w:hAnsi="Arial" w:cs="Arial"/>
        </w:rPr>
        <w:t>.</w:t>
      </w:r>
    </w:p>
    <w:p w:rsidR="00923EF3" w:rsidRPr="00923EF3" w:rsidRDefault="00923EF3" w:rsidP="00B01565">
      <w:pPr>
        <w:jc w:val="both"/>
        <w:rPr>
          <w:rFonts w:ascii="Arial" w:hAnsi="Arial" w:cs="Arial"/>
        </w:rPr>
      </w:pPr>
    </w:p>
    <w:p w:rsidR="0077599B" w:rsidRDefault="005C08B6" w:rsidP="00B01565">
      <w:pPr>
        <w:jc w:val="both"/>
        <w:rPr>
          <w:rFonts w:ascii="Arial" w:hAnsi="Arial" w:cs="Arial"/>
        </w:rPr>
      </w:pPr>
      <w:r>
        <w:rPr>
          <w:rFonts w:ascii="Arial" w:hAnsi="Arial" w:cs="Arial"/>
        </w:rPr>
        <w:t>4b</w:t>
      </w:r>
      <w:r w:rsidR="00923EF3" w:rsidRPr="00923EF3">
        <w:rPr>
          <w:rFonts w:ascii="Arial" w:hAnsi="Arial" w:cs="Arial"/>
        </w:rPr>
        <w:t xml:space="preserve">. </w:t>
      </w:r>
      <w:r w:rsidR="00923EF3" w:rsidRPr="0077599B">
        <w:rPr>
          <w:rFonts w:ascii="Arial" w:hAnsi="Arial" w:cs="Arial"/>
          <w:b/>
        </w:rPr>
        <w:t>Iwantgreatcare</w:t>
      </w:r>
      <w:r w:rsidR="00EB0A93">
        <w:rPr>
          <w:rFonts w:ascii="Arial" w:hAnsi="Arial" w:cs="Arial"/>
          <w:b/>
        </w:rPr>
        <w:t xml:space="preserve"> (iwgc)</w:t>
      </w:r>
    </w:p>
    <w:p w:rsidR="003D7D17" w:rsidRPr="0024166B" w:rsidRDefault="00EB0A93" w:rsidP="00B01565">
      <w:pPr>
        <w:jc w:val="both"/>
        <w:rPr>
          <w:rFonts w:ascii="Arial" w:hAnsi="Arial" w:cs="Arial"/>
        </w:rPr>
      </w:pPr>
      <w:r>
        <w:rPr>
          <w:rFonts w:ascii="Arial" w:hAnsi="Arial" w:cs="Arial"/>
        </w:rPr>
        <w:t>The contract with i</w:t>
      </w:r>
      <w:r w:rsidR="005C08B6">
        <w:rPr>
          <w:rFonts w:ascii="Arial" w:hAnsi="Arial" w:cs="Arial"/>
        </w:rPr>
        <w:t>wgc</w:t>
      </w:r>
      <w:r w:rsidR="005C08B6" w:rsidRPr="0077599B">
        <w:rPr>
          <w:rFonts w:ascii="Arial" w:hAnsi="Arial" w:cs="Arial"/>
        </w:rPr>
        <w:t xml:space="preserve"> </w:t>
      </w:r>
      <w:r w:rsidR="005C08B6">
        <w:rPr>
          <w:rFonts w:ascii="Arial" w:hAnsi="Arial" w:cs="Arial"/>
        </w:rPr>
        <w:t xml:space="preserve">has been extended to ensure continuity until the new </w:t>
      </w:r>
      <w:r w:rsidR="005C08B6" w:rsidRPr="0077599B">
        <w:rPr>
          <w:rFonts w:ascii="Arial" w:hAnsi="Arial" w:cs="Arial"/>
        </w:rPr>
        <w:t>patient experience feedback contract</w:t>
      </w:r>
      <w:r w:rsidR="005C08B6">
        <w:rPr>
          <w:rFonts w:ascii="Arial" w:hAnsi="Arial" w:cs="Arial"/>
        </w:rPr>
        <w:t xml:space="preserve"> is in place</w:t>
      </w:r>
      <w:r w:rsidR="005C08B6" w:rsidRPr="0077599B">
        <w:rPr>
          <w:rFonts w:ascii="Arial" w:hAnsi="Arial" w:cs="Arial"/>
        </w:rPr>
        <w:t xml:space="preserve"> (mentioned above).</w:t>
      </w:r>
      <w:r w:rsidR="005C08B6" w:rsidRPr="00EB2547">
        <w:rPr>
          <w:rFonts w:ascii="Segoe UI" w:hAnsi="Segoe UI" w:cs="Segoe UI"/>
        </w:rPr>
        <w:t xml:space="preserve"> </w:t>
      </w:r>
      <w:r w:rsidR="005C08B6">
        <w:rPr>
          <w:rFonts w:ascii="Arial" w:hAnsi="Arial" w:cs="Arial"/>
        </w:rPr>
        <w:t>The Iwgc</w:t>
      </w:r>
      <w:r w:rsidR="00923EF3" w:rsidRPr="00EB2547">
        <w:rPr>
          <w:rFonts w:ascii="Arial" w:hAnsi="Arial" w:cs="Arial"/>
        </w:rPr>
        <w:t xml:space="preserve"> </w:t>
      </w:r>
      <w:r w:rsidR="005C08B6">
        <w:rPr>
          <w:rFonts w:ascii="Arial" w:hAnsi="Arial" w:cs="Arial"/>
        </w:rPr>
        <w:t>contract extension</w:t>
      </w:r>
      <w:r w:rsidR="00923EF3" w:rsidRPr="00EB2547">
        <w:rPr>
          <w:rFonts w:ascii="Arial" w:hAnsi="Arial" w:cs="Arial"/>
        </w:rPr>
        <w:t xml:space="preserve"> </w:t>
      </w:r>
      <w:r w:rsidR="005C08B6">
        <w:rPr>
          <w:rFonts w:ascii="Arial" w:hAnsi="Arial" w:cs="Arial"/>
        </w:rPr>
        <w:t>has</w:t>
      </w:r>
      <w:r w:rsidR="00923EF3" w:rsidRPr="00EB2547">
        <w:rPr>
          <w:rFonts w:ascii="Arial" w:hAnsi="Arial" w:cs="Arial"/>
        </w:rPr>
        <w:t xml:space="preserve"> expand</w:t>
      </w:r>
      <w:r w:rsidR="005C08B6">
        <w:rPr>
          <w:rFonts w:ascii="Arial" w:hAnsi="Arial" w:cs="Arial"/>
        </w:rPr>
        <w:t>ed</w:t>
      </w:r>
      <w:r w:rsidR="00923EF3" w:rsidRPr="00EB2547">
        <w:rPr>
          <w:rFonts w:ascii="Arial" w:hAnsi="Arial" w:cs="Arial"/>
        </w:rPr>
        <w:t xml:space="preserve"> </w:t>
      </w:r>
      <w:r w:rsidR="00143D90">
        <w:rPr>
          <w:rFonts w:ascii="Arial" w:hAnsi="Arial" w:cs="Arial"/>
        </w:rPr>
        <w:t xml:space="preserve">and now </w:t>
      </w:r>
      <w:r w:rsidR="005C29AF">
        <w:rPr>
          <w:rFonts w:ascii="Arial" w:hAnsi="Arial" w:cs="Arial"/>
        </w:rPr>
        <w:t>covers the majority of</w:t>
      </w:r>
      <w:r w:rsidR="00923EF3" w:rsidRPr="00EB2547">
        <w:rPr>
          <w:rFonts w:ascii="Arial" w:hAnsi="Arial" w:cs="Arial"/>
        </w:rPr>
        <w:t xml:space="preserve"> services within </w:t>
      </w:r>
      <w:r w:rsidR="00923EF3" w:rsidRPr="0024166B">
        <w:rPr>
          <w:rFonts w:ascii="Arial" w:hAnsi="Arial" w:cs="Arial"/>
        </w:rPr>
        <w:t>the Trust</w:t>
      </w:r>
      <w:r w:rsidR="005C29AF" w:rsidRPr="0024166B">
        <w:rPr>
          <w:rFonts w:ascii="Arial" w:hAnsi="Arial" w:cs="Arial"/>
        </w:rPr>
        <w:t xml:space="preserve"> with the exception of those who have a commissioning requirement/CQUIN/KPI around a certain question which is not part of the question set currently available</w:t>
      </w:r>
      <w:r w:rsidR="0024166B" w:rsidRPr="0024166B">
        <w:rPr>
          <w:rFonts w:ascii="Arial" w:hAnsi="Arial" w:cs="Arial"/>
        </w:rPr>
        <w:t xml:space="preserve"> through iwgc. </w:t>
      </w:r>
      <w:r w:rsidR="005C29AF" w:rsidRPr="0024166B">
        <w:rPr>
          <w:rFonts w:ascii="Arial" w:hAnsi="Arial" w:cs="Arial"/>
        </w:rPr>
        <w:t>144</w:t>
      </w:r>
      <w:r w:rsidR="00923EF3" w:rsidRPr="0024166B">
        <w:rPr>
          <w:rFonts w:ascii="Arial" w:hAnsi="Arial" w:cs="Arial"/>
        </w:rPr>
        <w:t xml:space="preserve"> teams/ services now have access to the patient su</w:t>
      </w:r>
      <w:r w:rsidR="003D7D17" w:rsidRPr="0024166B">
        <w:rPr>
          <w:rFonts w:ascii="Arial" w:hAnsi="Arial" w:cs="Arial"/>
        </w:rPr>
        <w:t xml:space="preserve">rveys online or </w:t>
      </w:r>
      <w:r w:rsidR="00282DBF" w:rsidRPr="0024166B">
        <w:rPr>
          <w:rFonts w:ascii="Arial" w:hAnsi="Arial" w:cs="Arial"/>
        </w:rPr>
        <w:t>can print these to give out paper surveys</w:t>
      </w:r>
      <w:r w:rsidR="00B21708" w:rsidRPr="0024166B">
        <w:rPr>
          <w:rFonts w:ascii="Arial" w:hAnsi="Arial" w:cs="Arial"/>
        </w:rPr>
        <w:t xml:space="preserve">. </w:t>
      </w:r>
    </w:p>
    <w:p w:rsidR="0024166B" w:rsidRDefault="0024166B" w:rsidP="00B01565">
      <w:pPr>
        <w:jc w:val="both"/>
        <w:rPr>
          <w:rFonts w:ascii="Arial" w:hAnsi="Arial" w:cs="Arial"/>
        </w:rPr>
      </w:pPr>
    </w:p>
    <w:p w:rsidR="005C29AF" w:rsidRPr="0024166B" w:rsidRDefault="005C29AF" w:rsidP="00B01565">
      <w:pPr>
        <w:jc w:val="both"/>
        <w:rPr>
          <w:rFonts w:ascii="Arial" w:hAnsi="Arial" w:cs="Arial"/>
        </w:rPr>
      </w:pPr>
      <w:r w:rsidRPr="0024166B">
        <w:rPr>
          <w:rFonts w:ascii="Arial" w:hAnsi="Arial" w:cs="Arial"/>
        </w:rPr>
        <w:t>This includes:</w:t>
      </w:r>
    </w:p>
    <w:p w:rsidR="005C29AF" w:rsidRPr="0024166B" w:rsidRDefault="005C29AF" w:rsidP="005C29AF">
      <w:pPr>
        <w:pStyle w:val="ListParagraph"/>
        <w:numPr>
          <w:ilvl w:val="0"/>
          <w:numId w:val="19"/>
        </w:numPr>
        <w:jc w:val="both"/>
        <w:rPr>
          <w:rFonts w:ascii="Arial" w:hAnsi="Arial" w:cs="Arial"/>
        </w:rPr>
      </w:pPr>
      <w:r w:rsidRPr="0024166B">
        <w:rPr>
          <w:rFonts w:ascii="Arial" w:hAnsi="Arial" w:cs="Arial"/>
        </w:rPr>
        <w:t>74 teams/services from Older People’s Directorate</w:t>
      </w:r>
    </w:p>
    <w:p w:rsidR="005C29AF" w:rsidRPr="0024166B" w:rsidRDefault="005C29AF" w:rsidP="005C29AF">
      <w:pPr>
        <w:pStyle w:val="ListParagraph"/>
        <w:numPr>
          <w:ilvl w:val="0"/>
          <w:numId w:val="19"/>
        </w:numPr>
        <w:jc w:val="both"/>
        <w:rPr>
          <w:rFonts w:ascii="Arial" w:hAnsi="Arial" w:cs="Arial"/>
        </w:rPr>
      </w:pPr>
      <w:r w:rsidRPr="0024166B">
        <w:rPr>
          <w:rFonts w:ascii="Arial" w:hAnsi="Arial" w:cs="Arial"/>
        </w:rPr>
        <w:t xml:space="preserve">14 teams/ services from Adult </w:t>
      </w:r>
      <w:r w:rsidR="00107B65" w:rsidRPr="0024166B">
        <w:rPr>
          <w:rFonts w:ascii="Arial" w:hAnsi="Arial" w:cs="Arial"/>
        </w:rPr>
        <w:t>Directorate</w:t>
      </w:r>
    </w:p>
    <w:p w:rsidR="005C29AF" w:rsidRPr="0024166B" w:rsidRDefault="005C29AF" w:rsidP="005C29AF">
      <w:pPr>
        <w:pStyle w:val="ListParagraph"/>
        <w:numPr>
          <w:ilvl w:val="0"/>
          <w:numId w:val="19"/>
        </w:numPr>
        <w:jc w:val="both"/>
        <w:rPr>
          <w:rFonts w:ascii="Arial" w:hAnsi="Arial" w:cs="Arial"/>
        </w:rPr>
      </w:pPr>
      <w:r w:rsidRPr="0024166B">
        <w:rPr>
          <w:rFonts w:ascii="Arial" w:hAnsi="Arial" w:cs="Arial"/>
        </w:rPr>
        <w:t>56 teams/ services from Children &amp; Young People’s Directorate</w:t>
      </w:r>
    </w:p>
    <w:p w:rsidR="003D7D17" w:rsidRPr="0024166B" w:rsidRDefault="003D7D17" w:rsidP="00B01565">
      <w:pPr>
        <w:jc w:val="both"/>
        <w:rPr>
          <w:rFonts w:ascii="Arial" w:hAnsi="Arial" w:cs="Arial"/>
        </w:rPr>
      </w:pPr>
    </w:p>
    <w:p w:rsidR="003D7D17" w:rsidRPr="0024166B" w:rsidRDefault="003D7D17" w:rsidP="00B01565">
      <w:pPr>
        <w:spacing w:after="200" w:line="276" w:lineRule="auto"/>
        <w:contextualSpacing/>
        <w:jc w:val="both"/>
        <w:rPr>
          <w:rFonts w:ascii="Arial" w:eastAsia="Calibri" w:hAnsi="Arial" w:cs="Arial"/>
        </w:rPr>
      </w:pPr>
      <w:r w:rsidRPr="0024166B">
        <w:rPr>
          <w:rFonts w:ascii="Arial" w:eastAsia="Calibri" w:hAnsi="Arial" w:cs="Arial"/>
        </w:rPr>
        <w:lastRenderedPageBreak/>
        <w:t xml:space="preserve">Services </w:t>
      </w:r>
      <w:r w:rsidR="005C29AF" w:rsidRPr="0024166B">
        <w:rPr>
          <w:rFonts w:ascii="Arial" w:eastAsia="Calibri" w:hAnsi="Arial" w:cs="Arial"/>
        </w:rPr>
        <w:t xml:space="preserve">not yet </w:t>
      </w:r>
      <w:r w:rsidR="00107B65" w:rsidRPr="0024166B">
        <w:rPr>
          <w:rFonts w:ascii="Arial" w:eastAsia="Calibri" w:hAnsi="Arial" w:cs="Arial"/>
        </w:rPr>
        <w:t>set up</w:t>
      </w:r>
      <w:r w:rsidR="005C29AF" w:rsidRPr="0024166B">
        <w:rPr>
          <w:rFonts w:ascii="Arial" w:eastAsia="Calibri" w:hAnsi="Arial" w:cs="Arial"/>
        </w:rPr>
        <w:t xml:space="preserve"> or currently </w:t>
      </w:r>
      <w:r w:rsidR="0024166B">
        <w:rPr>
          <w:rFonts w:ascii="Arial" w:eastAsia="Calibri" w:hAnsi="Arial" w:cs="Arial"/>
        </w:rPr>
        <w:t>on using</w:t>
      </w:r>
      <w:r w:rsidR="005C29AF" w:rsidRPr="0024166B">
        <w:rPr>
          <w:rFonts w:ascii="Arial" w:eastAsia="Calibri" w:hAnsi="Arial" w:cs="Arial"/>
        </w:rPr>
        <w:t xml:space="preserve"> </w:t>
      </w:r>
      <w:r w:rsidRPr="0024166B">
        <w:rPr>
          <w:rFonts w:ascii="Arial" w:eastAsia="Calibri" w:hAnsi="Arial" w:cs="Arial"/>
        </w:rPr>
        <w:t>iwantgreatcare</w:t>
      </w:r>
      <w:r w:rsidR="00012FF7" w:rsidRPr="0024166B">
        <w:rPr>
          <w:rFonts w:ascii="Arial" w:eastAsia="Calibri" w:hAnsi="Arial" w:cs="Arial"/>
        </w:rPr>
        <w:t xml:space="preserve"> include those </w:t>
      </w:r>
      <w:r w:rsidR="0024166B">
        <w:rPr>
          <w:rFonts w:ascii="Arial" w:eastAsia="Calibri" w:hAnsi="Arial" w:cs="Arial"/>
        </w:rPr>
        <w:t xml:space="preserve">listed </w:t>
      </w:r>
      <w:r w:rsidR="00012FF7" w:rsidRPr="0024166B">
        <w:rPr>
          <w:rFonts w:ascii="Arial" w:eastAsia="Calibri" w:hAnsi="Arial" w:cs="Arial"/>
        </w:rPr>
        <w:t>below</w:t>
      </w:r>
      <w:r w:rsidR="0024166B">
        <w:rPr>
          <w:rFonts w:ascii="Arial" w:eastAsia="Calibri" w:hAnsi="Arial" w:cs="Arial"/>
        </w:rPr>
        <w:t>.</w:t>
      </w:r>
      <w:r w:rsidRPr="0024166B">
        <w:rPr>
          <w:rFonts w:ascii="Arial" w:eastAsia="Calibri" w:hAnsi="Arial" w:cs="Arial"/>
        </w:rPr>
        <w:t xml:space="preserve"> </w:t>
      </w:r>
      <w:r w:rsidR="00012FF7" w:rsidRPr="0024166B">
        <w:rPr>
          <w:rFonts w:ascii="Arial" w:eastAsia="Calibri" w:hAnsi="Arial" w:cs="Arial"/>
        </w:rPr>
        <w:t>Over the coming months we will be working with these services to</w:t>
      </w:r>
      <w:r w:rsidR="0024166B">
        <w:rPr>
          <w:rFonts w:ascii="Arial" w:eastAsia="Calibri" w:hAnsi="Arial" w:cs="Arial"/>
        </w:rPr>
        <w:t xml:space="preserve"> develop </w:t>
      </w:r>
      <w:r w:rsidR="00012FF7" w:rsidRPr="0024166B">
        <w:rPr>
          <w:rFonts w:ascii="Arial" w:eastAsia="Calibri" w:hAnsi="Arial" w:cs="Arial"/>
        </w:rPr>
        <w:t>their use of the system.</w:t>
      </w:r>
    </w:p>
    <w:p w:rsidR="005C29AF" w:rsidRPr="0024166B" w:rsidRDefault="005C29AF" w:rsidP="00B01565">
      <w:pPr>
        <w:numPr>
          <w:ilvl w:val="2"/>
          <w:numId w:val="10"/>
        </w:numPr>
        <w:spacing w:after="200" w:line="276" w:lineRule="auto"/>
        <w:ind w:hanging="1593"/>
        <w:contextualSpacing/>
        <w:jc w:val="both"/>
        <w:rPr>
          <w:rFonts w:ascii="Arial" w:eastAsia="Calibri" w:hAnsi="Arial" w:cs="Arial"/>
        </w:rPr>
      </w:pPr>
      <w:r w:rsidRPr="0024166B">
        <w:rPr>
          <w:rFonts w:ascii="Arial" w:eastAsia="Calibri" w:hAnsi="Arial" w:cs="Arial"/>
        </w:rPr>
        <w:t>District Nursing Teams (x</w:t>
      </w:r>
      <w:r w:rsidR="00107B65" w:rsidRPr="0024166B">
        <w:rPr>
          <w:rFonts w:ascii="Arial" w:eastAsia="Calibri" w:hAnsi="Arial" w:cs="Arial"/>
        </w:rPr>
        <w:t>22 teams)</w:t>
      </w:r>
    </w:p>
    <w:p w:rsidR="00107B65" w:rsidRPr="0024166B" w:rsidRDefault="00107B65" w:rsidP="00B01565">
      <w:pPr>
        <w:numPr>
          <w:ilvl w:val="2"/>
          <w:numId w:val="10"/>
        </w:numPr>
        <w:spacing w:after="200" w:line="276" w:lineRule="auto"/>
        <w:ind w:hanging="1593"/>
        <w:contextualSpacing/>
        <w:jc w:val="both"/>
        <w:rPr>
          <w:rFonts w:ascii="Arial" w:eastAsia="Calibri" w:hAnsi="Arial" w:cs="Arial"/>
        </w:rPr>
      </w:pPr>
      <w:r w:rsidRPr="0024166B">
        <w:rPr>
          <w:rFonts w:ascii="Arial" w:eastAsia="Calibri" w:hAnsi="Arial" w:cs="Arial"/>
        </w:rPr>
        <w:t>MSK Physiotherapy</w:t>
      </w:r>
    </w:p>
    <w:p w:rsidR="00107B65" w:rsidRDefault="00107B65" w:rsidP="00B01565">
      <w:pPr>
        <w:numPr>
          <w:ilvl w:val="2"/>
          <w:numId w:val="10"/>
        </w:numPr>
        <w:spacing w:after="200" w:line="276" w:lineRule="auto"/>
        <w:ind w:hanging="1593"/>
        <w:contextualSpacing/>
        <w:jc w:val="both"/>
        <w:rPr>
          <w:rFonts w:ascii="Arial" w:eastAsia="Calibri" w:hAnsi="Arial" w:cs="Arial"/>
        </w:rPr>
      </w:pPr>
      <w:r>
        <w:rPr>
          <w:rFonts w:ascii="Arial" w:eastAsia="Calibri" w:hAnsi="Arial" w:cs="Arial"/>
        </w:rPr>
        <w:t>PDPS</w:t>
      </w:r>
    </w:p>
    <w:p w:rsidR="00107B65" w:rsidRDefault="00F33878" w:rsidP="00B01565">
      <w:pPr>
        <w:numPr>
          <w:ilvl w:val="2"/>
          <w:numId w:val="10"/>
        </w:numPr>
        <w:spacing w:after="200" w:line="276" w:lineRule="auto"/>
        <w:ind w:hanging="1593"/>
        <w:contextualSpacing/>
        <w:jc w:val="both"/>
        <w:rPr>
          <w:rFonts w:ascii="Arial" w:eastAsia="Calibri" w:hAnsi="Arial" w:cs="Arial"/>
        </w:rPr>
      </w:pPr>
      <w:r>
        <w:rPr>
          <w:rFonts w:ascii="Arial" w:eastAsia="Calibri" w:hAnsi="Arial" w:cs="Arial"/>
        </w:rPr>
        <w:t>Phlebotomy</w:t>
      </w:r>
    </w:p>
    <w:p w:rsidR="00107B65" w:rsidRDefault="00107B65" w:rsidP="00B01565">
      <w:pPr>
        <w:numPr>
          <w:ilvl w:val="2"/>
          <w:numId w:val="10"/>
        </w:numPr>
        <w:spacing w:after="200" w:line="276" w:lineRule="auto"/>
        <w:ind w:hanging="1593"/>
        <w:contextualSpacing/>
        <w:jc w:val="both"/>
        <w:rPr>
          <w:rFonts w:ascii="Arial" w:eastAsia="Calibri" w:hAnsi="Arial" w:cs="Arial"/>
        </w:rPr>
      </w:pPr>
      <w:r>
        <w:rPr>
          <w:rFonts w:ascii="Arial" w:eastAsia="Calibri" w:hAnsi="Arial" w:cs="Arial"/>
        </w:rPr>
        <w:t>Adult SLT</w:t>
      </w:r>
    </w:p>
    <w:p w:rsidR="003D7D17" w:rsidRDefault="005C29AF" w:rsidP="00B01565">
      <w:pPr>
        <w:numPr>
          <w:ilvl w:val="2"/>
          <w:numId w:val="10"/>
        </w:numPr>
        <w:spacing w:after="200" w:line="276" w:lineRule="auto"/>
        <w:ind w:hanging="1593"/>
        <w:contextualSpacing/>
        <w:jc w:val="both"/>
        <w:rPr>
          <w:rFonts w:ascii="Arial" w:eastAsia="Calibri" w:hAnsi="Arial" w:cs="Arial"/>
        </w:rPr>
      </w:pPr>
      <w:r>
        <w:rPr>
          <w:rFonts w:ascii="Arial" w:eastAsia="Calibri" w:hAnsi="Arial" w:cs="Arial"/>
        </w:rPr>
        <w:t>Complex Needs Service</w:t>
      </w:r>
    </w:p>
    <w:p w:rsidR="00107B65" w:rsidRDefault="00107B65" w:rsidP="00B01565">
      <w:pPr>
        <w:numPr>
          <w:ilvl w:val="2"/>
          <w:numId w:val="10"/>
        </w:numPr>
        <w:spacing w:after="200" w:line="276" w:lineRule="auto"/>
        <w:ind w:hanging="1593"/>
        <w:contextualSpacing/>
        <w:jc w:val="both"/>
        <w:rPr>
          <w:rFonts w:ascii="Arial" w:eastAsia="Calibri" w:hAnsi="Arial" w:cs="Arial"/>
        </w:rPr>
      </w:pPr>
      <w:r>
        <w:rPr>
          <w:rFonts w:ascii="Arial" w:eastAsia="Calibri" w:hAnsi="Arial" w:cs="Arial"/>
        </w:rPr>
        <w:t>Children’</w:t>
      </w:r>
      <w:r w:rsidR="00F33878">
        <w:rPr>
          <w:rFonts w:ascii="Arial" w:eastAsia="Calibri" w:hAnsi="Arial" w:cs="Arial"/>
        </w:rPr>
        <w:t>s Inte</w:t>
      </w:r>
      <w:r>
        <w:rPr>
          <w:rFonts w:ascii="Arial" w:eastAsia="Calibri" w:hAnsi="Arial" w:cs="Arial"/>
        </w:rPr>
        <w:t>grated Therapies</w:t>
      </w:r>
    </w:p>
    <w:p w:rsidR="00107B65" w:rsidRDefault="00107B65" w:rsidP="00B01565">
      <w:pPr>
        <w:numPr>
          <w:ilvl w:val="2"/>
          <w:numId w:val="10"/>
        </w:numPr>
        <w:spacing w:after="200" w:line="276" w:lineRule="auto"/>
        <w:ind w:hanging="1593"/>
        <w:contextualSpacing/>
        <w:jc w:val="both"/>
        <w:rPr>
          <w:rFonts w:ascii="Arial" w:eastAsia="Calibri" w:hAnsi="Arial" w:cs="Arial"/>
        </w:rPr>
      </w:pPr>
      <w:r>
        <w:rPr>
          <w:rFonts w:ascii="Arial" w:eastAsia="Calibri" w:hAnsi="Arial" w:cs="Arial"/>
        </w:rPr>
        <w:t>Health visiting service</w:t>
      </w:r>
    </w:p>
    <w:p w:rsidR="005C29AF" w:rsidRDefault="00107B65" w:rsidP="00B01565">
      <w:pPr>
        <w:numPr>
          <w:ilvl w:val="2"/>
          <w:numId w:val="10"/>
        </w:numPr>
        <w:spacing w:after="200" w:line="276" w:lineRule="auto"/>
        <w:ind w:hanging="1593"/>
        <w:contextualSpacing/>
        <w:jc w:val="both"/>
        <w:rPr>
          <w:rFonts w:ascii="Arial" w:eastAsia="Calibri" w:hAnsi="Arial" w:cs="Arial"/>
        </w:rPr>
      </w:pPr>
      <w:r w:rsidRPr="00107B65">
        <w:rPr>
          <w:rFonts w:ascii="Arial" w:eastAsia="Calibri" w:hAnsi="Arial" w:cs="Arial"/>
        </w:rPr>
        <w:t>School Health Nursing Service</w:t>
      </w:r>
    </w:p>
    <w:p w:rsidR="00012FF7" w:rsidRDefault="00012FF7" w:rsidP="00B01565">
      <w:pPr>
        <w:numPr>
          <w:ilvl w:val="2"/>
          <w:numId w:val="10"/>
        </w:numPr>
        <w:spacing w:after="200" w:line="276" w:lineRule="auto"/>
        <w:ind w:hanging="1593"/>
        <w:contextualSpacing/>
        <w:jc w:val="both"/>
        <w:rPr>
          <w:rFonts w:ascii="Arial" w:eastAsia="Calibri" w:hAnsi="Arial" w:cs="Arial"/>
        </w:rPr>
      </w:pPr>
      <w:r>
        <w:rPr>
          <w:rFonts w:ascii="Arial" w:eastAsia="Calibri" w:hAnsi="Arial" w:cs="Arial"/>
        </w:rPr>
        <w:t>Luther street</w:t>
      </w:r>
    </w:p>
    <w:p w:rsidR="00012FF7" w:rsidRPr="00107B65" w:rsidRDefault="00012FF7" w:rsidP="000824F5">
      <w:pPr>
        <w:spacing w:after="200" w:line="276" w:lineRule="auto"/>
        <w:ind w:left="2160"/>
        <w:contextualSpacing/>
        <w:jc w:val="both"/>
        <w:rPr>
          <w:rFonts w:ascii="Arial" w:eastAsia="Calibri" w:hAnsi="Arial" w:cs="Arial"/>
        </w:rPr>
      </w:pPr>
    </w:p>
    <w:p w:rsidR="00923EF3" w:rsidRDefault="0024166B" w:rsidP="00B01565">
      <w:pPr>
        <w:jc w:val="both"/>
        <w:rPr>
          <w:rFonts w:ascii="Arial" w:hAnsi="Arial" w:cs="Arial"/>
        </w:rPr>
      </w:pPr>
      <w:r>
        <w:rPr>
          <w:rFonts w:ascii="Arial" w:hAnsi="Arial" w:cs="Arial"/>
        </w:rPr>
        <w:t xml:space="preserve">The fixed question set in </w:t>
      </w:r>
      <w:r w:rsidR="000824F5">
        <w:rPr>
          <w:rFonts w:ascii="Arial" w:hAnsi="Arial" w:cs="Arial"/>
        </w:rPr>
        <w:t>Iwgc surveys include</w:t>
      </w:r>
      <w:r>
        <w:rPr>
          <w:rFonts w:ascii="Arial" w:hAnsi="Arial" w:cs="Arial"/>
        </w:rPr>
        <w:t>s</w:t>
      </w:r>
      <w:r w:rsidR="000824F5">
        <w:rPr>
          <w:rFonts w:ascii="Arial" w:hAnsi="Arial" w:cs="Arial"/>
        </w:rPr>
        <w:t xml:space="preserve"> the following questions:</w:t>
      </w:r>
    </w:p>
    <w:p w:rsidR="000824F5" w:rsidRDefault="000824F5" w:rsidP="00B01565">
      <w:pPr>
        <w:jc w:val="both"/>
        <w:rPr>
          <w:rFonts w:ascii="Arial" w:hAnsi="Arial" w:cs="Arial"/>
        </w:rPr>
      </w:pPr>
    </w:p>
    <w:p w:rsidR="00CD0E80" w:rsidRPr="00FB09D3" w:rsidRDefault="00CD0E80" w:rsidP="00FB09D3">
      <w:pPr>
        <w:ind w:left="360"/>
        <w:jc w:val="both"/>
        <w:rPr>
          <w:rFonts w:ascii="Arial" w:hAnsi="Arial" w:cs="Arial"/>
        </w:rPr>
      </w:pPr>
      <w:r w:rsidRPr="00FB09D3">
        <w:rPr>
          <w:rFonts w:ascii="Arial" w:hAnsi="Arial" w:cs="Arial"/>
        </w:rPr>
        <w:t xml:space="preserve">1.a </w:t>
      </w:r>
      <w:r w:rsidR="000824F5" w:rsidRPr="00FB09D3">
        <w:rPr>
          <w:rFonts w:ascii="Arial" w:hAnsi="Arial" w:cs="Arial"/>
        </w:rPr>
        <w:t>“How likely are you to recommend our service to a friend or family member if they needed similar care or treatment?”</w:t>
      </w:r>
    </w:p>
    <w:p w:rsidR="00CD0E80" w:rsidRPr="00FB09D3" w:rsidRDefault="00CD0E80" w:rsidP="00FB09D3">
      <w:pPr>
        <w:ind w:left="360"/>
        <w:jc w:val="both"/>
        <w:rPr>
          <w:rFonts w:ascii="Arial" w:hAnsi="Arial" w:cs="Arial"/>
          <w:i/>
        </w:rPr>
      </w:pPr>
      <w:r w:rsidRPr="00FB09D3">
        <w:rPr>
          <w:rFonts w:ascii="Arial" w:hAnsi="Arial" w:cs="Arial"/>
        </w:rPr>
        <w:t xml:space="preserve">1.b “What was great about your care?  What could be improved? </w:t>
      </w:r>
      <w:r w:rsidRPr="00FB09D3">
        <w:rPr>
          <w:rFonts w:ascii="Arial" w:hAnsi="Arial" w:cs="Arial"/>
          <w:i/>
        </w:rPr>
        <w:t>(open comments box for free text responses)</w:t>
      </w:r>
    </w:p>
    <w:p w:rsidR="00CD0E80" w:rsidRPr="00FB09D3" w:rsidRDefault="000824F5" w:rsidP="00CD0E80">
      <w:pPr>
        <w:pStyle w:val="ListParagraph"/>
        <w:numPr>
          <w:ilvl w:val="0"/>
          <w:numId w:val="21"/>
        </w:numPr>
        <w:jc w:val="both"/>
        <w:rPr>
          <w:rFonts w:ascii="Arial" w:hAnsi="Arial" w:cs="Arial"/>
        </w:rPr>
      </w:pPr>
      <w:r w:rsidRPr="00FB09D3">
        <w:rPr>
          <w:rFonts w:ascii="Arial" w:hAnsi="Arial" w:cs="Arial"/>
        </w:rPr>
        <w:t>“Were you treated with respect and dignity?”</w:t>
      </w:r>
    </w:p>
    <w:p w:rsidR="00CD0E80" w:rsidRPr="00FB09D3" w:rsidRDefault="000824F5" w:rsidP="00CD0E80">
      <w:pPr>
        <w:pStyle w:val="ListParagraph"/>
        <w:numPr>
          <w:ilvl w:val="0"/>
          <w:numId w:val="21"/>
        </w:numPr>
        <w:jc w:val="both"/>
        <w:rPr>
          <w:rFonts w:ascii="Arial" w:hAnsi="Arial" w:cs="Arial"/>
        </w:rPr>
      </w:pPr>
      <w:r w:rsidRPr="00FB09D3">
        <w:rPr>
          <w:rFonts w:ascii="Arial" w:hAnsi="Arial" w:cs="Arial"/>
        </w:rPr>
        <w:t>“Did you feel involved enough in decisions about your care and treatment?”</w:t>
      </w:r>
    </w:p>
    <w:p w:rsidR="00CD0E80" w:rsidRPr="00FB09D3" w:rsidRDefault="000824F5" w:rsidP="00CD0E80">
      <w:pPr>
        <w:pStyle w:val="ListParagraph"/>
        <w:numPr>
          <w:ilvl w:val="0"/>
          <w:numId w:val="21"/>
        </w:numPr>
        <w:jc w:val="both"/>
        <w:rPr>
          <w:rFonts w:ascii="Arial" w:hAnsi="Arial" w:cs="Arial"/>
        </w:rPr>
      </w:pPr>
      <w:r w:rsidRPr="00FB09D3">
        <w:rPr>
          <w:rFonts w:ascii="Arial" w:hAnsi="Arial" w:cs="Arial"/>
        </w:rPr>
        <w:t>“Did you receive timely information about your care and treatment?”</w:t>
      </w:r>
    </w:p>
    <w:p w:rsidR="00CD0E80" w:rsidRPr="00FB09D3" w:rsidRDefault="000824F5" w:rsidP="00CD0E80">
      <w:pPr>
        <w:pStyle w:val="ListParagraph"/>
        <w:numPr>
          <w:ilvl w:val="0"/>
          <w:numId w:val="21"/>
        </w:numPr>
        <w:jc w:val="both"/>
        <w:rPr>
          <w:rFonts w:ascii="Arial" w:hAnsi="Arial" w:cs="Arial"/>
        </w:rPr>
      </w:pPr>
      <w:r w:rsidRPr="00FB09D3">
        <w:rPr>
          <w:rFonts w:ascii="Arial" w:hAnsi="Arial" w:cs="Arial"/>
        </w:rPr>
        <w:t>“Were you treated well by the staff looking after you?”</w:t>
      </w:r>
    </w:p>
    <w:p w:rsidR="00FB09D3" w:rsidRDefault="00CD0E80" w:rsidP="00CD0E80">
      <w:pPr>
        <w:pStyle w:val="ListParagraph"/>
        <w:numPr>
          <w:ilvl w:val="0"/>
          <w:numId w:val="21"/>
        </w:numPr>
        <w:jc w:val="both"/>
        <w:rPr>
          <w:rFonts w:ascii="Arial" w:hAnsi="Arial" w:cs="Arial"/>
        </w:rPr>
      </w:pPr>
      <w:r w:rsidRPr="00FB09D3">
        <w:rPr>
          <w:rFonts w:ascii="Arial" w:hAnsi="Arial" w:cs="Arial"/>
        </w:rPr>
        <w:t>“Was the location suitable for your needs?”</w:t>
      </w:r>
    </w:p>
    <w:p w:rsidR="00FB09D3" w:rsidRDefault="00FB09D3" w:rsidP="00FB09D3">
      <w:pPr>
        <w:pStyle w:val="ListParagraph"/>
        <w:jc w:val="both"/>
        <w:rPr>
          <w:rFonts w:ascii="Arial" w:hAnsi="Arial" w:cs="Arial"/>
        </w:rPr>
      </w:pPr>
    </w:p>
    <w:p w:rsidR="00CD0E80" w:rsidRPr="00FB09D3" w:rsidRDefault="00CD0E80" w:rsidP="00FB09D3">
      <w:pPr>
        <w:rPr>
          <w:rFonts w:ascii="Arial" w:hAnsi="Arial" w:cs="Arial"/>
        </w:rPr>
      </w:pPr>
      <w:r w:rsidRPr="00FB09D3">
        <w:rPr>
          <w:rFonts w:ascii="Arial" w:hAnsi="Arial" w:cs="Arial"/>
        </w:rPr>
        <w:t>These are displayed on the app like this;</w:t>
      </w:r>
      <w:r w:rsidR="00FB09D3">
        <w:rPr>
          <w:noProof/>
          <w:lang w:val="en-GB" w:eastAsia="en-GB"/>
        </w:rPr>
        <w:drawing>
          <wp:inline distT="0" distB="0" distL="0" distR="0" wp14:anchorId="66822895" wp14:editId="2A5BBD03">
            <wp:extent cx="5021580" cy="12496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gc ap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23671" cy="1250200"/>
                    </a:xfrm>
                    <a:prstGeom prst="rect">
                      <a:avLst/>
                    </a:prstGeom>
                  </pic:spPr>
                </pic:pic>
              </a:graphicData>
            </a:graphic>
          </wp:inline>
        </w:drawing>
      </w:r>
    </w:p>
    <w:p w:rsidR="00FB09D3" w:rsidRDefault="00FB09D3" w:rsidP="00CD0E80">
      <w:pPr>
        <w:jc w:val="both"/>
        <w:rPr>
          <w:rFonts w:ascii="Arial" w:hAnsi="Arial" w:cs="Arial"/>
        </w:rPr>
      </w:pPr>
    </w:p>
    <w:p w:rsidR="00CD0E80" w:rsidRPr="00CD0E80" w:rsidRDefault="00CD0E80" w:rsidP="00CD0E80">
      <w:pPr>
        <w:jc w:val="both"/>
        <w:rPr>
          <w:rFonts w:ascii="Arial" w:hAnsi="Arial" w:cs="Arial"/>
        </w:rPr>
      </w:pPr>
      <w:r>
        <w:rPr>
          <w:rFonts w:ascii="Arial" w:hAnsi="Arial" w:cs="Arial"/>
        </w:rPr>
        <w:t>Or via paper copies on a variant of this form;</w:t>
      </w:r>
    </w:p>
    <w:p w:rsidR="000824F5" w:rsidRPr="00EB2547" w:rsidRDefault="000824F5" w:rsidP="00B01565">
      <w:pPr>
        <w:jc w:val="both"/>
        <w:rPr>
          <w:rFonts w:ascii="Arial" w:hAnsi="Arial" w:cs="Arial"/>
        </w:rPr>
      </w:pPr>
      <w:r>
        <w:rPr>
          <w:noProof/>
          <w:lang w:val="en-GB" w:eastAsia="en-GB"/>
        </w:rPr>
        <w:drawing>
          <wp:inline distT="0" distB="0" distL="0" distR="0" wp14:anchorId="0B92DE04" wp14:editId="1C5BF181">
            <wp:extent cx="3896616" cy="1783080"/>
            <wp:effectExtent l="19050" t="19050" r="27940"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944306" cy="1804903"/>
                    </a:xfrm>
                    <a:prstGeom prst="rect">
                      <a:avLst/>
                    </a:prstGeom>
                    <a:ln>
                      <a:solidFill>
                        <a:schemeClr val="tx1"/>
                      </a:solidFill>
                    </a:ln>
                  </pic:spPr>
                </pic:pic>
              </a:graphicData>
            </a:graphic>
          </wp:inline>
        </w:drawing>
      </w:r>
    </w:p>
    <w:p w:rsidR="00A83242" w:rsidRDefault="00107B65" w:rsidP="00B01565">
      <w:pPr>
        <w:autoSpaceDE w:val="0"/>
        <w:autoSpaceDN w:val="0"/>
        <w:adjustRightInd w:val="0"/>
        <w:jc w:val="both"/>
        <w:rPr>
          <w:rFonts w:ascii="Arial" w:eastAsia="MyriadPro-Semibold" w:hAnsi="Arial" w:cs="Arial"/>
          <w:color w:val="262626"/>
          <w:lang w:val="en-GB" w:eastAsia="en-GB"/>
        </w:rPr>
      </w:pPr>
      <w:r>
        <w:rPr>
          <w:rFonts w:ascii="Arial" w:eastAsia="MyriadPro-Semibold" w:hAnsi="Arial" w:cs="Arial"/>
          <w:color w:val="262626"/>
          <w:lang w:val="en-GB" w:eastAsia="en-GB"/>
        </w:rPr>
        <w:lastRenderedPageBreak/>
        <w:t>All services accessing Iwgc</w:t>
      </w:r>
      <w:r w:rsidR="00A83242">
        <w:rPr>
          <w:rFonts w:ascii="Arial" w:eastAsia="MyriadPro-Semibold" w:hAnsi="Arial" w:cs="Arial"/>
          <w:color w:val="262626"/>
          <w:lang w:val="en-GB" w:eastAsia="en-GB"/>
        </w:rPr>
        <w:t xml:space="preserve"> are able to download </w:t>
      </w:r>
      <w:r>
        <w:rPr>
          <w:rFonts w:ascii="Arial" w:eastAsia="MyriadPro-Semibold" w:hAnsi="Arial" w:cs="Arial"/>
          <w:color w:val="262626"/>
          <w:lang w:val="en-GB" w:eastAsia="en-GB"/>
        </w:rPr>
        <w:t xml:space="preserve">surveys in easy read format and age appropriate format *for childrens services* as well as their individual team reports by month.  All Iwgc </w:t>
      </w:r>
      <w:r w:rsidR="00A83242">
        <w:rPr>
          <w:rFonts w:ascii="Arial" w:eastAsia="MyriadPro-Semibold" w:hAnsi="Arial" w:cs="Arial"/>
          <w:color w:val="262626"/>
          <w:lang w:val="en-GB" w:eastAsia="en-GB"/>
        </w:rPr>
        <w:t xml:space="preserve">reports </w:t>
      </w:r>
      <w:r>
        <w:rPr>
          <w:rFonts w:ascii="Arial" w:eastAsia="MyriadPro-Semibold" w:hAnsi="Arial" w:cs="Arial"/>
          <w:color w:val="262626"/>
          <w:lang w:val="en-GB" w:eastAsia="en-GB"/>
        </w:rPr>
        <w:t xml:space="preserve">are available </w:t>
      </w:r>
      <w:r w:rsidR="00A83242">
        <w:rPr>
          <w:rFonts w:ascii="Arial" w:eastAsia="MyriadPro-Semibold" w:hAnsi="Arial" w:cs="Arial"/>
          <w:color w:val="262626"/>
          <w:lang w:val="en-GB" w:eastAsia="en-GB"/>
        </w:rPr>
        <w:t>with information analyse</w:t>
      </w:r>
      <w:r>
        <w:rPr>
          <w:rFonts w:ascii="Arial" w:eastAsia="MyriadPro-Semibold" w:hAnsi="Arial" w:cs="Arial"/>
          <w:color w:val="262626"/>
          <w:lang w:val="en-GB" w:eastAsia="en-GB"/>
        </w:rPr>
        <w:t>d by team, service line, care group, D</w:t>
      </w:r>
      <w:r w:rsidR="00A83242">
        <w:rPr>
          <w:rFonts w:ascii="Arial" w:eastAsia="MyriadPro-Semibold" w:hAnsi="Arial" w:cs="Arial"/>
          <w:color w:val="262626"/>
          <w:lang w:val="en-GB" w:eastAsia="en-GB"/>
        </w:rPr>
        <w:t>irectorate or Trust</w:t>
      </w:r>
      <w:r w:rsidR="0024166B">
        <w:rPr>
          <w:rFonts w:ascii="Arial" w:eastAsia="MyriadPro-Semibold" w:hAnsi="Arial" w:cs="Arial"/>
          <w:color w:val="262626"/>
          <w:lang w:val="en-GB" w:eastAsia="en-GB"/>
        </w:rPr>
        <w:t xml:space="preserve"> </w:t>
      </w:r>
      <w:r w:rsidR="00A83242">
        <w:rPr>
          <w:rFonts w:ascii="Arial" w:eastAsia="MyriadPro-Semibold" w:hAnsi="Arial" w:cs="Arial"/>
          <w:color w:val="262626"/>
          <w:lang w:val="en-GB" w:eastAsia="en-GB"/>
        </w:rPr>
        <w:t>wide.</w:t>
      </w:r>
    </w:p>
    <w:p w:rsidR="00B21708" w:rsidRDefault="00B21708" w:rsidP="00B01565">
      <w:pPr>
        <w:autoSpaceDE w:val="0"/>
        <w:autoSpaceDN w:val="0"/>
        <w:adjustRightInd w:val="0"/>
        <w:jc w:val="both"/>
        <w:rPr>
          <w:rFonts w:ascii="Arial" w:eastAsia="MyriadPro-Semibold" w:hAnsi="Arial" w:cs="Arial"/>
          <w:color w:val="262626"/>
          <w:lang w:val="en-GB" w:eastAsia="en-GB"/>
        </w:rPr>
      </w:pPr>
    </w:p>
    <w:p w:rsidR="00A83242" w:rsidRDefault="00A83242" w:rsidP="00B01565">
      <w:pPr>
        <w:autoSpaceDE w:val="0"/>
        <w:autoSpaceDN w:val="0"/>
        <w:adjustRightInd w:val="0"/>
        <w:jc w:val="both"/>
        <w:rPr>
          <w:rFonts w:ascii="Arial" w:eastAsia="MyriadPro-Semibold" w:hAnsi="Arial" w:cs="Arial"/>
          <w:color w:val="262626"/>
          <w:lang w:val="en-GB" w:eastAsia="en-GB"/>
        </w:rPr>
      </w:pPr>
      <w:r>
        <w:rPr>
          <w:rFonts w:ascii="Arial" w:eastAsia="MyriadPro-Semibold" w:hAnsi="Arial" w:cs="Arial"/>
          <w:color w:val="262626"/>
          <w:lang w:val="en-GB" w:eastAsia="en-GB"/>
        </w:rPr>
        <w:t xml:space="preserve">The </w:t>
      </w:r>
      <w:r w:rsidR="00062887">
        <w:rPr>
          <w:rFonts w:ascii="Arial" w:eastAsia="MyriadPro-Semibold" w:hAnsi="Arial" w:cs="Arial"/>
          <w:color w:val="262626"/>
          <w:lang w:val="en-GB" w:eastAsia="en-GB"/>
        </w:rPr>
        <w:t xml:space="preserve">full </w:t>
      </w:r>
      <w:r w:rsidR="00107B65">
        <w:rPr>
          <w:rFonts w:ascii="Arial" w:eastAsia="MyriadPro-Semibold" w:hAnsi="Arial" w:cs="Arial"/>
          <w:color w:val="262626"/>
          <w:lang w:val="en-GB" w:eastAsia="en-GB"/>
        </w:rPr>
        <w:t>January</w:t>
      </w:r>
      <w:r>
        <w:rPr>
          <w:rFonts w:ascii="Arial" w:eastAsia="MyriadPro-Semibold" w:hAnsi="Arial" w:cs="Arial"/>
          <w:color w:val="262626"/>
          <w:lang w:val="en-GB" w:eastAsia="en-GB"/>
        </w:rPr>
        <w:t xml:space="preserve"> Trust</w:t>
      </w:r>
      <w:r w:rsidR="0024166B">
        <w:rPr>
          <w:rFonts w:ascii="Arial" w:eastAsia="MyriadPro-Semibold" w:hAnsi="Arial" w:cs="Arial"/>
          <w:color w:val="262626"/>
          <w:lang w:val="en-GB" w:eastAsia="en-GB"/>
        </w:rPr>
        <w:t xml:space="preserve"> </w:t>
      </w:r>
      <w:r>
        <w:rPr>
          <w:rFonts w:ascii="Arial" w:eastAsia="MyriadPro-Semibold" w:hAnsi="Arial" w:cs="Arial"/>
          <w:color w:val="262626"/>
          <w:lang w:val="en-GB" w:eastAsia="en-GB"/>
        </w:rPr>
        <w:t>wide report is shown in Appendix 3</w:t>
      </w:r>
    </w:p>
    <w:p w:rsidR="00A83242" w:rsidRDefault="00A83242" w:rsidP="00B01565">
      <w:pPr>
        <w:autoSpaceDE w:val="0"/>
        <w:autoSpaceDN w:val="0"/>
        <w:adjustRightInd w:val="0"/>
        <w:jc w:val="both"/>
        <w:rPr>
          <w:rFonts w:ascii="Arial" w:eastAsia="MyriadPro-Semibold" w:hAnsi="Arial" w:cs="Arial"/>
          <w:color w:val="262626"/>
          <w:lang w:val="en-GB" w:eastAsia="en-GB"/>
        </w:rPr>
      </w:pPr>
    </w:p>
    <w:p w:rsidR="00A83242" w:rsidRPr="00A83242" w:rsidRDefault="00A83242" w:rsidP="00B01565">
      <w:pPr>
        <w:autoSpaceDE w:val="0"/>
        <w:autoSpaceDN w:val="0"/>
        <w:adjustRightInd w:val="0"/>
        <w:jc w:val="both"/>
        <w:rPr>
          <w:rFonts w:ascii="Arial" w:eastAsia="MyriadPro-Semibold" w:hAnsi="Arial" w:cs="Arial"/>
          <w:b/>
          <w:color w:val="262626"/>
          <w:lang w:val="en-GB" w:eastAsia="en-GB"/>
        </w:rPr>
      </w:pPr>
      <w:r w:rsidRPr="00A83242">
        <w:rPr>
          <w:rFonts w:ascii="Arial" w:eastAsia="MyriadPro-Semibold" w:hAnsi="Arial" w:cs="Arial"/>
          <w:b/>
          <w:color w:val="262626"/>
          <w:lang w:val="en-GB" w:eastAsia="en-GB"/>
        </w:rPr>
        <w:t>Trust</w:t>
      </w:r>
      <w:r w:rsidR="0024166B">
        <w:rPr>
          <w:rFonts w:ascii="Arial" w:eastAsia="MyriadPro-Semibold" w:hAnsi="Arial" w:cs="Arial"/>
          <w:b/>
          <w:color w:val="262626"/>
          <w:lang w:val="en-GB" w:eastAsia="en-GB"/>
        </w:rPr>
        <w:t xml:space="preserve"> </w:t>
      </w:r>
      <w:r w:rsidRPr="00A83242">
        <w:rPr>
          <w:rFonts w:ascii="Arial" w:eastAsia="MyriadPro-Semibold" w:hAnsi="Arial" w:cs="Arial"/>
          <w:b/>
          <w:color w:val="262626"/>
          <w:lang w:val="en-GB" w:eastAsia="en-GB"/>
        </w:rPr>
        <w:t>wide summary:</w:t>
      </w:r>
    </w:p>
    <w:tbl>
      <w:tblPr>
        <w:tblStyle w:val="TableGrid"/>
        <w:tblW w:w="10346" w:type="dxa"/>
        <w:tblInd w:w="-318" w:type="dxa"/>
        <w:tblLook w:val="04A0" w:firstRow="1" w:lastRow="0" w:firstColumn="1" w:lastColumn="0" w:noHBand="0" w:noVBand="1"/>
      </w:tblPr>
      <w:tblGrid>
        <w:gridCol w:w="3261"/>
        <w:gridCol w:w="1771"/>
        <w:gridCol w:w="1771"/>
        <w:gridCol w:w="1771"/>
        <w:gridCol w:w="1772"/>
      </w:tblGrid>
      <w:tr w:rsidR="00143D90" w:rsidRPr="0024166B" w:rsidTr="0024166B">
        <w:tc>
          <w:tcPr>
            <w:tcW w:w="3261" w:type="dxa"/>
          </w:tcPr>
          <w:p w:rsidR="00143D90" w:rsidRPr="0024166B" w:rsidRDefault="00143D90" w:rsidP="00B01565">
            <w:pPr>
              <w:autoSpaceDE w:val="0"/>
              <w:autoSpaceDN w:val="0"/>
              <w:adjustRightInd w:val="0"/>
              <w:jc w:val="both"/>
              <w:rPr>
                <w:rFonts w:ascii="Arial" w:eastAsia="MyriadPro-Semibold" w:hAnsi="Arial" w:cs="Arial"/>
                <w:b/>
                <w:color w:val="5AB3FF"/>
                <w:sz w:val="18"/>
                <w:szCs w:val="18"/>
                <w:lang w:val="en-GB" w:eastAsia="en-GB"/>
              </w:rPr>
            </w:pPr>
          </w:p>
        </w:tc>
        <w:tc>
          <w:tcPr>
            <w:tcW w:w="1771" w:type="dxa"/>
            <w:shd w:val="clear" w:color="auto" w:fill="EEECE1" w:themeFill="background2"/>
          </w:tcPr>
          <w:p w:rsidR="00143D90" w:rsidRPr="0024166B" w:rsidRDefault="00143D90" w:rsidP="00B01565">
            <w:pPr>
              <w:autoSpaceDE w:val="0"/>
              <w:autoSpaceDN w:val="0"/>
              <w:adjustRightInd w:val="0"/>
              <w:jc w:val="both"/>
              <w:rPr>
                <w:rFonts w:ascii="Arial" w:eastAsia="MyriadPro-Semibold" w:hAnsi="Arial" w:cs="Arial"/>
                <w:b/>
                <w:sz w:val="18"/>
                <w:szCs w:val="18"/>
                <w:lang w:val="en-GB" w:eastAsia="en-GB"/>
              </w:rPr>
            </w:pPr>
            <w:r w:rsidRPr="0024166B">
              <w:rPr>
                <w:rFonts w:ascii="Arial" w:eastAsia="MyriadPro-Semibold" w:hAnsi="Arial" w:cs="Arial"/>
                <w:b/>
                <w:sz w:val="18"/>
                <w:szCs w:val="18"/>
                <w:lang w:val="en-GB" w:eastAsia="en-GB"/>
              </w:rPr>
              <w:t xml:space="preserve">October </w:t>
            </w:r>
          </w:p>
          <w:p w:rsidR="00143D90" w:rsidRPr="0024166B" w:rsidRDefault="00143D90" w:rsidP="00B01565">
            <w:pPr>
              <w:autoSpaceDE w:val="0"/>
              <w:autoSpaceDN w:val="0"/>
              <w:adjustRightInd w:val="0"/>
              <w:jc w:val="both"/>
              <w:rPr>
                <w:rFonts w:ascii="Arial" w:eastAsia="MyriadPro-Semibold" w:hAnsi="Arial" w:cs="Arial"/>
                <w:b/>
                <w:sz w:val="18"/>
                <w:szCs w:val="18"/>
                <w:lang w:val="en-GB" w:eastAsia="en-GB"/>
              </w:rPr>
            </w:pPr>
            <w:r w:rsidRPr="0024166B">
              <w:rPr>
                <w:rFonts w:ascii="Arial" w:eastAsia="MyriadPro-Semibold" w:hAnsi="Arial" w:cs="Arial"/>
                <w:b/>
                <w:sz w:val="18"/>
                <w:szCs w:val="18"/>
                <w:lang w:val="en-GB" w:eastAsia="en-GB"/>
              </w:rPr>
              <w:t>2016</w:t>
            </w:r>
          </w:p>
        </w:tc>
        <w:tc>
          <w:tcPr>
            <w:tcW w:w="1771" w:type="dxa"/>
          </w:tcPr>
          <w:p w:rsidR="00143D90" w:rsidRPr="0024166B" w:rsidRDefault="00143D90" w:rsidP="00B01565">
            <w:pPr>
              <w:autoSpaceDE w:val="0"/>
              <w:autoSpaceDN w:val="0"/>
              <w:adjustRightInd w:val="0"/>
              <w:jc w:val="both"/>
              <w:rPr>
                <w:rFonts w:ascii="Arial" w:eastAsia="MyriadPro-Semibold" w:hAnsi="Arial" w:cs="Arial"/>
                <w:b/>
                <w:sz w:val="18"/>
                <w:szCs w:val="18"/>
                <w:lang w:val="en-GB" w:eastAsia="en-GB"/>
              </w:rPr>
            </w:pPr>
            <w:r w:rsidRPr="0024166B">
              <w:rPr>
                <w:rFonts w:ascii="Arial" w:eastAsia="MyriadPro-Semibold" w:hAnsi="Arial" w:cs="Arial"/>
                <w:b/>
                <w:sz w:val="18"/>
                <w:szCs w:val="18"/>
                <w:lang w:val="en-GB" w:eastAsia="en-GB"/>
              </w:rPr>
              <w:t>November 2016</w:t>
            </w:r>
          </w:p>
        </w:tc>
        <w:tc>
          <w:tcPr>
            <w:tcW w:w="1771" w:type="dxa"/>
            <w:shd w:val="clear" w:color="auto" w:fill="EEECE1" w:themeFill="background2"/>
          </w:tcPr>
          <w:p w:rsidR="00143D90" w:rsidRPr="0024166B" w:rsidRDefault="00143D90" w:rsidP="00B01565">
            <w:pPr>
              <w:autoSpaceDE w:val="0"/>
              <w:autoSpaceDN w:val="0"/>
              <w:adjustRightInd w:val="0"/>
              <w:jc w:val="both"/>
              <w:rPr>
                <w:rFonts w:ascii="Arial" w:eastAsia="MyriadPro-Semibold" w:hAnsi="Arial" w:cs="Arial"/>
                <w:b/>
                <w:sz w:val="18"/>
                <w:szCs w:val="18"/>
                <w:lang w:val="en-GB" w:eastAsia="en-GB"/>
              </w:rPr>
            </w:pPr>
            <w:r w:rsidRPr="0024166B">
              <w:rPr>
                <w:rFonts w:ascii="Arial" w:eastAsia="MyriadPro-Semibold" w:hAnsi="Arial" w:cs="Arial"/>
                <w:b/>
                <w:sz w:val="18"/>
                <w:szCs w:val="18"/>
                <w:lang w:val="en-GB" w:eastAsia="en-GB"/>
              </w:rPr>
              <w:t>December</w:t>
            </w:r>
          </w:p>
          <w:p w:rsidR="00143D90" w:rsidRPr="0024166B" w:rsidRDefault="00143D90" w:rsidP="00B01565">
            <w:pPr>
              <w:autoSpaceDE w:val="0"/>
              <w:autoSpaceDN w:val="0"/>
              <w:adjustRightInd w:val="0"/>
              <w:jc w:val="both"/>
              <w:rPr>
                <w:rFonts w:ascii="Arial" w:eastAsia="MyriadPro-Semibold" w:hAnsi="Arial" w:cs="Arial"/>
                <w:b/>
                <w:sz w:val="18"/>
                <w:szCs w:val="18"/>
                <w:lang w:val="en-GB" w:eastAsia="en-GB"/>
              </w:rPr>
            </w:pPr>
            <w:r w:rsidRPr="0024166B">
              <w:rPr>
                <w:rFonts w:ascii="Arial" w:eastAsia="MyriadPro-Semibold" w:hAnsi="Arial" w:cs="Arial"/>
                <w:b/>
                <w:sz w:val="18"/>
                <w:szCs w:val="18"/>
                <w:lang w:val="en-GB" w:eastAsia="en-GB"/>
              </w:rPr>
              <w:t>2016</w:t>
            </w:r>
          </w:p>
        </w:tc>
        <w:tc>
          <w:tcPr>
            <w:tcW w:w="1772" w:type="dxa"/>
          </w:tcPr>
          <w:p w:rsidR="00143D90" w:rsidRPr="0024166B" w:rsidRDefault="00143D90" w:rsidP="00B01565">
            <w:pPr>
              <w:autoSpaceDE w:val="0"/>
              <w:autoSpaceDN w:val="0"/>
              <w:adjustRightInd w:val="0"/>
              <w:jc w:val="both"/>
              <w:rPr>
                <w:rFonts w:ascii="Arial" w:eastAsia="MyriadPro-Semibold" w:hAnsi="Arial" w:cs="Arial"/>
                <w:b/>
                <w:sz w:val="18"/>
                <w:szCs w:val="18"/>
                <w:lang w:val="en-GB" w:eastAsia="en-GB"/>
              </w:rPr>
            </w:pPr>
            <w:r w:rsidRPr="0024166B">
              <w:rPr>
                <w:rFonts w:ascii="Arial" w:eastAsia="MyriadPro-Semibold" w:hAnsi="Arial" w:cs="Arial"/>
                <w:b/>
                <w:sz w:val="18"/>
                <w:szCs w:val="18"/>
                <w:lang w:val="en-GB" w:eastAsia="en-GB"/>
              </w:rPr>
              <w:t>January</w:t>
            </w:r>
          </w:p>
          <w:p w:rsidR="00143D90" w:rsidRPr="0024166B" w:rsidRDefault="00143D90" w:rsidP="00B01565">
            <w:pPr>
              <w:autoSpaceDE w:val="0"/>
              <w:autoSpaceDN w:val="0"/>
              <w:adjustRightInd w:val="0"/>
              <w:jc w:val="both"/>
              <w:rPr>
                <w:rFonts w:ascii="Arial" w:eastAsia="MyriadPro-Semibold" w:hAnsi="Arial" w:cs="Arial"/>
                <w:b/>
                <w:sz w:val="18"/>
                <w:szCs w:val="18"/>
                <w:lang w:val="en-GB" w:eastAsia="en-GB"/>
              </w:rPr>
            </w:pPr>
            <w:r w:rsidRPr="0024166B">
              <w:rPr>
                <w:rFonts w:ascii="Arial" w:eastAsia="MyriadPro-Semibold" w:hAnsi="Arial" w:cs="Arial"/>
                <w:b/>
                <w:sz w:val="18"/>
                <w:szCs w:val="18"/>
                <w:lang w:val="en-GB" w:eastAsia="en-GB"/>
              </w:rPr>
              <w:t>2017</w:t>
            </w:r>
          </w:p>
        </w:tc>
      </w:tr>
      <w:tr w:rsidR="00143D90" w:rsidRPr="0024166B" w:rsidTr="0024166B">
        <w:tc>
          <w:tcPr>
            <w:tcW w:w="3261" w:type="dxa"/>
          </w:tcPr>
          <w:p w:rsidR="00143D90" w:rsidRPr="0024166B" w:rsidRDefault="00143D90" w:rsidP="00143D90">
            <w:pPr>
              <w:autoSpaceDE w:val="0"/>
              <w:autoSpaceDN w:val="0"/>
              <w:adjustRightInd w:val="0"/>
              <w:rPr>
                <w:rFonts w:ascii="Arial" w:eastAsia="MyriadPro-Semibold" w:hAnsi="Arial" w:cs="Arial"/>
                <w:b/>
                <w:color w:val="5AB3FF"/>
                <w:sz w:val="18"/>
                <w:szCs w:val="18"/>
                <w:lang w:val="en-GB" w:eastAsia="en-GB"/>
              </w:rPr>
            </w:pPr>
            <w:r w:rsidRPr="0024166B">
              <w:rPr>
                <w:rFonts w:ascii="Arial" w:eastAsia="MyriadPro-Semibold" w:hAnsi="Arial" w:cs="Arial"/>
                <w:color w:val="262626"/>
                <w:sz w:val="18"/>
                <w:szCs w:val="18"/>
                <w:lang w:val="en-GB" w:eastAsia="en-GB"/>
              </w:rPr>
              <w:t>Average score (</w:t>
            </w:r>
            <w:r w:rsidRPr="0024166B">
              <w:rPr>
                <w:rFonts w:ascii="Arial" w:eastAsia="MyriadPro-Semibold" w:hAnsi="Arial" w:cs="Arial"/>
                <w:i/>
                <w:color w:val="262626"/>
                <w:sz w:val="18"/>
                <w:szCs w:val="18"/>
                <w:lang w:val="en-GB" w:eastAsia="en-GB"/>
              </w:rPr>
              <w:t>against the 6 questions asked across all services)</w:t>
            </w:r>
          </w:p>
        </w:tc>
        <w:tc>
          <w:tcPr>
            <w:tcW w:w="1771" w:type="dxa"/>
            <w:shd w:val="clear" w:color="auto" w:fill="EEECE1" w:themeFill="background2"/>
            <w:vAlign w:val="center"/>
          </w:tcPr>
          <w:p w:rsidR="00143D90" w:rsidRPr="0024166B" w:rsidRDefault="00143D90" w:rsidP="00143D90">
            <w:pPr>
              <w:autoSpaceDE w:val="0"/>
              <w:autoSpaceDN w:val="0"/>
              <w:adjustRightInd w:val="0"/>
              <w:jc w:val="center"/>
              <w:rPr>
                <w:rFonts w:ascii="Arial" w:eastAsia="MyriadPro-Semibold" w:hAnsi="Arial" w:cs="Arial"/>
                <w:b/>
                <w:sz w:val="18"/>
                <w:szCs w:val="18"/>
                <w:lang w:val="en-GB" w:eastAsia="en-GB"/>
              </w:rPr>
            </w:pPr>
            <w:r w:rsidRPr="0024166B">
              <w:rPr>
                <w:rFonts w:ascii="Arial" w:eastAsia="MyriadPro-Semibold" w:hAnsi="Arial" w:cs="Arial"/>
                <w:b/>
                <w:sz w:val="18"/>
                <w:szCs w:val="18"/>
                <w:lang w:val="en-GB" w:eastAsia="en-GB"/>
              </w:rPr>
              <w:t>4.78</w:t>
            </w:r>
          </w:p>
        </w:tc>
        <w:tc>
          <w:tcPr>
            <w:tcW w:w="1771" w:type="dxa"/>
            <w:vAlign w:val="center"/>
          </w:tcPr>
          <w:p w:rsidR="00143D90" w:rsidRPr="0024166B" w:rsidRDefault="00143D90" w:rsidP="00143D90">
            <w:pPr>
              <w:autoSpaceDE w:val="0"/>
              <w:autoSpaceDN w:val="0"/>
              <w:adjustRightInd w:val="0"/>
              <w:jc w:val="center"/>
              <w:rPr>
                <w:rFonts w:ascii="Arial" w:eastAsia="MyriadPro-Semibold" w:hAnsi="Arial" w:cs="Arial"/>
                <w:b/>
                <w:sz w:val="18"/>
                <w:szCs w:val="18"/>
                <w:lang w:val="en-GB" w:eastAsia="en-GB"/>
              </w:rPr>
            </w:pPr>
            <w:r w:rsidRPr="0024166B">
              <w:rPr>
                <w:rFonts w:ascii="Arial" w:eastAsia="MyriadPro-Semibold" w:hAnsi="Arial" w:cs="Arial"/>
                <w:b/>
                <w:sz w:val="18"/>
                <w:szCs w:val="18"/>
                <w:lang w:val="en-GB" w:eastAsia="en-GB"/>
              </w:rPr>
              <w:t>4.82</w:t>
            </w:r>
          </w:p>
        </w:tc>
        <w:tc>
          <w:tcPr>
            <w:tcW w:w="1771" w:type="dxa"/>
            <w:shd w:val="clear" w:color="auto" w:fill="EEECE1" w:themeFill="background2"/>
            <w:vAlign w:val="center"/>
          </w:tcPr>
          <w:p w:rsidR="00143D90" w:rsidRPr="0024166B" w:rsidRDefault="00143D90" w:rsidP="00143D90">
            <w:pPr>
              <w:autoSpaceDE w:val="0"/>
              <w:autoSpaceDN w:val="0"/>
              <w:adjustRightInd w:val="0"/>
              <w:jc w:val="center"/>
              <w:rPr>
                <w:rFonts w:ascii="Arial" w:eastAsia="MyriadPro-Semibold" w:hAnsi="Arial" w:cs="Arial"/>
                <w:b/>
                <w:sz w:val="18"/>
                <w:szCs w:val="18"/>
                <w:lang w:val="en-GB" w:eastAsia="en-GB"/>
              </w:rPr>
            </w:pPr>
            <w:r w:rsidRPr="0024166B">
              <w:rPr>
                <w:rFonts w:ascii="Arial" w:eastAsia="MyriadPro-Semibold" w:hAnsi="Arial" w:cs="Arial"/>
                <w:b/>
                <w:sz w:val="18"/>
                <w:szCs w:val="18"/>
                <w:lang w:val="en-GB" w:eastAsia="en-GB"/>
              </w:rPr>
              <w:t>4.76</w:t>
            </w:r>
          </w:p>
        </w:tc>
        <w:tc>
          <w:tcPr>
            <w:tcW w:w="1772" w:type="dxa"/>
            <w:vAlign w:val="center"/>
          </w:tcPr>
          <w:p w:rsidR="00143D90" w:rsidRPr="0024166B" w:rsidRDefault="00143D90" w:rsidP="00143D90">
            <w:pPr>
              <w:autoSpaceDE w:val="0"/>
              <w:autoSpaceDN w:val="0"/>
              <w:adjustRightInd w:val="0"/>
              <w:jc w:val="center"/>
              <w:rPr>
                <w:rFonts w:ascii="Arial" w:eastAsia="MyriadPro-Semibold" w:hAnsi="Arial" w:cs="Arial"/>
                <w:b/>
                <w:sz w:val="18"/>
                <w:szCs w:val="18"/>
                <w:lang w:val="en-GB" w:eastAsia="en-GB"/>
              </w:rPr>
            </w:pPr>
            <w:r w:rsidRPr="0024166B">
              <w:rPr>
                <w:rFonts w:ascii="Arial" w:eastAsia="MyriadPro-Semibold" w:hAnsi="Arial" w:cs="Arial"/>
                <w:b/>
                <w:sz w:val="18"/>
                <w:szCs w:val="18"/>
                <w:lang w:val="en-GB" w:eastAsia="en-GB"/>
              </w:rPr>
              <w:t>4.68</w:t>
            </w:r>
          </w:p>
        </w:tc>
      </w:tr>
      <w:tr w:rsidR="00143D90" w:rsidRPr="0024166B" w:rsidTr="0024166B">
        <w:tc>
          <w:tcPr>
            <w:tcW w:w="3261" w:type="dxa"/>
          </w:tcPr>
          <w:p w:rsidR="00143D90" w:rsidRPr="0024166B" w:rsidRDefault="00143D90" w:rsidP="00143D90">
            <w:pPr>
              <w:autoSpaceDE w:val="0"/>
              <w:autoSpaceDN w:val="0"/>
              <w:adjustRightInd w:val="0"/>
              <w:rPr>
                <w:rFonts w:ascii="Arial" w:eastAsia="MyriadPro-Semibold" w:hAnsi="Arial" w:cs="Arial"/>
                <w:b/>
                <w:color w:val="5AB3FF"/>
                <w:sz w:val="18"/>
                <w:szCs w:val="18"/>
                <w:lang w:val="en-GB" w:eastAsia="en-GB"/>
              </w:rPr>
            </w:pPr>
            <w:r w:rsidRPr="0024166B">
              <w:rPr>
                <w:rFonts w:ascii="Arial" w:eastAsia="MyriadPro-Semibold" w:hAnsi="Arial" w:cs="Arial"/>
                <w:color w:val="262626"/>
                <w:sz w:val="18"/>
                <w:szCs w:val="18"/>
                <w:lang w:val="en-GB" w:eastAsia="en-GB"/>
              </w:rPr>
              <w:t>Total number of responses on Iwgc</w:t>
            </w:r>
          </w:p>
        </w:tc>
        <w:tc>
          <w:tcPr>
            <w:tcW w:w="1771" w:type="dxa"/>
            <w:shd w:val="clear" w:color="auto" w:fill="EEECE1" w:themeFill="background2"/>
            <w:vAlign w:val="center"/>
          </w:tcPr>
          <w:p w:rsidR="00143D90" w:rsidRPr="0024166B" w:rsidRDefault="00143D90" w:rsidP="00143D90">
            <w:pPr>
              <w:autoSpaceDE w:val="0"/>
              <w:autoSpaceDN w:val="0"/>
              <w:adjustRightInd w:val="0"/>
              <w:jc w:val="center"/>
              <w:rPr>
                <w:rFonts w:ascii="Arial" w:eastAsia="MyriadPro-Semibold" w:hAnsi="Arial" w:cs="Arial"/>
                <w:b/>
                <w:sz w:val="18"/>
                <w:szCs w:val="18"/>
                <w:lang w:val="en-GB" w:eastAsia="en-GB"/>
              </w:rPr>
            </w:pPr>
            <w:r w:rsidRPr="0024166B">
              <w:rPr>
                <w:rFonts w:ascii="Arial" w:eastAsia="MyriadPro-Semibold" w:hAnsi="Arial" w:cs="Arial"/>
                <w:b/>
                <w:sz w:val="18"/>
                <w:szCs w:val="18"/>
                <w:lang w:val="en-GB" w:eastAsia="en-GB"/>
              </w:rPr>
              <w:t>362</w:t>
            </w:r>
          </w:p>
        </w:tc>
        <w:tc>
          <w:tcPr>
            <w:tcW w:w="1771" w:type="dxa"/>
            <w:vAlign w:val="center"/>
          </w:tcPr>
          <w:p w:rsidR="00143D90" w:rsidRPr="0024166B" w:rsidRDefault="00143D90" w:rsidP="00143D90">
            <w:pPr>
              <w:autoSpaceDE w:val="0"/>
              <w:autoSpaceDN w:val="0"/>
              <w:adjustRightInd w:val="0"/>
              <w:jc w:val="center"/>
              <w:rPr>
                <w:rFonts w:ascii="Arial" w:eastAsia="MyriadPro-Semibold" w:hAnsi="Arial" w:cs="Arial"/>
                <w:b/>
                <w:sz w:val="18"/>
                <w:szCs w:val="18"/>
                <w:lang w:val="en-GB" w:eastAsia="en-GB"/>
              </w:rPr>
            </w:pPr>
            <w:r w:rsidRPr="0024166B">
              <w:rPr>
                <w:rFonts w:ascii="Arial" w:eastAsia="MyriadPro-Semibold" w:hAnsi="Arial" w:cs="Arial"/>
                <w:b/>
                <w:sz w:val="18"/>
                <w:szCs w:val="18"/>
                <w:lang w:val="en-GB" w:eastAsia="en-GB"/>
              </w:rPr>
              <w:t>409</w:t>
            </w:r>
          </w:p>
        </w:tc>
        <w:tc>
          <w:tcPr>
            <w:tcW w:w="1771" w:type="dxa"/>
            <w:shd w:val="clear" w:color="auto" w:fill="EEECE1" w:themeFill="background2"/>
            <w:vAlign w:val="center"/>
          </w:tcPr>
          <w:p w:rsidR="00143D90" w:rsidRPr="0024166B" w:rsidRDefault="00143D90" w:rsidP="00143D90">
            <w:pPr>
              <w:autoSpaceDE w:val="0"/>
              <w:autoSpaceDN w:val="0"/>
              <w:adjustRightInd w:val="0"/>
              <w:jc w:val="center"/>
              <w:rPr>
                <w:rFonts w:ascii="Arial" w:eastAsia="MyriadPro-Semibold" w:hAnsi="Arial" w:cs="Arial"/>
                <w:b/>
                <w:sz w:val="18"/>
                <w:szCs w:val="18"/>
                <w:lang w:val="en-GB" w:eastAsia="en-GB"/>
              </w:rPr>
            </w:pPr>
            <w:r w:rsidRPr="0024166B">
              <w:rPr>
                <w:rFonts w:ascii="Arial" w:eastAsia="MyriadPro-Semibold" w:hAnsi="Arial" w:cs="Arial"/>
                <w:b/>
                <w:sz w:val="18"/>
                <w:szCs w:val="18"/>
                <w:lang w:val="en-GB" w:eastAsia="en-GB"/>
              </w:rPr>
              <w:t>206</w:t>
            </w:r>
          </w:p>
        </w:tc>
        <w:tc>
          <w:tcPr>
            <w:tcW w:w="1772" w:type="dxa"/>
            <w:vAlign w:val="center"/>
          </w:tcPr>
          <w:p w:rsidR="00143D90" w:rsidRPr="0024166B" w:rsidRDefault="00143D90" w:rsidP="00143D90">
            <w:pPr>
              <w:autoSpaceDE w:val="0"/>
              <w:autoSpaceDN w:val="0"/>
              <w:adjustRightInd w:val="0"/>
              <w:jc w:val="center"/>
              <w:rPr>
                <w:rFonts w:ascii="Arial" w:eastAsia="MyriadPro-Semibold" w:hAnsi="Arial" w:cs="Arial"/>
                <w:b/>
                <w:sz w:val="18"/>
                <w:szCs w:val="18"/>
                <w:lang w:val="en-GB" w:eastAsia="en-GB"/>
              </w:rPr>
            </w:pPr>
            <w:r w:rsidRPr="0024166B">
              <w:rPr>
                <w:rFonts w:ascii="Arial" w:eastAsia="MyriadPro-Semibold" w:hAnsi="Arial" w:cs="Arial"/>
                <w:b/>
                <w:sz w:val="18"/>
                <w:szCs w:val="18"/>
                <w:lang w:val="en-GB" w:eastAsia="en-GB"/>
              </w:rPr>
              <w:t>325</w:t>
            </w:r>
          </w:p>
        </w:tc>
      </w:tr>
      <w:tr w:rsidR="00143D90" w:rsidRPr="0024166B" w:rsidTr="0024166B">
        <w:tc>
          <w:tcPr>
            <w:tcW w:w="3261" w:type="dxa"/>
          </w:tcPr>
          <w:p w:rsidR="00143D90" w:rsidRPr="0024166B" w:rsidRDefault="00143D90" w:rsidP="00143D90">
            <w:pPr>
              <w:autoSpaceDE w:val="0"/>
              <w:autoSpaceDN w:val="0"/>
              <w:adjustRightInd w:val="0"/>
              <w:rPr>
                <w:rFonts w:ascii="Arial" w:eastAsia="MyriadPro-Semibold" w:hAnsi="Arial" w:cs="Arial"/>
                <w:color w:val="262626"/>
                <w:sz w:val="18"/>
                <w:szCs w:val="18"/>
                <w:lang w:val="en-GB" w:eastAsia="en-GB"/>
              </w:rPr>
            </w:pPr>
            <w:r w:rsidRPr="0024166B">
              <w:rPr>
                <w:rFonts w:ascii="Arial" w:eastAsia="MyriadPro-Semibold" w:hAnsi="Arial" w:cs="Arial"/>
                <w:color w:val="262626"/>
                <w:sz w:val="18"/>
                <w:szCs w:val="18"/>
                <w:lang w:val="en-GB" w:eastAsia="en-GB"/>
              </w:rPr>
              <w:t xml:space="preserve">Total responses collected from other surveys </w:t>
            </w:r>
            <w:r w:rsidRPr="0024166B">
              <w:rPr>
                <w:rFonts w:ascii="Arial" w:eastAsia="MyriadPro-Semibold" w:hAnsi="Arial" w:cs="Arial"/>
                <w:i/>
                <w:color w:val="262626"/>
                <w:sz w:val="18"/>
                <w:szCs w:val="18"/>
                <w:lang w:val="en-GB" w:eastAsia="en-GB"/>
              </w:rPr>
              <w:t>(not included in average score)</w:t>
            </w:r>
          </w:p>
        </w:tc>
        <w:tc>
          <w:tcPr>
            <w:tcW w:w="1771" w:type="dxa"/>
            <w:shd w:val="clear" w:color="auto" w:fill="EEECE1" w:themeFill="background2"/>
            <w:vAlign w:val="center"/>
          </w:tcPr>
          <w:p w:rsidR="00143D90" w:rsidRPr="0024166B" w:rsidRDefault="005328F4" w:rsidP="00143D90">
            <w:pPr>
              <w:autoSpaceDE w:val="0"/>
              <w:autoSpaceDN w:val="0"/>
              <w:adjustRightInd w:val="0"/>
              <w:jc w:val="center"/>
              <w:rPr>
                <w:rFonts w:ascii="Arial" w:eastAsia="MyriadPro-Semibold" w:hAnsi="Arial" w:cs="Arial"/>
                <w:b/>
                <w:sz w:val="18"/>
                <w:szCs w:val="18"/>
                <w:lang w:val="en-GB" w:eastAsia="en-GB"/>
              </w:rPr>
            </w:pPr>
            <w:r w:rsidRPr="0024166B">
              <w:rPr>
                <w:rFonts w:ascii="Arial" w:eastAsia="MyriadPro-Semibold" w:hAnsi="Arial" w:cs="Arial"/>
                <w:b/>
                <w:sz w:val="18"/>
                <w:szCs w:val="18"/>
                <w:lang w:val="en-GB" w:eastAsia="en-GB"/>
              </w:rPr>
              <w:t>Not available</w:t>
            </w:r>
          </w:p>
        </w:tc>
        <w:tc>
          <w:tcPr>
            <w:tcW w:w="1771" w:type="dxa"/>
            <w:vAlign w:val="center"/>
          </w:tcPr>
          <w:p w:rsidR="00143D90" w:rsidRPr="0024166B" w:rsidRDefault="005328F4" w:rsidP="00143D90">
            <w:pPr>
              <w:autoSpaceDE w:val="0"/>
              <w:autoSpaceDN w:val="0"/>
              <w:adjustRightInd w:val="0"/>
              <w:jc w:val="center"/>
              <w:rPr>
                <w:rFonts w:ascii="Arial" w:eastAsia="MyriadPro-Semibold" w:hAnsi="Arial" w:cs="Arial"/>
                <w:b/>
                <w:sz w:val="18"/>
                <w:szCs w:val="18"/>
                <w:lang w:val="en-GB" w:eastAsia="en-GB"/>
              </w:rPr>
            </w:pPr>
            <w:r w:rsidRPr="0024166B">
              <w:rPr>
                <w:rFonts w:ascii="Arial" w:eastAsia="MyriadPro-Semibold" w:hAnsi="Arial" w:cs="Arial"/>
                <w:b/>
                <w:sz w:val="18"/>
                <w:szCs w:val="18"/>
                <w:lang w:val="en-GB" w:eastAsia="en-GB"/>
              </w:rPr>
              <w:t>Not available</w:t>
            </w:r>
          </w:p>
        </w:tc>
        <w:tc>
          <w:tcPr>
            <w:tcW w:w="1771" w:type="dxa"/>
            <w:shd w:val="clear" w:color="auto" w:fill="EEECE1" w:themeFill="background2"/>
            <w:vAlign w:val="center"/>
          </w:tcPr>
          <w:p w:rsidR="00143D90" w:rsidRPr="0024166B" w:rsidRDefault="00012FF7" w:rsidP="00143D90">
            <w:pPr>
              <w:autoSpaceDE w:val="0"/>
              <w:autoSpaceDN w:val="0"/>
              <w:adjustRightInd w:val="0"/>
              <w:jc w:val="center"/>
              <w:rPr>
                <w:rFonts w:ascii="Arial" w:eastAsia="MyriadPro-Semibold" w:hAnsi="Arial" w:cs="Arial"/>
                <w:b/>
                <w:sz w:val="18"/>
                <w:szCs w:val="18"/>
                <w:lang w:val="en-GB" w:eastAsia="en-GB"/>
              </w:rPr>
            </w:pPr>
            <w:r w:rsidRPr="0024166B">
              <w:rPr>
                <w:rFonts w:ascii="Arial" w:eastAsia="MyriadPro-Semibold" w:hAnsi="Arial" w:cs="Arial"/>
                <w:b/>
                <w:sz w:val="18"/>
                <w:szCs w:val="18"/>
                <w:lang w:val="en-GB" w:eastAsia="en-GB"/>
              </w:rPr>
              <w:t>162</w:t>
            </w:r>
            <w:r w:rsidR="005328F4" w:rsidRPr="0024166B">
              <w:rPr>
                <w:rFonts w:ascii="Arial" w:eastAsia="MyriadPro-Semibold" w:hAnsi="Arial" w:cs="Arial"/>
                <w:b/>
                <w:sz w:val="18"/>
                <w:szCs w:val="18"/>
                <w:lang w:val="en-GB" w:eastAsia="en-GB"/>
              </w:rPr>
              <w:t>*</w:t>
            </w:r>
          </w:p>
        </w:tc>
        <w:tc>
          <w:tcPr>
            <w:tcW w:w="1772" w:type="dxa"/>
            <w:vAlign w:val="center"/>
          </w:tcPr>
          <w:p w:rsidR="00143D90" w:rsidRPr="0024166B" w:rsidRDefault="00012FF7" w:rsidP="00143D90">
            <w:pPr>
              <w:autoSpaceDE w:val="0"/>
              <w:autoSpaceDN w:val="0"/>
              <w:adjustRightInd w:val="0"/>
              <w:jc w:val="center"/>
              <w:rPr>
                <w:rFonts w:ascii="Arial" w:eastAsia="MyriadPro-Semibold" w:hAnsi="Arial" w:cs="Arial"/>
                <w:b/>
                <w:sz w:val="18"/>
                <w:szCs w:val="18"/>
                <w:lang w:val="en-GB" w:eastAsia="en-GB"/>
              </w:rPr>
            </w:pPr>
            <w:r w:rsidRPr="0024166B">
              <w:rPr>
                <w:rFonts w:ascii="Arial" w:eastAsia="MyriadPro-Semibold" w:hAnsi="Arial" w:cs="Arial"/>
                <w:b/>
                <w:sz w:val="18"/>
                <w:szCs w:val="18"/>
                <w:lang w:val="en-GB" w:eastAsia="en-GB"/>
              </w:rPr>
              <w:t>272</w:t>
            </w:r>
            <w:r w:rsidR="005328F4" w:rsidRPr="0024166B">
              <w:rPr>
                <w:rFonts w:ascii="Arial" w:eastAsia="MyriadPro-Semibold" w:hAnsi="Arial" w:cs="Arial"/>
                <w:b/>
                <w:sz w:val="18"/>
                <w:szCs w:val="18"/>
                <w:lang w:val="en-GB" w:eastAsia="en-GB"/>
              </w:rPr>
              <w:t>*</w:t>
            </w:r>
          </w:p>
        </w:tc>
      </w:tr>
      <w:tr w:rsidR="005328F4" w:rsidRPr="0024166B" w:rsidTr="0024166B">
        <w:tc>
          <w:tcPr>
            <w:tcW w:w="3261" w:type="dxa"/>
          </w:tcPr>
          <w:p w:rsidR="005328F4" w:rsidRPr="0024166B" w:rsidRDefault="005328F4" w:rsidP="00143D90">
            <w:pPr>
              <w:autoSpaceDE w:val="0"/>
              <w:autoSpaceDN w:val="0"/>
              <w:adjustRightInd w:val="0"/>
              <w:rPr>
                <w:rFonts w:ascii="Arial" w:eastAsia="MyriadPro-Semibold" w:hAnsi="Arial" w:cs="Arial"/>
                <w:color w:val="262626"/>
                <w:sz w:val="18"/>
                <w:szCs w:val="18"/>
                <w:lang w:val="en-GB" w:eastAsia="en-GB"/>
              </w:rPr>
            </w:pPr>
            <w:r w:rsidRPr="0024166B">
              <w:rPr>
                <w:rFonts w:ascii="Arial" w:eastAsia="MyriadPro-Semibold" w:hAnsi="Arial" w:cs="Arial"/>
                <w:color w:val="262626"/>
                <w:sz w:val="18"/>
                <w:szCs w:val="18"/>
                <w:lang w:val="en-GB" w:eastAsia="en-GB"/>
              </w:rPr>
              <w:t>Total survey responses</w:t>
            </w:r>
          </w:p>
        </w:tc>
        <w:tc>
          <w:tcPr>
            <w:tcW w:w="1771" w:type="dxa"/>
            <w:shd w:val="clear" w:color="auto" w:fill="EEECE1" w:themeFill="background2"/>
            <w:vAlign w:val="center"/>
          </w:tcPr>
          <w:p w:rsidR="005328F4" w:rsidRPr="0024166B" w:rsidRDefault="005328F4" w:rsidP="00143D90">
            <w:pPr>
              <w:autoSpaceDE w:val="0"/>
              <w:autoSpaceDN w:val="0"/>
              <w:adjustRightInd w:val="0"/>
              <w:jc w:val="center"/>
              <w:rPr>
                <w:rFonts w:ascii="Arial" w:eastAsia="MyriadPro-Semibold" w:hAnsi="Arial" w:cs="Arial"/>
                <w:b/>
                <w:sz w:val="18"/>
                <w:szCs w:val="18"/>
                <w:lang w:val="en-GB" w:eastAsia="en-GB"/>
              </w:rPr>
            </w:pPr>
            <w:r w:rsidRPr="0024166B">
              <w:rPr>
                <w:rFonts w:ascii="Arial" w:eastAsia="MyriadPro-Semibold" w:hAnsi="Arial" w:cs="Arial"/>
                <w:b/>
                <w:sz w:val="18"/>
                <w:szCs w:val="18"/>
                <w:lang w:val="en-GB" w:eastAsia="en-GB"/>
              </w:rPr>
              <w:t>n/a</w:t>
            </w:r>
          </w:p>
        </w:tc>
        <w:tc>
          <w:tcPr>
            <w:tcW w:w="1771" w:type="dxa"/>
            <w:vAlign w:val="center"/>
          </w:tcPr>
          <w:p w:rsidR="005328F4" w:rsidRPr="0024166B" w:rsidRDefault="005328F4" w:rsidP="00143D90">
            <w:pPr>
              <w:autoSpaceDE w:val="0"/>
              <w:autoSpaceDN w:val="0"/>
              <w:adjustRightInd w:val="0"/>
              <w:jc w:val="center"/>
              <w:rPr>
                <w:rFonts w:ascii="Arial" w:eastAsia="MyriadPro-Semibold" w:hAnsi="Arial" w:cs="Arial"/>
                <w:b/>
                <w:sz w:val="18"/>
                <w:szCs w:val="18"/>
                <w:lang w:val="en-GB" w:eastAsia="en-GB"/>
              </w:rPr>
            </w:pPr>
            <w:r w:rsidRPr="0024166B">
              <w:rPr>
                <w:rFonts w:ascii="Arial" w:eastAsia="MyriadPro-Semibold" w:hAnsi="Arial" w:cs="Arial"/>
                <w:b/>
                <w:sz w:val="18"/>
                <w:szCs w:val="18"/>
                <w:lang w:val="en-GB" w:eastAsia="en-GB"/>
              </w:rPr>
              <w:t>n/a</w:t>
            </w:r>
          </w:p>
        </w:tc>
        <w:tc>
          <w:tcPr>
            <w:tcW w:w="1771" w:type="dxa"/>
            <w:shd w:val="clear" w:color="auto" w:fill="EEECE1" w:themeFill="background2"/>
            <w:vAlign w:val="center"/>
          </w:tcPr>
          <w:p w:rsidR="005328F4" w:rsidRPr="0024166B" w:rsidRDefault="005328F4" w:rsidP="00143D90">
            <w:pPr>
              <w:autoSpaceDE w:val="0"/>
              <w:autoSpaceDN w:val="0"/>
              <w:adjustRightInd w:val="0"/>
              <w:jc w:val="center"/>
              <w:rPr>
                <w:rFonts w:ascii="Arial" w:eastAsia="MyriadPro-Semibold" w:hAnsi="Arial" w:cs="Arial"/>
                <w:b/>
                <w:sz w:val="18"/>
                <w:szCs w:val="18"/>
                <w:lang w:val="en-GB" w:eastAsia="en-GB"/>
              </w:rPr>
            </w:pPr>
            <w:r w:rsidRPr="0024166B">
              <w:rPr>
                <w:rFonts w:ascii="Arial" w:eastAsia="MyriadPro-Semibold" w:hAnsi="Arial" w:cs="Arial"/>
                <w:b/>
                <w:sz w:val="18"/>
                <w:szCs w:val="18"/>
                <w:lang w:val="en-GB" w:eastAsia="en-GB"/>
              </w:rPr>
              <w:t>368</w:t>
            </w:r>
          </w:p>
        </w:tc>
        <w:tc>
          <w:tcPr>
            <w:tcW w:w="1772" w:type="dxa"/>
            <w:vAlign w:val="center"/>
          </w:tcPr>
          <w:p w:rsidR="005328F4" w:rsidRPr="0024166B" w:rsidRDefault="005328F4" w:rsidP="00143D90">
            <w:pPr>
              <w:autoSpaceDE w:val="0"/>
              <w:autoSpaceDN w:val="0"/>
              <w:adjustRightInd w:val="0"/>
              <w:jc w:val="center"/>
              <w:rPr>
                <w:rFonts w:ascii="Arial" w:eastAsia="MyriadPro-Semibold" w:hAnsi="Arial" w:cs="Arial"/>
                <w:b/>
                <w:sz w:val="18"/>
                <w:szCs w:val="18"/>
                <w:lang w:val="en-GB" w:eastAsia="en-GB"/>
              </w:rPr>
            </w:pPr>
            <w:r w:rsidRPr="0024166B">
              <w:rPr>
                <w:rFonts w:ascii="Arial" w:eastAsia="MyriadPro-Semibold" w:hAnsi="Arial" w:cs="Arial"/>
                <w:b/>
                <w:sz w:val="18"/>
                <w:szCs w:val="18"/>
                <w:lang w:val="en-GB" w:eastAsia="en-GB"/>
              </w:rPr>
              <w:t>597</w:t>
            </w:r>
          </w:p>
        </w:tc>
      </w:tr>
    </w:tbl>
    <w:p w:rsidR="00EB2547" w:rsidRDefault="005328F4" w:rsidP="00B01565">
      <w:pPr>
        <w:autoSpaceDE w:val="0"/>
        <w:autoSpaceDN w:val="0"/>
        <w:adjustRightInd w:val="0"/>
        <w:jc w:val="both"/>
        <w:rPr>
          <w:rFonts w:ascii="Arial" w:eastAsia="MyriadPro-Semibold" w:hAnsi="Arial" w:cs="Arial"/>
          <w:b/>
          <w:color w:val="5AB3FF"/>
          <w:lang w:val="en-GB" w:eastAsia="en-GB"/>
        </w:rPr>
      </w:pPr>
      <w:r>
        <w:rPr>
          <w:rFonts w:ascii="Arial" w:eastAsia="MyriadPro-Semibold" w:hAnsi="Arial" w:cs="Arial"/>
          <w:b/>
          <w:color w:val="5AB3FF"/>
          <w:lang w:val="en-GB" w:eastAsia="en-GB"/>
        </w:rPr>
        <w:t xml:space="preserve">*This data includes responses </w:t>
      </w:r>
      <w:r w:rsidR="000824F5">
        <w:rPr>
          <w:rFonts w:ascii="Arial" w:eastAsia="MyriadPro-Semibold" w:hAnsi="Arial" w:cs="Arial"/>
          <w:b/>
          <w:color w:val="5AB3FF"/>
          <w:lang w:val="en-GB" w:eastAsia="en-GB"/>
        </w:rPr>
        <w:t xml:space="preserve">counted by survey monkey only. </w:t>
      </w:r>
    </w:p>
    <w:p w:rsidR="00B21708" w:rsidRPr="00EB2547" w:rsidRDefault="00B21708" w:rsidP="00B01565">
      <w:pPr>
        <w:autoSpaceDE w:val="0"/>
        <w:autoSpaceDN w:val="0"/>
        <w:adjustRightInd w:val="0"/>
        <w:jc w:val="both"/>
        <w:rPr>
          <w:rFonts w:ascii="Arial" w:eastAsia="MyriadPro-Semibold" w:hAnsi="Arial" w:cs="Arial"/>
          <w:color w:val="5AB3FF"/>
          <w:lang w:val="en-GB" w:eastAsia="en-GB"/>
        </w:rPr>
      </w:pPr>
    </w:p>
    <w:p w:rsidR="00FE5963" w:rsidRPr="00FE5963" w:rsidRDefault="000824F5" w:rsidP="00B01565">
      <w:pPr>
        <w:jc w:val="both"/>
        <w:rPr>
          <w:rFonts w:ascii="Arial" w:eastAsia="MyriadPro-Semibold" w:hAnsi="Arial" w:cs="Arial"/>
          <w:lang w:val="en-GB" w:eastAsia="en-GB"/>
        </w:rPr>
      </w:pPr>
      <w:r>
        <w:rPr>
          <w:rFonts w:ascii="Arial" w:eastAsia="MyriadPro-Semibold" w:hAnsi="Arial" w:cs="Arial"/>
          <w:lang w:val="en-GB" w:eastAsia="en-GB"/>
        </w:rPr>
        <w:t xml:space="preserve">Overall the Trust </w:t>
      </w:r>
      <w:r w:rsidR="008262A3">
        <w:rPr>
          <w:rFonts w:ascii="Arial" w:eastAsia="MyriadPro-Semibold" w:hAnsi="Arial" w:cs="Arial"/>
          <w:lang w:val="en-GB" w:eastAsia="en-GB"/>
        </w:rPr>
        <w:t>have received 1,975 responses since s</w:t>
      </w:r>
      <w:r w:rsidR="00C045E6">
        <w:rPr>
          <w:rFonts w:ascii="Arial" w:eastAsia="MyriadPro-Semibold" w:hAnsi="Arial" w:cs="Arial"/>
          <w:lang w:val="en-GB" w:eastAsia="en-GB"/>
        </w:rPr>
        <w:t>tarting to  use</w:t>
      </w:r>
      <w:r w:rsidR="008262A3">
        <w:rPr>
          <w:rFonts w:ascii="Arial" w:eastAsia="MyriadPro-Semibold" w:hAnsi="Arial" w:cs="Arial"/>
          <w:lang w:val="en-GB" w:eastAsia="en-GB"/>
        </w:rPr>
        <w:t xml:space="preserve"> Iwgc</w:t>
      </w:r>
      <w:r w:rsidR="00C045E6">
        <w:rPr>
          <w:rFonts w:ascii="Arial" w:eastAsia="MyriadPro-Semibold" w:hAnsi="Arial" w:cs="Arial"/>
          <w:lang w:val="en-GB" w:eastAsia="en-GB"/>
        </w:rPr>
        <w:t xml:space="preserve"> as a pilot</w:t>
      </w:r>
      <w:r w:rsidR="008262A3">
        <w:rPr>
          <w:rFonts w:ascii="Arial" w:eastAsia="MyriadPro-Semibold" w:hAnsi="Arial" w:cs="Arial"/>
          <w:lang w:val="en-GB" w:eastAsia="en-GB"/>
        </w:rPr>
        <w:t xml:space="preserve"> in Jan 2016 with an overall average score of 4.76 out of 5 across all the questions asked.</w:t>
      </w:r>
    </w:p>
    <w:p w:rsidR="00EB2547" w:rsidRDefault="00EB2547" w:rsidP="00B01565">
      <w:pPr>
        <w:jc w:val="both"/>
        <w:rPr>
          <w:rFonts w:ascii="Arial" w:eastAsia="MyriadPro-Semibold" w:hAnsi="Arial" w:cs="Arial"/>
          <w:color w:val="5AB3FF"/>
          <w:lang w:val="en-GB" w:eastAsia="en-GB"/>
        </w:rPr>
      </w:pPr>
    </w:p>
    <w:p w:rsidR="00EB2547" w:rsidRPr="00EB2547" w:rsidRDefault="00EB2547" w:rsidP="00B01565">
      <w:pPr>
        <w:jc w:val="both"/>
        <w:rPr>
          <w:rFonts w:ascii="Arial" w:hAnsi="Arial" w:cs="Arial"/>
        </w:rPr>
      </w:pPr>
      <w:r>
        <w:rPr>
          <w:noProof/>
          <w:lang w:val="en-GB" w:eastAsia="en-GB"/>
        </w:rPr>
        <w:drawing>
          <wp:inline distT="0" distB="0" distL="0" distR="0" wp14:anchorId="3E71D2E8" wp14:editId="2FB4EF64">
            <wp:extent cx="4813946" cy="1264920"/>
            <wp:effectExtent l="19050" t="19050" r="24765"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819650" cy="1266419"/>
                    </a:xfrm>
                    <a:prstGeom prst="rect">
                      <a:avLst/>
                    </a:prstGeom>
                    <a:ln>
                      <a:solidFill>
                        <a:schemeClr val="tx2"/>
                      </a:solidFill>
                    </a:ln>
                  </pic:spPr>
                </pic:pic>
              </a:graphicData>
            </a:graphic>
          </wp:inline>
        </w:drawing>
      </w:r>
    </w:p>
    <w:p w:rsidR="00B74E60" w:rsidRDefault="00B74E60" w:rsidP="00B01565">
      <w:pPr>
        <w:jc w:val="both"/>
        <w:rPr>
          <w:rFonts w:ascii="Arial" w:hAnsi="Arial" w:cs="Arial"/>
          <w:sz w:val="20"/>
          <w:szCs w:val="20"/>
        </w:rPr>
      </w:pPr>
    </w:p>
    <w:p w:rsidR="005A4AB4" w:rsidRPr="00B01565" w:rsidRDefault="00A8427A" w:rsidP="00B01565">
      <w:pPr>
        <w:pStyle w:val="ListParagraph"/>
        <w:numPr>
          <w:ilvl w:val="0"/>
          <w:numId w:val="15"/>
        </w:numPr>
        <w:jc w:val="both"/>
        <w:rPr>
          <w:rFonts w:ascii="Arial" w:hAnsi="Arial" w:cs="Arial"/>
          <w:b/>
        </w:rPr>
      </w:pPr>
      <w:r>
        <w:rPr>
          <w:rFonts w:ascii="Arial" w:hAnsi="Arial" w:cs="Arial"/>
          <w:b/>
        </w:rPr>
        <w:t xml:space="preserve">Adult </w:t>
      </w:r>
      <w:r w:rsidR="00B21708">
        <w:rPr>
          <w:rFonts w:ascii="Arial" w:hAnsi="Arial" w:cs="Arial"/>
          <w:b/>
        </w:rPr>
        <w:t>Mental Health</w:t>
      </w:r>
      <w:r w:rsidR="005A4AB4" w:rsidRPr="00B01565">
        <w:rPr>
          <w:rFonts w:ascii="Arial" w:hAnsi="Arial" w:cs="Arial"/>
          <w:b/>
        </w:rPr>
        <w:t xml:space="preserve"> </w:t>
      </w:r>
      <w:r>
        <w:rPr>
          <w:rFonts w:ascii="Arial" w:hAnsi="Arial" w:cs="Arial"/>
          <w:b/>
        </w:rPr>
        <w:t>Carers Survey</w:t>
      </w:r>
    </w:p>
    <w:tbl>
      <w:tblPr>
        <w:tblW w:w="9180" w:type="dxa"/>
        <w:tblBorders>
          <w:top w:val="nil"/>
          <w:left w:val="nil"/>
          <w:bottom w:val="nil"/>
          <w:right w:val="nil"/>
        </w:tblBorders>
        <w:tblLayout w:type="fixed"/>
        <w:tblLook w:val="0000" w:firstRow="0" w:lastRow="0" w:firstColumn="0" w:lastColumn="0" w:noHBand="0" w:noVBand="0"/>
      </w:tblPr>
      <w:tblGrid>
        <w:gridCol w:w="9180"/>
      </w:tblGrid>
      <w:tr w:rsidR="006F4F1B" w:rsidRPr="00B01565" w:rsidTr="00A8427A">
        <w:trPr>
          <w:trHeight w:val="916"/>
        </w:trPr>
        <w:tc>
          <w:tcPr>
            <w:tcW w:w="9180" w:type="dxa"/>
          </w:tcPr>
          <w:p w:rsidR="00A8427A" w:rsidRDefault="00A8427A" w:rsidP="00A8427A">
            <w:pPr>
              <w:pStyle w:val="Default"/>
              <w:jc w:val="both"/>
              <w:rPr>
                <w:rFonts w:ascii="Arial" w:hAnsi="Arial" w:cs="Arial"/>
                <w:bCs/>
              </w:rPr>
            </w:pPr>
            <w:r>
              <w:rPr>
                <w:rFonts w:ascii="Arial" w:hAnsi="Arial" w:cs="Arial"/>
                <w:bCs/>
              </w:rPr>
              <w:t xml:space="preserve">The Adult Directorate also conduct a separate survey for all Carers accessing  </w:t>
            </w:r>
            <w:r w:rsidR="00B21708">
              <w:rPr>
                <w:rFonts w:ascii="Arial" w:hAnsi="Arial" w:cs="Arial"/>
                <w:bCs/>
              </w:rPr>
              <w:t xml:space="preserve"> Mental Health </w:t>
            </w:r>
            <w:r>
              <w:rPr>
                <w:rFonts w:ascii="Arial" w:hAnsi="Arial" w:cs="Arial"/>
                <w:bCs/>
              </w:rPr>
              <w:t>Services across Oxfordshire and Buckinghamshire in line with commissioning requirements.</w:t>
            </w:r>
          </w:p>
          <w:p w:rsidR="006F4F1B" w:rsidRPr="00B01565" w:rsidRDefault="006F4F1B" w:rsidP="00A8427A">
            <w:pPr>
              <w:pStyle w:val="Default"/>
              <w:jc w:val="both"/>
              <w:rPr>
                <w:rFonts w:ascii="Arial" w:hAnsi="Arial" w:cs="Arial"/>
              </w:rPr>
            </w:pPr>
            <w:r w:rsidRPr="00B01565">
              <w:rPr>
                <w:rFonts w:ascii="Arial" w:hAnsi="Arial" w:cs="Arial"/>
                <w:bCs/>
              </w:rPr>
              <w:t xml:space="preserve"> </w:t>
            </w:r>
          </w:p>
        </w:tc>
      </w:tr>
    </w:tbl>
    <w:p w:rsidR="008262A3" w:rsidRDefault="008262A3" w:rsidP="00EA1C74">
      <w:pPr>
        <w:jc w:val="both"/>
        <w:rPr>
          <w:rFonts w:ascii="Arial" w:hAnsi="Arial" w:cs="Arial"/>
        </w:rPr>
      </w:pPr>
      <w:r w:rsidRPr="008262A3">
        <w:rPr>
          <w:rFonts w:ascii="Arial" w:hAnsi="Arial" w:cs="Arial"/>
        </w:rPr>
        <w:t xml:space="preserve">The survey is available </w:t>
      </w:r>
      <w:r>
        <w:rPr>
          <w:rFonts w:ascii="Arial" w:hAnsi="Arial" w:cs="Arial"/>
        </w:rPr>
        <w:t xml:space="preserve">via an online link </w:t>
      </w:r>
      <w:r w:rsidRPr="008262A3">
        <w:rPr>
          <w:rFonts w:ascii="Arial" w:hAnsi="Arial" w:cs="Arial"/>
        </w:rPr>
        <w:t xml:space="preserve">on the Trust wide site as well as in all mental health teams and our </w:t>
      </w:r>
      <w:r w:rsidR="0024166B">
        <w:rPr>
          <w:rFonts w:ascii="Arial" w:hAnsi="Arial" w:cs="Arial"/>
        </w:rPr>
        <w:t xml:space="preserve">five </w:t>
      </w:r>
      <w:r w:rsidRPr="008262A3">
        <w:rPr>
          <w:rFonts w:ascii="Arial" w:hAnsi="Arial" w:cs="Arial"/>
        </w:rPr>
        <w:t>partner organisations</w:t>
      </w:r>
      <w:r w:rsidR="0024166B">
        <w:rPr>
          <w:rFonts w:ascii="Arial" w:hAnsi="Arial" w:cs="Arial"/>
        </w:rPr>
        <w:t xml:space="preserve"> (as part of the mental health partnership in Oxfordshire)</w:t>
      </w:r>
      <w:r>
        <w:rPr>
          <w:rFonts w:ascii="Arial" w:hAnsi="Arial" w:cs="Arial"/>
        </w:rPr>
        <w:t>.</w:t>
      </w:r>
    </w:p>
    <w:p w:rsidR="008262A3" w:rsidRDefault="008262A3" w:rsidP="00EA1C74">
      <w:pPr>
        <w:jc w:val="both"/>
        <w:rPr>
          <w:rFonts w:ascii="Arial" w:hAnsi="Arial" w:cs="Arial"/>
        </w:rPr>
      </w:pPr>
    </w:p>
    <w:p w:rsidR="00B74BBD" w:rsidRPr="008262A3" w:rsidRDefault="008262A3" w:rsidP="00EA1C74">
      <w:pPr>
        <w:jc w:val="both"/>
        <w:rPr>
          <w:rFonts w:ascii="Arial" w:hAnsi="Arial" w:cs="Arial"/>
        </w:rPr>
      </w:pPr>
      <w:r>
        <w:rPr>
          <w:rFonts w:ascii="Arial" w:hAnsi="Arial" w:cs="Arial"/>
        </w:rPr>
        <w:t>80 carers have</w:t>
      </w:r>
      <w:r w:rsidR="0024166B">
        <w:rPr>
          <w:rFonts w:ascii="Arial" w:hAnsi="Arial" w:cs="Arial"/>
        </w:rPr>
        <w:t xml:space="preserve"> responded to the survey since 1</w:t>
      </w:r>
      <w:r w:rsidR="0024166B" w:rsidRPr="0024166B">
        <w:rPr>
          <w:rFonts w:ascii="Arial" w:hAnsi="Arial" w:cs="Arial"/>
          <w:vertAlign w:val="superscript"/>
        </w:rPr>
        <w:t>st</w:t>
      </w:r>
      <w:r w:rsidR="0024166B">
        <w:rPr>
          <w:rFonts w:ascii="Arial" w:hAnsi="Arial" w:cs="Arial"/>
        </w:rPr>
        <w:t xml:space="preserve"> </w:t>
      </w:r>
      <w:r>
        <w:rPr>
          <w:rFonts w:ascii="Arial" w:hAnsi="Arial" w:cs="Arial"/>
        </w:rPr>
        <w:t>Jan</w:t>
      </w:r>
      <w:r w:rsidR="0024166B">
        <w:rPr>
          <w:rFonts w:ascii="Arial" w:hAnsi="Arial" w:cs="Arial"/>
        </w:rPr>
        <w:t>uary</w:t>
      </w:r>
      <w:r>
        <w:rPr>
          <w:rFonts w:ascii="Arial" w:hAnsi="Arial" w:cs="Arial"/>
        </w:rPr>
        <w:t xml:space="preserve"> 2017</w:t>
      </w:r>
      <w:r w:rsidR="00734EA9">
        <w:rPr>
          <w:rFonts w:ascii="Arial" w:hAnsi="Arial" w:cs="Arial"/>
        </w:rPr>
        <w:t xml:space="preserve"> with a number of impro</w:t>
      </w:r>
      <w:r w:rsidR="0024166B">
        <w:rPr>
          <w:rFonts w:ascii="Arial" w:hAnsi="Arial" w:cs="Arial"/>
        </w:rPr>
        <w:t xml:space="preserve">vement comments and accolades. </w:t>
      </w:r>
      <w:r w:rsidR="00734EA9">
        <w:rPr>
          <w:rFonts w:ascii="Arial" w:hAnsi="Arial" w:cs="Arial"/>
        </w:rPr>
        <w:t>The feedback will be used to inform carers work within the directorate.</w:t>
      </w:r>
      <w:r w:rsidRPr="008262A3">
        <w:rPr>
          <w:rFonts w:ascii="Arial" w:hAnsi="Arial" w:cs="Arial"/>
        </w:rPr>
        <w:t xml:space="preserve"> </w:t>
      </w:r>
      <w:r w:rsidR="0024166B">
        <w:rPr>
          <w:rFonts w:ascii="Arial" w:hAnsi="Arial" w:cs="Arial"/>
        </w:rPr>
        <w:t>Below is a summary of some of the results.</w:t>
      </w:r>
    </w:p>
    <w:p w:rsidR="00B74BBD" w:rsidRDefault="00B74BBD" w:rsidP="00EA1C74">
      <w:pPr>
        <w:jc w:val="both"/>
        <w:rPr>
          <w:rFonts w:ascii="Arial" w:hAnsi="Arial" w:cs="Arial"/>
          <w:b/>
        </w:rPr>
      </w:pPr>
    </w:p>
    <w:p w:rsidR="00B74BBD" w:rsidRDefault="00734EA9" w:rsidP="00EA1C74">
      <w:pPr>
        <w:jc w:val="both"/>
        <w:rPr>
          <w:rFonts w:ascii="Arial" w:hAnsi="Arial" w:cs="Arial"/>
          <w:b/>
        </w:rPr>
      </w:pPr>
      <w:r w:rsidRPr="00734EA9">
        <w:rPr>
          <w:rFonts w:ascii="Arial" w:hAnsi="Arial" w:cs="Arial"/>
          <w:b/>
          <w:noProof/>
          <w:lang w:val="en-GB" w:eastAsia="en-GB"/>
        </w:rPr>
        <w:lastRenderedPageBreak/>
        <w:drawing>
          <wp:inline distT="0" distB="0" distL="0" distR="0" wp14:anchorId="70640BA8" wp14:editId="49201A67">
            <wp:extent cx="3223260" cy="1903027"/>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25456" cy="1904324"/>
                    </a:xfrm>
                    <a:prstGeom prst="rect">
                      <a:avLst/>
                    </a:prstGeom>
                  </pic:spPr>
                </pic:pic>
              </a:graphicData>
            </a:graphic>
          </wp:inline>
        </w:drawing>
      </w:r>
    </w:p>
    <w:p w:rsidR="00EA1C74" w:rsidRPr="00B01565" w:rsidRDefault="00EA1C74" w:rsidP="00EA1C74">
      <w:pPr>
        <w:jc w:val="both"/>
        <w:rPr>
          <w:rFonts w:ascii="Arial" w:hAnsi="Arial" w:cs="Arial"/>
          <w:b/>
        </w:rPr>
      </w:pPr>
    </w:p>
    <w:p w:rsidR="006F4F1B" w:rsidRPr="00734EA9" w:rsidRDefault="00734EA9" w:rsidP="00B01565">
      <w:pPr>
        <w:jc w:val="both"/>
        <w:rPr>
          <w:rFonts w:ascii="Arial" w:hAnsi="Arial" w:cs="Arial"/>
          <w:b/>
        </w:rPr>
      </w:pPr>
      <w:r w:rsidRPr="00734EA9">
        <w:rPr>
          <w:rFonts w:ascii="Arial" w:hAnsi="Arial" w:cs="Arial"/>
          <w:b/>
        </w:rPr>
        <w:t>Table showing results from level of support offered for carers.</w:t>
      </w:r>
    </w:p>
    <w:p w:rsidR="00734EA9" w:rsidRPr="00B74BBD" w:rsidRDefault="00461B5C" w:rsidP="00461B5C">
      <w:pPr>
        <w:pStyle w:val="PlainText"/>
        <w:rPr>
          <w:rFonts w:ascii="Arial" w:hAnsi="Arial" w:cs="Arial"/>
          <w:color w:val="000000"/>
          <w:sz w:val="24"/>
          <w:szCs w:val="24"/>
        </w:rPr>
      </w:pPr>
      <w:r w:rsidRPr="00B74BBD">
        <w:rPr>
          <w:rFonts w:ascii="Arial" w:hAnsi="Arial" w:cs="Arial"/>
          <w:color w:val="000000"/>
          <w:sz w:val="24"/>
          <w:szCs w:val="24"/>
        </w:rPr>
        <w:t>.</w:t>
      </w:r>
    </w:p>
    <w:tbl>
      <w:tblPr>
        <w:tblW w:w="7760" w:type="dxa"/>
        <w:tblInd w:w="93" w:type="dxa"/>
        <w:tblLook w:val="04A0" w:firstRow="1" w:lastRow="0" w:firstColumn="1" w:lastColumn="0" w:noHBand="0" w:noVBand="1"/>
      </w:tblPr>
      <w:tblGrid>
        <w:gridCol w:w="4880"/>
        <w:gridCol w:w="1440"/>
        <w:gridCol w:w="1440"/>
      </w:tblGrid>
      <w:tr w:rsidR="00734EA9" w:rsidRPr="0024166B" w:rsidTr="00734EA9">
        <w:trPr>
          <w:trHeight w:val="499"/>
        </w:trPr>
        <w:tc>
          <w:tcPr>
            <w:tcW w:w="7760" w:type="dxa"/>
            <w:gridSpan w:val="3"/>
            <w:tcBorders>
              <w:top w:val="nil"/>
              <w:left w:val="nil"/>
              <w:bottom w:val="nil"/>
              <w:right w:val="nil"/>
            </w:tcBorders>
            <w:shd w:val="clear" w:color="000000" w:fill="DDDDDD"/>
            <w:vAlign w:val="center"/>
            <w:hideMark/>
          </w:tcPr>
          <w:p w:rsidR="00734EA9" w:rsidRPr="0024166B" w:rsidRDefault="00734EA9">
            <w:pPr>
              <w:rPr>
                <w:rFonts w:ascii="Microsoft Sans Serif" w:hAnsi="Microsoft Sans Serif" w:cs="Microsoft Sans Serif"/>
                <w:b/>
                <w:bCs/>
                <w:sz w:val="18"/>
                <w:szCs w:val="18"/>
              </w:rPr>
            </w:pPr>
            <w:r w:rsidRPr="0024166B">
              <w:rPr>
                <w:rFonts w:ascii="Microsoft Sans Serif" w:hAnsi="Microsoft Sans Serif" w:cs="Microsoft Sans Serif"/>
                <w:b/>
                <w:bCs/>
                <w:sz w:val="18"/>
                <w:szCs w:val="18"/>
              </w:rPr>
              <w:t>How satisfied are you with the level of support that you have been offered as a carer?</w:t>
            </w:r>
          </w:p>
        </w:tc>
      </w:tr>
      <w:tr w:rsidR="00734EA9" w:rsidRPr="0024166B" w:rsidTr="00734EA9">
        <w:trPr>
          <w:trHeight w:val="600"/>
        </w:trPr>
        <w:tc>
          <w:tcPr>
            <w:tcW w:w="4880" w:type="dxa"/>
            <w:tcBorders>
              <w:top w:val="nil"/>
              <w:left w:val="nil"/>
              <w:bottom w:val="nil"/>
              <w:right w:val="nil"/>
            </w:tcBorders>
            <w:shd w:val="clear" w:color="000000" w:fill="DEE9F7"/>
            <w:vAlign w:val="center"/>
            <w:hideMark/>
          </w:tcPr>
          <w:p w:rsidR="00734EA9" w:rsidRPr="0024166B" w:rsidRDefault="00734EA9">
            <w:pPr>
              <w:rPr>
                <w:rFonts w:ascii="Microsoft Sans Serif" w:hAnsi="Microsoft Sans Serif" w:cs="Microsoft Sans Serif"/>
                <w:b/>
                <w:bCs/>
                <w:color w:val="000000"/>
                <w:sz w:val="18"/>
                <w:szCs w:val="18"/>
              </w:rPr>
            </w:pPr>
            <w:r w:rsidRPr="0024166B">
              <w:rPr>
                <w:rFonts w:ascii="Microsoft Sans Serif" w:hAnsi="Microsoft Sans Serif" w:cs="Microsoft Sans Serif"/>
                <w:b/>
                <w:bCs/>
                <w:color w:val="000000"/>
                <w:sz w:val="18"/>
                <w:szCs w:val="18"/>
              </w:rPr>
              <w:t>Answer Options</w:t>
            </w:r>
          </w:p>
        </w:tc>
        <w:tc>
          <w:tcPr>
            <w:tcW w:w="1440" w:type="dxa"/>
            <w:tcBorders>
              <w:top w:val="nil"/>
              <w:left w:val="nil"/>
              <w:bottom w:val="nil"/>
              <w:right w:val="nil"/>
            </w:tcBorders>
            <w:shd w:val="clear" w:color="000000" w:fill="CDD8E6"/>
            <w:vAlign w:val="center"/>
            <w:hideMark/>
          </w:tcPr>
          <w:p w:rsidR="00734EA9" w:rsidRPr="0024166B" w:rsidRDefault="00734EA9">
            <w:pPr>
              <w:jc w:val="center"/>
              <w:rPr>
                <w:rFonts w:ascii="Microsoft Sans Serif" w:hAnsi="Microsoft Sans Serif" w:cs="Microsoft Sans Serif"/>
                <w:b/>
                <w:bCs/>
                <w:color w:val="000000"/>
                <w:sz w:val="18"/>
                <w:szCs w:val="18"/>
              </w:rPr>
            </w:pPr>
            <w:r w:rsidRPr="0024166B">
              <w:rPr>
                <w:rFonts w:ascii="Microsoft Sans Serif" w:hAnsi="Microsoft Sans Serif" w:cs="Microsoft Sans Serif"/>
                <w:b/>
                <w:bCs/>
                <w:color w:val="000000"/>
                <w:sz w:val="18"/>
                <w:szCs w:val="18"/>
              </w:rPr>
              <w:t>Response Percent</w:t>
            </w:r>
          </w:p>
        </w:tc>
        <w:tc>
          <w:tcPr>
            <w:tcW w:w="1440" w:type="dxa"/>
            <w:tcBorders>
              <w:top w:val="nil"/>
              <w:left w:val="nil"/>
              <w:bottom w:val="nil"/>
              <w:right w:val="nil"/>
            </w:tcBorders>
            <w:shd w:val="clear" w:color="000000" w:fill="CDD8E6"/>
            <w:vAlign w:val="center"/>
            <w:hideMark/>
          </w:tcPr>
          <w:p w:rsidR="00734EA9" w:rsidRPr="0024166B" w:rsidRDefault="00734EA9">
            <w:pPr>
              <w:jc w:val="center"/>
              <w:rPr>
                <w:rFonts w:ascii="Microsoft Sans Serif" w:hAnsi="Microsoft Sans Serif" w:cs="Microsoft Sans Serif"/>
                <w:b/>
                <w:bCs/>
                <w:color w:val="000000"/>
                <w:sz w:val="18"/>
                <w:szCs w:val="18"/>
              </w:rPr>
            </w:pPr>
            <w:r w:rsidRPr="0024166B">
              <w:rPr>
                <w:rFonts w:ascii="Microsoft Sans Serif" w:hAnsi="Microsoft Sans Serif" w:cs="Microsoft Sans Serif"/>
                <w:b/>
                <w:bCs/>
                <w:color w:val="000000"/>
                <w:sz w:val="18"/>
                <w:szCs w:val="18"/>
              </w:rPr>
              <w:t>Response Count</w:t>
            </w:r>
          </w:p>
        </w:tc>
      </w:tr>
      <w:tr w:rsidR="00734EA9" w:rsidRPr="0024166B" w:rsidTr="00734EA9">
        <w:trPr>
          <w:trHeight w:val="255"/>
        </w:trPr>
        <w:tc>
          <w:tcPr>
            <w:tcW w:w="4880" w:type="dxa"/>
            <w:tcBorders>
              <w:top w:val="nil"/>
              <w:left w:val="nil"/>
              <w:bottom w:val="nil"/>
              <w:right w:val="nil"/>
            </w:tcBorders>
            <w:shd w:val="clear" w:color="000000" w:fill="EEEEEE"/>
            <w:vAlign w:val="bottom"/>
            <w:hideMark/>
          </w:tcPr>
          <w:p w:rsidR="00734EA9" w:rsidRPr="0024166B" w:rsidRDefault="00734EA9">
            <w:pPr>
              <w:rPr>
                <w:rFonts w:ascii="Microsoft Sans Serif" w:hAnsi="Microsoft Sans Serif" w:cs="Microsoft Sans Serif"/>
                <w:sz w:val="18"/>
                <w:szCs w:val="18"/>
              </w:rPr>
            </w:pPr>
            <w:r w:rsidRPr="0024166B">
              <w:rPr>
                <w:rFonts w:ascii="Microsoft Sans Serif" w:hAnsi="Microsoft Sans Serif" w:cs="Microsoft Sans Serif"/>
                <w:sz w:val="18"/>
                <w:szCs w:val="18"/>
              </w:rPr>
              <w:t>Very satisfied</w:t>
            </w:r>
          </w:p>
        </w:tc>
        <w:tc>
          <w:tcPr>
            <w:tcW w:w="1440" w:type="dxa"/>
            <w:tcBorders>
              <w:top w:val="nil"/>
              <w:left w:val="nil"/>
              <w:bottom w:val="nil"/>
              <w:right w:val="nil"/>
            </w:tcBorders>
            <w:shd w:val="clear" w:color="000000" w:fill="DEE9F7"/>
            <w:noWrap/>
            <w:vAlign w:val="center"/>
            <w:hideMark/>
          </w:tcPr>
          <w:p w:rsidR="00734EA9" w:rsidRPr="0024166B" w:rsidRDefault="00734EA9">
            <w:pPr>
              <w:jc w:val="center"/>
              <w:rPr>
                <w:rFonts w:ascii="Microsoft Sans Serif" w:hAnsi="Microsoft Sans Serif" w:cs="Microsoft Sans Serif"/>
                <w:sz w:val="18"/>
                <w:szCs w:val="18"/>
              </w:rPr>
            </w:pPr>
            <w:r w:rsidRPr="0024166B">
              <w:rPr>
                <w:rFonts w:ascii="Microsoft Sans Serif" w:hAnsi="Microsoft Sans Serif" w:cs="Microsoft Sans Serif"/>
                <w:sz w:val="18"/>
                <w:szCs w:val="18"/>
              </w:rPr>
              <w:t>35.0%</w:t>
            </w:r>
          </w:p>
        </w:tc>
        <w:tc>
          <w:tcPr>
            <w:tcW w:w="1440" w:type="dxa"/>
            <w:tcBorders>
              <w:top w:val="nil"/>
              <w:left w:val="nil"/>
              <w:bottom w:val="nil"/>
              <w:right w:val="nil"/>
            </w:tcBorders>
            <w:shd w:val="clear" w:color="000000" w:fill="DEE9F7"/>
            <w:noWrap/>
            <w:vAlign w:val="center"/>
            <w:hideMark/>
          </w:tcPr>
          <w:p w:rsidR="00734EA9" w:rsidRPr="0024166B" w:rsidRDefault="00734EA9">
            <w:pPr>
              <w:jc w:val="center"/>
              <w:rPr>
                <w:rFonts w:ascii="Microsoft Sans Serif" w:hAnsi="Microsoft Sans Serif" w:cs="Microsoft Sans Serif"/>
                <w:sz w:val="18"/>
                <w:szCs w:val="18"/>
              </w:rPr>
            </w:pPr>
            <w:r w:rsidRPr="0024166B">
              <w:rPr>
                <w:rFonts w:ascii="Microsoft Sans Serif" w:hAnsi="Microsoft Sans Serif" w:cs="Microsoft Sans Serif"/>
                <w:sz w:val="18"/>
                <w:szCs w:val="18"/>
              </w:rPr>
              <w:t>28</w:t>
            </w:r>
          </w:p>
        </w:tc>
      </w:tr>
      <w:tr w:rsidR="00734EA9" w:rsidRPr="0024166B" w:rsidTr="00734EA9">
        <w:trPr>
          <w:trHeight w:val="255"/>
        </w:trPr>
        <w:tc>
          <w:tcPr>
            <w:tcW w:w="4880" w:type="dxa"/>
            <w:tcBorders>
              <w:top w:val="nil"/>
              <w:left w:val="nil"/>
              <w:bottom w:val="nil"/>
              <w:right w:val="nil"/>
            </w:tcBorders>
            <w:shd w:val="clear" w:color="000000" w:fill="EEEEEE"/>
            <w:vAlign w:val="bottom"/>
            <w:hideMark/>
          </w:tcPr>
          <w:p w:rsidR="00734EA9" w:rsidRPr="0024166B" w:rsidRDefault="00734EA9">
            <w:pPr>
              <w:rPr>
                <w:rFonts w:ascii="Microsoft Sans Serif" w:hAnsi="Microsoft Sans Serif" w:cs="Microsoft Sans Serif"/>
                <w:sz w:val="18"/>
                <w:szCs w:val="18"/>
              </w:rPr>
            </w:pPr>
            <w:r w:rsidRPr="0024166B">
              <w:rPr>
                <w:rFonts w:ascii="Microsoft Sans Serif" w:hAnsi="Microsoft Sans Serif" w:cs="Microsoft Sans Serif"/>
                <w:sz w:val="18"/>
                <w:szCs w:val="18"/>
              </w:rPr>
              <w:t>Satisfied</w:t>
            </w:r>
          </w:p>
        </w:tc>
        <w:tc>
          <w:tcPr>
            <w:tcW w:w="1440" w:type="dxa"/>
            <w:tcBorders>
              <w:top w:val="nil"/>
              <w:left w:val="nil"/>
              <w:bottom w:val="nil"/>
              <w:right w:val="nil"/>
            </w:tcBorders>
            <w:shd w:val="clear" w:color="000000" w:fill="DEE9F7"/>
            <w:noWrap/>
            <w:vAlign w:val="center"/>
            <w:hideMark/>
          </w:tcPr>
          <w:p w:rsidR="00734EA9" w:rsidRPr="0024166B" w:rsidRDefault="00734EA9">
            <w:pPr>
              <w:jc w:val="center"/>
              <w:rPr>
                <w:rFonts w:ascii="Microsoft Sans Serif" w:hAnsi="Microsoft Sans Serif" w:cs="Microsoft Sans Serif"/>
                <w:sz w:val="18"/>
                <w:szCs w:val="18"/>
              </w:rPr>
            </w:pPr>
            <w:r w:rsidRPr="0024166B">
              <w:rPr>
                <w:rFonts w:ascii="Microsoft Sans Serif" w:hAnsi="Microsoft Sans Serif" w:cs="Microsoft Sans Serif"/>
                <w:sz w:val="18"/>
                <w:szCs w:val="18"/>
              </w:rPr>
              <w:t>36.3%</w:t>
            </w:r>
          </w:p>
        </w:tc>
        <w:tc>
          <w:tcPr>
            <w:tcW w:w="1440" w:type="dxa"/>
            <w:tcBorders>
              <w:top w:val="nil"/>
              <w:left w:val="nil"/>
              <w:bottom w:val="nil"/>
              <w:right w:val="nil"/>
            </w:tcBorders>
            <w:shd w:val="clear" w:color="000000" w:fill="DEE9F7"/>
            <w:noWrap/>
            <w:vAlign w:val="center"/>
            <w:hideMark/>
          </w:tcPr>
          <w:p w:rsidR="00734EA9" w:rsidRPr="0024166B" w:rsidRDefault="00734EA9">
            <w:pPr>
              <w:jc w:val="center"/>
              <w:rPr>
                <w:rFonts w:ascii="Microsoft Sans Serif" w:hAnsi="Microsoft Sans Serif" w:cs="Microsoft Sans Serif"/>
                <w:sz w:val="18"/>
                <w:szCs w:val="18"/>
              </w:rPr>
            </w:pPr>
            <w:r w:rsidRPr="0024166B">
              <w:rPr>
                <w:rFonts w:ascii="Microsoft Sans Serif" w:hAnsi="Microsoft Sans Serif" w:cs="Microsoft Sans Serif"/>
                <w:sz w:val="18"/>
                <w:szCs w:val="18"/>
              </w:rPr>
              <w:t>29</w:t>
            </w:r>
          </w:p>
        </w:tc>
      </w:tr>
      <w:tr w:rsidR="00734EA9" w:rsidRPr="0024166B" w:rsidTr="00734EA9">
        <w:trPr>
          <w:trHeight w:val="255"/>
        </w:trPr>
        <w:tc>
          <w:tcPr>
            <w:tcW w:w="4880" w:type="dxa"/>
            <w:tcBorders>
              <w:top w:val="nil"/>
              <w:left w:val="nil"/>
              <w:bottom w:val="nil"/>
              <w:right w:val="nil"/>
            </w:tcBorders>
            <w:shd w:val="clear" w:color="000000" w:fill="EEEEEE"/>
            <w:vAlign w:val="bottom"/>
            <w:hideMark/>
          </w:tcPr>
          <w:p w:rsidR="00734EA9" w:rsidRPr="0024166B" w:rsidRDefault="00734EA9">
            <w:pPr>
              <w:rPr>
                <w:rFonts w:ascii="Microsoft Sans Serif" w:hAnsi="Microsoft Sans Serif" w:cs="Microsoft Sans Serif"/>
                <w:sz w:val="18"/>
                <w:szCs w:val="18"/>
              </w:rPr>
            </w:pPr>
            <w:r w:rsidRPr="0024166B">
              <w:rPr>
                <w:rFonts w:ascii="Microsoft Sans Serif" w:hAnsi="Microsoft Sans Serif" w:cs="Microsoft Sans Serif"/>
                <w:sz w:val="18"/>
                <w:szCs w:val="18"/>
              </w:rPr>
              <w:t>Neither satisfied nor unsatisfied</w:t>
            </w:r>
          </w:p>
        </w:tc>
        <w:tc>
          <w:tcPr>
            <w:tcW w:w="1440" w:type="dxa"/>
            <w:tcBorders>
              <w:top w:val="nil"/>
              <w:left w:val="nil"/>
              <w:bottom w:val="nil"/>
              <w:right w:val="nil"/>
            </w:tcBorders>
            <w:shd w:val="clear" w:color="000000" w:fill="DEE9F7"/>
            <w:noWrap/>
            <w:vAlign w:val="center"/>
            <w:hideMark/>
          </w:tcPr>
          <w:p w:rsidR="00734EA9" w:rsidRPr="0024166B" w:rsidRDefault="00734EA9">
            <w:pPr>
              <w:jc w:val="center"/>
              <w:rPr>
                <w:rFonts w:ascii="Microsoft Sans Serif" w:hAnsi="Microsoft Sans Serif" w:cs="Microsoft Sans Serif"/>
                <w:sz w:val="18"/>
                <w:szCs w:val="18"/>
              </w:rPr>
            </w:pPr>
            <w:r w:rsidRPr="0024166B">
              <w:rPr>
                <w:rFonts w:ascii="Microsoft Sans Serif" w:hAnsi="Microsoft Sans Serif" w:cs="Microsoft Sans Serif"/>
                <w:sz w:val="18"/>
                <w:szCs w:val="18"/>
              </w:rPr>
              <w:t>20.0%</w:t>
            </w:r>
          </w:p>
        </w:tc>
        <w:tc>
          <w:tcPr>
            <w:tcW w:w="1440" w:type="dxa"/>
            <w:tcBorders>
              <w:top w:val="nil"/>
              <w:left w:val="nil"/>
              <w:bottom w:val="nil"/>
              <w:right w:val="nil"/>
            </w:tcBorders>
            <w:shd w:val="clear" w:color="000000" w:fill="DEE9F7"/>
            <w:noWrap/>
            <w:vAlign w:val="center"/>
            <w:hideMark/>
          </w:tcPr>
          <w:p w:rsidR="00734EA9" w:rsidRPr="0024166B" w:rsidRDefault="00734EA9">
            <w:pPr>
              <w:jc w:val="center"/>
              <w:rPr>
                <w:rFonts w:ascii="Microsoft Sans Serif" w:hAnsi="Microsoft Sans Serif" w:cs="Microsoft Sans Serif"/>
                <w:sz w:val="18"/>
                <w:szCs w:val="18"/>
              </w:rPr>
            </w:pPr>
            <w:r w:rsidRPr="0024166B">
              <w:rPr>
                <w:rFonts w:ascii="Microsoft Sans Serif" w:hAnsi="Microsoft Sans Serif" w:cs="Microsoft Sans Serif"/>
                <w:sz w:val="18"/>
                <w:szCs w:val="18"/>
              </w:rPr>
              <w:t>16</w:t>
            </w:r>
          </w:p>
        </w:tc>
      </w:tr>
      <w:tr w:rsidR="00734EA9" w:rsidRPr="0024166B" w:rsidTr="00734EA9">
        <w:trPr>
          <w:trHeight w:val="255"/>
        </w:trPr>
        <w:tc>
          <w:tcPr>
            <w:tcW w:w="4880" w:type="dxa"/>
            <w:tcBorders>
              <w:top w:val="nil"/>
              <w:left w:val="nil"/>
              <w:bottom w:val="nil"/>
              <w:right w:val="nil"/>
            </w:tcBorders>
            <w:shd w:val="clear" w:color="000000" w:fill="EEEEEE"/>
            <w:vAlign w:val="bottom"/>
            <w:hideMark/>
          </w:tcPr>
          <w:p w:rsidR="00734EA9" w:rsidRPr="0024166B" w:rsidRDefault="00734EA9">
            <w:pPr>
              <w:rPr>
                <w:rFonts w:ascii="Microsoft Sans Serif" w:hAnsi="Microsoft Sans Serif" w:cs="Microsoft Sans Serif"/>
                <w:sz w:val="18"/>
                <w:szCs w:val="18"/>
              </w:rPr>
            </w:pPr>
            <w:r w:rsidRPr="0024166B">
              <w:rPr>
                <w:rFonts w:ascii="Microsoft Sans Serif" w:hAnsi="Microsoft Sans Serif" w:cs="Microsoft Sans Serif"/>
                <w:sz w:val="18"/>
                <w:szCs w:val="18"/>
              </w:rPr>
              <w:t>Unsatisfied</w:t>
            </w:r>
          </w:p>
        </w:tc>
        <w:tc>
          <w:tcPr>
            <w:tcW w:w="1440" w:type="dxa"/>
            <w:tcBorders>
              <w:top w:val="nil"/>
              <w:left w:val="nil"/>
              <w:bottom w:val="nil"/>
              <w:right w:val="nil"/>
            </w:tcBorders>
            <w:shd w:val="clear" w:color="000000" w:fill="DEE9F7"/>
            <w:noWrap/>
            <w:vAlign w:val="center"/>
            <w:hideMark/>
          </w:tcPr>
          <w:p w:rsidR="00734EA9" w:rsidRPr="0024166B" w:rsidRDefault="00734EA9">
            <w:pPr>
              <w:jc w:val="center"/>
              <w:rPr>
                <w:rFonts w:ascii="Microsoft Sans Serif" w:hAnsi="Microsoft Sans Serif" w:cs="Microsoft Sans Serif"/>
                <w:sz w:val="18"/>
                <w:szCs w:val="18"/>
              </w:rPr>
            </w:pPr>
            <w:r w:rsidRPr="0024166B">
              <w:rPr>
                <w:rFonts w:ascii="Microsoft Sans Serif" w:hAnsi="Microsoft Sans Serif" w:cs="Microsoft Sans Serif"/>
                <w:sz w:val="18"/>
                <w:szCs w:val="18"/>
              </w:rPr>
              <w:t>3.8%</w:t>
            </w:r>
          </w:p>
        </w:tc>
        <w:tc>
          <w:tcPr>
            <w:tcW w:w="1440" w:type="dxa"/>
            <w:tcBorders>
              <w:top w:val="nil"/>
              <w:left w:val="nil"/>
              <w:bottom w:val="nil"/>
              <w:right w:val="nil"/>
            </w:tcBorders>
            <w:shd w:val="clear" w:color="000000" w:fill="DEE9F7"/>
            <w:noWrap/>
            <w:vAlign w:val="center"/>
            <w:hideMark/>
          </w:tcPr>
          <w:p w:rsidR="00734EA9" w:rsidRPr="0024166B" w:rsidRDefault="00734EA9">
            <w:pPr>
              <w:jc w:val="center"/>
              <w:rPr>
                <w:rFonts w:ascii="Microsoft Sans Serif" w:hAnsi="Microsoft Sans Serif" w:cs="Microsoft Sans Serif"/>
                <w:sz w:val="18"/>
                <w:szCs w:val="18"/>
              </w:rPr>
            </w:pPr>
            <w:r w:rsidRPr="0024166B">
              <w:rPr>
                <w:rFonts w:ascii="Microsoft Sans Serif" w:hAnsi="Microsoft Sans Serif" w:cs="Microsoft Sans Serif"/>
                <w:sz w:val="18"/>
                <w:szCs w:val="18"/>
              </w:rPr>
              <w:t>3</w:t>
            </w:r>
          </w:p>
        </w:tc>
      </w:tr>
      <w:tr w:rsidR="00734EA9" w:rsidRPr="0024166B" w:rsidTr="00734EA9">
        <w:trPr>
          <w:trHeight w:val="255"/>
        </w:trPr>
        <w:tc>
          <w:tcPr>
            <w:tcW w:w="4880" w:type="dxa"/>
            <w:tcBorders>
              <w:top w:val="nil"/>
              <w:left w:val="nil"/>
              <w:bottom w:val="nil"/>
              <w:right w:val="nil"/>
            </w:tcBorders>
            <w:shd w:val="clear" w:color="000000" w:fill="EEEEEE"/>
            <w:vAlign w:val="bottom"/>
            <w:hideMark/>
          </w:tcPr>
          <w:p w:rsidR="00734EA9" w:rsidRPr="0024166B" w:rsidRDefault="00734EA9">
            <w:pPr>
              <w:rPr>
                <w:rFonts w:ascii="Microsoft Sans Serif" w:hAnsi="Microsoft Sans Serif" w:cs="Microsoft Sans Serif"/>
                <w:sz w:val="18"/>
                <w:szCs w:val="18"/>
              </w:rPr>
            </w:pPr>
            <w:r w:rsidRPr="0024166B">
              <w:rPr>
                <w:rFonts w:ascii="Microsoft Sans Serif" w:hAnsi="Microsoft Sans Serif" w:cs="Microsoft Sans Serif"/>
                <w:sz w:val="18"/>
                <w:szCs w:val="18"/>
              </w:rPr>
              <w:t>Very unsatisfied</w:t>
            </w:r>
          </w:p>
        </w:tc>
        <w:tc>
          <w:tcPr>
            <w:tcW w:w="1440" w:type="dxa"/>
            <w:tcBorders>
              <w:top w:val="nil"/>
              <w:left w:val="nil"/>
              <w:bottom w:val="nil"/>
              <w:right w:val="nil"/>
            </w:tcBorders>
            <w:shd w:val="clear" w:color="000000" w:fill="DEE9F7"/>
            <w:noWrap/>
            <w:vAlign w:val="center"/>
            <w:hideMark/>
          </w:tcPr>
          <w:p w:rsidR="00734EA9" w:rsidRPr="0024166B" w:rsidRDefault="00734EA9">
            <w:pPr>
              <w:jc w:val="center"/>
              <w:rPr>
                <w:rFonts w:ascii="Microsoft Sans Serif" w:hAnsi="Microsoft Sans Serif" w:cs="Microsoft Sans Serif"/>
                <w:sz w:val="18"/>
                <w:szCs w:val="18"/>
              </w:rPr>
            </w:pPr>
            <w:r w:rsidRPr="0024166B">
              <w:rPr>
                <w:rFonts w:ascii="Microsoft Sans Serif" w:hAnsi="Microsoft Sans Serif" w:cs="Microsoft Sans Serif"/>
                <w:sz w:val="18"/>
                <w:szCs w:val="18"/>
              </w:rPr>
              <w:t>5.0%</w:t>
            </w:r>
          </w:p>
        </w:tc>
        <w:tc>
          <w:tcPr>
            <w:tcW w:w="1440" w:type="dxa"/>
            <w:tcBorders>
              <w:top w:val="nil"/>
              <w:left w:val="nil"/>
              <w:bottom w:val="nil"/>
              <w:right w:val="nil"/>
            </w:tcBorders>
            <w:shd w:val="clear" w:color="000000" w:fill="DEE9F7"/>
            <w:noWrap/>
            <w:vAlign w:val="center"/>
            <w:hideMark/>
          </w:tcPr>
          <w:p w:rsidR="00734EA9" w:rsidRPr="0024166B" w:rsidRDefault="00734EA9">
            <w:pPr>
              <w:jc w:val="center"/>
              <w:rPr>
                <w:rFonts w:ascii="Microsoft Sans Serif" w:hAnsi="Microsoft Sans Serif" w:cs="Microsoft Sans Serif"/>
                <w:sz w:val="18"/>
                <w:szCs w:val="18"/>
              </w:rPr>
            </w:pPr>
            <w:r w:rsidRPr="0024166B">
              <w:rPr>
                <w:rFonts w:ascii="Microsoft Sans Serif" w:hAnsi="Microsoft Sans Serif" w:cs="Microsoft Sans Serif"/>
                <w:sz w:val="18"/>
                <w:szCs w:val="18"/>
              </w:rPr>
              <w:t>4</w:t>
            </w:r>
          </w:p>
        </w:tc>
      </w:tr>
      <w:tr w:rsidR="00734EA9" w:rsidRPr="0024166B" w:rsidTr="00734EA9">
        <w:trPr>
          <w:trHeight w:val="255"/>
        </w:trPr>
        <w:tc>
          <w:tcPr>
            <w:tcW w:w="6320" w:type="dxa"/>
            <w:gridSpan w:val="2"/>
            <w:tcBorders>
              <w:top w:val="nil"/>
              <w:left w:val="nil"/>
              <w:bottom w:val="nil"/>
              <w:right w:val="nil"/>
            </w:tcBorders>
            <w:shd w:val="clear" w:color="000000" w:fill="CDD8E6"/>
            <w:noWrap/>
            <w:vAlign w:val="bottom"/>
            <w:hideMark/>
          </w:tcPr>
          <w:p w:rsidR="00734EA9" w:rsidRPr="0024166B" w:rsidRDefault="00734EA9">
            <w:pPr>
              <w:jc w:val="right"/>
              <w:rPr>
                <w:rFonts w:ascii="Microsoft Sans Serif" w:hAnsi="Microsoft Sans Serif" w:cs="Microsoft Sans Serif"/>
                <w:b/>
                <w:bCs/>
                <w:i/>
                <w:iCs/>
                <w:color w:val="000000"/>
                <w:sz w:val="18"/>
                <w:szCs w:val="18"/>
              </w:rPr>
            </w:pPr>
            <w:r w:rsidRPr="0024166B">
              <w:rPr>
                <w:rFonts w:ascii="Microsoft Sans Serif" w:hAnsi="Microsoft Sans Serif" w:cs="Microsoft Sans Serif"/>
                <w:b/>
                <w:bCs/>
                <w:i/>
                <w:iCs/>
                <w:color w:val="000000"/>
                <w:sz w:val="18"/>
                <w:szCs w:val="18"/>
              </w:rPr>
              <w:t>answered question</w:t>
            </w:r>
          </w:p>
        </w:tc>
        <w:tc>
          <w:tcPr>
            <w:tcW w:w="1440" w:type="dxa"/>
            <w:tcBorders>
              <w:top w:val="nil"/>
              <w:left w:val="nil"/>
              <w:bottom w:val="nil"/>
              <w:right w:val="nil"/>
            </w:tcBorders>
            <w:shd w:val="clear" w:color="000000" w:fill="CDD8E6"/>
            <w:noWrap/>
            <w:vAlign w:val="bottom"/>
            <w:hideMark/>
          </w:tcPr>
          <w:p w:rsidR="00734EA9" w:rsidRPr="0024166B" w:rsidRDefault="00734EA9">
            <w:pPr>
              <w:jc w:val="right"/>
              <w:rPr>
                <w:rFonts w:ascii="Microsoft Sans Serif" w:hAnsi="Microsoft Sans Serif" w:cs="Microsoft Sans Serif"/>
                <w:b/>
                <w:bCs/>
                <w:color w:val="000000"/>
                <w:sz w:val="18"/>
                <w:szCs w:val="18"/>
              </w:rPr>
            </w:pPr>
            <w:r w:rsidRPr="0024166B">
              <w:rPr>
                <w:rFonts w:ascii="Microsoft Sans Serif" w:hAnsi="Microsoft Sans Serif" w:cs="Microsoft Sans Serif"/>
                <w:b/>
                <w:bCs/>
                <w:color w:val="000000"/>
                <w:sz w:val="18"/>
                <w:szCs w:val="18"/>
              </w:rPr>
              <w:t>80</w:t>
            </w:r>
          </w:p>
        </w:tc>
      </w:tr>
    </w:tbl>
    <w:p w:rsidR="00124228" w:rsidRPr="005A4F58" w:rsidRDefault="00124228" w:rsidP="00B01565">
      <w:pPr>
        <w:jc w:val="both"/>
        <w:rPr>
          <w:rFonts w:ascii="Arial" w:hAnsi="Arial" w:cs="Arial"/>
        </w:rPr>
      </w:pPr>
    </w:p>
    <w:p w:rsidR="00124228" w:rsidRPr="005A4F58" w:rsidRDefault="00124228" w:rsidP="00B01565">
      <w:pPr>
        <w:pStyle w:val="ListParagraph"/>
        <w:numPr>
          <w:ilvl w:val="0"/>
          <w:numId w:val="15"/>
        </w:numPr>
        <w:jc w:val="both"/>
        <w:rPr>
          <w:rFonts w:ascii="Arial" w:hAnsi="Arial" w:cs="Arial"/>
          <w:u w:val="single"/>
        </w:rPr>
      </w:pPr>
      <w:r w:rsidRPr="005A4F58">
        <w:rPr>
          <w:rFonts w:ascii="Arial" w:hAnsi="Arial" w:cs="Arial"/>
          <w:b/>
        </w:rPr>
        <w:t>Recovery Colleges</w:t>
      </w:r>
    </w:p>
    <w:p w:rsidR="00124228" w:rsidRPr="005A4F58" w:rsidRDefault="00EA1C74" w:rsidP="005A4F58">
      <w:pPr>
        <w:jc w:val="both"/>
        <w:rPr>
          <w:rFonts w:ascii="Arial" w:hAnsi="Arial" w:cs="Arial"/>
        </w:rPr>
      </w:pPr>
      <w:r w:rsidRPr="005A4F58">
        <w:rPr>
          <w:rFonts w:ascii="Arial" w:hAnsi="Arial" w:cs="Arial"/>
        </w:rPr>
        <w:t>The</w:t>
      </w:r>
      <w:r w:rsidR="004A4F83" w:rsidRPr="005A4F58">
        <w:rPr>
          <w:rFonts w:ascii="Arial" w:hAnsi="Arial" w:cs="Arial"/>
        </w:rPr>
        <w:t xml:space="preserve"> Buckinghamshire recovery college, </w:t>
      </w:r>
      <w:r w:rsidR="007E38D3" w:rsidRPr="005A4F58">
        <w:rPr>
          <w:rFonts w:ascii="Arial" w:hAnsi="Arial" w:cs="Arial"/>
        </w:rPr>
        <w:t>collaboration</w:t>
      </w:r>
      <w:r w:rsidR="004A4F83" w:rsidRPr="005A4F58">
        <w:rPr>
          <w:rFonts w:ascii="Arial" w:hAnsi="Arial" w:cs="Arial"/>
        </w:rPr>
        <w:t xml:space="preserve"> between the</w:t>
      </w:r>
      <w:r w:rsidRPr="005A4F58">
        <w:rPr>
          <w:rFonts w:ascii="Arial" w:hAnsi="Arial" w:cs="Arial"/>
        </w:rPr>
        <w:t xml:space="preserve"> trust, Buckinghamshire MIND and Buckinghamshire Adult Learning </w:t>
      </w:r>
      <w:r w:rsidR="004A4F83" w:rsidRPr="005A4F58">
        <w:rPr>
          <w:rFonts w:ascii="Arial" w:hAnsi="Arial" w:cs="Arial"/>
        </w:rPr>
        <w:t xml:space="preserve">was </w:t>
      </w:r>
      <w:r w:rsidR="005A4F58">
        <w:rPr>
          <w:rFonts w:ascii="Arial" w:hAnsi="Arial" w:cs="Arial"/>
        </w:rPr>
        <w:t xml:space="preserve">formally </w:t>
      </w:r>
      <w:r w:rsidR="004A4F83" w:rsidRPr="005A4F58">
        <w:rPr>
          <w:rFonts w:ascii="Arial" w:hAnsi="Arial" w:cs="Arial"/>
        </w:rPr>
        <w:t>opened in January</w:t>
      </w:r>
      <w:r w:rsidR="005A4F58">
        <w:rPr>
          <w:rFonts w:ascii="Arial" w:hAnsi="Arial" w:cs="Arial"/>
        </w:rPr>
        <w:t xml:space="preserve"> 2017</w:t>
      </w:r>
      <w:r w:rsidRPr="005A4F58">
        <w:rPr>
          <w:rFonts w:ascii="Arial" w:hAnsi="Arial" w:cs="Arial"/>
        </w:rPr>
        <w:t xml:space="preserve">. </w:t>
      </w:r>
      <w:r w:rsidR="00124228" w:rsidRPr="005A4F58">
        <w:rPr>
          <w:rFonts w:ascii="Arial" w:hAnsi="Arial" w:cs="Arial"/>
        </w:rPr>
        <w:t xml:space="preserve">Courses range from </w:t>
      </w:r>
      <w:r w:rsidRPr="005A4F58">
        <w:rPr>
          <w:rFonts w:ascii="Arial" w:hAnsi="Arial" w:cs="Arial"/>
        </w:rPr>
        <w:t>r</w:t>
      </w:r>
      <w:r w:rsidR="00124228" w:rsidRPr="005A4F58">
        <w:rPr>
          <w:rFonts w:ascii="Arial" w:hAnsi="Arial" w:cs="Arial"/>
        </w:rPr>
        <w:t>ecovery focus and psycho-educational to arts, crafts, gardening and living skills. </w:t>
      </w:r>
      <w:r w:rsidRPr="005A4F58">
        <w:rPr>
          <w:rFonts w:ascii="Arial" w:hAnsi="Arial" w:cs="Arial"/>
        </w:rPr>
        <w:t xml:space="preserve">The Oxfordshire recovery college continues to </w:t>
      </w:r>
      <w:r w:rsidR="00B76B52" w:rsidRPr="005A4F58">
        <w:rPr>
          <w:rFonts w:ascii="Arial" w:hAnsi="Arial" w:cs="Arial"/>
        </w:rPr>
        <w:t xml:space="preserve">grow and the college is currently promoting new spring term courses. </w:t>
      </w:r>
    </w:p>
    <w:p w:rsidR="00124228" w:rsidRPr="005A4F58" w:rsidRDefault="00124228" w:rsidP="00B01565">
      <w:pPr>
        <w:pStyle w:val="ListParagraph"/>
        <w:ind w:left="360"/>
        <w:jc w:val="both"/>
        <w:rPr>
          <w:rFonts w:ascii="Arial" w:hAnsi="Arial" w:cs="Arial"/>
          <w:u w:val="single"/>
        </w:rPr>
      </w:pPr>
    </w:p>
    <w:p w:rsidR="00124228" w:rsidRDefault="00124228" w:rsidP="00B01565">
      <w:pPr>
        <w:pStyle w:val="ListParagraph"/>
        <w:numPr>
          <w:ilvl w:val="0"/>
          <w:numId w:val="15"/>
        </w:numPr>
        <w:jc w:val="both"/>
        <w:rPr>
          <w:rFonts w:ascii="Arial" w:hAnsi="Arial" w:cs="Arial"/>
          <w:b/>
        </w:rPr>
      </w:pPr>
      <w:r>
        <w:rPr>
          <w:rFonts w:ascii="Arial" w:hAnsi="Arial" w:cs="Arial"/>
          <w:b/>
        </w:rPr>
        <w:t>Triangle of Care</w:t>
      </w:r>
    </w:p>
    <w:p w:rsidR="00124228" w:rsidRDefault="00345C40" w:rsidP="00B01565">
      <w:pPr>
        <w:jc w:val="both"/>
        <w:rPr>
          <w:rFonts w:ascii="Arial" w:hAnsi="Arial" w:cs="Arial"/>
        </w:rPr>
      </w:pPr>
      <w:r>
        <w:rPr>
          <w:rFonts w:ascii="Arial" w:hAnsi="Arial" w:cs="Arial"/>
        </w:rPr>
        <w:t>In</w:t>
      </w:r>
      <w:r w:rsidR="00F82E72" w:rsidRPr="00F82E72">
        <w:rPr>
          <w:rFonts w:ascii="Arial" w:hAnsi="Arial" w:cs="Arial"/>
        </w:rPr>
        <w:t xml:space="preserve"> December 2015 the Carers Trust accredited the trust with two gold stars, the third (and last star) will be achieved when all </w:t>
      </w:r>
      <w:r w:rsidR="00B76B52">
        <w:rPr>
          <w:rFonts w:ascii="Arial" w:hAnsi="Arial" w:cs="Arial"/>
        </w:rPr>
        <w:t>m</w:t>
      </w:r>
      <w:r w:rsidR="00B01565">
        <w:rPr>
          <w:rFonts w:ascii="Arial" w:hAnsi="Arial" w:cs="Arial"/>
        </w:rPr>
        <w:t xml:space="preserve">ental </w:t>
      </w:r>
      <w:r w:rsidR="00B76B52">
        <w:rPr>
          <w:rFonts w:ascii="Arial" w:hAnsi="Arial" w:cs="Arial"/>
        </w:rPr>
        <w:t>h</w:t>
      </w:r>
      <w:r w:rsidR="00B01565">
        <w:rPr>
          <w:rFonts w:ascii="Arial" w:hAnsi="Arial" w:cs="Arial"/>
        </w:rPr>
        <w:t xml:space="preserve">ealth and </w:t>
      </w:r>
      <w:r w:rsidR="00B76B52">
        <w:rPr>
          <w:rFonts w:ascii="Arial" w:hAnsi="Arial" w:cs="Arial"/>
        </w:rPr>
        <w:t>c</w:t>
      </w:r>
      <w:r w:rsidR="00B01565">
        <w:rPr>
          <w:rFonts w:ascii="Arial" w:hAnsi="Arial" w:cs="Arial"/>
        </w:rPr>
        <w:t xml:space="preserve">ommunity </w:t>
      </w:r>
      <w:r w:rsidR="00F82E72" w:rsidRPr="00F82E72">
        <w:rPr>
          <w:rFonts w:ascii="Arial" w:hAnsi="Arial" w:cs="Arial"/>
        </w:rPr>
        <w:t xml:space="preserve">teams/ wards have completed the self-assessment and identified/ addressed any gaps. </w:t>
      </w:r>
      <w:r w:rsidR="00B01565">
        <w:rPr>
          <w:rFonts w:ascii="Arial" w:hAnsi="Arial" w:cs="Arial"/>
        </w:rPr>
        <w:t xml:space="preserve">This has not yet been achieved by any Trust nationally.  </w:t>
      </w:r>
    </w:p>
    <w:p w:rsidR="00B76B52" w:rsidRPr="00F82E72" w:rsidRDefault="00B76B52" w:rsidP="00B01565">
      <w:pPr>
        <w:jc w:val="both"/>
        <w:rPr>
          <w:rFonts w:ascii="Arial" w:hAnsi="Arial" w:cs="Arial"/>
        </w:rPr>
      </w:pPr>
    </w:p>
    <w:p w:rsidR="00030AA4" w:rsidRDefault="00124228" w:rsidP="00B01565">
      <w:pPr>
        <w:jc w:val="both"/>
        <w:rPr>
          <w:rFonts w:ascii="Arial" w:hAnsi="Arial" w:cs="Arial"/>
        </w:rPr>
      </w:pPr>
      <w:r w:rsidRPr="00F82E72">
        <w:rPr>
          <w:rFonts w:ascii="Arial" w:hAnsi="Arial" w:cs="Arial"/>
        </w:rPr>
        <w:t>The Directorate Carer Leads alongside Execut</w:t>
      </w:r>
      <w:r w:rsidR="00030AA4">
        <w:rPr>
          <w:rFonts w:ascii="Arial" w:hAnsi="Arial" w:cs="Arial"/>
        </w:rPr>
        <w:t>ive representative</w:t>
      </w:r>
      <w:r w:rsidRPr="00F82E72">
        <w:rPr>
          <w:rFonts w:ascii="Arial" w:hAnsi="Arial" w:cs="Arial"/>
        </w:rPr>
        <w:t xml:space="preserve"> attend</w:t>
      </w:r>
      <w:r w:rsidR="00030AA4">
        <w:rPr>
          <w:rFonts w:ascii="Arial" w:hAnsi="Arial" w:cs="Arial"/>
        </w:rPr>
        <w:t>ed</w:t>
      </w:r>
      <w:r w:rsidRPr="00F82E72">
        <w:rPr>
          <w:rFonts w:ascii="Arial" w:hAnsi="Arial" w:cs="Arial"/>
        </w:rPr>
        <w:t xml:space="preserve"> the National Triangle of Care meeting in November </w:t>
      </w:r>
      <w:r w:rsidR="005A4F58">
        <w:rPr>
          <w:rFonts w:ascii="Arial" w:hAnsi="Arial" w:cs="Arial"/>
        </w:rPr>
        <w:t xml:space="preserve">2016 </w:t>
      </w:r>
      <w:r w:rsidRPr="00F82E72">
        <w:rPr>
          <w:rFonts w:ascii="Arial" w:hAnsi="Arial" w:cs="Arial"/>
        </w:rPr>
        <w:t>to present an update of work over the past year and</w:t>
      </w:r>
      <w:r w:rsidR="00345C40">
        <w:rPr>
          <w:rFonts w:ascii="Arial" w:hAnsi="Arial" w:cs="Arial"/>
        </w:rPr>
        <w:t xml:space="preserve"> take part in the</w:t>
      </w:r>
      <w:r w:rsidRPr="00F82E72">
        <w:rPr>
          <w:rFonts w:ascii="Arial" w:hAnsi="Arial" w:cs="Arial"/>
        </w:rPr>
        <w:t xml:space="preserve"> re-accreditation process</w:t>
      </w:r>
      <w:r w:rsidR="00345C40">
        <w:rPr>
          <w:rFonts w:ascii="Arial" w:hAnsi="Arial" w:cs="Arial"/>
        </w:rPr>
        <w:t xml:space="preserve"> to maintain the 2 star rating.</w:t>
      </w:r>
      <w:r w:rsidR="00030AA4">
        <w:rPr>
          <w:rFonts w:ascii="Arial" w:hAnsi="Arial" w:cs="Arial"/>
        </w:rPr>
        <w:t xml:space="preserve"> </w:t>
      </w:r>
      <w:r w:rsidR="00030AA4" w:rsidRPr="00F82E72">
        <w:rPr>
          <w:rFonts w:ascii="Arial" w:hAnsi="Arial" w:cs="Arial"/>
        </w:rPr>
        <w:t xml:space="preserve">The Carers Strategy Forum continues to monitor progress and themes from the self-assessments, and </w:t>
      </w:r>
      <w:r w:rsidR="00030AA4">
        <w:rPr>
          <w:rFonts w:ascii="Arial" w:hAnsi="Arial" w:cs="Arial"/>
        </w:rPr>
        <w:t>w</w:t>
      </w:r>
      <w:r w:rsidR="00030AA4" w:rsidRPr="00F82E72">
        <w:rPr>
          <w:rFonts w:ascii="Arial" w:hAnsi="Arial" w:cs="Arial"/>
        </w:rPr>
        <w:t>ork continu</w:t>
      </w:r>
      <w:r w:rsidR="00030AA4">
        <w:rPr>
          <w:rFonts w:ascii="Arial" w:hAnsi="Arial" w:cs="Arial"/>
        </w:rPr>
        <w:t>es across the Trust to develop c</w:t>
      </w:r>
      <w:r w:rsidR="00030AA4" w:rsidRPr="00F82E72">
        <w:rPr>
          <w:rFonts w:ascii="Arial" w:hAnsi="Arial" w:cs="Arial"/>
        </w:rPr>
        <w:t xml:space="preserve">arer specific information within teams as well as training for staff around carer awareness and assessment in line with the triangle of care accreditation criteria. </w:t>
      </w:r>
      <w:r w:rsidR="00030AA4">
        <w:rPr>
          <w:rFonts w:ascii="Arial" w:hAnsi="Arial" w:cs="Arial"/>
        </w:rPr>
        <w:t>Carer awareness</w:t>
      </w:r>
      <w:r w:rsidR="00030AA4" w:rsidRPr="00F82E72">
        <w:rPr>
          <w:rFonts w:ascii="Arial" w:hAnsi="Arial" w:cs="Arial"/>
        </w:rPr>
        <w:t xml:space="preserve"> </w:t>
      </w:r>
      <w:r w:rsidR="00030AA4">
        <w:rPr>
          <w:rFonts w:ascii="Arial" w:hAnsi="Arial" w:cs="Arial"/>
        </w:rPr>
        <w:t>t</w:t>
      </w:r>
      <w:r w:rsidR="00030AA4" w:rsidRPr="00F82E72">
        <w:rPr>
          <w:rFonts w:ascii="Arial" w:hAnsi="Arial" w:cs="Arial"/>
        </w:rPr>
        <w:t xml:space="preserve">raining has been rolled out to </w:t>
      </w:r>
      <w:r w:rsidR="005A4F58">
        <w:rPr>
          <w:rFonts w:ascii="Arial" w:hAnsi="Arial" w:cs="Arial"/>
        </w:rPr>
        <w:t>staff across adult mental health services</w:t>
      </w:r>
      <w:r w:rsidR="00030AA4" w:rsidRPr="00F82E72">
        <w:rPr>
          <w:rFonts w:ascii="Arial" w:hAnsi="Arial" w:cs="Arial"/>
        </w:rPr>
        <w:t xml:space="preserve"> in conjunction with Rethink following positive feedback</w:t>
      </w:r>
      <w:r w:rsidR="00030AA4">
        <w:rPr>
          <w:rFonts w:ascii="Arial" w:hAnsi="Arial" w:cs="Arial"/>
        </w:rPr>
        <w:t xml:space="preserve"> from the pilot sessions and is being rolled out across the Older Adults directorate.  The </w:t>
      </w:r>
      <w:r w:rsidR="00030AA4">
        <w:rPr>
          <w:rFonts w:ascii="Arial" w:hAnsi="Arial" w:cs="Arial"/>
        </w:rPr>
        <w:lastRenderedPageBreak/>
        <w:t>Chi</w:t>
      </w:r>
      <w:r w:rsidR="005A4F58">
        <w:rPr>
          <w:rFonts w:ascii="Arial" w:hAnsi="Arial" w:cs="Arial"/>
        </w:rPr>
        <w:t xml:space="preserve">ldren and Young People </w:t>
      </w:r>
      <w:r w:rsidR="00030AA4">
        <w:rPr>
          <w:rFonts w:ascii="Arial" w:hAnsi="Arial" w:cs="Arial"/>
        </w:rPr>
        <w:t>directorate first training session is being held in March</w:t>
      </w:r>
      <w:r w:rsidR="005A4F58">
        <w:rPr>
          <w:rFonts w:ascii="Arial" w:hAnsi="Arial" w:cs="Arial"/>
        </w:rPr>
        <w:t xml:space="preserve"> 2017</w:t>
      </w:r>
      <w:r w:rsidR="00030AA4" w:rsidRPr="00F82E72">
        <w:rPr>
          <w:rFonts w:ascii="Arial" w:hAnsi="Arial" w:cs="Arial"/>
        </w:rPr>
        <w:t>.</w:t>
      </w:r>
    </w:p>
    <w:p w:rsidR="00030AA4" w:rsidRDefault="00030AA4" w:rsidP="00B01565">
      <w:pPr>
        <w:jc w:val="both"/>
        <w:rPr>
          <w:rFonts w:ascii="Arial" w:hAnsi="Arial" w:cs="Arial"/>
        </w:rPr>
      </w:pPr>
    </w:p>
    <w:p w:rsidR="00124228" w:rsidRPr="00F82E72" w:rsidRDefault="005A4F58" w:rsidP="00B01565">
      <w:pPr>
        <w:jc w:val="both"/>
        <w:rPr>
          <w:rFonts w:ascii="Arial" w:hAnsi="Arial" w:cs="Arial"/>
        </w:rPr>
      </w:pPr>
      <w:r>
        <w:rPr>
          <w:rFonts w:ascii="Arial" w:hAnsi="Arial" w:cs="Arial"/>
        </w:rPr>
        <w:t>In addition the trust has started</w:t>
      </w:r>
      <w:r w:rsidR="00B76B52">
        <w:rPr>
          <w:rFonts w:ascii="Arial" w:hAnsi="Arial" w:cs="Arial"/>
        </w:rPr>
        <w:t xml:space="preserve"> a cross agency piece of work in Oxfordshire with car</w:t>
      </w:r>
      <w:r>
        <w:rPr>
          <w:rFonts w:ascii="Arial" w:hAnsi="Arial" w:cs="Arial"/>
        </w:rPr>
        <w:t>ers to develop a carers statement of intent/ charter.</w:t>
      </w:r>
    </w:p>
    <w:p w:rsidR="00A4762D" w:rsidRDefault="00A4762D" w:rsidP="00A4762D">
      <w:pPr>
        <w:jc w:val="both"/>
        <w:rPr>
          <w:rFonts w:ascii="Arial" w:hAnsi="Arial" w:cs="Arial"/>
          <w:b/>
        </w:rPr>
      </w:pPr>
    </w:p>
    <w:p w:rsidR="00F82E72" w:rsidRPr="00B74BBD" w:rsidRDefault="009206EF" w:rsidP="00A4762D">
      <w:pPr>
        <w:pStyle w:val="ListParagraph"/>
        <w:numPr>
          <w:ilvl w:val="0"/>
          <w:numId w:val="15"/>
        </w:numPr>
        <w:jc w:val="both"/>
        <w:rPr>
          <w:rFonts w:ascii="Arial" w:hAnsi="Arial" w:cs="Arial"/>
          <w:b/>
        </w:rPr>
      </w:pPr>
      <w:r w:rsidRPr="00B74BBD">
        <w:rPr>
          <w:rFonts w:ascii="Arial" w:hAnsi="Arial" w:cs="Arial"/>
          <w:b/>
        </w:rPr>
        <w:t>Summary of feedback</w:t>
      </w:r>
    </w:p>
    <w:p w:rsidR="009206EF" w:rsidRPr="00B74BBD" w:rsidRDefault="009206EF" w:rsidP="00B01565">
      <w:pPr>
        <w:jc w:val="both"/>
        <w:rPr>
          <w:rFonts w:ascii="Arial" w:hAnsi="Arial" w:cs="Arial"/>
        </w:rPr>
      </w:pPr>
      <w:r w:rsidRPr="00B74BBD">
        <w:rPr>
          <w:rFonts w:ascii="Arial" w:hAnsi="Arial" w:cs="Arial"/>
        </w:rPr>
        <w:t xml:space="preserve">Overwhelming the feedback we have received from patients, families and carers is very positive with patients reporting feeling cared for by staff and that as a result they highly value the service provided. However some people do not receive the positive experience we expect every person to have and therefore we have more work to do. </w:t>
      </w:r>
      <w:r w:rsidRPr="00B74BBD">
        <w:rPr>
          <w:rFonts w:ascii="Arial" w:eastAsia="Calibri" w:hAnsi="Arial" w:cs="Arial"/>
        </w:rPr>
        <w:t>The themes highlighted from complaints mirror the key areas for improvement identified from the feedback we receive, and are focused on communication and sharing information with patients and their families/carers to enable joint decision making and full involvement in care.</w:t>
      </w:r>
    </w:p>
    <w:p w:rsidR="009206EF" w:rsidRPr="00B74BBD" w:rsidRDefault="009206EF" w:rsidP="00B01565">
      <w:pPr>
        <w:jc w:val="both"/>
        <w:rPr>
          <w:rFonts w:ascii="Arial" w:hAnsi="Arial" w:cs="Arial"/>
        </w:rPr>
      </w:pPr>
    </w:p>
    <w:p w:rsidR="00FF4FB8" w:rsidRPr="005A4F58" w:rsidRDefault="00FF4FB8" w:rsidP="005A4F58">
      <w:pPr>
        <w:pStyle w:val="ListParagraph"/>
        <w:numPr>
          <w:ilvl w:val="0"/>
          <w:numId w:val="15"/>
        </w:numPr>
        <w:jc w:val="both"/>
        <w:rPr>
          <w:rFonts w:ascii="Arial" w:hAnsi="Arial" w:cs="Arial"/>
          <w:b/>
        </w:rPr>
      </w:pPr>
      <w:r w:rsidRPr="00FF4FB8">
        <w:rPr>
          <w:rFonts w:ascii="Arial" w:hAnsi="Arial" w:cs="Arial"/>
          <w:b/>
        </w:rPr>
        <w:t xml:space="preserve">Friends and Family Test </w:t>
      </w:r>
    </w:p>
    <w:p w:rsidR="00F82E72" w:rsidRDefault="005A4F58" w:rsidP="004A4F83">
      <w:pPr>
        <w:jc w:val="both"/>
        <w:rPr>
          <w:rFonts w:ascii="Arial" w:hAnsi="Arial" w:cs="Arial"/>
        </w:rPr>
      </w:pPr>
      <w:r>
        <w:rPr>
          <w:rFonts w:ascii="Arial" w:hAnsi="Arial" w:cs="Arial"/>
        </w:rPr>
        <w:t xml:space="preserve">The results to the national </w:t>
      </w:r>
      <w:r w:rsidR="009206EF" w:rsidRPr="00FF4FB8">
        <w:rPr>
          <w:rFonts w:ascii="Arial" w:hAnsi="Arial" w:cs="Arial"/>
        </w:rPr>
        <w:t xml:space="preserve">friends and family test </w:t>
      </w:r>
      <w:r w:rsidR="00F82E72" w:rsidRPr="00FF4FB8">
        <w:rPr>
          <w:rFonts w:ascii="Arial" w:hAnsi="Arial" w:cs="Arial"/>
        </w:rPr>
        <w:t>question</w:t>
      </w:r>
      <w:r>
        <w:rPr>
          <w:rFonts w:ascii="Arial" w:hAnsi="Arial" w:cs="Arial"/>
        </w:rPr>
        <w:t xml:space="preserve"> (FFT)</w:t>
      </w:r>
      <w:r w:rsidR="00F82E72" w:rsidRPr="00FF4FB8">
        <w:rPr>
          <w:rFonts w:ascii="Arial" w:hAnsi="Arial" w:cs="Arial"/>
        </w:rPr>
        <w:t>, how likely are you to recommend this ward</w:t>
      </w:r>
      <w:r w:rsidR="00B76B52" w:rsidRPr="00FF4FB8">
        <w:rPr>
          <w:rFonts w:ascii="Arial" w:hAnsi="Arial" w:cs="Arial"/>
        </w:rPr>
        <w:t>/ team</w:t>
      </w:r>
      <w:r w:rsidR="00F82E72" w:rsidRPr="00FF4FB8">
        <w:rPr>
          <w:rFonts w:ascii="Arial" w:hAnsi="Arial" w:cs="Arial"/>
        </w:rPr>
        <w:t xml:space="preserve"> to friends and family if they needed similar care or treatment?</w:t>
      </w:r>
      <w:r>
        <w:rPr>
          <w:rFonts w:ascii="Arial" w:hAnsi="Arial" w:cs="Arial"/>
        </w:rPr>
        <w:t xml:space="preserve"> Are shown below. </w:t>
      </w:r>
      <w:r w:rsidR="00B76B52" w:rsidRPr="00FF4FB8">
        <w:rPr>
          <w:rFonts w:ascii="Arial" w:hAnsi="Arial" w:cs="Arial"/>
        </w:rPr>
        <w:t>These results are submitted to NHS England on a monthly basis.</w:t>
      </w:r>
    </w:p>
    <w:p w:rsidR="005A4F58" w:rsidRDefault="005A4F58" w:rsidP="004A4F83">
      <w:pPr>
        <w:jc w:val="both"/>
        <w:rPr>
          <w:rFonts w:ascii="Arial" w:hAnsi="Arial" w:cs="Arial"/>
        </w:rPr>
      </w:pPr>
    </w:p>
    <w:p w:rsidR="005A4F58" w:rsidRDefault="005A4F58" w:rsidP="005A4F58">
      <w:pPr>
        <w:rPr>
          <w:rFonts w:ascii="Arial" w:eastAsia="Calibri" w:hAnsi="Arial" w:cs="Arial"/>
          <w:lang w:val="en-GB"/>
        </w:rPr>
      </w:pPr>
      <w:r w:rsidRPr="00030AA4">
        <w:rPr>
          <w:rFonts w:ascii="Arial" w:eastAsia="Calibri" w:hAnsi="Arial" w:cs="Arial"/>
          <w:lang w:val="en-GB"/>
        </w:rPr>
        <w:t>This graph shows that the responses from the FFT question have improved steadily for community services from February 2016 at 93.6% to January 2017 at 97.0%.</w:t>
      </w:r>
    </w:p>
    <w:p w:rsidR="005A4F58" w:rsidRPr="00030AA4" w:rsidRDefault="005A4F58" w:rsidP="005A4F58">
      <w:pPr>
        <w:rPr>
          <w:rFonts w:ascii="Arial" w:eastAsia="Calibri" w:hAnsi="Arial" w:cs="Arial"/>
          <w:lang w:val="en-GB"/>
        </w:rPr>
      </w:pPr>
    </w:p>
    <w:p w:rsidR="005A4F58" w:rsidRPr="005A4F58" w:rsidRDefault="005A4F58" w:rsidP="005A4F58">
      <w:pPr>
        <w:rPr>
          <w:rFonts w:ascii="Arial" w:eastAsia="Calibri" w:hAnsi="Arial" w:cs="Arial"/>
          <w:color w:val="1F497D"/>
          <w:lang w:val="en-GB"/>
        </w:rPr>
      </w:pPr>
      <w:r w:rsidRPr="00030AA4">
        <w:rPr>
          <w:rFonts w:ascii="Arial" w:eastAsia="Calibri" w:hAnsi="Arial" w:cs="Arial"/>
          <w:lang w:val="en-GB"/>
        </w:rPr>
        <w:t>It also shows that Mental Health Services positive responses dipped in No</w:t>
      </w:r>
      <w:r>
        <w:rPr>
          <w:rFonts w:ascii="Arial" w:eastAsia="Calibri" w:hAnsi="Arial" w:cs="Arial"/>
          <w:lang w:val="en-GB"/>
        </w:rPr>
        <w:t>vember 2016 and remained lower into D</w:t>
      </w:r>
      <w:r w:rsidRPr="00030AA4">
        <w:rPr>
          <w:rFonts w:ascii="Arial" w:eastAsia="Calibri" w:hAnsi="Arial" w:cs="Arial"/>
          <w:lang w:val="en-GB"/>
        </w:rPr>
        <w:t>ec</w:t>
      </w:r>
      <w:r>
        <w:rPr>
          <w:rFonts w:ascii="Arial" w:eastAsia="Calibri" w:hAnsi="Arial" w:cs="Arial"/>
          <w:lang w:val="en-GB"/>
        </w:rPr>
        <w:t>ember 2016</w:t>
      </w:r>
      <w:r w:rsidRPr="00030AA4">
        <w:rPr>
          <w:rFonts w:ascii="Arial" w:eastAsia="Calibri" w:hAnsi="Arial" w:cs="Arial"/>
          <w:lang w:val="en-GB"/>
        </w:rPr>
        <w:t xml:space="preserve"> and Jan</w:t>
      </w:r>
      <w:r>
        <w:rPr>
          <w:rFonts w:ascii="Arial" w:eastAsia="Calibri" w:hAnsi="Arial" w:cs="Arial"/>
          <w:lang w:val="en-GB"/>
        </w:rPr>
        <w:t>uary 2017.</w:t>
      </w:r>
      <w:r w:rsidRPr="00030AA4">
        <w:rPr>
          <w:rFonts w:ascii="Arial" w:eastAsia="Calibri" w:hAnsi="Arial" w:cs="Arial"/>
          <w:lang w:val="en-GB"/>
        </w:rPr>
        <w:t xml:space="preserve"> We will continue to </w:t>
      </w:r>
      <w:r>
        <w:rPr>
          <w:rFonts w:ascii="Arial" w:eastAsia="Calibri" w:hAnsi="Arial" w:cs="Arial"/>
          <w:lang w:val="en-GB"/>
        </w:rPr>
        <w:t xml:space="preserve">keep an eye and understand </w:t>
      </w:r>
      <w:r w:rsidRPr="00030AA4">
        <w:rPr>
          <w:rFonts w:ascii="Arial" w:eastAsia="Calibri" w:hAnsi="Arial" w:cs="Arial"/>
          <w:lang w:val="en-GB"/>
        </w:rPr>
        <w:t>whether this appears as a trend.  The Mental Health response rate also dipped during Nov</w:t>
      </w:r>
      <w:r>
        <w:rPr>
          <w:rFonts w:ascii="Arial" w:eastAsia="Calibri" w:hAnsi="Arial" w:cs="Arial"/>
          <w:lang w:val="en-GB"/>
        </w:rPr>
        <w:t>ember</w:t>
      </w:r>
      <w:r w:rsidRPr="00030AA4">
        <w:rPr>
          <w:rFonts w:ascii="Arial" w:eastAsia="Calibri" w:hAnsi="Arial" w:cs="Arial"/>
          <w:lang w:val="en-GB"/>
        </w:rPr>
        <w:t>/Dec</w:t>
      </w:r>
      <w:r>
        <w:rPr>
          <w:rFonts w:ascii="Arial" w:eastAsia="Calibri" w:hAnsi="Arial" w:cs="Arial"/>
          <w:lang w:val="en-GB"/>
        </w:rPr>
        <w:t>ember 2016</w:t>
      </w:r>
      <w:r w:rsidRPr="00030AA4">
        <w:rPr>
          <w:rFonts w:ascii="Arial" w:eastAsia="Calibri" w:hAnsi="Arial" w:cs="Arial"/>
          <w:lang w:val="en-GB"/>
        </w:rPr>
        <w:t xml:space="preserve"> and this may be due to change in contract and patient experience feedback mechanism</w:t>
      </w:r>
      <w:r>
        <w:rPr>
          <w:rFonts w:ascii="Arial" w:eastAsia="Calibri" w:hAnsi="Arial" w:cs="Arial"/>
          <w:lang w:val="en-GB"/>
        </w:rPr>
        <w:t xml:space="preserve"> to iwgc.</w:t>
      </w:r>
    </w:p>
    <w:p w:rsidR="00FF4FB8" w:rsidRDefault="00FF4FB8" w:rsidP="00FB09D3">
      <w:pPr>
        <w:rPr>
          <w:rFonts w:ascii="Calibri" w:eastAsia="Calibri" w:hAnsi="Calibri"/>
          <w:b/>
          <w:bCs/>
          <w:sz w:val="22"/>
          <w:szCs w:val="22"/>
          <w:lang w:val="en-GB"/>
        </w:rPr>
      </w:pPr>
    </w:p>
    <w:p w:rsidR="00FF4FB8" w:rsidRDefault="005A4F58" w:rsidP="00FB09D3">
      <w:pPr>
        <w:rPr>
          <w:rFonts w:ascii="Calibri" w:eastAsia="Calibri" w:hAnsi="Calibri"/>
          <w:b/>
          <w:bCs/>
          <w:sz w:val="22"/>
          <w:szCs w:val="22"/>
          <w:lang w:val="en-GB"/>
        </w:rPr>
      </w:pPr>
      <w:r w:rsidRPr="005A4F58">
        <w:rPr>
          <w:rFonts w:eastAsia="Calibri"/>
          <w:noProof/>
          <w:lang w:val="en-GB" w:eastAsia="en-GB"/>
        </w:rPr>
        <w:drawing>
          <wp:inline distT="0" distB="0" distL="0" distR="0" wp14:anchorId="3CF9E1A3" wp14:editId="5951FC43">
            <wp:extent cx="5244805" cy="26898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4805" cy="2689860"/>
                    </a:xfrm>
                    <a:prstGeom prst="rect">
                      <a:avLst/>
                    </a:prstGeom>
                    <a:noFill/>
                    <a:ln>
                      <a:noFill/>
                    </a:ln>
                  </pic:spPr>
                </pic:pic>
              </a:graphicData>
            </a:graphic>
          </wp:inline>
        </w:drawing>
      </w:r>
    </w:p>
    <w:p w:rsidR="00FF4FB8" w:rsidRPr="00FB09D3" w:rsidRDefault="00FF4FB8" w:rsidP="00FB09D3">
      <w:pPr>
        <w:rPr>
          <w:rFonts w:ascii="Calibri" w:eastAsia="Calibri" w:hAnsi="Calibri"/>
          <w:b/>
          <w:bCs/>
          <w:sz w:val="22"/>
          <w:szCs w:val="22"/>
          <w:lang w:val="en-GB"/>
        </w:rPr>
      </w:pPr>
    </w:p>
    <w:p w:rsidR="00FB09D3" w:rsidRPr="00FB09D3" w:rsidRDefault="00FB09D3" w:rsidP="00FB09D3">
      <w:pPr>
        <w:rPr>
          <w:rFonts w:ascii="Calibri" w:eastAsia="Calibri" w:hAnsi="Calibri"/>
          <w:b/>
          <w:bCs/>
          <w:sz w:val="22"/>
          <w:szCs w:val="22"/>
          <w:lang w:val="en-GB"/>
        </w:rPr>
      </w:pPr>
      <w:r w:rsidRPr="00FB09D3">
        <w:rPr>
          <w:rFonts w:ascii="Calibri" w:eastAsia="Calibri" w:hAnsi="Calibri"/>
          <w:b/>
          <w:bCs/>
          <w:sz w:val="22"/>
          <w:szCs w:val="22"/>
          <w:lang w:val="en-GB"/>
        </w:rPr>
        <w:lastRenderedPageBreak/>
        <w:t>Month                                  Community                                                                        Mental Health</w:t>
      </w:r>
    </w:p>
    <w:p w:rsidR="00FB09D3" w:rsidRPr="00FB09D3" w:rsidRDefault="00FB09D3" w:rsidP="00FB09D3">
      <w:pPr>
        <w:rPr>
          <w:rFonts w:ascii="Calibri" w:eastAsia="Calibri" w:hAnsi="Calibri"/>
          <w:sz w:val="22"/>
          <w:szCs w:val="22"/>
          <w:lang w:val="en-GB"/>
        </w:rPr>
      </w:pPr>
      <w:r w:rsidRPr="00FB09D3">
        <w:rPr>
          <w:rFonts w:ascii="Calibri" w:eastAsia="Calibri" w:hAnsi="Calibri"/>
          <w:sz w:val="22"/>
          <w:szCs w:val="22"/>
          <w:lang w:val="en-GB"/>
        </w:rPr>
        <w:t>February                              498/ 532 = 93.6%                                                              186/239 = 77.8%</w:t>
      </w:r>
    </w:p>
    <w:p w:rsidR="00FB09D3" w:rsidRPr="00FB09D3" w:rsidRDefault="00FB09D3" w:rsidP="00FB09D3">
      <w:pPr>
        <w:rPr>
          <w:rFonts w:ascii="Calibri" w:eastAsia="Calibri" w:hAnsi="Calibri"/>
          <w:sz w:val="22"/>
          <w:szCs w:val="22"/>
          <w:lang w:val="en-GB"/>
        </w:rPr>
      </w:pPr>
      <w:r w:rsidRPr="00FB09D3">
        <w:rPr>
          <w:rFonts w:ascii="Calibri" w:eastAsia="Calibri" w:hAnsi="Calibri"/>
          <w:sz w:val="22"/>
          <w:szCs w:val="22"/>
          <w:lang w:val="en-GB"/>
        </w:rPr>
        <w:t>March                                   536/573 = 93.5%                                                               147/ 165 = 89.0%</w:t>
      </w:r>
    </w:p>
    <w:p w:rsidR="00FB09D3" w:rsidRPr="00FB09D3" w:rsidRDefault="00FB09D3" w:rsidP="00FB09D3">
      <w:pPr>
        <w:rPr>
          <w:rFonts w:ascii="Calibri" w:eastAsia="Calibri" w:hAnsi="Calibri"/>
          <w:sz w:val="22"/>
          <w:szCs w:val="22"/>
          <w:lang w:val="en-GB"/>
        </w:rPr>
      </w:pPr>
      <w:r w:rsidRPr="00FB09D3">
        <w:rPr>
          <w:rFonts w:ascii="Calibri" w:eastAsia="Calibri" w:hAnsi="Calibri"/>
          <w:sz w:val="22"/>
          <w:szCs w:val="22"/>
          <w:lang w:val="en-GB"/>
        </w:rPr>
        <w:t>April                                       633/ 674 = 93.9%                                                              168/ 189 = 88.8%</w:t>
      </w:r>
    </w:p>
    <w:p w:rsidR="00FB09D3" w:rsidRPr="00FB09D3" w:rsidRDefault="00FB09D3" w:rsidP="00FB09D3">
      <w:pPr>
        <w:rPr>
          <w:rFonts w:ascii="Calibri" w:eastAsia="Calibri" w:hAnsi="Calibri"/>
          <w:sz w:val="22"/>
          <w:szCs w:val="22"/>
          <w:lang w:val="en-GB"/>
        </w:rPr>
      </w:pPr>
      <w:r w:rsidRPr="00FB09D3">
        <w:rPr>
          <w:rFonts w:ascii="Calibri" w:eastAsia="Calibri" w:hAnsi="Calibri"/>
          <w:sz w:val="22"/>
          <w:szCs w:val="22"/>
          <w:lang w:val="en-GB"/>
        </w:rPr>
        <w:t>May                                       857/ 912 = 94.0%                                                              155/ 173 = 89.5%</w:t>
      </w:r>
    </w:p>
    <w:p w:rsidR="00FB09D3" w:rsidRPr="00FB09D3" w:rsidRDefault="00FB09D3" w:rsidP="00FB09D3">
      <w:pPr>
        <w:rPr>
          <w:rFonts w:ascii="Calibri" w:eastAsia="Calibri" w:hAnsi="Calibri"/>
          <w:sz w:val="22"/>
          <w:szCs w:val="22"/>
          <w:lang w:val="en-GB"/>
        </w:rPr>
      </w:pPr>
      <w:r w:rsidRPr="00FB09D3">
        <w:rPr>
          <w:rFonts w:ascii="Calibri" w:eastAsia="Calibri" w:hAnsi="Calibri"/>
          <w:sz w:val="22"/>
          <w:szCs w:val="22"/>
          <w:lang w:val="en-GB"/>
        </w:rPr>
        <w:t>June                                      526/ 556 = 94.6%                                                              123/ 139 = 88.5%</w:t>
      </w:r>
    </w:p>
    <w:p w:rsidR="00FB09D3" w:rsidRPr="00FB09D3" w:rsidRDefault="00FB09D3" w:rsidP="00FB09D3">
      <w:pPr>
        <w:rPr>
          <w:rFonts w:ascii="Calibri" w:eastAsia="Calibri" w:hAnsi="Calibri"/>
          <w:sz w:val="22"/>
          <w:szCs w:val="22"/>
          <w:lang w:val="en-GB"/>
        </w:rPr>
      </w:pPr>
      <w:r w:rsidRPr="00FB09D3">
        <w:rPr>
          <w:rFonts w:ascii="Calibri" w:eastAsia="Calibri" w:hAnsi="Calibri"/>
          <w:sz w:val="22"/>
          <w:szCs w:val="22"/>
          <w:lang w:val="en-GB"/>
        </w:rPr>
        <w:t>July                                        639/ 684 = 93.4%                                                              110/ 122 = 90.2%</w:t>
      </w:r>
    </w:p>
    <w:p w:rsidR="00FB09D3" w:rsidRPr="00FB09D3" w:rsidRDefault="00FB09D3" w:rsidP="00FB09D3">
      <w:pPr>
        <w:rPr>
          <w:rFonts w:ascii="Calibri" w:eastAsia="Calibri" w:hAnsi="Calibri"/>
          <w:sz w:val="22"/>
          <w:szCs w:val="22"/>
          <w:lang w:val="en-GB"/>
        </w:rPr>
      </w:pPr>
      <w:r w:rsidRPr="00FB09D3">
        <w:rPr>
          <w:rFonts w:ascii="Calibri" w:eastAsia="Calibri" w:hAnsi="Calibri"/>
          <w:sz w:val="22"/>
          <w:szCs w:val="22"/>
          <w:lang w:val="en-GB"/>
        </w:rPr>
        <w:t>August                                  487/ 517 = 94.2%                                                              82/ 88   = 93.2%</w:t>
      </w:r>
    </w:p>
    <w:p w:rsidR="00FB09D3" w:rsidRPr="00FB09D3" w:rsidRDefault="00FB09D3" w:rsidP="00FB09D3">
      <w:pPr>
        <w:rPr>
          <w:rFonts w:ascii="Calibri" w:eastAsia="Calibri" w:hAnsi="Calibri"/>
          <w:sz w:val="22"/>
          <w:szCs w:val="22"/>
          <w:lang w:val="en-GB"/>
        </w:rPr>
      </w:pPr>
      <w:r w:rsidRPr="00FB09D3">
        <w:rPr>
          <w:rFonts w:ascii="Calibri" w:eastAsia="Calibri" w:hAnsi="Calibri"/>
          <w:sz w:val="22"/>
          <w:szCs w:val="22"/>
          <w:lang w:val="en-GB"/>
        </w:rPr>
        <w:t>September                         219/ 229 = 95.6%                                                              128/ 141 = 90.8%</w:t>
      </w:r>
    </w:p>
    <w:p w:rsidR="00FB09D3" w:rsidRPr="00FB09D3" w:rsidRDefault="00FB09D3" w:rsidP="00FB09D3">
      <w:pPr>
        <w:rPr>
          <w:rFonts w:ascii="Calibri" w:eastAsia="Calibri" w:hAnsi="Calibri"/>
          <w:color w:val="1F497D"/>
          <w:sz w:val="22"/>
          <w:szCs w:val="22"/>
          <w:lang w:val="en-GB"/>
        </w:rPr>
      </w:pPr>
      <w:r w:rsidRPr="00FB09D3">
        <w:rPr>
          <w:rFonts w:ascii="Calibri" w:eastAsia="Calibri" w:hAnsi="Calibri"/>
          <w:sz w:val="22"/>
          <w:szCs w:val="22"/>
          <w:lang w:val="en-GB"/>
        </w:rPr>
        <w:t>October                               646/ 682 = 94.7%                                                              235/ 253 = 92.9%   </w:t>
      </w:r>
    </w:p>
    <w:p w:rsidR="00FB09D3" w:rsidRPr="00FB09D3" w:rsidRDefault="00FB09D3" w:rsidP="00FB09D3">
      <w:pPr>
        <w:rPr>
          <w:rFonts w:ascii="Calibri" w:eastAsia="Calibri" w:hAnsi="Calibri"/>
          <w:sz w:val="22"/>
          <w:szCs w:val="22"/>
          <w:lang w:val="en-GB"/>
        </w:rPr>
      </w:pPr>
      <w:r w:rsidRPr="00FB09D3">
        <w:rPr>
          <w:rFonts w:ascii="Calibri" w:eastAsia="Calibri" w:hAnsi="Calibri"/>
          <w:sz w:val="22"/>
          <w:szCs w:val="22"/>
          <w:lang w:val="en-GB"/>
        </w:rPr>
        <w:t xml:space="preserve">November                          376/ 391 = 96.4%                                                              </w:t>
      </w:r>
      <w:r w:rsidR="00FF4FB8">
        <w:rPr>
          <w:rFonts w:ascii="Calibri" w:eastAsia="Calibri" w:hAnsi="Calibri"/>
          <w:sz w:val="22"/>
          <w:szCs w:val="22"/>
          <w:lang w:val="en-GB"/>
        </w:rPr>
        <w:t xml:space="preserve">  </w:t>
      </w:r>
      <w:r w:rsidRPr="00FB09D3">
        <w:rPr>
          <w:rFonts w:ascii="Calibri" w:eastAsia="Calibri" w:hAnsi="Calibri"/>
          <w:sz w:val="22"/>
          <w:szCs w:val="22"/>
          <w:lang w:val="en-GB"/>
        </w:rPr>
        <w:t>71/94   =  75.5%</w:t>
      </w:r>
    </w:p>
    <w:p w:rsidR="00FB09D3" w:rsidRPr="00FB09D3" w:rsidRDefault="00FB09D3" w:rsidP="00FB09D3">
      <w:pPr>
        <w:rPr>
          <w:rFonts w:ascii="Calibri" w:eastAsia="Calibri" w:hAnsi="Calibri"/>
          <w:sz w:val="22"/>
          <w:szCs w:val="22"/>
          <w:lang w:val="en-GB"/>
        </w:rPr>
      </w:pPr>
      <w:r w:rsidRPr="00FB09D3">
        <w:rPr>
          <w:rFonts w:ascii="Calibri" w:eastAsia="Calibri" w:hAnsi="Calibri"/>
          <w:sz w:val="22"/>
          <w:szCs w:val="22"/>
          <w:lang w:val="en-GB"/>
        </w:rPr>
        <w:t>December                             267/277 = 96.4%                                   </w:t>
      </w:r>
      <w:r w:rsidR="00FF4FB8">
        <w:rPr>
          <w:rFonts w:ascii="Calibri" w:eastAsia="Calibri" w:hAnsi="Calibri"/>
          <w:sz w:val="22"/>
          <w:szCs w:val="22"/>
          <w:lang w:val="en-GB"/>
        </w:rPr>
        <w:t xml:space="preserve">                          </w:t>
      </w:r>
      <w:r w:rsidRPr="00FB09D3">
        <w:rPr>
          <w:rFonts w:ascii="Calibri" w:eastAsia="Calibri" w:hAnsi="Calibri"/>
          <w:sz w:val="22"/>
          <w:szCs w:val="22"/>
          <w:lang w:val="en-GB"/>
        </w:rPr>
        <w:t xml:space="preserve"> 61/ 76  =  80.3%</w:t>
      </w:r>
    </w:p>
    <w:p w:rsidR="00FB09D3" w:rsidRPr="00FB09D3" w:rsidRDefault="00FB09D3" w:rsidP="00FB09D3">
      <w:pPr>
        <w:rPr>
          <w:rFonts w:ascii="Calibri" w:eastAsia="Calibri" w:hAnsi="Calibri"/>
          <w:sz w:val="22"/>
          <w:szCs w:val="22"/>
          <w:lang w:val="en-GB"/>
        </w:rPr>
      </w:pPr>
      <w:r w:rsidRPr="00FB09D3">
        <w:rPr>
          <w:rFonts w:ascii="Calibri" w:eastAsia="Calibri" w:hAnsi="Calibri"/>
          <w:sz w:val="22"/>
          <w:szCs w:val="22"/>
          <w:lang w:val="en-GB"/>
        </w:rPr>
        <w:t>Janu</w:t>
      </w:r>
      <w:r w:rsidR="00141441">
        <w:rPr>
          <w:rFonts w:ascii="Calibri" w:eastAsia="Calibri" w:hAnsi="Calibri"/>
          <w:sz w:val="22"/>
          <w:szCs w:val="22"/>
          <w:lang w:val="en-GB"/>
        </w:rPr>
        <w:t>ary 2017                    </w:t>
      </w:r>
      <w:r w:rsidRPr="00FB09D3">
        <w:rPr>
          <w:rFonts w:ascii="Calibri" w:eastAsia="Calibri" w:hAnsi="Calibri"/>
          <w:sz w:val="22"/>
          <w:szCs w:val="22"/>
          <w:lang w:val="en-GB"/>
        </w:rPr>
        <w:t>424/437 = 97.0%                                     </w:t>
      </w:r>
      <w:r w:rsidR="00FF4FB8">
        <w:rPr>
          <w:rFonts w:ascii="Calibri" w:eastAsia="Calibri" w:hAnsi="Calibri"/>
          <w:sz w:val="22"/>
          <w:szCs w:val="22"/>
          <w:lang w:val="en-GB"/>
        </w:rPr>
        <w:t>                   </w:t>
      </w:r>
      <w:r w:rsidR="00141441">
        <w:rPr>
          <w:rFonts w:ascii="Calibri" w:eastAsia="Calibri" w:hAnsi="Calibri"/>
          <w:sz w:val="22"/>
          <w:szCs w:val="22"/>
          <w:lang w:val="en-GB"/>
        </w:rPr>
        <w:t xml:space="preserve"> </w:t>
      </w:r>
      <w:r w:rsidR="00FF4FB8">
        <w:rPr>
          <w:rFonts w:ascii="Calibri" w:eastAsia="Calibri" w:hAnsi="Calibri"/>
          <w:sz w:val="22"/>
          <w:szCs w:val="22"/>
          <w:lang w:val="en-GB"/>
        </w:rPr>
        <w:t> 119/150=</w:t>
      </w:r>
      <w:r w:rsidRPr="00FB09D3">
        <w:rPr>
          <w:rFonts w:ascii="Calibri" w:eastAsia="Calibri" w:hAnsi="Calibri"/>
          <w:sz w:val="22"/>
          <w:szCs w:val="22"/>
          <w:lang w:val="en-GB"/>
        </w:rPr>
        <w:t xml:space="preserve">79.3%              </w:t>
      </w:r>
    </w:p>
    <w:p w:rsidR="00B74BBD" w:rsidRPr="00B74BBD" w:rsidRDefault="00B74BBD" w:rsidP="00B01565">
      <w:pPr>
        <w:jc w:val="both"/>
        <w:rPr>
          <w:rFonts w:ascii="Arial" w:hAnsi="Arial" w:cs="Arial"/>
          <w:b/>
        </w:rPr>
      </w:pPr>
    </w:p>
    <w:p w:rsidR="00BB6F85" w:rsidRDefault="00BB6F85" w:rsidP="00B01565">
      <w:pPr>
        <w:pStyle w:val="ListParagraph"/>
        <w:numPr>
          <w:ilvl w:val="0"/>
          <w:numId w:val="15"/>
        </w:numPr>
        <w:jc w:val="both"/>
        <w:rPr>
          <w:rFonts w:ascii="Arial" w:hAnsi="Arial" w:cs="Arial"/>
          <w:b/>
        </w:rPr>
      </w:pPr>
      <w:r>
        <w:rPr>
          <w:rFonts w:ascii="Arial" w:hAnsi="Arial" w:cs="Arial"/>
          <w:b/>
        </w:rPr>
        <w:t>Adult Community Mental Health Survey</w:t>
      </w:r>
    </w:p>
    <w:p w:rsidR="00BB6F85" w:rsidRPr="00BB6F85" w:rsidRDefault="00BB6F85" w:rsidP="00BB6F85">
      <w:pPr>
        <w:rPr>
          <w:rFonts w:ascii="Arial" w:hAnsi="Arial" w:cs="Arial"/>
          <w:lang w:eastAsia="en-GB"/>
        </w:rPr>
      </w:pPr>
      <w:r w:rsidRPr="00BB6F85">
        <w:rPr>
          <w:rFonts w:ascii="Arial" w:hAnsi="Arial" w:cs="Arial"/>
          <w:lang w:eastAsia="en-GB"/>
        </w:rPr>
        <w:t xml:space="preserve">The National Community Mental Health Survey for 2017 </w:t>
      </w:r>
      <w:r w:rsidR="00C11CF5">
        <w:rPr>
          <w:rFonts w:ascii="Arial" w:hAnsi="Arial" w:cs="Arial"/>
          <w:lang w:eastAsia="en-GB"/>
        </w:rPr>
        <w:t>starts in February 2017 and runs until June 2017.</w:t>
      </w:r>
    </w:p>
    <w:p w:rsidR="00BB6F85" w:rsidRPr="00BB6F85" w:rsidRDefault="00BB6F85" w:rsidP="00BB6F85">
      <w:pPr>
        <w:rPr>
          <w:rFonts w:ascii="Arial" w:hAnsi="Arial" w:cs="Arial"/>
          <w:lang w:eastAsia="en-GB"/>
        </w:rPr>
      </w:pPr>
    </w:p>
    <w:p w:rsidR="00BB6F85" w:rsidRPr="00C11CF5" w:rsidRDefault="00BB6F85" w:rsidP="00C11CF5">
      <w:pPr>
        <w:rPr>
          <w:rFonts w:ascii="Arial" w:hAnsi="Arial" w:cs="Arial"/>
          <w:lang w:eastAsia="en-GB"/>
        </w:rPr>
      </w:pPr>
      <w:r w:rsidRPr="00BB6F85">
        <w:rPr>
          <w:rFonts w:ascii="Arial" w:hAnsi="Arial" w:cs="Arial"/>
          <w:lang w:eastAsia="en-GB"/>
        </w:rPr>
        <w:t xml:space="preserve">The survey will be sent to a random sample of patients who have had more than one contact with a community mental health service aged 18 and over (no limit) and have an address in the UK. </w:t>
      </w:r>
      <w:r w:rsidR="00C11CF5">
        <w:rPr>
          <w:rFonts w:ascii="Arial" w:hAnsi="Arial" w:cs="Arial"/>
          <w:lang w:eastAsia="en-GB"/>
        </w:rPr>
        <w:t xml:space="preserve">The </w:t>
      </w:r>
      <w:r w:rsidR="00C11CF5" w:rsidRPr="00BB6F85">
        <w:rPr>
          <w:rFonts w:ascii="Arial" w:hAnsi="Arial" w:cs="Arial"/>
          <w:lang w:eastAsia="en-GB"/>
        </w:rPr>
        <w:t>Survey</w:t>
      </w:r>
      <w:r w:rsidR="00C11CF5">
        <w:rPr>
          <w:rFonts w:ascii="Arial" w:hAnsi="Arial" w:cs="Arial"/>
          <w:lang w:eastAsia="en-GB"/>
        </w:rPr>
        <w:t xml:space="preserve"> questions are similar to 2016 and are sent to 850 services users out of a possible 4869 who accessed services </w:t>
      </w:r>
      <w:r w:rsidR="00C11CF5" w:rsidRPr="00BB6F85">
        <w:rPr>
          <w:rFonts w:ascii="Arial" w:hAnsi="Arial" w:cs="Arial"/>
          <w:lang w:eastAsia="en-GB"/>
        </w:rPr>
        <w:t>between 1</w:t>
      </w:r>
      <w:r w:rsidR="00C11CF5" w:rsidRPr="00BB6F85">
        <w:rPr>
          <w:rFonts w:ascii="Arial" w:hAnsi="Arial" w:cs="Arial"/>
          <w:vertAlign w:val="superscript"/>
          <w:lang w:eastAsia="en-GB"/>
        </w:rPr>
        <w:t>st</w:t>
      </w:r>
      <w:r w:rsidR="00C11CF5" w:rsidRPr="00BB6F85">
        <w:rPr>
          <w:rFonts w:ascii="Arial" w:hAnsi="Arial" w:cs="Arial"/>
          <w:lang w:eastAsia="en-GB"/>
        </w:rPr>
        <w:t xml:space="preserve"> Sept-30</w:t>
      </w:r>
      <w:r w:rsidR="00C11CF5" w:rsidRPr="00BB6F85">
        <w:rPr>
          <w:rFonts w:ascii="Arial" w:hAnsi="Arial" w:cs="Arial"/>
          <w:vertAlign w:val="superscript"/>
          <w:lang w:eastAsia="en-GB"/>
        </w:rPr>
        <w:t>th</w:t>
      </w:r>
      <w:r w:rsidR="00C11CF5" w:rsidRPr="00BB6F85">
        <w:rPr>
          <w:rFonts w:ascii="Arial" w:hAnsi="Arial" w:cs="Arial"/>
          <w:lang w:eastAsia="en-GB"/>
        </w:rPr>
        <w:t xml:space="preserve"> Nov 2016. </w:t>
      </w:r>
      <w:r w:rsidR="00C11CF5">
        <w:rPr>
          <w:rFonts w:ascii="Arial" w:hAnsi="Arial" w:cs="Arial"/>
          <w:lang w:eastAsia="en-GB"/>
        </w:rPr>
        <w:t>(</w:t>
      </w:r>
      <w:r w:rsidRPr="00C11CF5">
        <w:rPr>
          <w:rFonts w:ascii="Arial" w:hAnsi="Arial" w:cs="Arial"/>
          <w:i/>
          <w:lang w:eastAsia="en-GB"/>
        </w:rPr>
        <w:t xml:space="preserve">The sample excludes specialist services </w:t>
      </w:r>
      <w:r w:rsidR="007E38D3" w:rsidRPr="00C11CF5">
        <w:rPr>
          <w:rFonts w:ascii="Arial" w:hAnsi="Arial" w:cs="Arial"/>
          <w:i/>
          <w:lang w:eastAsia="en-GB"/>
        </w:rPr>
        <w:t>e.g.</w:t>
      </w:r>
      <w:r w:rsidRPr="00C11CF5">
        <w:rPr>
          <w:rFonts w:ascii="Arial" w:hAnsi="Arial" w:cs="Arial"/>
          <w:i/>
          <w:lang w:eastAsia="en-GB"/>
        </w:rPr>
        <w:t xml:space="preserve"> drug and alcohol, forensic, and IAPT and current inpatients.</w:t>
      </w:r>
      <w:r w:rsidR="00C11CF5">
        <w:rPr>
          <w:rFonts w:ascii="Arial" w:hAnsi="Arial" w:cs="Arial"/>
          <w:i/>
          <w:lang w:eastAsia="en-GB"/>
        </w:rPr>
        <w:t>)</w:t>
      </w:r>
    </w:p>
    <w:p w:rsidR="00002B21" w:rsidRDefault="00002B21" w:rsidP="00BB6F85">
      <w:pPr>
        <w:jc w:val="both"/>
        <w:rPr>
          <w:rFonts w:ascii="Arial" w:hAnsi="Arial" w:cs="Arial"/>
        </w:rPr>
      </w:pPr>
    </w:p>
    <w:p w:rsidR="00BB6F85" w:rsidRPr="00BB6F85" w:rsidRDefault="00BB6F85" w:rsidP="00BB6F85">
      <w:pPr>
        <w:jc w:val="both"/>
        <w:rPr>
          <w:rFonts w:ascii="Arial" w:hAnsi="Arial" w:cs="Arial"/>
        </w:rPr>
      </w:pPr>
      <w:r w:rsidRPr="00BB6F85">
        <w:rPr>
          <w:rFonts w:ascii="Arial" w:hAnsi="Arial" w:cs="Arial"/>
        </w:rPr>
        <w:t>A full evaluation of the results will be made available as soon as the</w:t>
      </w:r>
      <w:r w:rsidR="00C11CF5">
        <w:rPr>
          <w:rFonts w:ascii="Arial" w:hAnsi="Arial" w:cs="Arial"/>
        </w:rPr>
        <w:t>y are published in December 2017</w:t>
      </w:r>
    </w:p>
    <w:p w:rsidR="00BB6F85" w:rsidRDefault="00BB6F85" w:rsidP="00002B21">
      <w:pPr>
        <w:jc w:val="both"/>
        <w:rPr>
          <w:rFonts w:ascii="Arial" w:hAnsi="Arial" w:cs="Arial"/>
          <w:b/>
        </w:rPr>
      </w:pPr>
    </w:p>
    <w:p w:rsidR="00002B21" w:rsidRDefault="00002B21" w:rsidP="00002B21">
      <w:pPr>
        <w:pStyle w:val="ListParagraph"/>
        <w:numPr>
          <w:ilvl w:val="0"/>
          <w:numId w:val="15"/>
        </w:numPr>
        <w:jc w:val="both"/>
        <w:rPr>
          <w:rFonts w:ascii="Arial" w:hAnsi="Arial" w:cs="Arial"/>
          <w:b/>
        </w:rPr>
      </w:pPr>
      <w:r>
        <w:rPr>
          <w:rFonts w:ascii="Arial" w:hAnsi="Arial" w:cs="Arial"/>
          <w:b/>
        </w:rPr>
        <w:t>Focus on services</w:t>
      </w:r>
    </w:p>
    <w:p w:rsidR="00002B21" w:rsidRDefault="00002B21" w:rsidP="00002B21">
      <w:pPr>
        <w:jc w:val="both"/>
        <w:rPr>
          <w:rFonts w:ascii="Arial" w:hAnsi="Arial" w:cs="Arial"/>
        </w:rPr>
      </w:pPr>
      <w:r>
        <w:rPr>
          <w:rFonts w:ascii="Arial" w:hAnsi="Arial" w:cs="Arial"/>
        </w:rPr>
        <w:t>This report is being developed to provide a focus on a range of services each quarter to give greater detail on feedback received and action taken as a result at a team, ward or service level.</w:t>
      </w:r>
    </w:p>
    <w:p w:rsidR="00002B21" w:rsidRDefault="00002B21" w:rsidP="00002B21">
      <w:pPr>
        <w:jc w:val="both"/>
        <w:rPr>
          <w:rFonts w:ascii="Arial" w:hAnsi="Arial" w:cs="Arial"/>
        </w:rPr>
      </w:pPr>
    </w:p>
    <w:p w:rsidR="00002B21" w:rsidRDefault="00002B21" w:rsidP="00002B21">
      <w:pPr>
        <w:jc w:val="both"/>
        <w:rPr>
          <w:rFonts w:ascii="Arial" w:hAnsi="Arial" w:cs="Arial"/>
        </w:rPr>
      </w:pPr>
      <w:r>
        <w:rPr>
          <w:rFonts w:ascii="Arial" w:hAnsi="Arial" w:cs="Arial"/>
        </w:rPr>
        <w:t>Below is information about Buckinghamshire CAMHS, an adult mental health ward and the District Nursing service.</w:t>
      </w:r>
    </w:p>
    <w:p w:rsidR="00002B21" w:rsidRDefault="00002B21" w:rsidP="00002B21">
      <w:pPr>
        <w:jc w:val="center"/>
        <w:rPr>
          <w:rFonts w:ascii="Arial" w:hAnsi="Arial" w:cs="Arial"/>
          <w:b/>
          <w:lang w:eastAsia="en-GB"/>
        </w:rPr>
      </w:pPr>
    </w:p>
    <w:p w:rsidR="00002B21" w:rsidRPr="00C450A9" w:rsidRDefault="00002B21" w:rsidP="00002B21">
      <w:pPr>
        <w:jc w:val="center"/>
        <w:rPr>
          <w:rFonts w:ascii="Arial" w:hAnsi="Arial" w:cs="Arial"/>
          <w:b/>
        </w:rPr>
      </w:pPr>
      <w:r w:rsidRPr="00002B21">
        <w:rPr>
          <w:rFonts w:ascii="Arial" w:hAnsi="Arial" w:cs="Arial"/>
          <w:b/>
          <w:highlight w:val="yellow"/>
          <w:lang w:eastAsia="en-GB"/>
        </w:rPr>
        <w:t>Buckinghamshire CAMHS</w:t>
      </w:r>
      <w:r w:rsidRPr="00002B21">
        <w:rPr>
          <w:rFonts w:ascii="Arial" w:hAnsi="Arial" w:cs="Arial"/>
          <w:b/>
          <w:highlight w:val="yellow"/>
        </w:rPr>
        <w:t xml:space="preserve">- </w:t>
      </w:r>
      <w:r w:rsidRPr="00002B21">
        <w:rPr>
          <w:rFonts w:ascii="Arial" w:hAnsi="Arial" w:cs="Arial"/>
          <w:b/>
          <w:highlight w:val="yellow"/>
          <w:lang w:eastAsia="en-GB"/>
        </w:rPr>
        <w:t xml:space="preserve">Children and Young </w:t>
      </w:r>
      <w:r w:rsidR="007E38D3" w:rsidRPr="00002B21">
        <w:rPr>
          <w:rFonts w:ascii="Arial" w:hAnsi="Arial" w:cs="Arial"/>
          <w:b/>
          <w:highlight w:val="yellow"/>
          <w:lang w:eastAsia="en-GB"/>
        </w:rPr>
        <w:t>People’s</w:t>
      </w:r>
      <w:r w:rsidRPr="00002B21">
        <w:rPr>
          <w:rFonts w:ascii="Arial" w:hAnsi="Arial" w:cs="Arial"/>
          <w:b/>
          <w:highlight w:val="yellow"/>
          <w:lang w:eastAsia="en-GB"/>
        </w:rPr>
        <w:t xml:space="preserve"> Services</w:t>
      </w:r>
    </w:p>
    <w:p w:rsidR="00002B21" w:rsidRDefault="00002B21" w:rsidP="00002B21">
      <w:pPr>
        <w:rPr>
          <w:rFonts w:ascii="Arial" w:hAnsi="Arial" w:cs="Arial"/>
          <w:lang w:eastAsia="en-GB"/>
        </w:rPr>
      </w:pPr>
      <w:r>
        <w:rPr>
          <w:rFonts w:ascii="Arial" w:hAnsi="Arial" w:cs="Arial"/>
          <w:lang w:eastAsia="en-GB"/>
        </w:rPr>
        <w:t>Buckinghamshire CAMHS have been using online questionnaires, designed alongside young people from their participation group, to collect patient experience feedback since June 2016. These surveys are available via clinicians ipads and in waiting areas at their 2 main bases, Harlow House and Sue Nichols Centre.</w:t>
      </w:r>
    </w:p>
    <w:p w:rsidR="00002B21" w:rsidRDefault="00002B21" w:rsidP="00002B21">
      <w:pPr>
        <w:rPr>
          <w:rFonts w:ascii="Arial" w:hAnsi="Arial" w:cs="Arial"/>
          <w:lang w:eastAsia="en-GB"/>
        </w:rPr>
      </w:pPr>
    </w:p>
    <w:p w:rsidR="00002B21" w:rsidRDefault="00002B21" w:rsidP="00002B21">
      <w:pPr>
        <w:rPr>
          <w:rFonts w:ascii="Arial" w:hAnsi="Arial" w:cs="Arial"/>
          <w:lang w:eastAsia="en-GB"/>
        </w:rPr>
      </w:pPr>
      <w:r>
        <w:rPr>
          <w:rFonts w:ascii="Arial" w:hAnsi="Arial" w:cs="Arial"/>
          <w:lang w:eastAsia="en-GB"/>
        </w:rPr>
        <w:t>The survey asks 23 questions and 106 young people have responded between October 2016 and January 2017. There is a separate survey available for carers which has received 28 responses</w:t>
      </w:r>
    </w:p>
    <w:p w:rsidR="00002B21" w:rsidRDefault="00002B21" w:rsidP="00002B21">
      <w:pPr>
        <w:rPr>
          <w:rFonts w:ascii="Arial" w:hAnsi="Arial" w:cs="Arial"/>
          <w:lang w:eastAsia="en-GB"/>
        </w:rPr>
      </w:pPr>
    </w:p>
    <w:p w:rsidR="00002B21" w:rsidRPr="0044373F" w:rsidRDefault="00002B21" w:rsidP="00002B21">
      <w:pPr>
        <w:rPr>
          <w:rFonts w:ascii="Arial" w:hAnsi="Arial" w:cs="Arial"/>
          <w:lang w:eastAsia="en-GB"/>
        </w:rPr>
      </w:pPr>
      <w:r>
        <w:rPr>
          <w:rFonts w:ascii="Arial" w:hAnsi="Arial" w:cs="Arial"/>
          <w:lang w:eastAsia="en-GB"/>
        </w:rPr>
        <w:t>Feedback of t</w:t>
      </w:r>
      <w:r w:rsidRPr="0044373F">
        <w:rPr>
          <w:rFonts w:ascii="Arial" w:hAnsi="Arial" w:cs="Arial"/>
          <w:lang w:eastAsia="en-GB"/>
        </w:rPr>
        <w:t>hings that are liked about the service</w:t>
      </w:r>
      <w:r>
        <w:rPr>
          <w:rFonts w:ascii="Arial" w:hAnsi="Arial" w:cs="Arial"/>
          <w:lang w:eastAsia="en-GB"/>
        </w:rPr>
        <w:t xml:space="preserve"> can be grouped mainly around the 3 domains of Effective, Caring and Safe with young people leaving the below statements</w:t>
      </w:r>
      <w:r w:rsidRPr="0044373F">
        <w:rPr>
          <w:rFonts w:ascii="Arial" w:hAnsi="Arial" w:cs="Arial"/>
          <w:lang w:eastAsia="en-GB"/>
        </w:rPr>
        <w:t>:</w:t>
      </w:r>
    </w:p>
    <w:p w:rsidR="00002B21" w:rsidRDefault="00002B21" w:rsidP="00002B21">
      <w:pPr>
        <w:rPr>
          <w:rFonts w:ascii="Arial" w:hAnsi="Arial" w:cs="Arial"/>
          <w:b/>
          <w:lang w:eastAsia="en-GB"/>
        </w:rPr>
      </w:pPr>
      <w:r>
        <w:rPr>
          <w:rFonts w:ascii="Arial" w:hAnsi="Arial" w:cs="Arial"/>
          <w:b/>
          <w:noProof/>
          <w:lang w:val="en-GB" w:eastAsia="en-GB"/>
        </w:rPr>
        <w:lastRenderedPageBreak/>
        <mc:AlternateContent>
          <mc:Choice Requires="wps">
            <w:drawing>
              <wp:anchor distT="0" distB="0" distL="114300" distR="114300" simplePos="0" relativeHeight="251661824" behindDoc="0" locked="0" layoutInCell="1" allowOverlap="1" wp14:anchorId="06448287" wp14:editId="0D501CE9">
                <wp:simplePos x="0" y="0"/>
                <wp:positionH relativeFrom="column">
                  <wp:posOffset>1609725</wp:posOffset>
                </wp:positionH>
                <wp:positionV relativeFrom="paragraph">
                  <wp:posOffset>38100</wp:posOffset>
                </wp:positionV>
                <wp:extent cx="1152525" cy="1285875"/>
                <wp:effectExtent l="0" t="0" r="28575" b="28575"/>
                <wp:wrapNone/>
                <wp:docPr id="13" name="Oval 13"/>
                <wp:cNvGraphicFramePr/>
                <a:graphic xmlns:a="http://schemas.openxmlformats.org/drawingml/2006/main">
                  <a:graphicData uri="http://schemas.microsoft.com/office/word/2010/wordprocessingShape">
                    <wps:wsp>
                      <wps:cNvSpPr/>
                      <wps:spPr>
                        <a:xfrm>
                          <a:off x="0" y="0"/>
                          <a:ext cx="1152525" cy="1285875"/>
                        </a:xfrm>
                        <a:prstGeom prst="ellipse">
                          <a:avLst/>
                        </a:prstGeom>
                        <a:solidFill>
                          <a:srgbClr val="4F81BD"/>
                        </a:solidFill>
                        <a:ln w="25400" cap="flat" cmpd="sng" algn="ctr">
                          <a:solidFill>
                            <a:srgbClr val="4F81BD">
                              <a:shade val="50000"/>
                            </a:srgbClr>
                          </a:solidFill>
                          <a:prstDash val="solid"/>
                        </a:ln>
                        <a:effectLst/>
                      </wps:spPr>
                      <wps:txbx>
                        <w:txbxContent>
                          <w:p w:rsidR="00002B21" w:rsidRDefault="00002B21" w:rsidP="00002B21">
                            <w:pPr>
                              <w:jc w:val="center"/>
                            </w:pPr>
                            <w:r>
                              <w:t>SAFE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 o:spid="_x0000_s1027" style="position:absolute;margin-left:126.75pt;margin-top:3pt;width:90.75pt;height:101.2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" fillcolor="#4f81bd" strokecolor="#385d8a" strokeweight="2pt">
                <v:textbox>
                  <w:txbxContent>
                    <w:p w:rsidR="00002B21" w:rsidRDefault="00002B21" w:rsidP="00002B21">
                      <w:pPr>
                        <w:jc w:val="center"/>
                      </w:pPr>
                      <w:r>
                        <w:t>SAFE</w:t>
                      </w:r>
                    </w:p>
                  </w:txbxContent>
                </v:textbox>
              </v:oval>
            </w:pict>
          </mc:Fallback>
        </mc:AlternateContent>
      </w:r>
      <w:r w:rsidRPr="00466996">
        <w:rPr>
          <w:rFonts w:ascii="Arial" w:hAnsi="Arial" w:cs="Arial"/>
          <w:noProof/>
          <w:color w:val="000000" w:themeColor="text1"/>
          <w:sz w:val="22"/>
          <w:szCs w:val="22"/>
          <w:lang w:val="en-GB" w:eastAsia="en-GB"/>
        </w:rPr>
        <mc:AlternateContent>
          <mc:Choice Requires="wps">
            <w:drawing>
              <wp:anchor distT="0" distB="0" distL="114300" distR="114300" simplePos="0" relativeHeight="251662848" behindDoc="0" locked="0" layoutInCell="1" allowOverlap="1" wp14:anchorId="5571BC08" wp14:editId="07477140">
                <wp:simplePos x="0" y="0"/>
                <wp:positionH relativeFrom="column">
                  <wp:posOffset>4648199</wp:posOffset>
                </wp:positionH>
                <wp:positionV relativeFrom="paragraph">
                  <wp:posOffset>161925</wp:posOffset>
                </wp:positionV>
                <wp:extent cx="1076325" cy="1085850"/>
                <wp:effectExtent l="0" t="0" r="28575" b="19050"/>
                <wp:wrapNone/>
                <wp:docPr id="14" name="Oval 14"/>
                <wp:cNvGraphicFramePr/>
                <a:graphic xmlns:a="http://schemas.openxmlformats.org/drawingml/2006/main">
                  <a:graphicData uri="http://schemas.microsoft.com/office/word/2010/wordprocessingShape">
                    <wps:wsp>
                      <wps:cNvSpPr/>
                      <wps:spPr>
                        <a:xfrm>
                          <a:off x="0" y="0"/>
                          <a:ext cx="1076325" cy="1085850"/>
                        </a:xfrm>
                        <a:prstGeom prst="ellipse">
                          <a:avLst/>
                        </a:prstGeom>
                        <a:solidFill>
                          <a:srgbClr val="4F81BD">
                            <a:lumMod val="60000"/>
                            <a:lumOff val="40000"/>
                          </a:srgbClr>
                        </a:solidFill>
                        <a:ln w="25400" cap="flat" cmpd="sng" algn="ctr">
                          <a:solidFill>
                            <a:srgbClr val="4F81BD">
                              <a:shade val="50000"/>
                            </a:srgbClr>
                          </a:solidFill>
                          <a:prstDash val="solid"/>
                        </a:ln>
                        <a:effectLst/>
                      </wps:spPr>
                      <wps:txbx>
                        <w:txbxContent>
                          <w:p w:rsidR="00002B21" w:rsidRDefault="00002B21" w:rsidP="00002B21">
                            <w:pPr>
                              <w:jc w:val="center"/>
                            </w:pPr>
                            <w:r>
                              <w:t>WELL 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4" o:spid="_x0000_s1028" style="position:absolute;margin-left:366pt;margin-top:12.75pt;width:84.75pt;height:85.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" fillcolor="#95b3d7" strokecolor="#385d8a" strokeweight="2pt">
                <v:textbox>
                  <w:txbxContent>
                    <w:p w:rsidR="00002B21" w:rsidRDefault="00002B21" w:rsidP="00002B21">
                      <w:pPr>
                        <w:jc w:val="center"/>
                      </w:pPr>
                      <w:r>
                        <w:t>WELL LED</w:t>
                      </w:r>
                    </w:p>
                  </w:txbxContent>
                </v:textbox>
              </v:oval>
            </w:pict>
          </mc:Fallback>
        </mc:AlternateContent>
      </w:r>
      <w:r>
        <w:rPr>
          <w:rFonts w:ascii="Arial" w:hAnsi="Arial" w:cs="Arial"/>
          <w:b/>
          <w:noProof/>
          <w:lang w:val="en-GB" w:eastAsia="en-GB"/>
        </w:rPr>
        <mc:AlternateContent>
          <mc:Choice Requires="wps">
            <w:drawing>
              <wp:anchor distT="0" distB="0" distL="114300" distR="114300" simplePos="0" relativeHeight="251663872" behindDoc="0" locked="0" layoutInCell="1" allowOverlap="1" wp14:anchorId="5AD05EC5" wp14:editId="06D08017">
                <wp:simplePos x="0" y="0"/>
                <wp:positionH relativeFrom="column">
                  <wp:posOffset>-247650</wp:posOffset>
                </wp:positionH>
                <wp:positionV relativeFrom="paragraph">
                  <wp:posOffset>38101</wp:posOffset>
                </wp:positionV>
                <wp:extent cx="1990725" cy="723900"/>
                <wp:effectExtent l="0" t="0" r="28575" b="19050"/>
                <wp:wrapNone/>
                <wp:docPr id="15" name="Oval 15"/>
                <wp:cNvGraphicFramePr/>
                <a:graphic xmlns:a="http://schemas.openxmlformats.org/drawingml/2006/main">
                  <a:graphicData uri="http://schemas.microsoft.com/office/word/2010/wordprocessingShape">
                    <wps:wsp>
                      <wps:cNvSpPr/>
                      <wps:spPr>
                        <a:xfrm>
                          <a:off x="0" y="0"/>
                          <a:ext cx="1990725" cy="723900"/>
                        </a:xfrm>
                        <a:prstGeom prst="ellipse">
                          <a:avLst/>
                        </a:prstGeom>
                        <a:solidFill>
                          <a:srgbClr val="4F81BD"/>
                        </a:solidFill>
                        <a:ln w="25400" cap="flat" cmpd="sng" algn="ctr">
                          <a:solidFill>
                            <a:srgbClr val="4F81BD">
                              <a:shade val="50000"/>
                            </a:srgbClr>
                          </a:solidFill>
                          <a:prstDash val="solid"/>
                        </a:ln>
                        <a:effectLst/>
                      </wps:spPr>
                      <wps:txbx>
                        <w:txbxContent>
                          <w:p w:rsidR="00002B21" w:rsidRPr="007D701B" w:rsidRDefault="00002B21" w:rsidP="00002B21">
                            <w:pPr>
                              <w:jc w:val="center"/>
                              <w:rPr>
                                <w:color w:val="FFFFFF" w:themeColor="background1"/>
                              </w:rPr>
                            </w:pPr>
                            <w:r w:rsidRPr="007D701B">
                              <w:rPr>
                                <w:color w:val="FFFFFF" w:themeColor="background1"/>
                              </w:rPr>
                              <w:t>EFFECTIVE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29" style="position:absolute;margin-left:-19.5pt;margin-top:3pt;width:156.75pt;height:5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" fillcolor="#4f81bd" strokecolor="#385d8a" strokeweight="2pt">
                <v:textbox>
                  <w:txbxContent>
                    <w:p w:rsidR="00002B21" w:rsidRPr="007D701B" w:rsidRDefault="00002B21" w:rsidP="00002B21">
                      <w:pPr>
                        <w:jc w:val="center"/>
                        <w:rPr>
                          <w:color w:val="FFFFFF" w:themeColor="background1"/>
                        </w:rPr>
                      </w:pPr>
                      <w:r w:rsidRPr="007D701B">
                        <w:rPr>
                          <w:color w:val="FFFFFF" w:themeColor="background1"/>
                        </w:rPr>
                        <w:t>EFFECTIVE</w:t>
                      </w:r>
                    </w:p>
                  </w:txbxContent>
                </v:textbox>
              </v:oval>
            </w:pict>
          </mc:Fallback>
        </mc:AlternateContent>
      </w:r>
    </w:p>
    <w:p w:rsidR="00002B21" w:rsidRDefault="00002B21" w:rsidP="00002B21">
      <w:pPr>
        <w:rPr>
          <w:rFonts w:ascii="Arial" w:hAnsi="Arial" w:cs="Arial"/>
          <w:b/>
          <w:lang w:eastAsia="en-GB"/>
        </w:rPr>
      </w:pPr>
      <w:r>
        <w:rPr>
          <w:rFonts w:ascii="Arial" w:hAnsi="Arial" w:cs="Arial"/>
          <w:b/>
          <w:noProof/>
          <w:lang w:val="en-GB" w:eastAsia="en-GB"/>
        </w:rPr>
        <mc:AlternateContent>
          <mc:Choice Requires="wps">
            <w:drawing>
              <wp:anchor distT="0" distB="0" distL="114300" distR="114300" simplePos="0" relativeHeight="251660800" behindDoc="0" locked="0" layoutInCell="1" allowOverlap="1" wp14:anchorId="07CEA1A4" wp14:editId="1D1BB54C">
                <wp:simplePos x="0" y="0"/>
                <wp:positionH relativeFrom="column">
                  <wp:posOffset>2686050</wp:posOffset>
                </wp:positionH>
                <wp:positionV relativeFrom="paragraph">
                  <wp:posOffset>100965</wp:posOffset>
                </wp:positionV>
                <wp:extent cx="1962150" cy="742950"/>
                <wp:effectExtent l="0" t="0" r="19050" b="19050"/>
                <wp:wrapNone/>
                <wp:docPr id="12" name="Oval 12"/>
                <wp:cNvGraphicFramePr/>
                <a:graphic xmlns:a="http://schemas.openxmlformats.org/drawingml/2006/main">
                  <a:graphicData uri="http://schemas.microsoft.com/office/word/2010/wordprocessingShape">
                    <wps:wsp>
                      <wps:cNvSpPr/>
                      <wps:spPr>
                        <a:xfrm>
                          <a:off x="0" y="0"/>
                          <a:ext cx="1962150" cy="742950"/>
                        </a:xfrm>
                        <a:prstGeom prst="ellipse">
                          <a:avLst/>
                        </a:prstGeom>
                        <a:solidFill>
                          <a:srgbClr val="4F81BD">
                            <a:lumMod val="60000"/>
                            <a:lumOff val="40000"/>
                          </a:srgbClr>
                        </a:solidFill>
                        <a:ln w="25400" cap="flat" cmpd="sng" algn="ctr">
                          <a:solidFill>
                            <a:srgbClr val="4F81BD">
                              <a:shade val="50000"/>
                            </a:srgbClr>
                          </a:solidFill>
                          <a:prstDash val="solid"/>
                        </a:ln>
                        <a:effectLst/>
                      </wps:spPr>
                      <wps:txbx>
                        <w:txbxContent>
                          <w:p w:rsidR="00002B21" w:rsidRDefault="00002B21" w:rsidP="00002B21">
                            <w:pPr>
                              <w:jc w:val="center"/>
                            </w:pPr>
                            <w:r>
                              <w:t>RESPONSIVE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30" style="position:absolute;margin-left:211.5pt;margin-top:7.95pt;width:154.5pt;height:5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" fillcolor="#95b3d7" strokecolor="#385d8a" strokeweight="2pt">
                <v:textbox>
                  <w:txbxContent>
                    <w:p w:rsidR="00002B21" w:rsidRDefault="00002B21" w:rsidP="00002B21">
                      <w:pPr>
                        <w:jc w:val="center"/>
                      </w:pPr>
                      <w:r>
                        <w:t>RESPONSIVE</w:t>
                      </w:r>
                    </w:p>
                  </w:txbxContent>
                </v:textbox>
              </v:oval>
            </w:pict>
          </mc:Fallback>
        </mc:AlternateContent>
      </w:r>
    </w:p>
    <w:p w:rsidR="00002B21" w:rsidRDefault="00002B21" w:rsidP="00002B21">
      <w:pPr>
        <w:rPr>
          <w:rFonts w:ascii="Arial" w:hAnsi="Arial" w:cs="Arial"/>
          <w:b/>
          <w:lang w:eastAsia="en-GB"/>
        </w:rPr>
      </w:pPr>
    </w:p>
    <w:p w:rsidR="00002B21" w:rsidRDefault="00002B21" w:rsidP="00002B21">
      <w:pPr>
        <w:rPr>
          <w:rFonts w:ascii="Arial" w:hAnsi="Arial" w:cs="Arial"/>
          <w:b/>
          <w:lang w:eastAsia="en-GB"/>
        </w:rPr>
      </w:pPr>
      <w:r>
        <w:rPr>
          <w:rFonts w:ascii="Arial" w:hAnsi="Arial" w:cs="Arial"/>
          <w:b/>
          <w:noProof/>
          <w:lang w:val="en-GB" w:eastAsia="en-GB"/>
        </w:rPr>
        <mc:AlternateContent>
          <mc:Choice Requires="wps">
            <w:drawing>
              <wp:anchor distT="0" distB="0" distL="114300" distR="114300" simplePos="0" relativeHeight="251659776" behindDoc="0" locked="0" layoutInCell="1" allowOverlap="1" wp14:anchorId="4B06D83C" wp14:editId="60A25567">
                <wp:simplePos x="0" y="0"/>
                <wp:positionH relativeFrom="column">
                  <wp:posOffset>-200025</wp:posOffset>
                </wp:positionH>
                <wp:positionV relativeFrom="paragraph">
                  <wp:posOffset>169545</wp:posOffset>
                </wp:positionV>
                <wp:extent cx="1990725" cy="695325"/>
                <wp:effectExtent l="0" t="0" r="28575" b="28575"/>
                <wp:wrapNone/>
                <wp:docPr id="8" name="Oval 8"/>
                <wp:cNvGraphicFramePr/>
                <a:graphic xmlns:a="http://schemas.openxmlformats.org/drawingml/2006/main">
                  <a:graphicData uri="http://schemas.microsoft.com/office/word/2010/wordprocessingShape">
                    <wps:wsp>
                      <wps:cNvSpPr/>
                      <wps:spPr>
                        <a:xfrm>
                          <a:off x="0" y="0"/>
                          <a:ext cx="1990725" cy="695325"/>
                        </a:xfrm>
                        <a:prstGeom prst="ellipse">
                          <a:avLst/>
                        </a:prstGeom>
                        <a:solidFill>
                          <a:srgbClr val="4F81BD"/>
                        </a:solidFill>
                        <a:ln w="25400" cap="flat" cmpd="sng" algn="ctr">
                          <a:solidFill>
                            <a:srgbClr val="4F81BD">
                              <a:shade val="50000"/>
                            </a:srgbClr>
                          </a:solidFill>
                          <a:prstDash val="solid"/>
                        </a:ln>
                        <a:effectLst/>
                      </wps:spPr>
                      <wps:txbx>
                        <w:txbxContent>
                          <w:p w:rsidR="00002B21" w:rsidRDefault="00002B21" w:rsidP="00002B21">
                            <w:pPr>
                              <w:jc w:val="center"/>
                            </w:pPr>
                            <w:r>
                              <w:t>CARING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31" style="position:absolute;margin-left:-15.75pt;margin-top:13.35pt;width:156.75pt;height:5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" fillcolor="#4f81bd" strokecolor="#385d8a" strokeweight="2pt">
                <v:textbox>
                  <w:txbxContent>
                    <w:p w:rsidR="00002B21" w:rsidRDefault="00002B21" w:rsidP="00002B21">
                      <w:pPr>
                        <w:jc w:val="center"/>
                      </w:pPr>
                      <w:r>
                        <w:t>CARING</w:t>
                      </w:r>
                    </w:p>
                  </w:txbxContent>
                </v:textbox>
              </v:oval>
            </w:pict>
          </mc:Fallback>
        </mc:AlternateContent>
      </w:r>
    </w:p>
    <w:p w:rsidR="00002B21" w:rsidRDefault="00002B21" w:rsidP="00002B21">
      <w:pPr>
        <w:rPr>
          <w:rFonts w:ascii="Arial" w:hAnsi="Arial" w:cs="Arial"/>
          <w:b/>
          <w:lang w:eastAsia="en-GB"/>
        </w:rPr>
      </w:pPr>
    </w:p>
    <w:p w:rsidR="00002B21" w:rsidRDefault="00002B21" w:rsidP="00002B21">
      <w:pPr>
        <w:rPr>
          <w:rFonts w:ascii="Arial" w:hAnsi="Arial" w:cs="Arial"/>
          <w:b/>
          <w:lang w:eastAsia="en-GB"/>
        </w:rPr>
      </w:pPr>
    </w:p>
    <w:p w:rsidR="00002B21" w:rsidRPr="004541A8" w:rsidRDefault="00002B21" w:rsidP="00002B21">
      <w:pPr>
        <w:rPr>
          <w:rFonts w:ascii="Arial" w:hAnsi="Arial" w:cs="Arial"/>
          <w:b/>
          <w:lang w:eastAsia="en-GB"/>
        </w:rPr>
      </w:pPr>
    </w:p>
    <w:p w:rsidR="00002B21" w:rsidRDefault="00002B21" w:rsidP="00002B21">
      <w:pPr>
        <w:ind w:left="720"/>
        <w:contextualSpacing/>
        <w:rPr>
          <w:rFonts w:ascii="Arial" w:hAnsi="Arial" w:cs="Arial"/>
          <w:color w:val="000000" w:themeColor="text1"/>
          <w:lang w:eastAsia="en-GB"/>
        </w:rPr>
      </w:pPr>
    </w:p>
    <w:p w:rsidR="00002B21" w:rsidRDefault="00002B21" w:rsidP="00002B21">
      <w:pPr>
        <w:ind w:left="720"/>
        <w:contextualSpacing/>
        <w:rPr>
          <w:rFonts w:ascii="Arial" w:hAnsi="Arial" w:cs="Arial"/>
          <w:color w:val="000000" w:themeColor="text1"/>
          <w:lang w:eastAsia="en-GB"/>
        </w:rPr>
      </w:pPr>
    </w:p>
    <w:p w:rsidR="00002B21" w:rsidRPr="00466996" w:rsidRDefault="00002B21" w:rsidP="00002B21">
      <w:pPr>
        <w:numPr>
          <w:ilvl w:val="0"/>
          <w:numId w:val="26"/>
        </w:numPr>
        <w:contextualSpacing/>
        <w:rPr>
          <w:rFonts w:ascii="Arial" w:hAnsi="Arial" w:cs="Arial"/>
          <w:color w:val="000000" w:themeColor="text1"/>
          <w:sz w:val="22"/>
          <w:szCs w:val="22"/>
          <w:lang w:eastAsia="en-GB"/>
        </w:rPr>
      </w:pPr>
      <w:r w:rsidRPr="00466996">
        <w:rPr>
          <w:rFonts w:ascii="Arial" w:hAnsi="Arial" w:cs="Arial"/>
          <w:color w:val="000000" w:themeColor="text1"/>
          <w:sz w:val="22"/>
          <w:szCs w:val="22"/>
          <w:lang w:eastAsia="en-GB"/>
        </w:rPr>
        <w:t xml:space="preserve">I like feeling heard and understood </w:t>
      </w:r>
    </w:p>
    <w:p w:rsidR="00002B21" w:rsidRPr="00466996" w:rsidRDefault="00002B21" w:rsidP="00002B21">
      <w:pPr>
        <w:numPr>
          <w:ilvl w:val="0"/>
          <w:numId w:val="26"/>
        </w:numPr>
        <w:contextualSpacing/>
        <w:rPr>
          <w:rFonts w:ascii="Arial" w:hAnsi="Arial" w:cs="Arial"/>
          <w:color w:val="000000" w:themeColor="text1"/>
          <w:sz w:val="22"/>
          <w:szCs w:val="22"/>
          <w:lang w:eastAsia="en-GB"/>
        </w:rPr>
      </w:pPr>
      <w:r w:rsidRPr="00466996">
        <w:rPr>
          <w:rFonts w:ascii="Arial" w:hAnsi="Arial" w:cs="Arial"/>
          <w:color w:val="000000" w:themeColor="text1"/>
          <w:sz w:val="22"/>
          <w:szCs w:val="22"/>
          <w:lang w:eastAsia="en-GB"/>
        </w:rPr>
        <w:t xml:space="preserve">It is private, one on one and I felt safe and understood </w:t>
      </w:r>
    </w:p>
    <w:p w:rsidR="00002B21" w:rsidRPr="00466996" w:rsidRDefault="00002B21" w:rsidP="00002B21">
      <w:pPr>
        <w:numPr>
          <w:ilvl w:val="0"/>
          <w:numId w:val="26"/>
        </w:numPr>
        <w:contextualSpacing/>
        <w:rPr>
          <w:rFonts w:ascii="Arial" w:hAnsi="Arial" w:cs="Arial"/>
          <w:color w:val="000000" w:themeColor="text1"/>
          <w:sz w:val="22"/>
          <w:szCs w:val="22"/>
          <w:lang w:eastAsia="en-GB"/>
        </w:rPr>
      </w:pPr>
      <w:r w:rsidRPr="00466996">
        <w:rPr>
          <w:rFonts w:ascii="Arial" w:hAnsi="Arial" w:cs="Arial"/>
          <w:color w:val="000000" w:themeColor="text1"/>
          <w:sz w:val="22"/>
          <w:szCs w:val="22"/>
          <w:lang w:eastAsia="en-GB"/>
        </w:rPr>
        <w:t xml:space="preserve">EVERYTHING, they were a big help </w:t>
      </w:r>
    </w:p>
    <w:p w:rsidR="00002B21" w:rsidRPr="00466996" w:rsidRDefault="00002B21" w:rsidP="00002B21">
      <w:pPr>
        <w:numPr>
          <w:ilvl w:val="0"/>
          <w:numId w:val="26"/>
        </w:numPr>
        <w:contextualSpacing/>
        <w:rPr>
          <w:rFonts w:ascii="Arial" w:hAnsi="Arial" w:cs="Arial"/>
          <w:color w:val="000000" w:themeColor="text1"/>
          <w:sz w:val="22"/>
          <w:szCs w:val="22"/>
          <w:lang w:eastAsia="en-GB"/>
        </w:rPr>
      </w:pPr>
      <w:r w:rsidRPr="00466996">
        <w:rPr>
          <w:rFonts w:ascii="Arial" w:hAnsi="Arial" w:cs="Arial"/>
          <w:color w:val="000000" w:themeColor="text1"/>
          <w:sz w:val="22"/>
          <w:szCs w:val="22"/>
          <w:lang w:eastAsia="en-GB"/>
        </w:rPr>
        <w:t xml:space="preserve">Trustworthy </w:t>
      </w:r>
    </w:p>
    <w:p w:rsidR="00002B21" w:rsidRPr="00466996" w:rsidRDefault="00002B21" w:rsidP="00002B21">
      <w:pPr>
        <w:numPr>
          <w:ilvl w:val="0"/>
          <w:numId w:val="26"/>
        </w:numPr>
        <w:contextualSpacing/>
        <w:rPr>
          <w:rFonts w:ascii="Arial" w:hAnsi="Arial" w:cs="Arial"/>
          <w:color w:val="000000" w:themeColor="text1"/>
          <w:sz w:val="22"/>
          <w:szCs w:val="22"/>
          <w:lang w:eastAsia="en-GB"/>
        </w:rPr>
      </w:pPr>
      <w:r w:rsidRPr="00466996">
        <w:rPr>
          <w:rFonts w:ascii="Arial" w:hAnsi="Arial" w:cs="Arial"/>
          <w:color w:val="000000" w:themeColor="text1"/>
          <w:sz w:val="22"/>
          <w:szCs w:val="22"/>
          <w:lang w:eastAsia="en-GB"/>
        </w:rPr>
        <w:t xml:space="preserve">Friendly, helpful </w:t>
      </w:r>
    </w:p>
    <w:p w:rsidR="00002B21" w:rsidRPr="00466996" w:rsidRDefault="00002B21" w:rsidP="00002B21">
      <w:pPr>
        <w:numPr>
          <w:ilvl w:val="0"/>
          <w:numId w:val="26"/>
        </w:numPr>
        <w:contextualSpacing/>
        <w:rPr>
          <w:rFonts w:ascii="Arial" w:hAnsi="Arial" w:cs="Arial"/>
          <w:color w:val="000000" w:themeColor="text1"/>
          <w:sz w:val="22"/>
          <w:szCs w:val="22"/>
          <w:lang w:eastAsia="en-GB"/>
        </w:rPr>
      </w:pPr>
      <w:r w:rsidRPr="00466996">
        <w:rPr>
          <w:rFonts w:ascii="Arial" w:hAnsi="Arial" w:cs="Arial"/>
          <w:color w:val="000000" w:themeColor="text1"/>
          <w:sz w:val="22"/>
          <w:szCs w:val="22"/>
          <w:lang w:eastAsia="en-GB"/>
        </w:rPr>
        <w:t xml:space="preserve">Range of advice and help given </w:t>
      </w:r>
    </w:p>
    <w:p w:rsidR="00002B21" w:rsidRPr="00466996" w:rsidRDefault="00002B21" w:rsidP="00002B21">
      <w:pPr>
        <w:numPr>
          <w:ilvl w:val="0"/>
          <w:numId w:val="26"/>
        </w:numPr>
        <w:contextualSpacing/>
        <w:rPr>
          <w:rFonts w:ascii="Arial" w:hAnsi="Arial" w:cs="Arial"/>
          <w:color w:val="000000" w:themeColor="text1"/>
          <w:sz w:val="22"/>
          <w:szCs w:val="22"/>
          <w:lang w:eastAsia="en-GB"/>
        </w:rPr>
      </w:pPr>
      <w:r w:rsidRPr="00466996">
        <w:rPr>
          <w:rFonts w:ascii="Arial" w:hAnsi="Arial" w:cs="Arial"/>
          <w:color w:val="000000" w:themeColor="text1"/>
          <w:sz w:val="22"/>
          <w:szCs w:val="22"/>
          <w:lang w:eastAsia="en-GB"/>
        </w:rPr>
        <w:t xml:space="preserve">Helpful, I was in control of the decisions made </w:t>
      </w:r>
    </w:p>
    <w:p w:rsidR="00002B21" w:rsidRPr="00466996" w:rsidRDefault="00002B21" w:rsidP="00002B21">
      <w:pPr>
        <w:numPr>
          <w:ilvl w:val="0"/>
          <w:numId w:val="26"/>
        </w:numPr>
        <w:contextualSpacing/>
        <w:rPr>
          <w:rFonts w:ascii="Arial" w:hAnsi="Arial" w:cs="Arial"/>
          <w:color w:val="000000" w:themeColor="text1"/>
          <w:sz w:val="22"/>
          <w:szCs w:val="22"/>
          <w:lang w:eastAsia="en-GB"/>
        </w:rPr>
      </w:pPr>
      <w:r w:rsidRPr="00466996">
        <w:rPr>
          <w:rFonts w:ascii="Arial" w:hAnsi="Arial" w:cs="Arial"/>
          <w:color w:val="000000" w:themeColor="text1"/>
          <w:sz w:val="22"/>
          <w:szCs w:val="22"/>
          <w:lang w:eastAsia="en-GB"/>
        </w:rPr>
        <w:t xml:space="preserve">I like having my buddy visit me at school where I am comfortable </w:t>
      </w:r>
    </w:p>
    <w:p w:rsidR="00002B21" w:rsidRPr="00466996" w:rsidRDefault="00002B21" w:rsidP="00002B21">
      <w:pPr>
        <w:numPr>
          <w:ilvl w:val="0"/>
          <w:numId w:val="26"/>
        </w:numPr>
        <w:contextualSpacing/>
        <w:rPr>
          <w:rFonts w:ascii="Arial" w:hAnsi="Arial" w:cs="Arial"/>
          <w:color w:val="000000" w:themeColor="text1"/>
          <w:sz w:val="22"/>
          <w:szCs w:val="22"/>
          <w:lang w:eastAsia="en-GB"/>
        </w:rPr>
      </w:pPr>
      <w:r w:rsidRPr="00466996">
        <w:rPr>
          <w:rFonts w:ascii="Arial" w:hAnsi="Arial" w:cs="Arial"/>
          <w:color w:val="000000" w:themeColor="text1"/>
          <w:sz w:val="22"/>
          <w:szCs w:val="22"/>
          <w:lang w:eastAsia="en-GB"/>
        </w:rPr>
        <w:t xml:space="preserve">I felt like the buddy wanted to help me not just because it was her job </w:t>
      </w:r>
    </w:p>
    <w:p w:rsidR="00002B21" w:rsidRPr="00466996" w:rsidRDefault="00002B21" w:rsidP="00002B21">
      <w:pPr>
        <w:numPr>
          <w:ilvl w:val="0"/>
          <w:numId w:val="26"/>
        </w:numPr>
        <w:contextualSpacing/>
        <w:rPr>
          <w:rFonts w:ascii="Arial" w:hAnsi="Arial" w:cs="Arial"/>
          <w:color w:val="000000" w:themeColor="text1"/>
          <w:sz w:val="22"/>
          <w:szCs w:val="22"/>
          <w:lang w:eastAsia="en-GB"/>
        </w:rPr>
      </w:pPr>
      <w:r w:rsidRPr="00466996">
        <w:rPr>
          <w:rFonts w:ascii="Arial" w:hAnsi="Arial" w:cs="Arial"/>
          <w:color w:val="000000" w:themeColor="text1"/>
          <w:sz w:val="22"/>
          <w:szCs w:val="22"/>
          <w:lang w:eastAsia="en-GB"/>
        </w:rPr>
        <w:t xml:space="preserve">Caring people, confidential </w:t>
      </w:r>
    </w:p>
    <w:p w:rsidR="00002B21" w:rsidRPr="00466996" w:rsidRDefault="00002B21" w:rsidP="00002B21">
      <w:pPr>
        <w:numPr>
          <w:ilvl w:val="0"/>
          <w:numId w:val="26"/>
        </w:numPr>
        <w:contextualSpacing/>
        <w:rPr>
          <w:rFonts w:ascii="Arial" w:hAnsi="Arial" w:cs="Arial"/>
          <w:color w:val="000000" w:themeColor="text1"/>
          <w:sz w:val="22"/>
          <w:szCs w:val="22"/>
          <w:lang w:eastAsia="en-GB"/>
        </w:rPr>
      </w:pPr>
      <w:r w:rsidRPr="00466996">
        <w:rPr>
          <w:rFonts w:ascii="Arial" w:hAnsi="Arial" w:cs="Arial"/>
          <w:color w:val="000000" w:themeColor="text1"/>
          <w:sz w:val="22"/>
          <w:szCs w:val="22"/>
          <w:lang w:eastAsia="en-GB"/>
        </w:rPr>
        <w:t xml:space="preserve">How I could call if I needed help </w:t>
      </w:r>
    </w:p>
    <w:p w:rsidR="00002B21" w:rsidRPr="00466996" w:rsidRDefault="00002B21" w:rsidP="00002B21">
      <w:pPr>
        <w:numPr>
          <w:ilvl w:val="0"/>
          <w:numId w:val="26"/>
        </w:numPr>
        <w:contextualSpacing/>
        <w:rPr>
          <w:rFonts w:ascii="Arial" w:hAnsi="Arial" w:cs="Arial"/>
          <w:color w:val="000000" w:themeColor="text1"/>
          <w:sz w:val="22"/>
          <w:szCs w:val="22"/>
          <w:lang w:eastAsia="en-GB"/>
        </w:rPr>
      </w:pPr>
      <w:r w:rsidRPr="00466996">
        <w:rPr>
          <w:rFonts w:ascii="Arial" w:hAnsi="Arial" w:cs="Arial"/>
          <w:color w:val="000000" w:themeColor="text1"/>
          <w:sz w:val="22"/>
          <w:szCs w:val="22"/>
          <w:lang w:eastAsia="en-GB"/>
        </w:rPr>
        <w:t xml:space="preserve">I felt safe </w:t>
      </w:r>
    </w:p>
    <w:p w:rsidR="00002B21" w:rsidRPr="00466996" w:rsidRDefault="00002B21" w:rsidP="00002B21">
      <w:pPr>
        <w:numPr>
          <w:ilvl w:val="0"/>
          <w:numId w:val="26"/>
        </w:numPr>
        <w:contextualSpacing/>
        <w:rPr>
          <w:rFonts w:ascii="Arial" w:hAnsi="Arial" w:cs="Arial"/>
          <w:color w:val="000000" w:themeColor="text1"/>
          <w:sz w:val="22"/>
          <w:szCs w:val="22"/>
          <w:lang w:eastAsia="en-GB"/>
        </w:rPr>
      </w:pPr>
      <w:r w:rsidRPr="00466996">
        <w:rPr>
          <w:rFonts w:ascii="Arial" w:hAnsi="Arial" w:cs="Arial"/>
          <w:color w:val="000000" w:themeColor="text1"/>
          <w:sz w:val="22"/>
          <w:szCs w:val="22"/>
          <w:lang w:eastAsia="en-GB"/>
        </w:rPr>
        <w:t xml:space="preserve">The ease of use of the service </w:t>
      </w:r>
    </w:p>
    <w:p w:rsidR="00002B21" w:rsidRPr="00466996" w:rsidRDefault="00002B21" w:rsidP="00002B21">
      <w:pPr>
        <w:numPr>
          <w:ilvl w:val="0"/>
          <w:numId w:val="26"/>
        </w:numPr>
        <w:contextualSpacing/>
        <w:rPr>
          <w:rFonts w:ascii="Arial" w:hAnsi="Arial" w:cs="Arial"/>
          <w:color w:val="000000" w:themeColor="text1"/>
          <w:sz w:val="22"/>
          <w:szCs w:val="22"/>
          <w:lang w:eastAsia="en-GB"/>
        </w:rPr>
      </w:pPr>
      <w:r w:rsidRPr="00466996">
        <w:rPr>
          <w:rFonts w:ascii="Arial" w:hAnsi="Arial" w:cs="Arial"/>
          <w:color w:val="000000" w:themeColor="text1"/>
          <w:sz w:val="22"/>
          <w:szCs w:val="22"/>
          <w:lang w:eastAsia="en-GB"/>
        </w:rPr>
        <w:t xml:space="preserve">It is flexible </w:t>
      </w:r>
    </w:p>
    <w:p w:rsidR="00002B21" w:rsidRPr="00466996" w:rsidRDefault="00002B21" w:rsidP="00002B21">
      <w:pPr>
        <w:numPr>
          <w:ilvl w:val="0"/>
          <w:numId w:val="26"/>
        </w:numPr>
        <w:contextualSpacing/>
        <w:rPr>
          <w:rFonts w:ascii="Arial" w:hAnsi="Arial" w:cs="Arial"/>
          <w:color w:val="000000" w:themeColor="text1"/>
          <w:sz w:val="22"/>
          <w:szCs w:val="22"/>
          <w:lang w:eastAsia="en-GB"/>
        </w:rPr>
      </w:pPr>
      <w:r w:rsidRPr="00466996">
        <w:rPr>
          <w:rFonts w:ascii="Arial" w:hAnsi="Arial" w:cs="Arial"/>
          <w:color w:val="000000" w:themeColor="text1"/>
          <w:sz w:val="22"/>
          <w:szCs w:val="22"/>
          <w:lang w:eastAsia="en-GB"/>
        </w:rPr>
        <w:t xml:space="preserve">Practical help, tailed to our situation </w:t>
      </w:r>
    </w:p>
    <w:p w:rsidR="00002B21" w:rsidRPr="00466996" w:rsidRDefault="00002B21" w:rsidP="00002B21">
      <w:pPr>
        <w:numPr>
          <w:ilvl w:val="0"/>
          <w:numId w:val="26"/>
        </w:numPr>
        <w:contextualSpacing/>
        <w:rPr>
          <w:rFonts w:ascii="Arial" w:hAnsi="Arial" w:cs="Arial"/>
          <w:color w:val="000000" w:themeColor="text1"/>
          <w:sz w:val="22"/>
          <w:szCs w:val="22"/>
          <w:lang w:eastAsia="en-GB"/>
        </w:rPr>
      </w:pPr>
      <w:r w:rsidRPr="00466996">
        <w:rPr>
          <w:rFonts w:ascii="Arial" w:hAnsi="Arial" w:cs="Arial"/>
          <w:color w:val="000000" w:themeColor="text1"/>
          <w:sz w:val="22"/>
          <w:szCs w:val="22"/>
          <w:lang w:eastAsia="en-GB"/>
        </w:rPr>
        <w:t xml:space="preserve">Actually listens </w:t>
      </w:r>
    </w:p>
    <w:p w:rsidR="00002B21" w:rsidRPr="00466996" w:rsidRDefault="00002B21" w:rsidP="00002B21">
      <w:pPr>
        <w:numPr>
          <w:ilvl w:val="0"/>
          <w:numId w:val="26"/>
        </w:numPr>
        <w:contextualSpacing/>
        <w:rPr>
          <w:rFonts w:ascii="Arial" w:hAnsi="Arial" w:cs="Arial"/>
          <w:color w:val="000000" w:themeColor="text1"/>
          <w:sz w:val="22"/>
          <w:szCs w:val="22"/>
          <w:lang w:eastAsia="en-GB"/>
        </w:rPr>
      </w:pPr>
      <w:r w:rsidRPr="00466996">
        <w:rPr>
          <w:rFonts w:ascii="Arial" w:hAnsi="Arial" w:cs="Arial"/>
          <w:color w:val="000000" w:themeColor="text1"/>
          <w:sz w:val="22"/>
          <w:szCs w:val="22"/>
          <w:lang w:eastAsia="en-GB"/>
        </w:rPr>
        <w:t xml:space="preserve">More casual which made me feel more relaxed and able to share my feelings </w:t>
      </w:r>
    </w:p>
    <w:p w:rsidR="00002B21" w:rsidRPr="00466996" w:rsidRDefault="00002B21" w:rsidP="00002B21">
      <w:pPr>
        <w:numPr>
          <w:ilvl w:val="0"/>
          <w:numId w:val="26"/>
        </w:numPr>
        <w:contextualSpacing/>
        <w:rPr>
          <w:rFonts w:ascii="Arial" w:hAnsi="Arial" w:cs="Arial"/>
          <w:color w:val="000000" w:themeColor="text1"/>
          <w:sz w:val="22"/>
          <w:szCs w:val="22"/>
          <w:lang w:eastAsia="en-GB"/>
        </w:rPr>
      </w:pPr>
      <w:r w:rsidRPr="00466996">
        <w:rPr>
          <w:rFonts w:ascii="Arial" w:hAnsi="Arial" w:cs="Arial"/>
          <w:color w:val="000000" w:themeColor="text1"/>
          <w:sz w:val="22"/>
          <w:szCs w:val="22"/>
          <w:lang w:eastAsia="en-GB"/>
        </w:rPr>
        <w:t xml:space="preserve">Having regular sessions, be able to be collected from home and seen where I wanted to be seen. Relaxed and not a clinical environment </w:t>
      </w:r>
    </w:p>
    <w:p w:rsidR="00002B21" w:rsidRPr="00466996" w:rsidRDefault="00002B21" w:rsidP="00002B21">
      <w:pPr>
        <w:numPr>
          <w:ilvl w:val="0"/>
          <w:numId w:val="26"/>
        </w:numPr>
        <w:contextualSpacing/>
        <w:rPr>
          <w:rFonts w:ascii="Arial" w:hAnsi="Arial" w:cs="Arial"/>
          <w:color w:val="000000" w:themeColor="text1"/>
          <w:sz w:val="22"/>
          <w:szCs w:val="22"/>
          <w:lang w:eastAsia="en-GB"/>
        </w:rPr>
      </w:pPr>
      <w:r w:rsidRPr="00466996">
        <w:rPr>
          <w:rFonts w:ascii="Arial" w:hAnsi="Arial" w:cs="Arial"/>
          <w:color w:val="000000" w:themeColor="text1"/>
          <w:sz w:val="22"/>
          <w:szCs w:val="22"/>
          <w:lang w:eastAsia="en-GB"/>
        </w:rPr>
        <w:t xml:space="preserve">Being seen at home, feeling comfortable with the person </w:t>
      </w:r>
    </w:p>
    <w:p w:rsidR="00002B21" w:rsidRPr="00466996" w:rsidRDefault="00002B21" w:rsidP="00002B21">
      <w:pPr>
        <w:numPr>
          <w:ilvl w:val="0"/>
          <w:numId w:val="26"/>
        </w:numPr>
        <w:contextualSpacing/>
        <w:rPr>
          <w:rFonts w:ascii="Arial" w:hAnsi="Arial" w:cs="Arial"/>
          <w:color w:val="000000" w:themeColor="text1"/>
          <w:sz w:val="22"/>
          <w:szCs w:val="22"/>
          <w:lang w:eastAsia="en-GB"/>
        </w:rPr>
      </w:pPr>
      <w:r w:rsidRPr="00466996">
        <w:rPr>
          <w:rFonts w:ascii="Arial" w:hAnsi="Arial" w:cs="Arial"/>
          <w:color w:val="000000" w:themeColor="text1"/>
          <w:sz w:val="22"/>
          <w:szCs w:val="22"/>
          <w:lang w:eastAsia="en-GB"/>
        </w:rPr>
        <w:t xml:space="preserve">It has improved a lot since my previous experience with the service </w:t>
      </w:r>
    </w:p>
    <w:p w:rsidR="00002B21" w:rsidRPr="004541A8" w:rsidRDefault="00002B21" w:rsidP="00002B21">
      <w:pPr>
        <w:rPr>
          <w:rFonts w:ascii="Arial" w:hAnsi="Arial" w:cs="Arial"/>
          <w:color w:val="000000" w:themeColor="text1"/>
          <w:lang w:eastAsia="en-GB"/>
        </w:rPr>
      </w:pPr>
    </w:p>
    <w:p w:rsidR="00002B21" w:rsidRPr="004541A8" w:rsidRDefault="00002B21" w:rsidP="00002B21">
      <w:pPr>
        <w:rPr>
          <w:rFonts w:ascii="Arial" w:hAnsi="Arial" w:cs="Arial"/>
          <w:color w:val="000000" w:themeColor="text1"/>
          <w:lang w:eastAsia="en-GB"/>
        </w:rPr>
      </w:pPr>
    </w:p>
    <w:p w:rsidR="00002B21" w:rsidRPr="004541A8" w:rsidRDefault="00002B21" w:rsidP="00002B21">
      <w:pPr>
        <w:rPr>
          <w:rFonts w:ascii="Arial" w:hAnsi="Arial" w:cs="Arial"/>
          <w:b/>
          <w:color w:val="000000" w:themeColor="text1"/>
          <w:lang w:eastAsia="en-GB"/>
        </w:rPr>
      </w:pPr>
      <w:r>
        <w:rPr>
          <w:rFonts w:ascii="Arial" w:hAnsi="Arial" w:cs="Arial"/>
          <w:noProof/>
          <w:color w:val="000000" w:themeColor="text1"/>
          <w:lang w:val="en-GB" w:eastAsia="en-GB"/>
        </w:rPr>
        <mc:AlternateContent>
          <mc:Choice Requires="wps">
            <w:drawing>
              <wp:anchor distT="0" distB="0" distL="114300" distR="114300" simplePos="0" relativeHeight="251664896" behindDoc="0" locked="0" layoutInCell="1" allowOverlap="1" wp14:anchorId="636B52D0" wp14:editId="2754F2C5">
                <wp:simplePos x="0" y="0"/>
                <wp:positionH relativeFrom="column">
                  <wp:posOffset>3619501</wp:posOffset>
                </wp:positionH>
                <wp:positionV relativeFrom="paragraph">
                  <wp:posOffset>84455</wp:posOffset>
                </wp:positionV>
                <wp:extent cx="2567940" cy="3076575"/>
                <wp:effectExtent l="0" t="0" r="22860" b="28575"/>
                <wp:wrapNone/>
                <wp:docPr id="16" name="Rectangle 16"/>
                <wp:cNvGraphicFramePr/>
                <a:graphic xmlns:a="http://schemas.openxmlformats.org/drawingml/2006/main">
                  <a:graphicData uri="http://schemas.microsoft.com/office/word/2010/wordprocessingShape">
                    <wps:wsp>
                      <wps:cNvSpPr/>
                      <wps:spPr>
                        <a:xfrm>
                          <a:off x="0" y="0"/>
                          <a:ext cx="2567940" cy="3076575"/>
                        </a:xfrm>
                        <a:prstGeom prst="rect">
                          <a:avLst/>
                        </a:prstGeom>
                        <a:solidFill>
                          <a:srgbClr val="4F81BD"/>
                        </a:solidFill>
                        <a:ln w="25400" cap="flat" cmpd="sng" algn="ctr">
                          <a:solidFill>
                            <a:srgbClr val="4F81BD">
                              <a:shade val="50000"/>
                            </a:srgbClr>
                          </a:solidFill>
                          <a:prstDash val="solid"/>
                        </a:ln>
                        <a:effectLst/>
                      </wps:spPr>
                      <wps:txbx>
                        <w:txbxContent>
                          <w:p w:rsidR="00002B21" w:rsidRPr="00466996" w:rsidRDefault="00002B21" w:rsidP="00002B21">
                            <w:pPr>
                              <w:jc w:val="center"/>
                              <w:rPr>
                                <w:color w:val="000000" w:themeColor="text1"/>
                              </w:rPr>
                            </w:pPr>
                            <w:r w:rsidRPr="00466996">
                              <w:rPr>
                                <w:color w:val="000000" w:themeColor="text1"/>
                              </w:rPr>
                              <w:t>ENVIRONMENT</w:t>
                            </w:r>
                          </w:p>
                          <w:p w:rsidR="00002B21" w:rsidRPr="00466996" w:rsidRDefault="00002B21" w:rsidP="00002B21">
                            <w:pPr>
                              <w:numPr>
                                <w:ilvl w:val="0"/>
                                <w:numId w:val="24"/>
                              </w:numPr>
                              <w:contextualSpacing/>
                              <w:rPr>
                                <w:rFonts w:ascii="Arial" w:hAnsi="Arial" w:cs="Arial"/>
                                <w:color w:val="000000" w:themeColor="text1"/>
                                <w:lang w:eastAsia="en-GB"/>
                              </w:rPr>
                            </w:pPr>
                            <w:r w:rsidRPr="00466996">
                              <w:rPr>
                                <w:rFonts w:ascii="Arial" w:hAnsi="Arial" w:cs="Arial"/>
                                <w:color w:val="000000" w:themeColor="text1"/>
                                <w:lang w:eastAsia="en-GB"/>
                              </w:rPr>
                              <w:t xml:space="preserve">The seats cause backache </w:t>
                            </w:r>
                          </w:p>
                          <w:p w:rsidR="00002B21" w:rsidRPr="00466996" w:rsidRDefault="00002B21" w:rsidP="00002B21">
                            <w:pPr>
                              <w:numPr>
                                <w:ilvl w:val="0"/>
                                <w:numId w:val="24"/>
                              </w:numPr>
                              <w:contextualSpacing/>
                              <w:rPr>
                                <w:rFonts w:ascii="Arial" w:hAnsi="Arial" w:cs="Arial"/>
                                <w:color w:val="000000" w:themeColor="text1"/>
                                <w:lang w:eastAsia="en-GB"/>
                              </w:rPr>
                            </w:pPr>
                            <w:r w:rsidRPr="00466996">
                              <w:rPr>
                                <w:rFonts w:ascii="Arial" w:hAnsi="Arial" w:cs="Arial"/>
                                <w:color w:val="000000" w:themeColor="text1"/>
                                <w:lang w:eastAsia="en-GB"/>
                              </w:rPr>
                              <w:t xml:space="preserve">More games x 2 </w:t>
                            </w:r>
                            <w:r>
                              <w:rPr>
                                <w:rFonts w:ascii="Arial" w:hAnsi="Arial" w:cs="Arial"/>
                                <w:color w:val="000000" w:themeColor="text1"/>
                                <w:lang w:eastAsia="en-GB"/>
                              </w:rPr>
                              <w:t>comments</w:t>
                            </w:r>
                          </w:p>
                          <w:p w:rsidR="00002B21" w:rsidRPr="00466996" w:rsidRDefault="00002B21" w:rsidP="00002B21">
                            <w:pPr>
                              <w:numPr>
                                <w:ilvl w:val="0"/>
                                <w:numId w:val="24"/>
                              </w:numPr>
                              <w:contextualSpacing/>
                              <w:rPr>
                                <w:rFonts w:ascii="Arial" w:hAnsi="Arial" w:cs="Arial"/>
                                <w:color w:val="000000" w:themeColor="text1"/>
                                <w:lang w:eastAsia="en-GB"/>
                              </w:rPr>
                            </w:pPr>
                            <w:r w:rsidRPr="00466996">
                              <w:rPr>
                                <w:rFonts w:ascii="Arial" w:hAnsi="Arial" w:cs="Arial"/>
                                <w:color w:val="000000" w:themeColor="text1"/>
                                <w:lang w:eastAsia="en-GB"/>
                              </w:rPr>
                              <w:t xml:space="preserve">Clinical feel to the place </w:t>
                            </w:r>
                          </w:p>
                          <w:p w:rsidR="00002B21" w:rsidRPr="00466996" w:rsidRDefault="00002B21" w:rsidP="00002B21">
                            <w:pPr>
                              <w:numPr>
                                <w:ilvl w:val="0"/>
                                <w:numId w:val="24"/>
                              </w:numPr>
                              <w:contextualSpacing/>
                              <w:rPr>
                                <w:rFonts w:ascii="Arial" w:hAnsi="Arial" w:cs="Arial"/>
                                <w:color w:val="000000" w:themeColor="text1"/>
                                <w:lang w:eastAsia="en-GB"/>
                              </w:rPr>
                            </w:pPr>
                            <w:r w:rsidRPr="00466996">
                              <w:rPr>
                                <w:rFonts w:ascii="Arial" w:hAnsi="Arial" w:cs="Arial"/>
                                <w:color w:val="000000" w:themeColor="text1"/>
                                <w:lang w:eastAsia="en-GB"/>
                              </w:rPr>
                              <w:t xml:space="preserve">Noise from outside </w:t>
                            </w:r>
                          </w:p>
                          <w:p w:rsidR="00002B21" w:rsidRPr="00466996" w:rsidRDefault="00002B21" w:rsidP="00002B21">
                            <w:pPr>
                              <w:numPr>
                                <w:ilvl w:val="0"/>
                                <w:numId w:val="24"/>
                              </w:numPr>
                              <w:contextualSpacing/>
                              <w:rPr>
                                <w:rFonts w:ascii="Arial" w:hAnsi="Arial" w:cs="Arial"/>
                                <w:color w:val="000000" w:themeColor="text1"/>
                                <w:lang w:eastAsia="en-GB"/>
                              </w:rPr>
                            </w:pPr>
                            <w:r w:rsidRPr="00466996">
                              <w:rPr>
                                <w:rFonts w:ascii="Arial" w:hAnsi="Arial" w:cs="Arial"/>
                                <w:color w:val="000000" w:themeColor="text1"/>
                                <w:lang w:eastAsia="en-GB"/>
                              </w:rPr>
                              <w:t xml:space="preserve">Waiting rooms are a bit boring </w:t>
                            </w:r>
                          </w:p>
                          <w:p w:rsidR="00002B21" w:rsidRPr="00466996" w:rsidRDefault="00002B21" w:rsidP="00002B21">
                            <w:pPr>
                              <w:numPr>
                                <w:ilvl w:val="0"/>
                                <w:numId w:val="24"/>
                              </w:numPr>
                              <w:contextualSpacing/>
                              <w:rPr>
                                <w:rFonts w:ascii="Arial" w:hAnsi="Arial" w:cs="Arial"/>
                                <w:color w:val="000000" w:themeColor="text1"/>
                                <w:lang w:eastAsia="en-GB"/>
                              </w:rPr>
                            </w:pPr>
                            <w:r w:rsidRPr="00466996">
                              <w:rPr>
                                <w:rFonts w:ascii="Arial" w:hAnsi="Arial" w:cs="Arial"/>
                                <w:color w:val="000000" w:themeColor="text1"/>
                                <w:lang w:eastAsia="en-GB"/>
                              </w:rPr>
                              <w:t xml:space="preserve">The waiting rooms x 2 </w:t>
                            </w:r>
                            <w:r>
                              <w:rPr>
                                <w:rFonts w:ascii="Arial" w:hAnsi="Arial" w:cs="Arial"/>
                                <w:color w:val="000000" w:themeColor="text1"/>
                                <w:lang w:eastAsia="en-GB"/>
                              </w:rPr>
                              <w:t>comments</w:t>
                            </w:r>
                          </w:p>
                          <w:p w:rsidR="00002B21" w:rsidRPr="00466996" w:rsidRDefault="00002B21" w:rsidP="00002B21">
                            <w:pPr>
                              <w:numPr>
                                <w:ilvl w:val="0"/>
                                <w:numId w:val="24"/>
                              </w:numPr>
                              <w:contextualSpacing/>
                              <w:rPr>
                                <w:rFonts w:ascii="Arial" w:hAnsi="Arial" w:cs="Arial"/>
                                <w:color w:val="000000" w:themeColor="text1"/>
                                <w:lang w:eastAsia="en-GB"/>
                              </w:rPr>
                            </w:pPr>
                            <w:r w:rsidRPr="00466996">
                              <w:rPr>
                                <w:rFonts w:ascii="Arial" w:hAnsi="Arial" w:cs="Arial"/>
                                <w:color w:val="000000" w:themeColor="text1"/>
                                <w:lang w:eastAsia="en-GB"/>
                              </w:rPr>
                              <w:t xml:space="preserve">Two couches for the waiting areas </w:t>
                            </w:r>
                          </w:p>
                          <w:p w:rsidR="00002B21" w:rsidRPr="00466996" w:rsidRDefault="00002B21" w:rsidP="00002B21">
                            <w:pPr>
                              <w:numPr>
                                <w:ilvl w:val="0"/>
                                <w:numId w:val="24"/>
                              </w:numPr>
                              <w:contextualSpacing/>
                              <w:rPr>
                                <w:rFonts w:ascii="Arial" w:hAnsi="Arial" w:cs="Arial"/>
                                <w:color w:val="000000" w:themeColor="text1"/>
                                <w:lang w:eastAsia="en-GB"/>
                              </w:rPr>
                            </w:pPr>
                            <w:r w:rsidRPr="00466996">
                              <w:rPr>
                                <w:rFonts w:ascii="Arial" w:hAnsi="Arial" w:cs="Arial"/>
                                <w:color w:val="000000" w:themeColor="text1"/>
                                <w:lang w:eastAsia="en-GB"/>
                              </w:rPr>
                              <w:t xml:space="preserve">Make the rooms more colourful and welcoming </w:t>
                            </w:r>
                          </w:p>
                          <w:p w:rsidR="00002B21" w:rsidRPr="007D701B" w:rsidRDefault="00002B21" w:rsidP="00002B21">
                            <w:pPr>
                              <w:ind w:left="720"/>
                              <w:contextualSpacing/>
                              <w:rPr>
                                <w:rFonts w:ascii="Arial" w:hAnsi="Arial" w:cs="Arial"/>
                                <w:color w:val="000000" w:themeColor="text1"/>
                                <w:sz w:val="20"/>
                                <w:szCs w:val="20"/>
                                <w:lang w:eastAsia="en-GB"/>
                              </w:rPr>
                            </w:pPr>
                          </w:p>
                          <w:p w:rsidR="00002B21" w:rsidRDefault="00002B21" w:rsidP="00002B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2" style="position:absolute;margin-left:285pt;margin-top:6.65pt;width:202.2pt;height:24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" fillcolor="#4f81bd" strokecolor="#385d8a" strokeweight="2pt">
                <v:textbox>
                  <w:txbxContent>
                    <w:p w:rsidR="00002B21" w:rsidRPr="00466996" w:rsidRDefault="00002B21" w:rsidP="00002B21">
                      <w:pPr>
                        <w:jc w:val="center"/>
                        <w:rPr>
                          <w:color w:val="000000" w:themeColor="text1"/>
                        </w:rPr>
                      </w:pPr>
                      <w:r w:rsidRPr="00466996">
                        <w:rPr>
                          <w:color w:val="000000" w:themeColor="text1"/>
                        </w:rPr>
                        <w:t>ENVIRONMENT</w:t>
                      </w:r>
                    </w:p>
                    <w:p w:rsidR="00002B21" w:rsidRPr="00466996" w:rsidRDefault="00002B21" w:rsidP="00002B21">
                      <w:pPr>
                        <w:numPr>
                          <w:ilvl w:val="0"/>
                          <w:numId w:val="24"/>
                        </w:numPr>
                        <w:contextualSpacing/>
                        <w:rPr>
                          <w:rFonts w:ascii="Arial" w:hAnsi="Arial" w:cs="Arial"/>
                          <w:color w:val="000000" w:themeColor="text1"/>
                          <w:lang w:eastAsia="en-GB"/>
                        </w:rPr>
                      </w:pPr>
                      <w:r w:rsidRPr="00466996">
                        <w:rPr>
                          <w:rFonts w:ascii="Arial" w:hAnsi="Arial" w:cs="Arial"/>
                          <w:color w:val="000000" w:themeColor="text1"/>
                          <w:lang w:eastAsia="en-GB"/>
                        </w:rPr>
                        <w:t xml:space="preserve">The seats cause backache </w:t>
                      </w:r>
                    </w:p>
                    <w:p w:rsidR="00002B21" w:rsidRPr="00466996" w:rsidRDefault="00002B21" w:rsidP="00002B21">
                      <w:pPr>
                        <w:numPr>
                          <w:ilvl w:val="0"/>
                          <w:numId w:val="24"/>
                        </w:numPr>
                        <w:contextualSpacing/>
                        <w:rPr>
                          <w:rFonts w:ascii="Arial" w:hAnsi="Arial" w:cs="Arial"/>
                          <w:color w:val="000000" w:themeColor="text1"/>
                          <w:lang w:eastAsia="en-GB"/>
                        </w:rPr>
                      </w:pPr>
                      <w:r w:rsidRPr="00466996">
                        <w:rPr>
                          <w:rFonts w:ascii="Arial" w:hAnsi="Arial" w:cs="Arial"/>
                          <w:color w:val="000000" w:themeColor="text1"/>
                          <w:lang w:eastAsia="en-GB"/>
                        </w:rPr>
                        <w:t xml:space="preserve">More games x 2 </w:t>
                      </w:r>
                      <w:r>
                        <w:rPr>
                          <w:rFonts w:ascii="Arial" w:hAnsi="Arial" w:cs="Arial"/>
                          <w:color w:val="000000" w:themeColor="text1"/>
                          <w:lang w:eastAsia="en-GB"/>
                        </w:rPr>
                        <w:t>comments</w:t>
                      </w:r>
                    </w:p>
                    <w:p w:rsidR="00002B21" w:rsidRPr="00466996" w:rsidRDefault="00002B21" w:rsidP="00002B21">
                      <w:pPr>
                        <w:numPr>
                          <w:ilvl w:val="0"/>
                          <w:numId w:val="24"/>
                        </w:numPr>
                        <w:contextualSpacing/>
                        <w:rPr>
                          <w:rFonts w:ascii="Arial" w:hAnsi="Arial" w:cs="Arial"/>
                          <w:color w:val="000000" w:themeColor="text1"/>
                          <w:lang w:eastAsia="en-GB"/>
                        </w:rPr>
                      </w:pPr>
                      <w:r w:rsidRPr="00466996">
                        <w:rPr>
                          <w:rFonts w:ascii="Arial" w:hAnsi="Arial" w:cs="Arial"/>
                          <w:color w:val="000000" w:themeColor="text1"/>
                          <w:lang w:eastAsia="en-GB"/>
                        </w:rPr>
                        <w:t xml:space="preserve">Clinical feel to the place </w:t>
                      </w:r>
                    </w:p>
                    <w:p w:rsidR="00002B21" w:rsidRPr="00466996" w:rsidRDefault="00002B21" w:rsidP="00002B21">
                      <w:pPr>
                        <w:numPr>
                          <w:ilvl w:val="0"/>
                          <w:numId w:val="24"/>
                        </w:numPr>
                        <w:contextualSpacing/>
                        <w:rPr>
                          <w:rFonts w:ascii="Arial" w:hAnsi="Arial" w:cs="Arial"/>
                          <w:color w:val="000000" w:themeColor="text1"/>
                          <w:lang w:eastAsia="en-GB"/>
                        </w:rPr>
                      </w:pPr>
                      <w:r w:rsidRPr="00466996">
                        <w:rPr>
                          <w:rFonts w:ascii="Arial" w:hAnsi="Arial" w:cs="Arial"/>
                          <w:color w:val="000000" w:themeColor="text1"/>
                          <w:lang w:eastAsia="en-GB"/>
                        </w:rPr>
                        <w:t xml:space="preserve">Noise from outside </w:t>
                      </w:r>
                    </w:p>
                    <w:p w:rsidR="00002B21" w:rsidRPr="00466996" w:rsidRDefault="00002B21" w:rsidP="00002B21">
                      <w:pPr>
                        <w:numPr>
                          <w:ilvl w:val="0"/>
                          <w:numId w:val="24"/>
                        </w:numPr>
                        <w:contextualSpacing/>
                        <w:rPr>
                          <w:rFonts w:ascii="Arial" w:hAnsi="Arial" w:cs="Arial"/>
                          <w:color w:val="000000" w:themeColor="text1"/>
                          <w:lang w:eastAsia="en-GB"/>
                        </w:rPr>
                      </w:pPr>
                      <w:r w:rsidRPr="00466996">
                        <w:rPr>
                          <w:rFonts w:ascii="Arial" w:hAnsi="Arial" w:cs="Arial"/>
                          <w:color w:val="000000" w:themeColor="text1"/>
                          <w:lang w:eastAsia="en-GB"/>
                        </w:rPr>
                        <w:t xml:space="preserve">Waiting rooms are a bit boring </w:t>
                      </w:r>
                    </w:p>
                    <w:p w:rsidR="00002B21" w:rsidRPr="00466996" w:rsidRDefault="00002B21" w:rsidP="00002B21">
                      <w:pPr>
                        <w:numPr>
                          <w:ilvl w:val="0"/>
                          <w:numId w:val="24"/>
                        </w:numPr>
                        <w:contextualSpacing/>
                        <w:rPr>
                          <w:rFonts w:ascii="Arial" w:hAnsi="Arial" w:cs="Arial"/>
                          <w:color w:val="000000" w:themeColor="text1"/>
                          <w:lang w:eastAsia="en-GB"/>
                        </w:rPr>
                      </w:pPr>
                      <w:r w:rsidRPr="00466996">
                        <w:rPr>
                          <w:rFonts w:ascii="Arial" w:hAnsi="Arial" w:cs="Arial"/>
                          <w:color w:val="000000" w:themeColor="text1"/>
                          <w:lang w:eastAsia="en-GB"/>
                        </w:rPr>
                        <w:t xml:space="preserve">The waiting rooms x 2 </w:t>
                      </w:r>
                      <w:r>
                        <w:rPr>
                          <w:rFonts w:ascii="Arial" w:hAnsi="Arial" w:cs="Arial"/>
                          <w:color w:val="000000" w:themeColor="text1"/>
                          <w:lang w:eastAsia="en-GB"/>
                        </w:rPr>
                        <w:t>comments</w:t>
                      </w:r>
                    </w:p>
                    <w:p w:rsidR="00002B21" w:rsidRPr="00466996" w:rsidRDefault="00002B21" w:rsidP="00002B21">
                      <w:pPr>
                        <w:numPr>
                          <w:ilvl w:val="0"/>
                          <w:numId w:val="24"/>
                        </w:numPr>
                        <w:contextualSpacing/>
                        <w:rPr>
                          <w:rFonts w:ascii="Arial" w:hAnsi="Arial" w:cs="Arial"/>
                          <w:color w:val="000000" w:themeColor="text1"/>
                          <w:lang w:eastAsia="en-GB"/>
                        </w:rPr>
                      </w:pPr>
                      <w:r w:rsidRPr="00466996">
                        <w:rPr>
                          <w:rFonts w:ascii="Arial" w:hAnsi="Arial" w:cs="Arial"/>
                          <w:color w:val="000000" w:themeColor="text1"/>
                          <w:lang w:eastAsia="en-GB"/>
                        </w:rPr>
                        <w:t xml:space="preserve">Two couches for the waiting areas </w:t>
                      </w:r>
                    </w:p>
                    <w:p w:rsidR="00002B21" w:rsidRPr="00466996" w:rsidRDefault="00002B21" w:rsidP="00002B21">
                      <w:pPr>
                        <w:numPr>
                          <w:ilvl w:val="0"/>
                          <w:numId w:val="24"/>
                        </w:numPr>
                        <w:contextualSpacing/>
                        <w:rPr>
                          <w:rFonts w:ascii="Arial" w:hAnsi="Arial" w:cs="Arial"/>
                          <w:color w:val="000000" w:themeColor="text1"/>
                          <w:lang w:eastAsia="en-GB"/>
                        </w:rPr>
                      </w:pPr>
                      <w:r w:rsidRPr="00466996">
                        <w:rPr>
                          <w:rFonts w:ascii="Arial" w:hAnsi="Arial" w:cs="Arial"/>
                          <w:color w:val="000000" w:themeColor="text1"/>
                          <w:lang w:eastAsia="en-GB"/>
                        </w:rPr>
                        <w:t xml:space="preserve">Make the rooms more colourful and welcoming </w:t>
                      </w:r>
                    </w:p>
                    <w:p w:rsidR="00002B21" w:rsidRPr="007D701B" w:rsidRDefault="00002B21" w:rsidP="00002B21">
                      <w:pPr>
                        <w:ind w:left="720"/>
                        <w:contextualSpacing/>
                        <w:rPr>
                          <w:rFonts w:ascii="Arial" w:hAnsi="Arial" w:cs="Arial"/>
                          <w:color w:val="000000" w:themeColor="text1"/>
                          <w:sz w:val="20"/>
                          <w:szCs w:val="20"/>
                          <w:lang w:eastAsia="en-GB"/>
                        </w:rPr>
                      </w:pPr>
                    </w:p>
                    <w:p w:rsidR="00002B21" w:rsidRDefault="00002B21" w:rsidP="00002B21">
                      <w:pPr>
                        <w:jc w:val="center"/>
                      </w:pPr>
                    </w:p>
                  </w:txbxContent>
                </v:textbox>
              </v:rect>
            </w:pict>
          </mc:Fallback>
        </mc:AlternateContent>
      </w:r>
      <w:r>
        <w:rPr>
          <w:rFonts w:ascii="Arial" w:hAnsi="Arial" w:cs="Arial"/>
          <w:b/>
          <w:color w:val="000000" w:themeColor="text1"/>
          <w:lang w:eastAsia="en-GB"/>
        </w:rPr>
        <w:t>Things not</w:t>
      </w:r>
      <w:r w:rsidRPr="004541A8">
        <w:rPr>
          <w:rFonts w:ascii="Arial" w:hAnsi="Arial" w:cs="Arial"/>
          <w:b/>
          <w:color w:val="000000" w:themeColor="text1"/>
          <w:lang w:eastAsia="en-GB"/>
        </w:rPr>
        <w:t xml:space="preserve"> like</w:t>
      </w:r>
      <w:r>
        <w:rPr>
          <w:rFonts w:ascii="Arial" w:hAnsi="Arial" w:cs="Arial"/>
          <w:b/>
          <w:color w:val="000000" w:themeColor="text1"/>
          <w:lang w:eastAsia="en-GB"/>
        </w:rPr>
        <w:t>d</w:t>
      </w:r>
      <w:r w:rsidRPr="004541A8">
        <w:rPr>
          <w:rFonts w:ascii="Arial" w:hAnsi="Arial" w:cs="Arial"/>
          <w:b/>
          <w:color w:val="000000" w:themeColor="text1"/>
          <w:lang w:eastAsia="en-GB"/>
        </w:rPr>
        <w:t xml:space="preserve"> about the service?</w:t>
      </w:r>
    </w:p>
    <w:p w:rsidR="00002B21" w:rsidRPr="004541A8" w:rsidRDefault="00002B21" w:rsidP="00002B21">
      <w:pPr>
        <w:rPr>
          <w:rFonts w:ascii="Arial" w:hAnsi="Arial" w:cs="Arial"/>
          <w:color w:val="000000" w:themeColor="text1"/>
          <w:lang w:eastAsia="en-GB"/>
        </w:rPr>
      </w:pPr>
    </w:p>
    <w:p w:rsidR="00002B21" w:rsidRDefault="00002B21" w:rsidP="00002B21">
      <w:pPr>
        <w:contextualSpacing/>
        <w:rPr>
          <w:rFonts w:ascii="Arial" w:hAnsi="Arial" w:cs="Arial"/>
          <w:color w:val="000000" w:themeColor="text1"/>
          <w:lang w:eastAsia="en-GB"/>
        </w:rPr>
      </w:pPr>
      <w:r>
        <w:rPr>
          <w:rFonts w:ascii="Arial" w:hAnsi="Arial" w:cs="Arial"/>
          <w:noProof/>
          <w:color w:val="000000" w:themeColor="text1"/>
          <w:lang w:val="en-GB" w:eastAsia="en-GB"/>
        </w:rPr>
        <mc:AlternateContent>
          <mc:Choice Requires="wps">
            <w:drawing>
              <wp:anchor distT="0" distB="0" distL="114300" distR="114300" simplePos="0" relativeHeight="251665920" behindDoc="0" locked="0" layoutInCell="1" allowOverlap="1" wp14:anchorId="50F04706" wp14:editId="2CE189AC">
                <wp:simplePos x="0" y="0"/>
                <wp:positionH relativeFrom="column">
                  <wp:posOffset>-350520</wp:posOffset>
                </wp:positionH>
                <wp:positionV relativeFrom="paragraph">
                  <wp:posOffset>15876</wp:posOffset>
                </wp:positionV>
                <wp:extent cx="3790950" cy="1440180"/>
                <wp:effectExtent l="0" t="0" r="19050" b="26670"/>
                <wp:wrapNone/>
                <wp:docPr id="18" name="Rectangle 18"/>
                <wp:cNvGraphicFramePr/>
                <a:graphic xmlns:a="http://schemas.openxmlformats.org/drawingml/2006/main">
                  <a:graphicData uri="http://schemas.microsoft.com/office/word/2010/wordprocessingShape">
                    <wps:wsp>
                      <wps:cNvSpPr/>
                      <wps:spPr>
                        <a:xfrm>
                          <a:off x="0" y="0"/>
                          <a:ext cx="3790950" cy="1440180"/>
                        </a:xfrm>
                        <a:prstGeom prst="rect">
                          <a:avLst/>
                        </a:prstGeom>
                        <a:solidFill>
                          <a:srgbClr val="4F81BD"/>
                        </a:solidFill>
                        <a:ln w="25400" cap="flat" cmpd="sng" algn="ctr">
                          <a:solidFill>
                            <a:srgbClr val="4F81BD">
                              <a:shade val="50000"/>
                            </a:srgbClr>
                          </a:solidFill>
                          <a:prstDash val="solid"/>
                        </a:ln>
                        <a:effectLst/>
                      </wps:spPr>
                      <wps:txbx>
                        <w:txbxContent>
                          <w:p w:rsidR="00002B21" w:rsidRDefault="00002B21" w:rsidP="00002B21">
                            <w:pPr>
                              <w:jc w:val="center"/>
                            </w:pPr>
                            <w:r>
                              <w:t>COMMUNICATION</w:t>
                            </w:r>
                          </w:p>
                          <w:p w:rsidR="00002B21" w:rsidRPr="004541A8" w:rsidRDefault="00002B21" w:rsidP="00002B21">
                            <w:pPr>
                              <w:numPr>
                                <w:ilvl w:val="0"/>
                                <w:numId w:val="24"/>
                              </w:numPr>
                              <w:contextualSpacing/>
                              <w:rPr>
                                <w:rFonts w:ascii="Arial" w:hAnsi="Arial" w:cs="Arial"/>
                                <w:color w:val="000000" w:themeColor="text1"/>
                                <w:lang w:eastAsia="en-GB"/>
                              </w:rPr>
                            </w:pPr>
                            <w:r w:rsidRPr="004541A8">
                              <w:rPr>
                                <w:rFonts w:ascii="Arial" w:hAnsi="Arial" w:cs="Arial"/>
                                <w:color w:val="000000" w:themeColor="text1"/>
                                <w:lang w:eastAsia="en-GB"/>
                              </w:rPr>
                              <w:t xml:space="preserve">Telling me they are going to do something and still not been done after a month </w:t>
                            </w:r>
                          </w:p>
                          <w:p w:rsidR="00002B21" w:rsidRPr="004541A8" w:rsidRDefault="00002B21" w:rsidP="00002B21">
                            <w:pPr>
                              <w:numPr>
                                <w:ilvl w:val="0"/>
                                <w:numId w:val="24"/>
                              </w:numPr>
                              <w:contextualSpacing/>
                              <w:rPr>
                                <w:rFonts w:ascii="Arial" w:hAnsi="Arial" w:cs="Arial"/>
                                <w:color w:val="000000" w:themeColor="text1"/>
                                <w:lang w:eastAsia="en-GB"/>
                              </w:rPr>
                            </w:pPr>
                            <w:r w:rsidRPr="004541A8">
                              <w:rPr>
                                <w:rFonts w:ascii="Arial" w:hAnsi="Arial" w:cs="Arial"/>
                                <w:color w:val="000000" w:themeColor="text1"/>
                                <w:lang w:eastAsia="en-GB"/>
                              </w:rPr>
                              <w:t xml:space="preserve">Unachievable goals </w:t>
                            </w:r>
                          </w:p>
                          <w:p w:rsidR="00002B21" w:rsidRPr="007D701B" w:rsidRDefault="00002B21" w:rsidP="00002B21">
                            <w:pPr>
                              <w:numPr>
                                <w:ilvl w:val="0"/>
                                <w:numId w:val="24"/>
                              </w:numPr>
                              <w:contextualSpacing/>
                              <w:rPr>
                                <w:rFonts w:ascii="Arial" w:hAnsi="Arial" w:cs="Arial"/>
                                <w:color w:val="000000" w:themeColor="text1"/>
                                <w:sz w:val="20"/>
                                <w:szCs w:val="20"/>
                                <w:lang w:eastAsia="en-GB"/>
                              </w:rPr>
                            </w:pPr>
                            <w:r w:rsidRPr="004541A8">
                              <w:rPr>
                                <w:rFonts w:ascii="Arial" w:hAnsi="Arial" w:cs="Arial"/>
                                <w:color w:val="000000" w:themeColor="text1"/>
                                <w:lang w:eastAsia="en-GB"/>
                              </w:rPr>
                              <w:t>My opinion not as valued as my</w:t>
                            </w:r>
                            <w:r>
                              <w:rPr>
                                <w:rFonts w:ascii="Arial" w:hAnsi="Arial" w:cs="Arial"/>
                                <w:color w:val="000000" w:themeColor="text1"/>
                                <w:lang w:eastAsia="en-GB"/>
                              </w:rPr>
                              <w:t xml:space="preserve"> parents</w:t>
                            </w:r>
                          </w:p>
                          <w:p w:rsidR="00002B21" w:rsidRDefault="00002B21" w:rsidP="00002B21">
                            <w:pPr>
                              <w:numPr>
                                <w:ilvl w:val="0"/>
                                <w:numId w:val="24"/>
                              </w:numPr>
                              <w:contextualSpacing/>
                              <w:rPr>
                                <w:rFonts w:ascii="Arial" w:hAnsi="Arial" w:cs="Arial"/>
                                <w:color w:val="000000" w:themeColor="text1"/>
                                <w:lang w:eastAsia="en-GB"/>
                              </w:rPr>
                            </w:pPr>
                            <w:r w:rsidRPr="004541A8">
                              <w:rPr>
                                <w:rFonts w:ascii="Arial" w:hAnsi="Arial" w:cs="Arial"/>
                                <w:color w:val="000000" w:themeColor="text1"/>
                                <w:lang w:eastAsia="en-GB"/>
                              </w:rPr>
                              <w:t>Not much feedback given to my mum</w:t>
                            </w:r>
                          </w:p>
                          <w:p w:rsidR="00002B21" w:rsidRPr="00914AFA" w:rsidRDefault="00002B21" w:rsidP="00002B21">
                            <w:pPr>
                              <w:numPr>
                                <w:ilvl w:val="0"/>
                                <w:numId w:val="25"/>
                              </w:numPr>
                              <w:contextualSpacing/>
                              <w:rPr>
                                <w:rFonts w:ascii="Arial" w:hAnsi="Arial" w:cs="Arial"/>
                                <w:color w:val="000000" w:themeColor="text1"/>
                                <w:lang w:eastAsia="en-GB"/>
                              </w:rPr>
                            </w:pPr>
                            <w:r w:rsidRPr="004541A8">
                              <w:rPr>
                                <w:rFonts w:ascii="Arial" w:hAnsi="Arial" w:cs="Arial"/>
                                <w:color w:val="000000" w:themeColor="text1"/>
                                <w:lang w:eastAsia="en-GB"/>
                              </w:rPr>
                              <w:t xml:space="preserve"> Better communication </w:t>
                            </w:r>
                            <w:r>
                              <w:rPr>
                                <w:rFonts w:ascii="Arial" w:hAnsi="Arial" w:cs="Arial"/>
                                <w:color w:val="000000" w:themeColor="text1"/>
                                <w:lang w:eastAsia="en-GB"/>
                              </w:rPr>
                              <w:t>needed</w:t>
                            </w:r>
                          </w:p>
                          <w:p w:rsidR="00002B21" w:rsidRPr="007D701B" w:rsidRDefault="00002B21" w:rsidP="00002B21">
                            <w:pPr>
                              <w:ind w:left="720"/>
                              <w:contextualSpacing/>
                              <w:rPr>
                                <w:rFonts w:ascii="Arial" w:hAnsi="Arial" w:cs="Arial"/>
                                <w:color w:val="000000" w:themeColor="text1"/>
                                <w:sz w:val="20"/>
                                <w:szCs w:val="20"/>
                                <w:lang w:eastAsia="en-GB"/>
                              </w:rPr>
                            </w:pPr>
                          </w:p>
                          <w:p w:rsidR="00002B21" w:rsidRDefault="00002B21" w:rsidP="00002B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3" style="position:absolute;margin-left:-27.6pt;margin-top:1.25pt;width:298.5pt;height:113.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" fillcolor="#4f81bd" strokecolor="#385d8a" strokeweight="2pt">
                <v:textbox>
                  <w:txbxContent>
                    <w:p w:rsidR="00002B21" w:rsidRDefault="00002B21" w:rsidP="00002B21">
                      <w:pPr>
                        <w:jc w:val="center"/>
                      </w:pPr>
                      <w:r>
                        <w:t>COMMUNICATION</w:t>
                      </w:r>
                    </w:p>
                    <w:p w:rsidR="00002B21" w:rsidRPr="004541A8" w:rsidRDefault="00002B21" w:rsidP="00002B21">
                      <w:pPr>
                        <w:numPr>
                          <w:ilvl w:val="0"/>
                          <w:numId w:val="24"/>
                        </w:numPr>
                        <w:contextualSpacing/>
                        <w:rPr>
                          <w:rFonts w:ascii="Arial" w:hAnsi="Arial" w:cs="Arial"/>
                          <w:color w:val="000000" w:themeColor="text1"/>
                          <w:lang w:eastAsia="en-GB"/>
                        </w:rPr>
                      </w:pPr>
                      <w:r w:rsidRPr="004541A8">
                        <w:rPr>
                          <w:rFonts w:ascii="Arial" w:hAnsi="Arial" w:cs="Arial"/>
                          <w:color w:val="000000" w:themeColor="text1"/>
                          <w:lang w:eastAsia="en-GB"/>
                        </w:rPr>
                        <w:t xml:space="preserve">Telling me they are going to do something and still not been done after a month </w:t>
                      </w:r>
                    </w:p>
                    <w:p w:rsidR="00002B21" w:rsidRPr="004541A8" w:rsidRDefault="00002B21" w:rsidP="00002B21">
                      <w:pPr>
                        <w:numPr>
                          <w:ilvl w:val="0"/>
                          <w:numId w:val="24"/>
                        </w:numPr>
                        <w:contextualSpacing/>
                        <w:rPr>
                          <w:rFonts w:ascii="Arial" w:hAnsi="Arial" w:cs="Arial"/>
                          <w:color w:val="000000" w:themeColor="text1"/>
                          <w:lang w:eastAsia="en-GB"/>
                        </w:rPr>
                      </w:pPr>
                      <w:r w:rsidRPr="004541A8">
                        <w:rPr>
                          <w:rFonts w:ascii="Arial" w:hAnsi="Arial" w:cs="Arial"/>
                          <w:color w:val="000000" w:themeColor="text1"/>
                          <w:lang w:eastAsia="en-GB"/>
                        </w:rPr>
                        <w:t xml:space="preserve">Unachievable goals </w:t>
                      </w:r>
                    </w:p>
                    <w:p w:rsidR="00002B21" w:rsidRPr="007D701B" w:rsidRDefault="00002B21" w:rsidP="00002B21">
                      <w:pPr>
                        <w:numPr>
                          <w:ilvl w:val="0"/>
                          <w:numId w:val="24"/>
                        </w:numPr>
                        <w:contextualSpacing/>
                        <w:rPr>
                          <w:rFonts w:ascii="Arial" w:hAnsi="Arial" w:cs="Arial"/>
                          <w:color w:val="000000" w:themeColor="text1"/>
                          <w:sz w:val="20"/>
                          <w:szCs w:val="20"/>
                          <w:lang w:eastAsia="en-GB"/>
                        </w:rPr>
                      </w:pPr>
                      <w:r w:rsidRPr="004541A8">
                        <w:rPr>
                          <w:rFonts w:ascii="Arial" w:hAnsi="Arial" w:cs="Arial"/>
                          <w:color w:val="000000" w:themeColor="text1"/>
                          <w:lang w:eastAsia="en-GB"/>
                        </w:rPr>
                        <w:t>My opinion not as valued as my</w:t>
                      </w:r>
                      <w:r>
                        <w:rPr>
                          <w:rFonts w:ascii="Arial" w:hAnsi="Arial" w:cs="Arial"/>
                          <w:color w:val="000000" w:themeColor="text1"/>
                          <w:lang w:eastAsia="en-GB"/>
                        </w:rPr>
                        <w:t xml:space="preserve"> parents</w:t>
                      </w:r>
                    </w:p>
                    <w:p w:rsidR="00002B21" w:rsidRDefault="00002B21" w:rsidP="00002B21">
                      <w:pPr>
                        <w:numPr>
                          <w:ilvl w:val="0"/>
                          <w:numId w:val="24"/>
                        </w:numPr>
                        <w:contextualSpacing/>
                        <w:rPr>
                          <w:rFonts w:ascii="Arial" w:hAnsi="Arial" w:cs="Arial"/>
                          <w:color w:val="000000" w:themeColor="text1"/>
                          <w:lang w:eastAsia="en-GB"/>
                        </w:rPr>
                      </w:pPr>
                      <w:r w:rsidRPr="004541A8">
                        <w:rPr>
                          <w:rFonts w:ascii="Arial" w:hAnsi="Arial" w:cs="Arial"/>
                          <w:color w:val="000000" w:themeColor="text1"/>
                          <w:lang w:eastAsia="en-GB"/>
                        </w:rPr>
                        <w:t>Not much feedback given to my mum</w:t>
                      </w:r>
                    </w:p>
                    <w:p w:rsidR="00002B21" w:rsidRPr="00914AFA" w:rsidRDefault="00002B21" w:rsidP="00002B21">
                      <w:pPr>
                        <w:numPr>
                          <w:ilvl w:val="0"/>
                          <w:numId w:val="25"/>
                        </w:numPr>
                        <w:contextualSpacing/>
                        <w:rPr>
                          <w:rFonts w:ascii="Arial" w:hAnsi="Arial" w:cs="Arial"/>
                          <w:color w:val="000000" w:themeColor="text1"/>
                          <w:lang w:eastAsia="en-GB"/>
                        </w:rPr>
                      </w:pPr>
                      <w:r w:rsidRPr="004541A8">
                        <w:rPr>
                          <w:rFonts w:ascii="Arial" w:hAnsi="Arial" w:cs="Arial"/>
                          <w:color w:val="000000" w:themeColor="text1"/>
                          <w:lang w:eastAsia="en-GB"/>
                        </w:rPr>
                        <w:t xml:space="preserve"> Better communication </w:t>
                      </w:r>
                      <w:r>
                        <w:rPr>
                          <w:rFonts w:ascii="Arial" w:hAnsi="Arial" w:cs="Arial"/>
                          <w:color w:val="000000" w:themeColor="text1"/>
                          <w:lang w:eastAsia="en-GB"/>
                        </w:rPr>
                        <w:t>needed</w:t>
                      </w:r>
                    </w:p>
                    <w:p w:rsidR="00002B21" w:rsidRPr="007D701B" w:rsidRDefault="00002B21" w:rsidP="00002B21">
                      <w:pPr>
                        <w:ind w:left="720"/>
                        <w:contextualSpacing/>
                        <w:rPr>
                          <w:rFonts w:ascii="Arial" w:hAnsi="Arial" w:cs="Arial"/>
                          <w:color w:val="000000" w:themeColor="text1"/>
                          <w:sz w:val="20"/>
                          <w:szCs w:val="20"/>
                          <w:lang w:eastAsia="en-GB"/>
                        </w:rPr>
                      </w:pPr>
                    </w:p>
                    <w:p w:rsidR="00002B21" w:rsidRDefault="00002B21" w:rsidP="00002B21">
                      <w:pPr>
                        <w:jc w:val="center"/>
                      </w:pPr>
                    </w:p>
                  </w:txbxContent>
                </v:textbox>
              </v:rect>
            </w:pict>
          </mc:Fallback>
        </mc:AlternateContent>
      </w:r>
    </w:p>
    <w:p w:rsidR="00002B21" w:rsidRDefault="00002B21" w:rsidP="00002B21">
      <w:pPr>
        <w:contextualSpacing/>
        <w:rPr>
          <w:rFonts w:ascii="Arial" w:hAnsi="Arial" w:cs="Arial"/>
          <w:color w:val="000000" w:themeColor="text1"/>
          <w:lang w:eastAsia="en-GB"/>
        </w:rPr>
      </w:pPr>
    </w:p>
    <w:p w:rsidR="00002B21" w:rsidRDefault="00002B21" w:rsidP="00002B21">
      <w:pPr>
        <w:contextualSpacing/>
        <w:rPr>
          <w:rFonts w:ascii="Arial" w:hAnsi="Arial" w:cs="Arial"/>
          <w:color w:val="000000" w:themeColor="text1"/>
          <w:lang w:eastAsia="en-GB"/>
        </w:rPr>
      </w:pPr>
    </w:p>
    <w:p w:rsidR="00002B21" w:rsidRDefault="00002B21" w:rsidP="00002B21">
      <w:pPr>
        <w:contextualSpacing/>
        <w:rPr>
          <w:rFonts w:ascii="Arial" w:hAnsi="Arial" w:cs="Arial"/>
          <w:color w:val="000000" w:themeColor="text1"/>
          <w:lang w:eastAsia="en-GB"/>
        </w:rPr>
      </w:pPr>
    </w:p>
    <w:p w:rsidR="00002B21" w:rsidRDefault="00002B21" w:rsidP="00002B21">
      <w:pPr>
        <w:contextualSpacing/>
        <w:rPr>
          <w:rFonts w:ascii="Arial" w:hAnsi="Arial" w:cs="Arial"/>
          <w:color w:val="000000" w:themeColor="text1"/>
          <w:lang w:eastAsia="en-GB"/>
        </w:rPr>
      </w:pPr>
    </w:p>
    <w:p w:rsidR="00002B21" w:rsidRDefault="00002B21" w:rsidP="00002B21">
      <w:pPr>
        <w:contextualSpacing/>
        <w:rPr>
          <w:rFonts w:ascii="Arial" w:hAnsi="Arial" w:cs="Arial"/>
          <w:color w:val="000000" w:themeColor="text1"/>
          <w:lang w:eastAsia="en-GB"/>
        </w:rPr>
      </w:pPr>
    </w:p>
    <w:p w:rsidR="00002B21" w:rsidRDefault="00002B21" w:rsidP="00002B21">
      <w:pPr>
        <w:contextualSpacing/>
        <w:rPr>
          <w:rFonts w:ascii="Arial" w:hAnsi="Arial" w:cs="Arial"/>
          <w:color w:val="000000" w:themeColor="text1"/>
          <w:lang w:eastAsia="en-GB"/>
        </w:rPr>
      </w:pPr>
    </w:p>
    <w:p w:rsidR="00002B21" w:rsidRDefault="00002B21" w:rsidP="00002B21">
      <w:pPr>
        <w:contextualSpacing/>
        <w:rPr>
          <w:rFonts w:ascii="Arial" w:hAnsi="Arial" w:cs="Arial"/>
          <w:color w:val="000000" w:themeColor="text1"/>
          <w:lang w:eastAsia="en-GB"/>
        </w:rPr>
      </w:pPr>
    </w:p>
    <w:p w:rsidR="00002B21" w:rsidRDefault="00002B21" w:rsidP="00002B21">
      <w:pPr>
        <w:contextualSpacing/>
        <w:rPr>
          <w:rFonts w:ascii="Arial" w:hAnsi="Arial" w:cs="Arial"/>
          <w:color w:val="000000" w:themeColor="text1"/>
          <w:lang w:eastAsia="en-GB"/>
        </w:rPr>
      </w:pPr>
    </w:p>
    <w:p w:rsidR="00002B21" w:rsidRDefault="00002B21" w:rsidP="00002B21">
      <w:pPr>
        <w:contextualSpacing/>
        <w:rPr>
          <w:rFonts w:ascii="Arial" w:hAnsi="Arial" w:cs="Arial"/>
          <w:color w:val="000000" w:themeColor="text1"/>
          <w:lang w:eastAsia="en-GB"/>
        </w:rPr>
      </w:pPr>
      <w:r>
        <w:rPr>
          <w:rFonts w:ascii="Arial" w:hAnsi="Arial" w:cs="Arial"/>
          <w:noProof/>
          <w:color w:val="000000" w:themeColor="text1"/>
          <w:lang w:val="en-GB" w:eastAsia="en-GB"/>
        </w:rPr>
        <mc:AlternateContent>
          <mc:Choice Requires="wps">
            <w:drawing>
              <wp:anchor distT="0" distB="0" distL="114300" distR="114300" simplePos="0" relativeHeight="251666944" behindDoc="0" locked="0" layoutInCell="1" allowOverlap="1" wp14:anchorId="260B8767" wp14:editId="2356401A">
                <wp:simplePos x="0" y="0"/>
                <wp:positionH relativeFrom="column">
                  <wp:posOffset>-350520</wp:posOffset>
                </wp:positionH>
                <wp:positionV relativeFrom="paragraph">
                  <wp:posOffset>635</wp:posOffset>
                </wp:positionV>
                <wp:extent cx="3790950" cy="9906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3790950" cy="990600"/>
                        </a:xfrm>
                        <a:prstGeom prst="rect">
                          <a:avLst/>
                        </a:prstGeom>
                        <a:solidFill>
                          <a:srgbClr val="4F81BD"/>
                        </a:solidFill>
                        <a:ln w="25400" cap="flat" cmpd="sng" algn="ctr">
                          <a:solidFill>
                            <a:srgbClr val="4F81BD">
                              <a:shade val="50000"/>
                            </a:srgbClr>
                          </a:solidFill>
                          <a:prstDash val="solid"/>
                        </a:ln>
                        <a:effectLst/>
                      </wps:spPr>
                      <wps:txbx>
                        <w:txbxContent>
                          <w:p w:rsidR="00002B21" w:rsidRDefault="00002B21" w:rsidP="00002B21">
                            <w:pPr>
                              <w:jc w:val="center"/>
                            </w:pPr>
                            <w:r>
                              <w:t>REFERRALS</w:t>
                            </w:r>
                          </w:p>
                          <w:p w:rsidR="00002B21" w:rsidRPr="004541A8" w:rsidRDefault="00002B21" w:rsidP="00002B21">
                            <w:pPr>
                              <w:numPr>
                                <w:ilvl w:val="0"/>
                                <w:numId w:val="24"/>
                              </w:numPr>
                              <w:contextualSpacing/>
                              <w:rPr>
                                <w:rFonts w:ascii="Arial" w:hAnsi="Arial" w:cs="Arial"/>
                                <w:color w:val="000000" w:themeColor="text1"/>
                                <w:lang w:eastAsia="en-GB"/>
                              </w:rPr>
                            </w:pPr>
                            <w:r w:rsidRPr="004541A8">
                              <w:rPr>
                                <w:rFonts w:ascii="Arial" w:hAnsi="Arial" w:cs="Arial"/>
                                <w:color w:val="000000" w:themeColor="text1"/>
                                <w:lang w:eastAsia="en-GB"/>
                              </w:rPr>
                              <w:t>Referral time x 8</w:t>
                            </w:r>
                            <w:r>
                              <w:rPr>
                                <w:rFonts w:ascii="Arial" w:hAnsi="Arial" w:cs="Arial"/>
                                <w:color w:val="000000" w:themeColor="text1"/>
                                <w:lang w:eastAsia="en-GB"/>
                              </w:rPr>
                              <w:t xml:space="preserve"> comments</w:t>
                            </w:r>
                          </w:p>
                          <w:p w:rsidR="00002B21" w:rsidRPr="004541A8" w:rsidRDefault="00002B21" w:rsidP="00002B21">
                            <w:pPr>
                              <w:numPr>
                                <w:ilvl w:val="0"/>
                                <w:numId w:val="24"/>
                              </w:numPr>
                              <w:contextualSpacing/>
                              <w:rPr>
                                <w:rFonts w:ascii="Arial" w:hAnsi="Arial" w:cs="Arial"/>
                                <w:color w:val="000000" w:themeColor="text1"/>
                                <w:lang w:eastAsia="en-GB"/>
                              </w:rPr>
                            </w:pPr>
                            <w:r w:rsidRPr="004541A8">
                              <w:rPr>
                                <w:rFonts w:ascii="Arial" w:hAnsi="Arial" w:cs="Arial"/>
                                <w:color w:val="000000" w:themeColor="text1"/>
                                <w:lang w:eastAsia="en-GB"/>
                              </w:rPr>
                              <w:t xml:space="preserve">Lack of contact whilst waiting </w:t>
                            </w:r>
                          </w:p>
                          <w:p w:rsidR="00002B21" w:rsidRPr="004541A8" w:rsidRDefault="00002B21" w:rsidP="00002B21">
                            <w:pPr>
                              <w:numPr>
                                <w:ilvl w:val="0"/>
                                <w:numId w:val="24"/>
                              </w:numPr>
                              <w:contextualSpacing/>
                              <w:rPr>
                                <w:rFonts w:ascii="Arial" w:hAnsi="Arial" w:cs="Arial"/>
                                <w:color w:val="000000" w:themeColor="text1"/>
                                <w:lang w:eastAsia="en-GB"/>
                              </w:rPr>
                            </w:pPr>
                            <w:r w:rsidRPr="004541A8">
                              <w:rPr>
                                <w:rFonts w:ascii="Arial" w:hAnsi="Arial" w:cs="Arial"/>
                                <w:color w:val="000000" w:themeColor="text1"/>
                                <w:lang w:eastAsia="en-GB"/>
                              </w:rPr>
                              <w:t xml:space="preserve">Assessments arranged quicker </w:t>
                            </w:r>
                          </w:p>
                          <w:p w:rsidR="00002B21" w:rsidRPr="007D701B" w:rsidRDefault="00002B21" w:rsidP="00002B21">
                            <w:pPr>
                              <w:ind w:left="720"/>
                              <w:contextualSpacing/>
                              <w:rPr>
                                <w:rFonts w:ascii="Arial" w:hAnsi="Arial" w:cs="Arial"/>
                                <w:color w:val="000000" w:themeColor="text1"/>
                                <w:sz w:val="20"/>
                                <w:szCs w:val="20"/>
                                <w:lang w:eastAsia="en-GB"/>
                              </w:rPr>
                            </w:pPr>
                          </w:p>
                          <w:p w:rsidR="00002B21" w:rsidRDefault="00002B21" w:rsidP="00002B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4" style="position:absolute;margin-left:-27.6pt;margin-top:.05pt;width:298.5pt;height:7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" fillcolor="#4f81bd" strokecolor="#385d8a" strokeweight="2pt">
                <v:textbox>
                  <w:txbxContent>
                    <w:p w:rsidR="00002B21" w:rsidRDefault="00002B21" w:rsidP="00002B21">
                      <w:pPr>
                        <w:jc w:val="center"/>
                      </w:pPr>
                      <w:r>
                        <w:t>REFERRALS</w:t>
                      </w:r>
                    </w:p>
                    <w:p w:rsidR="00002B21" w:rsidRPr="004541A8" w:rsidRDefault="00002B21" w:rsidP="00002B21">
                      <w:pPr>
                        <w:numPr>
                          <w:ilvl w:val="0"/>
                          <w:numId w:val="24"/>
                        </w:numPr>
                        <w:contextualSpacing/>
                        <w:rPr>
                          <w:rFonts w:ascii="Arial" w:hAnsi="Arial" w:cs="Arial"/>
                          <w:color w:val="000000" w:themeColor="text1"/>
                          <w:lang w:eastAsia="en-GB"/>
                        </w:rPr>
                      </w:pPr>
                      <w:r w:rsidRPr="004541A8">
                        <w:rPr>
                          <w:rFonts w:ascii="Arial" w:hAnsi="Arial" w:cs="Arial"/>
                          <w:color w:val="000000" w:themeColor="text1"/>
                          <w:lang w:eastAsia="en-GB"/>
                        </w:rPr>
                        <w:t>Referral time x 8</w:t>
                      </w:r>
                      <w:r>
                        <w:rPr>
                          <w:rFonts w:ascii="Arial" w:hAnsi="Arial" w:cs="Arial"/>
                          <w:color w:val="000000" w:themeColor="text1"/>
                          <w:lang w:eastAsia="en-GB"/>
                        </w:rPr>
                        <w:t xml:space="preserve"> comments</w:t>
                      </w:r>
                    </w:p>
                    <w:p w:rsidR="00002B21" w:rsidRPr="004541A8" w:rsidRDefault="00002B21" w:rsidP="00002B21">
                      <w:pPr>
                        <w:numPr>
                          <w:ilvl w:val="0"/>
                          <w:numId w:val="24"/>
                        </w:numPr>
                        <w:contextualSpacing/>
                        <w:rPr>
                          <w:rFonts w:ascii="Arial" w:hAnsi="Arial" w:cs="Arial"/>
                          <w:color w:val="000000" w:themeColor="text1"/>
                          <w:lang w:eastAsia="en-GB"/>
                        </w:rPr>
                      </w:pPr>
                      <w:r w:rsidRPr="004541A8">
                        <w:rPr>
                          <w:rFonts w:ascii="Arial" w:hAnsi="Arial" w:cs="Arial"/>
                          <w:color w:val="000000" w:themeColor="text1"/>
                          <w:lang w:eastAsia="en-GB"/>
                        </w:rPr>
                        <w:t xml:space="preserve">Lack of contact whilst waiting </w:t>
                      </w:r>
                    </w:p>
                    <w:p w:rsidR="00002B21" w:rsidRPr="004541A8" w:rsidRDefault="00002B21" w:rsidP="00002B21">
                      <w:pPr>
                        <w:numPr>
                          <w:ilvl w:val="0"/>
                          <w:numId w:val="24"/>
                        </w:numPr>
                        <w:contextualSpacing/>
                        <w:rPr>
                          <w:rFonts w:ascii="Arial" w:hAnsi="Arial" w:cs="Arial"/>
                          <w:color w:val="000000" w:themeColor="text1"/>
                          <w:lang w:eastAsia="en-GB"/>
                        </w:rPr>
                      </w:pPr>
                      <w:r w:rsidRPr="004541A8">
                        <w:rPr>
                          <w:rFonts w:ascii="Arial" w:hAnsi="Arial" w:cs="Arial"/>
                          <w:color w:val="000000" w:themeColor="text1"/>
                          <w:lang w:eastAsia="en-GB"/>
                        </w:rPr>
                        <w:t xml:space="preserve">Assessments arranged quicker </w:t>
                      </w:r>
                    </w:p>
                    <w:p w:rsidR="00002B21" w:rsidRPr="007D701B" w:rsidRDefault="00002B21" w:rsidP="00002B21">
                      <w:pPr>
                        <w:ind w:left="720"/>
                        <w:contextualSpacing/>
                        <w:rPr>
                          <w:rFonts w:ascii="Arial" w:hAnsi="Arial" w:cs="Arial"/>
                          <w:color w:val="000000" w:themeColor="text1"/>
                          <w:sz w:val="20"/>
                          <w:szCs w:val="20"/>
                          <w:lang w:eastAsia="en-GB"/>
                        </w:rPr>
                      </w:pPr>
                    </w:p>
                    <w:p w:rsidR="00002B21" w:rsidRDefault="00002B21" w:rsidP="00002B21">
                      <w:pPr>
                        <w:jc w:val="center"/>
                      </w:pPr>
                    </w:p>
                  </w:txbxContent>
                </v:textbox>
              </v:rect>
            </w:pict>
          </mc:Fallback>
        </mc:AlternateContent>
      </w:r>
    </w:p>
    <w:p w:rsidR="00002B21" w:rsidRDefault="00002B21" w:rsidP="00002B21">
      <w:pPr>
        <w:contextualSpacing/>
        <w:rPr>
          <w:rFonts w:ascii="Arial" w:hAnsi="Arial" w:cs="Arial"/>
          <w:color w:val="000000" w:themeColor="text1"/>
          <w:lang w:eastAsia="en-GB"/>
        </w:rPr>
      </w:pPr>
    </w:p>
    <w:p w:rsidR="00002B21" w:rsidRDefault="00002B21" w:rsidP="00002B21">
      <w:pPr>
        <w:contextualSpacing/>
        <w:rPr>
          <w:rFonts w:ascii="Arial" w:hAnsi="Arial" w:cs="Arial"/>
          <w:color w:val="000000" w:themeColor="text1"/>
          <w:lang w:eastAsia="en-GB"/>
        </w:rPr>
      </w:pPr>
    </w:p>
    <w:p w:rsidR="00002B21" w:rsidRDefault="00002B21" w:rsidP="00002B21">
      <w:pPr>
        <w:contextualSpacing/>
        <w:rPr>
          <w:rFonts w:ascii="Arial" w:hAnsi="Arial" w:cs="Arial"/>
          <w:color w:val="000000" w:themeColor="text1"/>
          <w:lang w:eastAsia="en-GB"/>
        </w:rPr>
      </w:pPr>
    </w:p>
    <w:p w:rsidR="00002B21" w:rsidRDefault="00002B21" w:rsidP="00002B21">
      <w:pPr>
        <w:contextualSpacing/>
        <w:rPr>
          <w:rFonts w:ascii="Arial" w:hAnsi="Arial" w:cs="Arial"/>
          <w:color w:val="000000" w:themeColor="text1"/>
          <w:lang w:eastAsia="en-GB"/>
        </w:rPr>
      </w:pPr>
    </w:p>
    <w:p w:rsidR="00002B21" w:rsidRDefault="00002B21" w:rsidP="00002B21">
      <w:pPr>
        <w:contextualSpacing/>
        <w:rPr>
          <w:rFonts w:ascii="Arial" w:hAnsi="Arial" w:cs="Arial"/>
          <w:color w:val="000000" w:themeColor="text1"/>
          <w:lang w:eastAsia="en-GB"/>
        </w:rPr>
      </w:pPr>
    </w:p>
    <w:p w:rsidR="00002B21" w:rsidRPr="004541A8" w:rsidRDefault="00002B21" w:rsidP="00002B21">
      <w:pPr>
        <w:contextualSpacing/>
        <w:rPr>
          <w:rFonts w:ascii="Arial" w:hAnsi="Arial" w:cs="Arial"/>
          <w:color w:val="000000" w:themeColor="text1"/>
          <w:lang w:eastAsia="en-GB"/>
        </w:rPr>
      </w:pPr>
    </w:p>
    <w:p w:rsidR="00002B21" w:rsidRPr="004541A8" w:rsidRDefault="00002B21" w:rsidP="00002B21">
      <w:pPr>
        <w:rPr>
          <w:rFonts w:ascii="Arial" w:hAnsi="Arial" w:cs="Arial"/>
          <w:b/>
          <w:color w:val="000000" w:themeColor="text1"/>
          <w:lang w:eastAsia="en-GB"/>
        </w:rPr>
      </w:pPr>
      <w:r w:rsidRPr="004541A8">
        <w:rPr>
          <w:rFonts w:ascii="Arial" w:hAnsi="Arial" w:cs="Arial"/>
          <w:b/>
          <w:color w:val="000000" w:themeColor="text1"/>
          <w:lang w:eastAsia="en-GB"/>
        </w:rPr>
        <w:lastRenderedPageBreak/>
        <w:t>Main themes</w:t>
      </w:r>
      <w:r>
        <w:rPr>
          <w:rFonts w:ascii="Arial" w:hAnsi="Arial" w:cs="Arial"/>
          <w:b/>
          <w:color w:val="000000" w:themeColor="text1"/>
          <w:lang w:eastAsia="en-GB"/>
        </w:rPr>
        <w:t xml:space="preserve"> emerging from quality improvement feedback.</w:t>
      </w:r>
      <w:r w:rsidRPr="004541A8">
        <w:rPr>
          <w:rFonts w:ascii="Arial" w:hAnsi="Arial" w:cs="Arial"/>
          <w:b/>
          <w:color w:val="000000" w:themeColor="text1"/>
          <w:lang w:eastAsia="en-GB"/>
        </w:rPr>
        <w:t xml:space="preserve"> </w:t>
      </w:r>
    </w:p>
    <w:p w:rsidR="00002B21" w:rsidRPr="004541A8" w:rsidRDefault="00002B21" w:rsidP="00002B21">
      <w:pPr>
        <w:rPr>
          <w:rFonts w:ascii="Arial" w:hAnsi="Arial" w:cs="Arial"/>
          <w:color w:val="000000" w:themeColor="text1"/>
          <w:lang w:eastAsia="en-GB"/>
        </w:rPr>
      </w:pPr>
    </w:p>
    <w:p w:rsidR="00002B21" w:rsidRPr="004541A8" w:rsidRDefault="00002B21" w:rsidP="00002B21">
      <w:pPr>
        <w:numPr>
          <w:ilvl w:val="0"/>
          <w:numId w:val="27"/>
        </w:numPr>
        <w:contextualSpacing/>
        <w:rPr>
          <w:rFonts w:ascii="Arial" w:hAnsi="Arial" w:cs="Arial"/>
          <w:color w:val="000000" w:themeColor="text1"/>
          <w:lang w:eastAsia="en-GB"/>
        </w:rPr>
      </w:pPr>
      <w:r w:rsidRPr="004541A8">
        <w:rPr>
          <w:rFonts w:ascii="Arial" w:hAnsi="Arial" w:cs="Arial"/>
          <w:color w:val="000000" w:themeColor="text1"/>
          <w:lang w:eastAsia="en-GB"/>
        </w:rPr>
        <w:t>Waiting areas</w:t>
      </w:r>
    </w:p>
    <w:p w:rsidR="00002B21" w:rsidRPr="004541A8" w:rsidRDefault="00002B21" w:rsidP="00002B21">
      <w:pPr>
        <w:numPr>
          <w:ilvl w:val="0"/>
          <w:numId w:val="27"/>
        </w:numPr>
        <w:contextualSpacing/>
        <w:rPr>
          <w:rFonts w:ascii="Arial" w:hAnsi="Arial" w:cs="Arial"/>
          <w:color w:val="000000" w:themeColor="text1"/>
          <w:lang w:eastAsia="en-GB"/>
        </w:rPr>
      </w:pPr>
      <w:r w:rsidRPr="004541A8">
        <w:rPr>
          <w:rFonts w:ascii="Arial" w:hAnsi="Arial" w:cs="Arial"/>
          <w:color w:val="000000" w:themeColor="text1"/>
          <w:lang w:eastAsia="en-GB"/>
        </w:rPr>
        <w:t xml:space="preserve">Referral times/quicker assessment process </w:t>
      </w:r>
    </w:p>
    <w:p w:rsidR="00002B21" w:rsidRPr="004541A8" w:rsidRDefault="00002B21" w:rsidP="00002B21">
      <w:pPr>
        <w:numPr>
          <w:ilvl w:val="0"/>
          <w:numId w:val="27"/>
        </w:numPr>
        <w:contextualSpacing/>
        <w:rPr>
          <w:rFonts w:ascii="Arial" w:hAnsi="Arial" w:cs="Arial"/>
          <w:color w:val="000000" w:themeColor="text1"/>
          <w:lang w:eastAsia="en-GB"/>
        </w:rPr>
      </w:pPr>
      <w:r w:rsidRPr="004541A8">
        <w:rPr>
          <w:rFonts w:ascii="Arial" w:hAnsi="Arial" w:cs="Arial"/>
          <w:color w:val="000000" w:themeColor="text1"/>
          <w:lang w:eastAsia="en-GB"/>
        </w:rPr>
        <w:t xml:space="preserve">Communication </w:t>
      </w:r>
    </w:p>
    <w:p w:rsidR="00002B21" w:rsidRPr="004541A8" w:rsidRDefault="00002B21" w:rsidP="00002B21">
      <w:pPr>
        <w:numPr>
          <w:ilvl w:val="0"/>
          <w:numId w:val="27"/>
        </w:numPr>
        <w:contextualSpacing/>
        <w:rPr>
          <w:rFonts w:ascii="Arial" w:hAnsi="Arial" w:cs="Arial"/>
          <w:color w:val="000000" w:themeColor="text1"/>
          <w:lang w:eastAsia="en-GB"/>
        </w:rPr>
      </w:pPr>
      <w:r w:rsidRPr="004541A8">
        <w:rPr>
          <w:rFonts w:ascii="Arial" w:hAnsi="Arial" w:cs="Arial"/>
          <w:color w:val="000000" w:themeColor="text1"/>
          <w:lang w:eastAsia="en-GB"/>
        </w:rPr>
        <w:t>More rather than longer sessions</w:t>
      </w:r>
    </w:p>
    <w:p w:rsidR="00002B21" w:rsidRPr="004541A8" w:rsidRDefault="00002B21" w:rsidP="00002B21">
      <w:pPr>
        <w:numPr>
          <w:ilvl w:val="0"/>
          <w:numId w:val="27"/>
        </w:numPr>
        <w:contextualSpacing/>
        <w:rPr>
          <w:rFonts w:ascii="Arial" w:hAnsi="Arial" w:cs="Arial"/>
          <w:color w:val="000000" w:themeColor="text1"/>
          <w:lang w:eastAsia="en-GB"/>
        </w:rPr>
      </w:pPr>
      <w:r w:rsidRPr="004541A8">
        <w:rPr>
          <w:rFonts w:ascii="Arial" w:hAnsi="Arial" w:cs="Arial"/>
          <w:color w:val="000000" w:themeColor="text1"/>
          <w:lang w:eastAsia="en-GB"/>
        </w:rPr>
        <w:t xml:space="preserve">Improve resources used in sessions  </w:t>
      </w:r>
    </w:p>
    <w:p w:rsidR="00002B21" w:rsidRPr="004541A8" w:rsidRDefault="00002B21" w:rsidP="00002B21">
      <w:pPr>
        <w:numPr>
          <w:ilvl w:val="0"/>
          <w:numId w:val="27"/>
        </w:numPr>
        <w:contextualSpacing/>
        <w:rPr>
          <w:rFonts w:ascii="Arial" w:hAnsi="Arial" w:cs="Arial"/>
          <w:color w:val="000000" w:themeColor="text1"/>
          <w:lang w:eastAsia="en-GB"/>
        </w:rPr>
      </w:pPr>
      <w:r w:rsidRPr="004541A8">
        <w:rPr>
          <w:rFonts w:ascii="Arial" w:hAnsi="Arial" w:cs="Arial"/>
          <w:color w:val="000000" w:themeColor="text1"/>
          <w:lang w:eastAsia="en-GB"/>
        </w:rPr>
        <w:t xml:space="preserve">More games/toys </w:t>
      </w:r>
    </w:p>
    <w:p w:rsidR="00002B21" w:rsidRDefault="00002B21" w:rsidP="00002B21">
      <w:pPr>
        <w:numPr>
          <w:ilvl w:val="0"/>
          <w:numId w:val="27"/>
        </w:numPr>
        <w:contextualSpacing/>
        <w:rPr>
          <w:rFonts w:ascii="Arial" w:hAnsi="Arial" w:cs="Arial"/>
          <w:color w:val="000000" w:themeColor="text1"/>
          <w:lang w:eastAsia="en-GB"/>
        </w:rPr>
      </w:pPr>
      <w:r w:rsidRPr="004541A8">
        <w:rPr>
          <w:rFonts w:ascii="Arial" w:hAnsi="Arial" w:cs="Arial"/>
          <w:color w:val="000000" w:themeColor="text1"/>
          <w:lang w:eastAsia="en-GB"/>
        </w:rPr>
        <w:t xml:space="preserve">Flexibility of appointments </w:t>
      </w:r>
    </w:p>
    <w:p w:rsidR="00002B21" w:rsidRDefault="00002B21" w:rsidP="00002B21">
      <w:pPr>
        <w:contextualSpacing/>
        <w:rPr>
          <w:rFonts w:ascii="Arial" w:hAnsi="Arial" w:cs="Arial"/>
          <w:color w:val="000000" w:themeColor="text1"/>
          <w:lang w:eastAsia="en-GB"/>
        </w:rPr>
      </w:pPr>
    </w:p>
    <w:p w:rsidR="00002B21" w:rsidRPr="004541A8" w:rsidRDefault="00002B21" w:rsidP="00002B21">
      <w:pPr>
        <w:contextualSpacing/>
        <w:rPr>
          <w:rFonts w:ascii="Arial" w:hAnsi="Arial" w:cs="Arial"/>
          <w:color w:val="000000" w:themeColor="text1"/>
          <w:lang w:eastAsia="en-GB"/>
        </w:rPr>
      </w:pPr>
      <w:r>
        <w:rPr>
          <w:rFonts w:ascii="Arial" w:hAnsi="Arial" w:cs="Arial"/>
          <w:color w:val="000000" w:themeColor="text1"/>
          <w:lang w:eastAsia="en-GB"/>
        </w:rPr>
        <w:t xml:space="preserve">The graph below shows the results for the FFT question.  74 0f the 106 young people answered positively with 10 answering “neither likely nor unlikely” and a further 9 answering “don’t know”.  </w:t>
      </w:r>
    </w:p>
    <w:p w:rsidR="00002B21" w:rsidRPr="004541A8" w:rsidRDefault="00002B21" w:rsidP="00002B21">
      <w:pPr>
        <w:rPr>
          <w:rFonts w:ascii="Arial" w:hAnsi="Arial" w:cs="Arial"/>
          <w:color w:val="000000" w:themeColor="text1"/>
          <w:lang w:eastAsia="en-GB"/>
        </w:rPr>
      </w:pPr>
      <w:r>
        <w:rPr>
          <w:noProof/>
          <w:lang w:val="en-GB" w:eastAsia="en-GB"/>
        </w:rPr>
        <w:drawing>
          <wp:inline distT="0" distB="0" distL="0" distR="0" wp14:anchorId="5E0B05DB" wp14:editId="67EC805E">
            <wp:extent cx="5394836" cy="2796540"/>
            <wp:effectExtent l="19050" t="19050" r="15875" b="228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400675" cy="2799567"/>
                    </a:xfrm>
                    <a:prstGeom prst="rect">
                      <a:avLst/>
                    </a:prstGeom>
                    <a:ln>
                      <a:solidFill>
                        <a:srgbClr val="1F497D"/>
                      </a:solidFill>
                    </a:ln>
                  </pic:spPr>
                </pic:pic>
              </a:graphicData>
            </a:graphic>
          </wp:inline>
        </w:drawing>
      </w:r>
    </w:p>
    <w:p w:rsidR="00002B21" w:rsidRPr="004541A8" w:rsidRDefault="00002B21" w:rsidP="00002B21">
      <w:pPr>
        <w:rPr>
          <w:rFonts w:ascii="Arial" w:hAnsi="Arial" w:cs="Arial"/>
          <w:b/>
          <w:color w:val="000000" w:themeColor="text1"/>
          <w:lang w:eastAsia="en-GB"/>
        </w:rPr>
      </w:pPr>
    </w:p>
    <w:p w:rsidR="00002B21" w:rsidRPr="00EC4841" w:rsidRDefault="00002B21" w:rsidP="00002B21">
      <w:pPr>
        <w:rPr>
          <w:rFonts w:ascii="Arial" w:hAnsi="Arial" w:cs="Arial"/>
          <w:color w:val="000000" w:themeColor="text1"/>
          <w:lang w:eastAsia="en-GB"/>
        </w:rPr>
      </w:pPr>
      <w:r>
        <w:rPr>
          <w:rFonts w:ascii="Arial" w:hAnsi="Arial" w:cs="Arial"/>
          <w:b/>
          <w:color w:val="000000" w:themeColor="text1"/>
          <w:lang w:eastAsia="en-GB"/>
        </w:rPr>
        <w:t xml:space="preserve">Do you feel that you have been treated with respect? </w:t>
      </w:r>
      <w:r w:rsidRPr="00EC4841">
        <w:rPr>
          <w:rFonts w:ascii="Arial" w:hAnsi="Arial" w:cs="Arial"/>
          <w:color w:val="000000" w:themeColor="text1"/>
          <w:lang w:eastAsia="en-GB"/>
        </w:rPr>
        <w:t>81 young people</w:t>
      </w:r>
      <w:r>
        <w:rPr>
          <w:rFonts w:ascii="Arial" w:hAnsi="Arial" w:cs="Arial"/>
          <w:b/>
          <w:color w:val="000000" w:themeColor="text1"/>
          <w:lang w:eastAsia="en-GB"/>
        </w:rPr>
        <w:t xml:space="preserve"> </w:t>
      </w:r>
      <w:r w:rsidRPr="00EC4841">
        <w:rPr>
          <w:rFonts w:ascii="Arial" w:hAnsi="Arial" w:cs="Arial"/>
          <w:color w:val="000000" w:themeColor="text1"/>
          <w:lang w:eastAsia="en-GB"/>
        </w:rPr>
        <w:t>answered yes</w:t>
      </w:r>
      <w:r>
        <w:rPr>
          <w:rFonts w:ascii="Arial" w:hAnsi="Arial" w:cs="Arial"/>
          <w:color w:val="000000" w:themeColor="text1"/>
          <w:lang w:eastAsia="en-GB"/>
        </w:rPr>
        <w:t xml:space="preserve"> and 2 said no. There have been a high number of young people who have skipped this question which may be because of the wording used or because it is late in the question set at number 19 in the survey.</w:t>
      </w:r>
    </w:p>
    <w:p w:rsidR="00002B21" w:rsidRPr="004541A8" w:rsidRDefault="00002B21" w:rsidP="00002B21">
      <w:pPr>
        <w:tabs>
          <w:tab w:val="left" w:pos="3540"/>
        </w:tabs>
        <w:rPr>
          <w:rFonts w:ascii="Arial" w:hAnsi="Arial" w:cs="Arial"/>
          <w:b/>
          <w:color w:val="000000" w:themeColor="text1"/>
          <w:lang w:eastAsia="en-GB"/>
        </w:rPr>
      </w:pPr>
      <w:r>
        <w:rPr>
          <w:rFonts w:ascii="Arial" w:hAnsi="Arial" w:cs="Arial"/>
          <w:b/>
          <w:color w:val="000000" w:themeColor="text1"/>
          <w:lang w:eastAsia="en-GB"/>
        </w:rPr>
        <w:tab/>
      </w:r>
    </w:p>
    <w:p w:rsidR="00002B21" w:rsidRDefault="00002B21" w:rsidP="00002B21">
      <w:pPr>
        <w:rPr>
          <w:rFonts w:ascii="Arial" w:hAnsi="Arial" w:cs="Arial"/>
          <w:color w:val="000000" w:themeColor="text1"/>
          <w:lang w:eastAsia="en-GB"/>
        </w:rPr>
      </w:pPr>
      <w:r>
        <w:rPr>
          <w:noProof/>
          <w:lang w:val="en-GB" w:eastAsia="en-GB"/>
        </w:rPr>
        <w:drawing>
          <wp:inline distT="0" distB="0" distL="0" distR="0" wp14:anchorId="77057FDF" wp14:editId="2907732B">
            <wp:extent cx="5468110" cy="2286000"/>
            <wp:effectExtent l="19050" t="19050" r="1841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486400" cy="2293646"/>
                    </a:xfrm>
                    <a:prstGeom prst="rect">
                      <a:avLst/>
                    </a:prstGeom>
                    <a:ln>
                      <a:solidFill>
                        <a:srgbClr val="1F497D"/>
                      </a:solidFill>
                    </a:ln>
                  </pic:spPr>
                </pic:pic>
              </a:graphicData>
            </a:graphic>
          </wp:inline>
        </w:drawing>
      </w:r>
    </w:p>
    <w:p w:rsidR="00002B21" w:rsidRDefault="00002B21" w:rsidP="00002B21">
      <w:pPr>
        <w:rPr>
          <w:rFonts w:ascii="Arial" w:hAnsi="Arial" w:cs="Arial"/>
          <w:color w:val="000000" w:themeColor="text1"/>
          <w:lang w:eastAsia="en-GB"/>
        </w:rPr>
      </w:pPr>
    </w:p>
    <w:p w:rsidR="00002B21" w:rsidRDefault="00002B21" w:rsidP="00002B21">
      <w:pPr>
        <w:rPr>
          <w:rFonts w:ascii="Arial" w:hAnsi="Arial" w:cs="Arial"/>
          <w:b/>
          <w:color w:val="000000" w:themeColor="text1"/>
          <w:lang w:eastAsia="en-GB"/>
        </w:rPr>
      </w:pPr>
    </w:p>
    <w:p w:rsidR="00002B21" w:rsidRPr="004541A8" w:rsidRDefault="00002B21" w:rsidP="00002B21">
      <w:pPr>
        <w:rPr>
          <w:rFonts w:ascii="Arial" w:hAnsi="Arial" w:cs="Arial"/>
          <w:b/>
          <w:color w:val="000000" w:themeColor="text1"/>
          <w:lang w:eastAsia="en-GB"/>
        </w:rPr>
      </w:pPr>
      <w:r w:rsidRPr="004541A8">
        <w:rPr>
          <w:rFonts w:ascii="Arial" w:hAnsi="Arial" w:cs="Arial"/>
          <w:b/>
          <w:color w:val="000000" w:themeColor="text1"/>
          <w:lang w:eastAsia="en-GB"/>
        </w:rPr>
        <w:t xml:space="preserve">What </w:t>
      </w:r>
      <w:r>
        <w:rPr>
          <w:rFonts w:ascii="Arial" w:hAnsi="Arial" w:cs="Arial"/>
          <w:b/>
          <w:color w:val="000000" w:themeColor="text1"/>
          <w:lang w:eastAsia="en-GB"/>
        </w:rPr>
        <w:t>Buckinghamshire CAMHS are</w:t>
      </w:r>
      <w:r w:rsidRPr="004541A8">
        <w:rPr>
          <w:rFonts w:ascii="Arial" w:hAnsi="Arial" w:cs="Arial"/>
          <w:b/>
          <w:color w:val="000000" w:themeColor="text1"/>
          <w:lang w:eastAsia="en-GB"/>
        </w:rPr>
        <w:t xml:space="preserve"> doing about it:</w:t>
      </w:r>
    </w:p>
    <w:p w:rsidR="00002B21" w:rsidRPr="004541A8" w:rsidRDefault="00002B21" w:rsidP="00002B21">
      <w:pPr>
        <w:rPr>
          <w:rFonts w:ascii="Arial" w:hAnsi="Arial" w:cs="Arial"/>
          <w:color w:val="000000" w:themeColor="text1"/>
          <w:lang w:eastAsia="en-GB"/>
        </w:rPr>
      </w:pPr>
      <w:r w:rsidRPr="004541A8">
        <w:rPr>
          <w:rFonts w:ascii="Arial" w:hAnsi="Arial" w:cs="Arial"/>
          <w:color w:val="000000" w:themeColor="text1"/>
          <w:lang w:eastAsia="en-GB"/>
        </w:rPr>
        <w:t xml:space="preserve">Harlow </w:t>
      </w:r>
      <w:r>
        <w:rPr>
          <w:rFonts w:ascii="Arial" w:hAnsi="Arial" w:cs="Arial"/>
          <w:color w:val="000000" w:themeColor="text1"/>
          <w:lang w:eastAsia="en-GB"/>
        </w:rPr>
        <w:t>House waiting area re-design – y</w:t>
      </w:r>
      <w:r w:rsidRPr="004541A8">
        <w:rPr>
          <w:rFonts w:ascii="Arial" w:hAnsi="Arial" w:cs="Arial"/>
          <w:color w:val="000000" w:themeColor="text1"/>
          <w:lang w:eastAsia="en-GB"/>
        </w:rPr>
        <w:t xml:space="preserve">oung people have worked on designing a new waiting area with the theme of homely and welcoming. Young people have included comment boards to share young people’s comments and experience of the service, comfortable and colourful furniture. Art work has been produced by young people for the space featuring positive quotes to inspire children and young people visiting.   </w:t>
      </w:r>
      <w:r>
        <w:rPr>
          <w:rFonts w:ascii="Arial" w:hAnsi="Arial" w:cs="Arial"/>
          <w:color w:val="000000" w:themeColor="text1"/>
          <w:lang w:eastAsia="en-GB"/>
        </w:rPr>
        <w:t>(see pictures).</w:t>
      </w:r>
    </w:p>
    <w:p w:rsidR="00002B21" w:rsidRPr="004541A8" w:rsidRDefault="00002B21" w:rsidP="00002B21">
      <w:pPr>
        <w:rPr>
          <w:rFonts w:ascii="Arial" w:hAnsi="Arial" w:cs="Arial"/>
          <w:color w:val="000000" w:themeColor="text1"/>
          <w:lang w:eastAsia="en-GB"/>
        </w:rPr>
      </w:pPr>
    </w:p>
    <w:p w:rsidR="00002B21" w:rsidRDefault="00002B21" w:rsidP="00002B21">
      <w:pPr>
        <w:rPr>
          <w:rFonts w:ascii="Arial" w:hAnsi="Arial" w:cs="Arial"/>
          <w:color w:val="000000" w:themeColor="text1"/>
          <w:lang w:eastAsia="en-GB"/>
        </w:rPr>
      </w:pPr>
      <w:r>
        <w:rPr>
          <w:noProof/>
          <w:lang w:val="en-GB" w:eastAsia="en-GB"/>
        </w:rPr>
        <w:drawing>
          <wp:inline distT="0" distB="0" distL="0" distR="0" wp14:anchorId="1DD9F457" wp14:editId="4D7F7E87">
            <wp:extent cx="2894065" cy="2162175"/>
            <wp:effectExtent l="0" t="0" r="1905" b="0"/>
            <wp:docPr id="24" name="Picture 24" descr="C:\Users\donna.mackenzie\AppData\Local\Microsoft\Windows\Temporary Internet Files\Content.Word\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na.mackenzie\AppData\Local\Microsoft\Windows\Temporary Internet Files\Content.Word\FullSizeRende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6308" cy="2163851"/>
                    </a:xfrm>
                    <a:prstGeom prst="rect">
                      <a:avLst/>
                    </a:prstGeom>
                    <a:noFill/>
                    <a:ln>
                      <a:noFill/>
                    </a:ln>
                  </pic:spPr>
                </pic:pic>
              </a:graphicData>
            </a:graphic>
          </wp:inline>
        </w:drawing>
      </w:r>
      <w:r>
        <w:rPr>
          <w:rFonts w:ascii="Arial" w:hAnsi="Arial" w:cs="Arial"/>
          <w:color w:val="000000" w:themeColor="text1"/>
          <w:lang w:eastAsia="en-GB"/>
        </w:rPr>
        <w:t xml:space="preserve">  </w:t>
      </w:r>
      <w:r>
        <w:rPr>
          <w:noProof/>
          <w:lang w:val="en-GB" w:eastAsia="en-GB"/>
        </w:rPr>
        <w:drawing>
          <wp:inline distT="0" distB="0" distL="0" distR="0" wp14:anchorId="2F25E17A" wp14:editId="5B47D664">
            <wp:extent cx="2266950" cy="1390650"/>
            <wp:effectExtent l="0" t="0" r="0" b="0"/>
            <wp:docPr id="25" name="Picture 25" descr="C:\Users\donna.mackenzie\AppData\Local\Microsoft\Windows\Temporary Internet Files\Content.Word\IMG_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na.mackenzie\AppData\Local\Microsoft\Windows\Temporary Internet Files\Content.Word\IMG_09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8707" cy="1391728"/>
                    </a:xfrm>
                    <a:prstGeom prst="rect">
                      <a:avLst/>
                    </a:prstGeom>
                    <a:noFill/>
                    <a:ln>
                      <a:noFill/>
                    </a:ln>
                  </pic:spPr>
                </pic:pic>
              </a:graphicData>
            </a:graphic>
          </wp:inline>
        </w:drawing>
      </w:r>
    </w:p>
    <w:p w:rsidR="00002B21" w:rsidRDefault="00002B21" w:rsidP="00002B21">
      <w:pPr>
        <w:rPr>
          <w:rFonts w:ascii="Arial" w:hAnsi="Arial" w:cs="Arial"/>
          <w:color w:val="000000" w:themeColor="text1"/>
          <w:lang w:eastAsia="en-GB"/>
        </w:rPr>
      </w:pPr>
    </w:p>
    <w:p w:rsidR="00002B21" w:rsidRPr="004541A8" w:rsidRDefault="00002B21" w:rsidP="00002B21">
      <w:pPr>
        <w:rPr>
          <w:rFonts w:ascii="Arial" w:hAnsi="Arial" w:cs="Arial"/>
          <w:color w:val="000000" w:themeColor="text1"/>
          <w:lang w:eastAsia="en-GB"/>
        </w:rPr>
      </w:pPr>
      <w:r w:rsidRPr="004541A8">
        <w:rPr>
          <w:rFonts w:ascii="Arial" w:hAnsi="Arial" w:cs="Arial"/>
          <w:color w:val="000000" w:themeColor="text1"/>
          <w:lang w:eastAsia="en-GB"/>
        </w:rPr>
        <w:t xml:space="preserve">Discussed confidentiality and information sharing with the Single Point of </w:t>
      </w:r>
      <w:r w:rsidR="007E38D3">
        <w:rPr>
          <w:rFonts w:ascii="Arial" w:hAnsi="Arial" w:cs="Arial"/>
          <w:color w:val="000000" w:themeColor="text1"/>
          <w:lang w:eastAsia="en-GB"/>
        </w:rPr>
        <w:t>Access to check permissions on CareN</w:t>
      </w:r>
      <w:r w:rsidRPr="004541A8">
        <w:rPr>
          <w:rFonts w:ascii="Arial" w:hAnsi="Arial" w:cs="Arial"/>
          <w:color w:val="000000" w:themeColor="text1"/>
          <w:lang w:eastAsia="en-GB"/>
        </w:rPr>
        <w:t>otes when sending out letters.</w:t>
      </w:r>
    </w:p>
    <w:p w:rsidR="00002B21" w:rsidRPr="004541A8" w:rsidRDefault="00002B21" w:rsidP="00002B21">
      <w:pPr>
        <w:rPr>
          <w:rFonts w:ascii="Arial" w:hAnsi="Arial" w:cs="Arial"/>
          <w:color w:val="000000" w:themeColor="text1"/>
          <w:lang w:eastAsia="en-GB"/>
        </w:rPr>
      </w:pPr>
    </w:p>
    <w:p w:rsidR="00002B21" w:rsidRPr="004541A8" w:rsidRDefault="00002B21" w:rsidP="00002B21">
      <w:pPr>
        <w:rPr>
          <w:rFonts w:ascii="Arial" w:hAnsi="Arial" w:cs="Arial"/>
          <w:color w:val="000000" w:themeColor="text1"/>
          <w:lang w:eastAsia="en-GB"/>
        </w:rPr>
      </w:pPr>
      <w:r w:rsidRPr="004541A8">
        <w:rPr>
          <w:rFonts w:ascii="Arial" w:hAnsi="Arial" w:cs="Arial"/>
          <w:color w:val="000000" w:themeColor="text1"/>
          <w:lang w:eastAsia="en-GB"/>
        </w:rPr>
        <w:t xml:space="preserve">We are developing a forum for parents who are receiving support from our Neuro team at CAMHS. We plan to consult with parents on how best to communicate and offer support whilst waiting for an assessment.  </w:t>
      </w:r>
    </w:p>
    <w:p w:rsidR="00002B21" w:rsidRPr="004541A8" w:rsidRDefault="00002B21" w:rsidP="00002B21">
      <w:pPr>
        <w:rPr>
          <w:rFonts w:ascii="Arial" w:hAnsi="Arial" w:cs="Arial"/>
          <w:color w:val="000000" w:themeColor="text1"/>
          <w:lang w:eastAsia="en-GB"/>
        </w:rPr>
      </w:pPr>
    </w:p>
    <w:p w:rsidR="00002B21" w:rsidRPr="00002B21" w:rsidRDefault="00002B21" w:rsidP="00002B21">
      <w:pPr>
        <w:rPr>
          <w:rFonts w:ascii="Arial" w:hAnsi="Arial" w:cs="Arial"/>
          <w:lang w:eastAsia="en-GB"/>
        </w:rPr>
      </w:pPr>
      <w:r w:rsidRPr="004541A8">
        <w:rPr>
          <w:rFonts w:ascii="Arial" w:hAnsi="Arial" w:cs="Arial"/>
          <w:color w:val="000000" w:themeColor="text1"/>
          <w:lang w:eastAsia="en-GB"/>
        </w:rPr>
        <w:t>For young people who feel that the support they’ve received is too short, where possible, we are offering a Barnardo’s volunteer for children and young people needing additional su</w:t>
      </w:r>
      <w:r w:rsidRPr="004541A8">
        <w:rPr>
          <w:rFonts w:ascii="Arial" w:hAnsi="Arial" w:cs="Arial"/>
          <w:lang w:eastAsia="en-GB"/>
        </w:rPr>
        <w:t>pport at the end of their allocated sessions with their Buddy.</w:t>
      </w:r>
    </w:p>
    <w:p w:rsidR="00002B21" w:rsidRDefault="00002B21" w:rsidP="00002B21">
      <w:pPr>
        <w:jc w:val="both"/>
        <w:rPr>
          <w:rFonts w:ascii="Arial" w:hAnsi="Arial" w:cs="Arial"/>
          <w:b/>
        </w:rPr>
      </w:pPr>
    </w:p>
    <w:p w:rsidR="00002B21" w:rsidRPr="00002B21" w:rsidRDefault="00002B21" w:rsidP="00002B21">
      <w:pPr>
        <w:jc w:val="center"/>
        <w:rPr>
          <w:rFonts w:ascii="Arial" w:hAnsi="Arial" w:cs="Arial"/>
          <w:b/>
        </w:rPr>
      </w:pPr>
      <w:r w:rsidRPr="00002B21">
        <w:rPr>
          <w:rFonts w:ascii="Arial" w:hAnsi="Arial" w:cs="Arial"/>
          <w:b/>
          <w:highlight w:val="yellow"/>
        </w:rPr>
        <w:t>Phoenix Ward - Adult Directorate</w:t>
      </w:r>
    </w:p>
    <w:p w:rsidR="00002B21" w:rsidRDefault="00002B21" w:rsidP="00002B21">
      <w:pPr>
        <w:jc w:val="center"/>
        <w:rPr>
          <w:rFonts w:ascii="Arial" w:hAnsi="Arial" w:cs="Arial"/>
          <w:b/>
        </w:rPr>
      </w:pPr>
    </w:p>
    <w:p w:rsidR="00002B21" w:rsidRDefault="00002B21" w:rsidP="00002B21">
      <w:pPr>
        <w:jc w:val="both"/>
        <w:rPr>
          <w:rFonts w:ascii="Arial" w:hAnsi="Arial" w:cs="Arial"/>
        </w:rPr>
      </w:pPr>
      <w:r w:rsidRPr="004A4F83">
        <w:rPr>
          <w:rFonts w:ascii="Arial" w:hAnsi="Arial" w:cs="Arial"/>
        </w:rPr>
        <w:t xml:space="preserve">Phoenix Ward </w:t>
      </w:r>
      <w:r>
        <w:rPr>
          <w:rFonts w:ascii="Arial" w:hAnsi="Arial" w:cs="Arial"/>
        </w:rPr>
        <w:t>started using Iwgc in July 2016 and has received 64 responses to date.  The overall average % of those likely to recommend is 73.44%.</w:t>
      </w:r>
    </w:p>
    <w:p w:rsidR="00002B21" w:rsidRDefault="00002B21" w:rsidP="00002B21">
      <w:pPr>
        <w:jc w:val="both"/>
        <w:rPr>
          <w:rFonts w:ascii="Arial" w:hAnsi="Arial" w:cs="Arial"/>
        </w:rPr>
      </w:pPr>
    </w:p>
    <w:p w:rsidR="00002B21" w:rsidRDefault="00002B21" w:rsidP="00002B21">
      <w:pPr>
        <w:jc w:val="both"/>
        <w:rPr>
          <w:rFonts w:ascii="Arial" w:hAnsi="Arial" w:cs="Arial"/>
        </w:rPr>
      </w:pPr>
      <w:r>
        <w:rPr>
          <w:rFonts w:ascii="Arial" w:hAnsi="Arial" w:cs="Arial"/>
          <w:noProof/>
          <w:lang w:val="en-GB" w:eastAsia="en-GB"/>
        </w:rPr>
        <w:drawing>
          <wp:inline distT="0" distB="0" distL="0" distR="0" wp14:anchorId="38337B7C" wp14:editId="2A151A5E">
            <wp:extent cx="5291277" cy="1226820"/>
            <wp:effectExtent l="19050" t="19050" r="24130" b="1143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enix pe2.gif"/>
                    <pic:cNvPicPr/>
                  </pic:nvPicPr>
                  <pic:blipFill>
                    <a:blip r:embed="rId19">
                      <a:extLst>
                        <a:ext uri="{28A0092B-C50C-407E-A947-70E740481C1C}">
                          <a14:useLocalDpi xmlns:a14="http://schemas.microsoft.com/office/drawing/2010/main" val="0"/>
                        </a:ext>
                      </a:extLst>
                    </a:blip>
                    <a:stretch>
                      <a:fillRect/>
                    </a:stretch>
                  </pic:blipFill>
                  <pic:spPr>
                    <a:xfrm>
                      <a:off x="0" y="0"/>
                      <a:ext cx="5305425" cy="1230100"/>
                    </a:xfrm>
                    <a:prstGeom prst="rect">
                      <a:avLst/>
                    </a:prstGeom>
                    <a:ln>
                      <a:solidFill>
                        <a:srgbClr val="1F497D"/>
                      </a:solidFill>
                    </a:ln>
                  </pic:spPr>
                </pic:pic>
              </a:graphicData>
            </a:graphic>
          </wp:inline>
        </w:drawing>
      </w:r>
    </w:p>
    <w:p w:rsidR="00002B21" w:rsidRDefault="00002B21" w:rsidP="00002B21">
      <w:pPr>
        <w:jc w:val="both"/>
        <w:rPr>
          <w:rFonts w:ascii="Arial" w:hAnsi="Arial" w:cs="Arial"/>
        </w:rPr>
      </w:pPr>
      <w:r>
        <w:rPr>
          <w:rFonts w:ascii="Arial" w:hAnsi="Arial" w:cs="Arial"/>
          <w:noProof/>
          <w:lang w:val="en-GB" w:eastAsia="en-GB"/>
        </w:rPr>
        <w:lastRenderedPageBreak/>
        <w:drawing>
          <wp:inline distT="0" distB="0" distL="0" distR="0" wp14:anchorId="1DD6F7AE" wp14:editId="5AE89012">
            <wp:extent cx="3590925" cy="2228850"/>
            <wp:effectExtent l="19050" t="19050" r="2857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enix recommend.jpg"/>
                    <pic:cNvPicPr/>
                  </pic:nvPicPr>
                  <pic:blipFill>
                    <a:blip r:embed="rId20">
                      <a:extLst>
                        <a:ext uri="{28A0092B-C50C-407E-A947-70E740481C1C}">
                          <a14:useLocalDpi xmlns:a14="http://schemas.microsoft.com/office/drawing/2010/main" val="0"/>
                        </a:ext>
                      </a:extLst>
                    </a:blip>
                    <a:stretch>
                      <a:fillRect/>
                    </a:stretch>
                  </pic:blipFill>
                  <pic:spPr>
                    <a:xfrm>
                      <a:off x="0" y="0"/>
                      <a:ext cx="3590925" cy="2228850"/>
                    </a:xfrm>
                    <a:prstGeom prst="rect">
                      <a:avLst/>
                    </a:prstGeom>
                    <a:ln>
                      <a:solidFill>
                        <a:srgbClr val="1F497D"/>
                      </a:solidFill>
                    </a:ln>
                  </pic:spPr>
                </pic:pic>
              </a:graphicData>
            </a:graphic>
          </wp:inline>
        </w:drawing>
      </w:r>
    </w:p>
    <w:p w:rsidR="00002B21" w:rsidRDefault="00002B21" w:rsidP="00002B21">
      <w:pPr>
        <w:jc w:val="both"/>
        <w:rPr>
          <w:rFonts w:ascii="Arial" w:hAnsi="Arial" w:cs="Arial"/>
        </w:rPr>
      </w:pPr>
    </w:p>
    <w:p w:rsidR="00002B21" w:rsidRPr="000A237F" w:rsidRDefault="00002B21" w:rsidP="00002B21">
      <w:pPr>
        <w:jc w:val="both"/>
        <w:rPr>
          <w:rFonts w:ascii="Arial" w:hAnsi="Arial" w:cs="Arial"/>
        </w:rPr>
      </w:pPr>
      <w:r>
        <w:rPr>
          <w:rFonts w:ascii="Arial" w:hAnsi="Arial" w:cs="Arial"/>
        </w:rPr>
        <w:t>The FFT question shows that between October and December 2016 the positive responses have increased steadily where 5* is extremely likely to recommend and 4* is likely to recommend.  There were no “extremely unlikely” responses in December 2016.</w:t>
      </w:r>
      <w:r w:rsidRPr="007A0F15">
        <w:rPr>
          <w:rFonts w:ascii="Arial" w:hAnsi="Arial" w:cs="Arial"/>
          <w:i/>
        </w:rPr>
        <w:t>There were no responses in August 2016</w:t>
      </w:r>
    </w:p>
    <w:p w:rsidR="00002B21" w:rsidRDefault="00002B21" w:rsidP="00002B21">
      <w:pPr>
        <w:jc w:val="both"/>
        <w:rPr>
          <w:rFonts w:ascii="Arial" w:hAnsi="Arial" w:cs="Arial"/>
        </w:rPr>
      </w:pPr>
    </w:p>
    <w:p w:rsidR="00002B21" w:rsidRDefault="00002B21" w:rsidP="00002B21">
      <w:pPr>
        <w:jc w:val="both"/>
        <w:rPr>
          <w:rFonts w:ascii="Arial" w:hAnsi="Arial" w:cs="Arial"/>
        </w:rPr>
      </w:pPr>
      <w:r>
        <w:rPr>
          <w:rFonts w:ascii="Arial" w:hAnsi="Arial" w:cs="Arial"/>
        </w:rPr>
        <w:t>The average score across the questions show that the ward score</w:t>
      </w:r>
      <w:r w:rsidR="000A237F">
        <w:rPr>
          <w:rFonts w:ascii="Arial" w:hAnsi="Arial" w:cs="Arial"/>
        </w:rPr>
        <w:t>d</w:t>
      </w:r>
      <w:r>
        <w:rPr>
          <w:rFonts w:ascii="Arial" w:hAnsi="Arial" w:cs="Arial"/>
        </w:rPr>
        <w:t xml:space="preserve"> between 4 and 4.5 stars out of 5 about information, involvement and for the FFT question.  They score between 4.6 and 4.8 out of 5 stars for dignity and staff questions. </w:t>
      </w:r>
    </w:p>
    <w:p w:rsidR="00002B21" w:rsidRPr="004A4F83" w:rsidRDefault="00002B21" w:rsidP="00002B21">
      <w:pPr>
        <w:jc w:val="both"/>
        <w:rPr>
          <w:rFonts w:ascii="Arial" w:hAnsi="Arial" w:cs="Arial"/>
        </w:rPr>
      </w:pPr>
    </w:p>
    <w:p w:rsidR="00002B21" w:rsidRDefault="00002B21" w:rsidP="00002B21">
      <w:pPr>
        <w:jc w:val="both"/>
        <w:rPr>
          <w:rFonts w:ascii="Arial" w:hAnsi="Arial" w:cs="Arial"/>
          <w:b/>
        </w:rPr>
      </w:pPr>
      <w:r>
        <w:rPr>
          <w:rFonts w:ascii="Arial" w:hAnsi="Arial" w:cs="Arial"/>
          <w:b/>
          <w:noProof/>
          <w:lang w:val="en-GB" w:eastAsia="en-GB"/>
        </w:rPr>
        <w:drawing>
          <wp:inline distT="0" distB="0" distL="0" distR="0" wp14:anchorId="26EBF5C8" wp14:editId="4540BB12">
            <wp:extent cx="6076950" cy="2676525"/>
            <wp:effectExtent l="19050" t="19050" r="19050"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enix PE1.gif"/>
                    <pic:cNvPicPr/>
                  </pic:nvPicPr>
                  <pic:blipFill>
                    <a:blip r:embed="rId21">
                      <a:extLst>
                        <a:ext uri="{28A0092B-C50C-407E-A947-70E740481C1C}">
                          <a14:useLocalDpi xmlns:a14="http://schemas.microsoft.com/office/drawing/2010/main" val="0"/>
                        </a:ext>
                      </a:extLst>
                    </a:blip>
                    <a:stretch>
                      <a:fillRect/>
                    </a:stretch>
                  </pic:blipFill>
                  <pic:spPr>
                    <a:xfrm>
                      <a:off x="0" y="0"/>
                      <a:ext cx="6076950" cy="2676525"/>
                    </a:xfrm>
                    <a:prstGeom prst="rect">
                      <a:avLst/>
                    </a:prstGeom>
                    <a:ln>
                      <a:solidFill>
                        <a:srgbClr val="1F497D"/>
                      </a:solidFill>
                    </a:ln>
                  </pic:spPr>
                </pic:pic>
              </a:graphicData>
            </a:graphic>
          </wp:inline>
        </w:drawing>
      </w:r>
    </w:p>
    <w:p w:rsidR="00002B21" w:rsidRDefault="00002B21" w:rsidP="00002B21">
      <w:pPr>
        <w:jc w:val="both"/>
        <w:rPr>
          <w:rFonts w:ascii="Arial" w:hAnsi="Arial" w:cs="Arial"/>
          <w:b/>
        </w:rPr>
      </w:pPr>
    </w:p>
    <w:p w:rsidR="00002B21" w:rsidRPr="000A237F" w:rsidRDefault="00002B21" w:rsidP="00002B21">
      <w:pPr>
        <w:rPr>
          <w:rFonts w:ascii="Arial" w:hAnsi="Arial" w:cs="Arial"/>
          <w:b/>
          <w:color w:val="000000" w:themeColor="text1"/>
          <w:lang w:eastAsia="en-GB"/>
        </w:rPr>
      </w:pPr>
      <w:r w:rsidRPr="004541A8">
        <w:rPr>
          <w:rFonts w:ascii="Arial" w:hAnsi="Arial" w:cs="Arial"/>
          <w:b/>
          <w:color w:val="000000" w:themeColor="text1"/>
          <w:lang w:eastAsia="en-GB"/>
        </w:rPr>
        <w:t>Main themes</w:t>
      </w:r>
      <w:r>
        <w:rPr>
          <w:rFonts w:ascii="Arial" w:hAnsi="Arial" w:cs="Arial"/>
          <w:b/>
          <w:color w:val="000000" w:themeColor="text1"/>
          <w:lang w:eastAsia="en-GB"/>
        </w:rPr>
        <w:t xml:space="preserve"> emerging from quality improvement feedback.</w:t>
      </w:r>
      <w:r w:rsidRPr="004541A8">
        <w:rPr>
          <w:rFonts w:ascii="Arial" w:hAnsi="Arial" w:cs="Arial"/>
          <w:b/>
          <w:color w:val="000000" w:themeColor="text1"/>
          <w:lang w:eastAsia="en-GB"/>
        </w:rPr>
        <w:t xml:space="preserve"> </w:t>
      </w:r>
    </w:p>
    <w:p w:rsidR="00002B21" w:rsidRDefault="00002B21" w:rsidP="00002B21">
      <w:pPr>
        <w:numPr>
          <w:ilvl w:val="0"/>
          <w:numId w:val="27"/>
        </w:numPr>
        <w:contextualSpacing/>
        <w:rPr>
          <w:rFonts w:ascii="Arial" w:hAnsi="Arial" w:cs="Arial"/>
          <w:color w:val="000000" w:themeColor="text1"/>
          <w:lang w:eastAsia="en-GB"/>
        </w:rPr>
      </w:pPr>
      <w:r>
        <w:rPr>
          <w:rFonts w:ascii="Arial" w:hAnsi="Arial" w:cs="Arial"/>
          <w:color w:val="000000" w:themeColor="text1"/>
          <w:lang w:eastAsia="en-GB"/>
        </w:rPr>
        <w:t>Lack of physical activities</w:t>
      </w:r>
    </w:p>
    <w:p w:rsidR="00002B21" w:rsidRDefault="00002B21" w:rsidP="00002B21">
      <w:pPr>
        <w:numPr>
          <w:ilvl w:val="0"/>
          <w:numId w:val="27"/>
        </w:numPr>
        <w:contextualSpacing/>
        <w:rPr>
          <w:rFonts w:ascii="Arial" w:hAnsi="Arial" w:cs="Arial"/>
          <w:color w:val="000000" w:themeColor="text1"/>
          <w:lang w:eastAsia="en-GB"/>
        </w:rPr>
      </w:pPr>
      <w:r>
        <w:rPr>
          <w:rFonts w:ascii="Arial" w:hAnsi="Arial" w:cs="Arial"/>
          <w:color w:val="000000" w:themeColor="text1"/>
          <w:lang w:eastAsia="en-GB"/>
        </w:rPr>
        <w:t>Communication</w:t>
      </w:r>
    </w:p>
    <w:p w:rsidR="00002B21" w:rsidRDefault="00002B21" w:rsidP="00002B21">
      <w:pPr>
        <w:jc w:val="both"/>
        <w:rPr>
          <w:rFonts w:ascii="Arial" w:hAnsi="Arial" w:cs="Arial"/>
          <w:b/>
        </w:rPr>
      </w:pPr>
    </w:p>
    <w:p w:rsidR="00002B21" w:rsidRDefault="00002B21" w:rsidP="00002B21">
      <w:pPr>
        <w:jc w:val="both"/>
        <w:rPr>
          <w:rFonts w:ascii="Arial" w:hAnsi="Arial" w:cs="Arial"/>
        </w:rPr>
      </w:pPr>
      <w:r w:rsidRPr="004B422F">
        <w:rPr>
          <w:rFonts w:ascii="Arial" w:hAnsi="Arial" w:cs="Arial"/>
        </w:rPr>
        <w:t>This word cloud shows</w:t>
      </w:r>
      <w:r>
        <w:rPr>
          <w:rFonts w:ascii="Arial" w:hAnsi="Arial" w:cs="Arial"/>
        </w:rPr>
        <w:t xml:space="preserve"> the most regularly used words as larger and the colour indicates positive or negative response with green as positive shading to red to indicate negative.</w:t>
      </w:r>
    </w:p>
    <w:p w:rsidR="00002B21" w:rsidRPr="004B422F" w:rsidRDefault="00002B21" w:rsidP="00002B21">
      <w:pPr>
        <w:jc w:val="both"/>
        <w:rPr>
          <w:rFonts w:ascii="Arial" w:hAnsi="Arial" w:cs="Arial"/>
        </w:rPr>
      </w:pPr>
    </w:p>
    <w:p w:rsidR="00002B21" w:rsidRDefault="00002B21" w:rsidP="00002B21">
      <w:pPr>
        <w:jc w:val="both"/>
        <w:rPr>
          <w:rFonts w:ascii="Arial" w:hAnsi="Arial" w:cs="Arial"/>
          <w:b/>
        </w:rPr>
      </w:pPr>
      <w:r>
        <w:rPr>
          <w:rFonts w:ascii="Arial" w:hAnsi="Arial" w:cs="Arial"/>
          <w:b/>
          <w:noProof/>
          <w:lang w:val="en-GB" w:eastAsia="en-GB"/>
        </w:rPr>
        <w:lastRenderedPageBreak/>
        <w:drawing>
          <wp:inline distT="0" distB="0" distL="0" distR="0" wp14:anchorId="5F556AF8" wp14:editId="6AF5863B">
            <wp:extent cx="6076950" cy="1990725"/>
            <wp:effectExtent l="19050" t="19050" r="19050" b="285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enix word cloud.jpg"/>
                    <pic:cNvPicPr/>
                  </pic:nvPicPr>
                  <pic:blipFill>
                    <a:blip r:embed="rId22">
                      <a:extLst>
                        <a:ext uri="{28A0092B-C50C-407E-A947-70E740481C1C}">
                          <a14:useLocalDpi xmlns:a14="http://schemas.microsoft.com/office/drawing/2010/main" val="0"/>
                        </a:ext>
                      </a:extLst>
                    </a:blip>
                    <a:stretch>
                      <a:fillRect/>
                    </a:stretch>
                  </pic:blipFill>
                  <pic:spPr>
                    <a:xfrm>
                      <a:off x="0" y="0"/>
                      <a:ext cx="6076950" cy="1990725"/>
                    </a:xfrm>
                    <a:prstGeom prst="rect">
                      <a:avLst/>
                    </a:prstGeom>
                    <a:ln>
                      <a:solidFill>
                        <a:srgbClr val="1F497D"/>
                      </a:solidFill>
                    </a:ln>
                  </pic:spPr>
                </pic:pic>
              </a:graphicData>
            </a:graphic>
          </wp:inline>
        </w:drawing>
      </w:r>
    </w:p>
    <w:p w:rsidR="00002B21" w:rsidRDefault="00002B21" w:rsidP="00002B21">
      <w:pPr>
        <w:jc w:val="both"/>
        <w:rPr>
          <w:rFonts w:ascii="Arial" w:hAnsi="Arial" w:cs="Arial"/>
          <w:b/>
        </w:rPr>
      </w:pPr>
    </w:p>
    <w:p w:rsidR="00002B21" w:rsidRDefault="00002B21" w:rsidP="00002B21">
      <w:pPr>
        <w:jc w:val="both"/>
        <w:rPr>
          <w:rFonts w:ascii="Arial" w:hAnsi="Arial" w:cs="Arial"/>
          <w:b/>
        </w:rPr>
      </w:pPr>
      <w:r>
        <w:rPr>
          <w:rFonts w:ascii="Arial" w:hAnsi="Arial" w:cs="Arial"/>
          <w:b/>
        </w:rPr>
        <w:t>Who is responding?</w:t>
      </w:r>
    </w:p>
    <w:p w:rsidR="00002B21" w:rsidRDefault="00002B21" w:rsidP="00002B21">
      <w:pPr>
        <w:jc w:val="both"/>
        <w:rPr>
          <w:rFonts w:ascii="Arial" w:hAnsi="Arial" w:cs="Arial"/>
        </w:rPr>
      </w:pPr>
      <w:r w:rsidRPr="007A0F15">
        <w:rPr>
          <w:rFonts w:ascii="Arial" w:hAnsi="Arial" w:cs="Arial"/>
        </w:rPr>
        <w:t>The majority of those responding are patients (77%), with 11% identifying themselves as family and 3% of carers.  The remainder did not identify</w:t>
      </w:r>
      <w:r w:rsidR="000A237F">
        <w:rPr>
          <w:rFonts w:ascii="Arial" w:hAnsi="Arial" w:cs="Arial"/>
        </w:rPr>
        <w:t xml:space="preserve"> who they were</w:t>
      </w:r>
      <w:r w:rsidRPr="007A0F15">
        <w:rPr>
          <w:rFonts w:ascii="Arial" w:hAnsi="Arial" w:cs="Arial"/>
        </w:rPr>
        <w:t>.</w:t>
      </w:r>
    </w:p>
    <w:p w:rsidR="000A237F" w:rsidRPr="007A0F15" w:rsidRDefault="000A237F" w:rsidP="00002B21">
      <w:pPr>
        <w:jc w:val="both"/>
        <w:rPr>
          <w:rFonts w:ascii="Arial" w:hAnsi="Arial" w:cs="Arial"/>
        </w:rPr>
      </w:pPr>
    </w:p>
    <w:p w:rsidR="00002B21" w:rsidRDefault="00002B21" w:rsidP="00002B21">
      <w:pPr>
        <w:jc w:val="both"/>
        <w:rPr>
          <w:rFonts w:ascii="Arial" w:hAnsi="Arial" w:cs="Arial"/>
          <w:b/>
        </w:rPr>
      </w:pPr>
      <w:r>
        <w:rPr>
          <w:noProof/>
          <w:lang w:val="en-GB" w:eastAsia="en-GB"/>
        </w:rPr>
        <w:drawing>
          <wp:inline distT="0" distB="0" distL="0" distR="0" wp14:anchorId="682B72FA" wp14:editId="65E6D016">
            <wp:extent cx="4562475" cy="3429000"/>
            <wp:effectExtent l="19050" t="19050" r="28575"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62475" cy="3429000"/>
                    </a:xfrm>
                    <a:prstGeom prst="rect">
                      <a:avLst/>
                    </a:prstGeom>
                    <a:ln>
                      <a:solidFill>
                        <a:srgbClr val="1F497D"/>
                      </a:solidFill>
                    </a:ln>
                  </pic:spPr>
                </pic:pic>
              </a:graphicData>
            </a:graphic>
          </wp:inline>
        </w:drawing>
      </w:r>
    </w:p>
    <w:p w:rsidR="00002B21" w:rsidRDefault="00002B21" w:rsidP="00002B21">
      <w:pPr>
        <w:jc w:val="both"/>
        <w:rPr>
          <w:rFonts w:ascii="Arial" w:hAnsi="Arial" w:cs="Arial"/>
          <w:b/>
        </w:rPr>
      </w:pPr>
    </w:p>
    <w:p w:rsidR="00002B21" w:rsidRDefault="00002B21" w:rsidP="00002B21">
      <w:pPr>
        <w:jc w:val="both"/>
        <w:rPr>
          <w:rFonts w:ascii="Arial" w:hAnsi="Arial" w:cs="Arial"/>
          <w:b/>
        </w:rPr>
      </w:pPr>
      <w:r>
        <w:rPr>
          <w:rFonts w:ascii="Arial" w:hAnsi="Arial" w:cs="Arial"/>
          <w:b/>
        </w:rPr>
        <w:t>Some comments from Phoenix ward feedback.</w:t>
      </w:r>
    </w:p>
    <w:p w:rsidR="00002B21" w:rsidRPr="007A0F15" w:rsidRDefault="00002B21" w:rsidP="00002B21">
      <w:pPr>
        <w:pStyle w:val="ListParagraph"/>
        <w:numPr>
          <w:ilvl w:val="0"/>
          <w:numId w:val="28"/>
        </w:numPr>
        <w:jc w:val="both"/>
        <w:rPr>
          <w:rFonts w:ascii="Arial" w:hAnsi="Arial" w:cs="Arial"/>
          <w:b/>
        </w:rPr>
      </w:pPr>
      <w:r>
        <w:rPr>
          <w:rFonts w:ascii="Arial" w:hAnsi="Arial" w:cs="Arial"/>
        </w:rPr>
        <w:t>I was at an all time low and needed professional help. I managed to get a bed on Phoenix ward . it was the best thing that could of happened to me.</w:t>
      </w:r>
    </w:p>
    <w:p w:rsidR="00002B21" w:rsidRPr="007A0F15" w:rsidRDefault="00002B21" w:rsidP="00002B21">
      <w:pPr>
        <w:pStyle w:val="ListParagraph"/>
        <w:numPr>
          <w:ilvl w:val="0"/>
          <w:numId w:val="28"/>
        </w:numPr>
        <w:jc w:val="both"/>
        <w:rPr>
          <w:rFonts w:ascii="Arial" w:hAnsi="Arial" w:cs="Arial"/>
          <w:b/>
        </w:rPr>
      </w:pPr>
      <w:r>
        <w:rPr>
          <w:rFonts w:ascii="Arial" w:hAnsi="Arial" w:cs="Arial"/>
        </w:rPr>
        <w:t>It went good today. Good care</w:t>
      </w:r>
    </w:p>
    <w:p w:rsidR="00002B21" w:rsidRPr="007A0F15" w:rsidRDefault="00002B21" w:rsidP="00002B21">
      <w:pPr>
        <w:pStyle w:val="ListParagraph"/>
        <w:numPr>
          <w:ilvl w:val="0"/>
          <w:numId w:val="28"/>
        </w:numPr>
        <w:jc w:val="both"/>
        <w:rPr>
          <w:rFonts w:ascii="Arial" w:hAnsi="Arial" w:cs="Arial"/>
          <w:b/>
        </w:rPr>
      </w:pPr>
      <w:r>
        <w:rPr>
          <w:rFonts w:ascii="Arial" w:hAnsi="Arial" w:cs="Arial"/>
        </w:rPr>
        <w:t>Good conscientious care</w:t>
      </w:r>
    </w:p>
    <w:p w:rsidR="00002B21" w:rsidRPr="007A0F15" w:rsidRDefault="00002B21" w:rsidP="00002B21">
      <w:pPr>
        <w:pStyle w:val="ListParagraph"/>
        <w:numPr>
          <w:ilvl w:val="0"/>
          <w:numId w:val="28"/>
        </w:numPr>
        <w:jc w:val="both"/>
        <w:rPr>
          <w:rFonts w:ascii="Arial" w:hAnsi="Arial" w:cs="Arial"/>
          <w:b/>
        </w:rPr>
      </w:pPr>
      <w:r>
        <w:rPr>
          <w:rFonts w:ascii="Arial" w:hAnsi="Arial" w:cs="Arial"/>
        </w:rPr>
        <w:t>Good groups to spend time more positively</w:t>
      </w:r>
    </w:p>
    <w:p w:rsidR="00002B21" w:rsidRPr="007A0F15" w:rsidRDefault="00002B21" w:rsidP="00002B21">
      <w:pPr>
        <w:pStyle w:val="ListParagraph"/>
        <w:numPr>
          <w:ilvl w:val="0"/>
          <w:numId w:val="28"/>
        </w:numPr>
        <w:jc w:val="both"/>
        <w:rPr>
          <w:rFonts w:ascii="Arial" w:hAnsi="Arial" w:cs="Arial"/>
          <w:b/>
        </w:rPr>
      </w:pPr>
      <w:r>
        <w:rPr>
          <w:rFonts w:ascii="Arial" w:hAnsi="Arial" w:cs="Arial"/>
        </w:rPr>
        <w:t>Good food as well</w:t>
      </w:r>
    </w:p>
    <w:p w:rsidR="00002B21" w:rsidRPr="00C11CF5" w:rsidRDefault="00002B21" w:rsidP="00002B21">
      <w:pPr>
        <w:pStyle w:val="ListParagraph"/>
        <w:numPr>
          <w:ilvl w:val="0"/>
          <w:numId w:val="28"/>
        </w:numPr>
        <w:jc w:val="both"/>
        <w:rPr>
          <w:rFonts w:ascii="Arial" w:hAnsi="Arial" w:cs="Arial"/>
          <w:b/>
        </w:rPr>
      </w:pPr>
      <w:r>
        <w:rPr>
          <w:rFonts w:ascii="Arial" w:hAnsi="Arial" w:cs="Arial"/>
        </w:rPr>
        <w:t>Need to leave quickly to get cigarettes</w:t>
      </w:r>
    </w:p>
    <w:p w:rsidR="00002B21" w:rsidRPr="00C11CF5" w:rsidRDefault="00002B21" w:rsidP="00002B21">
      <w:pPr>
        <w:pStyle w:val="ListParagraph"/>
        <w:numPr>
          <w:ilvl w:val="0"/>
          <w:numId w:val="28"/>
        </w:numPr>
        <w:jc w:val="both"/>
        <w:rPr>
          <w:rFonts w:ascii="Arial" w:hAnsi="Arial" w:cs="Arial"/>
          <w:b/>
        </w:rPr>
      </w:pPr>
      <w:r>
        <w:rPr>
          <w:rFonts w:ascii="Arial" w:hAnsi="Arial" w:cs="Arial"/>
        </w:rPr>
        <w:t>During my stay in Phoenix ward I found the ward very compassionate and caring.  I always felt comfortable with them and they made me comfortable when I was anxious.</w:t>
      </w:r>
    </w:p>
    <w:p w:rsidR="00002B21" w:rsidRPr="00C11CF5" w:rsidRDefault="00002B21" w:rsidP="00002B21">
      <w:pPr>
        <w:pStyle w:val="ListParagraph"/>
        <w:numPr>
          <w:ilvl w:val="0"/>
          <w:numId w:val="28"/>
        </w:numPr>
        <w:jc w:val="both"/>
        <w:rPr>
          <w:rFonts w:ascii="Arial" w:hAnsi="Arial" w:cs="Arial"/>
          <w:b/>
        </w:rPr>
      </w:pPr>
      <w:r>
        <w:rPr>
          <w:rFonts w:ascii="Arial" w:hAnsi="Arial" w:cs="Arial"/>
        </w:rPr>
        <w:lastRenderedPageBreak/>
        <w:t>Thank you</w:t>
      </w:r>
    </w:p>
    <w:p w:rsidR="00002B21" w:rsidRPr="000A237F" w:rsidRDefault="00002B21" w:rsidP="00002B21">
      <w:pPr>
        <w:pStyle w:val="ListParagraph"/>
        <w:numPr>
          <w:ilvl w:val="0"/>
          <w:numId w:val="28"/>
        </w:numPr>
        <w:jc w:val="both"/>
        <w:rPr>
          <w:rFonts w:ascii="Arial" w:hAnsi="Arial" w:cs="Arial"/>
          <w:b/>
        </w:rPr>
      </w:pPr>
      <w:r>
        <w:rPr>
          <w:rFonts w:ascii="Arial" w:hAnsi="Arial" w:cs="Arial"/>
        </w:rPr>
        <w:t>Great Care. All staff are always helpful</w:t>
      </w:r>
    </w:p>
    <w:p w:rsidR="000A237F" w:rsidRPr="000A237F" w:rsidRDefault="000A237F" w:rsidP="000A237F">
      <w:pPr>
        <w:pStyle w:val="ListParagraph"/>
        <w:jc w:val="both"/>
        <w:rPr>
          <w:rFonts w:ascii="Arial" w:hAnsi="Arial" w:cs="Arial"/>
          <w:b/>
        </w:rPr>
      </w:pPr>
    </w:p>
    <w:p w:rsidR="00002B21" w:rsidRPr="000D3B69" w:rsidRDefault="00002B21" w:rsidP="00002B21">
      <w:pPr>
        <w:jc w:val="both"/>
        <w:rPr>
          <w:rFonts w:ascii="Arial" w:hAnsi="Arial" w:cs="Arial"/>
        </w:rPr>
      </w:pPr>
      <w:r w:rsidRPr="000D3B69">
        <w:rPr>
          <w:rFonts w:ascii="Arial" w:hAnsi="Arial" w:cs="Arial"/>
        </w:rPr>
        <w:t>The ward are looking to develop further involvement work with the help of the Adult Directorate Patient Experience and Involvement Lead once they are in post</w:t>
      </w:r>
    </w:p>
    <w:p w:rsidR="00002B21" w:rsidRPr="000A237F" w:rsidRDefault="00002B21" w:rsidP="000A237F">
      <w:pPr>
        <w:jc w:val="both"/>
        <w:rPr>
          <w:rFonts w:ascii="Arial" w:hAnsi="Arial" w:cs="Arial"/>
          <w:b/>
        </w:rPr>
      </w:pPr>
    </w:p>
    <w:p w:rsidR="00002B21" w:rsidRPr="000A237F" w:rsidRDefault="00002B21" w:rsidP="000A237F">
      <w:pPr>
        <w:pStyle w:val="ListParagraph"/>
        <w:ind w:left="360"/>
        <w:jc w:val="center"/>
        <w:rPr>
          <w:rFonts w:ascii="Arial" w:hAnsi="Arial" w:cs="Arial"/>
          <w:b/>
        </w:rPr>
      </w:pPr>
      <w:r w:rsidRPr="000A237F">
        <w:rPr>
          <w:rFonts w:ascii="Arial" w:hAnsi="Arial" w:cs="Arial"/>
          <w:b/>
          <w:highlight w:val="yellow"/>
        </w:rPr>
        <w:t>District Nursing</w:t>
      </w:r>
      <w:r w:rsidR="000A237F" w:rsidRPr="000A237F">
        <w:rPr>
          <w:rFonts w:ascii="Arial" w:hAnsi="Arial" w:cs="Arial"/>
          <w:b/>
          <w:highlight w:val="yellow"/>
        </w:rPr>
        <w:t xml:space="preserve"> - </w:t>
      </w:r>
      <w:r w:rsidRPr="000A237F">
        <w:rPr>
          <w:rFonts w:ascii="Arial" w:hAnsi="Arial" w:cs="Arial"/>
          <w:b/>
          <w:highlight w:val="yellow"/>
        </w:rPr>
        <w:t>Older People’s Directorate</w:t>
      </w:r>
    </w:p>
    <w:p w:rsidR="00002B21" w:rsidRDefault="00002B21" w:rsidP="00002B21">
      <w:pPr>
        <w:pStyle w:val="ListParagraph"/>
        <w:ind w:left="360"/>
        <w:jc w:val="center"/>
        <w:rPr>
          <w:rFonts w:ascii="Arial" w:hAnsi="Arial" w:cs="Arial"/>
          <w:b/>
        </w:rPr>
      </w:pPr>
    </w:p>
    <w:p w:rsidR="00002B21" w:rsidRPr="000A237F" w:rsidRDefault="00002B21" w:rsidP="000A237F">
      <w:pPr>
        <w:jc w:val="both"/>
        <w:rPr>
          <w:rFonts w:ascii="Arial" w:hAnsi="Arial" w:cs="Arial"/>
        </w:rPr>
      </w:pPr>
      <w:r w:rsidRPr="000A237F">
        <w:rPr>
          <w:rFonts w:ascii="Arial" w:hAnsi="Arial" w:cs="Arial"/>
        </w:rPr>
        <w:t>The District Nursing Service started using Iwgc in a number of their localities from January 2016.  There are currently 14 teams using the surveys with the remaining teams aiming to be included by the end of February 2017.</w:t>
      </w:r>
    </w:p>
    <w:p w:rsidR="00002B21" w:rsidRDefault="00002B21" w:rsidP="00002B21">
      <w:pPr>
        <w:pStyle w:val="ListParagraph"/>
        <w:ind w:left="360"/>
        <w:jc w:val="both"/>
        <w:rPr>
          <w:rFonts w:ascii="Arial" w:hAnsi="Arial" w:cs="Arial"/>
        </w:rPr>
      </w:pPr>
    </w:p>
    <w:p w:rsidR="00002B21" w:rsidRPr="000A237F" w:rsidRDefault="00002B21" w:rsidP="000A237F">
      <w:pPr>
        <w:jc w:val="both"/>
        <w:rPr>
          <w:rFonts w:ascii="Arial" w:hAnsi="Arial" w:cs="Arial"/>
        </w:rPr>
      </w:pPr>
      <w:r w:rsidRPr="000A237F">
        <w:rPr>
          <w:rFonts w:ascii="Arial" w:hAnsi="Arial" w:cs="Arial"/>
        </w:rPr>
        <w:t>To date 228 people have responded with an average score across all 6 questions of 4.88 out of 5 stars.</w:t>
      </w:r>
    </w:p>
    <w:p w:rsidR="00002B21" w:rsidRDefault="00002B21" w:rsidP="00002B21">
      <w:pPr>
        <w:pStyle w:val="ListParagraph"/>
        <w:ind w:left="360"/>
        <w:jc w:val="both"/>
        <w:rPr>
          <w:rFonts w:ascii="Arial" w:hAnsi="Arial" w:cs="Arial"/>
        </w:rPr>
      </w:pPr>
    </w:p>
    <w:p w:rsidR="00002B21" w:rsidRDefault="00002B21" w:rsidP="00002B21">
      <w:pPr>
        <w:pStyle w:val="ListParagraph"/>
        <w:ind w:left="360"/>
        <w:jc w:val="both"/>
        <w:rPr>
          <w:rFonts w:ascii="Arial" w:hAnsi="Arial" w:cs="Arial"/>
        </w:rPr>
      </w:pPr>
      <w:r>
        <w:rPr>
          <w:noProof/>
          <w:lang w:val="en-GB" w:eastAsia="en-GB"/>
        </w:rPr>
        <w:drawing>
          <wp:inline distT="0" distB="0" distL="0" distR="0" wp14:anchorId="62C9D214" wp14:editId="738D2D4B">
            <wp:extent cx="4754880" cy="1163850"/>
            <wp:effectExtent l="19050" t="19050" r="7620" b="177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854598" cy="1188258"/>
                    </a:xfrm>
                    <a:prstGeom prst="rect">
                      <a:avLst/>
                    </a:prstGeom>
                    <a:ln>
                      <a:solidFill>
                        <a:srgbClr val="1F497D"/>
                      </a:solidFill>
                    </a:ln>
                  </pic:spPr>
                </pic:pic>
              </a:graphicData>
            </a:graphic>
          </wp:inline>
        </w:drawing>
      </w:r>
    </w:p>
    <w:p w:rsidR="00002B21" w:rsidRDefault="00002B21" w:rsidP="00002B21">
      <w:pPr>
        <w:pStyle w:val="ListParagraph"/>
        <w:ind w:left="360"/>
        <w:jc w:val="both"/>
        <w:rPr>
          <w:rFonts w:ascii="Arial" w:hAnsi="Arial" w:cs="Arial"/>
        </w:rPr>
      </w:pPr>
    </w:p>
    <w:p w:rsidR="00002B21" w:rsidRPr="000A237F" w:rsidRDefault="00002B21" w:rsidP="000A237F">
      <w:pPr>
        <w:jc w:val="both"/>
        <w:rPr>
          <w:rFonts w:ascii="Arial" w:hAnsi="Arial" w:cs="Arial"/>
        </w:rPr>
      </w:pPr>
      <w:r w:rsidRPr="000A237F">
        <w:rPr>
          <w:rFonts w:ascii="Arial" w:hAnsi="Arial" w:cs="Arial"/>
        </w:rPr>
        <w:t xml:space="preserve">The </w:t>
      </w:r>
      <w:r w:rsidR="000A237F">
        <w:rPr>
          <w:rFonts w:ascii="Arial" w:hAnsi="Arial" w:cs="Arial"/>
        </w:rPr>
        <w:t>FFT</w:t>
      </w:r>
      <w:r w:rsidRPr="000A237F">
        <w:rPr>
          <w:rFonts w:ascii="Arial" w:hAnsi="Arial" w:cs="Arial"/>
        </w:rPr>
        <w:t xml:space="preserve"> question shows that a consistently high percentage of people respond positively, answering “extremely likely” (5*) or “likely” (4*). This consistency is shown across the different teams as well as across the period of time.</w:t>
      </w:r>
      <w:r w:rsidR="000A237F">
        <w:rPr>
          <w:rFonts w:ascii="Arial" w:hAnsi="Arial" w:cs="Arial"/>
        </w:rPr>
        <w:t xml:space="preserve"> </w:t>
      </w:r>
      <w:r w:rsidRPr="000A237F">
        <w:rPr>
          <w:rFonts w:ascii="Arial" w:hAnsi="Arial" w:cs="Arial"/>
          <w:i/>
        </w:rPr>
        <w:t>There have been no responses in December</w:t>
      </w:r>
      <w:r w:rsidR="000A237F">
        <w:rPr>
          <w:rFonts w:ascii="Arial" w:hAnsi="Arial" w:cs="Arial"/>
          <w:i/>
        </w:rPr>
        <w:t xml:space="preserve"> 2016</w:t>
      </w:r>
      <w:r w:rsidRPr="000A237F">
        <w:rPr>
          <w:rFonts w:ascii="Arial" w:hAnsi="Arial" w:cs="Arial"/>
          <w:i/>
        </w:rPr>
        <w:t xml:space="preserve"> or January</w:t>
      </w:r>
      <w:r w:rsidR="000A237F">
        <w:rPr>
          <w:rFonts w:ascii="Arial" w:hAnsi="Arial" w:cs="Arial"/>
          <w:i/>
        </w:rPr>
        <w:t xml:space="preserve"> 2017.</w:t>
      </w:r>
    </w:p>
    <w:p w:rsidR="00002B21" w:rsidRDefault="00002B21" w:rsidP="00002B21">
      <w:pPr>
        <w:pStyle w:val="ListParagraph"/>
        <w:ind w:left="360"/>
        <w:jc w:val="both"/>
        <w:rPr>
          <w:rFonts w:ascii="Arial" w:hAnsi="Arial" w:cs="Arial"/>
        </w:rPr>
      </w:pPr>
    </w:p>
    <w:p w:rsidR="00002B21" w:rsidRDefault="00002B21" w:rsidP="00002B21">
      <w:pPr>
        <w:pStyle w:val="ListParagraph"/>
        <w:ind w:left="360"/>
        <w:jc w:val="both"/>
        <w:rPr>
          <w:rFonts w:ascii="Arial" w:hAnsi="Arial" w:cs="Arial"/>
        </w:rPr>
      </w:pPr>
      <w:r>
        <w:rPr>
          <w:noProof/>
          <w:lang w:val="en-GB" w:eastAsia="en-GB"/>
        </w:rPr>
        <w:drawing>
          <wp:inline distT="0" distB="0" distL="0" distR="0" wp14:anchorId="0A0F82E5" wp14:editId="101D4D35">
            <wp:extent cx="4099390" cy="2436626"/>
            <wp:effectExtent l="19050" t="19050" r="15875" b="209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103792" cy="2439242"/>
                    </a:xfrm>
                    <a:prstGeom prst="rect">
                      <a:avLst/>
                    </a:prstGeom>
                    <a:ln>
                      <a:solidFill>
                        <a:srgbClr val="1F497D"/>
                      </a:solidFill>
                    </a:ln>
                  </pic:spPr>
                </pic:pic>
              </a:graphicData>
            </a:graphic>
          </wp:inline>
        </w:drawing>
      </w:r>
    </w:p>
    <w:p w:rsidR="00002B21" w:rsidRDefault="00002B21" w:rsidP="00002B21">
      <w:pPr>
        <w:pStyle w:val="ListParagraph"/>
        <w:ind w:left="360"/>
        <w:jc w:val="both"/>
        <w:rPr>
          <w:rFonts w:ascii="Arial" w:hAnsi="Arial" w:cs="Arial"/>
        </w:rPr>
      </w:pPr>
    </w:p>
    <w:p w:rsidR="00002B21" w:rsidRPr="000A237F" w:rsidRDefault="00002B21" w:rsidP="000A237F">
      <w:pPr>
        <w:jc w:val="both"/>
        <w:rPr>
          <w:rFonts w:ascii="Arial" w:hAnsi="Arial" w:cs="Arial"/>
        </w:rPr>
      </w:pPr>
      <w:r w:rsidRPr="000A237F">
        <w:rPr>
          <w:rFonts w:ascii="Arial" w:hAnsi="Arial" w:cs="Arial"/>
        </w:rPr>
        <w:t>The average score across the questions show t</w:t>
      </w:r>
      <w:r w:rsidR="000A237F">
        <w:rPr>
          <w:rFonts w:ascii="Arial" w:hAnsi="Arial" w:cs="Arial"/>
        </w:rPr>
        <w:t>hat the teams score between 4.6-</w:t>
      </w:r>
      <w:r w:rsidRPr="000A237F">
        <w:rPr>
          <w:rFonts w:ascii="Arial" w:hAnsi="Arial" w:cs="Arial"/>
        </w:rPr>
        <w:t xml:space="preserve">5 out of 5 stars for all 6 questions. </w:t>
      </w:r>
    </w:p>
    <w:p w:rsidR="00002B21" w:rsidRPr="00892A21" w:rsidRDefault="00002B21" w:rsidP="000A237F">
      <w:pPr>
        <w:pStyle w:val="ListParagraph"/>
        <w:ind w:left="0"/>
        <w:jc w:val="both"/>
        <w:rPr>
          <w:rFonts w:ascii="Arial" w:hAnsi="Arial" w:cs="Arial"/>
        </w:rPr>
      </w:pPr>
      <w:r>
        <w:rPr>
          <w:noProof/>
          <w:lang w:val="en-GB" w:eastAsia="en-GB"/>
        </w:rPr>
        <w:lastRenderedPageBreak/>
        <w:drawing>
          <wp:inline distT="0" distB="0" distL="0" distR="0" wp14:anchorId="4F279EB4" wp14:editId="3E003EED">
            <wp:extent cx="6038850" cy="1819275"/>
            <wp:effectExtent l="19050" t="19050" r="19050"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049134" cy="1822373"/>
                    </a:xfrm>
                    <a:prstGeom prst="rect">
                      <a:avLst/>
                    </a:prstGeom>
                    <a:ln>
                      <a:solidFill>
                        <a:srgbClr val="1F497D"/>
                      </a:solidFill>
                    </a:ln>
                  </pic:spPr>
                </pic:pic>
              </a:graphicData>
            </a:graphic>
          </wp:inline>
        </w:drawing>
      </w:r>
    </w:p>
    <w:p w:rsidR="00002B21" w:rsidRDefault="00002B21" w:rsidP="00002B21">
      <w:pPr>
        <w:rPr>
          <w:rFonts w:ascii="Segoe UI" w:eastAsia="Calibri" w:hAnsi="Segoe UI" w:cs="Segoe UI"/>
        </w:rPr>
      </w:pPr>
    </w:p>
    <w:p w:rsidR="00002B21" w:rsidRDefault="00002B21" w:rsidP="00002B21">
      <w:pPr>
        <w:jc w:val="both"/>
        <w:rPr>
          <w:rFonts w:ascii="Arial" w:hAnsi="Arial" w:cs="Arial"/>
          <w:b/>
        </w:rPr>
      </w:pPr>
      <w:r>
        <w:rPr>
          <w:rFonts w:ascii="Arial" w:hAnsi="Arial" w:cs="Arial"/>
          <w:b/>
        </w:rPr>
        <w:t>Who is responding?</w:t>
      </w:r>
    </w:p>
    <w:p w:rsidR="00002B21" w:rsidRDefault="00002B21" w:rsidP="00002B21">
      <w:pPr>
        <w:jc w:val="both"/>
        <w:rPr>
          <w:rFonts w:ascii="Arial" w:hAnsi="Arial" w:cs="Arial"/>
        </w:rPr>
      </w:pPr>
      <w:r w:rsidRPr="007A0F15">
        <w:rPr>
          <w:rFonts w:ascii="Arial" w:hAnsi="Arial" w:cs="Arial"/>
        </w:rPr>
        <w:t>The majority of t</w:t>
      </w:r>
      <w:r>
        <w:rPr>
          <w:rFonts w:ascii="Arial" w:hAnsi="Arial" w:cs="Arial"/>
        </w:rPr>
        <w:t>hose responding are patients (75%), with 12</w:t>
      </w:r>
      <w:r w:rsidRPr="007A0F15">
        <w:rPr>
          <w:rFonts w:ascii="Arial" w:hAnsi="Arial" w:cs="Arial"/>
        </w:rPr>
        <w:t xml:space="preserve">% identifying themselves as family and </w:t>
      </w:r>
      <w:r>
        <w:rPr>
          <w:rFonts w:ascii="Arial" w:hAnsi="Arial" w:cs="Arial"/>
        </w:rPr>
        <w:t>10</w:t>
      </w:r>
      <w:r w:rsidR="000A237F">
        <w:rPr>
          <w:rFonts w:ascii="Arial" w:hAnsi="Arial" w:cs="Arial"/>
        </w:rPr>
        <w:t xml:space="preserve">% of carers. </w:t>
      </w:r>
      <w:r w:rsidRPr="007A0F15">
        <w:rPr>
          <w:rFonts w:ascii="Arial" w:hAnsi="Arial" w:cs="Arial"/>
        </w:rPr>
        <w:t>The remainder did not identify</w:t>
      </w:r>
      <w:r w:rsidR="000A237F">
        <w:rPr>
          <w:rFonts w:ascii="Arial" w:hAnsi="Arial" w:cs="Arial"/>
        </w:rPr>
        <w:t xml:space="preserve"> who they were</w:t>
      </w:r>
      <w:r w:rsidRPr="007A0F15">
        <w:rPr>
          <w:rFonts w:ascii="Arial" w:hAnsi="Arial" w:cs="Arial"/>
        </w:rPr>
        <w:t>.</w:t>
      </w:r>
    </w:p>
    <w:p w:rsidR="00002B21" w:rsidRDefault="00002B21" w:rsidP="00002B21">
      <w:pPr>
        <w:jc w:val="both"/>
        <w:rPr>
          <w:rFonts w:ascii="Arial" w:hAnsi="Arial" w:cs="Arial"/>
        </w:rPr>
      </w:pPr>
    </w:p>
    <w:p w:rsidR="00002B21" w:rsidRPr="007A0F15" w:rsidRDefault="00002B21" w:rsidP="00002B21">
      <w:pPr>
        <w:jc w:val="both"/>
        <w:rPr>
          <w:rFonts w:ascii="Arial" w:hAnsi="Arial" w:cs="Arial"/>
        </w:rPr>
      </w:pPr>
      <w:r>
        <w:rPr>
          <w:rFonts w:ascii="Arial" w:hAnsi="Arial" w:cs="Arial"/>
        </w:rPr>
        <w:t>The number of female respondents (64%) is higher that the number of male respondents (34%).</w:t>
      </w:r>
    </w:p>
    <w:p w:rsidR="00002B21" w:rsidRDefault="00002B21" w:rsidP="00002B21">
      <w:pPr>
        <w:rPr>
          <w:rFonts w:ascii="Segoe UI" w:eastAsia="Calibri" w:hAnsi="Segoe UI" w:cs="Segoe UI"/>
        </w:rPr>
      </w:pPr>
    </w:p>
    <w:p w:rsidR="00002B21" w:rsidRDefault="00002B21" w:rsidP="00002B21">
      <w:pPr>
        <w:rPr>
          <w:rFonts w:ascii="Segoe UI" w:eastAsia="Calibri" w:hAnsi="Segoe UI" w:cs="Segoe UI"/>
        </w:rPr>
      </w:pPr>
      <w:r>
        <w:rPr>
          <w:noProof/>
          <w:lang w:val="en-GB" w:eastAsia="en-GB"/>
        </w:rPr>
        <w:drawing>
          <wp:inline distT="0" distB="0" distL="0" distR="0" wp14:anchorId="2A7AD447" wp14:editId="452E7AE3">
            <wp:extent cx="4457700" cy="3429000"/>
            <wp:effectExtent l="19050" t="19050" r="19050"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457700" cy="3429000"/>
                    </a:xfrm>
                    <a:prstGeom prst="rect">
                      <a:avLst/>
                    </a:prstGeom>
                    <a:ln>
                      <a:solidFill>
                        <a:srgbClr val="1F497D"/>
                      </a:solidFill>
                    </a:ln>
                  </pic:spPr>
                </pic:pic>
              </a:graphicData>
            </a:graphic>
          </wp:inline>
        </w:drawing>
      </w:r>
    </w:p>
    <w:p w:rsidR="000A237F" w:rsidRDefault="000A237F" w:rsidP="000A237F">
      <w:pPr>
        <w:jc w:val="both"/>
        <w:rPr>
          <w:rFonts w:ascii="Segoe UI" w:eastAsia="Calibri" w:hAnsi="Segoe UI" w:cs="Segoe UI"/>
        </w:rPr>
      </w:pPr>
    </w:p>
    <w:p w:rsidR="00002B21" w:rsidRPr="000A237F" w:rsidRDefault="00002B21" w:rsidP="000A237F">
      <w:pPr>
        <w:jc w:val="both"/>
        <w:rPr>
          <w:rFonts w:ascii="Arial" w:hAnsi="Arial" w:cs="Arial"/>
          <w:b/>
        </w:rPr>
      </w:pPr>
      <w:r w:rsidRPr="000A237F">
        <w:rPr>
          <w:rFonts w:ascii="Arial" w:hAnsi="Arial" w:cs="Arial"/>
          <w:b/>
        </w:rPr>
        <w:t>Comments received for the District Nursing teams include:</w:t>
      </w:r>
    </w:p>
    <w:p w:rsidR="00002B21" w:rsidRPr="00B9589A" w:rsidRDefault="00002B21" w:rsidP="00002B21">
      <w:pPr>
        <w:pStyle w:val="ListParagraph"/>
        <w:numPr>
          <w:ilvl w:val="0"/>
          <w:numId w:val="30"/>
        </w:numPr>
        <w:jc w:val="both"/>
        <w:rPr>
          <w:rFonts w:ascii="Arial" w:hAnsi="Arial" w:cs="Arial"/>
          <w:b/>
          <w:color w:val="000000" w:themeColor="text1"/>
        </w:rPr>
      </w:pPr>
      <w:r w:rsidRPr="00B9589A">
        <w:rPr>
          <w:rFonts w:ascii="Arial" w:hAnsi="Arial" w:cs="Arial"/>
          <w:color w:val="000000" w:themeColor="text1"/>
        </w:rPr>
        <w:t>I think the care I received is as good as it can get. I have never had problems they all do a wonderful job</w:t>
      </w:r>
    </w:p>
    <w:p w:rsidR="000A237F" w:rsidRPr="000A237F" w:rsidRDefault="00002B21" w:rsidP="00002B21">
      <w:pPr>
        <w:pStyle w:val="ListParagraph"/>
        <w:numPr>
          <w:ilvl w:val="0"/>
          <w:numId w:val="30"/>
        </w:numPr>
        <w:jc w:val="both"/>
        <w:rPr>
          <w:rFonts w:ascii="Arial" w:hAnsi="Arial" w:cs="Arial"/>
          <w:b/>
          <w:color w:val="000000" w:themeColor="text1"/>
        </w:rPr>
      </w:pPr>
      <w:r w:rsidRPr="00B9589A">
        <w:rPr>
          <w:rFonts w:ascii="Arial" w:hAnsi="Arial" w:cs="Arial"/>
          <w:color w:val="000000" w:themeColor="text1"/>
        </w:rPr>
        <w:t>District nurses are reliable and the</w:t>
      </w:r>
      <w:r w:rsidR="000A237F">
        <w:rPr>
          <w:rFonts w:ascii="Arial" w:hAnsi="Arial" w:cs="Arial"/>
          <w:color w:val="000000" w:themeColor="text1"/>
        </w:rPr>
        <w:t xml:space="preserve"> quality of care is very good.</w:t>
      </w:r>
    </w:p>
    <w:p w:rsidR="00002B21" w:rsidRPr="00B9589A" w:rsidRDefault="00002B21" w:rsidP="00002B21">
      <w:pPr>
        <w:pStyle w:val="ListParagraph"/>
        <w:numPr>
          <w:ilvl w:val="0"/>
          <w:numId w:val="30"/>
        </w:numPr>
        <w:jc w:val="both"/>
        <w:rPr>
          <w:rFonts w:ascii="Arial" w:hAnsi="Arial" w:cs="Arial"/>
          <w:b/>
          <w:color w:val="000000" w:themeColor="text1"/>
        </w:rPr>
      </w:pPr>
      <w:r w:rsidRPr="00B9589A">
        <w:rPr>
          <w:rFonts w:ascii="Arial" w:hAnsi="Arial" w:cs="Arial"/>
          <w:color w:val="000000" w:themeColor="text1"/>
        </w:rPr>
        <w:t>They are always available if we need you and the communication is good.</w:t>
      </w:r>
    </w:p>
    <w:p w:rsidR="00002B21" w:rsidRPr="00B9589A" w:rsidRDefault="00002B21" w:rsidP="00002B21">
      <w:pPr>
        <w:pStyle w:val="ListParagraph"/>
        <w:numPr>
          <w:ilvl w:val="0"/>
          <w:numId w:val="30"/>
        </w:numPr>
        <w:jc w:val="both"/>
        <w:rPr>
          <w:rFonts w:ascii="Arial" w:hAnsi="Arial" w:cs="Arial"/>
          <w:color w:val="000000" w:themeColor="text1"/>
        </w:rPr>
      </w:pPr>
      <w:r w:rsidRPr="00B9589A">
        <w:rPr>
          <w:rFonts w:ascii="Arial" w:hAnsi="Arial" w:cs="Arial"/>
          <w:color w:val="000000" w:themeColor="text1"/>
        </w:rPr>
        <w:t>All the nurses have been very good. No problems.</w:t>
      </w:r>
    </w:p>
    <w:p w:rsidR="00002B21" w:rsidRPr="00B9589A" w:rsidRDefault="00002B21" w:rsidP="00002B21">
      <w:pPr>
        <w:pStyle w:val="ListParagraph"/>
        <w:numPr>
          <w:ilvl w:val="0"/>
          <w:numId w:val="30"/>
        </w:numPr>
        <w:jc w:val="both"/>
        <w:rPr>
          <w:rFonts w:ascii="Arial" w:hAnsi="Arial" w:cs="Arial"/>
          <w:color w:val="000000" w:themeColor="text1"/>
        </w:rPr>
      </w:pPr>
      <w:r w:rsidRPr="00B9589A">
        <w:rPr>
          <w:rFonts w:ascii="Arial" w:hAnsi="Arial" w:cs="Arial"/>
          <w:color w:val="000000" w:themeColor="text1"/>
        </w:rPr>
        <w:t>My care was very good, the only downside is that you don't know exactly what time a nurse is coming to your house</w:t>
      </w:r>
    </w:p>
    <w:p w:rsidR="00002B21" w:rsidRPr="00B9589A" w:rsidRDefault="00002B21" w:rsidP="00002B21">
      <w:pPr>
        <w:pStyle w:val="ListParagraph"/>
        <w:numPr>
          <w:ilvl w:val="0"/>
          <w:numId w:val="30"/>
        </w:numPr>
        <w:jc w:val="both"/>
        <w:rPr>
          <w:rFonts w:ascii="Arial" w:hAnsi="Arial" w:cs="Arial"/>
          <w:b/>
          <w:color w:val="000000" w:themeColor="text1"/>
        </w:rPr>
      </w:pPr>
      <w:r w:rsidRPr="00B9589A">
        <w:rPr>
          <w:rFonts w:ascii="Arial" w:hAnsi="Arial" w:cs="Arial"/>
          <w:color w:val="000000" w:themeColor="text1"/>
        </w:rPr>
        <w:lastRenderedPageBreak/>
        <w:t>I found that the nurses were very good in the care of me, very compassionate and understand. In my circumstances I don't think anything can be improved</w:t>
      </w:r>
    </w:p>
    <w:p w:rsidR="00002B21" w:rsidRDefault="00002B21" w:rsidP="00002B21">
      <w:pPr>
        <w:jc w:val="both"/>
        <w:rPr>
          <w:rFonts w:ascii="Arial" w:hAnsi="Arial" w:cs="Arial"/>
          <w:b/>
        </w:rPr>
      </w:pPr>
    </w:p>
    <w:p w:rsidR="000A237F" w:rsidRDefault="000A237F" w:rsidP="000A237F">
      <w:pPr>
        <w:jc w:val="both"/>
        <w:rPr>
          <w:rFonts w:ascii="Arial" w:hAnsi="Arial" w:cs="Arial"/>
        </w:rPr>
      </w:pPr>
      <w:r w:rsidRPr="004B422F">
        <w:rPr>
          <w:rFonts w:ascii="Arial" w:hAnsi="Arial" w:cs="Arial"/>
        </w:rPr>
        <w:t>This word cloud shows</w:t>
      </w:r>
      <w:r>
        <w:rPr>
          <w:rFonts w:ascii="Arial" w:hAnsi="Arial" w:cs="Arial"/>
        </w:rPr>
        <w:t xml:space="preserve"> the most regularly used words as larger and the colour indicates positive or negative response with green as positive shading to red to indicate negative.</w:t>
      </w:r>
    </w:p>
    <w:p w:rsidR="00002B21" w:rsidRDefault="00002B21" w:rsidP="00002B21">
      <w:pPr>
        <w:jc w:val="both"/>
        <w:rPr>
          <w:rFonts w:ascii="Arial" w:hAnsi="Arial" w:cs="Arial"/>
          <w:b/>
        </w:rPr>
      </w:pPr>
    </w:p>
    <w:p w:rsidR="00002B21" w:rsidRDefault="00002B21" w:rsidP="00002B21">
      <w:pPr>
        <w:jc w:val="both"/>
        <w:rPr>
          <w:rFonts w:ascii="Arial" w:hAnsi="Arial" w:cs="Arial"/>
          <w:b/>
        </w:rPr>
      </w:pPr>
      <w:r>
        <w:rPr>
          <w:noProof/>
          <w:lang w:val="en-GB" w:eastAsia="en-GB"/>
        </w:rPr>
        <w:drawing>
          <wp:inline distT="0" distB="0" distL="0" distR="0" wp14:anchorId="232D412A" wp14:editId="1A29B4E9">
            <wp:extent cx="6400800" cy="2343150"/>
            <wp:effectExtent l="19050" t="19050" r="19050"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402705" cy="2343847"/>
                    </a:xfrm>
                    <a:prstGeom prst="rect">
                      <a:avLst/>
                    </a:prstGeom>
                    <a:ln>
                      <a:solidFill>
                        <a:srgbClr val="1F497D"/>
                      </a:solidFill>
                    </a:ln>
                  </pic:spPr>
                </pic:pic>
              </a:graphicData>
            </a:graphic>
          </wp:inline>
        </w:drawing>
      </w:r>
    </w:p>
    <w:p w:rsidR="00002B21" w:rsidRDefault="00002B21" w:rsidP="00002B21">
      <w:pPr>
        <w:jc w:val="both"/>
        <w:rPr>
          <w:rFonts w:ascii="Arial" w:hAnsi="Arial" w:cs="Arial"/>
          <w:b/>
        </w:rPr>
      </w:pPr>
    </w:p>
    <w:p w:rsidR="00002B21" w:rsidRDefault="00002B21" w:rsidP="00002B21">
      <w:pPr>
        <w:jc w:val="both"/>
        <w:rPr>
          <w:rFonts w:ascii="Arial" w:hAnsi="Arial" w:cs="Arial"/>
          <w:b/>
        </w:rPr>
      </w:pPr>
      <w:r>
        <w:rPr>
          <w:rFonts w:ascii="Arial" w:hAnsi="Arial" w:cs="Arial"/>
          <w:b/>
        </w:rPr>
        <w:t>What are the District Nurses doing?</w:t>
      </w:r>
    </w:p>
    <w:p w:rsidR="00002B21" w:rsidRPr="00B9589A" w:rsidRDefault="000A237F" w:rsidP="00002B21">
      <w:pPr>
        <w:jc w:val="both"/>
        <w:rPr>
          <w:rFonts w:ascii="Arial" w:eastAsia="Calibri" w:hAnsi="Arial" w:cs="Arial"/>
        </w:rPr>
      </w:pPr>
      <w:r>
        <w:rPr>
          <w:rFonts w:ascii="Arial" w:eastAsia="Calibri" w:hAnsi="Arial" w:cs="Arial"/>
        </w:rPr>
        <w:t>Peer reviews have identified s</w:t>
      </w:r>
      <w:r w:rsidR="00002B21" w:rsidRPr="00B9589A">
        <w:rPr>
          <w:rFonts w:ascii="Arial" w:eastAsia="Calibri" w:hAnsi="Arial" w:cs="Arial"/>
        </w:rPr>
        <w:t>taffing challenges especially within the district nursing teams; more work is required to ensure teams are aware the directorate/Trust recognises the challenge</w:t>
      </w:r>
      <w:r>
        <w:rPr>
          <w:rFonts w:ascii="Arial" w:eastAsia="Calibri" w:hAnsi="Arial" w:cs="Arial"/>
        </w:rPr>
        <w:t>s</w:t>
      </w:r>
      <w:r w:rsidR="00002B21" w:rsidRPr="00B9589A">
        <w:rPr>
          <w:rFonts w:ascii="Arial" w:eastAsia="Calibri" w:hAnsi="Arial" w:cs="Arial"/>
        </w:rPr>
        <w:t xml:space="preserve"> and </w:t>
      </w:r>
      <w:r>
        <w:rPr>
          <w:rFonts w:ascii="Arial" w:eastAsia="Calibri" w:hAnsi="Arial" w:cs="Arial"/>
        </w:rPr>
        <w:t>has/ is taking</w:t>
      </w:r>
      <w:r w:rsidR="00002B21" w:rsidRPr="00B9589A">
        <w:rPr>
          <w:rFonts w:ascii="Arial" w:eastAsia="Calibri" w:hAnsi="Arial" w:cs="Arial"/>
        </w:rPr>
        <w:t xml:space="preserve"> steps to address these</w:t>
      </w:r>
      <w:r w:rsidR="00002B21">
        <w:rPr>
          <w:rFonts w:ascii="Arial" w:eastAsia="Calibri" w:hAnsi="Arial" w:cs="Arial"/>
        </w:rPr>
        <w:t xml:space="preserve"> in order to continue to provide a high level of quality of care and patient experience satisfaction.</w:t>
      </w:r>
    </w:p>
    <w:p w:rsidR="00002B21" w:rsidRPr="00002B21" w:rsidRDefault="00002B21" w:rsidP="00002B21">
      <w:pPr>
        <w:jc w:val="both"/>
        <w:rPr>
          <w:rFonts w:ascii="Arial" w:hAnsi="Arial" w:cs="Arial"/>
          <w:b/>
        </w:rPr>
      </w:pPr>
    </w:p>
    <w:p w:rsidR="0052706D" w:rsidRPr="0052706D" w:rsidRDefault="0052706D" w:rsidP="00B01565">
      <w:pPr>
        <w:pStyle w:val="ListParagraph"/>
        <w:numPr>
          <w:ilvl w:val="0"/>
          <w:numId w:val="15"/>
        </w:numPr>
        <w:jc w:val="both"/>
        <w:rPr>
          <w:rFonts w:ascii="Arial" w:hAnsi="Arial" w:cs="Arial"/>
          <w:b/>
        </w:rPr>
      </w:pPr>
      <w:r w:rsidRPr="0052706D">
        <w:rPr>
          <w:rFonts w:ascii="Arial" w:hAnsi="Arial" w:cs="Arial"/>
          <w:b/>
        </w:rPr>
        <w:t>Conclusion</w:t>
      </w:r>
    </w:p>
    <w:p w:rsidR="0052706D" w:rsidRPr="0052706D" w:rsidRDefault="0052706D" w:rsidP="00B01565">
      <w:pPr>
        <w:jc w:val="both"/>
        <w:rPr>
          <w:rFonts w:ascii="Arial" w:hAnsi="Arial" w:cs="Arial"/>
        </w:rPr>
      </w:pPr>
      <w:r w:rsidRPr="0052706D">
        <w:rPr>
          <w:rFonts w:ascii="Arial" w:hAnsi="Arial" w:cs="Arial"/>
        </w:rPr>
        <w:t xml:space="preserve">The report shares a progress update against the patient experience </w:t>
      </w:r>
      <w:r>
        <w:rPr>
          <w:rFonts w:ascii="Arial" w:hAnsi="Arial" w:cs="Arial"/>
        </w:rPr>
        <w:t xml:space="preserve">and involvement strategy </w:t>
      </w:r>
      <w:r w:rsidRPr="0052706D">
        <w:rPr>
          <w:rFonts w:ascii="Arial" w:hAnsi="Arial" w:cs="Arial"/>
        </w:rPr>
        <w:t>2016</w:t>
      </w:r>
      <w:r>
        <w:rPr>
          <w:rFonts w:ascii="Arial" w:hAnsi="Arial" w:cs="Arial"/>
        </w:rPr>
        <w:t>-2019</w:t>
      </w:r>
      <w:r w:rsidRPr="0052706D">
        <w:rPr>
          <w:rFonts w:ascii="Arial" w:hAnsi="Arial" w:cs="Arial"/>
        </w:rPr>
        <w:t>, the areas of development being prioritised, progress from the Carers Strategy Forum, an update on the national community mental health survey a</w:t>
      </w:r>
      <w:r w:rsidR="000A237F">
        <w:rPr>
          <w:rFonts w:ascii="Arial" w:hAnsi="Arial" w:cs="Arial"/>
        </w:rPr>
        <w:t>nd a summary of recent feedback.</w:t>
      </w:r>
    </w:p>
    <w:p w:rsidR="0052706D" w:rsidRPr="0052706D" w:rsidRDefault="0052706D" w:rsidP="00B01565">
      <w:pPr>
        <w:jc w:val="both"/>
        <w:rPr>
          <w:rFonts w:ascii="Arial" w:hAnsi="Arial" w:cs="Arial"/>
        </w:rPr>
      </w:pPr>
    </w:p>
    <w:p w:rsidR="009206EF" w:rsidRDefault="0052706D" w:rsidP="00B01565">
      <w:pPr>
        <w:jc w:val="both"/>
        <w:rPr>
          <w:rFonts w:ascii="Arial" w:hAnsi="Arial" w:cs="Arial"/>
        </w:rPr>
      </w:pPr>
      <w:r w:rsidRPr="0052706D">
        <w:rPr>
          <w:rFonts w:ascii="Arial" w:hAnsi="Arial" w:cs="Arial"/>
        </w:rPr>
        <w:t xml:space="preserve">Three key areas are identified for improvement, also reflected in complaints received and </w:t>
      </w:r>
      <w:r w:rsidR="009206EF">
        <w:rPr>
          <w:rFonts w:ascii="Arial" w:hAnsi="Arial" w:cs="Arial"/>
        </w:rPr>
        <w:t>learning</w:t>
      </w:r>
      <w:r w:rsidR="00B01565">
        <w:rPr>
          <w:rFonts w:ascii="Arial" w:hAnsi="Arial" w:cs="Arial"/>
        </w:rPr>
        <w:t xml:space="preserve"> from SI</w:t>
      </w:r>
      <w:r w:rsidR="009206EF">
        <w:rPr>
          <w:rFonts w:ascii="Arial" w:hAnsi="Arial" w:cs="Arial"/>
        </w:rPr>
        <w:t xml:space="preserve"> investigations</w:t>
      </w:r>
      <w:r w:rsidRPr="0052706D">
        <w:rPr>
          <w:rFonts w:ascii="Arial" w:hAnsi="Arial" w:cs="Arial"/>
        </w:rPr>
        <w:t xml:space="preserve">; these are: </w:t>
      </w:r>
    </w:p>
    <w:p w:rsidR="009206EF" w:rsidRDefault="0052706D" w:rsidP="00062887">
      <w:pPr>
        <w:pStyle w:val="ListParagraph"/>
        <w:numPr>
          <w:ilvl w:val="0"/>
          <w:numId w:val="17"/>
        </w:numPr>
        <w:jc w:val="both"/>
        <w:rPr>
          <w:rFonts w:ascii="Arial" w:hAnsi="Arial" w:cs="Arial"/>
        </w:rPr>
      </w:pPr>
      <w:r w:rsidRPr="00062887">
        <w:rPr>
          <w:rFonts w:ascii="Arial" w:hAnsi="Arial" w:cs="Arial"/>
        </w:rPr>
        <w:t>patients being involved in decisions and choices about their care</w:t>
      </w:r>
    </w:p>
    <w:p w:rsidR="009206EF" w:rsidRDefault="00002B21" w:rsidP="00062887">
      <w:pPr>
        <w:pStyle w:val="ListParagraph"/>
        <w:numPr>
          <w:ilvl w:val="0"/>
          <w:numId w:val="17"/>
        </w:numPr>
        <w:jc w:val="both"/>
        <w:rPr>
          <w:rFonts w:ascii="Arial" w:hAnsi="Arial" w:cs="Arial"/>
        </w:rPr>
      </w:pPr>
      <w:r>
        <w:rPr>
          <w:rFonts w:ascii="Arial" w:hAnsi="Arial" w:cs="Arial"/>
        </w:rPr>
        <w:t xml:space="preserve">patients </w:t>
      </w:r>
      <w:r w:rsidR="0052706D" w:rsidRPr="00062887">
        <w:rPr>
          <w:rFonts w:ascii="Arial" w:hAnsi="Arial" w:cs="Arial"/>
        </w:rPr>
        <w:t xml:space="preserve">wanting good information and clear communication, and </w:t>
      </w:r>
    </w:p>
    <w:p w:rsidR="0052706D" w:rsidRDefault="0052706D" w:rsidP="00062887">
      <w:pPr>
        <w:pStyle w:val="ListParagraph"/>
        <w:numPr>
          <w:ilvl w:val="0"/>
          <w:numId w:val="17"/>
        </w:numPr>
        <w:jc w:val="both"/>
        <w:rPr>
          <w:rFonts w:ascii="Arial" w:hAnsi="Arial" w:cs="Arial"/>
        </w:rPr>
      </w:pPr>
      <w:r w:rsidRPr="00062887">
        <w:rPr>
          <w:rFonts w:ascii="Arial" w:hAnsi="Arial" w:cs="Arial"/>
        </w:rPr>
        <w:t>patient’s families and carers feeling listened to and involved</w:t>
      </w:r>
      <w:r w:rsidR="00002B21">
        <w:rPr>
          <w:rFonts w:ascii="Arial" w:hAnsi="Arial" w:cs="Arial"/>
        </w:rPr>
        <w:t xml:space="preserve"> in their loved ones care</w:t>
      </w:r>
      <w:r w:rsidRPr="00062887">
        <w:rPr>
          <w:rFonts w:ascii="Arial" w:hAnsi="Arial" w:cs="Arial"/>
        </w:rPr>
        <w:t xml:space="preserve">.  </w:t>
      </w:r>
    </w:p>
    <w:p w:rsidR="009206EF" w:rsidRPr="00062887" w:rsidRDefault="009206EF" w:rsidP="00B74BBD">
      <w:pPr>
        <w:pStyle w:val="ListParagraph"/>
        <w:jc w:val="both"/>
        <w:rPr>
          <w:rFonts w:ascii="Arial" w:hAnsi="Arial" w:cs="Arial"/>
        </w:rPr>
      </w:pPr>
    </w:p>
    <w:p w:rsidR="00EC2310" w:rsidRDefault="00EC2310" w:rsidP="00FD3032">
      <w:pPr>
        <w:jc w:val="both"/>
        <w:rPr>
          <w:rFonts w:ascii="Arial" w:hAnsi="Arial" w:cs="Arial"/>
          <w:b/>
        </w:rPr>
      </w:pPr>
    </w:p>
    <w:p w:rsidR="00EC2310" w:rsidRDefault="00EC2310" w:rsidP="00FD3032">
      <w:pPr>
        <w:jc w:val="both"/>
        <w:rPr>
          <w:rFonts w:ascii="Arial" w:hAnsi="Arial" w:cs="Arial"/>
          <w:b/>
        </w:rPr>
      </w:pPr>
    </w:p>
    <w:p w:rsidR="00EC2310" w:rsidRDefault="00EC2310" w:rsidP="00FD3032">
      <w:pPr>
        <w:jc w:val="both"/>
        <w:rPr>
          <w:rFonts w:ascii="Arial" w:hAnsi="Arial" w:cs="Arial"/>
          <w:b/>
        </w:rPr>
      </w:pPr>
    </w:p>
    <w:p w:rsidR="00EC2310" w:rsidRDefault="00EC2310" w:rsidP="00FD3032">
      <w:pPr>
        <w:jc w:val="both"/>
        <w:rPr>
          <w:rFonts w:ascii="Arial" w:hAnsi="Arial" w:cs="Arial"/>
          <w:b/>
        </w:rPr>
      </w:pPr>
    </w:p>
    <w:p w:rsidR="00EC2310" w:rsidRDefault="00EC2310" w:rsidP="00FD3032">
      <w:pPr>
        <w:jc w:val="both"/>
        <w:rPr>
          <w:rFonts w:ascii="Arial" w:hAnsi="Arial" w:cs="Arial"/>
          <w:b/>
        </w:rPr>
      </w:pPr>
    </w:p>
    <w:p w:rsidR="00EC2310" w:rsidRDefault="00EC2310" w:rsidP="00FD3032">
      <w:pPr>
        <w:jc w:val="both"/>
        <w:rPr>
          <w:rFonts w:ascii="Arial" w:hAnsi="Arial" w:cs="Arial"/>
          <w:b/>
        </w:rPr>
      </w:pPr>
    </w:p>
    <w:p w:rsidR="00EC2310" w:rsidRDefault="00EC2310" w:rsidP="00FD3032">
      <w:pPr>
        <w:jc w:val="both"/>
        <w:rPr>
          <w:rFonts w:ascii="Arial" w:hAnsi="Arial" w:cs="Arial"/>
          <w:b/>
        </w:rPr>
      </w:pPr>
    </w:p>
    <w:p w:rsidR="00C70FA1" w:rsidRPr="0077599B" w:rsidRDefault="0077599B" w:rsidP="00FD3032">
      <w:pPr>
        <w:jc w:val="both"/>
        <w:rPr>
          <w:rFonts w:ascii="Arial" w:hAnsi="Arial" w:cs="Arial"/>
          <w:b/>
        </w:rPr>
      </w:pPr>
      <w:r w:rsidRPr="0077599B">
        <w:rPr>
          <w:rFonts w:ascii="Arial" w:hAnsi="Arial" w:cs="Arial"/>
          <w:b/>
        </w:rPr>
        <w:lastRenderedPageBreak/>
        <w:t>Appendix 1</w:t>
      </w:r>
    </w:p>
    <w:p w:rsidR="00B74BBD" w:rsidRDefault="0077599B" w:rsidP="00FD3032">
      <w:pPr>
        <w:jc w:val="both"/>
        <w:rPr>
          <w:rFonts w:ascii="Arial" w:hAnsi="Arial" w:cs="Arial"/>
          <w:b/>
        </w:rPr>
      </w:pPr>
      <w:r>
        <w:rPr>
          <w:noProof/>
          <w:lang w:val="en-GB" w:eastAsia="en-GB"/>
        </w:rPr>
        <w:drawing>
          <wp:inline distT="0" distB="0" distL="0" distR="0" wp14:anchorId="1F855FE0" wp14:editId="5ABBE3DF">
            <wp:extent cx="5486400" cy="7153275"/>
            <wp:effectExtent l="0" t="0" r="0" b="952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7153275"/>
                    </a:xfrm>
                    <a:prstGeom prst="rect">
                      <a:avLst/>
                    </a:prstGeom>
                    <a:noFill/>
                    <a:extLst/>
                  </pic:spPr>
                </pic:pic>
              </a:graphicData>
            </a:graphic>
          </wp:inline>
        </w:drawing>
      </w:r>
    </w:p>
    <w:p w:rsidR="00B74BBD" w:rsidRDefault="00B74BBD" w:rsidP="00FD3032">
      <w:pPr>
        <w:jc w:val="both"/>
        <w:rPr>
          <w:rFonts w:ascii="Arial" w:hAnsi="Arial" w:cs="Arial"/>
          <w:b/>
        </w:rPr>
      </w:pPr>
    </w:p>
    <w:p w:rsidR="00B74BBD" w:rsidRDefault="00B74BBD" w:rsidP="00FD3032">
      <w:pPr>
        <w:jc w:val="both"/>
        <w:rPr>
          <w:rFonts w:ascii="Arial" w:hAnsi="Arial" w:cs="Arial"/>
          <w:b/>
        </w:rPr>
      </w:pPr>
    </w:p>
    <w:p w:rsidR="00B74BBD" w:rsidRDefault="00B74BBD" w:rsidP="00FD3032">
      <w:pPr>
        <w:jc w:val="both"/>
        <w:rPr>
          <w:rFonts w:ascii="Arial" w:hAnsi="Arial" w:cs="Arial"/>
          <w:b/>
        </w:rPr>
      </w:pPr>
    </w:p>
    <w:p w:rsidR="00B74BBD" w:rsidRDefault="00B74BBD" w:rsidP="00FD3032">
      <w:pPr>
        <w:jc w:val="both"/>
        <w:rPr>
          <w:rFonts w:ascii="Arial" w:hAnsi="Arial" w:cs="Arial"/>
          <w:b/>
        </w:rPr>
        <w:sectPr w:rsidR="00B74BBD" w:rsidSect="005A4F58">
          <w:headerReference w:type="default" r:id="rId30"/>
          <w:footerReference w:type="default" r:id="rId31"/>
          <w:pgSz w:w="12240" w:h="15840"/>
          <w:pgMar w:top="1134" w:right="1800" w:bottom="851" w:left="1800" w:header="708" w:footer="0" w:gutter="0"/>
          <w:cols w:space="708"/>
          <w:docGrid w:linePitch="360"/>
        </w:sectPr>
      </w:pPr>
    </w:p>
    <w:p w:rsidR="0052706D" w:rsidRDefault="00B01565" w:rsidP="00FD3032">
      <w:pPr>
        <w:jc w:val="both"/>
        <w:rPr>
          <w:rFonts w:ascii="Arial" w:hAnsi="Arial" w:cs="Arial"/>
          <w:b/>
        </w:rPr>
      </w:pPr>
      <w:r>
        <w:rPr>
          <w:rFonts w:ascii="Arial" w:hAnsi="Arial" w:cs="Arial"/>
          <w:b/>
        </w:rPr>
        <w:lastRenderedPageBreak/>
        <w:t>Appendix 2</w:t>
      </w:r>
    </w:p>
    <w:p w:rsidR="0052706D" w:rsidRPr="0052706D" w:rsidRDefault="0052706D" w:rsidP="0052706D">
      <w:pPr>
        <w:rPr>
          <w:rFonts w:ascii="Arial" w:hAnsi="Arial" w:cs="Arial"/>
          <w:b/>
        </w:rPr>
      </w:pPr>
      <w:r>
        <w:rPr>
          <w:rFonts w:ascii="Arial" w:hAnsi="Arial" w:cs="Arial"/>
          <w:b/>
        </w:rPr>
        <w:t xml:space="preserve">Patient Experience and Involvement Strategy </w:t>
      </w:r>
      <w:r w:rsidRPr="0052706D">
        <w:rPr>
          <w:rFonts w:ascii="Arial" w:hAnsi="Arial" w:cs="Arial"/>
          <w:b/>
        </w:rPr>
        <w:t xml:space="preserve">Year 1 </w:t>
      </w:r>
      <w:r>
        <w:rPr>
          <w:rFonts w:ascii="Arial" w:hAnsi="Arial" w:cs="Arial"/>
          <w:b/>
        </w:rPr>
        <w:t xml:space="preserve">Key </w:t>
      </w:r>
      <w:r w:rsidRPr="0052706D">
        <w:rPr>
          <w:rFonts w:ascii="Arial" w:hAnsi="Arial" w:cs="Arial"/>
          <w:b/>
        </w:rPr>
        <w:t>objectives</w:t>
      </w:r>
    </w:p>
    <w:p w:rsidR="0052706D" w:rsidRDefault="0052706D" w:rsidP="00FD3032">
      <w:pPr>
        <w:jc w:val="both"/>
        <w:rPr>
          <w:rFonts w:ascii="Arial" w:hAnsi="Arial" w:cs="Arial"/>
          <w:b/>
        </w:rPr>
      </w:pPr>
    </w:p>
    <w:tbl>
      <w:tblPr>
        <w:tblW w:w="14459" w:type="dxa"/>
        <w:tblInd w:w="-601" w:type="dxa"/>
        <w:tblLook w:val="04A0" w:firstRow="1" w:lastRow="0" w:firstColumn="1" w:lastColumn="0" w:noHBand="0" w:noVBand="1"/>
      </w:tblPr>
      <w:tblGrid>
        <w:gridCol w:w="2709"/>
        <w:gridCol w:w="6520"/>
        <w:gridCol w:w="4238"/>
        <w:gridCol w:w="992"/>
      </w:tblGrid>
      <w:tr w:rsidR="000D3B69" w:rsidTr="00EB0A93">
        <w:trPr>
          <w:trHeight w:val="660"/>
          <w:tblHeader/>
        </w:trPr>
        <w:tc>
          <w:tcPr>
            <w:tcW w:w="2709" w:type="dxa"/>
            <w:tcBorders>
              <w:top w:val="single" w:sz="4" w:space="0" w:color="auto"/>
              <w:left w:val="single" w:sz="4" w:space="0" w:color="auto"/>
              <w:bottom w:val="single" w:sz="4" w:space="0" w:color="auto"/>
              <w:right w:val="single" w:sz="4" w:space="0" w:color="auto"/>
            </w:tcBorders>
            <w:shd w:val="clear" w:color="auto" w:fill="auto"/>
            <w:hideMark/>
          </w:tcPr>
          <w:p w:rsidR="000D3B69" w:rsidRDefault="000D3B69">
            <w:pPr>
              <w:rPr>
                <w:rFonts w:ascii="Segoe UI" w:hAnsi="Segoe UI" w:cs="Segoe UI"/>
                <w:b/>
                <w:bCs/>
                <w:sz w:val="22"/>
                <w:szCs w:val="22"/>
              </w:rPr>
            </w:pPr>
            <w:r>
              <w:rPr>
                <w:rFonts w:ascii="Segoe UI" w:hAnsi="Segoe UI" w:cs="Segoe UI"/>
                <w:b/>
                <w:bCs/>
                <w:sz w:val="22"/>
                <w:szCs w:val="22"/>
              </w:rPr>
              <w:t>Objective</w:t>
            </w:r>
          </w:p>
        </w:tc>
        <w:tc>
          <w:tcPr>
            <w:tcW w:w="6520" w:type="dxa"/>
            <w:tcBorders>
              <w:top w:val="single" w:sz="4" w:space="0" w:color="auto"/>
              <w:left w:val="nil"/>
              <w:bottom w:val="single" w:sz="4" w:space="0" w:color="auto"/>
              <w:right w:val="single" w:sz="4" w:space="0" w:color="auto"/>
            </w:tcBorders>
            <w:shd w:val="clear" w:color="auto" w:fill="auto"/>
            <w:hideMark/>
          </w:tcPr>
          <w:p w:rsidR="000D3B69" w:rsidRDefault="000D3B69">
            <w:pPr>
              <w:rPr>
                <w:rFonts w:ascii="Segoe UI" w:hAnsi="Segoe UI" w:cs="Segoe UI"/>
                <w:b/>
                <w:bCs/>
                <w:sz w:val="22"/>
                <w:szCs w:val="22"/>
              </w:rPr>
            </w:pPr>
            <w:r>
              <w:rPr>
                <w:rFonts w:ascii="Segoe UI" w:hAnsi="Segoe UI" w:cs="Segoe UI"/>
                <w:b/>
                <w:bCs/>
                <w:sz w:val="22"/>
                <w:szCs w:val="22"/>
              </w:rPr>
              <w:t>Action</w:t>
            </w:r>
          </w:p>
        </w:tc>
        <w:tc>
          <w:tcPr>
            <w:tcW w:w="4238" w:type="dxa"/>
            <w:tcBorders>
              <w:top w:val="single" w:sz="4" w:space="0" w:color="auto"/>
              <w:left w:val="nil"/>
              <w:bottom w:val="single" w:sz="4" w:space="0" w:color="auto"/>
              <w:right w:val="nil"/>
            </w:tcBorders>
            <w:shd w:val="clear" w:color="auto" w:fill="auto"/>
            <w:vAlign w:val="bottom"/>
            <w:hideMark/>
          </w:tcPr>
          <w:p w:rsidR="000D3B69" w:rsidRDefault="000D3B69">
            <w:pPr>
              <w:jc w:val="both"/>
              <w:rPr>
                <w:rFonts w:ascii="Segoe UI" w:hAnsi="Segoe UI" w:cs="Segoe UI"/>
                <w:b/>
                <w:bCs/>
                <w:sz w:val="22"/>
                <w:szCs w:val="22"/>
              </w:rPr>
            </w:pPr>
            <w:r>
              <w:rPr>
                <w:rFonts w:ascii="Segoe UI" w:hAnsi="Segoe UI" w:cs="Segoe UI"/>
                <w:b/>
                <w:bCs/>
                <w:sz w:val="22"/>
                <w:szCs w:val="22"/>
              </w:rPr>
              <w:t>Progress update - January 2017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0D3B69" w:rsidRDefault="000D3B69">
            <w:pPr>
              <w:rPr>
                <w:rFonts w:ascii="Segoe UI" w:hAnsi="Segoe UI" w:cs="Segoe UI"/>
                <w:b/>
                <w:bCs/>
                <w:sz w:val="22"/>
                <w:szCs w:val="22"/>
              </w:rPr>
            </w:pPr>
            <w:r>
              <w:rPr>
                <w:rFonts w:ascii="Segoe UI" w:hAnsi="Segoe UI" w:cs="Segoe UI"/>
                <w:b/>
                <w:bCs/>
                <w:sz w:val="22"/>
                <w:szCs w:val="22"/>
              </w:rPr>
              <w:t>RAG</w:t>
            </w:r>
          </w:p>
        </w:tc>
      </w:tr>
      <w:tr w:rsidR="000D3B69" w:rsidTr="00EB0A93">
        <w:trPr>
          <w:trHeight w:val="330"/>
        </w:trPr>
        <w:tc>
          <w:tcPr>
            <w:tcW w:w="2709" w:type="dxa"/>
            <w:vMerge w:val="restart"/>
            <w:tcBorders>
              <w:top w:val="nil"/>
              <w:left w:val="single" w:sz="4" w:space="0" w:color="auto"/>
              <w:bottom w:val="single" w:sz="4" w:space="0" w:color="auto"/>
              <w:right w:val="single" w:sz="4" w:space="0" w:color="auto"/>
            </w:tcBorders>
            <w:shd w:val="clear" w:color="auto" w:fill="auto"/>
            <w:hideMark/>
          </w:tcPr>
          <w:p w:rsidR="000D3B69" w:rsidRDefault="000D3B69">
            <w:pPr>
              <w:rPr>
                <w:rFonts w:ascii="Segoe UI" w:hAnsi="Segoe UI" w:cs="Segoe UI"/>
                <w:sz w:val="22"/>
                <w:szCs w:val="22"/>
              </w:rPr>
            </w:pPr>
            <w:r>
              <w:rPr>
                <w:rFonts w:ascii="Segoe UI" w:hAnsi="Segoe UI" w:cs="Segoe UI"/>
                <w:sz w:val="22"/>
                <w:szCs w:val="22"/>
              </w:rPr>
              <w:t>To ensure all people who use our services and their carers are involved and are valued as equal partners in the involvement activity.</w:t>
            </w:r>
          </w:p>
        </w:tc>
        <w:tc>
          <w:tcPr>
            <w:tcW w:w="6520" w:type="dxa"/>
            <w:vMerge w:val="restart"/>
            <w:tcBorders>
              <w:top w:val="nil"/>
              <w:left w:val="single" w:sz="4" w:space="0" w:color="auto"/>
              <w:bottom w:val="single" w:sz="4" w:space="0" w:color="auto"/>
              <w:right w:val="single" w:sz="4" w:space="0" w:color="auto"/>
            </w:tcBorders>
            <w:shd w:val="clear" w:color="auto" w:fill="auto"/>
            <w:hideMark/>
          </w:tcPr>
          <w:p w:rsidR="000D3B69" w:rsidRDefault="000D3B69">
            <w:pPr>
              <w:rPr>
                <w:rFonts w:ascii="Segoe UI" w:hAnsi="Segoe UI" w:cs="Segoe UI"/>
                <w:sz w:val="20"/>
                <w:szCs w:val="20"/>
              </w:rPr>
            </w:pPr>
            <w:r>
              <w:rPr>
                <w:rFonts w:ascii="Segoe UI" w:hAnsi="Segoe UI" w:cs="Segoe UI"/>
                <w:sz w:val="20"/>
                <w:szCs w:val="20"/>
              </w:rPr>
              <w:t>Use the involvement ladder (Appendix 4) and the 4Pi National Involvement Standards (developed by the National Survivor User Network) to identify the level of patient involvement in Trust wide activities to role model expectations e.g. board meetings, training and education, serious incident investigations, complaints process, service developments, conferences and leadership programmes. Improvements to be identified following the exercise: a) The trust to explore staffs current beliefs in regard to involvement</w:t>
            </w:r>
            <w:r>
              <w:rPr>
                <w:rFonts w:ascii="Segoe UI" w:hAnsi="Segoe UI" w:cs="Segoe UI"/>
                <w:sz w:val="20"/>
                <w:szCs w:val="20"/>
              </w:rPr>
              <w:br/>
              <w:t>b) Complete a trust wide mapping of current involvement activities to establish a baseline measure to assess improvements and to share good practice. To also include an update of the mapping exercise of how services/ teams are collecting, sharing and using feedback</w:t>
            </w:r>
          </w:p>
        </w:tc>
        <w:tc>
          <w:tcPr>
            <w:tcW w:w="4238" w:type="dxa"/>
            <w:vMerge w:val="restart"/>
            <w:tcBorders>
              <w:top w:val="nil"/>
              <w:left w:val="single" w:sz="4" w:space="0" w:color="auto"/>
              <w:bottom w:val="single" w:sz="4" w:space="0" w:color="000000"/>
              <w:right w:val="nil"/>
            </w:tcBorders>
            <w:shd w:val="clear" w:color="auto" w:fill="auto"/>
            <w:hideMark/>
          </w:tcPr>
          <w:p w:rsidR="000D3B69" w:rsidRDefault="000D3B69" w:rsidP="000D3B69">
            <w:pPr>
              <w:rPr>
                <w:rFonts w:ascii="Segoe UI" w:hAnsi="Segoe UI" w:cs="Segoe UI"/>
                <w:sz w:val="22"/>
                <w:szCs w:val="22"/>
              </w:rPr>
            </w:pPr>
            <w:r>
              <w:rPr>
                <w:rFonts w:ascii="Segoe UI" w:hAnsi="Segoe UI" w:cs="Segoe UI"/>
                <w:sz w:val="22"/>
                <w:szCs w:val="22"/>
              </w:rPr>
              <w:t xml:space="preserve">Mapping completed in 2016 </w:t>
            </w:r>
            <w:r w:rsidR="000A237F">
              <w:rPr>
                <w:rFonts w:ascii="Segoe UI" w:hAnsi="Segoe UI" w:cs="Segoe UI"/>
                <w:sz w:val="22"/>
                <w:szCs w:val="22"/>
              </w:rPr>
              <w:t xml:space="preserve">to identify involvement across the trust. </w:t>
            </w:r>
            <w:r>
              <w:rPr>
                <w:rFonts w:ascii="Segoe UI" w:hAnsi="Segoe UI" w:cs="Segoe UI"/>
                <w:sz w:val="22"/>
                <w:szCs w:val="22"/>
              </w:rPr>
              <w:t>Think about questionnaire, focus on accountability (where does it go)</w:t>
            </w:r>
            <w:r w:rsidR="000A237F">
              <w:rPr>
                <w:rFonts w:ascii="Segoe UI" w:hAnsi="Segoe UI" w:cs="Segoe UI"/>
                <w:sz w:val="22"/>
                <w:szCs w:val="22"/>
              </w:rPr>
              <w:t xml:space="preserve"> </w:t>
            </w:r>
            <w:r>
              <w:rPr>
                <w:rFonts w:ascii="Segoe UI" w:hAnsi="Segoe UI" w:cs="Segoe UI"/>
                <w:sz w:val="22"/>
                <w:szCs w:val="22"/>
              </w:rPr>
              <w:t>and open comments available. Show the different levels of involvement. What are the challenges? Not what you'd like to be doing, what are you doing?</w:t>
            </w:r>
          </w:p>
        </w:tc>
        <w:tc>
          <w:tcPr>
            <w:tcW w:w="992" w:type="dxa"/>
            <w:vMerge w:val="restart"/>
            <w:tcBorders>
              <w:top w:val="nil"/>
              <w:left w:val="single" w:sz="4" w:space="0" w:color="auto"/>
              <w:bottom w:val="single" w:sz="4" w:space="0" w:color="auto"/>
              <w:right w:val="single" w:sz="4" w:space="0" w:color="auto"/>
            </w:tcBorders>
            <w:shd w:val="clear" w:color="000000" w:fill="FFC000"/>
            <w:noWrap/>
            <w:hideMark/>
          </w:tcPr>
          <w:p w:rsidR="000D3B69" w:rsidRDefault="000D3B69">
            <w:pPr>
              <w:rPr>
                <w:rFonts w:ascii="Segoe UI" w:hAnsi="Segoe UI" w:cs="Segoe UI"/>
                <w:sz w:val="22"/>
                <w:szCs w:val="22"/>
              </w:rPr>
            </w:pPr>
            <w:r>
              <w:rPr>
                <w:rFonts w:ascii="Segoe UI" w:hAnsi="Segoe UI" w:cs="Segoe UI"/>
                <w:sz w:val="22"/>
                <w:szCs w:val="22"/>
              </w:rPr>
              <w:t> </w:t>
            </w:r>
          </w:p>
        </w:tc>
      </w:tr>
      <w:tr w:rsidR="000D3B69" w:rsidTr="00EB0A93">
        <w:trPr>
          <w:trHeight w:val="2460"/>
        </w:trPr>
        <w:tc>
          <w:tcPr>
            <w:tcW w:w="2709" w:type="dxa"/>
            <w:vMerge/>
            <w:tcBorders>
              <w:top w:val="nil"/>
              <w:left w:val="single" w:sz="4" w:space="0" w:color="auto"/>
              <w:bottom w:val="single" w:sz="4" w:space="0" w:color="auto"/>
              <w:right w:val="single" w:sz="4" w:space="0" w:color="auto"/>
            </w:tcBorders>
            <w:vAlign w:val="center"/>
            <w:hideMark/>
          </w:tcPr>
          <w:p w:rsidR="000D3B69" w:rsidRDefault="000D3B69">
            <w:pPr>
              <w:rPr>
                <w:rFonts w:ascii="Segoe UI" w:hAnsi="Segoe UI" w:cs="Segoe UI"/>
                <w:sz w:val="22"/>
                <w:szCs w:val="22"/>
              </w:rPr>
            </w:pPr>
          </w:p>
        </w:tc>
        <w:tc>
          <w:tcPr>
            <w:tcW w:w="6520" w:type="dxa"/>
            <w:vMerge/>
            <w:tcBorders>
              <w:top w:val="nil"/>
              <w:left w:val="single" w:sz="4" w:space="0" w:color="auto"/>
              <w:bottom w:val="single" w:sz="4" w:space="0" w:color="auto"/>
              <w:right w:val="single" w:sz="4" w:space="0" w:color="auto"/>
            </w:tcBorders>
            <w:vAlign w:val="center"/>
            <w:hideMark/>
          </w:tcPr>
          <w:p w:rsidR="000D3B69" w:rsidRDefault="000D3B69">
            <w:pPr>
              <w:rPr>
                <w:rFonts w:ascii="Segoe UI" w:hAnsi="Segoe UI" w:cs="Segoe UI"/>
                <w:sz w:val="20"/>
                <w:szCs w:val="20"/>
              </w:rPr>
            </w:pPr>
          </w:p>
        </w:tc>
        <w:tc>
          <w:tcPr>
            <w:tcW w:w="4238" w:type="dxa"/>
            <w:vMerge/>
            <w:tcBorders>
              <w:top w:val="nil"/>
              <w:left w:val="single" w:sz="4" w:space="0" w:color="auto"/>
              <w:bottom w:val="single" w:sz="4" w:space="0" w:color="000000"/>
              <w:right w:val="nil"/>
            </w:tcBorders>
            <w:vAlign w:val="center"/>
            <w:hideMark/>
          </w:tcPr>
          <w:p w:rsidR="000D3B69" w:rsidRDefault="000D3B69">
            <w:pPr>
              <w:rPr>
                <w:rFonts w:ascii="Segoe UI" w:hAnsi="Segoe UI" w:cs="Segoe UI"/>
                <w:sz w:val="22"/>
                <w:szCs w:val="22"/>
              </w:rPr>
            </w:pPr>
          </w:p>
        </w:tc>
        <w:tc>
          <w:tcPr>
            <w:tcW w:w="992" w:type="dxa"/>
            <w:vMerge/>
            <w:tcBorders>
              <w:top w:val="nil"/>
              <w:left w:val="single" w:sz="4" w:space="0" w:color="auto"/>
              <w:bottom w:val="single" w:sz="4" w:space="0" w:color="auto"/>
              <w:right w:val="single" w:sz="4" w:space="0" w:color="auto"/>
            </w:tcBorders>
            <w:vAlign w:val="center"/>
            <w:hideMark/>
          </w:tcPr>
          <w:p w:rsidR="000D3B69" w:rsidRDefault="000D3B69">
            <w:pPr>
              <w:rPr>
                <w:rFonts w:ascii="Segoe UI" w:hAnsi="Segoe UI" w:cs="Segoe UI"/>
                <w:sz w:val="22"/>
                <w:szCs w:val="22"/>
              </w:rPr>
            </w:pPr>
          </w:p>
        </w:tc>
      </w:tr>
      <w:tr w:rsidR="000D3B69" w:rsidTr="00EB0A93">
        <w:trPr>
          <w:trHeight w:val="570"/>
        </w:trPr>
        <w:tc>
          <w:tcPr>
            <w:tcW w:w="2709" w:type="dxa"/>
            <w:vMerge/>
            <w:tcBorders>
              <w:top w:val="nil"/>
              <w:left w:val="single" w:sz="4" w:space="0" w:color="auto"/>
              <w:bottom w:val="single" w:sz="4" w:space="0" w:color="auto"/>
              <w:right w:val="single" w:sz="4" w:space="0" w:color="auto"/>
            </w:tcBorders>
            <w:vAlign w:val="center"/>
            <w:hideMark/>
          </w:tcPr>
          <w:p w:rsidR="000D3B69" w:rsidRDefault="000D3B69">
            <w:pPr>
              <w:rPr>
                <w:rFonts w:ascii="Segoe UI" w:hAnsi="Segoe UI" w:cs="Segoe UI"/>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Default="000D3B69">
            <w:pPr>
              <w:rPr>
                <w:rFonts w:ascii="Segoe UI" w:hAnsi="Segoe UI" w:cs="Segoe UI"/>
                <w:sz w:val="20"/>
                <w:szCs w:val="20"/>
              </w:rPr>
            </w:pPr>
            <w:r>
              <w:rPr>
                <w:rFonts w:ascii="Segoe UI" w:hAnsi="Segoe UI" w:cs="Segoe UI"/>
                <w:sz w:val="20"/>
                <w:szCs w:val="20"/>
              </w:rPr>
              <w:t>Developing of a designated budget for all services to use to pay for reimbursement of involvement work, so that funding does not potentially become a barrier to involvement</w:t>
            </w:r>
          </w:p>
        </w:tc>
        <w:tc>
          <w:tcPr>
            <w:tcW w:w="4238" w:type="dxa"/>
            <w:tcBorders>
              <w:top w:val="nil"/>
              <w:left w:val="nil"/>
              <w:bottom w:val="single" w:sz="4" w:space="0" w:color="auto"/>
              <w:right w:val="nil"/>
            </w:tcBorders>
            <w:shd w:val="clear" w:color="auto" w:fill="auto"/>
            <w:hideMark/>
          </w:tcPr>
          <w:p w:rsidR="000D3B69" w:rsidRDefault="000D3B69">
            <w:pPr>
              <w:rPr>
                <w:rFonts w:ascii="Segoe UI" w:hAnsi="Segoe UI" w:cs="Segoe UI"/>
                <w:sz w:val="22"/>
                <w:szCs w:val="22"/>
              </w:rPr>
            </w:pPr>
            <w:r>
              <w:rPr>
                <w:rFonts w:ascii="Segoe UI" w:hAnsi="Segoe UI" w:cs="Segoe UI"/>
                <w:sz w:val="22"/>
                <w:szCs w:val="22"/>
              </w:rPr>
              <w:t> </w:t>
            </w:r>
          </w:p>
        </w:tc>
        <w:tc>
          <w:tcPr>
            <w:tcW w:w="992" w:type="dxa"/>
            <w:tcBorders>
              <w:top w:val="nil"/>
              <w:left w:val="single" w:sz="4" w:space="0" w:color="auto"/>
              <w:bottom w:val="single" w:sz="4" w:space="0" w:color="auto"/>
              <w:right w:val="single" w:sz="4" w:space="0" w:color="auto"/>
            </w:tcBorders>
            <w:shd w:val="clear" w:color="000000" w:fill="C00000"/>
            <w:noWrap/>
            <w:hideMark/>
          </w:tcPr>
          <w:p w:rsidR="000D3B69" w:rsidRDefault="000D3B69">
            <w:pPr>
              <w:rPr>
                <w:rFonts w:ascii="Segoe UI" w:hAnsi="Segoe UI" w:cs="Segoe UI"/>
                <w:sz w:val="22"/>
                <w:szCs w:val="22"/>
              </w:rPr>
            </w:pPr>
            <w:r>
              <w:rPr>
                <w:rFonts w:ascii="Segoe UI" w:hAnsi="Segoe UI" w:cs="Segoe UI"/>
                <w:sz w:val="22"/>
                <w:szCs w:val="22"/>
              </w:rPr>
              <w:t> </w:t>
            </w:r>
          </w:p>
        </w:tc>
      </w:tr>
      <w:tr w:rsidR="000D3B69" w:rsidTr="00EB0A93">
        <w:trPr>
          <w:trHeight w:val="2640"/>
        </w:trPr>
        <w:tc>
          <w:tcPr>
            <w:tcW w:w="2709" w:type="dxa"/>
            <w:vMerge/>
            <w:tcBorders>
              <w:top w:val="nil"/>
              <w:left w:val="single" w:sz="4" w:space="0" w:color="auto"/>
              <w:bottom w:val="single" w:sz="4" w:space="0" w:color="auto"/>
              <w:right w:val="single" w:sz="4" w:space="0" w:color="auto"/>
            </w:tcBorders>
            <w:vAlign w:val="center"/>
            <w:hideMark/>
          </w:tcPr>
          <w:p w:rsidR="000D3B69" w:rsidRDefault="000D3B69">
            <w:pPr>
              <w:rPr>
                <w:rFonts w:ascii="Segoe UI" w:hAnsi="Segoe UI" w:cs="Segoe UI"/>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Default="000D3B69">
            <w:pPr>
              <w:rPr>
                <w:rFonts w:ascii="Segoe UI" w:hAnsi="Segoe UI" w:cs="Segoe UI"/>
                <w:sz w:val="20"/>
                <w:szCs w:val="20"/>
              </w:rPr>
            </w:pPr>
            <w:r>
              <w:rPr>
                <w:rFonts w:ascii="Segoe UI" w:hAnsi="Segoe UI" w:cs="Segoe UI"/>
                <w:sz w:val="20"/>
                <w:szCs w:val="20"/>
              </w:rPr>
              <w:t>Develop a regular method for sharing and celebrating across teams and services excellent examples of person centred care, this could be a conference, learning event, emails, blogs, face book, tweet, periscope  etc.</w:t>
            </w:r>
          </w:p>
        </w:tc>
        <w:tc>
          <w:tcPr>
            <w:tcW w:w="4238" w:type="dxa"/>
            <w:tcBorders>
              <w:top w:val="nil"/>
              <w:left w:val="nil"/>
              <w:bottom w:val="single" w:sz="4" w:space="0" w:color="auto"/>
              <w:right w:val="nil"/>
            </w:tcBorders>
            <w:shd w:val="clear" w:color="auto" w:fill="auto"/>
            <w:hideMark/>
          </w:tcPr>
          <w:p w:rsidR="000D3B69" w:rsidRDefault="000D3B69">
            <w:pPr>
              <w:rPr>
                <w:rFonts w:ascii="Segoe UI" w:hAnsi="Segoe UI" w:cs="Segoe UI"/>
                <w:sz w:val="22"/>
                <w:szCs w:val="22"/>
              </w:rPr>
            </w:pPr>
            <w:r>
              <w:rPr>
                <w:rFonts w:ascii="Segoe UI" w:hAnsi="Segoe UI" w:cs="Segoe UI"/>
                <w:sz w:val="22"/>
                <w:szCs w:val="22"/>
              </w:rPr>
              <w:t xml:space="preserve">Development of Involvement webpages, regular area of Insight magazine and Patient experience Social media hastag #OHFTgetinvolved </w:t>
            </w:r>
          </w:p>
        </w:tc>
        <w:tc>
          <w:tcPr>
            <w:tcW w:w="992" w:type="dxa"/>
            <w:tcBorders>
              <w:top w:val="nil"/>
              <w:left w:val="single" w:sz="4" w:space="0" w:color="auto"/>
              <w:bottom w:val="single" w:sz="4" w:space="0" w:color="auto"/>
              <w:right w:val="single" w:sz="4" w:space="0" w:color="auto"/>
            </w:tcBorders>
            <w:shd w:val="clear" w:color="000000" w:fill="FFC000"/>
            <w:noWrap/>
            <w:hideMark/>
          </w:tcPr>
          <w:p w:rsidR="000D3B69" w:rsidRDefault="000D3B69">
            <w:pPr>
              <w:rPr>
                <w:rFonts w:ascii="Segoe UI" w:hAnsi="Segoe UI" w:cs="Segoe UI"/>
                <w:sz w:val="22"/>
                <w:szCs w:val="22"/>
              </w:rPr>
            </w:pPr>
            <w:r>
              <w:rPr>
                <w:rFonts w:ascii="Segoe UI" w:hAnsi="Segoe UI" w:cs="Segoe UI"/>
                <w:sz w:val="22"/>
                <w:szCs w:val="22"/>
              </w:rPr>
              <w:t> </w:t>
            </w:r>
          </w:p>
        </w:tc>
      </w:tr>
      <w:tr w:rsidR="000D3B69" w:rsidTr="00EB0A93">
        <w:trPr>
          <w:trHeight w:val="1380"/>
        </w:trPr>
        <w:tc>
          <w:tcPr>
            <w:tcW w:w="2709" w:type="dxa"/>
            <w:vMerge/>
            <w:tcBorders>
              <w:top w:val="nil"/>
              <w:left w:val="single" w:sz="4" w:space="0" w:color="auto"/>
              <w:bottom w:val="single" w:sz="4" w:space="0" w:color="auto"/>
              <w:right w:val="single" w:sz="4" w:space="0" w:color="auto"/>
            </w:tcBorders>
            <w:vAlign w:val="center"/>
            <w:hideMark/>
          </w:tcPr>
          <w:p w:rsidR="000D3B69" w:rsidRDefault="000D3B69">
            <w:pPr>
              <w:rPr>
                <w:rFonts w:ascii="Segoe UI" w:hAnsi="Segoe UI" w:cs="Segoe UI"/>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Default="000D3B69">
            <w:pPr>
              <w:rPr>
                <w:rFonts w:ascii="Segoe UI" w:hAnsi="Segoe UI" w:cs="Segoe UI"/>
                <w:sz w:val="20"/>
                <w:szCs w:val="20"/>
              </w:rPr>
            </w:pPr>
            <w:r>
              <w:rPr>
                <w:rFonts w:ascii="Segoe UI" w:hAnsi="Segoe UI" w:cs="Segoe UI"/>
                <w:sz w:val="20"/>
                <w:szCs w:val="20"/>
              </w:rPr>
              <w:t>Identify teams/ services which could employ peer support workers, initiatives for staff to mentor patients, taking young people for work experience, apprentices, and use volunteers. Support these teams to fully utilise the benefits of these roles e.g. peer support worker training (possibly from a voluntary organisation), peer support worker networking events, set up a volunteer service to coordinate volunteering etc.</w:t>
            </w:r>
          </w:p>
        </w:tc>
        <w:tc>
          <w:tcPr>
            <w:tcW w:w="4238" w:type="dxa"/>
            <w:tcBorders>
              <w:top w:val="nil"/>
              <w:left w:val="nil"/>
              <w:bottom w:val="single" w:sz="4" w:space="0" w:color="auto"/>
              <w:right w:val="nil"/>
            </w:tcBorders>
            <w:shd w:val="clear" w:color="auto" w:fill="auto"/>
            <w:hideMark/>
          </w:tcPr>
          <w:p w:rsidR="000D3B69" w:rsidRDefault="000D3B69">
            <w:pPr>
              <w:rPr>
                <w:rFonts w:ascii="Segoe UI" w:hAnsi="Segoe UI" w:cs="Segoe UI"/>
                <w:sz w:val="22"/>
                <w:szCs w:val="22"/>
              </w:rPr>
            </w:pPr>
            <w:r>
              <w:rPr>
                <w:rFonts w:ascii="Segoe UI" w:hAnsi="Segoe UI" w:cs="Segoe UI"/>
                <w:sz w:val="22"/>
                <w:szCs w:val="22"/>
              </w:rPr>
              <w:t> </w:t>
            </w:r>
          </w:p>
        </w:tc>
        <w:tc>
          <w:tcPr>
            <w:tcW w:w="992" w:type="dxa"/>
            <w:tcBorders>
              <w:top w:val="nil"/>
              <w:left w:val="single" w:sz="4" w:space="0" w:color="auto"/>
              <w:bottom w:val="single" w:sz="4" w:space="0" w:color="auto"/>
              <w:right w:val="single" w:sz="4" w:space="0" w:color="auto"/>
            </w:tcBorders>
            <w:shd w:val="clear" w:color="000000" w:fill="C00000"/>
            <w:noWrap/>
            <w:hideMark/>
          </w:tcPr>
          <w:p w:rsidR="000D3B69" w:rsidRDefault="000D3B69">
            <w:pPr>
              <w:rPr>
                <w:rFonts w:ascii="Segoe UI" w:hAnsi="Segoe UI" w:cs="Segoe UI"/>
                <w:sz w:val="22"/>
                <w:szCs w:val="22"/>
              </w:rPr>
            </w:pPr>
            <w:r>
              <w:rPr>
                <w:rFonts w:ascii="Segoe UI" w:hAnsi="Segoe UI" w:cs="Segoe UI"/>
                <w:sz w:val="22"/>
                <w:szCs w:val="22"/>
              </w:rPr>
              <w:t> </w:t>
            </w:r>
          </w:p>
        </w:tc>
      </w:tr>
      <w:tr w:rsidR="000D3B69" w:rsidTr="00EB0A93">
        <w:trPr>
          <w:trHeight w:val="1140"/>
        </w:trPr>
        <w:tc>
          <w:tcPr>
            <w:tcW w:w="2709" w:type="dxa"/>
            <w:vMerge/>
            <w:tcBorders>
              <w:top w:val="nil"/>
              <w:left w:val="single" w:sz="4" w:space="0" w:color="auto"/>
              <w:bottom w:val="single" w:sz="4" w:space="0" w:color="auto"/>
              <w:right w:val="single" w:sz="4" w:space="0" w:color="auto"/>
            </w:tcBorders>
            <w:vAlign w:val="center"/>
            <w:hideMark/>
          </w:tcPr>
          <w:p w:rsidR="000D3B69" w:rsidRDefault="000D3B69">
            <w:pPr>
              <w:rPr>
                <w:rFonts w:ascii="Segoe UI" w:hAnsi="Segoe UI" w:cs="Segoe UI"/>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Default="000D3B69">
            <w:pPr>
              <w:rPr>
                <w:rFonts w:ascii="Segoe UI" w:hAnsi="Segoe UI" w:cs="Segoe UI"/>
                <w:sz w:val="20"/>
                <w:szCs w:val="20"/>
              </w:rPr>
            </w:pPr>
            <w:r>
              <w:rPr>
                <w:rFonts w:ascii="Segoe UI" w:hAnsi="Segoe UI" w:cs="Segoe UI"/>
                <w:sz w:val="20"/>
                <w:szCs w:val="20"/>
              </w:rPr>
              <w:t xml:space="preserve">Develop a scheme to identify ‘beacon teams’ demonstrating good practice for all aspects of patient feedback/ involvement to spread to other teams so clearly demonstrating why good involvement ‘looks like’ </w:t>
            </w:r>
          </w:p>
        </w:tc>
        <w:tc>
          <w:tcPr>
            <w:tcW w:w="4238" w:type="dxa"/>
            <w:tcBorders>
              <w:top w:val="nil"/>
              <w:left w:val="nil"/>
              <w:bottom w:val="single" w:sz="4" w:space="0" w:color="auto"/>
              <w:right w:val="nil"/>
            </w:tcBorders>
            <w:shd w:val="clear" w:color="auto" w:fill="auto"/>
            <w:hideMark/>
          </w:tcPr>
          <w:p w:rsidR="000D3B69" w:rsidRDefault="000D3B69">
            <w:pPr>
              <w:rPr>
                <w:rFonts w:ascii="Segoe UI" w:hAnsi="Segoe UI" w:cs="Segoe UI"/>
                <w:sz w:val="22"/>
                <w:szCs w:val="22"/>
              </w:rPr>
            </w:pPr>
            <w:r>
              <w:rPr>
                <w:rFonts w:ascii="Segoe UI" w:hAnsi="Segoe UI" w:cs="Segoe UI"/>
                <w:sz w:val="22"/>
                <w:szCs w:val="22"/>
              </w:rPr>
              <w:t> </w:t>
            </w:r>
          </w:p>
        </w:tc>
        <w:tc>
          <w:tcPr>
            <w:tcW w:w="992" w:type="dxa"/>
            <w:tcBorders>
              <w:top w:val="nil"/>
              <w:left w:val="single" w:sz="4" w:space="0" w:color="auto"/>
              <w:bottom w:val="single" w:sz="4" w:space="0" w:color="auto"/>
              <w:right w:val="single" w:sz="4" w:space="0" w:color="auto"/>
            </w:tcBorders>
            <w:shd w:val="clear" w:color="000000" w:fill="C00000"/>
            <w:noWrap/>
            <w:hideMark/>
          </w:tcPr>
          <w:p w:rsidR="000D3B69" w:rsidRDefault="000D3B69">
            <w:pPr>
              <w:rPr>
                <w:rFonts w:ascii="Segoe UI" w:hAnsi="Segoe UI" w:cs="Segoe UI"/>
                <w:sz w:val="22"/>
                <w:szCs w:val="22"/>
              </w:rPr>
            </w:pPr>
            <w:r>
              <w:rPr>
                <w:rFonts w:ascii="Segoe UI" w:hAnsi="Segoe UI" w:cs="Segoe UI"/>
                <w:sz w:val="22"/>
                <w:szCs w:val="22"/>
              </w:rPr>
              <w:t> </w:t>
            </w:r>
          </w:p>
        </w:tc>
      </w:tr>
      <w:tr w:rsidR="000D3B69" w:rsidTr="00EB0A93">
        <w:trPr>
          <w:trHeight w:val="855"/>
        </w:trPr>
        <w:tc>
          <w:tcPr>
            <w:tcW w:w="2709" w:type="dxa"/>
            <w:vMerge w:val="restart"/>
            <w:tcBorders>
              <w:top w:val="nil"/>
              <w:left w:val="single" w:sz="4" w:space="0" w:color="auto"/>
              <w:bottom w:val="single" w:sz="4" w:space="0" w:color="auto"/>
              <w:right w:val="single" w:sz="4" w:space="0" w:color="auto"/>
            </w:tcBorders>
            <w:shd w:val="clear" w:color="auto" w:fill="auto"/>
            <w:hideMark/>
          </w:tcPr>
          <w:p w:rsidR="000D3B69" w:rsidRDefault="000D3B69">
            <w:pPr>
              <w:rPr>
                <w:rFonts w:ascii="Segoe UI" w:hAnsi="Segoe UI" w:cs="Segoe UI"/>
                <w:sz w:val="22"/>
                <w:szCs w:val="22"/>
              </w:rPr>
            </w:pPr>
            <w:r>
              <w:rPr>
                <w:rFonts w:ascii="Segoe UI" w:hAnsi="Segoe UI" w:cs="Segoe UI"/>
                <w:sz w:val="22"/>
                <w:szCs w:val="22"/>
              </w:rPr>
              <w:t>Improve engagement of patients and carers in care planning in all teams so that All patients, and where appropriate carers, are offered the opportunity to develop their care plan and risk assessment as part of working in partnership. All care plans are personalised and meet the individual’s need and identify clear goals</w:t>
            </w:r>
          </w:p>
        </w:tc>
        <w:tc>
          <w:tcPr>
            <w:tcW w:w="6520" w:type="dxa"/>
            <w:tcBorders>
              <w:top w:val="nil"/>
              <w:left w:val="nil"/>
              <w:bottom w:val="single" w:sz="4" w:space="0" w:color="auto"/>
              <w:right w:val="single" w:sz="4" w:space="0" w:color="auto"/>
            </w:tcBorders>
            <w:shd w:val="clear" w:color="auto" w:fill="auto"/>
            <w:hideMark/>
          </w:tcPr>
          <w:p w:rsidR="000D3B69" w:rsidRDefault="000D3B69">
            <w:pPr>
              <w:rPr>
                <w:rFonts w:ascii="Segoe UI" w:hAnsi="Segoe UI" w:cs="Segoe UI"/>
                <w:sz w:val="20"/>
                <w:szCs w:val="20"/>
              </w:rPr>
            </w:pPr>
            <w:r>
              <w:rPr>
                <w:rFonts w:ascii="Segoe UI" w:hAnsi="Segoe UI" w:cs="Segoe UI"/>
                <w:sz w:val="20"/>
                <w:szCs w:val="20"/>
              </w:rPr>
              <w:t>Directorate level care planning forums to be established to identify/ share good examples of care plans and areas for improvement across teams and professionals to improve the quality of care plans</w:t>
            </w:r>
          </w:p>
        </w:tc>
        <w:tc>
          <w:tcPr>
            <w:tcW w:w="4238" w:type="dxa"/>
            <w:tcBorders>
              <w:top w:val="nil"/>
              <w:left w:val="nil"/>
              <w:bottom w:val="single" w:sz="4" w:space="0" w:color="auto"/>
              <w:right w:val="nil"/>
            </w:tcBorders>
            <w:shd w:val="clear" w:color="auto" w:fill="auto"/>
            <w:hideMark/>
          </w:tcPr>
          <w:p w:rsidR="000D3B69" w:rsidRDefault="000D3B69">
            <w:pPr>
              <w:rPr>
                <w:rFonts w:ascii="Segoe UI" w:hAnsi="Segoe UI" w:cs="Segoe UI"/>
                <w:sz w:val="22"/>
                <w:szCs w:val="22"/>
              </w:rPr>
            </w:pPr>
            <w:r>
              <w:rPr>
                <w:rFonts w:ascii="Segoe UI" w:hAnsi="Segoe UI" w:cs="Segoe UI"/>
                <w:sz w:val="22"/>
                <w:szCs w:val="22"/>
              </w:rPr>
              <w:t> </w:t>
            </w:r>
          </w:p>
        </w:tc>
        <w:tc>
          <w:tcPr>
            <w:tcW w:w="992" w:type="dxa"/>
            <w:tcBorders>
              <w:top w:val="nil"/>
              <w:left w:val="single" w:sz="4" w:space="0" w:color="auto"/>
              <w:bottom w:val="single" w:sz="4" w:space="0" w:color="auto"/>
              <w:right w:val="single" w:sz="4" w:space="0" w:color="auto"/>
            </w:tcBorders>
            <w:shd w:val="clear" w:color="000000" w:fill="C00000"/>
            <w:noWrap/>
            <w:hideMark/>
          </w:tcPr>
          <w:p w:rsidR="000D3B69" w:rsidRDefault="000D3B69">
            <w:pPr>
              <w:rPr>
                <w:rFonts w:ascii="Segoe UI" w:hAnsi="Segoe UI" w:cs="Segoe UI"/>
                <w:sz w:val="22"/>
                <w:szCs w:val="22"/>
              </w:rPr>
            </w:pPr>
            <w:r>
              <w:rPr>
                <w:rFonts w:ascii="Segoe UI" w:hAnsi="Segoe UI" w:cs="Segoe UI"/>
                <w:sz w:val="22"/>
                <w:szCs w:val="22"/>
              </w:rPr>
              <w:t> </w:t>
            </w:r>
          </w:p>
        </w:tc>
      </w:tr>
      <w:tr w:rsidR="000D3B69" w:rsidTr="000A237F">
        <w:trPr>
          <w:trHeight w:val="1530"/>
        </w:trPr>
        <w:tc>
          <w:tcPr>
            <w:tcW w:w="2709" w:type="dxa"/>
            <w:vMerge/>
            <w:tcBorders>
              <w:top w:val="nil"/>
              <w:left w:val="single" w:sz="4" w:space="0" w:color="auto"/>
              <w:bottom w:val="single" w:sz="4" w:space="0" w:color="auto"/>
              <w:right w:val="single" w:sz="4" w:space="0" w:color="auto"/>
            </w:tcBorders>
            <w:vAlign w:val="center"/>
            <w:hideMark/>
          </w:tcPr>
          <w:p w:rsidR="000D3B69" w:rsidRDefault="000D3B69">
            <w:pPr>
              <w:rPr>
                <w:rFonts w:ascii="Segoe UI" w:hAnsi="Segoe UI" w:cs="Segoe UI"/>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Default="000D3B69">
            <w:pPr>
              <w:rPr>
                <w:rFonts w:ascii="Segoe UI" w:hAnsi="Segoe UI" w:cs="Segoe UI"/>
                <w:sz w:val="20"/>
                <w:szCs w:val="20"/>
              </w:rPr>
            </w:pPr>
            <w:r>
              <w:rPr>
                <w:rFonts w:ascii="Segoe UI" w:hAnsi="Segoe UI" w:cs="Segoe UI"/>
                <w:sz w:val="20"/>
                <w:szCs w:val="20"/>
              </w:rPr>
              <w:t xml:space="preserve">Organise visits to other organisation to learn from them.  </w:t>
            </w:r>
          </w:p>
        </w:tc>
        <w:tc>
          <w:tcPr>
            <w:tcW w:w="4238" w:type="dxa"/>
            <w:tcBorders>
              <w:top w:val="nil"/>
              <w:left w:val="nil"/>
              <w:bottom w:val="single" w:sz="4" w:space="0" w:color="auto"/>
              <w:right w:val="nil"/>
            </w:tcBorders>
            <w:shd w:val="clear" w:color="auto" w:fill="auto"/>
            <w:hideMark/>
          </w:tcPr>
          <w:p w:rsidR="000A237F" w:rsidRDefault="000A237F">
            <w:pPr>
              <w:rPr>
                <w:rFonts w:ascii="Segoe UI" w:hAnsi="Segoe UI" w:cs="Segoe UI"/>
                <w:sz w:val="22"/>
                <w:szCs w:val="22"/>
              </w:rPr>
            </w:pPr>
            <w:r>
              <w:rPr>
                <w:rFonts w:ascii="Segoe UI" w:hAnsi="Segoe UI" w:cs="Segoe UI"/>
                <w:sz w:val="22"/>
                <w:szCs w:val="22"/>
              </w:rPr>
              <w:t>In 2016;</w:t>
            </w:r>
          </w:p>
          <w:p w:rsidR="000D3B69" w:rsidRPr="000A237F" w:rsidRDefault="000A237F" w:rsidP="000A237F">
            <w:pPr>
              <w:pStyle w:val="ListParagraph"/>
              <w:numPr>
                <w:ilvl w:val="0"/>
                <w:numId w:val="32"/>
              </w:numPr>
              <w:rPr>
                <w:rFonts w:ascii="Segoe UI" w:hAnsi="Segoe UI" w:cs="Segoe UI"/>
                <w:sz w:val="22"/>
                <w:szCs w:val="22"/>
              </w:rPr>
            </w:pPr>
            <w:r w:rsidRPr="000A237F">
              <w:rPr>
                <w:rFonts w:ascii="Segoe UI" w:hAnsi="Segoe UI" w:cs="Segoe UI"/>
                <w:sz w:val="22"/>
                <w:szCs w:val="22"/>
              </w:rPr>
              <w:t>Visit to Northampton NHS Trust.</w:t>
            </w:r>
          </w:p>
          <w:p w:rsidR="000A237F" w:rsidRPr="000A237F" w:rsidRDefault="000A237F" w:rsidP="000A237F">
            <w:pPr>
              <w:pStyle w:val="ListParagraph"/>
              <w:numPr>
                <w:ilvl w:val="0"/>
                <w:numId w:val="32"/>
              </w:numPr>
              <w:rPr>
                <w:rFonts w:ascii="Segoe UI" w:hAnsi="Segoe UI" w:cs="Segoe UI"/>
                <w:sz w:val="22"/>
                <w:szCs w:val="22"/>
              </w:rPr>
            </w:pPr>
            <w:r w:rsidRPr="000A237F">
              <w:rPr>
                <w:rFonts w:ascii="Segoe UI" w:hAnsi="Segoe UI" w:cs="Segoe UI"/>
                <w:sz w:val="22"/>
                <w:szCs w:val="22"/>
              </w:rPr>
              <w:t>NHS Elect event on Patient Experience.</w:t>
            </w:r>
          </w:p>
        </w:tc>
        <w:tc>
          <w:tcPr>
            <w:tcW w:w="992" w:type="dxa"/>
            <w:tcBorders>
              <w:top w:val="nil"/>
              <w:left w:val="single" w:sz="4" w:space="0" w:color="auto"/>
              <w:bottom w:val="single" w:sz="4" w:space="0" w:color="auto"/>
              <w:right w:val="single" w:sz="4" w:space="0" w:color="auto"/>
            </w:tcBorders>
            <w:shd w:val="clear" w:color="auto" w:fill="FFC000"/>
            <w:noWrap/>
            <w:hideMark/>
          </w:tcPr>
          <w:p w:rsidR="000D3B69" w:rsidRDefault="000D3B69">
            <w:pPr>
              <w:rPr>
                <w:rFonts w:ascii="Segoe UI" w:hAnsi="Segoe UI" w:cs="Segoe UI"/>
                <w:sz w:val="22"/>
                <w:szCs w:val="22"/>
              </w:rPr>
            </w:pPr>
            <w:r>
              <w:rPr>
                <w:rFonts w:ascii="Segoe UI" w:hAnsi="Segoe UI" w:cs="Segoe UI"/>
                <w:sz w:val="22"/>
                <w:szCs w:val="22"/>
              </w:rPr>
              <w:t> </w:t>
            </w:r>
          </w:p>
        </w:tc>
      </w:tr>
      <w:tr w:rsidR="000D3B69" w:rsidTr="00EB0A93">
        <w:trPr>
          <w:trHeight w:val="570"/>
        </w:trPr>
        <w:tc>
          <w:tcPr>
            <w:tcW w:w="2709" w:type="dxa"/>
            <w:vMerge w:val="restart"/>
            <w:tcBorders>
              <w:top w:val="nil"/>
              <w:left w:val="single" w:sz="4" w:space="0" w:color="auto"/>
              <w:bottom w:val="single" w:sz="4" w:space="0" w:color="auto"/>
              <w:right w:val="single" w:sz="4" w:space="0" w:color="auto"/>
            </w:tcBorders>
            <w:shd w:val="clear" w:color="auto" w:fill="auto"/>
            <w:hideMark/>
          </w:tcPr>
          <w:p w:rsidR="000D3B69" w:rsidRDefault="000D3B69">
            <w:pPr>
              <w:rPr>
                <w:rFonts w:ascii="Segoe UI" w:hAnsi="Segoe UI" w:cs="Segoe UI"/>
                <w:sz w:val="22"/>
                <w:szCs w:val="22"/>
              </w:rPr>
            </w:pPr>
            <w:r>
              <w:rPr>
                <w:rFonts w:ascii="Segoe UI" w:hAnsi="Segoe UI" w:cs="Segoe UI"/>
                <w:sz w:val="22"/>
                <w:szCs w:val="22"/>
              </w:rPr>
              <w:t>All projects for service redesign/ developments will include people who use our services from the planning stage</w:t>
            </w:r>
          </w:p>
        </w:tc>
        <w:tc>
          <w:tcPr>
            <w:tcW w:w="6520" w:type="dxa"/>
            <w:tcBorders>
              <w:top w:val="nil"/>
              <w:left w:val="nil"/>
              <w:bottom w:val="single" w:sz="4" w:space="0" w:color="auto"/>
              <w:right w:val="single" w:sz="4" w:space="0" w:color="auto"/>
            </w:tcBorders>
            <w:shd w:val="clear" w:color="auto" w:fill="auto"/>
            <w:hideMark/>
          </w:tcPr>
          <w:p w:rsidR="000D3B69" w:rsidRDefault="000D3B69">
            <w:pPr>
              <w:rPr>
                <w:rFonts w:ascii="Segoe UI" w:hAnsi="Segoe UI" w:cs="Segoe UI"/>
                <w:sz w:val="20"/>
                <w:szCs w:val="20"/>
              </w:rPr>
            </w:pPr>
            <w:r>
              <w:rPr>
                <w:rFonts w:ascii="Segoe UI" w:hAnsi="Segoe UI" w:cs="Segoe UI"/>
                <w:sz w:val="20"/>
                <w:szCs w:val="20"/>
              </w:rPr>
              <w:t>All service redesign project plans will undertake a patient involvement assessment to ensure involvement of patients takes place from the outset of any project</w:t>
            </w:r>
          </w:p>
        </w:tc>
        <w:tc>
          <w:tcPr>
            <w:tcW w:w="4238" w:type="dxa"/>
            <w:tcBorders>
              <w:top w:val="nil"/>
              <w:left w:val="nil"/>
              <w:bottom w:val="single" w:sz="4" w:space="0" w:color="auto"/>
              <w:right w:val="nil"/>
            </w:tcBorders>
            <w:shd w:val="clear" w:color="auto" w:fill="auto"/>
            <w:hideMark/>
          </w:tcPr>
          <w:p w:rsidR="000D3B69" w:rsidRDefault="000D3B69">
            <w:pPr>
              <w:rPr>
                <w:rFonts w:ascii="Segoe UI" w:hAnsi="Segoe UI" w:cs="Segoe UI"/>
                <w:sz w:val="22"/>
                <w:szCs w:val="22"/>
              </w:rPr>
            </w:pPr>
            <w:r>
              <w:rPr>
                <w:rFonts w:ascii="Segoe UI" w:hAnsi="Segoe UI" w:cs="Segoe UI"/>
                <w:sz w:val="22"/>
                <w:szCs w:val="22"/>
              </w:rPr>
              <w:t> </w:t>
            </w:r>
          </w:p>
        </w:tc>
        <w:tc>
          <w:tcPr>
            <w:tcW w:w="992" w:type="dxa"/>
            <w:tcBorders>
              <w:top w:val="nil"/>
              <w:left w:val="single" w:sz="4" w:space="0" w:color="auto"/>
              <w:bottom w:val="single" w:sz="4" w:space="0" w:color="auto"/>
              <w:right w:val="single" w:sz="4" w:space="0" w:color="auto"/>
            </w:tcBorders>
            <w:shd w:val="clear" w:color="000000" w:fill="C00000"/>
            <w:noWrap/>
            <w:hideMark/>
          </w:tcPr>
          <w:p w:rsidR="000D3B69" w:rsidRDefault="000D3B69">
            <w:pPr>
              <w:rPr>
                <w:rFonts w:ascii="Segoe UI" w:hAnsi="Segoe UI" w:cs="Segoe UI"/>
                <w:sz w:val="22"/>
                <w:szCs w:val="22"/>
              </w:rPr>
            </w:pPr>
            <w:r>
              <w:rPr>
                <w:rFonts w:ascii="Segoe UI" w:hAnsi="Segoe UI" w:cs="Segoe UI"/>
                <w:sz w:val="22"/>
                <w:szCs w:val="22"/>
              </w:rPr>
              <w:t> </w:t>
            </w:r>
          </w:p>
        </w:tc>
      </w:tr>
      <w:tr w:rsidR="000D3B69" w:rsidTr="00EB0A93">
        <w:trPr>
          <w:trHeight w:val="555"/>
        </w:trPr>
        <w:tc>
          <w:tcPr>
            <w:tcW w:w="2709" w:type="dxa"/>
            <w:vMerge/>
            <w:tcBorders>
              <w:top w:val="nil"/>
              <w:left w:val="single" w:sz="4" w:space="0" w:color="auto"/>
              <w:bottom w:val="single" w:sz="4" w:space="0" w:color="auto"/>
              <w:right w:val="single" w:sz="4" w:space="0" w:color="auto"/>
            </w:tcBorders>
            <w:vAlign w:val="center"/>
            <w:hideMark/>
          </w:tcPr>
          <w:p w:rsidR="000D3B69" w:rsidRDefault="000D3B69">
            <w:pPr>
              <w:rPr>
                <w:rFonts w:ascii="Segoe UI" w:hAnsi="Segoe UI" w:cs="Segoe UI"/>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Default="000D3B69">
            <w:pPr>
              <w:rPr>
                <w:rFonts w:ascii="Segoe UI" w:hAnsi="Segoe UI" w:cs="Segoe UI"/>
                <w:sz w:val="20"/>
                <w:szCs w:val="20"/>
              </w:rPr>
            </w:pPr>
            <w:r>
              <w:rPr>
                <w:rFonts w:ascii="Segoe UI" w:hAnsi="Segoe UI" w:cs="Segoe UI"/>
                <w:sz w:val="20"/>
                <w:szCs w:val="20"/>
              </w:rPr>
              <w:t>Involvement assessment tools for service developments to be developed and agreed.</w:t>
            </w:r>
          </w:p>
        </w:tc>
        <w:tc>
          <w:tcPr>
            <w:tcW w:w="4238" w:type="dxa"/>
            <w:tcBorders>
              <w:top w:val="nil"/>
              <w:left w:val="nil"/>
              <w:bottom w:val="single" w:sz="4" w:space="0" w:color="auto"/>
              <w:right w:val="nil"/>
            </w:tcBorders>
            <w:shd w:val="clear" w:color="auto" w:fill="auto"/>
            <w:hideMark/>
          </w:tcPr>
          <w:p w:rsidR="000D3B69" w:rsidRDefault="000D3B69">
            <w:pPr>
              <w:rPr>
                <w:rFonts w:ascii="Segoe UI" w:hAnsi="Segoe UI" w:cs="Segoe UI"/>
                <w:sz w:val="22"/>
                <w:szCs w:val="22"/>
              </w:rPr>
            </w:pPr>
            <w:r>
              <w:rPr>
                <w:rFonts w:ascii="Segoe UI" w:hAnsi="Segoe UI" w:cs="Segoe UI"/>
                <w:sz w:val="22"/>
                <w:szCs w:val="22"/>
              </w:rPr>
              <w:t> </w:t>
            </w:r>
          </w:p>
        </w:tc>
        <w:tc>
          <w:tcPr>
            <w:tcW w:w="992" w:type="dxa"/>
            <w:tcBorders>
              <w:top w:val="nil"/>
              <w:left w:val="single" w:sz="4" w:space="0" w:color="auto"/>
              <w:bottom w:val="single" w:sz="4" w:space="0" w:color="auto"/>
              <w:right w:val="single" w:sz="4" w:space="0" w:color="auto"/>
            </w:tcBorders>
            <w:shd w:val="clear" w:color="000000" w:fill="C00000"/>
            <w:noWrap/>
            <w:hideMark/>
          </w:tcPr>
          <w:p w:rsidR="000D3B69" w:rsidRDefault="000D3B69">
            <w:pPr>
              <w:rPr>
                <w:rFonts w:ascii="Segoe UI" w:hAnsi="Segoe UI" w:cs="Segoe UI"/>
                <w:sz w:val="22"/>
                <w:szCs w:val="22"/>
              </w:rPr>
            </w:pPr>
            <w:r>
              <w:rPr>
                <w:rFonts w:ascii="Segoe UI" w:hAnsi="Segoe UI" w:cs="Segoe UI"/>
                <w:sz w:val="22"/>
                <w:szCs w:val="22"/>
              </w:rPr>
              <w:t> </w:t>
            </w:r>
          </w:p>
        </w:tc>
      </w:tr>
      <w:tr w:rsidR="000D3B69" w:rsidTr="00EB0A93">
        <w:trPr>
          <w:trHeight w:val="570"/>
        </w:trPr>
        <w:tc>
          <w:tcPr>
            <w:tcW w:w="2709" w:type="dxa"/>
            <w:vMerge w:val="restart"/>
            <w:tcBorders>
              <w:top w:val="nil"/>
              <w:left w:val="single" w:sz="4" w:space="0" w:color="auto"/>
              <w:bottom w:val="single" w:sz="4" w:space="0" w:color="auto"/>
              <w:right w:val="single" w:sz="4" w:space="0" w:color="auto"/>
            </w:tcBorders>
            <w:shd w:val="clear" w:color="auto" w:fill="auto"/>
            <w:hideMark/>
          </w:tcPr>
          <w:p w:rsidR="000D3B69" w:rsidRDefault="000D3B69">
            <w:pPr>
              <w:rPr>
                <w:rFonts w:ascii="Segoe UI" w:hAnsi="Segoe UI" w:cs="Segoe UI"/>
                <w:sz w:val="22"/>
                <w:szCs w:val="22"/>
              </w:rPr>
            </w:pPr>
            <w:r>
              <w:rPr>
                <w:rFonts w:ascii="Segoe UI" w:hAnsi="Segoe UI" w:cs="Segoe UI"/>
                <w:sz w:val="22"/>
                <w:szCs w:val="22"/>
              </w:rPr>
              <w:lastRenderedPageBreak/>
              <w:t>Information will be provided in a format which is easily understandable, so enabling accessibility for all</w:t>
            </w:r>
          </w:p>
        </w:tc>
        <w:tc>
          <w:tcPr>
            <w:tcW w:w="6520" w:type="dxa"/>
            <w:tcBorders>
              <w:top w:val="nil"/>
              <w:left w:val="nil"/>
              <w:bottom w:val="single" w:sz="4" w:space="0" w:color="auto"/>
              <w:right w:val="single" w:sz="4" w:space="0" w:color="auto"/>
            </w:tcBorders>
            <w:shd w:val="clear" w:color="auto" w:fill="auto"/>
            <w:hideMark/>
          </w:tcPr>
          <w:p w:rsidR="000D3B69" w:rsidRDefault="000D3B69">
            <w:pPr>
              <w:rPr>
                <w:rFonts w:ascii="Segoe UI" w:hAnsi="Segoe UI" w:cs="Segoe UI"/>
                <w:sz w:val="20"/>
                <w:szCs w:val="20"/>
              </w:rPr>
            </w:pPr>
            <w:r>
              <w:rPr>
                <w:rFonts w:ascii="Segoe UI" w:hAnsi="Segoe UI" w:cs="Segoe UI"/>
                <w:sz w:val="20"/>
                <w:szCs w:val="20"/>
              </w:rPr>
              <w:t>Service leaflets will be available as easy read and in the most commonly used languages as identified by NHS England/and locally, where English is not the first language</w:t>
            </w:r>
          </w:p>
        </w:tc>
        <w:tc>
          <w:tcPr>
            <w:tcW w:w="4238" w:type="dxa"/>
            <w:tcBorders>
              <w:top w:val="nil"/>
              <w:left w:val="nil"/>
              <w:bottom w:val="single" w:sz="4" w:space="0" w:color="auto"/>
              <w:right w:val="nil"/>
            </w:tcBorders>
            <w:shd w:val="clear" w:color="auto" w:fill="auto"/>
            <w:hideMark/>
          </w:tcPr>
          <w:p w:rsidR="000D3B69" w:rsidRDefault="000D3B69">
            <w:pPr>
              <w:rPr>
                <w:rFonts w:ascii="Segoe UI" w:hAnsi="Segoe UI" w:cs="Segoe UI"/>
                <w:sz w:val="22"/>
                <w:szCs w:val="22"/>
              </w:rPr>
            </w:pPr>
            <w:r>
              <w:rPr>
                <w:rFonts w:ascii="Segoe UI" w:hAnsi="Segoe UI" w:cs="Segoe UI"/>
                <w:sz w:val="22"/>
                <w:szCs w:val="22"/>
              </w:rPr>
              <w:t> </w:t>
            </w:r>
          </w:p>
        </w:tc>
        <w:tc>
          <w:tcPr>
            <w:tcW w:w="992" w:type="dxa"/>
            <w:tcBorders>
              <w:top w:val="nil"/>
              <w:left w:val="single" w:sz="4" w:space="0" w:color="auto"/>
              <w:bottom w:val="single" w:sz="4" w:space="0" w:color="auto"/>
              <w:right w:val="single" w:sz="4" w:space="0" w:color="auto"/>
            </w:tcBorders>
            <w:shd w:val="clear" w:color="000000" w:fill="C00000"/>
            <w:noWrap/>
            <w:hideMark/>
          </w:tcPr>
          <w:p w:rsidR="000D3B69" w:rsidRDefault="000D3B69">
            <w:pPr>
              <w:rPr>
                <w:rFonts w:ascii="Segoe UI" w:hAnsi="Segoe UI" w:cs="Segoe UI"/>
                <w:sz w:val="22"/>
                <w:szCs w:val="22"/>
              </w:rPr>
            </w:pPr>
            <w:r>
              <w:rPr>
                <w:rFonts w:ascii="Segoe UI" w:hAnsi="Segoe UI" w:cs="Segoe UI"/>
                <w:sz w:val="22"/>
                <w:szCs w:val="22"/>
              </w:rPr>
              <w:t> </w:t>
            </w:r>
          </w:p>
        </w:tc>
      </w:tr>
      <w:tr w:rsidR="000D3B69" w:rsidTr="00EB0A93">
        <w:trPr>
          <w:trHeight w:val="570"/>
        </w:trPr>
        <w:tc>
          <w:tcPr>
            <w:tcW w:w="2709" w:type="dxa"/>
            <w:vMerge/>
            <w:tcBorders>
              <w:top w:val="nil"/>
              <w:left w:val="single" w:sz="4" w:space="0" w:color="auto"/>
              <w:bottom w:val="single" w:sz="4" w:space="0" w:color="auto"/>
              <w:right w:val="single" w:sz="4" w:space="0" w:color="auto"/>
            </w:tcBorders>
            <w:vAlign w:val="center"/>
            <w:hideMark/>
          </w:tcPr>
          <w:p w:rsidR="000D3B69" w:rsidRDefault="000D3B69">
            <w:pPr>
              <w:rPr>
                <w:rFonts w:ascii="Segoe UI" w:hAnsi="Segoe UI" w:cs="Segoe UI"/>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Default="000D3B69">
            <w:pPr>
              <w:rPr>
                <w:rFonts w:ascii="Segoe UI" w:hAnsi="Segoe UI" w:cs="Segoe UI"/>
                <w:sz w:val="20"/>
                <w:szCs w:val="20"/>
              </w:rPr>
            </w:pPr>
            <w:r>
              <w:rPr>
                <w:rFonts w:ascii="Segoe UI" w:hAnsi="Segoe UI" w:cs="Segoe UI"/>
                <w:sz w:val="20"/>
                <w:szCs w:val="20"/>
              </w:rPr>
              <w:t>When replacing signage for services, new signs will include easy read format and where appropriate, in languages additional to English</w:t>
            </w:r>
          </w:p>
        </w:tc>
        <w:tc>
          <w:tcPr>
            <w:tcW w:w="4238" w:type="dxa"/>
            <w:tcBorders>
              <w:top w:val="nil"/>
              <w:left w:val="nil"/>
              <w:bottom w:val="single" w:sz="4" w:space="0" w:color="auto"/>
              <w:right w:val="nil"/>
            </w:tcBorders>
            <w:shd w:val="clear" w:color="auto" w:fill="auto"/>
            <w:hideMark/>
          </w:tcPr>
          <w:p w:rsidR="000D3B69" w:rsidRDefault="000D3B69">
            <w:pPr>
              <w:rPr>
                <w:rFonts w:ascii="Segoe UI" w:hAnsi="Segoe UI" w:cs="Segoe UI"/>
                <w:sz w:val="22"/>
                <w:szCs w:val="22"/>
              </w:rPr>
            </w:pPr>
            <w:r>
              <w:rPr>
                <w:rFonts w:ascii="Segoe UI" w:hAnsi="Segoe UI" w:cs="Segoe UI"/>
                <w:sz w:val="22"/>
                <w:szCs w:val="22"/>
              </w:rPr>
              <w:t> </w:t>
            </w:r>
          </w:p>
        </w:tc>
        <w:tc>
          <w:tcPr>
            <w:tcW w:w="992" w:type="dxa"/>
            <w:tcBorders>
              <w:top w:val="nil"/>
              <w:left w:val="single" w:sz="4" w:space="0" w:color="auto"/>
              <w:bottom w:val="single" w:sz="4" w:space="0" w:color="auto"/>
              <w:right w:val="single" w:sz="4" w:space="0" w:color="auto"/>
            </w:tcBorders>
            <w:shd w:val="clear" w:color="000000" w:fill="C00000"/>
            <w:noWrap/>
            <w:hideMark/>
          </w:tcPr>
          <w:p w:rsidR="000D3B69" w:rsidRDefault="000D3B69">
            <w:pPr>
              <w:rPr>
                <w:rFonts w:ascii="Segoe UI" w:hAnsi="Segoe UI" w:cs="Segoe UI"/>
                <w:sz w:val="22"/>
                <w:szCs w:val="22"/>
              </w:rPr>
            </w:pPr>
            <w:r>
              <w:rPr>
                <w:rFonts w:ascii="Segoe UI" w:hAnsi="Segoe UI" w:cs="Segoe UI"/>
                <w:sz w:val="22"/>
                <w:szCs w:val="22"/>
              </w:rPr>
              <w:t> </w:t>
            </w:r>
          </w:p>
        </w:tc>
      </w:tr>
      <w:tr w:rsidR="000D3B69" w:rsidTr="00EB0A93">
        <w:trPr>
          <w:trHeight w:val="570"/>
        </w:trPr>
        <w:tc>
          <w:tcPr>
            <w:tcW w:w="2709" w:type="dxa"/>
            <w:vMerge/>
            <w:tcBorders>
              <w:top w:val="nil"/>
              <w:left w:val="single" w:sz="4" w:space="0" w:color="auto"/>
              <w:bottom w:val="single" w:sz="4" w:space="0" w:color="auto"/>
              <w:right w:val="single" w:sz="4" w:space="0" w:color="auto"/>
            </w:tcBorders>
            <w:vAlign w:val="center"/>
            <w:hideMark/>
          </w:tcPr>
          <w:p w:rsidR="000D3B69" w:rsidRDefault="000D3B69">
            <w:pPr>
              <w:rPr>
                <w:rFonts w:ascii="Segoe UI" w:hAnsi="Segoe UI" w:cs="Segoe UI"/>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Default="000D3B69">
            <w:pPr>
              <w:rPr>
                <w:rFonts w:ascii="Segoe UI" w:hAnsi="Segoe UI" w:cs="Segoe UI"/>
                <w:sz w:val="20"/>
                <w:szCs w:val="20"/>
              </w:rPr>
            </w:pPr>
            <w:r>
              <w:rPr>
                <w:rFonts w:ascii="Segoe UI" w:hAnsi="Segoe UI" w:cs="Segoe UI"/>
                <w:sz w:val="20"/>
                <w:szCs w:val="20"/>
              </w:rPr>
              <w:t>Assessment of the most appropriate methods for sharing information will be undertaken and should consider audio, visual, written, Braille, according to peoples individual needs</w:t>
            </w:r>
          </w:p>
        </w:tc>
        <w:tc>
          <w:tcPr>
            <w:tcW w:w="4238" w:type="dxa"/>
            <w:tcBorders>
              <w:top w:val="nil"/>
              <w:left w:val="nil"/>
              <w:bottom w:val="single" w:sz="4" w:space="0" w:color="auto"/>
              <w:right w:val="nil"/>
            </w:tcBorders>
            <w:shd w:val="clear" w:color="auto" w:fill="auto"/>
            <w:hideMark/>
          </w:tcPr>
          <w:p w:rsidR="000D3B69" w:rsidRDefault="000D3B69">
            <w:pPr>
              <w:rPr>
                <w:rFonts w:ascii="Segoe UI" w:hAnsi="Segoe UI" w:cs="Segoe UI"/>
                <w:sz w:val="22"/>
                <w:szCs w:val="22"/>
              </w:rPr>
            </w:pPr>
            <w:r>
              <w:rPr>
                <w:rFonts w:ascii="Segoe UI" w:hAnsi="Segoe UI" w:cs="Segoe UI"/>
                <w:sz w:val="22"/>
                <w:szCs w:val="22"/>
              </w:rPr>
              <w:t> </w:t>
            </w:r>
          </w:p>
        </w:tc>
        <w:tc>
          <w:tcPr>
            <w:tcW w:w="992" w:type="dxa"/>
            <w:tcBorders>
              <w:top w:val="nil"/>
              <w:left w:val="single" w:sz="4" w:space="0" w:color="auto"/>
              <w:bottom w:val="single" w:sz="4" w:space="0" w:color="auto"/>
              <w:right w:val="single" w:sz="4" w:space="0" w:color="auto"/>
            </w:tcBorders>
            <w:shd w:val="clear" w:color="000000" w:fill="C00000"/>
            <w:noWrap/>
            <w:hideMark/>
          </w:tcPr>
          <w:p w:rsidR="000D3B69" w:rsidRDefault="000D3B69">
            <w:pPr>
              <w:rPr>
                <w:rFonts w:ascii="Segoe UI" w:hAnsi="Segoe UI" w:cs="Segoe UI"/>
                <w:sz w:val="22"/>
                <w:szCs w:val="22"/>
              </w:rPr>
            </w:pPr>
            <w:r>
              <w:rPr>
                <w:rFonts w:ascii="Segoe UI" w:hAnsi="Segoe UI" w:cs="Segoe UI"/>
                <w:sz w:val="22"/>
                <w:szCs w:val="22"/>
              </w:rPr>
              <w:t> </w:t>
            </w:r>
          </w:p>
        </w:tc>
      </w:tr>
      <w:tr w:rsidR="000D3B69" w:rsidTr="00EB0A93">
        <w:trPr>
          <w:trHeight w:val="990"/>
        </w:trPr>
        <w:tc>
          <w:tcPr>
            <w:tcW w:w="2709" w:type="dxa"/>
            <w:vMerge w:val="restart"/>
            <w:tcBorders>
              <w:top w:val="nil"/>
              <w:left w:val="single" w:sz="4" w:space="0" w:color="auto"/>
              <w:bottom w:val="single" w:sz="4" w:space="0" w:color="auto"/>
              <w:right w:val="single" w:sz="4" w:space="0" w:color="auto"/>
            </w:tcBorders>
            <w:shd w:val="clear" w:color="auto" w:fill="auto"/>
            <w:hideMark/>
          </w:tcPr>
          <w:p w:rsidR="000D3B69" w:rsidRDefault="000D3B69">
            <w:pPr>
              <w:rPr>
                <w:rFonts w:ascii="Segoe UI" w:hAnsi="Segoe UI" w:cs="Segoe UI"/>
                <w:sz w:val="22"/>
                <w:szCs w:val="22"/>
              </w:rPr>
            </w:pPr>
            <w:r>
              <w:rPr>
                <w:rFonts w:ascii="Segoe UI" w:hAnsi="Segoe UI" w:cs="Segoe UI"/>
                <w:sz w:val="22"/>
                <w:szCs w:val="22"/>
              </w:rPr>
              <w:t>To increase the use of ‘social media’ and modern technology as a means of engaging and involving people better  so that people can share their experiences</w:t>
            </w:r>
          </w:p>
        </w:tc>
        <w:tc>
          <w:tcPr>
            <w:tcW w:w="6520" w:type="dxa"/>
            <w:tcBorders>
              <w:top w:val="nil"/>
              <w:left w:val="nil"/>
              <w:bottom w:val="single" w:sz="4" w:space="0" w:color="auto"/>
              <w:right w:val="single" w:sz="4" w:space="0" w:color="auto"/>
            </w:tcBorders>
            <w:shd w:val="clear" w:color="auto" w:fill="auto"/>
            <w:hideMark/>
          </w:tcPr>
          <w:p w:rsidR="000D3B69" w:rsidRDefault="000D3B69">
            <w:pPr>
              <w:rPr>
                <w:rFonts w:ascii="Segoe UI" w:hAnsi="Segoe UI" w:cs="Segoe UI"/>
                <w:sz w:val="20"/>
                <w:szCs w:val="20"/>
              </w:rPr>
            </w:pPr>
            <w:r>
              <w:rPr>
                <w:rFonts w:ascii="Segoe UI" w:hAnsi="Segoe UI" w:cs="Segoe UI"/>
                <w:sz w:val="20"/>
                <w:szCs w:val="20"/>
              </w:rPr>
              <w:t>Develop both the internet and staff intranet patient experience and involvement site on OHFT web sites so that results and learning (at service level) from patient experiences are able to be shared</w:t>
            </w:r>
          </w:p>
        </w:tc>
        <w:tc>
          <w:tcPr>
            <w:tcW w:w="4238" w:type="dxa"/>
            <w:tcBorders>
              <w:top w:val="nil"/>
              <w:left w:val="nil"/>
              <w:bottom w:val="single" w:sz="4" w:space="0" w:color="auto"/>
              <w:right w:val="nil"/>
            </w:tcBorders>
            <w:shd w:val="clear" w:color="auto" w:fill="auto"/>
            <w:hideMark/>
          </w:tcPr>
          <w:p w:rsidR="000D3B69" w:rsidRDefault="000D3B69">
            <w:pPr>
              <w:rPr>
                <w:rFonts w:ascii="Segoe UI" w:hAnsi="Segoe UI" w:cs="Segoe UI"/>
                <w:sz w:val="22"/>
                <w:szCs w:val="22"/>
              </w:rPr>
            </w:pPr>
            <w:r>
              <w:rPr>
                <w:rFonts w:ascii="Segoe UI" w:hAnsi="Segoe UI" w:cs="Segoe UI"/>
                <w:sz w:val="22"/>
                <w:szCs w:val="22"/>
              </w:rPr>
              <w:t>Development of Involvement pages started by TAPF group</w:t>
            </w:r>
          </w:p>
        </w:tc>
        <w:tc>
          <w:tcPr>
            <w:tcW w:w="992" w:type="dxa"/>
            <w:tcBorders>
              <w:top w:val="nil"/>
              <w:left w:val="single" w:sz="4" w:space="0" w:color="auto"/>
              <w:bottom w:val="single" w:sz="4" w:space="0" w:color="auto"/>
              <w:right w:val="single" w:sz="4" w:space="0" w:color="auto"/>
            </w:tcBorders>
            <w:shd w:val="clear" w:color="000000" w:fill="FFC000"/>
            <w:noWrap/>
            <w:hideMark/>
          </w:tcPr>
          <w:p w:rsidR="000D3B69" w:rsidRDefault="000D3B69">
            <w:pPr>
              <w:rPr>
                <w:rFonts w:ascii="Segoe UI" w:hAnsi="Segoe UI" w:cs="Segoe UI"/>
                <w:sz w:val="22"/>
                <w:szCs w:val="22"/>
              </w:rPr>
            </w:pPr>
            <w:r>
              <w:rPr>
                <w:rFonts w:ascii="Segoe UI" w:hAnsi="Segoe UI" w:cs="Segoe UI"/>
                <w:sz w:val="22"/>
                <w:szCs w:val="22"/>
              </w:rPr>
              <w:t> </w:t>
            </w:r>
          </w:p>
        </w:tc>
      </w:tr>
      <w:tr w:rsidR="000D3B69" w:rsidTr="00EB0A93">
        <w:trPr>
          <w:trHeight w:val="1320"/>
        </w:trPr>
        <w:tc>
          <w:tcPr>
            <w:tcW w:w="2709" w:type="dxa"/>
            <w:vMerge/>
            <w:tcBorders>
              <w:top w:val="nil"/>
              <w:left w:val="single" w:sz="4" w:space="0" w:color="auto"/>
              <w:bottom w:val="single" w:sz="4" w:space="0" w:color="auto"/>
              <w:right w:val="single" w:sz="4" w:space="0" w:color="auto"/>
            </w:tcBorders>
            <w:vAlign w:val="center"/>
            <w:hideMark/>
          </w:tcPr>
          <w:p w:rsidR="000D3B69" w:rsidRDefault="000D3B69">
            <w:pPr>
              <w:rPr>
                <w:rFonts w:ascii="Segoe UI" w:hAnsi="Segoe UI" w:cs="Segoe UI"/>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Default="000D3B69">
            <w:pPr>
              <w:rPr>
                <w:rFonts w:ascii="Segoe UI" w:hAnsi="Segoe UI" w:cs="Segoe UI"/>
                <w:sz w:val="20"/>
                <w:szCs w:val="20"/>
              </w:rPr>
            </w:pPr>
            <w:r>
              <w:rPr>
                <w:rFonts w:ascii="Segoe UI" w:hAnsi="Segoe UI" w:cs="Segoe UI"/>
                <w:sz w:val="20"/>
                <w:szCs w:val="20"/>
              </w:rPr>
              <w:t>Report and publish feedback received quarterly and the actions taken as a result of the feedback at directorate and service level.</w:t>
            </w:r>
          </w:p>
        </w:tc>
        <w:tc>
          <w:tcPr>
            <w:tcW w:w="4238" w:type="dxa"/>
            <w:tcBorders>
              <w:top w:val="nil"/>
              <w:left w:val="nil"/>
              <w:bottom w:val="single" w:sz="4" w:space="0" w:color="auto"/>
              <w:right w:val="nil"/>
            </w:tcBorders>
            <w:shd w:val="clear" w:color="auto" w:fill="auto"/>
            <w:hideMark/>
          </w:tcPr>
          <w:p w:rsidR="000D3B69" w:rsidRDefault="000D3B69">
            <w:pPr>
              <w:rPr>
                <w:rFonts w:ascii="Segoe UI" w:hAnsi="Segoe UI" w:cs="Segoe UI"/>
                <w:sz w:val="22"/>
                <w:szCs w:val="22"/>
              </w:rPr>
            </w:pPr>
            <w:r>
              <w:rPr>
                <w:rFonts w:ascii="Segoe UI" w:hAnsi="Segoe UI" w:cs="Segoe UI"/>
                <w:sz w:val="22"/>
                <w:szCs w:val="22"/>
              </w:rPr>
              <w:t xml:space="preserve">Developing as part of the website Involvement pages and </w:t>
            </w:r>
            <w:r w:rsidR="000A237F">
              <w:rPr>
                <w:rFonts w:ascii="Segoe UI" w:hAnsi="Segoe UI" w:cs="Segoe UI"/>
                <w:sz w:val="22"/>
                <w:szCs w:val="22"/>
              </w:rPr>
              <w:t>magazine</w:t>
            </w:r>
          </w:p>
        </w:tc>
        <w:tc>
          <w:tcPr>
            <w:tcW w:w="992" w:type="dxa"/>
            <w:tcBorders>
              <w:top w:val="nil"/>
              <w:left w:val="single" w:sz="4" w:space="0" w:color="auto"/>
              <w:bottom w:val="single" w:sz="4" w:space="0" w:color="auto"/>
              <w:right w:val="single" w:sz="4" w:space="0" w:color="auto"/>
            </w:tcBorders>
            <w:shd w:val="clear" w:color="000000" w:fill="FFC000"/>
            <w:noWrap/>
            <w:hideMark/>
          </w:tcPr>
          <w:p w:rsidR="000D3B69" w:rsidRDefault="000D3B69">
            <w:pPr>
              <w:rPr>
                <w:rFonts w:ascii="Segoe UI" w:hAnsi="Segoe UI" w:cs="Segoe UI"/>
                <w:sz w:val="22"/>
                <w:szCs w:val="22"/>
              </w:rPr>
            </w:pPr>
            <w:r>
              <w:rPr>
                <w:rFonts w:ascii="Segoe UI" w:hAnsi="Segoe UI" w:cs="Segoe UI"/>
                <w:sz w:val="22"/>
                <w:szCs w:val="22"/>
              </w:rPr>
              <w:t> </w:t>
            </w:r>
          </w:p>
        </w:tc>
      </w:tr>
      <w:tr w:rsidR="000D3B69" w:rsidTr="00EB0A93">
        <w:trPr>
          <w:trHeight w:val="990"/>
        </w:trPr>
        <w:tc>
          <w:tcPr>
            <w:tcW w:w="2709" w:type="dxa"/>
            <w:vMerge/>
            <w:tcBorders>
              <w:top w:val="nil"/>
              <w:left w:val="single" w:sz="4" w:space="0" w:color="auto"/>
              <w:bottom w:val="single" w:sz="4" w:space="0" w:color="auto"/>
              <w:right w:val="single" w:sz="4" w:space="0" w:color="auto"/>
            </w:tcBorders>
            <w:vAlign w:val="center"/>
            <w:hideMark/>
          </w:tcPr>
          <w:p w:rsidR="000D3B69" w:rsidRDefault="000D3B69">
            <w:pPr>
              <w:rPr>
                <w:rFonts w:ascii="Segoe UI" w:hAnsi="Segoe UI" w:cs="Segoe UI"/>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Default="000D3B69">
            <w:pPr>
              <w:rPr>
                <w:rFonts w:ascii="Segoe UI" w:hAnsi="Segoe UI" w:cs="Segoe UI"/>
                <w:sz w:val="20"/>
                <w:szCs w:val="20"/>
              </w:rPr>
            </w:pPr>
            <w:r>
              <w:rPr>
                <w:rFonts w:ascii="Segoe UI" w:hAnsi="Segoe UI" w:cs="Segoe UI"/>
                <w:sz w:val="20"/>
                <w:szCs w:val="20"/>
              </w:rPr>
              <w:t>Develop both the internet and intranet patient experience and involvement pages on OHFT website so that the patient involvement activities are promoted e.g. using # on twitter</w:t>
            </w:r>
          </w:p>
        </w:tc>
        <w:tc>
          <w:tcPr>
            <w:tcW w:w="4238" w:type="dxa"/>
            <w:tcBorders>
              <w:top w:val="nil"/>
              <w:left w:val="nil"/>
              <w:bottom w:val="single" w:sz="4" w:space="0" w:color="auto"/>
              <w:right w:val="nil"/>
            </w:tcBorders>
            <w:shd w:val="clear" w:color="auto" w:fill="auto"/>
            <w:hideMark/>
          </w:tcPr>
          <w:p w:rsidR="000D3B69" w:rsidRDefault="000D3B69">
            <w:pPr>
              <w:rPr>
                <w:rFonts w:ascii="Segoe UI" w:hAnsi="Segoe UI" w:cs="Segoe UI"/>
                <w:sz w:val="22"/>
                <w:szCs w:val="22"/>
              </w:rPr>
            </w:pPr>
            <w:r>
              <w:rPr>
                <w:rFonts w:ascii="Segoe UI" w:hAnsi="Segoe UI" w:cs="Segoe UI"/>
                <w:sz w:val="22"/>
                <w:szCs w:val="22"/>
              </w:rPr>
              <w:t>OHFT Patient Experience hastag in development</w:t>
            </w:r>
          </w:p>
        </w:tc>
        <w:tc>
          <w:tcPr>
            <w:tcW w:w="992" w:type="dxa"/>
            <w:tcBorders>
              <w:top w:val="nil"/>
              <w:left w:val="single" w:sz="4" w:space="0" w:color="auto"/>
              <w:bottom w:val="single" w:sz="4" w:space="0" w:color="auto"/>
              <w:right w:val="single" w:sz="4" w:space="0" w:color="auto"/>
            </w:tcBorders>
            <w:shd w:val="clear" w:color="000000" w:fill="FFC000"/>
            <w:noWrap/>
            <w:hideMark/>
          </w:tcPr>
          <w:p w:rsidR="000D3B69" w:rsidRDefault="000D3B69">
            <w:pPr>
              <w:rPr>
                <w:rFonts w:ascii="Segoe UI" w:hAnsi="Segoe UI" w:cs="Segoe UI"/>
                <w:sz w:val="22"/>
                <w:szCs w:val="22"/>
              </w:rPr>
            </w:pPr>
            <w:r>
              <w:rPr>
                <w:rFonts w:ascii="Segoe UI" w:hAnsi="Segoe UI" w:cs="Segoe UI"/>
                <w:sz w:val="22"/>
                <w:szCs w:val="22"/>
              </w:rPr>
              <w:t> </w:t>
            </w:r>
          </w:p>
        </w:tc>
      </w:tr>
      <w:tr w:rsidR="000D3B69" w:rsidTr="00EB0A93">
        <w:trPr>
          <w:trHeight w:val="1425"/>
        </w:trPr>
        <w:tc>
          <w:tcPr>
            <w:tcW w:w="2709" w:type="dxa"/>
            <w:vMerge/>
            <w:tcBorders>
              <w:top w:val="nil"/>
              <w:left w:val="single" w:sz="4" w:space="0" w:color="auto"/>
              <w:bottom w:val="single" w:sz="4" w:space="0" w:color="auto"/>
              <w:right w:val="single" w:sz="4" w:space="0" w:color="auto"/>
            </w:tcBorders>
            <w:vAlign w:val="center"/>
            <w:hideMark/>
          </w:tcPr>
          <w:p w:rsidR="000D3B69" w:rsidRDefault="000D3B69">
            <w:pPr>
              <w:rPr>
                <w:rFonts w:ascii="Segoe UI" w:hAnsi="Segoe UI" w:cs="Segoe UI"/>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Default="000D3B69">
            <w:pPr>
              <w:rPr>
                <w:rFonts w:ascii="Segoe UI" w:hAnsi="Segoe UI" w:cs="Segoe UI"/>
                <w:sz w:val="20"/>
                <w:szCs w:val="20"/>
              </w:rPr>
            </w:pPr>
            <w:r>
              <w:rPr>
                <w:rFonts w:ascii="Segoe UI" w:hAnsi="Segoe UI" w:cs="Segoe UI"/>
                <w:sz w:val="20"/>
                <w:szCs w:val="20"/>
              </w:rPr>
              <w:t>Show clearly and diagrammatically the tiers of management/ panels/boards that are responsible for the delivery of the strategy and commissioning of the Services. Their contact details should be shown. There should be a clear demonstration of the structure of management and how this sits in relationship to all of the patients, families and carers panels</w:t>
            </w:r>
          </w:p>
        </w:tc>
        <w:tc>
          <w:tcPr>
            <w:tcW w:w="4238" w:type="dxa"/>
            <w:tcBorders>
              <w:top w:val="nil"/>
              <w:left w:val="nil"/>
              <w:bottom w:val="single" w:sz="4" w:space="0" w:color="auto"/>
              <w:right w:val="nil"/>
            </w:tcBorders>
            <w:shd w:val="clear" w:color="auto" w:fill="auto"/>
            <w:hideMark/>
          </w:tcPr>
          <w:p w:rsidR="000D3B69" w:rsidRDefault="000A237F">
            <w:pPr>
              <w:rPr>
                <w:rFonts w:ascii="Segoe UI" w:hAnsi="Segoe UI" w:cs="Segoe UI"/>
                <w:sz w:val="22"/>
                <w:szCs w:val="22"/>
              </w:rPr>
            </w:pPr>
            <w:r>
              <w:rPr>
                <w:rFonts w:ascii="Segoe UI" w:hAnsi="Segoe UI" w:cs="Segoe UI"/>
                <w:sz w:val="22"/>
                <w:szCs w:val="22"/>
              </w:rPr>
              <w:t>Started.</w:t>
            </w:r>
          </w:p>
        </w:tc>
        <w:tc>
          <w:tcPr>
            <w:tcW w:w="992" w:type="dxa"/>
            <w:tcBorders>
              <w:top w:val="nil"/>
              <w:left w:val="single" w:sz="4" w:space="0" w:color="auto"/>
              <w:bottom w:val="single" w:sz="4" w:space="0" w:color="auto"/>
              <w:right w:val="single" w:sz="4" w:space="0" w:color="auto"/>
            </w:tcBorders>
            <w:shd w:val="clear" w:color="000000" w:fill="FFC000"/>
            <w:noWrap/>
            <w:hideMark/>
          </w:tcPr>
          <w:p w:rsidR="000D3B69" w:rsidRDefault="000D3B69">
            <w:pPr>
              <w:rPr>
                <w:rFonts w:ascii="Segoe UI" w:hAnsi="Segoe UI" w:cs="Segoe UI"/>
                <w:sz w:val="22"/>
                <w:szCs w:val="22"/>
              </w:rPr>
            </w:pPr>
            <w:r>
              <w:rPr>
                <w:rFonts w:ascii="Segoe UI" w:hAnsi="Segoe UI" w:cs="Segoe UI"/>
                <w:sz w:val="22"/>
                <w:szCs w:val="22"/>
              </w:rPr>
              <w:t> </w:t>
            </w:r>
          </w:p>
        </w:tc>
      </w:tr>
      <w:tr w:rsidR="000D3B69" w:rsidTr="00EB0A93">
        <w:trPr>
          <w:trHeight w:val="2310"/>
        </w:trPr>
        <w:tc>
          <w:tcPr>
            <w:tcW w:w="2709" w:type="dxa"/>
            <w:tcBorders>
              <w:top w:val="nil"/>
              <w:left w:val="single" w:sz="4" w:space="0" w:color="auto"/>
              <w:bottom w:val="single" w:sz="4" w:space="0" w:color="auto"/>
              <w:right w:val="single" w:sz="4" w:space="0" w:color="auto"/>
            </w:tcBorders>
            <w:shd w:val="clear" w:color="auto" w:fill="auto"/>
            <w:hideMark/>
          </w:tcPr>
          <w:p w:rsidR="000D3B69" w:rsidRDefault="000D3B69">
            <w:pPr>
              <w:rPr>
                <w:rFonts w:ascii="Segoe UI" w:hAnsi="Segoe UI" w:cs="Segoe UI"/>
                <w:sz w:val="22"/>
                <w:szCs w:val="22"/>
              </w:rPr>
            </w:pPr>
            <w:r>
              <w:rPr>
                <w:rFonts w:ascii="Segoe UI" w:hAnsi="Segoe UI" w:cs="Segoe UI"/>
                <w:sz w:val="22"/>
                <w:szCs w:val="22"/>
              </w:rPr>
              <w:lastRenderedPageBreak/>
              <w:t xml:space="preserve">To ensure those people who want to get  involved  are able to access information easily and in a format which they can understand  </w:t>
            </w:r>
          </w:p>
        </w:tc>
        <w:tc>
          <w:tcPr>
            <w:tcW w:w="6520" w:type="dxa"/>
            <w:tcBorders>
              <w:top w:val="nil"/>
              <w:left w:val="nil"/>
              <w:bottom w:val="single" w:sz="4" w:space="0" w:color="auto"/>
              <w:right w:val="single" w:sz="4" w:space="0" w:color="auto"/>
            </w:tcBorders>
            <w:shd w:val="clear" w:color="auto" w:fill="auto"/>
            <w:hideMark/>
          </w:tcPr>
          <w:p w:rsidR="000D3B69" w:rsidRDefault="000D3B69">
            <w:pPr>
              <w:rPr>
                <w:rFonts w:ascii="Segoe UI" w:hAnsi="Segoe UI" w:cs="Segoe UI"/>
                <w:sz w:val="20"/>
                <w:szCs w:val="20"/>
              </w:rPr>
            </w:pPr>
            <w:r>
              <w:rPr>
                <w:rFonts w:ascii="Segoe UI" w:hAnsi="Segoe UI" w:cs="Segoe UI"/>
                <w:sz w:val="20"/>
                <w:szCs w:val="20"/>
              </w:rPr>
              <w:t xml:space="preserve">Information about involvement activities will be made available in a variety of places and in a range of ways. This will be updated regularly to promote involvement and to build a network e.g. social media, internet, newsletters, working closely with partner and voluntary organisations, discharge information etc….This will require a nominated person to maintain the information and details, contacts, purpose </w:t>
            </w:r>
          </w:p>
        </w:tc>
        <w:tc>
          <w:tcPr>
            <w:tcW w:w="4238" w:type="dxa"/>
            <w:tcBorders>
              <w:top w:val="nil"/>
              <w:left w:val="nil"/>
              <w:bottom w:val="single" w:sz="4" w:space="0" w:color="auto"/>
              <w:right w:val="nil"/>
            </w:tcBorders>
            <w:shd w:val="clear" w:color="auto" w:fill="auto"/>
            <w:hideMark/>
          </w:tcPr>
          <w:p w:rsidR="000D3B69" w:rsidRDefault="000D3B69">
            <w:pPr>
              <w:rPr>
                <w:rFonts w:ascii="Segoe UI" w:hAnsi="Segoe UI" w:cs="Segoe UI"/>
                <w:sz w:val="22"/>
                <w:szCs w:val="22"/>
              </w:rPr>
            </w:pPr>
            <w:r>
              <w:rPr>
                <w:rFonts w:ascii="Segoe UI" w:hAnsi="Segoe UI" w:cs="Segoe UI"/>
                <w:sz w:val="22"/>
                <w:szCs w:val="22"/>
              </w:rPr>
              <w:t>Development of Involvement webpages, regular area of Insight magazine and Patient experience Social media hastag</w:t>
            </w:r>
          </w:p>
        </w:tc>
        <w:tc>
          <w:tcPr>
            <w:tcW w:w="992" w:type="dxa"/>
            <w:tcBorders>
              <w:top w:val="nil"/>
              <w:left w:val="single" w:sz="4" w:space="0" w:color="auto"/>
              <w:bottom w:val="single" w:sz="4" w:space="0" w:color="auto"/>
              <w:right w:val="single" w:sz="4" w:space="0" w:color="auto"/>
            </w:tcBorders>
            <w:shd w:val="clear" w:color="000000" w:fill="FFC000"/>
            <w:noWrap/>
            <w:hideMark/>
          </w:tcPr>
          <w:p w:rsidR="000D3B69" w:rsidRDefault="000D3B69">
            <w:pPr>
              <w:rPr>
                <w:rFonts w:ascii="Segoe UI" w:hAnsi="Segoe UI" w:cs="Segoe UI"/>
                <w:sz w:val="22"/>
                <w:szCs w:val="22"/>
              </w:rPr>
            </w:pPr>
            <w:r>
              <w:rPr>
                <w:rFonts w:ascii="Segoe UI" w:hAnsi="Segoe UI" w:cs="Segoe UI"/>
                <w:sz w:val="22"/>
                <w:szCs w:val="22"/>
              </w:rPr>
              <w:t> </w:t>
            </w:r>
          </w:p>
        </w:tc>
      </w:tr>
      <w:tr w:rsidR="000D3B69" w:rsidTr="00EB0A93">
        <w:trPr>
          <w:trHeight w:val="1320"/>
        </w:trPr>
        <w:tc>
          <w:tcPr>
            <w:tcW w:w="2709" w:type="dxa"/>
            <w:vMerge w:val="restart"/>
            <w:tcBorders>
              <w:top w:val="nil"/>
              <w:left w:val="single" w:sz="4" w:space="0" w:color="auto"/>
              <w:bottom w:val="single" w:sz="4" w:space="0" w:color="000000"/>
              <w:right w:val="single" w:sz="4" w:space="0" w:color="auto"/>
            </w:tcBorders>
            <w:shd w:val="clear" w:color="auto" w:fill="auto"/>
            <w:hideMark/>
          </w:tcPr>
          <w:p w:rsidR="000D3B69" w:rsidRDefault="000D3B69">
            <w:pPr>
              <w:rPr>
                <w:rFonts w:ascii="Segoe UI" w:hAnsi="Segoe UI" w:cs="Segoe UI"/>
                <w:sz w:val="22"/>
                <w:szCs w:val="22"/>
              </w:rPr>
            </w:pPr>
            <w:r>
              <w:rPr>
                <w:rFonts w:ascii="Segoe UI" w:hAnsi="Segoe UI" w:cs="Segoe UI"/>
                <w:sz w:val="22"/>
                <w:szCs w:val="22"/>
              </w:rPr>
              <w:t xml:space="preserve">Increase the amount of involvement activities offered and being taken up and peoples experiences of being involved, including focus groups to start the understanding </w:t>
            </w:r>
          </w:p>
        </w:tc>
        <w:tc>
          <w:tcPr>
            <w:tcW w:w="6520" w:type="dxa"/>
            <w:tcBorders>
              <w:top w:val="nil"/>
              <w:left w:val="nil"/>
              <w:bottom w:val="single" w:sz="4" w:space="0" w:color="auto"/>
              <w:right w:val="single" w:sz="4" w:space="0" w:color="auto"/>
            </w:tcBorders>
            <w:shd w:val="clear" w:color="auto" w:fill="auto"/>
            <w:hideMark/>
          </w:tcPr>
          <w:p w:rsidR="000D3B69" w:rsidRDefault="000D3B69">
            <w:pPr>
              <w:rPr>
                <w:rFonts w:ascii="Segoe UI" w:hAnsi="Segoe UI" w:cs="Segoe UI"/>
                <w:sz w:val="20"/>
                <w:szCs w:val="20"/>
              </w:rPr>
            </w:pPr>
            <w:r>
              <w:rPr>
                <w:rFonts w:ascii="Segoe UI" w:hAnsi="Segoe UI" w:cs="Segoe UI"/>
                <w:sz w:val="20"/>
                <w:szCs w:val="20"/>
              </w:rPr>
              <w:t>Introduce virtual/ actual ‘involvement centres’ across the trust to enable people to come and talk about involvement activities available and to share/ network with peers. It is important that we have consistency in the group</w:t>
            </w:r>
          </w:p>
        </w:tc>
        <w:tc>
          <w:tcPr>
            <w:tcW w:w="4238" w:type="dxa"/>
            <w:tcBorders>
              <w:top w:val="nil"/>
              <w:left w:val="nil"/>
              <w:bottom w:val="single" w:sz="4" w:space="0" w:color="auto"/>
              <w:right w:val="nil"/>
            </w:tcBorders>
            <w:shd w:val="clear" w:color="auto" w:fill="auto"/>
            <w:hideMark/>
          </w:tcPr>
          <w:p w:rsidR="000D3B69" w:rsidRDefault="000D3B69">
            <w:pPr>
              <w:rPr>
                <w:rFonts w:ascii="Segoe UI" w:hAnsi="Segoe UI" w:cs="Segoe UI"/>
                <w:sz w:val="22"/>
                <w:szCs w:val="22"/>
              </w:rPr>
            </w:pPr>
            <w:r>
              <w:rPr>
                <w:rFonts w:ascii="Segoe UI" w:hAnsi="Segoe UI" w:cs="Segoe UI"/>
                <w:sz w:val="22"/>
                <w:szCs w:val="22"/>
              </w:rPr>
              <w:t> </w:t>
            </w:r>
          </w:p>
        </w:tc>
        <w:tc>
          <w:tcPr>
            <w:tcW w:w="992" w:type="dxa"/>
            <w:tcBorders>
              <w:top w:val="nil"/>
              <w:left w:val="single" w:sz="4" w:space="0" w:color="auto"/>
              <w:bottom w:val="single" w:sz="4" w:space="0" w:color="auto"/>
              <w:right w:val="single" w:sz="4" w:space="0" w:color="auto"/>
            </w:tcBorders>
            <w:shd w:val="clear" w:color="000000" w:fill="C00000"/>
            <w:noWrap/>
            <w:hideMark/>
          </w:tcPr>
          <w:p w:rsidR="000D3B69" w:rsidRDefault="000D3B69">
            <w:pPr>
              <w:rPr>
                <w:rFonts w:ascii="Segoe UI" w:hAnsi="Segoe UI" w:cs="Segoe UI"/>
                <w:sz w:val="22"/>
                <w:szCs w:val="22"/>
              </w:rPr>
            </w:pPr>
            <w:r>
              <w:rPr>
                <w:rFonts w:ascii="Segoe UI" w:hAnsi="Segoe UI" w:cs="Segoe UI"/>
                <w:sz w:val="22"/>
                <w:szCs w:val="22"/>
              </w:rPr>
              <w:t> </w:t>
            </w:r>
          </w:p>
        </w:tc>
      </w:tr>
      <w:tr w:rsidR="000D3B69" w:rsidTr="000A237F">
        <w:trPr>
          <w:trHeight w:val="1320"/>
        </w:trPr>
        <w:tc>
          <w:tcPr>
            <w:tcW w:w="2709" w:type="dxa"/>
            <w:vMerge/>
            <w:tcBorders>
              <w:top w:val="nil"/>
              <w:left w:val="single" w:sz="4" w:space="0" w:color="auto"/>
              <w:bottom w:val="single" w:sz="4" w:space="0" w:color="000000"/>
              <w:right w:val="single" w:sz="4" w:space="0" w:color="auto"/>
            </w:tcBorders>
            <w:vAlign w:val="center"/>
            <w:hideMark/>
          </w:tcPr>
          <w:p w:rsidR="000D3B69" w:rsidRDefault="000D3B69">
            <w:pPr>
              <w:rPr>
                <w:rFonts w:ascii="Segoe UI" w:hAnsi="Segoe UI" w:cs="Segoe UI"/>
                <w:sz w:val="22"/>
                <w:szCs w:val="22"/>
              </w:rPr>
            </w:pPr>
          </w:p>
        </w:tc>
        <w:tc>
          <w:tcPr>
            <w:tcW w:w="6520" w:type="dxa"/>
            <w:tcBorders>
              <w:top w:val="nil"/>
              <w:left w:val="nil"/>
              <w:bottom w:val="single" w:sz="4" w:space="0" w:color="auto"/>
              <w:right w:val="single" w:sz="4" w:space="0" w:color="auto"/>
            </w:tcBorders>
            <w:shd w:val="clear" w:color="000000" w:fill="FFFFFF"/>
            <w:hideMark/>
          </w:tcPr>
          <w:p w:rsidR="000D3B69" w:rsidRDefault="000D3B69">
            <w:pPr>
              <w:rPr>
                <w:rFonts w:ascii="Segoe UI" w:hAnsi="Segoe UI" w:cs="Segoe UI"/>
                <w:sz w:val="20"/>
                <w:szCs w:val="20"/>
              </w:rPr>
            </w:pPr>
            <w:r>
              <w:rPr>
                <w:rFonts w:ascii="Segoe UI" w:hAnsi="Segoe UI" w:cs="Segoe UI"/>
                <w:sz w:val="20"/>
                <w:szCs w:val="20"/>
              </w:rPr>
              <w:t>Work alongside trust membership team to implement new system and approach to increasing members and looking at how people ‘get involved’ in activities and developing services</w:t>
            </w:r>
          </w:p>
        </w:tc>
        <w:tc>
          <w:tcPr>
            <w:tcW w:w="4238" w:type="dxa"/>
            <w:tcBorders>
              <w:top w:val="nil"/>
              <w:left w:val="nil"/>
              <w:bottom w:val="single" w:sz="4" w:space="0" w:color="auto"/>
              <w:right w:val="nil"/>
            </w:tcBorders>
            <w:shd w:val="clear" w:color="auto" w:fill="auto"/>
            <w:hideMark/>
          </w:tcPr>
          <w:p w:rsidR="000D3B69" w:rsidRDefault="000D3B69">
            <w:pPr>
              <w:rPr>
                <w:rFonts w:ascii="Segoe UI" w:hAnsi="Segoe UI" w:cs="Segoe UI"/>
                <w:sz w:val="22"/>
                <w:szCs w:val="22"/>
              </w:rPr>
            </w:pPr>
            <w:r>
              <w:rPr>
                <w:rFonts w:ascii="Segoe UI" w:hAnsi="Segoe UI" w:cs="Segoe UI"/>
                <w:sz w:val="22"/>
                <w:szCs w:val="22"/>
              </w:rPr>
              <w:t>work started with membership team and PE team to look at system use</w:t>
            </w:r>
          </w:p>
        </w:tc>
        <w:tc>
          <w:tcPr>
            <w:tcW w:w="992" w:type="dxa"/>
            <w:tcBorders>
              <w:top w:val="nil"/>
              <w:left w:val="single" w:sz="4" w:space="0" w:color="auto"/>
              <w:bottom w:val="single" w:sz="4" w:space="0" w:color="auto"/>
              <w:right w:val="single" w:sz="4" w:space="0" w:color="auto"/>
            </w:tcBorders>
            <w:shd w:val="clear" w:color="auto" w:fill="FFC000"/>
            <w:noWrap/>
            <w:hideMark/>
          </w:tcPr>
          <w:p w:rsidR="000D3B69" w:rsidRDefault="000D3B69">
            <w:pPr>
              <w:rPr>
                <w:rFonts w:ascii="Segoe UI" w:hAnsi="Segoe UI" w:cs="Segoe UI"/>
                <w:sz w:val="22"/>
                <w:szCs w:val="22"/>
              </w:rPr>
            </w:pPr>
            <w:r>
              <w:rPr>
                <w:rFonts w:ascii="Segoe UI" w:hAnsi="Segoe UI" w:cs="Segoe UI"/>
                <w:sz w:val="22"/>
                <w:szCs w:val="22"/>
              </w:rPr>
              <w:t> </w:t>
            </w:r>
          </w:p>
        </w:tc>
      </w:tr>
      <w:tr w:rsidR="000D3B69" w:rsidTr="00EB0A93">
        <w:trPr>
          <w:trHeight w:val="570"/>
        </w:trPr>
        <w:tc>
          <w:tcPr>
            <w:tcW w:w="2709" w:type="dxa"/>
            <w:vMerge w:val="restart"/>
            <w:tcBorders>
              <w:top w:val="nil"/>
              <w:left w:val="single" w:sz="4" w:space="0" w:color="auto"/>
              <w:bottom w:val="single" w:sz="4" w:space="0" w:color="auto"/>
              <w:right w:val="single" w:sz="4" w:space="0" w:color="auto"/>
            </w:tcBorders>
            <w:shd w:val="clear" w:color="auto" w:fill="auto"/>
            <w:hideMark/>
          </w:tcPr>
          <w:p w:rsidR="000D3B69" w:rsidRDefault="000D3B69">
            <w:pPr>
              <w:rPr>
                <w:rFonts w:ascii="Segoe UI" w:hAnsi="Segoe UI" w:cs="Segoe UI"/>
                <w:sz w:val="22"/>
                <w:szCs w:val="22"/>
              </w:rPr>
            </w:pPr>
            <w:r>
              <w:rPr>
                <w:rFonts w:ascii="Segoe UI" w:hAnsi="Segoe UI" w:cs="Segoe UI"/>
                <w:sz w:val="22"/>
                <w:szCs w:val="22"/>
              </w:rPr>
              <w:t>To increase the number of people in involvement activities from the ‘harder to reach groups</w:t>
            </w:r>
          </w:p>
        </w:tc>
        <w:tc>
          <w:tcPr>
            <w:tcW w:w="6520" w:type="dxa"/>
            <w:tcBorders>
              <w:top w:val="nil"/>
              <w:left w:val="nil"/>
              <w:bottom w:val="single" w:sz="4" w:space="0" w:color="auto"/>
              <w:right w:val="single" w:sz="4" w:space="0" w:color="auto"/>
            </w:tcBorders>
            <w:shd w:val="clear" w:color="auto" w:fill="auto"/>
            <w:hideMark/>
          </w:tcPr>
          <w:p w:rsidR="000D3B69" w:rsidRDefault="000D3B69">
            <w:pPr>
              <w:rPr>
                <w:rFonts w:ascii="Segoe UI" w:hAnsi="Segoe UI" w:cs="Segoe UI"/>
                <w:sz w:val="20"/>
                <w:szCs w:val="20"/>
              </w:rPr>
            </w:pPr>
            <w:r>
              <w:rPr>
                <w:rFonts w:ascii="Segoe UI" w:hAnsi="Segoe UI" w:cs="Segoe UI"/>
                <w:sz w:val="20"/>
                <w:szCs w:val="20"/>
              </w:rPr>
              <w:t>Develop the use of demographic data to identify those harder to reach groups where we do not receive feedback</w:t>
            </w:r>
          </w:p>
        </w:tc>
        <w:tc>
          <w:tcPr>
            <w:tcW w:w="4238" w:type="dxa"/>
            <w:tcBorders>
              <w:top w:val="nil"/>
              <w:left w:val="nil"/>
              <w:bottom w:val="single" w:sz="4" w:space="0" w:color="auto"/>
              <w:right w:val="nil"/>
            </w:tcBorders>
            <w:shd w:val="clear" w:color="auto" w:fill="auto"/>
            <w:hideMark/>
          </w:tcPr>
          <w:p w:rsidR="000D3B69" w:rsidRDefault="000D3B69">
            <w:pPr>
              <w:rPr>
                <w:rFonts w:ascii="Segoe UI" w:hAnsi="Segoe UI" w:cs="Segoe UI"/>
                <w:sz w:val="22"/>
                <w:szCs w:val="22"/>
              </w:rPr>
            </w:pPr>
            <w:r>
              <w:rPr>
                <w:rFonts w:ascii="Segoe UI" w:hAnsi="Segoe UI" w:cs="Segoe UI"/>
                <w:sz w:val="22"/>
                <w:szCs w:val="22"/>
              </w:rPr>
              <w:t> </w:t>
            </w:r>
          </w:p>
        </w:tc>
        <w:tc>
          <w:tcPr>
            <w:tcW w:w="992" w:type="dxa"/>
            <w:tcBorders>
              <w:top w:val="nil"/>
              <w:left w:val="single" w:sz="4" w:space="0" w:color="auto"/>
              <w:bottom w:val="single" w:sz="4" w:space="0" w:color="auto"/>
              <w:right w:val="single" w:sz="4" w:space="0" w:color="auto"/>
            </w:tcBorders>
            <w:shd w:val="clear" w:color="000000" w:fill="C00000"/>
            <w:noWrap/>
            <w:hideMark/>
          </w:tcPr>
          <w:p w:rsidR="000D3B69" w:rsidRDefault="000D3B69">
            <w:pPr>
              <w:rPr>
                <w:rFonts w:ascii="Segoe UI" w:hAnsi="Segoe UI" w:cs="Segoe UI"/>
                <w:sz w:val="22"/>
                <w:szCs w:val="22"/>
              </w:rPr>
            </w:pPr>
            <w:r>
              <w:rPr>
                <w:rFonts w:ascii="Segoe UI" w:hAnsi="Segoe UI" w:cs="Segoe UI"/>
                <w:sz w:val="22"/>
                <w:szCs w:val="22"/>
              </w:rPr>
              <w:t> </w:t>
            </w:r>
          </w:p>
        </w:tc>
      </w:tr>
      <w:tr w:rsidR="000D3B69" w:rsidTr="00EB0A93">
        <w:trPr>
          <w:trHeight w:val="570"/>
        </w:trPr>
        <w:tc>
          <w:tcPr>
            <w:tcW w:w="2709" w:type="dxa"/>
            <w:vMerge/>
            <w:tcBorders>
              <w:top w:val="nil"/>
              <w:left w:val="single" w:sz="4" w:space="0" w:color="auto"/>
              <w:bottom w:val="single" w:sz="4" w:space="0" w:color="auto"/>
              <w:right w:val="single" w:sz="4" w:space="0" w:color="auto"/>
            </w:tcBorders>
            <w:vAlign w:val="center"/>
            <w:hideMark/>
          </w:tcPr>
          <w:p w:rsidR="000D3B69" w:rsidRDefault="000D3B69">
            <w:pPr>
              <w:rPr>
                <w:rFonts w:ascii="Segoe UI" w:hAnsi="Segoe UI" w:cs="Segoe UI"/>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Default="000D3B69">
            <w:pPr>
              <w:rPr>
                <w:rFonts w:ascii="Segoe UI" w:hAnsi="Segoe UI" w:cs="Segoe UI"/>
                <w:sz w:val="20"/>
                <w:szCs w:val="20"/>
              </w:rPr>
            </w:pPr>
            <w:r>
              <w:rPr>
                <w:rFonts w:ascii="Segoe UI" w:hAnsi="Segoe UI" w:cs="Segoe UI"/>
                <w:sz w:val="20"/>
                <w:szCs w:val="20"/>
              </w:rPr>
              <w:t>Explore with harder to reach groups how we can involve them better so that they have good experiences of care and can be involved as much as they wish</w:t>
            </w:r>
          </w:p>
        </w:tc>
        <w:tc>
          <w:tcPr>
            <w:tcW w:w="4238" w:type="dxa"/>
            <w:tcBorders>
              <w:top w:val="nil"/>
              <w:left w:val="nil"/>
              <w:bottom w:val="single" w:sz="4" w:space="0" w:color="auto"/>
              <w:right w:val="nil"/>
            </w:tcBorders>
            <w:shd w:val="clear" w:color="auto" w:fill="auto"/>
            <w:hideMark/>
          </w:tcPr>
          <w:p w:rsidR="000D3B69" w:rsidRDefault="000D3B69">
            <w:pPr>
              <w:rPr>
                <w:rFonts w:ascii="Segoe UI" w:hAnsi="Segoe UI" w:cs="Segoe UI"/>
                <w:sz w:val="22"/>
                <w:szCs w:val="22"/>
              </w:rPr>
            </w:pPr>
            <w:r>
              <w:rPr>
                <w:rFonts w:ascii="Segoe UI" w:hAnsi="Segoe UI" w:cs="Segoe UI"/>
                <w:sz w:val="22"/>
                <w:szCs w:val="22"/>
              </w:rPr>
              <w:t> </w:t>
            </w:r>
          </w:p>
        </w:tc>
        <w:tc>
          <w:tcPr>
            <w:tcW w:w="992" w:type="dxa"/>
            <w:tcBorders>
              <w:top w:val="nil"/>
              <w:left w:val="single" w:sz="4" w:space="0" w:color="auto"/>
              <w:bottom w:val="single" w:sz="4" w:space="0" w:color="auto"/>
              <w:right w:val="single" w:sz="4" w:space="0" w:color="auto"/>
            </w:tcBorders>
            <w:shd w:val="clear" w:color="000000" w:fill="C00000"/>
            <w:noWrap/>
            <w:hideMark/>
          </w:tcPr>
          <w:p w:rsidR="000D3B69" w:rsidRDefault="000D3B69">
            <w:pPr>
              <w:rPr>
                <w:rFonts w:ascii="Segoe UI" w:hAnsi="Segoe UI" w:cs="Segoe UI"/>
                <w:sz w:val="22"/>
                <w:szCs w:val="22"/>
              </w:rPr>
            </w:pPr>
            <w:r>
              <w:rPr>
                <w:rFonts w:ascii="Segoe UI" w:hAnsi="Segoe UI" w:cs="Segoe UI"/>
                <w:sz w:val="22"/>
                <w:szCs w:val="22"/>
              </w:rPr>
              <w:t> </w:t>
            </w:r>
          </w:p>
        </w:tc>
      </w:tr>
      <w:tr w:rsidR="000D3B69" w:rsidTr="00EB0A93">
        <w:trPr>
          <w:trHeight w:val="855"/>
        </w:trPr>
        <w:tc>
          <w:tcPr>
            <w:tcW w:w="2709" w:type="dxa"/>
            <w:vMerge/>
            <w:tcBorders>
              <w:top w:val="nil"/>
              <w:left w:val="single" w:sz="4" w:space="0" w:color="auto"/>
              <w:bottom w:val="single" w:sz="4" w:space="0" w:color="auto"/>
              <w:right w:val="single" w:sz="4" w:space="0" w:color="auto"/>
            </w:tcBorders>
            <w:vAlign w:val="center"/>
            <w:hideMark/>
          </w:tcPr>
          <w:p w:rsidR="000D3B69" w:rsidRDefault="000D3B69">
            <w:pPr>
              <w:rPr>
                <w:rFonts w:ascii="Segoe UI" w:hAnsi="Segoe UI" w:cs="Segoe UI"/>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Default="000D3B69">
            <w:pPr>
              <w:rPr>
                <w:rFonts w:ascii="Segoe UI" w:hAnsi="Segoe UI" w:cs="Segoe UI"/>
                <w:sz w:val="20"/>
                <w:szCs w:val="20"/>
              </w:rPr>
            </w:pPr>
            <w:r>
              <w:rPr>
                <w:rFonts w:ascii="Segoe UI" w:hAnsi="Segoe UI" w:cs="Segoe UI"/>
                <w:sz w:val="20"/>
                <w:szCs w:val="20"/>
              </w:rPr>
              <w:t>To work in closer partnership with voluntary /charitable agencies, who are experts by experience e.g.  Personality Disorder Training &amp; Emergence Charity , MIND, STARS, Age UK, Barnardos</w:t>
            </w:r>
          </w:p>
        </w:tc>
        <w:tc>
          <w:tcPr>
            <w:tcW w:w="4238" w:type="dxa"/>
            <w:tcBorders>
              <w:top w:val="nil"/>
              <w:left w:val="nil"/>
              <w:bottom w:val="single" w:sz="4" w:space="0" w:color="auto"/>
              <w:right w:val="nil"/>
            </w:tcBorders>
            <w:shd w:val="clear" w:color="auto" w:fill="auto"/>
            <w:hideMark/>
          </w:tcPr>
          <w:p w:rsidR="000D3B69" w:rsidRDefault="000D3B69">
            <w:pPr>
              <w:rPr>
                <w:rFonts w:ascii="Segoe UI" w:hAnsi="Segoe UI" w:cs="Segoe UI"/>
                <w:sz w:val="22"/>
                <w:szCs w:val="22"/>
              </w:rPr>
            </w:pPr>
            <w:r>
              <w:rPr>
                <w:rFonts w:ascii="Segoe UI" w:hAnsi="Segoe UI" w:cs="Segoe UI"/>
                <w:sz w:val="22"/>
                <w:szCs w:val="22"/>
              </w:rPr>
              <w:t> </w:t>
            </w:r>
          </w:p>
        </w:tc>
        <w:tc>
          <w:tcPr>
            <w:tcW w:w="992" w:type="dxa"/>
            <w:tcBorders>
              <w:top w:val="nil"/>
              <w:left w:val="single" w:sz="4" w:space="0" w:color="auto"/>
              <w:bottom w:val="single" w:sz="4" w:space="0" w:color="auto"/>
              <w:right w:val="single" w:sz="4" w:space="0" w:color="auto"/>
            </w:tcBorders>
            <w:shd w:val="clear" w:color="000000" w:fill="C00000"/>
            <w:noWrap/>
            <w:hideMark/>
          </w:tcPr>
          <w:p w:rsidR="000D3B69" w:rsidRDefault="000D3B69">
            <w:pPr>
              <w:rPr>
                <w:rFonts w:ascii="Segoe UI" w:hAnsi="Segoe UI" w:cs="Segoe UI"/>
                <w:sz w:val="22"/>
                <w:szCs w:val="22"/>
              </w:rPr>
            </w:pPr>
            <w:r>
              <w:rPr>
                <w:rFonts w:ascii="Segoe UI" w:hAnsi="Segoe UI" w:cs="Segoe UI"/>
                <w:sz w:val="22"/>
                <w:szCs w:val="22"/>
              </w:rPr>
              <w:t> </w:t>
            </w:r>
          </w:p>
        </w:tc>
      </w:tr>
      <w:tr w:rsidR="000D3B69" w:rsidTr="00EB0A93">
        <w:trPr>
          <w:trHeight w:val="660"/>
        </w:trPr>
        <w:tc>
          <w:tcPr>
            <w:tcW w:w="2709" w:type="dxa"/>
            <w:tcBorders>
              <w:top w:val="nil"/>
              <w:left w:val="single" w:sz="4" w:space="0" w:color="auto"/>
              <w:bottom w:val="single" w:sz="4" w:space="0" w:color="auto"/>
              <w:right w:val="single" w:sz="4" w:space="0" w:color="auto"/>
            </w:tcBorders>
            <w:shd w:val="clear" w:color="auto" w:fill="auto"/>
            <w:hideMark/>
          </w:tcPr>
          <w:p w:rsidR="000D3B69" w:rsidRDefault="000D3B69">
            <w:pPr>
              <w:rPr>
                <w:rFonts w:ascii="Segoe UI" w:hAnsi="Segoe UI" w:cs="Segoe UI"/>
                <w:sz w:val="22"/>
                <w:szCs w:val="22"/>
              </w:rPr>
            </w:pPr>
            <w:r>
              <w:rPr>
                <w:rFonts w:ascii="Segoe UI" w:hAnsi="Segoe UI" w:cs="Segoe UI"/>
                <w:sz w:val="22"/>
                <w:szCs w:val="22"/>
              </w:rPr>
              <w:t xml:space="preserve">Interview panels will include people who use or have used our services and carers,  as equal </w:t>
            </w:r>
            <w:r>
              <w:rPr>
                <w:rFonts w:ascii="Segoe UI" w:hAnsi="Segoe UI" w:cs="Segoe UI"/>
                <w:sz w:val="22"/>
                <w:szCs w:val="22"/>
              </w:rPr>
              <w:lastRenderedPageBreak/>
              <w:t>partners</w:t>
            </w:r>
          </w:p>
        </w:tc>
        <w:tc>
          <w:tcPr>
            <w:tcW w:w="6520" w:type="dxa"/>
            <w:tcBorders>
              <w:top w:val="nil"/>
              <w:left w:val="nil"/>
              <w:bottom w:val="single" w:sz="4" w:space="0" w:color="auto"/>
              <w:right w:val="single" w:sz="4" w:space="0" w:color="auto"/>
            </w:tcBorders>
            <w:shd w:val="clear" w:color="auto" w:fill="auto"/>
            <w:hideMark/>
          </w:tcPr>
          <w:p w:rsidR="000D3B69" w:rsidRDefault="000D3B69">
            <w:pPr>
              <w:rPr>
                <w:rFonts w:ascii="Segoe UI" w:hAnsi="Segoe UI" w:cs="Segoe UI"/>
                <w:sz w:val="20"/>
                <w:szCs w:val="20"/>
              </w:rPr>
            </w:pPr>
            <w:r>
              <w:rPr>
                <w:rFonts w:ascii="Segoe UI" w:hAnsi="Segoe UI" w:cs="Segoe UI"/>
                <w:sz w:val="20"/>
                <w:szCs w:val="20"/>
              </w:rPr>
              <w:lastRenderedPageBreak/>
              <w:t>Scope adding ‘lived experience’ as desirable criteria in all job descriptions</w:t>
            </w:r>
          </w:p>
        </w:tc>
        <w:tc>
          <w:tcPr>
            <w:tcW w:w="4238" w:type="dxa"/>
            <w:tcBorders>
              <w:top w:val="nil"/>
              <w:left w:val="nil"/>
              <w:bottom w:val="single" w:sz="4" w:space="0" w:color="auto"/>
              <w:right w:val="nil"/>
            </w:tcBorders>
            <w:shd w:val="clear" w:color="auto" w:fill="auto"/>
            <w:hideMark/>
          </w:tcPr>
          <w:p w:rsidR="000D3B69" w:rsidRDefault="000D3B69">
            <w:pPr>
              <w:rPr>
                <w:rFonts w:ascii="Segoe UI" w:hAnsi="Segoe UI" w:cs="Segoe UI"/>
                <w:sz w:val="22"/>
                <w:szCs w:val="22"/>
              </w:rPr>
            </w:pPr>
            <w:r>
              <w:rPr>
                <w:rFonts w:ascii="Segoe UI" w:hAnsi="Segoe UI" w:cs="Segoe UI"/>
                <w:sz w:val="22"/>
                <w:szCs w:val="22"/>
              </w:rPr>
              <w:t>HR discussion needed</w:t>
            </w:r>
          </w:p>
        </w:tc>
        <w:tc>
          <w:tcPr>
            <w:tcW w:w="992" w:type="dxa"/>
            <w:tcBorders>
              <w:top w:val="nil"/>
              <w:left w:val="single" w:sz="4" w:space="0" w:color="auto"/>
              <w:bottom w:val="single" w:sz="4" w:space="0" w:color="auto"/>
              <w:right w:val="single" w:sz="4" w:space="0" w:color="auto"/>
            </w:tcBorders>
            <w:shd w:val="clear" w:color="000000" w:fill="FFC000"/>
            <w:noWrap/>
            <w:hideMark/>
          </w:tcPr>
          <w:p w:rsidR="000D3B69" w:rsidRDefault="000D3B69">
            <w:pPr>
              <w:rPr>
                <w:rFonts w:ascii="Segoe UI" w:hAnsi="Segoe UI" w:cs="Segoe UI"/>
                <w:sz w:val="22"/>
                <w:szCs w:val="22"/>
              </w:rPr>
            </w:pPr>
            <w:r>
              <w:rPr>
                <w:rFonts w:ascii="Segoe UI" w:hAnsi="Segoe UI" w:cs="Segoe UI"/>
                <w:sz w:val="22"/>
                <w:szCs w:val="22"/>
              </w:rPr>
              <w:t> </w:t>
            </w:r>
          </w:p>
        </w:tc>
      </w:tr>
      <w:tr w:rsidR="000D3B69" w:rsidTr="000A237F">
        <w:trPr>
          <w:trHeight w:val="570"/>
        </w:trPr>
        <w:tc>
          <w:tcPr>
            <w:tcW w:w="2709" w:type="dxa"/>
            <w:vMerge w:val="restart"/>
            <w:tcBorders>
              <w:top w:val="nil"/>
              <w:left w:val="single" w:sz="4" w:space="0" w:color="auto"/>
              <w:bottom w:val="single" w:sz="4" w:space="0" w:color="auto"/>
              <w:right w:val="single" w:sz="4" w:space="0" w:color="auto"/>
            </w:tcBorders>
            <w:shd w:val="clear" w:color="auto" w:fill="auto"/>
            <w:hideMark/>
          </w:tcPr>
          <w:p w:rsidR="000D3B69" w:rsidRDefault="000D3B69">
            <w:pPr>
              <w:rPr>
                <w:rFonts w:ascii="Segoe UI" w:hAnsi="Segoe UI" w:cs="Segoe UI"/>
                <w:sz w:val="22"/>
                <w:szCs w:val="22"/>
              </w:rPr>
            </w:pPr>
            <w:r>
              <w:rPr>
                <w:rFonts w:ascii="Segoe UI" w:hAnsi="Segoe UI" w:cs="Segoe UI"/>
                <w:sz w:val="22"/>
                <w:szCs w:val="22"/>
              </w:rPr>
              <w:lastRenderedPageBreak/>
              <w:t>Peer review visits will include people who have used our services as a normal part of the process</w:t>
            </w:r>
          </w:p>
        </w:tc>
        <w:tc>
          <w:tcPr>
            <w:tcW w:w="6520" w:type="dxa"/>
            <w:tcBorders>
              <w:top w:val="nil"/>
              <w:left w:val="nil"/>
              <w:bottom w:val="single" w:sz="4" w:space="0" w:color="auto"/>
              <w:right w:val="single" w:sz="4" w:space="0" w:color="auto"/>
            </w:tcBorders>
            <w:shd w:val="clear" w:color="auto" w:fill="auto"/>
            <w:hideMark/>
          </w:tcPr>
          <w:p w:rsidR="000D3B69" w:rsidRDefault="000D3B69">
            <w:pPr>
              <w:rPr>
                <w:rFonts w:ascii="Segoe UI" w:hAnsi="Segoe UI" w:cs="Segoe UI"/>
                <w:sz w:val="20"/>
                <w:szCs w:val="20"/>
              </w:rPr>
            </w:pPr>
            <w:r>
              <w:rPr>
                <w:rFonts w:ascii="Segoe UI" w:hAnsi="Segoe UI" w:cs="Segoe UI"/>
                <w:sz w:val="20"/>
                <w:szCs w:val="20"/>
              </w:rPr>
              <w:t>Peer review teams will include people who have used our services and will consider accessibility of information as part of their visits</w:t>
            </w:r>
          </w:p>
        </w:tc>
        <w:tc>
          <w:tcPr>
            <w:tcW w:w="4238" w:type="dxa"/>
            <w:tcBorders>
              <w:top w:val="nil"/>
              <w:left w:val="nil"/>
              <w:bottom w:val="single" w:sz="4" w:space="0" w:color="auto"/>
              <w:right w:val="nil"/>
            </w:tcBorders>
            <w:shd w:val="clear" w:color="auto" w:fill="auto"/>
            <w:hideMark/>
          </w:tcPr>
          <w:p w:rsidR="000D3B69" w:rsidRDefault="000D3B69">
            <w:pPr>
              <w:rPr>
                <w:rFonts w:ascii="Segoe UI" w:hAnsi="Segoe UI" w:cs="Segoe UI"/>
                <w:sz w:val="22"/>
                <w:szCs w:val="22"/>
              </w:rPr>
            </w:pPr>
            <w:r>
              <w:rPr>
                <w:rFonts w:ascii="Segoe UI" w:hAnsi="Segoe UI" w:cs="Segoe UI"/>
                <w:sz w:val="22"/>
                <w:szCs w:val="22"/>
              </w:rPr>
              <w:t> </w:t>
            </w:r>
            <w:r w:rsidR="000A237F">
              <w:rPr>
                <w:rFonts w:ascii="Segoe UI" w:hAnsi="Segoe UI" w:cs="Segoe UI"/>
                <w:sz w:val="22"/>
                <w:szCs w:val="22"/>
              </w:rPr>
              <w:t>Ad hoc patients, service users and carers have been part of peer review teams.</w:t>
            </w:r>
          </w:p>
        </w:tc>
        <w:tc>
          <w:tcPr>
            <w:tcW w:w="992" w:type="dxa"/>
            <w:tcBorders>
              <w:top w:val="nil"/>
              <w:left w:val="single" w:sz="4" w:space="0" w:color="auto"/>
              <w:bottom w:val="single" w:sz="4" w:space="0" w:color="auto"/>
              <w:right w:val="single" w:sz="4" w:space="0" w:color="auto"/>
            </w:tcBorders>
            <w:shd w:val="clear" w:color="auto" w:fill="FFC000"/>
            <w:noWrap/>
            <w:hideMark/>
          </w:tcPr>
          <w:p w:rsidR="000D3B69" w:rsidRDefault="000D3B69">
            <w:pPr>
              <w:rPr>
                <w:rFonts w:ascii="Segoe UI" w:hAnsi="Segoe UI" w:cs="Segoe UI"/>
                <w:sz w:val="22"/>
                <w:szCs w:val="22"/>
              </w:rPr>
            </w:pPr>
            <w:r>
              <w:rPr>
                <w:rFonts w:ascii="Segoe UI" w:hAnsi="Segoe UI" w:cs="Segoe UI"/>
                <w:sz w:val="22"/>
                <w:szCs w:val="22"/>
              </w:rPr>
              <w:t> </w:t>
            </w:r>
          </w:p>
        </w:tc>
      </w:tr>
      <w:tr w:rsidR="000D3B69" w:rsidTr="00EB0A93">
        <w:trPr>
          <w:trHeight w:val="570"/>
        </w:trPr>
        <w:tc>
          <w:tcPr>
            <w:tcW w:w="2709" w:type="dxa"/>
            <w:vMerge/>
            <w:tcBorders>
              <w:top w:val="nil"/>
              <w:left w:val="single" w:sz="4" w:space="0" w:color="auto"/>
              <w:bottom w:val="single" w:sz="4" w:space="0" w:color="auto"/>
              <w:right w:val="single" w:sz="4" w:space="0" w:color="auto"/>
            </w:tcBorders>
            <w:vAlign w:val="center"/>
            <w:hideMark/>
          </w:tcPr>
          <w:p w:rsidR="000D3B69" w:rsidRDefault="000D3B69">
            <w:pPr>
              <w:rPr>
                <w:rFonts w:ascii="Segoe UI" w:hAnsi="Segoe UI" w:cs="Segoe UI"/>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Default="000D3B69">
            <w:pPr>
              <w:rPr>
                <w:rFonts w:ascii="Segoe UI" w:hAnsi="Segoe UI" w:cs="Segoe UI"/>
                <w:sz w:val="20"/>
                <w:szCs w:val="20"/>
              </w:rPr>
            </w:pPr>
            <w:r>
              <w:rPr>
                <w:rFonts w:ascii="Segoe UI" w:hAnsi="Segoe UI" w:cs="Segoe UI"/>
                <w:sz w:val="20"/>
                <w:szCs w:val="20"/>
              </w:rPr>
              <w:t>Guidance, mentoring and training will be provided for those on the peer review teams. Ensuing confidentiality addressed.</w:t>
            </w:r>
          </w:p>
        </w:tc>
        <w:tc>
          <w:tcPr>
            <w:tcW w:w="4238" w:type="dxa"/>
            <w:tcBorders>
              <w:top w:val="nil"/>
              <w:left w:val="nil"/>
              <w:bottom w:val="single" w:sz="4" w:space="0" w:color="auto"/>
              <w:right w:val="nil"/>
            </w:tcBorders>
            <w:shd w:val="clear" w:color="auto" w:fill="auto"/>
            <w:hideMark/>
          </w:tcPr>
          <w:p w:rsidR="000D3B69" w:rsidRDefault="000D3B69">
            <w:pPr>
              <w:rPr>
                <w:rFonts w:ascii="Segoe UI" w:hAnsi="Segoe UI" w:cs="Segoe UI"/>
                <w:sz w:val="22"/>
                <w:szCs w:val="22"/>
              </w:rPr>
            </w:pPr>
            <w:r>
              <w:rPr>
                <w:rFonts w:ascii="Segoe UI" w:hAnsi="Segoe UI" w:cs="Segoe UI"/>
                <w:sz w:val="22"/>
                <w:szCs w:val="22"/>
              </w:rPr>
              <w:t> </w:t>
            </w:r>
          </w:p>
        </w:tc>
        <w:tc>
          <w:tcPr>
            <w:tcW w:w="992" w:type="dxa"/>
            <w:tcBorders>
              <w:top w:val="nil"/>
              <w:left w:val="single" w:sz="4" w:space="0" w:color="auto"/>
              <w:bottom w:val="single" w:sz="4" w:space="0" w:color="auto"/>
              <w:right w:val="single" w:sz="4" w:space="0" w:color="auto"/>
            </w:tcBorders>
            <w:shd w:val="clear" w:color="000000" w:fill="C00000"/>
            <w:noWrap/>
            <w:hideMark/>
          </w:tcPr>
          <w:p w:rsidR="000D3B69" w:rsidRDefault="000D3B69">
            <w:pPr>
              <w:rPr>
                <w:rFonts w:ascii="Segoe UI" w:hAnsi="Segoe UI" w:cs="Segoe UI"/>
                <w:sz w:val="22"/>
                <w:szCs w:val="22"/>
              </w:rPr>
            </w:pPr>
            <w:r>
              <w:rPr>
                <w:rFonts w:ascii="Segoe UI" w:hAnsi="Segoe UI" w:cs="Segoe UI"/>
                <w:sz w:val="22"/>
                <w:szCs w:val="22"/>
              </w:rPr>
              <w:t> </w:t>
            </w:r>
          </w:p>
        </w:tc>
      </w:tr>
      <w:tr w:rsidR="000D3B69" w:rsidTr="00EB0A93">
        <w:trPr>
          <w:trHeight w:val="570"/>
        </w:trPr>
        <w:tc>
          <w:tcPr>
            <w:tcW w:w="2709" w:type="dxa"/>
            <w:vMerge/>
            <w:tcBorders>
              <w:top w:val="nil"/>
              <w:left w:val="single" w:sz="4" w:space="0" w:color="auto"/>
              <w:bottom w:val="single" w:sz="4" w:space="0" w:color="auto"/>
              <w:right w:val="single" w:sz="4" w:space="0" w:color="auto"/>
            </w:tcBorders>
            <w:vAlign w:val="center"/>
            <w:hideMark/>
          </w:tcPr>
          <w:p w:rsidR="000D3B69" w:rsidRDefault="000D3B69">
            <w:pPr>
              <w:rPr>
                <w:rFonts w:ascii="Segoe UI" w:hAnsi="Segoe UI" w:cs="Segoe UI"/>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Default="000D3B69">
            <w:pPr>
              <w:rPr>
                <w:rFonts w:ascii="Segoe UI" w:hAnsi="Segoe UI" w:cs="Segoe UI"/>
                <w:sz w:val="20"/>
                <w:szCs w:val="20"/>
              </w:rPr>
            </w:pPr>
            <w:r>
              <w:rPr>
                <w:rFonts w:ascii="Segoe UI" w:hAnsi="Segoe UI" w:cs="Segoe UI"/>
                <w:sz w:val="20"/>
                <w:szCs w:val="20"/>
              </w:rPr>
              <w:t>Trust governors will be active participants in involvement activities/ peer review visits. Aim by end of 2018/19 that 40% of peer review visits will include governors.</w:t>
            </w:r>
          </w:p>
        </w:tc>
        <w:tc>
          <w:tcPr>
            <w:tcW w:w="4238" w:type="dxa"/>
            <w:tcBorders>
              <w:top w:val="nil"/>
              <w:left w:val="nil"/>
              <w:bottom w:val="single" w:sz="4" w:space="0" w:color="auto"/>
              <w:right w:val="nil"/>
            </w:tcBorders>
            <w:shd w:val="clear" w:color="auto" w:fill="auto"/>
            <w:hideMark/>
          </w:tcPr>
          <w:p w:rsidR="000D3B69" w:rsidRDefault="000D3B69">
            <w:pPr>
              <w:rPr>
                <w:rFonts w:ascii="Segoe UI" w:hAnsi="Segoe UI" w:cs="Segoe UI"/>
                <w:sz w:val="22"/>
                <w:szCs w:val="22"/>
              </w:rPr>
            </w:pPr>
            <w:r>
              <w:rPr>
                <w:rFonts w:ascii="Segoe UI" w:hAnsi="Segoe UI" w:cs="Segoe UI"/>
                <w:sz w:val="22"/>
                <w:szCs w:val="22"/>
              </w:rPr>
              <w:t> </w:t>
            </w:r>
          </w:p>
        </w:tc>
        <w:tc>
          <w:tcPr>
            <w:tcW w:w="992" w:type="dxa"/>
            <w:tcBorders>
              <w:top w:val="nil"/>
              <w:left w:val="single" w:sz="4" w:space="0" w:color="auto"/>
              <w:bottom w:val="single" w:sz="4" w:space="0" w:color="auto"/>
              <w:right w:val="single" w:sz="4" w:space="0" w:color="auto"/>
            </w:tcBorders>
            <w:shd w:val="clear" w:color="000000" w:fill="C00000"/>
            <w:noWrap/>
            <w:hideMark/>
          </w:tcPr>
          <w:p w:rsidR="000D3B69" w:rsidRDefault="000D3B69">
            <w:pPr>
              <w:rPr>
                <w:rFonts w:ascii="Segoe UI" w:hAnsi="Segoe UI" w:cs="Segoe UI"/>
                <w:sz w:val="22"/>
                <w:szCs w:val="22"/>
              </w:rPr>
            </w:pPr>
            <w:r>
              <w:rPr>
                <w:rFonts w:ascii="Segoe UI" w:hAnsi="Segoe UI" w:cs="Segoe UI"/>
                <w:sz w:val="22"/>
                <w:szCs w:val="22"/>
              </w:rPr>
              <w:t> </w:t>
            </w:r>
          </w:p>
        </w:tc>
      </w:tr>
      <w:tr w:rsidR="000D3B69" w:rsidTr="00EB0A93">
        <w:trPr>
          <w:trHeight w:val="855"/>
        </w:trPr>
        <w:tc>
          <w:tcPr>
            <w:tcW w:w="2709" w:type="dxa"/>
            <w:vMerge/>
            <w:tcBorders>
              <w:top w:val="nil"/>
              <w:left w:val="single" w:sz="4" w:space="0" w:color="auto"/>
              <w:bottom w:val="single" w:sz="4" w:space="0" w:color="auto"/>
              <w:right w:val="single" w:sz="4" w:space="0" w:color="auto"/>
            </w:tcBorders>
            <w:vAlign w:val="center"/>
            <w:hideMark/>
          </w:tcPr>
          <w:p w:rsidR="000D3B69" w:rsidRDefault="000D3B69">
            <w:pPr>
              <w:rPr>
                <w:rFonts w:ascii="Segoe UI" w:hAnsi="Segoe UI" w:cs="Segoe UI"/>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Default="000D3B69">
            <w:pPr>
              <w:rPr>
                <w:rFonts w:ascii="Segoe UI" w:hAnsi="Segoe UI" w:cs="Segoe UI"/>
                <w:sz w:val="20"/>
                <w:szCs w:val="20"/>
              </w:rPr>
            </w:pPr>
            <w:r>
              <w:rPr>
                <w:rFonts w:ascii="Segoe UI" w:hAnsi="Segoe UI" w:cs="Segoe UI"/>
                <w:sz w:val="20"/>
                <w:szCs w:val="20"/>
              </w:rPr>
              <w:t>Develop a structured framework and guidance for governors to use when undertaking ‘walk-rounds’ so enabling an assessment on experience, involvement and safety e.g. 15 step challenge</w:t>
            </w:r>
          </w:p>
        </w:tc>
        <w:tc>
          <w:tcPr>
            <w:tcW w:w="4238" w:type="dxa"/>
            <w:tcBorders>
              <w:top w:val="nil"/>
              <w:left w:val="nil"/>
              <w:bottom w:val="single" w:sz="4" w:space="0" w:color="auto"/>
              <w:right w:val="nil"/>
            </w:tcBorders>
            <w:shd w:val="clear" w:color="auto" w:fill="auto"/>
            <w:hideMark/>
          </w:tcPr>
          <w:p w:rsidR="000D3B69" w:rsidRDefault="000D3B69">
            <w:pPr>
              <w:rPr>
                <w:rFonts w:ascii="Segoe UI" w:hAnsi="Segoe UI" w:cs="Segoe UI"/>
                <w:sz w:val="22"/>
                <w:szCs w:val="22"/>
              </w:rPr>
            </w:pPr>
            <w:r>
              <w:rPr>
                <w:rFonts w:ascii="Segoe UI" w:hAnsi="Segoe UI" w:cs="Segoe UI"/>
                <w:sz w:val="22"/>
                <w:szCs w:val="22"/>
              </w:rPr>
              <w:t> </w:t>
            </w:r>
          </w:p>
        </w:tc>
        <w:tc>
          <w:tcPr>
            <w:tcW w:w="992" w:type="dxa"/>
            <w:tcBorders>
              <w:top w:val="nil"/>
              <w:left w:val="single" w:sz="4" w:space="0" w:color="auto"/>
              <w:bottom w:val="single" w:sz="4" w:space="0" w:color="auto"/>
              <w:right w:val="single" w:sz="4" w:space="0" w:color="auto"/>
            </w:tcBorders>
            <w:shd w:val="clear" w:color="000000" w:fill="C00000"/>
            <w:noWrap/>
            <w:hideMark/>
          </w:tcPr>
          <w:p w:rsidR="000D3B69" w:rsidRDefault="000D3B69">
            <w:pPr>
              <w:rPr>
                <w:rFonts w:ascii="Segoe UI" w:hAnsi="Segoe UI" w:cs="Segoe UI"/>
                <w:sz w:val="22"/>
                <w:szCs w:val="22"/>
              </w:rPr>
            </w:pPr>
            <w:r>
              <w:rPr>
                <w:rFonts w:ascii="Segoe UI" w:hAnsi="Segoe UI" w:cs="Segoe UI"/>
                <w:sz w:val="22"/>
                <w:szCs w:val="22"/>
              </w:rPr>
              <w:t> </w:t>
            </w:r>
          </w:p>
        </w:tc>
      </w:tr>
      <w:tr w:rsidR="000D3B69" w:rsidTr="00EB0A93">
        <w:trPr>
          <w:trHeight w:val="1140"/>
        </w:trPr>
        <w:tc>
          <w:tcPr>
            <w:tcW w:w="2709" w:type="dxa"/>
            <w:vMerge/>
            <w:tcBorders>
              <w:top w:val="nil"/>
              <w:left w:val="single" w:sz="4" w:space="0" w:color="auto"/>
              <w:bottom w:val="single" w:sz="4" w:space="0" w:color="auto"/>
              <w:right w:val="single" w:sz="4" w:space="0" w:color="auto"/>
            </w:tcBorders>
            <w:vAlign w:val="center"/>
            <w:hideMark/>
          </w:tcPr>
          <w:p w:rsidR="000D3B69" w:rsidRDefault="000D3B69">
            <w:pPr>
              <w:rPr>
                <w:rFonts w:ascii="Segoe UI" w:hAnsi="Segoe UI" w:cs="Segoe UI"/>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Default="000D3B69">
            <w:pPr>
              <w:rPr>
                <w:rFonts w:ascii="Segoe UI" w:hAnsi="Segoe UI" w:cs="Segoe UI"/>
                <w:sz w:val="20"/>
                <w:szCs w:val="20"/>
              </w:rPr>
            </w:pPr>
            <w:r>
              <w:rPr>
                <w:rFonts w:ascii="Segoe UI" w:hAnsi="Segoe UI" w:cs="Segoe UI"/>
                <w:sz w:val="20"/>
                <w:szCs w:val="20"/>
              </w:rPr>
              <w:t>To explore development of a research/evidence based project (co-produced with patients and staff), based on the patient’s journey, working in partnership with patients, carers and families and partner organisations (e.g. OUH, BHT, OBU) so contributing to the national body of evidence in regards to patient experience and involvement</w:t>
            </w:r>
          </w:p>
        </w:tc>
        <w:tc>
          <w:tcPr>
            <w:tcW w:w="4238" w:type="dxa"/>
            <w:tcBorders>
              <w:top w:val="nil"/>
              <w:left w:val="nil"/>
              <w:bottom w:val="single" w:sz="4" w:space="0" w:color="auto"/>
              <w:right w:val="nil"/>
            </w:tcBorders>
            <w:shd w:val="clear" w:color="auto" w:fill="auto"/>
            <w:hideMark/>
          </w:tcPr>
          <w:p w:rsidR="000D3B69" w:rsidRDefault="000D3B69">
            <w:pPr>
              <w:rPr>
                <w:rFonts w:ascii="Segoe UI" w:hAnsi="Segoe UI" w:cs="Segoe UI"/>
                <w:sz w:val="22"/>
                <w:szCs w:val="22"/>
              </w:rPr>
            </w:pPr>
            <w:r>
              <w:rPr>
                <w:rFonts w:ascii="Segoe UI" w:hAnsi="Segoe UI" w:cs="Segoe UI"/>
                <w:sz w:val="22"/>
                <w:szCs w:val="22"/>
              </w:rPr>
              <w:t> </w:t>
            </w:r>
          </w:p>
        </w:tc>
        <w:tc>
          <w:tcPr>
            <w:tcW w:w="992" w:type="dxa"/>
            <w:tcBorders>
              <w:top w:val="nil"/>
              <w:left w:val="single" w:sz="4" w:space="0" w:color="auto"/>
              <w:bottom w:val="single" w:sz="4" w:space="0" w:color="auto"/>
              <w:right w:val="single" w:sz="4" w:space="0" w:color="auto"/>
            </w:tcBorders>
            <w:shd w:val="clear" w:color="000000" w:fill="C00000"/>
            <w:noWrap/>
            <w:hideMark/>
          </w:tcPr>
          <w:p w:rsidR="000D3B69" w:rsidRDefault="000D3B69">
            <w:pPr>
              <w:rPr>
                <w:rFonts w:ascii="Segoe UI" w:hAnsi="Segoe UI" w:cs="Segoe UI"/>
                <w:sz w:val="22"/>
                <w:szCs w:val="22"/>
              </w:rPr>
            </w:pPr>
            <w:r>
              <w:rPr>
                <w:rFonts w:ascii="Segoe UI" w:hAnsi="Segoe UI" w:cs="Segoe UI"/>
                <w:sz w:val="22"/>
                <w:szCs w:val="22"/>
              </w:rPr>
              <w:t> </w:t>
            </w:r>
          </w:p>
        </w:tc>
      </w:tr>
      <w:tr w:rsidR="000D3B69" w:rsidTr="00EB0A93">
        <w:trPr>
          <w:trHeight w:val="855"/>
        </w:trPr>
        <w:tc>
          <w:tcPr>
            <w:tcW w:w="2709" w:type="dxa"/>
            <w:vMerge w:val="restart"/>
            <w:tcBorders>
              <w:top w:val="nil"/>
              <w:left w:val="single" w:sz="4" w:space="0" w:color="auto"/>
              <w:bottom w:val="single" w:sz="4" w:space="0" w:color="auto"/>
              <w:right w:val="single" w:sz="4" w:space="0" w:color="auto"/>
            </w:tcBorders>
            <w:shd w:val="clear" w:color="auto" w:fill="auto"/>
            <w:hideMark/>
          </w:tcPr>
          <w:p w:rsidR="000D3B69" w:rsidRDefault="000D3B69">
            <w:pPr>
              <w:rPr>
                <w:rFonts w:ascii="Segoe UI" w:hAnsi="Segoe UI" w:cs="Segoe UI"/>
                <w:sz w:val="22"/>
                <w:szCs w:val="22"/>
              </w:rPr>
            </w:pPr>
            <w:r>
              <w:rPr>
                <w:rFonts w:ascii="Segoe UI" w:hAnsi="Segoe UI" w:cs="Segoe UI"/>
                <w:sz w:val="22"/>
                <w:szCs w:val="22"/>
              </w:rPr>
              <w:t>To increase the amount of feedback from patients and making changes for improvements based on the feedback</w:t>
            </w:r>
          </w:p>
        </w:tc>
        <w:tc>
          <w:tcPr>
            <w:tcW w:w="6520" w:type="dxa"/>
            <w:tcBorders>
              <w:top w:val="nil"/>
              <w:left w:val="nil"/>
              <w:bottom w:val="single" w:sz="4" w:space="0" w:color="auto"/>
              <w:right w:val="single" w:sz="4" w:space="0" w:color="auto"/>
            </w:tcBorders>
            <w:shd w:val="clear" w:color="auto" w:fill="auto"/>
            <w:hideMark/>
          </w:tcPr>
          <w:p w:rsidR="000D3B69" w:rsidRDefault="000D3B69">
            <w:pPr>
              <w:rPr>
                <w:rFonts w:ascii="Segoe UI" w:hAnsi="Segoe UI" w:cs="Segoe UI"/>
                <w:sz w:val="20"/>
                <w:szCs w:val="20"/>
              </w:rPr>
            </w:pPr>
            <w:r>
              <w:rPr>
                <w:rFonts w:ascii="Segoe UI" w:hAnsi="Segoe UI" w:cs="Segoe UI"/>
                <w:sz w:val="20"/>
                <w:szCs w:val="20"/>
              </w:rPr>
              <w:t xml:space="preserve">Embed the quality improvement approach (plan, do, study, act) to better demonstrate at service/ team level the changes made as a result of feedback and how this impacts on people’s future experiences. </w:t>
            </w:r>
          </w:p>
        </w:tc>
        <w:tc>
          <w:tcPr>
            <w:tcW w:w="4238" w:type="dxa"/>
            <w:tcBorders>
              <w:top w:val="nil"/>
              <w:left w:val="nil"/>
              <w:bottom w:val="single" w:sz="4" w:space="0" w:color="auto"/>
              <w:right w:val="nil"/>
            </w:tcBorders>
            <w:shd w:val="clear" w:color="auto" w:fill="auto"/>
            <w:hideMark/>
          </w:tcPr>
          <w:p w:rsidR="000D3B69" w:rsidRDefault="000D3B69">
            <w:pPr>
              <w:rPr>
                <w:rFonts w:ascii="Segoe UI" w:hAnsi="Segoe UI" w:cs="Segoe UI"/>
                <w:sz w:val="22"/>
                <w:szCs w:val="22"/>
              </w:rPr>
            </w:pPr>
            <w:r>
              <w:rPr>
                <w:rFonts w:ascii="Segoe UI" w:hAnsi="Segoe UI" w:cs="Segoe UI"/>
                <w:sz w:val="22"/>
                <w:szCs w:val="22"/>
              </w:rPr>
              <w:t> </w:t>
            </w:r>
          </w:p>
        </w:tc>
        <w:tc>
          <w:tcPr>
            <w:tcW w:w="992" w:type="dxa"/>
            <w:tcBorders>
              <w:top w:val="nil"/>
              <w:left w:val="single" w:sz="4" w:space="0" w:color="auto"/>
              <w:bottom w:val="single" w:sz="4" w:space="0" w:color="auto"/>
              <w:right w:val="single" w:sz="4" w:space="0" w:color="auto"/>
            </w:tcBorders>
            <w:shd w:val="clear" w:color="000000" w:fill="C00000"/>
            <w:noWrap/>
            <w:hideMark/>
          </w:tcPr>
          <w:p w:rsidR="000D3B69" w:rsidRDefault="000D3B69">
            <w:pPr>
              <w:rPr>
                <w:rFonts w:ascii="Segoe UI" w:hAnsi="Segoe UI" w:cs="Segoe UI"/>
                <w:sz w:val="22"/>
                <w:szCs w:val="22"/>
              </w:rPr>
            </w:pPr>
            <w:r>
              <w:rPr>
                <w:rFonts w:ascii="Segoe UI" w:hAnsi="Segoe UI" w:cs="Segoe UI"/>
                <w:sz w:val="22"/>
                <w:szCs w:val="22"/>
              </w:rPr>
              <w:t> </w:t>
            </w:r>
          </w:p>
        </w:tc>
      </w:tr>
      <w:tr w:rsidR="000D3B69" w:rsidTr="00EB0A93">
        <w:trPr>
          <w:trHeight w:val="660"/>
        </w:trPr>
        <w:tc>
          <w:tcPr>
            <w:tcW w:w="2709" w:type="dxa"/>
            <w:vMerge/>
            <w:tcBorders>
              <w:top w:val="nil"/>
              <w:left w:val="single" w:sz="4" w:space="0" w:color="auto"/>
              <w:bottom w:val="single" w:sz="4" w:space="0" w:color="auto"/>
              <w:right w:val="single" w:sz="4" w:space="0" w:color="auto"/>
            </w:tcBorders>
            <w:vAlign w:val="center"/>
            <w:hideMark/>
          </w:tcPr>
          <w:p w:rsidR="000D3B69" w:rsidRDefault="000D3B69">
            <w:pPr>
              <w:rPr>
                <w:rFonts w:ascii="Segoe UI" w:hAnsi="Segoe UI" w:cs="Segoe UI"/>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Default="000D3B69">
            <w:pPr>
              <w:rPr>
                <w:rFonts w:ascii="Segoe UI" w:hAnsi="Segoe UI" w:cs="Segoe UI"/>
                <w:sz w:val="20"/>
                <w:szCs w:val="20"/>
              </w:rPr>
            </w:pPr>
            <w:r>
              <w:rPr>
                <w:rFonts w:ascii="Segoe UI" w:hAnsi="Segoe UI" w:cs="Segoe UI"/>
                <w:sz w:val="20"/>
                <w:szCs w:val="20"/>
              </w:rPr>
              <w:t>Report and monitor how changes are impacting on peoples experiences using different formats. Reporting to be at least quarterly to  the Board of Directors.</w:t>
            </w:r>
          </w:p>
        </w:tc>
        <w:tc>
          <w:tcPr>
            <w:tcW w:w="4238" w:type="dxa"/>
            <w:tcBorders>
              <w:top w:val="nil"/>
              <w:left w:val="nil"/>
              <w:bottom w:val="single" w:sz="4" w:space="0" w:color="auto"/>
              <w:right w:val="nil"/>
            </w:tcBorders>
            <w:shd w:val="clear" w:color="auto" w:fill="auto"/>
            <w:hideMark/>
          </w:tcPr>
          <w:p w:rsidR="000D3B69" w:rsidRDefault="000D3B69">
            <w:pPr>
              <w:rPr>
                <w:rFonts w:ascii="Segoe UI" w:hAnsi="Segoe UI" w:cs="Segoe UI"/>
                <w:sz w:val="22"/>
                <w:szCs w:val="22"/>
              </w:rPr>
            </w:pPr>
            <w:r>
              <w:rPr>
                <w:rFonts w:ascii="Segoe UI" w:hAnsi="Segoe UI" w:cs="Segoe UI"/>
                <w:sz w:val="22"/>
                <w:szCs w:val="22"/>
              </w:rPr>
              <w:t>In place quarterly</w:t>
            </w:r>
          </w:p>
        </w:tc>
        <w:tc>
          <w:tcPr>
            <w:tcW w:w="992" w:type="dxa"/>
            <w:tcBorders>
              <w:top w:val="nil"/>
              <w:left w:val="single" w:sz="4" w:space="0" w:color="auto"/>
              <w:bottom w:val="single" w:sz="4" w:space="0" w:color="auto"/>
              <w:right w:val="single" w:sz="4" w:space="0" w:color="auto"/>
            </w:tcBorders>
            <w:shd w:val="clear" w:color="000000" w:fill="92D050"/>
            <w:noWrap/>
            <w:hideMark/>
          </w:tcPr>
          <w:p w:rsidR="000D3B69" w:rsidRDefault="000D3B69">
            <w:pPr>
              <w:rPr>
                <w:rFonts w:ascii="Segoe UI" w:hAnsi="Segoe UI" w:cs="Segoe UI"/>
                <w:sz w:val="22"/>
                <w:szCs w:val="22"/>
              </w:rPr>
            </w:pPr>
            <w:r>
              <w:rPr>
                <w:rFonts w:ascii="Segoe UI" w:hAnsi="Segoe UI" w:cs="Segoe UI"/>
                <w:sz w:val="22"/>
                <w:szCs w:val="22"/>
              </w:rPr>
              <w:t> </w:t>
            </w:r>
          </w:p>
        </w:tc>
      </w:tr>
      <w:tr w:rsidR="000D3B69" w:rsidTr="000A237F">
        <w:trPr>
          <w:trHeight w:val="855"/>
        </w:trPr>
        <w:tc>
          <w:tcPr>
            <w:tcW w:w="2709" w:type="dxa"/>
            <w:vMerge/>
            <w:tcBorders>
              <w:top w:val="nil"/>
              <w:left w:val="single" w:sz="4" w:space="0" w:color="auto"/>
              <w:bottom w:val="single" w:sz="4" w:space="0" w:color="auto"/>
              <w:right w:val="single" w:sz="4" w:space="0" w:color="auto"/>
            </w:tcBorders>
            <w:vAlign w:val="center"/>
            <w:hideMark/>
          </w:tcPr>
          <w:p w:rsidR="000D3B69" w:rsidRDefault="000D3B69">
            <w:pPr>
              <w:rPr>
                <w:rFonts w:ascii="Segoe UI" w:hAnsi="Segoe UI" w:cs="Segoe UI"/>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Default="000D3B69">
            <w:pPr>
              <w:rPr>
                <w:rFonts w:ascii="Segoe UI" w:hAnsi="Segoe UI" w:cs="Segoe UI"/>
                <w:sz w:val="20"/>
                <w:szCs w:val="20"/>
              </w:rPr>
            </w:pPr>
            <w:r>
              <w:rPr>
                <w:rFonts w:ascii="Segoe UI" w:hAnsi="Segoe UI" w:cs="Segoe UI"/>
                <w:sz w:val="20"/>
                <w:szCs w:val="20"/>
              </w:rPr>
              <w:t>Review how the information from various sources of feedback is pulled together, presented and shared. Working to information being readily available at team/ service and trust wide level</w:t>
            </w:r>
          </w:p>
        </w:tc>
        <w:tc>
          <w:tcPr>
            <w:tcW w:w="4238" w:type="dxa"/>
            <w:tcBorders>
              <w:top w:val="nil"/>
              <w:left w:val="nil"/>
              <w:bottom w:val="single" w:sz="4" w:space="0" w:color="auto"/>
              <w:right w:val="nil"/>
            </w:tcBorders>
            <w:shd w:val="clear" w:color="auto" w:fill="auto"/>
            <w:hideMark/>
          </w:tcPr>
          <w:p w:rsidR="000D3B69" w:rsidRDefault="000A237F">
            <w:pPr>
              <w:rPr>
                <w:rFonts w:ascii="Segoe UI" w:hAnsi="Segoe UI" w:cs="Segoe UI"/>
                <w:sz w:val="22"/>
                <w:szCs w:val="22"/>
              </w:rPr>
            </w:pPr>
            <w:r>
              <w:rPr>
                <w:rFonts w:ascii="Segoe UI" w:hAnsi="Segoe UI" w:cs="Segoe UI"/>
                <w:sz w:val="22"/>
                <w:szCs w:val="22"/>
              </w:rPr>
              <w:t>Moving to a single mechanism for collecting and reporting feedback has started.</w:t>
            </w:r>
          </w:p>
        </w:tc>
        <w:tc>
          <w:tcPr>
            <w:tcW w:w="992" w:type="dxa"/>
            <w:tcBorders>
              <w:top w:val="nil"/>
              <w:left w:val="single" w:sz="4" w:space="0" w:color="auto"/>
              <w:bottom w:val="single" w:sz="4" w:space="0" w:color="auto"/>
              <w:right w:val="single" w:sz="4" w:space="0" w:color="auto"/>
            </w:tcBorders>
            <w:shd w:val="clear" w:color="auto" w:fill="FFC000"/>
            <w:noWrap/>
            <w:hideMark/>
          </w:tcPr>
          <w:p w:rsidR="000D3B69" w:rsidRDefault="000D3B69">
            <w:pPr>
              <w:rPr>
                <w:rFonts w:ascii="Segoe UI" w:hAnsi="Segoe UI" w:cs="Segoe UI"/>
                <w:sz w:val="22"/>
                <w:szCs w:val="22"/>
              </w:rPr>
            </w:pPr>
            <w:r>
              <w:rPr>
                <w:rFonts w:ascii="Segoe UI" w:hAnsi="Segoe UI" w:cs="Segoe UI"/>
                <w:sz w:val="22"/>
                <w:szCs w:val="22"/>
              </w:rPr>
              <w:t> </w:t>
            </w:r>
          </w:p>
        </w:tc>
      </w:tr>
      <w:tr w:rsidR="000D3B69" w:rsidTr="00EB0A93">
        <w:trPr>
          <w:trHeight w:val="330"/>
        </w:trPr>
        <w:tc>
          <w:tcPr>
            <w:tcW w:w="2709" w:type="dxa"/>
            <w:vMerge/>
            <w:tcBorders>
              <w:top w:val="nil"/>
              <w:left w:val="single" w:sz="4" w:space="0" w:color="auto"/>
              <w:bottom w:val="single" w:sz="4" w:space="0" w:color="auto"/>
              <w:right w:val="single" w:sz="4" w:space="0" w:color="auto"/>
            </w:tcBorders>
            <w:vAlign w:val="center"/>
            <w:hideMark/>
          </w:tcPr>
          <w:p w:rsidR="000D3B69" w:rsidRDefault="000D3B69">
            <w:pPr>
              <w:rPr>
                <w:rFonts w:ascii="Segoe UI" w:hAnsi="Segoe UI" w:cs="Segoe UI"/>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Default="000D3B69">
            <w:pPr>
              <w:rPr>
                <w:rFonts w:ascii="Segoe UI" w:hAnsi="Segoe UI" w:cs="Segoe UI"/>
                <w:sz w:val="20"/>
                <w:szCs w:val="20"/>
              </w:rPr>
            </w:pPr>
            <w:r>
              <w:rPr>
                <w:rFonts w:ascii="Segoe UI" w:hAnsi="Segoe UI" w:cs="Segoe UI"/>
                <w:sz w:val="20"/>
                <w:szCs w:val="20"/>
              </w:rPr>
              <w:t>Develop approaches to how we feedback results and actions taken to patients/ carers</w:t>
            </w:r>
          </w:p>
        </w:tc>
        <w:tc>
          <w:tcPr>
            <w:tcW w:w="4238" w:type="dxa"/>
            <w:tcBorders>
              <w:top w:val="nil"/>
              <w:left w:val="nil"/>
              <w:bottom w:val="single" w:sz="4" w:space="0" w:color="auto"/>
              <w:right w:val="nil"/>
            </w:tcBorders>
            <w:shd w:val="clear" w:color="auto" w:fill="auto"/>
            <w:hideMark/>
          </w:tcPr>
          <w:p w:rsidR="000D3B69" w:rsidRDefault="000D3B69">
            <w:pPr>
              <w:rPr>
                <w:rFonts w:ascii="Segoe UI" w:hAnsi="Segoe UI" w:cs="Segoe UI"/>
                <w:sz w:val="22"/>
                <w:szCs w:val="22"/>
              </w:rPr>
            </w:pPr>
            <w:r>
              <w:rPr>
                <w:rFonts w:ascii="Segoe UI" w:hAnsi="Segoe UI" w:cs="Segoe UI"/>
                <w:sz w:val="22"/>
                <w:szCs w:val="22"/>
              </w:rPr>
              <w:t> </w:t>
            </w:r>
          </w:p>
        </w:tc>
        <w:tc>
          <w:tcPr>
            <w:tcW w:w="992" w:type="dxa"/>
            <w:tcBorders>
              <w:top w:val="nil"/>
              <w:left w:val="single" w:sz="4" w:space="0" w:color="auto"/>
              <w:bottom w:val="single" w:sz="4" w:space="0" w:color="auto"/>
              <w:right w:val="single" w:sz="4" w:space="0" w:color="auto"/>
            </w:tcBorders>
            <w:shd w:val="clear" w:color="000000" w:fill="C00000"/>
            <w:noWrap/>
            <w:hideMark/>
          </w:tcPr>
          <w:p w:rsidR="000D3B69" w:rsidRDefault="000D3B69">
            <w:pPr>
              <w:rPr>
                <w:rFonts w:ascii="Segoe UI" w:hAnsi="Segoe UI" w:cs="Segoe UI"/>
                <w:sz w:val="22"/>
                <w:szCs w:val="22"/>
              </w:rPr>
            </w:pPr>
            <w:r>
              <w:rPr>
                <w:rFonts w:ascii="Segoe UI" w:hAnsi="Segoe UI" w:cs="Segoe UI"/>
                <w:sz w:val="22"/>
                <w:szCs w:val="22"/>
              </w:rPr>
              <w:t> </w:t>
            </w:r>
          </w:p>
        </w:tc>
      </w:tr>
      <w:tr w:rsidR="000D3B69" w:rsidTr="00EB0A93">
        <w:trPr>
          <w:trHeight w:val="570"/>
        </w:trPr>
        <w:tc>
          <w:tcPr>
            <w:tcW w:w="2709" w:type="dxa"/>
            <w:vMerge/>
            <w:tcBorders>
              <w:top w:val="nil"/>
              <w:left w:val="single" w:sz="4" w:space="0" w:color="auto"/>
              <w:bottom w:val="single" w:sz="4" w:space="0" w:color="auto"/>
              <w:right w:val="single" w:sz="4" w:space="0" w:color="auto"/>
            </w:tcBorders>
            <w:vAlign w:val="center"/>
            <w:hideMark/>
          </w:tcPr>
          <w:p w:rsidR="000D3B69" w:rsidRDefault="000D3B69">
            <w:pPr>
              <w:rPr>
                <w:rFonts w:ascii="Segoe UI" w:hAnsi="Segoe UI" w:cs="Segoe UI"/>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Default="000D3B69">
            <w:pPr>
              <w:rPr>
                <w:rFonts w:ascii="Segoe UI" w:hAnsi="Segoe UI" w:cs="Segoe UI"/>
                <w:sz w:val="20"/>
                <w:szCs w:val="20"/>
              </w:rPr>
            </w:pPr>
            <w:r>
              <w:rPr>
                <w:rFonts w:ascii="Segoe UI" w:hAnsi="Segoe UI" w:cs="Segoe UI"/>
                <w:sz w:val="20"/>
                <w:szCs w:val="20"/>
              </w:rPr>
              <w:t xml:space="preserve">Patient experience/ involvement champion to be identified in every team/ ward or cluster of teams. JD to be developed to define </w:t>
            </w:r>
            <w:r>
              <w:rPr>
                <w:rFonts w:ascii="Segoe UI" w:hAnsi="Segoe UI" w:cs="Segoe UI"/>
                <w:sz w:val="20"/>
                <w:szCs w:val="20"/>
              </w:rPr>
              <w:lastRenderedPageBreak/>
              <w:t>expectations of the role.</w:t>
            </w:r>
          </w:p>
        </w:tc>
        <w:tc>
          <w:tcPr>
            <w:tcW w:w="4238" w:type="dxa"/>
            <w:tcBorders>
              <w:top w:val="nil"/>
              <w:left w:val="nil"/>
              <w:bottom w:val="single" w:sz="4" w:space="0" w:color="auto"/>
              <w:right w:val="nil"/>
            </w:tcBorders>
            <w:shd w:val="clear" w:color="auto" w:fill="auto"/>
            <w:hideMark/>
          </w:tcPr>
          <w:p w:rsidR="000D3B69" w:rsidRDefault="000D3B69">
            <w:pPr>
              <w:rPr>
                <w:rFonts w:ascii="Segoe UI" w:hAnsi="Segoe UI" w:cs="Segoe UI"/>
                <w:sz w:val="22"/>
                <w:szCs w:val="22"/>
              </w:rPr>
            </w:pPr>
            <w:r>
              <w:rPr>
                <w:rFonts w:ascii="Segoe UI" w:hAnsi="Segoe UI" w:cs="Segoe UI"/>
                <w:sz w:val="22"/>
                <w:szCs w:val="22"/>
              </w:rPr>
              <w:lastRenderedPageBreak/>
              <w:t>In progress</w:t>
            </w:r>
          </w:p>
        </w:tc>
        <w:tc>
          <w:tcPr>
            <w:tcW w:w="992" w:type="dxa"/>
            <w:tcBorders>
              <w:top w:val="nil"/>
              <w:left w:val="single" w:sz="4" w:space="0" w:color="auto"/>
              <w:bottom w:val="single" w:sz="4" w:space="0" w:color="auto"/>
              <w:right w:val="single" w:sz="4" w:space="0" w:color="auto"/>
            </w:tcBorders>
            <w:shd w:val="clear" w:color="000000" w:fill="FFC000"/>
            <w:noWrap/>
            <w:hideMark/>
          </w:tcPr>
          <w:p w:rsidR="000D3B69" w:rsidRDefault="000D3B69">
            <w:pPr>
              <w:rPr>
                <w:rFonts w:ascii="Segoe UI" w:hAnsi="Segoe UI" w:cs="Segoe UI"/>
                <w:sz w:val="22"/>
                <w:szCs w:val="22"/>
              </w:rPr>
            </w:pPr>
            <w:r>
              <w:rPr>
                <w:rFonts w:ascii="Segoe UI" w:hAnsi="Segoe UI" w:cs="Segoe UI"/>
                <w:sz w:val="22"/>
                <w:szCs w:val="22"/>
              </w:rPr>
              <w:t> </w:t>
            </w:r>
          </w:p>
        </w:tc>
      </w:tr>
      <w:tr w:rsidR="000D3B69" w:rsidTr="00EB0A93">
        <w:trPr>
          <w:trHeight w:val="855"/>
        </w:trPr>
        <w:tc>
          <w:tcPr>
            <w:tcW w:w="2709" w:type="dxa"/>
            <w:vMerge/>
            <w:tcBorders>
              <w:top w:val="nil"/>
              <w:left w:val="single" w:sz="4" w:space="0" w:color="auto"/>
              <w:bottom w:val="single" w:sz="4" w:space="0" w:color="auto"/>
              <w:right w:val="single" w:sz="4" w:space="0" w:color="auto"/>
            </w:tcBorders>
            <w:vAlign w:val="center"/>
            <w:hideMark/>
          </w:tcPr>
          <w:p w:rsidR="000D3B69" w:rsidRDefault="000D3B69">
            <w:pPr>
              <w:rPr>
                <w:rFonts w:ascii="Segoe UI" w:hAnsi="Segoe UI" w:cs="Segoe UI"/>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Default="000D3B69">
            <w:pPr>
              <w:rPr>
                <w:rFonts w:ascii="Segoe UI" w:hAnsi="Segoe UI" w:cs="Segoe UI"/>
                <w:sz w:val="20"/>
                <w:szCs w:val="20"/>
              </w:rPr>
            </w:pPr>
            <w:r>
              <w:rPr>
                <w:rFonts w:ascii="Segoe UI" w:hAnsi="Segoe UI" w:cs="Segoe UI"/>
                <w:sz w:val="20"/>
                <w:szCs w:val="20"/>
              </w:rPr>
              <w:t>Every team/ ward to introduce a standing agenda item on their business meeting to discuss positive and negative feedback from patients/ carers and what improvements will be introduced</w:t>
            </w:r>
          </w:p>
        </w:tc>
        <w:tc>
          <w:tcPr>
            <w:tcW w:w="4238" w:type="dxa"/>
            <w:tcBorders>
              <w:top w:val="nil"/>
              <w:left w:val="nil"/>
              <w:bottom w:val="single" w:sz="4" w:space="0" w:color="auto"/>
              <w:right w:val="nil"/>
            </w:tcBorders>
            <w:shd w:val="clear" w:color="auto" w:fill="auto"/>
            <w:hideMark/>
          </w:tcPr>
          <w:p w:rsidR="000D3B69" w:rsidRDefault="000D3B69">
            <w:pPr>
              <w:rPr>
                <w:rFonts w:ascii="Segoe UI" w:hAnsi="Segoe UI" w:cs="Segoe UI"/>
                <w:sz w:val="22"/>
                <w:szCs w:val="22"/>
              </w:rPr>
            </w:pPr>
            <w:r>
              <w:rPr>
                <w:rFonts w:ascii="Segoe UI" w:hAnsi="Segoe UI" w:cs="Segoe UI"/>
                <w:sz w:val="22"/>
                <w:szCs w:val="22"/>
              </w:rPr>
              <w:t>In progress</w:t>
            </w:r>
          </w:p>
        </w:tc>
        <w:tc>
          <w:tcPr>
            <w:tcW w:w="992" w:type="dxa"/>
            <w:tcBorders>
              <w:top w:val="nil"/>
              <w:left w:val="single" w:sz="4" w:space="0" w:color="auto"/>
              <w:bottom w:val="single" w:sz="4" w:space="0" w:color="auto"/>
              <w:right w:val="single" w:sz="4" w:space="0" w:color="auto"/>
            </w:tcBorders>
            <w:shd w:val="clear" w:color="000000" w:fill="FFC000"/>
            <w:noWrap/>
            <w:hideMark/>
          </w:tcPr>
          <w:p w:rsidR="000D3B69" w:rsidRDefault="000D3B69">
            <w:pPr>
              <w:rPr>
                <w:rFonts w:ascii="Segoe UI" w:hAnsi="Segoe UI" w:cs="Segoe UI"/>
                <w:sz w:val="22"/>
                <w:szCs w:val="22"/>
              </w:rPr>
            </w:pPr>
            <w:r>
              <w:rPr>
                <w:rFonts w:ascii="Segoe UI" w:hAnsi="Segoe UI" w:cs="Segoe UI"/>
                <w:sz w:val="22"/>
                <w:szCs w:val="22"/>
              </w:rPr>
              <w:t> </w:t>
            </w:r>
          </w:p>
        </w:tc>
      </w:tr>
      <w:tr w:rsidR="000D3B69" w:rsidTr="007E38D3">
        <w:trPr>
          <w:trHeight w:val="855"/>
        </w:trPr>
        <w:tc>
          <w:tcPr>
            <w:tcW w:w="2709" w:type="dxa"/>
            <w:vMerge/>
            <w:tcBorders>
              <w:top w:val="nil"/>
              <w:left w:val="single" w:sz="4" w:space="0" w:color="auto"/>
              <w:bottom w:val="single" w:sz="4" w:space="0" w:color="auto"/>
              <w:right w:val="single" w:sz="4" w:space="0" w:color="auto"/>
            </w:tcBorders>
            <w:vAlign w:val="center"/>
            <w:hideMark/>
          </w:tcPr>
          <w:p w:rsidR="000D3B69" w:rsidRDefault="000D3B69">
            <w:pPr>
              <w:rPr>
                <w:rFonts w:ascii="Segoe UI" w:hAnsi="Segoe UI" w:cs="Segoe UI"/>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Default="000D3B69">
            <w:pPr>
              <w:rPr>
                <w:rFonts w:ascii="Segoe UI" w:hAnsi="Segoe UI" w:cs="Segoe UI"/>
                <w:sz w:val="20"/>
                <w:szCs w:val="20"/>
              </w:rPr>
            </w:pPr>
            <w:r>
              <w:rPr>
                <w:rFonts w:ascii="Segoe UI" w:hAnsi="Segoe UI" w:cs="Segoe UI"/>
                <w:sz w:val="20"/>
                <w:szCs w:val="20"/>
              </w:rPr>
              <w:t>Complete external re-tender for patient experience contract (software and hardware) to support teams with collecting and receiving information in a user friendly format and in a variety of ways according to patient need.</w:t>
            </w:r>
          </w:p>
        </w:tc>
        <w:tc>
          <w:tcPr>
            <w:tcW w:w="4238" w:type="dxa"/>
            <w:tcBorders>
              <w:top w:val="nil"/>
              <w:left w:val="nil"/>
              <w:bottom w:val="single" w:sz="4" w:space="0" w:color="auto"/>
              <w:right w:val="nil"/>
            </w:tcBorders>
            <w:shd w:val="clear" w:color="auto" w:fill="auto"/>
            <w:hideMark/>
          </w:tcPr>
          <w:p w:rsidR="000D3B69" w:rsidRDefault="007E38D3" w:rsidP="007E38D3">
            <w:pPr>
              <w:rPr>
                <w:rFonts w:ascii="Segoe UI" w:hAnsi="Segoe UI" w:cs="Segoe UI"/>
                <w:sz w:val="22"/>
                <w:szCs w:val="22"/>
              </w:rPr>
            </w:pPr>
            <w:r>
              <w:rPr>
                <w:rFonts w:ascii="Segoe UI" w:hAnsi="Segoe UI" w:cs="Segoe UI"/>
                <w:sz w:val="22"/>
                <w:szCs w:val="22"/>
              </w:rPr>
              <w:t>Tendering process started from Sept but halted in Dec 2016. Current contract with iwgc extended for 9 month while service specification further developed.</w:t>
            </w:r>
          </w:p>
        </w:tc>
        <w:tc>
          <w:tcPr>
            <w:tcW w:w="992" w:type="dxa"/>
            <w:tcBorders>
              <w:top w:val="nil"/>
              <w:left w:val="single" w:sz="4" w:space="0" w:color="auto"/>
              <w:bottom w:val="single" w:sz="4" w:space="0" w:color="auto"/>
              <w:right w:val="single" w:sz="4" w:space="0" w:color="auto"/>
            </w:tcBorders>
            <w:shd w:val="clear" w:color="auto" w:fill="FFC000"/>
            <w:noWrap/>
            <w:hideMark/>
          </w:tcPr>
          <w:p w:rsidR="000D3B69" w:rsidRDefault="000D3B69">
            <w:pPr>
              <w:rPr>
                <w:rFonts w:ascii="Segoe UI" w:hAnsi="Segoe UI" w:cs="Segoe UI"/>
                <w:sz w:val="22"/>
                <w:szCs w:val="22"/>
              </w:rPr>
            </w:pPr>
            <w:r>
              <w:rPr>
                <w:rFonts w:ascii="Segoe UI" w:hAnsi="Segoe UI" w:cs="Segoe UI"/>
                <w:sz w:val="22"/>
                <w:szCs w:val="22"/>
              </w:rPr>
              <w:t> </w:t>
            </w:r>
          </w:p>
        </w:tc>
      </w:tr>
      <w:tr w:rsidR="000D3B69" w:rsidTr="00EB0A93">
        <w:trPr>
          <w:trHeight w:val="570"/>
        </w:trPr>
        <w:tc>
          <w:tcPr>
            <w:tcW w:w="2709" w:type="dxa"/>
            <w:vMerge/>
            <w:tcBorders>
              <w:top w:val="nil"/>
              <w:left w:val="single" w:sz="4" w:space="0" w:color="auto"/>
              <w:bottom w:val="single" w:sz="4" w:space="0" w:color="auto"/>
              <w:right w:val="single" w:sz="4" w:space="0" w:color="auto"/>
            </w:tcBorders>
            <w:vAlign w:val="center"/>
            <w:hideMark/>
          </w:tcPr>
          <w:p w:rsidR="000D3B69" w:rsidRDefault="000D3B69">
            <w:pPr>
              <w:rPr>
                <w:rFonts w:ascii="Segoe UI" w:hAnsi="Segoe UI" w:cs="Segoe UI"/>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Default="000D3B69">
            <w:pPr>
              <w:rPr>
                <w:rFonts w:ascii="Segoe UI" w:hAnsi="Segoe UI" w:cs="Segoe UI"/>
                <w:sz w:val="20"/>
                <w:szCs w:val="20"/>
              </w:rPr>
            </w:pPr>
            <w:r>
              <w:rPr>
                <w:rFonts w:ascii="Segoe UI" w:hAnsi="Segoe UI" w:cs="Segoe UI"/>
                <w:sz w:val="20"/>
                <w:szCs w:val="20"/>
              </w:rPr>
              <w:t>Make positive and less positive feedback more readily available to teams and develop how information is published</w:t>
            </w:r>
          </w:p>
        </w:tc>
        <w:tc>
          <w:tcPr>
            <w:tcW w:w="4238" w:type="dxa"/>
            <w:tcBorders>
              <w:top w:val="nil"/>
              <w:left w:val="nil"/>
              <w:bottom w:val="single" w:sz="4" w:space="0" w:color="auto"/>
              <w:right w:val="nil"/>
            </w:tcBorders>
            <w:shd w:val="clear" w:color="auto" w:fill="auto"/>
            <w:hideMark/>
          </w:tcPr>
          <w:p w:rsidR="000D3B69" w:rsidRDefault="000D3B69">
            <w:pPr>
              <w:rPr>
                <w:rFonts w:ascii="Segoe UI" w:hAnsi="Segoe UI" w:cs="Segoe UI"/>
                <w:sz w:val="22"/>
                <w:szCs w:val="22"/>
              </w:rPr>
            </w:pPr>
            <w:r>
              <w:rPr>
                <w:rFonts w:ascii="Segoe UI" w:hAnsi="Segoe UI" w:cs="Segoe UI"/>
                <w:sz w:val="22"/>
                <w:szCs w:val="22"/>
              </w:rPr>
              <w:t> </w:t>
            </w:r>
          </w:p>
        </w:tc>
        <w:tc>
          <w:tcPr>
            <w:tcW w:w="992" w:type="dxa"/>
            <w:tcBorders>
              <w:top w:val="nil"/>
              <w:left w:val="single" w:sz="4" w:space="0" w:color="auto"/>
              <w:bottom w:val="single" w:sz="4" w:space="0" w:color="auto"/>
              <w:right w:val="single" w:sz="4" w:space="0" w:color="auto"/>
            </w:tcBorders>
            <w:shd w:val="clear" w:color="000000" w:fill="FFC000"/>
            <w:noWrap/>
            <w:hideMark/>
          </w:tcPr>
          <w:p w:rsidR="000D3B69" w:rsidRDefault="000D3B69">
            <w:pPr>
              <w:rPr>
                <w:rFonts w:ascii="Segoe UI" w:hAnsi="Segoe UI" w:cs="Segoe UI"/>
                <w:sz w:val="22"/>
                <w:szCs w:val="22"/>
              </w:rPr>
            </w:pPr>
            <w:r>
              <w:rPr>
                <w:rFonts w:ascii="Segoe UI" w:hAnsi="Segoe UI" w:cs="Segoe UI"/>
                <w:sz w:val="22"/>
                <w:szCs w:val="22"/>
              </w:rPr>
              <w:t> </w:t>
            </w:r>
          </w:p>
        </w:tc>
      </w:tr>
    </w:tbl>
    <w:p w:rsidR="0052706D" w:rsidRDefault="0052706D"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sectPr w:rsidR="00B01565" w:rsidSect="000A237F">
          <w:pgSz w:w="15840" w:h="12240" w:orient="landscape"/>
          <w:pgMar w:top="1134" w:right="1440" w:bottom="1800" w:left="1440" w:header="708" w:footer="708" w:gutter="0"/>
          <w:cols w:space="708"/>
          <w:docGrid w:linePitch="360"/>
        </w:sectPr>
      </w:pPr>
    </w:p>
    <w:p w:rsidR="00B01565" w:rsidRDefault="00B01565" w:rsidP="00FD3032">
      <w:pPr>
        <w:jc w:val="both"/>
        <w:rPr>
          <w:rFonts w:ascii="Arial" w:hAnsi="Arial" w:cs="Arial"/>
          <w:b/>
        </w:rPr>
      </w:pPr>
      <w:r>
        <w:rPr>
          <w:rFonts w:ascii="Arial" w:hAnsi="Arial" w:cs="Arial"/>
          <w:b/>
        </w:rPr>
        <w:lastRenderedPageBreak/>
        <w:t>Appendix 3</w:t>
      </w:r>
    </w:p>
    <w:p w:rsidR="00B01565" w:rsidRDefault="00B01565" w:rsidP="00FD3032">
      <w:pPr>
        <w:jc w:val="both"/>
        <w:rPr>
          <w:rFonts w:ascii="Arial" w:hAnsi="Arial" w:cs="Arial"/>
          <w:b/>
        </w:rPr>
      </w:pPr>
      <w:r>
        <w:rPr>
          <w:rFonts w:ascii="Arial" w:hAnsi="Arial" w:cs="Arial"/>
          <w:b/>
        </w:rPr>
        <w:t>I Want Great Care</w:t>
      </w:r>
      <w:r w:rsidR="000D3B69">
        <w:rPr>
          <w:rFonts w:ascii="Arial" w:hAnsi="Arial" w:cs="Arial"/>
          <w:b/>
        </w:rPr>
        <w:t xml:space="preserve"> Trust Wide report for January</w:t>
      </w: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Default="00B01565" w:rsidP="00FD3032">
      <w:pPr>
        <w:jc w:val="both"/>
        <w:rPr>
          <w:rFonts w:ascii="Arial" w:hAnsi="Arial" w:cs="Arial"/>
          <w:b/>
        </w:rPr>
      </w:pPr>
    </w:p>
    <w:p w:rsidR="00B01565" w:rsidRPr="0052706D" w:rsidRDefault="00B01565" w:rsidP="00FD3032">
      <w:pPr>
        <w:jc w:val="both"/>
        <w:rPr>
          <w:rFonts w:ascii="Arial" w:hAnsi="Arial" w:cs="Arial"/>
          <w:b/>
        </w:rPr>
      </w:pPr>
    </w:p>
    <w:sectPr w:rsidR="00B01565" w:rsidRPr="0052706D" w:rsidSect="00B01565">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50E7" w:rsidRDefault="009850E7" w:rsidP="005B3E3C">
      <w:r>
        <w:separator/>
      </w:r>
    </w:p>
  </w:endnote>
  <w:endnote w:type="continuationSeparator" w:id="0">
    <w:p w:rsidR="009850E7" w:rsidRDefault="009850E7" w:rsidP="005B3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
    <w:altName w:val="Corbel"/>
    <w:charset w:val="00"/>
    <w:family w:val="swiss"/>
    <w:pitch w:val="variable"/>
    <w:sig w:usb0="00000003" w:usb1="00000000" w:usb2="00000000" w:usb3="00000000" w:csb0="00000001" w:csb1="00000000"/>
  </w:font>
  <w:font w:name="MyriadPro-Semibold">
    <w:altName w:val="MS Mincho"/>
    <w:panose1 w:val="00000000000000000000"/>
    <w:charset w:val="80"/>
    <w:family w:val="auto"/>
    <w:notTrueType/>
    <w:pitch w:val="default"/>
    <w:sig w:usb0="00000000" w:usb1="08070000" w:usb2="00000010" w:usb3="00000000" w:csb0="00020000"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3132828"/>
      <w:docPartObj>
        <w:docPartGallery w:val="Page Numbers (Bottom of Page)"/>
        <w:docPartUnique/>
      </w:docPartObj>
    </w:sdtPr>
    <w:sdtEndPr>
      <w:rPr>
        <w:noProof/>
      </w:rPr>
    </w:sdtEndPr>
    <w:sdtContent>
      <w:p w:rsidR="0024166B" w:rsidRDefault="0024166B">
        <w:pPr>
          <w:pStyle w:val="Footer"/>
          <w:jc w:val="center"/>
        </w:pPr>
        <w:r>
          <w:fldChar w:fldCharType="begin"/>
        </w:r>
        <w:r>
          <w:instrText xml:space="preserve"> PAGE   \* MERGEFORMAT </w:instrText>
        </w:r>
        <w:r>
          <w:fldChar w:fldCharType="separate"/>
        </w:r>
        <w:r w:rsidR="007C76F4">
          <w:rPr>
            <w:noProof/>
          </w:rPr>
          <w:t>1</w:t>
        </w:r>
        <w:r>
          <w:rPr>
            <w:noProof/>
          </w:rPr>
          <w:fldChar w:fldCharType="end"/>
        </w:r>
      </w:p>
    </w:sdtContent>
  </w:sdt>
  <w:p w:rsidR="0024166B" w:rsidRDefault="002416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50E7" w:rsidRDefault="009850E7" w:rsidP="005B3E3C">
      <w:r>
        <w:separator/>
      </w:r>
    </w:p>
  </w:footnote>
  <w:footnote w:type="continuationSeparator" w:id="0">
    <w:p w:rsidR="009850E7" w:rsidRDefault="009850E7" w:rsidP="005B3E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4D8" w:rsidRPr="005B3E3C" w:rsidRDefault="008804D8" w:rsidP="005B3E3C">
    <w:pPr>
      <w:pStyle w:val="Header"/>
      <w:jc w:val="center"/>
      <w:rPr>
        <w:rFonts w:ascii="Arial" w:hAnsi="Arial" w:cs="Arial"/>
      </w:rPr>
    </w:pPr>
    <w:r w:rsidRPr="006E3C3E">
      <w:rPr>
        <w:rFonts w:ascii="Arial" w:hAnsi="Arial" w:cs="Arial"/>
        <w:b/>
        <w:i/>
      </w:rPr>
      <w:t>PUBLIC</w:t>
    </w:r>
    <w:r>
      <w:rPr>
        <w:rFonts w:ascii="Arial" w:hAnsi="Arial" w:cs="Arial"/>
        <w:b/>
        <w:i/>
      </w:rPr>
      <w:t xml:space="preserve"> PAPER</w:t>
    </w:r>
    <w:r w:rsidRPr="006E3C3E">
      <w:rPr>
        <w:rFonts w:ascii="Arial" w:hAnsi="Arial" w:cs="Arial"/>
        <w:b/>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3CD"/>
    <w:multiLevelType w:val="hybridMultilevel"/>
    <w:tmpl w:val="F1F60544"/>
    <w:lvl w:ilvl="0" w:tplc="0CA2FA9C">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85282F"/>
    <w:multiLevelType w:val="hybridMultilevel"/>
    <w:tmpl w:val="AD923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E10315"/>
    <w:multiLevelType w:val="hybridMultilevel"/>
    <w:tmpl w:val="010A18DA"/>
    <w:lvl w:ilvl="0" w:tplc="55C008C6">
      <w:start w:val="11"/>
      <w:numFmt w:val="bullet"/>
      <w:lvlText w:val="-"/>
      <w:lvlJc w:val="left"/>
      <w:pPr>
        <w:ind w:left="720" w:hanging="36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9E632F"/>
    <w:multiLevelType w:val="hybridMultilevel"/>
    <w:tmpl w:val="FE6288D4"/>
    <w:lvl w:ilvl="0" w:tplc="A80C7A9A">
      <w:start w:val="11"/>
      <w:numFmt w:val="bullet"/>
      <w:lvlText w:val="-"/>
      <w:lvlJc w:val="left"/>
      <w:pPr>
        <w:ind w:left="432" w:hanging="360"/>
      </w:pPr>
      <w:rPr>
        <w:rFonts w:ascii="Arial" w:eastAsia="Times New Roman" w:hAnsi="Arial" w:cs="Arial"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4">
    <w:nsid w:val="08EF75A0"/>
    <w:multiLevelType w:val="hybridMultilevel"/>
    <w:tmpl w:val="3B00D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EB7F4A"/>
    <w:multiLevelType w:val="hybridMultilevel"/>
    <w:tmpl w:val="D136AD78"/>
    <w:lvl w:ilvl="0" w:tplc="4790E7D4">
      <w:start w:val="5"/>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DDF5AC1"/>
    <w:multiLevelType w:val="hybridMultilevel"/>
    <w:tmpl w:val="4100065E"/>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nsid w:val="1DF1596B"/>
    <w:multiLevelType w:val="hybridMultilevel"/>
    <w:tmpl w:val="3D8C9E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25684231"/>
    <w:multiLevelType w:val="hybridMultilevel"/>
    <w:tmpl w:val="1292B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8447273"/>
    <w:multiLevelType w:val="hybridMultilevel"/>
    <w:tmpl w:val="E1D444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295E4347"/>
    <w:multiLevelType w:val="hybridMultilevel"/>
    <w:tmpl w:val="68F02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A117D3"/>
    <w:multiLevelType w:val="hybridMultilevel"/>
    <w:tmpl w:val="D0E45C14"/>
    <w:lvl w:ilvl="0" w:tplc="032AA2E0">
      <w:start w:val="1"/>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AB81A38"/>
    <w:multiLevelType w:val="hybridMultilevel"/>
    <w:tmpl w:val="99F83404"/>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5">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EF114E7"/>
    <w:multiLevelType w:val="hybridMultilevel"/>
    <w:tmpl w:val="C7EA193A"/>
    <w:lvl w:ilvl="0" w:tplc="08090019">
      <w:start w:val="1"/>
      <w:numFmt w:val="lowerLetter"/>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0740D6B"/>
    <w:multiLevelType w:val="hybridMultilevel"/>
    <w:tmpl w:val="0A1E8E4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1791C12"/>
    <w:multiLevelType w:val="hybridMultilevel"/>
    <w:tmpl w:val="06D2E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20D6750"/>
    <w:multiLevelType w:val="hybridMultilevel"/>
    <w:tmpl w:val="81620DD6"/>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BA73A79"/>
    <w:multiLevelType w:val="hybridMultilevel"/>
    <w:tmpl w:val="1106900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4425FC8"/>
    <w:multiLevelType w:val="hybridMultilevel"/>
    <w:tmpl w:val="8038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7C75FAC"/>
    <w:multiLevelType w:val="hybridMultilevel"/>
    <w:tmpl w:val="3BF0EF5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55A43E65"/>
    <w:multiLevelType w:val="hybridMultilevel"/>
    <w:tmpl w:val="BD22473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5934613F"/>
    <w:multiLevelType w:val="hybridMultilevel"/>
    <w:tmpl w:val="1834CA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6C9969E2"/>
    <w:multiLevelType w:val="hybridMultilevel"/>
    <w:tmpl w:val="7DD26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D691395"/>
    <w:multiLevelType w:val="hybridMultilevel"/>
    <w:tmpl w:val="78C48178"/>
    <w:lvl w:ilvl="0" w:tplc="9C4455F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F1C5B40"/>
    <w:multiLevelType w:val="hybridMultilevel"/>
    <w:tmpl w:val="36165114"/>
    <w:lvl w:ilvl="0" w:tplc="BCDE02F8">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5">
    <w:nsid w:val="70966E24"/>
    <w:multiLevelType w:val="hybridMultilevel"/>
    <w:tmpl w:val="5AA270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7108125B"/>
    <w:multiLevelType w:val="hybridMultilevel"/>
    <w:tmpl w:val="A24CE7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6E87951"/>
    <w:multiLevelType w:val="hybridMultilevel"/>
    <w:tmpl w:val="F620AD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79F61C4F"/>
    <w:multiLevelType w:val="hybridMultilevel"/>
    <w:tmpl w:val="8B4EC9E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9">
    <w:nsid w:val="7A3B7390"/>
    <w:multiLevelType w:val="hybridMultilevel"/>
    <w:tmpl w:val="306AA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nsid w:val="7F3D1D61"/>
    <w:multiLevelType w:val="hybridMultilevel"/>
    <w:tmpl w:val="780A9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F455DFD"/>
    <w:multiLevelType w:val="hybridMultilevel"/>
    <w:tmpl w:val="FCE21C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19"/>
  </w:num>
  <w:num w:numId="3">
    <w:abstractNumId w:val="20"/>
  </w:num>
  <w:num w:numId="4">
    <w:abstractNumId w:val="11"/>
  </w:num>
  <w:num w:numId="5">
    <w:abstractNumId w:val="14"/>
  </w:num>
  <w:num w:numId="6">
    <w:abstractNumId w:val="16"/>
  </w:num>
  <w:num w:numId="7">
    <w:abstractNumId w:val="4"/>
  </w:num>
  <w:num w:numId="8">
    <w:abstractNumId w:val="26"/>
  </w:num>
  <w:num w:numId="9">
    <w:abstractNumId w:val="13"/>
  </w:num>
  <w:num w:numId="10">
    <w:abstractNumId w:val="12"/>
  </w:num>
  <w:num w:numId="11">
    <w:abstractNumId w:val="27"/>
  </w:num>
  <w:num w:numId="12">
    <w:abstractNumId w:val="0"/>
  </w:num>
  <w:num w:numId="13">
    <w:abstractNumId w:val="25"/>
  </w:num>
  <w:num w:numId="14">
    <w:abstractNumId w:val="18"/>
  </w:num>
  <w:num w:numId="15">
    <w:abstractNumId w:val="5"/>
  </w:num>
  <w:num w:numId="16">
    <w:abstractNumId w:val="29"/>
  </w:num>
  <w:num w:numId="17">
    <w:abstractNumId w:val="10"/>
  </w:num>
  <w:num w:numId="18">
    <w:abstractNumId w:val="24"/>
  </w:num>
  <w:num w:numId="19">
    <w:abstractNumId w:val="21"/>
  </w:num>
  <w:num w:numId="20">
    <w:abstractNumId w:val="31"/>
  </w:num>
  <w:num w:numId="21">
    <w:abstractNumId w:val="17"/>
  </w:num>
  <w:num w:numId="22">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1"/>
  </w:num>
  <w:num w:numId="25">
    <w:abstractNumId w:val="30"/>
  </w:num>
  <w:num w:numId="26">
    <w:abstractNumId w:val="15"/>
  </w:num>
  <w:num w:numId="27">
    <w:abstractNumId w:val="22"/>
  </w:num>
  <w:num w:numId="28">
    <w:abstractNumId w:val="8"/>
  </w:num>
  <w:num w:numId="29">
    <w:abstractNumId w:val="9"/>
  </w:num>
  <w:num w:numId="30">
    <w:abstractNumId w:val="7"/>
  </w:num>
  <w:num w:numId="31">
    <w:abstractNumId w:val="3"/>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3E8"/>
    <w:rsid w:val="00002B21"/>
    <w:rsid w:val="00004BEF"/>
    <w:rsid w:val="00012FF7"/>
    <w:rsid w:val="00030AA4"/>
    <w:rsid w:val="00043406"/>
    <w:rsid w:val="00062887"/>
    <w:rsid w:val="000824F5"/>
    <w:rsid w:val="000A237F"/>
    <w:rsid w:val="000D3B69"/>
    <w:rsid w:val="000E317C"/>
    <w:rsid w:val="00107B65"/>
    <w:rsid w:val="00124228"/>
    <w:rsid w:val="00141441"/>
    <w:rsid w:val="00143D90"/>
    <w:rsid w:val="00174A3C"/>
    <w:rsid w:val="0017638A"/>
    <w:rsid w:val="001A0949"/>
    <w:rsid w:val="001F76ED"/>
    <w:rsid w:val="00227FCE"/>
    <w:rsid w:val="0024166B"/>
    <w:rsid w:val="002619EF"/>
    <w:rsid w:val="002821F8"/>
    <w:rsid w:val="00282DBF"/>
    <w:rsid w:val="00292613"/>
    <w:rsid w:val="002A0E89"/>
    <w:rsid w:val="002A73E8"/>
    <w:rsid w:val="002C2F97"/>
    <w:rsid w:val="002E6FC6"/>
    <w:rsid w:val="00302B4F"/>
    <w:rsid w:val="00312B6C"/>
    <w:rsid w:val="00334211"/>
    <w:rsid w:val="00345C40"/>
    <w:rsid w:val="003470FF"/>
    <w:rsid w:val="00375D4F"/>
    <w:rsid w:val="003971F6"/>
    <w:rsid w:val="003D7D17"/>
    <w:rsid w:val="003F5374"/>
    <w:rsid w:val="003F7366"/>
    <w:rsid w:val="004326BB"/>
    <w:rsid w:val="0044373F"/>
    <w:rsid w:val="00461B5C"/>
    <w:rsid w:val="00466996"/>
    <w:rsid w:val="00473C95"/>
    <w:rsid w:val="004A0EE4"/>
    <w:rsid w:val="004A4F83"/>
    <w:rsid w:val="004B422F"/>
    <w:rsid w:val="004D221D"/>
    <w:rsid w:val="004F4BBA"/>
    <w:rsid w:val="005233AA"/>
    <w:rsid w:val="0052706D"/>
    <w:rsid w:val="005328F4"/>
    <w:rsid w:val="00537F33"/>
    <w:rsid w:val="00551B0F"/>
    <w:rsid w:val="005659FB"/>
    <w:rsid w:val="00576942"/>
    <w:rsid w:val="005A4AB4"/>
    <w:rsid w:val="005A4F58"/>
    <w:rsid w:val="005A7B28"/>
    <w:rsid w:val="005B3E3C"/>
    <w:rsid w:val="005C08B6"/>
    <w:rsid w:val="005C29AF"/>
    <w:rsid w:val="005C3FC1"/>
    <w:rsid w:val="005D3499"/>
    <w:rsid w:val="005E2583"/>
    <w:rsid w:val="005F5CDA"/>
    <w:rsid w:val="0061684E"/>
    <w:rsid w:val="006229AD"/>
    <w:rsid w:val="006539A5"/>
    <w:rsid w:val="00664CCC"/>
    <w:rsid w:val="006C3B69"/>
    <w:rsid w:val="006E3C3E"/>
    <w:rsid w:val="006F1237"/>
    <w:rsid w:val="006F4F1B"/>
    <w:rsid w:val="007129A6"/>
    <w:rsid w:val="00734EA9"/>
    <w:rsid w:val="0073522A"/>
    <w:rsid w:val="007707A2"/>
    <w:rsid w:val="0077599B"/>
    <w:rsid w:val="007769CD"/>
    <w:rsid w:val="0078032B"/>
    <w:rsid w:val="00781566"/>
    <w:rsid w:val="0078787C"/>
    <w:rsid w:val="007971FE"/>
    <w:rsid w:val="007976E7"/>
    <w:rsid w:val="007A0F15"/>
    <w:rsid w:val="007A2CF0"/>
    <w:rsid w:val="007B6D77"/>
    <w:rsid w:val="007C76F4"/>
    <w:rsid w:val="007D701B"/>
    <w:rsid w:val="007E1AFB"/>
    <w:rsid w:val="007E38D3"/>
    <w:rsid w:val="00802701"/>
    <w:rsid w:val="008038A2"/>
    <w:rsid w:val="00811FE8"/>
    <w:rsid w:val="008262A3"/>
    <w:rsid w:val="0083592C"/>
    <w:rsid w:val="0086436B"/>
    <w:rsid w:val="008765EE"/>
    <w:rsid w:val="008804D8"/>
    <w:rsid w:val="00892A21"/>
    <w:rsid w:val="00894B97"/>
    <w:rsid w:val="008E75B6"/>
    <w:rsid w:val="00914AFA"/>
    <w:rsid w:val="00917B62"/>
    <w:rsid w:val="009206EF"/>
    <w:rsid w:val="00923EF3"/>
    <w:rsid w:val="00933CF4"/>
    <w:rsid w:val="00946E6E"/>
    <w:rsid w:val="009850E7"/>
    <w:rsid w:val="009869DE"/>
    <w:rsid w:val="009E3570"/>
    <w:rsid w:val="00A365E7"/>
    <w:rsid w:val="00A4762D"/>
    <w:rsid w:val="00A615EB"/>
    <w:rsid w:val="00A646EC"/>
    <w:rsid w:val="00A674FB"/>
    <w:rsid w:val="00A761FE"/>
    <w:rsid w:val="00A83242"/>
    <w:rsid w:val="00A8427A"/>
    <w:rsid w:val="00A85311"/>
    <w:rsid w:val="00AA0C3F"/>
    <w:rsid w:val="00AC3814"/>
    <w:rsid w:val="00AC75D4"/>
    <w:rsid w:val="00AF0562"/>
    <w:rsid w:val="00B01565"/>
    <w:rsid w:val="00B21708"/>
    <w:rsid w:val="00B26E1A"/>
    <w:rsid w:val="00B26F2C"/>
    <w:rsid w:val="00B50D5E"/>
    <w:rsid w:val="00B64780"/>
    <w:rsid w:val="00B67D5D"/>
    <w:rsid w:val="00B74BBD"/>
    <w:rsid w:val="00B74E60"/>
    <w:rsid w:val="00B76B52"/>
    <w:rsid w:val="00B90AE8"/>
    <w:rsid w:val="00B9589A"/>
    <w:rsid w:val="00BA3B3E"/>
    <w:rsid w:val="00BA5E9A"/>
    <w:rsid w:val="00BB6F85"/>
    <w:rsid w:val="00BF5367"/>
    <w:rsid w:val="00C045E6"/>
    <w:rsid w:val="00C07817"/>
    <w:rsid w:val="00C11AA2"/>
    <w:rsid w:val="00C11CF5"/>
    <w:rsid w:val="00C20E9C"/>
    <w:rsid w:val="00C450A9"/>
    <w:rsid w:val="00C70FA1"/>
    <w:rsid w:val="00CD0E80"/>
    <w:rsid w:val="00CF16B8"/>
    <w:rsid w:val="00D07064"/>
    <w:rsid w:val="00D16DC8"/>
    <w:rsid w:val="00D279FC"/>
    <w:rsid w:val="00D55ADD"/>
    <w:rsid w:val="00D8544F"/>
    <w:rsid w:val="00DA0FA6"/>
    <w:rsid w:val="00DD33DF"/>
    <w:rsid w:val="00DE1293"/>
    <w:rsid w:val="00DE6BB8"/>
    <w:rsid w:val="00DF7BAE"/>
    <w:rsid w:val="00E827C5"/>
    <w:rsid w:val="00EA1C74"/>
    <w:rsid w:val="00EA5AD3"/>
    <w:rsid w:val="00EB0A93"/>
    <w:rsid w:val="00EB2547"/>
    <w:rsid w:val="00EC2310"/>
    <w:rsid w:val="00EC4841"/>
    <w:rsid w:val="00F24EB2"/>
    <w:rsid w:val="00F33878"/>
    <w:rsid w:val="00F50A07"/>
    <w:rsid w:val="00F57119"/>
    <w:rsid w:val="00F77C13"/>
    <w:rsid w:val="00F82E72"/>
    <w:rsid w:val="00FA076A"/>
    <w:rsid w:val="00FA5118"/>
    <w:rsid w:val="00FA64DE"/>
    <w:rsid w:val="00FB09D3"/>
    <w:rsid w:val="00FD056C"/>
    <w:rsid w:val="00FD2279"/>
    <w:rsid w:val="00FD3032"/>
    <w:rsid w:val="00FE113A"/>
    <w:rsid w:val="00FE5963"/>
    <w:rsid w:val="00FF4F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113A"/>
    <w:rPr>
      <w:sz w:val="24"/>
      <w:szCs w:val="24"/>
      <w:lang w:val="en-US" w:eastAsia="en-US"/>
    </w:rPr>
  </w:style>
  <w:style w:type="paragraph" w:styleId="Heading1">
    <w:name w:val="heading 1"/>
    <w:basedOn w:val="Normal"/>
    <w:next w:val="Normal"/>
    <w:qFormat/>
    <w:rsid w:val="00FE113A"/>
    <w:pPr>
      <w:keepNext/>
      <w:overflowPunct w:val="0"/>
      <w:autoSpaceDE w:val="0"/>
      <w:autoSpaceDN w:val="0"/>
      <w:adjustRightInd w:val="0"/>
      <w:textAlignment w:val="baseline"/>
      <w:outlineLvl w:val="0"/>
    </w:pPr>
    <w:rPr>
      <w:rFonts w:ascii="Arial" w:hAnsi="Arial"/>
      <w:b/>
      <w:sz w:val="20"/>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E113A"/>
    <w:pPr>
      <w:jc w:val="center"/>
    </w:pPr>
    <w:rPr>
      <w:rFonts w:ascii="Arial" w:hAnsi="Arial" w:cs="Arial"/>
      <w:b/>
    </w:rPr>
  </w:style>
  <w:style w:type="paragraph" w:styleId="Header">
    <w:name w:val="header"/>
    <w:basedOn w:val="Normal"/>
    <w:link w:val="HeaderChar"/>
    <w:rsid w:val="005B3E3C"/>
    <w:pPr>
      <w:tabs>
        <w:tab w:val="center" w:pos="4513"/>
        <w:tab w:val="right" w:pos="9026"/>
      </w:tabs>
    </w:pPr>
  </w:style>
  <w:style w:type="character" w:customStyle="1" w:styleId="HeaderChar">
    <w:name w:val="Header Char"/>
    <w:basedOn w:val="DefaultParagraphFont"/>
    <w:link w:val="Header"/>
    <w:rsid w:val="005B3E3C"/>
    <w:rPr>
      <w:sz w:val="24"/>
      <w:szCs w:val="24"/>
      <w:lang w:val="en-US" w:eastAsia="en-US"/>
    </w:rPr>
  </w:style>
  <w:style w:type="paragraph" w:styleId="Footer">
    <w:name w:val="footer"/>
    <w:basedOn w:val="Normal"/>
    <w:link w:val="FooterChar"/>
    <w:uiPriority w:val="99"/>
    <w:rsid w:val="005B3E3C"/>
    <w:pPr>
      <w:tabs>
        <w:tab w:val="center" w:pos="4513"/>
        <w:tab w:val="right" w:pos="9026"/>
      </w:tabs>
    </w:pPr>
  </w:style>
  <w:style w:type="character" w:customStyle="1" w:styleId="FooterChar">
    <w:name w:val="Footer Char"/>
    <w:basedOn w:val="DefaultParagraphFont"/>
    <w:link w:val="Footer"/>
    <w:uiPriority w:val="99"/>
    <w:rsid w:val="005B3E3C"/>
    <w:rPr>
      <w:sz w:val="24"/>
      <w:szCs w:val="24"/>
      <w:lang w:val="en-US" w:eastAsia="en-US"/>
    </w:rPr>
  </w:style>
  <w:style w:type="paragraph" w:styleId="ListParagraph">
    <w:name w:val="List Paragraph"/>
    <w:basedOn w:val="Normal"/>
    <w:uiPriority w:val="34"/>
    <w:qFormat/>
    <w:rsid w:val="00AA0C3F"/>
    <w:pPr>
      <w:ind w:left="720"/>
    </w:pPr>
  </w:style>
  <w:style w:type="paragraph" w:styleId="BalloonText">
    <w:name w:val="Balloon Text"/>
    <w:basedOn w:val="Normal"/>
    <w:link w:val="BalloonTextChar"/>
    <w:rsid w:val="00FD2279"/>
    <w:rPr>
      <w:rFonts w:ascii="Tahoma" w:hAnsi="Tahoma" w:cs="Tahoma"/>
      <w:sz w:val="16"/>
      <w:szCs w:val="16"/>
    </w:rPr>
  </w:style>
  <w:style w:type="character" w:customStyle="1" w:styleId="BalloonTextChar">
    <w:name w:val="Balloon Text Char"/>
    <w:basedOn w:val="DefaultParagraphFont"/>
    <w:link w:val="BalloonText"/>
    <w:rsid w:val="00FD2279"/>
    <w:rPr>
      <w:rFonts w:ascii="Tahoma" w:hAnsi="Tahoma" w:cs="Tahoma"/>
      <w:sz w:val="16"/>
      <w:szCs w:val="16"/>
      <w:lang w:val="en-US" w:eastAsia="en-US"/>
    </w:rPr>
  </w:style>
  <w:style w:type="paragraph" w:customStyle="1" w:styleId="Default">
    <w:name w:val="Default"/>
    <w:rsid w:val="005A4AB4"/>
    <w:pPr>
      <w:autoSpaceDE w:val="0"/>
      <w:autoSpaceDN w:val="0"/>
      <w:adjustRightInd w:val="0"/>
    </w:pPr>
    <w:rPr>
      <w:rFonts w:ascii="Calibri" w:hAnsi="Calibri" w:cs="Calibri"/>
      <w:color w:val="000000"/>
      <w:sz w:val="24"/>
      <w:szCs w:val="24"/>
    </w:rPr>
  </w:style>
  <w:style w:type="character" w:styleId="CommentReference">
    <w:name w:val="annotation reference"/>
    <w:basedOn w:val="DefaultParagraphFont"/>
    <w:rsid w:val="00174A3C"/>
    <w:rPr>
      <w:sz w:val="16"/>
      <w:szCs w:val="16"/>
    </w:rPr>
  </w:style>
  <w:style w:type="paragraph" w:styleId="CommentText">
    <w:name w:val="annotation text"/>
    <w:basedOn w:val="Normal"/>
    <w:link w:val="CommentTextChar"/>
    <w:rsid w:val="00174A3C"/>
    <w:rPr>
      <w:sz w:val="20"/>
      <w:szCs w:val="20"/>
    </w:rPr>
  </w:style>
  <w:style w:type="character" w:customStyle="1" w:styleId="CommentTextChar">
    <w:name w:val="Comment Text Char"/>
    <w:basedOn w:val="DefaultParagraphFont"/>
    <w:link w:val="CommentText"/>
    <w:rsid w:val="00174A3C"/>
    <w:rPr>
      <w:lang w:val="en-US" w:eastAsia="en-US"/>
    </w:rPr>
  </w:style>
  <w:style w:type="paragraph" w:styleId="CommentSubject">
    <w:name w:val="annotation subject"/>
    <w:basedOn w:val="CommentText"/>
    <w:next w:val="CommentText"/>
    <w:link w:val="CommentSubjectChar"/>
    <w:rsid w:val="00174A3C"/>
    <w:rPr>
      <w:b/>
      <w:bCs/>
    </w:rPr>
  </w:style>
  <w:style w:type="character" w:customStyle="1" w:styleId="CommentSubjectChar">
    <w:name w:val="Comment Subject Char"/>
    <w:basedOn w:val="CommentTextChar"/>
    <w:link w:val="CommentSubject"/>
    <w:rsid w:val="00174A3C"/>
    <w:rPr>
      <w:b/>
      <w:bCs/>
      <w:lang w:val="en-US" w:eastAsia="en-US"/>
    </w:rPr>
  </w:style>
  <w:style w:type="paragraph" w:styleId="PlainText">
    <w:name w:val="Plain Text"/>
    <w:basedOn w:val="Normal"/>
    <w:link w:val="PlainTextChar"/>
    <w:uiPriority w:val="99"/>
    <w:unhideWhenUsed/>
    <w:rsid w:val="00461B5C"/>
    <w:rPr>
      <w:rFonts w:ascii="Calibri" w:eastAsiaTheme="minorHAnsi" w:hAnsi="Calibri"/>
      <w:sz w:val="22"/>
      <w:szCs w:val="22"/>
      <w:lang w:val="en-GB"/>
    </w:rPr>
  </w:style>
  <w:style w:type="character" w:customStyle="1" w:styleId="PlainTextChar">
    <w:name w:val="Plain Text Char"/>
    <w:basedOn w:val="DefaultParagraphFont"/>
    <w:link w:val="PlainText"/>
    <w:uiPriority w:val="99"/>
    <w:rsid w:val="00461B5C"/>
    <w:rPr>
      <w:rFonts w:ascii="Calibri" w:eastAsiaTheme="minorHAnsi" w:hAnsi="Calibri"/>
      <w:sz w:val="22"/>
      <w:szCs w:val="22"/>
      <w:lang w:eastAsia="en-US"/>
    </w:rPr>
  </w:style>
  <w:style w:type="table" w:styleId="TableGrid">
    <w:name w:val="Table Grid"/>
    <w:basedOn w:val="TableNormal"/>
    <w:rsid w:val="00143D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113A"/>
    <w:rPr>
      <w:sz w:val="24"/>
      <w:szCs w:val="24"/>
      <w:lang w:val="en-US" w:eastAsia="en-US"/>
    </w:rPr>
  </w:style>
  <w:style w:type="paragraph" w:styleId="Heading1">
    <w:name w:val="heading 1"/>
    <w:basedOn w:val="Normal"/>
    <w:next w:val="Normal"/>
    <w:qFormat/>
    <w:rsid w:val="00FE113A"/>
    <w:pPr>
      <w:keepNext/>
      <w:overflowPunct w:val="0"/>
      <w:autoSpaceDE w:val="0"/>
      <w:autoSpaceDN w:val="0"/>
      <w:adjustRightInd w:val="0"/>
      <w:textAlignment w:val="baseline"/>
      <w:outlineLvl w:val="0"/>
    </w:pPr>
    <w:rPr>
      <w:rFonts w:ascii="Arial" w:hAnsi="Arial"/>
      <w:b/>
      <w:sz w:val="20"/>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E113A"/>
    <w:pPr>
      <w:jc w:val="center"/>
    </w:pPr>
    <w:rPr>
      <w:rFonts w:ascii="Arial" w:hAnsi="Arial" w:cs="Arial"/>
      <w:b/>
    </w:rPr>
  </w:style>
  <w:style w:type="paragraph" w:styleId="Header">
    <w:name w:val="header"/>
    <w:basedOn w:val="Normal"/>
    <w:link w:val="HeaderChar"/>
    <w:rsid w:val="005B3E3C"/>
    <w:pPr>
      <w:tabs>
        <w:tab w:val="center" w:pos="4513"/>
        <w:tab w:val="right" w:pos="9026"/>
      </w:tabs>
    </w:pPr>
  </w:style>
  <w:style w:type="character" w:customStyle="1" w:styleId="HeaderChar">
    <w:name w:val="Header Char"/>
    <w:basedOn w:val="DefaultParagraphFont"/>
    <w:link w:val="Header"/>
    <w:rsid w:val="005B3E3C"/>
    <w:rPr>
      <w:sz w:val="24"/>
      <w:szCs w:val="24"/>
      <w:lang w:val="en-US" w:eastAsia="en-US"/>
    </w:rPr>
  </w:style>
  <w:style w:type="paragraph" w:styleId="Footer">
    <w:name w:val="footer"/>
    <w:basedOn w:val="Normal"/>
    <w:link w:val="FooterChar"/>
    <w:uiPriority w:val="99"/>
    <w:rsid w:val="005B3E3C"/>
    <w:pPr>
      <w:tabs>
        <w:tab w:val="center" w:pos="4513"/>
        <w:tab w:val="right" w:pos="9026"/>
      </w:tabs>
    </w:pPr>
  </w:style>
  <w:style w:type="character" w:customStyle="1" w:styleId="FooterChar">
    <w:name w:val="Footer Char"/>
    <w:basedOn w:val="DefaultParagraphFont"/>
    <w:link w:val="Footer"/>
    <w:uiPriority w:val="99"/>
    <w:rsid w:val="005B3E3C"/>
    <w:rPr>
      <w:sz w:val="24"/>
      <w:szCs w:val="24"/>
      <w:lang w:val="en-US" w:eastAsia="en-US"/>
    </w:rPr>
  </w:style>
  <w:style w:type="paragraph" w:styleId="ListParagraph">
    <w:name w:val="List Paragraph"/>
    <w:basedOn w:val="Normal"/>
    <w:uiPriority w:val="34"/>
    <w:qFormat/>
    <w:rsid w:val="00AA0C3F"/>
    <w:pPr>
      <w:ind w:left="720"/>
    </w:pPr>
  </w:style>
  <w:style w:type="paragraph" w:styleId="BalloonText">
    <w:name w:val="Balloon Text"/>
    <w:basedOn w:val="Normal"/>
    <w:link w:val="BalloonTextChar"/>
    <w:rsid w:val="00FD2279"/>
    <w:rPr>
      <w:rFonts w:ascii="Tahoma" w:hAnsi="Tahoma" w:cs="Tahoma"/>
      <w:sz w:val="16"/>
      <w:szCs w:val="16"/>
    </w:rPr>
  </w:style>
  <w:style w:type="character" w:customStyle="1" w:styleId="BalloonTextChar">
    <w:name w:val="Balloon Text Char"/>
    <w:basedOn w:val="DefaultParagraphFont"/>
    <w:link w:val="BalloonText"/>
    <w:rsid w:val="00FD2279"/>
    <w:rPr>
      <w:rFonts w:ascii="Tahoma" w:hAnsi="Tahoma" w:cs="Tahoma"/>
      <w:sz w:val="16"/>
      <w:szCs w:val="16"/>
      <w:lang w:val="en-US" w:eastAsia="en-US"/>
    </w:rPr>
  </w:style>
  <w:style w:type="paragraph" w:customStyle="1" w:styleId="Default">
    <w:name w:val="Default"/>
    <w:rsid w:val="005A4AB4"/>
    <w:pPr>
      <w:autoSpaceDE w:val="0"/>
      <w:autoSpaceDN w:val="0"/>
      <w:adjustRightInd w:val="0"/>
    </w:pPr>
    <w:rPr>
      <w:rFonts w:ascii="Calibri" w:hAnsi="Calibri" w:cs="Calibri"/>
      <w:color w:val="000000"/>
      <w:sz w:val="24"/>
      <w:szCs w:val="24"/>
    </w:rPr>
  </w:style>
  <w:style w:type="character" w:styleId="CommentReference">
    <w:name w:val="annotation reference"/>
    <w:basedOn w:val="DefaultParagraphFont"/>
    <w:rsid w:val="00174A3C"/>
    <w:rPr>
      <w:sz w:val="16"/>
      <w:szCs w:val="16"/>
    </w:rPr>
  </w:style>
  <w:style w:type="paragraph" w:styleId="CommentText">
    <w:name w:val="annotation text"/>
    <w:basedOn w:val="Normal"/>
    <w:link w:val="CommentTextChar"/>
    <w:rsid w:val="00174A3C"/>
    <w:rPr>
      <w:sz w:val="20"/>
      <w:szCs w:val="20"/>
    </w:rPr>
  </w:style>
  <w:style w:type="character" w:customStyle="1" w:styleId="CommentTextChar">
    <w:name w:val="Comment Text Char"/>
    <w:basedOn w:val="DefaultParagraphFont"/>
    <w:link w:val="CommentText"/>
    <w:rsid w:val="00174A3C"/>
    <w:rPr>
      <w:lang w:val="en-US" w:eastAsia="en-US"/>
    </w:rPr>
  </w:style>
  <w:style w:type="paragraph" w:styleId="CommentSubject">
    <w:name w:val="annotation subject"/>
    <w:basedOn w:val="CommentText"/>
    <w:next w:val="CommentText"/>
    <w:link w:val="CommentSubjectChar"/>
    <w:rsid w:val="00174A3C"/>
    <w:rPr>
      <w:b/>
      <w:bCs/>
    </w:rPr>
  </w:style>
  <w:style w:type="character" w:customStyle="1" w:styleId="CommentSubjectChar">
    <w:name w:val="Comment Subject Char"/>
    <w:basedOn w:val="CommentTextChar"/>
    <w:link w:val="CommentSubject"/>
    <w:rsid w:val="00174A3C"/>
    <w:rPr>
      <w:b/>
      <w:bCs/>
      <w:lang w:val="en-US" w:eastAsia="en-US"/>
    </w:rPr>
  </w:style>
  <w:style w:type="paragraph" w:styleId="PlainText">
    <w:name w:val="Plain Text"/>
    <w:basedOn w:val="Normal"/>
    <w:link w:val="PlainTextChar"/>
    <w:uiPriority w:val="99"/>
    <w:unhideWhenUsed/>
    <w:rsid w:val="00461B5C"/>
    <w:rPr>
      <w:rFonts w:ascii="Calibri" w:eastAsiaTheme="minorHAnsi" w:hAnsi="Calibri"/>
      <w:sz w:val="22"/>
      <w:szCs w:val="22"/>
      <w:lang w:val="en-GB"/>
    </w:rPr>
  </w:style>
  <w:style w:type="character" w:customStyle="1" w:styleId="PlainTextChar">
    <w:name w:val="Plain Text Char"/>
    <w:basedOn w:val="DefaultParagraphFont"/>
    <w:link w:val="PlainText"/>
    <w:uiPriority w:val="99"/>
    <w:rsid w:val="00461B5C"/>
    <w:rPr>
      <w:rFonts w:ascii="Calibri" w:eastAsiaTheme="minorHAnsi" w:hAnsi="Calibri"/>
      <w:sz w:val="22"/>
      <w:szCs w:val="22"/>
      <w:lang w:eastAsia="en-US"/>
    </w:rPr>
  </w:style>
  <w:style w:type="table" w:styleId="TableGrid">
    <w:name w:val="Table Grid"/>
    <w:basedOn w:val="TableNormal"/>
    <w:rsid w:val="00143D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943557">
      <w:bodyDiv w:val="1"/>
      <w:marLeft w:val="0"/>
      <w:marRight w:val="0"/>
      <w:marTop w:val="0"/>
      <w:marBottom w:val="0"/>
      <w:divBdr>
        <w:top w:val="none" w:sz="0" w:space="0" w:color="auto"/>
        <w:left w:val="none" w:sz="0" w:space="0" w:color="auto"/>
        <w:bottom w:val="none" w:sz="0" w:space="0" w:color="auto"/>
        <w:right w:val="none" w:sz="0" w:space="0" w:color="auto"/>
      </w:divBdr>
    </w:div>
    <w:div w:id="538904124">
      <w:bodyDiv w:val="1"/>
      <w:marLeft w:val="0"/>
      <w:marRight w:val="0"/>
      <w:marTop w:val="0"/>
      <w:marBottom w:val="0"/>
      <w:divBdr>
        <w:top w:val="none" w:sz="0" w:space="0" w:color="auto"/>
        <w:left w:val="none" w:sz="0" w:space="0" w:color="auto"/>
        <w:bottom w:val="none" w:sz="0" w:space="0" w:color="auto"/>
        <w:right w:val="none" w:sz="0" w:space="0" w:color="auto"/>
      </w:divBdr>
    </w:div>
    <w:div w:id="540753902">
      <w:bodyDiv w:val="1"/>
      <w:marLeft w:val="0"/>
      <w:marRight w:val="0"/>
      <w:marTop w:val="0"/>
      <w:marBottom w:val="0"/>
      <w:divBdr>
        <w:top w:val="none" w:sz="0" w:space="0" w:color="auto"/>
        <w:left w:val="none" w:sz="0" w:space="0" w:color="auto"/>
        <w:bottom w:val="none" w:sz="0" w:space="0" w:color="auto"/>
        <w:right w:val="none" w:sz="0" w:space="0" w:color="auto"/>
      </w:divBdr>
    </w:div>
    <w:div w:id="541720991">
      <w:bodyDiv w:val="1"/>
      <w:marLeft w:val="0"/>
      <w:marRight w:val="0"/>
      <w:marTop w:val="0"/>
      <w:marBottom w:val="0"/>
      <w:divBdr>
        <w:top w:val="none" w:sz="0" w:space="0" w:color="auto"/>
        <w:left w:val="none" w:sz="0" w:space="0" w:color="auto"/>
        <w:bottom w:val="none" w:sz="0" w:space="0" w:color="auto"/>
        <w:right w:val="none" w:sz="0" w:space="0" w:color="auto"/>
      </w:divBdr>
    </w:div>
    <w:div w:id="612054283">
      <w:bodyDiv w:val="1"/>
      <w:marLeft w:val="0"/>
      <w:marRight w:val="0"/>
      <w:marTop w:val="0"/>
      <w:marBottom w:val="0"/>
      <w:divBdr>
        <w:top w:val="none" w:sz="0" w:space="0" w:color="auto"/>
        <w:left w:val="none" w:sz="0" w:space="0" w:color="auto"/>
        <w:bottom w:val="none" w:sz="0" w:space="0" w:color="auto"/>
        <w:right w:val="none" w:sz="0" w:space="0" w:color="auto"/>
      </w:divBdr>
    </w:div>
    <w:div w:id="631835222">
      <w:bodyDiv w:val="1"/>
      <w:marLeft w:val="0"/>
      <w:marRight w:val="0"/>
      <w:marTop w:val="0"/>
      <w:marBottom w:val="0"/>
      <w:divBdr>
        <w:top w:val="none" w:sz="0" w:space="0" w:color="auto"/>
        <w:left w:val="none" w:sz="0" w:space="0" w:color="auto"/>
        <w:bottom w:val="none" w:sz="0" w:space="0" w:color="auto"/>
        <w:right w:val="none" w:sz="0" w:space="0" w:color="auto"/>
      </w:divBdr>
    </w:div>
    <w:div w:id="724527053">
      <w:bodyDiv w:val="1"/>
      <w:marLeft w:val="0"/>
      <w:marRight w:val="0"/>
      <w:marTop w:val="0"/>
      <w:marBottom w:val="0"/>
      <w:divBdr>
        <w:top w:val="none" w:sz="0" w:space="0" w:color="auto"/>
        <w:left w:val="none" w:sz="0" w:space="0" w:color="auto"/>
        <w:bottom w:val="none" w:sz="0" w:space="0" w:color="auto"/>
        <w:right w:val="none" w:sz="0" w:space="0" w:color="auto"/>
      </w:divBdr>
    </w:div>
    <w:div w:id="950939588">
      <w:bodyDiv w:val="1"/>
      <w:marLeft w:val="0"/>
      <w:marRight w:val="0"/>
      <w:marTop w:val="0"/>
      <w:marBottom w:val="0"/>
      <w:divBdr>
        <w:top w:val="none" w:sz="0" w:space="0" w:color="auto"/>
        <w:left w:val="none" w:sz="0" w:space="0" w:color="auto"/>
        <w:bottom w:val="none" w:sz="0" w:space="0" w:color="auto"/>
        <w:right w:val="none" w:sz="0" w:space="0" w:color="auto"/>
      </w:divBdr>
    </w:div>
    <w:div w:id="1051805770">
      <w:bodyDiv w:val="1"/>
      <w:marLeft w:val="0"/>
      <w:marRight w:val="0"/>
      <w:marTop w:val="0"/>
      <w:marBottom w:val="0"/>
      <w:divBdr>
        <w:top w:val="none" w:sz="0" w:space="0" w:color="auto"/>
        <w:left w:val="none" w:sz="0" w:space="0" w:color="auto"/>
        <w:bottom w:val="none" w:sz="0" w:space="0" w:color="auto"/>
        <w:right w:val="none" w:sz="0" w:space="0" w:color="auto"/>
      </w:divBdr>
    </w:div>
    <w:div w:id="1078598515">
      <w:bodyDiv w:val="1"/>
      <w:marLeft w:val="0"/>
      <w:marRight w:val="0"/>
      <w:marTop w:val="0"/>
      <w:marBottom w:val="0"/>
      <w:divBdr>
        <w:top w:val="none" w:sz="0" w:space="0" w:color="auto"/>
        <w:left w:val="none" w:sz="0" w:space="0" w:color="auto"/>
        <w:bottom w:val="none" w:sz="0" w:space="0" w:color="auto"/>
        <w:right w:val="none" w:sz="0" w:space="0" w:color="auto"/>
      </w:divBdr>
    </w:div>
    <w:div w:id="1228882046">
      <w:bodyDiv w:val="1"/>
      <w:marLeft w:val="0"/>
      <w:marRight w:val="0"/>
      <w:marTop w:val="0"/>
      <w:marBottom w:val="0"/>
      <w:divBdr>
        <w:top w:val="none" w:sz="0" w:space="0" w:color="auto"/>
        <w:left w:val="none" w:sz="0" w:space="0" w:color="auto"/>
        <w:bottom w:val="none" w:sz="0" w:space="0" w:color="auto"/>
        <w:right w:val="none" w:sz="0" w:space="0" w:color="auto"/>
      </w:divBdr>
    </w:div>
    <w:div w:id="1498301435">
      <w:bodyDiv w:val="1"/>
      <w:marLeft w:val="0"/>
      <w:marRight w:val="0"/>
      <w:marTop w:val="0"/>
      <w:marBottom w:val="0"/>
      <w:divBdr>
        <w:top w:val="none" w:sz="0" w:space="0" w:color="auto"/>
        <w:left w:val="none" w:sz="0" w:space="0" w:color="auto"/>
        <w:bottom w:val="none" w:sz="0" w:space="0" w:color="auto"/>
        <w:right w:val="none" w:sz="0" w:space="0" w:color="auto"/>
      </w:divBdr>
    </w:div>
    <w:div w:id="1539589348">
      <w:bodyDiv w:val="1"/>
      <w:marLeft w:val="0"/>
      <w:marRight w:val="0"/>
      <w:marTop w:val="0"/>
      <w:marBottom w:val="0"/>
      <w:divBdr>
        <w:top w:val="none" w:sz="0" w:space="0" w:color="auto"/>
        <w:left w:val="none" w:sz="0" w:space="0" w:color="auto"/>
        <w:bottom w:val="none" w:sz="0" w:space="0" w:color="auto"/>
        <w:right w:val="none" w:sz="0" w:space="0" w:color="auto"/>
      </w:divBdr>
    </w:div>
    <w:div w:id="1882935593">
      <w:bodyDiv w:val="1"/>
      <w:marLeft w:val="0"/>
      <w:marRight w:val="0"/>
      <w:marTop w:val="0"/>
      <w:marBottom w:val="0"/>
      <w:divBdr>
        <w:top w:val="none" w:sz="0" w:space="0" w:color="auto"/>
        <w:left w:val="none" w:sz="0" w:space="0" w:color="auto"/>
        <w:bottom w:val="none" w:sz="0" w:space="0" w:color="auto"/>
        <w:right w:val="none" w:sz="0" w:space="0" w:color="auto"/>
      </w:divBdr>
    </w:div>
    <w:div w:id="1979992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gif"/><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gif"/><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CE7A4-1566-44EB-9EE5-1E29064EC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5468</Words>
  <Characters>30614</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Oxfordshire Mental Healthcare NHS Trust</Company>
  <LinksUpToDate>false</LinksUpToDate>
  <CharactersWithSpaces>36010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StackJ</dc:creator>
  <cp:lastModifiedBy>Smith Hannah (RNU) Oxford Health</cp:lastModifiedBy>
  <cp:revision>3</cp:revision>
  <cp:lastPrinted>2014-03-17T14:55:00Z</cp:lastPrinted>
  <dcterms:created xsi:type="dcterms:W3CDTF">2017-02-16T17:42:00Z</dcterms:created>
  <dcterms:modified xsi:type="dcterms:W3CDTF">2017-02-17T14:14:00Z</dcterms:modified>
</cp:coreProperties>
</file>