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4A" w:rsidRDefault="0053414A" w:rsidP="0053414A">
      <w:pPr>
        <w:jc w:val="right"/>
      </w:pPr>
      <w:r w:rsidRPr="0053414A">
        <w:rPr>
          <w:rFonts w:ascii="Times New Roman" w:eastAsia="Times New Roman" w:hAnsi="Times New Roman" w:cs="Times New Roman"/>
          <w:noProof/>
          <w:sz w:val="24"/>
          <w:szCs w:val="24"/>
          <w:lang w:eastAsia="en-GB"/>
        </w:rPr>
        <w:drawing>
          <wp:inline distT="0" distB="0" distL="0" distR="0" wp14:anchorId="10C20C15" wp14:editId="7F5646DC">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Times New Roman" w:eastAsia="Times New Roman" w:hAnsi="Times New Roman" w:cs="Times New Roman"/>
          <w:b/>
          <w:noProof/>
          <w:sz w:val="20"/>
          <w:szCs w:val="20"/>
          <w:u w:val="single"/>
          <w:lang w:eastAsia="en-GB"/>
        </w:rPr>
        <mc:AlternateContent>
          <mc:Choice Requires="wps">
            <w:drawing>
              <wp:anchor distT="0" distB="0" distL="114300" distR="114300" simplePos="0" relativeHeight="251659264" behindDoc="0" locked="0" layoutInCell="1" allowOverlap="1" wp14:anchorId="2BE95FD5" wp14:editId="330E363C">
                <wp:simplePos x="0" y="0"/>
                <wp:positionH relativeFrom="column">
                  <wp:posOffset>4933950</wp:posOffset>
                </wp:positionH>
                <wp:positionV relativeFrom="paragraph">
                  <wp:posOffset>197485</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Pr>
                                <w:rFonts w:ascii="Arial" w:hAnsi="Arial" w:cs="Arial"/>
                                <w:b/>
                                <w:sz w:val="24"/>
                                <w:szCs w:val="24"/>
                              </w:rPr>
                              <w:t>2</w:t>
                            </w:r>
                            <w:r w:rsidR="00A25604">
                              <w:rPr>
                                <w:rFonts w:ascii="Arial" w:hAnsi="Arial" w:cs="Arial"/>
                                <w:b/>
                                <w:sz w:val="24"/>
                                <w:szCs w:val="24"/>
                              </w:rPr>
                              <w:t>1</w:t>
                            </w:r>
                            <w:bookmarkStart w:id="0" w:name="_GoBack"/>
                            <w:bookmarkEnd w:id="0"/>
                            <w:r>
                              <w:rPr>
                                <w:rFonts w:ascii="Arial" w:hAnsi="Arial" w:cs="Arial"/>
                                <w:b/>
                                <w:sz w:val="24"/>
                                <w:szCs w:val="24"/>
                              </w:rPr>
                              <w:t>/2017</w:t>
                            </w:r>
                            <w:r w:rsidR="00244DD7">
                              <w:rPr>
                                <w:rFonts w:ascii="Arial" w:hAnsi="Arial" w:cs="Arial"/>
                                <w:sz w:val="24"/>
                                <w:szCs w:val="24"/>
                              </w:rPr>
                              <w:br/>
                            </w:r>
                            <w:r w:rsidR="0051763C">
                              <w:rPr>
                                <w:rFonts w:ascii="Arial" w:hAnsi="Arial" w:cs="Arial"/>
                              </w:rPr>
                              <w:t>(Agenda item:</w:t>
                            </w:r>
                            <w:r>
                              <w:rPr>
                                <w:rFonts w:ascii="Arial" w:hAnsi="Arial" w:cs="Arial"/>
                              </w:rPr>
                              <w:t xml:space="preserve"> 20</w:t>
                            </w:r>
                            <w:r w:rsidR="0051763C">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88.5pt;margin-top:15.5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">
                <v:textbox inset="0,0,0,0">
                  <w:txbxContent>
                    <w:p w:rsidR="0051763C" w:rsidRPr="00244DD7" w:rsidRDefault="002A7629" w:rsidP="00244DD7">
                      <w:pPr>
                        <w:jc w:val="center"/>
                        <w:rPr>
                          <w:rFonts w:ascii="Arial" w:hAnsi="Arial" w:cs="Arial"/>
                          <w:sz w:val="24"/>
                          <w:szCs w:val="24"/>
                        </w:rPr>
                      </w:pPr>
                      <w:r>
                        <w:rPr>
                          <w:rFonts w:ascii="Arial" w:hAnsi="Arial" w:cs="Arial"/>
                          <w:b/>
                          <w:sz w:val="24"/>
                          <w:szCs w:val="24"/>
                        </w:rPr>
                        <w:t>COG</w:t>
                      </w:r>
                      <w:r w:rsidR="0051763C" w:rsidRPr="00244DD7">
                        <w:rPr>
                          <w:rFonts w:ascii="Arial" w:hAnsi="Arial" w:cs="Arial"/>
                          <w:b/>
                          <w:sz w:val="24"/>
                          <w:szCs w:val="24"/>
                        </w:rPr>
                        <w:t xml:space="preserve"> </w:t>
                      </w:r>
                      <w:r>
                        <w:rPr>
                          <w:rFonts w:ascii="Arial" w:hAnsi="Arial" w:cs="Arial"/>
                          <w:b/>
                          <w:sz w:val="24"/>
                          <w:szCs w:val="24"/>
                        </w:rPr>
                        <w:t>2</w:t>
                      </w:r>
                      <w:r w:rsidR="00A25604">
                        <w:rPr>
                          <w:rFonts w:ascii="Arial" w:hAnsi="Arial" w:cs="Arial"/>
                          <w:b/>
                          <w:sz w:val="24"/>
                          <w:szCs w:val="24"/>
                        </w:rPr>
                        <w:t>1</w:t>
                      </w:r>
                      <w:bookmarkStart w:id="1" w:name="_GoBack"/>
                      <w:bookmarkEnd w:id="1"/>
                      <w:r>
                        <w:rPr>
                          <w:rFonts w:ascii="Arial" w:hAnsi="Arial" w:cs="Arial"/>
                          <w:b/>
                          <w:sz w:val="24"/>
                          <w:szCs w:val="24"/>
                        </w:rPr>
                        <w:t>/2017</w:t>
                      </w:r>
                      <w:r w:rsidR="00244DD7">
                        <w:rPr>
                          <w:rFonts w:ascii="Arial" w:hAnsi="Arial" w:cs="Arial"/>
                          <w:sz w:val="24"/>
                          <w:szCs w:val="24"/>
                        </w:rPr>
                        <w:br/>
                      </w:r>
                      <w:r w:rsidR="0051763C">
                        <w:rPr>
                          <w:rFonts w:ascii="Arial" w:hAnsi="Arial" w:cs="Arial"/>
                        </w:rPr>
                        <w:t>(Agenda item:</w:t>
                      </w:r>
                      <w:r>
                        <w:rPr>
                          <w:rFonts w:ascii="Arial" w:hAnsi="Arial" w:cs="Arial"/>
                        </w:rPr>
                        <w:t xml:space="preserve"> 20</w:t>
                      </w:r>
                      <w:r w:rsidR="0051763C">
                        <w:rPr>
                          <w:rFonts w:ascii="Arial" w:hAnsi="Arial" w:cs="Arial"/>
                        </w:rPr>
                        <w:t>)</w:t>
                      </w:r>
                    </w:p>
                  </w:txbxContent>
                </v:textbox>
              </v:rect>
            </w:pict>
          </mc:Fallback>
        </mc:AlternateContent>
      </w:r>
      <w:r>
        <w:rPr>
          <w:rFonts w:ascii="Arial" w:eastAsia="Times New Roman" w:hAnsi="Arial" w:cs="Times New Roman"/>
          <w:b/>
          <w:sz w:val="28"/>
          <w:szCs w:val="20"/>
        </w:rPr>
        <w:t xml:space="preserve"> M</w:t>
      </w:r>
      <w:r w:rsidRPr="0053414A">
        <w:rPr>
          <w:rFonts w:ascii="Arial" w:eastAsia="Times New Roman" w:hAnsi="Arial" w:cs="Times New Roman"/>
          <w:b/>
          <w:sz w:val="28"/>
          <w:szCs w:val="20"/>
        </w:rPr>
        <w:t xml:space="preserve">eeting of the </w:t>
      </w:r>
    </w:p>
    <w:p w:rsidR="0053414A" w:rsidRPr="0053414A" w:rsidRDefault="0053414A"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sidRPr="0053414A">
        <w:rPr>
          <w:rFonts w:ascii="Arial" w:eastAsia="Times New Roman" w:hAnsi="Arial" w:cs="Times New Roman"/>
          <w:b/>
          <w:sz w:val="28"/>
          <w:szCs w:val="20"/>
        </w:rPr>
        <w:t xml:space="preserve">Oxford Health NHS Foundation Trust </w:t>
      </w:r>
    </w:p>
    <w:p w:rsidR="0053414A" w:rsidRPr="0053414A" w:rsidRDefault="003521E3" w:rsidP="0053414A">
      <w:pPr>
        <w:keepNext/>
        <w:overflowPunct w:val="0"/>
        <w:autoSpaceDE w:val="0"/>
        <w:autoSpaceDN w:val="0"/>
        <w:adjustRightInd w:val="0"/>
        <w:spacing w:after="0" w:line="240" w:lineRule="auto"/>
        <w:jc w:val="center"/>
        <w:textAlignment w:val="baseline"/>
        <w:outlineLvl w:val="0"/>
        <w:rPr>
          <w:rFonts w:ascii="Arial" w:eastAsia="Times New Roman" w:hAnsi="Arial" w:cs="Times New Roman"/>
          <w:b/>
          <w:sz w:val="28"/>
          <w:szCs w:val="20"/>
        </w:rPr>
      </w:pPr>
      <w:r>
        <w:rPr>
          <w:rFonts w:ascii="Arial" w:eastAsia="Times New Roman" w:hAnsi="Arial" w:cs="Times New Roman"/>
          <w:b/>
          <w:sz w:val="28"/>
          <w:szCs w:val="20"/>
        </w:rPr>
        <w:t>Council of Governors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3521E3"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7</w:t>
      </w:r>
      <w:r w:rsidR="0053414A" w:rsidRPr="0053414A">
        <w:rPr>
          <w:rFonts w:ascii="Arial" w:eastAsia="Times New Roman" w:hAnsi="Arial" w:cs="Arial"/>
          <w:b/>
          <w:sz w:val="24"/>
          <w:szCs w:val="24"/>
          <w:vertAlign w:val="superscript"/>
          <w:lang w:val="en-US"/>
        </w:rPr>
        <w:t>th</w:t>
      </w:r>
      <w:r w:rsidR="0053414A">
        <w:rPr>
          <w:rFonts w:ascii="Arial" w:eastAsia="Times New Roman" w:hAnsi="Arial" w:cs="Arial"/>
          <w:b/>
          <w:sz w:val="24"/>
          <w:szCs w:val="24"/>
          <w:lang w:val="en-US"/>
        </w:rPr>
        <w:t xml:space="preserve"> June</w:t>
      </w:r>
      <w:r w:rsidR="0053414A" w:rsidRPr="0053414A">
        <w:rPr>
          <w:rFonts w:ascii="Arial" w:eastAsia="Times New Roman" w:hAnsi="Arial" w:cs="Arial"/>
          <w:b/>
          <w:sz w:val="24"/>
          <w:szCs w:val="24"/>
          <w:lang w:val="en-US"/>
        </w:rPr>
        <w:t xml:space="preserve"> 2016</w:t>
      </w:r>
    </w:p>
    <w:p w:rsidR="0053414A" w:rsidRPr="0053414A" w:rsidRDefault="0053414A" w:rsidP="0053414A">
      <w:pPr>
        <w:spacing w:after="0" w:line="240" w:lineRule="auto"/>
        <w:jc w:val="center"/>
        <w:rPr>
          <w:rFonts w:ascii="Arial" w:eastAsia="Times New Roman" w:hAnsi="Arial" w:cs="Arial"/>
          <w:b/>
          <w:sz w:val="24"/>
          <w:szCs w:val="24"/>
          <w:lang w:val="en-US"/>
        </w:rPr>
      </w:pPr>
    </w:p>
    <w:p w:rsidR="0053414A" w:rsidRPr="0053414A" w:rsidRDefault="0053414A" w:rsidP="0053414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Corporate Governance </w:t>
      </w:r>
      <w:r w:rsidRPr="0053414A">
        <w:rPr>
          <w:rFonts w:ascii="Arial" w:eastAsia="Times New Roman" w:hAnsi="Arial" w:cs="Arial"/>
          <w:b/>
          <w:sz w:val="24"/>
          <w:szCs w:val="24"/>
          <w:lang w:val="en-US"/>
        </w:rPr>
        <w:t>Self-Certification</w:t>
      </w:r>
      <w:r w:rsidR="004D0198">
        <w:rPr>
          <w:rFonts w:ascii="Arial" w:eastAsia="Times New Roman" w:hAnsi="Arial" w:cs="Arial"/>
          <w:b/>
          <w:sz w:val="24"/>
          <w:szCs w:val="24"/>
          <w:lang w:val="en-US"/>
        </w:rPr>
        <w:t xml:space="preserve"> and other certifications</w:t>
      </w:r>
    </w:p>
    <w:p w:rsidR="0053414A" w:rsidRPr="0053414A" w:rsidRDefault="0053414A" w:rsidP="0053414A">
      <w:pPr>
        <w:spacing w:after="0" w:line="240" w:lineRule="auto"/>
        <w:rPr>
          <w:rFonts w:ascii="Arial" w:eastAsia="Times New Roman" w:hAnsi="Arial" w:cs="Arial"/>
          <w:b/>
          <w:sz w:val="24"/>
          <w:szCs w:val="24"/>
          <w:lang w:val="en-US"/>
        </w:rPr>
      </w:pPr>
    </w:p>
    <w:p w:rsidR="0053414A" w:rsidRPr="0053414A" w:rsidRDefault="0053414A" w:rsidP="0053414A">
      <w:pPr>
        <w:spacing w:after="0" w:line="240" w:lineRule="auto"/>
        <w:rPr>
          <w:rFonts w:ascii="Arial" w:eastAsia="Times New Roman" w:hAnsi="Arial" w:cs="Arial"/>
          <w:b/>
          <w:sz w:val="24"/>
          <w:szCs w:val="24"/>
          <w:u w:val="single"/>
          <w:lang w:val="en-US"/>
        </w:rPr>
      </w:pPr>
      <w:r w:rsidRPr="0053414A">
        <w:rPr>
          <w:rFonts w:ascii="Arial" w:eastAsia="Times New Roman" w:hAnsi="Arial" w:cs="Arial"/>
          <w:b/>
          <w:sz w:val="24"/>
          <w:szCs w:val="24"/>
          <w:u w:val="single"/>
          <w:lang w:val="en-US"/>
        </w:rPr>
        <w:t xml:space="preserve">For: </w:t>
      </w:r>
      <w:r w:rsidR="007A19C3">
        <w:rPr>
          <w:rFonts w:ascii="Arial" w:eastAsia="Times New Roman" w:hAnsi="Arial" w:cs="Arial"/>
          <w:b/>
          <w:sz w:val="24"/>
          <w:szCs w:val="24"/>
          <w:u w:val="single"/>
          <w:lang w:val="en-US"/>
        </w:rPr>
        <w:t>Approval</w:t>
      </w:r>
    </w:p>
    <w:p w:rsidR="0053414A" w:rsidRDefault="0053414A" w:rsidP="0053414A">
      <w:pPr>
        <w:spacing w:after="0" w:line="240" w:lineRule="auto"/>
        <w:jc w:val="both"/>
        <w:rPr>
          <w:rFonts w:ascii="Segoe UI" w:eastAsia="Times New Roman" w:hAnsi="Segoe UI" w:cs="Segoe UI"/>
          <w:lang w:val="en-US"/>
        </w:rPr>
      </w:pPr>
    </w:p>
    <w:p w:rsidR="0053414A" w:rsidRPr="0053414A" w:rsidRDefault="0053414A" w:rsidP="0053414A">
      <w:pPr>
        <w:spacing w:after="0" w:line="240" w:lineRule="auto"/>
        <w:jc w:val="both"/>
        <w:rPr>
          <w:rFonts w:ascii="Segoe UI" w:eastAsia="Times New Roman" w:hAnsi="Segoe UI" w:cs="Segoe UI"/>
          <w:b/>
          <w:lang w:val="en-US"/>
        </w:rPr>
      </w:pPr>
      <w:r w:rsidRPr="0053414A">
        <w:rPr>
          <w:rFonts w:ascii="Segoe UI" w:eastAsia="Times New Roman" w:hAnsi="Segoe UI" w:cs="Segoe UI"/>
          <w:b/>
          <w:lang w:val="en-US"/>
        </w:rPr>
        <w:t>Executive Summary</w:t>
      </w: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 xml:space="preserve">NHS Foundation Trusts are required to self-certify whether or not they have complied with the conditions of the NHS provider </w:t>
      </w:r>
      <w:proofErr w:type="spellStart"/>
      <w:r w:rsidRPr="003521E3">
        <w:rPr>
          <w:rFonts w:ascii="Segoe UI" w:eastAsia="Times New Roman" w:hAnsi="Segoe UI" w:cs="Segoe UI"/>
          <w:sz w:val="23"/>
          <w:szCs w:val="23"/>
          <w:lang w:val="en-US"/>
        </w:rPr>
        <w:t>licence</w:t>
      </w:r>
      <w:proofErr w:type="spellEnd"/>
      <w:r w:rsidRPr="003521E3">
        <w:rPr>
          <w:rFonts w:ascii="Segoe UI" w:eastAsia="Times New Roman" w:hAnsi="Segoe UI" w:cs="Segoe UI"/>
          <w:sz w:val="23"/>
          <w:szCs w:val="23"/>
          <w:lang w:val="en-US"/>
        </w:rPr>
        <w:t xml:space="preserve"> (which itself includes requirements to comply with NHS Act 2006; HSC Acts 2008, 2009 and 2012, and have regard to the NHS Constitution), have the required resources available if providing commissioner requested services, and have complied with governance requirements.</w:t>
      </w:r>
    </w:p>
    <w:p w:rsidR="003521E3" w:rsidRPr="003521E3" w:rsidRDefault="003521E3" w:rsidP="003521E3">
      <w:pPr>
        <w:spacing w:after="0" w:line="240" w:lineRule="auto"/>
        <w:jc w:val="both"/>
        <w:rPr>
          <w:rFonts w:ascii="Segoe UI" w:eastAsia="Times New Roman" w:hAnsi="Segoe UI" w:cs="Segoe UI"/>
          <w:sz w:val="23"/>
          <w:szCs w:val="23"/>
          <w:lang w:val="en-US"/>
        </w:rPr>
      </w:pPr>
    </w:p>
    <w:p w:rsidR="003521E3" w:rsidRP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Providers need to self-certify the following after the financial year end:</w:t>
      </w:r>
    </w:p>
    <w:p w:rsidR="003521E3" w:rsidRPr="003521E3" w:rsidRDefault="003521E3" w:rsidP="003521E3">
      <w:pPr>
        <w:spacing w:after="0" w:line="240" w:lineRule="auto"/>
        <w:jc w:val="both"/>
        <w:rPr>
          <w:rFonts w:ascii="Segoe UI" w:eastAsia="Times New Roman" w:hAnsi="Segoe UI" w:cs="Segoe UI"/>
          <w:sz w:val="23"/>
          <w:szCs w:val="23"/>
          <w:u w:val="single"/>
          <w:lang w:val="en-US"/>
        </w:rPr>
      </w:pPr>
      <w:r w:rsidRPr="003521E3">
        <w:rPr>
          <w:rFonts w:ascii="Segoe UI" w:eastAsia="Times New Roman" w:hAnsi="Segoe UI" w:cs="Segoe UI"/>
          <w:sz w:val="23"/>
          <w:szCs w:val="23"/>
          <w:u w:val="single"/>
          <w:lang w:val="en-US"/>
        </w:rPr>
        <w:t xml:space="preserve">NHS provider </w:t>
      </w:r>
      <w:proofErr w:type="spellStart"/>
      <w:r w:rsidRPr="003521E3">
        <w:rPr>
          <w:rFonts w:ascii="Segoe UI" w:eastAsia="Times New Roman" w:hAnsi="Segoe UI" w:cs="Segoe UI"/>
          <w:sz w:val="23"/>
          <w:szCs w:val="23"/>
          <w:u w:val="single"/>
          <w:lang w:val="en-US"/>
        </w:rPr>
        <w:t>licence</w:t>
      </w:r>
      <w:proofErr w:type="spellEnd"/>
      <w:r w:rsidRPr="003521E3">
        <w:rPr>
          <w:rFonts w:ascii="Segoe UI" w:eastAsia="Times New Roman" w:hAnsi="Segoe UI" w:cs="Segoe UI"/>
          <w:sz w:val="23"/>
          <w:szCs w:val="23"/>
          <w:u w:val="single"/>
          <w:lang w:val="en-US"/>
        </w:rPr>
        <w:t xml:space="preserve"> condition:</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 xml:space="preserve">The provider has taken all precautions necessary to comply with the </w:t>
      </w:r>
      <w:proofErr w:type="spellStart"/>
      <w:r w:rsidRPr="003521E3">
        <w:rPr>
          <w:rFonts w:ascii="Segoe UI" w:eastAsia="Times New Roman" w:hAnsi="Segoe UI" w:cs="Segoe UI"/>
          <w:iCs/>
          <w:sz w:val="23"/>
          <w:szCs w:val="23"/>
          <w:lang w:val="en-US"/>
        </w:rPr>
        <w:t>licence</w:t>
      </w:r>
      <w:proofErr w:type="spellEnd"/>
      <w:r w:rsidRPr="003521E3">
        <w:rPr>
          <w:rFonts w:ascii="Segoe UI" w:eastAsia="Times New Roman" w:hAnsi="Segoe UI" w:cs="Segoe UI"/>
          <w:iCs/>
          <w:sz w:val="23"/>
          <w:szCs w:val="23"/>
          <w:lang w:val="en-US"/>
        </w:rPr>
        <w:t>, NHS Acts and NHS Constitution (Condition G6(3))</w:t>
      </w:r>
      <w:r w:rsidR="00156CA8">
        <w:rPr>
          <w:rFonts w:ascii="Segoe UI" w:eastAsia="Times New Roman" w:hAnsi="Segoe UI" w:cs="Segoe UI"/>
          <w:iCs/>
          <w:sz w:val="23"/>
          <w:szCs w:val="23"/>
          <w:lang w:val="en-US"/>
        </w:rPr>
        <w:t xml:space="preserve">  31</w:t>
      </w:r>
      <w:r w:rsidR="00156CA8" w:rsidRPr="00156CA8">
        <w:rPr>
          <w:rFonts w:ascii="Segoe UI" w:eastAsia="Times New Roman" w:hAnsi="Segoe UI" w:cs="Segoe UI"/>
          <w:iCs/>
          <w:sz w:val="23"/>
          <w:szCs w:val="23"/>
          <w:vertAlign w:val="superscript"/>
          <w:lang w:val="en-US"/>
        </w:rPr>
        <w:t>st</w:t>
      </w:r>
      <w:r w:rsidR="00156CA8">
        <w:rPr>
          <w:rFonts w:ascii="Segoe UI" w:eastAsia="Times New Roman" w:hAnsi="Segoe UI" w:cs="Segoe UI"/>
          <w:iCs/>
          <w:sz w:val="23"/>
          <w:szCs w:val="23"/>
          <w:lang w:val="en-US"/>
        </w:rPr>
        <w:t xml:space="preserve"> May 2017</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The provider has complied with required governance arrangements (Condition FT4(8))</w:t>
      </w:r>
      <w:r w:rsidR="00156CA8">
        <w:rPr>
          <w:rFonts w:ascii="Segoe UI" w:eastAsia="Times New Roman" w:hAnsi="Segoe UI" w:cs="Segoe UI"/>
          <w:iCs/>
          <w:sz w:val="23"/>
          <w:szCs w:val="23"/>
          <w:lang w:val="en-US"/>
        </w:rPr>
        <w:t xml:space="preserve">   30</w:t>
      </w:r>
      <w:r w:rsidR="00156CA8" w:rsidRPr="00156CA8">
        <w:rPr>
          <w:rFonts w:ascii="Segoe UI" w:eastAsia="Times New Roman" w:hAnsi="Segoe UI" w:cs="Segoe UI"/>
          <w:iCs/>
          <w:sz w:val="23"/>
          <w:szCs w:val="23"/>
          <w:vertAlign w:val="superscript"/>
          <w:lang w:val="en-US"/>
        </w:rPr>
        <w:t>th</w:t>
      </w:r>
      <w:r w:rsidR="00156CA8">
        <w:rPr>
          <w:rFonts w:ascii="Segoe UI" w:eastAsia="Times New Roman" w:hAnsi="Segoe UI" w:cs="Segoe UI"/>
          <w:iCs/>
          <w:sz w:val="23"/>
          <w:szCs w:val="23"/>
          <w:lang w:val="en-US"/>
        </w:rPr>
        <w:t xml:space="preserve"> June 2017</w:t>
      </w:r>
    </w:p>
    <w:p w:rsidR="003521E3" w:rsidRPr="003521E3" w:rsidRDefault="003521E3" w:rsidP="003521E3">
      <w:pPr>
        <w:numPr>
          <w:ilvl w:val="0"/>
          <w:numId w:val="28"/>
        </w:numPr>
        <w:spacing w:after="0" w:line="240" w:lineRule="auto"/>
        <w:jc w:val="both"/>
        <w:rPr>
          <w:rFonts w:ascii="Segoe UI" w:eastAsia="Times New Roman" w:hAnsi="Segoe UI" w:cs="Segoe UI"/>
          <w:i/>
          <w:iCs/>
          <w:sz w:val="23"/>
          <w:szCs w:val="23"/>
          <w:lang w:val="en-US"/>
        </w:rPr>
      </w:pPr>
      <w:r w:rsidRPr="003521E3">
        <w:rPr>
          <w:rFonts w:ascii="Segoe UI" w:eastAsia="Times New Roman" w:hAnsi="Segoe UI" w:cs="Segoe UI"/>
          <w:iCs/>
          <w:sz w:val="23"/>
          <w:szCs w:val="23"/>
          <w:lang w:val="en-US"/>
        </w:rPr>
        <w:t>If providing commissioner requested services, the provider has a reasonable expectation that required resources will be available to deliver the designated service (Condition CoS7(3))</w:t>
      </w:r>
      <w:r w:rsidR="00156CA8">
        <w:rPr>
          <w:rFonts w:ascii="Segoe UI" w:eastAsia="Times New Roman" w:hAnsi="Segoe UI" w:cs="Segoe UI"/>
          <w:iCs/>
          <w:sz w:val="23"/>
          <w:szCs w:val="23"/>
          <w:lang w:val="en-US"/>
        </w:rPr>
        <w:t xml:space="preserve">   31</w:t>
      </w:r>
      <w:r w:rsidR="00156CA8" w:rsidRPr="00156CA8">
        <w:rPr>
          <w:rFonts w:ascii="Segoe UI" w:eastAsia="Times New Roman" w:hAnsi="Segoe UI" w:cs="Segoe UI"/>
          <w:iCs/>
          <w:sz w:val="23"/>
          <w:szCs w:val="23"/>
          <w:vertAlign w:val="superscript"/>
          <w:lang w:val="en-US"/>
        </w:rPr>
        <w:t>st</w:t>
      </w:r>
      <w:r w:rsidR="00156CA8">
        <w:rPr>
          <w:rFonts w:ascii="Segoe UI" w:eastAsia="Times New Roman" w:hAnsi="Segoe UI" w:cs="Segoe UI"/>
          <w:iCs/>
          <w:sz w:val="23"/>
          <w:szCs w:val="23"/>
          <w:lang w:val="en-US"/>
        </w:rPr>
        <w:t xml:space="preserve"> May 2017</w:t>
      </w:r>
    </w:p>
    <w:p w:rsidR="003521E3" w:rsidRPr="003521E3" w:rsidRDefault="003521E3" w:rsidP="003521E3">
      <w:pPr>
        <w:spacing w:after="0" w:line="240" w:lineRule="auto"/>
        <w:jc w:val="both"/>
        <w:rPr>
          <w:rFonts w:ascii="Segoe UI" w:eastAsia="Times New Roman" w:hAnsi="Segoe UI" w:cs="Segoe UI"/>
          <w:i/>
          <w:iCs/>
          <w:sz w:val="23"/>
          <w:szCs w:val="23"/>
          <w:lang w:val="en-US"/>
        </w:rPr>
      </w:pPr>
    </w:p>
    <w:p w:rsidR="003521E3" w:rsidRPr="003521E3" w:rsidRDefault="003521E3" w:rsidP="003521E3">
      <w:pPr>
        <w:spacing w:after="0" w:line="240" w:lineRule="auto"/>
        <w:jc w:val="both"/>
        <w:rPr>
          <w:rFonts w:ascii="Segoe UI" w:eastAsia="Times New Roman" w:hAnsi="Segoe UI" w:cs="Segoe UI"/>
          <w:iCs/>
          <w:sz w:val="23"/>
          <w:szCs w:val="23"/>
          <w:lang w:val="en-US"/>
        </w:rPr>
      </w:pPr>
      <w:r w:rsidRPr="003521E3">
        <w:rPr>
          <w:rFonts w:ascii="Segoe UI" w:eastAsia="Times New Roman" w:hAnsi="Segoe UI" w:cs="Segoe UI"/>
          <w:iCs/>
          <w:sz w:val="23"/>
          <w:szCs w:val="23"/>
          <w:lang w:val="en-US"/>
        </w:rPr>
        <w:t xml:space="preserve">The aim of self-certification is for the Trust to carry out assurance that we are in compliance with the conditions and </w:t>
      </w:r>
      <w:r w:rsidR="00156CA8">
        <w:rPr>
          <w:rFonts w:ascii="Segoe UI" w:eastAsia="Times New Roman" w:hAnsi="Segoe UI" w:cs="Segoe UI"/>
          <w:iCs/>
          <w:sz w:val="23"/>
          <w:szCs w:val="23"/>
          <w:lang w:val="en-US"/>
        </w:rPr>
        <w:t xml:space="preserve">it </w:t>
      </w:r>
      <w:r w:rsidRPr="003521E3">
        <w:rPr>
          <w:rFonts w:ascii="Segoe UI" w:eastAsia="Times New Roman" w:hAnsi="Segoe UI" w:cs="Segoe UI"/>
          <w:iCs/>
          <w:sz w:val="23"/>
          <w:szCs w:val="23"/>
          <w:lang w:val="en-US"/>
        </w:rPr>
        <w:t xml:space="preserve">is up to providers how they carry out this process.  Any process should ensure that the Board understands clearly whether or not the Trust can confirm compliance.  </w:t>
      </w:r>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3521E3" w:rsidP="003521E3">
      <w:pPr>
        <w:spacing w:after="0" w:line="240" w:lineRule="auto"/>
        <w:jc w:val="both"/>
        <w:rPr>
          <w:rFonts w:ascii="Segoe UI" w:eastAsia="Times New Roman" w:hAnsi="Segoe UI" w:cs="Segoe UI"/>
          <w:iCs/>
          <w:sz w:val="23"/>
          <w:szCs w:val="23"/>
          <w:lang w:val="en-US"/>
        </w:rPr>
      </w:pPr>
      <w:r w:rsidRPr="003521E3">
        <w:rPr>
          <w:rFonts w:ascii="Segoe UI" w:eastAsia="Times New Roman" w:hAnsi="Segoe UI" w:cs="Segoe UI"/>
          <w:iCs/>
          <w:sz w:val="23"/>
          <w:szCs w:val="23"/>
          <w:lang w:val="en-US"/>
        </w:rPr>
        <w:t xml:space="preserve">For 2017/18 NHSI are </w:t>
      </w:r>
      <w:r w:rsidRPr="003521E3">
        <w:rPr>
          <w:rFonts w:ascii="Segoe UI" w:eastAsia="Times New Roman" w:hAnsi="Segoe UI" w:cs="Segoe UI"/>
          <w:b/>
          <w:iCs/>
          <w:sz w:val="23"/>
          <w:szCs w:val="23"/>
          <w:lang w:val="en-US"/>
        </w:rPr>
        <w:t>not</w:t>
      </w:r>
      <w:r w:rsidRPr="003521E3">
        <w:rPr>
          <w:rFonts w:ascii="Segoe UI" w:eastAsia="Times New Roman" w:hAnsi="Segoe UI" w:cs="Segoe UI"/>
          <w:iCs/>
          <w:sz w:val="23"/>
          <w:szCs w:val="23"/>
          <w:lang w:val="en-US"/>
        </w:rPr>
        <w:t xml:space="preserve"> requiring Trust’s to submit their declarations with a plan that from July 2017 spot audits will take place where selected FTs will be required to demonstrate that they have carried out the self-certification process (which can be demonstrated by signed templates or board minutes and papers </w:t>
      </w:r>
      <w:proofErr w:type="spellStart"/>
      <w:r w:rsidRPr="003521E3">
        <w:rPr>
          <w:rFonts w:ascii="Segoe UI" w:eastAsia="Times New Roman" w:hAnsi="Segoe UI" w:cs="Segoe UI"/>
          <w:iCs/>
          <w:sz w:val="23"/>
          <w:szCs w:val="23"/>
          <w:lang w:val="en-US"/>
        </w:rPr>
        <w:t>etc</w:t>
      </w:r>
      <w:proofErr w:type="spellEnd"/>
      <w:r w:rsidRPr="003521E3">
        <w:rPr>
          <w:rFonts w:ascii="Segoe UI" w:eastAsia="Times New Roman" w:hAnsi="Segoe UI" w:cs="Segoe UI"/>
          <w:iCs/>
          <w:sz w:val="23"/>
          <w:szCs w:val="23"/>
          <w:lang w:val="en-US"/>
        </w:rPr>
        <w:t>).</w:t>
      </w:r>
    </w:p>
    <w:p w:rsidR="003521E3" w:rsidRPr="003521E3" w:rsidRDefault="003521E3" w:rsidP="003521E3">
      <w:pPr>
        <w:spacing w:after="0" w:line="240" w:lineRule="auto"/>
        <w:jc w:val="both"/>
        <w:rPr>
          <w:rFonts w:ascii="Segoe UI" w:eastAsia="Times New Roman" w:hAnsi="Segoe UI" w:cs="Segoe UI"/>
          <w:iCs/>
          <w:sz w:val="23"/>
          <w:szCs w:val="23"/>
          <w:lang w:val="en-US"/>
        </w:rPr>
      </w:pPr>
    </w:p>
    <w:p w:rsidR="003521E3" w:rsidRPr="003521E3" w:rsidRDefault="003521E3" w:rsidP="003521E3">
      <w:p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
          <w:sz w:val="23"/>
          <w:szCs w:val="23"/>
          <w:lang w:val="en-US"/>
        </w:rPr>
        <w:t>Recommendation</w:t>
      </w:r>
    </w:p>
    <w:p w:rsidR="003521E3" w:rsidRPr="003521E3" w:rsidRDefault="003521E3" w:rsidP="003521E3">
      <w:pPr>
        <w:spacing w:after="0" w:line="240" w:lineRule="auto"/>
        <w:jc w:val="both"/>
        <w:rPr>
          <w:rFonts w:ascii="Segoe UI" w:eastAsia="Times New Roman" w:hAnsi="Segoe UI" w:cs="Segoe UI"/>
          <w:sz w:val="23"/>
          <w:szCs w:val="23"/>
          <w:lang w:val="en-US"/>
        </w:rPr>
      </w:pPr>
    </w:p>
    <w:p w:rsidR="003521E3" w:rsidRDefault="003521E3" w:rsidP="003521E3">
      <w:pPr>
        <w:spacing w:after="0" w:line="240" w:lineRule="auto"/>
        <w:jc w:val="both"/>
        <w:rPr>
          <w:rFonts w:ascii="Segoe UI" w:eastAsia="Times New Roman" w:hAnsi="Segoe UI" w:cs="Segoe UI"/>
          <w:sz w:val="23"/>
          <w:szCs w:val="23"/>
          <w:lang w:val="en-US"/>
        </w:rPr>
      </w:pPr>
      <w:r w:rsidRPr="003521E3">
        <w:rPr>
          <w:rFonts w:ascii="Segoe UI" w:eastAsia="Times New Roman" w:hAnsi="Segoe UI" w:cs="Segoe UI"/>
          <w:sz w:val="23"/>
          <w:szCs w:val="23"/>
          <w:lang w:val="en-US"/>
        </w:rPr>
        <w:t xml:space="preserve">The </w:t>
      </w:r>
      <w:r>
        <w:rPr>
          <w:rFonts w:ascii="Segoe UI" w:eastAsia="Times New Roman" w:hAnsi="Segoe UI" w:cs="Segoe UI"/>
          <w:sz w:val="23"/>
          <w:szCs w:val="23"/>
          <w:lang w:val="en-US"/>
        </w:rPr>
        <w:t>Council of governors</w:t>
      </w:r>
      <w:r w:rsidRPr="003521E3">
        <w:rPr>
          <w:rFonts w:ascii="Segoe UI" w:eastAsia="Times New Roman" w:hAnsi="Segoe UI" w:cs="Segoe UI"/>
          <w:sz w:val="23"/>
          <w:szCs w:val="23"/>
          <w:lang w:val="en-US"/>
        </w:rPr>
        <w:t xml:space="preserve"> is invited to</w:t>
      </w:r>
      <w:r>
        <w:rPr>
          <w:rFonts w:ascii="Segoe UI" w:eastAsia="Times New Roman" w:hAnsi="Segoe UI" w:cs="Segoe UI"/>
          <w:sz w:val="23"/>
          <w:szCs w:val="23"/>
          <w:lang w:val="en-US"/>
        </w:rPr>
        <w:t xml:space="preserve"> support the declaration made by the Board at its May meeting</w:t>
      </w:r>
      <w:r w:rsidR="00156CA8">
        <w:rPr>
          <w:rFonts w:ascii="Segoe UI" w:eastAsia="Times New Roman" w:hAnsi="Segoe UI" w:cs="Segoe UI"/>
          <w:sz w:val="23"/>
          <w:szCs w:val="23"/>
          <w:lang w:val="en-US"/>
        </w:rPr>
        <w:t xml:space="preserve"> (items 1. – 3. </w:t>
      </w:r>
      <w:proofErr w:type="gramStart"/>
      <w:r w:rsidR="00156CA8">
        <w:rPr>
          <w:rFonts w:ascii="Segoe UI" w:eastAsia="Times New Roman" w:hAnsi="Segoe UI" w:cs="Segoe UI"/>
          <w:sz w:val="23"/>
          <w:szCs w:val="23"/>
          <w:lang w:val="en-US"/>
        </w:rPr>
        <w:t>below</w:t>
      </w:r>
      <w:proofErr w:type="gramEnd"/>
      <w:r w:rsidR="00156CA8">
        <w:rPr>
          <w:rFonts w:ascii="Segoe UI" w:eastAsia="Times New Roman" w:hAnsi="Segoe UI" w:cs="Segoe UI"/>
          <w:sz w:val="23"/>
          <w:szCs w:val="23"/>
          <w:lang w:val="en-US"/>
        </w:rPr>
        <w:t>)</w:t>
      </w:r>
      <w:r>
        <w:rPr>
          <w:rFonts w:ascii="Segoe UI" w:eastAsia="Times New Roman" w:hAnsi="Segoe UI" w:cs="Segoe UI"/>
          <w:sz w:val="23"/>
          <w:szCs w:val="23"/>
          <w:lang w:val="en-US"/>
        </w:rPr>
        <w:t xml:space="preserve"> and to</w:t>
      </w:r>
      <w:r w:rsidRPr="003521E3">
        <w:rPr>
          <w:rFonts w:ascii="Segoe UI" w:eastAsia="Times New Roman" w:hAnsi="Segoe UI" w:cs="Segoe UI"/>
          <w:sz w:val="23"/>
          <w:szCs w:val="23"/>
          <w:lang w:val="en-US"/>
        </w:rPr>
        <w:t xml:space="preserve"> </w:t>
      </w:r>
      <w:r w:rsidR="001D5F83">
        <w:rPr>
          <w:rFonts w:ascii="Segoe UI" w:eastAsia="Times New Roman" w:hAnsi="Segoe UI" w:cs="Segoe UI"/>
          <w:sz w:val="23"/>
          <w:szCs w:val="23"/>
          <w:lang w:val="en-US"/>
        </w:rPr>
        <w:t>support</w:t>
      </w:r>
      <w:r w:rsidRPr="003521E3">
        <w:rPr>
          <w:rFonts w:ascii="Segoe UI" w:eastAsia="Times New Roman" w:hAnsi="Segoe UI" w:cs="Segoe UI"/>
          <w:sz w:val="23"/>
          <w:szCs w:val="23"/>
          <w:lang w:val="en-US"/>
        </w:rPr>
        <w:t xml:space="preserve"> the </w:t>
      </w:r>
      <w:r>
        <w:rPr>
          <w:rFonts w:ascii="Segoe UI" w:eastAsia="Times New Roman" w:hAnsi="Segoe UI" w:cs="Segoe UI"/>
          <w:sz w:val="23"/>
          <w:szCs w:val="23"/>
          <w:lang w:val="en-US"/>
        </w:rPr>
        <w:t xml:space="preserve">June </w:t>
      </w:r>
      <w:r w:rsidRPr="003521E3">
        <w:rPr>
          <w:rFonts w:ascii="Segoe UI" w:eastAsia="Times New Roman" w:hAnsi="Segoe UI" w:cs="Segoe UI"/>
          <w:sz w:val="23"/>
          <w:szCs w:val="23"/>
          <w:lang w:val="en-US"/>
        </w:rPr>
        <w:t xml:space="preserve">declaration </w:t>
      </w:r>
      <w:r w:rsidR="00156CA8">
        <w:rPr>
          <w:rFonts w:ascii="Segoe UI" w:eastAsia="Times New Roman" w:hAnsi="Segoe UI" w:cs="Segoe UI"/>
          <w:sz w:val="23"/>
          <w:szCs w:val="23"/>
          <w:lang w:val="en-US"/>
        </w:rPr>
        <w:t>(item 4-5)</w:t>
      </w:r>
      <w:r w:rsidR="001D5F83">
        <w:rPr>
          <w:rFonts w:ascii="Segoe UI" w:eastAsia="Times New Roman" w:hAnsi="Segoe UI" w:cs="Segoe UI"/>
          <w:sz w:val="23"/>
          <w:szCs w:val="23"/>
          <w:lang w:val="en-US"/>
        </w:rPr>
        <w:t xml:space="preserve"> proposed which will be discussed at the June Board meeting</w:t>
      </w:r>
      <w:r w:rsidRPr="003521E3">
        <w:rPr>
          <w:rFonts w:ascii="Segoe UI" w:eastAsia="Times New Roman" w:hAnsi="Segoe UI" w:cs="Segoe UI"/>
          <w:sz w:val="23"/>
          <w:szCs w:val="23"/>
          <w:lang w:val="en-US"/>
        </w:rPr>
        <w:t xml:space="preserve">: </w:t>
      </w:r>
    </w:p>
    <w:p w:rsidR="001D5F83" w:rsidRDefault="001D5F83" w:rsidP="003521E3">
      <w:pPr>
        <w:spacing w:after="0" w:line="240" w:lineRule="auto"/>
        <w:jc w:val="both"/>
        <w:rPr>
          <w:rFonts w:ascii="Segoe UI" w:eastAsia="Times New Roman" w:hAnsi="Segoe UI" w:cs="Segoe UI"/>
          <w:sz w:val="23"/>
          <w:szCs w:val="23"/>
          <w:lang w:val="en-US"/>
        </w:rPr>
      </w:pPr>
    </w:p>
    <w:p w:rsidR="001D5F83" w:rsidRPr="003521E3" w:rsidRDefault="001D5F83" w:rsidP="003521E3">
      <w:pPr>
        <w:spacing w:after="0" w:line="240" w:lineRule="auto"/>
        <w:jc w:val="both"/>
        <w:rPr>
          <w:rFonts w:ascii="Segoe UI" w:eastAsia="Times New Roman" w:hAnsi="Segoe UI" w:cs="Segoe UI"/>
          <w:b/>
          <w:sz w:val="23"/>
          <w:szCs w:val="23"/>
          <w:lang w:val="en-US"/>
        </w:rPr>
      </w:pPr>
      <w:r w:rsidRPr="001D5F83">
        <w:rPr>
          <w:rFonts w:ascii="Segoe UI" w:eastAsia="Times New Roman" w:hAnsi="Segoe UI" w:cs="Segoe UI"/>
          <w:b/>
          <w:sz w:val="23"/>
          <w:szCs w:val="23"/>
          <w:lang w:val="en-US"/>
        </w:rPr>
        <w:t>May 2017</w:t>
      </w:r>
    </w:p>
    <w:p w:rsidR="003521E3" w:rsidRPr="003521E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bCs/>
          <w:color w:val="000000"/>
          <w:sz w:val="23"/>
          <w:szCs w:val="23"/>
          <w:lang w:val="en-US"/>
        </w:rPr>
        <w:t>F</w:t>
      </w:r>
      <w:r w:rsidRPr="003521E3">
        <w:rPr>
          <w:rFonts w:ascii="Segoe UI" w:eastAsia="Times New Roman" w:hAnsi="Segoe UI" w:cs="Segoe UI"/>
          <w:color w:val="000000"/>
          <w:sz w:val="23"/>
          <w:szCs w:val="23"/>
          <w:lang w:val="en-US"/>
        </w:rPr>
        <w:t xml:space="preserve">ollowing a review for the purpose of paragraph 2(b) of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 xml:space="preserve"> condition G6, the Directors of the Licensee are satisfied, as the case may be that, in the Financial Year most recently ended, the Licensee took all such precautions as were necessary in order to comply with the conditions of the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 any requirements imposed on it under the NHS Acts and have had regard to the NHS Constitution.</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3521E3" w:rsidRPr="003521E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color w:val="000000"/>
          <w:sz w:val="23"/>
          <w:szCs w:val="23"/>
          <w:lang w:val="en-US"/>
        </w:rPr>
        <w:t xml:space="preserve">The Board declares that the Licensee continues to meet the criteria for holding a </w:t>
      </w:r>
      <w:proofErr w:type="spellStart"/>
      <w:r w:rsidRPr="003521E3">
        <w:rPr>
          <w:rFonts w:ascii="Segoe UI" w:eastAsia="Times New Roman" w:hAnsi="Segoe UI" w:cs="Segoe UI"/>
          <w:color w:val="000000"/>
          <w:sz w:val="23"/>
          <w:szCs w:val="23"/>
          <w:lang w:val="en-US"/>
        </w:rPr>
        <w:t>licence</w:t>
      </w:r>
      <w:proofErr w:type="spellEnd"/>
      <w:r w:rsidRPr="003521E3">
        <w:rPr>
          <w:rFonts w:ascii="Segoe UI" w:eastAsia="Times New Roman" w:hAnsi="Segoe UI" w:cs="Segoe UI"/>
          <w:color w:val="000000"/>
          <w:sz w:val="23"/>
          <w:szCs w:val="23"/>
          <w:lang w:val="en-US"/>
        </w:rPr>
        <w:t>.</w:t>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sidRPr="003521E3">
        <w:rPr>
          <w:rFonts w:ascii="Segoe UI" w:eastAsia="Times New Roman" w:hAnsi="Segoe UI" w:cs="Segoe UI"/>
          <w:color w:val="000000"/>
          <w:sz w:val="23"/>
          <w:szCs w:val="23"/>
          <w:lang w:val="en-US"/>
        </w:rPr>
        <w:tab/>
      </w:r>
      <w:r>
        <w:rPr>
          <w:rFonts w:ascii="Segoe UI" w:eastAsia="Times New Roman" w:hAnsi="Segoe UI" w:cs="Segoe UI"/>
          <w:color w:val="000000"/>
          <w:sz w:val="23"/>
          <w:szCs w:val="23"/>
          <w:lang w:val="en-US"/>
        </w:rPr>
        <w:tab/>
      </w:r>
      <w:r w:rsidRPr="003521E3">
        <w:rPr>
          <w:rFonts w:ascii="Segoe UI" w:eastAsia="Times New Roman" w:hAnsi="Segoe UI" w:cs="Segoe UI"/>
          <w:b/>
          <w:color w:val="00B050"/>
          <w:sz w:val="23"/>
          <w:szCs w:val="23"/>
          <w:lang w:val="en-US"/>
        </w:rPr>
        <w:t>CONFIRMED</w:t>
      </w:r>
    </w:p>
    <w:p w:rsidR="001D5F83" w:rsidRPr="001D5F83" w:rsidRDefault="003521E3" w:rsidP="003521E3">
      <w:pPr>
        <w:numPr>
          <w:ilvl w:val="0"/>
          <w:numId w:val="1"/>
        </w:numPr>
        <w:spacing w:after="0" w:line="240" w:lineRule="auto"/>
        <w:jc w:val="both"/>
        <w:rPr>
          <w:rFonts w:ascii="Segoe UI" w:eastAsia="Times New Roman" w:hAnsi="Segoe UI" w:cs="Segoe UI"/>
          <w:b/>
          <w:sz w:val="23"/>
          <w:szCs w:val="23"/>
          <w:lang w:val="en-US"/>
        </w:rPr>
      </w:pPr>
      <w:r w:rsidRPr="003521E3">
        <w:rPr>
          <w:rFonts w:ascii="Segoe UI" w:eastAsia="Times New Roman" w:hAnsi="Segoe UI" w:cs="Segoe UI"/>
          <w:sz w:val="24"/>
          <w:szCs w:val="24"/>
          <w:lang w:val="en-US"/>
        </w:rPr>
        <w:t>Declaration 3a). 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w:t>
      </w:r>
      <w:r w:rsidR="001D5F83" w:rsidRPr="001D5F83">
        <w:rPr>
          <w:rFonts w:ascii="Segoe UI" w:eastAsia="Times New Roman" w:hAnsi="Segoe UI" w:cs="Segoe UI"/>
          <w:b/>
          <w:color w:val="00B050"/>
          <w:sz w:val="23"/>
          <w:szCs w:val="23"/>
          <w:lang w:val="en-US"/>
        </w:rPr>
        <w:t xml:space="preserve"> </w:t>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Pr>
          <w:rFonts w:ascii="Segoe UI" w:eastAsia="Times New Roman" w:hAnsi="Segoe UI" w:cs="Segoe UI"/>
          <w:b/>
          <w:color w:val="00B050"/>
          <w:sz w:val="23"/>
          <w:szCs w:val="23"/>
          <w:lang w:val="en-US"/>
        </w:rPr>
        <w:tab/>
      </w:r>
      <w:r w:rsidR="001D5F83" w:rsidRPr="003521E3">
        <w:rPr>
          <w:rFonts w:ascii="Segoe UI" w:eastAsia="Times New Roman" w:hAnsi="Segoe UI" w:cs="Segoe UI"/>
          <w:b/>
          <w:color w:val="00B050"/>
          <w:sz w:val="23"/>
          <w:szCs w:val="23"/>
          <w:lang w:val="en-US"/>
        </w:rPr>
        <w:t>CONFIRMED</w:t>
      </w:r>
    </w:p>
    <w:p w:rsidR="003521E3" w:rsidRPr="001D5F83" w:rsidRDefault="001D5F83" w:rsidP="001D5F83">
      <w:pPr>
        <w:spacing w:after="0" w:line="240" w:lineRule="auto"/>
        <w:jc w:val="both"/>
        <w:rPr>
          <w:rFonts w:ascii="Segoe UI" w:eastAsia="Times New Roman" w:hAnsi="Segoe UI" w:cs="Segoe UI"/>
          <w:b/>
          <w:sz w:val="23"/>
          <w:szCs w:val="23"/>
          <w:lang w:val="en-US"/>
        </w:rPr>
      </w:pPr>
      <w:r w:rsidRPr="001D5F83">
        <w:rPr>
          <w:rFonts w:ascii="Segoe UI" w:eastAsia="Times New Roman" w:hAnsi="Segoe UI" w:cs="Segoe UI"/>
          <w:b/>
          <w:sz w:val="24"/>
          <w:szCs w:val="24"/>
          <w:lang w:val="en-US"/>
        </w:rPr>
        <w:t>June 2017</w:t>
      </w:r>
      <w:r w:rsidR="003521E3" w:rsidRPr="003521E3">
        <w:rPr>
          <w:rFonts w:ascii="Segoe UI" w:eastAsia="Times New Roman" w:hAnsi="Segoe UI" w:cs="Segoe UI"/>
          <w:b/>
          <w:sz w:val="24"/>
          <w:szCs w:val="24"/>
          <w:lang w:val="en-US"/>
        </w:rPr>
        <w:t xml:space="preserve"> </w:t>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3521E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r w:rsidR="003521E3" w:rsidRPr="001D5F83">
        <w:rPr>
          <w:rFonts w:ascii="Segoe UI" w:eastAsia="Times New Roman" w:hAnsi="Segoe UI" w:cs="Segoe UI"/>
          <w:b/>
          <w:sz w:val="24"/>
          <w:szCs w:val="24"/>
          <w:lang w:val="en-US"/>
        </w:rPr>
        <w:tab/>
      </w:r>
    </w:p>
    <w:p w:rsidR="00156CA8" w:rsidRPr="00156CA8" w:rsidRDefault="00156CA8" w:rsidP="00156CA8">
      <w:pPr>
        <w:pStyle w:val="ListParagraph"/>
        <w:numPr>
          <w:ilvl w:val="0"/>
          <w:numId w:val="1"/>
        </w:numPr>
        <w:jc w:val="both"/>
        <w:rPr>
          <w:rFonts w:ascii="Segoe UI" w:hAnsi="Segoe UI" w:cs="Segoe UI"/>
        </w:rPr>
      </w:pPr>
      <w:r w:rsidRPr="00156CA8">
        <w:rPr>
          <w:rFonts w:ascii="Segoe UI" w:hAnsi="Segoe UI" w:cs="Segoe UI"/>
        </w:rPr>
        <w:t xml:space="preserve">The Licensee shall apply those principles, systems and standards of good corporate governance which reasonably would be regarded as appropriate for a supplier of health care services to the NHS. </w:t>
      </w:r>
    </w:p>
    <w:p w:rsidR="00156CA8" w:rsidRPr="00156CA8" w:rsidRDefault="00156CA8" w:rsidP="00156CA8">
      <w:pPr>
        <w:pStyle w:val="ListParagraph"/>
        <w:numPr>
          <w:ilvl w:val="0"/>
          <w:numId w:val="1"/>
        </w:numPr>
        <w:jc w:val="both"/>
        <w:rPr>
          <w:rFonts w:ascii="Segoe UI" w:hAnsi="Segoe UI" w:cs="Segoe UI"/>
        </w:rPr>
      </w:pPr>
      <w:r w:rsidRPr="00156CA8">
        <w:rPr>
          <w:rFonts w:ascii="Segoe UI" w:hAnsi="Segoe UI" w:cs="Segoe UI"/>
        </w:rPr>
        <w:t xml:space="preserve">The Licensee shall </w:t>
      </w:r>
      <w:r w:rsidR="001D5F83">
        <w:rPr>
          <w:rFonts w:ascii="Segoe UI" w:hAnsi="Segoe UI" w:cs="Segoe UI"/>
        </w:rPr>
        <w:t>…….</w:t>
      </w:r>
      <w:r w:rsidRPr="00156CA8">
        <w:rPr>
          <w:rFonts w:ascii="Segoe UI" w:hAnsi="Segoe UI" w:cs="Segoe UI"/>
        </w:rPr>
        <w:t xml:space="preserve"> within three months of the end of each financial year</w:t>
      </w:r>
      <w:r w:rsidR="001D5F83">
        <w:rPr>
          <w:rFonts w:ascii="Segoe UI" w:hAnsi="Segoe UI" w:cs="Segoe UI"/>
        </w:rPr>
        <w:t>, approve</w:t>
      </w:r>
      <w:r w:rsidRPr="00156CA8">
        <w:rPr>
          <w:rFonts w:ascii="Segoe UI" w:hAnsi="Segoe UI" w:cs="Segoe UI"/>
        </w:rPr>
        <w:t xml:space="preserve">: </w:t>
      </w:r>
    </w:p>
    <w:p w:rsidR="00156CA8" w:rsidRPr="00156CA8" w:rsidRDefault="00156CA8" w:rsidP="00156CA8">
      <w:pPr>
        <w:pStyle w:val="ListParagraph"/>
        <w:numPr>
          <w:ilvl w:val="1"/>
          <w:numId w:val="1"/>
        </w:numPr>
        <w:jc w:val="both"/>
        <w:rPr>
          <w:rFonts w:ascii="Segoe UI" w:hAnsi="Segoe UI" w:cs="Segoe UI"/>
        </w:rPr>
      </w:pPr>
      <w:r w:rsidRPr="00156CA8">
        <w:rPr>
          <w:rFonts w:ascii="Segoe UI" w:hAnsi="Segoe UI" w:cs="Segoe UI"/>
        </w:rPr>
        <w:t>a corporate governance statement by and on behalf of its Board confirming compliance with Condition</w:t>
      </w:r>
      <w:r w:rsidR="001D5F83">
        <w:rPr>
          <w:rFonts w:ascii="Segoe UI" w:hAnsi="Segoe UI" w:cs="Segoe UI"/>
        </w:rPr>
        <w:t xml:space="preserve"> [FT4]</w:t>
      </w:r>
      <w:r w:rsidRPr="00156CA8">
        <w:rPr>
          <w:rFonts w:ascii="Segoe UI" w:hAnsi="Segoe UI" w:cs="Segoe UI"/>
        </w:rPr>
        <w:t xml:space="preserve"> as at the date of the statement and anticipated compliance with this Condition for the next financial year, specifying any risks to compliance with this Condition in the next financial year and any actions it proposes to take to manage such risks</w:t>
      </w:r>
    </w:p>
    <w:p w:rsidR="001D5F83" w:rsidRPr="001D5F83" w:rsidRDefault="001D5F83" w:rsidP="001D5F83">
      <w:pPr>
        <w:pStyle w:val="ListParagraph"/>
        <w:numPr>
          <w:ilvl w:val="0"/>
          <w:numId w:val="1"/>
        </w:numPr>
        <w:rPr>
          <w:rFonts w:ascii="Segoe UI" w:hAnsi="Segoe UI" w:cs="Segoe UI"/>
        </w:rPr>
      </w:pPr>
      <w:r w:rsidRPr="001D5F83">
        <w:rPr>
          <w:rFonts w:ascii="Segoe UI" w:hAnsi="Segoe UI" w:cs="Segoe UI"/>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p>
    <w:p w:rsidR="003521E3" w:rsidRPr="003521E3" w:rsidRDefault="003521E3" w:rsidP="003521E3">
      <w:pPr>
        <w:spacing w:after="0" w:line="240" w:lineRule="auto"/>
        <w:ind w:left="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b/>
          <w:sz w:val="23"/>
          <w:szCs w:val="23"/>
          <w:lang w:val="en-US"/>
        </w:rPr>
      </w:pPr>
    </w:p>
    <w:p w:rsidR="003521E3" w:rsidRPr="003521E3" w:rsidRDefault="003521E3" w:rsidP="003521E3">
      <w:pPr>
        <w:spacing w:after="0" w:line="240" w:lineRule="auto"/>
        <w:ind w:left="720" w:hanging="720"/>
        <w:jc w:val="both"/>
        <w:rPr>
          <w:rFonts w:ascii="Segoe UI" w:eastAsia="Times New Roman" w:hAnsi="Segoe UI" w:cs="Segoe UI"/>
          <w:sz w:val="23"/>
          <w:szCs w:val="23"/>
          <w:lang w:val="en-US"/>
        </w:rPr>
      </w:pPr>
      <w:r w:rsidRPr="003521E3">
        <w:rPr>
          <w:rFonts w:ascii="Segoe UI" w:eastAsia="Times New Roman" w:hAnsi="Segoe UI" w:cs="Segoe UI"/>
          <w:b/>
          <w:sz w:val="23"/>
          <w:szCs w:val="23"/>
          <w:lang w:val="en-US"/>
        </w:rPr>
        <w:t>Author and Title:</w:t>
      </w:r>
      <w:r w:rsidRPr="003521E3">
        <w:rPr>
          <w:rFonts w:ascii="Segoe UI" w:eastAsia="Times New Roman" w:hAnsi="Segoe UI" w:cs="Segoe UI"/>
          <w:sz w:val="23"/>
          <w:szCs w:val="23"/>
          <w:lang w:val="en-US"/>
        </w:rPr>
        <w:t xml:space="preserve">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r>
      <w:r w:rsidRPr="003521E3">
        <w:rPr>
          <w:rFonts w:ascii="Segoe UI" w:eastAsia="Times New Roman" w:hAnsi="Segoe UI" w:cs="Segoe UI"/>
          <w:sz w:val="23"/>
          <w:szCs w:val="23"/>
          <w:lang w:val="en-US"/>
        </w:rPr>
        <w:tab/>
        <w:t>Secretary</w:t>
      </w:r>
    </w:p>
    <w:p w:rsidR="003521E3" w:rsidRPr="003521E3" w:rsidRDefault="003521E3" w:rsidP="003521E3">
      <w:pPr>
        <w:spacing w:after="0" w:line="240" w:lineRule="auto"/>
        <w:jc w:val="both"/>
        <w:rPr>
          <w:rFonts w:ascii="Segoe UI" w:eastAsia="Times New Roman" w:hAnsi="Segoe UI" w:cs="Segoe UI"/>
          <w:b/>
          <w:sz w:val="24"/>
          <w:szCs w:val="24"/>
          <w:lang w:val="en-US"/>
        </w:rPr>
      </w:pPr>
      <w:r w:rsidRPr="003521E3">
        <w:rPr>
          <w:rFonts w:ascii="Segoe UI" w:eastAsia="Times New Roman" w:hAnsi="Segoe UI" w:cs="Segoe UI"/>
          <w:b/>
          <w:sz w:val="23"/>
          <w:szCs w:val="23"/>
          <w:lang w:val="en-US"/>
        </w:rPr>
        <w:t>Lead Executive Director:</w:t>
      </w:r>
      <w:r w:rsidRPr="003521E3">
        <w:rPr>
          <w:rFonts w:ascii="Segoe UI" w:eastAsia="Times New Roman" w:hAnsi="Segoe UI" w:cs="Segoe UI"/>
          <w:b/>
          <w:sz w:val="23"/>
          <w:szCs w:val="23"/>
          <w:lang w:val="en-US"/>
        </w:rPr>
        <w:tab/>
      </w:r>
      <w:r w:rsidRPr="003521E3">
        <w:rPr>
          <w:rFonts w:ascii="Segoe UI" w:eastAsia="Times New Roman" w:hAnsi="Segoe UI" w:cs="Segoe UI"/>
          <w:sz w:val="23"/>
          <w:szCs w:val="23"/>
          <w:lang w:val="en-US"/>
        </w:rPr>
        <w:t xml:space="preserve">Kerry Rogers, Director of Corporate Affairs/Company </w:t>
      </w:r>
      <w:r w:rsidRPr="003521E3">
        <w:rPr>
          <w:rFonts w:ascii="Segoe UI" w:eastAsia="Times New Roman" w:hAnsi="Segoe UI" w:cs="Segoe UI"/>
          <w:sz w:val="23"/>
          <w:szCs w:val="23"/>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r>
      <w:r w:rsidRPr="003521E3">
        <w:rPr>
          <w:rFonts w:ascii="Segoe UI" w:eastAsia="Times New Roman" w:hAnsi="Segoe UI" w:cs="Segoe UI"/>
          <w:sz w:val="24"/>
          <w:szCs w:val="24"/>
          <w:lang w:val="en-US"/>
        </w:rPr>
        <w:tab/>
        <w:t>Secretary</w:t>
      </w:r>
    </w:p>
    <w:p w:rsidR="003521E3" w:rsidRPr="003521E3" w:rsidRDefault="003521E3" w:rsidP="003521E3">
      <w:pPr>
        <w:spacing w:after="0" w:line="240" w:lineRule="auto"/>
        <w:jc w:val="both"/>
        <w:rPr>
          <w:rFonts w:ascii="Arial" w:eastAsia="Times New Roman" w:hAnsi="Arial" w:cs="Arial"/>
          <w:b/>
          <w:sz w:val="24"/>
          <w:szCs w:val="24"/>
          <w:lang w:val="en-US"/>
        </w:rPr>
      </w:pPr>
    </w:p>
    <w:p w:rsidR="003521E3" w:rsidRDefault="003521E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Default="001D5F83" w:rsidP="003521E3">
      <w:pPr>
        <w:spacing w:after="0" w:line="240" w:lineRule="auto"/>
        <w:jc w:val="both"/>
        <w:rPr>
          <w:rFonts w:ascii="Arial" w:eastAsia="Times New Roman" w:hAnsi="Arial" w:cs="Arial"/>
          <w:b/>
          <w:sz w:val="24"/>
          <w:szCs w:val="24"/>
          <w:lang w:val="en-US"/>
        </w:rPr>
      </w:pPr>
    </w:p>
    <w:p w:rsidR="001D5F83" w:rsidRPr="003521E3" w:rsidRDefault="001D5F83" w:rsidP="003521E3">
      <w:pPr>
        <w:spacing w:after="0" w:line="240" w:lineRule="auto"/>
        <w:jc w:val="both"/>
        <w:rPr>
          <w:rFonts w:ascii="Arial" w:eastAsia="Times New Roman" w:hAnsi="Arial" w:cs="Arial"/>
          <w:b/>
          <w:sz w:val="24"/>
          <w:szCs w:val="24"/>
          <w:lang w:val="en-US"/>
        </w:rPr>
      </w:pPr>
    </w:p>
    <w:p w:rsidR="001D5F83" w:rsidRPr="001D5F83" w:rsidRDefault="001D5F83" w:rsidP="00266E1C">
      <w:pPr>
        <w:jc w:val="both"/>
        <w:rPr>
          <w:rFonts w:ascii="Segoe UI" w:hAnsi="Segoe UI" w:cs="Segoe UI"/>
          <w:b/>
          <w:u w:val="single"/>
        </w:rPr>
      </w:pPr>
      <w:r w:rsidRPr="001D5F83">
        <w:rPr>
          <w:rFonts w:ascii="Segoe UI" w:hAnsi="Segoe UI" w:cs="Segoe UI"/>
          <w:b/>
          <w:u w:val="single"/>
        </w:rPr>
        <w:lastRenderedPageBreak/>
        <w:t>Background</w:t>
      </w:r>
    </w:p>
    <w:p w:rsidR="0053414A" w:rsidRPr="00266E1C" w:rsidRDefault="0053414A" w:rsidP="00266E1C">
      <w:pPr>
        <w:jc w:val="both"/>
        <w:rPr>
          <w:rFonts w:ascii="Segoe UI" w:hAnsi="Segoe UI" w:cs="Segoe UI"/>
        </w:rPr>
      </w:pPr>
      <w:r w:rsidRPr="00266E1C">
        <w:rPr>
          <w:rFonts w:ascii="Segoe UI" w:hAnsi="Segoe UI" w:cs="Segoe UI"/>
        </w:rPr>
        <w:t xml:space="preserve">The Board Statements include a number of different </w:t>
      </w:r>
      <w:r w:rsidR="00400BB8" w:rsidRPr="00266E1C">
        <w:rPr>
          <w:rFonts w:ascii="Segoe UI" w:hAnsi="Segoe UI" w:cs="Segoe UI"/>
        </w:rPr>
        <w:t>declarations</w:t>
      </w:r>
      <w:r w:rsidRPr="00266E1C">
        <w:rPr>
          <w:rFonts w:ascii="Segoe UI" w:hAnsi="Segoe UI" w:cs="Segoe UI"/>
        </w:rPr>
        <w:t xml:space="preserve"> and certifications relating to sections of the Risk Assessment Framework</w:t>
      </w:r>
      <w:r w:rsidR="001D5F83">
        <w:rPr>
          <w:rFonts w:ascii="Segoe UI" w:hAnsi="Segoe UI" w:cs="Segoe UI"/>
        </w:rPr>
        <w:t>/Single Oversight Framework</w:t>
      </w:r>
      <w:r w:rsidRPr="00266E1C">
        <w:rPr>
          <w:rFonts w:ascii="Segoe UI" w:hAnsi="Segoe UI" w:cs="Segoe UI"/>
        </w:rPr>
        <w:t>, provider licence and Health and Social Care Act 2012, and are contained in this self-declaration</w:t>
      </w:r>
      <w:r w:rsidR="00400BB8">
        <w:rPr>
          <w:rFonts w:ascii="Segoe UI" w:hAnsi="Segoe UI" w:cs="Segoe UI"/>
        </w:rPr>
        <w:t>.</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t xml:space="preserve">Condition FT4 </w:t>
      </w:r>
      <w:r w:rsidR="001D5F83">
        <w:rPr>
          <w:rFonts w:ascii="Segoe UI" w:hAnsi="Segoe UI" w:cs="Segoe UI"/>
          <w:b/>
          <w:bCs/>
          <w:u w:val="single"/>
        </w:rPr>
        <w:t>– for consideration at the June Board</w:t>
      </w:r>
    </w:p>
    <w:p w:rsidR="003521E3" w:rsidRPr="003521E3" w:rsidRDefault="003521E3" w:rsidP="003521E3">
      <w:pPr>
        <w:jc w:val="both"/>
        <w:rPr>
          <w:rFonts w:ascii="Segoe UI" w:hAnsi="Segoe UI" w:cs="Segoe UI"/>
        </w:rPr>
      </w:pPr>
      <w:r w:rsidRPr="003521E3">
        <w:rPr>
          <w:rFonts w:ascii="Segoe UI" w:hAnsi="Segoe UI" w:cs="Segoe UI"/>
        </w:rPr>
        <w:t xml:space="preserve">NHS foundation trusts must self-certify under Condition </w:t>
      </w:r>
      <w:proofErr w:type="gramStart"/>
      <w:r w:rsidRPr="003521E3">
        <w:rPr>
          <w:rFonts w:ascii="Segoe UI" w:hAnsi="Segoe UI" w:cs="Segoe UI"/>
        </w:rPr>
        <w:t>FT4(</w:t>
      </w:r>
      <w:proofErr w:type="gramEnd"/>
      <w:r w:rsidRPr="003521E3">
        <w:rPr>
          <w:rFonts w:ascii="Segoe UI" w:hAnsi="Segoe UI" w:cs="Segoe UI"/>
        </w:rPr>
        <w:t xml:space="preserve">8). </w:t>
      </w:r>
      <w:r>
        <w:rPr>
          <w:rFonts w:ascii="Segoe UI" w:hAnsi="Segoe UI" w:cs="Segoe UI"/>
        </w:rPr>
        <w:t xml:space="preserve"> </w:t>
      </w:r>
      <w:r w:rsidRPr="003521E3">
        <w:rPr>
          <w:rFonts w:ascii="Segoe UI" w:hAnsi="Segoe UI" w:cs="Segoe UI"/>
        </w:rPr>
        <w:t xml:space="preserve">Providers should review whether their governance systems achieve the objectives set out in the licence condition. </w:t>
      </w:r>
    </w:p>
    <w:p w:rsidR="003521E3" w:rsidRPr="003521E3" w:rsidRDefault="003521E3" w:rsidP="003521E3">
      <w:pPr>
        <w:jc w:val="both"/>
        <w:rPr>
          <w:rFonts w:ascii="Segoe UI" w:hAnsi="Segoe UI" w:cs="Segoe UI"/>
        </w:rPr>
      </w:pPr>
      <w:r w:rsidRPr="003521E3">
        <w:rPr>
          <w:rFonts w:ascii="Segoe UI" w:hAnsi="Segoe UI" w:cs="Segoe UI"/>
        </w:rPr>
        <w:t xml:space="preserve">There is no set approach to these standards and objectives but </w:t>
      </w:r>
      <w:r>
        <w:rPr>
          <w:rFonts w:ascii="Segoe UI" w:hAnsi="Segoe UI" w:cs="Segoe UI"/>
        </w:rPr>
        <w:t>NHSI</w:t>
      </w:r>
      <w:r w:rsidRPr="003521E3">
        <w:rPr>
          <w:rFonts w:ascii="Segoe UI" w:hAnsi="Segoe UI" w:cs="Segoe UI"/>
        </w:rPr>
        <w:t xml:space="preserve"> expect any compliant approach to involve effective board and committee structures, reporting lines and performa</w:t>
      </w:r>
      <w:r>
        <w:rPr>
          <w:rFonts w:ascii="Segoe UI" w:hAnsi="Segoe UI" w:cs="Segoe UI"/>
        </w:rPr>
        <w:t>nce and risk management systems utilising best practice guidance referred to in</w:t>
      </w:r>
      <w:r w:rsidRPr="003521E3">
        <w:rPr>
          <w:rFonts w:ascii="Segoe UI" w:hAnsi="Segoe UI" w:cs="Segoe UI"/>
        </w:rPr>
        <w:t xml:space="preserve">: </w:t>
      </w:r>
    </w:p>
    <w:p w:rsidR="003521E3" w:rsidRPr="003521E3" w:rsidRDefault="003521E3" w:rsidP="003521E3">
      <w:pPr>
        <w:ind w:firstLine="720"/>
        <w:jc w:val="both"/>
        <w:rPr>
          <w:rFonts w:ascii="Segoe UI" w:hAnsi="Segoe UI" w:cs="Segoe UI"/>
        </w:rPr>
      </w:pPr>
      <w:proofErr w:type="gramStart"/>
      <w:r w:rsidRPr="003521E3">
        <w:rPr>
          <w:rFonts w:ascii="Segoe UI" w:hAnsi="Segoe UI" w:cs="Segoe UI"/>
        </w:rPr>
        <w:t>a</w:t>
      </w:r>
      <w:proofErr w:type="gramEnd"/>
      <w:r w:rsidRPr="003521E3">
        <w:rPr>
          <w:rFonts w:ascii="Segoe UI" w:hAnsi="Segoe UI" w:cs="Segoe UI"/>
        </w:rPr>
        <w:t xml:space="preserve">. well-led framework for governance reviews (April 2015) </w:t>
      </w:r>
    </w:p>
    <w:p w:rsidR="003521E3" w:rsidRPr="003521E3" w:rsidRDefault="003521E3" w:rsidP="003521E3">
      <w:pPr>
        <w:ind w:firstLine="720"/>
        <w:jc w:val="both"/>
        <w:rPr>
          <w:rFonts w:ascii="Segoe UI" w:hAnsi="Segoe UI" w:cs="Segoe UI"/>
        </w:rPr>
      </w:pPr>
      <w:proofErr w:type="gramStart"/>
      <w:r w:rsidRPr="003521E3">
        <w:rPr>
          <w:rFonts w:ascii="Segoe UI" w:hAnsi="Segoe UI" w:cs="Segoe UI"/>
        </w:rPr>
        <w:t>b</w:t>
      </w:r>
      <w:proofErr w:type="gramEnd"/>
      <w:r w:rsidRPr="003521E3">
        <w:rPr>
          <w:rFonts w:ascii="Segoe UI" w:hAnsi="Segoe UI" w:cs="Segoe UI"/>
        </w:rPr>
        <w:t xml:space="preserve">. the NHS foundation trust code of governance (July 2014) </w:t>
      </w:r>
    </w:p>
    <w:p w:rsidR="003521E3" w:rsidRPr="003521E3" w:rsidRDefault="003521E3" w:rsidP="003521E3">
      <w:pPr>
        <w:ind w:firstLine="720"/>
        <w:jc w:val="both"/>
        <w:rPr>
          <w:rFonts w:ascii="Segoe UI" w:hAnsi="Segoe UI" w:cs="Segoe UI"/>
        </w:rPr>
      </w:pPr>
      <w:r w:rsidRPr="003521E3">
        <w:rPr>
          <w:rFonts w:ascii="Segoe UI" w:hAnsi="Segoe UI" w:cs="Segoe UI"/>
        </w:rPr>
        <w:t>c. Single Oversight Framework (September 2016).</w:t>
      </w:r>
    </w:p>
    <w:p w:rsidR="003521E3" w:rsidRPr="003521E3" w:rsidRDefault="003521E3" w:rsidP="003521E3">
      <w:pPr>
        <w:pStyle w:val="ListParagraph"/>
        <w:numPr>
          <w:ilvl w:val="0"/>
          <w:numId w:val="29"/>
        </w:numPr>
        <w:jc w:val="both"/>
        <w:rPr>
          <w:rFonts w:ascii="Segoe UI" w:hAnsi="Segoe UI" w:cs="Segoe UI"/>
          <w:u w:val="single"/>
        </w:rPr>
      </w:pPr>
      <w:r w:rsidRPr="003521E3">
        <w:rPr>
          <w:rFonts w:ascii="Segoe UI" w:hAnsi="Segoe UI" w:cs="Segoe UI"/>
          <w:b/>
          <w:bCs/>
          <w:u w:val="single"/>
        </w:rPr>
        <w:t xml:space="preserve">Training of governors </w:t>
      </w:r>
      <w:r w:rsidR="001D5F83">
        <w:rPr>
          <w:rFonts w:ascii="Segoe UI" w:hAnsi="Segoe UI" w:cs="Segoe UI"/>
          <w:b/>
          <w:bCs/>
          <w:u w:val="single"/>
        </w:rPr>
        <w:t>– for consideration at the June Board, with the support of the Governors</w:t>
      </w:r>
    </w:p>
    <w:p w:rsidR="003521E3" w:rsidRPr="003521E3" w:rsidRDefault="003521E3" w:rsidP="003521E3">
      <w:pPr>
        <w:jc w:val="both"/>
        <w:rPr>
          <w:rFonts w:ascii="Segoe UI" w:hAnsi="Segoe UI" w:cs="Segoe UI"/>
        </w:rPr>
      </w:pPr>
      <w:r w:rsidRPr="003521E3">
        <w:rPr>
          <w:rFonts w:ascii="Segoe UI" w:hAnsi="Segoe UI" w:cs="Segoe UI"/>
        </w:rPr>
        <w:t>Providers must review whether their governors have received enough training and guidance to carry out their roles. It is up to providers how they do this</w:t>
      </w:r>
      <w:r w:rsidR="001D5F83">
        <w:rPr>
          <w:rFonts w:ascii="Segoe UI" w:hAnsi="Segoe UI" w:cs="Segoe UI"/>
        </w:rPr>
        <w:t>.</w:t>
      </w:r>
      <w:r w:rsidRPr="003521E3">
        <w:rPr>
          <w:rFonts w:ascii="Segoe UI" w:hAnsi="Segoe UI" w:cs="Segoe UI"/>
        </w:rPr>
        <w:t xml:space="preserve"> </w:t>
      </w:r>
    </w:p>
    <w:p w:rsidR="003521E3" w:rsidRPr="003521E3" w:rsidRDefault="003521E3" w:rsidP="003521E3">
      <w:pPr>
        <w:jc w:val="both"/>
        <w:rPr>
          <w:rFonts w:ascii="Segoe UI" w:hAnsi="Segoe UI" w:cs="Segoe UI"/>
          <w:u w:val="single"/>
        </w:rPr>
      </w:pPr>
      <w:r w:rsidRPr="003521E3">
        <w:rPr>
          <w:rFonts w:ascii="Segoe UI" w:hAnsi="Segoe UI" w:cs="Segoe UI"/>
          <w:b/>
          <w:bCs/>
          <w:u w:val="single"/>
        </w:rPr>
        <w:t xml:space="preserve">Sign off </w:t>
      </w:r>
    </w:p>
    <w:p w:rsidR="003521E3" w:rsidRPr="00256309" w:rsidRDefault="003521E3" w:rsidP="003521E3">
      <w:pPr>
        <w:jc w:val="both"/>
        <w:rPr>
          <w:rFonts w:ascii="Segoe UI" w:hAnsi="Segoe UI" w:cs="Segoe UI"/>
        </w:rPr>
      </w:pPr>
      <w:r w:rsidRPr="00256309">
        <w:rPr>
          <w:rFonts w:ascii="Segoe UI" w:hAnsi="Segoe UI" w:cs="Segoe UI"/>
        </w:rPr>
        <w:t>The board must sign off on self-certification, taking into</w:t>
      </w:r>
      <w:r w:rsidR="001D5F83">
        <w:rPr>
          <w:rFonts w:ascii="Segoe UI" w:hAnsi="Segoe UI" w:cs="Segoe UI"/>
        </w:rPr>
        <w:t xml:space="preserve"> account the views of governors.</w:t>
      </w:r>
    </w:p>
    <w:p w:rsidR="00256309" w:rsidRPr="00256309" w:rsidRDefault="00256309" w:rsidP="00256309">
      <w:pPr>
        <w:jc w:val="both"/>
        <w:rPr>
          <w:rFonts w:ascii="Segoe UI" w:hAnsi="Segoe UI" w:cs="Segoe UI"/>
          <w:u w:val="single"/>
        </w:rPr>
      </w:pPr>
      <w:r w:rsidRPr="00256309">
        <w:rPr>
          <w:rFonts w:ascii="Segoe UI" w:hAnsi="Segoe UI" w:cs="Segoe UI"/>
          <w:b/>
          <w:bCs/>
          <w:u w:val="single"/>
        </w:rPr>
        <w:t xml:space="preserve">Audits </w:t>
      </w:r>
    </w:p>
    <w:p w:rsidR="00256309" w:rsidRPr="00256309" w:rsidRDefault="00256309" w:rsidP="00256309">
      <w:pPr>
        <w:jc w:val="both"/>
        <w:rPr>
          <w:rFonts w:ascii="Segoe UI" w:hAnsi="Segoe UI" w:cs="Segoe UI"/>
        </w:rPr>
      </w:pPr>
      <w:r w:rsidRPr="00256309">
        <w:rPr>
          <w:rFonts w:ascii="Segoe UI" w:hAnsi="Segoe UI" w:cs="Segoe UI"/>
        </w:rPr>
        <w:t xml:space="preserve">From July, NHS Improvement will contact a select number of NHS trusts and foundation trusts to ask for evidence that they have self-certified. This can be through providing relevant Board minutes and papers recording sign-off. </w:t>
      </w:r>
    </w:p>
    <w:p w:rsidR="00256309" w:rsidRPr="00256309" w:rsidRDefault="00256309" w:rsidP="00256309">
      <w:pPr>
        <w:jc w:val="both"/>
        <w:rPr>
          <w:rFonts w:ascii="Segoe UI" w:hAnsi="Segoe UI" w:cs="Segoe UI"/>
          <w:u w:val="single"/>
        </w:rPr>
      </w:pPr>
      <w:r w:rsidRPr="00256309">
        <w:rPr>
          <w:rFonts w:ascii="Segoe UI" w:hAnsi="Segoe UI" w:cs="Segoe UI"/>
          <w:b/>
          <w:bCs/>
          <w:u w:val="single"/>
        </w:rPr>
        <w:t xml:space="preserve">Deadlines </w:t>
      </w:r>
    </w:p>
    <w:p w:rsidR="00256309" w:rsidRPr="00256309" w:rsidRDefault="00256309" w:rsidP="00256309">
      <w:pPr>
        <w:jc w:val="both"/>
        <w:rPr>
          <w:rFonts w:ascii="Segoe UI" w:hAnsi="Segoe UI" w:cs="Segoe UI"/>
        </w:rPr>
      </w:pPr>
      <w:r w:rsidRPr="00256309">
        <w:rPr>
          <w:rFonts w:ascii="Segoe UI" w:hAnsi="Segoe UI" w:cs="Segoe UI"/>
        </w:rPr>
        <w:t xml:space="preserve">Boards must sign off on self-certification no later than: </w:t>
      </w:r>
    </w:p>
    <w:p w:rsidR="00256309" w:rsidRPr="00256309" w:rsidRDefault="00256309" w:rsidP="00256309">
      <w:pPr>
        <w:ind w:firstLine="720"/>
        <w:jc w:val="both"/>
        <w:rPr>
          <w:rFonts w:ascii="Segoe UI" w:hAnsi="Segoe UI" w:cs="Segoe UI"/>
        </w:rPr>
      </w:pPr>
      <w:r w:rsidRPr="00256309">
        <w:rPr>
          <w:rFonts w:ascii="Segoe UI" w:hAnsi="Segoe UI" w:cs="Segoe UI"/>
        </w:rPr>
        <w:t xml:space="preserve">a. G6/CoS7: 31 May 2017 </w:t>
      </w:r>
    </w:p>
    <w:p w:rsidR="003521E3" w:rsidRPr="00256309" w:rsidRDefault="00256309" w:rsidP="00256309">
      <w:pPr>
        <w:ind w:firstLine="720"/>
        <w:jc w:val="both"/>
        <w:rPr>
          <w:rFonts w:ascii="Segoe UI" w:hAnsi="Segoe UI" w:cs="Segoe UI"/>
        </w:rPr>
      </w:pPr>
      <w:r w:rsidRPr="00256309">
        <w:rPr>
          <w:rFonts w:ascii="Segoe UI" w:hAnsi="Segoe UI" w:cs="Segoe UI"/>
        </w:rPr>
        <w:t>b. FT4: 30 June 2017.</w:t>
      </w:r>
    </w:p>
    <w:p w:rsidR="001D5F83" w:rsidRDefault="001D5F83" w:rsidP="00256309">
      <w:pPr>
        <w:jc w:val="both"/>
        <w:rPr>
          <w:rFonts w:ascii="Segoe UI" w:hAnsi="Segoe UI" w:cs="Segoe UI"/>
          <w:b/>
          <w:u w:val="single"/>
        </w:rPr>
      </w:pPr>
    </w:p>
    <w:p w:rsidR="001D5F83" w:rsidRDefault="001D5F83" w:rsidP="00256309">
      <w:pPr>
        <w:jc w:val="both"/>
        <w:rPr>
          <w:rFonts w:ascii="Segoe UI" w:hAnsi="Segoe UI" w:cs="Segoe UI"/>
          <w:b/>
          <w:u w:val="single"/>
        </w:rPr>
      </w:pPr>
    </w:p>
    <w:p w:rsidR="00256309" w:rsidRPr="00256309" w:rsidRDefault="00256309" w:rsidP="00256309">
      <w:pPr>
        <w:jc w:val="both"/>
        <w:rPr>
          <w:rFonts w:ascii="Segoe UI" w:hAnsi="Segoe UI" w:cs="Segoe UI"/>
          <w:b/>
          <w:u w:val="single"/>
        </w:rPr>
      </w:pPr>
      <w:r w:rsidRPr="00256309">
        <w:rPr>
          <w:rFonts w:ascii="Segoe UI" w:hAnsi="Segoe UI" w:cs="Segoe UI"/>
          <w:b/>
          <w:u w:val="single"/>
        </w:rPr>
        <w:t>Condition F4 - WHAT DOES IT SAY?</w:t>
      </w:r>
    </w:p>
    <w:p w:rsidR="00256309" w:rsidRPr="00256309" w:rsidRDefault="00256309" w:rsidP="00256309">
      <w:pPr>
        <w:jc w:val="both"/>
        <w:rPr>
          <w:rFonts w:ascii="Segoe UI" w:hAnsi="Segoe UI" w:cs="Segoe UI"/>
        </w:rPr>
      </w:pPr>
      <w:r w:rsidRPr="00256309">
        <w:rPr>
          <w:rFonts w:ascii="Segoe UI" w:hAnsi="Segoe UI" w:cs="Segoe UI"/>
        </w:rPr>
        <w:t xml:space="preserve">2. The Licensee shall apply those principles, systems and standards of good corporate governance which reasonably would be regarded as appropriate for a supplier of health care services to the NHS. </w:t>
      </w:r>
    </w:p>
    <w:p w:rsidR="00256309" w:rsidRPr="00256309" w:rsidRDefault="00256309" w:rsidP="00256309">
      <w:pPr>
        <w:jc w:val="both"/>
        <w:rPr>
          <w:rFonts w:ascii="Segoe UI" w:hAnsi="Segoe UI" w:cs="Segoe UI"/>
        </w:rPr>
      </w:pPr>
      <w:r w:rsidRPr="00256309">
        <w:rPr>
          <w:rFonts w:ascii="Segoe UI" w:hAnsi="Segoe UI" w:cs="Segoe UI"/>
        </w:rPr>
        <w:t xml:space="preserve">[Long list of standards, requirements and objectives] </w:t>
      </w:r>
    </w:p>
    <w:p w:rsidR="00256309" w:rsidRPr="00256309" w:rsidRDefault="00256309" w:rsidP="00256309">
      <w:pPr>
        <w:jc w:val="both"/>
        <w:rPr>
          <w:rFonts w:ascii="Segoe UI" w:hAnsi="Segoe UI" w:cs="Segoe UI"/>
        </w:rPr>
      </w:pPr>
      <w:r w:rsidRPr="00256309">
        <w:rPr>
          <w:rFonts w:ascii="Segoe UI" w:hAnsi="Segoe UI" w:cs="Segoe UI"/>
        </w:rPr>
        <w:t xml:space="preserve">8. The Licensee shall submit to </w:t>
      </w:r>
      <w:r w:rsidR="001D5F83">
        <w:rPr>
          <w:rFonts w:ascii="Segoe UI" w:hAnsi="Segoe UI" w:cs="Segoe UI"/>
        </w:rPr>
        <w:t>[</w:t>
      </w:r>
      <w:r w:rsidRPr="00256309">
        <w:rPr>
          <w:rFonts w:ascii="Segoe UI" w:hAnsi="Segoe UI" w:cs="Segoe UI"/>
        </w:rPr>
        <w:t>Monitor</w:t>
      </w:r>
      <w:r w:rsidR="001D5F83">
        <w:rPr>
          <w:rFonts w:ascii="Segoe UI" w:hAnsi="Segoe UI" w:cs="Segoe UI"/>
        </w:rPr>
        <w:t>]</w:t>
      </w:r>
      <w:r w:rsidRPr="00256309">
        <w:rPr>
          <w:rFonts w:ascii="Segoe UI" w:hAnsi="Segoe UI" w:cs="Segoe UI"/>
        </w:rPr>
        <w:t xml:space="preserve"> within three months of the end of each financial year: </w:t>
      </w:r>
    </w:p>
    <w:p w:rsidR="003521E3" w:rsidRDefault="00256309" w:rsidP="00256309">
      <w:pPr>
        <w:ind w:left="720"/>
        <w:jc w:val="both"/>
        <w:rPr>
          <w:rFonts w:ascii="Segoe UI" w:hAnsi="Segoe UI" w:cs="Segoe UI"/>
        </w:rPr>
      </w:pPr>
      <w:r w:rsidRPr="00256309">
        <w:rPr>
          <w:rFonts w:ascii="Segoe UI" w:hAnsi="Segoe UI" w:cs="Segoe UI"/>
        </w:rPr>
        <w:t>(a) a corporate governance statement by and on behalf of its Board confirming compliance with this Condition as at the date of the statement and anticipated compliance with this Condition for the next financial year, specifying any risks to compliance with this Condition in the next financial year and any actions it proposes to take to manage such risks</w:t>
      </w:r>
    </w:p>
    <w:p w:rsidR="001D5F83" w:rsidRPr="001D5F83" w:rsidRDefault="001D5F83" w:rsidP="001D5F83">
      <w:pPr>
        <w:jc w:val="both"/>
        <w:rPr>
          <w:rFonts w:ascii="Segoe UI" w:hAnsi="Segoe UI" w:cs="Segoe UI"/>
          <w:b/>
        </w:rPr>
      </w:pPr>
      <w:r w:rsidRPr="001D5F83">
        <w:rPr>
          <w:rFonts w:ascii="Segoe UI" w:hAnsi="Segoe UI" w:cs="Segoe UI"/>
          <w:b/>
        </w:rPr>
        <w:t>Training of Governors – WHAT DOES IT SAY?</w:t>
      </w:r>
    </w:p>
    <w:p w:rsidR="00256309" w:rsidRDefault="00256309" w:rsidP="00266E1C">
      <w:pPr>
        <w:jc w:val="both"/>
        <w:rPr>
          <w:rFonts w:ascii="Segoe UI" w:hAnsi="Segoe UI" w:cs="Segoe UI"/>
          <w:u w:val="single"/>
        </w:rPr>
      </w:pPr>
      <w:r>
        <w:rPr>
          <w:noProof/>
          <w:lang w:eastAsia="en-GB"/>
        </w:rPr>
        <w:drawing>
          <wp:inline distT="0" distB="0" distL="0" distR="0" wp14:anchorId="2C2F8394" wp14:editId="20E49C00">
            <wp:extent cx="5731510" cy="4585208"/>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585208"/>
                    </a:xfrm>
                    <a:prstGeom prst="rect">
                      <a:avLst/>
                    </a:prstGeom>
                  </pic:spPr>
                </pic:pic>
              </a:graphicData>
            </a:graphic>
          </wp:inline>
        </w:drawing>
      </w:r>
    </w:p>
    <w:p w:rsidR="00256309" w:rsidRDefault="00256309" w:rsidP="00266E1C">
      <w:pPr>
        <w:jc w:val="both"/>
        <w:rPr>
          <w:rFonts w:ascii="Segoe UI" w:hAnsi="Segoe UI" w:cs="Segoe UI"/>
          <w:u w:val="single"/>
        </w:rPr>
      </w:pPr>
    </w:p>
    <w:p w:rsidR="001D5F83" w:rsidRDefault="001D5F83" w:rsidP="00266E1C">
      <w:pPr>
        <w:jc w:val="both"/>
        <w:rPr>
          <w:rFonts w:ascii="Segoe UI" w:hAnsi="Segoe UI" w:cs="Segoe UI"/>
          <w:u w:val="single"/>
        </w:rPr>
      </w:pPr>
    </w:p>
    <w:p w:rsidR="001D5F83" w:rsidRDefault="001D5F83" w:rsidP="00266E1C">
      <w:pPr>
        <w:jc w:val="both"/>
        <w:rPr>
          <w:rFonts w:ascii="Segoe UI" w:hAnsi="Segoe UI" w:cs="Segoe UI"/>
          <w:u w:val="single"/>
        </w:rPr>
      </w:pPr>
    </w:p>
    <w:p w:rsidR="0053414A" w:rsidRPr="00266E1C" w:rsidRDefault="0053414A" w:rsidP="00266E1C">
      <w:pPr>
        <w:jc w:val="both"/>
        <w:rPr>
          <w:rFonts w:ascii="Segoe UI" w:hAnsi="Segoe UI" w:cs="Segoe UI"/>
          <w:u w:val="single"/>
        </w:rPr>
      </w:pPr>
      <w:r w:rsidRPr="00266E1C">
        <w:rPr>
          <w:rFonts w:ascii="Segoe UI" w:hAnsi="Segoe UI" w:cs="Segoe UI"/>
          <w:u w:val="single"/>
        </w:rPr>
        <w:t>30 June 2016 Submission</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Corporate Governance Statement – confirming compliance with condition FT (4) of the provider licence;</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Certification for Academic Health Science Centres (AHSC) – as required by Appendix E of the Risk Assessment Framework (only required for Trusts that are part of a joint venture or AHSC), and</w:t>
      </w:r>
    </w:p>
    <w:p w:rsidR="0053414A" w:rsidRPr="00266E1C" w:rsidRDefault="0053414A" w:rsidP="00266E1C">
      <w:pPr>
        <w:pStyle w:val="ListParagraph"/>
        <w:numPr>
          <w:ilvl w:val="0"/>
          <w:numId w:val="2"/>
        </w:numPr>
        <w:jc w:val="both"/>
        <w:rPr>
          <w:rFonts w:ascii="Segoe UI" w:hAnsi="Segoe UI" w:cs="Segoe UI"/>
        </w:rPr>
      </w:pPr>
      <w:r w:rsidRPr="00266E1C">
        <w:rPr>
          <w:rFonts w:ascii="Segoe UI" w:hAnsi="Segoe UI" w:cs="Segoe UI"/>
        </w:rPr>
        <w:t xml:space="preserve">Training of governors statement – as required by </w:t>
      </w:r>
      <w:proofErr w:type="gramStart"/>
      <w:r w:rsidRPr="00266E1C">
        <w:rPr>
          <w:rFonts w:ascii="Segoe UI" w:hAnsi="Segoe UI" w:cs="Segoe UI"/>
        </w:rPr>
        <w:t>s151(</w:t>
      </w:r>
      <w:proofErr w:type="gramEnd"/>
      <w:r w:rsidRPr="00266E1C">
        <w:rPr>
          <w:rFonts w:ascii="Segoe UI" w:hAnsi="Segoe UI" w:cs="Segoe UI"/>
        </w:rPr>
        <w:t>5) of the 2012 Act. (</w:t>
      </w:r>
      <w:proofErr w:type="gramStart"/>
      <w:r w:rsidRPr="00266E1C">
        <w:rPr>
          <w:rFonts w:ascii="Segoe UI" w:hAnsi="Segoe UI" w:cs="Segoe UI"/>
        </w:rPr>
        <w:t>relates</w:t>
      </w:r>
      <w:proofErr w:type="gramEnd"/>
      <w:r w:rsidRPr="00266E1C">
        <w:rPr>
          <w:rFonts w:ascii="Segoe UI" w:hAnsi="Segoe UI" w:cs="Segoe UI"/>
        </w:rPr>
        <w:t xml:space="preserve"> to the requirement for Foundation Trusts to ensure that Governors are equipped with the skills and knowledge they require to undertake their role).</w:t>
      </w:r>
    </w:p>
    <w:p w:rsidR="00266E1C" w:rsidRPr="00266E1C" w:rsidRDefault="00266E1C" w:rsidP="00266E1C">
      <w:pPr>
        <w:pStyle w:val="ListParagraph"/>
        <w:jc w:val="both"/>
        <w:rPr>
          <w:rFonts w:ascii="Segoe UI" w:hAnsi="Segoe UI" w:cs="Segoe UI"/>
        </w:rPr>
      </w:pPr>
    </w:p>
    <w:p w:rsidR="0053414A" w:rsidRPr="00266E1C" w:rsidRDefault="00266E1C" w:rsidP="00266E1C">
      <w:pPr>
        <w:jc w:val="both"/>
        <w:rPr>
          <w:rFonts w:ascii="Segoe UI" w:hAnsi="Segoe UI" w:cs="Segoe UI"/>
        </w:rPr>
      </w:pPr>
      <w:r w:rsidRPr="00266E1C">
        <w:rPr>
          <w:rFonts w:ascii="Segoe UI" w:hAnsi="Segoe UI" w:cs="Segoe UI"/>
        </w:rPr>
        <w:t>NHSI</w:t>
      </w:r>
      <w:r w:rsidR="0053414A" w:rsidRPr="00266E1C">
        <w:rPr>
          <w:rFonts w:ascii="Segoe UI" w:hAnsi="Segoe UI" w:cs="Segoe UI"/>
        </w:rPr>
        <w:t xml:space="preserve"> uses a set of national measures to assess the quality of governance at NHS foundation trusts</w:t>
      </w:r>
      <w:r w:rsidRPr="00266E1C">
        <w:rPr>
          <w:rFonts w:ascii="Segoe UI" w:hAnsi="Segoe UI" w:cs="Segoe UI"/>
        </w:rPr>
        <w:t xml:space="preserve"> and</w:t>
      </w:r>
      <w:r w:rsidR="0053414A" w:rsidRPr="00266E1C">
        <w:rPr>
          <w:rFonts w:ascii="Segoe UI" w:hAnsi="Segoe UI" w:cs="Segoe UI"/>
        </w:rPr>
        <w:t xml:space="preserve"> uses performance against these indicators as a component of the service performance score used to calculate governance risk ratings.</w:t>
      </w:r>
    </w:p>
    <w:p w:rsidR="0053414A" w:rsidRPr="00266E1C" w:rsidRDefault="0053414A" w:rsidP="00266E1C">
      <w:pPr>
        <w:jc w:val="both"/>
        <w:rPr>
          <w:rFonts w:ascii="Segoe UI" w:hAnsi="Segoe UI" w:cs="Segoe UI"/>
        </w:rPr>
      </w:pPr>
      <w:r w:rsidRPr="00266E1C">
        <w:rPr>
          <w:rFonts w:ascii="Segoe UI" w:hAnsi="Segoe UI" w:cs="Segoe UI"/>
        </w:rPr>
        <w:t xml:space="preserve">Where facts come to light that could call into question information in the corporate governance statement, or indicate that an NHS foundation trust may not have carried out planned actions, </w:t>
      </w:r>
      <w:r w:rsidR="00F73C50">
        <w:rPr>
          <w:rFonts w:ascii="Segoe UI" w:hAnsi="Segoe UI" w:cs="Segoe UI"/>
        </w:rPr>
        <w:t>NHSI</w:t>
      </w:r>
      <w:r w:rsidRPr="00266E1C">
        <w:rPr>
          <w:rFonts w:ascii="Segoe UI" w:hAnsi="Segoe UI" w:cs="Segoe UI"/>
        </w:rPr>
        <w:t xml:space="preserve"> is likely to seek additional information from the NHS foundation trust to understand the underlying situation. Depending on the trust’s response, </w:t>
      </w:r>
      <w:r w:rsidR="00F73C50">
        <w:rPr>
          <w:rFonts w:ascii="Segoe UI" w:hAnsi="Segoe UI" w:cs="Segoe UI"/>
        </w:rPr>
        <w:t>NHSI</w:t>
      </w:r>
      <w:r w:rsidRPr="00266E1C">
        <w:rPr>
          <w:rFonts w:ascii="Segoe UI" w:hAnsi="Segoe UI" w:cs="Segoe UI"/>
        </w:rPr>
        <w:t xml:space="preserve"> may decide to investigate further to establish whether there is a material governance concern that merits further action. The Trust is expected to </w:t>
      </w:r>
      <w:r w:rsidR="00256309">
        <w:rPr>
          <w:rFonts w:ascii="Segoe UI" w:hAnsi="Segoe UI" w:cs="Segoe UI"/>
        </w:rPr>
        <w:t>certify</w:t>
      </w:r>
      <w:r w:rsidRPr="00266E1C">
        <w:rPr>
          <w:rFonts w:ascii="Segoe UI" w:hAnsi="Segoe UI" w:cs="Segoe UI"/>
        </w:rPr>
        <w:t xml:space="preserve"> </w:t>
      </w:r>
      <w:r w:rsidR="00256309">
        <w:rPr>
          <w:rFonts w:ascii="Segoe UI" w:hAnsi="Segoe UI" w:cs="Segoe UI"/>
        </w:rPr>
        <w:t>its declaration before 30 June 2017</w:t>
      </w:r>
      <w:r w:rsidRPr="00266E1C">
        <w:rPr>
          <w:rFonts w:ascii="Segoe UI" w:hAnsi="Segoe UI" w:cs="Segoe UI"/>
        </w:rPr>
        <w:t>.</w:t>
      </w:r>
    </w:p>
    <w:p w:rsidR="0053414A" w:rsidRPr="00CC36E6" w:rsidRDefault="0053414A" w:rsidP="00CC36E6">
      <w:pPr>
        <w:jc w:val="both"/>
        <w:rPr>
          <w:rFonts w:ascii="Segoe UI" w:hAnsi="Segoe UI" w:cs="Segoe UI"/>
          <w:b/>
        </w:rPr>
      </w:pPr>
      <w:r w:rsidRPr="00CC36E6">
        <w:rPr>
          <w:rFonts w:ascii="Segoe UI" w:hAnsi="Segoe UI" w:cs="Segoe UI"/>
          <w:b/>
        </w:rPr>
        <w:t>Self-certification process</w:t>
      </w:r>
    </w:p>
    <w:p w:rsidR="0053414A" w:rsidRPr="00266E1C" w:rsidRDefault="0053414A" w:rsidP="00266E1C">
      <w:pPr>
        <w:jc w:val="both"/>
        <w:rPr>
          <w:rFonts w:ascii="Segoe UI" w:hAnsi="Segoe UI" w:cs="Segoe UI"/>
        </w:rPr>
      </w:pPr>
      <w:r w:rsidRPr="00266E1C">
        <w:rPr>
          <w:rFonts w:ascii="Segoe UI" w:hAnsi="Segoe UI" w:cs="Segoe UI"/>
        </w:rPr>
        <w:t xml:space="preserve">The Board declarations are made through the Corporate Governance Statements which are provided in the Risk Assessment Framework. </w:t>
      </w:r>
      <w:r w:rsidR="00266E1C">
        <w:rPr>
          <w:rFonts w:ascii="Segoe UI" w:hAnsi="Segoe UI" w:cs="Segoe UI"/>
        </w:rPr>
        <w:t xml:space="preserve"> </w:t>
      </w:r>
      <w:r w:rsidRPr="00266E1C">
        <w:rPr>
          <w:rFonts w:ascii="Segoe UI" w:hAnsi="Segoe UI" w:cs="Segoe UI"/>
        </w:rPr>
        <w:t xml:space="preserve">The Board is supported in the Self-Certification and Declaration process by the work of the Board and its prospective focus going forwards; </w:t>
      </w:r>
      <w:r w:rsidR="00266E1C">
        <w:rPr>
          <w:rFonts w:ascii="Segoe UI" w:hAnsi="Segoe UI" w:cs="Segoe UI"/>
        </w:rPr>
        <w:t>Board seminar</w:t>
      </w:r>
      <w:r w:rsidRPr="00266E1C">
        <w:rPr>
          <w:rFonts w:ascii="Segoe UI" w:hAnsi="Segoe UI" w:cs="Segoe UI"/>
        </w:rPr>
        <w:t xml:space="preserve"> sessions, reporting mechanisms, and Board committee work alongside independent views and inspections of patients, regulators, consultants and professional bodies. </w:t>
      </w:r>
      <w:r w:rsidR="00266E1C">
        <w:rPr>
          <w:rFonts w:ascii="Segoe UI" w:hAnsi="Segoe UI" w:cs="Segoe UI"/>
        </w:rPr>
        <w:t xml:space="preserve"> </w:t>
      </w:r>
      <w:r w:rsidRPr="00266E1C">
        <w:rPr>
          <w:rFonts w:ascii="Segoe UI" w:hAnsi="Segoe UI" w:cs="Segoe UI"/>
        </w:rPr>
        <w:t>Proposed sources of evidence to substantiate the statemen</w:t>
      </w:r>
      <w:r w:rsidR="00A4458E">
        <w:rPr>
          <w:rFonts w:ascii="Segoe UI" w:hAnsi="Segoe UI" w:cs="Segoe UI"/>
        </w:rPr>
        <w:t>ts in the Board’s declaration were</w:t>
      </w:r>
      <w:r w:rsidRPr="00266E1C">
        <w:rPr>
          <w:rFonts w:ascii="Segoe UI" w:hAnsi="Segoe UI" w:cs="Segoe UI"/>
        </w:rPr>
        <w:t xml:space="preserve"> inclu</w:t>
      </w:r>
      <w:r w:rsidR="00A4458E">
        <w:rPr>
          <w:rFonts w:ascii="Segoe UI" w:hAnsi="Segoe UI" w:cs="Segoe UI"/>
        </w:rPr>
        <w:t xml:space="preserve">ded in the </w:t>
      </w:r>
      <w:r w:rsidR="00CC36E6">
        <w:rPr>
          <w:rFonts w:ascii="Segoe UI" w:hAnsi="Segoe UI" w:cs="Segoe UI"/>
        </w:rPr>
        <w:t>self-assessment</w:t>
      </w:r>
      <w:r w:rsidR="00256309">
        <w:rPr>
          <w:rFonts w:ascii="Segoe UI" w:hAnsi="Segoe UI" w:cs="Segoe UI"/>
        </w:rPr>
        <w:t xml:space="preserve"> process regarding the Trust’s Well Led Governance Review</w:t>
      </w:r>
      <w:r w:rsidR="00266E1C">
        <w:rPr>
          <w:rFonts w:ascii="Segoe UI" w:hAnsi="Segoe UI" w:cs="Segoe UI"/>
        </w:rPr>
        <w:t xml:space="preserve">, and </w:t>
      </w:r>
      <w:r w:rsidR="00A4458E">
        <w:rPr>
          <w:rFonts w:ascii="Segoe UI" w:hAnsi="Segoe UI" w:cs="Segoe UI"/>
        </w:rPr>
        <w:t>were robustly</w:t>
      </w:r>
      <w:r w:rsidR="00266E1C">
        <w:rPr>
          <w:rFonts w:ascii="Segoe UI" w:hAnsi="Segoe UI" w:cs="Segoe UI"/>
        </w:rPr>
        <w:t xml:space="preserve"> debated by Board members at </w:t>
      </w:r>
      <w:r w:rsidR="00A4458E">
        <w:rPr>
          <w:rFonts w:ascii="Segoe UI" w:hAnsi="Segoe UI" w:cs="Segoe UI"/>
        </w:rPr>
        <w:t>that time</w:t>
      </w:r>
      <w:r w:rsidR="00266E1C">
        <w:rPr>
          <w:rFonts w:ascii="Segoe UI" w:hAnsi="Segoe UI" w:cs="Segoe UI"/>
        </w:rPr>
        <w:t xml:space="preserve"> </w:t>
      </w:r>
      <w:r w:rsidR="00256309">
        <w:rPr>
          <w:rFonts w:ascii="Segoe UI" w:hAnsi="Segoe UI" w:cs="Segoe UI"/>
        </w:rPr>
        <w:t>thereby supporting</w:t>
      </w:r>
      <w:r w:rsidR="007A19C3">
        <w:rPr>
          <w:rFonts w:ascii="Segoe UI" w:hAnsi="Segoe UI" w:cs="Segoe UI"/>
        </w:rPr>
        <w:t xml:space="preserve"> the</w:t>
      </w:r>
      <w:r w:rsidR="00266E1C">
        <w:rPr>
          <w:rFonts w:ascii="Segoe UI" w:hAnsi="Segoe UI" w:cs="Segoe UI"/>
        </w:rPr>
        <w:t xml:space="preserve"> final</w:t>
      </w:r>
      <w:r w:rsidR="007A19C3">
        <w:rPr>
          <w:rFonts w:ascii="Segoe UI" w:hAnsi="Segoe UI" w:cs="Segoe UI"/>
        </w:rPr>
        <w:t xml:space="preserve"> composition of the</w:t>
      </w:r>
      <w:r w:rsidR="00266E1C">
        <w:rPr>
          <w:rFonts w:ascii="Segoe UI" w:hAnsi="Segoe UI" w:cs="Segoe UI"/>
        </w:rPr>
        <w:t xml:space="preserve"> declaration for approval at June Board</w:t>
      </w:r>
      <w:r w:rsidRPr="00266E1C">
        <w:rPr>
          <w:rFonts w:ascii="Segoe UI" w:hAnsi="Segoe UI" w:cs="Segoe UI"/>
        </w:rPr>
        <w:t>.</w:t>
      </w:r>
    </w:p>
    <w:p w:rsidR="0053414A" w:rsidRPr="00266E1C" w:rsidRDefault="0053414A" w:rsidP="00266E1C">
      <w:pPr>
        <w:jc w:val="both"/>
        <w:rPr>
          <w:rFonts w:ascii="Segoe UI" w:hAnsi="Segoe UI" w:cs="Segoe UI"/>
        </w:rPr>
      </w:pPr>
      <w:r w:rsidRPr="00266E1C">
        <w:rPr>
          <w:rFonts w:ascii="Segoe UI" w:hAnsi="Segoe UI" w:cs="Segoe UI"/>
        </w:rPr>
        <w:t xml:space="preserve">Board members will </w:t>
      </w:r>
      <w:r w:rsidR="001E7C04">
        <w:rPr>
          <w:rFonts w:ascii="Segoe UI" w:hAnsi="Segoe UI" w:cs="Segoe UI"/>
        </w:rPr>
        <w:t xml:space="preserve">in June </w:t>
      </w:r>
      <w:r w:rsidRPr="00266E1C">
        <w:rPr>
          <w:rFonts w:ascii="Segoe UI" w:hAnsi="Segoe UI" w:cs="Segoe UI"/>
        </w:rPr>
        <w:t>need to reflect on their own sources of assurance, assess the adequacy and sufficiency of the evidence used to support each corporate governance statement and determine the adequacy and appropriateness of assurances necessary to self-certify.</w:t>
      </w:r>
    </w:p>
    <w:p w:rsidR="0053414A" w:rsidRDefault="0053414A" w:rsidP="00266E1C">
      <w:pPr>
        <w:jc w:val="both"/>
        <w:rPr>
          <w:rFonts w:ascii="Segoe UI" w:hAnsi="Segoe UI" w:cs="Segoe UI"/>
        </w:rPr>
      </w:pPr>
      <w:r w:rsidRPr="00266E1C">
        <w:rPr>
          <w:rFonts w:ascii="Segoe UI" w:hAnsi="Segoe UI" w:cs="Segoe UI"/>
        </w:rPr>
        <w:t>In the event that a Foundation Trust is unable to fully self-certify, it must provide commentary explaining the reasons for the absence of a full self-certification and the action it propose</w:t>
      </w:r>
      <w:r w:rsidR="00400BB8">
        <w:rPr>
          <w:rFonts w:ascii="Segoe UI" w:hAnsi="Segoe UI" w:cs="Segoe UI"/>
        </w:rPr>
        <w:t>s</w:t>
      </w:r>
      <w:r w:rsidRPr="00266E1C">
        <w:rPr>
          <w:rFonts w:ascii="Segoe UI" w:hAnsi="Segoe UI" w:cs="Segoe UI"/>
        </w:rPr>
        <w:t xml:space="preserve"> to take to address the issues.</w:t>
      </w:r>
    </w:p>
    <w:p w:rsidR="00915D55" w:rsidRPr="00266E1C" w:rsidRDefault="00915D55" w:rsidP="00266E1C">
      <w:pPr>
        <w:jc w:val="both"/>
        <w:rPr>
          <w:rFonts w:ascii="Segoe UI" w:hAnsi="Segoe UI" w:cs="Segoe UI"/>
        </w:rPr>
      </w:pPr>
      <w:r>
        <w:rPr>
          <w:rFonts w:ascii="Segoe UI" w:hAnsi="Segoe UI" w:cs="Segoe UI"/>
        </w:rPr>
        <w:t>The table included in the following pages details the exact wording of the Corporate Governance Statement as obligated by NHSI along with the proposed declarations</w:t>
      </w:r>
      <w:r w:rsidR="001E7C04">
        <w:rPr>
          <w:rFonts w:ascii="Segoe UI" w:hAnsi="Segoe UI" w:cs="Segoe UI"/>
        </w:rPr>
        <w:t xml:space="preserve"> that will be discussed at the Board meeting in June</w:t>
      </w:r>
      <w:r>
        <w:rPr>
          <w:rFonts w:ascii="Segoe UI" w:hAnsi="Segoe UI" w:cs="Segoe UI"/>
        </w:rPr>
        <w:t>.</w:t>
      </w:r>
    </w:p>
    <w:p w:rsidR="0053414A" w:rsidRPr="00CC36E6" w:rsidRDefault="0053414A" w:rsidP="00CC36E6">
      <w:pPr>
        <w:jc w:val="both"/>
        <w:rPr>
          <w:rFonts w:ascii="Segoe UI" w:hAnsi="Segoe UI" w:cs="Segoe UI"/>
          <w:b/>
        </w:rPr>
      </w:pPr>
      <w:r w:rsidRPr="00CC36E6">
        <w:rPr>
          <w:rFonts w:ascii="Segoe UI" w:hAnsi="Segoe UI" w:cs="Segoe UI"/>
          <w:b/>
        </w:rPr>
        <w:t>Recommendations</w:t>
      </w:r>
    </w:p>
    <w:p w:rsidR="00A4458E" w:rsidRPr="00A4458E" w:rsidRDefault="00156CA8" w:rsidP="00A4458E">
      <w:pPr>
        <w:jc w:val="both"/>
        <w:rPr>
          <w:rFonts w:ascii="Segoe UI" w:hAnsi="Segoe UI" w:cs="Segoe UI"/>
        </w:rPr>
      </w:pPr>
      <w:r>
        <w:rPr>
          <w:rFonts w:ascii="Segoe UI" w:hAnsi="Segoe UI" w:cs="Segoe UI"/>
        </w:rPr>
        <w:t>The Board of Directors will be</w:t>
      </w:r>
      <w:r w:rsidR="00A4458E" w:rsidRPr="00A4458E">
        <w:rPr>
          <w:rFonts w:ascii="Segoe UI" w:hAnsi="Segoe UI" w:cs="Segoe UI"/>
        </w:rPr>
        <w:t xml:space="preserve"> invited to:</w:t>
      </w:r>
    </w:p>
    <w:p w:rsidR="00A4458E" w:rsidRPr="00A4458E" w:rsidRDefault="00A4458E" w:rsidP="00A4458E">
      <w:pPr>
        <w:numPr>
          <w:ilvl w:val="0"/>
          <w:numId w:val="5"/>
        </w:numPr>
        <w:jc w:val="both"/>
        <w:rPr>
          <w:rFonts w:ascii="Segoe UI" w:hAnsi="Segoe UI" w:cs="Segoe UI"/>
        </w:rPr>
      </w:pPr>
      <w:r w:rsidRPr="00A4458E">
        <w:rPr>
          <w:rFonts w:ascii="Segoe UI" w:hAnsi="Segoe UI" w:cs="Segoe UI"/>
        </w:rPr>
        <w:t>Consider and certify each Statement and if unable to do so, agree what supporting commentary Board wishes to submit</w:t>
      </w:r>
    </w:p>
    <w:p w:rsidR="00A4458E" w:rsidRPr="00A4458E" w:rsidRDefault="00A4458E" w:rsidP="00A4458E">
      <w:pPr>
        <w:numPr>
          <w:ilvl w:val="0"/>
          <w:numId w:val="5"/>
        </w:numPr>
        <w:jc w:val="both"/>
        <w:rPr>
          <w:rFonts w:ascii="Segoe UI" w:hAnsi="Segoe UI" w:cs="Segoe UI"/>
        </w:rPr>
      </w:pPr>
      <w:r w:rsidRPr="00A4458E">
        <w:rPr>
          <w:rFonts w:ascii="Segoe UI" w:hAnsi="Segoe UI" w:cs="Segoe UI"/>
        </w:rPr>
        <w:t xml:space="preserve">Discuss </w:t>
      </w:r>
      <w:r w:rsidR="00024D57">
        <w:rPr>
          <w:rFonts w:ascii="Segoe UI" w:hAnsi="Segoe UI" w:cs="Segoe UI"/>
        </w:rPr>
        <w:t xml:space="preserve">and approve </w:t>
      </w:r>
      <w:r w:rsidRPr="00A4458E">
        <w:rPr>
          <w:rFonts w:ascii="Segoe UI" w:hAnsi="Segoe UI" w:cs="Segoe UI"/>
        </w:rPr>
        <w:t>the risks associated with each statement included in the final submission.</w:t>
      </w:r>
    </w:p>
    <w:p w:rsidR="00A4458E" w:rsidRPr="00A4458E" w:rsidRDefault="00A4458E" w:rsidP="00A4458E">
      <w:pPr>
        <w:numPr>
          <w:ilvl w:val="0"/>
          <w:numId w:val="5"/>
        </w:numPr>
        <w:jc w:val="both"/>
        <w:rPr>
          <w:rFonts w:ascii="Segoe UI" w:hAnsi="Segoe UI" w:cs="Segoe UI"/>
        </w:rPr>
      </w:pPr>
      <w:r w:rsidRPr="00A4458E">
        <w:rPr>
          <w:rFonts w:ascii="Segoe UI" w:hAnsi="Segoe UI" w:cs="Segoe UI"/>
        </w:rPr>
        <w:t>Approve the final Corporate Governance Statement.</w:t>
      </w:r>
    </w:p>
    <w:p w:rsidR="00A4458E" w:rsidRDefault="00A4458E" w:rsidP="00A4458E">
      <w:pPr>
        <w:numPr>
          <w:ilvl w:val="0"/>
          <w:numId w:val="5"/>
        </w:numPr>
        <w:jc w:val="both"/>
        <w:rPr>
          <w:rFonts w:ascii="Segoe UI" w:hAnsi="Segoe UI" w:cs="Segoe UI"/>
        </w:rPr>
      </w:pPr>
      <w:r w:rsidRPr="00A4458E">
        <w:rPr>
          <w:rFonts w:ascii="Segoe UI" w:hAnsi="Segoe UI" w:cs="Segoe UI"/>
        </w:rPr>
        <w:t>Consider how the work of the Committees might better support assurances concerning this annual declaration for the future and ensure the agendas and work of the committees is driven accordingly.</w:t>
      </w:r>
    </w:p>
    <w:p w:rsidR="00CC36E6" w:rsidRDefault="00CC36E6" w:rsidP="00CC36E6">
      <w:pPr>
        <w:jc w:val="both"/>
        <w:rPr>
          <w:rFonts w:ascii="Segoe UI" w:hAnsi="Segoe UI" w:cs="Segoe UI"/>
        </w:rPr>
      </w:pPr>
      <w:r>
        <w:rPr>
          <w:rFonts w:ascii="Segoe UI" w:hAnsi="Segoe UI" w:cs="Segoe UI"/>
        </w:rPr>
        <w:t>The Council of Governors is invited to:</w:t>
      </w:r>
    </w:p>
    <w:p w:rsidR="00CC36E6" w:rsidRPr="00CC36E6" w:rsidRDefault="00CC36E6" w:rsidP="00CC36E6">
      <w:pPr>
        <w:pStyle w:val="ListParagraph"/>
        <w:numPr>
          <w:ilvl w:val="0"/>
          <w:numId w:val="29"/>
        </w:numPr>
        <w:jc w:val="both"/>
        <w:rPr>
          <w:rFonts w:ascii="Segoe UI" w:hAnsi="Segoe UI" w:cs="Segoe UI"/>
        </w:rPr>
      </w:pPr>
      <w:r w:rsidRPr="00CC36E6">
        <w:rPr>
          <w:rFonts w:ascii="Segoe UI" w:hAnsi="Segoe UI" w:cs="Segoe UI"/>
        </w:rPr>
        <w:t xml:space="preserve">to support the declaration made by the Board at its May meeting and to support the June declaration </w:t>
      </w:r>
      <w:r>
        <w:rPr>
          <w:rFonts w:ascii="Segoe UI" w:hAnsi="Segoe UI" w:cs="Segoe UI"/>
        </w:rPr>
        <w:t>and corporate governance statement below which will be</w:t>
      </w:r>
      <w:r w:rsidRPr="00CC36E6">
        <w:rPr>
          <w:rFonts w:ascii="Segoe UI" w:hAnsi="Segoe UI" w:cs="Segoe UI"/>
        </w:rPr>
        <w:t xml:space="preserve"> discussed at the June Board meeting:</w:t>
      </w:r>
    </w:p>
    <w:p w:rsidR="00266E1C" w:rsidRDefault="00266E1C" w:rsidP="00266E1C">
      <w:pPr>
        <w:jc w:val="both"/>
        <w:rPr>
          <w:rFonts w:ascii="Segoe UI" w:hAnsi="Segoe UI" w:cs="Segoe UI"/>
        </w:rPr>
      </w:pPr>
    </w:p>
    <w:p w:rsidR="00266E1C" w:rsidRDefault="00266E1C" w:rsidP="00266E1C">
      <w:pPr>
        <w:jc w:val="both"/>
        <w:rPr>
          <w:rFonts w:ascii="Segoe UI" w:hAnsi="Segoe UI" w:cs="Segoe UI"/>
        </w:rPr>
      </w:pPr>
    </w:p>
    <w:p w:rsidR="00266E1C" w:rsidRDefault="00266E1C" w:rsidP="00266E1C">
      <w:pPr>
        <w:jc w:val="both"/>
        <w:rPr>
          <w:rFonts w:ascii="Segoe UI" w:hAnsi="Segoe UI" w:cs="Segoe UI"/>
        </w:rPr>
      </w:pPr>
    </w:p>
    <w:p w:rsidR="00266E1C" w:rsidRDefault="00266E1C" w:rsidP="00266E1C">
      <w:pPr>
        <w:jc w:val="both"/>
        <w:rPr>
          <w:rFonts w:ascii="Segoe UI" w:hAnsi="Segoe UI" w:cs="Segoe UI"/>
        </w:rPr>
      </w:pPr>
    </w:p>
    <w:p w:rsidR="00266E1C" w:rsidRDefault="00266E1C" w:rsidP="00266E1C">
      <w:pPr>
        <w:jc w:val="both"/>
        <w:rPr>
          <w:rFonts w:ascii="Segoe UI" w:hAnsi="Segoe UI" w:cs="Segoe UI"/>
        </w:rPr>
      </w:pPr>
    </w:p>
    <w:p w:rsidR="00266E1C" w:rsidRPr="00266E1C" w:rsidRDefault="00266E1C" w:rsidP="00266E1C">
      <w:pPr>
        <w:jc w:val="both"/>
        <w:rPr>
          <w:rFonts w:ascii="Segoe UI" w:hAnsi="Segoe UI" w:cs="Segoe UI"/>
        </w:rPr>
      </w:pPr>
    </w:p>
    <w:p w:rsidR="00266E1C" w:rsidRDefault="00266E1C" w:rsidP="00266E1C">
      <w:pPr>
        <w:jc w:val="both"/>
        <w:rPr>
          <w:rFonts w:ascii="Segoe UI" w:hAnsi="Segoe UI" w:cs="Segoe UI"/>
          <w:b/>
        </w:rPr>
      </w:pPr>
    </w:p>
    <w:p w:rsidR="00010490" w:rsidRDefault="00010490" w:rsidP="00010490">
      <w:pPr>
        <w:ind w:left="720"/>
        <w:jc w:val="both"/>
        <w:rPr>
          <w:rFonts w:ascii="Segoe UI" w:hAnsi="Segoe UI" w:cs="Segoe UI"/>
          <w:b/>
        </w:rPr>
        <w:sectPr w:rsidR="00010490">
          <w:pgSz w:w="11906" w:h="16838"/>
          <w:pgMar w:top="1440" w:right="1440" w:bottom="1440" w:left="1440" w:header="708" w:footer="708" w:gutter="0"/>
          <w:cols w:space="708"/>
          <w:docGrid w:linePitch="360"/>
        </w:sectPr>
      </w:pPr>
    </w:p>
    <w:p w:rsidR="00CC36E6" w:rsidRDefault="00CC36E6" w:rsidP="00156CA8">
      <w:pPr>
        <w:ind w:left="720"/>
        <w:jc w:val="center"/>
        <w:rPr>
          <w:rFonts w:ascii="Segoe UI" w:hAnsi="Segoe UI" w:cs="Segoe UI"/>
          <w:b/>
        </w:rPr>
      </w:pPr>
      <w:r>
        <w:rPr>
          <w:rFonts w:ascii="Segoe UI" w:hAnsi="Segoe UI" w:cs="Segoe UI"/>
          <w:b/>
        </w:rPr>
        <w:t>CORPORATE GOVERNANCE STATEMENT</w:t>
      </w:r>
    </w:p>
    <w:p w:rsidR="00010490" w:rsidRDefault="00156CA8" w:rsidP="00156CA8">
      <w:pPr>
        <w:ind w:left="720"/>
        <w:jc w:val="center"/>
        <w:rPr>
          <w:rFonts w:ascii="Segoe UI" w:hAnsi="Segoe UI" w:cs="Segoe UI"/>
          <w:b/>
        </w:rPr>
      </w:pPr>
      <w:r>
        <w:rPr>
          <w:rFonts w:ascii="Segoe UI" w:hAnsi="Segoe UI" w:cs="Segoe UI"/>
          <w:b/>
        </w:rPr>
        <w:t>30</w:t>
      </w:r>
      <w:r w:rsidRPr="00156CA8">
        <w:rPr>
          <w:rFonts w:ascii="Segoe UI" w:hAnsi="Segoe UI" w:cs="Segoe UI"/>
          <w:b/>
          <w:vertAlign w:val="superscript"/>
        </w:rPr>
        <w:t>th</w:t>
      </w:r>
      <w:r>
        <w:rPr>
          <w:rFonts w:ascii="Segoe UI" w:hAnsi="Segoe UI" w:cs="Segoe UI"/>
          <w:b/>
        </w:rPr>
        <w:t xml:space="preserve"> June Board Certification – taking into account the views of the Governors</w:t>
      </w:r>
    </w:p>
    <w:tbl>
      <w:tblPr>
        <w:tblStyle w:val="TableGrid"/>
        <w:tblW w:w="14742" w:type="dxa"/>
        <w:tblInd w:w="392" w:type="dxa"/>
        <w:tblLook w:val="04A0" w:firstRow="1" w:lastRow="0" w:firstColumn="1" w:lastColumn="0" w:noHBand="0" w:noVBand="1"/>
      </w:tblPr>
      <w:tblGrid>
        <w:gridCol w:w="6060"/>
        <w:gridCol w:w="1328"/>
        <w:gridCol w:w="7354"/>
      </w:tblGrid>
      <w:tr w:rsidR="00915D55" w:rsidRPr="0026521F" w:rsidTr="00915D55">
        <w:trPr>
          <w:trHeight w:val="721"/>
        </w:trPr>
        <w:tc>
          <w:tcPr>
            <w:tcW w:w="6060" w:type="dxa"/>
            <w:noWrap/>
            <w:hideMark/>
          </w:tcPr>
          <w:p w:rsidR="00915D55" w:rsidRPr="0026521F" w:rsidRDefault="00915D55" w:rsidP="00915D55">
            <w:r w:rsidRPr="0026521F">
              <w:rPr>
                <w:b/>
                <w:bCs/>
              </w:rPr>
              <w:t>Corporate Governance Statement</w:t>
            </w:r>
          </w:p>
        </w:tc>
        <w:tc>
          <w:tcPr>
            <w:tcW w:w="1328" w:type="dxa"/>
            <w:noWrap/>
            <w:hideMark/>
          </w:tcPr>
          <w:p w:rsidR="00915D55" w:rsidRPr="0026521F" w:rsidRDefault="00915D55" w:rsidP="00D37CE5">
            <w:pPr>
              <w:rPr>
                <w:b/>
                <w:bCs/>
              </w:rPr>
            </w:pPr>
            <w:r w:rsidRPr="0026521F">
              <w:rPr>
                <w:b/>
                <w:bCs/>
              </w:rPr>
              <w:t>Response</w:t>
            </w:r>
          </w:p>
        </w:tc>
        <w:tc>
          <w:tcPr>
            <w:tcW w:w="7354" w:type="dxa"/>
            <w:noWrap/>
            <w:hideMark/>
          </w:tcPr>
          <w:p w:rsidR="00915D55" w:rsidRPr="0026521F" w:rsidRDefault="00915D55" w:rsidP="00D37CE5">
            <w:pPr>
              <w:rPr>
                <w:b/>
                <w:bCs/>
              </w:rPr>
            </w:pPr>
            <w:r w:rsidRPr="0026521F">
              <w:rPr>
                <w:b/>
                <w:bCs/>
              </w:rPr>
              <w:t>Risks and mitigating actions</w:t>
            </w:r>
          </w:p>
        </w:tc>
      </w:tr>
      <w:tr w:rsidR="00DC4AD3" w:rsidRPr="0026521F" w:rsidTr="00D37CE5">
        <w:trPr>
          <w:trHeight w:val="990"/>
        </w:trPr>
        <w:tc>
          <w:tcPr>
            <w:tcW w:w="6060" w:type="dxa"/>
            <w:hideMark/>
          </w:tcPr>
          <w:p w:rsidR="00DC4AD3" w:rsidRPr="0026521F" w:rsidRDefault="00DC4AD3" w:rsidP="00915D55">
            <w:pPr>
              <w:pStyle w:val="ListParagraph"/>
              <w:numPr>
                <w:ilvl w:val="0"/>
                <w:numId w:val="26"/>
              </w:numPr>
            </w:pPr>
            <w:r w:rsidRPr="0026521F">
              <w:t>The Board is satisfied that the Trust applies those principles, systems and standards of good corporate governance which reasonably would be regarded as appropriate for a supplier of health care services to the NHS.</w:t>
            </w:r>
          </w:p>
        </w:tc>
        <w:tc>
          <w:tcPr>
            <w:tcW w:w="1328" w:type="dxa"/>
            <w:noWrap/>
            <w:hideMark/>
          </w:tcPr>
          <w:p w:rsidR="00DC4AD3" w:rsidRPr="0026521F" w:rsidRDefault="009F575A" w:rsidP="00D37CE5">
            <w:pPr>
              <w:rPr>
                <w:b/>
                <w:bCs/>
              </w:rPr>
            </w:pPr>
            <w:r w:rsidRPr="0026521F">
              <w:rPr>
                <w:rFonts w:ascii="Arial" w:eastAsia="Times New Roman" w:hAnsi="Arial" w:cs="Arial"/>
                <w:b/>
                <w:bCs/>
                <w:color w:val="00B050"/>
                <w:sz w:val="20"/>
                <w:szCs w:val="20"/>
                <w:lang w:eastAsia="en-GB"/>
              </w:rPr>
              <w:t>Confirmed</w:t>
            </w:r>
          </w:p>
        </w:tc>
        <w:tc>
          <w:tcPr>
            <w:tcW w:w="7354" w:type="dxa"/>
            <w:hideMark/>
          </w:tcPr>
          <w:p w:rsidR="00DC4AD3" w:rsidRPr="00915D55" w:rsidRDefault="00DC4AD3" w:rsidP="00915D55">
            <w:pPr>
              <w:jc w:val="both"/>
            </w:pPr>
            <w:r w:rsidRPr="00915D55">
              <w:t>Risk: governance framework and supporting structures not fit for purpose. Mitigation: Revised governance framework approved by Board in May 2015 to take account of CQC focus on 5 domains; Trust’s internal audit function which reports to the Audit Committee reviews and makes recommendations on the effectiveness of internal controls.  Audit Committee and Board</w:t>
            </w:r>
            <w:r w:rsidR="00915D55" w:rsidRPr="00915D55">
              <w:t xml:space="preserve"> annual</w:t>
            </w:r>
            <w:r w:rsidRPr="00915D55">
              <w:t xml:space="preserve"> review of compliance with Code of Governance (best practice in corporate governance)</w:t>
            </w:r>
            <w:r w:rsidR="00915D55">
              <w:t xml:space="preserve"> </w:t>
            </w:r>
            <w:r w:rsidR="00915D55" w:rsidRPr="00915D55">
              <w:t>as part of Annual Report</w:t>
            </w:r>
            <w:r w:rsidR="001E7C04">
              <w:t>. Robust scrutiny annually of the Annual Governance Statement as part of the Annual Report (Audit Committee, External Auditors and Board);  Trust’s Well Led Governance Review 2017</w:t>
            </w:r>
          </w:p>
        </w:tc>
      </w:tr>
      <w:tr w:rsidR="00DC4AD3" w:rsidRPr="0026521F" w:rsidTr="00D37CE5">
        <w:trPr>
          <w:trHeight w:val="645"/>
        </w:trPr>
        <w:tc>
          <w:tcPr>
            <w:tcW w:w="6060" w:type="dxa"/>
            <w:hideMark/>
          </w:tcPr>
          <w:p w:rsidR="00DC4AD3" w:rsidRPr="00915D55" w:rsidRDefault="00DC4AD3" w:rsidP="00915D55">
            <w:pPr>
              <w:pStyle w:val="ListParagraph"/>
              <w:numPr>
                <w:ilvl w:val="0"/>
                <w:numId w:val="26"/>
              </w:numPr>
              <w:rPr>
                <w:rFonts w:ascii="Calibri" w:eastAsia="Times New Roman" w:hAnsi="Calibri" w:cs="Times New Roman"/>
                <w:lang w:eastAsia="en-GB"/>
              </w:rPr>
            </w:pPr>
            <w:r w:rsidRPr="00915D55">
              <w:rPr>
                <w:rFonts w:ascii="Calibri" w:eastAsia="Times New Roman" w:hAnsi="Calibri" w:cs="Times New Roman"/>
                <w:lang w:eastAsia="en-GB"/>
              </w:rPr>
              <w:t>The Board has regard to such guidance on good corporate governance as may be issued by NHS Improvement from time to time</w:t>
            </w:r>
          </w:p>
        </w:tc>
        <w:tc>
          <w:tcPr>
            <w:tcW w:w="1328" w:type="dxa"/>
            <w:noWrap/>
            <w:hideMark/>
          </w:tcPr>
          <w:p w:rsidR="00DC4AD3" w:rsidRPr="0026521F" w:rsidRDefault="00DC4AD3" w:rsidP="00D37CE5">
            <w:pPr>
              <w:rPr>
                <w:rFonts w:ascii="Arial" w:eastAsia="Times New Roman" w:hAnsi="Arial" w:cs="Arial"/>
                <w:b/>
                <w:bCs/>
                <w:color w:val="00B050"/>
                <w:sz w:val="20"/>
                <w:szCs w:val="20"/>
                <w:lang w:eastAsia="en-GB"/>
              </w:rPr>
            </w:pPr>
            <w:r w:rsidRPr="0026521F">
              <w:rPr>
                <w:rFonts w:ascii="Arial" w:eastAsia="Times New Roman" w:hAnsi="Arial" w:cs="Arial"/>
                <w:b/>
                <w:bCs/>
                <w:color w:val="00B050"/>
                <w:sz w:val="20"/>
                <w:szCs w:val="20"/>
                <w:lang w:eastAsia="en-GB"/>
              </w:rPr>
              <w:t>Confirmed</w:t>
            </w:r>
          </w:p>
        </w:tc>
        <w:tc>
          <w:tcPr>
            <w:tcW w:w="7354" w:type="dxa"/>
            <w:hideMark/>
          </w:tcPr>
          <w:p w:rsidR="00DC4AD3" w:rsidRPr="0026521F" w:rsidRDefault="00DC4AD3" w:rsidP="00915D55">
            <w:pPr>
              <w:jc w:val="both"/>
              <w:rPr>
                <w:rFonts w:eastAsia="Times New Roman" w:cs="Arial"/>
                <w:lang w:eastAsia="en-GB"/>
              </w:rPr>
            </w:pPr>
            <w:r w:rsidRPr="0026521F">
              <w:rPr>
                <w:rFonts w:eastAsia="Times New Roman" w:cs="Arial"/>
                <w:lang w:eastAsia="en-GB"/>
              </w:rPr>
              <w:t>Risk: Information not presented to Board to enable it to consider issued guidance in a timely manner. Mitigation: Company Secretary '</w:t>
            </w:r>
            <w:r w:rsidRPr="00915D55">
              <w:rPr>
                <w:rFonts w:eastAsia="Times New Roman" w:cs="Arial"/>
                <w:lang w:eastAsia="en-GB"/>
              </w:rPr>
              <w:t>horizon</w:t>
            </w:r>
            <w:r w:rsidRPr="0026521F">
              <w:rPr>
                <w:rFonts w:eastAsia="Times New Roman" w:cs="Arial"/>
                <w:lang w:eastAsia="en-GB"/>
              </w:rPr>
              <w:t xml:space="preserve"> scans' and prepares monthly legal/statutory</w:t>
            </w:r>
            <w:r w:rsidR="001E7C04">
              <w:rPr>
                <w:rFonts w:eastAsia="Times New Roman" w:cs="Arial"/>
                <w:lang w:eastAsia="en-GB"/>
              </w:rPr>
              <w:t>/regulatory</w:t>
            </w:r>
            <w:r w:rsidRPr="0026521F">
              <w:rPr>
                <w:rFonts w:eastAsia="Times New Roman" w:cs="Arial"/>
                <w:lang w:eastAsia="en-GB"/>
              </w:rPr>
              <w:t xml:space="preserve"> update to Board on such guidance both in and out of session. Company Secretary on N</w:t>
            </w:r>
            <w:r w:rsidR="00915D55">
              <w:rPr>
                <w:rFonts w:eastAsia="Times New Roman" w:cs="Arial"/>
                <w:lang w:eastAsia="en-GB"/>
              </w:rPr>
              <w:t>HSI circulation list so receives</w:t>
            </w:r>
            <w:r w:rsidRPr="0026521F">
              <w:rPr>
                <w:rFonts w:eastAsia="Times New Roman" w:cs="Arial"/>
                <w:lang w:eastAsia="en-GB"/>
              </w:rPr>
              <w:t xml:space="preserve"> early notification of NHSI guidance</w:t>
            </w:r>
            <w:r w:rsidR="00915D55">
              <w:rPr>
                <w:rFonts w:eastAsia="Times New Roman" w:cs="Arial"/>
                <w:lang w:eastAsia="en-GB"/>
              </w:rPr>
              <w:t>/consultations</w:t>
            </w:r>
            <w:r w:rsidRPr="0026521F">
              <w:rPr>
                <w:rFonts w:eastAsia="Times New Roman" w:cs="Arial"/>
                <w:lang w:eastAsia="en-GB"/>
              </w:rPr>
              <w:t xml:space="preserve"> on governance, </w:t>
            </w:r>
            <w:r w:rsidR="00915D55">
              <w:rPr>
                <w:rFonts w:eastAsia="Times New Roman" w:cs="Arial"/>
                <w:lang w:eastAsia="en-GB"/>
              </w:rPr>
              <w:t xml:space="preserve">the same applying to membership of </w:t>
            </w:r>
            <w:r w:rsidRPr="0026521F">
              <w:rPr>
                <w:rFonts w:eastAsia="Times New Roman" w:cs="Arial"/>
                <w:lang w:eastAsia="en-GB"/>
              </w:rPr>
              <w:t xml:space="preserve">NHS Providers and other legal/regulatory networks.  Board assesses compliance with </w:t>
            </w:r>
            <w:r w:rsidR="00915D55">
              <w:rPr>
                <w:rFonts w:eastAsia="Times New Roman" w:cs="Arial"/>
                <w:lang w:eastAsia="en-GB"/>
              </w:rPr>
              <w:t>Code of Governance</w:t>
            </w:r>
            <w:r w:rsidRPr="0026521F">
              <w:rPr>
                <w:rFonts w:eastAsia="Times New Roman" w:cs="Arial"/>
                <w:lang w:eastAsia="en-GB"/>
              </w:rPr>
              <w:t xml:space="preserve"> as part of processes for Annual Report.</w:t>
            </w:r>
          </w:p>
        </w:tc>
      </w:tr>
      <w:tr w:rsidR="00DC4AD3" w:rsidRPr="0026521F" w:rsidTr="00D37CE5">
        <w:trPr>
          <w:trHeight w:val="1560"/>
        </w:trPr>
        <w:tc>
          <w:tcPr>
            <w:tcW w:w="6060" w:type="dxa"/>
            <w:hideMark/>
          </w:tcPr>
          <w:p w:rsidR="00DC4AD3" w:rsidRPr="00915D55" w:rsidRDefault="00DC4AD3" w:rsidP="00915D55">
            <w:pPr>
              <w:pStyle w:val="ListParagraph"/>
              <w:numPr>
                <w:ilvl w:val="0"/>
                <w:numId w:val="26"/>
              </w:numPr>
              <w:rPr>
                <w:rFonts w:ascii="Calibri" w:eastAsia="Times New Roman" w:hAnsi="Calibri" w:cs="Times New Roman"/>
                <w:lang w:eastAsia="en-GB"/>
              </w:rPr>
            </w:pPr>
            <w:r w:rsidRPr="00915D55">
              <w:rPr>
                <w:rFonts w:ascii="Calibri" w:eastAsia="Times New Roman" w:hAnsi="Calibri" w:cs="Times New Roman"/>
                <w:lang w:eastAsia="en-GB"/>
              </w:rPr>
              <w:t xml:space="preserve">The Board is satisfied that the Trust implements: </w:t>
            </w:r>
            <w:r w:rsidRPr="00915D55">
              <w:rPr>
                <w:rFonts w:ascii="Calibri" w:eastAsia="Times New Roman" w:hAnsi="Calibri" w:cs="Times New Roman"/>
                <w:lang w:eastAsia="en-GB"/>
              </w:rPr>
              <w:br/>
              <w:t>(a) Effective board and committee structures;</w:t>
            </w:r>
            <w:r w:rsidRPr="00915D55">
              <w:rPr>
                <w:rFonts w:ascii="Calibri" w:eastAsia="Times New Roman" w:hAnsi="Calibri" w:cs="Times New Roman"/>
                <w:lang w:eastAsia="en-GB"/>
              </w:rPr>
              <w:br/>
              <w:t>(b) Clear responsibilities for its Board, for committees reporting to the Board and for staff reporting to the Board and those committees; and</w:t>
            </w:r>
            <w:r w:rsidRPr="00915D55">
              <w:rPr>
                <w:rFonts w:ascii="Calibri" w:eastAsia="Times New Roman" w:hAnsi="Calibri" w:cs="Times New Roman"/>
                <w:lang w:eastAsia="en-GB"/>
              </w:rPr>
              <w:br/>
              <w:t>(c) Clear reporting lines and accountabilities throughout its organisation.</w:t>
            </w:r>
          </w:p>
        </w:tc>
        <w:tc>
          <w:tcPr>
            <w:tcW w:w="1328" w:type="dxa"/>
            <w:noWrap/>
            <w:hideMark/>
          </w:tcPr>
          <w:p w:rsidR="00DC4AD3" w:rsidRPr="0026521F" w:rsidRDefault="00DC4AD3" w:rsidP="00D37CE5">
            <w:pPr>
              <w:rPr>
                <w:rFonts w:ascii="Arial" w:eastAsia="Times New Roman" w:hAnsi="Arial" w:cs="Arial"/>
                <w:b/>
                <w:bCs/>
                <w:color w:val="00B050"/>
                <w:sz w:val="20"/>
                <w:szCs w:val="20"/>
                <w:lang w:eastAsia="en-GB"/>
              </w:rPr>
            </w:pPr>
            <w:r w:rsidRPr="0026521F">
              <w:rPr>
                <w:rFonts w:ascii="Arial" w:eastAsia="Times New Roman" w:hAnsi="Arial" w:cs="Arial"/>
                <w:b/>
                <w:bCs/>
                <w:color w:val="00B050"/>
                <w:sz w:val="20"/>
                <w:szCs w:val="20"/>
                <w:lang w:eastAsia="en-GB"/>
              </w:rPr>
              <w:t>Confirmed</w:t>
            </w:r>
          </w:p>
        </w:tc>
        <w:tc>
          <w:tcPr>
            <w:tcW w:w="7354" w:type="dxa"/>
            <w:hideMark/>
          </w:tcPr>
          <w:p w:rsidR="00DC4AD3" w:rsidRPr="0026521F" w:rsidRDefault="00DC4AD3" w:rsidP="001E7C04">
            <w:pPr>
              <w:jc w:val="both"/>
              <w:rPr>
                <w:rFonts w:eastAsia="Times New Roman" w:cs="Arial"/>
                <w:lang w:eastAsia="en-GB"/>
              </w:rPr>
            </w:pPr>
            <w:r w:rsidRPr="0026521F">
              <w:rPr>
                <w:rFonts w:eastAsia="Times New Roman" w:cs="Arial"/>
                <w:lang w:eastAsia="en-GB"/>
              </w:rPr>
              <w:t>Risk:</w:t>
            </w:r>
            <w:r w:rsidRPr="00915D55">
              <w:rPr>
                <w:rFonts w:eastAsia="Times New Roman" w:cs="Arial"/>
                <w:lang w:eastAsia="en-GB"/>
              </w:rPr>
              <w:t xml:space="preserve"> </w:t>
            </w:r>
            <w:r w:rsidRPr="0026521F">
              <w:rPr>
                <w:rFonts w:eastAsia="Times New Roman" w:cs="Arial"/>
                <w:lang w:eastAsia="en-GB"/>
              </w:rPr>
              <w:t xml:space="preserve">governance framework and supporting structures not fit for purpose.   Annual Report approved by Board </w:t>
            </w:r>
            <w:r w:rsidR="001E7C04">
              <w:rPr>
                <w:rFonts w:eastAsia="Times New Roman" w:cs="Arial"/>
                <w:lang w:eastAsia="en-GB"/>
              </w:rPr>
              <w:t xml:space="preserve">focusses on the depth and breadth of committee </w:t>
            </w:r>
            <w:proofErr w:type="spellStart"/>
            <w:r w:rsidR="001E7C04">
              <w:rPr>
                <w:rFonts w:eastAsia="Times New Roman" w:cs="Arial"/>
                <w:lang w:eastAsia="en-GB"/>
              </w:rPr>
              <w:t>workplans</w:t>
            </w:r>
            <w:proofErr w:type="spellEnd"/>
            <w:r w:rsidRPr="0026521F">
              <w:rPr>
                <w:rFonts w:eastAsia="Times New Roman" w:cs="Arial"/>
                <w:lang w:eastAsia="en-GB"/>
              </w:rPr>
              <w:t xml:space="preserve"> providing opportunity for Board to scrutinise the work of the Committee and the overall structure and responsibilities of committees. Trust’s internal audit function which reports to the Audit Committee reviews and makes recommendations on the effectiveness of internal controls. </w:t>
            </w:r>
            <w:r w:rsidR="00915D55">
              <w:rPr>
                <w:rFonts w:eastAsia="Times New Roman" w:cs="Arial"/>
                <w:lang w:eastAsia="en-GB"/>
              </w:rPr>
              <w:t xml:space="preserve">  Information above re governance framework applies.   Approved Terms of Reference extant for all Board Committees outlining responsibilities and clear Scheme of Delegation and Reservation of Powers to Board.</w:t>
            </w:r>
          </w:p>
        </w:tc>
      </w:tr>
      <w:tr w:rsidR="00DC4AD3" w:rsidRPr="0026521F" w:rsidTr="00010490">
        <w:trPr>
          <w:trHeight w:val="2259"/>
        </w:trPr>
        <w:tc>
          <w:tcPr>
            <w:tcW w:w="6060" w:type="dxa"/>
            <w:hideMark/>
          </w:tcPr>
          <w:p w:rsidR="00DC4AD3" w:rsidRPr="00915D55" w:rsidRDefault="00DC4AD3" w:rsidP="00915D55">
            <w:pPr>
              <w:pStyle w:val="ListParagraph"/>
              <w:numPr>
                <w:ilvl w:val="0"/>
                <w:numId w:val="26"/>
              </w:numPr>
              <w:rPr>
                <w:rFonts w:ascii="Calibri" w:eastAsia="Times New Roman" w:hAnsi="Calibri" w:cs="Times New Roman"/>
                <w:color w:val="000000"/>
                <w:lang w:eastAsia="en-GB"/>
              </w:rPr>
            </w:pPr>
            <w:r w:rsidRPr="00915D55">
              <w:rPr>
                <w:rFonts w:ascii="Calibri" w:eastAsia="Times New Roman" w:hAnsi="Calibri" w:cs="Times New Roman"/>
                <w:color w:val="000000"/>
                <w:lang w:eastAsia="en-GB"/>
              </w:rPr>
              <w:t>The Board is satisfied that the Trust effectively implements systems and/or processes:</w:t>
            </w:r>
            <w:r w:rsidRPr="00915D55">
              <w:rPr>
                <w:rFonts w:ascii="Calibri" w:eastAsia="Times New Roman" w:hAnsi="Calibri" w:cs="Times New Roman"/>
                <w:color w:val="000000"/>
                <w:lang w:eastAsia="en-GB"/>
              </w:rPr>
              <w:br/>
            </w:r>
            <w:r w:rsidRPr="00915D55">
              <w:rPr>
                <w:rFonts w:ascii="Calibri" w:eastAsia="Times New Roman" w:hAnsi="Calibri" w:cs="Times New Roman"/>
                <w:color w:val="000000"/>
                <w:lang w:eastAsia="en-GB"/>
              </w:rPr>
              <w:br/>
              <w:t>(a) To ensure compliance with the Licensee’s duty to operate efficiently, economically and effectively;</w:t>
            </w:r>
            <w:r w:rsidRPr="00915D55">
              <w:rPr>
                <w:rFonts w:ascii="Calibri" w:eastAsia="Times New Roman" w:hAnsi="Calibri" w:cs="Times New Roman"/>
                <w:color w:val="000000"/>
                <w:lang w:eastAsia="en-GB"/>
              </w:rPr>
              <w:br/>
              <w:t xml:space="preserve">(b) For timely and effective scrutiny and oversight by the Board of the Licensee’s operations; </w:t>
            </w:r>
            <w:r w:rsidRPr="00915D55">
              <w:rPr>
                <w:rFonts w:ascii="Calibri" w:eastAsia="Times New Roman" w:hAnsi="Calibri" w:cs="Times New Roman"/>
                <w:color w:val="000000"/>
                <w:lang w:eastAsia="en-GB"/>
              </w:rPr>
              <w:br/>
              <w:t>(c) To ensure compliance with health care standards binding on the Licensee including but not restricted to standards specified by the Secretary of State, the Care Quality Commission, the NHS Commissioning Board and statutory regulators of health care professions;</w:t>
            </w:r>
            <w:r w:rsidRPr="00915D55">
              <w:rPr>
                <w:rFonts w:ascii="Calibri" w:eastAsia="Times New Roman" w:hAnsi="Calibri" w:cs="Times New Roman"/>
                <w:color w:val="000000"/>
                <w:lang w:eastAsia="en-GB"/>
              </w:rPr>
              <w:br/>
              <w:t xml:space="preserve">(d) For effective financial decision-making, management and control (including but not restricted to appropriate systems and/or processes to ensure the Licensee’s ability to continue as a going concern); </w:t>
            </w:r>
            <w:r w:rsidRPr="00915D55">
              <w:rPr>
                <w:rFonts w:ascii="Calibri" w:eastAsia="Times New Roman" w:hAnsi="Calibri" w:cs="Times New Roman"/>
                <w:color w:val="000000"/>
                <w:lang w:eastAsia="en-GB"/>
              </w:rPr>
              <w:br/>
              <w:t>(e) To obtain and disseminate accurate, comprehensive, timely and up to date information for Board and Committee decision-making;</w:t>
            </w:r>
            <w:r w:rsidRPr="00915D55">
              <w:rPr>
                <w:rFonts w:ascii="Calibri" w:eastAsia="Times New Roman" w:hAnsi="Calibri" w:cs="Times New Roman"/>
                <w:color w:val="000000"/>
                <w:lang w:eastAsia="en-GB"/>
              </w:rPr>
              <w:br/>
              <w:t>(f) To identify and manage (including but not restricted to manage through forward plans) material risks to compliance with the Conditions of its Licence;</w:t>
            </w:r>
            <w:r w:rsidRPr="00915D55">
              <w:rPr>
                <w:rFonts w:ascii="Calibri" w:eastAsia="Times New Roman" w:hAnsi="Calibri" w:cs="Times New Roman"/>
                <w:color w:val="000000"/>
                <w:lang w:eastAsia="en-GB"/>
              </w:rPr>
              <w:br/>
              <w:t>(g) To generate and monitor delivery of business plans (including any changes to such plans) and to receive internal and where appropriate external assurance on such plans and their delivery; and,</w:t>
            </w:r>
            <w:r w:rsidRPr="00915D55">
              <w:rPr>
                <w:rFonts w:ascii="Calibri" w:eastAsia="Times New Roman" w:hAnsi="Calibri" w:cs="Times New Roman"/>
                <w:color w:val="000000"/>
                <w:lang w:eastAsia="en-GB"/>
              </w:rPr>
              <w:br/>
              <w:t>(h) To ensure compliance with all applicable legal requirements.</w:t>
            </w:r>
          </w:p>
        </w:tc>
        <w:tc>
          <w:tcPr>
            <w:tcW w:w="1328" w:type="dxa"/>
            <w:noWrap/>
            <w:hideMark/>
          </w:tcPr>
          <w:p w:rsidR="00DC4AD3" w:rsidRPr="0026521F" w:rsidRDefault="00DC4AD3" w:rsidP="00D37CE5">
            <w:pPr>
              <w:rPr>
                <w:rFonts w:ascii="Arial" w:eastAsia="Times New Roman" w:hAnsi="Arial" w:cs="Arial"/>
                <w:b/>
                <w:bCs/>
                <w:color w:val="00B050"/>
                <w:sz w:val="20"/>
                <w:szCs w:val="20"/>
                <w:lang w:eastAsia="en-GB"/>
              </w:rPr>
            </w:pPr>
            <w:r w:rsidRPr="0026521F">
              <w:rPr>
                <w:rFonts w:ascii="Arial" w:eastAsia="Times New Roman" w:hAnsi="Arial" w:cs="Arial"/>
                <w:b/>
                <w:bCs/>
                <w:color w:val="00B050"/>
                <w:sz w:val="20"/>
                <w:szCs w:val="20"/>
                <w:lang w:eastAsia="en-GB"/>
              </w:rPr>
              <w:t>Confirmed</w:t>
            </w:r>
          </w:p>
        </w:tc>
        <w:tc>
          <w:tcPr>
            <w:tcW w:w="7354" w:type="dxa"/>
            <w:hideMark/>
          </w:tcPr>
          <w:p w:rsidR="00DC4AD3" w:rsidRPr="000454F8" w:rsidRDefault="00DC4AD3" w:rsidP="001E7C04">
            <w:pPr>
              <w:pStyle w:val="ListParagraph"/>
              <w:numPr>
                <w:ilvl w:val="0"/>
                <w:numId w:val="27"/>
              </w:numPr>
              <w:jc w:val="both"/>
              <w:rPr>
                <w:rFonts w:eastAsia="Times New Roman" w:cs="Arial"/>
                <w:lang w:eastAsia="en-GB"/>
              </w:rPr>
            </w:pPr>
            <w:r w:rsidRPr="000454F8">
              <w:rPr>
                <w:rFonts w:eastAsia="Times New Roman" w:cs="Arial"/>
                <w:lang w:eastAsia="en-GB"/>
              </w:rPr>
              <w:t>Risk: 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reputation and accountability to its stakeholders.  Mitigations. Board agreed changes to committee structures which took effect from May 2015.  The governance framework includes both a Finance</w:t>
            </w:r>
            <w:r w:rsidR="001E7C04">
              <w:rPr>
                <w:rFonts w:eastAsia="Times New Roman" w:cs="Arial"/>
                <w:lang w:eastAsia="en-GB"/>
              </w:rPr>
              <w:t xml:space="preserve"> &amp; Investment Committee and an A</w:t>
            </w:r>
            <w:r w:rsidRPr="000454F8">
              <w:rPr>
                <w:rFonts w:eastAsia="Times New Roman" w:cs="Arial"/>
                <w:lang w:eastAsia="en-GB"/>
              </w:rPr>
              <w:t xml:space="preserve">udit Committee which </w:t>
            </w:r>
            <w:proofErr w:type="gramStart"/>
            <w:r w:rsidRPr="000454F8">
              <w:rPr>
                <w:rFonts w:eastAsia="Times New Roman" w:cs="Arial"/>
                <w:lang w:eastAsia="en-GB"/>
              </w:rPr>
              <w:t>have</w:t>
            </w:r>
            <w:proofErr w:type="gramEnd"/>
            <w:r w:rsidRPr="000454F8">
              <w:rPr>
                <w:rFonts w:eastAsia="Times New Roman" w:cs="Arial"/>
                <w:lang w:eastAsia="en-GB"/>
              </w:rPr>
              <w:t xml:space="preserve"> roles in ensuring the Trust operates efficiently, economically and effectively and have roles in reviewing the Trust’s financial decision-making, management and control.  The Trust has a Chief Operating Officer who regularly reports to board on operational matters. In addition, the Trust’s internal audit function which reports to the Audit Committee reviews and makes recommendations on the Trust’s governance regime and information management systems.</w:t>
            </w:r>
            <w:r w:rsidR="001E7C04">
              <w:rPr>
                <w:rFonts w:eastAsia="Times New Roman" w:cs="Arial"/>
                <w:lang w:eastAsia="en-GB"/>
              </w:rPr>
              <w:t xml:space="preserve">  The External Auditor’s Opinion comes out of work by the auditor to assess efficiency and value for money through effective use of resources.</w:t>
            </w:r>
            <w:r w:rsidRPr="000454F8">
              <w:rPr>
                <w:rFonts w:eastAsia="Times New Roman" w:cs="Arial"/>
                <w:lang w:eastAsia="en-GB"/>
              </w:rPr>
              <w:t xml:space="preserve">  The Company Secretary’s office maintains work plans for Board, Council and committees which set out when reports / information are required allowing Executive Directors to plan accordingly.  The Board Assurance Framework sets out all material risks to the Trust achieving its strategic objectives which inherently include compliance with licence conditions; the BAF is reviewed by Board and its Committees. Committees review areas of key legal risk such as mental health act compliance.  The Trust has retained legal solicitors and relevant Trust departments have responsibility for managing legal risks.</w:t>
            </w:r>
            <w:r w:rsidRPr="000454F8">
              <w:rPr>
                <w:rFonts w:eastAsia="Times New Roman" w:cs="Arial"/>
                <w:lang w:eastAsia="en-GB"/>
              </w:rPr>
              <w:br/>
            </w:r>
            <w:r w:rsidRPr="000454F8">
              <w:rPr>
                <w:rFonts w:eastAsia="Times New Roman" w:cs="Arial"/>
                <w:lang w:eastAsia="en-GB"/>
              </w:rPr>
              <w:br/>
              <w:t>There is a risk that a failure to meet quality standards for clinical care will result in poorer outcomes for patients and poorer patient safety and experience. The mitigating actions are as follows:</w:t>
            </w:r>
            <w:r w:rsidRPr="000454F8">
              <w:rPr>
                <w:rFonts w:eastAsia="Times New Roman" w:cs="Arial"/>
                <w:lang w:eastAsia="en-GB"/>
              </w:rPr>
              <w:br/>
            </w:r>
            <w:r w:rsidRPr="000454F8">
              <w:rPr>
                <w:rFonts w:eastAsia="Times New Roman" w:cs="Arial"/>
                <w:lang w:eastAsia="en-GB"/>
              </w:rPr>
              <w:br/>
              <w:t>- models of care for every service with clear standards of care and standard operating</w:t>
            </w:r>
            <w:r w:rsidR="000454F8" w:rsidRPr="000454F8">
              <w:rPr>
                <w:rFonts w:eastAsia="Times New Roman" w:cs="Arial"/>
                <w:lang w:eastAsia="en-GB"/>
              </w:rPr>
              <w:t xml:space="preserve"> </w:t>
            </w:r>
            <w:r w:rsidRPr="000454F8">
              <w:rPr>
                <w:rFonts w:eastAsia="Times New Roman" w:cs="Arial"/>
                <w:lang w:eastAsia="en-GB"/>
              </w:rPr>
              <w:t>procedures</w:t>
            </w:r>
            <w:r w:rsidR="000454F8" w:rsidRPr="000454F8">
              <w:rPr>
                <w:rFonts w:eastAsia="Times New Roman" w:cs="Arial"/>
                <w:lang w:eastAsia="en-GB"/>
              </w:rPr>
              <w:t xml:space="preserve"> (SOPs)</w:t>
            </w:r>
            <w:r w:rsidRPr="000454F8">
              <w:rPr>
                <w:rFonts w:eastAsia="Times New Roman" w:cs="Arial"/>
                <w:lang w:eastAsia="en-GB"/>
              </w:rPr>
              <w:t>;                                                                                                                                                                                                                                                                                  - clinical and managerial leaders focusing on achieving standards;                                                                                                                                                                                                             - day-to-day operational management structures, effective team working and application of Aston team-based working approach;                                                                                                                                                                                                                                                                                                                                                                                                       - optimal staffing levels</w:t>
            </w:r>
            <w:r w:rsidR="000454F8">
              <w:rPr>
                <w:rFonts w:eastAsia="Times New Roman" w:cs="Arial"/>
                <w:lang w:eastAsia="en-GB"/>
              </w:rPr>
              <w:t xml:space="preserve"> closely monitored and reported</w:t>
            </w:r>
            <w:r w:rsidRPr="000454F8">
              <w:rPr>
                <w:rFonts w:eastAsia="Times New Roman" w:cs="Arial"/>
                <w:lang w:eastAsia="en-GB"/>
              </w:rPr>
              <w:t>;                                                                                                                                                                                                                                                                                                  - processes to pick up exceptions/variations and for staff to raise concerns e.g. through the Whistleblowing policy</w:t>
            </w:r>
            <w:r w:rsidR="001E7C04">
              <w:rPr>
                <w:rFonts w:eastAsia="Times New Roman" w:cs="Arial"/>
                <w:lang w:eastAsia="en-GB"/>
              </w:rPr>
              <w:t xml:space="preserve"> and Speak up Guardian</w:t>
            </w:r>
            <w:r w:rsidRPr="000454F8">
              <w:rPr>
                <w:rFonts w:eastAsia="Times New Roman" w:cs="Arial"/>
                <w:lang w:eastAsia="en-GB"/>
              </w:rPr>
              <w:t>;                                                                                                                                                                                                                                                - improvement initiatives including productive wards, safer care programme, patient experience feedback, patient advice and liaison service feedback;</w:t>
            </w:r>
            <w:r w:rsidRPr="000454F8">
              <w:rPr>
                <w:rFonts w:eastAsia="Times New Roman" w:cs="Arial"/>
                <w:lang w:eastAsia="en-GB"/>
              </w:rPr>
              <w:br/>
              <w:t xml:space="preserve">- feedback of patient experience (received through a mixed medium of postal feedback and also real-time feedback </w:t>
            </w:r>
            <w:r w:rsidR="001E7C04">
              <w:rPr>
                <w:rFonts w:eastAsia="Times New Roman" w:cs="Arial"/>
                <w:lang w:eastAsia="en-GB"/>
              </w:rPr>
              <w:t>/ PALS)</w:t>
            </w:r>
            <w:r w:rsidR="001E7C04">
              <w:rPr>
                <w:rFonts w:eastAsia="Times New Roman" w:cs="Arial"/>
                <w:lang w:eastAsia="en-GB"/>
              </w:rPr>
              <w:br/>
            </w:r>
          </w:p>
        </w:tc>
      </w:tr>
      <w:tr w:rsidR="00010490" w:rsidRPr="0026521F" w:rsidTr="00DC4AD3">
        <w:trPr>
          <w:trHeight w:val="416"/>
        </w:trPr>
        <w:tc>
          <w:tcPr>
            <w:tcW w:w="6060" w:type="dxa"/>
            <w:hideMark/>
          </w:tcPr>
          <w:p w:rsidR="00DC4AD3" w:rsidRPr="000454F8" w:rsidRDefault="00DC4AD3" w:rsidP="000454F8">
            <w:pPr>
              <w:pStyle w:val="ListParagraph"/>
              <w:numPr>
                <w:ilvl w:val="0"/>
                <w:numId w:val="26"/>
              </w:numPr>
              <w:rPr>
                <w:rFonts w:ascii="Calibri" w:eastAsia="Times New Roman" w:hAnsi="Calibri" w:cs="Times New Roman"/>
                <w:color w:val="000000"/>
                <w:lang w:eastAsia="en-GB"/>
              </w:rPr>
            </w:pPr>
            <w:r w:rsidRPr="000454F8">
              <w:rPr>
                <w:rFonts w:ascii="Calibri" w:eastAsia="Times New Roman" w:hAnsi="Calibri" w:cs="Times New Roman"/>
                <w:color w:val="000000"/>
                <w:lang w:eastAsia="en-GB"/>
              </w:rPr>
              <w:t>The Board is satisfied that the systems and/or processes referred to in paragraph 4 (above) should include but not be restricted to systems and/or processes to ensure:</w:t>
            </w:r>
            <w:r w:rsidRPr="000454F8">
              <w:rPr>
                <w:rFonts w:ascii="Calibri" w:eastAsia="Times New Roman" w:hAnsi="Calibri" w:cs="Times New Roman"/>
                <w:color w:val="000000"/>
                <w:lang w:eastAsia="en-GB"/>
              </w:rPr>
              <w:br/>
            </w:r>
            <w:r w:rsidRPr="000454F8">
              <w:rPr>
                <w:rFonts w:ascii="Calibri" w:eastAsia="Times New Roman" w:hAnsi="Calibri" w:cs="Times New Roman"/>
                <w:color w:val="000000"/>
                <w:lang w:eastAsia="en-GB"/>
              </w:rPr>
              <w:br/>
              <w:t xml:space="preserve">(a) That there is sufficient capability at Board level to provide effective organisational leadership on the quality of care provided;   </w:t>
            </w:r>
            <w:r w:rsidRPr="000454F8">
              <w:rPr>
                <w:rFonts w:ascii="Calibri" w:eastAsia="Times New Roman" w:hAnsi="Calibri" w:cs="Times New Roman"/>
                <w:color w:val="000000"/>
                <w:lang w:eastAsia="en-GB"/>
              </w:rPr>
              <w:br/>
              <w:t>(b) That the Board’s planning and decision-making processes take timely and appropriate account of quality of care considerations;</w:t>
            </w:r>
            <w:r w:rsidRPr="000454F8">
              <w:rPr>
                <w:rFonts w:ascii="Calibri" w:eastAsia="Times New Roman" w:hAnsi="Calibri" w:cs="Times New Roman"/>
                <w:color w:val="000000"/>
                <w:lang w:eastAsia="en-GB"/>
              </w:rPr>
              <w:br/>
              <w:t>(c) The collection of accurate, comprehensive, timely and up to date information on quality of care;</w:t>
            </w:r>
            <w:r w:rsidRPr="000454F8">
              <w:rPr>
                <w:rFonts w:ascii="Calibri" w:eastAsia="Times New Roman" w:hAnsi="Calibri" w:cs="Times New Roman"/>
                <w:color w:val="000000"/>
                <w:lang w:eastAsia="en-GB"/>
              </w:rPr>
              <w:br/>
              <w:t>(d) That the Board receives and takes into account accurate, comprehensive, timely and up to date information on quality of care;</w:t>
            </w:r>
            <w:r w:rsidRPr="000454F8">
              <w:rPr>
                <w:rFonts w:ascii="Calibri" w:eastAsia="Times New Roman" w:hAnsi="Calibri" w:cs="Times New Roman"/>
                <w:color w:val="000000"/>
                <w:lang w:eastAsia="en-GB"/>
              </w:rPr>
              <w:br/>
              <w:t>(e) That the Trust, including its Board, actively engages on quality of care with patients, staff and other relevant stakeholders and takes into account as appropriate views and information from these sources; and</w:t>
            </w:r>
            <w:r w:rsidRPr="000454F8">
              <w:rPr>
                <w:rFonts w:ascii="Calibri" w:eastAsia="Times New Roman" w:hAnsi="Calibri" w:cs="Times New Roman"/>
                <w:color w:val="000000"/>
                <w:lang w:eastAsia="en-GB"/>
              </w:rPr>
              <w:br/>
              <w:t>(f) That there is clear accountability for quality of care throughout the Trust including but not restricted to systems and/or processes for escalating and resolving quality issues including escalating them to the Board where appropriate.</w:t>
            </w:r>
          </w:p>
        </w:tc>
        <w:tc>
          <w:tcPr>
            <w:tcW w:w="1328" w:type="dxa"/>
            <w:noWrap/>
            <w:hideMark/>
          </w:tcPr>
          <w:p w:rsidR="00DC4AD3" w:rsidRPr="0026521F" w:rsidRDefault="00DC4AD3" w:rsidP="00D37CE5">
            <w:pPr>
              <w:rPr>
                <w:rFonts w:ascii="Arial" w:eastAsia="Times New Roman" w:hAnsi="Arial" w:cs="Arial"/>
                <w:b/>
                <w:bCs/>
                <w:color w:val="00B050"/>
                <w:sz w:val="20"/>
                <w:szCs w:val="20"/>
                <w:lang w:eastAsia="en-GB"/>
              </w:rPr>
            </w:pPr>
            <w:r w:rsidRPr="0026521F">
              <w:rPr>
                <w:rFonts w:ascii="Arial" w:eastAsia="Times New Roman" w:hAnsi="Arial" w:cs="Arial"/>
                <w:b/>
                <w:bCs/>
                <w:color w:val="00B050"/>
                <w:sz w:val="20"/>
                <w:szCs w:val="20"/>
                <w:lang w:eastAsia="en-GB"/>
              </w:rPr>
              <w:t>Confirmed</w:t>
            </w:r>
          </w:p>
        </w:tc>
        <w:tc>
          <w:tcPr>
            <w:tcW w:w="7354" w:type="dxa"/>
            <w:hideMark/>
          </w:tcPr>
          <w:p w:rsidR="00DC4AD3" w:rsidRPr="0026521F" w:rsidRDefault="00DC4AD3" w:rsidP="003A4659">
            <w:pPr>
              <w:jc w:val="both"/>
              <w:rPr>
                <w:rFonts w:eastAsia="Times New Roman" w:cs="Arial"/>
                <w:lang w:eastAsia="en-GB"/>
              </w:rPr>
            </w:pPr>
            <w:r w:rsidRPr="0026521F">
              <w:rPr>
                <w:rFonts w:eastAsia="Times New Roman" w:cs="Arial"/>
                <w:lang w:eastAsia="en-GB"/>
              </w:rPr>
              <w:t>Risk:</w:t>
            </w:r>
            <w:r w:rsidRPr="00915D55">
              <w:rPr>
                <w:rFonts w:eastAsia="Times New Roman" w:cs="Arial"/>
                <w:lang w:eastAsia="en-GB"/>
              </w:rPr>
              <w:t xml:space="preserve"> </w:t>
            </w:r>
            <w:r w:rsidRPr="0026521F">
              <w:rPr>
                <w:rFonts w:eastAsia="Times New Roman" w:cs="Arial"/>
                <w:lang w:eastAsia="en-GB"/>
              </w:rPr>
              <w:t>Board does not have capa</w:t>
            </w:r>
            <w:r w:rsidR="000454F8">
              <w:rPr>
                <w:rFonts w:eastAsia="Times New Roman" w:cs="Arial"/>
                <w:lang w:eastAsia="en-GB"/>
              </w:rPr>
              <w:t>bility or expertise to lead</w:t>
            </w:r>
            <w:r w:rsidRPr="0026521F">
              <w:rPr>
                <w:rFonts w:eastAsia="Times New Roman" w:cs="Arial"/>
                <w:lang w:eastAsia="en-GB"/>
              </w:rPr>
              <w:t xml:space="preserve"> the quality of care delivery. Mitigation: Chief Executive accountable for the Executive Director composition and performance, and reports to Board, through Remuneration Committee on same.  The Director of Nursing and Clinical Standards has lead responsibility for quality and reports to Board on these matters supported by the Medical Director.  The Chairman regularly reviews the whole Board composition to ensure the skill mix and experience is appropriate and balanced through the work of the Governor and NED Nomination</w:t>
            </w:r>
            <w:r w:rsidR="001E7C04">
              <w:rPr>
                <w:rFonts w:eastAsia="Times New Roman" w:cs="Arial"/>
                <w:lang w:eastAsia="en-GB"/>
              </w:rPr>
              <w:t>s and Remuneration</w:t>
            </w:r>
            <w:r w:rsidRPr="0026521F">
              <w:rPr>
                <w:rFonts w:eastAsia="Times New Roman" w:cs="Arial"/>
                <w:lang w:eastAsia="en-GB"/>
              </w:rPr>
              <w:t xml:space="preserve"> Committees</w:t>
            </w:r>
            <w:r w:rsidR="003A4659">
              <w:rPr>
                <w:rFonts w:eastAsia="Times New Roman" w:cs="Arial"/>
                <w:lang w:eastAsia="en-GB"/>
              </w:rPr>
              <w:t xml:space="preserve"> whose succession planning responsibilities are clearly outlined in ToR operationally led by the Company Secretary.</w:t>
            </w:r>
            <w:r w:rsidRPr="0026521F">
              <w:rPr>
                <w:rFonts w:eastAsia="Times New Roman" w:cs="Arial"/>
                <w:lang w:eastAsia="en-GB"/>
              </w:rPr>
              <w:br/>
            </w:r>
            <w:r w:rsidRPr="0026521F">
              <w:rPr>
                <w:rFonts w:eastAsia="Times New Roman" w:cs="Arial"/>
                <w:lang w:eastAsia="en-GB"/>
              </w:rPr>
              <w:br/>
              <w:t>See above re risk and mitigation regarding governance frameworks.</w:t>
            </w:r>
            <w:r w:rsidRPr="0026521F">
              <w:rPr>
                <w:rFonts w:eastAsia="Times New Roman" w:cs="Arial"/>
                <w:lang w:eastAsia="en-GB"/>
              </w:rPr>
              <w:br/>
              <w:t>Risk:</w:t>
            </w:r>
            <w:r w:rsidRPr="00915D55">
              <w:rPr>
                <w:rFonts w:eastAsia="Times New Roman" w:cs="Arial"/>
                <w:lang w:eastAsia="en-GB"/>
              </w:rPr>
              <w:t xml:space="preserve"> </w:t>
            </w:r>
            <w:r w:rsidRPr="0026521F">
              <w:rPr>
                <w:rFonts w:eastAsia="Times New Roman" w:cs="Arial"/>
                <w:lang w:eastAsia="en-GB"/>
              </w:rPr>
              <w:t xml:space="preserve">The failure to ensure timely, accurate and relatable data on quality is available may lead to lack of oversight of areas of poor care, failure to prioritise remedial actions appropriately and compromised decision-making. Mitigation: Dedicated departments, reporting to Executive </w:t>
            </w:r>
            <w:r w:rsidR="009F575A" w:rsidRPr="00915D55">
              <w:rPr>
                <w:rFonts w:eastAsia="Times New Roman" w:cs="Arial"/>
                <w:lang w:eastAsia="en-GB"/>
              </w:rPr>
              <w:t>Directors that</w:t>
            </w:r>
            <w:r w:rsidRPr="0026521F">
              <w:rPr>
                <w:rFonts w:eastAsia="Times New Roman" w:cs="Arial"/>
                <w:lang w:eastAsia="en-GB"/>
              </w:rPr>
              <w:t xml:space="preserve"> have responsibility for information management. The Trust’s internal audit function which reports to the Audit Committee reviews and makes recommendations on the management of information.  The Board receive regular reports on quality performance and the Board scrutinises the reliability of data through this.  Work is progressing to enhance the quality of data: - development of internal data warehouse; quality account priority to develop quality dashboard and standard operating procedures for data to assure data quality and reliability; benchmarking of data and performance against other trusts; triangulation of data</w:t>
            </w:r>
            <w:r w:rsidR="00915D55">
              <w:rPr>
                <w:rFonts w:eastAsia="Times New Roman" w:cs="Arial"/>
                <w:lang w:eastAsia="en-GB"/>
              </w:rPr>
              <w:t xml:space="preserve"> </w:t>
            </w:r>
            <w:r w:rsidRPr="0026521F">
              <w:rPr>
                <w:rFonts w:eastAsia="Times New Roman" w:cs="Arial"/>
                <w:lang w:eastAsia="en-GB"/>
              </w:rPr>
              <w:t>to assess validity and accuracy.</w:t>
            </w:r>
            <w:r w:rsidR="003A4659">
              <w:rPr>
                <w:rFonts w:eastAsia="Times New Roman" w:cs="Arial"/>
                <w:lang w:eastAsia="en-GB"/>
              </w:rPr>
              <w:t xml:space="preserve">  The implementation of </w:t>
            </w:r>
            <w:proofErr w:type="spellStart"/>
            <w:r w:rsidR="003A4659">
              <w:rPr>
                <w:rFonts w:eastAsia="Times New Roman" w:cs="Arial"/>
                <w:lang w:eastAsia="en-GB"/>
              </w:rPr>
              <w:t>Carenotes</w:t>
            </w:r>
            <w:proofErr w:type="spellEnd"/>
            <w:r w:rsidR="003A4659">
              <w:rPr>
                <w:rFonts w:eastAsia="Times New Roman" w:cs="Arial"/>
                <w:lang w:eastAsia="en-GB"/>
              </w:rPr>
              <w:t>/EHR includes activity to improve and safeguard the quality and accessibility of data.</w:t>
            </w:r>
            <w:r w:rsidRPr="0026521F">
              <w:rPr>
                <w:rFonts w:eastAsia="Times New Roman" w:cs="Arial"/>
                <w:lang w:eastAsia="en-GB"/>
              </w:rPr>
              <w:br/>
            </w:r>
            <w:r w:rsidRPr="0026521F">
              <w:rPr>
                <w:rFonts w:eastAsia="Times New Roman" w:cs="Arial"/>
                <w:lang w:eastAsia="en-GB"/>
              </w:rPr>
              <w:br/>
              <w:t>Risk:</w:t>
            </w:r>
            <w:r w:rsidRPr="00915D55">
              <w:rPr>
                <w:rFonts w:eastAsia="Times New Roman" w:cs="Arial"/>
                <w:lang w:eastAsia="en-GB"/>
              </w:rPr>
              <w:t xml:space="preserve"> </w:t>
            </w:r>
            <w:r w:rsidRPr="0026521F">
              <w:rPr>
                <w:rFonts w:eastAsia="Times New Roman" w:cs="Arial"/>
                <w:lang w:eastAsia="en-GB"/>
              </w:rPr>
              <w:t>Failure to ensure patients and carers are involved in managing and leading on their own care could lead to compromising patient outcomes and not delivering sustainable health care. Failure to work collaboratively and effectively with external partners may compromise service delivery and stakeholder engagement. Mitigating actions are as follows: clear procedures for involving patients and carers in care planning supported by regular audits and monitoring; development of shared outcome measures with patients and carers; partnership and joint working with other providers (including section 75 agreements); the Multi-Agency Safeguarding Hub (MASH) in Oxfordshire to bring together Health, Social Services, the Police, Education and Youth Offending services in an integrated multi-agency team to share information appropriately and securely on children or young people in order to take timely and appropriate action to safeguard them from harm; new service models including integration with social care for Older People's physical health services; establishment of local/divisional patient groups; accessible complaints service, PALS surgeries and collecting and sharing results of patient experience surveys.</w:t>
            </w:r>
            <w:r w:rsidR="003A4659">
              <w:rPr>
                <w:rFonts w:eastAsia="Times New Roman" w:cs="Arial"/>
                <w:lang w:eastAsia="en-GB"/>
              </w:rPr>
              <w:t xml:space="preserve">  New Patient Involvement and Engagement Strategy </w:t>
            </w:r>
            <w:r w:rsidRPr="0026521F">
              <w:rPr>
                <w:rFonts w:eastAsia="Times New Roman" w:cs="Arial"/>
                <w:lang w:eastAsia="en-GB"/>
              </w:rPr>
              <w:br/>
            </w:r>
            <w:r w:rsidRPr="0026521F">
              <w:rPr>
                <w:rFonts w:eastAsia="Times New Roman" w:cs="Arial"/>
                <w:lang w:eastAsia="en-GB"/>
              </w:rPr>
              <w:br/>
              <w:t xml:space="preserve">Risk that there is not an agreed and clear system for escalating and resolving quality issues. The mitigation is that the Trust has process to </w:t>
            </w:r>
            <w:proofErr w:type="gramStart"/>
            <w:r w:rsidRPr="0026521F">
              <w:rPr>
                <w:rFonts w:eastAsia="Times New Roman" w:cs="Arial"/>
                <w:lang w:eastAsia="en-GB"/>
              </w:rPr>
              <w:t>id</w:t>
            </w:r>
            <w:r w:rsidR="003A4659">
              <w:rPr>
                <w:rFonts w:eastAsia="Times New Roman" w:cs="Arial"/>
                <w:lang w:eastAsia="en-GB"/>
              </w:rPr>
              <w:t>entify,</w:t>
            </w:r>
            <w:proofErr w:type="gramEnd"/>
            <w:r w:rsidR="003A4659">
              <w:rPr>
                <w:rFonts w:eastAsia="Times New Roman" w:cs="Arial"/>
                <w:lang w:eastAsia="en-GB"/>
              </w:rPr>
              <w:t xml:space="preserve"> report and </w:t>
            </w:r>
            <w:r w:rsidR="00156CA8">
              <w:rPr>
                <w:rFonts w:eastAsia="Times New Roman" w:cs="Arial"/>
                <w:lang w:eastAsia="en-GB"/>
              </w:rPr>
              <w:t>investigate</w:t>
            </w:r>
            <w:r w:rsidRPr="0026521F">
              <w:rPr>
                <w:rFonts w:eastAsia="Times New Roman" w:cs="Arial"/>
                <w:lang w:eastAsia="en-GB"/>
              </w:rPr>
              <w:t xml:space="preserve"> incidents and complaints, and the Quality Committee receives assurance reports on such and the Audit Committee is to </w:t>
            </w:r>
            <w:r w:rsidR="003A4659">
              <w:rPr>
                <w:rFonts w:eastAsia="Times New Roman" w:cs="Arial"/>
                <w:lang w:eastAsia="en-GB"/>
              </w:rPr>
              <w:t xml:space="preserve">holistically </w:t>
            </w:r>
            <w:r w:rsidRPr="0026521F">
              <w:rPr>
                <w:rFonts w:eastAsia="Times New Roman" w:cs="Arial"/>
                <w:lang w:eastAsia="en-GB"/>
              </w:rPr>
              <w:t>review t</w:t>
            </w:r>
            <w:r w:rsidR="003A4659">
              <w:rPr>
                <w:rFonts w:eastAsia="Times New Roman" w:cs="Arial"/>
                <w:lang w:eastAsia="en-GB"/>
              </w:rPr>
              <w:t>he effectiveness of processes for</w:t>
            </w:r>
            <w:r w:rsidRPr="0026521F">
              <w:rPr>
                <w:rFonts w:eastAsia="Times New Roman" w:cs="Arial"/>
                <w:lang w:eastAsia="en-GB"/>
              </w:rPr>
              <w:t xml:space="preserve"> rais</w:t>
            </w:r>
            <w:r w:rsidR="003A4659">
              <w:rPr>
                <w:rFonts w:eastAsia="Times New Roman" w:cs="Arial"/>
                <w:lang w:eastAsia="en-GB"/>
              </w:rPr>
              <w:t>ing</w:t>
            </w:r>
            <w:r w:rsidRPr="0026521F">
              <w:rPr>
                <w:rFonts w:eastAsia="Times New Roman" w:cs="Arial"/>
                <w:lang w:eastAsia="en-GB"/>
              </w:rPr>
              <w:t xml:space="preserve"> concerns, to include Whistleblowing policies and the work of the Speak Up Guardian.</w:t>
            </w:r>
          </w:p>
        </w:tc>
      </w:tr>
      <w:tr w:rsidR="00010490" w:rsidRPr="0026521F" w:rsidTr="00D37CE5">
        <w:trPr>
          <w:trHeight w:val="1185"/>
        </w:trPr>
        <w:tc>
          <w:tcPr>
            <w:tcW w:w="6060" w:type="dxa"/>
            <w:hideMark/>
          </w:tcPr>
          <w:p w:rsidR="00DC4AD3" w:rsidRPr="003A4659" w:rsidRDefault="00DC4AD3" w:rsidP="003A4659">
            <w:pPr>
              <w:pStyle w:val="ListParagraph"/>
              <w:numPr>
                <w:ilvl w:val="0"/>
                <w:numId w:val="26"/>
              </w:numPr>
              <w:rPr>
                <w:rFonts w:ascii="Calibri" w:eastAsia="Times New Roman" w:hAnsi="Calibri" w:cs="Times New Roman"/>
                <w:color w:val="000000"/>
                <w:lang w:eastAsia="en-GB"/>
              </w:rPr>
            </w:pPr>
            <w:r w:rsidRPr="003A4659">
              <w:rPr>
                <w:rFonts w:ascii="Calibri" w:eastAsia="Times New Roman" w:hAnsi="Calibri" w:cs="Times New Roman"/>
                <w:color w:val="000000"/>
                <w:lang w:eastAsia="en-GB"/>
              </w:rPr>
              <w:t>The Board is satisfied that there are systems to ensure that the Trust has in place personnel on the Board, reporting to the Board and within the rest of the organisation who are sufficient in number and appropriately qualified to ensure compliance with the conditions of its NHS provider licence.</w:t>
            </w:r>
          </w:p>
        </w:tc>
        <w:tc>
          <w:tcPr>
            <w:tcW w:w="1328" w:type="dxa"/>
            <w:noWrap/>
            <w:hideMark/>
          </w:tcPr>
          <w:p w:rsidR="00DC4AD3" w:rsidRPr="0026521F" w:rsidRDefault="00DC4AD3" w:rsidP="00D37CE5">
            <w:pPr>
              <w:rPr>
                <w:rFonts w:ascii="Arial" w:eastAsia="Times New Roman" w:hAnsi="Arial" w:cs="Arial"/>
                <w:b/>
                <w:bCs/>
                <w:color w:val="00B050"/>
                <w:sz w:val="20"/>
                <w:szCs w:val="20"/>
                <w:lang w:eastAsia="en-GB"/>
              </w:rPr>
            </w:pPr>
            <w:r w:rsidRPr="0026521F">
              <w:rPr>
                <w:rFonts w:ascii="Arial" w:eastAsia="Times New Roman" w:hAnsi="Arial" w:cs="Arial"/>
                <w:b/>
                <w:bCs/>
                <w:color w:val="00B050"/>
                <w:sz w:val="20"/>
                <w:szCs w:val="20"/>
                <w:lang w:eastAsia="en-GB"/>
              </w:rPr>
              <w:t>Confirmed</w:t>
            </w:r>
          </w:p>
        </w:tc>
        <w:tc>
          <w:tcPr>
            <w:tcW w:w="7354" w:type="dxa"/>
            <w:hideMark/>
          </w:tcPr>
          <w:p w:rsidR="00DC4AD3" w:rsidRPr="0026521F" w:rsidRDefault="003A4659" w:rsidP="003A4659">
            <w:pPr>
              <w:jc w:val="both"/>
              <w:rPr>
                <w:rFonts w:eastAsia="Times New Roman" w:cs="Arial"/>
                <w:lang w:eastAsia="en-GB"/>
              </w:rPr>
            </w:pPr>
            <w:r>
              <w:rPr>
                <w:rFonts w:eastAsia="Times New Roman" w:cs="Arial"/>
                <w:lang w:eastAsia="en-GB"/>
              </w:rPr>
              <w:t>R</w:t>
            </w:r>
            <w:r w:rsidR="00DC4AD3" w:rsidRPr="0026521F">
              <w:rPr>
                <w:rFonts w:eastAsia="Times New Roman" w:cs="Arial"/>
                <w:lang w:eastAsia="en-GB"/>
              </w:rPr>
              <w:t>isk</w:t>
            </w:r>
            <w:r>
              <w:rPr>
                <w:rFonts w:eastAsia="Times New Roman" w:cs="Arial"/>
                <w:lang w:eastAsia="en-GB"/>
              </w:rPr>
              <w:t>: Trus</w:t>
            </w:r>
            <w:r w:rsidR="00DC4AD3" w:rsidRPr="0026521F">
              <w:rPr>
                <w:rFonts w:eastAsia="Times New Roman" w:cs="Arial"/>
                <w:lang w:eastAsia="en-GB"/>
              </w:rPr>
              <w:t xml:space="preserve">t does not have systems and processes to ensure Directors, managers, clinicians and </w:t>
            </w:r>
            <w:proofErr w:type="gramStart"/>
            <w:r w:rsidR="00DC4AD3" w:rsidRPr="0026521F">
              <w:rPr>
                <w:rFonts w:eastAsia="Times New Roman" w:cs="Arial"/>
                <w:lang w:eastAsia="en-GB"/>
              </w:rPr>
              <w:t>staff are</w:t>
            </w:r>
            <w:proofErr w:type="gramEnd"/>
            <w:r w:rsidR="00DC4AD3" w:rsidRPr="0026521F">
              <w:rPr>
                <w:rFonts w:eastAsia="Times New Roman" w:cs="Arial"/>
                <w:lang w:eastAsia="en-GB"/>
              </w:rPr>
              <w:t xml:space="preserve"> sufficient in number and qualifications. The mitigation is that the Chairman regularly reviews the whole Board composition to ensure the skill mix and experience is appropriate and balanced</w:t>
            </w:r>
            <w:r w:rsidR="00156CA8">
              <w:rPr>
                <w:rFonts w:eastAsia="Times New Roman" w:cs="Arial"/>
                <w:lang w:eastAsia="en-GB"/>
              </w:rPr>
              <w:t xml:space="preserve"> with the CEO accountable for the executive and conducting regular performance reviews</w:t>
            </w:r>
            <w:r w:rsidR="00DC4AD3" w:rsidRPr="0026521F">
              <w:rPr>
                <w:rFonts w:eastAsia="Times New Roman" w:cs="Arial"/>
                <w:lang w:eastAsia="en-GB"/>
              </w:rPr>
              <w:t xml:space="preserve">.  The Trust </w:t>
            </w:r>
            <w:r>
              <w:rPr>
                <w:rFonts w:eastAsia="Times New Roman" w:cs="Arial"/>
                <w:lang w:eastAsia="en-GB"/>
              </w:rPr>
              <w:t>HR department</w:t>
            </w:r>
            <w:r w:rsidR="00DC4AD3" w:rsidRPr="0026521F">
              <w:rPr>
                <w:rFonts w:eastAsia="Times New Roman" w:cs="Arial"/>
                <w:lang w:eastAsia="en-GB"/>
              </w:rPr>
              <w:t xml:space="preserve"> manages the workforce strategy and reports to Board on workforce matters, including staff numbers, training and development, and appraisals. Workforce plans set establishments which are monitored for variation and appropriate actions taken to rectify any concerns.  Nurse Staffing Report sent monthly to Board.  </w:t>
            </w:r>
            <w:r>
              <w:rPr>
                <w:rFonts w:eastAsia="Times New Roman" w:cs="Arial"/>
                <w:lang w:eastAsia="en-GB"/>
              </w:rPr>
              <w:t>Vacancies and sickness closely monitored, and use of locums and agency workers</w:t>
            </w:r>
            <w:r w:rsidR="00156CA8">
              <w:rPr>
                <w:rFonts w:eastAsia="Times New Roman" w:cs="Arial"/>
                <w:lang w:eastAsia="en-GB"/>
              </w:rPr>
              <w:t xml:space="preserve"> overseen and where possible use</w:t>
            </w:r>
            <w:r>
              <w:rPr>
                <w:rFonts w:eastAsia="Times New Roman" w:cs="Arial"/>
                <w:lang w:eastAsia="en-GB"/>
              </w:rPr>
              <w:t xml:space="preserve"> mitigated.  Medical revalidation process and reporting, and</w:t>
            </w:r>
            <w:r w:rsidR="00156CA8">
              <w:rPr>
                <w:rFonts w:eastAsia="Times New Roman" w:cs="Arial"/>
                <w:lang w:eastAsia="en-GB"/>
              </w:rPr>
              <w:t xml:space="preserve"> significant</w:t>
            </w:r>
            <w:r>
              <w:rPr>
                <w:rFonts w:eastAsia="Times New Roman" w:cs="Arial"/>
                <w:lang w:eastAsia="en-GB"/>
              </w:rPr>
              <w:t xml:space="preserve"> progress with implementation of Nursing revalidation</w:t>
            </w:r>
          </w:p>
        </w:tc>
      </w:tr>
    </w:tbl>
    <w:p w:rsidR="00DC4AD3" w:rsidRDefault="00DC4AD3" w:rsidP="00DC4AD3"/>
    <w:p w:rsidR="00010490" w:rsidRDefault="00010490" w:rsidP="00266E1C">
      <w:pPr>
        <w:jc w:val="both"/>
        <w:rPr>
          <w:rFonts w:ascii="Segoe UI" w:hAnsi="Segoe UI" w:cs="Segoe UI"/>
          <w:b/>
        </w:rPr>
      </w:pPr>
    </w:p>
    <w:p w:rsidR="00010490" w:rsidRDefault="00010490" w:rsidP="00266E1C">
      <w:pPr>
        <w:jc w:val="both"/>
        <w:rPr>
          <w:rFonts w:ascii="Segoe UI" w:hAnsi="Segoe UI" w:cs="Segoe UI"/>
          <w:b/>
        </w:rPr>
      </w:pPr>
    </w:p>
    <w:p w:rsidR="00010490" w:rsidRDefault="00010490" w:rsidP="006F4E64">
      <w:pPr>
        <w:jc w:val="both"/>
        <w:rPr>
          <w:rFonts w:ascii="Segoe UI" w:hAnsi="Segoe UI" w:cs="Segoe UI"/>
          <w:b/>
        </w:rPr>
        <w:sectPr w:rsidR="00010490" w:rsidSect="00010490">
          <w:pgSz w:w="16838" w:h="11906" w:orient="landscape"/>
          <w:pgMar w:top="1440" w:right="1440" w:bottom="1440" w:left="1440" w:header="709" w:footer="709" w:gutter="0"/>
          <w:cols w:space="708"/>
          <w:docGrid w:linePitch="360"/>
        </w:sectPr>
      </w:pPr>
    </w:p>
    <w:p w:rsidR="006F4E64" w:rsidRDefault="006F4E64" w:rsidP="006F4E64">
      <w:pPr>
        <w:jc w:val="both"/>
        <w:rPr>
          <w:rFonts w:ascii="Segoe UI" w:hAnsi="Segoe UI" w:cs="Segoe UI"/>
          <w:b/>
        </w:rPr>
      </w:pPr>
      <w:r w:rsidRPr="006F4E64">
        <w:rPr>
          <w:rFonts w:ascii="Segoe UI" w:hAnsi="Segoe UI" w:cs="Segoe UI"/>
          <w:b/>
        </w:rPr>
        <w:t>Other certifications</w:t>
      </w:r>
    </w:p>
    <w:p w:rsidR="004D64DE" w:rsidRPr="004D64DE" w:rsidRDefault="004D64DE" w:rsidP="006F4E64">
      <w:pPr>
        <w:jc w:val="both"/>
        <w:rPr>
          <w:rFonts w:ascii="Segoe UI" w:hAnsi="Segoe UI" w:cs="Segoe UI"/>
        </w:rPr>
      </w:pPr>
      <w:r>
        <w:rPr>
          <w:rFonts w:ascii="Segoe UI" w:hAnsi="Segoe UI" w:cs="Segoe UI"/>
        </w:rPr>
        <w:t xml:space="preserve">The Board is only required to confirm or otherwise, providing explanations and mitigations only when unable to confirm a particular statement.    </w:t>
      </w:r>
      <w:r w:rsidR="00156CA8">
        <w:rPr>
          <w:rFonts w:ascii="Segoe UI" w:hAnsi="Segoe UI" w:cs="Segoe UI"/>
        </w:rPr>
        <w:t>It is acknowledged in terms of the design of clinical and corporate governance structures that nothing</w:t>
      </w:r>
      <w:r>
        <w:rPr>
          <w:rFonts w:ascii="Segoe UI" w:hAnsi="Segoe UI" w:cs="Segoe UI"/>
        </w:rPr>
        <w:t xml:space="preserve"> significant ha</w:t>
      </w:r>
      <w:r w:rsidR="00156CA8">
        <w:rPr>
          <w:rFonts w:ascii="Segoe UI" w:hAnsi="Segoe UI" w:cs="Segoe UI"/>
        </w:rPr>
        <w:t>s</w:t>
      </w:r>
      <w:r>
        <w:rPr>
          <w:rFonts w:ascii="Segoe UI" w:hAnsi="Segoe UI" w:cs="Segoe UI"/>
        </w:rPr>
        <w:t xml:space="preserve"> changed since </w:t>
      </w:r>
      <w:r w:rsidR="00156CA8">
        <w:rPr>
          <w:rFonts w:ascii="Segoe UI" w:hAnsi="Segoe UI" w:cs="Segoe UI"/>
        </w:rPr>
        <w:t>the Board’s ‘confirmed’ statement in FY16</w:t>
      </w:r>
      <w:r>
        <w:rPr>
          <w:rFonts w:ascii="Segoe UI" w:hAnsi="Segoe UI" w:cs="Segoe UI"/>
        </w:rPr>
        <w:t>.</w:t>
      </w:r>
      <w:r w:rsidR="009F575A">
        <w:rPr>
          <w:rFonts w:ascii="Segoe UI" w:hAnsi="Segoe UI" w:cs="Segoe UI"/>
        </w:rPr>
        <w:t xml:space="preserve">  The proposed statement for each is </w:t>
      </w:r>
      <w:r w:rsidR="009F575A" w:rsidRPr="009F575A">
        <w:rPr>
          <w:rFonts w:ascii="Segoe UI" w:hAnsi="Segoe UI" w:cs="Segoe UI"/>
          <w:b/>
          <w:color w:val="00B050"/>
        </w:rPr>
        <w:t>CONFIRMED.</w:t>
      </w:r>
    </w:p>
    <w:p w:rsidR="006F4E64" w:rsidRPr="004D64DE" w:rsidRDefault="006F4E64" w:rsidP="004D64DE">
      <w:pPr>
        <w:pStyle w:val="ListParagraph"/>
        <w:numPr>
          <w:ilvl w:val="0"/>
          <w:numId w:val="25"/>
        </w:numPr>
        <w:jc w:val="both"/>
        <w:rPr>
          <w:rFonts w:ascii="Segoe UI" w:hAnsi="Segoe UI" w:cs="Segoe UI"/>
          <w:b/>
        </w:rPr>
      </w:pPr>
      <w:r w:rsidRPr="004D64DE">
        <w:rPr>
          <w:rFonts w:ascii="Segoe UI" w:hAnsi="Segoe UI" w:cs="Segoe UI"/>
          <w:b/>
        </w:rPr>
        <w:t>Certification on AHSCs and governance:</w:t>
      </w:r>
    </w:p>
    <w:p w:rsidR="004D64DE" w:rsidRDefault="004D64DE" w:rsidP="006F4E64">
      <w:pPr>
        <w:jc w:val="both"/>
        <w:rPr>
          <w:rFonts w:ascii="Segoe UI" w:hAnsi="Segoe UI" w:cs="Segoe UI"/>
          <w:b/>
        </w:rPr>
      </w:pPr>
      <w:r>
        <w:rPr>
          <w:rFonts w:ascii="Segoe UI" w:hAnsi="Segoe UI" w:cs="Segoe UI"/>
          <w:b/>
        </w:rPr>
        <w:t>The Board is satisfied it has or continues to:</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ensure that the partnership will not inhibit the trust from remaining at all times compliant with the conditions of its licence;</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have appropriate governance structures in place to maintain the decision making autonomy of the trust;</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conduct an appropriate level of due diligence relating to the partners when require</w:t>
      </w:r>
      <w:r w:rsidR="004D64DE" w:rsidRPr="00C160E9">
        <w:rPr>
          <w:rFonts w:ascii="Segoe UI" w:hAnsi="Segoe UI" w:cs="Segoe UI"/>
          <w:sz w:val="21"/>
          <w:szCs w:val="21"/>
        </w:rPr>
        <w:t>d</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consider implications of the partnership on the trust’s financial risk rating having taken full account of any contingent liabilities arising and reasonable downside sensitivities;</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consider implications of the partnership on the trust’s governance processes;</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conduct appropriate inquiry about the nature of services provided by the partnership, especially clinical, research and education services, and consider reputational risk;</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comply with any consultation requirements;</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have in place the organisational and management capacity to deliver the benefits of the partnership;</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involve senior clinicians at appropriate levels in the decision-making process and receive assurance from them that there are no material concerns in relation to the partnership, including consideration of any re-configuration of clinical, research or education services;</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address any relevant legal and regulatory issues (including any relevant to staff, intellectual property and compliance of the partners with their own regulatory and legal framework);</w:t>
      </w:r>
    </w:p>
    <w:p w:rsidR="006F4E64" w:rsidRPr="00C160E9" w:rsidRDefault="006F4E64" w:rsidP="006F4E64">
      <w:pPr>
        <w:pStyle w:val="ListParagraph"/>
        <w:numPr>
          <w:ilvl w:val="0"/>
          <w:numId w:val="24"/>
        </w:numPr>
        <w:rPr>
          <w:rFonts w:ascii="Segoe UI" w:hAnsi="Segoe UI" w:cs="Segoe UI"/>
          <w:b/>
          <w:sz w:val="21"/>
          <w:szCs w:val="21"/>
        </w:rPr>
      </w:pPr>
      <w:r w:rsidRPr="00C160E9">
        <w:rPr>
          <w:rFonts w:ascii="Segoe UI" w:hAnsi="Segoe UI" w:cs="Segoe UI"/>
          <w:sz w:val="21"/>
          <w:szCs w:val="21"/>
        </w:rPr>
        <w:t>ensure appropriate commercial risks are reviewed;</w:t>
      </w:r>
      <w:r w:rsidRPr="00C160E9">
        <w:rPr>
          <w:rFonts w:ascii="Segoe UI" w:hAnsi="Segoe UI" w:cs="Segoe UI"/>
          <w:sz w:val="21"/>
          <w:szCs w:val="21"/>
        </w:rPr>
        <w:br/>
        <w:t>maintain the register of interests and no residual material conflicts identified; and</w:t>
      </w:r>
    </w:p>
    <w:p w:rsidR="006F4E64" w:rsidRPr="00C160E9" w:rsidRDefault="006F4E64" w:rsidP="006F4E64">
      <w:pPr>
        <w:pStyle w:val="ListParagraph"/>
        <w:numPr>
          <w:ilvl w:val="0"/>
          <w:numId w:val="24"/>
        </w:numPr>
        <w:rPr>
          <w:rFonts w:ascii="Segoe UI" w:hAnsi="Segoe UI" w:cs="Segoe UI"/>
          <w:b/>
          <w:sz w:val="21"/>
          <w:szCs w:val="21"/>
        </w:rPr>
      </w:pPr>
      <w:proofErr w:type="gramStart"/>
      <w:r w:rsidRPr="00C160E9">
        <w:rPr>
          <w:rFonts w:ascii="Segoe UI" w:hAnsi="Segoe UI" w:cs="Segoe UI"/>
          <w:sz w:val="21"/>
          <w:szCs w:val="21"/>
        </w:rPr>
        <w:t>engage</w:t>
      </w:r>
      <w:proofErr w:type="gramEnd"/>
      <w:r w:rsidRPr="00C160E9">
        <w:rPr>
          <w:rFonts w:ascii="Segoe UI" w:hAnsi="Segoe UI" w:cs="Segoe UI"/>
          <w:sz w:val="21"/>
          <w:szCs w:val="21"/>
        </w:rPr>
        <w:t xml:space="preserve"> the governors of the trust in the development of plans and give them an opportunity to express a view on these plans.</w:t>
      </w:r>
    </w:p>
    <w:p w:rsidR="009F575A" w:rsidRDefault="009F575A" w:rsidP="004D64DE">
      <w:pPr>
        <w:pStyle w:val="ListParagraph"/>
        <w:rPr>
          <w:rFonts w:ascii="Arial" w:eastAsia="Times New Roman" w:hAnsi="Arial" w:cs="Arial"/>
          <w:b/>
          <w:bCs/>
          <w:color w:val="00B050"/>
          <w:sz w:val="20"/>
          <w:szCs w:val="20"/>
          <w:lang w:eastAsia="en-GB"/>
        </w:rPr>
      </w:pPr>
    </w:p>
    <w:p w:rsidR="006F4E64" w:rsidRPr="004D64DE" w:rsidRDefault="004D64DE" w:rsidP="004D64DE">
      <w:pPr>
        <w:pStyle w:val="ListParagraph"/>
        <w:numPr>
          <w:ilvl w:val="0"/>
          <w:numId w:val="25"/>
        </w:numPr>
        <w:rPr>
          <w:rFonts w:ascii="Segoe UI" w:hAnsi="Segoe UI" w:cs="Segoe UI"/>
          <w:b/>
        </w:rPr>
      </w:pPr>
      <w:r w:rsidRPr="004D64DE">
        <w:rPr>
          <w:rFonts w:ascii="Segoe UI" w:hAnsi="Segoe UI" w:cs="Segoe UI"/>
          <w:b/>
        </w:rPr>
        <w:t>Training of Governors</w:t>
      </w:r>
    </w:p>
    <w:p w:rsidR="004D64DE" w:rsidRPr="004D64DE" w:rsidRDefault="004D64DE" w:rsidP="004D64DE">
      <w:pPr>
        <w:rPr>
          <w:rFonts w:ascii="Segoe UI" w:hAnsi="Segoe UI" w:cs="Segoe UI"/>
          <w:b/>
        </w:rPr>
      </w:pPr>
      <w:r w:rsidRPr="004D64DE">
        <w:rPr>
          <w:rFonts w:ascii="Segoe UI" w:hAnsi="Segoe UI" w:cs="Segoe UI"/>
          <w:b/>
        </w:rPr>
        <w:t>The Board is satisfied that during the financial year most recently ended the Trust has provided the necessary training to its Governors, as required in s151(5) of the Health and Social Care Act, to ensure they are equipped with the skills and knowledge they need to undertake their role.</w:t>
      </w:r>
    </w:p>
    <w:sectPr w:rsidR="004D64DE" w:rsidRPr="004D64DE" w:rsidSect="00010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C3" w:rsidRDefault="009259C3" w:rsidP="00400BB8">
      <w:pPr>
        <w:spacing w:after="0" w:line="240" w:lineRule="auto"/>
      </w:pPr>
      <w:r>
        <w:separator/>
      </w:r>
    </w:p>
  </w:endnote>
  <w:endnote w:type="continuationSeparator" w:id="0">
    <w:p w:rsidR="009259C3" w:rsidRDefault="009259C3" w:rsidP="004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C3" w:rsidRDefault="009259C3" w:rsidP="00400BB8">
      <w:pPr>
        <w:spacing w:after="0" w:line="240" w:lineRule="auto"/>
      </w:pPr>
      <w:r>
        <w:separator/>
      </w:r>
    </w:p>
  </w:footnote>
  <w:footnote w:type="continuationSeparator" w:id="0">
    <w:p w:rsidR="009259C3" w:rsidRDefault="009259C3" w:rsidP="00400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413"/>
    <w:multiLevelType w:val="hybridMultilevel"/>
    <w:tmpl w:val="3D5AF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27D8D"/>
    <w:multiLevelType w:val="hybridMultilevel"/>
    <w:tmpl w:val="BC7EE2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310D58"/>
    <w:multiLevelType w:val="hybridMultilevel"/>
    <w:tmpl w:val="22E4F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87C88"/>
    <w:multiLevelType w:val="hybridMultilevel"/>
    <w:tmpl w:val="796CA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B6D58"/>
    <w:multiLevelType w:val="hybridMultilevel"/>
    <w:tmpl w:val="11A0A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8320D9"/>
    <w:multiLevelType w:val="hybridMultilevel"/>
    <w:tmpl w:val="A3986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AE6CA6"/>
    <w:multiLevelType w:val="hybridMultilevel"/>
    <w:tmpl w:val="EEFA9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2104F"/>
    <w:multiLevelType w:val="hybridMultilevel"/>
    <w:tmpl w:val="A9F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07D16"/>
    <w:multiLevelType w:val="hybridMultilevel"/>
    <w:tmpl w:val="6B563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9E364D"/>
    <w:multiLevelType w:val="hybridMultilevel"/>
    <w:tmpl w:val="E6F60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FD177D"/>
    <w:multiLevelType w:val="hybridMultilevel"/>
    <w:tmpl w:val="ADF88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DC4CE9"/>
    <w:multiLevelType w:val="hybridMultilevel"/>
    <w:tmpl w:val="5BA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F66F0C"/>
    <w:multiLevelType w:val="hybridMultilevel"/>
    <w:tmpl w:val="A4D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7B598A"/>
    <w:multiLevelType w:val="hybridMultilevel"/>
    <w:tmpl w:val="85FC8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805B06"/>
    <w:multiLevelType w:val="hybridMultilevel"/>
    <w:tmpl w:val="FCB42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5D0214"/>
    <w:multiLevelType w:val="hybridMultilevel"/>
    <w:tmpl w:val="D2080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480354"/>
    <w:multiLevelType w:val="hybridMultilevel"/>
    <w:tmpl w:val="AC305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C922F8"/>
    <w:multiLevelType w:val="hybridMultilevel"/>
    <w:tmpl w:val="8A18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7C1564"/>
    <w:multiLevelType w:val="hybridMultilevel"/>
    <w:tmpl w:val="C028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0349B8"/>
    <w:multiLevelType w:val="hybridMultilevel"/>
    <w:tmpl w:val="A3DA5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61561E"/>
    <w:multiLevelType w:val="hybridMultilevel"/>
    <w:tmpl w:val="E622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248A6"/>
    <w:multiLevelType w:val="hybridMultilevel"/>
    <w:tmpl w:val="8034A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96A90"/>
    <w:multiLevelType w:val="hybridMultilevel"/>
    <w:tmpl w:val="B5BEE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AB2894"/>
    <w:multiLevelType w:val="hybridMultilevel"/>
    <w:tmpl w:val="E5E0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E73725"/>
    <w:multiLevelType w:val="hybridMultilevel"/>
    <w:tmpl w:val="AEA8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BB246C"/>
    <w:multiLevelType w:val="hybridMultilevel"/>
    <w:tmpl w:val="41AA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2C487A"/>
    <w:multiLevelType w:val="hybridMultilevel"/>
    <w:tmpl w:val="5BD429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F52A32"/>
    <w:multiLevelType w:val="hybridMultilevel"/>
    <w:tmpl w:val="F08CE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8"/>
  </w:num>
  <w:num w:numId="4">
    <w:abstractNumId w:val="13"/>
  </w:num>
  <w:num w:numId="5">
    <w:abstractNumId w:val="6"/>
  </w:num>
  <w:num w:numId="6">
    <w:abstractNumId w:val="25"/>
  </w:num>
  <w:num w:numId="7">
    <w:abstractNumId w:val="26"/>
  </w:num>
  <w:num w:numId="8">
    <w:abstractNumId w:val="7"/>
  </w:num>
  <w:num w:numId="9">
    <w:abstractNumId w:val="0"/>
  </w:num>
  <w:num w:numId="10">
    <w:abstractNumId w:val="21"/>
  </w:num>
  <w:num w:numId="11">
    <w:abstractNumId w:val="20"/>
  </w:num>
  <w:num w:numId="12">
    <w:abstractNumId w:val="2"/>
  </w:num>
  <w:num w:numId="13">
    <w:abstractNumId w:val="9"/>
  </w:num>
  <w:num w:numId="14">
    <w:abstractNumId w:val="16"/>
  </w:num>
  <w:num w:numId="15">
    <w:abstractNumId w:val="3"/>
  </w:num>
  <w:num w:numId="16">
    <w:abstractNumId w:val="4"/>
  </w:num>
  <w:num w:numId="17">
    <w:abstractNumId w:val="5"/>
  </w:num>
  <w:num w:numId="18">
    <w:abstractNumId w:val="18"/>
  </w:num>
  <w:num w:numId="19">
    <w:abstractNumId w:val="19"/>
  </w:num>
  <w:num w:numId="20">
    <w:abstractNumId w:val="27"/>
  </w:num>
  <w:num w:numId="21">
    <w:abstractNumId w:val="17"/>
  </w:num>
  <w:num w:numId="22">
    <w:abstractNumId w:val="22"/>
  </w:num>
  <w:num w:numId="23">
    <w:abstractNumId w:val="28"/>
  </w:num>
  <w:num w:numId="24">
    <w:abstractNumId w:val="10"/>
  </w:num>
  <w:num w:numId="25">
    <w:abstractNumId w:val="15"/>
  </w:num>
  <w:num w:numId="26">
    <w:abstractNumId w:val="11"/>
  </w:num>
  <w:num w:numId="27">
    <w:abstractNumId w:val="24"/>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4A"/>
    <w:rsid w:val="00010490"/>
    <w:rsid w:val="00024D57"/>
    <w:rsid w:val="000335E1"/>
    <w:rsid w:val="000454F8"/>
    <w:rsid w:val="00080179"/>
    <w:rsid w:val="00107F41"/>
    <w:rsid w:val="00156CA8"/>
    <w:rsid w:val="001A4A3F"/>
    <w:rsid w:val="001D07BC"/>
    <w:rsid w:val="001D5F83"/>
    <w:rsid w:val="001E7C04"/>
    <w:rsid w:val="0023546D"/>
    <w:rsid w:val="00244DD7"/>
    <w:rsid w:val="00256309"/>
    <w:rsid w:val="00266E1C"/>
    <w:rsid w:val="002A7629"/>
    <w:rsid w:val="003036CA"/>
    <w:rsid w:val="00313EF9"/>
    <w:rsid w:val="003161D6"/>
    <w:rsid w:val="00317D28"/>
    <w:rsid w:val="00333BD1"/>
    <w:rsid w:val="003521E3"/>
    <w:rsid w:val="00367718"/>
    <w:rsid w:val="003A4659"/>
    <w:rsid w:val="003C4082"/>
    <w:rsid w:val="00400BB8"/>
    <w:rsid w:val="00450074"/>
    <w:rsid w:val="004C180C"/>
    <w:rsid w:val="004D0198"/>
    <w:rsid w:val="004D64DE"/>
    <w:rsid w:val="00506586"/>
    <w:rsid w:val="0051763C"/>
    <w:rsid w:val="005321CB"/>
    <w:rsid w:val="00532AA1"/>
    <w:rsid w:val="0053414A"/>
    <w:rsid w:val="0058392F"/>
    <w:rsid w:val="00624BA8"/>
    <w:rsid w:val="006E727D"/>
    <w:rsid w:val="006F3901"/>
    <w:rsid w:val="006F4E64"/>
    <w:rsid w:val="0077222A"/>
    <w:rsid w:val="007A19C3"/>
    <w:rsid w:val="00805D15"/>
    <w:rsid w:val="00915D55"/>
    <w:rsid w:val="00920F34"/>
    <w:rsid w:val="009259C3"/>
    <w:rsid w:val="00954C8B"/>
    <w:rsid w:val="009F575A"/>
    <w:rsid w:val="00A03066"/>
    <w:rsid w:val="00A25604"/>
    <w:rsid w:val="00A41536"/>
    <w:rsid w:val="00A4458E"/>
    <w:rsid w:val="00AA3FF2"/>
    <w:rsid w:val="00B3485B"/>
    <w:rsid w:val="00B52D52"/>
    <w:rsid w:val="00BD399A"/>
    <w:rsid w:val="00C160E9"/>
    <w:rsid w:val="00CC36E6"/>
    <w:rsid w:val="00CC766D"/>
    <w:rsid w:val="00D065EE"/>
    <w:rsid w:val="00D07763"/>
    <w:rsid w:val="00D827E0"/>
    <w:rsid w:val="00DC4AD3"/>
    <w:rsid w:val="00E43407"/>
    <w:rsid w:val="00F73466"/>
    <w:rsid w:val="00F7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iPriority w:val="99"/>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4A"/>
    <w:rPr>
      <w:rFonts w:ascii="Tahoma" w:hAnsi="Tahoma" w:cs="Tahoma"/>
      <w:sz w:val="16"/>
      <w:szCs w:val="16"/>
    </w:rPr>
  </w:style>
  <w:style w:type="paragraph" w:styleId="ListParagraph">
    <w:name w:val="List Paragraph"/>
    <w:basedOn w:val="Normal"/>
    <w:uiPriority w:val="34"/>
    <w:qFormat/>
    <w:rsid w:val="00266E1C"/>
    <w:pPr>
      <w:ind w:left="720"/>
      <w:contextualSpacing/>
    </w:pPr>
  </w:style>
  <w:style w:type="paragraph" w:styleId="Header">
    <w:name w:val="header"/>
    <w:basedOn w:val="Normal"/>
    <w:link w:val="HeaderChar"/>
    <w:uiPriority w:val="99"/>
    <w:unhideWhenUsed/>
    <w:rsid w:val="0040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B8"/>
  </w:style>
  <w:style w:type="paragraph" w:styleId="Footer">
    <w:name w:val="footer"/>
    <w:basedOn w:val="Normal"/>
    <w:link w:val="FooterChar"/>
    <w:uiPriority w:val="99"/>
    <w:unhideWhenUsed/>
    <w:rsid w:val="0040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B8"/>
  </w:style>
  <w:style w:type="table" w:styleId="TableGrid">
    <w:name w:val="Table Grid"/>
    <w:basedOn w:val="TableNormal"/>
    <w:uiPriority w:val="59"/>
    <w:rsid w:val="00DC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Kerry (RNU) Oxford Health</dc:creator>
  <cp:lastModifiedBy>Syd Admin</cp:lastModifiedBy>
  <cp:revision>3</cp:revision>
  <cp:lastPrinted>2017-06-01T12:18:00Z</cp:lastPrinted>
  <dcterms:created xsi:type="dcterms:W3CDTF">2017-06-01T12:20:00Z</dcterms:created>
  <dcterms:modified xsi:type="dcterms:W3CDTF">2017-06-01T12:20:00Z</dcterms:modified>
</cp:coreProperties>
</file>