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947" w:rsidRPr="00BE2EFA" w:rsidRDefault="000B2947" w:rsidP="000B2947">
      <w:pPr>
        <w:jc w:val="center"/>
        <w:rPr>
          <w:rFonts w:ascii="Arial" w:hAnsi="Arial" w:cs="Arial"/>
          <w:b/>
          <w:i/>
          <w:color w:val="FF0000"/>
          <w:sz w:val="28"/>
          <w:szCs w:val="28"/>
        </w:rPr>
      </w:pPr>
      <w:r w:rsidRPr="000D759B">
        <w:rPr>
          <w:rFonts w:ascii="Arial" w:hAnsi="Arial" w:cs="Arial"/>
          <w:b/>
          <w:sz w:val="28"/>
          <w:szCs w:val="28"/>
        </w:rPr>
        <w:t xml:space="preserve">Summary of </w:t>
      </w:r>
      <w:r w:rsidRPr="00BE2EFA">
        <w:rPr>
          <w:rFonts w:ascii="Arial" w:hAnsi="Arial" w:cs="Arial"/>
          <w:b/>
          <w:sz w:val="28"/>
          <w:szCs w:val="28"/>
        </w:rPr>
        <w:t xml:space="preserve">Actions from </w:t>
      </w:r>
      <w:r w:rsidR="00AD455C">
        <w:rPr>
          <w:rFonts w:ascii="Arial" w:hAnsi="Arial" w:cs="Arial"/>
          <w:b/>
          <w:sz w:val="28"/>
          <w:szCs w:val="28"/>
        </w:rPr>
        <w:t xml:space="preserve">the </w:t>
      </w:r>
      <w:r w:rsidRPr="00BE2EFA">
        <w:rPr>
          <w:rFonts w:ascii="Arial" w:hAnsi="Arial" w:cs="Arial"/>
          <w:b/>
          <w:sz w:val="28"/>
          <w:szCs w:val="28"/>
        </w:rPr>
        <w:t xml:space="preserve">Board </w:t>
      </w:r>
      <w:r w:rsidR="000B69CF" w:rsidRPr="00BE2EFA">
        <w:rPr>
          <w:rFonts w:ascii="Arial" w:hAnsi="Arial" w:cs="Arial"/>
          <w:b/>
          <w:sz w:val="28"/>
          <w:szCs w:val="28"/>
        </w:rPr>
        <w:t>meeting</w:t>
      </w:r>
      <w:r w:rsidRPr="00BE2EFA">
        <w:rPr>
          <w:rFonts w:ascii="Arial" w:hAnsi="Arial" w:cs="Arial"/>
          <w:b/>
          <w:sz w:val="28"/>
          <w:szCs w:val="28"/>
        </w:rPr>
        <w:t xml:space="preserve"> </w:t>
      </w:r>
      <w:r w:rsidR="00E97685">
        <w:rPr>
          <w:rFonts w:ascii="Arial" w:hAnsi="Arial" w:cs="Arial"/>
          <w:b/>
          <w:sz w:val="28"/>
          <w:szCs w:val="28"/>
        </w:rPr>
        <w:t xml:space="preserve">on </w:t>
      </w:r>
      <w:r w:rsidR="0053224E">
        <w:rPr>
          <w:rFonts w:ascii="Arial" w:hAnsi="Arial" w:cs="Arial"/>
          <w:b/>
          <w:sz w:val="28"/>
          <w:szCs w:val="28"/>
        </w:rPr>
        <w:t>22 February</w:t>
      </w:r>
      <w:r w:rsidR="00F45ED7">
        <w:rPr>
          <w:rFonts w:ascii="Arial" w:hAnsi="Arial" w:cs="Arial"/>
          <w:b/>
          <w:sz w:val="28"/>
          <w:szCs w:val="28"/>
        </w:rPr>
        <w:t xml:space="preserve"> </w:t>
      </w:r>
      <w:r w:rsidR="00635EA4">
        <w:rPr>
          <w:rFonts w:ascii="Arial" w:hAnsi="Arial" w:cs="Arial"/>
          <w:b/>
          <w:sz w:val="28"/>
          <w:szCs w:val="28"/>
        </w:rPr>
        <w:t>2017</w:t>
      </w:r>
    </w:p>
    <w:p w:rsidR="000B2947" w:rsidRDefault="000B2947" w:rsidP="000B2947"/>
    <w:p w:rsidR="000B2947" w:rsidRDefault="000B2947" w:rsidP="000B2947"/>
    <w:tbl>
      <w:tblPr>
        <w:tblpPr w:leftFromText="180" w:rightFromText="180" w:vertAnchor="page" w:horzAnchor="margin" w:tblpXSpec="center" w:tblpY="2442"/>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8351"/>
        <w:gridCol w:w="2286"/>
      </w:tblGrid>
      <w:tr w:rsidR="000B2947" w:rsidRPr="00D3669C" w:rsidTr="00D8125D">
        <w:trPr>
          <w:trHeight w:val="439"/>
        </w:trPr>
        <w:tc>
          <w:tcPr>
            <w:tcW w:w="2197" w:type="dxa"/>
            <w:vAlign w:val="center"/>
          </w:tcPr>
          <w:p w:rsidR="000B2947" w:rsidRPr="009D2F5A" w:rsidRDefault="000B2947" w:rsidP="00E21DA2">
            <w:pPr>
              <w:jc w:val="center"/>
              <w:rPr>
                <w:rFonts w:ascii="Arial" w:hAnsi="Arial" w:cs="Arial"/>
                <w:b/>
                <w:sz w:val="24"/>
                <w:szCs w:val="24"/>
              </w:rPr>
            </w:pPr>
            <w:r w:rsidRPr="009D2F5A">
              <w:rPr>
                <w:rFonts w:ascii="Arial" w:hAnsi="Arial" w:cs="Arial"/>
                <w:b/>
                <w:sz w:val="24"/>
                <w:szCs w:val="24"/>
              </w:rPr>
              <w:t>Relevant Item</w:t>
            </w:r>
          </w:p>
        </w:tc>
        <w:tc>
          <w:tcPr>
            <w:tcW w:w="8351" w:type="dxa"/>
            <w:vAlign w:val="center"/>
          </w:tcPr>
          <w:p w:rsidR="000B2947" w:rsidRPr="009D2F5A" w:rsidRDefault="000B2947" w:rsidP="00E21DA2">
            <w:pPr>
              <w:jc w:val="center"/>
              <w:rPr>
                <w:rFonts w:ascii="Arial" w:hAnsi="Arial" w:cs="Arial"/>
                <w:b/>
                <w:sz w:val="24"/>
                <w:szCs w:val="24"/>
              </w:rPr>
            </w:pPr>
            <w:r w:rsidRPr="009D2F5A">
              <w:rPr>
                <w:rFonts w:ascii="Arial" w:hAnsi="Arial" w:cs="Arial"/>
                <w:b/>
                <w:sz w:val="24"/>
                <w:szCs w:val="24"/>
              </w:rPr>
              <w:t>Action</w:t>
            </w:r>
          </w:p>
        </w:tc>
        <w:tc>
          <w:tcPr>
            <w:tcW w:w="2286" w:type="dxa"/>
            <w:vAlign w:val="center"/>
          </w:tcPr>
          <w:p w:rsidR="000B2947" w:rsidRPr="009D2F5A" w:rsidRDefault="000B2947" w:rsidP="00E21DA2">
            <w:pPr>
              <w:jc w:val="center"/>
              <w:rPr>
                <w:rFonts w:ascii="Arial" w:hAnsi="Arial" w:cs="Arial"/>
                <w:b/>
                <w:sz w:val="24"/>
                <w:szCs w:val="24"/>
              </w:rPr>
            </w:pPr>
            <w:r w:rsidRPr="009D2F5A">
              <w:rPr>
                <w:rFonts w:ascii="Arial" w:hAnsi="Arial" w:cs="Arial"/>
                <w:b/>
                <w:sz w:val="24"/>
                <w:szCs w:val="24"/>
              </w:rPr>
              <w:t>Responsibility</w:t>
            </w:r>
          </w:p>
        </w:tc>
      </w:tr>
      <w:tr w:rsidR="00F45ED7" w:rsidRPr="00E367B7" w:rsidTr="00D8125D">
        <w:trPr>
          <w:trHeight w:val="1340"/>
        </w:trPr>
        <w:tc>
          <w:tcPr>
            <w:tcW w:w="2197" w:type="dxa"/>
            <w:shd w:val="clear" w:color="auto" w:fill="auto"/>
          </w:tcPr>
          <w:p w:rsidR="00F45ED7" w:rsidRDefault="00F45ED7" w:rsidP="00F45ED7">
            <w:pPr>
              <w:keepNext/>
              <w:keepLines/>
              <w:jc w:val="center"/>
              <w:rPr>
                <w:rFonts w:ascii="Arial" w:hAnsi="Arial" w:cs="Arial"/>
                <w:sz w:val="24"/>
                <w:szCs w:val="24"/>
              </w:rPr>
            </w:pPr>
          </w:p>
          <w:p w:rsidR="00F45ED7" w:rsidRPr="009D2F5A" w:rsidRDefault="0053224E" w:rsidP="00F45ED7">
            <w:pPr>
              <w:keepNext/>
              <w:keepLines/>
              <w:jc w:val="center"/>
              <w:rPr>
                <w:rFonts w:ascii="Arial" w:hAnsi="Arial" w:cs="Arial"/>
                <w:sz w:val="24"/>
                <w:szCs w:val="24"/>
              </w:rPr>
            </w:pPr>
            <w:r>
              <w:rPr>
                <w:rFonts w:ascii="Arial" w:hAnsi="Arial" w:cs="Arial"/>
                <w:sz w:val="24"/>
                <w:szCs w:val="24"/>
              </w:rPr>
              <w:t>BOD 21</w:t>
            </w:r>
            <w:r w:rsidR="003D313F">
              <w:rPr>
                <w:rFonts w:ascii="Arial" w:hAnsi="Arial" w:cs="Arial"/>
                <w:sz w:val="24"/>
                <w:szCs w:val="24"/>
              </w:rPr>
              <w:t>/17</w:t>
            </w:r>
            <w:r w:rsidR="001765E3">
              <w:rPr>
                <w:rFonts w:ascii="Arial" w:hAnsi="Arial" w:cs="Arial"/>
                <w:sz w:val="24"/>
                <w:szCs w:val="24"/>
              </w:rPr>
              <w:t xml:space="preserve"> (b</w:t>
            </w:r>
            <w:r w:rsidR="00F45ED7">
              <w:rPr>
                <w:rFonts w:ascii="Arial" w:hAnsi="Arial" w:cs="Arial"/>
                <w:sz w:val="24"/>
                <w:szCs w:val="24"/>
              </w:rPr>
              <w:t>)</w:t>
            </w:r>
            <w:r w:rsidR="00865209">
              <w:rPr>
                <w:rFonts w:ascii="Arial" w:hAnsi="Arial" w:cs="Arial"/>
                <w:sz w:val="24"/>
                <w:szCs w:val="24"/>
              </w:rPr>
              <w:br/>
              <w:t>&amp;</w:t>
            </w:r>
            <w:r w:rsidR="00865209">
              <w:rPr>
                <w:rFonts w:ascii="Arial" w:hAnsi="Arial" w:cs="Arial"/>
                <w:sz w:val="24"/>
                <w:szCs w:val="24"/>
              </w:rPr>
              <w:br/>
              <w:t>BOD 32/17(b)</w:t>
            </w:r>
          </w:p>
        </w:tc>
        <w:tc>
          <w:tcPr>
            <w:tcW w:w="8351" w:type="dxa"/>
          </w:tcPr>
          <w:p w:rsidR="00F45ED7" w:rsidRDefault="00385AA2" w:rsidP="00F45ED7">
            <w:pPr>
              <w:jc w:val="both"/>
              <w:rPr>
                <w:rFonts w:ascii="Arial" w:hAnsi="Arial" w:cs="Arial"/>
                <w:bCs/>
                <w:sz w:val="24"/>
                <w:szCs w:val="24"/>
              </w:rPr>
            </w:pPr>
            <w:r w:rsidRPr="00385AA2">
              <w:rPr>
                <w:rFonts w:ascii="Arial" w:hAnsi="Arial" w:cs="Arial"/>
                <w:b/>
                <w:bCs/>
                <w:sz w:val="24"/>
                <w:szCs w:val="24"/>
              </w:rPr>
              <w:t xml:space="preserve">Strategic Partnerships Report </w:t>
            </w:r>
            <w:r>
              <w:rPr>
                <w:rFonts w:ascii="Arial" w:hAnsi="Arial" w:cs="Arial"/>
                <w:b/>
                <w:bCs/>
                <w:sz w:val="24"/>
                <w:szCs w:val="24"/>
              </w:rPr>
              <w:t xml:space="preserve"> </w:t>
            </w:r>
          </w:p>
          <w:p w:rsidR="00385AA2" w:rsidRDefault="00385AA2" w:rsidP="00F45ED7">
            <w:pPr>
              <w:jc w:val="both"/>
              <w:rPr>
                <w:rFonts w:ascii="Arial" w:hAnsi="Arial" w:cs="Arial"/>
                <w:bCs/>
                <w:sz w:val="24"/>
                <w:szCs w:val="24"/>
              </w:rPr>
            </w:pPr>
            <w:r w:rsidRPr="00385AA2">
              <w:rPr>
                <w:rFonts w:ascii="Arial" w:hAnsi="Arial" w:cs="Arial"/>
                <w:bCs/>
                <w:sz w:val="24"/>
                <w:szCs w:val="24"/>
              </w:rPr>
              <w:t>Future reporting to include more evaluation of whether prog</w:t>
            </w:r>
            <w:r w:rsidR="0053224E">
              <w:rPr>
                <w:rFonts w:ascii="Arial" w:hAnsi="Arial" w:cs="Arial"/>
                <w:bCs/>
                <w:sz w:val="24"/>
                <w:szCs w:val="24"/>
              </w:rPr>
              <w:t xml:space="preserve">ress achieved was as expected.  Development </w:t>
            </w:r>
            <w:r w:rsidR="0053224E" w:rsidRPr="0053224E">
              <w:rPr>
                <w:rFonts w:ascii="Arial" w:hAnsi="Arial" w:cs="Arial"/>
                <w:bCs/>
                <w:sz w:val="24"/>
                <w:szCs w:val="24"/>
              </w:rPr>
              <w:t xml:space="preserve">pending completion of substantial reworking of all performance reporting due in the new financial year 2017/18.  </w:t>
            </w:r>
          </w:p>
          <w:p w:rsidR="00865209" w:rsidRDefault="00865209" w:rsidP="00F45ED7">
            <w:pPr>
              <w:jc w:val="both"/>
              <w:rPr>
                <w:rFonts w:ascii="Arial" w:hAnsi="Arial" w:cs="Arial"/>
                <w:bCs/>
                <w:sz w:val="24"/>
                <w:szCs w:val="24"/>
              </w:rPr>
            </w:pPr>
            <w:r>
              <w:rPr>
                <w:rFonts w:ascii="Arial" w:hAnsi="Arial" w:cs="Arial"/>
                <w:bCs/>
                <w:sz w:val="24"/>
                <w:szCs w:val="24"/>
              </w:rPr>
              <w:t>A</w:t>
            </w:r>
            <w:r w:rsidRPr="00865209">
              <w:rPr>
                <w:rFonts w:ascii="Arial" w:hAnsi="Arial" w:cs="Arial"/>
                <w:bCs/>
                <w:sz w:val="24"/>
                <w:szCs w:val="24"/>
              </w:rPr>
              <w:t xml:space="preserve">s reporting developed: the relative scale of the partnerships </w:t>
            </w:r>
            <w:r>
              <w:rPr>
                <w:rFonts w:ascii="Arial" w:hAnsi="Arial" w:cs="Arial"/>
                <w:bCs/>
                <w:sz w:val="24"/>
                <w:szCs w:val="24"/>
              </w:rPr>
              <w:t xml:space="preserve">to </w:t>
            </w:r>
            <w:r w:rsidRPr="00865209">
              <w:rPr>
                <w:rFonts w:ascii="Arial" w:hAnsi="Arial" w:cs="Arial"/>
                <w:bCs/>
                <w:sz w:val="24"/>
                <w:szCs w:val="24"/>
              </w:rPr>
              <w:t xml:space="preserve">be set out as these were quite diverse and some had more long term strategic objectives than others; consideration be given as to the governance and management arrangements in place to deliver on the partnerships; the amount of funding involved </w:t>
            </w:r>
            <w:r>
              <w:rPr>
                <w:rFonts w:ascii="Arial" w:hAnsi="Arial" w:cs="Arial"/>
                <w:bCs/>
                <w:sz w:val="24"/>
                <w:szCs w:val="24"/>
              </w:rPr>
              <w:t xml:space="preserve">to </w:t>
            </w:r>
            <w:r w:rsidRPr="00865209">
              <w:rPr>
                <w:rFonts w:ascii="Arial" w:hAnsi="Arial" w:cs="Arial"/>
                <w:bCs/>
                <w:sz w:val="24"/>
                <w:szCs w:val="24"/>
              </w:rPr>
              <w:t xml:space="preserve">be included; the amount of relative risk to the Trust </w:t>
            </w:r>
            <w:r>
              <w:rPr>
                <w:rFonts w:ascii="Arial" w:hAnsi="Arial" w:cs="Arial"/>
                <w:bCs/>
                <w:sz w:val="24"/>
                <w:szCs w:val="24"/>
              </w:rPr>
              <w:t xml:space="preserve">to </w:t>
            </w:r>
            <w:r w:rsidRPr="00865209">
              <w:rPr>
                <w:rFonts w:ascii="Arial" w:hAnsi="Arial" w:cs="Arial"/>
                <w:bCs/>
                <w:sz w:val="24"/>
                <w:szCs w:val="24"/>
              </w:rPr>
              <w:t xml:space="preserve">be included.  </w:t>
            </w:r>
          </w:p>
          <w:p w:rsidR="00285CC6" w:rsidRPr="00865209" w:rsidRDefault="00285CC6" w:rsidP="0053224E">
            <w:pPr>
              <w:jc w:val="both"/>
              <w:rPr>
                <w:rFonts w:ascii="Arial" w:hAnsi="Arial" w:cs="Arial"/>
                <w:bCs/>
                <w:sz w:val="24"/>
                <w:szCs w:val="24"/>
              </w:rPr>
            </w:pPr>
            <w:r w:rsidRPr="00285CC6">
              <w:rPr>
                <w:rFonts w:ascii="Arial" w:hAnsi="Arial" w:cs="Arial"/>
                <w:b/>
                <w:bCs/>
                <w:i/>
                <w:color w:val="FF0000"/>
                <w:sz w:val="24"/>
                <w:szCs w:val="24"/>
              </w:rPr>
              <w:t xml:space="preserve">Status: </w:t>
            </w:r>
            <w:r w:rsidR="00865209">
              <w:rPr>
                <w:rFonts w:ascii="Arial" w:hAnsi="Arial" w:cs="Arial"/>
                <w:b/>
                <w:bCs/>
                <w:i/>
                <w:color w:val="FF0000"/>
                <w:sz w:val="24"/>
                <w:szCs w:val="24"/>
              </w:rPr>
              <w:t xml:space="preserve">on hold </w:t>
            </w:r>
            <w:r w:rsidR="00865209">
              <w:rPr>
                <w:rFonts w:ascii="Arial" w:hAnsi="Arial" w:cs="Arial"/>
                <w:bCs/>
                <w:i/>
                <w:color w:val="FF0000"/>
                <w:sz w:val="24"/>
                <w:szCs w:val="24"/>
              </w:rPr>
              <w:t xml:space="preserve">– pending reworking of performance reporting and next scheduled updates to the Board (May, September and November 2017). </w:t>
            </w:r>
          </w:p>
        </w:tc>
        <w:tc>
          <w:tcPr>
            <w:tcW w:w="2286" w:type="dxa"/>
            <w:shd w:val="clear" w:color="auto" w:fill="auto"/>
          </w:tcPr>
          <w:p w:rsidR="00F45ED7" w:rsidRDefault="00F45ED7" w:rsidP="00F45ED7">
            <w:pPr>
              <w:keepNext/>
              <w:keepLines/>
              <w:jc w:val="center"/>
              <w:rPr>
                <w:rFonts w:ascii="Arial" w:hAnsi="Arial" w:cs="Arial"/>
                <w:sz w:val="24"/>
                <w:szCs w:val="24"/>
              </w:rPr>
            </w:pPr>
          </w:p>
          <w:p w:rsidR="00F45ED7" w:rsidRPr="009D2F5A" w:rsidRDefault="00385AA2" w:rsidP="00F45ED7">
            <w:pPr>
              <w:keepNext/>
              <w:keepLines/>
              <w:jc w:val="center"/>
              <w:rPr>
                <w:rFonts w:ascii="Arial" w:hAnsi="Arial" w:cs="Arial"/>
                <w:sz w:val="24"/>
                <w:szCs w:val="24"/>
              </w:rPr>
            </w:pPr>
            <w:r>
              <w:rPr>
                <w:rFonts w:ascii="Arial" w:hAnsi="Arial" w:cs="Arial"/>
                <w:sz w:val="24"/>
                <w:szCs w:val="24"/>
              </w:rPr>
              <w:t>DH</w:t>
            </w:r>
          </w:p>
        </w:tc>
      </w:tr>
      <w:tr w:rsidR="0053224E" w:rsidRPr="00E367B7" w:rsidTr="00D8125D">
        <w:trPr>
          <w:trHeight w:val="1340"/>
        </w:trPr>
        <w:tc>
          <w:tcPr>
            <w:tcW w:w="2197" w:type="dxa"/>
            <w:shd w:val="clear" w:color="auto" w:fill="auto"/>
          </w:tcPr>
          <w:p w:rsidR="0053224E" w:rsidRDefault="0053224E" w:rsidP="00F45ED7">
            <w:pPr>
              <w:keepNext/>
              <w:keepLines/>
              <w:jc w:val="center"/>
              <w:rPr>
                <w:rFonts w:ascii="Arial" w:hAnsi="Arial" w:cs="Arial"/>
                <w:sz w:val="24"/>
                <w:szCs w:val="24"/>
              </w:rPr>
            </w:pPr>
          </w:p>
          <w:p w:rsidR="0053224E" w:rsidRDefault="0053224E" w:rsidP="00F45ED7">
            <w:pPr>
              <w:keepNext/>
              <w:keepLines/>
              <w:jc w:val="center"/>
              <w:rPr>
                <w:rFonts w:ascii="Arial" w:hAnsi="Arial" w:cs="Arial"/>
                <w:sz w:val="24"/>
                <w:szCs w:val="24"/>
              </w:rPr>
            </w:pPr>
            <w:r>
              <w:rPr>
                <w:rFonts w:ascii="Arial" w:hAnsi="Arial" w:cs="Arial"/>
                <w:sz w:val="24"/>
                <w:szCs w:val="24"/>
              </w:rPr>
              <w:t>BOD 21/17(d)</w:t>
            </w:r>
          </w:p>
        </w:tc>
        <w:tc>
          <w:tcPr>
            <w:tcW w:w="8351" w:type="dxa"/>
          </w:tcPr>
          <w:p w:rsidR="0053224E" w:rsidRDefault="0053224E" w:rsidP="00F45ED7">
            <w:pPr>
              <w:jc w:val="both"/>
              <w:rPr>
                <w:rFonts w:ascii="Arial" w:hAnsi="Arial" w:cs="Arial"/>
                <w:bCs/>
                <w:sz w:val="24"/>
                <w:szCs w:val="24"/>
              </w:rPr>
            </w:pPr>
            <w:r w:rsidRPr="0053224E">
              <w:rPr>
                <w:rFonts w:ascii="Arial" w:hAnsi="Arial" w:cs="Arial"/>
                <w:b/>
                <w:bCs/>
                <w:sz w:val="24"/>
                <w:szCs w:val="24"/>
              </w:rPr>
              <w:t>Oxfordshire contract – risk sharing</w:t>
            </w:r>
            <w:r>
              <w:rPr>
                <w:rFonts w:ascii="Arial" w:hAnsi="Arial" w:cs="Arial"/>
                <w:b/>
                <w:bCs/>
                <w:sz w:val="24"/>
                <w:szCs w:val="24"/>
              </w:rPr>
              <w:t xml:space="preserve"> </w:t>
            </w:r>
          </w:p>
          <w:p w:rsidR="0053224E" w:rsidRDefault="0053224E" w:rsidP="00F45ED7">
            <w:pPr>
              <w:jc w:val="both"/>
              <w:rPr>
                <w:rFonts w:ascii="Arial" w:hAnsi="Arial" w:cs="Arial"/>
                <w:bCs/>
                <w:sz w:val="24"/>
                <w:szCs w:val="24"/>
              </w:rPr>
            </w:pPr>
            <w:r>
              <w:rPr>
                <w:rFonts w:ascii="Arial" w:hAnsi="Arial" w:cs="Arial"/>
                <w:bCs/>
                <w:sz w:val="24"/>
                <w:szCs w:val="24"/>
              </w:rPr>
              <w:t xml:space="preserve">To follow-up response from OUH to Trust </w:t>
            </w:r>
            <w:r w:rsidRPr="0053224E">
              <w:rPr>
                <w:rFonts w:ascii="Arial" w:hAnsi="Arial" w:cs="Arial"/>
                <w:bCs/>
                <w:sz w:val="24"/>
                <w:szCs w:val="24"/>
              </w:rPr>
              <w:t>concerns in relation to the governance of how shared risks were to be managed</w:t>
            </w:r>
            <w:r>
              <w:rPr>
                <w:rFonts w:ascii="Arial" w:hAnsi="Arial" w:cs="Arial"/>
                <w:bCs/>
                <w:sz w:val="24"/>
                <w:szCs w:val="24"/>
              </w:rPr>
              <w:t>.</w:t>
            </w:r>
          </w:p>
          <w:p w:rsidR="0053224E" w:rsidRPr="0053224E" w:rsidRDefault="0053224E" w:rsidP="00F45ED7">
            <w:pPr>
              <w:jc w:val="both"/>
              <w:rPr>
                <w:rFonts w:ascii="Arial" w:hAnsi="Arial" w:cs="Arial"/>
                <w:bCs/>
                <w:sz w:val="24"/>
                <w:szCs w:val="24"/>
              </w:rPr>
            </w:pPr>
            <w:r w:rsidRPr="00285CC6">
              <w:rPr>
                <w:rFonts w:ascii="Arial" w:hAnsi="Arial" w:cs="Arial"/>
                <w:b/>
                <w:bCs/>
                <w:i/>
                <w:color w:val="FF0000"/>
                <w:sz w:val="24"/>
                <w:szCs w:val="24"/>
              </w:rPr>
              <w:lastRenderedPageBreak/>
              <w:t xml:space="preserve">Status: </w:t>
            </w:r>
            <w:r w:rsidR="0001129F">
              <w:rPr>
                <w:rFonts w:ascii="Arial" w:hAnsi="Arial" w:cs="Arial"/>
                <w:b/>
                <w:bCs/>
                <w:i/>
                <w:color w:val="FF0000"/>
                <w:sz w:val="24"/>
                <w:szCs w:val="24"/>
              </w:rPr>
              <w:t>tbc in meeting</w:t>
            </w:r>
          </w:p>
        </w:tc>
        <w:tc>
          <w:tcPr>
            <w:tcW w:w="2286" w:type="dxa"/>
            <w:shd w:val="clear" w:color="auto" w:fill="auto"/>
          </w:tcPr>
          <w:p w:rsidR="0053224E" w:rsidRDefault="0053224E" w:rsidP="00F45ED7">
            <w:pPr>
              <w:keepNext/>
              <w:keepLines/>
              <w:jc w:val="center"/>
              <w:rPr>
                <w:rFonts w:ascii="Arial" w:hAnsi="Arial" w:cs="Arial"/>
                <w:sz w:val="24"/>
                <w:szCs w:val="24"/>
              </w:rPr>
            </w:pPr>
          </w:p>
          <w:p w:rsidR="0053224E" w:rsidRDefault="0053224E" w:rsidP="00F45ED7">
            <w:pPr>
              <w:keepNext/>
              <w:keepLines/>
              <w:jc w:val="center"/>
              <w:rPr>
                <w:rFonts w:ascii="Arial" w:hAnsi="Arial" w:cs="Arial"/>
                <w:sz w:val="24"/>
                <w:szCs w:val="24"/>
              </w:rPr>
            </w:pPr>
            <w:r>
              <w:rPr>
                <w:rFonts w:ascii="Arial" w:hAnsi="Arial" w:cs="Arial"/>
                <w:sz w:val="24"/>
                <w:szCs w:val="24"/>
              </w:rPr>
              <w:t>MGH/SB</w:t>
            </w:r>
          </w:p>
        </w:tc>
      </w:tr>
      <w:tr w:rsidR="0053224E" w:rsidRPr="00E367B7" w:rsidTr="00D8125D">
        <w:trPr>
          <w:trHeight w:val="1340"/>
        </w:trPr>
        <w:tc>
          <w:tcPr>
            <w:tcW w:w="2197" w:type="dxa"/>
            <w:shd w:val="clear" w:color="auto" w:fill="auto"/>
          </w:tcPr>
          <w:p w:rsidR="0053224E" w:rsidRDefault="0053224E" w:rsidP="00F45ED7">
            <w:pPr>
              <w:keepNext/>
              <w:keepLines/>
              <w:jc w:val="center"/>
              <w:rPr>
                <w:rFonts w:ascii="Arial" w:hAnsi="Arial" w:cs="Arial"/>
                <w:sz w:val="24"/>
                <w:szCs w:val="24"/>
              </w:rPr>
            </w:pPr>
          </w:p>
          <w:p w:rsidR="0053224E" w:rsidRDefault="0053224E" w:rsidP="00F45ED7">
            <w:pPr>
              <w:keepNext/>
              <w:keepLines/>
              <w:jc w:val="center"/>
              <w:rPr>
                <w:rFonts w:ascii="Arial" w:hAnsi="Arial" w:cs="Arial"/>
                <w:sz w:val="24"/>
                <w:szCs w:val="24"/>
              </w:rPr>
            </w:pPr>
            <w:r>
              <w:rPr>
                <w:rFonts w:ascii="Arial" w:hAnsi="Arial" w:cs="Arial"/>
                <w:sz w:val="24"/>
                <w:szCs w:val="24"/>
              </w:rPr>
              <w:t>BOD 21/17/(e)</w:t>
            </w:r>
          </w:p>
          <w:p w:rsidR="0053224E" w:rsidRPr="0053224E" w:rsidRDefault="0053224E" w:rsidP="0053224E">
            <w:pPr>
              <w:jc w:val="center"/>
              <w:rPr>
                <w:rFonts w:ascii="Arial" w:hAnsi="Arial" w:cs="Arial"/>
                <w:sz w:val="24"/>
                <w:szCs w:val="24"/>
              </w:rPr>
            </w:pPr>
          </w:p>
        </w:tc>
        <w:tc>
          <w:tcPr>
            <w:tcW w:w="8351" w:type="dxa"/>
          </w:tcPr>
          <w:p w:rsidR="0053224E" w:rsidRDefault="0053224E" w:rsidP="00F45ED7">
            <w:pPr>
              <w:jc w:val="both"/>
              <w:rPr>
                <w:rFonts w:ascii="Arial" w:hAnsi="Arial" w:cs="Arial"/>
                <w:bCs/>
                <w:sz w:val="24"/>
                <w:szCs w:val="24"/>
              </w:rPr>
            </w:pPr>
            <w:r w:rsidRPr="0053224E">
              <w:rPr>
                <w:rFonts w:ascii="Arial" w:hAnsi="Arial" w:cs="Arial"/>
                <w:b/>
                <w:bCs/>
                <w:sz w:val="24"/>
                <w:szCs w:val="24"/>
              </w:rPr>
              <w:t>Operational Plan FY18-19 – set out early warning signs in key areas (if a cluster deteriorated simultaneously then this could cause significant issues)</w:t>
            </w:r>
            <w:r>
              <w:rPr>
                <w:rFonts w:ascii="Arial" w:hAnsi="Arial" w:cs="Arial"/>
                <w:b/>
                <w:bCs/>
                <w:sz w:val="24"/>
                <w:szCs w:val="24"/>
              </w:rPr>
              <w:t xml:space="preserve"> </w:t>
            </w:r>
          </w:p>
          <w:p w:rsidR="0053224E" w:rsidRDefault="0053224E" w:rsidP="00F45ED7">
            <w:pPr>
              <w:jc w:val="both"/>
              <w:rPr>
                <w:rFonts w:ascii="Arial" w:hAnsi="Arial" w:cs="Arial"/>
                <w:bCs/>
                <w:sz w:val="24"/>
                <w:szCs w:val="24"/>
              </w:rPr>
            </w:pPr>
            <w:r>
              <w:rPr>
                <w:rFonts w:ascii="Arial" w:hAnsi="Arial" w:cs="Arial"/>
                <w:bCs/>
                <w:sz w:val="24"/>
                <w:szCs w:val="24"/>
              </w:rPr>
              <w:t xml:space="preserve">To be set out once </w:t>
            </w:r>
            <w:r w:rsidRPr="0053224E">
              <w:rPr>
                <w:rFonts w:ascii="Arial" w:hAnsi="Arial" w:cs="Arial"/>
                <w:bCs/>
                <w:sz w:val="24"/>
                <w:szCs w:val="24"/>
              </w:rPr>
              <w:t>the detailed budget-setting process had been completed, and key cost pressures and risks had been identified,</w:t>
            </w:r>
          </w:p>
          <w:p w:rsidR="0053224E" w:rsidRPr="0001129F" w:rsidRDefault="0053224E" w:rsidP="00F45ED7">
            <w:pPr>
              <w:jc w:val="both"/>
              <w:rPr>
                <w:rFonts w:ascii="Arial" w:hAnsi="Arial" w:cs="Arial"/>
                <w:bCs/>
                <w:sz w:val="24"/>
                <w:szCs w:val="24"/>
              </w:rPr>
            </w:pPr>
            <w:r w:rsidRPr="00285CC6">
              <w:rPr>
                <w:rFonts w:ascii="Arial" w:hAnsi="Arial" w:cs="Arial"/>
                <w:b/>
                <w:bCs/>
                <w:i/>
                <w:color w:val="FF0000"/>
                <w:sz w:val="24"/>
                <w:szCs w:val="24"/>
              </w:rPr>
              <w:t xml:space="preserve">Status: </w:t>
            </w:r>
            <w:r w:rsidR="0001129F">
              <w:rPr>
                <w:rFonts w:ascii="Arial" w:hAnsi="Arial" w:cs="Arial"/>
                <w:b/>
                <w:bCs/>
                <w:i/>
                <w:color w:val="FF0000"/>
                <w:sz w:val="24"/>
                <w:szCs w:val="24"/>
              </w:rPr>
              <w:t>on hold</w:t>
            </w:r>
            <w:r w:rsidR="0001129F">
              <w:rPr>
                <w:rFonts w:ascii="Arial" w:hAnsi="Arial" w:cs="Arial"/>
                <w:bCs/>
                <w:i/>
                <w:color w:val="FF0000"/>
                <w:sz w:val="24"/>
                <w:szCs w:val="24"/>
              </w:rPr>
              <w:t xml:space="preserve"> – pending completion of budget-setting (April/May 2017).</w:t>
            </w:r>
          </w:p>
        </w:tc>
        <w:tc>
          <w:tcPr>
            <w:tcW w:w="2286" w:type="dxa"/>
            <w:shd w:val="clear" w:color="auto" w:fill="auto"/>
          </w:tcPr>
          <w:p w:rsidR="0053224E" w:rsidRDefault="0053224E" w:rsidP="00F45ED7">
            <w:pPr>
              <w:keepNext/>
              <w:keepLines/>
              <w:jc w:val="center"/>
              <w:rPr>
                <w:rFonts w:ascii="Arial" w:hAnsi="Arial" w:cs="Arial"/>
                <w:sz w:val="24"/>
                <w:szCs w:val="24"/>
              </w:rPr>
            </w:pPr>
          </w:p>
          <w:p w:rsidR="0053224E" w:rsidRDefault="0053224E" w:rsidP="00F45ED7">
            <w:pPr>
              <w:keepNext/>
              <w:keepLines/>
              <w:jc w:val="center"/>
              <w:rPr>
                <w:rFonts w:ascii="Arial" w:hAnsi="Arial" w:cs="Arial"/>
                <w:sz w:val="24"/>
                <w:szCs w:val="24"/>
              </w:rPr>
            </w:pPr>
            <w:proofErr w:type="spellStart"/>
            <w:r>
              <w:rPr>
                <w:rFonts w:ascii="Arial" w:hAnsi="Arial" w:cs="Arial"/>
                <w:sz w:val="24"/>
                <w:szCs w:val="24"/>
              </w:rPr>
              <w:t>MMcE</w:t>
            </w:r>
            <w:proofErr w:type="spellEnd"/>
          </w:p>
        </w:tc>
      </w:tr>
      <w:tr w:rsidR="0053224E" w:rsidRPr="00E367B7" w:rsidTr="00D8125D">
        <w:trPr>
          <w:trHeight w:val="1340"/>
        </w:trPr>
        <w:tc>
          <w:tcPr>
            <w:tcW w:w="2197" w:type="dxa"/>
            <w:shd w:val="clear" w:color="auto" w:fill="auto"/>
          </w:tcPr>
          <w:p w:rsidR="0053224E" w:rsidRDefault="0053224E" w:rsidP="00F45ED7">
            <w:pPr>
              <w:keepNext/>
              <w:keepLines/>
              <w:jc w:val="center"/>
              <w:rPr>
                <w:rFonts w:ascii="Arial" w:hAnsi="Arial" w:cs="Arial"/>
                <w:sz w:val="24"/>
                <w:szCs w:val="24"/>
              </w:rPr>
            </w:pPr>
          </w:p>
          <w:p w:rsidR="0053224E" w:rsidRDefault="0053224E" w:rsidP="00F45ED7">
            <w:pPr>
              <w:keepNext/>
              <w:keepLines/>
              <w:jc w:val="center"/>
              <w:rPr>
                <w:rFonts w:ascii="Arial" w:hAnsi="Arial" w:cs="Arial"/>
                <w:sz w:val="24"/>
                <w:szCs w:val="24"/>
              </w:rPr>
            </w:pPr>
            <w:r>
              <w:rPr>
                <w:rFonts w:ascii="Arial" w:hAnsi="Arial" w:cs="Arial"/>
                <w:sz w:val="24"/>
                <w:szCs w:val="24"/>
              </w:rPr>
              <w:t>BOD 21/17(e)</w:t>
            </w:r>
          </w:p>
        </w:tc>
        <w:tc>
          <w:tcPr>
            <w:tcW w:w="8351" w:type="dxa"/>
          </w:tcPr>
          <w:p w:rsidR="0053224E" w:rsidRPr="0053224E" w:rsidRDefault="0053224E" w:rsidP="0053224E">
            <w:pPr>
              <w:spacing w:after="0" w:line="240" w:lineRule="auto"/>
              <w:jc w:val="both"/>
              <w:rPr>
                <w:rFonts w:ascii="Arial" w:eastAsia="Times New Roman" w:hAnsi="Arial" w:cs="Arial"/>
                <w:b/>
                <w:bCs/>
                <w:sz w:val="24"/>
                <w:szCs w:val="24"/>
                <w:lang w:eastAsia="en-GB"/>
              </w:rPr>
            </w:pPr>
            <w:r w:rsidRPr="0053224E">
              <w:rPr>
                <w:rFonts w:ascii="Arial" w:eastAsia="Times New Roman" w:hAnsi="Arial" w:cs="Arial"/>
                <w:b/>
                <w:bCs/>
                <w:sz w:val="24"/>
                <w:szCs w:val="24"/>
                <w:lang w:eastAsia="en-GB"/>
              </w:rPr>
              <w:t>Quality &amp; Safety Report: Safety</w:t>
            </w:r>
          </w:p>
          <w:p w:rsidR="0053224E" w:rsidRDefault="0053224E" w:rsidP="00F45ED7">
            <w:pPr>
              <w:jc w:val="both"/>
              <w:rPr>
                <w:rFonts w:ascii="Arial" w:hAnsi="Arial" w:cs="Arial"/>
                <w:b/>
                <w:bCs/>
                <w:sz w:val="24"/>
                <w:szCs w:val="24"/>
              </w:rPr>
            </w:pPr>
          </w:p>
          <w:p w:rsidR="0053224E" w:rsidRDefault="0053224E" w:rsidP="00F45ED7">
            <w:pPr>
              <w:jc w:val="both"/>
              <w:rPr>
                <w:rFonts w:ascii="Arial" w:hAnsi="Arial" w:cs="Arial"/>
                <w:bCs/>
                <w:sz w:val="24"/>
                <w:szCs w:val="24"/>
              </w:rPr>
            </w:pPr>
            <w:r>
              <w:rPr>
                <w:rFonts w:ascii="Arial" w:hAnsi="Arial" w:cs="Arial"/>
                <w:bCs/>
                <w:sz w:val="24"/>
                <w:szCs w:val="24"/>
              </w:rPr>
              <w:t xml:space="preserve">To start to </w:t>
            </w:r>
            <w:r w:rsidRPr="0053224E">
              <w:rPr>
                <w:rFonts w:ascii="Arial" w:hAnsi="Arial" w:cs="Arial"/>
                <w:bCs/>
                <w:sz w:val="24"/>
                <w:szCs w:val="24"/>
              </w:rPr>
              <w:t>include more information about the impact of actions</w:t>
            </w:r>
            <w:r>
              <w:rPr>
                <w:rFonts w:ascii="Arial" w:hAnsi="Arial" w:cs="Arial"/>
                <w:bCs/>
                <w:sz w:val="24"/>
                <w:szCs w:val="24"/>
              </w:rPr>
              <w:t xml:space="preserve"> </w:t>
            </w:r>
            <w:r w:rsidRPr="0053224E">
              <w:rPr>
                <w:rFonts w:ascii="Arial" w:hAnsi="Arial" w:cs="Arial"/>
                <w:bCs/>
                <w:sz w:val="24"/>
                <w:szCs w:val="24"/>
              </w:rPr>
              <w:t xml:space="preserve">and analysis of how effective improvement actions had been so that the Board could be provided with more evidence-based assurance.  </w:t>
            </w:r>
          </w:p>
          <w:p w:rsidR="0053224E" w:rsidRPr="0053224E" w:rsidRDefault="0053224E" w:rsidP="0001129F">
            <w:pPr>
              <w:jc w:val="both"/>
              <w:rPr>
                <w:rFonts w:ascii="Arial" w:hAnsi="Arial" w:cs="Arial"/>
                <w:bCs/>
                <w:sz w:val="24"/>
                <w:szCs w:val="24"/>
              </w:rPr>
            </w:pPr>
            <w:r w:rsidRPr="00285CC6">
              <w:rPr>
                <w:rFonts w:ascii="Arial" w:hAnsi="Arial" w:cs="Arial"/>
                <w:b/>
                <w:bCs/>
                <w:i/>
                <w:color w:val="FF0000"/>
                <w:sz w:val="24"/>
                <w:szCs w:val="24"/>
              </w:rPr>
              <w:t xml:space="preserve">Status: </w:t>
            </w:r>
            <w:r w:rsidR="0001129F">
              <w:rPr>
                <w:rFonts w:ascii="Arial" w:hAnsi="Arial" w:cs="Arial"/>
                <w:b/>
                <w:bCs/>
                <w:i/>
                <w:color w:val="FF0000"/>
                <w:sz w:val="24"/>
                <w:szCs w:val="24"/>
              </w:rPr>
              <w:t>on the agenda</w:t>
            </w:r>
          </w:p>
        </w:tc>
        <w:tc>
          <w:tcPr>
            <w:tcW w:w="2286" w:type="dxa"/>
            <w:shd w:val="clear" w:color="auto" w:fill="auto"/>
          </w:tcPr>
          <w:p w:rsidR="0053224E" w:rsidRDefault="0053224E" w:rsidP="00F45ED7">
            <w:pPr>
              <w:keepNext/>
              <w:keepLines/>
              <w:jc w:val="center"/>
              <w:rPr>
                <w:rFonts w:ascii="Arial" w:hAnsi="Arial" w:cs="Arial"/>
                <w:sz w:val="24"/>
                <w:szCs w:val="24"/>
              </w:rPr>
            </w:pPr>
          </w:p>
          <w:p w:rsidR="0053224E" w:rsidRDefault="0053224E" w:rsidP="00F45ED7">
            <w:pPr>
              <w:keepNext/>
              <w:keepLines/>
              <w:jc w:val="center"/>
              <w:rPr>
                <w:rFonts w:ascii="Arial" w:hAnsi="Arial" w:cs="Arial"/>
                <w:sz w:val="24"/>
                <w:szCs w:val="24"/>
              </w:rPr>
            </w:pPr>
            <w:r>
              <w:rPr>
                <w:rFonts w:ascii="Arial" w:hAnsi="Arial" w:cs="Arial"/>
                <w:sz w:val="24"/>
                <w:szCs w:val="24"/>
              </w:rPr>
              <w:t>RA</w:t>
            </w:r>
          </w:p>
        </w:tc>
      </w:tr>
      <w:tr w:rsidR="0053224E" w:rsidRPr="00E367B7" w:rsidTr="00D8125D">
        <w:trPr>
          <w:trHeight w:val="1340"/>
        </w:trPr>
        <w:tc>
          <w:tcPr>
            <w:tcW w:w="2197" w:type="dxa"/>
            <w:shd w:val="clear" w:color="auto" w:fill="auto"/>
          </w:tcPr>
          <w:p w:rsidR="0053224E" w:rsidRDefault="0053224E" w:rsidP="00F45ED7">
            <w:pPr>
              <w:keepNext/>
              <w:keepLines/>
              <w:jc w:val="center"/>
              <w:rPr>
                <w:rFonts w:ascii="Arial" w:hAnsi="Arial" w:cs="Arial"/>
                <w:sz w:val="24"/>
                <w:szCs w:val="24"/>
              </w:rPr>
            </w:pPr>
          </w:p>
          <w:p w:rsidR="0053224E" w:rsidRDefault="0053224E" w:rsidP="00F45ED7">
            <w:pPr>
              <w:keepNext/>
              <w:keepLines/>
              <w:jc w:val="center"/>
              <w:rPr>
                <w:rFonts w:ascii="Arial" w:hAnsi="Arial" w:cs="Arial"/>
                <w:sz w:val="24"/>
                <w:szCs w:val="24"/>
              </w:rPr>
            </w:pPr>
            <w:r>
              <w:rPr>
                <w:rFonts w:ascii="Arial" w:hAnsi="Arial" w:cs="Arial"/>
                <w:sz w:val="24"/>
                <w:szCs w:val="24"/>
              </w:rPr>
              <w:t>BOD 21/17(h)</w:t>
            </w:r>
          </w:p>
        </w:tc>
        <w:tc>
          <w:tcPr>
            <w:tcW w:w="8351" w:type="dxa"/>
          </w:tcPr>
          <w:p w:rsidR="0053224E" w:rsidRDefault="0053224E" w:rsidP="00F45ED7">
            <w:pPr>
              <w:jc w:val="both"/>
              <w:rPr>
                <w:rFonts w:ascii="Arial" w:hAnsi="Arial" w:cs="Arial"/>
                <w:bCs/>
                <w:sz w:val="24"/>
                <w:szCs w:val="24"/>
              </w:rPr>
            </w:pPr>
            <w:r w:rsidRPr="0053224E">
              <w:rPr>
                <w:rFonts w:ascii="Arial" w:hAnsi="Arial" w:cs="Arial"/>
                <w:b/>
                <w:bCs/>
                <w:sz w:val="24"/>
                <w:szCs w:val="24"/>
              </w:rPr>
              <w:t>Chronic Fatigue Syndrome/</w:t>
            </w:r>
            <w:proofErr w:type="spellStart"/>
            <w:r w:rsidRPr="0053224E">
              <w:rPr>
                <w:rFonts w:ascii="Arial" w:hAnsi="Arial" w:cs="Arial"/>
                <w:b/>
                <w:bCs/>
                <w:sz w:val="24"/>
                <w:szCs w:val="24"/>
              </w:rPr>
              <w:t>Myalgic</w:t>
            </w:r>
            <w:proofErr w:type="spellEnd"/>
            <w:r w:rsidRPr="0053224E">
              <w:rPr>
                <w:rFonts w:ascii="Arial" w:hAnsi="Arial" w:cs="Arial"/>
                <w:b/>
                <w:bCs/>
                <w:sz w:val="24"/>
                <w:szCs w:val="24"/>
              </w:rPr>
              <w:t xml:space="preserve"> Encephalomyelitis (CFS/ME) Service</w:t>
            </w:r>
            <w:r>
              <w:rPr>
                <w:rFonts w:ascii="Arial" w:hAnsi="Arial" w:cs="Arial"/>
                <w:b/>
                <w:bCs/>
                <w:sz w:val="24"/>
                <w:szCs w:val="24"/>
              </w:rPr>
              <w:t xml:space="preserve"> – taking the pilot project forward and following up on the research </w:t>
            </w:r>
            <w:r w:rsidR="007F5F2E">
              <w:rPr>
                <w:rFonts w:ascii="Arial" w:hAnsi="Arial" w:cs="Arial"/>
                <w:b/>
                <w:bCs/>
                <w:sz w:val="24"/>
                <w:szCs w:val="24"/>
              </w:rPr>
              <w:t xml:space="preserve">results </w:t>
            </w:r>
          </w:p>
          <w:p w:rsidR="007F5F2E" w:rsidRPr="007F5F2E" w:rsidRDefault="007F5F2E" w:rsidP="00F45ED7">
            <w:pPr>
              <w:jc w:val="both"/>
              <w:rPr>
                <w:rFonts w:ascii="Arial" w:hAnsi="Arial" w:cs="Arial"/>
                <w:bCs/>
                <w:sz w:val="24"/>
                <w:szCs w:val="24"/>
              </w:rPr>
            </w:pPr>
            <w:r>
              <w:rPr>
                <w:rFonts w:ascii="Arial" w:hAnsi="Arial" w:cs="Arial"/>
                <w:bCs/>
                <w:sz w:val="24"/>
                <w:szCs w:val="24"/>
              </w:rPr>
              <w:t>To provide an update in due course (this item to be kept on the Summary of Actions list for the time being for ongoing updating).</w:t>
            </w:r>
          </w:p>
          <w:p w:rsidR="0053224E" w:rsidRPr="0053224E" w:rsidRDefault="007F5F2E" w:rsidP="00F45ED7">
            <w:pPr>
              <w:jc w:val="both"/>
              <w:rPr>
                <w:rFonts w:ascii="Arial" w:hAnsi="Arial" w:cs="Arial"/>
                <w:bCs/>
                <w:sz w:val="24"/>
                <w:szCs w:val="24"/>
              </w:rPr>
            </w:pPr>
            <w:r w:rsidRPr="00285CC6">
              <w:rPr>
                <w:rFonts w:ascii="Arial" w:hAnsi="Arial" w:cs="Arial"/>
                <w:b/>
                <w:bCs/>
                <w:i/>
                <w:color w:val="FF0000"/>
                <w:sz w:val="24"/>
                <w:szCs w:val="24"/>
              </w:rPr>
              <w:lastRenderedPageBreak/>
              <w:t xml:space="preserve">Status: </w:t>
            </w:r>
            <w:r w:rsidR="0001129F">
              <w:rPr>
                <w:rFonts w:ascii="Arial" w:hAnsi="Arial" w:cs="Arial"/>
                <w:b/>
                <w:bCs/>
                <w:i/>
                <w:color w:val="FF0000"/>
                <w:sz w:val="24"/>
                <w:szCs w:val="24"/>
              </w:rPr>
              <w:t>tbc in meeting</w:t>
            </w:r>
          </w:p>
        </w:tc>
        <w:tc>
          <w:tcPr>
            <w:tcW w:w="2286" w:type="dxa"/>
            <w:shd w:val="clear" w:color="auto" w:fill="auto"/>
          </w:tcPr>
          <w:p w:rsidR="0053224E" w:rsidRDefault="0053224E" w:rsidP="00F45ED7">
            <w:pPr>
              <w:keepNext/>
              <w:keepLines/>
              <w:jc w:val="center"/>
              <w:rPr>
                <w:rFonts w:ascii="Arial" w:hAnsi="Arial" w:cs="Arial"/>
                <w:sz w:val="24"/>
                <w:szCs w:val="24"/>
              </w:rPr>
            </w:pPr>
          </w:p>
          <w:p w:rsidR="007F5F2E" w:rsidRDefault="007F5F2E" w:rsidP="00F45ED7">
            <w:pPr>
              <w:keepNext/>
              <w:keepLines/>
              <w:jc w:val="center"/>
              <w:rPr>
                <w:rFonts w:ascii="Arial" w:hAnsi="Arial" w:cs="Arial"/>
                <w:sz w:val="24"/>
                <w:szCs w:val="24"/>
              </w:rPr>
            </w:pPr>
            <w:r>
              <w:rPr>
                <w:rFonts w:ascii="Arial" w:hAnsi="Arial" w:cs="Arial"/>
                <w:sz w:val="24"/>
                <w:szCs w:val="24"/>
              </w:rPr>
              <w:t>RA/SD</w:t>
            </w:r>
          </w:p>
        </w:tc>
      </w:tr>
      <w:tr w:rsidR="0053224E" w:rsidRPr="00E367B7" w:rsidTr="00D8125D">
        <w:trPr>
          <w:trHeight w:val="1340"/>
        </w:trPr>
        <w:tc>
          <w:tcPr>
            <w:tcW w:w="2197" w:type="dxa"/>
            <w:shd w:val="clear" w:color="auto" w:fill="auto"/>
          </w:tcPr>
          <w:p w:rsidR="0053224E" w:rsidRDefault="0053224E" w:rsidP="00F45ED7">
            <w:pPr>
              <w:keepNext/>
              <w:keepLines/>
              <w:jc w:val="center"/>
              <w:rPr>
                <w:rFonts w:ascii="Arial" w:hAnsi="Arial" w:cs="Arial"/>
                <w:sz w:val="24"/>
                <w:szCs w:val="24"/>
              </w:rPr>
            </w:pPr>
          </w:p>
          <w:p w:rsidR="00BD5AFB" w:rsidRDefault="00BD5AFB" w:rsidP="00F45ED7">
            <w:pPr>
              <w:keepNext/>
              <w:keepLines/>
              <w:jc w:val="center"/>
              <w:rPr>
                <w:rFonts w:ascii="Arial" w:hAnsi="Arial" w:cs="Arial"/>
                <w:sz w:val="24"/>
                <w:szCs w:val="24"/>
              </w:rPr>
            </w:pPr>
            <w:r>
              <w:rPr>
                <w:rFonts w:ascii="Arial" w:hAnsi="Arial" w:cs="Arial"/>
                <w:sz w:val="24"/>
                <w:szCs w:val="24"/>
              </w:rPr>
              <w:t>BOD 23/17(</w:t>
            </w:r>
            <w:proofErr w:type="spellStart"/>
            <w:r>
              <w:rPr>
                <w:rFonts w:ascii="Arial" w:hAnsi="Arial" w:cs="Arial"/>
                <w:sz w:val="24"/>
                <w:szCs w:val="24"/>
              </w:rPr>
              <w:t>i</w:t>
            </w:r>
            <w:proofErr w:type="spellEnd"/>
            <w:r>
              <w:rPr>
                <w:rFonts w:ascii="Arial" w:hAnsi="Arial" w:cs="Arial"/>
                <w:sz w:val="24"/>
                <w:szCs w:val="24"/>
              </w:rPr>
              <w:t>)</w:t>
            </w:r>
          </w:p>
        </w:tc>
        <w:tc>
          <w:tcPr>
            <w:tcW w:w="8351" w:type="dxa"/>
          </w:tcPr>
          <w:p w:rsidR="0053224E" w:rsidRDefault="00BD5AFB" w:rsidP="00F45ED7">
            <w:pPr>
              <w:jc w:val="both"/>
              <w:rPr>
                <w:rFonts w:ascii="Arial" w:hAnsi="Arial" w:cs="Arial"/>
                <w:bCs/>
                <w:sz w:val="24"/>
                <w:szCs w:val="24"/>
              </w:rPr>
            </w:pPr>
            <w:r>
              <w:rPr>
                <w:rFonts w:ascii="Arial" w:hAnsi="Arial" w:cs="Arial"/>
                <w:b/>
                <w:bCs/>
                <w:sz w:val="24"/>
                <w:szCs w:val="24"/>
              </w:rPr>
              <w:t>Oxford AHSN</w:t>
            </w:r>
          </w:p>
          <w:p w:rsidR="00BD5AFB" w:rsidRDefault="00BD5AFB" w:rsidP="00F45ED7">
            <w:pPr>
              <w:jc w:val="both"/>
              <w:rPr>
                <w:rFonts w:ascii="Arial" w:hAnsi="Arial" w:cs="Arial"/>
                <w:bCs/>
                <w:sz w:val="24"/>
                <w:szCs w:val="24"/>
              </w:rPr>
            </w:pPr>
            <w:r>
              <w:rPr>
                <w:rFonts w:ascii="Arial" w:hAnsi="Arial" w:cs="Arial"/>
                <w:bCs/>
                <w:sz w:val="24"/>
                <w:szCs w:val="24"/>
              </w:rPr>
              <w:t xml:space="preserve">To look into AHSN withdrawal from </w:t>
            </w:r>
            <w:r w:rsidRPr="00BD5AFB">
              <w:rPr>
                <w:rFonts w:ascii="Arial" w:hAnsi="Arial" w:cs="Arial"/>
                <w:bCs/>
                <w:sz w:val="24"/>
                <w:szCs w:val="24"/>
              </w:rPr>
              <w:t>funding the South of England Mental Health Collaborative</w:t>
            </w:r>
          </w:p>
          <w:p w:rsidR="00BD5AFB" w:rsidRPr="00BD5AFB" w:rsidRDefault="00BD5AFB" w:rsidP="0001129F">
            <w:pPr>
              <w:jc w:val="both"/>
              <w:rPr>
                <w:rFonts w:ascii="Arial" w:hAnsi="Arial" w:cs="Arial"/>
                <w:bCs/>
                <w:sz w:val="24"/>
                <w:szCs w:val="24"/>
              </w:rPr>
            </w:pPr>
            <w:r w:rsidRPr="00285CC6">
              <w:rPr>
                <w:rFonts w:ascii="Arial" w:hAnsi="Arial" w:cs="Arial"/>
                <w:b/>
                <w:bCs/>
                <w:i/>
                <w:color w:val="FF0000"/>
                <w:sz w:val="24"/>
                <w:szCs w:val="24"/>
              </w:rPr>
              <w:t xml:space="preserve">Status: </w:t>
            </w:r>
            <w:r w:rsidR="0001129F">
              <w:rPr>
                <w:rFonts w:ascii="Arial" w:hAnsi="Arial" w:cs="Arial"/>
                <w:b/>
                <w:bCs/>
                <w:i/>
                <w:color w:val="FF0000"/>
                <w:sz w:val="24"/>
                <w:szCs w:val="24"/>
              </w:rPr>
              <w:t>tbc at meeting</w:t>
            </w:r>
          </w:p>
        </w:tc>
        <w:tc>
          <w:tcPr>
            <w:tcW w:w="2286" w:type="dxa"/>
            <w:shd w:val="clear" w:color="auto" w:fill="auto"/>
          </w:tcPr>
          <w:p w:rsidR="0053224E" w:rsidRDefault="0053224E" w:rsidP="00F45ED7">
            <w:pPr>
              <w:keepNext/>
              <w:keepLines/>
              <w:jc w:val="center"/>
              <w:rPr>
                <w:rFonts w:ascii="Arial" w:hAnsi="Arial" w:cs="Arial"/>
                <w:sz w:val="24"/>
                <w:szCs w:val="24"/>
              </w:rPr>
            </w:pPr>
          </w:p>
          <w:p w:rsidR="00BD5AFB" w:rsidRDefault="00BD5AFB" w:rsidP="00F45ED7">
            <w:pPr>
              <w:keepNext/>
              <w:keepLines/>
              <w:jc w:val="center"/>
              <w:rPr>
                <w:rFonts w:ascii="Arial" w:hAnsi="Arial" w:cs="Arial"/>
                <w:sz w:val="24"/>
                <w:szCs w:val="24"/>
              </w:rPr>
            </w:pPr>
            <w:r>
              <w:rPr>
                <w:rFonts w:ascii="Arial" w:hAnsi="Arial" w:cs="Arial"/>
                <w:sz w:val="24"/>
                <w:szCs w:val="24"/>
              </w:rPr>
              <w:t>SB</w:t>
            </w:r>
          </w:p>
        </w:tc>
      </w:tr>
      <w:tr w:rsidR="0053224E" w:rsidRPr="00E367B7" w:rsidTr="00D8125D">
        <w:trPr>
          <w:trHeight w:val="1340"/>
        </w:trPr>
        <w:tc>
          <w:tcPr>
            <w:tcW w:w="2197" w:type="dxa"/>
            <w:shd w:val="clear" w:color="auto" w:fill="auto"/>
          </w:tcPr>
          <w:p w:rsidR="0053224E" w:rsidRDefault="0053224E" w:rsidP="00F45ED7">
            <w:pPr>
              <w:keepNext/>
              <w:keepLines/>
              <w:jc w:val="center"/>
              <w:rPr>
                <w:rFonts w:ascii="Arial" w:hAnsi="Arial" w:cs="Arial"/>
                <w:sz w:val="24"/>
                <w:szCs w:val="24"/>
              </w:rPr>
            </w:pPr>
          </w:p>
          <w:p w:rsidR="006B064A" w:rsidRDefault="006B064A" w:rsidP="00F45ED7">
            <w:pPr>
              <w:keepNext/>
              <w:keepLines/>
              <w:jc w:val="center"/>
              <w:rPr>
                <w:rFonts w:ascii="Arial" w:hAnsi="Arial" w:cs="Arial"/>
                <w:sz w:val="24"/>
                <w:szCs w:val="24"/>
              </w:rPr>
            </w:pPr>
            <w:r>
              <w:rPr>
                <w:rFonts w:ascii="Arial" w:hAnsi="Arial" w:cs="Arial"/>
                <w:sz w:val="24"/>
                <w:szCs w:val="24"/>
              </w:rPr>
              <w:t>BOD 24/17(d)</w:t>
            </w:r>
          </w:p>
        </w:tc>
        <w:tc>
          <w:tcPr>
            <w:tcW w:w="8351" w:type="dxa"/>
          </w:tcPr>
          <w:p w:rsidR="0053224E" w:rsidRDefault="006B064A" w:rsidP="006B064A">
            <w:pPr>
              <w:jc w:val="both"/>
              <w:rPr>
                <w:rFonts w:ascii="Arial" w:hAnsi="Arial" w:cs="Arial"/>
                <w:bCs/>
                <w:sz w:val="24"/>
                <w:szCs w:val="24"/>
              </w:rPr>
            </w:pPr>
            <w:r>
              <w:rPr>
                <w:rFonts w:ascii="Arial" w:hAnsi="Arial" w:cs="Arial"/>
                <w:b/>
                <w:bCs/>
                <w:sz w:val="24"/>
                <w:szCs w:val="24"/>
              </w:rPr>
              <w:t>P</w:t>
            </w:r>
            <w:r w:rsidRPr="006B064A">
              <w:rPr>
                <w:rFonts w:ascii="Arial" w:hAnsi="Arial" w:cs="Arial"/>
                <w:b/>
                <w:bCs/>
                <w:sz w:val="24"/>
                <w:szCs w:val="24"/>
              </w:rPr>
              <w:t>roposals to merge Mental Health services for Older People and Adults</w:t>
            </w:r>
          </w:p>
          <w:p w:rsidR="006B064A" w:rsidRDefault="006B064A" w:rsidP="006B064A">
            <w:pPr>
              <w:jc w:val="both"/>
              <w:rPr>
                <w:rFonts w:ascii="Arial" w:hAnsi="Arial" w:cs="Arial"/>
                <w:bCs/>
                <w:sz w:val="24"/>
                <w:szCs w:val="24"/>
              </w:rPr>
            </w:pPr>
            <w:r>
              <w:rPr>
                <w:rFonts w:ascii="Arial" w:hAnsi="Arial" w:cs="Arial"/>
                <w:bCs/>
                <w:sz w:val="24"/>
                <w:szCs w:val="24"/>
              </w:rPr>
              <w:t xml:space="preserve">To </w:t>
            </w:r>
            <w:r w:rsidRPr="006B064A">
              <w:rPr>
                <w:rFonts w:ascii="Arial" w:hAnsi="Arial" w:cs="Arial"/>
                <w:bCs/>
                <w:sz w:val="24"/>
                <w:szCs w:val="24"/>
              </w:rPr>
              <w:t>provide more detail on the proposed merger to a future meeting.</w:t>
            </w:r>
          </w:p>
          <w:p w:rsidR="006B064A" w:rsidRPr="006B064A" w:rsidRDefault="006B064A" w:rsidP="006B064A">
            <w:pPr>
              <w:jc w:val="both"/>
              <w:rPr>
                <w:rFonts w:ascii="Arial" w:hAnsi="Arial" w:cs="Arial"/>
                <w:bCs/>
                <w:sz w:val="24"/>
                <w:szCs w:val="24"/>
              </w:rPr>
            </w:pPr>
            <w:r w:rsidRPr="00285CC6">
              <w:rPr>
                <w:rFonts w:ascii="Arial" w:hAnsi="Arial" w:cs="Arial"/>
                <w:b/>
                <w:bCs/>
                <w:i/>
                <w:color w:val="FF0000"/>
                <w:sz w:val="24"/>
                <w:szCs w:val="24"/>
              </w:rPr>
              <w:t xml:space="preserve">Status: </w:t>
            </w:r>
            <w:r w:rsidR="0001129F">
              <w:rPr>
                <w:rFonts w:ascii="Arial" w:hAnsi="Arial" w:cs="Arial"/>
                <w:b/>
                <w:bCs/>
                <w:i/>
                <w:color w:val="FF0000"/>
                <w:sz w:val="24"/>
                <w:szCs w:val="24"/>
              </w:rPr>
              <w:t>tbc at meeting</w:t>
            </w:r>
          </w:p>
        </w:tc>
        <w:tc>
          <w:tcPr>
            <w:tcW w:w="2286" w:type="dxa"/>
            <w:shd w:val="clear" w:color="auto" w:fill="auto"/>
          </w:tcPr>
          <w:p w:rsidR="0053224E" w:rsidRDefault="0053224E" w:rsidP="00F45ED7">
            <w:pPr>
              <w:keepNext/>
              <w:keepLines/>
              <w:jc w:val="center"/>
              <w:rPr>
                <w:rFonts w:ascii="Arial" w:hAnsi="Arial" w:cs="Arial"/>
                <w:sz w:val="24"/>
                <w:szCs w:val="24"/>
              </w:rPr>
            </w:pPr>
          </w:p>
          <w:p w:rsidR="006B064A" w:rsidRDefault="006B064A" w:rsidP="00F45ED7">
            <w:pPr>
              <w:keepNext/>
              <w:keepLines/>
              <w:jc w:val="center"/>
              <w:rPr>
                <w:rFonts w:ascii="Arial" w:hAnsi="Arial" w:cs="Arial"/>
                <w:sz w:val="24"/>
                <w:szCs w:val="24"/>
              </w:rPr>
            </w:pPr>
            <w:r>
              <w:rPr>
                <w:rFonts w:ascii="Arial" w:hAnsi="Arial" w:cs="Arial"/>
                <w:sz w:val="24"/>
                <w:szCs w:val="24"/>
              </w:rPr>
              <w:t>DH</w:t>
            </w:r>
          </w:p>
        </w:tc>
      </w:tr>
      <w:tr w:rsidR="00135020" w:rsidRPr="00E367B7" w:rsidTr="00D8125D">
        <w:trPr>
          <w:trHeight w:val="1340"/>
        </w:trPr>
        <w:tc>
          <w:tcPr>
            <w:tcW w:w="2197" w:type="dxa"/>
            <w:shd w:val="clear" w:color="auto" w:fill="auto"/>
          </w:tcPr>
          <w:p w:rsidR="00135020" w:rsidRDefault="00135020" w:rsidP="00F45ED7">
            <w:pPr>
              <w:keepNext/>
              <w:keepLines/>
              <w:jc w:val="center"/>
              <w:rPr>
                <w:rFonts w:ascii="Arial" w:hAnsi="Arial" w:cs="Arial"/>
                <w:sz w:val="24"/>
                <w:szCs w:val="24"/>
              </w:rPr>
            </w:pPr>
          </w:p>
          <w:p w:rsidR="00135020" w:rsidRDefault="00135020" w:rsidP="00F45ED7">
            <w:pPr>
              <w:keepNext/>
              <w:keepLines/>
              <w:jc w:val="center"/>
              <w:rPr>
                <w:rFonts w:ascii="Arial" w:hAnsi="Arial" w:cs="Arial"/>
                <w:sz w:val="24"/>
                <w:szCs w:val="24"/>
              </w:rPr>
            </w:pPr>
            <w:r>
              <w:rPr>
                <w:rFonts w:ascii="Arial" w:hAnsi="Arial" w:cs="Arial"/>
                <w:sz w:val="24"/>
                <w:szCs w:val="24"/>
              </w:rPr>
              <w:t>BOD 24/17(l)</w:t>
            </w:r>
          </w:p>
        </w:tc>
        <w:tc>
          <w:tcPr>
            <w:tcW w:w="8351" w:type="dxa"/>
          </w:tcPr>
          <w:p w:rsidR="00135020" w:rsidRDefault="00135020" w:rsidP="006B064A">
            <w:pPr>
              <w:jc w:val="both"/>
              <w:rPr>
                <w:rFonts w:ascii="Arial" w:hAnsi="Arial" w:cs="Arial"/>
                <w:bCs/>
                <w:sz w:val="24"/>
                <w:szCs w:val="24"/>
              </w:rPr>
            </w:pPr>
            <w:r>
              <w:rPr>
                <w:rFonts w:ascii="Arial" w:hAnsi="Arial" w:cs="Arial"/>
                <w:b/>
                <w:bCs/>
                <w:sz w:val="24"/>
                <w:szCs w:val="24"/>
              </w:rPr>
              <w:t>Prevent Training and Workshops to Raise Awareness of Prevent (WRAP)</w:t>
            </w:r>
          </w:p>
          <w:p w:rsidR="00135020" w:rsidRDefault="00135020" w:rsidP="006B064A">
            <w:pPr>
              <w:jc w:val="both"/>
              <w:rPr>
                <w:rFonts w:ascii="Arial" w:hAnsi="Arial" w:cs="Arial"/>
                <w:bCs/>
                <w:sz w:val="24"/>
                <w:szCs w:val="24"/>
              </w:rPr>
            </w:pPr>
            <w:r>
              <w:rPr>
                <w:rFonts w:ascii="Arial" w:hAnsi="Arial" w:cs="Arial"/>
                <w:bCs/>
                <w:sz w:val="24"/>
                <w:szCs w:val="24"/>
              </w:rPr>
              <w:t xml:space="preserve">To provide a paper to the Board in due course on the work being done on WRAP and to contribute to the Prevent initiative. </w:t>
            </w:r>
          </w:p>
          <w:p w:rsidR="00135020" w:rsidRPr="00135020" w:rsidRDefault="00135020" w:rsidP="006B064A">
            <w:pPr>
              <w:jc w:val="both"/>
              <w:rPr>
                <w:rFonts w:ascii="Arial" w:hAnsi="Arial" w:cs="Arial"/>
                <w:bCs/>
                <w:sz w:val="24"/>
                <w:szCs w:val="24"/>
              </w:rPr>
            </w:pPr>
            <w:r w:rsidRPr="00285CC6">
              <w:rPr>
                <w:rFonts w:ascii="Arial" w:hAnsi="Arial" w:cs="Arial"/>
                <w:b/>
                <w:bCs/>
                <w:i/>
                <w:color w:val="FF0000"/>
                <w:sz w:val="24"/>
                <w:szCs w:val="24"/>
              </w:rPr>
              <w:t xml:space="preserve">Status: </w:t>
            </w:r>
            <w:r>
              <w:rPr>
                <w:rFonts w:ascii="Arial" w:hAnsi="Arial" w:cs="Arial"/>
                <w:b/>
                <w:bCs/>
                <w:i/>
                <w:color w:val="FF0000"/>
                <w:sz w:val="24"/>
                <w:szCs w:val="24"/>
              </w:rPr>
              <w:t>tbc at meeting</w:t>
            </w:r>
          </w:p>
        </w:tc>
        <w:tc>
          <w:tcPr>
            <w:tcW w:w="2286" w:type="dxa"/>
            <w:shd w:val="clear" w:color="auto" w:fill="auto"/>
          </w:tcPr>
          <w:p w:rsidR="00135020" w:rsidRDefault="00135020" w:rsidP="00F45ED7">
            <w:pPr>
              <w:keepNext/>
              <w:keepLines/>
              <w:jc w:val="center"/>
              <w:rPr>
                <w:rFonts w:ascii="Arial" w:hAnsi="Arial" w:cs="Arial"/>
                <w:sz w:val="24"/>
                <w:szCs w:val="24"/>
              </w:rPr>
            </w:pPr>
          </w:p>
          <w:p w:rsidR="00135020" w:rsidRDefault="00135020" w:rsidP="00F45ED7">
            <w:pPr>
              <w:keepNext/>
              <w:keepLines/>
              <w:jc w:val="center"/>
              <w:rPr>
                <w:rFonts w:ascii="Arial" w:hAnsi="Arial" w:cs="Arial"/>
                <w:sz w:val="24"/>
                <w:szCs w:val="24"/>
              </w:rPr>
            </w:pPr>
            <w:r>
              <w:rPr>
                <w:rFonts w:ascii="Arial" w:hAnsi="Arial" w:cs="Arial"/>
                <w:sz w:val="24"/>
                <w:szCs w:val="24"/>
              </w:rPr>
              <w:t>RA</w:t>
            </w:r>
          </w:p>
        </w:tc>
      </w:tr>
      <w:tr w:rsidR="0053224E" w:rsidRPr="00E367B7" w:rsidTr="00D8125D">
        <w:trPr>
          <w:trHeight w:val="1340"/>
        </w:trPr>
        <w:tc>
          <w:tcPr>
            <w:tcW w:w="2197" w:type="dxa"/>
            <w:shd w:val="clear" w:color="auto" w:fill="auto"/>
          </w:tcPr>
          <w:p w:rsidR="0053224E" w:rsidRDefault="0053224E" w:rsidP="00F45ED7">
            <w:pPr>
              <w:keepNext/>
              <w:keepLines/>
              <w:jc w:val="center"/>
              <w:rPr>
                <w:rFonts w:ascii="Arial" w:hAnsi="Arial" w:cs="Arial"/>
                <w:sz w:val="24"/>
                <w:szCs w:val="24"/>
              </w:rPr>
            </w:pPr>
          </w:p>
          <w:p w:rsidR="00967974" w:rsidRDefault="00967974" w:rsidP="00F45ED7">
            <w:pPr>
              <w:keepNext/>
              <w:keepLines/>
              <w:jc w:val="center"/>
              <w:rPr>
                <w:rFonts w:ascii="Arial" w:hAnsi="Arial" w:cs="Arial"/>
                <w:sz w:val="24"/>
                <w:szCs w:val="24"/>
              </w:rPr>
            </w:pPr>
            <w:r>
              <w:rPr>
                <w:rFonts w:ascii="Arial" w:hAnsi="Arial" w:cs="Arial"/>
                <w:sz w:val="24"/>
                <w:szCs w:val="24"/>
              </w:rPr>
              <w:t>BOD 25/17</w:t>
            </w:r>
            <w:r w:rsidR="006E1DB4">
              <w:rPr>
                <w:rFonts w:ascii="Arial" w:hAnsi="Arial" w:cs="Arial"/>
                <w:sz w:val="24"/>
                <w:szCs w:val="24"/>
              </w:rPr>
              <w:t>(a)-</w:t>
            </w:r>
            <w:r>
              <w:rPr>
                <w:rFonts w:ascii="Arial" w:hAnsi="Arial" w:cs="Arial"/>
                <w:sz w:val="24"/>
                <w:szCs w:val="24"/>
              </w:rPr>
              <w:t>(b)</w:t>
            </w:r>
          </w:p>
        </w:tc>
        <w:tc>
          <w:tcPr>
            <w:tcW w:w="8351" w:type="dxa"/>
          </w:tcPr>
          <w:p w:rsidR="00967974" w:rsidRPr="00967974" w:rsidRDefault="00967974" w:rsidP="00967974">
            <w:pPr>
              <w:spacing w:after="0" w:line="240" w:lineRule="auto"/>
              <w:jc w:val="both"/>
              <w:rPr>
                <w:rFonts w:ascii="Arial" w:eastAsia="Times New Roman" w:hAnsi="Arial" w:cs="Arial"/>
                <w:b/>
                <w:bCs/>
                <w:sz w:val="24"/>
                <w:szCs w:val="24"/>
                <w:lang w:eastAsia="en-GB"/>
              </w:rPr>
            </w:pPr>
            <w:r w:rsidRPr="00967974">
              <w:rPr>
                <w:rFonts w:ascii="Arial" w:eastAsia="Times New Roman" w:hAnsi="Arial" w:cs="Arial"/>
                <w:b/>
                <w:bCs/>
                <w:sz w:val="24"/>
                <w:szCs w:val="24"/>
                <w:lang w:eastAsia="en-GB"/>
              </w:rPr>
              <w:t>Nasogastric tube misplacement</w:t>
            </w:r>
          </w:p>
          <w:p w:rsidR="00967974" w:rsidRPr="0001129F" w:rsidRDefault="00967974" w:rsidP="00F45ED7">
            <w:pPr>
              <w:jc w:val="both"/>
              <w:rPr>
                <w:rFonts w:ascii="Arial" w:hAnsi="Arial" w:cs="Arial"/>
                <w:bCs/>
                <w:sz w:val="24"/>
                <w:szCs w:val="24"/>
              </w:rPr>
            </w:pPr>
            <w:r>
              <w:rPr>
                <w:rFonts w:ascii="Arial" w:hAnsi="Arial" w:cs="Arial"/>
                <w:b/>
                <w:bCs/>
                <w:sz w:val="24"/>
                <w:szCs w:val="24"/>
              </w:rPr>
              <w:br/>
            </w:r>
            <w:r w:rsidR="006E1DB4">
              <w:rPr>
                <w:rFonts w:ascii="Arial" w:hAnsi="Arial" w:cs="Arial"/>
                <w:bCs/>
                <w:sz w:val="24"/>
                <w:szCs w:val="24"/>
              </w:rPr>
              <w:t xml:space="preserve">To have completed actions by the end of April 2017 and to provide a further update to the Board.  </w:t>
            </w:r>
            <w:r w:rsidRPr="0001129F">
              <w:rPr>
                <w:rFonts w:ascii="Arial" w:hAnsi="Arial" w:cs="Arial"/>
                <w:bCs/>
                <w:sz w:val="24"/>
                <w:szCs w:val="24"/>
              </w:rPr>
              <w:t xml:space="preserve">To look into the Trust participating in a peer review </w:t>
            </w:r>
            <w:r w:rsidRPr="0001129F">
              <w:rPr>
                <w:rFonts w:ascii="Arial" w:hAnsi="Arial" w:cs="Arial"/>
                <w:bCs/>
                <w:sz w:val="24"/>
                <w:szCs w:val="24"/>
              </w:rPr>
              <w:lastRenderedPageBreak/>
              <w:t xml:space="preserve">exercise around nasogastric tubes with another organisation.  </w:t>
            </w:r>
          </w:p>
          <w:p w:rsidR="00967974" w:rsidRPr="00385AA2" w:rsidRDefault="00967974" w:rsidP="007A35B3">
            <w:pPr>
              <w:jc w:val="both"/>
              <w:rPr>
                <w:rFonts w:ascii="Arial" w:hAnsi="Arial" w:cs="Arial"/>
                <w:b/>
                <w:bCs/>
                <w:sz w:val="24"/>
                <w:szCs w:val="24"/>
              </w:rPr>
            </w:pPr>
            <w:r w:rsidRPr="00285CC6">
              <w:rPr>
                <w:rFonts w:ascii="Arial" w:hAnsi="Arial" w:cs="Arial"/>
                <w:b/>
                <w:bCs/>
                <w:i/>
                <w:color w:val="FF0000"/>
                <w:sz w:val="24"/>
                <w:szCs w:val="24"/>
              </w:rPr>
              <w:t xml:space="preserve">Status: </w:t>
            </w:r>
            <w:r>
              <w:rPr>
                <w:rFonts w:ascii="Arial" w:hAnsi="Arial" w:cs="Arial"/>
                <w:b/>
                <w:bCs/>
                <w:i/>
                <w:color w:val="FF0000"/>
                <w:sz w:val="24"/>
                <w:szCs w:val="24"/>
              </w:rPr>
              <w:t>in progress</w:t>
            </w:r>
            <w:r w:rsidRPr="00967974">
              <w:rPr>
                <w:rFonts w:ascii="Arial" w:hAnsi="Arial" w:cs="Arial"/>
                <w:bCs/>
                <w:i/>
                <w:color w:val="FF0000"/>
                <w:sz w:val="24"/>
                <w:szCs w:val="24"/>
              </w:rPr>
              <w:t xml:space="preserve"> - hold for further update to be provided to the Board</w:t>
            </w:r>
            <w:r w:rsidR="006E1DB4">
              <w:rPr>
                <w:rFonts w:ascii="Arial" w:hAnsi="Arial" w:cs="Arial"/>
                <w:bCs/>
                <w:i/>
                <w:color w:val="FF0000"/>
                <w:sz w:val="24"/>
                <w:szCs w:val="24"/>
              </w:rPr>
              <w:t xml:space="preserve">.  On the work plan for the Board for </w:t>
            </w:r>
            <w:r w:rsidRPr="00967974">
              <w:rPr>
                <w:rFonts w:ascii="Arial" w:hAnsi="Arial" w:cs="Arial"/>
                <w:bCs/>
                <w:i/>
                <w:color w:val="FF0000"/>
                <w:sz w:val="24"/>
                <w:szCs w:val="24"/>
              </w:rPr>
              <w:t>April 2017.</w:t>
            </w:r>
          </w:p>
        </w:tc>
        <w:tc>
          <w:tcPr>
            <w:tcW w:w="2286" w:type="dxa"/>
            <w:shd w:val="clear" w:color="auto" w:fill="auto"/>
          </w:tcPr>
          <w:p w:rsidR="0053224E" w:rsidRDefault="0053224E" w:rsidP="00F45ED7">
            <w:pPr>
              <w:keepNext/>
              <w:keepLines/>
              <w:jc w:val="center"/>
              <w:rPr>
                <w:rFonts w:ascii="Arial" w:hAnsi="Arial" w:cs="Arial"/>
                <w:sz w:val="24"/>
                <w:szCs w:val="24"/>
              </w:rPr>
            </w:pPr>
          </w:p>
          <w:p w:rsidR="00967974" w:rsidRDefault="00967974" w:rsidP="00F45ED7">
            <w:pPr>
              <w:keepNext/>
              <w:keepLines/>
              <w:jc w:val="center"/>
              <w:rPr>
                <w:rFonts w:ascii="Arial" w:hAnsi="Arial" w:cs="Arial"/>
                <w:sz w:val="24"/>
                <w:szCs w:val="24"/>
              </w:rPr>
            </w:pPr>
            <w:r>
              <w:rPr>
                <w:rFonts w:ascii="Arial" w:hAnsi="Arial" w:cs="Arial"/>
                <w:sz w:val="24"/>
                <w:szCs w:val="24"/>
              </w:rPr>
              <w:t>RA</w:t>
            </w:r>
          </w:p>
        </w:tc>
      </w:tr>
      <w:tr w:rsidR="002B64E3" w:rsidRPr="00E367B7" w:rsidTr="00D8125D">
        <w:trPr>
          <w:trHeight w:val="1340"/>
        </w:trPr>
        <w:tc>
          <w:tcPr>
            <w:tcW w:w="2197" w:type="dxa"/>
            <w:shd w:val="clear" w:color="auto" w:fill="auto"/>
          </w:tcPr>
          <w:p w:rsidR="002B64E3" w:rsidRDefault="002B64E3" w:rsidP="00F45ED7">
            <w:pPr>
              <w:keepNext/>
              <w:keepLines/>
              <w:jc w:val="center"/>
              <w:rPr>
                <w:rFonts w:ascii="Arial" w:hAnsi="Arial" w:cs="Arial"/>
                <w:sz w:val="24"/>
                <w:szCs w:val="24"/>
              </w:rPr>
            </w:pPr>
          </w:p>
          <w:p w:rsidR="002B64E3" w:rsidRDefault="002B64E3" w:rsidP="00F45ED7">
            <w:pPr>
              <w:keepNext/>
              <w:keepLines/>
              <w:jc w:val="center"/>
              <w:rPr>
                <w:rFonts w:ascii="Arial" w:hAnsi="Arial" w:cs="Arial"/>
                <w:sz w:val="24"/>
                <w:szCs w:val="24"/>
              </w:rPr>
            </w:pPr>
            <w:r>
              <w:rPr>
                <w:rFonts w:ascii="Arial" w:hAnsi="Arial" w:cs="Arial"/>
                <w:sz w:val="24"/>
                <w:szCs w:val="24"/>
              </w:rPr>
              <w:t>BOD 27/17(d)</w:t>
            </w:r>
          </w:p>
        </w:tc>
        <w:tc>
          <w:tcPr>
            <w:tcW w:w="8351" w:type="dxa"/>
          </w:tcPr>
          <w:p w:rsidR="002B64E3" w:rsidRDefault="002B64E3" w:rsidP="00967974">
            <w:pPr>
              <w:spacing w:after="0" w:line="240" w:lineRule="auto"/>
              <w:jc w:val="both"/>
              <w:rPr>
                <w:rFonts w:ascii="Arial" w:eastAsia="Times New Roman" w:hAnsi="Arial" w:cs="Arial"/>
                <w:bCs/>
                <w:sz w:val="24"/>
                <w:szCs w:val="24"/>
                <w:lang w:eastAsia="en-GB"/>
              </w:rPr>
            </w:pPr>
            <w:r>
              <w:rPr>
                <w:rFonts w:ascii="Arial" w:eastAsia="Times New Roman" w:hAnsi="Arial" w:cs="Arial"/>
                <w:b/>
                <w:bCs/>
                <w:sz w:val="24"/>
                <w:szCs w:val="24"/>
                <w:lang w:eastAsia="en-GB"/>
              </w:rPr>
              <w:t>Inpatient Safer Staffing (Nursing)</w:t>
            </w:r>
          </w:p>
          <w:p w:rsidR="002B64E3" w:rsidRDefault="002B64E3" w:rsidP="00967974">
            <w:pPr>
              <w:spacing w:after="0" w:line="240" w:lineRule="auto"/>
              <w:jc w:val="both"/>
              <w:rPr>
                <w:rFonts w:ascii="Arial" w:eastAsia="Times New Roman" w:hAnsi="Arial" w:cs="Arial"/>
                <w:bCs/>
                <w:sz w:val="24"/>
                <w:szCs w:val="24"/>
                <w:lang w:eastAsia="en-GB"/>
              </w:rPr>
            </w:pPr>
          </w:p>
          <w:p w:rsidR="002B64E3" w:rsidRDefault="002B64E3" w:rsidP="00967974">
            <w:pPr>
              <w:spacing w:after="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To consider for future reporting </w:t>
            </w:r>
            <w:r w:rsidR="00837FCD">
              <w:rPr>
                <w:rFonts w:ascii="Arial" w:eastAsia="Times New Roman" w:hAnsi="Arial" w:cs="Arial"/>
                <w:bCs/>
                <w:sz w:val="24"/>
                <w:szCs w:val="24"/>
                <w:lang w:eastAsia="en-GB"/>
              </w:rPr>
              <w:t xml:space="preserve">whether to include </w:t>
            </w:r>
            <w:r w:rsidRPr="002B64E3">
              <w:rPr>
                <w:rFonts w:ascii="Arial" w:eastAsia="Times New Roman" w:hAnsi="Arial" w:cs="Arial"/>
                <w:bCs/>
                <w:sz w:val="24"/>
                <w:szCs w:val="24"/>
                <w:lang w:eastAsia="en-GB"/>
              </w:rPr>
              <w:t>more detail on how close the Trust may have got to having to close beds, for example by referencing that particular options were being used but that the situation had not yet reached the stage of requiring bed closures.</w:t>
            </w:r>
          </w:p>
          <w:p w:rsidR="002B64E3" w:rsidRDefault="002B64E3" w:rsidP="00967974">
            <w:pPr>
              <w:spacing w:after="0" w:line="240" w:lineRule="auto"/>
              <w:jc w:val="both"/>
              <w:rPr>
                <w:rFonts w:ascii="Arial" w:eastAsia="Times New Roman" w:hAnsi="Arial" w:cs="Arial"/>
                <w:bCs/>
                <w:sz w:val="24"/>
                <w:szCs w:val="24"/>
                <w:lang w:eastAsia="en-GB"/>
              </w:rPr>
            </w:pPr>
          </w:p>
          <w:p w:rsidR="002B64E3" w:rsidRDefault="002B64E3" w:rsidP="00967974">
            <w:pPr>
              <w:spacing w:after="0" w:line="240" w:lineRule="auto"/>
              <w:jc w:val="both"/>
              <w:rPr>
                <w:rFonts w:ascii="Arial" w:hAnsi="Arial" w:cs="Arial"/>
                <w:b/>
                <w:bCs/>
                <w:i/>
                <w:color w:val="FF0000"/>
                <w:sz w:val="24"/>
                <w:szCs w:val="24"/>
              </w:rPr>
            </w:pPr>
            <w:r w:rsidRPr="00285CC6">
              <w:rPr>
                <w:rFonts w:ascii="Arial" w:hAnsi="Arial" w:cs="Arial"/>
                <w:b/>
                <w:bCs/>
                <w:i/>
                <w:color w:val="FF0000"/>
                <w:sz w:val="24"/>
                <w:szCs w:val="24"/>
              </w:rPr>
              <w:t xml:space="preserve">Status: </w:t>
            </w:r>
            <w:r>
              <w:rPr>
                <w:rFonts w:ascii="Arial" w:hAnsi="Arial" w:cs="Arial"/>
                <w:b/>
                <w:bCs/>
                <w:i/>
                <w:color w:val="FF0000"/>
                <w:sz w:val="24"/>
                <w:szCs w:val="24"/>
              </w:rPr>
              <w:t>tbc at meeting</w:t>
            </w:r>
          </w:p>
          <w:p w:rsidR="002B64E3" w:rsidRPr="002B64E3" w:rsidRDefault="002B64E3" w:rsidP="00967974">
            <w:pPr>
              <w:spacing w:after="0" w:line="240" w:lineRule="auto"/>
              <w:jc w:val="both"/>
              <w:rPr>
                <w:rFonts w:ascii="Arial" w:eastAsia="Times New Roman" w:hAnsi="Arial" w:cs="Arial"/>
                <w:bCs/>
                <w:sz w:val="24"/>
                <w:szCs w:val="24"/>
                <w:lang w:eastAsia="en-GB"/>
              </w:rPr>
            </w:pPr>
          </w:p>
        </w:tc>
        <w:tc>
          <w:tcPr>
            <w:tcW w:w="2286" w:type="dxa"/>
            <w:shd w:val="clear" w:color="auto" w:fill="auto"/>
          </w:tcPr>
          <w:p w:rsidR="002B64E3" w:rsidRDefault="002B64E3" w:rsidP="00F45ED7">
            <w:pPr>
              <w:keepNext/>
              <w:keepLines/>
              <w:jc w:val="center"/>
              <w:rPr>
                <w:rFonts w:ascii="Arial" w:hAnsi="Arial" w:cs="Arial"/>
                <w:sz w:val="24"/>
                <w:szCs w:val="24"/>
              </w:rPr>
            </w:pPr>
          </w:p>
          <w:p w:rsidR="002B64E3" w:rsidRDefault="002B64E3" w:rsidP="00F45ED7">
            <w:pPr>
              <w:keepNext/>
              <w:keepLines/>
              <w:jc w:val="center"/>
              <w:rPr>
                <w:rFonts w:ascii="Arial" w:hAnsi="Arial" w:cs="Arial"/>
                <w:sz w:val="24"/>
                <w:szCs w:val="24"/>
              </w:rPr>
            </w:pPr>
            <w:r>
              <w:rPr>
                <w:rFonts w:ascii="Arial" w:hAnsi="Arial" w:cs="Arial"/>
                <w:sz w:val="24"/>
                <w:szCs w:val="24"/>
              </w:rPr>
              <w:t>RA</w:t>
            </w:r>
          </w:p>
        </w:tc>
      </w:tr>
      <w:tr w:rsidR="0053224E" w:rsidRPr="00E367B7" w:rsidTr="00D8125D">
        <w:trPr>
          <w:trHeight w:val="1340"/>
        </w:trPr>
        <w:tc>
          <w:tcPr>
            <w:tcW w:w="2197" w:type="dxa"/>
            <w:shd w:val="clear" w:color="auto" w:fill="auto"/>
          </w:tcPr>
          <w:p w:rsidR="0053224E" w:rsidRDefault="0053224E" w:rsidP="00F45ED7">
            <w:pPr>
              <w:keepNext/>
              <w:keepLines/>
              <w:jc w:val="center"/>
              <w:rPr>
                <w:rFonts w:ascii="Arial" w:hAnsi="Arial" w:cs="Arial"/>
                <w:sz w:val="24"/>
                <w:szCs w:val="24"/>
              </w:rPr>
            </w:pPr>
          </w:p>
          <w:p w:rsidR="001C5BD8" w:rsidRDefault="000C6050" w:rsidP="001C5BD8">
            <w:pPr>
              <w:keepNext/>
              <w:keepLines/>
              <w:jc w:val="center"/>
              <w:rPr>
                <w:rFonts w:ascii="Arial" w:hAnsi="Arial" w:cs="Arial"/>
                <w:sz w:val="24"/>
                <w:szCs w:val="24"/>
              </w:rPr>
            </w:pPr>
            <w:r>
              <w:rPr>
                <w:rFonts w:ascii="Arial" w:hAnsi="Arial" w:cs="Arial"/>
                <w:sz w:val="24"/>
                <w:szCs w:val="24"/>
              </w:rPr>
              <w:t>BOD 28/17(b)</w:t>
            </w:r>
            <w:r w:rsidR="001C5BD8">
              <w:rPr>
                <w:rFonts w:ascii="Arial" w:hAnsi="Arial" w:cs="Arial"/>
                <w:sz w:val="24"/>
                <w:szCs w:val="24"/>
              </w:rPr>
              <w:br/>
              <w:t>&amp;</w:t>
            </w:r>
            <w:r w:rsidR="001C5BD8">
              <w:rPr>
                <w:rFonts w:ascii="Arial" w:hAnsi="Arial" w:cs="Arial"/>
                <w:sz w:val="24"/>
                <w:szCs w:val="24"/>
              </w:rPr>
              <w:br/>
              <w:t>BOD 31/17(a)</w:t>
            </w:r>
          </w:p>
        </w:tc>
        <w:tc>
          <w:tcPr>
            <w:tcW w:w="8351" w:type="dxa"/>
          </w:tcPr>
          <w:p w:rsidR="0053224E" w:rsidRDefault="000C6050" w:rsidP="00F45ED7">
            <w:pPr>
              <w:jc w:val="both"/>
              <w:rPr>
                <w:rFonts w:ascii="Arial" w:hAnsi="Arial" w:cs="Arial"/>
                <w:bCs/>
                <w:sz w:val="24"/>
                <w:szCs w:val="24"/>
              </w:rPr>
            </w:pPr>
            <w:r>
              <w:rPr>
                <w:rFonts w:ascii="Arial" w:hAnsi="Arial" w:cs="Arial"/>
                <w:b/>
                <w:bCs/>
                <w:sz w:val="24"/>
                <w:szCs w:val="24"/>
              </w:rPr>
              <w:t>Workforce Performance Report</w:t>
            </w:r>
          </w:p>
          <w:p w:rsidR="000C6050" w:rsidRDefault="000C6050" w:rsidP="00F45ED7">
            <w:pPr>
              <w:jc w:val="both"/>
              <w:rPr>
                <w:rFonts w:ascii="Arial" w:hAnsi="Arial" w:cs="Arial"/>
                <w:bCs/>
                <w:sz w:val="24"/>
                <w:szCs w:val="24"/>
              </w:rPr>
            </w:pPr>
            <w:r>
              <w:rPr>
                <w:rFonts w:ascii="Arial" w:hAnsi="Arial" w:cs="Arial"/>
                <w:bCs/>
                <w:sz w:val="24"/>
                <w:szCs w:val="24"/>
              </w:rPr>
              <w:t xml:space="preserve">To amend/remove the incorrect </w:t>
            </w:r>
            <w:proofErr w:type="gramStart"/>
            <w:r>
              <w:rPr>
                <w:rFonts w:ascii="Arial" w:hAnsi="Arial" w:cs="Arial"/>
                <w:bCs/>
                <w:sz w:val="24"/>
                <w:szCs w:val="24"/>
              </w:rPr>
              <w:t xml:space="preserve">reference to </w:t>
            </w:r>
            <w:r w:rsidRPr="000C6050">
              <w:rPr>
                <w:rFonts w:ascii="Arial" w:hAnsi="Arial" w:cs="Arial"/>
                <w:bCs/>
                <w:sz w:val="24"/>
                <w:szCs w:val="24"/>
              </w:rPr>
              <w:t>a time lag of invoicing having had an impact on agency spend</w:t>
            </w:r>
            <w:proofErr w:type="gramEnd"/>
            <w:r w:rsidR="00865209">
              <w:rPr>
                <w:rFonts w:ascii="Arial" w:hAnsi="Arial" w:cs="Arial"/>
                <w:bCs/>
                <w:sz w:val="24"/>
                <w:szCs w:val="24"/>
              </w:rPr>
              <w:t xml:space="preserve"> (in the final version published)</w:t>
            </w:r>
            <w:r>
              <w:rPr>
                <w:rFonts w:ascii="Arial" w:hAnsi="Arial" w:cs="Arial"/>
                <w:bCs/>
                <w:sz w:val="24"/>
                <w:szCs w:val="24"/>
              </w:rPr>
              <w:t xml:space="preserve">. </w:t>
            </w:r>
          </w:p>
          <w:p w:rsidR="000C6050" w:rsidRPr="00E707C9" w:rsidRDefault="000C6050" w:rsidP="00E707C9">
            <w:pPr>
              <w:jc w:val="both"/>
              <w:rPr>
                <w:rFonts w:ascii="Arial" w:hAnsi="Arial" w:cs="Arial"/>
                <w:bCs/>
                <w:sz w:val="24"/>
                <w:szCs w:val="24"/>
              </w:rPr>
            </w:pPr>
            <w:r w:rsidRPr="00285CC6">
              <w:rPr>
                <w:rFonts w:ascii="Arial" w:hAnsi="Arial" w:cs="Arial"/>
                <w:b/>
                <w:bCs/>
                <w:i/>
                <w:color w:val="FF0000"/>
                <w:sz w:val="24"/>
                <w:szCs w:val="24"/>
              </w:rPr>
              <w:t xml:space="preserve">Status: </w:t>
            </w:r>
            <w:r w:rsidR="00E707C9">
              <w:rPr>
                <w:rFonts w:ascii="Arial" w:hAnsi="Arial" w:cs="Arial"/>
                <w:b/>
                <w:bCs/>
                <w:i/>
                <w:color w:val="FF0000"/>
                <w:sz w:val="24"/>
                <w:szCs w:val="24"/>
              </w:rPr>
              <w:t xml:space="preserve">completed </w:t>
            </w:r>
            <w:r w:rsidR="00E707C9">
              <w:rPr>
                <w:rFonts w:ascii="Arial" w:hAnsi="Arial" w:cs="Arial"/>
                <w:bCs/>
                <w:i/>
                <w:color w:val="FF0000"/>
                <w:sz w:val="24"/>
                <w:szCs w:val="24"/>
              </w:rPr>
              <w:t xml:space="preserve">– final version now available on Trust website </w:t>
            </w:r>
          </w:p>
        </w:tc>
        <w:tc>
          <w:tcPr>
            <w:tcW w:w="2286" w:type="dxa"/>
            <w:shd w:val="clear" w:color="auto" w:fill="auto"/>
          </w:tcPr>
          <w:p w:rsidR="0053224E" w:rsidRDefault="0053224E" w:rsidP="00F45ED7">
            <w:pPr>
              <w:keepNext/>
              <w:keepLines/>
              <w:jc w:val="center"/>
              <w:rPr>
                <w:rFonts w:ascii="Arial" w:hAnsi="Arial" w:cs="Arial"/>
                <w:sz w:val="24"/>
                <w:szCs w:val="24"/>
              </w:rPr>
            </w:pPr>
          </w:p>
          <w:p w:rsidR="000C6050" w:rsidRDefault="000C6050" w:rsidP="00F45ED7">
            <w:pPr>
              <w:keepNext/>
              <w:keepLines/>
              <w:jc w:val="center"/>
              <w:rPr>
                <w:rFonts w:ascii="Arial" w:hAnsi="Arial" w:cs="Arial"/>
                <w:sz w:val="24"/>
                <w:szCs w:val="24"/>
              </w:rPr>
            </w:pPr>
            <w:proofErr w:type="spellStart"/>
            <w:r>
              <w:rPr>
                <w:rFonts w:ascii="Arial" w:hAnsi="Arial" w:cs="Arial"/>
                <w:sz w:val="24"/>
                <w:szCs w:val="24"/>
              </w:rPr>
              <w:t>MMcE</w:t>
            </w:r>
            <w:proofErr w:type="spellEnd"/>
          </w:p>
        </w:tc>
      </w:tr>
      <w:tr w:rsidR="00967974" w:rsidRPr="00E367B7" w:rsidTr="00D8125D">
        <w:trPr>
          <w:trHeight w:val="1340"/>
        </w:trPr>
        <w:tc>
          <w:tcPr>
            <w:tcW w:w="2197" w:type="dxa"/>
            <w:shd w:val="clear" w:color="auto" w:fill="auto"/>
          </w:tcPr>
          <w:p w:rsidR="00967974" w:rsidRDefault="00967974" w:rsidP="00F45ED7">
            <w:pPr>
              <w:keepNext/>
              <w:keepLines/>
              <w:jc w:val="center"/>
              <w:rPr>
                <w:rFonts w:ascii="Arial" w:hAnsi="Arial" w:cs="Arial"/>
                <w:sz w:val="24"/>
                <w:szCs w:val="24"/>
              </w:rPr>
            </w:pPr>
          </w:p>
          <w:p w:rsidR="001C5BD8" w:rsidRDefault="001C5BD8" w:rsidP="00F45ED7">
            <w:pPr>
              <w:keepNext/>
              <w:keepLines/>
              <w:jc w:val="center"/>
              <w:rPr>
                <w:rFonts w:ascii="Arial" w:hAnsi="Arial" w:cs="Arial"/>
                <w:sz w:val="24"/>
                <w:szCs w:val="24"/>
              </w:rPr>
            </w:pPr>
            <w:r>
              <w:rPr>
                <w:rFonts w:ascii="Arial" w:hAnsi="Arial" w:cs="Arial"/>
                <w:sz w:val="24"/>
                <w:szCs w:val="24"/>
              </w:rPr>
              <w:t>BOD 30/17(e)</w:t>
            </w:r>
          </w:p>
        </w:tc>
        <w:tc>
          <w:tcPr>
            <w:tcW w:w="8351" w:type="dxa"/>
          </w:tcPr>
          <w:p w:rsidR="00967974" w:rsidRDefault="001C5BD8" w:rsidP="00F45ED7">
            <w:pPr>
              <w:jc w:val="both"/>
              <w:rPr>
                <w:rFonts w:ascii="Arial" w:hAnsi="Arial" w:cs="Arial"/>
                <w:bCs/>
                <w:sz w:val="24"/>
                <w:szCs w:val="24"/>
              </w:rPr>
            </w:pPr>
            <w:r>
              <w:rPr>
                <w:rFonts w:ascii="Arial" w:hAnsi="Arial" w:cs="Arial"/>
                <w:b/>
                <w:bCs/>
                <w:sz w:val="24"/>
                <w:szCs w:val="24"/>
              </w:rPr>
              <w:t xml:space="preserve">Performance Report </w:t>
            </w:r>
          </w:p>
          <w:p w:rsidR="001C5BD8" w:rsidRDefault="001C5BD8" w:rsidP="00F45ED7">
            <w:pPr>
              <w:jc w:val="both"/>
              <w:rPr>
                <w:rFonts w:ascii="Arial" w:hAnsi="Arial" w:cs="Arial"/>
                <w:bCs/>
                <w:sz w:val="24"/>
                <w:szCs w:val="24"/>
              </w:rPr>
            </w:pPr>
            <w:r>
              <w:rPr>
                <w:rFonts w:ascii="Arial" w:hAnsi="Arial" w:cs="Arial"/>
                <w:bCs/>
                <w:sz w:val="24"/>
                <w:szCs w:val="24"/>
              </w:rPr>
              <w:t>As reporting develops, reporting to become</w:t>
            </w:r>
            <w:r>
              <w:t xml:space="preserve"> </w:t>
            </w:r>
            <w:r w:rsidRPr="001C5BD8">
              <w:rPr>
                <w:rFonts w:ascii="Arial" w:hAnsi="Arial" w:cs="Arial"/>
                <w:bCs/>
                <w:sz w:val="24"/>
                <w:szCs w:val="24"/>
              </w:rPr>
              <w:t xml:space="preserve">more graphic; and more commentary </w:t>
            </w:r>
            <w:r>
              <w:rPr>
                <w:rFonts w:ascii="Arial" w:hAnsi="Arial" w:cs="Arial"/>
                <w:bCs/>
                <w:sz w:val="24"/>
                <w:szCs w:val="24"/>
              </w:rPr>
              <w:t xml:space="preserve">to </w:t>
            </w:r>
            <w:r w:rsidRPr="001C5BD8">
              <w:rPr>
                <w:rFonts w:ascii="Arial" w:hAnsi="Arial" w:cs="Arial"/>
                <w:bCs/>
                <w:sz w:val="24"/>
                <w:szCs w:val="24"/>
              </w:rPr>
              <w:t>be included upon the full suite of 25 (rather than 21) indicators which were available in order to explain what the data meant, whether there were problem areas and what action was being taken.</w:t>
            </w:r>
          </w:p>
          <w:p w:rsidR="00E707C9" w:rsidRPr="001C5BD8" w:rsidRDefault="00E707C9" w:rsidP="00F45ED7">
            <w:pPr>
              <w:jc w:val="both"/>
              <w:rPr>
                <w:rFonts w:ascii="Arial" w:hAnsi="Arial" w:cs="Arial"/>
                <w:bCs/>
                <w:sz w:val="24"/>
                <w:szCs w:val="24"/>
              </w:rPr>
            </w:pPr>
            <w:r w:rsidRPr="00285CC6">
              <w:rPr>
                <w:rFonts w:ascii="Arial" w:hAnsi="Arial" w:cs="Arial"/>
                <w:b/>
                <w:bCs/>
                <w:i/>
                <w:color w:val="FF0000"/>
                <w:sz w:val="24"/>
                <w:szCs w:val="24"/>
              </w:rPr>
              <w:t xml:space="preserve">Status: </w:t>
            </w:r>
            <w:r>
              <w:rPr>
                <w:rFonts w:ascii="Arial" w:hAnsi="Arial" w:cs="Arial"/>
                <w:b/>
                <w:bCs/>
                <w:i/>
                <w:color w:val="FF0000"/>
                <w:sz w:val="24"/>
                <w:szCs w:val="24"/>
              </w:rPr>
              <w:t>in progress / on the agenda</w:t>
            </w:r>
          </w:p>
        </w:tc>
        <w:tc>
          <w:tcPr>
            <w:tcW w:w="2286" w:type="dxa"/>
            <w:shd w:val="clear" w:color="auto" w:fill="auto"/>
          </w:tcPr>
          <w:p w:rsidR="00967974" w:rsidRDefault="00967974" w:rsidP="00F45ED7">
            <w:pPr>
              <w:keepNext/>
              <w:keepLines/>
              <w:jc w:val="center"/>
              <w:rPr>
                <w:rFonts w:ascii="Arial" w:hAnsi="Arial" w:cs="Arial"/>
                <w:sz w:val="24"/>
                <w:szCs w:val="24"/>
              </w:rPr>
            </w:pPr>
          </w:p>
          <w:p w:rsidR="001C5BD8" w:rsidRDefault="001C5BD8" w:rsidP="00F45ED7">
            <w:pPr>
              <w:keepNext/>
              <w:keepLines/>
              <w:jc w:val="center"/>
              <w:rPr>
                <w:rFonts w:ascii="Arial" w:hAnsi="Arial" w:cs="Arial"/>
                <w:sz w:val="24"/>
                <w:szCs w:val="24"/>
              </w:rPr>
            </w:pPr>
            <w:r>
              <w:rPr>
                <w:rFonts w:ascii="Arial" w:hAnsi="Arial" w:cs="Arial"/>
                <w:sz w:val="24"/>
                <w:szCs w:val="24"/>
              </w:rPr>
              <w:t>MW/DH</w:t>
            </w:r>
          </w:p>
        </w:tc>
      </w:tr>
      <w:tr w:rsidR="00967974" w:rsidRPr="00E367B7" w:rsidTr="00D8125D">
        <w:trPr>
          <w:trHeight w:val="1340"/>
        </w:trPr>
        <w:tc>
          <w:tcPr>
            <w:tcW w:w="2197" w:type="dxa"/>
            <w:shd w:val="clear" w:color="auto" w:fill="auto"/>
          </w:tcPr>
          <w:p w:rsidR="00967974" w:rsidRDefault="00967974" w:rsidP="00F45ED7">
            <w:pPr>
              <w:keepNext/>
              <w:keepLines/>
              <w:jc w:val="center"/>
              <w:rPr>
                <w:rFonts w:ascii="Arial" w:hAnsi="Arial" w:cs="Arial"/>
                <w:sz w:val="24"/>
                <w:szCs w:val="24"/>
              </w:rPr>
            </w:pPr>
          </w:p>
          <w:p w:rsidR="00865209" w:rsidRDefault="00865209" w:rsidP="00F45ED7">
            <w:pPr>
              <w:keepNext/>
              <w:keepLines/>
              <w:jc w:val="center"/>
              <w:rPr>
                <w:rFonts w:ascii="Arial" w:hAnsi="Arial" w:cs="Arial"/>
                <w:sz w:val="24"/>
                <w:szCs w:val="24"/>
              </w:rPr>
            </w:pPr>
            <w:r>
              <w:rPr>
                <w:rFonts w:ascii="Arial" w:hAnsi="Arial" w:cs="Arial"/>
                <w:sz w:val="24"/>
                <w:szCs w:val="24"/>
              </w:rPr>
              <w:t>BOD 31/17(c)&amp;(e)</w:t>
            </w:r>
          </w:p>
        </w:tc>
        <w:tc>
          <w:tcPr>
            <w:tcW w:w="8351" w:type="dxa"/>
          </w:tcPr>
          <w:p w:rsidR="00967974" w:rsidRDefault="00865209" w:rsidP="00F45ED7">
            <w:pPr>
              <w:jc w:val="both"/>
              <w:rPr>
                <w:rFonts w:ascii="Arial" w:hAnsi="Arial" w:cs="Arial"/>
                <w:bCs/>
                <w:sz w:val="24"/>
                <w:szCs w:val="24"/>
              </w:rPr>
            </w:pPr>
            <w:r>
              <w:rPr>
                <w:rFonts w:ascii="Arial" w:hAnsi="Arial" w:cs="Arial"/>
                <w:b/>
                <w:bCs/>
                <w:sz w:val="24"/>
                <w:szCs w:val="24"/>
              </w:rPr>
              <w:t>Staff Bank development</w:t>
            </w:r>
          </w:p>
          <w:p w:rsidR="00865209" w:rsidRDefault="00865209" w:rsidP="00865209">
            <w:pPr>
              <w:jc w:val="both"/>
            </w:pPr>
            <w:r>
              <w:rPr>
                <w:rFonts w:ascii="Arial" w:hAnsi="Arial" w:cs="Arial"/>
                <w:bCs/>
                <w:sz w:val="24"/>
                <w:szCs w:val="24"/>
              </w:rPr>
              <w:t>To provide</w:t>
            </w:r>
            <w:r>
              <w:t xml:space="preserve"> </w:t>
            </w:r>
            <w:r w:rsidRPr="00865209">
              <w:rPr>
                <w:rFonts w:ascii="Arial" w:hAnsi="Arial" w:cs="Arial"/>
                <w:bCs/>
                <w:sz w:val="24"/>
                <w:szCs w:val="24"/>
              </w:rPr>
              <w:t xml:space="preserve">more detail on the work taking place to develop the staff bank to the next meeting.  </w:t>
            </w:r>
            <w:r>
              <w:t xml:space="preserve"> </w:t>
            </w:r>
          </w:p>
          <w:p w:rsidR="00865209" w:rsidRDefault="00865209" w:rsidP="00865209">
            <w:pPr>
              <w:jc w:val="both"/>
              <w:rPr>
                <w:rFonts w:ascii="Arial" w:hAnsi="Arial" w:cs="Arial"/>
                <w:bCs/>
                <w:sz w:val="24"/>
                <w:szCs w:val="24"/>
              </w:rPr>
            </w:pPr>
            <w:r>
              <w:rPr>
                <w:rFonts w:ascii="Arial" w:hAnsi="Arial" w:cs="Arial"/>
                <w:bCs/>
                <w:sz w:val="24"/>
                <w:szCs w:val="24"/>
              </w:rPr>
              <w:t xml:space="preserve">To </w:t>
            </w:r>
            <w:r w:rsidRPr="00865209">
              <w:rPr>
                <w:rFonts w:ascii="Arial" w:hAnsi="Arial" w:cs="Arial"/>
                <w:bCs/>
                <w:sz w:val="24"/>
                <w:szCs w:val="24"/>
              </w:rPr>
              <w:t xml:space="preserve">also link update on workforce with the outcome of budget setting and financial planning work and consider what assumptions could be made going forwards as to the likely success of initiatives to convert temporary staff from agency to staff bank work.  </w:t>
            </w:r>
          </w:p>
          <w:p w:rsidR="00865209" w:rsidRPr="00865209" w:rsidRDefault="00865209" w:rsidP="00E707C9">
            <w:pPr>
              <w:jc w:val="both"/>
              <w:rPr>
                <w:rFonts w:ascii="Arial" w:hAnsi="Arial" w:cs="Arial"/>
                <w:bCs/>
                <w:sz w:val="24"/>
                <w:szCs w:val="24"/>
              </w:rPr>
            </w:pPr>
            <w:r w:rsidRPr="00285CC6">
              <w:rPr>
                <w:rFonts w:ascii="Arial" w:hAnsi="Arial" w:cs="Arial"/>
                <w:b/>
                <w:bCs/>
                <w:i/>
                <w:color w:val="FF0000"/>
                <w:sz w:val="24"/>
                <w:szCs w:val="24"/>
              </w:rPr>
              <w:t xml:space="preserve">Status: </w:t>
            </w:r>
            <w:r w:rsidR="00E707C9">
              <w:rPr>
                <w:rFonts w:ascii="Arial" w:hAnsi="Arial" w:cs="Arial"/>
                <w:b/>
                <w:bCs/>
                <w:i/>
                <w:color w:val="FF0000"/>
                <w:sz w:val="24"/>
                <w:szCs w:val="24"/>
              </w:rPr>
              <w:t>tbc at meeting</w:t>
            </w:r>
            <w:r w:rsidR="006617D3">
              <w:rPr>
                <w:rFonts w:ascii="Arial" w:hAnsi="Arial" w:cs="Arial"/>
                <w:b/>
                <w:bCs/>
                <w:i/>
                <w:color w:val="FF0000"/>
                <w:sz w:val="24"/>
                <w:szCs w:val="24"/>
              </w:rPr>
              <w:t>.  Note budget setting due to complete April 2017.</w:t>
            </w:r>
            <w:bookmarkStart w:id="0" w:name="_GoBack"/>
            <w:bookmarkEnd w:id="0"/>
          </w:p>
        </w:tc>
        <w:tc>
          <w:tcPr>
            <w:tcW w:w="2286" w:type="dxa"/>
            <w:shd w:val="clear" w:color="auto" w:fill="auto"/>
          </w:tcPr>
          <w:p w:rsidR="00967974" w:rsidRDefault="00967974" w:rsidP="00F45ED7">
            <w:pPr>
              <w:keepNext/>
              <w:keepLines/>
              <w:jc w:val="center"/>
              <w:rPr>
                <w:rFonts w:ascii="Arial" w:hAnsi="Arial" w:cs="Arial"/>
                <w:sz w:val="24"/>
                <w:szCs w:val="24"/>
              </w:rPr>
            </w:pPr>
          </w:p>
          <w:p w:rsidR="00865209" w:rsidRDefault="00865209" w:rsidP="00F45ED7">
            <w:pPr>
              <w:keepNext/>
              <w:keepLines/>
              <w:jc w:val="center"/>
              <w:rPr>
                <w:rFonts w:ascii="Arial" w:hAnsi="Arial" w:cs="Arial"/>
                <w:sz w:val="24"/>
                <w:szCs w:val="24"/>
              </w:rPr>
            </w:pPr>
            <w:proofErr w:type="spellStart"/>
            <w:r>
              <w:rPr>
                <w:rFonts w:ascii="Arial" w:hAnsi="Arial" w:cs="Arial"/>
                <w:sz w:val="24"/>
                <w:szCs w:val="24"/>
              </w:rPr>
              <w:t>MMcE</w:t>
            </w:r>
            <w:proofErr w:type="spellEnd"/>
          </w:p>
        </w:tc>
      </w:tr>
    </w:tbl>
    <w:p w:rsidR="00633554" w:rsidRPr="00E367B7" w:rsidRDefault="00633554">
      <w:pPr>
        <w:rPr>
          <w:rFonts w:ascii="Arial" w:hAnsi="Arial" w:cs="Arial"/>
          <w:sz w:val="24"/>
          <w:szCs w:val="24"/>
        </w:rPr>
      </w:pPr>
    </w:p>
    <w:sectPr w:rsidR="00633554" w:rsidRPr="00E367B7" w:rsidSect="000B2947">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522" w:rsidRDefault="00FA1522" w:rsidP="000B2947">
      <w:pPr>
        <w:spacing w:after="0" w:line="240" w:lineRule="auto"/>
      </w:pPr>
      <w:r>
        <w:separator/>
      </w:r>
    </w:p>
  </w:endnote>
  <w:endnote w:type="continuationSeparator" w:id="0">
    <w:p w:rsidR="00FA1522" w:rsidRDefault="00FA1522" w:rsidP="000B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22" w:rsidRDefault="00861BF3">
    <w:pPr>
      <w:pStyle w:val="Footer"/>
      <w:jc w:val="center"/>
    </w:pPr>
    <w:r>
      <w:fldChar w:fldCharType="begin"/>
    </w:r>
    <w:r>
      <w:instrText xml:space="preserve"> PAGE   \* MERGEFORMAT </w:instrText>
    </w:r>
    <w:r>
      <w:fldChar w:fldCharType="separate"/>
    </w:r>
    <w:r w:rsidR="006617D3">
      <w:rPr>
        <w:noProof/>
      </w:rPr>
      <w:t>5</w:t>
    </w:r>
    <w:r>
      <w:rPr>
        <w:noProof/>
      </w:rPr>
      <w:fldChar w:fldCharType="end"/>
    </w:r>
  </w:p>
  <w:p w:rsidR="00FA1522" w:rsidRDefault="00FA1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522" w:rsidRDefault="00FA1522" w:rsidP="000B2947">
      <w:pPr>
        <w:spacing w:after="0" w:line="240" w:lineRule="auto"/>
      </w:pPr>
      <w:r>
        <w:separator/>
      </w:r>
    </w:p>
  </w:footnote>
  <w:footnote w:type="continuationSeparator" w:id="0">
    <w:p w:rsidR="00FA1522" w:rsidRDefault="00FA1522" w:rsidP="000B2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22" w:rsidRPr="007D06DC" w:rsidRDefault="00FA1522" w:rsidP="000B2947">
    <w:pPr>
      <w:pStyle w:val="Header"/>
      <w:jc w:val="center"/>
    </w:pPr>
    <w:r>
      <w:rPr>
        <w:i/>
      </w:rPr>
      <w:t>PUBLIC</w:t>
    </w:r>
  </w:p>
  <w:p w:rsidR="00FA1522" w:rsidRPr="000B2947" w:rsidRDefault="00FA1522">
    <w:pPr>
      <w:pStyle w:val="Header"/>
      <w:rPr>
        <w:b/>
      </w:rPr>
    </w:pPr>
  </w:p>
  <w:p w:rsidR="00FA1522" w:rsidRDefault="00FA15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482"/>
    <w:multiLevelType w:val="hybridMultilevel"/>
    <w:tmpl w:val="79EA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1217C"/>
    <w:multiLevelType w:val="hybridMultilevel"/>
    <w:tmpl w:val="7E34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D67214"/>
    <w:multiLevelType w:val="hybridMultilevel"/>
    <w:tmpl w:val="7D10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BA7F32"/>
    <w:multiLevelType w:val="hybridMultilevel"/>
    <w:tmpl w:val="060C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E7380F"/>
    <w:multiLevelType w:val="hybridMultilevel"/>
    <w:tmpl w:val="9CDA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47"/>
    <w:rsid w:val="000039B1"/>
    <w:rsid w:val="000072FC"/>
    <w:rsid w:val="0001129F"/>
    <w:rsid w:val="00015015"/>
    <w:rsid w:val="00024DA4"/>
    <w:rsid w:val="00032E57"/>
    <w:rsid w:val="0004460B"/>
    <w:rsid w:val="00046EA9"/>
    <w:rsid w:val="00063257"/>
    <w:rsid w:val="00063421"/>
    <w:rsid w:val="000765F3"/>
    <w:rsid w:val="0007738F"/>
    <w:rsid w:val="000846EE"/>
    <w:rsid w:val="00087272"/>
    <w:rsid w:val="000B2947"/>
    <w:rsid w:val="000B69CF"/>
    <w:rsid w:val="000C6050"/>
    <w:rsid w:val="000D05CC"/>
    <w:rsid w:val="000D7875"/>
    <w:rsid w:val="000E244A"/>
    <w:rsid w:val="000E6B70"/>
    <w:rsid w:val="000F0B7F"/>
    <w:rsid w:val="000F48CF"/>
    <w:rsid w:val="000F7BD1"/>
    <w:rsid w:val="00105FDB"/>
    <w:rsid w:val="001120FD"/>
    <w:rsid w:val="001219E0"/>
    <w:rsid w:val="001220D3"/>
    <w:rsid w:val="00131067"/>
    <w:rsid w:val="00135020"/>
    <w:rsid w:val="001431EB"/>
    <w:rsid w:val="0015391E"/>
    <w:rsid w:val="00171162"/>
    <w:rsid w:val="00171A81"/>
    <w:rsid w:val="001765E3"/>
    <w:rsid w:val="00191B83"/>
    <w:rsid w:val="001B0FB1"/>
    <w:rsid w:val="001C5BD8"/>
    <w:rsid w:val="001D2759"/>
    <w:rsid w:val="001E16A4"/>
    <w:rsid w:val="0020141B"/>
    <w:rsid w:val="00201E3B"/>
    <w:rsid w:val="0020722B"/>
    <w:rsid w:val="002258F6"/>
    <w:rsid w:val="00237F6F"/>
    <w:rsid w:val="00240701"/>
    <w:rsid w:val="00241AA6"/>
    <w:rsid w:val="00244F70"/>
    <w:rsid w:val="0025228D"/>
    <w:rsid w:val="0025331B"/>
    <w:rsid w:val="00253C8F"/>
    <w:rsid w:val="00261E54"/>
    <w:rsid w:val="002744DF"/>
    <w:rsid w:val="00282647"/>
    <w:rsid w:val="00282D3B"/>
    <w:rsid w:val="00285CC6"/>
    <w:rsid w:val="002A5A69"/>
    <w:rsid w:val="002B5341"/>
    <w:rsid w:val="002B57BD"/>
    <w:rsid w:val="002B64E3"/>
    <w:rsid w:val="002C0F68"/>
    <w:rsid w:val="002C6990"/>
    <w:rsid w:val="002D230C"/>
    <w:rsid w:val="002D6A88"/>
    <w:rsid w:val="002E50D9"/>
    <w:rsid w:val="002F2524"/>
    <w:rsid w:val="002F2958"/>
    <w:rsid w:val="002F3B6B"/>
    <w:rsid w:val="002F6393"/>
    <w:rsid w:val="003033E1"/>
    <w:rsid w:val="00314CE7"/>
    <w:rsid w:val="00315081"/>
    <w:rsid w:val="003305FC"/>
    <w:rsid w:val="0033178B"/>
    <w:rsid w:val="0033274C"/>
    <w:rsid w:val="00341BD4"/>
    <w:rsid w:val="003424EC"/>
    <w:rsid w:val="003515C3"/>
    <w:rsid w:val="003759F1"/>
    <w:rsid w:val="00376489"/>
    <w:rsid w:val="00380E7A"/>
    <w:rsid w:val="00383F5B"/>
    <w:rsid w:val="00384B7A"/>
    <w:rsid w:val="00385AA2"/>
    <w:rsid w:val="003871F3"/>
    <w:rsid w:val="00390FD5"/>
    <w:rsid w:val="00393728"/>
    <w:rsid w:val="00393AFE"/>
    <w:rsid w:val="00394139"/>
    <w:rsid w:val="003968B3"/>
    <w:rsid w:val="00397575"/>
    <w:rsid w:val="003B304C"/>
    <w:rsid w:val="003C4F17"/>
    <w:rsid w:val="003C5DB1"/>
    <w:rsid w:val="003D05D4"/>
    <w:rsid w:val="003D313F"/>
    <w:rsid w:val="003E28C6"/>
    <w:rsid w:val="003E5C3C"/>
    <w:rsid w:val="003F2467"/>
    <w:rsid w:val="00425229"/>
    <w:rsid w:val="004266B5"/>
    <w:rsid w:val="00440F72"/>
    <w:rsid w:val="00452F7C"/>
    <w:rsid w:val="00456BE6"/>
    <w:rsid w:val="00465CD1"/>
    <w:rsid w:val="00466230"/>
    <w:rsid w:val="004921A3"/>
    <w:rsid w:val="004938A0"/>
    <w:rsid w:val="004942A2"/>
    <w:rsid w:val="004B0D4D"/>
    <w:rsid w:val="004C26C4"/>
    <w:rsid w:val="004C759B"/>
    <w:rsid w:val="004D7E50"/>
    <w:rsid w:val="00505351"/>
    <w:rsid w:val="005077BE"/>
    <w:rsid w:val="005079BA"/>
    <w:rsid w:val="00511324"/>
    <w:rsid w:val="00511E10"/>
    <w:rsid w:val="0052154A"/>
    <w:rsid w:val="00522131"/>
    <w:rsid w:val="00525A57"/>
    <w:rsid w:val="00531123"/>
    <w:rsid w:val="0053224E"/>
    <w:rsid w:val="00537F66"/>
    <w:rsid w:val="00543314"/>
    <w:rsid w:val="0057412E"/>
    <w:rsid w:val="00581E04"/>
    <w:rsid w:val="005823B6"/>
    <w:rsid w:val="0059202C"/>
    <w:rsid w:val="00593FA0"/>
    <w:rsid w:val="00594955"/>
    <w:rsid w:val="005B3341"/>
    <w:rsid w:val="005B61CF"/>
    <w:rsid w:val="005C61CA"/>
    <w:rsid w:val="005D72E8"/>
    <w:rsid w:val="005D77EC"/>
    <w:rsid w:val="005E0E2E"/>
    <w:rsid w:val="005E5479"/>
    <w:rsid w:val="005F3233"/>
    <w:rsid w:val="005F70E9"/>
    <w:rsid w:val="00601E3D"/>
    <w:rsid w:val="006053AB"/>
    <w:rsid w:val="00610966"/>
    <w:rsid w:val="00611984"/>
    <w:rsid w:val="006128F5"/>
    <w:rsid w:val="00627618"/>
    <w:rsid w:val="00633554"/>
    <w:rsid w:val="00635B3F"/>
    <w:rsid w:val="00635EA4"/>
    <w:rsid w:val="006439B2"/>
    <w:rsid w:val="006454AE"/>
    <w:rsid w:val="00652FAF"/>
    <w:rsid w:val="006617D3"/>
    <w:rsid w:val="006716E3"/>
    <w:rsid w:val="00674688"/>
    <w:rsid w:val="00674699"/>
    <w:rsid w:val="0067651E"/>
    <w:rsid w:val="00687CBE"/>
    <w:rsid w:val="00693453"/>
    <w:rsid w:val="006946E2"/>
    <w:rsid w:val="00696E9F"/>
    <w:rsid w:val="00697032"/>
    <w:rsid w:val="006B064A"/>
    <w:rsid w:val="006B1EB2"/>
    <w:rsid w:val="006B7541"/>
    <w:rsid w:val="006D39B0"/>
    <w:rsid w:val="006D5CF2"/>
    <w:rsid w:val="006D6992"/>
    <w:rsid w:val="006E1DB4"/>
    <w:rsid w:val="006E6A38"/>
    <w:rsid w:val="00700062"/>
    <w:rsid w:val="0070258B"/>
    <w:rsid w:val="0072245F"/>
    <w:rsid w:val="00730438"/>
    <w:rsid w:val="0073197C"/>
    <w:rsid w:val="007336A4"/>
    <w:rsid w:val="00734966"/>
    <w:rsid w:val="00745E5F"/>
    <w:rsid w:val="00754E78"/>
    <w:rsid w:val="00760C31"/>
    <w:rsid w:val="00762ED4"/>
    <w:rsid w:val="00763A8F"/>
    <w:rsid w:val="0076462F"/>
    <w:rsid w:val="00766A85"/>
    <w:rsid w:val="00767605"/>
    <w:rsid w:val="00772E26"/>
    <w:rsid w:val="00774CB7"/>
    <w:rsid w:val="00784E26"/>
    <w:rsid w:val="0078654D"/>
    <w:rsid w:val="0079185E"/>
    <w:rsid w:val="00793558"/>
    <w:rsid w:val="007A35B3"/>
    <w:rsid w:val="007B21CE"/>
    <w:rsid w:val="007B3FD6"/>
    <w:rsid w:val="007C3131"/>
    <w:rsid w:val="007C4C3A"/>
    <w:rsid w:val="007E3804"/>
    <w:rsid w:val="007E4BCB"/>
    <w:rsid w:val="007F39F5"/>
    <w:rsid w:val="007F3D90"/>
    <w:rsid w:val="007F5F2E"/>
    <w:rsid w:val="008006A3"/>
    <w:rsid w:val="0081463C"/>
    <w:rsid w:val="00830260"/>
    <w:rsid w:val="00832469"/>
    <w:rsid w:val="008340D7"/>
    <w:rsid w:val="00834277"/>
    <w:rsid w:val="0083488F"/>
    <w:rsid w:val="008379EA"/>
    <w:rsid w:val="00837FCD"/>
    <w:rsid w:val="0084583C"/>
    <w:rsid w:val="00861BF3"/>
    <w:rsid w:val="00865209"/>
    <w:rsid w:val="008734E5"/>
    <w:rsid w:val="008756CF"/>
    <w:rsid w:val="008757DA"/>
    <w:rsid w:val="008776D6"/>
    <w:rsid w:val="0088270F"/>
    <w:rsid w:val="00891EB1"/>
    <w:rsid w:val="0089273B"/>
    <w:rsid w:val="0089403F"/>
    <w:rsid w:val="008A7296"/>
    <w:rsid w:val="008B2F3F"/>
    <w:rsid w:val="008F4C6C"/>
    <w:rsid w:val="00902503"/>
    <w:rsid w:val="00907DE9"/>
    <w:rsid w:val="00923288"/>
    <w:rsid w:val="0092378F"/>
    <w:rsid w:val="00926388"/>
    <w:rsid w:val="00927ED6"/>
    <w:rsid w:val="00932058"/>
    <w:rsid w:val="00933452"/>
    <w:rsid w:val="00942C34"/>
    <w:rsid w:val="0094567F"/>
    <w:rsid w:val="00945911"/>
    <w:rsid w:val="009564BB"/>
    <w:rsid w:val="009650DE"/>
    <w:rsid w:val="00967974"/>
    <w:rsid w:val="00974BEC"/>
    <w:rsid w:val="009919D8"/>
    <w:rsid w:val="009C6599"/>
    <w:rsid w:val="009D23DA"/>
    <w:rsid w:val="009D2F5A"/>
    <w:rsid w:val="009E38B1"/>
    <w:rsid w:val="009E77B9"/>
    <w:rsid w:val="009E7C1A"/>
    <w:rsid w:val="00A15794"/>
    <w:rsid w:val="00A166C1"/>
    <w:rsid w:val="00A226AB"/>
    <w:rsid w:val="00A22825"/>
    <w:rsid w:val="00A24484"/>
    <w:rsid w:val="00A37FAC"/>
    <w:rsid w:val="00A43C8E"/>
    <w:rsid w:val="00A44287"/>
    <w:rsid w:val="00A44C56"/>
    <w:rsid w:val="00A5526F"/>
    <w:rsid w:val="00A71BDC"/>
    <w:rsid w:val="00A72B2B"/>
    <w:rsid w:val="00A802E6"/>
    <w:rsid w:val="00AA1675"/>
    <w:rsid w:val="00AA2AD8"/>
    <w:rsid w:val="00AB249F"/>
    <w:rsid w:val="00AC008C"/>
    <w:rsid w:val="00AC76AD"/>
    <w:rsid w:val="00AD455C"/>
    <w:rsid w:val="00AD5AF4"/>
    <w:rsid w:val="00AD6F84"/>
    <w:rsid w:val="00B02AC5"/>
    <w:rsid w:val="00B31870"/>
    <w:rsid w:val="00B33194"/>
    <w:rsid w:val="00B347C7"/>
    <w:rsid w:val="00B40958"/>
    <w:rsid w:val="00B410C3"/>
    <w:rsid w:val="00B658D5"/>
    <w:rsid w:val="00B724D9"/>
    <w:rsid w:val="00B81AE9"/>
    <w:rsid w:val="00B974C1"/>
    <w:rsid w:val="00BA2DD3"/>
    <w:rsid w:val="00BA44E9"/>
    <w:rsid w:val="00BB62AB"/>
    <w:rsid w:val="00BC04F8"/>
    <w:rsid w:val="00BD4925"/>
    <w:rsid w:val="00BD5AFB"/>
    <w:rsid w:val="00BE2EFA"/>
    <w:rsid w:val="00BE3D89"/>
    <w:rsid w:val="00BE7491"/>
    <w:rsid w:val="00BF32AD"/>
    <w:rsid w:val="00C4205F"/>
    <w:rsid w:val="00C44D41"/>
    <w:rsid w:val="00C4763E"/>
    <w:rsid w:val="00C5206A"/>
    <w:rsid w:val="00C74867"/>
    <w:rsid w:val="00C9522B"/>
    <w:rsid w:val="00C95A17"/>
    <w:rsid w:val="00C97CCE"/>
    <w:rsid w:val="00CC2ED9"/>
    <w:rsid w:val="00CD2283"/>
    <w:rsid w:val="00CE2874"/>
    <w:rsid w:val="00CE2D17"/>
    <w:rsid w:val="00D10B4E"/>
    <w:rsid w:val="00D121CE"/>
    <w:rsid w:val="00D14EC6"/>
    <w:rsid w:val="00D1503C"/>
    <w:rsid w:val="00D3669C"/>
    <w:rsid w:val="00D36BC0"/>
    <w:rsid w:val="00D42170"/>
    <w:rsid w:val="00D42D1A"/>
    <w:rsid w:val="00D6616A"/>
    <w:rsid w:val="00D66EAD"/>
    <w:rsid w:val="00D7197F"/>
    <w:rsid w:val="00D762F7"/>
    <w:rsid w:val="00D8125D"/>
    <w:rsid w:val="00D83FCB"/>
    <w:rsid w:val="00D84DC6"/>
    <w:rsid w:val="00D9768A"/>
    <w:rsid w:val="00DC25AF"/>
    <w:rsid w:val="00DC3C3E"/>
    <w:rsid w:val="00DC54A2"/>
    <w:rsid w:val="00DD25CC"/>
    <w:rsid w:val="00DF07E3"/>
    <w:rsid w:val="00E00003"/>
    <w:rsid w:val="00E0184E"/>
    <w:rsid w:val="00E04E2F"/>
    <w:rsid w:val="00E06EED"/>
    <w:rsid w:val="00E11EFB"/>
    <w:rsid w:val="00E14469"/>
    <w:rsid w:val="00E21DA2"/>
    <w:rsid w:val="00E22C7A"/>
    <w:rsid w:val="00E32A06"/>
    <w:rsid w:val="00E34729"/>
    <w:rsid w:val="00E367B7"/>
    <w:rsid w:val="00E520A9"/>
    <w:rsid w:val="00E55CDA"/>
    <w:rsid w:val="00E60C6D"/>
    <w:rsid w:val="00E707C9"/>
    <w:rsid w:val="00E7308C"/>
    <w:rsid w:val="00E76646"/>
    <w:rsid w:val="00E95111"/>
    <w:rsid w:val="00E97685"/>
    <w:rsid w:val="00EB50AE"/>
    <w:rsid w:val="00EB5869"/>
    <w:rsid w:val="00EC11E7"/>
    <w:rsid w:val="00ED08CB"/>
    <w:rsid w:val="00ED16EA"/>
    <w:rsid w:val="00ED427A"/>
    <w:rsid w:val="00EE1AB5"/>
    <w:rsid w:val="00EE4894"/>
    <w:rsid w:val="00EF5115"/>
    <w:rsid w:val="00EF72CB"/>
    <w:rsid w:val="00F00297"/>
    <w:rsid w:val="00F019EB"/>
    <w:rsid w:val="00F1349A"/>
    <w:rsid w:val="00F16822"/>
    <w:rsid w:val="00F16BE8"/>
    <w:rsid w:val="00F231AA"/>
    <w:rsid w:val="00F25643"/>
    <w:rsid w:val="00F31E37"/>
    <w:rsid w:val="00F31EA2"/>
    <w:rsid w:val="00F36B10"/>
    <w:rsid w:val="00F37A2E"/>
    <w:rsid w:val="00F40768"/>
    <w:rsid w:val="00F4139E"/>
    <w:rsid w:val="00F45ED7"/>
    <w:rsid w:val="00F50EBF"/>
    <w:rsid w:val="00F51049"/>
    <w:rsid w:val="00F5356D"/>
    <w:rsid w:val="00F56435"/>
    <w:rsid w:val="00F57D46"/>
    <w:rsid w:val="00F65D26"/>
    <w:rsid w:val="00F77BBC"/>
    <w:rsid w:val="00F87CBE"/>
    <w:rsid w:val="00F907A0"/>
    <w:rsid w:val="00FA1522"/>
    <w:rsid w:val="00FC07BA"/>
    <w:rsid w:val="00FC7547"/>
    <w:rsid w:val="00FD4AAA"/>
    <w:rsid w:val="00FD6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5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47"/>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0B294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B2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47"/>
  </w:style>
  <w:style w:type="paragraph" w:styleId="BalloonText">
    <w:name w:val="Balloon Text"/>
    <w:basedOn w:val="Normal"/>
    <w:link w:val="BalloonTextChar"/>
    <w:uiPriority w:val="99"/>
    <w:semiHidden/>
    <w:unhideWhenUsed/>
    <w:rsid w:val="009E3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B1"/>
    <w:rPr>
      <w:rFonts w:ascii="Tahoma" w:hAnsi="Tahoma" w:cs="Tahoma"/>
      <w:sz w:val="16"/>
      <w:szCs w:val="16"/>
    </w:rPr>
  </w:style>
  <w:style w:type="paragraph" w:styleId="ListParagraph">
    <w:name w:val="List Paragraph"/>
    <w:basedOn w:val="Normal"/>
    <w:uiPriority w:val="34"/>
    <w:qFormat/>
    <w:rsid w:val="006454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5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47"/>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0B294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B2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47"/>
  </w:style>
  <w:style w:type="paragraph" w:styleId="BalloonText">
    <w:name w:val="Balloon Text"/>
    <w:basedOn w:val="Normal"/>
    <w:link w:val="BalloonTextChar"/>
    <w:uiPriority w:val="99"/>
    <w:semiHidden/>
    <w:unhideWhenUsed/>
    <w:rsid w:val="009E3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B1"/>
    <w:rPr>
      <w:rFonts w:ascii="Tahoma" w:hAnsi="Tahoma" w:cs="Tahoma"/>
      <w:sz w:val="16"/>
      <w:szCs w:val="16"/>
    </w:rPr>
  </w:style>
  <w:style w:type="paragraph" w:styleId="ListParagraph">
    <w:name w:val="List Paragraph"/>
    <w:basedOn w:val="Normal"/>
    <w:uiPriority w:val="34"/>
    <w:qFormat/>
    <w:rsid w:val="00645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9339">
      <w:bodyDiv w:val="1"/>
      <w:marLeft w:val="0"/>
      <w:marRight w:val="0"/>
      <w:marTop w:val="0"/>
      <w:marBottom w:val="0"/>
      <w:divBdr>
        <w:top w:val="none" w:sz="0" w:space="0" w:color="auto"/>
        <w:left w:val="none" w:sz="0" w:space="0" w:color="auto"/>
        <w:bottom w:val="none" w:sz="0" w:space="0" w:color="auto"/>
        <w:right w:val="none" w:sz="0" w:space="0" w:color="auto"/>
      </w:divBdr>
    </w:div>
    <w:div w:id="360474410">
      <w:bodyDiv w:val="1"/>
      <w:marLeft w:val="0"/>
      <w:marRight w:val="0"/>
      <w:marTop w:val="0"/>
      <w:marBottom w:val="0"/>
      <w:divBdr>
        <w:top w:val="none" w:sz="0" w:space="0" w:color="auto"/>
        <w:left w:val="none" w:sz="0" w:space="0" w:color="auto"/>
        <w:bottom w:val="none" w:sz="0" w:space="0" w:color="auto"/>
        <w:right w:val="none" w:sz="0" w:space="0" w:color="auto"/>
      </w:divBdr>
    </w:div>
    <w:div w:id="372191950">
      <w:bodyDiv w:val="1"/>
      <w:marLeft w:val="0"/>
      <w:marRight w:val="0"/>
      <w:marTop w:val="0"/>
      <w:marBottom w:val="0"/>
      <w:divBdr>
        <w:top w:val="none" w:sz="0" w:space="0" w:color="auto"/>
        <w:left w:val="none" w:sz="0" w:space="0" w:color="auto"/>
        <w:bottom w:val="none" w:sz="0" w:space="0" w:color="auto"/>
        <w:right w:val="none" w:sz="0" w:space="0" w:color="auto"/>
      </w:divBdr>
    </w:div>
    <w:div w:id="506485854">
      <w:bodyDiv w:val="1"/>
      <w:marLeft w:val="0"/>
      <w:marRight w:val="0"/>
      <w:marTop w:val="0"/>
      <w:marBottom w:val="0"/>
      <w:divBdr>
        <w:top w:val="none" w:sz="0" w:space="0" w:color="auto"/>
        <w:left w:val="none" w:sz="0" w:space="0" w:color="auto"/>
        <w:bottom w:val="none" w:sz="0" w:space="0" w:color="auto"/>
        <w:right w:val="none" w:sz="0" w:space="0" w:color="auto"/>
      </w:divBdr>
    </w:div>
    <w:div w:id="543834884">
      <w:bodyDiv w:val="1"/>
      <w:marLeft w:val="0"/>
      <w:marRight w:val="0"/>
      <w:marTop w:val="0"/>
      <w:marBottom w:val="0"/>
      <w:divBdr>
        <w:top w:val="none" w:sz="0" w:space="0" w:color="auto"/>
        <w:left w:val="none" w:sz="0" w:space="0" w:color="auto"/>
        <w:bottom w:val="none" w:sz="0" w:space="0" w:color="auto"/>
        <w:right w:val="none" w:sz="0" w:space="0" w:color="auto"/>
      </w:divBdr>
    </w:div>
    <w:div w:id="709036261">
      <w:bodyDiv w:val="1"/>
      <w:marLeft w:val="0"/>
      <w:marRight w:val="0"/>
      <w:marTop w:val="0"/>
      <w:marBottom w:val="0"/>
      <w:divBdr>
        <w:top w:val="none" w:sz="0" w:space="0" w:color="auto"/>
        <w:left w:val="none" w:sz="0" w:space="0" w:color="auto"/>
        <w:bottom w:val="none" w:sz="0" w:space="0" w:color="auto"/>
        <w:right w:val="none" w:sz="0" w:space="0" w:color="auto"/>
      </w:divBdr>
    </w:div>
    <w:div w:id="1116556392">
      <w:bodyDiv w:val="1"/>
      <w:marLeft w:val="0"/>
      <w:marRight w:val="0"/>
      <w:marTop w:val="0"/>
      <w:marBottom w:val="0"/>
      <w:divBdr>
        <w:top w:val="none" w:sz="0" w:space="0" w:color="auto"/>
        <w:left w:val="none" w:sz="0" w:space="0" w:color="auto"/>
        <w:bottom w:val="none" w:sz="0" w:space="0" w:color="auto"/>
        <w:right w:val="none" w:sz="0" w:space="0" w:color="auto"/>
      </w:divBdr>
    </w:div>
    <w:div w:id="1267080114">
      <w:bodyDiv w:val="1"/>
      <w:marLeft w:val="0"/>
      <w:marRight w:val="0"/>
      <w:marTop w:val="0"/>
      <w:marBottom w:val="0"/>
      <w:divBdr>
        <w:top w:val="none" w:sz="0" w:space="0" w:color="auto"/>
        <w:left w:val="none" w:sz="0" w:space="0" w:color="auto"/>
        <w:bottom w:val="none" w:sz="0" w:space="0" w:color="auto"/>
        <w:right w:val="none" w:sz="0" w:space="0" w:color="auto"/>
      </w:divBdr>
    </w:div>
    <w:div w:id="1292980017">
      <w:bodyDiv w:val="1"/>
      <w:marLeft w:val="0"/>
      <w:marRight w:val="0"/>
      <w:marTop w:val="0"/>
      <w:marBottom w:val="0"/>
      <w:divBdr>
        <w:top w:val="none" w:sz="0" w:space="0" w:color="auto"/>
        <w:left w:val="none" w:sz="0" w:space="0" w:color="auto"/>
        <w:bottom w:val="none" w:sz="0" w:space="0" w:color="auto"/>
        <w:right w:val="none" w:sz="0" w:space="0" w:color="auto"/>
      </w:divBdr>
    </w:div>
    <w:div w:id="1460220759">
      <w:bodyDiv w:val="1"/>
      <w:marLeft w:val="0"/>
      <w:marRight w:val="0"/>
      <w:marTop w:val="0"/>
      <w:marBottom w:val="0"/>
      <w:divBdr>
        <w:top w:val="none" w:sz="0" w:space="0" w:color="auto"/>
        <w:left w:val="none" w:sz="0" w:space="0" w:color="auto"/>
        <w:bottom w:val="none" w:sz="0" w:space="0" w:color="auto"/>
        <w:right w:val="none" w:sz="0" w:space="0" w:color="auto"/>
      </w:divBdr>
    </w:div>
    <w:div w:id="1525750737">
      <w:bodyDiv w:val="1"/>
      <w:marLeft w:val="0"/>
      <w:marRight w:val="0"/>
      <w:marTop w:val="0"/>
      <w:marBottom w:val="0"/>
      <w:divBdr>
        <w:top w:val="none" w:sz="0" w:space="0" w:color="auto"/>
        <w:left w:val="none" w:sz="0" w:space="0" w:color="auto"/>
        <w:bottom w:val="none" w:sz="0" w:space="0" w:color="auto"/>
        <w:right w:val="none" w:sz="0" w:space="0" w:color="auto"/>
      </w:divBdr>
    </w:div>
    <w:div w:id="1579051201">
      <w:bodyDiv w:val="1"/>
      <w:marLeft w:val="0"/>
      <w:marRight w:val="0"/>
      <w:marTop w:val="0"/>
      <w:marBottom w:val="0"/>
      <w:divBdr>
        <w:top w:val="none" w:sz="0" w:space="0" w:color="auto"/>
        <w:left w:val="none" w:sz="0" w:space="0" w:color="auto"/>
        <w:bottom w:val="none" w:sz="0" w:space="0" w:color="auto"/>
        <w:right w:val="none" w:sz="0" w:space="0" w:color="auto"/>
      </w:divBdr>
    </w:div>
    <w:div w:id="1720745259">
      <w:bodyDiv w:val="1"/>
      <w:marLeft w:val="0"/>
      <w:marRight w:val="0"/>
      <w:marTop w:val="0"/>
      <w:marBottom w:val="0"/>
      <w:divBdr>
        <w:top w:val="none" w:sz="0" w:space="0" w:color="auto"/>
        <w:left w:val="none" w:sz="0" w:space="0" w:color="auto"/>
        <w:bottom w:val="none" w:sz="0" w:space="0" w:color="auto"/>
        <w:right w:val="none" w:sz="0" w:space="0" w:color="auto"/>
      </w:divBdr>
    </w:div>
    <w:div w:id="1770390434">
      <w:bodyDiv w:val="1"/>
      <w:marLeft w:val="0"/>
      <w:marRight w:val="0"/>
      <w:marTop w:val="0"/>
      <w:marBottom w:val="0"/>
      <w:divBdr>
        <w:top w:val="none" w:sz="0" w:space="0" w:color="auto"/>
        <w:left w:val="none" w:sz="0" w:space="0" w:color="auto"/>
        <w:bottom w:val="none" w:sz="0" w:space="0" w:color="auto"/>
        <w:right w:val="none" w:sz="0" w:space="0" w:color="auto"/>
      </w:divBdr>
    </w:div>
    <w:div w:id="1928268228">
      <w:bodyDiv w:val="1"/>
      <w:marLeft w:val="0"/>
      <w:marRight w:val="0"/>
      <w:marTop w:val="0"/>
      <w:marBottom w:val="0"/>
      <w:divBdr>
        <w:top w:val="none" w:sz="0" w:space="0" w:color="auto"/>
        <w:left w:val="none" w:sz="0" w:space="0" w:color="auto"/>
        <w:bottom w:val="none" w:sz="0" w:space="0" w:color="auto"/>
        <w:right w:val="none" w:sz="0" w:space="0" w:color="auto"/>
      </w:divBdr>
    </w:div>
    <w:div w:id="21271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chine.anyaegbu</dc:creator>
  <cp:lastModifiedBy>Smith Hannah (RNU) Oxford Health</cp:lastModifiedBy>
  <cp:revision>18</cp:revision>
  <cp:lastPrinted>2015-04-14T14:09:00Z</cp:lastPrinted>
  <dcterms:created xsi:type="dcterms:W3CDTF">2017-03-23T22:41:00Z</dcterms:created>
  <dcterms:modified xsi:type="dcterms:W3CDTF">2017-03-24T10:56:00Z</dcterms:modified>
</cp:coreProperties>
</file>