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C0" w:rsidRDefault="00A401C0">
      <w:pPr>
        <w:rPr>
          <w:rFonts w:ascii="Segoe UI" w:hAnsi="Segoe UI" w:cs="Segoe UI"/>
          <w:b/>
          <w:color w:val="FFFFFF" w:themeColor="background1"/>
          <w:highlight w:val="blue"/>
        </w:rPr>
      </w:pPr>
      <w:r>
        <w:rPr>
          <w:rFonts w:ascii="Segoe UI" w:hAnsi="Segoe UI" w:cs="Segoe UI"/>
          <w:b/>
          <w:color w:val="FFFFFF" w:themeColor="background1"/>
          <w:highlight w:val="blue"/>
        </w:rPr>
        <w:t xml:space="preserve">Single Oversight Framework </w:t>
      </w:r>
      <w:r w:rsidR="002427D4">
        <w:rPr>
          <w:rFonts w:ascii="Segoe UI" w:hAnsi="Segoe UI" w:cs="Segoe UI"/>
          <w:b/>
          <w:color w:val="FFFFFF" w:themeColor="background1"/>
          <w:highlight w:val="blue"/>
        </w:rPr>
        <w:t>February</w:t>
      </w:r>
      <w:r w:rsidR="005E77C1">
        <w:rPr>
          <w:rFonts w:ascii="Segoe UI" w:hAnsi="Segoe UI" w:cs="Segoe UI"/>
          <w:b/>
          <w:color w:val="FFFFFF" w:themeColor="background1"/>
          <w:highlight w:val="blue"/>
        </w:rPr>
        <w:t xml:space="preserve"> 2017</w:t>
      </w:r>
      <w:r w:rsidR="000076C3" w:rsidRPr="000076C3">
        <w:rPr>
          <w:rFonts w:ascii="Segoe UI" w:hAnsi="Segoe UI" w:cs="Segoe UI"/>
          <w:b/>
          <w:color w:val="FFFFFF" w:themeColor="background1"/>
          <w:highlight w:val="blue"/>
        </w:rPr>
        <w:t xml:space="preserve"> </w:t>
      </w:r>
    </w:p>
    <w:p w:rsidR="00A3363F" w:rsidRDefault="000076C3">
      <w:pPr>
        <w:rPr>
          <w:rFonts w:ascii="Segoe UI" w:hAnsi="Segoe UI" w:cs="Segoe UI"/>
          <w:b/>
          <w:color w:val="FFFFFF" w:themeColor="background1"/>
        </w:rPr>
      </w:pPr>
      <w:r w:rsidRPr="000076C3">
        <w:rPr>
          <w:rFonts w:ascii="Segoe UI" w:hAnsi="Segoe UI" w:cs="Segoe UI"/>
          <w:b/>
          <w:color w:val="FFFFFF" w:themeColor="background1"/>
          <w:highlight w:val="blue"/>
        </w:rPr>
        <w:t>Performance Summary</w:t>
      </w:r>
    </w:p>
    <w:p w:rsidR="000076C3" w:rsidRPr="0003431D" w:rsidRDefault="000076C3">
      <w:pPr>
        <w:rPr>
          <w:rFonts w:ascii="Segoe UI" w:hAnsi="Segoe UI" w:cs="Segoe UI"/>
          <w:b/>
          <w:color w:val="FFFFFF" w:themeColor="background1"/>
          <w:sz w:val="22"/>
        </w:rPr>
      </w:pPr>
    </w:p>
    <w:p w:rsidR="006A7D46" w:rsidRPr="0003431D" w:rsidRDefault="006A7D46">
      <w:pPr>
        <w:rPr>
          <w:rFonts w:ascii="Segoe UI" w:hAnsi="Segoe UI" w:cs="Segoe UI"/>
          <w:b/>
          <w:sz w:val="22"/>
        </w:rPr>
      </w:pPr>
      <w:r w:rsidRPr="0003431D">
        <w:rPr>
          <w:rFonts w:ascii="Segoe UI" w:hAnsi="Segoe UI" w:cs="Segoe UI"/>
          <w:b/>
          <w:sz w:val="22"/>
        </w:rPr>
        <w:t>Introduction</w:t>
      </w:r>
    </w:p>
    <w:p w:rsidR="000076C3" w:rsidRPr="0003431D" w:rsidRDefault="000076C3">
      <w:pPr>
        <w:rPr>
          <w:rFonts w:ascii="Segoe UI" w:hAnsi="Segoe UI" w:cs="Segoe UI"/>
          <w:sz w:val="22"/>
        </w:rPr>
      </w:pPr>
      <w:r w:rsidRPr="0003431D">
        <w:rPr>
          <w:rFonts w:ascii="Segoe UI" w:hAnsi="Segoe UI" w:cs="Segoe UI"/>
          <w:sz w:val="22"/>
        </w:rPr>
        <w:t xml:space="preserve">NHS Improvement (NHSI) implemented the Single Oversight Framework (SOF) on 1 October 2016 and this replaces Monitor’s Risk Assessment Framework. The framework </w:t>
      </w:r>
      <w:r w:rsidR="006A7D46" w:rsidRPr="0003431D">
        <w:rPr>
          <w:rFonts w:ascii="Segoe UI" w:hAnsi="Segoe UI" w:cs="Segoe UI"/>
          <w:sz w:val="22"/>
        </w:rPr>
        <w:t xml:space="preserve">follows </w:t>
      </w:r>
      <w:r w:rsidRPr="0003431D">
        <w:rPr>
          <w:rFonts w:ascii="Segoe UI" w:hAnsi="Segoe UI" w:cs="Segoe UI"/>
          <w:sz w:val="22"/>
        </w:rPr>
        <w:t xml:space="preserve">five themes: </w:t>
      </w:r>
    </w:p>
    <w:p w:rsidR="006A7D46" w:rsidRPr="0003431D" w:rsidRDefault="006A7D46">
      <w:pPr>
        <w:rPr>
          <w:rFonts w:ascii="Segoe UI" w:hAnsi="Segoe UI" w:cs="Segoe UI"/>
          <w:sz w:val="22"/>
        </w:rPr>
      </w:pPr>
    </w:p>
    <w:p w:rsidR="006A7D46" w:rsidRPr="0003431D" w:rsidRDefault="006A7D46" w:rsidP="006A7D4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 w:rsidRPr="0003431D">
        <w:rPr>
          <w:rFonts w:ascii="Segoe UI" w:hAnsi="Segoe UI" w:cs="Segoe UI"/>
          <w:sz w:val="22"/>
        </w:rPr>
        <w:t>Quality of Care (safe, effective, caring and responsive)</w:t>
      </w:r>
    </w:p>
    <w:p w:rsidR="006A7D46" w:rsidRPr="0003431D" w:rsidRDefault="006A7D46" w:rsidP="006A7D4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 w:rsidRPr="0003431D">
        <w:rPr>
          <w:rFonts w:ascii="Segoe UI" w:hAnsi="Segoe UI" w:cs="Segoe UI"/>
          <w:sz w:val="22"/>
        </w:rPr>
        <w:t>Finance and use of resources</w:t>
      </w:r>
    </w:p>
    <w:p w:rsidR="006A7D46" w:rsidRPr="0003431D" w:rsidRDefault="006A7D46" w:rsidP="006A7D4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 w:rsidRPr="0003431D">
        <w:rPr>
          <w:rFonts w:ascii="Segoe UI" w:hAnsi="Segoe UI" w:cs="Segoe UI"/>
          <w:sz w:val="22"/>
        </w:rPr>
        <w:t>Operational Performance</w:t>
      </w:r>
    </w:p>
    <w:p w:rsidR="006A7D46" w:rsidRPr="0003431D" w:rsidRDefault="006A7D46" w:rsidP="006A7D4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 w:rsidRPr="0003431D">
        <w:rPr>
          <w:rFonts w:ascii="Segoe UI" w:hAnsi="Segoe UI" w:cs="Segoe UI"/>
          <w:sz w:val="22"/>
        </w:rPr>
        <w:t>Strategic change</w:t>
      </w:r>
    </w:p>
    <w:p w:rsidR="006A7D46" w:rsidRPr="0003431D" w:rsidRDefault="006A7D46" w:rsidP="006A7D4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 w:rsidRPr="0003431D">
        <w:rPr>
          <w:rFonts w:ascii="Segoe UI" w:hAnsi="Segoe UI" w:cs="Segoe UI"/>
          <w:sz w:val="22"/>
        </w:rPr>
        <w:t>Leadership and improvement capability (well led)</w:t>
      </w:r>
    </w:p>
    <w:p w:rsidR="006A7D46" w:rsidRPr="0003431D" w:rsidRDefault="006A7D46" w:rsidP="006A7D46">
      <w:pPr>
        <w:rPr>
          <w:rFonts w:ascii="Segoe UI" w:hAnsi="Segoe UI" w:cs="Segoe UI"/>
          <w:sz w:val="22"/>
        </w:rPr>
      </w:pPr>
    </w:p>
    <w:p w:rsidR="006A7D46" w:rsidRPr="0003431D" w:rsidRDefault="006A7D46" w:rsidP="006A7D46">
      <w:pPr>
        <w:rPr>
          <w:rFonts w:ascii="Segoe UI" w:hAnsi="Segoe UI" w:cs="Segoe UI"/>
          <w:sz w:val="22"/>
        </w:rPr>
      </w:pPr>
      <w:r w:rsidRPr="0003431D">
        <w:rPr>
          <w:rFonts w:ascii="Segoe UI" w:hAnsi="Segoe UI" w:cs="Segoe UI"/>
          <w:sz w:val="22"/>
        </w:rPr>
        <w:t xml:space="preserve">The five themes are linked but not identical to those of the Care Quality Commission (CQC). The CQCs questions do not yet incorporate use of resources. </w:t>
      </w:r>
    </w:p>
    <w:p w:rsidR="006A7D46" w:rsidRPr="0003431D" w:rsidRDefault="006A7D46" w:rsidP="006A7D46">
      <w:pPr>
        <w:rPr>
          <w:rFonts w:ascii="Segoe UI" w:hAnsi="Segoe UI" w:cs="Segoe UI"/>
          <w:sz w:val="22"/>
        </w:rPr>
      </w:pPr>
    </w:p>
    <w:p w:rsidR="006A7D46" w:rsidRPr="0003431D" w:rsidRDefault="006A7D46" w:rsidP="006A7D46">
      <w:pPr>
        <w:rPr>
          <w:rFonts w:ascii="Segoe UI" w:hAnsi="Segoe UI" w:cs="Segoe UI"/>
          <w:sz w:val="22"/>
        </w:rPr>
      </w:pPr>
      <w:r w:rsidRPr="0003431D">
        <w:rPr>
          <w:rFonts w:ascii="Segoe UI" w:hAnsi="Segoe UI" w:cs="Segoe UI"/>
          <w:sz w:val="22"/>
        </w:rPr>
        <w:t>By focussing on these five themes NHSI will support providers to attain and/or maintain a CQC ‘good’ or ‘outstanding’ rating and to identify where providers may benefit from, or require improvement support across a range of areas.</w:t>
      </w:r>
    </w:p>
    <w:p w:rsidR="006A7D46" w:rsidRPr="0003431D" w:rsidRDefault="006A7D46" w:rsidP="006A7D46">
      <w:pPr>
        <w:rPr>
          <w:rFonts w:ascii="Segoe UI" w:hAnsi="Segoe UI" w:cs="Segoe UI"/>
          <w:sz w:val="22"/>
        </w:rPr>
      </w:pPr>
    </w:p>
    <w:p w:rsidR="006A7D46" w:rsidRPr="0003431D" w:rsidRDefault="006A7D46" w:rsidP="006A7D46">
      <w:pPr>
        <w:rPr>
          <w:rFonts w:ascii="Segoe UI" w:hAnsi="Segoe UI" w:cs="Segoe UI"/>
          <w:sz w:val="22"/>
        </w:rPr>
      </w:pPr>
      <w:r w:rsidRPr="0003431D">
        <w:rPr>
          <w:rFonts w:ascii="Segoe UI" w:hAnsi="Segoe UI" w:cs="Segoe UI"/>
          <w:sz w:val="22"/>
        </w:rPr>
        <w:t xml:space="preserve">This report focusses on the Quality and Operational Indicators. </w:t>
      </w:r>
      <w:r w:rsidR="004E4139" w:rsidRPr="0003431D">
        <w:rPr>
          <w:rFonts w:ascii="Segoe UI" w:hAnsi="Segoe UI" w:cs="Segoe UI"/>
          <w:sz w:val="22"/>
        </w:rPr>
        <w:t>Although important in the overall framework, NHSI do not consider these to be priority metrics. These metrics will be used by Regional Teams as part of a suite of information to take a broader view of performance. For monitoring purposes they will not have thresholds attached to them (unless indicated) and therefore any small change in performance would not change Trust segmentation.</w:t>
      </w:r>
    </w:p>
    <w:p w:rsidR="004E4139" w:rsidRPr="0003431D" w:rsidRDefault="004E4139" w:rsidP="006A7D46">
      <w:pPr>
        <w:rPr>
          <w:rFonts w:ascii="Segoe UI" w:hAnsi="Segoe UI" w:cs="Segoe UI"/>
          <w:sz w:val="22"/>
        </w:rPr>
      </w:pPr>
    </w:p>
    <w:p w:rsidR="004E4139" w:rsidRDefault="004E4139" w:rsidP="006A7D46">
      <w:pPr>
        <w:rPr>
          <w:rFonts w:ascii="Segoe UI" w:hAnsi="Segoe UI" w:cs="Segoe UI"/>
          <w:b/>
        </w:rPr>
      </w:pPr>
      <w:r w:rsidRPr="00DD19C7">
        <w:rPr>
          <w:rFonts w:ascii="Segoe UI" w:hAnsi="Segoe UI" w:cs="Segoe UI"/>
          <w:b/>
        </w:rPr>
        <w:t>In the majority of cases NHSI will be sourcing Trust performance data from publicly available sources</w:t>
      </w:r>
      <w:r w:rsidR="00584D2D" w:rsidRPr="00DD19C7">
        <w:rPr>
          <w:rFonts w:ascii="Segoe UI" w:hAnsi="Segoe UI" w:cs="Segoe UI"/>
          <w:b/>
        </w:rPr>
        <w:t xml:space="preserve"> e.g. CQC, NHS Digital, NHS England, Unify.</w:t>
      </w:r>
      <w:r w:rsidR="00BA2772" w:rsidRPr="00DD19C7">
        <w:rPr>
          <w:rFonts w:ascii="Segoe UI" w:hAnsi="Segoe UI" w:cs="Segoe UI"/>
          <w:b/>
        </w:rPr>
        <w:t xml:space="preserve">  O</w:t>
      </w:r>
      <w:r w:rsidR="006F1DEB">
        <w:rPr>
          <w:rFonts w:ascii="Segoe UI" w:hAnsi="Segoe UI" w:cs="Segoe UI"/>
          <w:b/>
        </w:rPr>
        <w:t xml:space="preserve">xford </w:t>
      </w:r>
      <w:r w:rsidR="00BA2772" w:rsidRPr="00DD19C7">
        <w:rPr>
          <w:rFonts w:ascii="Segoe UI" w:hAnsi="Segoe UI" w:cs="Segoe UI"/>
          <w:b/>
        </w:rPr>
        <w:t>H</w:t>
      </w:r>
      <w:r w:rsidR="006F1DEB">
        <w:rPr>
          <w:rFonts w:ascii="Segoe UI" w:hAnsi="Segoe UI" w:cs="Segoe UI"/>
          <w:b/>
        </w:rPr>
        <w:t xml:space="preserve">ealth NHS </w:t>
      </w:r>
      <w:r w:rsidR="00BA2772" w:rsidRPr="00DD19C7">
        <w:rPr>
          <w:rFonts w:ascii="Segoe UI" w:hAnsi="Segoe UI" w:cs="Segoe UI"/>
          <w:b/>
        </w:rPr>
        <w:t>F</w:t>
      </w:r>
      <w:r w:rsidR="006F1DEB">
        <w:rPr>
          <w:rFonts w:ascii="Segoe UI" w:hAnsi="Segoe UI" w:cs="Segoe UI"/>
          <w:b/>
        </w:rPr>
        <w:t>oundation Trust (OHFT)</w:t>
      </w:r>
      <w:r w:rsidR="00BA2772" w:rsidRPr="00DD19C7">
        <w:rPr>
          <w:rFonts w:ascii="Segoe UI" w:hAnsi="Segoe UI" w:cs="Segoe UI"/>
          <w:b/>
        </w:rPr>
        <w:t xml:space="preserve"> will no longer be required to directly submit data nationally for performance management.</w:t>
      </w:r>
    </w:p>
    <w:p w:rsidR="00FE4E38" w:rsidRDefault="00FE4E38" w:rsidP="006A7D46">
      <w:pPr>
        <w:rPr>
          <w:rFonts w:ascii="Segoe UI" w:hAnsi="Segoe UI" w:cs="Segoe UI"/>
          <w:b/>
        </w:rPr>
      </w:pPr>
    </w:p>
    <w:p w:rsidR="00FE4E38" w:rsidRPr="004C1120" w:rsidRDefault="002427D4" w:rsidP="00FE4E3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February </w:t>
      </w:r>
      <w:r w:rsidR="00FE4E38" w:rsidRPr="004C1120">
        <w:rPr>
          <w:rFonts w:ascii="Segoe UI" w:hAnsi="Segoe UI" w:cs="Segoe UI"/>
          <w:b/>
        </w:rPr>
        <w:t>Performance Summary</w:t>
      </w:r>
    </w:p>
    <w:p w:rsidR="00FE4E38" w:rsidRPr="00E42834" w:rsidRDefault="00FE4E38" w:rsidP="00FE4E38">
      <w:pPr>
        <w:rPr>
          <w:rFonts w:ascii="Segoe UI" w:hAnsi="Segoe UI" w:cs="Segoe UI"/>
          <w:sz w:val="22"/>
        </w:rPr>
      </w:pPr>
      <w:r w:rsidRPr="00E42834">
        <w:rPr>
          <w:rFonts w:ascii="Segoe UI" w:hAnsi="Segoe UI" w:cs="Segoe UI"/>
          <w:sz w:val="22"/>
        </w:rPr>
        <w:t xml:space="preserve">The majority of the indicators do not have targets/thresholds. To provide a sense of Trust performance, where information is available the published performance has been set against the overall position for England. </w:t>
      </w:r>
    </w:p>
    <w:p w:rsidR="00FE4E38" w:rsidRPr="007346BC" w:rsidRDefault="00FE4E38" w:rsidP="00FE4E38">
      <w:pPr>
        <w:rPr>
          <w:rFonts w:ascii="Segoe UI" w:hAnsi="Segoe UI" w:cs="Segoe UI"/>
          <w:sz w:val="22"/>
          <w:highlight w:val="magenta"/>
        </w:rPr>
      </w:pPr>
    </w:p>
    <w:p w:rsidR="00FE4E38" w:rsidRDefault="00FE4E38" w:rsidP="00FE4E38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There are </w:t>
      </w:r>
      <w:r w:rsidR="00DF5B39">
        <w:rPr>
          <w:rFonts w:ascii="Segoe UI" w:hAnsi="Segoe UI" w:cs="Segoe UI"/>
          <w:sz w:val="22"/>
        </w:rPr>
        <w:t>2</w:t>
      </w:r>
      <w:r>
        <w:rPr>
          <w:rFonts w:ascii="Segoe UI" w:hAnsi="Segoe UI" w:cs="Segoe UI"/>
          <w:sz w:val="22"/>
        </w:rPr>
        <w:t>1 indicators that have been reported on. Current performance is 7</w:t>
      </w:r>
      <w:r w:rsidR="002427D4">
        <w:rPr>
          <w:rFonts w:ascii="Segoe UI" w:hAnsi="Segoe UI" w:cs="Segoe UI"/>
          <w:sz w:val="22"/>
        </w:rPr>
        <w:t>1</w:t>
      </w:r>
      <w:r>
        <w:rPr>
          <w:rFonts w:ascii="Segoe UI" w:hAnsi="Segoe UI" w:cs="Segoe UI"/>
          <w:sz w:val="22"/>
        </w:rPr>
        <w:t>%.</w:t>
      </w:r>
    </w:p>
    <w:p w:rsidR="00DF5B39" w:rsidRDefault="00DF5B39" w:rsidP="00FE4E38">
      <w:pPr>
        <w:rPr>
          <w:rFonts w:ascii="Segoe UI" w:hAnsi="Segoe UI" w:cs="Segoe UI"/>
          <w:sz w:val="22"/>
        </w:rPr>
      </w:pPr>
    </w:p>
    <w:p w:rsidR="004E4139" w:rsidRPr="0003431D" w:rsidRDefault="002427D4" w:rsidP="006A7D46">
      <w:pPr>
        <w:rPr>
          <w:rFonts w:ascii="Segoe UI" w:hAnsi="Segoe UI" w:cs="Segoe UI"/>
          <w:sz w:val="22"/>
        </w:rPr>
      </w:pPr>
      <w:r w:rsidRPr="002427D4">
        <w:rPr>
          <w:noProof/>
        </w:rPr>
        <w:drawing>
          <wp:inline distT="0" distB="0" distL="0" distR="0" wp14:anchorId="3494959C" wp14:editId="433C5EBC">
            <wp:extent cx="4329430" cy="153984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153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38" w:rsidRDefault="00FE4E38" w:rsidP="00FE4E38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</w:t>
      </w:r>
    </w:p>
    <w:p w:rsidR="00FE4E38" w:rsidRDefault="00FE4E38" w:rsidP="006A7D46">
      <w:pPr>
        <w:rPr>
          <w:rFonts w:ascii="Segoe UI" w:hAnsi="Segoe UI" w:cs="Segoe UI"/>
        </w:rPr>
        <w:sectPr w:rsidR="00FE4E38" w:rsidSect="00BA26C9">
          <w:headerReference w:type="default" r:id="rId9"/>
          <w:footerReference w:type="default" r:id="rId10"/>
          <w:pgSz w:w="16838" w:h="11906" w:orient="landscape" w:code="9"/>
          <w:pgMar w:top="1588" w:right="1247" w:bottom="1588" w:left="1247" w:header="709" w:footer="709" w:gutter="0"/>
          <w:cols w:num="2"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</w:tblGrid>
      <w:tr w:rsidR="00BA26C9" w:rsidTr="00A401C0">
        <w:tc>
          <w:tcPr>
            <w:tcW w:w="959" w:type="dxa"/>
            <w:shd w:val="clear" w:color="auto" w:fill="FF0000"/>
          </w:tcPr>
          <w:p w:rsidR="00BA26C9" w:rsidRPr="0005755C" w:rsidRDefault="00A401C0" w:rsidP="006A7D4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R</w:t>
            </w:r>
          </w:p>
          <w:p w:rsidR="00BA26C9" w:rsidRDefault="00BA26C9" w:rsidP="006A7D46">
            <w:pPr>
              <w:rPr>
                <w:rFonts w:ascii="Segoe UI" w:hAnsi="Segoe UI" w:cs="Segoe UI"/>
              </w:rPr>
            </w:pPr>
          </w:p>
        </w:tc>
        <w:tc>
          <w:tcPr>
            <w:tcW w:w="3969" w:type="dxa"/>
            <w:shd w:val="clear" w:color="auto" w:fill="auto"/>
          </w:tcPr>
          <w:p w:rsidR="00BA26C9" w:rsidRPr="00BA26C9" w:rsidRDefault="00BA26C9" w:rsidP="006A7D46">
            <w:pPr>
              <w:rPr>
                <w:rFonts w:ascii="Segoe UI" w:hAnsi="Segoe UI" w:cs="Segoe UI"/>
                <w:b/>
              </w:rPr>
            </w:pPr>
            <w:r w:rsidRPr="00BA26C9">
              <w:rPr>
                <w:rFonts w:ascii="Segoe UI" w:hAnsi="Segoe UI" w:cs="Segoe UI"/>
                <w:b/>
              </w:rPr>
              <w:t>OHFT Overall Indicator Rating</w:t>
            </w:r>
          </w:p>
        </w:tc>
      </w:tr>
    </w:tbl>
    <w:p w:rsidR="00165F6D" w:rsidRDefault="00165F6D" w:rsidP="00772343">
      <w:pPr>
        <w:rPr>
          <w:rFonts w:ascii="Segoe UI" w:hAnsi="Segoe UI" w:cs="Segoe UI"/>
          <w:b/>
        </w:rPr>
      </w:pPr>
    </w:p>
    <w:p w:rsidR="004C1120" w:rsidRPr="004C1120" w:rsidRDefault="002427D4" w:rsidP="0077234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February </w:t>
      </w:r>
      <w:r w:rsidR="004C1120" w:rsidRPr="004C1120">
        <w:rPr>
          <w:rFonts w:ascii="Segoe UI" w:hAnsi="Segoe UI" w:cs="Segoe UI"/>
          <w:b/>
        </w:rPr>
        <w:t>Performance Summary</w:t>
      </w:r>
    </w:p>
    <w:p w:rsidR="00A80B34" w:rsidRDefault="004C1120" w:rsidP="004C1120">
      <w:pPr>
        <w:rPr>
          <w:rFonts w:ascii="Segoe UI" w:hAnsi="Segoe UI" w:cs="Segoe UI"/>
          <w:sz w:val="22"/>
        </w:rPr>
      </w:pPr>
      <w:r w:rsidRPr="00E42834">
        <w:rPr>
          <w:rFonts w:ascii="Segoe UI" w:hAnsi="Segoe UI" w:cs="Segoe UI"/>
          <w:sz w:val="22"/>
        </w:rPr>
        <w:t>The timing of when information is published varies across the indicators. Some</w:t>
      </w:r>
      <w:r w:rsidR="00A80B34" w:rsidRPr="00E42834">
        <w:rPr>
          <w:rFonts w:ascii="Segoe UI" w:hAnsi="Segoe UI" w:cs="Segoe UI"/>
          <w:sz w:val="22"/>
        </w:rPr>
        <w:t xml:space="preserve"> Nationally published </w:t>
      </w:r>
      <w:r w:rsidRPr="00E42834">
        <w:rPr>
          <w:rFonts w:ascii="Segoe UI" w:hAnsi="Segoe UI" w:cs="Segoe UI"/>
          <w:sz w:val="22"/>
        </w:rPr>
        <w:t xml:space="preserve">information is only currently available up to </w:t>
      </w:r>
      <w:r w:rsidR="00BE2700">
        <w:rPr>
          <w:rFonts w:ascii="Segoe UI" w:hAnsi="Segoe UI" w:cs="Segoe UI"/>
          <w:sz w:val="22"/>
        </w:rPr>
        <w:t xml:space="preserve">October </w:t>
      </w:r>
      <w:r w:rsidRPr="00E42834">
        <w:rPr>
          <w:rFonts w:ascii="Segoe UI" w:hAnsi="Segoe UI" w:cs="Segoe UI"/>
          <w:sz w:val="22"/>
        </w:rPr>
        <w:t xml:space="preserve">2016. </w:t>
      </w:r>
    </w:p>
    <w:p w:rsidR="0005755C" w:rsidRPr="00E42834" w:rsidRDefault="0005755C" w:rsidP="004C1120">
      <w:pPr>
        <w:rPr>
          <w:rFonts w:ascii="Segoe UI" w:hAnsi="Segoe UI" w:cs="Segoe UI"/>
          <w:sz w:val="22"/>
        </w:rPr>
      </w:pPr>
    </w:p>
    <w:p w:rsidR="005C3F49" w:rsidRDefault="00A80B34" w:rsidP="004C1120">
      <w:pPr>
        <w:rPr>
          <w:rFonts w:ascii="Segoe UI" w:hAnsi="Segoe UI" w:cs="Segoe UI"/>
          <w:sz w:val="22"/>
          <w:highlight w:val="magenta"/>
        </w:rPr>
      </w:pPr>
      <w:r w:rsidRPr="00E42834">
        <w:rPr>
          <w:rFonts w:ascii="Segoe UI" w:hAnsi="Segoe UI" w:cs="Segoe UI"/>
          <w:sz w:val="22"/>
        </w:rPr>
        <w:t>The table below show</w:t>
      </w:r>
      <w:r w:rsidR="005C3F49" w:rsidRPr="00E42834">
        <w:rPr>
          <w:rFonts w:ascii="Segoe UI" w:hAnsi="Segoe UI" w:cs="Segoe UI"/>
          <w:sz w:val="22"/>
        </w:rPr>
        <w:t>s</w:t>
      </w:r>
      <w:r w:rsidRPr="00E42834">
        <w:rPr>
          <w:rFonts w:ascii="Segoe UI" w:hAnsi="Segoe UI" w:cs="Segoe UI"/>
          <w:sz w:val="22"/>
        </w:rPr>
        <w:t xml:space="preserve"> </w:t>
      </w:r>
      <w:r w:rsidR="0005755C">
        <w:rPr>
          <w:rFonts w:ascii="Segoe UI" w:hAnsi="Segoe UI" w:cs="Segoe UI"/>
          <w:sz w:val="22"/>
        </w:rPr>
        <w:t>the month of the latest information</w:t>
      </w:r>
      <w:r w:rsidR="00236FB5">
        <w:rPr>
          <w:rFonts w:ascii="Segoe UI" w:hAnsi="Segoe UI" w:cs="Segoe UI"/>
          <w:sz w:val="22"/>
        </w:rPr>
        <w:t xml:space="preserve"> available</w:t>
      </w:r>
      <w:r w:rsidR="0005755C">
        <w:rPr>
          <w:rFonts w:ascii="Segoe UI" w:hAnsi="Segoe UI" w:cs="Segoe UI"/>
          <w:sz w:val="22"/>
        </w:rPr>
        <w:t xml:space="preserve"> and the performance based on that month. </w:t>
      </w:r>
    </w:p>
    <w:p w:rsidR="006D79AB" w:rsidRDefault="00064461" w:rsidP="004C1120">
      <w:pPr>
        <w:rPr>
          <w:rFonts w:ascii="Segoe UI" w:hAnsi="Segoe UI" w:cs="Segoe UI"/>
          <w:sz w:val="22"/>
          <w:highlight w:val="magenta"/>
        </w:rPr>
      </w:pPr>
      <w:r w:rsidRPr="00064461">
        <w:rPr>
          <w:noProof/>
        </w:rPr>
        <w:drawing>
          <wp:inline distT="0" distB="0" distL="0" distR="0">
            <wp:extent cx="8220075" cy="4029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60" w:rsidRDefault="002F3D60" w:rsidP="004C1120">
      <w:pPr>
        <w:rPr>
          <w:rFonts w:ascii="Segoe UI" w:hAnsi="Segoe UI" w:cs="Segoe UI"/>
          <w:sz w:val="22"/>
          <w:highlight w:val="magenta"/>
        </w:rPr>
      </w:pPr>
    </w:p>
    <w:p w:rsidR="00A020DB" w:rsidRDefault="00064461" w:rsidP="004C1120">
      <w:pPr>
        <w:rPr>
          <w:rFonts w:ascii="Segoe UI" w:hAnsi="Segoe UI" w:cs="Segoe UI"/>
          <w:sz w:val="22"/>
          <w:highlight w:val="magenta"/>
        </w:rPr>
      </w:pPr>
      <w:r w:rsidRPr="00064461">
        <w:rPr>
          <w:noProof/>
        </w:rPr>
        <w:drawing>
          <wp:inline distT="0" distB="0" distL="0" distR="0">
            <wp:extent cx="8220075" cy="4086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EB" w:rsidRDefault="006F1DEB" w:rsidP="004C1120">
      <w:pPr>
        <w:rPr>
          <w:rFonts w:ascii="Segoe UI" w:hAnsi="Segoe UI" w:cs="Segoe UI"/>
          <w:sz w:val="22"/>
          <w:highlight w:val="magenta"/>
        </w:rPr>
      </w:pPr>
    </w:p>
    <w:p w:rsidR="006D79AB" w:rsidRDefault="006D79AB" w:rsidP="004C1120">
      <w:pPr>
        <w:rPr>
          <w:rFonts w:ascii="Segoe UI" w:hAnsi="Segoe UI" w:cs="Segoe UI"/>
          <w:sz w:val="22"/>
          <w:highlight w:val="magenta"/>
        </w:rPr>
      </w:pPr>
    </w:p>
    <w:p w:rsidR="006D79AB" w:rsidRDefault="006D79AB" w:rsidP="004C1120">
      <w:pPr>
        <w:rPr>
          <w:rFonts w:ascii="Segoe UI" w:hAnsi="Segoe UI" w:cs="Segoe UI"/>
          <w:sz w:val="22"/>
          <w:highlight w:val="magenta"/>
        </w:rPr>
      </w:pPr>
    </w:p>
    <w:p w:rsidR="006D79AB" w:rsidRDefault="006D79AB" w:rsidP="004C1120">
      <w:pPr>
        <w:rPr>
          <w:rFonts w:ascii="Segoe UI" w:hAnsi="Segoe UI" w:cs="Segoe UI"/>
          <w:sz w:val="22"/>
          <w:highlight w:val="magenta"/>
        </w:rPr>
      </w:pPr>
    </w:p>
    <w:p w:rsidR="006D79AB" w:rsidRDefault="006D79AB" w:rsidP="004C1120">
      <w:pPr>
        <w:rPr>
          <w:rFonts w:ascii="Segoe UI" w:hAnsi="Segoe UI" w:cs="Segoe UI"/>
          <w:sz w:val="22"/>
          <w:highlight w:val="magenta"/>
        </w:rPr>
      </w:pPr>
    </w:p>
    <w:p w:rsidR="00236FB5" w:rsidRDefault="00236FB5" w:rsidP="00A80B34">
      <w:pPr>
        <w:rPr>
          <w:rFonts w:ascii="Segoe UI" w:hAnsi="Segoe UI" w:cs="Segoe UI"/>
          <w:sz w:val="22"/>
        </w:rPr>
        <w:sectPr w:rsidR="00236FB5" w:rsidSect="006D79AB">
          <w:pgSz w:w="16838" w:h="11906" w:orient="landscape" w:code="9"/>
          <w:pgMar w:top="1418" w:right="1247" w:bottom="1418" w:left="1247" w:header="709" w:footer="709" w:gutter="0"/>
          <w:cols w:space="708"/>
          <w:docGrid w:linePitch="360"/>
        </w:sectPr>
      </w:pPr>
    </w:p>
    <w:p w:rsidR="00A80B34" w:rsidRDefault="00A51CCC" w:rsidP="00772343">
      <w:pPr>
        <w:rPr>
          <w:rFonts w:ascii="Segoe UI" w:hAnsi="Segoe UI" w:cs="Segoe UI"/>
          <w:b/>
          <w:color w:val="F2F2F2" w:themeColor="background1" w:themeShade="F2"/>
          <w:highlight w:val="blue"/>
        </w:rPr>
      </w:pPr>
      <w:r>
        <w:rPr>
          <w:rFonts w:ascii="Segoe UI" w:hAnsi="Segoe UI" w:cs="Segoe UI"/>
          <w:b/>
          <w:color w:val="F2F2F2" w:themeColor="background1" w:themeShade="F2"/>
          <w:highlight w:val="blue"/>
        </w:rPr>
        <w:lastRenderedPageBreak/>
        <w:t>AREAS OF UNDERPERFORMANCE</w:t>
      </w:r>
    </w:p>
    <w:p w:rsidR="00A80B34" w:rsidRDefault="00A80B34" w:rsidP="00772343">
      <w:pPr>
        <w:rPr>
          <w:rFonts w:ascii="Segoe UI" w:hAnsi="Segoe UI" w:cs="Segoe UI"/>
          <w:b/>
          <w:color w:val="F2F2F2" w:themeColor="background1" w:themeShade="F2"/>
          <w:highlight w:val="bl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1701"/>
      </w:tblGrid>
      <w:tr w:rsidR="005C280C" w:rsidRPr="00475D24" w:rsidTr="0005755C">
        <w:tc>
          <w:tcPr>
            <w:tcW w:w="4077" w:type="dxa"/>
          </w:tcPr>
          <w:p w:rsidR="005C280C" w:rsidRPr="00475D24" w:rsidRDefault="005C280C" w:rsidP="0005755C">
            <w:pPr>
              <w:rPr>
                <w:rFonts w:ascii="Segoe UI" w:hAnsi="Segoe UI" w:cs="Segoe UI"/>
                <w:b/>
                <w:sz w:val="22"/>
              </w:rPr>
            </w:pPr>
            <w:r w:rsidRPr="00475D24">
              <w:rPr>
                <w:rFonts w:ascii="Segoe UI" w:hAnsi="Segoe UI" w:cs="Segoe UI"/>
                <w:b/>
                <w:sz w:val="22"/>
              </w:rPr>
              <w:t>Measure</w:t>
            </w:r>
          </w:p>
        </w:tc>
        <w:tc>
          <w:tcPr>
            <w:tcW w:w="993" w:type="dxa"/>
          </w:tcPr>
          <w:p w:rsidR="005C280C" w:rsidRPr="00475D24" w:rsidRDefault="005C280C" w:rsidP="0005755C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475D24">
              <w:rPr>
                <w:rFonts w:ascii="Segoe UI" w:hAnsi="Segoe UI" w:cs="Segoe UI"/>
                <w:b/>
                <w:sz w:val="22"/>
              </w:rPr>
              <w:t>Target</w:t>
            </w:r>
          </w:p>
        </w:tc>
        <w:tc>
          <w:tcPr>
            <w:tcW w:w="1701" w:type="dxa"/>
          </w:tcPr>
          <w:p w:rsidR="005C280C" w:rsidRPr="00475D24" w:rsidRDefault="005C280C" w:rsidP="0005755C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475D24">
              <w:rPr>
                <w:rFonts w:ascii="Segoe UI" w:hAnsi="Segoe UI" w:cs="Segoe UI"/>
                <w:b/>
                <w:sz w:val="22"/>
              </w:rPr>
              <w:t>Performance</w:t>
            </w:r>
          </w:p>
        </w:tc>
      </w:tr>
      <w:tr w:rsidR="005C280C" w:rsidRPr="00475D24" w:rsidTr="0005755C">
        <w:trPr>
          <w:trHeight w:val="476"/>
        </w:trPr>
        <w:tc>
          <w:tcPr>
            <w:tcW w:w="4077" w:type="dxa"/>
          </w:tcPr>
          <w:p w:rsidR="005C280C" w:rsidRPr="00475D24" w:rsidRDefault="005C280C" w:rsidP="0005755C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Staff Turnover</w:t>
            </w:r>
          </w:p>
        </w:tc>
        <w:tc>
          <w:tcPr>
            <w:tcW w:w="993" w:type="dxa"/>
          </w:tcPr>
          <w:p w:rsidR="005C280C" w:rsidRPr="00475D24" w:rsidRDefault="005C280C" w:rsidP="0005755C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12</w:t>
            </w:r>
            <w:r w:rsidRPr="00475D24">
              <w:rPr>
                <w:rFonts w:ascii="Segoe UI" w:hAnsi="Segoe UI" w:cs="Segoe UI"/>
                <w:sz w:val="22"/>
              </w:rPr>
              <w:t>%</w:t>
            </w:r>
          </w:p>
        </w:tc>
        <w:tc>
          <w:tcPr>
            <w:tcW w:w="1701" w:type="dxa"/>
            <w:shd w:val="clear" w:color="auto" w:fill="FF0000"/>
          </w:tcPr>
          <w:p w:rsidR="005C280C" w:rsidRPr="00475D24" w:rsidRDefault="00064461" w:rsidP="0005755C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15.0</w:t>
            </w:r>
            <w:r w:rsidR="005C280C" w:rsidRPr="00475D24">
              <w:rPr>
                <w:rFonts w:ascii="Segoe UI" w:hAnsi="Segoe UI" w:cs="Segoe UI"/>
                <w:sz w:val="22"/>
              </w:rPr>
              <w:t>%</w:t>
            </w:r>
          </w:p>
        </w:tc>
      </w:tr>
    </w:tbl>
    <w:p w:rsidR="005C280C" w:rsidRDefault="005C280C" w:rsidP="006A7D46">
      <w:pPr>
        <w:rPr>
          <w:rFonts w:ascii="Segoe UI" w:hAnsi="Segoe UI" w:cs="Segoe UI"/>
        </w:rPr>
      </w:pPr>
    </w:p>
    <w:p w:rsidR="00D94998" w:rsidRPr="003F7463" w:rsidRDefault="003F7463" w:rsidP="005C280C">
      <w:pPr>
        <w:rPr>
          <w:rFonts w:ascii="Segoe UI" w:hAnsi="Segoe UI" w:cs="Segoe UI"/>
        </w:rPr>
      </w:pPr>
      <w:r w:rsidRPr="003F7463">
        <w:rPr>
          <w:rFonts w:ascii="Segoe UI" w:hAnsi="Segoe UI" w:cs="Segoe UI"/>
        </w:rPr>
        <w:t xml:space="preserve">In </w:t>
      </w:r>
      <w:r w:rsidR="00064461">
        <w:rPr>
          <w:rFonts w:ascii="Segoe UI" w:hAnsi="Segoe UI" w:cs="Segoe UI"/>
        </w:rPr>
        <w:t>February</w:t>
      </w:r>
      <w:r w:rsidR="005C280C" w:rsidRPr="003F7463">
        <w:rPr>
          <w:rFonts w:ascii="Segoe UI" w:hAnsi="Segoe UI" w:cs="Segoe UI"/>
        </w:rPr>
        <w:t>, internally OHFT reported turnover as 1</w:t>
      </w:r>
      <w:r w:rsidR="00064461">
        <w:rPr>
          <w:rFonts w:ascii="Segoe UI" w:hAnsi="Segoe UI" w:cs="Segoe UI"/>
        </w:rPr>
        <w:t>5</w:t>
      </w:r>
      <w:r w:rsidR="005C280C" w:rsidRPr="003F7463">
        <w:rPr>
          <w:rFonts w:ascii="Segoe UI" w:hAnsi="Segoe UI" w:cs="Segoe UI"/>
        </w:rPr>
        <w:t>.</w:t>
      </w:r>
      <w:r w:rsidR="00064461">
        <w:rPr>
          <w:rFonts w:ascii="Segoe UI" w:hAnsi="Segoe UI" w:cs="Segoe UI"/>
        </w:rPr>
        <w:t>0</w:t>
      </w:r>
      <w:r w:rsidR="005C280C" w:rsidRPr="003F7463">
        <w:rPr>
          <w:rFonts w:ascii="Segoe UI" w:hAnsi="Segoe UI" w:cs="Segoe UI"/>
        </w:rPr>
        <w:t>% (12 month position) which is 2</w:t>
      </w:r>
      <w:r w:rsidR="00064461">
        <w:rPr>
          <w:rFonts w:ascii="Segoe UI" w:hAnsi="Segoe UI" w:cs="Segoe UI"/>
        </w:rPr>
        <w:t>5</w:t>
      </w:r>
      <w:r w:rsidR="005C280C" w:rsidRPr="003F7463">
        <w:rPr>
          <w:rFonts w:ascii="Segoe UI" w:hAnsi="Segoe UI" w:cs="Segoe UI"/>
        </w:rPr>
        <w:t xml:space="preserve">% above the Trusts internal target of 12%.  </w:t>
      </w:r>
      <w:r w:rsidR="00D94998" w:rsidRPr="003F7463">
        <w:rPr>
          <w:rFonts w:ascii="Segoe UI" w:hAnsi="Segoe UI" w:cs="Segoe UI"/>
        </w:rPr>
        <w:t>The single biggest reason given for staff leaving the Trust or moving</w:t>
      </w:r>
      <w:r w:rsidR="00735EBF" w:rsidRPr="003F7463">
        <w:rPr>
          <w:rFonts w:ascii="Segoe UI" w:hAnsi="Segoe UI" w:cs="Segoe UI"/>
        </w:rPr>
        <w:t xml:space="preserve"> internally is promotion/better </w:t>
      </w:r>
      <w:r w:rsidR="00D94998" w:rsidRPr="003F7463">
        <w:rPr>
          <w:rFonts w:ascii="Segoe UI" w:hAnsi="Segoe UI" w:cs="Segoe UI"/>
        </w:rPr>
        <w:t>prospects.</w:t>
      </w:r>
    </w:p>
    <w:p w:rsidR="00D94998" w:rsidRPr="003F7463" w:rsidRDefault="00D94998" w:rsidP="005C280C">
      <w:pPr>
        <w:rPr>
          <w:rFonts w:ascii="Segoe UI" w:hAnsi="Segoe UI" w:cs="Segoe UI"/>
        </w:rPr>
      </w:pPr>
    </w:p>
    <w:p w:rsidR="005C280C" w:rsidRDefault="005C280C" w:rsidP="005C280C">
      <w:pPr>
        <w:rPr>
          <w:rFonts w:ascii="Segoe UI" w:hAnsi="Segoe UI" w:cs="Segoe UI"/>
        </w:rPr>
      </w:pPr>
      <w:r w:rsidRPr="003F7463">
        <w:rPr>
          <w:rFonts w:ascii="Segoe UI" w:hAnsi="Segoe UI" w:cs="Segoe UI"/>
        </w:rPr>
        <w:t>National data has been identified and is currently being worked through to understand the calculations used and identify and understand</w:t>
      </w:r>
      <w:r w:rsidR="00A51CCC" w:rsidRPr="003F7463">
        <w:rPr>
          <w:rFonts w:ascii="Segoe UI" w:hAnsi="Segoe UI" w:cs="Segoe UI"/>
        </w:rPr>
        <w:t xml:space="preserve"> any</w:t>
      </w:r>
      <w:r w:rsidRPr="003F7463">
        <w:rPr>
          <w:rFonts w:ascii="Segoe UI" w:hAnsi="Segoe UI" w:cs="Segoe UI"/>
        </w:rPr>
        <w:t xml:space="preserve"> differences.</w:t>
      </w:r>
    </w:p>
    <w:p w:rsidR="00A51CCC" w:rsidRPr="00426158" w:rsidRDefault="00A51CCC" w:rsidP="005C280C">
      <w:pPr>
        <w:rPr>
          <w:rFonts w:ascii="Segoe UI" w:hAnsi="Segoe UI" w:cs="Segoe UI"/>
        </w:rPr>
      </w:pPr>
    </w:p>
    <w:p w:rsidR="00A51CCC" w:rsidRDefault="00D41B8A" w:rsidP="006A7D46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760B1E74">
            <wp:extent cx="3952875" cy="24034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03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E38" w:rsidRDefault="00FE4E38" w:rsidP="006A7D46">
      <w:pPr>
        <w:rPr>
          <w:rFonts w:ascii="Segoe UI" w:hAnsi="Segoe UI" w:cs="Segoe UI"/>
        </w:rPr>
      </w:pPr>
    </w:p>
    <w:p w:rsidR="00FE4E38" w:rsidRDefault="00FE4E38" w:rsidP="006A7D46">
      <w:pPr>
        <w:rPr>
          <w:rFonts w:ascii="Segoe UI" w:hAnsi="Segoe UI" w:cs="Segoe UI"/>
        </w:rPr>
      </w:pPr>
    </w:p>
    <w:p w:rsidR="003F7463" w:rsidRDefault="003F7463" w:rsidP="006A7D46">
      <w:pPr>
        <w:rPr>
          <w:rFonts w:ascii="Segoe UI" w:hAnsi="Segoe UI" w:cs="Segoe UI"/>
        </w:rPr>
      </w:pPr>
    </w:p>
    <w:p w:rsidR="007F2DAF" w:rsidRDefault="007F2DAF" w:rsidP="006A7D46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001"/>
        <w:gridCol w:w="1701"/>
      </w:tblGrid>
      <w:tr w:rsidR="005C280C" w:rsidRPr="00475D24" w:rsidTr="00D94998">
        <w:tc>
          <w:tcPr>
            <w:tcW w:w="4077" w:type="dxa"/>
          </w:tcPr>
          <w:p w:rsidR="005C280C" w:rsidRPr="00475D24" w:rsidRDefault="005C280C" w:rsidP="0005755C">
            <w:pPr>
              <w:rPr>
                <w:rFonts w:ascii="Segoe UI" w:hAnsi="Segoe UI" w:cs="Segoe UI"/>
                <w:b/>
                <w:sz w:val="22"/>
              </w:rPr>
            </w:pPr>
            <w:r w:rsidRPr="00475D24">
              <w:rPr>
                <w:rFonts w:ascii="Segoe UI" w:hAnsi="Segoe UI" w:cs="Segoe UI"/>
                <w:b/>
                <w:sz w:val="22"/>
              </w:rPr>
              <w:t>Measure</w:t>
            </w:r>
          </w:p>
        </w:tc>
        <w:tc>
          <w:tcPr>
            <w:tcW w:w="1001" w:type="dxa"/>
          </w:tcPr>
          <w:p w:rsidR="005C280C" w:rsidRPr="00475D24" w:rsidRDefault="005C280C" w:rsidP="0005755C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475D24">
              <w:rPr>
                <w:rFonts w:ascii="Segoe UI" w:hAnsi="Segoe UI" w:cs="Segoe UI"/>
                <w:b/>
                <w:sz w:val="22"/>
              </w:rPr>
              <w:t>Target</w:t>
            </w:r>
          </w:p>
        </w:tc>
        <w:tc>
          <w:tcPr>
            <w:tcW w:w="1701" w:type="dxa"/>
          </w:tcPr>
          <w:p w:rsidR="005C280C" w:rsidRPr="00475D24" w:rsidRDefault="005C280C" w:rsidP="0005755C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475D24">
              <w:rPr>
                <w:rFonts w:ascii="Segoe UI" w:hAnsi="Segoe UI" w:cs="Segoe UI"/>
                <w:b/>
                <w:sz w:val="22"/>
              </w:rPr>
              <w:t>Performance</w:t>
            </w:r>
          </w:p>
        </w:tc>
      </w:tr>
      <w:tr w:rsidR="005C280C" w:rsidRPr="00475D24" w:rsidTr="008B21C8">
        <w:trPr>
          <w:trHeight w:val="476"/>
        </w:trPr>
        <w:tc>
          <w:tcPr>
            <w:tcW w:w="4077" w:type="dxa"/>
          </w:tcPr>
          <w:p w:rsidR="005C280C" w:rsidRPr="005C280C" w:rsidRDefault="008B21C8" w:rsidP="00D94998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Proportion of Temporary staff</w:t>
            </w:r>
          </w:p>
        </w:tc>
        <w:tc>
          <w:tcPr>
            <w:tcW w:w="1001" w:type="dxa"/>
          </w:tcPr>
          <w:p w:rsidR="001B6B64" w:rsidRPr="00475D24" w:rsidRDefault="008B21C8" w:rsidP="0005755C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No target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C280C" w:rsidRDefault="005C280C" w:rsidP="0005755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:rsidR="005C280C" w:rsidRPr="00475D24" w:rsidRDefault="006F13C8" w:rsidP="00D508DC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3</w:t>
            </w:r>
            <w:r w:rsidR="00D508DC">
              <w:rPr>
                <w:rFonts w:ascii="Segoe UI" w:hAnsi="Segoe UI" w:cs="Segoe UI"/>
                <w:sz w:val="22"/>
              </w:rPr>
              <w:t>.05</w:t>
            </w:r>
            <w:r w:rsidR="001B6B64">
              <w:rPr>
                <w:rFonts w:ascii="Segoe UI" w:hAnsi="Segoe UI" w:cs="Segoe UI"/>
                <w:sz w:val="22"/>
              </w:rPr>
              <w:t>%</w:t>
            </w:r>
          </w:p>
        </w:tc>
      </w:tr>
    </w:tbl>
    <w:p w:rsidR="005C280C" w:rsidRDefault="005C280C" w:rsidP="006A7D46">
      <w:pPr>
        <w:rPr>
          <w:rFonts w:ascii="Segoe UI" w:hAnsi="Segoe UI" w:cs="Segoe UI"/>
          <w:b/>
        </w:rPr>
      </w:pPr>
    </w:p>
    <w:p w:rsidR="00D508DC" w:rsidRDefault="00D508DC" w:rsidP="006A7D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There were a couple of miscoding errors identified last month </w:t>
      </w:r>
      <w:r w:rsidR="00F00C94">
        <w:rPr>
          <w:rFonts w:ascii="Segoe UI" w:hAnsi="Segoe UI" w:cs="Segoe UI"/>
        </w:rPr>
        <w:t xml:space="preserve">causing the proportion of temporary staff to increase to 31.63%. The errors </w:t>
      </w:r>
      <w:r>
        <w:rPr>
          <w:rFonts w:ascii="Segoe UI" w:hAnsi="Segoe UI" w:cs="Segoe UI"/>
        </w:rPr>
        <w:t>have been rectified bringing the year to date position down to 3.05%.</w:t>
      </w:r>
    </w:p>
    <w:p w:rsidR="00D508DC" w:rsidRDefault="00D508DC" w:rsidP="006A7D46">
      <w:pPr>
        <w:rPr>
          <w:rFonts w:ascii="Segoe UI" w:hAnsi="Segoe UI" w:cs="Segoe UI"/>
        </w:rPr>
      </w:pPr>
    </w:p>
    <w:p w:rsidR="00D508DC" w:rsidRDefault="00D508DC" w:rsidP="006A7D46">
      <w:pPr>
        <w:rPr>
          <w:rFonts w:ascii="Segoe UI" w:hAnsi="Segoe UI" w:cs="Segoe UI"/>
        </w:rPr>
      </w:pPr>
    </w:p>
    <w:p w:rsidR="00D508DC" w:rsidRDefault="00D508DC" w:rsidP="006A7D46">
      <w:pPr>
        <w:rPr>
          <w:rFonts w:ascii="Segoe UI" w:hAnsi="Segoe UI" w:cs="Segoe UI"/>
        </w:rPr>
      </w:pPr>
    </w:p>
    <w:p w:rsidR="00D508DC" w:rsidRDefault="00D508DC" w:rsidP="006A7D46">
      <w:pPr>
        <w:rPr>
          <w:rFonts w:ascii="Segoe UI" w:hAnsi="Segoe UI" w:cs="Segoe UI"/>
        </w:rPr>
      </w:pPr>
    </w:p>
    <w:p w:rsidR="00D508DC" w:rsidRDefault="00D508DC" w:rsidP="006A7D46">
      <w:pPr>
        <w:rPr>
          <w:rFonts w:ascii="Segoe UI" w:hAnsi="Segoe UI" w:cs="Segoe UI"/>
        </w:rPr>
      </w:pPr>
    </w:p>
    <w:p w:rsidR="00D508DC" w:rsidRDefault="00D508DC" w:rsidP="006A7D46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00809AD" wp14:editId="5FBE73DC">
            <wp:extent cx="4143375" cy="24955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508DC" w:rsidRDefault="00D508DC" w:rsidP="006A7D46">
      <w:pPr>
        <w:rPr>
          <w:rFonts w:ascii="Segoe UI" w:hAnsi="Segoe UI" w:cs="Segoe UI"/>
        </w:rPr>
      </w:pPr>
    </w:p>
    <w:p w:rsidR="00DA00CE" w:rsidRDefault="00DA00CE" w:rsidP="006A7D46">
      <w:pPr>
        <w:rPr>
          <w:rFonts w:ascii="Segoe UI" w:hAnsi="Segoe UI" w:cs="Segoe U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012"/>
        <w:gridCol w:w="1701"/>
      </w:tblGrid>
      <w:tr w:rsidR="00C635EB" w:rsidRPr="00475D24" w:rsidTr="006F1DEB">
        <w:tc>
          <w:tcPr>
            <w:tcW w:w="4077" w:type="dxa"/>
          </w:tcPr>
          <w:p w:rsidR="00C635EB" w:rsidRPr="00475D24" w:rsidRDefault="00C635EB" w:rsidP="007F2DAF">
            <w:pPr>
              <w:rPr>
                <w:rFonts w:ascii="Segoe UI" w:hAnsi="Segoe UI" w:cs="Segoe UI"/>
                <w:b/>
                <w:sz w:val="22"/>
              </w:rPr>
            </w:pPr>
            <w:r w:rsidRPr="00475D24">
              <w:rPr>
                <w:rFonts w:ascii="Segoe UI" w:hAnsi="Segoe UI" w:cs="Segoe UI"/>
                <w:b/>
                <w:sz w:val="22"/>
              </w:rPr>
              <w:t>Measure</w:t>
            </w:r>
          </w:p>
        </w:tc>
        <w:tc>
          <w:tcPr>
            <w:tcW w:w="1012" w:type="dxa"/>
          </w:tcPr>
          <w:p w:rsidR="00C635EB" w:rsidRPr="00475D24" w:rsidRDefault="00C635EB" w:rsidP="007F2DAF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475D24">
              <w:rPr>
                <w:rFonts w:ascii="Segoe UI" w:hAnsi="Segoe UI" w:cs="Segoe UI"/>
                <w:b/>
                <w:sz w:val="22"/>
              </w:rPr>
              <w:t>Target</w:t>
            </w:r>
          </w:p>
        </w:tc>
        <w:tc>
          <w:tcPr>
            <w:tcW w:w="1701" w:type="dxa"/>
          </w:tcPr>
          <w:p w:rsidR="00C635EB" w:rsidRPr="00475D24" w:rsidRDefault="00C635EB" w:rsidP="007F2DAF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475D24">
              <w:rPr>
                <w:rFonts w:ascii="Segoe UI" w:hAnsi="Segoe UI" w:cs="Segoe UI"/>
                <w:b/>
                <w:sz w:val="22"/>
              </w:rPr>
              <w:t>Performance</w:t>
            </w:r>
          </w:p>
        </w:tc>
      </w:tr>
      <w:tr w:rsidR="00C635EB" w:rsidRPr="00475D24" w:rsidTr="006F1DEB">
        <w:trPr>
          <w:trHeight w:val="476"/>
        </w:trPr>
        <w:tc>
          <w:tcPr>
            <w:tcW w:w="4077" w:type="dxa"/>
          </w:tcPr>
          <w:p w:rsidR="00C635EB" w:rsidRPr="005C280C" w:rsidRDefault="00C635EB" w:rsidP="007F2DAF">
            <w:pPr>
              <w:rPr>
                <w:rFonts w:ascii="Segoe UI" w:hAnsi="Segoe UI" w:cs="Segoe UI"/>
                <w:sz w:val="22"/>
              </w:rPr>
            </w:pPr>
            <w:r w:rsidRPr="00C635EB">
              <w:rPr>
                <w:rFonts w:ascii="Segoe UI" w:hAnsi="Segoe UI" w:cs="Segoe UI"/>
                <w:sz w:val="22"/>
              </w:rPr>
              <w:t>Mental Health Friends and Family Test - % positive</w:t>
            </w:r>
          </w:p>
        </w:tc>
        <w:tc>
          <w:tcPr>
            <w:tcW w:w="1012" w:type="dxa"/>
          </w:tcPr>
          <w:p w:rsidR="00C635EB" w:rsidRPr="00475D24" w:rsidRDefault="00C635EB" w:rsidP="00FA7464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England Average 8</w:t>
            </w:r>
            <w:r w:rsidR="00FA7464">
              <w:rPr>
                <w:rFonts w:ascii="Segoe UI" w:hAnsi="Segoe UI" w:cs="Segoe UI"/>
                <w:sz w:val="22"/>
              </w:rPr>
              <w:t>5</w:t>
            </w:r>
            <w:r>
              <w:rPr>
                <w:rFonts w:ascii="Segoe UI" w:hAnsi="Segoe UI" w:cs="Segoe UI"/>
                <w:sz w:val="22"/>
              </w:rPr>
              <w:t>.</w:t>
            </w:r>
            <w:r w:rsidR="00FA7464">
              <w:rPr>
                <w:rFonts w:ascii="Segoe UI" w:hAnsi="Segoe UI" w:cs="Segoe UI"/>
                <w:sz w:val="22"/>
              </w:rPr>
              <w:t>4</w:t>
            </w:r>
            <w:r>
              <w:rPr>
                <w:rFonts w:ascii="Segoe UI" w:hAnsi="Segoe UI" w:cs="Segoe UI"/>
                <w:sz w:val="22"/>
              </w:rPr>
              <w:t>%</w:t>
            </w:r>
          </w:p>
        </w:tc>
        <w:tc>
          <w:tcPr>
            <w:tcW w:w="1701" w:type="dxa"/>
            <w:shd w:val="clear" w:color="auto" w:fill="FF0000"/>
          </w:tcPr>
          <w:p w:rsidR="00C635EB" w:rsidRDefault="00C635EB" w:rsidP="007F2DA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:rsidR="00C635EB" w:rsidRPr="00475D24" w:rsidRDefault="00FA7464" w:rsidP="00D41B8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8</w:t>
            </w:r>
            <w:r w:rsidR="00D41B8A">
              <w:rPr>
                <w:rFonts w:ascii="Segoe UI" w:hAnsi="Segoe UI" w:cs="Segoe UI"/>
                <w:sz w:val="22"/>
              </w:rPr>
              <w:t>1</w:t>
            </w:r>
            <w:r>
              <w:rPr>
                <w:rFonts w:ascii="Segoe UI" w:hAnsi="Segoe UI" w:cs="Segoe UI"/>
                <w:sz w:val="22"/>
              </w:rPr>
              <w:t>.3</w:t>
            </w:r>
            <w:r w:rsidR="00C635EB">
              <w:rPr>
                <w:rFonts w:ascii="Segoe UI" w:hAnsi="Segoe UI" w:cs="Segoe UI"/>
                <w:sz w:val="22"/>
              </w:rPr>
              <w:t>%</w:t>
            </w:r>
          </w:p>
        </w:tc>
      </w:tr>
    </w:tbl>
    <w:p w:rsidR="00C635EB" w:rsidRDefault="00C635EB" w:rsidP="006A7D46">
      <w:pPr>
        <w:rPr>
          <w:rFonts w:ascii="Segoe UI" w:hAnsi="Segoe UI" w:cs="Segoe UI"/>
        </w:rPr>
      </w:pPr>
    </w:p>
    <w:p w:rsidR="005C0DC7" w:rsidRDefault="00D41B8A" w:rsidP="006A7D46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Performance in January increased by 1% on the December position but remains below the national average.</w:t>
      </w:r>
      <w:proofErr w:type="gramEnd"/>
      <w:r>
        <w:rPr>
          <w:rFonts w:ascii="Segoe UI" w:hAnsi="Segoe UI" w:cs="Segoe UI"/>
        </w:rPr>
        <w:t xml:space="preserve"> </w:t>
      </w:r>
      <w:r w:rsidR="006F1DEB">
        <w:rPr>
          <w:rFonts w:ascii="Segoe UI" w:hAnsi="Segoe UI" w:cs="Segoe UI"/>
        </w:rPr>
        <w:t xml:space="preserve">With the exception of February 2016, </w:t>
      </w:r>
      <w:r w:rsidR="00C635EB">
        <w:rPr>
          <w:rFonts w:ascii="Segoe UI" w:hAnsi="Segoe UI" w:cs="Segoe UI"/>
        </w:rPr>
        <w:t xml:space="preserve">OHFT’s performance has consistently been above the national average. </w:t>
      </w:r>
      <w:r w:rsidR="005C0DC7">
        <w:rPr>
          <w:rFonts w:ascii="Segoe UI" w:hAnsi="Segoe UI" w:cs="Segoe UI"/>
        </w:rPr>
        <w:t>It is thought that the drop in performance was due Teams being unsure about data collection due to a proposed change in supplier.</w:t>
      </w:r>
      <w:r w:rsidR="006F1DEB">
        <w:rPr>
          <w:rFonts w:ascii="Segoe UI" w:hAnsi="Segoe UI" w:cs="Segoe UI"/>
        </w:rPr>
        <w:t xml:space="preserve"> </w:t>
      </w:r>
    </w:p>
    <w:p w:rsidR="00B27AF6" w:rsidRDefault="00B27AF6" w:rsidP="006A7D46">
      <w:pPr>
        <w:rPr>
          <w:rFonts w:ascii="Segoe UI" w:hAnsi="Segoe UI" w:cs="Segoe UI"/>
        </w:rPr>
      </w:pPr>
    </w:p>
    <w:p w:rsidR="00C635EB" w:rsidRDefault="00D41B8A" w:rsidP="006A7D46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1CC566F0" wp14:editId="5C0AB571">
            <wp:extent cx="4200185" cy="2228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873" cy="2231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5EB" w:rsidRDefault="00C635EB" w:rsidP="006A7D46">
      <w:pPr>
        <w:rPr>
          <w:rFonts w:ascii="Segoe UI" w:hAnsi="Segoe UI" w:cs="Segoe UI"/>
        </w:rPr>
      </w:pPr>
    </w:p>
    <w:p w:rsidR="00DA00CE" w:rsidRDefault="00DA00CE" w:rsidP="006A7D46">
      <w:pPr>
        <w:rPr>
          <w:rFonts w:ascii="Segoe UI" w:hAnsi="Segoe UI" w:cs="Segoe UI"/>
        </w:rPr>
      </w:pPr>
    </w:p>
    <w:p w:rsidR="00DA00CE" w:rsidRDefault="00DA00CE" w:rsidP="006A7D46">
      <w:pPr>
        <w:rPr>
          <w:rFonts w:ascii="Segoe UI" w:hAnsi="Segoe UI" w:cs="Segoe UI"/>
        </w:rPr>
      </w:pPr>
    </w:p>
    <w:p w:rsidR="00DA00CE" w:rsidRDefault="00DA00CE" w:rsidP="006A7D46">
      <w:pPr>
        <w:rPr>
          <w:rFonts w:ascii="Segoe UI" w:hAnsi="Segoe UI" w:cs="Segoe UI"/>
        </w:rPr>
      </w:pPr>
    </w:p>
    <w:p w:rsidR="00DA00CE" w:rsidRDefault="00DA00CE" w:rsidP="006A7D46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012"/>
        <w:gridCol w:w="1701"/>
      </w:tblGrid>
      <w:tr w:rsidR="00B27AF6" w:rsidRPr="00475D24" w:rsidTr="00DA00CE">
        <w:tc>
          <w:tcPr>
            <w:tcW w:w="4077" w:type="dxa"/>
          </w:tcPr>
          <w:p w:rsidR="0094421D" w:rsidRPr="00475D24" w:rsidRDefault="0094421D" w:rsidP="007F2DAF">
            <w:pPr>
              <w:rPr>
                <w:rFonts w:ascii="Segoe UI" w:hAnsi="Segoe UI" w:cs="Segoe UI"/>
                <w:b/>
                <w:sz w:val="22"/>
              </w:rPr>
            </w:pPr>
            <w:r w:rsidRPr="00475D24">
              <w:rPr>
                <w:rFonts w:ascii="Segoe UI" w:hAnsi="Segoe UI" w:cs="Segoe UI"/>
                <w:b/>
                <w:sz w:val="22"/>
              </w:rPr>
              <w:t>Measure</w:t>
            </w:r>
          </w:p>
        </w:tc>
        <w:tc>
          <w:tcPr>
            <w:tcW w:w="1012" w:type="dxa"/>
          </w:tcPr>
          <w:p w:rsidR="0094421D" w:rsidRPr="00475D24" w:rsidRDefault="0094421D" w:rsidP="007F2DAF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475D24">
              <w:rPr>
                <w:rFonts w:ascii="Segoe UI" w:hAnsi="Segoe UI" w:cs="Segoe UI"/>
                <w:b/>
                <w:sz w:val="22"/>
              </w:rPr>
              <w:t>Target</w:t>
            </w:r>
          </w:p>
        </w:tc>
        <w:tc>
          <w:tcPr>
            <w:tcW w:w="1701" w:type="dxa"/>
          </w:tcPr>
          <w:p w:rsidR="0094421D" w:rsidRPr="00475D24" w:rsidRDefault="0094421D" w:rsidP="007F2DAF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475D24">
              <w:rPr>
                <w:rFonts w:ascii="Segoe UI" w:hAnsi="Segoe UI" w:cs="Segoe UI"/>
                <w:b/>
                <w:sz w:val="22"/>
              </w:rPr>
              <w:t>Performance</w:t>
            </w:r>
          </w:p>
        </w:tc>
      </w:tr>
      <w:tr w:rsidR="00B27AF6" w:rsidRPr="00475D24" w:rsidTr="00DA00CE">
        <w:trPr>
          <w:trHeight w:val="476"/>
        </w:trPr>
        <w:tc>
          <w:tcPr>
            <w:tcW w:w="4077" w:type="dxa"/>
          </w:tcPr>
          <w:p w:rsidR="0094421D" w:rsidRPr="005C280C" w:rsidRDefault="0094421D" w:rsidP="007F2D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% of clients in settled accommodation</w:t>
            </w:r>
          </w:p>
        </w:tc>
        <w:tc>
          <w:tcPr>
            <w:tcW w:w="1012" w:type="dxa"/>
          </w:tcPr>
          <w:p w:rsidR="0094421D" w:rsidRPr="00475D24" w:rsidRDefault="0094421D" w:rsidP="00D41B8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England Average 5</w:t>
            </w:r>
            <w:r w:rsidR="00D41B8A">
              <w:rPr>
                <w:rFonts w:ascii="Segoe UI" w:hAnsi="Segoe UI" w:cs="Segoe UI"/>
                <w:sz w:val="22"/>
              </w:rPr>
              <w:t>8</w:t>
            </w:r>
            <w:r>
              <w:rPr>
                <w:rFonts w:ascii="Segoe UI" w:hAnsi="Segoe UI" w:cs="Segoe UI"/>
                <w:sz w:val="22"/>
              </w:rPr>
              <w:t>.</w:t>
            </w:r>
            <w:r w:rsidR="00D41B8A">
              <w:rPr>
                <w:rFonts w:ascii="Segoe UI" w:hAnsi="Segoe UI" w:cs="Segoe UI"/>
                <w:sz w:val="22"/>
              </w:rPr>
              <w:t>4</w:t>
            </w:r>
            <w:r>
              <w:rPr>
                <w:rFonts w:ascii="Segoe UI" w:hAnsi="Segoe UI" w:cs="Segoe UI"/>
                <w:sz w:val="22"/>
              </w:rPr>
              <w:t>%</w:t>
            </w:r>
          </w:p>
        </w:tc>
        <w:tc>
          <w:tcPr>
            <w:tcW w:w="1701" w:type="dxa"/>
            <w:shd w:val="clear" w:color="auto" w:fill="FF0000"/>
          </w:tcPr>
          <w:p w:rsidR="0094421D" w:rsidRDefault="0094421D" w:rsidP="007F2DA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:rsidR="0094421D" w:rsidRPr="00475D24" w:rsidRDefault="0094421D" w:rsidP="00D41B8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4</w:t>
            </w:r>
            <w:r w:rsidR="00D41B8A">
              <w:rPr>
                <w:rFonts w:ascii="Segoe UI" w:hAnsi="Segoe UI" w:cs="Segoe UI"/>
                <w:sz w:val="22"/>
              </w:rPr>
              <w:t>8.0</w:t>
            </w:r>
            <w:r>
              <w:rPr>
                <w:rFonts w:ascii="Segoe UI" w:hAnsi="Segoe UI" w:cs="Segoe UI"/>
                <w:sz w:val="22"/>
              </w:rPr>
              <w:t>%</w:t>
            </w:r>
          </w:p>
        </w:tc>
      </w:tr>
    </w:tbl>
    <w:p w:rsidR="008B21C8" w:rsidRDefault="008B21C8" w:rsidP="006A7D46">
      <w:pPr>
        <w:rPr>
          <w:rFonts w:ascii="Segoe UI" w:hAnsi="Segoe UI" w:cs="Segoe UI"/>
        </w:rPr>
      </w:pPr>
    </w:p>
    <w:p w:rsidR="0094421D" w:rsidRDefault="0094421D" w:rsidP="006A7D46">
      <w:pPr>
        <w:rPr>
          <w:rFonts w:ascii="Segoe UI" w:hAnsi="Segoe UI" w:cs="Segoe UI"/>
        </w:rPr>
      </w:pPr>
      <w:r>
        <w:rPr>
          <w:rFonts w:ascii="Segoe UI" w:hAnsi="Segoe UI" w:cs="Segoe UI"/>
        </w:rPr>
        <w:t>The</w:t>
      </w:r>
      <w:r w:rsidR="00B27AF6">
        <w:rPr>
          <w:rFonts w:ascii="Segoe UI" w:hAnsi="Segoe UI" w:cs="Segoe UI"/>
        </w:rPr>
        <w:t>re</w:t>
      </w:r>
      <w:r w:rsidR="00D41B8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was</w:t>
      </w:r>
      <w:r w:rsidR="00B27AF6">
        <w:rPr>
          <w:rFonts w:ascii="Segoe UI" w:hAnsi="Segoe UI" w:cs="Segoe UI"/>
        </w:rPr>
        <w:t xml:space="preserve"> a decrease of </w:t>
      </w:r>
      <w:r w:rsidR="00D41B8A">
        <w:rPr>
          <w:rFonts w:ascii="Segoe UI" w:hAnsi="Segoe UI" w:cs="Segoe UI"/>
        </w:rPr>
        <w:t>1</w:t>
      </w:r>
      <w:r>
        <w:rPr>
          <w:rFonts w:ascii="Segoe UI" w:hAnsi="Segoe UI" w:cs="Segoe UI"/>
        </w:rPr>
        <w:t xml:space="preserve">.3% </w:t>
      </w:r>
      <w:r w:rsidR="00B27AF6">
        <w:rPr>
          <w:rFonts w:ascii="Segoe UI" w:hAnsi="Segoe UI" w:cs="Segoe UI"/>
        </w:rPr>
        <w:t>in</w:t>
      </w:r>
      <w:r w:rsidR="00D41B8A">
        <w:rPr>
          <w:rFonts w:ascii="Segoe UI" w:hAnsi="Segoe UI" w:cs="Segoe UI"/>
        </w:rPr>
        <w:t xml:space="preserve"> performance </w:t>
      </w:r>
      <w:r>
        <w:rPr>
          <w:rFonts w:ascii="Segoe UI" w:hAnsi="Segoe UI" w:cs="Segoe UI"/>
        </w:rPr>
        <w:t xml:space="preserve">between </w:t>
      </w:r>
      <w:r w:rsidR="00D41B8A">
        <w:rPr>
          <w:rFonts w:ascii="Segoe UI" w:hAnsi="Segoe UI" w:cs="Segoe UI"/>
        </w:rPr>
        <w:t>O</w:t>
      </w:r>
      <w:r>
        <w:rPr>
          <w:rFonts w:ascii="Segoe UI" w:hAnsi="Segoe UI" w:cs="Segoe UI"/>
        </w:rPr>
        <w:t>ctober</w:t>
      </w:r>
      <w:r w:rsidR="00D41B8A">
        <w:rPr>
          <w:rFonts w:ascii="Segoe UI" w:hAnsi="Segoe UI" w:cs="Segoe UI"/>
        </w:rPr>
        <w:t xml:space="preserve"> and November</w:t>
      </w:r>
      <w:r>
        <w:rPr>
          <w:rFonts w:ascii="Segoe UI" w:hAnsi="Segoe UI" w:cs="Segoe UI"/>
        </w:rPr>
        <w:t>. The Information Team continue to work with Advanced Healthcare to ensure the completeness of the Mental Health Services Data Set (MHSDS) submission.</w:t>
      </w:r>
    </w:p>
    <w:p w:rsidR="00D41B8A" w:rsidRDefault="00D41B8A" w:rsidP="006A7D46">
      <w:pPr>
        <w:rPr>
          <w:rFonts w:ascii="Segoe UI" w:hAnsi="Segoe UI" w:cs="Segoe UI"/>
        </w:rPr>
      </w:pPr>
    </w:p>
    <w:p w:rsidR="00D41B8A" w:rsidRDefault="00D41B8A" w:rsidP="006A7D46">
      <w:pPr>
        <w:rPr>
          <w:rFonts w:ascii="Segoe UI" w:hAnsi="Segoe UI" w:cs="Segoe UI"/>
        </w:rPr>
      </w:pPr>
    </w:p>
    <w:p w:rsidR="00D41B8A" w:rsidRDefault="00D41B8A" w:rsidP="006A7D46">
      <w:pPr>
        <w:rPr>
          <w:rFonts w:ascii="Segoe UI" w:hAnsi="Segoe UI" w:cs="Segoe UI"/>
        </w:rPr>
      </w:pPr>
    </w:p>
    <w:p w:rsidR="00E21592" w:rsidRDefault="00D41B8A" w:rsidP="006A7D46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05EE44D8" wp14:editId="20D3B503">
            <wp:extent cx="4231231" cy="23526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929" cy="2363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464" w:rsidRDefault="00FA7464" w:rsidP="006A7D46">
      <w:pPr>
        <w:rPr>
          <w:rFonts w:ascii="Segoe UI" w:hAnsi="Segoe UI" w:cs="Segoe UI"/>
        </w:rPr>
      </w:pPr>
    </w:p>
    <w:p w:rsidR="007F2DAF" w:rsidRDefault="007F2DAF" w:rsidP="006A7D46">
      <w:pPr>
        <w:rPr>
          <w:rFonts w:ascii="Segoe UI" w:hAnsi="Segoe UI" w:cs="Segoe UI"/>
        </w:rPr>
      </w:pPr>
    </w:p>
    <w:p w:rsidR="0094421D" w:rsidRDefault="0094421D" w:rsidP="006A7D46">
      <w:pPr>
        <w:rPr>
          <w:rFonts w:ascii="Segoe UI" w:hAnsi="Segoe UI" w:cs="Segoe UI"/>
        </w:rPr>
      </w:pPr>
    </w:p>
    <w:p w:rsidR="006F1DEB" w:rsidRDefault="006F1DEB" w:rsidP="006A7D46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1701"/>
      </w:tblGrid>
      <w:tr w:rsidR="00C635EB" w:rsidRPr="00475D24" w:rsidTr="00F659D6">
        <w:tc>
          <w:tcPr>
            <w:tcW w:w="4077" w:type="dxa"/>
          </w:tcPr>
          <w:p w:rsidR="001B6B64" w:rsidRPr="00475D24" w:rsidRDefault="001B6B64" w:rsidP="0005755C">
            <w:pPr>
              <w:rPr>
                <w:rFonts w:ascii="Segoe UI" w:hAnsi="Segoe UI" w:cs="Segoe UI"/>
                <w:b/>
                <w:sz w:val="22"/>
              </w:rPr>
            </w:pPr>
            <w:r w:rsidRPr="00475D24">
              <w:rPr>
                <w:rFonts w:ascii="Segoe UI" w:hAnsi="Segoe UI" w:cs="Segoe UI"/>
                <w:b/>
                <w:sz w:val="22"/>
              </w:rPr>
              <w:lastRenderedPageBreak/>
              <w:t>Measure</w:t>
            </w:r>
          </w:p>
        </w:tc>
        <w:tc>
          <w:tcPr>
            <w:tcW w:w="993" w:type="dxa"/>
          </w:tcPr>
          <w:p w:rsidR="001B6B64" w:rsidRPr="00475D24" w:rsidRDefault="001B6B64" w:rsidP="0005755C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475D24">
              <w:rPr>
                <w:rFonts w:ascii="Segoe UI" w:hAnsi="Segoe UI" w:cs="Segoe UI"/>
                <w:b/>
                <w:sz w:val="22"/>
              </w:rPr>
              <w:t>Target</w:t>
            </w:r>
          </w:p>
        </w:tc>
        <w:tc>
          <w:tcPr>
            <w:tcW w:w="1701" w:type="dxa"/>
          </w:tcPr>
          <w:p w:rsidR="001B6B64" w:rsidRPr="00475D24" w:rsidRDefault="001B6B64" w:rsidP="0005755C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475D24">
              <w:rPr>
                <w:rFonts w:ascii="Segoe UI" w:hAnsi="Segoe UI" w:cs="Segoe UI"/>
                <w:b/>
                <w:sz w:val="22"/>
              </w:rPr>
              <w:t>Performance</w:t>
            </w:r>
          </w:p>
        </w:tc>
      </w:tr>
      <w:tr w:rsidR="00C635EB" w:rsidRPr="00475D24" w:rsidTr="00F659D6">
        <w:trPr>
          <w:trHeight w:val="476"/>
        </w:trPr>
        <w:tc>
          <w:tcPr>
            <w:tcW w:w="4077" w:type="dxa"/>
          </w:tcPr>
          <w:p w:rsidR="001B6B64" w:rsidRPr="001B6B64" w:rsidRDefault="00E21592" w:rsidP="00FA7464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Priority Metric</w:t>
            </w:r>
            <w:r w:rsidR="00E23678">
              <w:rPr>
                <w:rFonts w:ascii="Segoe UI" w:hAnsi="Segoe UI" w:cs="Segoe UI"/>
                <w:sz w:val="22"/>
              </w:rPr>
              <w:t xml:space="preserve"> % coded</w:t>
            </w:r>
            <w:r>
              <w:rPr>
                <w:rFonts w:ascii="Segoe UI" w:hAnsi="Segoe UI" w:cs="Segoe UI"/>
                <w:sz w:val="22"/>
              </w:rPr>
              <w:t xml:space="preserve"> </w:t>
            </w:r>
            <w:r w:rsidRPr="00E23678">
              <w:rPr>
                <w:rFonts w:ascii="Segoe UI" w:hAnsi="Segoe UI" w:cs="Segoe UI"/>
                <w:sz w:val="20"/>
              </w:rPr>
              <w:t xml:space="preserve">(Ethnicity, Employment (Adults only), Accommodation (Adults only), </w:t>
            </w:r>
          </w:p>
        </w:tc>
        <w:tc>
          <w:tcPr>
            <w:tcW w:w="993" w:type="dxa"/>
          </w:tcPr>
          <w:p w:rsidR="00F659D6" w:rsidRDefault="00F659D6" w:rsidP="00E21592">
            <w:pPr>
              <w:jc w:val="center"/>
              <w:rPr>
                <w:rFonts w:ascii="Segoe UI" w:hAnsi="Segoe UI" w:cs="Segoe UI"/>
                <w:sz w:val="22"/>
              </w:rPr>
            </w:pPr>
          </w:p>
          <w:p w:rsidR="001B6B64" w:rsidRPr="00475D24" w:rsidRDefault="00F659D6" w:rsidP="00E2159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85%</w:t>
            </w:r>
          </w:p>
        </w:tc>
        <w:tc>
          <w:tcPr>
            <w:tcW w:w="1701" w:type="dxa"/>
            <w:shd w:val="clear" w:color="auto" w:fill="FF0000"/>
          </w:tcPr>
          <w:p w:rsidR="001B6B64" w:rsidRDefault="001B6B64" w:rsidP="0005755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:rsidR="001B6B64" w:rsidRPr="00475D24" w:rsidRDefault="00E21592" w:rsidP="000C2F21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3</w:t>
            </w:r>
            <w:r w:rsidR="00334165">
              <w:rPr>
                <w:rFonts w:ascii="Segoe UI" w:hAnsi="Segoe UI" w:cs="Segoe UI"/>
                <w:sz w:val="22"/>
              </w:rPr>
              <w:t>6.</w:t>
            </w:r>
            <w:r w:rsidR="000C2F21">
              <w:rPr>
                <w:rFonts w:ascii="Segoe UI" w:hAnsi="Segoe UI" w:cs="Segoe UI"/>
                <w:sz w:val="22"/>
              </w:rPr>
              <w:t>3</w:t>
            </w:r>
            <w:r w:rsidR="001B6B64">
              <w:rPr>
                <w:rFonts w:ascii="Segoe UI" w:hAnsi="Segoe UI" w:cs="Segoe UI"/>
                <w:sz w:val="22"/>
              </w:rPr>
              <w:t>%</w:t>
            </w:r>
          </w:p>
        </w:tc>
      </w:tr>
    </w:tbl>
    <w:p w:rsidR="005C280C" w:rsidRDefault="005C280C" w:rsidP="006A7D46">
      <w:pPr>
        <w:rPr>
          <w:rFonts w:ascii="Segoe UI" w:hAnsi="Segoe UI" w:cs="Segoe UI"/>
        </w:rPr>
      </w:pPr>
    </w:p>
    <w:p w:rsidR="002C49B3" w:rsidRDefault="002C49B3" w:rsidP="00F659D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This metric is measuring data completeness for the </w:t>
      </w:r>
      <w:r w:rsidR="007F2DAF">
        <w:rPr>
          <w:rFonts w:ascii="Segoe UI" w:hAnsi="Segoe UI" w:cs="Segoe UI"/>
        </w:rPr>
        <w:t>three data items detailed above.</w:t>
      </w:r>
    </w:p>
    <w:p w:rsidR="0094421D" w:rsidRDefault="0094421D" w:rsidP="00F659D6">
      <w:pPr>
        <w:rPr>
          <w:rFonts w:ascii="Segoe UI" w:hAnsi="Segoe UI" w:cs="Segoe UI"/>
        </w:rPr>
      </w:pPr>
    </w:p>
    <w:p w:rsidR="003C5F1E" w:rsidRDefault="0094421D" w:rsidP="00F659D6">
      <w:pPr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8F1906">
        <w:rPr>
          <w:rFonts w:ascii="Segoe UI" w:hAnsi="Segoe UI" w:cs="Segoe UI"/>
        </w:rPr>
        <w:t>erformance</w:t>
      </w:r>
      <w:r>
        <w:rPr>
          <w:rFonts w:ascii="Segoe UI" w:hAnsi="Segoe UI" w:cs="Segoe UI"/>
        </w:rPr>
        <w:t xml:space="preserve"> </w:t>
      </w:r>
      <w:r w:rsidR="000C2F21">
        <w:rPr>
          <w:rFonts w:ascii="Segoe UI" w:hAnsi="Segoe UI" w:cs="Segoe UI"/>
        </w:rPr>
        <w:t>in</w:t>
      </w:r>
      <w:r w:rsidR="008F1906">
        <w:rPr>
          <w:rFonts w:ascii="Segoe UI" w:hAnsi="Segoe UI" w:cs="Segoe UI"/>
        </w:rPr>
        <w:t xml:space="preserve">creased </w:t>
      </w:r>
      <w:r w:rsidR="000C2F21">
        <w:rPr>
          <w:rFonts w:ascii="Segoe UI" w:hAnsi="Segoe UI" w:cs="Segoe UI"/>
        </w:rPr>
        <w:t xml:space="preserve">by 0.1% between </w:t>
      </w:r>
      <w:r>
        <w:rPr>
          <w:rFonts w:ascii="Segoe UI" w:hAnsi="Segoe UI" w:cs="Segoe UI"/>
        </w:rPr>
        <w:t>October</w:t>
      </w:r>
      <w:r w:rsidR="000C2F21">
        <w:rPr>
          <w:rFonts w:ascii="Segoe UI" w:hAnsi="Segoe UI" w:cs="Segoe UI"/>
        </w:rPr>
        <w:t xml:space="preserve"> and November</w:t>
      </w:r>
      <w:r>
        <w:rPr>
          <w:rFonts w:ascii="Segoe UI" w:hAnsi="Segoe UI" w:cs="Segoe UI"/>
        </w:rPr>
        <w:t xml:space="preserve">. </w:t>
      </w:r>
      <w:r w:rsidR="00E23678">
        <w:rPr>
          <w:rFonts w:ascii="Segoe UI" w:hAnsi="Segoe UI" w:cs="Segoe UI"/>
        </w:rPr>
        <w:t>The England average has been included for an illustration of how the rest of the country is performing.</w:t>
      </w:r>
    </w:p>
    <w:p w:rsidR="003C5F1E" w:rsidRDefault="003C5F1E" w:rsidP="00F659D6">
      <w:pPr>
        <w:rPr>
          <w:rFonts w:ascii="Segoe UI" w:hAnsi="Segoe UI" w:cs="Segoe UI"/>
        </w:rPr>
      </w:pPr>
    </w:p>
    <w:p w:rsidR="00C635EB" w:rsidRDefault="000C2F21" w:rsidP="00F659D6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0E2AA13A">
            <wp:extent cx="3929743" cy="2362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76" cy="236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5EB" w:rsidRDefault="00C635EB" w:rsidP="00F659D6">
      <w:pPr>
        <w:rPr>
          <w:rFonts w:ascii="Segoe UI" w:hAnsi="Segoe UI" w:cs="Segoe UI"/>
        </w:rPr>
      </w:pPr>
    </w:p>
    <w:p w:rsidR="001E2AB0" w:rsidRPr="00C635EB" w:rsidRDefault="00C635EB" w:rsidP="006A7D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Information Team continue to work with Advanced Healthcare to ensure the completeness of the </w:t>
      </w:r>
      <w:r w:rsidR="007F2DAF">
        <w:rPr>
          <w:rFonts w:ascii="Segoe UI" w:hAnsi="Segoe UI" w:cs="Segoe UI"/>
        </w:rPr>
        <w:t xml:space="preserve">MHSDS </w:t>
      </w:r>
      <w:r>
        <w:rPr>
          <w:rFonts w:ascii="Segoe UI" w:hAnsi="Segoe UI" w:cs="Segoe UI"/>
        </w:rPr>
        <w:t>submission.</w:t>
      </w:r>
    </w:p>
    <w:sectPr w:rsidR="001E2AB0" w:rsidRPr="00C635EB" w:rsidSect="00A51CCC">
      <w:pgSz w:w="16838" w:h="11906" w:orient="landscape" w:code="9"/>
      <w:pgMar w:top="1418" w:right="1247" w:bottom="1418" w:left="124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AF" w:rsidRDefault="007F2DAF" w:rsidP="00634740">
      <w:r>
        <w:separator/>
      </w:r>
    </w:p>
  </w:endnote>
  <w:endnote w:type="continuationSeparator" w:id="0">
    <w:p w:rsidR="007F2DAF" w:rsidRDefault="007F2DAF" w:rsidP="0063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AF" w:rsidRPr="00BA26C9" w:rsidRDefault="007F2DAF" w:rsidP="00BA26C9">
    <w:pPr>
      <w:pStyle w:val="Footer"/>
      <w:jc w:val="right"/>
      <w:rPr>
        <w:rFonts w:ascii="Segoe UI" w:hAnsi="Segoe UI" w:cs="Segoe UI"/>
        <w:b/>
        <w:color w:val="F2F2F2" w:themeColor="background1" w:themeShade="F2"/>
        <w:sz w:val="40"/>
      </w:rPr>
    </w:pPr>
    <w:r w:rsidRPr="00BA26C9">
      <w:rPr>
        <w:rFonts w:ascii="Segoe UI" w:hAnsi="Segoe UI" w:cs="Segoe UI"/>
        <w:b/>
        <w:color w:val="F2F2F2" w:themeColor="background1" w:themeShade="F2"/>
        <w:sz w:val="32"/>
        <w:highlight w:val="blue"/>
      </w:rPr>
      <w:t>Caring, Safe and Excellent</w:t>
    </w:r>
  </w:p>
  <w:p w:rsidR="007F2DAF" w:rsidRPr="001269BB" w:rsidRDefault="007F2DAF">
    <w:pPr>
      <w:rPr>
        <w:color w:val="F2F2F2" w:themeColor="background1" w:themeShade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AF" w:rsidRDefault="007F2DAF" w:rsidP="00634740">
      <w:r>
        <w:separator/>
      </w:r>
    </w:p>
  </w:footnote>
  <w:footnote w:type="continuationSeparator" w:id="0">
    <w:p w:rsidR="007F2DAF" w:rsidRDefault="007F2DAF" w:rsidP="0063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AF" w:rsidRDefault="007F2DAF" w:rsidP="00E55405">
    <w:pPr>
      <w:pStyle w:val="Header"/>
    </w:pPr>
    <w:r>
      <w:rPr>
        <w:rFonts w:ascii="Segoe UI" w:hAnsi="Segoe UI" w:cs="Segoe UI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99FDA6A" wp14:editId="548AC2D0">
          <wp:simplePos x="0" y="0"/>
          <wp:positionH relativeFrom="column">
            <wp:posOffset>8104505</wp:posOffset>
          </wp:positionH>
          <wp:positionV relativeFrom="paragraph">
            <wp:posOffset>-288290</wp:posOffset>
          </wp:positionV>
          <wp:extent cx="1657350" cy="847725"/>
          <wp:effectExtent l="0" t="0" r="0" b="9525"/>
          <wp:wrapTight wrapText="bothSides">
            <wp:wrapPolygon edited="0">
              <wp:start x="0" y="0"/>
              <wp:lineTo x="0" y="21357"/>
              <wp:lineTo x="21352" y="21357"/>
              <wp:lineTo x="21352" y="0"/>
              <wp:lineTo x="0" y="0"/>
            </wp:wrapPolygon>
          </wp:wrapTight>
          <wp:docPr id="4" name="Picture 4" descr="\\obmh.nhs.uk\home\MHOx-Home2\carmel.parker\My Documents\2017\new leaflet templates\A4 logo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bmh.nhs.uk\home\MHOx-Home2\carmel.parker\My Documents\2017\new leaflet templates\A4 logo si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4A2"/>
    <w:multiLevelType w:val="hybridMultilevel"/>
    <w:tmpl w:val="F8FC7352"/>
    <w:lvl w:ilvl="0" w:tplc="04743C18">
      <w:numFmt w:val="bullet"/>
      <w:lvlText w:val=""/>
      <w:lvlJc w:val="left"/>
      <w:pPr>
        <w:ind w:left="720" w:hanging="360"/>
      </w:pPr>
      <w:rPr>
        <w:rFonts w:ascii="Wingdings" w:eastAsia="Symbol" w:hAnsi="Wingding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F6014"/>
    <w:multiLevelType w:val="hybridMultilevel"/>
    <w:tmpl w:val="4AE23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46D83"/>
    <w:multiLevelType w:val="hybridMultilevel"/>
    <w:tmpl w:val="369A13F8"/>
    <w:lvl w:ilvl="0" w:tplc="819CC25E">
      <w:numFmt w:val="bullet"/>
      <w:lvlText w:val=""/>
      <w:lvlJc w:val="left"/>
      <w:pPr>
        <w:ind w:left="720" w:hanging="360"/>
      </w:pPr>
      <w:rPr>
        <w:rFonts w:ascii="Wingdings" w:eastAsia="Symbol" w:hAnsi="Wingding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92C3C"/>
    <w:multiLevelType w:val="hybridMultilevel"/>
    <w:tmpl w:val="6D003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0E6DD1"/>
    <w:multiLevelType w:val="hybridMultilevel"/>
    <w:tmpl w:val="D4569B3E"/>
    <w:lvl w:ilvl="0" w:tplc="F32458BE">
      <w:numFmt w:val="bullet"/>
      <w:lvlText w:val=""/>
      <w:lvlJc w:val="left"/>
      <w:pPr>
        <w:ind w:left="720" w:hanging="360"/>
      </w:pPr>
      <w:rPr>
        <w:rFonts w:ascii="Wingdings" w:eastAsia="Symbol" w:hAnsi="Wingding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24689"/>
    <w:multiLevelType w:val="hybridMultilevel"/>
    <w:tmpl w:val="74C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A29B0"/>
    <w:multiLevelType w:val="hybridMultilevel"/>
    <w:tmpl w:val="EDF0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40"/>
    <w:rsid w:val="0000116A"/>
    <w:rsid w:val="00001E82"/>
    <w:rsid w:val="00002463"/>
    <w:rsid w:val="00002839"/>
    <w:rsid w:val="00003555"/>
    <w:rsid w:val="000039F7"/>
    <w:rsid w:val="00003BBE"/>
    <w:rsid w:val="00003E85"/>
    <w:rsid w:val="00005387"/>
    <w:rsid w:val="00005A97"/>
    <w:rsid w:val="00005BB0"/>
    <w:rsid w:val="00006C01"/>
    <w:rsid w:val="00007260"/>
    <w:rsid w:val="000076C3"/>
    <w:rsid w:val="00007A72"/>
    <w:rsid w:val="00007DA1"/>
    <w:rsid w:val="0001015A"/>
    <w:rsid w:val="000107FF"/>
    <w:rsid w:val="00010BF2"/>
    <w:rsid w:val="000110AE"/>
    <w:rsid w:val="000111C5"/>
    <w:rsid w:val="00011383"/>
    <w:rsid w:val="000114B3"/>
    <w:rsid w:val="00011DBF"/>
    <w:rsid w:val="0001219E"/>
    <w:rsid w:val="000122C6"/>
    <w:rsid w:val="00014036"/>
    <w:rsid w:val="000158F3"/>
    <w:rsid w:val="00015AC1"/>
    <w:rsid w:val="00015F0B"/>
    <w:rsid w:val="0001654A"/>
    <w:rsid w:val="00017D06"/>
    <w:rsid w:val="00017E12"/>
    <w:rsid w:val="0002037B"/>
    <w:rsid w:val="00021605"/>
    <w:rsid w:val="0002183B"/>
    <w:rsid w:val="000218DC"/>
    <w:rsid w:val="00021CF8"/>
    <w:rsid w:val="00021DE5"/>
    <w:rsid w:val="00021EA2"/>
    <w:rsid w:val="00022004"/>
    <w:rsid w:val="00022371"/>
    <w:rsid w:val="00022696"/>
    <w:rsid w:val="00022B5B"/>
    <w:rsid w:val="000234CA"/>
    <w:rsid w:val="00023881"/>
    <w:rsid w:val="00023AFE"/>
    <w:rsid w:val="0002470C"/>
    <w:rsid w:val="00025FED"/>
    <w:rsid w:val="0002666A"/>
    <w:rsid w:val="00026D7F"/>
    <w:rsid w:val="00027254"/>
    <w:rsid w:val="00027DCE"/>
    <w:rsid w:val="000302BF"/>
    <w:rsid w:val="00030717"/>
    <w:rsid w:val="00030720"/>
    <w:rsid w:val="00031078"/>
    <w:rsid w:val="00031522"/>
    <w:rsid w:val="00031948"/>
    <w:rsid w:val="00031A3B"/>
    <w:rsid w:val="0003227D"/>
    <w:rsid w:val="000326F4"/>
    <w:rsid w:val="0003270D"/>
    <w:rsid w:val="00032DEA"/>
    <w:rsid w:val="00033369"/>
    <w:rsid w:val="00033E0D"/>
    <w:rsid w:val="00033EEB"/>
    <w:rsid w:val="0003431D"/>
    <w:rsid w:val="000346B2"/>
    <w:rsid w:val="00034A25"/>
    <w:rsid w:val="00035B8B"/>
    <w:rsid w:val="00035BFF"/>
    <w:rsid w:val="00035D73"/>
    <w:rsid w:val="000360E0"/>
    <w:rsid w:val="000360F0"/>
    <w:rsid w:val="000362A3"/>
    <w:rsid w:val="00036DFF"/>
    <w:rsid w:val="00036E20"/>
    <w:rsid w:val="00037991"/>
    <w:rsid w:val="00037A53"/>
    <w:rsid w:val="00037B6D"/>
    <w:rsid w:val="0004144E"/>
    <w:rsid w:val="00041753"/>
    <w:rsid w:val="00041CCC"/>
    <w:rsid w:val="000424FC"/>
    <w:rsid w:val="00044609"/>
    <w:rsid w:val="00044DF5"/>
    <w:rsid w:val="0004541D"/>
    <w:rsid w:val="000455B5"/>
    <w:rsid w:val="00045E8F"/>
    <w:rsid w:val="00046110"/>
    <w:rsid w:val="00046174"/>
    <w:rsid w:val="00046354"/>
    <w:rsid w:val="0004712C"/>
    <w:rsid w:val="000506F4"/>
    <w:rsid w:val="000521AD"/>
    <w:rsid w:val="0005274F"/>
    <w:rsid w:val="0005282B"/>
    <w:rsid w:val="00052B86"/>
    <w:rsid w:val="00052CCD"/>
    <w:rsid w:val="00054662"/>
    <w:rsid w:val="00054734"/>
    <w:rsid w:val="00055A1D"/>
    <w:rsid w:val="00055C53"/>
    <w:rsid w:val="0005628C"/>
    <w:rsid w:val="000565AD"/>
    <w:rsid w:val="00056998"/>
    <w:rsid w:val="00056C03"/>
    <w:rsid w:val="000573AC"/>
    <w:rsid w:val="0005755C"/>
    <w:rsid w:val="00057F6D"/>
    <w:rsid w:val="0006034F"/>
    <w:rsid w:val="000605B7"/>
    <w:rsid w:val="00060CB6"/>
    <w:rsid w:val="00060F08"/>
    <w:rsid w:val="00061BCD"/>
    <w:rsid w:val="00061C59"/>
    <w:rsid w:val="000624E4"/>
    <w:rsid w:val="000636D3"/>
    <w:rsid w:val="00063C44"/>
    <w:rsid w:val="00063E7F"/>
    <w:rsid w:val="0006400F"/>
    <w:rsid w:val="00064461"/>
    <w:rsid w:val="000647EC"/>
    <w:rsid w:val="00064A17"/>
    <w:rsid w:val="00064A30"/>
    <w:rsid w:val="00065235"/>
    <w:rsid w:val="0006531A"/>
    <w:rsid w:val="00065520"/>
    <w:rsid w:val="00065D0F"/>
    <w:rsid w:val="00065DF2"/>
    <w:rsid w:val="0006605F"/>
    <w:rsid w:val="000666FF"/>
    <w:rsid w:val="00066B86"/>
    <w:rsid w:val="0006719D"/>
    <w:rsid w:val="0007085D"/>
    <w:rsid w:val="000708D9"/>
    <w:rsid w:val="00070E58"/>
    <w:rsid w:val="000713A7"/>
    <w:rsid w:val="00071A05"/>
    <w:rsid w:val="00071B46"/>
    <w:rsid w:val="00071C52"/>
    <w:rsid w:val="000722AA"/>
    <w:rsid w:val="000726C5"/>
    <w:rsid w:val="00073053"/>
    <w:rsid w:val="000732AA"/>
    <w:rsid w:val="0007337C"/>
    <w:rsid w:val="00074440"/>
    <w:rsid w:val="00075CE2"/>
    <w:rsid w:val="00075F03"/>
    <w:rsid w:val="000761D9"/>
    <w:rsid w:val="00076825"/>
    <w:rsid w:val="00076F07"/>
    <w:rsid w:val="00076F4B"/>
    <w:rsid w:val="00076FB6"/>
    <w:rsid w:val="00077501"/>
    <w:rsid w:val="00077E27"/>
    <w:rsid w:val="00077E5D"/>
    <w:rsid w:val="00080433"/>
    <w:rsid w:val="000807FB"/>
    <w:rsid w:val="00080E0C"/>
    <w:rsid w:val="00081794"/>
    <w:rsid w:val="0008218C"/>
    <w:rsid w:val="000821CF"/>
    <w:rsid w:val="000821FC"/>
    <w:rsid w:val="00082B68"/>
    <w:rsid w:val="00082BD0"/>
    <w:rsid w:val="00082EDC"/>
    <w:rsid w:val="00083CDF"/>
    <w:rsid w:val="000844A3"/>
    <w:rsid w:val="0008493F"/>
    <w:rsid w:val="00084BE6"/>
    <w:rsid w:val="000852DF"/>
    <w:rsid w:val="00085C11"/>
    <w:rsid w:val="00086255"/>
    <w:rsid w:val="0008669F"/>
    <w:rsid w:val="000866AE"/>
    <w:rsid w:val="00086D3F"/>
    <w:rsid w:val="00086F7C"/>
    <w:rsid w:val="00087314"/>
    <w:rsid w:val="00087C5E"/>
    <w:rsid w:val="00090939"/>
    <w:rsid w:val="00090A7B"/>
    <w:rsid w:val="00091CDD"/>
    <w:rsid w:val="000922FC"/>
    <w:rsid w:val="000928EF"/>
    <w:rsid w:val="00092F65"/>
    <w:rsid w:val="0009391F"/>
    <w:rsid w:val="00093E7D"/>
    <w:rsid w:val="00094116"/>
    <w:rsid w:val="0009432F"/>
    <w:rsid w:val="00094B61"/>
    <w:rsid w:val="000959B3"/>
    <w:rsid w:val="000978DA"/>
    <w:rsid w:val="00097A79"/>
    <w:rsid w:val="000A0380"/>
    <w:rsid w:val="000A060B"/>
    <w:rsid w:val="000A062C"/>
    <w:rsid w:val="000A09DF"/>
    <w:rsid w:val="000A0A5E"/>
    <w:rsid w:val="000A0B4A"/>
    <w:rsid w:val="000A0E27"/>
    <w:rsid w:val="000A1050"/>
    <w:rsid w:val="000A10F9"/>
    <w:rsid w:val="000A19D7"/>
    <w:rsid w:val="000A1F71"/>
    <w:rsid w:val="000A2019"/>
    <w:rsid w:val="000A26A4"/>
    <w:rsid w:val="000A276C"/>
    <w:rsid w:val="000A29F6"/>
    <w:rsid w:val="000A2F9B"/>
    <w:rsid w:val="000A2FB0"/>
    <w:rsid w:val="000A3142"/>
    <w:rsid w:val="000A3287"/>
    <w:rsid w:val="000A33A5"/>
    <w:rsid w:val="000A358E"/>
    <w:rsid w:val="000A3A81"/>
    <w:rsid w:val="000A3E7A"/>
    <w:rsid w:val="000A4F73"/>
    <w:rsid w:val="000A5773"/>
    <w:rsid w:val="000A70C5"/>
    <w:rsid w:val="000A718F"/>
    <w:rsid w:val="000A7927"/>
    <w:rsid w:val="000A7AE1"/>
    <w:rsid w:val="000A7B50"/>
    <w:rsid w:val="000A7CBA"/>
    <w:rsid w:val="000B05D4"/>
    <w:rsid w:val="000B09EE"/>
    <w:rsid w:val="000B116A"/>
    <w:rsid w:val="000B12E3"/>
    <w:rsid w:val="000B19FF"/>
    <w:rsid w:val="000B221F"/>
    <w:rsid w:val="000B2AE2"/>
    <w:rsid w:val="000B2D33"/>
    <w:rsid w:val="000B3092"/>
    <w:rsid w:val="000B3791"/>
    <w:rsid w:val="000B50DD"/>
    <w:rsid w:val="000B50FA"/>
    <w:rsid w:val="000B5A5B"/>
    <w:rsid w:val="000B6EC5"/>
    <w:rsid w:val="000B6EE5"/>
    <w:rsid w:val="000B7508"/>
    <w:rsid w:val="000C0171"/>
    <w:rsid w:val="000C0EDE"/>
    <w:rsid w:val="000C0F34"/>
    <w:rsid w:val="000C1416"/>
    <w:rsid w:val="000C1B33"/>
    <w:rsid w:val="000C1F79"/>
    <w:rsid w:val="000C258E"/>
    <w:rsid w:val="000C2772"/>
    <w:rsid w:val="000C2F21"/>
    <w:rsid w:val="000C3839"/>
    <w:rsid w:val="000C434F"/>
    <w:rsid w:val="000C45F7"/>
    <w:rsid w:val="000C46C9"/>
    <w:rsid w:val="000C52E5"/>
    <w:rsid w:val="000C6572"/>
    <w:rsid w:val="000C66D4"/>
    <w:rsid w:val="000C6C38"/>
    <w:rsid w:val="000C6CC6"/>
    <w:rsid w:val="000C7C5E"/>
    <w:rsid w:val="000D0298"/>
    <w:rsid w:val="000D1579"/>
    <w:rsid w:val="000D2613"/>
    <w:rsid w:val="000D264A"/>
    <w:rsid w:val="000D300C"/>
    <w:rsid w:val="000D3291"/>
    <w:rsid w:val="000D3A6C"/>
    <w:rsid w:val="000D40DA"/>
    <w:rsid w:val="000D4358"/>
    <w:rsid w:val="000D4F2A"/>
    <w:rsid w:val="000D53B8"/>
    <w:rsid w:val="000D60BC"/>
    <w:rsid w:val="000D6475"/>
    <w:rsid w:val="000D66CB"/>
    <w:rsid w:val="000D6929"/>
    <w:rsid w:val="000D6B27"/>
    <w:rsid w:val="000E0CC2"/>
    <w:rsid w:val="000E0FD5"/>
    <w:rsid w:val="000E147A"/>
    <w:rsid w:val="000E1EBC"/>
    <w:rsid w:val="000E21A3"/>
    <w:rsid w:val="000E2D6E"/>
    <w:rsid w:val="000E2E30"/>
    <w:rsid w:val="000E36EC"/>
    <w:rsid w:val="000E3720"/>
    <w:rsid w:val="000E386B"/>
    <w:rsid w:val="000E3D40"/>
    <w:rsid w:val="000E3E0B"/>
    <w:rsid w:val="000E4409"/>
    <w:rsid w:val="000E455F"/>
    <w:rsid w:val="000E489D"/>
    <w:rsid w:val="000E51FC"/>
    <w:rsid w:val="000E5341"/>
    <w:rsid w:val="000E5B0F"/>
    <w:rsid w:val="000E6064"/>
    <w:rsid w:val="000E692A"/>
    <w:rsid w:val="000E6AF6"/>
    <w:rsid w:val="000E7D6E"/>
    <w:rsid w:val="000F0225"/>
    <w:rsid w:val="000F0A8B"/>
    <w:rsid w:val="000F1279"/>
    <w:rsid w:val="000F17BD"/>
    <w:rsid w:val="000F1BD4"/>
    <w:rsid w:val="000F2593"/>
    <w:rsid w:val="000F2676"/>
    <w:rsid w:val="000F269F"/>
    <w:rsid w:val="000F2AB6"/>
    <w:rsid w:val="000F3A29"/>
    <w:rsid w:val="000F42DE"/>
    <w:rsid w:val="000F501A"/>
    <w:rsid w:val="000F59E8"/>
    <w:rsid w:val="000F5C48"/>
    <w:rsid w:val="000F5DF1"/>
    <w:rsid w:val="000F606A"/>
    <w:rsid w:val="000F6B85"/>
    <w:rsid w:val="000F6F59"/>
    <w:rsid w:val="00100210"/>
    <w:rsid w:val="001005BC"/>
    <w:rsid w:val="001015BE"/>
    <w:rsid w:val="00101A12"/>
    <w:rsid w:val="00103A11"/>
    <w:rsid w:val="00104723"/>
    <w:rsid w:val="001048E3"/>
    <w:rsid w:val="001049EC"/>
    <w:rsid w:val="00104CB3"/>
    <w:rsid w:val="00104E70"/>
    <w:rsid w:val="0010565C"/>
    <w:rsid w:val="0010626D"/>
    <w:rsid w:val="00106CB7"/>
    <w:rsid w:val="00107250"/>
    <w:rsid w:val="00107289"/>
    <w:rsid w:val="00110A5F"/>
    <w:rsid w:val="00110EE4"/>
    <w:rsid w:val="00111116"/>
    <w:rsid w:val="00111540"/>
    <w:rsid w:val="00111DE5"/>
    <w:rsid w:val="00112069"/>
    <w:rsid w:val="00112201"/>
    <w:rsid w:val="00113010"/>
    <w:rsid w:val="001134AB"/>
    <w:rsid w:val="0011372B"/>
    <w:rsid w:val="00113D2E"/>
    <w:rsid w:val="00113F67"/>
    <w:rsid w:val="001147B1"/>
    <w:rsid w:val="0011490C"/>
    <w:rsid w:val="00114BDD"/>
    <w:rsid w:val="00114DFD"/>
    <w:rsid w:val="001150CD"/>
    <w:rsid w:val="00115618"/>
    <w:rsid w:val="001158F7"/>
    <w:rsid w:val="00116D3F"/>
    <w:rsid w:val="00116D9B"/>
    <w:rsid w:val="00117598"/>
    <w:rsid w:val="00117C26"/>
    <w:rsid w:val="001203C4"/>
    <w:rsid w:val="00120B3B"/>
    <w:rsid w:val="00120F66"/>
    <w:rsid w:val="001214AA"/>
    <w:rsid w:val="001219AF"/>
    <w:rsid w:val="001230CB"/>
    <w:rsid w:val="001232B6"/>
    <w:rsid w:val="00123E8A"/>
    <w:rsid w:val="0012473D"/>
    <w:rsid w:val="00124789"/>
    <w:rsid w:val="00124791"/>
    <w:rsid w:val="001252B4"/>
    <w:rsid w:val="00125C54"/>
    <w:rsid w:val="001267D4"/>
    <w:rsid w:val="001269BB"/>
    <w:rsid w:val="001269C4"/>
    <w:rsid w:val="0013017C"/>
    <w:rsid w:val="00130496"/>
    <w:rsid w:val="0013090D"/>
    <w:rsid w:val="00131FE9"/>
    <w:rsid w:val="0013242E"/>
    <w:rsid w:val="001324AC"/>
    <w:rsid w:val="00132D31"/>
    <w:rsid w:val="001332F1"/>
    <w:rsid w:val="00133A0A"/>
    <w:rsid w:val="00134190"/>
    <w:rsid w:val="00135113"/>
    <w:rsid w:val="001356B3"/>
    <w:rsid w:val="00136025"/>
    <w:rsid w:val="00136203"/>
    <w:rsid w:val="00136346"/>
    <w:rsid w:val="00137141"/>
    <w:rsid w:val="00137A5E"/>
    <w:rsid w:val="00137D97"/>
    <w:rsid w:val="00140348"/>
    <w:rsid w:val="00140457"/>
    <w:rsid w:val="00140C2D"/>
    <w:rsid w:val="00141155"/>
    <w:rsid w:val="0014211E"/>
    <w:rsid w:val="00142685"/>
    <w:rsid w:val="00142C93"/>
    <w:rsid w:val="00142F9A"/>
    <w:rsid w:val="00143849"/>
    <w:rsid w:val="00144AE7"/>
    <w:rsid w:val="00144E50"/>
    <w:rsid w:val="001458A2"/>
    <w:rsid w:val="00145CFB"/>
    <w:rsid w:val="00145F4D"/>
    <w:rsid w:val="001460DB"/>
    <w:rsid w:val="0014657E"/>
    <w:rsid w:val="00146AE2"/>
    <w:rsid w:val="00146EC4"/>
    <w:rsid w:val="0015058C"/>
    <w:rsid w:val="0015059D"/>
    <w:rsid w:val="00150E0D"/>
    <w:rsid w:val="001512C6"/>
    <w:rsid w:val="0015186A"/>
    <w:rsid w:val="00151A53"/>
    <w:rsid w:val="00151AC1"/>
    <w:rsid w:val="00152829"/>
    <w:rsid w:val="00152D3B"/>
    <w:rsid w:val="0015352E"/>
    <w:rsid w:val="00154CD8"/>
    <w:rsid w:val="001554AA"/>
    <w:rsid w:val="001560C4"/>
    <w:rsid w:val="001563C1"/>
    <w:rsid w:val="00156471"/>
    <w:rsid w:val="001567D7"/>
    <w:rsid w:val="001567DE"/>
    <w:rsid w:val="00156FEA"/>
    <w:rsid w:val="001574A3"/>
    <w:rsid w:val="001576FF"/>
    <w:rsid w:val="0015770A"/>
    <w:rsid w:val="00157831"/>
    <w:rsid w:val="0016008D"/>
    <w:rsid w:val="001610C8"/>
    <w:rsid w:val="0016149E"/>
    <w:rsid w:val="00161E12"/>
    <w:rsid w:val="0016262F"/>
    <w:rsid w:val="001630A5"/>
    <w:rsid w:val="00163A71"/>
    <w:rsid w:val="00163D10"/>
    <w:rsid w:val="00163E51"/>
    <w:rsid w:val="00163FFB"/>
    <w:rsid w:val="001647FB"/>
    <w:rsid w:val="001648BE"/>
    <w:rsid w:val="00164DA5"/>
    <w:rsid w:val="00165DA7"/>
    <w:rsid w:val="00165F6D"/>
    <w:rsid w:val="0016600D"/>
    <w:rsid w:val="001661AD"/>
    <w:rsid w:val="0016695A"/>
    <w:rsid w:val="0016702C"/>
    <w:rsid w:val="00167DBD"/>
    <w:rsid w:val="00170426"/>
    <w:rsid w:val="0017062C"/>
    <w:rsid w:val="001706FD"/>
    <w:rsid w:val="0017077A"/>
    <w:rsid w:val="001711C2"/>
    <w:rsid w:val="0017190A"/>
    <w:rsid w:val="00171925"/>
    <w:rsid w:val="00171ABF"/>
    <w:rsid w:val="00171CC3"/>
    <w:rsid w:val="0017279D"/>
    <w:rsid w:val="0017320E"/>
    <w:rsid w:val="00173321"/>
    <w:rsid w:val="001740E7"/>
    <w:rsid w:val="0017439F"/>
    <w:rsid w:val="0017440C"/>
    <w:rsid w:val="001756BB"/>
    <w:rsid w:val="001759FA"/>
    <w:rsid w:val="00175A73"/>
    <w:rsid w:val="001766CA"/>
    <w:rsid w:val="00176A65"/>
    <w:rsid w:val="00176F3D"/>
    <w:rsid w:val="001775ED"/>
    <w:rsid w:val="00177952"/>
    <w:rsid w:val="00177AEE"/>
    <w:rsid w:val="00177D85"/>
    <w:rsid w:val="001804EA"/>
    <w:rsid w:val="00180F18"/>
    <w:rsid w:val="00181332"/>
    <w:rsid w:val="00181338"/>
    <w:rsid w:val="00181A9F"/>
    <w:rsid w:val="00181CBF"/>
    <w:rsid w:val="00182186"/>
    <w:rsid w:val="0018300F"/>
    <w:rsid w:val="00184896"/>
    <w:rsid w:val="00184F9F"/>
    <w:rsid w:val="0018534F"/>
    <w:rsid w:val="00185370"/>
    <w:rsid w:val="00185B6B"/>
    <w:rsid w:val="00186431"/>
    <w:rsid w:val="0018691E"/>
    <w:rsid w:val="00186D1B"/>
    <w:rsid w:val="00186DB2"/>
    <w:rsid w:val="001873EC"/>
    <w:rsid w:val="001876D3"/>
    <w:rsid w:val="001914F3"/>
    <w:rsid w:val="0019150D"/>
    <w:rsid w:val="00191907"/>
    <w:rsid w:val="0019335B"/>
    <w:rsid w:val="00193A7D"/>
    <w:rsid w:val="001940EB"/>
    <w:rsid w:val="00195522"/>
    <w:rsid w:val="00195595"/>
    <w:rsid w:val="0019562F"/>
    <w:rsid w:val="0019567A"/>
    <w:rsid w:val="00195E92"/>
    <w:rsid w:val="0019692E"/>
    <w:rsid w:val="0019734A"/>
    <w:rsid w:val="001A02A4"/>
    <w:rsid w:val="001A1BEB"/>
    <w:rsid w:val="001A1D50"/>
    <w:rsid w:val="001A201A"/>
    <w:rsid w:val="001A30B6"/>
    <w:rsid w:val="001A36E5"/>
    <w:rsid w:val="001A3ACC"/>
    <w:rsid w:val="001A3EDB"/>
    <w:rsid w:val="001A41C5"/>
    <w:rsid w:val="001A46D2"/>
    <w:rsid w:val="001A549D"/>
    <w:rsid w:val="001A6430"/>
    <w:rsid w:val="001A6465"/>
    <w:rsid w:val="001B0317"/>
    <w:rsid w:val="001B03B3"/>
    <w:rsid w:val="001B1C01"/>
    <w:rsid w:val="001B1FDA"/>
    <w:rsid w:val="001B205E"/>
    <w:rsid w:val="001B2534"/>
    <w:rsid w:val="001B2F5C"/>
    <w:rsid w:val="001B3E76"/>
    <w:rsid w:val="001B4964"/>
    <w:rsid w:val="001B4F6F"/>
    <w:rsid w:val="001B507A"/>
    <w:rsid w:val="001B5AB9"/>
    <w:rsid w:val="001B62F4"/>
    <w:rsid w:val="001B657B"/>
    <w:rsid w:val="001B6B64"/>
    <w:rsid w:val="001B768B"/>
    <w:rsid w:val="001B780E"/>
    <w:rsid w:val="001B7A2A"/>
    <w:rsid w:val="001B7B8A"/>
    <w:rsid w:val="001C040A"/>
    <w:rsid w:val="001C069D"/>
    <w:rsid w:val="001C0A9A"/>
    <w:rsid w:val="001C0DE2"/>
    <w:rsid w:val="001C125E"/>
    <w:rsid w:val="001C1316"/>
    <w:rsid w:val="001C1844"/>
    <w:rsid w:val="001C1F58"/>
    <w:rsid w:val="001C2904"/>
    <w:rsid w:val="001C295F"/>
    <w:rsid w:val="001C2C72"/>
    <w:rsid w:val="001C39B4"/>
    <w:rsid w:val="001C3EDC"/>
    <w:rsid w:val="001C40E7"/>
    <w:rsid w:val="001C40F4"/>
    <w:rsid w:val="001C449C"/>
    <w:rsid w:val="001C5DC1"/>
    <w:rsid w:val="001C61EF"/>
    <w:rsid w:val="001C6DFB"/>
    <w:rsid w:val="001C6F89"/>
    <w:rsid w:val="001D2B6D"/>
    <w:rsid w:val="001D34BE"/>
    <w:rsid w:val="001D360B"/>
    <w:rsid w:val="001D36AD"/>
    <w:rsid w:val="001D3D1D"/>
    <w:rsid w:val="001D3FFC"/>
    <w:rsid w:val="001D4368"/>
    <w:rsid w:val="001D4749"/>
    <w:rsid w:val="001D49DA"/>
    <w:rsid w:val="001D56F6"/>
    <w:rsid w:val="001D5CC3"/>
    <w:rsid w:val="001D5EDF"/>
    <w:rsid w:val="001D649C"/>
    <w:rsid w:val="001D6B90"/>
    <w:rsid w:val="001E0312"/>
    <w:rsid w:val="001E0610"/>
    <w:rsid w:val="001E1751"/>
    <w:rsid w:val="001E17A6"/>
    <w:rsid w:val="001E1F65"/>
    <w:rsid w:val="001E27BB"/>
    <w:rsid w:val="001E2AB0"/>
    <w:rsid w:val="001E2C15"/>
    <w:rsid w:val="001E2CAC"/>
    <w:rsid w:val="001E3638"/>
    <w:rsid w:val="001E3764"/>
    <w:rsid w:val="001E4263"/>
    <w:rsid w:val="001E4377"/>
    <w:rsid w:val="001E4786"/>
    <w:rsid w:val="001E4F67"/>
    <w:rsid w:val="001E5A36"/>
    <w:rsid w:val="001E720B"/>
    <w:rsid w:val="001E7A63"/>
    <w:rsid w:val="001E7B43"/>
    <w:rsid w:val="001E7CB2"/>
    <w:rsid w:val="001E7D32"/>
    <w:rsid w:val="001F04FF"/>
    <w:rsid w:val="001F084B"/>
    <w:rsid w:val="001F0BB8"/>
    <w:rsid w:val="001F117B"/>
    <w:rsid w:val="001F2DDB"/>
    <w:rsid w:val="001F3B81"/>
    <w:rsid w:val="001F443C"/>
    <w:rsid w:val="001F45BB"/>
    <w:rsid w:val="001F4ADD"/>
    <w:rsid w:val="001F5354"/>
    <w:rsid w:val="001F5D89"/>
    <w:rsid w:val="001F5E4D"/>
    <w:rsid w:val="001F6B96"/>
    <w:rsid w:val="001F6C3B"/>
    <w:rsid w:val="001F7A34"/>
    <w:rsid w:val="001F7CF4"/>
    <w:rsid w:val="001F7E0D"/>
    <w:rsid w:val="002006AE"/>
    <w:rsid w:val="002007FD"/>
    <w:rsid w:val="00200A5A"/>
    <w:rsid w:val="00200D6D"/>
    <w:rsid w:val="00201486"/>
    <w:rsid w:val="002015BA"/>
    <w:rsid w:val="00201655"/>
    <w:rsid w:val="0020168F"/>
    <w:rsid w:val="002020B0"/>
    <w:rsid w:val="002021B7"/>
    <w:rsid w:val="002026D2"/>
    <w:rsid w:val="00202888"/>
    <w:rsid w:val="00202A3D"/>
    <w:rsid w:val="00203DB3"/>
    <w:rsid w:val="002049F8"/>
    <w:rsid w:val="00205542"/>
    <w:rsid w:val="002056B8"/>
    <w:rsid w:val="00206FD3"/>
    <w:rsid w:val="0020771F"/>
    <w:rsid w:val="00211578"/>
    <w:rsid w:val="00211BB0"/>
    <w:rsid w:val="00212B3E"/>
    <w:rsid w:val="0021318F"/>
    <w:rsid w:val="002131C6"/>
    <w:rsid w:val="002138DF"/>
    <w:rsid w:val="00213B21"/>
    <w:rsid w:val="0021425B"/>
    <w:rsid w:val="00214A1C"/>
    <w:rsid w:val="00215164"/>
    <w:rsid w:val="00215373"/>
    <w:rsid w:val="00215695"/>
    <w:rsid w:val="00215F3E"/>
    <w:rsid w:val="00216D3D"/>
    <w:rsid w:val="00216D94"/>
    <w:rsid w:val="00220107"/>
    <w:rsid w:val="0022173B"/>
    <w:rsid w:val="00222364"/>
    <w:rsid w:val="00222A24"/>
    <w:rsid w:val="002231D6"/>
    <w:rsid w:val="00223355"/>
    <w:rsid w:val="00223A68"/>
    <w:rsid w:val="00223BDE"/>
    <w:rsid w:val="0022471C"/>
    <w:rsid w:val="00224EEE"/>
    <w:rsid w:val="002255F6"/>
    <w:rsid w:val="00225AB7"/>
    <w:rsid w:val="00226070"/>
    <w:rsid w:val="00226DE3"/>
    <w:rsid w:val="00226E4F"/>
    <w:rsid w:val="00226E5E"/>
    <w:rsid w:val="00226FA3"/>
    <w:rsid w:val="002270D3"/>
    <w:rsid w:val="00230184"/>
    <w:rsid w:val="0023051E"/>
    <w:rsid w:val="00230F5F"/>
    <w:rsid w:val="002314D1"/>
    <w:rsid w:val="002314EA"/>
    <w:rsid w:val="00232055"/>
    <w:rsid w:val="002323F6"/>
    <w:rsid w:val="002325A9"/>
    <w:rsid w:val="002325FC"/>
    <w:rsid w:val="00232EC2"/>
    <w:rsid w:val="00232F6C"/>
    <w:rsid w:val="00233500"/>
    <w:rsid w:val="00233714"/>
    <w:rsid w:val="0023397D"/>
    <w:rsid w:val="00233CE0"/>
    <w:rsid w:val="00234A64"/>
    <w:rsid w:val="00234D74"/>
    <w:rsid w:val="00235BCD"/>
    <w:rsid w:val="002362C5"/>
    <w:rsid w:val="00236E78"/>
    <w:rsid w:val="00236FB5"/>
    <w:rsid w:val="00237028"/>
    <w:rsid w:val="00237329"/>
    <w:rsid w:val="00237781"/>
    <w:rsid w:val="0023797B"/>
    <w:rsid w:val="00237DDD"/>
    <w:rsid w:val="002400EE"/>
    <w:rsid w:val="0024096F"/>
    <w:rsid w:val="00241060"/>
    <w:rsid w:val="00241706"/>
    <w:rsid w:val="00241762"/>
    <w:rsid w:val="00241A33"/>
    <w:rsid w:val="00241E23"/>
    <w:rsid w:val="002427D4"/>
    <w:rsid w:val="00242913"/>
    <w:rsid w:val="00243698"/>
    <w:rsid w:val="00243D06"/>
    <w:rsid w:val="002443D2"/>
    <w:rsid w:val="00244EB8"/>
    <w:rsid w:val="00245DE8"/>
    <w:rsid w:val="00246FD3"/>
    <w:rsid w:val="0025080C"/>
    <w:rsid w:val="00251285"/>
    <w:rsid w:val="002512B2"/>
    <w:rsid w:val="00251903"/>
    <w:rsid w:val="00253D13"/>
    <w:rsid w:val="00253E24"/>
    <w:rsid w:val="00254AC7"/>
    <w:rsid w:val="002552B6"/>
    <w:rsid w:val="002554C7"/>
    <w:rsid w:val="00255A75"/>
    <w:rsid w:val="00255BA4"/>
    <w:rsid w:val="002560B6"/>
    <w:rsid w:val="0025693F"/>
    <w:rsid w:val="00256D58"/>
    <w:rsid w:val="00257077"/>
    <w:rsid w:val="00257E3D"/>
    <w:rsid w:val="002600FE"/>
    <w:rsid w:val="0026057A"/>
    <w:rsid w:val="00260941"/>
    <w:rsid w:val="0026094C"/>
    <w:rsid w:val="00260C60"/>
    <w:rsid w:val="00260F5F"/>
    <w:rsid w:val="0026151B"/>
    <w:rsid w:val="00261E3E"/>
    <w:rsid w:val="00261ED0"/>
    <w:rsid w:val="00262E08"/>
    <w:rsid w:val="0026369D"/>
    <w:rsid w:val="00263C6A"/>
    <w:rsid w:val="00263D91"/>
    <w:rsid w:val="00263FD1"/>
    <w:rsid w:val="0026411A"/>
    <w:rsid w:val="00264AD9"/>
    <w:rsid w:val="00265F6A"/>
    <w:rsid w:val="002665A8"/>
    <w:rsid w:val="00270833"/>
    <w:rsid w:val="00270B9A"/>
    <w:rsid w:val="00271236"/>
    <w:rsid w:val="0027154D"/>
    <w:rsid w:val="00271A9E"/>
    <w:rsid w:val="002738EC"/>
    <w:rsid w:val="002741E3"/>
    <w:rsid w:val="00274963"/>
    <w:rsid w:val="002754D4"/>
    <w:rsid w:val="00275B16"/>
    <w:rsid w:val="00280176"/>
    <w:rsid w:val="00280653"/>
    <w:rsid w:val="00281A8A"/>
    <w:rsid w:val="00282178"/>
    <w:rsid w:val="0028275F"/>
    <w:rsid w:val="00284117"/>
    <w:rsid w:val="00284F1D"/>
    <w:rsid w:val="002857BB"/>
    <w:rsid w:val="00285844"/>
    <w:rsid w:val="0028592F"/>
    <w:rsid w:val="002862A0"/>
    <w:rsid w:val="0028664E"/>
    <w:rsid w:val="00286AA9"/>
    <w:rsid w:val="00286AEC"/>
    <w:rsid w:val="002871A3"/>
    <w:rsid w:val="00287AB1"/>
    <w:rsid w:val="00290B3A"/>
    <w:rsid w:val="00290D98"/>
    <w:rsid w:val="00291897"/>
    <w:rsid w:val="002918AC"/>
    <w:rsid w:val="00291E60"/>
    <w:rsid w:val="00291F92"/>
    <w:rsid w:val="002924FF"/>
    <w:rsid w:val="00292744"/>
    <w:rsid w:val="002927EB"/>
    <w:rsid w:val="00292CA0"/>
    <w:rsid w:val="00292E34"/>
    <w:rsid w:val="00292F5A"/>
    <w:rsid w:val="00293096"/>
    <w:rsid w:val="002931E0"/>
    <w:rsid w:val="0029367F"/>
    <w:rsid w:val="00293714"/>
    <w:rsid w:val="00293B33"/>
    <w:rsid w:val="00294A55"/>
    <w:rsid w:val="00294D13"/>
    <w:rsid w:val="00294EE9"/>
    <w:rsid w:val="00295429"/>
    <w:rsid w:val="0029630C"/>
    <w:rsid w:val="00296535"/>
    <w:rsid w:val="002965DE"/>
    <w:rsid w:val="00297635"/>
    <w:rsid w:val="00297E6F"/>
    <w:rsid w:val="002A040A"/>
    <w:rsid w:val="002A0EAD"/>
    <w:rsid w:val="002A156A"/>
    <w:rsid w:val="002A1FF9"/>
    <w:rsid w:val="002A22CB"/>
    <w:rsid w:val="002A2683"/>
    <w:rsid w:val="002A2B99"/>
    <w:rsid w:val="002A327A"/>
    <w:rsid w:val="002A3693"/>
    <w:rsid w:val="002A37F0"/>
    <w:rsid w:val="002A3C24"/>
    <w:rsid w:val="002A4288"/>
    <w:rsid w:val="002A43BA"/>
    <w:rsid w:val="002A486F"/>
    <w:rsid w:val="002A49DA"/>
    <w:rsid w:val="002A5037"/>
    <w:rsid w:val="002A5075"/>
    <w:rsid w:val="002A5785"/>
    <w:rsid w:val="002A5B23"/>
    <w:rsid w:val="002A7268"/>
    <w:rsid w:val="002A742E"/>
    <w:rsid w:val="002A7480"/>
    <w:rsid w:val="002A7F4C"/>
    <w:rsid w:val="002B026B"/>
    <w:rsid w:val="002B048E"/>
    <w:rsid w:val="002B04F8"/>
    <w:rsid w:val="002B1364"/>
    <w:rsid w:val="002B1991"/>
    <w:rsid w:val="002B1F0C"/>
    <w:rsid w:val="002B2035"/>
    <w:rsid w:val="002B2352"/>
    <w:rsid w:val="002B2431"/>
    <w:rsid w:val="002B255C"/>
    <w:rsid w:val="002B2835"/>
    <w:rsid w:val="002B2A67"/>
    <w:rsid w:val="002B4215"/>
    <w:rsid w:val="002B44DB"/>
    <w:rsid w:val="002B46C9"/>
    <w:rsid w:val="002B484D"/>
    <w:rsid w:val="002B4B39"/>
    <w:rsid w:val="002B5013"/>
    <w:rsid w:val="002B55ED"/>
    <w:rsid w:val="002B5C6B"/>
    <w:rsid w:val="002B5D8C"/>
    <w:rsid w:val="002B6328"/>
    <w:rsid w:val="002B673A"/>
    <w:rsid w:val="002B68DE"/>
    <w:rsid w:val="002B7C5C"/>
    <w:rsid w:val="002C0289"/>
    <w:rsid w:val="002C0A2E"/>
    <w:rsid w:val="002C0D96"/>
    <w:rsid w:val="002C0DCA"/>
    <w:rsid w:val="002C165E"/>
    <w:rsid w:val="002C1D57"/>
    <w:rsid w:val="002C1EB3"/>
    <w:rsid w:val="002C282A"/>
    <w:rsid w:val="002C31B5"/>
    <w:rsid w:val="002C36BA"/>
    <w:rsid w:val="002C49B3"/>
    <w:rsid w:val="002C4B1E"/>
    <w:rsid w:val="002C4BBE"/>
    <w:rsid w:val="002C53B2"/>
    <w:rsid w:val="002C5FC5"/>
    <w:rsid w:val="002C6B65"/>
    <w:rsid w:val="002D05C4"/>
    <w:rsid w:val="002D0A9F"/>
    <w:rsid w:val="002D0C18"/>
    <w:rsid w:val="002D0D33"/>
    <w:rsid w:val="002D175A"/>
    <w:rsid w:val="002D1B9D"/>
    <w:rsid w:val="002D2809"/>
    <w:rsid w:val="002D2B27"/>
    <w:rsid w:val="002D329A"/>
    <w:rsid w:val="002D36A3"/>
    <w:rsid w:val="002D3B10"/>
    <w:rsid w:val="002D3CC0"/>
    <w:rsid w:val="002D3CE4"/>
    <w:rsid w:val="002D40FE"/>
    <w:rsid w:val="002D4C05"/>
    <w:rsid w:val="002D51BD"/>
    <w:rsid w:val="002D565F"/>
    <w:rsid w:val="002D5A26"/>
    <w:rsid w:val="002D5C50"/>
    <w:rsid w:val="002D5F20"/>
    <w:rsid w:val="002D5F66"/>
    <w:rsid w:val="002D6493"/>
    <w:rsid w:val="002D64CD"/>
    <w:rsid w:val="002D6A1B"/>
    <w:rsid w:val="002D77C5"/>
    <w:rsid w:val="002D7BB8"/>
    <w:rsid w:val="002D7E17"/>
    <w:rsid w:val="002E0B73"/>
    <w:rsid w:val="002E0D57"/>
    <w:rsid w:val="002E1613"/>
    <w:rsid w:val="002E163F"/>
    <w:rsid w:val="002E19E0"/>
    <w:rsid w:val="002E20BD"/>
    <w:rsid w:val="002E22BE"/>
    <w:rsid w:val="002E29F6"/>
    <w:rsid w:val="002E2BF4"/>
    <w:rsid w:val="002E338A"/>
    <w:rsid w:val="002E4332"/>
    <w:rsid w:val="002E4491"/>
    <w:rsid w:val="002E4737"/>
    <w:rsid w:val="002E4DB2"/>
    <w:rsid w:val="002E4DEF"/>
    <w:rsid w:val="002E4F7F"/>
    <w:rsid w:val="002E55EB"/>
    <w:rsid w:val="002E56C6"/>
    <w:rsid w:val="002E57A2"/>
    <w:rsid w:val="002E5841"/>
    <w:rsid w:val="002E5D83"/>
    <w:rsid w:val="002E6359"/>
    <w:rsid w:val="002E6A1B"/>
    <w:rsid w:val="002E6C56"/>
    <w:rsid w:val="002E722C"/>
    <w:rsid w:val="002E733C"/>
    <w:rsid w:val="002F0081"/>
    <w:rsid w:val="002F051E"/>
    <w:rsid w:val="002F25E6"/>
    <w:rsid w:val="002F27FC"/>
    <w:rsid w:val="002F2B9C"/>
    <w:rsid w:val="002F2C74"/>
    <w:rsid w:val="002F3D60"/>
    <w:rsid w:val="002F4184"/>
    <w:rsid w:val="002F55F6"/>
    <w:rsid w:val="002F5DAF"/>
    <w:rsid w:val="002F60CC"/>
    <w:rsid w:val="002F60DC"/>
    <w:rsid w:val="002F677F"/>
    <w:rsid w:val="002F693D"/>
    <w:rsid w:val="002F7346"/>
    <w:rsid w:val="002F73D6"/>
    <w:rsid w:val="00300322"/>
    <w:rsid w:val="00300CE1"/>
    <w:rsid w:val="00300DD7"/>
    <w:rsid w:val="00301A56"/>
    <w:rsid w:val="00303BD5"/>
    <w:rsid w:val="003044DA"/>
    <w:rsid w:val="00306A57"/>
    <w:rsid w:val="00306FC1"/>
    <w:rsid w:val="003077A6"/>
    <w:rsid w:val="0031011A"/>
    <w:rsid w:val="003101E6"/>
    <w:rsid w:val="00310B89"/>
    <w:rsid w:val="00310C2E"/>
    <w:rsid w:val="003114FE"/>
    <w:rsid w:val="00311D63"/>
    <w:rsid w:val="00311F7C"/>
    <w:rsid w:val="00312591"/>
    <w:rsid w:val="00312C5C"/>
    <w:rsid w:val="00313C04"/>
    <w:rsid w:val="00313DD8"/>
    <w:rsid w:val="0031482D"/>
    <w:rsid w:val="00314BAD"/>
    <w:rsid w:val="00314E09"/>
    <w:rsid w:val="00314EF7"/>
    <w:rsid w:val="003156B4"/>
    <w:rsid w:val="003156ED"/>
    <w:rsid w:val="00315789"/>
    <w:rsid w:val="0031616D"/>
    <w:rsid w:val="003168EE"/>
    <w:rsid w:val="0031731E"/>
    <w:rsid w:val="003177E1"/>
    <w:rsid w:val="00320735"/>
    <w:rsid w:val="00320A92"/>
    <w:rsid w:val="00320DB3"/>
    <w:rsid w:val="003216E7"/>
    <w:rsid w:val="00321747"/>
    <w:rsid w:val="00321793"/>
    <w:rsid w:val="00321B0B"/>
    <w:rsid w:val="00321BA3"/>
    <w:rsid w:val="0032201C"/>
    <w:rsid w:val="00322835"/>
    <w:rsid w:val="00322E41"/>
    <w:rsid w:val="00323A45"/>
    <w:rsid w:val="00323B75"/>
    <w:rsid w:val="00323E69"/>
    <w:rsid w:val="00324162"/>
    <w:rsid w:val="00324282"/>
    <w:rsid w:val="00324378"/>
    <w:rsid w:val="00324634"/>
    <w:rsid w:val="00325004"/>
    <w:rsid w:val="00325615"/>
    <w:rsid w:val="003259B0"/>
    <w:rsid w:val="00326C3A"/>
    <w:rsid w:val="00326D8C"/>
    <w:rsid w:val="003273E2"/>
    <w:rsid w:val="003275D0"/>
    <w:rsid w:val="00327627"/>
    <w:rsid w:val="0032786F"/>
    <w:rsid w:val="00327C64"/>
    <w:rsid w:val="00327F21"/>
    <w:rsid w:val="003302A8"/>
    <w:rsid w:val="00330346"/>
    <w:rsid w:val="0033042F"/>
    <w:rsid w:val="00331058"/>
    <w:rsid w:val="0033153A"/>
    <w:rsid w:val="003322DE"/>
    <w:rsid w:val="00332B38"/>
    <w:rsid w:val="00333749"/>
    <w:rsid w:val="00333800"/>
    <w:rsid w:val="00334085"/>
    <w:rsid w:val="00334165"/>
    <w:rsid w:val="003344DF"/>
    <w:rsid w:val="00334C06"/>
    <w:rsid w:val="00335349"/>
    <w:rsid w:val="003354E0"/>
    <w:rsid w:val="00336D3E"/>
    <w:rsid w:val="00337A8D"/>
    <w:rsid w:val="00337DC9"/>
    <w:rsid w:val="00340890"/>
    <w:rsid w:val="003417A4"/>
    <w:rsid w:val="00342E2C"/>
    <w:rsid w:val="00343D09"/>
    <w:rsid w:val="00345D1C"/>
    <w:rsid w:val="003463DD"/>
    <w:rsid w:val="00346719"/>
    <w:rsid w:val="00346A52"/>
    <w:rsid w:val="0034719C"/>
    <w:rsid w:val="00347A09"/>
    <w:rsid w:val="0035017F"/>
    <w:rsid w:val="003503ED"/>
    <w:rsid w:val="0035133D"/>
    <w:rsid w:val="003514F8"/>
    <w:rsid w:val="00352078"/>
    <w:rsid w:val="003525A3"/>
    <w:rsid w:val="00352AB5"/>
    <w:rsid w:val="00353F03"/>
    <w:rsid w:val="00354A5B"/>
    <w:rsid w:val="00354F26"/>
    <w:rsid w:val="00355111"/>
    <w:rsid w:val="0035549B"/>
    <w:rsid w:val="00355D48"/>
    <w:rsid w:val="00356CAD"/>
    <w:rsid w:val="003571BC"/>
    <w:rsid w:val="00357BF1"/>
    <w:rsid w:val="0036158E"/>
    <w:rsid w:val="00361680"/>
    <w:rsid w:val="003617A3"/>
    <w:rsid w:val="00361862"/>
    <w:rsid w:val="00361B42"/>
    <w:rsid w:val="00361E71"/>
    <w:rsid w:val="00362759"/>
    <w:rsid w:val="00362CD5"/>
    <w:rsid w:val="00363407"/>
    <w:rsid w:val="0036442C"/>
    <w:rsid w:val="00364766"/>
    <w:rsid w:val="00364F4B"/>
    <w:rsid w:val="00365BA2"/>
    <w:rsid w:val="00367115"/>
    <w:rsid w:val="003672C2"/>
    <w:rsid w:val="00367416"/>
    <w:rsid w:val="00367741"/>
    <w:rsid w:val="00367CD9"/>
    <w:rsid w:val="003704BE"/>
    <w:rsid w:val="00370A2F"/>
    <w:rsid w:val="00370DEA"/>
    <w:rsid w:val="00370E1E"/>
    <w:rsid w:val="00371A30"/>
    <w:rsid w:val="00371B7D"/>
    <w:rsid w:val="003722DA"/>
    <w:rsid w:val="0037264C"/>
    <w:rsid w:val="003729AA"/>
    <w:rsid w:val="0037340A"/>
    <w:rsid w:val="00373982"/>
    <w:rsid w:val="003739CE"/>
    <w:rsid w:val="00373B08"/>
    <w:rsid w:val="00373B3D"/>
    <w:rsid w:val="0037516C"/>
    <w:rsid w:val="0037569B"/>
    <w:rsid w:val="003756A4"/>
    <w:rsid w:val="003766EA"/>
    <w:rsid w:val="00377F97"/>
    <w:rsid w:val="00380865"/>
    <w:rsid w:val="00381C5A"/>
    <w:rsid w:val="00382613"/>
    <w:rsid w:val="00382C5E"/>
    <w:rsid w:val="00383150"/>
    <w:rsid w:val="00383187"/>
    <w:rsid w:val="00383340"/>
    <w:rsid w:val="0038399C"/>
    <w:rsid w:val="00383C96"/>
    <w:rsid w:val="00384143"/>
    <w:rsid w:val="003857B4"/>
    <w:rsid w:val="00385E9C"/>
    <w:rsid w:val="003862DC"/>
    <w:rsid w:val="00386448"/>
    <w:rsid w:val="003865BC"/>
    <w:rsid w:val="0038746E"/>
    <w:rsid w:val="00390995"/>
    <w:rsid w:val="00391612"/>
    <w:rsid w:val="00391BF6"/>
    <w:rsid w:val="00391FED"/>
    <w:rsid w:val="003922AA"/>
    <w:rsid w:val="00392C2F"/>
    <w:rsid w:val="003939D0"/>
    <w:rsid w:val="00393AE1"/>
    <w:rsid w:val="00393F52"/>
    <w:rsid w:val="003943C4"/>
    <w:rsid w:val="00394A8C"/>
    <w:rsid w:val="00394BA6"/>
    <w:rsid w:val="00395485"/>
    <w:rsid w:val="00395D15"/>
    <w:rsid w:val="00397748"/>
    <w:rsid w:val="0039780F"/>
    <w:rsid w:val="003978E8"/>
    <w:rsid w:val="003979A5"/>
    <w:rsid w:val="003A1188"/>
    <w:rsid w:val="003A14D7"/>
    <w:rsid w:val="003A1964"/>
    <w:rsid w:val="003A1F69"/>
    <w:rsid w:val="003A21E7"/>
    <w:rsid w:val="003A24A2"/>
    <w:rsid w:val="003A2F99"/>
    <w:rsid w:val="003A2FFD"/>
    <w:rsid w:val="003A4EFE"/>
    <w:rsid w:val="003A5194"/>
    <w:rsid w:val="003A5387"/>
    <w:rsid w:val="003A64A9"/>
    <w:rsid w:val="003A676E"/>
    <w:rsid w:val="003A689F"/>
    <w:rsid w:val="003A7082"/>
    <w:rsid w:val="003A76E1"/>
    <w:rsid w:val="003B05DE"/>
    <w:rsid w:val="003B0D67"/>
    <w:rsid w:val="003B11DA"/>
    <w:rsid w:val="003B2433"/>
    <w:rsid w:val="003B2E27"/>
    <w:rsid w:val="003B3095"/>
    <w:rsid w:val="003B3177"/>
    <w:rsid w:val="003B3238"/>
    <w:rsid w:val="003B3E90"/>
    <w:rsid w:val="003B4455"/>
    <w:rsid w:val="003B511E"/>
    <w:rsid w:val="003B523C"/>
    <w:rsid w:val="003B5477"/>
    <w:rsid w:val="003B5E42"/>
    <w:rsid w:val="003B610C"/>
    <w:rsid w:val="003B65DD"/>
    <w:rsid w:val="003B67FE"/>
    <w:rsid w:val="003B6E03"/>
    <w:rsid w:val="003B70C1"/>
    <w:rsid w:val="003B7E8F"/>
    <w:rsid w:val="003C04EB"/>
    <w:rsid w:val="003C0CC5"/>
    <w:rsid w:val="003C1971"/>
    <w:rsid w:val="003C1D5F"/>
    <w:rsid w:val="003C1E67"/>
    <w:rsid w:val="003C23AC"/>
    <w:rsid w:val="003C2626"/>
    <w:rsid w:val="003C2AF2"/>
    <w:rsid w:val="003C2C71"/>
    <w:rsid w:val="003C4123"/>
    <w:rsid w:val="003C4B7B"/>
    <w:rsid w:val="003C4CFE"/>
    <w:rsid w:val="003C58BD"/>
    <w:rsid w:val="003C596F"/>
    <w:rsid w:val="003C5C4E"/>
    <w:rsid w:val="003C5F1E"/>
    <w:rsid w:val="003C7997"/>
    <w:rsid w:val="003C7C61"/>
    <w:rsid w:val="003D0295"/>
    <w:rsid w:val="003D0848"/>
    <w:rsid w:val="003D0D8F"/>
    <w:rsid w:val="003D20DA"/>
    <w:rsid w:val="003D26BA"/>
    <w:rsid w:val="003D36EC"/>
    <w:rsid w:val="003D44AF"/>
    <w:rsid w:val="003D471A"/>
    <w:rsid w:val="003D527E"/>
    <w:rsid w:val="003D5AEF"/>
    <w:rsid w:val="003D6F55"/>
    <w:rsid w:val="003D71C4"/>
    <w:rsid w:val="003E001B"/>
    <w:rsid w:val="003E002D"/>
    <w:rsid w:val="003E0539"/>
    <w:rsid w:val="003E0A2B"/>
    <w:rsid w:val="003E0F26"/>
    <w:rsid w:val="003E0FB7"/>
    <w:rsid w:val="003E1211"/>
    <w:rsid w:val="003E2CD6"/>
    <w:rsid w:val="003E3EAA"/>
    <w:rsid w:val="003E472C"/>
    <w:rsid w:val="003E4FAB"/>
    <w:rsid w:val="003E52E3"/>
    <w:rsid w:val="003E5793"/>
    <w:rsid w:val="003E58C7"/>
    <w:rsid w:val="003E5CCF"/>
    <w:rsid w:val="003E5E36"/>
    <w:rsid w:val="003E695A"/>
    <w:rsid w:val="003E69EE"/>
    <w:rsid w:val="003E7010"/>
    <w:rsid w:val="003E7156"/>
    <w:rsid w:val="003E7676"/>
    <w:rsid w:val="003E7E23"/>
    <w:rsid w:val="003E7FFD"/>
    <w:rsid w:val="003F0548"/>
    <w:rsid w:val="003F0D40"/>
    <w:rsid w:val="003F10C4"/>
    <w:rsid w:val="003F15F0"/>
    <w:rsid w:val="003F2D9B"/>
    <w:rsid w:val="003F3874"/>
    <w:rsid w:val="003F3CE3"/>
    <w:rsid w:val="003F3E20"/>
    <w:rsid w:val="003F3FAC"/>
    <w:rsid w:val="003F4630"/>
    <w:rsid w:val="003F4D61"/>
    <w:rsid w:val="003F4F43"/>
    <w:rsid w:val="003F5184"/>
    <w:rsid w:val="003F521B"/>
    <w:rsid w:val="003F5B47"/>
    <w:rsid w:val="003F5E12"/>
    <w:rsid w:val="003F61B4"/>
    <w:rsid w:val="003F67B5"/>
    <w:rsid w:val="003F68BC"/>
    <w:rsid w:val="003F6AE9"/>
    <w:rsid w:val="003F6FC0"/>
    <w:rsid w:val="003F7321"/>
    <w:rsid w:val="003F7463"/>
    <w:rsid w:val="003F7ABE"/>
    <w:rsid w:val="003F7D7B"/>
    <w:rsid w:val="004006B5"/>
    <w:rsid w:val="00400B80"/>
    <w:rsid w:val="004010FE"/>
    <w:rsid w:val="00401C07"/>
    <w:rsid w:val="004023E9"/>
    <w:rsid w:val="00402A21"/>
    <w:rsid w:val="00402D5B"/>
    <w:rsid w:val="00402DF5"/>
    <w:rsid w:val="004034AC"/>
    <w:rsid w:val="00403AE7"/>
    <w:rsid w:val="004040CE"/>
    <w:rsid w:val="00404A95"/>
    <w:rsid w:val="00404BF8"/>
    <w:rsid w:val="00405131"/>
    <w:rsid w:val="00406059"/>
    <w:rsid w:val="004061DC"/>
    <w:rsid w:val="0040658D"/>
    <w:rsid w:val="004067E1"/>
    <w:rsid w:val="00406A61"/>
    <w:rsid w:val="00407004"/>
    <w:rsid w:val="00410343"/>
    <w:rsid w:val="004108DE"/>
    <w:rsid w:val="004115F8"/>
    <w:rsid w:val="00411EFE"/>
    <w:rsid w:val="00412998"/>
    <w:rsid w:val="00412D3F"/>
    <w:rsid w:val="00412EC5"/>
    <w:rsid w:val="004130D3"/>
    <w:rsid w:val="00413ECC"/>
    <w:rsid w:val="00413F03"/>
    <w:rsid w:val="0041455B"/>
    <w:rsid w:val="004156D0"/>
    <w:rsid w:val="00415D55"/>
    <w:rsid w:val="004164A5"/>
    <w:rsid w:val="00416575"/>
    <w:rsid w:val="0041748E"/>
    <w:rsid w:val="00420335"/>
    <w:rsid w:val="00420347"/>
    <w:rsid w:val="00420424"/>
    <w:rsid w:val="004207D5"/>
    <w:rsid w:val="00420A26"/>
    <w:rsid w:val="00421578"/>
    <w:rsid w:val="004217D3"/>
    <w:rsid w:val="00421C80"/>
    <w:rsid w:val="00422E6A"/>
    <w:rsid w:val="00422F71"/>
    <w:rsid w:val="0042339D"/>
    <w:rsid w:val="004237B3"/>
    <w:rsid w:val="0042385D"/>
    <w:rsid w:val="00423885"/>
    <w:rsid w:val="00423C2E"/>
    <w:rsid w:val="0042501B"/>
    <w:rsid w:val="00425089"/>
    <w:rsid w:val="0042541C"/>
    <w:rsid w:val="0042553E"/>
    <w:rsid w:val="00425804"/>
    <w:rsid w:val="0042583A"/>
    <w:rsid w:val="00425E5C"/>
    <w:rsid w:val="00426158"/>
    <w:rsid w:val="004262C7"/>
    <w:rsid w:val="004263B4"/>
    <w:rsid w:val="00426EAA"/>
    <w:rsid w:val="00427321"/>
    <w:rsid w:val="004305CD"/>
    <w:rsid w:val="004305E2"/>
    <w:rsid w:val="00430B8F"/>
    <w:rsid w:val="0043109C"/>
    <w:rsid w:val="00431B65"/>
    <w:rsid w:val="0043264A"/>
    <w:rsid w:val="00433AFE"/>
    <w:rsid w:val="00434698"/>
    <w:rsid w:val="00434C72"/>
    <w:rsid w:val="00434EBF"/>
    <w:rsid w:val="004354D7"/>
    <w:rsid w:val="00435D19"/>
    <w:rsid w:val="004363E1"/>
    <w:rsid w:val="00436934"/>
    <w:rsid w:val="00436990"/>
    <w:rsid w:val="00436DE1"/>
    <w:rsid w:val="00437438"/>
    <w:rsid w:val="004404FE"/>
    <w:rsid w:val="00440ADB"/>
    <w:rsid w:val="00440BCC"/>
    <w:rsid w:val="004413D7"/>
    <w:rsid w:val="004418CC"/>
    <w:rsid w:val="00441D65"/>
    <w:rsid w:val="00441DB4"/>
    <w:rsid w:val="004423DE"/>
    <w:rsid w:val="004424CE"/>
    <w:rsid w:val="004424E1"/>
    <w:rsid w:val="004428F9"/>
    <w:rsid w:val="00442AA8"/>
    <w:rsid w:val="00443415"/>
    <w:rsid w:val="00443944"/>
    <w:rsid w:val="00444163"/>
    <w:rsid w:val="00444252"/>
    <w:rsid w:val="004448A4"/>
    <w:rsid w:val="00444A85"/>
    <w:rsid w:val="00444C7E"/>
    <w:rsid w:val="0044503F"/>
    <w:rsid w:val="00445339"/>
    <w:rsid w:val="0044567C"/>
    <w:rsid w:val="00445D14"/>
    <w:rsid w:val="00445F3F"/>
    <w:rsid w:val="004462A0"/>
    <w:rsid w:val="0044636B"/>
    <w:rsid w:val="00446A1F"/>
    <w:rsid w:val="00446AE1"/>
    <w:rsid w:val="00447794"/>
    <w:rsid w:val="00447962"/>
    <w:rsid w:val="00447EC9"/>
    <w:rsid w:val="0045004D"/>
    <w:rsid w:val="00450314"/>
    <w:rsid w:val="00450427"/>
    <w:rsid w:val="0045077D"/>
    <w:rsid w:val="0045088D"/>
    <w:rsid w:val="00450A77"/>
    <w:rsid w:val="00450F0B"/>
    <w:rsid w:val="00451426"/>
    <w:rsid w:val="00451D55"/>
    <w:rsid w:val="004527D9"/>
    <w:rsid w:val="00452B5C"/>
    <w:rsid w:val="00453E0E"/>
    <w:rsid w:val="00453F89"/>
    <w:rsid w:val="004544E6"/>
    <w:rsid w:val="004557DB"/>
    <w:rsid w:val="00455897"/>
    <w:rsid w:val="004558E8"/>
    <w:rsid w:val="00456979"/>
    <w:rsid w:val="00456B35"/>
    <w:rsid w:val="00456BA3"/>
    <w:rsid w:val="00457570"/>
    <w:rsid w:val="004579F9"/>
    <w:rsid w:val="00457D79"/>
    <w:rsid w:val="00457ECC"/>
    <w:rsid w:val="00457F74"/>
    <w:rsid w:val="00460325"/>
    <w:rsid w:val="0046243B"/>
    <w:rsid w:val="00463378"/>
    <w:rsid w:val="00463723"/>
    <w:rsid w:val="004639E0"/>
    <w:rsid w:val="00463BA8"/>
    <w:rsid w:val="00463DAD"/>
    <w:rsid w:val="00464056"/>
    <w:rsid w:val="004645C3"/>
    <w:rsid w:val="004667D3"/>
    <w:rsid w:val="00466B4B"/>
    <w:rsid w:val="00467E85"/>
    <w:rsid w:val="00470D7C"/>
    <w:rsid w:val="0047117C"/>
    <w:rsid w:val="004713EE"/>
    <w:rsid w:val="00471956"/>
    <w:rsid w:val="004725CE"/>
    <w:rsid w:val="00472803"/>
    <w:rsid w:val="00472F74"/>
    <w:rsid w:val="004730F3"/>
    <w:rsid w:val="00473265"/>
    <w:rsid w:val="004732BC"/>
    <w:rsid w:val="004735A1"/>
    <w:rsid w:val="00473F02"/>
    <w:rsid w:val="004743C0"/>
    <w:rsid w:val="00474834"/>
    <w:rsid w:val="004749A6"/>
    <w:rsid w:val="00474B16"/>
    <w:rsid w:val="00474F5B"/>
    <w:rsid w:val="004753F1"/>
    <w:rsid w:val="00475D24"/>
    <w:rsid w:val="00476B1F"/>
    <w:rsid w:val="00477150"/>
    <w:rsid w:val="004773D2"/>
    <w:rsid w:val="004777B4"/>
    <w:rsid w:val="00477847"/>
    <w:rsid w:val="00477B66"/>
    <w:rsid w:val="004802AA"/>
    <w:rsid w:val="00480B5D"/>
    <w:rsid w:val="00481150"/>
    <w:rsid w:val="00481F17"/>
    <w:rsid w:val="00482431"/>
    <w:rsid w:val="00482F56"/>
    <w:rsid w:val="00482FDC"/>
    <w:rsid w:val="00483020"/>
    <w:rsid w:val="00483390"/>
    <w:rsid w:val="004834E3"/>
    <w:rsid w:val="00483B90"/>
    <w:rsid w:val="00484CFF"/>
    <w:rsid w:val="00485630"/>
    <w:rsid w:val="00485837"/>
    <w:rsid w:val="004861E9"/>
    <w:rsid w:val="004864F0"/>
    <w:rsid w:val="00486658"/>
    <w:rsid w:val="004867BA"/>
    <w:rsid w:val="00487061"/>
    <w:rsid w:val="00487DA9"/>
    <w:rsid w:val="004902BE"/>
    <w:rsid w:val="00490368"/>
    <w:rsid w:val="00490454"/>
    <w:rsid w:val="00490CB9"/>
    <w:rsid w:val="004914DC"/>
    <w:rsid w:val="00491773"/>
    <w:rsid w:val="004920A6"/>
    <w:rsid w:val="004928AA"/>
    <w:rsid w:val="00492AEF"/>
    <w:rsid w:val="00492C73"/>
    <w:rsid w:val="00493A2F"/>
    <w:rsid w:val="00493FD7"/>
    <w:rsid w:val="0049422B"/>
    <w:rsid w:val="0049489C"/>
    <w:rsid w:val="00494D5A"/>
    <w:rsid w:val="00494E47"/>
    <w:rsid w:val="00494FBC"/>
    <w:rsid w:val="00495989"/>
    <w:rsid w:val="00495E49"/>
    <w:rsid w:val="00495FF4"/>
    <w:rsid w:val="004972D2"/>
    <w:rsid w:val="00497AE4"/>
    <w:rsid w:val="004A02E1"/>
    <w:rsid w:val="004A0D5D"/>
    <w:rsid w:val="004A1444"/>
    <w:rsid w:val="004A190F"/>
    <w:rsid w:val="004A2452"/>
    <w:rsid w:val="004A2730"/>
    <w:rsid w:val="004A2AC3"/>
    <w:rsid w:val="004A3642"/>
    <w:rsid w:val="004A44B9"/>
    <w:rsid w:val="004A548A"/>
    <w:rsid w:val="004A54FF"/>
    <w:rsid w:val="004A719D"/>
    <w:rsid w:val="004A72BD"/>
    <w:rsid w:val="004A79C9"/>
    <w:rsid w:val="004A7A75"/>
    <w:rsid w:val="004A7C8C"/>
    <w:rsid w:val="004A7E49"/>
    <w:rsid w:val="004B0842"/>
    <w:rsid w:val="004B1534"/>
    <w:rsid w:val="004B202B"/>
    <w:rsid w:val="004B2598"/>
    <w:rsid w:val="004B3047"/>
    <w:rsid w:val="004B3238"/>
    <w:rsid w:val="004B3860"/>
    <w:rsid w:val="004B3CAF"/>
    <w:rsid w:val="004B3DA5"/>
    <w:rsid w:val="004B4063"/>
    <w:rsid w:val="004B407A"/>
    <w:rsid w:val="004B4563"/>
    <w:rsid w:val="004B4B00"/>
    <w:rsid w:val="004B4CAA"/>
    <w:rsid w:val="004B53EF"/>
    <w:rsid w:val="004B5D97"/>
    <w:rsid w:val="004B5FDE"/>
    <w:rsid w:val="004B69C4"/>
    <w:rsid w:val="004B7EAC"/>
    <w:rsid w:val="004C1120"/>
    <w:rsid w:val="004C1511"/>
    <w:rsid w:val="004C15F7"/>
    <w:rsid w:val="004C1C13"/>
    <w:rsid w:val="004C1CF2"/>
    <w:rsid w:val="004C1E99"/>
    <w:rsid w:val="004C2154"/>
    <w:rsid w:val="004C2991"/>
    <w:rsid w:val="004C3B3A"/>
    <w:rsid w:val="004C4AB2"/>
    <w:rsid w:val="004C4DCA"/>
    <w:rsid w:val="004C5B9B"/>
    <w:rsid w:val="004C6516"/>
    <w:rsid w:val="004C66C2"/>
    <w:rsid w:val="004C6BD6"/>
    <w:rsid w:val="004C7701"/>
    <w:rsid w:val="004C7C5E"/>
    <w:rsid w:val="004C7F3A"/>
    <w:rsid w:val="004D0357"/>
    <w:rsid w:val="004D1078"/>
    <w:rsid w:val="004D1624"/>
    <w:rsid w:val="004D16F0"/>
    <w:rsid w:val="004D1BE5"/>
    <w:rsid w:val="004D1D8A"/>
    <w:rsid w:val="004D20FD"/>
    <w:rsid w:val="004D411E"/>
    <w:rsid w:val="004D418E"/>
    <w:rsid w:val="004D5097"/>
    <w:rsid w:val="004D5151"/>
    <w:rsid w:val="004D5468"/>
    <w:rsid w:val="004D6F3C"/>
    <w:rsid w:val="004D71E2"/>
    <w:rsid w:val="004D7E92"/>
    <w:rsid w:val="004E0260"/>
    <w:rsid w:val="004E09FD"/>
    <w:rsid w:val="004E170E"/>
    <w:rsid w:val="004E1E45"/>
    <w:rsid w:val="004E27D8"/>
    <w:rsid w:val="004E2BDC"/>
    <w:rsid w:val="004E2C90"/>
    <w:rsid w:val="004E325E"/>
    <w:rsid w:val="004E3642"/>
    <w:rsid w:val="004E3663"/>
    <w:rsid w:val="004E382C"/>
    <w:rsid w:val="004E3BE3"/>
    <w:rsid w:val="004E3C3A"/>
    <w:rsid w:val="004E3D75"/>
    <w:rsid w:val="004E3DFF"/>
    <w:rsid w:val="004E4139"/>
    <w:rsid w:val="004E41D5"/>
    <w:rsid w:val="004E449A"/>
    <w:rsid w:val="004E4ACF"/>
    <w:rsid w:val="004E4E05"/>
    <w:rsid w:val="004E5367"/>
    <w:rsid w:val="004E5503"/>
    <w:rsid w:val="004E61B8"/>
    <w:rsid w:val="004E62B3"/>
    <w:rsid w:val="004E66CD"/>
    <w:rsid w:val="004E6E59"/>
    <w:rsid w:val="004E7BFA"/>
    <w:rsid w:val="004F0CE7"/>
    <w:rsid w:val="004F1601"/>
    <w:rsid w:val="004F193F"/>
    <w:rsid w:val="004F19E8"/>
    <w:rsid w:val="004F2441"/>
    <w:rsid w:val="004F2E1B"/>
    <w:rsid w:val="004F37F3"/>
    <w:rsid w:val="004F3A91"/>
    <w:rsid w:val="004F3ECF"/>
    <w:rsid w:val="004F4194"/>
    <w:rsid w:val="004F4FA3"/>
    <w:rsid w:val="004F542F"/>
    <w:rsid w:val="004F5A89"/>
    <w:rsid w:val="004F5C61"/>
    <w:rsid w:val="005004D8"/>
    <w:rsid w:val="00502750"/>
    <w:rsid w:val="00502926"/>
    <w:rsid w:val="00502BDB"/>
    <w:rsid w:val="00503149"/>
    <w:rsid w:val="00503625"/>
    <w:rsid w:val="00503CA3"/>
    <w:rsid w:val="00503EEE"/>
    <w:rsid w:val="005041F9"/>
    <w:rsid w:val="00504231"/>
    <w:rsid w:val="00504247"/>
    <w:rsid w:val="005043BC"/>
    <w:rsid w:val="00504BC6"/>
    <w:rsid w:val="00505177"/>
    <w:rsid w:val="00505D5D"/>
    <w:rsid w:val="00505FC5"/>
    <w:rsid w:val="00507743"/>
    <w:rsid w:val="00507CA0"/>
    <w:rsid w:val="00510857"/>
    <w:rsid w:val="00512003"/>
    <w:rsid w:val="005130EC"/>
    <w:rsid w:val="00513668"/>
    <w:rsid w:val="00513CD8"/>
    <w:rsid w:val="00514894"/>
    <w:rsid w:val="005162FE"/>
    <w:rsid w:val="00516608"/>
    <w:rsid w:val="005167BF"/>
    <w:rsid w:val="005167FF"/>
    <w:rsid w:val="00517040"/>
    <w:rsid w:val="005179F1"/>
    <w:rsid w:val="00517A5C"/>
    <w:rsid w:val="0052016C"/>
    <w:rsid w:val="00520197"/>
    <w:rsid w:val="00520D6E"/>
    <w:rsid w:val="005212FE"/>
    <w:rsid w:val="00521F34"/>
    <w:rsid w:val="0052230F"/>
    <w:rsid w:val="00522398"/>
    <w:rsid w:val="00523B61"/>
    <w:rsid w:val="00524C8B"/>
    <w:rsid w:val="00526462"/>
    <w:rsid w:val="00527485"/>
    <w:rsid w:val="00527C9F"/>
    <w:rsid w:val="00530667"/>
    <w:rsid w:val="00530F7E"/>
    <w:rsid w:val="00531794"/>
    <w:rsid w:val="00531D09"/>
    <w:rsid w:val="00531E93"/>
    <w:rsid w:val="0053225F"/>
    <w:rsid w:val="005325B6"/>
    <w:rsid w:val="00532D40"/>
    <w:rsid w:val="00532F42"/>
    <w:rsid w:val="0053367E"/>
    <w:rsid w:val="00533824"/>
    <w:rsid w:val="00533B91"/>
    <w:rsid w:val="00534007"/>
    <w:rsid w:val="0053481B"/>
    <w:rsid w:val="00534B87"/>
    <w:rsid w:val="00535A5A"/>
    <w:rsid w:val="00535EE2"/>
    <w:rsid w:val="005361C8"/>
    <w:rsid w:val="00536740"/>
    <w:rsid w:val="00536AC7"/>
    <w:rsid w:val="00536EC9"/>
    <w:rsid w:val="00537185"/>
    <w:rsid w:val="005375D2"/>
    <w:rsid w:val="00537B2F"/>
    <w:rsid w:val="00537D4B"/>
    <w:rsid w:val="00537EBB"/>
    <w:rsid w:val="005405B1"/>
    <w:rsid w:val="005406AF"/>
    <w:rsid w:val="00540B3B"/>
    <w:rsid w:val="0054177E"/>
    <w:rsid w:val="00541A46"/>
    <w:rsid w:val="00541AB6"/>
    <w:rsid w:val="00541BE3"/>
    <w:rsid w:val="00541E6A"/>
    <w:rsid w:val="00542ED2"/>
    <w:rsid w:val="00543105"/>
    <w:rsid w:val="00543222"/>
    <w:rsid w:val="00543372"/>
    <w:rsid w:val="005437A8"/>
    <w:rsid w:val="005439F2"/>
    <w:rsid w:val="0054449B"/>
    <w:rsid w:val="00545031"/>
    <w:rsid w:val="00545CDC"/>
    <w:rsid w:val="00545EE8"/>
    <w:rsid w:val="00545F3E"/>
    <w:rsid w:val="00546422"/>
    <w:rsid w:val="00547298"/>
    <w:rsid w:val="005473CD"/>
    <w:rsid w:val="00547667"/>
    <w:rsid w:val="0055052E"/>
    <w:rsid w:val="005509FF"/>
    <w:rsid w:val="00551013"/>
    <w:rsid w:val="0055109E"/>
    <w:rsid w:val="005511A8"/>
    <w:rsid w:val="00552D39"/>
    <w:rsid w:val="00555250"/>
    <w:rsid w:val="005559CE"/>
    <w:rsid w:val="00555B82"/>
    <w:rsid w:val="00556167"/>
    <w:rsid w:val="00556706"/>
    <w:rsid w:val="005570EF"/>
    <w:rsid w:val="00557135"/>
    <w:rsid w:val="00557467"/>
    <w:rsid w:val="00557B4B"/>
    <w:rsid w:val="00560622"/>
    <w:rsid w:val="00560A38"/>
    <w:rsid w:val="00560F7B"/>
    <w:rsid w:val="005619B3"/>
    <w:rsid w:val="00562135"/>
    <w:rsid w:val="005624E7"/>
    <w:rsid w:val="00562849"/>
    <w:rsid w:val="00562C12"/>
    <w:rsid w:val="00562E09"/>
    <w:rsid w:val="005630D7"/>
    <w:rsid w:val="0056339C"/>
    <w:rsid w:val="00563AC9"/>
    <w:rsid w:val="00563ACB"/>
    <w:rsid w:val="00563D04"/>
    <w:rsid w:val="005640DA"/>
    <w:rsid w:val="00564BCF"/>
    <w:rsid w:val="00564D60"/>
    <w:rsid w:val="0056519D"/>
    <w:rsid w:val="00565266"/>
    <w:rsid w:val="0056549E"/>
    <w:rsid w:val="00566F9D"/>
    <w:rsid w:val="005678AD"/>
    <w:rsid w:val="00567F40"/>
    <w:rsid w:val="005704FE"/>
    <w:rsid w:val="00570D3D"/>
    <w:rsid w:val="00571FDF"/>
    <w:rsid w:val="005722A5"/>
    <w:rsid w:val="005722A7"/>
    <w:rsid w:val="00572E26"/>
    <w:rsid w:val="005732A9"/>
    <w:rsid w:val="00573D14"/>
    <w:rsid w:val="00573D2F"/>
    <w:rsid w:val="0057431B"/>
    <w:rsid w:val="00574634"/>
    <w:rsid w:val="005746D0"/>
    <w:rsid w:val="00574FAB"/>
    <w:rsid w:val="00575573"/>
    <w:rsid w:val="0057585A"/>
    <w:rsid w:val="0057637C"/>
    <w:rsid w:val="00576AE3"/>
    <w:rsid w:val="005775CC"/>
    <w:rsid w:val="005806F3"/>
    <w:rsid w:val="00581494"/>
    <w:rsid w:val="00581AA5"/>
    <w:rsid w:val="005820C4"/>
    <w:rsid w:val="005822E8"/>
    <w:rsid w:val="00582E97"/>
    <w:rsid w:val="005848F9"/>
    <w:rsid w:val="00584D2D"/>
    <w:rsid w:val="005859D7"/>
    <w:rsid w:val="00585B70"/>
    <w:rsid w:val="00585BE9"/>
    <w:rsid w:val="00585DAC"/>
    <w:rsid w:val="0058601A"/>
    <w:rsid w:val="00586AB2"/>
    <w:rsid w:val="00586D0E"/>
    <w:rsid w:val="005873AF"/>
    <w:rsid w:val="00587D8E"/>
    <w:rsid w:val="00590084"/>
    <w:rsid w:val="005900A2"/>
    <w:rsid w:val="0059020B"/>
    <w:rsid w:val="00591E47"/>
    <w:rsid w:val="0059252D"/>
    <w:rsid w:val="00592855"/>
    <w:rsid w:val="00592CE0"/>
    <w:rsid w:val="00592F28"/>
    <w:rsid w:val="005942F8"/>
    <w:rsid w:val="00594D40"/>
    <w:rsid w:val="005950E5"/>
    <w:rsid w:val="0059510D"/>
    <w:rsid w:val="005952BE"/>
    <w:rsid w:val="005957BB"/>
    <w:rsid w:val="00595B45"/>
    <w:rsid w:val="00595EF3"/>
    <w:rsid w:val="005976DE"/>
    <w:rsid w:val="00597791"/>
    <w:rsid w:val="00597E44"/>
    <w:rsid w:val="005A0DA5"/>
    <w:rsid w:val="005A0FEF"/>
    <w:rsid w:val="005A14D7"/>
    <w:rsid w:val="005A189F"/>
    <w:rsid w:val="005A1B2B"/>
    <w:rsid w:val="005A1F83"/>
    <w:rsid w:val="005A2486"/>
    <w:rsid w:val="005A287D"/>
    <w:rsid w:val="005A3041"/>
    <w:rsid w:val="005A3F69"/>
    <w:rsid w:val="005A43A9"/>
    <w:rsid w:val="005A4816"/>
    <w:rsid w:val="005A56C0"/>
    <w:rsid w:val="005A5CE4"/>
    <w:rsid w:val="005A5EDD"/>
    <w:rsid w:val="005A6C6F"/>
    <w:rsid w:val="005A6CBC"/>
    <w:rsid w:val="005A7356"/>
    <w:rsid w:val="005A7997"/>
    <w:rsid w:val="005A7A6D"/>
    <w:rsid w:val="005B0261"/>
    <w:rsid w:val="005B0361"/>
    <w:rsid w:val="005B04A5"/>
    <w:rsid w:val="005B0DB0"/>
    <w:rsid w:val="005B2A2D"/>
    <w:rsid w:val="005B40CC"/>
    <w:rsid w:val="005B5BB0"/>
    <w:rsid w:val="005B6303"/>
    <w:rsid w:val="005B701C"/>
    <w:rsid w:val="005B71C9"/>
    <w:rsid w:val="005B72FF"/>
    <w:rsid w:val="005B7A06"/>
    <w:rsid w:val="005B7B99"/>
    <w:rsid w:val="005C074C"/>
    <w:rsid w:val="005C090A"/>
    <w:rsid w:val="005C0B2E"/>
    <w:rsid w:val="005C0C4E"/>
    <w:rsid w:val="005C0DC7"/>
    <w:rsid w:val="005C280C"/>
    <w:rsid w:val="005C2E58"/>
    <w:rsid w:val="005C2F23"/>
    <w:rsid w:val="005C3A3C"/>
    <w:rsid w:val="005C3F49"/>
    <w:rsid w:val="005C46FB"/>
    <w:rsid w:val="005C5112"/>
    <w:rsid w:val="005C52F2"/>
    <w:rsid w:val="005C5C72"/>
    <w:rsid w:val="005C5F5D"/>
    <w:rsid w:val="005C61B2"/>
    <w:rsid w:val="005C6501"/>
    <w:rsid w:val="005C683C"/>
    <w:rsid w:val="005C6BD7"/>
    <w:rsid w:val="005C771A"/>
    <w:rsid w:val="005C7A2F"/>
    <w:rsid w:val="005D049E"/>
    <w:rsid w:val="005D0A5C"/>
    <w:rsid w:val="005D0A95"/>
    <w:rsid w:val="005D0FCC"/>
    <w:rsid w:val="005D193F"/>
    <w:rsid w:val="005D1DA7"/>
    <w:rsid w:val="005D2040"/>
    <w:rsid w:val="005D2184"/>
    <w:rsid w:val="005D21BA"/>
    <w:rsid w:val="005D2C8C"/>
    <w:rsid w:val="005D33AA"/>
    <w:rsid w:val="005D48AC"/>
    <w:rsid w:val="005D4E61"/>
    <w:rsid w:val="005D60DC"/>
    <w:rsid w:val="005D783E"/>
    <w:rsid w:val="005D78E8"/>
    <w:rsid w:val="005D7B90"/>
    <w:rsid w:val="005D7C2C"/>
    <w:rsid w:val="005D7F21"/>
    <w:rsid w:val="005E0091"/>
    <w:rsid w:val="005E1230"/>
    <w:rsid w:val="005E19CE"/>
    <w:rsid w:val="005E1B22"/>
    <w:rsid w:val="005E30E7"/>
    <w:rsid w:val="005E3723"/>
    <w:rsid w:val="005E42F1"/>
    <w:rsid w:val="005E46C0"/>
    <w:rsid w:val="005E4C99"/>
    <w:rsid w:val="005E50D4"/>
    <w:rsid w:val="005E5151"/>
    <w:rsid w:val="005E598B"/>
    <w:rsid w:val="005E59A4"/>
    <w:rsid w:val="005E619B"/>
    <w:rsid w:val="005E77C1"/>
    <w:rsid w:val="005F0B90"/>
    <w:rsid w:val="005F110D"/>
    <w:rsid w:val="005F185B"/>
    <w:rsid w:val="005F27C2"/>
    <w:rsid w:val="005F2DA4"/>
    <w:rsid w:val="005F3150"/>
    <w:rsid w:val="005F3349"/>
    <w:rsid w:val="005F354F"/>
    <w:rsid w:val="005F3DD8"/>
    <w:rsid w:val="005F4482"/>
    <w:rsid w:val="005F4CFC"/>
    <w:rsid w:val="005F4D56"/>
    <w:rsid w:val="005F4EEE"/>
    <w:rsid w:val="005F5688"/>
    <w:rsid w:val="005F5B2F"/>
    <w:rsid w:val="005F5D4E"/>
    <w:rsid w:val="005F6061"/>
    <w:rsid w:val="005F6DC0"/>
    <w:rsid w:val="005F7520"/>
    <w:rsid w:val="005F7DA1"/>
    <w:rsid w:val="005F7E6D"/>
    <w:rsid w:val="0060002C"/>
    <w:rsid w:val="006008B3"/>
    <w:rsid w:val="00600ECC"/>
    <w:rsid w:val="0060126A"/>
    <w:rsid w:val="0060140F"/>
    <w:rsid w:val="00601428"/>
    <w:rsid w:val="00601A2A"/>
    <w:rsid w:val="006021F0"/>
    <w:rsid w:val="00603A1E"/>
    <w:rsid w:val="00605014"/>
    <w:rsid w:val="00605286"/>
    <w:rsid w:val="0060615F"/>
    <w:rsid w:val="006066A7"/>
    <w:rsid w:val="00607947"/>
    <w:rsid w:val="00607C91"/>
    <w:rsid w:val="00610BBC"/>
    <w:rsid w:val="00612532"/>
    <w:rsid w:val="00612688"/>
    <w:rsid w:val="00612BB9"/>
    <w:rsid w:val="006136A0"/>
    <w:rsid w:val="00613CED"/>
    <w:rsid w:val="00613D76"/>
    <w:rsid w:val="0061409F"/>
    <w:rsid w:val="00614883"/>
    <w:rsid w:val="0061559E"/>
    <w:rsid w:val="00616148"/>
    <w:rsid w:val="006175A4"/>
    <w:rsid w:val="00620BBB"/>
    <w:rsid w:val="00620FBB"/>
    <w:rsid w:val="006213B7"/>
    <w:rsid w:val="0062144A"/>
    <w:rsid w:val="006217EC"/>
    <w:rsid w:val="00622087"/>
    <w:rsid w:val="00622EC0"/>
    <w:rsid w:val="006231DA"/>
    <w:rsid w:val="006236E3"/>
    <w:rsid w:val="00623915"/>
    <w:rsid w:val="0062422D"/>
    <w:rsid w:val="006244E7"/>
    <w:rsid w:val="00624C6E"/>
    <w:rsid w:val="00624E59"/>
    <w:rsid w:val="006250CC"/>
    <w:rsid w:val="00625D87"/>
    <w:rsid w:val="00625ECC"/>
    <w:rsid w:val="0062623A"/>
    <w:rsid w:val="00627331"/>
    <w:rsid w:val="00627658"/>
    <w:rsid w:val="006278B1"/>
    <w:rsid w:val="00627C51"/>
    <w:rsid w:val="00630DEF"/>
    <w:rsid w:val="00630E41"/>
    <w:rsid w:val="00631293"/>
    <w:rsid w:val="00631D52"/>
    <w:rsid w:val="0063462B"/>
    <w:rsid w:val="00634740"/>
    <w:rsid w:val="0063517D"/>
    <w:rsid w:val="006355F6"/>
    <w:rsid w:val="006360D6"/>
    <w:rsid w:val="00636BA9"/>
    <w:rsid w:val="0063773C"/>
    <w:rsid w:val="0064031C"/>
    <w:rsid w:val="0064046F"/>
    <w:rsid w:val="00640A43"/>
    <w:rsid w:val="00640C75"/>
    <w:rsid w:val="00640DDA"/>
    <w:rsid w:val="00640DED"/>
    <w:rsid w:val="00640E63"/>
    <w:rsid w:val="00640E6F"/>
    <w:rsid w:val="00641505"/>
    <w:rsid w:val="00641F64"/>
    <w:rsid w:val="0064212A"/>
    <w:rsid w:val="006422E1"/>
    <w:rsid w:val="00642643"/>
    <w:rsid w:val="006427AD"/>
    <w:rsid w:val="006429C0"/>
    <w:rsid w:val="00642B26"/>
    <w:rsid w:val="00642BAC"/>
    <w:rsid w:val="00642E21"/>
    <w:rsid w:val="006430D8"/>
    <w:rsid w:val="006430E1"/>
    <w:rsid w:val="006435AD"/>
    <w:rsid w:val="0064431C"/>
    <w:rsid w:val="00644C34"/>
    <w:rsid w:val="00645365"/>
    <w:rsid w:val="00645926"/>
    <w:rsid w:val="006464C2"/>
    <w:rsid w:val="006469A7"/>
    <w:rsid w:val="00647347"/>
    <w:rsid w:val="0064742B"/>
    <w:rsid w:val="0064778C"/>
    <w:rsid w:val="00647D61"/>
    <w:rsid w:val="00647EFA"/>
    <w:rsid w:val="00650198"/>
    <w:rsid w:val="00650FAA"/>
    <w:rsid w:val="00651790"/>
    <w:rsid w:val="00652474"/>
    <w:rsid w:val="00652B1D"/>
    <w:rsid w:val="00652C8D"/>
    <w:rsid w:val="006532CE"/>
    <w:rsid w:val="0065370D"/>
    <w:rsid w:val="00653AE7"/>
    <w:rsid w:val="00653CA5"/>
    <w:rsid w:val="0065439A"/>
    <w:rsid w:val="006553E8"/>
    <w:rsid w:val="0065591C"/>
    <w:rsid w:val="0065642D"/>
    <w:rsid w:val="0066075F"/>
    <w:rsid w:val="00661494"/>
    <w:rsid w:val="00661922"/>
    <w:rsid w:val="006619E0"/>
    <w:rsid w:val="006620C0"/>
    <w:rsid w:val="006621BD"/>
    <w:rsid w:val="0066299B"/>
    <w:rsid w:val="00663478"/>
    <w:rsid w:val="0066365F"/>
    <w:rsid w:val="0066395A"/>
    <w:rsid w:val="006657CA"/>
    <w:rsid w:val="00665C8A"/>
    <w:rsid w:val="00666A37"/>
    <w:rsid w:val="00666DEE"/>
    <w:rsid w:val="00666E2C"/>
    <w:rsid w:val="0066714F"/>
    <w:rsid w:val="00667AF9"/>
    <w:rsid w:val="00667F33"/>
    <w:rsid w:val="00667FE5"/>
    <w:rsid w:val="006706C0"/>
    <w:rsid w:val="00670792"/>
    <w:rsid w:val="00670C5B"/>
    <w:rsid w:val="00670D07"/>
    <w:rsid w:val="00671293"/>
    <w:rsid w:val="006721B4"/>
    <w:rsid w:val="00672642"/>
    <w:rsid w:val="006726E9"/>
    <w:rsid w:val="00672B20"/>
    <w:rsid w:val="00672DA4"/>
    <w:rsid w:val="00672F89"/>
    <w:rsid w:val="00673576"/>
    <w:rsid w:val="006735B1"/>
    <w:rsid w:val="00673BA6"/>
    <w:rsid w:val="0067406C"/>
    <w:rsid w:val="00674AC8"/>
    <w:rsid w:val="0067517B"/>
    <w:rsid w:val="00676924"/>
    <w:rsid w:val="00677230"/>
    <w:rsid w:val="00677395"/>
    <w:rsid w:val="0068072A"/>
    <w:rsid w:val="00681740"/>
    <w:rsid w:val="00681943"/>
    <w:rsid w:val="00681C33"/>
    <w:rsid w:val="0068285B"/>
    <w:rsid w:val="00683FEB"/>
    <w:rsid w:val="006844C3"/>
    <w:rsid w:val="0068456D"/>
    <w:rsid w:val="00684727"/>
    <w:rsid w:val="00684ED7"/>
    <w:rsid w:val="006853F7"/>
    <w:rsid w:val="0068565A"/>
    <w:rsid w:val="00686740"/>
    <w:rsid w:val="006868F3"/>
    <w:rsid w:val="006874B1"/>
    <w:rsid w:val="00687585"/>
    <w:rsid w:val="006903D1"/>
    <w:rsid w:val="0069117D"/>
    <w:rsid w:val="00691E61"/>
    <w:rsid w:val="00693210"/>
    <w:rsid w:val="00693636"/>
    <w:rsid w:val="006938B9"/>
    <w:rsid w:val="00693C47"/>
    <w:rsid w:val="006943C6"/>
    <w:rsid w:val="006949CA"/>
    <w:rsid w:val="00694F44"/>
    <w:rsid w:val="00694F69"/>
    <w:rsid w:val="00695849"/>
    <w:rsid w:val="0069669B"/>
    <w:rsid w:val="00696C35"/>
    <w:rsid w:val="00697012"/>
    <w:rsid w:val="006973EB"/>
    <w:rsid w:val="00697F68"/>
    <w:rsid w:val="006A1CFA"/>
    <w:rsid w:val="006A22F7"/>
    <w:rsid w:val="006A38B0"/>
    <w:rsid w:val="006A4389"/>
    <w:rsid w:val="006A633C"/>
    <w:rsid w:val="006A663F"/>
    <w:rsid w:val="006A78F6"/>
    <w:rsid w:val="006A7D46"/>
    <w:rsid w:val="006B027E"/>
    <w:rsid w:val="006B1975"/>
    <w:rsid w:val="006B24D5"/>
    <w:rsid w:val="006B2956"/>
    <w:rsid w:val="006B2B8D"/>
    <w:rsid w:val="006B41C3"/>
    <w:rsid w:val="006B46BA"/>
    <w:rsid w:val="006B4891"/>
    <w:rsid w:val="006B5755"/>
    <w:rsid w:val="006B62DB"/>
    <w:rsid w:val="006B667A"/>
    <w:rsid w:val="006B6968"/>
    <w:rsid w:val="006B73D8"/>
    <w:rsid w:val="006C1101"/>
    <w:rsid w:val="006C11FA"/>
    <w:rsid w:val="006C183F"/>
    <w:rsid w:val="006C1E37"/>
    <w:rsid w:val="006C2B70"/>
    <w:rsid w:val="006C31A6"/>
    <w:rsid w:val="006C3A11"/>
    <w:rsid w:val="006C3E07"/>
    <w:rsid w:val="006C3E1B"/>
    <w:rsid w:val="006C3F3E"/>
    <w:rsid w:val="006C4E73"/>
    <w:rsid w:val="006C4FC1"/>
    <w:rsid w:val="006C5510"/>
    <w:rsid w:val="006C5B7A"/>
    <w:rsid w:val="006C5E9B"/>
    <w:rsid w:val="006C65A7"/>
    <w:rsid w:val="006C672D"/>
    <w:rsid w:val="006C6F26"/>
    <w:rsid w:val="006C7196"/>
    <w:rsid w:val="006C71E9"/>
    <w:rsid w:val="006C79E2"/>
    <w:rsid w:val="006C7B64"/>
    <w:rsid w:val="006C7CED"/>
    <w:rsid w:val="006D0D48"/>
    <w:rsid w:val="006D134A"/>
    <w:rsid w:val="006D16BB"/>
    <w:rsid w:val="006D20B6"/>
    <w:rsid w:val="006D2437"/>
    <w:rsid w:val="006D2BC4"/>
    <w:rsid w:val="006D2CCD"/>
    <w:rsid w:val="006D3080"/>
    <w:rsid w:val="006D3523"/>
    <w:rsid w:val="006D374B"/>
    <w:rsid w:val="006D37A3"/>
    <w:rsid w:val="006D3993"/>
    <w:rsid w:val="006D3B14"/>
    <w:rsid w:val="006D3F4D"/>
    <w:rsid w:val="006D42AA"/>
    <w:rsid w:val="006D42C2"/>
    <w:rsid w:val="006D4698"/>
    <w:rsid w:val="006D519B"/>
    <w:rsid w:val="006D59C8"/>
    <w:rsid w:val="006D5AE3"/>
    <w:rsid w:val="006D5D95"/>
    <w:rsid w:val="006D637A"/>
    <w:rsid w:val="006D63AF"/>
    <w:rsid w:val="006D75F7"/>
    <w:rsid w:val="006D79AB"/>
    <w:rsid w:val="006D7D54"/>
    <w:rsid w:val="006E0598"/>
    <w:rsid w:val="006E0683"/>
    <w:rsid w:val="006E0702"/>
    <w:rsid w:val="006E0CAE"/>
    <w:rsid w:val="006E0F05"/>
    <w:rsid w:val="006E10B1"/>
    <w:rsid w:val="006E14E0"/>
    <w:rsid w:val="006E1824"/>
    <w:rsid w:val="006E1D5E"/>
    <w:rsid w:val="006E2A1F"/>
    <w:rsid w:val="006E2AD8"/>
    <w:rsid w:val="006E347D"/>
    <w:rsid w:val="006E389C"/>
    <w:rsid w:val="006E3DCF"/>
    <w:rsid w:val="006E4C98"/>
    <w:rsid w:val="006E4D6C"/>
    <w:rsid w:val="006E5D43"/>
    <w:rsid w:val="006E6E99"/>
    <w:rsid w:val="006E7D65"/>
    <w:rsid w:val="006F0115"/>
    <w:rsid w:val="006F0821"/>
    <w:rsid w:val="006F13C8"/>
    <w:rsid w:val="006F1990"/>
    <w:rsid w:val="006F1DEB"/>
    <w:rsid w:val="006F1EF5"/>
    <w:rsid w:val="006F336F"/>
    <w:rsid w:val="006F3722"/>
    <w:rsid w:val="006F398F"/>
    <w:rsid w:val="006F3C57"/>
    <w:rsid w:val="006F442B"/>
    <w:rsid w:val="006F489A"/>
    <w:rsid w:val="006F4AB4"/>
    <w:rsid w:val="006F5264"/>
    <w:rsid w:val="006F590D"/>
    <w:rsid w:val="006F5A4E"/>
    <w:rsid w:val="006F6B4A"/>
    <w:rsid w:val="006F6F83"/>
    <w:rsid w:val="006F7280"/>
    <w:rsid w:val="006F7310"/>
    <w:rsid w:val="006F7B14"/>
    <w:rsid w:val="00700141"/>
    <w:rsid w:val="00700E82"/>
    <w:rsid w:val="00702535"/>
    <w:rsid w:val="00702CD9"/>
    <w:rsid w:val="00702F83"/>
    <w:rsid w:val="00703A08"/>
    <w:rsid w:val="00704FB1"/>
    <w:rsid w:val="007053C2"/>
    <w:rsid w:val="007059C7"/>
    <w:rsid w:val="00705A1E"/>
    <w:rsid w:val="00706451"/>
    <w:rsid w:val="00707056"/>
    <w:rsid w:val="00707102"/>
    <w:rsid w:val="00707561"/>
    <w:rsid w:val="00707AFC"/>
    <w:rsid w:val="00710233"/>
    <w:rsid w:val="00710EB9"/>
    <w:rsid w:val="007118F3"/>
    <w:rsid w:val="00711F0A"/>
    <w:rsid w:val="00712A52"/>
    <w:rsid w:val="00712FFF"/>
    <w:rsid w:val="007130E8"/>
    <w:rsid w:val="007135DE"/>
    <w:rsid w:val="00713B8A"/>
    <w:rsid w:val="00713CAF"/>
    <w:rsid w:val="00713F67"/>
    <w:rsid w:val="00714306"/>
    <w:rsid w:val="00714BD5"/>
    <w:rsid w:val="007157A5"/>
    <w:rsid w:val="0071623E"/>
    <w:rsid w:val="00716569"/>
    <w:rsid w:val="00716631"/>
    <w:rsid w:val="007167AF"/>
    <w:rsid w:val="00716C66"/>
    <w:rsid w:val="007174C8"/>
    <w:rsid w:val="00717A93"/>
    <w:rsid w:val="00720B5F"/>
    <w:rsid w:val="00720CCD"/>
    <w:rsid w:val="0072105D"/>
    <w:rsid w:val="0072137A"/>
    <w:rsid w:val="00721D4F"/>
    <w:rsid w:val="00721E3B"/>
    <w:rsid w:val="00721FDC"/>
    <w:rsid w:val="00722E42"/>
    <w:rsid w:val="00722F0C"/>
    <w:rsid w:val="00722F64"/>
    <w:rsid w:val="00723091"/>
    <w:rsid w:val="00723DCB"/>
    <w:rsid w:val="007241DE"/>
    <w:rsid w:val="00724D01"/>
    <w:rsid w:val="00724E0D"/>
    <w:rsid w:val="0072531D"/>
    <w:rsid w:val="00725543"/>
    <w:rsid w:val="007255DA"/>
    <w:rsid w:val="0072606F"/>
    <w:rsid w:val="00726855"/>
    <w:rsid w:val="00726CCC"/>
    <w:rsid w:val="00727A03"/>
    <w:rsid w:val="00727C3C"/>
    <w:rsid w:val="0073003B"/>
    <w:rsid w:val="00730476"/>
    <w:rsid w:val="00730584"/>
    <w:rsid w:val="00730DA9"/>
    <w:rsid w:val="0073177D"/>
    <w:rsid w:val="00731B95"/>
    <w:rsid w:val="00731D2C"/>
    <w:rsid w:val="00732127"/>
    <w:rsid w:val="00732C7E"/>
    <w:rsid w:val="007330F2"/>
    <w:rsid w:val="007345CD"/>
    <w:rsid w:val="007346BC"/>
    <w:rsid w:val="00734C9E"/>
    <w:rsid w:val="00734D12"/>
    <w:rsid w:val="00735EBF"/>
    <w:rsid w:val="00737F66"/>
    <w:rsid w:val="0074060E"/>
    <w:rsid w:val="0074062D"/>
    <w:rsid w:val="007412C0"/>
    <w:rsid w:val="00742526"/>
    <w:rsid w:val="007426A6"/>
    <w:rsid w:val="00742DD7"/>
    <w:rsid w:val="0074557F"/>
    <w:rsid w:val="00745F48"/>
    <w:rsid w:val="0074636E"/>
    <w:rsid w:val="007466F3"/>
    <w:rsid w:val="00746C73"/>
    <w:rsid w:val="007479F2"/>
    <w:rsid w:val="007503B5"/>
    <w:rsid w:val="00750A5A"/>
    <w:rsid w:val="00751619"/>
    <w:rsid w:val="0075165F"/>
    <w:rsid w:val="00751D8D"/>
    <w:rsid w:val="00751F6C"/>
    <w:rsid w:val="0075350D"/>
    <w:rsid w:val="00753514"/>
    <w:rsid w:val="00754092"/>
    <w:rsid w:val="007549D6"/>
    <w:rsid w:val="00754AE7"/>
    <w:rsid w:val="00754F01"/>
    <w:rsid w:val="00755AFE"/>
    <w:rsid w:val="007564A6"/>
    <w:rsid w:val="00756A1A"/>
    <w:rsid w:val="007575A4"/>
    <w:rsid w:val="00757667"/>
    <w:rsid w:val="00757EC3"/>
    <w:rsid w:val="00761710"/>
    <w:rsid w:val="00761E0E"/>
    <w:rsid w:val="007626D5"/>
    <w:rsid w:val="007628E5"/>
    <w:rsid w:val="00763659"/>
    <w:rsid w:val="007642FF"/>
    <w:rsid w:val="007646E5"/>
    <w:rsid w:val="00764EA0"/>
    <w:rsid w:val="0076574B"/>
    <w:rsid w:val="00765D86"/>
    <w:rsid w:val="00766018"/>
    <w:rsid w:val="007667EA"/>
    <w:rsid w:val="00767ADB"/>
    <w:rsid w:val="00767F52"/>
    <w:rsid w:val="00770DE9"/>
    <w:rsid w:val="00771608"/>
    <w:rsid w:val="00771CF8"/>
    <w:rsid w:val="00771E42"/>
    <w:rsid w:val="00772343"/>
    <w:rsid w:val="00772A30"/>
    <w:rsid w:val="00772BFA"/>
    <w:rsid w:val="0077337F"/>
    <w:rsid w:val="007747D4"/>
    <w:rsid w:val="007748A5"/>
    <w:rsid w:val="007750B8"/>
    <w:rsid w:val="0077535C"/>
    <w:rsid w:val="007754CF"/>
    <w:rsid w:val="007756DE"/>
    <w:rsid w:val="00775C83"/>
    <w:rsid w:val="00776097"/>
    <w:rsid w:val="007761AC"/>
    <w:rsid w:val="00776EA7"/>
    <w:rsid w:val="00777298"/>
    <w:rsid w:val="0077751E"/>
    <w:rsid w:val="00777616"/>
    <w:rsid w:val="00777773"/>
    <w:rsid w:val="00777A43"/>
    <w:rsid w:val="00777AC2"/>
    <w:rsid w:val="00777B16"/>
    <w:rsid w:val="00780423"/>
    <w:rsid w:val="0078101E"/>
    <w:rsid w:val="00781565"/>
    <w:rsid w:val="0078162D"/>
    <w:rsid w:val="00781C20"/>
    <w:rsid w:val="007820EC"/>
    <w:rsid w:val="00782E62"/>
    <w:rsid w:val="00783202"/>
    <w:rsid w:val="007836DC"/>
    <w:rsid w:val="00783971"/>
    <w:rsid w:val="00783D32"/>
    <w:rsid w:val="0078425A"/>
    <w:rsid w:val="00784C3A"/>
    <w:rsid w:val="007852FE"/>
    <w:rsid w:val="00785DE2"/>
    <w:rsid w:val="00786518"/>
    <w:rsid w:val="007865F0"/>
    <w:rsid w:val="007874A5"/>
    <w:rsid w:val="00787E37"/>
    <w:rsid w:val="007903F8"/>
    <w:rsid w:val="00790CFB"/>
    <w:rsid w:val="00790E4C"/>
    <w:rsid w:val="00791597"/>
    <w:rsid w:val="0079186F"/>
    <w:rsid w:val="00791AE0"/>
    <w:rsid w:val="00791F11"/>
    <w:rsid w:val="00792295"/>
    <w:rsid w:val="00792961"/>
    <w:rsid w:val="0079302C"/>
    <w:rsid w:val="0079337C"/>
    <w:rsid w:val="00793509"/>
    <w:rsid w:val="007941AF"/>
    <w:rsid w:val="00794548"/>
    <w:rsid w:val="00794EC7"/>
    <w:rsid w:val="00794FEA"/>
    <w:rsid w:val="00796376"/>
    <w:rsid w:val="007963D8"/>
    <w:rsid w:val="00796453"/>
    <w:rsid w:val="0079649E"/>
    <w:rsid w:val="00796B4F"/>
    <w:rsid w:val="007A0185"/>
    <w:rsid w:val="007A0F00"/>
    <w:rsid w:val="007A10DE"/>
    <w:rsid w:val="007A2470"/>
    <w:rsid w:val="007A2836"/>
    <w:rsid w:val="007A34AF"/>
    <w:rsid w:val="007A3BC2"/>
    <w:rsid w:val="007A445B"/>
    <w:rsid w:val="007A46A1"/>
    <w:rsid w:val="007A4F6A"/>
    <w:rsid w:val="007A52D3"/>
    <w:rsid w:val="007A586C"/>
    <w:rsid w:val="007A741F"/>
    <w:rsid w:val="007B0E2F"/>
    <w:rsid w:val="007B12F4"/>
    <w:rsid w:val="007B1840"/>
    <w:rsid w:val="007B266C"/>
    <w:rsid w:val="007B3A60"/>
    <w:rsid w:val="007B4F50"/>
    <w:rsid w:val="007B5399"/>
    <w:rsid w:val="007B58F5"/>
    <w:rsid w:val="007B5F68"/>
    <w:rsid w:val="007B6532"/>
    <w:rsid w:val="007B701E"/>
    <w:rsid w:val="007B70B0"/>
    <w:rsid w:val="007B7347"/>
    <w:rsid w:val="007B796D"/>
    <w:rsid w:val="007B7C7C"/>
    <w:rsid w:val="007B7C93"/>
    <w:rsid w:val="007C05B3"/>
    <w:rsid w:val="007C3B7F"/>
    <w:rsid w:val="007C5A4A"/>
    <w:rsid w:val="007C64B0"/>
    <w:rsid w:val="007C76C3"/>
    <w:rsid w:val="007C7CA5"/>
    <w:rsid w:val="007D0685"/>
    <w:rsid w:val="007D07CC"/>
    <w:rsid w:val="007D091D"/>
    <w:rsid w:val="007D0AD4"/>
    <w:rsid w:val="007D0BCF"/>
    <w:rsid w:val="007D166C"/>
    <w:rsid w:val="007D21A7"/>
    <w:rsid w:val="007D2926"/>
    <w:rsid w:val="007D2F8D"/>
    <w:rsid w:val="007D39F7"/>
    <w:rsid w:val="007D3A23"/>
    <w:rsid w:val="007D478B"/>
    <w:rsid w:val="007D4791"/>
    <w:rsid w:val="007D47AB"/>
    <w:rsid w:val="007D4848"/>
    <w:rsid w:val="007D4DE1"/>
    <w:rsid w:val="007D58F6"/>
    <w:rsid w:val="007D5A99"/>
    <w:rsid w:val="007D5FDE"/>
    <w:rsid w:val="007D6AB8"/>
    <w:rsid w:val="007D727C"/>
    <w:rsid w:val="007D7B37"/>
    <w:rsid w:val="007D7CC5"/>
    <w:rsid w:val="007E030B"/>
    <w:rsid w:val="007E0D06"/>
    <w:rsid w:val="007E0DD2"/>
    <w:rsid w:val="007E1081"/>
    <w:rsid w:val="007E13BB"/>
    <w:rsid w:val="007E1A4E"/>
    <w:rsid w:val="007E1C1F"/>
    <w:rsid w:val="007E2131"/>
    <w:rsid w:val="007E2715"/>
    <w:rsid w:val="007E2B78"/>
    <w:rsid w:val="007E2D0D"/>
    <w:rsid w:val="007E2DA1"/>
    <w:rsid w:val="007E2EF0"/>
    <w:rsid w:val="007E38F4"/>
    <w:rsid w:val="007E3AFF"/>
    <w:rsid w:val="007E3B86"/>
    <w:rsid w:val="007E4817"/>
    <w:rsid w:val="007E4A14"/>
    <w:rsid w:val="007E531D"/>
    <w:rsid w:val="007E5AA7"/>
    <w:rsid w:val="007E605A"/>
    <w:rsid w:val="007E60B4"/>
    <w:rsid w:val="007E60E7"/>
    <w:rsid w:val="007E62C5"/>
    <w:rsid w:val="007E6EDF"/>
    <w:rsid w:val="007E75FE"/>
    <w:rsid w:val="007E77DC"/>
    <w:rsid w:val="007F0288"/>
    <w:rsid w:val="007F0FAE"/>
    <w:rsid w:val="007F13A6"/>
    <w:rsid w:val="007F1C99"/>
    <w:rsid w:val="007F2864"/>
    <w:rsid w:val="007F2DAF"/>
    <w:rsid w:val="007F3B50"/>
    <w:rsid w:val="007F3CE2"/>
    <w:rsid w:val="007F5331"/>
    <w:rsid w:val="007F57DC"/>
    <w:rsid w:val="007F643A"/>
    <w:rsid w:val="007F6CE8"/>
    <w:rsid w:val="007F6FC5"/>
    <w:rsid w:val="007F7862"/>
    <w:rsid w:val="007F7932"/>
    <w:rsid w:val="00800324"/>
    <w:rsid w:val="00800608"/>
    <w:rsid w:val="0080091D"/>
    <w:rsid w:val="00800B3F"/>
    <w:rsid w:val="00800E8E"/>
    <w:rsid w:val="00800F2F"/>
    <w:rsid w:val="008012D0"/>
    <w:rsid w:val="008012F7"/>
    <w:rsid w:val="00801595"/>
    <w:rsid w:val="00801AB9"/>
    <w:rsid w:val="00801D81"/>
    <w:rsid w:val="0080248D"/>
    <w:rsid w:val="00802554"/>
    <w:rsid w:val="00803855"/>
    <w:rsid w:val="00804543"/>
    <w:rsid w:val="00804634"/>
    <w:rsid w:val="00804989"/>
    <w:rsid w:val="008054EE"/>
    <w:rsid w:val="008063A7"/>
    <w:rsid w:val="00806524"/>
    <w:rsid w:val="0080682F"/>
    <w:rsid w:val="0080685B"/>
    <w:rsid w:val="00806864"/>
    <w:rsid w:val="008073FB"/>
    <w:rsid w:val="0080780F"/>
    <w:rsid w:val="00807958"/>
    <w:rsid w:val="00807DA9"/>
    <w:rsid w:val="00807E48"/>
    <w:rsid w:val="00807E91"/>
    <w:rsid w:val="008100DE"/>
    <w:rsid w:val="0081039E"/>
    <w:rsid w:val="00810CC0"/>
    <w:rsid w:val="00810FAD"/>
    <w:rsid w:val="00811CEF"/>
    <w:rsid w:val="00811EEF"/>
    <w:rsid w:val="00812B7A"/>
    <w:rsid w:val="00812E8E"/>
    <w:rsid w:val="00813112"/>
    <w:rsid w:val="00813E5A"/>
    <w:rsid w:val="0081402B"/>
    <w:rsid w:val="00814308"/>
    <w:rsid w:val="0081457C"/>
    <w:rsid w:val="008145C1"/>
    <w:rsid w:val="00814D2A"/>
    <w:rsid w:val="00816095"/>
    <w:rsid w:val="008162E6"/>
    <w:rsid w:val="008162FB"/>
    <w:rsid w:val="0081654E"/>
    <w:rsid w:val="00816D37"/>
    <w:rsid w:val="008175FB"/>
    <w:rsid w:val="00817BC2"/>
    <w:rsid w:val="00817E66"/>
    <w:rsid w:val="008206B8"/>
    <w:rsid w:val="00820862"/>
    <w:rsid w:val="00821437"/>
    <w:rsid w:val="00821809"/>
    <w:rsid w:val="00821BB8"/>
    <w:rsid w:val="00821E6A"/>
    <w:rsid w:val="008224E1"/>
    <w:rsid w:val="00822A02"/>
    <w:rsid w:val="00822A83"/>
    <w:rsid w:val="00822EB0"/>
    <w:rsid w:val="00822F84"/>
    <w:rsid w:val="00823085"/>
    <w:rsid w:val="0082337A"/>
    <w:rsid w:val="00823580"/>
    <w:rsid w:val="00823585"/>
    <w:rsid w:val="00823D14"/>
    <w:rsid w:val="00823F83"/>
    <w:rsid w:val="008247C6"/>
    <w:rsid w:val="00825022"/>
    <w:rsid w:val="00825A5B"/>
    <w:rsid w:val="00827302"/>
    <w:rsid w:val="0082797A"/>
    <w:rsid w:val="0082799F"/>
    <w:rsid w:val="008279ED"/>
    <w:rsid w:val="00827FC4"/>
    <w:rsid w:val="00830D50"/>
    <w:rsid w:val="008311E8"/>
    <w:rsid w:val="00831B9A"/>
    <w:rsid w:val="00832156"/>
    <w:rsid w:val="00832465"/>
    <w:rsid w:val="00834973"/>
    <w:rsid w:val="00834E7C"/>
    <w:rsid w:val="008354FF"/>
    <w:rsid w:val="0083656D"/>
    <w:rsid w:val="00836B9D"/>
    <w:rsid w:val="008372F6"/>
    <w:rsid w:val="008377CE"/>
    <w:rsid w:val="00840422"/>
    <w:rsid w:val="008407F7"/>
    <w:rsid w:val="00840923"/>
    <w:rsid w:val="0084264D"/>
    <w:rsid w:val="00842D0E"/>
    <w:rsid w:val="0084301E"/>
    <w:rsid w:val="00843C9C"/>
    <w:rsid w:val="00844102"/>
    <w:rsid w:val="008448C9"/>
    <w:rsid w:val="00844AA5"/>
    <w:rsid w:val="00844D4D"/>
    <w:rsid w:val="008455C1"/>
    <w:rsid w:val="00845E5C"/>
    <w:rsid w:val="0084634C"/>
    <w:rsid w:val="008463DE"/>
    <w:rsid w:val="0084688C"/>
    <w:rsid w:val="00846D1A"/>
    <w:rsid w:val="00847289"/>
    <w:rsid w:val="00851123"/>
    <w:rsid w:val="0085119A"/>
    <w:rsid w:val="008518FD"/>
    <w:rsid w:val="008519B1"/>
    <w:rsid w:val="00852981"/>
    <w:rsid w:val="00852D2C"/>
    <w:rsid w:val="00852DAB"/>
    <w:rsid w:val="008533E1"/>
    <w:rsid w:val="00853908"/>
    <w:rsid w:val="00853C2C"/>
    <w:rsid w:val="00853FEF"/>
    <w:rsid w:val="00854093"/>
    <w:rsid w:val="00854E35"/>
    <w:rsid w:val="0085531D"/>
    <w:rsid w:val="0085540B"/>
    <w:rsid w:val="00855711"/>
    <w:rsid w:val="00855CE7"/>
    <w:rsid w:val="0085611C"/>
    <w:rsid w:val="00856781"/>
    <w:rsid w:val="0085693B"/>
    <w:rsid w:val="00856D7D"/>
    <w:rsid w:val="00857A23"/>
    <w:rsid w:val="0086052B"/>
    <w:rsid w:val="0086064B"/>
    <w:rsid w:val="00860C79"/>
    <w:rsid w:val="00860E37"/>
    <w:rsid w:val="00861DA1"/>
    <w:rsid w:val="00862067"/>
    <w:rsid w:val="008622E0"/>
    <w:rsid w:val="0086247E"/>
    <w:rsid w:val="00862993"/>
    <w:rsid w:val="0086334E"/>
    <w:rsid w:val="00863A5D"/>
    <w:rsid w:val="00863D52"/>
    <w:rsid w:val="008643F9"/>
    <w:rsid w:val="008644E4"/>
    <w:rsid w:val="0086463D"/>
    <w:rsid w:val="00864792"/>
    <w:rsid w:val="00865E04"/>
    <w:rsid w:val="00865E7D"/>
    <w:rsid w:val="00866DDD"/>
    <w:rsid w:val="00870537"/>
    <w:rsid w:val="00870DBD"/>
    <w:rsid w:val="008719C2"/>
    <w:rsid w:val="00872431"/>
    <w:rsid w:val="00872919"/>
    <w:rsid w:val="00873294"/>
    <w:rsid w:val="0087386C"/>
    <w:rsid w:val="00873F22"/>
    <w:rsid w:val="00874E6B"/>
    <w:rsid w:val="008750B1"/>
    <w:rsid w:val="00875DA2"/>
    <w:rsid w:val="008760B4"/>
    <w:rsid w:val="008762A2"/>
    <w:rsid w:val="00877110"/>
    <w:rsid w:val="0087742F"/>
    <w:rsid w:val="00877975"/>
    <w:rsid w:val="00880554"/>
    <w:rsid w:val="00880713"/>
    <w:rsid w:val="008822A9"/>
    <w:rsid w:val="0088305B"/>
    <w:rsid w:val="0088313E"/>
    <w:rsid w:val="008832F2"/>
    <w:rsid w:val="00883701"/>
    <w:rsid w:val="0088629B"/>
    <w:rsid w:val="0088649F"/>
    <w:rsid w:val="00886668"/>
    <w:rsid w:val="0088744D"/>
    <w:rsid w:val="00890D09"/>
    <w:rsid w:val="008917C9"/>
    <w:rsid w:val="00891CAD"/>
    <w:rsid w:val="00891E7A"/>
    <w:rsid w:val="00892030"/>
    <w:rsid w:val="00892164"/>
    <w:rsid w:val="00892835"/>
    <w:rsid w:val="0089396D"/>
    <w:rsid w:val="00894126"/>
    <w:rsid w:val="00894DF7"/>
    <w:rsid w:val="008956EF"/>
    <w:rsid w:val="0089604E"/>
    <w:rsid w:val="008967E4"/>
    <w:rsid w:val="00896ED9"/>
    <w:rsid w:val="00897542"/>
    <w:rsid w:val="0089770F"/>
    <w:rsid w:val="008A065B"/>
    <w:rsid w:val="008A096A"/>
    <w:rsid w:val="008A119F"/>
    <w:rsid w:val="008A22CC"/>
    <w:rsid w:val="008A2B9B"/>
    <w:rsid w:val="008A48A9"/>
    <w:rsid w:val="008A5540"/>
    <w:rsid w:val="008A6AA9"/>
    <w:rsid w:val="008A713A"/>
    <w:rsid w:val="008B06B3"/>
    <w:rsid w:val="008B0FB5"/>
    <w:rsid w:val="008B145A"/>
    <w:rsid w:val="008B1804"/>
    <w:rsid w:val="008B1B5A"/>
    <w:rsid w:val="008B1EE7"/>
    <w:rsid w:val="008B2083"/>
    <w:rsid w:val="008B21C8"/>
    <w:rsid w:val="008B2694"/>
    <w:rsid w:val="008B2CF3"/>
    <w:rsid w:val="008B3F15"/>
    <w:rsid w:val="008B4A84"/>
    <w:rsid w:val="008B4D9A"/>
    <w:rsid w:val="008B4F24"/>
    <w:rsid w:val="008B50D9"/>
    <w:rsid w:val="008B55A6"/>
    <w:rsid w:val="008B5F20"/>
    <w:rsid w:val="008B60B1"/>
    <w:rsid w:val="008B6849"/>
    <w:rsid w:val="008B6D71"/>
    <w:rsid w:val="008B746D"/>
    <w:rsid w:val="008C00A5"/>
    <w:rsid w:val="008C04C4"/>
    <w:rsid w:val="008C0A90"/>
    <w:rsid w:val="008C0FD7"/>
    <w:rsid w:val="008C1538"/>
    <w:rsid w:val="008C1952"/>
    <w:rsid w:val="008C2792"/>
    <w:rsid w:val="008C449C"/>
    <w:rsid w:val="008C4587"/>
    <w:rsid w:val="008C5183"/>
    <w:rsid w:val="008C55B0"/>
    <w:rsid w:val="008C5B60"/>
    <w:rsid w:val="008C5F1A"/>
    <w:rsid w:val="008C6747"/>
    <w:rsid w:val="008C6A3E"/>
    <w:rsid w:val="008C6D9D"/>
    <w:rsid w:val="008C70EC"/>
    <w:rsid w:val="008C7716"/>
    <w:rsid w:val="008D1740"/>
    <w:rsid w:val="008D26B5"/>
    <w:rsid w:val="008D2A97"/>
    <w:rsid w:val="008D2EAF"/>
    <w:rsid w:val="008D3408"/>
    <w:rsid w:val="008D353B"/>
    <w:rsid w:val="008D3C53"/>
    <w:rsid w:val="008D43FF"/>
    <w:rsid w:val="008D5297"/>
    <w:rsid w:val="008D56FC"/>
    <w:rsid w:val="008D5D71"/>
    <w:rsid w:val="008D5DFD"/>
    <w:rsid w:val="008D5F13"/>
    <w:rsid w:val="008D612A"/>
    <w:rsid w:val="008D62C3"/>
    <w:rsid w:val="008D6371"/>
    <w:rsid w:val="008D64C5"/>
    <w:rsid w:val="008D6672"/>
    <w:rsid w:val="008D6A70"/>
    <w:rsid w:val="008D6AC7"/>
    <w:rsid w:val="008D6D60"/>
    <w:rsid w:val="008D6DE2"/>
    <w:rsid w:val="008D6E17"/>
    <w:rsid w:val="008E2073"/>
    <w:rsid w:val="008E24FD"/>
    <w:rsid w:val="008E256B"/>
    <w:rsid w:val="008E2CD4"/>
    <w:rsid w:val="008E31B5"/>
    <w:rsid w:val="008E3315"/>
    <w:rsid w:val="008E33B1"/>
    <w:rsid w:val="008E37EA"/>
    <w:rsid w:val="008E3F61"/>
    <w:rsid w:val="008E4072"/>
    <w:rsid w:val="008E4157"/>
    <w:rsid w:val="008E44AC"/>
    <w:rsid w:val="008E4600"/>
    <w:rsid w:val="008E48BF"/>
    <w:rsid w:val="008E4D20"/>
    <w:rsid w:val="008E4DAF"/>
    <w:rsid w:val="008E5150"/>
    <w:rsid w:val="008E541E"/>
    <w:rsid w:val="008E5778"/>
    <w:rsid w:val="008E5ABA"/>
    <w:rsid w:val="008E5BB0"/>
    <w:rsid w:val="008E6145"/>
    <w:rsid w:val="008E6F85"/>
    <w:rsid w:val="008E72C9"/>
    <w:rsid w:val="008E7C9E"/>
    <w:rsid w:val="008E7CAA"/>
    <w:rsid w:val="008F0C28"/>
    <w:rsid w:val="008F0FD1"/>
    <w:rsid w:val="008F1906"/>
    <w:rsid w:val="008F1B99"/>
    <w:rsid w:val="008F2389"/>
    <w:rsid w:val="008F2513"/>
    <w:rsid w:val="008F2B6E"/>
    <w:rsid w:val="008F2B76"/>
    <w:rsid w:val="008F366A"/>
    <w:rsid w:val="008F3AFF"/>
    <w:rsid w:val="008F3B3B"/>
    <w:rsid w:val="008F3B72"/>
    <w:rsid w:val="008F3DCB"/>
    <w:rsid w:val="008F3F96"/>
    <w:rsid w:val="008F434A"/>
    <w:rsid w:val="008F4714"/>
    <w:rsid w:val="008F4C2A"/>
    <w:rsid w:val="008F4E18"/>
    <w:rsid w:val="008F6124"/>
    <w:rsid w:val="008F63AB"/>
    <w:rsid w:val="008F6DC5"/>
    <w:rsid w:val="009003B2"/>
    <w:rsid w:val="0090088B"/>
    <w:rsid w:val="009008F6"/>
    <w:rsid w:val="00900D65"/>
    <w:rsid w:val="00900DEE"/>
    <w:rsid w:val="00901E36"/>
    <w:rsid w:val="00901EE0"/>
    <w:rsid w:val="00901FAD"/>
    <w:rsid w:val="0090206A"/>
    <w:rsid w:val="00902972"/>
    <w:rsid w:val="00902EE9"/>
    <w:rsid w:val="00902F7C"/>
    <w:rsid w:val="009030EF"/>
    <w:rsid w:val="00903CE8"/>
    <w:rsid w:val="00903D4E"/>
    <w:rsid w:val="00903F22"/>
    <w:rsid w:val="0090407B"/>
    <w:rsid w:val="009045B6"/>
    <w:rsid w:val="00905CCF"/>
    <w:rsid w:val="00906BE6"/>
    <w:rsid w:val="00906DC5"/>
    <w:rsid w:val="00910019"/>
    <w:rsid w:val="00910867"/>
    <w:rsid w:val="009114FA"/>
    <w:rsid w:val="00912566"/>
    <w:rsid w:val="00914190"/>
    <w:rsid w:val="009141B7"/>
    <w:rsid w:val="00914A3E"/>
    <w:rsid w:val="00915384"/>
    <w:rsid w:val="00915903"/>
    <w:rsid w:val="009164D2"/>
    <w:rsid w:val="00916AB7"/>
    <w:rsid w:val="00916B5C"/>
    <w:rsid w:val="00917E93"/>
    <w:rsid w:val="00921092"/>
    <w:rsid w:val="00921CC5"/>
    <w:rsid w:val="00923263"/>
    <w:rsid w:val="00923D35"/>
    <w:rsid w:val="009240F4"/>
    <w:rsid w:val="00924A26"/>
    <w:rsid w:val="009250C7"/>
    <w:rsid w:val="00925D99"/>
    <w:rsid w:val="00925DCD"/>
    <w:rsid w:val="0092644E"/>
    <w:rsid w:val="00926C15"/>
    <w:rsid w:val="00926C2B"/>
    <w:rsid w:val="00927DAB"/>
    <w:rsid w:val="00927F0F"/>
    <w:rsid w:val="00930089"/>
    <w:rsid w:val="009304DA"/>
    <w:rsid w:val="0093050D"/>
    <w:rsid w:val="0093089B"/>
    <w:rsid w:val="00930949"/>
    <w:rsid w:val="00930F7B"/>
    <w:rsid w:val="00931EFB"/>
    <w:rsid w:val="00932742"/>
    <w:rsid w:val="009328E0"/>
    <w:rsid w:val="009329B1"/>
    <w:rsid w:val="00932CF7"/>
    <w:rsid w:val="00932E03"/>
    <w:rsid w:val="00932E10"/>
    <w:rsid w:val="00933601"/>
    <w:rsid w:val="00933E75"/>
    <w:rsid w:val="00934CEA"/>
    <w:rsid w:val="00934D6B"/>
    <w:rsid w:val="00935141"/>
    <w:rsid w:val="009353BA"/>
    <w:rsid w:val="00935579"/>
    <w:rsid w:val="00935AA2"/>
    <w:rsid w:val="00935E7E"/>
    <w:rsid w:val="009367DD"/>
    <w:rsid w:val="00936B5D"/>
    <w:rsid w:val="009373A1"/>
    <w:rsid w:val="00937D9C"/>
    <w:rsid w:val="00937F19"/>
    <w:rsid w:val="00940105"/>
    <w:rsid w:val="00940E8E"/>
    <w:rsid w:val="00941A0A"/>
    <w:rsid w:val="0094232C"/>
    <w:rsid w:val="0094236E"/>
    <w:rsid w:val="009427AF"/>
    <w:rsid w:val="00943888"/>
    <w:rsid w:val="00943C8D"/>
    <w:rsid w:val="00943F81"/>
    <w:rsid w:val="0094421D"/>
    <w:rsid w:val="00945412"/>
    <w:rsid w:val="009455F0"/>
    <w:rsid w:val="009456EB"/>
    <w:rsid w:val="00946C60"/>
    <w:rsid w:val="00947164"/>
    <w:rsid w:val="00950BC1"/>
    <w:rsid w:val="009516FF"/>
    <w:rsid w:val="00951CE6"/>
    <w:rsid w:val="009521AC"/>
    <w:rsid w:val="00953668"/>
    <w:rsid w:val="00953878"/>
    <w:rsid w:val="00953ADD"/>
    <w:rsid w:val="009541BB"/>
    <w:rsid w:val="009545D3"/>
    <w:rsid w:val="009551CB"/>
    <w:rsid w:val="00956118"/>
    <w:rsid w:val="00956773"/>
    <w:rsid w:val="009567AC"/>
    <w:rsid w:val="00956A8B"/>
    <w:rsid w:val="0096036E"/>
    <w:rsid w:val="00960CCC"/>
    <w:rsid w:val="009628A1"/>
    <w:rsid w:val="00962939"/>
    <w:rsid w:val="00963026"/>
    <w:rsid w:val="0096324C"/>
    <w:rsid w:val="009636F8"/>
    <w:rsid w:val="00963800"/>
    <w:rsid w:val="00963806"/>
    <w:rsid w:val="00963A67"/>
    <w:rsid w:val="00963AC6"/>
    <w:rsid w:val="00964271"/>
    <w:rsid w:val="009644F0"/>
    <w:rsid w:val="00964505"/>
    <w:rsid w:val="00964BE9"/>
    <w:rsid w:val="00964BFD"/>
    <w:rsid w:val="00965706"/>
    <w:rsid w:val="00966270"/>
    <w:rsid w:val="00966507"/>
    <w:rsid w:val="009669A8"/>
    <w:rsid w:val="00967970"/>
    <w:rsid w:val="009710B7"/>
    <w:rsid w:val="00971595"/>
    <w:rsid w:val="009715A7"/>
    <w:rsid w:val="00971734"/>
    <w:rsid w:val="009721A3"/>
    <w:rsid w:val="00972DF8"/>
    <w:rsid w:val="00972EDE"/>
    <w:rsid w:val="00974231"/>
    <w:rsid w:val="009746A1"/>
    <w:rsid w:val="0097681B"/>
    <w:rsid w:val="00976B2D"/>
    <w:rsid w:val="00977E37"/>
    <w:rsid w:val="009816AE"/>
    <w:rsid w:val="00981A0E"/>
    <w:rsid w:val="00982101"/>
    <w:rsid w:val="009828BE"/>
    <w:rsid w:val="00983842"/>
    <w:rsid w:val="00983D76"/>
    <w:rsid w:val="00984026"/>
    <w:rsid w:val="00984FA9"/>
    <w:rsid w:val="00985FA0"/>
    <w:rsid w:val="009860C1"/>
    <w:rsid w:val="00986527"/>
    <w:rsid w:val="00986646"/>
    <w:rsid w:val="009866E0"/>
    <w:rsid w:val="00986C44"/>
    <w:rsid w:val="00987125"/>
    <w:rsid w:val="00987257"/>
    <w:rsid w:val="00987463"/>
    <w:rsid w:val="009878B5"/>
    <w:rsid w:val="00987BE6"/>
    <w:rsid w:val="009900CD"/>
    <w:rsid w:val="0099043F"/>
    <w:rsid w:val="00990580"/>
    <w:rsid w:val="009913CA"/>
    <w:rsid w:val="00991C4D"/>
    <w:rsid w:val="00992551"/>
    <w:rsid w:val="009929C3"/>
    <w:rsid w:val="00992A33"/>
    <w:rsid w:val="009944BC"/>
    <w:rsid w:val="00994C3A"/>
    <w:rsid w:val="00994F21"/>
    <w:rsid w:val="009957AE"/>
    <w:rsid w:val="00995CC5"/>
    <w:rsid w:val="0099692F"/>
    <w:rsid w:val="0099737C"/>
    <w:rsid w:val="009A0152"/>
    <w:rsid w:val="009A03F4"/>
    <w:rsid w:val="009A10D6"/>
    <w:rsid w:val="009A1D43"/>
    <w:rsid w:val="009A2321"/>
    <w:rsid w:val="009A24BC"/>
    <w:rsid w:val="009A3022"/>
    <w:rsid w:val="009A3066"/>
    <w:rsid w:val="009A3A29"/>
    <w:rsid w:val="009A3B4D"/>
    <w:rsid w:val="009A3C27"/>
    <w:rsid w:val="009A4795"/>
    <w:rsid w:val="009A4CCD"/>
    <w:rsid w:val="009A51D9"/>
    <w:rsid w:val="009A5470"/>
    <w:rsid w:val="009A6261"/>
    <w:rsid w:val="009A731E"/>
    <w:rsid w:val="009A74E7"/>
    <w:rsid w:val="009A75CB"/>
    <w:rsid w:val="009A7CB8"/>
    <w:rsid w:val="009B014E"/>
    <w:rsid w:val="009B0DC0"/>
    <w:rsid w:val="009B112F"/>
    <w:rsid w:val="009B14B7"/>
    <w:rsid w:val="009B1980"/>
    <w:rsid w:val="009B1A33"/>
    <w:rsid w:val="009B1DB2"/>
    <w:rsid w:val="009B2A47"/>
    <w:rsid w:val="009B3C15"/>
    <w:rsid w:val="009B3F63"/>
    <w:rsid w:val="009B5516"/>
    <w:rsid w:val="009B5A6C"/>
    <w:rsid w:val="009B5D04"/>
    <w:rsid w:val="009B623B"/>
    <w:rsid w:val="009B6B64"/>
    <w:rsid w:val="009B74AD"/>
    <w:rsid w:val="009B7B90"/>
    <w:rsid w:val="009C05D1"/>
    <w:rsid w:val="009C17F1"/>
    <w:rsid w:val="009C21A4"/>
    <w:rsid w:val="009C3175"/>
    <w:rsid w:val="009C479C"/>
    <w:rsid w:val="009C49C6"/>
    <w:rsid w:val="009C5EF5"/>
    <w:rsid w:val="009C64D0"/>
    <w:rsid w:val="009C73D5"/>
    <w:rsid w:val="009C746F"/>
    <w:rsid w:val="009C77A6"/>
    <w:rsid w:val="009C7825"/>
    <w:rsid w:val="009C7935"/>
    <w:rsid w:val="009C7D8C"/>
    <w:rsid w:val="009D0542"/>
    <w:rsid w:val="009D110B"/>
    <w:rsid w:val="009D2009"/>
    <w:rsid w:val="009D2C1E"/>
    <w:rsid w:val="009D2E42"/>
    <w:rsid w:val="009D37AC"/>
    <w:rsid w:val="009D440D"/>
    <w:rsid w:val="009D4672"/>
    <w:rsid w:val="009D4D03"/>
    <w:rsid w:val="009D5AAD"/>
    <w:rsid w:val="009D5B0E"/>
    <w:rsid w:val="009D5CD6"/>
    <w:rsid w:val="009D62FC"/>
    <w:rsid w:val="009D6BD7"/>
    <w:rsid w:val="009D6D29"/>
    <w:rsid w:val="009D7510"/>
    <w:rsid w:val="009D7A06"/>
    <w:rsid w:val="009D7B88"/>
    <w:rsid w:val="009D7BF5"/>
    <w:rsid w:val="009D7CAE"/>
    <w:rsid w:val="009E071C"/>
    <w:rsid w:val="009E0B19"/>
    <w:rsid w:val="009E12C9"/>
    <w:rsid w:val="009E14BC"/>
    <w:rsid w:val="009E1B80"/>
    <w:rsid w:val="009E232C"/>
    <w:rsid w:val="009E25C5"/>
    <w:rsid w:val="009E310D"/>
    <w:rsid w:val="009E3F36"/>
    <w:rsid w:val="009E4135"/>
    <w:rsid w:val="009E47DD"/>
    <w:rsid w:val="009E4C17"/>
    <w:rsid w:val="009E4D9B"/>
    <w:rsid w:val="009E554D"/>
    <w:rsid w:val="009E5744"/>
    <w:rsid w:val="009E629A"/>
    <w:rsid w:val="009E631C"/>
    <w:rsid w:val="009E6929"/>
    <w:rsid w:val="009E6DB8"/>
    <w:rsid w:val="009E6FC8"/>
    <w:rsid w:val="009E796C"/>
    <w:rsid w:val="009E7E4C"/>
    <w:rsid w:val="009F0238"/>
    <w:rsid w:val="009F0305"/>
    <w:rsid w:val="009F0D44"/>
    <w:rsid w:val="009F0FBD"/>
    <w:rsid w:val="009F1DF6"/>
    <w:rsid w:val="009F2071"/>
    <w:rsid w:val="009F20E9"/>
    <w:rsid w:val="009F220A"/>
    <w:rsid w:val="009F2A5D"/>
    <w:rsid w:val="009F2A9A"/>
    <w:rsid w:val="009F2B42"/>
    <w:rsid w:val="009F2B47"/>
    <w:rsid w:val="009F3063"/>
    <w:rsid w:val="009F3741"/>
    <w:rsid w:val="009F3A7F"/>
    <w:rsid w:val="009F3E12"/>
    <w:rsid w:val="009F4064"/>
    <w:rsid w:val="009F6020"/>
    <w:rsid w:val="009F6471"/>
    <w:rsid w:val="009F6717"/>
    <w:rsid w:val="009F6784"/>
    <w:rsid w:val="009F69EA"/>
    <w:rsid w:val="009F6AB7"/>
    <w:rsid w:val="009F6C80"/>
    <w:rsid w:val="009F778E"/>
    <w:rsid w:val="00A01138"/>
    <w:rsid w:val="00A014A5"/>
    <w:rsid w:val="00A020DB"/>
    <w:rsid w:val="00A023FF"/>
    <w:rsid w:val="00A0255F"/>
    <w:rsid w:val="00A0288D"/>
    <w:rsid w:val="00A02C4C"/>
    <w:rsid w:val="00A02ED3"/>
    <w:rsid w:val="00A03F05"/>
    <w:rsid w:val="00A04BD8"/>
    <w:rsid w:val="00A04F8A"/>
    <w:rsid w:val="00A05361"/>
    <w:rsid w:val="00A05D47"/>
    <w:rsid w:val="00A061A3"/>
    <w:rsid w:val="00A06897"/>
    <w:rsid w:val="00A06E6C"/>
    <w:rsid w:val="00A06EBB"/>
    <w:rsid w:val="00A07AAE"/>
    <w:rsid w:val="00A112BF"/>
    <w:rsid w:val="00A119B5"/>
    <w:rsid w:val="00A11B3F"/>
    <w:rsid w:val="00A1207F"/>
    <w:rsid w:val="00A12227"/>
    <w:rsid w:val="00A128D5"/>
    <w:rsid w:val="00A1294D"/>
    <w:rsid w:val="00A132FA"/>
    <w:rsid w:val="00A13655"/>
    <w:rsid w:val="00A13F9A"/>
    <w:rsid w:val="00A1422B"/>
    <w:rsid w:val="00A143E1"/>
    <w:rsid w:val="00A14AD2"/>
    <w:rsid w:val="00A15F45"/>
    <w:rsid w:val="00A16877"/>
    <w:rsid w:val="00A16C31"/>
    <w:rsid w:val="00A1705E"/>
    <w:rsid w:val="00A178A9"/>
    <w:rsid w:val="00A178E8"/>
    <w:rsid w:val="00A17E51"/>
    <w:rsid w:val="00A17E9C"/>
    <w:rsid w:val="00A201DE"/>
    <w:rsid w:val="00A20F19"/>
    <w:rsid w:val="00A20FE0"/>
    <w:rsid w:val="00A211EC"/>
    <w:rsid w:val="00A21436"/>
    <w:rsid w:val="00A214D1"/>
    <w:rsid w:val="00A21D90"/>
    <w:rsid w:val="00A21EB9"/>
    <w:rsid w:val="00A22117"/>
    <w:rsid w:val="00A22413"/>
    <w:rsid w:val="00A22832"/>
    <w:rsid w:val="00A22D62"/>
    <w:rsid w:val="00A22FFE"/>
    <w:rsid w:val="00A231A2"/>
    <w:rsid w:val="00A23393"/>
    <w:rsid w:val="00A23A58"/>
    <w:rsid w:val="00A25020"/>
    <w:rsid w:val="00A25CF0"/>
    <w:rsid w:val="00A26750"/>
    <w:rsid w:val="00A26C3D"/>
    <w:rsid w:val="00A27BA5"/>
    <w:rsid w:val="00A27D49"/>
    <w:rsid w:val="00A30B2B"/>
    <w:rsid w:val="00A30DEE"/>
    <w:rsid w:val="00A30EE4"/>
    <w:rsid w:val="00A31308"/>
    <w:rsid w:val="00A31508"/>
    <w:rsid w:val="00A315E9"/>
    <w:rsid w:val="00A31D8F"/>
    <w:rsid w:val="00A32201"/>
    <w:rsid w:val="00A32BA7"/>
    <w:rsid w:val="00A32E1A"/>
    <w:rsid w:val="00A3363F"/>
    <w:rsid w:val="00A3373A"/>
    <w:rsid w:val="00A33DFD"/>
    <w:rsid w:val="00A34266"/>
    <w:rsid w:val="00A342F1"/>
    <w:rsid w:val="00A343C1"/>
    <w:rsid w:val="00A348E8"/>
    <w:rsid w:val="00A351E1"/>
    <w:rsid w:val="00A35E58"/>
    <w:rsid w:val="00A3621D"/>
    <w:rsid w:val="00A3680A"/>
    <w:rsid w:val="00A373EE"/>
    <w:rsid w:val="00A374D4"/>
    <w:rsid w:val="00A37913"/>
    <w:rsid w:val="00A37BF3"/>
    <w:rsid w:val="00A37F01"/>
    <w:rsid w:val="00A401C0"/>
    <w:rsid w:val="00A4028F"/>
    <w:rsid w:val="00A4036B"/>
    <w:rsid w:val="00A40752"/>
    <w:rsid w:val="00A40822"/>
    <w:rsid w:val="00A41288"/>
    <w:rsid w:val="00A41C89"/>
    <w:rsid w:val="00A42438"/>
    <w:rsid w:val="00A428C4"/>
    <w:rsid w:val="00A4325F"/>
    <w:rsid w:val="00A43F3E"/>
    <w:rsid w:val="00A4438C"/>
    <w:rsid w:val="00A443C3"/>
    <w:rsid w:val="00A4471F"/>
    <w:rsid w:val="00A4511D"/>
    <w:rsid w:val="00A45830"/>
    <w:rsid w:val="00A465BA"/>
    <w:rsid w:val="00A46673"/>
    <w:rsid w:val="00A46914"/>
    <w:rsid w:val="00A469EE"/>
    <w:rsid w:val="00A50933"/>
    <w:rsid w:val="00A50BA0"/>
    <w:rsid w:val="00A512E3"/>
    <w:rsid w:val="00A515BD"/>
    <w:rsid w:val="00A519C8"/>
    <w:rsid w:val="00A51CCC"/>
    <w:rsid w:val="00A523B8"/>
    <w:rsid w:val="00A52799"/>
    <w:rsid w:val="00A53545"/>
    <w:rsid w:val="00A53E4C"/>
    <w:rsid w:val="00A54ECC"/>
    <w:rsid w:val="00A550B6"/>
    <w:rsid w:val="00A5550D"/>
    <w:rsid w:val="00A55A7C"/>
    <w:rsid w:val="00A55D51"/>
    <w:rsid w:val="00A55D64"/>
    <w:rsid w:val="00A562E2"/>
    <w:rsid w:val="00A5671F"/>
    <w:rsid w:val="00A56DEE"/>
    <w:rsid w:val="00A56EDD"/>
    <w:rsid w:val="00A571F2"/>
    <w:rsid w:val="00A57256"/>
    <w:rsid w:val="00A57413"/>
    <w:rsid w:val="00A5761F"/>
    <w:rsid w:val="00A606D0"/>
    <w:rsid w:val="00A60BBB"/>
    <w:rsid w:val="00A60BC3"/>
    <w:rsid w:val="00A62CB8"/>
    <w:rsid w:val="00A62E08"/>
    <w:rsid w:val="00A62F5E"/>
    <w:rsid w:val="00A633A7"/>
    <w:rsid w:val="00A6397D"/>
    <w:rsid w:val="00A65102"/>
    <w:rsid w:val="00A65A03"/>
    <w:rsid w:val="00A65F6E"/>
    <w:rsid w:val="00A660CE"/>
    <w:rsid w:val="00A662BD"/>
    <w:rsid w:val="00A66BF7"/>
    <w:rsid w:val="00A66E5C"/>
    <w:rsid w:val="00A671EC"/>
    <w:rsid w:val="00A674DB"/>
    <w:rsid w:val="00A67C95"/>
    <w:rsid w:val="00A70FFA"/>
    <w:rsid w:val="00A7116D"/>
    <w:rsid w:val="00A7154D"/>
    <w:rsid w:val="00A71D55"/>
    <w:rsid w:val="00A727C9"/>
    <w:rsid w:val="00A72980"/>
    <w:rsid w:val="00A73314"/>
    <w:rsid w:val="00A7370B"/>
    <w:rsid w:val="00A738FE"/>
    <w:rsid w:val="00A73B8F"/>
    <w:rsid w:val="00A73CB5"/>
    <w:rsid w:val="00A73FE6"/>
    <w:rsid w:val="00A744C9"/>
    <w:rsid w:val="00A74EF0"/>
    <w:rsid w:val="00A7544B"/>
    <w:rsid w:val="00A756C1"/>
    <w:rsid w:val="00A75708"/>
    <w:rsid w:val="00A7601E"/>
    <w:rsid w:val="00A7719C"/>
    <w:rsid w:val="00A77BA6"/>
    <w:rsid w:val="00A77D5F"/>
    <w:rsid w:val="00A8080E"/>
    <w:rsid w:val="00A80B34"/>
    <w:rsid w:val="00A8137C"/>
    <w:rsid w:val="00A81AB7"/>
    <w:rsid w:val="00A82105"/>
    <w:rsid w:val="00A829FD"/>
    <w:rsid w:val="00A83192"/>
    <w:rsid w:val="00A83493"/>
    <w:rsid w:val="00A83995"/>
    <w:rsid w:val="00A83EB9"/>
    <w:rsid w:val="00A848C3"/>
    <w:rsid w:val="00A8498C"/>
    <w:rsid w:val="00A84DCA"/>
    <w:rsid w:val="00A84E24"/>
    <w:rsid w:val="00A85595"/>
    <w:rsid w:val="00A85A86"/>
    <w:rsid w:val="00A85F78"/>
    <w:rsid w:val="00A8630B"/>
    <w:rsid w:val="00A8637C"/>
    <w:rsid w:val="00A86A3C"/>
    <w:rsid w:val="00A87E3C"/>
    <w:rsid w:val="00A90B3F"/>
    <w:rsid w:val="00A91702"/>
    <w:rsid w:val="00A92C7D"/>
    <w:rsid w:val="00A9488E"/>
    <w:rsid w:val="00A94EE3"/>
    <w:rsid w:val="00A9586D"/>
    <w:rsid w:val="00A95DC0"/>
    <w:rsid w:val="00A96153"/>
    <w:rsid w:val="00A9630A"/>
    <w:rsid w:val="00A96C67"/>
    <w:rsid w:val="00A96D31"/>
    <w:rsid w:val="00AA03CF"/>
    <w:rsid w:val="00AA0900"/>
    <w:rsid w:val="00AA0959"/>
    <w:rsid w:val="00AA0C0B"/>
    <w:rsid w:val="00AA1C03"/>
    <w:rsid w:val="00AA2232"/>
    <w:rsid w:val="00AA2B60"/>
    <w:rsid w:val="00AA2D2B"/>
    <w:rsid w:val="00AA3254"/>
    <w:rsid w:val="00AA33E6"/>
    <w:rsid w:val="00AA3951"/>
    <w:rsid w:val="00AA3B98"/>
    <w:rsid w:val="00AA4060"/>
    <w:rsid w:val="00AA449D"/>
    <w:rsid w:val="00AA4BB5"/>
    <w:rsid w:val="00AA4D92"/>
    <w:rsid w:val="00AA4F50"/>
    <w:rsid w:val="00AA52DC"/>
    <w:rsid w:val="00AA563E"/>
    <w:rsid w:val="00AA5CB6"/>
    <w:rsid w:val="00AA69F1"/>
    <w:rsid w:val="00AA7A71"/>
    <w:rsid w:val="00AB110E"/>
    <w:rsid w:val="00AB13CD"/>
    <w:rsid w:val="00AB1CBC"/>
    <w:rsid w:val="00AB1E00"/>
    <w:rsid w:val="00AB2889"/>
    <w:rsid w:val="00AB2EDD"/>
    <w:rsid w:val="00AB3BF5"/>
    <w:rsid w:val="00AB425E"/>
    <w:rsid w:val="00AB5036"/>
    <w:rsid w:val="00AB51F9"/>
    <w:rsid w:val="00AB53B4"/>
    <w:rsid w:val="00AB5EC2"/>
    <w:rsid w:val="00AB6BA9"/>
    <w:rsid w:val="00AB79B6"/>
    <w:rsid w:val="00AC0C45"/>
    <w:rsid w:val="00AC1586"/>
    <w:rsid w:val="00AC1F88"/>
    <w:rsid w:val="00AC28AD"/>
    <w:rsid w:val="00AC343D"/>
    <w:rsid w:val="00AC3D17"/>
    <w:rsid w:val="00AC3E3C"/>
    <w:rsid w:val="00AC4983"/>
    <w:rsid w:val="00AC4D97"/>
    <w:rsid w:val="00AC5752"/>
    <w:rsid w:val="00AC5861"/>
    <w:rsid w:val="00AC5A43"/>
    <w:rsid w:val="00AC5A8D"/>
    <w:rsid w:val="00AC605C"/>
    <w:rsid w:val="00AC6777"/>
    <w:rsid w:val="00AC76E4"/>
    <w:rsid w:val="00AD0814"/>
    <w:rsid w:val="00AD09D7"/>
    <w:rsid w:val="00AD2249"/>
    <w:rsid w:val="00AD301D"/>
    <w:rsid w:val="00AD31E7"/>
    <w:rsid w:val="00AD3270"/>
    <w:rsid w:val="00AD3418"/>
    <w:rsid w:val="00AD442F"/>
    <w:rsid w:val="00AD4C60"/>
    <w:rsid w:val="00AD5600"/>
    <w:rsid w:val="00AD5946"/>
    <w:rsid w:val="00AD626B"/>
    <w:rsid w:val="00AD63FB"/>
    <w:rsid w:val="00AD659C"/>
    <w:rsid w:val="00AD74D6"/>
    <w:rsid w:val="00AE03DE"/>
    <w:rsid w:val="00AE19E2"/>
    <w:rsid w:val="00AE229A"/>
    <w:rsid w:val="00AE23B6"/>
    <w:rsid w:val="00AE2C58"/>
    <w:rsid w:val="00AE3172"/>
    <w:rsid w:val="00AE459B"/>
    <w:rsid w:val="00AE45E5"/>
    <w:rsid w:val="00AE4B92"/>
    <w:rsid w:val="00AE6639"/>
    <w:rsid w:val="00AF13D1"/>
    <w:rsid w:val="00AF2CC3"/>
    <w:rsid w:val="00AF2D94"/>
    <w:rsid w:val="00AF3D0D"/>
    <w:rsid w:val="00AF40B9"/>
    <w:rsid w:val="00AF4B65"/>
    <w:rsid w:val="00AF5766"/>
    <w:rsid w:val="00AF625E"/>
    <w:rsid w:val="00AF69FE"/>
    <w:rsid w:val="00AF6C18"/>
    <w:rsid w:val="00AF7300"/>
    <w:rsid w:val="00AF734D"/>
    <w:rsid w:val="00B00178"/>
    <w:rsid w:val="00B00D5F"/>
    <w:rsid w:val="00B01482"/>
    <w:rsid w:val="00B015B1"/>
    <w:rsid w:val="00B01614"/>
    <w:rsid w:val="00B027AA"/>
    <w:rsid w:val="00B02A70"/>
    <w:rsid w:val="00B03660"/>
    <w:rsid w:val="00B03C83"/>
    <w:rsid w:val="00B04EC0"/>
    <w:rsid w:val="00B0536E"/>
    <w:rsid w:val="00B05809"/>
    <w:rsid w:val="00B05953"/>
    <w:rsid w:val="00B05D27"/>
    <w:rsid w:val="00B0611A"/>
    <w:rsid w:val="00B06DC6"/>
    <w:rsid w:val="00B07530"/>
    <w:rsid w:val="00B07B01"/>
    <w:rsid w:val="00B07C67"/>
    <w:rsid w:val="00B07EF1"/>
    <w:rsid w:val="00B10241"/>
    <w:rsid w:val="00B102A8"/>
    <w:rsid w:val="00B10620"/>
    <w:rsid w:val="00B10EFE"/>
    <w:rsid w:val="00B118C5"/>
    <w:rsid w:val="00B11DDC"/>
    <w:rsid w:val="00B11E3A"/>
    <w:rsid w:val="00B121C4"/>
    <w:rsid w:val="00B12E92"/>
    <w:rsid w:val="00B13AF0"/>
    <w:rsid w:val="00B145AF"/>
    <w:rsid w:val="00B14920"/>
    <w:rsid w:val="00B14AEE"/>
    <w:rsid w:val="00B152E5"/>
    <w:rsid w:val="00B15DB1"/>
    <w:rsid w:val="00B16716"/>
    <w:rsid w:val="00B16DC5"/>
    <w:rsid w:val="00B175AC"/>
    <w:rsid w:val="00B17A16"/>
    <w:rsid w:val="00B17C03"/>
    <w:rsid w:val="00B21EB9"/>
    <w:rsid w:val="00B226B9"/>
    <w:rsid w:val="00B23452"/>
    <w:rsid w:val="00B236C9"/>
    <w:rsid w:val="00B24E48"/>
    <w:rsid w:val="00B24F09"/>
    <w:rsid w:val="00B262D2"/>
    <w:rsid w:val="00B26C1A"/>
    <w:rsid w:val="00B26DA1"/>
    <w:rsid w:val="00B27149"/>
    <w:rsid w:val="00B2761B"/>
    <w:rsid w:val="00B27AF6"/>
    <w:rsid w:val="00B27D5A"/>
    <w:rsid w:val="00B30292"/>
    <w:rsid w:val="00B302BA"/>
    <w:rsid w:val="00B30799"/>
    <w:rsid w:val="00B30F68"/>
    <w:rsid w:val="00B314DB"/>
    <w:rsid w:val="00B3166D"/>
    <w:rsid w:val="00B3168F"/>
    <w:rsid w:val="00B31CAF"/>
    <w:rsid w:val="00B32E91"/>
    <w:rsid w:val="00B33DDD"/>
    <w:rsid w:val="00B35107"/>
    <w:rsid w:val="00B35A72"/>
    <w:rsid w:val="00B367F0"/>
    <w:rsid w:val="00B37065"/>
    <w:rsid w:val="00B4028F"/>
    <w:rsid w:val="00B40501"/>
    <w:rsid w:val="00B4071D"/>
    <w:rsid w:val="00B417B2"/>
    <w:rsid w:val="00B419BD"/>
    <w:rsid w:val="00B41F13"/>
    <w:rsid w:val="00B42644"/>
    <w:rsid w:val="00B4342F"/>
    <w:rsid w:val="00B43DA1"/>
    <w:rsid w:val="00B4422E"/>
    <w:rsid w:val="00B4526D"/>
    <w:rsid w:val="00B46339"/>
    <w:rsid w:val="00B4679A"/>
    <w:rsid w:val="00B468B0"/>
    <w:rsid w:val="00B469C6"/>
    <w:rsid w:val="00B507B5"/>
    <w:rsid w:val="00B50A75"/>
    <w:rsid w:val="00B51FDF"/>
    <w:rsid w:val="00B530DD"/>
    <w:rsid w:val="00B568CD"/>
    <w:rsid w:val="00B56ADB"/>
    <w:rsid w:val="00B56BE8"/>
    <w:rsid w:val="00B56C59"/>
    <w:rsid w:val="00B574EA"/>
    <w:rsid w:val="00B60549"/>
    <w:rsid w:val="00B611AC"/>
    <w:rsid w:val="00B61E9A"/>
    <w:rsid w:val="00B6232A"/>
    <w:rsid w:val="00B627EF"/>
    <w:rsid w:val="00B62E7C"/>
    <w:rsid w:val="00B647DD"/>
    <w:rsid w:val="00B64DF7"/>
    <w:rsid w:val="00B64F63"/>
    <w:rsid w:val="00B657F7"/>
    <w:rsid w:val="00B65D1D"/>
    <w:rsid w:val="00B66506"/>
    <w:rsid w:val="00B66677"/>
    <w:rsid w:val="00B66A25"/>
    <w:rsid w:val="00B67331"/>
    <w:rsid w:val="00B67DC3"/>
    <w:rsid w:val="00B70414"/>
    <w:rsid w:val="00B704B7"/>
    <w:rsid w:val="00B70E63"/>
    <w:rsid w:val="00B71EE1"/>
    <w:rsid w:val="00B75581"/>
    <w:rsid w:val="00B756C2"/>
    <w:rsid w:val="00B76591"/>
    <w:rsid w:val="00B7710D"/>
    <w:rsid w:val="00B77998"/>
    <w:rsid w:val="00B81112"/>
    <w:rsid w:val="00B81418"/>
    <w:rsid w:val="00B82113"/>
    <w:rsid w:val="00B82631"/>
    <w:rsid w:val="00B834D4"/>
    <w:rsid w:val="00B84687"/>
    <w:rsid w:val="00B848B9"/>
    <w:rsid w:val="00B84974"/>
    <w:rsid w:val="00B85097"/>
    <w:rsid w:val="00B85921"/>
    <w:rsid w:val="00B85D7D"/>
    <w:rsid w:val="00B862F4"/>
    <w:rsid w:val="00B86C47"/>
    <w:rsid w:val="00B87459"/>
    <w:rsid w:val="00B90361"/>
    <w:rsid w:val="00B90564"/>
    <w:rsid w:val="00B93833"/>
    <w:rsid w:val="00B93EB2"/>
    <w:rsid w:val="00B94270"/>
    <w:rsid w:val="00B9447E"/>
    <w:rsid w:val="00B94B89"/>
    <w:rsid w:val="00B94F1C"/>
    <w:rsid w:val="00B954C6"/>
    <w:rsid w:val="00B95E83"/>
    <w:rsid w:val="00B95EFF"/>
    <w:rsid w:val="00B95FEB"/>
    <w:rsid w:val="00B96236"/>
    <w:rsid w:val="00B9632C"/>
    <w:rsid w:val="00B97460"/>
    <w:rsid w:val="00B9771E"/>
    <w:rsid w:val="00B97941"/>
    <w:rsid w:val="00B97CAB"/>
    <w:rsid w:val="00B97FAF"/>
    <w:rsid w:val="00BA0050"/>
    <w:rsid w:val="00BA1315"/>
    <w:rsid w:val="00BA1C0D"/>
    <w:rsid w:val="00BA26C9"/>
    <w:rsid w:val="00BA2772"/>
    <w:rsid w:val="00BA2D88"/>
    <w:rsid w:val="00BA336B"/>
    <w:rsid w:val="00BA4229"/>
    <w:rsid w:val="00BA541F"/>
    <w:rsid w:val="00BA57B0"/>
    <w:rsid w:val="00BA6143"/>
    <w:rsid w:val="00BA64AB"/>
    <w:rsid w:val="00BA707F"/>
    <w:rsid w:val="00BA7355"/>
    <w:rsid w:val="00BA74AE"/>
    <w:rsid w:val="00BA77DE"/>
    <w:rsid w:val="00BA796C"/>
    <w:rsid w:val="00BB01DF"/>
    <w:rsid w:val="00BB021B"/>
    <w:rsid w:val="00BB0699"/>
    <w:rsid w:val="00BB121A"/>
    <w:rsid w:val="00BB22E1"/>
    <w:rsid w:val="00BB2DE4"/>
    <w:rsid w:val="00BB3021"/>
    <w:rsid w:val="00BB3677"/>
    <w:rsid w:val="00BB6126"/>
    <w:rsid w:val="00BB619C"/>
    <w:rsid w:val="00BB6ADD"/>
    <w:rsid w:val="00BB70A7"/>
    <w:rsid w:val="00BB70FF"/>
    <w:rsid w:val="00BB764D"/>
    <w:rsid w:val="00BB77CA"/>
    <w:rsid w:val="00BB783E"/>
    <w:rsid w:val="00BB7C77"/>
    <w:rsid w:val="00BB7D9A"/>
    <w:rsid w:val="00BB7E39"/>
    <w:rsid w:val="00BC0772"/>
    <w:rsid w:val="00BC134F"/>
    <w:rsid w:val="00BC1B2A"/>
    <w:rsid w:val="00BC1BC6"/>
    <w:rsid w:val="00BC1D17"/>
    <w:rsid w:val="00BC1F0A"/>
    <w:rsid w:val="00BC22D9"/>
    <w:rsid w:val="00BC3C44"/>
    <w:rsid w:val="00BC46DD"/>
    <w:rsid w:val="00BC4798"/>
    <w:rsid w:val="00BC4A4F"/>
    <w:rsid w:val="00BC4A59"/>
    <w:rsid w:val="00BC5436"/>
    <w:rsid w:val="00BC580D"/>
    <w:rsid w:val="00BC5DBE"/>
    <w:rsid w:val="00BC6AFF"/>
    <w:rsid w:val="00BC6FF0"/>
    <w:rsid w:val="00BC7E4E"/>
    <w:rsid w:val="00BD091C"/>
    <w:rsid w:val="00BD0C9E"/>
    <w:rsid w:val="00BD14CD"/>
    <w:rsid w:val="00BD19E1"/>
    <w:rsid w:val="00BD1C45"/>
    <w:rsid w:val="00BD1C8E"/>
    <w:rsid w:val="00BD1CAC"/>
    <w:rsid w:val="00BD2797"/>
    <w:rsid w:val="00BD2C59"/>
    <w:rsid w:val="00BD305E"/>
    <w:rsid w:val="00BD33AF"/>
    <w:rsid w:val="00BD3933"/>
    <w:rsid w:val="00BD3A0E"/>
    <w:rsid w:val="00BD3D0F"/>
    <w:rsid w:val="00BD4687"/>
    <w:rsid w:val="00BD49B2"/>
    <w:rsid w:val="00BD4B99"/>
    <w:rsid w:val="00BD4DE4"/>
    <w:rsid w:val="00BD4F3B"/>
    <w:rsid w:val="00BD5384"/>
    <w:rsid w:val="00BD5B95"/>
    <w:rsid w:val="00BD5C87"/>
    <w:rsid w:val="00BD65CF"/>
    <w:rsid w:val="00BD67B3"/>
    <w:rsid w:val="00BD6DD1"/>
    <w:rsid w:val="00BD7627"/>
    <w:rsid w:val="00BE099C"/>
    <w:rsid w:val="00BE0AA3"/>
    <w:rsid w:val="00BE1EFF"/>
    <w:rsid w:val="00BE21F9"/>
    <w:rsid w:val="00BE2625"/>
    <w:rsid w:val="00BE2700"/>
    <w:rsid w:val="00BE279E"/>
    <w:rsid w:val="00BE2E0E"/>
    <w:rsid w:val="00BE3933"/>
    <w:rsid w:val="00BE3C60"/>
    <w:rsid w:val="00BE405F"/>
    <w:rsid w:val="00BE51FC"/>
    <w:rsid w:val="00BE641C"/>
    <w:rsid w:val="00BE67EB"/>
    <w:rsid w:val="00BE68F8"/>
    <w:rsid w:val="00BE6944"/>
    <w:rsid w:val="00BE69BE"/>
    <w:rsid w:val="00BE6DE5"/>
    <w:rsid w:val="00BE756F"/>
    <w:rsid w:val="00BE76AD"/>
    <w:rsid w:val="00BE7735"/>
    <w:rsid w:val="00BE79D1"/>
    <w:rsid w:val="00BE7BB1"/>
    <w:rsid w:val="00BF0783"/>
    <w:rsid w:val="00BF111C"/>
    <w:rsid w:val="00BF39F1"/>
    <w:rsid w:val="00BF3DD5"/>
    <w:rsid w:val="00BF40C9"/>
    <w:rsid w:val="00BF4145"/>
    <w:rsid w:val="00BF5258"/>
    <w:rsid w:val="00BF568F"/>
    <w:rsid w:val="00BF6839"/>
    <w:rsid w:val="00BF6933"/>
    <w:rsid w:val="00BF6C9D"/>
    <w:rsid w:val="00BF734C"/>
    <w:rsid w:val="00BF7493"/>
    <w:rsid w:val="00BF762F"/>
    <w:rsid w:val="00C00301"/>
    <w:rsid w:val="00C00892"/>
    <w:rsid w:val="00C00D5F"/>
    <w:rsid w:val="00C01094"/>
    <w:rsid w:val="00C016DA"/>
    <w:rsid w:val="00C01786"/>
    <w:rsid w:val="00C023ED"/>
    <w:rsid w:val="00C02715"/>
    <w:rsid w:val="00C033FA"/>
    <w:rsid w:val="00C034E0"/>
    <w:rsid w:val="00C0462D"/>
    <w:rsid w:val="00C05109"/>
    <w:rsid w:val="00C051F7"/>
    <w:rsid w:val="00C053D2"/>
    <w:rsid w:val="00C055ED"/>
    <w:rsid w:val="00C0561A"/>
    <w:rsid w:val="00C05983"/>
    <w:rsid w:val="00C06046"/>
    <w:rsid w:val="00C0632F"/>
    <w:rsid w:val="00C06369"/>
    <w:rsid w:val="00C0689F"/>
    <w:rsid w:val="00C06A3F"/>
    <w:rsid w:val="00C07FDC"/>
    <w:rsid w:val="00C1070B"/>
    <w:rsid w:val="00C10CEA"/>
    <w:rsid w:val="00C110E1"/>
    <w:rsid w:val="00C11128"/>
    <w:rsid w:val="00C120E5"/>
    <w:rsid w:val="00C12AAC"/>
    <w:rsid w:val="00C137E5"/>
    <w:rsid w:val="00C138D4"/>
    <w:rsid w:val="00C13D91"/>
    <w:rsid w:val="00C13EE9"/>
    <w:rsid w:val="00C14474"/>
    <w:rsid w:val="00C146C8"/>
    <w:rsid w:val="00C14A68"/>
    <w:rsid w:val="00C14FC7"/>
    <w:rsid w:val="00C15005"/>
    <w:rsid w:val="00C1506E"/>
    <w:rsid w:val="00C1590A"/>
    <w:rsid w:val="00C15AE9"/>
    <w:rsid w:val="00C15F09"/>
    <w:rsid w:val="00C164E1"/>
    <w:rsid w:val="00C16A0E"/>
    <w:rsid w:val="00C17360"/>
    <w:rsid w:val="00C1737F"/>
    <w:rsid w:val="00C175EB"/>
    <w:rsid w:val="00C17C27"/>
    <w:rsid w:val="00C17D8D"/>
    <w:rsid w:val="00C20656"/>
    <w:rsid w:val="00C20C66"/>
    <w:rsid w:val="00C21AE1"/>
    <w:rsid w:val="00C22CE4"/>
    <w:rsid w:val="00C233AC"/>
    <w:rsid w:val="00C23570"/>
    <w:rsid w:val="00C23988"/>
    <w:rsid w:val="00C23E37"/>
    <w:rsid w:val="00C23FE9"/>
    <w:rsid w:val="00C242D9"/>
    <w:rsid w:val="00C24B06"/>
    <w:rsid w:val="00C25706"/>
    <w:rsid w:val="00C25804"/>
    <w:rsid w:val="00C2610E"/>
    <w:rsid w:val="00C262DB"/>
    <w:rsid w:val="00C26938"/>
    <w:rsid w:val="00C30151"/>
    <w:rsid w:val="00C30204"/>
    <w:rsid w:val="00C302B9"/>
    <w:rsid w:val="00C30476"/>
    <w:rsid w:val="00C3087D"/>
    <w:rsid w:val="00C30C41"/>
    <w:rsid w:val="00C3103F"/>
    <w:rsid w:val="00C312BD"/>
    <w:rsid w:val="00C319FA"/>
    <w:rsid w:val="00C31E0A"/>
    <w:rsid w:val="00C31F4D"/>
    <w:rsid w:val="00C32065"/>
    <w:rsid w:val="00C32B92"/>
    <w:rsid w:val="00C33162"/>
    <w:rsid w:val="00C332F3"/>
    <w:rsid w:val="00C33DC3"/>
    <w:rsid w:val="00C33DFC"/>
    <w:rsid w:val="00C353F2"/>
    <w:rsid w:val="00C37684"/>
    <w:rsid w:val="00C37908"/>
    <w:rsid w:val="00C41ADA"/>
    <w:rsid w:val="00C428E5"/>
    <w:rsid w:val="00C43778"/>
    <w:rsid w:val="00C43A27"/>
    <w:rsid w:val="00C4407D"/>
    <w:rsid w:val="00C44DB5"/>
    <w:rsid w:val="00C44FEF"/>
    <w:rsid w:val="00C45109"/>
    <w:rsid w:val="00C45827"/>
    <w:rsid w:val="00C45CC8"/>
    <w:rsid w:val="00C4613F"/>
    <w:rsid w:val="00C46FA6"/>
    <w:rsid w:val="00C474D5"/>
    <w:rsid w:val="00C509B3"/>
    <w:rsid w:val="00C50DEC"/>
    <w:rsid w:val="00C51064"/>
    <w:rsid w:val="00C511AE"/>
    <w:rsid w:val="00C51238"/>
    <w:rsid w:val="00C523F0"/>
    <w:rsid w:val="00C526E2"/>
    <w:rsid w:val="00C52CD4"/>
    <w:rsid w:val="00C5397F"/>
    <w:rsid w:val="00C53C2A"/>
    <w:rsid w:val="00C53DC6"/>
    <w:rsid w:val="00C53F46"/>
    <w:rsid w:val="00C54113"/>
    <w:rsid w:val="00C54475"/>
    <w:rsid w:val="00C544BE"/>
    <w:rsid w:val="00C54F4B"/>
    <w:rsid w:val="00C552E5"/>
    <w:rsid w:val="00C558E3"/>
    <w:rsid w:val="00C55C54"/>
    <w:rsid w:val="00C5694F"/>
    <w:rsid w:val="00C56AAA"/>
    <w:rsid w:val="00C574F4"/>
    <w:rsid w:val="00C5755A"/>
    <w:rsid w:val="00C5770A"/>
    <w:rsid w:val="00C57F4B"/>
    <w:rsid w:val="00C601E3"/>
    <w:rsid w:val="00C604D0"/>
    <w:rsid w:val="00C60E6B"/>
    <w:rsid w:val="00C61064"/>
    <w:rsid w:val="00C611F6"/>
    <w:rsid w:val="00C61230"/>
    <w:rsid w:val="00C6173D"/>
    <w:rsid w:val="00C61F44"/>
    <w:rsid w:val="00C61FEC"/>
    <w:rsid w:val="00C620AE"/>
    <w:rsid w:val="00C62658"/>
    <w:rsid w:val="00C62715"/>
    <w:rsid w:val="00C62832"/>
    <w:rsid w:val="00C62C74"/>
    <w:rsid w:val="00C62EF1"/>
    <w:rsid w:val="00C635EB"/>
    <w:rsid w:val="00C63BB0"/>
    <w:rsid w:val="00C64C57"/>
    <w:rsid w:val="00C64D32"/>
    <w:rsid w:val="00C65EBB"/>
    <w:rsid w:val="00C6754E"/>
    <w:rsid w:val="00C67AFA"/>
    <w:rsid w:val="00C67D90"/>
    <w:rsid w:val="00C700BB"/>
    <w:rsid w:val="00C7069A"/>
    <w:rsid w:val="00C706A1"/>
    <w:rsid w:val="00C70834"/>
    <w:rsid w:val="00C70F24"/>
    <w:rsid w:val="00C71082"/>
    <w:rsid w:val="00C711FD"/>
    <w:rsid w:val="00C714AE"/>
    <w:rsid w:val="00C71BD2"/>
    <w:rsid w:val="00C72735"/>
    <w:rsid w:val="00C729CB"/>
    <w:rsid w:val="00C72FC8"/>
    <w:rsid w:val="00C73016"/>
    <w:rsid w:val="00C73BA4"/>
    <w:rsid w:val="00C74736"/>
    <w:rsid w:val="00C74AFD"/>
    <w:rsid w:val="00C74F5F"/>
    <w:rsid w:val="00C74F69"/>
    <w:rsid w:val="00C7607B"/>
    <w:rsid w:val="00C76CC2"/>
    <w:rsid w:val="00C7768E"/>
    <w:rsid w:val="00C77FD3"/>
    <w:rsid w:val="00C8078D"/>
    <w:rsid w:val="00C80CC0"/>
    <w:rsid w:val="00C8170A"/>
    <w:rsid w:val="00C82398"/>
    <w:rsid w:val="00C830C5"/>
    <w:rsid w:val="00C8409D"/>
    <w:rsid w:val="00C84889"/>
    <w:rsid w:val="00C84E03"/>
    <w:rsid w:val="00C84E54"/>
    <w:rsid w:val="00C8503D"/>
    <w:rsid w:val="00C85D69"/>
    <w:rsid w:val="00C86D30"/>
    <w:rsid w:val="00C900FE"/>
    <w:rsid w:val="00C901AF"/>
    <w:rsid w:val="00C90B10"/>
    <w:rsid w:val="00C9179A"/>
    <w:rsid w:val="00C9180E"/>
    <w:rsid w:val="00C91CE4"/>
    <w:rsid w:val="00C91D08"/>
    <w:rsid w:val="00C91DEA"/>
    <w:rsid w:val="00C91F18"/>
    <w:rsid w:val="00C92277"/>
    <w:rsid w:val="00C930A9"/>
    <w:rsid w:val="00C93BF4"/>
    <w:rsid w:val="00C946F2"/>
    <w:rsid w:val="00C94A5F"/>
    <w:rsid w:val="00C94B03"/>
    <w:rsid w:val="00C95165"/>
    <w:rsid w:val="00C9522D"/>
    <w:rsid w:val="00C95356"/>
    <w:rsid w:val="00C95CA4"/>
    <w:rsid w:val="00C95DEE"/>
    <w:rsid w:val="00C95E57"/>
    <w:rsid w:val="00C97257"/>
    <w:rsid w:val="00C97429"/>
    <w:rsid w:val="00C97C66"/>
    <w:rsid w:val="00CA1AD7"/>
    <w:rsid w:val="00CA2411"/>
    <w:rsid w:val="00CA27F4"/>
    <w:rsid w:val="00CA29CC"/>
    <w:rsid w:val="00CA3949"/>
    <w:rsid w:val="00CA3A2B"/>
    <w:rsid w:val="00CA3BB4"/>
    <w:rsid w:val="00CA4C66"/>
    <w:rsid w:val="00CA4D9E"/>
    <w:rsid w:val="00CA4FFD"/>
    <w:rsid w:val="00CA5A1A"/>
    <w:rsid w:val="00CA6353"/>
    <w:rsid w:val="00CA64AF"/>
    <w:rsid w:val="00CA6863"/>
    <w:rsid w:val="00CA71AD"/>
    <w:rsid w:val="00CA78BF"/>
    <w:rsid w:val="00CB094D"/>
    <w:rsid w:val="00CB098F"/>
    <w:rsid w:val="00CB0F06"/>
    <w:rsid w:val="00CB10E4"/>
    <w:rsid w:val="00CB20F2"/>
    <w:rsid w:val="00CB2296"/>
    <w:rsid w:val="00CB2A4B"/>
    <w:rsid w:val="00CB35FD"/>
    <w:rsid w:val="00CB49B7"/>
    <w:rsid w:val="00CB4ECE"/>
    <w:rsid w:val="00CB5167"/>
    <w:rsid w:val="00CB55A6"/>
    <w:rsid w:val="00CB561E"/>
    <w:rsid w:val="00CB616F"/>
    <w:rsid w:val="00CB6A13"/>
    <w:rsid w:val="00CB752B"/>
    <w:rsid w:val="00CB7C54"/>
    <w:rsid w:val="00CC1180"/>
    <w:rsid w:val="00CC2181"/>
    <w:rsid w:val="00CC22E2"/>
    <w:rsid w:val="00CC2B0F"/>
    <w:rsid w:val="00CC3368"/>
    <w:rsid w:val="00CC3550"/>
    <w:rsid w:val="00CC3719"/>
    <w:rsid w:val="00CC3D47"/>
    <w:rsid w:val="00CC4E04"/>
    <w:rsid w:val="00CC5059"/>
    <w:rsid w:val="00CC5948"/>
    <w:rsid w:val="00CC61AC"/>
    <w:rsid w:val="00CC6266"/>
    <w:rsid w:val="00CD0481"/>
    <w:rsid w:val="00CD064C"/>
    <w:rsid w:val="00CD06BA"/>
    <w:rsid w:val="00CD1FBA"/>
    <w:rsid w:val="00CD2008"/>
    <w:rsid w:val="00CD3C0F"/>
    <w:rsid w:val="00CD3D98"/>
    <w:rsid w:val="00CD4B19"/>
    <w:rsid w:val="00CD4C4D"/>
    <w:rsid w:val="00CD4D2B"/>
    <w:rsid w:val="00CD4E39"/>
    <w:rsid w:val="00CD51EE"/>
    <w:rsid w:val="00CD56DA"/>
    <w:rsid w:val="00CD64A7"/>
    <w:rsid w:val="00CD7495"/>
    <w:rsid w:val="00CD7CF9"/>
    <w:rsid w:val="00CD7E6B"/>
    <w:rsid w:val="00CE0482"/>
    <w:rsid w:val="00CE1360"/>
    <w:rsid w:val="00CE1832"/>
    <w:rsid w:val="00CE1BF3"/>
    <w:rsid w:val="00CE2AF9"/>
    <w:rsid w:val="00CE31C7"/>
    <w:rsid w:val="00CE325A"/>
    <w:rsid w:val="00CE437C"/>
    <w:rsid w:val="00CE4434"/>
    <w:rsid w:val="00CE446B"/>
    <w:rsid w:val="00CE44ED"/>
    <w:rsid w:val="00CE5C03"/>
    <w:rsid w:val="00CE5F3E"/>
    <w:rsid w:val="00CE7611"/>
    <w:rsid w:val="00CE78F9"/>
    <w:rsid w:val="00CE7A4B"/>
    <w:rsid w:val="00CF0BDD"/>
    <w:rsid w:val="00CF19E5"/>
    <w:rsid w:val="00CF2869"/>
    <w:rsid w:val="00CF2BC2"/>
    <w:rsid w:val="00CF3383"/>
    <w:rsid w:val="00CF37A5"/>
    <w:rsid w:val="00CF3810"/>
    <w:rsid w:val="00CF3EAE"/>
    <w:rsid w:val="00CF3FCE"/>
    <w:rsid w:val="00CF477E"/>
    <w:rsid w:val="00CF4B0C"/>
    <w:rsid w:val="00CF5771"/>
    <w:rsid w:val="00CF5FB7"/>
    <w:rsid w:val="00CF6AFE"/>
    <w:rsid w:val="00CF71C1"/>
    <w:rsid w:val="00D004C3"/>
    <w:rsid w:val="00D0059D"/>
    <w:rsid w:val="00D00726"/>
    <w:rsid w:val="00D00A27"/>
    <w:rsid w:val="00D00E45"/>
    <w:rsid w:val="00D02186"/>
    <w:rsid w:val="00D029E6"/>
    <w:rsid w:val="00D03133"/>
    <w:rsid w:val="00D03170"/>
    <w:rsid w:val="00D03864"/>
    <w:rsid w:val="00D03915"/>
    <w:rsid w:val="00D0398B"/>
    <w:rsid w:val="00D03A61"/>
    <w:rsid w:val="00D04E5B"/>
    <w:rsid w:val="00D05078"/>
    <w:rsid w:val="00D0519D"/>
    <w:rsid w:val="00D069F0"/>
    <w:rsid w:val="00D06DC9"/>
    <w:rsid w:val="00D06F02"/>
    <w:rsid w:val="00D071D7"/>
    <w:rsid w:val="00D07678"/>
    <w:rsid w:val="00D07EC5"/>
    <w:rsid w:val="00D1028D"/>
    <w:rsid w:val="00D10308"/>
    <w:rsid w:val="00D106E1"/>
    <w:rsid w:val="00D10C34"/>
    <w:rsid w:val="00D11706"/>
    <w:rsid w:val="00D117AF"/>
    <w:rsid w:val="00D11A06"/>
    <w:rsid w:val="00D11B74"/>
    <w:rsid w:val="00D12958"/>
    <w:rsid w:val="00D12CB2"/>
    <w:rsid w:val="00D12D9F"/>
    <w:rsid w:val="00D1314C"/>
    <w:rsid w:val="00D13331"/>
    <w:rsid w:val="00D13395"/>
    <w:rsid w:val="00D13417"/>
    <w:rsid w:val="00D13952"/>
    <w:rsid w:val="00D13B53"/>
    <w:rsid w:val="00D13C92"/>
    <w:rsid w:val="00D1429B"/>
    <w:rsid w:val="00D143EE"/>
    <w:rsid w:val="00D14994"/>
    <w:rsid w:val="00D1541E"/>
    <w:rsid w:val="00D159F6"/>
    <w:rsid w:val="00D167A9"/>
    <w:rsid w:val="00D17260"/>
    <w:rsid w:val="00D1743D"/>
    <w:rsid w:val="00D1773D"/>
    <w:rsid w:val="00D17F8A"/>
    <w:rsid w:val="00D2104E"/>
    <w:rsid w:val="00D2237A"/>
    <w:rsid w:val="00D2366B"/>
    <w:rsid w:val="00D24891"/>
    <w:rsid w:val="00D24A07"/>
    <w:rsid w:val="00D25DED"/>
    <w:rsid w:val="00D262F4"/>
    <w:rsid w:val="00D264F8"/>
    <w:rsid w:val="00D270A0"/>
    <w:rsid w:val="00D2734E"/>
    <w:rsid w:val="00D27719"/>
    <w:rsid w:val="00D30C4C"/>
    <w:rsid w:val="00D31815"/>
    <w:rsid w:val="00D3188A"/>
    <w:rsid w:val="00D318E8"/>
    <w:rsid w:val="00D320EF"/>
    <w:rsid w:val="00D32422"/>
    <w:rsid w:val="00D32A18"/>
    <w:rsid w:val="00D32B88"/>
    <w:rsid w:val="00D33235"/>
    <w:rsid w:val="00D3470F"/>
    <w:rsid w:val="00D34C57"/>
    <w:rsid w:val="00D34DB7"/>
    <w:rsid w:val="00D35EC3"/>
    <w:rsid w:val="00D368AB"/>
    <w:rsid w:val="00D37636"/>
    <w:rsid w:val="00D404D6"/>
    <w:rsid w:val="00D40A62"/>
    <w:rsid w:val="00D40D20"/>
    <w:rsid w:val="00D40D51"/>
    <w:rsid w:val="00D410D3"/>
    <w:rsid w:val="00D4127B"/>
    <w:rsid w:val="00D41B7C"/>
    <w:rsid w:val="00D41B8A"/>
    <w:rsid w:val="00D41C06"/>
    <w:rsid w:val="00D4243E"/>
    <w:rsid w:val="00D42851"/>
    <w:rsid w:val="00D42DCE"/>
    <w:rsid w:val="00D42E08"/>
    <w:rsid w:val="00D42FDC"/>
    <w:rsid w:val="00D441F9"/>
    <w:rsid w:val="00D446F8"/>
    <w:rsid w:val="00D44FDD"/>
    <w:rsid w:val="00D457AD"/>
    <w:rsid w:val="00D45BFC"/>
    <w:rsid w:val="00D45C92"/>
    <w:rsid w:val="00D4619E"/>
    <w:rsid w:val="00D46264"/>
    <w:rsid w:val="00D4641A"/>
    <w:rsid w:val="00D46951"/>
    <w:rsid w:val="00D47666"/>
    <w:rsid w:val="00D47F6D"/>
    <w:rsid w:val="00D508DC"/>
    <w:rsid w:val="00D509B4"/>
    <w:rsid w:val="00D50A43"/>
    <w:rsid w:val="00D50BFF"/>
    <w:rsid w:val="00D51744"/>
    <w:rsid w:val="00D522A5"/>
    <w:rsid w:val="00D52DCF"/>
    <w:rsid w:val="00D52EBA"/>
    <w:rsid w:val="00D5417F"/>
    <w:rsid w:val="00D5425E"/>
    <w:rsid w:val="00D54B50"/>
    <w:rsid w:val="00D54C22"/>
    <w:rsid w:val="00D54DB9"/>
    <w:rsid w:val="00D55A6F"/>
    <w:rsid w:val="00D55C4F"/>
    <w:rsid w:val="00D576A3"/>
    <w:rsid w:val="00D57954"/>
    <w:rsid w:val="00D57BD3"/>
    <w:rsid w:val="00D57F5A"/>
    <w:rsid w:val="00D60445"/>
    <w:rsid w:val="00D613BE"/>
    <w:rsid w:val="00D61678"/>
    <w:rsid w:val="00D61F17"/>
    <w:rsid w:val="00D61F41"/>
    <w:rsid w:val="00D62458"/>
    <w:rsid w:val="00D62B07"/>
    <w:rsid w:val="00D635AD"/>
    <w:rsid w:val="00D63BD8"/>
    <w:rsid w:val="00D6430E"/>
    <w:rsid w:val="00D6445F"/>
    <w:rsid w:val="00D64899"/>
    <w:rsid w:val="00D65192"/>
    <w:rsid w:val="00D6531A"/>
    <w:rsid w:val="00D655C3"/>
    <w:rsid w:val="00D65B0A"/>
    <w:rsid w:val="00D65C67"/>
    <w:rsid w:val="00D664F1"/>
    <w:rsid w:val="00D678F1"/>
    <w:rsid w:val="00D67BC9"/>
    <w:rsid w:val="00D67CF6"/>
    <w:rsid w:val="00D67E5D"/>
    <w:rsid w:val="00D67FF1"/>
    <w:rsid w:val="00D709A6"/>
    <w:rsid w:val="00D70D64"/>
    <w:rsid w:val="00D70EDB"/>
    <w:rsid w:val="00D71532"/>
    <w:rsid w:val="00D7173D"/>
    <w:rsid w:val="00D7178D"/>
    <w:rsid w:val="00D71CBD"/>
    <w:rsid w:val="00D71FE5"/>
    <w:rsid w:val="00D7217A"/>
    <w:rsid w:val="00D723A2"/>
    <w:rsid w:val="00D7261D"/>
    <w:rsid w:val="00D729B2"/>
    <w:rsid w:val="00D72A11"/>
    <w:rsid w:val="00D72CE8"/>
    <w:rsid w:val="00D74C6F"/>
    <w:rsid w:val="00D760A6"/>
    <w:rsid w:val="00D764B7"/>
    <w:rsid w:val="00D76AAE"/>
    <w:rsid w:val="00D76E42"/>
    <w:rsid w:val="00D7712E"/>
    <w:rsid w:val="00D77777"/>
    <w:rsid w:val="00D77BF5"/>
    <w:rsid w:val="00D77EBC"/>
    <w:rsid w:val="00D80049"/>
    <w:rsid w:val="00D80266"/>
    <w:rsid w:val="00D803A3"/>
    <w:rsid w:val="00D804EC"/>
    <w:rsid w:val="00D818B4"/>
    <w:rsid w:val="00D81913"/>
    <w:rsid w:val="00D82562"/>
    <w:rsid w:val="00D8297F"/>
    <w:rsid w:val="00D82C43"/>
    <w:rsid w:val="00D82C6E"/>
    <w:rsid w:val="00D832DF"/>
    <w:rsid w:val="00D8335B"/>
    <w:rsid w:val="00D834C5"/>
    <w:rsid w:val="00D83CA1"/>
    <w:rsid w:val="00D84141"/>
    <w:rsid w:val="00D8444D"/>
    <w:rsid w:val="00D84A5A"/>
    <w:rsid w:val="00D850A5"/>
    <w:rsid w:val="00D851BF"/>
    <w:rsid w:val="00D85959"/>
    <w:rsid w:val="00D860EB"/>
    <w:rsid w:val="00D864C2"/>
    <w:rsid w:val="00D8693C"/>
    <w:rsid w:val="00D86BA3"/>
    <w:rsid w:val="00D86D72"/>
    <w:rsid w:val="00D86E2D"/>
    <w:rsid w:val="00D873D3"/>
    <w:rsid w:val="00D8786D"/>
    <w:rsid w:val="00D9004B"/>
    <w:rsid w:val="00D90510"/>
    <w:rsid w:val="00D90B60"/>
    <w:rsid w:val="00D90CFB"/>
    <w:rsid w:val="00D91188"/>
    <w:rsid w:val="00D91306"/>
    <w:rsid w:val="00D915DF"/>
    <w:rsid w:val="00D916C0"/>
    <w:rsid w:val="00D92C61"/>
    <w:rsid w:val="00D9330B"/>
    <w:rsid w:val="00D93948"/>
    <w:rsid w:val="00D94222"/>
    <w:rsid w:val="00D94469"/>
    <w:rsid w:val="00D94801"/>
    <w:rsid w:val="00D94998"/>
    <w:rsid w:val="00D95146"/>
    <w:rsid w:val="00D9518A"/>
    <w:rsid w:val="00D9586D"/>
    <w:rsid w:val="00D95E9C"/>
    <w:rsid w:val="00D961F4"/>
    <w:rsid w:val="00D96BA1"/>
    <w:rsid w:val="00D96D95"/>
    <w:rsid w:val="00D9711B"/>
    <w:rsid w:val="00D97A41"/>
    <w:rsid w:val="00DA00CE"/>
    <w:rsid w:val="00DA14F6"/>
    <w:rsid w:val="00DA1986"/>
    <w:rsid w:val="00DA1CFC"/>
    <w:rsid w:val="00DA1F30"/>
    <w:rsid w:val="00DA2032"/>
    <w:rsid w:val="00DA2134"/>
    <w:rsid w:val="00DA25CF"/>
    <w:rsid w:val="00DA2F9F"/>
    <w:rsid w:val="00DA2FEA"/>
    <w:rsid w:val="00DA313B"/>
    <w:rsid w:val="00DA33CE"/>
    <w:rsid w:val="00DA34BC"/>
    <w:rsid w:val="00DA3732"/>
    <w:rsid w:val="00DA3DED"/>
    <w:rsid w:val="00DA41EF"/>
    <w:rsid w:val="00DA4750"/>
    <w:rsid w:val="00DA5BE4"/>
    <w:rsid w:val="00DA5D9E"/>
    <w:rsid w:val="00DA6586"/>
    <w:rsid w:val="00DA7E57"/>
    <w:rsid w:val="00DB004C"/>
    <w:rsid w:val="00DB0F14"/>
    <w:rsid w:val="00DB27AA"/>
    <w:rsid w:val="00DB343F"/>
    <w:rsid w:val="00DB3825"/>
    <w:rsid w:val="00DB3E8D"/>
    <w:rsid w:val="00DB4614"/>
    <w:rsid w:val="00DB492C"/>
    <w:rsid w:val="00DB4C96"/>
    <w:rsid w:val="00DB4DFA"/>
    <w:rsid w:val="00DB560E"/>
    <w:rsid w:val="00DB5E37"/>
    <w:rsid w:val="00DB618C"/>
    <w:rsid w:val="00DB692F"/>
    <w:rsid w:val="00DB6DCD"/>
    <w:rsid w:val="00DB6FF3"/>
    <w:rsid w:val="00DB70B6"/>
    <w:rsid w:val="00DB7F48"/>
    <w:rsid w:val="00DC123C"/>
    <w:rsid w:val="00DC1358"/>
    <w:rsid w:val="00DC21E3"/>
    <w:rsid w:val="00DC2215"/>
    <w:rsid w:val="00DC2E5C"/>
    <w:rsid w:val="00DC31CE"/>
    <w:rsid w:val="00DC364C"/>
    <w:rsid w:val="00DC3697"/>
    <w:rsid w:val="00DC3A95"/>
    <w:rsid w:val="00DC4610"/>
    <w:rsid w:val="00DC53DD"/>
    <w:rsid w:val="00DC5939"/>
    <w:rsid w:val="00DC595F"/>
    <w:rsid w:val="00DC6143"/>
    <w:rsid w:val="00DC64B0"/>
    <w:rsid w:val="00DD01EB"/>
    <w:rsid w:val="00DD1076"/>
    <w:rsid w:val="00DD19C7"/>
    <w:rsid w:val="00DD1DC7"/>
    <w:rsid w:val="00DD2CA0"/>
    <w:rsid w:val="00DD472E"/>
    <w:rsid w:val="00DD533F"/>
    <w:rsid w:val="00DD5368"/>
    <w:rsid w:val="00DE0769"/>
    <w:rsid w:val="00DE0D04"/>
    <w:rsid w:val="00DE0E79"/>
    <w:rsid w:val="00DE0F47"/>
    <w:rsid w:val="00DE0F56"/>
    <w:rsid w:val="00DE0FD1"/>
    <w:rsid w:val="00DE1F3B"/>
    <w:rsid w:val="00DE2F57"/>
    <w:rsid w:val="00DE34AB"/>
    <w:rsid w:val="00DE4657"/>
    <w:rsid w:val="00DE4C50"/>
    <w:rsid w:val="00DE4CD8"/>
    <w:rsid w:val="00DE5148"/>
    <w:rsid w:val="00DE53DC"/>
    <w:rsid w:val="00DE5A75"/>
    <w:rsid w:val="00DE5EA3"/>
    <w:rsid w:val="00DE62CB"/>
    <w:rsid w:val="00DE6FB8"/>
    <w:rsid w:val="00DE73AB"/>
    <w:rsid w:val="00DE758B"/>
    <w:rsid w:val="00DE7980"/>
    <w:rsid w:val="00DE7E0D"/>
    <w:rsid w:val="00DF0694"/>
    <w:rsid w:val="00DF08B4"/>
    <w:rsid w:val="00DF09BB"/>
    <w:rsid w:val="00DF0A32"/>
    <w:rsid w:val="00DF0A7A"/>
    <w:rsid w:val="00DF0AEE"/>
    <w:rsid w:val="00DF0F5E"/>
    <w:rsid w:val="00DF1934"/>
    <w:rsid w:val="00DF2304"/>
    <w:rsid w:val="00DF2745"/>
    <w:rsid w:val="00DF28CB"/>
    <w:rsid w:val="00DF3954"/>
    <w:rsid w:val="00DF3A69"/>
    <w:rsid w:val="00DF42A2"/>
    <w:rsid w:val="00DF4658"/>
    <w:rsid w:val="00DF4D01"/>
    <w:rsid w:val="00DF5B39"/>
    <w:rsid w:val="00DF6363"/>
    <w:rsid w:val="00DF6540"/>
    <w:rsid w:val="00DF6A0D"/>
    <w:rsid w:val="00DF6EB0"/>
    <w:rsid w:val="00DF6FB7"/>
    <w:rsid w:val="00DF7285"/>
    <w:rsid w:val="00E004B4"/>
    <w:rsid w:val="00E004D0"/>
    <w:rsid w:val="00E0159B"/>
    <w:rsid w:val="00E01716"/>
    <w:rsid w:val="00E01A17"/>
    <w:rsid w:val="00E020B5"/>
    <w:rsid w:val="00E022A7"/>
    <w:rsid w:val="00E02AC5"/>
    <w:rsid w:val="00E02C69"/>
    <w:rsid w:val="00E02E91"/>
    <w:rsid w:val="00E02EA2"/>
    <w:rsid w:val="00E03047"/>
    <w:rsid w:val="00E0324B"/>
    <w:rsid w:val="00E033E6"/>
    <w:rsid w:val="00E035CB"/>
    <w:rsid w:val="00E03AFD"/>
    <w:rsid w:val="00E04D2B"/>
    <w:rsid w:val="00E04E50"/>
    <w:rsid w:val="00E04F63"/>
    <w:rsid w:val="00E0519D"/>
    <w:rsid w:val="00E05656"/>
    <w:rsid w:val="00E05750"/>
    <w:rsid w:val="00E06427"/>
    <w:rsid w:val="00E070CA"/>
    <w:rsid w:val="00E073E8"/>
    <w:rsid w:val="00E076D8"/>
    <w:rsid w:val="00E07D74"/>
    <w:rsid w:val="00E10049"/>
    <w:rsid w:val="00E10520"/>
    <w:rsid w:val="00E10D00"/>
    <w:rsid w:val="00E110AF"/>
    <w:rsid w:val="00E110C8"/>
    <w:rsid w:val="00E111A0"/>
    <w:rsid w:val="00E11474"/>
    <w:rsid w:val="00E11532"/>
    <w:rsid w:val="00E1217B"/>
    <w:rsid w:val="00E137FB"/>
    <w:rsid w:val="00E13DE1"/>
    <w:rsid w:val="00E144C0"/>
    <w:rsid w:val="00E14D52"/>
    <w:rsid w:val="00E16321"/>
    <w:rsid w:val="00E16984"/>
    <w:rsid w:val="00E16989"/>
    <w:rsid w:val="00E16F00"/>
    <w:rsid w:val="00E173BB"/>
    <w:rsid w:val="00E200BB"/>
    <w:rsid w:val="00E2073F"/>
    <w:rsid w:val="00E21592"/>
    <w:rsid w:val="00E21AC5"/>
    <w:rsid w:val="00E23678"/>
    <w:rsid w:val="00E23F8C"/>
    <w:rsid w:val="00E2557F"/>
    <w:rsid w:val="00E262AA"/>
    <w:rsid w:val="00E26F9C"/>
    <w:rsid w:val="00E273DF"/>
    <w:rsid w:val="00E30AB5"/>
    <w:rsid w:val="00E30B01"/>
    <w:rsid w:val="00E314B9"/>
    <w:rsid w:val="00E315E8"/>
    <w:rsid w:val="00E32059"/>
    <w:rsid w:val="00E32D34"/>
    <w:rsid w:val="00E32E0B"/>
    <w:rsid w:val="00E3317F"/>
    <w:rsid w:val="00E33C4A"/>
    <w:rsid w:val="00E35218"/>
    <w:rsid w:val="00E3538D"/>
    <w:rsid w:val="00E36051"/>
    <w:rsid w:val="00E36273"/>
    <w:rsid w:val="00E365F7"/>
    <w:rsid w:val="00E36C94"/>
    <w:rsid w:val="00E36E90"/>
    <w:rsid w:val="00E371B1"/>
    <w:rsid w:val="00E37603"/>
    <w:rsid w:val="00E377AA"/>
    <w:rsid w:val="00E37D87"/>
    <w:rsid w:val="00E40472"/>
    <w:rsid w:val="00E40979"/>
    <w:rsid w:val="00E409DE"/>
    <w:rsid w:val="00E40E57"/>
    <w:rsid w:val="00E4137D"/>
    <w:rsid w:val="00E4223E"/>
    <w:rsid w:val="00E42777"/>
    <w:rsid w:val="00E42834"/>
    <w:rsid w:val="00E44478"/>
    <w:rsid w:val="00E449EF"/>
    <w:rsid w:val="00E44BD2"/>
    <w:rsid w:val="00E44DBD"/>
    <w:rsid w:val="00E44EA4"/>
    <w:rsid w:val="00E45468"/>
    <w:rsid w:val="00E45808"/>
    <w:rsid w:val="00E4603C"/>
    <w:rsid w:val="00E46440"/>
    <w:rsid w:val="00E46FDE"/>
    <w:rsid w:val="00E47406"/>
    <w:rsid w:val="00E476E3"/>
    <w:rsid w:val="00E47821"/>
    <w:rsid w:val="00E507E5"/>
    <w:rsid w:val="00E520C4"/>
    <w:rsid w:val="00E53026"/>
    <w:rsid w:val="00E53458"/>
    <w:rsid w:val="00E53707"/>
    <w:rsid w:val="00E54AE3"/>
    <w:rsid w:val="00E54CC4"/>
    <w:rsid w:val="00E55161"/>
    <w:rsid w:val="00E55405"/>
    <w:rsid w:val="00E55C5F"/>
    <w:rsid w:val="00E55FEE"/>
    <w:rsid w:val="00E56B38"/>
    <w:rsid w:val="00E5725E"/>
    <w:rsid w:val="00E57407"/>
    <w:rsid w:val="00E578ED"/>
    <w:rsid w:val="00E57D11"/>
    <w:rsid w:val="00E6017B"/>
    <w:rsid w:val="00E603CE"/>
    <w:rsid w:val="00E61619"/>
    <w:rsid w:val="00E619F2"/>
    <w:rsid w:val="00E61F80"/>
    <w:rsid w:val="00E61FCD"/>
    <w:rsid w:val="00E6217D"/>
    <w:rsid w:val="00E62360"/>
    <w:rsid w:val="00E63F5C"/>
    <w:rsid w:val="00E644BB"/>
    <w:rsid w:val="00E647E6"/>
    <w:rsid w:val="00E64CDE"/>
    <w:rsid w:val="00E65E21"/>
    <w:rsid w:val="00E66D6C"/>
    <w:rsid w:val="00E67212"/>
    <w:rsid w:val="00E67AF4"/>
    <w:rsid w:val="00E67F09"/>
    <w:rsid w:val="00E70685"/>
    <w:rsid w:val="00E70982"/>
    <w:rsid w:val="00E71C20"/>
    <w:rsid w:val="00E72725"/>
    <w:rsid w:val="00E731A2"/>
    <w:rsid w:val="00E738BA"/>
    <w:rsid w:val="00E73B3D"/>
    <w:rsid w:val="00E7417E"/>
    <w:rsid w:val="00E75A5A"/>
    <w:rsid w:val="00E75C94"/>
    <w:rsid w:val="00E760A7"/>
    <w:rsid w:val="00E76955"/>
    <w:rsid w:val="00E76973"/>
    <w:rsid w:val="00E77126"/>
    <w:rsid w:val="00E7728D"/>
    <w:rsid w:val="00E77D16"/>
    <w:rsid w:val="00E77FC2"/>
    <w:rsid w:val="00E8038E"/>
    <w:rsid w:val="00E80E32"/>
    <w:rsid w:val="00E80E3C"/>
    <w:rsid w:val="00E81086"/>
    <w:rsid w:val="00E81514"/>
    <w:rsid w:val="00E817E3"/>
    <w:rsid w:val="00E81852"/>
    <w:rsid w:val="00E82008"/>
    <w:rsid w:val="00E824E5"/>
    <w:rsid w:val="00E8309F"/>
    <w:rsid w:val="00E8351E"/>
    <w:rsid w:val="00E83AC2"/>
    <w:rsid w:val="00E83BE2"/>
    <w:rsid w:val="00E84404"/>
    <w:rsid w:val="00E84637"/>
    <w:rsid w:val="00E84BA7"/>
    <w:rsid w:val="00E84D6B"/>
    <w:rsid w:val="00E84EF3"/>
    <w:rsid w:val="00E852C4"/>
    <w:rsid w:val="00E860FA"/>
    <w:rsid w:val="00E86310"/>
    <w:rsid w:val="00E8657B"/>
    <w:rsid w:val="00E86591"/>
    <w:rsid w:val="00E866C6"/>
    <w:rsid w:val="00E879A6"/>
    <w:rsid w:val="00E87F6D"/>
    <w:rsid w:val="00E87FBB"/>
    <w:rsid w:val="00E91934"/>
    <w:rsid w:val="00E9251F"/>
    <w:rsid w:val="00E92898"/>
    <w:rsid w:val="00E928EF"/>
    <w:rsid w:val="00E9337D"/>
    <w:rsid w:val="00E9357B"/>
    <w:rsid w:val="00E93E92"/>
    <w:rsid w:val="00E947DA"/>
    <w:rsid w:val="00E96429"/>
    <w:rsid w:val="00E964B1"/>
    <w:rsid w:val="00E9653E"/>
    <w:rsid w:val="00E96D84"/>
    <w:rsid w:val="00E97495"/>
    <w:rsid w:val="00EA0FFB"/>
    <w:rsid w:val="00EA120F"/>
    <w:rsid w:val="00EA1CBC"/>
    <w:rsid w:val="00EA1FDC"/>
    <w:rsid w:val="00EA2D70"/>
    <w:rsid w:val="00EA2E4C"/>
    <w:rsid w:val="00EA3441"/>
    <w:rsid w:val="00EA40E6"/>
    <w:rsid w:val="00EA4304"/>
    <w:rsid w:val="00EA4C20"/>
    <w:rsid w:val="00EA54FF"/>
    <w:rsid w:val="00EA57A3"/>
    <w:rsid w:val="00EA6771"/>
    <w:rsid w:val="00EA6963"/>
    <w:rsid w:val="00EA7B1C"/>
    <w:rsid w:val="00EA7BDD"/>
    <w:rsid w:val="00EB0915"/>
    <w:rsid w:val="00EB176A"/>
    <w:rsid w:val="00EB20E2"/>
    <w:rsid w:val="00EB22A9"/>
    <w:rsid w:val="00EB2816"/>
    <w:rsid w:val="00EB2875"/>
    <w:rsid w:val="00EB2DD2"/>
    <w:rsid w:val="00EB3957"/>
    <w:rsid w:val="00EB3D32"/>
    <w:rsid w:val="00EB476C"/>
    <w:rsid w:val="00EB5B7C"/>
    <w:rsid w:val="00EB5C5B"/>
    <w:rsid w:val="00EB6067"/>
    <w:rsid w:val="00EB6115"/>
    <w:rsid w:val="00EB643D"/>
    <w:rsid w:val="00EB64AA"/>
    <w:rsid w:val="00EB746A"/>
    <w:rsid w:val="00EB79ED"/>
    <w:rsid w:val="00EB7A21"/>
    <w:rsid w:val="00EB7F93"/>
    <w:rsid w:val="00EC001A"/>
    <w:rsid w:val="00EC0151"/>
    <w:rsid w:val="00EC0D20"/>
    <w:rsid w:val="00EC28C5"/>
    <w:rsid w:val="00EC28E1"/>
    <w:rsid w:val="00EC2B66"/>
    <w:rsid w:val="00EC3422"/>
    <w:rsid w:val="00EC3B18"/>
    <w:rsid w:val="00EC41D9"/>
    <w:rsid w:val="00EC476E"/>
    <w:rsid w:val="00EC4F8B"/>
    <w:rsid w:val="00EC5041"/>
    <w:rsid w:val="00EC5135"/>
    <w:rsid w:val="00EC553B"/>
    <w:rsid w:val="00EC5620"/>
    <w:rsid w:val="00EC67AC"/>
    <w:rsid w:val="00EC783F"/>
    <w:rsid w:val="00ED04C9"/>
    <w:rsid w:val="00ED1601"/>
    <w:rsid w:val="00ED1C91"/>
    <w:rsid w:val="00ED2649"/>
    <w:rsid w:val="00ED3091"/>
    <w:rsid w:val="00ED3308"/>
    <w:rsid w:val="00ED3543"/>
    <w:rsid w:val="00ED3763"/>
    <w:rsid w:val="00ED3C95"/>
    <w:rsid w:val="00ED506E"/>
    <w:rsid w:val="00ED571D"/>
    <w:rsid w:val="00ED6A64"/>
    <w:rsid w:val="00ED6A76"/>
    <w:rsid w:val="00ED6F0F"/>
    <w:rsid w:val="00ED7018"/>
    <w:rsid w:val="00ED7E30"/>
    <w:rsid w:val="00EE0D5A"/>
    <w:rsid w:val="00EE0FD0"/>
    <w:rsid w:val="00EE170B"/>
    <w:rsid w:val="00EE1D23"/>
    <w:rsid w:val="00EE1FC0"/>
    <w:rsid w:val="00EE2BA2"/>
    <w:rsid w:val="00EE2D12"/>
    <w:rsid w:val="00EE3440"/>
    <w:rsid w:val="00EE3C72"/>
    <w:rsid w:val="00EE44FF"/>
    <w:rsid w:val="00EE48D9"/>
    <w:rsid w:val="00EE4F38"/>
    <w:rsid w:val="00EE52EA"/>
    <w:rsid w:val="00EE5E36"/>
    <w:rsid w:val="00EE67FE"/>
    <w:rsid w:val="00EE68B8"/>
    <w:rsid w:val="00EE6EB4"/>
    <w:rsid w:val="00EE7189"/>
    <w:rsid w:val="00EE7634"/>
    <w:rsid w:val="00EE7823"/>
    <w:rsid w:val="00EE7CA7"/>
    <w:rsid w:val="00EF0F85"/>
    <w:rsid w:val="00EF146E"/>
    <w:rsid w:val="00EF1558"/>
    <w:rsid w:val="00EF1590"/>
    <w:rsid w:val="00EF1E02"/>
    <w:rsid w:val="00EF2248"/>
    <w:rsid w:val="00EF28C1"/>
    <w:rsid w:val="00EF32C7"/>
    <w:rsid w:val="00EF335A"/>
    <w:rsid w:val="00EF3793"/>
    <w:rsid w:val="00EF44A9"/>
    <w:rsid w:val="00EF4C01"/>
    <w:rsid w:val="00EF5753"/>
    <w:rsid w:val="00EF5852"/>
    <w:rsid w:val="00EF6152"/>
    <w:rsid w:val="00EF63DA"/>
    <w:rsid w:val="00EF68D3"/>
    <w:rsid w:val="00EF788A"/>
    <w:rsid w:val="00F002EC"/>
    <w:rsid w:val="00F003F2"/>
    <w:rsid w:val="00F00ACE"/>
    <w:rsid w:val="00F00C94"/>
    <w:rsid w:val="00F00F40"/>
    <w:rsid w:val="00F01473"/>
    <w:rsid w:val="00F0152A"/>
    <w:rsid w:val="00F0160E"/>
    <w:rsid w:val="00F01892"/>
    <w:rsid w:val="00F02233"/>
    <w:rsid w:val="00F0225E"/>
    <w:rsid w:val="00F03F43"/>
    <w:rsid w:val="00F04BC1"/>
    <w:rsid w:val="00F04D1D"/>
    <w:rsid w:val="00F05C64"/>
    <w:rsid w:val="00F06715"/>
    <w:rsid w:val="00F06911"/>
    <w:rsid w:val="00F06C5C"/>
    <w:rsid w:val="00F06F99"/>
    <w:rsid w:val="00F07434"/>
    <w:rsid w:val="00F07EEF"/>
    <w:rsid w:val="00F07F0C"/>
    <w:rsid w:val="00F10E5E"/>
    <w:rsid w:val="00F11D57"/>
    <w:rsid w:val="00F12E21"/>
    <w:rsid w:val="00F13AAA"/>
    <w:rsid w:val="00F145BF"/>
    <w:rsid w:val="00F156D8"/>
    <w:rsid w:val="00F16552"/>
    <w:rsid w:val="00F16AB9"/>
    <w:rsid w:val="00F179D8"/>
    <w:rsid w:val="00F20958"/>
    <w:rsid w:val="00F20C1C"/>
    <w:rsid w:val="00F20C65"/>
    <w:rsid w:val="00F212B2"/>
    <w:rsid w:val="00F23060"/>
    <w:rsid w:val="00F231BF"/>
    <w:rsid w:val="00F237BD"/>
    <w:rsid w:val="00F23F1D"/>
    <w:rsid w:val="00F2427D"/>
    <w:rsid w:val="00F2487D"/>
    <w:rsid w:val="00F24DFE"/>
    <w:rsid w:val="00F24FB6"/>
    <w:rsid w:val="00F25017"/>
    <w:rsid w:val="00F255C0"/>
    <w:rsid w:val="00F25F1B"/>
    <w:rsid w:val="00F2601E"/>
    <w:rsid w:val="00F26938"/>
    <w:rsid w:val="00F27153"/>
    <w:rsid w:val="00F2745F"/>
    <w:rsid w:val="00F27EE5"/>
    <w:rsid w:val="00F27F0D"/>
    <w:rsid w:val="00F30912"/>
    <w:rsid w:val="00F30F8D"/>
    <w:rsid w:val="00F31107"/>
    <w:rsid w:val="00F31493"/>
    <w:rsid w:val="00F31D6F"/>
    <w:rsid w:val="00F3206B"/>
    <w:rsid w:val="00F32181"/>
    <w:rsid w:val="00F32532"/>
    <w:rsid w:val="00F32702"/>
    <w:rsid w:val="00F32E4C"/>
    <w:rsid w:val="00F332F9"/>
    <w:rsid w:val="00F3514F"/>
    <w:rsid w:val="00F35162"/>
    <w:rsid w:val="00F35C2F"/>
    <w:rsid w:val="00F35C97"/>
    <w:rsid w:val="00F36B89"/>
    <w:rsid w:val="00F36C83"/>
    <w:rsid w:val="00F36F93"/>
    <w:rsid w:val="00F37859"/>
    <w:rsid w:val="00F37963"/>
    <w:rsid w:val="00F37B52"/>
    <w:rsid w:val="00F40952"/>
    <w:rsid w:val="00F40D21"/>
    <w:rsid w:val="00F40DD1"/>
    <w:rsid w:val="00F410F2"/>
    <w:rsid w:val="00F41246"/>
    <w:rsid w:val="00F41BC4"/>
    <w:rsid w:val="00F41DE6"/>
    <w:rsid w:val="00F42500"/>
    <w:rsid w:val="00F432BC"/>
    <w:rsid w:val="00F434F7"/>
    <w:rsid w:val="00F43C22"/>
    <w:rsid w:val="00F43C8E"/>
    <w:rsid w:val="00F442D3"/>
    <w:rsid w:val="00F44C5E"/>
    <w:rsid w:val="00F4550F"/>
    <w:rsid w:val="00F45F5D"/>
    <w:rsid w:val="00F46F2C"/>
    <w:rsid w:val="00F500E1"/>
    <w:rsid w:val="00F504FD"/>
    <w:rsid w:val="00F505F7"/>
    <w:rsid w:val="00F50CEE"/>
    <w:rsid w:val="00F51089"/>
    <w:rsid w:val="00F51B93"/>
    <w:rsid w:val="00F52C75"/>
    <w:rsid w:val="00F533EC"/>
    <w:rsid w:val="00F534DC"/>
    <w:rsid w:val="00F53BB5"/>
    <w:rsid w:val="00F5496E"/>
    <w:rsid w:val="00F55011"/>
    <w:rsid w:val="00F5632F"/>
    <w:rsid w:val="00F565A9"/>
    <w:rsid w:val="00F57C17"/>
    <w:rsid w:val="00F602FC"/>
    <w:rsid w:val="00F607CF"/>
    <w:rsid w:val="00F6104B"/>
    <w:rsid w:val="00F6118B"/>
    <w:rsid w:val="00F6132F"/>
    <w:rsid w:val="00F619CC"/>
    <w:rsid w:val="00F61B5F"/>
    <w:rsid w:val="00F64E47"/>
    <w:rsid w:val="00F653EA"/>
    <w:rsid w:val="00F6540E"/>
    <w:rsid w:val="00F65511"/>
    <w:rsid w:val="00F659D6"/>
    <w:rsid w:val="00F65C25"/>
    <w:rsid w:val="00F65D17"/>
    <w:rsid w:val="00F66517"/>
    <w:rsid w:val="00F66C6D"/>
    <w:rsid w:val="00F66ECD"/>
    <w:rsid w:val="00F67196"/>
    <w:rsid w:val="00F67279"/>
    <w:rsid w:val="00F67708"/>
    <w:rsid w:val="00F67CB6"/>
    <w:rsid w:val="00F67D9C"/>
    <w:rsid w:val="00F70B3A"/>
    <w:rsid w:val="00F711D5"/>
    <w:rsid w:val="00F7193F"/>
    <w:rsid w:val="00F7211B"/>
    <w:rsid w:val="00F72584"/>
    <w:rsid w:val="00F725B7"/>
    <w:rsid w:val="00F73195"/>
    <w:rsid w:val="00F74528"/>
    <w:rsid w:val="00F74C28"/>
    <w:rsid w:val="00F74D74"/>
    <w:rsid w:val="00F75BA8"/>
    <w:rsid w:val="00F7615F"/>
    <w:rsid w:val="00F761EE"/>
    <w:rsid w:val="00F763F5"/>
    <w:rsid w:val="00F77557"/>
    <w:rsid w:val="00F776C3"/>
    <w:rsid w:val="00F77C70"/>
    <w:rsid w:val="00F77D69"/>
    <w:rsid w:val="00F77EF8"/>
    <w:rsid w:val="00F81609"/>
    <w:rsid w:val="00F81BDB"/>
    <w:rsid w:val="00F81BE4"/>
    <w:rsid w:val="00F81EB1"/>
    <w:rsid w:val="00F81F5B"/>
    <w:rsid w:val="00F81FD7"/>
    <w:rsid w:val="00F8211B"/>
    <w:rsid w:val="00F825B9"/>
    <w:rsid w:val="00F82614"/>
    <w:rsid w:val="00F83040"/>
    <w:rsid w:val="00F833E1"/>
    <w:rsid w:val="00F83FB3"/>
    <w:rsid w:val="00F845B0"/>
    <w:rsid w:val="00F847C1"/>
    <w:rsid w:val="00F84EAB"/>
    <w:rsid w:val="00F853FA"/>
    <w:rsid w:val="00F857DA"/>
    <w:rsid w:val="00F85A2E"/>
    <w:rsid w:val="00F868A7"/>
    <w:rsid w:val="00F86932"/>
    <w:rsid w:val="00F86DBF"/>
    <w:rsid w:val="00F86E55"/>
    <w:rsid w:val="00F870C5"/>
    <w:rsid w:val="00F876F2"/>
    <w:rsid w:val="00F879A6"/>
    <w:rsid w:val="00F87CC6"/>
    <w:rsid w:val="00F90AE9"/>
    <w:rsid w:val="00F92806"/>
    <w:rsid w:val="00F93200"/>
    <w:rsid w:val="00F93824"/>
    <w:rsid w:val="00F939A9"/>
    <w:rsid w:val="00F94DC8"/>
    <w:rsid w:val="00F9597B"/>
    <w:rsid w:val="00F95B79"/>
    <w:rsid w:val="00F96EE4"/>
    <w:rsid w:val="00F97D73"/>
    <w:rsid w:val="00FA02D7"/>
    <w:rsid w:val="00FA0534"/>
    <w:rsid w:val="00FA05E3"/>
    <w:rsid w:val="00FA07F3"/>
    <w:rsid w:val="00FA08C0"/>
    <w:rsid w:val="00FA0D57"/>
    <w:rsid w:val="00FA1C3A"/>
    <w:rsid w:val="00FA34F0"/>
    <w:rsid w:val="00FA4033"/>
    <w:rsid w:val="00FA4E1C"/>
    <w:rsid w:val="00FA506F"/>
    <w:rsid w:val="00FA5935"/>
    <w:rsid w:val="00FA6BA5"/>
    <w:rsid w:val="00FA7464"/>
    <w:rsid w:val="00FA7A9B"/>
    <w:rsid w:val="00FA7B10"/>
    <w:rsid w:val="00FB007D"/>
    <w:rsid w:val="00FB00A1"/>
    <w:rsid w:val="00FB02B3"/>
    <w:rsid w:val="00FB20DE"/>
    <w:rsid w:val="00FB34B8"/>
    <w:rsid w:val="00FB375B"/>
    <w:rsid w:val="00FB3F8F"/>
    <w:rsid w:val="00FB45C2"/>
    <w:rsid w:val="00FB4662"/>
    <w:rsid w:val="00FB4DBF"/>
    <w:rsid w:val="00FB56BA"/>
    <w:rsid w:val="00FB655D"/>
    <w:rsid w:val="00FB6E06"/>
    <w:rsid w:val="00FB6FFF"/>
    <w:rsid w:val="00FB7293"/>
    <w:rsid w:val="00FB7477"/>
    <w:rsid w:val="00FB7E21"/>
    <w:rsid w:val="00FC008E"/>
    <w:rsid w:val="00FC05A1"/>
    <w:rsid w:val="00FC0A9B"/>
    <w:rsid w:val="00FC1E49"/>
    <w:rsid w:val="00FC215E"/>
    <w:rsid w:val="00FC29B5"/>
    <w:rsid w:val="00FC2C4B"/>
    <w:rsid w:val="00FC305A"/>
    <w:rsid w:val="00FC30AE"/>
    <w:rsid w:val="00FC354E"/>
    <w:rsid w:val="00FC42DA"/>
    <w:rsid w:val="00FC4846"/>
    <w:rsid w:val="00FC520D"/>
    <w:rsid w:val="00FC53BF"/>
    <w:rsid w:val="00FC62E1"/>
    <w:rsid w:val="00FC6E58"/>
    <w:rsid w:val="00FD038F"/>
    <w:rsid w:val="00FD04AB"/>
    <w:rsid w:val="00FD0E23"/>
    <w:rsid w:val="00FD1611"/>
    <w:rsid w:val="00FD1E4A"/>
    <w:rsid w:val="00FD2C27"/>
    <w:rsid w:val="00FD371C"/>
    <w:rsid w:val="00FD3D9F"/>
    <w:rsid w:val="00FD4957"/>
    <w:rsid w:val="00FD5896"/>
    <w:rsid w:val="00FD5BAE"/>
    <w:rsid w:val="00FD62B2"/>
    <w:rsid w:val="00FD6321"/>
    <w:rsid w:val="00FD6964"/>
    <w:rsid w:val="00FD6C5D"/>
    <w:rsid w:val="00FD7050"/>
    <w:rsid w:val="00FD7B32"/>
    <w:rsid w:val="00FE0B67"/>
    <w:rsid w:val="00FE138C"/>
    <w:rsid w:val="00FE13D4"/>
    <w:rsid w:val="00FE1FEF"/>
    <w:rsid w:val="00FE2114"/>
    <w:rsid w:val="00FE2D41"/>
    <w:rsid w:val="00FE30B4"/>
    <w:rsid w:val="00FE36B1"/>
    <w:rsid w:val="00FE3C68"/>
    <w:rsid w:val="00FE3EF2"/>
    <w:rsid w:val="00FE4285"/>
    <w:rsid w:val="00FE4E38"/>
    <w:rsid w:val="00FE67AF"/>
    <w:rsid w:val="00FE69B1"/>
    <w:rsid w:val="00FE6EDB"/>
    <w:rsid w:val="00FF00F3"/>
    <w:rsid w:val="00FF0144"/>
    <w:rsid w:val="00FF03AC"/>
    <w:rsid w:val="00FF05E4"/>
    <w:rsid w:val="00FF0AED"/>
    <w:rsid w:val="00FF107A"/>
    <w:rsid w:val="00FF1A48"/>
    <w:rsid w:val="00FF1DE0"/>
    <w:rsid w:val="00FF28BA"/>
    <w:rsid w:val="00FF4527"/>
    <w:rsid w:val="00FF494D"/>
    <w:rsid w:val="00FF4C36"/>
    <w:rsid w:val="00FF4EAC"/>
    <w:rsid w:val="00FF574B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4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4740"/>
    <w:rPr>
      <w:sz w:val="24"/>
      <w:szCs w:val="24"/>
    </w:rPr>
  </w:style>
  <w:style w:type="paragraph" w:styleId="Footer">
    <w:name w:val="footer"/>
    <w:basedOn w:val="Normal"/>
    <w:link w:val="FooterChar"/>
    <w:rsid w:val="00634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4740"/>
    <w:rPr>
      <w:sz w:val="24"/>
      <w:szCs w:val="24"/>
    </w:rPr>
  </w:style>
  <w:style w:type="paragraph" w:styleId="BalloonText">
    <w:name w:val="Balloon Text"/>
    <w:basedOn w:val="Normal"/>
    <w:link w:val="BalloonTextChar"/>
    <w:rsid w:val="00634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6C3"/>
    <w:pPr>
      <w:ind w:left="720"/>
      <w:contextualSpacing/>
    </w:pPr>
  </w:style>
  <w:style w:type="table" w:styleId="TableGrid">
    <w:name w:val="Table Grid"/>
    <w:basedOn w:val="TableNormal"/>
    <w:rsid w:val="0077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E4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4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4740"/>
    <w:rPr>
      <w:sz w:val="24"/>
      <w:szCs w:val="24"/>
    </w:rPr>
  </w:style>
  <w:style w:type="paragraph" w:styleId="Footer">
    <w:name w:val="footer"/>
    <w:basedOn w:val="Normal"/>
    <w:link w:val="FooterChar"/>
    <w:rsid w:val="00634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4740"/>
    <w:rPr>
      <w:sz w:val="24"/>
      <w:szCs w:val="24"/>
    </w:rPr>
  </w:style>
  <w:style w:type="paragraph" w:styleId="BalloonText">
    <w:name w:val="Balloon Text"/>
    <w:basedOn w:val="Normal"/>
    <w:link w:val="BalloonTextChar"/>
    <w:rsid w:val="00634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6C3"/>
    <w:pPr>
      <w:ind w:left="720"/>
      <w:contextualSpacing/>
    </w:pPr>
  </w:style>
  <w:style w:type="table" w:styleId="TableGrid">
    <w:name w:val="Table Grid"/>
    <w:basedOn w:val="TableNormal"/>
    <w:rsid w:val="0077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E4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bmh.nhs.uk\g_data\Oxfordshire\ABAH\PERFORMANCE\Board%20Performance%20Report\2016-17\11%20Mar%202017\SOF%20Data%202015-16%20&amp;%20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Proportion of Temporary Staff</a:t>
            </a:r>
          </a:p>
          <a:p>
            <a:pPr>
              <a:defRPr/>
            </a:pPr>
            <a:r>
              <a:rPr lang="en-US" sz="1050"/>
              <a:t>Internal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Graphs!$N$48</c:f>
              <c:strCache>
                <c:ptCount val="1"/>
                <c:pt idx="0">
                  <c:v>Actual</c:v>
                </c:pt>
              </c:strCache>
            </c:strRef>
          </c:tx>
          <c:marker>
            <c:symbol val="none"/>
          </c:marker>
          <c:cat>
            <c:numRef>
              <c:f>Graphs!$M$49:$M$71</c:f>
              <c:numCache>
                <c:formatCode>mmm\-yy</c:formatCode>
                <c:ptCount val="23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</c:numCache>
            </c:numRef>
          </c:cat>
          <c:val>
            <c:numRef>
              <c:f>Graphs!$N$49:$N$71</c:f>
              <c:numCache>
                <c:formatCode>0.00%</c:formatCode>
                <c:ptCount val="23"/>
                <c:pt idx="0">
                  <c:v>3.1199999999999999E-2</c:v>
                </c:pt>
                <c:pt idx="1">
                  <c:v>3.04E-2</c:v>
                </c:pt>
                <c:pt idx="2">
                  <c:v>4.48E-2</c:v>
                </c:pt>
                <c:pt idx="3">
                  <c:v>5.0200000000000002E-2</c:v>
                </c:pt>
                <c:pt idx="4">
                  <c:v>5.0799999999999998E-2</c:v>
                </c:pt>
                <c:pt idx="5">
                  <c:v>6.5799999999999997E-2</c:v>
                </c:pt>
                <c:pt idx="6">
                  <c:v>5.4699999999999999E-2</c:v>
                </c:pt>
                <c:pt idx="7">
                  <c:v>6.1600000000000002E-2</c:v>
                </c:pt>
                <c:pt idx="8">
                  <c:v>2.7799999999999998E-2</c:v>
                </c:pt>
                <c:pt idx="9">
                  <c:v>5.1799999999999999E-2</c:v>
                </c:pt>
                <c:pt idx="10">
                  <c:v>4.3499999999999997E-2</c:v>
                </c:pt>
                <c:pt idx="11">
                  <c:v>2.9600000000000001E-2</c:v>
                </c:pt>
                <c:pt idx="12">
                  <c:v>5.4800000000000001E-2</c:v>
                </c:pt>
                <c:pt idx="13">
                  <c:v>6.25E-2</c:v>
                </c:pt>
                <c:pt idx="14">
                  <c:v>6.5000000000000002E-2</c:v>
                </c:pt>
                <c:pt idx="15">
                  <c:v>5.91E-2</c:v>
                </c:pt>
                <c:pt idx="16">
                  <c:v>6.3799999999999996E-2</c:v>
                </c:pt>
                <c:pt idx="17">
                  <c:v>7.8799999999999995E-2</c:v>
                </c:pt>
                <c:pt idx="18">
                  <c:v>6.2700000000000006E-2</c:v>
                </c:pt>
                <c:pt idx="19">
                  <c:v>6.2199999999999998E-2</c:v>
                </c:pt>
                <c:pt idx="20">
                  <c:v>8.6099999999999996E-2</c:v>
                </c:pt>
                <c:pt idx="21">
                  <c:v>0.31630000000000003</c:v>
                </c:pt>
                <c:pt idx="22">
                  <c:v>3.0499999999999999E-2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975488"/>
        <c:axId val="74979968"/>
      </c:lineChart>
      <c:dateAx>
        <c:axId val="7497548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74979968"/>
        <c:crosses val="autoZero"/>
        <c:auto val="1"/>
        <c:lblOffset val="100"/>
        <c:baseTimeUnit val="months"/>
      </c:dateAx>
      <c:valAx>
        <c:axId val="74979968"/>
        <c:scaling>
          <c:orientation val="minMax"/>
          <c:max val="0.35000000000000003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74975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631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 Charlotte (RNU) Oxford Health</dc:creator>
  <cp:lastModifiedBy>Hunt Charlotte (RNU) Oxford Health</cp:lastModifiedBy>
  <cp:revision>15</cp:revision>
  <dcterms:created xsi:type="dcterms:W3CDTF">2017-02-12T16:08:00Z</dcterms:created>
  <dcterms:modified xsi:type="dcterms:W3CDTF">2017-03-20T15:00:00Z</dcterms:modified>
</cp:coreProperties>
</file>