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37C" w:rsidRPr="0033237C" w:rsidRDefault="0033237C" w:rsidP="0033237C">
      <w:pPr>
        <w:pStyle w:val="NoSpacing"/>
        <w:rPr>
          <w:rFonts w:ascii="Segoe UI" w:hAnsi="Segoe UI" w:cs="Segoe UI"/>
          <w:sz w:val="24"/>
          <w:szCs w:val="24"/>
        </w:rPr>
      </w:pPr>
    </w:p>
    <w:p w:rsidR="00353D43" w:rsidRPr="0033237C" w:rsidRDefault="0033237C" w:rsidP="0033237C">
      <w:pPr>
        <w:pStyle w:val="NoSpacing"/>
        <w:rPr>
          <w:rFonts w:ascii="Segoe UI" w:hAnsi="Segoe UI" w:cs="Segoe UI"/>
          <w:sz w:val="24"/>
          <w:szCs w:val="24"/>
        </w:rPr>
      </w:pPr>
      <w:proofErr w:type="gramStart"/>
      <w:r w:rsidRPr="0033237C">
        <w:rPr>
          <w:rFonts w:ascii="Segoe UI" w:hAnsi="Segoe UI" w:cs="Segoe UI"/>
          <w:sz w:val="24"/>
          <w:szCs w:val="24"/>
        </w:rPr>
        <w:t>Appendix 8.</w:t>
      </w:r>
      <w:proofErr w:type="gramEnd"/>
      <w:r w:rsidRPr="0033237C">
        <w:rPr>
          <w:rFonts w:ascii="Segoe UI" w:hAnsi="Segoe UI" w:cs="Segoe UI"/>
          <w:sz w:val="24"/>
          <w:szCs w:val="24"/>
        </w:rPr>
        <w:t xml:space="preserve"> Board certification</w:t>
      </w:r>
      <w:bookmarkStart w:id="0" w:name="_GoBack"/>
      <w:bookmarkEnd w:id="0"/>
    </w:p>
    <w:p w:rsidR="0033237C" w:rsidRDefault="0033237C" w:rsidP="0033237C">
      <w:pPr>
        <w:pStyle w:val="NoSpacing"/>
        <w:rPr>
          <w:rFonts w:ascii="Segoe UI" w:hAnsi="Segoe UI" w:cs="Segoe UI"/>
          <w:sz w:val="24"/>
          <w:szCs w:val="24"/>
        </w:rPr>
      </w:pPr>
    </w:p>
    <w:p w:rsidR="0033237C" w:rsidRPr="0033237C" w:rsidRDefault="0033237C" w:rsidP="0033237C">
      <w:pPr>
        <w:pStyle w:val="NoSpacing"/>
        <w:rPr>
          <w:rFonts w:ascii="Segoe UI" w:hAnsi="Segoe UI" w:cs="Segoe UI"/>
          <w:sz w:val="24"/>
          <w:szCs w:val="24"/>
        </w:rPr>
      </w:pPr>
      <w:r>
        <w:rPr>
          <w:rFonts w:ascii="Segoe UI" w:hAnsi="Segoe UI" w:cs="Segoe UI"/>
          <w:sz w:val="24"/>
          <w:szCs w:val="24"/>
        </w:rPr>
        <w:t>Timeline</w:t>
      </w:r>
    </w:p>
    <w:tbl>
      <w:tblPr>
        <w:tblStyle w:val="TableGrid"/>
        <w:tblW w:w="0" w:type="auto"/>
        <w:tblInd w:w="-34" w:type="dxa"/>
        <w:tblLayout w:type="fixed"/>
        <w:tblLook w:val="04A0" w:firstRow="1" w:lastRow="0" w:firstColumn="1" w:lastColumn="0" w:noHBand="0" w:noVBand="1"/>
      </w:tblPr>
      <w:tblGrid>
        <w:gridCol w:w="709"/>
        <w:gridCol w:w="1418"/>
        <w:gridCol w:w="3827"/>
        <w:gridCol w:w="3685"/>
      </w:tblGrid>
      <w:tr w:rsidR="00AB59E8" w:rsidTr="00CD3B2B">
        <w:trPr>
          <w:tblHeader/>
        </w:trPr>
        <w:tc>
          <w:tcPr>
            <w:tcW w:w="709" w:type="dxa"/>
            <w:shd w:val="clear" w:color="auto" w:fill="F2F2F2" w:themeFill="background1" w:themeFillShade="F2"/>
          </w:tcPr>
          <w:p w:rsidR="00AB59E8" w:rsidRDefault="00AB59E8" w:rsidP="0033237C">
            <w:pPr>
              <w:pStyle w:val="NoSpacing"/>
              <w:rPr>
                <w:rFonts w:ascii="Segoe UI" w:hAnsi="Segoe UI" w:cs="Segoe UI"/>
                <w:sz w:val="24"/>
                <w:szCs w:val="24"/>
              </w:rPr>
            </w:pPr>
          </w:p>
        </w:tc>
        <w:tc>
          <w:tcPr>
            <w:tcW w:w="1418" w:type="dxa"/>
            <w:shd w:val="clear" w:color="auto" w:fill="F2F2F2" w:themeFill="background1" w:themeFillShade="F2"/>
          </w:tcPr>
          <w:p w:rsidR="00AB59E8" w:rsidRDefault="00AB59E8" w:rsidP="00FE2AE3">
            <w:pPr>
              <w:pStyle w:val="NoSpacing"/>
              <w:rPr>
                <w:rFonts w:ascii="Segoe UI" w:hAnsi="Segoe UI" w:cs="Segoe UI"/>
                <w:sz w:val="24"/>
                <w:szCs w:val="24"/>
              </w:rPr>
            </w:pPr>
            <w:r>
              <w:rPr>
                <w:rFonts w:ascii="Segoe UI" w:hAnsi="Segoe UI" w:cs="Segoe UI"/>
                <w:sz w:val="24"/>
                <w:szCs w:val="24"/>
              </w:rPr>
              <w:t xml:space="preserve">Date </w:t>
            </w:r>
          </w:p>
        </w:tc>
        <w:tc>
          <w:tcPr>
            <w:tcW w:w="3827" w:type="dxa"/>
            <w:shd w:val="clear" w:color="auto" w:fill="F2F2F2" w:themeFill="background1" w:themeFillShade="F2"/>
          </w:tcPr>
          <w:p w:rsidR="00AB59E8" w:rsidRDefault="00AB59E8" w:rsidP="0033237C">
            <w:pPr>
              <w:pStyle w:val="NoSpacing"/>
              <w:rPr>
                <w:rFonts w:ascii="Segoe UI" w:hAnsi="Segoe UI" w:cs="Segoe UI"/>
                <w:sz w:val="24"/>
                <w:szCs w:val="24"/>
              </w:rPr>
            </w:pPr>
            <w:r>
              <w:rPr>
                <w:rFonts w:ascii="Segoe UI" w:hAnsi="Segoe UI" w:cs="Segoe UI"/>
                <w:sz w:val="24"/>
                <w:szCs w:val="24"/>
              </w:rPr>
              <w:t>Action</w:t>
            </w:r>
          </w:p>
        </w:tc>
        <w:tc>
          <w:tcPr>
            <w:tcW w:w="3685" w:type="dxa"/>
            <w:shd w:val="clear" w:color="auto" w:fill="F2F2F2" w:themeFill="background1" w:themeFillShade="F2"/>
          </w:tcPr>
          <w:p w:rsidR="00AB59E8" w:rsidRPr="00B05EA3" w:rsidRDefault="002F6858" w:rsidP="002F6858">
            <w:pPr>
              <w:pStyle w:val="NoSpacing"/>
              <w:rPr>
                <w:rFonts w:ascii="Segoe UI" w:hAnsi="Segoe UI" w:cs="Segoe UI"/>
                <w:sz w:val="20"/>
                <w:szCs w:val="20"/>
              </w:rPr>
            </w:pPr>
            <w:r w:rsidRPr="00B05EA3">
              <w:rPr>
                <w:rFonts w:ascii="Segoe UI" w:hAnsi="Segoe UI" w:cs="Segoe UI"/>
                <w:sz w:val="20"/>
                <w:szCs w:val="20"/>
              </w:rPr>
              <w:t>References and l</w:t>
            </w:r>
            <w:r w:rsidR="0023546C" w:rsidRPr="00B05EA3">
              <w:rPr>
                <w:rFonts w:ascii="Segoe UI" w:hAnsi="Segoe UI" w:cs="Segoe UI"/>
                <w:sz w:val="20"/>
                <w:szCs w:val="20"/>
              </w:rPr>
              <w:t>inks to r</w:t>
            </w:r>
            <w:r w:rsidR="00AB59E8" w:rsidRPr="00B05EA3">
              <w:rPr>
                <w:rFonts w:ascii="Segoe UI" w:hAnsi="Segoe UI" w:cs="Segoe UI"/>
                <w:sz w:val="20"/>
                <w:szCs w:val="20"/>
              </w:rPr>
              <w:t>elevant papers</w:t>
            </w:r>
          </w:p>
        </w:tc>
      </w:tr>
      <w:tr w:rsidR="00AB59E8" w:rsidTr="00CC1453">
        <w:tc>
          <w:tcPr>
            <w:tcW w:w="709" w:type="dxa"/>
          </w:tcPr>
          <w:p w:rsidR="00AB59E8" w:rsidRDefault="00AB59E8" w:rsidP="00AB59E8">
            <w:pPr>
              <w:pStyle w:val="NoSpacing"/>
              <w:numPr>
                <w:ilvl w:val="0"/>
                <w:numId w:val="8"/>
              </w:numPr>
              <w:ind w:left="0" w:firstLine="0"/>
              <w:rPr>
                <w:rFonts w:ascii="Segoe UI" w:hAnsi="Segoe UI" w:cs="Segoe UI"/>
                <w:sz w:val="24"/>
                <w:szCs w:val="24"/>
              </w:rPr>
            </w:pPr>
          </w:p>
        </w:tc>
        <w:tc>
          <w:tcPr>
            <w:tcW w:w="1418" w:type="dxa"/>
          </w:tcPr>
          <w:p w:rsidR="00AB59E8" w:rsidRPr="00D74EA5" w:rsidRDefault="00A67C0C" w:rsidP="00AB59E8">
            <w:pPr>
              <w:rPr>
                <w:rFonts w:ascii="Segoe UI" w:hAnsi="Segoe UI" w:cs="Segoe UI"/>
                <w:sz w:val="24"/>
                <w:szCs w:val="24"/>
              </w:rPr>
            </w:pPr>
            <w:r w:rsidRPr="00D74EA5">
              <w:rPr>
                <w:rFonts w:ascii="Segoe UI" w:hAnsi="Segoe UI" w:cs="Segoe UI"/>
                <w:sz w:val="24"/>
                <w:szCs w:val="24"/>
              </w:rPr>
              <w:t>17/06/16</w:t>
            </w:r>
          </w:p>
        </w:tc>
        <w:tc>
          <w:tcPr>
            <w:tcW w:w="3827" w:type="dxa"/>
          </w:tcPr>
          <w:p w:rsidR="00AB59E8" w:rsidRDefault="00AB59E8" w:rsidP="0033237C">
            <w:pPr>
              <w:pStyle w:val="NoSpacing"/>
              <w:rPr>
                <w:rFonts w:ascii="Segoe UI" w:hAnsi="Segoe UI" w:cs="Segoe UI"/>
                <w:sz w:val="24"/>
                <w:szCs w:val="24"/>
              </w:rPr>
            </w:pPr>
            <w:r>
              <w:rPr>
                <w:rFonts w:ascii="Segoe UI" w:hAnsi="Segoe UI" w:cs="Segoe UI"/>
                <w:sz w:val="24"/>
                <w:szCs w:val="24"/>
              </w:rPr>
              <w:t>Submission of bid by OHFT to be considered as a New Care Model (NCM) pilot site</w:t>
            </w:r>
          </w:p>
        </w:tc>
        <w:tc>
          <w:tcPr>
            <w:tcW w:w="3685" w:type="dxa"/>
          </w:tcPr>
          <w:p w:rsidR="00B05EA3" w:rsidRPr="00B05EA3" w:rsidRDefault="00B05EA3" w:rsidP="0033237C">
            <w:pPr>
              <w:pStyle w:val="NoSpacing"/>
              <w:rPr>
                <w:rFonts w:ascii="Segoe UI" w:hAnsi="Segoe UI" w:cs="Segoe UI"/>
                <w:sz w:val="20"/>
                <w:szCs w:val="20"/>
              </w:rPr>
            </w:pPr>
            <w:r w:rsidRPr="00B05EA3">
              <w:rPr>
                <w:rFonts w:ascii="Segoe UI" w:hAnsi="Segoe UI" w:cs="Segoe UI"/>
                <w:sz w:val="20"/>
                <w:szCs w:val="20"/>
              </w:rPr>
              <w:t>Submission of bid to NHSE:</w:t>
            </w:r>
          </w:p>
          <w:p w:rsidR="00B05EA3" w:rsidRPr="00B05EA3" w:rsidRDefault="00B05EA3" w:rsidP="0033237C">
            <w:pPr>
              <w:pStyle w:val="NoSpacing"/>
              <w:rPr>
                <w:rFonts w:ascii="Segoe UI" w:hAnsi="Segoe UI" w:cs="Segoe UI"/>
                <w:sz w:val="20"/>
                <w:szCs w:val="20"/>
              </w:rPr>
            </w:pPr>
          </w:p>
          <w:p w:rsidR="003321FA" w:rsidRPr="00B05EA3" w:rsidRDefault="00843B01" w:rsidP="0033237C">
            <w:pPr>
              <w:pStyle w:val="NoSpacing"/>
              <w:rPr>
                <w:rFonts w:ascii="Segoe UI" w:hAnsi="Segoe UI" w:cs="Segoe UI"/>
                <w:sz w:val="20"/>
                <w:szCs w:val="20"/>
              </w:rPr>
            </w:pPr>
            <w:r w:rsidRPr="00B05EA3">
              <w:rPr>
                <w:rFonts w:ascii="Segoe UI" w:hAnsi="Segoe UI" w:cs="Segoe UI"/>
                <w:sz w:val="20"/>
                <w:szCs w:val="20"/>
              </w:rPr>
              <w:t xml:space="preserve">Forensic Bid </w:t>
            </w:r>
            <w:r w:rsidR="001747C3">
              <w:rPr>
                <w:rFonts w:ascii="Segoe UI" w:hAnsi="Segoe UI" w:cs="Segoe UI"/>
                <w:sz w:val="20"/>
                <w:szCs w:val="20"/>
              </w:rPr>
              <w:t>document submitted to NHSE</w:t>
            </w:r>
          </w:p>
        </w:tc>
      </w:tr>
      <w:tr w:rsidR="00AB59E8" w:rsidTr="00CC1453">
        <w:tc>
          <w:tcPr>
            <w:tcW w:w="709" w:type="dxa"/>
          </w:tcPr>
          <w:p w:rsidR="00AB59E8" w:rsidRDefault="00AB59E8" w:rsidP="00AB59E8">
            <w:pPr>
              <w:pStyle w:val="NoSpacing"/>
              <w:numPr>
                <w:ilvl w:val="0"/>
                <w:numId w:val="8"/>
              </w:numPr>
              <w:ind w:left="0" w:firstLine="0"/>
              <w:rPr>
                <w:rFonts w:ascii="Segoe UI" w:hAnsi="Segoe UI" w:cs="Segoe UI"/>
                <w:sz w:val="24"/>
                <w:szCs w:val="24"/>
              </w:rPr>
            </w:pPr>
          </w:p>
        </w:tc>
        <w:tc>
          <w:tcPr>
            <w:tcW w:w="1418" w:type="dxa"/>
          </w:tcPr>
          <w:p w:rsidR="00AB59E8" w:rsidRPr="00D74EA5" w:rsidRDefault="00A67C0C" w:rsidP="0033237C">
            <w:pPr>
              <w:pStyle w:val="NoSpacing"/>
              <w:rPr>
                <w:rFonts w:ascii="Segoe UI" w:hAnsi="Segoe UI" w:cs="Segoe UI"/>
                <w:sz w:val="24"/>
                <w:szCs w:val="24"/>
              </w:rPr>
            </w:pPr>
            <w:r w:rsidRPr="00D74EA5">
              <w:rPr>
                <w:rFonts w:ascii="Segoe UI" w:hAnsi="Segoe UI" w:cs="Segoe UI"/>
                <w:sz w:val="24"/>
                <w:szCs w:val="24"/>
              </w:rPr>
              <w:t>22/06/16</w:t>
            </w:r>
          </w:p>
        </w:tc>
        <w:tc>
          <w:tcPr>
            <w:tcW w:w="3827" w:type="dxa"/>
          </w:tcPr>
          <w:p w:rsidR="00AB59E8" w:rsidRDefault="00AB59E8" w:rsidP="0033237C">
            <w:pPr>
              <w:pStyle w:val="NoSpacing"/>
              <w:rPr>
                <w:rFonts w:ascii="Segoe UI" w:hAnsi="Segoe UI" w:cs="Segoe UI"/>
                <w:sz w:val="24"/>
                <w:szCs w:val="24"/>
              </w:rPr>
            </w:pPr>
            <w:r>
              <w:rPr>
                <w:rFonts w:ascii="Segoe UI" w:hAnsi="Segoe UI" w:cs="Segoe UI"/>
                <w:sz w:val="24"/>
                <w:szCs w:val="24"/>
              </w:rPr>
              <w:t xml:space="preserve">Shortlisting of OHFT by NHSE </w:t>
            </w:r>
          </w:p>
        </w:tc>
        <w:tc>
          <w:tcPr>
            <w:tcW w:w="3685" w:type="dxa"/>
          </w:tcPr>
          <w:p w:rsidR="00843B01" w:rsidRPr="00B05EA3" w:rsidRDefault="00843B01" w:rsidP="0033237C">
            <w:pPr>
              <w:pStyle w:val="NoSpacing"/>
              <w:rPr>
                <w:rFonts w:ascii="Segoe UI" w:hAnsi="Segoe UI" w:cs="Segoe UI"/>
                <w:sz w:val="20"/>
                <w:szCs w:val="20"/>
              </w:rPr>
            </w:pPr>
            <w:r w:rsidRPr="00B05EA3">
              <w:rPr>
                <w:rFonts w:ascii="Segoe UI" w:hAnsi="Segoe UI" w:cs="Segoe UI"/>
                <w:sz w:val="20"/>
                <w:szCs w:val="20"/>
              </w:rPr>
              <w:t>Email received from NHSE confirming that OHFT had</w:t>
            </w:r>
            <w:r w:rsidR="001747C3">
              <w:rPr>
                <w:rFonts w:ascii="Segoe UI" w:hAnsi="Segoe UI" w:cs="Segoe UI"/>
                <w:sz w:val="20"/>
                <w:szCs w:val="20"/>
              </w:rPr>
              <w:t xml:space="preserve"> been shortlisted for interview</w:t>
            </w:r>
          </w:p>
          <w:p w:rsidR="00AB59E8" w:rsidRPr="00B05EA3" w:rsidRDefault="00AB59E8" w:rsidP="0033237C">
            <w:pPr>
              <w:pStyle w:val="NoSpacing"/>
              <w:rPr>
                <w:rFonts w:ascii="Segoe UI" w:hAnsi="Segoe UI" w:cs="Segoe UI"/>
                <w:sz w:val="20"/>
                <w:szCs w:val="20"/>
              </w:rPr>
            </w:pPr>
          </w:p>
        </w:tc>
      </w:tr>
      <w:tr w:rsidR="00AB59E8" w:rsidTr="00CC1453">
        <w:tc>
          <w:tcPr>
            <w:tcW w:w="709" w:type="dxa"/>
          </w:tcPr>
          <w:p w:rsidR="00AB59E8" w:rsidRDefault="00AB59E8" w:rsidP="00AB59E8">
            <w:pPr>
              <w:pStyle w:val="NoSpacing"/>
              <w:numPr>
                <w:ilvl w:val="0"/>
                <w:numId w:val="8"/>
              </w:numPr>
              <w:ind w:left="0" w:firstLine="0"/>
              <w:rPr>
                <w:rFonts w:ascii="Segoe UI" w:hAnsi="Segoe UI" w:cs="Segoe UI"/>
                <w:sz w:val="24"/>
                <w:szCs w:val="24"/>
              </w:rPr>
            </w:pPr>
          </w:p>
        </w:tc>
        <w:tc>
          <w:tcPr>
            <w:tcW w:w="1418" w:type="dxa"/>
          </w:tcPr>
          <w:p w:rsidR="00AB59E8" w:rsidRPr="00D74EA5" w:rsidRDefault="00A67C0C" w:rsidP="0033237C">
            <w:pPr>
              <w:pStyle w:val="NoSpacing"/>
              <w:rPr>
                <w:rFonts w:ascii="Segoe UI" w:hAnsi="Segoe UI" w:cs="Segoe UI"/>
                <w:sz w:val="24"/>
                <w:szCs w:val="24"/>
              </w:rPr>
            </w:pPr>
            <w:r w:rsidRPr="00D74EA5">
              <w:rPr>
                <w:rFonts w:ascii="Segoe UI" w:hAnsi="Segoe UI" w:cs="Segoe UI"/>
                <w:sz w:val="24"/>
                <w:szCs w:val="24"/>
              </w:rPr>
              <w:t>29/06/16</w:t>
            </w:r>
          </w:p>
        </w:tc>
        <w:tc>
          <w:tcPr>
            <w:tcW w:w="3827" w:type="dxa"/>
          </w:tcPr>
          <w:p w:rsidR="00AB59E8" w:rsidRDefault="00AB59E8" w:rsidP="0033237C">
            <w:pPr>
              <w:pStyle w:val="NoSpacing"/>
              <w:rPr>
                <w:rFonts w:ascii="Segoe UI" w:hAnsi="Segoe UI" w:cs="Segoe UI"/>
                <w:sz w:val="24"/>
                <w:szCs w:val="24"/>
              </w:rPr>
            </w:pPr>
            <w:r>
              <w:rPr>
                <w:rFonts w:ascii="Segoe UI" w:hAnsi="Segoe UI" w:cs="Segoe UI"/>
                <w:sz w:val="24"/>
                <w:szCs w:val="24"/>
              </w:rPr>
              <w:t>NHSE conducts interviews of Trusts shortlisted to select 6 pilot sites</w:t>
            </w:r>
            <w:r w:rsidR="00164351">
              <w:rPr>
                <w:rFonts w:ascii="Segoe UI" w:hAnsi="Segoe UI" w:cs="Segoe UI"/>
                <w:sz w:val="24"/>
                <w:szCs w:val="24"/>
              </w:rPr>
              <w:t>.  OHFT selected as pilot site.</w:t>
            </w:r>
          </w:p>
        </w:tc>
        <w:tc>
          <w:tcPr>
            <w:tcW w:w="3685" w:type="dxa"/>
          </w:tcPr>
          <w:p w:rsidR="00AB59E8" w:rsidRPr="00B05EA3" w:rsidRDefault="00AB59E8" w:rsidP="0033237C">
            <w:pPr>
              <w:pStyle w:val="NoSpacing"/>
              <w:rPr>
                <w:rFonts w:ascii="Segoe UI" w:hAnsi="Segoe UI" w:cs="Segoe UI"/>
                <w:sz w:val="20"/>
                <w:szCs w:val="20"/>
              </w:rPr>
            </w:pPr>
          </w:p>
        </w:tc>
      </w:tr>
      <w:tr w:rsidR="009C0BE2" w:rsidTr="00CC1453">
        <w:tc>
          <w:tcPr>
            <w:tcW w:w="709" w:type="dxa"/>
          </w:tcPr>
          <w:p w:rsidR="009C0BE2" w:rsidRDefault="009C0BE2" w:rsidP="00AB59E8">
            <w:pPr>
              <w:pStyle w:val="NoSpacing"/>
              <w:numPr>
                <w:ilvl w:val="0"/>
                <w:numId w:val="8"/>
              </w:numPr>
              <w:ind w:left="0" w:firstLine="0"/>
              <w:rPr>
                <w:rFonts w:ascii="Segoe UI" w:hAnsi="Segoe UI" w:cs="Segoe UI"/>
                <w:sz w:val="24"/>
                <w:szCs w:val="24"/>
              </w:rPr>
            </w:pPr>
          </w:p>
        </w:tc>
        <w:tc>
          <w:tcPr>
            <w:tcW w:w="1418" w:type="dxa"/>
          </w:tcPr>
          <w:p w:rsidR="009C0BE2" w:rsidRDefault="009C0BE2" w:rsidP="0033237C">
            <w:pPr>
              <w:pStyle w:val="NoSpacing"/>
              <w:rPr>
                <w:rFonts w:ascii="Segoe UI" w:hAnsi="Segoe UI" w:cs="Segoe UI"/>
                <w:sz w:val="24"/>
                <w:szCs w:val="24"/>
              </w:rPr>
            </w:pPr>
            <w:r>
              <w:rPr>
                <w:rFonts w:ascii="Segoe UI" w:hAnsi="Segoe UI" w:cs="Segoe UI"/>
                <w:sz w:val="24"/>
                <w:szCs w:val="24"/>
              </w:rPr>
              <w:t>26/9/16</w:t>
            </w:r>
          </w:p>
        </w:tc>
        <w:tc>
          <w:tcPr>
            <w:tcW w:w="3827" w:type="dxa"/>
          </w:tcPr>
          <w:p w:rsidR="009C0BE2" w:rsidRDefault="009C0BE2" w:rsidP="0033237C">
            <w:pPr>
              <w:pStyle w:val="NoSpacing"/>
              <w:rPr>
                <w:rFonts w:ascii="Segoe UI" w:hAnsi="Segoe UI" w:cs="Segoe UI"/>
                <w:sz w:val="24"/>
                <w:szCs w:val="24"/>
              </w:rPr>
            </w:pPr>
            <w:r>
              <w:rPr>
                <w:rFonts w:ascii="Segoe UI" w:hAnsi="Segoe UI" w:cs="Segoe UI"/>
                <w:sz w:val="24"/>
                <w:szCs w:val="24"/>
              </w:rPr>
              <w:t>Shadow Form Agreement signed by OHFT</w:t>
            </w:r>
          </w:p>
        </w:tc>
        <w:tc>
          <w:tcPr>
            <w:tcW w:w="3685" w:type="dxa"/>
          </w:tcPr>
          <w:p w:rsidR="00843B01" w:rsidRPr="00B05EA3" w:rsidRDefault="001747C3" w:rsidP="0033237C">
            <w:pPr>
              <w:pStyle w:val="NoSpacing"/>
              <w:rPr>
                <w:rFonts w:ascii="Segoe UI" w:hAnsi="Segoe UI" w:cs="Segoe UI"/>
                <w:sz w:val="20"/>
                <w:szCs w:val="20"/>
              </w:rPr>
            </w:pPr>
            <w:r>
              <w:rPr>
                <w:rFonts w:ascii="Segoe UI" w:hAnsi="Segoe UI" w:cs="Segoe UI"/>
                <w:sz w:val="20"/>
                <w:szCs w:val="20"/>
              </w:rPr>
              <w:t>Signed shadow form agreement</w:t>
            </w:r>
          </w:p>
          <w:p w:rsidR="0023546C" w:rsidRPr="00B05EA3" w:rsidRDefault="0023546C" w:rsidP="0033237C">
            <w:pPr>
              <w:pStyle w:val="NoSpacing"/>
              <w:rPr>
                <w:rFonts w:ascii="Segoe UI" w:hAnsi="Segoe UI" w:cs="Segoe UI"/>
                <w:sz w:val="20"/>
                <w:szCs w:val="20"/>
              </w:rPr>
            </w:pPr>
          </w:p>
        </w:tc>
      </w:tr>
      <w:tr w:rsidR="00AB59E8" w:rsidTr="00CC1453">
        <w:tc>
          <w:tcPr>
            <w:tcW w:w="709" w:type="dxa"/>
          </w:tcPr>
          <w:p w:rsidR="00AB59E8" w:rsidRDefault="00AB59E8" w:rsidP="00AB59E8">
            <w:pPr>
              <w:pStyle w:val="NoSpacing"/>
              <w:numPr>
                <w:ilvl w:val="0"/>
                <w:numId w:val="8"/>
              </w:numPr>
              <w:ind w:left="0" w:firstLine="0"/>
              <w:rPr>
                <w:rFonts w:ascii="Segoe UI" w:hAnsi="Segoe UI" w:cs="Segoe UI"/>
                <w:sz w:val="24"/>
                <w:szCs w:val="24"/>
              </w:rPr>
            </w:pPr>
          </w:p>
        </w:tc>
        <w:tc>
          <w:tcPr>
            <w:tcW w:w="1418" w:type="dxa"/>
          </w:tcPr>
          <w:p w:rsidR="00AB59E8" w:rsidRDefault="00AB59E8" w:rsidP="0033237C">
            <w:pPr>
              <w:pStyle w:val="NoSpacing"/>
              <w:rPr>
                <w:rFonts w:ascii="Segoe UI" w:hAnsi="Segoe UI" w:cs="Segoe UI"/>
                <w:sz w:val="24"/>
                <w:szCs w:val="24"/>
              </w:rPr>
            </w:pPr>
            <w:r>
              <w:rPr>
                <w:rFonts w:ascii="Segoe UI" w:hAnsi="Segoe UI" w:cs="Segoe UI"/>
                <w:sz w:val="24"/>
                <w:szCs w:val="24"/>
              </w:rPr>
              <w:t>1/10/16</w:t>
            </w:r>
          </w:p>
        </w:tc>
        <w:tc>
          <w:tcPr>
            <w:tcW w:w="3827" w:type="dxa"/>
          </w:tcPr>
          <w:p w:rsidR="00AB59E8" w:rsidRDefault="00AB59E8" w:rsidP="0033237C">
            <w:pPr>
              <w:pStyle w:val="NoSpacing"/>
              <w:rPr>
                <w:rFonts w:ascii="Segoe UI" w:hAnsi="Segoe UI" w:cs="Segoe UI"/>
                <w:sz w:val="24"/>
                <w:szCs w:val="24"/>
              </w:rPr>
            </w:pPr>
            <w:r>
              <w:rPr>
                <w:rFonts w:ascii="Segoe UI" w:hAnsi="Segoe UI" w:cs="Segoe UI"/>
                <w:sz w:val="24"/>
                <w:szCs w:val="24"/>
              </w:rPr>
              <w:t>NCM pilot begins in shadow form</w:t>
            </w:r>
          </w:p>
        </w:tc>
        <w:tc>
          <w:tcPr>
            <w:tcW w:w="3685" w:type="dxa"/>
          </w:tcPr>
          <w:p w:rsidR="00AB59E8" w:rsidRPr="00B05EA3" w:rsidRDefault="00AB59E8" w:rsidP="0033237C">
            <w:pPr>
              <w:pStyle w:val="NoSpacing"/>
              <w:rPr>
                <w:rFonts w:ascii="Segoe UI" w:hAnsi="Segoe UI" w:cs="Segoe UI"/>
                <w:sz w:val="20"/>
                <w:szCs w:val="20"/>
              </w:rPr>
            </w:pPr>
          </w:p>
        </w:tc>
      </w:tr>
      <w:tr w:rsidR="00AB59E8" w:rsidTr="00CC1453">
        <w:tc>
          <w:tcPr>
            <w:tcW w:w="709" w:type="dxa"/>
          </w:tcPr>
          <w:p w:rsidR="00AB59E8" w:rsidRDefault="00AB59E8" w:rsidP="00AB59E8">
            <w:pPr>
              <w:pStyle w:val="NoSpacing"/>
              <w:numPr>
                <w:ilvl w:val="0"/>
                <w:numId w:val="8"/>
              </w:numPr>
              <w:ind w:left="0" w:firstLine="0"/>
              <w:rPr>
                <w:rFonts w:ascii="Segoe UI" w:hAnsi="Segoe UI" w:cs="Segoe UI"/>
                <w:sz w:val="24"/>
                <w:szCs w:val="24"/>
              </w:rPr>
            </w:pPr>
          </w:p>
        </w:tc>
        <w:tc>
          <w:tcPr>
            <w:tcW w:w="1418" w:type="dxa"/>
          </w:tcPr>
          <w:p w:rsidR="00AB59E8" w:rsidRDefault="00AB59E8" w:rsidP="0033237C">
            <w:pPr>
              <w:pStyle w:val="NoSpacing"/>
              <w:rPr>
                <w:rFonts w:ascii="Segoe UI" w:hAnsi="Segoe UI" w:cs="Segoe UI"/>
                <w:sz w:val="24"/>
                <w:szCs w:val="24"/>
              </w:rPr>
            </w:pPr>
          </w:p>
        </w:tc>
        <w:tc>
          <w:tcPr>
            <w:tcW w:w="3827" w:type="dxa"/>
          </w:tcPr>
          <w:p w:rsidR="00AB59E8" w:rsidRDefault="00367D55" w:rsidP="00D74EA5">
            <w:pPr>
              <w:pStyle w:val="NoSpacing"/>
              <w:rPr>
                <w:rFonts w:ascii="Segoe UI" w:hAnsi="Segoe UI" w:cs="Segoe UI"/>
                <w:sz w:val="24"/>
                <w:szCs w:val="24"/>
              </w:rPr>
            </w:pPr>
            <w:r>
              <w:rPr>
                <w:rFonts w:ascii="Segoe UI" w:hAnsi="Segoe UI" w:cs="Segoe UI"/>
                <w:sz w:val="24"/>
                <w:szCs w:val="24"/>
              </w:rPr>
              <w:t>Clinical</w:t>
            </w:r>
            <w:r w:rsidR="00AB59E8">
              <w:rPr>
                <w:rFonts w:ascii="Segoe UI" w:hAnsi="Segoe UI" w:cs="Segoe UI"/>
                <w:sz w:val="24"/>
                <w:szCs w:val="24"/>
              </w:rPr>
              <w:t xml:space="preserve"> Oversight Group (membership including NHSE, OHFT, 6 other NHS Trust, and Response) – regular monthly meetings </w:t>
            </w:r>
            <w:r w:rsidR="00AB59E8" w:rsidRPr="00D74EA5">
              <w:rPr>
                <w:rFonts w:ascii="Segoe UI" w:hAnsi="Segoe UI" w:cs="Segoe UI"/>
                <w:sz w:val="24"/>
                <w:szCs w:val="24"/>
              </w:rPr>
              <w:t xml:space="preserve">since July 2016 </w:t>
            </w:r>
            <w:r w:rsidR="00AB59E8">
              <w:rPr>
                <w:rFonts w:ascii="Segoe UI" w:hAnsi="Segoe UI" w:cs="Segoe UI"/>
                <w:sz w:val="24"/>
                <w:szCs w:val="24"/>
              </w:rPr>
              <w:t>– with oversight of development of business plan and governance structures</w:t>
            </w:r>
          </w:p>
        </w:tc>
        <w:tc>
          <w:tcPr>
            <w:tcW w:w="3685" w:type="dxa"/>
          </w:tcPr>
          <w:p w:rsidR="0023546C" w:rsidRPr="00B05EA3" w:rsidRDefault="00D74EA5" w:rsidP="0033237C">
            <w:pPr>
              <w:pStyle w:val="NoSpacing"/>
              <w:rPr>
                <w:rFonts w:ascii="Segoe UI" w:hAnsi="Segoe UI" w:cs="Segoe UI"/>
                <w:sz w:val="20"/>
                <w:szCs w:val="20"/>
              </w:rPr>
            </w:pPr>
            <w:r w:rsidRPr="00B05EA3">
              <w:rPr>
                <w:rFonts w:ascii="Segoe UI" w:hAnsi="Segoe UI" w:cs="Segoe UI"/>
                <w:sz w:val="20"/>
                <w:szCs w:val="20"/>
              </w:rPr>
              <w:t>Initial Network Governance Structure</w:t>
            </w:r>
            <w:r w:rsidR="00390D61" w:rsidRPr="00B05EA3">
              <w:rPr>
                <w:rFonts w:ascii="Segoe UI" w:hAnsi="Segoe UI" w:cs="Segoe UI"/>
                <w:sz w:val="20"/>
                <w:szCs w:val="20"/>
              </w:rPr>
              <w:t xml:space="preserve"> diagram</w:t>
            </w:r>
            <w:r w:rsidR="001747C3">
              <w:rPr>
                <w:rFonts w:ascii="Segoe UI" w:hAnsi="Segoe UI" w:cs="Segoe UI"/>
                <w:sz w:val="20"/>
                <w:szCs w:val="20"/>
              </w:rPr>
              <w:t xml:space="preserve"> included in business case submitted to Board</w:t>
            </w:r>
          </w:p>
          <w:p w:rsidR="00367D55" w:rsidRPr="00B05EA3" w:rsidRDefault="00367D55" w:rsidP="0033237C">
            <w:pPr>
              <w:pStyle w:val="NoSpacing"/>
              <w:rPr>
                <w:rFonts w:ascii="Segoe UI" w:hAnsi="Segoe UI" w:cs="Segoe UI"/>
                <w:sz w:val="20"/>
                <w:szCs w:val="20"/>
              </w:rPr>
            </w:pPr>
          </w:p>
        </w:tc>
      </w:tr>
      <w:tr w:rsidR="00AB59E8" w:rsidTr="00CC1453">
        <w:tc>
          <w:tcPr>
            <w:tcW w:w="709" w:type="dxa"/>
          </w:tcPr>
          <w:p w:rsidR="00AB59E8" w:rsidRDefault="00AB59E8" w:rsidP="00AB59E8">
            <w:pPr>
              <w:pStyle w:val="NoSpacing"/>
              <w:numPr>
                <w:ilvl w:val="0"/>
                <w:numId w:val="8"/>
              </w:numPr>
              <w:ind w:left="0" w:firstLine="0"/>
              <w:rPr>
                <w:rFonts w:ascii="Segoe UI" w:hAnsi="Segoe UI" w:cs="Segoe UI"/>
                <w:sz w:val="24"/>
                <w:szCs w:val="24"/>
              </w:rPr>
            </w:pPr>
          </w:p>
        </w:tc>
        <w:tc>
          <w:tcPr>
            <w:tcW w:w="1418" w:type="dxa"/>
          </w:tcPr>
          <w:p w:rsidR="00AB59E8" w:rsidRDefault="00261C74" w:rsidP="0033237C">
            <w:pPr>
              <w:pStyle w:val="NoSpacing"/>
              <w:rPr>
                <w:rFonts w:ascii="Segoe UI" w:hAnsi="Segoe UI" w:cs="Segoe UI"/>
                <w:sz w:val="24"/>
                <w:szCs w:val="24"/>
              </w:rPr>
            </w:pPr>
            <w:r>
              <w:rPr>
                <w:rFonts w:ascii="Segoe UI" w:hAnsi="Segoe UI" w:cs="Segoe UI"/>
                <w:sz w:val="24"/>
                <w:szCs w:val="24"/>
              </w:rPr>
              <w:t>30/11/16</w:t>
            </w:r>
          </w:p>
        </w:tc>
        <w:tc>
          <w:tcPr>
            <w:tcW w:w="3827" w:type="dxa"/>
          </w:tcPr>
          <w:p w:rsidR="00AB59E8" w:rsidRDefault="00AB59E8" w:rsidP="00402946">
            <w:pPr>
              <w:pStyle w:val="NoSpacing"/>
              <w:rPr>
                <w:rFonts w:ascii="Segoe UI" w:hAnsi="Segoe UI" w:cs="Segoe UI"/>
                <w:sz w:val="24"/>
                <w:szCs w:val="24"/>
              </w:rPr>
            </w:pPr>
            <w:r>
              <w:rPr>
                <w:rFonts w:ascii="Segoe UI" w:hAnsi="Segoe UI" w:cs="Segoe UI"/>
                <w:sz w:val="24"/>
                <w:szCs w:val="24"/>
              </w:rPr>
              <w:t>Approval of business case by Adult Directorate (P</w:t>
            </w:r>
            <w:r w:rsidR="00164351">
              <w:rPr>
                <w:rFonts w:ascii="Segoe UI" w:hAnsi="Segoe UI" w:cs="Segoe UI"/>
                <w:sz w:val="24"/>
                <w:szCs w:val="24"/>
              </w:rPr>
              <w:t xml:space="preserve">auline </w:t>
            </w:r>
            <w:r>
              <w:rPr>
                <w:rFonts w:ascii="Segoe UI" w:hAnsi="Segoe UI" w:cs="Segoe UI"/>
                <w:sz w:val="24"/>
                <w:szCs w:val="24"/>
              </w:rPr>
              <w:t>S</w:t>
            </w:r>
            <w:r w:rsidR="00164351">
              <w:rPr>
                <w:rFonts w:ascii="Segoe UI" w:hAnsi="Segoe UI" w:cs="Segoe UI"/>
                <w:sz w:val="24"/>
                <w:szCs w:val="24"/>
              </w:rPr>
              <w:t>cully</w:t>
            </w:r>
            <w:r>
              <w:rPr>
                <w:rFonts w:ascii="Segoe UI" w:hAnsi="Segoe UI" w:cs="Segoe UI"/>
                <w:sz w:val="24"/>
                <w:szCs w:val="24"/>
              </w:rPr>
              <w:t xml:space="preserve">, </w:t>
            </w:r>
            <w:r w:rsidR="00402946" w:rsidRPr="00402946">
              <w:rPr>
                <w:rFonts w:ascii="Segoe UI" w:hAnsi="Segoe UI" w:cs="Segoe UI"/>
                <w:sz w:val="24"/>
                <w:szCs w:val="24"/>
              </w:rPr>
              <w:t>Service Director Adult Mental Health</w:t>
            </w:r>
            <w:r w:rsidR="00402946">
              <w:rPr>
                <w:rFonts w:ascii="Segoe UI" w:hAnsi="Segoe UI" w:cs="Segoe UI"/>
                <w:sz w:val="24"/>
                <w:szCs w:val="24"/>
              </w:rPr>
              <w:t xml:space="preserve"> &amp; </w:t>
            </w:r>
            <w:r w:rsidR="00164351">
              <w:rPr>
                <w:rFonts w:ascii="Segoe UI" w:hAnsi="Segoe UI" w:cs="Segoe UI"/>
                <w:sz w:val="24"/>
                <w:szCs w:val="24"/>
              </w:rPr>
              <w:t xml:space="preserve">Dr </w:t>
            </w:r>
            <w:r>
              <w:rPr>
                <w:rFonts w:ascii="Segoe UI" w:hAnsi="Segoe UI" w:cs="Segoe UI"/>
                <w:sz w:val="24"/>
                <w:szCs w:val="24"/>
              </w:rPr>
              <w:t>R</w:t>
            </w:r>
            <w:r w:rsidR="00164351">
              <w:rPr>
                <w:rFonts w:ascii="Segoe UI" w:hAnsi="Segoe UI" w:cs="Segoe UI"/>
                <w:sz w:val="24"/>
                <w:szCs w:val="24"/>
              </w:rPr>
              <w:t xml:space="preserve">ob </w:t>
            </w:r>
            <w:r>
              <w:rPr>
                <w:rFonts w:ascii="Segoe UI" w:hAnsi="Segoe UI" w:cs="Segoe UI"/>
                <w:sz w:val="24"/>
                <w:szCs w:val="24"/>
              </w:rPr>
              <w:t>B</w:t>
            </w:r>
            <w:r w:rsidR="00164351">
              <w:rPr>
                <w:rFonts w:ascii="Segoe UI" w:hAnsi="Segoe UI" w:cs="Segoe UI"/>
                <w:sz w:val="24"/>
                <w:szCs w:val="24"/>
              </w:rPr>
              <w:t xml:space="preserve">ale, </w:t>
            </w:r>
            <w:r w:rsidR="00164351" w:rsidRPr="00164351">
              <w:rPr>
                <w:rFonts w:ascii="Segoe UI" w:hAnsi="Segoe UI" w:cs="Segoe UI"/>
                <w:bCs/>
                <w:sz w:val="24"/>
                <w:szCs w:val="24"/>
              </w:rPr>
              <w:t>Clinical Director and Consultant Psychiatrist</w:t>
            </w:r>
            <w:r w:rsidRPr="00164351">
              <w:rPr>
                <w:rFonts w:ascii="Segoe UI" w:hAnsi="Segoe UI" w:cs="Segoe UI"/>
                <w:sz w:val="24"/>
                <w:szCs w:val="24"/>
              </w:rPr>
              <w:t>)</w:t>
            </w:r>
          </w:p>
        </w:tc>
        <w:tc>
          <w:tcPr>
            <w:tcW w:w="3685" w:type="dxa"/>
          </w:tcPr>
          <w:p w:rsidR="00AB59E8" w:rsidRPr="00B05EA3" w:rsidRDefault="00402946" w:rsidP="0033237C">
            <w:pPr>
              <w:pStyle w:val="NoSpacing"/>
              <w:rPr>
                <w:rFonts w:ascii="Segoe UI" w:hAnsi="Segoe UI" w:cs="Segoe UI"/>
                <w:sz w:val="20"/>
                <w:szCs w:val="20"/>
              </w:rPr>
            </w:pPr>
            <w:r w:rsidRPr="00B05EA3">
              <w:rPr>
                <w:rFonts w:ascii="Segoe UI" w:hAnsi="Segoe UI" w:cs="Segoe UI"/>
                <w:sz w:val="20"/>
                <w:szCs w:val="20"/>
              </w:rPr>
              <w:t>Meeting attended by PS, RB, DL, AS, SL</w:t>
            </w:r>
          </w:p>
        </w:tc>
      </w:tr>
      <w:tr w:rsidR="00AB59E8" w:rsidTr="00CC1453">
        <w:tc>
          <w:tcPr>
            <w:tcW w:w="709" w:type="dxa"/>
          </w:tcPr>
          <w:p w:rsidR="00AB59E8" w:rsidRDefault="00AB59E8" w:rsidP="00AB59E8">
            <w:pPr>
              <w:pStyle w:val="NoSpacing"/>
              <w:numPr>
                <w:ilvl w:val="0"/>
                <w:numId w:val="8"/>
              </w:numPr>
              <w:ind w:left="0" w:firstLine="0"/>
              <w:rPr>
                <w:rFonts w:ascii="Segoe UI" w:hAnsi="Segoe UI" w:cs="Segoe UI"/>
                <w:sz w:val="24"/>
                <w:szCs w:val="24"/>
              </w:rPr>
            </w:pPr>
          </w:p>
        </w:tc>
        <w:tc>
          <w:tcPr>
            <w:tcW w:w="1418" w:type="dxa"/>
          </w:tcPr>
          <w:p w:rsidR="00AB59E8" w:rsidRDefault="00E6765F" w:rsidP="0033237C">
            <w:pPr>
              <w:pStyle w:val="NoSpacing"/>
              <w:rPr>
                <w:rFonts w:ascii="Segoe UI" w:hAnsi="Segoe UI" w:cs="Segoe UI"/>
                <w:sz w:val="24"/>
                <w:szCs w:val="24"/>
              </w:rPr>
            </w:pPr>
            <w:r>
              <w:rPr>
                <w:rFonts w:ascii="Segoe UI" w:hAnsi="Segoe UI" w:cs="Segoe UI"/>
                <w:sz w:val="24"/>
                <w:szCs w:val="24"/>
              </w:rPr>
              <w:t>2/12/16</w:t>
            </w:r>
          </w:p>
        </w:tc>
        <w:tc>
          <w:tcPr>
            <w:tcW w:w="3827" w:type="dxa"/>
          </w:tcPr>
          <w:p w:rsidR="00AB59E8" w:rsidRDefault="00AB59E8" w:rsidP="008B5D54">
            <w:pPr>
              <w:pStyle w:val="NoSpacing"/>
              <w:rPr>
                <w:rFonts w:ascii="Segoe UI" w:hAnsi="Segoe UI" w:cs="Segoe UI"/>
                <w:sz w:val="24"/>
                <w:szCs w:val="24"/>
              </w:rPr>
            </w:pPr>
            <w:r>
              <w:rPr>
                <w:rFonts w:ascii="Segoe UI" w:hAnsi="Segoe UI" w:cs="Segoe UI"/>
                <w:sz w:val="24"/>
                <w:szCs w:val="24"/>
              </w:rPr>
              <w:t xml:space="preserve">Submission of draft business case to OHFT </w:t>
            </w:r>
            <w:proofErr w:type="spellStart"/>
            <w:r>
              <w:rPr>
                <w:rFonts w:ascii="Segoe UI" w:hAnsi="Segoe UI" w:cs="Segoe UI"/>
                <w:sz w:val="24"/>
                <w:szCs w:val="24"/>
              </w:rPr>
              <w:t>BoD</w:t>
            </w:r>
            <w:proofErr w:type="spellEnd"/>
          </w:p>
        </w:tc>
        <w:tc>
          <w:tcPr>
            <w:tcW w:w="3685" w:type="dxa"/>
          </w:tcPr>
          <w:p w:rsidR="00390D61" w:rsidRPr="00B05EA3" w:rsidRDefault="00390D61" w:rsidP="00BB05ED">
            <w:pPr>
              <w:pStyle w:val="NoSpacing"/>
              <w:rPr>
                <w:rFonts w:ascii="Segoe UI" w:hAnsi="Segoe UI" w:cs="Segoe UI"/>
                <w:sz w:val="20"/>
                <w:szCs w:val="20"/>
              </w:rPr>
            </w:pPr>
            <w:r w:rsidRPr="00B05EA3">
              <w:rPr>
                <w:rFonts w:ascii="Segoe UI" w:hAnsi="Segoe UI" w:cs="Segoe UI"/>
                <w:sz w:val="20"/>
                <w:szCs w:val="20"/>
              </w:rPr>
              <w:t>Draft business case approval form v9</w:t>
            </w:r>
          </w:p>
          <w:p w:rsidR="00AB59E8" w:rsidRPr="00B05EA3" w:rsidRDefault="00AB59E8" w:rsidP="00BB05ED">
            <w:pPr>
              <w:pStyle w:val="NoSpacing"/>
              <w:rPr>
                <w:rFonts w:ascii="Segoe UI" w:hAnsi="Segoe UI" w:cs="Segoe UI"/>
                <w:color w:val="FF0000"/>
                <w:sz w:val="20"/>
                <w:szCs w:val="20"/>
              </w:rPr>
            </w:pPr>
          </w:p>
          <w:p w:rsidR="00390D61" w:rsidRPr="00B05EA3" w:rsidRDefault="00390D61" w:rsidP="00BB05ED">
            <w:pPr>
              <w:pStyle w:val="NoSpacing"/>
              <w:rPr>
                <w:rFonts w:ascii="Segoe UI" w:hAnsi="Segoe UI" w:cs="Segoe UI"/>
                <w:sz w:val="20"/>
                <w:szCs w:val="20"/>
              </w:rPr>
            </w:pPr>
            <w:r w:rsidRPr="00B05EA3">
              <w:rPr>
                <w:rFonts w:ascii="Segoe UI" w:hAnsi="Segoe UI" w:cs="Segoe UI"/>
                <w:sz w:val="20"/>
                <w:szCs w:val="20"/>
              </w:rPr>
              <w:t xml:space="preserve">Board of Directors minutes 7/12/16 </w:t>
            </w:r>
          </w:p>
        </w:tc>
      </w:tr>
      <w:tr w:rsidR="00AB59E8" w:rsidTr="00CC1453">
        <w:tc>
          <w:tcPr>
            <w:tcW w:w="709" w:type="dxa"/>
          </w:tcPr>
          <w:p w:rsidR="00AB59E8" w:rsidRDefault="00AB59E8" w:rsidP="00AB59E8">
            <w:pPr>
              <w:pStyle w:val="NoSpacing"/>
              <w:numPr>
                <w:ilvl w:val="0"/>
                <w:numId w:val="8"/>
              </w:numPr>
              <w:ind w:left="0" w:firstLine="0"/>
              <w:rPr>
                <w:rFonts w:ascii="Segoe UI" w:hAnsi="Segoe UI" w:cs="Segoe UI"/>
                <w:sz w:val="24"/>
                <w:szCs w:val="24"/>
              </w:rPr>
            </w:pPr>
          </w:p>
        </w:tc>
        <w:tc>
          <w:tcPr>
            <w:tcW w:w="1418" w:type="dxa"/>
          </w:tcPr>
          <w:p w:rsidR="00AB59E8" w:rsidRDefault="00E6765F" w:rsidP="0033237C">
            <w:pPr>
              <w:pStyle w:val="NoSpacing"/>
              <w:rPr>
                <w:rFonts w:ascii="Segoe UI" w:hAnsi="Segoe UI" w:cs="Segoe UI"/>
                <w:sz w:val="24"/>
                <w:szCs w:val="24"/>
              </w:rPr>
            </w:pPr>
            <w:r>
              <w:rPr>
                <w:rFonts w:ascii="Segoe UI" w:hAnsi="Segoe UI" w:cs="Segoe UI"/>
                <w:sz w:val="24"/>
                <w:szCs w:val="24"/>
              </w:rPr>
              <w:t>2/12/16</w:t>
            </w:r>
          </w:p>
        </w:tc>
        <w:tc>
          <w:tcPr>
            <w:tcW w:w="3827" w:type="dxa"/>
          </w:tcPr>
          <w:p w:rsidR="00AB59E8" w:rsidRDefault="00AB59E8" w:rsidP="008B5D54">
            <w:pPr>
              <w:pStyle w:val="NoSpacing"/>
              <w:rPr>
                <w:rFonts w:ascii="Segoe UI" w:hAnsi="Segoe UI" w:cs="Segoe UI"/>
                <w:sz w:val="24"/>
                <w:szCs w:val="24"/>
              </w:rPr>
            </w:pPr>
            <w:r>
              <w:rPr>
                <w:rFonts w:ascii="Segoe UI" w:hAnsi="Segoe UI" w:cs="Segoe UI"/>
                <w:sz w:val="24"/>
                <w:szCs w:val="24"/>
              </w:rPr>
              <w:t>Submission of draft business case to Network CEO Steering Group, comprising CEOs of all Network member organisations and Regional Director of NHSE, and NHSE Programme Director for NCMs</w:t>
            </w:r>
          </w:p>
        </w:tc>
        <w:tc>
          <w:tcPr>
            <w:tcW w:w="3685" w:type="dxa"/>
          </w:tcPr>
          <w:p w:rsidR="00402946" w:rsidRPr="00B05EA3" w:rsidRDefault="00E6765F" w:rsidP="00C82CCA">
            <w:pPr>
              <w:pStyle w:val="NoSpacing"/>
              <w:rPr>
                <w:rFonts w:ascii="Segoe UI" w:hAnsi="Segoe UI" w:cs="Segoe UI"/>
                <w:sz w:val="20"/>
                <w:szCs w:val="20"/>
              </w:rPr>
            </w:pPr>
            <w:r w:rsidRPr="00B05EA3">
              <w:rPr>
                <w:rFonts w:ascii="Segoe UI" w:hAnsi="Segoe UI" w:cs="Segoe UI"/>
                <w:sz w:val="20"/>
                <w:szCs w:val="20"/>
              </w:rPr>
              <w:t>Business case approval form as in (8) above</w:t>
            </w:r>
            <w:r w:rsidR="00402946" w:rsidRPr="00B05EA3">
              <w:rPr>
                <w:rFonts w:ascii="Segoe UI" w:hAnsi="Segoe UI" w:cs="Segoe UI"/>
                <w:sz w:val="20"/>
                <w:szCs w:val="20"/>
              </w:rPr>
              <w:t>.</w:t>
            </w:r>
            <w:r w:rsidR="0023546C" w:rsidRPr="00B05EA3">
              <w:rPr>
                <w:rFonts w:ascii="Segoe UI" w:hAnsi="Segoe UI" w:cs="Segoe UI"/>
                <w:sz w:val="20"/>
                <w:szCs w:val="20"/>
              </w:rPr>
              <w:t xml:space="preserve"> </w:t>
            </w:r>
          </w:p>
          <w:p w:rsidR="0023546C" w:rsidRPr="00B05EA3" w:rsidRDefault="0023546C" w:rsidP="00C82CCA">
            <w:pPr>
              <w:pStyle w:val="NoSpacing"/>
              <w:rPr>
                <w:rFonts w:ascii="Segoe UI" w:hAnsi="Segoe UI" w:cs="Segoe UI"/>
                <w:sz w:val="20"/>
                <w:szCs w:val="20"/>
              </w:rPr>
            </w:pPr>
          </w:p>
        </w:tc>
      </w:tr>
      <w:tr w:rsidR="00AB59E8" w:rsidTr="00CC1453">
        <w:tc>
          <w:tcPr>
            <w:tcW w:w="709" w:type="dxa"/>
          </w:tcPr>
          <w:p w:rsidR="00AB59E8" w:rsidRDefault="00AB59E8" w:rsidP="00AB59E8">
            <w:pPr>
              <w:pStyle w:val="NoSpacing"/>
              <w:numPr>
                <w:ilvl w:val="0"/>
                <w:numId w:val="8"/>
              </w:numPr>
              <w:ind w:left="0" w:firstLine="0"/>
              <w:rPr>
                <w:rFonts w:ascii="Segoe UI" w:hAnsi="Segoe UI" w:cs="Segoe UI"/>
                <w:sz w:val="24"/>
                <w:szCs w:val="24"/>
              </w:rPr>
            </w:pPr>
          </w:p>
        </w:tc>
        <w:tc>
          <w:tcPr>
            <w:tcW w:w="1418" w:type="dxa"/>
          </w:tcPr>
          <w:p w:rsidR="00AB59E8" w:rsidRDefault="00CC1453" w:rsidP="0033237C">
            <w:pPr>
              <w:pStyle w:val="NoSpacing"/>
              <w:rPr>
                <w:rFonts w:ascii="Segoe UI" w:hAnsi="Segoe UI" w:cs="Segoe UI"/>
                <w:sz w:val="24"/>
                <w:szCs w:val="24"/>
              </w:rPr>
            </w:pPr>
            <w:r>
              <w:rPr>
                <w:rFonts w:ascii="Segoe UI" w:hAnsi="Segoe UI" w:cs="Segoe UI"/>
                <w:sz w:val="24"/>
                <w:szCs w:val="24"/>
              </w:rPr>
              <w:t>23/12/</w:t>
            </w:r>
            <w:r w:rsidR="00AB59E8">
              <w:rPr>
                <w:rFonts w:ascii="Segoe UI" w:hAnsi="Segoe UI" w:cs="Segoe UI"/>
                <w:sz w:val="24"/>
                <w:szCs w:val="24"/>
              </w:rPr>
              <w:t>16</w:t>
            </w:r>
          </w:p>
        </w:tc>
        <w:tc>
          <w:tcPr>
            <w:tcW w:w="3827" w:type="dxa"/>
          </w:tcPr>
          <w:p w:rsidR="00AB59E8" w:rsidRDefault="00AB59E8" w:rsidP="0033237C">
            <w:pPr>
              <w:pStyle w:val="NoSpacing"/>
              <w:rPr>
                <w:rFonts w:ascii="Segoe UI" w:hAnsi="Segoe UI" w:cs="Segoe UI"/>
                <w:sz w:val="24"/>
                <w:szCs w:val="24"/>
              </w:rPr>
            </w:pPr>
            <w:r>
              <w:rPr>
                <w:rFonts w:ascii="Segoe UI" w:hAnsi="Segoe UI" w:cs="Segoe UI"/>
                <w:sz w:val="24"/>
                <w:szCs w:val="24"/>
              </w:rPr>
              <w:t xml:space="preserve">Submission of draft business case </w:t>
            </w:r>
            <w:r>
              <w:rPr>
                <w:rFonts w:ascii="Segoe UI" w:hAnsi="Segoe UI" w:cs="Segoe UI"/>
                <w:sz w:val="24"/>
                <w:szCs w:val="24"/>
              </w:rPr>
              <w:lastRenderedPageBreak/>
              <w:t>to NHSE</w:t>
            </w:r>
          </w:p>
        </w:tc>
        <w:tc>
          <w:tcPr>
            <w:tcW w:w="3685" w:type="dxa"/>
          </w:tcPr>
          <w:p w:rsidR="00390D61" w:rsidRPr="00B05EA3" w:rsidRDefault="00390D61" w:rsidP="0033237C">
            <w:pPr>
              <w:pStyle w:val="NoSpacing"/>
              <w:rPr>
                <w:rFonts w:ascii="Segoe UI" w:hAnsi="Segoe UI" w:cs="Segoe UI"/>
                <w:sz w:val="20"/>
                <w:szCs w:val="20"/>
              </w:rPr>
            </w:pPr>
            <w:r w:rsidRPr="00B05EA3">
              <w:rPr>
                <w:rFonts w:ascii="Segoe UI" w:hAnsi="Segoe UI" w:cs="Segoe UI"/>
                <w:sz w:val="20"/>
                <w:szCs w:val="20"/>
              </w:rPr>
              <w:lastRenderedPageBreak/>
              <w:t xml:space="preserve">Final business case </w:t>
            </w:r>
            <w:r w:rsidR="00E1631D" w:rsidRPr="00B05EA3">
              <w:rPr>
                <w:rFonts w:ascii="Segoe UI" w:hAnsi="Segoe UI" w:cs="Segoe UI"/>
                <w:sz w:val="20"/>
                <w:szCs w:val="20"/>
              </w:rPr>
              <w:t>20161223</w:t>
            </w:r>
          </w:p>
          <w:p w:rsidR="0023546C" w:rsidRPr="00B05EA3" w:rsidRDefault="0023546C" w:rsidP="0033237C">
            <w:pPr>
              <w:pStyle w:val="NoSpacing"/>
              <w:rPr>
                <w:rFonts w:ascii="Segoe UI" w:hAnsi="Segoe UI" w:cs="Segoe UI"/>
                <w:sz w:val="20"/>
                <w:szCs w:val="20"/>
              </w:rPr>
            </w:pPr>
          </w:p>
        </w:tc>
      </w:tr>
      <w:tr w:rsidR="00AB59E8" w:rsidTr="00CC1453">
        <w:tc>
          <w:tcPr>
            <w:tcW w:w="709" w:type="dxa"/>
          </w:tcPr>
          <w:p w:rsidR="00AB59E8" w:rsidRDefault="00AB59E8" w:rsidP="00AB59E8">
            <w:pPr>
              <w:pStyle w:val="NoSpacing"/>
              <w:numPr>
                <w:ilvl w:val="0"/>
                <w:numId w:val="8"/>
              </w:numPr>
              <w:ind w:left="0" w:firstLine="0"/>
              <w:rPr>
                <w:rFonts w:ascii="Segoe UI" w:hAnsi="Segoe UI" w:cs="Segoe UI"/>
                <w:sz w:val="24"/>
                <w:szCs w:val="24"/>
              </w:rPr>
            </w:pPr>
          </w:p>
        </w:tc>
        <w:tc>
          <w:tcPr>
            <w:tcW w:w="1418" w:type="dxa"/>
          </w:tcPr>
          <w:p w:rsidR="00AB59E8" w:rsidRDefault="00255938" w:rsidP="0033237C">
            <w:pPr>
              <w:pStyle w:val="NoSpacing"/>
              <w:rPr>
                <w:rFonts w:ascii="Segoe UI" w:hAnsi="Segoe UI" w:cs="Segoe UI"/>
                <w:sz w:val="24"/>
                <w:szCs w:val="24"/>
              </w:rPr>
            </w:pPr>
            <w:r>
              <w:rPr>
                <w:rFonts w:ascii="Segoe UI" w:hAnsi="Segoe UI" w:cs="Segoe UI"/>
                <w:sz w:val="24"/>
                <w:szCs w:val="24"/>
              </w:rPr>
              <w:t>23/1/17</w:t>
            </w:r>
          </w:p>
        </w:tc>
        <w:tc>
          <w:tcPr>
            <w:tcW w:w="3827" w:type="dxa"/>
          </w:tcPr>
          <w:p w:rsidR="00AB59E8" w:rsidRDefault="00AB59E8" w:rsidP="00B37DCB">
            <w:pPr>
              <w:pStyle w:val="NoSpacing"/>
              <w:rPr>
                <w:rFonts w:ascii="Segoe UI" w:hAnsi="Segoe UI" w:cs="Segoe UI"/>
                <w:sz w:val="24"/>
                <w:szCs w:val="24"/>
              </w:rPr>
            </w:pPr>
            <w:r>
              <w:rPr>
                <w:rFonts w:ascii="Segoe UI" w:hAnsi="Segoe UI" w:cs="Segoe UI"/>
                <w:sz w:val="24"/>
                <w:szCs w:val="24"/>
              </w:rPr>
              <w:t>Approval of draft business case by NHSE</w:t>
            </w:r>
          </w:p>
        </w:tc>
        <w:tc>
          <w:tcPr>
            <w:tcW w:w="3685" w:type="dxa"/>
          </w:tcPr>
          <w:p w:rsidR="00E1631D" w:rsidRPr="00B05EA3" w:rsidRDefault="00E1631D" w:rsidP="008B5D54">
            <w:pPr>
              <w:pStyle w:val="NoSpacing"/>
              <w:rPr>
                <w:rFonts w:ascii="Segoe UI" w:hAnsi="Segoe UI" w:cs="Segoe UI"/>
                <w:sz w:val="20"/>
                <w:szCs w:val="20"/>
              </w:rPr>
            </w:pPr>
            <w:r w:rsidRPr="00B05EA3">
              <w:rPr>
                <w:rFonts w:ascii="Segoe UI" w:hAnsi="Segoe UI" w:cs="Segoe UI"/>
                <w:sz w:val="20"/>
                <w:szCs w:val="20"/>
              </w:rPr>
              <w:t>Feedback from NHSE</w:t>
            </w:r>
            <w:r w:rsidR="001747C3">
              <w:rPr>
                <w:rFonts w:ascii="Segoe UI" w:hAnsi="Segoe UI" w:cs="Segoe UI"/>
                <w:sz w:val="20"/>
                <w:szCs w:val="20"/>
              </w:rPr>
              <w:t xml:space="preserve"> submitted to CE, Stuart Bell</w:t>
            </w:r>
          </w:p>
          <w:p w:rsidR="00732916" w:rsidRPr="00B05EA3" w:rsidRDefault="00732916" w:rsidP="008B5D54">
            <w:pPr>
              <w:pStyle w:val="NoSpacing"/>
              <w:rPr>
                <w:rFonts w:ascii="Segoe UI" w:hAnsi="Segoe UI" w:cs="Segoe UI"/>
                <w:sz w:val="20"/>
                <w:szCs w:val="20"/>
              </w:rPr>
            </w:pPr>
          </w:p>
        </w:tc>
      </w:tr>
      <w:tr w:rsidR="00255938" w:rsidTr="00CC1453">
        <w:tc>
          <w:tcPr>
            <w:tcW w:w="709" w:type="dxa"/>
          </w:tcPr>
          <w:p w:rsidR="00255938" w:rsidRDefault="00255938" w:rsidP="00AB59E8">
            <w:pPr>
              <w:pStyle w:val="NoSpacing"/>
              <w:numPr>
                <w:ilvl w:val="0"/>
                <w:numId w:val="8"/>
              </w:numPr>
              <w:ind w:left="0" w:firstLine="0"/>
              <w:rPr>
                <w:rFonts w:ascii="Segoe UI" w:hAnsi="Segoe UI" w:cs="Segoe UI"/>
                <w:sz w:val="24"/>
                <w:szCs w:val="24"/>
              </w:rPr>
            </w:pPr>
          </w:p>
        </w:tc>
        <w:tc>
          <w:tcPr>
            <w:tcW w:w="1418" w:type="dxa"/>
          </w:tcPr>
          <w:p w:rsidR="00255938" w:rsidRDefault="00255938" w:rsidP="0033237C">
            <w:pPr>
              <w:pStyle w:val="NoSpacing"/>
              <w:rPr>
                <w:rFonts w:ascii="Segoe UI" w:hAnsi="Segoe UI" w:cs="Segoe UI"/>
                <w:sz w:val="24"/>
                <w:szCs w:val="24"/>
              </w:rPr>
            </w:pPr>
            <w:r>
              <w:rPr>
                <w:rFonts w:ascii="Segoe UI" w:hAnsi="Segoe UI" w:cs="Segoe UI"/>
                <w:sz w:val="24"/>
                <w:szCs w:val="24"/>
              </w:rPr>
              <w:t>27/1/17</w:t>
            </w:r>
          </w:p>
        </w:tc>
        <w:tc>
          <w:tcPr>
            <w:tcW w:w="3827" w:type="dxa"/>
          </w:tcPr>
          <w:p w:rsidR="00255938" w:rsidRDefault="00255938" w:rsidP="00255938">
            <w:pPr>
              <w:pStyle w:val="NoSpacing"/>
              <w:rPr>
                <w:rFonts w:ascii="Segoe UI" w:hAnsi="Segoe UI" w:cs="Segoe UI"/>
                <w:sz w:val="24"/>
                <w:szCs w:val="24"/>
              </w:rPr>
            </w:pPr>
            <w:r>
              <w:rPr>
                <w:rFonts w:ascii="Segoe UI" w:hAnsi="Segoe UI" w:cs="Segoe UI"/>
                <w:sz w:val="24"/>
                <w:szCs w:val="24"/>
              </w:rPr>
              <w:t>Submission of response to NHSE following their feedback on business case</w:t>
            </w:r>
          </w:p>
        </w:tc>
        <w:tc>
          <w:tcPr>
            <w:tcW w:w="3685" w:type="dxa"/>
          </w:tcPr>
          <w:p w:rsidR="00E1631D" w:rsidRPr="00B05EA3" w:rsidRDefault="00E1631D" w:rsidP="008B5D54">
            <w:pPr>
              <w:pStyle w:val="NoSpacing"/>
              <w:rPr>
                <w:rFonts w:ascii="Segoe UI" w:hAnsi="Segoe UI" w:cs="Segoe UI"/>
                <w:sz w:val="20"/>
                <w:szCs w:val="20"/>
              </w:rPr>
            </w:pPr>
            <w:r w:rsidRPr="00B05EA3">
              <w:rPr>
                <w:rFonts w:ascii="Segoe UI" w:hAnsi="Segoe UI" w:cs="Segoe UI"/>
                <w:sz w:val="20"/>
                <w:szCs w:val="20"/>
              </w:rPr>
              <w:t xml:space="preserve">Response submitted to NHSE </w:t>
            </w:r>
          </w:p>
          <w:p w:rsidR="001F40F5" w:rsidRPr="00B05EA3" w:rsidRDefault="001F40F5" w:rsidP="008B5D54">
            <w:pPr>
              <w:pStyle w:val="NoSpacing"/>
              <w:rPr>
                <w:rFonts w:ascii="Segoe UI" w:hAnsi="Segoe UI" w:cs="Segoe UI"/>
                <w:sz w:val="20"/>
                <w:szCs w:val="20"/>
              </w:rPr>
            </w:pPr>
          </w:p>
        </w:tc>
      </w:tr>
      <w:tr w:rsidR="00AB59E8" w:rsidTr="00CC1453">
        <w:tc>
          <w:tcPr>
            <w:tcW w:w="709" w:type="dxa"/>
          </w:tcPr>
          <w:p w:rsidR="00AB59E8" w:rsidRDefault="00AB59E8" w:rsidP="00AB59E8">
            <w:pPr>
              <w:pStyle w:val="NoSpacing"/>
              <w:numPr>
                <w:ilvl w:val="0"/>
                <w:numId w:val="8"/>
              </w:numPr>
              <w:ind w:left="0" w:firstLine="0"/>
              <w:rPr>
                <w:rFonts w:ascii="Segoe UI" w:hAnsi="Segoe UI" w:cs="Segoe UI"/>
                <w:sz w:val="24"/>
                <w:szCs w:val="24"/>
              </w:rPr>
            </w:pPr>
          </w:p>
        </w:tc>
        <w:tc>
          <w:tcPr>
            <w:tcW w:w="1418" w:type="dxa"/>
          </w:tcPr>
          <w:p w:rsidR="00AB59E8" w:rsidRDefault="00CC1453" w:rsidP="0033237C">
            <w:pPr>
              <w:pStyle w:val="NoSpacing"/>
              <w:rPr>
                <w:rFonts w:ascii="Segoe UI" w:hAnsi="Segoe UI" w:cs="Segoe UI"/>
                <w:sz w:val="24"/>
                <w:szCs w:val="24"/>
              </w:rPr>
            </w:pPr>
            <w:r>
              <w:rPr>
                <w:rFonts w:ascii="Segoe UI" w:hAnsi="Segoe UI" w:cs="Segoe UI"/>
                <w:sz w:val="24"/>
                <w:szCs w:val="24"/>
              </w:rPr>
              <w:t>14/2/17</w:t>
            </w:r>
          </w:p>
        </w:tc>
        <w:tc>
          <w:tcPr>
            <w:tcW w:w="3827" w:type="dxa"/>
          </w:tcPr>
          <w:p w:rsidR="00AB59E8" w:rsidRDefault="00AB59E8" w:rsidP="008B5D54">
            <w:pPr>
              <w:pStyle w:val="NoSpacing"/>
              <w:rPr>
                <w:rFonts w:ascii="Segoe UI" w:hAnsi="Segoe UI" w:cs="Segoe UI"/>
                <w:sz w:val="24"/>
                <w:szCs w:val="24"/>
              </w:rPr>
            </w:pPr>
            <w:r>
              <w:rPr>
                <w:rFonts w:ascii="Segoe UI" w:hAnsi="Segoe UI" w:cs="Segoe UI"/>
                <w:sz w:val="24"/>
                <w:szCs w:val="24"/>
              </w:rPr>
              <w:t>Visit to Forensic Service by NED (JA) and K</w:t>
            </w:r>
            <w:r w:rsidR="00472E2D">
              <w:rPr>
                <w:rFonts w:ascii="Segoe UI" w:hAnsi="Segoe UI" w:cs="Segoe UI"/>
                <w:sz w:val="24"/>
                <w:szCs w:val="24"/>
              </w:rPr>
              <w:t xml:space="preserve">erry </w:t>
            </w:r>
            <w:r>
              <w:rPr>
                <w:rFonts w:ascii="Segoe UI" w:hAnsi="Segoe UI" w:cs="Segoe UI"/>
                <w:sz w:val="24"/>
                <w:szCs w:val="24"/>
              </w:rPr>
              <w:t>R</w:t>
            </w:r>
            <w:r w:rsidR="00472E2D">
              <w:rPr>
                <w:rFonts w:ascii="Segoe UI" w:hAnsi="Segoe UI" w:cs="Segoe UI"/>
                <w:sz w:val="24"/>
                <w:szCs w:val="24"/>
              </w:rPr>
              <w:t>ogers (Director of Corporate Affairs &amp; Trust Secretary)</w:t>
            </w:r>
          </w:p>
        </w:tc>
        <w:tc>
          <w:tcPr>
            <w:tcW w:w="3685" w:type="dxa"/>
          </w:tcPr>
          <w:p w:rsidR="00AB59E8" w:rsidRPr="00B05EA3" w:rsidRDefault="00AB59E8" w:rsidP="008B5D54">
            <w:pPr>
              <w:pStyle w:val="NoSpacing"/>
              <w:rPr>
                <w:rFonts w:ascii="Segoe UI" w:hAnsi="Segoe UI" w:cs="Segoe UI"/>
                <w:sz w:val="20"/>
                <w:szCs w:val="20"/>
              </w:rPr>
            </w:pPr>
          </w:p>
        </w:tc>
      </w:tr>
      <w:tr w:rsidR="00AB59E8" w:rsidTr="00CC1453">
        <w:tc>
          <w:tcPr>
            <w:tcW w:w="709" w:type="dxa"/>
          </w:tcPr>
          <w:p w:rsidR="00AB59E8" w:rsidRDefault="00AB59E8" w:rsidP="00AB59E8">
            <w:pPr>
              <w:pStyle w:val="NoSpacing"/>
              <w:numPr>
                <w:ilvl w:val="0"/>
                <w:numId w:val="8"/>
              </w:numPr>
              <w:ind w:left="0" w:firstLine="0"/>
              <w:rPr>
                <w:rFonts w:ascii="Segoe UI" w:hAnsi="Segoe UI" w:cs="Segoe UI"/>
                <w:sz w:val="24"/>
                <w:szCs w:val="24"/>
              </w:rPr>
            </w:pPr>
          </w:p>
        </w:tc>
        <w:tc>
          <w:tcPr>
            <w:tcW w:w="1418" w:type="dxa"/>
          </w:tcPr>
          <w:p w:rsidR="00AB59E8" w:rsidRDefault="00CC1453" w:rsidP="0033237C">
            <w:pPr>
              <w:pStyle w:val="NoSpacing"/>
              <w:rPr>
                <w:rFonts w:ascii="Segoe UI" w:hAnsi="Segoe UI" w:cs="Segoe UI"/>
                <w:sz w:val="24"/>
                <w:szCs w:val="24"/>
              </w:rPr>
            </w:pPr>
            <w:r>
              <w:rPr>
                <w:rFonts w:ascii="Segoe UI" w:hAnsi="Segoe UI" w:cs="Segoe UI"/>
                <w:sz w:val="24"/>
                <w:szCs w:val="24"/>
              </w:rPr>
              <w:t>14/2/17</w:t>
            </w:r>
          </w:p>
        </w:tc>
        <w:tc>
          <w:tcPr>
            <w:tcW w:w="3827" w:type="dxa"/>
          </w:tcPr>
          <w:p w:rsidR="00AB59E8" w:rsidRDefault="00AB59E8" w:rsidP="008B5D54">
            <w:pPr>
              <w:pStyle w:val="NoSpacing"/>
              <w:rPr>
                <w:rFonts w:ascii="Segoe UI" w:hAnsi="Segoe UI" w:cs="Segoe UI"/>
                <w:sz w:val="24"/>
                <w:szCs w:val="24"/>
              </w:rPr>
            </w:pPr>
            <w:r>
              <w:rPr>
                <w:rFonts w:ascii="Segoe UI" w:hAnsi="Segoe UI" w:cs="Segoe UI"/>
                <w:sz w:val="24"/>
                <w:szCs w:val="24"/>
              </w:rPr>
              <w:t>Presentation of business plan to Directorate Quality Group (DQG), and approval by DQG</w:t>
            </w:r>
          </w:p>
        </w:tc>
        <w:tc>
          <w:tcPr>
            <w:tcW w:w="3685" w:type="dxa"/>
          </w:tcPr>
          <w:p w:rsidR="00444159" w:rsidRPr="00B05EA3" w:rsidRDefault="00444159" w:rsidP="008B5D54">
            <w:pPr>
              <w:pStyle w:val="NoSpacing"/>
              <w:rPr>
                <w:rFonts w:ascii="Segoe UI" w:hAnsi="Segoe UI" w:cs="Segoe UI"/>
                <w:sz w:val="20"/>
                <w:szCs w:val="20"/>
              </w:rPr>
            </w:pPr>
            <w:r w:rsidRPr="00B05EA3">
              <w:rPr>
                <w:rFonts w:ascii="Segoe UI" w:hAnsi="Segoe UI" w:cs="Segoe UI"/>
                <w:sz w:val="20"/>
                <w:szCs w:val="20"/>
              </w:rPr>
              <w:t>DQG minutes 20170214</w:t>
            </w:r>
          </w:p>
          <w:p w:rsidR="001F40F5" w:rsidRPr="00B05EA3" w:rsidRDefault="001F40F5" w:rsidP="008B5D54">
            <w:pPr>
              <w:pStyle w:val="NoSpacing"/>
              <w:rPr>
                <w:rFonts w:ascii="Segoe UI" w:hAnsi="Segoe UI" w:cs="Segoe UI"/>
                <w:sz w:val="20"/>
                <w:szCs w:val="20"/>
              </w:rPr>
            </w:pPr>
          </w:p>
        </w:tc>
      </w:tr>
      <w:tr w:rsidR="00AB59E8" w:rsidTr="00CC1453">
        <w:tc>
          <w:tcPr>
            <w:tcW w:w="709" w:type="dxa"/>
          </w:tcPr>
          <w:p w:rsidR="00AB59E8" w:rsidRDefault="00AB59E8" w:rsidP="00AB59E8">
            <w:pPr>
              <w:pStyle w:val="NoSpacing"/>
              <w:numPr>
                <w:ilvl w:val="0"/>
                <w:numId w:val="8"/>
              </w:numPr>
              <w:ind w:left="0" w:firstLine="0"/>
              <w:rPr>
                <w:rFonts w:ascii="Segoe UI" w:hAnsi="Segoe UI" w:cs="Segoe UI"/>
                <w:sz w:val="24"/>
                <w:szCs w:val="24"/>
              </w:rPr>
            </w:pPr>
          </w:p>
        </w:tc>
        <w:tc>
          <w:tcPr>
            <w:tcW w:w="1418" w:type="dxa"/>
          </w:tcPr>
          <w:p w:rsidR="00AB59E8" w:rsidRDefault="00AB59E8" w:rsidP="0033237C">
            <w:pPr>
              <w:pStyle w:val="NoSpacing"/>
              <w:rPr>
                <w:rFonts w:ascii="Segoe UI" w:hAnsi="Segoe UI" w:cs="Segoe UI"/>
                <w:sz w:val="24"/>
                <w:szCs w:val="24"/>
              </w:rPr>
            </w:pPr>
            <w:r>
              <w:rPr>
                <w:rFonts w:ascii="Segoe UI" w:hAnsi="Segoe UI" w:cs="Segoe UI"/>
                <w:sz w:val="24"/>
                <w:szCs w:val="24"/>
              </w:rPr>
              <w:t>22/2/17</w:t>
            </w:r>
          </w:p>
        </w:tc>
        <w:tc>
          <w:tcPr>
            <w:tcW w:w="3827" w:type="dxa"/>
          </w:tcPr>
          <w:p w:rsidR="00AB59E8" w:rsidRDefault="00AB59E8" w:rsidP="008B5D54">
            <w:pPr>
              <w:pStyle w:val="NoSpacing"/>
              <w:rPr>
                <w:rFonts w:ascii="Segoe UI" w:hAnsi="Segoe UI" w:cs="Segoe UI"/>
                <w:sz w:val="24"/>
                <w:szCs w:val="24"/>
              </w:rPr>
            </w:pPr>
            <w:r>
              <w:rPr>
                <w:rFonts w:ascii="Segoe UI" w:hAnsi="Segoe UI" w:cs="Segoe UI"/>
                <w:sz w:val="24"/>
                <w:szCs w:val="24"/>
              </w:rPr>
              <w:t xml:space="preserve">Submission of business plan, Schedule 2 Part G and Management Agreement to OHFT </w:t>
            </w:r>
            <w:proofErr w:type="spellStart"/>
            <w:r>
              <w:rPr>
                <w:rFonts w:ascii="Segoe UI" w:hAnsi="Segoe UI" w:cs="Segoe UI"/>
                <w:sz w:val="24"/>
                <w:szCs w:val="24"/>
              </w:rPr>
              <w:t>BoD</w:t>
            </w:r>
            <w:proofErr w:type="spellEnd"/>
            <w:r>
              <w:rPr>
                <w:rFonts w:ascii="Segoe UI" w:hAnsi="Segoe UI" w:cs="Segoe UI"/>
                <w:sz w:val="24"/>
                <w:szCs w:val="24"/>
              </w:rPr>
              <w:t>, and approval to delegate authority to sign off business plan</w:t>
            </w:r>
          </w:p>
        </w:tc>
        <w:tc>
          <w:tcPr>
            <w:tcW w:w="3685" w:type="dxa"/>
          </w:tcPr>
          <w:p w:rsidR="00AB59E8" w:rsidRPr="00B05EA3" w:rsidRDefault="001F40F5" w:rsidP="008B5D54">
            <w:pPr>
              <w:pStyle w:val="NoSpacing"/>
              <w:rPr>
                <w:rFonts w:ascii="Segoe UI" w:hAnsi="Segoe UI" w:cs="Segoe UI"/>
                <w:sz w:val="20"/>
                <w:szCs w:val="20"/>
              </w:rPr>
            </w:pPr>
            <w:r w:rsidRPr="00B05EA3">
              <w:rPr>
                <w:rFonts w:ascii="Segoe UI" w:hAnsi="Segoe UI" w:cs="Segoe UI"/>
                <w:sz w:val="20"/>
                <w:szCs w:val="20"/>
              </w:rPr>
              <w:t>B</w:t>
            </w:r>
            <w:r w:rsidR="00AB59E8" w:rsidRPr="00B05EA3">
              <w:rPr>
                <w:rFonts w:ascii="Segoe UI" w:hAnsi="Segoe UI" w:cs="Segoe UI"/>
                <w:sz w:val="20"/>
                <w:szCs w:val="20"/>
              </w:rPr>
              <w:t>usiness plan documents</w:t>
            </w:r>
            <w:r w:rsidRPr="00B05EA3">
              <w:rPr>
                <w:rFonts w:ascii="Segoe UI" w:hAnsi="Segoe UI" w:cs="Segoe UI"/>
                <w:sz w:val="20"/>
                <w:szCs w:val="20"/>
              </w:rPr>
              <w:t>:</w:t>
            </w:r>
          </w:p>
          <w:p w:rsidR="00D04EE6" w:rsidRPr="00B05EA3" w:rsidRDefault="00D04EE6" w:rsidP="008B5D54">
            <w:pPr>
              <w:pStyle w:val="NoSpacing"/>
              <w:rPr>
                <w:rFonts w:ascii="Segoe UI" w:hAnsi="Segoe UI" w:cs="Segoe UI"/>
                <w:sz w:val="20"/>
                <w:szCs w:val="20"/>
              </w:rPr>
            </w:pPr>
          </w:p>
          <w:p w:rsidR="001F40F5" w:rsidRPr="00B05EA3" w:rsidRDefault="001747C3" w:rsidP="008B5D54">
            <w:pPr>
              <w:pStyle w:val="NoSpacing"/>
              <w:rPr>
                <w:rFonts w:ascii="Segoe UI" w:hAnsi="Segoe UI" w:cs="Segoe UI"/>
                <w:sz w:val="20"/>
                <w:szCs w:val="20"/>
              </w:rPr>
            </w:pPr>
            <w:r>
              <w:rPr>
                <w:rFonts w:ascii="Segoe UI" w:hAnsi="Segoe UI" w:cs="Segoe UI"/>
                <w:sz w:val="20"/>
                <w:szCs w:val="20"/>
              </w:rPr>
              <w:t>Cover Sheet</w:t>
            </w:r>
          </w:p>
          <w:p w:rsidR="001F40F5" w:rsidRPr="00B05EA3" w:rsidRDefault="001F40F5" w:rsidP="008B5D54">
            <w:pPr>
              <w:pStyle w:val="NoSpacing"/>
              <w:rPr>
                <w:rFonts w:ascii="Segoe UI" w:hAnsi="Segoe UI" w:cs="Segoe UI"/>
                <w:sz w:val="20"/>
                <w:szCs w:val="20"/>
              </w:rPr>
            </w:pPr>
          </w:p>
          <w:p w:rsidR="001F40F5" w:rsidRPr="00B05EA3" w:rsidRDefault="001F40F5" w:rsidP="008B5D54">
            <w:pPr>
              <w:pStyle w:val="NoSpacing"/>
              <w:rPr>
                <w:rFonts w:ascii="Segoe UI" w:hAnsi="Segoe UI" w:cs="Segoe UI"/>
                <w:sz w:val="20"/>
                <w:szCs w:val="20"/>
              </w:rPr>
            </w:pPr>
            <w:r w:rsidRPr="00B05EA3">
              <w:rPr>
                <w:rFonts w:ascii="Segoe UI" w:hAnsi="Segoe UI" w:cs="Segoe UI"/>
                <w:sz w:val="20"/>
                <w:szCs w:val="20"/>
              </w:rPr>
              <w:t>Draft management agreement</w:t>
            </w:r>
          </w:p>
          <w:p w:rsidR="001F40F5" w:rsidRPr="00B05EA3" w:rsidRDefault="001F40F5" w:rsidP="008B5D54">
            <w:pPr>
              <w:pStyle w:val="NoSpacing"/>
              <w:rPr>
                <w:rFonts w:ascii="Segoe UI" w:hAnsi="Segoe UI" w:cs="Segoe UI"/>
                <w:sz w:val="20"/>
                <w:szCs w:val="20"/>
              </w:rPr>
            </w:pPr>
          </w:p>
          <w:p w:rsidR="001F40F5" w:rsidRPr="00B05EA3" w:rsidRDefault="001F40F5" w:rsidP="008B5D54">
            <w:pPr>
              <w:pStyle w:val="NoSpacing"/>
              <w:rPr>
                <w:rFonts w:ascii="Segoe UI" w:hAnsi="Segoe UI" w:cs="Segoe UI"/>
                <w:sz w:val="20"/>
                <w:szCs w:val="20"/>
              </w:rPr>
            </w:pPr>
            <w:r w:rsidRPr="00B05EA3">
              <w:rPr>
                <w:rFonts w:ascii="Segoe UI" w:hAnsi="Segoe UI" w:cs="Segoe UI"/>
                <w:sz w:val="20"/>
                <w:szCs w:val="20"/>
              </w:rPr>
              <w:t>Draft Schedule 2</w:t>
            </w:r>
          </w:p>
          <w:p w:rsidR="001F40F5" w:rsidRPr="00B05EA3" w:rsidRDefault="001F40F5" w:rsidP="008B5D54">
            <w:pPr>
              <w:pStyle w:val="NoSpacing"/>
              <w:rPr>
                <w:rFonts w:ascii="Segoe UI" w:hAnsi="Segoe UI" w:cs="Segoe UI"/>
                <w:sz w:val="20"/>
                <w:szCs w:val="20"/>
              </w:rPr>
            </w:pPr>
          </w:p>
          <w:p w:rsidR="001F40F5" w:rsidRPr="00B05EA3" w:rsidRDefault="001F40F5" w:rsidP="008B5D54">
            <w:pPr>
              <w:pStyle w:val="NoSpacing"/>
              <w:rPr>
                <w:rFonts w:ascii="Segoe UI" w:hAnsi="Segoe UI" w:cs="Segoe UI"/>
                <w:sz w:val="20"/>
                <w:szCs w:val="20"/>
              </w:rPr>
            </w:pPr>
            <w:r w:rsidRPr="00B05EA3">
              <w:rPr>
                <w:rFonts w:ascii="Segoe UI" w:hAnsi="Segoe UI" w:cs="Segoe UI"/>
                <w:sz w:val="20"/>
                <w:szCs w:val="20"/>
              </w:rPr>
              <w:t>Business Plan</w:t>
            </w:r>
          </w:p>
          <w:p w:rsidR="00AB59E8" w:rsidRPr="00B05EA3" w:rsidRDefault="00AB59E8" w:rsidP="008B5D54">
            <w:pPr>
              <w:pStyle w:val="NoSpacing"/>
              <w:rPr>
                <w:rFonts w:ascii="Segoe UI" w:hAnsi="Segoe UI" w:cs="Segoe UI"/>
                <w:color w:val="FF0000"/>
                <w:sz w:val="20"/>
                <w:szCs w:val="20"/>
              </w:rPr>
            </w:pPr>
          </w:p>
          <w:p w:rsidR="00E1631D" w:rsidRPr="00B05EA3" w:rsidRDefault="00E1631D" w:rsidP="008B5D54">
            <w:pPr>
              <w:pStyle w:val="NoSpacing"/>
              <w:rPr>
                <w:rFonts w:ascii="Segoe UI" w:hAnsi="Segoe UI" w:cs="Segoe UI"/>
                <w:sz w:val="20"/>
                <w:szCs w:val="20"/>
              </w:rPr>
            </w:pPr>
            <w:r w:rsidRPr="00B05EA3">
              <w:rPr>
                <w:rFonts w:ascii="Segoe UI" w:hAnsi="Segoe UI" w:cs="Segoe UI"/>
                <w:sz w:val="20"/>
                <w:szCs w:val="20"/>
              </w:rPr>
              <w:t>Board of Directors minutes 22/2/17</w:t>
            </w:r>
          </w:p>
        </w:tc>
      </w:tr>
      <w:tr w:rsidR="00832F23" w:rsidTr="00CC1453">
        <w:tc>
          <w:tcPr>
            <w:tcW w:w="709" w:type="dxa"/>
          </w:tcPr>
          <w:p w:rsidR="00832F23" w:rsidRDefault="00832F23" w:rsidP="00AB59E8">
            <w:pPr>
              <w:pStyle w:val="NoSpacing"/>
              <w:numPr>
                <w:ilvl w:val="0"/>
                <w:numId w:val="8"/>
              </w:numPr>
              <w:ind w:left="0" w:firstLine="0"/>
              <w:rPr>
                <w:rFonts w:ascii="Segoe UI" w:hAnsi="Segoe UI" w:cs="Segoe UI"/>
                <w:sz w:val="24"/>
                <w:szCs w:val="24"/>
              </w:rPr>
            </w:pPr>
          </w:p>
        </w:tc>
        <w:tc>
          <w:tcPr>
            <w:tcW w:w="1418" w:type="dxa"/>
          </w:tcPr>
          <w:p w:rsidR="00832F23" w:rsidRDefault="00832F23" w:rsidP="0033237C">
            <w:pPr>
              <w:pStyle w:val="NoSpacing"/>
              <w:rPr>
                <w:rFonts w:ascii="Segoe UI" w:hAnsi="Segoe UI" w:cs="Segoe UI"/>
                <w:sz w:val="24"/>
                <w:szCs w:val="24"/>
              </w:rPr>
            </w:pPr>
            <w:r>
              <w:rPr>
                <w:rFonts w:ascii="Segoe UI" w:hAnsi="Segoe UI" w:cs="Segoe UI"/>
                <w:sz w:val="24"/>
                <w:szCs w:val="24"/>
              </w:rPr>
              <w:t>1/3/17</w:t>
            </w:r>
          </w:p>
        </w:tc>
        <w:tc>
          <w:tcPr>
            <w:tcW w:w="3827" w:type="dxa"/>
          </w:tcPr>
          <w:p w:rsidR="00832F23" w:rsidRDefault="00832F23" w:rsidP="008B5D54">
            <w:pPr>
              <w:pStyle w:val="NoSpacing"/>
              <w:rPr>
                <w:rFonts w:ascii="Segoe UI" w:hAnsi="Segoe UI" w:cs="Segoe UI"/>
                <w:sz w:val="24"/>
                <w:szCs w:val="24"/>
              </w:rPr>
            </w:pPr>
            <w:r>
              <w:rPr>
                <w:rFonts w:ascii="Segoe UI" w:hAnsi="Segoe UI" w:cs="Segoe UI"/>
                <w:sz w:val="24"/>
                <w:szCs w:val="24"/>
              </w:rPr>
              <w:t xml:space="preserve">Submission of </w:t>
            </w:r>
            <w:r w:rsidRPr="00832F23">
              <w:rPr>
                <w:rFonts w:ascii="Segoe UI" w:hAnsi="Segoe UI" w:cs="Segoe UI"/>
                <w:sz w:val="24"/>
                <w:szCs w:val="24"/>
              </w:rPr>
              <w:t>business plan, Schedule 2 Part G and Management Agreement to</w:t>
            </w:r>
            <w:r>
              <w:rPr>
                <w:rFonts w:ascii="Segoe UI" w:hAnsi="Segoe UI" w:cs="Segoe UI"/>
                <w:sz w:val="24"/>
                <w:szCs w:val="24"/>
              </w:rPr>
              <w:t xml:space="preserve"> Kate Shields (</w:t>
            </w:r>
            <w:r w:rsidR="00444159">
              <w:rPr>
                <w:rFonts w:ascii="Segoe UI" w:hAnsi="Segoe UI" w:cs="Segoe UI"/>
                <w:sz w:val="24"/>
                <w:szCs w:val="24"/>
              </w:rPr>
              <w:t xml:space="preserve">Regional Director (South) Specialised Commissioning, </w:t>
            </w:r>
            <w:r>
              <w:rPr>
                <w:rFonts w:ascii="Segoe UI" w:hAnsi="Segoe UI" w:cs="Segoe UI"/>
                <w:sz w:val="24"/>
                <w:szCs w:val="24"/>
              </w:rPr>
              <w:t>NHSE)</w:t>
            </w:r>
          </w:p>
        </w:tc>
        <w:tc>
          <w:tcPr>
            <w:tcW w:w="3685" w:type="dxa"/>
          </w:tcPr>
          <w:p w:rsidR="00CC1453" w:rsidRPr="00B05EA3" w:rsidRDefault="00CC1453" w:rsidP="008B5D54">
            <w:pPr>
              <w:pStyle w:val="NoSpacing"/>
              <w:rPr>
                <w:rFonts w:ascii="Segoe UI" w:hAnsi="Segoe UI" w:cs="Segoe UI"/>
                <w:sz w:val="20"/>
                <w:szCs w:val="20"/>
              </w:rPr>
            </w:pPr>
          </w:p>
        </w:tc>
      </w:tr>
      <w:tr w:rsidR="00D74EA5" w:rsidRPr="00D74EA5" w:rsidTr="00CC1453">
        <w:tc>
          <w:tcPr>
            <w:tcW w:w="709" w:type="dxa"/>
          </w:tcPr>
          <w:p w:rsidR="00AB59E8" w:rsidRPr="00D74EA5" w:rsidRDefault="00AB59E8" w:rsidP="00AB59E8">
            <w:pPr>
              <w:pStyle w:val="NoSpacing"/>
              <w:numPr>
                <w:ilvl w:val="0"/>
                <w:numId w:val="8"/>
              </w:numPr>
              <w:ind w:left="0" w:firstLine="0"/>
              <w:rPr>
                <w:rFonts w:ascii="Segoe UI" w:hAnsi="Segoe UI" w:cs="Segoe UI"/>
                <w:sz w:val="24"/>
                <w:szCs w:val="24"/>
              </w:rPr>
            </w:pPr>
          </w:p>
        </w:tc>
        <w:tc>
          <w:tcPr>
            <w:tcW w:w="1418" w:type="dxa"/>
          </w:tcPr>
          <w:p w:rsidR="00AB59E8" w:rsidRPr="00D74EA5" w:rsidRDefault="00CE5672" w:rsidP="0033237C">
            <w:pPr>
              <w:pStyle w:val="NoSpacing"/>
              <w:rPr>
                <w:rFonts w:ascii="Segoe UI" w:hAnsi="Segoe UI" w:cs="Segoe UI"/>
                <w:sz w:val="24"/>
                <w:szCs w:val="24"/>
              </w:rPr>
            </w:pPr>
            <w:r w:rsidRPr="00D74EA5">
              <w:rPr>
                <w:rFonts w:ascii="Segoe UI" w:hAnsi="Segoe UI" w:cs="Segoe UI"/>
                <w:sz w:val="24"/>
                <w:szCs w:val="24"/>
              </w:rPr>
              <w:t>15/03/17</w:t>
            </w:r>
          </w:p>
        </w:tc>
        <w:tc>
          <w:tcPr>
            <w:tcW w:w="3827" w:type="dxa"/>
          </w:tcPr>
          <w:p w:rsidR="00AB59E8" w:rsidRPr="00D74EA5" w:rsidRDefault="00AB59E8" w:rsidP="008B5D54">
            <w:pPr>
              <w:pStyle w:val="NoSpacing"/>
              <w:rPr>
                <w:rFonts w:ascii="Segoe UI" w:hAnsi="Segoe UI" w:cs="Segoe UI"/>
                <w:sz w:val="24"/>
                <w:szCs w:val="24"/>
              </w:rPr>
            </w:pPr>
            <w:r w:rsidRPr="00D74EA5">
              <w:rPr>
                <w:rFonts w:ascii="Segoe UI" w:hAnsi="Segoe UI" w:cs="Segoe UI"/>
                <w:sz w:val="24"/>
                <w:szCs w:val="24"/>
              </w:rPr>
              <w:t xml:space="preserve">Legal advice sought in response to </w:t>
            </w:r>
            <w:proofErr w:type="spellStart"/>
            <w:r w:rsidRPr="00D74EA5">
              <w:rPr>
                <w:rFonts w:ascii="Segoe UI" w:hAnsi="Segoe UI" w:cs="Segoe UI"/>
                <w:sz w:val="24"/>
                <w:szCs w:val="24"/>
              </w:rPr>
              <w:t>BoD</w:t>
            </w:r>
            <w:proofErr w:type="spellEnd"/>
            <w:r w:rsidRPr="00D74EA5">
              <w:rPr>
                <w:rFonts w:ascii="Segoe UI" w:hAnsi="Segoe UI" w:cs="Segoe UI"/>
                <w:sz w:val="24"/>
                <w:szCs w:val="24"/>
              </w:rPr>
              <w:t xml:space="preserve"> direction</w:t>
            </w:r>
          </w:p>
        </w:tc>
        <w:tc>
          <w:tcPr>
            <w:tcW w:w="3685" w:type="dxa"/>
          </w:tcPr>
          <w:p w:rsidR="00AB59E8" w:rsidRPr="00B05EA3" w:rsidRDefault="00D74EA5" w:rsidP="008B5D54">
            <w:pPr>
              <w:pStyle w:val="NoSpacing"/>
              <w:rPr>
                <w:rFonts w:ascii="Segoe UI" w:hAnsi="Segoe UI" w:cs="Segoe UI"/>
                <w:sz w:val="20"/>
                <w:szCs w:val="20"/>
              </w:rPr>
            </w:pPr>
            <w:r w:rsidRPr="00B05EA3">
              <w:rPr>
                <w:rFonts w:ascii="Segoe UI" w:hAnsi="Segoe UI" w:cs="Segoe UI"/>
                <w:sz w:val="20"/>
                <w:szCs w:val="20"/>
              </w:rPr>
              <w:t>Legal advice summarised by Kerry Rogers (Director of Corporate Affairs &amp; Trust Secretary)</w:t>
            </w:r>
          </w:p>
        </w:tc>
      </w:tr>
      <w:tr w:rsidR="00AB59E8" w:rsidTr="00CC1453">
        <w:tc>
          <w:tcPr>
            <w:tcW w:w="709" w:type="dxa"/>
          </w:tcPr>
          <w:p w:rsidR="00AB59E8" w:rsidRDefault="00AB59E8" w:rsidP="00AB59E8">
            <w:pPr>
              <w:pStyle w:val="NoSpacing"/>
              <w:numPr>
                <w:ilvl w:val="0"/>
                <w:numId w:val="8"/>
              </w:numPr>
              <w:ind w:left="0" w:firstLine="0"/>
              <w:rPr>
                <w:rFonts w:ascii="Segoe UI" w:hAnsi="Segoe UI" w:cs="Segoe UI"/>
                <w:sz w:val="24"/>
                <w:szCs w:val="24"/>
              </w:rPr>
            </w:pPr>
          </w:p>
        </w:tc>
        <w:tc>
          <w:tcPr>
            <w:tcW w:w="1418" w:type="dxa"/>
          </w:tcPr>
          <w:p w:rsidR="00AB59E8" w:rsidRDefault="004171DB" w:rsidP="0033237C">
            <w:pPr>
              <w:pStyle w:val="NoSpacing"/>
              <w:rPr>
                <w:rFonts w:ascii="Segoe UI" w:hAnsi="Segoe UI" w:cs="Segoe UI"/>
                <w:sz w:val="24"/>
                <w:szCs w:val="24"/>
              </w:rPr>
            </w:pPr>
            <w:r>
              <w:rPr>
                <w:rFonts w:ascii="Segoe UI" w:hAnsi="Segoe UI" w:cs="Segoe UI"/>
                <w:sz w:val="24"/>
                <w:szCs w:val="24"/>
              </w:rPr>
              <w:t>22/3/17</w:t>
            </w:r>
          </w:p>
        </w:tc>
        <w:tc>
          <w:tcPr>
            <w:tcW w:w="3827" w:type="dxa"/>
          </w:tcPr>
          <w:p w:rsidR="00AB59E8" w:rsidRDefault="00AB59E8" w:rsidP="008B5D54">
            <w:pPr>
              <w:pStyle w:val="NoSpacing"/>
              <w:rPr>
                <w:rFonts w:ascii="Segoe UI" w:hAnsi="Segoe UI" w:cs="Segoe UI"/>
                <w:sz w:val="24"/>
                <w:szCs w:val="24"/>
              </w:rPr>
            </w:pPr>
            <w:r>
              <w:rPr>
                <w:rFonts w:ascii="Segoe UI" w:hAnsi="Segoe UI" w:cs="Segoe UI"/>
                <w:sz w:val="24"/>
                <w:szCs w:val="24"/>
              </w:rPr>
              <w:t xml:space="preserve">Submission of summary of legal advice and </w:t>
            </w:r>
            <w:proofErr w:type="spellStart"/>
            <w:r>
              <w:rPr>
                <w:rFonts w:ascii="Segoe UI" w:hAnsi="Segoe UI" w:cs="Segoe UI"/>
                <w:sz w:val="24"/>
                <w:szCs w:val="24"/>
              </w:rPr>
              <w:t>mitigators</w:t>
            </w:r>
            <w:proofErr w:type="spellEnd"/>
            <w:r>
              <w:rPr>
                <w:rFonts w:ascii="Segoe UI" w:hAnsi="Segoe UI" w:cs="Segoe UI"/>
                <w:sz w:val="24"/>
                <w:szCs w:val="24"/>
              </w:rPr>
              <w:t>, and final business plan, management agreement and Schedule 2 Part G to B</w:t>
            </w:r>
            <w:r w:rsidR="00E1631D">
              <w:rPr>
                <w:rFonts w:ascii="Segoe UI" w:hAnsi="Segoe UI" w:cs="Segoe UI"/>
                <w:sz w:val="24"/>
                <w:szCs w:val="24"/>
              </w:rPr>
              <w:t xml:space="preserve">oard </w:t>
            </w:r>
            <w:r>
              <w:rPr>
                <w:rFonts w:ascii="Segoe UI" w:hAnsi="Segoe UI" w:cs="Segoe UI"/>
                <w:sz w:val="24"/>
                <w:szCs w:val="24"/>
              </w:rPr>
              <w:t>o</w:t>
            </w:r>
            <w:r w:rsidR="00E1631D">
              <w:rPr>
                <w:rFonts w:ascii="Segoe UI" w:hAnsi="Segoe UI" w:cs="Segoe UI"/>
                <w:sz w:val="24"/>
                <w:szCs w:val="24"/>
              </w:rPr>
              <w:t xml:space="preserve">f </w:t>
            </w:r>
            <w:r>
              <w:rPr>
                <w:rFonts w:ascii="Segoe UI" w:hAnsi="Segoe UI" w:cs="Segoe UI"/>
                <w:sz w:val="24"/>
                <w:szCs w:val="24"/>
              </w:rPr>
              <w:t>D</w:t>
            </w:r>
            <w:r w:rsidR="00E1631D">
              <w:rPr>
                <w:rFonts w:ascii="Segoe UI" w:hAnsi="Segoe UI" w:cs="Segoe UI"/>
                <w:sz w:val="24"/>
                <w:szCs w:val="24"/>
              </w:rPr>
              <w:t>irectors</w:t>
            </w:r>
          </w:p>
        </w:tc>
        <w:tc>
          <w:tcPr>
            <w:tcW w:w="3685" w:type="dxa"/>
          </w:tcPr>
          <w:p w:rsidR="00E1631D" w:rsidRPr="00B05EA3" w:rsidRDefault="00E1631D" w:rsidP="008B5D54">
            <w:pPr>
              <w:pStyle w:val="NoSpacing"/>
              <w:rPr>
                <w:rFonts w:ascii="Segoe UI" w:hAnsi="Segoe UI" w:cs="Segoe UI"/>
                <w:sz w:val="20"/>
                <w:szCs w:val="20"/>
              </w:rPr>
            </w:pPr>
            <w:r w:rsidRPr="00B05EA3">
              <w:rPr>
                <w:rFonts w:ascii="Segoe UI" w:hAnsi="Segoe UI" w:cs="Segoe UI"/>
                <w:sz w:val="20"/>
                <w:szCs w:val="20"/>
              </w:rPr>
              <w:t>Management agreemen</w:t>
            </w:r>
            <w:r w:rsidR="001747C3">
              <w:rPr>
                <w:rFonts w:ascii="Segoe UI" w:hAnsi="Segoe UI" w:cs="Segoe UI"/>
                <w:sz w:val="20"/>
                <w:szCs w:val="20"/>
              </w:rPr>
              <w:t>t, Schedule Part G, cover sheet</w:t>
            </w:r>
          </w:p>
          <w:p w:rsidR="00CC1453" w:rsidRPr="00B05EA3" w:rsidRDefault="00CC1453" w:rsidP="008B5D54">
            <w:pPr>
              <w:pStyle w:val="NoSpacing"/>
              <w:rPr>
                <w:rFonts w:ascii="Segoe UI" w:hAnsi="Segoe UI" w:cs="Segoe UI"/>
                <w:sz w:val="20"/>
                <w:szCs w:val="20"/>
              </w:rPr>
            </w:pPr>
          </w:p>
        </w:tc>
      </w:tr>
      <w:tr w:rsidR="00AB59E8" w:rsidTr="00CC1453">
        <w:tc>
          <w:tcPr>
            <w:tcW w:w="709" w:type="dxa"/>
          </w:tcPr>
          <w:p w:rsidR="00AB59E8" w:rsidRDefault="00AB59E8" w:rsidP="00AB59E8">
            <w:pPr>
              <w:pStyle w:val="NoSpacing"/>
              <w:numPr>
                <w:ilvl w:val="0"/>
                <w:numId w:val="8"/>
              </w:numPr>
              <w:ind w:left="0" w:firstLine="0"/>
              <w:rPr>
                <w:rFonts w:ascii="Segoe UI" w:hAnsi="Segoe UI" w:cs="Segoe UI"/>
                <w:sz w:val="24"/>
                <w:szCs w:val="24"/>
              </w:rPr>
            </w:pPr>
          </w:p>
        </w:tc>
        <w:tc>
          <w:tcPr>
            <w:tcW w:w="1418" w:type="dxa"/>
          </w:tcPr>
          <w:p w:rsidR="00AB59E8" w:rsidRDefault="00AB59E8" w:rsidP="004171DB">
            <w:pPr>
              <w:pStyle w:val="NoSpacing"/>
              <w:rPr>
                <w:rFonts w:ascii="Segoe UI" w:hAnsi="Segoe UI" w:cs="Segoe UI"/>
                <w:sz w:val="24"/>
                <w:szCs w:val="24"/>
              </w:rPr>
            </w:pPr>
            <w:r>
              <w:rPr>
                <w:rFonts w:ascii="Segoe UI" w:hAnsi="Segoe UI" w:cs="Segoe UI"/>
                <w:sz w:val="24"/>
                <w:szCs w:val="24"/>
              </w:rPr>
              <w:t>2</w:t>
            </w:r>
            <w:r w:rsidR="004171DB">
              <w:rPr>
                <w:rFonts w:ascii="Segoe UI" w:hAnsi="Segoe UI" w:cs="Segoe UI"/>
                <w:sz w:val="24"/>
                <w:szCs w:val="24"/>
              </w:rPr>
              <w:t>9</w:t>
            </w:r>
            <w:r>
              <w:rPr>
                <w:rFonts w:ascii="Segoe UI" w:hAnsi="Segoe UI" w:cs="Segoe UI"/>
                <w:sz w:val="24"/>
                <w:szCs w:val="24"/>
              </w:rPr>
              <w:t>/3/17</w:t>
            </w:r>
          </w:p>
        </w:tc>
        <w:tc>
          <w:tcPr>
            <w:tcW w:w="3827" w:type="dxa"/>
          </w:tcPr>
          <w:p w:rsidR="00AB59E8" w:rsidRDefault="00AB59E8" w:rsidP="008B5D54">
            <w:pPr>
              <w:pStyle w:val="NoSpacing"/>
              <w:rPr>
                <w:rFonts w:ascii="Segoe UI" w:hAnsi="Segoe UI" w:cs="Segoe UI"/>
                <w:sz w:val="24"/>
                <w:szCs w:val="24"/>
              </w:rPr>
            </w:pPr>
            <w:r>
              <w:rPr>
                <w:rFonts w:ascii="Segoe UI" w:hAnsi="Segoe UI" w:cs="Segoe UI"/>
                <w:sz w:val="24"/>
                <w:szCs w:val="24"/>
              </w:rPr>
              <w:t xml:space="preserve">Approval of final business plan, management agreement and schedule 2 Part G by </w:t>
            </w:r>
            <w:proofErr w:type="spellStart"/>
            <w:r>
              <w:rPr>
                <w:rFonts w:ascii="Segoe UI" w:hAnsi="Segoe UI" w:cs="Segoe UI"/>
                <w:sz w:val="24"/>
                <w:szCs w:val="24"/>
              </w:rPr>
              <w:t>BoD</w:t>
            </w:r>
            <w:proofErr w:type="spellEnd"/>
          </w:p>
        </w:tc>
        <w:tc>
          <w:tcPr>
            <w:tcW w:w="3685" w:type="dxa"/>
          </w:tcPr>
          <w:p w:rsidR="00AB59E8" w:rsidRPr="00B05EA3" w:rsidRDefault="00E1631D" w:rsidP="008B5D54">
            <w:pPr>
              <w:pStyle w:val="NoSpacing"/>
              <w:rPr>
                <w:rFonts w:ascii="Segoe UI" w:hAnsi="Segoe UI" w:cs="Segoe UI"/>
                <w:color w:val="FF0000"/>
                <w:sz w:val="20"/>
                <w:szCs w:val="20"/>
              </w:rPr>
            </w:pPr>
            <w:r w:rsidRPr="00B05EA3">
              <w:rPr>
                <w:rFonts w:ascii="Segoe UI" w:hAnsi="Segoe UI" w:cs="Segoe UI"/>
                <w:sz w:val="20"/>
                <w:szCs w:val="20"/>
              </w:rPr>
              <w:t>Board of Directors minutes 29/3/17</w:t>
            </w:r>
          </w:p>
        </w:tc>
      </w:tr>
      <w:tr w:rsidR="00AB59E8" w:rsidRPr="00CC1453" w:rsidTr="00CC1453">
        <w:tc>
          <w:tcPr>
            <w:tcW w:w="709" w:type="dxa"/>
          </w:tcPr>
          <w:p w:rsidR="00AB59E8" w:rsidRDefault="00AB59E8" w:rsidP="00AB59E8">
            <w:pPr>
              <w:pStyle w:val="NoSpacing"/>
              <w:numPr>
                <w:ilvl w:val="0"/>
                <w:numId w:val="8"/>
              </w:numPr>
              <w:ind w:left="0" w:firstLine="0"/>
              <w:rPr>
                <w:rFonts w:ascii="Segoe UI" w:hAnsi="Segoe UI" w:cs="Segoe UI"/>
                <w:sz w:val="24"/>
                <w:szCs w:val="24"/>
              </w:rPr>
            </w:pPr>
          </w:p>
        </w:tc>
        <w:tc>
          <w:tcPr>
            <w:tcW w:w="1418" w:type="dxa"/>
          </w:tcPr>
          <w:p w:rsidR="00AB59E8" w:rsidRDefault="00AB59E8" w:rsidP="007174CC">
            <w:pPr>
              <w:pStyle w:val="NoSpacing"/>
              <w:rPr>
                <w:rFonts w:ascii="Segoe UI" w:hAnsi="Segoe UI" w:cs="Segoe UI"/>
                <w:sz w:val="24"/>
                <w:szCs w:val="24"/>
              </w:rPr>
            </w:pPr>
            <w:r>
              <w:rPr>
                <w:rFonts w:ascii="Segoe UI" w:hAnsi="Segoe UI" w:cs="Segoe UI"/>
                <w:sz w:val="24"/>
                <w:szCs w:val="24"/>
              </w:rPr>
              <w:t>31/3/17</w:t>
            </w:r>
          </w:p>
        </w:tc>
        <w:tc>
          <w:tcPr>
            <w:tcW w:w="3827" w:type="dxa"/>
          </w:tcPr>
          <w:p w:rsidR="00AB59E8" w:rsidRDefault="00AB59E8" w:rsidP="008B5D54">
            <w:pPr>
              <w:pStyle w:val="NoSpacing"/>
              <w:rPr>
                <w:rFonts w:ascii="Segoe UI" w:hAnsi="Segoe UI" w:cs="Segoe UI"/>
                <w:sz w:val="24"/>
                <w:szCs w:val="24"/>
              </w:rPr>
            </w:pPr>
            <w:r>
              <w:rPr>
                <w:rFonts w:ascii="Segoe UI" w:hAnsi="Segoe UI" w:cs="Segoe UI"/>
                <w:sz w:val="24"/>
                <w:szCs w:val="24"/>
              </w:rPr>
              <w:t>Sign off of business plan by NHSE and OHFT</w:t>
            </w:r>
          </w:p>
        </w:tc>
        <w:tc>
          <w:tcPr>
            <w:tcW w:w="3685" w:type="dxa"/>
          </w:tcPr>
          <w:p w:rsidR="00AB59E8" w:rsidRPr="00B05EA3" w:rsidRDefault="00E1631D" w:rsidP="008B5D54">
            <w:pPr>
              <w:pStyle w:val="NoSpacing"/>
              <w:rPr>
                <w:rFonts w:ascii="Segoe UI" w:hAnsi="Segoe UI" w:cs="Segoe UI"/>
                <w:sz w:val="20"/>
                <w:szCs w:val="20"/>
              </w:rPr>
            </w:pPr>
            <w:r w:rsidRPr="00B05EA3">
              <w:rPr>
                <w:rFonts w:ascii="Segoe UI" w:hAnsi="Segoe UI" w:cs="Segoe UI"/>
                <w:sz w:val="20"/>
                <w:szCs w:val="20"/>
              </w:rPr>
              <w:t xml:space="preserve">Signed </w:t>
            </w:r>
            <w:r w:rsidR="00CC1453" w:rsidRPr="00B05EA3">
              <w:rPr>
                <w:rFonts w:ascii="Segoe UI" w:hAnsi="Segoe UI" w:cs="Segoe UI"/>
                <w:sz w:val="20"/>
                <w:szCs w:val="20"/>
              </w:rPr>
              <w:t>Business Plan</w:t>
            </w:r>
          </w:p>
          <w:p w:rsidR="00CC1453" w:rsidRPr="00B05EA3" w:rsidRDefault="00CC1453" w:rsidP="008B5D54">
            <w:pPr>
              <w:pStyle w:val="NoSpacing"/>
              <w:rPr>
                <w:rFonts w:ascii="Segoe UI" w:hAnsi="Segoe UI" w:cs="Segoe UI"/>
                <w:sz w:val="20"/>
                <w:szCs w:val="20"/>
              </w:rPr>
            </w:pPr>
          </w:p>
          <w:p w:rsidR="00CC1453" w:rsidRPr="00B05EA3" w:rsidRDefault="00CC1453" w:rsidP="008B5D54">
            <w:pPr>
              <w:pStyle w:val="NoSpacing"/>
              <w:rPr>
                <w:rFonts w:ascii="Segoe UI" w:hAnsi="Segoe UI" w:cs="Segoe UI"/>
                <w:sz w:val="20"/>
                <w:szCs w:val="20"/>
              </w:rPr>
            </w:pPr>
          </w:p>
          <w:p w:rsidR="00CC1453" w:rsidRPr="001747C3" w:rsidRDefault="00E1631D" w:rsidP="008B5D54">
            <w:pPr>
              <w:pStyle w:val="NoSpacing"/>
              <w:rPr>
                <w:rFonts w:ascii="Segoe UI" w:hAnsi="Segoe UI" w:cs="Segoe UI"/>
                <w:sz w:val="20"/>
                <w:szCs w:val="20"/>
              </w:rPr>
            </w:pPr>
            <w:r w:rsidRPr="001747C3">
              <w:rPr>
                <w:rFonts w:ascii="Segoe UI" w:hAnsi="Segoe UI" w:cs="Segoe UI"/>
                <w:sz w:val="20"/>
                <w:szCs w:val="20"/>
              </w:rPr>
              <w:t xml:space="preserve">Signed </w:t>
            </w:r>
            <w:r w:rsidR="00CC1453" w:rsidRPr="001747C3">
              <w:rPr>
                <w:rFonts w:ascii="Segoe UI" w:hAnsi="Segoe UI" w:cs="Segoe UI"/>
                <w:sz w:val="20"/>
                <w:szCs w:val="20"/>
              </w:rPr>
              <w:t>Management agreement</w:t>
            </w:r>
          </w:p>
          <w:p w:rsidR="00CC1453" w:rsidRPr="001747C3" w:rsidRDefault="00CC1453" w:rsidP="008B5D54">
            <w:pPr>
              <w:pStyle w:val="NoSpacing"/>
              <w:rPr>
                <w:rFonts w:ascii="Segoe UI" w:hAnsi="Segoe UI" w:cs="Segoe UI"/>
                <w:sz w:val="20"/>
                <w:szCs w:val="20"/>
              </w:rPr>
            </w:pPr>
          </w:p>
          <w:p w:rsidR="00CC1453" w:rsidRPr="00B05EA3" w:rsidRDefault="00E1631D" w:rsidP="008B5D54">
            <w:pPr>
              <w:pStyle w:val="NoSpacing"/>
              <w:rPr>
                <w:rFonts w:ascii="Segoe UI" w:hAnsi="Segoe UI" w:cs="Segoe UI"/>
                <w:sz w:val="20"/>
                <w:szCs w:val="20"/>
              </w:rPr>
            </w:pPr>
            <w:r w:rsidRPr="00B05EA3">
              <w:rPr>
                <w:rFonts w:ascii="Segoe UI" w:hAnsi="Segoe UI" w:cs="Segoe UI"/>
                <w:sz w:val="20"/>
                <w:szCs w:val="20"/>
              </w:rPr>
              <w:t xml:space="preserve">Signed </w:t>
            </w:r>
            <w:r w:rsidR="00CC1453" w:rsidRPr="00B05EA3">
              <w:rPr>
                <w:rFonts w:ascii="Segoe UI" w:hAnsi="Segoe UI" w:cs="Segoe UI"/>
                <w:sz w:val="20"/>
                <w:szCs w:val="20"/>
              </w:rPr>
              <w:t>Schedule 2 Part G</w:t>
            </w:r>
          </w:p>
          <w:p w:rsidR="00CC1453" w:rsidRPr="00B05EA3" w:rsidRDefault="00CC1453" w:rsidP="008B5D54">
            <w:pPr>
              <w:pStyle w:val="NoSpacing"/>
              <w:rPr>
                <w:rFonts w:ascii="Segoe UI" w:hAnsi="Segoe UI" w:cs="Segoe UI"/>
                <w:sz w:val="20"/>
                <w:szCs w:val="20"/>
              </w:rPr>
            </w:pPr>
          </w:p>
          <w:p w:rsidR="00CC1453" w:rsidRPr="00B05EA3" w:rsidRDefault="00E1631D" w:rsidP="008B5D54">
            <w:pPr>
              <w:pStyle w:val="NoSpacing"/>
              <w:rPr>
                <w:rFonts w:ascii="Segoe UI" w:hAnsi="Segoe UI" w:cs="Segoe UI"/>
                <w:sz w:val="20"/>
                <w:szCs w:val="20"/>
              </w:rPr>
            </w:pPr>
            <w:r w:rsidRPr="00B05EA3">
              <w:rPr>
                <w:rFonts w:ascii="Segoe UI" w:hAnsi="Segoe UI" w:cs="Segoe UI"/>
                <w:sz w:val="20"/>
                <w:szCs w:val="20"/>
              </w:rPr>
              <w:t xml:space="preserve">Signed </w:t>
            </w:r>
            <w:r w:rsidR="00CC1453" w:rsidRPr="00B05EA3">
              <w:rPr>
                <w:rFonts w:ascii="Segoe UI" w:hAnsi="Segoe UI" w:cs="Segoe UI"/>
                <w:sz w:val="20"/>
                <w:szCs w:val="20"/>
              </w:rPr>
              <w:t>Contract variation template</w:t>
            </w:r>
          </w:p>
          <w:p w:rsidR="00CC1453" w:rsidRPr="00B05EA3" w:rsidRDefault="00CC1453" w:rsidP="001747C3">
            <w:pPr>
              <w:pStyle w:val="NoSpacing"/>
              <w:rPr>
                <w:rFonts w:ascii="Segoe UI" w:hAnsi="Segoe UI" w:cs="Segoe UI"/>
                <w:sz w:val="20"/>
                <w:szCs w:val="20"/>
              </w:rPr>
            </w:pPr>
          </w:p>
        </w:tc>
      </w:tr>
    </w:tbl>
    <w:p w:rsidR="0033237C" w:rsidRPr="00CC1453" w:rsidRDefault="0033237C" w:rsidP="0033237C">
      <w:pPr>
        <w:pStyle w:val="NoSpacing"/>
        <w:rPr>
          <w:rFonts w:ascii="Segoe UI" w:hAnsi="Segoe UI" w:cs="Segoe UI"/>
          <w:sz w:val="24"/>
          <w:szCs w:val="24"/>
        </w:rPr>
      </w:pPr>
    </w:p>
    <w:p w:rsidR="007036D9" w:rsidRPr="007036D9" w:rsidRDefault="007036D9" w:rsidP="007036D9">
      <w:pPr>
        <w:pStyle w:val="NoSpacing"/>
        <w:rPr>
          <w:rFonts w:ascii="Segoe UI" w:hAnsi="Segoe UI" w:cs="Segoe UI"/>
          <w:sz w:val="24"/>
          <w:szCs w:val="24"/>
        </w:rPr>
      </w:pPr>
      <w:r w:rsidRPr="007036D9">
        <w:rPr>
          <w:rFonts w:ascii="Segoe UI" w:hAnsi="Segoe UI" w:cs="Segoe UI"/>
          <w:sz w:val="24"/>
          <w:szCs w:val="24"/>
        </w:rPr>
        <w:t xml:space="preserve">Where a potential transaction is deemed to be material, as defined in the ‘Risk assessment framework’, </w:t>
      </w:r>
      <w:r w:rsidR="003321FA">
        <w:rPr>
          <w:rFonts w:ascii="Segoe UI" w:hAnsi="Segoe UI" w:cs="Segoe UI"/>
          <w:sz w:val="24"/>
          <w:szCs w:val="24"/>
        </w:rPr>
        <w:t>NHS Improvement</w:t>
      </w:r>
      <w:r w:rsidRPr="007036D9">
        <w:rPr>
          <w:rFonts w:ascii="Segoe UI" w:hAnsi="Segoe UI" w:cs="Segoe UI"/>
          <w:sz w:val="24"/>
          <w:szCs w:val="24"/>
        </w:rPr>
        <w:t xml:space="preserve"> will, as part of its overall assessment of financial risk and governance, request evidence that the board is satisfied that it has: </w:t>
      </w:r>
    </w:p>
    <w:p w:rsidR="007036D9" w:rsidRDefault="007036D9" w:rsidP="007036D9">
      <w:pPr>
        <w:pStyle w:val="NoSpacing"/>
        <w:rPr>
          <w:rFonts w:ascii="Segoe UI" w:hAnsi="Segoe UI" w:cs="Segoe UI"/>
          <w:sz w:val="24"/>
          <w:szCs w:val="24"/>
        </w:rPr>
      </w:pPr>
      <w:r w:rsidRPr="007036D9">
        <w:rPr>
          <w:rFonts w:ascii="Segoe UI" w:hAnsi="Segoe UI" w:cs="Segoe UI"/>
          <w:sz w:val="24"/>
          <w:szCs w:val="24"/>
        </w:rPr>
        <w:t xml:space="preserve"> considered a detailed options appraisal before deciding that the transaction delivers benefits for patients and the trust in delivering its strategy </w:t>
      </w:r>
    </w:p>
    <w:p w:rsidR="007036D9" w:rsidRPr="00EB50DF" w:rsidRDefault="004D3315" w:rsidP="003321FA">
      <w:pPr>
        <w:pStyle w:val="NoSpacing"/>
        <w:numPr>
          <w:ilvl w:val="0"/>
          <w:numId w:val="9"/>
        </w:numPr>
        <w:rPr>
          <w:rFonts w:ascii="Segoe UI" w:hAnsi="Segoe UI" w:cs="Segoe UI"/>
          <w:sz w:val="24"/>
          <w:szCs w:val="24"/>
        </w:rPr>
      </w:pPr>
      <w:r w:rsidRPr="00EB50DF">
        <w:rPr>
          <w:rFonts w:ascii="Segoe UI" w:hAnsi="Segoe UI" w:cs="Segoe UI"/>
          <w:sz w:val="24"/>
          <w:szCs w:val="24"/>
        </w:rPr>
        <w:t xml:space="preserve">Presentation of initial bid, and subsequent business case drafts to </w:t>
      </w:r>
      <w:proofErr w:type="spellStart"/>
      <w:r w:rsidRPr="00EB50DF">
        <w:rPr>
          <w:rFonts w:ascii="Segoe UI" w:hAnsi="Segoe UI" w:cs="Segoe UI"/>
          <w:sz w:val="24"/>
          <w:szCs w:val="24"/>
        </w:rPr>
        <w:t>BoD</w:t>
      </w:r>
      <w:proofErr w:type="spellEnd"/>
      <w:r w:rsidRPr="00EB50DF">
        <w:rPr>
          <w:rFonts w:ascii="Segoe UI" w:hAnsi="Segoe UI" w:cs="Segoe UI"/>
          <w:sz w:val="24"/>
          <w:szCs w:val="24"/>
        </w:rPr>
        <w:t>; bid and business case based on clinical model set out in forensic strategy document; approvals process as detailed in time line</w:t>
      </w:r>
    </w:p>
    <w:p w:rsidR="004D3315" w:rsidRPr="00EB50DF" w:rsidRDefault="004D3315" w:rsidP="003321FA">
      <w:pPr>
        <w:pStyle w:val="NoSpacing"/>
        <w:numPr>
          <w:ilvl w:val="0"/>
          <w:numId w:val="9"/>
        </w:numPr>
        <w:rPr>
          <w:rFonts w:ascii="Segoe UI" w:hAnsi="Segoe UI" w:cs="Segoe UI"/>
          <w:sz w:val="24"/>
          <w:szCs w:val="24"/>
        </w:rPr>
      </w:pPr>
      <w:r w:rsidRPr="00EB50DF">
        <w:rPr>
          <w:rFonts w:ascii="Segoe UI" w:hAnsi="Segoe UI" w:cs="Segoe UI"/>
          <w:sz w:val="24"/>
          <w:szCs w:val="24"/>
        </w:rPr>
        <w:t xml:space="preserve">Supporting work with NHSE on financial and patient level data validation; Schedule 11 of management agreement setting out financial assumptions agreed with NHSE; modelling </w:t>
      </w:r>
      <w:r w:rsidR="00E53B3C" w:rsidRPr="00EB50DF">
        <w:rPr>
          <w:rFonts w:ascii="Segoe UI" w:hAnsi="Segoe UI" w:cs="Segoe UI"/>
          <w:sz w:val="24"/>
          <w:szCs w:val="24"/>
        </w:rPr>
        <w:t>of projected patient movements over 5 years</w:t>
      </w:r>
    </w:p>
    <w:p w:rsidR="007036D9" w:rsidRPr="00EB50DF" w:rsidRDefault="007036D9" w:rsidP="007036D9">
      <w:pPr>
        <w:pStyle w:val="NoSpacing"/>
        <w:rPr>
          <w:rFonts w:ascii="Segoe UI" w:hAnsi="Segoe UI" w:cs="Segoe UI"/>
          <w:sz w:val="24"/>
          <w:szCs w:val="24"/>
        </w:rPr>
      </w:pPr>
      <w:r w:rsidRPr="00EB50DF">
        <w:rPr>
          <w:rFonts w:ascii="Segoe UI" w:hAnsi="Segoe UI" w:cs="Segoe UI"/>
          <w:sz w:val="24"/>
          <w:szCs w:val="24"/>
        </w:rPr>
        <w:t xml:space="preserve"> assured itself that a proposed transaction will meet the requirements of the choice and competition licence conditions </w:t>
      </w:r>
    </w:p>
    <w:p w:rsidR="004D3315" w:rsidRPr="00EB50DF" w:rsidRDefault="00E53B3C" w:rsidP="00A51B9E">
      <w:pPr>
        <w:pStyle w:val="NoSpacing"/>
        <w:numPr>
          <w:ilvl w:val="0"/>
          <w:numId w:val="10"/>
        </w:numPr>
        <w:rPr>
          <w:rFonts w:ascii="Segoe UI" w:hAnsi="Segoe UI" w:cs="Segoe UI"/>
          <w:sz w:val="24"/>
          <w:szCs w:val="24"/>
        </w:rPr>
      </w:pPr>
      <w:r w:rsidRPr="00EB50DF">
        <w:rPr>
          <w:rFonts w:ascii="Segoe UI" w:hAnsi="Segoe UI" w:cs="Segoe UI"/>
          <w:sz w:val="24"/>
          <w:szCs w:val="24"/>
        </w:rPr>
        <w:t>Governed by NHS standard contract which covers this.</w:t>
      </w:r>
    </w:p>
    <w:p w:rsidR="007036D9" w:rsidRPr="00EB50DF" w:rsidRDefault="007036D9" w:rsidP="007036D9">
      <w:pPr>
        <w:pStyle w:val="NoSpacing"/>
        <w:rPr>
          <w:rFonts w:ascii="Segoe UI" w:hAnsi="Segoe UI" w:cs="Segoe UI"/>
          <w:sz w:val="24"/>
          <w:szCs w:val="24"/>
        </w:rPr>
      </w:pPr>
      <w:r w:rsidRPr="00EB50DF">
        <w:rPr>
          <w:rFonts w:ascii="Segoe UI" w:hAnsi="Segoe UI" w:cs="Segoe UI"/>
          <w:sz w:val="24"/>
          <w:szCs w:val="24"/>
        </w:rPr>
        <w:t xml:space="preserve"> conducted an appropriate level of financial, clinical and market due diligence relating to the proposed investment or divestment </w:t>
      </w:r>
    </w:p>
    <w:p w:rsidR="00E53B3C" w:rsidRPr="00EB50DF" w:rsidRDefault="00DC603C" w:rsidP="00A51B9E">
      <w:pPr>
        <w:pStyle w:val="NoSpacing"/>
        <w:numPr>
          <w:ilvl w:val="0"/>
          <w:numId w:val="10"/>
        </w:numPr>
        <w:rPr>
          <w:rFonts w:ascii="Segoe UI" w:hAnsi="Segoe UI" w:cs="Segoe UI"/>
          <w:sz w:val="24"/>
          <w:szCs w:val="24"/>
        </w:rPr>
      </w:pPr>
      <w:r w:rsidRPr="00EB50DF">
        <w:rPr>
          <w:rFonts w:ascii="Segoe UI" w:hAnsi="Segoe UI" w:cs="Segoe UI"/>
          <w:sz w:val="24"/>
          <w:szCs w:val="24"/>
        </w:rPr>
        <w:t>The NCM will be run as a pilot for 2 years</w:t>
      </w:r>
    </w:p>
    <w:p w:rsidR="00DC603C" w:rsidRPr="00EB50DF" w:rsidRDefault="00DC603C" w:rsidP="00A51B9E">
      <w:pPr>
        <w:pStyle w:val="NoSpacing"/>
        <w:numPr>
          <w:ilvl w:val="0"/>
          <w:numId w:val="10"/>
        </w:numPr>
        <w:rPr>
          <w:rFonts w:ascii="Segoe UI" w:hAnsi="Segoe UI" w:cs="Segoe UI"/>
          <w:sz w:val="24"/>
          <w:szCs w:val="24"/>
        </w:rPr>
      </w:pPr>
      <w:r w:rsidRPr="00EB50DF">
        <w:rPr>
          <w:rFonts w:ascii="Segoe UI" w:hAnsi="Segoe UI" w:cs="Segoe UI"/>
          <w:sz w:val="24"/>
          <w:szCs w:val="24"/>
        </w:rPr>
        <w:t xml:space="preserve">Risk register sets out all risks and </w:t>
      </w:r>
      <w:proofErr w:type="spellStart"/>
      <w:r w:rsidRPr="00EB50DF">
        <w:rPr>
          <w:rFonts w:ascii="Segoe UI" w:hAnsi="Segoe UI" w:cs="Segoe UI"/>
          <w:sz w:val="24"/>
          <w:szCs w:val="24"/>
        </w:rPr>
        <w:t>mitigators</w:t>
      </w:r>
      <w:proofErr w:type="spellEnd"/>
      <w:r w:rsidRPr="00EB50DF">
        <w:rPr>
          <w:rFonts w:ascii="Segoe UI" w:hAnsi="Segoe UI" w:cs="Segoe UI"/>
          <w:sz w:val="24"/>
          <w:szCs w:val="24"/>
        </w:rPr>
        <w:t xml:space="preserve"> identified</w:t>
      </w:r>
    </w:p>
    <w:p w:rsidR="00DC603C" w:rsidRPr="00EB50DF" w:rsidRDefault="00DC603C" w:rsidP="00A51B9E">
      <w:pPr>
        <w:pStyle w:val="NoSpacing"/>
        <w:numPr>
          <w:ilvl w:val="0"/>
          <w:numId w:val="10"/>
        </w:numPr>
        <w:rPr>
          <w:rFonts w:ascii="Segoe UI" w:hAnsi="Segoe UI" w:cs="Segoe UI"/>
          <w:sz w:val="24"/>
          <w:szCs w:val="24"/>
        </w:rPr>
      </w:pPr>
      <w:r w:rsidRPr="00EB50DF">
        <w:rPr>
          <w:rFonts w:ascii="Segoe UI" w:hAnsi="Segoe UI" w:cs="Segoe UI"/>
          <w:sz w:val="24"/>
          <w:szCs w:val="24"/>
        </w:rPr>
        <w:t>Timeline shows process of financial and clinical review in developing final business plan</w:t>
      </w:r>
    </w:p>
    <w:p w:rsidR="00DC603C" w:rsidRPr="00EB50DF" w:rsidRDefault="00DC603C" w:rsidP="00A51B9E">
      <w:pPr>
        <w:pStyle w:val="NoSpacing"/>
        <w:numPr>
          <w:ilvl w:val="0"/>
          <w:numId w:val="10"/>
        </w:numPr>
        <w:rPr>
          <w:rFonts w:ascii="Segoe UI" w:hAnsi="Segoe UI" w:cs="Segoe UI"/>
          <w:sz w:val="24"/>
          <w:szCs w:val="24"/>
        </w:rPr>
      </w:pPr>
      <w:r w:rsidRPr="00EB50DF">
        <w:rPr>
          <w:rFonts w:ascii="Segoe UI" w:hAnsi="Segoe UI" w:cs="Segoe UI"/>
          <w:sz w:val="24"/>
          <w:szCs w:val="24"/>
        </w:rPr>
        <w:t>Market – business plan was subject to a competitive bid process</w:t>
      </w:r>
    </w:p>
    <w:p w:rsidR="007036D9" w:rsidRPr="00EB50DF" w:rsidRDefault="007036D9" w:rsidP="007036D9">
      <w:pPr>
        <w:pStyle w:val="NoSpacing"/>
        <w:rPr>
          <w:rFonts w:ascii="Segoe UI" w:hAnsi="Segoe UI" w:cs="Segoe UI"/>
          <w:sz w:val="24"/>
          <w:szCs w:val="24"/>
        </w:rPr>
      </w:pPr>
      <w:r w:rsidRPr="00EB50DF">
        <w:rPr>
          <w:rFonts w:ascii="Segoe UI" w:hAnsi="Segoe UI" w:cs="Segoe UI"/>
          <w:sz w:val="24"/>
          <w:szCs w:val="24"/>
        </w:rPr>
        <w:t xml:space="preserve"> considered the implications of the proposed investment or divestment on the resulting entity’s continuity of service risk rating, having taken full account of reasonable downside sensitivities </w:t>
      </w:r>
    </w:p>
    <w:p w:rsidR="00DC603C" w:rsidRPr="00EB50DF" w:rsidRDefault="001747C3" w:rsidP="00FB0DBB">
      <w:pPr>
        <w:pStyle w:val="NoSpacing"/>
        <w:numPr>
          <w:ilvl w:val="0"/>
          <w:numId w:val="11"/>
        </w:numPr>
        <w:rPr>
          <w:rFonts w:ascii="Segoe UI" w:hAnsi="Segoe UI" w:cs="Segoe UI"/>
          <w:sz w:val="24"/>
          <w:szCs w:val="24"/>
        </w:rPr>
      </w:pPr>
      <w:r>
        <w:rPr>
          <w:rFonts w:ascii="Segoe UI" w:hAnsi="Segoe UI" w:cs="Segoe UI"/>
          <w:sz w:val="24"/>
          <w:szCs w:val="24"/>
        </w:rPr>
        <w:t>Risk and Issue Log (included in submitted business plan, and maintained by Programme Management Office)</w:t>
      </w:r>
    </w:p>
    <w:p w:rsidR="007036D9" w:rsidRPr="00EB50DF" w:rsidRDefault="007036D9" w:rsidP="007036D9">
      <w:pPr>
        <w:pStyle w:val="NoSpacing"/>
        <w:rPr>
          <w:rFonts w:ascii="Segoe UI" w:hAnsi="Segoe UI" w:cs="Segoe UI"/>
          <w:sz w:val="24"/>
          <w:szCs w:val="24"/>
        </w:rPr>
      </w:pPr>
      <w:r w:rsidRPr="00EB50DF">
        <w:rPr>
          <w:rFonts w:ascii="Segoe UI" w:hAnsi="Segoe UI" w:cs="Segoe UI"/>
          <w:sz w:val="24"/>
          <w:szCs w:val="24"/>
        </w:rPr>
        <w:t xml:space="preserve"> conducted appropriate inquiry about the probity of any partners involved in the proposed investment or divestment, taking into account the nature of the services provided and likely reputational risk </w:t>
      </w:r>
    </w:p>
    <w:p w:rsidR="002E1D65" w:rsidRPr="00EB50DF" w:rsidRDefault="002E1D65" w:rsidP="00A51B9E">
      <w:pPr>
        <w:pStyle w:val="NoSpacing"/>
        <w:numPr>
          <w:ilvl w:val="0"/>
          <w:numId w:val="11"/>
        </w:numPr>
        <w:rPr>
          <w:rFonts w:ascii="Segoe UI" w:hAnsi="Segoe UI" w:cs="Segoe UI"/>
          <w:sz w:val="24"/>
          <w:szCs w:val="24"/>
        </w:rPr>
      </w:pPr>
      <w:r w:rsidRPr="00EB50DF">
        <w:rPr>
          <w:rFonts w:ascii="Segoe UI" w:hAnsi="Segoe UI" w:cs="Segoe UI"/>
          <w:sz w:val="24"/>
          <w:szCs w:val="24"/>
        </w:rPr>
        <w:t xml:space="preserve">This is covered in business case </w:t>
      </w:r>
    </w:p>
    <w:p w:rsidR="002E1D65" w:rsidRPr="00EB50DF" w:rsidRDefault="002E1D65" w:rsidP="00A51B9E">
      <w:pPr>
        <w:pStyle w:val="NoSpacing"/>
        <w:numPr>
          <w:ilvl w:val="0"/>
          <w:numId w:val="11"/>
        </w:numPr>
        <w:rPr>
          <w:rFonts w:ascii="Segoe UI" w:hAnsi="Segoe UI" w:cs="Segoe UI"/>
          <w:sz w:val="24"/>
          <w:szCs w:val="24"/>
        </w:rPr>
      </w:pPr>
      <w:r w:rsidRPr="00EB50DF">
        <w:rPr>
          <w:rFonts w:ascii="Segoe UI" w:hAnsi="Segoe UI" w:cs="Segoe UI"/>
          <w:sz w:val="24"/>
          <w:szCs w:val="24"/>
        </w:rPr>
        <w:t>Visits by Exec</w:t>
      </w:r>
      <w:r w:rsidR="00CD3B2B">
        <w:rPr>
          <w:rFonts w:ascii="Segoe UI" w:hAnsi="Segoe UI" w:cs="Segoe UI"/>
          <w:sz w:val="24"/>
          <w:szCs w:val="24"/>
        </w:rPr>
        <w:t>utives</w:t>
      </w:r>
      <w:r w:rsidRPr="00EB50DF">
        <w:rPr>
          <w:rFonts w:ascii="Segoe UI" w:hAnsi="Segoe UI" w:cs="Segoe UI"/>
          <w:sz w:val="24"/>
          <w:szCs w:val="24"/>
        </w:rPr>
        <w:t xml:space="preserve"> and forensic senior team to Ravenswood</w:t>
      </w:r>
    </w:p>
    <w:p w:rsidR="002E1D65" w:rsidRPr="00EB50DF" w:rsidRDefault="002E1D65" w:rsidP="007036D9">
      <w:pPr>
        <w:pStyle w:val="NoSpacing"/>
        <w:numPr>
          <w:ilvl w:val="0"/>
          <w:numId w:val="11"/>
        </w:numPr>
        <w:rPr>
          <w:rFonts w:ascii="Segoe UI" w:hAnsi="Segoe UI" w:cs="Segoe UI"/>
          <w:sz w:val="24"/>
          <w:szCs w:val="24"/>
        </w:rPr>
      </w:pPr>
      <w:r w:rsidRPr="00EB50DF">
        <w:rPr>
          <w:rFonts w:ascii="Segoe UI" w:hAnsi="Segoe UI" w:cs="Segoe UI"/>
          <w:sz w:val="24"/>
          <w:szCs w:val="24"/>
        </w:rPr>
        <w:t>Presentation of Southern Health’s business plans for their forensic provision and in particular Ravenswood</w:t>
      </w:r>
    </w:p>
    <w:p w:rsidR="007036D9" w:rsidRPr="00EB50DF" w:rsidRDefault="007036D9" w:rsidP="007036D9">
      <w:pPr>
        <w:pStyle w:val="NoSpacing"/>
        <w:rPr>
          <w:rFonts w:ascii="Segoe UI" w:hAnsi="Segoe UI" w:cs="Segoe UI"/>
          <w:sz w:val="24"/>
          <w:szCs w:val="24"/>
        </w:rPr>
      </w:pPr>
      <w:r w:rsidRPr="00EB50DF">
        <w:rPr>
          <w:rFonts w:ascii="Segoe UI" w:hAnsi="Segoe UI" w:cs="Segoe UI"/>
          <w:sz w:val="24"/>
          <w:szCs w:val="24"/>
        </w:rPr>
        <w:t xml:space="preserve"> conducted an appropriate assessment of the nature of services being undertaken as a result of the investment or divestment and any implications for reputational risk arising from these </w:t>
      </w:r>
    </w:p>
    <w:p w:rsidR="002E1D65" w:rsidRPr="00EB50DF" w:rsidRDefault="00101F3B" w:rsidP="00A51B9E">
      <w:pPr>
        <w:pStyle w:val="NoSpacing"/>
        <w:numPr>
          <w:ilvl w:val="0"/>
          <w:numId w:val="12"/>
        </w:numPr>
        <w:rPr>
          <w:rFonts w:ascii="Segoe UI" w:hAnsi="Segoe UI" w:cs="Segoe UI"/>
          <w:sz w:val="24"/>
          <w:szCs w:val="24"/>
        </w:rPr>
      </w:pPr>
      <w:r w:rsidRPr="00EB50DF">
        <w:rPr>
          <w:rFonts w:ascii="Segoe UI" w:hAnsi="Segoe UI" w:cs="Segoe UI"/>
          <w:sz w:val="24"/>
          <w:szCs w:val="24"/>
        </w:rPr>
        <w:t>Risk register</w:t>
      </w:r>
    </w:p>
    <w:p w:rsidR="00101F3B" w:rsidRPr="00EB50DF" w:rsidRDefault="00101F3B" w:rsidP="00A51B9E">
      <w:pPr>
        <w:pStyle w:val="NoSpacing"/>
        <w:numPr>
          <w:ilvl w:val="0"/>
          <w:numId w:val="12"/>
        </w:numPr>
        <w:rPr>
          <w:rFonts w:ascii="Segoe UI" w:hAnsi="Segoe UI" w:cs="Segoe UI"/>
          <w:sz w:val="24"/>
          <w:szCs w:val="24"/>
        </w:rPr>
      </w:pPr>
      <w:r w:rsidRPr="00EB50DF">
        <w:rPr>
          <w:rFonts w:ascii="Segoe UI" w:hAnsi="Segoe UI" w:cs="Segoe UI"/>
          <w:sz w:val="24"/>
          <w:szCs w:val="24"/>
        </w:rPr>
        <w:t>Business case</w:t>
      </w:r>
    </w:p>
    <w:p w:rsidR="007036D9" w:rsidRPr="00EB50DF" w:rsidRDefault="007036D9" w:rsidP="007036D9">
      <w:pPr>
        <w:pStyle w:val="NoSpacing"/>
        <w:rPr>
          <w:rFonts w:ascii="Segoe UI" w:hAnsi="Segoe UI" w:cs="Segoe UI"/>
          <w:sz w:val="24"/>
          <w:szCs w:val="24"/>
        </w:rPr>
      </w:pPr>
      <w:r w:rsidRPr="00EB50DF">
        <w:rPr>
          <w:rFonts w:ascii="Segoe UI" w:hAnsi="Segoe UI" w:cs="Segoe UI"/>
          <w:sz w:val="24"/>
          <w:szCs w:val="24"/>
        </w:rPr>
        <w:t xml:space="preserve"> received appropriate external advice from independent professional advisers with relevant experience and qualifications </w:t>
      </w:r>
    </w:p>
    <w:p w:rsidR="00101F3B" w:rsidRPr="00EB50DF" w:rsidRDefault="00101F3B" w:rsidP="00A51B9E">
      <w:pPr>
        <w:pStyle w:val="NoSpacing"/>
        <w:numPr>
          <w:ilvl w:val="0"/>
          <w:numId w:val="13"/>
        </w:numPr>
        <w:rPr>
          <w:rFonts w:ascii="Segoe UI" w:hAnsi="Segoe UI" w:cs="Segoe UI"/>
          <w:sz w:val="24"/>
          <w:szCs w:val="24"/>
        </w:rPr>
      </w:pPr>
      <w:r w:rsidRPr="00EB50DF">
        <w:rPr>
          <w:rFonts w:ascii="Segoe UI" w:hAnsi="Segoe UI" w:cs="Segoe UI"/>
          <w:sz w:val="24"/>
          <w:szCs w:val="24"/>
        </w:rPr>
        <w:t>Legal advice taken</w:t>
      </w:r>
      <w:r w:rsidR="00AE7D14" w:rsidRPr="00EB50DF">
        <w:rPr>
          <w:rFonts w:ascii="Segoe UI" w:hAnsi="Segoe UI" w:cs="Segoe UI"/>
          <w:sz w:val="24"/>
          <w:szCs w:val="24"/>
        </w:rPr>
        <w:t xml:space="preserve"> (Blake Morgan 10/3/17)</w:t>
      </w:r>
    </w:p>
    <w:p w:rsidR="007036D9" w:rsidRPr="00EB50DF" w:rsidRDefault="007036D9" w:rsidP="007036D9">
      <w:pPr>
        <w:pStyle w:val="NoSpacing"/>
        <w:rPr>
          <w:rFonts w:ascii="Segoe UI" w:hAnsi="Segoe UI" w:cs="Segoe UI"/>
          <w:sz w:val="24"/>
          <w:szCs w:val="24"/>
        </w:rPr>
      </w:pPr>
      <w:r w:rsidRPr="00EB50DF">
        <w:rPr>
          <w:rFonts w:ascii="Segoe UI" w:hAnsi="Segoe UI" w:cs="Segoe UI"/>
          <w:sz w:val="24"/>
          <w:szCs w:val="24"/>
        </w:rPr>
        <w:t xml:space="preserve"> taken into account the good practice advice in Monitor’s transaction guidance or commented by exception where this is not the case </w:t>
      </w:r>
    </w:p>
    <w:p w:rsidR="00101F3B" w:rsidRDefault="00101F3B" w:rsidP="00A51B9E">
      <w:pPr>
        <w:pStyle w:val="NoSpacing"/>
        <w:numPr>
          <w:ilvl w:val="0"/>
          <w:numId w:val="13"/>
        </w:numPr>
        <w:rPr>
          <w:rFonts w:ascii="Segoe UI" w:hAnsi="Segoe UI" w:cs="Segoe UI"/>
          <w:sz w:val="24"/>
          <w:szCs w:val="24"/>
        </w:rPr>
      </w:pPr>
      <w:r w:rsidRPr="00EB50DF">
        <w:rPr>
          <w:rFonts w:ascii="Segoe UI" w:hAnsi="Segoe UI" w:cs="Segoe UI"/>
          <w:sz w:val="24"/>
          <w:szCs w:val="24"/>
        </w:rPr>
        <w:t>Networking, meeting and sharing experience with other pilot sites</w:t>
      </w:r>
    </w:p>
    <w:p w:rsidR="00101F3B" w:rsidRPr="001747C3" w:rsidRDefault="00CD3B2B" w:rsidP="001747C3">
      <w:pPr>
        <w:pStyle w:val="NoSpacing"/>
        <w:numPr>
          <w:ilvl w:val="0"/>
          <w:numId w:val="13"/>
        </w:numPr>
        <w:rPr>
          <w:rFonts w:ascii="Segoe UI" w:hAnsi="Segoe UI" w:cs="Segoe UI"/>
          <w:sz w:val="24"/>
          <w:szCs w:val="24"/>
        </w:rPr>
      </w:pPr>
      <w:r w:rsidRPr="001747C3">
        <w:rPr>
          <w:rFonts w:ascii="Segoe UI" w:hAnsi="Segoe UI" w:cs="Segoe UI"/>
          <w:sz w:val="24"/>
          <w:szCs w:val="24"/>
        </w:rPr>
        <w:t>Network gov</w:t>
      </w:r>
      <w:r w:rsidR="001747C3" w:rsidRPr="001747C3">
        <w:rPr>
          <w:rFonts w:ascii="Segoe UI" w:hAnsi="Segoe UI" w:cs="Segoe UI"/>
          <w:sz w:val="24"/>
          <w:szCs w:val="24"/>
        </w:rPr>
        <w:t>ernance structure included in business plan</w:t>
      </w:r>
    </w:p>
    <w:p w:rsidR="00101F3B" w:rsidRPr="00EB50DF" w:rsidRDefault="007036D9" w:rsidP="007036D9">
      <w:pPr>
        <w:pStyle w:val="NoSpacing"/>
        <w:rPr>
          <w:rFonts w:ascii="Segoe UI" w:hAnsi="Segoe UI" w:cs="Segoe UI"/>
          <w:sz w:val="24"/>
          <w:szCs w:val="24"/>
        </w:rPr>
      </w:pPr>
      <w:r w:rsidRPr="00EB50DF">
        <w:rPr>
          <w:rFonts w:ascii="Segoe UI" w:hAnsi="Segoe UI" w:cs="Segoe UI"/>
          <w:sz w:val="24"/>
          <w:szCs w:val="24"/>
        </w:rPr>
        <w:t> resolved any accounting issues relating to the investment or divestment and its proposed treatment</w:t>
      </w:r>
    </w:p>
    <w:p w:rsidR="007036D9" w:rsidRPr="00EB50DF" w:rsidRDefault="00101F3B" w:rsidP="00A51B9E">
      <w:pPr>
        <w:pStyle w:val="NoSpacing"/>
        <w:numPr>
          <w:ilvl w:val="0"/>
          <w:numId w:val="14"/>
        </w:numPr>
        <w:rPr>
          <w:rFonts w:ascii="Segoe UI" w:hAnsi="Segoe UI" w:cs="Segoe UI"/>
          <w:sz w:val="24"/>
          <w:szCs w:val="24"/>
        </w:rPr>
      </w:pPr>
      <w:r w:rsidRPr="00EB50DF">
        <w:rPr>
          <w:rFonts w:ascii="Segoe UI" w:hAnsi="Segoe UI" w:cs="Segoe UI"/>
          <w:sz w:val="24"/>
          <w:szCs w:val="24"/>
        </w:rPr>
        <w:t>S</w:t>
      </w:r>
      <w:r w:rsidR="00CD3B2B">
        <w:rPr>
          <w:rFonts w:ascii="Segoe UI" w:hAnsi="Segoe UI" w:cs="Segoe UI"/>
          <w:sz w:val="24"/>
          <w:szCs w:val="24"/>
        </w:rPr>
        <w:t>tandard Operating Procedure</w:t>
      </w:r>
      <w:r w:rsidRPr="00EB50DF">
        <w:rPr>
          <w:rFonts w:ascii="Segoe UI" w:hAnsi="Segoe UI" w:cs="Segoe UI"/>
          <w:sz w:val="24"/>
          <w:szCs w:val="24"/>
        </w:rPr>
        <w:t xml:space="preserve"> drafted by NHSE and included in Management Agreement for financial transactions</w:t>
      </w:r>
      <w:r w:rsidR="007036D9" w:rsidRPr="00EB50DF">
        <w:rPr>
          <w:rFonts w:ascii="Segoe UI" w:hAnsi="Segoe UI" w:cs="Segoe UI"/>
          <w:sz w:val="24"/>
          <w:szCs w:val="24"/>
        </w:rPr>
        <w:t xml:space="preserve"> </w:t>
      </w:r>
    </w:p>
    <w:p w:rsidR="007036D9" w:rsidRPr="00EB50DF" w:rsidRDefault="007036D9" w:rsidP="007036D9">
      <w:pPr>
        <w:pStyle w:val="NoSpacing"/>
        <w:rPr>
          <w:rFonts w:ascii="Segoe UI" w:hAnsi="Segoe UI" w:cs="Segoe UI"/>
          <w:sz w:val="24"/>
          <w:szCs w:val="24"/>
        </w:rPr>
      </w:pPr>
      <w:r w:rsidRPr="00EB50DF">
        <w:rPr>
          <w:rFonts w:ascii="Segoe UI" w:hAnsi="Segoe UI" w:cs="Segoe UI"/>
          <w:sz w:val="24"/>
          <w:szCs w:val="24"/>
        </w:rPr>
        <w:t xml:space="preserve"> addressed any legal issues, including those associated with the transfer of staff (either via an acquisition, divestment or fixed-term contract) </w:t>
      </w:r>
    </w:p>
    <w:p w:rsidR="00101F3B" w:rsidRPr="00EB50DF" w:rsidRDefault="00101F3B" w:rsidP="00A51B9E">
      <w:pPr>
        <w:pStyle w:val="NoSpacing"/>
        <w:numPr>
          <w:ilvl w:val="0"/>
          <w:numId w:val="14"/>
        </w:numPr>
        <w:rPr>
          <w:rFonts w:ascii="Segoe UI" w:hAnsi="Segoe UI" w:cs="Segoe UI"/>
          <w:sz w:val="24"/>
          <w:szCs w:val="24"/>
        </w:rPr>
      </w:pPr>
      <w:r w:rsidRPr="00EB50DF">
        <w:rPr>
          <w:rFonts w:ascii="Segoe UI" w:hAnsi="Segoe UI" w:cs="Segoe UI"/>
          <w:sz w:val="24"/>
          <w:szCs w:val="24"/>
        </w:rPr>
        <w:t>As above, legal advice taken</w:t>
      </w:r>
    </w:p>
    <w:p w:rsidR="007036D9" w:rsidRPr="00EB50DF" w:rsidRDefault="007036D9" w:rsidP="007036D9">
      <w:pPr>
        <w:pStyle w:val="NoSpacing"/>
        <w:rPr>
          <w:rFonts w:ascii="Segoe UI" w:hAnsi="Segoe UI" w:cs="Segoe UI"/>
          <w:sz w:val="24"/>
          <w:szCs w:val="24"/>
        </w:rPr>
      </w:pPr>
      <w:r w:rsidRPr="00EB50DF">
        <w:rPr>
          <w:rFonts w:ascii="Segoe UI" w:hAnsi="Segoe UI" w:cs="Segoe UI"/>
          <w:sz w:val="24"/>
          <w:szCs w:val="24"/>
        </w:rPr>
        <w:t xml:space="preserve"> complied with any consultation requirements </w:t>
      </w:r>
    </w:p>
    <w:p w:rsidR="007036D9" w:rsidRPr="00EB50DF" w:rsidRDefault="007036D9" w:rsidP="007036D9">
      <w:pPr>
        <w:pStyle w:val="NoSpacing"/>
        <w:rPr>
          <w:rFonts w:ascii="Segoe UI" w:hAnsi="Segoe UI" w:cs="Segoe UI"/>
          <w:sz w:val="24"/>
          <w:szCs w:val="24"/>
        </w:rPr>
      </w:pPr>
      <w:r w:rsidRPr="00EB50DF">
        <w:rPr>
          <w:rFonts w:ascii="Segoe UI" w:hAnsi="Segoe UI" w:cs="Segoe UI"/>
          <w:sz w:val="24"/>
          <w:szCs w:val="24"/>
        </w:rPr>
        <w:t xml:space="preserve"> established the organisational and management capacity and skills to deliver the planned benefits of the proposed investment or divestment </w:t>
      </w:r>
    </w:p>
    <w:p w:rsidR="007036D9" w:rsidRPr="00EB50DF" w:rsidRDefault="00101F3B" w:rsidP="00A51B9E">
      <w:pPr>
        <w:pStyle w:val="NoSpacing"/>
        <w:numPr>
          <w:ilvl w:val="0"/>
          <w:numId w:val="14"/>
        </w:numPr>
        <w:rPr>
          <w:rFonts w:ascii="Segoe UI" w:hAnsi="Segoe UI" w:cs="Segoe UI"/>
          <w:sz w:val="24"/>
          <w:szCs w:val="24"/>
        </w:rPr>
      </w:pPr>
      <w:r w:rsidRPr="00EB50DF">
        <w:rPr>
          <w:rFonts w:ascii="Segoe UI" w:hAnsi="Segoe UI" w:cs="Segoe UI"/>
          <w:sz w:val="24"/>
          <w:szCs w:val="24"/>
        </w:rPr>
        <w:t>Set out in business plan</w:t>
      </w:r>
    </w:p>
    <w:p w:rsidR="007036D9" w:rsidRPr="00EB50DF" w:rsidRDefault="007036D9" w:rsidP="007036D9">
      <w:pPr>
        <w:pStyle w:val="NoSpacing"/>
        <w:rPr>
          <w:rFonts w:ascii="Segoe UI" w:hAnsi="Segoe UI" w:cs="Segoe UI"/>
          <w:sz w:val="24"/>
          <w:szCs w:val="24"/>
        </w:rPr>
      </w:pPr>
      <w:r w:rsidRPr="00EB50DF">
        <w:rPr>
          <w:rFonts w:ascii="Segoe UI" w:hAnsi="Segoe UI" w:cs="Segoe UI"/>
          <w:sz w:val="24"/>
          <w:szCs w:val="24"/>
        </w:rPr>
        <w:t xml:space="preserve"> involved senior clinicians at the appropriate level in the decision-making process and received confirmation from them that there are no material clinical concerns in proceeding with the investment or divestment, including consideration of the subsequent configuration of clinical services </w:t>
      </w:r>
    </w:p>
    <w:p w:rsidR="00101F3B" w:rsidRPr="00EB50DF" w:rsidRDefault="00101F3B" w:rsidP="00A51B9E">
      <w:pPr>
        <w:pStyle w:val="NoSpacing"/>
        <w:numPr>
          <w:ilvl w:val="0"/>
          <w:numId w:val="14"/>
        </w:numPr>
        <w:rPr>
          <w:rFonts w:ascii="Segoe UI" w:hAnsi="Segoe UI" w:cs="Segoe UI"/>
          <w:sz w:val="24"/>
          <w:szCs w:val="24"/>
        </w:rPr>
      </w:pPr>
      <w:r w:rsidRPr="00EB50DF">
        <w:rPr>
          <w:rFonts w:ascii="Segoe UI" w:hAnsi="Segoe UI" w:cs="Segoe UI"/>
          <w:sz w:val="24"/>
          <w:szCs w:val="24"/>
        </w:rPr>
        <w:t>Business case development has involved senior clinicians in OHFT, and partner organisations</w:t>
      </w:r>
    </w:p>
    <w:p w:rsidR="00101F3B" w:rsidRPr="00EB50DF" w:rsidRDefault="00101F3B" w:rsidP="00A51B9E">
      <w:pPr>
        <w:pStyle w:val="NoSpacing"/>
        <w:numPr>
          <w:ilvl w:val="0"/>
          <w:numId w:val="14"/>
        </w:numPr>
        <w:rPr>
          <w:rFonts w:ascii="Segoe UI" w:hAnsi="Segoe UI" w:cs="Segoe UI"/>
          <w:sz w:val="24"/>
          <w:szCs w:val="24"/>
        </w:rPr>
      </w:pPr>
      <w:r w:rsidRPr="00EB50DF">
        <w:rPr>
          <w:rFonts w:ascii="Segoe UI" w:hAnsi="Segoe UI" w:cs="Segoe UI"/>
          <w:sz w:val="24"/>
          <w:szCs w:val="24"/>
        </w:rPr>
        <w:t>Model is clinically led</w:t>
      </w:r>
    </w:p>
    <w:p w:rsidR="007036D9" w:rsidRPr="00EB50DF" w:rsidRDefault="007036D9" w:rsidP="007036D9">
      <w:pPr>
        <w:pStyle w:val="NoSpacing"/>
        <w:rPr>
          <w:rFonts w:ascii="Segoe UI" w:hAnsi="Segoe UI" w:cs="Segoe UI"/>
          <w:sz w:val="24"/>
          <w:szCs w:val="24"/>
        </w:rPr>
      </w:pPr>
      <w:r w:rsidRPr="00EB50DF">
        <w:rPr>
          <w:rFonts w:ascii="Segoe UI" w:hAnsi="Segoe UI" w:cs="Segoe UI"/>
          <w:sz w:val="24"/>
          <w:szCs w:val="24"/>
        </w:rPr>
        <w:t xml:space="preserve"> in the case of a contract of a specified period, ensured appropriate legal protection in relation to staff, including on termination of the contract </w:t>
      </w:r>
    </w:p>
    <w:p w:rsidR="00101F3B" w:rsidRPr="00EB50DF" w:rsidRDefault="00101F3B" w:rsidP="00A51B9E">
      <w:pPr>
        <w:pStyle w:val="NoSpacing"/>
        <w:numPr>
          <w:ilvl w:val="0"/>
          <w:numId w:val="15"/>
        </w:numPr>
        <w:rPr>
          <w:rFonts w:ascii="Segoe UI" w:hAnsi="Segoe UI" w:cs="Segoe UI"/>
          <w:sz w:val="24"/>
          <w:szCs w:val="24"/>
        </w:rPr>
      </w:pPr>
      <w:r w:rsidRPr="00EB50DF">
        <w:rPr>
          <w:rFonts w:ascii="Segoe UI" w:hAnsi="Segoe UI" w:cs="Segoe UI"/>
          <w:sz w:val="24"/>
          <w:szCs w:val="24"/>
        </w:rPr>
        <w:t>NHS standard contract applies</w:t>
      </w:r>
    </w:p>
    <w:p w:rsidR="00101F3B" w:rsidRPr="00EB50DF" w:rsidRDefault="00101F3B" w:rsidP="00A51B9E">
      <w:pPr>
        <w:pStyle w:val="NoSpacing"/>
        <w:numPr>
          <w:ilvl w:val="0"/>
          <w:numId w:val="15"/>
        </w:numPr>
        <w:rPr>
          <w:rFonts w:ascii="Segoe UI" w:hAnsi="Segoe UI" w:cs="Segoe UI"/>
          <w:sz w:val="24"/>
          <w:szCs w:val="24"/>
        </w:rPr>
      </w:pPr>
      <w:r w:rsidRPr="00EB50DF">
        <w:rPr>
          <w:rFonts w:ascii="Segoe UI" w:hAnsi="Segoe UI" w:cs="Segoe UI"/>
          <w:sz w:val="24"/>
          <w:szCs w:val="24"/>
        </w:rPr>
        <w:t>Legal protection implied</w:t>
      </w:r>
    </w:p>
    <w:p w:rsidR="007036D9" w:rsidRPr="00EB50DF" w:rsidRDefault="007036D9" w:rsidP="007036D9">
      <w:pPr>
        <w:pStyle w:val="NoSpacing"/>
        <w:rPr>
          <w:rFonts w:ascii="Segoe UI" w:hAnsi="Segoe UI" w:cs="Segoe UI"/>
          <w:sz w:val="24"/>
          <w:szCs w:val="24"/>
        </w:rPr>
      </w:pPr>
      <w:r w:rsidRPr="00EB50DF">
        <w:rPr>
          <w:rFonts w:ascii="Segoe UI" w:hAnsi="Segoe UI" w:cs="Segoe UI"/>
          <w:sz w:val="24"/>
          <w:szCs w:val="24"/>
        </w:rPr>
        <w:t xml:space="preserve"> ensured relevant commercial risks are understood </w:t>
      </w:r>
    </w:p>
    <w:p w:rsidR="00101F3B" w:rsidRPr="00EB50DF" w:rsidRDefault="00A51B9E" w:rsidP="00A51B9E">
      <w:pPr>
        <w:pStyle w:val="NoSpacing"/>
        <w:numPr>
          <w:ilvl w:val="0"/>
          <w:numId w:val="16"/>
        </w:numPr>
        <w:rPr>
          <w:rFonts w:ascii="Segoe UI" w:hAnsi="Segoe UI" w:cs="Segoe UI"/>
          <w:sz w:val="24"/>
          <w:szCs w:val="24"/>
        </w:rPr>
      </w:pPr>
      <w:r w:rsidRPr="00EB50DF">
        <w:rPr>
          <w:rFonts w:ascii="Segoe UI" w:hAnsi="Segoe UI" w:cs="Segoe UI"/>
          <w:sz w:val="24"/>
          <w:szCs w:val="24"/>
        </w:rPr>
        <w:t>Risk register and business plan</w:t>
      </w:r>
    </w:p>
    <w:p w:rsidR="007036D9" w:rsidRPr="00EB50DF" w:rsidRDefault="007036D9" w:rsidP="007036D9">
      <w:pPr>
        <w:pStyle w:val="NoSpacing"/>
        <w:rPr>
          <w:rFonts w:ascii="Segoe UI" w:hAnsi="Segoe UI" w:cs="Segoe UI"/>
          <w:sz w:val="24"/>
          <w:szCs w:val="24"/>
        </w:rPr>
      </w:pPr>
      <w:r w:rsidRPr="00EB50DF">
        <w:rPr>
          <w:rFonts w:ascii="Segoe UI" w:hAnsi="Segoe UI" w:cs="Segoe UI"/>
          <w:sz w:val="24"/>
          <w:szCs w:val="24"/>
        </w:rPr>
        <w:t xml:space="preserve"> made provision for the transfer of all relevant assets and liabilities </w:t>
      </w:r>
    </w:p>
    <w:p w:rsidR="00101F3B" w:rsidRPr="00EB50DF" w:rsidRDefault="00101F3B" w:rsidP="00444159">
      <w:pPr>
        <w:pStyle w:val="NoSpacing"/>
        <w:numPr>
          <w:ilvl w:val="0"/>
          <w:numId w:val="16"/>
        </w:numPr>
        <w:rPr>
          <w:rFonts w:ascii="Segoe UI" w:hAnsi="Segoe UI" w:cs="Segoe UI"/>
          <w:sz w:val="24"/>
          <w:szCs w:val="24"/>
        </w:rPr>
      </w:pPr>
      <w:r w:rsidRPr="00EB50DF">
        <w:rPr>
          <w:rFonts w:ascii="Segoe UI" w:hAnsi="Segoe UI" w:cs="Segoe UI"/>
          <w:sz w:val="24"/>
          <w:szCs w:val="24"/>
        </w:rPr>
        <w:t>TUPE under consideration for transfer of NHSE case management and supplier management staff</w:t>
      </w:r>
    </w:p>
    <w:p w:rsidR="007036D9" w:rsidRPr="00EB50DF" w:rsidRDefault="007036D9" w:rsidP="007036D9">
      <w:pPr>
        <w:pStyle w:val="NoSpacing"/>
        <w:rPr>
          <w:rFonts w:ascii="Segoe UI" w:hAnsi="Segoe UI" w:cs="Segoe UI"/>
          <w:sz w:val="24"/>
          <w:szCs w:val="24"/>
        </w:rPr>
      </w:pPr>
      <w:r w:rsidRPr="00EB50DF">
        <w:rPr>
          <w:rFonts w:ascii="Segoe UI" w:hAnsi="Segoe UI" w:cs="Segoe UI"/>
          <w:sz w:val="24"/>
          <w:szCs w:val="24"/>
        </w:rPr>
        <w:t xml:space="preserve"> </w:t>
      </w:r>
      <w:proofErr w:type="gramStart"/>
      <w:r w:rsidRPr="00EB50DF">
        <w:rPr>
          <w:rFonts w:ascii="Segoe UI" w:hAnsi="Segoe UI" w:cs="Segoe UI"/>
          <w:sz w:val="24"/>
          <w:szCs w:val="24"/>
        </w:rPr>
        <w:t>at</w:t>
      </w:r>
      <w:proofErr w:type="gramEnd"/>
      <w:r w:rsidRPr="00EB50DF">
        <w:rPr>
          <w:rFonts w:ascii="Segoe UI" w:hAnsi="Segoe UI" w:cs="Segoe UI"/>
          <w:sz w:val="24"/>
          <w:szCs w:val="24"/>
        </w:rPr>
        <w:t xml:space="preserve"> the time of the acquisition, a corporate governance statement (see Appendix </w:t>
      </w:r>
      <w:r w:rsidR="00C07F70" w:rsidRPr="00EB50DF">
        <w:rPr>
          <w:rFonts w:ascii="Segoe UI" w:hAnsi="Segoe UI" w:cs="Segoe UI"/>
          <w:sz w:val="24"/>
          <w:szCs w:val="24"/>
        </w:rPr>
        <w:t>F</w:t>
      </w:r>
      <w:r w:rsidRPr="00EB50DF">
        <w:rPr>
          <w:rFonts w:ascii="Segoe UI" w:hAnsi="Segoe UI" w:cs="Segoe UI"/>
          <w:sz w:val="24"/>
          <w:szCs w:val="24"/>
        </w:rPr>
        <w:t xml:space="preserve"> of the ‘Risk assessment framework’) for the acquirer </w:t>
      </w:r>
    </w:p>
    <w:p w:rsidR="00C07F70" w:rsidRPr="00EB50DF" w:rsidRDefault="00C07F70" w:rsidP="007036D9">
      <w:pPr>
        <w:pStyle w:val="NoSpacing"/>
        <w:rPr>
          <w:rFonts w:ascii="Segoe UI" w:hAnsi="Segoe UI" w:cs="Segoe UI"/>
          <w:sz w:val="24"/>
          <w:szCs w:val="24"/>
        </w:rPr>
      </w:pPr>
    </w:p>
    <w:p w:rsidR="00C07F70" w:rsidRPr="00EB50DF" w:rsidRDefault="00C07F70" w:rsidP="00C07F70">
      <w:pPr>
        <w:rPr>
          <w:rFonts w:ascii="Segoe UI" w:hAnsi="Segoe UI" w:cs="Segoe UI"/>
          <w:sz w:val="24"/>
          <w:szCs w:val="24"/>
        </w:rPr>
      </w:pPr>
      <w:r w:rsidRPr="00EB50DF">
        <w:rPr>
          <w:rFonts w:ascii="Segoe UI" w:hAnsi="Segoe UI" w:cs="Segoe UI"/>
          <w:sz w:val="24"/>
          <w:szCs w:val="24"/>
        </w:rPr>
        <w:t>The board is satisfied that Oxford Health NHS Foundation Trust applies those principles, systems and standards of good corporate governance which reasonably would be regarded as appropriate for a supplier of healthcare services to the NHS.</w:t>
      </w:r>
    </w:p>
    <w:p w:rsidR="00C07F70" w:rsidRPr="00EB50DF" w:rsidRDefault="00C07F70" w:rsidP="00C07F70">
      <w:pPr>
        <w:rPr>
          <w:rFonts w:ascii="Segoe UI" w:hAnsi="Segoe UI" w:cs="Segoe UI"/>
          <w:sz w:val="24"/>
          <w:szCs w:val="24"/>
        </w:rPr>
      </w:pPr>
      <w:r w:rsidRPr="00EB50DF">
        <w:rPr>
          <w:rFonts w:ascii="Segoe UI" w:hAnsi="Segoe UI" w:cs="Segoe UI"/>
          <w:sz w:val="24"/>
          <w:szCs w:val="24"/>
        </w:rPr>
        <w:t>The board has regard to such guidance on good corporate governance as may be issued by NHS Improvement from time to time.</w:t>
      </w:r>
    </w:p>
    <w:p w:rsidR="00C07F70" w:rsidRPr="00EB50DF" w:rsidRDefault="00C07F70" w:rsidP="00C07F70">
      <w:pPr>
        <w:rPr>
          <w:rFonts w:ascii="Segoe UI" w:hAnsi="Segoe UI" w:cs="Segoe UI"/>
          <w:sz w:val="24"/>
          <w:szCs w:val="24"/>
        </w:rPr>
      </w:pPr>
      <w:r w:rsidRPr="00EB50DF">
        <w:rPr>
          <w:rFonts w:ascii="Segoe UI" w:hAnsi="Segoe UI" w:cs="Segoe UI"/>
          <w:sz w:val="24"/>
          <w:szCs w:val="24"/>
        </w:rPr>
        <w:t>The board is satisfied that Oxford Health NHS Foundation Trust implements:</w:t>
      </w:r>
    </w:p>
    <w:p w:rsidR="00C07F70" w:rsidRPr="00EB50DF" w:rsidRDefault="00C07F70" w:rsidP="00C07F70">
      <w:pPr>
        <w:rPr>
          <w:rFonts w:ascii="Segoe UI" w:hAnsi="Segoe UI" w:cs="Segoe UI"/>
          <w:sz w:val="24"/>
          <w:szCs w:val="24"/>
        </w:rPr>
      </w:pPr>
      <w:r w:rsidRPr="00EB50DF">
        <w:rPr>
          <w:rFonts w:ascii="Segoe UI" w:hAnsi="Segoe UI" w:cs="Segoe UI"/>
          <w:sz w:val="24"/>
          <w:szCs w:val="24"/>
        </w:rPr>
        <w:t xml:space="preserve">(a) </w:t>
      </w:r>
      <w:proofErr w:type="gramStart"/>
      <w:r w:rsidRPr="00EB50DF">
        <w:rPr>
          <w:rFonts w:ascii="Segoe UI" w:hAnsi="Segoe UI" w:cs="Segoe UI"/>
          <w:sz w:val="24"/>
          <w:szCs w:val="24"/>
        </w:rPr>
        <w:t>effective</w:t>
      </w:r>
      <w:proofErr w:type="gramEnd"/>
      <w:r w:rsidRPr="00EB50DF">
        <w:rPr>
          <w:rFonts w:ascii="Segoe UI" w:hAnsi="Segoe UI" w:cs="Segoe UI"/>
          <w:sz w:val="24"/>
          <w:szCs w:val="24"/>
        </w:rPr>
        <w:t xml:space="preserve"> board and committee structures</w:t>
      </w:r>
    </w:p>
    <w:p w:rsidR="00C07F70" w:rsidRPr="00EB50DF" w:rsidRDefault="00C07F70" w:rsidP="00C07F70">
      <w:pPr>
        <w:rPr>
          <w:rFonts w:ascii="Segoe UI" w:hAnsi="Segoe UI" w:cs="Segoe UI"/>
          <w:sz w:val="24"/>
          <w:szCs w:val="24"/>
        </w:rPr>
      </w:pPr>
      <w:r w:rsidRPr="00EB50DF">
        <w:rPr>
          <w:rFonts w:ascii="Segoe UI" w:hAnsi="Segoe UI" w:cs="Segoe UI"/>
          <w:sz w:val="24"/>
          <w:szCs w:val="24"/>
        </w:rPr>
        <w:t xml:space="preserve">(b) </w:t>
      </w:r>
      <w:proofErr w:type="gramStart"/>
      <w:r w:rsidRPr="00EB50DF">
        <w:rPr>
          <w:rFonts w:ascii="Segoe UI" w:hAnsi="Segoe UI" w:cs="Segoe UI"/>
          <w:sz w:val="24"/>
          <w:szCs w:val="24"/>
        </w:rPr>
        <w:t>clear</w:t>
      </w:r>
      <w:proofErr w:type="gramEnd"/>
      <w:r w:rsidRPr="00EB50DF">
        <w:rPr>
          <w:rFonts w:ascii="Segoe UI" w:hAnsi="Segoe UI" w:cs="Segoe UI"/>
          <w:sz w:val="24"/>
          <w:szCs w:val="24"/>
        </w:rPr>
        <w:t xml:space="preserve"> responsibilities for its board, for committees reporting to the board and for staff reporting to the board and those committees</w:t>
      </w:r>
    </w:p>
    <w:p w:rsidR="00C07F70" w:rsidRPr="00EB50DF" w:rsidRDefault="00C07F70" w:rsidP="00C07F70">
      <w:pPr>
        <w:rPr>
          <w:rFonts w:ascii="Segoe UI" w:hAnsi="Segoe UI" w:cs="Segoe UI"/>
          <w:sz w:val="24"/>
          <w:szCs w:val="24"/>
        </w:rPr>
      </w:pPr>
      <w:r w:rsidRPr="00EB50DF">
        <w:rPr>
          <w:rFonts w:ascii="Segoe UI" w:hAnsi="Segoe UI" w:cs="Segoe UI"/>
          <w:sz w:val="24"/>
          <w:szCs w:val="24"/>
        </w:rPr>
        <w:t xml:space="preserve">(c) </w:t>
      </w:r>
      <w:proofErr w:type="gramStart"/>
      <w:r w:rsidRPr="00EB50DF">
        <w:rPr>
          <w:rFonts w:ascii="Segoe UI" w:hAnsi="Segoe UI" w:cs="Segoe UI"/>
          <w:sz w:val="24"/>
          <w:szCs w:val="24"/>
        </w:rPr>
        <w:t>clear</w:t>
      </w:r>
      <w:proofErr w:type="gramEnd"/>
      <w:r w:rsidRPr="00EB50DF">
        <w:rPr>
          <w:rFonts w:ascii="Segoe UI" w:hAnsi="Segoe UI" w:cs="Segoe UI"/>
          <w:sz w:val="24"/>
          <w:szCs w:val="24"/>
        </w:rPr>
        <w:t xml:space="preserve"> reporting lines and accountabilities throughout its organisation.</w:t>
      </w:r>
    </w:p>
    <w:p w:rsidR="00C07F70" w:rsidRPr="00EB50DF" w:rsidRDefault="00C07F70" w:rsidP="00C07F70">
      <w:pPr>
        <w:rPr>
          <w:rFonts w:ascii="Segoe UI" w:hAnsi="Segoe UI" w:cs="Segoe UI"/>
          <w:sz w:val="24"/>
          <w:szCs w:val="24"/>
        </w:rPr>
      </w:pPr>
      <w:r w:rsidRPr="00EB50DF">
        <w:rPr>
          <w:rFonts w:ascii="Segoe UI" w:hAnsi="Segoe UI" w:cs="Segoe UI"/>
          <w:sz w:val="24"/>
          <w:szCs w:val="24"/>
        </w:rPr>
        <w:t>The board is satisfied that Oxford Health NHS Foundation Trust effectively implements systems and/or processes:</w:t>
      </w:r>
    </w:p>
    <w:p w:rsidR="00C07F70" w:rsidRPr="00EB50DF" w:rsidRDefault="00C07F70" w:rsidP="00C07F70">
      <w:pPr>
        <w:rPr>
          <w:rFonts w:ascii="Segoe UI" w:hAnsi="Segoe UI" w:cs="Segoe UI"/>
          <w:sz w:val="24"/>
          <w:szCs w:val="24"/>
        </w:rPr>
      </w:pPr>
      <w:r w:rsidRPr="00EB50DF">
        <w:rPr>
          <w:rFonts w:ascii="Segoe UI" w:hAnsi="Segoe UI" w:cs="Segoe UI"/>
          <w:sz w:val="24"/>
          <w:szCs w:val="24"/>
        </w:rPr>
        <w:t xml:space="preserve">(a) </w:t>
      </w:r>
      <w:proofErr w:type="gramStart"/>
      <w:r w:rsidRPr="00EB50DF">
        <w:rPr>
          <w:rFonts w:ascii="Segoe UI" w:hAnsi="Segoe UI" w:cs="Segoe UI"/>
          <w:sz w:val="24"/>
          <w:szCs w:val="24"/>
        </w:rPr>
        <w:t>to</w:t>
      </w:r>
      <w:proofErr w:type="gramEnd"/>
      <w:r w:rsidRPr="00EB50DF">
        <w:rPr>
          <w:rFonts w:ascii="Segoe UI" w:hAnsi="Segoe UI" w:cs="Segoe UI"/>
          <w:sz w:val="24"/>
          <w:szCs w:val="24"/>
        </w:rPr>
        <w:t xml:space="preserve"> ensure compliance with the licence holder’s duty to operate economically, efficiently and effectively</w:t>
      </w:r>
    </w:p>
    <w:p w:rsidR="00C07F70" w:rsidRPr="00EB50DF" w:rsidRDefault="00C07F70" w:rsidP="00C07F70">
      <w:pPr>
        <w:rPr>
          <w:rFonts w:ascii="Segoe UI" w:hAnsi="Segoe UI" w:cs="Segoe UI"/>
          <w:sz w:val="24"/>
          <w:szCs w:val="24"/>
        </w:rPr>
      </w:pPr>
      <w:r w:rsidRPr="00EB50DF">
        <w:rPr>
          <w:rFonts w:ascii="Segoe UI" w:hAnsi="Segoe UI" w:cs="Segoe UI"/>
          <w:sz w:val="24"/>
          <w:szCs w:val="24"/>
        </w:rPr>
        <w:t xml:space="preserve">(b) </w:t>
      </w:r>
      <w:proofErr w:type="gramStart"/>
      <w:r w:rsidRPr="00EB50DF">
        <w:rPr>
          <w:rFonts w:ascii="Segoe UI" w:hAnsi="Segoe UI" w:cs="Segoe UI"/>
          <w:sz w:val="24"/>
          <w:szCs w:val="24"/>
        </w:rPr>
        <w:t>for</w:t>
      </w:r>
      <w:proofErr w:type="gramEnd"/>
      <w:r w:rsidRPr="00EB50DF">
        <w:rPr>
          <w:rFonts w:ascii="Segoe UI" w:hAnsi="Segoe UI" w:cs="Segoe UI"/>
          <w:sz w:val="24"/>
          <w:szCs w:val="24"/>
        </w:rPr>
        <w:t xml:space="preserve"> timely and effective scrutiny and oversight by the board of the licence holder’s operations</w:t>
      </w:r>
    </w:p>
    <w:p w:rsidR="00C07F70" w:rsidRPr="00EB50DF" w:rsidRDefault="00C07F70" w:rsidP="00C07F70">
      <w:pPr>
        <w:rPr>
          <w:rFonts w:ascii="Segoe UI" w:hAnsi="Segoe UI" w:cs="Segoe UI"/>
          <w:sz w:val="24"/>
          <w:szCs w:val="24"/>
        </w:rPr>
      </w:pPr>
      <w:r w:rsidRPr="00EB50DF">
        <w:rPr>
          <w:rFonts w:ascii="Segoe UI" w:hAnsi="Segoe UI" w:cs="Segoe UI"/>
          <w:sz w:val="24"/>
          <w:szCs w:val="24"/>
        </w:rPr>
        <w:t>(c) to ensure compliance with healthcare standards binding on the licence holder including, but not restricted to, standards specified by the Secretary of State, the Care Quality Commission, the NHS Commissioning Board and statutory regulators of healthcare professions</w:t>
      </w:r>
    </w:p>
    <w:p w:rsidR="00C07F70" w:rsidRPr="00EB50DF" w:rsidRDefault="00C07F70" w:rsidP="00C07F70">
      <w:pPr>
        <w:rPr>
          <w:rFonts w:ascii="Segoe UI" w:hAnsi="Segoe UI" w:cs="Segoe UI"/>
          <w:sz w:val="24"/>
          <w:szCs w:val="24"/>
        </w:rPr>
      </w:pPr>
      <w:r w:rsidRPr="00EB50DF">
        <w:rPr>
          <w:rFonts w:ascii="Segoe UI" w:hAnsi="Segoe UI" w:cs="Segoe UI"/>
          <w:sz w:val="24"/>
          <w:szCs w:val="24"/>
        </w:rPr>
        <w:t xml:space="preserve">(d) </w:t>
      </w:r>
      <w:proofErr w:type="gramStart"/>
      <w:r w:rsidRPr="00EB50DF">
        <w:rPr>
          <w:rFonts w:ascii="Segoe UI" w:hAnsi="Segoe UI" w:cs="Segoe UI"/>
          <w:sz w:val="24"/>
          <w:szCs w:val="24"/>
        </w:rPr>
        <w:t>for</w:t>
      </w:r>
      <w:proofErr w:type="gramEnd"/>
      <w:r w:rsidRPr="00EB50DF">
        <w:rPr>
          <w:rFonts w:ascii="Segoe UI" w:hAnsi="Segoe UI" w:cs="Segoe UI"/>
          <w:sz w:val="24"/>
          <w:szCs w:val="24"/>
        </w:rPr>
        <w:t xml:space="preserve"> effective financial decision-making, management and control including, but not restricted to, appropriate systems and/or processes to ensure the licence holder’s ability to continue as a going concern</w:t>
      </w:r>
    </w:p>
    <w:p w:rsidR="00C07F70" w:rsidRPr="00EB50DF" w:rsidRDefault="00C07F70" w:rsidP="00C07F70">
      <w:pPr>
        <w:rPr>
          <w:rFonts w:ascii="Segoe UI" w:hAnsi="Segoe UI" w:cs="Segoe UI"/>
          <w:sz w:val="24"/>
          <w:szCs w:val="24"/>
        </w:rPr>
      </w:pPr>
      <w:r w:rsidRPr="00EB50DF">
        <w:rPr>
          <w:rFonts w:ascii="Segoe UI" w:hAnsi="Segoe UI" w:cs="Segoe UI"/>
          <w:sz w:val="24"/>
          <w:szCs w:val="24"/>
        </w:rPr>
        <w:t xml:space="preserve">(e) </w:t>
      </w:r>
      <w:proofErr w:type="gramStart"/>
      <w:r w:rsidRPr="00EB50DF">
        <w:rPr>
          <w:rFonts w:ascii="Segoe UI" w:hAnsi="Segoe UI" w:cs="Segoe UI"/>
          <w:sz w:val="24"/>
          <w:szCs w:val="24"/>
        </w:rPr>
        <w:t>to</w:t>
      </w:r>
      <w:proofErr w:type="gramEnd"/>
      <w:r w:rsidRPr="00EB50DF">
        <w:rPr>
          <w:rFonts w:ascii="Segoe UI" w:hAnsi="Segoe UI" w:cs="Segoe UI"/>
          <w:sz w:val="24"/>
          <w:szCs w:val="24"/>
        </w:rPr>
        <w:t xml:space="preserve"> obtain and disseminate accurate, comprehensive, timely and up-to-date information for board and committee decision-making</w:t>
      </w:r>
    </w:p>
    <w:p w:rsidR="00C07F70" w:rsidRPr="00EB50DF" w:rsidRDefault="00C07F70" w:rsidP="00C07F70">
      <w:pPr>
        <w:rPr>
          <w:rFonts w:ascii="Segoe UI" w:hAnsi="Segoe UI" w:cs="Segoe UI"/>
          <w:sz w:val="24"/>
          <w:szCs w:val="24"/>
        </w:rPr>
      </w:pPr>
      <w:r w:rsidRPr="00EB50DF">
        <w:rPr>
          <w:rFonts w:ascii="Segoe UI" w:hAnsi="Segoe UI" w:cs="Segoe UI"/>
          <w:sz w:val="24"/>
          <w:szCs w:val="24"/>
        </w:rPr>
        <w:t xml:space="preserve">(f) </w:t>
      </w:r>
      <w:proofErr w:type="gramStart"/>
      <w:r w:rsidRPr="00EB50DF">
        <w:rPr>
          <w:rFonts w:ascii="Segoe UI" w:hAnsi="Segoe UI" w:cs="Segoe UI"/>
          <w:sz w:val="24"/>
          <w:szCs w:val="24"/>
        </w:rPr>
        <w:t>to</w:t>
      </w:r>
      <w:proofErr w:type="gramEnd"/>
      <w:r w:rsidRPr="00EB50DF">
        <w:rPr>
          <w:rFonts w:ascii="Segoe UI" w:hAnsi="Segoe UI" w:cs="Segoe UI"/>
          <w:sz w:val="24"/>
          <w:szCs w:val="24"/>
        </w:rPr>
        <w:t xml:space="preserve"> identify and manage (with, but not restricted to, forward plans) material risks to compliance with the conditions of its licence</w:t>
      </w:r>
    </w:p>
    <w:p w:rsidR="00C07F70" w:rsidRPr="00EB50DF" w:rsidRDefault="00C07F70" w:rsidP="00C07F70">
      <w:pPr>
        <w:rPr>
          <w:rFonts w:ascii="Segoe UI" w:hAnsi="Segoe UI" w:cs="Segoe UI"/>
          <w:sz w:val="24"/>
          <w:szCs w:val="24"/>
        </w:rPr>
      </w:pPr>
      <w:r w:rsidRPr="00EB50DF">
        <w:rPr>
          <w:rFonts w:ascii="Segoe UI" w:hAnsi="Segoe UI" w:cs="Segoe UI"/>
          <w:sz w:val="24"/>
          <w:szCs w:val="24"/>
        </w:rPr>
        <w:t xml:space="preserve">(g) </w:t>
      </w:r>
      <w:proofErr w:type="gramStart"/>
      <w:r w:rsidRPr="00EB50DF">
        <w:rPr>
          <w:rFonts w:ascii="Segoe UI" w:hAnsi="Segoe UI" w:cs="Segoe UI"/>
          <w:sz w:val="24"/>
          <w:szCs w:val="24"/>
        </w:rPr>
        <w:t>to</w:t>
      </w:r>
      <w:proofErr w:type="gramEnd"/>
      <w:r w:rsidRPr="00EB50DF">
        <w:rPr>
          <w:rFonts w:ascii="Segoe UI" w:hAnsi="Segoe UI" w:cs="Segoe UI"/>
          <w:sz w:val="24"/>
          <w:szCs w:val="24"/>
        </w:rPr>
        <w:t xml:space="preserve"> generate and monitor delivery of business plans (including any changes to such plans) and to receive internal and where appropriate external assurance on such plans and their delivery</w:t>
      </w:r>
    </w:p>
    <w:p w:rsidR="00C07F70" w:rsidRPr="00EB50DF" w:rsidRDefault="00C07F70" w:rsidP="00C07F70">
      <w:pPr>
        <w:rPr>
          <w:rFonts w:ascii="Segoe UI" w:hAnsi="Segoe UI" w:cs="Segoe UI"/>
          <w:sz w:val="24"/>
          <w:szCs w:val="24"/>
        </w:rPr>
      </w:pPr>
      <w:r w:rsidRPr="00EB50DF">
        <w:rPr>
          <w:rFonts w:ascii="Segoe UI" w:hAnsi="Segoe UI" w:cs="Segoe UI"/>
          <w:sz w:val="24"/>
          <w:szCs w:val="24"/>
        </w:rPr>
        <w:t xml:space="preserve">(h) </w:t>
      </w:r>
      <w:proofErr w:type="gramStart"/>
      <w:r w:rsidRPr="00EB50DF">
        <w:rPr>
          <w:rFonts w:ascii="Segoe UI" w:hAnsi="Segoe UI" w:cs="Segoe UI"/>
          <w:sz w:val="24"/>
          <w:szCs w:val="24"/>
        </w:rPr>
        <w:t>to</w:t>
      </w:r>
      <w:proofErr w:type="gramEnd"/>
      <w:r w:rsidRPr="00EB50DF">
        <w:rPr>
          <w:rFonts w:ascii="Segoe UI" w:hAnsi="Segoe UI" w:cs="Segoe UI"/>
          <w:sz w:val="24"/>
          <w:szCs w:val="24"/>
        </w:rPr>
        <w:t xml:space="preserve"> ensure compliance with all applicable legal requirements.</w:t>
      </w:r>
    </w:p>
    <w:p w:rsidR="00C07F70" w:rsidRPr="00EB50DF" w:rsidRDefault="00C07F70" w:rsidP="00C07F70">
      <w:pPr>
        <w:rPr>
          <w:rFonts w:ascii="Segoe UI" w:hAnsi="Segoe UI" w:cs="Segoe UI"/>
          <w:sz w:val="24"/>
          <w:szCs w:val="24"/>
        </w:rPr>
      </w:pPr>
      <w:r w:rsidRPr="00EB50DF">
        <w:rPr>
          <w:rFonts w:ascii="Segoe UI" w:hAnsi="Segoe UI" w:cs="Segoe UI"/>
          <w:sz w:val="24"/>
          <w:szCs w:val="24"/>
        </w:rPr>
        <w:t>The board is satisfied:</w:t>
      </w:r>
    </w:p>
    <w:p w:rsidR="00C07F70" w:rsidRPr="00EB50DF" w:rsidRDefault="00C07F70" w:rsidP="00C07F70">
      <w:pPr>
        <w:rPr>
          <w:rFonts w:ascii="Segoe UI" w:hAnsi="Segoe UI" w:cs="Segoe UI"/>
          <w:sz w:val="24"/>
          <w:szCs w:val="24"/>
        </w:rPr>
      </w:pPr>
      <w:r w:rsidRPr="00EB50DF">
        <w:rPr>
          <w:rFonts w:ascii="Segoe UI" w:hAnsi="Segoe UI" w:cs="Segoe UI"/>
          <w:sz w:val="24"/>
          <w:szCs w:val="24"/>
        </w:rPr>
        <w:t xml:space="preserve">(a) </w:t>
      </w:r>
      <w:proofErr w:type="gramStart"/>
      <w:r w:rsidRPr="00EB50DF">
        <w:rPr>
          <w:rFonts w:ascii="Segoe UI" w:hAnsi="Segoe UI" w:cs="Segoe UI"/>
          <w:sz w:val="24"/>
          <w:szCs w:val="24"/>
        </w:rPr>
        <w:t>there</w:t>
      </w:r>
      <w:proofErr w:type="gramEnd"/>
      <w:r w:rsidRPr="00EB50DF">
        <w:rPr>
          <w:rFonts w:ascii="Segoe UI" w:hAnsi="Segoe UI" w:cs="Segoe UI"/>
          <w:sz w:val="24"/>
          <w:szCs w:val="24"/>
        </w:rPr>
        <w:t xml:space="preserve"> is sufficient capability at board level to provide effective organisational leadership on the quality of care provided</w:t>
      </w:r>
    </w:p>
    <w:p w:rsidR="00C07F70" w:rsidRPr="00EB50DF" w:rsidRDefault="00C07F70" w:rsidP="00C07F70">
      <w:pPr>
        <w:rPr>
          <w:rFonts w:ascii="Segoe UI" w:hAnsi="Segoe UI" w:cs="Segoe UI"/>
          <w:sz w:val="24"/>
          <w:szCs w:val="24"/>
        </w:rPr>
      </w:pPr>
      <w:r w:rsidRPr="00EB50DF">
        <w:rPr>
          <w:rFonts w:ascii="Segoe UI" w:hAnsi="Segoe UI" w:cs="Segoe UI"/>
          <w:sz w:val="24"/>
          <w:szCs w:val="24"/>
        </w:rPr>
        <w:t xml:space="preserve">(b) </w:t>
      </w:r>
      <w:proofErr w:type="gramStart"/>
      <w:r w:rsidRPr="00EB50DF">
        <w:rPr>
          <w:rFonts w:ascii="Segoe UI" w:hAnsi="Segoe UI" w:cs="Segoe UI"/>
          <w:sz w:val="24"/>
          <w:szCs w:val="24"/>
        </w:rPr>
        <w:t>the</w:t>
      </w:r>
      <w:proofErr w:type="gramEnd"/>
      <w:r w:rsidRPr="00EB50DF">
        <w:rPr>
          <w:rFonts w:ascii="Segoe UI" w:hAnsi="Segoe UI" w:cs="Segoe UI"/>
          <w:sz w:val="24"/>
          <w:szCs w:val="24"/>
        </w:rPr>
        <w:t xml:space="preserve"> board’s planning and decision-making processes take timely and appropriate account of quality of care considerations</w:t>
      </w:r>
    </w:p>
    <w:p w:rsidR="00C07F70" w:rsidRPr="00EB50DF" w:rsidRDefault="00C07F70" w:rsidP="00C07F70">
      <w:pPr>
        <w:rPr>
          <w:rFonts w:ascii="Segoe UI" w:hAnsi="Segoe UI" w:cs="Segoe UI"/>
          <w:sz w:val="24"/>
          <w:szCs w:val="24"/>
        </w:rPr>
      </w:pPr>
      <w:r w:rsidRPr="00EB50DF">
        <w:rPr>
          <w:rFonts w:ascii="Segoe UI" w:hAnsi="Segoe UI" w:cs="Segoe UI"/>
          <w:sz w:val="24"/>
          <w:szCs w:val="24"/>
        </w:rPr>
        <w:t xml:space="preserve">(c) </w:t>
      </w:r>
      <w:proofErr w:type="gramStart"/>
      <w:r w:rsidRPr="00EB50DF">
        <w:rPr>
          <w:rFonts w:ascii="Segoe UI" w:hAnsi="Segoe UI" w:cs="Segoe UI"/>
          <w:sz w:val="24"/>
          <w:szCs w:val="24"/>
        </w:rPr>
        <w:t>accurate</w:t>
      </w:r>
      <w:proofErr w:type="gramEnd"/>
      <w:r w:rsidRPr="00EB50DF">
        <w:rPr>
          <w:rFonts w:ascii="Segoe UI" w:hAnsi="Segoe UI" w:cs="Segoe UI"/>
          <w:sz w:val="24"/>
          <w:szCs w:val="24"/>
        </w:rPr>
        <w:t>, comprehensive, timely and up-to-date information on quality of care is collected</w:t>
      </w:r>
    </w:p>
    <w:p w:rsidR="00C07F70" w:rsidRPr="00EB50DF" w:rsidRDefault="00C07F70" w:rsidP="00C07F70">
      <w:pPr>
        <w:rPr>
          <w:rFonts w:ascii="Segoe UI" w:hAnsi="Segoe UI" w:cs="Segoe UI"/>
          <w:sz w:val="24"/>
          <w:szCs w:val="24"/>
        </w:rPr>
      </w:pPr>
      <w:r w:rsidRPr="00EB50DF">
        <w:rPr>
          <w:rFonts w:ascii="Segoe UI" w:hAnsi="Segoe UI" w:cs="Segoe UI"/>
          <w:sz w:val="24"/>
          <w:szCs w:val="24"/>
        </w:rPr>
        <w:t xml:space="preserve">(d) </w:t>
      </w:r>
      <w:proofErr w:type="gramStart"/>
      <w:r w:rsidRPr="00EB50DF">
        <w:rPr>
          <w:rFonts w:ascii="Segoe UI" w:hAnsi="Segoe UI" w:cs="Segoe UI"/>
          <w:sz w:val="24"/>
          <w:szCs w:val="24"/>
        </w:rPr>
        <w:t>it</w:t>
      </w:r>
      <w:proofErr w:type="gramEnd"/>
      <w:r w:rsidRPr="00EB50DF">
        <w:rPr>
          <w:rFonts w:ascii="Segoe UI" w:hAnsi="Segoe UI" w:cs="Segoe UI"/>
          <w:sz w:val="24"/>
          <w:szCs w:val="24"/>
        </w:rPr>
        <w:t xml:space="preserve"> receives and takes into account the accurate, comprehensive, timely and up-to-date information on quality of care</w:t>
      </w:r>
    </w:p>
    <w:p w:rsidR="00C07F70" w:rsidRPr="00EB50DF" w:rsidRDefault="00C07F70" w:rsidP="00C07F70">
      <w:pPr>
        <w:rPr>
          <w:rFonts w:ascii="Segoe UI" w:hAnsi="Segoe UI" w:cs="Segoe UI"/>
          <w:sz w:val="24"/>
          <w:szCs w:val="24"/>
        </w:rPr>
      </w:pPr>
      <w:r w:rsidRPr="00EB50DF">
        <w:rPr>
          <w:rFonts w:ascii="Segoe UI" w:hAnsi="Segoe UI" w:cs="Segoe UI"/>
          <w:sz w:val="24"/>
          <w:szCs w:val="24"/>
        </w:rPr>
        <w:t>(e) [Oxford Health] NHS Foundation Trust including its board actively engages on quality of care with patients, staff and other relevant stakeholders, and takes into account as appropriate views and information from these sources</w:t>
      </w:r>
    </w:p>
    <w:p w:rsidR="00C07F70" w:rsidRPr="00EB50DF" w:rsidRDefault="00C07F70" w:rsidP="00C07F70">
      <w:pPr>
        <w:rPr>
          <w:rFonts w:ascii="Segoe UI" w:hAnsi="Segoe UI" w:cs="Segoe UI"/>
          <w:sz w:val="24"/>
          <w:szCs w:val="24"/>
        </w:rPr>
      </w:pPr>
      <w:r w:rsidRPr="00EB50DF">
        <w:rPr>
          <w:rFonts w:ascii="Segoe UI" w:hAnsi="Segoe UI" w:cs="Segoe UI"/>
          <w:sz w:val="24"/>
          <w:szCs w:val="24"/>
        </w:rPr>
        <w:t xml:space="preserve">(f) </w:t>
      </w:r>
      <w:proofErr w:type="gramStart"/>
      <w:r w:rsidRPr="00EB50DF">
        <w:rPr>
          <w:rFonts w:ascii="Segoe UI" w:hAnsi="Segoe UI" w:cs="Segoe UI"/>
          <w:sz w:val="24"/>
          <w:szCs w:val="24"/>
        </w:rPr>
        <w:t>there</w:t>
      </w:r>
      <w:proofErr w:type="gramEnd"/>
      <w:r w:rsidRPr="00EB50DF">
        <w:rPr>
          <w:rFonts w:ascii="Segoe UI" w:hAnsi="Segoe UI" w:cs="Segoe UI"/>
          <w:sz w:val="24"/>
          <w:szCs w:val="24"/>
        </w:rPr>
        <w:t xml:space="preserve"> is clear accountability for quality of care throughout [Oxford Health] NHS Foundation Trust including but not restricted to systems and/or processes for escalating and resolving quality issues, including escalating them to the board where appropriate.</w:t>
      </w:r>
    </w:p>
    <w:p w:rsidR="00C07F70" w:rsidRPr="00EB50DF" w:rsidRDefault="00C07F70" w:rsidP="00C07F70">
      <w:pPr>
        <w:rPr>
          <w:rFonts w:ascii="Segoe UI" w:hAnsi="Segoe UI" w:cs="Segoe UI"/>
          <w:sz w:val="24"/>
          <w:szCs w:val="24"/>
        </w:rPr>
      </w:pPr>
      <w:r w:rsidRPr="00EB50DF">
        <w:rPr>
          <w:rFonts w:ascii="Segoe UI" w:hAnsi="Segoe UI" w:cs="Segoe UI"/>
          <w:sz w:val="24"/>
          <w:szCs w:val="24"/>
        </w:rPr>
        <w:t>The board effectively implements systems to ensure it has personnel on the board, reporting to the board and within the rest of the licence holder’s organisation who are sufficient in number and appropriately qualified to ensure compliance with the conditions of this licence.</w:t>
      </w:r>
    </w:p>
    <w:p w:rsidR="00C07F70" w:rsidRPr="00EB50DF" w:rsidRDefault="00C07F70" w:rsidP="007036D9">
      <w:pPr>
        <w:pStyle w:val="NoSpacing"/>
        <w:rPr>
          <w:rFonts w:ascii="Segoe UI" w:hAnsi="Segoe UI" w:cs="Segoe UI"/>
          <w:sz w:val="24"/>
          <w:szCs w:val="24"/>
        </w:rPr>
      </w:pPr>
    </w:p>
    <w:sectPr w:rsidR="00C07F70" w:rsidRPr="00EB50DF" w:rsidSect="002C0CA5">
      <w:headerReference w:type="default" r:id="rId8"/>
      <w:footerReference w:type="default" r:id="rId9"/>
      <w:pgSz w:w="11906" w:h="16838"/>
      <w:pgMar w:top="1440" w:right="1080" w:bottom="1440" w:left="108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CA5" w:rsidRDefault="002C0CA5" w:rsidP="002C0CA5">
      <w:pPr>
        <w:spacing w:after="0" w:line="240" w:lineRule="auto"/>
      </w:pPr>
      <w:r>
        <w:separator/>
      </w:r>
    </w:p>
  </w:endnote>
  <w:endnote w:type="continuationSeparator" w:id="0">
    <w:p w:rsidR="002C0CA5" w:rsidRDefault="002C0CA5" w:rsidP="002C0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762604"/>
      <w:docPartObj>
        <w:docPartGallery w:val="Page Numbers (Bottom of Page)"/>
        <w:docPartUnique/>
      </w:docPartObj>
    </w:sdtPr>
    <w:sdtEndPr/>
    <w:sdtContent>
      <w:sdt>
        <w:sdtPr>
          <w:id w:val="860082579"/>
          <w:docPartObj>
            <w:docPartGallery w:val="Page Numbers (Top of Page)"/>
            <w:docPartUnique/>
          </w:docPartObj>
        </w:sdtPr>
        <w:sdtEndPr/>
        <w:sdtContent>
          <w:p w:rsidR="00CD3B2B" w:rsidRDefault="00CD3B2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83338">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83338">
              <w:rPr>
                <w:b/>
                <w:bCs/>
                <w:noProof/>
              </w:rPr>
              <w:t>6</w:t>
            </w:r>
            <w:r>
              <w:rPr>
                <w:b/>
                <w:bCs/>
                <w:sz w:val="24"/>
                <w:szCs w:val="24"/>
              </w:rPr>
              <w:fldChar w:fldCharType="end"/>
            </w:r>
          </w:p>
        </w:sdtContent>
      </w:sdt>
    </w:sdtContent>
  </w:sdt>
  <w:p w:rsidR="002C0CA5" w:rsidRDefault="002C0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CA5" w:rsidRDefault="002C0CA5" w:rsidP="002C0CA5">
      <w:pPr>
        <w:spacing w:after="0" w:line="240" w:lineRule="auto"/>
      </w:pPr>
      <w:r>
        <w:separator/>
      </w:r>
    </w:p>
  </w:footnote>
  <w:footnote w:type="continuationSeparator" w:id="0">
    <w:p w:rsidR="002C0CA5" w:rsidRDefault="002C0CA5" w:rsidP="002C0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A5" w:rsidRDefault="00DE1401" w:rsidP="002C0CA5">
    <w:pPr>
      <w:pStyle w:val="Header"/>
      <w:jc w:val="right"/>
      <w:rPr>
        <w:b/>
      </w:rPr>
    </w:pPr>
    <w:r>
      <w:rPr>
        <w:b/>
        <w:noProof/>
        <w:lang w:eastAsia="en-GB"/>
      </w:rPr>
      <w:drawing>
        <wp:inline distT="0" distB="0" distL="0" distR="0" wp14:anchorId="65B7E8A3">
          <wp:extent cx="1056019"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590" cy="506054"/>
                  </a:xfrm>
                  <a:prstGeom prst="rect">
                    <a:avLst/>
                  </a:prstGeom>
                  <a:noFill/>
                </pic:spPr>
              </pic:pic>
            </a:graphicData>
          </a:graphic>
        </wp:inline>
      </w:drawing>
    </w:r>
  </w:p>
  <w:p w:rsidR="002C0CA5" w:rsidRPr="00DE1401" w:rsidRDefault="002C0CA5" w:rsidP="002C0CA5">
    <w:pPr>
      <w:pStyle w:val="Header"/>
      <w:jc w:val="right"/>
      <w:rPr>
        <w:rFonts w:ascii="Segoe UI" w:hAnsi="Segoe UI" w:cs="Segoe UI"/>
        <w:b/>
        <w:sz w:val="20"/>
        <w:szCs w:val="20"/>
      </w:rPr>
    </w:pPr>
    <w:r w:rsidRPr="00DE1401">
      <w:rPr>
        <w:rFonts w:ascii="Segoe UI" w:hAnsi="Segoe UI" w:cs="Segoe UI"/>
        <w:b/>
        <w:sz w:val="20"/>
        <w:szCs w:val="20"/>
      </w:rPr>
      <w:t>Thames Valley &amp; Wessex Forensic Network New Care Model Pilot</w:t>
    </w:r>
  </w:p>
  <w:p w:rsidR="002C0CA5" w:rsidRPr="00384EB5" w:rsidRDefault="002C0CA5" w:rsidP="002C0CA5">
    <w:pPr>
      <w:pStyle w:val="Header"/>
      <w:jc w:val="right"/>
      <w:rPr>
        <w:rFonts w:ascii="Segoe UI" w:hAnsi="Segoe UI" w:cs="Segoe U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4E9F"/>
    <w:multiLevelType w:val="hybridMultilevel"/>
    <w:tmpl w:val="EDA80C12"/>
    <w:lvl w:ilvl="0" w:tplc="8FE25854">
      <w:start w:val="1"/>
      <w:numFmt w:val="bullet"/>
      <w:lvlText w:val="•"/>
      <w:lvlJc w:val="left"/>
      <w:pPr>
        <w:tabs>
          <w:tab w:val="num" w:pos="720"/>
        </w:tabs>
        <w:ind w:left="720" w:hanging="360"/>
      </w:pPr>
      <w:rPr>
        <w:rFonts w:ascii="Arial" w:hAnsi="Arial" w:hint="default"/>
      </w:rPr>
    </w:lvl>
    <w:lvl w:ilvl="1" w:tplc="FC62D170" w:tentative="1">
      <w:start w:val="1"/>
      <w:numFmt w:val="bullet"/>
      <w:lvlText w:val="•"/>
      <w:lvlJc w:val="left"/>
      <w:pPr>
        <w:tabs>
          <w:tab w:val="num" w:pos="1440"/>
        </w:tabs>
        <w:ind w:left="1440" w:hanging="360"/>
      </w:pPr>
      <w:rPr>
        <w:rFonts w:ascii="Arial" w:hAnsi="Arial" w:hint="default"/>
      </w:rPr>
    </w:lvl>
    <w:lvl w:ilvl="2" w:tplc="3CB2EDC2" w:tentative="1">
      <w:start w:val="1"/>
      <w:numFmt w:val="bullet"/>
      <w:lvlText w:val="•"/>
      <w:lvlJc w:val="left"/>
      <w:pPr>
        <w:tabs>
          <w:tab w:val="num" w:pos="2160"/>
        </w:tabs>
        <w:ind w:left="2160" w:hanging="360"/>
      </w:pPr>
      <w:rPr>
        <w:rFonts w:ascii="Arial" w:hAnsi="Arial" w:hint="default"/>
      </w:rPr>
    </w:lvl>
    <w:lvl w:ilvl="3" w:tplc="C4683E5C" w:tentative="1">
      <w:start w:val="1"/>
      <w:numFmt w:val="bullet"/>
      <w:lvlText w:val="•"/>
      <w:lvlJc w:val="left"/>
      <w:pPr>
        <w:tabs>
          <w:tab w:val="num" w:pos="2880"/>
        </w:tabs>
        <w:ind w:left="2880" w:hanging="360"/>
      </w:pPr>
      <w:rPr>
        <w:rFonts w:ascii="Arial" w:hAnsi="Arial" w:hint="default"/>
      </w:rPr>
    </w:lvl>
    <w:lvl w:ilvl="4" w:tplc="B4D86CB2" w:tentative="1">
      <w:start w:val="1"/>
      <w:numFmt w:val="bullet"/>
      <w:lvlText w:val="•"/>
      <w:lvlJc w:val="left"/>
      <w:pPr>
        <w:tabs>
          <w:tab w:val="num" w:pos="3600"/>
        </w:tabs>
        <w:ind w:left="3600" w:hanging="360"/>
      </w:pPr>
      <w:rPr>
        <w:rFonts w:ascii="Arial" w:hAnsi="Arial" w:hint="default"/>
      </w:rPr>
    </w:lvl>
    <w:lvl w:ilvl="5" w:tplc="6D28263C" w:tentative="1">
      <w:start w:val="1"/>
      <w:numFmt w:val="bullet"/>
      <w:lvlText w:val="•"/>
      <w:lvlJc w:val="left"/>
      <w:pPr>
        <w:tabs>
          <w:tab w:val="num" w:pos="4320"/>
        </w:tabs>
        <w:ind w:left="4320" w:hanging="360"/>
      </w:pPr>
      <w:rPr>
        <w:rFonts w:ascii="Arial" w:hAnsi="Arial" w:hint="default"/>
      </w:rPr>
    </w:lvl>
    <w:lvl w:ilvl="6" w:tplc="56E0271A" w:tentative="1">
      <w:start w:val="1"/>
      <w:numFmt w:val="bullet"/>
      <w:lvlText w:val="•"/>
      <w:lvlJc w:val="left"/>
      <w:pPr>
        <w:tabs>
          <w:tab w:val="num" w:pos="5040"/>
        </w:tabs>
        <w:ind w:left="5040" w:hanging="360"/>
      </w:pPr>
      <w:rPr>
        <w:rFonts w:ascii="Arial" w:hAnsi="Arial" w:hint="default"/>
      </w:rPr>
    </w:lvl>
    <w:lvl w:ilvl="7" w:tplc="996C4C02" w:tentative="1">
      <w:start w:val="1"/>
      <w:numFmt w:val="bullet"/>
      <w:lvlText w:val="•"/>
      <w:lvlJc w:val="left"/>
      <w:pPr>
        <w:tabs>
          <w:tab w:val="num" w:pos="5760"/>
        </w:tabs>
        <w:ind w:left="5760" w:hanging="360"/>
      </w:pPr>
      <w:rPr>
        <w:rFonts w:ascii="Arial" w:hAnsi="Arial" w:hint="default"/>
      </w:rPr>
    </w:lvl>
    <w:lvl w:ilvl="8" w:tplc="6EC8722C" w:tentative="1">
      <w:start w:val="1"/>
      <w:numFmt w:val="bullet"/>
      <w:lvlText w:val="•"/>
      <w:lvlJc w:val="left"/>
      <w:pPr>
        <w:tabs>
          <w:tab w:val="num" w:pos="6480"/>
        </w:tabs>
        <w:ind w:left="6480" w:hanging="360"/>
      </w:pPr>
      <w:rPr>
        <w:rFonts w:ascii="Arial" w:hAnsi="Arial" w:hint="default"/>
      </w:rPr>
    </w:lvl>
  </w:abstractNum>
  <w:abstractNum w:abstractNumId="1">
    <w:nsid w:val="11657755"/>
    <w:multiLevelType w:val="hybridMultilevel"/>
    <w:tmpl w:val="9D62482A"/>
    <w:lvl w:ilvl="0" w:tplc="EA6E292E">
      <w:start w:val="1"/>
      <w:numFmt w:val="bullet"/>
      <w:lvlText w:val="•"/>
      <w:lvlJc w:val="left"/>
      <w:pPr>
        <w:tabs>
          <w:tab w:val="num" w:pos="720"/>
        </w:tabs>
        <w:ind w:left="720" w:hanging="360"/>
      </w:pPr>
      <w:rPr>
        <w:rFonts w:ascii="Arial" w:hAnsi="Arial" w:hint="default"/>
      </w:rPr>
    </w:lvl>
    <w:lvl w:ilvl="1" w:tplc="291A3D0A" w:tentative="1">
      <w:start w:val="1"/>
      <w:numFmt w:val="bullet"/>
      <w:lvlText w:val="•"/>
      <w:lvlJc w:val="left"/>
      <w:pPr>
        <w:tabs>
          <w:tab w:val="num" w:pos="1440"/>
        </w:tabs>
        <w:ind w:left="1440" w:hanging="360"/>
      </w:pPr>
      <w:rPr>
        <w:rFonts w:ascii="Arial" w:hAnsi="Arial" w:hint="default"/>
      </w:rPr>
    </w:lvl>
    <w:lvl w:ilvl="2" w:tplc="FADEAA96" w:tentative="1">
      <w:start w:val="1"/>
      <w:numFmt w:val="bullet"/>
      <w:lvlText w:val="•"/>
      <w:lvlJc w:val="left"/>
      <w:pPr>
        <w:tabs>
          <w:tab w:val="num" w:pos="2160"/>
        </w:tabs>
        <w:ind w:left="2160" w:hanging="360"/>
      </w:pPr>
      <w:rPr>
        <w:rFonts w:ascii="Arial" w:hAnsi="Arial" w:hint="default"/>
      </w:rPr>
    </w:lvl>
    <w:lvl w:ilvl="3" w:tplc="BAEA46E6" w:tentative="1">
      <w:start w:val="1"/>
      <w:numFmt w:val="bullet"/>
      <w:lvlText w:val="•"/>
      <w:lvlJc w:val="left"/>
      <w:pPr>
        <w:tabs>
          <w:tab w:val="num" w:pos="2880"/>
        </w:tabs>
        <w:ind w:left="2880" w:hanging="360"/>
      </w:pPr>
      <w:rPr>
        <w:rFonts w:ascii="Arial" w:hAnsi="Arial" w:hint="default"/>
      </w:rPr>
    </w:lvl>
    <w:lvl w:ilvl="4" w:tplc="7060B5E6" w:tentative="1">
      <w:start w:val="1"/>
      <w:numFmt w:val="bullet"/>
      <w:lvlText w:val="•"/>
      <w:lvlJc w:val="left"/>
      <w:pPr>
        <w:tabs>
          <w:tab w:val="num" w:pos="3600"/>
        </w:tabs>
        <w:ind w:left="3600" w:hanging="360"/>
      </w:pPr>
      <w:rPr>
        <w:rFonts w:ascii="Arial" w:hAnsi="Arial" w:hint="default"/>
      </w:rPr>
    </w:lvl>
    <w:lvl w:ilvl="5" w:tplc="A5D6A5C2" w:tentative="1">
      <w:start w:val="1"/>
      <w:numFmt w:val="bullet"/>
      <w:lvlText w:val="•"/>
      <w:lvlJc w:val="left"/>
      <w:pPr>
        <w:tabs>
          <w:tab w:val="num" w:pos="4320"/>
        </w:tabs>
        <w:ind w:left="4320" w:hanging="360"/>
      </w:pPr>
      <w:rPr>
        <w:rFonts w:ascii="Arial" w:hAnsi="Arial" w:hint="default"/>
      </w:rPr>
    </w:lvl>
    <w:lvl w:ilvl="6" w:tplc="A968AD44" w:tentative="1">
      <w:start w:val="1"/>
      <w:numFmt w:val="bullet"/>
      <w:lvlText w:val="•"/>
      <w:lvlJc w:val="left"/>
      <w:pPr>
        <w:tabs>
          <w:tab w:val="num" w:pos="5040"/>
        </w:tabs>
        <w:ind w:left="5040" w:hanging="360"/>
      </w:pPr>
      <w:rPr>
        <w:rFonts w:ascii="Arial" w:hAnsi="Arial" w:hint="default"/>
      </w:rPr>
    </w:lvl>
    <w:lvl w:ilvl="7" w:tplc="BFBE8824" w:tentative="1">
      <w:start w:val="1"/>
      <w:numFmt w:val="bullet"/>
      <w:lvlText w:val="•"/>
      <w:lvlJc w:val="left"/>
      <w:pPr>
        <w:tabs>
          <w:tab w:val="num" w:pos="5760"/>
        </w:tabs>
        <w:ind w:left="5760" w:hanging="360"/>
      </w:pPr>
      <w:rPr>
        <w:rFonts w:ascii="Arial" w:hAnsi="Arial" w:hint="default"/>
      </w:rPr>
    </w:lvl>
    <w:lvl w:ilvl="8" w:tplc="2E0AAFE2" w:tentative="1">
      <w:start w:val="1"/>
      <w:numFmt w:val="bullet"/>
      <w:lvlText w:val="•"/>
      <w:lvlJc w:val="left"/>
      <w:pPr>
        <w:tabs>
          <w:tab w:val="num" w:pos="6480"/>
        </w:tabs>
        <w:ind w:left="6480" w:hanging="360"/>
      </w:pPr>
      <w:rPr>
        <w:rFonts w:ascii="Arial" w:hAnsi="Arial" w:hint="default"/>
      </w:rPr>
    </w:lvl>
  </w:abstractNum>
  <w:abstractNum w:abstractNumId="2">
    <w:nsid w:val="24E21A05"/>
    <w:multiLevelType w:val="hybridMultilevel"/>
    <w:tmpl w:val="B9AA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5A440E"/>
    <w:multiLevelType w:val="hybridMultilevel"/>
    <w:tmpl w:val="1048D68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4C77E81"/>
    <w:multiLevelType w:val="hybridMultilevel"/>
    <w:tmpl w:val="6C906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57BCA"/>
    <w:multiLevelType w:val="hybridMultilevel"/>
    <w:tmpl w:val="113A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3D6C76"/>
    <w:multiLevelType w:val="hybridMultilevel"/>
    <w:tmpl w:val="DB3C4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A84B58"/>
    <w:multiLevelType w:val="hybridMultilevel"/>
    <w:tmpl w:val="556EBE2A"/>
    <w:lvl w:ilvl="0" w:tplc="EC08B74C">
      <w:start w:val="1"/>
      <w:numFmt w:val="bullet"/>
      <w:lvlText w:val="•"/>
      <w:lvlJc w:val="left"/>
      <w:pPr>
        <w:tabs>
          <w:tab w:val="num" w:pos="720"/>
        </w:tabs>
        <w:ind w:left="720" w:hanging="360"/>
      </w:pPr>
      <w:rPr>
        <w:rFonts w:ascii="Arial" w:hAnsi="Arial" w:hint="default"/>
      </w:rPr>
    </w:lvl>
    <w:lvl w:ilvl="1" w:tplc="6CA69EEA" w:tentative="1">
      <w:start w:val="1"/>
      <w:numFmt w:val="bullet"/>
      <w:lvlText w:val="•"/>
      <w:lvlJc w:val="left"/>
      <w:pPr>
        <w:tabs>
          <w:tab w:val="num" w:pos="1440"/>
        </w:tabs>
        <w:ind w:left="1440" w:hanging="360"/>
      </w:pPr>
      <w:rPr>
        <w:rFonts w:ascii="Arial" w:hAnsi="Arial" w:hint="default"/>
      </w:rPr>
    </w:lvl>
    <w:lvl w:ilvl="2" w:tplc="ED6C0DB6" w:tentative="1">
      <w:start w:val="1"/>
      <w:numFmt w:val="bullet"/>
      <w:lvlText w:val="•"/>
      <w:lvlJc w:val="left"/>
      <w:pPr>
        <w:tabs>
          <w:tab w:val="num" w:pos="2160"/>
        </w:tabs>
        <w:ind w:left="2160" w:hanging="360"/>
      </w:pPr>
      <w:rPr>
        <w:rFonts w:ascii="Arial" w:hAnsi="Arial" w:hint="default"/>
      </w:rPr>
    </w:lvl>
    <w:lvl w:ilvl="3" w:tplc="5B2030E0" w:tentative="1">
      <w:start w:val="1"/>
      <w:numFmt w:val="bullet"/>
      <w:lvlText w:val="•"/>
      <w:lvlJc w:val="left"/>
      <w:pPr>
        <w:tabs>
          <w:tab w:val="num" w:pos="2880"/>
        </w:tabs>
        <w:ind w:left="2880" w:hanging="360"/>
      </w:pPr>
      <w:rPr>
        <w:rFonts w:ascii="Arial" w:hAnsi="Arial" w:hint="default"/>
      </w:rPr>
    </w:lvl>
    <w:lvl w:ilvl="4" w:tplc="664CF1A6" w:tentative="1">
      <w:start w:val="1"/>
      <w:numFmt w:val="bullet"/>
      <w:lvlText w:val="•"/>
      <w:lvlJc w:val="left"/>
      <w:pPr>
        <w:tabs>
          <w:tab w:val="num" w:pos="3600"/>
        </w:tabs>
        <w:ind w:left="3600" w:hanging="360"/>
      </w:pPr>
      <w:rPr>
        <w:rFonts w:ascii="Arial" w:hAnsi="Arial" w:hint="default"/>
      </w:rPr>
    </w:lvl>
    <w:lvl w:ilvl="5" w:tplc="F4B0B3FC" w:tentative="1">
      <w:start w:val="1"/>
      <w:numFmt w:val="bullet"/>
      <w:lvlText w:val="•"/>
      <w:lvlJc w:val="left"/>
      <w:pPr>
        <w:tabs>
          <w:tab w:val="num" w:pos="4320"/>
        </w:tabs>
        <w:ind w:left="4320" w:hanging="360"/>
      </w:pPr>
      <w:rPr>
        <w:rFonts w:ascii="Arial" w:hAnsi="Arial" w:hint="default"/>
      </w:rPr>
    </w:lvl>
    <w:lvl w:ilvl="6" w:tplc="695660A6" w:tentative="1">
      <w:start w:val="1"/>
      <w:numFmt w:val="bullet"/>
      <w:lvlText w:val="•"/>
      <w:lvlJc w:val="left"/>
      <w:pPr>
        <w:tabs>
          <w:tab w:val="num" w:pos="5040"/>
        </w:tabs>
        <w:ind w:left="5040" w:hanging="360"/>
      </w:pPr>
      <w:rPr>
        <w:rFonts w:ascii="Arial" w:hAnsi="Arial" w:hint="default"/>
      </w:rPr>
    </w:lvl>
    <w:lvl w:ilvl="7" w:tplc="56988664" w:tentative="1">
      <w:start w:val="1"/>
      <w:numFmt w:val="bullet"/>
      <w:lvlText w:val="•"/>
      <w:lvlJc w:val="left"/>
      <w:pPr>
        <w:tabs>
          <w:tab w:val="num" w:pos="5760"/>
        </w:tabs>
        <w:ind w:left="5760" w:hanging="360"/>
      </w:pPr>
      <w:rPr>
        <w:rFonts w:ascii="Arial" w:hAnsi="Arial" w:hint="default"/>
      </w:rPr>
    </w:lvl>
    <w:lvl w:ilvl="8" w:tplc="2AD23B38" w:tentative="1">
      <w:start w:val="1"/>
      <w:numFmt w:val="bullet"/>
      <w:lvlText w:val="•"/>
      <w:lvlJc w:val="left"/>
      <w:pPr>
        <w:tabs>
          <w:tab w:val="num" w:pos="6480"/>
        </w:tabs>
        <w:ind w:left="6480" w:hanging="360"/>
      </w:pPr>
      <w:rPr>
        <w:rFonts w:ascii="Arial" w:hAnsi="Arial" w:hint="default"/>
      </w:rPr>
    </w:lvl>
  </w:abstractNum>
  <w:abstractNum w:abstractNumId="8">
    <w:nsid w:val="5BA22D37"/>
    <w:multiLevelType w:val="hybridMultilevel"/>
    <w:tmpl w:val="8586DE52"/>
    <w:lvl w:ilvl="0" w:tplc="804205B2">
      <w:start w:val="1"/>
      <w:numFmt w:val="bullet"/>
      <w:lvlText w:val="•"/>
      <w:lvlJc w:val="left"/>
      <w:pPr>
        <w:tabs>
          <w:tab w:val="num" w:pos="720"/>
        </w:tabs>
        <w:ind w:left="720" w:hanging="360"/>
      </w:pPr>
      <w:rPr>
        <w:rFonts w:ascii="Arial" w:hAnsi="Arial" w:hint="default"/>
      </w:rPr>
    </w:lvl>
    <w:lvl w:ilvl="1" w:tplc="F54E4B66" w:tentative="1">
      <w:start w:val="1"/>
      <w:numFmt w:val="bullet"/>
      <w:lvlText w:val="•"/>
      <w:lvlJc w:val="left"/>
      <w:pPr>
        <w:tabs>
          <w:tab w:val="num" w:pos="1440"/>
        </w:tabs>
        <w:ind w:left="1440" w:hanging="360"/>
      </w:pPr>
      <w:rPr>
        <w:rFonts w:ascii="Arial" w:hAnsi="Arial" w:hint="default"/>
      </w:rPr>
    </w:lvl>
    <w:lvl w:ilvl="2" w:tplc="DA1C0A92" w:tentative="1">
      <w:start w:val="1"/>
      <w:numFmt w:val="bullet"/>
      <w:lvlText w:val="•"/>
      <w:lvlJc w:val="left"/>
      <w:pPr>
        <w:tabs>
          <w:tab w:val="num" w:pos="2160"/>
        </w:tabs>
        <w:ind w:left="2160" w:hanging="360"/>
      </w:pPr>
      <w:rPr>
        <w:rFonts w:ascii="Arial" w:hAnsi="Arial" w:hint="default"/>
      </w:rPr>
    </w:lvl>
    <w:lvl w:ilvl="3" w:tplc="CA6E6BB0" w:tentative="1">
      <w:start w:val="1"/>
      <w:numFmt w:val="bullet"/>
      <w:lvlText w:val="•"/>
      <w:lvlJc w:val="left"/>
      <w:pPr>
        <w:tabs>
          <w:tab w:val="num" w:pos="2880"/>
        </w:tabs>
        <w:ind w:left="2880" w:hanging="360"/>
      </w:pPr>
      <w:rPr>
        <w:rFonts w:ascii="Arial" w:hAnsi="Arial" w:hint="default"/>
      </w:rPr>
    </w:lvl>
    <w:lvl w:ilvl="4" w:tplc="9C78311C" w:tentative="1">
      <w:start w:val="1"/>
      <w:numFmt w:val="bullet"/>
      <w:lvlText w:val="•"/>
      <w:lvlJc w:val="left"/>
      <w:pPr>
        <w:tabs>
          <w:tab w:val="num" w:pos="3600"/>
        </w:tabs>
        <w:ind w:left="3600" w:hanging="360"/>
      </w:pPr>
      <w:rPr>
        <w:rFonts w:ascii="Arial" w:hAnsi="Arial" w:hint="default"/>
      </w:rPr>
    </w:lvl>
    <w:lvl w:ilvl="5" w:tplc="79669AC4" w:tentative="1">
      <w:start w:val="1"/>
      <w:numFmt w:val="bullet"/>
      <w:lvlText w:val="•"/>
      <w:lvlJc w:val="left"/>
      <w:pPr>
        <w:tabs>
          <w:tab w:val="num" w:pos="4320"/>
        </w:tabs>
        <w:ind w:left="4320" w:hanging="360"/>
      </w:pPr>
      <w:rPr>
        <w:rFonts w:ascii="Arial" w:hAnsi="Arial" w:hint="default"/>
      </w:rPr>
    </w:lvl>
    <w:lvl w:ilvl="6" w:tplc="D902CD46" w:tentative="1">
      <w:start w:val="1"/>
      <w:numFmt w:val="bullet"/>
      <w:lvlText w:val="•"/>
      <w:lvlJc w:val="left"/>
      <w:pPr>
        <w:tabs>
          <w:tab w:val="num" w:pos="5040"/>
        </w:tabs>
        <w:ind w:left="5040" w:hanging="360"/>
      </w:pPr>
      <w:rPr>
        <w:rFonts w:ascii="Arial" w:hAnsi="Arial" w:hint="default"/>
      </w:rPr>
    </w:lvl>
    <w:lvl w:ilvl="7" w:tplc="8D544C68" w:tentative="1">
      <w:start w:val="1"/>
      <w:numFmt w:val="bullet"/>
      <w:lvlText w:val="•"/>
      <w:lvlJc w:val="left"/>
      <w:pPr>
        <w:tabs>
          <w:tab w:val="num" w:pos="5760"/>
        </w:tabs>
        <w:ind w:left="5760" w:hanging="360"/>
      </w:pPr>
      <w:rPr>
        <w:rFonts w:ascii="Arial" w:hAnsi="Arial" w:hint="default"/>
      </w:rPr>
    </w:lvl>
    <w:lvl w:ilvl="8" w:tplc="8984FBA4" w:tentative="1">
      <w:start w:val="1"/>
      <w:numFmt w:val="bullet"/>
      <w:lvlText w:val="•"/>
      <w:lvlJc w:val="left"/>
      <w:pPr>
        <w:tabs>
          <w:tab w:val="num" w:pos="6480"/>
        </w:tabs>
        <w:ind w:left="6480" w:hanging="360"/>
      </w:pPr>
      <w:rPr>
        <w:rFonts w:ascii="Arial" w:hAnsi="Arial" w:hint="default"/>
      </w:rPr>
    </w:lvl>
  </w:abstractNum>
  <w:abstractNum w:abstractNumId="9">
    <w:nsid w:val="5E6B7558"/>
    <w:multiLevelType w:val="hybridMultilevel"/>
    <w:tmpl w:val="1D5EF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7C3668"/>
    <w:multiLevelType w:val="hybridMultilevel"/>
    <w:tmpl w:val="BF104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DA5ABC"/>
    <w:multiLevelType w:val="hybridMultilevel"/>
    <w:tmpl w:val="8DCEB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CC1342"/>
    <w:multiLevelType w:val="hybridMultilevel"/>
    <w:tmpl w:val="EDECF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C3714B"/>
    <w:multiLevelType w:val="hybridMultilevel"/>
    <w:tmpl w:val="86420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8A6F2C"/>
    <w:multiLevelType w:val="hybridMultilevel"/>
    <w:tmpl w:val="7378552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D830E4"/>
    <w:multiLevelType w:val="hybridMultilevel"/>
    <w:tmpl w:val="B8B0E0CE"/>
    <w:lvl w:ilvl="0" w:tplc="F3EADB9A">
      <w:start w:val="1"/>
      <w:numFmt w:val="bullet"/>
      <w:lvlText w:val="•"/>
      <w:lvlJc w:val="left"/>
      <w:pPr>
        <w:tabs>
          <w:tab w:val="num" w:pos="720"/>
        </w:tabs>
        <w:ind w:left="720" w:hanging="360"/>
      </w:pPr>
      <w:rPr>
        <w:rFonts w:ascii="Arial" w:hAnsi="Arial" w:hint="default"/>
      </w:rPr>
    </w:lvl>
    <w:lvl w:ilvl="1" w:tplc="4D808B50" w:tentative="1">
      <w:start w:val="1"/>
      <w:numFmt w:val="bullet"/>
      <w:lvlText w:val="•"/>
      <w:lvlJc w:val="left"/>
      <w:pPr>
        <w:tabs>
          <w:tab w:val="num" w:pos="1440"/>
        </w:tabs>
        <w:ind w:left="1440" w:hanging="360"/>
      </w:pPr>
      <w:rPr>
        <w:rFonts w:ascii="Arial" w:hAnsi="Arial" w:hint="default"/>
      </w:rPr>
    </w:lvl>
    <w:lvl w:ilvl="2" w:tplc="0A48CEE6" w:tentative="1">
      <w:start w:val="1"/>
      <w:numFmt w:val="bullet"/>
      <w:lvlText w:val="•"/>
      <w:lvlJc w:val="left"/>
      <w:pPr>
        <w:tabs>
          <w:tab w:val="num" w:pos="2160"/>
        </w:tabs>
        <w:ind w:left="2160" w:hanging="360"/>
      </w:pPr>
      <w:rPr>
        <w:rFonts w:ascii="Arial" w:hAnsi="Arial" w:hint="default"/>
      </w:rPr>
    </w:lvl>
    <w:lvl w:ilvl="3" w:tplc="F560F75E" w:tentative="1">
      <w:start w:val="1"/>
      <w:numFmt w:val="bullet"/>
      <w:lvlText w:val="•"/>
      <w:lvlJc w:val="left"/>
      <w:pPr>
        <w:tabs>
          <w:tab w:val="num" w:pos="2880"/>
        </w:tabs>
        <w:ind w:left="2880" w:hanging="360"/>
      </w:pPr>
      <w:rPr>
        <w:rFonts w:ascii="Arial" w:hAnsi="Arial" w:hint="default"/>
      </w:rPr>
    </w:lvl>
    <w:lvl w:ilvl="4" w:tplc="57BC241C" w:tentative="1">
      <w:start w:val="1"/>
      <w:numFmt w:val="bullet"/>
      <w:lvlText w:val="•"/>
      <w:lvlJc w:val="left"/>
      <w:pPr>
        <w:tabs>
          <w:tab w:val="num" w:pos="3600"/>
        </w:tabs>
        <w:ind w:left="3600" w:hanging="360"/>
      </w:pPr>
      <w:rPr>
        <w:rFonts w:ascii="Arial" w:hAnsi="Arial" w:hint="default"/>
      </w:rPr>
    </w:lvl>
    <w:lvl w:ilvl="5" w:tplc="9268270E" w:tentative="1">
      <w:start w:val="1"/>
      <w:numFmt w:val="bullet"/>
      <w:lvlText w:val="•"/>
      <w:lvlJc w:val="left"/>
      <w:pPr>
        <w:tabs>
          <w:tab w:val="num" w:pos="4320"/>
        </w:tabs>
        <w:ind w:left="4320" w:hanging="360"/>
      </w:pPr>
      <w:rPr>
        <w:rFonts w:ascii="Arial" w:hAnsi="Arial" w:hint="default"/>
      </w:rPr>
    </w:lvl>
    <w:lvl w:ilvl="6" w:tplc="C08AEC42" w:tentative="1">
      <w:start w:val="1"/>
      <w:numFmt w:val="bullet"/>
      <w:lvlText w:val="•"/>
      <w:lvlJc w:val="left"/>
      <w:pPr>
        <w:tabs>
          <w:tab w:val="num" w:pos="5040"/>
        </w:tabs>
        <w:ind w:left="5040" w:hanging="360"/>
      </w:pPr>
      <w:rPr>
        <w:rFonts w:ascii="Arial" w:hAnsi="Arial" w:hint="default"/>
      </w:rPr>
    </w:lvl>
    <w:lvl w:ilvl="7" w:tplc="2514D710" w:tentative="1">
      <w:start w:val="1"/>
      <w:numFmt w:val="bullet"/>
      <w:lvlText w:val="•"/>
      <w:lvlJc w:val="left"/>
      <w:pPr>
        <w:tabs>
          <w:tab w:val="num" w:pos="5760"/>
        </w:tabs>
        <w:ind w:left="5760" w:hanging="360"/>
      </w:pPr>
      <w:rPr>
        <w:rFonts w:ascii="Arial" w:hAnsi="Arial" w:hint="default"/>
      </w:rPr>
    </w:lvl>
    <w:lvl w:ilvl="8" w:tplc="33C80FE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7"/>
  </w:num>
  <w:num w:numId="3">
    <w:abstractNumId w:val="1"/>
  </w:num>
  <w:num w:numId="4">
    <w:abstractNumId w:val="15"/>
  </w:num>
  <w:num w:numId="5">
    <w:abstractNumId w:val="0"/>
  </w:num>
  <w:num w:numId="6">
    <w:abstractNumId w:val="3"/>
  </w:num>
  <w:num w:numId="7">
    <w:abstractNumId w:val="10"/>
  </w:num>
  <w:num w:numId="8">
    <w:abstractNumId w:val="14"/>
  </w:num>
  <w:num w:numId="9">
    <w:abstractNumId w:val="2"/>
  </w:num>
  <w:num w:numId="10">
    <w:abstractNumId w:val="13"/>
  </w:num>
  <w:num w:numId="11">
    <w:abstractNumId w:val="4"/>
  </w:num>
  <w:num w:numId="12">
    <w:abstractNumId w:val="12"/>
  </w:num>
  <w:num w:numId="13">
    <w:abstractNumId w:val="6"/>
  </w:num>
  <w:num w:numId="14">
    <w:abstractNumId w:val="5"/>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CA5"/>
    <w:rsid w:val="00101F3B"/>
    <w:rsid w:val="00164351"/>
    <w:rsid w:val="001747C3"/>
    <w:rsid w:val="001F40F5"/>
    <w:rsid w:val="0023546C"/>
    <w:rsid w:val="002474A8"/>
    <w:rsid w:val="00255938"/>
    <w:rsid w:val="00261C74"/>
    <w:rsid w:val="002C0CA5"/>
    <w:rsid w:val="002E1D65"/>
    <w:rsid w:val="002F6858"/>
    <w:rsid w:val="00312544"/>
    <w:rsid w:val="003321FA"/>
    <w:rsid w:val="0033237C"/>
    <w:rsid w:val="00353D43"/>
    <w:rsid w:val="00367D55"/>
    <w:rsid w:val="00383338"/>
    <w:rsid w:val="00384EB5"/>
    <w:rsid w:val="00390A2F"/>
    <w:rsid w:val="00390D61"/>
    <w:rsid w:val="00402946"/>
    <w:rsid w:val="004171DB"/>
    <w:rsid w:val="00444159"/>
    <w:rsid w:val="00472E2D"/>
    <w:rsid w:val="004C25D2"/>
    <w:rsid w:val="004D3315"/>
    <w:rsid w:val="004E2A02"/>
    <w:rsid w:val="005C3E16"/>
    <w:rsid w:val="006729C4"/>
    <w:rsid w:val="006866CA"/>
    <w:rsid w:val="00692A32"/>
    <w:rsid w:val="007036D9"/>
    <w:rsid w:val="007174CC"/>
    <w:rsid w:val="00732916"/>
    <w:rsid w:val="00752772"/>
    <w:rsid w:val="00764C03"/>
    <w:rsid w:val="007A3422"/>
    <w:rsid w:val="00832F23"/>
    <w:rsid w:val="00843B01"/>
    <w:rsid w:val="008B5D54"/>
    <w:rsid w:val="008F5895"/>
    <w:rsid w:val="00946092"/>
    <w:rsid w:val="009C0BE2"/>
    <w:rsid w:val="009F6DC4"/>
    <w:rsid w:val="00A51B9E"/>
    <w:rsid w:val="00A67C0C"/>
    <w:rsid w:val="00AB59E8"/>
    <w:rsid w:val="00AE7D14"/>
    <w:rsid w:val="00B05EA3"/>
    <w:rsid w:val="00B37DCB"/>
    <w:rsid w:val="00BB05ED"/>
    <w:rsid w:val="00C07F70"/>
    <w:rsid w:val="00C82CCA"/>
    <w:rsid w:val="00CC1453"/>
    <w:rsid w:val="00CD3B2B"/>
    <w:rsid w:val="00CE5672"/>
    <w:rsid w:val="00D04EE6"/>
    <w:rsid w:val="00D1672B"/>
    <w:rsid w:val="00D74EA5"/>
    <w:rsid w:val="00D7550A"/>
    <w:rsid w:val="00D95BC9"/>
    <w:rsid w:val="00DB7B85"/>
    <w:rsid w:val="00DC603C"/>
    <w:rsid w:val="00DE1401"/>
    <w:rsid w:val="00E1631D"/>
    <w:rsid w:val="00E41828"/>
    <w:rsid w:val="00E53B3C"/>
    <w:rsid w:val="00E6765F"/>
    <w:rsid w:val="00EB50DF"/>
    <w:rsid w:val="00F16411"/>
    <w:rsid w:val="00F950CA"/>
    <w:rsid w:val="00F95B8D"/>
    <w:rsid w:val="00FB0DBB"/>
    <w:rsid w:val="00FE2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CA5"/>
  </w:style>
  <w:style w:type="paragraph" w:styleId="Footer">
    <w:name w:val="footer"/>
    <w:basedOn w:val="Normal"/>
    <w:link w:val="FooterChar"/>
    <w:uiPriority w:val="99"/>
    <w:unhideWhenUsed/>
    <w:rsid w:val="002C0C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CA5"/>
  </w:style>
  <w:style w:type="paragraph" w:styleId="BalloonText">
    <w:name w:val="Balloon Text"/>
    <w:basedOn w:val="Normal"/>
    <w:link w:val="BalloonTextChar"/>
    <w:uiPriority w:val="99"/>
    <w:semiHidden/>
    <w:unhideWhenUsed/>
    <w:rsid w:val="002C0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CA5"/>
    <w:rPr>
      <w:rFonts w:ascii="Tahoma" w:hAnsi="Tahoma" w:cs="Tahoma"/>
      <w:sz w:val="16"/>
      <w:szCs w:val="16"/>
    </w:rPr>
  </w:style>
  <w:style w:type="paragraph" w:styleId="NoSpacing">
    <w:name w:val="No Spacing"/>
    <w:uiPriority w:val="1"/>
    <w:qFormat/>
    <w:rsid w:val="00F16411"/>
    <w:pPr>
      <w:spacing w:after="0" w:line="240" w:lineRule="auto"/>
    </w:pPr>
  </w:style>
  <w:style w:type="table" w:styleId="TableGrid">
    <w:name w:val="Table Grid"/>
    <w:basedOn w:val="TableNormal"/>
    <w:uiPriority w:val="59"/>
    <w:rsid w:val="004E2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916"/>
    <w:rPr>
      <w:color w:val="0000FF" w:themeColor="hyperlink"/>
      <w:u w:val="single"/>
    </w:rPr>
  </w:style>
  <w:style w:type="character" w:styleId="FollowedHyperlink">
    <w:name w:val="FollowedHyperlink"/>
    <w:basedOn w:val="DefaultParagraphFont"/>
    <w:uiPriority w:val="99"/>
    <w:semiHidden/>
    <w:unhideWhenUsed/>
    <w:rsid w:val="007329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CA5"/>
  </w:style>
  <w:style w:type="paragraph" w:styleId="Footer">
    <w:name w:val="footer"/>
    <w:basedOn w:val="Normal"/>
    <w:link w:val="FooterChar"/>
    <w:uiPriority w:val="99"/>
    <w:unhideWhenUsed/>
    <w:rsid w:val="002C0C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CA5"/>
  </w:style>
  <w:style w:type="paragraph" w:styleId="BalloonText">
    <w:name w:val="Balloon Text"/>
    <w:basedOn w:val="Normal"/>
    <w:link w:val="BalloonTextChar"/>
    <w:uiPriority w:val="99"/>
    <w:semiHidden/>
    <w:unhideWhenUsed/>
    <w:rsid w:val="002C0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CA5"/>
    <w:rPr>
      <w:rFonts w:ascii="Tahoma" w:hAnsi="Tahoma" w:cs="Tahoma"/>
      <w:sz w:val="16"/>
      <w:szCs w:val="16"/>
    </w:rPr>
  </w:style>
  <w:style w:type="paragraph" w:styleId="NoSpacing">
    <w:name w:val="No Spacing"/>
    <w:uiPriority w:val="1"/>
    <w:qFormat/>
    <w:rsid w:val="00F16411"/>
    <w:pPr>
      <w:spacing w:after="0" w:line="240" w:lineRule="auto"/>
    </w:pPr>
  </w:style>
  <w:style w:type="table" w:styleId="TableGrid">
    <w:name w:val="Table Grid"/>
    <w:basedOn w:val="TableNormal"/>
    <w:uiPriority w:val="59"/>
    <w:rsid w:val="004E2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916"/>
    <w:rPr>
      <w:color w:val="0000FF" w:themeColor="hyperlink"/>
      <w:u w:val="single"/>
    </w:rPr>
  </w:style>
  <w:style w:type="character" w:styleId="FollowedHyperlink">
    <w:name w:val="FollowedHyperlink"/>
    <w:basedOn w:val="DefaultParagraphFont"/>
    <w:uiPriority w:val="99"/>
    <w:semiHidden/>
    <w:unhideWhenUsed/>
    <w:rsid w:val="007329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0679">
      <w:bodyDiv w:val="1"/>
      <w:marLeft w:val="0"/>
      <w:marRight w:val="0"/>
      <w:marTop w:val="0"/>
      <w:marBottom w:val="0"/>
      <w:divBdr>
        <w:top w:val="none" w:sz="0" w:space="0" w:color="auto"/>
        <w:left w:val="none" w:sz="0" w:space="0" w:color="auto"/>
        <w:bottom w:val="none" w:sz="0" w:space="0" w:color="auto"/>
        <w:right w:val="none" w:sz="0" w:space="0" w:color="auto"/>
      </w:divBdr>
      <w:divsChild>
        <w:div w:id="784083855">
          <w:marLeft w:val="446"/>
          <w:marRight w:val="0"/>
          <w:marTop w:val="0"/>
          <w:marBottom w:val="0"/>
          <w:divBdr>
            <w:top w:val="none" w:sz="0" w:space="0" w:color="auto"/>
            <w:left w:val="none" w:sz="0" w:space="0" w:color="auto"/>
            <w:bottom w:val="none" w:sz="0" w:space="0" w:color="auto"/>
            <w:right w:val="none" w:sz="0" w:space="0" w:color="auto"/>
          </w:divBdr>
        </w:div>
        <w:div w:id="1326278601">
          <w:marLeft w:val="446"/>
          <w:marRight w:val="0"/>
          <w:marTop w:val="0"/>
          <w:marBottom w:val="0"/>
          <w:divBdr>
            <w:top w:val="none" w:sz="0" w:space="0" w:color="auto"/>
            <w:left w:val="none" w:sz="0" w:space="0" w:color="auto"/>
            <w:bottom w:val="none" w:sz="0" w:space="0" w:color="auto"/>
            <w:right w:val="none" w:sz="0" w:space="0" w:color="auto"/>
          </w:divBdr>
        </w:div>
        <w:div w:id="416757073">
          <w:marLeft w:val="446"/>
          <w:marRight w:val="0"/>
          <w:marTop w:val="0"/>
          <w:marBottom w:val="0"/>
          <w:divBdr>
            <w:top w:val="none" w:sz="0" w:space="0" w:color="auto"/>
            <w:left w:val="none" w:sz="0" w:space="0" w:color="auto"/>
            <w:bottom w:val="none" w:sz="0" w:space="0" w:color="auto"/>
            <w:right w:val="none" w:sz="0" w:space="0" w:color="auto"/>
          </w:divBdr>
        </w:div>
        <w:div w:id="1262184275">
          <w:marLeft w:val="446"/>
          <w:marRight w:val="0"/>
          <w:marTop w:val="0"/>
          <w:marBottom w:val="0"/>
          <w:divBdr>
            <w:top w:val="none" w:sz="0" w:space="0" w:color="auto"/>
            <w:left w:val="none" w:sz="0" w:space="0" w:color="auto"/>
            <w:bottom w:val="none" w:sz="0" w:space="0" w:color="auto"/>
            <w:right w:val="none" w:sz="0" w:space="0" w:color="auto"/>
          </w:divBdr>
        </w:div>
        <w:div w:id="37975840">
          <w:marLeft w:val="446"/>
          <w:marRight w:val="0"/>
          <w:marTop w:val="0"/>
          <w:marBottom w:val="0"/>
          <w:divBdr>
            <w:top w:val="none" w:sz="0" w:space="0" w:color="auto"/>
            <w:left w:val="none" w:sz="0" w:space="0" w:color="auto"/>
            <w:bottom w:val="none" w:sz="0" w:space="0" w:color="auto"/>
            <w:right w:val="none" w:sz="0" w:space="0" w:color="auto"/>
          </w:divBdr>
        </w:div>
        <w:div w:id="1051613642">
          <w:marLeft w:val="446"/>
          <w:marRight w:val="0"/>
          <w:marTop w:val="0"/>
          <w:marBottom w:val="0"/>
          <w:divBdr>
            <w:top w:val="none" w:sz="0" w:space="0" w:color="auto"/>
            <w:left w:val="none" w:sz="0" w:space="0" w:color="auto"/>
            <w:bottom w:val="none" w:sz="0" w:space="0" w:color="auto"/>
            <w:right w:val="none" w:sz="0" w:space="0" w:color="auto"/>
          </w:divBdr>
        </w:div>
        <w:div w:id="1126319055">
          <w:marLeft w:val="446"/>
          <w:marRight w:val="0"/>
          <w:marTop w:val="0"/>
          <w:marBottom w:val="0"/>
          <w:divBdr>
            <w:top w:val="none" w:sz="0" w:space="0" w:color="auto"/>
            <w:left w:val="none" w:sz="0" w:space="0" w:color="auto"/>
            <w:bottom w:val="none" w:sz="0" w:space="0" w:color="auto"/>
            <w:right w:val="none" w:sz="0" w:space="0" w:color="auto"/>
          </w:divBdr>
        </w:div>
      </w:divsChild>
    </w:div>
    <w:div w:id="899903338">
      <w:bodyDiv w:val="1"/>
      <w:marLeft w:val="0"/>
      <w:marRight w:val="0"/>
      <w:marTop w:val="0"/>
      <w:marBottom w:val="0"/>
      <w:divBdr>
        <w:top w:val="none" w:sz="0" w:space="0" w:color="auto"/>
        <w:left w:val="none" w:sz="0" w:space="0" w:color="auto"/>
        <w:bottom w:val="none" w:sz="0" w:space="0" w:color="auto"/>
        <w:right w:val="none" w:sz="0" w:space="0" w:color="auto"/>
      </w:divBdr>
      <w:divsChild>
        <w:div w:id="26026188">
          <w:marLeft w:val="446"/>
          <w:marRight w:val="0"/>
          <w:marTop w:val="0"/>
          <w:marBottom w:val="0"/>
          <w:divBdr>
            <w:top w:val="none" w:sz="0" w:space="0" w:color="auto"/>
            <w:left w:val="none" w:sz="0" w:space="0" w:color="auto"/>
            <w:bottom w:val="none" w:sz="0" w:space="0" w:color="auto"/>
            <w:right w:val="none" w:sz="0" w:space="0" w:color="auto"/>
          </w:divBdr>
        </w:div>
        <w:div w:id="531309667">
          <w:marLeft w:val="446"/>
          <w:marRight w:val="0"/>
          <w:marTop w:val="0"/>
          <w:marBottom w:val="0"/>
          <w:divBdr>
            <w:top w:val="none" w:sz="0" w:space="0" w:color="auto"/>
            <w:left w:val="none" w:sz="0" w:space="0" w:color="auto"/>
            <w:bottom w:val="none" w:sz="0" w:space="0" w:color="auto"/>
            <w:right w:val="none" w:sz="0" w:space="0" w:color="auto"/>
          </w:divBdr>
        </w:div>
        <w:div w:id="968127809">
          <w:marLeft w:val="446"/>
          <w:marRight w:val="0"/>
          <w:marTop w:val="0"/>
          <w:marBottom w:val="0"/>
          <w:divBdr>
            <w:top w:val="none" w:sz="0" w:space="0" w:color="auto"/>
            <w:left w:val="none" w:sz="0" w:space="0" w:color="auto"/>
            <w:bottom w:val="none" w:sz="0" w:space="0" w:color="auto"/>
            <w:right w:val="none" w:sz="0" w:space="0" w:color="auto"/>
          </w:divBdr>
        </w:div>
        <w:div w:id="1694499889">
          <w:marLeft w:val="446"/>
          <w:marRight w:val="0"/>
          <w:marTop w:val="0"/>
          <w:marBottom w:val="0"/>
          <w:divBdr>
            <w:top w:val="none" w:sz="0" w:space="0" w:color="auto"/>
            <w:left w:val="none" w:sz="0" w:space="0" w:color="auto"/>
            <w:bottom w:val="none" w:sz="0" w:space="0" w:color="auto"/>
            <w:right w:val="none" w:sz="0" w:space="0" w:color="auto"/>
          </w:divBdr>
        </w:div>
        <w:div w:id="2041473934">
          <w:marLeft w:val="446"/>
          <w:marRight w:val="0"/>
          <w:marTop w:val="0"/>
          <w:marBottom w:val="0"/>
          <w:divBdr>
            <w:top w:val="none" w:sz="0" w:space="0" w:color="auto"/>
            <w:left w:val="none" w:sz="0" w:space="0" w:color="auto"/>
            <w:bottom w:val="none" w:sz="0" w:space="0" w:color="auto"/>
            <w:right w:val="none" w:sz="0" w:space="0" w:color="auto"/>
          </w:divBdr>
        </w:div>
        <w:div w:id="664011100">
          <w:marLeft w:val="446"/>
          <w:marRight w:val="0"/>
          <w:marTop w:val="0"/>
          <w:marBottom w:val="0"/>
          <w:divBdr>
            <w:top w:val="none" w:sz="0" w:space="0" w:color="auto"/>
            <w:left w:val="none" w:sz="0" w:space="0" w:color="auto"/>
            <w:bottom w:val="none" w:sz="0" w:space="0" w:color="auto"/>
            <w:right w:val="none" w:sz="0" w:space="0" w:color="auto"/>
          </w:divBdr>
        </w:div>
      </w:divsChild>
    </w:div>
    <w:div w:id="957642748">
      <w:bodyDiv w:val="1"/>
      <w:marLeft w:val="0"/>
      <w:marRight w:val="0"/>
      <w:marTop w:val="0"/>
      <w:marBottom w:val="0"/>
      <w:divBdr>
        <w:top w:val="none" w:sz="0" w:space="0" w:color="auto"/>
        <w:left w:val="none" w:sz="0" w:space="0" w:color="auto"/>
        <w:bottom w:val="none" w:sz="0" w:space="0" w:color="auto"/>
        <w:right w:val="none" w:sz="0" w:space="0" w:color="auto"/>
      </w:divBdr>
      <w:divsChild>
        <w:div w:id="633022060">
          <w:marLeft w:val="446"/>
          <w:marRight w:val="0"/>
          <w:marTop w:val="0"/>
          <w:marBottom w:val="0"/>
          <w:divBdr>
            <w:top w:val="none" w:sz="0" w:space="0" w:color="auto"/>
            <w:left w:val="none" w:sz="0" w:space="0" w:color="auto"/>
            <w:bottom w:val="none" w:sz="0" w:space="0" w:color="auto"/>
            <w:right w:val="none" w:sz="0" w:space="0" w:color="auto"/>
          </w:divBdr>
        </w:div>
        <w:div w:id="104203868">
          <w:marLeft w:val="446"/>
          <w:marRight w:val="0"/>
          <w:marTop w:val="0"/>
          <w:marBottom w:val="0"/>
          <w:divBdr>
            <w:top w:val="none" w:sz="0" w:space="0" w:color="auto"/>
            <w:left w:val="none" w:sz="0" w:space="0" w:color="auto"/>
            <w:bottom w:val="none" w:sz="0" w:space="0" w:color="auto"/>
            <w:right w:val="none" w:sz="0" w:space="0" w:color="auto"/>
          </w:divBdr>
        </w:div>
        <w:div w:id="896281831">
          <w:marLeft w:val="446"/>
          <w:marRight w:val="0"/>
          <w:marTop w:val="0"/>
          <w:marBottom w:val="0"/>
          <w:divBdr>
            <w:top w:val="none" w:sz="0" w:space="0" w:color="auto"/>
            <w:left w:val="none" w:sz="0" w:space="0" w:color="auto"/>
            <w:bottom w:val="none" w:sz="0" w:space="0" w:color="auto"/>
            <w:right w:val="none" w:sz="0" w:space="0" w:color="auto"/>
          </w:divBdr>
        </w:div>
        <w:div w:id="1839075429">
          <w:marLeft w:val="446"/>
          <w:marRight w:val="0"/>
          <w:marTop w:val="0"/>
          <w:marBottom w:val="0"/>
          <w:divBdr>
            <w:top w:val="none" w:sz="0" w:space="0" w:color="auto"/>
            <w:left w:val="none" w:sz="0" w:space="0" w:color="auto"/>
            <w:bottom w:val="none" w:sz="0" w:space="0" w:color="auto"/>
            <w:right w:val="none" w:sz="0" w:space="0" w:color="auto"/>
          </w:divBdr>
        </w:div>
        <w:div w:id="457576682">
          <w:marLeft w:val="446"/>
          <w:marRight w:val="0"/>
          <w:marTop w:val="0"/>
          <w:marBottom w:val="0"/>
          <w:divBdr>
            <w:top w:val="none" w:sz="0" w:space="0" w:color="auto"/>
            <w:left w:val="none" w:sz="0" w:space="0" w:color="auto"/>
            <w:bottom w:val="none" w:sz="0" w:space="0" w:color="auto"/>
            <w:right w:val="none" w:sz="0" w:space="0" w:color="auto"/>
          </w:divBdr>
        </w:div>
        <w:div w:id="5981103">
          <w:marLeft w:val="446"/>
          <w:marRight w:val="0"/>
          <w:marTop w:val="0"/>
          <w:marBottom w:val="0"/>
          <w:divBdr>
            <w:top w:val="none" w:sz="0" w:space="0" w:color="auto"/>
            <w:left w:val="none" w:sz="0" w:space="0" w:color="auto"/>
            <w:bottom w:val="none" w:sz="0" w:space="0" w:color="auto"/>
            <w:right w:val="none" w:sz="0" w:space="0" w:color="auto"/>
          </w:divBdr>
        </w:div>
        <w:div w:id="38825001">
          <w:marLeft w:val="446"/>
          <w:marRight w:val="0"/>
          <w:marTop w:val="0"/>
          <w:marBottom w:val="0"/>
          <w:divBdr>
            <w:top w:val="none" w:sz="0" w:space="0" w:color="auto"/>
            <w:left w:val="none" w:sz="0" w:space="0" w:color="auto"/>
            <w:bottom w:val="none" w:sz="0" w:space="0" w:color="auto"/>
            <w:right w:val="none" w:sz="0" w:space="0" w:color="auto"/>
          </w:divBdr>
        </w:div>
        <w:div w:id="1235817071">
          <w:marLeft w:val="446"/>
          <w:marRight w:val="0"/>
          <w:marTop w:val="0"/>
          <w:marBottom w:val="0"/>
          <w:divBdr>
            <w:top w:val="none" w:sz="0" w:space="0" w:color="auto"/>
            <w:left w:val="none" w:sz="0" w:space="0" w:color="auto"/>
            <w:bottom w:val="none" w:sz="0" w:space="0" w:color="auto"/>
            <w:right w:val="none" w:sz="0" w:space="0" w:color="auto"/>
          </w:divBdr>
        </w:div>
      </w:divsChild>
    </w:div>
    <w:div w:id="1604265588">
      <w:bodyDiv w:val="1"/>
      <w:marLeft w:val="0"/>
      <w:marRight w:val="0"/>
      <w:marTop w:val="0"/>
      <w:marBottom w:val="0"/>
      <w:divBdr>
        <w:top w:val="none" w:sz="0" w:space="0" w:color="auto"/>
        <w:left w:val="none" w:sz="0" w:space="0" w:color="auto"/>
        <w:bottom w:val="none" w:sz="0" w:space="0" w:color="auto"/>
        <w:right w:val="none" w:sz="0" w:space="0" w:color="auto"/>
      </w:divBdr>
    </w:div>
    <w:div w:id="1785534303">
      <w:bodyDiv w:val="1"/>
      <w:marLeft w:val="0"/>
      <w:marRight w:val="0"/>
      <w:marTop w:val="0"/>
      <w:marBottom w:val="0"/>
      <w:divBdr>
        <w:top w:val="none" w:sz="0" w:space="0" w:color="auto"/>
        <w:left w:val="none" w:sz="0" w:space="0" w:color="auto"/>
        <w:bottom w:val="none" w:sz="0" w:space="0" w:color="auto"/>
        <w:right w:val="none" w:sz="0" w:space="0" w:color="auto"/>
      </w:divBdr>
    </w:div>
    <w:div w:id="2081898959">
      <w:bodyDiv w:val="1"/>
      <w:marLeft w:val="0"/>
      <w:marRight w:val="0"/>
      <w:marTop w:val="0"/>
      <w:marBottom w:val="0"/>
      <w:divBdr>
        <w:top w:val="none" w:sz="0" w:space="0" w:color="auto"/>
        <w:left w:val="none" w:sz="0" w:space="0" w:color="auto"/>
        <w:bottom w:val="none" w:sz="0" w:space="0" w:color="auto"/>
        <w:right w:val="none" w:sz="0" w:space="0" w:color="auto"/>
      </w:divBdr>
    </w:div>
    <w:div w:id="2106531486">
      <w:bodyDiv w:val="1"/>
      <w:marLeft w:val="0"/>
      <w:marRight w:val="0"/>
      <w:marTop w:val="0"/>
      <w:marBottom w:val="0"/>
      <w:divBdr>
        <w:top w:val="none" w:sz="0" w:space="0" w:color="auto"/>
        <w:left w:val="none" w:sz="0" w:space="0" w:color="auto"/>
        <w:bottom w:val="none" w:sz="0" w:space="0" w:color="auto"/>
        <w:right w:val="none" w:sz="0" w:space="0" w:color="auto"/>
      </w:divBdr>
      <w:divsChild>
        <w:div w:id="19743755">
          <w:marLeft w:val="446"/>
          <w:marRight w:val="0"/>
          <w:marTop w:val="0"/>
          <w:marBottom w:val="0"/>
          <w:divBdr>
            <w:top w:val="none" w:sz="0" w:space="0" w:color="auto"/>
            <w:left w:val="none" w:sz="0" w:space="0" w:color="auto"/>
            <w:bottom w:val="none" w:sz="0" w:space="0" w:color="auto"/>
            <w:right w:val="none" w:sz="0" w:space="0" w:color="auto"/>
          </w:divBdr>
        </w:div>
        <w:div w:id="2111467729">
          <w:marLeft w:val="446"/>
          <w:marRight w:val="0"/>
          <w:marTop w:val="0"/>
          <w:marBottom w:val="0"/>
          <w:divBdr>
            <w:top w:val="none" w:sz="0" w:space="0" w:color="auto"/>
            <w:left w:val="none" w:sz="0" w:space="0" w:color="auto"/>
            <w:bottom w:val="none" w:sz="0" w:space="0" w:color="auto"/>
            <w:right w:val="none" w:sz="0" w:space="0" w:color="auto"/>
          </w:divBdr>
        </w:div>
        <w:div w:id="1354501758">
          <w:marLeft w:val="446"/>
          <w:marRight w:val="0"/>
          <w:marTop w:val="0"/>
          <w:marBottom w:val="0"/>
          <w:divBdr>
            <w:top w:val="none" w:sz="0" w:space="0" w:color="auto"/>
            <w:left w:val="none" w:sz="0" w:space="0" w:color="auto"/>
            <w:bottom w:val="none" w:sz="0" w:space="0" w:color="auto"/>
            <w:right w:val="none" w:sz="0" w:space="0" w:color="auto"/>
          </w:divBdr>
        </w:div>
        <w:div w:id="879168950">
          <w:marLeft w:val="446"/>
          <w:marRight w:val="0"/>
          <w:marTop w:val="0"/>
          <w:marBottom w:val="0"/>
          <w:divBdr>
            <w:top w:val="none" w:sz="0" w:space="0" w:color="auto"/>
            <w:left w:val="none" w:sz="0" w:space="0" w:color="auto"/>
            <w:bottom w:val="none" w:sz="0" w:space="0" w:color="auto"/>
            <w:right w:val="none" w:sz="0" w:space="0" w:color="auto"/>
          </w:divBdr>
        </w:div>
        <w:div w:id="1227178869">
          <w:marLeft w:val="446"/>
          <w:marRight w:val="0"/>
          <w:marTop w:val="0"/>
          <w:marBottom w:val="0"/>
          <w:divBdr>
            <w:top w:val="none" w:sz="0" w:space="0" w:color="auto"/>
            <w:left w:val="none" w:sz="0" w:space="0" w:color="auto"/>
            <w:bottom w:val="none" w:sz="0" w:space="0" w:color="auto"/>
            <w:right w:val="none" w:sz="0" w:space="0" w:color="auto"/>
          </w:divBdr>
        </w:div>
        <w:div w:id="210128937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10722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Anne (RNU) Oxford Health</dc:creator>
  <cp:lastModifiedBy>Syd Admin</cp:lastModifiedBy>
  <cp:revision>5</cp:revision>
  <cp:lastPrinted>2017-04-20T11:41:00Z</cp:lastPrinted>
  <dcterms:created xsi:type="dcterms:W3CDTF">2017-04-20T09:07:00Z</dcterms:created>
  <dcterms:modified xsi:type="dcterms:W3CDTF">2017-04-20T11:43:00Z</dcterms:modified>
</cp:coreProperties>
</file>