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23930" w:rsidRDefault="006D2FA2" w:rsidP="0086436B">
      <w:pPr>
        <w:ind w:right="-900"/>
        <w:jc w:val="right"/>
        <w:rPr>
          <w:rFonts w:ascii="Segoe UI Light" w:hAnsi="Segoe UI Light" w:cs="Segoe UI"/>
          <w:lang w:val="en-GB"/>
        </w:rPr>
      </w:pPr>
      <w:r w:rsidRPr="00623930">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623930" w:rsidRDefault="005D3499" w:rsidP="007B02FB">
      <w:pPr>
        <w:pStyle w:val="Heading1"/>
        <w:rPr>
          <w:rFonts w:ascii="Segoe UI Light" w:hAnsi="Segoe UI Light" w:cs="Segoe UI"/>
          <w:sz w:val="24"/>
          <w:szCs w:val="24"/>
          <w:u w:val="none"/>
        </w:rPr>
      </w:pPr>
    </w:p>
    <w:p w:rsidR="005E2583" w:rsidRPr="00623930" w:rsidRDefault="0095120C">
      <w:pPr>
        <w:pStyle w:val="Heading1"/>
        <w:jc w:val="center"/>
        <w:rPr>
          <w:rFonts w:ascii="Segoe UI Light" w:hAnsi="Segoe UI Light" w:cs="Segoe UI"/>
          <w:sz w:val="24"/>
          <w:szCs w:val="24"/>
          <w:u w:val="none"/>
        </w:rPr>
      </w:pPr>
      <w:r w:rsidRPr="00776BB1">
        <w:rPr>
          <w:rFonts w:ascii="Segoe UI Light" w:hAnsi="Segoe UI Light" w:cs="Segoe UI"/>
          <w:noProof/>
          <w:color w:val="1F497D" w:themeColor="text2"/>
          <w:sz w:val="24"/>
          <w:szCs w:val="24"/>
          <w:lang w:eastAsia="en-GB"/>
        </w:rPr>
        <mc:AlternateContent>
          <mc:Choice Requires="wps">
            <w:drawing>
              <wp:anchor distT="0" distB="0" distL="114300" distR="114300" simplePos="0" relativeHeight="251657728" behindDoc="0" locked="0" layoutInCell="1" allowOverlap="1" wp14:anchorId="2FB3EF00" wp14:editId="24E499E2">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A42FCD">
                              <w:rPr>
                                <w:rFonts w:ascii="Segoe UI" w:hAnsi="Segoe UI" w:cs="Segoe UI"/>
                                <w:b/>
                              </w:rPr>
                              <w:t>63</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42FCD">
                              <w:rPr>
                                <w:rFonts w:ascii="Segoe UI" w:hAnsi="Segoe UI" w:cs="Segoe UI"/>
                                <w:sz w:val="22"/>
                                <w:szCs w:val="22"/>
                              </w:rPr>
                              <w:t>7</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A42FCD">
                        <w:rPr>
                          <w:rFonts w:ascii="Segoe UI" w:hAnsi="Segoe UI" w:cs="Segoe UI"/>
                          <w:b/>
                        </w:rPr>
                        <w:t>63</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42FCD">
                        <w:rPr>
                          <w:rFonts w:ascii="Segoe UI" w:hAnsi="Segoe UI" w:cs="Segoe UI"/>
                          <w:sz w:val="22"/>
                          <w:szCs w:val="22"/>
                        </w:rPr>
                        <w:t>7</w:t>
                      </w:r>
                      <w:r>
                        <w:rPr>
                          <w:rFonts w:ascii="Segoe UI" w:hAnsi="Segoe UI" w:cs="Segoe UI"/>
                          <w:sz w:val="22"/>
                          <w:szCs w:val="22"/>
                        </w:rPr>
                        <w:t>)</w:t>
                      </w:r>
                    </w:p>
                  </w:txbxContent>
                </v:textbox>
              </v:rect>
            </w:pict>
          </mc:Fallback>
        </mc:AlternateContent>
      </w:r>
      <w:r w:rsidR="005D3499" w:rsidRPr="00776BB1">
        <w:rPr>
          <w:rFonts w:ascii="Segoe UI Light" w:hAnsi="Segoe UI Light" w:cs="Segoe UI"/>
          <w:color w:val="1F497D" w:themeColor="text2"/>
          <w:sz w:val="24"/>
          <w:szCs w:val="24"/>
          <w:u w:val="none"/>
        </w:rPr>
        <w:t xml:space="preserve">Report to the Meeting </w:t>
      </w:r>
      <w:r w:rsidR="00B50D5E" w:rsidRPr="00776BB1">
        <w:rPr>
          <w:rFonts w:ascii="Segoe UI Light" w:hAnsi="Segoe UI Light" w:cs="Segoe UI"/>
          <w:color w:val="1F497D" w:themeColor="text2"/>
          <w:sz w:val="24"/>
          <w:szCs w:val="24"/>
          <w:u w:val="none"/>
        </w:rPr>
        <w:t>of the</w:t>
      </w:r>
      <w:r w:rsidR="00B50D5E" w:rsidRPr="00623930">
        <w:rPr>
          <w:rFonts w:ascii="Segoe UI Light" w:hAnsi="Segoe UI Light" w:cs="Segoe UI"/>
          <w:sz w:val="24"/>
          <w:szCs w:val="24"/>
          <w:u w:val="none"/>
        </w:rPr>
        <w:t xml:space="preserve"> </w:t>
      </w:r>
    </w:p>
    <w:p w:rsidR="002821F8" w:rsidRPr="00776BB1" w:rsidRDefault="00B50D5E">
      <w:pPr>
        <w:pStyle w:val="Heading1"/>
        <w:jc w:val="center"/>
        <w:rPr>
          <w:rFonts w:ascii="Segoe UI Light" w:hAnsi="Segoe UI Light" w:cs="Segoe UI"/>
          <w:color w:val="1F497D" w:themeColor="text2"/>
          <w:sz w:val="24"/>
          <w:szCs w:val="24"/>
          <w:u w:val="none"/>
        </w:rPr>
      </w:pPr>
      <w:r w:rsidRPr="00776BB1">
        <w:rPr>
          <w:rFonts w:ascii="Segoe UI Light" w:hAnsi="Segoe UI Light" w:cs="Segoe UI"/>
          <w:color w:val="1F497D" w:themeColor="text2"/>
          <w:sz w:val="24"/>
          <w:szCs w:val="24"/>
          <w:u w:val="none"/>
        </w:rPr>
        <w:t xml:space="preserve">Oxford Health NHS </w:t>
      </w:r>
      <w:r w:rsidR="002821F8" w:rsidRPr="00776BB1">
        <w:rPr>
          <w:rFonts w:ascii="Segoe UI Light" w:hAnsi="Segoe UI Light" w:cs="Segoe UI"/>
          <w:color w:val="1F497D" w:themeColor="text2"/>
          <w:sz w:val="24"/>
          <w:szCs w:val="24"/>
          <w:u w:val="none"/>
        </w:rPr>
        <w:t xml:space="preserve">Foundation Trust </w:t>
      </w:r>
    </w:p>
    <w:p w:rsidR="005D3499" w:rsidRPr="00776BB1" w:rsidRDefault="005D3499" w:rsidP="0095120C">
      <w:pPr>
        <w:pStyle w:val="Heading1"/>
        <w:jc w:val="center"/>
        <w:rPr>
          <w:rFonts w:ascii="Segoe UI Light" w:hAnsi="Segoe UI Light" w:cs="Segoe UI"/>
          <w:color w:val="1F497D" w:themeColor="text2"/>
          <w:sz w:val="24"/>
          <w:szCs w:val="24"/>
          <w:u w:val="none"/>
        </w:rPr>
      </w:pPr>
      <w:r w:rsidRPr="00776BB1">
        <w:rPr>
          <w:rFonts w:ascii="Segoe UI Light" w:hAnsi="Segoe UI Light" w:cs="Segoe UI"/>
          <w:color w:val="1F497D" w:themeColor="text2"/>
          <w:sz w:val="24"/>
          <w:szCs w:val="24"/>
          <w:u w:val="none"/>
        </w:rPr>
        <w:t>Board</w:t>
      </w:r>
      <w:r w:rsidR="002821F8" w:rsidRPr="00776BB1">
        <w:rPr>
          <w:rFonts w:ascii="Segoe UI Light" w:hAnsi="Segoe UI Light" w:cs="Segoe UI"/>
          <w:color w:val="1F497D" w:themeColor="text2"/>
          <w:sz w:val="24"/>
          <w:szCs w:val="24"/>
          <w:u w:val="none"/>
        </w:rPr>
        <w:t xml:space="preserve"> of Directors</w:t>
      </w:r>
      <w:r w:rsidR="0095120C" w:rsidRPr="00776BB1">
        <w:rPr>
          <w:rFonts w:ascii="Segoe UI Light" w:hAnsi="Segoe UI Light" w:cs="Segoe UI"/>
          <w:color w:val="1F497D" w:themeColor="text2"/>
          <w:sz w:val="24"/>
          <w:szCs w:val="24"/>
          <w:u w:val="none"/>
        </w:rPr>
        <w:t xml:space="preserve">, </w:t>
      </w:r>
      <w:r w:rsidR="006D2FA2" w:rsidRPr="00776BB1">
        <w:rPr>
          <w:rFonts w:ascii="Segoe UI Light" w:hAnsi="Segoe UI Light" w:cs="Segoe UI"/>
          <w:color w:val="1F497D" w:themeColor="text2"/>
          <w:sz w:val="24"/>
          <w:szCs w:val="24"/>
          <w:u w:val="none"/>
        </w:rPr>
        <w:t>2</w:t>
      </w:r>
      <w:r w:rsidR="00F61CF2" w:rsidRPr="00776BB1">
        <w:rPr>
          <w:rFonts w:ascii="Segoe UI Light" w:hAnsi="Segoe UI Light" w:cs="Segoe UI"/>
          <w:color w:val="1F497D" w:themeColor="text2"/>
          <w:sz w:val="24"/>
          <w:szCs w:val="24"/>
          <w:u w:val="none"/>
        </w:rPr>
        <w:t>4</w:t>
      </w:r>
      <w:r w:rsidR="006D2FA2" w:rsidRPr="00776BB1">
        <w:rPr>
          <w:rFonts w:ascii="Segoe UI Light" w:hAnsi="Segoe UI Light" w:cs="Segoe UI"/>
          <w:color w:val="1F497D" w:themeColor="text2"/>
          <w:sz w:val="24"/>
          <w:szCs w:val="24"/>
          <w:u w:val="none"/>
          <w:vertAlign w:val="superscript"/>
        </w:rPr>
        <w:t>th</w:t>
      </w:r>
      <w:r w:rsidR="006D2FA2" w:rsidRPr="00776BB1">
        <w:rPr>
          <w:rFonts w:ascii="Segoe UI Light" w:hAnsi="Segoe UI Light" w:cs="Segoe UI"/>
          <w:color w:val="1F497D" w:themeColor="text2"/>
          <w:sz w:val="24"/>
          <w:szCs w:val="24"/>
          <w:u w:val="none"/>
        </w:rPr>
        <w:t xml:space="preserve"> </w:t>
      </w:r>
      <w:r w:rsidR="00F61CF2" w:rsidRPr="00776BB1">
        <w:rPr>
          <w:rFonts w:ascii="Segoe UI Light" w:hAnsi="Segoe UI Light" w:cs="Segoe UI"/>
          <w:color w:val="1F497D" w:themeColor="text2"/>
          <w:sz w:val="24"/>
          <w:szCs w:val="24"/>
          <w:u w:val="none"/>
        </w:rPr>
        <w:t>May</w:t>
      </w:r>
      <w:r w:rsidR="00456DDE" w:rsidRPr="00776BB1">
        <w:rPr>
          <w:rFonts w:ascii="Segoe UI Light" w:hAnsi="Segoe UI Light" w:cs="Segoe UI"/>
          <w:color w:val="1F497D" w:themeColor="text2"/>
          <w:sz w:val="24"/>
          <w:szCs w:val="24"/>
          <w:u w:val="none"/>
        </w:rPr>
        <w:t xml:space="preserve"> 2017</w:t>
      </w:r>
    </w:p>
    <w:p w:rsidR="005D3499" w:rsidRPr="00776BB1" w:rsidRDefault="005D3499">
      <w:pPr>
        <w:jc w:val="center"/>
        <w:rPr>
          <w:rFonts w:ascii="Segoe UI Light" w:hAnsi="Segoe UI Light" w:cs="Segoe UI"/>
          <w:b/>
          <w:color w:val="1F497D" w:themeColor="text2"/>
        </w:rPr>
      </w:pPr>
    </w:p>
    <w:p w:rsidR="005D3499" w:rsidRPr="00776BB1" w:rsidRDefault="006D2FA2" w:rsidP="00FD2279">
      <w:pPr>
        <w:jc w:val="center"/>
        <w:rPr>
          <w:rFonts w:ascii="Segoe UI Light" w:hAnsi="Segoe UI Light" w:cs="Segoe UI"/>
          <w:b/>
          <w:color w:val="1F497D" w:themeColor="text2"/>
        </w:rPr>
      </w:pPr>
      <w:r w:rsidRPr="00776BB1">
        <w:rPr>
          <w:rFonts w:ascii="Segoe UI Light" w:hAnsi="Segoe UI Light" w:cs="Segoe UI"/>
          <w:b/>
          <w:color w:val="1F497D" w:themeColor="text2"/>
        </w:rPr>
        <w:t>Chief Operating Officer’s Report</w:t>
      </w:r>
    </w:p>
    <w:p w:rsidR="00241A66" w:rsidRPr="00776BB1" w:rsidRDefault="00292613" w:rsidP="00241A66">
      <w:pPr>
        <w:jc w:val="center"/>
        <w:rPr>
          <w:rFonts w:ascii="Segoe UI Light" w:hAnsi="Segoe UI Light" w:cs="Segoe UI"/>
          <w:color w:val="1F497D" w:themeColor="text2"/>
        </w:rPr>
      </w:pPr>
      <w:r w:rsidRPr="00776BB1">
        <w:rPr>
          <w:rFonts w:ascii="Segoe UI Light" w:hAnsi="Segoe UI Light" w:cs="Segoe UI"/>
          <w:b/>
          <w:color w:val="1F497D" w:themeColor="text2"/>
        </w:rPr>
        <w:t>For</w:t>
      </w:r>
      <w:r w:rsidR="00776BB1" w:rsidRPr="00776BB1">
        <w:rPr>
          <w:rFonts w:ascii="Segoe UI Light" w:hAnsi="Segoe UI Light" w:cs="Segoe UI"/>
          <w:b/>
          <w:color w:val="1F497D" w:themeColor="text2"/>
        </w:rPr>
        <w:t xml:space="preserve"> </w:t>
      </w:r>
      <w:r w:rsidR="006D2FA2" w:rsidRPr="00776BB1">
        <w:rPr>
          <w:rFonts w:ascii="Segoe UI Light" w:hAnsi="Segoe UI Light" w:cs="Segoe UI"/>
          <w:b/>
          <w:color w:val="1F497D" w:themeColor="text2"/>
        </w:rPr>
        <w:t>Consideration and Discussion</w:t>
      </w:r>
    </w:p>
    <w:p w:rsidR="00292613" w:rsidRPr="00623930" w:rsidRDefault="00292613">
      <w:pPr>
        <w:rPr>
          <w:rFonts w:ascii="Segoe UI Light" w:hAnsi="Segoe UI Light" w:cs="Segoe UI"/>
          <w:b/>
        </w:rPr>
      </w:pPr>
    </w:p>
    <w:p w:rsidR="0095120C" w:rsidRPr="00623930" w:rsidRDefault="0095120C">
      <w:pPr>
        <w:rPr>
          <w:rFonts w:ascii="Segoe UI Light" w:hAnsi="Segoe UI Light" w:cs="Segoe UI"/>
          <w:b/>
        </w:rPr>
      </w:pPr>
    </w:p>
    <w:p w:rsidR="007A2CF0" w:rsidRPr="00623930" w:rsidRDefault="007A2CF0" w:rsidP="007A2CF0">
      <w:pPr>
        <w:jc w:val="both"/>
        <w:rPr>
          <w:rFonts w:ascii="Segoe UI Light" w:hAnsi="Segoe UI Light" w:cs="Segoe UI"/>
          <w:b/>
          <w:color w:val="1F497D" w:themeColor="text2"/>
        </w:rPr>
      </w:pPr>
      <w:r w:rsidRPr="00623930">
        <w:rPr>
          <w:rFonts w:ascii="Segoe UI Light" w:hAnsi="Segoe UI Light" w:cs="Segoe UI"/>
          <w:b/>
          <w:color w:val="1F497D" w:themeColor="text2"/>
        </w:rPr>
        <w:t>Executive Summary</w:t>
      </w:r>
    </w:p>
    <w:p w:rsidR="0095120C" w:rsidRPr="00623930" w:rsidRDefault="0095120C" w:rsidP="007A2CF0">
      <w:pPr>
        <w:jc w:val="both"/>
        <w:rPr>
          <w:rFonts w:ascii="Segoe UI Light" w:hAnsi="Segoe UI Light" w:cs="Segoe UI"/>
        </w:rPr>
      </w:pPr>
    </w:p>
    <w:p w:rsidR="007A2CF0" w:rsidRPr="00623930" w:rsidRDefault="006D2FA2" w:rsidP="007A2CF0">
      <w:pPr>
        <w:jc w:val="both"/>
        <w:rPr>
          <w:rFonts w:ascii="Segoe UI Light" w:hAnsi="Segoe UI Light" w:cs="Segoe UI"/>
        </w:rPr>
      </w:pPr>
      <w:r w:rsidRPr="00623930">
        <w:rPr>
          <w:rFonts w:ascii="Segoe UI Light" w:hAnsi="Segoe UI Light" w:cs="Segoe UI"/>
        </w:rPr>
        <w:t xml:space="preserve">This paper </w:t>
      </w:r>
      <w:r w:rsidR="00F61CF2">
        <w:rPr>
          <w:rFonts w:ascii="Segoe UI Light" w:hAnsi="Segoe UI Light" w:cs="Segoe UI"/>
        </w:rPr>
        <w:t>provides</w:t>
      </w:r>
      <w:r w:rsidRPr="00623930">
        <w:rPr>
          <w:rFonts w:ascii="Segoe UI Light" w:hAnsi="Segoe UI Light" w:cs="Segoe UI"/>
        </w:rPr>
        <w:t xml:space="preserve"> a narrative of key issues being managed by the Operational Management Team (OMT).</w:t>
      </w:r>
    </w:p>
    <w:p w:rsidR="0095120C" w:rsidRPr="00623930" w:rsidRDefault="0095120C" w:rsidP="007A2CF0">
      <w:pPr>
        <w:jc w:val="both"/>
        <w:rPr>
          <w:rFonts w:ascii="Segoe UI Light" w:hAnsi="Segoe UI Light" w:cs="Segoe UI"/>
          <w:i/>
        </w:rPr>
      </w:pPr>
    </w:p>
    <w:p w:rsidR="00FA3993" w:rsidRPr="00623930" w:rsidRDefault="00FA3993" w:rsidP="007A2CF0">
      <w:pPr>
        <w:jc w:val="both"/>
        <w:rPr>
          <w:rFonts w:ascii="Segoe UI Light" w:hAnsi="Segoe UI Light" w:cs="Segoe UI"/>
          <w:b/>
          <w:color w:val="1F497D" w:themeColor="text2"/>
        </w:rPr>
      </w:pPr>
      <w:r w:rsidRPr="00623930">
        <w:rPr>
          <w:rFonts w:ascii="Segoe UI Light" w:hAnsi="Segoe UI Light" w:cs="Segoe UI"/>
          <w:b/>
          <w:color w:val="1F497D" w:themeColor="text2"/>
        </w:rPr>
        <w:t>Governance Route/Approval Process</w:t>
      </w:r>
    </w:p>
    <w:p w:rsidR="0095120C" w:rsidRPr="00623930" w:rsidRDefault="0095120C" w:rsidP="006D2FA2">
      <w:pPr>
        <w:jc w:val="both"/>
        <w:rPr>
          <w:rFonts w:ascii="Segoe UI Light" w:hAnsi="Segoe UI Light" w:cs="Segoe UI"/>
        </w:rPr>
      </w:pPr>
    </w:p>
    <w:p w:rsidR="005D3499" w:rsidRPr="00623930" w:rsidRDefault="006D2FA2" w:rsidP="006D2FA2">
      <w:pPr>
        <w:jc w:val="both"/>
        <w:rPr>
          <w:rFonts w:ascii="Segoe UI Light" w:hAnsi="Segoe UI Light" w:cs="Segoe UI"/>
        </w:rPr>
      </w:pPr>
      <w:r w:rsidRPr="00623930">
        <w:rPr>
          <w:rFonts w:ascii="Segoe UI Light" w:hAnsi="Segoe UI Light" w:cs="Segoe UI"/>
        </w:rPr>
        <w:t>Regular monthly report</w:t>
      </w:r>
      <w:r w:rsidR="0095120C" w:rsidRPr="00623930">
        <w:rPr>
          <w:rFonts w:ascii="Segoe UI Light" w:hAnsi="Segoe UI Light" w:cs="Segoe UI"/>
        </w:rPr>
        <w:t xml:space="preserve"> straight to Public Board</w:t>
      </w:r>
      <w:r w:rsidRPr="00623930">
        <w:rPr>
          <w:rFonts w:ascii="Segoe UI Light" w:hAnsi="Segoe UI Light" w:cs="Segoe UI"/>
        </w:rPr>
        <w:t>.</w:t>
      </w:r>
      <w:r w:rsidR="00F61CF2">
        <w:rPr>
          <w:rFonts w:ascii="Segoe UI Light" w:hAnsi="Segoe UI Light" w:cs="Segoe UI"/>
        </w:rPr>
        <w:t xml:space="preserve">  Also shared for information purposes with the Extended Executive Team and Capital Programme Board.</w:t>
      </w:r>
    </w:p>
    <w:p w:rsidR="0095120C" w:rsidRPr="00623930" w:rsidRDefault="0095120C" w:rsidP="0073522A">
      <w:pPr>
        <w:jc w:val="both"/>
        <w:rPr>
          <w:rFonts w:ascii="Segoe UI Light" w:hAnsi="Segoe UI Light" w:cs="Segoe UI"/>
          <w:b/>
        </w:rPr>
      </w:pPr>
    </w:p>
    <w:p w:rsidR="0073522A" w:rsidRPr="00623930" w:rsidRDefault="0073522A" w:rsidP="0073522A">
      <w:pPr>
        <w:jc w:val="both"/>
        <w:rPr>
          <w:rFonts w:ascii="Segoe UI Light" w:hAnsi="Segoe UI Light" w:cs="Segoe UI"/>
          <w:b/>
          <w:color w:val="1F497D" w:themeColor="text2"/>
        </w:rPr>
      </w:pPr>
      <w:r w:rsidRPr="00623930">
        <w:rPr>
          <w:rFonts w:ascii="Segoe UI Light" w:hAnsi="Segoe UI Light" w:cs="Segoe UI"/>
          <w:b/>
          <w:color w:val="1F497D" w:themeColor="text2"/>
        </w:rPr>
        <w:t>Recommendation</w:t>
      </w:r>
    </w:p>
    <w:p w:rsidR="0095120C" w:rsidRPr="00623930" w:rsidRDefault="0095120C" w:rsidP="00A76719">
      <w:pPr>
        <w:pStyle w:val="ListParagraph"/>
        <w:ind w:left="0"/>
        <w:jc w:val="both"/>
        <w:rPr>
          <w:rFonts w:ascii="Segoe UI Light" w:hAnsi="Segoe UI Light" w:cs="Segoe UI"/>
        </w:rPr>
      </w:pPr>
    </w:p>
    <w:p w:rsidR="00A76719" w:rsidRPr="00623930" w:rsidRDefault="00A76719" w:rsidP="0095120C">
      <w:pPr>
        <w:pStyle w:val="ListParagraph"/>
        <w:ind w:left="0"/>
        <w:jc w:val="both"/>
        <w:rPr>
          <w:rFonts w:ascii="Segoe UI Light" w:hAnsi="Segoe UI Light" w:cs="Segoe UI"/>
        </w:rPr>
      </w:pPr>
      <w:r w:rsidRPr="00623930">
        <w:rPr>
          <w:rFonts w:ascii="Segoe UI Light" w:hAnsi="Segoe UI Light" w:cs="Segoe UI"/>
        </w:rPr>
        <w:t>The Board is asked to consider and discuss this report</w:t>
      </w:r>
      <w:r w:rsidR="0095120C" w:rsidRPr="00623930">
        <w:rPr>
          <w:rFonts w:ascii="Segoe UI Light" w:hAnsi="Segoe UI Light" w:cs="Segoe UI"/>
        </w:rPr>
        <w:t>.</w:t>
      </w:r>
    </w:p>
    <w:p w:rsidR="005D3499" w:rsidRPr="00623930" w:rsidRDefault="005D3499">
      <w:pPr>
        <w:jc w:val="both"/>
        <w:rPr>
          <w:rFonts w:ascii="Segoe UI Light" w:hAnsi="Segoe UI Light" w:cs="Segoe UI"/>
          <w:b/>
        </w:rPr>
      </w:pPr>
    </w:p>
    <w:p w:rsidR="0095120C" w:rsidRPr="00623930" w:rsidRDefault="0095120C" w:rsidP="0073522A">
      <w:pPr>
        <w:ind w:left="1440" w:hanging="1440"/>
        <w:jc w:val="both"/>
        <w:rPr>
          <w:rFonts w:ascii="Segoe UI Light" w:hAnsi="Segoe UI Light" w:cs="Segoe UI"/>
          <w:b/>
        </w:rPr>
      </w:pPr>
    </w:p>
    <w:p w:rsidR="003F7366" w:rsidRPr="00623930" w:rsidRDefault="002619EF" w:rsidP="0073522A">
      <w:pPr>
        <w:ind w:left="1440" w:hanging="1440"/>
        <w:jc w:val="both"/>
        <w:rPr>
          <w:rFonts w:ascii="Segoe UI Light" w:hAnsi="Segoe UI Light" w:cs="Segoe UI"/>
        </w:rPr>
      </w:pPr>
      <w:r w:rsidRPr="00623930">
        <w:rPr>
          <w:rFonts w:ascii="Segoe UI Light" w:hAnsi="Segoe UI Light" w:cs="Segoe UI"/>
          <w:b/>
          <w:color w:val="1F497D" w:themeColor="text2"/>
        </w:rPr>
        <w:t>Author</w:t>
      </w:r>
      <w:r w:rsidR="00776BB1">
        <w:rPr>
          <w:rFonts w:ascii="Segoe UI Light" w:hAnsi="Segoe UI Light" w:cs="Segoe UI"/>
          <w:b/>
          <w:color w:val="1F497D" w:themeColor="text2"/>
        </w:rPr>
        <w:t>,</w:t>
      </w:r>
      <w:r w:rsidRPr="00623930">
        <w:rPr>
          <w:rFonts w:ascii="Segoe UI Light" w:hAnsi="Segoe UI Light" w:cs="Segoe UI"/>
          <w:b/>
          <w:color w:val="1F497D" w:themeColor="text2"/>
        </w:rPr>
        <w:t xml:space="preserve"> T</w:t>
      </w:r>
      <w:r w:rsidR="0073522A" w:rsidRPr="00623930">
        <w:rPr>
          <w:rFonts w:ascii="Segoe UI Light" w:hAnsi="Segoe UI Light" w:cs="Segoe UI"/>
          <w:b/>
          <w:color w:val="1F497D" w:themeColor="text2"/>
        </w:rPr>
        <w:t>itle</w:t>
      </w:r>
      <w:r w:rsidR="00776BB1">
        <w:rPr>
          <w:rFonts w:ascii="Segoe UI Light" w:hAnsi="Segoe UI Light" w:cs="Segoe UI"/>
          <w:b/>
          <w:color w:val="1F497D" w:themeColor="text2"/>
        </w:rPr>
        <w:t xml:space="preserve"> &amp; Lead Director</w:t>
      </w:r>
      <w:r w:rsidR="0073522A" w:rsidRPr="00623930">
        <w:rPr>
          <w:rFonts w:ascii="Segoe UI Light" w:hAnsi="Segoe UI Light" w:cs="Segoe UI"/>
          <w:b/>
          <w:color w:val="1F497D" w:themeColor="text2"/>
        </w:rPr>
        <w:t>:</w:t>
      </w:r>
      <w:r w:rsidR="006D2FA2" w:rsidRPr="00623930">
        <w:rPr>
          <w:rFonts w:ascii="Segoe UI Light" w:hAnsi="Segoe UI Light" w:cs="Segoe UI"/>
          <w:b/>
        </w:rPr>
        <w:tab/>
      </w:r>
      <w:r w:rsidR="006D2FA2" w:rsidRPr="00623930">
        <w:rPr>
          <w:rFonts w:ascii="Segoe UI Light" w:hAnsi="Segoe UI Light" w:cs="Segoe UI"/>
        </w:rPr>
        <w:t>Dominic Hardisty, Chief Operating Officer</w:t>
      </w:r>
      <w:r w:rsidR="0073522A" w:rsidRPr="00623930">
        <w:rPr>
          <w:rFonts w:ascii="Segoe UI Light" w:hAnsi="Segoe UI Light" w:cs="Segoe UI"/>
        </w:rPr>
        <w:t xml:space="preserve"> </w:t>
      </w:r>
      <w:r w:rsidR="0073522A" w:rsidRPr="00623930">
        <w:rPr>
          <w:rFonts w:ascii="Segoe UI Light" w:hAnsi="Segoe UI Light" w:cs="Segoe UI"/>
        </w:rPr>
        <w:tab/>
      </w:r>
    </w:p>
    <w:p w:rsidR="0095120C" w:rsidRPr="00623930" w:rsidRDefault="0095120C" w:rsidP="00FA3993">
      <w:pPr>
        <w:jc w:val="both"/>
        <w:rPr>
          <w:rFonts w:ascii="Segoe UI Light" w:hAnsi="Segoe UI Light" w:cs="Segoe UI"/>
        </w:rPr>
      </w:pPr>
    </w:p>
    <w:p w:rsidR="00776BB1" w:rsidRDefault="00776BB1" w:rsidP="0095120C">
      <w:pPr>
        <w:jc w:val="both"/>
        <w:rPr>
          <w:rFonts w:ascii="Segoe UI Light" w:hAnsi="Segoe UI Light" w:cs="Segoe UI"/>
        </w:rPr>
      </w:pPr>
    </w:p>
    <w:p w:rsidR="00776BB1" w:rsidRDefault="00776BB1" w:rsidP="0095120C">
      <w:pPr>
        <w:jc w:val="both"/>
        <w:rPr>
          <w:rFonts w:ascii="Segoe UI Light" w:hAnsi="Segoe UI Light" w:cs="Segoe UI"/>
        </w:rPr>
      </w:pPr>
    </w:p>
    <w:p w:rsidR="002250DE" w:rsidRPr="00776BB1" w:rsidRDefault="0095120C" w:rsidP="0095120C">
      <w:pPr>
        <w:jc w:val="both"/>
        <w:rPr>
          <w:rFonts w:ascii="Segoe UI Light" w:hAnsi="Segoe UI Light" w:cs="Segoe UI"/>
          <w:sz w:val="20"/>
          <w:szCs w:val="20"/>
        </w:rPr>
      </w:pPr>
      <w:r w:rsidRPr="00776BB1">
        <w:rPr>
          <w:rFonts w:ascii="Segoe UI Light" w:hAnsi="Segoe UI Light" w:cs="Segoe UI"/>
          <w:sz w:val="20"/>
          <w:szCs w:val="20"/>
        </w:rPr>
        <w:t>It is believed that</w:t>
      </w:r>
      <w:r w:rsidR="00FA3993" w:rsidRPr="00776BB1">
        <w:rPr>
          <w:rFonts w:ascii="Segoe UI Light" w:hAnsi="Segoe UI Light" w:cs="Segoe UI"/>
          <w:sz w:val="20"/>
          <w:szCs w:val="20"/>
        </w:rPr>
        <w:t xml:space="preserve"> there are no issues that need to be referred to the Trust Solicitors</w:t>
      </w:r>
      <w:r w:rsidRPr="00776BB1">
        <w:rPr>
          <w:rFonts w:ascii="Segoe UI Light" w:hAnsi="Segoe UI Light" w:cs="Segoe UI"/>
          <w:sz w:val="20"/>
          <w:szCs w:val="20"/>
        </w:rPr>
        <w:t>.</w:t>
      </w:r>
    </w:p>
    <w:p w:rsidR="0095120C" w:rsidRPr="00776BB1" w:rsidRDefault="0095120C" w:rsidP="0095120C">
      <w:pPr>
        <w:jc w:val="both"/>
        <w:rPr>
          <w:rFonts w:ascii="Segoe UI Light" w:hAnsi="Segoe UI Light" w:cs="Segoe UI"/>
          <w:sz w:val="20"/>
          <w:szCs w:val="20"/>
        </w:rPr>
      </w:pPr>
    </w:p>
    <w:p w:rsidR="00FA3993" w:rsidRPr="00776BB1" w:rsidRDefault="0095120C" w:rsidP="0095120C">
      <w:pPr>
        <w:jc w:val="both"/>
        <w:rPr>
          <w:rFonts w:ascii="Segoe UI Light" w:hAnsi="Segoe UI Light" w:cs="Segoe UI"/>
          <w:sz w:val="20"/>
          <w:szCs w:val="20"/>
        </w:rPr>
      </w:pPr>
      <w:r w:rsidRPr="00776BB1">
        <w:rPr>
          <w:rFonts w:ascii="Segoe UI Light" w:hAnsi="Segoe UI Light" w:cs="Segoe UI"/>
          <w:sz w:val="20"/>
          <w:szCs w:val="20"/>
        </w:rPr>
        <w:t>T</w:t>
      </w:r>
      <w:r w:rsidR="00FA3993" w:rsidRPr="00776BB1">
        <w:rPr>
          <w:rFonts w:ascii="Segoe UI Light" w:hAnsi="Segoe UI Light" w:cs="Segoe UI"/>
          <w:sz w:val="20"/>
          <w:szCs w:val="20"/>
        </w:rPr>
        <w:t xml:space="preserve">his report relates to or provides assurance and evidence against </w:t>
      </w:r>
      <w:r w:rsidRPr="00776BB1">
        <w:rPr>
          <w:rFonts w:ascii="Segoe UI Light" w:hAnsi="Segoe UI Light" w:cs="Segoe UI"/>
          <w:sz w:val="20"/>
          <w:szCs w:val="20"/>
        </w:rPr>
        <w:t>all seven</w:t>
      </w:r>
      <w:r w:rsidR="00FA3993" w:rsidRPr="00776BB1">
        <w:rPr>
          <w:rFonts w:ascii="Segoe UI Light" w:hAnsi="Segoe UI Light" w:cs="Segoe UI"/>
          <w:sz w:val="20"/>
          <w:szCs w:val="20"/>
        </w:rPr>
        <w:t xml:space="preserve"> Strategic Objective(s) of the Trust</w:t>
      </w:r>
      <w:r w:rsidRPr="00776BB1">
        <w:rPr>
          <w:rFonts w:ascii="Segoe UI Light" w:hAnsi="Segoe UI Light" w:cs="Segoe UI"/>
          <w:sz w:val="20"/>
          <w:szCs w:val="20"/>
        </w:rPr>
        <w:t>.</w:t>
      </w:r>
    </w:p>
    <w:p w:rsidR="0095120C" w:rsidRPr="00623930" w:rsidRDefault="0095120C">
      <w:pPr>
        <w:rPr>
          <w:rFonts w:ascii="Segoe UI Light" w:hAnsi="Segoe UI Light" w:cs="Segoe UI"/>
          <w:b/>
        </w:rPr>
      </w:pPr>
      <w:r w:rsidRPr="00623930">
        <w:rPr>
          <w:rFonts w:ascii="Segoe UI Light" w:hAnsi="Segoe UI Light" w:cs="Segoe UI"/>
          <w:b/>
        </w:rPr>
        <w:br w:type="page"/>
      </w:r>
    </w:p>
    <w:p w:rsidR="0095120C" w:rsidRPr="008763F6" w:rsidRDefault="0095120C" w:rsidP="00A86977">
      <w:pPr>
        <w:jc w:val="both"/>
        <w:rPr>
          <w:rFonts w:ascii="Segoe UI Light" w:hAnsi="Segoe UI Light" w:cs="Segoe UI"/>
          <w:b/>
          <w:color w:val="1F497D" w:themeColor="text2"/>
        </w:rPr>
      </w:pPr>
      <w:r w:rsidRPr="003C58D1">
        <w:rPr>
          <w:rFonts w:ascii="Segoe UI Light" w:hAnsi="Segoe UI Light" w:cs="Segoe UI"/>
          <w:b/>
          <w:color w:val="1F497D" w:themeColor="text2"/>
          <w:sz w:val="40"/>
          <w:szCs w:val="40"/>
        </w:rPr>
        <w:lastRenderedPageBreak/>
        <w:t>Q</w:t>
      </w:r>
      <w:r w:rsidRPr="008763F6">
        <w:rPr>
          <w:rFonts w:ascii="Segoe UI Light" w:hAnsi="Segoe UI Light" w:cs="Segoe UI"/>
          <w:b/>
          <w:color w:val="1F497D" w:themeColor="text2"/>
        </w:rPr>
        <w:t>uality</w:t>
      </w:r>
    </w:p>
    <w:p w:rsidR="00EB696C" w:rsidRPr="00EB696C" w:rsidRDefault="00EB696C" w:rsidP="00A86977">
      <w:pPr>
        <w:jc w:val="both"/>
        <w:rPr>
          <w:rFonts w:ascii="Segoe UI Light" w:hAnsi="Segoe UI Light" w:cs="Segoe UI"/>
          <w:b/>
        </w:rPr>
      </w:pPr>
    </w:p>
    <w:p w:rsidR="007B6663" w:rsidRPr="003C58D1" w:rsidRDefault="00F61CF2" w:rsidP="003C58D1">
      <w:pPr>
        <w:jc w:val="both"/>
        <w:rPr>
          <w:rFonts w:ascii="Segoe UI Light" w:hAnsi="Segoe UI Light" w:cs="Segoe UI"/>
        </w:rPr>
      </w:pPr>
      <w:proofErr w:type="gramStart"/>
      <w:r w:rsidRPr="003C58D1">
        <w:rPr>
          <w:rFonts w:ascii="Segoe UI Light" w:hAnsi="Segoe UI Light" w:cs="Segoe UI"/>
          <w:b/>
          <w:color w:val="1F497D" w:themeColor="text2"/>
        </w:rPr>
        <w:t>Ruby Ward.</w:t>
      </w:r>
      <w:proofErr w:type="gramEnd"/>
      <w:r w:rsidRPr="003C58D1">
        <w:rPr>
          <w:rFonts w:ascii="Segoe UI Light" w:hAnsi="Segoe UI Light" w:cs="Segoe UI"/>
          <w:color w:val="1F497D" w:themeColor="text2"/>
        </w:rPr>
        <w:t xml:space="preserve">  </w:t>
      </w:r>
      <w:r w:rsidRPr="003C58D1">
        <w:rPr>
          <w:rFonts w:ascii="Segoe UI Light" w:hAnsi="Segoe UI Light" w:cs="Segoe UI"/>
        </w:rPr>
        <w:t xml:space="preserve">The ward </w:t>
      </w:r>
      <w:r w:rsidR="007A105F" w:rsidRPr="003C58D1">
        <w:rPr>
          <w:rFonts w:ascii="Segoe UI Light" w:hAnsi="Segoe UI Light" w:cs="Segoe UI"/>
        </w:rPr>
        <w:t>is now managing quite well</w:t>
      </w:r>
      <w:r w:rsidRPr="003C58D1">
        <w:rPr>
          <w:rFonts w:ascii="Segoe UI Light" w:hAnsi="Segoe UI Light" w:cs="Segoe UI"/>
        </w:rPr>
        <w:t xml:space="preserve"> following the two recent unexpected deaths</w:t>
      </w:r>
      <w:r w:rsidR="00E06B06" w:rsidRPr="003C58D1">
        <w:rPr>
          <w:rFonts w:ascii="Segoe UI Light" w:hAnsi="Segoe UI Light" w:cs="Segoe UI"/>
        </w:rPr>
        <w:t xml:space="preserve"> and t</w:t>
      </w:r>
      <w:r w:rsidRPr="003C58D1">
        <w:rPr>
          <w:rFonts w:ascii="Segoe UI Light" w:hAnsi="Segoe UI Light" w:cs="Segoe UI"/>
        </w:rPr>
        <w:t xml:space="preserve">he ward has been re-opened for admissions.  Support and development continues to be provided to ward leaders and teams.  </w:t>
      </w:r>
      <w:r w:rsidR="00A42FCD" w:rsidRPr="003C58D1">
        <w:rPr>
          <w:rFonts w:ascii="Segoe UI Light" w:hAnsi="Segoe UI Light" w:cs="Segoe UI"/>
        </w:rPr>
        <w:t>We are</w:t>
      </w:r>
      <w:r w:rsidRPr="003C58D1">
        <w:rPr>
          <w:rFonts w:ascii="Segoe UI Light" w:hAnsi="Segoe UI Light" w:cs="Segoe UI"/>
        </w:rPr>
        <w:t xml:space="preserve"> also </w:t>
      </w:r>
      <w:r w:rsidR="00A42FCD" w:rsidRPr="003C58D1">
        <w:rPr>
          <w:rFonts w:ascii="Segoe UI Light" w:hAnsi="Segoe UI Light" w:cs="Segoe UI"/>
        </w:rPr>
        <w:t>now exploring whether we need a new</w:t>
      </w:r>
      <w:r w:rsidR="007A105F" w:rsidRPr="003C58D1">
        <w:rPr>
          <w:rFonts w:ascii="Segoe UI Light" w:hAnsi="Segoe UI Light" w:cs="Segoe UI"/>
        </w:rPr>
        <w:t>, age-inclusive</w:t>
      </w:r>
      <w:r w:rsidR="00A42FCD" w:rsidRPr="003C58D1">
        <w:rPr>
          <w:rFonts w:ascii="Segoe UI Light" w:hAnsi="Segoe UI Light" w:cs="Segoe UI"/>
        </w:rPr>
        <w:t xml:space="preserve"> pathway</w:t>
      </w:r>
      <w:r w:rsidRPr="003C58D1">
        <w:rPr>
          <w:rFonts w:ascii="Segoe UI Light" w:hAnsi="Segoe UI Light" w:cs="Segoe UI"/>
        </w:rPr>
        <w:t xml:space="preserve"> for </w:t>
      </w:r>
      <w:r w:rsidR="007A105F" w:rsidRPr="003C58D1">
        <w:rPr>
          <w:rFonts w:ascii="Segoe UI Light" w:hAnsi="Segoe UI Light" w:cs="Segoe UI"/>
        </w:rPr>
        <w:t>emotionally unstable personality disorder</w:t>
      </w:r>
      <w:r w:rsidRPr="003C58D1">
        <w:rPr>
          <w:rFonts w:ascii="Segoe UI Light" w:hAnsi="Segoe UI Light" w:cs="Segoe UI"/>
        </w:rPr>
        <w:t xml:space="preserve"> patients, since the lack of a suitable</w:t>
      </w:r>
      <w:r w:rsidR="007A105F" w:rsidRPr="003C58D1">
        <w:rPr>
          <w:rFonts w:ascii="Segoe UI Light" w:hAnsi="Segoe UI Light" w:cs="Segoe UI"/>
        </w:rPr>
        <w:t>, commissioned</w:t>
      </w:r>
      <w:r w:rsidRPr="003C58D1">
        <w:rPr>
          <w:rFonts w:ascii="Segoe UI Light" w:hAnsi="Segoe UI Light" w:cs="Segoe UI"/>
        </w:rPr>
        <w:t xml:space="preserve"> pathway </w:t>
      </w:r>
      <w:r w:rsidR="00E06B06" w:rsidRPr="003C58D1">
        <w:rPr>
          <w:rFonts w:ascii="Segoe UI Light" w:hAnsi="Segoe UI Light" w:cs="Segoe UI"/>
        </w:rPr>
        <w:t>has been</w:t>
      </w:r>
      <w:r w:rsidRPr="003C58D1">
        <w:rPr>
          <w:rFonts w:ascii="Segoe UI Light" w:hAnsi="Segoe UI Light" w:cs="Segoe UI"/>
        </w:rPr>
        <w:t xml:space="preserve"> identified as a </w:t>
      </w:r>
      <w:r w:rsidR="007A105F" w:rsidRPr="003C58D1">
        <w:rPr>
          <w:rFonts w:ascii="Segoe UI Light" w:hAnsi="Segoe UI Light" w:cs="Segoe UI"/>
        </w:rPr>
        <w:t>likely</w:t>
      </w:r>
      <w:r w:rsidRPr="003C58D1">
        <w:rPr>
          <w:rFonts w:ascii="Segoe UI Light" w:hAnsi="Segoe UI Light" w:cs="Segoe UI"/>
        </w:rPr>
        <w:t xml:space="preserve"> contributory factor to these patients’ conditions.</w:t>
      </w:r>
    </w:p>
    <w:p w:rsidR="003C58D1" w:rsidRDefault="003C58D1" w:rsidP="003C58D1">
      <w:pPr>
        <w:jc w:val="both"/>
        <w:rPr>
          <w:rFonts w:ascii="Segoe UI Light" w:hAnsi="Segoe UI Light" w:cs="Segoe UI"/>
          <w:b/>
          <w:color w:val="1F497D" w:themeColor="text2"/>
        </w:rPr>
      </w:pPr>
    </w:p>
    <w:p w:rsidR="00F61CF2" w:rsidRPr="003C58D1" w:rsidRDefault="00F61CF2" w:rsidP="003C58D1">
      <w:pPr>
        <w:jc w:val="both"/>
        <w:rPr>
          <w:rFonts w:ascii="Segoe UI Light" w:hAnsi="Segoe UI Light" w:cs="Segoe UI"/>
        </w:rPr>
      </w:pPr>
      <w:proofErr w:type="gramStart"/>
      <w:r w:rsidRPr="003C58D1">
        <w:rPr>
          <w:rFonts w:ascii="Segoe UI Light" w:hAnsi="Segoe UI Light" w:cs="Segoe UI"/>
          <w:b/>
          <w:color w:val="1F497D" w:themeColor="text2"/>
        </w:rPr>
        <w:t>Accreditation</w:t>
      </w:r>
      <w:r w:rsidR="002E0F28" w:rsidRPr="003C58D1">
        <w:rPr>
          <w:rFonts w:ascii="Segoe UI Light" w:hAnsi="Segoe UI Light" w:cs="Segoe UI"/>
          <w:b/>
          <w:color w:val="1F497D" w:themeColor="text2"/>
        </w:rPr>
        <w:t>s</w:t>
      </w:r>
      <w:r w:rsidRPr="003C58D1">
        <w:rPr>
          <w:rFonts w:ascii="Segoe UI Light" w:hAnsi="Segoe UI Light" w:cs="Segoe UI"/>
          <w:b/>
        </w:rPr>
        <w:t>.</w:t>
      </w:r>
      <w:proofErr w:type="gramEnd"/>
      <w:r w:rsidRPr="003C58D1">
        <w:rPr>
          <w:rFonts w:ascii="Segoe UI Light" w:hAnsi="Segoe UI Light" w:cs="Segoe UI"/>
        </w:rPr>
        <w:t xml:space="preserve">  I am delighted to announce that all </w:t>
      </w:r>
      <w:r w:rsidR="00527080" w:rsidRPr="003C58D1">
        <w:rPr>
          <w:rFonts w:ascii="Segoe UI Light" w:hAnsi="Segoe UI Light" w:cs="Segoe UI"/>
        </w:rPr>
        <w:t xml:space="preserve">Oxfordshire and Buckinghamshire Acute </w:t>
      </w:r>
      <w:r w:rsidRPr="003C58D1">
        <w:rPr>
          <w:rFonts w:ascii="Segoe UI Light" w:hAnsi="Segoe UI Light" w:cs="Segoe UI"/>
        </w:rPr>
        <w:t xml:space="preserve">Adults wards </w:t>
      </w:r>
      <w:r w:rsidR="00527080" w:rsidRPr="003C58D1">
        <w:rPr>
          <w:rFonts w:ascii="Segoe UI Light" w:hAnsi="Segoe UI Light" w:cs="Segoe UI"/>
        </w:rPr>
        <w:t>were re-accredited with</w:t>
      </w:r>
      <w:r w:rsidRPr="003C58D1">
        <w:rPr>
          <w:rFonts w:ascii="Segoe UI Light" w:hAnsi="Segoe UI Light" w:cs="Segoe UI"/>
        </w:rPr>
        <w:t xml:space="preserve"> their </w:t>
      </w:r>
      <w:r w:rsidR="002E0F28" w:rsidRPr="003C58D1">
        <w:rPr>
          <w:rFonts w:ascii="Segoe UI Light" w:hAnsi="Segoe UI Light" w:cs="Segoe UI"/>
        </w:rPr>
        <w:t xml:space="preserve">Royal College of Psychiatry </w:t>
      </w:r>
      <w:r w:rsidRPr="003C58D1">
        <w:rPr>
          <w:rFonts w:ascii="Segoe UI Light" w:hAnsi="Segoe UI Light" w:cs="Segoe UI"/>
        </w:rPr>
        <w:t>AIMS accreditation</w:t>
      </w:r>
      <w:r w:rsidR="002E0F28" w:rsidRPr="003C58D1">
        <w:rPr>
          <w:rFonts w:ascii="Segoe UI Light" w:hAnsi="Segoe UI Light" w:cs="Segoe UI"/>
        </w:rPr>
        <w:t xml:space="preserve"> this month.  I am also delighted to announce that the Oxfordshire Complex Needs Service received </w:t>
      </w:r>
      <w:r w:rsidR="00A42FCD" w:rsidRPr="003C58D1">
        <w:rPr>
          <w:rFonts w:ascii="Segoe UI Light" w:hAnsi="Segoe UI Light" w:cs="Segoe UI"/>
        </w:rPr>
        <w:t>its</w:t>
      </w:r>
      <w:r w:rsidR="002E0F28" w:rsidRPr="003C58D1">
        <w:rPr>
          <w:rFonts w:ascii="Segoe UI Light" w:hAnsi="Segoe UI Light" w:cs="Segoe UI"/>
        </w:rPr>
        <w:t xml:space="preserve"> </w:t>
      </w:r>
      <w:r w:rsidR="007A105F" w:rsidRPr="003C58D1">
        <w:rPr>
          <w:rFonts w:ascii="Segoe UI Light" w:hAnsi="Segoe UI Light" w:cs="Segoe UI"/>
        </w:rPr>
        <w:t>‘Community of Communities’</w:t>
      </w:r>
      <w:r w:rsidR="002E0F28" w:rsidRPr="003C58D1">
        <w:rPr>
          <w:rFonts w:ascii="Segoe UI Light" w:hAnsi="Segoe UI Light" w:cs="Segoe UI"/>
        </w:rPr>
        <w:t xml:space="preserve"> accreditation scoring 100% in essential criteria, 100% in expected criteria and 92% in desirable criteria, with only 3 areas for development identified.</w:t>
      </w:r>
    </w:p>
    <w:p w:rsidR="003C58D1" w:rsidRDefault="003C58D1" w:rsidP="003C58D1">
      <w:pPr>
        <w:jc w:val="both"/>
        <w:rPr>
          <w:rFonts w:ascii="Segoe UI Light" w:hAnsi="Segoe UI Light" w:cs="Segoe UI"/>
          <w:b/>
          <w:color w:val="1F497D" w:themeColor="text2"/>
        </w:rPr>
      </w:pPr>
    </w:p>
    <w:p w:rsidR="002E0F28" w:rsidRPr="003C58D1" w:rsidRDefault="007A105F" w:rsidP="003C58D1">
      <w:pPr>
        <w:jc w:val="both"/>
        <w:rPr>
          <w:rFonts w:ascii="Segoe UI Light" w:hAnsi="Segoe UI Light" w:cs="Segoe UI"/>
        </w:rPr>
      </w:pPr>
      <w:r w:rsidRPr="003C58D1">
        <w:rPr>
          <w:rFonts w:ascii="Segoe UI Light" w:hAnsi="Segoe UI Light" w:cs="Segoe UI"/>
          <w:b/>
          <w:color w:val="1F497D" w:themeColor="text2"/>
        </w:rPr>
        <w:t>Service moves</w:t>
      </w:r>
      <w:r w:rsidR="002E0F28" w:rsidRPr="003C58D1">
        <w:rPr>
          <w:rFonts w:ascii="Segoe UI Light" w:hAnsi="Segoe UI Light" w:cs="Segoe UI"/>
          <w:b/>
        </w:rPr>
        <w:t>.</w:t>
      </w:r>
      <w:r w:rsidR="002E0F28" w:rsidRPr="003C58D1">
        <w:rPr>
          <w:rFonts w:ascii="Segoe UI Light" w:hAnsi="Segoe UI Light" w:cs="Segoe UI"/>
        </w:rPr>
        <w:t xml:space="preserve">  Many of our CAMHS services are relocating from Boundary Brook House </w:t>
      </w:r>
      <w:r w:rsidR="00E06B06" w:rsidRPr="003C58D1">
        <w:rPr>
          <w:rFonts w:ascii="Segoe UI Light" w:hAnsi="Segoe UI Light" w:cs="Segoe UI"/>
        </w:rPr>
        <w:t xml:space="preserve">(in Headington) </w:t>
      </w:r>
      <w:r w:rsidR="002E0F28" w:rsidRPr="003C58D1">
        <w:rPr>
          <w:rFonts w:ascii="Segoe UI Light" w:hAnsi="Segoe UI Light" w:cs="Segoe UI"/>
        </w:rPr>
        <w:t>to Raglan House</w:t>
      </w:r>
      <w:r w:rsidR="00E06B06" w:rsidRPr="003C58D1">
        <w:rPr>
          <w:rFonts w:ascii="Segoe UI Light" w:hAnsi="Segoe UI Light" w:cs="Segoe UI"/>
        </w:rPr>
        <w:t xml:space="preserve"> (in Cowley)</w:t>
      </w:r>
      <w:r w:rsidR="002E0F28" w:rsidRPr="003C58D1">
        <w:rPr>
          <w:rFonts w:ascii="Segoe UI Light" w:hAnsi="Segoe UI Light" w:cs="Segoe UI"/>
        </w:rPr>
        <w:t xml:space="preserve"> and other locations this month, with Older Adults moving to Blackbird Leys.  The moves have not been without their difficulties, but I am confident that the environment will be much better going forwards, albeit that there will no doubt be some teething problems that </w:t>
      </w:r>
      <w:r w:rsidR="00A42FCD" w:rsidRPr="003C58D1">
        <w:rPr>
          <w:rFonts w:ascii="Segoe UI Light" w:hAnsi="Segoe UI Light" w:cs="Segoe UI"/>
        </w:rPr>
        <w:t xml:space="preserve">will </w:t>
      </w:r>
      <w:r w:rsidR="002E0F28" w:rsidRPr="003C58D1">
        <w:rPr>
          <w:rFonts w:ascii="Segoe UI Light" w:hAnsi="Segoe UI Light" w:cs="Segoe UI"/>
        </w:rPr>
        <w:t>need to be worked through.</w:t>
      </w:r>
    </w:p>
    <w:p w:rsidR="003C58D1" w:rsidRDefault="003C58D1" w:rsidP="003C58D1">
      <w:pPr>
        <w:jc w:val="both"/>
        <w:rPr>
          <w:rFonts w:ascii="Segoe UI Light" w:hAnsi="Segoe UI Light" w:cs="Segoe UI"/>
          <w:b/>
          <w:color w:val="1F497D" w:themeColor="text2"/>
        </w:rPr>
      </w:pPr>
    </w:p>
    <w:p w:rsidR="002E0F28" w:rsidRPr="003C58D1" w:rsidRDefault="002E0F28" w:rsidP="003C58D1">
      <w:pPr>
        <w:jc w:val="both"/>
        <w:rPr>
          <w:rFonts w:ascii="Segoe UI Light" w:hAnsi="Segoe UI Light" w:cs="Segoe UI"/>
        </w:rPr>
      </w:pPr>
      <w:proofErr w:type="gramStart"/>
      <w:r w:rsidRPr="003C58D1">
        <w:rPr>
          <w:rFonts w:ascii="Segoe UI Light" w:hAnsi="Segoe UI Light" w:cs="Segoe UI"/>
          <w:b/>
          <w:color w:val="1F497D" w:themeColor="text2"/>
        </w:rPr>
        <w:t>Out of Hours Service</w:t>
      </w:r>
      <w:r w:rsidRPr="003C58D1">
        <w:rPr>
          <w:rFonts w:ascii="Segoe UI Light" w:hAnsi="Segoe UI Light" w:cs="Segoe UI"/>
          <w:b/>
        </w:rPr>
        <w:t>.</w:t>
      </w:r>
      <w:proofErr w:type="gramEnd"/>
      <w:r w:rsidRPr="003C58D1">
        <w:rPr>
          <w:rFonts w:ascii="Segoe UI Light" w:hAnsi="Segoe UI Light" w:cs="Segoe UI"/>
        </w:rPr>
        <w:t xml:space="preserve">  Following recent concerns about the Out of Hours Service we have appointed a new Interim Associate Director of Service Improvement to </w:t>
      </w:r>
      <w:r w:rsidR="00A42FCD" w:rsidRPr="003C58D1">
        <w:rPr>
          <w:rFonts w:ascii="Segoe UI Light" w:hAnsi="Segoe UI Light" w:cs="Segoe UI"/>
        </w:rPr>
        <w:t xml:space="preserve">the </w:t>
      </w:r>
      <w:r w:rsidRPr="003C58D1">
        <w:rPr>
          <w:rFonts w:ascii="Segoe UI Light" w:hAnsi="Segoe UI Light" w:cs="Segoe UI"/>
        </w:rPr>
        <w:t xml:space="preserve">service.  Once this individual has been in post for 6-8 weeks we will ask them to come to a Board Seminar to update us on what they </w:t>
      </w:r>
      <w:r w:rsidR="00A42FCD" w:rsidRPr="003C58D1">
        <w:rPr>
          <w:rFonts w:ascii="Segoe UI Light" w:hAnsi="Segoe UI Light" w:cs="Segoe UI"/>
        </w:rPr>
        <w:t>have found,</w:t>
      </w:r>
      <w:r w:rsidRPr="003C58D1">
        <w:rPr>
          <w:rFonts w:ascii="Segoe UI Light" w:hAnsi="Segoe UI Light" w:cs="Segoe UI"/>
        </w:rPr>
        <w:t xml:space="preserve"> and key areas for improvement.  We are also investigating data quality issues within the service as a Serious Incident, including involving the CCG for transparency.</w:t>
      </w:r>
    </w:p>
    <w:p w:rsidR="003C58D1" w:rsidRDefault="003C58D1" w:rsidP="003C58D1">
      <w:pPr>
        <w:jc w:val="both"/>
        <w:rPr>
          <w:rFonts w:ascii="Segoe UI Light" w:hAnsi="Segoe UI Light" w:cs="Segoe UI"/>
          <w:b/>
          <w:color w:val="1F497D" w:themeColor="text2"/>
        </w:rPr>
      </w:pPr>
    </w:p>
    <w:p w:rsidR="002E0F28" w:rsidRPr="003C58D1" w:rsidRDefault="00527080" w:rsidP="003C58D1">
      <w:pPr>
        <w:jc w:val="both"/>
        <w:rPr>
          <w:rFonts w:ascii="Segoe UI Light" w:hAnsi="Segoe UI Light" w:cs="Segoe UI"/>
        </w:rPr>
      </w:pPr>
      <w:proofErr w:type="gramStart"/>
      <w:r w:rsidRPr="003C58D1">
        <w:rPr>
          <w:rFonts w:ascii="Segoe UI Light" w:hAnsi="Segoe UI Light" w:cs="Segoe UI"/>
          <w:b/>
          <w:color w:val="1F497D" w:themeColor="text2"/>
        </w:rPr>
        <w:t>S</w:t>
      </w:r>
      <w:r w:rsidR="004024FB" w:rsidRPr="003C58D1">
        <w:rPr>
          <w:rFonts w:ascii="Segoe UI Light" w:hAnsi="Segoe UI Light" w:cs="Segoe UI"/>
          <w:b/>
          <w:color w:val="1F497D" w:themeColor="text2"/>
        </w:rPr>
        <w:t>trategy for friends, families and carers.</w:t>
      </w:r>
      <w:proofErr w:type="gramEnd"/>
      <w:r w:rsidRPr="003C58D1">
        <w:rPr>
          <w:rFonts w:ascii="Segoe UI Light" w:hAnsi="Segoe UI Light" w:cs="Segoe UI"/>
          <w:color w:val="1F497D" w:themeColor="text2"/>
        </w:rPr>
        <w:t xml:space="preserve">  </w:t>
      </w:r>
      <w:r w:rsidRPr="003C58D1">
        <w:rPr>
          <w:rFonts w:ascii="Segoe UI Light" w:hAnsi="Segoe UI Light" w:cs="Segoe UI"/>
        </w:rPr>
        <w:t>We are gearing up for a re-launch of our strategy to coincide with Carers Week in June, including filming a video for cascade to all staff and theming the June Linking Leaders events all around carers, using the strap-line ‘I Care, You Care’.</w:t>
      </w:r>
    </w:p>
    <w:p w:rsidR="003C58D1" w:rsidRDefault="003C58D1" w:rsidP="003C58D1">
      <w:pPr>
        <w:jc w:val="both"/>
        <w:rPr>
          <w:rFonts w:ascii="Segoe UI Light" w:hAnsi="Segoe UI Light" w:cs="Segoe UI"/>
          <w:b/>
          <w:color w:val="1F497D" w:themeColor="text2"/>
        </w:rPr>
      </w:pPr>
    </w:p>
    <w:p w:rsidR="00665C8A" w:rsidRPr="003C58D1" w:rsidRDefault="002E0F28" w:rsidP="003C58D1">
      <w:pPr>
        <w:jc w:val="both"/>
        <w:rPr>
          <w:rFonts w:ascii="Segoe UI Light" w:hAnsi="Segoe UI Light" w:cs="Segoe UI"/>
        </w:rPr>
      </w:pPr>
      <w:proofErr w:type="gramStart"/>
      <w:r w:rsidRPr="003C58D1">
        <w:rPr>
          <w:rFonts w:ascii="Segoe UI Light" w:hAnsi="Segoe UI Light" w:cs="Segoe UI"/>
          <w:b/>
          <w:color w:val="1F497D" w:themeColor="text2"/>
        </w:rPr>
        <w:t>EDPS</w:t>
      </w:r>
      <w:r w:rsidR="00527080" w:rsidRPr="003C58D1">
        <w:rPr>
          <w:rFonts w:ascii="Segoe UI Light" w:hAnsi="Segoe UI Light" w:cs="Segoe UI"/>
          <w:b/>
          <w:color w:val="1F497D" w:themeColor="text2"/>
        </w:rPr>
        <w:t>.</w:t>
      </w:r>
      <w:proofErr w:type="gramEnd"/>
      <w:r w:rsidR="00527080" w:rsidRPr="003C58D1">
        <w:rPr>
          <w:rFonts w:ascii="Segoe UI Light" w:hAnsi="Segoe UI Light" w:cs="Segoe UI"/>
          <w:color w:val="1F497D" w:themeColor="text2"/>
        </w:rPr>
        <w:t xml:space="preserve">  </w:t>
      </w:r>
      <w:r w:rsidR="00527080" w:rsidRPr="003C58D1">
        <w:rPr>
          <w:rFonts w:ascii="Segoe UI Light" w:hAnsi="Segoe UI Light" w:cs="Segoe UI"/>
        </w:rPr>
        <w:t xml:space="preserve">We held our first Joint Mental Health Governance Meeting with OUH.  I am pleased to report that the majority of improvement actions in the agreed EDPS improvement plan are now either complete, or expected to be completed in June.  A </w:t>
      </w:r>
      <w:r w:rsidR="00527080" w:rsidRPr="003C58D1">
        <w:rPr>
          <w:rFonts w:ascii="Segoe UI Light" w:hAnsi="Segoe UI Light" w:cs="Segoe UI"/>
        </w:rPr>
        <w:lastRenderedPageBreak/>
        <w:t>range of future actions and Key Lines of Enquiry (KLOEs) have been identified for consideration at the next meeting.</w:t>
      </w:r>
    </w:p>
    <w:p w:rsidR="003C58D1" w:rsidRDefault="003C58D1" w:rsidP="003C58D1">
      <w:pPr>
        <w:jc w:val="both"/>
        <w:rPr>
          <w:rFonts w:ascii="Segoe UI Light" w:hAnsi="Segoe UI Light" w:cs="Segoe UI"/>
          <w:b/>
          <w:color w:val="1F497D" w:themeColor="text2"/>
        </w:rPr>
      </w:pPr>
    </w:p>
    <w:p w:rsidR="003C5A4A" w:rsidRPr="003C58D1" w:rsidRDefault="003C5A4A" w:rsidP="003C58D1">
      <w:pPr>
        <w:jc w:val="both"/>
        <w:rPr>
          <w:rFonts w:ascii="Segoe UI Light" w:hAnsi="Segoe UI Light" w:cs="Segoe UI"/>
        </w:rPr>
      </w:pPr>
      <w:proofErr w:type="gramStart"/>
      <w:r w:rsidRPr="003C58D1">
        <w:rPr>
          <w:rFonts w:ascii="Segoe UI Light" w:hAnsi="Segoe UI Light" w:cs="Segoe UI"/>
          <w:b/>
          <w:color w:val="1F497D" w:themeColor="text2"/>
        </w:rPr>
        <w:t>Malware</w:t>
      </w:r>
      <w:r w:rsidR="00527080" w:rsidRPr="003C58D1">
        <w:rPr>
          <w:rFonts w:ascii="Segoe UI Light" w:hAnsi="Segoe UI Light" w:cs="Segoe UI"/>
          <w:b/>
          <w:color w:val="1F497D" w:themeColor="text2"/>
        </w:rPr>
        <w:t>.</w:t>
      </w:r>
      <w:proofErr w:type="gramEnd"/>
      <w:r w:rsidR="00527080" w:rsidRPr="003C58D1">
        <w:rPr>
          <w:rFonts w:ascii="Segoe UI Light" w:hAnsi="Segoe UI Light" w:cs="Segoe UI"/>
          <w:color w:val="1F497D" w:themeColor="text2"/>
        </w:rPr>
        <w:t xml:space="preserve">  </w:t>
      </w:r>
      <w:r w:rsidR="00527080" w:rsidRPr="003C58D1">
        <w:rPr>
          <w:rFonts w:ascii="Segoe UI Light" w:hAnsi="Segoe UI Light" w:cs="Segoe UI"/>
        </w:rPr>
        <w:t xml:space="preserve">I would like to commend the whole IM&amp;T team for their exemplary efforts to protect the Trust from the recent malware attack.  We should note that, unlike some trusts, appropriate software ‘patches’ were applied many months ago, which is a real credit to the team and resulted in minimal disruption for staff and services.  We remain vigilant both about the possibility of future attacks and the impact on services of potential disruptions to our supply chain.  In addition to measures taken by the IM&amp;T department </w:t>
      </w:r>
      <w:r w:rsidR="00E06B06" w:rsidRPr="003C58D1">
        <w:rPr>
          <w:rFonts w:ascii="Segoe UI Light" w:hAnsi="Segoe UI Light" w:cs="Segoe UI"/>
        </w:rPr>
        <w:t>the operations team</w:t>
      </w:r>
      <w:r w:rsidR="00527080" w:rsidRPr="003C58D1">
        <w:rPr>
          <w:rFonts w:ascii="Segoe UI Light" w:hAnsi="Segoe UI Light" w:cs="Segoe UI"/>
        </w:rPr>
        <w:t xml:space="preserve"> proactively contacted key suppliers to ensure that our needs were fully taken into account in </w:t>
      </w:r>
      <w:r w:rsidR="00E06B06" w:rsidRPr="003C58D1">
        <w:rPr>
          <w:rFonts w:ascii="Segoe UI Light" w:hAnsi="Segoe UI Light" w:cs="Segoe UI"/>
        </w:rPr>
        <w:t>any</w:t>
      </w:r>
      <w:r w:rsidR="00527080" w:rsidRPr="003C58D1">
        <w:rPr>
          <w:rFonts w:ascii="Segoe UI Light" w:hAnsi="Segoe UI Light" w:cs="Segoe UI"/>
        </w:rPr>
        <w:t xml:space="preserve"> business continuity plans </w:t>
      </w:r>
      <w:r w:rsidR="00E06B06" w:rsidRPr="003C58D1">
        <w:rPr>
          <w:rFonts w:ascii="Segoe UI Light" w:hAnsi="Segoe UI Light" w:cs="Segoe UI"/>
        </w:rPr>
        <w:t>that might be required</w:t>
      </w:r>
      <w:r w:rsidR="00527080" w:rsidRPr="003C58D1">
        <w:rPr>
          <w:rFonts w:ascii="Segoe UI Light" w:hAnsi="Segoe UI Light" w:cs="Segoe UI"/>
        </w:rPr>
        <w:t>.  So far we have remained unaffected by the malware attacks.</w:t>
      </w:r>
    </w:p>
    <w:p w:rsidR="004343E3" w:rsidRPr="00EB696C" w:rsidRDefault="004343E3" w:rsidP="004343E3">
      <w:pPr>
        <w:jc w:val="both"/>
        <w:rPr>
          <w:rFonts w:ascii="Segoe UI Light" w:hAnsi="Segoe UI Light" w:cs="Segoe UI"/>
        </w:rPr>
      </w:pPr>
    </w:p>
    <w:p w:rsidR="0095120C" w:rsidRPr="008763F6" w:rsidRDefault="0095120C" w:rsidP="00A86977">
      <w:pPr>
        <w:jc w:val="both"/>
        <w:rPr>
          <w:rFonts w:ascii="Segoe UI Light" w:hAnsi="Segoe UI Light" w:cs="Segoe UI"/>
          <w:b/>
          <w:color w:val="1F497D" w:themeColor="text2"/>
        </w:rPr>
      </w:pPr>
      <w:r w:rsidRPr="003C58D1">
        <w:rPr>
          <w:rFonts w:ascii="Segoe UI Light" w:hAnsi="Segoe UI Light" w:cs="Segoe UI"/>
          <w:b/>
          <w:color w:val="1F497D" w:themeColor="text2"/>
          <w:sz w:val="40"/>
          <w:szCs w:val="40"/>
        </w:rPr>
        <w:t>P</w:t>
      </w:r>
      <w:r w:rsidRPr="008763F6">
        <w:rPr>
          <w:rFonts w:ascii="Segoe UI Light" w:hAnsi="Segoe UI Light" w:cs="Segoe UI"/>
          <w:b/>
          <w:color w:val="1F497D" w:themeColor="text2"/>
        </w:rPr>
        <w:t>eople</w:t>
      </w:r>
    </w:p>
    <w:p w:rsidR="00EB696C" w:rsidRPr="00EB696C" w:rsidRDefault="00EB696C" w:rsidP="00A86977">
      <w:pPr>
        <w:jc w:val="both"/>
        <w:rPr>
          <w:rFonts w:ascii="Segoe UI Light" w:hAnsi="Segoe UI Light" w:cs="Segoe UI"/>
          <w:b/>
        </w:rPr>
      </w:pPr>
    </w:p>
    <w:p w:rsidR="003C5A4A" w:rsidRDefault="00770FD9" w:rsidP="003C58D1">
      <w:pPr>
        <w:jc w:val="both"/>
        <w:rPr>
          <w:rFonts w:ascii="Segoe UI Light" w:hAnsi="Segoe UI Light" w:cs="Segoe UI"/>
        </w:rPr>
      </w:pPr>
      <w:r w:rsidRPr="003C58D1">
        <w:rPr>
          <w:rFonts w:ascii="Segoe UI Light" w:hAnsi="Segoe UI Light" w:cs="Segoe UI"/>
          <w:b/>
          <w:color w:val="1F497D" w:themeColor="text2"/>
        </w:rPr>
        <w:t>Staffing pressures and temporary spend.</w:t>
      </w:r>
      <w:r w:rsidRPr="003C58D1">
        <w:rPr>
          <w:rFonts w:ascii="Segoe UI Light" w:hAnsi="Segoe UI Light" w:cs="Segoe UI"/>
          <w:color w:val="1F497D" w:themeColor="text2"/>
        </w:rPr>
        <w:t xml:space="preserve">  </w:t>
      </w:r>
      <w:r w:rsidRPr="003C58D1">
        <w:rPr>
          <w:rFonts w:ascii="Segoe UI Light" w:hAnsi="Segoe UI Light" w:cs="Segoe UI"/>
        </w:rPr>
        <w:t xml:space="preserve">We held a focused session with Tim Boylin, Director of HR, on staffing pressures and temporary spend.  This included considering the ‘fifty questions about our workforce’ paper generated at a staff workshop last year, as well as key pressures in recruitment, retention and temporary spend.  We have agreed to make this a key area of focus this year and are now devoting a monthly session to working through ‘wicked’ problems.  Tim has reassured us about the potential for step-change improvements to a number of areas including </w:t>
      </w:r>
      <w:r w:rsidR="003C5A4A" w:rsidRPr="003C58D1">
        <w:rPr>
          <w:rFonts w:ascii="Segoe UI Light" w:hAnsi="Segoe UI Light" w:cs="Segoe UI"/>
        </w:rPr>
        <w:t>retention, recruitmen</w:t>
      </w:r>
      <w:r w:rsidRPr="003C58D1">
        <w:rPr>
          <w:rFonts w:ascii="Segoe UI Light" w:hAnsi="Segoe UI Light" w:cs="Segoe UI"/>
        </w:rPr>
        <w:t>t, agency spend, reward, stress and</w:t>
      </w:r>
      <w:r w:rsidR="003C5A4A" w:rsidRPr="003C58D1">
        <w:rPr>
          <w:rFonts w:ascii="Segoe UI Light" w:hAnsi="Segoe UI Light" w:cs="Segoe UI"/>
        </w:rPr>
        <w:t xml:space="preserve"> building HR capability</w:t>
      </w:r>
      <w:r w:rsidRPr="003C58D1">
        <w:rPr>
          <w:rFonts w:ascii="Segoe UI Light" w:hAnsi="Segoe UI Light" w:cs="Segoe UI"/>
        </w:rPr>
        <w:t>.  The focus is now turning ideas into actions that really count.</w:t>
      </w:r>
    </w:p>
    <w:p w:rsidR="003C58D1" w:rsidRPr="003C58D1" w:rsidRDefault="003C58D1" w:rsidP="003C58D1">
      <w:pPr>
        <w:jc w:val="both"/>
        <w:rPr>
          <w:rFonts w:ascii="Segoe UI Light" w:hAnsi="Segoe UI Light" w:cs="Segoe UI"/>
        </w:rPr>
      </w:pPr>
    </w:p>
    <w:p w:rsidR="007B6663" w:rsidRPr="003C58D1" w:rsidRDefault="00071466" w:rsidP="003C58D1">
      <w:pPr>
        <w:jc w:val="both"/>
        <w:rPr>
          <w:rFonts w:ascii="Segoe UI Light" w:hAnsi="Segoe UI Light" w:cs="Segoe UI"/>
        </w:rPr>
      </w:pPr>
      <w:proofErr w:type="gramStart"/>
      <w:r w:rsidRPr="003C58D1">
        <w:rPr>
          <w:rFonts w:ascii="Segoe UI Light" w:hAnsi="Segoe UI Light" w:cs="Segoe UI"/>
          <w:b/>
          <w:color w:val="1F497D" w:themeColor="text2"/>
        </w:rPr>
        <w:t xml:space="preserve">Operational </w:t>
      </w:r>
      <w:r w:rsidRPr="003C58D1">
        <w:rPr>
          <w:rFonts w:ascii="Segoe UI Light" w:hAnsi="Segoe UI Light" w:cs="Segoe UI"/>
          <w:b/>
          <w:color w:val="1F497D" w:themeColor="text2"/>
          <w:lang w:val="en-GB"/>
        </w:rPr>
        <w:t>organisation</w:t>
      </w:r>
      <w:r w:rsidRPr="003C58D1">
        <w:rPr>
          <w:rFonts w:ascii="Segoe UI Light" w:hAnsi="Segoe UI Light" w:cs="Segoe UI"/>
          <w:b/>
          <w:color w:val="1F497D" w:themeColor="text2"/>
        </w:rPr>
        <w:t xml:space="preserve"> structure.</w:t>
      </w:r>
      <w:proofErr w:type="gramEnd"/>
      <w:r w:rsidR="00770FD9" w:rsidRPr="003C58D1">
        <w:rPr>
          <w:rFonts w:ascii="Segoe UI Light" w:hAnsi="Segoe UI Light" w:cs="Segoe UI"/>
          <w:color w:val="1F497D" w:themeColor="text2"/>
        </w:rPr>
        <w:t xml:space="preserve">  </w:t>
      </w:r>
      <w:r w:rsidR="00770FD9" w:rsidRPr="003C58D1">
        <w:rPr>
          <w:rFonts w:ascii="Segoe UI Light" w:hAnsi="Segoe UI Light" w:cs="Segoe UI"/>
        </w:rPr>
        <w:t xml:space="preserve">I previously shared our thinking about a proposed new organisation structure for operations.  Recent discussions have focused on clinical leadership, and the idea that we might move to a more matrix-style organisation in which service delivery is organised on an </w:t>
      </w:r>
      <w:r w:rsidR="00E06B06" w:rsidRPr="003C58D1">
        <w:rPr>
          <w:rFonts w:ascii="Segoe UI Light" w:hAnsi="Segoe UI Light" w:cs="Segoe UI"/>
        </w:rPr>
        <w:t>age-inclusive, geographic basis, but</w:t>
      </w:r>
      <w:r w:rsidR="00770FD9" w:rsidRPr="003C58D1">
        <w:rPr>
          <w:rFonts w:ascii="Segoe UI Light" w:hAnsi="Segoe UI Light" w:cs="Segoe UI"/>
        </w:rPr>
        <w:t xml:space="preserve"> supported by ‘clinical academic centres of excellence’ based around clinical specialties.  </w:t>
      </w:r>
      <w:proofErr w:type="gramStart"/>
      <w:r w:rsidR="00F97BB4" w:rsidRPr="003C58D1">
        <w:rPr>
          <w:rFonts w:ascii="Segoe UI Light" w:hAnsi="Segoe UI Light" w:cs="Segoe UI"/>
        </w:rPr>
        <w:t>Whilst these discussions progress, which will take time, w</w:t>
      </w:r>
      <w:r w:rsidR="00770FD9" w:rsidRPr="003C58D1">
        <w:rPr>
          <w:rFonts w:ascii="Segoe UI Light" w:hAnsi="Segoe UI Light" w:cs="Segoe UI"/>
        </w:rPr>
        <w:t xml:space="preserve">e </w:t>
      </w:r>
      <w:r w:rsidR="00F97BB4" w:rsidRPr="003C58D1">
        <w:rPr>
          <w:rFonts w:ascii="Segoe UI Light" w:hAnsi="Segoe UI Light" w:cs="Segoe UI"/>
        </w:rPr>
        <w:t xml:space="preserve">now </w:t>
      </w:r>
      <w:r w:rsidR="00770FD9" w:rsidRPr="003C58D1">
        <w:rPr>
          <w:rFonts w:ascii="Segoe UI Light" w:hAnsi="Segoe UI Light" w:cs="Segoe UI"/>
        </w:rPr>
        <w:t xml:space="preserve">need to make a </w:t>
      </w:r>
      <w:r w:rsidR="00F97BB4" w:rsidRPr="003C58D1">
        <w:rPr>
          <w:rFonts w:ascii="Segoe UI Light" w:hAnsi="Segoe UI Light" w:cs="Segoe UI"/>
        </w:rPr>
        <w:t xml:space="preserve">small </w:t>
      </w:r>
      <w:r w:rsidR="00770FD9" w:rsidRPr="003C58D1">
        <w:rPr>
          <w:rFonts w:ascii="Segoe UI Light" w:hAnsi="Segoe UI Light" w:cs="Segoe UI"/>
        </w:rPr>
        <w:t>number of changes to the existing structure.</w:t>
      </w:r>
      <w:proofErr w:type="gramEnd"/>
      <w:r w:rsidR="00770FD9" w:rsidRPr="003C58D1">
        <w:rPr>
          <w:rFonts w:ascii="Segoe UI Light" w:hAnsi="Segoe UI Light" w:cs="Segoe UI"/>
        </w:rPr>
        <w:t xml:space="preserve">  Specifically, I believe that we should now formally appoint a Trust Director for Sustainability &amp; Transformation to interface with the BOB Sustainability &amp; Transformation Programme, and Bucks and Oxon Transformation Programmes.  We also have a new Interim Programme Director for Age-Inclusive Mental Health joining us shortly who </w:t>
      </w:r>
      <w:r w:rsidR="00F97BB4" w:rsidRPr="003C58D1">
        <w:rPr>
          <w:rFonts w:ascii="Segoe UI Light" w:hAnsi="Segoe UI Light" w:cs="Segoe UI"/>
        </w:rPr>
        <w:t xml:space="preserve">will </w:t>
      </w:r>
      <w:r w:rsidR="00770FD9" w:rsidRPr="003C58D1">
        <w:rPr>
          <w:rFonts w:ascii="Segoe UI Light" w:hAnsi="Segoe UI Light" w:cs="Segoe UI"/>
        </w:rPr>
        <w:t xml:space="preserve">bring a wealth of </w:t>
      </w:r>
      <w:r w:rsidR="00F97BB4" w:rsidRPr="003C58D1">
        <w:rPr>
          <w:rFonts w:ascii="Segoe UI Light" w:hAnsi="Segoe UI Light" w:cs="Segoe UI"/>
        </w:rPr>
        <w:t xml:space="preserve">expertise and </w:t>
      </w:r>
      <w:r w:rsidR="00770FD9" w:rsidRPr="003C58D1">
        <w:rPr>
          <w:rFonts w:ascii="Segoe UI Light" w:hAnsi="Segoe UI Light" w:cs="Segoe UI"/>
        </w:rPr>
        <w:t>experience from a variety of mental health services</w:t>
      </w:r>
      <w:r w:rsidR="00E06B06" w:rsidRPr="003C58D1">
        <w:rPr>
          <w:rFonts w:ascii="Segoe UI Light" w:hAnsi="Segoe UI Light" w:cs="Segoe UI"/>
        </w:rPr>
        <w:t>,</w:t>
      </w:r>
      <w:r w:rsidR="00770FD9" w:rsidRPr="003C58D1">
        <w:rPr>
          <w:rFonts w:ascii="Segoe UI Light" w:hAnsi="Segoe UI Light" w:cs="Segoe UI"/>
        </w:rPr>
        <w:t xml:space="preserve"> organisations</w:t>
      </w:r>
      <w:r w:rsidR="00E06B06" w:rsidRPr="003C58D1">
        <w:rPr>
          <w:rFonts w:ascii="Segoe UI Light" w:hAnsi="Segoe UI Light" w:cs="Segoe UI"/>
        </w:rPr>
        <w:t xml:space="preserve"> and several different countries</w:t>
      </w:r>
      <w:r w:rsidR="00F97BB4" w:rsidRPr="003C58D1">
        <w:rPr>
          <w:rFonts w:ascii="Segoe UI Light" w:hAnsi="Segoe UI Light" w:cs="Segoe UI"/>
        </w:rPr>
        <w:t>:</w:t>
      </w:r>
      <w:r w:rsidR="00770FD9" w:rsidRPr="003C58D1">
        <w:rPr>
          <w:rFonts w:ascii="Segoe UI Light" w:hAnsi="Segoe UI Light" w:cs="Segoe UI"/>
        </w:rPr>
        <w:t xml:space="preserve"> we need to make sure that we </w:t>
      </w:r>
      <w:r w:rsidR="00F97BB4" w:rsidRPr="003C58D1">
        <w:rPr>
          <w:rFonts w:ascii="Segoe UI Light" w:hAnsi="Segoe UI Light" w:cs="Segoe UI"/>
        </w:rPr>
        <w:t>make the most of</w:t>
      </w:r>
      <w:r w:rsidR="00770FD9" w:rsidRPr="003C58D1">
        <w:rPr>
          <w:rFonts w:ascii="Segoe UI Light" w:hAnsi="Segoe UI Light" w:cs="Segoe UI"/>
        </w:rPr>
        <w:t xml:space="preserve"> this individual’</w:t>
      </w:r>
      <w:r w:rsidR="00F97BB4" w:rsidRPr="003C58D1">
        <w:rPr>
          <w:rFonts w:ascii="Segoe UI Light" w:hAnsi="Segoe UI Light" w:cs="Segoe UI"/>
        </w:rPr>
        <w:t>s talents</w:t>
      </w:r>
      <w:r w:rsidR="00E06B06" w:rsidRPr="003C58D1">
        <w:rPr>
          <w:rFonts w:ascii="Segoe UI Light" w:hAnsi="Segoe UI Light" w:cs="Segoe UI"/>
        </w:rPr>
        <w:t>. This also</w:t>
      </w:r>
      <w:r w:rsidR="00F97BB4" w:rsidRPr="003C58D1">
        <w:rPr>
          <w:rFonts w:ascii="Segoe UI Light" w:hAnsi="Segoe UI Light" w:cs="Segoe UI"/>
        </w:rPr>
        <w:t xml:space="preserve"> might facilitate further minor organisational changes.</w:t>
      </w:r>
    </w:p>
    <w:p w:rsidR="007B6663" w:rsidRDefault="007B6663" w:rsidP="007B6663">
      <w:pPr>
        <w:jc w:val="both"/>
        <w:rPr>
          <w:rFonts w:ascii="Segoe UI Light" w:hAnsi="Segoe UI Light" w:cs="Segoe UI"/>
        </w:rPr>
      </w:pPr>
    </w:p>
    <w:p w:rsidR="00E06B06" w:rsidRPr="00EB696C" w:rsidRDefault="00E06B06" w:rsidP="007B6663">
      <w:pPr>
        <w:jc w:val="both"/>
        <w:rPr>
          <w:rFonts w:ascii="Segoe UI Light" w:hAnsi="Segoe UI Light" w:cs="Segoe UI"/>
        </w:rPr>
      </w:pPr>
    </w:p>
    <w:p w:rsidR="0095120C" w:rsidRPr="008763F6" w:rsidRDefault="0095120C" w:rsidP="00A86977">
      <w:pPr>
        <w:jc w:val="both"/>
        <w:rPr>
          <w:rFonts w:ascii="Segoe UI Light" w:hAnsi="Segoe UI Light" w:cs="Segoe UI"/>
          <w:b/>
          <w:color w:val="1F497D" w:themeColor="text2"/>
        </w:rPr>
      </w:pPr>
      <w:r w:rsidRPr="003C58D1">
        <w:rPr>
          <w:rFonts w:ascii="Segoe UI Light" w:hAnsi="Segoe UI Light" w:cs="Segoe UI"/>
          <w:b/>
          <w:color w:val="1F497D" w:themeColor="text2"/>
          <w:sz w:val="40"/>
          <w:szCs w:val="40"/>
        </w:rPr>
        <w:t>S</w:t>
      </w:r>
      <w:r w:rsidRPr="008763F6">
        <w:rPr>
          <w:rFonts w:ascii="Segoe UI Light" w:hAnsi="Segoe UI Light" w:cs="Segoe UI"/>
          <w:b/>
          <w:color w:val="1F497D" w:themeColor="text2"/>
        </w:rPr>
        <w:t>ustainability</w:t>
      </w:r>
    </w:p>
    <w:p w:rsidR="00EB696C" w:rsidRPr="00EB696C" w:rsidRDefault="00EB696C" w:rsidP="00A86977">
      <w:pPr>
        <w:jc w:val="both"/>
        <w:rPr>
          <w:rFonts w:ascii="Segoe UI Light" w:hAnsi="Segoe UI Light" w:cs="Segoe UI"/>
          <w:b/>
        </w:rPr>
      </w:pPr>
    </w:p>
    <w:p w:rsidR="0095120C" w:rsidRPr="003C58D1" w:rsidRDefault="007B6663" w:rsidP="003C58D1">
      <w:pPr>
        <w:jc w:val="both"/>
        <w:rPr>
          <w:rFonts w:ascii="Segoe UI Light" w:hAnsi="Segoe UI Light" w:cs="Segoe UI"/>
        </w:rPr>
      </w:pPr>
      <w:proofErr w:type="gramStart"/>
      <w:r w:rsidRPr="003C58D1">
        <w:rPr>
          <w:rFonts w:ascii="Segoe UI Light" w:hAnsi="Segoe UI Light" w:cs="Segoe UI"/>
          <w:b/>
          <w:color w:val="1F497D" w:themeColor="text2"/>
        </w:rPr>
        <w:t>Budget</w:t>
      </w:r>
      <w:r w:rsidR="00990BF9" w:rsidRPr="003C58D1">
        <w:rPr>
          <w:rFonts w:ascii="Segoe UI Light" w:hAnsi="Segoe UI Light" w:cs="Segoe UI"/>
          <w:b/>
          <w:color w:val="1F497D" w:themeColor="text2"/>
        </w:rPr>
        <w:t>s</w:t>
      </w:r>
      <w:r w:rsidR="00F26EC6" w:rsidRPr="003C58D1">
        <w:rPr>
          <w:rFonts w:ascii="Segoe UI Light" w:hAnsi="Segoe UI Light" w:cs="Segoe UI"/>
          <w:b/>
          <w:color w:val="1F497D" w:themeColor="text2"/>
        </w:rPr>
        <w:t>,</w:t>
      </w:r>
      <w:r w:rsidRPr="003C58D1">
        <w:rPr>
          <w:rFonts w:ascii="Segoe UI Light" w:hAnsi="Segoe UI Light" w:cs="Segoe UI"/>
          <w:b/>
          <w:color w:val="1F497D" w:themeColor="text2"/>
        </w:rPr>
        <w:t xml:space="preserve"> CIPs</w:t>
      </w:r>
      <w:r w:rsidR="00F97BB4" w:rsidRPr="003C58D1">
        <w:rPr>
          <w:rFonts w:ascii="Segoe UI Light" w:hAnsi="Segoe UI Light" w:cs="Segoe UI"/>
          <w:b/>
          <w:color w:val="1F497D" w:themeColor="text2"/>
        </w:rPr>
        <w:t xml:space="preserve"> and Strategic Transformation</w:t>
      </w:r>
      <w:r w:rsidR="00990BF9" w:rsidRPr="003C58D1">
        <w:rPr>
          <w:rFonts w:ascii="Segoe UI Light" w:hAnsi="Segoe UI Light" w:cs="Segoe UI"/>
          <w:b/>
          <w:color w:val="1F497D" w:themeColor="text2"/>
        </w:rPr>
        <w:t>.</w:t>
      </w:r>
      <w:proofErr w:type="gramEnd"/>
      <w:r w:rsidR="00F97BB4" w:rsidRPr="003C58D1">
        <w:rPr>
          <w:rFonts w:ascii="Segoe UI Light" w:hAnsi="Segoe UI Light" w:cs="Segoe UI"/>
          <w:color w:val="1F497D" w:themeColor="text2"/>
        </w:rPr>
        <w:t xml:space="preserve">  </w:t>
      </w:r>
      <w:r w:rsidR="00F97BB4" w:rsidRPr="003C58D1">
        <w:rPr>
          <w:rFonts w:ascii="Segoe UI Light" w:hAnsi="Segoe UI Light" w:cs="Segoe UI"/>
        </w:rPr>
        <w:t xml:space="preserve">As will be discussed later in the agenda, the budgeting process is now almost complete.  Our </w:t>
      </w:r>
      <w:r w:rsidR="00E06B06" w:rsidRPr="003C58D1">
        <w:rPr>
          <w:rFonts w:ascii="Segoe UI Light" w:hAnsi="Segoe UI Light" w:cs="Segoe UI"/>
        </w:rPr>
        <w:t>identified</w:t>
      </w:r>
      <w:r w:rsidR="00F97BB4" w:rsidRPr="003C58D1">
        <w:rPr>
          <w:rFonts w:ascii="Segoe UI Light" w:hAnsi="Segoe UI Light" w:cs="Segoe UI"/>
        </w:rPr>
        <w:t xml:space="preserve"> CIP plans indicate a shortfall against target.  These will probably best be mitigated by a number of new business development opportunities (see ‘tenders’ below) and a focus on reducing temporary spend (see ‘staffing pressures and temporary spend’ above).  Therefore, we are currently focusing our efforts on these areas rather than going back into services looking for new CIPs which may risk the quality and sustainability of services.  However, the Board will need to remain vigilant about these mitigations, and realistic about our ability to deliver the full target.  We are also in the process of evolving CIP Delivery Group into a Strategic Programme Board which looks at the totality of projects within the Trust (previously CIP and programmes/projects were considered separately).  This should enable us to be realistic about priorities and ensure the best use of scarce resources.  Finally in this area we have also agreed with the Trust’s Internal Auditors a rolling, quarterly review of the programme so as to provide robust assurance as our approach develops through the year</w:t>
      </w:r>
      <w:r w:rsidR="00E06B06" w:rsidRPr="003C58D1">
        <w:rPr>
          <w:rFonts w:ascii="Segoe UI Light" w:hAnsi="Segoe UI Light" w:cs="Segoe UI"/>
        </w:rPr>
        <w:t xml:space="preserve"> (‘Are we doing the right things?  And are we doing them in the right way?’)</w:t>
      </w:r>
      <w:r w:rsidR="00F97BB4" w:rsidRPr="003C58D1">
        <w:rPr>
          <w:rFonts w:ascii="Segoe UI Light" w:hAnsi="Segoe UI Light" w:cs="Segoe UI"/>
        </w:rPr>
        <w:t>.</w:t>
      </w:r>
    </w:p>
    <w:p w:rsidR="003C58D1" w:rsidRDefault="003C58D1" w:rsidP="003C58D1">
      <w:pPr>
        <w:jc w:val="both"/>
        <w:rPr>
          <w:rFonts w:ascii="Segoe UI Light" w:hAnsi="Segoe UI Light" w:cs="Segoe UI"/>
          <w:b/>
          <w:color w:val="1F497D" w:themeColor="text2"/>
        </w:rPr>
      </w:pPr>
    </w:p>
    <w:p w:rsidR="00544278" w:rsidRPr="003C58D1" w:rsidRDefault="00F97BB4" w:rsidP="003C58D1">
      <w:pPr>
        <w:jc w:val="both"/>
        <w:rPr>
          <w:rFonts w:ascii="Segoe UI Light" w:hAnsi="Segoe UI Light" w:cs="Segoe UI"/>
        </w:rPr>
      </w:pPr>
      <w:proofErr w:type="gramStart"/>
      <w:r w:rsidRPr="003C58D1">
        <w:rPr>
          <w:rFonts w:ascii="Segoe UI Light" w:hAnsi="Segoe UI Light" w:cs="Segoe UI"/>
          <w:b/>
          <w:color w:val="1F497D" w:themeColor="text2"/>
        </w:rPr>
        <w:t>DTOCs.</w:t>
      </w:r>
      <w:proofErr w:type="gramEnd"/>
      <w:r w:rsidRPr="003C58D1">
        <w:rPr>
          <w:rFonts w:ascii="Segoe UI Light" w:hAnsi="Segoe UI Light" w:cs="Segoe UI"/>
        </w:rPr>
        <w:t xml:space="preserve">  </w:t>
      </w:r>
      <w:r w:rsidR="00F619D1" w:rsidRPr="003C58D1">
        <w:rPr>
          <w:rFonts w:ascii="Segoe UI Light" w:hAnsi="Segoe UI Light" w:cs="Segoe UI"/>
        </w:rPr>
        <w:t>DTOCs remain a major area of concern</w:t>
      </w:r>
      <w:r w:rsidR="00E06B06" w:rsidRPr="003C58D1">
        <w:rPr>
          <w:rFonts w:ascii="Segoe UI Light" w:hAnsi="Segoe UI Light" w:cs="Segoe UI"/>
        </w:rPr>
        <w:t>:  at the time of writing we continue to have &gt;50 delays across our 143 beds</w:t>
      </w:r>
      <w:r w:rsidR="00F619D1" w:rsidRPr="003C58D1">
        <w:rPr>
          <w:rFonts w:ascii="Segoe UI Light" w:hAnsi="Segoe UI Light" w:cs="Segoe UI"/>
        </w:rPr>
        <w:t xml:space="preserve">.  </w:t>
      </w:r>
      <w:r w:rsidRPr="003C58D1">
        <w:rPr>
          <w:rFonts w:ascii="Segoe UI Light" w:hAnsi="Segoe UI Light" w:cs="Segoe UI"/>
        </w:rPr>
        <w:t xml:space="preserve">The system has been subject to two regulatory reviews of DTOC in the past month – one from NHS England and the other from the Secretary of State’s ‘Hospital to Home’ team.  These were </w:t>
      </w:r>
      <w:r w:rsidR="00E06B06" w:rsidRPr="003C58D1">
        <w:rPr>
          <w:rFonts w:ascii="Segoe UI Light" w:hAnsi="Segoe UI Light" w:cs="Segoe UI"/>
        </w:rPr>
        <w:t xml:space="preserve">very </w:t>
      </w:r>
      <w:r w:rsidRPr="003C58D1">
        <w:rPr>
          <w:rFonts w:ascii="Segoe UI Light" w:hAnsi="Segoe UI Light" w:cs="Segoe UI"/>
        </w:rPr>
        <w:t xml:space="preserve">challenging and suggested key conclusions including that the system does not have a shared narrative that has the patient at </w:t>
      </w:r>
      <w:r w:rsidR="00E06B06" w:rsidRPr="003C58D1">
        <w:rPr>
          <w:rFonts w:ascii="Segoe UI Light" w:hAnsi="Segoe UI Light" w:cs="Segoe UI"/>
        </w:rPr>
        <w:t>its</w:t>
      </w:r>
      <w:r w:rsidRPr="003C58D1">
        <w:rPr>
          <w:rFonts w:ascii="Segoe UI Light" w:hAnsi="Segoe UI Light" w:cs="Segoe UI"/>
        </w:rPr>
        <w:t xml:space="preserve"> centre, that senior system leadership is not visible enough and that we do not have a fully agreed/aligned plan.  In response to this the combined COOs have both undertaken some reflective practice (including scheduling an </w:t>
      </w:r>
      <w:r w:rsidR="00F619D1" w:rsidRPr="003C58D1">
        <w:rPr>
          <w:rFonts w:ascii="Segoe UI Light" w:hAnsi="Segoe UI Light" w:cs="Segoe UI"/>
        </w:rPr>
        <w:t xml:space="preserve">away-day in June) and considered what we might do better to respond to </w:t>
      </w:r>
      <w:r w:rsidR="00E06B06" w:rsidRPr="003C58D1">
        <w:rPr>
          <w:rFonts w:ascii="Segoe UI Light" w:hAnsi="Segoe UI Light" w:cs="Segoe UI"/>
        </w:rPr>
        <w:t xml:space="preserve">immediate </w:t>
      </w:r>
      <w:r w:rsidR="00F619D1" w:rsidRPr="003C58D1">
        <w:rPr>
          <w:rFonts w:ascii="Segoe UI Light" w:hAnsi="Segoe UI Light" w:cs="Segoe UI"/>
        </w:rPr>
        <w:t xml:space="preserve">challenges that the system is clearly not rising to sufficiently.  I will provide a further update on our </w:t>
      </w:r>
      <w:r w:rsidR="00E06B06" w:rsidRPr="003C58D1">
        <w:rPr>
          <w:rFonts w:ascii="Segoe UI Light" w:hAnsi="Segoe UI Light" w:cs="Segoe UI"/>
        </w:rPr>
        <w:t>plans</w:t>
      </w:r>
      <w:r w:rsidR="00F619D1" w:rsidRPr="003C58D1">
        <w:rPr>
          <w:rFonts w:ascii="Segoe UI Light" w:hAnsi="Segoe UI Light" w:cs="Segoe UI"/>
        </w:rPr>
        <w:t xml:space="preserve"> in the private section of the Board.</w:t>
      </w:r>
    </w:p>
    <w:p w:rsidR="003C58D1" w:rsidRDefault="003C58D1" w:rsidP="003C58D1">
      <w:pPr>
        <w:jc w:val="both"/>
        <w:rPr>
          <w:rFonts w:ascii="Segoe UI Light" w:hAnsi="Segoe UI Light" w:cs="Segoe UI"/>
          <w:b/>
          <w:color w:val="1F497D" w:themeColor="text2"/>
        </w:rPr>
      </w:pPr>
    </w:p>
    <w:p w:rsidR="003C5A4A" w:rsidRPr="003C58D1" w:rsidRDefault="003C5A4A" w:rsidP="003C58D1">
      <w:pPr>
        <w:jc w:val="both"/>
        <w:rPr>
          <w:rFonts w:ascii="Segoe UI Light" w:hAnsi="Segoe UI Light" w:cs="Segoe UI"/>
          <w:b/>
        </w:rPr>
      </w:pPr>
      <w:proofErr w:type="gramStart"/>
      <w:r w:rsidRPr="003C58D1">
        <w:rPr>
          <w:rFonts w:ascii="Segoe UI Light" w:hAnsi="Segoe UI Light" w:cs="Segoe UI"/>
          <w:b/>
          <w:color w:val="1F497D" w:themeColor="text2"/>
        </w:rPr>
        <w:t>RTT</w:t>
      </w:r>
      <w:r w:rsidR="00F619D1" w:rsidRPr="003C58D1">
        <w:rPr>
          <w:rFonts w:ascii="Segoe UI Light" w:hAnsi="Segoe UI Light" w:cs="Segoe UI"/>
          <w:b/>
          <w:color w:val="1F497D" w:themeColor="text2"/>
        </w:rPr>
        <w:t>.</w:t>
      </w:r>
      <w:proofErr w:type="gramEnd"/>
      <w:r w:rsidR="00F619D1" w:rsidRPr="003C58D1">
        <w:rPr>
          <w:rFonts w:ascii="Segoe UI Light" w:hAnsi="Segoe UI Light" w:cs="Segoe UI"/>
        </w:rPr>
        <w:t xml:space="preserve">  As discussed previously, OUH is facing significant RTT (elective care) pressures, which affects us due to the risk share agreement.  A collaborative approach has been agreed, and a plan is being developed that will be shared with all Boards and then regulators shortly.  The system has also agreed to appoint an Improvement Director to co-ordinate efforts in this area.</w:t>
      </w:r>
    </w:p>
    <w:p w:rsidR="00E06B06" w:rsidRPr="003C58D1" w:rsidRDefault="00E06B06" w:rsidP="003C58D1">
      <w:pPr>
        <w:jc w:val="both"/>
        <w:rPr>
          <w:rFonts w:ascii="Segoe UI Light" w:hAnsi="Segoe UI Light" w:cs="Segoe UI"/>
        </w:rPr>
      </w:pPr>
      <w:r w:rsidRPr="003C58D1">
        <w:rPr>
          <w:rFonts w:ascii="Segoe UI Light" w:hAnsi="Segoe UI Light" w:cs="Segoe UI"/>
          <w:b/>
          <w:color w:val="1F497D" w:themeColor="text2"/>
        </w:rPr>
        <w:lastRenderedPageBreak/>
        <w:t>Risk share agreement.</w:t>
      </w:r>
      <w:r w:rsidRPr="003C58D1">
        <w:rPr>
          <w:rFonts w:ascii="Segoe UI Light" w:hAnsi="Segoe UI Light" w:cs="Segoe UI"/>
        </w:rPr>
        <w:t xml:space="preserve">  Again, good collaborative working is taking place on the risk share, but as reported previously this is not yet yielding satisfactory results.  The Board needs to remain vigilant about the likelihood of these risks crystallising into actualities.</w:t>
      </w:r>
    </w:p>
    <w:p w:rsidR="003C58D1" w:rsidRDefault="003C58D1" w:rsidP="003C58D1">
      <w:pPr>
        <w:jc w:val="both"/>
        <w:rPr>
          <w:rFonts w:ascii="Segoe UI Light" w:hAnsi="Segoe UI Light" w:cs="Segoe UI"/>
          <w:b/>
          <w:color w:val="1F497D" w:themeColor="text2"/>
        </w:rPr>
      </w:pPr>
    </w:p>
    <w:p w:rsidR="00F6680D" w:rsidRPr="003C58D1" w:rsidRDefault="00F6680D" w:rsidP="003C58D1">
      <w:pPr>
        <w:jc w:val="both"/>
        <w:rPr>
          <w:rFonts w:ascii="Segoe UI Light" w:hAnsi="Segoe UI Light" w:cs="Segoe UI"/>
        </w:rPr>
      </w:pPr>
      <w:proofErr w:type="gramStart"/>
      <w:r w:rsidRPr="003C58D1">
        <w:rPr>
          <w:rFonts w:ascii="Segoe UI Light" w:hAnsi="Segoe UI Light" w:cs="Segoe UI"/>
          <w:b/>
          <w:color w:val="1F497D" w:themeColor="text2"/>
        </w:rPr>
        <w:t>Tenders.</w:t>
      </w:r>
      <w:proofErr w:type="gramEnd"/>
      <w:r w:rsidR="003C5A4A" w:rsidRPr="003C58D1">
        <w:rPr>
          <w:rFonts w:ascii="Segoe UI Light" w:hAnsi="Segoe UI Light" w:cs="Segoe UI"/>
          <w:b/>
        </w:rPr>
        <w:t xml:space="preserve">  </w:t>
      </w:r>
      <w:r w:rsidR="00F619D1" w:rsidRPr="003C58D1">
        <w:rPr>
          <w:rFonts w:ascii="Segoe UI Light" w:hAnsi="Segoe UI Light" w:cs="Segoe UI"/>
        </w:rPr>
        <w:t xml:space="preserve">The Chief Executive’s report provides an update on the frustrating situation around our MSK physiotherapy service.  </w:t>
      </w:r>
      <w:r w:rsidR="007623C5" w:rsidRPr="003C58D1">
        <w:rPr>
          <w:rFonts w:ascii="Segoe UI Light" w:hAnsi="Segoe UI Light" w:cs="Segoe UI"/>
        </w:rPr>
        <w:t>Significant b</w:t>
      </w:r>
      <w:r w:rsidR="00F619D1" w:rsidRPr="003C58D1">
        <w:rPr>
          <w:rFonts w:ascii="Segoe UI Light" w:hAnsi="Segoe UI Light" w:cs="Segoe UI"/>
        </w:rPr>
        <w:t>ids have been submitted to NHSE for T4 CAMHS and Eating Disorders</w:t>
      </w:r>
      <w:r w:rsidR="007623C5" w:rsidRPr="003C58D1">
        <w:rPr>
          <w:rFonts w:ascii="Segoe UI Light" w:hAnsi="Segoe UI Light" w:cs="Segoe UI"/>
        </w:rPr>
        <w:t>:  irrespective of the outcome I would like to commend all involved on their exemplary work</w:t>
      </w:r>
      <w:r w:rsidR="00F619D1" w:rsidRPr="003C58D1">
        <w:rPr>
          <w:rFonts w:ascii="Segoe UI Light" w:hAnsi="Segoe UI Light" w:cs="Segoe UI"/>
        </w:rPr>
        <w:t>.  The system was also successful in a small bid for diabetes education</w:t>
      </w:r>
      <w:r w:rsidR="007623C5" w:rsidRPr="003C58D1">
        <w:rPr>
          <w:rFonts w:ascii="Segoe UI Light" w:hAnsi="Segoe UI Light" w:cs="Segoe UI"/>
        </w:rPr>
        <w:t>, which should improve outcomes from this highly prevalent condition</w:t>
      </w:r>
      <w:r w:rsidR="00F619D1" w:rsidRPr="003C58D1">
        <w:rPr>
          <w:rFonts w:ascii="Segoe UI Light" w:hAnsi="Segoe UI Light" w:cs="Segoe UI"/>
        </w:rPr>
        <w:t>.</w:t>
      </w:r>
    </w:p>
    <w:p w:rsidR="003C58D1" w:rsidRDefault="003C58D1" w:rsidP="003C58D1">
      <w:pPr>
        <w:jc w:val="both"/>
        <w:rPr>
          <w:rFonts w:ascii="Segoe UI Light" w:hAnsi="Segoe UI Light" w:cs="Segoe UI"/>
          <w:b/>
          <w:color w:val="1F497D" w:themeColor="text2"/>
        </w:rPr>
      </w:pPr>
    </w:p>
    <w:p w:rsidR="007B6663" w:rsidRPr="003C58D1" w:rsidRDefault="00F6680D" w:rsidP="003C58D1">
      <w:pPr>
        <w:jc w:val="both"/>
        <w:rPr>
          <w:rFonts w:ascii="Segoe UI Light" w:hAnsi="Segoe UI Light" w:cs="Segoe UI"/>
        </w:rPr>
      </w:pPr>
      <w:proofErr w:type="gramStart"/>
      <w:r w:rsidRPr="003C58D1">
        <w:rPr>
          <w:rFonts w:ascii="Segoe UI Light" w:hAnsi="Segoe UI Light" w:cs="Segoe UI"/>
          <w:b/>
          <w:color w:val="1F497D" w:themeColor="text2"/>
        </w:rPr>
        <w:t xml:space="preserve">Learning </w:t>
      </w:r>
      <w:r w:rsidR="00F619D1" w:rsidRPr="003C58D1">
        <w:rPr>
          <w:rFonts w:ascii="Segoe UI Light" w:hAnsi="Segoe UI Light" w:cs="Segoe UI"/>
          <w:b/>
          <w:color w:val="1F497D" w:themeColor="text2"/>
        </w:rPr>
        <w:t>D</w:t>
      </w:r>
      <w:r w:rsidRPr="003C58D1">
        <w:rPr>
          <w:rFonts w:ascii="Segoe UI Light" w:hAnsi="Segoe UI Light" w:cs="Segoe UI"/>
          <w:b/>
          <w:color w:val="1F497D" w:themeColor="text2"/>
        </w:rPr>
        <w:t xml:space="preserve">isability </w:t>
      </w:r>
      <w:r w:rsidR="00F619D1" w:rsidRPr="003C58D1">
        <w:rPr>
          <w:rFonts w:ascii="Segoe UI Light" w:hAnsi="Segoe UI Light" w:cs="Segoe UI"/>
          <w:b/>
          <w:color w:val="1F497D" w:themeColor="text2"/>
        </w:rPr>
        <w:t>S</w:t>
      </w:r>
      <w:r w:rsidRPr="003C58D1">
        <w:rPr>
          <w:rFonts w:ascii="Segoe UI Light" w:hAnsi="Segoe UI Light" w:cs="Segoe UI"/>
          <w:b/>
          <w:color w:val="1F497D" w:themeColor="text2"/>
        </w:rPr>
        <w:t>ervice.</w:t>
      </w:r>
      <w:proofErr w:type="gramEnd"/>
      <w:r w:rsidR="00F619D1" w:rsidRPr="003C58D1">
        <w:rPr>
          <w:rFonts w:ascii="Segoe UI Light" w:hAnsi="Segoe UI Light" w:cs="Segoe UI"/>
          <w:color w:val="1F497D" w:themeColor="text2"/>
        </w:rPr>
        <w:t xml:space="preserve">  </w:t>
      </w:r>
      <w:r w:rsidR="00F619D1" w:rsidRPr="003C58D1">
        <w:rPr>
          <w:rFonts w:ascii="Segoe UI Light" w:hAnsi="Segoe UI Light" w:cs="Segoe UI"/>
        </w:rPr>
        <w:t xml:space="preserve">I am delighted to confirm that we have signed Heads of Terms for the Community LD service.  Negotiations for the Evenlode forensic LD service appear to be in their final stages, with a positive outcome hoped for.  Southern Health </w:t>
      </w:r>
      <w:r w:rsidR="007623C5" w:rsidRPr="003C58D1">
        <w:rPr>
          <w:rFonts w:ascii="Segoe UI Light" w:hAnsi="Segoe UI Light" w:cs="Segoe UI"/>
        </w:rPr>
        <w:t>has</w:t>
      </w:r>
      <w:r w:rsidR="00F619D1" w:rsidRPr="003C58D1">
        <w:rPr>
          <w:rFonts w:ascii="Segoe UI Light" w:hAnsi="Segoe UI Light" w:cs="Segoe UI"/>
        </w:rPr>
        <w:t xml:space="preserve"> confirmed that the Slade site will transfer to the </w:t>
      </w:r>
      <w:r w:rsidR="007623C5" w:rsidRPr="003C58D1">
        <w:rPr>
          <w:rFonts w:ascii="Segoe UI Light" w:hAnsi="Segoe UI Light" w:cs="Segoe UI"/>
        </w:rPr>
        <w:t>Trust</w:t>
      </w:r>
      <w:r w:rsidR="00F619D1" w:rsidRPr="003C58D1">
        <w:rPr>
          <w:rFonts w:ascii="Segoe UI Light" w:hAnsi="Segoe UI Light" w:cs="Segoe UI"/>
        </w:rPr>
        <w:t xml:space="preserve"> if and when these two services transfer.  We are still working to a target mobili</w:t>
      </w:r>
      <w:r w:rsidR="007623C5" w:rsidRPr="003C58D1">
        <w:rPr>
          <w:rFonts w:ascii="Segoe UI Light" w:hAnsi="Segoe UI Light" w:cs="Segoe UI"/>
        </w:rPr>
        <w:t>s</w:t>
      </w:r>
      <w:r w:rsidR="00F619D1" w:rsidRPr="003C58D1">
        <w:rPr>
          <w:rFonts w:ascii="Segoe UI Light" w:hAnsi="Segoe UI Light" w:cs="Segoe UI"/>
        </w:rPr>
        <w:t>ation date of 1</w:t>
      </w:r>
      <w:r w:rsidR="00F619D1" w:rsidRPr="003C58D1">
        <w:rPr>
          <w:rFonts w:ascii="Segoe UI Light" w:hAnsi="Segoe UI Light" w:cs="Segoe UI"/>
          <w:vertAlign w:val="superscript"/>
        </w:rPr>
        <w:t>st</w:t>
      </w:r>
      <w:r w:rsidR="00F619D1" w:rsidRPr="003C58D1">
        <w:rPr>
          <w:rFonts w:ascii="Segoe UI Light" w:hAnsi="Segoe UI Light" w:cs="Segoe UI"/>
        </w:rPr>
        <w:t xml:space="preserve"> July.</w:t>
      </w:r>
    </w:p>
    <w:p w:rsidR="003C58D1" w:rsidRDefault="003C58D1" w:rsidP="003C58D1">
      <w:pPr>
        <w:jc w:val="both"/>
        <w:rPr>
          <w:rFonts w:ascii="Segoe UI Light" w:hAnsi="Segoe UI Light" w:cs="Segoe UI"/>
          <w:b/>
          <w:color w:val="1F497D" w:themeColor="text2"/>
        </w:rPr>
      </w:pPr>
    </w:p>
    <w:p w:rsidR="003C5A4A" w:rsidRPr="003C58D1" w:rsidRDefault="00F619D1" w:rsidP="003C58D1">
      <w:pPr>
        <w:jc w:val="both"/>
        <w:rPr>
          <w:rFonts w:ascii="Segoe UI Light" w:hAnsi="Segoe UI Light" w:cs="Segoe UI"/>
        </w:rPr>
      </w:pPr>
      <w:proofErr w:type="gramStart"/>
      <w:r w:rsidRPr="003C58D1">
        <w:rPr>
          <w:rFonts w:ascii="Segoe UI Light" w:hAnsi="Segoe UI Light" w:cs="Segoe UI"/>
          <w:b/>
          <w:color w:val="1F497D" w:themeColor="text2"/>
        </w:rPr>
        <w:t>‘Accountable Care System’.</w:t>
      </w:r>
      <w:proofErr w:type="gramEnd"/>
      <w:r w:rsidRPr="003C58D1">
        <w:rPr>
          <w:rFonts w:ascii="Segoe UI Light" w:hAnsi="Segoe UI Light" w:cs="Segoe UI"/>
          <w:color w:val="1F497D" w:themeColor="text2"/>
        </w:rPr>
        <w:t xml:space="preserve">  </w:t>
      </w:r>
      <w:r w:rsidRPr="003C58D1">
        <w:rPr>
          <w:rFonts w:ascii="Segoe UI Light" w:hAnsi="Segoe UI Light" w:cs="Segoe UI"/>
        </w:rPr>
        <w:t>NHS England has announced that there will be up to nine</w:t>
      </w:r>
      <w:r w:rsidR="007623C5" w:rsidRPr="003C58D1">
        <w:rPr>
          <w:rFonts w:ascii="Segoe UI Light" w:hAnsi="Segoe UI Light" w:cs="Segoe UI"/>
        </w:rPr>
        <w:t>,</w:t>
      </w:r>
      <w:r w:rsidRPr="003C58D1">
        <w:rPr>
          <w:rFonts w:ascii="Segoe UI Light" w:hAnsi="Segoe UI Light" w:cs="Segoe UI"/>
        </w:rPr>
        <w:t xml:space="preserve"> first wave ‘Accountable Care Systems’ nationally.  Buckinghamshire has submitted a bid to be in the first wave.  Discussions have begun in Oxfordshire about whether this might be something that we wish to pursue at a point in the future.</w:t>
      </w:r>
      <w:r w:rsidR="007623C5" w:rsidRPr="003C58D1">
        <w:rPr>
          <w:rFonts w:ascii="Segoe UI Light" w:hAnsi="Segoe UI Light" w:cs="Segoe UI"/>
        </w:rPr>
        <w:t xml:space="preserve">  This will need to be subject of a discussion at a future Board meeting or seminar.</w:t>
      </w:r>
    </w:p>
    <w:p w:rsidR="007B6663" w:rsidRDefault="007B6663" w:rsidP="007B6663">
      <w:pPr>
        <w:jc w:val="both"/>
        <w:rPr>
          <w:rFonts w:ascii="Segoe UI Light" w:hAnsi="Segoe UI Light" w:cs="Segoe UI"/>
        </w:rPr>
      </w:pPr>
    </w:p>
    <w:p w:rsidR="007623C5" w:rsidRDefault="007623C5" w:rsidP="007B6663">
      <w:pPr>
        <w:jc w:val="both"/>
        <w:rPr>
          <w:rFonts w:ascii="Segoe UI Light" w:hAnsi="Segoe UI Light" w:cs="Segoe UI"/>
        </w:rPr>
      </w:pPr>
    </w:p>
    <w:p w:rsidR="003C58D1" w:rsidRDefault="003C58D1" w:rsidP="007B6663">
      <w:pPr>
        <w:jc w:val="both"/>
        <w:rPr>
          <w:rFonts w:ascii="Segoe UI Light" w:hAnsi="Segoe UI Light" w:cs="Segoe UI"/>
        </w:rPr>
      </w:pPr>
    </w:p>
    <w:p w:rsidR="007623C5" w:rsidRPr="008763F6" w:rsidRDefault="007623C5" w:rsidP="007B6663">
      <w:pPr>
        <w:jc w:val="both"/>
        <w:rPr>
          <w:rFonts w:ascii="Segoe UI Light" w:hAnsi="Segoe UI Light" w:cs="Segoe UI"/>
          <w:b/>
          <w:color w:val="1F497D" w:themeColor="text2"/>
        </w:rPr>
      </w:pPr>
      <w:r w:rsidRPr="008763F6">
        <w:rPr>
          <w:rFonts w:ascii="Segoe UI Light" w:hAnsi="Segoe UI Light" w:cs="Segoe UI"/>
          <w:b/>
          <w:color w:val="1F497D" w:themeColor="text2"/>
        </w:rPr>
        <w:t>Dominic Hardisty, 19</w:t>
      </w:r>
      <w:r w:rsidRPr="008763F6">
        <w:rPr>
          <w:rFonts w:ascii="Segoe UI Light" w:hAnsi="Segoe UI Light" w:cs="Segoe UI"/>
          <w:b/>
          <w:color w:val="1F497D" w:themeColor="text2"/>
          <w:vertAlign w:val="superscript"/>
        </w:rPr>
        <w:t>th</w:t>
      </w:r>
      <w:r w:rsidRPr="008763F6">
        <w:rPr>
          <w:rFonts w:ascii="Segoe UI Light" w:hAnsi="Segoe UI Light" w:cs="Segoe UI"/>
          <w:b/>
          <w:color w:val="1F497D" w:themeColor="text2"/>
        </w:rPr>
        <w:t xml:space="preserve"> May 201</w:t>
      </w:r>
      <w:bookmarkStart w:id="0" w:name="_GoBack"/>
      <w:bookmarkEnd w:id="0"/>
      <w:r w:rsidRPr="008763F6">
        <w:rPr>
          <w:rFonts w:ascii="Segoe UI Light" w:hAnsi="Segoe UI Light" w:cs="Segoe UI"/>
          <w:b/>
          <w:color w:val="1F497D" w:themeColor="text2"/>
        </w:rPr>
        <w:t>7</w:t>
      </w:r>
    </w:p>
    <w:sectPr w:rsidR="007623C5" w:rsidRPr="008763F6"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FA3993" w:rsidRDefault="00262F0F" w:rsidP="006D2FA2">
    <w:pPr>
      <w:pStyle w:val="Header"/>
      <w:jc w:val="center"/>
      <w:rPr>
        <w:rFonts w:ascii="Segoe UI" w:hAnsi="Segoe UI" w:cs="Segoe UI"/>
      </w:rPr>
    </w:pPr>
    <w:r w:rsidRPr="00FA3993">
      <w:rPr>
        <w:rFonts w:ascii="Segoe UI" w:hAnsi="Segoe UI" w:cs="Segoe UI"/>
        <w:b/>
        <w:i/>
      </w:rPr>
      <w:t>PUBLIC</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E3E"/>
    <w:multiLevelType w:val="hybridMultilevel"/>
    <w:tmpl w:val="32FA1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D36214"/>
    <w:multiLevelType w:val="hybridMultilevel"/>
    <w:tmpl w:val="DF14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51A2B"/>
    <w:multiLevelType w:val="hybridMultilevel"/>
    <w:tmpl w:val="147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43761"/>
    <w:multiLevelType w:val="hybridMultilevel"/>
    <w:tmpl w:val="A520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22390"/>
    <w:multiLevelType w:val="hybridMultilevel"/>
    <w:tmpl w:val="17929E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506275"/>
    <w:multiLevelType w:val="hybridMultilevel"/>
    <w:tmpl w:val="BB0E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3351675A"/>
    <w:multiLevelType w:val="hybridMultilevel"/>
    <w:tmpl w:val="87B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3F1081"/>
    <w:multiLevelType w:val="hybridMultilevel"/>
    <w:tmpl w:val="C744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12FE9"/>
    <w:multiLevelType w:val="hybridMultilevel"/>
    <w:tmpl w:val="79F66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nsid w:val="5E244AC6"/>
    <w:multiLevelType w:val="hybridMultilevel"/>
    <w:tmpl w:val="9D3A2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682B68"/>
    <w:multiLevelType w:val="hybridMultilevel"/>
    <w:tmpl w:val="FDB84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8E090B"/>
    <w:multiLevelType w:val="hybridMultilevel"/>
    <w:tmpl w:val="21FC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4407E"/>
    <w:multiLevelType w:val="hybridMultilevel"/>
    <w:tmpl w:val="E48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4"/>
  </w:num>
  <w:num w:numId="5">
    <w:abstractNumId w:val="12"/>
  </w:num>
  <w:num w:numId="6">
    <w:abstractNumId w:val="6"/>
  </w:num>
  <w:num w:numId="7">
    <w:abstractNumId w:val="2"/>
  </w:num>
  <w:num w:numId="8">
    <w:abstractNumId w:val="8"/>
  </w:num>
  <w:num w:numId="9">
    <w:abstractNumId w:val="3"/>
  </w:num>
  <w:num w:numId="10">
    <w:abstractNumId w:val="14"/>
  </w:num>
  <w:num w:numId="11">
    <w:abstractNumId w:val="9"/>
  </w:num>
  <w:num w:numId="12">
    <w:abstractNumId w:val="1"/>
  </w:num>
  <w:num w:numId="13">
    <w:abstractNumId w:val="17"/>
  </w:num>
  <w:num w:numId="14">
    <w:abstractNumId w:val="16"/>
  </w:num>
  <w:num w:numId="15">
    <w:abstractNumId w:val="5"/>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63943"/>
    <w:rsid w:val="00071466"/>
    <w:rsid w:val="00071842"/>
    <w:rsid w:val="000A3A29"/>
    <w:rsid w:val="000A5A07"/>
    <w:rsid w:val="000E317C"/>
    <w:rsid w:val="001F0FC3"/>
    <w:rsid w:val="001F76ED"/>
    <w:rsid w:val="002250DE"/>
    <w:rsid w:val="00227FCE"/>
    <w:rsid w:val="00241A66"/>
    <w:rsid w:val="002619EF"/>
    <w:rsid w:val="00262F0F"/>
    <w:rsid w:val="002821F8"/>
    <w:rsid w:val="00292613"/>
    <w:rsid w:val="002A73E8"/>
    <w:rsid w:val="002B0A25"/>
    <w:rsid w:val="002C2F97"/>
    <w:rsid w:val="002E0F28"/>
    <w:rsid w:val="002E6FC6"/>
    <w:rsid w:val="00306AF0"/>
    <w:rsid w:val="003927AC"/>
    <w:rsid w:val="003971F6"/>
    <w:rsid w:val="003C58D1"/>
    <w:rsid w:val="003C5A4A"/>
    <w:rsid w:val="003F2AF4"/>
    <w:rsid w:val="003F7366"/>
    <w:rsid w:val="004024FB"/>
    <w:rsid w:val="004326BB"/>
    <w:rsid w:val="004343E3"/>
    <w:rsid w:val="00456DDE"/>
    <w:rsid w:val="004742D0"/>
    <w:rsid w:val="004F3C6A"/>
    <w:rsid w:val="004F4BBA"/>
    <w:rsid w:val="005233AA"/>
    <w:rsid w:val="00527080"/>
    <w:rsid w:val="00544278"/>
    <w:rsid w:val="00551B0F"/>
    <w:rsid w:val="005659FB"/>
    <w:rsid w:val="005B3E3C"/>
    <w:rsid w:val="005C3FC1"/>
    <w:rsid w:val="005D3499"/>
    <w:rsid w:val="005E2583"/>
    <w:rsid w:val="0061684E"/>
    <w:rsid w:val="00623930"/>
    <w:rsid w:val="00665C8A"/>
    <w:rsid w:val="006D2FA2"/>
    <w:rsid w:val="006E3C3E"/>
    <w:rsid w:val="006F2F62"/>
    <w:rsid w:val="00710486"/>
    <w:rsid w:val="0073522A"/>
    <w:rsid w:val="00761CD0"/>
    <w:rsid w:val="007623C5"/>
    <w:rsid w:val="00770FD9"/>
    <w:rsid w:val="007769CD"/>
    <w:rsid w:val="00776BB1"/>
    <w:rsid w:val="0078032B"/>
    <w:rsid w:val="00781566"/>
    <w:rsid w:val="007976E7"/>
    <w:rsid w:val="007A105F"/>
    <w:rsid w:val="007A2CF0"/>
    <w:rsid w:val="007B02FB"/>
    <w:rsid w:val="007B6663"/>
    <w:rsid w:val="007B6D77"/>
    <w:rsid w:val="00802701"/>
    <w:rsid w:val="008038A2"/>
    <w:rsid w:val="00811FE8"/>
    <w:rsid w:val="0082238F"/>
    <w:rsid w:val="0084720C"/>
    <w:rsid w:val="0086436B"/>
    <w:rsid w:val="008763F6"/>
    <w:rsid w:val="00894B97"/>
    <w:rsid w:val="00946E6E"/>
    <w:rsid w:val="0095120C"/>
    <w:rsid w:val="009869DE"/>
    <w:rsid w:val="00990BF9"/>
    <w:rsid w:val="00A42FCD"/>
    <w:rsid w:val="00A674FB"/>
    <w:rsid w:val="00A76719"/>
    <w:rsid w:val="00A85311"/>
    <w:rsid w:val="00A86977"/>
    <w:rsid w:val="00AA0C3F"/>
    <w:rsid w:val="00AC3814"/>
    <w:rsid w:val="00AF0562"/>
    <w:rsid w:val="00B10FB2"/>
    <w:rsid w:val="00B26E1A"/>
    <w:rsid w:val="00B26F2C"/>
    <w:rsid w:val="00B50D5E"/>
    <w:rsid w:val="00B7482A"/>
    <w:rsid w:val="00BA3B3E"/>
    <w:rsid w:val="00BC152C"/>
    <w:rsid w:val="00BF3538"/>
    <w:rsid w:val="00BF5367"/>
    <w:rsid w:val="00C07817"/>
    <w:rsid w:val="00C11AA2"/>
    <w:rsid w:val="00C67635"/>
    <w:rsid w:val="00C71005"/>
    <w:rsid w:val="00C828E6"/>
    <w:rsid w:val="00D07064"/>
    <w:rsid w:val="00D101CB"/>
    <w:rsid w:val="00D279FC"/>
    <w:rsid w:val="00D55ADD"/>
    <w:rsid w:val="00D8544F"/>
    <w:rsid w:val="00D870AD"/>
    <w:rsid w:val="00DA0FA6"/>
    <w:rsid w:val="00DB161E"/>
    <w:rsid w:val="00DD33DF"/>
    <w:rsid w:val="00DE1293"/>
    <w:rsid w:val="00DF10CC"/>
    <w:rsid w:val="00E06B06"/>
    <w:rsid w:val="00E827C5"/>
    <w:rsid w:val="00E877EC"/>
    <w:rsid w:val="00EB696C"/>
    <w:rsid w:val="00F24EB2"/>
    <w:rsid w:val="00F26EC6"/>
    <w:rsid w:val="00F50A07"/>
    <w:rsid w:val="00F57119"/>
    <w:rsid w:val="00F619D1"/>
    <w:rsid w:val="00F61CF2"/>
    <w:rsid w:val="00F6680D"/>
    <w:rsid w:val="00F74ED4"/>
    <w:rsid w:val="00F77C13"/>
    <w:rsid w:val="00F945DB"/>
    <w:rsid w:val="00F97BB4"/>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6A22-DA44-4B46-8C4D-CA96811E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1598</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Hardisty Dominic (RNU) Oxford Health</cp:lastModifiedBy>
  <cp:revision>10</cp:revision>
  <cp:lastPrinted>2017-05-19T17:25:00Z</cp:lastPrinted>
  <dcterms:created xsi:type="dcterms:W3CDTF">2017-05-19T14:48:00Z</dcterms:created>
  <dcterms:modified xsi:type="dcterms:W3CDTF">2017-05-19T17:28:00Z</dcterms:modified>
</cp:coreProperties>
</file>