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33F" w:rsidRPr="00FD4D3B" w:rsidRDefault="00E273B4">
      <w:pPr>
        <w:jc w:val="right"/>
        <w:rPr>
          <w:rFonts w:ascii="Segoe UI" w:hAnsi="Segoe UI" w:cs="Segoe UI"/>
          <w:sz w:val="22"/>
          <w:szCs w:val="22"/>
        </w:rPr>
      </w:pPr>
      <w:r w:rsidRPr="00FD4D3B">
        <w:rPr>
          <w:rFonts w:ascii="Segoe UI" w:hAnsi="Segoe UI" w:cs="Segoe UI"/>
          <w:noProof/>
          <w:sz w:val="22"/>
          <w:szCs w:val="22"/>
          <w:lang w:eastAsia="en-GB"/>
        </w:rPr>
        <w:drawing>
          <wp:inline distT="0" distB="0" distL="0" distR="0" wp14:anchorId="60F50CAF" wp14:editId="33F47F4D">
            <wp:extent cx="2552700" cy="504825"/>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noChangeArrowheads="1"/>
                    </pic:cNvPicPr>
                  </pic:nvPicPr>
                  <pic:blipFill>
                    <a:blip r:embed="rId10" cstate="print"/>
                    <a:srcRect/>
                    <a:stretch>
                      <a:fillRect/>
                    </a:stretch>
                  </pic:blipFill>
                  <pic:spPr>
                    <a:xfrm>
                      <a:off x="0" y="0"/>
                      <a:ext cx="2552700" cy="504825"/>
                    </a:xfrm>
                    <a:prstGeom prst="rect">
                      <a:avLst/>
                    </a:prstGeom>
                    <a:noFill/>
                    <a:ln w="9525">
                      <a:noFill/>
                      <a:miter lim="800000"/>
                      <a:headEnd/>
                      <a:tailEnd/>
                    </a:ln>
                  </pic:spPr>
                </pic:pic>
              </a:graphicData>
            </a:graphic>
          </wp:inline>
        </w:drawing>
      </w:r>
    </w:p>
    <w:p w:rsidR="0053433F" w:rsidRPr="00FD4D3B" w:rsidRDefault="00E273B4">
      <w:pPr>
        <w:jc w:val="center"/>
        <w:rPr>
          <w:rFonts w:ascii="Segoe UI" w:hAnsi="Segoe UI" w:cs="Segoe UI"/>
          <w:sz w:val="22"/>
          <w:szCs w:val="22"/>
        </w:rPr>
      </w:pPr>
      <w:r w:rsidRPr="00FD4D3B">
        <w:rPr>
          <w:rFonts w:ascii="Segoe UI" w:hAnsi="Segoe UI" w:cs="Segoe UI"/>
          <w:noProof/>
          <w:sz w:val="22"/>
          <w:szCs w:val="22"/>
          <w:lang w:eastAsia="en-GB"/>
        </w:rPr>
        <mc:AlternateContent>
          <mc:Choice Requires="wps">
            <w:drawing>
              <wp:anchor distT="0" distB="0" distL="114300" distR="114300" simplePos="0" relativeHeight="251658240" behindDoc="0" locked="0" layoutInCell="1" allowOverlap="1" wp14:anchorId="45C46BC3" wp14:editId="1B66F9EC">
                <wp:simplePos x="0" y="0"/>
                <wp:positionH relativeFrom="column">
                  <wp:posOffset>4632960</wp:posOffset>
                </wp:positionH>
                <wp:positionV relativeFrom="paragraph">
                  <wp:posOffset>195580</wp:posOffset>
                </wp:positionV>
                <wp:extent cx="1257300" cy="4762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76250"/>
                        </a:xfrm>
                        <a:prstGeom prst="rect">
                          <a:avLst/>
                        </a:prstGeom>
                        <a:solidFill>
                          <a:srgbClr val="FFFFFF"/>
                        </a:solidFill>
                        <a:ln w="9525">
                          <a:solidFill>
                            <a:srgbClr val="000000"/>
                          </a:solidFill>
                          <a:miter lim="800000"/>
                        </a:ln>
                      </wps:spPr>
                      <wps:txbx>
                        <w:txbxContent>
                          <w:p w:rsidR="005B0821" w:rsidRDefault="00695476">
                            <w:pPr>
                              <w:pStyle w:val="BodyText"/>
                              <w:rPr>
                                <w:b w:val="0"/>
                              </w:rPr>
                            </w:pPr>
                            <w:r>
                              <w:t xml:space="preserve">BOD </w:t>
                            </w:r>
                            <w:r w:rsidR="007C1577">
                              <w:t>91</w:t>
                            </w:r>
                            <w:r w:rsidR="005B0821">
                              <w:t>/2017</w:t>
                            </w:r>
                          </w:p>
                          <w:p w:rsidR="005B0821" w:rsidRDefault="00EF3636">
                            <w:pPr>
                              <w:pStyle w:val="BodyText"/>
                              <w:rPr>
                                <w:b w:val="0"/>
                                <w:sz w:val="22"/>
                                <w:szCs w:val="22"/>
                              </w:rPr>
                            </w:pPr>
                            <w:r>
                              <w:rPr>
                                <w:b w:val="0"/>
                                <w:sz w:val="22"/>
                                <w:szCs w:val="22"/>
                              </w:rPr>
                              <w:t xml:space="preserve">(Agenda item: </w:t>
                            </w:r>
                            <w:r w:rsidR="007C1577">
                              <w:rPr>
                                <w:b w:val="0"/>
                                <w:sz w:val="22"/>
                                <w:szCs w:val="22"/>
                              </w:rPr>
                              <w:t>4</w:t>
                            </w:r>
                            <w:r w:rsidR="005B0821">
                              <w:rPr>
                                <w:b w:val="0"/>
                                <w:sz w:val="22"/>
                                <w:szCs w:val="22"/>
                              </w:rPr>
                              <w:t>)</w:t>
                            </w:r>
                          </w:p>
                          <w:p w:rsidR="005B0821" w:rsidRDefault="005B0821">
                            <w:pPr>
                              <w:pStyle w:val="BodyText"/>
                              <w:rPr>
                                <w:b w:val="0"/>
                                <w:sz w:val="22"/>
                                <w:szCs w:val="22"/>
                              </w:rPr>
                            </w:pPr>
                          </w:p>
                        </w:txbxContent>
                      </wps:txbx>
                      <wps:bodyPr rot="0" vert="horz" wrap="square" lIns="0" tIns="0" rIns="0" bIns="0" anchor="t" anchorCtr="0" upright="1">
                        <a:noAutofit/>
                      </wps:bodyPr>
                    </wps:wsp>
                  </a:graphicData>
                </a:graphic>
              </wp:anchor>
            </w:drawing>
          </mc:Choice>
          <mc:Fallback>
            <w:pict>
              <v:rect id="Rectangle 4" o:spid="_x0000_s1026" style="position:absolute;left:0;text-align:left;margin-left:364.8pt;margin-top:15.4pt;width:99pt;height:3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">
                <v:textbox inset="0,0,0,0">
                  <w:txbxContent>
                    <w:p w:rsidR="005B0821" w:rsidRDefault="00695476">
                      <w:pPr>
                        <w:pStyle w:val="BodyText"/>
                        <w:rPr>
                          <w:b w:val="0"/>
                        </w:rPr>
                      </w:pPr>
                      <w:r>
                        <w:t xml:space="preserve">BOD </w:t>
                      </w:r>
                      <w:r w:rsidR="007C1577">
                        <w:t>91</w:t>
                      </w:r>
                      <w:r w:rsidR="005B0821">
                        <w:t>/2017</w:t>
                      </w:r>
                    </w:p>
                    <w:p w:rsidR="005B0821" w:rsidRDefault="00EF3636">
                      <w:pPr>
                        <w:pStyle w:val="BodyText"/>
                        <w:rPr>
                          <w:b w:val="0"/>
                          <w:sz w:val="22"/>
                          <w:szCs w:val="22"/>
                        </w:rPr>
                      </w:pPr>
                      <w:r>
                        <w:rPr>
                          <w:b w:val="0"/>
                          <w:sz w:val="22"/>
                          <w:szCs w:val="22"/>
                        </w:rPr>
                        <w:t xml:space="preserve">(Agenda item: </w:t>
                      </w:r>
                      <w:r w:rsidR="007C1577">
                        <w:rPr>
                          <w:b w:val="0"/>
                          <w:sz w:val="22"/>
                          <w:szCs w:val="22"/>
                        </w:rPr>
                        <w:t>4</w:t>
                      </w:r>
                      <w:r w:rsidR="005B0821">
                        <w:rPr>
                          <w:b w:val="0"/>
                          <w:sz w:val="22"/>
                          <w:szCs w:val="22"/>
                        </w:rPr>
                        <w:t>)</w:t>
                      </w:r>
                    </w:p>
                    <w:p w:rsidR="005B0821" w:rsidRDefault="005B0821">
                      <w:pPr>
                        <w:pStyle w:val="BodyText"/>
                        <w:rPr>
                          <w:b w:val="0"/>
                          <w:sz w:val="22"/>
                          <w:szCs w:val="22"/>
                        </w:rPr>
                      </w:pPr>
                    </w:p>
                  </w:txbxContent>
                </v:textbox>
              </v:rect>
            </w:pict>
          </mc:Fallback>
        </mc:AlternateContent>
      </w:r>
    </w:p>
    <w:p w:rsidR="0053433F" w:rsidRPr="00FD4D3B" w:rsidRDefault="0053433F">
      <w:pPr>
        <w:pStyle w:val="Heading1"/>
        <w:rPr>
          <w:rFonts w:ascii="Segoe UI" w:hAnsi="Segoe UI" w:cs="Segoe UI"/>
          <w:sz w:val="22"/>
          <w:szCs w:val="22"/>
        </w:rPr>
      </w:pPr>
    </w:p>
    <w:p w:rsidR="0053433F" w:rsidRPr="00FD4D3B" w:rsidRDefault="00E273B4">
      <w:pPr>
        <w:pStyle w:val="Heading1"/>
        <w:jc w:val="center"/>
        <w:rPr>
          <w:rFonts w:ascii="Segoe UI" w:hAnsi="Segoe UI" w:cs="Segoe UI"/>
          <w:sz w:val="22"/>
          <w:szCs w:val="22"/>
          <w:u w:val="none"/>
        </w:rPr>
      </w:pPr>
      <w:r w:rsidRPr="00FD4D3B">
        <w:rPr>
          <w:rFonts w:ascii="Segoe UI" w:hAnsi="Segoe UI" w:cs="Segoe UI"/>
          <w:sz w:val="22"/>
          <w:szCs w:val="22"/>
          <w:u w:val="none"/>
        </w:rPr>
        <w:t xml:space="preserve">Report to the Meeting of the </w:t>
      </w:r>
    </w:p>
    <w:p w:rsidR="0053433F" w:rsidRPr="00FD4D3B" w:rsidRDefault="00E273B4">
      <w:pPr>
        <w:pStyle w:val="Heading1"/>
        <w:jc w:val="center"/>
        <w:rPr>
          <w:rFonts w:ascii="Segoe UI" w:hAnsi="Segoe UI" w:cs="Segoe UI"/>
          <w:sz w:val="22"/>
          <w:szCs w:val="22"/>
          <w:u w:val="none"/>
        </w:rPr>
      </w:pPr>
      <w:r w:rsidRPr="00FD4D3B">
        <w:rPr>
          <w:rFonts w:ascii="Segoe UI" w:hAnsi="Segoe UI" w:cs="Segoe UI"/>
          <w:sz w:val="22"/>
          <w:szCs w:val="22"/>
          <w:u w:val="none"/>
        </w:rPr>
        <w:t>Oxford Health NHS Foundation Trust</w:t>
      </w:r>
      <w:bookmarkStart w:id="0" w:name="_GoBack"/>
      <w:bookmarkEnd w:id="0"/>
    </w:p>
    <w:p w:rsidR="0053433F" w:rsidRPr="00FD4D3B" w:rsidRDefault="00E273B4">
      <w:pPr>
        <w:pStyle w:val="Heading1"/>
        <w:jc w:val="center"/>
        <w:rPr>
          <w:rFonts w:ascii="Segoe UI" w:hAnsi="Segoe UI" w:cs="Segoe UI"/>
          <w:sz w:val="22"/>
          <w:szCs w:val="22"/>
          <w:u w:val="none"/>
        </w:rPr>
      </w:pPr>
      <w:r w:rsidRPr="00FD4D3B">
        <w:rPr>
          <w:rFonts w:ascii="Segoe UI" w:hAnsi="Segoe UI" w:cs="Segoe UI"/>
          <w:sz w:val="22"/>
          <w:szCs w:val="22"/>
          <w:u w:val="none"/>
        </w:rPr>
        <w:t xml:space="preserve">Board of Directors </w:t>
      </w:r>
    </w:p>
    <w:p w:rsidR="0053433F" w:rsidRPr="00FD4D3B" w:rsidRDefault="001940B6">
      <w:pPr>
        <w:jc w:val="center"/>
        <w:rPr>
          <w:rFonts w:ascii="Segoe UI" w:hAnsi="Segoe UI" w:cs="Segoe UI"/>
          <w:b/>
          <w:sz w:val="22"/>
          <w:szCs w:val="22"/>
        </w:rPr>
      </w:pPr>
      <w:r>
        <w:rPr>
          <w:rFonts w:ascii="Segoe UI" w:hAnsi="Segoe UI" w:cs="Segoe UI"/>
          <w:b/>
          <w:sz w:val="22"/>
          <w:szCs w:val="22"/>
        </w:rPr>
        <w:t>26</w:t>
      </w:r>
      <w:r w:rsidR="00E273B4" w:rsidRPr="00FD4D3B">
        <w:rPr>
          <w:rFonts w:ascii="Segoe UI" w:hAnsi="Segoe UI" w:cs="Segoe UI"/>
          <w:b/>
          <w:sz w:val="22"/>
          <w:szCs w:val="22"/>
          <w:vertAlign w:val="superscript"/>
        </w:rPr>
        <w:t>th</w:t>
      </w:r>
      <w:r w:rsidR="00695476">
        <w:rPr>
          <w:rFonts w:ascii="Segoe UI" w:hAnsi="Segoe UI" w:cs="Segoe UI"/>
          <w:b/>
          <w:sz w:val="22"/>
          <w:szCs w:val="22"/>
        </w:rPr>
        <w:t xml:space="preserve"> July</w:t>
      </w:r>
      <w:r w:rsidR="00E273B4" w:rsidRPr="00FD4D3B">
        <w:rPr>
          <w:rFonts w:ascii="Segoe UI" w:hAnsi="Segoe UI" w:cs="Segoe UI"/>
          <w:b/>
          <w:sz w:val="22"/>
          <w:szCs w:val="22"/>
        </w:rPr>
        <w:t>, 2017</w:t>
      </w:r>
    </w:p>
    <w:p w:rsidR="0053433F" w:rsidRPr="00FD4D3B" w:rsidRDefault="00E273B4">
      <w:pPr>
        <w:jc w:val="center"/>
        <w:rPr>
          <w:rFonts w:ascii="Segoe UI" w:hAnsi="Segoe UI" w:cs="Segoe UI"/>
          <w:b/>
          <w:sz w:val="22"/>
          <w:szCs w:val="22"/>
        </w:rPr>
      </w:pPr>
      <w:r w:rsidRPr="00FD4D3B">
        <w:rPr>
          <w:rFonts w:ascii="Segoe UI" w:hAnsi="Segoe UI" w:cs="Segoe UI"/>
          <w:b/>
          <w:sz w:val="22"/>
          <w:szCs w:val="22"/>
        </w:rPr>
        <w:t xml:space="preserve">Chief Executive’s Report </w:t>
      </w:r>
    </w:p>
    <w:p w:rsidR="00C45AB6" w:rsidRPr="00FD4D3B" w:rsidRDefault="00C45AB6" w:rsidP="00C45AB6">
      <w:pPr>
        <w:spacing w:before="100" w:beforeAutospacing="1"/>
        <w:rPr>
          <w:sz w:val="22"/>
          <w:szCs w:val="22"/>
        </w:rPr>
      </w:pPr>
      <w:r w:rsidRPr="00FD4D3B">
        <w:rPr>
          <w:rFonts w:ascii="Segoe UI" w:hAnsi="Segoe UI" w:cs="Segoe UI"/>
          <w:b/>
          <w:bCs/>
          <w:sz w:val="22"/>
          <w:szCs w:val="22"/>
          <w:u w:val="single"/>
        </w:rPr>
        <w:t>For Discussion</w:t>
      </w:r>
    </w:p>
    <w:p w:rsidR="00100009" w:rsidRPr="00100009" w:rsidRDefault="00100009" w:rsidP="00100009">
      <w:pPr>
        <w:spacing w:before="100" w:beforeAutospacing="1"/>
        <w:jc w:val="both"/>
        <w:rPr>
          <w:rFonts w:ascii="Calibri" w:eastAsia="Calibri" w:hAnsi="Calibri"/>
          <w:sz w:val="22"/>
          <w:szCs w:val="22"/>
        </w:rPr>
      </w:pPr>
      <w:r w:rsidRPr="00100009">
        <w:rPr>
          <w:rFonts w:ascii="Segoe UI" w:eastAsia="Calibri" w:hAnsi="Segoe UI" w:cs="Segoe UI"/>
          <w:sz w:val="22"/>
          <w:szCs w:val="22"/>
        </w:rPr>
        <w:t>The NHS’s emergency planning and resilience have been tested over recent months with the cyber-attack, the recent terrorist attacks and the Grenfell tragedy, and we have sought to draw relevant local lessons from those events. Other local issues which continue to command attention include demand and capacity issues and the potential impact on the Oxfordshire contract risk share which remains of concern. More positively the contracts and transfer agreements with regard to Oxfordshire learning disability services to support the planned transfer date concluded as planned with staff and services successfully transferring on 1</w:t>
      </w:r>
      <w:r w:rsidRPr="00100009">
        <w:rPr>
          <w:rFonts w:ascii="Segoe UI" w:eastAsia="Calibri" w:hAnsi="Segoe UI" w:cs="Segoe UI"/>
          <w:sz w:val="22"/>
          <w:szCs w:val="22"/>
          <w:vertAlign w:val="superscript"/>
        </w:rPr>
        <w:t>st</w:t>
      </w:r>
      <w:r w:rsidRPr="00100009">
        <w:rPr>
          <w:rFonts w:ascii="Segoe UI" w:eastAsia="Calibri" w:hAnsi="Segoe UI" w:cs="Segoe UI"/>
          <w:sz w:val="22"/>
          <w:szCs w:val="22"/>
        </w:rPr>
        <w:t xml:space="preserve"> July.</w:t>
      </w:r>
    </w:p>
    <w:p w:rsidR="00100009" w:rsidRPr="00100009" w:rsidRDefault="00100009" w:rsidP="00100009">
      <w:pPr>
        <w:spacing w:before="100" w:beforeAutospacing="1"/>
        <w:rPr>
          <w:rFonts w:ascii="Calibri" w:eastAsia="Calibri" w:hAnsi="Calibri"/>
          <w:sz w:val="22"/>
          <w:szCs w:val="22"/>
        </w:rPr>
      </w:pPr>
      <w:r w:rsidRPr="00100009">
        <w:rPr>
          <w:rFonts w:ascii="Segoe UI" w:eastAsia="Calibri" w:hAnsi="Segoe UI" w:cs="Segoe UI"/>
          <w:b/>
          <w:bCs/>
          <w:sz w:val="22"/>
          <w:szCs w:val="22"/>
        </w:rPr>
        <w:t>  Local issues</w:t>
      </w:r>
    </w:p>
    <w:p w:rsidR="00100009" w:rsidRPr="00100009" w:rsidRDefault="00100009" w:rsidP="00100009">
      <w:pPr>
        <w:numPr>
          <w:ilvl w:val="0"/>
          <w:numId w:val="18"/>
        </w:numPr>
        <w:spacing w:before="100" w:beforeAutospacing="1" w:after="0" w:line="240" w:lineRule="auto"/>
        <w:jc w:val="both"/>
        <w:rPr>
          <w:rFonts w:ascii="Calibri" w:hAnsi="Calibri"/>
          <w:sz w:val="22"/>
          <w:szCs w:val="22"/>
        </w:rPr>
      </w:pPr>
      <w:r w:rsidRPr="00100009">
        <w:rPr>
          <w:rFonts w:ascii="Segoe UI" w:hAnsi="Segoe UI" w:cs="Segoe UI"/>
          <w:b/>
          <w:bCs/>
          <w:sz w:val="22"/>
          <w:szCs w:val="22"/>
        </w:rPr>
        <w:t xml:space="preserve">CQC </w:t>
      </w:r>
    </w:p>
    <w:p w:rsidR="00100009" w:rsidRPr="00100009" w:rsidRDefault="00100009" w:rsidP="00100009">
      <w:pPr>
        <w:spacing w:before="100" w:beforeAutospacing="1"/>
        <w:jc w:val="both"/>
        <w:rPr>
          <w:rFonts w:ascii="Calibri" w:eastAsia="Calibri" w:hAnsi="Calibri"/>
          <w:sz w:val="22"/>
          <w:szCs w:val="22"/>
        </w:rPr>
      </w:pPr>
      <w:r w:rsidRPr="00100009">
        <w:rPr>
          <w:rFonts w:ascii="Segoe UI" w:eastAsia="Calibri" w:hAnsi="Segoe UI" w:cs="Segoe UI"/>
          <w:sz w:val="22"/>
          <w:szCs w:val="22"/>
        </w:rPr>
        <w:t xml:space="preserve">The CQC visited the </w:t>
      </w:r>
      <w:proofErr w:type="spellStart"/>
      <w:r w:rsidRPr="00100009">
        <w:rPr>
          <w:rFonts w:ascii="Segoe UI" w:eastAsia="Calibri" w:hAnsi="Segoe UI" w:cs="Segoe UI"/>
          <w:sz w:val="22"/>
          <w:szCs w:val="22"/>
        </w:rPr>
        <w:t>Whiteleaf</w:t>
      </w:r>
      <w:proofErr w:type="spellEnd"/>
      <w:r w:rsidRPr="00100009">
        <w:rPr>
          <w:rFonts w:ascii="Segoe UI" w:eastAsia="Calibri" w:hAnsi="Segoe UI" w:cs="Segoe UI"/>
          <w:sz w:val="22"/>
          <w:szCs w:val="22"/>
        </w:rPr>
        <w:t xml:space="preserve"> Centre on 18/19th July in order to conduct a focused inspection of </w:t>
      </w:r>
      <w:r>
        <w:rPr>
          <w:rFonts w:ascii="Segoe UI" w:eastAsia="Calibri" w:hAnsi="Segoe UI" w:cs="Segoe UI"/>
          <w:sz w:val="22"/>
          <w:szCs w:val="22"/>
        </w:rPr>
        <w:t>one of the Trust’s w</w:t>
      </w:r>
      <w:r w:rsidRPr="00100009">
        <w:rPr>
          <w:rFonts w:ascii="Segoe UI" w:eastAsia="Calibri" w:hAnsi="Segoe UI" w:cs="Segoe UI"/>
          <w:sz w:val="22"/>
          <w:szCs w:val="22"/>
        </w:rPr>
        <w:t>ard</w:t>
      </w:r>
      <w:r>
        <w:rPr>
          <w:rFonts w:ascii="Segoe UI" w:eastAsia="Calibri" w:hAnsi="Segoe UI" w:cs="Segoe UI"/>
          <w:sz w:val="22"/>
          <w:szCs w:val="22"/>
        </w:rPr>
        <w:t>s</w:t>
      </w:r>
      <w:r w:rsidRPr="00100009">
        <w:rPr>
          <w:rFonts w:ascii="Segoe UI" w:eastAsia="Calibri" w:hAnsi="Segoe UI" w:cs="Segoe UI"/>
          <w:sz w:val="22"/>
          <w:szCs w:val="22"/>
        </w:rPr>
        <w:t>.  We were advised on the morning that the CQC were carrying out a focused inspection in response to incidents earlier this year and contact from patients and carers.  I hope to update members further at the Board, but initial feedback immediately after the inspection was very positive overall. The Board has previously received information with regard to the improvement activity we had already initiated which included work to address over-reliance on agency staff, the detail of which will be shared with the CQC as necessary. The full report is expected in September.</w:t>
      </w:r>
    </w:p>
    <w:p w:rsidR="00100009" w:rsidRPr="00100009" w:rsidRDefault="00100009" w:rsidP="00100009">
      <w:pPr>
        <w:numPr>
          <w:ilvl w:val="0"/>
          <w:numId w:val="18"/>
        </w:numPr>
        <w:spacing w:before="100" w:beforeAutospacing="1" w:after="0" w:line="240" w:lineRule="auto"/>
        <w:rPr>
          <w:rFonts w:ascii="Calibri" w:hAnsi="Calibri"/>
          <w:sz w:val="22"/>
          <w:szCs w:val="22"/>
        </w:rPr>
      </w:pPr>
      <w:r w:rsidRPr="00100009">
        <w:rPr>
          <w:rFonts w:ascii="Segoe UI" w:hAnsi="Segoe UI" w:cs="Segoe UI"/>
          <w:b/>
          <w:bCs/>
          <w:sz w:val="22"/>
          <w:szCs w:val="22"/>
        </w:rPr>
        <w:lastRenderedPageBreak/>
        <w:t>Financial Plan FY18</w:t>
      </w:r>
    </w:p>
    <w:p w:rsidR="00100009" w:rsidRPr="00100009" w:rsidRDefault="00100009" w:rsidP="00440DC2">
      <w:pPr>
        <w:spacing w:before="100" w:beforeAutospacing="1"/>
        <w:jc w:val="both"/>
        <w:rPr>
          <w:rFonts w:ascii="Calibri" w:eastAsia="Calibri" w:hAnsi="Calibri"/>
          <w:sz w:val="22"/>
          <w:szCs w:val="22"/>
        </w:rPr>
      </w:pPr>
      <w:r w:rsidRPr="00100009">
        <w:rPr>
          <w:rFonts w:ascii="Segoe UI" w:eastAsia="Calibri" w:hAnsi="Segoe UI" w:cs="Segoe UI"/>
          <w:sz w:val="22"/>
          <w:szCs w:val="22"/>
        </w:rPr>
        <w:t>The detail of our performance is included in the finance report, but the headline financial result for the three month period to the end of June 2017 is an Income &amp; Expenditure surplus of £0.8m, which is £0.5m favourable to plan. However, this includes £0.9m of one-off benefits which when excluded results in an underlying deficit position of £0.1m, which is £0.4m adverse to plan. The underlying adverse position is mainly due to a shortfall in delivery of CIP together with other pressures in services. The forecast year-end position is a surplus of £1.8m which is in line with plan, and includes £1.9m of Sustainability &amp; Transformation funding (STF).</w:t>
      </w:r>
    </w:p>
    <w:p w:rsidR="00100009" w:rsidRPr="00100009" w:rsidRDefault="00100009" w:rsidP="00440DC2">
      <w:pPr>
        <w:spacing w:before="100" w:beforeAutospacing="1"/>
        <w:jc w:val="both"/>
        <w:rPr>
          <w:rFonts w:ascii="Calibri" w:eastAsia="Calibri" w:hAnsi="Calibri"/>
          <w:sz w:val="22"/>
          <w:szCs w:val="22"/>
        </w:rPr>
      </w:pPr>
      <w:r w:rsidRPr="00100009">
        <w:rPr>
          <w:rFonts w:ascii="Segoe UI" w:eastAsia="Calibri" w:hAnsi="Segoe UI" w:cs="Segoe UI"/>
          <w:sz w:val="22"/>
          <w:szCs w:val="22"/>
        </w:rPr>
        <w:t>Based on the year-to-date results the Trust’s overall Use of Resources risk rating would be a ‘2’, however, the Agency metric is rated as a ‘4’ because spend on agency staff was 50% above the ceiling set by NHSI resulting in an override to cap the Trust’s rating at a ‘3’. The Trust continues to work hard to address spend on agency.</w:t>
      </w:r>
    </w:p>
    <w:p w:rsidR="00100009" w:rsidRPr="00100009" w:rsidRDefault="00100009" w:rsidP="00100009">
      <w:pPr>
        <w:numPr>
          <w:ilvl w:val="0"/>
          <w:numId w:val="19"/>
        </w:numPr>
        <w:spacing w:before="100" w:beforeAutospacing="1" w:after="0" w:line="240" w:lineRule="auto"/>
        <w:rPr>
          <w:rFonts w:ascii="Calibri" w:hAnsi="Calibri"/>
          <w:sz w:val="22"/>
          <w:szCs w:val="22"/>
        </w:rPr>
      </w:pPr>
      <w:r w:rsidRPr="00100009">
        <w:rPr>
          <w:rFonts w:ascii="Segoe UI" w:hAnsi="Segoe UI" w:cs="Segoe UI"/>
          <w:b/>
          <w:bCs/>
          <w:sz w:val="22"/>
          <w:szCs w:val="22"/>
        </w:rPr>
        <w:t>FY18 – contract/risk share governance</w:t>
      </w:r>
    </w:p>
    <w:p w:rsidR="00100009" w:rsidRPr="00100009" w:rsidRDefault="00100009" w:rsidP="00100009">
      <w:pPr>
        <w:spacing w:before="100" w:beforeAutospacing="1"/>
        <w:jc w:val="both"/>
        <w:rPr>
          <w:rFonts w:ascii="Calibri" w:eastAsia="Calibri" w:hAnsi="Calibri"/>
          <w:sz w:val="22"/>
          <w:szCs w:val="22"/>
        </w:rPr>
      </w:pPr>
      <w:r w:rsidRPr="00100009">
        <w:rPr>
          <w:rFonts w:ascii="Segoe UI" w:eastAsia="Calibri" w:hAnsi="Segoe UI" w:cs="Segoe UI"/>
          <w:sz w:val="22"/>
          <w:szCs w:val="22"/>
        </w:rPr>
        <w:t xml:space="preserve">There has been some progress with implementation of the agreed mitigations of the £18m largely activity based risk outlined in the contractual agreement between ourselves, OUH and Oxfordshire CCG, but much still needs to be done. However, progress on this continues to be significantly behind where it needs to be. I have reiterated to both other parties the Trust's position that OH will not commit to any additional expansion of the quantum or nature of the existing risk share agreement, which is predicated on implementation of that agreed list of mitigations as an inherent part of that agreement. That includes, specifically, any additional costs associated with the Referral to Treatment (RTT) backlog identified by regulators at OUH. As previously advised, OUH is required to prepare a revised activity plan to NHSI, but the impact of this on the assumptions made back in December will need to be assessed, to see if it represents a fundamental change, but more importantly it needs to be set in the context of the much greater financial risks identified in the contract. In reality the rate limiting factor is most likely to </w:t>
      </w:r>
      <w:r w:rsidR="00440DC2">
        <w:rPr>
          <w:rFonts w:ascii="Segoe UI" w:eastAsia="Calibri" w:hAnsi="Segoe UI" w:cs="Segoe UI"/>
          <w:sz w:val="22"/>
          <w:szCs w:val="22"/>
        </w:rPr>
        <w:t>remain as</w:t>
      </w:r>
      <w:r w:rsidRPr="00100009">
        <w:rPr>
          <w:rFonts w:ascii="Segoe UI" w:eastAsia="Calibri" w:hAnsi="Segoe UI" w:cs="Segoe UI"/>
          <w:sz w:val="22"/>
          <w:szCs w:val="22"/>
        </w:rPr>
        <w:t xml:space="preserve"> the availability of workforce to sustain levels of activity. </w:t>
      </w:r>
    </w:p>
    <w:p w:rsidR="00100009" w:rsidRPr="00100009" w:rsidRDefault="00100009" w:rsidP="00100009">
      <w:pPr>
        <w:numPr>
          <w:ilvl w:val="0"/>
          <w:numId w:val="19"/>
        </w:numPr>
        <w:spacing w:before="100" w:beforeAutospacing="1" w:after="0" w:line="240" w:lineRule="auto"/>
        <w:jc w:val="both"/>
        <w:rPr>
          <w:rFonts w:ascii="Calibri" w:hAnsi="Calibri"/>
          <w:sz w:val="22"/>
          <w:szCs w:val="22"/>
        </w:rPr>
      </w:pPr>
      <w:r w:rsidRPr="00100009">
        <w:rPr>
          <w:rFonts w:ascii="Segoe UI" w:hAnsi="Segoe UI" w:cs="Segoe UI"/>
          <w:b/>
          <w:bCs/>
          <w:sz w:val="22"/>
          <w:szCs w:val="22"/>
        </w:rPr>
        <w:t> IM&amp;T - Digital Strategy Update:</w:t>
      </w:r>
    </w:p>
    <w:p w:rsidR="00100009" w:rsidRPr="00100009" w:rsidRDefault="00100009" w:rsidP="00100009">
      <w:pPr>
        <w:spacing w:before="100" w:beforeAutospacing="1"/>
        <w:jc w:val="both"/>
        <w:rPr>
          <w:rFonts w:ascii="Calibri" w:eastAsia="Calibri" w:hAnsi="Calibri"/>
          <w:sz w:val="22"/>
          <w:szCs w:val="22"/>
        </w:rPr>
      </w:pPr>
      <w:r w:rsidRPr="00100009">
        <w:rPr>
          <w:rFonts w:ascii="Segoe UI" w:eastAsia="Calibri" w:hAnsi="Segoe UI" w:cs="Segoe UI"/>
          <w:sz w:val="22"/>
          <w:szCs w:val="22"/>
        </w:rPr>
        <w:t>As previously reported, the Trust is one of seven organisations chosen to go forward and receive up to £5million of funding over the next 3.5 years to accelerate digital health initiatives in mental health services.  The Trust will need to match this funding.  Based on the Trust’s long term financial plan there is sufficient matched funding already reserved.</w:t>
      </w:r>
    </w:p>
    <w:p w:rsidR="00100009" w:rsidRPr="00100009" w:rsidRDefault="00100009" w:rsidP="00100009">
      <w:pPr>
        <w:spacing w:before="100" w:beforeAutospacing="1"/>
        <w:jc w:val="both"/>
        <w:rPr>
          <w:rFonts w:ascii="Calibri" w:eastAsia="Calibri" w:hAnsi="Calibri"/>
          <w:sz w:val="22"/>
          <w:szCs w:val="22"/>
        </w:rPr>
      </w:pPr>
      <w:r w:rsidRPr="00100009">
        <w:rPr>
          <w:rFonts w:ascii="Segoe UI" w:eastAsia="Calibri" w:hAnsi="Segoe UI" w:cs="Segoe UI"/>
          <w:sz w:val="22"/>
          <w:szCs w:val="22"/>
        </w:rPr>
        <w:lastRenderedPageBreak/>
        <w:t>Our GDE programme will consist of five project areas, each of which will contain multiple work-streams. The five project areas are listed below</w:t>
      </w:r>
      <w:proofErr w:type="gramStart"/>
      <w:r w:rsidRPr="00100009">
        <w:rPr>
          <w:rFonts w:ascii="Segoe UI" w:eastAsia="Calibri" w:hAnsi="Segoe UI" w:cs="Segoe UI"/>
          <w:sz w:val="22"/>
          <w:szCs w:val="22"/>
        </w:rPr>
        <w:t>:</w:t>
      </w:r>
      <w:proofErr w:type="gramEnd"/>
      <w:r w:rsidRPr="00100009">
        <w:rPr>
          <w:rFonts w:ascii="Segoe UI" w:eastAsia="Calibri" w:hAnsi="Segoe UI" w:cs="Segoe UI"/>
          <w:sz w:val="22"/>
          <w:szCs w:val="22"/>
        </w:rPr>
        <w:br/>
      </w:r>
      <w:r w:rsidRPr="00100009">
        <w:rPr>
          <w:rFonts w:ascii="Segoe UI" w:eastAsia="Calibri" w:hAnsi="Segoe UI" w:cs="Segoe UI"/>
          <w:sz w:val="22"/>
          <w:szCs w:val="22"/>
        </w:rPr>
        <w:br/>
        <w:t>a)    Expanded Electronic Health Record (EHR)</w:t>
      </w:r>
      <w:r w:rsidRPr="00100009">
        <w:rPr>
          <w:rFonts w:ascii="Segoe UI" w:eastAsia="Calibri" w:hAnsi="Segoe UI" w:cs="Segoe UI"/>
          <w:sz w:val="22"/>
          <w:szCs w:val="22"/>
        </w:rPr>
        <w:br/>
        <w:t>b)    Records Sharing</w:t>
      </w:r>
      <w:r w:rsidRPr="00100009">
        <w:rPr>
          <w:rFonts w:ascii="Segoe UI" w:eastAsia="Calibri" w:hAnsi="Segoe UI" w:cs="Segoe UI"/>
          <w:sz w:val="22"/>
          <w:szCs w:val="22"/>
        </w:rPr>
        <w:br/>
        <w:t>c)    Advanced Analytics</w:t>
      </w:r>
      <w:r w:rsidRPr="00100009">
        <w:rPr>
          <w:rFonts w:ascii="Segoe UI" w:eastAsia="Calibri" w:hAnsi="Segoe UI" w:cs="Segoe UI"/>
          <w:sz w:val="22"/>
          <w:szCs w:val="22"/>
        </w:rPr>
        <w:br/>
        <w:t>d)    Patient Facing / Self-Management</w:t>
      </w:r>
      <w:r w:rsidRPr="00100009">
        <w:rPr>
          <w:rFonts w:ascii="Segoe UI" w:eastAsia="Calibri" w:hAnsi="Segoe UI" w:cs="Segoe UI"/>
          <w:sz w:val="22"/>
          <w:szCs w:val="22"/>
        </w:rPr>
        <w:br/>
        <w:t>e)    Enabling Infrastructure</w:t>
      </w:r>
      <w:r w:rsidRPr="00100009">
        <w:rPr>
          <w:rFonts w:ascii="Segoe UI" w:eastAsia="Calibri" w:hAnsi="Segoe UI" w:cs="Segoe UI"/>
          <w:sz w:val="22"/>
          <w:szCs w:val="22"/>
        </w:rPr>
        <w:br/>
      </w:r>
      <w:r w:rsidRPr="00100009">
        <w:rPr>
          <w:rFonts w:ascii="Segoe UI" w:eastAsia="Calibri" w:hAnsi="Segoe UI" w:cs="Segoe UI"/>
          <w:sz w:val="22"/>
          <w:szCs w:val="22"/>
        </w:rPr>
        <w:br/>
        <w:t>In addition to the above there will be on-going cross-project activities focused on ‘soft’ enabling elements.  These will consist of: up to date IG policies and procedures; information sharing agreements; collaborative working with partner organisations and user training.  The GDE programme elements form the basis of the Trust’s Digital Strategy and offer a tremendous opportunity to support care delivery with digital solutions.  However, to achieve this outcome the Trust will need to invest significant time and effort from a wide body of colleagues across all areas.  </w:t>
      </w:r>
    </w:p>
    <w:p w:rsidR="00100009" w:rsidRPr="00100009" w:rsidRDefault="00100009" w:rsidP="00100009">
      <w:pPr>
        <w:spacing w:before="100" w:beforeAutospacing="1"/>
        <w:jc w:val="both"/>
        <w:rPr>
          <w:rFonts w:ascii="Calibri" w:eastAsia="Calibri" w:hAnsi="Calibri"/>
          <w:sz w:val="22"/>
          <w:szCs w:val="22"/>
        </w:rPr>
      </w:pPr>
      <w:r w:rsidRPr="00100009">
        <w:rPr>
          <w:rFonts w:ascii="Segoe UI" w:eastAsia="Calibri" w:hAnsi="Segoe UI" w:cs="Segoe UI"/>
          <w:sz w:val="22"/>
          <w:szCs w:val="22"/>
        </w:rPr>
        <w:t>With this in mind the current EHR Programme in the Trust will develop into a broader Digital Strategy Programme.  This new Programme Board will be comprised of senior clinical and non-clinical Trust colleagues, as well as representatives from NHS Digital and key suppliers where appropriate.  The Digital Strategy Programme will oversee the portfolio of projects and activities, and will be responsible for ensuring the expected benefits are delivered.  </w:t>
      </w:r>
    </w:p>
    <w:p w:rsidR="00100009" w:rsidRPr="00100009" w:rsidRDefault="00100009" w:rsidP="00100009">
      <w:pPr>
        <w:spacing w:before="100" w:beforeAutospacing="1"/>
        <w:jc w:val="both"/>
        <w:rPr>
          <w:rFonts w:ascii="Calibri" w:eastAsia="Calibri" w:hAnsi="Calibri"/>
          <w:sz w:val="22"/>
          <w:szCs w:val="22"/>
        </w:rPr>
      </w:pPr>
      <w:r w:rsidRPr="00100009">
        <w:rPr>
          <w:rFonts w:ascii="Segoe UI" w:eastAsia="Calibri" w:hAnsi="Segoe UI" w:cs="Segoe UI"/>
          <w:sz w:val="22"/>
          <w:szCs w:val="22"/>
        </w:rPr>
        <w:t>To initiate the GDE programme and trigger the release of funding, NHS England requires the Trust to complete a Funding Agreement.  The Funding Agreement defines what the GDE programme will be in the Trust, the governance the Trust will put in place to ensure delivery of the GDE programme, and the commitments the Trust will have to undertake to receive the funding.  In essence, the Funding Agreement is the basis of a ’contract’ between the Trust and NHS England.  </w:t>
      </w:r>
    </w:p>
    <w:p w:rsidR="00100009" w:rsidRPr="00100009" w:rsidRDefault="00100009" w:rsidP="00100009">
      <w:pPr>
        <w:spacing w:before="100" w:beforeAutospacing="1"/>
        <w:jc w:val="both"/>
        <w:rPr>
          <w:rFonts w:ascii="Calibri" w:eastAsia="Calibri" w:hAnsi="Calibri"/>
          <w:sz w:val="22"/>
          <w:szCs w:val="22"/>
        </w:rPr>
      </w:pPr>
      <w:r w:rsidRPr="00100009">
        <w:rPr>
          <w:rFonts w:ascii="Segoe UI" w:eastAsia="Calibri" w:hAnsi="Segoe UI" w:cs="Segoe UI"/>
          <w:sz w:val="22"/>
          <w:szCs w:val="22"/>
        </w:rPr>
        <w:t>Currently, the Funding Agreement is still going through the due diligence phase with NHS England (the fifth draft was submitted by the Trust on 17th July).  As part of the Trust sign-off process the Funding Agreement will be presented at the Trust’s Extended Executive and shared with other committees once NHS England have completed their reviews.</w:t>
      </w:r>
    </w:p>
    <w:p w:rsidR="00100009" w:rsidRPr="00100009" w:rsidRDefault="00100009" w:rsidP="00100009">
      <w:pPr>
        <w:numPr>
          <w:ilvl w:val="0"/>
          <w:numId w:val="19"/>
        </w:numPr>
        <w:spacing w:before="100" w:beforeAutospacing="1" w:after="0" w:line="240" w:lineRule="auto"/>
        <w:rPr>
          <w:rFonts w:ascii="Calibri" w:hAnsi="Calibri"/>
          <w:sz w:val="22"/>
          <w:szCs w:val="22"/>
        </w:rPr>
      </w:pPr>
      <w:r w:rsidRPr="00100009">
        <w:rPr>
          <w:rFonts w:ascii="Segoe UI" w:hAnsi="Segoe UI" w:cs="Segoe UI"/>
          <w:b/>
          <w:bCs/>
          <w:sz w:val="22"/>
          <w:szCs w:val="22"/>
        </w:rPr>
        <w:t xml:space="preserve">Workforce: Nurse Recruitment and Retention </w:t>
      </w:r>
    </w:p>
    <w:p w:rsidR="00100009" w:rsidRPr="00100009" w:rsidRDefault="00100009" w:rsidP="00100009">
      <w:pPr>
        <w:spacing w:before="100" w:beforeAutospacing="1"/>
        <w:jc w:val="both"/>
        <w:rPr>
          <w:rFonts w:ascii="Calibri" w:eastAsia="Calibri" w:hAnsi="Calibri"/>
          <w:sz w:val="22"/>
          <w:szCs w:val="22"/>
        </w:rPr>
      </w:pPr>
      <w:r w:rsidRPr="00100009">
        <w:rPr>
          <w:rFonts w:ascii="Segoe UI" w:eastAsia="Calibri" w:hAnsi="Segoe UI" w:cs="Segoe UI"/>
          <w:sz w:val="22"/>
          <w:szCs w:val="22"/>
        </w:rPr>
        <w:t xml:space="preserve">Board is familiar with the significant staff shortages across England, most notably amongst clinical staff such as nurses, doctors and paramedics, with demand for services and demands on staff </w:t>
      </w:r>
      <w:r w:rsidRPr="00100009">
        <w:rPr>
          <w:rFonts w:ascii="Segoe UI" w:eastAsia="Calibri" w:hAnsi="Segoe UI" w:cs="Segoe UI"/>
          <w:sz w:val="22"/>
          <w:szCs w:val="22"/>
        </w:rPr>
        <w:lastRenderedPageBreak/>
        <w:t>increasing.   Given this national situation and to address our own concerns locally, I have initiated an internal task and finish group to bring additional focus and impetus to this important area for the Trust and its services.  The concentration of the work of the group will include decisions and oversight of opportunities available to newly qualified nurses primarily by creating  accelerated routes of progression and career pathways which will be defined and demonstrate to staff what is on offer in the Trust and what support is available to develop their clinical, managerial and leadership skills and experience.  A structured approach will enable assessment of competence supporting professional development, and job rotation mechanisms will be evaluated within the programme of work as well as the potential for the introduction of appropriate reward and incentive frameworks.  Furthermore, we have commenced discussions about whether we should take a new approach to agency use in non-registered roles such as HCAs where we spend nearly £3m per year. Implementation will require further planning and risk assessing before we can begin consulting and involving stakeholders.</w:t>
      </w:r>
    </w:p>
    <w:p w:rsidR="00100009" w:rsidRPr="00100009" w:rsidRDefault="00100009" w:rsidP="00100009">
      <w:pPr>
        <w:numPr>
          <w:ilvl w:val="0"/>
          <w:numId w:val="19"/>
        </w:numPr>
        <w:spacing w:before="100" w:beforeAutospacing="1" w:after="0" w:line="240" w:lineRule="auto"/>
        <w:rPr>
          <w:rFonts w:ascii="Calibri" w:hAnsi="Calibri"/>
          <w:sz w:val="22"/>
          <w:szCs w:val="22"/>
        </w:rPr>
      </w:pPr>
      <w:r w:rsidRPr="00100009">
        <w:rPr>
          <w:rFonts w:ascii="Segoe UI" w:hAnsi="Segoe UI" w:cs="Segoe UI"/>
          <w:b/>
          <w:bCs/>
          <w:sz w:val="22"/>
          <w:szCs w:val="22"/>
        </w:rPr>
        <w:t>Wave 2 New Care Model Applications for Tertiary Mental Health Services</w:t>
      </w:r>
    </w:p>
    <w:p w:rsidR="00440DC2" w:rsidRDefault="00440DC2" w:rsidP="00440DC2">
      <w:pPr>
        <w:spacing w:after="0" w:line="240" w:lineRule="auto"/>
        <w:jc w:val="both"/>
        <w:rPr>
          <w:rFonts w:ascii="Segoe UI" w:eastAsia="Calibri" w:hAnsi="Segoe UI" w:cs="Segoe UI"/>
          <w:sz w:val="22"/>
          <w:szCs w:val="22"/>
        </w:rPr>
      </w:pPr>
    </w:p>
    <w:p w:rsidR="00100009" w:rsidRPr="00100009" w:rsidRDefault="00100009" w:rsidP="00100009">
      <w:pPr>
        <w:jc w:val="both"/>
        <w:rPr>
          <w:rFonts w:ascii="Calibri" w:eastAsia="Calibri" w:hAnsi="Calibri"/>
          <w:sz w:val="22"/>
          <w:szCs w:val="22"/>
        </w:rPr>
      </w:pPr>
      <w:r w:rsidRPr="00100009">
        <w:rPr>
          <w:rFonts w:ascii="Segoe UI" w:eastAsia="Calibri" w:hAnsi="Segoe UI" w:cs="Segoe UI"/>
          <w:sz w:val="22"/>
          <w:szCs w:val="22"/>
        </w:rPr>
        <w:t>Board has been advised that we were successful in our bid to lead a wave 2 new care model for Adult Eating Disorders with Avon and Wiltshire Partnership Trust, 2Gether, Berkshire Healthcare NHS FT, Weston Area NHS Trust, Southern Health NHS FT, Dorset Healthcare Trust and Priority/Partnerships in Care.</w:t>
      </w:r>
    </w:p>
    <w:p w:rsidR="00100009" w:rsidRPr="00100009" w:rsidRDefault="00100009" w:rsidP="00100009">
      <w:pPr>
        <w:jc w:val="both"/>
        <w:rPr>
          <w:rFonts w:ascii="Calibri" w:eastAsia="Calibri" w:hAnsi="Calibri"/>
          <w:sz w:val="22"/>
          <w:szCs w:val="22"/>
        </w:rPr>
      </w:pPr>
      <w:r w:rsidRPr="00100009">
        <w:rPr>
          <w:rFonts w:ascii="Segoe UI" w:eastAsia="Calibri" w:hAnsi="Segoe UI" w:cs="Segoe UI"/>
          <w:sz w:val="22"/>
          <w:szCs w:val="22"/>
        </w:rPr>
        <w:t>The plan is for go-live in April 2018 and the ambitions of the Model are to:</w:t>
      </w:r>
    </w:p>
    <w:p w:rsidR="00100009" w:rsidRPr="00100009" w:rsidRDefault="00100009" w:rsidP="00100009">
      <w:pPr>
        <w:numPr>
          <w:ilvl w:val="0"/>
          <w:numId w:val="41"/>
        </w:numPr>
        <w:spacing w:after="0" w:line="240" w:lineRule="auto"/>
        <w:ind w:left="1008"/>
        <w:contextualSpacing/>
        <w:jc w:val="both"/>
        <w:rPr>
          <w:rFonts w:ascii="Calibri" w:eastAsia="Calibri" w:hAnsi="Calibri"/>
          <w:sz w:val="22"/>
          <w:szCs w:val="22"/>
        </w:rPr>
      </w:pPr>
      <w:r w:rsidRPr="00100009">
        <w:rPr>
          <w:rFonts w:ascii="Segoe UI" w:eastAsia="Calibri" w:hAnsi="Segoe UI" w:cs="Segoe UI"/>
          <w:sz w:val="22"/>
          <w:szCs w:val="22"/>
          <w:lang w:eastAsia="en-GB"/>
        </w:rPr>
        <w:t>Reduce length of Stay</w:t>
      </w:r>
    </w:p>
    <w:p w:rsidR="00100009" w:rsidRPr="00100009" w:rsidRDefault="00100009" w:rsidP="00100009">
      <w:pPr>
        <w:numPr>
          <w:ilvl w:val="0"/>
          <w:numId w:val="41"/>
        </w:numPr>
        <w:spacing w:after="0" w:line="240" w:lineRule="auto"/>
        <w:ind w:left="1008"/>
        <w:contextualSpacing/>
        <w:jc w:val="both"/>
        <w:rPr>
          <w:rFonts w:ascii="Calibri" w:eastAsia="Calibri" w:hAnsi="Calibri"/>
          <w:sz w:val="22"/>
          <w:szCs w:val="22"/>
        </w:rPr>
      </w:pPr>
      <w:r w:rsidRPr="00100009">
        <w:rPr>
          <w:rFonts w:ascii="Segoe UI" w:eastAsia="Calibri" w:hAnsi="Segoe UI" w:cs="Segoe UI"/>
          <w:sz w:val="22"/>
          <w:szCs w:val="22"/>
          <w:lang w:eastAsia="en-GB"/>
        </w:rPr>
        <w:t>Reduce out of area placements</w:t>
      </w:r>
    </w:p>
    <w:p w:rsidR="00100009" w:rsidRPr="00100009" w:rsidRDefault="00100009" w:rsidP="00100009">
      <w:pPr>
        <w:numPr>
          <w:ilvl w:val="0"/>
          <w:numId w:val="41"/>
        </w:numPr>
        <w:spacing w:after="0" w:line="240" w:lineRule="auto"/>
        <w:ind w:left="1008"/>
        <w:contextualSpacing/>
        <w:jc w:val="both"/>
        <w:rPr>
          <w:rFonts w:ascii="Calibri" w:eastAsia="Calibri" w:hAnsi="Calibri"/>
          <w:sz w:val="22"/>
          <w:szCs w:val="22"/>
        </w:rPr>
      </w:pPr>
      <w:r w:rsidRPr="00100009">
        <w:rPr>
          <w:rFonts w:ascii="Segoe UI" w:eastAsia="Calibri" w:hAnsi="Segoe UI" w:cs="Segoe UI"/>
          <w:sz w:val="22"/>
          <w:szCs w:val="22"/>
          <w:lang w:eastAsia="en-GB"/>
        </w:rPr>
        <w:t>Increase repatriation of patients (closer to home)</w:t>
      </w:r>
    </w:p>
    <w:p w:rsidR="00100009" w:rsidRPr="00100009" w:rsidRDefault="00100009" w:rsidP="00100009">
      <w:pPr>
        <w:numPr>
          <w:ilvl w:val="0"/>
          <w:numId w:val="41"/>
        </w:numPr>
        <w:spacing w:after="0" w:line="240" w:lineRule="auto"/>
        <w:ind w:left="1008"/>
        <w:contextualSpacing/>
        <w:jc w:val="both"/>
        <w:rPr>
          <w:rFonts w:ascii="Calibri" w:eastAsia="Calibri" w:hAnsi="Calibri"/>
          <w:sz w:val="22"/>
          <w:szCs w:val="22"/>
        </w:rPr>
      </w:pPr>
      <w:r w:rsidRPr="00100009">
        <w:rPr>
          <w:rFonts w:ascii="Segoe UI" w:eastAsia="Calibri" w:hAnsi="Segoe UI" w:cs="Segoe UI"/>
          <w:sz w:val="22"/>
          <w:szCs w:val="22"/>
          <w:lang w:eastAsia="en-GB"/>
        </w:rPr>
        <w:t>Increase numbers of patients in treatment</w:t>
      </w:r>
    </w:p>
    <w:p w:rsidR="00100009" w:rsidRPr="00100009" w:rsidRDefault="00100009" w:rsidP="00100009">
      <w:pPr>
        <w:numPr>
          <w:ilvl w:val="0"/>
          <w:numId w:val="41"/>
        </w:numPr>
        <w:spacing w:after="0" w:line="240" w:lineRule="auto"/>
        <w:ind w:left="1008"/>
        <w:contextualSpacing/>
        <w:jc w:val="both"/>
        <w:rPr>
          <w:rFonts w:ascii="Calibri" w:eastAsia="Calibri" w:hAnsi="Calibri"/>
          <w:sz w:val="22"/>
          <w:szCs w:val="22"/>
        </w:rPr>
      </w:pPr>
      <w:r w:rsidRPr="00100009">
        <w:rPr>
          <w:rFonts w:ascii="Segoe UI" w:eastAsia="Calibri" w:hAnsi="Segoe UI" w:cs="Segoe UI"/>
          <w:sz w:val="22"/>
          <w:szCs w:val="22"/>
          <w:lang w:eastAsia="en-GB"/>
        </w:rPr>
        <w:t>Improve patient/carer experience</w:t>
      </w:r>
    </w:p>
    <w:p w:rsidR="00100009" w:rsidRPr="00100009" w:rsidRDefault="00100009" w:rsidP="00100009">
      <w:pPr>
        <w:numPr>
          <w:ilvl w:val="0"/>
          <w:numId w:val="41"/>
        </w:numPr>
        <w:spacing w:after="0" w:line="240" w:lineRule="auto"/>
        <w:ind w:left="1008"/>
        <w:contextualSpacing/>
        <w:jc w:val="both"/>
        <w:rPr>
          <w:rFonts w:ascii="Calibri" w:eastAsia="Calibri" w:hAnsi="Calibri"/>
          <w:sz w:val="22"/>
          <w:szCs w:val="22"/>
        </w:rPr>
      </w:pPr>
      <w:r w:rsidRPr="00100009">
        <w:rPr>
          <w:rFonts w:ascii="Segoe UI" w:eastAsia="Calibri" w:hAnsi="Segoe UI" w:cs="Segoe UI"/>
          <w:sz w:val="22"/>
          <w:szCs w:val="22"/>
          <w:lang w:eastAsia="en-GB"/>
        </w:rPr>
        <w:t>Enhance working with 3</w:t>
      </w:r>
      <w:proofErr w:type="spellStart"/>
      <w:r w:rsidRPr="00100009">
        <w:rPr>
          <w:rFonts w:ascii="Segoe UI" w:eastAsia="Calibri" w:hAnsi="Segoe UI" w:cs="Segoe UI"/>
          <w:position w:val="8"/>
          <w:sz w:val="22"/>
          <w:szCs w:val="22"/>
          <w:vertAlign w:val="superscript"/>
          <w:lang w:eastAsia="en-GB"/>
        </w:rPr>
        <w:t>rd</w:t>
      </w:r>
      <w:proofErr w:type="spellEnd"/>
      <w:r w:rsidRPr="00100009">
        <w:rPr>
          <w:rFonts w:ascii="Segoe UI" w:eastAsia="Calibri" w:hAnsi="Segoe UI" w:cs="Segoe UI"/>
          <w:sz w:val="22"/>
          <w:szCs w:val="22"/>
          <w:lang w:eastAsia="en-GB"/>
        </w:rPr>
        <w:t xml:space="preserve"> Sector partners</w:t>
      </w:r>
    </w:p>
    <w:p w:rsidR="00100009" w:rsidRPr="00100009" w:rsidRDefault="00100009" w:rsidP="00100009">
      <w:pPr>
        <w:numPr>
          <w:ilvl w:val="0"/>
          <w:numId w:val="41"/>
        </w:numPr>
        <w:spacing w:after="0" w:line="240" w:lineRule="auto"/>
        <w:ind w:left="1008"/>
        <w:contextualSpacing/>
        <w:jc w:val="both"/>
        <w:rPr>
          <w:rFonts w:ascii="Calibri" w:eastAsia="Calibri" w:hAnsi="Calibri"/>
          <w:sz w:val="22"/>
          <w:szCs w:val="22"/>
        </w:rPr>
      </w:pPr>
      <w:r w:rsidRPr="00100009">
        <w:rPr>
          <w:rFonts w:ascii="Segoe UI" w:eastAsia="Calibri" w:hAnsi="Segoe UI" w:cs="Segoe UI"/>
          <w:sz w:val="22"/>
          <w:szCs w:val="22"/>
          <w:lang w:eastAsia="en-GB"/>
        </w:rPr>
        <w:t>Reduce expenditure on inpatient beds</w:t>
      </w:r>
    </w:p>
    <w:p w:rsidR="00100009" w:rsidRPr="00100009" w:rsidRDefault="00100009" w:rsidP="00100009">
      <w:pPr>
        <w:spacing w:after="0"/>
        <w:jc w:val="both"/>
        <w:rPr>
          <w:rFonts w:ascii="Calibri" w:eastAsia="Calibri" w:hAnsi="Calibri"/>
          <w:sz w:val="22"/>
          <w:szCs w:val="22"/>
        </w:rPr>
      </w:pPr>
      <w:r w:rsidRPr="00100009">
        <w:rPr>
          <w:rFonts w:ascii="Segoe UI" w:eastAsia="Calibri" w:hAnsi="Segoe UI" w:cs="Segoe UI"/>
          <w:sz w:val="22"/>
          <w:szCs w:val="22"/>
        </w:rPr>
        <w:t> </w:t>
      </w:r>
    </w:p>
    <w:p w:rsidR="00100009" w:rsidRPr="00100009" w:rsidRDefault="00100009" w:rsidP="00100009">
      <w:pPr>
        <w:jc w:val="both"/>
        <w:rPr>
          <w:rFonts w:ascii="Calibri" w:eastAsia="Calibri" w:hAnsi="Calibri"/>
          <w:sz w:val="22"/>
          <w:szCs w:val="22"/>
        </w:rPr>
      </w:pPr>
      <w:r w:rsidRPr="00100009">
        <w:rPr>
          <w:rFonts w:ascii="Segoe UI" w:eastAsia="Calibri" w:hAnsi="Segoe UI" w:cs="Segoe UI"/>
          <w:sz w:val="22"/>
          <w:szCs w:val="22"/>
        </w:rPr>
        <w:t>Plans are now in train for data validation and resourcing along with development of the Project Group and the establishment of the network.   A business plan needs to be developed alongside a management agreement and the necessary contract variation agreement.</w:t>
      </w:r>
    </w:p>
    <w:p w:rsidR="00100009" w:rsidRPr="00100009" w:rsidRDefault="00100009" w:rsidP="00100009">
      <w:pPr>
        <w:numPr>
          <w:ilvl w:val="0"/>
          <w:numId w:val="19"/>
        </w:numPr>
        <w:spacing w:after="0" w:line="240" w:lineRule="auto"/>
        <w:rPr>
          <w:rFonts w:ascii="Calibri" w:hAnsi="Calibri"/>
          <w:sz w:val="22"/>
          <w:szCs w:val="22"/>
        </w:rPr>
      </w:pPr>
      <w:r w:rsidRPr="00100009">
        <w:rPr>
          <w:rFonts w:ascii="Segoe UI" w:hAnsi="Segoe UI" w:cs="Segoe UI"/>
          <w:b/>
          <w:bCs/>
          <w:sz w:val="22"/>
          <w:szCs w:val="22"/>
        </w:rPr>
        <w:t>New Care Model – Forensic services</w:t>
      </w:r>
      <w:r w:rsidRPr="00100009">
        <w:rPr>
          <w:rFonts w:ascii="Segoe UI" w:hAnsi="Segoe UI" w:cs="Segoe UI"/>
          <w:sz w:val="22"/>
          <w:szCs w:val="22"/>
        </w:rPr>
        <w:t xml:space="preserve"> </w:t>
      </w:r>
    </w:p>
    <w:p w:rsidR="00100009" w:rsidRPr="00100009" w:rsidRDefault="00100009" w:rsidP="00100009">
      <w:pPr>
        <w:spacing w:after="0" w:line="240" w:lineRule="auto"/>
        <w:ind w:left="720"/>
        <w:rPr>
          <w:rFonts w:ascii="Calibri" w:eastAsia="Calibri" w:hAnsi="Calibri"/>
          <w:sz w:val="22"/>
          <w:szCs w:val="22"/>
        </w:rPr>
      </w:pPr>
      <w:r w:rsidRPr="00100009">
        <w:rPr>
          <w:rFonts w:ascii="Segoe UI" w:eastAsia="Calibri" w:hAnsi="Segoe UI" w:cs="Segoe UI"/>
          <w:sz w:val="22"/>
          <w:szCs w:val="22"/>
        </w:rPr>
        <w:t> </w:t>
      </w:r>
    </w:p>
    <w:p w:rsidR="00100009" w:rsidRPr="00100009" w:rsidRDefault="00100009" w:rsidP="00100009">
      <w:pPr>
        <w:jc w:val="both"/>
        <w:rPr>
          <w:rFonts w:ascii="Calibri" w:eastAsia="Calibri" w:hAnsi="Calibri"/>
          <w:sz w:val="22"/>
          <w:szCs w:val="22"/>
        </w:rPr>
      </w:pPr>
      <w:r w:rsidRPr="00100009">
        <w:rPr>
          <w:rFonts w:ascii="Segoe UI" w:eastAsia="Calibri" w:hAnsi="Segoe UI" w:cs="Segoe UI"/>
          <w:sz w:val="22"/>
          <w:szCs w:val="22"/>
        </w:rPr>
        <w:t xml:space="preserve">We are now in the second quarter of implementation of the Thames Valley and Wessex New Care Model. The team continues to work with NHS England and other members of the network to </w:t>
      </w:r>
      <w:r w:rsidRPr="00100009">
        <w:rPr>
          <w:rFonts w:ascii="Segoe UI" w:eastAsia="Calibri" w:hAnsi="Segoe UI" w:cs="Segoe UI"/>
          <w:sz w:val="22"/>
          <w:szCs w:val="22"/>
        </w:rPr>
        <w:lastRenderedPageBreak/>
        <w:t>validate patient level and financial information.  Procedures are in place for clinical leaders across the network to effectively oversee admission and discharge processes and in the coming quarter further work will be done to standardise these across the network.  In addition, the network is working with Response to identify ways of increasing supported housing capacity for the network.</w:t>
      </w:r>
    </w:p>
    <w:p w:rsidR="00100009" w:rsidRPr="00100009" w:rsidRDefault="00100009" w:rsidP="00100009">
      <w:pPr>
        <w:numPr>
          <w:ilvl w:val="0"/>
          <w:numId w:val="19"/>
        </w:numPr>
        <w:spacing w:before="100" w:beforeAutospacing="1" w:after="0" w:line="240" w:lineRule="auto"/>
        <w:rPr>
          <w:rFonts w:ascii="Calibri" w:hAnsi="Calibri"/>
          <w:sz w:val="22"/>
          <w:szCs w:val="22"/>
        </w:rPr>
      </w:pPr>
      <w:r w:rsidRPr="00100009">
        <w:rPr>
          <w:rFonts w:ascii="Segoe UI" w:hAnsi="Segoe UI" w:cs="Segoe UI"/>
          <w:b/>
          <w:bCs/>
          <w:sz w:val="22"/>
          <w:szCs w:val="22"/>
        </w:rPr>
        <w:t>Southern Health – Learning Disability (LD) services</w:t>
      </w:r>
    </w:p>
    <w:p w:rsidR="00100009" w:rsidRPr="00100009" w:rsidRDefault="00100009" w:rsidP="00100009">
      <w:pPr>
        <w:spacing w:before="100" w:beforeAutospacing="1"/>
        <w:jc w:val="both"/>
        <w:rPr>
          <w:rFonts w:ascii="Calibri" w:eastAsia="Calibri" w:hAnsi="Calibri"/>
          <w:sz w:val="22"/>
          <w:szCs w:val="22"/>
        </w:rPr>
      </w:pPr>
      <w:r w:rsidRPr="00100009">
        <w:rPr>
          <w:rFonts w:ascii="Segoe UI" w:eastAsia="Calibri" w:hAnsi="Segoe UI" w:cs="Segoe UI"/>
          <w:sz w:val="22"/>
          <w:szCs w:val="22"/>
        </w:rPr>
        <w:t>All service and transaction contracts were successfully concluded at the end of June and staff, patients and services transferred as planned on 1</w:t>
      </w:r>
      <w:r w:rsidRPr="00100009">
        <w:rPr>
          <w:rFonts w:ascii="Segoe UI" w:eastAsia="Calibri" w:hAnsi="Segoe UI" w:cs="Segoe UI"/>
          <w:sz w:val="22"/>
          <w:szCs w:val="22"/>
          <w:vertAlign w:val="superscript"/>
        </w:rPr>
        <w:t>st</w:t>
      </w:r>
      <w:r w:rsidRPr="00100009">
        <w:rPr>
          <w:rFonts w:ascii="Segoe UI" w:eastAsia="Calibri" w:hAnsi="Segoe UI" w:cs="Segoe UI"/>
          <w:sz w:val="22"/>
          <w:szCs w:val="22"/>
        </w:rPr>
        <w:t xml:space="preserve"> July.  Heads of Terms were signed with regard to the Slade site and agreement was reached to support signing of Heads of Terms with NHS England concerning the </w:t>
      </w:r>
      <w:proofErr w:type="spellStart"/>
      <w:r w:rsidRPr="00100009">
        <w:rPr>
          <w:rFonts w:ascii="Segoe UI" w:eastAsia="Calibri" w:hAnsi="Segoe UI" w:cs="Segoe UI"/>
          <w:sz w:val="22"/>
          <w:szCs w:val="22"/>
        </w:rPr>
        <w:t>Evenlode</w:t>
      </w:r>
      <w:proofErr w:type="spellEnd"/>
      <w:r w:rsidRPr="00100009">
        <w:rPr>
          <w:rFonts w:ascii="Segoe UI" w:eastAsia="Calibri" w:hAnsi="Segoe UI" w:cs="Segoe UI"/>
          <w:sz w:val="22"/>
          <w:szCs w:val="22"/>
        </w:rPr>
        <w:t xml:space="preserve"> service to include the development longer term of a forensic pathway and the associated capital developments at the Littlemore site.  </w:t>
      </w:r>
    </w:p>
    <w:p w:rsidR="00100009" w:rsidRPr="00100009" w:rsidRDefault="00100009" w:rsidP="00100009">
      <w:pPr>
        <w:spacing w:before="100" w:beforeAutospacing="1"/>
        <w:jc w:val="both"/>
        <w:rPr>
          <w:rFonts w:ascii="Calibri" w:eastAsia="Calibri" w:hAnsi="Calibri"/>
          <w:sz w:val="22"/>
          <w:szCs w:val="22"/>
        </w:rPr>
      </w:pPr>
      <w:r w:rsidRPr="00100009">
        <w:rPr>
          <w:rFonts w:ascii="Segoe UI" w:eastAsia="Calibri" w:hAnsi="Segoe UI" w:cs="Segoe UI"/>
          <w:sz w:val="22"/>
          <w:szCs w:val="22"/>
        </w:rPr>
        <w:t>All of the LD teams received a warm welcome to the Trust and inductions are progressing well.  Morale is reported to be high and the local press responded positively to the transfer.</w:t>
      </w:r>
    </w:p>
    <w:p w:rsidR="00100009" w:rsidRPr="00100009" w:rsidRDefault="00100009" w:rsidP="00100009">
      <w:pPr>
        <w:spacing w:before="100" w:beforeAutospacing="1"/>
        <w:jc w:val="both"/>
        <w:rPr>
          <w:rFonts w:ascii="Calibri" w:eastAsia="Calibri" w:hAnsi="Calibri"/>
          <w:sz w:val="22"/>
          <w:szCs w:val="22"/>
        </w:rPr>
      </w:pPr>
      <w:r w:rsidRPr="00100009">
        <w:rPr>
          <w:rFonts w:ascii="Segoe UI" w:eastAsia="Calibri" w:hAnsi="Segoe UI" w:cs="Segoe UI"/>
          <w:sz w:val="22"/>
          <w:szCs w:val="22"/>
        </w:rPr>
        <w:t>The CQC will visit one service (</w:t>
      </w:r>
      <w:proofErr w:type="spellStart"/>
      <w:r w:rsidR="00440DC2">
        <w:rPr>
          <w:rFonts w:ascii="Segoe UI" w:eastAsia="Calibri" w:hAnsi="Segoe UI" w:cs="Segoe UI"/>
          <w:sz w:val="22"/>
          <w:szCs w:val="22"/>
        </w:rPr>
        <w:t>S</w:t>
      </w:r>
      <w:r w:rsidRPr="00100009">
        <w:rPr>
          <w:rFonts w:ascii="Segoe UI" w:eastAsia="Calibri" w:hAnsi="Segoe UI" w:cs="Segoe UI"/>
          <w:sz w:val="22"/>
          <w:szCs w:val="22"/>
        </w:rPr>
        <w:t>tepdown</w:t>
      </w:r>
      <w:proofErr w:type="spellEnd"/>
      <w:r w:rsidRPr="00100009">
        <w:rPr>
          <w:rFonts w:ascii="Segoe UI" w:eastAsia="Calibri" w:hAnsi="Segoe UI" w:cs="Segoe UI"/>
          <w:sz w:val="22"/>
          <w:szCs w:val="22"/>
        </w:rPr>
        <w:t>) next month and full support to prepare for this is being given by Southern Health.</w:t>
      </w:r>
    </w:p>
    <w:p w:rsidR="00100009" w:rsidRPr="00100009" w:rsidRDefault="00100009" w:rsidP="00100009">
      <w:pPr>
        <w:numPr>
          <w:ilvl w:val="0"/>
          <w:numId w:val="19"/>
        </w:numPr>
        <w:spacing w:before="100" w:beforeAutospacing="1" w:after="0" w:line="240" w:lineRule="auto"/>
        <w:rPr>
          <w:rFonts w:ascii="Calibri" w:hAnsi="Calibri"/>
          <w:sz w:val="22"/>
          <w:szCs w:val="22"/>
        </w:rPr>
      </w:pPr>
      <w:r w:rsidRPr="00100009">
        <w:rPr>
          <w:rFonts w:ascii="Segoe UI" w:hAnsi="Segoe UI" w:cs="Segoe UI"/>
          <w:b/>
          <w:bCs/>
          <w:sz w:val="22"/>
          <w:szCs w:val="22"/>
        </w:rPr>
        <w:t xml:space="preserve">Academic Health Science Centre (AHSC) </w:t>
      </w:r>
    </w:p>
    <w:p w:rsidR="00100009" w:rsidRPr="00100009" w:rsidRDefault="00100009" w:rsidP="00100009">
      <w:pPr>
        <w:spacing w:before="100" w:beforeAutospacing="1"/>
        <w:jc w:val="both"/>
        <w:rPr>
          <w:rFonts w:ascii="Calibri" w:eastAsia="Calibri" w:hAnsi="Calibri"/>
          <w:sz w:val="22"/>
          <w:szCs w:val="22"/>
        </w:rPr>
      </w:pPr>
      <w:r w:rsidRPr="00100009">
        <w:rPr>
          <w:rFonts w:ascii="Segoe UI" w:eastAsia="Calibri" w:hAnsi="Segoe UI" w:cs="Segoe UI"/>
          <w:sz w:val="22"/>
          <w:szCs w:val="22"/>
        </w:rPr>
        <w:t xml:space="preserve">Glenn Wells, COO of AHSC is planning to attend the July Board meeting but a brief update follows.  The Oxford AHSC Board met on the 14th of July to discuss recent activities and upcoming opportunities for the partnership.  The Board also received an update from Professor Paul </w:t>
      </w:r>
      <w:proofErr w:type="spellStart"/>
      <w:r w:rsidRPr="00100009">
        <w:rPr>
          <w:rFonts w:ascii="Segoe UI" w:eastAsia="Calibri" w:hAnsi="Segoe UI" w:cs="Segoe UI"/>
          <w:sz w:val="22"/>
          <w:szCs w:val="22"/>
        </w:rPr>
        <w:t>Klenerman</w:t>
      </w:r>
      <w:proofErr w:type="spellEnd"/>
      <w:r w:rsidRPr="00100009">
        <w:rPr>
          <w:rFonts w:ascii="Segoe UI" w:eastAsia="Calibri" w:hAnsi="Segoe UI" w:cs="Segoe UI"/>
          <w:sz w:val="22"/>
          <w:szCs w:val="22"/>
        </w:rPr>
        <w:t xml:space="preserve"> as the theme lead for Theme 3 - modulating the immune response, who detailed the current work to bring a structure to immunity and infection research around Oxford.  Moreover, Prof </w:t>
      </w:r>
      <w:proofErr w:type="spellStart"/>
      <w:r w:rsidRPr="00100009">
        <w:rPr>
          <w:rFonts w:ascii="Segoe UI" w:eastAsia="Calibri" w:hAnsi="Segoe UI" w:cs="Segoe UI"/>
          <w:sz w:val="22"/>
          <w:szCs w:val="22"/>
        </w:rPr>
        <w:t>Klenerman</w:t>
      </w:r>
      <w:proofErr w:type="spellEnd"/>
      <w:r w:rsidRPr="00100009">
        <w:rPr>
          <w:rFonts w:ascii="Segoe UI" w:eastAsia="Calibri" w:hAnsi="Segoe UI" w:cs="Segoe UI"/>
          <w:sz w:val="22"/>
          <w:szCs w:val="22"/>
        </w:rPr>
        <w:t xml:space="preserve"> described future activities to raise the profile of this theme.  The Board welcomed the update and have requested that the timetable for future activities be brought forward to provide Oxford with a leadership position nationally and potentially internationally in the areas of </w:t>
      </w:r>
      <w:proofErr w:type="spellStart"/>
      <w:r w:rsidRPr="00100009">
        <w:rPr>
          <w:rFonts w:ascii="Segoe UI" w:eastAsia="Calibri" w:hAnsi="Segoe UI" w:cs="Segoe UI"/>
          <w:sz w:val="22"/>
          <w:szCs w:val="22"/>
        </w:rPr>
        <w:t>neuro</w:t>
      </w:r>
      <w:proofErr w:type="spellEnd"/>
      <w:r w:rsidRPr="00100009">
        <w:rPr>
          <w:rFonts w:ascii="Segoe UI" w:eastAsia="Calibri" w:hAnsi="Segoe UI" w:cs="Segoe UI"/>
          <w:sz w:val="22"/>
          <w:szCs w:val="22"/>
        </w:rPr>
        <w:t>-inflammation. The Board also discussed the need to begin planning for reaccreditation of the Oxford AHSC which will begin we expect in 2018.  This will be addressed in more detail at the next Board meeting and at a specially convened away day in early 2018.</w:t>
      </w:r>
    </w:p>
    <w:p w:rsidR="00100009" w:rsidRPr="00440DC2" w:rsidRDefault="00100009" w:rsidP="00440DC2">
      <w:pPr>
        <w:pStyle w:val="ListParagraph"/>
        <w:numPr>
          <w:ilvl w:val="0"/>
          <w:numId w:val="19"/>
        </w:numPr>
        <w:spacing w:before="100" w:beforeAutospacing="1"/>
        <w:jc w:val="both"/>
        <w:rPr>
          <w:rFonts w:ascii="Calibri" w:eastAsia="Calibri" w:hAnsi="Calibri"/>
          <w:sz w:val="22"/>
          <w:szCs w:val="22"/>
        </w:rPr>
      </w:pPr>
      <w:r w:rsidRPr="00440DC2">
        <w:rPr>
          <w:rFonts w:ascii="Segoe UI" w:eastAsia="Calibri" w:hAnsi="Segoe UI" w:cs="Segoe UI"/>
          <w:b/>
          <w:bCs/>
          <w:sz w:val="22"/>
          <w:szCs w:val="22"/>
        </w:rPr>
        <w:t>Academic Health Science Network (AHSN)</w:t>
      </w:r>
    </w:p>
    <w:p w:rsidR="00100009" w:rsidRPr="00100009" w:rsidRDefault="00100009" w:rsidP="00100009">
      <w:pPr>
        <w:spacing w:before="100" w:beforeAutospacing="1"/>
        <w:jc w:val="both"/>
        <w:rPr>
          <w:rFonts w:ascii="Calibri" w:eastAsia="Calibri" w:hAnsi="Calibri"/>
          <w:sz w:val="22"/>
          <w:szCs w:val="22"/>
        </w:rPr>
      </w:pPr>
      <w:r w:rsidRPr="00100009">
        <w:rPr>
          <w:rFonts w:ascii="Segoe UI" w:eastAsia="Calibri" w:hAnsi="Segoe UI" w:cs="Segoe UI"/>
          <w:sz w:val="22"/>
          <w:szCs w:val="22"/>
        </w:rPr>
        <w:t>An update with regard to the AHSN is also given below:</w:t>
      </w:r>
    </w:p>
    <w:p w:rsidR="00100009" w:rsidRPr="00100009" w:rsidRDefault="00100009" w:rsidP="00100009">
      <w:pPr>
        <w:numPr>
          <w:ilvl w:val="0"/>
          <w:numId w:val="42"/>
        </w:numPr>
        <w:spacing w:after="0" w:line="240" w:lineRule="auto"/>
        <w:jc w:val="both"/>
        <w:rPr>
          <w:rFonts w:ascii="Calibri" w:hAnsi="Calibri"/>
          <w:sz w:val="22"/>
          <w:szCs w:val="22"/>
        </w:rPr>
      </w:pPr>
      <w:r w:rsidRPr="00100009">
        <w:rPr>
          <w:rFonts w:ascii="Segoe UI" w:hAnsi="Segoe UI" w:cs="Segoe UI"/>
          <w:sz w:val="22"/>
          <w:szCs w:val="22"/>
        </w:rPr>
        <w:lastRenderedPageBreak/>
        <w:t>The Oxford AHSN has published its latest quarterly report covering the three months to the end of June.  It includes case studies relating to work with Oxford Health on improving return rates to psychiatric wards (page 7) and improving the care and life chances of young people who develop psychosis through effective early intervention (page 12)</w:t>
      </w:r>
    </w:p>
    <w:p w:rsidR="00100009" w:rsidRPr="00100009" w:rsidRDefault="00100009" w:rsidP="00440DC2">
      <w:pPr>
        <w:spacing w:after="0" w:line="240" w:lineRule="auto"/>
        <w:ind w:left="720"/>
        <w:jc w:val="both"/>
        <w:rPr>
          <w:rFonts w:ascii="Calibri" w:hAnsi="Calibri"/>
          <w:sz w:val="22"/>
          <w:szCs w:val="22"/>
        </w:rPr>
      </w:pPr>
      <w:r w:rsidRPr="00100009">
        <w:rPr>
          <w:rFonts w:ascii="Segoe UI" w:hAnsi="Segoe UI" w:cs="Segoe UI"/>
          <w:sz w:val="22"/>
          <w:szCs w:val="22"/>
        </w:rPr>
        <w:t xml:space="preserve">Read the full report here: </w:t>
      </w:r>
      <w:hyperlink r:id="rId11" w:history="1">
        <w:r w:rsidRPr="00100009">
          <w:rPr>
            <w:rFonts w:ascii="Segoe UI" w:hAnsi="Segoe UI" w:cs="Segoe UI"/>
            <w:color w:val="0000FF"/>
            <w:sz w:val="22"/>
            <w:szCs w:val="22"/>
            <w:u w:val="single"/>
          </w:rPr>
          <w:t>http://www.oxfordahsn.org/wp-content/uploads/2017/07/170704_Year-5-Q1-Oxford-AHSN-FINAL.pdf</w:t>
        </w:r>
      </w:hyperlink>
      <w:r w:rsidRPr="00100009">
        <w:rPr>
          <w:rFonts w:ascii="Segoe UI" w:hAnsi="Segoe UI" w:cs="Segoe UI"/>
          <w:sz w:val="22"/>
          <w:szCs w:val="22"/>
        </w:rPr>
        <w:t xml:space="preserve"> </w:t>
      </w:r>
    </w:p>
    <w:p w:rsidR="00100009" w:rsidRPr="00100009" w:rsidRDefault="00100009" w:rsidP="00100009">
      <w:pPr>
        <w:numPr>
          <w:ilvl w:val="0"/>
          <w:numId w:val="42"/>
        </w:numPr>
        <w:spacing w:after="0" w:line="240" w:lineRule="auto"/>
        <w:jc w:val="both"/>
        <w:rPr>
          <w:rFonts w:ascii="Calibri" w:hAnsi="Calibri"/>
          <w:sz w:val="22"/>
          <w:szCs w:val="22"/>
        </w:rPr>
      </w:pPr>
      <w:r w:rsidRPr="00100009">
        <w:rPr>
          <w:rFonts w:ascii="Segoe UI" w:hAnsi="Segoe UI" w:cs="Segoe UI"/>
          <w:sz w:val="22"/>
          <w:szCs w:val="22"/>
        </w:rPr>
        <w:t xml:space="preserve">Three case studies from the Oxford AHSN – relating to memory clinics, recovery from anxiety and depression and the impact of early intervention in psychosis – are included in a new national mental health report from the AHSN Network. Read the report here: </w:t>
      </w:r>
      <w:hyperlink r:id="rId12" w:history="1">
        <w:r w:rsidRPr="00100009">
          <w:rPr>
            <w:rFonts w:ascii="Segoe UI" w:hAnsi="Segoe UI" w:cs="Segoe UI"/>
            <w:color w:val="0000FF"/>
            <w:sz w:val="22"/>
            <w:szCs w:val="22"/>
            <w:u w:val="single"/>
          </w:rPr>
          <w:t>http://www.ahsnnetwork.com/wp-content/uploads/2017/06/Mental_Health_Brochure.pdf</w:t>
        </w:r>
      </w:hyperlink>
      <w:r w:rsidRPr="00100009">
        <w:rPr>
          <w:rFonts w:ascii="Segoe UI" w:hAnsi="Segoe UI" w:cs="Segoe UI"/>
          <w:sz w:val="22"/>
          <w:szCs w:val="22"/>
        </w:rPr>
        <w:t xml:space="preserve"> </w:t>
      </w:r>
    </w:p>
    <w:p w:rsidR="00100009" w:rsidRPr="00100009" w:rsidRDefault="00100009" w:rsidP="00100009">
      <w:pPr>
        <w:numPr>
          <w:ilvl w:val="0"/>
          <w:numId w:val="42"/>
        </w:numPr>
        <w:spacing w:after="0" w:line="240" w:lineRule="auto"/>
        <w:jc w:val="both"/>
        <w:rPr>
          <w:rFonts w:ascii="Calibri" w:hAnsi="Calibri"/>
          <w:sz w:val="22"/>
          <w:szCs w:val="22"/>
        </w:rPr>
      </w:pPr>
      <w:r w:rsidRPr="00100009">
        <w:rPr>
          <w:rFonts w:ascii="Segoe UI" w:hAnsi="Segoe UI" w:cs="Segoe UI"/>
          <w:sz w:val="22"/>
          <w:szCs w:val="22"/>
        </w:rPr>
        <w:t xml:space="preserve">The Oxford AHSN has published its business plan covering the two years to 2019: </w:t>
      </w:r>
      <w:hyperlink r:id="rId13" w:history="1">
        <w:r w:rsidRPr="00100009">
          <w:rPr>
            <w:rFonts w:ascii="Segoe UI" w:hAnsi="Segoe UI" w:cs="Segoe UI"/>
            <w:color w:val="0000FF"/>
            <w:sz w:val="22"/>
            <w:szCs w:val="22"/>
            <w:u w:val="single"/>
          </w:rPr>
          <w:t>http://www.oxfordahsn.org/wp-content/uploads/2017/06/2017-19-Oxford-AHSN-Business-Plan-Approved.pdf</w:t>
        </w:r>
      </w:hyperlink>
      <w:r w:rsidRPr="00100009">
        <w:rPr>
          <w:rFonts w:ascii="Segoe UI" w:hAnsi="Segoe UI" w:cs="Segoe UI"/>
          <w:sz w:val="22"/>
          <w:szCs w:val="22"/>
        </w:rPr>
        <w:t xml:space="preserve"> </w:t>
      </w:r>
    </w:p>
    <w:p w:rsidR="00100009" w:rsidRPr="00100009" w:rsidRDefault="00100009" w:rsidP="00100009">
      <w:pPr>
        <w:numPr>
          <w:ilvl w:val="0"/>
          <w:numId w:val="42"/>
        </w:numPr>
        <w:spacing w:after="0" w:line="240" w:lineRule="auto"/>
        <w:jc w:val="both"/>
        <w:rPr>
          <w:rFonts w:ascii="Calibri" w:hAnsi="Calibri"/>
          <w:sz w:val="22"/>
          <w:szCs w:val="22"/>
        </w:rPr>
      </w:pPr>
      <w:r w:rsidRPr="00100009">
        <w:rPr>
          <w:rFonts w:ascii="Segoe UI" w:hAnsi="Segoe UI" w:cs="Segoe UI"/>
          <w:sz w:val="22"/>
          <w:szCs w:val="22"/>
        </w:rPr>
        <w:t xml:space="preserve">Applications to join the new Oxford AHSN Q community can be made between 3 August and 11 September by anyone with experience of quality improvement. Details here: </w:t>
      </w:r>
      <w:hyperlink r:id="rId14" w:history="1">
        <w:r w:rsidRPr="00100009">
          <w:rPr>
            <w:rFonts w:ascii="Segoe UI" w:hAnsi="Segoe UI" w:cs="Segoe UI"/>
            <w:color w:val="0000FF"/>
            <w:sz w:val="22"/>
            <w:szCs w:val="22"/>
            <w:u w:val="single"/>
          </w:rPr>
          <w:t>http://www.patientsafetyoxford.org/q-community/</w:t>
        </w:r>
      </w:hyperlink>
    </w:p>
    <w:p w:rsidR="00100009" w:rsidRPr="00100009" w:rsidRDefault="00100009" w:rsidP="00100009">
      <w:pPr>
        <w:numPr>
          <w:ilvl w:val="0"/>
          <w:numId w:val="42"/>
        </w:numPr>
        <w:spacing w:after="0" w:line="240" w:lineRule="auto"/>
        <w:jc w:val="both"/>
        <w:rPr>
          <w:rFonts w:ascii="Calibri" w:hAnsi="Calibri"/>
          <w:sz w:val="22"/>
          <w:szCs w:val="22"/>
        </w:rPr>
      </w:pPr>
      <w:r w:rsidRPr="00100009">
        <w:rPr>
          <w:rFonts w:ascii="Segoe UI" w:hAnsi="Segoe UI" w:cs="Segoe UI"/>
          <w:sz w:val="22"/>
          <w:szCs w:val="22"/>
        </w:rPr>
        <w:t xml:space="preserve">Entries can be submitted now for the fourth annual Oxford AHSN Best Public-Private Collaboration Award. Details here: </w:t>
      </w:r>
      <w:hyperlink r:id="rId15" w:history="1">
        <w:r w:rsidRPr="00100009">
          <w:rPr>
            <w:rFonts w:ascii="Segoe UI" w:hAnsi="Segoe UI" w:cs="Segoe UI"/>
            <w:color w:val="0000FF"/>
            <w:sz w:val="22"/>
            <w:szCs w:val="22"/>
            <w:u w:val="single"/>
          </w:rPr>
          <w:t>http://www.oxfordahsn.org/about-us/oxford-ahsn-best-public-private-collaboration-award/</w:t>
        </w:r>
      </w:hyperlink>
      <w:r w:rsidRPr="00100009">
        <w:rPr>
          <w:rFonts w:ascii="Segoe UI" w:hAnsi="Segoe UI" w:cs="Segoe UI"/>
          <w:sz w:val="22"/>
          <w:szCs w:val="22"/>
        </w:rPr>
        <w:t xml:space="preserve"> </w:t>
      </w:r>
    </w:p>
    <w:p w:rsidR="00100009" w:rsidRPr="00100009" w:rsidRDefault="00100009" w:rsidP="00100009">
      <w:pPr>
        <w:numPr>
          <w:ilvl w:val="0"/>
          <w:numId w:val="42"/>
        </w:numPr>
        <w:spacing w:after="0" w:line="240" w:lineRule="auto"/>
        <w:jc w:val="both"/>
        <w:rPr>
          <w:rFonts w:ascii="Calibri" w:hAnsi="Calibri"/>
          <w:sz w:val="22"/>
          <w:szCs w:val="22"/>
        </w:rPr>
      </w:pPr>
      <w:r w:rsidRPr="00100009">
        <w:rPr>
          <w:rFonts w:ascii="Segoe UI" w:hAnsi="Segoe UI" w:cs="Segoe UI"/>
          <w:sz w:val="22"/>
          <w:szCs w:val="22"/>
        </w:rPr>
        <w:t xml:space="preserve">Health Education England is funding two further cohorts of the ‘Innovating in healthcare settings’ course run by Oxford AHSN with Bucks New University. It means a further 50 frontline NHS innovators will get help and support to develop their smart ideas. The next one starts in September. </w:t>
      </w:r>
      <w:hyperlink r:id="rId16" w:history="1">
        <w:r w:rsidRPr="00100009">
          <w:rPr>
            <w:rFonts w:ascii="Segoe UI" w:hAnsi="Segoe UI" w:cs="Segoe UI"/>
            <w:color w:val="0000FF"/>
            <w:sz w:val="22"/>
            <w:szCs w:val="22"/>
            <w:u w:val="single"/>
          </w:rPr>
          <w:t>http://clinicalinnovation.org.uk/project/innovating-practical-care-setting-programme-pgcert/</w:t>
        </w:r>
      </w:hyperlink>
      <w:r w:rsidRPr="00100009">
        <w:rPr>
          <w:rFonts w:ascii="Segoe UI" w:hAnsi="Segoe UI" w:cs="Segoe UI"/>
          <w:sz w:val="22"/>
          <w:szCs w:val="22"/>
        </w:rPr>
        <w:t xml:space="preserve"> </w:t>
      </w:r>
    </w:p>
    <w:p w:rsidR="00440DC2" w:rsidRDefault="00100009" w:rsidP="00100009">
      <w:pPr>
        <w:numPr>
          <w:ilvl w:val="0"/>
          <w:numId w:val="19"/>
        </w:numPr>
        <w:spacing w:before="100" w:beforeAutospacing="1" w:after="0" w:line="240" w:lineRule="auto"/>
        <w:jc w:val="both"/>
        <w:rPr>
          <w:rFonts w:ascii="Segoe UI" w:eastAsia="Calibri" w:hAnsi="Segoe UI" w:cs="Segoe UI"/>
          <w:sz w:val="22"/>
          <w:szCs w:val="22"/>
        </w:rPr>
      </w:pPr>
      <w:r w:rsidRPr="00100009">
        <w:rPr>
          <w:rFonts w:ascii="Segoe UI" w:hAnsi="Segoe UI" w:cs="Segoe UI"/>
          <w:b/>
          <w:bCs/>
          <w:sz w:val="22"/>
          <w:szCs w:val="22"/>
        </w:rPr>
        <w:t>National and Regional issues</w:t>
      </w:r>
    </w:p>
    <w:p w:rsidR="00100009" w:rsidRPr="00100009" w:rsidRDefault="00100009" w:rsidP="00440DC2">
      <w:pPr>
        <w:spacing w:before="100" w:beforeAutospacing="1" w:after="0" w:line="240" w:lineRule="auto"/>
        <w:jc w:val="both"/>
        <w:rPr>
          <w:rFonts w:ascii="Segoe UI" w:eastAsia="Calibri" w:hAnsi="Segoe UI" w:cs="Segoe UI"/>
          <w:sz w:val="22"/>
          <w:szCs w:val="22"/>
        </w:rPr>
      </w:pPr>
      <w:r w:rsidRPr="00100009">
        <w:rPr>
          <w:rFonts w:ascii="Segoe UI" w:eastAsia="Calibri" w:hAnsi="Segoe UI" w:cs="Segoe UI"/>
          <w:sz w:val="22"/>
          <w:szCs w:val="22"/>
        </w:rPr>
        <w:t xml:space="preserve">A helpful digest of national and legal issues and guidance emerging since the last report is routinely attached as an appendix.  Key developments worthy of particular reference are as included below.  It is also worth noting that a number of leaders across the regulatory landscape are changing, most notably: Ed Smith departs NHSI shortly, followed in the autumn by Jim Mackey.  Mike Richards retires from the CQC in July and NHS England is being ‘restructured for delivery’ alongside planned changes with regard to CQC inspections and fresh guidance regarding new care models and ‘new complex providers’, and changes to NHSI’s Single Oversight Framework.  </w:t>
      </w:r>
    </w:p>
    <w:p w:rsidR="00100009" w:rsidRPr="00100009" w:rsidRDefault="00100009" w:rsidP="00100009">
      <w:pPr>
        <w:numPr>
          <w:ilvl w:val="0"/>
          <w:numId w:val="19"/>
        </w:numPr>
        <w:spacing w:before="100" w:beforeAutospacing="1" w:after="0" w:line="240" w:lineRule="auto"/>
        <w:rPr>
          <w:rFonts w:ascii="Calibri" w:hAnsi="Calibri"/>
          <w:sz w:val="22"/>
          <w:szCs w:val="22"/>
        </w:rPr>
      </w:pPr>
      <w:r w:rsidRPr="00100009">
        <w:rPr>
          <w:rFonts w:ascii="Segoe UI" w:hAnsi="Segoe UI" w:cs="Segoe UI"/>
          <w:b/>
          <w:bCs/>
          <w:sz w:val="22"/>
          <w:szCs w:val="22"/>
          <w:lang w:val="en"/>
        </w:rPr>
        <w:t>Sustainability and Transformation ‘Partnerships’ (STPs) and local transformation</w:t>
      </w:r>
    </w:p>
    <w:p w:rsidR="00100009" w:rsidRPr="00100009" w:rsidRDefault="00100009" w:rsidP="00100009">
      <w:pPr>
        <w:spacing w:before="100" w:beforeAutospacing="1"/>
        <w:jc w:val="both"/>
        <w:rPr>
          <w:rFonts w:ascii="Calibri" w:eastAsia="Calibri" w:hAnsi="Calibri"/>
          <w:sz w:val="22"/>
          <w:szCs w:val="22"/>
        </w:rPr>
      </w:pPr>
      <w:r w:rsidRPr="00100009">
        <w:rPr>
          <w:rFonts w:ascii="Segoe UI" w:eastAsia="Calibri" w:hAnsi="Segoe UI" w:cs="Segoe UI"/>
          <w:sz w:val="22"/>
          <w:szCs w:val="22"/>
          <w:lang w:val="en"/>
        </w:rPr>
        <w:t xml:space="preserve">As previously highlighted, the Trust is working with the Buckinghamshire system to develop an </w:t>
      </w:r>
      <w:proofErr w:type="gramStart"/>
      <w:r w:rsidRPr="00100009">
        <w:rPr>
          <w:rFonts w:ascii="Segoe UI" w:eastAsia="Calibri" w:hAnsi="Segoe UI" w:cs="Segoe UI"/>
          <w:sz w:val="22"/>
          <w:szCs w:val="22"/>
          <w:lang w:val="en"/>
        </w:rPr>
        <w:t>accountable</w:t>
      </w:r>
      <w:proofErr w:type="gramEnd"/>
      <w:r w:rsidRPr="00100009">
        <w:rPr>
          <w:rFonts w:ascii="Segoe UI" w:eastAsia="Calibri" w:hAnsi="Segoe UI" w:cs="Segoe UI"/>
          <w:sz w:val="22"/>
          <w:szCs w:val="22"/>
          <w:lang w:val="en"/>
        </w:rPr>
        <w:t xml:space="preserve"> care system (ACS) in collaboration with GP federations, the Acute/Community Trust (BHT) and councils and commissioners.   Work is developing at pace.  The Trust has set up its own internal working group which I shall chair, and which will help accelerate the delivery of plans to </w:t>
      </w:r>
      <w:r w:rsidRPr="00100009">
        <w:rPr>
          <w:rFonts w:ascii="Segoe UI" w:eastAsia="Calibri" w:hAnsi="Segoe UI" w:cs="Segoe UI"/>
          <w:sz w:val="22"/>
          <w:szCs w:val="22"/>
          <w:lang w:val="en"/>
        </w:rPr>
        <w:lastRenderedPageBreak/>
        <w:t>improve integration of health services to deliver better value care.</w:t>
      </w:r>
      <w:r w:rsidRPr="00100009">
        <w:rPr>
          <w:rFonts w:ascii="Calibri" w:eastAsia="Calibri" w:hAnsi="Calibri"/>
          <w:sz w:val="22"/>
          <w:szCs w:val="22"/>
          <w:lang w:val="en"/>
        </w:rPr>
        <w:t xml:space="preserve"> </w:t>
      </w:r>
      <w:r w:rsidRPr="00100009">
        <w:rPr>
          <w:rFonts w:ascii="Segoe UI" w:eastAsia="Calibri" w:hAnsi="Segoe UI" w:cs="Segoe UI"/>
          <w:sz w:val="22"/>
          <w:szCs w:val="22"/>
        </w:rPr>
        <w:t>The intention is to create and implement the necessary frameworks and controls to have an ACS up and running from 01 April 2018 and in shadow form from October 2017.</w:t>
      </w:r>
    </w:p>
    <w:p w:rsidR="00100009" w:rsidRPr="00100009" w:rsidRDefault="00100009" w:rsidP="00100009">
      <w:pPr>
        <w:spacing w:before="100" w:beforeAutospacing="1"/>
        <w:jc w:val="both"/>
        <w:rPr>
          <w:rFonts w:ascii="Calibri" w:eastAsia="Calibri" w:hAnsi="Calibri"/>
          <w:sz w:val="22"/>
          <w:szCs w:val="22"/>
        </w:rPr>
      </w:pPr>
      <w:r w:rsidRPr="00100009">
        <w:rPr>
          <w:rFonts w:ascii="Segoe UI" w:eastAsia="Calibri" w:hAnsi="Segoe UI" w:cs="Segoe UI"/>
          <w:sz w:val="22"/>
          <w:szCs w:val="22"/>
          <w:lang w:val="en"/>
        </w:rPr>
        <w:t xml:space="preserve">A Buckinghamshire Accountable Care System Partnership Board has been established to provide strategic direction to inform the development of </w:t>
      </w:r>
      <w:proofErr w:type="gramStart"/>
      <w:r w:rsidRPr="00100009">
        <w:rPr>
          <w:rFonts w:ascii="Segoe UI" w:eastAsia="Calibri" w:hAnsi="Segoe UI" w:cs="Segoe UI"/>
          <w:sz w:val="22"/>
          <w:szCs w:val="22"/>
          <w:lang w:val="en"/>
        </w:rPr>
        <w:t>accountable</w:t>
      </w:r>
      <w:proofErr w:type="gramEnd"/>
      <w:r w:rsidRPr="00100009">
        <w:rPr>
          <w:rFonts w:ascii="Segoe UI" w:eastAsia="Calibri" w:hAnsi="Segoe UI" w:cs="Segoe UI"/>
          <w:sz w:val="22"/>
          <w:szCs w:val="22"/>
          <w:lang w:val="en"/>
        </w:rPr>
        <w:t xml:space="preserve"> care across the Buckinghamshire system.  As the Chief Executives’ leadership forum for setting the strategic direction and a clear vision for the health and care system across Buckinghamshire, it replaces and therefore supersedes the Healthy Bucks Leaders’ Group.   A proposed draft </w:t>
      </w:r>
      <w:proofErr w:type="gramStart"/>
      <w:r w:rsidRPr="00100009">
        <w:rPr>
          <w:rFonts w:ascii="Segoe UI" w:eastAsia="Calibri" w:hAnsi="Segoe UI" w:cs="Segoe UI"/>
          <w:sz w:val="22"/>
          <w:szCs w:val="22"/>
          <w:lang w:val="en"/>
        </w:rPr>
        <w:t>terms</w:t>
      </w:r>
      <w:proofErr w:type="gramEnd"/>
      <w:r w:rsidRPr="00100009">
        <w:rPr>
          <w:rFonts w:ascii="Segoe UI" w:eastAsia="Calibri" w:hAnsi="Segoe UI" w:cs="Segoe UI"/>
          <w:sz w:val="22"/>
          <w:szCs w:val="22"/>
          <w:lang w:val="en"/>
        </w:rPr>
        <w:t xml:space="preserve"> of reference and a system compact agreement has been circulated privately for comments by members of the Board.  May I suggest that comments are provided to the Director of Corporate Affairs, Kerry Rogers, who is coordinating the Trust’s response, in advance of discussion at the partnership board on 8</w:t>
      </w:r>
      <w:r w:rsidRPr="00100009">
        <w:rPr>
          <w:rFonts w:ascii="Segoe UI" w:eastAsia="Calibri" w:hAnsi="Segoe UI" w:cs="Segoe UI"/>
          <w:sz w:val="22"/>
          <w:szCs w:val="22"/>
          <w:vertAlign w:val="superscript"/>
          <w:lang w:val="en"/>
        </w:rPr>
        <w:t>th</w:t>
      </w:r>
      <w:r w:rsidRPr="00100009">
        <w:rPr>
          <w:rFonts w:ascii="Segoe UI" w:eastAsia="Calibri" w:hAnsi="Segoe UI" w:cs="Segoe UI"/>
          <w:sz w:val="22"/>
          <w:szCs w:val="22"/>
          <w:lang w:val="en"/>
        </w:rPr>
        <w:t xml:space="preserve"> August, </w:t>
      </w:r>
      <w:proofErr w:type="gramStart"/>
      <w:r w:rsidRPr="00100009">
        <w:rPr>
          <w:rFonts w:ascii="Segoe UI" w:eastAsia="Calibri" w:hAnsi="Segoe UI" w:cs="Segoe UI"/>
          <w:sz w:val="22"/>
          <w:szCs w:val="22"/>
          <w:lang w:val="en"/>
        </w:rPr>
        <w:t>2017.</w:t>
      </w:r>
      <w:proofErr w:type="gramEnd"/>
      <w:r w:rsidRPr="00100009">
        <w:rPr>
          <w:rFonts w:ascii="Segoe UI" w:eastAsia="Calibri" w:hAnsi="Segoe UI" w:cs="Segoe UI"/>
          <w:sz w:val="22"/>
          <w:szCs w:val="22"/>
          <w:lang w:val="en"/>
        </w:rPr>
        <w:t>  A MOU between NHSE and partners is currently in development and although it</w:t>
      </w:r>
      <w:r w:rsidRPr="00100009">
        <w:rPr>
          <w:rFonts w:ascii="Segoe UI" w:eastAsia="Calibri" w:hAnsi="Segoe UI" w:cs="Segoe UI"/>
          <w:sz w:val="22"/>
          <w:szCs w:val="22"/>
        </w:rPr>
        <w:t xml:space="preserve"> does not have legal force it will describe what we need to achieve in 2017/18 and set out how we agree to help each other to make the fastest possible progress.   This</w:t>
      </w:r>
      <w:r w:rsidRPr="00100009">
        <w:rPr>
          <w:rFonts w:ascii="Segoe UI" w:eastAsia="Calibri" w:hAnsi="Segoe UI" w:cs="Segoe UI"/>
          <w:sz w:val="22"/>
          <w:szCs w:val="22"/>
          <w:lang w:val="en"/>
        </w:rPr>
        <w:t xml:space="preserve">, along with the final form terms of reference and compact agreement will be recommended by the Partnership Board for adoption by each </w:t>
      </w:r>
      <w:proofErr w:type="spellStart"/>
      <w:r w:rsidRPr="00100009">
        <w:rPr>
          <w:rFonts w:ascii="Segoe UI" w:eastAsia="Calibri" w:hAnsi="Segoe UI" w:cs="Segoe UI"/>
          <w:sz w:val="22"/>
          <w:szCs w:val="22"/>
          <w:lang w:val="en"/>
        </w:rPr>
        <w:t>organisation’s</w:t>
      </w:r>
      <w:proofErr w:type="spellEnd"/>
      <w:r w:rsidRPr="00100009">
        <w:rPr>
          <w:rFonts w:ascii="Segoe UI" w:eastAsia="Calibri" w:hAnsi="Segoe UI" w:cs="Segoe UI"/>
          <w:sz w:val="22"/>
          <w:szCs w:val="22"/>
          <w:lang w:val="en"/>
        </w:rPr>
        <w:t xml:space="preserve"> Board and will be presented to our September Board meeting for approval.</w:t>
      </w:r>
    </w:p>
    <w:p w:rsidR="00440DC2" w:rsidRDefault="00100009" w:rsidP="00440DC2">
      <w:pPr>
        <w:numPr>
          <w:ilvl w:val="0"/>
          <w:numId w:val="19"/>
        </w:numPr>
        <w:spacing w:before="100" w:beforeAutospacing="1" w:after="0" w:line="240" w:lineRule="auto"/>
        <w:rPr>
          <w:rFonts w:ascii="Calibri" w:hAnsi="Calibri"/>
          <w:sz w:val="22"/>
          <w:szCs w:val="22"/>
        </w:rPr>
      </w:pPr>
      <w:r w:rsidRPr="00100009">
        <w:rPr>
          <w:rFonts w:ascii="Segoe UI" w:hAnsi="Segoe UI" w:cs="Segoe UI"/>
          <w:b/>
          <w:bCs/>
          <w:sz w:val="22"/>
          <w:szCs w:val="22"/>
        </w:rPr>
        <w:t>CEO Stakeholder meetings and visits</w:t>
      </w:r>
    </w:p>
    <w:p w:rsidR="00100009" w:rsidRDefault="00100009" w:rsidP="00440DC2">
      <w:pPr>
        <w:spacing w:before="100" w:beforeAutospacing="1" w:after="0" w:line="240" w:lineRule="auto"/>
        <w:rPr>
          <w:rFonts w:ascii="Segoe UI" w:eastAsia="Calibri" w:hAnsi="Segoe UI" w:cs="Segoe UI"/>
          <w:sz w:val="22"/>
          <w:szCs w:val="22"/>
        </w:rPr>
      </w:pPr>
      <w:r w:rsidRPr="00100009">
        <w:rPr>
          <w:rFonts w:ascii="Segoe UI" w:eastAsia="Calibri" w:hAnsi="Segoe UI" w:cs="Segoe UI"/>
          <w:sz w:val="22"/>
          <w:szCs w:val="22"/>
        </w:rPr>
        <w:t xml:space="preserve">Since the last meeting, key stakeholders with whom I have met; visits I have undertaken and meetings that I have attended have included:    </w:t>
      </w:r>
    </w:p>
    <w:p w:rsidR="00440DC2" w:rsidRPr="00100009" w:rsidRDefault="00440DC2" w:rsidP="00440DC2">
      <w:pPr>
        <w:spacing w:before="100" w:beforeAutospacing="1" w:after="0" w:line="240" w:lineRule="auto"/>
        <w:rPr>
          <w:rFonts w:ascii="Calibri" w:hAnsi="Calibri"/>
          <w:sz w:val="22"/>
          <w:szCs w:val="22"/>
        </w:rPr>
      </w:pPr>
    </w:p>
    <w:tbl>
      <w:tblPr>
        <w:tblW w:w="10774" w:type="dxa"/>
        <w:tblInd w:w="-601" w:type="dxa"/>
        <w:tblCellMar>
          <w:left w:w="0" w:type="dxa"/>
          <w:right w:w="0" w:type="dxa"/>
        </w:tblCellMar>
        <w:tblLook w:val="04A0" w:firstRow="1" w:lastRow="0" w:firstColumn="1" w:lastColumn="0" w:noHBand="0" w:noVBand="1"/>
      </w:tblPr>
      <w:tblGrid>
        <w:gridCol w:w="5245"/>
        <w:gridCol w:w="5529"/>
      </w:tblGrid>
      <w:tr w:rsidR="00100009" w:rsidRPr="00100009" w:rsidTr="00100009">
        <w:tc>
          <w:tcPr>
            <w:tcW w:w="5245" w:type="dxa"/>
            <w:tcMar>
              <w:top w:w="0" w:type="dxa"/>
              <w:left w:w="108" w:type="dxa"/>
              <w:bottom w:w="0" w:type="dxa"/>
              <w:right w:w="108" w:type="dxa"/>
            </w:tcMar>
            <w:hideMark/>
          </w:tcPr>
          <w:p w:rsidR="00100009" w:rsidRPr="00100009" w:rsidRDefault="00100009" w:rsidP="00100009">
            <w:pPr>
              <w:numPr>
                <w:ilvl w:val="0"/>
                <w:numId w:val="43"/>
              </w:numPr>
              <w:spacing w:after="0" w:line="240" w:lineRule="auto"/>
              <w:rPr>
                <w:rFonts w:ascii="Calibri" w:eastAsia="Calibri" w:hAnsi="Calibri"/>
                <w:sz w:val="22"/>
                <w:szCs w:val="22"/>
              </w:rPr>
            </w:pPr>
            <w:r w:rsidRPr="00100009">
              <w:rPr>
                <w:rFonts w:ascii="Segoe UI" w:eastAsia="Calibri" w:hAnsi="Segoe UI" w:cs="Segoe UI"/>
                <w:sz w:val="22"/>
                <w:szCs w:val="22"/>
              </w:rPr>
              <w:t>Formal launch of the Oxford School of Nursing and Midwifery</w:t>
            </w:r>
          </w:p>
        </w:tc>
        <w:tc>
          <w:tcPr>
            <w:tcW w:w="5529" w:type="dxa"/>
            <w:tcMar>
              <w:top w:w="0" w:type="dxa"/>
              <w:left w:w="108" w:type="dxa"/>
              <w:bottom w:w="0" w:type="dxa"/>
              <w:right w:w="108" w:type="dxa"/>
            </w:tcMar>
            <w:hideMark/>
          </w:tcPr>
          <w:p w:rsidR="00100009" w:rsidRPr="00100009" w:rsidRDefault="00100009" w:rsidP="00100009">
            <w:pPr>
              <w:numPr>
                <w:ilvl w:val="0"/>
                <w:numId w:val="44"/>
              </w:numPr>
              <w:spacing w:after="0" w:line="240" w:lineRule="auto"/>
              <w:rPr>
                <w:rFonts w:ascii="Calibri" w:eastAsia="Calibri" w:hAnsi="Calibri"/>
                <w:sz w:val="22"/>
                <w:szCs w:val="22"/>
              </w:rPr>
            </w:pPr>
            <w:r w:rsidRPr="00100009">
              <w:rPr>
                <w:rFonts w:ascii="Segoe UI" w:eastAsia="Calibri" w:hAnsi="Segoe UI" w:cs="Segoe UI"/>
                <w:sz w:val="22"/>
                <w:szCs w:val="22"/>
              </w:rPr>
              <w:t>Thames Valley and Wessex CEOs Forensic New Model of Care Network Steering Group</w:t>
            </w:r>
          </w:p>
        </w:tc>
      </w:tr>
      <w:tr w:rsidR="00100009" w:rsidRPr="00100009" w:rsidTr="00100009">
        <w:tc>
          <w:tcPr>
            <w:tcW w:w="5245" w:type="dxa"/>
            <w:tcMar>
              <w:top w:w="0" w:type="dxa"/>
              <w:left w:w="108" w:type="dxa"/>
              <w:bottom w:w="0" w:type="dxa"/>
              <w:right w:w="108" w:type="dxa"/>
            </w:tcMar>
            <w:hideMark/>
          </w:tcPr>
          <w:p w:rsidR="00100009" w:rsidRPr="00100009" w:rsidRDefault="00100009" w:rsidP="00100009">
            <w:pPr>
              <w:numPr>
                <w:ilvl w:val="0"/>
                <w:numId w:val="43"/>
              </w:numPr>
              <w:spacing w:after="0" w:line="240" w:lineRule="auto"/>
              <w:rPr>
                <w:rFonts w:ascii="Calibri" w:eastAsia="Calibri" w:hAnsi="Calibri"/>
                <w:sz w:val="22"/>
                <w:szCs w:val="22"/>
              </w:rPr>
            </w:pPr>
            <w:proofErr w:type="spellStart"/>
            <w:r w:rsidRPr="00100009">
              <w:rPr>
                <w:rFonts w:ascii="Segoe UI" w:eastAsia="Calibri" w:hAnsi="Segoe UI" w:cs="Segoe UI"/>
                <w:sz w:val="22"/>
                <w:szCs w:val="22"/>
              </w:rPr>
              <w:t>Warneford</w:t>
            </w:r>
            <w:proofErr w:type="spellEnd"/>
            <w:r w:rsidRPr="00100009">
              <w:rPr>
                <w:rFonts w:ascii="Segoe UI" w:eastAsia="Calibri" w:hAnsi="Segoe UI" w:cs="Segoe UI"/>
                <w:sz w:val="22"/>
                <w:szCs w:val="22"/>
              </w:rPr>
              <w:t xml:space="preserve"> </w:t>
            </w:r>
            <w:proofErr w:type="spellStart"/>
            <w:r w:rsidRPr="00100009">
              <w:rPr>
                <w:rFonts w:ascii="Segoe UI" w:eastAsia="Calibri" w:hAnsi="Segoe UI" w:cs="Segoe UI"/>
                <w:sz w:val="22"/>
                <w:szCs w:val="22"/>
              </w:rPr>
              <w:t>Masterplan</w:t>
            </w:r>
            <w:proofErr w:type="spellEnd"/>
            <w:r w:rsidRPr="00100009">
              <w:rPr>
                <w:rFonts w:ascii="Segoe UI" w:eastAsia="Calibri" w:hAnsi="Segoe UI" w:cs="Segoe UI"/>
                <w:sz w:val="22"/>
                <w:szCs w:val="22"/>
              </w:rPr>
              <w:t xml:space="preserve"> meeting - </w:t>
            </w:r>
            <w:proofErr w:type="spellStart"/>
            <w:r w:rsidRPr="00100009">
              <w:rPr>
                <w:rFonts w:ascii="Segoe UI" w:eastAsia="Calibri" w:hAnsi="Segoe UI" w:cs="Segoe UI"/>
                <w:sz w:val="22"/>
                <w:szCs w:val="22"/>
              </w:rPr>
              <w:t>Headington</w:t>
            </w:r>
            <w:proofErr w:type="spellEnd"/>
            <w:r w:rsidRPr="00100009">
              <w:rPr>
                <w:rFonts w:ascii="Segoe UI" w:eastAsia="Calibri" w:hAnsi="Segoe UI" w:cs="Segoe UI"/>
                <w:sz w:val="22"/>
                <w:szCs w:val="22"/>
              </w:rPr>
              <w:t xml:space="preserve"> Forward Group</w:t>
            </w:r>
          </w:p>
        </w:tc>
        <w:tc>
          <w:tcPr>
            <w:tcW w:w="5529" w:type="dxa"/>
            <w:tcMar>
              <w:top w:w="0" w:type="dxa"/>
              <w:left w:w="108" w:type="dxa"/>
              <w:bottom w:w="0" w:type="dxa"/>
              <w:right w:w="108" w:type="dxa"/>
            </w:tcMar>
            <w:hideMark/>
          </w:tcPr>
          <w:p w:rsidR="00100009" w:rsidRPr="00100009" w:rsidRDefault="00100009" w:rsidP="00100009">
            <w:pPr>
              <w:numPr>
                <w:ilvl w:val="0"/>
                <w:numId w:val="44"/>
              </w:numPr>
              <w:spacing w:after="0" w:line="240" w:lineRule="auto"/>
              <w:rPr>
                <w:rFonts w:ascii="Calibri" w:eastAsia="Calibri" w:hAnsi="Calibri"/>
                <w:sz w:val="22"/>
                <w:szCs w:val="22"/>
              </w:rPr>
            </w:pPr>
            <w:r w:rsidRPr="00100009">
              <w:rPr>
                <w:rFonts w:ascii="Segoe UI" w:eastAsia="Calibri" w:hAnsi="Segoe UI" w:cs="Segoe UI"/>
                <w:sz w:val="22"/>
                <w:szCs w:val="22"/>
              </w:rPr>
              <w:t>Oxford AHSN Informatics Oversight Group</w:t>
            </w:r>
          </w:p>
        </w:tc>
      </w:tr>
      <w:tr w:rsidR="00100009" w:rsidRPr="00100009" w:rsidTr="00100009">
        <w:tc>
          <w:tcPr>
            <w:tcW w:w="5245" w:type="dxa"/>
            <w:tcMar>
              <w:top w:w="0" w:type="dxa"/>
              <w:left w:w="108" w:type="dxa"/>
              <w:bottom w:w="0" w:type="dxa"/>
              <w:right w:w="108" w:type="dxa"/>
            </w:tcMar>
            <w:hideMark/>
          </w:tcPr>
          <w:p w:rsidR="00100009" w:rsidRPr="00100009" w:rsidRDefault="00100009" w:rsidP="00100009">
            <w:pPr>
              <w:numPr>
                <w:ilvl w:val="0"/>
                <w:numId w:val="43"/>
              </w:numPr>
              <w:spacing w:after="0" w:line="240" w:lineRule="auto"/>
              <w:rPr>
                <w:rFonts w:ascii="Calibri" w:eastAsia="Calibri" w:hAnsi="Calibri"/>
                <w:sz w:val="22"/>
                <w:szCs w:val="22"/>
              </w:rPr>
            </w:pPr>
            <w:r w:rsidRPr="00100009">
              <w:rPr>
                <w:rFonts w:ascii="Segoe UI" w:eastAsia="Calibri" w:hAnsi="Segoe UI" w:cs="Segoe UI"/>
                <w:sz w:val="22"/>
                <w:szCs w:val="22"/>
              </w:rPr>
              <w:t>Oxfordshire Transformation Programme Executive</w:t>
            </w:r>
          </w:p>
        </w:tc>
        <w:tc>
          <w:tcPr>
            <w:tcW w:w="5529" w:type="dxa"/>
            <w:tcMar>
              <w:top w:w="0" w:type="dxa"/>
              <w:left w:w="108" w:type="dxa"/>
              <w:bottom w:w="0" w:type="dxa"/>
              <w:right w:w="108" w:type="dxa"/>
            </w:tcMar>
            <w:hideMark/>
          </w:tcPr>
          <w:p w:rsidR="00100009" w:rsidRPr="00100009" w:rsidRDefault="00100009" w:rsidP="00100009">
            <w:pPr>
              <w:numPr>
                <w:ilvl w:val="0"/>
                <w:numId w:val="44"/>
              </w:numPr>
              <w:spacing w:after="0" w:line="240" w:lineRule="auto"/>
              <w:rPr>
                <w:rFonts w:ascii="Calibri" w:eastAsia="Calibri" w:hAnsi="Calibri"/>
                <w:sz w:val="22"/>
                <w:szCs w:val="22"/>
              </w:rPr>
            </w:pPr>
            <w:r w:rsidRPr="00100009">
              <w:rPr>
                <w:rFonts w:ascii="Segoe UI" w:eastAsia="Calibri" w:hAnsi="Segoe UI" w:cs="Segoe UI"/>
                <w:sz w:val="22"/>
                <w:szCs w:val="22"/>
              </w:rPr>
              <w:t>Oxford AHSN Partnership Board</w:t>
            </w:r>
          </w:p>
        </w:tc>
      </w:tr>
      <w:tr w:rsidR="00100009" w:rsidRPr="00100009" w:rsidTr="00100009">
        <w:tc>
          <w:tcPr>
            <w:tcW w:w="5245" w:type="dxa"/>
            <w:tcMar>
              <w:top w:w="0" w:type="dxa"/>
              <w:left w:w="108" w:type="dxa"/>
              <w:bottom w:w="0" w:type="dxa"/>
              <w:right w:w="108" w:type="dxa"/>
            </w:tcMar>
            <w:hideMark/>
          </w:tcPr>
          <w:p w:rsidR="00100009" w:rsidRPr="00100009" w:rsidRDefault="00100009" w:rsidP="00100009">
            <w:pPr>
              <w:numPr>
                <w:ilvl w:val="0"/>
                <w:numId w:val="43"/>
              </w:numPr>
              <w:spacing w:after="0" w:line="240" w:lineRule="auto"/>
              <w:rPr>
                <w:rFonts w:ascii="Calibri" w:eastAsia="Calibri" w:hAnsi="Calibri"/>
                <w:sz w:val="22"/>
                <w:szCs w:val="22"/>
              </w:rPr>
            </w:pPr>
            <w:r w:rsidRPr="00100009">
              <w:rPr>
                <w:rFonts w:ascii="Segoe UI" w:eastAsia="Calibri" w:hAnsi="Segoe UI" w:cs="Segoe UI"/>
                <w:sz w:val="22"/>
                <w:szCs w:val="22"/>
              </w:rPr>
              <w:t>BOB STP Operational Group</w:t>
            </w:r>
          </w:p>
        </w:tc>
        <w:tc>
          <w:tcPr>
            <w:tcW w:w="5529" w:type="dxa"/>
            <w:tcMar>
              <w:top w:w="0" w:type="dxa"/>
              <w:left w:w="108" w:type="dxa"/>
              <w:bottom w:w="0" w:type="dxa"/>
              <w:right w:w="108" w:type="dxa"/>
            </w:tcMar>
            <w:hideMark/>
          </w:tcPr>
          <w:p w:rsidR="00100009" w:rsidRPr="00100009" w:rsidRDefault="00100009" w:rsidP="00100009">
            <w:pPr>
              <w:numPr>
                <w:ilvl w:val="0"/>
                <w:numId w:val="44"/>
              </w:numPr>
              <w:spacing w:after="0" w:line="240" w:lineRule="auto"/>
              <w:rPr>
                <w:rFonts w:ascii="Calibri" w:eastAsia="Calibri" w:hAnsi="Calibri"/>
                <w:sz w:val="22"/>
                <w:szCs w:val="22"/>
              </w:rPr>
            </w:pPr>
            <w:r w:rsidRPr="00100009">
              <w:rPr>
                <w:rFonts w:ascii="Segoe UI" w:eastAsia="Calibri" w:hAnsi="Segoe UI" w:cs="Segoe UI"/>
                <w:sz w:val="22"/>
                <w:szCs w:val="22"/>
              </w:rPr>
              <w:t>Southern Health Learning Disabilities Staff Induction</w:t>
            </w:r>
          </w:p>
        </w:tc>
      </w:tr>
      <w:tr w:rsidR="00100009" w:rsidRPr="00100009" w:rsidTr="00100009">
        <w:tc>
          <w:tcPr>
            <w:tcW w:w="5245" w:type="dxa"/>
            <w:tcMar>
              <w:top w:w="0" w:type="dxa"/>
              <w:left w:w="108" w:type="dxa"/>
              <w:bottom w:w="0" w:type="dxa"/>
              <w:right w:w="108" w:type="dxa"/>
            </w:tcMar>
            <w:hideMark/>
          </w:tcPr>
          <w:p w:rsidR="00100009" w:rsidRPr="00100009" w:rsidRDefault="00100009" w:rsidP="00100009">
            <w:pPr>
              <w:numPr>
                <w:ilvl w:val="0"/>
                <w:numId w:val="43"/>
              </w:numPr>
              <w:spacing w:after="0" w:line="240" w:lineRule="auto"/>
              <w:rPr>
                <w:rFonts w:ascii="Calibri" w:eastAsia="Calibri" w:hAnsi="Calibri"/>
                <w:sz w:val="22"/>
                <w:szCs w:val="22"/>
              </w:rPr>
            </w:pPr>
            <w:r w:rsidRPr="00100009">
              <w:rPr>
                <w:rFonts w:ascii="Segoe UI" w:eastAsia="Calibri" w:hAnsi="Segoe UI" w:cs="Segoe UI"/>
                <w:sz w:val="22"/>
                <w:szCs w:val="22"/>
              </w:rPr>
              <w:t>Meeting with the Chair of Oxfordshire Federation</w:t>
            </w:r>
          </w:p>
        </w:tc>
        <w:tc>
          <w:tcPr>
            <w:tcW w:w="5529" w:type="dxa"/>
            <w:tcMar>
              <w:top w:w="0" w:type="dxa"/>
              <w:left w:w="108" w:type="dxa"/>
              <w:bottom w:w="0" w:type="dxa"/>
              <w:right w:w="108" w:type="dxa"/>
            </w:tcMar>
            <w:hideMark/>
          </w:tcPr>
          <w:p w:rsidR="00100009" w:rsidRPr="00100009" w:rsidRDefault="00100009" w:rsidP="00100009">
            <w:pPr>
              <w:numPr>
                <w:ilvl w:val="0"/>
                <w:numId w:val="44"/>
              </w:numPr>
              <w:spacing w:after="0" w:line="240" w:lineRule="auto"/>
              <w:rPr>
                <w:rFonts w:ascii="Calibri" w:eastAsia="Calibri" w:hAnsi="Calibri"/>
                <w:sz w:val="22"/>
                <w:szCs w:val="22"/>
              </w:rPr>
            </w:pPr>
            <w:r w:rsidRPr="00100009">
              <w:rPr>
                <w:rFonts w:ascii="Segoe UI" w:eastAsia="Calibri" w:hAnsi="Segoe UI" w:cs="Segoe UI"/>
                <w:sz w:val="22"/>
                <w:szCs w:val="22"/>
              </w:rPr>
              <w:t>System Risk Mitigations meeting with OUH and OCCG</w:t>
            </w:r>
          </w:p>
        </w:tc>
      </w:tr>
      <w:tr w:rsidR="00100009" w:rsidRPr="00100009" w:rsidTr="00100009">
        <w:tc>
          <w:tcPr>
            <w:tcW w:w="5245" w:type="dxa"/>
            <w:tcMar>
              <w:top w:w="0" w:type="dxa"/>
              <w:left w:w="108" w:type="dxa"/>
              <w:bottom w:w="0" w:type="dxa"/>
              <w:right w:w="108" w:type="dxa"/>
            </w:tcMar>
            <w:hideMark/>
          </w:tcPr>
          <w:p w:rsidR="00100009" w:rsidRPr="00100009" w:rsidRDefault="00100009" w:rsidP="00100009">
            <w:pPr>
              <w:numPr>
                <w:ilvl w:val="0"/>
                <w:numId w:val="43"/>
              </w:numPr>
              <w:spacing w:after="0" w:line="240" w:lineRule="auto"/>
              <w:rPr>
                <w:rFonts w:ascii="Calibri" w:eastAsia="Calibri" w:hAnsi="Calibri"/>
                <w:sz w:val="22"/>
                <w:szCs w:val="22"/>
              </w:rPr>
            </w:pPr>
            <w:r w:rsidRPr="00100009">
              <w:rPr>
                <w:rFonts w:ascii="Segoe UI" w:eastAsia="Calibri" w:hAnsi="Segoe UI" w:cs="Segoe UI"/>
                <w:sz w:val="22"/>
                <w:szCs w:val="22"/>
              </w:rPr>
              <w:t>Oxfordshire CCG Accountable Care with Lightfoot Solutions</w:t>
            </w:r>
          </w:p>
        </w:tc>
        <w:tc>
          <w:tcPr>
            <w:tcW w:w="5529" w:type="dxa"/>
            <w:tcMar>
              <w:top w:w="0" w:type="dxa"/>
              <w:left w:w="108" w:type="dxa"/>
              <w:bottom w:w="0" w:type="dxa"/>
              <w:right w:w="108" w:type="dxa"/>
            </w:tcMar>
            <w:hideMark/>
          </w:tcPr>
          <w:p w:rsidR="00100009" w:rsidRPr="00100009" w:rsidRDefault="00100009" w:rsidP="00100009">
            <w:pPr>
              <w:numPr>
                <w:ilvl w:val="0"/>
                <w:numId w:val="44"/>
              </w:numPr>
              <w:spacing w:after="0" w:line="240" w:lineRule="auto"/>
              <w:rPr>
                <w:rFonts w:ascii="Calibri" w:eastAsia="Calibri" w:hAnsi="Calibri"/>
                <w:sz w:val="22"/>
                <w:szCs w:val="22"/>
              </w:rPr>
            </w:pPr>
            <w:r w:rsidRPr="00100009">
              <w:rPr>
                <w:rFonts w:ascii="Segoe UI" w:eastAsia="Calibri" w:hAnsi="Segoe UI" w:cs="Segoe UI"/>
                <w:sz w:val="22"/>
                <w:szCs w:val="22"/>
              </w:rPr>
              <w:t xml:space="preserve">Oxfordshire CCG Simon </w:t>
            </w:r>
            <w:proofErr w:type="spellStart"/>
            <w:r w:rsidRPr="00100009">
              <w:rPr>
                <w:rFonts w:ascii="Segoe UI" w:eastAsia="Calibri" w:hAnsi="Segoe UI" w:cs="Segoe UI"/>
                <w:sz w:val="22"/>
                <w:szCs w:val="22"/>
              </w:rPr>
              <w:t>Angelides</w:t>
            </w:r>
            <w:proofErr w:type="spellEnd"/>
          </w:p>
        </w:tc>
      </w:tr>
      <w:tr w:rsidR="00100009" w:rsidRPr="00100009" w:rsidTr="00100009">
        <w:tc>
          <w:tcPr>
            <w:tcW w:w="5245" w:type="dxa"/>
            <w:tcMar>
              <w:top w:w="0" w:type="dxa"/>
              <w:left w:w="108" w:type="dxa"/>
              <w:bottom w:w="0" w:type="dxa"/>
              <w:right w:w="108" w:type="dxa"/>
            </w:tcMar>
            <w:hideMark/>
          </w:tcPr>
          <w:p w:rsidR="00100009" w:rsidRPr="00100009" w:rsidRDefault="00100009" w:rsidP="00100009">
            <w:pPr>
              <w:numPr>
                <w:ilvl w:val="0"/>
                <w:numId w:val="43"/>
              </w:numPr>
              <w:spacing w:after="0" w:line="240" w:lineRule="auto"/>
              <w:rPr>
                <w:rFonts w:ascii="Calibri" w:eastAsia="Calibri" w:hAnsi="Calibri"/>
                <w:sz w:val="22"/>
                <w:szCs w:val="22"/>
              </w:rPr>
            </w:pPr>
            <w:r w:rsidRPr="00100009">
              <w:rPr>
                <w:rFonts w:ascii="Segoe UI" w:eastAsia="Calibri" w:hAnsi="Segoe UI" w:cs="Segoe UI"/>
                <w:sz w:val="22"/>
                <w:szCs w:val="22"/>
              </w:rPr>
              <w:t>CEO of SANE, Ms Marjorie Wallace and David Gladstone</w:t>
            </w:r>
          </w:p>
        </w:tc>
        <w:tc>
          <w:tcPr>
            <w:tcW w:w="5529" w:type="dxa"/>
            <w:tcMar>
              <w:top w:w="0" w:type="dxa"/>
              <w:left w:w="108" w:type="dxa"/>
              <w:bottom w:w="0" w:type="dxa"/>
              <w:right w:w="108" w:type="dxa"/>
            </w:tcMar>
            <w:hideMark/>
          </w:tcPr>
          <w:p w:rsidR="00100009" w:rsidRPr="00100009" w:rsidRDefault="00100009" w:rsidP="00100009">
            <w:pPr>
              <w:numPr>
                <w:ilvl w:val="0"/>
                <w:numId w:val="44"/>
              </w:numPr>
              <w:spacing w:after="0" w:line="240" w:lineRule="auto"/>
              <w:rPr>
                <w:rFonts w:ascii="Calibri" w:eastAsia="Calibri" w:hAnsi="Calibri"/>
                <w:sz w:val="22"/>
                <w:szCs w:val="22"/>
              </w:rPr>
            </w:pPr>
            <w:r w:rsidRPr="00100009">
              <w:rPr>
                <w:rFonts w:ascii="Segoe UI" w:eastAsia="Calibri" w:hAnsi="Segoe UI" w:cs="Segoe UI"/>
                <w:sz w:val="22"/>
                <w:szCs w:val="22"/>
              </w:rPr>
              <w:t>AHSN R&amp;D Oversight Group</w:t>
            </w:r>
          </w:p>
        </w:tc>
      </w:tr>
      <w:tr w:rsidR="00100009" w:rsidRPr="00100009" w:rsidTr="00100009">
        <w:tc>
          <w:tcPr>
            <w:tcW w:w="5245" w:type="dxa"/>
            <w:tcMar>
              <w:top w:w="0" w:type="dxa"/>
              <w:left w:w="108" w:type="dxa"/>
              <w:bottom w:w="0" w:type="dxa"/>
              <w:right w:w="108" w:type="dxa"/>
            </w:tcMar>
            <w:hideMark/>
          </w:tcPr>
          <w:p w:rsidR="00100009" w:rsidRPr="00100009" w:rsidRDefault="00100009" w:rsidP="00100009">
            <w:pPr>
              <w:numPr>
                <w:ilvl w:val="0"/>
                <w:numId w:val="43"/>
              </w:numPr>
              <w:spacing w:after="0" w:line="240" w:lineRule="auto"/>
              <w:rPr>
                <w:rFonts w:ascii="Calibri" w:eastAsia="Calibri" w:hAnsi="Calibri"/>
                <w:sz w:val="22"/>
                <w:szCs w:val="22"/>
              </w:rPr>
            </w:pPr>
            <w:r w:rsidRPr="00100009">
              <w:rPr>
                <w:rFonts w:ascii="Segoe UI" w:eastAsia="Calibri" w:hAnsi="Segoe UI" w:cs="Segoe UI"/>
                <w:sz w:val="22"/>
                <w:szCs w:val="22"/>
              </w:rPr>
              <w:t xml:space="preserve">Oxford City Council, Leader Cllr Bob </w:t>
            </w:r>
            <w:r w:rsidRPr="00100009">
              <w:rPr>
                <w:rFonts w:ascii="Segoe UI" w:eastAsia="Calibri" w:hAnsi="Segoe UI" w:cs="Segoe UI"/>
                <w:sz w:val="22"/>
                <w:szCs w:val="22"/>
              </w:rPr>
              <w:lastRenderedPageBreak/>
              <w:t>Price</w:t>
            </w:r>
          </w:p>
        </w:tc>
        <w:tc>
          <w:tcPr>
            <w:tcW w:w="5529" w:type="dxa"/>
            <w:tcMar>
              <w:top w:w="0" w:type="dxa"/>
              <w:left w:w="108" w:type="dxa"/>
              <w:bottom w:w="0" w:type="dxa"/>
              <w:right w:w="108" w:type="dxa"/>
            </w:tcMar>
            <w:hideMark/>
          </w:tcPr>
          <w:p w:rsidR="00100009" w:rsidRPr="00100009" w:rsidRDefault="00100009" w:rsidP="00100009">
            <w:pPr>
              <w:numPr>
                <w:ilvl w:val="0"/>
                <w:numId w:val="44"/>
              </w:numPr>
              <w:spacing w:after="0" w:line="240" w:lineRule="auto"/>
              <w:rPr>
                <w:rFonts w:ascii="Calibri" w:eastAsia="Calibri" w:hAnsi="Calibri"/>
                <w:sz w:val="22"/>
                <w:szCs w:val="22"/>
              </w:rPr>
            </w:pPr>
            <w:r w:rsidRPr="00100009">
              <w:rPr>
                <w:rFonts w:ascii="Segoe UI" w:eastAsia="Calibri" w:hAnsi="Segoe UI" w:cs="Segoe UI"/>
                <w:sz w:val="22"/>
                <w:szCs w:val="22"/>
              </w:rPr>
              <w:lastRenderedPageBreak/>
              <w:t>Bucks Accountable Care System</w:t>
            </w:r>
          </w:p>
        </w:tc>
      </w:tr>
      <w:tr w:rsidR="00100009" w:rsidRPr="00100009" w:rsidTr="00100009">
        <w:tc>
          <w:tcPr>
            <w:tcW w:w="5245" w:type="dxa"/>
            <w:tcMar>
              <w:top w:w="0" w:type="dxa"/>
              <w:left w:w="108" w:type="dxa"/>
              <w:bottom w:w="0" w:type="dxa"/>
              <w:right w:w="108" w:type="dxa"/>
            </w:tcMar>
            <w:hideMark/>
          </w:tcPr>
          <w:p w:rsidR="00100009" w:rsidRPr="00100009" w:rsidRDefault="00100009" w:rsidP="00100009">
            <w:pPr>
              <w:numPr>
                <w:ilvl w:val="0"/>
                <w:numId w:val="43"/>
              </w:numPr>
              <w:spacing w:after="0" w:line="240" w:lineRule="auto"/>
              <w:rPr>
                <w:rFonts w:ascii="Calibri" w:eastAsia="Calibri" w:hAnsi="Calibri"/>
                <w:sz w:val="22"/>
                <w:szCs w:val="22"/>
              </w:rPr>
            </w:pPr>
            <w:r w:rsidRPr="00100009">
              <w:rPr>
                <w:rFonts w:ascii="Segoe UI" w:eastAsia="Calibri" w:hAnsi="Segoe UI" w:cs="Segoe UI"/>
                <w:sz w:val="22"/>
                <w:szCs w:val="22"/>
              </w:rPr>
              <w:lastRenderedPageBreak/>
              <w:t>NHSI Amanda Lyons – quarter update</w:t>
            </w:r>
          </w:p>
        </w:tc>
        <w:tc>
          <w:tcPr>
            <w:tcW w:w="5529" w:type="dxa"/>
            <w:tcMar>
              <w:top w:w="0" w:type="dxa"/>
              <w:left w:w="108" w:type="dxa"/>
              <w:bottom w:w="0" w:type="dxa"/>
              <w:right w:w="108" w:type="dxa"/>
            </w:tcMar>
            <w:hideMark/>
          </w:tcPr>
          <w:p w:rsidR="00100009" w:rsidRPr="00100009" w:rsidRDefault="00100009" w:rsidP="00100009">
            <w:pPr>
              <w:numPr>
                <w:ilvl w:val="0"/>
                <w:numId w:val="44"/>
              </w:numPr>
              <w:spacing w:after="0" w:line="240" w:lineRule="auto"/>
              <w:rPr>
                <w:rFonts w:ascii="Calibri" w:eastAsia="Calibri" w:hAnsi="Calibri"/>
                <w:sz w:val="22"/>
                <w:szCs w:val="22"/>
              </w:rPr>
            </w:pPr>
            <w:r w:rsidRPr="00100009">
              <w:rPr>
                <w:rFonts w:ascii="Segoe UI" w:eastAsia="Calibri" w:hAnsi="Segoe UI" w:cs="Segoe UI"/>
                <w:sz w:val="22"/>
                <w:szCs w:val="22"/>
              </w:rPr>
              <w:t>Referral to Treatment Oversight Group</w:t>
            </w:r>
          </w:p>
        </w:tc>
      </w:tr>
      <w:tr w:rsidR="00100009" w:rsidRPr="00100009" w:rsidTr="00100009">
        <w:tc>
          <w:tcPr>
            <w:tcW w:w="5245" w:type="dxa"/>
            <w:tcMar>
              <w:top w:w="0" w:type="dxa"/>
              <w:left w:w="108" w:type="dxa"/>
              <w:bottom w:w="0" w:type="dxa"/>
              <w:right w:w="108" w:type="dxa"/>
            </w:tcMar>
            <w:hideMark/>
          </w:tcPr>
          <w:p w:rsidR="00100009" w:rsidRPr="00100009" w:rsidRDefault="00100009" w:rsidP="00100009">
            <w:pPr>
              <w:numPr>
                <w:ilvl w:val="0"/>
                <w:numId w:val="43"/>
              </w:numPr>
              <w:spacing w:after="0" w:line="240" w:lineRule="auto"/>
              <w:rPr>
                <w:rFonts w:ascii="Calibri" w:eastAsia="Calibri" w:hAnsi="Calibri"/>
                <w:sz w:val="22"/>
                <w:szCs w:val="22"/>
              </w:rPr>
            </w:pPr>
            <w:r w:rsidRPr="00100009">
              <w:rPr>
                <w:rFonts w:ascii="Segoe UI" w:eastAsia="Calibri" w:hAnsi="Segoe UI" w:cs="Segoe UI"/>
                <w:sz w:val="22"/>
                <w:szCs w:val="22"/>
              </w:rPr>
              <w:t>McKinsey, Penny Dash</w:t>
            </w:r>
          </w:p>
        </w:tc>
        <w:tc>
          <w:tcPr>
            <w:tcW w:w="5529" w:type="dxa"/>
            <w:tcMar>
              <w:top w:w="0" w:type="dxa"/>
              <w:left w:w="108" w:type="dxa"/>
              <w:bottom w:w="0" w:type="dxa"/>
              <w:right w:w="108" w:type="dxa"/>
            </w:tcMar>
            <w:hideMark/>
          </w:tcPr>
          <w:p w:rsidR="00100009" w:rsidRPr="00100009" w:rsidRDefault="00100009" w:rsidP="00100009">
            <w:pPr>
              <w:numPr>
                <w:ilvl w:val="0"/>
                <w:numId w:val="44"/>
              </w:numPr>
              <w:spacing w:after="0" w:line="240" w:lineRule="auto"/>
              <w:rPr>
                <w:rFonts w:ascii="Calibri" w:eastAsia="Calibri" w:hAnsi="Calibri"/>
                <w:sz w:val="22"/>
                <w:szCs w:val="22"/>
              </w:rPr>
            </w:pPr>
            <w:r w:rsidRPr="00100009">
              <w:rPr>
                <w:rFonts w:ascii="Segoe UI" w:eastAsia="Calibri" w:hAnsi="Segoe UI" w:cs="Segoe UI"/>
                <w:sz w:val="22"/>
                <w:szCs w:val="22"/>
              </w:rPr>
              <w:t>Bucks County Council Annual Debate</w:t>
            </w:r>
          </w:p>
        </w:tc>
      </w:tr>
      <w:tr w:rsidR="00100009" w:rsidRPr="00100009" w:rsidTr="00100009">
        <w:tc>
          <w:tcPr>
            <w:tcW w:w="5245" w:type="dxa"/>
            <w:tcMar>
              <w:top w:w="0" w:type="dxa"/>
              <w:left w:w="108" w:type="dxa"/>
              <w:bottom w:w="0" w:type="dxa"/>
              <w:right w:w="108" w:type="dxa"/>
            </w:tcMar>
            <w:hideMark/>
          </w:tcPr>
          <w:p w:rsidR="00100009" w:rsidRPr="00100009" w:rsidRDefault="00100009" w:rsidP="00100009">
            <w:pPr>
              <w:numPr>
                <w:ilvl w:val="0"/>
                <w:numId w:val="43"/>
              </w:numPr>
              <w:spacing w:after="0" w:line="240" w:lineRule="auto"/>
              <w:rPr>
                <w:rFonts w:ascii="Calibri" w:eastAsia="Calibri" w:hAnsi="Calibri"/>
                <w:sz w:val="22"/>
                <w:szCs w:val="22"/>
              </w:rPr>
            </w:pPr>
            <w:r w:rsidRPr="00100009">
              <w:rPr>
                <w:rFonts w:ascii="Segoe UI" w:eastAsia="Calibri" w:hAnsi="Segoe UI" w:cs="Segoe UI"/>
                <w:sz w:val="22"/>
                <w:szCs w:val="22"/>
              </w:rPr>
              <w:t>Ernst &amp; Young PLC, Dr Alex Lewis</w:t>
            </w:r>
          </w:p>
        </w:tc>
        <w:tc>
          <w:tcPr>
            <w:tcW w:w="5529" w:type="dxa"/>
            <w:tcMar>
              <w:top w:w="0" w:type="dxa"/>
              <w:left w:w="108" w:type="dxa"/>
              <w:bottom w:w="0" w:type="dxa"/>
              <w:right w:w="108" w:type="dxa"/>
            </w:tcMar>
            <w:hideMark/>
          </w:tcPr>
          <w:p w:rsidR="00100009" w:rsidRPr="00100009" w:rsidRDefault="00100009" w:rsidP="00100009">
            <w:pPr>
              <w:numPr>
                <w:ilvl w:val="0"/>
                <w:numId w:val="44"/>
              </w:numPr>
              <w:spacing w:after="0" w:line="240" w:lineRule="auto"/>
              <w:rPr>
                <w:rFonts w:ascii="Calibri" w:eastAsia="Calibri" w:hAnsi="Calibri"/>
                <w:sz w:val="22"/>
                <w:szCs w:val="22"/>
              </w:rPr>
            </w:pPr>
            <w:r w:rsidRPr="00100009">
              <w:rPr>
                <w:rFonts w:ascii="Segoe UI" w:eastAsia="Calibri" w:hAnsi="Segoe UI" w:cs="Segoe UI"/>
                <w:sz w:val="22"/>
                <w:szCs w:val="22"/>
              </w:rPr>
              <w:t>Oxfordshire CCG, Care Homes</w:t>
            </w:r>
          </w:p>
        </w:tc>
      </w:tr>
      <w:tr w:rsidR="00100009" w:rsidRPr="00100009" w:rsidTr="00100009">
        <w:tc>
          <w:tcPr>
            <w:tcW w:w="5245" w:type="dxa"/>
            <w:tcMar>
              <w:top w:w="0" w:type="dxa"/>
              <w:left w:w="108" w:type="dxa"/>
              <w:bottom w:w="0" w:type="dxa"/>
              <w:right w:w="108" w:type="dxa"/>
            </w:tcMar>
            <w:hideMark/>
          </w:tcPr>
          <w:p w:rsidR="00100009" w:rsidRPr="00100009" w:rsidRDefault="00100009" w:rsidP="00100009">
            <w:pPr>
              <w:numPr>
                <w:ilvl w:val="0"/>
                <w:numId w:val="43"/>
              </w:numPr>
              <w:spacing w:after="0" w:line="240" w:lineRule="auto"/>
              <w:rPr>
                <w:rFonts w:ascii="Calibri" w:eastAsia="Calibri" w:hAnsi="Calibri"/>
                <w:sz w:val="22"/>
                <w:szCs w:val="22"/>
              </w:rPr>
            </w:pPr>
            <w:r w:rsidRPr="00100009">
              <w:rPr>
                <w:rFonts w:ascii="Segoe UI" w:eastAsia="Calibri" w:hAnsi="Segoe UI" w:cs="Segoe UI"/>
                <w:sz w:val="22"/>
                <w:szCs w:val="22"/>
              </w:rPr>
              <w:t>NHSI Anne Eden</w:t>
            </w:r>
          </w:p>
        </w:tc>
        <w:tc>
          <w:tcPr>
            <w:tcW w:w="5529" w:type="dxa"/>
            <w:tcMar>
              <w:top w:w="0" w:type="dxa"/>
              <w:left w:w="108" w:type="dxa"/>
              <w:bottom w:w="0" w:type="dxa"/>
              <w:right w:w="108" w:type="dxa"/>
            </w:tcMar>
            <w:hideMark/>
          </w:tcPr>
          <w:p w:rsidR="00100009" w:rsidRPr="00100009" w:rsidRDefault="00100009" w:rsidP="00100009">
            <w:pPr>
              <w:numPr>
                <w:ilvl w:val="0"/>
                <w:numId w:val="44"/>
              </w:numPr>
              <w:spacing w:after="0" w:line="240" w:lineRule="auto"/>
              <w:rPr>
                <w:rFonts w:ascii="Calibri" w:eastAsia="Calibri" w:hAnsi="Calibri"/>
                <w:sz w:val="22"/>
                <w:szCs w:val="22"/>
              </w:rPr>
            </w:pPr>
            <w:r w:rsidRPr="00100009">
              <w:rPr>
                <w:rFonts w:ascii="Segoe UI" w:eastAsia="Calibri" w:hAnsi="Segoe UI" w:cs="Segoe UI"/>
                <w:sz w:val="22"/>
                <w:szCs w:val="22"/>
              </w:rPr>
              <w:t xml:space="preserve">Oxfordshire CCG, David Smith and Ed </w:t>
            </w:r>
            <w:proofErr w:type="spellStart"/>
            <w:r w:rsidRPr="00100009">
              <w:rPr>
                <w:rFonts w:ascii="Segoe UI" w:eastAsia="Calibri" w:hAnsi="Segoe UI" w:cs="Segoe UI"/>
                <w:sz w:val="22"/>
                <w:szCs w:val="22"/>
              </w:rPr>
              <w:t>Vaizey</w:t>
            </w:r>
            <w:proofErr w:type="spellEnd"/>
            <w:r w:rsidRPr="00100009">
              <w:rPr>
                <w:rFonts w:ascii="Segoe UI" w:eastAsia="Calibri" w:hAnsi="Segoe UI" w:cs="Segoe UI"/>
                <w:sz w:val="22"/>
                <w:szCs w:val="22"/>
              </w:rPr>
              <w:t xml:space="preserve"> MP</w:t>
            </w:r>
          </w:p>
        </w:tc>
      </w:tr>
      <w:tr w:rsidR="00100009" w:rsidRPr="00100009" w:rsidTr="00100009">
        <w:tc>
          <w:tcPr>
            <w:tcW w:w="5245" w:type="dxa"/>
            <w:tcMar>
              <w:top w:w="0" w:type="dxa"/>
              <w:left w:w="108" w:type="dxa"/>
              <w:bottom w:w="0" w:type="dxa"/>
              <w:right w:w="108" w:type="dxa"/>
            </w:tcMar>
            <w:hideMark/>
          </w:tcPr>
          <w:p w:rsidR="00100009" w:rsidRPr="00100009" w:rsidRDefault="00100009" w:rsidP="00100009">
            <w:pPr>
              <w:numPr>
                <w:ilvl w:val="0"/>
                <w:numId w:val="43"/>
              </w:numPr>
              <w:spacing w:after="0" w:line="240" w:lineRule="auto"/>
              <w:rPr>
                <w:rFonts w:ascii="Calibri" w:eastAsia="Calibri" w:hAnsi="Calibri"/>
                <w:sz w:val="22"/>
                <w:szCs w:val="22"/>
              </w:rPr>
            </w:pPr>
            <w:r w:rsidRPr="00100009">
              <w:rPr>
                <w:rFonts w:ascii="Segoe UI" w:eastAsia="Calibri" w:hAnsi="Segoe UI" w:cs="Segoe UI"/>
                <w:sz w:val="22"/>
                <w:szCs w:val="22"/>
              </w:rPr>
              <w:t>Oxfordshire Transformation Board</w:t>
            </w:r>
          </w:p>
        </w:tc>
        <w:tc>
          <w:tcPr>
            <w:tcW w:w="5529" w:type="dxa"/>
            <w:tcMar>
              <w:top w:w="0" w:type="dxa"/>
              <w:left w:w="108" w:type="dxa"/>
              <w:bottom w:w="0" w:type="dxa"/>
              <w:right w:w="108" w:type="dxa"/>
            </w:tcMar>
            <w:hideMark/>
          </w:tcPr>
          <w:p w:rsidR="00100009" w:rsidRPr="00100009" w:rsidRDefault="00100009" w:rsidP="00100009">
            <w:pPr>
              <w:numPr>
                <w:ilvl w:val="0"/>
                <w:numId w:val="44"/>
              </w:numPr>
              <w:spacing w:after="0" w:line="240" w:lineRule="auto"/>
              <w:rPr>
                <w:rFonts w:ascii="Calibri" w:eastAsia="Calibri" w:hAnsi="Calibri"/>
                <w:sz w:val="22"/>
                <w:szCs w:val="22"/>
              </w:rPr>
            </w:pPr>
            <w:r w:rsidRPr="00100009">
              <w:rPr>
                <w:rFonts w:ascii="Segoe UI" w:eastAsia="Calibri" w:hAnsi="Segoe UI" w:cs="Segoe UI"/>
                <w:sz w:val="22"/>
                <w:szCs w:val="22"/>
              </w:rPr>
              <w:t>AHSC Board</w:t>
            </w:r>
          </w:p>
        </w:tc>
      </w:tr>
      <w:tr w:rsidR="00100009" w:rsidRPr="00100009" w:rsidTr="00100009">
        <w:tc>
          <w:tcPr>
            <w:tcW w:w="5245" w:type="dxa"/>
            <w:tcMar>
              <w:top w:w="0" w:type="dxa"/>
              <w:left w:w="108" w:type="dxa"/>
              <w:bottom w:w="0" w:type="dxa"/>
              <w:right w:w="108" w:type="dxa"/>
            </w:tcMar>
            <w:hideMark/>
          </w:tcPr>
          <w:p w:rsidR="00100009" w:rsidRPr="00100009" w:rsidRDefault="00100009" w:rsidP="00100009">
            <w:pPr>
              <w:numPr>
                <w:ilvl w:val="0"/>
                <w:numId w:val="43"/>
              </w:numPr>
              <w:spacing w:after="0" w:line="240" w:lineRule="auto"/>
              <w:rPr>
                <w:rFonts w:ascii="Calibri" w:eastAsia="Calibri" w:hAnsi="Calibri"/>
                <w:sz w:val="22"/>
                <w:szCs w:val="22"/>
              </w:rPr>
            </w:pPr>
            <w:r w:rsidRPr="00100009">
              <w:rPr>
                <w:rFonts w:ascii="Segoe UI" w:eastAsia="Calibri" w:hAnsi="Segoe UI" w:cs="Segoe UI"/>
                <w:sz w:val="22"/>
                <w:szCs w:val="22"/>
              </w:rPr>
              <w:t>Oxford Centre for Quality Improvement, Professor Charles Vincent, Dr Jill Bailey</w:t>
            </w:r>
          </w:p>
        </w:tc>
        <w:tc>
          <w:tcPr>
            <w:tcW w:w="5529" w:type="dxa"/>
            <w:tcMar>
              <w:top w:w="0" w:type="dxa"/>
              <w:left w:w="108" w:type="dxa"/>
              <w:bottom w:w="0" w:type="dxa"/>
              <w:right w:w="108" w:type="dxa"/>
            </w:tcMar>
            <w:hideMark/>
          </w:tcPr>
          <w:p w:rsidR="00100009" w:rsidRPr="00100009" w:rsidRDefault="00100009" w:rsidP="00100009">
            <w:pPr>
              <w:jc w:val="both"/>
              <w:rPr>
                <w:rFonts w:ascii="Calibri" w:eastAsia="Calibri" w:hAnsi="Calibri"/>
                <w:sz w:val="22"/>
                <w:szCs w:val="22"/>
              </w:rPr>
            </w:pPr>
            <w:r w:rsidRPr="00100009">
              <w:rPr>
                <w:rFonts w:ascii="Segoe UI" w:eastAsia="Calibri" w:hAnsi="Segoe UI" w:cs="Segoe UI"/>
              </w:rPr>
              <w:t> </w:t>
            </w:r>
          </w:p>
        </w:tc>
      </w:tr>
    </w:tbl>
    <w:p w:rsidR="00100009" w:rsidRPr="00100009" w:rsidRDefault="00100009" w:rsidP="00100009">
      <w:pPr>
        <w:numPr>
          <w:ilvl w:val="0"/>
          <w:numId w:val="19"/>
        </w:numPr>
        <w:spacing w:before="100" w:beforeAutospacing="1" w:after="0" w:line="240" w:lineRule="auto"/>
        <w:rPr>
          <w:rFonts w:ascii="Calibri" w:hAnsi="Calibri"/>
          <w:sz w:val="22"/>
          <w:szCs w:val="22"/>
        </w:rPr>
      </w:pPr>
      <w:r w:rsidRPr="00100009">
        <w:rPr>
          <w:rFonts w:ascii="Segoe UI" w:hAnsi="Segoe UI" w:cs="Segoe UI"/>
          <w:b/>
          <w:bCs/>
          <w:sz w:val="22"/>
          <w:szCs w:val="22"/>
        </w:rPr>
        <w:t>Consultant appointments</w:t>
      </w:r>
    </w:p>
    <w:p w:rsidR="00100009" w:rsidRPr="00100009" w:rsidRDefault="00100009" w:rsidP="00100009">
      <w:pPr>
        <w:spacing w:before="100" w:beforeAutospacing="1"/>
        <w:rPr>
          <w:rFonts w:ascii="Calibri" w:eastAsia="Calibri" w:hAnsi="Calibri"/>
          <w:sz w:val="22"/>
          <w:szCs w:val="22"/>
        </w:rPr>
      </w:pPr>
      <w:r w:rsidRPr="00100009">
        <w:rPr>
          <w:rFonts w:ascii="Segoe UI" w:eastAsia="Calibri" w:hAnsi="Segoe UI" w:cs="Segoe UI"/>
          <w:sz w:val="22"/>
          <w:szCs w:val="22"/>
        </w:rPr>
        <w:t>There are no confirmed appointments since my last report.</w:t>
      </w:r>
    </w:p>
    <w:p w:rsidR="00100009" w:rsidRPr="00100009" w:rsidRDefault="00100009" w:rsidP="00100009">
      <w:pPr>
        <w:spacing w:before="100" w:beforeAutospacing="1"/>
        <w:jc w:val="both"/>
        <w:rPr>
          <w:rFonts w:ascii="Calibri" w:eastAsia="Calibri" w:hAnsi="Calibri"/>
          <w:sz w:val="22"/>
          <w:szCs w:val="22"/>
        </w:rPr>
      </w:pPr>
      <w:r w:rsidRPr="00100009">
        <w:rPr>
          <w:rFonts w:ascii="Segoe UI" w:eastAsia="Calibri" w:hAnsi="Segoe UI" w:cs="Segoe UI"/>
          <w:b/>
          <w:bCs/>
          <w:sz w:val="22"/>
          <w:szCs w:val="22"/>
        </w:rPr>
        <w:t>Recommendation</w:t>
      </w:r>
    </w:p>
    <w:p w:rsidR="00100009" w:rsidRPr="00100009" w:rsidRDefault="00100009" w:rsidP="00100009">
      <w:pPr>
        <w:spacing w:before="100" w:beforeAutospacing="1"/>
        <w:jc w:val="both"/>
        <w:rPr>
          <w:rFonts w:ascii="Calibri" w:eastAsia="Calibri" w:hAnsi="Calibri"/>
          <w:sz w:val="22"/>
          <w:szCs w:val="22"/>
        </w:rPr>
      </w:pPr>
      <w:r w:rsidRPr="00100009">
        <w:rPr>
          <w:rFonts w:ascii="Segoe UI" w:eastAsia="Calibri" w:hAnsi="Segoe UI" w:cs="Segoe UI"/>
          <w:sz w:val="22"/>
          <w:szCs w:val="22"/>
        </w:rPr>
        <w:t>The Board is invited to note the report seeking any necessary assurances arising from it or its appendices and to provide comment with regard to the</w:t>
      </w:r>
      <w:r w:rsidR="00440DC2">
        <w:rPr>
          <w:rFonts w:ascii="Segoe UI" w:eastAsia="Calibri" w:hAnsi="Segoe UI" w:cs="Segoe UI"/>
          <w:sz w:val="22"/>
          <w:szCs w:val="22"/>
        </w:rPr>
        <w:t xml:space="preserve"> ACS Partnership Board</w:t>
      </w:r>
      <w:r w:rsidRPr="00100009">
        <w:rPr>
          <w:rFonts w:ascii="Segoe UI" w:eastAsia="Calibri" w:hAnsi="Segoe UI" w:cs="Segoe UI"/>
          <w:sz w:val="22"/>
          <w:szCs w:val="22"/>
        </w:rPr>
        <w:t xml:space="preserve"> terms of reference and compact agreement.</w:t>
      </w:r>
    </w:p>
    <w:p w:rsidR="00100009" w:rsidRPr="00100009" w:rsidRDefault="00100009" w:rsidP="00100009">
      <w:pPr>
        <w:ind w:left="3600" w:hanging="3600"/>
        <w:rPr>
          <w:rFonts w:ascii="Calibri" w:eastAsia="Calibri" w:hAnsi="Calibri"/>
          <w:sz w:val="22"/>
          <w:szCs w:val="22"/>
        </w:rPr>
      </w:pPr>
      <w:r w:rsidRPr="00100009">
        <w:rPr>
          <w:rFonts w:ascii="Segoe UI" w:eastAsia="Calibri" w:hAnsi="Segoe UI" w:cs="Segoe UI"/>
          <w:b/>
          <w:bCs/>
          <w:sz w:val="22"/>
          <w:szCs w:val="22"/>
        </w:rPr>
        <w:t xml:space="preserve">Lead Executive Director:                  </w:t>
      </w:r>
      <w:r w:rsidRPr="00100009">
        <w:rPr>
          <w:rFonts w:ascii="Segoe UI" w:eastAsia="Calibri" w:hAnsi="Segoe UI" w:cs="Segoe UI"/>
          <w:sz w:val="22"/>
          <w:szCs w:val="22"/>
        </w:rPr>
        <w:t>Stuart Bell, Chief Executive </w:t>
      </w:r>
    </w:p>
    <w:p w:rsidR="0053433F" w:rsidRPr="00F219F3" w:rsidRDefault="0053433F" w:rsidP="006A4F4B">
      <w:pPr>
        <w:spacing w:before="100" w:beforeAutospacing="1"/>
        <w:jc w:val="both"/>
        <w:rPr>
          <w:rFonts w:ascii="Segoe UI" w:eastAsia="Calibri" w:hAnsi="Segoe UI" w:cs="Segoe UI"/>
          <w:sz w:val="22"/>
          <w:szCs w:val="22"/>
        </w:rPr>
      </w:pPr>
    </w:p>
    <w:sectPr w:rsidR="0053433F" w:rsidRPr="00F219F3">
      <w:headerReference w:type="default" r:id="rId17"/>
      <w:footerReference w:type="default" r:id="rId18"/>
      <w:type w:val="continuous"/>
      <w:pgSz w:w="12240" w:h="15840"/>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FBD" w:rsidRDefault="000A4FBD">
      <w:pPr>
        <w:spacing w:after="0" w:line="240" w:lineRule="auto"/>
      </w:pPr>
      <w:r>
        <w:separator/>
      </w:r>
    </w:p>
  </w:endnote>
  <w:endnote w:type="continuationSeparator" w:id="0">
    <w:p w:rsidR="000A4FBD" w:rsidRDefault="000A4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yriad Pr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444595"/>
    </w:sdtPr>
    <w:sdtEndPr/>
    <w:sdtContent>
      <w:p w:rsidR="005B0821" w:rsidRDefault="005B0821">
        <w:pPr>
          <w:pStyle w:val="Footer"/>
          <w:jc w:val="center"/>
        </w:pPr>
        <w:r>
          <w:fldChar w:fldCharType="begin"/>
        </w:r>
        <w:r>
          <w:instrText xml:space="preserve"> PAGE   \* MERGEFORMAT </w:instrText>
        </w:r>
        <w:r>
          <w:fldChar w:fldCharType="separate"/>
        </w:r>
        <w:r w:rsidR="007C1577">
          <w:rPr>
            <w:noProof/>
          </w:rPr>
          <w:t>1</w:t>
        </w:r>
        <w:r>
          <w:fldChar w:fldCharType="end"/>
        </w:r>
      </w:p>
    </w:sdtContent>
  </w:sdt>
  <w:p w:rsidR="005B0821" w:rsidRDefault="005B0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FBD" w:rsidRDefault="000A4FBD">
      <w:pPr>
        <w:spacing w:after="0" w:line="240" w:lineRule="auto"/>
      </w:pPr>
      <w:r>
        <w:separator/>
      </w:r>
    </w:p>
  </w:footnote>
  <w:footnote w:type="continuationSeparator" w:id="0">
    <w:p w:rsidR="000A4FBD" w:rsidRDefault="000A4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821" w:rsidRDefault="005B0821">
    <w:pPr>
      <w:pStyle w:val="Header"/>
      <w:jc w:val="center"/>
      <w:rPr>
        <w:rFonts w:ascii="Arial" w:hAnsi="Arial" w:cs="Arial"/>
        <w:sz w:val="20"/>
        <w:szCs w:val="20"/>
      </w:rPr>
    </w:pPr>
    <w:r>
      <w:rPr>
        <w:rFonts w:ascii="Arial" w:hAnsi="Arial" w:cs="Arial"/>
        <w:i/>
        <w:sz w:val="20"/>
        <w:szCs w:val="20"/>
      </w:rPr>
      <w:t>PUBLIC</w:t>
    </w:r>
    <w:r>
      <w:rPr>
        <w:rFonts w:ascii="Arial" w:hAnsi="Arial" w:cs="Arial"/>
        <w:sz w:val="20"/>
        <w:szCs w:val="20"/>
      </w:rPr>
      <w:t xml:space="preserve"> </w:t>
    </w:r>
  </w:p>
  <w:p w:rsidR="005B0821" w:rsidRDefault="005B0821">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4A0D"/>
    <w:multiLevelType w:val="hybridMultilevel"/>
    <w:tmpl w:val="4F2E30CE"/>
    <w:lvl w:ilvl="0" w:tplc="B2FE32C8">
      <w:start w:val="1"/>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5C6655"/>
    <w:multiLevelType w:val="multilevel"/>
    <w:tmpl w:val="045C6655"/>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nsid w:val="04846816"/>
    <w:multiLevelType w:val="multilevel"/>
    <w:tmpl w:val="B0EE1B1C"/>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3">
    <w:nsid w:val="06F4021F"/>
    <w:multiLevelType w:val="multilevel"/>
    <w:tmpl w:val="182CAD5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D012017"/>
    <w:multiLevelType w:val="multilevel"/>
    <w:tmpl w:val="BA7EFE24"/>
    <w:lvl w:ilvl="0">
      <w:start w:val="1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D465845"/>
    <w:multiLevelType w:val="hybridMultilevel"/>
    <w:tmpl w:val="B858C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F457D24"/>
    <w:multiLevelType w:val="multilevel"/>
    <w:tmpl w:val="0F457D24"/>
    <w:lvl w:ilvl="0">
      <w:start w:val="1"/>
      <w:numFmt w:val="decimal"/>
      <w:lvlText w:val="%1."/>
      <w:lvlJc w:val="left"/>
      <w:pPr>
        <w:ind w:left="720" w:hanging="360"/>
      </w:pPr>
      <w:rPr>
        <w:b w:val="0"/>
        <w:i w:val="0"/>
      </w:rPr>
    </w:lvl>
    <w:lvl w:ilvl="1">
      <w:start w:val="1"/>
      <w:numFmt w:val="lowerLetter"/>
      <w:lvlText w:val="%2."/>
      <w:lvlJc w:val="left"/>
      <w:pPr>
        <w:ind w:left="1440" w:hanging="360"/>
      </w:pPr>
      <w:rPr>
        <w:b/>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FCA74A9"/>
    <w:multiLevelType w:val="hybridMultilevel"/>
    <w:tmpl w:val="77E89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4B183A"/>
    <w:multiLevelType w:val="hybridMultilevel"/>
    <w:tmpl w:val="42B82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8DD7FC5"/>
    <w:multiLevelType w:val="multilevel"/>
    <w:tmpl w:val="A3629672"/>
    <w:lvl w:ilvl="0">
      <w:start w:val="9"/>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8F34507"/>
    <w:multiLevelType w:val="hybridMultilevel"/>
    <w:tmpl w:val="31D2B8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nsid w:val="1BB40ECA"/>
    <w:multiLevelType w:val="hybridMultilevel"/>
    <w:tmpl w:val="3F46A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1EBB1619"/>
    <w:multiLevelType w:val="hybridMultilevel"/>
    <w:tmpl w:val="EC30AA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2AF5303A"/>
    <w:multiLevelType w:val="hybridMultilevel"/>
    <w:tmpl w:val="98C0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2D3F3E"/>
    <w:multiLevelType w:val="hybridMultilevel"/>
    <w:tmpl w:val="D890C0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92462E9"/>
    <w:multiLevelType w:val="hybridMultilevel"/>
    <w:tmpl w:val="2AF2DD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B8B0E6B"/>
    <w:multiLevelType w:val="multilevel"/>
    <w:tmpl w:val="AEA809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CEF656C"/>
    <w:multiLevelType w:val="hybridMultilevel"/>
    <w:tmpl w:val="4978DE66"/>
    <w:lvl w:ilvl="0" w:tplc="B2FE32C8">
      <w:start w:val="1"/>
      <w:numFmt w:val="bullet"/>
      <w:lvlText w:val="•"/>
      <w:lvlJc w:val="left"/>
      <w:pPr>
        <w:tabs>
          <w:tab w:val="num" w:pos="720"/>
        </w:tabs>
        <w:ind w:left="720" w:hanging="360"/>
      </w:pPr>
      <w:rPr>
        <w:rFonts w:ascii="Segoe UI" w:eastAsia="Times New Roman" w:hAnsi="Segoe UI" w:cs="Segoe UI" w:hint="default"/>
      </w:rPr>
    </w:lvl>
    <w:lvl w:ilvl="1" w:tplc="93B643AE">
      <w:start w:val="1"/>
      <w:numFmt w:val="bullet"/>
      <w:lvlText w:val="•"/>
      <w:lvlJc w:val="left"/>
      <w:pPr>
        <w:tabs>
          <w:tab w:val="num" w:pos="1440"/>
        </w:tabs>
        <w:ind w:left="1440" w:hanging="360"/>
      </w:pPr>
      <w:rPr>
        <w:rFonts w:ascii="Arial" w:hAnsi="Arial" w:cs="Times New Roman" w:hint="default"/>
      </w:rPr>
    </w:lvl>
    <w:lvl w:ilvl="2" w:tplc="BE5A3176">
      <w:start w:val="1"/>
      <w:numFmt w:val="bullet"/>
      <w:lvlText w:val="•"/>
      <w:lvlJc w:val="left"/>
      <w:pPr>
        <w:tabs>
          <w:tab w:val="num" w:pos="2160"/>
        </w:tabs>
        <w:ind w:left="2160" w:hanging="360"/>
      </w:pPr>
      <w:rPr>
        <w:rFonts w:ascii="Arial" w:hAnsi="Arial" w:cs="Times New Roman" w:hint="default"/>
      </w:rPr>
    </w:lvl>
    <w:lvl w:ilvl="3" w:tplc="DDCEA15E">
      <w:start w:val="1"/>
      <w:numFmt w:val="bullet"/>
      <w:lvlText w:val="•"/>
      <w:lvlJc w:val="left"/>
      <w:pPr>
        <w:tabs>
          <w:tab w:val="num" w:pos="2880"/>
        </w:tabs>
        <w:ind w:left="2880" w:hanging="360"/>
      </w:pPr>
      <w:rPr>
        <w:rFonts w:ascii="Arial" w:hAnsi="Arial" w:cs="Times New Roman" w:hint="default"/>
      </w:rPr>
    </w:lvl>
    <w:lvl w:ilvl="4" w:tplc="358247A6">
      <w:start w:val="1"/>
      <w:numFmt w:val="bullet"/>
      <w:lvlText w:val="•"/>
      <w:lvlJc w:val="left"/>
      <w:pPr>
        <w:tabs>
          <w:tab w:val="num" w:pos="3600"/>
        </w:tabs>
        <w:ind w:left="3600" w:hanging="360"/>
      </w:pPr>
      <w:rPr>
        <w:rFonts w:ascii="Arial" w:hAnsi="Arial" w:cs="Times New Roman" w:hint="default"/>
      </w:rPr>
    </w:lvl>
    <w:lvl w:ilvl="5" w:tplc="33FC968A">
      <w:start w:val="1"/>
      <w:numFmt w:val="bullet"/>
      <w:lvlText w:val="•"/>
      <w:lvlJc w:val="left"/>
      <w:pPr>
        <w:tabs>
          <w:tab w:val="num" w:pos="4320"/>
        </w:tabs>
        <w:ind w:left="4320" w:hanging="360"/>
      </w:pPr>
      <w:rPr>
        <w:rFonts w:ascii="Arial" w:hAnsi="Arial" w:cs="Times New Roman" w:hint="default"/>
      </w:rPr>
    </w:lvl>
    <w:lvl w:ilvl="6" w:tplc="90407A76">
      <w:start w:val="1"/>
      <w:numFmt w:val="bullet"/>
      <w:lvlText w:val="•"/>
      <w:lvlJc w:val="left"/>
      <w:pPr>
        <w:tabs>
          <w:tab w:val="num" w:pos="5040"/>
        </w:tabs>
        <w:ind w:left="5040" w:hanging="360"/>
      </w:pPr>
      <w:rPr>
        <w:rFonts w:ascii="Arial" w:hAnsi="Arial" w:cs="Times New Roman" w:hint="default"/>
      </w:rPr>
    </w:lvl>
    <w:lvl w:ilvl="7" w:tplc="A2D0A708">
      <w:start w:val="1"/>
      <w:numFmt w:val="bullet"/>
      <w:lvlText w:val="•"/>
      <w:lvlJc w:val="left"/>
      <w:pPr>
        <w:tabs>
          <w:tab w:val="num" w:pos="5760"/>
        </w:tabs>
        <w:ind w:left="5760" w:hanging="360"/>
      </w:pPr>
      <w:rPr>
        <w:rFonts w:ascii="Arial" w:hAnsi="Arial" w:cs="Times New Roman" w:hint="default"/>
      </w:rPr>
    </w:lvl>
    <w:lvl w:ilvl="8" w:tplc="785C0124">
      <w:start w:val="1"/>
      <w:numFmt w:val="bullet"/>
      <w:lvlText w:val="•"/>
      <w:lvlJc w:val="left"/>
      <w:pPr>
        <w:tabs>
          <w:tab w:val="num" w:pos="6480"/>
        </w:tabs>
        <w:ind w:left="6480" w:hanging="360"/>
      </w:pPr>
      <w:rPr>
        <w:rFonts w:ascii="Arial" w:hAnsi="Arial" w:cs="Times New Roman" w:hint="default"/>
      </w:rPr>
    </w:lvl>
  </w:abstractNum>
  <w:abstractNum w:abstractNumId="18">
    <w:nsid w:val="3DB932A0"/>
    <w:multiLevelType w:val="hybridMultilevel"/>
    <w:tmpl w:val="D85E1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FB53CB1"/>
    <w:multiLevelType w:val="multilevel"/>
    <w:tmpl w:val="347A80F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0F70135"/>
    <w:multiLevelType w:val="multilevel"/>
    <w:tmpl w:val="177AFF2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1F04855"/>
    <w:multiLevelType w:val="multilevel"/>
    <w:tmpl w:val="3B02174A"/>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420506B"/>
    <w:multiLevelType w:val="hybridMultilevel"/>
    <w:tmpl w:val="9F4EE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483C7154"/>
    <w:multiLevelType w:val="hybridMultilevel"/>
    <w:tmpl w:val="0828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B640BF"/>
    <w:multiLevelType w:val="multilevel"/>
    <w:tmpl w:val="41E43D8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1086931"/>
    <w:multiLevelType w:val="hybridMultilevel"/>
    <w:tmpl w:val="87B487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2E01C05"/>
    <w:multiLevelType w:val="hybridMultilevel"/>
    <w:tmpl w:val="5ADE5E84"/>
    <w:lvl w:ilvl="0" w:tplc="0809000F">
      <w:start w:val="1"/>
      <w:numFmt w:val="decimal"/>
      <w:lvlText w:val="%1."/>
      <w:lvlJc w:val="left"/>
      <w:pPr>
        <w:tabs>
          <w:tab w:val="num" w:pos="720"/>
        </w:tabs>
        <w:ind w:left="720" w:hanging="360"/>
      </w:pPr>
    </w:lvl>
    <w:lvl w:ilvl="1" w:tplc="93B643AE">
      <w:start w:val="1"/>
      <w:numFmt w:val="bullet"/>
      <w:lvlText w:val="•"/>
      <w:lvlJc w:val="left"/>
      <w:pPr>
        <w:tabs>
          <w:tab w:val="num" w:pos="1440"/>
        </w:tabs>
        <w:ind w:left="1440" w:hanging="360"/>
      </w:pPr>
      <w:rPr>
        <w:rFonts w:ascii="Arial" w:hAnsi="Arial" w:cs="Times New Roman" w:hint="default"/>
      </w:rPr>
    </w:lvl>
    <w:lvl w:ilvl="2" w:tplc="BE5A3176">
      <w:start w:val="1"/>
      <w:numFmt w:val="bullet"/>
      <w:lvlText w:val="•"/>
      <w:lvlJc w:val="left"/>
      <w:pPr>
        <w:tabs>
          <w:tab w:val="num" w:pos="2160"/>
        </w:tabs>
        <w:ind w:left="2160" w:hanging="360"/>
      </w:pPr>
      <w:rPr>
        <w:rFonts w:ascii="Arial" w:hAnsi="Arial" w:cs="Times New Roman" w:hint="default"/>
      </w:rPr>
    </w:lvl>
    <w:lvl w:ilvl="3" w:tplc="DDCEA15E">
      <w:start w:val="1"/>
      <w:numFmt w:val="bullet"/>
      <w:lvlText w:val="•"/>
      <w:lvlJc w:val="left"/>
      <w:pPr>
        <w:tabs>
          <w:tab w:val="num" w:pos="2880"/>
        </w:tabs>
        <w:ind w:left="2880" w:hanging="360"/>
      </w:pPr>
      <w:rPr>
        <w:rFonts w:ascii="Arial" w:hAnsi="Arial" w:cs="Times New Roman" w:hint="default"/>
      </w:rPr>
    </w:lvl>
    <w:lvl w:ilvl="4" w:tplc="358247A6">
      <w:start w:val="1"/>
      <w:numFmt w:val="bullet"/>
      <w:lvlText w:val="•"/>
      <w:lvlJc w:val="left"/>
      <w:pPr>
        <w:tabs>
          <w:tab w:val="num" w:pos="3600"/>
        </w:tabs>
        <w:ind w:left="3600" w:hanging="360"/>
      </w:pPr>
      <w:rPr>
        <w:rFonts w:ascii="Arial" w:hAnsi="Arial" w:cs="Times New Roman" w:hint="default"/>
      </w:rPr>
    </w:lvl>
    <w:lvl w:ilvl="5" w:tplc="33FC968A">
      <w:start w:val="1"/>
      <w:numFmt w:val="bullet"/>
      <w:lvlText w:val="•"/>
      <w:lvlJc w:val="left"/>
      <w:pPr>
        <w:tabs>
          <w:tab w:val="num" w:pos="4320"/>
        </w:tabs>
        <w:ind w:left="4320" w:hanging="360"/>
      </w:pPr>
      <w:rPr>
        <w:rFonts w:ascii="Arial" w:hAnsi="Arial" w:cs="Times New Roman" w:hint="default"/>
      </w:rPr>
    </w:lvl>
    <w:lvl w:ilvl="6" w:tplc="90407A76">
      <w:start w:val="1"/>
      <w:numFmt w:val="bullet"/>
      <w:lvlText w:val="•"/>
      <w:lvlJc w:val="left"/>
      <w:pPr>
        <w:tabs>
          <w:tab w:val="num" w:pos="5040"/>
        </w:tabs>
        <w:ind w:left="5040" w:hanging="360"/>
      </w:pPr>
      <w:rPr>
        <w:rFonts w:ascii="Arial" w:hAnsi="Arial" w:cs="Times New Roman" w:hint="default"/>
      </w:rPr>
    </w:lvl>
    <w:lvl w:ilvl="7" w:tplc="A2D0A708">
      <w:start w:val="1"/>
      <w:numFmt w:val="bullet"/>
      <w:lvlText w:val="•"/>
      <w:lvlJc w:val="left"/>
      <w:pPr>
        <w:tabs>
          <w:tab w:val="num" w:pos="5760"/>
        </w:tabs>
        <w:ind w:left="5760" w:hanging="360"/>
      </w:pPr>
      <w:rPr>
        <w:rFonts w:ascii="Arial" w:hAnsi="Arial" w:cs="Times New Roman" w:hint="default"/>
      </w:rPr>
    </w:lvl>
    <w:lvl w:ilvl="8" w:tplc="785C0124">
      <w:start w:val="1"/>
      <w:numFmt w:val="bullet"/>
      <w:lvlText w:val="•"/>
      <w:lvlJc w:val="left"/>
      <w:pPr>
        <w:tabs>
          <w:tab w:val="num" w:pos="6480"/>
        </w:tabs>
        <w:ind w:left="6480" w:hanging="360"/>
      </w:pPr>
      <w:rPr>
        <w:rFonts w:ascii="Arial" w:hAnsi="Arial" w:cs="Times New Roman" w:hint="default"/>
      </w:rPr>
    </w:lvl>
  </w:abstractNum>
  <w:abstractNum w:abstractNumId="27">
    <w:nsid w:val="53BE5E04"/>
    <w:multiLevelType w:val="hybridMultilevel"/>
    <w:tmpl w:val="2A545726"/>
    <w:lvl w:ilvl="0" w:tplc="08090001">
      <w:start w:val="1"/>
      <w:numFmt w:val="bullet"/>
      <w:lvlText w:val=""/>
      <w:lvlJc w:val="left"/>
      <w:pPr>
        <w:ind w:left="2154" w:hanging="360"/>
      </w:pPr>
      <w:rPr>
        <w:rFonts w:ascii="Symbol" w:hAnsi="Symbol"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28">
    <w:nsid w:val="5929553C"/>
    <w:multiLevelType w:val="hybridMultilevel"/>
    <w:tmpl w:val="4C6C2C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nsid w:val="5D292C59"/>
    <w:multiLevelType w:val="multilevel"/>
    <w:tmpl w:val="7D360B42"/>
    <w:lvl w:ilvl="0">
      <w:start w:val="2"/>
      <w:numFmt w:val="decimal"/>
      <w:lvlText w:val="%1."/>
      <w:lvlJc w:val="left"/>
      <w:pPr>
        <w:tabs>
          <w:tab w:val="num" w:pos="720"/>
        </w:tabs>
        <w:ind w:left="720" w:hanging="360"/>
      </w:pPr>
      <w:rPr>
        <w:rFonts w:ascii="Segoe UI" w:hAnsi="Segoe UI" w:cs="Segoe UI"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05F6341"/>
    <w:multiLevelType w:val="multilevel"/>
    <w:tmpl w:val="133E8DC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0F01D7A"/>
    <w:multiLevelType w:val="multilevel"/>
    <w:tmpl w:val="E89A1C1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12469AE"/>
    <w:multiLevelType w:val="multilevel"/>
    <w:tmpl w:val="FBCC6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34C32F5"/>
    <w:multiLevelType w:val="multilevel"/>
    <w:tmpl w:val="2A1CC332"/>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6DFD53F9"/>
    <w:multiLevelType w:val="multilevel"/>
    <w:tmpl w:val="8842E5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6EF33021"/>
    <w:multiLevelType w:val="hybridMultilevel"/>
    <w:tmpl w:val="456E1A7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7A310B4F"/>
    <w:multiLevelType w:val="hybridMultilevel"/>
    <w:tmpl w:val="D81EB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B9D1112"/>
    <w:multiLevelType w:val="hybridMultilevel"/>
    <w:tmpl w:val="A0FC8544"/>
    <w:lvl w:ilvl="0" w:tplc="B2FE32C8">
      <w:start w:val="1"/>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580BF5"/>
    <w:multiLevelType w:val="hybridMultilevel"/>
    <w:tmpl w:val="DF1CCF2E"/>
    <w:lvl w:ilvl="0" w:tplc="9DE6E924">
      <w:start w:val="1"/>
      <w:numFmt w:val="bullet"/>
      <w:lvlText w:val="•"/>
      <w:lvlJc w:val="left"/>
      <w:pPr>
        <w:tabs>
          <w:tab w:val="num" w:pos="720"/>
        </w:tabs>
        <w:ind w:left="720" w:hanging="360"/>
      </w:pPr>
      <w:rPr>
        <w:rFonts w:ascii="Arial" w:hAnsi="Arial" w:hint="default"/>
      </w:rPr>
    </w:lvl>
    <w:lvl w:ilvl="1" w:tplc="A3D6FAAC" w:tentative="1">
      <w:start w:val="1"/>
      <w:numFmt w:val="bullet"/>
      <w:lvlText w:val="•"/>
      <w:lvlJc w:val="left"/>
      <w:pPr>
        <w:tabs>
          <w:tab w:val="num" w:pos="1440"/>
        </w:tabs>
        <w:ind w:left="1440" w:hanging="360"/>
      </w:pPr>
      <w:rPr>
        <w:rFonts w:ascii="Arial" w:hAnsi="Arial" w:hint="default"/>
      </w:rPr>
    </w:lvl>
    <w:lvl w:ilvl="2" w:tplc="573C0970" w:tentative="1">
      <w:start w:val="1"/>
      <w:numFmt w:val="bullet"/>
      <w:lvlText w:val="•"/>
      <w:lvlJc w:val="left"/>
      <w:pPr>
        <w:tabs>
          <w:tab w:val="num" w:pos="2160"/>
        </w:tabs>
        <w:ind w:left="2160" w:hanging="360"/>
      </w:pPr>
      <w:rPr>
        <w:rFonts w:ascii="Arial" w:hAnsi="Arial" w:hint="default"/>
      </w:rPr>
    </w:lvl>
    <w:lvl w:ilvl="3" w:tplc="8026D12A" w:tentative="1">
      <w:start w:val="1"/>
      <w:numFmt w:val="bullet"/>
      <w:lvlText w:val="•"/>
      <w:lvlJc w:val="left"/>
      <w:pPr>
        <w:tabs>
          <w:tab w:val="num" w:pos="2880"/>
        </w:tabs>
        <w:ind w:left="2880" w:hanging="360"/>
      </w:pPr>
      <w:rPr>
        <w:rFonts w:ascii="Arial" w:hAnsi="Arial" w:hint="default"/>
      </w:rPr>
    </w:lvl>
    <w:lvl w:ilvl="4" w:tplc="AE0A6620" w:tentative="1">
      <w:start w:val="1"/>
      <w:numFmt w:val="bullet"/>
      <w:lvlText w:val="•"/>
      <w:lvlJc w:val="left"/>
      <w:pPr>
        <w:tabs>
          <w:tab w:val="num" w:pos="3600"/>
        </w:tabs>
        <w:ind w:left="3600" w:hanging="360"/>
      </w:pPr>
      <w:rPr>
        <w:rFonts w:ascii="Arial" w:hAnsi="Arial" w:hint="default"/>
      </w:rPr>
    </w:lvl>
    <w:lvl w:ilvl="5" w:tplc="41582D92" w:tentative="1">
      <w:start w:val="1"/>
      <w:numFmt w:val="bullet"/>
      <w:lvlText w:val="•"/>
      <w:lvlJc w:val="left"/>
      <w:pPr>
        <w:tabs>
          <w:tab w:val="num" w:pos="4320"/>
        </w:tabs>
        <w:ind w:left="4320" w:hanging="360"/>
      </w:pPr>
      <w:rPr>
        <w:rFonts w:ascii="Arial" w:hAnsi="Arial" w:hint="default"/>
      </w:rPr>
    </w:lvl>
    <w:lvl w:ilvl="6" w:tplc="BBBED778" w:tentative="1">
      <w:start w:val="1"/>
      <w:numFmt w:val="bullet"/>
      <w:lvlText w:val="•"/>
      <w:lvlJc w:val="left"/>
      <w:pPr>
        <w:tabs>
          <w:tab w:val="num" w:pos="5040"/>
        </w:tabs>
        <w:ind w:left="5040" w:hanging="360"/>
      </w:pPr>
      <w:rPr>
        <w:rFonts w:ascii="Arial" w:hAnsi="Arial" w:hint="default"/>
      </w:rPr>
    </w:lvl>
    <w:lvl w:ilvl="7" w:tplc="D242EE5C" w:tentative="1">
      <w:start w:val="1"/>
      <w:numFmt w:val="bullet"/>
      <w:lvlText w:val="•"/>
      <w:lvlJc w:val="left"/>
      <w:pPr>
        <w:tabs>
          <w:tab w:val="num" w:pos="5760"/>
        </w:tabs>
        <w:ind w:left="5760" w:hanging="360"/>
      </w:pPr>
      <w:rPr>
        <w:rFonts w:ascii="Arial" w:hAnsi="Arial" w:hint="default"/>
      </w:rPr>
    </w:lvl>
    <w:lvl w:ilvl="8" w:tplc="E97E2746" w:tentative="1">
      <w:start w:val="1"/>
      <w:numFmt w:val="bullet"/>
      <w:lvlText w:val="•"/>
      <w:lvlJc w:val="left"/>
      <w:pPr>
        <w:tabs>
          <w:tab w:val="num" w:pos="6480"/>
        </w:tabs>
        <w:ind w:left="6480" w:hanging="360"/>
      </w:pPr>
      <w:rPr>
        <w:rFonts w:ascii="Arial" w:hAnsi="Arial" w:hint="default"/>
      </w:rPr>
    </w:lvl>
  </w:abstractNum>
  <w:abstractNum w:abstractNumId="39">
    <w:nsid w:val="7F290E5E"/>
    <w:multiLevelType w:val="hybridMultilevel"/>
    <w:tmpl w:val="AC049ACA"/>
    <w:lvl w:ilvl="0" w:tplc="B2FE32C8">
      <w:start w:val="1"/>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B21315"/>
    <w:multiLevelType w:val="hybridMultilevel"/>
    <w:tmpl w:val="869C9FA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18"/>
  </w:num>
  <w:num w:numId="4">
    <w:abstractNumId w:val="37"/>
  </w:num>
  <w:num w:numId="5">
    <w:abstractNumId w:val="0"/>
  </w:num>
  <w:num w:numId="6">
    <w:abstractNumId w:val="39"/>
  </w:num>
  <w:num w:numId="7">
    <w:abstractNumId w:val="27"/>
  </w:num>
  <w:num w:numId="8">
    <w:abstractNumId w:val="25"/>
  </w:num>
  <w:num w:numId="9">
    <w:abstractNumId w:val="13"/>
  </w:num>
  <w:num w:numId="10">
    <w:abstractNumId w:val="36"/>
  </w:num>
  <w:num w:numId="11">
    <w:abstractNumId w:val="40"/>
  </w:num>
  <w:num w:numId="12">
    <w:abstractNumId w:val="23"/>
  </w:num>
  <w:num w:numId="13">
    <w:abstractNumId w:val="8"/>
  </w:num>
  <w:num w:numId="14">
    <w:abstractNumId w:val="26"/>
    <w:lvlOverride w:ilvl="0">
      <w:startOverride w:val="1"/>
    </w:lvlOverride>
    <w:lvlOverride w:ilvl="1"/>
    <w:lvlOverride w:ilvl="2"/>
    <w:lvlOverride w:ilvl="3"/>
    <w:lvlOverride w:ilvl="4"/>
    <w:lvlOverride w:ilvl="5"/>
    <w:lvlOverride w:ilvl="6"/>
    <w:lvlOverride w:ilvl="7"/>
    <w:lvlOverride w:ilvl="8"/>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5"/>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4"/>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0"/>
  </w:num>
  <w:num w:numId="26">
    <w:abstractNumId w:val="16"/>
  </w:num>
  <w:num w:numId="27">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5"/>
  </w:num>
  <w:num w:numId="34">
    <w:abstractNumId w:val="32"/>
  </w:num>
  <w:num w:numId="35">
    <w:abstractNumId w:val="14"/>
  </w:num>
  <w:num w:numId="36">
    <w:abstractNumId w:val="11"/>
  </w:num>
  <w:num w:numId="37">
    <w:abstractNumId w:val="12"/>
  </w:num>
  <w:num w:numId="38">
    <w:abstractNumId w:val="15"/>
  </w:num>
  <w:num w:numId="39">
    <w:abstractNumId w:val="10"/>
  </w:num>
  <w:num w:numId="40">
    <w:abstractNumId w:val="38"/>
  </w:num>
  <w:num w:numId="41">
    <w:abstractNumId w:val="38"/>
    <w:lvlOverride w:ilvl="0"/>
    <w:lvlOverride w:ilvl="1"/>
    <w:lvlOverride w:ilvl="2"/>
    <w:lvlOverride w:ilvl="3"/>
    <w:lvlOverride w:ilvl="4"/>
    <w:lvlOverride w:ilvl="5"/>
    <w:lvlOverride w:ilvl="6"/>
    <w:lvlOverride w:ilvl="7"/>
    <w:lvlOverride w:ilvl="8"/>
  </w:num>
  <w:num w:numId="42">
    <w:abstractNumId w:val="22"/>
    <w:lvlOverride w:ilvl="0"/>
    <w:lvlOverride w:ilvl="1"/>
    <w:lvlOverride w:ilvl="2"/>
    <w:lvlOverride w:ilvl="3"/>
    <w:lvlOverride w:ilvl="4"/>
    <w:lvlOverride w:ilvl="5"/>
    <w:lvlOverride w:ilvl="6"/>
    <w:lvlOverride w:ilvl="7"/>
    <w:lvlOverride w:ilvl="8"/>
  </w:num>
  <w:num w:numId="43">
    <w:abstractNumId w:val="15"/>
    <w:lvlOverride w:ilvl="0"/>
    <w:lvlOverride w:ilvl="1"/>
    <w:lvlOverride w:ilvl="2"/>
    <w:lvlOverride w:ilvl="3"/>
    <w:lvlOverride w:ilvl="4"/>
    <w:lvlOverride w:ilvl="5"/>
    <w:lvlOverride w:ilvl="6"/>
    <w:lvlOverride w:ilvl="7"/>
    <w:lvlOverride w:ilvl="8"/>
  </w:num>
  <w:num w:numId="44">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2695"/>
    <w:rsid w:val="000041EA"/>
    <w:rsid w:val="00005AB6"/>
    <w:rsid w:val="000063E5"/>
    <w:rsid w:val="00006E41"/>
    <w:rsid w:val="00007E73"/>
    <w:rsid w:val="00007F05"/>
    <w:rsid w:val="000108DA"/>
    <w:rsid w:val="000142E7"/>
    <w:rsid w:val="00015B58"/>
    <w:rsid w:val="00016BB8"/>
    <w:rsid w:val="000205C6"/>
    <w:rsid w:val="00020E35"/>
    <w:rsid w:val="0002105C"/>
    <w:rsid w:val="0002213D"/>
    <w:rsid w:val="00022A5E"/>
    <w:rsid w:val="00023C15"/>
    <w:rsid w:val="00027720"/>
    <w:rsid w:val="000279B8"/>
    <w:rsid w:val="00034536"/>
    <w:rsid w:val="00037819"/>
    <w:rsid w:val="00040FFA"/>
    <w:rsid w:val="000414D8"/>
    <w:rsid w:val="000428A8"/>
    <w:rsid w:val="000504EC"/>
    <w:rsid w:val="00050952"/>
    <w:rsid w:val="00051BA9"/>
    <w:rsid w:val="00051C38"/>
    <w:rsid w:val="0005393C"/>
    <w:rsid w:val="000542AF"/>
    <w:rsid w:val="0005435E"/>
    <w:rsid w:val="0005451F"/>
    <w:rsid w:val="00054B3B"/>
    <w:rsid w:val="000555AF"/>
    <w:rsid w:val="00055952"/>
    <w:rsid w:val="00057676"/>
    <w:rsid w:val="00064715"/>
    <w:rsid w:val="00070AF0"/>
    <w:rsid w:val="00073BDB"/>
    <w:rsid w:val="00074369"/>
    <w:rsid w:val="000758F7"/>
    <w:rsid w:val="00075FB8"/>
    <w:rsid w:val="0007631A"/>
    <w:rsid w:val="00076B78"/>
    <w:rsid w:val="00077A95"/>
    <w:rsid w:val="00077CAF"/>
    <w:rsid w:val="00080EE5"/>
    <w:rsid w:val="00083A85"/>
    <w:rsid w:val="000852D1"/>
    <w:rsid w:val="00085881"/>
    <w:rsid w:val="0009109B"/>
    <w:rsid w:val="000929CF"/>
    <w:rsid w:val="000929E8"/>
    <w:rsid w:val="00092F9F"/>
    <w:rsid w:val="00093EDE"/>
    <w:rsid w:val="000947AA"/>
    <w:rsid w:val="00095079"/>
    <w:rsid w:val="00096B95"/>
    <w:rsid w:val="00097314"/>
    <w:rsid w:val="00097A22"/>
    <w:rsid w:val="00097AE2"/>
    <w:rsid w:val="00097B5C"/>
    <w:rsid w:val="000A0058"/>
    <w:rsid w:val="000A013E"/>
    <w:rsid w:val="000A0E2E"/>
    <w:rsid w:val="000A1E8F"/>
    <w:rsid w:val="000A30B3"/>
    <w:rsid w:val="000A33D8"/>
    <w:rsid w:val="000A4FBD"/>
    <w:rsid w:val="000A500F"/>
    <w:rsid w:val="000A57F6"/>
    <w:rsid w:val="000A7E31"/>
    <w:rsid w:val="000B10A6"/>
    <w:rsid w:val="000B312B"/>
    <w:rsid w:val="000B3532"/>
    <w:rsid w:val="000B4931"/>
    <w:rsid w:val="000B4ADE"/>
    <w:rsid w:val="000B659B"/>
    <w:rsid w:val="000B68B0"/>
    <w:rsid w:val="000B6A4D"/>
    <w:rsid w:val="000B6F81"/>
    <w:rsid w:val="000B7051"/>
    <w:rsid w:val="000B71B5"/>
    <w:rsid w:val="000B774A"/>
    <w:rsid w:val="000C1AB9"/>
    <w:rsid w:val="000C228A"/>
    <w:rsid w:val="000C3906"/>
    <w:rsid w:val="000C7812"/>
    <w:rsid w:val="000D1E63"/>
    <w:rsid w:val="000D2471"/>
    <w:rsid w:val="000D2726"/>
    <w:rsid w:val="000D46CB"/>
    <w:rsid w:val="000D5903"/>
    <w:rsid w:val="000D5CD5"/>
    <w:rsid w:val="000D5D32"/>
    <w:rsid w:val="000D6125"/>
    <w:rsid w:val="000D6FE6"/>
    <w:rsid w:val="000E0F76"/>
    <w:rsid w:val="000E1293"/>
    <w:rsid w:val="000E34DE"/>
    <w:rsid w:val="000E5B0E"/>
    <w:rsid w:val="000E7BEF"/>
    <w:rsid w:val="000E7F4B"/>
    <w:rsid w:val="000F17CB"/>
    <w:rsid w:val="000F4BD7"/>
    <w:rsid w:val="000F4D21"/>
    <w:rsid w:val="000F7F9E"/>
    <w:rsid w:val="00100009"/>
    <w:rsid w:val="00100FCD"/>
    <w:rsid w:val="001014BE"/>
    <w:rsid w:val="001017EA"/>
    <w:rsid w:val="00101D59"/>
    <w:rsid w:val="00101D83"/>
    <w:rsid w:val="0010290D"/>
    <w:rsid w:val="00104411"/>
    <w:rsid w:val="00106531"/>
    <w:rsid w:val="00106563"/>
    <w:rsid w:val="001101CB"/>
    <w:rsid w:val="0011061E"/>
    <w:rsid w:val="001163D7"/>
    <w:rsid w:val="00117F97"/>
    <w:rsid w:val="0012172F"/>
    <w:rsid w:val="001242D6"/>
    <w:rsid w:val="00125763"/>
    <w:rsid w:val="0012659C"/>
    <w:rsid w:val="00126EC1"/>
    <w:rsid w:val="001316E9"/>
    <w:rsid w:val="00133F94"/>
    <w:rsid w:val="00135471"/>
    <w:rsid w:val="00135EFD"/>
    <w:rsid w:val="00136875"/>
    <w:rsid w:val="00142154"/>
    <w:rsid w:val="001434EB"/>
    <w:rsid w:val="00144A21"/>
    <w:rsid w:val="0014540A"/>
    <w:rsid w:val="00146C25"/>
    <w:rsid w:val="00147187"/>
    <w:rsid w:val="0015019C"/>
    <w:rsid w:val="00152AC7"/>
    <w:rsid w:val="00154400"/>
    <w:rsid w:val="00160FC3"/>
    <w:rsid w:val="00162672"/>
    <w:rsid w:val="0016271F"/>
    <w:rsid w:val="00165D2F"/>
    <w:rsid w:val="00166E61"/>
    <w:rsid w:val="0017217D"/>
    <w:rsid w:val="00175262"/>
    <w:rsid w:val="00176D68"/>
    <w:rsid w:val="001901CE"/>
    <w:rsid w:val="0019159A"/>
    <w:rsid w:val="001940B6"/>
    <w:rsid w:val="00195C8B"/>
    <w:rsid w:val="001978DA"/>
    <w:rsid w:val="001A0308"/>
    <w:rsid w:val="001A085C"/>
    <w:rsid w:val="001A0F57"/>
    <w:rsid w:val="001A3F8C"/>
    <w:rsid w:val="001A3FA1"/>
    <w:rsid w:val="001A4CEB"/>
    <w:rsid w:val="001B00BF"/>
    <w:rsid w:val="001B1BCD"/>
    <w:rsid w:val="001B1E40"/>
    <w:rsid w:val="001B36E3"/>
    <w:rsid w:val="001B5DE5"/>
    <w:rsid w:val="001B7F33"/>
    <w:rsid w:val="001C071D"/>
    <w:rsid w:val="001C25E7"/>
    <w:rsid w:val="001C50FD"/>
    <w:rsid w:val="001C5C34"/>
    <w:rsid w:val="001C7AC9"/>
    <w:rsid w:val="001D044A"/>
    <w:rsid w:val="001D08DA"/>
    <w:rsid w:val="001D4F92"/>
    <w:rsid w:val="001D5DCE"/>
    <w:rsid w:val="001E09C8"/>
    <w:rsid w:val="001E39E6"/>
    <w:rsid w:val="001E4CD8"/>
    <w:rsid w:val="001E6901"/>
    <w:rsid w:val="001E6914"/>
    <w:rsid w:val="001E715D"/>
    <w:rsid w:val="001E7E4F"/>
    <w:rsid w:val="001F0685"/>
    <w:rsid w:val="001F2D3E"/>
    <w:rsid w:val="001F2D5E"/>
    <w:rsid w:val="001F551C"/>
    <w:rsid w:val="001F76ED"/>
    <w:rsid w:val="001F7AB2"/>
    <w:rsid w:val="00202B67"/>
    <w:rsid w:val="00202CBC"/>
    <w:rsid w:val="0020317F"/>
    <w:rsid w:val="002032F3"/>
    <w:rsid w:val="00203AF0"/>
    <w:rsid w:val="00204AC6"/>
    <w:rsid w:val="0020669F"/>
    <w:rsid w:val="00210A91"/>
    <w:rsid w:val="00211195"/>
    <w:rsid w:val="00213FDD"/>
    <w:rsid w:val="00217E32"/>
    <w:rsid w:val="00220B38"/>
    <w:rsid w:val="002216FC"/>
    <w:rsid w:val="00221DFE"/>
    <w:rsid w:val="00221E47"/>
    <w:rsid w:val="002224F5"/>
    <w:rsid w:val="00222934"/>
    <w:rsid w:val="00224D80"/>
    <w:rsid w:val="0022680A"/>
    <w:rsid w:val="002321A9"/>
    <w:rsid w:val="0023509B"/>
    <w:rsid w:val="0023675D"/>
    <w:rsid w:val="00236DC2"/>
    <w:rsid w:val="00240CE2"/>
    <w:rsid w:val="00241025"/>
    <w:rsid w:val="00243FA6"/>
    <w:rsid w:val="0024590E"/>
    <w:rsid w:val="00246329"/>
    <w:rsid w:val="0024791A"/>
    <w:rsid w:val="002535E3"/>
    <w:rsid w:val="00253A72"/>
    <w:rsid w:val="00254298"/>
    <w:rsid w:val="0025461D"/>
    <w:rsid w:val="00255C85"/>
    <w:rsid w:val="00256E0C"/>
    <w:rsid w:val="002575F3"/>
    <w:rsid w:val="00260D47"/>
    <w:rsid w:val="002619EF"/>
    <w:rsid w:val="00261EC7"/>
    <w:rsid w:val="00262376"/>
    <w:rsid w:val="00262C9E"/>
    <w:rsid w:val="0027070A"/>
    <w:rsid w:val="00271046"/>
    <w:rsid w:val="00273F30"/>
    <w:rsid w:val="00274305"/>
    <w:rsid w:val="0027486C"/>
    <w:rsid w:val="00275044"/>
    <w:rsid w:val="00277544"/>
    <w:rsid w:val="0027781C"/>
    <w:rsid w:val="00277921"/>
    <w:rsid w:val="00280732"/>
    <w:rsid w:val="00280805"/>
    <w:rsid w:val="0028195B"/>
    <w:rsid w:val="00281C43"/>
    <w:rsid w:val="00282028"/>
    <w:rsid w:val="00282DE6"/>
    <w:rsid w:val="002830D4"/>
    <w:rsid w:val="002848CB"/>
    <w:rsid w:val="0028695A"/>
    <w:rsid w:val="00290622"/>
    <w:rsid w:val="002922C5"/>
    <w:rsid w:val="0029276D"/>
    <w:rsid w:val="00293F11"/>
    <w:rsid w:val="00294190"/>
    <w:rsid w:val="002949A2"/>
    <w:rsid w:val="00295397"/>
    <w:rsid w:val="002970A5"/>
    <w:rsid w:val="002A2DB5"/>
    <w:rsid w:val="002A33B5"/>
    <w:rsid w:val="002A4B2D"/>
    <w:rsid w:val="002A73E8"/>
    <w:rsid w:val="002B06F5"/>
    <w:rsid w:val="002B3B9C"/>
    <w:rsid w:val="002B472B"/>
    <w:rsid w:val="002C2D18"/>
    <w:rsid w:val="002C3654"/>
    <w:rsid w:val="002C5288"/>
    <w:rsid w:val="002C5552"/>
    <w:rsid w:val="002D1A09"/>
    <w:rsid w:val="002D2797"/>
    <w:rsid w:val="002D2D26"/>
    <w:rsid w:val="002D45AA"/>
    <w:rsid w:val="002D4EBA"/>
    <w:rsid w:val="002D52FA"/>
    <w:rsid w:val="002D5DE7"/>
    <w:rsid w:val="002D6BAE"/>
    <w:rsid w:val="002D6C2B"/>
    <w:rsid w:val="002D7E75"/>
    <w:rsid w:val="002E43C8"/>
    <w:rsid w:val="002E66D7"/>
    <w:rsid w:val="002E7294"/>
    <w:rsid w:val="002F0369"/>
    <w:rsid w:val="002F0D48"/>
    <w:rsid w:val="002F1F0E"/>
    <w:rsid w:val="002F3870"/>
    <w:rsid w:val="002F3F06"/>
    <w:rsid w:val="002F4EEE"/>
    <w:rsid w:val="002F50F5"/>
    <w:rsid w:val="003026BF"/>
    <w:rsid w:val="00313B60"/>
    <w:rsid w:val="00317996"/>
    <w:rsid w:val="00320ABD"/>
    <w:rsid w:val="00320BC7"/>
    <w:rsid w:val="0032241A"/>
    <w:rsid w:val="0032337F"/>
    <w:rsid w:val="003239F9"/>
    <w:rsid w:val="00325BAA"/>
    <w:rsid w:val="00326ACF"/>
    <w:rsid w:val="003277D9"/>
    <w:rsid w:val="00327F10"/>
    <w:rsid w:val="00335289"/>
    <w:rsid w:val="00335352"/>
    <w:rsid w:val="00336064"/>
    <w:rsid w:val="003369F8"/>
    <w:rsid w:val="00336DD5"/>
    <w:rsid w:val="00336E47"/>
    <w:rsid w:val="003400EE"/>
    <w:rsid w:val="003417D5"/>
    <w:rsid w:val="00342133"/>
    <w:rsid w:val="003428CB"/>
    <w:rsid w:val="00343E12"/>
    <w:rsid w:val="00344787"/>
    <w:rsid w:val="00345670"/>
    <w:rsid w:val="00345704"/>
    <w:rsid w:val="00351E15"/>
    <w:rsid w:val="00351E5B"/>
    <w:rsid w:val="003523A5"/>
    <w:rsid w:val="003525EC"/>
    <w:rsid w:val="0035319D"/>
    <w:rsid w:val="00353FD4"/>
    <w:rsid w:val="00355D01"/>
    <w:rsid w:val="00355DF5"/>
    <w:rsid w:val="00355FF2"/>
    <w:rsid w:val="003567AA"/>
    <w:rsid w:val="00363128"/>
    <w:rsid w:val="00365742"/>
    <w:rsid w:val="00370A7B"/>
    <w:rsid w:val="0037463A"/>
    <w:rsid w:val="00374B9A"/>
    <w:rsid w:val="00377DAB"/>
    <w:rsid w:val="003835F2"/>
    <w:rsid w:val="003837FA"/>
    <w:rsid w:val="00383CCD"/>
    <w:rsid w:val="00384494"/>
    <w:rsid w:val="003902AA"/>
    <w:rsid w:val="00390C37"/>
    <w:rsid w:val="00392B78"/>
    <w:rsid w:val="00394F65"/>
    <w:rsid w:val="00394FF5"/>
    <w:rsid w:val="003971F6"/>
    <w:rsid w:val="003A02CD"/>
    <w:rsid w:val="003A0C29"/>
    <w:rsid w:val="003A1B75"/>
    <w:rsid w:val="003A2014"/>
    <w:rsid w:val="003A3947"/>
    <w:rsid w:val="003A5B71"/>
    <w:rsid w:val="003A68D4"/>
    <w:rsid w:val="003B3D63"/>
    <w:rsid w:val="003B5EDD"/>
    <w:rsid w:val="003B6576"/>
    <w:rsid w:val="003B6704"/>
    <w:rsid w:val="003B6FAD"/>
    <w:rsid w:val="003C0372"/>
    <w:rsid w:val="003C4CDE"/>
    <w:rsid w:val="003C71F1"/>
    <w:rsid w:val="003D1204"/>
    <w:rsid w:val="003D16CD"/>
    <w:rsid w:val="003D284C"/>
    <w:rsid w:val="003D51E4"/>
    <w:rsid w:val="003D7103"/>
    <w:rsid w:val="003E293D"/>
    <w:rsid w:val="003E4602"/>
    <w:rsid w:val="003E54D2"/>
    <w:rsid w:val="003E6B90"/>
    <w:rsid w:val="003F0941"/>
    <w:rsid w:val="003F1AE7"/>
    <w:rsid w:val="003F38A8"/>
    <w:rsid w:val="003F620C"/>
    <w:rsid w:val="00406145"/>
    <w:rsid w:val="00406F60"/>
    <w:rsid w:val="00407B7E"/>
    <w:rsid w:val="00410C29"/>
    <w:rsid w:val="00413608"/>
    <w:rsid w:val="00415407"/>
    <w:rsid w:val="00415CB0"/>
    <w:rsid w:val="00415D97"/>
    <w:rsid w:val="00416167"/>
    <w:rsid w:val="004167F7"/>
    <w:rsid w:val="004225D9"/>
    <w:rsid w:val="0042358A"/>
    <w:rsid w:val="00423CB2"/>
    <w:rsid w:val="00432E0B"/>
    <w:rsid w:val="00433C49"/>
    <w:rsid w:val="00434086"/>
    <w:rsid w:val="004350B8"/>
    <w:rsid w:val="004354D2"/>
    <w:rsid w:val="00440DC2"/>
    <w:rsid w:val="00441E43"/>
    <w:rsid w:val="00442349"/>
    <w:rsid w:val="00445F1A"/>
    <w:rsid w:val="00446E9B"/>
    <w:rsid w:val="00450BAA"/>
    <w:rsid w:val="0045148C"/>
    <w:rsid w:val="00451731"/>
    <w:rsid w:val="00452635"/>
    <w:rsid w:val="00453A53"/>
    <w:rsid w:val="0045408D"/>
    <w:rsid w:val="00455F3A"/>
    <w:rsid w:val="004564DB"/>
    <w:rsid w:val="00457970"/>
    <w:rsid w:val="0046102C"/>
    <w:rsid w:val="00461292"/>
    <w:rsid w:val="00462D30"/>
    <w:rsid w:val="004637DC"/>
    <w:rsid w:val="0046636A"/>
    <w:rsid w:val="00471AC6"/>
    <w:rsid w:val="00474506"/>
    <w:rsid w:val="004745AC"/>
    <w:rsid w:val="00474ED8"/>
    <w:rsid w:val="004757F0"/>
    <w:rsid w:val="00476D92"/>
    <w:rsid w:val="00480C38"/>
    <w:rsid w:val="004828DD"/>
    <w:rsid w:val="00485538"/>
    <w:rsid w:val="00486571"/>
    <w:rsid w:val="00486A56"/>
    <w:rsid w:val="00490241"/>
    <w:rsid w:val="0049175D"/>
    <w:rsid w:val="00492125"/>
    <w:rsid w:val="004927B4"/>
    <w:rsid w:val="004949FA"/>
    <w:rsid w:val="004951B0"/>
    <w:rsid w:val="00495D40"/>
    <w:rsid w:val="00496CB3"/>
    <w:rsid w:val="004977D1"/>
    <w:rsid w:val="004A2E7B"/>
    <w:rsid w:val="004A4B5D"/>
    <w:rsid w:val="004A6C48"/>
    <w:rsid w:val="004A71D8"/>
    <w:rsid w:val="004B0DEB"/>
    <w:rsid w:val="004B11B0"/>
    <w:rsid w:val="004B2D7E"/>
    <w:rsid w:val="004B30BC"/>
    <w:rsid w:val="004B3EAD"/>
    <w:rsid w:val="004B4D83"/>
    <w:rsid w:val="004B51FD"/>
    <w:rsid w:val="004B6FBB"/>
    <w:rsid w:val="004B73D3"/>
    <w:rsid w:val="004B73F8"/>
    <w:rsid w:val="004C133A"/>
    <w:rsid w:val="004C26FF"/>
    <w:rsid w:val="004C2C8B"/>
    <w:rsid w:val="004C30E9"/>
    <w:rsid w:val="004C5069"/>
    <w:rsid w:val="004C6F8A"/>
    <w:rsid w:val="004C7524"/>
    <w:rsid w:val="004D2456"/>
    <w:rsid w:val="004D251E"/>
    <w:rsid w:val="004D2750"/>
    <w:rsid w:val="004D3442"/>
    <w:rsid w:val="004D347A"/>
    <w:rsid w:val="004D6C50"/>
    <w:rsid w:val="004E12C9"/>
    <w:rsid w:val="004E14AB"/>
    <w:rsid w:val="004E3F8A"/>
    <w:rsid w:val="004E4238"/>
    <w:rsid w:val="004E538F"/>
    <w:rsid w:val="004E5E4F"/>
    <w:rsid w:val="004E61F9"/>
    <w:rsid w:val="004E6BD3"/>
    <w:rsid w:val="004E74D0"/>
    <w:rsid w:val="004F2CAD"/>
    <w:rsid w:val="004F3039"/>
    <w:rsid w:val="004F4128"/>
    <w:rsid w:val="004F4611"/>
    <w:rsid w:val="004F4B4E"/>
    <w:rsid w:val="004F4BBA"/>
    <w:rsid w:val="004F4C73"/>
    <w:rsid w:val="004F765D"/>
    <w:rsid w:val="005010EF"/>
    <w:rsid w:val="00501A83"/>
    <w:rsid w:val="00501AA1"/>
    <w:rsid w:val="00503C2D"/>
    <w:rsid w:val="005041AA"/>
    <w:rsid w:val="0050450F"/>
    <w:rsid w:val="00510F4B"/>
    <w:rsid w:val="0051153D"/>
    <w:rsid w:val="00512B72"/>
    <w:rsid w:val="0051376D"/>
    <w:rsid w:val="0051594B"/>
    <w:rsid w:val="005159E4"/>
    <w:rsid w:val="00515A10"/>
    <w:rsid w:val="00516231"/>
    <w:rsid w:val="005173A8"/>
    <w:rsid w:val="00517E27"/>
    <w:rsid w:val="00517F57"/>
    <w:rsid w:val="005202B1"/>
    <w:rsid w:val="005214AE"/>
    <w:rsid w:val="005233AA"/>
    <w:rsid w:val="00523933"/>
    <w:rsid w:val="00524C14"/>
    <w:rsid w:val="00524D58"/>
    <w:rsid w:val="005306DE"/>
    <w:rsid w:val="00532BF9"/>
    <w:rsid w:val="0053370A"/>
    <w:rsid w:val="00533ED6"/>
    <w:rsid w:val="0053433F"/>
    <w:rsid w:val="005350E8"/>
    <w:rsid w:val="00537EA6"/>
    <w:rsid w:val="005400C0"/>
    <w:rsid w:val="0054169B"/>
    <w:rsid w:val="005419F4"/>
    <w:rsid w:val="00545795"/>
    <w:rsid w:val="00551B0F"/>
    <w:rsid w:val="00553536"/>
    <w:rsid w:val="0055356D"/>
    <w:rsid w:val="00554EC8"/>
    <w:rsid w:val="00556410"/>
    <w:rsid w:val="005578D6"/>
    <w:rsid w:val="00557C29"/>
    <w:rsid w:val="00560355"/>
    <w:rsid w:val="005648DF"/>
    <w:rsid w:val="00564C14"/>
    <w:rsid w:val="00565221"/>
    <w:rsid w:val="00565B7C"/>
    <w:rsid w:val="005668EC"/>
    <w:rsid w:val="00572F7C"/>
    <w:rsid w:val="00573DA9"/>
    <w:rsid w:val="005740B9"/>
    <w:rsid w:val="005756E9"/>
    <w:rsid w:val="00577554"/>
    <w:rsid w:val="00577F2D"/>
    <w:rsid w:val="005830DD"/>
    <w:rsid w:val="00584BD8"/>
    <w:rsid w:val="00584F11"/>
    <w:rsid w:val="005865D8"/>
    <w:rsid w:val="005871B4"/>
    <w:rsid w:val="00592474"/>
    <w:rsid w:val="005926C9"/>
    <w:rsid w:val="00593160"/>
    <w:rsid w:val="00596E0E"/>
    <w:rsid w:val="00597133"/>
    <w:rsid w:val="005A0796"/>
    <w:rsid w:val="005A1911"/>
    <w:rsid w:val="005A2F6F"/>
    <w:rsid w:val="005A3AC7"/>
    <w:rsid w:val="005A4077"/>
    <w:rsid w:val="005A4B36"/>
    <w:rsid w:val="005A7082"/>
    <w:rsid w:val="005A72BA"/>
    <w:rsid w:val="005A73A6"/>
    <w:rsid w:val="005B0821"/>
    <w:rsid w:val="005B0A0B"/>
    <w:rsid w:val="005B1A18"/>
    <w:rsid w:val="005B383F"/>
    <w:rsid w:val="005B7A5C"/>
    <w:rsid w:val="005C02E9"/>
    <w:rsid w:val="005C23E9"/>
    <w:rsid w:val="005C2F65"/>
    <w:rsid w:val="005C3FC1"/>
    <w:rsid w:val="005C48EF"/>
    <w:rsid w:val="005C6CE8"/>
    <w:rsid w:val="005D12E8"/>
    <w:rsid w:val="005D2367"/>
    <w:rsid w:val="005D3205"/>
    <w:rsid w:val="005D3499"/>
    <w:rsid w:val="005D4317"/>
    <w:rsid w:val="005D712E"/>
    <w:rsid w:val="005E1126"/>
    <w:rsid w:val="005E1B0B"/>
    <w:rsid w:val="005E4C5F"/>
    <w:rsid w:val="005E53F3"/>
    <w:rsid w:val="005E75F2"/>
    <w:rsid w:val="005E7DFF"/>
    <w:rsid w:val="005F009D"/>
    <w:rsid w:val="005F0C12"/>
    <w:rsid w:val="005F2560"/>
    <w:rsid w:val="005F2696"/>
    <w:rsid w:val="005F27C1"/>
    <w:rsid w:val="005F2BCB"/>
    <w:rsid w:val="005F54B6"/>
    <w:rsid w:val="005F5CFB"/>
    <w:rsid w:val="005F6499"/>
    <w:rsid w:val="006018D4"/>
    <w:rsid w:val="006034CB"/>
    <w:rsid w:val="00603EC4"/>
    <w:rsid w:val="006055FC"/>
    <w:rsid w:val="006126AD"/>
    <w:rsid w:val="006129B9"/>
    <w:rsid w:val="00615A6F"/>
    <w:rsid w:val="006161A5"/>
    <w:rsid w:val="0061746E"/>
    <w:rsid w:val="0061773F"/>
    <w:rsid w:val="0062270D"/>
    <w:rsid w:val="00625DC8"/>
    <w:rsid w:val="00626CF8"/>
    <w:rsid w:val="00632DC0"/>
    <w:rsid w:val="00635125"/>
    <w:rsid w:val="00635E79"/>
    <w:rsid w:val="00636EDF"/>
    <w:rsid w:val="00637069"/>
    <w:rsid w:val="006370FF"/>
    <w:rsid w:val="00641DEB"/>
    <w:rsid w:val="00642DEB"/>
    <w:rsid w:val="006434BB"/>
    <w:rsid w:val="00644410"/>
    <w:rsid w:val="006445BF"/>
    <w:rsid w:val="00645635"/>
    <w:rsid w:val="00645CB9"/>
    <w:rsid w:val="006461D1"/>
    <w:rsid w:val="00647E6C"/>
    <w:rsid w:val="006519C8"/>
    <w:rsid w:val="006526A2"/>
    <w:rsid w:val="00653472"/>
    <w:rsid w:val="0065566C"/>
    <w:rsid w:val="00662454"/>
    <w:rsid w:val="00662460"/>
    <w:rsid w:val="0066373E"/>
    <w:rsid w:val="00666349"/>
    <w:rsid w:val="00671AC4"/>
    <w:rsid w:val="0067389A"/>
    <w:rsid w:val="0067695B"/>
    <w:rsid w:val="006820B6"/>
    <w:rsid w:val="006824EF"/>
    <w:rsid w:val="00683E5C"/>
    <w:rsid w:val="00684BAA"/>
    <w:rsid w:val="0069052E"/>
    <w:rsid w:val="00691E52"/>
    <w:rsid w:val="00691F03"/>
    <w:rsid w:val="0069428E"/>
    <w:rsid w:val="00695476"/>
    <w:rsid w:val="006979AF"/>
    <w:rsid w:val="006A1279"/>
    <w:rsid w:val="006A3C01"/>
    <w:rsid w:val="006A4B7C"/>
    <w:rsid w:val="006A4F4B"/>
    <w:rsid w:val="006A5BF4"/>
    <w:rsid w:val="006A5DEF"/>
    <w:rsid w:val="006A60CB"/>
    <w:rsid w:val="006A6156"/>
    <w:rsid w:val="006A6218"/>
    <w:rsid w:val="006B5FA4"/>
    <w:rsid w:val="006B6B4F"/>
    <w:rsid w:val="006C57EE"/>
    <w:rsid w:val="006C72F2"/>
    <w:rsid w:val="006D0351"/>
    <w:rsid w:val="006D26F2"/>
    <w:rsid w:val="006D5B3B"/>
    <w:rsid w:val="006E0BEA"/>
    <w:rsid w:val="006E46F1"/>
    <w:rsid w:val="006E7848"/>
    <w:rsid w:val="006F54D0"/>
    <w:rsid w:val="006F6393"/>
    <w:rsid w:val="006F675A"/>
    <w:rsid w:val="006F7A41"/>
    <w:rsid w:val="007003D9"/>
    <w:rsid w:val="00700793"/>
    <w:rsid w:val="007023B2"/>
    <w:rsid w:val="0070712B"/>
    <w:rsid w:val="00710BD9"/>
    <w:rsid w:val="00711F44"/>
    <w:rsid w:val="00712B22"/>
    <w:rsid w:val="0071374F"/>
    <w:rsid w:val="007148DF"/>
    <w:rsid w:val="00714A06"/>
    <w:rsid w:val="00714BEA"/>
    <w:rsid w:val="00714C94"/>
    <w:rsid w:val="00716278"/>
    <w:rsid w:val="00720780"/>
    <w:rsid w:val="00720C13"/>
    <w:rsid w:val="00720D2A"/>
    <w:rsid w:val="007210AE"/>
    <w:rsid w:val="00721321"/>
    <w:rsid w:val="0072613B"/>
    <w:rsid w:val="00730BA8"/>
    <w:rsid w:val="0073522A"/>
    <w:rsid w:val="007353F9"/>
    <w:rsid w:val="00735D39"/>
    <w:rsid w:val="007405B0"/>
    <w:rsid w:val="00743143"/>
    <w:rsid w:val="00745A50"/>
    <w:rsid w:val="00747431"/>
    <w:rsid w:val="007475B8"/>
    <w:rsid w:val="0075066D"/>
    <w:rsid w:val="007509C4"/>
    <w:rsid w:val="007577DD"/>
    <w:rsid w:val="0076323A"/>
    <w:rsid w:val="0076340F"/>
    <w:rsid w:val="0076411B"/>
    <w:rsid w:val="00764996"/>
    <w:rsid w:val="00766A38"/>
    <w:rsid w:val="00767B07"/>
    <w:rsid w:val="007701AE"/>
    <w:rsid w:val="0077561B"/>
    <w:rsid w:val="007756EB"/>
    <w:rsid w:val="0077747B"/>
    <w:rsid w:val="00780971"/>
    <w:rsid w:val="00783DA1"/>
    <w:rsid w:val="00784489"/>
    <w:rsid w:val="00784F17"/>
    <w:rsid w:val="00791FBF"/>
    <w:rsid w:val="00792E8B"/>
    <w:rsid w:val="00793567"/>
    <w:rsid w:val="00795229"/>
    <w:rsid w:val="00796C50"/>
    <w:rsid w:val="007A1C9C"/>
    <w:rsid w:val="007A1F4A"/>
    <w:rsid w:val="007A5D48"/>
    <w:rsid w:val="007A7527"/>
    <w:rsid w:val="007A7FDB"/>
    <w:rsid w:val="007C0135"/>
    <w:rsid w:val="007C0E3E"/>
    <w:rsid w:val="007C0EB8"/>
    <w:rsid w:val="007C1577"/>
    <w:rsid w:val="007C191E"/>
    <w:rsid w:val="007C1F2B"/>
    <w:rsid w:val="007C51E2"/>
    <w:rsid w:val="007D1283"/>
    <w:rsid w:val="007D1708"/>
    <w:rsid w:val="007D2A62"/>
    <w:rsid w:val="007D2C02"/>
    <w:rsid w:val="007D33CA"/>
    <w:rsid w:val="007D3912"/>
    <w:rsid w:val="007D3D5F"/>
    <w:rsid w:val="007D40CB"/>
    <w:rsid w:val="007D616C"/>
    <w:rsid w:val="007D6DB6"/>
    <w:rsid w:val="007E058E"/>
    <w:rsid w:val="007E08E5"/>
    <w:rsid w:val="007E09E8"/>
    <w:rsid w:val="007E17F5"/>
    <w:rsid w:val="007E677F"/>
    <w:rsid w:val="007E6C41"/>
    <w:rsid w:val="007E6FFC"/>
    <w:rsid w:val="007E7F2B"/>
    <w:rsid w:val="007F1245"/>
    <w:rsid w:val="007F2652"/>
    <w:rsid w:val="007F37BD"/>
    <w:rsid w:val="007F4AF6"/>
    <w:rsid w:val="007F5BA3"/>
    <w:rsid w:val="007F5F6B"/>
    <w:rsid w:val="007F6721"/>
    <w:rsid w:val="0080073C"/>
    <w:rsid w:val="008013AD"/>
    <w:rsid w:val="0080178E"/>
    <w:rsid w:val="00802351"/>
    <w:rsid w:val="00803107"/>
    <w:rsid w:val="008038F7"/>
    <w:rsid w:val="00804ABD"/>
    <w:rsid w:val="00806212"/>
    <w:rsid w:val="0080658E"/>
    <w:rsid w:val="00807495"/>
    <w:rsid w:val="008107C8"/>
    <w:rsid w:val="00811A73"/>
    <w:rsid w:val="0081626A"/>
    <w:rsid w:val="00820E1E"/>
    <w:rsid w:val="0082121E"/>
    <w:rsid w:val="00821522"/>
    <w:rsid w:val="00821C45"/>
    <w:rsid w:val="00821D01"/>
    <w:rsid w:val="00823523"/>
    <w:rsid w:val="008237E8"/>
    <w:rsid w:val="00824BC0"/>
    <w:rsid w:val="008250C5"/>
    <w:rsid w:val="0082528C"/>
    <w:rsid w:val="00826016"/>
    <w:rsid w:val="00827A83"/>
    <w:rsid w:val="00830263"/>
    <w:rsid w:val="00831EF6"/>
    <w:rsid w:val="008323C0"/>
    <w:rsid w:val="008327C0"/>
    <w:rsid w:val="0083565E"/>
    <w:rsid w:val="008369DB"/>
    <w:rsid w:val="00836A79"/>
    <w:rsid w:val="00840D5F"/>
    <w:rsid w:val="00840FE0"/>
    <w:rsid w:val="0084218D"/>
    <w:rsid w:val="00843A2E"/>
    <w:rsid w:val="00843C47"/>
    <w:rsid w:val="00843CAF"/>
    <w:rsid w:val="00844C77"/>
    <w:rsid w:val="008471D3"/>
    <w:rsid w:val="008554E6"/>
    <w:rsid w:val="008555B6"/>
    <w:rsid w:val="00855AF4"/>
    <w:rsid w:val="00860219"/>
    <w:rsid w:val="00860DD3"/>
    <w:rsid w:val="008633B9"/>
    <w:rsid w:val="0086436B"/>
    <w:rsid w:val="00865097"/>
    <w:rsid w:val="008654F4"/>
    <w:rsid w:val="008658DC"/>
    <w:rsid w:val="0086696F"/>
    <w:rsid w:val="00867BBC"/>
    <w:rsid w:val="008703C4"/>
    <w:rsid w:val="00874D7A"/>
    <w:rsid w:val="008755C8"/>
    <w:rsid w:val="008773DC"/>
    <w:rsid w:val="00877B50"/>
    <w:rsid w:val="00882BF3"/>
    <w:rsid w:val="00883436"/>
    <w:rsid w:val="0088488E"/>
    <w:rsid w:val="0088594C"/>
    <w:rsid w:val="008860BB"/>
    <w:rsid w:val="00890952"/>
    <w:rsid w:val="008929CE"/>
    <w:rsid w:val="008963D9"/>
    <w:rsid w:val="00896ABE"/>
    <w:rsid w:val="00896E5B"/>
    <w:rsid w:val="00897AA7"/>
    <w:rsid w:val="008A0845"/>
    <w:rsid w:val="008A27AB"/>
    <w:rsid w:val="008A59CD"/>
    <w:rsid w:val="008B1952"/>
    <w:rsid w:val="008B1CFF"/>
    <w:rsid w:val="008B2574"/>
    <w:rsid w:val="008B367C"/>
    <w:rsid w:val="008C27E5"/>
    <w:rsid w:val="008C312D"/>
    <w:rsid w:val="008C461C"/>
    <w:rsid w:val="008D1098"/>
    <w:rsid w:val="008D14E5"/>
    <w:rsid w:val="008D1FCB"/>
    <w:rsid w:val="008D363B"/>
    <w:rsid w:val="008D3E3E"/>
    <w:rsid w:val="008D4EA9"/>
    <w:rsid w:val="008D5499"/>
    <w:rsid w:val="008D5FDB"/>
    <w:rsid w:val="008D67A5"/>
    <w:rsid w:val="008D686D"/>
    <w:rsid w:val="008E08FF"/>
    <w:rsid w:val="008E1527"/>
    <w:rsid w:val="008E217E"/>
    <w:rsid w:val="008E73A9"/>
    <w:rsid w:val="008F04BB"/>
    <w:rsid w:val="008F4936"/>
    <w:rsid w:val="008F5B6C"/>
    <w:rsid w:val="008F6241"/>
    <w:rsid w:val="008F64B6"/>
    <w:rsid w:val="008F7523"/>
    <w:rsid w:val="00902407"/>
    <w:rsid w:val="00902C54"/>
    <w:rsid w:val="00902E3F"/>
    <w:rsid w:val="00905585"/>
    <w:rsid w:val="00911106"/>
    <w:rsid w:val="0091260F"/>
    <w:rsid w:val="009128C2"/>
    <w:rsid w:val="009128DB"/>
    <w:rsid w:val="00912A3E"/>
    <w:rsid w:val="00915689"/>
    <w:rsid w:val="00917616"/>
    <w:rsid w:val="009204AE"/>
    <w:rsid w:val="00921D0A"/>
    <w:rsid w:val="00922422"/>
    <w:rsid w:val="00924225"/>
    <w:rsid w:val="00925436"/>
    <w:rsid w:val="009260FE"/>
    <w:rsid w:val="009263EC"/>
    <w:rsid w:val="009325D9"/>
    <w:rsid w:val="00934C53"/>
    <w:rsid w:val="00935E71"/>
    <w:rsid w:val="009361F0"/>
    <w:rsid w:val="009364AB"/>
    <w:rsid w:val="009375F1"/>
    <w:rsid w:val="00937D48"/>
    <w:rsid w:val="00941723"/>
    <w:rsid w:val="009417EA"/>
    <w:rsid w:val="009417F7"/>
    <w:rsid w:val="00942E12"/>
    <w:rsid w:val="00944E2B"/>
    <w:rsid w:val="00946D3E"/>
    <w:rsid w:val="009472AC"/>
    <w:rsid w:val="0095131B"/>
    <w:rsid w:val="0095153A"/>
    <w:rsid w:val="009526AD"/>
    <w:rsid w:val="009547FB"/>
    <w:rsid w:val="009548DB"/>
    <w:rsid w:val="00955050"/>
    <w:rsid w:val="00957B80"/>
    <w:rsid w:val="0096246C"/>
    <w:rsid w:val="009633E6"/>
    <w:rsid w:val="00965E50"/>
    <w:rsid w:val="009661C9"/>
    <w:rsid w:val="009709EB"/>
    <w:rsid w:val="00970D9E"/>
    <w:rsid w:val="00972448"/>
    <w:rsid w:val="0097355E"/>
    <w:rsid w:val="00974D2C"/>
    <w:rsid w:val="009753E3"/>
    <w:rsid w:val="0097554A"/>
    <w:rsid w:val="00977138"/>
    <w:rsid w:val="00983122"/>
    <w:rsid w:val="0098733A"/>
    <w:rsid w:val="009873B8"/>
    <w:rsid w:val="00990A45"/>
    <w:rsid w:val="009927C0"/>
    <w:rsid w:val="00993DD5"/>
    <w:rsid w:val="00993F16"/>
    <w:rsid w:val="009955B3"/>
    <w:rsid w:val="00997B44"/>
    <w:rsid w:val="009A068A"/>
    <w:rsid w:val="009A0F8C"/>
    <w:rsid w:val="009A14A3"/>
    <w:rsid w:val="009A209F"/>
    <w:rsid w:val="009A2682"/>
    <w:rsid w:val="009A3575"/>
    <w:rsid w:val="009A3887"/>
    <w:rsid w:val="009A784F"/>
    <w:rsid w:val="009B52D4"/>
    <w:rsid w:val="009B56BB"/>
    <w:rsid w:val="009C1051"/>
    <w:rsid w:val="009C2C53"/>
    <w:rsid w:val="009C46E8"/>
    <w:rsid w:val="009D0798"/>
    <w:rsid w:val="009D3E4D"/>
    <w:rsid w:val="009D4F4D"/>
    <w:rsid w:val="009D5736"/>
    <w:rsid w:val="009D78AF"/>
    <w:rsid w:val="009E21A5"/>
    <w:rsid w:val="009E22CD"/>
    <w:rsid w:val="009E356F"/>
    <w:rsid w:val="009E4028"/>
    <w:rsid w:val="009E42AA"/>
    <w:rsid w:val="009E632C"/>
    <w:rsid w:val="009E636A"/>
    <w:rsid w:val="009E7BB8"/>
    <w:rsid w:val="009F18E1"/>
    <w:rsid w:val="009F1BEB"/>
    <w:rsid w:val="009F2655"/>
    <w:rsid w:val="009F4EC1"/>
    <w:rsid w:val="009F61A8"/>
    <w:rsid w:val="009F7E59"/>
    <w:rsid w:val="009F7E8E"/>
    <w:rsid w:val="00A00ADE"/>
    <w:rsid w:val="00A01F9C"/>
    <w:rsid w:val="00A03D65"/>
    <w:rsid w:val="00A04E97"/>
    <w:rsid w:val="00A06EA7"/>
    <w:rsid w:val="00A07774"/>
    <w:rsid w:val="00A10D6D"/>
    <w:rsid w:val="00A11ADB"/>
    <w:rsid w:val="00A12892"/>
    <w:rsid w:val="00A13D6A"/>
    <w:rsid w:val="00A15252"/>
    <w:rsid w:val="00A15670"/>
    <w:rsid w:val="00A16064"/>
    <w:rsid w:val="00A20C81"/>
    <w:rsid w:val="00A22ABC"/>
    <w:rsid w:val="00A22E86"/>
    <w:rsid w:val="00A2647E"/>
    <w:rsid w:val="00A3011F"/>
    <w:rsid w:val="00A32276"/>
    <w:rsid w:val="00A32E14"/>
    <w:rsid w:val="00A33815"/>
    <w:rsid w:val="00A33818"/>
    <w:rsid w:val="00A34706"/>
    <w:rsid w:val="00A3618B"/>
    <w:rsid w:val="00A4021F"/>
    <w:rsid w:val="00A40A46"/>
    <w:rsid w:val="00A42657"/>
    <w:rsid w:val="00A43096"/>
    <w:rsid w:val="00A4385B"/>
    <w:rsid w:val="00A43D5C"/>
    <w:rsid w:val="00A475C8"/>
    <w:rsid w:val="00A476B0"/>
    <w:rsid w:val="00A50FFC"/>
    <w:rsid w:val="00A5237B"/>
    <w:rsid w:val="00A53E1C"/>
    <w:rsid w:val="00A55309"/>
    <w:rsid w:val="00A56994"/>
    <w:rsid w:val="00A57B13"/>
    <w:rsid w:val="00A611CB"/>
    <w:rsid w:val="00A623DF"/>
    <w:rsid w:val="00A62FA7"/>
    <w:rsid w:val="00A65B5E"/>
    <w:rsid w:val="00A65E5A"/>
    <w:rsid w:val="00A66C43"/>
    <w:rsid w:val="00A6725A"/>
    <w:rsid w:val="00A6779F"/>
    <w:rsid w:val="00A70EE1"/>
    <w:rsid w:val="00A745CD"/>
    <w:rsid w:val="00A7485A"/>
    <w:rsid w:val="00A75230"/>
    <w:rsid w:val="00A75FC6"/>
    <w:rsid w:val="00A80C7E"/>
    <w:rsid w:val="00A81151"/>
    <w:rsid w:val="00A8247E"/>
    <w:rsid w:val="00A82F86"/>
    <w:rsid w:val="00A858E9"/>
    <w:rsid w:val="00A85D3A"/>
    <w:rsid w:val="00A87177"/>
    <w:rsid w:val="00A871F1"/>
    <w:rsid w:val="00A87FCE"/>
    <w:rsid w:val="00A90A41"/>
    <w:rsid w:val="00A91477"/>
    <w:rsid w:val="00A91A10"/>
    <w:rsid w:val="00A93B9D"/>
    <w:rsid w:val="00A94626"/>
    <w:rsid w:val="00A96E23"/>
    <w:rsid w:val="00AA0841"/>
    <w:rsid w:val="00AA0F77"/>
    <w:rsid w:val="00AA43E2"/>
    <w:rsid w:val="00AA52F0"/>
    <w:rsid w:val="00AB0214"/>
    <w:rsid w:val="00AB0647"/>
    <w:rsid w:val="00AB16F2"/>
    <w:rsid w:val="00AB42A7"/>
    <w:rsid w:val="00AB599D"/>
    <w:rsid w:val="00AC23EE"/>
    <w:rsid w:val="00AC2842"/>
    <w:rsid w:val="00AC2CE3"/>
    <w:rsid w:val="00AC2F63"/>
    <w:rsid w:val="00AC3814"/>
    <w:rsid w:val="00AC5D11"/>
    <w:rsid w:val="00AC6694"/>
    <w:rsid w:val="00AC69E0"/>
    <w:rsid w:val="00AC716C"/>
    <w:rsid w:val="00AC7AFB"/>
    <w:rsid w:val="00AC7BF4"/>
    <w:rsid w:val="00AD2D29"/>
    <w:rsid w:val="00AD2E8F"/>
    <w:rsid w:val="00AD3117"/>
    <w:rsid w:val="00AD36B8"/>
    <w:rsid w:val="00AD673F"/>
    <w:rsid w:val="00AD675B"/>
    <w:rsid w:val="00AD7A51"/>
    <w:rsid w:val="00AD7DA5"/>
    <w:rsid w:val="00AE2EB6"/>
    <w:rsid w:val="00AE5F21"/>
    <w:rsid w:val="00AE6E1A"/>
    <w:rsid w:val="00AF0562"/>
    <w:rsid w:val="00AF0DAB"/>
    <w:rsid w:val="00AF1075"/>
    <w:rsid w:val="00AF1964"/>
    <w:rsid w:val="00AF34E5"/>
    <w:rsid w:val="00AF38A2"/>
    <w:rsid w:val="00AF4AEE"/>
    <w:rsid w:val="00AF4DE8"/>
    <w:rsid w:val="00AF5BC6"/>
    <w:rsid w:val="00AF6AB9"/>
    <w:rsid w:val="00AF7B56"/>
    <w:rsid w:val="00B00FC7"/>
    <w:rsid w:val="00B02718"/>
    <w:rsid w:val="00B02F90"/>
    <w:rsid w:val="00B0654A"/>
    <w:rsid w:val="00B078F0"/>
    <w:rsid w:val="00B078F9"/>
    <w:rsid w:val="00B07A89"/>
    <w:rsid w:val="00B1065A"/>
    <w:rsid w:val="00B113DF"/>
    <w:rsid w:val="00B120E4"/>
    <w:rsid w:val="00B13319"/>
    <w:rsid w:val="00B16752"/>
    <w:rsid w:val="00B1709F"/>
    <w:rsid w:val="00B1748E"/>
    <w:rsid w:val="00B17F9B"/>
    <w:rsid w:val="00B23677"/>
    <w:rsid w:val="00B238F5"/>
    <w:rsid w:val="00B239E4"/>
    <w:rsid w:val="00B25456"/>
    <w:rsid w:val="00B26E1A"/>
    <w:rsid w:val="00B307E4"/>
    <w:rsid w:val="00B30B76"/>
    <w:rsid w:val="00B3107B"/>
    <w:rsid w:val="00B314F2"/>
    <w:rsid w:val="00B317BA"/>
    <w:rsid w:val="00B32147"/>
    <w:rsid w:val="00B33045"/>
    <w:rsid w:val="00B34D25"/>
    <w:rsid w:val="00B35DC0"/>
    <w:rsid w:val="00B3701D"/>
    <w:rsid w:val="00B40234"/>
    <w:rsid w:val="00B40CB7"/>
    <w:rsid w:val="00B43FCE"/>
    <w:rsid w:val="00B44177"/>
    <w:rsid w:val="00B47002"/>
    <w:rsid w:val="00B472DD"/>
    <w:rsid w:val="00B50D5E"/>
    <w:rsid w:val="00B51F1A"/>
    <w:rsid w:val="00B51F74"/>
    <w:rsid w:val="00B52963"/>
    <w:rsid w:val="00B532D8"/>
    <w:rsid w:val="00B56D2B"/>
    <w:rsid w:val="00B61726"/>
    <w:rsid w:val="00B708DC"/>
    <w:rsid w:val="00B709FE"/>
    <w:rsid w:val="00B737FA"/>
    <w:rsid w:val="00B73A7F"/>
    <w:rsid w:val="00B7542E"/>
    <w:rsid w:val="00B75A51"/>
    <w:rsid w:val="00B77A87"/>
    <w:rsid w:val="00B77FDC"/>
    <w:rsid w:val="00B80286"/>
    <w:rsid w:val="00B81D3F"/>
    <w:rsid w:val="00B82D9D"/>
    <w:rsid w:val="00B833A0"/>
    <w:rsid w:val="00B86F1D"/>
    <w:rsid w:val="00B90077"/>
    <w:rsid w:val="00B90712"/>
    <w:rsid w:val="00B90989"/>
    <w:rsid w:val="00B90C6C"/>
    <w:rsid w:val="00B9179F"/>
    <w:rsid w:val="00B91CAE"/>
    <w:rsid w:val="00B925A2"/>
    <w:rsid w:val="00B94C05"/>
    <w:rsid w:val="00B95916"/>
    <w:rsid w:val="00B95C38"/>
    <w:rsid w:val="00B96658"/>
    <w:rsid w:val="00B96836"/>
    <w:rsid w:val="00BA0187"/>
    <w:rsid w:val="00BA217C"/>
    <w:rsid w:val="00BA4F1E"/>
    <w:rsid w:val="00BA53E5"/>
    <w:rsid w:val="00BB05A1"/>
    <w:rsid w:val="00BB24A4"/>
    <w:rsid w:val="00BB31A8"/>
    <w:rsid w:val="00BB3575"/>
    <w:rsid w:val="00BB3D17"/>
    <w:rsid w:val="00BB40F9"/>
    <w:rsid w:val="00BB4937"/>
    <w:rsid w:val="00BB4C65"/>
    <w:rsid w:val="00BB4E60"/>
    <w:rsid w:val="00BB6CF0"/>
    <w:rsid w:val="00BB746E"/>
    <w:rsid w:val="00BC2AC7"/>
    <w:rsid w:val="00BC3A6F"/>
    <w:rsid w:val="00BC488D"/>
    <w:rsid w:val="00BC49B3"/>
    <w:rsid w:val="00BC5F94"/>
    <w:rsid w:val="00BD53A0"/>
    <w:rsid w:val="00BD6160"/>
    <w:rsid w:val="00BD7576"/>
    <w:rsid w:val="00BD7AB7"/>
    <w:rsid w:val="00BE196A"/>
    <w:rsid w:val="00BE30F1"/>
    <w:rsid w:val="00BE5629"/>
    <w:rsid w:val="00BE750D"/>
    <w:rsid w:val="00BF3171"/>
    <w:rsid w:val="00BF4B2E"/>
    <w:rsid w:val="00BF5367"/>
    <w:rsid w:val="00BF5E8C"/>
    <w:rsid w:val="00BF664A"/>
    <w:rsid w:val="00BF756B"/>
    <w:rsid w:val="00C01AC6"/>
    <w:rsid w:val="00C01C5D"/>
    <w:rsid w:val="00C0303F"/>
    <w:rsid w:val="00C03C01"/>
    <w:rsid w:val="00C0524E"/>
    <w:rsid w:val="00C05DB0"/>
    <w:rsid w:val="00C07485"/>
    <w:rsid w:val="00C1266E"/>
    <w:rsid w:val="00C128E8"/>
    <w:rsid w:val="00C16C33"/>
    <w:rsid w:val="00C17ED5"/>
    <w:rsid w:val="00C20230"/>
    <w:rsid w:val="00C21E84"/>
    <w:rsid w:val="00C22309"/>
    <w:rsid w:val="00C2242A"/>
    <w:rsid w:val="00C23820"/>
    <w:rsid w:val="00C26B36"/>
    <w:rsid w:val="00C311FF"/>
    <w:rsid w:val="00C33916"/>
    <w:rsid w:val="00C36069"/>
    <w:rsid w:val="00C415DA"/>
    <w:rsid w:val="00C44993"/>
    <w:rsid w:val="00C45AB6"/>
    <w:rsid w:val="00C47194"/>
    <w:rsid w:val="00C5185B"/>
    <w:rsid w:val="00C531E1"/>
    <w:rsid w:val="00C533B4"/>
    <w:rsid w:val="00C53C05"/>
    <w:rsid w:val="00C53F7F"/>
    <w:rsid w:val="00C56D74"/>
    <w:rsid w:val="00C57163"/>
    <w:rsid w:val="00C60B35"/>
    <w:rsid w:val="00C641BB"/>
    <w:rsid w:val="00C65048"/>
    <w:rsid w:val="00C6768F"/>
    <w:rsid w:val="00C679AD"/>
    <w:rsid w:val="00C708C7"/>
    <w:rsid w:val="00C70A80"/>
    <w:rsid w:val="00C72F4F"/>
    <w:rsid w:val="00C72F64"/>
    <w:rsid w:val="00C74A3D"/>
    <w:rsid w:val="00C765A9"/>
    <w:rsid w:val="00C77B3D"/>
    <w:rsid w:val="00C81FD4"/>
    <w:rsid w:val="00C8461B"/>
    <w:rsid w:val="00C84DFC"/>
    <w:rsid w:val="00C84F0B"/>
    <w:rsid w:val="00C8735B"/>
    <w:rsid w:val="00CA1156"/>
    <w:rsid w:val="00CA170D"/>
    <w:rsid w:val="00CA2123"/>
    <w:rsid w:val="00CA45A8"/>
    <w:rsid w:val="00CA55F3"/>
    <w:rsid w:val="00CA747B"/>
    <w:rsid w:val="00CA76F1"/>
    <w:rsid w:val="00CB183A"/>
    <w:rsid w:val="00CB38BE"/>
    <w:rsid w:val="00CB4147"/>
    <w:rsid w:val="00CB4E82"/>
    <w:rsid w:val="00CB5F5E"/>
    <w:rsid w:val="00CC03C0"/>
    <w:rsid w:val="00CC03C6"/>
    <w:rsid w:val="00CC1E2C"/>
    <w:rsid w:val="00CC3EDD"/>
    <w:rsid w:val="00CC4518"/>
    <w:rsid w:val="00CC474D"/>
    <w:rsid w:val="00CC5545"/>
    <w:rsid w:val="00CC7666"/>
    <w:rsid w:val="00CD1A7C"/>
    <w:rsid w:val="00CD1BA5"/>
    <w:rsid w:val="00CD1CAC"/>
    <w:rsid w:val="00CD2CD0"/>
    <w:rsid w:val="00CD41C7"/>
    <w:rsid w:val="00CD41E5"/>
    <w:rsid w:val="00CD4399"/>
    <w:rsid w:val="00CD49DD"/>
    <w:rsid w:val="00CD53A2"/>
    <w:rsid w:val="00CD6343"/>
    <w:rsid w:val="00CD6B58"/>
    <w:rsid w:val="00CD6EE3"/>
    <w:rsid w:val="00CD71AD"/>
    <w:rsid w:val="00CE1048"/>
    <w:rsid w:val="00CE4C70"/>
    <w:rsid w:val="00CE7C71"/>
    <w:rsid w:val="00CF170B"/>
    <w:rsid w:val="00CF27D0"/>
    <w:rsid w:val="00CF3484"/>
    <w:rsid w:val="00CF381A"/>
    <w:rsid w:val="00CF502B"/>
    <w:rsid w:val="00CF6795"/>
    <w:rsid w:val="00D00CD8"/>
    <w:rsid w:val="00D01FC5"/>
    <w:rsid w:val="00D027EE"/>
    <w:rsid w:val="00D02E23"/>
    <w:rsid w:val="00D02FFB"/>
    <w:rsid w:val="00D040F3"/>
    <w:rsid w:val="00D04CF1"/>
    <w:rsid w:val="00D05678"/>
    <w:rsid w:val="00D05724"/>
    <w:rsid w:val="00D12564"/>
    <w:rsid w:val="00D13E07"/>
    <w:rsid w:val="00D14A85"/>
    <w:rsid w:val="00D167A9"/>
    <w:rsid w:val="00D1726D"/>
    <w:rsid w:val="00D20FCE"/>
    <w:rsid w:val="00D213B7"/>
    <w:rsid w:val="00D265DA"/>
    <w:rsid w:val="00D268D4"/>
    <w:rsid w:val="00D2748B"/>
    <w:rsid w:val="00D27858"/>
    <w:rsid w:val="00D310BB"/>
    <w:rsid w:val="00D324B2"/>
    <w:rsid w:val="00D328F9"/>
    <w:rsid w:val="00D32CF5"/>
    <w:rsid w:val="00D36CBD"/>
    <w:rsid w:val="00D42F35"/>
    <w:rsid w:val="00D45B3F"/>
    <w:rsid w:val="00D46666"/>
    <w:rsid w:val="00D50BE7"/>
    <w:rsid w:val="00D50C03"/>
    <w:rsid w:val="00D537C1"/>
    <w:rsid w:val="00D53EF9"/>
    <w:rsid w:val="00D54FA9"/>
    <w:rsid w:val="00D55ADD"/>
    <w:rsid w:val="00D55DFA"/>
    <w:rsid w:val="00D56886"/>
    <w:rsid w:val="00D57847"/>
    <w:rsid w:val="00D57CEA"/>
    <w:rsid w:val="00D57F53"/>
    <w:rsid w:val="00D647CB"/>
    <w:rsid w:val="00D72467"/>
    <w:rsid w:val="00D72C80"/>
    <w:rsid w:val="00D73E73"/>
    <w:rsid w:val="00D74025"/>
    <w:rsid w:val="00D74C03"/>
    <w:rsid w:val="00D753E5"/>
    <w:rsid w:val="00D76471"/>
    <w:rsid w:val="00D764B0"/>
    <w:rsid w:val="00D77F74"/>
    <w:rsid w:val="00D81709"/>
    <w:rsid w:val="00D82899"/>
    <w:rsid w:val="00D83A58"/>
    <w:rsid w:val="00D854AC"/>
    <w:rsid w:val="00D85725"/>
    <w:rsid w:val="00D85AE4"/>
    <w:rsid w:val="00D86434"/>
    <w:rsid w:val="00D90B9E"/>
    <w:rsid w:val="00D90E34"/>
    <w:rsid w:val="00D93B17"/>
    <w:rsid w:val="00D97BF2"/>
    <w:rsid w:val="00DA0C47"/>
    <w:rsid w:val="00DA0FA6"/>
    <w:rsid w:val="00DA12FE"/>
    <w:rsid w:val="00DA1831"/>
    <w:rsid w:val="00DA1A38"/>
    <w:rsid w:val="00DA4541"/>
    <w:rsid w:val="00DA46AF"/>
    <w:rsid w:val="00DA6505"/>
    <w:rsid w:val="00DA6FA2"/>
    <w:rsid w:val="00DA78E1"/>
    <w:rsid w:val="00DB0D65"/>
    <w:rsid w:val="00DB133F"/>
    <w:rsid w:val="00DB1E09"/>
    <w:rsid w:val="00DB310C"/>
    <w:rsid w:val="00DB3A46"/>
    <w:rsid w:val="00DB3B49"/>
    <w:rsid w:val="00DB445F"/>
    <w:rsid w:val="00DB45B1"/>
    <w:rsid w:val="00DB4601"/>
    <w:rsid w:val="00DB7FEE"/>
    <w:rsid w:val="00DC001F"/>
    <w:rsid w:val="00DC031F"/>
    <w:rsid w:val="00DC0DEA"/>
    <w:rsid w:val="00DC3374"/>
    <w:rsid w:val="00DC38A1"/>
    <w:rsid w:val="00DC5097"/>
    <w:rsid w:val="00DD0A3B"/>
    <w:rsid w:val="00DD57D5"/>
    <w:rsid w:val="00DD7949"/>
    <w:rsid w:val="00DE0461"/>
    <w:rsid w:val="00DE1293"/>
    <w:rsid w:val="00DE16D5"/>
    <w:rsid w:val="00DE170D"/>
    <w:rsid w:val="00DE3F21"/>
    <w:rsid w:val="00DE41BF"/>
    <w:rsid w:val="00DE4562"/>
    <w:rsid w:val="00DE54BE"/>
    <w:rsid w:val="00DE6B41"/>
    <w:rsid w:val="00DE6BD0"/>
    <w:rsid w:val="00DE7342"/>
    <w:rsid w:val="00DE7FD4"/>
    <w:rsid w:val="00DF1A08"/>
    <w:rsid w:val="00DF4DA0"/>
    <w:rsid w:val="00E005C9"/>
    <w:rsid w:val="00E0145E"/>
    <w:rsid w:val="00E01D37"/>
    <w:rsid w:val="00E01ED0"/>
    <w:rsid w:val="00E02201"/>
    <w:rsid w:val="00E023B6"/>
    <w:rsid w:val="00E04091"/>
    <w:rsid w:val="00E04E25"/>
    <w:rsid w:val="00E05D8E"/>
    <w:rsid w:val="00E0645D"/>
    <w:rsid w:val="00E07B90"/>
    <w:rsid w:val="00E12082"/>
    <w:rsid w:val="00E12D6E"/>
    <w:rsid w:val="00E141C7"/>
    <w:rsid w:val="00E15763"/>
    <w:rsid w:val="00E1584A"/>
    <w:rsid w:val="00E16451"/>
    <w:rsid w:val="00E1760A"/>
    <w:rsid w:val="00E224A9"/>
    <w:rsid w:val="00E2350C"/>
    <w:rsid w:val="00E23B23"/>
    <w:rsid w:val="00E23DA4"/>
    <w:rsid w:val="00E25D31"/>
    <w:rsid w:val="00E26653"/>
    <w:rsid w:val="00E26EB6"/>
    <w:rsid w:val="00E273B4"/>
    <w:rsid w:val="00E33D40"/>
    <w:rsid w:val="00E37B9F"/>
    <w:rsid w:val="00E418E3"/>
    <w:rsid w:val="00E42690"/>
    <w:rsid w:val="00E42729"/>
    <w:rsid w:val="00E45F5A"/>
    <w:rsid w:val="00E47885"/>
    <w:rsid w:val="00E50796"/>
    <w:rsid w:val="00E513EB"/>
    <w:rsid w:val="00E51DBD"/>
    <w:rsid w:val="00E5209F"/>
    <w:rsid w:val="00E527BD"/>
    <w:rsid w:val="00E53DB7"/>
    <w:rsid w:val="00E54455"/>
    <w:rsid w:val="00E56B00"/>
    <w:rsid w:val="00E60D9F"/>
    <w:rsid w:val="00E61F0D"/>
    <w:rsid w:val="00E62470"/>
    <w:rsid w:val="00E62C51"/>
    <w:rsid w:val="00E62E9A"/>
    <w:rsid w:val="00E640A1"/>
    <w:rsid w:val="00E64BF0"/>
    <w:rsid w:val="00E65017"/>
    <w:rsid w:val="00E65F97"/>
    <w:rsid w:val="00E71204"/>
    <w:rsid w:val="00E725BF"/>
    <w:rsid w:val="00E73D86"/>
    <w:rsid w:val="00E75A80"/>
    <w:rsid w:val="00E76E3C"/>
    <w:rsid w:val="00E76E66"/>
    <w:rsid w:val="00E778E2"/>
    <w:rsid w:val="00E77BF0"/>
    <w:rsid w:val="00E83C02"/>
    <w:rsid w:val="00E84A84"/>
    <w:rsid w:val="00E8776F"/>
    <w:rsid w:val="00E9131E"/>
    <w:rsid w:val="00E93451"/>
    <w:rsid w:val="00E94C82"/>
    <w:rsid w:val="00E9634C"/>
    <w:rsid w:val="00EA0828"/>
    <w:rsid w:val="00EA1B3B"/>
    <w:rsid w:val="00EA33E8"/>
    <w:rsid w:val="00EA42A5"/>
    <w:rsid w:val="00EA5536"/>
    <w:rsid w:val="00EA5BE5"/>
    <w:rsid w:val="00EB0299"/>
    <w:rsid w:val="00EB20D2"/>
    <w:rsid w:val="00EB4109"/>
    <w:rsid w:val="00EB49AF"/>
    <w:rsid w:val="00EB60A7"/>
    <w:rsid w:val="00EB6E88"/>
    <w:rsid w:val="00EC1F68"/>
    <w:rsid w:val="00EC2F74"/>
    <w:rsid w:val="00EC3655"/>
    <w:rsid w:val="00EC4752"/>
    <w:rsid w:val="00EC5204"/>
    <w:rsid w:val="00EC545E"/>
    <w:rsid w:val="00EC623C"/>
    <w:rsid w:val="00EC7D16"/>
    <w:rsid w:val="00ED0E41"/>
    <w:rsid w:val="00ED11F5"/>
    <w:rsid w:val="00ED1431"/>
    <w:rsid w:val="00ED1864"/>
    <w:rsid w:val="00ED1932"/>
    <w:rsid w:val="00ED1EDD"/>
    <w:rsid w:val="00ED3178"/>
    <w:rsid w:val="00ED463F"/>
    <w:rsid w:val="00ED65BF"/>
    <w:rsid w:val="00EE0FB6"/>
    <w:rsid w:val="00EE1AFA"/>
    <w:rsid w:val="00EE20A6"/>
    <w:rsid w:val="00EE34BF"/>
    <w:rsid w:val="00EE69B4"/>
    <w:rsid w:val="00EE69BB"/>
    <w:rsid w:val="00EE7676"/>
    <w:rsid w:val="00EF01C8"/>
    <w:rsid w:val="00EF2717"/>
    <w:rsid w:val="00EF3196"/>
    <w:rsid w:val="00EF3636"/>
    <w:rsid w:val="00EF418C"/>
    <w:rsid w:val="00EF49D1"/>
    <w:rsid w:val="00EF5664"/>
    <w:rsid w:val="00F01242"/>
    <w:rsid w:val="00F02150"/>
    <w:rsid w:val="00F0378C"/>
    <w:rsid w:val="00F038B9"/>
    <w:rsid w:val="00F03A4F"/>
    <w:rsid w:val="00F040F8"/>
    <w:rsid w:val="00F06D8D"/>
    <w:rsid w:val="00F06E32"/>
    <w:rsid w:val="00F1013B"/>
    <w:rsid w:val="00F10415"/>
    <w:rsid w:val="00F11763"/>
    <w:rsid w:val="00F129D7"/>
    <w:rsid w:val="00F12A21"/>
    <w:rsid w:val="00F13129"/>
    <w:rsid w:val="00F13B67"/>
    <w:rsid w:val="00F13EFB"/>
    <w:rsid w:val="00F1465B"/>
    <w:rsid w:val="00F20406"/>
    <w:rsid w:val="00F219F3"/>
    <w:rsid w:val="00F21D50"/>
    <w:rsid w:val="00F25CC8"/>
    <w:rsid w:val="00F27707"/>
    <w:rsid w:val="00F3008D"/>
    <w:rsid w:val="00F30F66"/>
    <w:rsid w:val="00F31AC1"/>
    <w:rsid w:val="00F345E0"/>
    <w:rsid w:val="00F3551A"/>
    <w:rsid w:val="00F40B57"/>
    <w:rsid w:val="00F4181E"/>
    <w:rsid w:val="00F44B5E"/>
    <w:rsid w:val="00F44DF6"/>
    <w:rsid w:val="00F45217"/>
    <w:rsid w:val="00F45579"/>
    <w:rsid w:val="00F4577D"/>
    <w:rsid w:val="00F47412"/>
    <w:rsid w:val="00F47742"/>
    <w:rsid w:val="00F51759"/>
    <w:rsid w:val="00F51E25"/>
    <w:rsid w:val="00F5266B"/>
    <w:rsid w:val="00F527C2"/>
    <w:rsid w:val="00F53A62"/>
    <w:rsid w:val="00F552D0"/>
    <w:rsid w:val="00F55F6C"/>
    <w:rsid w:val="00F56133"/>
    <w:rsid w:val="00F56C07"/>
    <w:rsid w:val="00F57912"/>
    <w:rsid w:val="00F57D09"/>
    <w:rsid w:val="00F60011"/>
    <w:rsid w:val="00F60BB0"/>
    <w:rsid w:val="00F6424D"/>
    <w:rsid w:val="00F64B6A"/>
    <w:rsid w:val="00F65BD6"/>
    <w:rsid w:val="00F65F74"/>
    <w:rsid w:val="00F67796"/>
    <w:rsid w:val="00F67FCF"/>
    <w:rsid w:val="00F716BD"/>
    <w:rsid w:val="00F72BAF"/>
    <w:rsid w:val="00F72E06"/>
    <w:rsid w:val="00F73329"/>
    <w:rsid w:val="00F75AA4"/>
    <w:rsid w:val="00F765EF"/>
    <w:rsid w:val="00F7678B"/>
    <w:rsid w:val="00F76F43"/>
    <w:rsid w:val="00F77FDB"/>
    <w:rsid w:val="00F818F9"/>
    <w:rsid w:val="00F8256D"/>
    <w:rsid w:val="00F8538B"/>
    <w:rsid w:val="00F85F18"/>
    <w:rsid w:val="00F86DFB"/>
    <w:rsid w:val="00F90DFF"/>
    <w:rsid w:val="00F913B0"/>
    <w:rsid w:val="00F92470"/>
    <w:rsid w:val="00F92A29"/>
    <w:rsid w:val="00F9623B"/>
    <w:rsid w:val="00F970E4"/>
    <w:rsid w:val="00F9744A"/>
    <w:rsid w:val="00FA1634"/>
    <w:rsid w:val="00FA2E7D"/>
    <w:rsid w:val="00FA43CF"/>
    <w:rsid w:val="00FA4647"/>
    <w:rsid w:val="00FA544F"/>
    <w:rsid w:val="00FA5989"/>
    <w:rsid w:val="00FB291B"/>
    <w:rsid w:val="00FB3332"/>
    <w:rsid w:val="00FB4B59"/>
    <w:rsid w:val="00FB653B"/>
    <w:rsid w:val="00FB68D4"/>
    <w:rsid w:val="00FB761A"/>
    <w:rsid w:val="00FB7BE0"/>
    <w:rsid w:val="00FC1C11"/>
    <w:rsid w:val="00FC1E7D"/>
    <w:rsid w:val="00FC1F1F"/>
    <w:rsid w:val="00FC424D"/>
    <w:rsid w:val="00FC5650"/>
    <w:rsid w:val="00FC693D"/>
    <w:rsid w:val="00FC69EF"/>
    <w:rsid w:val="00FD162C"/>
    <w:rsid w:val="00FD4D3B"/>
    <w:rsid w:val="00FD62C1"/>
    <w:rsid w:val="00FE2907"/>
    <w:rsid w:val="00FE3EDF"/>
    <w:rsid w:val="00FE5F62"/>
    <w:rsid w:val="00FF3374"/>
    <w:rsid w:val="00FF58DD"/>
    <w:rsid w:val="00FF5E3D"/>
    <w:rsid w:val="3B435ACE"/>
    <w:rsid w:val="5C3468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qFormat="1"/>
    <w:lsdException w:name="caption" w:semiHidden="1" w:unhideWhenUsed="1" w:qFormat="1"/>
    <w:lsdException w:name="annotation reference" w:qFormat="1"/>
    <w:lsdException w:name="Title" w:qFormat="1"/>
    <w:lsdException w:name="Default Paragraph Font" w:uiPriority="1" w:unhideWhenUsed="1" w:qFormat="1"/>
    <w:lsdException w:name="Body Text" w:qFormat="1"/>
    <w:lsdException w:name="Subtitle" w:qFormat="1"/>
    <w:lsdException w:name="Hyperlink" w:qFormat="1"/>
    <w:lsdException w:name="Strong" w:uiPriority="22"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Arial" w:hAnsi="Arial"/>
      <w:b/>
      <w:sz w:val="20"/>
      <w:szCs w:val="20"/>
      <w:u w:val="single"/>
    </w:rPr>
  </w:style>
  <w:style w:type="paragraph" w:styleId="Heading2">
    <w:name w:val="heading 2"/>
    <w:basedOn w:val="Normal"/>
    <w:next w:val="Normal"/>
    <w:link w:val="Heading2Char"/>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qFormat/>
    <w:pPr>
      <w:jc w:val="center"/>
    </w:pPr>
    <w:rPr>
      <w:rFonts w:ascii="Arial" w:hAnsi="Arial" w:cs="Arial"/>
      <w:b/>
    </w:rPr>
  </w:style>
  <w:style w:type="paragraph" w:styleId="CommentText">
    <w:name w:val="annotation text"/>
    <w:basedOn w:val="Normal"/>
    <w:link w:val="CommentTextChar"/>
    <w:qFormat/>
    <w:rPr>
      <w:sz w:val="20"/>
      <w:szCs w:val="20"/>
    </w:rPr>
  </w:style>
  <w:style w:type="paragraph" w:styleId="CommentSubject">
    <w:name w:val="annotation subject"/>
    <w:basedOn w:val="CommentText"/>
    <w:next w:val="CommentText"/>
    <w:link w:val="CommentSubjectChar"/>
    <w:qFormat/>
    <w:rPr>
      <w:b/>
      <w:bCs/>
    </w:rPr>
  </w:style>
  <w:style w:type="paragraph" w:styleId="Footer">
    <w:name w:val="footer"/>
    <w:basedOn w:val="Normal"/>
    <w:link w:val="FooterChar"/>
    <w:uiPriority w:val="99"/>
    <w:qFormat/>
    <w:pPr>
      <w:tabs>
        <w:tab w:val="center" w:pos="4513"/>
        <w:tab w:val="right" w:pos="9026"/>
      </w:tabs>
    </w:pPr>
  </w:style>
  <w:style w:type="paragraph" w:styleId="Header">
    <w:name w:val="header"/>
    <w:basedOn w:val="Normal"/>
    <w:link w:val="HeaderChar"/>
    <w:pPr>
      <w:tabs>
        <w:tab w:val="center" w:pos="4513"/>
        <w:tab w:val="right" w:pos="9026"/>
      </w:tabs>
    </w:pPr>
  </w:style>
  <w:style w:type="paragraph" w:styleId="NormalWeb">
    <w:name w:val="Normal (Web)"/>
    <w:basedOn w:val="Normal"/>
    <w:uiPriority w:val="99"/>
    <w:qFormat/>
    <w:pPr>
      <w:spacing w:before="100" w:beforeAutospacing="1" w:after="100" w:afterAutospacing="1"/>
    </w:pPr>
    <w:rPr>
      <w:lang w:eastAsia="en-GB"/>
    </w:rPr>
  </w:style>
  <w:style w:type="paragraph" w:styleId="PlainText">
    <w:name w:val="Plain Text"/>
    <w:basedOn w:val="Normal"/>
    <w:link w:val="PlainTextChar"/>
    <w:qFormat/>
    <w:rPr>
      <w:rFonts w:ascii="Consolas" w:hAnsi="Consolas" w:cs="Consolas"/>
      <w:sz w:val="21"/>
      <w:szCs w:val="21"/>
    </w:rPr>
  </w:style>
  <w:style w:type="character" w:styleId="CommentReference">
    <w:name w:val="annotation reference"/>
    <w:basedOn w:val="DefaultParagraphFont"/>
    <w:qFormat/>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rPr>
      <w:color w:val="800080" w:themeColor="followedHyperlink"/>
      <w:u w:val="single"/>
    </w:rPr>
  </w:style>
  <w:style w:type="character" w:styleId="Hyperlink">
    <w:name w:val="Hyperlink"/>
    <w:basedOn w:val="DefaultParagraphFont"/>
    <w:qFormat/>
    <w:rPr>
      <w:color w:val="0000FF"/>
      <w:u w:val="single"/>
    </w:rPr>
  </w:style>
  <w:style w:type="character" w:styleId="Strong">
    <w:name w:val="Strong"/>
    <w:basedOn w:val="DefaultParagraphFont"/>
    <w:uiPriority w:val="22"/>
    <w:qFormat/>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Pr>
      <w:sz w:val="24"/>
      <w:szCs w:val="24"/>
      <w:lang w:eastAsia="en-US"/>
    </w:rPr>
  </w:style>
  <w:style w:type="character" w:customStyle="1" w:styleId="FooterChar">
    <w:name w:val="Footer Char"/>
    <w:basedOn w:val="DefaultParagraphFont"/>
    <w:link w:val="Footer"/>
    <w:uiPriority w:val="99"/>
    <w:qFormat/>
    <w:rPr>
      <w:sz w:val="24"/>
      <w:szCs w:val="24"/>
      <w:lang w:eastAsia="en-US"/>
    </w:rPr>
  </w:style>
  <w:style w:type="paragraph" w:customStyle="1" w:styleId="ListParagraph1">
    <w:name w:val="List Paragraph1"/>
    <w:basedOn w:val="Normal"/>
    <w:uiPriority w:val="34"/>
    <w:qFormat/>
    <w:pPr>
      <w:ind w:left="720"/>
    </w:pPr>
  </w:style>
  <w:style w:type="paragraph" w:customStyle="1" w:styleId="NormalWeb5">
    <w:name w:val="Normal (Web)5"/>
    <w:basedOn w:val="Normal"/>
    <w:qFormat/>
    <w:rPr>
      <w:rFonts w:ascii="Arial" w:hAnsi="Arial" w:cs="Arial"/>
      <w:lang w:eastAsia="en-GB"/>
    </w:rPr>
  </w:style>
  <w:style w:type="character" w:customStyle="1" w:styleId="BodyTextChar">
    <w:name w:val="Body Text Char"/>
    <w:basedOn w:val="DefaultParagraphFont"/>
    <w:link w:val="BodyText"/>
    <w:qFormat/>
    <w:rPr>
      <w:rFonts w:ascii="Arial" w:hAnsi="Arial" w:cs="Arial"/>
      <w:b/>
      <w:sz w:val="24"/>
      <w:szCs w:val="24"/>
      <w:lang w:eastAsia="en-US"/>
    </w:rPr>
  </w:style>
  <w:style w:type="paragraph" w:customStyle="1" w:styleId="Default">
    <w:name w:val="Default"/>
    <w:basedOn w:val="Normal"/>
    <w:qFormat/>
    <w:pPr>
      <w:autoSpaceDE w:val="0"/>
      <w:autoSpaceDN w:val="0"/>
    </w:pPr>
    <w:rPr>
      <w:rFonts w:ascii="Myriad Pro" w:eastAsia="Calibri" w:hAnsi="Myriad Pro"/>
      <w:color w:val="000000"/>
      <w:lang w:eastAsia="en-GB"/>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paragraph" w:customStyle="1" w:styleId="CM62">
    <w:name w:val="CM62"/>
    <w:basedOn w:val="Normal"/>
    <w:uiPriority w:val="99"/>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qFormat/>
    <w:rPr>
      <w:rFonts w:asciiTheme="majorHAnsi" w:eastAsiaTheme="majorEastAsia" w:hAnsiTheme="majorHAnsi" w:cstheme="majorBidi"/>
      <w:b/>
      <w:bCs/>
      <w:color w:val="4F81BD" w:themeColor="accent1"/>
      <w:sz w:val="24"/>
      <w:szCs w:val="24"/>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CM1">
    <w:name w:val="CM1"/>
    <w:basedOn w:val="Default"/>
    <w:next w:val="Default"/>
    <w:uiPriority w:val="99"/>
    <w:qFormat/>
    <w:pPr>
      <w:adjustRightInd w:val="0"/>
      <w:spacing w:line="293" w:lineRule="atLeast"/>
    </w:pPr>
    <w:rPr>
      <w:rFonts w:ascii="Calibri" w:eastAsia="Times New Roman" w:hAnsi="Calibri"/>
      <w:color w:val="auto"/>
    </w:rPr>
  </w:style>
  <w:style w:type="character" w:customStyle="1" w:styleId="Heading2Char">
    <w:name w:val="Heading 2 Char"/>
    <w:basedOn w:val="DefaultParagraphFont"/>
    <w:link w:val="Heading2"/>
    <w:semiHidden/>
    <w:qFormat/>
    <w:rPr>
      <w:rFonts w:asciiTheme="majorHAnsi" w:eastAsiaTheme="majorEastAsia" w:hAnsiTheme="majorHAnsi" w:cstheme="majorBidi"/>
      <w:b/>
      <w:bCs/>
      <w:color w:val="4F81BD" w:themeColor="accent1"/>
      <w:sz w:val="26"/>
      <w:szCs w:val="26"/>
      <w:lang w:eastAsia="en-US"/>
    </w:rPr>
  </w:style>
  <w:style w:type="character" w:customStyle="1" w:styleId="PlainTextChar">
    <w:name w:val="Plain Text Char"/>
    <w:basedOn w:val="DefaultParagraphFont"/>
    <w:link w:val="PlainText"/>
    <w:qFormat/>
    <w:rPr>
      <w:rFonts w:ascii="Consolas" w:hAnsi="Consolas" w:cs="Consolas"/>
      <w:sz w:val="21"/>
      <w:szCs w:val="21"/>
      <w:lang w:eastAsia="en-US"/>
    </w:rPr>
  </w:style>
  <w:style w:type="paragraph" w:styleId="ListParagraph">
    <w:name w:val="List Paragraph"/>
    <w:basedOn w:val="Normal"/>
    <w:uiPriority w:val="34"/>
    <w:qFormat/>
    <w:rsid w:val="006A5DEF"/>
    <w:pPr>
      <w:ind w:left="72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qFormat="1"/>
    <w:lsdException w:name="caption" w:semiHidden="1" w:unhideWhenUsed="1" w:qFormat="1"/>
    <w:lsdException w:name="annotation reference" w:qFormat="1"/>
    <w:lsdException w:name="Title" w:qFormat="1"/>
    <w:lsdException w:name="Default Paragraph Font" w:uiPriority="1" w:unhideWhenUsed="1" w:qFormat="1"/>
    <w:lsdException w:name="Body Text" w:qFormat="1"/>
    <w:lsdException w:name="Subtitle" w:qFormat="1"/>
    <w:lsdException w:name="Hyperlink" w:qFormat="1"/>
    <w:lsdException w:name="Strong" w:uiPriority="22"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Arial" w:hAnsi="Arial"/>
      <w:b/>
      <w:sz w:val="20"/>
      <w:szCs w:val="20"/>
      <w:u w:val="single"/>
    </w:rPr>
  </w:style>
  <w:style w:type="paragraph" w:styleId="Heading2">
    <w:name w:val="heading 2"/>
    <w:basedOn w:val="Normal"/>
    <w:next w:val="Normal"/>
    <w:link w:val="Heading2Char"/>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qFormat/>
    <w:pPr>
      <w:jc w:val="center"/>
    </w:pPr>
    <w:rPr>
      <w:rFonts w:ascii="Arial" w:hAnsi="Arial" w:cs="Arial"/>
      <w:b/>
    </w:rPr>
  </w:style>
  <w:style w:type="paragraph" w:styleId="CommentText">
    <w:name w:val="annotation text"/>
    <w:basedOn w:val="Normal"/>
    <w:link w:val="CommentTextChar"/>
    <w:qFormat/>
    <w:rPr>
      <w:sz w:val="20"/>
      <w:szCs w:val="20"/>
    </w:rPr>
  </w:style>
  <w:style w:type="paragraph" w:styleId="CommentSubject">
    <w:name w:val="annotation subject"/>
    <w:basedOn w:val="CommentText"/>
    <w:next w:val="CommentText"/>
    <w:link w:val="CommentSubjectChar"/>
    <w:qFormat/>
    <w:rPr>
      <w:b/>
      <w:bCs/>
    </w:rPr>
  </w:style>
  <w:style w:type="paragraph" w:styleId="Footer">
    <w:name w:val="footer"/>
    <w:basedOn w:val="Normal"/>
    <w:link w:val="FooterChar"/>
    <w:uiPriority w:val="99"/>
    <w:qFormat/>
    <w:pPr>
      <w:tabs>
        <w:tab w:val="center" w:pos="4513"/>
        <w:tab w:val="right" w:pos="9026"/>
      </w:tabs>
    </w:pPr>
  </w:style>
  <w:style w:type="paragraph" w:styleId="Header">
    <w:name w:val="header"/>
    <w:basedOn w:val="Normal"/>
    <w:link w:val="HeaderChar"/>
    <w:pPr>
      <w:tabs>
        <w:tab w:val="center" w:pos="4513"/>
        <w:tab w:val="right" w:pos="9026"/>
      </w:tabs>
    </w:pPr>
  </w:style>
  <w:style w:type="paragraph" w:styleId="NormalWeb">
    <w:name w:val="Normal (Web)"/>
    <w:basedOn w:val="Normal"/>
    <w:uiPriority w:val="99"/>
    <w:qFormat/>
    <w:pPr>
      <w:spacing w:before="100" w:beforeAutospacing="1" w:after="100" w:afterAutospacing="1"/>
    </w:pPr>
    <w:rPr>
      <w:lang w:eastAsia="en-GB"/>
    </w:rPr>
  </w:style>
  <w:style w:type="paragraph" w:styleId="PlainText">
    <w:name w:val="Plain Text"/>
    <w:basedOn w:val="Normal"/>
    <w:link w:val="PlainTextChar"/>
    <w:qFormat/>
    <w:rPr>
      <w:rFonts w:ascii="Consolas" w:hAnsi="Consolas" w:cs="Consolas"/>
      <w:sz w:val="21"/>
      <w:szCs w:val="21"/>
    </w:rPr>
  </w:style>
  <w:style w:type="character" w:styleId="CommentReference">
    <w:name w:val="annotation reference"/>
    <w:basedOn w:val="DefaultParagraphFont"/>
    <w:qFormat/>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rPr>
      <w:color w:val="800080" w:themeColor="followedHyperlink"/>
      <w:u w:val="single"/>
    </w:rPr>
  </w:style>
  <w:style w:type="character" w:styleId="Hyperlink">
    <w:name w:val="Hyperlink"/>
    <w:basedOn w:val="DefaultParagraphFont"/>
    <w:qFormat/>
    <w:rPr>
      <w:color w:val="0000FF"/>
      <w:u w:val="single"/>
    </w:rPr>
  </w:style>
  <w:style w:type="character" w:styleId="Strong">
    <w:name w:val="Strong"/>
    <w:basedOn w:val="DefaultParagraphFont"/>
    <w:uiPriority w:val="22"/>
    <w:qFormat/>
    <w:rPr>
      <w:b/>
      <w:bCs/>
    </w:rPr>
  </w:style>
  <w:style w:type="table" w:styleId="TableGrid">
    <w:name w:val="Table Grid"/>
    <w:basedOn w:val="TableNormal"/>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Pr>
      <w:sz w:val="24"/>
      <w:szCs w:val="24"/>
      <w:lang w:eastAsia="en-US"/>
    </w:rPr>
  </w:style>
  <w:style w:type="character" w:customStyle="1" w:styleId="FooterChar">
    <w:name w:val="Footer Char"/>
    <w:basedOn w:val="DefaultParagraphFont"/>
    <w:link w:val="Footer"/>
    <w:uiPriority w:val="99"/>
    <w:qFormat/>
    <w:rPr>
      <w:sz w:val="24"/>
      <w:szCs w:val="24"/>
      <w:lang w:eastAsia="en-US"/>
    </w:rPr>
  </w:style>
  <w:style w:type="paragraph" w:customStyle="1" w:styleId="ListParagraph1">
    <w:name w:val="List Paragraph1"/>
    <w:basedOn w:val="Normal"/>
    <w:uiPriority w:val="34"/>
    <w:qFormat/>
    <w:pPr>
      <w:ind w:left="720"/>
    </w:pPr>
  </w:style>
  <w:style w:type="paragraph" w:customStyle="1" w:styleId="NormalWeb5">
    <w:name w:val="Normal (Web)5"/>
    <w:basedOn w:val="Normal"/>
    <w:qFormat/>
    <w:rPr>
      <w:rFonts w:ascii="Arial" w:hAnsi="Arial" w:cs="Arial"/>
      <w:lang w:eastAsia="en-GB"/>
    </w:rPr>
  </w:style>
  <w:style w:type="character" w:customStyle="1" w:styleId="BodyTextChar">
    <w:name w:val="Body Text Char"/>
    <w:basedOn w:val="DefaultParagraphFont"/>
    <w:link w:val="BodyText"/>
    <w:qFormat/>
    <w:rPr>
      <w:rFonts w:ascii="Arial" w:hAnsi="Arial" w:cs="Arial"/>
      <w:b/>
      <w:sz w:val="24"/>
      <w:szCs w:val="24"/>
      <w:lang w:eastAsia="en-US"/>
    </w:rPr>
  </w:style>
  <w:style w:type="paragraph" w:customStyle="1" w:styleId="Default">
    <w:name w:val="Default"/>
    <w:basedOn w:val="Normal"/>
    <w:qFormat/>
    <w:pPr>
      <w:autoSpaceDE w:val="0"/>
      <w:autoSpaceDN w:val="0"/>
    </w:pPr>
    <w:rPr>
      <w:rFonts w:ascii="Myriad Pro" w:eastAsia="Calibri" w:hAnsi="Myriad Pro"/>
      <w:color w:val="000000"/>
      <w:lang w:eastAsia="en-GB"/>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paragraph" w:customStyle="1" w:styleId="CM62">
    <w:name w:val="CM62"/>
    <w:basedOn w:val="Normal"/>
    <w:uiPriority w:val="99"/>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qFormat/>
    <w:rPr>
      <w:rFonts w:asciiTheme="majorHAnsi" w:eastAsiaTheme="majorEastAsia" w:hAnsiTheme="majorHAnsi" w:cstheme="majorBidi"/>
      <w:b/>
      <w:bCs/>
      <w:color w:val="4F81BD" w:themeColor="accent1"/>
      <w:sz w:val="24"/>
      <w:szCs w:val="24"/>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CM1">
    <w:name w:val="CM1"/>
    <w:basedOn w:val="Default"/>
    <w:next w:val="Default"/>
    <w:uiPriority w:val="99"/>
    <w:qFormat/>
    <w:pPr>
      <w:adjustRightInd w:val="0"/>
      <w:spacing w:line="293" w:lineRule="atLeast"/>
    </w:pPr>
    <w:rPr>
      <w:rFonts w:ascii="Calibri" w:eastAsia="Times New Roman" w:hAnsi="Calibri"/>
      <w:color w:val="auto"/>
    </w:rPr>
  </w:style>
  <w:style w:type="character" w:customStyle="1" w:styleId="Heading2Char">
    <w:name w:val="Heading 2 Char"/>
    <w:basedOn w:val="DefaultParagraphFont"/>
    <w:link w:val="Heading2"/>
    <w:semiHidden/>
    <w:qFormat/>
    <w:rPr>
      <w:rFonts w:asciiTheme="majorHAnsi" w:eastAsiaTheme="majorEastAsia" w:hAnsiTheme="majorHAnsi" w:cstheme="majorBidi"/>
      <w:b/>
      <w:bCs/>
      <w:color w:val="4F81BD" w:themeColor="accent1"/>
      <w:sz w:val="26"/>
      <w:szCs w:val="26"/>
      <w:lang w:eastAsia="en-US"/>
    </w:rPr>
  </w:style>
  <w:style w:type="character" w:customStyle="1" w:styleId="PlainTextChar">
    <w:name w:val="Plain Text Char"/>
    <w:basedOn w:val="DefaultParagraphFont"/>
    <w:link w:val="PlainText"/>
    <w:qFormat/>
    <w:rPr>
      <w:rFonts w:ascii="Consolas" w:hAnsi="Consolas" w:cs="Consolas"/>
      <w:sz w:val="21"/>
      <w:szCs w:val="21"/>
      <w:lang w:eastAsia="en-US"/>
    </w:rPr>
  </w:style>
  <w:style w:type="paragraph" w:styleId="ListParagraph">
    <w:name w:val="List Paragraph"/>
    <w:basedOn w:val="Normal"/>
    <w:uiPriority w:val="34"/>
    <w:qFormat/>
    <w:rsid w:val="006A5DEF"/>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13">
      <w:bodyDiv w:val="1"/>
      <w:marLeft w:val="0"/>
      <w:marRight w:val="0"/>
      <w:marTop w:val="0"/>
      <w:marBottom w:val="0"/>
      <w:divBdr>
        <w:top w:val="none" w:sz="0" w:space="0" w:color="auto"/>
        <w:left w:val="none" w:sz="0" w:space="0" w:color="auto"/>
        <w:bottom w:val="none" w:sz="0" w:space="0" w:color="auto"/>
        <w:right w:val="none" w:sz="0" w:space="0" w:color="auto"/>
      </w:divBdr>
    </w:div>
    <w:div w:id="144593671">
      <w:bodyDiv w:val="1"/>
      <w:marLeft w:val="0"/>
      <w:marRight w:val="0"/>
      <w:marTop w:val="0"/>
      <w:marBottom w:val="0"/>
      <w:divBdr>
        <w:top w:val="none" w:sz="0" w:space="0" w:color="auto"/>
        <w:left w:val="none" w:sz="0" w:space="0" w:color="auto"/>
        <w:bottom w:val="none" w:sz="0" w:space="0" w:color="auto"/>
        <w:right w:val="none" w:sz="0" w:space="0" w:color="auto"/>
      </w:divBdr>
    </w:div>
    <w:div w:id="145319059">
      <w:bodyDiv w:val="1"/>
      <w:marLeft w:val="0"/>
      <w:marRight w:val="0"/>
      <w:marTop w:val="0"/>
      <w:marBottom w:val="0"/>
      <w:divBdr>
        <w:top w:val="none" w:sz="0" w:space="0" w:color="auto"/>
        <w:left w:val="none" w:sz="0" w:space="0" w:color="auto"/>
        <w:bottom w:val="none" w:sz="0" w:space="0" w:color="auto"/>
        <w:right w:val="none" w:sz="0" w:space="0" w:color="auto"/>
      </w:divBdr>
    </w:div>
    <w:div w:id="186337283">
      <w:bodyDiv w:val="1"/>
      <w:marLeft w:val="0"/>
      <w:marRight w:val="0"/>
      <w:marTop w:val="0"/>
      <w:marBottom w:val="0"/>
      <w:divBdr>
        <w:top w:val="none" w:sz="0" w:space="0" w:color="auto"/>
        <w:left w:val="none" w:sz="0" w:space="0" w:color="auto"/>
        <w:bottom w:val="none" w:sz="0" w:space="0" w:color="auto"/>
        <w:right w:val="none" w:sz="0" w:space="0" w:color="auto"/>
      </w:divBdr>
    </w:div>
    <w:div w:id="261109944">
      <w:bodyDiv w:val="1"/>
      <w:marLeft w:val="0"/>
      <w:marRight w:val="0"/>
      <w:marTop w:val="0"/>
      <w:marBottom w:val="0"/>
      <w:divBdr>
        <w:top w:val="none" w:sz="0" w:space="0" w:color="auto"/>
        <w:left w:val="none" w:sz="0" w:space="0" w:color="auto"/>
        <w:bottom w:val="none" w:sz="0" w:space="0" w:color="auto"/>
        <w:right w:val="none" w:sz="0" w:space="0" w:color="auto"/>
      </w:divBdr>
    </w:div>
    <w:div w:id="311715982">
      <w:bodyDiv w:val="1"/>
      <w:marLeft w:val="0"/>
      <w:marRight w:val="0"/>
      <w:marTop w:val="0"/>
      <w:marBottom w:val="0"/>
      <w:divBdr>
        <w:top w:val="none" w:sz="0" w:space="0" w:color="auto"/>
        <w:left w:val="none" w:sz="0" w:space="0" w:color="auto"/>
        <w:bottom w:val="none" w:sz="0" w:space="0" w:color="auto"/>
        <w:right w:val="none" w:sz="0" w:space="0" w:color="auto"/>
      </w:divBdr>
    </w:div>
    <w:div w:id="367994927">
      <w:bodyDiv w:val="1"/>
      <w:marLeft w:val="0"/>
      <w:marRight w:val="0"/>
      <w:marTop w:val="0"/>
      <w:marBottom w:val="0"/>
      <w:divBdr>
        <w:top w:val="none" w:sz="0" w:space="0" w:color="auto"/>
        <w:left w:val="none" w:sz="0" w:space="0" w:color="auto"/>
        <w:bottom w:val="none" w:sz="0" w:space="0" w:color="auto"/>
        <w:right w:val="none" w:sz="0" w:space="0" w:color="auto"/>
      </w:divBdr>
    </w:div>
    <w:div w:id="380596113">
      <w:bodyDiv w:val="1"/>
      <w:marLeft w:val="0"/>
      <w:marRight w:val="0"/>
      <w:marTop w:val="0"/>
      <w:marBottom w:val="0"/>
      <w:divBdr>
        <w:top w:val="none" w:sz="0" w:space="0" w:color="auto"/>
        <w:left w:val="none" w:sz="0" w:space="0" w:color="auto"/>
        <w:bottom w:val="none" w:sz="0" w:space="0" w:color="auto"/>
        <w:right w:val="none" w:sz="0" w:space="0" w:color="auto"/>
      </w:divBdr>
    </w:div>
    <w:div w:id="590284689">
      <w:bodyDiv w:val="1"/>
      <w:marLeft w:val="0"/>
      <w:marRight w:val="0"/>
      <w:marTop w:val="0"/>
      <w:marBottom w:val="0"/>
      <w:divBdr>
        <w:top w:val="none" w:sz="0" w:space="0" w:color="auto"/>
        <w:left w:val="none" w:sz="0" w:space="0" w:color="auto"/>
        <w:bottom w:val="none" w:sz="0" w:space="0" w:color="auto"/>
        <w:right w:val="none" w:sz="0" w:space="0" w:color="auto"/>
      </w:divBdr>
    </w:div>
    <w:div w:id="598411456">
      <w:bodyDiv w:val="1"/>
      <w:marLeft w:val="0"/>
      <w:marRight w:val="0"/>
      <w:marTop w:val="0"/>
      <w:marBottom w:val="0"/>
      <w:divBdr>
        <w:top w:val="none" w:sz="0" w:space="0" w:color="auto"/>
        <w:left w:val="none" w:sz="0" w:space="0" w:color="auto"/>
        <w:bottom w:val="none" w:sz="0" w:space="0" w:color="auto"/>
        <w:right w:val="none" w:sz="0" w:space="0" w:color="auto"/>
      </w:divBdr>
    </w:div>
    <w:div w:id="634139953">
      <w:bodyDiv w:val="1"/>
      <w:marLeft w:val="0"/>
      <w:marRight w:val="0"/>
      <w:marTop w:val="0"/>
      <w:marBottom w:val="0"/>
      <w:divBdr>
        <w:top w:val="none" w:sz="0" w:space="0" w:color="auto"/>
        <w:left w:val="none" w:sz="0" w:space="0" w:color="auto"/>
        <w:bottom w:val="none" w:sz="0" w:space="0" w:color="auto"/>
        <w:right w:val="none" w:sz="0" w:space="0" w:color="auto"/>
      </w:divBdr>
    </w:div>
    <w:div w:id="669598081">
      <w:bodyDiv w:val="1"/>
      <w:marLeft w:val="0"/>
      <w:marRight w:val="0"/>
      <w:marTop w:val="0"/>
      <w:marBottom w:val="0"/>
      <w:divBdr>
        <w:top w:val="none" w:sz="0" w:space="0" w:color="auto"/>
        <w:left w:val="none" w:sz="0" w:space="0" w:color="auto"/>
        <w:bottom w:val="none" w:sz="0" w:space="0" w:color="auto"/>
        <w:right w:val="none" w:sz="0" w:space="0" w:color="auto"/>
      </w:divBdr>
    </w:div>
    <w:div w:id="688726016">
      <w:bodyDiv w:val="1"/>
      <w:marLeft w:val="0"/>
      <w:marRight w:val="0"/>
      <w:marTop w:val="0"/>
      <w:marBottom w:val="0"/>
      <w:divBdr>
        <w:top w:val="none" w:sz="0" w:space="0" w:color="auto"/>
        <w:left w:val="none" w:sz="0" w:space="0" w:color="auto"/>
        <w:bottom w:val="none" w:sz="0" w:space="0" w:color="auto"/>
        <w:right w:val="none" w:sz="0" w:space="0" w:color="auto"/>
      </w:divBdr>
    </w:div>
    <w:div w:id="859663589">
      <w:bodyDiv w:val="1"/>
      <w:marLeft w:val="0"/>
      <w:marRight w:val="0"/>
      <w:marTop w:val="0"/>
      <w:marBottom w:val="0"/>
      <w:divBdr>
        <w:top w:val="none" w:sz="0" w:space="0" w:color="auto"/>
        <w:left w:val="none" w:sz="0" w:space="0" w:color="auto"/>
        <w:bottom w:val="none" w:sz="0" w:space="0" w:color="auto"/>
        <w:right w:val="none" w:sz="0" w:space="0" w:color="auto"/>
      </w:divBdr>
    </w:div>
    <w:div w:id="992414143">
      <w:bodyDiv w:val="1"/>
      <w:marLeft w:val="0"/>
      <w:marRight w:val="0"/>
      <w:marTop w:val="0"/>
      <w:marBottom w:val="0"/>
      <w:divBdr>
        <w:top w:val="none" w:sz="0" w:space="0" w:color="auto"/>
        <w:left w:val="none" w:sz="0" w:space="0" w:color="auto"/>
        <w:bottom w:val="none" w:sz="0" w:space="0" w:color="auto"/>
        <w:right w:val="none" w:sz="0" w:space="0" w:color="auto"/>
      </w:divBdr>
    </w:div>
    <w:div w:id="1183058883">
      <w:bodyDiv w:val="1"/>
      <w:marLeft w:val="0"/>
      <w:marRight w:val="0"/>
      <w:marTop w:val="0"/>
      <w:marBottom w:val="0"/>
      <w:divBdr>
        <w:top w:val="none" w:sz="0" w:space="0" w:color="auto"/>
        <w:left w:val="none" w:sz="0" w:space="0" w:color="auto"/>
        <w:bottom w:val="none" w:sz="0" w:space="0" w:color="auto"/>
        <w:right w:val="none" w:sz="0" w:space="0" w:color="auto"/>
      </w:divBdr>
    </w:div>
    <w:div w:id="1240210159">
      <w:bodyDiv w:val="1"/>
      <w:marLeft w:val="0"/>
      <w:marRight w:val="0"/>
      <w:marTop w:val="0"/>
      <w:marBottom w:val="0"/>
      <w:divBdr>
        <w:top w:val="none" w:sz="0" w:space="0" w:color="auto"/>
        <w:left w:val="none" w:sz="0" w:space="0" w:color="auto"/>
        <w:bottom w:val="none" w:sz="0" w:space="0" w:color="auto"/>
        <w:right w:val="none" w:sz="0" w:space="0" w:color="auto"/>
      </w:divBdr>
    </w:div>
    <w:div w:id="1243101742">
      <w:bodyDiv w:val="1"/>
      <w:marLeft w:val="0"/>
      <w:marRight w:val="0"/>
      <w:marTop w:val="0"/>
      <w:marBottom w:val="0"/>
      <w:divBdr>
        <w:top w:val="none" w:sz="0" w:space="0" w:color="auto"/>
        <w:left w:val="none" w:sz="0" w:space="0" w:color="auto"/>
        <w:bottom w:val="none" w:sz="0" w:space="0" w:color="auto"/>
        <w:right w:val="none" w:sz="0" w:space="0" w:color="auto"/>
      </w:divBdr>
    </w:div>
    <w:div w:id="1258513965">
      <w:bodyDiv w:val="1"/>
      <w:marLeft w:val="0"/>
      <w:marRight w:val="0"/>
      <w:marTop w:val="0"/>
      <w:marBottom w:val="0"/>
      <w:divBdr>
        <w:top w:val="none" w:sz="0" w:space="0" w:color="auto"/>
        <w:left w:val="none" w:sz="0" w:space="0" w:color="auto"/>
        <w:bottom w:val="none" w:sz="0" w:space="0" w:color="auto"/>
        <w:right w:val="none" w:sz="0" w:space="0" w:color="auto"/>
      </w:divBdr>
    </w:div>
    <w:div w:id="1274822725">
      <w:bodyDiv w:val="1"/>
      <w:marLeft w:val="0"/>
      <w:marRight w:val="0"/>
      <w:marTop w:val="0"/>
      <w:marBottom w:val="0"/>
      <w:divBdr>
        <w:top w:val="none" w:sz="0" w:space="0" w:color="auto"/>
        <w:left w:val="none" w:sz="0" w:space="0" w:color="auto"/>
        <w:bottom w:val="none" w:sz="0" w:space="0" w:color="auto"/>
        <w:right w:val="none" w:sz="0" w:space="0" w:color="auto"/>
      </w:divBdr>
    </w:div>
    <w:div w:id="1299727225">
      <w:bodyDiv w:val="1"/>
      <w:marLeft w:val="0"/>
      <w:marRight w:val="0"/>
      <w:marTop w:val="0"/>
      <w:marBottom w:val="0"/>
      <w:divBdr>
        <w:top w:val="none" w:sz="0" w:space="0" w:color="auto"/>
        <w:left w:val="none" w:sz="0" w:space="0" w:color="auto"/>
        <w:bottom w:val="none" w:sz="0" w:space="0" w:color="auto"/>
        <w:right w:val="none" w:sz="0" w:space="0" w:color="auto"/>
      </w:divBdr>
    </w:div>
    <w:div w:id="1378503429">
      <w:bodyDiv w:val="1"/>
      <w:marLeft w:val="0"/>
      <w:marRight w:val="0"/>
      <w:marTop w:val="0"/>
      <w:marBottom w:val="0"/>
      <w:divBdr>
        <w:top w:val="none" w:sz="0" w:space="0" w:color="auto"/>
        <w:left w:val="none" w:sz="0" w:space="0" w:color="auto"/>
        <w:bottom w:val="none" w:sz="0" w:space="0" w:color="auto"/>
        <w:right w:val="none" w:sz="0" w:space="0" w:color="auto"/>
      </w:divBdr>
    </w:div>
    <w:div w:id="1555848166">
      <w:bodyDiv w:val="1"/>
      <w:marLeft w:val="0"/>
      <w:marRight w:val="0"/>
      <w:marTop w:val="0"/>
      <w:marBottom w:val="0"/>
      <w:divBdr>
        <w:top w:val="none" w:sz="0" w:space="0" w:color="auto"/>
        <w:left w:val="none" w:sz="0" w:space="0" w:color="auto"/>
        <w:bottom w:val="none" w:sz="0" w:space="0" w:color="auto"/>
        <w:right w:val="none" w:sz="0" w:space="0" w:color="auto"/>
      </w:divBdr>
    </w:div>
    <w:div w:id="1587180432">
      <w:bodyDiv w:val="1"/>
      <w:marLeft w:val="0"/>
      <w:marRight w:val="0"/>
      <w:marTop w:val="0"/>
      <w:marBottom w:val="0"/>
      <w:divBdr>
        <w:top w:val="none" w:sz="0" w:space="0" w:color="auto"/>
        <w:left w:val="none" w:sz="0" w:space="0" w:color="auto"/>
        <w:bottom w:val="none" w:sz="0" w:space="0" w:color="auto"/>
        <w:right w:val="none" w:sz="0" w:space="0" w:color="auto"/>
      </w:divBdr>
    </w:div>
    <w:div w:id="1664816816">
      <w:bodyDiv w:val="1"/>
      <w:marLeft w:val="0"/>
      <w:marRight w:val="0"/>
      <w:marTop w:val="0"/>
      <w:marBottom w:val="0"/>
      <w:divBdr>
        <w:top w:val="none" w:sz="0" w:space="0" w:color="auto"/>
        <w:left w:val="none" w:sz="0" w:space="0" w:color="auto"/>
        <w:bottom w:val="none" w:sz="0" w:space="0" w:color="auto"/>
        <w:right w:val="none" w:sz="0" w:space="0" w:color="auto"/>
      </w:divBdr>
    </w:div>
    <w:div w:id="1672373347">
      <w:bodyDiv w:val="1"/>
      <w:marLeft w:val="0"/>
      <w:marRight w:val="0"/>
      <w:marTop w:val="0"/>
      <w:marBottom w:val="0"/>
      <w:divBdr>
        <w:top w:val="none" w:sz="0" w:space="0" w:color="auto"/>
        <w:left w:val="none" w:sz="0" w:space="0" w:color="auto"/>
        <w:bottom w:val="none" w:sz="0" w:space="0" w:color="auto"/>
        <w:right w:val="none" w:sz="0" w:space="0" w:color="auto"/>
      </w:divBdr>
    </w:div>
    <w:div w:id="1678460418">
      <w:bodyDiv w:val="1"/>
      <w:marLeft w:val="0"/>
      <w:marRight w:val="0"/>
      <w:marTop w:val="0"/>
      <w:marBottom w:val="0"/>
      <w:divBdr>
        <w:top w:val="none" w:sz="0" w:space="0" w:color="auto"/>
        <w:left w:val="none" w:sz="0" w:space="0" w:color="auto"/>
        <w:bottom w:val="none" w:sz="0" w:space="0" w:color="auto"/>
        <w:right w:val="none" w:sz="0" w:space="0" w:color="auto"/>
      </w:divBdr>
      <w:divsChild>
        <w:div w:id="297540373">
          <w:marLeft w:val="288"/>
          <w:marRight w:val="0"/>
          <w:marTop w:val="0"/>
          <w:marBottom w:val="0"/>
          <w:divBdr>
            <w:top w:val="none" w:sz="0" w:space="0" w:color="auto"/>
            <w:left w:val="none" w:sz="0" w:space="0" w:color="auto"/>
            <w:bottom w:val="none" w:sz="0" w:space="0" w:color="auto"/>
            <w:right w:val="none" w:sz="0" w:space="0" w:color="auto"/>
          </w:divBdr>
        </w:div>
        <w:div w:id="1127046612">
          <w:marLeft w:val="288"/>
          <w:marRight w:val="0"/>
          <w:marTop w:val="0"/>
          <w:marBottom w:val="0"/>
          <w:divBdr>
            <w:top w:val="none" w:sz="0" w:space="0" w:color="auto"/>
            <w:left w:val="none" w:sz="0" w:space="0" w:color="auto"/>
            <w:bottom w:val="none" w:sz="0" w:space="0" w:color="auto"/>
            <w:right w:val="none" w:sz="0" w:space="0" w:color="auto"/>
          </w:divBdr>
        </w:div>
        <w:div w:id="1450858492">
          <w:marLeft w:val="288"/>
          <w:marRight w:val="0"/>
          <w:marTop w:val="0"/>
          <w:marBottom w:val="0"/>
          <w:divBdr>
            <w:top w:val="none" w:sz="0" w:space="0" w:color="auto"/>
            <w:left w:val="none" w:sz="0" w:space="0" w:color="auto"/>
            <w:bottom w:val="none" w:sz="0" w:space="0" w:color="auto"/>
            <w:right w:val="none" w:sz="0" w:space="0" w:color="auto"/>
          </w:divBdr>
        </w:div>
        <w:div w:id="1852530471">
          <w:marLeft w:val="288"/>
          <w:marRight w:val="0"/>
          <w:marTop w:val="0"/>
          <w:marBottom w:val="0"/>
          <w:divBdr>
            <w:top w:val="none" w:sz="0" w:space="0" w:color="auto"/>
            <w:left w:val="none" w:sz="0" w:space="0" w:color="auto"/>
            <w:bottom w:val="none" w:sz="0" w:space="0" w:color="auto"/>
            <w:right w:val="none" w:sz="0" w:space="0" w:color="auto"/>
          </w:divBdr>
        </w:div>
        <w:div w:id="1878657064">
          <w:marLeft w:val="288"/>
          <w:marRight w:val="0"/>
          <w:marTop w:val="0"/>
          <w:marBottom w:val="0"/>
          <w:divBdr>
            <w:top w:val="none" w:sz="0" w:space="0" w:color="auto"/>
            <w:left w:val="none" w:sz="0" w:space="0" w:color="auto"/>
            <w:bottom w:val="none" w:sz="0" w:space="0" w:color="auto"/>
            <w:right w:val="none" w:sz="0" w:space="0" w:color="auto"/>
          </w:divBdr>
        </w:div>
        <w:div w:id="1988852387">
          <w:marLeft w:val="288"/>
          <w:marRight w:val="0"/>
          <w:marTop w:val="0"/>
          <w:marBottom w:val="0"/>
          <w:divBdr>
            <w:top w:val="none" w:sz="0" w:space="0" w:color="auto"/>
            <w:left w:val="none" w:sz="0" w:space="0" w:color="auto"/>
            <w:bottom w:val="none" w:sz="0" w:space="0" w:color="auto"/>
            <w:right w:val="none" w:sz="0" w:space="0" w:color="auto"/>
          </w:divBdr>
        </w:div>
        <w:div w:id="1998419655">
          <w:marLeft w:val="288"/>
          <w:marRight w:val="0"/>
          <w:marTop w:val="0"/>
          <w:marBottom w:val="0"/>
          <w:divBdr>
            <w:top w:val="none" w:sz="0" w:space="0" w:color="auto"/>
            <w:left w:val="none" w:sz="0" w:space="0" w:color="auto"/>
            <w:bottom w:val="none" w:sz="0" w:space="0" w:color="auto"/>
            <w:right w:val="none" w:sz="0" w:space="0" w:color="auto"/>
          </w:divBdr>
        </w:div>
      </w:divsChild>
    </w:div>
    <w:div w:id="1681421728">
      <w:bodyDiv w:val="1"/>
      <w:marLeft w:val="0"/>
      <w:marRight w:val="0"/>
      <w:marTop w:val="0"/>
      <w:marBottom w:val="0"/>
      <w:divBdr>
        <w:top w:val="none" w:sz="0" w:space="0" w:color="auto"/>
        <w:left w:val="none" w:sz="0" w:space="0" w:color="auto"/>
        <w:bottom w:val="none" w:sz="0" w:space="0" w:color="auto"/>
        <w:right w:val="none" w:sz="0" w:space="0" w:color="auto"/>
      </w:divBdr>
    </w:div>
    <w:div w:id="1689140804">
      <w:bodyDiv w:val="1"/>
      <w:marLeft w:val="0"/>
      <w:marRight w:val="0"/>
      <w:marTop w:val="0"/>
      <w:marBottom w:val="0"/>
      <w:divBdr>
        <w:top w:val="none" w:sz="0" w:space="0" w:color="auto"/>
        <w:left w:val="none" w:sz="0" w:space="0" w:color="auto"/>
        <w:bottom w:val="none" w:sz="0" w:space="0" w:color="auto"/>
        <w:right w:val="none" w:sz="0" w:space="0" w:color="auto"/>
      </w:divBdr>
    </w:div>
    <w:div w:id="1763524212">
      <w:bodyDiv w:val="1"/>
      <w:marLeft w:val="0"/>
      <w:marRight w:val="0"/>
      <w:marTop w:val="0"/>
      <w:marBottom w:val="0"/>
      <w:divBdr>
        <w:top w:val="none" w:sz="0" w:space="0" w:color="auto"/>
        <w:left w:val="none" w:sz="0" w:space="0" w:color="auto"/>
        <w:bottom w:val="none" w:sz="0" w:space="0" w:color="auto"/>
        <w:right w:val="none" w:sz="0" w:space="0" w:color="auto"/>
      </w:divBdr>
    </w:div>
    <w:div w:id="1796480944">
      <w:bodyDiv w:val="1"/>
      <w:marLeft w:val="0"/>
      <w:marRight w:val="0"/>
      <w:marTop w:val="0"/>
      <w:marBottom w:val="0"/>
      <w:divBdr>
        <w:top w:val="none" w:sz="0" w:space="0" w:color="auto"/>
        <w:left w:val="none" w:sz="0" w:space="0" w:color="auto"/>
        <w:bottom w:val="none" w:sz="0" w:space="0" w:color="auto"/>
        <w:right w:val="none" w:sz="0" w:space="0" w:color="auto"/>
      </w:divBdr>
    </w:div>
    <w:div w:id="1925214885">
      <w:bodyDiv w:val="1"/>
      <w:marLeft w:val="0"/>
      <w:marRight w:val="0"/>
      <w:marTop w:val="0"/>
      <w:marBottom w:val="0"/>
      <w:divBdr>
        <w:top w:val="none" w:sz="0" w:space="0" w:color="auto"/>
        <w:left w:val="none" w:sz="0" w:space="0" w:color="auto"/>
        <w:bottom w:val="none" w:sz="0" w:space="0" w:color="auto"/>
        <w:right w:val="none" w:sz="0" w:space="0" w:color="auto"/>
      </w:divBdr>
    </w:div>
    <w:div w:id="1965621638">
      <w:bodyDiv w:val="1"/>
      <w:marLeft w:val="0"/>
      <w:marRight w:val="0"/>
      <w:marTop w:val="0"/>
      <w:marBottom w:val="0"/>
      <w:divBdr>
        <w:top w:val="none" w:sz="0" w:space="0" w:color="auto"/>
        <w:left w:val="none" w:sz="0" w:space="0" w:color="auto"/>
        <w:bottom w:val="none" w:sz="0" w:space="0" w:color="auto"/>
        <w:right w:val="none" w:sz="0" w:space="0" w:color="auto"/>
      </w:divBdr>
    </w:div>
    <w:div w:id="2057313003">
      <w:bodyDiv w:val="1"/>
      <w:marLeft w:val="0"/>
      <w:marRight w:val="0"/>
      <w:marTop w:val="0"/>
      <w:marBottom w:val="0"/>
      <w:divBdr>
        <w:top w:val="none" w:sz="0" w:space="0" w:color="auto"/>
        <w:left w:val="none" w:sz="0" w:space="0" w:color="auto"/>
        <w:bottom w:val="none" w:sz="0" w:space="0" w:color="auto"/>
        <w:right w:val="none" w:sz="0" w:space="0" w:color="auto"/>
      </w:divBdr>
    </w:div>
    <w:div w:id="2136096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xfordahsn.org/wp-content/uploads/2017/06/2017-19-Oxford-AHSN-Business-Plan-Approved.pdf"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ahsnnetwork.com/wp-content/uploads/2017/06/Mental_Health_Brochure.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clinicalinnovation.org.uk/project/innovating-practical-care-setting-programme-pgcer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xfordahsn.org/wp-content/uploads/2017/07/170704_Year-5-Q1-Oxford-AHSN-FINAL.pdf" TargetMode="External"/><Relationship Id="rId5" Type="http://schemas.microsoft.com/office/2007/relationships/stylesWithEffects" Target="stylesWithEffects.xml"/><Relationship Id="rId15" Type="http://schemas.openxmlformats.org/officeDocument/2006/relationships/hyperlink" Target="http://www.oxfordahsn.org/about-us/oxford-ahsn-best-public-private-collaboration-award/"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atientsafetyoxford.org/q-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EE57F7-7A6D-4800-9F38-65B935EA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2660</Words>
  <Characters>15300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Bell CEO</dc:creator>
  <cp:lastModifiedBy>Rogers Kerry (RNU) Oxford Health</cp:lastModifiedBy>
  <cp:revision>2</cp:revision>
  <cp:lastPrinted>2017-05-19T11:38:00Z</cp:lastPrinted>
  <dcterms:created xsi:type="dcterms:W3CDTF">2017-07-20T12:58:00Z</dcterms:created>
  <dcterms:modified xsi:type="dcterms:W3CDTF">2017-07-20T12:58:00Z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