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7A4" w:rsidRPr="008E78D4" w:rsidRDefault="001A07A4" w:rsidP="001A07A4">
      <w:pPr>
        <w:rPr>
          <w:rFonts w:ascii="Segoe UI" w:hAnsi="Segoe UI" w:cs="Segoe UI"/>
          <w:b/>
          <w:bCs/>
          <w:kern w:val="32"/>
          <w:sz w:val="22"/>
          <w:szCs w:val="22"/>
        </w:rPr>
      </w:pPr>
      <w:r w:rsidRPr="00586D9C">
        <w:rPr>
          <w:rFonts w:ascii="Segoe UI" w:hAnsi="Segoe UI" w:cs="Segoe UI"/>
          <w:noProof/>
          <w:sz w:val="22"/>
          <w:szCs w:val="22"/>
        </w:rPr>
        <w:drawing>
          <wp:anchor distT="0" distB="0" distL="114300" distR="114300" simplePos="0" relativeHeight="251665408" behindDoc="1" locked="0" layoutInCell="1" allowOverlap="1" wp14:anchorId="78650674" wp14:editId="56B5919E">
            <wp:simplePos x="0" y="0"/>
            <wp:positionH relativeFrom="column">
              <wp:posOffset>4514850</wp:posOffset>
            </wp:positionH>
            <wp:positionV relativeFrom="paragraph">
              <wp:posOffset>0</wp:posOffset>
            </wp:positionV>
            <wp:extent cx="1882140" cy="1137285"/>
            <wp:effectExtent l="0" t="0" r="3810" b="5715"/>
            <wp:wrapTight wrapText="bothSides">
              <wp:wrapPolygon edited="0">
                <wp:start x="0" y="0"/>
                <wp:lineTo x="0" y="21347"/>
                <wp:lineTo x="21425" y="21347"/>
                <wp:lineTo x="21425" y="0"/>
                <wp:lineTo x="0" y="0"/>
              </wp:wrapPolygon>
            </wp:wrapTight>
            <wp:docPr id="32" name="Picture 32" descr="\\obmh.nhs.uk\home\MHOx-Home2\carmel.parker\My Documents\2017\new leaflet templates\A4 logo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h.nhs.uk\home\MHOx-Home2\carmel.parker\My Documents\2017\new leaflet templates\A4 logo siz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14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7A4" w:rsidRPr="008E78D4" w:rsidRDefault="001A07A4" w:rsidP="001A07A4">
      <w:pPr>
        <w:keepNext/>
        <w:ind w:left="432"/>
        <w:jc w:val="center"/>
        <w:outlineLvl w:val="0"/>
        <w:rPr>
          <w:rFonts w:ascii="Segoe UI" w:hAnsi="Segoe UI" w:cs="Segoe UI"/>
          <w:b/>
          <w:bCs/>
          <w:kern w:val="32"/>
          <w:sz w:val="22"/>
          <w:szCs w:val="22"/>
        </w:rPr>
      </w:pPr>
    </w:p>
    <w:p w:rsidR="001A07A4" w:rsidRPr="008E78D4" w:rsidRDefault="001A07A4" w:rsidP="001A07A4">
      <w:pPr>
        <w:keepNext/>
        <w:tabs>
          <w:tab w:val="left" w:pos="0"/>
        </w:tabs>
        <w:jc w:val="center"/>
        <w:outlineLvl w:val="0"/>
        <w:rPr>
          <w:rFonts w:ascii="Segoe UI" w:hAnsi="Segoe UI" w:cs="Segoe UI"/>
          <w:b/>
          <w:bCs/>
          <w:kern w:val="32"/>
        </w:rPr>
      </w:pPr>
    </w:p>
    <w:p w:rsidR="001A07A4" w:rsidRDefault="001A07A4" w:rsidP="001A07A4">
      <w:pPr>
        <w:keepNext/>
        <w:tabs>
          <w:tab w:val="left" w:pos="0"/>
        </w:tabs>
        <w:outlineLvl w:val="0"/>
        <w:rPr>
          <w:rFonts w:ascii="Segoe UI" w:hAnsi="Segoe UI" w:cs="Segoe UI"/>
          <w:b/>
          <w:bCs/>
          <w:kern w:val="32"/>
        </w:rPr>
      </w:pPr>
    </w:p>
    <w:p w:rsidR="001A07A4" w:rsidRDefault="001A07A4" w:rsidP="001A07A4">
      <w:pPr>
        <w:keepNext/>
        <w:tabs>
          <w:tab w:val="left" w:pos="0"/>
        </w:tabs>
        <w:outlineLvl w:val="0"/>
        <w:rPr>
          <w:rFonts w:ascii="Segoe UI" w:hAnsi="Segoe UI" w:cs="Segoe UI"/>
          <w:b/>
          <w:bCs/>
          <w:kern w:val="32"/>
        </w:rPr>
      </w:pPr>
    </w:p>
    <w:p w:rsidR="001A07A4" w:rsidRDefault="001A07A4" w:rsidP="001A07A4">
      <w:pPr>
        <w:keepNext/>
        <w:tabs>
          <w:tab w:val="left" w:pos="0"/>
        </w:tabs>
        <w:jc w:val="center"/>
        <w:outlineLvl w:val="0"/>
        <w:rPr>
          <w:rFonts w:ascii="Segoe UI" w:hAnsi="Segoe UI" w:cs="Segoe UI"/>
          <w:b/>
          <w:bCs/>
          <w:kern w:val="32"/>
        </w:rPr>
      </w:pPr>
    </w:p>
    <w:p w:rsidR="001A07A4" w:rsidRPr="001A07A4" w:rsidRDefault="001A07A4" w:rsidP="001A07A4">
      <w:pPr>
        <w:keepNext/>
        <w:tabs>
          <w:tab w:val="left" w:pos="0"/>
        </w:tabs>
        <w:jc w:val="center"/>
        <w:outlineLvl w:val="0"/>
        <w:rPr>
          <w:rFonts w:ascii="Segoe UI" w:hAnsi="Segoe UI" w:cs="Segoe UI"/>
          <w:b/>
          <w:bCs/>
          <w:kern w:val="32"/>
          <w:sz w:val="6"/>
          <w:szCs w:val="6"/>
        </w:rPr>
      </w:pPr>
    </w:p>
    <w:p w:rsidR="001A07A4" w:rsidRPr="008E78D4" w:rsidRDefault="001A07A4" w:rsidP="001A07A4">
      <w:pPr>
        <w:keepNext/>
        <w:tabs>
          <w:tab w:val="left" w:pos="0"/>
        </w:tabs>
        <w:jc w:val="center"/>
        <w:outlineLvl w:val="0"/>
        <w:rPr>
          <w:rFonts w:ascii="Segoe UI" w:hAnsi="Segoe UI" w:cs="Segoe UI"/>
          <w:b/>
          <w:bCs/>
          <w:kern w:val="32"/>
        </w:rPr>
      </w:pPr>
      <w:r w:rsidRPr="008E78D4">
        <w:rPr>
          <w:rFonts w:ascii="Segoe UI" w:hAnsi="Segoe UI" w:cs="Segoe UI"/>
          <w:b/>
          <w:bCs/>
          <w:kern w:val="32"/>
        </w:rPr>
        <w:t>PUBLIC</w:t>
      </w:r>
    </w:p>
    <w:p w:rsidR="001A07A4" w:rsidRPr="008E78D4" w:rsidRDefault="001A07A4" w:rsidP="001A07A4">
      <w:pPr>
        <w:rPr>
          <w:rFonts w:ascii="Segoe UI" w:hAnsi="Segoe UI" w:cs="Segoe UI"/>
          <w:b/>
        </w:rPr>
      </w:pPr>
    </w:p>
    <w:p w:rsidR="001A07A4" w:rsidRPr="008E78D4" w:rsidRDefault="001A07A4" w:rsidP="001A07A4">
      <w:pPr>
        <w:keepNext/>
        <w:jc w:val="center"/>
        <w:outlineLvl w:val="0"/>
        <w:rPr>
          <w:rFonts w:ascii="Segoe UI" w:hAnsi="Segoe UI" w:cs="Segoe UI"/>
          <w:b/>
          <w:bCs/>
          <w:kern w:val="32"/>
        </w:rPr>
      </w:pPr>
      <w:r w:rsidRPr="008E78D4">
        <w:rPr>
          <w:rFonts w:ascii="Segoe UI" w:hAnsi="Segoe UI" w:cs="Segoe UI"/>
          <w:b/>
          <w:bCs/>
          <w:kern w:val="32"/>
        </w:rPr>
        <w:t>Report to the Meeting of the Oxford Health NHS Foundation Trust</w:t>
      </w:r>
    </w:p>
    <w:p w:rsidR="001A07A4" w:rsidRPr="008E78D4" w:rsidRDefault="001A07A4" w:rsidP="001A07A4">
      <w:pPr>
        <w:keepNext/>
        <w:jc w:val="center"/>
        <w:outlineLvl w:val="0"/>
        <w:rPr>
          <w:rFonts w:ascii="Segoe UI" w:hAnsi="Segoe UI" w:cs="Segoe UI"/>
          <w:b/>
          <w:bCs/>
          <w:kern w:val="32"/>
        </w:rPr>
      </w:pPr>
      <w:r w:rsidRPr="008E78D4">
        <w:rPr>
          <w:rFonts w:ascii="Segoe UI" w:hAnsi="Segoe UI" w:cs="Segoe UI"/>
          <w:b/>
          <w:bCs/>
          <w:kern w:val="32"/>
        </w:rPr>
        <w:t>Board of Directors</w:t>
      </w:r>
    </w:p>
    <w:p w:rsidR="001A07A4" w:rsidRPr="008E78D4" w:rsidRDefault="001A07A4" w:rsidP="001A07A4">
      <w:pPr>
        <w:rPr>
          <w:rFonts w:ascii="Segoe UI" w:hAnsi="Segoe UI" w:cs="Segoe UI"/>
          <w:b/>
        </w:rPr>
      </w:pPr>
    </w:p>
    <w:p w:rsidR="001A07A4" w:rsidRPr="008E78D4" w:rsidRDefault="001A07A4" w:rsidP="001A07A4">
      <w:pPr>
        <w:jc w:val="center"/>
        <w:rPr>
          <w:rFonts w:asciiTheme="minorHAnsi" w:hAnsiTheme="minorHAnsi" w:cs="Segoe UI"/>
          <w:b/>
          <w:sz w:val="22"/>
          <w:szCs w:val="22"/>
        </w:rPr>
      </w:pPr>
      <w:r w:rsidRPr="008E78D4">
        <w:rPr>
          <w:rFonts w:asciiTheme="minorHAnsi" w:hAnsiTheme="minorHAnsi" w:cs="Segoe UI"/>
          <w:b/>
          <w:sz w:val="22"/>
          <w:szCs w:val="22"/>
        </w:rPr>
        <w:t>For information and assurance</w:t>
      </w:r>
      <w:r w:rsidRPr="008E78D4">
        <w:rPr>
          <w:rFonts w:asciiTheme="minorHAnsi" w:hAnsiTheme="minorHAnsi" w:cs="Segoe UI"/>
          <w:b/>
          <w:noProof/>
          <w:sz w:val="22"/>
          <w:szCs w:val="22"/>
        </w:rPr>
        <mc:AlternateContent>
          <mc:Choice Requires="wps">
            <w:drawing>
              <wp:anchor distT="0" distB="0" distL="114300" distR="114300" simplePos="0" relativeHeight="251664384" behindDoc="0" locked="0" layoutInCell="1" allowOverlap="1" wp14:anchorId="3342951E" wp14:editId="1C5F80C9">
                <wp:simplePos x="0" y="0"/>
                <wp:positionH relativeFrom="column">
                  <wp:posOffset>4509770</wp:posOffset>
                </wp:positionH>
                <wp:positionV relativeFrom="paragraph">
                  <wp:posOffset>10160</wp:posOffset>
                </wp:positionV>
                <wp:extent cx="1371600" cy="367030"/>
                <wp:effectExtent l="13970" t="10160" r="5080"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70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2EF7" w:rsidRPr="000F433A" w:rsidRDefault="008F2EF7" w:rsidP="001A07A4">
                            <w:pPr>
                              <w:pStyle w:val="BodyText"/>
                              <w:rPr>
                                <w:rFonts w:ascii="Segoe UI" w:hAnsi="Segoe UI" w:cs="Segoe UI"/>
                                <w:b/>
                                <w:sz w:val="22"/>
                                <w:szCs w:val="22"/>
                              </w:rPr>
                            </w:pPr>
                            <w:r>
                              <w:rPr>
                                <w:rFonts w:ascii="Segoe UI" w:hAnsi="Segoe UI" w:cs="Segoe UI"/>
                              </w:rPr>
                              <w:t>BOD</w:t>
                            </w:r>
                          </w:p>
                          <w:p w:rsidR="008F2EF7" w:rsidRPr="000F433A" w:rsidRDefault="008F2EF7" w:rsidP="001A07A4">
                            <w:pPr>
                              <w:pStyle w:val="BodyText"/>
                              <w:rPr>
                                <w:rFonts w:ascii="Segoe UI" w:hAnsi="Segoe UI" w:cs="Segoe UI"/>
                                <w:b/>
                                <w:sz w:val="22"/>
                                <w:szCs w:val="22"/>
                              </w:rPr>
                            </w:pPr>
                          </w:p>
                          <w:p w:rsidR="008F2EF7" w:rsidRDefault="008F2EF7" w:rsidP="001A07A4">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2951E" id="Rectangle 7" o:spid="_x0000_s1026" style="position:absolute;left:0;text-align:left;margin-left:355.1pt;margin-top:.8pt;width:108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">
                <v:textbox inset="0,0,0,0">
                  <w:txbxContent>
                    <w:p w:rsidR="008F2EF7" w:rsidRPr="000F433A" w:rsidRDefault="008F2EF7" w:rsidP="001A07A4">
                      <w:pPr>
                        <w:pStyle w:val="BodyText"/>
                        <w:rPr>
                          <w:rFonts w:ascii="Segoe UI" w:hAnsi="Segoe UI" w:cs="Segoe UI"/>
                          <w:b/>
                          <w:sz w:val="22"/>
                          <w:szCs w:val="22"/>
                        </w:rPr>
                      </w:pPr>
                      <w:r>
                        <w:rPr>
                          <w:rFonts w:ascii="Segoe UI" w:hAnsi="Segoe UI" w:cs="Segoe UI"/>
                        </w:rPr>
                        <w:t>BOD</w:t>
                      </w:r>
                    </w:p>
                    <w:p w:rsidR="008F2EF7" w:rsidRPr="000F433A" w:rsidRDefault="008F2EF7" w:rsidP="001A07A4">
                      <w:pPr>
                        <w:pStyle w:val="BodyText"/>
                        <w:rPr>
                          <w:rFonts w:ascii="Segoe UI" w:hAnsi="Segoe UI" w:cs="Segoe UI"/>
                          <w:b/>
                          <w:sz w:val="22"/>
                          <w:szCs w:val="22"/>
                        </w:rPr>
                      </w:pPr>
                    </w:p>
                    <w:p w:rsidR="008F2EF7" w:rsidRDefault="008F2EF7" w:rsidP="001A07A4">
                      <w:pPr>
                        <w:jc w:val="center"/>
                        <w:rPr>
                          <w:b/>
                        </w:rPr>
                      </w:pPr>
                    </w:p>
                  </w:txbxContent>
                </v:textbox>
              </v:rect>
            </w:pict>
          </mc:Fallback>
        </mc:AlternateContent>
      </w:r>
    </w:p>
    <w:p w:rsidR="001A07A4" w:rsidRPr="008E78D4" w:rsidRDefault="001A07A4" w:rsidP="001A07A4">
      <w:pPr>
        <w:jc w:val="center"/>
        <w:rPr>
          <w:rFonts w:asciiTheme="minorHAnsi" w:hAnsiTheme="minorHAnsi" w:cs="Segoe UI"/>
          <w:b/>
          <w:sz w:val="22"/>
          <w:szCs w:val="22"/>
        </w:rPr>
      </w:pPr>
      <w:r>
        <w:rPr>
          <w:rFonts w:asciiTheme="minorHAnsi" w:hAnsiTheme="minorHAnsi" w:cs="Segoe UI"/>
          <w:b/>
          <w:sz w:val="22"/>
          <w:szCs w:val="22"/>
        </w:rPr>
        <w:t>28</w:t>
      </w:r>
      <w:r w:rsidRPr="001A07A4">
        <w:rPr>
          <w:rFonts w:asciiTheme="minorHAnsi" w:hAnsiTheme="minorHAnsi" w:cs="Segoe UI"/>
          <w:b/>
          <w:sz w:val="22"/>
          <w:szCs w:val="22"/>
          <w:vertAlign w:val="superscript"/>
        </w:rPr>
        <w:t>th</w:t>
      </w:r>
      <w:r>
        <w:rPr>
          <w:rFonts w:asciiTheme="minorHAnsi" w:hAnsiTheme="minorHAnsi" w:cs="Segoe UI"/>
          <w:b/>
          <w:sz w:val="22"/>
          <w:szCs w:val="22"/>
        </w:rPr>
        <w:t xml:space="preserve"> February 2018</w:t>
      </w:r>
    </w:p>
    <w:p w:rsidR="001A07A4" w:rsidRPr="008E78D4" w:rsidRDefault="001A07A4" w:rsidP="001A07A4">
      <w:pPr>
        <w:jc w:val="center"/>
        <w:rPr>
          <w:rFonts w:ascii="Segoe UI" w:hAnsi="Segoe UI" w:cs="Segoe UI"/>
          <w:b/>
        </w:rPr>
      </w:pPr>
    </w:p>
    <w:p w:rsidR="001A07A4" w:rsidRPr="008E78D4" w:rsidRDefault="001A07A4" w:rsidP="001A07A4">
      <w:pPr>
        <w:jc w:val="center"/>
        <w:rPr>
          <w:rFonts w:asciiTheme="minorHAnsi" w:hAnsiTheme="minorHAnsi" w:cs="Segoe UI"/>
          <w:b/>
          <w:sz w:val="22"/>
          <w:szCs w:val="22"/>
        </w:rPr>
      </w:pPr>
      <w:r w:rsidRPr="008E78D4">
        <w:rPr>
          <w:rFonts w:asciiTheme="minorHAnsi" w:hAnsiTheme="minorHAnsi" w:cs="Segoe UI"/>
          <w:b/>
          <w:sz w:val="22"/>
          <w:szCs w:val="22"/>
          <w:u w:val="single"/>
        </w:rPr>
        <w:t>Incident, Mortality and Patient Safety Quality Report</w:t>
      </w:r>
    </w:p>
    <w:p w:rsidR="008E78D4" w:rsidRPr="000847CE" w:rsidRDefault="008E78D4" w:rsidP="008E78D4">
      <w:pPr>
        <w:jc w:val="both"/>
        <w:rPr>
          <w:rFonts w:asciiTheme="minorHAnsi" w:hAnsiTheme="minorHAnsi" w:cs="Segoe UI"/>
          <w:b/>
          <w:sz w:val="22"/>
          <w:szCs w:val="22"/>
        </w:rPr>
      </w:pPr>
    </w:p>
    <w:p w:rsidR="008E78D4" w:rsidRPr="000847CE" w:rsidRDefault="008E78D4" w:rsidP="008E78D4">
      <w:pPr>
        <w:jc w:val="both"/>
        <w:rPr>
          <w:rFonts w:asciiTheme="minorHAnsi" w:hAnsiTheme="minorHAnsi" w:cs="Segoe UI"/>
          <w:b/>
          <w:sz w:val="22"/>
          <w:szCs w:val="22"/>
        </w:rPr>
      </w:pPr>
      <w:r w:rsidRPr="000847CE">
        <w:rPr>
          <w:rFonts w:asciiTheme="minorHAnsi" w:hAnsiTheme="minorHAnsi" w:cs="Segoe UI"/>
          <w:b/>
          <w:sz w:val="22"/>
          <w:szCs w:val="22"/>
        </w:rPr>
        <w:t>Executive Summary</w:t>
      </w:r>
    </w:p>
    <w:p w:rsidR="001A07A4"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sidRPr="000847CE">
        <w:rPr>
          <w:rFonts w:asciiTheme="minorHAnsi" w:eastAsiaTheme="minorHAnsi" w:hAnsiTheme="minorHAnsi" w:cstheme="minorBidi"/>
          <w:sz w:val="22"/>
          <w:szCs w:val="22"/>
          <w:lang w:eastAsia="en-US"/>
        </w:rPr>
        <w:t>Incident reporting levels continue to increase indicating a learning culture. There is additional analysis on timing of incidents by cause group/ type which is interesting and may support how staffing on the wards is managed.</w:t>
      </w:r>
    </w:p>
    <w:p w:rsidR="001A07A4" w:rsidRPr="000847CE"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sidRPr="000847CE">
        <w:rPr>
          <w:rFonts w:asciiTheme="minorHAnsi" w:hAnsiTheme="minorHAnsi" w:cs="Segoe UI"/>
          <w:sz w:val="22"/>
          <w:szCs w:val="22"/>
        </w:rPr>
        <w:t xml:space="preserve">67% </w:t>
      </w:r>
      <w:r>
        <w:rPr>
          <w:rFonts w:asciiTheme="minorHAnsi" w:hAnsiTheme="minorHAnsi" w:cs="Segoe UI"/>
          <w:sz w:val="22"/>
          <w:szCs w:val="22"/>
        </w:rPr>
        <w:t>of reported incidents identify no harm caused, t</w:t>
      </w:r>
      <w:r w:rsidRPr="000847CE">
        <w:rPr>
          <w:rFonts w:asciiTheme="minorHAnsi" w:hAnsiTheme="minorHAnsi" w:cs="Segoe UI"/>
          <w:sz w:val="22"/>
          <w:szCs w:val="22"/>
        </w:rPr>
        <w:t>his is generally in line with the national picture</w:t>
      </w:r>
      <w:r w:rsidRPr="000847CE">
        <w:rPr>
          <w:rStyle w:val="FootnoteReference"/>
          <w:rFonts w:asciiTheme="minorHAnsi" w:hAnsiTheme="minorHAnsi"/>
          <w:color w:val="auto"/>
          <w:sz w:val="22"/>
          <w:szCs w:val="22"/>
        </w:rPr>
        <w:footnoteReference w:id="1"/>
      </w:r>
      <w:r w:rsidRPr="000847CE">
        <w:rPr>
          <w:rFonts w:asciiTheme="minorHAnsi" w:hAnsiTheme="minorHAnsi" w:cs="Segoe UI"/>
          <w:sz w:val="22"/>
          <w:szCs w:val="22"/>
        </w:rPr>
        <w:t xml:space="preserve"> according to the NRLS</w:t>
      </w:r>
      <w:r>
        <w:rPr>
          <w:rFonts w:asciiTheme="minorHAnsi" w:hAnsiTheme="minorHAnsi" w:cs="Segoe UI"/>
          <w:sz w:val="22"/>
          <w:szCs w:val="22"/>
        </w:rPr>
        <w:t xml:space="preserve"> data. S</w:t>
      </w:r>
      <w:r w:rsidRPr="000847CE">
        <w:rPr>
          <w:rFonts w:asciiTheme="minorHAnsi" w:hAnsiTheme="minorHAnsi" w:cs="Segoe UI"/>
          <w:sz w:val="22"/>
          <w:szCs w:val="22"/>
        </w:rPr>
        <w:t xml:space="preserve">ince </w:t>
      </w:r>
      <w:r>
        <w:rPr>
          <w:rFonts w:asciiTheme="minorHAnsi" w:hAnsiTheme="minorHAnsi" w:cs="Segoe UI"/>
          <w:sz w:val="22"/>
          <w:szCs w:val="22"/>
        </w:rPr>
        <w:t>Jan 2017 the trust has had an increase in major injuries related to changes in how skin integrity incidents are being reported and a reduction in the number of serious incidents (defined as patient incidents with serious harm where there were omissions found in the care provided), and an increase in patient self-harm across the AMHTs (adult mental health team).</w:t>
      </w:r>
    </w:p>
    <w:p w:rsidR="001A07A4" w:rsidRPr="000847CE"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Trust-wide t</w:t>
      </w:r>
      <w:r w:rsidRPr="000847CE">
        <w:rPr>
          <w:rFonts w:asciiTheme="minorHAnsi" w:eastAsiaTheme="minorHAnsi" w:hAnsiTheme="minorHAnsi" w:cstheme="minorBidi"/>
          <w:sz w:val="22"/>
          <w:szCs w:val="22"/>
          <w:lang w:eastAsia="en-US"/>
        </w:rPr>
        <w:t>he majority of incidents relate to skin integrity (17%), vio</w:t>
      </w:r>
      <w:r>
        <w:rPr>
          <w:rFonts w:asciiTheme="minorHAnsi" w:eastAsiaTheme="minorHAnsi" w:hAnsiTheme="minorHAnsi" w:cstheme="minorBidi"/>
          <w:sz w:val="22"/>
          <w:szCs w:val="22"/>
          <w:lang w:eastAsia="en-US"/>
        </w:rPr>
        <w:t xml:space="preserve">lence and aggression (16%), </w:t>
      </w:r>
      <w:r w:rsidRPr="000847CE">
        <w:rPr>
          <w:rFonts w:asciiTheme="minorHAnsi" w:eastAsiaTheme="minorHAnsi" w:hAnsiTheme="minorHAnsi" w:cstheme="minorBidi"/>
          <w:sz w:val="22"/>
          <w:szCs w:val="22"/>
          <w:lang w:eastAsia="en-US"/>
        </w:rPr>
        <w:t>self-harm (12%)</w:t>
      </w:r>
      <w:r>
        <w:rPr>
          <w:rFonts w:asciiTheme="minorHAnsi" w:eastAsiaTheme="minorHAnsi" w:hAnsiTheme="minorHAnsi" w:cstheme="minorBidi"/>
          <w:sz w:val="22"/>
          <w:szCs w:val="22"/>
          <w:lang w:eastAsia="en-US"/>
        </w:rPr>
        <w:t xml:space="preserve"> and communication/ confidentiality (8%)</w:t>
      </w:r>
      <w:r w:rsidRPr="000847CE">
        <w:rPr>
          <w:rFonts w:asciiTheme="minorHAnsi" w:eastAsiaTheme="minorHAnsi" w:hAnsiTheme="minorHAnsi" w:cstheme="minorBidi"/>
          <w:sz w:val="22"/>
          <w:szCs w:val="22"/>
          <w:lang w:eastAsia="en-US"/>
        </w:rPr>
        <w:t>. A breakdown by cause group split by mental health services and physical health services is in the report</w:t>
      </w:r>
      <w:r>
        <w:rPr>
          <w:rFonts w:asciiTheme="minorHAnsi" w:eastAsiaTheme="minorHAnsi" w:hAnsiTheme="minorHAnsi" w:cstheme="minorBidi"/>
          <w:sz w:val="22"/>
          <w:szCs w:val="22"/>
          <w:lang w:eastAsia="en-US"/>
        </w:rPr>
        <w:t>.</w:t>
      </w:r>
    </w:p>
    <w:p w:rsidR="001A07A4" w:rsidRPr="009D6649"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sidRPr="000847CE">
        <w:rPr>
          <w:rFonts w:asciiTheme="minorHAnsi" w:eastAsiaTheme="minorHAnsi" w:hAnsiTheme="minorHAnsi" w:cstheme="minorBidi"/>
          <w:sz w:val="22"/>
          <w:szCs w:val="22"/>
          <w:lang w:eastAsia="en-US"/>
        </w:rPr>
        <w:t>The older people directorate continue to report the highest number of incidents relating to skin integrity (36%) and falls (12%). Half (52%) of skin integrity incidents are inherited prior to receiving care from services in th</w:t>
      </w:r>
      <w:r>
        <w:rPr>
          <w:rFonts w:asciiTheme="minorHAnsi" w:eastAsiaTheme="minorHAnsi" w:hAnsiTheme="minorHAnsi" w:cstheme="minorBidi"/>
          <w:sz w:val="22"/>
          <w:szCs w:val="22"/>
          <w:lang w:eastAsia="en-US"/>
        </w:rPr>
        <w:t>e trust and this is increasing whilst acquired pressure damage is reducing. The majority of acquired pressure ulcers were identified as grade 2 (70%), in Q3 42 pressure ulcers were identified as grade 3 or 4 however none were identified as an SI.</w:t>
      </w:r>
    </w:p>
    <w:p w:rsidR="001A07A4" w:rsidRPr="000847CE"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Pr>
          <w:rFonts w:asciiTheme="minorHAnsi" w:hAnsiTheme="minorHAnsi" w:cs="Segoe UI"/>
          <w:sz w:val="22"/>
          <w:szCs w:val="22"/>
        </w:rPr>
        <w:t>Patient f</w:t>
      </w:r>
      <w:r w:rsidRPr="000847CE">
        <w:rPr>
          <w:rFonts w:asciiTheme="minorHAnsi" w:hAnsiTheme="minorHAnsi" w:cs="Segoe UI"/>
          <w:sz w:val="22"/>
          <w:szCs w:val="22"/>
        </w:rPr>
        <w:t xml:space="preserve">alls remain one of the highest cause of incidents </w:t>
      </w:r>
      <w:r>
        <w:rPr>
          <w:rFonts w:asciiTheme="minorHAnsi" w:hAnsiTheme="minorHAnsi" w:cs="Segoe UI"/>
          <w:sz w:val="22"/>
          <w:szCs w:val="22"/>
        </w:rPr>
        <w:t xml:space="preserve">for physical health services </w:t>
      </w:r>
      <w:r w:rsidRPr="000847CE">
        <w:rPr>
          <w:rFonts w:asciiTheme="minorHAnsi" w:hAnsiTheme="minorHAnsi" w:cs="Segoe UI"/>
          <w:sz w:val="22"/>
          <w:szCs w:val="22"/>
        </w:rPr>
        <w:t xml:space="preserve">(second to skin integrity incidents), however, it appears there may have been a reduction in the number of </w:t>
      </w:r>
      <w:r>
        <w:rPr>
          <w:rFonts w:asciiTheme="minorHAnsi" w:hAnsiTheme="minorHAnsi" w:cs="Segoe UI"/>
          <w:sz w:val="22"/>
          <w:szCs w:val="22"/>
        </w:rPr>
        <w:t>patient falls in 2017 and focused work is being led by the new falls prevention steering group.</w:t>
      </w:r>
    </w:p>
    <w:p w:rsidR="001A07A4" w:rsidRPr="000847CE"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sidRPr="000847CE">
        <w:rPr>
          <w:rFonts w:asciiTheme="minorHAnsi" w:eastAsiaTheme="minorHAnsi" w:hAnsiTheme="minorHAnsi" w:cstheme="minorBidi"/>
          <w:sz w:val="22"/>
          <w:szCs w:val="22"/>
          <w:lang w:eastAsia="en-US"/>
        </w:rPr>
        <w:t xml:space="preserve">Following the last report two patients inappropriately placed one on a CAMHS ward and one on a forensic ward have been moved to specialist placements </w:t>
      </w:r>
      <w:r>
        <w:rPr>
          <w:rFonts w:asciiTheme="minorHAnsi" w:eastAsiaTheme="minorHAnsi" w:hAnsiTheme="minorHAnsi" w:cstheme="minorBidi"/>
          <w:sz w:val="22"/>
          <w:szCs w:val="22"/>
          <w:lang w:eastAsia="en-US"/>
        </w:rPr>
        <w:t xml:space="preserve">in December 2017 </w:t>
      </w:r>
      <w:r w:rsidRPr="000847CE">
        <w:rPr>
          <w:rFonts w:asciiTheme="minorHAnsi" w:eastAsiaTheme="minorHAnsi" w:hAnsiTheme="minorHAnsi" w:cstheme="minorBidi"/>
          <w:sz w:val="22"/>
          <w:szCs w:val="22"/>
          <w:lang w:eastAsia="en-US"/>
        </w:rPr>
        <w:t>not provided by the trust which has meant we have seen a decr</w:t>
      </w:r>
      <w:r>
        <w:rPr>
          <w:rFonts w:asciiTheme="minorHAnsi" w:eastAsiaTheme="minorHAnsi" w:hAnsiTheme="minorHAnsi" w:cstheme="minorBidi"/>
          <w:sz w:val="22"/>
          <w:szCs w:val="22"/>
          <w:lang w:eastAsia="en-US"/>
        </w:rPr>
        <w:t>ease in the number of self-harm and violent/ aggression incidents.</w:t>
      </w:r>
    </w:p>
    <w:p w:rsidR="001A07A4" w:rsidRPr="000847CE"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sidRPr="000847CE">
        <w:rPr>
          <w:rFonts w:asciiTheme="minorHAnsi" w:eastAsiaTheme="minorHAnsi" w:hAnsiTheme="minorHAnsi" w:cstheme="minorBidi"/>
          <w:sz w:val="22"/>
          <w:szCs w:val="22"/>
          <w:lang w:eastAsia="en-US"/>
        </w:rPr>
        <w:t>The wards/ te</w:t>
      </w:r>
      <w:r>
        <w:rPr>
          <w:rFonts w:asciiTheme="minorHAnsi" w:eastAsiaTheme="minorHAnsi" w:hAnsiTheme="minorHAnsi" w:cstheme="minorBidi"/>
          <w:sz w:val="22"/>
          <w:szCs w:val="22"/>
          <w:lang w:eastAsia="en-US"/>
        </w:rPr>
        <w:t>ams highlighted with spikes in the</w:t>
      </w:r>
      <w:r w:rsidRPr="000847CE">
        <w:rPr>
          <w:rFonts w:asciiTheme="minorHAnsi" w:eastAsiaTheme="minorHAnsi" w:hAnsiTheme="minorHAnsi" w:cstheme="minorBidi"/>
          <w:sz w:val="22"/>
          <w:szCs w:val="22"/>
          <w:lang w:eastAsia="en-US"/>
        </w:rPr>
        <w:t xml:space="preserve"> number of reported incidents were: Kennet, Wenric, Ruby, Faringdon and Shrivenham district nursing service and the out of hours’</w:t>
      </w:r>
      <w:r>
        <w:rPr>
          <w:rFonts w:asciiTheme="minorHAnsi" w:eastAsiaTheme="minorHAnsi" w:hAnsiTheme="minorHAnsi" w:cstheme="minorBidi"/>
          <w:sz w:val="22"/>
          <w:szCs w:val="22"/>
          <w:lang w:eastAsia="en-US"/>
        </w:rPr>
        <w:t xml:space="preserve"> service in Banbury. F</w:t>
      </w:r>
      <w:r w:rsidRPr="000847CE">
        <w:rPr>
          <w:rFonts w:asciiTheme="minorHAnsi" w:eastAsiaTheme="minorHAnsi" w:hAnsiTheme="minorHAnsi" w:cstheme="minorBidi"/>
          <w:sz w:val="22"/>
          <w:szCs w:val="22"/>
          <w:lang w:eastAsia="en-US"/>
        </w:rPr>
        <w:t>urther detail is provided in the report.</w:t>
      </w:r>
      <w:r>
        <w:rPr>
          <w:rFonts w:asciiTheme="minorHAnsi" w:eastAsiaTheme="minorHAnsi" w:hAnsiTheme="minorHAnsi" w:cstheme="minorBidi"/>
          <w:sz w:val="22"/>
          <w:szCs w:val="22"/>
          <w:lang w:eastAsia="en-US"/>
        </w:rPr>
        <w:t xml:space="preserve"> </w:t>
      </w:r>
    </w:p>
    <w:p w:rsidR="001A07A4" w:rsidRPr="007B2538"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sidRPr="000847CE">
        <w:rPr>
          <w:rFonts w:asciiTheme="minorHAnsi" w:eastAsiaTheme="minorHAnsi" w:hAnsiTheme="minorHAnsi" w:cs="Segoe UI"/>
          <w:sz w:val="22"/>
          <w:szCs w:val="22"/>
          <w:lang w:eastAsia="en-US"/>
        </w:rPr>
        <w:t>There is a separate analysis of incidents reported by the learning disability services for the last 3 years following transfer in July 2017.</w:t>
      </w:r>
      <w:r>
        <w:rPr>
          <w:rFonts w:asciiTheme="minorHAnsi" w:eastAsiaTheme="minorHAnsi" w:hAnsiTheme="minorHAnsi" w:cs="Segoe UI"/>
          <w:sz w:val="22"/>
          <w:szCs w:val="22"/>
          <w:lang w:eastAsia="en-US"/>
        </w:rPr>
        <w:t xml:space="preserve"> There has been an increase in self harm incidents related to multiple incidents for a small number of patients. </w:t>
      </w:r>
    </w:p>
    <w:p w:rsidR="001A07A4" w:rsidRPr="000847CE"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Overall the report demonstrates a significant reduction in the use of</w:t>
      </w:r>
      <w:r>
        <w:rPr>
          <w:rFonts w:asciiTheme="minorHAnsi" w:eastAsia="Calibri" w:hAnsiTheme="minorHAnsi" w:cs="Segoe UI"/>
          <w:color w:val="000000" w:themeColor="text1"/>
          <w:sz w:val="22"/>
          <w:szCs w:val="22"/>
          <w:lang w:eastAsia="en-US"/>
        </w:rPr>
        <w:t xml:space="preserve"> restrictive practice</w:t>
      </w:r>
      <w:r w:rsidRPr="009D0D1B">
        <w:rPr>
          <w:rFonts w:asciiTheme="minorHAnsi" w:eastAsia="Calibri" w:hAnsiTheme="minorHAnsi" w:cs="Segoe UI"/>
          <w:color w:val="000000" w:themeColor="text1"/>
          <w:sz w:val="22"/>
          <w:szCs w:val="22"/>
          <w:lang w:eastAsia="en-US"/>
        </w:rPr>
        <w:t xml:space="preserve"> since </w:t>
      </w:r>
      <w:r>
        <w:rPr>
          <w:rFonts w:asciiTheme="minorHAnsi" w:eastAsia="Calibri" w:hAnsiTheme="minorHAnsi" w:cs="Segoe UI"/>
          <w:color w:val="000000" w:themeColor="text1"/>
          <w:sz w:val="22"/>
          <w:szCs w:val="22"/>
          <w:lang w:eastAsia="en-US"/>
        </w:rPr>
        <w:t xml:space="preserve">June 2016, this includes the use of prone and supine position restraint and high level holds. Violence and </w:t>
      </w:r>
      <w:r>
        <w:rPr>
          <w:rFonts w:asciiTheme="minorHAnsi" w:eastAsia="Calibri" w:hAnsiTheme="minorHAnsi" w:cs="Segoe UI"/>
          <w:color w:val="000000" w:themeColor="text1"/>
          <w:sz w:val="22"/>
          <w:szCs w:val="22"/>
          <w:lang w:eastAsia="en-US"/>
        </w:rPr>
        <w:lastRenderedPageBreak/>
        <w:t xml:space="preserve">aggression (Q3 44%) and self-harm (Q3 33%) are the most common reasons for using restraint. The number of incidents of violence and aggression where restraint was used has decreased from Dec 2016. The use of seclusion has fluctuated over the past 2 years remaining broadly at the same number, improved reporting has been introduced so we hope to better understand if there are changes within the duration of seclusions. There has been a dramatic reduction in long term segregation in Q3 related to the inappropriate placement of </w:t>
      </w:r>
      <w:r>
        <w:rPr>
          <w:rFonts w:asciiTheme="minorHAnsi" w:eastAsiaTheme="minorHAnsi" w:hAnsiTheme="minorHAnsi" w:cstheme="minorBidi"/>
          <w:sz w:val="22"/>
          <w:szCs w:val="22"/>
          <w:lang w:eastAsia="en-US"/>
        </w:rPr>
        <w:t>a few</w:t>
      </w:r>
      <w:r w:rsidRPr="000847CE">
        <w:rPr>
          <w:rFonts w:asciiTheme="minorHAnsi" w:eastAsiaTheme="minorHAnsi" w:hAnsiTheme="minorHAnsi" w:cstheme="minorBidi"/>
          <w:sz w:val="22"/>
          <w:szCs w:val="22"/>
          <w:lang w:eastAsia="en-US"/>
        </w:rPr>
        <w:t xml:space="preserve"> patients</w:t>
      </w:r>
      <w:r>
        <w:rPr>
          <w:rFonts w:asciiTheme="minorHAnsi" w:eastAsiaTheme="minorHAnsi" w:hAnsiTheme="minorHAnsi" w:cstheme="minorBidi"/>
          <w:sz w:val="22"/>
          <w:szCs w:val="22"/>
          <w:lang w:eastAsia="en-US"/>
        </w:rPr>
        <w:t xml:space="preserve"> in the trust whilst they waited for specialist care.</w:t>
      </w:r>
    </w:p>
    <w:p w:rsidR="001A07A4" w:rsidRPr="000847CE" w:rsidRDefault="001A07A4" w:rsidP="001A07A4">
      <w:pPr>
        <w:numPr>
          <w:ilvl w:val="0"/>
          <w:numId w:val="35"/>
        </w:numPr>
        <w:spacing w:after="200" w:line="276" w:lineRule="auto"/>
        <w:contextualSpacing/>
        <w:rPr>
          <w:rFonts w:asciiTheme="minorHAnsi" w:eastAsiaTheme="minorHAnsi" w:hAnsiTheme="minorHAnsi" w:cstheme="minorBidi"/>
          <w:sz w:val="22"/>
          <w:szCs w:val="22"/>
          <w:lang w:eastAsia="en-US"/>
        </w:rPr>
      </w:pPr>
      <w:r w:rsidRPr="000847CE">
        <w:rPr>
          <w:rFonts w:asciiTheme="minorHAnsi" w:eastAsiaTheme="minorHAnsi" w:hAnsiTheme="minorHAnsi" w:cstheme="minorBidi"/>
          <w:sz w:val="22"/>
          <w:szCs w:val="22"/>
          <w:lang w:eastAsia="en-US"/>
        </w:rPr>
        <w:t>The trust has had one never event in 2017/18 which happened in November 2017.</w:t>
      </w:r>
      <w:r>
        <w:rPr>
          <w:rFonts w:asciiTheme="minorHAnsi" w:eastAsiaTheme="minorHAnsi" w:hAnsiTheme="minorHAnsi" w:cstheme="minorBidi"/>
          <w:sz w:val="22"/>
          <w:szCs w:val="22"/>
          <w:lang w:eastAsia="en-US"/>
        </w:rPr>
        <w:t xml:space="preserve"> An internal investigation is underway and an independent investigation is being commissioned but has not started yet.</w:t>
      </w:r>
    </w:p>
    <w:p w:rsidR="001A07A4" w:rsidRPr="000847CE" w:rsidRDefault="001A07A4" w:rsidP="001A07A4">
      <w:pPr>
        <w:numPr>
          <w:ilvl w:val="0"/>
          <w:numId w:val="35"/>
        </w:numPr>
        <w:spacing w:after="200" w:line="276" w:lineRule="auto"/>
        <w:contextualSpacing/>
        <w:jc w:val="both"/>
        <w:rPr>
          <w:rFonts w:asciiTheme="minorHAnsi" w:eastAsiaTheme="minorHAnsi" w:hAnsiTheme="minorHAnsi" w:cs="Segoe UI"/>
          <w:sz w:val="22"/>
          <w:szCs w:val="22"/>
          <w:lang w:eastAsia="en-US"/>
        </w:rPr>
      </w:pPr>
      <w:r w:rsidRPr="000847CE">
        <w:rPr>
          <w:rFonts w:asciiTheme="minorHAnsi" w:eastAsiaTheme="minorHAnsi" w:hAnsiTheme="minorHAnsi" w:cs="Segoe UI"/>
          <w:sz w:val="22"/>
          <w:szCs w:val="22"/>
          <w:lang w:eastAsia="en-US"/>
        </w:rPr>
        <w:t xml:space="preserve">There is continued work to improve the timeliness of managers grading incidents, the teams with the highest number waiting for grading has changed from Q2. </w:t>
      </w:r>
      <w:r>
        <w:rPr>
          <w:rFonts w:asciiTheme="minorHAnsi" w:eastAsiaTheme="minorHAnsi" w:hAnsiTheme="minorHAnsi" w:cs="Segoe UI"/>
          <w:sz w:val="22"/>
          <w:szCs w:val="22"/>
          <w:lang w:eastAsia="en-US"/>
        </w:rPr>
        <w:t>The median time taken by a manager to review and grade an incident is 9 days. Individual s</w:t>
      </w:r>
      <w:r w:rsidRPr="000847CE">
        <w:rPr>
          <w:rFonts w:asciiTheme="minorHAnsi" w:eastAsiaTheme="minorHAnsi" w:hAnsiTheme="minorHAnsi" w:cs="Segoe UI"/>
          <w:sz w:val="22"/>
          <w:szCs w:val="22"/>
          <w:lang w:eastAsia="en-US"/>
        </w:rPr>
        <w:t>upport is provided by the risk team to clinica</w:t>
      </w:r>
      <w:r>
        <w:rPr>
          <w:rFonts w:asciiTheme="minorHAnsi" w:eastAsiaTheme="minorHAnsi" w:hAnsiTheme="minorHAnsi" w:cs="Segoe UI"/>
          <w:sz w:val="22"/>
          <w:szCs w:val="22"/>
          <w:lang w:eastAsia="en-US"/>
        </w:rPr>
        <w:t>l teams with the highest number of incidents</w:t>
      </w:r>
      <w:r w:rsidRPr="000847CE">
        <w:rPr>
          <w:rFonts w:asciiTheme="minorHAnsi" w:eastAsiaTheme="minorHAnsi" w:hAnsiTheme="minorHAnsi" w:cs="Segoe UI"/>
          <w:sz w:val="22"/>
          <w:szCs w:val="22"/>
          <w:lang w:eastAsia="en-US"/>
        </w:rPr>
        <w:t xml:space="preserve"> in web-holding.</w:t>
      </w:r>
      <w:r w:rsidRPr="0085673B">
        <w:rPr>
          <w:rFonts w:asciiTheme="minorHAnsi" w:hAnsiTheme="minorHAnsi" w:cs="Segoe UI"/>
          <w:sz w:val="22"/>
          <w:szCs w:val="22"/>
        </w:rPr>
        <w:t xml:space="preserve"> </w:t>
      </w:r>
      <w:r>
        <w:rPr>
          <w:rFonts w:asciiTheme="minorHAnsi" w:hAnsiTheme="minorHAnsi" w:cs="Segoe UI"/>
          <w:sz w:val="22"/>
          <w:szCs w:val="22"/>
        </w:rPr>
        <w:t xml:space="preserve">All incidents in web-holding are included in reports and reviewed centrally to ensure no serious incidents are missed. </w:t>
      </w:r>
      <w:r w:rsidRPr="000847CE">
        <w:rPr>
          <w:rFonts w:asciiTheme="minorHAnsi" w:hAnsiTheme="minorHAnsi" w:cs="Segoe UI"/>
          <w:sz w:val="22"/>
          <w:szCs w:val="22"/>
        </w:rPr>
        <w:t>There are no incidents in</w:t>
      </w:r>
      <w:r>
        <w:rPr>
          <w:rFonts w:asciiTheme="minorHAnsi" w:hAnsiTheme="minorHAnsi" w:cs="Segoe UI"/>
          <w:sz w:val="22"/>
          <w:szCs w:val="22"/>
        </w:rPr>
        <w:t xml:space="preserve"> web holding over 12 months old.</w:t>
      </w:r>
    </w:p>
    <w:p w:rsidR="001A07A4" w:rsidRPr="000847CE" w:rsidRDefault="001A07A4" w:rsidP="001A07A4">
      <w:pPr>
        <w:numPr>
          <w:ilvl w:val="0"/>
          <w:numId w:val="35"/>
        </w:numPr>
        <w:spacing w:after="200" w:line="276" w:lineRule="auto"/>
        <w:contextualSpacing/>
        <w:jc w:val="both"/>
        <w:rPr>
          <w:rFonts w:asciiTheme="minorHAnsi" w:eastAsiaTheme="minorHAnsi" w:hAnsiTheme="minorHAnsi" w:cs="Segoe UI"/>
          <w:sz w:val="22"/>
          <w:szCs w:val="22"/>
          <w:lang w:eastAsia="en-US"/>
        </w:rPr>
      </w:pPr>
      <w:r>
        <w:rPr>
          <w:rFonts w:asciiTheme="minorHAnsi" w:eastAsiaTheme="minorHAnsi" w:hAnsiTheme="minorHAnsi" w:cs="Segoe UI"/>
          <w:sz w:val="22"/>
          <w:szCs w:val="22"/>
          <w:lang w:eastAsia="en-US"/>
        </w:rPr>
        <w:t>The trust received 15 new patient safety alerts in Q3 which were relevant for action and closed 11 in Q3. No alerts are overdue.</w:t>
      </w:r>
    </w:p>
    <w:p w:rsidR="001A07A4" w:rsidRPr="000847CE" w:rsidRDefault="001A07A4" w:rsidP="001A07A4">
      <w:pPr>
        <w:numPr>
          <w:ilvl w:val="0"/>
          <w:numId w:val="35"/>
        </w:numPr>
        <w:spacing w:after="200" w:line="276" w:lineRule="auto"/>
        <w:contextualSpacing/>
        <w:jc w:val="both"/>
        <w:rPr>
          <w:rFonts w:asciiTheme="minorHAnsi" w:eastAsia="Calibri" w:hAnsiTheme="minorHAnsi" w:cs="Segoe UI"/>
          <w:sz w:val="22"/>
          <w:szCs w:val="22"/>
          <w:lang w:val="en-US" w:eastAsia="en-US"/>
        </w:rPr>
      </w:pPr>
      <w:r w:rsidRPr="000847CE">
        <w:rPr>
          <w:rFonts w:asciiTheme="minorHAnsi" w:eastAsia="Calibri" w:hAnsiTheme="minorHAnsi" w:cs="Segoe UI"/>
          <w:sz w:val="22"/>
          <w:szCs w:val="22"/>
          <w:lang w:val="en-US" w:eastAsia="en-US"/>
        </w:rPr>
        <w:t>The report details the regulation 28 rulings received from coroners in 2016/17 and 2017/18 so far. No change from the last quarterly report.</w:t>
      </w:r>
      <w:r>
        <w:rPr>
          <w:rFonts w:asciiTheme="minorHAnsi" w:eastAsia="Calibri" w:hAnsiTheme="minorHAnsi" w:cs="Segoe UI"/>
          <w:sz w:val="22"/>
          <w:szCs w:val="22"/>
          <w:lang w:val="en-US" w:eastAsia="en-US"/>
        </w:rPr>
        <w:t xml:space="preserve"> </w:t>
      </w:r>
    </w:p>
    <w:p w:rsidR="001A07A4" w:rsidRPr="000847CE" w:rsidRDefault="001A07A4" w:rsidP="001A07A4">
      <w:pPr>
        <w:numPr>
          <w:ilvl w:val="0"/>
          <w:numId w:val="35"/>
        </w:numPr>
        <w:spacing w:after="200" w:line="276" w:lineRule="auto"/>
        <w:contextualSpacing/>
        <w:jc w:val="both"/>
        <w:rPr>
          <w:rFonts w:asciiTheme="minorHAnsi" w:eastAsia="Calibri" w:hAnsiTheme="minorHAnsi" w:cs="Segoe UI"/>
          <w:sz w:val="22"/>
          <w:szCs w:val="22"/>
          <w:lang w:val="en-US" w:eastAsia="en-US"/>
        </w:rPr>
      </w:pPr>
      <w:r w:rsidRPr="000847CE">
        <w:rPr>
          <w:rFonts w:asciiTheme="minorHAnsi" w:eastAsia="Calibri" w:hAnsiTheme="minorHAnsi" w:cs="Segoe UI"/>
          <w:sz w:val="22"/>
          <w:szCs w:val="22"/>
          <w:lang w:val="en-US" w:eastAsia="en-US"/>
        </w:rPr>
        <w:t>14 SIs were identified and reported in Q3 2017/18, of which 9 of these involve a death (4 a suspected or confirmed s</w:t>
      </w:r>
      <w:r>
        <w:rPr>
          <w:rFonts w:asciiTheme="minorHAnsi" w:eastAsia="Calibri" w:hAnsiTheme="minorHAnsi" w:cs="Segoe UI"/>
          <w:sz w:val="22"/>
          <w:szCs w:val="22"/>
          <w:lang w:val="en-US" w:eastAsia="en-US"/>
        </w:rPr>
        <w:t>uicide). In 2017/18 so far 52 SI</w:t>
      </w:r>
      <w:r w:rsidRPr="000847CE">
        <w:rPr>
          <w:rFonts w:asciiTheme="minorHAnsi" w:eastAsia="Calibri" w:hAnsiTheme="minorHAnsi" w:cs="Segoe UI"/>
          <w:sz w:val="22"/>
          <w:szCs w:val="22"/>
          <w:lang w:val="en-US" w:eastAsia="en-US"/>
        </w:rPr>
        <w:t>s have been identified.</w:t>
      </w:r>
      <w:r>
        <w:rPr>
          <w:rFonts w:asciiTheme="minorHAnsi" w:eastAsia="Calibri" w:hAnsiTheme="minorHAnsi" w:cs="Segoe UI"/>
          <w:sz w:val="22"/>
          <w:szCs w:val="22"/>
          <w:lang w:val="en-US" w:eastAsia="en-US"/>
        </w:rPr>
        <w:t xml:space="preserve"> The key themes identified are around physical healthcare, vulnerability at points of transitions and handoffs and identification/ involvement of families. The trust-wide actions being taken around the key themes are detailed in the report.</w:t>
      </w:r>
    </w:p>
    <w:p w:rsidR="001A07A4" w:rsidRPr="0030736D" w:rsidRDefault="001A07A4" w:rsidP="001A07A4">
      <w:pPr>
        <w:numPr>
          <w:ilvl w:val="0"/>
          <w:numId w:val="35"/>
        </w:numPr>
        <w:spacing w:after="200" w:line="276" w:lineRule="auto"/>
        <w:contextualSpacing/>
        <w:jc w:val="both"/>
        <w:rPr>
          <w:rFonts w:asciiTheme="minorHAnsi" w:eastAsia="Calibri" w:hAnsiTheme="minorHAnsi" w:cs="Segoe UI"/>
          <w:sz w:val="22"/>
          <w:szCs w:val="22"/>
          <w:lang w:val="en-US" w:eastAsia="en-US"/>
        </w:rPr>
      </w:pPr>
      <w:r w:rsidRPr="000847CE">
        <w:rPr>
          <w:rFonts w:asciiTheme="minorHAnsi" w:hAnsiTheme="minorHAnsi" w:cs="Segoe UI"/>
          <w:sz w:val="22"/>
          <w:szCs w:val="22"/>
        </w:rPr>
        <w:t>Of those SI investigations reported in 2017/18 (April to December 2017); 25 were submitted on time, eight early and five have breached the 60-day target with no agreed extension from the commissioner.</w:t>
      </w:r>
    </w:p>
    <w:p w:rsidR="001A07A4" w:rsidRPr="000847CE" w:rsidRDefault="001A07A4" w:rsidP="001A07A4">
      <w:pPr>
        <w:numPr>
          <w:ilvl w:val="0"/>
          <w:numId w:val="35"/>
        </w:numPr>
        <w:spacing w:after="200" w:line="276" w:lineRule="auto"/>
        <w:contextualSpacing/>
        <w:jc w:val="both"/>
        <w:rPr>
          <w:rFonts w:asciiTheme="minorHAnsi" w:eastAsia="Calibri" w:hAnsiTheme="minorHAnsi" w:cs="Segoe UI"/>
          <w:sz w:val="22"/>
          <w:szCs w:val="22"/>
          <w:lang w:val="en-US" w:eastAsia="en-US"/>
        </w:rPr>
      </w:pPr>
      <w:r>
        <w:rPr>
          <w:rFonts w:asciiTheme="minorHAnsi" w:hAnsiTheme="minorHAnsi" w:cs="Segoe UI"/>
          <w:sz w:val="22"/>
          <w:szCs w:val="22"/>
        </w:rPr>
        <w:t>A summary of developments made to the SI process in 2017 to improve the quality of investigations and therefore learning, and to further involve patients/ families.</w:t>
      </w:r>
    </w:p>
    <w:p w:rsidR="001A07A4" w:rsidRPr="001E57E3" w:rsidRDefault="001A07A4" w:rsidP="001A07A4">
      <w:pPr>
        <w:numPr>
          <w:ilvl w:val="0"/>
          <w:numId w:val="35"/>
        </w:numPr>
        <w:spacing w:after="200" w:line="276" w:lineRule="auto"/>
        <w:contextualSpacing/>
        <w:jc w:val="both"/>
        <w:rPr>
          <w:rFonts w:asciiTheme="minorHAnsi" w:eastAsia="Calibri" w:hAnsiTheme="minorHAnsi" w:cs="Segoe UI"/>
          <w:sz w:val="22"/>
          <w:szCs w:val="22"/>
          <w:lang w:val="en-US" w:eastAsia="en-US"/>
        </w:rPr>
      </w:pPr>
      <w:r w:rsidRPr="000847CE">
        <w:rPr>
          <w:rFonts w:asciiTheme="minorHAnsi" w:hAnsiTheme="minorHAnsi" w:cs="Segoe UI"/>
          <w:sz w:val="22"/>
          <w:szCs w:val="22"/>
        </w:rPr>
        <w:t xml:space="preserve">An analysis of SIs over the last 3 years is presented, showing a decline overall due to the reduction of pressure </w:t>
      </w:r>
      <w:r>
        <w:rPr>
          <w:rFonts w:asciiTheme="minorHAnsi" w:hAnsiTheme="minorHAnsi" w:cs="Segoe UI"/>
          <w:sz w:val="22"/>
          <w:szCs w:val="22"/>
        </w:rPr>
        <w:t xml:space="preserve">ulcer SIs following the focused action within the community nursing teams. There has been no grade 3 or 4 acquired pressure ulcers in the last 4 months. Self-harm and pressure ulcers </w:t>
      </w:r>
      <w:r w:rsidRPr="000847CE">
        <w:rPr>
          <w:rFonts w:asciiTheme="minorHAnsi" w:hAnsiTheme="minorHAnsi" w:cs="Segoe UI"/>
          <w:sz w:val="22"/>
          <w:szCs w:val="22"/>
        </w:rPr>
        <w:t>are the two main ca</w:t>
      </w:r>
      <w:r>
        <w:rPr>
          <w:rFonts w:asciiTheme="minorHAnsi" w:hAnsiTheme="minorHAnsi" w:cs="Segoe UI"/>
          <w:sz w:val="22"/>
          <w:szCs w:val="22"/>
        </w:rPr>
        <w:t>uses of SIs. Five</w:t>
      </w:r>
      <w:r w:rsidRPr="000847CE">
        <w:rPr>
          <w:rFonts w:asciiTheme="minorHAnsi" w:hAnsiTheme="minorHAnsi" w:cs="Segoe UI"/>
          <w:sz w:val="22"/>
          <w:szCs w:val="22"/>
        </w:rPr>
        <w:t xml:space="preserve"> teams are identified as having </w:t>
      </w:r>
      <w:r>
        <w:rPr>
          <w:rFonts w:asciiTheme="minorHAnsi" w:hAnsiTheme="minorHAnsi" w:cs="Segoe UI"/>
          <w:sz w:val="22"/>
          <w:szCs w:val="22"/>
        </w:rPr>
        <w:t xml:space="preserve">10 or </w:t>
      </w:r>
      <w:r w:rsidRPr="000847CE">
        <w:rPr>
          <w:rFonts w:asciiTheme="minorHAnsi" w:hAnsiTheme="minorHAnsi" w:cs="Segoe UI"/>
          <w:sz w:val="22"/>
          <w:szCs w:val="22"/>
        </w:rPr>
        <w:t xml:space="preserve">more </w:t>
      </w:r>
      <w:r>
        <w:rPr>
          <w:rFonts w:asciiTheme="minorHAnsi" w:hAnsiTheme="minorHAnsi" w:cs="Segoe UI"/>
          <w:sz w:val="22"/>
          <w:szCs w:val="22"/>
        </w:rPr>
        <w:t xml:space="preserve">SIs over the last 3 years, of these four teams have </w:t>
      </w:r>
      <w:r w:rsidRPr="001E57E3">
        <w:rPr>
          <w:rFonts w:asciiTheme="minorHAnsi" w:hAnsiTheme="minorHAnsi" w:cs="Segoe UI"/>
          <w:sz w:val="22"/>
          <w:szCs w:val="22"/>
        </w:rPr>
        <w:t>reduced the number of SIs</w:t>
      </w:r>
      <w:r>
        <w:rPr>
          <w:rFonts w:asciiTheme="minorHAnsi" w:hAnsiTheme="minorHAnsi" w:cs="Segoe UI"/>
          <w:sz w:val="22"/>
          <w:szCs w:val="22"/>
        </w:rPr>
        <w:t>.</w:t>
      </w:r>
    </w:p>
    <w:p w:rsidR="001A07A4" w:rsidRPr="000847CE" w:rsidRDefault="001A07A4" w:rsidP="001A07A4">
      <w:pPr>
        <w:numPr>
          <w:ilvl w:val="0"/>
          <w:numId w:val="35"/>
        </w:numPr>
        <w:spacing w:after="200" w:line="276" w:lineRule="auto"/>
        <w:contextualSpacing/>
        <w:jc w:val="both"/>
        <w:rPr>
          <w:rFonts w:asciiTheme="minorHAnsi" w:eastAsia="Calibri" w:hAnsiTheme="minorHAnsi" w:cs="Segoe UI"/>
          <w:sz w:val="22"/>
          <w:szCs w:val="22"/>
          <w:lang w:val="en-US" w:eastAsia="en-US"/>
        </w:rPr>
      </w:pPr>
      <w:r w:rsidRPr="000847CE">
        <w:rPr>
          <w:rFonts w:asciiTheme="minorHAnsi" w:hAnsiTheme="minorHAnsi" w:cs="Segoe UI"/>
          <w:sz w:val="22"/>
          <w:szCs w:val="22"/>
        </w:rPr>
        <w:t>Continued focus is needed on implementing actions</w:t>
      </w:r>
      <w:r>
        <w:rPr>
          <w:rFonts w:asciiTheme="minorHAnsi" w:hAnsiTheme="minorHAnsi" w:cs="Segoe UI"/>
          <w:sz w:val="22"/>
          <w:szCs w:val="22"/>
        </w:rPr>
        <w:t xml:space="preserve"> timely</w:t>
      </w:r>
      <w:r w:rsidRPr="000847CE">
        <w:rPr>
          <w:rFonts w:asciiTheme="minorHAnsi" w:hAnsiTheme="minorHAnsi" w:cs="Segoe UI"/>
          <w:sz w:val="22"/>
          <w:szCs w:val="22"/>
        </w:rPr>
        <w:t xml:space="preserve"> and providing evidence of closure.</w:t>
      </w:r>
    </w:p>
    <w:p w:rsidR="001A07A4" w:rsidRPr="001E57E3" w:rsidRDefault="001A07A4" w:rsidP="001A07A4">
      <w:pPr>
        <w:numPr>
          <w:ilvl w:val="0"/>
          <w:numId w:val="35"/>
        </w:numPr>
        <w:spacing w:after="200" w:line="276" w:lineRule="auto"/>
        <w:contextualSpacing/>
        <w:jc w:val="both"/>
        <w:rPr>
          <w:rFonts w:asciiTheme="minorHAnsi" w:eastAsia="Calibri" w:hAnsiTheme="minorHAnsi" w:cs="Segoe UI"/>
          <w:sz w:val="22"/>
          <w:szCs w:val="22"/>
          <w:lang w:val="en-US" w:eastAsia="en-US"/>
        </w:rPr>
      </w:pPr>
      <w:r w:rsidRPr="001E57E3">
        <w:rPr>
          <w:rFonts w:asciiTheme="minorHAnsi" w:eastAsia="Calibri" w:hAnsiTheme="minorHAnsi" w:cs="Segoe UI"/>
          <w:sz w:val="22"/>
          <w:szCs w:val="22"/>
          <w:lang w:val="en-US" w:eastAsia="en-US"/>
        </w:rPr>
        <w:t>We are seeing an increase in being asked to be involved in domestic homicide reviews following the revision of the national guidance which increased the scope for reviews to include all suspected or confirmed suicides where there was coercive controlling behavior. A summary of the number and themes from mental health homicides and domestic health homicides over the last 6 ½ years is presented.</w:t>
      </w:r>
    </w:p>
    <w:p w:rsidR="00671A27" w:rsidRPr="000847CE" w:rsidRDefault="00671A27" w:rsidP="008E78D4">
      <w:pPr>
        <w:rPr>
          <w:rFonts w:asciiTheme="minorHAnsi" w:hAnsiTheme="minorHAnsi" w:cs="Segoe UI"/>
          <w:sz w:val="22"/>
          <w:szCs w:val="22"/>
        </w:rPr>
      </w:pPr>
    </w:p>
    <w:p w:rsidR="008E78D4" w:rsidRPr="000847CE" w:rsidRDefault="008E78D4" w:rsidP="008E78D4">
      <w:pPr>
        <w:jc w:val="both"/>
        <w:rPr>
          <w:rFonts w:asciiTheme="minorHAnsi" w:hAnsiTheme="minorHAnsi" w:cs="Segoe UI"/>
          <w:sz w:val="22"/>
          <w:szCs w:val="22"/>
        </w:rPr>
      </w:pPr>
      <w:r w:rsidRPr="000847CE">
        <w:rPr>
          <w:rFonts w:asciiTheme="minorHAnsi" w:hAnsiTheme="minorHAnsi" w:cs="Segoe UI"/>
          <w:b/>
          <w:sz w:val="22"/>
          <w:szCs w:val="22"/>
        </w:rPr>
        <w:t>Governance Route/Approval Process</w:t>
      </w:r>
    </w:p>
    <w:p w:rsidR="008E78D4" w:rsidRPr="000847CE" w:rsidRDefault="00D939DA" w:rsidP="008E78D4">
      <w:pPr>
        <w:jc w:val="both"/>
        <w:rPr>
          <w:rFonts w:asciiTheme="minorHAnsi" w:hAnsiTheme="minorHAnsi" w:cs="Segoe UI"/>
          <w:sz w:val="22"/>
          <w:szCs w:val="22"/>
        </w:rPr>
      </w:pPr>
      <w:r>
        <w:rPr>
          <w:rFonts w:asciiTheme="minorHAnsi" w:hAnsiTheme="minorHAnsi" w:cs="Segoe UI"/>
          <w:sz w:val="22"/>
          <w:szCs w:val="22"/>
        </w:rPr>
        <w:t>A more detailed report based on the information presented was discussed and</w:t>
      </w:r>
      <w:r w:rsidR="008E78D4" w:rsidRPr="000847CE">
        <w:rPr>
          <w:rFonts w:asciiTheme="minorHAnsi" w:hAnsiTheme="minorHAnsi" w:cs="Segoe UI"/>
          <w:sz w:val="22"/>
          <w:szCs w:val="22"/>
        </w:rPr>
        <w:t xml:space="preserve"> reviewed by the Safety quality sub-committee </w:t>
      </w:r>
      <w:r>
        <w:rPr>
          <w:rFonts w:asciiTheme="minorHAnsi" w:hAnsiTheme="minorHAnsi" w:cs="Segoe UI"/>
          <w:sz w:val="22"/>
          <w:szCs w:val="22"/>
        </w:rPr>
        <w:t>in January 2018.</w:t>
      </w:r>
    </w:p>
    <w:p w:rsidR="008E78D4" w:rsidRPr="000847CE" w:rsidRDefault="008E78D4" w:rsidP="008E78D4">
      <w:pPr>
        <w:rPr>
          <w:rFonts w:asciiTheme="minorHAnsi" w:hAnsiTheme="minorHAnsi" w:cs="Segoe UI"/>
          <w:sz w:val="22"/>
          <w:szCs w:val="22"/>
        </w:rPr>
      </w:pPr>
    </w:p>
    <w:p w:rsidR="008E78D4" w:rsidRPr="000847CE" w:rsidRDefault="008E78D4" w:rsidP="008E78D4">
      <w:pPr>
        <w:jc w:val="both"/>
        <w:rPr>
          <w:rFonts w:asciiTheme="minorHAnsi" w:hAnsiTheme="minorHAnsi" w:cs="Segoe UI"/>
          <w:b/>
          <w:sz w:val="22"/>
          <w:szCs w:val="22"/>
        </w:rPr>
      </w:pPr>
      <w:r w:rsidRPr="000847CE">
        <w:rPr>
          <w:rFonts w:asciiTheme="minorHAnsi" w:hAnsiTheme="minorHAnsi" w:cs="Segoe UI"/>
          <w:b/>
          <w:sz w:val="22"/>
          <w:szCs w:val="22"/>
        </w:rPr>
        <w:t>Recommendation:</w:t>
      </w:r>
    </w:p>
    <w:p w:rsidR="008E78D4" w:rsidRPr="000847CE" w:rsidRDefault="008E78D4" w:rsidP="008E78D4">
      <w:pPr>
        <w:jc w:val="both"/>
        <w:rPr>
          <w:rFonts w:asciiTheme="minorHAnsi" w:hAnsiTheme="minorHAnsi" w:cs="Segoe UI"/>
          <w:sz w:val="22"/>
          <w:szCs w:val="22"/>
        </w:rPr>
      </w:pPr>
      <w:r w:rsidRPr="000847CE">
        <w:rPr>
          <w:rFonts w:asciiTheme="minorHAnsi" w:hAnsiTheme="minorHAnsi" w:cs="Segoe UI"/>
          <w:sz w:val="22"/>
          <w:szCs w:val="22"/>
        </w:rPr>
        <w:t>This report is submitted for information and assurance.</w:t>
      </w:r>
    </w:p>
    <w:p w:rsidR="008E78D4" w:rsidRPr="000847CE" w:rsidRDefault="008E78D4" w:rsidP="008E78D4">
      <w:pPr>
        <w:jc w:val="both"/>
        <w:rPr>
          <w:rFonts w:asciiTheme="minorHAnsi" w:hAnsiTheme="minorHAnsi" w:cs="Segoe UI"/>
          <w:b/>
          <w:sz w:val="22"/>
          <w:szCs w:val="22"/>
        </w:rPr>
      </w:pPr>
    </w:p>
    <w:p w:rsidR="008E78D4" w:rsidRPr="000847CE" w:rsidRDefault="008E78D4" w:rsidP="008E78D4">
      <w:pPr>
        <w:ind w:left="2880" w:hanging="2880"/>
        <w:jc w:val="both"/>
        <w:rPr>
          <w:rFonts w:asciiTheme="minorHAnsi" w:hAnsiTheme="minorHAnsi" w:cs="Segoe UI"/>
          <w:sz w:val="22"/>
          <w:szCs w:val="22"/>
        </w:rPr>
      </w:pPr>
      <w:r w:rsidRPr="000847CE">
        <w:rPr>
          <w:rFonts w:asciiTheme="minorHAnsi" w:hAnsiTheme="minorHAnsi" w:cs="Segoe UI"/>
          <w:b/>
          <w:sz w:val="22"/>
          <w:szCs w:val="22"/>
        </w:rPr>
        <w:t>Author and title:</w:t>
      </w:r>
      <w:r w:rsidRPr="000847CE">
        <w:rPr>
          <w:rFonts w:asciiTheme="minorHAnsi" w:hAnsiTheme="minorHAnsi" w:cs="Segoe UI"/>
          <w:sz w:val="22"/>
          <w:szCs w:val="22"/>
        </w:rPr>
        <w:t xml:space="preserve"> </w:t>
      </w:r>
      <w:r w:rsidRPr="000847CE">
        <w:rPr>
          <w:rFonts w:asciiTheme="minorHAnsi" w:hAnsiTheme="minorHAnsi" w:cs="Segoe UI"/>
          <w:sz w:val="22"/>
          <w:szCs w:val="22"/>
        </w:rPr>
        <w:tab/>
        <w:t>Charlotte Forder and Jane Kershaw (Quality and Risk Team)</w:t>
      </w:r>
    </w:p>
    <w:p w:rsidR="008E78D4" w:rsidRPr="000847CE" w:rsidRDefault="008E78D4" w:rsidP="008E78D4">
      <w:pPr>
        <w:jc w:val="both"/>
        <w:rPr>
          <w:rFonts w:asciiTheme="minorHAnsi" w:hAnsiTheme="minorHAnsi" w:cs="Segoe UI"/>
          <w:sz w:val="22"/>
          <w:szCs w:val="22"/>
        </w:rPr>
      </w:pPr>
      <w:r w:rsidRPr="000847CE">
        <w:rPr>
          <w:rFonts w:asciiTheme="minorHAnsi" w:hAnsiTheme="minorHAnsi" w:cs="Segoe UI"/>
          <w:sz w:val="22"/>
          <w:szCs w:val="22"/>
        </w:rPr>
        <w:t xml:space="preserve">                                     </w:t>
      </w:r>
      <w:r w:rsidRPr="000847CE">
        <w:rPr>
          <w:rFonts w:asciiTheme="minorHAnsi" w:hAnsiTheme="minorHAnsi" w:cs="Segoe UI"/>
          <w:sz w:val="22"/>
          <w:szCs w:val="22"/>
        </w:rPr>
        <w:tab/>
      </w:r>
    </w:p>
    <w:p w:rsidR="00C714E0" w:rsidRPr="001A07A4" w:rsidRDefault="008E78D4" w:rsidP="001A07A4">
      <w:pPr>
        <w:jc w:val="both"/>
        <w:rPr>
          <w:rFonts w:asciiTheme="minorHAnsi" w:hAnsiTheme="minorHAnsi" w:cs="Segoe UI"/>
          <w:sz w:val="22"/>
          <w:szCs w:val="22"/>
        </w:rPr>
      </w:pPr>
      <w:r w:rsidRPr="000847CE">
        <w:rPr>
          <w:rFonts w:asciiTheme="minorHAnsi" w:hAnsiTheme="minorHAnsi" w:cs="Segoe UI"/>
          <w:b/>
          <w:sz w:val="22"/>
          <w:szCs w:val="22"/>
        </w:rPr>
        <w:t>Lead Executive Director:</w:t>
      </w:r>
      <w:r w:rsidRPr="000847CE">
        <w:rPr>
          <w:rFonts w:asciiTheme="minorHAnsi" w:hAnsiTheme="minorHAnsi" w:cs="Segoe UI"/>
          <w:b/>
          <w:sz w:val="22"/>
          <w:szCs w:val="22"/>
        </w:rPr>
        <w:tab/>
      </w:r>
      <w:r w:rsidRPr="000847CE">
        <w:rPr>
          <w:rFonts w:asciiTheme="minorHAnsi" w:hAnsiTheme="minorHAnsi" w:cs="Segoe UI"/>
          <w:sz w:val="22"/>
          <w:szCs w:val="22"/>
        </w:rPr>
        <w:t>Ros Alstead Director of Nursing and Clinical Governance</w:t>
      </w:r>
      <w:r w:rsidR="00C714E0" w:rsidRPr="000847CE">
        <w:rPr>
          <w:rFonts w:asciiTheme="minorHAnsi" w:hAnsiTheme="minorHAnsi" w:cs="Segoe UI"/>
          <w:sz w:val="22"/>
          <w:szCs w:val="22"/>
        </w:rPr>
        <w:br w:type="page"/>
      </w:r>
    </w:p>
    <w:p w:rsidR="00186E78" w:rsidRPr="000847CE" w:rsidRDefault="00186E78" w:rsidP="00605696">
      <w:pPr>
        <w:jc w:val="both"/>
        <w:rPr>
          <w:rFonts w:asciiTheme="minorHAnsi" w:hAnsiTheme="minorHAnsi" w:cs="Segoe UI"/>
          <w:sz w:val="22"/>
          <w:szCs w:val="22"/>
        </w:rPr>
      </w:pPr>
    </w:p>
    <w:p w:rsidR="00605696" w:rsidRPr="000847CE" w:rsidRDefault="00304B1B" w:rsidP="00225DE5">
      <w:pPr>
        <w:jc w:val="both"/>
        <w:rPr>
          <w:rFonts w:asciiTheme="minorHAnsi" w:hAnsiTheme="minorHAnsi" w:cs="Segoe UI"/>
          <w:b/>
          <w:sz w:val="22"/>
          <w:szCs w:val="22"/>
          <w:u w:val="single"/>
          <w:lang w:val="en-US" w:eastAsia="en-US"/>
        </w:rPr>
      </w:pPr>
      <w:r w:rsidRPr="000847CE">
        <w:rPr>
          <w:rFonts w:asciiTheme="minorHAnsi" w:hAnsiTheme="minorHAnsi" w:cs="Segoe UI"/>
          <w:b/>
          <w:sz w:val="22"/>
          <w:szCs w:val="22"/>
          <w:lang w:val="en-US" w:eastAsia="en-US"/>
        </w:rPr>
        <w:t xml:space="preserve">1.0 </w:t>
      </w:r>
      <w:r w:rsidR="009E74FE" w:rsidRPr="000847CE">
        <w:rPr>
          <w:rFonts w:asciiTheme="minorHAnsi" w:hAnsiTheme="minorHAnsi" w:cs="Segoe UI"/>
          <w:b/>
          <w:sz w:val="22"/>
          <w:szCs w:val="22"/>
          <w:u w:val="single"/>
          <w:lang w:val="en-US" w:eastAsia="en-US"/>
        </w:rPr>
        <w:t xml:space="preserve">Overview of Reported Incidents </w:t>
      </w:r>
    </w:p>
    <w:p w:rsidR="003308F8" w:rsidRPr="000847CE" w:rsidRDefault="003308F8" w:rsidP="00257372">
      <w:pPr>
        <w:jc w:val="both"/>
        <w:rPr>
          <w:rFonts w:asciiTheme="minorHAnsi" w:hAnsiTheme="minorHAnsi" w:cs="Segoe UI"/>
          <w:sz w:val="22"/>
          <w:szCs w:val="22"/>
          <w:u w:val="single"/>
          <w:lang w:val="en-US" w:eastAsia="en-US"/>
        </w:rPr>
      </w:pPr>
      <w:r w:rsidRPr="000847CE">
        <w:rPr>
          <w:rFonts w:asciiTheme="minorHAnsi" w:hAnsiTheme="minorHAnsi" w:cs="Segoe UI"/>
          <w:sz w:val="22"/>
          <w:szCs w:val="22"/>
          <w:u w:val="single"/>
          <w:lang w:val="en-US" w:eastAsia="en-US"/>
        </w:rPr>
        <w:t>1.1 Number of incidents</w:t>
      </w:r>
    </w:p>
    <w:p w:rsidR="00F66C51" w:rsidRPr="000847CE" w:rsidRDefault="00F66C51" w:rsidP="00257372">
      <w:pPr>
        <w:jc w:val="both"/>
        <w:rPr>
          <w:rFonts w:asciiTheme="minorHAnsi" w:hAnsiTheme="minorHAnsi" w:cs="Segoe UI"/>
          <w:sz w:val="22"/>
          <w:szCs w:val="22"/>
          <w:lang w:val="en-US" w:eastAsia="en-US"/>
        </w:rPr>
      </w:pPr>
      <w:r w:rsidRPr="000847CE">
        <w:rPr>
          <w:rFonts w:asciiTheme="minorHAnsi" w:hAnsiTheme="minorHAnsi" w:cs="Segoe UI"/>
          <w:sz w:val="22"/>
          <w:szCs w:val="22"/>
          <w:lang w:val="en-US" w:eastAsia="en-US"/>
        </w:rPr>
        <w:t>Figure 1 shows reporting levels have continued to increase from the point the Ulysses incident reporting system was introduced from 2011</w:t>
      </w:r>
      <w:r w:rsidR="006E456F" w:rsidRPr="000847CE">
        <w:rPr>
          <w:rFonts w:asciiTheme="minorHAnsi" w:hAnsiTheme="minorHAnsi" w:cs="Segoe UI"/>
          <w:sz w:val="22"/>
          <w:szCs w:val="22"/>
          <w:lang w:val="en-US" w:eastAsia="en-US"/>
        </w:rPr>
        <w:t>. T</w:t>
      </w:r>
      <w:r w:rsidR="00D54081" w:rsidRPr="000847CE">
        <w:rPr>
          <w:rFonts w:asciiTheme="minorHAnsi" w:hAnsiTheme="minorHAnsi" w:cs="Segoe UI"/>
          <w:sz w:val="22"/>
          <w:szCs w:val="22"/>
          <w:lang w:val="en-US" w:eastAsia="en-US"/>
        </w:rPr>
        <w:t>he increase in reporting in Q2</w:t>
      </w:r>
      <w:r w:rsidR="006E456F" w:rsidRPr="000847CE">
        <w:rPr>
          <w:rFonts w:asciiTheme="minorHAnsi" w:hAnsiTheme="minorHAnsi" w:cs="Segoe UI"/>
          <w:sz w:val="22"/>
          <w:szCs w:val="22"/>
          <w:lang w:val="en-US" w:eastAsia="en-US"/>
        </w:rPr>
        <w:t xml:space="preserve"> and Q3</w:t>
      </w:r>
      <w:r w:rsidR="00D54081" w:rsidRPr="000847CE">
        <w:rPr>
          <w:rFonts w:asciiTheme="minorHAnsi" w:hAnsiTheme="minorHAnsi" w:cs="Segoe UI"/>
          <w:sz w:val="22"/>
          <w:szCs w:val="22"/>
          <w:lang w:val="en-US" w:eastAsia="en-US"/>
        </w:rPr>
        <w:t xml:space="preserve"> relates to CAMHS, the adult mental health wards and community mental health teams, and the transfer of the learning disa</w:t>
      </w:r>
      <w:r w:rsidR="006E456F" w:rsidRPr="000847CE">
        <w:rPr>
          <w:rFonts w:asciiTheme="minorHAnsi" w:hAnsiTheme="minorHAnsi" w:cs="Segoe UI"/>
          <w:sz w:val="22"/>
          <w:szCs w:val="22"/>
          <w:lang w:val="en-US" w:eastAsia="en-US"/>
        </w:rPr>
        <w:t>bilities service from July 2017, however, there was then a drop in</w:t>
      </w:r>
      <w:r w:rsidR="00645524">
        <w:rPr>
          <w:rFonts w:asciiTheme="minorHAnsi" w:hAnsiTheme="minorHAnsi" w:cs="Segoe UI"/>
          <w:sz w:val="22"/>
          <w:szCs w:val="22"/>
          <w:lang w:val="en-US" w:eastAsia="en-US"/>
        </w:rPr>
        <w:t xml:space="preserve"> the number</w:t>
      </w:r>
      <w:r w:rsidR="006E456F" w:rsidRPr="000847CE">
        <w:rPr>
          <w:rFonts w:asciiTheme="minorHAnsi" w:hAnsiTheme="minorHAnsi" w:cs="Segoe UI"/>
          <w:sz w:val="22"/>
          <w:szCs w:val="22"/>
          <w:lang w:val="en-US" w:eastAsia="en-US"/>
        </w:rPr>
        <w:t xml:space="preserve"> of incidents reported in December 2017.</w:t>
      </w:r>
    </w:p>
    <w:p w:rsidR="00257372" w:rsidRPr="000847CE" w:rsidRDefault="00257372" w:rsidP="00257372">
      <w:pPr>
        <w:jc w:val="both"/>
        <w:rPr>
          <w:rFonts w:asciiTheme="minorHAnsi" w:hAnsiTheme="minorHAnsi" w:cs="Segoe UI"/>
          <w:sz w:val="22"/>
          <w:szCs w:val="22"/>
        </w:rPr>
      </w:pPr>
    </w:p>
    <w:p w:rsidR="00090386" w:rsidRPr="000847CE" w:rsidRDefault="00257372" w:rsidP="00257372">
      <w:pPr>
        <w:jc w:val="both"/>
        <w:rPr>
          <w:rFonts w:asciiTheme="minorHAnsi" w:hAnsiTheme="minorHAnsi" w:cs="Segoe UI"/>
          <w:sz w:val="22"/>
          <w:szCs w:val="22"/>
        </w:rPr>
      </w:pPr>
      <w:r w:rsidRPr="000847CE">
        <w:rPr>
          <w:rFonts w:asciiTheme="minorHAnsi" w:hAnsiTheme="minorHAnsi" w:cs="Segoe UI"/>
          <w:sz w:val="22"/>
          <w:szCs w:val="22"/>
        </w:rPr>
        <w:t>No seasonality has been observed in numbers of incidents reported. Similar numbers of incidents are reported as occurring from Monday – Friday, while reduced numbers are reported on</w:t>
      </w:r>
      <w:r w:rsidR="00F66C51" w:rsidRPr="000847CE">
        <w:rPr>
          <w:rFonts w:asciiTheme="minorHAnsi" w:hAnsiTheme="minorHAnsi" w:cs="Segoe UI"/>
          <w:sz w:val="22"/>
          <w:szCs w:val="22"/>
        </w:rPr>
        <w:t xml:space="preserve"> weekends. </w:t>
      </w:r>
      <w:r w:rsidRPr="000847CE">
        <w:rPr>
          <w:rFonts w:asciiTheme="minorHAnsi" w:hAnsiTheme="minorHAnsi" w:cs="Segoe UI"/>
          <w:sz w:val="22"/>
          <w:szCs w:val="22"/>
        </w:rPr>
        <w:t>A review of the times at which incidents were repo</w:t>
      </w:r>
      <w:r w:rsidR="00090386" w:rsidRPr="000847CE">
        <w:rPr>
          <w:rFonts w:asciiTheme="minorHAnsi" w:hAnsiTheme="minorHAnsi" w:cs="Segoe UI"/>
          <w:sz w:val="22"/>
          <w:szCs w:val="22"/>
        </w:rPr>
        <w:t>rted as occurring showed that 28</w:t>
      </w:r>
      <w:r w:rsidRPr="000847CE">
        <w:rPr>
          <w:rFonts w:asciiTheme="minorHAnsi" w:hAnsiTheme="minorHAnsi" w:cs="Segoe UI"/>
          <w:sz w:val="22"/>
          <w:szCs w:val="22"/>
        </w:rPr>
        <w:t>% of all incidents</w:t>
      </w:r>
      <w:r w:rsidR="00E217B7" w:rsidRPr="000847CE">
        <w:rPr>
          <w:rFonts w:asciiTheme="minorHAnsi" w:hAnsiTheme="minorHAnsi" w:cs="Segoe UI"/>
          <w:sz w:val="22"/>
          <w:szCs w:val="22"/>
        </w:rPr>
        <w:t xml:space="preserve"> in 2017</w:t>
      </w:r>
      <w:r w:rsidRPr="000847CE">
        <w:rPr>
          <w:rFonts w:asciiTheme="minorHAnsi" w:hAnsiTheme="minorHAnsi" w:cs="Segoe UI"/>
          <w:sz w:val="22"/>
          <w:szCs w:val="22"/>
        </w:rPr>
        <w:t xml:space="preserve"> occurred between 10am and 1pm.</w:t>
      </w:r>
      <w:r w:rsidR="007A53CC" w:rsidRPr="000847CE">
        <w:rPr>
          <w:rFonts w:asciiTheme="minorHAnsi" w:hAnsiTheme="minorHAnsi" w:cs="Segoe UI"/>
          <w:sz w:val="22"/>
          <w:szCs w:val="22"/>
        </w:rPr>
        <w:t xml:space="preserve"> Looking at </w:t>
      </w:r>
      <w:r w:rsidR="00F66C51" w:rsidRPr="000847CE">
        <w:rPr>
          <w:rFonts w:asciiTheme="minorHAnsi" w:hAnsiTheme="minorHAnsi" w:cs="Segoe UI"/>
          <w:sz w:val="22"/>
          <w:szCs w:val="22"/>
        </w:rPr>
        <w:t xml:space="preserve">the timing </w:t>
      </w:r>
      <w:r w:rsidR="007A53CC" w:rsidRPr="000847CE">
        <w:rPr>
          <w:rFonts w:asciiTheme="minorHAnsi" w:hAnsiTheme="minorHAnsi" w:cs="Segoe UI"/>
          <w:sz w:val="22"/>
          <w:szCs w:val="22"/>
        </w:rPr>
        <w:t>of incidents within pa</w:t>
      </w:r>
      <w:r w:rsidR="00090386" w:rsidRPr="000847CE">
        <w:rPr>
          <w:rFonts w:asciiTheme="minorHAnsi" w:hAnsiTheme="minorHAnsi" w:cs="Segoe UI"/>
          <w:sz w:val="22"/>
          <w:szCs w:val="22"/>
        </w:rPr>
        <w:t xml:space="preserve">rticular cause groups shows </w:t>
      </w:r>
      <w:r w:rsidR="00F66C51" w:rsidRPr="000847CE">
        <w:rPr>
          <w:rFonts w:asciiTheme="minorHAnsi" w:hAnsiTheme="minorHAnsi" w:cs="Segoe UI"/>
          <w:sz w:val="22"/>
          <w:szCs w:val="22"/>
        </w:rPr>
        <w:t>the following differences;</w:t>
      </w:r>
    </w:p>
    <w:p w:rsidR="00F66C51" w:rsidRPr="000847CE" w:rsidRDefault="00F66C51" w:rsidP="00F66C51">
      <w:pPr>
        <w:pStyle w:val="ListParagraph"/>
        <w:numPr>
          <w:ilvl w:val="0"/>
          <w:numId w:val="33"/>
        </w:numPr>
        <w:jc w:val="both"/>
        <w:rPr>
          <w:rFonts w:asciiTheme="minorHAnsi" w:hAnsiTheme="minorHAnsi" w:cs="Segoe UI"/>
          <w:sz w:val="22"/>
          <w:szCs w:val="22"/>
        </w:rPr>
      </w:pPr>
      <w:r w:rsidRPr="000847CE">
        <w:rPr>
          <w:rFonts w:asciiTheme="minorHAnsi" w:hAnsiTheme="minorHAnsi" w:cs="Segoe UI"/>
          <w:sz w:val="22"/>
          <w:szCs w:val="22"/>
        </w:rPr>
        <w:t>Violence + Aggression – high numbers of incidents occur throughout the day, tailing off from around 8pm.</w:t>
      </w:r>
      <w:r w:rsidR="006E456F" w:rsidRPr="000847CE">
        <w:rPr>
          <w:rFonts w:asciiTheme="minorHAnsi" w:hAnsiTheme="minorHAnsi" w:cs="Segoe UI"/>
          <w:sz w:val="22"/>
          <w:szCs w:val="22"/>
        </w:rPr>
        <w:t xml:space="preserve"> Highest numbers seem to occur between 10am and 12pm (15% in the previous year).</w:t>
      </w:r>
    </w:p>
    <w:p w:rsidR="00F66C51" w:rsidRPr="000847CE" w:rsidRDefault="00911DFC" w:rsidP="00F66C51">
      <w:pPr>
        <w:pStyle w:val="ListParagraph"/>
        <w:numPr>
          <w:ilvl w:val="0"/>
          <w:numId w:val="33"/>
        </w:numPr>
        <w:jc w:val="both"/>
        <w:rPr>
          <w:rFonts w:asciiTheme="minorHAnsi" w:hAnsiTheme="minorHAnsi" w:cs="Segoe UI"/>
          <w:sz w:val="22"/>
          <w:szCs w:val="22"/>
        </w:rPr>
      </w:pPr>
      <w:r w:rsidRPr="000847CE">
        <w:rPr>
          <w:rFonts w:asciiTheme="minorHAnsi" w:hAnsiTheme="minorHAnsi" w:cs="Segoe UI"/>
          <w:sz w:val="22"/>
          <w:szCs w:val="22"/>
        </w:rPr>
        <w:t>Self-Harm</w:t>
      </w:r>
      <w:r w:rsidR="00F66C51" w:rsidRPr="000847CE">
        <w:rPr>
          <w:rFonts w:asciiTheme="minorHAnsi" w:hAnsiTheme="minorHAnsi" w:cs="Segoe UI"/>
          <w:sz w:val="22"/>
          <w:szCs w:val="22"/>
        </w:rPr>
        <w:t xml:space="preserve"> – Most incide</w:t>
      </w:r>
      <w:r w:rsidR="006E456F" w:rsidRPr="000847CE">
        <w:rPr>
          <w:rFonts w:asciiTheme="minorHAnsi" w:hAnsiTheme="minorHAnsi" w:cs="Segoe UI"/>
          <w:sz w:val="22"/>
          <w:szCs w:val="22"/>
        </w:rPr>
        <w:t>nts occur in the evening with 48</w:t>
      </w:r>
      <w:r w:rsidR="00F66C51" w:rsidRPr="000847CE">
        <w:rPr>
          <w:rFonts w:asciiTheme="minorHAnsi" w:hAnsiTheme="minorHAnsi" w:cs="Segoe UI"/>
          <w:sz w:val="22"/>
          <w:szCs w:val="22"/>
        </w:rPr>
        <w:t xml:space="preserve">% of incidents </w:t>
      </w:r>
      <w:r w:rsidR="006E456F" w:rsidRPr="000847CE">
        <w:rPr>
          <w:rFonts w:asciiTheme="minorHAnsi" w:hAnsiTheme="minorHAnsi" w:cs="Segoe UI"/>
          <w:sz w:val="22"/>
          <w:szCs w:val="22"/>
        </w:rPr>
        <w:t xml:space="preserve">in the previous year </w:t>
      </w:r>
      <w:r w:rsidR="00F66C51" w:rsidRPr="000847CE">
        <w:rPr>
          <w:rFonts w:asciiTheme="minorHAnsi" w:hAnsiTheme="minorHAnsi" w:cs="Segoe UI"/>
          <w:sz w:val="22"/>
          <w:szCs w:val="22"/>
        </w:rPr>
        <w:t>occ</w:t>
      </w:r>
      <w:r w:rsidR="006E456F" w:rsidRPr="000847CE">
        <w:rPr>
          <w:rFonts w:asciiTheme="minorHAnsi" w:hAnsiTheme="minorHAnsi" w:cs="Segoe UI"/>
          <w:sz w:val="22"/>
          <w:szCs w:val="22"/>
        </w:rPr>
        <w:t>urring between 5pm and midnight, and 17% between 8pm and 10pm.</w:t>
      </w:r>
    </w:p>
    <w:p w:rsidR="00090386" w:rsidRPr="000847CE" w:rsidRDefault="00090386" w:rsidP="00F66C51">
      <w:pPr>
        <w:pStyle w:val="ListParagraph"/>
        <w:numPr>
          <w:ilvl w:val="0"/>
          <w:numId w:val="33"/>
        </w:numPr>
        <w:jc w:val="both"/>
        <w:rPr>
          <w:rFonts w:asciiTheme="minorHAnsi" w:hAnsiTheme="minorHAnsi" w:cs="Segoe UI"/>
          <w:sz w:val="22"/>
          <w:szCs w:val="22"/>
        </w:rPr>
      </w:pPr>
      <w:r w:rsidRPr="000847CE">
        <w:rPr>
          <w:rFonts w:asciiTheme="minorHAnsi" w:hAnsiTheme="minorHAnsi" w:cs="Segoe UI"/>
          <w:sz w:val="22"/>
          <w:szCs w:val="22"/>
        </w:rPr>
        <w:t xml:space="preserve">Security </w:t>
      </w:r>
      <w:r w:rsidR="000D451F" w:rsidRPr="000847CE">
        <w:rPr>
          <w:rFonts w:asciiTheme="minorHAnsi" w:hAnsiTheme="minorHAnsi" w:cs="Segoe UI"/>
          <w:sz w:val="22"/>
          <w:szCs w:val="22"/>
        </w:rPr>
        <w:t>e.g.</w:t>
      </w:r>
      <w:r w:rsidR="009851FF" w:rsidRPr="000847CE">
        <w:rPr>
          <w:rFonts w:asciiTheme="minorHAnsi" w:hAnsiTheme="minorHAnsi" w:cs="Segoe UI"/>
          <w:sz w:val="22"/>
          <w:szCs w:val="22"/>
        </w:rPr>
        <w:t xml:space="preserve"> AWOL/ found with banned items</w:t>
      </w:r>
      <w:r w:rsidRPr="000847CE">
        <w:rPr>
          <w:rFonts w:asciiTheme="minorHAnsi" w:hAnsiTheme="minorHAnsi" w:cs="Segoe UI"/>
          <w:sz w:val="22"/>
          <w:szCs w:val="22"/>
        </w:rPr>
        <w:t>– Incidents tend to occur later in the a</w:t>
      </w:r>
      <w:r w:rsidR="006E456F" w:rsidRPr="000847CE">
        <w:rPr>
          <w:rFonts w:asciiTheme="minorHAnsi" w:hAnsiTheme="minorHAnsi" w:cs="Segoe UI"/>
          <w:sz w:val="22"/>
          <w:szCs w:val="22"/>
        </w:rPr>
        <w:t>fternoon with 34</w:t>
      </w:r>
      <w:r w:rsidRPr="000847CE">
        <w:rPr>
          <w:rFonts w:asciiTheme="minorHAnsi" w:hAnsiTheme="minorHAnsi" w:cs="Segoe UI"/>
          <w:sz w:val="22"/>
          <w:szCs w:val="22"/>
        </w:rPr>
        <w:t xml:space="preserve">% of incidents </w:t>
      </w:r>
      <w:r w:rsidR="006E456F" w:rsidRPr="000847CE">
        <w:rPr>
          <w:rFonts w:asciiTheme="minorHAnsi" w:hAnsiTheme="minorHAnsi" w:cs="Segoe UI"/>
          <w:sz w:val="22"/>
          <w:szCs w:val="22"/>
        </w:rPr>
        <w:t xml:space="preserve">in the previous year </w:t>
      </w:r>
      <w:r w:rsidRPr="000847CE">
        <w:rPr>
          <w:rFonts w:asciiTheme="minorHAnsi" w:hAnsiTheme="minorHAnsi" w:cs="Segoe UI"/>
          <w:sz w:val="22"/>
          <w:szCs w:val="22"/>
        </w:rPr>
        <w:t>occurring between 2pm and 6pm</w:t>
      </w:r>
    </w:p>
    <w:p w:rsidR="006E456F" w:rsidRPr="000847CE" w:rsidRDefault="006E456F" w:rsidP="00F66C51">
      <w:pPr>
        <w:pStyle w:val="ListParagraph"/>
        <w:numPr>
          <w:ilvl w:val="0"/>
          <w:numId w:val="33"/>
        </w:numPr>
        <w:jc w:val="both"/>
        <w:rPr>
          <w:rFonts w:asciiTheme="minorHAnsi" w:hAnsiTheme="minorHAnsi" w:cs="Segoe UI"/>
          <w:sz w:val="22"/>
          <w:szCs w:val="22"/>
        </w:rPr>
      </w:pPr>
      <w:r w:rsidRPr="000847CE">
        <w:rPr>
          <w:rFonts w:asciiTheme="minorHAnsi" w:hAnsiTheme="minorHAnsi" w:cs="Segoe UI"/>
          <w:sz w:val="22"/>
          <w:szCs w:val="22"/>
        </w:rPr>
        <w:t>Staffing – The highest proportion of incidents in the previous year were reported as occurring between 9pm and 10pm (14%), and also between 7 and 8am (11%).</w:t>
      </w:r>
    </w:p>
    <w:p w:rsidR="00257372" w:rsidRPr="000847CE" w:rsidRDefault="00257372" w:rsidP="00257372">
      <w:pPr>
        <w:jc w:val="both"/>
        <w:rPr>
          <w:rFonts w:asciiTheme="minorHAnsi" w:hAnsiTheme="minorHAnsi" w:cs="Segoe UI"/>
          <w:sz w:val="22"/>
          <w:szCs w:val="22"/>
        </w:rPr>
      </w:pPr>
    </w:p>
    <w:p w:rsidR="00257372" w:rsidRPr="000847CE" w:rsidRDefault="00DC4E4B" w:rsidP="00257372">
      <w:pPr>
        <w:keepNext/>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18B46B14" wp14:editId="5C7CA8F8">
            <wp:extent cx="6275070" cy="2385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8259" cy="2386272"/>
                    </a:xfrm>
                    <a:prstGeom prst="rect">
                      <a:avLst/>
                    </a:prstGeom>
                    <a:noFill/>
                  </pic:spPr>
                </pic:pic>
              </a:graphicData>
            </a:graphic>
          </wp:inline>
        </w:drawing>
      </w:r>
    </w:p>
    <w:p w:rsidR="00257372" w:rsidRPr="000847CE" w:rsidRDefault="00257372" w:rsidP="00257372">
      <w:pPr>
        <w:pStyle w:val="Caption"/>
        <w:spacing w:after="0"/>
        <w:jc w:val="both"/>
        <w:rPr>
          <w:rFonts w:asciiTheme="minorHAnsi" w:hAnsiTheme="minorHAnsi" w:cs="Segoe UI"/>
          <w:b w:val="0"/>
          <w:i/>
          <w:color w:val="auto"/>
          <w:sz w:val="22"/>
          <w:szCs w:val="22"/>
        </w:rPr>
      </w:pPr>
      <w:r w:rsidRPr="000847CE">
        <w:rPr>
          <w:rFonts w:asciiTheme="minorHAnsi" w:hAnsiTheme="minorHAnsi" w:cs="Segoe UI"/>
          <w:b w:val="0"/>
          <w:i/>
          <w:color w:val="auto"/>
          <w:sz w:val="22"/>
          <w:szCs w:val="22"/>
        </w:rPr>
        <w:t xml:space="preserve">Figure </w:t>
      </w:r>
      <w:r w:rsidRPr="000847CE">
        <w:rPr>
          <w:rFonts w:asciiTheme="minorHAnsi" w:hAnsiTheme="minorHAnsi" w:cs="Segoe UI"/>
          <w:b w:val="0"/>
          <w:i/>
          <w:color w:val="auto"/>
          <w:sz w:val="22"/>
          <w:szCs w:val="22"/>
        </w:rPr>
        <w:fldChar w:fldCharType="begin"/>
      </w:r>
      <w:r w:rsidRPr="000847CE">
        <w:rPr>
          <w:rFonts w:asciiTheme="minorHAnsi" w:hAnsiTheme="minorHAnsi" w:cs="Segoe UI"/>
          <w:b w:val="0"/>
          <w:i/>
          <w:color w:val="auto"/>
          <w:sz w:val="22"/>
          <w:szCs w:val="22"/>
        </w:rPr>
        <w:instrText xml:space="preserve"> SEQ Figure \* ARABIC </w:instrText>
      </w:r>
      <w:r w:rsidRPr="000847CE">
        <w:rPr>
          <w:rFonts w:asciiTheme="minorHAnsi" w:hAnsiTheme="minorHAnsi" w:cs="Segoe UI"/>
          <w:b w:val="0"/>
          <w:i/>
          <w:color w:val="auto"/>
          <w:sz w:val="22"/>
          <w:szCs w:val="22"/>
        </w:rPr>
        <w:fldChar w:fldCharType="separate"/>
      </w:r>
      <w:r w:rsidR="00D81E34" w:rsidRPr="000847CE">
        <w:rPr>
          <w:rFonts w:asciiTheme="minorHAnsi" w:hAnsiTheme="minorHAnsi" w:cs="Segoe UI"/>
          <w:b w:val="0"/>
          <w:i/>
          <w:noProof/>
          <w:color w:val="auto"/>
          <w:sz w:val="22"/>
          <w:szCs w:val="22"/>
        </w:rPr>
        <w:t>1</w:t>
      </w:r>
      <w:r w:rsidRPr="000847CE">
        <w:rPr>
          <w:rFonts w:asciiTheme="minorHAnsi" w:hAnsiTheme="minorHAnsi" w:cs="Segoe UI"/>
          <w:b w:val="0"/>
          <w:i/>
          <w:color w:val="auto"/>
          <w:sz w:val="22"/>
          <w:szCs w:val="22"/>
        </w:rPr>
        <w:fldChar w:fldCharType="end"/>
      </w:r>
      <w:r w:rsidRPr="000847CE">
        <w:rPr>
          <w:rFonts w:asciiTheme="minorHAnsi" w:hAnsiTheme="minorHAnsi" w:cs="Segoe UI"/>
          <w:b w:val="0"/>
          <w:i/>
          <w:color w:val="auto"/>
          <w:sz w:val="22"/>
          <w:szCs w:val="22"/>
        </w:rPr>
        <w:t>. Control chart displaying monthly number of incidents reported on Ulysse</w:t>
      </w:r>
      <w:r w:rsidR="00186E78" w:rsidRPr="000847CE">
        <w:rPr>
          <w:rFonts w:asciiTheme="minorHAnsi" w:hAnsiTheme="minorHAnsi" w:cs="Segoe UI"/>
          <w:b w:val="0"/>
          <w:i/>
          <w:color w:val="auto"/>
          <w:sz w:val="22"/>
          <w:szCs w:val="22"/>
        </w:rPr>
        <w:t xml:space="preserve">s system from August 2011- </w:t>
      </w:r>
      <w:r w:rsidRPr="000847CE">
        <w:rPr>
          <w:rFonts w:asciiTheme="minorHAnsi" w:hAnsiTheme="minorHAnsi" w:cs="Segoe UI"/>
          <w:b w:val="0"/>
          <w:i/>
          <w:color w:val="auto"/>
          <w:sz w:val="22"/>
          <w:szCs w:val="22"/>
        </w:rPr>
        <w:t xml:space="preserve"> </w:t>
      </w:r>
      <w:r w:rsidR="006E456F" w:rsidRPr="000847CE">
        <w:rPr>
          <w:rFonts w:asciiTheme="minorHAnsi" w:hAnsiTheme="minorHAnsi" w:cs="Segoe UI"/>
          <w:b w:val="0"/>
          <w:i/>
          <w:color w:val="auto"/>
          <w:sz w:val="22"/>
          <w:szCs w:val="22"/>
        </w:rPr>
        <w:t>Dec</w:t>
      </w:r>
      <w:r w:rsidR="00186E78" w:rsidRPr="000847CE">
        <w:rPr>
          <w:rFonts w:asciiTheme="minorHAnsi" w:hAnsiTheme="minorHAnsi" w:cs="Segoe UI"/>
          <w:b w:val="0"/>
          <w:i/>
          <w:color w:val="auto"/>
          <w:sz w:val="22"/>
          <w:szCs w:val="22"/>
        </w:rPr>
        <w:t xml:space="preserve">ember </w:t>
      </w:r>
      <w:r w:rsidRPr="000847CE">
        <w:rPr>
          <w:rFonts w:asciiTheme="minorHAnsi" w:hAnsiTheme="minorHAnsi" w:cs="Segoe UI"/>
          <w:b w:val="0"/>
          <w:i/>
          <w:color w:val="auto"/>
          <w:sz w:val="22"/>
          <w:szCs w:val="22"/>
        </w:rPr>
        <w:t>2017</w:t>
      </w:r>
      <w:r w:rsidRPr="000847CE">
        <w:rPr>
          <w:rFonts w:asciiTheme="minorHAnsi" w:hAnsiTheme="minorHAnsi" w:cs="Segoe UI"/>
          <w:b w:val="0"/>
          <w:i/>
          <w:color w:val="auto"/>
          <w:sz w:val="22"/>
          <w:szCs w:val="22"/>
        </w:rPr>
        <w:tab/>
      </w:r>
    </w:p>
    <w:p w:rsidR="00257372" w:rsidRPr="000847CE" w:rsidRDefault="00257372" w:rsidP="00225DE5">
      <w:pPr>
        <w:rPr>
          <w:rFonts w:asciiTheme="minorHAnsi" w:hAnsiTheme="minorHAnsi" w:cs="Segoe UI"/>
          <w:sz w:val="22"/>
          <w:szCs w:val="22"/>
          <w:u w:val="single"/>
        </w:rPr>
      </w:pPr>
    </w:p>
    <w:p w:rsidR="00DC4437" w:rsidRPr="000847CE" w:rsidRDefault="00DC4437" w:rsidP="003308F8">
      <w:pPr>
        <w:pStyle w:val="ListParagraph"/>
        <w:numPr>
          <w:ilvl w:val="1"/>
          <w:numId w:val="34"/>
        </w:numPr>
        <w:rPr>
          <w:rFonts w:asciiTheme="minorHAnsi" w:hAnsiTheme="minorHAnsi" w:cs="Segoe UI"/>
          <w:sz w:val="22"/>
          <w:szCs w:val="22"/>
          <w:u w:val="single"/>
        </w:rPr>
      </w:pPr>
      <w:r w:rsidRPr="000847CE">
        <w:rPr>
          <w:rFonts w:asciiTheme="minorHAnsi" w:hAnsiTheme="minorHAnsi" w:cs="Segoe UI"/>
          <w:sz w:val="22"/>
          <w:szCs w:val="22"/>
          <w:u w:val="single"/>
        </w:rPr>
        <w:t>Actual Impact of Incidents</w:t>
      </w:r>
    </w:p>
    <w:p w:rsidR="00BF0E94" w:rsidRDefault="00257372" w:rsidP="00BF0E94">
      <w:pPr>
        <w:rPr>
          <w:rFonts w:asciiTheme="minorHAnsi" w:hAnsiTheme="minorHAnsi" w:cs="Segoe UI"/>
          <w:sz w:val="22"/>
          <w:szCs w:val="22"/>
        </w:rPr>
      </w:pPr>
      <w:r w:rsidRPr="000847CE">
        <w:rPr>
          <w:rFonts w:asciiTheme="minorHAnsi" w:hAnsiTheme="minorHAnsi" w:cs="Segoe UI"/>
          <w:sz w:val="22"/>
          <w:szCs w:val="22"/>
        </w:rPr>
        <w:t>Overall in Q</w:t>
      </w:r>
      <w:r w:rsidR="005F4312" w:rsidRPr="000847CE">
        <w:rPr>
          <w:rFonts w:asciiTheme="minorHAnsi" w:hAnsiTheme="minorHAnsi" w:cs="Segoe UI"/>
          <w:sz w:val="22"/>
          <w:szCs w:val="22"/>
        </w:rPr>
        <w:t>3</w:t>
      </w:r>
      <w:r w:rsidR="001248FF" w:rsidRPr="000847CE">
        <w:rPr>
          <w:rFonts w:asciiTheme="minorHAnsi" w:hAnsiTheme="minorHAnsi" w:cs="Segoe UI"/>
          <w:sz w:val="22"/>
          <w:szCs w:val="22"/>
        </w:rPr>
        <w:t xml:space="preserve"> </w:t>
      </w:r>
      <w:r w:rsidR="005F4312" w:rsidRPr="000847CE">
        <w:rPr>
          <w:rFonts w:asciiTheme="minorHAnsi" w:hAnsiTheme="minorHAnsi" w:cs="Segoe UI"/>
          <w:sz w:val="22"/>
          <w:szCs w:val="22"/>
        </w:rPr>
        <w:t>2017/18, 3742</w:t>
      </w:r>
      <w:r w:rsidRPr="000847CE">
        <w:rPr>
          <w:rFonts w:asciiTheme="minorHAnsi" w:hAnsiTheme="minorHAnsi" w:cs="Segoe UI"/>
          <w:sz w:val="22"/>
          <w:szCs w:val="22"/>
        </w:rPr>
        <w:t xml:space="preserve"> incidents were reported</w:t>
      </w:r>
      <w:r w:rsidR="00F67AB2" w:rsidRPr="000847CE">
        <w:rPr>
          <w:rFonts w:asciiTheme="minorHAnsi" w:hAnsiTheme="minorHAnsi" w:cs="Segoe UI"/>
          <w:sz w:val="22"/>
          <w:szCs w:val="22"/>
        </w:rPr>
        <w:t xml:space="preserve">, </w:t>
      </w:r>
      <w:r w:rsidR="005F4312" w:rsidRPr="000847CE">
        <w:rPr>
          <w:rFonts w:asciiTheme="minorHAnsi" w:hAnsiTheme="minorHAnsi" w:cs="Segoe UI"/>
          <w:sz w:val="22"/>
          <w:szCs w:val="22"/>
        </w:rPr>
        <w:t>as in Q2</w:t>
      </w:r>
      <w:r w:rsidR="00D939DA">
        <w:rPr>
          <w:rFonts w:asciiTheme="minorHAnsi" w:hAnsiTheme="minorHAnsi" w:cs="Segoe UI"/>
          <w:sz w:val="22"/>
          <w:szCs w:val="22"/>
        </w:rPr>
        <w:t>,</w:t>
      </w:r>
      <w:r w:rsidR="005F4312" w:rsidRPr="000847CE">
        <w:rPr>
          <w:rFonts w:asciiTheme="minorHAnsi" w:hAnsiTheme="minorHAnsi" w:cs="Segoe UI"/>
          <w:sz w:val="22"/>
          <w:szCs w:val="22"/>
        </w:rPr>
        <w:t xml:space="preserve"> </w:t>
      </w:r>
      <w:r w:rsidR="00F67AB2" w:rsidRPr="000847CE">
        <w:rPr>
          <w:rFonts w:asciiTheme="minorHAnsi" w:hAnsiTheme="minorHAnsi" w:cs="Segoe UI"/>
          <w:sz w:val="22"/>
          <w:szCs w:val="22"/>
        </w:rPr>
        <w:t>67</w:t>
      </w:r>
      <w:r w:rsidRPr="000847CE">
        <w:rPr>
          <w:rFonts w:asciiTheme="minorHAnsi" w:hAnsiTheme="minorHAnsi" w:cs="Segoe UI"/>
          <w:sz w:val="22"/>
          <w:szCs w:val="22"/>
        </w:rPr>
        <w:t xml:space="preserve">% </w:t>
      </w:r>
      <w:r w:rsidR="005F4312" w:rsidRPr="000847CE">
        <w:rPr>
          <w:rFonts w:asciiTheme="minorHAnsi" w:hAnsiTheme="minorHAnsi" w:cs="Segoe UI"/>
          <w:sz w:val="22"/>
          <w:szCs w:val="22"/>
        </w:rPr>
        <w:t>of these</w:t>
      </w:r>
      <w:r w:rsidR="00096A87" w:rsidRPr="000847CE">
        <w:rPr>
          <w:rFonts w:asciiTheme="minorHAnsi" w:hAnsiTheme="minorHAnsi" w:cs="Segoe UI"/>
          <w:sz w:val="22"/>
          <w:szCs w:val="22"/>
        </w:rPr>
        <w:t xml:space="preserve"> wer</w:t>
      </w:r>
      <w:r w:rsidR="00D939DA">
        <w:rPr>
          <w:rFonts w:asciiTheme="minorHAnsi" w:hAnsiTheme="minorHAnsi" w:cs="Segoe UI"/>
          <w:sz w:val="22"/>
          <w:szCs w:val="22"/>
        </w:rPr>
        <w:t>e reported as causing no harm, t</w:t>
      </w:r>
      <w:r w:rsidR="00096A87" w:rsidRPr="000847CE">
        <w:rPr>
          <w:rFonts w:asciiTheme="minorHAnsi" w:hAnsiTheme="minorHAnsi" w:cs="Segoe UI"/>
          <w:sz w:val="22"/>
          <w:szCs w:val="22"/>
        </w:rPr>
        <w:t>his</w:t>
      </w:r>
      <w:r w:rsidRPr="000847CE">
        <w:rPr>
          <w:rFonts w:asciiTheme="minorHAnsi" w:hAnsiTheme="minorHAnsi" w:cs="Segoe UI"/>
          <w:sz w:val="22"/>
          <w:szCs w:val="22"/>
        </w:rPr>
        <w:t xml:space="preserve"> is </w:t>
      </w:r>
      <w:r w:rsidR="00B50722" w:rsidRPr="000847CE">
        <w:rPr>
          <w:rFonts w:asciiTheme="minorHAnsi" w:hAnsiTheme="minorHAnsi" w:cs="Segoe UI"/>
          <w:sz w:val="22"/>
          <w:szCs w:val="22"/>
        </w:rPr>
        <w:t xml:space="preserve">generally </w:t>
      </w:r>
      <w:r w:rsidRPr="000847CE">
        <w:rPr>
          <w:rFonts w:asciiTheme="minorHAnsi" w:hAnsiTheme="minorHAnsi" w:cs="Segoe UI"/>
          <w:sz w:val="22"/>
          <w:szCs w:val="22"/>
        </w:rPr>
        <w:t>in line with the nationa</w:t>
      </w:r>
      <w:r w:rsidR="00B50722" w:rsidRPr="000847CE">
        <w:rPr>
          <w:rFonts w:asciiTheme="minorHAnsi" w:hAnsiTheme="minorHAnsi" w:cs="Segoe UI"/>
          <w:sz w:val="22"/>
          <w:szCs w:val="22"/>
        </w:rPr>
        <w:t>l picture</w:t>
      </w:r>
      <w:r w:rsidR="00B44379" w:rsidRPr="000847CE">
        <w:rPr>
          <w:rStyle w:val="FootnoteReference"/>
          <w:rFonts w:asciiTheme="minorHAnsi" w:hAnsiTheme="minorHAnsi"/>
          <w:color w:val="auto"/>
          <w:sz w:val="22"/>
          <w:szCs w:val="22"/>
        </w:rPr>
        <w:footnoteReference w:id="2"/>
      </w:r>
      <w:r w:rsidR="00B50722" w:rsidRPr="000847CE">
        <w:rPr>
          <w:rFonts w:asciiTheme="minorHAnsi" w:hAnsiTheme="minorHAnsi" w:cs="Segoe UI"/>
          <w:sz w:val="22"/>
          <w:szCs w:val="22"/>
        </w:rPr>
        <w:t xml:space="preserve"> according to the NRLS</w:t>
      </w:r>
      <w:r w:rsidR="00645524">
        <w:rPr>
          <w:rFonts w:asciiTheme="minorHAnsi" w:hAnsiTheme="minorHAnsi" w:cs="Segoe UI"/>
          <w:sz w:val="22"/>
          <w:szCs w:val="22"/>
        </w:rPr>
        <w:t xml:space="preserve"> </w:t>
      </w:r>
      <w:r w:rsidR="00D939DA">
        <w:rPr>
          <w:rFonts w:asciiTheme="minorHAnsi" w:hAnsiTheme="minorHAnsi" w:cs="Segoe UI"/>
          <w:sz w:val="22"/>
          <w:szCs w:val="22"/>
        </w:rPr>
        <w:t>data. S</w:t>
      </w:r>
      <w:r w:rsidR="00B50722" w:rsidRPr="000847CE">
        <w:rPr>
          <w:rFonts w:asciiTheme="minorHAnsi" w:hAnsiTheme="minorHAnsi" w:cs="Segoe UI"/>
          <w:sz w:val="22"/>
          <w:szCs w:val="22"/>
        </w:rPr>
        <w:t xml:space="preserve">ince </w:t>
      </w:r>
      <w:r w:rsidR="00645524">
        <w:rPr>
          <w:rFonts w:asciiTheme="minorHAnsi" w:hAnsiTheme="minorHAnsi" w:cs="Segoe UI"/>
          <w:sz w:val="22"/>
          <w:szCs w:val="22"/>
        </w:rPr>
        <w:t>Jan 2017 the trust has had an increase in major injuries (see figure 2) but a reduction in serious incidents defined as patient incidents with serious harm where there were omissions found in the care</w:t>
      </w:r>
      <w:r w:rsidR="00D939DA">
        <w:rPr>
          <w:rFonts w:asciiTheme="minorHAnsi" w:hAnsiTheme="minorHAnsi" w:cs="Segoe UI"/>
          <w:sz w:val="22"/>
          <w:szCs w:val="22"/>
        </w:rPr>
        <w:t xml:space="preserve"> provided</w:t>
      </w:r>
      <w:r w:rsidR="00645524">
        <w:rPr>
          <w:rFonts w:asciiTheme="minorHAnsi" w:hAnsiTheme="minorHAnsi" w:cs="Segoe UI"/>
          <w:sz w:val="22"/>
          <w:szCs w:val="22"/>
        </w:rPr>
        <w:t>.</w:t>
      </w:r>
    </w:p>
    <w:p w:rsidR="00BF0E94" w:rsidRDefault="00BF0E94" w:rsidP="00BF0E94">
      <w:pPr>
        <w:rPr>
          <w:rFonts w:asciiTheme="minorHAnsi" w:hAnsiTheme="minorHAnsi" w:cs="Segoe UI"/>
          <w:sz w:val="22"/>
          <w:szCs w:val="22"/>
        </w:rPr>
      </w:pPr>
    </w:p>
    <w:p w:rsidR="00BF0E94" w:rsidRPr="00BF0E94" w:rsidRDefault="00BF0E94" w:rsidP="00BF0E94">
      <w:pPr>
        <w:rPr>
          <w:rFonts w:asciiTheme="minorHAnsi" w:hAnsiTheme="minorHAnsi"/>
          <w:sz w:val="22"/>
          <w:szCs w:val="22"/>
        </w:rPr>
      </w:pPr>
      <w:r>
        <w:rPr>
          <w:rFonts w:asciiTheme="minorHAnsi" w:hAnsiTheme="minorHAnsi" w:cs="Segoe UI"/>
          <w:sz w:val="22"/>
          <w:szCs w:val="22"/>
        </w:rPr>
        <w:t xml:space="preserve">The increase in incidents reported as resulting in major injury has been seen in the Older People directorate in relation to skin integrity incidents. </w:t>
      </w:r>
      <w:r w:rsidRPr="00BF0E94">
        <w:rPr>
          <w:rFonts w:asciiTheme="minorHAnsi" w:hAnsiTheme="minorHAnsi"/>
          <w:sz w:val="22"/>
          <w:szCs w:val="22"/>
        </w:rPr>
        <w:t>Th</w:t>
      </w:r>
      <w:r>
        <w:rPr>
          <w:rFonts w:asciiTheme="minorHAnsi" w:hAnsiTheme="minorHAnsi"/>
          <w:sz w:val="22"/>
          <w:szCs w:val="22"/>
        </w:rPr>
        <w:t>is is a result of a change in practise in reporting of harm due to pressure ulcers in 17/18. Prior to this t</w:t>
      </w:r>
      <w:r w:rsidR="00AB4CE1">
        <w:rPr>
          <w:rFonts w:asciiTheme="minorHAnsi" w:hAnsiTheme="minorHAnsi"/>
          <w:sz w:val="22"/>
          <w:szCs w:val="22"/>
        </w:rPr>
        <w:t>h</w:t>
      </w:r>
      <w:r w:rsidRPr="00BF0E94">
        <w:rPr>
          <w:rFonts w:asciiTheme="minorHAnsi" w:hAnsiTheme="minorHAnsi"/>
          <w:sz w:val="22"/>
          <w:szCs w:val="22"/>
        </w:rPr>
        <w:t>ere were data quality issues and inconsistencies in relation to the reporting and grading of harms linked to skin int</w:t>
      </w:r>
      <w:r>
        <w:rPr>
          <w:rFonts w:asciiTheme="minorHAnsi" w:hAnsiTheme="minorHAnsi"/>
          <w:sz w:val="22"/>
          <w:szCs w:val="22"/>
        </w:rPr>
        <w:t>egrity concerns. For example, 80% of grade</w:t>
      </w:r>
      <w:r w:rsidRPr="00BF0E94">
        <w:rPr>
          <w:rFonts w:asciiTheme="minorHAnsi" w:hAnsiTheme="minorHAnsi"/>
          <w:sz w:val="22"/>
          <w:szCs w:val="22"/>
        </w:rPr>
        <w:t xml:space="preserve"> 4 pressure ulcers were being reported as ‘moderate harm’ rather than ‘major harm’. The</w:t>
      </w:r>
      <w:r w:rsidR="00AB4CE1">
        <w:rPr>
          <w:rFonts w:asciiTheme="minorHAnsi" w:hAnsiTheme="minorHAnsi"/>
          <w:sz w:val="22"/>
          <w:szCs w:val="22"/>
        </w:rPr>
        <w:t xml:space="preserve"> grading was subsequently standardised and since Q1 17/18 acquired grade 4 pressure ulcers have been graded as major</w:t>
      </w:r>
      <w:r w:rsidRPr="00BF0E94">
        <w:rPr>
          <w:rFonts w:asciiTheme="minorHAnsi" w:hAnsiTheme="minorHAnsi"/>
          <w:sz w:val="22"/>
          <w:szCs w:val="22"/>
        </w:rPr>
        <w:t xml:space="preserve">. </w:t>
      </w:r>
      <w:r w:rsidR="00AB4CE1">
        <w:rPr>
          <w:rFonts w:asciiTheme="minorHAnsi" w:hAnsiTheme="minorHAnsi"/>
          <w:sz w:val="22"/>
          <w:szCs w:val="22"/>
        </w:rPr>
        <w:t>At the same time t</w:t>
      </w:r>
      <w:r w:rsidRPr="00BF0E94">
        <w:rPr>
          <w:rFonts w:asciiTheme="minorHAnsi" w:hAnsiTheme="minorHAnsi"/>
          <w:sz w:val="22"/>
          <w:szCs w:val="22"/>
        </w:rPr>
        <w:t>he distinction between acqui</w:t>
      </w:r>
      <w:r w:rsidR="00AB4CE1">
        <w:rPr>
          <w:rFonts w:asciiTheme="minorHAnsi" w:hAnsiTheme="minorHAnsi"/>
          <w:sz w:val="22"/>
          <w:szCs w:val="22"/>
        </w:rPr>
        <w:t>red and inherited harms was</w:t>
      </w:r>
      <w:r w:rsidRPr="00BF0E94">
        <w:rPr>
          <w:rFonts w:asciiTheme="minorHAnsi" w:hAnsiTheme="minorHAnsi"/>
          <w:sz w:val="22"/>
          <w:szCs w:val="22"/>
        </w:rPr>
        <w:t xml:space="preserve"> introduced.</w:t>
      </w:r>
    </w:p>
    <w:p w:rsidR="00257372" w:rsidRDefault="00AB4CE1" w:rsidP="00AB4CE1">
      <w:pPr>
        <w:rPr>
          <w:rFonts w:asciiTheme="minorHAnsi" w:hAnsiTheme="minorHAnsi"/>
          <w:sz w:val="22"/>
          <w:szCs w:val="22"/>
        </w:rPr>
      </w:pPr>
      <w:r>
        <w:rPr>
          <w:rFonts w:asciiTheme="minorHAnsi" w:hAnsiTheme="minorHAnsi"/>
          <w:sz w:val="22"/>
          <w:szCs w:val="22"/>
        </w:rPr>
        <w:t xml:space="preserve">The </w:t>
      </w:r>
      <w:r w:rsidR="00BF0E94" w:rsidRPr="00BF0E94">
        <w:rPr>
          <w:rFonts w:asciiTheme="minorHAnsi" w:hAnsiTheme="minorHAnsi"/>
          <w:sz w:val="22"/>
          <w:szCs w:val="22"/>
        </w:rPr>
        <w:t>Trust has</w:t>
      </w:r>
      <w:r>
        <w:rPr>
          <w:rFonts w:asciiTheme="minorHAnsi" w:hAnsiTheme="minorHAnsi"/>
          <w:sz w:val="22"/>
          <w:szCs w:val="22"/>
        </w:rPr>
        <w:t xml:space="preserve"> </w:t>
      </w:r>
      <w:r w:rsidR="00D939DA">
        <w:rPr>
          <w:rFonts w:asciiTheme="minorHAnsi" w:hAnsiTheme="minorHAnsi"/>
          <w:sz w:val="22"/>
          <w:szCs w:val="22"/>
        </w:rPr>
        <w:t xml:space="preserve">also seen </w:t>
      </w:r>
      <w:r w:rsidR="00BF0E94" w:rsidRPr="00BF0E94">
        <w:rPr>
          <w:rFonts w:asciiTheme="minorHAnsi" w:hAnsiTheme="minorHAnsi"/>
          <w:sz w:val="22"/>
          <w:szCs w:val="22"/>
        </w:rPr>
        <w:t>a notable reduction in the number of significant pressure ulcers compared to previous financial years</w:t>
      </w:r>
      <w:r>
        <w:rPr>
          <w:rFonts w:asciiTheme="minorHAnsi" w:hAnsiTheme="minorHAnsi"/>
          <w:sz w:val="22"/>
          <w:szCs w:val="22"/>
        </w:rPr>
        <w:t>, as demonstrated in the review of serious incidents relating to pressure damage later in this report. T</w:t>
      </w:r>
      <w:r w:rsidR="00BF0E94" w:rsidRPr="00BF0E94">
        <w:rPr>
          <w:rFonts w:asciiTheme="minorHAnsi" w:hAnsiTheme="minorHAnsi"/>
          <w:sz w:val="22"/>
          <w:szCs w:val="22"/>
        </w:rPr>
        <w:t>his</w:t>
      </w:r>
      <w:r>
        <w:rPr>
          <w:rFonts w:asciiTheme="minorHAnsi" w:hAnsiTheme="minorHAnsi"/>
          <w:sz w:val="22"/>
          <w:szCs w:val="22"/>
        </w:rPr>
        <w:t xml:space="preserve"> decrease</w:t>
      </w:r>
      <w:r w:rsidR="00BF0E94" w:rsidRPr="00BF0E94">
        <w:rPr>
          <w:rFonts w:asciiTheme="minorHAnsi" w:hAnsiTheme="minorHAnsi"/>
          <w:sz w:val="22"/>
          <w:szCs w:val="22"/>
        </w:rPr>
        <w:t xml:space="preserve"> </w:t>
      </w:r>
      <w:r w:rsidR="0099425B">
        <w:rPr>
          <w:rFonts w:asciiTheme="minorHAnsi" w:hAnsiTheme="minorHAnsi"/>
          <w:sz w:val="22"/>
          <w:szCs w:val="22"/>
        </w:rPr>
        <w:t xml:space="preserve">is a result of the improvement actions detailed in the pressure ulcer reduction plan taken including improved learning from lower grade acquired harms </w:t>
      </w:r>
      <w:r w:rsidR="00BF0E94" w:rsidRPr="00BF0E94">
        <w:rPr>
          <w:rFonts w:asciiTheme="minorHAnsi" w:hAnsiTheme="minorHAnsi"/>
          <w:sz w:val="22"/>
          <w:szCs w:val="22"/>
        </w:rPr>
        <w:t xml:space="preserve">(category 2 pressure ulcers) and </w:t>
      </w:r>
      <w:r w:rsidR="0099425B">
        <w:rPr>
          <w:rFonts w:asciiTheme="minorHAnsi" w:hAnsiTheme="minorHAnsi"/>
          <w:sz w:val="22"/>
          <w:szCs w:val="22"/>
        </w:rPr>
        <w:t>the introduction of the Quick Time Learning initiative.</w:t>
      </w:r>
    </w:p>
    <w:p w:rsidR="00AB4CE1" w:rsidRPr="00AB4CE1" w:rsidRDefault="00AB4CE1" w:rsidP="00AB4CE1">
      <w:pPr>
        <w:rPr>
          <w:rFonts w:asciiTheme="minorHAnsi" w:hAnsiTheme="minorHAnsi"/>
          <w:sz w:val="22"/>
          <w:szCs w:val="22"/>
        </w:rPr>
      </w:pPr>
    </w:p>
    <w:p w:rsidR="00892FC2" w:rsidRPr="000847CE" w:rsidRDefault="00A4468F" w:rsidP="00892FC2">
      <w:pPr>
        <w:rPr>
          <w:rFonts w:asciiTheme="minorHAnsi" w:hAnsiTheme="minorHAnsi" w:cs="Segoe UI"/>
          <w:sz w:val="22"/>
          <w:szCs w:val="22"/>
        </w:rPr>
      </w:pPr>
      <w:r w:rsidRPr="000847CE">
        <w:rPr>
          <w:rFonts w:asciiTheme="minorHAnsi" w:hAnsiTheme="minorHAnsi" w:cs="Segoe UI"/>
          <w:sz w:val="22"/>
          <w:szCs w:val="22"/>
        </w:rPr>
        <w:t>Of the 35</w:t>
      </w:r>
      <w:r w:rsidR="00257372" w:rsidRPr="000847CE">
        <w:rPr>
          <w:rFonts w:asciiTheme="minorHAnsi" w:hAnsiTheme="minorHAnsi" w:cs="Segoe UI"/>
          <w:sz w:val="22"/>
          <w:szCs w:val="22"/>
        </w:rPr>
        <w:t xml:space="preserve"> incidents with major injury/sever</w:t>
      </w:r>
      <w:r w:rsidRPr="000847CE">
        <w:rPr>
          <w:rFonts w:asciiTheme="minorHAnsi" w:hAnsiTheme="minorHAnsi" w:cs="Segoe UI"/>
          <w:sz w:val="22"/>
          <w:szCs w:val="22"/>
        </w:rPr>
        <w:t>e property damage reported in Q3</w:t>
      </w:r>
      <w:r w:rsidR="00336861" w:rsidRPr="000847CE">
        <w:rPr>
          <w:rFonts w:asciiTheme="minorHAnsi" w:hAnsiTheme="minorHAnsi" w:cs="Segoe UI"/>
          <w:sz w:val="22"/>
          <w:szCs w:val="22"/>
        </w:rPr>
        <w:t>, 17</w:t>
      </w:r>
      <w:r w:rsidR="00257372" w:rsidRPr="000847CE">
        <w:rPr>
          <w:rFonts w:asciiTheme="minorHAnsi" w:hAnsiTheme="minorHAnsi" w:cs="Segoe UI"/>
          <w:sz w:val="22"/>
          <w:szCs w:val="22"/>
        </w:rPr>
        <w:t xml:space="preserve"> were in district nursing team</w:t>
      </w:r>
      <w:r w:rsidR="00A360A9" w:rsidRPr="000847CE">
        <w:rPr>
          <w:rFonts w:asciiTheme="minorHAnsi" w:hAnsiTheme="minorHAnsi" w:cs="Segoe UI"/>
          <w:sz w:val="22"/>
          <w:szCs w:val="22"/>
        </w:rPr>
        <w:t>s</w:t>
      </w:r>
      <w:r w:rsidR="00336861" w:rsidRPr="000847CE">
        <w:rPr>
          <w:rFonts w:asciiTheme="minorHAnsi" w:hAnsiTheme="minorHAnsi" w:cs="Segoe UI"/>
          <w:sz w:val="22"/>
          <w:szCs w:val="22"/>
        </w:rPr>
        <w:t xml:space="preserve"> (down from 25 in Q2)</w:t>
      </w:r>
      <w:r w:rsidR="00A360A9" w:rsidRPr="000847CE">
        <w:rPr>
          <w:rFonts w:asciiTheme="minorHAnsi" w:hAnsiTheme="minorHAnsi" w:cs="Segoe UI"/>
          <w:sz w:val="22"/>
          <w:szCs w:val="22"/>
        </w:rPr>
        <w:t xml:space="preserve">. Of the </w:t>
      </w:r>
      <w:r w:rsidR="00B50722" w:rsidRPr="000847CE">
        <w:rPr>
          <w:rFonts w:asciiTheme="minorHAnsi" w:hAnsiTheme="minorHAnsi" w:cs="Segoe UI"/>
          <w:sz w:val="22"/>
          <w:szCs w:val="22"/>
        </w:rPr>
        <w:t>District Nursing incidents</w:t>
      </w:r>
      <w:r w:rsidR="00336861" w:rsidRPr="000847CE">
        <w:rPr>
          <w:rFonts w:asciiTheme="minorHAnsi" w:hAnsiTheme="minorHAnsi" w:cs="Segoe UI"/>
          <w:sz w:val="22"/>
          <w:szCs w:val="22"/>
        </w:rPr>
        <w:t>, 15</w:t>
      </w:r>
      <w:r w:rsidR="00124793" w:rsidRPr="000847CE">
        <w:rPr>
          <w:rFonts w:asciiTheme="minorHAnsi" w:hAnsiTheme="minorHAnsi" w:cs="Segoe UI"/>
          <w:sz w:val="22"/>
          <w:szCs w:val="22"/>
        </w:rPr>
        <w:t xml:space="preserve"> were in the category of Skin Integrity and</w:t>
      </w:r>
      <w:r w:rsidR="00336861" w:rsidRPr="000847CE">
        <w:rPr>
          <w:rFonts w:asciiTheme="minorHAnsi" w:hAnsiTheme="minorHAnsi" w:cs="Segoe UI"/>
          <w:sz w:val="22"/>
          <w:szCs w:val="22"/>
        </w:rPr>
        <w:t xml:space="preserve"> 10</w:t>
      </w:r>
      <w:r w:rsidR="00257372" w:rsidRPr="000847CE">
        <w:rPr>
          <w:rFonts w:asciiTheme="minorHAnsi" w:hAnsiTheme="minorHAnsi" w:cs="Segoe UI"/>
          <w:sz w:val="22"/>
          <w:szCs w:val="22"/>
        </w:rPr>
        <w:t xml:space="preserve"> </w:t>
      </w:r>
      <w:r w:rsidR="00081F01" w:rsidRPr="000847CE">
        <w:rPr>
          <w:rFonts w:asciiTheme="minorHAnsi" w:hAnsiTheme="minorHAnsi" w:cs="Segoe UI"/>
          <w:sz w:val="22"/>
          <w:szCs w:val="22"/>
        </w:rPr>
        <w:t xml:space="preserve">of these </w:t>
      </w:r>
      <w:r w:rsidR="00257372" w:rsidRPr="000847CE">
        <w:rPr>
          <w:rFonts w:asciiTheme="minorHAnsi" w:hAnsiTheme="minorHAnsi" w:cs="Segoe UI"/>
          <w:sz w:val="22"/>
          <w:szCs w:val="22"/>
        </w:rPr>
        <w:t>were grade 4 pressure ulcers that had been acquired in service</w:t>
      </w:r>
      <w:r w:rsidR="00336861" w:rsidRPr="000847CE">
        <w:rPr>
          <w:rFonts w:asciiTheme="minorHAnsi" w:hAnsiTheme="minorHAnsi" w:cs="Segoe UI"/>
          <w:sz w:val="22"/>
          <w:szCs w:val="22"/>
        </w:rPr>
        <w:t>, the other 5 were a result of SCALE</w:t>
      </w:r>
      <w:r w:rsidR="00257372" w:rsidRPr="000847CE">
        <w:rPr>
          <w:rFonts w:asciiTheme="minorHAnsi" w:hAnsiTheme="minorHAnsi" w:cs="Segoe UI"/>
          <w:sz w:val="22"/>
          <w:szCs w:val="22"/>
        </w:rPr>
        <w:t xml:space="preserve">. </w:t>
      </w:r>
      <w:r w:rsidR="00BF0D91" w:rsidRPr="000847CE">
        <w:rPr>
          <w:rFonts w:asciiTheme="minorHAnsi" w:hAnsiTheme="minorHAnsi" w:cs="Segoe UI"/>
          <w:sz w:val="22"/>
          <w:szCs w:val="22"/>
        </w:rPr>
        <w:t>T</w:t>
      </w:r>
      <w:r w:rsidR="00081F01" w:rsidRPr="000847CE">
        <w:rPr>
          <w:rFonts w:asciiTheme="minorHAnsi" w:hAnsiTheme="minorHAnsi" w:cs="Segoe UI"/>
          <w:sz w:val="22"/>
          <w:szCs w:val="22"/>
        </w:rPr>
        <w:t xml:space="preserve">he Initial Reviews completed </w:t>
      </w:r>
      <w:r w:rsidR="00336861" w:rsidRPr="000847CE">
        <w:rPr>
          <w:rFonts w:asciiTheme="minorHAnsi" w:hAnsiTheme="minorHAnsi" w:cs="Segoe UI"/>
          <w:sz w:val="22"/>
          <w:szCs w:val="22"/>
        </w:rPr>
        <w:t>did not identify any lapses in care for</w:t>
      </w:r>
      <w:r w:rsidR="00124793" w:rsidRPr="000847CE">
        <w:rPr>
          <w:rFonts w:asciiTheme="minorHAnsi" w:hAnsiTheme="minorHAnsi" w:cs="Segoe UI"/>
          <w:sz w:val="22"/>
          <w:szCs w:val="22"/>
        </w:rPr>
        <w:t xml:space="preserve"> these </w:t>
      </w:r>
      <w:r w:rsidR="00336861" w:rsidRPr="000847CE">
        <w:rPr>
          <w:rFonts w:asciiTheme="minorHAnsi" w:hAnsiTheme="minorHAnsi" w:cs="Segoe UI"/>
          <w:sz w:val="22"/>
          <w:szCs w:val="22"/>
        </w:rPr>
        <w:t xml:space="preserve">incidents and none are being investigated as SIs. </w:t>
      </w:r>
      <w:r w:rsidR="0047069B" w:rsidRPr="000847CE">
        <w:rPr>
          <w:rFonts w:asciiTheme="minorHAnsi" w:hAnsiTheme="minorHAnsi" w:cs="Segoe UI"/>
          <w:sz w:val="22"/>
          <w:szCs w:val="22"/>
        </w:rPr>
        <w:t>The other 2 district nursing incidents</w:t>
      </w:r>
      <w:r w:rsidR="00E217B7" w:rsidRPr="000847CE">
        <w:rPr>
          <w:rFonts w:asciiTheme="minorHAnsi" w:hAnsiTheme="minorHAnsi" w:cs="Segoe UI"/>
          <w:sz w:val="22"/>
          <w:szCs w:val="22"/>
        </w:rPr>
        <w:t xml:space="preserve"> graded as major</w:t>
      </w:r>
      <w:r w:rsidR="0047069B" w:rsidRPr="000847CE">
        <w:rPr>
          <w:rFonts w:asciiTheme="minorHAnsi" w:hAnsiTheme="minorHAnsi" w:cs="Segoe UI"/>
          <w:sz w:val="22"/>
          <w:szCs w:val="22"/>
        </w:rPr>
        <w:t xml:space="preserve"> were in the category of health, one respiratory arrest and one in the category of diagnosis failure/delayed diagnosis as staff in a care h</w:t>
      </w:r>
      <w:r w:rsidR="006A398D" w:rsidRPr="000847CE">
        <w:rPr>
          <w:rFonts w:asciiTheme="minorHAnsi" w:hAnsiTheme="minorHAnsi" w:cs="Segoe UI"/>
          <w:sz w:val="22"/>
          <w:szCs w:val="22"/>
        </w:rPr>
        <w:t>ome had failed to contact the district nurse</w:t>
      </w:r>
      <w:r w:rsidR="0047069B" w:rsidRPr="000847CE">
        <w:rPr>
          <w:rFonts w:asciiTheme="minorHAnsi" w:hAnsiTheme="minorHAnsi" w:cs="Segoe UI"/>
          <w:sz w:val="22"/>
          <w:szCs w:val="22"/>
        </w:rPr>
        <w:t xml:space="preserve"> team to advise of a decline relating to pressure damage.</w:t>
      </w:r>
      <w:r w:rsidR="001511DF" w:rsidRPr="000847CE">
        <w:rPr>
          <w:rFonts w:asciiTheme="minorHAnsi" w:hAnsiTheme="minorHAnsi" w:cs="Segoe UI"/>
          <w:sz w:val="22"/>
          <w:szCs w:val="22"/>
        </w:rPr>
        <w:t xml:space="preserve"> There were 3 further incidents of acquired grade 4 pressure damage in other departments (CHos-Didcot, CT-Central and PODS SW Witney), again no lapses of care were reported.</w:t>
      </w:r>
    </w:p>
    <w:p w:rsidR="00257372" w:rsidRPr="000847CE" w:rsidRDefault="00257372" w:rsidP="00416AF5">
      <w:pPr>
        <w:jc w:val="both"/>
        <w:rPr>
          <w:rFonts w:asciiTheme="minorHAnsi" w:hAnsiTheme="minorHAnsi" w:cs="Segoe UI"/>
          <w:sz w:val="22"/>
          <w:szCs w:val="22"/>
        </w:rPr>
      </w:pPr>
    </w:p>
    <w:p w:rsidR="00B673F1" w:rsidRDefault="00B673F1" w:rsidP="008B5465">
      <w:pPr>
        <w:jc w:val="both"/>
        <w:rPr>
          <w:rFonts w:asciiTheme="minorHAnsi" w:hAnsiTheme="minorHAnsi" w:cs="Segoe UI"/>
          <w:sz w:val="22"/>
          <w:szCs w:val="22"/>
        </w:rPr>
      </w:pPr>
      <w:r>
        <w:rPr>
          <w:rFonts w:asciiTheme="minorHAnsi" w:hAnsiTheme="minorHAnsi" w:cs="Segoe UI"/>
          <w:sz w:val="22"/>
          <w:szCs w:val="22"/>
        </w:rPr>
        <w:t>In the Adult Directorate an average of 2 incidents per month have been reported as resulting in major harm since April 2015, however, in Q3 above average numbers were reported with 11 incidents on total, 6 in October, 4 in November and 1 in December. Of these,</w:t>
      </w:r>
      <w:r w:rsidR="00336861" w:rsidRPr="000847CE">
        <w:rPr>
          <w:rFonts w:asciiTheme="minorHAnsi" w:hAnsiTheme="minorHAnsi" w:cs="Segoe UI"/>
          <w:sz w:val="22"/>
          <w:szCs w:val="22"/>
        </w:rPr>
        <w:t xml:space="preserve"> 7 wer</w:t>
      </w:r>
      <w:r w:rsidR="0047069B" w:rsidRPr="000847CE">
        <w:rPr>
          <w:rFonts w:asciiTheme="minorHAnsi" w:hAnsiTheme="minorHAnsi" w:cs="Segoe UI"/>
          <w:sz w:val="22"/>
          <w:szCs w:val="22"/>
        </w:rPr>
        <w:t xml:space="preserve">e reported within the AMHTs, </w:t>
      </w:r>
      <w:r w:rsidR="00336861" w:rsidRPr="000847CE">
        <w:rPr>
          <w:rFonts w:asciiTheme="minorHAnsi" w:hAnsiTheme="minorHAnsi" w:cs="Segoe UI"/>
          <w:sz w:val="22"/>
          <w:szCs w:val="22"/>
        </w:rPr>
        <w:t>4 of th</w:t>
      </w:r>
      <w:r w:rsidR="0047069B" w:rsidRPr="000847CE">
        <w:rPr>
          <w:rFonts w:asciiTheme="minorHAnsi" w:hAnsiTheme="minorHAnsi" w:cs="Segoe UI"/>
          <w:sz w:val="22"/>
          <w:szCs w:val="22"/>
        </w:rPr>
        <w:t>ese were in Oxon City + NE AMHT and 3 in AMHS Bu</w:t>
      </w:r>
      <w:r w:rsidR="006A398D" w:rsidRPr="000847CE">
        <w:rPr>
          <w:rFonts w:asciiTheme="minorHAnsi" w:hAnsiTheme="minorHAnsi" w:cs="Segoe UI"/>
          <w:sz w:val="22"/>
          <w:szCs w:val="22"/>
        </w:rPr>
        <w:t>cks Aylesbury. In Oxon C</w:t>
      </w:r>
      <w:r w:rsidR="0047069B" w:rsidRPr="000847CE">
        <w:rPr>
          <w:rFonts w:asciiTheme="minorHAnsi" w:hAnsiTheme="minorHAnsi" w:cs="Segoe UI"/>
          <w:sz w:val="22"/>
          <w:szCs w:val="22"/>
        </w:rPr>
        <w:t>ity</w:t>
      </w:r>
      <w:r w:rsidR="006A398D" w:rsidRPr="000847CE">
        <w:rPr>
          <w:rFonts w:asciiTheme="minorHAnsi" w:hAnsiTheme="minorHAnsi" w:cs="Segoe UI"/>
          <w:sz w:val="22"/>
          <w:szCs w:val="22"/>
        </w:rPr>
        <w:t xml:space="preserve"> and NE AMHT</w:t>
      </w:r>
      <w:r w:rsidR="0047069B" w:rsidRPr="000847CE">
        <w:rPr>
          <w:rFonts w:asciiTheme="minorHAnsi" w:hAnsiTheme="minorHAnsi" w:cs="Segoe UI"/>
          <w:sz w:val="22"/>
          <w:szCs w:val="22"/>
        </w:rPr>
        <w:t xml:space="preserve"> 3 of the incidents were of self-harm, one overdose</w:t>
      </w:r>
      <w:r w:rsidR="00336861" w:rsidRPr="000847CE">
        <w:rPr>
          <w:rFonts w:asciiTheme="minorHAnsi" w:hAnsiTheme="minorHAnsi" w:cs="Segoe UI"/>
          <w:sz w:val="22"/>
          <w:szCs w:val="22"/>
        </w:rPr>
        <w:t xml:space="preserve"> </w:t>
      </w:r>
      <w:r w:rsidR="0047069B" w:rsidRPr="000847CE">
        <w:rPr>
          <w:rFonts w:asciiTheme="minorHAnsi" w:hAnsiTheme="minorHAnsi" w:cs="Segoe UI"/>
          <w:sz w:val="22"/>
          <w:szCs w:val="22"/>
        </w:rPr>
        <w:t>and 2 incidents of major harm caused by cutting (both by the same patient). There was also an incident of major injury caused to a member of the public by a patient, this is being investigated as a serious incident.</w:t>
      </w:r>
      <w:r>
        <w:rPr>
          <w:rFonts w:asciiTheme="minorHAnsi" w:hAnsiTheme="minorHAnsi" w:cs="Segoe UI"/>
          <w:sz w:val="22"/>
          <w:szCs w:val="22"/>
        </w:rPr>
        <w:t xml:space="preserve"> </w:t>
      </w:r>
      <w:r w:rsidR="0047069B" w:rsidRPr="000847CE">
        <w:rPr>
          <w:rFonts w:asciiTheme="minorHAnsi" w:hAnsiTheme="minorHAnsi" w:cs="Segoe UI"/>
          <w:sz w:val="22"/>
          <w:szCs w:val="22"/>
        </w:rPr>
        <w:t>In Bucks Aylesbury there was a reported suicide attempt by jumping that resulted in a fracture, and there were 2 incidents of major inj</w:t>
      </w:r>
      <w:r w:rsidR="00FE38C1" w:rsidRPr="000847CE">
        <w:rPr>
          <w:rFonts w:asciiTheme="minorHAnsi" w:hAnsiTheme="minorHAnsi" w:cs="Segoe UI"/>
          <w:sz w:val="22"/>
          <w:szCs w:val="22"/>
        </w:rPr>
        <w:t xml:space="preserve">ury cause by a physical illness. </w:t>
      </w:r>
    </w:p>
    <w:p w:rsidR="00B673F1" w:rsidRDefault="00B673F1" w:rsidP="008B5465">
      <w:pPr>
        <w:jc w:val="both"/>
        <w:rPr>
          <w:rFonts w:asciiTheme="minorHAnsi" w:hAnsiTheme="minorHAnsi" w:cs="Segoe UI"/>
          <w:sz w:val="22"/>
          <w:szCs w:val="22"/>
        </w:rPr>
      </w:pPr>
    </w:p>
    <w:p w:rsidR="00E217B7" w:rsidRPr="000847CE" w:rsidRDefault="00FE38C1" w:rsidP="008B5465">
      <w:pPr>
        <w:jc w:val="both"/>
        <w:rPr>
          <w:rFonts w:asciiTheme="minorHAnsi" w:hAnsiTheme="minorHAnsi" w:cs="Segoe UI"/>
          <w:sz w:val="22"/>
          <w:szCs w:val="22"/>
        </w:rPr>
      </w:pPr>
      <w:r w:rsidRPr="000847CE">
        <w:rPr>
          <w:rFonts w:asciiTheme="minorHAnsi" w:hAnsiTheme="minorHAnsi" w:cs="Segoe UI"/>
          <w:sz w:val="22"/>
          <w:szCs w:val="22"/>
        </w:rPr>
        <w:t xml:space="preserve">The </w:t>
      </w:r>
      <w:r w:rsidR="00FB2D4E">
        <w:rPr>
          <w:rFonts w:asciiTheme="minorHAnsi" w:hAnsiTheme="minorHAnsi" w:cs="Segoe UI"/>
          <w:sz w:val="22"/>
          <w:szCs w:val="22"/>
        </w:rPr>
        <w:t xml:space="preserve">remaining </w:t>
      </w:r>
      <w:r w:rsidRPr="000847CE">
        <w:rPr>
          <w:rFonts w:asciiTheme="minorHAnsi" w:hAnsiTheme="minorHAnsi" w:cs="Segoe UI"/>
          <w:sz w:val="22"/>
          <w:szCs w:val="22"/>
        </w:rPr>
        <w:t>incidents of major injury were across 11 different departments. Four of these related to self-harm, two patients took overdoses in Psychological services (one in Talking Space, one in Healthy Minds), there was an incident of cutting that caused major injury on Wintle ward, an</w:t>
      </w:r>
      <w:r w:rsidR="001511DF" w:rsidRPr="000847CE">
        <w:rPr>
          <w:rFonts w:asciiTheme="minorHAnsi" w:hAnsiTheme="minorHAnsi" w:cs="Segoe UI"/>
          <w:sz w:val="22"/>
          <w:szCs w:val="22"/>
        </w:rPr>
        <w:t>d there was an incident of self-</w:t>
      </w:r>
      <w:r w:rsidR="006A398D" w:rsidRPr="000847CE">
        <w:rPr>
          <w:rFonts w:asciiTheme="minorHAnsi" w:hAnsiTheme="minorHAnsi" w:cs="Segoe UI"/>
          <w:sz w:val="22"/>
          <w:szCs w:val="22"/>
        </w:rPr>
        <w:t>harm by hanging in CAMHS Buckinghamshire</w:t>
      </w:r>
      <w:r w:rsidRPr="000847CE">
        <w:rPr>
          <w:rFonts w:asciiTheme="minorHAnsi" w:hAnsiTheme="minorHAnsi" w:cs="Segoe UI"/>
          <w:sz w:val="22"/>
          <w:szCs w:val="22"/>
        </w:rPr>
        <w:t xml:space="preserve"> (targeted), this is being investigated as a serious incident. </w:t>
      </w:r>
    </w:p>
    <w:p w:rsidR="00E217B7" w:rsidRPr="000847CE" w:rsidRDefault="00E217B7" w:rsidP="008B5465">
      <w:pPr>
        <w:jc w:val="both"/>
        <w:rPr>
          <w:rFonts w:asciiTheme="minorHAnsi" w:hAnsiTheme="minorHAnsi" w:cs="Segoe UI"/>
          <w:sz w:val="22"/>
          <w:szCs w:val="22"/>
        </w:rPr>
      </w:pPr>
    </w:p>
    <w:p w:rsidR="008B5465" w:rsidRPr="000847CE" w:rsidRDefault="00FE38C1" w:rsidP="008B5465">
      <w:pPr>
        <w:jc w:val="both"/>
        <w:rPr>
          <w:rFonts w:asciiTheme="minorHAnsi" w:hAnsiTheme="minorHAnsi" w:cs="Segoe UI"/>
          <w:sz w:val="22"/>
          <w:szCs w:val="22"/>
        </w:rPr>
      </w:pPr>
      <w:r w:rsidRPr="000847CE">
        <w:rPr>
          <w:rFonts w:asciiTheme="minorHAnsi" w:hAnsiTheme="minorHAnsi" w:cs="Segoe UI"/>
          <w:sz w:val="22"/>
          <w:szCs w:val="22"/>
        </w:rPr>
        <w:t>There were 2 further incidents of diagnosis failure/delayed diagnosis that resulte</w:t>
      </w:r>
      <w:r w:rsidR="006A398D" w:rsidRPr="000847CE">
        <w:rPr>
          <w:rFonts w:asciiTheme="minorHAnsi" w:hAnsiTheme="minorHAnsi" w:cs="Segoe UI"/>
          <w:sz w:val="22"/>
          <w:szCs w:val="22"/>
        </w:rPr>
        <w:t>d in major injury, one on CHos C</w:t>
      </w:r>
      <w:r w:rsidRPr="000847CE">
        <w:rPr>
          <w:rFonts w:asciiTheme="minorHAnsi" w:hAnsiTheme="minorHAnsi" w:cs="Segoe UI"/>
          <w:sz w:val="22"/>
          <w:szCs w:val="22"/>
        </w:rPr>
        <w:t>ity ward (an undiagnosed fracture of the hip) and one in the LDS community team</w:t>
      </w:r>
      <w:r w:rsidR="001511DF" w:rsidRPr="000847CE">
        <w:rPr>
          <w:rFonts w:asciiTheme="minorHAnsi" w:hAnsiTheme="minorHAnsi" w:cs="Segoe UI"/>
          <w:sz w:val="22"/>
          <w:szCs w:val="22"/>
        </w:rPr>
        <w:t xml:space="preserve"> where a patient was diagnos</w:t>
      </w:r>
      <w:r w:rsidRPr="000847CE">
        <w:rPr>
          <w:rFonts w:asciiTheme="minorHAnsi" w:hAnsiTheme="minorHAnsi" w:cs="Segoe UI"/>
          <w:sz w:val="22"/>
          <w:szCs w:val="22"/>
        </w:rPr>
        <w:t xml:space="preserve">ed with pneumonia and sepsis. There was an incident </w:t>
      </w:r>
      <w:r w:rsidR="0099425B">
        <w:rPr>
          <w:rFonts w:asciiTheme="minorHAnsi" w:hAnsiTheme="minorHAnsi" w:cs="Segoe UI"/>
          <w:sz w:val="22"/>
          <w:szCs w:val="22"/>
        </w:rPr>
        <w:t>of major injury on CA</w:t>
      </w:r>
      <w:r w:rsidRPr="000847CE">
        <w:rPr>
          <w:rFonts w:asciiTheme="minorHAnsi" w:hAnsiTheme="minorHAnsi" w:cs="Segoe UI"/>
          <w:sz w:val="22"/>
          <w:szCs w:val="22"/>
        </w:rPr>
        <w:t>M</w:t>
      </w:r>
      <w:r w:rsidR="0099425B">
        <w:rPr>
          <w:rFonts w:asciiTheme="minorHAnsi" w:hAnsiTheme="minorHAnsi" w:cs="Segoe UI"/>
          <w:sz w:val="22"/>
          <w:szCs w:val="22"/>
        </w:rPr>
        <w:t>H</w:t>
      </w:r>
      <w:r w:rsidRPr="000847CE">
        <w:rPr>
          <w:rFonts w:asciiTheme="minorHAnsi" w:hAnsiTheme="minorHAnsi" w:cs="Segoe UI"/>
          <w:sz w:val="22"/>
          <w:szCs w:val="22"/>
        </w:rPr>
        <w:t xml:space="preserve">S Marlborough house </w:t>
      </w:r>
      <w:r w:rsidR="001511DF" w:rsidRPr="000847CE">
        <w:rPr>
          <w:rFonts w:asciiTheme="minorHAnsi" w:hAnsiTheme="minorHAnsi" w:cs="Segoe UI"/>
          <w:sz w:val="22"/>
          <w:szCs w:val="22"/>
        </w:rPr>
        <w:t>where an ambulance had to be called for a patient with low blood sugar. The final incident</w:t>
      </w:r>
      <w:r w:rsidR="00E217B7" w:rsidRPr="000847CE">
        <w:rPr>
          <w:rFonts w:asciiTheme="minorHAnsi" w:hAnsiTheme="minorHAnsi" w:cs="Segoe UI"/>
          <w:sz w:val="22"/>
          <w:szCs w:val="22"/>
        </w:rPr>
        <w:t xml:space="preserve"> that was graded as major</w:t>
      </w:r>
      <w:r w:rsidR="001511DF" w:rsidRPr="000847CE">
        <w:rPr>
          <w:rFonts w:asciiTheme="minorHAnsi" w:hAnsiTheme="minorHAnsi" w:cs="Segoe UI"/>
          <w:sz w:val="22"/>
          <w:szCs w:val="22"/>
        </w:rPr>
        <w:t xml:space="preserve"> was reported on MIU d</w:t>
      </w:r>
      <w:r w:rsidR="00484AE7" w:rsidRPr="000847CE">
        <w:rPr>
          <w:rFonts w:asciiTheme="minorHAnsi" w:hAnsiTheme="minorHAnsi" w:cs="Segoe UI"/>
          <w:sz w:val="22"/>
          <w:szCs w:val="22"/>
        </w:rPr>
        <w:t>ue to suspected assault on a 10-</w:t>
      </w:r>
      <w:r w:rsidR="001511DF" w:rsidRPr="000847CE">
        <w:rPr>
          <w:rFonts w:asciiTheme="minorHAnsi" w:hAnsiTheme="minorHAnsi" w:cs="Segoe UI"/>
          <w:sz w:val="22"/>
          <w:szCs w:val="22"/>
        </w:rPr>
        <w:t xml:space="preserve">week old patient, it was reported as a safeguarding concern and the police were informed.  </w:t>
      </w:r>
    </w:p>
    <w:p w:rsidR="00225DE5" w:rsidRPr="000847CE" w:rsidRDefault="00225DE5" w:rsidP="00225DE5">
      <w:pPr>
        <w:rPr>
          <w:rFonts w:asciiTheme="minorHAnsi" w:hAnsiTheme="minorHAnsi" w:cs="Segoe UI"/>
          <w:sz w:val="22"/>
          <w:szCs w:val="22"/>
        </w:rPr>
      </w:pPr>
    </w:p>
    <w:p w:rsidR="007F6A7C" w:rsidRPr="000847CE" w:rsidRDefault="00C118EC" w:rsidP="00225DE5">
      <w:pPr>
        <w:rPr>
          <w:rFonts w:asciiTheme="minorHAnsi" w:hAnsiTheme="minorHAnsi" w:cs="Segoe UI"/>
          <w:sz w:val="22"/>
          <w:szCs w:val="22"/>
          <w:u w:val="single"/>
        </w:rPr>
      </w:pPr>
      <w:r w:rsidRPr="000847CE">
        <w:rPr>
          <w:rFonts w:asciiTheme="minorHAnsi" w:hAnsiTheme="minorHAnsi" w:cs="Segoe UI"/>
          <w:noProof/>
          <w:sz w:val="22"/>
          <w:szCs w:val="22"/>
          <w:u w:val="single"/>
        </w:rPr>
        <w:drawing>
          <wp:inline distT="0" distB="0" distL="0" distR="0" wp14:anchorId="356B0F9B" wp14:editId="67427B28">
            <wp:extent cx="5995035" cy="27889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8118" cy="2790354"/>
                    </a:xfrm>
                    <a:prstGeom prst="rect">
                      <a:avLst/>
                    </a:prstGeom>
                    <a:noFill/>
                  </pic:spPr>
                </pic:pic>
              </a:graphicData>
            </a:graphic>
          </wp:inline>
        </w:drawing>
      </w:r>
    </w:p>
    <w:p w:rsidR="00C118EC" w:rsidRPr="000847CE" w:rsidRDefault="00C118EC" w:rsidP="00C118EC">
      <w:pPr>
        <w:pStyle w:val="Caption"/>
        <w:spacing w:after="0"/>
        <w:jc w:val="both"/>
        <w:rPr>
          <w:rFonts w:asciiTheme="minorHAnsi" w:hAnsiTheme="minorHAnsi" w:cs="Segoe UI"/>
          <w:b w:val="0"/>
          <w:i/>
          <w:color w:val="auto"/>
          <w:sz w:val="22"/>
          <w:szCs w:val="22"/>
        </w:rPr>
      </w:pPr>
      <w:r w:rsidRPr="000847CE">
        <w:rPr>
          <w:rFonts w:asciiTheme="minorHAnsi" w:hAnsiTheme="minorHAnsi" w:cs="Segoe UI"/>
          <w:b w:val="0"/>
          <w:i/>
          <w:color w:val="auto"/>
          <w:sz w:val="22"/>
          <w:szCs w:val="22"/>
        </w:rPr>
        <w:t xml:space="preserve">Figure </w:t>
      </w:r>
      <w:r w:rsidR="000D3C59" w:rsidRPr="000847CE">
        <w:rPr>
          <w:rFonts w:asciiTheme="minorHAnsi" w:hAnsiTheme="minorHAnsi" w:cs="Segoe UI"/>
          <w:b w:val="0"/>
          <w:i/>
          <w:color w:val="auto"/>
          <w:sz w:val="22"/>
          <w:szCs w:val="22"/>
        </w:rPr>
        <w:t>2</w:t>
      </w:r>
      <w:r w:rsidRPr="000847CE">
        <w:rPr>
          <w:rFonts w:asciiTheme="minorHAnsi" w:hAnsiTheme="minorHAnsi" w:cs="Segoe UI"/>
          <w:b w:val="0"/>
          <w:i/>
          <w:color w:val="auto"/>
          <w:sz w:val="22"/>
          <w:szCs w:val="22"/>
        </w:rPr>
        <w:t>. Control chart displaying proportion of all incidents that are reported as resulting in major injury or property dama</w:t>
      </w:r>
      <w:r w:rsidR="00E152D2">
        <w:rPr>
          <w:rFonts w:asciiTheme="minorHAnsi" w:hAnsiTheme="minorHAnsi" w:cs="Segoe UI"/>
          <w:b w:val="0"/>
          <w:i/>
          <w:color w:val="auto"/>
          <w:sz w:val="22"/>
          <w:szCs w:val="22"/>
        </w:rPr>
        <w:t xml:space="preserve">ge, April 2015 -  December 2017. Inherited pressure ulcers are excluded. </w:t>
      </w:r>
    </w:p>
    <w:p w:rsidR="00A4468F" w:rsidRDefault="00A4468F" w:rsidP="00225DE5">
      <w:pPr>
        <w:rPr>
          <w:rFonts w:asciiTheme="minorHAnsi" w:hAnsiTheme="minorHAnsi" w:cs="Segoe UI"/>
          <w:sz w:val="22"/>
          <w:szCs w:val="22"/>
          <w:u w:val="single"/>
        </w:rPr>
      </w:pPr>
    </w:p>
    <w:p w:rsidR="00762416" w:rsidRPr="001A07A4" w:rsidRDefault="00257372" w:rsidP="001E42B5">
      <w:pPr>
        <w:pStyle w:val="ListParagraph"/>
        <w:numPr>
          <w:ilvl w:val="1"/>
          <w:numId w:val="34"/>
        </w:numPr>
        <w:jc w:val="both"/>
        <w:rPr>
          <w:rFonts w:asciiTheme="minorHAnsi" w:hAnsiTheme="minorHAnsi" w:cs="Segoe UI"/>
          <w:sz w:val="22"/>
          <w:szCs w:val="22"/>
          <w:u w:val="single"/>
        </w:rPr>
      </w:pPr>
      <w:r w:rsidRPr="000847CE">
        <w:rPr>
          <w:rFonts w:asciiTheme="minorHAnsi" w:hAnsiTheme="minorHAnsi" w:cs="Segoe UI"/>
          <w:sz w:val="22"/>
          <w:szCs w:val="22"/>
          <w:u w:val="single"/>
        </w:rPr>
        <w:t>Incidents reported across Directorates, Service Lines and Departments</w:t>
      </w:r>
    </w:p>
    <w:p w:rsidR="009A69D9" w:rsidRPr="000847CE" w:rsidRDefault="009A69D9" w:rsidP="00257372">
      <w:pPr>
        <w:jc w:val="both"/>
        <w:rPr>
          <w:rFonts w:asciiTheme="minorHAnsi" w:hAnsiTheme="minorHAnsi" w:cs="Segoe UI"/>
          <w:sz w:val="22"/>
          <w:szCs w:val="22"/>
          <w:u w:val="single"/>
        </w:rPr>
      </w:pPr>
      <w:r w:rsidRPr="000847CE">
        <w:rPr>
          <w:rFonts w:asciiTheme="minorHAnsi" w:hAnsiTheme="minorHAnsi" w:cs="Segoe UI"/>
          <w:sz w:val="22"/>
          <w:szCs w:val="22"/>
          <w:u w:val="single"/>
        </w:rPr>
        <w:t>Older People Directorate</w:t>
      </w:r>
    </w:p>
    <w:p w:rsidR="00257372" w:rsidRPr="000847CE" w:rsidRDefault="002974FE" w:rsidP="00257372">
      <w:pPr>
        <w:jc w:val="both"/>
        <w:rPr>
          <w:rFonts w:asciiTheme="minorHAnsi" w:hAnsiTheme="minorHAnsi" w:cs="Segoe UI"/>
          <w:sz w:val="22"/>
          <w:szCs w:val="22"/>
        </w:rPr>
      </w:pPr>
      <w:r w:rsidRPr="000847CE">
        <w:rPr>
          <w:rFonts w:asciiTheme="minorHAnsi" w:hAnsiTheme="minorHAnsi" w:cs="Segoe UI"/>
          <w:sz w:val="22"/>
          <w:szCs w:val="22"/>
        </w:rPr>
        <w:t>The</w:t>
      </w:r>
      <w:r w:rsidR="00257372" w:rsidRPr="000847CE">
        <w:rPr>
          <w:rFonts w:asciiTheme="minorHAnsi" w:hAnsiTheme="minorHAnsi" w:cs="Segoe UI"/>
          <w:sz w:val="22"/>
          <w:szCs w:val="22"/>
        </w:rPr>
        <w:t xml:space="preserve"> Older People Directorate</w:t>
      </w:r>
      <w:r w:rsidRPr="000847CE">
        <w:rPr>
          <w:rFonts w:asciiTheme="minorHAnsi" w:hAnsiTheme="minorHAnsi" w:cs="Segoe UI"/>
          <w:sz w:val="22"/>
          <w:szCs w:val="22"/>
        </w:rPr>
        <w:t xml:space="preserve"> continue to report the </w:t>
      </w:r>
      <w:r w:rsidR="00BB0904" w:rsidRPr="000847CE">
        <w:rPr>
          <w:rFonts w:asciiTheme="minorHAnsi" w:hAnsiTheme="minorHAnsi" w:cs="Segoe UI"/>
          <w:sz w:val="22"/>
          <w:szCs w:val="22"/>
        </w:rPr>
        <w:t>highest number of incidents</w:t>
      </w:r>
      <w:r w:rsidR="00FD7838" w:rsidRPr="000847CE">
        <w:rPr>
          <w:rFonts w:asciiTheme="minorHAnsi" w:hAnsiTheme="minorHAnsi" w:cs="Segoe UI"/>
          <w:sz w:val="22"/>
          <w:szCs w:val="22"/>
        </w:rPr>
        <w:t xml:space="preserve"> (with the exception of September 2017 when more incidents were repor</w:t>
      </w:r>
      <w:r w:rsidR="00E217B7" w:rsidRPr="000847CE">
        <w:rPr>
          <w:rFonts w:asciiTheme="minorHAnsi" w:hAnsiTheme="minorHAnsi" w:cs="Segoe UI"/>
          <w:sz w:val="22"/>
          <w:szCs w:val="22"/>
        </w:rPr>
        <w:t>ted in the adult directorate) and n</w:t>
      </w:r>
      <w:r w:rsidRPr="000847CE">
        <w:rPr>
          <w:rFonts w:asciiTheme="minorHAnsi" w:hAnsiTheme="minorHAnsi" w:cs="Segoe UI"/>
          <w:sz w:val="22"/>
          <w:szCs w:val="22"/>
        </w:rPr>
        <w:t xml:space="preserve">umbers </w:t>
      </w:r>
      <w:r w:rsidR="00762416" w:rsidRPr="000847CE">
        <w:rPr>
          <w:rFonts w:asciiTheme="minorHAnsi" w:hAnsiTheme="minorHAnsi" w:cs="Segoe UI"/>
          <w:sz w:val="22"/>
          <w:szCs w:val="22"/>
        </w:rPr>
        <w:t xml:space="preserve">of incidents </w:t>
      </w:r>
      <w:r w:rsidRPr="000847CE">
        <w:rPr>
          <w:rFonts w:asciiTheme="minorHAnsi" w:hAnsiTheme="minorHAnsi" w:cs="Segoe UI"/>
          <w:sz w:val="22"/>
          <w:szCs w:val="22"/>
        </w:rPr>
        <w:t>have</w:t>
      </w:r>
      <w:r w:rsidR="00257372" w:rsidRPr="000847CE">
        <w:rPr>
          <w:rFonts w:asciiTheme="minorHAnsi" w:hAnsiTheme="minorHAnsi" w:cs="Segoe UI"/>
          <w:sz w:val="22"/>
          <w:szCs w:val="22"/>
        </w:rPr>
        <w:t xml:space="preserve"> been generally consistent since April 2015. </w:t>
      </w:r>
      <w:r w:rsidR="00FD7838" w:rsidRPr="000847CE">
        <w:rPr>
          <w:rFonts w:asciiTheme="minorHAnsi" w:hAnsiTheme="minorHAnsi" w:cs="Segoe UI"/>
          <w:sz w:val="22"/>
          <w:szCs w:val="22"/>
        </w:rPr>
        <w:t>Within this d</w:t>
      </w:r>
      <w:r w:rsidR="00B47AA6" w:rsidRPr="000847CE">
        <w:rPr>
          <w:rFonts w:asciiTheme="minorHAnsi" w:hAnsiTheme="minorHAnsi" w:cs="Segoe UI"/>
          <w:sz w:val="22"/>
          <w:szCs w:val="22"/>
        </w:rPr>
        <w:t xml:space="preserve">irectorate 88% of incidents in Q3 related to physical health services, and </w:t>
      </w:r>
      <w:r w:rsidR="00BB0904" w:rsidRPr="000847CE">
        <w:rPr>
          <w:rFonts w:asciiTheme="minorHAnsi" w:hAnsiTheme="minorHAnsi" w:cs="Segoe UI"/>
          <w:sz w:val="22"/>
          <w:szCs w:val="22"/>
        </w:rPr>
        <w:t>the majority of incidents continue to be recorded in the c</w:t>
      </w:r>
      <w:r w:rsidR="002C069D" w:rsidRPr="000847CE">
        <w:rPr>
          <w:rFonts w:asciiTheme="minorHAnsi" w:hAnsiTheme="minorHAnsi" w:cs="Segoe UI"/>
          <w:sz w:val="22"/>
          <w:szCs w:val="22"/>
        </w:rPr>
        <w:t>ategories of Skin Integrity (36</w:t>
      </w:r>
      <w:r w:rsidR="00B47AA6" w:rsidRPr="000847CE">
        <w:rPr>
          <w:rFonts w:asciiTheme="minorHAnsi" w:hAnsiTheme="minorHAnsi" w:cs="Segoe UI"/>
          <w:sz w:val="22"/>
          <w:szCs w:val="22"/>
        </w:rPr>
        <w:t>%</w:t>
      </w:r>
      <w:r w:rsidR="002C069D" w:rsidRPr="000847CE">
        <w:rPr>
          <w:rFonts w:asciiTheme="minorHAnsi" w:hAnsiTheme="minorHAnsi" w:cs="Segoe UI"/>
          <w:sz w:val="22"/>
          <w:szCs w:val="22"/>
        </w:rPr>
        <w:t>, n = 622) and Falls (12</w:t>
      </w:r>
      <w:r w:rsidR="00B47AA6" w:rsidRPr="000847CE">
        <w:rPr>
          <w:rFonts w:asciiTheme="minorHAnsi" w:hAnsiTheme="minorHAnsi" w:cs="Segoe UI"/>
          <w:sz w:val="22"/>
          <w:szCs w:val="22"/>
        </w:rPr>
        <w:t>%</w:t>
      </w:r>
      <w:r w:rsidR="002C069D" w:rsidRPr="000847CE">
        <w:rPr>
          <w:rFonts w:asciiTheme="minorHAnsi" w:hAnsiTheme="minorHAnsi" w:cs="Segoe UI"/>
          <w:sz w:val="22"/>
          <w:szCs w:val="22"/>
        </w:rPr>
        <w:t>, n=201</w:t>
      </w:r>
      <w:r w:rsidR="00BB0904" w:rsidRPr="000847CE">
        <w:rPr>
          <w:rFonts w:asciiTheme="minorHAnsi" w:hAnsiTheme="minorHAnsi" w:cs="Segoe UI"/>
          <w:sz w:val="22"/>
          <w:szCs w:val="22"/>
        </w:rPr>
        <w:t>). Of</w:t>
      </w:r>
      <w:r w:rsidR="002C069D" w:rsidRPr="000847CE">
        <w:rPr>
          <w:rFonts w:asciiTheme="minorHAnsi" w:hAnsiTheme="minorHAnsi" w:cs="Segoe UI"/>
          <w:sz w:val="22"/>
          <w:szCs w:val="22"/>
        </w:rPr>
        <w:t xml:space="preserve"> the Skin Integrity incidents </w:t>
      </w:r>
      <w:r w:rsidR="00B47AA6" w:rsidRPr="000847CE">
        <w:rPr>
          <w:rFonts w:asciiTheme="minorHAnsi" w:hAnsiTheme="minorHAnsi" w:cs="Segoe UI"/>
          <w:sz w:val="22"/>
          <w:szCs w:val="22"/>
        </w:rPr>
        <w:t xml:space="preserve">in Q3 </w:t>
      </w:r>
      <w:r w:rsidR="002C069D" w:rsidRPr="000847CE">
        <w:rPr>
          <w:rFonts w:asciiTheme="minorHAnsi" w:hAnsiTheme="minorHAnsi" w:cs="Segoe UI"/>
          <w:sz w:val="22"/>
          <w:szCs w:val="22"/>
        </w:rPr>
        <w:t>52% (n=322</w:t>
      </w:r>
      <w:r w:rsidR="00BB0904" w:rsidRPr="000847CE">
        <w:rPr>
          <w:rFonts w:asciiTheme="minorHAnsi" w:hAnsiTheme="minorHAnsi" w:cs="Segoe UI"/>
          <w:sz w:val="22"/>
          <w:szCs w:val="22"/>
        </w:rPr>
        <w:t xml:space="preserve">) were inherited from </w:t>
      </w:r>
      <w:r w:rsidR="00BB0904" w:rsidRPr="000847CE">
        <w:rPr>
          <w:rFonts w:asciiTheme="minorHAnsi" w:hAnsiTheme="minorHAnsi" w:cs="Segoe UI"/>
          <w:sz w:val="22"/>
          <w:szCs w:val="22"/>
        </w:rPr>
        <w:lastRenderedPageBreak/>
        <w:t xml:space="preserve">home/another provider rather than being acquired in the </w:t>
      </w:r>
      <w:r w:rsidR="001219A3" w:rsidRPr="000847CE">
        <w:rPr>
          <w:rFonts w:asciiTheme="minorHAnsi" w:hAnsiTheme="minorHAnsi" w:cs="Segoe UI"/>
          <w:sz w:val="22"/>
          <w:szCs w:val="22"/>
        </w:rPr>
        <w:t>care of the trust</w:t>
      </w:r>
      <w:r w:rsidR="00BB0904" w:rsidRPr="000847CE">
        <w:rPr>
          <w:rFonts w:asciiTheme="minorHAnsi" w:hAnsiTheme="minorHAnsi" w:cs="Segoe UI"/>
          <w:sz w:val="22"/>
          <w:szCs w:val="22"/>
        </w:rPr>
        <w:t xml:space="preserve">. </w:t>
      </w:r>
      <w:r w:rsidR="002C069D" w:rsidRPr="000847CE">
        <w:rPr>
          <w:rFonts w:asciiTheme="minorHAnsi" w:hAnsiTheme="minorHAnsi" w:cs="Segoe UI"/>
          <w:sz w:val="22"/>
          <w:szCs w:val="22"/>
        </w:rPr>
        <w:t xml:space="preserve">There were also 44 incidents of SCALE, 55 moisture legions and 6 incidents of medical device related damage. Overall 31% of the skin integrity incidents related to pressure damage </w:t>
      </w:r>
      <w:r w:rsidR="0099425B">
        <w:rPr>
          <w:rFonts w:asciiTheme="minorHAnsi" w:hAnsiTheme="minorHAnsi" w:cs="Segoe UI"/>
          <w:sz w:val="22"/>
          <w:szCs w:val="22"/>
        </w:rPr>
        <w:t>were</w:t>
      </w:r>
      <w:r w:rsidR="002C069D" w:rsidRPr="000847CE">
        <w:rPr>
          <w:rFonts w:asciiTheme="minorHAnsi" w:hAnsiTheme="minorHAnsi" w:cs="Segoe UI"/>
          <w:sz w:val="22"/>
          <w:szCs w:val="22"/>
        </w:rPr>
        <w:t xml:space="preserve"> acquired </w:t>
      </w:r>
      <w:r w:rsidR="0099425B">
        <w:rPr>
          <w:rFonts w:asciiTheme="minorHAnsi" w:hAnsiTheme="minorHAnsi" w:cs="Segoe UI"/>
          <w:sz w:val="22"/>
          <w:szCs w:val="22"/>
        </w:rPr>
        <w:t>during the care provided by the trust.</w:t>
      </w:r>
      <w:r w:rsidR="002C069D" w:rsidRPr="000847CE">
        <w:rPr>
          <w:rFonts w:asciiTheme="minorHAnsi" w:hAnsiTheme="minorHAnsi" w:cs="Segoe UI"/>
          <w:sz w:val="22"/>
          <w:szCs w:val="22"/>
        </w:rPr>
        <w:t xml:space="preserve"> </w:t>
      </w:r>
    </w:p>
    <w:p w:rsidR="00E217B7" w:rsidRPr="000847CE" w:rsidRDefault="00E217B7" w:rsidP="00257372">
      <w:pPr>
        <w:jc w:val="both"/>
        <w:rPr>
          <w:rFonts w:asciiTheme="minorHAnsi" w:hAnsiTheme="minorHAnsi" w:cs="Segoe UI"/>
          <w:sz w:val="22"/>
          <w:szCs w:val="22"/>
        </w:rPr>
      </w:pPr>
    </w:p>
    <w:p w:rsidR="009A69D9" w:rsidRPr="000847CE" w:rsidRDefault="009A69D9" w:rsidP="00257372">
      <w:pPr>
        <w:jc w:val="both"/>
        <w:rPr>
          <w:rFonts w:asciiTheme="minorHAnsi" w:hAnsiTheme="minorHAnsi" w:cs="Segoe UI"/>
          <w:sz w:val="22"/>
          <w:szCs w:val="22"/>
          <w:u w:val="single"/>
        </w:rPr>
      </w:pPr>
      <w:r w:rsidRPr="000847CE">
        <w:rPr>
          <w:rFonts w:asciiTheme="minorHAnsi" w:hAnsiTheme="minorHAnsi" w:cs="Segoe UI"/>
          <w:sz w:val="22"/>
          <w:szCs w:val="22"/>
          <w:u w:val="single"/>
        </w:rPr>
        <w:t>Children and Young People Directorate</w:t>
      </w:r>
    </w:p>
    <w:p w:rsidR="00B5794F" w:rsidRPr="000847CE" w:rsidRDefault="00FD7838" w:rsidP="00C714E0">
      <w:pPr>
        <w:rPr>
          <w:rFonts w:asciiTheme="minorHAnsi" w:hAnsiTheme="minorHAnsi" w:cs="Segoe UI"/>
          <w:sz w:val="22"/>
          <w:szCs w:val="22"/>
        </w:rPr>
      </w:pPr>
      <w:r w:rsidRPr="000847CE">
        <w:rPr>
          <w:rFonts w:asciiTheme="minorHAnsi" w:hAnsiTheme="minorHAnsi" w:cs="Segoe UI"/>
          <w:sz w:val="22"/>
          <w:szCs w:val="22"/>
        </w:rPr>
        <w:t xml:space="preserve">In this directorate 80% of incidents relate to mental health departments, and 20% relate to physical health. </w:t>
      </w:r>
      <w:r w:rsidR="00A96BC3" w:rsidRPr="000847CE">
        <w:rPr>
          <w:rFonts w:asciiTheme="minorHAnsi" w:hAnsiTheme="minorHAnsi" w:cs="Segoe UI"/>
          <w:sz w:val="22"/>
          <w:szCs w:val="22"/>
        </w:rPr>
        <w:t>Above averag</w:t>
      </w:r>
      <w:r w:rsidR="003E15E4" w:rsidRPr="000847CE">
        <w:rPr>
          <w:rFonts w:asciiTheme="minorHAnsi" w:hAnsiTheme="minorHAnsi" w:cs="Segoe UI"/>
          <w:sz w:val="22"/>
          <w:szCs w:val="22"/>
        </w:rPr>
        <w:t>e numbers of incidents were</w:t>
      </w:r>
      <w:r w:rsidR="00A96BC3" w:rsidRPr="000847CE">
        <w:rPr>
          <w:rFonts w:asciiTheme="minorHAnsi" w:hAnsiTheme="minorHAnsi" w:cs="Segoe UI"/>
          <w:sz w:val="22"/>
          <w:szCs w:val="22"/>
        </w:rPr>
        <w:t xml:space="preserve"> reported in the</w:t>
      </w:r>
      <w:r w:rsidR="00257372" w:rsidRPr="000847CE">
        <w:rPr>
          <w:rFonts w:asciiTheme="minorHAnsi" w:hAnsiTheme="minorHAnsi" w:cs="Segoe UI"/>
          <w:sz w:val="22"/>
          <w:szCs w:val="22"/>
        </w:rPr>
        <w:t xml:space="preserve"> Children &amp; Young People </w:t>
      </w:r>
      <w:r w:rsidR="00095D0E" w:rsidRPr="000847CE">
        <w:rPr>
          <w:rFonts w:asciiTheme="minorHAnsi" w:hAnsiTheme="minorHAnsi" w:cs="Segoe UI"/>
          <w:sz w:val="22"/>
          <w:szCs w:val="22"/>
        </w:rPr>
        <w:t xml:space="preserve">(CYP) </w:t>
      </w:r>
      <w:r w:rsidR="00257372" w:rsidRPr="000847CE">
        <w:rPr>
          <w:rFonts w:asciiTheme="minorHAnsi" w:hAnsiTheme="minorHAnsi" w:cs="Segoe UI"/>
          <w:sz w:val="22"/>
          <w:szCs w:val="22"/>
        </w:rPr>
        <w:t xml:space="preserve">Directorate </w:t>
      </w:r>
      <w:r w:rsidR="003E15E4" w:rsidRPr="000847CE">
        <w:rPr>
          <w:rFonts w:asciiTheme="minorHAnsi" w:hAnsiTheme="minorHAnsi" w:cs="Segoe UI"/>
          <w:sz w:val="22"/>
          <w:szCs w:val="22"/>
        </w:rPr>
        <w:t>between Feb and October 2017</w:t>
      </w:r>
      <w:r w:rsidR="00A96BC3" w:rsidRPr="000847CE">
        <w:rPr>
          <w:rFonts w:asciiTheme="minorHAnsi" w:hAnsiTheme="minorHAnsi" w:cs="Segoe UI"/>
          <w:sz w:val="22"/>
          <w:szCs w:val="22"/>
        </w:rPr>
        <w:t xml:space="preserve"> (with the exception of August).</w:t>
      </w:r>
      <w:r w:rsidR="002974FE" w:rsidRPr="000847CE">
        <w:rPr>
          <w:rFonts w:asciiTheme="minorHAnsi" w:hAnsiTheme="minorHAnsi" w:cs="Segoe UI"/>
          <w:sz w:val="22"/>
          <w:szCs w:val="22"/>
        </w:rPr>
        <w:t xml:space="preserve"> </w:t>
      </w:r>
      <w:r w:rsidR="00257372" w:rsidRPr="000847CE">
        <w:rPr>
          <w:rFonts w:asciiTheme="minorHAnsi" w:hAnsiTheme="minorHAnsi" w:cs="Segoe UI"/>
          <w:sz w:val="22"/>
          <w:szCs w:val="22"/>
        </w:rPr>
        <w:t xml:space="preserve">The mean monthly number of incidents prior to February was 137, </w:t>
      </w:r>
      <w:r w:rsidR="00E217B7" w:rsidRPr="000847CE">
        <w:rPr>
          <w:rFonts w:asciiTheme="minorHAnsi" w:hAnsiTheme="minorHAnsi" w:cs="Segoe UI"/>
          <w:sz w:val="22"/>
          <w:szCs w:val="22"/>
        </w:rPr>
        <w:t>and</w:t>
      </w:r>
      <w:r w:rsidR="00257372" w:rsidRPr="000847CE">
        <w:rPr>
          <w:rFonts w:asciiTheme="minorHAnsi" w:hAnsiTheme="minorHAnsi" w:cs="Segoe UI"/>
          <w:sz w:val="22"/>
          <w:szCs w:val="22"/>
        </w:rPr>
        <w:t xml:space="preserve"> the monthly mean numb</w:t>
      </w:r>
      <w:r w:rsidR="003E15E4" w:rsidRPr="000847CE">
        <w:rPr>
          <w:rFonts w:asciiTheme="minorHAnsi" w:hAnsiTheme="minorHAnsi" w:cs="Segoe UI"/>
          <w:sz w:val="22"/>
          <w:szCs w:val="22"/>
        </w:rPr>
        <w:t xml:space="preserve">er of incidents increased to 181 from February onwards, however only 109 incidents were </w:t>
      </w:r>
      <w:r w:rsidR="00257372" w:rsidRPr="000847CE">
        <w:rPr>
          <w:rFonts w:asciiTheme="minorHAnsi" w:hAnsiTheme="minorHAnsi" w:cs="Segoe UI"/>
          <w:sz w:val="22"/>
          <w:szCs w:val="22"/>
        </w:rPr>
        <w:t>repor</w:t>
      </w:r>
      <w:r w:rsidR="003E15E4" w:rsidRPr="000847CE">
        <w:rPr>
          <w:rFonts w:asciiTheme="minorHAnsi" w:hAnsiTheme="minorHAnsi" w:cs="Segoe UI"/>
          <w:sz w:val="22"/>
          <w:szCs w:val="22"/>
        </w:rPr>
        <w:t>ted in Dec</w:t>
      </w:r>
      <w:r w:rsidR="002974FE" w:rsidRPr="000847CE">
        <w:rPr>
          <w:rFonts w:asciiTheme="minorHAnsi" w:hAnsiTheme="minorHAnsi" w:cs="Segoe UI"/>
          <w:sz w:val="22"/>
          <w:szCs w:val="22"/>
        </w:rPr>
        <w:t>ember</w:t>
      </w:r>
      <w:r w:rsidR="00257372" w:rsidRPr="000847CE">
        <w:rPr>
          <w:rFonts w:asciiTheme="minorHAnsi" w:hAnsiTheme="minorHAnsi" w:cs="Segoe UI"/>
          <w:sz w:val="22"/>
          <w:szCs w:val="22"/>
        </w:rPr>
        <w:t xml:space="preserve"> 2017. </w:t>
      </w:r>
      <w:r w:rsidR="00751A2F" w:rsidRPr="000847CE">
        <w:rPr>
          <w:rFonts w:asciiTheme="minorHAnsi" w:hAnsiTheme="minorHAnsi" w:cs="Segoe UI"/>
          <w:sz w:val="22"/>
          <w:szCs w:val="22"/>
        </w:rPr>
        <w:t xml:space="preserve">Of all the incidents reported by CYP from </w:t>
      </w:r>
      <w:r w:rsidR="00095D0E" w:rsidRPr="000847CE">
        <w:rPr>
          <w:rFonts w:asciiTheme="minorHAnsi" w:hAnsiTheme="minorHAnsi" w:cs="Segoe UI"/>
          <w:sz w:val="22"/>
          <w:szCs w:val="22"/>
        </w:rPr>
        <w:t>February</w:t>
      </w:r>
      <w:r w:rsidR="00751A2F" w:rsidRPr="000847CE">
        <w:rPr>
          <w:rFonts w:asciiTheme="minorHAnsi" w:hAnsiTheme="minorHAnsi" w:cs="Segoe UI"/>
          <w:sz w:val="22"/>
          <w:szCs w:val="22"/>
        </w:rPr>
        <w:t xml:space="preserve"> onwards, 25% involved one particular patient on CAMHS Highfield, this patient moved </w:t>
      </w:r>
      <w:r w:rsidR="00095D0E" w:rsidRPr="000847CE">
        <w:rPr>
          <w:rFonts w:asciiTheme="minorHAnsi" w:hAnsiTheme="minorHAnsi" w:cs="Segoe UI"/>
          <w:sz w:val="22"/>
          <w:szCs w:val="22"/>
        </w:rPr>
        <w:t xml:space="preserve">to an appropriate specialist placement outside Oxford Health </w:t>
      </w:r>
      <w:r w:rsidR="00751A2F" w:rsidRPr="000847CE">
        <w:rPr>
          <w:rFonts w:asciiTheme="minorHAnsi" w:hAnsiTheme="minorHAnsi" w:cs="Segoe UI"/>
          <w:sz w:val="22"/>
          <w:szCs w:val="22"/>
        </w:rPr>
        <w:t>in December</w:t>
      </w:r>
      <w:r w:rsidR="00095D0E" w:rsidRPr="000847CE">
        <w:rPr>
          <w:rFonts w:asciiTheme="minorHAnsi" w:hAnsiTheme="minorHAnsi" w:cs="Segoe UI"/>
          <w:sz w:val="22"/>
          <w:szCs w:val="22"/>
        </w:rPr>
        <w:t xml:space="preserve"> 2017</w:t>
      </w:r>
      <w:r w:rsidR="00751A2F" w:rsidRPr="000847CE">
        <w:rPr>
          <w:rFonts w:asciiTheme="minorHAnsi" w:hAnsiTheme="minorHAnsi" w:cs="Segoe UI"/>
          <w:sz w:val="22"/>
          <w:szCs w:val="22"/>
        </w:rPr>
        <w:t xml:space="preserve"> and incidents have dropped considerably as a result</w:t>
      </w:r>
      <w:r w:rsidR="00C153CC">
        <w:rPr>
          <w:rFonts w:asciiTheme="minorHAnsi" w:hAnsiTheme="minorHAnsi" w:cs="Segoe UI"/>
          <w:sz w:val="22"/>
          <w:szCs w:val="22"/>
        </w:rPr>
        <w:t xml:space="preserve"> (figure 3</w:t>
      </w:r>
      <w:r w:rsidR="000D3C59" w:rsidRPr="000847CE">
        <w:rPr>
          <w:rFonts w:asciiTheme="minorHAnsi" w:hAnsiTheme="minorHAnsi" w:cs="Segoe UI"/>
          <w:sz w:val="22"/>
          <w:szCs w:val="22"/>
        </w:rPr>
        <w:t>)</w:t>
      </w:r>
      <w:r w:rsidR="00095D0E" w:rsidRPr="000847CE">
        <w:rPr>
          <w:rFonts w:asciiTheme="minorHAnsi" w:hAnsiTheme="minorHAnsi" w:cs="Segoe UI"/>
          <w:sz w:val="22"/>
          <w:szCs w:val="22"/>
        </w:rPr>
        <w:t>.</w:t>
      </w:r>
    </w:p>
    <w:p w:rsidR="002C7520" w:rsidRPr="000847CE" w:rsidRDefault="002C7520" w:rsidP="009A69D9">
      <w:pPr>
        <w:rPr>
          <w:rFonts w:asciiTheme="minorHAnsi" w:hAnsiTheme="minorHAnsi" w:cs="Segoe UI"/>
          <w:sz w:val="22"/>
          <w:szCs w:val="22"/>
        </w:rPr>
      </w:pPr>
    </w:p>
    <w:p w:rsidR="00D54081" w:rsidRPr="000847CE" w:rsidRDefault="00D54081" w:rsidP="00D54081">
      <w:pPr>
        <w:rPr>
          <w:rFonts w:asciiTheme="minorHAnsi" w:hAnsiTheme="minorHAnsi" w:cs="Segoe UI"/>
          <w:sz w:val="22"/>
          <w:szCs w:val="22"/>
        </w:rPr>
      </w:pPr>
      <w:r w:rsidRPr="000847CE">
        <w:rPr>
          <w:rFonts w:asciiTheme="minorHAnsi" w:hAnsiTheme="minorHAnsi" w:cs="Segoe UI"/>
          <w:sz w:val="22"/>
          <w:szCs w:val="22"/>
        </w:rPr>
        <w:t>The high number of incidents</w:t>
      </w:r>
      <w:r w:rsidR="009A69D9" w:rsidRPr="000847CE">
        <w:rPr>
          <w:rFonts w:asciiTheme="minorHAnsi" w:hAnsiTheme="minorHAnsi" w:cs="Segoe UI"/>
          <w:sz w:val="22"/>
          <w:szCs w:val="22"/>
        </w:rPr>
        <w:t xml:space="preserve"> reported by CAMHS</w:t>
      </w:r>
      <w:r w:rsidRPr="000847CE">
        <w:rPr>
          <w:rFonts w:asciiTheme="minorHAnsi" w:hAnsiTheme="minorHAnsi" w:cs="Segoe UI"/>
          <w:sz w:val="22"/>
          <w:szCs w:val="22"/>
        </w:rPr>
        <w:t xml:space="preserve"> is a symptom of the current challenge</w:t>
      </w:r>
      <w:r w:rsidR="00095D0E" w:rsidRPr="000847CE">
        <w:rPr>
          <w:rFonts w:asciiTheme="minorHAnsi" w:hAnsiTheme="minorHAnsi" w:cs="Segoe UI"/>
          <w:sz w:val="22"/>
          <w:szCs w:val="22"/>
        </w:rPr>
        <w:t>s</w:t>
      </w:r>
      <w:r w:rsidRPr="000847CE">
        <w:rPr>
          <w:rFonts w:asciiTheme="minorHAnsi" w:hAnsiTheme="minorHAnsi" w:cs="Segoe UI"/>
          <w:sz w:val="22"/>
          <w:szCs w:val="22"/>
        </w:rPr>
        <w:t xml:space="preserve"> around a lack of available CAMHS PICU beds across the region.</w:t>
      </w:r>
      <w:r w:rsidR="0099425B" w:rsidRPr="000847CE">
        <w:rPr>
          <w:rFonts w:asciiTheme="minorHAnsi" w:hAnsiTheme="minorHAnsi" w:cs="Segoe UI"/>
          <w:sz w:val="22"/>
          <w:szCs w:val="22"/>
        </w:rPr>
        <w:t xml:space="preserve"> </w:t>
      </w:r>
      <w:r w:rsidRPr="000847CE">
        <w:rPr>
          <w:rFonts w:asciiTheme="minorHAnsi" w:hAnsiTheme="minorHAnsi" w:cs="Segoe UI"/>
          <w:sz w:val="22"/>
          <w:szCs w:val="22"/>
        </w:rPr>
        <w:t xml:space="preserve">The Board has previously discussed its concerns about pressures </w:t>
      </w:r>
      <w:r w:rsidR="009A69D9" w:rsidRPr="000847CE">
        <w:rPr>
          <w:rFonts w:asciiTheme="minorHAnsi" w:hAnsiTheme="minorHAnsi" w:cs="Segoe UI"/>
          <w:sz w:val="22"/>
          <w:szCs w:val="22"/>
        </w:rPr>
        <w:t xml:space="preserve">for specialist CAMHS beds </w:t>
      </w:r>
      <w:r w:rsidRPr="000847CE">
        <w:rPr>
          <w:rFonts w:asciiTheme="minorHAnsi" w:hAnsiTheme="minorHAnsi" w:cs="Segoe UI"/>
          <w:sz w:val="22"/>
          <w:szCs w:val="22"/>
        </w:rPr>
        <w:t xml:space="preserve">and there have been </w:t>
      </w:r>
      <w:r w:rsidR="009A69D9" w:rsidRPr="000847CE">
        <w:rPr>
          <w:rFonts w:asciiTheme="minorHAnsi" w:hAnsiTheme="minorHAnsi" w:cs="Segoe UI"/>
          <w:sz w:val="22"/>
          <w:szCs w:val="22"/>
        </w:rPr>
        <w:t>i</w:t>
      </w:r>
      <w:r w:rsidR="0099425B">
        <w:rPr>
          <w:rFonts w:asciiTheme="minorHAnsi" w:hAnsiTheme="minorHAnsi" w:cs="Segoe UI"/>
          <w:sz w:val="22"/>
          <w:szCs w:val="22"/>
        </w:rPr>
        <w:t>ncidences when an under 18 have</w:t>
      </w:r>
      <w:r w:rsidRPr="000847CE">
        <w:rPr>
          <w:rFonts w:asciiTheme="minorHAnsi" w:hAnsiTheme="minorHAnsi" w:cs="Segoe UI"/>
          <w:sz w:val="22"/>
          <w:szCs w:val="22"/>
        </w:rPr>
        <w:t xml:space="preserve"> had to be admitted to an adult mental health ward. For each case an incident has been reported and a full review completed. </w:t>
      </w:r>
      <w:r w:rsidR="0099425B">
        <w:rPr>
          <w:rFonts w:asciiTheme="minorHAnsi" w:hAnsiTheme="minorHAnsi" w:cs="Segoe UI"/>
          <w:sz w:val="22"/>
          <w:szCs w:val="22"/>
        </w:rPr>
        <w:t>There is</w:t>
      </w:r>
      <w:r w:rsidRPr="000847CE">
        <w:rPr>
          <w:rFonts w:asciiTheme="minorHAnsi" w:hAnsiTheme="minorHAnsi" w:cs="Segoe UI"/>
          <w:sz w:val="22"/>
          <w:szCs w:val="22"/>
        </w:rPr>
        <w:t xml:space="preserve"> collaborative work </w:t>
      </w:r>
      <w:r w:rsidR="0099425B">
        <w:rPr>
          <w:rFonts w:asciiTheme="minorHAnsi" w:hAnsiTheme="minorHAnsi" w:cs="Segoe UI"/>
          <w:sz w:val="22"/>
          <w:szCs w:val="22"/>
        </w:rPr>
        <w:t xml:space="preserve">being undertaken </w:t>
      </w:r>
      <w:r w:rsidRPr="000847CE">
        <w:rPr>
          <w:rFonts w:asciiTheme="minorHAnsi" w:hAnsiTheme="minorHAnsi" w:cs="Segoe UI"/>
          <w:sz w:val="22"/>
          <w:szCs w:val="22"/>
        </w:rPr>
        <w:t xml:space="preserve">with </w:t>
      </w:r>
      <w:r w:rsidR="00095D0E" w:rsidRPr="000847CE">
        <w:rPr>
          <w:rFonts w:asciiTheme="minorHAnsi" w:hAnsiTheme="minorHAnsi" w:cs="Segoe UI"/>
          <w:sz w:val="22"/>
          <w:szCs w:val="22"/>
        </w:rPr>
        <w:t xml:space="preserve">the commissioner </w:t>
      </w:r>
      <w:r w:rsidRPr="000847CE">
        <w:rPr>
          <w:rFonts w:asciiTheme="minorHAnsi" w:hAnsiTheme="minorHAnsi" w:cs="Segoe UI"/>
          <w:sz w:val="22"/>
          <w:szCs w:val="22"/>
        </w:rPr>
        <w:t>NHS England</w:t>
      </w:r>
      <w:r w:rsidR="00095D0E" w:rsidRPr="000847CE">
        <w:rPr>
          <w:rFonts w:asciiTheme="minorHAnsi" w:hAnsiTheme="minorHAnsi" w:cs="Segoe UI"/>
          <w:sz w:val="22"/>
          <w:szCs w:val="22"/>
        </w:rPr>
        <w:t xml:space="preserve"> (NHSE)</w:t>
      </w:r>
      <w:r w:rsidRPr="000847CE">
        <w:rPr>
          <w:rFonts w:asciiTheme="minorHAnsi" w:hAnsiTheme="minorHAnsi" w:cs="Segoe UI"/>
          <w:sz w:val="22"/>
          <w:szCs w:val="22"/>
        </w:rPr>
        <w:t xml:space="preserve"> to try to improve </w:t>
      </w:r>
      <w:r w:rsidR="00224BF1">
        <w:rPr>
          <w:rFonts w:asciiTheme="minorHAnsi" w:hAnsiTheme="minorHAnsi" w:cs="Segoe UI"/>
          <w:sz w:val="22"/>
          <w:szCs w:val="22"/>
        </w:rPr>
        <w:t xml:space="preserve">capacity. </w:t>
      </w:r>
    </w:p>
    <w:p w:rsidR="00BB298D" w:rsidRPr="000847CE" w:rsidRDefault="00BB298D" w:rsidP="00257372">
      <w:pPr>
        <w:jc w:val="both"/>
        <w:rPr>
          <w:rFonts w:asciiTheme="minorHAnsi" w:hAnsiTheme="minorHAnsi" w:cs="Segoe UI"/>
          <w:sz w:val="22"/>
          <w:szCs w:val="22"/>
        </w:rPr>
      </w:pPr>
    </w:p>
    <w:p w:rsidR="00BB298D" w:rsidRPr="000847CE" w:rsidRDefault="00832028" w:rsidP="00257372">
      <w:pPr>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70AF6EF9" wp14:editId="1541338E">
            <wp:extent cx="5990349" cy="2409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152" cy="2417792"/>
                    </a:xfrm>
                    <a:prstGeom prst="rect">
                      <a:avLst/>
                    </a:prstGeom>
                    <a:noFill/>
                  </pic:spPr>
                </pic:pic>
              </a:graphicData>
            </a:graphic>
          </wp:inline>
        </w:drawing>
      </w:r>
    </w:p>
    <w:p w:rsidR="00A96330" w:rsidRPr="000847CE" w:rsidRDefault="00C153CC" w:rsidP="00257372">
      <w:pPr>
        <w:jc w:val="both"/>
        <w:rPr>
          <w:rFonts w:asciiTheme="minorHAnsi" w:hAnsiTheme="minorHAnsi" w:cs="Segoe UI"/>
          <w:i/>
          <w:sz w:val="22"/>
          <w:szCs w:val="22"/>
        </w:rPr>
      </w:pPr>
      <w:r>
        <w:rPr>
          <w:rFonts w:asciiTheme="minorHAnsi" w:hAnsiTheme="minorHAnsi" w:cs="Segoe UI"/>
          <w:i/>
          <w:sz w:val="22"/>
          <w:szCs w:val="22"/>
        </w:rPr>
        <w:t>Figure 3</w:t>
      </w:r>
      <w:r w:rsidR="00A96330" w:rsidRPr="000847CE">
        <w:rPr>
          <w:rFonts w:asciiTheme="minorHAnsi" w:hAnsiTheme="minorHAnsi" w:cs="Segoe UI"/>
          <w:i/>
          <w:sz w:val="22"/>
          <w:szCs w:val="22"/>
        </w:rPr>
        <w:t>. Incidents reported in Children &amp; Young People Directorate</w:t>
      </w:r>
      <w:r w:rsidR="00A96BC3" w:rsidRPr="000847CE">
        <w:rPr>
          <w:rFonts w:asciiTheme="minorHAnsi" w:hAnsiTheme="minorHAnsi" w:cs="Segoe UI"/>
          <w:i/>
          <w:sz w:val="22"/>
          <w:szCs w:val="22"/>
        </w:rPr>
        <w:t xml:space="preserve"> in departments with most reported incidents, April 2015</w:t>
      </w:r>
      <w:r w:rsidR="00832028" w:rsidRPr="000847CE">
        <w:rPr>
          <w:rFonts w:asciiTheme="minorHAnsi" w:hAnsiTheme="minorHAnsi" w:cs="Segoe UI"/>
          <w:i/>
          <w:sz w:val="22"/>
          <w:szCs w:val="22"/>
        </w:rPr>
        <w:t xml:space="preserve"> – Dec</w:t>
      </w:r>
      <w:r w:rsidR="00A96BC3" w:rsidRPr="000847CE">
        <w:rPr>
          <w:rFonts w:asciiTheme="minorHAnsi" w:hAnsiTheme="minorHAnsi" w:cs="Segoe UI"/>
          <w:i/>
          <w:sz w:val="22"/>
          <w:szCs w:val="22"/>
        </w:rPr>
        <w:t>ember</w:t>
      </w:r>
      <w:r w:rsidR="00C814AB" w:rsidRPr="000847CE">
        <w:rPr>
          <w:rFonts w:asciiTheme="minorHAnsi" w:hAnsiTheme="minorHAnsi" w:cs="Segoe UI"/>
          <w:i/>
          <w:sz w:val="22"/>
          <w:szCs w:val="22"/>
        </w:rPr>
        <w:t xml:space="preserve"> 2017. Above average numbers reported</w:t>
      </w:r>
      <w:r w:rsidR="00A96BC3" w:rsidRPr="000847CE">
        <w:rPr>
          <w:rFonts w:asciiTheme="minorHAnsi" w:hAnsiTheme="minorHAnsi" w:cs="Segoe UI"/>
          <w:i/>
          <w:sz w:val="22"/>
          <w:szCs w:val="22"/>
        </w:rPr>
        <w:t xml:space="preserve"> in CYP</w:t>
      </w:r>
      <w:r w:rsidR="00C814AB" w:rsidRPr="000847CE">
        <w:rPr>
          <w:rFonts w:asciiTheme="minorHAnsi" w:hAnsiTheme="minorHAnsi" w:cs="Segoe UI"/>
          <w:i/>
          <w:sz w:val="22"/>
          <w:szCs w:val="22"/>
        </w:rPr>
        <w:t xml:space="preserve"> from Feb</w:t>
      </w:r>
      <w:r w:rsidR="000D3C59" w:rsidRPr="000847CE">
        <w:rPr>
          <w:rFonts w:asciiTheme="minorHAnsi" w:hAnsiTheme="minorHAnsi" w:cs="Segoe UI"/>
          <w:i/>
          <w:sz w:val="22"/>
          <w:szCs w:val="22"/>
        </w:rPr>
        <w:t>ruary to October 2017</w:t>
      </w:r>
      <w:r w:rsidR="00A96BC3" w:rsidRPr="000847CE">
        <w:rPr>
          <w:rFonts w:asciiTheme="minorHAnsi" w:hAnsiTheme="minorHAnsi" w:cs="Segoe UI"/>
          <w:i/>
          <w:sz w:val="22"/>
          <w:szCs w:val="22"/>
        </w:rPr>
        <w:t>, with the exception of August</w:t>
      </w:r>
      <w:r w:rsidR="00C814AB" w:rsidRPr="000847CE">
        <w:rPr>
          <w:rFonts w:asciiTheme="minorHAnsi" w:hAnsiTheme="minorHAnsi" w:cs="Segoe UI"/>
          <w:i/>
          <w:sz w:val="22"/>
          <w:szCs w:val="22"/>
        </w:rPr>
        <w:t>.</w:t>
      </w:r>
      <w:r w:rsidR="00A96330" w:rsidRPr="000847CE">
        <w:rPr>
          <w:rFonts w:asciiTheme="minorHAnsi" w:hAnsiTheme="minorHAnsi" w:cs="Segoe UI"/>
          <w:i/>
          <w:sz w:val="22"/>
          <w:szCs w:val="22"/>
        </w:rPr>
        <w:t xml:space="preserve"> </w:t>
      </w:r>
    </w:p>
    <w:p w:rsidR="0079524F" w:rsidRPr="000847CE" w:rsidRDefault="0079524F" w:rsidP="00257372">
      <w:pPr>
        <w:jc w:val="both"/>
        <w:rPr>
          <w:rFonts w:asciiTheme="minorHAnsi" w:hAnsiTheme="minorHAnsi" w:cs="Segoe UI"/>
          <w:sz w:val="22"/>
          <w:szCs w:val="22"/>
          <w:u w:val="single"/>
        </w:rPr>
      </w:pPr>
    </w:p>
    <w:p w:rsidR="009A69D9" w:rsidRPr="000847CE" w:rsidRDefault="009A69D9" w:rsidP="00257372">
      <w:pPr>
        <w:jc w:val="both"/>
        <w:rPr>
          <w:rFonts w:asciiTheme="minorHAnsi" w:hAnsiTheme="minorHAnsi" w:cs="Segoe UI"/>
          <w:sz w:val="22"/>
          <w:szCs w:val="22"/>
          <w:u w:val="single"/>
        </w:rPr>
      </w:pPr>
      <w:r w:rsidRPr="000847CE">
        <w:rPr>
          <w:rFonts w:asciiTheme="minorHAnsi" w:hAnsiTheme="minorHAnsi" w:cs="Segoe UI"/>
          <w:sz w:val="22"/>
          <w:szCs w:val="22"/>
          <w:u w:val="single"/>
        </w:rPr>
        <w:t>Adult Directorate</w:t>
      </w:r>
    </w:p>
    <w:p w:rsidR="00257372" w:rsidRPr="000847CE" w:rsidRDefault="00FD7838" w:rsidP="00257372">
      <w:pPr>
        <w:jc w:val="both"/>
        <w:rPr>
          <w:rFonts w:asciiTheme="minorHAnsi" w:hAnsiTheme="minorHAnsi" w:cs="Segoe UI"/>
          <w:sz w:val="22"/>
          <w:szCs w:val="22"/>
        </w:rPr>
      </w:pPr>
      <w:r w:rsidRPr="000847CE">
        <w:rPr>
          <w:rFonts w:asciiTheme="minorHAnsi" w:hAnsiTheme="minorHAnsi" w:cs="Segoe UI"/>
          <w:sz w:val="22"/>
          <w:szCs w:val="22"/>
        </w:rPr>
        <w:t>In</w:t>
      </w:r>
      <w:r w:rsidR="006E3BDF" w:rsidRPr="000847CE">
        <w:rPr>
          <w:rFonts w:asciiTheme="minorHAnsi" w:hAnsiTheme="minorHAnsi" w:cs="Segoe UI"/>
          <w:sz w:val="22"/>
          <w:szCs w:val="22"/>
        </w:rPr>
        <w:t xml:space="preserve"> Q3 98% of incidents in</w:t>
      </w:r>
      <w:r w:rsidRPr="000847CE">
        <w:rPr>
          <w:rFonts w:asciiTheme="minorHAnsi" w:hAnsiTheme="minorHAnsi" w:cs="Segoe UI"/>
          <w:sz w:val="22"/>
          <w:szCs w:val="22"/>
        </w:rPr>
        <w:t xml:space="preserve"> the adult directorate </w:t>
      </w:r>
      <w:r w:rsidR="00E217B7" w:rsidRPr="000847CE">
        <w:rPr>
          <w:rFonts w:asciiTheme="minorHAnsi" w:hAnsiTheme="minorHAnsi" w:cs="Segoe UI"/>
          <w:sz w:val="22"/>
          <w:szCs w:val="22"/>
        </w:rPr>
        <w:t>we</w:t>
      </w:r>
      <w:r w:rsidRPr="000847CE">
        <w:rPr>
          <w:rFonts w:asciiTheme="minorHAnsi" w:hAnsiTheme="minorHAnsi" w:cs="Segoe UI"/>
          <w:sz w:val="22"/>
          <w:szCs w:val="22"/>
        </w:rPr>
        <w:t>re repo</w:t>
      </w:r>
      <w:r w:rsidR="00E217B7" w:rsidRPr="000847CE">
        <w:rPr>
          <w:rFonts w:asciiTheme="minorHAnsi" w:hAnsiTheme="minorHAnsi" w:cs="Segoe UI"/>
          <w:sz w:val="22"/>
          <w:szCs w:val="22"/>
        </w:rPr>
        <w:t>rted in mental health services</w:t>
      </w:r>
      <w:r w:rsidR="00224BF1">
        <w:rPr>
          <w:rFonts w:asciiTheme="minorHAnsi" w:hAnsiTheme="minorHAnsi" w:cs="Segoe UI"/>
          <w:sz w:val="22"/>
          <w:szCs w:val="22"/>
        </w:rPr>
        <w:t xml:space="preserve"> (Luther street homeless GP and learning disability services account for the other incidents)</w:t>
      </w:r>
      <w:r w:rsidR="006E3BDF" w:rsidRPr="000847CE">
        <w:rPr>
          <w:rFonts w:asciiTheme="minorHAnsi" w:hAnsiTheme="minorHAnsi" w:cs="Segoe UI"/>
          <w:sz w:val="22"/>
          <w:szCs w:val="22"/>
        </w:rPr>
        <w:t>,</w:t>
      </w:r>
      <w:r w:rsidR="00E217B7" w:rsidRPr="000847CE">
        <w:rPr>
          <w:rFonts w:asciiTheme="minorHAnsi" w:hAnsiTheme="minorHAnsi" w:cs="Segoe UI"/>
          <w:sz w:val="22"/>
          <w:szCs w:val="22"/>
        </w:rPr>
        <w:t xml:space="preserve"> and</w:t>
      </w:r>
      <w:r w:rsidR="000D3C59" w:rsidRPr="000847CE">
        <w:rPr>
          <w:rFonts w:asciiTheme="minorHAnsi" w:hAnsiTheme="minorHAnsi" w:cs="Segoe UI"/>
          <w:sz w:val="22"/>
          <w:szCs w:val="22"/>
        </w:rPr>
        <w:t xml:space="preserve"> the increase in incidents seen previously in </w:t>
      </w:r>
      <w:r w:rsidR="00E217B7" w:rsidRPr="000847CE">
        <w:rPr>
          <w:rFonts w:asciiTheme="minorHAnsi" w:hAnsiTheme="minorHAnsi" w:cs="Segoe UI"/>
          <w:sz w:val="22"/>
          <w:szCs w:val="22"/>
        </w:rPr>
        <w:t xml:space="preserve">this directorate </w:t>
      </w:r>
      <w:r w:rsidR="000D3C59" w:rsidRPr="000847CE">
        <w:rPr>
          <w:rFonts w:asciiTheme="minorHAnsi" w:hAnsiTheme="minorHAnsi" w:cs="Segoe UI"/>
          <w:sz w:val="22"/>
          <w:szCs w:val="22"/>
        </w:rPr>
        <w:t>was sustained</w:t>
      </w:r>
      <w:r w:rsidR="00C153CC">
        <w:rPr>
          <w:rFonts w:asciiTheme="minorHAnsi" w:hAnsiTheme="minorHAnsi" w:cs="Segoe UI"/>
          <w:sz w:val="22"/>
          <w:szCs w:val="22"/>
        </w:rPr>
        <w:t xml:space="preserve"> (figures 4</w:t>
      </w:r>
      <w:r w:rsidR="00960468" w:rsidRPr="000847CE">
        <w:rPr>
          <w:rFonts w:asciiTheme="minorHAnsi" w:hAnsiTheme="minorHAnsi" w:cs="Segoe UI"/>
          <w:sz w:val="22"/>
          <w:szCs w:val="22"/>
        </w:rPr>
        <w:t>)</w:t>
      </w:r>
      <w:r w:rsidR="000D3C59" w:rsidRPr="000847CE">
        <w:rPr>
          <w:rFonts w:asciiTheme="minorHAnsi" w:hAnsiTheme="minorHAnsi" w:cs="Segoe UI"/>
          <w:sz w:val="22"/>
          <w:szCs w:val="22"/>
        </w:rPr>
        <w:t>.</w:t>
      </w:r>
      <w:r w:rsidR="006F5A5B" w:rsidRPr="000847CE">
        <w:rPr>
          <w:rFonts w:asciiTheme="minorHAnsi" w:hAnsiTheme="minorHAnsi" w:cs="Segoe UI"/>
          <w:sz w:val="22"/>
          <w:szCs w:val="22"/>
        </w:rPr>
        <w:t xml:space="preserve"> </w:t>
      </w:r>
      <w:r w:rsidR="006E3BDF" w:rsidRPr="000847CE">
        <w:rPr>
          <w:rFonts w:asciiTheme="minorHAnsi" w:hAnsiTheme="minorHAnsi" w:cs="Segoe UI"/>
          <w:sz w:val="22"/>
          <w:szCs w:val="22"/>
        </w:rPr>
        <w:t>Fi</w:t>
      </w:r>
      <w:r w:rsidR="00C153CC">
        <w:rPr>
          <w:rFonts w:asciiTheme="minorHAnsi" w:hAnsiTheme="minorHAnsi" w:cs="Segoe UI"/>
          <w:sz w:val="22"/>
          <w:szCs w:val="22"/>
        </w:rPr>
        <w:t>gure 5</w:t>
      </w:r>
      <w:r w:rsidR="006E3BDF" w:rsidRPr="000847CE">
        <w:rPr>
          <w:rFonts w:asciiTheme="minorHAnsi" w:hAnsiTheme="minorHAnsi" w:cs="Segoe UI"/>
          <w:sz w:val="22"/>
          <w:szCs w:val="22"/>
        </w:rPr>
        <w:t xml:space="preserve"> shows numbers of incidents across the different service lines. </w:t>
      </w:r>
      <w:r w:rsidR="000D3C59" w:rsidRPr="000847CE">
        <w:rPr>
          <w:rFonts w:asciiTheme="minorHAnsi" w:hAnsiTheme="minorHAnsi" w:cs="Segoe UI"/>
          <w:sz w:val="22"/>
          <w:szCs w:val="22"/>
        </w:rPr>
        <w:t xml:space="preserve">Above average numbers of incidents were reported on adult mental health wards from June-November 2017, and </w:t>
      </w:r>
      <w:r w:rsidR="00224BF1">
        <w:rPr>
          <w:rFonts w:asciiTheme="minorHAnsi" w:hAnsiTheme="minorHAnsi" w:cs="Segoe UI"/>
          <w:sz w:val="22"/>
          <w:szCs w:val="22"/>
        </w:rPr>
        <w:t xml:space="preserve">a </w:t>
      </w:r>
      <w:r w:rsidR="000D3C59" w:rsidRPr="000847CE">
        <w:rPr>
          <w:rFonts w:asciiTheme="minorHAnsi" w:hAnsiTheme="minorHAnsi" w:cs="Segoe UI"/>
          <w:sz w:val="22"/>
          <w:szCs w:val="22"/>
        </w:rPr>
        <w:t xml:space="preserve">high numbers of incidents were recorded on Forensic wards in December 2017 (n=209, mean monthly average =150). </w:t>
      </w:r>
      <w:r w:rsidR="00960468" w:rsidRPr="000847CE">
        <w:rPr>
          <w:rFonts w:asciiTheme="minorHAnsi" w:hAnsiTheme="minorHAnsi" w:cs="Segoe UI"/>
          <w:sz w:val="22"/>
          <w:szCs w:val="22"/>
        </w:rPr>
        <w:t>Following the spike in incidents in the AMHTs in September numbers declined but remained above average.</w:t>
      </w:r>
      <w:r w:rsidR="006F5A5B" w:rsidRPr="000847CE">
        <w:rPr>
          <w:rFonts w:asciiTheme="minorHAnsi" w:hAnsiTheme="minorHAnsi" w:cs="Segoe UI"/>
          <w:sz w:val="22"/>
          <w:szCs w:val="22"/>
        </w:rPr>
        <w:t xml:space="preserve"> The other reason for the in</w:t>
      </w:r>
      <w:r w:rsidR="00224BF1">
        <w:rPr>
          <w:rFonts w:asciiTheme="minorHAnsi" w:hAnsiTheme="minorHAnsi" w:cs="Segoe UI"/>
          <w:sz w:val="22"/>
          <w:szCs w:val="22"/>
        </w:rPr>
        <w:t xml:space="preserve">crease in </w:t>
      </w:r>
      <w:r w:rsidR="006F5A5B" w:rsidRPr="000847CE">
        <w:rPr>
          <w:rFonts w:asciiTheme="minorHAnsi" w:hAnsiTheme="minorHAnsi" w:cs="Segoe UI"/>
          <w:sz w:val="22"/>
          <w:szCs w:val="22"/>
        </w:rPr>
        <w:t xml:space="preserve">incidents is the </w:t>
      </w:r>
      <w:r w:rsidR="009A69D9" w:rsidRPr="000847CE">
        <w:rPr>
          <w:rFonts w:asciiTheme="minorHAnsi" w:hAnsiTheme="minorHAnsi" w:cs="Segoe UI"/>
          <w:sz w:val="22"/>
          <w:szCs w:val="22"/>
        </w:rPr>
        <w:t>transfer of the</w:t>
      </w:r>
      <w:r w:rsidR="006F5A5B" w:rsidRPr="000847CE">
        <w:rPr>
          <w:rFonts w:asciiTheme="minorHAnsi" w:hAnsiTheme="minorHAnsi" w:cs="Segoe UI"/>
          <w:sz w:val="22"/>
          <w:szCs w:val="22"/>
        </w:rPr>
        <w:t xml:space="preserve"> Learning Disability</w:t>
      </w:r>
      <w:r w:rsidR="009A69D9" w:rsidRPr="000847CE">
        <w:rPr>
          <w:rFonts w:asciiTheme="minorHAnsi" w:hAnsiTheme="minorHAnsi" w:cs="Segoe UI"/>
          <w:sz w:val="22"/>
          <w:szCs w:val="22"/>
        </w:rPr>
        <w:t xml:space="preserve"> services from Southern Health NHS FT</w:t>
      </w:r>
      <w:r w:rsidR="00095D0E" w:rsidRPr="000847CE">
        <w:rPr>
          <w:rFonts w:asciiTheme="minorHAnsi" w:hAnsiTheme="minorHAnsi" w:cs="Segoe UI"/>
          <w:sz w:val="22"/>
          <w:szCs w:val="22"/>
        </w:rPr>
        <w:t xml:space="preserve"> in July 2017</w:t>
      </w:r>
      <w:r w:rsidR="009A69D9" w:rsidRPr="000847CE">
        <w:rPr>
          <w:rFonts w:asciiTheme="minorHAnsi" w:hAnsiTheme="minorHAnsi" w:cs="Segoe UI"/>
          <w:sz w:val="22"/>
          <w:szCs w:val="22"/>
        </w:rPr>
        <w:t xml:space="preserve">. </w:t>
      </w:r>
    </w:p>
    <w:p w:rsidR="00C714E0" w:rsidRPr="000847CE" w:rsidRDefault="00C714E0" w:rsidP="00257372">
      <w:pPr>
        <w:jc w:val="both"/>
        <w:rPr>
          <w:rFonts w:asciiTheme="minorHAnsi" w:hAnsiTheme="minorHAnsi" w:cs="Segoe UI"/>
          <w:sz w:val="22"/>
          <w:szCs w:val="22"/>
        </w:rPr>
      </w:pPr>
    </w:p>
    <w:p w:rsidR="00245C2C" w:rsidRPr="000847CE" w:rsidRDefault="00960468" w:rsidP="00257372">
      <w:pPr>
        <w:jc w:val="both"/>
        <w:rPr>
          <w:rFonts w:asciiTheme="minorHAnsi" w:hAnsiTheme="minorHAnsi" w:cs="Segoe UI"/>
          <w:sz w:val="22"/>
          <w:szCs w:val="22"/>
        </w:rPr>
      </w:pPr>
      <w:r w:rsidRPr="000847CE">
        <w:rPr>
          <w:rFonts w:asciiTheme="minorHAnsi" w:hAnsiTheme="minorHAnsi" w:cs="Segoe UI"/>
          <w:sz w:val="22"/>
          <w:szCs w:val="22"/>
        </w:rPr>
        <w:t xml:space="preserve">Within the Adult Mental Health wards the </w:t>
      </w:r>
      <w:r w:rsidR="00FD7838" w:rsidRPr="000847CE">
        <w:rPr>
          <w:rFonts w:asciiTheme="minorHAnsi" w:hAnsiTheme="minorHAnsi" w:cs="Segoe UI"/>
          <w:sz w:val="22"/>
          <w:szCs w:val="22"/>
        </w:rPr>
        <w:t>main increase was on Ruby ward where 73 incidents were reported in October and 84 in November, numbers returned to normal in December when 39 incidents were reported (monthly average = 38). Within the forensic wards increases in incidents were seen on both Kennet and Wenric House. AMHT Oxon City and NE continues to be the highest reporter amongst the AMHTs, 68 incidents were reported in Q3 compared with 97 in Q2.</w:t>
      </w:r>
    </w:p>
    <w:p w:rsidR="00960468" w:rsidRPr="000847CE" w:rsidRDefault="00960468" w:rsidP="00257372">
      <w:pPr>
        <w:jc w:val="both"/>
        <w:rPr>
          <w:rFonts w:asciiTheme="minorHAnsi" w:hAnsiTheme="minorHAnsi" w:cs="Segoe UI"/>
          <w:sz w:val="22"/>
          <w:szCs w:val="22"/>
        </w:rPr>
      </w:pPr>
    </w:p>
    <w:p w:rsidR="00245C2C" w:rsidRPr="000847CE" w:rsidRDefault="000D3C59" w:rsidP="00257372">
      <w:pPr>
        <w:jc w:val="both"/>
        <w:rPr>
          <w:rFonts w:asciiTheme="minorHAnsi" w:hAnsiTheme="minorHAnsi" w:cs="Segoe UI"/>
          <w:sz w:val="22"/>
          <w:szCs w:val="22"/>
        </w:rPr>
      </w:pPr>
      <w:r w:rsidRPr="000847CE">
        <w:rPr>
          <w:rFonts w:asciiTheme="minorHAnsi" w:hAnsiTheme="minorHAnsi" w:cs="Segoe UI"/>
          <w:noProof/>
          <w:sz w:val="22"/>
          <w:szCs w:val="22"/>
        </w:rPr>
        <w:lastRenderedPageBreak/>
        <w:drawing>
          <wp:inline distT="0" distB="0" distL="0" distR="0" wp14:anchorId="0163940C" wp14:editId="64335272">
            <wp:extent cx="5868670" cy="3036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451" cy="3050294"/>
                    </a:xfrm>
                    <a:prstGeom prst="rect">
                      <a:avLst/>
                    </a:prstGeom>
                    <a:noFill/>
                  </pic:spPr>
                </pic:pic>
              </a:graphicData>
            </a:graphic>
          </wp:inline>
        </w:drawing>
      </w:r>
    </w:p>
    <w:p w:rsidR="00245C2C" w:rsidRPr="000847CE" w:rsidRDefault="00245C2C" w:rsidP="00245C2C">
      <w:pPr>
        <w:pStyle w:val="Caption"/>
        <w:spacing w:after="0"/>
        <w:jc w:val="both"/>
        <w:rPr>
          <w:rFonts w:asciiTheme="minorHAnsi" w:hAnsiTheme="minorHAnsi" w:cs="Segoe UI"/>
          <w:b w:val="0"/>
          <w:i/>
          <w:color w:val="auto"/>
          <w:sz w:val="22"/>
          <w:szCs w:val="22"/>
        </w:rPr>
      </w:pPr>
      <w:r w:rsidRPr="000847CE">
        <w:rPr>
          <w:rFonts w:asciiTheme="minorHAnsi" w:hAnsiTheme="minorHAnsi" w:cs="Segoe UI"/>
          <w:b w:val="0"/>
          <w:i/>
          <w:color w:val="auto"/>
          <w:sz w:val="22"/>
          <w:szCs w:val="22"/>
        </w:rPr>
        <w:t>Figur</w:t>
      </w:r>
      <w:r w:rsidR="00C153CC">
        <w:rPr>
          <w:rFonts w:asciiTheme="minorHAnsi" w:hAnsiTheme="minorHAnsi" w:cs="Segoe UI"/>
          <w:b w:val="0"/>
          <w:i/>
          <w:color w:val="auto"/>
          <w:sz w:val="22"/>
          <w:szCs w:val="22"/>
        </w:rPr>
        <w:t>e 4</w:t>
      </w:r>
      <w:r w:rsidRPr="000847CE">
        <w:rPr>
          <w:rFonts w:asciiTheme="minorHAnsi" w:hAnsiTheme="minorHAnsi" w:cs="Segoe UI"/>
          <w:b w:val="0"/>
          <w:i/>
          <w:color w:val="auto"/>
          <w:sz w:val="22"/>
          <w:szCs w:val="22"/>
        </w:rPr>
        <w:t xml:space="preserve">. Control chart displaying monthly number of incidents reported </w:t>
      </w:r>
      <w:r w:rsidR="000D3C59" w:rsidRPr="000847CE">
        <w:rPr>
          <w:rFonts w:asciiTheme="minorHAnsi" w:hAnsiTheme="minorHAnsi" w:cs="Segoe UI"/>
          <w:b w:val="0"/>
          <w:i/>
          <w:color w:val="auto"/>
          <w:sz w:val="22"/>
          <w:szCs w:val="22"/>
        </w:rPr>
        <w:t>in the Adult directorate from April 2015-Dec</w:t>
      </w:r>
      <w:r w:rsidRPr="000847CE">
        <w:rPr>
          <w:rFonts w:asciiTheme="minorHAnsi" w:hAnsiTheme="minorHAnsi" w:cs="Segoe UI"/>
          <w:b w:val="0"/>
          <w:i/>
          <w:color w:val="auto"/>
          <w:sz w:val="22"/>
          <w:szCs w:val="22"/>
        </w:rPr>
        <w:t>ember 2017</w:t>
      </w:r>
      <w:r w:rsidRPr="000847CE">
        <w:rPr>
          <w:rFonts w:asciiTheme="minorHAnsi" w:hAnsiTheme="minorHAnsi" w:cs="Segoe UI"/>
          <w:b w:val="0"/>
          <w:i/>
          <w:color w:val="auto"/>
          <w:sz w:val="22"/>
          <w:szCs w:val="22"/>
        </w:rPr>
        <w:tab/>
      </w:r>
    </w:p>
    <w:p w:rsidR="00257372" w:rsidRPr="000847CE" w:rsidRDefault="00257372" w:rsidP="00257372">
      <w:pPr>
        <w:jc w:val="both"/>
        <w:rPr>
          <w:rFonts w:asciiTheme="minorHAnsi" w:hAnsiTheme="minorHAnsi" w:cs="Segoe UI"/>
          <w:sz w:val="22"/>
          <w:szCs w:val="22"/>
        </w:rPr>
      </w:pPr>
    </w:p>
    <w:p w:rsidR="00257372" w:rsidRPr="000847CE" w:rsidRDefault="00960468" w:rsidP="00257372">
      <w:pPr>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1FEEC133" wp14:editId="2576820B">
            <wp:extent cx="5800475" cy="3248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7733" cy="3257689"/>
                    </a:xfrm>
                    <a:prstGeom prst="rect">
                      <a:avLst/>
                    </a:prstGeom>
                    <a:noFill/>
                  </pic:spPr>
                </pic:pic>
              </a:graphicData>
            </a:graphic>
          </wp:inline>
        </w:drawing>
      </w:r>
    </w:p>
    <w:p w:rsidR="00257372" w:rsidRPr="000847CE" w:rsidRDefault="00C153CC" w:rsidP="00257372">
      <w:pPr>
        <w:pStyle w:val="Caption"/>
        <w:spacing w:after="0"/>
        <w:jc w:val="both"/>
        <w:rPr>
          <w:rFonts w:asciiTheme="minorHAnsi" w:hAnsiTheme="minorHAnsi" w:cs="Segoe UI"/>
          <w:b w:val="0"/>
          <w:i/>
          <w:color w:val="auto"/>
          <w:sz w:val="22"/>
          <w:szCs w:val="22"/>
        </w:rPr>
      </w:pPr>
      <w:r>
        <w:rPr>
          <w:rFonts w:asciiTheme="minorHAnsi" w:hAnsiTheme="minorHAnsi" w:cs="Segoe UI"/>
          <w:b w:val="0"/>
          <w:i/>
          <w:color w:val="auto"/>
          <w:sz w:val="22"/>
          <w:szCs w:val="22"/>
        </w:rPr>
        <w:t>Figure 5</w:t>
      </w:r>
      <w:r w:rsidR="00257372" w:rsidRPr="000847CE">
        <w:rPr>
          <w:rFonts w:asciiTheme="minorHAnsi" w:hAnsiTheme="minorHAnsi" w:cs="Segoe UI"/>
          <w:b w:val="0"/>
          <w:i/>
          <w:color w:val="auto"/>
          <w:sz w:val="22"/>
          <w:szCs w:val="22"/>
        </w:rPr>
        <w:t>. In</w:t>
      </w:r>
      <w:r w:rsidR="00245C2C" w:rsidRPr="000847CE">
        <w:rPr>
          <w:rFonts w:asciiTheme="minorHAnsi" w:hAnsiTheme="minorHAnsi" w:cs="Segoe UI"/>
          <w:b w:val="0"/>
          <w:i/>
          <w:color w:val="auto"/>
          <w:sz w:val="22"/>
          <w:szCs w:val="22"/>
        </w:rPr>
        <w:t xml:space="preserve">cidents reported on Ulysses by </w:t>
      </w:r>
      <w:r w:rsidR="00960468" w:rsidRPr="000847CE">
        <w:rPr>
          <w:rFonts w:asciiTheme="minorHAnsi" w:hAnsiTheme="minorHAnsi" w:cs="Segoe UI"/>
          <w:b w:val="0"/>
          <w:i/>
          <w:color w:val="auto"/>
          <w:sz w:val="22"/>
          <w:szCs w:val="22"/>
        </w:rPr>
        <w:t>services</w:t>
      </w:r>
      <w:r w:rsidR="00257372" w:rsidRPr="000847CE">
        <w:rPr>
          <w:rFonts w:asciiTheme="minorHAnsi" w:hAnsiTheme="minorHAnsi" w:cs="Segoe UI"/>
          <w:b w:val="0"/>
          <w:i/>
          <w:color w:val="auto"/>
          <w:sz w:val="22"/>
          <w:szCs w:val="22"/>
        </w:rPr>
        <w:t xml:space="preserve"> with most reported incidents</w:t>
      </w:r>
      <w:r w:rsidR="00B432F1" w:rsidRPr="000847CE">
        <w:rPr>
          <w:rFonts w:asciiTheme="minorHAnsi" w:hAnsiTheme="minorHAnsi" w:cs="Segoe UI"/>
          <w:b w:val="0"/>
          <w:i/>
          <w:color w:val="auto"/>
          <w:sz w:val="22"/>
          <w:szCs w:val="22"/>
        </w:rPr>
        <w:t>, April</w:t>
      </w:r>
      <w:r w:rsidR="00960468" w:rsidRPr="000847CE">
        <w:rPr>
          <w:rFonts w:asciiTheme="minorHAnsi" w:hAnsiTheme="minorHAnsi" w:cs="Segoe UI"/>
          <w:b w:val="0"/>
          <w:i/>
          <w:color w:val="auto"/>
          <w:sz w:val="22"/>
          <w:szCs w:val="22"/>
        </w:rPr>
        <w:t xml:space="preserve"> 2015 to Dec</w:t>
      </w:r>
      <w:r w:rsidR="00245C2C" w:rsidRPr="000847CE">
        <w:rPr>
          <w:rFonts w:asciiTheme="minorHAnsi" w:hAnsiTheme="minorHAnsi" w:cs="Segoe UI"/>
          <w:b w:val="0"/>
          <w:i/>
          <w:color w:val="auto"/>
          <w:sz w:val="22"/>
          <w:szCs w:val="22"/>
        </w:rPr>
        <w:t>ember</w:t>
      </w:r>
      <w:r w:rsidR="00257372" w:rsidRPr="000847CE">
        <w:rPr>
          <w:rFonts w:asciiTheme="minorHAnsi" w:hAnsiTheme="minorHAnsi" w:cs="Segoe UI"/>
          <w:b w:val="0"/>
          <w:i/>
          <w:color w:val="auto"/>
          <w:sz w:val="22"/>
          <w:szCs w:val="22"/>
        </w:rPr>
        <w:t xml:space="preserve"> 2017</w:t>
      </w:r>
    </w:p>
    <w:p w:rsidR="000F4A08" w:rsidRPr="000847CE" w:rsidRDefault="000F4A08" w:rsidP="00257372">
      <w:pPr>
        <w:jc w:val="both"/>
        <w:rPr>
          <w:rFonts w:asciiTheme="minorHAnsi" w:hAnsiTheme="minorHAnsi" w:cs="Segoe UI"/>
          <w:sz w:val="22"/>
          <w:szCs w:val="22"/>
          <w:u w:val="single"/>
        </w:rPr>
      </w:pPr>
    </w:p>
    <w:p w:rsidR="003D258D" w:rsidRPr="000847CE" w:rsidRDefault="000D451F" w:rsidP="00257372">
      <w:pPr>
        <w:jc w:val="both"/>
        <w:rPr>
          <w:rFonts w:asciiTheme="minorHAnsi" w:hAnsiTheme="minorHAnsi" w:cs="Segoe UI"/>
          <w:sz w:val="22"/>
          <w:szCs w:val="22"/>
          <w:u w:val="single"/>
        </w:rPr>
      </w:pPr>
      <w:r>
        <w:rPr>
          <w:rFonts w:asciiTheme="minorHAnsi" w:hAnsiTheme="minorHAnsi" w:cs="Segoe UI"/>
          <w:sz w:val="22"/>
          <w:szCs w:val="22"/>
          <w:u w:val="single"/>
        </w:rPr>
        <w:t xml:space="preserve">1.4 </w:t>
      </w:r>
      <w:r w:rsidR="003D258D" w:rsidRPr="000847CE">
        <w:rPr>
          <w:rFonts w:asciiTheme="minorHAnsi" w:hAnsiTheme="minorHAnsi" w:cs="Segoe UI"/>
          <w:sz w:val="22"/>
          <w:szCs w:val="22"/>
          <w:u w:val="single"/>
        </w:rPr>
        <w:t>Team/ ward level of analysis</w:t>
      </w:r>
    </w:p>
    <w:p w:rsidR="006A5D18" w:rsidRPr="000847CE" w:rsidRDefault="001C491E" w:rsidP="00257372">
      <w:pPr>
        <w:jc w:val="both"/>
        <w:rPr>
          <w:rFonts w:asciiTheme="minorHAnsi" w:hAnsiTheme="minorHAnsi" w:cs="Segoe UI"/>
          <w:sz w:val="22"/>
          <w:szCs w:val="22"/>
        </w:rPr>
      </w:pPr>
      <w:r w:rsidRPr="000847CE">
        <w:rPr>
          <w:rFonts w:asciiTheme="minorHAnsi" w:hAnsiTheme="minorHAnsi" w:cs="Segoe UI"/>
          <w:sz w:val="22"/>
          <w:szCs w:val="22"/>
        </w:rPr>
        <w:t>Overall reporting has been</w:t>
      </w:r>
      <w:r w:rsidR="00257372" w:rsidRPr="000847CE">
        <w:rPr>
          <w:rFonts w:asciiTheme="minorHAnsi" w:hAnsiTheme="minorHAnsi" w:cs="Segoe UI"/>
          <w:sz w:val="22"/>
          <w:szCs w:val="22"/>
        </w:rPr>
        <w:t xml:space="preserve"> reviewed for all depart</w:t>
      </w:r>
      <w:r w:rsidR="00F055B1" w:rsidRPr="000847CE">
        <w:rPr>
          <w:rFonts w:asciiTheme="minorHAnsi" w:hAnsiTheme="minorHAnsi" w:cs="Segoe UI"/>
          <w:sz w:val="22"/>
          <w:szCs w:val="22"/>
        </w:rPr>
        <w:t>ments with a mean average of 5</w:t>
      </w:r>
      <w:r w:rsidR="00257372" w:rsidRPr="000847CE">
        <w:rPr>
          <w:rFonts w:asciiTheme="minorHAnsi" w:hAnsiTheme="minorHAnsi" w:cs="Segoe UI"/>
          <w:sz w:val="22"/>
          <w:szCs w:val="22"/>
        </w:rPr>
        <w:t xml:space="preserve"> or more incidents per month </w:t>
      </w:r>
      <w:r w:rsidR="00CF2018" w:rsidRPr="000847CE">
        <w:rPr>
          <w:rFonts w:asciiTheme="minorHAnsi" w:hAnsiTheme="minorHAnsi" w:cs="Segoe UI"/>
          <w:sz w:val="22"/>
          <w:szCs w:val="22"/>
        </w:rPr>
        <w:t>since April 2015</w:t>
      </w:r>
      <w:r w:rsidR="00564E71">
        <w:rPr>
          <w:rFonts w:asciiTheme="minorHAnsi" w:hAnsiTheme="minorHAnsi" w:cs="Segoe UI"/>
          <w:sz w:val="22"/>
          <w:szCs w:val="22"/>
        </w:rPr>
        <w:t xml:space="preserve"> (looking back over the last 3 years)</w:t>
      </w:r>
      <w:r w:rsidR="006E3BDF" w:rsidRPr="000847CE">
        <w:rPr>
          <w:rFonts w:asciiTheme="minorHAnsi" w:hAnsiTheme="minorHAnsi" w:cs="Segoe UI"/>
          <w:sz w:val="22"/>
          <w:szCs w:val="22"/>
        </w:rPr>
        <w:t>.</w:t>
      </w:r>
    </w:p>
    <w:p w:rsidR="00410D56" w:rsidRPr="000847CE" w:rsidRDefault="00410D56" w:rsidP="00257372">
      <w:pPr>
        <w:jc w:val="both"/>
        <w:rPr>
          <w:rFonts w:asciiTheme="minorHAnsi" w:hAnsiTheme="minorHAnsi" w:cs="Segoe UI"/>
          <w:sz w:val="22"/>
          <w:szCs w:val="22"/>
        </w:rPr>
      </w:pPr>
    </w:p>
    <w:p w:rsidR="00410D56" w:rsidRPr="000847CE" w:rsidRDefault="00410D56" w:rsidP="00410D56">
      <w:pPr>
        <w:rPr>
          <w:rFonts w:asciiTheme="minorHAnsi" w:hAnsiTheme="minorHAnsi"/>
          <w:sz w:val="22"/>
          <w:szCs w:val="22"/>
        </w:rPr>
      </w:pPr>
      <w:r w:rsidRPr="000847CE">
        <w:rPr>
          <w:rFonts w:asciiTheme="minorHAnsi" w:hAnsiTheme="minorHAnsi"/>
          <w:sz w:val="22"/>
          <w:szCs w:val="22"/>
        </w:rPr>
        <w:t xml:space="preserve">For inpatient wards incident numbers have also been reviewed in the context of occupied bed days, trends remain the same as when looked at in terms of incident numbers alone. Prior to Q2 17/18 the mean average number of incidents/100 bed days has been 2.8 per month. In Q2 and Q3 of 17/18 this increased to 3.5 incidents per 100 bed days per month. This reflected the increases/peaks in numbers of incidents seen on certain wards. </w:t>
      </w:r>
    </w:p>
    <w:p w:rsidR="00410D56" w:rsidRPr="000847CE" w:rsidRDefault="00410D56" w:rsidP="00257372">
      <w:pPr>
        <w:jc w:val="both"/>
        <w:rPr>
          <w:rFonts w:asciiTheme="minorHAnsi" w:hAnsiTheme="minorHAnsi" w:cs="Segoe UI"/>
          <w:sz w:val="22"/>
          <w:szCs w:val="22"/>
        </w:rPr>
      </w:pPr>
    </w:p>
    <w:p w:rsidR="008B3949" w:rsidRPr="000847CE" w:rsidRDefault="00EB2F77" w:rsidP="00257372">
      <w:pPr>
        <w:jc w:val="both"/>
        <w:rPr>
          <w:rFonts w:asciiTheme="minorHAnsi" w:hAnsiTheme="minorHAnsi" w:cs="Segoe UI"/>
          <w:sz w:val="22"/>
          <w:szCs w:val="22"/>
        </w:rPr>
      </w:pPr>
      <w:r w:rsidRPr="000847CE">
        <w:rPr>
          <w:rFonts w:asciiTheme="minorHAnsi" w:hAnsiTheme="minorHAnsi" w:cs="Segoe UI"/>
          <w:sz w:val="22"/>
          <w:szCs w:val="22"/>
        </w:rPr>
        <w:t xml:space="preserve">In Q3 17/18 a particular increase in incidents was seen on Kennet and Wenric wards. On Kennet </w:t>
      </w:r>
      <w:r w:rsidR="00E57848" w:rsidRPr="000847CE">
        <w:rPr>
          <w:rFonts w:asciiTheme="minorHAnsi" w:hAnsiTheme="minorHAnsi" w:cs="Segoe UI"/>
          <w:sz w:val="22"/>
          <w:szCs w:val="22"/>
        </w:rPr>
        <w:t>an average of 28 incidents per month have been reported since June 2016, in December 43 incidents were reported on this ward (85 incidents in total in Q3). Of the December incidents 16 related to Violence/Aggression and 10 were security incidents. On Wenric house 97 incidents were reported in Q3, again the increases related to Violence/Aggression</w:t>
      </w:r>
      <w:r w:rsidR="002170E1" w:rsidRPr="000847CE">
        <w:rPr>
          <w:rFonts w:asciiTheme="minorHAnsi" w:hAnsiTheme="minorHAnsi" w:cs="Segoe UI"/>
          <w:sz w:val="22"/>
          <w:szCs w:val="22"/>
        </w:rPr>
        <w:t xml:space="preserve"> (34% of Q3</w:t>
      </w:r>
      <w:r w:rsidR="00E57848" w:rsidRPr="000847CE">
        <w:rPr>
          <w:rFonts w:asciiTheme="minorHAnsi" w:hAnsiTheme="minorHAnsi" w:cs="Segoe UI"/>
          <w:sz w:val="22"/>
          <w:szCs w:val="22"/>
        </w:rPr>
        <w:t xml:space="preserve"> incidents, n=33) and security (23% of incidents, n=22). </w:t>
      </w:r>
    </w:p>
    <w:p w:rsidR="003D258D" w:rsidRPr="000847CE" w:rsidRDefault="003D258D" w:rsidP="00257372">
      <w:pPr>
        <w:jc w:val="both"/>
        <w:rPr>
          <w:rFonts w:asciiTheme="minorHAnsi" w:hAnsiTheme="minorHAnsi" w:cs="Segoe UI"/>
          <w:sz w:val="22"/>
          <w:szCs w:val="22"/>
        </w:rPr>
      </w:pPr>
    </w:p>
    <w:p w:rsidR="002170E1" w:rsidRPr="000847CE" w:rsidRDefault="002170E1" w:rsidP="00257372">
      <w:pPr>
        <w:jc w:val="both"/>
        <w:rPr>
          <w:rFonts w:asciiTheme="minorHAnsi" w:hAnsiTheme="minorHAnsi" w:cs="Segoe UI"/>
          <w:sz w:val="22"/>
          <w:szCs w:val="22"/>
        </w:rPr>
      </w:pPr>
      <w:r w:rsidRPr="000847CE">
        <w:rPr>
          <w:rFonts w:asciiTheme="minorHAnsi" w:hAnsiTheme="minorHAnsi" w:cs="Segoe UI"/>
          <w:sz w:val="22"/>
          <w:szCs w:val="22"/>
        </w:rPr>
        <w:lastRenderedPageBreak/>
        <w:t>The increase in incidents seen previously on Ruby ward continued in October and November 2017. Overall in Q3 196 incidents were reported, compared with 124 in Q2 and 54 in Q1.</w:t>
      </w:r>
      <w:r w:rsidR="00C153CC">
        <w:rPr>
          <w:rFonts w:asciiTheme="minorHAnsi" w:hAnsiTheme="minorHAnsi" w:cs="Segoe UI"/>
          <w:sz w:val="22"/>
          <w:szCs w:val="22"/>
        </w:rPr>
        <w:t xml:space="preserve"> Figure 6</w:t>
      </w:r>
      <w:r w:rsidR="006E3BDF" w:rsidRPr="000847CE">
        <w:rPr>
          <w:rFonts w:asciiTheme="minorHAnsi" w:hAnsiTheme="minorHAnsi" w:cs="Segoe UI"/>
          <w:sz w:val="22"/>
          <w:szCs w:val="22"/>
        </w:rPr>
        <w:t xml:space="preserve"> shows the incidents on Ruby ward broken down by cause.</w:t>
      </w:r>
      <w:r w:rsidRPr="000847CE">
        <w:rPr>
          <w:rFonts w:asciiTheme="minorHAnsi" w:hAnsiTheme="minorHAnsi" w:cs="Segoe UI"/>
          <w:sz w:val="22"/>
          <w:szCs w:val="22"/>
        </w:rPr>
        <w:t xml:space="preserve"> The peak </w:t>
      </w:r>
      <w:r w:rsidR="006E3BDF" w:rsidRPr="000847CE">
        <w:rPr>
          <w:rFonts w:asciiTheme="minorHAnsi" w:hAnsiTheme="minorHAnsi" w:cs="Segoe UI"/>
          <w:sz w:val="22"/>
          <w:szCs w:val="22"/>
        </w:rPr>
        <w:t xml:space="preserve">in incidents </w:t>
      </w:r>
      <w:r w:rsidRPr="000847CE">
        <w:rPr>
          <w:rFonts w:asciiTheme="minorHAnsi" w:hAnsiTheme="minorHAnsi" w:cs="Segoe UI"/>
          <w:sz w:val="22"/>
          <w:szCs w:val="22"/>
        </w:rPr>
        <w:t xml:space="preserve">was in November when 84 incidents were reported, and 59 of these were in the cause group self-harm. </w:t>
      </w:r>
      <w:r w:rsidR="00BA2D07" w:rsidRPr="000847CE">
        <w:rPr>
          <w:rFonts w:asciiTheme="minorHAnsi" w:hAnsiTheme="minorHAnsi" w:cs="Segoe UI"/>
          <w:sz w:val="22"/>
          <w:szCs w:val="22"/>
        </w:rPr>
        <w:t>Of the Q3 self-harm incidents one patient was involved in 14 incidents in October, 19 incidents in November and then 9 incidents in December. A second patient was involved in 18 patients in October, 19 in November and 7 in December, and a 3</w:t>
      </w:r>
      <w:r w:rsidR="00BA2D07" w:rsidRPr="000847CE">
        <w:rPr>
          <w:rFonts w:asciiTheme="minorHAnsi" w:hAnsiTheme="minorHAnsi" w:cs="Segoe UI"/>
          <w:sz w:val="22"/>
          <w:szCs w:val="22"/>
          <w:vertAlign w:val="superscript"/>
        </w:rPr>
        <w:t>rd</w:t>
      </w:r>
      <w:r w:rsidR="00BA2D07" w:rsidRPr="000847CE">
        <w:rPr>
          <w:rFonts w:asciiTheme="minorHAnsi" w:hAnsiTheme="minorHAnsi" w:cs="Segoe UI"/>
          <w:sz w:val="22"/>
          <w:szCs w:val="22"/>
        </w:rPr>
        <w:t xml:space="preserve"> patient had 9 incidents reported in November and 8 in December (none in October). </w:t>
      </w:r>
      <w:r w:rsidR="00564E71">
        <w:rPr>
          <w:rFonts w:asciiTheme="minorHAnsi" w:hAnsiTheme="minorHAnsi" w:cs="Segoe UI"/>
          <w:sz w:val="22"/>
          <w:szCs w:val="22"/>
        </w:rPr>
        <w:t>As a result of the patient acuity on the ward a number of beds have been temporarily closed to enable the staff to provide more intensive care to a smaller number of patients.</w:t>
      </w:r>
    </w:p>
    <w:p w:rsidR="00257372" w:rsidRPr="000847CE" w:rsidRDefault="00257372" w:rsidP="00257372">
      <w:pPr>
        <w:jc w:val="both"/>
        <w:rPr>
          <w:rFonts w:asciiTheme="minorHAnsi" w:hAnsiTheme="minorHAnsi" w:cs="Segoe UI"/>
          <w:sz w:val="22"/>
          <w:szCs w:val="22"/>
          <w:u w:val="single"/>
        </w:rPr>
      </w:pPr>
    </w:p>
    <w:p w:rsidR="002170E1" w:rsidRPr="000847CE" w:rsidRDefault="002170E1" w:rsidP="002170E1">
      <w:pPr>
        <w:rPr>
          <w:rFonts w:asciiTheme="minorHAnsi" w:hAnsiTheme="minorHAnsi"/>
          <w:sz w:val="22"/>
          <w:szCs w:val="22"/>
        </w:rPr>
      </w:pPr>
      <w:r w:rsidRPr="000847CE">
        <w:rPr>
          <w:rFonts w:asciiTheme="minorHAnsi" w:hAnsiTheme="minorHAnsi"/>
          <w:noProof/>
          <w:sz w:val="22"/>
          <w:szCs w:val="22"/>
        </w:rPr>
        <w:drawing>
          <wp:inline distT="0" distB="0" distL="0" distR="0" wp14:anchorId="07283C65" wp14:editId="2DA1B400">
            <wp:extent cx="5766179" cy="290512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4534" cy="2909334"/>
                    </a:xfrm>
                    <a:prstGeom prst="rect">
                      <a:avLst/>
                    </a:prstGeom>
                    <a:noFill/>
                  </pic:spPr>
                </pic:pic>
              </a:graphicData>
            </a:graphic>
          </wp:inline>
        </w:drawing>
      </w:r>
    </w:p>
    <w:p w:rsidR="006E3BDF" w:rsidRPr="000847CE" w:rsidRDefault="00C153CC" w:rsidP="006E3BDF">
      <w:pPr>
        <w:pStyle w:val="Caption"/>
        <w:spacing w:after="0"/>
        <w:jc w:val="both"/>
        <w:rPr>
          <w:rFonts w:asciiTheme="minorHAnsi" w:hAnsiTheme="minorHAnsi" w:cs="Segoe UI"/>
          <w:b w:val="0"/>
          <w:i/>
          <w:color w:val="auto"/>
          <w:sz w:val="22"/>
          <w:szCs w:val="22"/>
        </w:rPr>
      </w:pPr>
      <w:r>
        <w:rPr>
          <w:rFonts w:asciiTheme="minorHAnsi" w:hAnsiTheme="minorHAnsi" w:cs="Segoe UI"/>
          <w:b w:val="0"/>
          <w:i/>
          <w:color w:val="auto"/>
          <w:sz w:val="22"/>
          <w:szCs w:val="22"/>
        </w:rPr>
        <w:t>Figure 6</w:t>
      </w:r>
      <w:r w:rsidR="006E3BDF" w:rsidRPr="000847CE">
        <w:rPr>
          <w:rFonts w:asciiTheme="minorHAnsi" w:hAnsiTheme="minorHAnsi" w:cs="Segoe UI"/>
          <w:b w:val="0"/>
          <w:i/>
          <w:color w:val="auto"/>
          <w:sz w:val="22"/>
          <w:szCs w:val="22"/>
        </w:rPr>
        <w:t xml:space="preserve">. Incidents reported </w:t>
      </w:r>
      <w:r w:rsidR="006E3BDF" w:rsidRPr="00C153CC">
        <w:rPr>
          <w:rFonts w:asciiTheme="minorHAnsi" w:hAnsiTheme="minorHAnsi" w:cs="Segoe UI"/>
          <w:b w:val="0"/>
          <w:i/>
          <w:color w:val="auto"/>
          <w:sz w:val="22"/>
          <w:szCs w:val="22"/>
        </w:rPr>
        <w:t>on Ruby ward by</w:t>
      </w:r>
      <w:r w:rsidR="006E3BDF" w:rsidRPr="000847CE">
        <w:rPr>
          <w:rFonts w:asciiTheme="minorHAnsi" w:hAnsiTheme="minorHAnsi" w:cs="Segoe UI"/>
          <w:b w:val="0"/>
          <w:i/>
          <w:color w:val="auto"/>
          <w:sz w:val="22"/>
          <w:szCs w:val="22"/>
        </w:rPr>
        <w:t xml:space="preserve"> cause, April 2015 – December 2017. </w:t>
      </w:r>
    </w:p>
    <w:p w:rsidR="00ED47C7" w:rsidRPr="000847CE" w:rsidRDefault="00ED47C7" w:rsidP="001C491E">
      <w:pPr>
        <w:jc w:val="both"/>
        <w:rPr>
          <w:rFonts w:asciiTheme="minorHAnsi" w:hAnsiTheme="minorHAnsi" w:cs="Segoe UI"/>
          <w:sz w:val="22"/>
          <w:szCs w:val="22"/>
        </w:rPr>
      </w:pPr>
    </w:p>
    <w:p w:rsidR="001C491E" w:rsidRPr="000847CE" w:rsidRDefault="00DA182E" w:rsidP="001C491E">
      <w:pPr>
        <w:jc w:val="both"/>
        <w:rPr>
          <w:rFonts w:asciiTheme="minorHAnsi" w:hAnsiTheme="minorHAnsi" w:cs="Segoe UI"/>
          <w:sz w:val="22"/>
          <w:szCs w:val="22"/>
        </w:rPr>
      </w:pPr>
      <w:r w:rsidRPr="000847CE">
        <w:rPr>
          <w:rFonts w:asciiTheme="minorHAnsi" w:hAnsiTheme="minorHAnsi" w:cs="Segoe UI"/>
          <w:sz w:val="22"/>
          <w:szCs w:val="22"/>
        </w:rPr>
        <w:t>Above average numbers of i</w:t>
      </w:r>
      <w:r w:rsidR="00BB0904" w:rsidRPr="000847CE">
        <w:rPr>
          <w:rFonts w:asciiTheme="minorHAnsi" w:hAnsiTheme="minorHAnsi" w:cs="Segoe UI"/>
          <w:sz w:val="22"/>
          <w:szCs w:val="22"/>
        </w:rPr>
        <w:t xml:space="preserve">ncidents were reported in </w:t>
      </w:r>
      <w:r w:rsidR="00E013F7" w:rsidRPr="000847CE">
        <w:rPr>
          <w:rFonts w:asciiTheme="minorHAnsi" w:hAnsiTheme="minorHAnsi" w:cs="Segoe UI"/>
          <w:sz w:val="22"/>
          <w:szCs w:val="22"/>
        </w:rPr>
        <w:t xml:space="preserve">DNSW Faringdon &amp; Shrivenham in October and November </w:t>
      </w:r>
      <w:r w:rsidRPr="000847CE">
        <w:rPr>
          <w:rFonts w:asciiTheme="minorHAnsi" w:hAnsiTheme="minorHAnsi" w:cs="Segoe UI"/>
          <w:sz w:val="22"/>
          <w:szCs w:val="22"/>
        </w:rPr>
        <w:t>2017</w:t>
      </w:r>
      <w:r w:rsidR="00E013F7" w:rsidRPr="000847CE">
        <w:rPr>
          <w:rFonts w:asciiTheme="minorHAnsi" w:hAnsiTheme="minorHAnsi" w:cs="Segoe UI"/>
          <w:sz w:val="22"/>
          <w:szCs w:val="22"/>
        </w:rPr>
        <w:t>, with 20 incidents reported in each month</w:t>
      </w:r>
      <w:r w:rsidRPr="000847CE">
        <w:rPr>
          <w:rFonts w:asciiTheme="minorHAnsi" w:hAnsiTheme="minorHAnsi" w:cs="Segoe UI"/>
          <w:sz w:val="22"/>
          <w:szCs w:val="22"/>
        </w:rPr>
        <w:t xml:space="preserve">. </w:t>
      </w:r>
      <w:r w:rsidR="00775BEC" w:rsidRPr="000847CE">
        <w:rPr>
          <w:rFonts w:asciiTheme="minorHAnsi" w:hAnsiTheme="minorHAnsi" w:cs="Segoe UI"/>
          <w:sz w:val="22"/>
          <w:szCs w:val="22"/>
        </w:rPr>
        <w:t>In Q</w:t>
      </w:r>
      <w:r w:rsidR="00CD2D04" w:rsidRPr="000847CE">
        <w:rPr>
          <w:rFonts w:asciiTheme="minorHAnsi" w:hAnsiTheme="minorHAnsi" w:cs="Segoe UI"/>
          <w:sz w:val="22"/>
          <w:szCs w:val="22"/>
        </w:rPr>
        <w:t xml:space="preserve">3 53 incidents were reported in total and 41 of these were in the category of skin integrity. Of these multiple incidents were reported for 9 patients and 5 incidents were reported for one particular patient. Two further patients had 4 skin integrity incidents each reported over the quarter. </w:t>
      </w:r>
    </w:p>
    <w:p w:rsidR="000F7EBE" w:rsidRPr="000847CE" w:rsidRDefault="000F7EBE" w:rsidP="001C491E">
      <w:pPr>
        <w:jc w:val="both"/>
        <w:rPr>
          <w:rFonts w:asciiTheme="minorHAnsi" w:hAnsiTheme="minorHAnsi" w:cs="Segoe UI"/>
          <w:sz w:val="22"/>
          <w:szCs w:val="22"/>
        </w:rPr>
      </w:pPr>
    </w:p>
    <w:p w:rsidR="000F7EBE" w:rsidRPr="000847CE" w:rsidRDefault="000F7EBE" w:rsidP="001C491E">
      <w:pPr>
        <w:jc w:val="both"/>
        <w:rPr>
          <w:rFonts w:asciiTheme="minorHAnsi" w:hAnsiTheme="minorHAnsi" w:cs="Segoe UI"/>
          <w:sz w:val="22"/>
          <w:szCs w:val="22"/>
        </w:rPr>
      </w:pPr>
      <w:r w:rsidRPr="000847CE">
        <w:rPr>
          <w:rFonts w:asciiTheme="minorHAnsi" w:hAnsiTheme="minorHAnsi" w:cs="Segoe UI"/>
          <w:sz w:val="22"/>
          <w:szCs w:val="22"/>
        </w:rPr>
        <w:t xml:space="preserve">A spike in incidents was reported in OOH Banbury in November 2017 (n=10, mean monthly average = 1.8). Of these 4 related to an ongoing issue of youths </w:t>
      </w:r>
      <w:r w:rsidR="00775BEC" w:rsidRPr="000847CE">
        <w:rPr>
          <w:rFonts w:asciiTheme="minorHAnsi" w:hAnsiTheme="minorHAnsi" w:cs="Segoe UI"/>
          <w:sz w:val="22"/>
          <w:szCs w:val="22"/>
        </w:rPr>
        <w:t>being reported on site</w:t>
      </w:r>
      <w:r w:rsidR="00564E71">
        <w:rPr>
          <w:rFonts w:asciiTheme="minorHAnsi" w:hAnsiTheme="minorHAnsi" w:cs="Segoe UI"/>
          <w:sz w:val="22"/>
          <w:szCs w:val="22"/>
        </w:rPr>
        <w:t xml:space="preserve"> which is being managed by the police and security team at the Horton Hospital</w:t>
      </w:r>
      <w:r w:rsidR="00775BEC" w:rsidRPr="000847CE">
        <w:rPr>
          <w:rFonts w:asciiTheme="minorHAnsi" w:hAnsiTheme="minorHAnsi" w:cs="Segoe UI"/>
          <w:sz w:val="22"/>
          <w:szCs w:val="22"/>
        </w:rPr>
        <w:t>. There were also 3 further incidents that related to communication issues caused by problems with phones and printers.</w:t>
      </w:r>
    </w:p>
    <w:p w:rsidR="00102D5F" w:rsidRPr="000847CE" w:rsidRDefault="00102D5F" w:rsidP="00225DE5">
      <w:pPr>
        <w:rPr>
          <w:rFonts w:asciiTheme="minorHAnsi" w:hAnsiTheme="minorHAnsi" w:cs="Segoe UI"/>
          <w:sz w:val="22"/>
          <w:szCs w:val="22"/>
          <w:u w:val="single"/>
        </w:rPr>
      </w:pPr>
    </w:p>
    <w:p w:rsidR="00102D5F" w:rsidRPr="000847CE" w:rsidRDefault="000D451F" w:rsidP="00225DE5">
      <w:pPr>
        <w:rPr>
          <w:rFonts w:asciiTheme="minorHAnsi" w:hAnsiTheme="minorHAnsi" w:cs="Segoe UI"/>
          <w:sz w:val="22"/>
          <w:szCs w:val="22"/>
          <w:u w:val="single"/>
        </w:rPr>
      </w:pPr>
      <w:r>
        <w:rPr>
          <w:rFonts w:asciiTheme="minorHAnsi" w:hAnsiTheme="minorHAnsi" w:cs="Segoe UI"/>
          <w:sz w:val="22"/>
          <w:szCs w:val="22"/>
          <w:u w:val="single"/>
        </w:rPr>
        <w:t>1.5</w:t>
      </w:r>
      <w:r w:rsidR="00E60925" w:rsidRPr="000847CE">
        <w:rPr>
          <w:rFonts w:asciiTheme="minorHAnsi" w:hAnsiTheme="minorHAnsi" w:cs="Segoe UI"/>
          <w:sz w:val="22"/>
          <w:szCs w:val="22"/>
          <w:u w:val="single"/>
        </w:rPr>
        <w:t xml:space="preserve"> </w:t>
      </w:r>
      <w:r w:rsidR="00C83F2A" w:rsidRPr="000847CE">
        <w:rPr>
          <w:rFonts w:asciiTheme="minorHAnsi" w:hAnsiTheme="minorHAnsi" w:cs="Segoe UI"/>
          <w:sz w:val="22"/>
          <w:szCs w:val="22"/>
          <w:u w:val="single"/>
        </w:rPr>
        <w:t>Incidents r</w:t>
      </w:r>
      <w:r w:rsidR="00F923F1" w:rsidRPr="000847CE">
        <w:rPr>
          <w:rFonts w:asciiTheme="minorHAnsi" w:hAnsiTheme="minorHAnsi" w:cs="Segoe UI"/>
          <w:sz w:val="22"/>
          <w:szCs w:val="22"/>
          <w:u w:val="single"/>
        </w:rPr>
        <w:t>eported in Learning Disability S</w:t>
      </w:r>
      <w:r w:rsidR="00C83F2A" w:rsidRPr="000847CE">
        <w:rPr>
          <w:rFonts w:asciiTheme="minorHAnsi" w:hAnsiTheme="minorHAnsi" w:cs="Segoe UI"/>
          <w:sz w:val="22"/>
          <w:szCs w:val="22"/>
          <w:u w:val="single"/>
        </w:rPr>
        <w:t xml:space="preserve">ervices </w:t>
      </w:r>
    </w:p>
    <w:p w:rsidR="00820F16" w:rsidRPr="000847CE" w:rsidRDefault="00C83F2A" w:rsidP="00225DE5">
      <w:pPr>
        <w:rPr>
          <w:rFonts w:asciiTheme="minorHAnsi" w:hAnsiTheme="minorHAnsi" w:cs="Segoe UI"/>
          <w:sz w:val="22"/>
          <w:szCs w:val="22"/>
        </w:rPr>
      </w:pPr>
      <w:r w:rsidRPr="000847CE">
        <w:rPr>
          <w:rFonts w:asciiTheme="minorHAnsi" w:hAnsiTheme="minorHAnsi" w:cs="Segoe UI"/>
          <w:sz w:val="22"/>
          <w:szCs w:val="22"/>
        </w:rPr>
        <w:t xml:space="preserve">In July 2017 learning disability services were transferred to Oxford Health from Southern Health. </w:t>
      </w:r>
      <w:r w:rsidR="00A41F84" w:rsidRPr="000847CE">
        <w:rPr>
          <w:rFonts w:asciiTheme="minorHAnsi" w:hAnsiTheme="minorHAnsi" w:cs="Segoe UI"/>
          <w:sz w:val="22"/>
          <w:szCs w:val="22"/>
        </w:rPr>
        <w:t xml:space="preserve">The services transferred were 3 community teams, an intensive support team, </w:t>
      </w:r>
      <w:r w:rsidR="00F923F1" w:rsidRPr="000847CE">
        <w:rPr>
          <w:rFonts w:asciiTheme="minorHAnsi" w:hAnsiTheme="minorHAnsi" w:cs="Segoe UI"/>
          <w:sz w:val="22"/>
          <w:szCs w:val="22"/>
        </w:rPr>
        <w:t>vison outreach</w:t>
      </w:r>
      <w:r w:rsidR="00564E71">
        <w:rPr>
          <w:rFonts w:asciiTheme="minorHAnsi" w:hAnsiTheme="minorHAnsi" w:cs="Segoe UI"/>
          <w:sz w:val="22"/>
          <w:szCs w:val="22"/>
        </w:rPr>
        <w:t xml:space="preserve"> adult social care</w:t>
      </w:r>
      <w:r w:rsidR="00F923F1" w:rsidRPr="000847CE">
        <w:rPr>
          <w:rFonts w:asciiTheme="minorHAnsi" w:hAnsiTheme="minorHAnsi" w:cs="Segoe UI"/>
          <w:sz w:val="22"/>
          <w:szCs w:val="22"/>
        </w:rPr>
        <w:t xml:space="preserve"> team, </w:t>
      </w:r>
      <w:r w:rsidR="00A41F84" w:rsidRPr="000847CE">
        <w:rPr>
          <w:rFonts w:asciiTheme="minorHAnsi" w:hAnsiTheme="minorHAnsi" w:cs="Segoe UI"/>
          <w:sz w:val="22"/>
          <w:szCs w:val="22"/>
        </w:rPr>
        <w:t xml:space="preserve">step down care home and a forensic inpatient ward. </w:t>
      </w:r>
      <w:r w:rsidRPr="000847CE">
        <w:rPr>
          <w:rFonts w:asciiTheme="minorHAnsi" w:hAnsiTheme="minorHAnsi" w:cs="Segoe UI"/>
          <w:sz w:val="22"/>
          <w:szCs w:val="22"/>
        </w:rPr>
        <w:t xml:space="preserve">As part of the transfer </w:t>
      </w:r>
      <w:r w:rsidR="00A41F84" w:rsidRPr="000847CE">
        <w:rPr>
          <w:rFonts w:asciiTheme="minorHAnsi" w:hAnsiTheme="minorHAnsi" w:cs="Segoe UI"/>
          <w:sz w:val="22"/>
          <w:szCs w:val="22"/>
        </w:rPr>
        <w:t>the trust was</w:t>
      </w:r>
      <w:r w:rsidRPr="000847CE">
        <w:rPr>
          <w:rFonts w:asciiTheme="minorHAnsi" w:hAnsiTheme="minorHAnsi" w:cs="Segoe UI"/>
          <w:sz w:val="22"/>
          <w:szCs w:val="22"/>
        </w:rPr>
        <w:t xml:space="preserve"> provided with incident data from </w:t>
      </w:r>
      <w:r w:rsidR="003F3136" w:rsidRPr="000847CE">
        <w:rPr>
          <w:rFonts w:asciiTheme="minorHAnsi" w:hAnsiTheme="minorHAnsi" w:cs="Segoe UI"/>
          <w:sz w:val="22"/>
          <w:szCs w:val="22"/>
        </w:rPr>
        <w:t xml:space="preserve">the </w:t>
      </w:r>
      <w:r w:rsidRPr="000847CE">
        <w:rPr>
          <w:rFonts w:asciiTheme="minorHAnsi" w:hAnsiTheme="minorHAnsi" w:cs="Segoe UI"/>
          <w:sz w:val="22"/>
          <w:szCs w:val="22"/>
        </w:rPr>
        <w:t>Southern Health</w:t>
      </w:r>
      <w:r w:rsidR="003F3136" w:rsidRPr="000847CE">
        <w:rPr>
          <w:rFonts w:asciiTheme="minorHAnsi" w:hAnsiTheme="minorHAnsi" w:cs="Segoe UI"/>
          <w:sz w:val="22"/>
          <w:szCs w:val="22"/>
        </w:rPr>
        <w:t xml:space="preserve"> </w:t>
      </w:r>
      <w:r w:rsidR="007A2D46" w:rsidRPr="000847CE">
        <w:rPr>
          <w:rFonts w:asciiTheme="minorHAnsi" w:hAnsiTheme="minorHAnsi" w:cs="Segoe UI"/>
          <w:sz w:val="22"/>
          <w:szCs w:val="22"/>
        </w:rPr>
        <w:t>incident reporting</w:t>
      </w:r>
      <w:r w:rsidR="003F3136" w:rsidRPr="000847CE">
        <w:rPr>
          <w:rFonts w:asciiTheme="minorHAnsi" w:hAnsiTheme="minorHAnsi" w:cs="Segoe UI"/>
          <w:sz w:val="22"/>
          <w:szCs w:val="22"/>
        </w:rPr>
        <w:t xml:space="preserve"> system (also Ulysses)</w:t>
      </w:r>
      <w:r w:rsidRPr="000847CE">
        <w:rPr>
          <w:rFonts w:asciiTheme="minorHAnsi" w:hAnsiTheme="minorHAnsi" w:cs="Segoe UI"/>
          <w:sz w:val="22"/>
          <w:szCs w:val="22"/>
        </w:rPr>
        <w:t xml:space="preserve"> in th</w:t>
      </w:r>
      <w:r w:rsidR="003F3136" w:rsidRPr="000847CE">
        <w:rPr>
          <w:rFonts w:asciiTheme="minorHAnsi" w:hAnsiTheme="minorHAnsi" w:cs="Segoe UI"/>
          <w:sz w:val="22"/>
          <w:szCs w:val="22"/>
        </w:rPr>
        <w:t xml:space="preserve">e 3 years prior to transfer. Figure </w:t>
      </w:r>
      <w:r w:rsidR="00C153CC">
        <w:rPr>
          <w:rFonts w:asciiTheme="minorHAnsi" w:hAnsiTheme="minorHAnsi" w:cs="Segoe UI"/>
          <w:sz w:val="22"/>
          <w:szCs w:val="22"/>
        </w:rPr>
        <w:t>7</w:t>
      </w:r>
      <w:r w:rsidR="00A41F84" w:rsidRPr="000847CE">
        <w:rPr>
          <w:rFonts w:asciiTheme="minorHAnsi" w:hAnsiTheme="minorHAnsi" w:cs="Segoe UI"/>
          <w:sz w:val="22"/>
          <w:szCs w:val="22"/>
        </w:rPr>
        <w:t xml:space="preserve"> </w:t>
      </w:r>
      <w:r w:rsidR="003F3136" w:rsidRPr="000847CE">
        <w:rPr>
          <w:rFonts w:asciiTheme="minorHAnsi" w:hAnsiTheme="minorHAnsi" w:cs="Segoe UI"/>
          <w:sz w:val="22"/>
          <w:szCs w:val="22"/>
        </w:rPr>
        <w:t xml:space="preserve">shows that the average number of reported incidents in the applicable services increased </w:t>
      </w:r>
      <w:r w:rsidR="00E741A1" w:rsidRPr="000847CE">
        <w:rPr>
          <w:rFonts w:asciiTheme="minorHAnsi" w:hAnsiTheme="minorHAnsi" w:cs="Segoe UI"/>
          <w:sz w:val="22"/>
          <w:szCs w:val="22"/>
        </w:rPr>
        <w:t>to 33 per month in April 2016</w:t>
      </w:r>
      <w:r w:rsidR="00B605EA" w:rsidRPr="000847CE">
        <w:rPr>
          <w:rFonts w:asciiTheme="minorHAnsi" w:hAnsiTheme="minorHAnsi" w:cs="Segoe UI"/>
          <w:sz w:val="22"/>
          <w:szCs w:val="22"/>
        </w:rPr>
        <w:t xml:space="preserve"> (as a result of an </w:t>
      </w:r>
      <w:r w:rsidR="00EE7923">
        <w:rPr>
          <w:rFonts w:asciiTheme="minorHAnsi" w:hAnsiTheme="minorHAnsi" w:cs="Segoe UI"/>
          <w:sz w:val="22"/>
          <w:szCs w:val="22"/>
        </w:rPr>
        <w:t xml:space="preserve">increase in incidents reported by </w:t>
      </w:r>
      <w:r w:rsidR="00B605EA" w:rsidRPr="000847CE">
        <w:rPr>
          <w:rFonts w:asciiTheme="minorHAnsi" w:hAnsiTheme="minorHAnsi" w:cs="Segoe UI"/>
          <w:sz w:val="22"/>
          <w:szCs w:val="22"/>
        </w:rPr>
        <w:t>community teams)</w:t>
      </w:r>
      <w:r w:rsidR="00E741A1" w:rsidRPr="000847CE">
        <w:rPr>
          <w:rFonts w:asciiTheme="minorHAnsi" w:hAnsiTheme="minorHAnsi" w:cs="Segoe UI"/>
          <w:sz w:val="22"/>
          <w:szCs w:val="22"/>
        </w:rPr>
        <w:t xml:space="preserve"> and has been at a consistent level since this point, including following the transfer o</w:t>
      </w:r>
      <w:r w:rsidR="00EE7923">
        <w:rPr>
          <w:rFonts w:asciiTheme="minorHAnsi" w:hAnsiTheme="minorHAnsi" w:cs="Segoe UI"/>
          <w:sz w:val="22"/>
          <w:szCs w:val="22"/>
        </w:rPr>
        <w:t>f the service to Oxford Health.</w:t>
      </w:r>
    </w:p>
    <w:p w:rsidR="00820F16" w:rsidRPr="000847CE" w:rsidRDefault="00820F16" w:rsidP="00225DE5">
      <w:pPr>
        <w:rPr>
          <w:rFonts w:asciiTheme="minorHAnsi" w:hAnsiTheme="minorHAnsi" w:cs="Segoe UI"/>
          <w:sz w:val="22"/>
          <w:szCs w:val="22"/>
        </w:rPr>
      </w:pPr>
    </w:p>
    <w:p w:rsidR="00197F8F" w:rsidRPr="000847CE" w:rsidRDefault="00E741A1" w:rsidP="00225DE5">
      <w:pPr>
        <w:rPr>
          <w:rFonts w:asciiTheme="minorHAnsi" w:hAnsiTheme="minorHAnsi" w:cs="Segoe UI"/>
          <w:sz w:val="22"/>
          <w:szCs w:val="22"/>
        </w:rPr>
      </w:pPr>
      <w:r w:rsidRPr="000847CE">
        <w:rPr>
          <w:rFonts w:asciiTheme="minorHAnsi" w:hAnsiTheme="minorHAnsi" w:cs="Segoe UI"/>
          <w:sz w:val="22"/>
          <w:szCs w:val="22"/>
        </w:rPr>
        <w:t>In the 3 years prior to transfer most reported incidents</w:t>
      </w:r>
      <w:r w:rsidR="00BD763F" w:rsidRPr="000847CE">
        <w:rPr>
          <w:rFonts w:asciiTheme="minorHAnsi" w:hAnsiTheme="minorHAnsi" w:cs="Segoe UI"/>
          <w:sz w:val="22"/>
          <w:szCs w:val="22"/>
        </w:rPr>
        <w:t xml:space="preserve"> were in causes linked to violence/a</w:t>
      </w:r>
      <w:r w:rsidR="00820F16" w:rsidRPr="000847CE">
        <w:rPr>
          <w:rFonts w:asciiTheme="minorHAnsi" w:hAnsiTheme="minorHAnsi" w:cs="Segoe UI"/>
          <w:sz w:val="22"/>
          <w:szCs w:val="22"/>
        </w:rPr>
        <w:t>ggression (26%, 225 incidents</w:t>
      </w:r>
      <w:r w:rsidR="00BD763F" w:rsidRPr="000847CE">
        <w:rPr>
          <w:rFonts w:asciiTheme="minorHAnsi" w:hAnsiTheme="minorHAnsi" w:cs="Segoe UI"/>
          <w:sz w:val="22"/>
          <w:szCs w:val="22"/>
        </w:rPr>
        <w:t>). In the quarter prior to transfer (Q1 17.18) 40 incidents (35%) related to violence/aggression</w:t>
      </w:r>
      <w:r w:rsidR="00197F8F" w:rsidRPr="000847CE">
        <w:rPr>
          <w:rFonts w:asciiTheme="minorHAnsi" w:hAnsiTheme="minorHAnsi" w:cs="Segoe UI"/>
          <w:sz w:val="22"/>
          <w:szCs w:val="22"/>
        </w:rPr>
        <w:t>. I</w:t>
      </w:r>
      <w:r w:rsidR="00BD763F" w:rsidRPr="000847CE">
        <w:rPr>
          <w:rFonts w:asciiTheme="minorHAnsi" w:hAnsiTheme="minorHAnsi" w:cs="Segoe UI"/>
          <w:sz w:val="22"/>
          <w:szCs w:val="22"/>
        </w:rPr>
        <w:t>n Q2</w:t>
      </w:r>
      <w:r w:rsidR="00A34377" w:rsidRPr="000847CE">
        <w:rPr>
          <w:rFonts w:asciiTheme="minorHAnsi" w:hAnsiTheme="minorHAnsi" w:cs="Segoe UI"/>
          <w:sz w:val="22"/>
          <w:szCs w:val="22"/>
        </w:rPr>
        <w:t xml:space="preserve"> and Q3</w:t>
      </w:r>
      <w:r w:rsidR="00BD763F" w:rsidRPr="000847CE">
        <w:rPr>
          <w:rFonts w:asciiTheme="minorHAnsi" w:hAnsiTheme="minorHAnsi" w:cs="Segoe UI"/>
          <w:sz w:val="22"/>
          <w:szCs w:val="22"/>
        </w:rPr>
        <w:t>, following transfer</w:t>
      </w:r>
      <w:r w:rsidR="00820F16" w:rsidRPr="000847CE">
        <w:rPr>
          <w:rFonts w:asciiTheme="minorHAnsi" w:hAnsiTheme="minorHAnsi" w:cs="Segoe UI"/>
          <w:sz w:val="22"/>
          <w:szCs w:val="22"/>
        </w:rPr>
        <w:t>,</w:t>
      </w:r>
      <w:r w:rsidR="00A34377" w:rsidRPr="000847CE">
        <w:rPr>
          <w:rFonts w:asciiTheme="minorHAnsi" w:hAnsiTheme="minorHAnsi" w:cs="Segoe UI"/>
          <w:sz w:val="22"/>
          <w:szCs w:val="22"/>
        </w:rPr>
        <w:t xml:space="preserve"> 79</w:t>
      </w:r>
      <w:r w:rsidR="00BD763F" w:rsidRPr="000847CE">
        <w:rPr>
          <w:rFonts w:asciiTheme="minorHAnsi" w:hAnsiTheme="minorHAnsi" w:cs="Segoe UI"/>
          <w:sz w:val="22"/>
          <w:szCs w:val="22"/>
        </w:rPr>
        <w:t xml:space="preserve"> incidents of violence/aggression were reported</w:t>
      </w:r>
      <w:r w:rsidR="00197F8F" w:rsidRPr="000847CE">
        <w:rPr>
          <w:rFonts w:asciiTheme="minorHAnsi" w:hAnsiTheme="minorHAnsi" w:cs="Segoe UI"/>
          <w:sz w:val="22"/>
          <w:szCs w:val="22"/>
        </w:rPr>
        <w:t xml:space="preserve"> and </w:t>
      </w:r>
      <w:r w:rsidR="00A34377" w:rsidRPr="000847CE">
        <w:rPr>
          <w:rFonts w:asciiTheme="minorHAnsi" w:hAnsiTheme="minorHAnsi" w:cs="Segoe UI"/>
          <w:sz w:val="22"/>
          <w:szCs w:val="22"/>
        </w:rPr>
        <w:t>this represented 39</w:t>
      </w:r>
      <w:r w:rsidR="00820F16" w:rsidRPr="000847CE">
        <w:rPr>
          <w:rFonts w:asciiTheme="minorHAnsi" w:hAnsiTheme="minorHAnsi" w:cs="Segoe UI"/>
          <w:sz w:val="22"/>
          <w:szCs w:val="22"/>
        </w:rPr>
        <w:t xml:space="preserve">% of all incidents.  </w:t>
      </w:r>
    </w:p>
    <w:p w:rsidR="00197F8F" w:rsidRPr="000847CE" w:rsidRDefault="00197F8F" w:rsidP="00225DE5">
      <w:pPr>
        <w:rPr>
          <w:rFonts w:asciiTheme="minorHAnsi" w:hAnsiTheme="minorHAnsi" w:cs="Segoe UI"/>
          <w:sz w:val="22"/>
          <w:szCs w:val="22"/>
        </w:rPr>
      </w:pPr>
    </w:p>
    <w:p w:rsidR="00820F16" w:rsidRDefault="00BD763F" w:rsidP="00225DE5">
      <w:pPr>
        <w:rPr>
          <w:rFonts w:asciiTheme="minorHAnsi" w:hAnsiTheme="minorHAnsi" w:cs="Segoe UI"/>
          <w:sz w:val="22"/>
          <w:szCs w:val="22"/>
        </w:rPr>
      </w:pPr>
      <w:r w:rsidRPr="000847CE">
        <w:rPr>
          <w:rFonts w:asciiTheme="minorHAnsi" w:hAnsiTheme="minorHAnsi" w:cs="Segoe UI"/>
          <w:sz w:val="22"/>
          <w:szCs w:val="22"/>
        </w:rPr>
        <w:t xml:space="preserve">Following transfer of services there has been an increase in reported incidents of self-harm. In the 12 months prior to transfer 11 incidents of self-harm were reported in total, 3 in Q1 17/18, whereas in </w:t>
      </w:r>
      <w:r w:rsidR="00A34377" w:rsidRPr="000847CE">
        <w:rPr>
          <w:rFonts w:asciiTheme="minorHAnsi" w:hAnsiTheme="minorHAnsi" w:cs="Segoe UI"/>
          <w:sz w:val="22"/>
          <w:szCs w:val="22"/>
        </w:rPr>
        <w:t xml:space="preserve">Q2, </w:t>
      </w:r>
      <w:r w:rsidRPr="000847CE">
        <w:rPr>
          <w:rFonts w:asciiTheme="minorHAnsi" w:hAnsiTheme="minorHAnsi" w:cs="Segoe UI"/>
          <w:sz w:val="22"/>
          <w:szCs w:val="22"/>
        </w:rPr>
        <w:t>following transfer</w:t>
      </w:r>
      <w:r w:rsidR="00A34377" w:rsidRPr="000847CE">
        <w:rPr>
          <w:rFonts w:asciiTheme="minorHAnsi" w:hAnsiTheme="minorHAnsi" w:cs="Segoe UI"/>
          <w:sz w:val="22"/>
          <w:szCs w:val="22"/>
        </w:rPr>
        <w:t>,</w:t>
      </w:r>
      <w:r w:rsidRPr="000847CE">
        <w:rPr>
          <w:rFonts w:asciiTheme="minorHAnsi" w:hAnsiTheme="minorHAnsi" w:cs="Segoe UI"/>
          <w:sz w:val="22"/>
          <w:szCs w:val="22"/>
        </w:rPr>
        <w:t xml:space="preserve"> 15 incidents were reported</w:t>
      </w:r>
      <w:r w:rsidR="00A34377" w:rsidRPr="000847CE">
        <w:rPr>
          <w:rFonts w:asciiTheme="minorHAnsi" w:hAnsiTheme="minorHAnsi" w:cs="Segoe UI"/>
          <w:sz w:val="22"/>
          <w:szCs w:val="22"/>
        </w:rPr>
        <w:t xml:space="preserve"> and 9 incidents were reported in Q3</w:t>
      </w:r>
      <w:r w:rsidRPr="000847CE">
        <w:rPr>
          <w:rFonts w:asciiTheme="minorHAnsi" w:hAnsiTheme="minorHAnsi" w:cs="Segoe UI"/>
          <w:sz w:val="22"/>
          <w:szCs w:val="22"/>
        </w:rPr>
        <w:t xml:space="preserve">. Of the </w:t>
      </w:r>
      <w:r w:rsidR="00A34377" w:rsidRPr="000847CE">
        <w:rPr>
          <w:rFonts w:asciiTheme="minorHAnsi" w:hAnsiTheme="minorHAnsi" w:cs="Segoe UI"/>
          <w:sz w:val="22"/>
          <w:szCs w:val="22"/>
        </w:rPr>
        <w:t xml:space="preserve">9 incidents </w:t>
      </w:r>
      <w:r w:rsidR="00A34377" w:rsidRPr="000847CE">
        <w:rPr>
          <w:rFonts w:asciiTheme="minorHAnsi" w:hAnsiTheme="minorHAnsi" w:cs="Segoe UI"/>
          <w:sz w:val="22"/>
          <w:szCs w:val="22"/>
        </w:rPr>
        <w:lastRenderedPageBreak/>
        <w:t xml:space="preserve">reported in Q3, 6 were reported by </w:t>
      </w:r>
      <w:r w:rsidR="002905B3" w:rsidRPr="000847CE">
        <w:rPr>
          <w:rFonts w:asciiTheme="minorHAnsi" w:hAnsiTheme="minorHAnsi" w:cs="Segoe UI"/>
          <w:sz w:val="22"/>
          <w:szCs w:val="22"/>
        </w:rPr>
        <w:t>3</w:t>
      </w:r>
      <w:r w:rsidRPr="000847CE">
        <w:rPr>
          <w:rFonts w:asciiTheme="minorHAnsi" w:hAnsiTheme="minorHAnsi" w:cs="Segoe UI"/>
          <w:sz w:val="22"/>
          <w:szCs w:val="22"/>
        </w:rPr>
        <w:t xml:space="preserve"> community teams</w:t>
      </w:r>
      <w:r w:rsidR="00A34377" w:rsidRPr="000847CE">
        <w:rPr>
          <w:rFonts w:asciiTheme="minorHAnsi" w:hAnsiTheme="minorHAnsi" w:cs="Segoe UI"/>
          <w:sz w:val="22"/>
          <w:szCs w:val="22"/>
        </w:rPr>
        <w:t xml:space="preserve">, 3 overdoses, 2 incidents of cutting and 1 incident of a patient striking themselves/object. All resulted in minor or no injury. </w:t>
      </w:r>
      <w:r w:rsidR="003E319F" w:rsidRPr="000847CE">
        <w:rPr>
          <w:rFonts w:asciiTheme="minorHAnsi" w:hAnsiTheme="minorHAnsi" w:cs="Segoe UI"/>
          <w:sz w:val="22"/>
          <w:szCs w:val="22"/>
        </w:rPr>
        <w:t xml:space="preserve">Three incidents were also reported on Evenlode, one of cutting and 2 of the same patient re-opening wounds, all resulted in minor injury. </w:t>
      </w:r>
      <w:r w:rsidR="00364AF2">
        <w:rPr>
          <w:rFonts w:asciiTheme="minorHAnsi" w:hAnsiTheme="minorHAnsi" w:cs="Segoe UI"/>
          <w:sz w:val="22"/>
          <w:szCs w:val="22"/>
        </w:rPr>
        <w:t>At the end of Q2, when t</w:t>
      </w:r>
      <w:r w:rsidR="0017193F">
        <w:rPr>
          <w:rFonts w:asciiTheme="minorHAnsi" w:hAnsiTheme="minorHAnsi" w:cs="Segoe UI"/>
          <w:sz w:val="22"/>
          <w:szCs w:val="22"/>
        </w:rPr>
        <w:t>he increase in incidents of self</w:t>
      </w:r>
      <w:r w:rsidR="00364AF2">
        <w:rPr>
          <w:rFonts w:asciiTheme="minorHAnsi" w:hAnsiTheme="minorHAnsi" w:cs="Segoe UI"/>
          <w:sz w:val="22"/>
          <w:szCs w:val="22"/>
        </w:rPr>
        <w:t>-harm was first identified, a review of all incidents in the quarter was carried out by a senior community nurse. The summary from this report is provided below.</w:t>
      </w:r>
    </w:p>
    <w:p w:rsidR="00364AF2" w:rsidRDefault="00364AF2" w:rsidP="00364AF2">
      <w:pPr>
        <w:pStyle w:val="ReferenceNumber"/>
        <w:jc w:val="left"/>
        <w:rPr>
          <w:rFonts w:ascii="Arial" w:hAnsi="Arial" w:cs="Arial"/>
          <w:b/>
          <w:sz w:val="22"/>
          <w:szCs w:val="22"/>
          <w:u w:val="single"/>
        </w:rPr>
      </w:pPr>
    </w:p>
    <w:p w:rsidR="00364AF2" w:rsidRPr="00EE7923" w:rsidRDefault="00364AF2" w:rsidP="00364AF2">
      <w:pPr>
        <w:pStyle w:val="ReferenceNumber"/>
        <w:jc w:val="left"/>
        <w:rPr>
          <w:rFonts w:asciiTheme="minorHAnsi" w:hAnsiTheme="minorHAnsi" w:cs="Arial"/>
          <w:i/>
          <w:sz w:val="22"/>
          <w:szCs w:val="22"/>
        </w:rPr>
      </w:pPr>
      <w:r w:rsidRPr="00EE7923">
        <w:rPr>
          <w:rFonts w:asciiTheme="minorHAnsi" w:hAnsiTheme="minorHAnsi" w:cs="Arial"/>
          <w:i/>
          <w:sz w:val="22"/>
          <w:szCs w:val="22"/>
        </w:rPr>
        <w:t xml:space="preserve">Summary of review of Q2 incidents of self-harm reported by the learning disability services: </w:t>
      </w:r>
    </w:p>
    <w:p w:rsidR="00364AF2" w:rsidRPr="00EE7923" w:rsidRDefault="00364AF2" w:rsidP="00EE7923">
      <w:pPr>
        <w:pStyle w:val="ReferenceNumber"/>
        <w:jc w:val="left"/>
        <w:rPr>
          <w:rFonts w:asciiTheme="minorHAnsi" w:hAnsiTheme="minorHAnsi" w:cs="Arial"/>
          <w:sz w:val="22"/>
          <w:szCs w:val="22"/>
        </w:rPr>
      </w:pPr>
      <w:r w:rsidRPr="00364AF2">
        <w:rPr>
          <w:rFonts w:asciiTheme="minorHAnsi" w:hAnsiTheme="minorHAnsi" w:cs="Arial"/>
          <w:sz w:val="22"/>
          <w:szCs w:val="22"/>
        </w:rPr>
        <w:t>There was evidence of continued supp</w:t>
      </w:r>
      <w:r>
        <w:rPr>
          <w:rFonts w:asciiTheme="minorHAnsi" w:hAnsiTheme="minorHAnsi" w:cs="Arial"/>
          <w:sz w:val="22"/>
          <w:szCs w:val="22"/>
        </w:rPr>
        <w:t xml:space="preserve">ort from staff </w:t>
      </w:r>
      <w:r w:rsidRPr="00364AF2">
        <w:rPr>
          <w:rFonts w:asciiTheme="minorHAnsi" w:hAnsiTheme="minorHAnsi" w:cs="Arial"/>
          <w:sz w:val="22"/>
          <w:szCs w:val="22"/>
        </w:rPr>
        <w:t>to meet the needs of the service user</w:t>
      </w:r>
      <w:r w:rsidR="00EE7923">
        <w:rPr>
          <w:rFonts w:asciiTheme="minorHAnsi" w:hAnsiTheme="minorHAnsi" w:cs="Arial"/>
          <w:sz w:val="22"/>
          <w:szCs w:val="22"/>
        </w:rPr>
        <w:t>, with further work identified around supporting staff to work with patients with complex mental health needs.</w:t>
      </w:r>
      <w:r w:rsidR="00EE7923" w:rsidRPr="00364AF2">
        <w:rPr>
          <w:rFonts w:asciiTheme="minorHAnsi" w:hAnsiTheme="minorHAnsi" w:cs="Arial"/>
          <w:sz w:val="22"/>
          <w:szCs w:val="22"/>
        </w:rPr>
        <w:t xml:space="preserve"> There</w:t>
      </w:r>
      <w:r w:rsidRPr="00364AF2">
        <w:rPr>
          <w:rFonts w:asciiTheme="minorHAnsi" w:hAnsiTheme="minorHAnsi" w:cs="Arial"/>
          <w:sz w:val="22"/>
          <w:szCs w:val="22"/>
        </w:rPr>
        <w:t xml:space="preserve"> was evidence of good </w:t>
      </w:r>
      <w:r>
        <w:rPr>
          <w:rFonts w:asciiTheme="minorHAnsi" w:hAnsiTheme="minorHAnsi" w:cs="Arial"/>
          <w:sz w:val="22"/>
          <w:szCs w:val="22"/>
        </w:rPr>
        <w:t>m</w:t>
      </w:r>
      <w:r w:rsidRPr="00364AF2">
        <w:rPr>
          <w:rFonts w:asciiTheme="minorHAnsi" w:hAnsiTheme="minorHAnsi" w:cs="Arial"/>
          <w:sz w:val="22"/>
          <w:szCs w:val="22"/>
        </w:rPr>
        <w:t>ulti-dis</w:t>
      </w:r>
      <w:r>
        <w:rPr>
          <w:rFonts w:asciiTheme="minorHAnsi" w:hAnsiTheme="minorHAnsi" w:cs="Arial"/>
          <w:sz w:val="22"/>
          <w:szCs w:val="22"/>
        </w:rPr>
        <w:t>c</w:t>
      </w:r>
      <w:r w:rsidRPr="00364AF2">
        <w:rPr>
          <w:rFonts w:asciiTheme="minorHAnsi" w:hAnsiTheme="minorHAnsi" w:cs="Arial"/>
          <w:sz w:val="22"/>
          <w:szCs w:val="22"/>
        </w:rPr>
        <w:t>iplinary working and liaison with agencies invol</w:t>
      </w:r>
      <w:r w:rsidR="00EE7923">
        <w:rPr>
          <w:rFonts w:asciiTheme="minorHAnsi" w:hAnsiTheme="minorHAnsi" w:cs="Arial"/>
          <w:sz w:val="22"/>
          <w:szCs w:val="22"/>
        </w:rPr>
        <w:t xml:space="preserve">ved in the service users care. </w:t>
      </w:r>
      <w:r w:rsidRPr="00364AF2">
        <w:rPr>
          <w:rFonts w:asciiTheme="minorHAnsi" w:hAnsiTheme="minorHAnsi" w:cs="Arial"/>
          <w:sz w:val="22"/>
          <w:szCs w:val="22"/>
        </w:rPr>
        <w:t xml:space="preserve">It is likely the increase in reports </w:t>
      </w:r>
      <w:r>
        <w:rPr>
          <w:rFonts w:asciiTheme="minorHAnsi" w:hAnsiTheme="minorHAnsi" w:cs="Arial"/>
          <w:sz w:val="22"/>
          <w:szCs w:val="22"/>
        </w:rPr>
        <w:t>of self-</w:t>
      </w:r>
      <w:r w:rsidRPr="00364AF2">
        <w:rPr>
          <w:rFonts w:asciiTheme="minorHAnsi" w:hAnsiTheme="minorHAnsi" w:cs="Arial"/>
          <w:sz w:val="22"/>
          <w:szCs w:val="22"/>
        </w:rPr>
        <w:t>harm are related to the service users</w:t>
      </w:r>
      <w:r>
        <w:rPr>
          <w:rFonts w:asciiTheme="minorHAnsi" w:hAnsiTheme="minorHAnsi" w:cs="Arial"/>
          <w:sz w:val="22"/>
          <w:szCs w:val="22"/>
        </w:rPr>
        <w:t>’</w:t>
      </w:r>
      <w:r w:rsidRPr="00364AF2">
        <w:rPr>
          <w:rFonts w:asciiTheme="minorHAnsi" w:hAnsiTheme="minorHAnsi" w:cs="Arial"/>
          <w:sz w:val="22"/>
          <w:szCs w:val="22"/>
        </w:rPr>
        <w:t xml:space="preserve"> situation and at the time, rather than being related to any changes in staff’s knowledge and awareness of reporting such incidents. This would be reasonable to suggest as most of the incidents above were recorded as multiple incidents for a small number of service users representing ongoing risk and concern for the service user.</w:t>
      </w:r>
      <w:r w:rsidR="00EE7923">
        <w:rPr>
          <w:rFonts w:asciiTheme="minorHAnsi" w:hAnsiTheme="minorHAnsi" w:cs="Arial"/>
          <w:sz w:val="22"/>
          <w:szCs w:val="22"/>
        </w:rPr>
        <w:t xml:space="preserve"> </w:t>
      </w:r>
    </w:p>
    <w:p w:rsidR="00C83F2A" w:rsidRPr="000847CE" w:rsidRDefault="00C83F2A" w:rsidP="00225DE5">
      <w:pPr>
        <w:rPr>
          <w:rFonts w:asciiTheme="minorHAnsi" w:hAnsiTheme="minorHAnsi" w:cs="Segoe UI"/>
          <w:sz w:val="22"/>
          <w:szCs w:val="22"/>
        </w:rPr>
      </w:pPr>
    </w:p>
    <w:p w:rsidR="00C83F2A" w:rsidRPr="000847CE" w:rsidRDefault="00A833D8" w:rsidP="009A7314">
      <w:pPr>
        <w:ind w:left="-227" w:right="397"/>
        <w:rPr>
          <w:rFonts w:asciiTheme="minorHAnsi" w:hAnsiTheme="minorHAnsi" w:cs="Segoe UI"/>
          <w:sz w:val="22"/>
          <w:szCs w:val="22"/>
          <w:u w:val="single"/>
        </w:rPr>
      </w:pPr>
      <w:r w:rsidRPr="000847CE">
        <w:rPr>
          <w:rFonts w:asciiTheme="minorHAnsi" w:hAnsiTheme="minorHAnsi" w:cs="Segoe UI"/>
          <w:noProof/>
          <w:sz w:val="22"/>
          <w:szCs w:val="22"/>
          <w:u w:val="single"/>
        </w:rPr>
        <w:drawing>
          <wp:inline distT="0" distB="0" distL="0" distR="0" wp14:anchorId="2F833E84" wp14:editId="5902119D">
            <wp:extent cx="6120725"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6925" cy="2597657"/>
                    </a:xfrm>
                    <a:prstGeom prst="rect">
                      <a:avLst/>
                    </a:prstGeom>
                    <a:noFill/>
                  </pic:spPr>
                </pic:pic>
              </a:graphicData>
            </a:graphic>
          </wp:inline>
        </w:drawing>
      </w:r>
    </w:p>
    <w:p w:rsidR="0079524F" w:rsidRPr="00C153CC" w:rsidRDefault="00C153CC" w:rsidP="00C153CC">
      <w:pPr>
        <w:ind w:left="-227" w:right="-624"/>
        <w:rPr>
          <w:rFonts w:asciiTheme="minorHAnsi" w:hAnsiTheme="minorHAnsi" w:cs="Segoe UI"/>
          <w:i/>
          <w:sz w:val="22"/>
          <w:szCs w:val="22"/>
        </w:rPr>
      </w:pPr>
      <w:r>
        <w:rPr>
          <w:rFonts w:asciiTheme="minorHAnsi" w:hAnsiTheme="minorHAnsi" w:cs="Segoe UI"/>
          <w:i/>
          <w:sz w:val="22"/>
          <w:szCs w:val="22"/>
        </w:rPr>
        <w:t>Figure 7</w:t>
      </w:r>
      <w:r w:rsidR="00E60925" w:rsidRPr="000847CE">
        <w:rPr>
          <w:rFonts w:asciiTheme="minorHAnsi" w:hAnsiTheme="minorHAnsi" w:cs="Segoe UI"/>
          <w:i/>
          <w:sz w:val="22"/>
          <w:szCs w:val="22"/>
        </w:rPr>
        <w:t>. Control chart displaying monthly number of incidents reported by learning disability services before and after transfer from Southern Health to Oxford Health (on 01.07.</w:t>
      </w:r>
      <w:r w:rsidR="0065766B" w:rsidRPr="000847CE">
        <w:rPr>
          <w:rFonts w:asciiTheme="minorHAnsi" w:hAnsiTheme="minorHAnsi" w:cs="Segoe UI"/>
          <w:i/>
          <w:sz w:val="22"/>
          <w:szCs w:val="22"/>
        </w:rPr>
        <w:t>17). Incident data prior to July 2017</w:t>
      </w:r>
      <w:r w:rsidR="00E60925" w:rsidRPr="000847CE">
        <w:rPr>
          <w:rFonts w:asciiTheme="minorHAnsi" w:hAnsiTheme="minorHAnsi" w:cs="Segoe UI"/>
          <w:i/>
          <w:sz w:val="22"/>
          <w:szCs w:val="22"/>
        </w:rPr>
        <w:t xml:space="preserve"> was transferred from Southern Health within the Ulysses incident reporting system (used by both trusts). </w:t>
      </w:r>
    </w:p>
    <w:p w:rsidR="0079524F" w:rsidRPr="000847CE" w:rsidRDefault="0079524F" w:rsidP="0079524F">
      <w:pPr>
        <w:ind w:left="-227" w:right="-624"/>
        <w:rPr>
          <w:rFonts w:asciiTheme="minorHAnsi" w:hAnsiTheme="minorHAnsi" w:cs="Segoe UI"/>
          <w:sz w:val="22"/>
          <w:szCs w:val="22"/>
          <w:u w:val="single"/>
        </w:rPr>
      </w:pPr>
    </w:p>
    <w:p w:rsidR="0079524F" w:rsidRPr="000847CE" w:rsidRDefault="000D451F" w:rsidP="0079524F">
      <w:pPr>
        <w:ind w:left="-227" w:right="-624"/>
        <w:rPr>
          <w:rFonts w:asciiTheme="minorHAnsi" w:hAnsiTheme="minorHAnsi" w:cs="Segoe UI"/>
          <w:sz w:val="22"/>
          <w:szCs w:val="22"/>
          <w:u w:val="single"/>
        </w:rPr>
      </w:pPr>
      <w:r>
        <w:rPr>
          <w:rFonts w:asciiTheme="minorHAnsi" w:hAnsiTheme="minorHAnsi" w:cs="Segoe UI"/>
          <w:sz w:val="22"/>
          <w:szCs w:val="22"/>
          <w:u w:val="single"/>
        </w:rPr>
        <w:t>1.6</w:t>
      </w:r>
      <w:r w:rsidR="00304B1B" w:rsidRPr="000847CE">
        <w:rPr>
          <w:rFonts w:asciiTheme="minorHAnsi" w:hAnsiTheme="minorHAnsi" w:cs="Segoe UI"/>
          <w:sz w:val="22"/>
          <w:szCs w:val="22"/>
          <w:u w:val="single"/>
        </w:rPr>
        <w:t xml:space="preserve"> </w:t>
      </w:r>
      <w:r w:rsidR="002F5968" w:rsidRPr="000847CE">
        <w:rPr>
          <w:rFonts w:asciiTheme="minorHAnsi" w:hAnsiTheme="minorHAnsi" w:cs="Segoe UI"/>
          <w:sz w:val="22"/>
          <w:szCs w:val="22"/>
          <w:u w:val="single"/>
        </w:rPr>
        <w:t>Cause Gro</w:t>
      </w:r>
      <w:r w:rsidR="0079524F" w:rsidRPr="000847CE">
        <w:rPr>
          <w:rFonts w:asciiTheme="minorHAnsi" w:hAnsiTheme="minorHAnsi" w:cs="Segoe UI"/>
          <w:sz w:val="22"/>
          <w:szCs w:val="22"/>
          <w:u w:val="single"/>
        </w:rPr>
        <w:t>ups</w:t>
      </w:r>
    </w:p>
    <w:p w:rsidR="0056547F" w:rsidRPr="000847CE" w:rsidRDefault="00C3703F" w:rsidP="0079524F">
      <w:pPr>
        <w:ind w:left="-227" w:right="-624"/>
        <w:rPr>
          <w:rFonts w:asciiTheme="minorHAnsi" w:hAnsiTheme="minorHAnsi" w:cs="Segoe UI"/>
          <w:sz w:val="22"/>
          <w:szCs w:val="22"/>
          <w:u w:val="single"/>
        </w:rPr>
      </w:pPr>
      <w:r w:rsidRPr="000847CE">
        <w:rPr>
          <w:rFonts w:asciiTheme="minorHAnsi" w:hAnsiTheme="minorHAnsi" w:cs="Segoe UI"/>
          <w:sz w:val="22"/>
          <w:szCs w:val="22"/>
        </w:rPr>
        <w:t xml:space="preserve">The trends across all cause groups are reviewed quarterly and in this report just the most reported incident types or those </w:t>
      </w:r>
      <w:r w:rsidR="007569C6" w:rsidRPr="000847CE">
        <w:rPr>
          <w:rFonts w:asciiTheme="minorHAnsi" w:hAnsiTheme="minorHAnsi" w:cs="Segoe UI"/>
          <w:sz w:val="22"/>
          <w:szCs w:val="22"/>
        </w:rPr>
        <w:t xml:space="preserve">areas where there has </w:t>
      </w:r>
      <w:r w:rsidR="0056547F" w:rsidRPr="000847CE">
        <w:rPr>
          <w:rFonts w:asciiTheme="minorHAnsi" w:hAnsiTheme="minorHAnsi" w:cs="Segoe UI"/>
          <w:sz w:val="22"/>
          <w:szCs w:val="22"/>
        </w:rPr>
        <w:t>bee</w:t>
      </w:r>
      <w:r w:rsidR="00E934EC" w:rsidRPr="000847CE">
        <w:rPr>
          <w:rFonts w:asciiTheme="minorHAnsi" w:hAnsiTheme="minorHAnsi" w:cs="Segoe UI"/>
          <w:sz w:val="22"/>
          <w:szCs w:val="22"/>
        </w:rPr>
        <w:t>n a change are reported. Table 2</w:t>
      </w:r>
      <w:r w:rsidR="0056547F" w:rsidRPr="000847CE">
        <w:rPr>
          <w:rFonts w:asciiTheme="minorHAnsi" w:hAnsiTheme="minorHAnsi" w:cs="Segoe UI"/>
          <w:sz w:val="22"/>
          <w:szCs w:val="22"/>
        </w:rPr>
        <w:t xml:space="preserve"> shows the</w:t>
      </w:r>
      <w:r w:rsidR="007569C6" w:rsidRPr="000847CE">
        <w:rPr>
          <w:rFonts w:asciiTheme="minorHAnsi" w:hAnsiTheme="minorHAnsi" w:cs="Segoe UI"/>
          <w:sz w:val="22"/>
          <w:szCs w:val="22"/>
        </w:rPr>
        <w:t xml:space="preserve"> </w:t>
      </w:r>
      <w:r w:rsidR="003641C0" w:rsidRPr="000847CE">
        <w:rPr>
          <w:rFonts w:asciiTheme="minorHAnsi" w:hAnsiTheme="minorHAnsi" w:cs="Segoe UI"/>
          <w:sz w:val="22"/>
          <w:szCs w:val="22"/>
        </w:rPr>
        <w:t xml:space="preserve">3 </w:t>
      </w:r>
      <w:r w:rsidR="007569C6" w:rsidRPr="000847CE">
        <w:rPr>
          <w:rFonts w:asciiTheme="minorHAnsi" w:hAnsiTheme="minorHAnsi" w:cs="Segoe UI"/>
          <w:sz w:val="22"/>
          <w:szCs w:val="22"/>
        </w:rPr>
        <w:t>cause groups</w:t>
      </w:r>
      <w:r w:rsidR="003641C0" w:rsidRPr="000847CE">
        <w:rPr>
          <w:rFonts w:asciiTheme="minorHAnsi" w:hAnsiTheme="minorHAnsi" w:cs="Segoe UI"/>
          <w:sz w:val="22"/>
          <w:szCs w:val="22"/>
        </w:rPr>
        <w:t xml:space="preserve"> with most reported incidents</w:t>
      </w:r>
      <w:r w:rsidR="005D663E" w:rsidRPr="000847CE">
        <w:rPr>
          <w:rFonts w:asciiTheme="minorHAnsi" w:hAnsiTheme="minorHAnsi" w:cs="Segoe UI"/>
          <w:sz w:val="22"/>
          <w:szCs w:val="22"/>
        </w:rPr>
        <w:t xml:space="preserve"> in</w:t>
      </w:r>
      <w:r w:rsidR="00261161" w:rsidRPr="000847CE">
        <w:rPr>
          <w:rFonts w:asciiTheme="minorHAnsi" w:hAnsiTheme="minorHAnsi" w:cs="Segoe UI"/>
          <w:sz w:val="22"/>
          <w:szCs w:val="22"/>
        </w:rPr>
        <w:t xml:space="preserve"> different services in</w:t>
      </w:r>
      <w:r w:rsidR="005D663E" w:rsidRPr="000847CE">
        <w:rPr>
          <w:rFonts w:asciiTheme="minorHAnsi" w:hAnsiTheme="minorHAnsi" w:cs="Segoe UI"/>
          <w:sz w:val="22"/>
          <w:szCs w:val="22"/>
        </w:rPr>
        <w:t xml:space="preserve"> Q3</w:t>
      </w:r>
      <w:r w:rsidR="00142E98">
        <w:rPr>
          <w:rFonts w:asciiTheme="minorHAnsi" w:hAnsiTheme="minorHAnsi" w:cs="Segoe UI"/>
          <w:sz w:val="22"/>
          <w:szCs w:val="22"/>
        </w:rPr>
        <w:t>.</w:t>
      </w:r>
    </w:p>
    <w:p w:rsidR="00C153CC" w:rsidRDefault="00C153CC" w:rsidP="00CA0FC5">
      <w:pPr>
        <w:jc w:val="both"/>
        <w:rPr>
          <w:rFonts w:asciiTheme="minorHAnsi" w:hAnsiTheme="minorHAnsi" w:cs="Segoe UI"/>
          <w:sz w:val="22"/>
          <w:szCs w:val="22"/>
        </w:rPr>
      </w:pPr>
    </w:p>
    <w:p w:rsidR="0056547F" w:rsidRPr="000847CE" w:rsidRDefault="00E934EC" w:rsidP="00C153CC">
      <w:pPr>
        <w:ind w:left="-227"/>
        <w:jc w:val="both"/>
        <w:rPr>
          <w:rFonts w:asciiTheme="minorHAnsi" w:hAnsiTheme="minorHAnsi" w:cs="Segoe UI"/>
          <w:i/>
          <w:sz w:val="22"/>
          <w:szCs w:val="22"/>
        </w:rPr>
      </w:pPr>
      <w:r w:rsidRPr="000847CE">
        <w:rPr>
          <w:rFonts w:asciiTheme="minorHAnsi" w:hAnsiTheme="minorHAnsi" w:cs="Segoe UI"/>
          <w:i/>
          <w:sz w:val="22"/>
          <w:szCs w:val="22"/>
        </w:rPr>
        <w:t>Table 2</w:t>
      </w:r>
      <w:r w:rsidR="002B0200" w:rsidRPr="000847CE">
        <w:rPr>
          <w:rFonts w:asciiTheme="minorHAnsi" w:hAnsiTheme="minorHAnsi" w:cs="Segoe UI"/>
          <w:i/>
          <w:sz w:val="22"/>
          <w:szCs w:val="22"/>
        </w:rPr>
        <w:t>. Cause groups with most reported incidents</w:t>
      </w:r>
    </w:p>
    <w:tbl>
      <w:tblPr>
        <w:tblStyle w:val="TableGrid"/>
        <w:tblW w:w="10065" w:type="dxa"/>
        <w:tblInd w:w="-147" w:type="dxa"/>
        <w:tblLook w:val="04A0" w:firstRow="1" w:lastRow="0" w:firstColumn="1" w:lastColumn="0" w:noHBand="0" w:noVBand="1"/>
      </w:tblPr>
      <w:tblGrid>
        <w:gridCol w:w="3090"/>
        <w:gridCol w:w="3148"/>
        <w:gridCol w:w="3827"/>
      </w:tblGrid>
      <w:tr w:rsidR="0056547F" w:rsidRPr="000847CE" w:rsidTr="00C153CC">
        <w:tc>
          <w:tcPr>
            <w:tcW w:w="3090" w:type="dxa"/>
            <w:shd w:val="clear" w:color="auto" w:fill="D9D9D9" w:themeFill="background1" w:themeFillShade="D9"/>
          </w:tcPr>
          <w:p w:rsidR="0056547F" w:rsidRPr="000847CE" w:rsidRDefault="0056547F" w:rsidP="0056547F">
            <w:pPr>
              <w:jc w:val="center"/>
              <w:rPr>
                <w:rFonts w:asciiTheme="minorHAnsi" w:hAnsiTheme="minorHAnsi" w:cs="Segoe UI"/>
                <w:sz w:val="22"/>
                <w:szCs w:val="22"/>
              </w:rPr>
            </w:pPr>
            <w:r w:rsidRPr="000847CE">
              <w:rPr>
                <w:rFonts w:asciiTheme="minorHAnsi" w:hAnsiTheme="minorHAnsi" w:cs="Segoe UI"/>
                <w:sz w:val="22"/>
                <w:szCs w:val="22"/>
              </w:rPr>
              <w:t>Trust-wide services</w:t>
            </w:r>
          </w:p>
        </w:tc>
        <w:tc>
          <w:tcPr>
            <w:tcW w:w="3148" w:type="dxa"/>
            <w:shd w:val="clear" w:color="auto" w:fill="D9D9D9" w:themeFill="background1" w:themeFillShade="D9"/>
          </w:tcPr>
          <w:p w:rsidR="0056547F" w:rsidRPr="000847CE" w:rsidRDefault="0056547F" w:rsidP="0056547F">
            <w:pPr>
              <w:jc w:val="center"/>
              <w:rPr>
                <w:rFonts w:asciiTheme="minorHAnsi" w:hAnsiTheme="minorHAnsi" w:cs="Segoe UI"/>
                <w:sz w:val="22"/>
                <w:szCs w:val="22"/>
              </w:rPr>
            </w:pPr>
            <w:r w:rsidRPr="000847CE">
              <w:rPr>
                <w:rFonts w:asciiTheme="minorHAnsi" w:hAnsiTheme="minorHAnsi" w:cs="Segoe UI"/>
                <w:sz w:val="22"/>
                <w:szCs w:val="22"/>
              </w:rPr>
              <w:t>Mental health services</w:t>
            </w:r>
          </w:p>
        </w:tc>
        <w:tc>
          <w:tcPr>
            <w:tcW w:w="3827" w:type="dxa"/>
            <w:shd w:val="clear" w:color="auto" w:fill="D9D9D9" w:themeFill="background1" w:themeFillShade="D9"/>
          </w:tcPr>
          <w:p w:rsidR="0056547F" w:rsidRPr="000847CE" w:rsidRDefault="0056547F" w:rsidP="0056547F">
            <w:pPr>
              <w:jc w:val="center"/>
              <w:rPr>
                <w:rFonts w:asciiTheme="minorHAnsi" w:hAnsiTheme="minorHAnsi" w:cs="Segoe UI"/>
                <w:sz w:val="22"/>
                <w:szCs w:val="22"/>
              </w:rPr>
            </w:pPr>
            <w:r w:rsidRPr="000847CE">
              <w:rPr>
                <w:rFonts w:asciiTheme="minorHAnsi" w:hAnsiTheme="minorHAnsi" w:cs="Segoe UI"/>
                <w:sz w:val="22"/>
                <w:szCs w:val="22"/>
              </w:rPr>
              <w:t>Physical health services</w:t>
            </w:r>
          </w:p>
        </w:tc>
      </w:tr>
      <w:tr w:rsidR="0056547F" w:rsidRPr="000847CE" w:rsidTr="00C153CC">
        <w:tc>
          <w:tcPr>
            <w:tcW w:w="3090" w:type="dxa"/>
          </w:tcPr>
          <w:p w:rsidR="0056547F" w:rsidRPr="000847CE" w:rsidRDefault="005D663E" w:rsidP="0056547F">
            <w:pPr>
              <w:rPr>
                <w:rFonts w:asciiTheme="minorHAnsi" w:hAnsiTheme="minorHAnsi" w:cs="Segoe UI"/>
                <w:sz w:val="22"/>
                <w:szCs w:val="22"/>
              </w:rPr>
            </w:pPr>
            <w:r w:rsidRPr="000847CE">
              <w:rPr>
                <w:rFonts w:asciiTheme="minorHAnsi" w:hAnsiTheme="minorHAnsi" w:cs="Segoe UI"/>
                <w:sz w:val="22"/>
                <w:szCs w:val="22"/>
              </w:rPr>
              <w:t>Skin Integrity (n=627)</w:t>
            </w:r>
          </w:p>
        </w:tc>
        <w:tc>
          <w:tcPr>
            <w:tcW w:w="3148" w:type="dxa"/>
          </w:tcPr>
          <w:p w:rsidR="0056547F" w:rsidRPr="000847CE" w:rsidRDefault="0056547F" w:rsidP="0056547F">
            <w:pPr>
              <w:rPr>
                <w:rFonts w:asciiTheme="minorHAnsi" w:hAnsiTheme="minorHAnsi" w:cs="Segoe UI"/>
                <w:sz w:val="22"/>
                <w:szCs w:val="22"/>
              </w:rPr>
            </w:pPr>
            <w:r w:rsidRPr="000847CE">
              <w:rPr>
                <w:rFonts w:asciiTheme="minorHAnsi" w:hAnsiTheme="minorHAnsi" w:cs="Segoe UI"/>
                <w:sz w:val="22"/>
                <w:szCs w:val="22"/>
              </w:rPr>
              <w:t>Violence and Aggression</w:t>
            </w:r>
            <w:r w:rsidR="005D663E" w:rsidRPr="000847CE">
              <w:rPr>
                <w:rFonts w:asciiTheme="minorHAnsi" w:hAnsiTheme="minorHAnsi" w:cs="Segoe UI"/>
                <w:sz w:val="22"/>
                <w:szCs w:val="22"/>
              </w:rPr>
              <w:t xml:space="preserve"> (n=542)</w:t>
            </w:r>
          </w:p>
        </w:tc>
        <w:tc>
          <w:tcPr>
            <w:tcW w:w="3827" w:type="dxa"/>
          </w:tcPr>
          <w:p w:rsidR="0056547F" w:rsidRPr="000847CE" w:rsidRDefault="0056547F" w:rsidP="0056547F">
            <w:pPr>
              <w:rPr>
                <w:rFonts w:asciiTheme="minorHAnsi" w:hAnsiTheme="minorHAnsi" w:cs="Segoe UI"/>
                <w:sz w:val="22"/>
                <w:szCs w:val="22"/>
              </w:rPr>
            </w:pPr>
            <w:r w:rsidRPr="000847CE">
              <w:rPr>
                <w:rFonts w:asciiTheme="minorHAnsi" w:hAnsiTheme="minorHAnsi" w:cs="Segoe UI"/>
                <w:sz w:val="22"/>
                <w:szCs w:val="22"/>
              </w:rPr>
              <w:t>Skin Integrity</w:t>
            </w:r>
            <w:r w:rsidR="005D663E" w:rsidRPr="000847CE">
              <w:rPr>
                <w:rFonts w:asciiTheme="minorHAnsi" w:hAnsiTheme="minorHAnsi" w:cs="Segoe UI"/>
                <w:sz w:val="22"/>
                <w:szCs w:val="22"/>
              </w:rPr>
              <w:t xml:space="preserve"> (n=623)</w:t>
            </w:r>
          </w:p>
        </w:tc>
      </w:tr>
      <w:tr w:rsidR="0056547F" w:rsidRPr="000847CE" w:rsidTr="00C153CC">
        <w:tc>
          <w:tcPr>
            <w:tcW w:w="3090" w:type="dxa"/>
          </w:tcPr>
          <w:p w:rsidR="0056547F" w:rsidRPr="000847CE" w:rsidRDefault="005D663E" w:rsidP="0056547F">
            <w:pPr>
              <w:rPr>
                <w:rFonts w:asciiTheme="minorHAnsi" w:hAnsiTheme="minorHAnsi" w:cs="Segoe UI"/>
                <w:sz w:val="22"/>
                <w:szCs w:val="22"/>
              </w:rPr>
            </w:pPr>
            <w:r w:rsidRPr="000847CE">
              <w:rPr>
                <w:rFonts w:asciiTheme="minorHAnsi" w:hAnsiTheme="minorHAnsi" w:cs="Segoe UI"/>
                <w:sz w:val="22"/>
                <w:szCs w:val="22"/>
              </w:rPr>
              <w:t>Violence/Aggression (n=593)</w:t>
            </w:r>
          </w:p>
        </w:tc>
        <w:tc>
          <w:tcPr>
            <w:tcW w:w="3148" w:type="dxa"/>
          </w:tcPr>
          <w:p w:rsidR="0056547F" w:rsidRPr="000847CE" w:rsidRDefault="007569C6" w:rsidP="0056547F">
            <w:pPr>
              <w:rPr>
                <w:rFonts w:asciiTheme="minorHAnsi" w:hAnsiTheme="minorHAnsi" w:cs="Segoe UI"/>
                <w:sz w:val="22"/>
                <w:szCs w:val="22"/>
              </w:rPr>
            </w:pPr>
            <w:r w:rsidRPr="000847CE">
              <w:rPr>
                <w:rFonts w:asciiTheme="minorHAnsi" w:hAnsiTheme="minorHAnsi" w:cs="Segoe UI"/>
                <w:sz w:val="22"/>
                <w:szCs w:val="22"/>
              </w:rPr>
              <w:t>Self-Harm</w:t>
            </w:r>
            <w:r w:rsidR="005D663E" w:rsidRPr="000847CE">
              <w:rPr>
                <w:rFonts w:asciiTheme="minorHAnsi" w:hAnsiTheme="minorHAnsi" w:cs="Segoe UI"/>
                <w:sz w:val="22"/>
                <w:szCs w:val="22"/>
              </w:rPr>
              <w:t xml:space="preserve"> (n=440)</w:t>
            </w:r>
          </w:p>
        </w:tc>
        <w:tc>
          <w:tcPr>
            <w:tcW w:w="3827" w:type="dxa"/>
          </w:tcPr>
          <w:p w:rsidR="0056547F" w:rsidRPr="000847CE" w:rsidRDefault="0056547F" w:rsidP="0056547F">
            <w:pPr>
              <w:rPr>
                <w:rFonts w:asciiTheme="minorHAnsi" w:hAnsiTheme="minorHAnsi" w:cs="Segoe UI"/>
                <w:sz w:val="22"/>
                <w:szCs w:val="22"/>
              </w:rPr>
            </w:pPr>
            <w:r w:rsidRPr="000847CE">
              <w:rPr>
                <w:rFonts w:asciiTheme="minorHAnsi" w:hAnsiTheme="minorHAnsi" w:cs="Segoe UI"/>
                <w:sz w:val="22"/>
                <w:szCs w:val="22"/>
              </w:rPr>
              <w:t>Communication/ Confidentiality</w:t>
            </w:r>
            <w:r w:rsidR="005D663E" w:rsidRPr="000847CE">
              <w:rPr>
                <w:rFonts w:asciiTheme="minorHAnsi" w:hAnsiTheme="minorHAnsi" w:cs="Segoe UI"/>
                <w:sz w:val="22"/>
                <w:szCs w:val="22"/>
              </w:rPr>
              <w:t xml:space="preserve"> (n=187)</w:t>
            </w:r>
          </w:p>
        </w:tc>
      </w:tr>
      <w:tr w:rsidR="0056547F" w:rsidRPr="000847CE" w:rsidTr="00C153CC">
        <w:tc>
          <w:tcPr>
            <w:tcW w:w="3090" w:type="dxa"/>
          </w:tcPr>
          <w:p w:rsidR="0056547F" w:rsidRPr="000847CE" w:rsidRDefault="005D663E" w:rsidP="0056547F">
            <w:pPr>
              <w:rPr>
                <w:rFonts w:asciiTheme="minorHAnsi" w:hAnsiTheme="minorHAnsi" w:cs="Segoe UI"/>
                <w:sz w:val="22"/>
                <w:szCs w:val="22"/>
              </w:rPr>
            </w:pPr>
            <w:r w:rsidRPr="000847CE">
              <w:rPr>
                <w:rFonts w:asciiTheme="minorHAnsi" w:hAnsiTheme="minorHAnsi" w:cs="Segoe UI"/>
                <w:sz w:val="22"/>
                <w:szCs w:val="22"/>
              </w:rPr>
              <w:t>Self-</w:t>
            </w:r>
            <w:r w:rsidR="0056547F" w:rsidRPr="000847CE">
              <w:rPr>
                <w:rFonts w:asciiTheme="minorHAnsi" w:hAnsiTheme="minorHAnsi" w:cs="Segoe UI"/>
                <w:sz w:val="22"/>
                <w:szCs w:val="22"/>
              </w:rPr>
              <w:t>Harm</w:t>
            </w:r>
            <w:r w:rsidRPr="000847CE">
              <w:rPr>
                <w:rFonts w:asciiTheme="minorHAnsi" w:hAnsiTheme="minorHAnsi" w:cs="Segoe UI"/>
                <w:sz w:val="22"/>
                <w:szCs w:val="22"/>
              </w:rPr>
              <w:t xml:space="preserve"> (n=447)</w:t>
            </w:r>
          </w:p>
        </w:tc>
        <w:tc>
          <w:tcPr>
            <w:tcW w:w="3148" w:type="dxa"/>
          </w:tcPr>
          <w:p w:rsidR="0056547F" w:rsidRPr="000847CE" w:rsidRDefault="0056547F" w:rsidP="0056547F">
            <w:pPr>
              <w:rPr>
                <w:rFonts w:asciiTheme="minorHAnsi" w:hAnsiTheme="minorHAnsi" w:cs="Segoe UI"/>
                <w:sz w:val="22"/>
                <w:szCs w:val="22"/>
              </w:rPr>
            </w:pPr>
            <w:r w:rsidRPr="000847CE">
              <w:rPr>
                <w:rFonts w:asciiTheme="minorHAnsi" w:hAnsiTheme="minorHAnsi" w:cs="Segoe UI"/>
                <w:sz w:val="22"/>
                <w:szCs w:val="22"/>
              </w:rPr>
              <w:t>Security</w:t>
            </w:r>
            <w:r w:rsidR="00AB20AF" w:rsidRPr="000847CE">
              <w:rPr>
                <w:rFonts w:asciiTheme="minorHAnsi" w:hAnsiTheme="minorHAnsi" w:cs="Segoe UI"/>
                <w:sz w:val="22"/>
                <w:szCs w:val="22"/>
              </w:rPr>
              <w:t xml:space="preserve"> (n=23</w:t>
            </w:r>
            <w:r w:rsidR="005D663E" w:rsidRPr="000847CE">
              <w:rPr>
                <w:rFonts w:asciiTheme="minorHAnsi" w:hAnsiTheme="minorHAnsi" w:cs="Segoe UI"/>
                <w:sz w:val="22"/>
                <w:szCs w:val="22"/>
              </w:rPr>
              <w:t>4)</w:t>
            </w:r>
          </w:p>
        </w:tc>
        <w:tc>
          <w:tcPr>
            <w:tcW w:w="3827" w:type="dxa"/>
          </w:tcPr>
          <w:p w:rsidR="0056547F" w:rsidRPr="000847CE" w:rsidRDefault="0056547F" w:rsidP="0056547F">
            <w:pPr>
              <w:rPr>
                <w:rFonts w:asciiTheme="minorHAnsi" w:hAnsiTheme="minorHAnsi" w:cs="Segoe UI"/>
                <w:sz w:val="22"/>
                <w:szCs w:val="22"/>
              </w:rPr>
            </w:pPr>
            <w:r w:rsidRPr="000847CE">
              <w:rPr>
                <w:rFonts w:asciiTheme="minorHAnsi" w:hAnsiTheme="minorHAnsi" w:cs="Segoe UI"/>
                <w:sz w:val="22"/>
                <w:szCs w:val="22"/>
              </w:rPr>
              <w:t>Falls</w:t>
            </w:r>
            <w:r w:rsidR="005D663E" w:rsidRPr="000847CE">
              <w:rPr>
                <w:rFonts w:asciiTheme="minorHAnsi" w:hAnsiTheme="minorHAnsi" w:cs="Segoe UI"/>
                <w:sz w:val="22"/>
                <w:szCs w:val="22"/>
              </w:rPr>
              <w:t xml:space="preserve"> (n=149)</w:t>
            </w:r>
          </w:p>
        </w:tc>
      </w:tr>
      <w:tr w:rsidR="005D663E" w:rsidRPr="000847CE" w:rsidTr="00C153CC">
        <w:tc>
          <w:tcPr>
            <w:tcW w:w="3090" w:type="dxa"/>
          </w:tcPr>
          <w:p w:rsidR="005D663E" w:rsidRPr="000847CE" w:rsidRDefault="005D663E" w:rsidP="0056547F">
            <w:pPr>
              <w:rPr>
                <w:rFonts w:asciiTheme="minorHAnsi" w:hAnsiTheme="minorHAnsi" w:cs="Segoe UI"/>
                <w:sz w:val="22"/>
                <w:szCs w:val="22"/>
              </w:rPr>
            </w:pPr>
            <w:r w:rsidRPr="000847CE">
              <w:rPr>
                <w:rFonts w:asciiTheme="minorHAnsi" w:hAnsiTheme="minorHAnsi" w:cs="Segoe UI"/>
                <w:sz w:val="22"/>
                <w:szCs w:val="22"/>
              </w:rPr>
              <w:t>Communication/Confidentiality (n=295)</w:t>
            </w:r>
          </w:p>
        </w:tc>
        <w:tc>
          <w:tcPr>
            <w:tcW w:w="3148" w:type="dxa"/>
          </w:tcPr>
          <w:p w:rsidR="005D663E" w:rsidRPr="000847CE" w:rsidRDefault="005D663E" w:rsidP="0056547F">
            <w:pPr>
              <w:rPr>
                <w:rFonts w:asciiTheme="minorHAnsi" w:hAnsiTheme="minorHAnsi" w:cs="Segoe UI"/>
                <w:sz w:val="22"/>
                <w:szCs w:val="22"/>
              </w:rPr>
            </w:pPr>
            <w:r w:rsidRPr="000847CE">
              <w:rPr>
                <w:rFonts w:asciiTheme="minorHAnsi" w:hAnsiTheme="minorHAnsi" w:cs="Segoe UI"/>
                <w:sz w:val="22"/>
                <w:szCs w:val="22"/>
              </w:rPr>
              <w:t>Medication Incidents (n=138)</w:t>
            </w:r>
          </w:p>
        </w:tc>
        <w:tc>
          <w:tcPr>
            <w:tcW w:w="3827" w:type="dxa"/>
          </w:tcPr>
          <w:p w:rsidR="005D663E" w:rsidRPr="000847CE" w:rsidRDefault="005D663E" w:rsidP="0056547F">
            <w:pPr>
              <w:rPr>
                <w:rFonts w:asciiTheme="minorHAnsi" w:hAnsiTheme="minorHAnsi" w:cs="Segoe UI"/>
                <w:sz w:val="22"/>
                <w:szCs w:val="22"/>
              </w:rPr>
            </w:pPr>
            <w:r w:rsidRPr="000847CE">
              <w:rPr>
                <w:rFonts w:asciiTheme="minorHAnsi" w:hAnsiTheme="minorHAnsi" w:cs="Segoe UI"/>
                <w:sz w:val="22"/>
                <w:szCs w:val="22"/>
              </w:rPr>
              <w:t>Medication Incidents (n=148)</w:t>
            </w:r>
          </w:p>
        </w:tc>
      </w:tr>
    </w:tbl>
    <w:p w:rsidR="000D451F" w:rsidRPr="000847CE" w:rsidRDefault="000D451F" w:rsidP="00CA0FC5">
      <w:pPr>
        <w:jc w:val="both"/>
        <w:rPr>
          <w:rFonts w:asciiTheme="minorHAnsi" w:hAnsiTheme="minorHAnsi" w:cs="Segoe UI"/>
          <w:sz w:val="22"/>
          <w:szCs w:val="22"/>
        </w:rPr>
      </w:pPr>
    </w:p>
    <w:p w:rsidR="00CA0FC5" w:rsidRPr="000847CE" w:rsidRDefault="00E63123" w:rsidP="00CA0FC5">
      <w:pPr>
        <w:jc w:val="both"/>
        <w:rPr>
          <w:rFonts w:asciiTheme="minorHAnsi" w:hAnsiTheme="minorHAnsi" w:cs="Segoe UI"/>
          <w:sz w:val="22"/>
          <w:szCs w:val="22"/>
        </w:rPr>
      </w:pPr>
      <w:r w:rsidRPr="000847CE">
        <w:rPr>
          <w:rFonts w:asciiTheme="minorHAnsi" w:hAnsiTheme="minorHAnsi" w:cs="Segoe UI"/>
          <w:sz w:val="22"/>
          <w:szCs w:val="22"/>
        </w:rPr>
        <w:t xml:space="preserve">Skin Integrity was the cause associated with 17% of all Q3 incidents (n=627) </w:t>
      </w:r>
      <w:r w:rsidR="00CA0FC5" w:rsidRPr="000847CE">
        <w:rPr>
          <w:rFonts w:asciiTheme="minorHAnsi" w:hAnsiTheme="minorHAnsi" w:cs="Segoe UI"/>
          <w:sz w:val="22"/>
          <w:szCs w:val="22"/>
        </w:rPr>
        <w:t>while 16% were</w:t>
      </w:r>
      <w:r w:rsidR="009B402A" w:rsidRPr="000847CE">
        <w:rPr>
          <w:rFonts w:asciiTheme="minorHAnsi" w:hAnsiTheme="minorHAnsi" w:cs="Segoe UI"/>
          <w:sz w:val="22"/>
          <w:szCs w:val="22"/>
        </w:rPr>
        <w:t xml:space="preserve"> </w:t>
      </w:r>
      <w:r w:rsidRPr="000847CE">
        <w:rPr>
          <w:rFonts w:asciiTheme="minorHAnsi" w:hAnsiTheme="minorHAnsi" w:cs="Segoe UI"/>
          <w:sz w:val="22"/>
          <w:szCs w:val="22"/>
        </w:rPr>
        <w:t>incidents of Violence/Aggression (n=593</w:t>
      </w:r>
      <w:r w:rsidR="00CA0FC5" w:rsidRPr="000847CE">
        <w:rPr>
          <w:rFonts w:asciiTheme="minorHAnsi" w:hAnsiTheme="minorHAnsi" w:cs="Segoe UI"/>
          <w:sz w:val="22"/>
          <w:szCs w:val="22"/>
        </w:rPr>
        <w:t xml:space="preserve">). The third </w:t>
      </w:r>
      <w:r w:rsidRPr="000847CE">
        <w:rPr>
          <w:rFonts w:asciiTheme="minorHAnsi" w:hAnsiTheme="minorHAnsi" w:cs="Segoe UI"/>
          <w:sz w:val="22"/>
          <w:szCs w:val="22"/>
        </w:rPr>
        <w:t>highest cause of incidents in Q3</w:t>
      </w:r>
      <w:r w:rsidR="00CA0FC5" w:rsidRPr="000847CE">
        <w:rPr>
          <w:rFonts w:asciiTheme="minorHAnsi" w:hAnsiTheme="minorHAnsi" w:cs="Segoe UI"/>
          <w:sz w:val="22"/>
          <w:szCs w:val="22"/>
        </w:rPr>
        <w:t xml:space="preserve"> 2017/18 was</w:t>
      </w:r>
      <w:r w:rsidR="00485893" w:rsidRPr="000847CE">
        <w:rPr>
          <w:rFonts w:asciiTheme="minorHAnsi" w:hAnsiTheme="minorHAnsi" w:cs="Segoe UI"/>
          <w:sz w:val="22"/>
          <w:szCs w:val="22"/>
        </w:rPr>
        <w:t xml:space="preserve"> again self-harm (12%, n=447)</w:t>
      </w:r>
      <w:r w:rsidR="00261161" w:rsidRPr="000847CE">
        <w:rPr>
          <w:rFonts w:asciiTheme="minorHAnsi" w:hAnsiTheme="minorHAnsi" w:cs="Segoe UI"/>
          <w:sz w:val="22"/>
          <w:szCs w:val="22"/>
        </w:rPr>
        <w:t xml:space="preserve"> where above average numbers were recorded between August and November 2017.</w:t>
      </w:r>
      <w:r w:rsidR="009B402A" w:rsidRPr="000847CE">
        <w:rPr>
          <w:rFonts w:asciiTheme="minorHAnsi" w:hAnsiTheme="minorHAnsi" w:cs="Segoe UI"/>
          <w:sz w:val="22"/>
          <w:szCs w:val="22"/>
        </w:rPr>
        <w:t xml:space="preserve"> The 3 main cause groups in Q3 skin integrity</w:t>
      </w:r>
      <w:r w:rsidR="00CA0FC5" w:rsidRPr="000847CE">
        <w:rPr>
          <w:rFonts w:asciiTheme="minorHAnsi" w:hAnsiTheme="minorHAnsi" w:cs="Segoe UI"/>
          <w:sz w:val="22"/>
          <w:szCs w:val="22"/>
        </w:rPr>
        <w:t>, viole</w:t>
      </w:r>
      <w:r w:rsidR="009B402A" w:rsidRPr="000847CE">
        <w:rPr>
          <w:rFonts w:asciiTheme="minorHAnsi" w:hAnsiTheme="minorHAnsi" w:cs="Segoe UI"/>
          <w:sz w:val="22"/>
          <w:szCs w:val="22"/>
        </w:rPr>
        <w:t>nce and aggression</w:t>
      </w:r>
      <w:r w:rsidR="00CA0FC5" w:rsidRPr="000847CE">
        <w:rPr>
          <w:rFonts w:asciiTheme="minorHAnsi" w:hAnsiTheme="minorHAnsi" w:cs="Segoe UI"/>
          <w:sz w:val="22"/>
          <w:szCs w:val="22"/>
        </w:rPr>
        <w:t xml:space="preserve"> and self-har</w:t>
      </w:r>
      <w:r w:rsidR="00F21C68" w:rsidRPr="000847CE">
        <w:rPr>
          <w:rFonts w:asciiTheme="minorHAnsi" w:hAnsiTheme="minorHAnsi" w:cs="Segoe UI"/>
          <w:sz w:val="22"/>
          <w:szCs w:val="22"/>
        </w:rPr>
        <w:t>m are looked at in more detail later in the report.</w:t>
      </w:r>
    </w:p>
    <w:p w:rsidR="00CA0FC5" w:rsidRPr="000847CE" w:rsidRDefault="00CA0FC5" w:rsidP="00CA0FC5">
      <w:pPr>
        <w:jc w:val="both"/>
        <w:rPr>
          <w:rFonts w:asciiTheme="minorHAnsi" w:hAnsiTheme="minorHAnsi" w:cs="Segoe UI"/>
          <w:sz w:val="22"/>
          <w:szCs w:val="22"/>
        </w:rPr>
      </w:pPr>
    </w:p>
    <w:p w:rsidR="00CA0FC5" w:rsidRPr="000847CE" w:rsidRDefault="00CA0FC5" w:rsidP="00CA0FC5">
      <w:pPr>
        <w:jc w:val="both"/>
        <w:rPr>
          <w:rFonts w:asciiTheme="minorHAnsi" w:hAnsiTheme="minorHAnsi" w:cs="Segoe UI"/>
          <w:sz w:val="22"/>
          <w:szCs w:val="22"/>
        </w:rPr>
      </w:pPr>
      <w:r w:rsidRPr="000847CE">
        <w:rPr>
          <w:rFonts w:asciiTheme="minorHAnsi" w:hAnsiTheme="minorHAnsi" w:cs="Segoe UI"/>
          <w:sz w:val="22"/>
          <w:szCs w:val="22"/>
        </w:rPr>
        <w:t xml:space="preserve">A review </w:t>
      </w:r>
      <w:r w:rsidR="00D4006C" w:rsidRPr="000847CE">
        <w:rPr>
          <w:rFonts w:asciiTheme="minorHAnsi" w:hAnsiTheme="minorHAnsi" w:cs="Segoe UI"/>
          <w:sz w:val="22"/>
          <w:szCs w:val="22"/>
        </w:rPr>
        <w:t>across all</w:t>
      </w:r>
      <w:r w:rsidRPr="000847CE">
        <w:rPr>
          <w:rFonts w:asciiTheme="minorHAnsi" w:hAnsiTheme="minorHAnsi" w:cs="Segoe UI"/>
          <w:sz w:val="22"/>
          <w:szCs w:val="22"/>
        </w:rPr>
        <w:t xml:space="preserve"> </w:t>
      </w:r>
      <w:r w:rsidR="00261161" w:rsidRPr="000847CE">
        <w:rPr>
          <w:rFonts w:asciiTheme="minorHAnsi" w:hAnsiTheme="minorHAnsi" w:cs="Segoe UI"/>
          <w:sz w:val="22"/>
          <w:szCs w:val="22"/>
        </w:rPr>
        <w:t xml:space="preserve">other </w:t>
      </w:r>
      <w:r w:rsidRPr="000847CE">
        <w:rPr>
          <w:rFonts w:asciiTheme="minorHAnsi" w:hAnsiTheme="minorHAnsi" w:cs="Segoe UI"/>
          <w:sz w:val="22"/>
          <w:szCs w:val="22"/>
        </w:rPr>
        <w:t>cause groups highlight</w:t>
      </w:r>
      <w:r w:rsidR="00072698" w:rsidRPr="000847CE">
        <w:rPr>
          <w:rFonts w:asciiTheme="minorHAnsi" w:hAnsiTheme="minorHAnsi" w:cs="Segoe UI"/>
          <w:sz w:val="22"/>
          <w:szCs w:val="22"/>
        </w:rPr>
        <w:t>ed the following</w:t>
      </w:r>
      <w:r w:rsidRPr="000847CE">
        <w:rPr>
          <w:rFonts w:asciiTheme="minorHAnsi" w:hAnsiTheme="minorHAnsi" w:cs="Segoe UI"/>
          <w:sz w:val="22"/>
          <w:szCs w:val="22"/>
        </w:rPr>
        <w:t xml:space="preserve">: </w:t>
      </w:r>
    </w:p>
    <w:p w:rsidR="00A32622" w:rsidRPr="000847CE" w:rsidRDefault="00A32622" w:rsidP="00A32622">
      <w:pPr>
        <w:pStyle w:val="ListParagraph"/>
        <w:rPr>
          <w:rFonts w:asciiTheme="minorHAnsi" w:hAnsiTheme="minorHAnsi" w:cs="Segoe UI"/>
          <w:sz w:val="22"/>
          <w:szCs w:val="22"/>
        </w:rPr>
      </w:pPr>
    </w:p>
    <w:p w:rsidR="00A32622" w:rsidRPr="000847CE" w:rsidRDefault="00A32622" w:rsidP="009B402A">
      <w:pPr>
        <w:pStyle w:val="ListParagraph"/>
        <w:numPr>
          <w:ilvl w:val="0"/>
          <w:numId w:val="22"/>
        </w:numPr>
        <w:jc w:val="both"/>
        <w:rPr>
          <w:rFonts w:asciiTheme="minorHAnsi" w:hAnsiTheme="minorHAnsi" w:cs="Segoe UI"/>
          <w:b/>
          <w:sz w:val="22"/>
          <w:szCs w:val="22"/>
        </w:rPr>
      </w:pPr>
      <w:r w:rsidRPr="000847CE">
        <w:rPr>
          <w:rFonts w:asciiTheme="minorHAnsi" w:hAnsiTheme="minorHAnsi" w:cs="Segoe UI"/>
          <w:b/>
          <w:sz w:val="22"/>
          <w:szCs w:val="22"/>
        </w:rPr>
        <w:t xml:space="preserve">Communication/Confidentiality: </w:t>
      </w:r>
      <w:r w:rsidRPr="000847CE">
        <w:rPr>
          <w:rFonts w:asciiTheme="minorHAnsi" w:hAnsiTheme="minorHAnsi" w:cs="Segoe UI"/>
          <w:sz w:val="22"/>
          <w:szCs w:val="22"/>
        </w:rPr>
        <w:t>This is the 2</w:t>
      </w:r>
      <w:r w:rsidRPr="000847CE">
        <w:rPr>
          <w:rFonts w:asciiTheme="minorHAnsi" w:hAnsiTheme="minorHAnsi" w:cs="Segoe UI"/>
          <w:sz w:val="22"/>
          <w:szCs w:val="22"/>
          <w:vertAlign w:val="superscript"/>
        </w:rPr>
        <w:t>nd</w:t>
      </w:r>
      <w:r w:rsidRPr="000847CE">
        <w:rPr>
          <w:rFonts w:asciiTheme="minorHAnsi" w:hAnsiTheme="minorHAnsi" w:cs="Segoe UI"/>
          <w:sz w:val="22"/>
          <w:szCs w:val="22"/>
        </w:rPr>
        <w:t xml:space="preserve"> highest cause group associated with incidents reported in physical health services. Within this category most incidents are recorded in the sub-</w:t>
      </w:r>
      <w:r w:rsidRPr="000847CE">
        <w:rPr>
          <w:rFonts w:asciiTheme="minorHAnsi" w:hAnsiTheme="minorHAnsi" w:cs="Segoe UI"/>
          <w:sz w:val="22"/>
          <w:szCs w:val="22"/>
        </w:rPr>
        <w:lastRenderedPageBreak/>
        <w:t>category of ‘poor communication, patient affected’</w:t>
      </w:r>
      <w:r w:rsidR="00EB7102" w:rsidRPr="000847CE">
        <w:rPr>
          <w:rFonts w:asciiTheme="minorHAnsi" w:hAnsiTheme="minorHAnsi" w:cs="Segoe UI"/>
          <w:sz w:val="22"/>
          <w:szCs w:val="22"/>
        </w:rPr>
        <w:t>. This accounted for 28% of incidents in Q3 (n=84) and there was a particular spike in November when 41 incidents were reported. Of the Q3 incidents 24 were reported by podiatry and 23 were reported by health visiting. The podiatry incidents were reported across 6 different departments, City St Barnabas reported 10 incidents and North Orchard reported 8.  All incidents related to delays in urgent referrals that had been sent to healthshare</w:t>
      </w:r>
      <w:r w:rsidR="009B402A" w:rsidRPr="000847CE">
        <w:rPr>
          <w:rFonts w:asciiTheme="minorHAnsi" w:hAnsiTheme="minorHAnsi" w:cs="Segoe UI"/>
          <w:sz w:val="22"/>
          <w:szCs w:val="22"/>
        </w:rPr>
        <w:t xml:space="preserve"> (external provider)</w:t>
      </w:r>
      <w:r w:rsidR="00EB7102" w:rsidRPr="000847CE">
        <w:rPr>
          <w:rFonts w:asciiTheme="minorHAnsi" w:hAnsiTheme="minorHAnsi" w:cs="Segoe UI"/>
          <w:sz w:val="22"/>
          <w:szCs w:val="22"/>
        </w:rPr>
        <w:t xml:space="preserve"> being forwarded on to podiatry. The health visiting incidents were reported by 7 different teams and were largely related to patient information that they had not been made aware of. </w:t>
      </w:r>
      <w:r w:rsidR="009B402A" w:rsidRPr="000847CE">
        <w:rPr>
          <w:rFonts w:asciiTheme="minorHAnsi" w:hAnsiTheme="minorHAnsi" w:cs="Segoe UI"/>
          <w:sz w:val="22"/>
          <w:szCs w:val="22"/>
        </w:rPr>
        <w:t xml:space="preserve"> </w:t>
      </w:r>
      <w:r w:rsidR="00617ED0" w:rsidRPr="000847CE">
        <w:rPr>
          <w:rFonts w:asciiTheme="minorHAnsi" w:hAnsiTheme="minorHAnsi" w:cs="Segoe UI"/>
          <w:sz w:val="22"/>
          <w:szCs w:val="22"/>
        </w:rPr>
        <w:t>The 2</w:t>
      </w:r>
      <w:r w:rsidR="00617ED0" w:rsidRPr="000847CE">
        <w:rPr>
          <w:rFonts w:asciiTheme="minorHAnsi" w:hAnsiTheme="minorHAnsi" w:cs="Segoe UI"/>
          <w:sz w:val="22"/>
          <w:szCs w:val="22"/>
          <w:vertAlign w:val="superscript"/>
        </w:rPr>
        <w:t>nd</w:t>
      </w:r>
      <w:r w:rsidR="00617ED0" w:rsidRPr="000847CE">
        <w:rPr>
          <w:rFonts w:asciiTheme="minorHAnsi" w:hAnsiTheme="minorHAnsi" w:cs="Segoe UI"/>
          <w:sz w:val="22"/>
          <w:szCs w:val="22"/>
        </w:rPr>
        <w:t xml:space="preserve"> highest sub-category relates to breaches of patient confidentiality and 42 incidents were reported in Q3</w:t>
      </w:r>
      <w:r w:rsidR="00604015" w:rsidRPr="000847CE">
        <w:rPr>
          <w:rFonts w:asciiTheme="minorHAnsi" w:hAnsiTheme="minorHAnsi" w:cs="Segoe UI"/>
          <w:sz w:val="22"/>
          <w:szCs w:val="22"/>
        </w:rPr>
        <w:t xml:space="preserve"> by 33 different departments. The 211 remaining i</w:t>
      </w:r>
      <w:r w:rsidR="00617ED0" w:rsidRPr="000847CE">
        <w:rPr>
          <w:rFonts w:asciiTheme="minorHAnsi" w:hAnsiTheme="minorHAnsi" w:cs="Segoe UI"/>
          <w:sz w:val="22"/>
          <w:szCs w:val="22"/>
        </w:rPr>
        <w:t>n</w:t>
      </w:r>
      <w:r w:rsidR="00604015" w:rsidRPr="000847CE">
        <w:rPr>
          <w:rFonts w:asciiTheme="minorHAnsi" w:hAnsiTheme="minorHAnsi" w:cs="Segoe UI"/>
          <w:sz w:val="22"/>
          <w:szCs w:val="22"/>
        </w:rPr>
        <w:t>c</w:t>
      </w:r>
      <w:r w:rsidR="00617ED0" w:rsidRPr="000847CE">
        <w:rPr>
          <w:rFonts w:asciiTheme="minorHAnsi" w:hAnsiTheme="minorHAnsi" w:cs="Segoe UI"/>
          <w:sz w:val="22"/>
          <w:szCs w:val="22"/>
        </w:rPr>
        <w:t>idents in the cause group were split acr</w:t>
      </w:r>
      <w:r w:rsidR="00604015" w:rsidRPr="000847CE">
        <w:rPr>
          <w:rFonts w:asciiTheme="minorHAnsi" w:hAnsiTheme="minorHAnsi" w:cs="Segoe UI"/>
          <w:sz w:val="22"/>
          <w:szCs w:val="22"/>
        </w:rPr>
        <w:t>oss 100 different departments. Four communication/confidentiality incidents were graded as moderate in Q3, one relating to a breach of patient confidentiality and 3 relating to poor communication-patients affected, these were in 4 different departments. All other incidents were graded as no or minor injury/damage.</w:t>
      </w:r>
    </w:p>
    <w:p w:rsidR="00A32622" w:rsidRPr="000847CE" w:rsidRDefault="00A32622" w:rsidP="00A32622">
      <w:pPr>
        <w:pStyle w:val="ListParagraph"/>
        <w:jc w:val="both"/>
        <w:rPr>
          <w:rFonts w:asciiTheme="minorHAnsi" w:hAnsiTheme="minorHAnsi" w:cs="Segoe UI"/>
          <w:sz w:val="22"/>
          <w:szCs w:val="22"/>
        </w:rPr>
      </w:pPr>
    </w:p>
    <w:p w:rsidR="00CD3E93" w:rsidRPr="00EE7923" w:rsidRDefault="00261161" w:rsidP="00EE7923">
      <w:pPr>
        <w:pStyle w:val="ListParagraph"/>
        <w:numPr>
          <w:ilvl w:val="0"/>
          <w:numId w:val="22"/>
        </w:numPr>
        <w:jc w:val="both"/>
        <w:rPr>
          <w:rFonts w:asciiTheme="minorHAnsi" w:hAnsiTheme="minorHAnsi" w:cs="Segoe UI"/>
          <w:sz w:val="22"/>
          <w:szCs w:val="22"/>
        </w:rPr>
      </w:pPr>
      <w:r w:rsidRPr="000847CE">
        <w:rPr>
          <w:rFonts w:asciiTheme="minorHAnsi" w:hAnsiTheme="minorHAnsi" w:cs="Segoe UI"/>
          <w:b/>
          <w:sz w:val="22"/>
          <w:szCs w:val="22"/>
        </w:rPr>
        <w:t>Security</w:t>
      </w:r>
      <w:r w:rsidRPr="000847CE">
        <w:rPr>
          <w:rFonts w:asciiTheme="minorHAnsi" w:hAnsiTheme="minorHAnsi" w:cs="Segoe UI"/>
          <w:sz w:val="22"/>
          <w:szCs w:val="22"/>
        </w:rPr>
        <w:t xml:space="preserve">: </w:t>
      </w:r>
      <w:r w:rsidR="00CD3E93" w:rsidRPr="000847CE">
        <w:rPr>
          <w:rFonts w:asciiTheme="minorHAnsi" w:hAnsiTheme="minorHAnsi" w:cs="Segoe UI"/>
          <w:sz w:val="22"/>
          <w:szCs w:val="22"/>
        </w:rPr>
        <w:t>Above average</w:t>
      </w:r>
      <w:r w:rsidRPr="000847CE">
        <w:rPr>
          <w:rFonts w:asciiTheme="minorHAnsi" w:hAnsiTheme="minorHAnsi" w:cs="Segoe UI"/>
          <w:sz w:val="22"/>
          <w:szCs w:val="22"/>
        </w:rPr>
        <w:t xml:space="preserve"> numbers of incidents</w:t>
      </w:r>
      <w:r w:rsidR="0037648E" w:rsidRPr="000847CE">
        <w:rPr>
          <w:rFonts w:asciiTheme="minorHAnsi" w:hAnsiTheme="minorHAnsi" w:cs="Segoe UI"/>
          <w:sz w:val="22"/>
          <w:szCs w:val="22"/>
        </w:rPr>
        <w:t xml:space="preserve"> have been</w:t>
      </w:r>
      <w:r w:rsidRPr="000847CE">
        <w:rPr>
          <w:rFonts w:asciiTheme="minorHAnsi" w:hAnsiTheme="minorHAnsi" w:cs="Segoe UI"/>
          <w:sz w:val="22"/>
          <w:szCs w:val="22"/>
        </w:rPr>
        <w:t xml:space="preserve"> reported in this category </w:t>
      </w:r>
      <w:r w:rsidR="0037648E" w:rsidRPr="000847CE">
        <w:rPr>
          <w:rFonts w:asciiTheme="minorHAnsi" w:hAnsiTheme="minorHAnsi" w:cs="Segoe UI"/>
          <w:sz w:val="22"/>
          <w:szCs w:val="22"/>
        </w:rPr>
        <w:t xml:space="preserve">since April </w:t>
      </w:r>
      <w:r w:rsidRPr="000847CE">
        <w:rPr>
          <w:rFonts w:asciiTheme="minorHAnsi" w:hAnsiTheme="minorHAnsi" w:cs="Segoe UI"/>
          <w:sz w:val="22"/>
          <w:szCs w:val="22"/>
        </w:rPr>
        <w:t xml:space="preserve">and a peak was seen in June 2017. </w:t>
      </w:r>
      <w:r w:rsidR="00CD3E93" w:rsidRPr="000847CE">
        <w:rPr>
          <w:rFonts w:asciiTheme="minorHAnsi" w:hAnsiTheme="minorHAnsi" w:cs="Segoe UI"/>
          <w:sz w:val="22"/>
          <w:szCs w:val="22"/>
        </w:rPr>
        <w:t xml:space="preserve">In total 271 incidents were reported in Q3 compared with 318 </w:t>
      </w:r>
      <w:r w:rsidRPr="000847CE">
        <w:rPr>
          <w:rFonts w:asciiTheme="minorHAnsi" w:hAnsiTheme="minorHAnsi" w:cs="Segoe UI"/>
          <w:sz w:val="22"/>
          <w:szCs w:val="22"/>
        </w:rPr>
        <w:t>in Q</w:t>
      </w:r>
      <w:r w:rsidR="00CD3E93" w:rsidRPr="000847CE">
        <w:rPr>
          <w:rFonts w:asciiTheme="minorHAnsi" w:hAnsiTheme="minorHAnsi" w:cs="Segoe UI"/>
          <w:sz w:val="22"/>
          <w:szCs w:val="22"/>
        </w:rPr>
        <w:t>2, however</w:t>
      </w:r>
      <w:r w:rsidR="00E934EC" w:rsidRPr="000847CE">
        <w:rPr>
          <w:rFonts w:asciiTheme="minorHAnsi" w:hAnsiTheme="minorHAnsi" w:cs="Segoe UI"/>
          <w:sz w:val="22"/>
          <w:szCs w:val="22"/>
        </w:rPr>
        <w:t>,</w:t>
      </w:r>
      <w:r w:rsidR="00CD3E93" w:rsidRPr="000847CE">
        <w:rPr>
          <w:rFonts w:asciiTheme="minorHAnsi" w:hAnsiTheme="minorHAnsi" w:cs="Segoe UI"/>
          <w:sz w:val="22"/>
          <w:szCs w:val="22"/>
        </w:rPr>
        <w:t xml:space="preserve"> Q3 saw spikes in incidents in the categories of ‘AWOL detained unescorted’ and patients found with banned items </w:t>
      </w:r>
      <w:r w:rsidR="00C153CC">
        <w:rPr>
          <w:rFonts w:asciiTheme="minorHAnsi" w:hAnsiTheme="minorHAnsi" w:cs="Segoe UI"/>
          <w:sz w:val="22"/>
          <w:szCs w:val="22"/>
        </w:rPr>
        <w:t>(figure 8</w:t>
      </w:r>
      <w:r w:rsidR="00CD3E93" w:rsidRPr="000847CE">
        <w:rPr>
          <w:rFonts w:asciiTheme="minorHAnsi" w:hAnsiTheme="minorHAnsi" w:cs="Segoe UI"/>
          <w:sz w:val="22"/>
          <w:szCs w:val="22"/>
        </w:rPr>
        <w:t>).</w:t>
      </w:r>
      <w:r w:rsidR="00EE7923">
        <w:rPr>
          <w:rFonts w:asciiTheme="minorHAnsi" w:hAnsiTheme="minorHAnsi" w:cs="Segoe UI"/>
          <w:sz w:val="22"/>
          <w:szCs w:val="22"/>
        </w:rPr>
        <w:t xml:space="preserve"> </w:t>
      </w:r>
      <w:r w:rsidR="00CD3E93" w:rsidRPr="00EE7923">
        <w:rPr>
          <w:rFonts w:asciiTheme="minorHAnsi" w:hAnsiTheme="minorHAnsi" w:cs="Segoe UI"/>
          <w:sz w:val="22"/>
          <w:szCs w:val="22"/>
        </w:rPr>
        <w:t>In October 2017</w:t>
      </w:r>
      <w:r w:rsidR="00E934EC" w:rsidRPr="00EE7923">
        <w:rPr>
          <w:rFonts w:asciiTheme="minorHAnsi" w:hAnsiTheme="minorHAnsi" w:cs="Segoe UI"/>
          <w:sz w:val="22"/>
          <w:szCs w:val="22"/>
        </w:rPr>
        <w:t>,</w:t>
      </w:r>
      <w:r w:rsidR="00CD3E93" w:rsidRPr="00EE7923">
        <w:rPr>
          <w:rFonts w:asciiTheme="minorHAnsi" w:hAnsiTheme="minorHAnsi" w:cs="Segoe UI"/>
          <w:sz w:val="22"/>
          <w:szCs w:val="22"/>
        </w:rPr>
        <w:t xml:space="preserve"> 22 incidents were reported in the category AWOL-detained unescorted, the mean average in this category is 10 incidents/month. Of the 22 incidents 11 were on Phoenix ward, </w:t>
      </w:r>
      <w:r w:rsidR="0037648E" w:rsidRPr="00EE7923">
        <w:rPr>
          <w:rFonts w:asciiTheme="minorHAnsi" w:hAnsiTheme="minorHAnsi" w:cs="Segoe UI"/>
          <w:sz w:val="22"/>
          <w:szCs w:val="22"/>
        </w:rPr>
        <w:t>one patient was involved in 4 of these and a 2</w:t>
      </w:r>
      <w:r w:rsidR="0037648E" w:rsidRPr="00EE7923">
        <w:rPr>
          <w:rFonts w:asciiTheme="minorHAnsi" w:hAnsiTheme="minorHAnsi" w:cs="Segoe UI"/>
          <w:sz w:val="22"/>
          <w:szCs w:val="22"/>
          <w:vertAlign w:val="superscript"/>
        </w:rPr>
        <w:t>nd</w:t>
      </w:r>
      <w:r w:rsidR="0037648E" w:rsidRPr="00EE7923">
        <w:rPr>
          <w:rFonts w:asciiTheme="minorHAnsi" w:hAnsiTheme="minorHAnsi" w:cs="Segoe UI"/>
          <w:sz w:val="22"/>
          <w:szCs w:val="22"/>
        </w:rPr>
        <w:t xml:space="preserve"> was involved in 3. The remaining incidents in this category were split over 6 wards (CAMHS Marlborough house, Woodlands forensic ward, and the adult MH wards Ruby, Wintle, Vaughan Thomas and Opal). </w:t>
      </w:r>
      <w:r w:rsidR="00AA551D" w:rsidRPr="00EE7923">
        <w:rPr>
          <w:rFonts w:asciiTheme="minorHAnsi" w:hAnsiTheme="minorHAnsi" w:cs="Segoe UI"/>
          <w:sz w:val="22"/>
          <w:szCs w:val="22"/>
        </w:rPr>
        <w:t>There were also 17 incidents of patients going AWOL while on escorted leave, of these 7 related to 4 different Sapphire patients and 6 incidents related to 2 different patients on Ashurst.</w:t>
      </w:r>
    </w:p>
    <w:p w:rsidR="00AA551D" w:rsidRPr="000847CE" w:rsidRDefault="00AA551D" w:rsidP="00CD3E93">
      <w:pPr>
        <w:ind w:left="720"/>
        <w:jc w:val="both"/>
        <w:rPr>
          <w:rFonts w:asciiTheme="minorHAnsi" w:hAnsiTheme="minorHAnsi" w:cs="Segoe UI"/>
          <w:sz w:val="22"/>
          <w:szCs w:val="22"/>
        </w:rPr>
      </w:pPr>
    </w:p>
    <w:p w:rsidR="0037648E" w:rsidRPr="000847CE" w:rsidRDefault="00C11C34" w:rsidP="00CD3E93">
      <w:pPr>
        <w:ind w:left="720"/>
        <w:jc w:val="both"/>
        <w:rPr>
          <w:rFonts w:asciiTheme="minorHAnsi" w:hAnsiTheme="minorHAnsi" w:cs="Segoe UI"/>
          <w:sz w:val="22"/>
          <w:szCs w:val="22"/>
        </w:rPr>
      </w:pPr>
      <w:r w:rsidRPr="000847CE">
        <w:rPr>
          <w:rFonts w:asciiTheme="minorHAnsi" w:hAnsiTheme="minorHAnsi" w:cs="Segoe UI"/>
          <w:sz w:val="22"/>
          <w:szCs w:val="22"/>
        </w:rPr>
        <w:t>In December</w:t>
      </w:r>
      <w:r w:rsidR="0037648E" w:rsidRPr="000847CE">
        <w:rPr>
          <w:rFonts w:asciiTheme="minorHAnsi" w:hAnsiTheme="minorHAnsi" w:cs="Segoe UI"/>
          <w:sz w:val="22"/>
          <w:szCs w:val="22"/>
        </w:rPr>
        <w:t xml:space="preserve"> 24 incidents were reported of patients being found with banned items (mean average since April 2015 = 9/month). Of these 19 were on forensic wards with 11 on Wenric House, and 5 were on adult mental health wards. Of the 11 Wenric incidents 7 were reported on the same day due to an environmental check of patient bedrooms.</w:t>
      </w:r>
    </w:p>
    <w:p w:rsidR="00265C72" w:rsidRPr="000847CE" w:rsidRDefault="00265C72" w:rsidP="00CD3E93">
      <w:pPr>
        <w:ind w:left="720"/>
        <w:jc w:val="both"/>
        <w:rPr>
          <w:rFonts w:asciiTheme="minorHAnsi" w:hAnsiTheme="minorHAnsi" w:cs="Segoe UI"/>
          <w:sz w:val="22"/>
          <w:szCs w:val="22"/>
        </w:rPr>
      </w:pPr>
    </w:p>
    <w:p w:rsidR="00A32622" w:rsidRPr="000847CE" w:rsidRDefault="007566CF" w:rsidP="00265C72">
      <w:pPr>
        <w:ind w:left="720"/>
        <w:jc w:val="both"/>
        <w:rPr>
          <w:rFonts w:asciiTheme="minorHAnsi" w:hAnsiTheme="minorHAnsi" w:cs="Segoe UI"/>
          <w:sz w:val="22"/>
          <w:szCs w:val="22"/>
        </w:rPr>
      </w:pPr>
      <w:r w:rsidRPr="000847CE">
        <w:rPr>
          <w:rFonts w:asciiTheme="minorHAnsi" w:hAnsiTheme="minorHAnsi" w:cs="Segoe UI"/>
          <w:sz w:val="22"/>
          <w:szCs w:val="22"/>
        </w:rPr>
        <w:t xml:space="preserve">There were also 32 incidents relating to staff safety which </w:t>
      </w:r>
      <w:r w:rsidR="00B77617">
        <w:rPr>
          <w:rFonts w:asciiTheme="minorHAnsi" w:hAnsiTheme="minorHAnsi" w:cs="Segoe UI"/>
          <w:sz w:val="22"/>
          <w:szCs w:val="22"/>
        </w:rPr>
        <w:t>have been scrutinised by the</w:t>
      </w:r>
      <w:r w:rsidR="009851FF" w:rsidRPr="000847CE">
        <w:rPr>
          <w:rFonts w:asciiTheme="minorHAnsi" w:hAnsiTheme="minorHAnsi" w:cs="Segoe UI"/>
          <w:sz w:val="22"/>
          <w:szCs w:val="22"/>
        </w:rPr>
        <w:t xml:space="preserve"> </w:t>
      </w:r>
      <w:r w:rsidRPr="000847CE">
        <w:rPr>
          <w:rFonts w:asciiTheme="minorHAnsi" w:hAnsiTheme="minorHAnsi" w:cs="Segoe UI"/>
          <w:sz w:val="22"/>
          <w:szCs w:val="22"/>
        </w:rPr>
        <w:t xml:space="preserve">health and safety </w:t>
      </w:r>
      <w:r w:rsidR="00B77617">
        <w:rPr>
          <w:rFonts w:asciiTheme="minorHAnsi" w:hAnsiTheme="minorHAnsi" w:cs="Segoe UI"/>
          <w:sz w:val="22"/>
          <w:szCs w:val="22"/>
        </w:rPr>
        <w:t>committee and also the safety quality sub-committee in Jan 2018</w:t>
      </w:r>
      <w:r w:rsidR="00AA551D" w:rsidRPr="000847CE">
        <w:rPr>
          <w:rFonts w:asciiTheme="minorHAnsi" w:hAnsiTheme="minorHAnsi" w:cs="Segoe UI"/>
          <w:sz w:val="22"/>
          <w:szCs w:val="22"/>
        </w:rPr>
        <w:t>,</w:t>
      </w:r>
      <w:r w:rsidRPr="000847CE">
        <w:rPr>
          <w:rFonts w:asciiTheme="minorHAnsi" w:hAnsiTheme="minorHAnsi" w:cs="Segoe UI"/>
          <w:sz w:val="22"/>
          <w:szCs w:val="22"/>
        </w:rPr>
        <w:t xml:space="preserve"> and 32 attempted AWOLS. </w:t>
      </w:r>
      <w:r w:rsidR="00AA551D" w:rsidRPr="000847CE">
        <w:rPr>
          <w:rFonts w:asciiTheme="minorHAnsi" w:hAnsiTheme="minorHAnsi" w:cs="Segoe UI"/>
          <w:sz w:val="22"/>
          <w:szCs w:val="22"/>
        </w:rPr>
        <w:t xml:space="preserve">Of the attempted AWOLS 13 incidents were reported </w:t>
      </w:r>
      <w:r w:rsidR="00E934EC" w:rsidRPr="000847CE">
        <w:rPr>
          <w:rFonts w:asciiTheme="minorHAnsi" w:hAnsiTheme="minorHAnsi" w:cs="Segoe UI"/>
          <w:sz w:val="22"/>
          <w:szCs w:val="22"/>
        </w:rPr>
        <w:t>b</w:t>
      </w:r>
      <w:r w:rsidR="00AA551D" w:rsidRPr="000847CE">
        <w:rPr>
          <w:rFonts w:asciiTheme="minorHAnsi" w:hAnsiTheme="minorHAnsi" w:cs="Segoe UI"/>
          <w:sz w:val="22"/>
          <w:szCs w:val="22"/>
        </w:rPr>
        <w:t>y CAMHS Highfield and these related to 4 patients. Five of the incidents related to the same patient.</w:t>
      </w:r>
      <w:r w:rsidR="00C11C34" w:rsidRPr="000847CE">
        <w:rPr>
          <w:rFonts w:asciiTheme="minorHAnsi" w:hAnsiTheme="minorHAnsi" w:cs="Segoe UI"/>
          <w:sz w:val="22"/>
          <w:szCs w:val="22"/>
        </w:rPr>
        <w:t xml:space="preserve"> </w:t>
      </w:r>
      <w:r w:rsidRPr="000847CE">
        <w:rPr>
          <w:rFonts w:asciiTheme="minorHAnsi" w:hAnsiTheme="minorHAnsi" w:cs="Segoe UI"/>
          <w:sz w:val="22"/>
          <w:szCs w:val="22"/>
        </w:rPr>
        <w:t xml:space="preserve">Numbers of incidents in the category ‘unsafe access/egress’ decreased following the increase seen in September. </w:t>
      </w:r>
      <w:r w:rsidR="00E934EC" w:rsidRPr="000847CE">
        <w:rPr>
          <w:rFonts w:asciiTheme="minorHAnsi" w:hAnsiTheme="minorHAnsi" w:cs="Segoe UI"/>
          <w:sz w:val="22"/>
          <w:szCs w:val="22"/>
        </w:rPr>
        <w:t>Ten</w:t>
      </w:r>
      <w:r w:rsidR="00AA551D" w:rsidRPr="000847CE">
        <w:rPr>
          <w:rFonts w:asciiTheme="minorHAnsi" w:hAnsiTheme="minorHAnsi" w:cs="Segoe UI"/>
          <w:sz w:val="22"/>
          <w:szCs w:val="22"/>
        </w:rPr>
        <w:t xml:space="preserve"> incidents of misuse of drugs were </w:t>
      </w:r>
      <w:r w:rsidR="00E934EC" w:rsidRPr="000847CE">
        <w:rPr>
          <w:rFonts w:asciiTheme="minorHAnsi" w:hAnsiTheme="minorHAnsi" w:cs="Segoe UI"/>
          <w:sz w:val="22"/>
          <w:szCs w:val="22"/>
        </w:rPr>
        <w:t>reported in Q3, these were on</w:t>
      </w:r>
      <w:r w:rsidR="00AA551D" w:rsidRPr="000847CE">
        <w:rPr>
          <w:rFonts w:asciiTheme="minorHAnsi" w:hAnsiTheme="minorHAnsi" w:cs="Segoe UI"/>
          <w:sz w:val="22"/>
          <w:szCs w:val="22"/>
        </w:rPr>
        <w:t xml:space="preserve"> 7 different wards. </w:t>
      </w:r>
    </w:p>
    <w:p w:rsidR="001D5889" w:rsidRPr="000847CE" w:rsidRDefault="001D5889" w:rsidP="007566CF">
      <w:pPr>
        <w:ind w:left="720"/>
        <w:jc w:val="both"/>
        <w:rPr>
          <w:rFonts w:asciiTheme="minorHAnsi" w:hAnsiTheme="minorHAnsi" w:cs="Segoe UI"/>
          <w:sz w:val="22"/>
          <w:szCs w:val="22"/>
        </w:rPr>
      </w:pPr>
    </w:p>
    <w:p w:rsidR="007566CF" w:rsidRPr="000847CE" w:rsidRDefault="007566CF" w:rsidP="007566CF">
      <w:pPr>
        <w:ind w:left="720"/>
        <w:jc w:val="both"/>
        <w:rPr>
          <w:rFonts w:asciiTheme="minorHAnsi" w:hAnsiTheme="minorHAnsi" w:cs="Segoe UI"/>
          <w:sz w:val="22"/>
          <w:szCs w:val="22"/>
        </w:rPr>
      </w:pPr>
      <w:r w:rsidRPr="000847CE">
        <w:rPr>
          <w:rFonts w:asciiTheme="minorHAnsi" w:hAnsiTheme="minorHAnsi" w:cs="Segoe UI"/>
          <w:sz w:val="22"/>
          <w:szCs w:val="22"/>
        </w:rPr>
        <w:t>As in Q2 the highest reporters</w:t>
      </w:r>
      <w:r w:rsidR="00265C72" w:rsidRPr="000847CE">
        <w:rPr>
          <w:rFonts w:asciiTheme="minorHAnsi" w:hAnsiTheme="minorHAnsi" w:cs="Segoe UI"/>
          <w:sz w:val="22"/>
          <w:szCs w:val="22"/>
        </w:rPr>
        <w:t xml:space="preserve"> of</w:t>
      </w:r>
      <w:r w:rsidR="00002CC9" w:rsidRPr="000847CE">
        <w:rPr>
          <w:rFonts w:asciiTheme="minorHAnsi" w:hAnsiTheme="minorHAnsi" w:cs="Segoe UI"/>
          <w:sz w:val="22"/>
          <w:szCs w:val="22"/>
        </w:rPr>
        <w:t xml:space="preserve"> security related incidents</w:t>
      </w:r>
      <w:r w:rsidRPr="000847CE">
        <w:rPr>
          <w:rFonts w:asciiTheme="minorHAnsi" w:hAnsiTheme="minorHAnsi" w:cs="Segoe UI"/>
          <w:sz w:val="22"/>
          <w:szCs w:val="22"/>
        </w:rPr>
        <w:t xml:space="preserve"> were Phoenix ward (n=31) and Wenric House (n=22). </w:t>
      </w:r>
      <w:r w:rsidR="00A32622" w:rsidRPr="000847CE">
        <w:rPr>
          <w:rFonts w:asciiTheme="minorHAnsi" w:hAnsiTheme="minorHAnsi" w:cs="Segoe UI"/>
          <w:sz w:val="22"/>
          <w:szCs w:val="22"/>
        </w:rPr>
        <w:t>Overall 5 incidents were graded as moderate (none as major), of the moderate incidents 2 involved the police (one due to a patient in seclusion on Kennet who was found to have had a mobile phone that they smashed up and was threatening to use it as a weapon, and the other due to criminal damage caused by a patient to the Ridgeway reception</w:t>
      </w:r>
      <w:r w:rsidR="00B77617">
        <w:rPr>
          <w:rFonts w:asciiTheme="minorHAnsi" w:hAnsiTheme="minorHAnsi" w:cs="Segoe UI"/>
          <w:sz w:val="22"/>
          <w:szCs w:val="22"/>
        </w:rPr>
        <w:t>)</w:t>
      </w:r>
      <w:r w:rsidR="00A32622" w:rsidRPr="000847CE">
        <w:rPr>
          <w:rFonts w:asciiTheme="minorHAnsi" w:hAnsiTheme="minorHAnsi" w:cs="Segoe UI"/>
          <w:sz w:val="22"/>
          <w:szCs w:val="22"/>
        </w:rPr>
        <w:t>.</w:t>
      </w:r>
    </w:p>
    <w:p w:rsidR="00CD3E93" w:rsidRPr="000847CE" w:rsidRDefault="00CD3E93" w:rsidP="00CD3E93">
      <w:pPr>
        <w:jc w:val="both"/>
        <w:rPr>
          <w:rFonts w:asciiTheme="minorHAnsi" w:hAnsiTheme="minorHAnsi" w:cs="Segoe UI"/>
          <w:sz w:val="22"/>
          <w:szCs w:val="22"/>
        </w:rPr>
      </w:pPr>
    </w:p>
    <w:p w:rsidR="00CD3E93" w:rsidRPr="000847CE" w:rsidRDefault="00CD3E93" w:rsidP="0037648E">
      <w:pPr>
        <w:ind w:left="360"/>
        <w:jc w:val="both"/>
        <w:rPr>
          <w:rFonts w:asciiTheme="minorHAnsi" w:hAnsiTheme="minorHAnsi" w:cs="Segoe UI"/>
          <w:sz w:val="22"/>
          <w:szCs w:val="22"/>
        </w:rPr>
      </w:pPr>
      <w:r w:rsidRPr="000847CE">
        <w:rPr>
          <w:rFonts w:asciiTheme="minorHAnsi" w:hAnsiTheme="minorHAnsi"/>
          <w:noProof/>
          <w:sz w:val="22"/>
          <w:szCs w:val="22"/>
        </w:rPr>
        <w:drawing>
          <wp:inline distT="0" distB="0" distL="0" distR="0" wp14:anchorId="4262DE8C" wp14:editId="66007334">
            <wp:extent cx="5744210" cy="2343150"/>
            <wp:effectExtent l="19050" t="19050" r="2794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7442" cy="2356706"/>
                    </a:xfrm>
                    <a:prstGeom prst="rect">
                      <a:avLst/>
                    </a:prstGeom>
                    <a:noFill/>
                    <a:ln w="3175">
                      <a:solidFill>
                        <a:srgbClr val="777777"/>
                      </a:solidFill>
                    </a:ln>
                  </pic:spPr>
                </pic:pic>
              </a:graphicData>
            </a:graphic>
          </wp:inline>
        </w:drawing>
      </w:r>
    </w:p>
    <w:p w:rsidR="00261161" w:rsidRPr="000847CE" w:rsidRDefault="00C153CC" w:rsidP="009851FF">
      <w:pPr>
        <w:ind w:left="227"/>
        <w:rPr>
          <w:rFonts w:asciiTheme="minorHAnsi" w:hAnsiTheme="minorHAnsi" w:cs="Segoe UI"/>
          <w:i/>
          <w:sz w:val="22"/>
          <w:szCs w:val="22"/>
        </w:rPr>
      </w:pPr>
      <w:r>
        <w:rPr>
          <w:rFonts w:asciiTheme="minorHAnsi" w:hAnsiTheme="minorHAnsi" w:cs="Segoe UI"/>
          <w:i/>
          <w:sz w:val="22"/>
          <w:szCs w:val="22"/>
        </w:rPr>
        <w:t xml:space="preserve"> Figure 8</w:t>
      </w:r>
      <w:r w:rsidR="00E934EC" w:rsidRPr="000847CE">
        <w:rPr>
          <w:rFonts w:asciiTheme="minorHAnsi" w:hAnsiTheme="minorHAnsi" w:cs="Segoe UI"/>
          <w:i/>
          <w:sz w:val="22"/>
          <w:szCs w:val="22"/>
        </w:rPr>
        <w:t>. Number of incidents reported in security categories of ‘AWOL detained unescorted’ and ‘Patients found with banned items’ showing spikes in Q3.</w:t>
      </w:r>
    </w:p>
    <w:p w:rsidR="00211155" w:rsidRPr="000847CE" w:rsidRDefault="00211155" w:rsidP="00CA0FC5">
      <w:pPr>
        <w:jc w:val="both"/>
        <w:rPr>
          <w:rFonts w:asciiTheme="minorHAnsi" w:hAnsiTheme="minorHAnsi" w:cs="Segoe UI"/>
          <w:sz w:val="22"/>
          <w:szCs w:val="22"/>
        </w:rPr>
      </w:pPr>
    </w:p>
    <w:p w:rsidR="00D4006C" w:rsidRPr="00142E98" w:rsidRDefault="00142E98" w:rsidP="00D4006C">
      <w:pPr>
        <w:pStyle w:val="ListParagraph"/>
        <w:numPr>
          <w:ilvl w:val="0"/>
          <w:numId w:val="22"/>
        </w:numPr>
        <w:jc w:val="both"/>
        <w:rPr>
          <w:rFonts w:asciiTheme="minorHAnsi" w:hAnsiTheme="minorHAnsi" w:cs="Segoe UI"/>
          <w:b/>
          <w:sz w:val="22"/>
          <w:szCs w:val="22"/>
        </w:rPr>
      </w:pPr>
      <w:r w:rsidRPr="000847CE">
        <w:rPr>
          <w:rFonts w:asciiTheme="minorHAnsi" w:hAnsiTheme="minorHAnsi" w:cs="Segoe UI"/>
          <w:b/>
          <w:noProof/>
          <w:sz w:val="22"/>
          <w:szCs w:val="22"/>
        </w:rPr>
        <w:drawing>
          <wp:anchor distT="0" distB="0" distL="114300" distR="114300" simplePos="0" relativeHeight="251662336" behindDoc="0" locked="0" layoutInCell="1" allowOverlap="1" wp14:anchorId="3F869F5E" wp14:editId="2A9CB756">
            <wp:simplePos x="0" y="0"/>
            <wp:positionH relativeFrom="column">
              <wp:posOffset>219075</wp:posOffset>
            </wp:positionH>
            <wp:positionV relativeFrom="paragraph">
              <wp:posOffset>1704340</wp:posOffset>
            </wp:positionV>
            <wp:extent cx="5857875" cy="252412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7875" cy="2524125"/>
                    </a:xfrm>
                    <a:prstGeom prst="rect">
                      <a:avLst/>
                    </a:prstGeom>
                    <a:noFill/>
                  </pic:spPr>
                </pic:pic>
              </a:graphicData>
            </a:graphic>
            <wp14:sizeRelH relativeFrom="page">
              <wp14:pctWidth>0</wp14:pctWidth>
            </wp14:sizeRelH>
            <wp14:sizeRelV relativeFrom="page">
              <wp14:pctHeight>0</wp14:pctHeight>
            </wp14:sizeRelV>
          </wp:anchor>
        </w:drawing>
      </w:r>
      <w:r w:rsidR="00211155" w:rsidRPr="000847CE">
        <w:rPr>
          <w:rFonts w:asciiTheme="minorHAnsi" w:hAnsiTheme="minorHAnsi" w:cs="Segoe UI"/>
          <w:b/>
          <w:sz w:val="22"/>
          <w:szCs w:val="22"/>
        </w:rPr>
        <w:t>Conveyance</w:t>
      </w:r>
      <w:r w:rsidR="00B77617">
        <w:rPr>
          <w:rFonts w:asciiTheme="minorHAnsi" w:hAnsiTheme="minorHAnsi" w:cs="Segoe UI"/>
          <w:b/>
          <w:sz w:val="22"/>
          <w:szCs w:val="22"/>
        </w:rPr>
        <w:t>/ transport</w:t>
      </w:r>
      <w:r w:rsidR="00211155" w:rsidRPr="000847CE">
        <w:rPr>
          <w:rFonts w:asciiTheme="minorHAnsi" w:hAnsiTheme="minorHAnsi" w:cs="Segoe UI"/>
          <w:b/>
          <w:sz w:val="22"/>
          <w:szCs w:val="22"/>
        </w:rPr>
        <w:t xml:space="preserve">: </w:t>
      </w:r>
      <w:r w:rsidR="002769E1" w:rsidRPr="000847CE">
        <w:rPr>
          <w:rFonts w:asciiTheme="minorHAnsi" w:hAnsiTheme="minorHAnsi" w:cs="Segoe UI"/>
          <w:sz w:val="22"/>
          <w:szCs w:val="22"/>
        </w:rPr>
        <w:t>Above average numbers of conveyance incidents continued to be re</w:t>
      </w:r>
      <w:r w:rsidR="00C11C34" w:rsidRPr="000847CE">
        <w:rPr>
          <w:rFonts w:asciiTheme="minorHAnsi" w:hAnsiTheme="minorHAnsi" w:cs="Segoe UI"/>
          <w:sz w:val="22"/>
          <w:szCs w:val="22"/>
        </w:rPr>
        <w:t xml:space="preserve">ported in Q3 with 118 in total, </w:t>
      </w:r>
      <w:r w:rsidR="002769E1" w:rsidRPr="000847CE">
        <w:rPr>
          <w:rFonts w:asciiTheme="minorHAnsi" w:hAnsiTheme="minorHAnsi" w:cs="Segoe UI"/>
          <w:sz w:val="22"/>
          <w:szCs w:val="22"/>
        </w:rPr>
        <w:t>compared with 122 in Q2 and 48 in Q1</w:t>
      </w:r>
      <w:r w:rsidR="00C153CC">
        <w:rPr>
          <w:rFonts w:asciiTheme="minorHAnsi" w:hAnsiTheme="minorHAnsi" w:cs="Segoe UI"/>
          <w:sz w:val="22"/>
          <w:szCs w:val="22"/>
        </w:rPr>
        <w:t xml:space="preserve"> (figure 9</w:t>
      </w:r>
      <w:r w:rsidR="00C11C34" w:rsidRPr="000847CE">
        <w:rPr>
          <w:rFonts w:asciiTheme="minorHAnsi" w:hAnsiTheme="minorHAnsi" w:cs="Segoe UI"/>
          <w:sz w:val="22"/>
          <w:szCs w:val="22"/>
        </w:rPr>
        <w:t>)</w:t>
      </w:r>
      <w:r w:rsidR="002769E1" w:rsidRPr="000847CE">
        <w:rPr>
          <w:rFonts w:asciiTheme="minorHAnsi" w:hAnsiTheme="minorHAnsi" w:cs="Segoe UI"/>
          <w:b/>
          <w:sz w:val="22"/>
          <w:szCs w:val="22"/>
        </w:rPr>
        <w:t xml:space="preserve">. </w:t>
      </w:r>
      <w:r w:rsidR="00647380" w:rsidRPr="000847CE">
        <w:rPr>
          <w:rFonts w:asciiTheme="minorHAnsi" w:hAnsiTheme="minorHAnsi" w:cs="Segoe UI"/>
          <w:sz w:val="22"/>
          <w:szCs w:val="22"/>
        </w:rPr>
        <w:t xml:space="preserve"> Of the </w:t>
      </w:r>
      <w:r w:rsidR="00C11C34" w:rsidRPr="000847CE">
        <w:rPr>
          <w:rFonts w:asciiTheme="minorHAnsi" w:hAnsiTheme="minorHAnsi" w:cs="Segoe UI"/>
          <w:sz w:val="22"/>
          <w:szCs w:val="22"/>
        </w:rPr>
        <w:t xml:space="preserve">118 incidents reported in Q3, </w:t>
      </w:r>
      <w:r w:rsidR="002769E1" w:rsidRPr="000847CE">
        <w:rPr>
          <w:rFonts w:asciiTheme="minorHAnsi" w:hAnsiTheme="minorHAnsi" w:cs="Segoe UI"/>
          <w:sz w:val="22"/>
          <w:szCs w:val="22"/>
        </w:rPr>
        <w:t>51</w:t>
      </w:r>
      <w:r w:rsidR="00C11C34" w:rsidRPr="000847CE">
        <w:rPr>
          <w:rFonts w:asciiTheme="minorHAnsi" w:hAnsiTheme="minorHAnsi" w:cs="Segoe UI"/>
          <w:sz w:val="22"/>
          <w:szCs w:val="22"/>
        </w:rPr>
        <w:t>% (n=60)</w:t>
      </w:r>
      <w:r w:rsidR="00647380" w:rsidRPr="000847CE">
        <w:rPr>
          <w:rFonts w:asciiTheme="minorHAnsi" w:hAnsiTheme="minorHAnsi" w:cs="Segoe UI"/>
          <w:sz w:val="22"/>
          <w:szCs w:val="22"/>
        </w:rPr>
        <w:t xml:space="preserve"> were reported by Podiatry teams</w:t>
      </w:r>
      <w:r w:rsidR="002769E1" w:rsidRPr="000847CE">
        <w:rPr>
          <w:rFonts w:asciiTheme="minorHAnsi" w:hAnsiTheme="minorHAnsi" w:cs="Segoe UI"/>
          <w:sz w:val="22"/>
          <w:szCs w:val="22"/>
        </w:rPr>
        <w:t>, 16% by AMHTs (n=19) and 15% by community hospitals (n=18).</w:t>
      </w:r>
      <w:r w:rsidR="00647380" w:rsidRPr="000847CE">
        <w:rPr>
          <w:rFonts w:asciiTheme="minorHAnsi" w:hAnsiTheme="minorHAnsi" w:cs="Segoe UI"/>
          <w:sz w:val="22"/>
          <w:szCs w:val="22"/>
        </w:rPr>
        <w:t xml:space="preserve"> </w:t>
      </w:r>
      <w:r w:rsidR="002769E1" w:rsidRPr="000847CE">
        <w:rPr>
          <w:rFonts w:asciiTheme="minorHAnsi" w:hAnsiTheme="minorHAnsi" w:cs="Segoe UI"/>
          <w:sz w:val="22"/>
          <w:szCs w:val="22"/>
        </w:rPr>
        <w:t>Of all incidents 59 (50%) related to patients being picked up late, in 38 incidents transport did not arrive, and in 13 incidents the transport refused a pre-agreed arrangement. Again t</w:t>
      </w:r>
      <w:r w:rsidR="00D4006C" w:rsidRPr="000847CE">
        <w:rPr>
          <w:rFonts w:asciiTheme="minorHAnsi" w:hAnsiTheme="minorHAnsi" w:cs="Segoe UI"/>
          <w:sz w:val="22"/>
          <w:szCs w:val="22"/>
        </w:rPr>
        <w:t>he increase may be a result of s</w:t>
      </w:r>
      <w:r w:rsidR="00664759" w:rsidRPr="000847CE">
        <w:rPr>
          <w:rFonts w:asciiTheme="minorHAnsi" w:hAnsiTheme="minorHAnsi" w:cs="Segoe UI"/>
          <w:sz w:val="22"/>
          <w:szCs w:val="22"/>
        </w:rPr>
        <w:t xml:space="preserve">taff </w:t>
      </w:r>
      <w:r w:rsidR="00D4006C" w:rsidRPr="000847CE">
        <w:rPr>
          <w:rFonts w:asciiTheme="minorHAnsi" w:hAnsiTheme="minorHAnsi" w:cs="Segoe UI"/>
          <w:sz w:val="22"/>
          <w:szCs w:val="22"/>
        </w:rPr>
        <w:t xml:space="preserve">being reminded of the importance of reporting all transport incidents so that these can be discussed by the Heads of Service in the contract meeting with SCAS. In response to problems with non-urgent transport </w:t>
      </w:r>
      <w:r w:rsidR="00D4006C" w:rsidRPr="000847CE">
        <w:rPr>
          <w:rFonts w:asciiTheme="minorHAnsi" w:hAnsiTheme="minorHAnsi"/>
          <w:sz w:val="22"/>
          <w:szCs w:val="22"/>
        </w:rPr>
        <w:t>SCAS have put in place dedicated vehicles as part of the contract, the impact of this is being monitored.</w:t>
      </w:r>
    </w:p>
    <w:p w:rsidR="00D4006C" w:rsidRPr="000847CE" w:rsidRDefault="00C153CC" w:rsidP="009851FF">
      <w:pPr>
        <w:ind w:left="360"/>
        <w:rPr>
          <w:rFonts w:asciiTheme="minorHAnsi" w:hAnsiTheme="minorHAnsi" w:cs="Segoe UI"/>
          <w:i/>
          <w:sz w:val="22"/>
          <w:szCs w:val="22"/>
        </w:rPr>
      </w:pPr>
      <w:r>
        <w:rPr>
          <w:rFonts w:asciiTheme="minorHAnsi" w:hAnsiTheme="minorHAnsi" w:cs="Segoe UI"/>
          <w:i/>
          <w:sz w:val="22"/>
          <w:szCs w:val="22"/>
        </w:rPr>
        <w:t>Figure 9</w:t>
      </w:r>
      <w:r w:rsidR="00D4006C" w:rsidRPr="000847CE">
        <w:rPr>
          <w:rFonts w:asciiTheme="minorHAnsi" w:hAnsiTheme="minorHAnsi" w:cs="Segoe UI"/>
          <w:i/>
          <w:sz w:val="22"/>
          <w:szCs w:val="22"/>
        </w:rPr>
        <w:t xml:space="preserve">. Control chart to show number of conveyance incidents reported on </w:t>
      </w:r>
      <w:r w:rsidR="00C11C34" w:rsidRPr="000847CE">
        <w:rPr>
          <w:rFonts w:asciiTheme="minorHAnsi" w:hAnsiTheme="minorHAnsi" w:cs="Segoe UI"/>
          <w:i/>
          <w:sz w:val="22"/>
          <w:szCs w:val="22"/>
        </w:rPr>
        <w:t>Ulysses from April 2015 – Dec</w:t>
      </w:r>
      <w:r w:rsidR="00D4006C" w:rsidRPr="000847CE">
        <w:rPr>
          <w:rFonts w:asciiTheme="minorHAnsi" w:hAnsiTheme="minorHAnsi" w:cs="Segoe UI"/>
          <w:i/>
          <w:sz w:val="22"/>
          <w:szCs w:val="22"/>
        </w:rPr>
        <w:t>ember 2017, increase in incidents reported in Augu</w:t>
      </w:r>
      <w:r w:rsidR="009851FF" w:rsidRPr="000847CE">
        <w:rPr>
          <w:rFonts w:asciiTheme="minorHAnsi" w:hAnsiTheme="minorHAnsi" w:cs="Segoe UI"/>
          <w:i/>
          <w:sz w:val="22"/>
          <w:szCs w:val="22"/>
        </w:rPr>
        <w:t xml:space="preserve">st and peak in September 2017. </w:t>
      </w:r>
    </w:p>
    <w:p w:rsidR="001834BE" w:rsidRPr="000847CE" w:rsidRDefault="001834BE" w:rsidP="001834BE">
      <w:pPr>
        <w:pStyle w:val="ListParagraph"/>
        <w:jc w:val="both"/>
        <w:rPr>
          <w:rFonts w:asciiTheme="minorHAnsi" w:hAnsiTheme="minorHAnsi" w:cs="Segoe UI"/>
          <w:sz w:val="22"/>
          <w:szCs w:val="22"/>
        </w:rPr>
      </w:pPr>
    </w:p>
    <w:p w:rsidR="001B7D9B" w:rsidRPr="000847CE" w:rsidRDefault="00E3705C" w:rsidP="009851FF">
      <w:pPr>
        <w:pStyle w:val="ListParagraph"/>
        <w:numPr>
          <w:ilvl w:val="0"/>
          <w:numId w:val="39"/>
        </w:numPr>
        <w:jc w:val="both"/>
        <w:rPr>
          <w:rFonts w:asciiTheme="minorHAnsi" w:hAnsiTheme="minorHAnsi" w:cs="Segoe UI"/>
          <w:sz w:val="22"/>
          <w:szCs w:val="22"/>
        </w:rPr>
      </w:pPr>
      <w:r w:rsidRPr="000847CE">
        <w:rPr>
          <w:rFonts w:asciiTheme="minorHAnsi" w:hAnsiTheme="minorHAnsi" w:cs="Segoe UI"/>
          <w:b/>
          <w:sz w:val="22"/>
          <w:szCs w:val="22"/>
        </w:rPr>
        <w:t>Equipment/Property/Medical Devices</w:t>
      </w:r>
      <w:r w:rsidRPr="000847CE">
        <w:rPr>
          <w:rFonts w:asciiTheme="minorHAnsi" w:hAnsiTheme="minorHAnsi" w:cs="Segoe UI"/>
          <w:sz w:val="22"/>
          <w:szCs w:val="22"/>
        </w:rPr>
        <w:t xml:space="preserve">: </w:t>
      </w:r>
      <w:r w:rsidR="001B7D9B" w:rsidRPr="000847CE">
        <w:rPr>
          <w:rFonts w:asciiTheme="minorHAnsi" w:hAnsiTheme="minorHAnsi" w:cs="Segoe UI"/>
          <w:sz w:val="22"/>
          <w:szCs w:val="22"/>
        </w:rPr>
        <w:t>Following a spike in incidents related to Equipment/Property/Medical Devices in June 2017, when 71 incidents were reported, numbers returned to expected levels in Q3. The category with most incidents was Faulty Equipment - Non Medical Device, with 19.4%</w:t>
      </w:r>
      <w:r w:rsidR="009851FF" w:rsidRPr="000847CE">
        <w:rPr>
          <w:rFonts w:asciiTheme="minorHAnsi" w:hAnsiTheme="minorHAnsi" w:cs="Segoe UI"/>
          <w:sz w:val="22"/>
          <w:szCs w:val="22"/>
        </w:rPr>
        <w:t xml:space="preserve"> </w:t>
      </w:r>
      <w:r w:rsidR="001B7D9B" w:rsidRPr="000847CE">
        <w:rPr>
          <w:rFonts w:asciiTheme="minorHAnsi" w:hAnsiTheme="minorHAnsi" w:cs="Segoe UI"/>
          <w:sz w:val="22"/>
          <w:szCs w:val="22"/>
        </w:rPr>
        <w:t>of incidents (n=26). These were reported by 23 different departments and incidents do not appear to be linked.</w:t>
      </w:r>
      <w:r w:rsidR="009851FF" w:rsidRPr="000847CE">
        <w:rPr>
          <w:rFonts w:asciiTheme="minorHAnsi" w:hAnsiTheme="minorHAnsi" w:cs="Segoe UI"/>
          <w:sz w:val="22"/>
          <w:szCs w:val="22"/>
        </w:rPr>
        <w:t xml:space="preserve"> Two of the incidents were graded as moderate, one was a faulty syringe driver and 2 related to oxygen cylinder incidents, however, no adverse impact to a patient was mentioned in</w:t>
      </w:r>
      <w:r w:rsidR="009056A9">
        <w:rPr>
          <w:rFonts w:asciiTheme="minorHAnsi" w:hAnsiTheme="minorHAnsi" w:cs="Segoe UI"/>
          <w:sz w:val="22"/>
          <w:szCs w:val="22"/>
        </w:rPr>
        <w:t xml:space="preserve"> any of these</w:t>
      </w:r>
      <w:r w:rsidR="009851FF" w:rsidRPr="000847CE">
        <w:rPr>
          <w:rFonts w:asciiTheme="minorHAnsi" w:hAnsiTheme="minorHAnsi" w:cs="Segoe UI"/>
          <w:sz w:val="22"/>
          <w:szCs w:val="22"/>
        </w:rPr>
        <w:t xml:space="preserve"> incident</w:t>
      </w:r>
      <w:r w:rsidR="009056A9">
        <w:rPr>
          <w:rFonts w:asciiTheme="minorHAnsi" w:hAnsiTheme="minorHAnsi" w:cs="Segoe UI"/>
          <w:sz w:val="22"/>
          <w:szCs w:val="22"/>
        </w:rPr>
        <w:t>s</w:t>
      </w:r>
      <w:r w:rsidR="009851FF" w:rsidRPr="000847CE">
        <w:rPr>
          <w:rFonts w:asciiTheme="minorHAnsi" w:hAnsiTheme="minorHAnsi" w:cs="Segoe UI"/>
          <w:sz w:val="22"/>
          <w:szCs w:val="22"/>
        </w:rPr>
        <w:t xml:space="preserve">. </w:t>
      </w:r>
      <w:r w:rsidR="001B7D9B" w:rsidRPr="000847CE">
        <w:rPr>
          <w:rFonts w:asciiTheme="minorHAnsi" w:hAnsiTheme="minorHAnsi" w:cs="Segoe UI"/>
          <w:sz w:val="22"/>
          <w:szCs w:val="22"/>
        </w:rPr>
        <w:t>In the previous 2 quarters higher than usual numbers of incidents were reported in the category ‘Unsafe condition In Building’. This continued in October, when 12 incidents were recorded in the category, however this decreased to 8 in November and 3 in December. Of the 23 incidents in this category 4 were reported by Luther street, 3 of which were related to drug paraphernalia being found outside the building, as reported in previous quarters</w:t>
      </w:r>
      <w:r w:rsidR="009851FF" w:rsidRPr="000847CE">
        <w:rPr>
          <w:rFonts w:asciiTheme="minorHAnsi" w:hAnsiTheme="minorHAnsi" w:cs="Segoe UI"/>
          <w:sz w:val="22"/>
          <w:szCs w:val="22"/>
        </w:rPr>
        <w:t xml:space="preserve"> (actions have and are being taken to improve the safety and security around the external building</w:t>
      </w:r>
      <w:r w:rsidR="009056A9">
        <w:rPr>
          <w:rFonts w:asciiTheme="minorHAnsi" w:hAnsiTheme="minorHAnsi" w:cs="Segoe UI"/>
          <w:sz w:val="22"/>
          <w:szCs w:val="22"/>
        </w:rPr>
        <w:t>)</w:t>
      </w:r>
      <w:r w:rsidR="009851FF" w:rsidRPr="000847CE">
        <w:rPr>
          <w:rFonts w:asciiTheme="minorHAnsi" w:hAnsiTheme="minorHAnsi" w:cs="Segoe UI"/>
          <w:sz w:val="22"/>
          <w:szCs w:val="22"/>
        </w:rPr>
        <w:t xml:space="preserve">. </w:t>
      </w:r>
      <w:r w:rsidR="001B7D9B" w:rsidRPr="000847CE">
        <w:rPr>
          <w:rFonts w:asciiTheme="minorHAnsi" w:hAnsiTheme="minorHAnsi" w:cs="Segoe UI"/>
          <w:sz w:val="22"/>
          <w:szCs w:val="22"/>
        </w:rPr>
        <w:t>The category with the 3</w:t>
      </w:r>
      <w:r w:rsidR="001B7D9B" w:rsidRPr="000847CE">
        <w:rPr>
          <w:rFonts w:asciiTheme="minorHAnsi" w:hAnsiTheme="minorHAnsi" w:cs="Segoe UI"/>
          <w:sz w:val="22"/>
          <w:szCs w:val="22"/>
          <w:vertAlign w:val="superscript"/>
        </w:rPr>
        <w:t>rd</w:t>
      </w:r>
      <w:r w:rsidR="001B7D9B" w:rsidRPr="000847CE">
        <w:rPr>
          <w:rFonts w:asciiTheme="minorHAnsi" w:hAnsiTheme="minorHAnsi" w:cs="Segoe UI"/>
          <w:sz w:val="22"/>
          <w:szCs w:val="22"/>
        </w:rPr>
        <w:t xml:space="preserve"> highest number of incidents related to Lack of/Delayed equipment, 5 of these related to missing deliveries from Millbrook, 4 of which were reported b</w:t>
      </w:r>
      <w:r w:rsidR="009851FF" w:rsidRPr="000847CE">
        <w:rPr>
          <w:rFonts w:asciiTheme="minorHAnsi" w:hAnsiTheme="minorHAnsi" w:cs="Segoe UI"/>
          <w:sz w:val="22"/>
          <w:szCs w:val="22"/>
        </w:rPr>
        <w:t>y the Tissue Viability service.</w:t>
      </w:r>
      <w:r w:rsidR="009056A9">
        <w:rPr>
          <w:rFonts w:asciiTheme="minorHAnsi" w:hAnsiTheme="minorHAnsi" w:cs="Segoe UI"/>
          <w:sz w:val="22"/>
          <w:szCs w:val="22"/>
        </w:rPr>
        <w:t xml:space="preserve"> The medical device group reviews all incidents quarterly.</w:t>
      </w:r>
    </w:p>
    <w:p w:rsidR="001834BE" w:rsidRPr="000847CE" w:rsidRDefault="001834BE" w:rsidP="001834BE">
      <w:pPr>
        <w:jc w:val="both"/>
        <w:rPr>
          <w:rFonts w:asciiTheme="minorHAnsi" w:hAnsiTheme="minorHAnsi" w:cs="Segoe UI"/>
          <w:sz w:val="22"/>
          <w:szCs w:val="22"/>
        </w:rPr>
      </w:pPr>
    </w:p>
    <w:p w:rsidR="003E0834" w:rsidRPr="000847CE" w:rsidRDefault="00392B8D" w:rsidP="00392B8D">
      <w:pPr>
        <w:pStyle w:val="ListParagraph"/>
        <w:numPr>
          <w:ilvl w:val="0"/>
          <w:numId w:val="22"/>
        </w:numPr>
        <w:jc w:val="both"/>
        <w:rPr>
          <w:rFonts w:asciiTheme="minorHAnsi" w:hAnsiTheme="minorHAnsi" w:cs="Segoe UI"/>
          <w:sz w:val="22"/>
          <w:szCs w:val="22"/>
        </w:rPr>
      </w:pPr>
      <w:r w:rsidRPr="000847CE">
        <w:rPr>
          <w:rFonts w:asciiTheme="minorHAnsi" w:hAnsiTheme="minorHAnsi" w:cs="Segoe UI"/>
          <w:b/>
          <w:sz w:val="22"/>
          <w:szCs w:val="22"/>
        </w:rPr>
        <w:t>Sexual:</w:t>
      </w:r>
      <w:r w:rsidRPr="000847CE">
        <w:rPr>
          <w:rFonts w:asciiTheme="minorHAnsi" w:hAnsiTheme="minorHAnsi" w:cs="Segoe UI"/>
          <w:sz w:val="22"/>
          <w:szCs w:val="22"/>
        </w:rPr>
        <w:t xml:space="preserve"> </w:t>
      </w:r>
      <w:r w:rsidR="00820C60" w:rsidRPr="000847CE">
        <w:rPr>
          <w:rFonts w:asciiTheme="minorHAnsi" w:hAnsiTheme="minorHAnsi" w:cs="Segoe UI"/>
          <w:sz w:val="22"/>
          <w:szCs w:val="22"/>
        </w:rPr>
        <w:t>Following the peaks seen in 2 months in 2017, numbers declined in Q3. In Q3 34 incidents were reported compared with 52 in Q2. Of the 34 incidents 11 related to inappropriate</w:t>
      </w:r>
      <w:r w:rsidR="003E0834" w:rsidRPr="000847CE">
        <w:rPr>
          <w:rFonts w:asciiTheme="minorHAnsi" w:hAnsiTheme="minorHAnsi" w:cs="Segoe UI"/>
          <w:sz w:val="22"/>
          <w:szCs w:val="22"/>
        </w:rPr>
        <w:t xml:space="preserve"> comments, 5 related to ‘sexual allegations staff on patient’ and 5 to ‘inappropriate touching staff affected’</w:t>
      </w:r>
      <w:r w:rsidR="00624523" w:rsidRPr="000847CE">
        <w:rPr>
          <w:rFonts w:asciiTheme="minorHAnsi" w:hAnsiTheme="minorHAnsi" w:cs="Segoe UI"/>
          <w:sz w:val="22"/>
          <w:szCs w:val="22"/>
        </w:rPr>
        <w:t>.</w:t>
      </w:r>
    </w:p>
    <w:p w:rsidR="00820C60" w:rsidRPr="000847CE" w:rsidRDefault="00820C60" w:rsidP="00624523">
      <w:pPr>
        <w:ind w:left="720"/>
        <w:jc w:val="both"/>
        <w:rPr>
          <w:rFonts w:asciiTheme="minorHAnsi" w:hAnsiTheme="minorHAnsi" w:cs="Segoe UI"/>
          <w:sz w:val="22"/>
          <w:szCs w:val="22"/>
        </w:rPr>
      </w:pPr>
      <w:r w:rsidRPr="000847CE">
        <w:rPr>
          <w:rFonts w:asciiTheme="minorHAnsi" w:hAnsiTheme="minorHAnsi" w:cs="Segoe UI"/>
          <w:sz w:val="22"/>
          <w:szCs w:val="22"/>
        </w:rPr>
        <w:t>In terms of impact 30 incidents were reported as causing no injury, 3 as minor and 1 as moderate (relating to an alleged assault on a patient by a member of the public). A further incident in CAMHS is being investigated as a serious incident, this related to sexual allegations on one patient by another</w:t>
      </w:r>
      <w:r w:rsidR="00624523" w:rsidRPr="000847CE">
        <w:rPr>
          <w:rFonts w:asciiTheme="minorHAnsi" w:hAnsiTheme="minorHAnsi" w:cs="Segoe UI"/>
          <w:sz w:val="22"/>
          <w:szCs w:val="22"/>
        </w:rPr>
        <w:t xml:space="preserve"> patient.</w:t>
      </w:r>
      <w:r w:rsidRPr="000847CE">
        <w:rPr>
          <w:rFonts w:asciiTheme="minorHAnsi" w:hAnsiTheme="minorHAnsi" w:cs="Segoe UI"/>
          <w:sz w:val="22"/>
          <w:szCs w:val="22"/>
        </w:rPr>
        <w:t xml:space="preserve"> </w:t>
      </w:r>
      <w:r w:rsidR="00624523" w:rsidRPr="000847CE">
        <w:rPr>
          <w:rFonts w:asciiTheme="minorHAnsi" w:hAnsiTheme="minorHAnsi" w:cs="Segoe UI"/>
          <w:sz w:val="22"/>
          <w:szCs w:val="22"/>
        </w:rPr>
        <w:t xml:space="preserve"> </w:t>
      </w:r>
      <w:r w:rsidRPr="000847CE">
        <w:rPr>
          <w:rFonts w:asciiTheme="minorHAnsi" w:hAnsiTheme="minorHAnsi" w:cs="Segoe UI"/>
          <w:sz w:val="22"/>
          <w:szCs w:val="22"/>
        </w:rPr>
        <w:t>The highest reporter of incidents in this category was</w:t>
      </w:r>
      <w:r w:rsidR="003E0834" w:rsidRPr="000847CE">
        <w:rPr>
          <w:rFonts w:asciiTheme="minorHAnsi" w:hAnsiTheme="minorHAnsi" w:cs="Segoe UI"/>
          <w:sz w:val="22"/>
          <w:szCs w:val="22"/>
        </w:rPr>
        <w:t xml:space="preserve"> Wenric House with 7 incidents i</w:t>
      </w:r>
      <w:r w:rsidRPr="000847CE">
        <w:rPr>
          <w:rFonts w:asciiTheme="minorHAnsi" w:hAnsiTheme="minorHAnsi" w:cs="Segoe UI"/>
          <w:sz w:val="22"/>
          <w:szCs w:val="22"/>
        </w:rPr>
        <w:t>n total</w:t>
      </w:r>
      <w:r w:rsidR="003E0834" w:rsidRPr="000847CE">
        <w:rPr>
          <w:rFonts w:asciiTheme="minorHAnsi" w:hAnsiTheme="minorHAnsi" w:cs="Segoe UI"/>
          <w:sz w:val="22"/>
          <w:szCs w:val="22"/>
        </w:rPr>
        <w:t>, Kestrel reported 3 incidents and the remaining 24 incidents were reported across 20 different departments.</w:t>
      </w:r>
    </w:p>
    <w:p w:rsidR="001834BE" w:rsidRPr="000847CE" w:rsidRDefault="001834BE" w:rsidP="001834BE">
      <w:pPr>
        <w:jc w:val="both"/>
        <w:rPr>
          <w:rFonts w:asciiTheme="minorHAnsi" w:hAnsiTheme="minorHAnsi" w:cs="Segoe UI"/>
          <w:sz w:val="22"/>
          <w:szCs w:val="22"/>
        </w:rPr>
      </w:pPr>
    </w:p>
    <w:p w:rsidR="00392B8D" w:rsidRPr="000847CE" w:rsidRDefault="00871323" w:rsidP="00C11C34">
      <w:pPr>
        <w:pStyle w:val="ListParagraph"/>
        <w:numPr>
          <w:ilvl w:val="0"/>
          <w:numId w:val="22"/>
        </w:numPr>
        <w:jc w:val="both"/>
        <w:rPr>
          <w:rFonts w:asciiTheme="minorHAnsi" w:hAnsiTheme="minorHAnsi" w:cs="Segoe UI"/>
          <w:sz w:val="22"/>
          <w:szCs w:val="22"/>
        </w:rPr>
      </w:pPr>
      <w:r w:rsidRPr="000847CE">
        <w:rPr>
          <w:rFonts w:asciiTheme="minorHAnsi" w:hAnsiTheme="minorHAnsi" w:cs="Segoe UI"/>
          <w:b/>
          <w:sz w:val="22"/>
          <w:szCs w:val="22"/>
        </w:rPr>
        <w:t>Sharps/needle</w:t>
      </w:r>
      <w:r w:rsidR="00392B8D" w:rsidRPr="000847CE">
        <w:rPr>
          <w:rFonts w:asciiTheme="minorHAnsi" w:hAnsiTheme="minorHAnsi" w:cs="Segoe UI"/>
          <w:b/>
          <w:sz w:val="22"/>
          <w:szCs w:val="22"/>
        </w:rPr>
        <w:t>stick</w:t>
      </w:r>
      <w:r w:rsidR="00392B8D" w:rsidRPr="000847CE">
        <w:rPr>
          <w:rFonts w:asciiTheme="minorHAnsi" w:hAnsiTheme="minorHAnsi" w:cs="Segoe UI"/>
          <w:sz w:val="22"/>
          <w:szCs w:val="22"/>
        </w:rPr>
        <w:t xml:space="preserve">: </w:t>
      </w:r>
      <w:r w:rsidR="00C11C34" w:rsidRPr="000847CE">
        <w:rPr>
          <w:rFonts w:asciiTheme="minorHAnsi" w:hAnsiTheme="minorHAnsi" w:cs="Segoe UI"/>
          <w:sz w:val="22"/>
          <w:szCs w:val="22"/>
        </w:rPr>
        <w:t xml:space="preserve">In Q3 43 incidents were reported, compared with 32 in Q2. Numbers have been above average for most of 2017 and were particularly high in November 2017 when 22 incidents were reported, 12 of which were reported by Podiatry. Of the Q3 incidents 32 resulted in no injury </w:t>
      </w:r>
      <w:r w:rsidR="00C11C34" w:rsidRPr="000847CE">
        <w:rPr>
          <w:rFonts w:asciiTheme="minorHAnsi" w:hAnsiTheme="minorHAnsi" w:cs="Segoe UI"/>
          <w:sz w:val="22"/>
          <w:szCs w:val="22"/>
        </w:rPr>
        <w:lastRenderedPageBreak/>
        <w:t xml:space="preserve">and 11 resulted in minor injury. </w:t>
      </w:r>
      <w:r w:rsidR="00392B8D" w:rsidRPr="000847CE">
        <w:rPr>
          <w:rFonts w:asciiTheme="minorHAnsi" w:hAnsiTheme="minorHAnsi" w:cs="Segoe UI"/>
          <w:sz w:val="22"/>
          <w:szCs w:val="22"/>
        </w:rPr>
        <w:t>A</w:t>
      </w:r>
      <w:r w:rsidR="009056A9">
        <w:rPr>
          <w:rFonts w:asciiTheme="minorHAnsi" w:hAnsiTheme="minorHAnsi" w:cs="Segoe UI"/>
          <w:sz w:val="22"/>
          <w:szCs w:val="22"/>
        </w:rPr>
        <w:t xml:space="preserve"> review</w:t>
      </w:r>
      <w:r w:rsidR="00392B8D" w:rsidRPr="000847CE">
        <w:rPr>
          <w:rFonts w:asciiTheme="minorHAnsi" w:hAnsiTheme="minorHAnsi" w:cs="Segoe UI"/>
          <w:sz w:val="22"/>
          <w:szCs w:val="22"/>
        </w:rPr>
        <w:t xml:space="preserve"> tool </w:t>
      </w:r>
      <w:r w:rsidR="009056A9">
        <w:rPr>
          <w:rFonts w:asciiTheme="minorHAnsi" w:hAnsiTheme="minorHAnsi" w:cs="Segoe UI"/>
          <w:sz w:val="22"/>
          <w:szCs w:val="22"/>
        </w:rPr>
        <w:t>has been introduced to</w:t>
      </w:r>
      <w:r w:rsidR="00392B8D" w:rsidRPr="000847CE">
        <w:rPr>
          <w:rFonts w:asciiTheme="minorHAnsi" w:hAnsiTheme="minorHAnsi" w:cs="Segoe UI"/>
          <w:sz w:val="22"/>
          <w:szCs w:val="22"/>
        </w:rPr>
        <w:t xml:space="preserve"> identify </w:t>
      </w:r>
      <w:r w:rsidR="009056A9">
        <w:rPr>
          <w:rFonts w:asciiTheme="minorHAnsi" w:hAnsiTheme="minorHAnsi" w:cs="Segoe UI"/>
          <w:sz w:val="22"/>
          <w:szCs w:val="22"/>
        </w:rPr>
        <w:t>process and system improvements following each sharp incident.</w:t>
      </w:r>
    </w:p>
    <w:p w:rsidR="00B5794F" w:rsidRPr="000847CE" w:rsidRDefault="00B5794F" w:rsidP="00B5794F">
      <w:pPr>
        <w:pStyle w:val="ListParagraph"/>
        <w:jc w:val="both"/>
        <w:rPr>
          <w:rFonts w:asciiTheme="minorHAnsi" w:hAnsiTheme="minorHAnsi" w:cs="Segoe UI"/>
          <w:sz w:val="22"/>
          <w:szCs w:val="22"/>
        </w:rPr>
      </w:pPr>
    </w:p>
    <w:p w:rsidR="0029632C" w:rsidRPr="000847CE" w:rsidRDefault="006C3B47" w:rsidP="00B42BFF">
      <w:pPr>
        <w:pStyle w:val="ListParagraph"/>
        <w:numPr>
          <w:ilvl w:val="0"/>
          <w:numId w:val="22"/>
        </w:numPr>
        <w:jc w:val="both"/>
        <w:rPr>
          <w:rFonts w:asciiTheme="minorHAnsi" w:hAnsiTheme="minorHAnsi" w:cs="Segoe UI"/>
          <w:sz w:val="22"/>
          <w:szCs w:val="22"/>
        </w:rPr>
      </w:pPr>
      <w:r w:rsidRPr="000847CE">
        <w:rPr>
          <w:rFonts w:asciiTheme="minorHAnsi" w:hAnsiTheme="minorHAnsi" w:cs="Segoe UI"/>
          <w:b/>
          <w:sz w:val="22"/>
          <w:szCs w:val="22"/>
        </w:rPr>
        <w:t>Falls</w:t>
      </w:r>
      <w:r w:rsidRPr="000847CE">
        <w:rPr>
          <w:rFonts w:asciiTheme="minorHAnsi" w:hAnsiTheme="minorHAnsi" w:cs="Segoe UI"/>
          <w:sz w:val="22"/>
          <w:szCs w:val="22"/>
        </w:rPr>
        <w:t>:</w:t>
      </w:r>
      <w:r w:rsidR="00B42BFF" w:rsidRPr="000847CE">
        <w:rPr>
          <w:rFonts w:asciiTheme="minorHAnsi" w:hAnsiTheme="minorHAnsi" w:cs="Segoe UI"/>
          <w:sz w:val="22"/>
          <w:szCs w:val="22"/>
        </w:rPr>
        <w:t xml:space="preserve"> F</w:t>
      </w:r>
      <w:r w:rsidR="009D2187" w:rsidRPr="000847CE">
        <w:rPr>
          <w:rFonts w:asciiTheme="minorHAnsi" w:hAnsiTheme="minorHAnsi" w:cs="Segoe UI"/>
          <w:sz w:val="22"/>
          <w:szCs w:val="22"/>
        </w:rPr>
        <w:t>alls remain one of the</w:t>
      </w:r>
      <w:r w:rsidRPr="000847CE">
        <w:rPr>
          <w:rFonts w:asciiTheme="minorHAnsi" w:hAnsiTheme="minorHAnsi" w:cs="Segoe UI"/>
          <w:sz w:val="22"/>
          <w:szCs w:val="22"/>
        </w:rPr>
        <w:t xml:space="preserve"> highest cause of incidents within the Older People Directorate</w:t>
      </w:r>
      <w:r w:rsidR="00546DC2" w:rsidRPr="000847CE">
        <w:rPr>
          <w:rFonts w:asciiTheme="minorHAnsi" w:hAnsiTheme="minorHAnsi" w:cs="Segoe UI"/>
          <w:sz w:val="22"/>
          <w:szCs w:val="22"/>
        </w:rPr>
        <w:t xml:space="preserve"> (second </w:t>
      </w:r>
      <w:r w:rsidR="009D2187" w:rsidRPr="000847CE">
        <w:rPr>
          <w:rFonts w:asciiTheme="minorHAnsi" w:hAnsiTheme="minorHAnsi" w:cs="Segoe UI"/>
          <w:sz w:val="22"/>
          <w:szCs w:val="22"/>
        </w:rPr>
        <w:t>to skin integrity incidents)</w:t>
      </w:r>
      <w:r w:rsidR="00B42BFF" w:rsidRPr="000847CE">
        <w:rPr>
          <w:rFonts w:asciiTheme="minorHAnsi" w:hAnsiTheme="minorHAnsi" w:cs="Segoe UI"/>
          <w:sz w:val="22"/>
          <w:szCs w:val="22"/>
        </w:rPr>
        <w:t xml:space="preserve">, however, it appears that there may have been a reduction in the number of </w:t>
      </w:r>
      <w:r w:rsidR="00C153CC">
        <w:rPr>
          <w:rFonts w:asciiTheme="minorHAnsi" w:hAnsiTheme="minorHAnsi" w:cs="Segoe UI"/>
          <w:sz w:val="22"/>
          <w:szCs w:val="22"/>
        </w:rPr>
        <w:t>patient falls in 2017 (figure 10</w:t>
      </w:r>
      <w:r w:rsidR="00B42BFF" w:rsidRPr="000847CE">
        <w:rPr>
          <w:rFonts w:asciiTheme="minorHAnsi" w:hAnsiTheme="minorHAnsi" w:cs="Segoe UI"/>
          <w:sz w:val="22"/>
          <w:szCs w:val="22"/>
        </w:rPr>
        <w:t xml:space="preserve">). The mean average number of falls prior to Feb 2017 was 78/month, from February onwards 66 patient falls per month have been reported. </w:t>
      </w:r>
    </w:p>
    <w:p w:rsidR="0029632C" w:rsidRPr="000847CE" w:rsidRDefault="0029632C" w:rsidP="0029632C">
      <w:pPr>
        <w:pStyle w:val="ListParagraph"/>
        <w:rPr>
          <w:rFonts w:asciiTheme="minorHAnsi" w:hAnsiTheme="minorHAnsi" w:cs="Segoe UI"/>
          <w:sz w:val="22"/>
          <w:szCs w:val="22"/>
        </w:rPr>
      </w:pPr>
    </w:p>
    <w:p w:rsidR="008F15F2" w:rsidRPr="000847CE" w:rsidRDefault="00CD4AA9" w:rsidP="00624523">
      <w:pPr>
        <w:pStyle w:val="ListParagraph"/>
        <w:jc w:val="both"/>
        <w:rPr>
          <w:rFonts w:asciiTheme="minorHAnsi" w:hAnsiTheme="minorHAnsi" w:cs="Segoe UI"/>
          <w:sz w:val="22"/>
          <w:szCs w:val="22"/>
        </w:rPr>
      </w:pPr>
      <w:r w:rsidRPr="000847CE">
        <w:rPr>
          <w:rFonts w:asciiTheme="minorHAnsi" w:hAnsiTheme="minorHAnsi" w:cs="Segoe UI"/>
          <w:sz w:val="22"/>
          <w:szCs w:val="22"/>
        </w:rPr>
        <w:t>In Q3 190 patient falls were reported, 130 in physical health departments and 60 in mental health departments. The 2 departments with most reported falls, however, were both older adult mental health wards; Sandford ward reported 28 falls and Amber ward reported 22.</w:t>
      </w:r>
      <w:r w:rsidR="0029632C" w:rsidRPr="000847CE">
        <w:rPr>
          <w:rFonts w:asciiTheme="minorHAnsi" w:hAnsiTheme="minorHAnsi" w:cs="Segoe UI"/>
          <w:sz w:val="22"/>
          <w:szCs w:val="22"/>
        </w:rPr>
        <w:t xml:space="preserve"> On Sandford 10 patients fell, 8 patients had multiple falls and one patient fell 8 times. On Amber 8 patients fell and </w:t>
      </w:r>
      <w:r w:rsidR="00624523" w:rsidRPr="000847CE">
        <w:rPr>
          <w:rFonts w:asciiTheme="minorHAnsi" w:hAnsiTheme="minorHAnsi" w:cs="Segoe UI"/>
          <w:sz w:val="22"/>
          <w:szCs w:val="22"/>
        </w:rPr>
        <w:t xml:space="preserve">1 patient fell on 7 occasions. </w:t>
      </w:r>
      <w:r w:rsidR="0029632C" w:rsidRPr="000847CE">
        <w:rPr>
          <w:rFonts w:asciiTheme="minorHAnsi" w:hAnsiTheme="minorHAnsi" w:cs="Segoe UI"/>
          <w:sz w:val="22"/>
          <w:szCs w:val="22"/>
        </w:rPr>
        <w:t xml:space="preserve">In physical health services </w:t>
      </w:r>
      <w:r w:rsidRPr="000847CE">
        <w:rPr>
          <w:rFonts w:asciiTheme="minorHAnsi" w:hAnsiTheme="minorHAnsi" w:cs="Segoe UI"/>
          <w:sz w:val="22"/>
          <w:szCs w:val="22"/>
        </w:rPr>
        <w:t>115 patient falls were reported across 24 different community hospital departments</w:t>
      </w:r>
      <w:r w:rsidR="0029632C" w:rsidRPr="000847CE">
        <w:rPr>
          <w:rFonts w:asciiTheme="minorHAnsi" w:hAnsiTheme="minorHAnsi" w:cs="Segoe UI"/>
          <w:sz w:val="22"/>
          <w:szCs w:val="22"/>
        </w:rPr>
        <w:t xml:space="preserve">, with the most being reported on Didcot and Wallingford wards with 17 and 15 falls respectively. A patient on Abingdon ward 1 fell 6 times and 2 patients on Wallingford and Linfoot fell 5 times over the quarter. </w:t>
      </w:r>
      <w:r w:rsidR="008F15F2" w:rsidRPr="000847CE">
        <w:rPr>
          <w:rFonts w:asciiTheme="minorHAnsi" w:hAnsiTheme="minorHAnsi" w:cs="Segoe UI"/>
          <w:sz w:val="22"/>
          <w:szCs w:val="22"/>
        </w:rPr>
        <w:t>One fall, in the O OA Central CMHT was reported as causing major injury</w:t>
      </w:r>
      <w:r w:rsidR="00981133" w:rsidRPr="000847CE">
        <w:rPr>
          <w:rFonts w:asciiTheme="minorHAnsi" w:hAnsiTheme="minorHAnsi" w:cs="Segoe UI"/>
          <w:sz w:val="22"/>
          <w:szCs w:val="22"/>
        </w:rPr>
        <w:t xml:space="preserve"> after the patient fell at home, and 5 falls were reported as resulting in moderate injury. </w:t>
      </w:r>
      <w:r w:rsidR="004A26EE" w:rsidRPr="000847CE">
        <w:rPr>
          <w:rFonts w:asciiTheme="minorHAnsi" w:hAnsiTheme="minorHAnsi" w:cs="Segoe UI"/>
          <w:sz w:val="22"/>
          <w:szCs w:val="22"/>
        </w:rPr>
        <w:t xml:space="preserve">No falls in Q3 are being investigated as serious incidents. </w:t>
      </w:r>
    </w:p>
    <w:p w:rsidR="00B42BFF" w:rsidRPr="000847CE" w:rsidRDefault="00B42BFF" w:rsidP="00B42BFF">
      <w:pPr>
        <w:pStyle w:val="ListParagraph"/>
        <w:rPr>
          <w:rFonts w:asciiTheme="minorHAnsi" w:hAnsiTheme="minorHAnsi" w:cs="Segoe UI"/>
          <w:sz w:val="22"/>
          <w:szCs w:val="22"/>
        </w:rPr>
      </w:pPr>
    </w:p>
    <w:p w:rsidR="00F21C68" w:rsidRPr="000847CE" w:rsidRDefault="00B42BFF" w:rsidP="00B42BFF">
      <w:pPr>
        <w:pStyle w:val="ListParagraph"/>
        <w:jc w:val="both"/>
        <w:rPr>
          <w:rFonts w:asciiTheme="minorHAnsi" w:hAnsiTheme="minorHAnsi" w:cs="Segoe UI"/>
          <w:sz w:val="22"/>
          <w:szCs w:val="22"/>
        </w:rPr>
      </w:pPr>
      <w:r w:rsidRPr="000847CE">
        <w:rPr>
          <w:rFonts w:asciiTheme="minorHAnsi" w:hAnsiTheme="minorHAnsi" w:cs="Segoe UI"/>
          <w:sz w:val="22"/>
          <w:szCs w:val="22"/>
        </w:rPr>
        <w:t>A</w:t>
      </w:r>
      <w:r w:rsidR="006C3B47" w:rsidRPr="000847CE">
        <w:rPr>
          <w:rFonts w:asciiTheme="minorHAnsi" w:hAnsiTheme="minorHAnsi" w:cs="Segoe UI"/>
          <w:sz w:val="22"/>
          <w:szCs w:val="22"/>
        </w:rPr>
        <w:t xml:space="preserve"> new Fall</w:t>
      </w:r>
      <w:r w:rsidR="00546DC2" w:rsidRPr="000847CE">
        <w:rPr>
          <w:rFonts w:asciiTheme="minorHAnsi" w:hAnsiTheme="minorHAnsi" w:cs="Segoe UI"/>
          <w:sz w:val="22"/>
          <w:szCs w:val="22"/>
        </w:rPr>
        <w:t>s</w:t>
      </w:r>
      <w:r w:rsidR="006C3B47" w:rsidRPr="000847CE">
        <w:rPr>
          <w:rFonts w:asciiTheme="minorHAnsi" w:hAnsiTheme="minorHAnsi" w:cs="Segoe UI"/>
          <w:sz w:val="22"/>
          <w:szCs w:val="22"/>
        </w:rPr>
        <w:t xml:space="preserve"> Prevention Steering Group has been</w:t>
      </w:r>
      <w:r w:rsidR="001834BE" w:rsidRPr="000847CE">
        <w:rPr>
          <w:rFonts w:asciiTheme="minorHAnsi" w:hAnsiTheme="minorHAnsi" w:cs="Segoe UI"/>
          <w:sz w:val="22"/>
          <w:szCs w:val="22"/>
        </w:rPr>
        <w:t xml:space="preserve"> established</w:t>
      </w:r>
      <w:r w:rsidR="009D2187" w:rsidRPr="000847CE">
        <w:rPr>
          <w:rFonts w:asciiTheme="minorHAnsi" w:hAnsiTheme="minorHAnsi" w:cs="Segoe UI"/>
          <w:sz w:val="22"/>
          <w:szCs w:val="22"/>
        </w:rPr>
        <w:t xml:space="preserve"> within the Directorate and data </w:t>
      </w:r>
      <w:r w:rsidR="009056A9">
        <w:rPr>
          <w:rFonts w:asciiTheme="minorHAnsi" w:hAnsiTheme="minorHAnsi" w:cs="Segoe UI"/>
          <w:sz w:val="22"/>
          <w:szCs w:val="22"/>
        </w:rPr>
        <w:t>us being</w:t>
      </w:r>
      <w:r w:rsidR="009D2187" w:rsidRPr="000847CE">
        <w:rPr>
          <w:rFonts w:asciiTheme="minorHAnsi" w:hAnsiTheme="minorHAnsi" w:cs="Segoe UI"/>
          <w:sz w:val="22"/>
          <w:szCs w:val="22"/>
        </w:rPr>
        <w:t xml:space="preserve"> looked at </w:t>
      </w:r>
      <w:r w:rsidR="00546DC2" w:rsidRPr="000847CE">
        <w:rPr>
          <w:rFonts w:asciiTheme="minorHAnsi" w:hAnsiTheme="minorHAnsi" w:cs="Segoe UI"/>
          <w:sz w:val="22"/>
          <w:szCs w:val="22"/>
        </w:rPr>
        <w:t>in more detail to identify learning and to monitor the impact of actions.</w:t>
      </w:r>
      <w:r w:rsidR="004A26EE" w:rsidRPr="000847CE">
        <w:rPr>
          <w:rFonts w:asciiTheme="minorHAnsi" w:hAnsiTheme="minorHAnsi" w:cs="Segoe UI"/>
          <w:sz w:val="22"/>
          <w:szCs w:val="22"/>
        </w:rPr>
        <w:t xml:space="preserve"> The fall categories </w:t>
      </w:r>
      <w:r w:rsidR="009056A9">
        <w:rPr>
          <w:rFonts w:asciiTheme="minorHAnsi" w:hAnsiTheme="minorHAnsi" w:cs="Segoe UI"/>
          <w:sz w:val="22"/>
          <w:szCs w:val="22"/>
        </w:rPr>
        <w:t xml:space="preserve">on the Ulysses system </w:t>
      </w:r>
      <w:r w:rsidR="004A26EE" w:rsidRPr="000847CE">
        <w:rPr>
          <w:rFonts w:asciiTheme="minorHAnsi" w:hAnsiTheme="minorHAnsi" w:cs="Segoe UI"/>
          <w:sz w:val="22"/>
          <w:szCs w:val="22"/>
        </w:rPr>
        <w:t>are also being reviewed to help make the data more meaningful.</w:t>
      </w:r>
    </w:p>
    <w:p w:rsidR="006C3B47" w:rsidRPr="000847CE" w:rsidRDefault="002C5338" w:rsidP="00B42BFF">
      <w:pPr>
        <w:pStyle w:val="ListParagraph"/>
        <w:jc w:val="both"/>
        <w:rPr>
          <w:rFonts w:asciiTheme="minorHAnsi" w:hAnsiTheme="minorHAnsi" w:cs="Segoe UI"/>
          <w:sz w:val="22"/>
          <w:szCs w:val="22"/>
        </w:rPr>
      </w:pPr>
      <w:r w:rsidRPr="000847CE">
        <w:rPr>
          <w:rFonts w:asciiTheme="minorHAnsi" w:hAnsiTheme="minorHAnsi" w:cs="Segoe UI"/>
          <w:sz w:val="22"/>
          <w:szCs w:val="22"/>
        </w:rPr>
        <w:t xml:space="preserve"> </w:t>
      </w:r>
    </w:p>
    <w:p w:rsidR="00C11C34" w:rsidRPr="000847CE" w:rsidRDefault="00C11C34" w:rsidP="003B42D0">
      <w:pPr>
        <w:pStyle w:val="ListParagraph"/>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6FC524D1" wp14:editId="79225EEF">
            <wp:extent cx="5305595" cy="24612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3120" cy="2474029"/>
                    </a:xfrm>
                    <a:prstGeom prst="rect">
                      <a:avLst/>
                    </a:prstGeom>
                    <a:noFill/>
                  </pic:spPr>
                </pic:pic>
              </a:graphicData>
            </a:graphic>
          </wp:inline>
        </w:drawing>
      </w:r>
    </w:p>
    <w:p w:rsidR="00981133" w:rsidRPr="000847CE" w:rsidRDefault="00C153CC" w:rsidP="00981133">
      <w:pPr>
        <w:ind w:left="360"/>
        <w:rPr>
          <w:rFonts w:asciiTheme="minorHAnsi" w:hAnsiTheme="minorHAnsi" w:cs="Segoe UI"/>
          <w:i/>
          <w:sz w:val="22"/>
          <w:szCs w:val="22"/>
        </w:rPr>
      </w:pPr>
      <w:r>
        <w:rPr>
          <w:rFonts w:asciiTheme="minorHAnsi" w:hAnsiTheme="minorHAnsi" w:cs="Segoe UI"/>
          <w:i/>
          <w:sz w:val="22"/>
          <w:szCs w:val="22"/>
        </w:rPr>
        <w:t>Figure 10</w:t>
      </w:r>
      <w:r w:rsidR="00981133" w:rsidRPr="000847CE">
        <w:rPr>
          <w:rFonts w:asciiTheme="minorHAnsi" w:hAnsiTheme="minorHAnsi" w:cs="Segoe UI"/>
          <w:i/>
          <w:sz w:val="22"/>
          <w:szCs w:val="22"/>
        </w:rPr>
        <w:t>. Control chart to show number of patient falls reported in the Adult Directorate 2015 – December 2017.</w:t>
      </w:r>
    </w:p>
    <w:p w:rsidR="003B42D0" w:rsidRPr="000847CE" w:rsidRDefault="003B42D0" w:rsidP="003B42D0">
      <w:pPr>
        <w:pStyle w:val="ListParagraph"/>
        <w:jc w:val="both"/>
        <w:rPr>
          <w:rFonts w:asciiTheme="minorHAnsi" w:hAnsiTheme="minorHAnsi" w:cs="Segoe UI"/>
          <w:sz w:val="22"/>
          <w:szCs w:val="22"/>
        </w:rPr>
      </w:pPr>
    </w:p>
    <w:p w:rsidR="00583ED3" w:rsidRPr="000847CE" w:rsidRDefault="003B42D0" w:rsidP="00583ED3">
      <w:pPr>
        <w:pStyle w:val="ListParagraph"/>
        <w:numPr>
          <w:ilvl w:val="0"/>
          <w:numId w:val="37"/>
        </w:numPr>
        <w:jc w:val="both"/>
        <w:rPr>
          <w:rFonts w:asciiTheme="minorHAnsi" w:hAnsiTheme="minorHAnsi" w:cs="Segoe UI"/>
          <w:b/>
          <w:sz w:val="22"/>
          <w:szCs w:val="22"/>
        </w:rPr>
      </w:pPr>
      <w:r w:rsidRPr="000847CE">
        <w:rPr>
          <w:rFonts w:asciiTheme="minorHAnsi" w:hAnsiTheme="minorHAnsi" w:cs="Segoe UI"/>
          <w:b/>
          <w:sz w:val="22"/>
          <w:szCs w:val="22"/>
        </w:rPr>
        <w:t xml:space="preserve">Medication Incidents: </w:t>
      </w:r>
      <w:r w:rsidRPr="000847CE">
        <w:rPr>
          <w:rFonts w:asciiTheme="minorHAnsi" w:hAnsiTheme="minorHAnsi" w:cs="Segoe UI"/>
          <w:sz w:val="22"/>
          <w:szCs w:val="22"/>
        </w:rPr>
        <w:t>Overall in Q3 286 incidents were reported in this category</w:t>
      </w:r>
      <w:r w:rsidR="00583ED3" w:rsidRPr="000847CE">
        <w:rPr>
          <w:rFonts w:asciiTheme="minorHAnsi" w:hAnsiTheme="minorHAnsi" w:cs="Segoe UI"/>
          <w:sz w:val="22"/>
          <w:szCs w:val="22"/>
        </w:rPr>
        <w:t>. In Q3 62% of incidents (n-</w:t>
      </w:r>
      <w:r w:rsidR="00583ED3" w:rsidRPr="000847CE">
        <w:rPr>
          <w:rFonts w:asciiTheme="minorHAnsi" w:hAnsiTheme="minorHAnsi" w:cs="Segoe UI"/>
          <w:b/>
          <w:sz w:val="22"/>
          <w:szCs w:val="22"/>
        </w:rPr>
        <w:t>=</w:t>
      </w:r>
      <w:r w:rsidR="00583ED3" w:rsidRPr="000847CE">
        <w:rPr>
          <w:rFonts w:asciiTheme="minorHAnsi" w:hAnsiTheme="minorHAnsi" w:cs="Segoe UI"/>
          <w:sz w:val="22"/>
          <w:szCs w:val="22"/>
        </w:rPr>
        <w:t>177) were reported in the category of ‘medicines a</w:t>
      </w:r>
      <w:r w:rsidR="00357A61" w:rsidRPr="000847CE">
        <w:rPr>
          <w:rFonts w:asciiTheme="minorHAnsi" w:hAnsiTheme="minorHAnsi" w:cs="Segoe UI"/>
          <w:sz w:val="22"/>
          <w:szCs w:val="22"/>
        </w:rPr>
        <w:t>dministration/supply to patient</w:t>
      </w:r>
      <w:r w:rsidR="00583ED3" w:rsidRPr="000847CE">
        <w:rPr>
          <w:rFonts w:asciiTheme="minorHAnsi" w:hAnsiTheme="minorHAnsi" w:cs="Segoe UI"/>
          <w:sz w:val="22"/>
          <w:szCs w:val="22"/>
        </w:rPr>
        <w:t xml:space="preserve">. </w:t>
      </w:r>
      <w:r w:rsidR="000F7A4F" w:rsidRPr="000847CE">
        <w:rPr>
          <w:rFonts w:asciiTheme="minorHAnsi" w:hAnsiTheme="minorHAnsi" w:cs="Segoe UI"/>
          <w:sz w:val="22"/>
          <w:szCs w:val="22"/>
        </w:rPr>
        <w:t>In July 2016 new error types were added to help categorise me</w:t>
      </w:r>
      <w:r w:rsidR="00357A61" w:rsidRPr="000847CE">
        <w:rPr>
          <w:rFonts w:asciiTheme="minorHAnsi" w:hAnsiTheme="minorHAnsi" w:cs="Segoe UI"/>
          <w:sz w:val="22"/>
          <w:szCs w:val="22"/>
        </w:rPr>
        <w:t xml:space="preserve">dication incidents. Since then </w:t>
      </w:r>
      <w:r w:rsidR="000F7A4F" w:rsidRPr="000847CE">
        <w:rPr>
          <w:rFonts w:asciiTheme="minorHAnsi" w:hAnsiTheme="minorHAnsi" w:cs="Segoe UI"/>
          <w:sz w:val="22"/>
          <w:szCs w:val="22"/>
        </w:rPr>
        <w:t>error type with most reported i</w:t>
      </w:r>
      <w:r w:rsidR="002A41B6">
        <w:rPr>
          <w:rFonts w:asciiTheme="minorHAnsi" w:hAnsiTheme="minorHAnsi" w:cs="Segoe UI"/>
          <w:sz w:val="22"/>
          <w:szCs w:val="22"/>
        </w:rPr>
        <w:t>ncidents has consistently been delayed/m</w:t>
      </w:r>
      <w:r w:rsidR="000F7A4F" w:rsidRPr="000847CE">
        <w:rPr>
          <w:rFonts w:asciiTheme="minorHAnsi" w:hAnsiTheme="minorHAnsi" w:cs="Segoe UI"/>
          <w:sz w:val="22"/>
          <w:szCs w:val="22"/>
        </w:rPr>
        <w:t xml:space="preserve">mitted medication. </w:t>
      </w:r>
      <w:r w:rsidR="00985AF4" w:rsidRPr="000847CE">
        <w:rPr>
          <w:rFonts w:asciiTheme="minorHAnsi" w:hAnsiTheme="minorHAnsi" w:cs="Segoe UI"/>
          <w:sz w:val="22"/>
          <w:szCs w:val="22"/>
        </w:rPr>
        <w:t xml:space="preserve">The </w:t>
      </w:r>
      <w:r w:rsidRPr="000847CE">
        <w:rPr>
          <w:rFonts w:asciiTheme="minorHAnsi" w:hAnsiTheme="minorHAnsi" w:cs="Segoe UI"/>
          <w:sz w:val="22"/>
          <w:szCs w:val="22"/>
        </w:rPr>
        <w:t>43</w:t>
      </w:r>
      <w:r w:rsidR="00725D77" w:rsidRPr="000847CE">
        <w:rPr>
          <w:rFonts w:asciiTheme="minorHAnsi" w:hAnsiTheme="minorHAnsi" w:cs="Segoe UI"/>
          <w:sz w:val="22"/>
          <w:szCs w:val="22"/>
        </w:rPr>
        <w:t xml:space="preserve"> incidents</w:t>
      </w:r>
      <w:r w:rsidRPr="000847CE">
        <w:rPr>
          <w:rFonts w:asciiTheme="minorHAnsi" w:hAnsiTheme="minorHAnsi" w:cs="Segoe UI"/>
          <w:sz w:val="22"/>
          <w:szCs w:val="22"/>
        </w:rPr>
        <w:t xml:space="preserve"> reported in this category in Q3 were reported across 32</w:t>
      </w:r>
      <w:r w:rsidR="00E76E76" w:rsidRPr="000847CE">
        <w:rPr>
          <w:rFonts w:asciiTheme="minorHAnsi" w:hAnsiTheme="minorHAnsi" w:cs="Segoe UI"/>
          <w:sz w:val="22"/>
          <w:szCs w:val="22"/>
        </w:rPr>
        <w:t xml:space="preserve"> different departments. </w:t>
      </w:r>
      <w:r w:rsidR="00583ED3" w:rsidRPr="000847CE">
        <w:rPr>
          <w:rFonts w:asciiTheme="minorHAnsi" w:hAnsiTheme="minorHAnsi" w:cs="Segoe UI"/>
          <w:sz w:val="22"/>
          <w:szCs w:val="22"/>
        </w:rPr>
        <w:t>In 29 incidents the wrong dose was reported as being given, incidents were reported across 22 departments and the most were reported on kingfisher with 3 in the quarter, all resulted in no injury/minor injury.</w:t>
      </w:r>
      <w:r w:rsidR="00583ED3" w:rsidRPr="000847CE">
        <w:rPr>
          <w:rFonts w:asciiTheme="minorHAnsi" w:hAnsiTheme="minorHAnsi" w:cs="Segoe UI"/>
          <w:b/>
          <w:sz w:val="22"/>
          <w:szCs w:val="22"/>
        </w:rPr>
        <w:t xml:space="preserve"> </w:t>
      </w:r>
    </w:p>
    <w:p w:rsidR="00871323" w:rsidRPr="000847CE" w:rsidRDefault="007A2D46" w:rsidP="00583ED3">
      <w:pPr>
        <w:pStyle w:val="ListParagraph"/>
        <w:jc w:val="both"/>
        <w:rPr>
          <w:rFonts w:asciiTheme="minorHAnsi" w:hAnsiTheme="minorHAnsi" w:cs="Segoe UI"/>
          <w:sz w:val="22"/>
          <w:szCs w:val="22"/>
        </w:rPr>
      </w:pPr>
      <w:r w:rsidRPr="000847CE">
        <w:rPr>
          <w:rFonts w:asciiTheme="minorHAnsi" w:hAnsiTheme="minorHAnsi" w:cs="Segoe UI"/>
          <w:sz w:val="22"/>
          <w:szCs w:val="22"/>
        </w:rPr>
        <w:t>The District Nursing service consistently report most medication incidents, however, these are generally reported over</w:t>
      </w:r>
      <w:r w:rsidR="003B42D0" w:rsidRPr="000847CE">
        <w:rPr>
          <w:rFonts w:asciiTheme="minorHAnsi" w:hAnsiTheme="minorHAnsi" w:cs="Segoe UI"/>
          <w:sz w:val="22"/>
          <w:szCs w:val="22"/>
        </w:rPr>
        <w:t xml:space="preserve"> a number of different teams (53 incidents in Q3</w:t>
      </w:r>
      <w:r w:rsidRPr="000847CE">
        <w:rPr>
          <w:rFonts w:asciiTheme="minorHAnsi" w:hAnsiTheme="minorHAnsi" w:cs="Segoe UI"/>
          <w:sz w:val="22"/>
          <w:szCs w:val="22"/>
        </w:rPr>
        <w:t xml:space="preserve"> across 22 teams). </w:t>
      </w:r>
      <w:r w:rsidR="003B42D0" w:rsidRPr="000847CE">
        <w:rPr>
          <w:rFonts w:asciiTheme="minorHAnsi" w:hAnsiTheme="minorHAnsi" w:cs="Segoe UI"/>
          <w:sz w:val="22"/>
          <w:szCs w:val="22"/>
        </w:rPr>
        <w:t>A peak was seen in incidents reported by community hospitals in November of Q3 with 26 incidents reported. These were reported across 8 different departments</w:t>
      </w:r>
      <w:r w:rsidR="00583ED3" w:rsidRPr="000847CE">
        <w:rPr>
          <w:rFonts w:asciiTheme="minorHAnsi" w:hAnsiTheme="minorHAnsi" w:cs="Segoe UI"/>
          <w:sz w:val="22"/>
          <w:szCs w:val="22"/>
        </w:rPr>
        <w:t>, with the most on Abingdon ward 1 (n=6). Linfoot ward and Abingdon ward 2 reported 5 incidents each.</w:t>
      </w:r>
    </w:p>
    <w:p w:rsidR="00583ED3" w:rsidRPr="000847CE" w:rsidRDefault="00583ED3" w:rsidP="00583ED3">
      <w:pPr>
        <w:pStyle w:val="ListParagraph"/>
        <w:jc w:val="both"/>
        <w:rPr>
          <w:rFonts w:asciiTheme="minorHAnsi" w:hAnsiTheme="minorHAnsi" w:cs="Segoe UI"/>
          <w:b/>
          <w:sz w:val="22"/>
          <w:szCs w:val="22"/>
        </w:rPr>
      </w:pPr>
      <w:r w:rsidRPr="000847CE">
        <w:rPr>
          <w:rFonts w:asciiTheme="minorHAnsi" w:hAnsiTheme="minorHAnsi" w:cs="Segoe UI"/>
          <w:sz w:val="22"/>
          <w:szCs w:val="22"/>
        </w:rPr>
        <w:t>Three incidents in Q3 resulted in moderate injury</w:t>
      </w:r>
      <w:r w:rsidR="00981133" w:rsidRPr="000847CE">
        <w:rPr>
          <w:rFonts w:asciiTheme="minorHAnsi" w:hAnsiTheme="minorHAnsi" w:cs="Segoe UI"/>
          <w:sz w:val="22"/>
          <w:szCs w:val="22"/>
        </w:rPr>
        <w:t xml:space="preserve">, one patient was sent medication by pharmacy despite not having had the required blood test, and 2 patients were prescribed doses outside recommended guidelines (one on Amber ward and one at MIU Abingdon). </w:t>
      </w:r>
    </w:p>
    <w:p w:rsidR="0059332B" w:rsidRDefault="0059332B" w:rsidP="00225DE5">
      <w:pPr>
        <w:rPr>
          <w:rFonts w:asciiTheme="minorHAnsi" w:hAnsiTheme="minorHAnsi" w:cs="Segoe UI"/>
          <w:b/>
          <w:sz w:val="22"/>
          <w:szCs w:val="22"/>
        </w:rPr>
      </w:pPr>
    </w:p>
    <w:p w:rsidR="001A07A4" w:rsidRDefault="001A07A4" w:rsidP="00225DE5">
      <w:pPr>
        <w:rPr>
          <w:rFonts w:asciiTheme="minorHAnsi" w:hAnsiTheme="minorHAnsi" w:cs="Segoe UI"/>
          <w:b/>
          <w:sz w:val="22"/>
          <w:szCs w:val="22"/>
        </w:rPr>
      </w:pPr>
    </w:p>
    <w:p w:rsidR="001A07A4" w:rsidRDefault="001A07A4" w:rsidP="00225DE5">
      <w:pPr>
        <w:rPr>
          <w:rFonts w:asciiTheme="minorHAnsi" w:hAnsiTheme="minorHAnsi" w:cs="Segoe UI"/>
          <w:b/>
          <w:sz w:val="22"/>
          <w:szCs w:val="22"/>
        </w:rPr>
      </w:pPr>
    </w:p>
    <w:p w:rsidR="00357A61" w:rsidRPr="000847CE" w:rsidRDefault="00357A61" w:rsidP="00225DE5">
      <w:pPr>
        <w:rPr>
          <w:rFonts w:asciiTheme="minorHAnsi" w:hAnsiTheme="minorHAnsi" w:cs="Segoe UI"/>
          <w:b/>
          <w:sz w:val="22"/>
          <w:szCs w:val="22"/>
        </w:rPr>
      </w:pPr>
      <w:r w:rsidRPr="000847CE">
        <w:rPr>
          <w:rFonts w:asciiTheme="minorHAnsi" w:hAnsiTheme="minorHAnsi" w:cs="Segoe UI"/>
          <w:b/>
          <w:sz w:val="22"/>
          <w:szCs w:val="22"/>
        </w:rPr>
        <w:lastRenderedPageBreak/>
        <w:t>Further detail into the 3 cause groups with most reported incidents trust-wide:</w:t>
      </w:r>
    </w:p>
    <w:p w:rsidR="00357A61" w:rsidRPr="000847CE" w:rsidRDefault="00357A61" w:rsidP="00225DE5">
      <w:pPr>
        <w:rPr>
          <w:rFonts w:asciiTheme="minorHAnsi" w:hAnsiTheme="minorHAnsi" w:cs="Segoe UI"/>
          <w:sz w:val="22"/>
          <w:szCs w:val="22"/>
          <w:u w:val="single"/>
        </w:rPr>
      </w:pPr>
    </w:p>
    <w:p w:rsidR="002F5968" w:rsidRPr="000847CE" w:rsidRDefault="00572B84" w:rsidP="00225DE5">
      <w:pPr>
        <w:rPr>
          <w:rFonts w:asciiTheme="minorHAnsi" w:hAnsiTheme="minorHAnsi" w:cs="Segoe UI"/>
          <w:sz w:val="22"/>
          <w:szCs w:val="22"/>
          <w:u w:val="single"/>
        </w:rPr>
      </w:pPr>
      <w:r w:rsidRPr="000847CE">
        <w:rPr>
          <w:rFonts w:asciiTheme="minorHAnsi" w:hAnsiTheme="minorHAnsi" w:cs="Segoe UI"/>
          <w:sz w:val="22"/>
          <w:szCs w:val="22"/>
          <w:u w:val="single"/>
        </w:rPr>
        <w:t>1</w:t>
      </w:r>
      <w:r w:rsidR="000D451F">
        <w:rPr>
          <w:rFonts w:asciiTheme="minorHAnsi" w:hAnsiTheme="minorHAnsi" w:cs="Segoe UI"/>
          <w:sz w:val="22"/>
          <w:szCs w:val="22"/>
          <w:u w:val="single"/>
        </w:rPr>
        <w:t>.6</w:t>
      </w:r>
      <w:r w:rsidR="00304B1B" w:rsidRPr="000847CE">
        <w:rPr>
          <w:rFonts w:asciiTheme="minorHAnsi" w:hAnsiTheme="minorHAnsi" w:cs="Segoe UI"/>
          <w:sz w:val="22"/>
          <w:szCs w:val="22"/>
          <w:u w:val="single"/>
        </w:rPr>
        <w:t xml:space="preserve">.1 </w:t>
      </w:r>
      <w:r w:rsidR="002F5968" w:rsidRPr="000847CE">
        <w:rPr>
          <w:rFonts w:asciiTheme="minorHAnsi" w:hAnsiTheme="minorHAnsi" w:cs="Segoe UI"/>
          <w:sz w:val="22"/>
          <w:szCs w:val="22"/>
          <w:u w:val="single"/>
        </w:rPr>
        <w:t>Violence + Aggression</w:t>
      </w: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 xml:space="preserve">Violence and aggression continues to be the highest cause of reported incidents, and in total 595 incidents were reported in Q3 compared with 621 in 21 2017/18.  </w:t>
      </w:r>
    </w:p>
    <w:p w:rsidR="00F13BD6" w:rsidRPr="000847CE" w:rsidRDefault="00F13BD6" w:rsidP="00F13BD6">
      <w:pPr>
        <w:jc w:val="both"/>
        <w:rPr>
          <w:rFonts w:asciiTheme="minorHAnsi" w:hAnsiTheme="minorHAnsi" w:cs="Segoe UI"/>
          <w:sz w:val="22"/>
          <w:szCs w:val="22"/>
        </w:rPr>
      </w:pP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 xml:space="preserve">Above average numbers of incidents were reported in this category from August to November, with 221 incidents reported in November 2017 (mean average over the previous 2 years has been 201 incidents/month), however this dropped to 167 incidents reported in December 2017. </w:t>
      </w:r>
    </w:p>
    <w:p w:rsidR="00F13BD6" w:rsidRPr="000847CE" w:rsidRDefault="00F13BD6" w:rsidP="00F13BD6">
      <w:pPr>
        <w:jc w:val="both"/>
        <w:rPr>
          <w:rFonts w:asciiTheme="minorHAnsi" w:hAnsiTheme="minorHAnsi" w:cs="Segoe UI"/>
          <w:sz w:val="22"/>
          <w:szCs w:val="22"/>
        </w:rPr>
      </w:pP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 xml:space="preserve">In Q3, the highest reporter of incidents was Kestrel ward, with 52 reported incidents, followed by Kennet, </w:t>
      </w:r>
      <w:r w:rsidR="00806C8B" w:rsidRPr="000847CE">
        <w:rPr>
          <w:rFonts w:asciiTheme="minorHAnsi" w:hAnsiTheme="minorHAnsi" w:cs="Segoe UI"/>
          <w:sz w:val="22"/>
          <w:szCs w:val="22"/>
        </w:rPr>
        <w:t>with 45 (</w:t>
      </w:r>
      <w:r w:rsidRPr="000847CE">
        <w:rPr>
          <w:rFonts w:asciiTheme="minorHAnsi" w:hAnsiTheme="minorHAnsi" w:cs="Segoe UI"/>
          <w:sz w:val="22"/>
          <w:szCs w:val="22"/>
        </w:rPr>
        <w:t>both of these are Forensic wards in the Adult Directorate</w:t>
      </w:r>
      <w:r w:rsidR="00C153CC">
        <w:rPr>
          <w:rFonts w:asciiTheme="minorHAnsi" w:hAnsiTheme="minorHAnsi" w:cs="Segoe UI"/>
          <w:sz w:val="22"/>
          <w:szCs w:val="22"/>
        </w:rPr>
        <w:t>)</w:t>
      </w:r>
      <w:r w:rsidRPr="000847CE">
        <w:rPr>
          <w:rFonts w:asciiTheme="minorHAnsi" w:hAnsiTheme="minorHAnsi" w:cs="Segoe UI"/>
          <w:sz w:val="22"/>
          <w:szCs w:val="22"/>
        </w:rPr>
        <w:t xml:space="preserve">.  </w:t>
      </w:r>
    </w:p>
    <w:p w:rsidR="00F13BD6" w:rsidRPr="000847CE" w:rsidRDefault="00F13BD6" w:rsidP="00F13BD6">
      <w:pPr>
        <w:jc w:val="both"/>
        <w:rPr>
          <w:rFonts w:asciiTheme="minorHAnsi" w:hAnsiTheme="minorHAnsi" w:cs="Segoe UI"/>
          <w:sz w:val="22"/>
          <w:szCs w:val="22"/>
        </w:rPr>
      </w:pP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 xml:space="preserve">Following the peak in incidents of Violence and Aggression in the Adult directorate in September 2017 (n=172), numbers have declined and in December 135 incidents were reported. In the previous quarter a spike in incidents occurred on Ruby ward in July and September, however numbers reduced in Q3 (31 incidents in total compared to 49 in Q2). In Q2 a single patient was involved in 14 of the incidents of Violence/Aggression, no incidents were reported for this patient in Q3. </w:t>
      </w:r>
    </w:p>
    <w:p w:rsidR="00F13BD6" w:rsidRPr="000847CE" w:rsidRDefault="00F13BD6" w:rsidP="00F13BD6">
      <w:pPr>
        <w:jc w:val="both"/>
        <w:rPr>
          <w:rFonts w:asciiTheme="minorHAnsi" w:hAnsiTheme="minorHAnsi" w:cs="Segoe UI"/>
          <w:sz w:val="22"/>
          <w:szCs w:val="22"/>
        </w:rPr>
      </w:pP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Incidents reported on Wenric House increased, however, with 12 being reported in November and 15 December, compared with a mean average of 4.5/month over the past 2 years. This made them the 4th highest reporter in Q3. Of the 33 incidents reported on Wenric house in this quarter, 17 of related to a single patient. On Kingfisher ward 16 of the 23 incidents reported inv</w:t>
      </w:r>
      <w:r w:rsidR="00806C8B" w:rsidRPr="000847CE">
        <w:rPr>
          <w:rFonts w:asciiTheme="minorHAnsi" w:hAnsiTheme="minorHAnsi" w:cs="Segoe UI"/>
          <w:sz w:val="22"/>
          <w:szCs w:val="22"/>
        </w:rPr>
        <w:t>olved a single patient</w:t>
      </w:r>
      <w:r w:rsidRPr="000847CE">
        <w:rPr>
          <w:rFonts w:asciiTheme="minorHAnsi" w:hAnsiTheme="minorHAnsi" w:cs="Segoe UI"/>
          <w:sz w:val="22"/>
          <w:szCs w:val="22"/>
        </w:rPr>
        <w:t>.</w:t>
      </w:r>
    </w:p>
    <w:p w:rsidR="00F13BD6" w:rsidRPr="000847CE" w:rsidRDefault="00F13BD6" w:rsidP="00F13BD6">
      <w:pPr>
        <w:jc w:val="both"/>
        <w:rPr>
          <w:rFonts w:asciiTheme="minorHAnsi" w:hAnsiTheme="minorHAnsi" w:cs="Segoe UI"/>
          <w:sz w:val="22"/>
          <w:szCs w:val="22"/>
        </w:rPr>
      </w:pP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Although the 3</w:t>
      </w:r>
      <w:r w:rsidRPr="000847CE">
        <w:rPr>
          <w:rFonts w:asciiTheme="minorHAnsi" w:hAnsiTheme="minorHAnsi" w:cs="Segoe UI"/>
          <w:sz w:val="22"/>
          <w:szCs w:val="22"/>
          <w:vertAlign w:val="superscript"/>
        </w:rPr>
        <w:t>rd</w:t>
      </w:r>
      <w:r w:rsidRPr="000847CE">
        <w:rPr>
          <w:rFonts w:asciiTheme="minorHAnsi" w:hAnsiTheme="minorHAnsi" w:cs="Segoe UI"/>
          <w:sz w:val="22"/>
          <w:szCs w:val="22"/>
        </w:rPr>
        <w:t xml:space="preserve"> highest reporter of incidents of Violence and Aggression in Q3 was Sandford (Older adult directorate), the decline in incidents reported on this ward has been maintained </w:t>
      </w:r>
      <w:r w:rsidR="006F0B35" w:rsidRPr="000847CE">
        <w:rPr>
          <w:rFonts w:asciiTheme="minorHAnsi" w:hAnsiTheme="minorHAnsi" w:cs="Segoe UI"/>
          <w:sz w:val="22"/>
          <w:szCs w:val="22"/>
        </w:rPr>
        <w:t xml:space="preserve">following actions taken in Q2, </w:t>
      </w:r>
      <w:r w:rsidRPr="000847CE">
        <w:rPr>
          <w:rFonts w:asciiTheme="minorHAnsi" w:hAnsiTheme="minorHAnsi" w:cs="Segoe UI"/>
          <w:sz w:val="22"/>
          <w:szCs w:val="22"/>
        </w:rPr>
        <w:t xml:space="preserve">with an average of 12 incidents per month now being reported, compared with 27/month prior to May 2017.  </w:t>
      </w:r>
    </w:p>
    <w:p w:rsidR="00F13BD6" w:rsidRPr="000847CE" w:rsidRDefault="00F13BD6" w:rsidP="00F13BD6">
      <w:pPr>
        <w:jc w:val="both"/>
        <w:rPr>
          <w:rFonts w:asciiTheme="minorHAnsi" w:hAnsiTheme="minorHAnsi" w:cs="Segoe UI"/>
          <w:sz w:val="22"/>
          <w:szCs w:val="22"/>
        </w:rPr>
      </w:pP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Within the violence and aggression cause group incidents are classified into sub-categories. Of all incidents of Violence and Aggression, 62% were related to Violence/Aggression directed towards staff. The categories with most reported incidents were once again ‘VA009 Violence No Injury - Patient On Staff’, with 24% of incidents, and ‘VA002 Verbal Abuse Patient On Staff’ with 21%.</w:t>
      </w:r>
    </w:p>
    <w:p w:rsidR="00F13BD6" w:rsidRPr="000847CE" w:rsidRDefault="00F13BD6" w:rsidP="00F13BD6">
      <w:pPr>
        <w:jc w:val="both"/>
        <w:rPr>
          <w:rFonts w:asciiTheme="minorHAnsi" w:hAnsiTheme="minorHAnsi" w:cs="Segoe UI"/>
          <w:sz w:val="22"/>
          <w:szCs w:val="22"/>
        </w:rPr>
      </w:pP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Looking at the actual impact of incidents of Violence and Aggression in Q3, in 80% of incidents there was no injury or damage to property, 15% of incidents caused minor injury or property damage, 3.7% of incidents caused moderate injury or property damage and 0.3% of incidents resulted in major injury. Following the increase in the number of incidents reported as resulting in moderate injury in the previous quarter, numbers have now declined, although monthly numbers were still above average. In Q3 22 incidents resulted in moderate injury, compared with 33 in Q2. Of the 22 incidents resulting in moderate injury/property damage, 12 incidents were in categories relating to violence by a patient towards staff, 5 inc</w:t>
      </w:r>
      <w:r w:rsidR="006F0B35" w:rsidRPr="000847CE">
        <w:rPr>
          <w:rFonts w:asciiTheme="minorHAnsi" w:hAnsiTheme="minorHAnsi" w:cs="Segoe UI"/>
          <w:sz w:val="22"/>
          <w:szCs w:val="22"/>
        </w:rPr>
        <w:t>idents were in the category of v</w:t>
      </w:r>
      <w:r w:rsidRPr="000847CE">
        <w:rPr>
          <w:rFonts w:asciiTheme="minorHAnsi" w:hAnsiTheme="minorHAnsi" w:cs="Segoe UI"/>
          <w:sz w:val="22"/>
          <w:szCs w:val="22"/>
        </w:rPr>
        <w:t xml:space="preserve">iolence by a patient towards property, and 3 were by patients towards the public. The 33 incidents were split over 15 departments, with most incidents taking place Ashurst where 4 were reported, and 4 different patients were involved. Two incidents were reported as resulting in major injury in Q3, one of these was an assault by an AMHT Oxon City+NW patient on a member of the public and is being investigated as a serious incident. The other was reported by the minor injury unit as an assault on a 10-week old patient, the incident was reported to the police and as a safeguarding concern. </w:t>
      </w:r>
    </w:p>
    <w:p w:rsidR="00F13BD6" w:rsidRPr="000847CE" w:rsidRDefault="00F13BD6" w:rsidP="00F13BD6">
      <w:pPr>
        <w:jc w:val="both"/>
        <w:rPr>
          <w:rFonts w:asciiTheme="minorHAnsi" w:hAnsiTheme="minorHAnsi" w:cs="Segoe UI"/>
          <w:sz w:val="22"/>
          <w:szCs w:val="22"/>
        </w:rPr>
      </w:pPr>
    </w:p>
    <w:p w:rsidR="00F13BD6" w:rsidRPr="000847CE" w:rsidRDefault="006F0B35" w:rsidP="00F13BD6">
      <w:pPr>
        <w:jc w:val="both"/>
        <w:rPr>
          <w:rFonts w:asciiTheme="minorHAnsi" w:hAnsiTheme="minorHAnsi" w:cs="Segoe UI"/>
          <w:sz w:val="22"/>
          <w:szCs w:val="22"/>
        </w:rPr>
      </w:pPr>
      <w:r w:rsidRPr="000847CE">
        <w:rPr>
          <w:rFonts w:asciiTheme="minorHAnsi" w:hAnsiTheme="minorHAnsi" w:cs="Segoe UI"/>
          <w:sz w:val="22"/>
          <w:szCs w:val="22"/>
        </w:rPr>
        <w:t>Two further incidents of violence/a</w:t>
      </w:r>
      <w:r w:rsidR="00F13BD6" w:rsidRPr="000847CE">
        <w:rPr>
          <w:rFonts w:asciiTheme="minorHAnsi" w:hAnsiTheme="minorHAnsi" w:cs="Segoe UI"/>
          <w:sz w:val="22"/>
          <w:szCs w:val="22"/>
        </w:rPr>
        <w:t>ggression resulted in RIDDORS, a housekeeper was assaulted by a patient on Sandford, and a staff member was injured during a restraint on Evenlode ward.</w:t>
      </w:r>
      <w:r w:rsidR="002A41B6">
        <w:rPr>
          <w:rFonts w:asciiTheme="minorHAnsi" w:hAnsiTheme="minorHAnsi" w:cs="Segoe UI"/>
          <w:sz w:val="22"/>
          <w:szCs w:val="22"/>
        </w:rPr>
        <w:t xml:space="preserve"> Each staff member involved in a RIDDOR incident is followed up by the senior health and safety advisor to offer additional support.</w:t>
      </w:r>
    </w:p>
    <w:p w:rsidR="00F13BD6" w:rsidRPr="000847CE" w:rsidRDefault="00F13BD6" w:rsidP="00F13BD6">
      <w:pPr>
        <w:jc w:val="both"/>
        <w:rPr>
          <w:rFonts w:asciiTheme="minorHAnsi" w:hAnsiTheme="minorHAnsi" w:cs="Segoe UI"/>
          <w:sz w:val="22"/>
          <w:szCs w:val="22"/>
        </w:rPr>
      </w:pPr>
    </w:p>
    <w:p w:rsidR="00F13BD6" w:rsidRPr="000847CE" w:rsidRDefault="00F13BD6" w:rsidP="00F13BD6">
      <w:pPr>
        <w:jc w:val="both"/>
        <w:rPr>
          <w:rFonts w:asciiTheme="minorHAnsi" w:hAnsiTheme="minorHAnsi" w:cs="Segoe UI"/>
          <w:sz w:val="22"/>
          <w:szCs w:val="22"/>
        </w:rPr>
      </w:pPr>
      <w:r w:rsidRPr="000847CE">
        <w:rPr>
          <w:rFonts w:asciiTheme="minorHAnsi" w:hAnsiTheme="minorHAnsi" w:cs="Segoe UI"/>
          <w:sz w:val="22"/>
          <w:szCs w:val="22"/>
        </w:rPr>
        <w:t xml:space="preserve">In August 2017 a Ulysses User Group meeting took place in which it was discussed that the actual impact given should incorporate psychological harm as well as physical injury. Prior to this the Risk Team were amending the actual impacts of incidents reported and basing it on physical injury recorded only. The increase in incidents reported as moderate may be a result of this change in procedure. </w:t>
      </w:r>
    </w:p>
    <w:p w:rsidR="00F13BD6" w:rsidRDefault="00F13BD6" w:rsidP="00225DE5">
      <w:pPr>
        <w:rPr>
          <w:rFonts w:asciiTheme="minorHAnsi" w:hAnsiTheme="minorHAnsi" w:cs="Segoe UI"/>
          <w:sz w:val="22"/>
          <w:szCs w:val="22"/>
          <w:u w:val="single"/>
        </w:rPr>
      </w:pPr>
    </w:p>
    <w:p w:rsidR="001A07A4" w:rsidRPr="000847CE" w:rsidRDefault="001A07A4" w:rsidP="00225DE5">
      <w:pPr>
        <w:rPr>
          <w:rFonts w:asciiTheme="minorHAnsi" w:hAnsiTheme="minorHAnsi" w:cs="Segoe UI"/>
          <w:sz w:val="22"/>
          <w:szCs w:val="22"/>
          <w:u w:val="single"/>
        </w:rPr>
      </w:pPr>
    </w:p>
    <w:p w:rsidR="002F5968" w:rsidRPr="000847CE" w:rsidRDefault="000D451F" w:rsidP="00225DE5">
      <w:pPr>
        <w:rPr>
          <w:rFonts w:asciiTheme="minorHAnsi" w:hAnsiTheme="minorHAnsi" w:cs="Segoe UI"/>
          <w:sz w:val="22"/>
          <w:szCs w:val="22"/>
          <w:u w:val="single"/>
        </w:rPr>
      </w:pPr>
      <w:r>
        <w:rPr>
          <w:rFonts w:asciiTheme="minorHAnsi" w:hAnsiTheme="minorHAnsi" w:cs="Segoe UI"/>
          <w:sz w:val="22"/>
          <w:szCs w:val="22"/>
          <w:u w:val="single"/>
        </w:rPr>
        <w:lastRenderedPageBreak/>
        <w:t>1.6</w:t>
      </w:r>
      <w:r w:rsidR="00304B1B" w:rsidRPr="000847CE">
        <w:rPr>
          <w:rFonts w:asciiTheme="minorHAnsi" w:hAnsiTheme="minorHAnsi" w:cs="Segoe UI"/>
          <w:sz w:val="22"/>
          <w:szCs w:val="22"/>
          <w:u w:val="single"/>
        </w:rPr>
        <w:t xml:space="preserve">.2 </w:t>
      </w:r>
      <w:r w:rsidR="002F5968" w:rsidRPr="000847CE">
        <w:rPr>
          <w:rFonts w:asciiTheme="minorHAnsi" w:hAnsiTheme="minorHAnsi" w:cs="Segoe UI"/>
          <w:sz w:val="22"/>
          <w:szCs w:val="22"/>
          <w:u w:val="single"/>
        </w:rPr>
        <w:t>Skin Integrity</w:t>
      </w:r>
      <w:r w:rsidR="00DC2E29" w:rsidRPr="000847CE">
        <w:rPr>
          <w:rFonts w:asciiTheme="minorHAnsi" w:hAnsiTheme="minorHAnsi" w:cs="Segoe UI"/>
          <w:sz w:val="22"/>
          <w:szCs w:val="22"/>
          <w:u w:val="single"/>
        </w:rPr>
        <w:t xml:space="preserve"> (pressure damage)</w:t>
      </w:r>
    </w:p>
    <w:p w:rsidR="00BA0C71" w:rsidRPr="000847CE" w:rsidRDefault="006F0B35" w:rsidP="00BA0C71">
      <w:pPr>
        <w:jc w:val="both"/>
        <w:rPr>
          <w:rFonts w:asciiTheme="minorHAnsi" w:hAnsiTheme="minorHAnsi" w:cs="Segoe UI"/>
          <w:sz w:val="22"/>
          <w:szCs w:val="22"/>
        </w:rPr>
      </w:pPr>
      <w:r w:rsidRPr="000847CE">
        <w:rPr>
          <w:rFonts w:asciiTheme="minorHAnsi" w:hAnsiTheme="minorHAnsi" w:cs="Segoe UI"/>
          <w:sz w:val="22"/>
          <w:szCs w:val="22"/>
        </w:rPr>
        <w:t>S</w:t>
      </w:r>
      <w:r w:rsidR="009715BE" w:rsidRPr="000847CE">
        <w:rPr>
          <w:rFonts w:asciiTheme="minorHAnsi" w:hAnsiTheme="minorHAnsi" w:cs="Segoe UI"/>
          <w:sz w:val="22"/>
          <w:szCs w:val="22"/>
        </w:rPr>
        <w:t>ince July 2016 52</w:t>
      </w:r>
      <w:r w:rsidR="00BA0C71" w:rsidRPr="000847CE">
        <w:rPr>
          <w:rFonts w:asciiTheme="minorHAnsi" w:hAnsiTheme="minorHAnsi" w:cs="Segoe UI"/>
          <w:sz w:val="22"/>
          <w:szCs w:val="22"/>
        </w:rPr>
        <w:t>% of the reported pressure ulcers have been categorised as being inherited from ho</w:t>
      </w:r>
      <w:r w:rsidR="002B0200" w:rsidRPr="000847CE">
        <w:rPr>
          <w:rFonts w:asciiTheme="minorHAnsi" w:hAnsiTheme="minorHAnsi" w:cs="Segoe UI"/>
          <w:sz w:val="22"/>
          <w:szCs w:val="22"/>
        </w:rPr>
        <w:t>me or another provider</w:t>
      </w:r>
      <w:r w:rsidR="009715BE" w:rsidRPr="000847CE">
        <w:rPr>
          <w:rFonts w:asciiTheme="minorHAnsi" w:hAnsiTheme="minorHAnsi" w:cs="Segoe UI"/>
          <w:sz w:val="22"/>
          <w:szCs w:val="22"/>
        </w:rPr>
        <w:t>, rather than being acquired/developed in the service of Oxford Health, in Q3 17/18 this increased to 62%</w:t>
      </w:r>
      <w:r w:rsidR="00C153CC">
        <w:rPr>
          <w:rFonts w:asciiTheme="minorHAnsi" w:hAnsiTheme="minorHAnsi" w:cs="Segoe UI"/>
          <w:sz w:val="22"/>
          <w:szCs w:val="22"/>
        </w:rPr>
        <w:t xml:space="preserve"> (Figure 11</w:t>
      </w:r>
      <w:r w:rsidR="00BA0C71" w:rsidRPr="000847CE">
        <w:rPr>
          <w:rFonts w:asciiTheme="minorHAnsi" w:hAnsiTheme="minorHAnsi" w:cs="Segoe UI"/>
          <w:sz w:val="22"/>
          <w:szCs w:val="22"/>
        </w:rPr>
        <w:t>)</w:t>
      </w:r>
      <w:r w:rsidR="00BA0C71" w:rsidRPr="000847CE">
        <w:rPr>
          <w:rFonts w:asciiTheme="minorHAnsi" w:hAnsiTheme="minorHAnsi" w:cs="Segoe UI"/>
          <w:b/>
          <w:bCs/>
          <w:sz w:val="22"/>
          <w:szCs w:val="22"/>
          <w:vertAlign w:val="superscript"/>
        </w:rPr>
        <w:footnoteReference w:id="3"/>
      </w:r>
      <w:r w:rsidR="00BA0C71" w:rsidRPr="000847CE">
        <w:rPr>
          <w:rFonts w:asciiTheme="minorHAnsi" w:hAnsiTheme="minorHAnsi" w:cs="Segoe UI"/>
          <w:sz w:val="22"/>
          <w:szCs w:val="22"/>
        </w:rPr>
        <w:t>.</w:t>
      </w:r>
      <w:r w:rsidR="00C502A1" w:rsidRPr="00C502A1">
        <w:rPr>
          <w:rFonts w:asciiTheme="minorHAnsi" w:eastAsiaTheme="minorHAnsi" w:hAnsiTheme="minorHAnsi" w:cstheme="minorBidi"/>
          <w:sz w:val="22"/>
          <w:szCs w:val="22"/>
          <w:lang w:eastAsia="en-US"/>
        </w:rPr>
        <w:t xml:space="preserve"> </w:t>
      </w:r>
      <w:r w:rsidR="00C502A1">
        <w:rPr>
          <w:rFonts w:asciiTheme="minorHAnsi" w:eastAsiaTheme="minorHAnsi" w:hAnsiTheme="minorHAnsi" w:cstheme="minorBidi"/>
          <w:sz w:val="22"/>
          <w:szCs w:val="22"/>
          <w:lang w:eastAsia="en-US"/>
        </w:rPr>
        <w:t>The amount of inherited pressure damage is increasing whilst acquired pressure damage is reducing.</w:t>
      </w:r>
    </w:p>
    <w:p w:rsidR="00BA0C71" w:rsidRPr="000847CE" w:rsidRDefault="00BA0C71" w:rsidP="00BA0C71">
      <w:pPr>
        <w:jc w:val="both"/>
        <w:rPr>
          <w:rFonts w:asciiTheme="minorHAnsi" w:hAnsiTheme="minorHAnsi" w:cs="Segoe UI"/>
          <w:sz w:val="22"/>
          <w:szCs w:val="22"/>
        </w:rPr>
      </w:pPr>
    </w:p>
    <w:p w:rsidR="00BA0C71" w:rsidRPr="000847CE" w:rsidRDefault="009715BE" w:rsidP="00BA0C71">
      <w:pPr>
        <w:jc w:val="both"/>
        <w:rPr>
          <w:rFonts w:asciiTheme="minorHAnsi" w:hAnsiTheme="minorHAnsi" w:cs="Segoe UI"/>
          <w:sz w:val="22"/>
          <w:szCs w:val="22"/>
        </w:rPr>
      </w:pPr>
      <w:r w:rsidRPr="000847CE">
        <w:rPr>
          <w:rFonts w:asciiTheme="minorHAnsi" w:hAnsiTheme="minorHAnsi" w:cs="Segoe UI"/>
          <w:sz w:val="22"/>
          <w:szCs w:val="22"/>
        </w:rPr>
        <w:t>In Q3 2017/18 627</w:t>
      </w:r>
      <w:r w:rsidR="00A863A3" w:rsidRPr="000847CE">
        <w:rPr>
          <w:rFonts w:asciiTheme="minorHAnsi" w:hAnsiTheme="minorHAnsi" w:cs="Segoe UI"/>
          <w:sz w:val="22"/>
          <w:szCs w:val="22"/>
        </w:rPr>
        <w:t xml:space="preserve"> skin i</w:t>
      </w:r>
      <w:r w:rsidR="00BA0C71" w:rsidRPr="000847CE">
        <w:rPr>
          <w:rFonts w:asciiTheme="minorHAnsi" w:hAnsiTheme="minorHAnsi" w:cs="Segoe UI"/>
          <w:sz w:val="22"/>
          <w:szCs w:val="22"/>
        </w:rPr>
        <w:t xml:space="preserve">ntegrity incidents were reported, of these </w:t>
      </w:r>
      <w:r w:rsidRPr="000847CE">
        <w:rPr>
          <w:rFonts w:asciiTheme="minorHAnsi" w:hAnsiTheme="minorHAnsi" w:cs="Segoe UI"/>
          <w:sz w:val="22"/>
          <w:szCs w:val="22"/>
        </w:rPr>
        <w:t>522</w:t>
      </w:r>
      <w:r w:rsidR="00093A3D" w:rsidRPr="000847CE">
        <w:rPr>
          <w:rFonts w:asciiTheme="minorHAnsi" w:hAnsiTheme="minorHAnsi" w:cs="Segoe UI"/>
          <w:sz w:val="22"/>
          <w:szCs w:val="22"/>
        </w:rPr>
        <w:t xml:space="preserve"> were pressure </w:t>
      </w:r>
      <w:r w:rsidRPr="000847CE">
        <w:rPr>
          <w:rFonts w:asciiTheme="minorHAnsi" w:hAnsiTheme="minorHAnsi" w:cs="Segoe UI"/>
          <w:sz w:val="22"/>
          <w:szCs w:val="22"/>
        </w:rPr>
        <w:t>ulcers, 55 were moisture legions, 44</w:t>
      </w:r>
      <w:r w:rsidR="00BA0C71" w:rsidRPr="000847CE">
        <w:rPr>
          <w:rFonts w:asciiTheme="minorHAnsi" w:hAnsiTheme="minorHAnsi" w:cs="Segoe UI"/>
          <w:sz w:val="22"/>
          <w:szCs w:val="22"/>
        </w:rPr>
        <w:t xml:space="preserve"> were</w:t>
      </w:r>
      <w:r w:rsidRPr="000847CE">
        <w:rPr>
          <w:rFonts w:asciiTheme="minorHAnsi" w:hAnsiTheme="minorHAnsi" w:cs="Segoe UI"/>
          <w:sz w:val="22"/>
          <w:szCs w:val="22"/>
        </w:rPr>
        <w:t xml:space="preserve"> categorised as</w:t>
      </w:r>
      <w:r w:rsidR="00BA0C71" w:rsidRPr="000847CE">
        <w:rPr>
          <w:rFonts w:asciiTheme="minorHAnsi" w:hAnsiTheme="minorHAnsi" w:cs="Segoe UI"/>
          <w:sz w:val="22"/>
          <w:szCs w:val="22"/>
        </w:rPr>
        <w:t xml:space="preserve"> SCALE and </w:t>
      </w:r>
      <w:r w:rsidRPr="000847CE">
        <w:rPr>
          <w:rFonts w:asciiTheme="minorHAnsi" w:hAnsiTheme="minorHAnsi" w:cs="Segoe UI"/>
          <w:sz w:val="22"/>
          <w:szCs w:val="22"/>
        </w:rPr>
        <w:t>6</w:t>
      </w:r>
      <w:r w:rsidR="00BA0C71" w:rsidRPr="000847CE">
        <w:rPr>
          <w:rFonts w:asciiTheme="minorHAnsi" w:hAnsiTheme="minorHAnsi" w:cs="Segoe UI"/>
          <w:sz w:val="22"/>
          <w:szCs w:val="22"/>
        </w:rPr>
        <w:t xml:space="preserve"> were due to damage caus</w:t>
      </w:r>
      <w:r w:rsidR="00093A3D" w:rsidRPr="000847CE">
        <w:rPr>
          <w:rFonts w:asciiTheme="minorHAnsi" w:hAnsiTheme="minorHAnsi" w:cs="Segoe UI"/>
          <w:sz w:val="22"/>
          <w:szCs w:val="22"/>
        </w:rPr>
        <w:t xml:space="preserve">ed by medical devices. </w:t>
      </w:r>
      <w:r w:rsidR="008629FE" w:rsidRPr="000847CE">
        <w:rPr>
          <w:rFonts w:asciiTheme="minorHAnsi" w:hAnsiTheme="minorHAnsi" w:cs="Segoe UI"/>
          <w:sz w:val="22"/>
          <w:szCs w:val="22"/>
        </w:rPr>
        <w:t>Two of the pressure ulcers occurred in the Children &amp; Young People Directorate</w:t>
      </w:r>
      <w:r w:rsidR="00957E2C" w:rsidRPr="000847CE">
        <w:rPr>
          <w:rFonts w:asciiTheme="minorHAnsi" w:hAnsiTheme="minorHAnsi" w:cs="Segoe UI"/>
          <w:sz w:val="22"/>
          <w:szCs w:val="22"/>
        </w:rPr>
        <w:t xml:space="preserve"> (1 acquired and 1 inherited), 3 pressure ulcers were reported in the adult directorate (2 acquired and 1</w:t>
      </w:r>
      <w:r w:rsidR="008629FE" w:rsidRPr="000847CE">
        <w:rPr>
          <w:rFonts w:asciiTheme="minorHAnsi" w:hAnsiTheme="minorHAnsi" w:cs="Segoe UI"/>
          <w:sz w:val="22"/>
          <w:szCs w:val="22"/>
        </w:rPr>
        <w:t xml:space="preserve"> inherited,</w:t>
      </w:r>
      <w:r w:rsidR="00957E2C" w:rsidRPr="000847CE">
        <w:rPr>
          <w:rFonts w:asciiTheme="minorHAnsi" w:hAnsiTheme="minorHAnsi" w:cs="Segoe UI"/>
          <w:sz w:val="22"/>
          <w:szCs w:val="22"/>
        </w:rPr>
        <w:t xml:space="preserve"> all in forensic wards)</w:t>
      </w:r>
      <w:r w:rsidR="008629FE" w:rsidRPr="000847CE">
        <w:rPr>
          <w:rFonts w:asciiTheme="minorHAnsi" w:hAnsiTheme="minorHAnsi" w:cs="Segoe UI"/>
          <w:sz w:val="22"/>
          <w:szCs w:val="22"/>
        </w:rPr>
        <w:t xml:space="preserve"> and the remainder were in the Older People Directorate. </w:t>
      </w:r>
    </w:p>
    <w:p w:rsidR="00BA0C71" w:rsidRPr="000847CE" w:rsidRDefault="00BA0C71" w:rsidP="00BA0C71">
      <w:pPr>
        <w:jc w:val="both"/>
        <w:rPr>
          <w:rFonts w:asciiTheme="minorHAnsi" w:hAnsiTheme="minorHAnsi" w:cs="Segoe UI"/>
          <w:sz w:val="22"/>
          <w:szCs w:val="22"/>
        </w:rPr>
      </w:pPr>
    </w:p>
    <w:p w:rsidR="00BA0C71" w:rsidRPr="000847CE" w:rsidRDefault="00BA0C71" w:rsidP="00BA0C71">
      <w:pPr>
        <w:jc w:val="both"/>
        <w:rPr>
          <w:rFonts w:asciiTheme="minorHAnsi" w:hAnsiTheme="minorHAnsi" w:cs="Segoe UI"/>
          <w:sz w:val="22"/>
          <w:szCs w:val="22"/>
        </w:rPr>
      </w:pPr>
      <w:r w:rsidRPr="000847CE">
        <w:rPr>
          <w:rFonts w:asciiTheme="minorHAnsi" w:hAnsiTheme="minorHAnsi" w:cs="Segoe UI"/>
          <w:sz w:val="22"/>
          <w:szCs w:val="22"/>
        </w:rPr>
        <w:t>Of th</w:t>
      </w:r>
      <w:r w:rsidR="00A62223" w:rsidRPr="000847CE">
        <w:rPr>
          <w:rFonts w:asciiTheme="minorHAnsi" w:hAnsiTheme="minorHAnsi" w:cs="Segoe UI"/>
          <w:sz w:val="22"/>
          <w:szCs w:val="22"/>
        </w:rPr>
        <w:t>e acquired pressure ulcers in Q3</w:t>
      </w:r>
      <w:r w:rsidRPr="000847CE">
        <w:rPr>
          <w:rFonts w:asciiTheme="minorHAnsi" w:hAnsiTheme="minorHAnsi" w:cs="Segoe UI"/>
          <w:sz w:val="22"/>
          <w:szCs w:val="22"/>
        </w:rPr>
        <w:t xml:space="preserve"> 2017/18 the majority developed</w:t>
      </w:r>
      <w:r w:rsidRPr="000847CE">
        <w:rPr>
          <w:rFonts w:asciiTheme="minorHAnsi" w:eastAsia="Calibri" w:hAnsiTheme="minorHAnsi" w:cs="Segoe UI"/>
          <w:sz w:val="22"/>
          <w:szCs w:val="22"/>
          <w:lang w:val="en-US"/>
        </w:rPr>
        <w:t xml:space="preserve"> when people were being treated by the district nurs</w:t>
      </w:r>
      <w:r w:rsidR="00A62223" w:rsidRPr="000847CE">
        <w:rPr>
          <w:rFonts w:asciiTheme="minorHAnsi" w:eastAsia="Calibri" w:hAnsiTheme="minorHAnsi" w:cs="Segoe UI"/>
          <w:sz w:val="22"/>
          <w:szCs w:val="22"/>
          <w:lang w:val="en-US"/>
        </w:rPr>
        <w:t>ing service in the community (83%, n=163), while 7% were acquired in community hospitals and 6% in community therapy.</w:t>
      </w:r>
      <w:r w:rsidRPr="000847CE">
        <w:rPr>
          <w:rFonts w:asciiTheme="minorHAnsi" w:hAnsiTheme="minorHAnsi" w:cs="Segoe UI"/>
          <w:sz w:val="22"/>
          <w:szCs w:val="22"/>
        </w:rPr>
        <w:t xml:space="preserve"> </w:t>
      </w:r>
      <w:r w:rsidR="007C131D" w:rsidRPr="000847CE">
        <w:rPr>
          <w:rFonts w:asciiTheme="minorHAnsi" w:eastAsia="Calibri" w:hAnsiTheme="minorHAnsi" w:cs="Segoe UI"/>
          <w:sz w:val="22"/>
          <w:szCs w:val="22"/>
          <w:lang w:val="en-US"/>
        </w:rPr>
        <w:t>The majority</w:t>
      </w:r>
      <w:r w:rsidRPr="000847CE">
        <w:rPr>
          <w:rFonts w:asciiTheme="minorHAnsi" w:eastAsia="Calibri" w:hAnsiTheme="minorHAnsi" w:cs="Segoe UI"/>
          <w:sz w:val="22"/>
          <w:szCs w:val="22"/>
          <w:lang w:val="en-US"/>
        </w:rPr>
        <w:t xml:space="preserve"> of th</w:t>
      </w:r>
      <w:r w:rsidR="00A62223" w:rsidRPr="000847CE">
        <w:rPr>
          <w:rFonts w:asciiTheme="minorHAnsi" w:eastAsia="Calibri" w:hAnsiTheme="minorHAnsi" w:cs="Segoe UI"/>
          <w:sz w:val="22"/>
          <w:szCs w:val="22"/>
          <w:lang w:val="en-US"/>
        </w:rPr>
        <w:t>e acquired pressure ulcers in Q3</w:t>
      </w:r>
      <w:r w:rsidRPr="000847CE">
        <w:rPr>
          <w:rFonts w:asciiTheme="minorHAnsi" w:eastAsia="Calibri" w:hAnsiTheme="minorHAnsi" w:cs="Segoe UI"/>
          <w:sz w:val="22"/>
          <w:szCs w:val="22"/>
          <w:lang w:val="en-US"/>
        </w:rPr>
        <w:t xml:space="preserve"> w</w:t>
      </w:r>
      <w:r w:rsidR="00A62223" w:rsidRPr="000847CE">
        <w:rPr>
          <w:rFonts w:asciiTheme="minorHAnsi" w:eastAsia="Calibri" w:hAnsiTheme="minorHAnsi" w:cs="Segoe UI"/>
          <w:sz w:val="22"/>
          <w:szCs w:val="22"/>
          <w:lang w:val="en-US"/>
        </w:rPr>
        <w:t>ere identified as grade 2 (n=138, 70</w:t>
      </w:r>
      <w:r w:rsidRPr="000847CE">
        <w:rPr>
          <w:rFonts w:asciiTheme="minorHAnsi" w:eastAsia="Calibri" w:hAnsiTheme="minorHAnsi" w:cs="Segoe UI"/>
          <w:sz w:val="22"/>
          <w:szCs w:val="22"/>
          <w:lang w:val="en-US"/>
        </w:rPr>
        <w:t>%).</w:t>
      </w:r>
      <w:r w:rsidRPr="000847CE">
        <w:rPr>
          <w:rFonts w:asciiTheme="minorHAnsi" w:hAnsiTheme="minorHAnsi" w:cs="Segoe UI"/>
          <w:sz w:val="22"/>
          <w:szCs w:val="22"/>
        </w:rPr>
        <w:t xml:space="preserve"> </w:t>
      </w:r>
      <w:r w:rsidR="00A62223" w:rsidRPr="000847CE">
        <w:rPr>
          <w:rFonts w:asciiTheme="minorHAnsi" w:eastAsia="Calibri" w:hAnsiTheme="minorHAnsi" w:cs="Segoe UI"/>
          <w:sz w:val="22"/>
          <w:szCs w:val="22"/>
          <w:lang w:val="en-US"/>
        </w:rPr>
        <w:t xml:space="preserve">In Q3 42 pressure ulcers </w:t>
      </w:r>
      <w:r w:rsidRPr="000847CE">
        <w:rPr>
          <w:rFonts w:asciiTheme="minorHAnsi" w:eastAsia="Calibri" w:hAnsiTheme="minorHAnsi" w:cs="Segoe UI"/>
          <w:sz w:val="22"/>
          <w:szCs w:val="22"/>
          <w:lang w:val="en-US"/>
        </w:rPr>
        <w:t>were id</w:t>
      </w:r>
      <w:r w:rsidR="00A62223" w:rsidRPr="000847CE">
        <w:rPr>
          <w:rFonts w:asciiTheme="minorHAnsi" w:eastAsia="Calibri" w:hAnsiTheme="minorHAnsi" w:cs="Segoe UI"/>
          <w:sz w:val="22"/>
          <w:szCs w:val="22"/>
          <w:lang w:val="en-US"/>
        </w:rPr>
        <w:t>entified as grade 3 or</w:t>
      </w:r>
      <w:r w:rsidR="007C131D" w:rsidRPr="000847CE">
        <w:rPr>
          <w:rFonts w:asciiTheme="minorHAnsi" w:eastAsia="Calibri" w:hAnsiTheme="minorHAnsi" w:cs="Segoe UI"/>
          <w:sz w:val="22"/>
          <w:szCs w:val="22"/>
          <w:lang w:val="en-US"/>
        </w:rPr>
        <w:t xml:space="preserve"> 4, </w:t>
      </w:r>
      <w:r w:rsidR="00A62223" w:rsidRPr="000847CE">
        <w:rPr>
          <w:rFonts w:asciiTheme="minorHAnsi" w:eastAsia="Calibri" w:hAnsiTheme="minorHAnsi" w:cs="Segoe UI"/>
          <w:sz w:val="22"/>
          <w:szCs w:val="22"/>
          <w:lang w:val="en-US"/>
        </w:rPr>
        <w:t>but none are being investigated as serious incidents.</w:t>
      </w:r>
      <w:r w:rsidRPr="000847CE">
        <w:rPr>
          <w:rFonts w:asciiTheme="minorHAnsi" w:eastAsia="Calibri" w:hAnsiTheme="minorHAnsi" w:cs="Segoe UI"/>
          <w:sz w:val="22"/>
          <w:szCs w:val="22"/>
          <w:lang w:val="en-US"/>
        </w:rPr>
        <w:t xml:space="preserve"> </w:t>
      </w:r>
    </w:p>
    <w:p w:rsidR="00BA0C71" w:rsidRPr="000847CE" w:rsidRDefault="00BA0C71" w:rsidP="00BA0C71">
      <w:pPr>
        <w:jc w:val="both"/>
        <w:rPr>
          <w:rFonts w:asciiTheme="minorHAnsi" w:hAnsiTheme="minorHAnsi" w:cs="Segoe UI"/>
          <w:sz w:val="22"/>
          <w:szCs w:val="22"/>
        </w:rPr>
      </w:pPr>
    </w:p>
    <w:p w:rsidR="00BA0C71" w:rsidRPr="000847CE" w:rsidRDefault="00A62223" w:rsidP="00BA0C71">
      <w:pPr>
        <w:jc w:val="both"/>
        <w:rPr>
          <w:rFonts w:asciiTheme="minorHAnsi" w:hAnsiTheme="minorHAnsi" w:cs="Segoe UI"/>
          <w:sz w:val="22"/>
          <w:szCs w:val="22"/>
        </w:rPr>
      </w:pPr>
      <w:r w:rsidRPr="000847CE">
        <w:rPr>
          <w:rFonts w:asciiTheme="minorHAnsi" w:hAnsiTheme="minorHAnsi" w:cs="Segoe UI"/>
          <w:sz w:val="22"/>
          <w:szCs w:val="22"/>
        </w:rPr>
        <w:t xml:space="preserve">Of all skin integrity incidents in Q3 52 were graded as major, of these 34 were inherited pressure ulcers, 13 were pressure ulcers that had developed in service, </w:t>
      </w:r>
      <w:r w:rsidR="00C502A1">
        <w:rPr>
          <w:rFonts w:asciiTheme="minorHAnsi" w:hAnsiTheme="minorHAnsi" w:cs="Segoe UI"/>
          <w:sz w:val="22"/>
          <w:szCs w:val="22"/>
        </w:rPr>
        <w:t xml:space="preserve">and 5 were incidents of scale. </w:t>
      </w:r>
      <w:r w:rsidR="00BA0C71" w:rsidRPr="000847CE">
        <w:rPr>
          <w:rFonts w:asciiTheme="minorHAnsi" w:hAnsiTheme="minorHAnsi" w:cs="Segoe UI"/>
          <w:sz w:val="22"/>
          <w:szCs w:val="22"/>
        </w:rPr>
        <w:t>The pressure damage</w:t>
      </w:r>
      <w:r w:rsidR="00A863A3" w:rsidRPr="000847CE">
        <w:rPr>
          <w:rFonts w:asciiTheme="minorHAnsi" w:hAnsiTheme="minorHAnsi" w:cs="Segoe UI"/>
          <w:sz w:val="22"/>
          <w:szCs w:val="22"/>
        </w:rPr>
        <w:t xml:space="preserve"> steering group continues to lead on the</w:t>
      </w:r>
      <w:r w:rsidR="00BA0C71" w:rsidRPr="000847CE">
        <w:rPr>
          <w:rFonts w:asciiTheme="minorHAnsi" w:hAnsiTheme="minorHAnsi" w:cs="Segoe UI"/>
          <w:sz w:val="22"/>
          <w:szCs w:val="22"/>
        </w:rPr>
        <w:t xml:space="preserve"> improvement work </w:t>
      </w:r>
      <w:r w:rsidR="00A863A3" w:rsidRPr="000847CE">
        <w:rPr>
          <w:rFonts w:asciiTheme="minorHAnsi" w:hAnsiTheme="minorHAnsi" w:cs="Segoe UI"/>
          <w:sz w:val="22"/>
          <w:szCs w:val="22"/>
        </w:rPr>
        <w:t>to reduce acquired pressure damage.</w:t>
      </w:r>
    </w:p>
    <w:p w:rsidR="006F0B35" w:rsidRPr="000847CE" w:rsidRDefault="006F0B35" w:rsidP="00BA0C71">
      <w:pPr>
        <w:jc w:val="both"/>
        <w:rPr>
          <w:rFonts w:asciiTheme="minorHAnsi" w:eastAsia="Calibri" w:hAnsiTheme="minorHAnsi" w:cs="Segoe UI"/>
          <w:sz w:val="22"/>
          <w:szCs w:val="22"/>
          <w:lang w:val="en-US"/>
        </w:rPr>
      </w:pPr>
    </w:p>
    <w:p w:rsidR="00BA0C71" w:rsidRPr="000847CE" w:rsidRDefault="003F15BB" w:rsidP="00BA0C71">
      <w:pPr>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7E813889" wp14:editId="3E62ED4F">
            <wp:extent cx="5549265"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2477" cy="2749731"/>
                    </a:xfrm>
                    <a:prstGeom prst="rect">
                      <a:avLst/>
                    </a:prstGeom>
                    <a:noFill/>
                  </pic:spPr>
                </pic:pic>
              </a:graphicData>
            </a:graphic>
          </wp:inline>
        </w:drawing>
      </w:r>
    </w:p>
    <w:p w:rsidR="00BA0C71" w:rsidRPr="000847CE" w:rsidRDefault="00BA0C71" w:rsidP="00BA0C71">
      <w:pPr>
        <w:jc w:val="both"/>
        <w:rPr>
          <w:rFonts w:asciiTheme="minorHAnsi" w:hAnsiTheme="minorHAnsi" w:cs="Segoe UI"/>
          <w:sz w:val="22"/>
          <w:szCs w:val="22"/>
        </w:rPr>
      </w:pPr>
      <w:r w:rsidRPr="000847CE">
        <w:rPr>
          <w:rFonts w:asciiTheme="minorHAnsi" w:hAnsiTheme="minorHAnsi" w:cs="Segoe UI"/>
          <w:sz w:val="22"/>
          <w:szCs w:val="22"/>
        </w:rPr>
        <w:t xml:space="preserve"> </w:t>
      </w:r>
      <w:r w:rsidR="00C153CC">
        <w:rPr>
          <w:rFonts w:asciiTheme="minorHAnsi" w:hAnsiTheme="minorHAnsi" w:cs="Segoe UI"/>
          <w:i/>
          <w:sz w:val="22"/>
          <w:szCs w:val="22"/>
        </w:rPr>
        <w:t>Figure 11</w:t>
      </w:r>
      <w:r w:rsidRPr="000847CE">
        <w:rPr>
          <w:rFonts w:asciiTheme="minorHAnsi" w:hAnsiTheme="minorHAnsi" w:cs="Segoe UI"/>
          <w:i/>
          <w:sz w:val="22"/>
          <w:szCs w:val="22"/>
        </w:rPr>
        <w:t>. Acquired and Inherited Pressure Ulcers reported o</w:t>
      </w:r>
      <w:r w:rsidR="00166A50" w:rsidRPr="000847CE">
        <w:rPr>
          <w:rFonts w:asciiTheme="minorHAnsi" w:hAnsiTheme="minorHAnsi" w:cs="Segoe UI"/>
          <w:i/>
          <w:sz w:val="22"/>
          <w:szCs w:val="22"/>
        </w:rPr>
        <w:t>n Ulysses from July 2016 to Dec</w:t>
      </w:r>
      <w:r w:rsidR="005517A3" w:rsidRPr="000847CE">
        <w:rPr>
          <w:rFonts w:asciiTheme="minorHAnsi" w:hAnsiTheme="minorHAnsi" w:cs="Segoe UI"/>
          <w:i/>
          <w:sz w:val="22"/>
          <w:szCs w:val="22"/>
        </w:rPr>
        <w:t>ember</w:t>
      </w:r>
      <w:r w:rsidRPr="000847CE">
        <w:rPr>
          <w:rFonts w:asciiTheme="minorHAnsi" w:hAnsiTheme="minorHAnsi" w:cs="Segoe UI"/>
          <w:i/>
          <w:sz w:val="22"/>
          <w:szCs w:val="22"/>
        </w:rPr>
        <w:t xml:space="preserve"> 2017</w:t>
      </w:r>
    </w:p>
    <w:p w:rsidR="001A07A4" w:rsidRDefault="001A07A4" w:rsidP="00225DE5">
      <w:pPr>
        <w:rPr>
          <w:rFonts w:asciiTheme="minorHAnsi" w:hAnsiTheme="minorHAnsi" w:cs="Segoe UI"/>
          <w:sz w:val="22"/>
          <w:szCs w:val="22"/>
          <w:u w:val="single"/>
        </w:rPr>
      </w:pPr>
    </w:p>
    <w:p w:rsidR="002F5968" w:rsidRDefault="000D451F" w:rsidP="00225DE5">
      <w:pPr>
        <w:rPr>
          <w:rFonts w:asciiTheme="minorHAnsi" w:hAnsiTheme="minorHAnsi" w:cs="Segoe UI"/>
          <w:sz w:val="22"/>
          <w:szCs w:val="22"/>
          <w:u w:val="single"/>
        </w:rPr>
      </w:pPr>
      <w:r>
        <w:rPr>
          <w:rFonts w:asciiTheme="minorHAnsi" w:hAnsiTheme="minorHAnsi" w:cs="Segoe UI"/>
          <w:sz w:val="22"/>
          <w:szCs w:val="22"/>
          <w:u w:val="single"/>
        </w:rPr>
        <w:t>1.6</w:t>
      </w:r>
      <w:r w:rsidR="00304B1B" w:rsidRPr="000847CE">
        <w:rPr>
          <w:rFonts w:asciiTheme="minorHAnsi" w:hAnsiTheme="minorHAnsi" w:cs="Segoe UI"/>
          <w:sz w:val="22"/>
          <w:szCs w:val="22"/>
          <w:u w:val="single"/>
        </w:rPr>
        <w:t xml:space="preserve">.3 </w:t>
      </w:r>
      <w:r w:rsidR="002F5968" w:rsidRPr="000847CE">
        <w:rPr>
          <w:rFonts w:asciiTheme="minorHAnsi" w:hAnsiTheme="minorHAnsi" w:cs="Segoe UI"/>
          <w:sz w:val="22"/>
          <w:szCs w:val="22"/>
          <w:u w:val="single"/>
        </w:rPr>
        <w:t>Self Harm</w:t>
      </w:r>
    </w:p>
    <w:p w:rsidR="00553EDF" w:rsidRPr="000847CE" w:rsidRDefault="00551534" w:rsidP="00162C79">
      <w:pPr>
        <w:jc w:val="both"/>
        <w:rPr>
          <w:rFonts w:asciiTheme="minorHAnsi" w:hAnsiTheme="minorHAnsi" w:cs="Segoe UI"/>
          <w:sz w:val="22"/>
          <w:szCs w:val="22"/>
        </w:rPr>
      </w:pPr>
      <w:r w:rsidRPr="000847CE">
        <w:rPr>
          <w:rFonts w:asciiTheme="minorHAnsi" w:hAnsiTheme="minorHAnsi" w:cs="Segoe UI"/>
          <w:sz w:val="22"/>
          <w:szCs w:val="22"/>
        </w:rPr>
        <w:t>In the Children and Young P</w:t>
      </w:r>
      <w:r w:rsidR="00553EDF" w:rsidRPr="000847CE">
        <w:rPr>
          <w:rFonts w:asciiTheme="minorHAnsi" w:hAnsiTheme="minorHAnsi" w:cs="Segoe UI"/>
          <w:sz w:val="22"/>
          <w:szCs w:val="22"/>
        </w:rPr>
        <w:t>eopl</w:t>
      </w:r>
      <w:r w:rsidR="00305795" w:rsidRPr="000847CE">
        <w:rPr>
          <w:rFonts w:asciiTheme="minorHAnsi" w:hAnsiTheme="minorHAnsi" w:cs="Segoe UI"/>
          <w:sz w:val="22"/>
          <w:szCs w:val="22"/>
        </w:rPr>
        <w:t xml:space="preserve">e directorate 141 incidents of </w:t>
      </w:r>
      <w:r w:rsidR="000D451F" w:rsidRPr="000847CE">
        <w:rPr>
          <w:rFonts w:asciiTheme="minorHAnsi" w:hAnsiTheme="minorHAnsi" w:cs="Segoe UI"/>
          <w:sz w:val="22"/>
          <w:szCs w:val="22"/>
        </w:rPr>
        <w:t>self-harm</w:t>
      </w:r>
      <w:r w:rsidR="00553EDF" w:rsidRPr="000847CE">
        <w:rPr>
          <w:rFonts w:asciiTheme="minorHAnsi" w:hAnsiTheme="minorHAnsi" w:cs="Segoe UI"/>
          <w:sz w:val="22"/>
          <w:szCs w:val="22"/>
        </w:rPr>
        <w:t xml:space="preserve"> were reported in Q3, of these 91% were in CAMHS with 69% on CAMHS Highfield (n-97) and 19% on CAMHS Marlborough House (n=27). There were also 13 incidents in 3 different eating disorder units with 9 being reported on the Eating Disorder CHM Inpatient Unit.</w:t>
      </w:r>
      <w:r w:rsidR="00B25ED1" w:rsidRPr="000847CE">
        <w:rPr>
          <w:rFonts w:asciiTheme="minorHAnsi" w:hAnsiTheme="minorHAnsi" w:cs="Segoe UI"/>
          <w:sz w:val="22"/>
          <w:szCs w:val="22"/>
        </w:rPr>
        <w:t xml:space="preserve"> Above average levels of Self Harm were reported in CAMHS from Feb-Oct 2017, with a particu</w:t>
      </w:r>
      <w:r w:rsidR="00806C8B" w:rsidRPr="000847CE">
        <w:rPr>
          <w:rFonts w:asciiTheme="minorHAnsi" w:hAnsiTheme="minorHAnsi" w:cs="Segoe UI"/>
          <w:sz w:val="22"/>
          <w:szCs w:val="22"/>
        </w:rPr>
        <w:t>l</w:t>
      </w:r>
      <w:r w:rsidR="00C153CC">
        <w:rPr>
          <w:rFonts w:asciiTheme="minorHAnsi" w:hAnsiTheme="minorHAnsi" w:cs="Segoe UI"/>
          <w:sz w:val="22"/>
          <w:szCs w:val="22"/>
        </w:rPr>
        <w:t>ar spike in September. Figure 12</w:t>
      </w:r>
      <w:r w:rsidR="00B25ED1" w:rsidRPr="000847CE">
        <w:rPr>
          <w:rFonts w:asciiTheme="minorHAnsi" w:hAnsiTheme="minorHAnsi" w:cs="Segoe UI"/>
          <w:sz w:val="22"/>
          <w:szCs w:val="22"/>
        </w:rPr>
        <w:t xml:space="preserve"> shows that there was a large drop in numbers of incidents in this service in November and December 2017. The decline is due to a particular patient on CAMHS Highfield who has now moved on from the service.</w:t>
      </w:r>
      <w:r w:rsidR="00D83A5A" w:rsidRPr="000847CE">
        <w:rPr>
          <w:rFonts w:asciiTheme="minorHAnsi" w:hAnsiTheme="minorHAnsi" w:cs="Segoe UI"/>
          <w:sz w:val="22"/>
          <w:szCs w:val="22"/>
        </w:rPr>
        <w:t xml:space="preserve"> This patient accounted for 63 of the Highfield incidents in Q3 before leaving. A further 8 patients were involved in incidents of </w:t>
      </w:r>
      <w:r w:rsidR="000D451F" w:rsidRPr="000847CE">
        <w:rPr>
          <w:rFonts w:asciiTheme="minorHAnsi" w:hAnsiTheme="minorHAnsi" w:cs="Segoe UI"/>
          <w:sz w:val="22"/>
          <w:szCs w:val="22"/>
        </w:rPr>
        <w:t>self-harm</w:t>
      </w:r>
      <w:r w:rsidR="00D83A5A" w:rsidRPr="000847CE">
        <w:rPr>
          <w:rFonts w:asciiTheme="minorHAnsi" w:hAnsiTheme="minorHAnsi" w:cs="Segoe UI"/>
          <w:sz w:val="22"/>
          <w:szCs w:val="22"/>
        </w:rPr>
        <w:t xml:space="preserve"> on Highfield, with one patient being involved in 10 incidents, a 2</w:t>
      </w:r>
      <w:r w:rsidR="00D83A5A" w:rsidRPr="000847CE">
        <w:rPr>
          <w:rFonts w:asciiTheme="minorHAnsi" w:hAnsiTheme="minorHAnsi" w:cs="Segoe UI"/>
          <w:sz w:val="22"/>
          <w:szCs w:val="22"/>
          <w:vertAlign w:val="superscript"/>
        </w:rPr>
        <w:t>nd</w:t>
      </w:r>
      <w:r w:rsidR="00D83A5A" w:rsidRPr="000847CE">
        <w:rPr>
          <w:rFonts w:asciiTheme="minorHAnsi" w:hAnsiTheme="minorHAnsi" w:cs="Segoe UI"/>
          <w:sz w:val="22"/>
          <w:szCs w:val="22"/>
        </w:rPr>
        <w:t xml:space="preserve"> in 9 and a 3</w:t>
      </w:r>
      <w:r w:rsidR="00D83A5A" w:rsidRPr="000847CE">
        <w:rPr>
          <w:rFonts w:asciiTheme="minorHAnsi" w:hAnsiTheme="minorHAnsi" w:cs="Segoe UI"/>
          <w:sz w:val="22"/>
          <w:szCs w:val="22"/>
          <w:vertAlign w:val="superscript"/>
        </w:rPr>
        <w:t>rd</w:t>
      </w:r>
      <w:r w:rsidR="00D83A5A" w:rsidRPr="000847CE">
        <w:rPr>
          <w:rFonts w:asciiTheme="minorHAnsi" w:hAnsiTheme="minorHAnsi" w:cs="Segoe UI"/>
          <w:sz w:val="22"/>
          <w:szCs w:val="22"/>
        </w:rPr>
        <w:t xml:space="preserve"> in 8. </w:t>
      </w:r>
    </w:p>
    <w:p w:rsidR="00806C8B" w:rsidRDefault="00806C8B" w:rsidP="00162C79">
      <w:pPr>
        <w:jc w:val="both"/>
        <w:rPr>
          <w:rFonts w:asciiTheme="minorHAnsi" w:hAnsiTheme="minorHAnsi" w:cs="Segoe UI"/>
          <w:sz w:val="22"/>
          <w:szCs w:val="22"/>
        </w:rPr>
      </w:pPr>
    </w:p>
    <w:p w:rsidR="008F2EF7" w:rsidRDefault="008F2EF7" w:rsidP="00162C79">
      <w:pPr>
        <w:jc w:val="both"/>
        <w:rPr>
          <w:rFonts w:asciiTheme="minorHAnsi" w:hAnsiTheme="minorHAnsi" w:cs="Segoe UI"/>
          <w:sz w:val="22"/>
          <w:szCs w:val="22"/>
        </w:rPr>
      </w:pPr>
      <w:r>
        <w:rPr>
          <w:rFonts w:asciiTheme="minorHAnsi" w:hAnsiTheme="minorHAnsi" w:cs="Segoe UI"/>
          <w:sz w:val="22"/>
          <w:szCs w:val="22"/>
        </w:rPr>
        <w:t>A numbe</w:t>
      </w:r>
      <w:bookmarkStart w:id="0" w:name="_GoBack"/>
      <w:bookmarkEnd w:id="0"/>
      <w:r>
        <w:rPr>
          <w:rFonts w:asciiTheme="minorHAnsi" w:hAnsiTheme="minorHAnsi" w:cs="Segoe UI"/>
          <w:sz w:val="22"/>
          <w:szCs w:val="22"/>
        </w:rPr>
        <w:t xml:space="preserve">r of self-harm incidents are as a result of a patient using a ligature. </w:t>
      </w:r>
      <w:r w:rsidR="0023579D">
        <w:rPr>
          <w:rFonts w:asciiTheme="minorHAnsi" w:hAnsiTheme="minorHAnsi" w:cs="Segoe UI"/>
          <w:sz w:val="22"/>
          <w:szCs w:val="22"/>
        </w:rPr>
        <w:t>It is important to understand the complexity of different types of ligature and we have to respond differently depending on what is used. F</w:t>
      </w:r>
      <w:r>
        <w:rPr>
          <w:rFonts w:asciiTheme="minorHAnsi" w:hAnsiTheme="minorHAnsi" w:cs="Segoe UI"/>
          <w:sz w:val="22"/>
          <w:szCs w:val="22"/>
        </w:rPr>
        <w:t xml:space="preserve">or </w:t>
      </w:r>
      <w:r w:rsidR="0023579D">
        <w:rPr>
          <w:rFonts w:asciiTheme="minorHAnsi" w:hAnsiTheme="minorHAnsi" w:cs="Segoe UI"/>
          <w:sz w:val="22"/>
          <w:szCs w:val="22"/>
        </w:rPr>
        <w:t>example,</w:t>
      </w:r>
      <w:r>
        <w:rPr>
          <w:rFonts w:asciiTheme="minorHAnsi" w:hAnsiTheme="minorHAnsi" w:cs="Segoe UI"/>
          <w:sz w:val="22"/>
          <w:szCs w:val="22"/>
        </w:rPr>
        <w:t xml:space="preserve"> a ligature can be used </w:t>
      </w:r>
      <w:r w:rsidR="0023579D">
        <w:rPr>
          <w:rFonts w:asciiTheme="minorHAnsi" w:hAnsiTheme="minorHAnsi" w:cs="Segoe UI"/>
          <w:sz w:val="22"/>
          <w:szCs w:val="22"/>
        </w:rPr>
        <w:t>from the physical environment</w:t>
      </w:r>
      <w:r>
        <w:rPr>
          <w:rFonts w:asciiTheme="minorHAnsi" w:hAnsiTheme="minorHAnsi" w:cs="Segoe UI"/>
          <w:sz w:val="22"/>
          <w:szCs w:val="22"/>
        </w:rPr>
        <w:t xml:space="preserve"> </w:t>
      </w:r>
      <w:r w:rsidR="0023579D">
        <w:rPr>
          <w:rFonts w:asciiTheme="minorHAnsi" w:hAnsiTheme="minorHAnsi" w:cs="Segoe UI"/>
          <w:sz w:val="22"/>
          <w:szCs w:val="22"/>
        </w:rPr>
        <w:t>(</w:t>
      </w:r>
      <w:r>
        <w:rPr>
          <w:rFonts w:asciiTheme="minorHAnsi" w:hAnsiTheme="minorHAnsi" w:cs="Segoe UI"/>
          <w:sz w:val="22"/>
          <w:szCs w:val="22"/>
        </w:rPr>
        <w:t xml:space="preserve">a curtain rail, a </w:t>
      </w:r>
      <w:r w:rsidR="0023579D">
        <w:rPr>
          <w:rFonts w:asciiTheme="minorHAnsi" w:hAnsiTheme="minorHAnsi" w:cs="Segoe UI"/>
          <w:sz w:val="22"/>
          <w:szCs w:val="22"/>
        </w:rPr>
        <w:t xml:space="preserve">door handle) </w:t>
      </w:r>
      <w:r>
        <w:rPr>
          <w:rFonts w:asciiTheme="minorHAnsi" w:hAnsiTheme="minorHAnsi" w:cs="Segoe UI"/>
          <w:sz w:val="22"/>
          <w:szCs w:val="22"/>
        </w:rPr>
        <w:t xml:space="preserve">or can be </w:t>
      </w:r>
      <w:r w:rsidR="0023579D">
        <w:rPr>
          <w:rFonts w:asciiTheme="minorHAnsi" w:hAnsiTheme="minorHAnsi" w:cs="Segoe UI"/>
          <w:sz w:val="22"/>
          <w:szCs w:val="22"/>
        </w:rPr>
        <w:t xml:space="preserve">a </w:t>
      </w:r>
      <w:r w:rsidR="0023579D">
        <w:rPr>
          <w:rFonts w:asciiTheme="minorHAnsi" w:hAnsiTheme="minorHAnsi" w:cs="Segoe UI"/>
          <w:sz w:val="22"/>
          <w:szCs w:val="22"/>
        </w:rPr>
        <w:lastRenderedPageBreak/>
        <w:t>moveable object (a</w:t>
      </w:r>
      <w:r>
        <w:rPr>
          <w:rFonts w:asciiTheme="minorHAnsi" w:hAnsiTheme="minorHAnsi" w:cs="Segoe UI"/>
          <w:sz w:val="22"/>
          <w:szCs w:val="22"/>
        </w:rPr>
        <w:t xml:space="preserve"> piece of clothing</w:t>
      </w:r>
      <w:r w:rsidR="0023579D">
        <w:rPr>
          <w:rFonts w:asciiTheme="minorHAnsi" w:hAnsiTheme="minorHAnsi" w:cs="Segoe UI"/>
          <w:sz w:val="22"/>
          <w:szCs w:val="22"/>
        </w:rPr>
        <w:t>)</w:t>
      </w:r>
      <w:r>
        <w:rPr>
          <w:rFonts w:asciiTheme="minorHAnsi" w:hAnsiTheme="minorHAnsi" w:cs="Segoe UI"/>
          <w:sz w:val="22"/>
          <w:szCs w:val="22"/>
        </w:rPr>
        <w:t>. The Trust regularly reviews</w:t>
      </w:r>
      <w:r w:rsidR="0023579D">
        <w:rPr>
          <w:rFonts w:asciiTheme="minorHAnsi" w:hAnsiTheme="minorHAnsi" w:cs="Segoe UI"/>
          <w:sz w:val="22"/>
          <w:szCs w:val="22"/>
        </w:rPr>
        <w:t xml:space="preserve"> our environments</w:t>
      </w:r>
      <w:r>
        <w:rPr>
          <w:rFonts w:asciiTheme="minorHAnsi" w:hAnsiTheme="minorHAnsi" w:cs="Segoe UI"/>
          <w:sz w:val="22"/>
          <w:szCs w:val="22"/>
        </w:rPr>
        <w:t xml:space="preserve"> and responds to national alerts to either remove or minimise a ligature within the physical environment. </w:t>
      </w:r>
    </w:p>
    <w:p w:rsidR="008F2EF7" w:rsidRPr="000847CE" w:rsidRDefault="008F2EF7" w:rsidP="00162C79">
      <w:pPr>
        <w:jc w:val="both"/>
        <w:rPr>
          <w:rFonts w:asciiTheme="minorHAnsi" w:hAnsiTheme="minorHAnsi" w:cs="Segoe UI"/>
          <w:sz w:val="22"/>
          <w:szCs w:val="22"/>
        </w:rPr>
      </w:pPr>
    </w:p>
    <w:p w:rsidR="00E846DE" w:rsidRPr="000847CE" w:rsidRDefault="00E846DE" w:rsidP="00162C79">
      <w:pPr>
        <w:jc w:val="both"/>
        <w:rPr>
          <w:rFonts w:asciiTheme="minorHAnsi" w:hAnsiTheme="minorHAnsi" w:cs="Segoe UI"/>
          <w:sz w:val="22"/>
          <w:szCs w:val="22"/>
        </w:rPr>
      </w:pPr>
      <w:r w:rsidRPr="000847CE">
        <w:rPr>
          <w:rFonts w:asciiTheme="minorHAnsi" w:hAnsiTheme="minorHAnsi" w:cs="Segoe UI"/>
          <w:sz w:val="22"/>
          <w:szCs w:val="22"/>
        </w:rPr>
        <w:t xml:space="preserve">On Highfield there was a particular spike in ligature incidents in October with 22 incidents reported in this category (25 in total in the quarter). The ligature incidents involved 7 different patients, and either no harm or minor harm was recorded for all. </w:t>
      </w:r>
      <w:r w:rsidR="00A168CE" w:rsidRPr="000847CE">
        <w:rPr>
          <w:rFonts w:asciiTheme="minorHAnsi" w:hAnsiTheme="minorHAnsi" w:cs="Segoe UI"/>
          <w:sz w:val="22"/>
          <w:szCs w:val="22"/>
        </w:rPr>
        <w:t xml:space="preserve">Twelve incidents on Highfield involved cutting, 9 involved patients striking themselves/surroundings and 1 overdose was reported. The overdose occurred when the patient was on leave, they were taken to A&amp;E but no harm was reported. </w:t>
      </w:r>
    </w:p>
    <w:p w:rsidR="00806C8B" w:rsidRPr="000847CE" w:rsidRDefault="00806C8B" w:rsidP="00162C79">
      <w:pPr>
        <w:jc w:val="both"/>
        <w:rPr>
          <w:rFonts w:asciiTheme="minorHAnsi" w:hAnsiTheme="minorHAnsi" w:cs="Segoe UI"/>
          <w:sz w:val="22"/>
          <w:szCs w:val="22"/>
        </w:rPr>
      </w:pPr>
    </w:p>
    <w:p w:rsidR="00B25ED1" w:rsidRPr="000847CE" w:rsidRDefault="00807629" w:rsidP="00162C79">
      <w:pPr>
        <w:jc w:val="both"/>
        <w:rPr>
          <w:rFonts w:asciiTheme="minorHAnsi" w:hAnsiTheme="minorHAnsi" w:cs="Segoe UI"/>
          <w:sz w:val="22"/>
          <w:szCs w:val="22"/>
        </w:rPr>
      </w:pPr>
      <w:r w:rsidRPr="000847CE">
        <w:rPr>
          <w:rFonts w:asciiTheme="minorHAnsi" w:hAnsiTheme="minorHAnsi" w:cs="Segoe UI"/>
          <w:sz w:val="22"/>
          <w:szCs w:val="22"/>
        </w:rPr>
        <w:t xml:space="preserve">On CAMHS Marlborough house self-harm incidents were reported for 9 patients, with one of these being involved in 9 incidents. On this ward the most common type of </w:t>
      </w:r>
      <w:r w:rsidR="000D451F" w:rsidRPr="000847CE">
        <w:rPr>
          <w:rFonts w:asciiTheme="minorHAnsi" w:hAnsiTheme="minorHAnsi" w:cs="Segoe UI"/>
          <w:sz w:val="22"/>
          <w:szCs w:val="22"/>
        </w:rPr>
        <w:t>self-harm</w:t>
      </w:r>
      <w:r w:rsidRPr="000847CE">
        <w:rPr>
          <w:rFonts w:asciiTheme="minorHAnsi" w:hAnsiTheme="minorHAnsi" w:cs="Segoe UI"/>
          <w:sz w:val="22"/>
          <w:szCs w:val="22"/>
        </w:rPr>
        <w:t xml:space="preserve"> incident was ‘Striking Self </w:t>
      </w:r>
      <w:r w:rsidR="000D451F" w:rsidRPr="000847CE">
        <w:rPr>
          <w:rFonts w:asciiTheme="minorHAnsi" w:hAnsiTheme="minorHAnsi" w:cs="Segoe UI"/>
          <w:sz w:val="22"/>
          <w:szCs w:val="22"/>
        </w:rPr>
        <w:t>or</w:t>
      </w:r>
      <w:r w:rsidRPr="000847CE">
        <w:rPr>
          <w:rFonts w:asciiTheme="minorHAnsi" w:hAnsiTheme="minorHAnsi" w:cs="Segoe UI"/>
          <w:sz w:val="22"/>
          <w:szCs w:val="22"/>
        </w:rPr>
        <w:t xml:space="preserve"> Object/Surroundings’ with 13 incidents. There were also 6 incidents of cutting, 4 ligature incidents, 2 overdoses and 2 incidents in the category of ‘ingestion of a harmful substance/item’. Two incidents on this ward resulted in moderate injury; one was an incident of cutting where stitches were required, and the 2</w:t>
      </w:r>
      <w:r w:rsidRPr="000847CE">
        <w:rPr>
          <w:rFonts w:asciiTheme="minorHAnsi" w:hAnsiTheme="minorHAnsi" w:cs="Segoe UI"/>
          <w:sz w:val="22"/>
          <w:szCs w:val="22"/>
          <w:vertAlign w:val="superscript"/>
        </w:rPr>
        <w:t>nd</w:t>
      </w:r>
      <w:r w:rsidRPr="000847CE">
        <w:rPr>
          <w:rFonts w:asciiTheme="minorHAnsi" w:hAnsiTheme="minorHAnsi" w:cs="Segoe UI"/>
          <w:sz w:val="22"/>
          <w:szCs w:val="22"/>
        </w:rPr>
        <w:t xml:space="preserve"> was the result of an overdose while the patient was on leave, they began to feel ill when they returned to the ward and were transferred to the Great Western Hospital. </w:t>
      </w:r>
    </w:p>
    <w:p w:rsidR="00807629" w:rsidRPr="000847CE" w:rsidRDefault="00807629" w:rsidP="00162C79">
      <w:pPr>
        <w:jc w:val="both"/>
        <w:rPr>
          <w:rFonts w:asciiTheme="minorHAnsi" w:hAnsiTheme="minorHAnsi" w:cs="Segoe UI"/>
          <w:sz w:val="22"/>
          <w:szCs w:val="22"/>
        </w:rPr>
      </w:pPr>
    </w:p>
    <w:p w:rsidR="00B41243" w:rsidRPr="000847CE" w:rsidRDefault="00D83A5A" w:rsidP="00162C79">
      <w:pPr>
        <w:jc w:val="both"/>
        <w:rPr>
          <w:rFonts w:asciiTheme="minorHAnsi" w:hAnsiTheme="minorHAnsi" w:cs="Segoe UI"/>
          <w:sz w:val="22"/>
          <w:szCs w:val="22"/>
        </w:rPr>
      </w:pPr>
      <w:r w:rsidRPr="000847CE">
        <w:rPr>
          <w:rFonts w:asciiTheme="minorHAnsi" w:hAnsiTheme="minorHAnsi" w:cs="Segoe UI"/>
          <w:sz w:val="22"/>
          <w:szCs w:val="22"/>
        </w:rPr>
        <w:t>A</w:t>
      </w:r>
      <w:r w:rsidR="0053394B" w:rsidRPr="000847CE">
        <w:rPr>
          <w:rFonts w:asciiTheme="minorHAnsi" w:hAnsiTheme="minorHAnsi" w:cs="Segoe UI"/>
          <w:sz w:val="22"/>
          <w:szCs w:val="22"/>
        </w:rPr>
        <w:t xml:space="preserve"> spike in incidents reported on adult mental health wards</w:t>
      </w:r>
      <w:r w:rsidRPr="000847CE">
        <w:rPr>
          <w:rFonts w:asciiTheme="minorHAnsi" w:hAnsiTheme="minorHAnsi" w:cs="Segoe UI"/>
          <w:sz w:val="22"/>
          <w:szCs w:val="22"/>
        </w:rPr>
        <w:t xml:space="preserve"> was seen</w:t>
      </w:r>
      <w:r w:rsidR="0053394B" w:rsidRPr="000847CE">
        <w:rPr>
          <w:rFonts w:asciiTheme="minorHAnsi" w:hAnsiTheme="minorHAnsi" w:cs="Segoe UI"/>
          <w:sz w:val="22"/>
          <w:szCs w:val="22"/>
        </w:rPr>
        <w:t xml:space="preserve"> in Q3, with 73 incidents in October and 82 in November (mean average since April 2015 = 32 incidents per month).</w:t>
      </w:r>
      <w:r w:rsidR="00B25ED1" w:rsidRPr="000847CE">
        <w:rPr>
          <w:rFonts w:asciiTheme="minorHAnsi" w:hAnsiTheme="minorHAnsi" w:cs="Segoe UI"/>
          <w:sz w:val="22"/>
          <w:szCs w:val="22"/>
        </w:rPr>
        <w:t xml:space="preserve"> This was due to an increase in </w:t>
      </w:r>
      <w:r w:rsidR="00806C8B" w:rsidRPr="000847CE">
        <w:rPr>
          <w:rFonts w:asciiTheme="minorHAnsi" w:hAnsiTheme="minorHAnsi" w:cs="Segoe UI"/>
          <w:sz w:val="22"/>
          <w:szCs w:val="22"/>
        </w:rPr>
        <w:t>i</w:t>
      </w:r>
      <w:r w:rsidR="00055E82">
        <w:rPr>
          <w:rFonts w:asciiTheme="minorHAnsi" w:hAnsiTheme="minorHAnsi" w:cs="Segoe UI"/>
          <w:sz w:val="22"/>
          <w:szCs w:val="22"/>
        </w:rPr>
        <w:t>ncidents on Ruby ward (figure 13</w:t>
      </w:r>
      <w:r w:rsidR="00B25ED1" w:rsidRPr="000847CE">
        <w:rPr>
          <w:rFonts w:asciiTheme="minorHAnsi" w:hAnsiTheme="minorHAnsi" w:cs="Segoe UI"/>
          <w:sz w:val="22"/>
          <w:szCs w:val="22"/>
        </w:rPr>
        <w:t>) where 129 incidents were reported in Q3, accounting for 68% of all incidents in the service.</w:t>
      </w:r>
      <w:r w:rsidR="00BF62B7" w:rsidRPr="000847CE">
        <w:rPr>
          <w:rFonts w:asciiTheme="minorHAnsi" w:hAnsiTheme="minorHAnsi" w:cs="Segoe UI"/>
          <w:sz w:val="22"/>
          <w:szCs w:val="22"/>
        </w:rPr>
        <w:t xml:space="preserve"> Overall 9 patients were involved in the incidents on Ruby, 7 of whom were involved in multiple incidents, and as discussed previously 3 patients were involved in 82% of the incidents (n=103). </w:t>
      </w:r>
      <w:r w:rsidR="00B41243" w:rsidRPr="000847CE">
        <w:rPr>
          <w:rFonts w:asciiTheme="minorHAnsi" w:hAnsiTheme="minorHAnsi" w:cs="Segoe UI"/>
          <w:sz w:val="22"/>
          <w:szCs w:val="22"/>
        </w:rPr>
        <w:t>Of the ruby ward incidents 86% (n=111) were recorded as ligature incidents, all but 1 of these resulted in no or minor injury. One ligature incident resulted in moderate injury but this was to a member of staff due to a wound caused by the ligature cutters. Three further incidents resulted in moderate injury to patients, one due to a patient punching themselves, one due to a wound being re-opened and the 3</w:t>
      </w:r>
      <w:r w:rsidR="00B41243" w:rsidRPr="000847CE">
        <w:rPr>
          <w:rFonts w:asciiTheme="minorHAnsi" w:hAnsiTheme="minorHAnsi" w:cs="Segoe UI"/>
          <w:sz w:val="22"/>
          <w:szCs w:val="22"/>
          <w:vertAlign w:val="superscript"/>
        </w:rPr>
        <w:t>rd</w:t>
      </w:r>
      <w:r w:rsidR="00B41243" w:rsidRPr="000847CE">
        <w:rPr>
          <w:rFonts w:asciiTheme="minorHAnsi" w:hAnsiTheme="minorHAnsi" w:cs="Segoe UI"/>
          <w:sz w:val="22"/>
          <w:szCs w:val="22"/>
        </w:rPr>
        <w:t xml:space="preserve"> due to a patient ingesting buttons.</w:t>
      </w:r>
    </w:p>
    <w:p w:rsidR="00B41243" w:rsidRPr="000847CE" w:rsidRDefault="00B41243" w:rsidP="00162C79">
      <w:pPr>
        <w:jc w:val="both"/>
        <w:rPr>
          <w:rFonts w:asciiTheme="minorHAnsi" w:hAnsiTheme="minorHAnsi" w:cs="Segoe UI"/>
          <w:sz w:val="22"/>
          <w:szCs w:val="22"/>
        </w:rPr>
      </w:pPr>
    </w:p>
    <w:p w:rsidR="00B25ED1" w:rsidRPr="000847CE" w:rsidRDefault="00282DC5" w:rsidP="00162C79">
      <w:pPr>
        <w:jc w:val="both"/>
        <w:rPr>
          <w:rFonts w:asciiTheme="minorHAnsi" w:hAnsiTheme="minorHAnsi" w:cs="Segoe UI"/>
          <w:sz w:val="22"/>
          <w:szCs w:val="22"/>
        </w:rPr>
      </w:pPr>
      <w:r w:rsidRPr="000847CE">
        <w:rPr>
          <w:rFonts w:asciiTheme="minorHAnsi" w:hAnsiTheme="minorHAnsi" w:cs="Segoe UI"/>
          <w:sz w:val="22"/>
          <w:szCs w:val="22"/>
        </w:rPr>
        <w:t>On other adult wards one patient was involved in 13 incidents on Ashurst and another was involved in 12 incidents (one on Wintle, one on Ashurst).</w:t>
      </w:r>
      <w:r w:rsidR="00F13D92" w:rsidRPr="000847CE">
        <w:rPr>
          <w:rFonts w:asciiTheme="minorHAnsi" w:hAnsiTheme="minorHAnsi" w:cs="Segoe UI"/>
          <w:sz w:val="22"/>
          <w:szCs w:val="22"/>
        </w:rPr>
        <w:t xml:space="preserve"> One incident on Wintle resulted in major injury due to severe cutting (of the toes). The patient was taken to A&amp;E. </w:t>
      </w:r>
    </w:p>
    <w:p w:rsidR="00B25ED1" w:rsidRPr="000847CE" w:rsidRDefault="00B25ED1" w:rsidP="00162C79">
      <w:pPr>
        <w:jc w:val="both"/>
        <w:rPr>
          <w:rFonts w:asciiTheme="minorHAnsi" w:hAnsiTheme="minorHAnsi" w:cs="Segoe UI"/>
          <w:sz w:val="22"/>
          <w:szCs w:val="22"/>
        </w:rPr>
      </w:pPr>
    </w:p>
    <w:p w:rsidR="0053394B" w:rsidRPr="000847CE" w:rsidRDefault="0053394B" w:rsidP="00162C79">
      <w:pPr>
        <w:jc w:val="both"/>
        <w:rPr>
          <w:rFonts w:asciiTheme="minorHAnsi" w:hAnsiTheme="minorHAnsi" w:cs="Segoe UI"/>
          <w:sz w:val="22"/>
          <w:szCs w:val="22"/>
        </w:rPr>
      </w:pPr>
      <w:r w:rsidRPr="000847CE">
        <w:rPr>
          <w:rFonts w:asciiTheme="minorHAnsi" w:hAnsiTheme="minorHAnsi" w:cs="Segoe UI"/>
          <w:sz w:val="22"/>
          <w:szCs w:val="22"/>
        </w:rPr>
        <w:t>Numbers</w:t>
      </w:r>
      <w:r w:rsidR="00F13D92" w:rsidRPr="000847CE">
        <w:rPr>
          <w:rFonts w:asciiTheme="minorHAnsi" w:hAnsiTheme="minorHAnsi" w:cs="Segoe UI"/>
          <w:sz w:val="22"/>
          <w:szCs w:val="22"/>
        </w:rPr>
        <w:t xml:space="preserve"> of self-harm incidents</w:t>
      </w:r>
      <w:r w:rsidRPr="000847CE">
        <w:rPr>
          <w:rFonts w:asciiTheme="minorHAnsi" w:hAnsiTheme="minorHAnsi" w:cs="Segoe UI"/>
          <w:sz w:val="22"/>
          <w:szCs w:val="22"/>
        </w:rPr>
        <w:t xml:space="preserve"> also increased on forensic wards in December with 33 incidents reported (average in previous year = 15/month). </w:t>
      </w:r>
      <w:r w:rsidR="00B25ED1" w:rsidRPr="000847CE">
        <w:rPr>
          <w:rFonts w:asciiTheme="minorHAnsi" w:hAnsiTheme="minorHAnsi" w:cs="Segoe UI"/>
          <w:sz w:val="22"/>
          <w:szCs w:val="22"/>
        </w:rPr>
        <w:t xml:space="preserve">There were 55 forensic incidents reported in total in the quarter and of these 60% (n=33) occurred on Kestrel ward. </w:t>
      </w:r>
      <w:r w:rsidR="00414523" w:rsidRPr="000847CE">
        <w:rPr>
          <w:rFonts w:asciiTheme="minorHAnsi" w:hAnsiTheme="minorHAnsi" w:cs="Segoe UI"/>
          <w:sz w:val="22"/>
          <w:szCs w:val="22"/>
        </w:rPr>
        <w:t>On Kestrel one patient was involved in 17 incidents and a 2</w:t>
      </w:r>
      <w:r w:rsidR="00414523" w:rsidRPr="000847CE">
        <w:rPr>
          <w:rFonts w:asciiTheme="minorHAnsi" w:hAnsiTheme="minorHAnsi" w:cs="Segoe UI"/>
          <w:sz w:val="22"/>
          <w:szCs w:val="22"/>
          <w:vertAlign w:val="superscript"/>
        </w:rPr>
        <w:t>nd</w:t>
      </w:r>
      <w:r w:rsidR="00414523" w:rsidRPr="000847CE">
        <w:rPr>
          <w:rFonts w:asciiTheme="minorHAnsi" w:hAnsiTheme="minorHAnsi" w:cs="Segoe UI"/>
          <w:sz w:val="22"/>
          <w:szCs w:val="22"/>
        </w:rPr>
        <w:t xml:space="preserve"> patient in 14 incidents. </w:t>
      </w:r>
      <w:r w:rsidR="00282DC5" w:rsidRPr="000847CE">
        <w:rPr>
          <w:rFonts w:asciiTheme="minorHAnsi" w:hAnsiTheme="minorHAnsi" w:cs="Segoe UI"/>
          <w:sz w:val="22"/>
          <w:szCs w:val="22"/>
        </w:rPr>
        <w:t>A further 10 incidents occurred on Kingfisher, all involving the same patient, and 6 on Watling (3 patients).</w:t>
      </w:r>
      <w:r w:rsidR="00967C0A" w:rsidRPr="000847CE">
        <w:rPr>
          <w:rFonts w:asciiTheme="minorHAnsi" w:hAnsiTheme="minorHAnsi" w:cs="Segoe UI"/>
          <w:sz w:val="22"/>
          <w:szCs w:val="22"/>
        </w:rPr>
        <w:t xml:space="preserve"> Of the 55 forensic incidents, 19 were recorded as ligature incidents and 15 as cutting. Moderate injury was reported in 3 incidents, 1 of cutting and 2 of a patient striking themselves/surroundings (one on Kestrel, one on Kingfisher and one on Watling). </w:t>
      </w:r>
    </w:p>
    <w:p w:rsidR="00F4629A" w:rsidRPr="000847CE" w:rsidRDefault="00F4629A" w:rsidP="00162C79">
      <w:pPr>
        <w:jc w:val="both"/>
        <w:rPr>
          <w:rFonts w:asciiTheme="minorHAnsi" w:hAnsiTheme="minorHAnsi" w:cs="Segoe UI"/>
          <w:noProof/>
          <w:sz w:val="22"/>
          <w:szCs w:val="22"/>
        </w:rPr>
      </w:pPr>
    </w:p>
    <w:p w:rsidR="0053394B" w:rsidRPr="000847CE" w:rsidRDefault="0053394B" w:rsidP="00162C79">
      <w:pPr>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7436CE2E" wp14:editId="7590BCC9">
            <wp:extent cx="5731510" cy="288487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884878"/>
                    </a:xfrm>
                    <a:prstGeom prst="rect">
                      <a:avLst/>
                    </a:prstGeom>
                    <a:noFill/>
                  </pic:spPr>
                </pic:pic>
              </a:graphicData>
            </a:graphic>
          </wp:inline>
        </w:drawing>
      </w:r>
    </w:p>
    <w:p w:rsidR="0053394B" w:rsidRPr="000847CE" w:rsidRDefault="00C153CC" w:rsidP="0053394B">
      <w:pPr>
        <w:jc w:val="both"/>
        <w:rPr>
          <w:rFonts w:asciiTheme="minorHAnsi" w:hAnsiTheme="minorHAnsi" w:cs="Segoe UI"/>
          <w:sz w:val="22"/>
          <w:szCs w:val="22"/>
        </w:rPr>
      </w:pPr>
      <w:r>
        <w:rPr>
          <w:rFonts w:asciiTheme="minorHAnsi" w:hAnsiTheme="minorHAnsi" w:cs="Segoe UI"/>
          <w:i/>
          <w:sz w:val="22"/>
          <w:szCs w:val="22"/>
        </w:rPr>
        <w:t>Figure 12</w:t>
      </w:r>
      <w:r w:rsidR="0053394B" w:rsidRPr="000847CE">
        <w:rPr>
          <w:rFonts w:asciiTheme="minorHAnsi" w:hAnsiTheme="minorHAnsi" w:cs="Segoe UI"/>
          <w:i/>
          <w:sz w:val="22"/>
          <w:szCs w:val="22"/>
        </w:rPr>
        <w:t>. Incidents of Self Harm reported on Ulysses in 3 main service lines in which Self Harm reported, April 2015 – December 2017</w:t>
      </w:r>
    </w:p>
    <w:p w:rsidR="00F42C77" w:rsidRPr="000847CE" w:rsidRDefault="00F42C77" w:rsidP="00162C79">
      <w:pPr>
        <w:jc w:val="both"/>
        <w:rPr>
          <w:rFonts w:asciiTheme="minorHAnsi" w:hAnsiTheme="minorHAnsi" w:cs="Segoe UI"/>
          <w:sz w:val="22"/>
          <w:szCs w:val="22"/>
        </w:rPr>
      </w:pPr>
    </w:p>
    <w:p w:rsidR="001651BF" w:rsidRPr="000847CE" w:rsidRDefault="001651BF" w:rsidP="001651BF">
      <w:pPr>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4CA75172" wp14:editId="49EC67F1">
            <wp:extent cx="5875655" cy="2902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171" cy="2917523"/>
                    </a:xfrm>
                    <a:prstGeom prst="rect">
                      <a:avLst/>
                    </a:prstGeom>
                    <a:noFill/>
                  </pic:spPr>
                </pic:pic>
              </a:graphicData>
            </a:graphic>
          </wp:inline>
        </w:drawing>
      </w:r>
    </w:p>
    <w:p w:rsidR="001651BF" w:rsidRPr="000847CE" w:rsidRDefault="00055E82" w:rsidP="001651BF">
      <w:pPr>
        <w:jc w:val="both"/>
        <w:rPr>
          <w:rFonts w:asciiTheme="minorHAnsi" w:hAnsiTheme="minorHAnsi" w:cs="Segoe UI"/>
          <w:sz w:val="22"/>
          <w:szCs w:val="22"/>
        </w:rPr>
      </w:pPr>
      <w:r>
        <w:rPr>
          <w:rFonts w:asciiTheme="minorHAnsi" w:hAnsiTheme="minorHAnsi" w:cs="Segoe UI"/>
          <w:i/>
          <w:sz w:val="22"/>
          <w:szCs w:val="22"/>
        </w:rPr>
        <w:t>Figure 13</w:t>
      </w:r>
      <w:r w:rsidR="001651BF" w:rsidRPr="000847CE">
        <w:rPr>
          <w:rFonts w:asciiTheme="minorHAnsi" w:hAnsiTheme="minorHAnsi" w:cs="Segoe UI"/>
          <w:i/>
          <w:sz w:val="22"/>
          <w:szCs w:val="22"/>
        </w:rPr>
        <w:t>. Incidents of Self Harm reported on Ulysses on Ruby ward, April 2015 – December 2017</w:t>
      </w:r>
    </w:p>
    <w:p w:rsidR="00162C79" w:rsidRPr="000847CE" w:rsidRDefault="00162C79" w:rsidP="00162C79">
      <w:pPr>
        <w:jc w:val="both"/>
        <w:rPr>
          <w:rFonts w:asciiTheme="minorHAnsi" w:hAnsiTheme="minorHAnsi" w:cs="Segoe UI"/>
          <w:sz w:val="22"/>
          <w:szCs w:val="22"/>
        </w:rPr>
      </w:pPr>
    </w:p>
    <w:p w:rsidR="00162C79" w:rsidRPr="000847CE" w:rsidRDefault="00162C79" w:rsidP="00162C79">
      <w:pPr>
        <w:jc w:val="both"/>
        <w:rPr>
          <w:rFonts w:asciiTheme="minorHAnsi" w:hAnsiTheme="minorHAnsi" w:cs="Segoe UI"/>
          <w:sz w:val="22"/>
          <w:szCs w:val="22"/>
        </w:rPr>
      </w:pPr>
      <w:r w:rsidRPr="000847CE">
        <w:rPr>
          <w:rFonts w:asciiTheme="minorHAnsi" w:hAnsiTheme="minorHAnsi" w:cs="Segoe UI"/>
          <w:sz w:val="22"/>
          <w:szCs w:val="22"/>
        </w:rPr>
        <w:t>In</w:t>
      </w:r>
      <w:r w:rsidR="00CB2A75" w:rsidRPr="000847CE">
        <w:rPr>
          <w:rFonts w:asciiTheme="minorHAnsi" w:hAnsiTheme="minorHAnsi" w:cs="Segoe UI"/>
          <w:sz w:val="22"/>
          <w:szCs w:val="22"/>
        </w:rPr>
        <w:t xml:space="preserve"> the Older People Directora</w:t>
      </w:r>
      <w:r w:rsidR="00967C0A" w:rsidRPr="000847CE">
        <w:rPr>
          <w:rFonts w:asciiTheme="minorHAnsi" w:hAnsiTheme="minorHAnsi" w:cs="Segoe UI"/>
          <w:sz w:val="22"/>
          <w:szCs w:val="22"/>
        </w:rPr>
        <w:t>te 10</w:t>
      </w:r>
      <w:r w:rsidR="00294865" w:rsidRPr="000847CE">
        <w:rPr>
          <w:rFonts w:asciiTheme="minorHAnsi" w:hAnsiTheme="minorHAnsi" w:cs="Segoe UI"/>
          <w:sz w:val="22"/>
          <w:szCs w:val="22"/>
        </w:rPr>
        <w:t xml:space="preserve"> incidents of </w:t>
      </w:r>
      <w:r w:rsidR="00911DFC" w:rsidRPr="000847CE">
        <w:rPr>
          <w:rFonts w:asciiTheme="minorHAnsi" w:hAnsiTheme="minorHAnsi" w:cs="Segoe UI"/>
          <w:sz w:val="22"/>
          <w:szCs w:val="22"/>
        </w:rPr>
        <w:t>self-harm</w:t>
      </w:r>
      <w:r w:rsidRPr="000847CE">
        <w:rPr>
          <w:rFonts w:asciiTheme="minorHAnsi" w:hAnsiTheme="minorHAnsi" w:cs="Segoe UI"/>
          <w:sz w:val="22"/>
          <w:szCs w:val="22"/>
        </w:rPr>
        <w:t xml:space="preserve"> were reported in total</w:t>
      </w:r>
      <w:r w:rsidR="00967C0A" w:rsidRPr="000847CE">
        <w:rPr>
          <w:rFonts w:asciiTheme="minorHAnsi" w:hAnsiTheme="minorHAnsi" w:cs="Segoe UI"/>
          <w:sz w:val="22"/>
          <w:szCs w:val="22"/>
        </w:rPr>
        <w:t xml:space="preserve"> in Q3, across 10 different departments. Of these 4 were overdoses, one of which resulted in moderate injury. This incident occurred in the North CMHT. </w:t>
      </w:r>
    </w:p>
    <w:p w:rsidR="00954DB1" w:rsidRPr="000847CE" w:rsidRDefault="00954DB1" w:rsidP="00162C79">
      <w:pPr>
        <w:jc w:val="both"/>
        <w:rPr>
          <w:rFonts w:asciiTheme="minorHAnsi" w:hAnsiTheme="minorHAnsi" w:cs="Segoe UI"/>
          <w:sz w:val="22"/>
          <w:szCs w:val="22"/>
        </w:rPr>
      </w:pPr>
    </w:p>
    <w:p w:rsidR="00954DB1" w:rsidRPr="000847CE" w:rsidRDefault="00954DB1" w:rsidP="00162C79">
      <w:pPr>
        <w:jc w:val="both"/>
        <w:rPr>
          <w:rFonts w:asciiTheme="minorHAnsi" w:hAnsiTheme="minorHAnsi" w:cs="Segoe UI"/>
          <w:sz w:val="22"/>
          <w:szCs w:val="22"/>
        </w:rPr>
      </w:pPr>
      <w:r w:rsidRPr="000847CE">
        <w:rPr>
          <w:rFonts w:asciiTheme="minorHAnsi" w:hAnsiTheme="minorHAnsi" w:cs="Segoe UI"/>
          <w:sz w:val="22"/>
          <w:szCs w:val="22"/>
        </w:rPr>
        <w:t>In total 29 incidents were reported by AMHTs in Q3, and 16 of these were overdoses. Four AMHT incidents resulted in major injury, 2 of these</w:t>
      </w:r>
      <w:r w:rsidR="00055E82">
        <w:rPr>
          <w:rFonts w:asciiTheme="minorHAnsi" w:hAnsiTheme="minorHAnsi" w:cs="Segoe UI"/>
          <w:sz w:val="22"/>
          <w:szCs w:val="22"/>
        </w:rPr>
        <w:t xml:space="preserve"> (reported by AMHT Oxon City &amp;</w:t>
      </w:r>
      <w:r w:rsidRPr="000847CE">
        <w:rPr>
          <w:rFonts w:asciiTheme="minorHAnsi" w:hAnsiTheme="minorHAnsi" w:cs="Segoe UI"/>
          <w:sz w:val="22"/>
          <w:szCs w:val="22"/>
        </w:rPr>
        <w:t xml:space="preserve"> NE) related to the same patient who had a major injury on Wintle ward. This patient has been involved in 25 incidents in the past year. An overdose AMHT Oxon City &amp; NE resulted in major injury and a suicide attempt by jumping was reported by AMHT Bucks Aylesbury Team.</w:t>
      </w:r>
    </w:p>
    <w:p w:rsidR="007C695B" w:rsidRPr="000847CE" w:rsidRDefault="007C695B" w:rsidP="00162C79">
      <w:pPr>
        <w:jc w:val="both"/>
        <w:rPr>
          <w:rFonts w:asciiTheme="minorHAnsi" w:hAnsiTheme="minorHAnsi" w:cs="Segoe UI"/>
          <w:sz w:val="22"/>
          <w:szCs w:val="22"/>
        </w:rPr>
      </w:pPr>
    </w:p>
    <w:p w:rsidR="00D25923" w:rsidRPr="000847CE" w:rsidRDefault="00806C8B" w:rsidP="001B077A">
      <w:pPr>
        <w:jc w:val="both"/>
        <w:rPr>
          <w:rFonts w:asciiTheme="minorHAnsi" w:hAnsiTheme="minorHAnsi" w:cs="Segoe UI"/>
          <w:sz w:val="22"/>
          <w:szCs w:val="22"/>
        </w:rPr>
      </w:pPr>
      <w:r w:rsidRPr="000847CE">
        <w:rPr>
          <w:rFonts w:asciiTheme="minorHAnsi" w:hAnsiTheme="minorHAnsi" w:cs="Segoe UI"/>
          <w:sz w:val="22"/>
          <w:szCs w:val="22"/>
        </w:rPr>
        <w:t>One incident of self-</w:t>
      </w:r>
      <w:r w:rsidR="00954DB1" w:rsidRPr="000847CE">
        <w:rPr>
          <w:rFonts w:asciiTheme="minorHAnsi" w:hAnsiTheme="minorHAnsi" w:cs="Segoe UI"/>
          <w:sz w:val="22"/>
          <w:szCs w:val="22"/>
        </w:rPr>
        <w:t>harm is being investigated as a serious incident, this was in CAMHS Bucks</w:t>
      </w:r>
      <w:r w:rsidR="00123758" w:rsidRPr="000847CE">
        <w:rPr>
          <w:rFonts w:asciiTheme="minorHAnsi" w:hAnsiTheme="minorHAnsi" w:cs="Segoe UI"/>
          <w:sz w:val="22"/>
          <w:szCs w:val="22"/>
        </w:rPr>
        <w:t>, the p</w:t>
      </w:r>
      <w:r w:rsidR="00C502A1">
        <w:rPr>
          <w:rFonts w:asciiTheme="minorHAnsi" w:hAnsiTheme="minorHAnsi" w:cs="Segoe UI"/>
          <w:sz w:val="22"/>
          <w:szCs w:val="22"/>
        </w:rPr>
        <w:t>atient tried to hang themselves.</w:t>
      </w:r>
    </w:p>
    <w:p w:rsidR="00D25923" w:rsidRPr="000847CE" w:rsidRDefault="00D25923" w:rsidP="001B077A">
      <w:pPr>
        <w:jc w:val="both"/>
        <w:rPr>
          <w:rFonts w:asciiTheme="minorHAnsi" w:hAnsiTheme="minorHAnsi" w:cs="Segoe UI"/>
          <w:sz w:val="22"/>
          <w:szCs w:val="22"/>
        </w:rPr>
      </w:pPr>
    </w:p>
    <w:p w:rsidR="001B077A" w:rsidRPr="000847CE" w:rsidRDefault="00970400" w:rsidP="001B077A">
      <w:pPr>
        <w:jc w:val="both"/>
        <w:rPr>
          <w:rFonts w:asciiTheme="minorHAnsi" w:hAnsiTheme="minorHAnsi" w:cs="Segoe UI"/>
          <w:sz w:val="22"/>
          <w:szCs w:val="22"/>
        </w:rPr>
      </w:pPr>
      <w:r w:rsidRPr="000847CE">
        <w:rPr>
          <w:rFonts w:asciiTheme="minorHAnsi" w:hAnsiTheme="minorHAnsi" w:cs="Segoe UI"/>
          <w:sz w:val="22"/>
          <w:szCs w:val="22"/>
        </w:rPr>
        <w:t>In Q2 the</w:t>
      </w:r>
      <w:r w:rsidR="00441B47" w:rsidRPr="000847CE">
        <w:rPr>
          <w:rFonts w:asciiTheme="minorHAnsi" w:hAnsiTheme="minorHAnsi" w:cs="Segoe UI"/>
          <w:sz w:val="22"/>
          <w:szCs w:val="22"/>
        </w:rPr>
        <w:t xml:space="preserve"> category ‘other’ made up 31% of all incid</w:t>
      </w:r>
      <w:r w:rsidRPr="000847CE">
        <w:rPr>
          <w:rFonts w:asciiTheme="minorHAnsi" w:hAnsiTheme="minorHAnsi" w:cs="Segoe UI"/>
          <w:sz w:val="22"/>
          <w:szCs w:val="22"/>
        </w:rPr>
        <w:t>ents of Self Harm reported</w:t>
      </w:r>
      <w:r w:rsidR="00441B47" w:rsidRPr="000847CE">
        <w:rPr>
          <w:rFonts w:asciiTheme="minorHAnsi" w:hAnsiTheme="minorHAnsi" w:cs="Segoe UI"/>
          <w:sz w:val="22"/>
          <w:szCs w:val="22"/>
        </w:rPr>
        <w:t xml:space="preserve">. </w:t>
      </w:r>
      <w:r w:rsidR="001B077A" w:rsidRPr="000847CE">
        <w:rPr>
          <w:rFonts w:asciiTheme="minorHAnsi" w:hAnsiTheme="minorHAnsi" w:cs="Segoe UI"/>
          <w:sz w:val="22"/>
          <w:szCs w:val="22"/>
        </w:rPr>
        <w:t>On October 1</w:t>
      </w:r>
      <w:r w:rsidR="001B077A" w:rsidRPr="000847CE">
        <w:rPr>
          <w:rFonts w:asciiTheme="minorHAnsi" w:hAnsiTheme="minorHAnsi" w:cs="Segoe UI"/>
          <w:sz w:val="22"/>
          <w:szCs w:val="22"/>
          <w:vertAlign w:val="superscript"/>
        </w:rPr>
        <w:t>st</w:t>
      </w:r>
      <w:r w:rsidR="001B077A" w:rsidRPr="000847CE">
        <w:rPr>
          <w:rFonts w:asciiTheme="minorHAnsi" w:hAnsiTheme="minorHAnsi" w:cs="Segoe UI"/>
          <w:sz w:val="22"/>
          <w:szCs w:val="22"/>
        </w:rPr>
        <w:t xml:space="preserve"> </w:t>
      </w:r>
      <w:r w:rsidR="00441B47" w:rsidRPr="000847CE">
        <w:rPr>
          <w:rFonts w:asciiTheme="minorHAnsi" w:hAnsiTheme="minorHAnsi" w:cs="Segoe UI"/>
          <w:sz w:val="22"/>
          <w:szCs w:val="22"/>
        </w:rPr>
        <w:t xml:space="preserve">2017 </w:t>
      </w:r>
      <w:r w:rsidR="001A1D7D" w:rsidRPr="000847CE">
        <w:rPr>
          <w:rFonts w:asciiTheme="minorHAnsi" w:hAnsiTheme="minorHAnsi" w:cs="Segoe UI"/>
          <w:sz w:val="22"/>
          <w:szCs w:val="22"/>
        </w:rPr>
        <w:t xml:space="preserve">3 </w:t>
      </w:r>
      <w:r w:rsidR="001B077A" w:rsidRPr="000847CE">
        <w:rPr>
          <w:rFonts w:asciiTheme="minorHAnsi" w:hAnsiTheme="minorHAnsi" w:cs="Segoe UI"/>
          <w:sz w:val="22"/>
          <w:szCs w:val="22"/>
        </w:rPr>
        <w:t xml:space="preserve">additional </w:t>
      </w:r>
      <w:r w:rsidR="00441B47" w:rsidRPr="000847CE">
        <w:rPr>
          <w:rFonts w:asciiTheme="minorHAnsi" w:hAnsiTheme="minorHAnsi" w:cs="Segoe UI"/>
          <w:sz w:val="22"/>
          <w:szCs w:val="22"/>
        </w:rPr>
        <w:t>sub-</w:t>
      </w:r>
      <w:r w:rsidR="001B077A" w:rsidRPr="000847CE">
        <w:rPr>
          <w:rFonts w:asciiTheme="minorHAnsi" w:hAnsiTheme="minorHAnsi" w:cs="Segoe UI"/>
          <w:sz w:val="22"/>
          <w:szCs w:val="22"/>
        </w:rPr>
        <w:t xml:space="preserve">categories were added to the Self Harm cause group to help to better identify </w:t>
      </w:r>
      <w:r w:rsidR="00911DFC" w:rsidRPr="000847CE">
        <w:rPr>
          <w:rFonts w:asciiTheme="minorHAnsi" w:hAnsiTheme="minorHAnsi" w:cs="Segoe UI"/>
          <w:sz w:val="22"/>
          <w:szCs w:val="22"/>
        </w:rPr>
        <w:t>self-harm</w:t>
      </w:r>
      <w:r w:rsidR="001A1D7D" w:rsidRPr="000847CE">
        <w:rPr>
          <w:rFonts w:asciiTheme="minorHAnsi" w:hAnsiTheme="minorHAnsi" w:cs="Segoe UI"/>
          <w:sz w:val="22"/>
          <w:szCs w:val="22"/>
        </w:rPr>
        <w:t xml:space="preserve"> incidents going forward. T</w:t>
      </w:r>
      <w:r w:rsidR="005549CA" w:rsidRPr="000847CE">
        <w:rPr>
          <w:rFonts w:asciiTheme="minorHAnsi" w:hAnsiTheme="minorHAnsi" w:cs="Segoe UI"/>
          <w:sz w:val="22"/>
          <w:szCs w:val="22"/>
        </w:rPr>
        <w:t>here does seem to have been a decrease in use of the ‘other’ categ</w:t>
      </w:r>
      <w:r w:rsidR="001A1D7D" w:rsidRPr="000847CE">
        <w:rPr>
          <w:rFonts w:asciiTheme="minorHAnsi" w:hAnsiTheme="minorHAnsi" w:cs="Segoe UI"/>
          <w:sz w:val="22"/>
          <w:szCs w:val="22"/>
        </w:rPr>
        <w:t>ory in November and December and 72 incidents have been entered in the new categories (striking self or object/surroundings, ingestion of harmful items/su</w:t>
      </w:r>
      <w:r w:rsidR="00900EA0" w:rsidRPr="000847CE">
        <w:rPr>
          <w:rFonts w:asciiTheme="minorHAnsi" w:hAnsiTheme="minorHAnsi" w:cs="Segoe UI"/>
          <w:sz w:val="22"/>
          <w:szCs w:val="22"/>
        </w:rPr>
        <w:t>b</w:t>
      </w:r>
      <w:r w:rsidR="00981DC7" w:rsidRPr="000847CE">
        <w:rPr>
          <w:rFonts w:asciiTheme="minorHAnsi" w:hAnsiTheme="minorHAnsi" w:cs="Segoe UI"/>
          <w:sz w:val="22"/>
          <w:szCs w:val="22"/>
        </w:rPr>
        <w:t>stances, and re-opening wounds.</w:t>
      </w:r>
    </w:p>
    <w:p w:rsidR="002B0200" w:rsidRPr="000847CE" w:rsidRDefault="002B0200" w:rsidP="00225DE5">
      <w:pPr>
        <w:rPr>
          <w:rFonts w:asciiTheme="minorHAnsi" w:hAnsiTheme="minorHAnsi" w:cs="Segoe UI"/>
          <w:sz w:val="22"/>
          <w:szCs w:val="22"/>
        </w:rPr>
      </w:pPr>
    </w:p>
    <w:p w:rsidR="00326FC2" w:rsidRDefault="00326FC2" w:rsidP="00225DE5">
      <w:pPr>
        <w:rPr>
          <w:rFonts w:asciiTheme="minorHAnsi" w:hAnsiTheme="minorHAnsi" w:cs="Segoe UI"/>
          <w:b/>
          <w:sz w:val="22"/>
          <w:szCs w:val="22"/>
          <w:u w:val="single"/>
        </w:rPr>
      </w:pPr>
      <w:r>
        <w:rPr>
          <w:rFonts w:asciiTheme="minorHAnsi" w:hAnsiTheme="minorHAnsi" w:cs="Segoe UI"/>
          <w:b/>
          <w:sz w:val="22"/>
          <w:szCs w:val="22"/>
          <w:u w:val="single"/>
        </w:rPr>
        <w:t>2.0</w:t>
      </w:r>
      <w:r w:rsidR="00675783">
        <w:rPr>
          <w:rFonts w:asciiTheme="minorHAnsi" w:hAnsiTheme="minorHAnsi" w:cs="Segoe UI"/>
          <w:b/>
          <w:sz w:val="22"/>
          <w:szCs w:val="22"/>
          <w:u w:val="single"/>
        </w:rPr>
        <w:t xml:space="preserve"> Restrictive Practic</w:t>
      </w:r>
      <w:r w:rsidR="0099552A">
        <w:rPr>
          <w:rFonts w:asciiTheme="minorHAnsi" w:hAnsiTheme="minorHAnsi" w:cs="Segoe UI"/>
          <w:b/>
          <w:sz w:val="22"/>
          <w:szCs w:val="22"/>
          <w:u w:val="single"/>
        </w:rPr>
        <w:t>e</w:t>
      </w:r>
    </w:p>
    <w:p w:rsidR="0099552A" w:rsidRPr="003308F8" w:rsidRDefault="0099552A" w:rsidP="0099552A">
      <w:pPr>
        <w:jc w:val="both"/>
        <w:rPr>
          <w:rFonts w:asciiTheme="minorHAnsi" w:eastAsia="Calibri" w:hAnsiTheme="minorHAnsi" w:cs="Segoe UI"/>
          <w:sz w:val="22"/>
          <w:szCs w:val="22"/>
          <w:lang w:eastAsia="en-US"/>
        </w:rPr>
      </w:pPr>
      <w:r w:rsidRPr="003308F8">
        <w:rPr>
          <w:rFonts w:asciiTheme="minorHAnsi" w:eastAsia="Calibri" w:hAnsiTheme="minorHAnsi" w:cs="Segoe UI"/>
          <w:sz w:val="22"/>
          <w:szCs w:val="22"/>
          <w:lang w:eastAsia="en-US"/>
        </w:rPr>
        <w:t>The use of restrictive practice is reported to the weekly clinical review meeting and then on exception to the Executive Team. The most common reasons for using restraint continues to be violence and aggression on staff or self-harm.</w:t>
      </w:r>
    </w:p>
    <w:p w:rsidR="00326FC2" w:rsidRDefault="00326FC2" w:rsidP="00225DE5">
      <w:pPr>
        <w:rPr>
          <w:rFonts w:asciiTheme="minorHAnsi" w:hAnsiTheme="minorHAnsi" w:cs="Segoe UI"/>
          <w:b/>
          <w:sz w:val="22"/>
          <w:szCs w:val="22"/>
          <w:u w:val="single"/>
        </w:rPr>
      </w:pPr>
    </w:p>
    <w:p w:rsidR="00BE66CC" w:rsidRPr="009D0D1B" w:rsidRDefault="00BE66CC" w:rsidP="00BE66CC">
      <w:pPr>
        <w:jc w:val="both"/>
        <w:rPr>
          <w:rFonts w:asciiTheme="minorHAnsi" w:eastAsia="Calibri" w:hAnsiTheme="minorHAnsi" w:cs="Segoe UI"/>
          <w:color w:val="000000" w:themeColor="text1"/>
          <w:sz w:val="22"/>
          <w:szCs w:val="22"/>
          <w:u w:val="single"/>
          <w:lang w:eastAsia="en-US"/>
        </w:rPr>
      </w:pPr>
      <w:r w:rsidRPr="009D0D1B">
        <w:rPr>
          <w:rFonts w:asciiTheme="minorHAnsi" w:eastAsia="Calibri" w:hAnsiTheme="minorHAnsi" w:cs="Segoe UI"/>
          <w:color w:val="000000" w:themeColor="text1"/>
          <w:sz w:val="22"/>
          <w:szCs w:val="22"/>
          <w:u w:val="single"/>
          <w:lang w:eastAsia="en-US"/>
        </w:rPr>
        <w:t>2.1 Trends</w:t>
      </w:r>
    </w:p>
    <w:p w:rsidR="00BE66CC" w:rsidRDefault="00BE66CC" w:rsidP="00BE66CC">
      <w:pPr>
        <w:jc w:val="both"/>
        <w:rPr>
          <w:rFonts w:asciiTheme="minorHAnsi" w:eastAsia="Calibri" w:hAnsiTheme="minorHAnsi" w:cs="Segoe UI"/>
          <w:color w:val="000000" w:themeColor="text1"/>
          <w:sz w:val="22"/>
          <w:szCs w:val="22"/>
          <w:lang w:eastAsia="en-US"/>
        </w:rPr>
      </w:pPr>
      <w:r>
        <w:rPr>
          <w:rFonts w:asciiTheme="minorHAnsi" w:eastAsia="Calibri" w:hAnsiTheme="minorHAnsi" w:cs="Segoe UI"/>
          <w:color w:val="000000" w:themeColor="text1"/>
          <w:sz w:val="22"/>
          <w:szCs w:val="22"/>
          <w:lang w:eastAsia="en-US"/>
        </w:rPr>
        <w:t>Overall t</w:t>
      </w:r>
      <w:r w:rsidRPr="009D0D1B">
        <w:rPr>
          <w:rFonts w:asciiTheme="minorHAnsi" w:eastAsia="Calibri" w:hAnsiTheme="minorHAnsi" w:cs="Segoe UI"/>
          <w:color w:val="000000" w:themeColor="text1"/>
          <w:sz w:val="22"/>
          <w:szCs w:val="22"/>
          <w:lang w:eastAsia="en-US"/>
        </w:rPr>
        <w:t xml:space="preserve">he </w:t>
      </w:r>
      <w:r>
        <w:rPr>
          <w:rFonts w:asciiTheme="minorHAnsi" w:eastAsia="Calibri" w:hAnsiTheme="minorHAnsi" w:cs="Segoe UI"/>
          <w:color w:val="000000" w:themeColor="text1"/>
          <w:sz w:val="22"/>
          <w:szCs w:val="22"/>
          <w:lang w:eastAsia="en-US"/>
        </w:rPr>
        <w:t>use of</w:t>
      </w:r>
      <w:r w:rsidRPr="009D0D1B">
        <w:rPr>
          <w:rFonts w:asciiTheme="minorHAnsi" w:eastAsia="Calibri" w:hAnsiTheme="minorHAnsi" w:cs="Segoe UI"/>
          <w:color w:val="000000" w:themeColor="text1"/>
          <w:sz w:val="22"/>
          <w:szCs w:val="22"/>
          <w:lang w:eastAsia="en-US"/>
        </w:rPr>
        <w:t xml:space="preserve"> physical restraints has reduced since April 2015, </w:t>
      </w:r>
      <w:r>
        <w:rPr>
          <w:rFonts w:asciiTheme="minorHAnsi" w:eastAsia="Calibri" w:hAnsiTheme="minorHAnsi" w:cs="Segoe UI"/>
          <w:color w:val="000000" w:themeColor="text1"/>
          <w:sz w:val="22"/>
          <w:szCs w:val="22"/>
          <w:lang w:eastAsia="en-US"/>
        </w:rPr>
        <w:t>there have been</w:t>
      </w:r>
      <w:r w:rsidRPr="009D0D1B">
        <w:rPr>
          <w:rFonts w:asciiTheme="minorHAnsi" w:eastAsia="Calibri" w:hAnsiTheme="minorHAnsi" w:cs="Segoe UI"/>
          <w:color w:val="000000" w:themeColor="text1"/>
          <w:sz w:val="22"/>
          <w:szCs w:val="22"/>
          <w:lang w:eastAsia="en-US"/>
        </w:rPr>
        <w:t xml:space="preserve"> decreases in use of restraint on forensic wards</w:t>
      </w:r>
      <w:r>
        <w:rPr>
          <w:rFonts w:asciiTheme="minorHAnsi" w:eastAsia="Calibri" w:hAnsiTheme="minorHAnsi" w:cs="Segoe UI"/>
          <w:color w:val="000000" w:themeColor="text1"/>
          <w:sz w:val="22"/>
          <w:szCs w:val="22"/>
          <w:lang w:eastAsia="en-US"/>
        </w:rPr>
        <w:t xml:space="preserve"> however an increase in the use of restraint on CAMHS wards relating mostly to the care of one patient</w:t>
      </w:r>
      <w:r w:rsidR="00675783">
        <w:rPr>
          <w:rFonts w:asciiTheme="minorHAnsi" w:eastAsia="Calibri" w:hAnsiTheme="minorHAnsi" w:cs="Segoe UI"/>
          <w:color w:val="000000" w:themeColor="text1"/>
          <w:sz w:val="22"/>
          <w:szCs w:val="22"/>
          <w:lang w:eastAsia="en-US"/>
        </w:rPr>
        <w:t xml:space="preserve"> who has now moved on to an appropriate placement</w:t>
      </w:r>
      <w:r w:rsidR="003E12ED">
        <w:rPr>
          <w:rFonts w:asciiTheme="minorHAnsi" w:eastAsia="Calibri" w:hAnsiTheme="minorHAnsi" w:cs="Segoe UI"/>
          <w:color w:val="000000" w:themeColor="text1"/>
          <w:sz w:val="22"/>
          <w:szCs w:val="22"/>
          <w:lang w:eastAsia="en-US"/>
        </w:rPr>
        <w:t xml:space="preserve"> This patient, on CAMHS Highfield, was restrained 95 times in Q3, which accounted for 79% of the incidents in which restraint was used on the ward (total= 121). </w:t>
      </w:r>
    </w:p>
    <w:p w:rsidR="00BE66CC" w:rsidRPr="009D0D1B" w:rsidRDefault="00BE66CC" w:rsidP="00BE66CC">
      <w:pPr>
        <w:jc w:val="both"/>
        <w:rPr>
          <w:rFonts w:asciiTheme="minorHAnsi" w:eastAsia="Calibri" w:hAnsiTheme="minorHAnsi" w:cs="Segoe UI"/>
          <w:color w:val="FF0000"/>
          <w:sz w:val="22"/>
          <w:szCs w:val="22"/>
          <w:lang w:eastAsia="en-US"/>
        </w:rPr>
      </w:pPr>
    </w:p>
    <w:p w:rsidR="00BE66CC" w:rsidRPr="00675783" w:rsidRDefault="00BE66CC" w:rsidP="00BE66CC">
      <w:pPr>
        <w:jc w:val="both"/>
        <w:rPr>
          <w:rFonts w:asciiTheme="minorHAnsi" w:hAnsiTheme="minorHAnsi" w:cs="Segoe UI"/>
          <w:noProof/>
          <w:color w:val="000000" w:themeColor="text1"/>
          <w:sz w:val="22"/>
          <w:szCs w:val="22"/>
        </w:rPr>
      </w:pPr>
      <w:r w:rsidRPr="009D0D1B">
        <w:rPr>
          <w:rFonts w:asciiTheme="minorHAnsi" w:eastAsia="Calibri" w:hAnsiTheme="minorHAnsi" w:cs="Segoe UI"/>
          <w:color w:val="000000" w:themeColor="text1"/>
          <w:sz w:val="22"/>
          <w:szCs w:val="22"/>
          <w:lang w:eastAsia="en-US"/>
        </w:rPr>
        <w:t xml:space="preserve">The number and duration of time in prone restraints (where the patient is placed face down) has decreased since April </w:t>
      </w:r>
      <w:r>
        <w:rPr>
          <w:rFonts w:asciiTheme="minorHAnsi" w:eastAsia="Calibri" w:hAnsiTheme="minorHAnsi" w:cs="Segoe UI"/>
          <w:color w:val="000000" w:themeColor="text1"/>
          <w:sz w:val="22"/>
          <w:szCs w:val="22"/>
          <w:lang w:eastAsia="en-US"/>
        </w:rPr>
        <w:t>20</w:t>
      </w:r>
      <w:r w:rsidRPr="009D0D1B">
        <w:rPr>
          <w:rFonts w:asciiTheme="minorHAnsi" w:eastAsia="Calibri" w:hAnsiTheme="minorHAnsi" w:cs="Segoe UI"/>
          <w:color w:val="000000" w:themeColor="text1"/>
          <w:sz w:val="22"/>
          <w:szCs w:val="22"/>
          <w:lang w:eastAsia="en-US"/>
        </w:rPr>
        <w:t>15, the mean monthly average decreased from 30 prior</w:t>
      </w:r>
      <w:r w:rsidR="00F77CB3">
        <w:rPr>
          <w:rFonts w:asciiTheme="minorHAnsi" w:eastAsia="Calibri" w:hAnsiTheme="minorHAnsi" w:cs="Segoe UI"/>
          <w:color w:val="000000" w:themeColor="text1"/>
          <w:sz w:val="22"/>
          <w:szCs w:val="22"/>
          <w:lang w:eastAsia="en-US"/>
        </w:rPr>
        <w:t xml:space="preserve"> to June 2016, to 18</w:t>
      </w:r>
      <w:r w:rsidRPr="009D0D1B">
        <w:rPr>
          <w:rFonts w:asciiTheme="minorHAnsi" w:eastAsia="Calibri" w:hAnsiTheme="minorHAnsi" w:cs="Segoe UI"/>
          <w:color w:val="000000" w:themeColor="text1"/>
          <w:sz w:val="22"/>
          <w:szCs w:val="22"/>
          <w:lang w:eastAsia="en-US"/>
        </w:rPr>
        <w:t xml:space="preserve"> from June </w:t>
      </w:r>
      <w:r>
        <w:rPr>
          <w:rFonts w:asciiTheme="minorHAnsi" w:eastAsia="Calibri" w:hAnsiTheme="minorHAnsi" w:cs="Segoe UI"/>
          <w:color w:val="000000" w:themeColor="text1"/>
          <w:sz w:val="22"/>
          <w:szCs w:val="22"/>
          <w:lang w:eastAsia="en-US"/>
        </w:rPr>
        <w:t xml:space="preserve">2017 </w:t>
      </w:r>
      <w:r w:rsidRPr="009D0D1B">
        <w:rPr>
          <w:rFonts w:asciiTheme="minorHAnsi" w:eastAsia="Calibri" w:hAnsiTheme="minorHAnsi" w:cs="Segoe UI"/>
          <w:color w:val="000000" w:themeColor="text1"/>
          <w:sz w:val="22"/>
          <w:szCs w:val="22"/>
          <w:lang w:eastAsia="en-US"/>
        </w:rPr>
        <w:t>onwards</w:t>
      </w:r>
      <w:r w:rsidR="00055E82">
        <w:rPr>
          <w:rFonts w:asciiTheme="minorHAnsi" w:eastAsia="Calibri" w:hAnsiTheme="minorHAnsi" w:cs="Segoe UI"/>
          <w:color w:val="000000" w:themeColor="text1"/>
          <w:sz w:val="22"/>
          <w:szCs w:val="22"/>
          <w:lang w:eastAsia="en-US"/>
        </w:rPr>
        <w:t xml:space="preserve"> (figure 14</w:t>
      </w:r>
      <w:r>
        <w:rPr>
          <w:rFonts w:asciiTheme="minorHAnsi" w:eastAsia="Calibri" w:hAnsiTheme="minorHAnsi" w:cs="Segoe UI"/>
          <w:color w:val="000000" w:themeColor="text1"/>
          <w:sz w:val="22"/>
          <w:szCs w:val="22"/>
          <w:lang w:eastAsia="en-US"/>
        </w:rPr>
        <w:t>)</w:t>
      </w:r>
      <w:r w:rsidRPr="009D0D1B">
        <w:rPr>
          <w:rFonts w:asciiTheme="minorHAnsi" w:eastAsia="Calibri" w:hAnsiTheme="minorHAnsi" w:cs="Segoe UI"/>
          <w:color w:val="000000" w:themeColor="text1"/>
          <w:sz w:val="22"/>
          <w:szCs w:val="22"/>
          <w:lang w:eastAsia="en-US"/>
        </w:rPr>
        <w:t>.</w:t>
      </w:r>
      <w:r w:rsidR="00734B3A">
        <w:rPr>
          <w:rFonts w:asciiTheme="minorHAnsi" w:eastAsia="Calibri" w:hAnsiTheme="minorHAnsi" w:cs="Segoe UI"/>
          <w:color w:val="000000" w:themeColor="text1"/>
          <w:sz w:val="22"/>
          <w:szCs w:val="22"/>
          <w:lang w:eastAsia="en-US"/>
        </w:rPr>
        <w:t xml:space="preserve"> </w:t>
      </w:r>
      <w:r w:rsidR="00734B3A">
        <w:rPr>
          <w:rFonts w:asciiTheme="minorHAnsi" w:hAnsiTheme="minorHAnsi" w:cs="Segoe UI"/>
          <w:noProof/>
          <w:color w:val="000000" w:themeColor="text1"/>
          <w:sz w:val="22"/>
          <w:szCs w:val="22"/>
        </w:rPr>
        <w:t>In Q3 2017/18 11% of incidents (n=42</w:t>
      </w:r>
      <w:r w:rsidR="00734B3A" w:rsidRPr="009D0D1B">
        <w:rPr>
          <w:rFonts w:asciiTheme="minorHAnsi" w:hAnsiTheme="minorHAnsi" w:cs="Segoe UI"/>
          <w:noProof/>
          <w:color w:val="000000" w:themeColor="text1"/>
          <w:sz w:val="22"/>
          <w:szCs w:val="22"/>
        </w:rPr>
        <w:t xml:space="preserve">) involved prone restraint, </w:t>
      </w:r>
      <w:r w:rsidR="00734B3A">
        <w:rPr>
          <w:rFonts w:asciiTheme="minorHAnsi" w:hAnsiTheme="minorHAnsi" w:cs="Segoe UI"/>
          <w:noProof/>
          <w:color w:val="000000" w:themeColor="text1"/>
          <w:sz w:val="22"/>
          <w:szCs w:val="22"/>
        </w:rPr>
        <w:t>compared with 12% in Q2.</w:t>
      </w:r>
      <w:r w:rsidR="00734B3A" w:rsidRPr="009D0D1B">
        <w:rPr>
          <w:rFonts w:asciiTheme="minorHAnsi" w:hAnsiTheme="minorHAnsi" w:cs="Segoe UI"/>
          <w:noProof/>
          <w:color w:val="000000" w:themeColor="text1"/>
          <w:sz w:val="22"/>
          <w:szCs w:val="22"/>
        </w:rPr>
        <w:t xml:space="preserve"> </w:t>
      </w:r>
      <w:r w:rsidR="00734B3A">
        <w:rPr>
          <w:rFonts w:asciiTheme="minorHAnsi" w:eastAsia="Calibri" w:hAnsiTheme="minorHAnsi" w:cs="Segoe UI"/>
          <w:color w:val="000000" w:themeColor="text1"/>
          <w:sz w:val="22"/>
          <w:szCs w:val="22"/>
          <w:lang w:eastAsia="en-US"/>
        </w:rPr>
        <w:t xml:space="preserve"> A similar reduction was seen in use of the supine position, prior to July 2016 an average of 35 incidents per month in which this position was used were recorded, this decreased to 20 incidents per month from July 2017 onwards. </w:t>
      </w:r>
      <w:r w:rsidR="00F77CB3">
        <w:rPr>
          <w:rFonts w:asciiTheme="minorHAnsi" w:hAnsiTheme="minorHAnsi" w:cs="Segoe UI"/>
          <w:noProof/>
          <w:color w:val="000000" w:themeColor="text1"/>
          <w:sz w:val="22"/>
          <w:szCs w:val="22"/>
        </w:rPr>
        <w:t xml:space="preserve"> </w:t>
      </w:r>
      <w:r w:rsidRPr="009D0D1B">
        <w:rPr>
          <w:rFonts w:asciiTheme="minorHAnsi" w:hAnsiTheme="minorHAnsi" w:cs="Segoe UI"/>
          <w:noProof/>
          <w:color w:val="000000" w:themeColor="text1"/>
          <w:sz w:val="22"/>
          <w:szCs w:val="22"/>
        </w:rPr>
        <w:t>The number of forms recording the use of the highest level of hold, thumb-wrist hol</w:t>
      </w:r>
      <w:r w:rsidR="00F77CB3">
        <w:rPr>
          <w:rFonts w:asciiTheme="minorHAnsi" w:hAnsiTheme="minorHAnsi" w:cs="Segoe UI"/>
          <w:noProof/>
          <w:color w:val="000000" w:themeColor="text1"/>
          <w:sz w:val="22"/>
          <w:szCs w:val="22"/>
        </w:rPr>
        <w:t xml:space="preserve">d </w:t>
      </w:r>
      <w:r w:rsidR="00F77CB3">
        <w:rPr>
          <w:rFonts w:asciiTheme="minorHAnsi" w:hAnsiTheme="minorHAnsi" w:cs="Segoe UI"/>
          <w:noProof/>
          <w:color w:val="000000" w:themeColor="text1"/>
          <w:sz w:val="22"/>
          <w:szCs w:val="22"/>
        </w:rPr>
        <w:lastRenderedPageBreak/>
        <w:t>has remained low at below 3</w:t>
      </w:r>
      <w:r w:rsidR="00685145">
        <w:rPr>
          <w:rFonts w:asciiTheme="minorHAnsi" w:hAnsiTheme="minorHAnsi" w:cs="Segoe UI"/>
          <w:noProof/>
          <w:color w:val="000000" w:themeColor="text1"/>
          <w:sz w:val="22"/>
          <w:szCs w:val="22"/>
        </w:rPr>
        <w:t>% (11 restraints in Q3 compared with 7 in Q2</w:t>
      </w:r>
      <w:r w:rsidRPr="009D0D1B">
        <w:rPr>
          <w:rFonts w:asciiTheme="minorHAnsi" w:hAnsiTheme="minorHAnsi" w:cs="Segoe UI"/>
          <w:noProof/>
          <w:color w:val="000000" w:themeColor="text1"/>
          <w:sz w:val="22"/>
          <w:szCs w:val="22"/>
        </w:rPr>
        <w:t>) maintaining the fall in high level holds.</w:t>
      </w:r>
      <w:r w:rsidR="00675783">
        <w:rPr>
          <w:rFonts w:asciiTheme="minorHAnsi" w:hAnsiTheme="minorHAnsi" w:cs="Segoe UI"/>
          <w:noProof/>
          <w:color w:val="000000" w:themeColor="text1"/>
          <w:sz w:val="22"/>
          <w:szCs w:val="22"/>
        </w:rPr>
        <w:t xml:space="preserve"> </w:t>
      </w:r>
    </w:p>
    <w:p w:rsidR="00326FC2" w:rsidRDefault="00326FC2" w:rsidP="00225DE5">
      <w:pPr>
        <w:rPr>
          <w:rFonts w:asciiTheme="minorHAnsi" w:hAnsiTheme="minorHAnsi" w:cs="Segoe UI"/>
          <w:b/>
          <w:sz w:val="22"/>
          <w:szCs w:val="22"/>
          <w:u w:val="single"/>
        </w:rPr>
      </w:pPr>
    </w:p>
    <w:p w:rsidR="00BE66CC" w:rsidRDefault="00BE66CC" w:rsidP="00225DE5">
      <w:pPr>
        <w:rPr>
          <w:rFonts w:asciiTheme="minorHAnsi" w:hAnsiTheme="minorHAnsi" w:cs="Segoe UI"/>
          <w:b/>
          <w:sz w:val="22"/>
          <w:szCs w:val="22"/>
          <w:u w:val="single"/>
        </w:rPr>
      </w:pPr>
      <w:r>
        <w:rPr>
          <w:rFonts w:asciiTheme="minorHAnsi" w:hAnsiTheme="minorHAnsi" w:cs="Segoe UI"/>
          <w:b/>
          <w:noProof/>
          <w:sz w:val="22"/>
          <w:szCs w:val="22"/>
          <w:u w:val="single"/>
        </w:rPr>
        <w:drawing>
          <wp:inline distT="0" distB="0" distL="0" distR="0" wp14:anchorId="2E106298">
            <wp:extent cx="5669280" cy="2664539"/>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0800" cy="2669953"/>
                    </a:xfrm>
                    <a:prstGeom prst="rect">
                      <a:avLst/>
                    </a:prstGeom>
                    <a:noFill/>
                  </pic:spPr>
                </pic:pic>
              </a:graphicData>
            </a:graphic>
          </wp:inline>
        </w:drawing>
      </w:r>
    </w:p>
    <w:p w:rsidR="00BE66CC" w:rsidRPr="00685145" w:rsidRDefault="00055E82" w:rsidP="00685145">
      <w:pPr>
        <w:jc w:val="both"/>
        <w:rPr>
          <w:rFonts w:asciiTheme="minorHAnsi" w:hAnsiTheme="minorHAnsi" w:cs="Segoe UI"/>
          <w:i/>
          <w:color w:val="000000" w:themeColor="text1"/>
          <w:sz w:val="22"/>
          <w:szCs w:val="22"/>
        </w:rPr>
      </w:pPr>
      <w:r>
        <w:rPr>
          <w:rFonts w:asciiTheme="minorHAnsi" w:hAnsiTheme="minorHAnsi" w:cs="Segoe UI"/>
          <w:i/>
          <w:color w:val="000000" w:themeColor="text1"/>
          <w:sz w:val="22"/>
          <w:szCs w:val="22"/>
        </w:rPr>
        <w:t>Figure 14</w:t>
      </w:r>
      <w:r w:rsidR="00BE66CC" w:rsidRPr="009D0D1B">
        <w:rPr>
          <w:rFonts w:asciiTheme="minorHAnsi" w:hAnsiTheme="minorHAnsi" w:cs="Segoe UI"/>
          <w:i/>
          <w:color w:val="000000" w:themeColor="text1"/>
          <w:sz w:val="22"/>
          <w:szCs w:val="22"/>
        </w:rPr>
        <w:t>. Number of incidents in which prone</w:t>
      </w:r>
      <w:r w:rsidR="00BE66CC">
        <w:rPr>
          <w:rFonts w:asciiTheme="minorHAnsi" w:hAnsiTheme="minorHAnsi" w:cs="Segoe UI"/>
          <w:i/>
          <w:color w:val="000000" w:themeColor="text1"/>
          <w:sz w:val="22"/>
          <w:szCs w:val="22"/>
        </w:rPr>
        <w:t xml:space="preserve"> restraint used, April 2015-Dec</w:t>
      </w:r>
      <w:r w:rsidR="00BE66CC" w:rsidRPr="009D0D1B">
        <w:rPr>
          <w:rFonts w:asciiTheme="minorHAnsi" w:hAnsiTheme="minorHAnsi" w:cs="Segoe UI"/>
          <w:i/>
          <w:color w:val="000000" w:themeColor="text1"/>
          <w:sz w:val="22"/>
          <w:szCs w:val="22"/>
        </w:rPr>
        <w:t>ember 2017</w:t>
      </w:r>
    </w:p>
    <w:p w:rsidR="00BE66CC" w:rsidRDefault="00BE66CC" w:rsidP="00225DE5">
      <w:pPr>
        <w:rPr>
          <w:rFonts w:asciiTheme="minorHAnsi" w:hAnsiTheme="minorHAnsi" w:cs="Segoe UI"/>
          <w:b/>
          <w:sz w:val="22"/>
          <w:szCs w:val="22"/>
          <w:u w:val="single"/>
        </w:rPr>
      </w:pPr>
    </w:p>
    <w:p w:rsidR="003E12ED" w:rsidRDefault="003E12ED" w:rsidP="003E12ED">
      <w:pPr>
        <w:tabs>
          <w:tab w:val="left" w:pos="3675"/>
        </w:tabs>
        <w:rPr>
          <w:rFonts w:asciiTheme="minorHAnsi" w:hAnsiTheme="minorHAnsi" w:cs="Segoe UI"/>
          <w:color w:val="000000" w:themeColor="text1"/>
          <w:sz w:val="22"/>
          <w:szCs w:val="22"/>
        </w:rPr>
      </w:pPr>
      <w:r w:rsidRPr="009D0D1B">
        <w:rPr>
          <w:rFonts w:asciiTheme="minorHAnsi" w:hAnsiTheme="minorHAnsi" w:cs="Segoe UI"/>
          <w:color w:val="000000" w:themeColor="text1"/>
          <w:sz w:val="22"/>
          <w:szCs w:val="22"/>
        </w:rPr>
        <w:t>The number of patients rest</w:t>
      </w:r>
      <w:r w:rsidR="00734B3A">
        <w:rPr>
          <w:rFonts w:asciiTheme="minorHAnsi" w:hAnsiTheme="minorHAnsi" w:cs="Segoe UI"/>
          <w:color w:val="000000" w:themeColor="text1"/>
          <w:sz w:val="22"/>
          <w:szCs w:val="22"/>
        </w:rPr>
        <w:t>rained five times or more was 18 in Q3 (previously 23 in Q2). Restraint was used on 104 patients in total in Q3, with the 18</w:t>
      </w:r>
      <w:r w:rsidRPr="009D0D1B">
        <w:rPr>
          <w:rFonts w:asciiTheme="minorHAnsi" w:hAnsiTheme="minorHAnsi" w:cs="Segoe UI"/>
          <w:color w:val="000000" w:themeColor="text1"/>
          <w:sz w:val="22"/>
          <w:szCs w:val="22"/>
        </w:rPr>
        <w:t xml:space="preserve"> patients who were restrai</w:t>
      </w:r>
      <w:r w:rsidR="00734B3A">
        <w:rPr>
          <w:rFonts w:asciiTheme="minorHAnsi" w:hAnsiTheme="minorHAnsi" w:cs="Segoe UI"/>
          <w:color w:val="000000" w:themeColor="text1"/>
          <w:sz w:val="22"/>
          <w:szCs w:val="22"/>
        </w:rPr>
        <w:t>ned most accounting for 63% (240 out of 381</w:t>
      </w:r>
      <w:r w:rsidRPr="009D0D1B">
        <w:rPr>
          <w:rFonts w:asciiTheme="minorHAnsi" w:hAnsiTheme="minorHAnsi" w:cs="Segoe UI"/>
          <w:color w:val="000000" w:themeColor="text1"/>
          <w:sz w:val="22"/>
          <w:szCs w:val="22"/>
        </w:rPr>
        <w:t xml:space="preserve">) of the incidents. </w:t>
      </w:r>
    </w:p>
    <w:p w:rsidR="001447F6" w:rsidRPr="00AA6727" w:rsidRDefault="001447F6" w:rsidP="003E12ED">
      <w:pPr>
        <w:tabs>
          <w:tab w:val="left" w:pos="3675"/>
        </w:tabs>
        <w:rPr>
          <w:rFonts w:asciiTheme="minorHAnsi" w:hAnsiTheme="minorHAnsi" w:cs="Arial"/>
          <w:sz w:val="22"/>
          <w:szCs w:val="22"/>
        </w:rPr>
      </w:pPr>
    </w:p>
    <w:p w:rsidR="003E12ED" w:rsidRPr="00AA6727" w:rsidRDefault="003E12ED" w:rsidP="003E12ED">
      <w:pPr>
        <w:tabs>
          <w:tab w:val="left" w:pos="3675"/>
        </w:tabs>
        <w:rPr>
          <w:rFonts w:asciiTheme="minorHAnsi" w:hAnsiTheme="minorHAnsi" w:cs="Arial"/>
          <w:sz w:val="22"/>
          <w:szCs w:val="22"/>
        </w:rPr>
      </w:pPr>
      <w:r w:rsidRPr="00AA6727">
        <w:rPr>
          <w:rFonts w:asciiTheme="minorHAnsi" w:hAnsiTheme="minorHAnsi" w:cs="Arial"/>
          <w:sz w:val="22"/>
          <w:szCs w:val="22"/>
        </w:rPr>
        <w:t>Violence and Aggression has consistently been the highest course group for incidents involving restraint</w:t>
      </w:r>
      <w:r w:rsidR="00407B39">
        <w:rPr>
          <w:rFonts w:asciiTheme="minorHAnsi" w:hAnsiTheme="minorHAnsi" w:cs="Arial"/>
          <w:sz w:val="22"/>
          <w:szCs w:val="22"/>
        </w:rPr>
        <w:t xml:space="preserve"> (with the exceptions of Februa</w:t>
      </w:r>
      <w:r w:rsidR="00675783">
        <w:rPr>
          <w:rFonts w:asciiTheme="minorHAnsi" w:hAnsiTheme="minorHAnsi" w:cs="Arial"/>
          <w:sz w:val="22"/>
          <w:szCs w:val="22"/>
        </w:rPr>
        <w:t>ry and September 2017 in which s</w:t>
      </w:r>
      <w:r w:rsidR="00407B39">
        <w:rPr>
          <w:rFonts w:asciiTheme="minorHAnsi" w:hAnsiTheme="minorHAnsi" w:cs="Arial"/>
          <w:sz w:val="22"/>
          <w:szCs w:val="22"/>
        </w:rPr>
        <w:t xml:space="preserve">elf-harm was reported to be the main cause of use of restraint). In Q3 17/18 Violence and Aggression was attributed as the cause for 44% of restraints, and self-harm was attributed to 33%. </w:t>
      </w:r>
      <w:r w:rsidRPr="00AA6727">
        <w:rPr>
          <w:rFonts w:asciiTheme="minorHAnsi" w:hAnsiTheme="minorHAnsi" w:cs="Arial"/>
          <w:sz w:val="22"/>
          <w:szCs w:val="22"/>
        </w:rPr>
        <w:t xml:space="preserve"> </w:t>
      </w:r>
      <w:r w:rsidRPr="00AA6727">
        <w:rPr>
          <w:rFonts w:asciiTheme="minorHAnsi" w:hAnsiTheme="minorHAnsi" w:cs="Arial"/>
          <w:noProof/>
          <w:sz w:val="22"/>
          <w:szCs w:val="22"/>
        </w:rPr>
        <w:t>Often incidents contain aspects of both self harm and violence and aggression, however, only one cause group can be selected.</w:t>
      </w:r>
    </w:p>
    <w:p w:rsidR="003E12ED" w:rsidRPr="009D0D1B" w:rsidRDefault="003E12ED" w:rsidP="003E12ED">
      <w:pPr>
        <w:jc w:val="both"/>
        <w:rPr>
          <w:rFonts w:asciiTheme="minorHAnsi" w:eastAsia="Calibri" w:hAnsiTheme="minorHAnsi" w:cs="Segoe UI"/>
          <w:color w:val="000000" w:themeColor="text1"/>
          <w:sz w:val="22"/>
          <w:szCs w:val="22"/>
          <w:lang w:eastAsia="en-US"/>
        </w:rPr>
      </w:pPr>
    </w:p>
    <w:p w:rsidR="003E12ED" w:rsidRPr="009D1024" w:rsidRDefault="00593B21" w:rsidP="003E12ED">
      <w:pPr>
        <w:contextualSpacing/>
        <w:jc w:val="both"/>
        <w:rPr>
          <w:rFonts w:asciiTheme="minorHAnsi" w:eastAsia="Calibri" w:hAnsiTheme="minorHAnsi" w:cs="Segoe UI"/>
          <w:sz w:val="22"/>
          <w:szCs w:val="22"/>
          <w:lang w:eastAsia="en-US"/>
        </w:rPr>
      </w:pPr>
      <w:r w:rsidRPr="009D1024">
        <w:rPr>
          <w:rFonts w:asciiTheme="minorHAnsi" w:eastAsia="Calibri" w:hAnsiTheme="minorHAnsi" w:cs="Segoe UI"/>
          <w:sz w:val="22"/>
          <w:szCs w:val="22"/>
          <w:lang w:eastAsia="en-US"/>
        </w:rPr>
        <w:t xml:space="preserve">Looking at all reported incidents of Violence and Aggression, the proportion of these incidents in which restraint was used has decreased from 39% to 32% from </w:t>
      </w:r>
      <w:r w:rsidR="00AF6F81">
        <w:rPr>
          <w:rFonts w:asciiTheme="minorHAnsi" w:eastAsia="Calibri" w:hAnsiTheme="minorHAnsi" w:cs="Segoe UI"/>
          <w:sz w:val="22"/>
          <w:szCs w:val="22"/>
          <w:lang w:eastAsia="en-US"/>
        </w:rPr>
        <w:t>December 2016</w:t>
      </w:r>
      <w:r w:rsidR="00055E82">
        <w:rPr>
          <w:rFonts w:asciiTheme="minorHAnsi" w:eastAsia="Calibri" w:hAnsiTheme="minorHAnsi" w:cs="Segoe UI"/>
          <w:sz w:val="22"/>
          <w:szCs w:val="22"/>
          <w:lang w:eastAsia="en-US"/>
        </w:rPr>
        <w:t xml:space="preserve"> onwards (figure 15</w:t>
      </w:r>
      <w:r w:rsidRPr="009D1024">
        <w:rPr>
          <w:rFonts w:asciiTheme="minorHAnsi" w:eastAsia="Calibri" w:hAnsiTheme="minorHAnsi" w:cs="Segoe UI"/>
          <w:sz w:val="22"/>
          <w:szCs w:val="22"/>
          <w:lang w:eastAsia="en-US"/>
        </w:rPr>
        <w:t xml:space="preserve">). </w:t>
      </w:r>
    </w:p>
    <w:p w:rsidR="00593B21" w:rsidRDefault="00593B21" w:rsidP="003E12ED">
      <w:pPr>
        <w:contextualSpacing/>
        <w:jc w:val="both"/>
        <w:rPr>
          <w:rFonts w:asciiTheme="minorHAnsi" w:eastAsia="Calibri" w:hAnsiTheme="minorHAnsi" w:cs="Segoe UI"/>
          <w:color w:val="FF0000"/>
          <w:sz w:val="22"/>
          <w:szCs w:val="22"/>
          <w:lang w:eastAsia="en-US"/>
        </w:rPr>
      </w:pPr>
    </w:p>
    <w:p w:rsidR="00593B21" w:rsidRDefault="00593B21" w:rsidP="003E12ED">
      <w:pPr>
        <w:contextualSpacing/>
        <w:jc w:val="both"/>
        <w:rPr>
          <w:rFonts w:asciiTheme="minorHAnsi" w:eastAsia="Calibri" w:hAnsiTheme="minorHAnsi" w:cs="Segoe UI"/>
          <w:color w:val="FF0000"/>
          <w:sz w:val="22"/>
          <w:szCs w:val="22"/>
          <w:lang w:eastAsia="en-US"/>
        </w:rPr>
      </w:pPr>
      <w:r>
        <w:rPr>
          <w:rFonts w:asciiTheme="minorHAnsi" w:eastAsia="Calibri" w:hAnsiTheme="minorHAnsi" w:cs="Segoe UI"/>
          <w:noProof/>
          <w:color w:val="FF0000"/>
          <w:sz w:val="22"/>
          <w:szCs w:val="22"/>
        </w:rPr>
        <w:drawing>
          <wp:inline distT="0" distB="0" distL="0" distR="0" wp14:anchorId="5E3FCB27">
            <wp:extent cx="5838825" cy="2352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7402" cy="2360160"/>
                    </a:xfrm>
                    <a:prstGeom prst="rect">
                      <a:avLst/>
                    </a:prstGeom>
                    <a:noFill/>
                  </pic:spPr>
                </pic:pic>
              </a:graphicData>
            </a:graphic>
          </wp:inline>
        </w:drawing>
      </w:r>
    </w:p>
    <w:p w:rsidR="00593B21" w:rsidRDefault="00593B21" w:rsidP="003E12ED">
      <w:pPr>
        <w:contextualSpacing/>
        <w:jc w:val="both"/>
        <w:rPr>
          <w:rFonts w:ascii="Segoe UI" w:hAnsi="Segoe UI" w:cs="Segoe UI"/>
          <w:i/>
          <w:color w:val="000000" w:themeColor="text1"/>
          <w:sz w:val="20"/>
          <w:szCs w:val="20"/>
        </w:rPr>
      </w:pPr>
      <w:r w:rsidRPr="0005304D">
        <w:rPr>
          <w:rFonts w:ascii="Segoe UI" w:hAnsi="Segoe UI" w:cs="Segoe UI"/>
          <w:i/>
          <w:sz w:val="20"/>
          <w:szCs w:val="20"/>
        </w:rPr>
        <w:t>Figur</w:t>
      </w:r>
      <w:r w:rsidR="00055E82">
        <w:rPr>
          <w:rFonts w:ascii="Segoe UI" w:hAnsi="Segoe UI" w:cs="Segoe UI"/>
          <w:i/>
          <w:sz w:val="20"/>
          <w:szCs w:val="20"/>
        </w:rPr>
        <w:t>e 15</w:t>
      </w:r>
      <w:r w:rsidRPr="0005304D">
        <w:rPr>
          <w:rFonts w:ascii="Segoe UI" w:hAnsi="Segoe UI" w:cs="Segoe UI"/>
          <w:i/>
          <w:sz w:val="20"/>
          <w:szCs w:val="20"/>
        </w:rPr>
        <w:t xml:space="preserve">. Proportion </w:t>
      </w:r>
      <w:r>
        <w:rPr>
          <w:rFonts w:ascii="Segoe UI" w:hAnsi="Segoe UI" w:cs="Segoe UI"/>
          <w:i/>
          <w:color w:val="000000" w:themeColor="text1"/>
          <w:sz w:val="20"/>
          <w:szCs w:val="20"/>
        </w:rPr>
        <w:t>of incidents of Violence/Aggression in which restraint used, April 2015-December</w:t>
      </w:r>
      <w:r w:rsidRPr="00722FCA">
        <w:rPr>
          <w:rFonts w:ascii="Segoe UI" w:hAnsi="Segoe UI" w:cs="Segoe UI"/>
          <w:i/>
          <w:color w:val="000000" w:themeColor="text1"/>
          <w:sz w:val="20"/>
          <w:szCs w:val="20"/>
        </w:rPr>
        <w:t xml:space="preserve"> 2017</w:t>
      </w:r>
    </w:p>
    <w:p w:rsidR="00593B21" w:rsidRPr="00BC424D" w:rsidRDefault="00593B21" w:rsidP="003E12ED">
      <w:pPr>
        <w:contextualSpacing/>
        <w:jc w:val="both"/>
        <w:rPr>
          <w:rFonts w:asciiTheme="minorHAnsi" w:eastAsia="Calibri" w:hAnsiTheme="minorHAnsi" w:cs="Segoe UI"/>
          <w:color w:val="FF0000"/>
          <w:sz w:val="22"/>
          <w:szCs w:val="22"/>
          <w:lang w:eastAsia="en-US"/>
        </w:rPr>
      </w:pPr>
    </w:p>
    <w:p w:rsidR="00BC424D" w:rsidRDefault="00593B21" w:rsidP="00AF6F81">
      <w:pPr>
        <w:contextualSpacing/>
        <w:jc w:val="both"/>
        <w:rPr>
          <w:rFonts w:asciiTheme="minorHAnsi" w:hAnsiTheme="minorHAnsi" w:cs="Arial"/>
          <w:sz w:val="22"/>
          <w:szCs w:val="22"/>
        </w:rPr>
      </w:pPr>
      <w:r w:rsidRPr="00BC424D">
        <w:rPr>
          <w:rFonts w:asciiTheme="minorHAnsi" w:eastAsia="Calibri" w:hAnsiTheme="minorHAnsi" w:cs="Segoe UI"/>
          <w:color w:val="000000" w:themeColor="text1"/>
          <w:sz w:val="22"/>
          <w:szCs w:val="22"/>
          <w:lang w:val="en-US"/>
        </w:rPr>
        <w:t xml:space="preserve">Use of seclusion dropped towards the end of 2015 and has been variable over the past 2 years. With the exception of October above average numbers of incidents have been reported since May 2017. </w:t>
      </w:r>
      <w:r w:rsidR="00BC424D" w:rsidRPr="00BC424D">
        <w:rPr>
          <w:rFonts w:asciiTheme="minorHAnsi" w:hAnsiTheme="minorHAnsi" w:cs="Arial"/>
          <w:sz w:val="22"/>
          <w:szCs w:val="22"/>
        </w:rPr>
        <w:t>The Adult directorate consistently has the highest use of seclusion within the trust accounting for 91% (96) of all seclusions. Seclusion decreased in forensic wards earlier in 2017, however below shows that this has increased in the later part of 2017. In the past, the highest reporting ward has consistently been Ashurst which is continued this quarter with 21 seclusions, involving 11 patients, one of which was secluded on 6 occasions. Ruby has reduced its seclusions this quarter to 9</w:t>
      </w:r>
      <w:r w:rsidR="00BC424D">
        <w:rPr>
          <w:rFonts w:asciiTheme="minorHAnsi" w:hAnsiTheme="minorHAnsi" w:cs="Arial"/>
          <w:sz w:val="22"/>
          <w:szCs w:val="22"/>
        </w:rPr>
        <w:t xml:space="preserve"> in Q3</w:t>
      </w:r>
      <w:r w:rsidR="00BC424D" w:rsidRPr="00BC424D">
        <w:rPr>
          <w:rFonts w:asciiTheme="minorHAnsi" w:hAnsiTheme="minorHAnsi" w:cs="Arial"/>
          <w:sz w:val="22"/>
          <w:szCs w:val="22"/>
        </w:rPr>
        <w:t xml:space="preserve"> from 20 in Q2 2017/18. Kennet has the second highest number of seclusions with 17, one patient being secluded on 6 occasions. Evenlode had a patient that was secluded on 5 occasions.  </w:t>
      </w:r>
    </w:p>
    <w:p w:rsidR="00AF6F81" w:rsidRPr="00AF6F81" w:rsidRDefault="00AF6F81" w:rsidP="00AF6F81">
      <w:pPr>
        <w:contextualSpacing/>
        <w:jc w:val="both"/>
        <w:rPr>
          <w:rFonts w:asciiTheme="minorHAnsi" w:eastAsia="Calibri" w:hAnsiTheme="minorHAnsi" w:cs="Segoe UI"/>
          <w:color w:val="000000" w:themeColor="text1"/>
          <w:sz w:val="22"/>
          <w:szCs w:val="22"/>
          <w:lang w:val="en-US"/>
        </w:rPr>
      </w:pPr>
    </w:p>
    <w:p w:rsidR="003E12ED" w:rsidRPr="00AF6F81" w:rsidRDefault="00BC424D" w:rsidP="00AF6F81">
      <w:pPr>
        <w:rPr>
          <w:rFonts w:asciiTheme="minorHAnsi" w:hAnsiTheme="minorHAnsi" w:cs="Arial"/>
          <w:sz w:val="22"/>
          <w:szCs w:val="22"/>
        </w:rPr>
      </w:pPr>
      <w:r w:rsidRPr="00BC424D">
        <w:rPr>
          <w:rFonts w:asciiTheme="minorHAnsi" w:hAnsiTheme="minorHAnsi" w:cs="Arial"/>
          <w:sz w:val="22"/>
          <w:szCs w:val="22"/>
        </w:rPr>
        <w:t>Within CYP directorate</w:t>
      </w:r>
      <w:r>
        <w:rPr>
          <w:rFonts w:asciiTheme="minorHAnsi" w:hAnsiTheme="minorHAnsi" w:cs="Arial"/>
          <w:sz w:val="22"/>
          <w:szCs w:val="22"/>
        </w:rPr>
        <w:t xml:space="preserve"> 8 seclusions were reported and </w:t>
      </w:r>
      <w:r w:rsidRPr="00BC424D">
        <w:rPr>
          <w:rFonts w:asciiTheme="minorHAnsi" w:hAnsiTheme="minorHAnsi" w:cs="Arial"/>
          <w:sz w:val="22"/>
          <w:szCs w:val="22"/>
        </w:rPr>
        <w:t xml:space="preserve">Highfield had a patient who was secluded on 7 occasions. </w:t>
      </w:r>
      <w:r>
        <w:rPr>
          <w:rFonts w:asciiTheme="minorHAnsi" w:hAnsiTheme="minorHAnsi" w:cs="Arial"/>
          <w:sz w:val="22"/>
          <w:szCs w:val="22"/>
        </w:rPr>
        <w:t>The older people directorate reported one seclusion in Q3.</w:t>
      </w:r>
      <w:r w:rsidR="00AF6F81">
        <w:rPr>
          <w:rFonts w:asciiTheme="minorHAnsi" w:hAnsiTheme="minorHAnsi" w:cs="Arial"/>
          <w:sz w:val="22"/>
          <w:szCs w:val="22"/>
        </w:rPr>
        <w:t xml:space="preserve"> </w:t>
      </w:r>
      <w:r w:rsidR="003E12ED" w:rsidRPr="00BC424D">
        <w:rPr>
          <w:rFonts w:asciiTheme="minorHAnsi" w:eastAsia="Calibri" w:hAnsiTheme="minorHAnsi" w:cs="Segoe UI"/>
          <w:color w:val="000000" w:themeColor="text1"/>
          <w:sz w:val="22"/>
          <w:szCs w:val="22"/>
          <w:lang w:val="en-US"/>
        </w:rPr>
        <w:t>The cause group attributed to the majority of seclusions is violence and aggression,</w:t>
      </w:r>
      <w:r w:rsidRPr="00BC424D">
        <w:rPr>
          <w:rFonts w:asciiTheme="minorHAnsi" w:eastAsia="Calibri" w:hAnsiTheme="minorHAnsi" w:cs="Segoe UI"/>
          <w:color w:val="000000" w:themeColor="text1"/>
          <w:sz w:val="22"/>
          <w:szCs w:val="22"/>
          <w:lang w:val="en-US"/>
        </w:rPr>
        <w:t xml:space="preserve"> which was the cause group in 80</w:t>
      </w:r>
      <w:r w:rsidR="003E12ED" w:rsidRPr="00BC424D">
        <w:rPr>
          <w:rFonts w:asciiTheme="minorHAnsi" w:eastAsia="Calibri" w:hAnsiTheme="minorHAnsi" w:cs="Segoe UI"/>
          <w:color w:val="000000" w:themeColor="text1"/>
          <w:sz w:val="22"/>
          <w:szCs w:val="22"/>
          <w:lang w:val="en-US"/>
        </w:rPr>
        <w:t>% of incidents in which seclusion was used</w:t>
      </w:r>
      <w:r>
        <w:rPr>
          <w:rFonts w:asciiTheme="minorHAnsi" w:eastAsia="Calibri" w:hAnsiTheme="minorHAnsi" w:cs="Segoe UI"/>
          <w:color w:val="000000" w:themeColor="text1"/>
          <w:sz w:val="22"/>
          <w:szCs w:val="22"/>
          <w:lang w:val="en-US"/>
        </w:rPr>
        <w:t xml:space="preserve"> in Q3</w:t>
      </w:r>
      <w:r w:rsidRPr="00BC424D">
        <w:rPr>
          <w:rFonts w:asciiTheme="minorHAnsi" w:eastAsia="Calibri" w:hAnsiTheme="minorHAnsi" w:cs="Segoe UI"/>
          <w:color w:val="000000" w:themeColor="text1"/>
          <w:sz w:val="22"/>
          <w:szCs w:val="22"/>
          <w:lang w:val="en-US"/>
        </w:rPr>
        <w:t xml:space="preserve"> (84 of 105</w:t>
      </w:r>
      <w:r w:rsidR="003E12ED" w:rsidRPr="00BC424D">
        <w:rPr>
          <w:rFonts w:asciiTheme="minorHAnsi" w:eastAsia="Calibri" w:hAnsiTheme="minorHAnsi" w:cs="Segoe UI"/>
          <w:color w:val="000000" w:themeColor="text1"/>
          <w:sz w:val="22"/>
          <w:szCs w:val="22"/>
          <w:lang w:val="en-US"/>
        </w:rPr>
        <w:t xml:space="preserve"> incidents). </w:t>
      </w:r>
    </w:p>
    <w:p w:rsidR="003E12ED" w:rsidRPr="009D0D1B" w:rsidRDefault="003E12ED" w:rsidP="003E12ED">
      <w:pPr>
        <w:rPr>
          <w:rFonts w:asciiTheme="minorHAnsi" w:hAnsiTheme="minorHAnsi"/>
          <w:sz w:val="22"/>
          <w:szCs w:val="22"/>
        </w:rPr>
      </w:pPr>
    </w:p>
    <w:p w:rsidR="00BC424D" w:rsidRDefault="00AF6F81" w:rsidP="00BC424D">
      <w:pPr>
        <w:rPr>
          <w:rFonts w:asciiTheme="minorHAnsi" w:hAnsiTheme="minorHAnsi" w:cs="Arial"/>
          <w:sz w:val="22"/>
          <w:szCs w:val="22"/>
        </w:rPr>
      </w:pPr>
      <w:r>
        <w:rPr>
          <w:rFonts w:asciiTheme="minorHAnsi" w:hAnsiTheme="minorHAnsi" w:cs="Arial"/>
          <w:sz w:val="22"/>
          <w:szCs w:val="22"/>
        </w:rPr>
        <w:t>In Q2 17/18 long term s</w:t>
      </w:r>
      <w:r w:rsidR="00BC424D" w:rsidRPr="00BC424D">
        <w:rPr>
          <w:rFonts w:asciiTheme="minorHAnsi" w:hAnsiTheme="minorHAnsi" w:cs="Arial"/>
          <w:sz w:val="22"/>
          <w:szCs w:val="22"/>
        </w:rPr>
        <w:t xml:space="preserve">egregation </w:t>
      </w:r>
      <w:r>
        <w:rPr>
          <w:rFonts w:asciiTheme="minorHAnsi" w:hAnsiTheme="minorHAnsi" w:cs="Arial"/>
          <w:sz w:val="22"/>
          <w:szCs w:val="22"/>
        </w:rPr>
        <w:t xml:space="preserve">(LTS) </w:t>
      </w:r>
      <w:r w:rsidR="00BC424D" w:rsidRPr="00BC424D">
        <w:rPr>
          <w:rFonts w:asciiTheme="minorHAnsi" w:hAnsiTheme="minorHAnsi" w:cs="Arial"/>
          <w:sz w:val="22"/>
          <w:szCs w:val="22"/>
        </w:rPr>
        <w:t>was used for 619</w:t>
      </w:r>
      <w:r w:rsidR="003E12ED" w:rsidRPr="00BC424D">
        <w:rPr>
          <w:rFonts w:asciiTheme="minorHAnsi" w:hAnsiTheme="minorHAnsi" w:cs="Arial"/>
          <w:sz w:val="22"/>
          <w:szCs w:val="22"/>
        </w:rPr>
        <w:t xml:space="preserve"> days in total, </w:t>
      </w:r>
      <w:r w:rsidR="00BC424D" w:rsidRPr="00BC424D">
        <w:rPr>
          <w:rFonts w:asciiTheme="minorHAnsi" w:hAnsiTheme="minorHAnsi" w:cs="Arial"/>
          <w:sz w:val="22"/>
          <w:szCs w:val="22"/>
        </w:rPr>
        <w:t xml:space="preserve">a reduction from 822 days in Q2. At the end of quarter 3 there were 3 patients in LTS. A patient has been in LTS since the February 2017 on Highfield. The clinical case has been outlined in the restraint section of this report, and this patient has now been transferred to another service. The patient who has been in for 102 days is now back in LTS following only managing a short period on the main ward on Kennet. The patient who has was in LTS on Ashurst for 100 days has been transferred to a specialist placement to meet his complex health needs. </w:t>
      </w:r>
    </w:p>
    <w:p w:rsidR="008F7F47" w:rsidRDefault="008F7F47" w:rsidP="00BC424D">
      <w:pPr>
        <w:rPr>
          <w:rFonts w:asciiTheme="minorHAnsi" w:hAnsiTheme="minorHAnsi" w:cs="Arial"/>
          <w:sz w:val="22"/>
          <w:szCs w:val="22"/>
        </w:rPr>
      </w:pPr>
    </w:p>
    <w:p w:rsidR="008F7F47" w:rsidRPr="008F7F47" w:rsidRDefault="008F7F47" w:rsidP="008F7F47">
      <w:pPr>
        <w:rPr>
          <w:rFonts w:asciiTheme="minorHAnsi" w:hAnsiTheme="minorHAnsi" w:cs="Arial"/>
          <w:sz w:val="22"/>
          <w:szCs w:val="22"/>
        </w:rPr>
      </w:pPr>
      <w:r>
        <w:rPr>
          <w:rFonts w:asciiTheme="minorHAnsi" w:hAnsiTheme="minorHAnsi" w:cs="Arial"/>
          <w:sz w:val="22"/>
          <w:szCs w:val="22"/>
        </w:rPr>
        <w:t>The chart</w:t>
      </w:r>
      <w:r w:rsidRPr="008F7F47">
        <w:rPr>
          <w:rFonts w:asciiTheme="minorHAnsi" w:hAnsiTheme="minorHAnsi" w:cs="Arial"/>
          <w:sz w:val="22"/>
          <w:szCs w:val="22"/>
        </w:rPr>
        <w:t xml:space="preserve"> below enables us to crudely </w:t>
      </w:r>
      <w:r>
        <w:rPr>
          <w:rFonts w:asciiTheme="minorHAnsi" w:hAnsiTheme="minorHAnsi" w:cs="Arial"/>
          <w:sz w:val="22"/>
          <w:szCs w:val="22"/>
        </w:rPr>
        <w:t xml:space="preserve">compare use of restrictive practice. </w:t>
      </w:r>
      <w:r w:rsidRPr="008F7F47">
        <w:rPr>
          <w:rFonts w:asciiTheme="minorHAnsi" w:hAnsiTheme="minorHAnsi" w:cs="Arial"/>
          <w:sz w:val="22"/>
          <w:szCs w:val="22"/>
        </w:rPr>
        <w:t xml:space="preserve">At present the overall picture from the data outlined in this report is that our restrictive practice is reducing albeit at a very steady rate.  </w:t>
      </w:r>
    </w:p>
    <w:p w:rsidR="00BE66CC" w:rsidRDefault="00BE66CC" w:rsidP="00225DE5">
      <w:pPr>
        <w:rPr>
          <w:rFonts w:asciiTheme="minorHAnsi" w:hAnsiTheme="minorHAnsi" w:cs="Segoe UI"/>
          <w:b/>
          <w:sz w:val="22"/>
          <w:szCs w:val="22"/>
          <w:u w:val="single"/>
        </w:rPr>
      </w:pPr>
    </w:p>
    <w:p w:rsidR="00BE66CC" w:rsidRDefault="008F7F47" w:rsidP="00225DE5">
      <w:pPr>
        <w:rPr>
          <w:rFonts w:asciiTheme="minorHAnsi" w:hAnsiTheme="minorHAnsi" w:cs="Segoe UI"/>
          <w:b/>
          <w:sz w:val="22"/>
          <w:szCs w:val="22"/>
          <w:u w:val="single"/>
        </w:rPr>
      </w:pPr>
      <w:r>
        <w:rPr>
          <w:rFonts w:asciiTheme="minorHAnsi" w:hAnsiTheme="minorHAnsi" w:cs="Segoe UI"/>
          <w:b/>
          <w:noProof/>
          <w:sz w:val="22"/>
          <w:szCs w:val="22"/>
          <w:u w:val="single"/>
        </w:rPr>
        <w:drawing>
          <wp:inline distT="0" distB="0" distL="0" distR="0" wp14:anchorId="31FD3CD4">
            <wp:extent cx="5960110" cy="24765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6381" cy="2487416"/>
                    </a:xfrm>
                    <a:prstGeom prst="rect">
                      <a:avLst/>
                    </a:prstGeom>
                    <a:noFill/>
                  </pic:spPr>
                </pic:pic>
              </a:graphicData>
            </a:graphic>
          </wp:inline>
        </w:drawing>
      </w:r>
    </w:p>
    <w:p w:rsidR="008F7F47" w:rsidRPr="008F7F47" w:rsidRDefault="00055E82" w:rsidP="00225DE5">
      <w:pPr>
        <w:rPr>
          <w:rFonts w:asciiTheme="minorHAnsi" w:hAnsiTheme="minorHAnsi" w:cs="Segoe UI"/>
          <w:b/>
          <w:sz w:val="22"/>
          <w:szCs w:val="22"/>
          <w:u w:val="single"/>
        </w:rPr>
      </w:pPr>
      <w:r>
        <w:rPr>
          <w:rFonts w:asciiTheme="minorHAnsi" w:hAnsiTheme="minorHAnsi" w:cs="Segoe UI"/>
          <w:i/>
          <w:sz w:val="22"/>
          <w:szCs w:val="22"/>
        </w:rPr>
        <w:t>Figure 16</w:t>
      </w:r>
      <w:r w:rsidR="008F7F47" w:rsidRPr="008F7F47">
        <w:rPr>
          <w:rFonts w:asciiTheme="minorHAnsi" w:hAnsiTheme="minorHAnsi" w:cs="Segoe UI"/>
          <w:i/>
          <w:sz w:val="22"/>
          <w:szCs w:val="22"/>
        </w:rPr>
        <w:t xml:space="preserve">. Comparison </w:t>
      </w:r>
      <w:r w:rsidR="008F7F47" w:rsidRPr="008F7F47">
        <w:rPr>
          <w:rFonts w:asciiTheme="minorHAnsi" w:hAnsiTheme="minorHAnsi" w:cs="Segoe UI"/>
          <w:i/>
          <w:color w:val="000000" w:themeColor="text1"/>
          <w:sz w:val="22"/>
          <w:szCs w:val="22"/>
        </w:rPr>
        <w:t>of types of interventions used, April 2015-December 2017</w:t>
      </w:r>
    </w:p>
    <w:p w:rsidR="008F7F47" w:rsidRDefault="008F7F47" w:rsidP="00225DE5">
      <w:pPr>
        <w:rPr>
          <w:rFonts w:asciiTheme="minorHAnsi" w:hAnsiTheme="minorHAnsi" w:cs="Segoe UI"/>
          <w:b/>
          <w:sz w:val="22"/>
          <w:szCs w:val="22"/>
          <w:u w:val="single"/>
        </w:rPr>
      </w:pPr>
    </w:p>
    <w:p w:rsidR="00C23843" w:rsidRPr="000847CE" w:rsidRDefault="0099552A" w:rsidP="00225DE5">
      <w:pPr>
        <w:rPr>
          <w:rFonts w:asciiTheme="minorHAnsi" w:hAnsiTheme="minorHAnsi" w:cs="Segoe UI"/>
          <w:b/>
          <w:sz w:val="22"/>
          <w:szCs w:val="22"/>
          <w:u w:val="single"/>
        </w:rPr>
      </w:pPr>
      <w:r>
        <w:rPr>
          <w:rFonts w:asciiTheme="minorHAnsi" w:hAnsiTheme="minorHAnsi" w:cs="Segoe UI"/>
          <w:b/>
          <w:sz w:val="22"/>
          <w:szCs w:val="22"/>
          <w:u w:val="single"/>
        </w:rPr>
        <w:t>3</w:t>
      </w:r>
      <w:r w:rsidR="003308F8" w:rsidRPr="000847CE">
        <w:rPr>
          <w:rFonts w:asciiTheme="minorHAnsi" w:hAnsiTheme="minorHAnsi" w:cs="Segoe UI"/>
          <w:b/>
          <w:sz w:val="22"/>
          <w:szCs w:val="22"/>
          <w:u w:val="single"/>
        </w:rPr>
        <w:t>.0</w:t>
      </w:r>
      <w:r w:rsidR="00C23843" w:rsidRPr="000847CE">
        <w:rPr>
          <w:rFonts w:asciiTheme="minorHAnsi" w:hAnsiTheme="minorHAnsi" w:cs="Segoe UI"/>
          <w:b/>
          <w:sz w:val="22"/>
          <w:szCs w:val="22"/>
          <w:u w:val="single"/>
        </w:rPr>
        <w:t xml:space="preserve"> Never Events</w:t>
      </w:r>
    </w:p>
    <w:p w:rsidR="00816A37" w:rsidRPr="000847CE" w:rsidRDefault="00816A37" w:rsidP="00225DE5">
      <w:pPr>
        <w:jc w:val="both"/>
        <w:rPr>
          <w:rFonts w:asciiTheme="minorHAnsi" w:eastAsia="Calibri" w:hAnsiTheme="minorHAnsi" w:cs="Segoe UI"/>
          <w:sz w:val="22"/>
          <w:szCs w:val="22"/>
          <w:lang w:eastAsia="en-US"/>
        </w:rPr>
      </w:pPr>
      <w:r w:rsidRPr="000847CE">
        <w:rPr>
          <w:rFonts w:asciiTheme="minorHAnsi" w:eastAsia="Calibri" w:hAnsiTheme="minorHAnsi" w:cs="Segoe UI"/>
          <w:sz w:val="22"/>
          <w:szCs w:val="22"/>
          <w:lang w:eastAsia="en-US"/>
        </w:rPr>
        <w:t>The trust has reported a never event in relation to the circumstances surrounding the death of a disabled child</w:t>
      </w:r>
      <w:r w:rsidR="00B00758" w:rsidRPr="000847CE">
        <w:rPr>
          <w:rFonts w:asciiTheme="minorHAnsi" w:eastAsia="Calibri" w:hAnsiTheme="minorHAnsi" w:cs="Segoe UI"/>
          <w:sz w:val="22"/>
          <w:szCs w:val="22"/>
          <w:lang w:eastAsia="en-US"/>
        </w:rPr>
        <w:t xml:space="preserve"> </w:t>
      </w:r>
      <w:r w:rsidR="001D701A" w:rsidRPr="000847CE">
        <w:rPr>
          <w:rFonts w:asciiTheme="minorHAnsi" w:eastAsia="Calibri" w:hAnsiTheme="minorHAnsi" w:cs="Segoe UI"/>
          <w:sz w:val="22"/>
          <w:szCs w:val="22"/>
          <w:lang w:eastAsia="en-US"/>
        </w:rPr>
        <w:t xml:space="preserve">at their home </w:t>
      </w:r>
      <w:r w:rsidR="00B00758" w:rsidRPr="000847CE">
        <w:rPr>
          <w:rFonts w:asciiTheme="minorHAnsi" w:eastAsia="Calibri" w:hAnsiTheme="minorHAnsi" w:cs="Segoe UI"/>
          <w:sz w:val="22"/>
          <w:szCs w:val="22"/>
          <w:lang w:eastAsia="en-US"/>
        </w:rPr>
        <w:t>in November 2017 who was</w:t>
      </w:r>
      <w:r w:rsidRPr="000847CE">
        <w:rPr>
          <w:rFonts w:asciiTheme="minorHAnsi" w:eastAsia="Calibri" w:hAnsiTheme="minorHAnsi" w:cs="Segoe UI"/>
          <w:sz w:val="22"/>
          <w:szCs w:val="22"/>
          <w:lang w:eastAsia="en-US"/>
        </w:rPr>
        <w:t xml:space="preserve"> receiving support from the children’s integrated </w:t>
      </w:r>
      <w:r w:rsidR="001D701A" w:rsidRPr="000847CE">
        <w:rPr>
          <w:rFonts w:asciiTheme="minorHAnsi" w:eastAsia="Calibri" w:hAnsiTheme="minorHAnsi" w:cs="Segoe UI"/>
          <w:sz w:val="22"/>
          <w:szCs w:val="22"/>
          <w:lang w:eastAsia="en-US"/>
        </w:rPr>
        <w:t xml:space="preserve">therapies </w:t>
      </w:r>
      <w:r w:rsidRPr="000847CE">
        <w:rPr>
          <w:rFonts w:asciiTheme="minorHAnsi" w:eastAsia="Calibri" w:hAnsiTheme="minorHAnsi" w:cs="Segoe UI"/>
          <w:sz w:val="22"/>
          <w:szCs w:val="22"/>
          <w:lang w:eastAsia="en-US"/>
        </w:rPr>
        <w:t xml:space="preserve">service. An internal investigation has started and an independent investigation is being commissioned to consider whether the death was associated with a known risk around </w:t>
      </w:r>
      <w:r w:rsidR="00B00758" w:rsidRPr="000847CE">
        <w:rPr>
          <w:rFonts w:asciiTheme="minorHAnsi" w:eastAsia="Calibri" w:hAnsiTheme="minorHAnsi" w:cs="Segoe UI"/>
          <w:sz w:val="22"/>
          <w:szCs w:val="22"/>
          <w:lang w:eastAsia="en-US"/>
        </w:rPr>
        <w:t>the use of a particular bed. We have informed the CCG, NHS England and the CQC of the never event.</w:t>
      </w:r>
    </w:p>
    <w:p w:rsidR="00715DF6" w:rsidRPr="000847CE" w:rsidRDefault="00715DF6" w:rsidP="00225DE5">
      <w:pPr>
        <w:rPr>
          <w:rFonts w:asciiTheme="minorHAnsi" w:hAnsiTheme="minorHAnsi" w:cs="Segoe UI"/>
          <w:sz w:val="22"/>
          <w:szCs w:val="22"/>
          <w:u w:val="single"/>
        </w:rPr>
      </w:pPr>
    </w:p>
    <w:p w:rsidR="002F5968" w:rsidRPr="000847CE" w:rsidRDefault="0099552A" w:rsidP="00225DE5">
      <w:pPr>
        <w:rPr>
          <w:rFonts w:asciiTheme="minorHAnsi" w:hAnsiTheme="minorHAnsi" w:cs="Segoe UI"/>
          <w:b/>
          <w:sz w:val="22"/>
          <w:szCs w:val="22"/>
          <w:u w:val="single"/>
        </w:rPr>
      </w:pPr>
      <w:r>
        <w:rPr>
          <w:rFonts w:asciiTheme="minorHAnsi" w:hAnsiTheme="minorHAnsi" w:cs="Segoe UI"/>
          <w:b/>
          <w:sz w:val="22"/>
          <w:szCs w:val="22"/>
          <w:u w:val="single"/>
        </w:rPr>
        <w:t>4</w:t>
      </w:r>
      <w:r w:rsidR="00304B1B" w:rsidRPr="000847CE">
        <w:rPr>
          <w:rFonts w:asciiTheme="minorHAnsi" w:hAnsiTheme="minorHAnsi" w:cs="Segoe UI"/>
          <w:b/>
          <w:sz w:val="22"/>
          <w:szCs w:val="22"/>
          <w:u w:val="single"/>
        </w:rPr>
        <w:t xml:space="preserve">.0 </w:t>
      </w:r>
      <w:r w:rsidR="00384C71" w:rsidRPr="000847CE">
        <w:rPr>
          <w:rFonts w:asciiTheme="minorHAnsi" w:hAnsiTheme="minorHAnsi" w:cs="Segoe UI"/>
          <w:b/>
          <w:sz w:val="22"/>
          <w:szCs w:val="22"/>
          <w:u w:val="single"/>
        </w:rPr>
        <w:t xml:space="preserve">Data Quality </w:t>
      </w:r>
    </w:p>
    <w:p w:rsidR="005E4D6D" w:rsidRPr="000847CE" w:rsidRDefault="0099552A" w:rsidP="005E4D6D">
      <w:pPr>
        <w:jc w:val="both"/>
        <w:rPr>
          <w:rFonts w:asciiTheme="minorHAnsi" w:hAnsiTheme="minorHAnsi" w:cs="Segoe UI"/>
          <w:sz w:val="22"/>
          <w:szCs w:val="22"/>
          <w:u w:val="single"/>
        </w:rPr>
      </w:pPr>
      <w:r>
        <w:rPr>
          <w:rFonts w:asciiTheme="minorHAnsi" w:hAnsiTheme="minorHAnsi" w:cs="Segoe UI"/>
          <w:sz w:val="22"/>
          <w:szCs w:val="22"/>
          <w:u w:val="single"/>
        </w:rPr>
        <w:t>4</w:t>
      </w:r>
      <w:r w:rsidR="005E4D6D" w:rsidRPr="000847CE">
        <w:rPr>
          <w:rFonts w:asciiTheme="minorHAnsi" w:hAnsiTheme="minorHAnsi" w:cs="Segoe UI"/>
          <w:sz w:val="22"/>
          <w:szCs w:val="22"/>
          <w:u w:val="single"/>
        </w:rPr>
        <w:t>.1 Contract with Ulysses Limited</w:t>
      </w:r>
    </w:p>
    <w:p w:rsidR="005E4D6D" w:rsidRPr="000847CE" w:rsidRDefault="005E4D6D" w:rsidP="005E4D6D">
      <w:pPr>
        <w:jc w:val="both"/>
        <w:rPr>
          <w:rFonts w:asciiTheme="minorHAnsi" w:hAnsiTheme="minorHAnsi" w:cs="Segoe UI"/>
          <w:sz w:val="22"/>
          <w:szCs w:val="22"/>
        </w:rPr>
      </w:pPr>
      <w:r w:rsidRPr="000847CE">
        <w:rPr>
          <w:rFonts w:asciiTheme="minorHAnsi" w:hAnsiTheme="minorHAnsi" w:cs="Segoe UI"/>
          <w:sz w:val="22"/>
          <w:szCs w:val="22"/>
        </w:rPr>
        <w:t>We have renewed the software licence contract with Ulysses Limited for a year from 20</w:t>
      </w:r>
      <w:r w:rsidRPr="000847CE">
        <w:rPr>
          <w:rFonts w:asciiTheme="minorHAnsi" w:hAnsiTheme="minorHAnsi" w:cs="Segoe UI"/>
          <w:sz w:val="22"/>
          <w:szCs w:val="22"/>
          <w:vertAlign w:val="superscript"/>
        </w:rPr>
        <w:t>th</w:t>
      </w:r>
      <w:r w:rsidRPr="000847CE">
        <w:rPr>
          <w:rFonts w:asciiTheme="minorHAnsi" w:hAnsiTheme="minorHAnsi" w:cs="Segoe UI"/>
          <w:sz w:val="22"/>
          <w:szCs w:val="22"/>
        </w:rPr>
        <w:t xml:space="preserve"> August 2017 to continue the supply of the incident management system, which we also use to manage concerns/ complaints, legal</w:t>
      </w:r>
      <w:r w:rsidR="00C472E5">
        <w:rPr>
          <w:rFonts w:asciiTheme="minorHAnsi" w:hAnsiTheme="minorHAnsi" w:cs="Segoe UI"/>
          <w:sz w:val="22"/>
          <w:szCs w:val="22"/>
        </w:rPr>
        <w:t xml:space="preserve"> claims, policy register and patient safety</w:t>
      </w:r>
      <w:r w:rsidRPr="000847CE">
        <w:rPr>
          <w:rFonts w:asciiTheme="minorHAnsi" w:hAnsiTheme="minorHAnsi" w:cs="Segoe UI"/>
          <w:sz w:val="22"/>
          <w:szCs w:val="22"/>
        </w:rPr>
        <w:t xml:space="preserve"> alerts. Currently there is only one other competitive supplier in the market place, Datix. The product offered by Datix was reviewed in 2016/17 with the decision that currently Ulysses provides the better system with more functionality, flexibility and at a more competitive cost. The learning disability services which transferred used Ulysses previously, so by remaining with Ulysses there was continuity for staff and the incident/ complaint data for the last 2 years was able to be transferred. Ulysses provides the trust with training as required, webinars on upgrade changes and a customer helpline. The last upgrade to the system w</w:t>
      </w:r>
      <w:r w:rsidR="00806C8B" w:rsidRPr="000847CE">
        <w:rPr>
          <w:rFonts w:asciiTheme="minorHAnsi" w:hAnsiTheme="minorHAnsi" w:cs="Segoe UI"/>
          <w:sz w:val="22"/>
          <w:szCs w:val="22"/>
        </w:rPr>
        <w:t>as implemented by Ulysses in November</w:t>
      </w:r>
      <w:r w:rsidRPr="000847CE">
        <w:rPr>
          <w:rFonts w:asciiTheme="minorHAnsi" w:hAnsiTheme="minorHAnsi" w:cs="Segoe UI"/>
          <w:sz w:val="22"/>
          <w:szCs w:val="22"/>
        </w:rPr>
        <w:t xml:space="preserve"> 2017. </w:t>
      </w:r>
    </w:p>
    <w:p w:rsidR="005E4D6D" w:rsidRPr="000847CE" w:rsidRDefault="005E4D6D" w:rsidP="005E4D6D">
      <w:pPr>
        <w:jc w:val="both"/>
        <w:rPr>
          <w:rFonts w:asciiTheme="minorHAnsi" w:hAnsiTheme="minorHAnsi" w:cs="Segoe UI"/>
          <w:sz w:val="22"/>
          <w:szCs w:val="22"/>
        </w:rPr>
      </w:pPr>
    </w:p>
    <w:p w:rsidR="005E4D6D" w:rsidRPr="000847CE" w:rsidRDefault="0099552A" w:rsidP="005E4D6D">
      <w:pPr>
        <w:jc w:val="both"/>
        <w:rPr>
          <w:rFonts w:asciiTheme="minorHAnsi" w:hAnsiTheme="minorHAnsi" w:cs="Segoe UI"/>
          <w:sz w:val="22"/>
          <w:szCs w:val="22"/>
          <w:u w:val="single"/>
        </w:rPr>
      </w:pPr>
      <w:r>
        <w:rPr>
          <w:rFonts w:asciiTheme="minorHAnsi" w:hAnsiTheme="minorHAnsi" w:cs="Segoe UI"/>
          <w:sz w:val="22"/>
          <w:szCs w:val="22"/>
          <w:u w:val="single"/>
        </w:rPr>
        <w:t>4</w:t>
      </w:r>
      <w:r w:rsidR="005E4D6D" w:rsidRPr="000847CE">
        <w:rPr>
          <w:rFonts w:asciiTheme="minorHAnsi" w:hAnsiTheme="minorHAnsi" w:cs="Segoe UI"/>
          <w:sz w:val="22"/>
          <w:szCs w:val="22"/>
          <w:u w:val="single"/>
        </w:rPr>
        <w:t>.2 System developments</w:t>
      </w:r>
    </w:p>
    <w:p w:rsidR="005E4D6D" w:rsidRPr="000847CE" w:rsidRDefault="005E4D6D" w:rsidP="005E4D6D">
      <w:pPr>
        <w:jc w:val="both"/>
        <w:rPr>
          <w:rFonts w:asciiTheme="minorHAnsi" w:hAnsiTheme="minorHAnsi" w:cs="Segoe UI"/>
          <w:sz w:val="22"/>
          <w:szCs w:val="22"/>
        </w:rPr>
      </w:pPr>
      <w:r w:rsidRPr="000847CE">
        <w:rPr>
          <w:rFonts w:asciiTheme="minorHAnsi" w:hAnsiTheme="minorHAnsi" w:cs="Segoe UI"/>
          <w:sz w:val="22"/>
          <w:szCs w:val="22"/>
        </w:rPr>
        <w:t>The information analyst in the quality and risk team leads on system developments and</w:t>
      </w:r>
      <w:r w:rsidR="001D701A" w:rsidRPr="000847CE">
        <w:rPr>
          <w:rFonts w:asciiTheme="minorHAnsi" w:hAnsiTheme="minorHAnsi" w:cs="Segoe UI"/>
          <w:sz w:val="22"/>
          <w:szCs w:val="22"/>
        </w:rPr>
        <w:t xml:space="preserve"> on extracting and analysing </w:t>
      </w:r>
      <w:r w:rsidRPr="000847CE">
        <w:rPr>
          <w:rFonts w:asciiTheme="minorHAnsi" w:hAnsiTheme="minorHAnsi" w:cs="Segoe UI"/>
          <w:sz w:val="22"/>
          <w:szCs w:val="22"/>
        </w:rPr>
        <w:t xml:space="preserve">data from Ulysses. The member of staff is </w:t>
      </w:r>
      <w:r w:rsidR="00152063" w:rsidRPr="000847CE">
        <w:rPr>
          <w:rFonts w:asciiTheme="minorHAnsi" w:hAnsiTheme="minorHAnsi" w:cs="Segoe UI"/>
          <w:sz w:val="22"/>
          <w:szCs w:val="22"/>
        </w:rPr>
        <w:t xml:space="preserve">currently </w:t>
      </w:r>
      <w:r w:rsidR="008F4F68" w:rsidRPr="000847CE">
        <w:rPr>
          <w:rFonts w:asciiTheme="minorHAnsi" w:hAnsiTheme="minorHAnsi" w:cs="Segoe UI"/>
          <w:sz w:val="22"/>
          <w:szCs w:val="22"/>
        </w:rPr>
        <w:t>seconded to work three</w:t>
      </w:r>
      <w:r w:rsidRPr="000847CE">
        <w:rPr>
          <w:rFonts w:asciiTheme="minorHAnsi" w:hAnsiTheme="minorHAnsi" w:cs="Segoe UI"/>
          <w:sz w:val="22"/>
          <w:szCs w:val="22"/>
        </w:rPr>
        <w:t xml:space="preserve"> days a week in the Business Intelligence team which enables a good transfer of knowledge and skills. </w:t>
      </w:r>
      <w:r w:rsidR="008E4AB5">
        <w:rPr>
          <w:rFonts w:asciiTheme="minorHAnsi" w:hAnsiTheme="minorHAnsi" w:cs="Segoe UI"/>
          <w:sz w:val="22"/>
          <w:szCs w:val="22"/>
        </w:rPr>
        <w:t>The focus is on developing an interactive automated dashboard using BI software to bring together a range of data sources including patient systems, complaints/ concerns, incidents and Sis, staffing information, training and appraisal information.</w:t>
      </w:r>
    </w:p>
    <w:p w:rsidR="005E4D6D" w:rsidRPr="000847CE" w:rsidRDefault="005E4D6D" w:rsidP="005E4D6D">
      <w:pPr>
        <w:jc w:val="both"/>
        <w:rPr>
          <w:rFonts w:asciiTheme="minorHAnsi" w:hAnsiTheme="minorHAnsi" w:cs="Segoe UI"/>
          <w:sz w:val="22"/>
          <w:szCs w:val="22"/>
        </w:rPr>
      </w:pPr>
    </w:p>
    <w:p w:rsidR="005E4D6D" w:rsidRPr="000847CE" w:rsidRDefault="005E4D6D" w:rsidP="005E4D6D">
      <w:pPr>
        <w:jc w:val="both"/>
        <w:rPr>
          <w:rFonts w:asciiTheme="minorHAnsi" w:hAnsiTheme="minorHAnsi" w:cs="Segoe UI"/>
          <w:sz w:val="22"/>
          <w:szCs w:val="22"/>
        </w:rPr>
      </w:pPr>
      <w:r w:rsidRPr="000847CE">
        <w:rPr>
          <w:rFonts w:asciiTheme="minorHAnsi" w:hAnsiTheme="minorHAnsi" w:cs="Segoe UI"/>
          <w:sz w:val="22"/>
          <w:szCs w:val="22"/>
        </w:rPr>
        <w:t xml:space="preserve">The incident management system is continually being developed and a change document is kept to catalogue changes made. A group of senior staff meet </w:t>
      </w:r>
      <w:r w:rsidR="00152063" w:rsidRPr="000847CE">
        <w:rPr>
          <w:rFonts w:asciiTheme="minorHAnsi" w:hAnsiTheme="minorHAnsi" w:cs="Segoe UI"/>
          <w:sz w:val="22"/>
          <w:szCs w:val="22"/>
        </w:rPr>
        <w:t>regularly</w:t>
      </w:r>
      <w:r w:rsidRPr="000847CE">
        <w:rPr>
          <w:rFonts w:asciiTheme="minorHAnsi" w:hAnsiTheme="minorHAnsi" w:cs="Segoe UI"/>
          <w:sz w:val="22"/>
          <w:szCs w:val="22"/>
        </w:rPr>
        <w:t xml:space="preserve"> to discuss and approve requests from users (staff), improve data quality, develop </w:t>
      </w:r>
      <w:r w:rsidR="00152063" w:rsidRPr="000847CE">
        <w:rPr>
          <w:rFonts w:asciiTheme="minorHAnsi" w:hAnsiTheme="minorHAnsi" w:cs="Segoe UI"/>
          <w:sz w:val="22"/>
          <w:szCs w:val="22"/>
        </w:rPr>
        <w:t>the design of the system</w:t>
      </w:r>
      <w:r w:rsidRPr="000847CE">
        <w:rPr>
          <w:rFonts w:asciiTheme="minorHAnsi" w:hAnsiTheme="minorHAnsi" w:cs="Segoe UI"/>
          <w:sz w:val="22"/>
          <w:szCs w:val="22"/>
        </w:rPr>
        <w:t xml:space="preserve">, and discuss future development requirements. </w:t>
      </w:r>
    </w:p>
    <w:p w:rsidR="005E4D6D" w:rsidRPr="000847CE" w:rsidRDefault="005E4D6D" w:rsidP="00225DE5">
      <w:pPr>
        <w:rPr>
          <w:rFonts w:asciiTheme="minorHAnsi" w:hAnsiTheme="minorHAnsi" w:cs="Segoe UI"/>
          <w:b/>
          <w:sz w:val="22"/>
          <w:szCs w:val="22"/>
          <w:u w:val="single"/>
        </w:rPr>
      </w:pPr>
    </w:p>
    <w:p w:rsidR="00150F75" w:rsidRPr="000847CE" w:rsidRDefault="0099552A" w:rsidP="00150F75">
      <w:pPr>
        <w:jc w:val="both"/>
        <w:rPr>
          <w:rFonts w:asciiTheme="minorHAnsi" w:hAnsiTheme="minorHAnsi" w:cs="Segoe UI"/>
          <w:sz w:val="22"/>
          <w:szCs w:val="22"/>
          <w:u w:val="single"/>
        </w:rPr>
      </w:pPr>
      <w:r>
        <w:rPr>
          <w:rFonts w:asciiTheme="minorHAnsi" w:hAnsiTheme="minorHAnsi" w:cs="Segoe UI"/>
          <w:sz w:val="22"/>
          <w:szCs w:val="22"/>
          <w:u w:val="single"/>
        </w:rPr>
        <w:t>4</w:t>
      </w:r>
      <w:r w:rsidR="005E4D6D" w:rsidRPr="000847CE">
        <w:rPr>
          <w:rFonts w:asciiTheme="minorHAnsi" w:hAnsiTheme="minorHAnsi" w:cs="Segoe UI"/>
          <w:sz w:val="22"/>
          <w:szCs w:val="22"/>
          <w:u w:val="single"/>
        </w:rPr>
        <w:t>.3</w:t>
      </w:r>
      <w:r w:rsidR="00150F75" w:rsidRPr="000847CE">
        <w:rPr>
          <w:rFonts w:asciiTheme="minorHAnsi" w:hAnsiTheme="minorHAnsi" w:cs="Segoe UI"/>
          <w:sz w:val="22"/>
          <w:szCs w:val="22"/>
          <w:u w:val="single"/>
        </w:rPr>
        <w:t xml:space="preserve"> Incidents waiting to be graded by managers (also known as being held in web holding)</w:t>
      </w:r>
    </w:p>
    <w:p w:rsidR="006D04D4" w:rsidRPr="000847CE" w:rsidRDefault="007242F8" w:rsidP="006D04D4">
      <w:pPr>
        <w:jc w:val="both"/>
        <w:rPr>
          <w:rFonts w:asciiTheme="minorHAnsi" w:hAnsiTheme="minorHAnsi" w:cs="Segoe UI"/>
          <w:sz w:val="22"/>
          <w:szCs w:val="22"/>
        </w:rPr>
      </w:pPr>
      <w:r w:rsidRPr="000847CE">
        <w:rPr>
          <w:rFonts w:asciiTheme="minorHAnsi" w:hAnsiTheme="minorHAnsi" w:cs="Segoe UI"/>
          <w:sz w:val="22"/>
          <w:szCs w:val="22"/>
        </w:rPr>
        <w:t>On</w:t>
      </w:r>
      <w:r w:rsidR="00900EA0" w:rsidRPr="000847CE">
        <w:rPr>
          <w:rFonts w:asciiTheme="minorHAnsi" w:hAnsiTheme="minorHAnsi" w:cs="Segoe UI"/>
          <w:sz w:val="22"/>
          <w:szCs w:val="22"/>
        </w:rPr>
        <w:t xml:space="preserve"> 12.01.18 the</w:t>
      </w:r>
      <w:r w:rsidR="006D04D4" w:rsidRPr="000847CE">
        <w:rPr>
          <w:rFonts w:asciiTheme="minorHAnsi" w:hAnsiTheme="minorHAnsi" w:cs="Segoe UI"/>
          <w:sz w:val="22"/>
          <w:szCs w:val="22"/>
        </w:rPr>
        <w:t xml:space="preserve"> number of incidents awaiting to be graded by the reporters</w:t>
      </w:r>
      <w:r w:rsidR="00900EA0" w:rsidRPr="000847CE">
        <w:rPr>
          <w:rFonts w:asciiTheme="minorHAnsi" w:hAnsiTheme="minorHAnsi" w:cs="Segoe UI"/>
          <w:sz w:val="22"/>
          <w:szCs w:val="22"/>
        </w:rPr>
        <w:t>’</w:t>
      </w:r>
      <w:r w:rsidR="006D04D4" w:rsidRPr="000847CE">
        <w:rPr>
          <w:rFonts w:asciiTheme="minorHAnsi" w:hAnsiTheme="minorHAnsi" w:cs="Segoe UI"/>
          <w:sz w:val="22"/>
          <w:szCs w:val="22"/>
        </w:rPr>
        <w:t xml:space="preserve"> manager </w:t>
      </w:r>
      <w:r w:rsidR="00900EA0" w:rsidRPr="000847CE">
        <w:rPr>
          <w:rFonts w:asciiTheme="minorHAnsi" w:hAnsiTheme="minorHAnsi" w:cs="Segoe UI"/>
          <w:sz w:val="22"/>
          <w:szCs w:val="22"/>
        </w:rPr>
        <w:t>was 1293, compared with 1382 at the end of Q2. Again, the</w:t>
      </w:r>
      <w:r w:rsidR="006D04D4" w:rsidRPr="000847CE">
        <w:rPr>
          <w:rFonts w:asciiTheme="minorHAnsi" w:hAnsiTheme="minorHAnsi" w:cs="Segoe UI"/>
          <w:sz w:val="22"/>
          <w:szCs w:val="22"/>
        </w:rPr>
        <w:t xml:space="preserve"> teams with the highest number of incidents waiting for grading has changed. </w:t>
      </w:r>
      <w:r w:rsidR="00900EA0" w:rsidRPr="000847CE">
        <w:rPr>
          <w:rFonts w:asciiTheme="minorHAnsi" w:hAnsiTheme="minorHAnsi" w:cs="Segoe UI"/>
          <w:sz w:val="22"/>
          <w:szCs w:val="22"/>
        </w:rPr>
        <w:t xml:space="preserve">At the end of Q2 AMHT City and NE had the most incidents awaiting grading with 133, whereas they now only have 21 outstanding. Ruby ward now </w:t>
      </w:r>
      <w:r w:rsidR="008E4AB5" w:rsidRPr="000847CE">
        <w:rPr>
          <w:rFonts w:asciiTheme="minorHAnsi" w:hAnsiTheme="minorHAnsi" w:cs="Segoe UI"/>
          <w:sz w:val="22"/>
          <w:szCs w:val="22"/>
        </w:rPr>
        <w:t>has</w:t>
      </w:r>
      <w:r w:rsidR="00900EA0" w:rsidRPr="000847CE">
        <w:rPr>
          <w:rFonts w:asciiTheme="minorHAnsi" w:hAnsiTheme="minorHAnsi" w:cs="Segoe UI"/>
          <w:sz w:val="22"/>
          <w:szCs w:val="22"/>
        </w:rPr>
        <w:t xml:space="preserve"> the most incidents awaiting grading with 247 as of 12.01.18 (table 5). High numbers of incidents were reported on Ruby in Q3 (n=193). </w:t>
      </w:r>
      <w:r w:rsidR="00F70FA7" w:rsidRPr="000847CE">
        <w:rPr>
          <w:rFonts w:asciiTheme="minorHAnsi" w:hAnsiTheme="minorHAnsi" w:cs="Segoe UI"/>
          <w:sz w:val="22"/>
          <w:szCs w:val="22"/>
        </w:rPr>
        <w:t xml:space="preserve">Sapphire have a high number in relation to the number of incidents reported in the previous year (72% of incidents reported in 12 months are still awaiting grading). </w:t>
      </w:r>
      <w:r w:rsidR="006D04D4" w:rsidRPr="000847CE">
        <w:rPr>
          <w:rFonts w:asciiTheme="minorHAnsi" w:hAnsiTheme="minorHAnsi" w:cs="Segoe UI"/>
          <w:sz w:val="22"/>
          <w:szCs w:val="22"/>
        </w:rPr>
        <w:t xml:space="preserve">There are no incidents in web holding over 12 months old. </w:t>
      </w:r>
    </w:p>
    <w:p w:rsidR="006D04D4" w:rsidRPr="000847CE" w:rsidRDefault="006D04D4" w:rsidP="00150F75">
      <w:pPr>
        <w:jc w:val="both"/>
        <w:rPr>
          <w:rFonts w:asciiTheme="minorHAnsi" w:hAnsiTheme="minorHAnsi" w:cs="Segoe UI"/>
          <w:sz w:val="22"/>
          <w:szCs w:val="22"/>
        </w:rPr>
      </w:pPr>
    </w:p>
    <w:p w:rsidR="00150F75" w:rsidRPr="000847CE" w:rsidRDefault="00150F75" w:rsidP="00150F75">
      <w:pPr>
        <w:jc w:val="both"/>
        <w:rPr>
          <w:rFonts w:asciiTheme="minorHAnsi" w:hAnsiTheme="minorHAnsi" w:cs="Segoe UI"/>
          <w:sz w:val="22"/>
          <w:szCs w:val="22"/>
        </w:rPr>
      </w:pPr>
      <w:r w:rsidRPr="000847CE">
        <w:rPr>
          <w:rFonts w:asciiTheme="minorHAnsi" w:hAnsiTheme="minorHAnsi" w:cs="Segoe UI"/>
          <w:sz w:val="22"/>
          <w:szCs w:val="22"/>
        </w:rPr>
        <w:t xml:space="preserve">Incidents waiting to have the risk rating graded are still included in all reports as the actual impact and detail of the incident are reported, but there is an on-going work </w:t>
      </w:r>
      <w:r w:rsidR="00816A37" w:rsidRPr="000847CE">
        <w:rPr>
          <w:rFonts w:asciiTheme="minorHAnsi" w:hAnsiTheme="minorHAnsi" w:cs="Segoe UI"/>
          <w:sz w:val="22"/>
          <w:szCs w:val="22"/>
        </w:rPr>
        <w:t xml:space="preserve">with individual teams </w:t>
      </w:r>
      <w:r w:rsidRPr="000847CE">
        <w:rPr>
          <w:rFonts w:asciiTheme="minorHAnsi" w:hAnsiTheme="minorHAnsi" w:cs="Segoe UI"/>
          <w:sz w:val="22"/>
          <w:szCs w:val="22"/>
        </w:rPr>
        <w:t xml:space="preserve">to try and reduce the number in order to improve data quality and timeliness of incident reviews by managers. The details of major incidents/ deaths are uploaded to NRLS within 2 working days based on impact to the patient. All incidents are emailed to the manager of the reporting person, plus all ungraded incidents are reviewed by the central quality and risk team to ensure serious incidents are not missed and a regular report of all ungraded incidents is sent to the directorate governance teams. </w:t>
      </w:r>
      <w:r w:rsidR="00A02AE9">
        <w:rPr>
          <w:rFonts w:asciiTheme="minorHAnsi" w:hAnsiTheme="minorHAnsi" w:cs="Segoe UI"/>
          <w:sz w:val="22"/>
          <w:szCs w:val="22"/>
        </w:rPr>
        <w:t>The Quality and Risk team also offer support to teams with high numbers of incidents awaiting grading within a particular quarter, a</w:t>
      </w:r>
      <w:r w:rsidR="00A02AE9" w:rsidRPr="00A02AE9">
        <w:rPr>
          <w:rFonts w:asciiTheme="minorHAnsi" w:hAnsiTheme="minorHAnsi" w:cs="Segoe UI"/>
          <w:sz w:val="22"/>
          <w:szCs w:val="22"/>
        </w:rPr>
        <w:t>n admin membe</w:t>
      </w:r>
      <w:r w:rsidR="00A02AE9">
        <w:rPr>
          <w:rFonts w:asciiTheme="minorHAnsi" w:hAnsiTheme="minorHAnsi" w:cs="Segoe UI"/>
          <w:sz w:val="22"/>
          <w:szCs w:val="22"/>
        </w:rPr>
        <w:t xml:space="preserve">r contacts teams and offers to spend time with them in order to help reduce the numbers and provide guidance if there are any queries. </w:t>
      </w:r>
    </w:p>
    <w:p w:rsidR="00150F75" w:rsidRPr="000847CE" w:rsidRDefault="00150F75" w:rsidP="00150F75">
      <w:pPr>
        <w:jc w:val="both"/>
        <w:rPr>
          <w:rFonts w:asciiTheme="minorHAnsi" w:hAnsiTheme="minorHAnsi" w:cs="Segoe UI"/>
          <w:sz w:val="22"/>
          <w:szCs w:val="22"/>
        </w:rPr>
      </w:pPr>
    </w:p>
    <w:p w:rsidR="00150F75" w:rsidRPr="000847CE" w:rsidRDefault="00150F75" w:rsidP="00150F75">
      <w:pPr>
        <w:jc w:val="both"/>
        <w:rPr>
          <w:rFonts w:asciiTheme="minorHAnsi" w:hAnsiTheme="minorHAnsi" w:cs="Segoe UI"/>
          <w:sz w:val="22"/>
          <w:szCs w:val="22"/>
        </w:rPr>
      </w:pPr>
      <w:r w:rsidRPr="000847CE">
        <w:rPr>
          <w:rFonts w:asciiTheme="minorHAnsi" w:hAnsiTheme="minorHAnsi" w:cs="Segoe UI"/>
          <w:sz w:val="22"/>
          <w:szCs w:val="22"/>
        </w:rPr>
        <w:t>The Trusts revised policy as of September 2017 states incidents should be closed by the manager within 7 working days. The NRLS requires NHS trusts to upload all patient safety incidents at least monthly and recommends any deaths or incidents with major impact should be uploaded within 2 working days. In 2016/17 the median number of days to close an incident was 9 days (the mean was 26 days), all major incidents/ deaths were updated within 2 working days of being detected.</w:t>
      </w:r>
    </w:p>
    <w:p w:rsidR="00900EA0" w:rsidRPr="000847CE" w:rsidRDefault="00900EA0" w:rsidP="00150F75">
      <w:pPr>
        <w:jc w:val="both"/>
        <w:rPr>
          <w:rFonts w:asciiTheme="minorHAnsi" w:hAnsiTheme="minorHAnsi" w:cs="Segoe UI"/>
          <w:sz w:val="22"/>
          <w:szCs w:val="22"/>
        </w:rPr>
      </w:pPr>
    </w:p>
    <w:p w:rsidR="00150F75" w:rsidRPr="000847CE" w:rsidRDefault="00900EA0" w:rsidP="00150F75">
      <w:pPr>
        <w:jc w:val="both"/>
        <w:rPr>
          <w:rFonts w:asciiTheme="minorHAnsi" w:hAnsiTheme="minorHAnsi" w:cs="Segoe UI"/>
          <w:i/>
          <w:sz w:val="22"/>
          <w:szCs w:val="22"/>
        </w:rPr>
      </w:pPr>
      <w:r w:rsidRPr="000847CE">
        <w:rPr>
          <w:rFonts w:asciiTheme="minorHAnsi" w:hAnsiTheme="minorHAnsi" w:cs="Segoe UI"/>
          <w:i/>
          <w:sz w:val="22"/>
          <w:szCs w:val="22"/>
        </w:rPr>
        <w:t>Table 5. Incidents in web-holing in relation to incidents reported in previous 12 months</w:t>
      </w:r>
    </w:p>
    <w:tbl>
      <w:tblPr>
        <w:tblW w:w="9560" w:type="dxa"/>
        <w:tblInd w:w="-5" w:type="dxa"/>
        <w:tblLook w:val="04A0" w:firstRow="1" w:lastRow="0" w:firstColumn="1" w:lastColumn="0" w:noHBand="0" w:noVBand="1"/>
      </w:tblPr>
      <w:tblGrid>
        <w:gridCol w:w="2980"/>
        <w:gridCol w:w="1720"/>
        <w:gridCol w:w="2388"/>
        <w:gridCol w:w="2472"/>
      </w:tblGrid>
      <w:tr w:rsidR="00E4568F" w:rsidRPr="000847CE" w:rsidTr="006879BA">
        <w:trPr>
          <w:trHeight w:val="960"/>
        </w:trPr>
        <w:tc>
          <w:tcPr>
            <w:tcW w:w="2980" w:type="dxa"/>
            <w:tcBorders>
              <w:top w:val="single" w:sz="4" w:space="0" w:color="9BC2E6"/>
              <w:left w:val="single" w:sz="4" w:space="0" w:color="9BC2E6"/>
              <w:bottom w:val="single" w:sz="4" w:space="0" w:color="9BC2E6"/>
              <w:right w:val="nil"/>
            </w:tcBorders>
            <w:shd w:val="clear" w:color="DDEBF7" w:fill="DDEBF7"/>
            <w:vAlign w:val="bottom"/>
            <w:hideMark/>
          </w:tcPr>
          <w:p w:rsidR="00E4568F" w:rsidRPr="000847CE" w:rsidRDefault="00E4568F" w:rsidP="00E4568F">
            <w:pPr>
              <w:rPr>
                <w:rFonts w:asciiTheme="minorHAnsi" w:hAnsiTheme="minorHAnsi"/>
                <w:b/>
                <w:bCs/>
                <w:sz w:val="22"/>
                <w:szCs w:val="22"/>
              </w:rPr>
            </w:pPr>
            <w:r w:rsidRPr="000847CE">
              <w:rPr>
                <w:rFonts w:asciiTheme="minorHAnsi" w:hAnsiTheme="minorHAnsi"/>
                <w:b/>
                <w:bCs/>
                <w:sz w:val="22"/>
                <w:szCs w:val="22"/>
              </w:rPr>
              <w:t>Departments with 30 or more incidents that have been open for &gt; 7d</w:t>
            </w:r>
          </w:p>
        </w:tc>
        <w:tc>
          <w:tcPr>
            <w:tcW w:w="1720" w:type="dxa"/>
            <w:tcBorders>
              <w:top w:val="single" w:sz="4" w:space="0" w:color="9BC2E6"/>
              <w:left w:val="nil"/>
              <w:bottom w:val="single" w:sz="4" w:space="0" w:color="9BC2E6"/>
              <w:right w:val="nil"/>
            </w:tcBorders>
            <w:shd w:val="clear" w:color="000000" w:fill="DDEBF7"/>
            <w:vAlign w:val="bottom"/>
            <w:hideMark/>
          </w:tcPr>
          <w:p w:rsidR="00E4568F" w:rsidRPr="000847CE" w:rsidRDefault="00E4568F" w:rsidP="00E4568F">
            <w:pPr>
              <w:rPr>
                <w:rFonts w:asciiTheme="minorHAnsi" w:hAnsiTheme="minorHAnsi"/>
                <w:b/>
                <w:bCs/>
                <w:sz w:val="22"/>
                <w:szCs w:val="22"/>
              </w:rPr>
            </w:pPr>
            <w:r w:rsidRPr="000847CE">
              <w:rPr>
                <w:rFonts w:asciiTheme="minorHAnsi" w:hAnsiTheme="minorHAnsi"/>
                <w:b/>
                <w:bCs/>
                <w:sz w:val="22"/>
                <w:szCs w:val="22"/>
              </w:rPr>
              <w:t>Total incidents in Web-holding, 12.01.18</w:t>
            </w:r>
          </w:p>
        </w:tc>
        <w:tc>
          <w:tcPr>
            <w:tcW w:w="2388" w:type="dxa"/>
            <w:tcBorders>
              <w:top w:val="single" w:sz="4" w:space="0" w:color="9BC2E6"/>
              <w:left w:val="nil"/>
              <w:bottom w:val="single" w:sz="4" w:space="0" w:color="9BC2E6"/>
              <w:right w:val="nil"/>
            </w:tcBorders>
            <w:shd w:val="clear" w:color="000000" w:fill="DDEBF7"/>
            <w:vAlign w:val="bottom"/>
            <w:hideMark/>
          </w:tcPr>
          <w:p w:rsidR="00E4568F" w:rsidRPr="000847CE" w:rsidRDefault="00E4568F" w:rsidP="00E4568F">
            <w:pPr>
              <w:rPr>
                <w:rFonts w:asciiTheme="minorHAnsi" w:hAnsiTheme="minorHAnsi"/>
                <w:b/>
                <w:bCs/>
                <w:sz w:val="22"/>
                <w:szCs w:val="22"/>
              </w:rPr>
            </w:pPr>
            <w:r w:rsidRPr="000847CE">
              <w:rPr>
                <w:rFonts w:asciiTheme="minorHAnsi" w:hAnsiTheme="minorHAnsi"/>
                <w:b/>
                <w:bCs/>
                <w:sz w:val="22"/>
                <w:szCs w:val="22"/>
              </w:rPr>
              <w:t>Total number of incidents reported in previous year, Jan - December 2017</w:t>
            </w:r>
          </w:p>
        </w:tc>
        <w:tc>
          <w:tcPr>
            <w:tcW w:w="2472" w:type="dxa"/>
            <w:tcBorders>
              <w:top w:val="single" w:sz="4" w:space="0" w:color="9BC2E6"/>
              <w:left w:val="nil"/>
              <w:bottom w:val="single" w:sz="4" w:space="0" w:color="9BC2E6"/>
              <w:right w:val="single" w:sz="4" w:space="0" w:color="9BC2E6"/>
            </w:tcBorders>
            <w:shd w:val="clear" w:color="000000" w:fill="DDEBF7"/>
            <w:vAlign w:val="bottom"/>
            <w:hideMark/>
          </w:tcPr>
          <w:p w:rsidR="00E4568F" w:rsidRPr="000847CE" w:rsidRDefault="00E4568F" w:rsidP="00E4568F">
            <w:pPr>
              <w:rPr>
                <w:rFonts w:asciiTheme="minorHAnsi" w:hAnsiTheme="minorHAnsi"/>
                <w:b/>
                <w:bCs/>
                <w:sz w:val="22"/>
                <w:szCs w:val="22"/>
              </w:rPr>
            </w:pPr>
            <w:r w:rsidRPr="000847CE">
              <w:rPr>
                <w:rFonts w:asciiTheme="minorHAnsi" w:hAnsiTheme="minorHAnsi"/>
                <w:b/>
                <w:bCs/>
                <w:sz w:val="22"/>
                <w:szCs w:val="22"/>
              </w:rPr>
              <w:t>Incidents in web-holding as % of incidents reported in 12 months</w:t>
            </w:r>
          </w:p>
        </w:tc>
      </w:tr>
      <w:tr w:rsidR="00E4568F" w:rsidRPr="000847CE" w:rsidTr="006879BA">
        <w:trPr>
          <w:trHeight w:val="273"/>
        </w:trPr>
        <w:tc>
          <w:tcPr>
            <w:tcW w:w="2980" w:type="dxa"/>
            <w:tcBorders>
              <w:top w:val="single" w:sz="4" w:space="0" w:color="9BC2E6"/>
              <w:left w:val="single" w:sz="4" w:space="0" w:color="9BC2E6"/>
              <w:bottom w:val="single" w:sz="4" w:space="0" w:color="9BC2E6"/>
              <w:right w:val="nil"/>
            </w:tcBorders>
            <w:shd w:val="clear" w:color="DDEBF7" w:fill="DDEBF7"/>
            <w:noWrap/>
            <w:vAlign w:val="bottom"/>
            <w:hideMark/>
          </w:tcPr>
          <w:p w:rsidR="00E4568F" w:rsidRPr="000847CE" w:rsidRDefault="00E4568F" w:rsidP="00E4568F">
            <w:pPr>
              <w:rPr>
                <w:rFonts w:asciiTheme="minorHAnsi" w:hAnsiTheme="minorHAnsi"/>
                <w:sz w:val="22"/>
                <w:szCs w:val="22"/>
              </w:rPr>
            </w:pPr>
            <w:r w:rsidRPr="000847CE">
              <w:rPr>
                <w:rFonts w:asciiTheme="minorHAnsi" w:hAnsiTheme="minorHAnsi"/>
                <w:sz w:val="22"/>
                <w:szCs w:val="22"/>
              </w:rPr>
              <w:t>Ruby Ward (AMBHW02)</w:t>
            </w:r>
          </w:p>
        </w:tc>
        <w:tc>
          <w:tcPr>
            <w:tcW w:w="1720" w:type="dxa"/>
            <w:tcBorders>
              <w:top w:val="single" w:sz="4" w:space="0" w:color="9BC2E6"/>
              <w:left w:val="nil"/>
              <w:bottom w:val="single" w:sz="4" w:space="0" w:color="9BC2E6"/>
              <w:right w:val="nil"/>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247</w:t>
            </w:r>
          </w:p>
        </w:tc>
        <w:tc>
          <w:tcPr>
            <w:tcW w:w="2388" w:type="dxa"/>
            <w:tcBorders>
              <w:top w:val="single" w:sz="4" w:space="0" w:color="9BC2E6"/>
              <w:left w:val="nil"/>
              <w:bottom w:val="single" w:sz="4" w:space="0" w:color="9BC2E6"/>
              <w:right w:val="nil"/>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449</w:t>
            </w:r>
          </w:p>
        </w:tc>
        <w:tc>
          <w:tcPr>
            <w:tcW w:w="2472" w:type="dxa"/>
            <w:tcBorders>
              <w:top w:val="single" w:sz="4" w:space="0" w:color="9BC2E6"/>
              <w:left w:val="nil"/>
              <w:bottom w:val="single" w:sz="4" w:space="0" w:color="9BC2E6"/>
              <w:right w:val="single" w:sz="4" w:space="0" w:color="9BC2E6"/>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55%</w:t>
            </w:r>
          </w:p>
        </w:tc>
      </w:tr>
      <w:tr w:rsidR="00E4568F" w:rsidRPr="000847CE" w:rsidTr="006879BA">
        <w:trPr>
          <w:trHeight w:val="300"/>
        </w:trPr>
        <w:tc>
          <w:tcPr>
            <w:tcW w:w="2980" w:type="dxa"/>
            <w:tcBorders>
              <w:top w:val="single" w:sz="4" w:space="0" w:color="9BC2E6"/>
              <w:left w:val="single" w:sz="4" w:space="0" w:color="9BC2E6"/>
              <w:bottom w:val="single" w:sz="4" w:space="0" w:color="9BC2E6"/>
              <w:right w:val="nil"/>
            </w:tcBorders>
            <w:shd w:val="clear" w:color="auto" w:fill="auto"/>
            <w:noWrap/>
            <w:vAlign w:val="bottom"/>
            <w:hideMark/>
          </w:tcPr>
          <w:p w:rsidR="00E4568F" w:rsidRPr="000847CE" w:rsidRDefault="00E4568F" w:rsidP="00E4568F">
            <w:pPr>
              <w:rPr>
                <w:rFonts w:asciiTheme="minorHAnsi" w:hAnsiTheme="minorHAnsi"/>
                <w:sz w:val="22"/>
                <w:szCs w:val="22"/>
              </w:rPr>
            </w:pPr>
            <w:r w:rsidRPr="000847CE">
              <w:rPr>
                <w:rFonts w:asciiTheme="minorHAnsi" w:hAnsiTheme="minorHAnsi"/>
                <w:sz w:val="22"/>
                <w:szCs w:val="22"/>
              </w:rPr>
              <w:t>Sapphire Ward (AMBHW01)</w:t>
            </w:r>
          </w:p>
        </w:tc>
        <w:tc>
          <w:tcPr>
            <w:tcW w:w="1720" w:type="dxa"/>
            <w:tcBorders>
              <w:top w:val="single" w:sz="4" w:space="0" w:color="9BC2E6"/>
              <w:left w:val="nil"/>
              <w:bottom w:val="single" w:sz="4" w:space="0" w:color="9BC2E6"/>
              <w:right w:val="nil"/>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142</w:t>
            </w:r>
          </w:p>
        </w:tc>
        <w:tc>
          <w:tcPr>
            <w:tcW w:w="2388" w:type="dxa"/>
            <w:tcBorders>
              <w:top w:val="single" w:sz="4" w:space="0" w:color="9BC2E6"/>
              <w:left w:val="nil"/>
              <w:bottom w:val="single" w:sz="4" w:space="0" w:color="9BC2E6"/>
              <w:right w:val="nil"/>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196</w:t>
            </w:r>
          </w:p>
        </w:tc>
        <w:tc>
          <w:tcPr>
            <w:tcW w:w="2472" w:type="dxa"/>
            <w:tcBorders>
              <w:top w:val="single" w:sz="4" w:space="0" w:color="9BC2E6"/>
              <w:left w:val="nil"/>
              <w:bottom w:val="single" w:sz="4" w:space="0" w:color="9BC2E6"/>
              <w:right w:val="single" w:sz="4" w:space="0" w:color="9BC2E6"/>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72%</w:t>
            </w:r>
          </w:p>
        </w:tc>
      </w:tr>
      <w:tr w:rsidR="00E4568F" w:rsidRPr="000847CE" w:rsidTr="006879BA">
        <w:trPr>
          <w:trHeight w:val="300"/>
        </w:trPr>
        <w:tc>
          <w:tcPr>
            <w:tcW w:w="2980" w:type="dxa"/>
            <w:tcBorders>
              <w:top w:val="single" w:sz="4" w:space="0" w:color="9BC2E6"/>
              <w:left w:val="single" w:sz="4" w:space="0" w:color="9BC2E6"/>
              <w:bottom w:val="single" w:sz="4" w:space="0" w:color="9BC2E6"/>
              <w:right w:val="nil"/>
            </w:tcBorders>
            <w:shd w:val="clear" w:color="DDEBF7" w:fill="DDEBF7"/>
            <w:noWrap/>
            <w:vAlign w:val="bottom"/>
            <w:hideMark/>
          </w:tcPr>
          <w:p w:rsidR="00E4568F" w:rsidRPr="000847CE" w:rsidRDefault="00E4568F" w:rsidP="00E4568F">
            <w:pPr>
              <w:rPr>
                <w:rFonts w:asciiTheme="minorHAnsi" w:hAnsiTheme="minorHAnsi"/>
                <w:sz w:val="22"/>
                <w:szCs w:val="22"/>
              </w:rPr>
            </w:pPr>
            <w:r w:rsidRPr="000847CE">
              <w:rPr>
                <w:rFonts w:asciiTheme="minorHAnsi" w:hAnsiTheme="minorHAnsi"/>
                <w:sz w:val="22"/>
                <w:szCs w:val="22"/>
              </w:rPr>
              <w:t>Ashurst Ward (WAASHH)</w:t>
            </w:r>
          </w:p>
        </w:tc>
        <w:tc>
          <w:tcPr>
            <w:tcW w:w="1720" w:type="dxa"/>
            <w:tcBorders>
              <w:top w:val="single" w:sz="4" w:space="0" w:color="9BC2E6"/>
              <w:left w:val="nil"/>
              <w:bottom w:val="single" w:sz="4" w:space="0" w:color="9BC2E6"/>
              <w:right w:val="nil"/>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68</w:t>
            </w:r>
          </w:p>
        </w:tc>
        <w:tc>
          <w:tcPr>
            <w:tcW w:w="2388" w:type="dxa"/>
            <w:tcBorders>
              <w:top w:val="single" w:sz="4" w:space="0" w:color="9BC2E6"/>
              <w:left w:val="nil"/>
              <w:bottom w:val="single" w:sz="4" w:space="0" w:color="9BC2E6"/>
              <w:right w:val="nil"/>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330</w:t>
            </w:r>
          </w:p>
        </w:tc>
        <w:tc>
          <w:tcPr>
            <w:tcW w:w="2472" w:type="dxa"/>
            <w:tcBorders>
              <w:top w:val="single" w:sz="4" w:space="0" w:color="9BC2E6"/>
              <w:left w:val="nil"/>
              <w:bottom w:val="single" w:sz="4" w:space="0" w:color="9BC2E6"/>
              <w:right w:val="single" w:sz="4" w:space="0" w:color="9BC2E6"/>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21%</w:t>
            </w:r>
          </w:p>
        </w:tc>
      </w:tr>
      <w:tr w:rsidR="00E4568F" w:rsidRPr="000847CE" w:rsidTr="006879BA">
        <w:trPr>
          <w:trHeight w:val="300"/>
        </w:trPr>
        <w:tc>
          <w:tcPr>
            <w:tcW w:w="2980" w:type="dxa"/>
            <w:tcBorders>
              <w:top w:val="single" w:sz="4" w:space="0" w:color="9BC2E6"/>
              <w:left w:val="single" w:sz="4" w:space="0" w:color="9BC2E6"/>
              <w:bottom w:val="single" w:sz="4" w:space="0" w:color="9BC2E6"/>
              <w:right w:val="nil"/>
            </w:tcBorders>
            <w:shd w:val="clear" w:color="auto" w:fill="auto"/>
            <w:noWrap/>
            <w:vAlign w:val="bottom"/>
            <w:hideMark/>
          </w:tcPr>
          <w:p w:rsidR="00E4568F" w:rsidRPr="000847CE" w:rsidRDefault="00E4568F" w:rsidP="00E4568F">
            <w:pPr>
              <w:rPr>
                <w:rFonts w:asciiTheme="minorHAnsi" w:hAnsiTheme="minorHAnsi"/>
                <w:sz w:val="22"/>
                <w:szCs w:val="22"/>
              </w:rPr>
            </w:pPr>
            <w:r w:rsidRPr="000847CE">
              <w:rPr>
                <w:rFonts w:asciiTheme="minorHAnsi" w:hAnsiTheme="minorHAnsi"/>
                <w:sz w:val="22"/>
                <w:szCs w:val="22"/>
              </w:rPr>
              <w:t>CAMHS Marlborough House (TE296)</w:t>
            </w:r>
          </w:p>
        </w:tc>
        <w:tc>
          <w:tcPr>
            <w:tcW w:w="1720" w:type="dxa"/>
            <w:tcBorders>
              <w:top w:val="single" w:sz="4" w:space="0" w:color="9BC2E6"/>
              <w:left w:val="nil"/>
              <w:bottom w:val="single" w:sz="4" w:space="0" w:color="9BC2E6"/>
              <w:right w:val="nil"/>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43</w:t>
            </w:r>
          </w:p>
        </w:tc>
        <w:tc>
          <w:tcPr>
            <w:tcW w:w="2388" w:type="dxa"/>
            <w:tcBorders>
              <w:top w:val="single" w:sz="4" w:space="0" w:color="9BC2E6"/>
              <w:left w:val="nil"/>
              <w:bottom w:val="single" w:sz="4" w:space="0" w:color="9BC2E6"/>
              <w:right w:val="nil"/>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399</w:t>
            </w:r>
          </w:p>
        </w:tc>
        <w:tc>
          <w:tcPr>
            <w:tcW w:w="2472" w:type="dxa"/>
            <w:tcBorders>
              <w:top w:val="single" w:sz="4" w:space="0" w:color="9BC2E6"/>
              <w:left w:val="nil"/>
              <w:bottom w:val="single" w:sz="4" w:space="0" w:color="9BC2E6"/>
              <w:right w:val="single" w:sz="4" w:space="0" w:color="9BC2E6"/>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11%</w:t>
            </w:r>
          </w:p>
        </w:tc>
      </w:tr>
      <w:tr w:rsidR="00E4568F" w:rsidRPr="000847CE" w:rsidTr="006879BA">
        <w:trPr>
          <w:trHeight w:val="300"/>
        </w:trPr>
        <w:tc>
          <w:tcPr>
            <w:tcW w:w="2980" w:type="dxa"/>
            <w:tcBorders>
              <w:top w:val="single" w:sz="4" w:space="0" w:color="9BC2E6"/>
              <w:left w:val="single" w:sz="4" w:space="0" w:color="9BC2E6"/>
              <w:bottom w:val="single" w:sz="4" w:space="0" w:color="9BC2E6"/>
              <w:right w:val="nil"/>
            </w:tcBorders>
            <w:shd w:val="clear" w:color="DDEBF7" w:fill="DDEBF7"/>
            <w:noWrap/>
            <w:vAlign w:val="bottom"/>
            <w:hideMark/>
          </w:tcPr>
          <w:p w:rsidR="00E4568F" w:rsidRPr="000847CE" w:rsidRDefault="00E4568F" w:rsidP="00E4568F">
            <w:pPr>
              <w:rPr>
                <w:rFonts w:asciiTheme="minorHAnsi" w:hAnsiTheme="minorHAnsi"/>
                <w:sz w:val="22"/>
                <w:szCs w:val="22"/>
              </w:rPr>
            </w:pPr>
            <w:r w:rsidRPr="000847CE">
              <w:rPr>
                <w:rFonts w:asciiTheme="minorHAnsi" w:hAnsiTheme="minorHAnsi"/>
                <w:sz w:val="22"/>
                <w:szCs w:val="22"/>
              </w:rPr>
              <w:t>Wenric House (WAWEN)</w:t>
            </w:r>
          </w:p>
        </w:tc>
        <w:tc>
          <w:tcPr>
            <w:tcW w:w="1720" w:type="dxa"/>
            <w:tcBorders>
              <w:top w:val="single" w:sz="4" w:space="0" w:color="9BC2E6"/>
              <w:left w:val="nil"/>
              <w:bottom w:val="single" w:sz="4" w:space="0" w:color="9BC2E6"/>
              <w:right w:val="nil"/>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31</w:t>
            </w:r>
          </w:p>
        </w:tc>
        <w:tc>
          <w:tcPr>
            <w:tcW w:w="2388" w:type="dxa"/>
            <w:tcBorders>
              <w:top w:val="single" w:sz="4" w:space="0" w:color="9BC2E6"/>
              <w:left w:val="nil"/>
              <w:bottom w:val="single" w:sz="4" w:space="0" w:color="9BC2E6"/>
              <w:right w:val="nil"/>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300</w:t>
            </w:r>
          </w:p>
        </w:tc>
        <w:tc>
          <w:tcPr>
            <w:tcW w:w="2472" w:type="dxa"/>
            <w:tcBorders>
              <w:top w:val="single" w:sz="4" w:space="0" w:color="9BC2E6"/>
              <w:left w:val="nil"/>
              <w:bottom w:val="single" w:sz="4" w:space="0" w:color="9BC2E6"/>
              <w:right w:val="single" w:sz="4" w:space="0" w:color="9BC2E6"/>
            </w:tcBorders>
            <w:shd w:val="clear" w:color="DDEBF7" w:fill="DDEBF7"/>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10%</w:t>
            </w:r>
          </w:p>
        </w:tc>
      </w:tr>
      <w:tr w:rsidR="00E4568F" w:rsidRPr="000847CE" w:rsidTr="006879BA">
        <w:trPr>
          <w:trHeight w:val="300"/>
        </w:trPr>
        <w:tc>
          <w:tcPr>
            <w:tcW w:w="2980" w:type="dxa"/>
            <w:tcBorders>
              <w:top w:val="single" w:sz="4" w:space="0" w:color="9BC2E6"/>
              <w:left w:val="single" w:sz="4" w:space="0" w:color="9BC2E6"/>
              <w:bottom w:val="single" w:sz="4" w:space="0" w:color="9BC2E6"/>
              <w:right w:val="nil"/>
            </w:tcBorders>
            <w:shd w:val="clear" w:color="auto" w:fill="auto"/>
            <w:noWrap/>
            <w:vAlign w:val="bottom"/>
            <w:hideMark/>
          </w:tcPr>
          <w:p w:rsidR="00E4568F" w:rsidRPr="000847CE" w:rsidRDefault="00E4568F" w:rsidP="00E4568F">
            <w:pPr>
              <w:rPr>
                <w:rFonts w:asciiTheme="minorHAnsi" w:hAnsiTheme="minorHAnsi"/>
                <w:sz w:val="22"/>
                <w:szCs w:val="22"/>
              </w:rPr>
            </w:pPr>
            <w:r w:rsidRPr="000847CE">
              <w:rPr>
                <w:rFonts w:asciiTheme="minorHAnsi" w:hAnsiTheme="minorHAnsi"/>
                <w:sz w:val="22"/>
                <w:szCs w:val="22"/>
              </w:rPr>
              <w:t>Luther Street Medical Centre</w:t>
            </w:r>
          </w:p>
        </w:tc>
        <w:tc>
          <w:tcPr>
            <w:tcW w:w="1720" w:type="dxa"/>
            <w:tcBorders>
              <w:top w:val="single" w:sz="4" w:space="0" w:color="9BC2E6"/>
              <w:left w:val="nil"/>
              <w:bottom w:val="single" w:sz="4" w:space="0" w:color="9BC2E6"/>
              <w:right w:val="nil"/>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30</w:t>
            </w:r>
          </w:p>
        </w:tc>
        <w:tc>
          <w:tcPr>
            <w:tcW w:w="2388" w:type="dxa"/>
            <w:tcBorders>
              <w:top w:val="single" w:sz="4" w:space="0" w:color="9BC2E6"/>
              <w:left w:val="nil"/>
              <w:bottom w:val="single" w:sz="4" w:space="0" w:color="9BC2E6"/>
              <w:right w:val="nil"/>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141</w:t>
            </w:r>
          </w:p>
        </w:tc>
        <w:tc>
          <w:tcPr>
            <w:tcW w:w="2472" w:type="dxa"/>
            <w:tcBorders>
              <w:top w:val="single" w:sz="4" w:space="0" w:color="9BC2E6"/>
              <w:left w:val="nil"/>
              <w:bottom w:val="single" w:sz="4" w:space="0" w:color="9BC2E6"/>
              <w:right w:val="single" w:sz="4" w:space="0" w:color="9BC2E6"/>
            </w:tcBorders>
            <w:shd w:val="clear" w:color="auto" w:fill="auto"/>
            <w:noWrap/>
            <w:vAlign w:val="bottom"/>
            <w:hideMark/>
          </w:tcPr>
          <w:p w:rsidR="00E4568F" w:rsidRPr="000847CE" w:rsidRDefault="00E4568F" w:rsidP="00E4568F">
            <w:pPr>
              <w:jc w:val="right"/>
              <w:rPr>
                <w:rFonts w:asciiTheme="minorHAnsi" w:hAnsiTheme="minorHAnsi"/>
                <w:sz w:val="22"/>
                <w:szCs w:val="22"/>
              </w:rPr>
            </w:pPr>
            <w:r w:rsidRPr="000847CE">
              <w:rPr>
                <w:rFonts w:asciiTheme="minorHAnsi" w:hAnsiTheme="minorHAnsi"/>
                <w:sz w:val="22"/>
                <w:szCs w:val="22"/>
              </w:rPr>
              <w:t>21%</w:t>
            </w:r>
          </w:p>
        </w:tc>
      </w:tr>
    </w:tbl>
    <w:p w:rsidR="00055E82" w:rsidRPr="000847CE" w:rsidRDefault="00055E82" w:rsidP="00225DE5">
      <w:pPr>
        <w:rPr>
          <w:rFonts w:asciiTheme="minorHAnsi" w:hAnsiTheme="minorHAnsi" w:cs="Segoe UI"/>
          <w:sz w:val="22"/>
          <w:szCs w:val="22"/>
          <w:u w:val="single"/>
        </w:rPr>
      </w:pPr>
    </w:p>
    <w:p w:rsidR="00F854B6" w:rsidRPr="000847CE" w:rsidRDefault="0099552A" w:rsidP="00225DE5">
      <w:pPr>
        <w:rPr>
          <w:rFonts w:asciiTheme="minorHAnsi" w:hAnsiTheme="minorHAnsi" w:cs="Segoe UI"/>
          <w:b/>
          <w:sz w:val="22"/>
          <w:szCs w:val="22"/>
          <w:u w:val="single"/>
        </w:rPr>
      </w:pPr>
      <w:r>
        <w:rPr>
          <w:rFonts w:asciiTheme="minorHAnsi" w:hAnsiTheme="minorHAnsi" w:cs="Segoe UI"/>
          <w:b/>
          <w:sz w:val="22"/>
          <w:szCs w:val="22"/>
          <w:u w:val="single"/>
        </w:rPr>
        <w:t>5</w:t>
      </w:r>
      <w:r w:rsidR="00304B1B" w:rsidRPr="000847CE">
        <w:rPr>
          <w:rFonts w:asciiTheme="minorHAnsi" w:hAnsiTheme="minorHAnsi" w:cs="Segoe UI"/>
          <w:b/>
          <w:sz w:val="22"/>
          <w:szCs w:val="22"/>
          <w:u w:val="single"/>
        </w:rPr>
        <w:t xml:space="preserve">.0 </w:t>
      </w:r>
      <w:r w:rsidR="00C472E5">
        <w:rPr>
          <w:rFonts w:asciiTheme="minorHAnsi" w:hAnsiTheme="minorHAnsi" w:cs="Segoe UI"/>
          <w:b/>
          <w:sz w:val="22"/>
          <w:szCs w:val="22"/>
          <w:u w:val="single"/>
        </w:rPr>
        <w:t>Patient safety</w:t>
      </w:r>
      <w:r w:rsidR="00161B5B" w:rsidRPr="000847CE">
        <w:rPr>
          <w:rFonts w:asciiTheme="minorHAnsi" w:hAnsiTheme="minorHAnsi" w:cs="Segoe UI"/>
          <w:b/>
          <w:sz w:val="22"/>
          <w:szCs w:val="22"/>
          <w:u w:val="single"/>
        </w:rPr>
        <w:t xml:space="preserve"> alerts</w:t>
      </w:r>
      <w:r w:rsidR="00AA24C1" w:rsidRPr="000847CE">
        <w:rPr>
          <w:rFonts w:asciiTheme="minorHAnsi" w:hAnsiTheme="minorHAnsi" w:cs="Segoe UI"/>
          <w:b/>
          <w:sz w:val="22"/>
          <w:szCs w:val="22"/>
          <w:u w:val="single"/>
        </w:rPr>
        <w:t xml:space="preserve"> and Risk Notes</w:t>
      </w:r>
    </w:p>
    <w:p w:rsidR="007242F8" w:rsidRPr="000847CE" w:rsidRDefault="00C472E5" w:rsidP="007242F8">
      <w:pPr>
        <w:rPr>
          <w:rFonts w:asciiTheme="minorHAnsi" w:hAnsiTheme="minorHAnsi" w:cs="Segoe UI"/>
          <w:sz w:val="22"/>
          <w:szCs w:val="22"/>
        </w:rPr>
      </w:pPr>
      <w:r>
        <w:rPr>
          <w:rFonts w:asciiTheme="minorHAnsi" w:hAnsiTheme="minorHAnsi" w:cs="Segoe UI"/>
          <w:sz w:val="22"/>
          <w:szCs w:val="22"/>
        </w:rPr>
        <w:t>In Q3 19 patient safety</w:t>
      </w:r>
      <w:r w:rsidR="007242F8" w:rsidRPr="000847CE">
        <w:rPr>
          <w:rFonts w:asciiTheme="minorHAnsi" w:hAnsiTheme="minorHAnsi" w:cs="Segoe UI"/>
          <w:sz w:val="22"/>
          <w:szCs w:val="22"/>
        </w:rPr>
        <w:t xml:space="preserve"> alerts were issued (ex</w:t>
      </w:r>
      <w:r w:rsidR="00AB4DF6" w:rsidRPr="000847CE">
        <w:rPr>
          <w:rFonts w:asciiTheme="minorHAnsi" w:hAnsiTheme="minorHAnsi" w:cs="Segoe UI"/>
          <w:sz w:val="22"/>
          <w:szCs w:val="22"/>
        </w:rPr>
        <w:t>cluding 9 high voltage alerts), o</w:t>
      </w:r>
      <w:r w:rsidR="007242F8" w:rsidRPr="000847CE">
        <w:rPr>
          <w:rFonts w:asciiTheme="minorHAnsi" w:hAnsiTheme="minorHAnsi" w:cs="Segoe UI"/>
          <w:sz w:val="22"/>
          <w:szCs w:val="22"/>
        </w:rPr>
        <w:t xml:space="preserve">f these 15 were applicable to the Trust and were cascaded.  11 alerts where closed in Q3 and there </w:t>
      </w:r>
      <w:r w:rsidR="00AB4DF6" w:rsidRPr="000847CE">
        <w:rPr>
          <w:rFonts w:asciiTheme="minorHAnsi" w:hAnsiTheme="minorHAnsi" w:cs="Segoe UI"/>
          <w:sz w:val="22"/>
          <w:szCs w:val="22"/>
        </w:rPr>
        <w:t>are no alerts that are overdue.</w:t>
      </w:r>
      <w:r w:rsidR="007242F8" w:rsidRPr="000847CE">
        <w:rPr>
          <w:rFonts w:asciiTheme="minorHAnsi" w:hAnsiTheme="minorHAnsi" w:cs="Segoe UI"/>
          <w:sz w:val="22"/>
          <w:szCs w:val="22"/>
        </w:rPr>
        <w:t xml:space="preserve"> </w:t>
      </w:r>
      <w:r w:rsidR="008E4AB5">
        <w:rPr>
          <w:rFonts w:asciiTheme="minorHAnsi" w:hAnsiTheme="minorHAnsi" w:cs="Segoe UI"/>
          <w:sz w:val="22"/>
          <w:szCs w:val="22"/>
        </w:rPr>
        <w:t xml:space="preserve">Confirmed in reporting by </w:t>
      </w:r>
      <w:r w:rsidR="007242F8" w:rsidRPr="000847CE">
        <w:rPr>
          <w:rFonts w:asciiTheme="minorHAnsi" w:hAnsiTheme="minorHAnsi" w:cs="Segoe UI"/>
          <w:sz w:val="22"/>
          <w:szCs w:val="22"/>
        </w:rPr>
        <w:t xml:space="preserve">NHS Improvement. </w:t>
      </w:r>
    </w:p>
    <w:p w:rsidR="007242F8" w:rsidRPr="000847CE" w:rsidRDefault="007242F8" w:rsidP="00D14BF1">
      <w:pPr>
        <w:jc w:val="both"/>
        <w:rPr>
          <w:rFonts w:asciiTheme="minorHAnsi" w:hAnsiTheme="minorHAnsi" w:cs="Segoe UI"/>
          <w:sz w:val="22"/>
          <w:szCs w:val="22"/>
        </w:rPr>
      </w:pPr>
    </w:p>
    <w:p w:rsidR="00D14BF1" w:rsidRPr="000847CE" w:rsidRDefault="007242F8" w:rsidP="00D14BF1">
      <w:pPr>
        <w:jc w:val="both"/>
        <w:rPr>
          <w:rFonts w:asciiTheme="minorHAnsi" w:hAnsiTheme="minorHAnsi" w:cs="Segoe UI"/>
          <w:sz w:val="22"/>
          <w:szCs w:val="22"/>
        </w:rPr>
      </w:pPr>
      <w:r w:rsidRPr="000847CE">
        <w:rPr>
          <w:rFonts w:asciiTheme="minorHAnsi" w:hAnsiTheme="minorHAnsi" w:cs="Segoe UI"/>
          <w:sz w:val="22"/>
          <w:szCs w:val="22"/>
        </w:rPr>
        <w:t>One risk note was issued in Q3 - Risk note 17, details below:</w:t>
      </w:r>
    </w:p>
    <w:p w:rsidR="007242F8" w:rsidRPr="000847CE" w:rsidRDefault="007242F8" w:rsidP="007242F8">
      <w:pPr>
        <w:autoSpaceDE w:val="0"/>
        <w:autoSpaceDN w:val="0"/>
        <w:adjustRightInd w:val="0"/>
        <w:rPr>
          <w:rFonts w:asciiTheme="minorHAnsi" w:eastAsiaTheme="minorHAnsi" w:hAnsiTheme="minorHAnsi" w:cs="Cambria"/>
          <w:sz w:val="22"/>
          <w:szCs w:val="22"/>
          <w:lang w:eastAsia="en-US"/>
        </w:rPr>
      </w:pPr>
    </w:p>
    <w:p w:rsidR="007242F8" w:rsidRPr="000847CE" w:rsidRDefault="007242F8" w:rsidP="007242F8">
      <w:pPr>
        <w:autoSpaceDE w:val="0"/>
        <w:autoSpaceDN w:val="0"/>
        <w:adjustRightInd w:val="0"/>
        <w:rPr>
          <w:rFonts w:asciiTheme="minorHAnsi" w:eastAsiaTheme="minorHAnsi" w:hAnsiTheme="minorHAnsi" w:cs="Cambria"/>
          <w:i/>
          <w:sz w:val="22"/>
          <w:szCs w:val="22"/>
          <w:lang w:eastAsia="en-US"/>
        </w:rPr>
      </w:pPr>
      <w:r w:rsidRPr="000847CE">
        <w:rPr>
          <w:rFonts w:asciiTheme="minorHAnsi" w:eastAsiaTheme="minorHAnsi" w:hAnsiTheme="minorHAnsi" w:cs="Cambria"/>
          <w:bCs/>
          <w:i/>
          <w:sz w:val="22"/>
          <w:szCs w:val="22"/>
          <w:lang w:eastAsia="en-US"/>
        </w:rPr>
        <w:t xml:space="preserve">Title: Use of trust medicines </w:t>
      </w:r>
    </w:p>
    <w:p w:rsidR="007242F8" w:rsidRPr="000847CE" w:rsidRDefault="007242F8" w:rsidP="007242F8">
      <w:pPr>
        <w:autoSpaceDE w:val="0"/>
        <w:autoSpaceDN w:val="0"/>
        <w:adjustRightInd w:val="0"/>
        <w:rPr>
          <w:rFonts w:asciiTheme="minorHAnsi" w:eastAsiaTheme="minorHAnsi" w:hAnsiTheme="minorHAnsi" w:cs="Calibri"/>
          <w:sz w:val="22"/>
          <w:szCs w:val="22"/>
          <w:lang w:eastAsia="en-US"/>
        </w:rPr>
      </w:pPr>
      <w:r w:rsidRPr="000847CE">
        <w:rPr>
          <w:rFonts w:asciiTheme="minorHAnsi" w:eastAsiaTheme="minorHAnsi" w:hAnsiTheme="minorHAnsi" w:cs="Calibri"/>
          <w:bCs/>
          <w:sz w:val="22"/>
          <w:szCs w:val="22"/>
          <w:lang w:eastAsia="en-US"/>
        </w:rPr>
        <w:t xml:space="preserve">Date of Issue: October 2017 </w:t>
      </w:r>
    </w:p>
    <w:p w:rsidR="007242F8" w:rsidRPr="000847CE" w:rsidRDefault="007242F8" w:rsidP="007242F8">
      <w:pPr>
        <w:autoSpaceDE w:val="0"/>
        <w:autoSpaceDN w:val="0"/>
        <w:adjustRightInd w:val="0"/>
        <w:rPr>
          <w:rFonts w:asciiTheme="minorHAnsi" w:eastAsiaTheme="minorHAnsi" w:hAnsiTheme="minorHAnsi" w:cs="Segoe UI"/>
          <w:sz w:val="22"/>
          <w:szCs w:val="22"/>
          <w:lang w:eastAsia="en-US"/>
        </w:rPr>
      </w:pPr>
      <w:r w:rsidRPr="000847CE">
        <w:rPr>
          <w:rFonts w:asciiTheme="minorHAnsi" w:eastAsiaTheme="minorHAnsi" w:hAnsiTheme="minorHAnsi" w:cs="Segoe UI"/>
          <w:sz w:val="22"/>
          <w:szCs w:val="22"/>
          <w:lang w:eastAsia="en-US"/>
        </w:rPr>
        <w:t xml:space="preserve">A recently reported medicine incident highlighted that some clinical staff may be using medicines, supplied by the trust, to treat their own symptoms. </w:t>
      </w:r>
    </w:p>
    <w:p w:rsidR="007242F8" w:rsidRPr="000847CE" w:rsidRDefault="007242F8" w:rsidP="007242F8">
      <w:pPr>
        <w:autoSpaceDE w:val="0"/>
        <w:autoSpaceDN w:val="0"/>
        <w:adjustRightInd w:val="0"/>
        <w:rPr>
          <w:rFonts w:asciiTheme="minorHAnsi" w:eastAsiaTheme="minorHAnsi" w:hAnsiTheme="minorHAnsi" w:cs="Segoe UI"/>
          <w:sz w:val="22"/>
          <w:szCs w:val="22"/>
          <w:lang w:eastAsia="en-US"/>
        </w:rPr>
      </w:pPr>
      <w:r w:rsidRPr="000847CE">
        <w:rPr>
          <w:rFonts w:asciiTheme="minorHAnsi" w:eastAsiaTheme="minorHAnsi" w:hAnsiTheme="minorHAnsi" w:cs="Segoe UI"/>
          <w:sz w:val="22"/>
          <w:szCs w:val="22"/>
          <w:lang w:eastAsia="en-US"/>
        </w:rPr>
        <w:t xml:space="preserve">This practice is unacceptable and breaches trust policy. Medicines procured and supplied by the trust are solely for the use of patients receiving OHFT care. </w:t>
      </w:r>
    </w:p>
    <w:p w:rsidR="00AA24C1" w:rsidRPr="000847CE" w:rsidRDefault="007242F8" w:rsidP="00D14BF1">
      <w:pPr>
        <w:jc w:val="both"/>
        <w:rPr>
          <w:rFonts w:asciiTheme="minorHAnsi" w:hAnsiTheme="minorHAnsi" w:cs="Segoe UI"/>
          <w:sz w:val="22"/>
          <w:szCs w:val="22"/>
        </w:rPr>
      </w:pPr>
      <w:r w:rsidRPr="000847CE">
        <w:rPr>
          <w:rFonts w:asciiTheme="minorHAnsi" w:eastAsiaTheme="minorHAnsi" w:hAnsiTheme="minorHAnsi" w:cs="Segoe UI"/>
          <w:sz w:val="22"/>
          <w:szCs w:val="22"/>
          <w:lang w:eastAsia="en-US"/>
        </w:rPr>
        <w:t>Staff must ensure that they bring their own supplies of medicines to treat either illness or minor ailments.</w:t>
      </w:r>
    </w:p>
    <w:p w:rsidR="00F854B6" w:rsidRPr="000847CE" w:rsidRDefault="00F854B6" w:rsidP="00225DE5">
      <w:pPr>
        <w:rPr>
          <w:rFonts w:asciiTheme="minorHAnsi" w:hAnsiTheme="minorHAnsi" w:cs="Segoe UI"/>
          <w:sz w:val="22"/>
          <w:szCs w:val="22"/>
          <w:u w:val="single"/>
        </w:rPr>
      </w:pPr>
    </w:p>
    <w:p w:rsidR="00161B5B" w:rsidRPr="000847CE" w:rsidRDefault="0099552A" w:rsidP="00225DE5">
      <w:pPr>
        <w:rPr>
          <w:rFonts w:asciiTheme="minorHAnsi" w:hAnsiTheme="minorHAnsi" w:cs="Segoe UI"/>
          <w:b/>
          <w:sz w:val="22"/>
          <w:szCs w:val="22"/>
          <w:u w:val="single"/>
        </w:rPr>
      </w:pPr>
      <w:r>
        <w:rPr>
          <w:rFonts w:asciiTheme="minorHAnsi" w:hAnsiTheme="minorHAnsi" w:cs="Segoe UI"/>
          <w:b/>
          <w:sz w:val="22"/>
          <w:szCs w:val="22"/>
        </w:rPr>
        <w:t>6</w:t>
      </w:r>
      <w:r w:rsidR="00C23843" w:rsidRPr="000847CE">
        <w:rPr>
          <w:rFonts w:asciiTheme="minorHAnsi" w:hAnsiTheme="minorHAnsi" w:cs="Segoe UI"/>
          <w:b/>
          <w:sz w:val="22"/>
          <w:szCs w:val="22"/>
        </w:rPr>
        <w:t xml:space="preserve">.0 </w:t>
      </w:r>
      <w:r w:rsidR="003308F8" w:rsidRPr="000847CE">
        <w:rPr>
          <w:rFonts w:asciiTheme="minorHAnsi" w:hAnsiTheme="minorHAnsi" w:cs="Segoe UI"/>
          <w:b/>
          <w:sz w:val="22"/>
          <w:szCs w:val="22"/>
          <w:u w:val="single"/>
        </w:rPr>
        <w:t>Learning from Deaths</w:t>
      </w:r>
    </w:p>
    <w:p w:rsidR="0079524F" w:rsidRDefault="00774CEC" w:rsidP="00572AD7">
      <w:pPr>
        <w:jc w:val="both"/>
        <w:rPr>
          <w:rFonts w:asciiTheme="minorHAnsi" w:eastAsiaTheme="minorHAnsi" w:hAnsiTheme="minorHAnsi" w:cs="Segoe UI"/>
          <w:sz w:val="22"/>
          <w:szCs w:val="22"/>
          <w:lang w:eastAsia="en-US"/>
        </w:rPr>
      </w:pPr>
      <w:r>
        <w:rPr>
          <w:rFonts w:asciiTheme="minorHAnsi" w:eastAsiaTheme="minorHAnsi" w:hAnsiTheme="minorHAnsi" w:cs="Segoe UI"/>
          <w:sz w:val="22"/>
          <w:szCs w:val="22"/>
          <w:lang w:eastAsia="en-US"/>
        </w:rPr>
        <w:t>A s</w:t>
      </w:r>
      <w:r w:rsidR="00645524" w:rsidRPr="00645524">
        <w:rPr>
          <w:rFonts w:asciiTheme="minorHAnsi" w:eastAsiaTheme="minorHAnsi" w:hAnsiTheme="minorHAnsi" w:cs="Segoe UI"/>
          <w:sz w:val="22"/>
          <w:szCs w:val="22"/>
          <w:lang w:eastAsia="en-US"/>
        </w:rPr>
        <w:t xml:space="preserve">eparate report </w:t>
      </w:r>
      <w:r>
        <w:rPr>
          <w:rFonts w:asciiTheme="minorHAnsi" w:eastAsiaTheme="minorHAnsi" w:hAnsiTheme="minorHAnsi" w:cs="Segoe UI"/>
          <w:sz w:val="22"/>
          <w:szCs w:val="22"/>
          <w:lang w:eastAsia="en-US"/>
        </w:rPr>
        <w:t xml:space="preserve">was </w:t>
      </w:r>
      <w:r w:rsidR="00645524" w:rsidRPr="00645524">
        <w:rPr>
          <w:rFonts w:asciiTheme="minorHAnsi" w:eastAsiaTheme="minorHAnsi" w:hAnsiTheme="minorHAnsi" w:cs="Segoe UI"/>
          <w:sz w:val="22"/>
          <w:szCs w:val="22"/>
          <w:lang w:eastAsia="en-US"/>
        </w:rPr>
        <w:t xml:space="preserve">presented to trust board in January 2018 with information </w:t>
      </w:r>
      <w:r w:rsidR="00645524">
        <w:rPr>
          <w:rFonts w:asciiTheme="minorHAnsi" w:eastAsiaTheme="minorHAnsi" w:hAnsiTheme="minorHAnsi" w:cs="Segoe UI"/>
          <w:sz w:val="22"/>
          <w:szCs w:val="22"/>
          <w:lang w:eastAsia="en-US"/>
        </w:rPr>
        <w:t xml:space="preserve">and themes from the reviews of </w:t>
      </w:r>
      <w:r w:rsidR="00645524" w:rsidRPr="00645524">
        <w:rPr>
          <w:rFonts w:asciiTheme="minorHAnsi" w:eastAsiaTheme="minorHAnsi" w:hAnsiTheme="minorHAnsi" w:cs="Segoe UI"/>
          <w:sz w:val="22"/>
          <w:szCs w:val="22"/>
          <w:lang w:eastAsia="en-US"/>
        </w:rPr>
        <w:t>deaths up to 31</w:t>
      </w:r>
      <w:r w:rsidR="00645524" w:rsidRPr="00645524">
        <w:rPr>
          <w:rFonts w:asciiTheme="minorHAnsi" w:eastAsiaTheme="minorHAnsi" w:hAnsiTheme="minorHAnsi" w:cs="Segoe UI"/>
          <w:sz w:val="22"/>
          <w:szCs w:val="22"/>
          <w:vertAlign w:val="superscript"/>
          <w:lang w:eastAsia="en-US"/>
        </w:rPr>
        <w:t>st</w:t>
      </w:r>
      <w:r w:rsidR="00645524" w:rsidRPr="00645524">
        <w:rPr>
          <w:rFonts w:asciiTheme="minorHAnsi" w:eastAsiaTheme="minorHAnsi" w:hAnsiTheme="minorHAnsi" w:cs="Segoe UI"/>
          <w:sz w:val="22"/>
          <w:szCs w:val="22"/>
          <w:lang w:eastAsia="en-US"/>
        </w:rPr>
        <w:t xml:space="preserve"> December 2017.</w:t>
      </w:r>
    </w:p>
    <w:p w:rsidR="00F1716F" w:rsidRDefault="00F1716F" w:rsidP="00572AD7">
      <w:pPr>
        <w:jc w:val="both"/>
        <w:rPr>
          <w:rFonts w:asciiTheme="minorHAnsi" w:eastAsiaTheme="minorHAnsi" w:hAnsiTheme="minorHAnsi" w:cs="Segoe UI"/>
          <w:sz w:val="22"/>
          <w:szCs w:val="22"/>
          <w:lang w:eastAsia="en-US"/>
        </w:rPr>
      </w:pPr>
    </w:p>
    <w:p w:rsidR="00F1716F" w:rsidRPr="00645524" w:rsidRDefault="00F1716F" w:rsidP="00572AD7">
      <w:pPr>
        <w:jc w:val="both"/>
        <w:rPr>
          <w:rFonts w:asciiTheme="minorHAnsi" w:eastAsiaTheme="minorHAnsi" w:hAnsiTheme="minorHAnsi" w:cs="Segoe UI"/>
          <w:sz w:val="22"/>
          <w:szCs w:val="22"/>
          <w:lang w:eastAsia="en-US"/>
        </w:rPr>
      </w:pPr>
      <w:r>
        <w:rPr>
          <w:rFonts w:asciiTheme="minorHAnsi" w:eastAsiaTheme="minorHAnsi" w:hAnsiTheme="minorHAnsi" w:cs="Segoe UI"/>
          <w:sz w:val="22"/>
          <w:szCs w:val="22"/>
          <w:lang w:eastAsia="en-US"/>
        </w:rPr>
        <w:t>Since January 2017 there have been three formal complaints and one concern received relating to the care of a patient who has now died, one of which has been subsequently withdrawn. Each of the concerns has been investigated and responded to.</w:t>
      </w:r>
    </w:p>
    <w:p w:rsidR="003308F8" w:rsidRPr="000847CE" w:rsidRDefault="003308F8" w:rsidP="006C403C">
      <w:pPr>
        <w:contextualSpacing/>
        <w:jc w:val="both"/>
        <w:rPr>
          <w:rFonts w:asciiTheme="minorHAnsi" w:eastAsia="Calibri" w:hAnsiTheme="minorHAnsi" w:cs="Segoe UI"/>
          <w:sz w:val="22"/>
          <w:szCs w:val="22"/>
          <w:lang w:eastAsia="en-US"/>
        </w:rPr>
      </w:pPr>
    </w:p>
    <w:p w:rsidR="0042448B" w:rsidRPr="000D451F" w:rsidRDefault="00645524" w:rsidP="006C403C">
      <w:pPr>
        <w:spacing w:line="276" w:lineRule="auto"/>
        <w:rPr>
          <w:rFonts w:asciiTheme="minorHAnsi" w:eastAsiaTheme="minorHAnsi" w:hAnsiTheme="minorHAnsi" w:cstheme="minorBidi"/>
          <w:sz w:val="22"/>
          <w:szCs w:val="22"/>
          <w:u w:val="single"/>
          <w:lang w:eastAsia="en-US"/>
        </w:rPr>
      </w:pPr>
      <w:r>
        <w:rPr>
          <w:rFonts w:asciiTheme="minorHAnsi" w:eastAsiaTheme="minorHAnsi" w:hAnsiTheme="minorHAnsi" w:cstheme="minorBidi"/>
          <w:sz w:val="22"/>
          <w:szCs w:val="22"/>
          <w:u w:val="single"/>
          <w:lang w:eastAsia="en-US"/>
        </w:rPr>
        <w:t>6</w:t>
      </w:r>
      <w:r w:rsidR="00774CEC">
        <w:rPr>
          <w:rFonts w:asciiTheme="minorHAnsi" w:eastAsiaTheme="minorHAnsi" w:hAnsiTheme="minorHAnsi" w:cstheme="minorBidi"/>
          <w:sz w:val="22"/>
          <w:szCs w:val="22"/>
          <w:u w:val="single"/>
          <w:lang w:eastAsia="en-US"/>
        </w:rPr>
        <w:t>.1</w:t>
      </w:r>
      <w:r w:rsidR="003308F8" w:rsidRPr="000D451F">
        <w:rPr>
          <w:rFonts w:asciiTheme="minorHAnsi" w:eastAsiaTheme="minorHAnsi" w:hAnsiTheme="minorHAnsi" w:cstheme="minorBidi"/>
          <w:sz w:val="22"/>
          <w:szCs w:val="22"/>
          <w:u w:val="single"/>
          <w:lang w:eastAsia="en-US"/>
        </w:rPr>
        <w:t xml:space="preserve"> </w:t>
      </w:r>
      <w:r w:rsidR="0042448B" w:rsidRPr="000D451F">
        <w:rPr>
          <w:rFonts w:asciiTheme="minorHAnsi" w:eastAsiaTheme="minorHAnsi" w:hAnsiTheme="minorHAnsi" w:cstheme="minorBidi"/>
          <w:sz w:val="22"/>
          <w:szCs w:val="22"/>
          <w:u w:val="single"/>
          <w:lang w:eastAsia="en-US"/>
        </w:rPr>
        <w:t>Coroner reviews</w:t>
      </w:r>
    </w:p>
    <w:p w:rsidR="0042448B" w:rsidRPr="000847CE" w:rsidRDefault="0042448B" w:rsidP="006C403C">
      <w:pPr>
        <w:rPr>
          <w:rFonts w:asciiTheme="minorHAnsi" w:hAnsiTheme="minorHAnsi"/>
          <w:sz w:val="22"/>
          <w:szCs w:val="22"/>
        </w:rPr>
      </w:pPr>
      <w:r w:rsidRPr="000847CE">
        <w:rPr>
          <w:rFonts w:asciiTheme="minorHAnsi" w:hAnsiTheme="minorHAnsi"/>
          <w:sz w:val="22"/>
          <w:szCs w:val="22"/>
        </w:rPr>
        <w:t xml:space="preserve">In May 2017 a review was completed to check if all detained patient deaths had been reported to the coroner as required following a change in requirement from July 2013. All but one death which occurred in an acute hospital premise (not on our Trust’s premises) has been referred to the coroner appropriately. The one death not referred to the coroner was subject to an internal SI investigation and referred later to the coroner who decided to take no further action. Learning was identified following the mistake not referring one death to the coroner; to improve the liaison between the legal team and the MHA office, and to improve medic knowledge about the requirements and responsibilities to report a death to the coroner. </w:t>
      </w:r>
    </w:p>
    <w:p w:rsidR="0042448B" w:rsidRPr="000847CE" w:rsidRDefault="0042448B" w:rsidP="006C403C">
      <w:pPr>
        <w:spacing w:line="276" w:lineRule="auto"/>
        <w:rPr>
          <w:rFonts w:asciiTheme="minorHAnsi" w:eastAsiaTheme="minorHAnsi" w:hAnsiTheme="minorHAnsi" w:cstheme="minorBidi"/>
          <w:b/>
          <w:sz w:val="22"/>
          <w:szCs w:val="22"/>
          <w:lang w:eastAsia="en-US"/>
        </w:rPr>
      </w:pPr>
    </w:p>
    <w:p w:rsidR="00572AD7" w:rsidRPr="000847CE" w:rsidRDefault="0042448B" w:rsidP="006C403C">
      <w:pPr>
        <w:rPr>
          <w:rFonts w:asciiTheme="minorHAnsi" w:hAnsiTheme="minorHAnsi" w:cs="Segoe UI"/>
          <w:sz w:val="22"/>
          <w:szCs w:val="22"/>
        </w:rPr>
      </w:pPr>
      <w:r w:rsidRPr="000847CE">
        <w:rPr>
          <w:rFonts w:asciiTheme="minorHAnsi" w:hAnsiTheme="minorHAnsi" w:cs="Segoe UI"/>
          <w:sz w:val="22"/>
          <w:szCs w:val="22"/>
        </w:rPr>
        <w:t>A coroner</w:t>
      </w:r>
      <w:r w:rsidR="001A6438" w:rsidRPr="000847CE">
        <w:rPr>
          <w:rFonts w:asciiTheme="minorHAnsi" w:hAnsiTheme="minorHAnsi" w:cs="Segoe UI"/>
          <w:sz w:val="22"/>
          <w:szCs w:val="22"/>
        </w:rPr>
        <w:t xml:space="preserve"> will issue a Regulation 28 to Prevent any F</w:t>
      </w:r>
      <w:r w:rsidRPr="000847CE">
        <w:rPr>
          <w:rFonts w:asciiTheme="minorHAnsi" w:hAnsiTheme="minorHAnsi" w:cs="Segoe UI"/>
          <w:sz w:val="22"/>
          <w:szCs w:val="22"/>
        </w:rPr>
        <w:t xml:space="preserve">uture </w:t>
      </w:r>
      <w:r w:rsidR="001A6438" w:rsidRPr="000847CE">
        <w:rPr>
          <w:rFonts w:asciiTheme="minorHAnsi" w:hAnsiTheme="minorHAnsi" w:cs="Segoe UI"/>
          <w:sz w:val="22"/>
          <w:szCs w:val="22"/>
        </w:rPr>
        <w:t>D</w:t>
      </w:r>
      <w:r w:rsidRPr="000847CE">
        <w:rPr>
          <w:rFonts w:asciiTheme="minorHAnsi" w:hAnsiTheme="minorHAnsi" w:cs="Segoe UI"/>
          <w:sz w:val="22"/>
          <w:szCs w:val="22"/>
        </w:rPr>
        <w:t>eaths</w:t>
      </w:r>
      <w:r w:rsidR="001A6438" w:rsidRPr="000847CE">
        <w:rPr>
          <w:rFonts w:asciiTheme="minorHAnsi" w:hAnsiTheme="minorHAnsi" w:cs="Segoe UI"/>
          <w:sz w:val="22"/>
          <w:szCs w:val="22"/>
        </w:rPr>
        <w:t xml:space="preserve"> (PFDs)</w:t>
      </w:r>
      <w:r w:rsidRPr="000847CE">
        <w:rPr>
          <w:rFonts w:asciiTheme="minorHAnsi" w:hAnsiTheme="minorHAnsi" w:cs="Segoe UI"/>
          <w:sz w:val="22"/>
          <w:szCs w:val="22"/>
        </w:rPr>
        <w:t xml:space="preserve"> if they feel any actions or learning is not being acted on sufficiently. The Trust has received two Regulation 28 rules in 2016/17</w:t>
      </w:r>
      <w:r w:rsidR="001A6438" w:rsidRPr="000847CE">
        <w:rPr>
          <w:rFonts w:asciiTheme="minorHAnsi" w:hAnsiTheme="minorHAnsi" w:cs="Segoe UI"/>
          <w:sz w:val="22"/>
          <w:szCs w:val="22"/>
        </w:rPr>
        <w:t xml:space="preserve"> (SI 66 and SI 110)</w:t>
      </w:r>
      <w:r w:rsidR="00B00758" w:rsidRPr="000847CE">
        <w:rPr>
          <w:rFonts w:asciiTheme="minorHAnsi" w:hAnsiTheme="minorHAnsi" w:cs="Segoe UI"/>
          <w:sz w:val="22"/>
          <w:szCs w:val="22"/>
        </w:rPr>
        <w:t xml:space="preserve"> and </w:t>
      </w:r>
      <w:r w:rsidR="00572AD7" w:rsidRPr="000847CE">
        <w:rPr>
          <w:rFonts w:asciiTheme="minorHAnsi" w:hAnsiTheme="minorHAnsi" w:cs="Segoe UI"/>
          <w:sz w:val="22"/>
          <w:szCs w:val="22"/>
        </w:rPr>
        <w:t>one in 2017/18</w:t>
      </w:r>
      <w:r w:rsidR="001A6438" w:rsidRPr="000847CE">
        <w:rPr>
          <w:rFonts w:asciiTheme="minorHAnsi" w:hAnsiTheme="minorHAnsi" w:cs="Segoe UI"/>
          <w:sz w:val="22"/>
          <w:szCs w:val="22"/>
        </w:rPr>
        <w:t xml:space="preserve"> (SI 62)</w:t>
      </w:r>
      <w:r w:rsidR="00B00758" w:rsidRPr="000847CE">
        <w:rPr>
          <w:rFonts w:asciiTheme="minorHAnsi" w:hAnsiTheme="minorHAnsi" w:cs="Segoe UI"/>
          <w:sz w:val="22"/>
          <w:szCs w:val="22"/>
        </w:rPr>
        <w:t xml:space="preserve">, </w:t>
      </w:r>
      <w:r w:rsidR="001A6438" w:rsidRPr="000847CE">
        <w:rPr>
          <w:rFonts w:asciiTheme="minorHAnsi" w:hAnsiTheme="minorHAnsi" w:cs="Segoe UI"/>
          <w:sz w:val="22"/>
          <w:szCs w:val="22"/>
        </w:rPr>
        <w:t xml:space="preserve">we have responded to the coroner with the actions taken and </w:t>
      </w:r>
      <w:r w:rsidR="00B00758" w:rsidRPr="000847CE">
        <w:rPr>
          <w:rFonts w:asciiTheme="minorHAnsi" w:hAnsiTheme="minorHAnsi" w:cs="Segoe UI"/>
          <w:sz w:val="22"/>
          <w:szCs w:val="22"/>
        </w:rPr>
        <w:t>the detail has been previously reported to the safety quality sub-committee, quality committee and trust board.</w:t>
      </w:r>
    </w:p>
    <w:p w:rsidR="001A6438" w:rsidRPr="000847CE" w:rsidRDefault="001A6438" w:rsidP="00B00758">
      <w:pPr>
        <w:rPr>
          <w:rFonts w:asciiTheme="minorHAnsi" w:hAnsiTheme="minorHAnsi" w:cs="Segoe UI"/>
          <w:sz w:val="22"/>
          <w:szCs w:val="22"/>
        </w:rPr>
      </w:pPr>
    </w:p>
    <w:p w:rsidR="001A6438" w:rsidRPr="000847CE" w:rsidRDefault="001A6438" w:rsidP="001A6438">
      <w:pPr>
        <w:rPr>
          <w:rFonts w:asciiTheme="minorHAnsi" w:hAnsiTheme="minorHAnsi"/>
          <w:sz w:val="22"/>
          <w:szCs w:val="22"/>
        </w:rPr>
      </w:pPr>
      <w:r w:rsidRPr="000847CE">
        <w:rPr>
          <w:rFonts w:asciiTheme="minorHAnsi" w:hAnsiTheme="minorHAnsi" w:cs="Segoe UI"/>
          <w:sz w:val="22"/>
          <w:szCs w:val="22"/>
        </w:rPr>
        <w:t xml:space="preserve">The trust has also received two </w:t>
      </w:r>
      <w:r w:rsidRPr="000847CE">
        <w:rPr>
          <w:rFonts w:asciiTheme="minorHAnsi" w:hAnsiTheme="minorHAnsi"/>
          <w:sz w:val="22"/>
          <w:szCs w:val="22"/>
        </w:rPr>
        <w:t>i</w:t>
      </w:r>
      <w:r w:rsidR="00D756C2" w:rsidRPr="000847CE">
        <w:rPr>
          <w:rFonts w:asciiTheme="minorHAnsi" w:hAnsiTheme="minorHAnsi"/>
          <w:sz w:val="22"/>
          <w:szCs w:val="22"/>
        </w:rPr>
        <w:t xml:space="preserve">nformal letters from </w:t>
      </w:r>
      <w:r w:rsidRPr="000847CE">
        <w:rPr>
          <w:rFonts w:asciiTheme="minorHAnsi" w:hAnsiTheme="minorHAnsi"/>
          <w:sz w:val="22"/>
          <w:szCs w:val="22"/>
        </w:rPr>
        <w:t>coroner</w:t>
      </w:r>
      <w:r w:rsidR="00D756C2" w:rsidRPr="000847CE">
        <w:rPr>
          <w:rFonts w:asciiTheme="minorHAnsi" w:hAnsiTheme="minorHAnsi"/>
          <w:sz w:val="22"/>
          <w:szCs w:val="22"/>
        </w:rPr>
        <w:t>s</w:t>
      </w:r>
      <w:r w:rsidRPr="000847CE">
        <w:rPr>
          <w:rFonts w:asciiTheme="minorHAnsi" w:hAnsiTheme="minorHAnsi"/>
          <w:sz w:val="22"/>
          <w:szCs w:val="22"/>
        </w:rPr>
        <w:t xml:space="preserve"> in 2017/18 (these are </w:t>
      </w:r>
      <w:r w:rsidR="00251AA7" w:rsidRPr="000847CE">
        <w:rPr>
          <w:rFonts w:asciiTheme="minorHAnsi" w:hAnsiTheme="minorHAnsi"/>
          <w:sz w:val="22"/>
          <w:szCs w:val="22"/>
        </w:rPr>
        <w:t>not PFDs):</w:t>
      </w:r>
    </w:p>
    <w:p w:rsidR="001A6438" w:rsidRPr="000847CE" w:rsidRDefault="001A6438" w:rsidP="001A6438">
      <w:pPr>
        <w:pStyle w:val="ListParagraph"/>
        <w:numPr>
          <w:ilvl w:val="0"/>
          <w:numId w:val="41"/>
        </w:numPr>
        <w:shd w:val="clear" w:color="auto" w:fill="FFFFFF"/>
        <w:rPr>
          <w:rFonts w:asciiTheme="minorHAnsi" w:hAnsiTheme="minorHAnsi"/>
          <w:sz w:val="22"/>
          <w:szCs w:val="22"/>
        </w:rPr>
      </w:pPr>
      <w:r w:rsidRPr="000847CE">
        <w:rPr>
          <w:rFonts w:asciiTheme="minorHAnsi" w:hAnsiTheme="minorHAnsi"/>
          <w:sz w:val="22"/>
          <w:szCs w:val="22"/>
        </w:rPr>
        <w:t xml:space="preserve">SI 122 (downgraded) In June 2017 an Oxfordshire coroner wrote to the Trust following an inquest into an ex-patient who committed suicide, to ask for more assurance around issues raised at the inquest regarding this lady’s discharge from an adult AMHT and relying on her to self-refer to the complex needs service with no follow up from the AMHT. </w:t>
      </w:r>
      <w:r w:rsidR="00D756C2" w:rsidRPr="000847CE">
        <w:rPr>
          <w:rFonts w:asciiTheme="minorHAnsi" w:hAnsiTheme="minorHAnsi"/>
          <w:sz w:val="22"/>
          <w:szCs w:val="22"/>
        </w:rPr>
        <w:t>Response sent to coroner.</w:t>
      </w:r>
    </w:p>
    <w:p w:rsidR="001A6438" w:rsidRPr="000847CE" w:rsidRDefault="001A6438" w:rsidP="001A6438">
      <w:pPr>
        <w:pStyle w:val="ListParagraph"/>
        <w:numPr>
          <w:ilvl w:val="0"/>
          <w:numId w:val="41"/>
        </w:numPr>
        <w:shd w:val="clear" w:color="auto" w:fill="FFFFFF"/>
        <w:rPr>
          <w:rFonts w:asciiTheme="minorHAnsi" w:hAnsiTheme="minorHAnsi"/>
          <w:sz w:val="22"/>
          <w:szCs w:val="22"/>
        </w:rPr>
      </w:pPr>
      <w:r w:rsidRPr="000847CE">
        <w:rPr>
          <w:rFonts w:asciiTheme="minorHAnsi" w:hAnsiTheme="minorHAnsi"/>
          <w:sz w:val="22"/>
          <w:szCs w:val="22"/>
        </w:rPr>
        <w:t>SI 111 - In December 2017 an Oxfordshire coroner wrote to the trust as</w:t>
      </w:r>
      <w:r w:rsidR="00D756C2" w:rsidRPr="000847CE">
        <w:rPr>
          <w:rFonts w:asciiTheme="minorHAnsi" w:hAnsiTheme="minorHAnsi"/>
          <w:sz w:val="22"/>
          <w:szCs w:val="22"/>
        </w:rPr>
        <w:t>king for more assurance around two</w:t>
      </w:r>
      <w:r w:rsidRPr="000847CE">
        <w:rPr>
          <w:rFonts w:asciiTheme="minorHAnsi" w:hAnsiTheme="minorHAnsi"/>
          <w:sz w:val="22"/>
          <w:szCs w:val="22"/>
        </w:rPr>
        <w:t xml:space="preserve"> concerns in relation to medicine management and liaison with family. </w:t>
      </w:r>
      <w:r w:rsidR="00D756C2" w:rsidRPr="000847CE">
        <w:rPr>
          <w:rFonts w:asciiTheme="minorHAnsi" w:hAnsiTheme="minorHAnsi"/>
          <w:sz w:val="22"/>
          <w:szCs w:val="22"/>
        </w:rPr>
        <w:t>Response being compiled.</w:t>
      </w:r>
    </w:p>
    <w:p w:rsidR="000D451F" w:rsidRDefault="000D451F" w:rsidP="00225DE5">
      <w:pPr>
        <w:rPr>
          <w:rFonts w:asciiTheme="minorHAnsi" w:hAnsiTheme="minorHAnsi" w:cs="Segoe UI"/>
          <w:sz w:val="22"/>
          <w:szCs w:val="22"/>
        </w:rPr>
      </w:pPr>
    </w:p>
    <w:p w:rsidR="001A07A4" w:rsidRPr="000847CE" w:rsidRDefault="001A07A4" w:rsidP="00225DE5">
      <w:pPr>
        <w:rPr>
          <w:rFonts w:asciiTheme="minorHAnsi" w:hAnsiTheme="minorHAnsi" w:cs="Segoe UI"/>
          <w:sz w:val="22"/>
          <w:szCs w:val="22"/>
        </w:rPr>
      </w:pPr>
    </w:p>
    <w:p w:rsidR="008300ED" w:rsidRPr="000847CE" w:rsidRDefault="0099552A" w:rsidP="00225DE5">
      <w:pPr>
        <w:rPr>
          <w:rFonts w:asciiTheme="minorHAnsi" w:hAnsiTheme="minorHAnsi" w:cs="Segoe UI"/>
          <w:b/>
          <w:sz w:val="22"/>
          <w:szCs w:val="22"/>
          <w:u w:val="single"/>
        </w:rPr>
      </w:pPr>
      <w:r>
        <w:rPr>
          <w:rFonts w:asciiTheme="minorHAnsi" w:hAnsiTheme="minorHAnsi" w:cs="Segoe UI"/>
          <w:b/>
          <w:sz w:val="22"/>
          <w:szCs w:val="22"/>
        </w:rPr>
        <w:t>7</w:t>
      </w:r>
      <w:r w:rsidR="00C23843" w:rsidRPr="000847CE">
        <w:rPr>
          <w:rFonts w:asciiTheme="minorHAnsi" w:hAnsiTheme="minorHAnsi" w:cs="Segoe UI"/>
          <w:b/>
          <w:sz w:val="22"/>
          <w:szCs w:val="22"/>
        </w:rPr>
        <w:t xml:space="preserve">.0 </w:t>
      </w:r>
      <w:r w:rsidR="00B432F1" w:rsidRPr="000847CE">
        <w:rPr>
          <w:rFonts w:asciiTheme="minorHAnsi" w:hAnsiTheme="minorHAnsi" w:cs="Segoe UI"/>
          <w:b/>
          <w:sz w:val="22"/>
          <w:szCs w:val="22"/>
          <w:u w:val="single"/>
        </w:rPr>
        <w:t>Serious Incident Review</w:t>
      </w:r>
    </w:p>
    <w:p w:rsidR="00C045A4" w:rsidRPr="000847CE" w:rsidRDefault="0099552A" w:rsidP="00C045A4">
      <w:pPr>
        <w:jc w:val="both"/>
        <w:rPr>
          <w:rFonts w:asciiTheme="minorHAnsi" w:hAnsiTheme="minorHAnsi" w:cs="Segoe UI"/>
          <w:sz w:val="22"/>
          <w:szCs w:val="22"/>
          <w:u w:val="single"/>
        </w:rPr>
      </w:pPr>
      <w:r>
        <w:rPr>
          <w:rFonts w:asciiTheme="minorHAnsi" w:hAnsiTheme="minorHAnsi" w:cs="Segoe UI"/>
          <w:sz w:val="22"/>
          <w:szCs w:val="22"/>
          <w:u w:val="single"/>
        </w:rPr>
        <w:t>7</w:t>
      </w:r>
      <w:r w:rsidR="00C045A4" w:rsidRPr="000847CE">
        <w:rPr>
          <w:rFonts w:asciiTheme="minorHAnsi" w:hAnsiTheme="minorHAnsi" w:cs="Segoe UI"/>
          <w:sz w:val="22"/>
          <w:szCs w:val="22"/>
          <w:u w:val="single"/>
        </w:rPr>
        <w:t>.1 Summary of number of serious incidents and themes</w:t>
      </w:r>
    </w:p>
    <w:p w:rsidR="00C045A4" w:rsidRPr="000847CE" w:rsidRDefault="00EB1D0B" w:rsidP="00C045A4">
      <w:pPr>
        <w:jc w:val="both"/>
        <w:rPr>
          <w:rFonts w:asciiTheme="minorHAnsi" w:hAnsiTheme="minorHAnsi" w:cs="Segoe UI"/>
          <w:sz w:val="22"/>
          <w:szCs w:val="22"/>
        </w:rPr>
      </w:pPr>
      <w:r w:rsidRPr="000847CE">
        <w:rPr>
          <w:rFonts w:asciiTheme="minorHAnsi" w:hAnsiTheme="minorHAnsi" w:cs="Segoe UI"/>
          <w:sz w:val="22"/>
          <w:szCs w:val="22"/>
        </w:rPr>
        <w:t>In Q3 of 2017/18, 14</w:t>
      </w:r>
      <w:r w:rsidR="00C045A4" w:rsidRPr="000847CE">
        <w:rPr>
          <w:rFonts w:asciiTheme="minorHAnsi" w:hAnsiTheme="minorHAnsi" w:cs="Segoe UI"/>
          <w:sz w:val="22"/>
          <w:szCs w:val="22"/>
        </w:rPr>
        <w:t xml:space="preserve"> SIs</w:t>
      </w:r>
      <w:r w:rsidR="00C045A4" w:rsidRPr="000847CE">
        <w:rPr>
          <w:rStyle w:val="FootnoteReference"/>
          <w:rFonts w:asciiTheme="minorHAnsi" w:hAnsiTheme="minorHAnsi"/>
          <w:color w:val="auto"/>
          <w:sz w:val="22"/>
          <w:szCs w:val="22"/>
        </w:rPr>
        <w:footnoteReference w:id="4"/>
      </w:r>
      <w:r w:rsidRPr="000847CE">
        <w:rPr>
          <w:rFonts w:asciiTheme="minorHAnsi" w:hAnsiTheme="minorHAnsi" w:cs="Segoe UI"/>
          <w:sz w:val="22"/>
          <w:szCs w:val="22"/>
        </w:rPr>
        <w:t xml:space="preserve"> have were</w:t>
      </w:r>
      <w:r w:rsidR="00C045A4" w:rsidRPr="000847CE">
        <w:rPr>
          <w:rFonts w:asciiTheme="minorHAnsi" w:hAnsiTheme="minorHAnsi" w:cs="Segoe UI"/>
          <w:sz w:val="22"/>
          <w:szCs w:val="22"/>
        </w:rPr>
        <w:t xml:space="preserve"> identified and reported</w:t>
      </w:r>
      <w:r w:rsidR="008236F5">
        <w:rPr>
          <w:rFonts w:asciiTheme="minorHAnsi" w:hAnsiTheme="minorHAnsi" w:cs="Segoe UI"/>
          <w:sz w:val="22"/>
          <w:szCs w:val="22"/>
        </w:rPr>
        <w:t xml:space="preserve">, </w:t>
      </w:r>
      <w:r w:rsidRPr="000847CE">
        <w:rPr>
          <w:rFonts w:asciiTheme="minorHAnsi" w:hAnsiTheme="minorHAnsi" w:cs="Segoe UI"/>
          <w:sz w:val="22"/>
          <w:szCs w:val="22"/>
        </w:rPr>
        <w:t>of these 1 was subsequently downgraded.</w:t>
      </w:r>
      <w:r w:rsidR="00D64EFC" w:rsidRPr="000847CE">
        <w:rPr>
          <w:rFonts w:asciiTheme="minorHAnsi" w:hAnsiTheme="minorHAnsi" w:cs="Segoe UI"/>
          <w:sz w:val="22"/>
          <w:szCs w:val="22"/>
        </w:rPr>
        <w:t xml:space="preserve"> </w:t>
      </w:r>
      <w:r w:rsidRPr="000847CE">
        <w:rPr>
          <w:rFonts w:asciiTheme="minorHAnsi" w:hAnsiTheme="minorHAnsi" w:cs="Segoe UI"/>
          <w:sz w:val="22"/>
          <w:szCs w:val="22"/>
        </w:rPr>
        <w:t xml:space="preserve">Of the 14 </w:t>
      </w:r>
      <w:r w:rsidR="00D64EFC" w:rsidRPr="000847CE">
        <w:rPr>
          <w:rFonts w:asciiTheme="minorHAnsi" w:hAnsiTheme="minorHAnsi" w:cs="Segoe UI"/>
          <w:sz w:val="22"/>
          <w:szCs w:val="22"/>
        </w:rPr>
        <w:t xml:space="preserve">reported </w:t>
      </w:r>
      <w:r w:rsidR="001A32F2" w:rsidRPr="000847CE">
        <w:rPr>
          <w:rFonts w:asciiTheme="minorHAnsi" w:hAnsiTheme="minorHAnsi" w:cs="Segoe UI"/>
          <w:sz w:val="22"/>
          <w:szCs w:val="22"/>
        </w:rPr>
        <w:t>SIs</w:t>
      </w:r>
      <w:r w:rsidR="00D64EFC" w:rsidRPr="000847CE">
        <w:rPr>
          <w:rFonts w:asciiTheme="minorHAnsi" w:hAnsiTheme="minorHAnsi" w:cs="Segoe UI"/>
          <w:sz w:val="22"/>
          <w:szCs w:val="22"/>
        </w:rPr>
        <w:t xml:space="preserve"> in Q3</w:t>
      </w:r>
      <w:r w:rsidRPr="000847CE">
        <w:rPr>
          <w:rFonts w:asciiTheme="minorHAnsi" w:hAnsiTheme="minorHAnsi" w:cs="Segoe UI"/>
          <w:sz w:val="22"/>
          <w:szCs w:val="22"/>
        </w:rPr>
        <w:t>, 9</w:t>
      </w:r>
      <w:r w:rsidR="00326D83" w:rsidRPr="000847CE">
        <w:rPr>
          <w:rFonts w:asciiTheme="minorHAnsi" w:hAnsiTheme="minorHAnsi" w:cs="Segoe UI"/>
          <w:sz w:val="22"/>
          <w:szCs w:val="22"/>
        </w:rPr>
        <w:t xml:space="preserve"> involve a death of which </w:t>
      </w:r>
      <w:r w:rsidRPr="000847CE">
        <w:rPr>
          <w:rFonts w:asciiTheme="minorHAnsi" w:hAnsiTheme="minorHAnsi" w:cs="Segoe UI"/>
          <w:sz w:val="22"/>
          <w:szCs w:val="22"/>
        </w:rPr>
        <w:t>4</w:t>
      </w:r>
      <w:r w:rsidR="00C045A4" w:rsidRPr="000847CE">
        <w:rPr>
          <w:rFonts w:asciiTheme="minorHAnsi" w:hAnsiTheme="minorHAnsi" w:cs="Segoe UI"/>
          <w:sz w:val="22"/>
          <w:szCs w:val="22"/>
        </w:rPr>
        <w:t xml:space="preserve"> are suspected or con</w:t>
      </w:r>
      <w:r w:rsidRPr="000847CE">
        <w:rPr>
          <w:rFonts w:asciiTheme="minorHAnsi" w:hAnsiTheme="minorHAnsi" w:cs="Segoe UI"/>
          <w:sz w:val="22"/>
          <w:szCs w:val="22"/>
        </w:rPr>
        <w:t>firmed suicides</w:t>
      </w:r>
      <w:r w:rsidR="001A32F2" w:rsidRPr="000847CE">
        <w:rPr>
          <w:rFonts w:asciiTheme="minorHAnsi" w:hAnsiTheme="minorHAnsi" w:cs="Segoe UI"/>
          <w:sz w:val="22"/>
          <w:szCs w:val="22"/>
        </w:rPr>
        <w:t>.</w:t>
      </w:r>
      <w:r w:rsidR="00466927" w:rsidRPr="000847CE">
        <w:rPr>
          <w:rFonts w:asciiTheme="minorHAnsi" w:hAnsiTheme="minorHAnsi" w:cs="Segoe UI"/>
          <w:sz w:val="22"/>
          <w:szCs w:val="22"/>
        </w:rPr>
        <w:t xml:space="preserve"> One</w:t>
      </w:r>
      <w:r w:rsidR="00D64EFC" w:rsidRPr="000847CE">
        <w:rPr>
          <w:rFonts w:asciiTheme="minorHAnsi" w:hAnsiTheme="minorHAnsi" w:cs="Segoe UI"/>
          <w:sz w:val="22"/>
          <w:szCs w:val="22"/>
        </w:rPr>
        <w:t xml:space="preserve"> SI related to a</w:t>
      </w:r>
      <w:r w:rsidR="00466927" w:rsidRPr="000847CE">
        <w:rPr>
          <w:rFonts w:asciiTheme="minorHAnsi" w:hAnsiTheme="minorHAnsi" w:cs="Segoe UI"/>
          <w:sz w:val="22"/>
          <w:szCs w:val="22"/>
        </w:rPr>
        <w:t xml:space="preserve"> patient in ICU</w:t>
      </w:r>
      <w:r w:rsidR="00D64EFC" w:rsidRPr="000847CE">
        <w:rPr>
          <w:rFonts w:asciiTheme="minorHAnsi" w:hAnsiTheme="minorHAnsi" w:cs="Segoe UI"/>
          <w:sz w:val="22"/>
          <w:szCs w:val="22"/>
        </w:rPr>
        <w:t xml:space="preserve"> following self-harm.</w:t>
      </w:r>
      <w:r w:rsidR="00D3644C" w:rsidRPr="000847CE">
        <w:rPr>
          <w:rFonts w:asciiTheme="minorHAnsi" w:hAnsiTheme="minorHAnsi" w:cs="Segoe UI"/>
          <w:sz w:val="22"/>
          <w:szCs w:val="22"/>
        </w:rPr>
        <w:t xml:space="preserve"> In total in </w:t>
      </w:r>
      <w:r w:rsidR="004918AA" w:rsidRPr="000847CE">
        <w:rPr>
          <w:rFonts w:asciiTheme="minorHAnsi" w:hAnsiTheme="minorHAnsi" w:cs="Segoe UI"/>
          <w:sz w:val="22"/>
          <w:szCs w:val="22"/>
        </w:rPr>
        <w:t xml:space="preserve">FY </w:t>
      </w:r>
      <w:r w:rsidR="006059A6" w:rsidRPr="000847CE">
        <w:rPr>
          <w:rFonts w:asciiTheme="minorHAnsi" w:hAnsiTheme="minorHAnsi" w:cs="Segoe UI"/>
          <w:sz w:val="22"/>
          <w:szCs w:val="22"/>
        </w:rPr>
        <w:t xml:space="preserve">17/18 </w:t>
      </w:r>
      <w:r w:rsidR="008236F5">
        <w:rPr>
          <w:rFonts w:asciiTheme="minorHAnsi" w:hAnsiTheme="minorHAnsi" w:cs="Segoe UI"/>
          <w:sz w:val="22"/>
          <w:szCs w:val="22"/>
        </w:rPr>
        <w:t xml:space="preserve">so far </w:t>
      </w:r>
      <w:r w:rsidR="006059A6" w:rsidRPr="000847CE">
        <w:rPr>
          <w:rFonts w:asciiTheme="minorHAnsi" w:hAnsiTheme="minorHAnsi" w:cs="Segoe UI"/>
          <w:sz w:val="22"/>
          <w:szCs w:val="22"/>
        </w:rPr>
        <w:t>5</w:t>
      </w:r>
      <w:r w:rsidR="00D3644C" w:rsidRPr="000847CE">
        <w:rPr>
          <w:rFonts w:asciiTheme="minorHAnsi" w:hAnsiTheme="minorHAnsi" w:cs="Segoe UI"/>
          <w:sz w:val="22"/>
          <w:szCs w:val="22"/>
        </w:rPr>
        <w:t>2 SIs have been identified and reported</w:t>
      </w:r>
      <w:r w:rsidR="006059A6" w:rsidRPr="000847CE">
        <w:rPr>
          <w:rFonts w:asciiTheme="minorHAnsi" w:hAnsiTheme="minorHAnsi" w:cs="Segoe UI"/>
          <w:sz w:val="22"/>
          <w:szCs w:val="22"/>
        </w:rPr>
        <w:t xml:space="preserve"> and 13 of these have subsequently been downgraded</w:t>
      </w:r>
      <w:r w:rsidR="00D3644C" w:rsidRPr="000847CE">
        <w:rPr>
          <w:rFonts w:asciiTheme="minorHAnsi" w:hAnsiTheme="minorHAnsi" w:cs="Segoe UI"/>
          <w:sz w:val="22"/>
          <w:szCs w:val="22"/>
        </w:rPr>
        <w:t>.</w:t>
      </w:r>
    </w:p>
    <w:p w:rsidR="00C045A4" w:rsidRPr="000847CE" w:rsidRDefault="00C045A4" w:rsidP="00C045A4">
      <w:pPr>
        <w:jc w:val="both"/>
        <w:rPr>
          <w:rFonts w:asciiTheme="minorHAnsi" w:hAnsiTheme="minorHAnsi" w:cs="Segoe UI"/>
          <w:sz w:val="22"/>
          <w:szCs w:val="22"/>
        </w:rPr>
      </w:pPr>
    </w:p>
    <w:p w:rsidR="00C04F42" w:rsidRPr="000847CE" w:rsidRDefault="00C04F42" w:rsidP="00C045A4">
      <w:pPr>
        <w:jc w:val="both"/>
        <w:rPr>
          <w:rFonts w:asciiTheme="minorHAnsi" w:hAnsiTheme="minorHAnsi" w:cs="Segoe UI"/>
          <w:sz w:val="22"/>
          <w:szCs w:val="22"/>
        </w:rPr>
      </w:pPr>
      <w:r w:rsidRPr="000847CE">
        <w:rPr>
          <w:rFonts w:asciiTheme="minorHAnsi" w:hAnsiTheme="minorHAnsi" w:cs="Segoe UI"/>
          <w:sz w:val="22"/>
          <w:szCs w:val="22"/>
        </w:rPr>
        <w:t>In Q3</w:t>
      </w:r>
      <w:r w:rsidR="001A32F2" w:rsidRPr="000847CE">
        <w:rPr>
          <w:rFonts w:asciiTheme="minorHAnsi" w:hAnsiTheme="minorHAnsi" w:cs="Segoe UI"/>
          <w:sz w:val="22"/>
          <w:szCs w:val="22"/>
        </w:rPr>
        <w:t xml:space="preserve"> of 2017/18, </w:t>
      </w:r>
      <w:r w:rsidRPr="000847CE">
        <w:rPr>
          <w:rFonts w:asciiTheme="minorHAnsi" w:hAnsiTheme="minorHAnsi" w:cs="Segoe UI"/>
          <w:sz w:val="22"/>
          <w:szCs w:val="22"/>
        </w:rPr>
        <w:t>10</w:t>
      </w:r>
      <w:r w:rsidR="00D204C8" w:rsidRPr="000847CE">
        <w:rPr>
          <w:rFonts w:asciiTheme="minorHAnsi" w:hAnsiTheme="minorHAnsi" w:cs="Segoe UI"/>
          <w:sz w:val="22"/>
          <w:szCs w:val="22"/>
        </w:rPr>
        <w:t xml:space="preserve"> </w:t>
      </w:r>
      <w:r w:rsidR="00217E71" w:rsidRPr="000847CE">
        <w:rPr>
          <w:rFonts w:asciiTheme="minorHAnsi" w:hAnsiTheme="minorHAnsi" w:cs="Segoe UI"/>
          <w:sz w:val="22"/>
          <w:szCs w:val="22"/>
        </w:rPr>
        <w:t>SI</w:t>
      </w:r>
      <w:r w:rsidRPr="000847CE">
        <w:rPr>
          <w:rFonts w:asciiTheme="minorHAnsi" w:hAnsiTheme="minorHAnsi" w:cs="Segoe UI"/>
          <w:sz w:val="22"/>
          <w:szCs w:val="22"/>
        </w:rPr>
        <w:t xml:space="preserve"> investigations were</w:t>
      </w:r>
      <w:r w:rsidR="00326D83" w:rsidRPr="000847CE">
        <w:rPr>
          <w:rFonts w:asciiTheme="minorHAnsi" w:hAnsiTheme="minorHAnsi" w:cs="Segoe UI"/>
          <w:sz w:val="22"/>
          <w:szCs w:val="22"/>
        </w:rPr>
        <w:t xml:space="preserve"> completed, reviewed at panel and submitted to the commissioner.</w:t>
      </w:r>
    </w:p>
    <w:p w:rsidR="00E777D4" w:rsidRPr="000847CE" w:rsidRDefault="00E777D4" w:rsidP="00C045A4">
      <w:pPr>
        <w:jc w:val="both"/>
        <w:rPr>
          <w:rFonts w:asciiTheme="minorHAnsi" w:hAnsiTheme="minorHAnsi" w:cs="Segoe UI"/>
          <w:sz w:val="22"/>
          <w:szCs w:val="22"/>
          <w:u w:val="single"/>
        </w:rPr>
      </w:pPr>
    </w:p>
    <w:p w:rsidR="00751CFB" w:rsidRPr="000847CE" w:rsidRDefault="008236F5" w:rsidP="00751CFB">
      <w:pPr>
        <w:jc w:val="both"/>
        <w:rPr>
          <w:rFonts w:asciiTheme="minorHAnsi" w:hAnsiTheme="minorHAnsi" w:cs="Segoe UI"/>
          <w:sz w:val="22"/>
          <w:szCs w:val="22"/>
        </w:rPr>
      </w:pPr>
      <w:r>
        <w:rPr>
          <w:rFonts w:asciiTheme="minorHAnsi" w:hAnsiTheme="minorHAnsi" w:cs="Segoe UI"/>
          <w:sz w:val="22"/>
          <w:szCs w:val="22"/>
        </w:rPr>
        <w:t xml:space="preserve">The key </w:t>
      </w:r>
      <w:r w:rsidR="00751CFB" w:rsidRPr="000847CE">
        <w:rPr>
          <w:rFonts w:asciiTheme="minorHAnsi" w:hAnsiTheme="minorHAnsi" w:cs="Segoe UI"/>
          <w:sz w:val="22"/>
          <w:szCs w:val="22"/>
        </w:rPr>
        <w:t xml:space="preserve">themes and learning from the serious incidents </w:t>
      </w:r>
      <w:r>
        <w:rPr>
          <w:rFonts w:asciiTheme="minorHAnsi" w:hAnsiTheme="minorHAnsi" w:cs="Segoe UI"/>
          <w:sz w:val="22"/>
          <w:szCs w:val="22"/>
        </w:rPr>
        <w:t xml:space="preserve">and deaths </w:t>
      </w:r>
      <w:r w:rsidR="00751CFB" w:rsidRPr="000847CE">
        <w:rPr>
          <w:rFonts w:asciiTheme="minorHAnsi" w:hAnsiTheme="minorHAnsi" w:cs="Segoe UI"/>
          <w:sz w:val="22"/>
          <w:szCs w:val="22"/>
        </w:rPr>
        <w:t>reviewed are;</w:t>
      </w:r>
    </w:p>
    <w:p w:rsidR="00751CFB" w:rsidRPr="000847CE" w:rsidRDefault="00751CFB" w:rsidP="00751CFB">
      <w:pPr>
        <w:pStyle w:val="ListParagraph"/>
        <w:numPr>
          <w:ilvl w:val="0"/>
          <w:numId w:val="16"/>
        </w:numPr>
        <w:jc w:val="both"/>
        <w:rPr>
          <w:rFonts w:asciiTheme="minorHAnsi" w:eastAsia="Calibri" w:hAnsiTheme="minorHAnsi" w:cs="Segoe UI"/>
          <w:sz w:val="22"/>
          <w:szCs w:val="22"/>
          <w:lang w:eastAsia="en-US"/>
        </w:rPr>
      </w:pPr>
      <w:r w:rsidRPr="000847CE">
        <w:rPr>
          <w:rFonts w:asciiTheme="minorHAnsi" w:eastAsia="Calibri" w:hAnsiTheme="minorHAnsi" w:cs="Segoe UI"/>
          <w:sz w:val="22"/>
          <w:szCs w:val="22"/>
          <w:lang w:eastAsia="en-US"/>
        </w:rPr>
        <w:t>Physical health care needs to be more routinely reviewed and monitored in mental health</w:t>
      </w:r>
    </w:p>
    <w:p w:rsidR="00751CFB" w:rsidRPr="000847CE" w:rsidRDefault="00751CFB" w:rsidP="00751CFB">
      <w:pPr>
        <w:pStyle w:val="ListParagraph"/>
        <w:numPr>
          <w:ilvl w:val="0"/>
          <w:numId w:val="16"/>
        </w:numPr>
        <w:jc w:val="both"/>
        <w:rPr>
          <w:rFonts w:asciiTheme="minorHAnsi" w:eastAsia="Calibri" w:hAnsiTheme="minorHAnsi" w:cs="Segoe UI"/>
          <w:sz w:val="22"/>
          <w:szCs w:val="22"/>
          <w:lang w:eastAsia="en-US"/>
        </w:rPr>
      </w:pPr>
      <w:r w:rsidRPr="000847CE">
        <w:rPr>
          <w:rFonts w:asciiTheme="minorHAnsi" w:eastAsia="Calibri" w:hAnsiTheme="minorHAnsi" w:cs="Segoe UI"/>
          <w:sz w:val="22"/>
          <w:szCs w:val="22"/>
          <w:lang w:eastAsia="en-US"/>
        </w:rPr>
        <w:t>Vulnerability at points of transition between</w:t>
      </w:r>
      <w:r w:rsidR="008236F5">
        <w:rPr>
          <w:rFonts w:asciiTheme="minorHAnsi" w:eastAsia="Calibri" w:hAnsiTheme="minorHAnsi" w:cs="Segoe UI"/>
          <w:sz w:val="22"/>
          <w:szCs w:val="22"/>
          <w:lang w:eastAsia="en-US"/>
        </w:rPr>
        <w:t xml:space="preserve"> teams, with private providers</w:t>
      </w:r>
    </w:p>
    <w:p w:rsidR="00FD23CE" w:rsidRPr="000847CE" w:rsidRDefault="00FD23CE" w:rsidP="00FD23CE">
      <w:pPr>
        <w:pStyle w:val="ListParagraph"/>
        <w:numPr>
          <w:ilvl w:val="0"/>
          <w:numId w:val="16"/>
        </w:numPr>
        <w:rPr>
          <w:rFonts w:asciiTheme="minorHAnsi" w:hAnsiTheme="minorHAnsi"/>
          <w:sz w:val="22"/>
          <w:szCs w:val="22"/>
        </w:rPr>
      </w:pPr>
      <w:r w:rsidRPr="000847CE">
        <w:rPr>
          <w:rFonts w:asciiTheme="minorHAnsi" w:hAnsiTheme="minorHAnsi"/>
          <w:sz w:val="22"/>
          <w:szCs w:val="22"/>
        </w:rPr>
        <w:t>Inform</w:t>
      </w:r>
      <w:r w:rsidR="007A2D46" w:rsidRPr="000847CE">
        <w:rPr>
          <w:rFonts w:asciiTheme="minorHAnsi" w:hAnsiTheme="minorHAnsi"/>
          <w:sz w:val="22"/>
          <w:szCs w:val="22"/>
        </w:rPr>
        <w:t>ation around changes in risk is</w:t>
      </w:r>
      <w:r w:rsidRPr="000847CE">
        <w:rPr>
          <w:rFonts w:asciiTheme="minorHAnsi" w:hAnsiTheme="minorHAnsi"/>
          <w:sz w:val="22"/>
          <w:szCs w:val="22"/>
        </w:rPr>
        <w:t xml:space="preserve"> not routinely communicated between members of the</w:t>
      </w:r>
      <w:r w:rsidR="008236F5">
        <w:rPr>
          <w:rFonts w:asciiTheme="minorHAnsi" w:hAnsiTheme="minorHAnsi"/>
          <w:sz w:val="22"/>
          <w:szCs w:val="22"/>
        </w:rPr>
        <w:t xml:space="preserve"> same team or with other teams</w:t>
      </w:r>
    </w:p>
    <w:p w:rsidR="000339C0" w:rsidRPr="000847CE" w:rsidRDefault="008236F5" w:rsidP="00607CF3">
      <w:pPr>
        <w:pStyle w:val="ListParagraph"/>
        <w:numPr>
          <w:ilvl w:val="0"/>
          <w:numId w:val="16"/>
        </w:numPr>
        <w:rPr>
          <w:rFonts w:asciiTheme="minorHAnsi" w:hAnsiTheme="minorHAnsi"/>
          <w:sz w:val="22"/>
          <w:szCs w:val="22"/>
        </w:rPr>
      </w:pPr>
      <w:r>
        <w:rPr>
          <w:rFonts w:asciiTheme="minorHAnsi" w:hAnsiTheme="minorHAnsi"/>
          <w:sz w:val="22"/>
          <w:szCs w:val="22"/>
        </w:rPr>
        <w:t>Identification and involvement of family/ carers</w:t>
      </w:r>
    </w:p>
    <w:p w:rsidR="00D05393" w:rsidRDefault="00D05393" w:rsidP="00751CFB">
      <w:pPr>
        <w:jc w:val="both"/>
        <w:rPr>
          <w:rFonts w:asciiTheme="minorHAnsi" w:hAnsiTheme="minorHAnsi" w:cs="Segoe UI"/>
          <w:sz w:val="22"/>
          <w:szCs w:val="22"/>
        </w:rPr>
      </w:pPr>
    </w:p>
    <w:p w:rsidR="008236F5" w:rsidRDefault="008236F5" w:rsidP="00751CFB">
      <w:pPr>
        <w:jc w:val="both"/>
        <w:rPr>
          <w:rFonts w:asciiTheme="minorHAnsi" w:hAnsiTheme="minorHAnsi" w:cs="Segoe UI"/>
          <w:sz w:val="22"/>
          <w:szCs w:val="22"/>
        </w:rPr>
      </w:pPr>
      <w:r>
        <w:rPr>
          <w:rFonts w:asciiTheme="minorHAnsi" w:hAnsiTheme="minorHAnsi" w:cs="Segoe UI"/>
          <w:sz w:val="22"/>
          <w:szCs w:val="22"/>
        </w:rPr>
        <w:t>The themes and actions being taken are detailed below.</w:t>
      </w:r>
    </w:p>
    <w:p w:rsidR="00645524" w:rsidRPr="000847CE" w:rsidRDefault="00645524" w:rsidP="00645524">
      <w:pPr>
        <w:jc w:val="both"/>
        <w:rPr>
          <w:rFonts w:asciiTheme="minorHAnsi" w:eastAsiaTheme="minorHAnsi" w:hAnsiTheme="minorHAnsi" w:cs="Segoe UI"/>
          <w:sz w:val="22"/>
          <w:szCs w:val="22"/>
          <w:lang w:eastAsia="en-US"/>
        </w:rPr>
      </w:pPr>
    </w:p>
    <w:tbl>
      <w:tblPr>
        <w:tblStyle w:val="TableGrid"/>
        <w:tblW w:w="10490" w:type="dxa"/>
        <w:tblInd w:w="-459" w:type="dxa"/>
        <w:tblLook w:val="04A0" w:firstRow="1" w:lastRow="0" w:firstColumn="1" w:lastColumn="0" w:noHBand="0" w:noVBand="1"/>
      </w:tblPr>
      <w:tblGrid>
        <w:gridCol w:w="2694"/>
        <w:gridCol w:w="7796"/>
      </w:tblGrid>
      <w:tr w:rsidR="00645524" w:rsidRPr="00F1716F" w:rsidTr="008F2EF7">
        <w:trPr>
          <w:tblHeader/>
        </w:trPr>
        <w:tc>
          <w:tcPr>
            <w:tcW w:w="2694" w:type="dxa"/>
            <w:shd w:val="clear" w:color="auto" w:fill="D9D9D9" w:themeFill="background1" w:themeFillShade="D9"/>
          </w:tcPr>
          <w:p w:rsidR="00645524" w:rsidRPr="00F1716F" w:rsidRDefault="00645524" w:rsidP="008F2EF7">
            <w:p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lastRenderedPageBreak/>
              <w:t>Theme</w:t>
            </w:r>
          </w:p>
        </w:tc>
        <w:tc>
          <w:tcPr>
            <w:tcW w:w="7796" w:type="dxa"/>
            <w:shd w:val="clear" w:color="auto" w:fill="D9D9D9" w:themeFill="background1" w:themeFillShade="D9"/>
          </w:tcPr>
          <w:p w:rsidR="00645524" w:rsidRPr="00F1716F" w:rsidRDefault="00645524" w:rsidP="008F2EF7">
            <w:p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Actions being taken</w:t>
            </w:r>
          </w:p>
        </w:tc>
      </w:tr>
      <w:tr w:rsidR="00645524" w:rsidRPr="00F1716F" w:rsidTr="008F2EF7">
        <w:tc>
          <w:tcPr>
            <w:tcW w:w="2694" w:type="dxa"/>
          </w:tcPr>
          <w:p w:rsidR="00645524" w:rsidRPr="00F1716F" w:rsidRDefault="00645524" w:rsidP="008F2EF7">
            <w:pPr>
              <w:contextualSpacing/>
              <w:jc w:val="both"/>
              <w:rPr>
                <w:rFonts w:asciiTheme="minorHAnsi" w:eastAsia="Calibri" w:hAnsiTheme="minorHAnsi" w:cs="Segoe UI"/>
                <w:sz w:val="20"/>
                <w:szCs w:val="20"/>
                <w:lang w:eastAsia="en-US"/>
              </w:rPr>
            </w:pPr>
            <w:r w:rsidRPr="00F1716F">
              <w:rPr>
                <w:rFonts w:asciiTheme="minorHAnsi" w:eastAsia="Calibri" w:hAnsiTheme="minorHAnsi" w:cs="Segoe UI"/>
                <w:sz w:val="20"/>
                <w:szCs w:val="20"/>
                <w:lang w:eastAsia="en-US"/>
              </w:rPr>
              <w:t>Physical healthcare for patients with a mental health illness</w:t>
            </w:r>
          </w:p>
        </w:tc>
        <w:tc>
          <w:tcPr>
            <w:tcW w:w="7796" w:type="dxa"/>
          </w:tcPr>
          <w:p w:rsidR="00645524" w:rsidRPr="00F1716F" w:rsidRDefault="00645524" w:rsidP="008F2EF7">
            <w:pPr>
              <w:jc w:val="both"/>
              <w:rPr>
                <w:rFonts w:asciiTheme="minorHAnsi" w:eastAsiaTheme="minorHAnsi" w:hAnsiTheme="minorHAnsi" w:cs="Segoe UI"/>
                <w:sz w:val="20"/>
                <w:szCs w:val="20"/>
                <w:u w:val="single"/>
                <w:lang w:eastAsia="en-US"/>
              </w:rPr>
            </w:pPr>
            <w:r w:rsidRPr="00F1716F">
              <w:rPr>
                <w:rFonts w:asciiTheme="minorHAnsi" w:eastAsiaTheme="minorHAnsi" w:hAnsiTheme="minorHAnsi" w:cs="Segoe UI"/>
                <w:sz w:val="20"/>
                <w:szCs w:val="20"/>
                <w:u w:val="single"/>
                <w:lang w:eastAsia="en-US"/>
              </w:rPr>
              <w:t>Physical healthcare group</w:t>
            </w:r>
          </w:p>
          <w:p w:rsidR="00645524" w:rsidRPr="00F1716F" w:rsidRDefault="00645524" w:rsidP="008F2EF7">
            <w:p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The trust-wide physical healthcare group reports to the effectiveness quality sub-committee which is leading on this work. There are also CQUINs around this theme for 2017/18.</w:t>
            </w:r>
          </w:p>
          <w:p w:rsidR="00645524" w:rsidRPr="00F1716F" w:rsidRDefault="00645524" w:rsidP="008F2EF7">
            <w:pPr>
              <w:jc w:val="both"/>
              <w:rPr>
                <w:rFonts w:asciiTheme="minorHAnsi" w:eastAsiaTheme="minorHAnsi" w:hAnsiTheme="minorHAnsi" w:cs="Segoe UI"/>
                <w:sz w:val="20"/>
                <w:szCs w:val="20"/>
                <w:lang w:eastAsia="en-US"/>
              </w:rPr>
            </w:pPr>
          </w:p>
          <w:p w:rsidR="00645524" w:rsidRPr="00F1716F" w:rsidRDefault="00645524" w:rsidP="008F2EF7">
            <w:p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A gap analysis has been completed against the CQCs standards on physical healthcare in mental health services. This identified a number of actions which have been taken in 2016/17, for example;</w:t>
            </w:r>
          </w:p>
          <w:p w:rsidR="00645524" w:rsidRPr="00F1716F" w:rsidRDefault="00645524" w:rsidP="008F2EF7">
            <w:pPr>
              <w:pStyle w:val="ListParagraph"/>
              <w:numPr>
                <w:ilvl w:val="0"/>
                <w:numId w:val="30"/>
              </w:num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Purchasing new equipment to carry out annual physical health checks for all patients on caseload</w:t>
            </w:r>
          </w:p>
          <w:p w:rsidR="00645524" w:rsidRPr="00F1716F" w:rsidRDefault="00645524" w:rsidP="008F2EF7">
            <w:pPr>
              <w:pStyle w:val="ListParagraph"/>
              <w:numPr>
                <w:ilvl w:val="0"/>
                <w:numId w:val="30"/>
              </w:num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Developing a new patient handbook</w:t>
            </w:r>
          </w:p>
          <w:p w:rsidR="00645524" w:rsidRPr="00F1716F" w:rsidRDefault="00645524" w:rsidP="008F2EF7">
            <w:pPr>
              <w:pStyle w:val="ListParagraph"/>
              <w:numPr>
                <w:ilvl w:val="0"/>
                <w:numId w:val="30"/>
              </w:num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Introducing a ‘my physical health assessment and plan’</w:t>
            </w:r>
          </w:p>
          <w:p w:rsidR="00645524" w:rsidRPr="00F1716F" w:rsidRDefault="00645524" w:rsidP="008F2EF7">
            <w:pPr>
              <w:pStyle w:val="ListParagraph"/>
              <w:numPr>
                <w:ilvl w:val="0"/>
                <w:numId w:val="30"/>
              </w:num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Implementing physical health clinics in each AMHT</w:t>
            </w:r>
          </w:p>
          <w:p w:rsidR="00645524" w:rsidRPr="00F1716F" w:rsidRDefault="00645524" w:rsidP="008F2EF7">
            <w:pPr>
              <w:pStyle w:val="ListParagraph"/>
              <w:numPr>
                <w:ilvl w:val="0"/>
                <w:numId w:val="30"/>
              </w:numPr>
              <w:rPr>
                <w:rFonts w:asciiTheme="minorHAnsi" w:hAnsiTheme="minorHAnsi" w:cs="Segoe UI"/>
                <w:sz w:val="20"/>
                <w:szCs w:val="20"/>
              </w:rPr>
            </w:pPr>
            <w:r w:rsidRPr="00F1716F">
              <w:rPr>
                <w:rFonts w:asciiTheme="minorHAnsi" w:hAnsiTheme="minorHAnsi" w:cs="Segoe UI"/>
                <w:sz w:val="20"/>
                <w:szCs w:val="20"/>
              </w:rPr>
              <w:t>The Clinical Practice Educators have developed and deliver mandatory training for all AMHT staff, with enhanced competency based training for nurses and OTs.</w:t>
            </w:r>
          </w:p>
          <w:p w:rsidR="00645524" w:rsidRPr="00F1716F" w:rsidRDefault="00645524" w:rsidP="008F2EF7">
            <w:pPr>
              <w:pStyle w:val="ListParagraph"/>
              <w:numPr>
                <w:ilvl w:val="0"/>
                <w:numId w:val="30"/>
              </w:numPr>
              <w:rPr>
                <w:rFonts w:asciiTheme="minorHAnsi" w:hAnsiTheme="minorHAnsi" w:cs="Segoe UI"/>
                <w:sz w:val="20"/>
                <w:szCs w:val="20"/>
              </w:rPr>
            </w:pPr>
            <w:r w:rsidRPr="00F1716F">
              <w:rPr>
                <w:rFonts w:asciiTheme="minorHAnsi" w:hAnsiTheme="minorHAnsi" w:cs="Segoe UI"/>
                <w:sz w:val="20"/>
                <w:szCs w:val="20"/>
              </w:rPr>
              <w:t>Physical health leads have been identified in each AMHT and adult/ forensic ward. Leads have completed a 4-day physical health skills training course. The leads meet 6 weekly.</w:t>
            </w:r>
          </w:p>
          <w:p w:rsidR="00645524" w:rsidRPr="00F1716F" w:rsidRDefault="00645524" w:rsidP="008F2EF7">
            <w:pPr>
              <w:pStyle w:val="ListParagraph"/>
              <w:numPr>
                <w:ilvl w:val="0"/>
                <w:numId w:val="30"/>
              </w:numPr>
              <w:rPr>
                <w:rFonts w:asciiTheme="minorHAnsi" w:hAnsiTheme="minorHAnsi" w:cs="Segoe UI"/>
                <w:sz w:val="20"/>
                <w:szCs w:val="20"/>
              </w:rPr>
            </w:pPr>
            <w:r w:rsidRPr="00F1716F">
              <w:rPr>
                <w:rFonts w:asciiTheme="minorHAnsi" w:eastAsia="Calibri" w:hAnsiTheme="minorHAnsi" w:cs="Segoe UI"/>
                <w:sz w:val="20"/>
                <w:szCs w:val="20"/>
                <w:lang w:val="en-US"/>
              </w:rPr>
              <w:t xml:space="preserve">The recording of physical healthcare information on the trusts electronic health record has been reviewed and amended; there are now only 5 forms available, all found in one area in the patient’s record. </w:t>
            </w:r>
          </w:p>
          <w:p w:rsidR="00645524" w:rsidRPr="00F1716F" w:rsidRDefault="00645524" w:rsidP="008F2EF7">
            <w:pPr>
              <w:pStyle w:val="ListParagraph"/>
              <w:numPr>
                <w:ilvl w:val="0"/>
                <w:numId w:val="30"/>
              </w:numPr>
              <w:rPr>
                <w:rFonts w:asciiTheme="minorHAnsi" w:hAnsiTheme="minorHAnsi" w:cs="Segoe UI"/>
                <w:sz w:val="20"/>
                <w:szCs w:val="20"/>
              </w:rPr>
            </w:pPr>
            <w:r w:rsidRPr="00F1716F">
              <w:rPr>
                <w:rFonts w:asciiTheme="minorHAnsi" w:hAnsiTheme="minorHAnsi" w:cs="Segoe UI"/>
                <w:bCs/>
                <w:sz w:val="20"/>
                <w:szCs w:val="20"/>
              </w:rPr>
              <w:t>Expanding the availability of Immediate Life Support training</w:t>
            </w:r>
          </w:p>
          <w:p w:rsidR="00645524" w:rsidRPr="00F1716F" w:rsidRDefault="00645524" w:rsidP="008F2EF7">
            <w:pPr>
              <w:jc w:val="both"/>
              <w:rPr>
                <w:rFonts w:asciiTheme="minorHAnsi" w:eastAsiaTheme="minorHAnsi" w:hAnsiTheme="minorHAnsi" w:cs="Segoe UI"/>
                <w:sz w:val="20"/>
                <w:szCs w:val="20"/>
                <w:u w:val="single"/>
                <w:lang w:eastAsia="en-US"/>
              </w:rPr>
            </w:pPr>
          </w:p>
          <w:p w:rsidR="00645524" w:rsidRPr="00F1716F" w:rsidRDefault="00645524" w:rsidP="008F2EF7">
            <w:pPr>
              <w:jc w:val="both"/>
              <w:rPr>
                <w:rFonts w:asciiTheme="minorHAnsi" w:eastAsiaTheme="minorHAnsi" w:hAnsiTheme="minorHAnsi" w:cs="Segoe UI"/>
                <w:sz w:val="20"/>
                <w:szCs w:val="20"/>
                <w:u w:val="single"/>
                <w:lang w:eastAsia="en-US"/>
              </w:rPr>
            </w:pPr>
            <w:r w:rsidRPr="00F1716F">
              <w:rPr>
                <w:rFonts w:asciiTheme="minorHAnsi" w:eastAsiaTheme="minorHAnsi" w:hAnsiTheme="minorHAnsi" w:cs="Segoe UI"/>
                <w:sz w:val="20"/>
                <w:szCs w:val="20"/>
                <w:u w:val="single"/>
                <w:lang w:eastAsia="en-US"/>
              </w:rPr>
              <w:t>Work plan for 2017/18</w:t>
            </w:r>
          </w:p>
          <w:p w:rsidR="00645524" w:rsidRPr="00F1716F" w:rsidRDefault="00645524" w:rsidP="008F2EF7">
            <w:p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The analysis also identified further actions for 2017/18 including;</w:t>
            </w:r>
          </w:p>
          <w:p w:rsidR="00645524" w:rsidRPr="00F1716F" w:rsidRDefault="00645524" w:rsidP="008F2EF7">
            <w:pPr>
              <w:pStyle w:val="ListParagraph"/>
              <w:numPr>
                <w:ilvl w:val="0"/>
                <w:numId w:val="31"/>
              </w:numPr>
              <w:rPr>
                <w:rFonts w:asciiTheme="minorHAnsi" w:hAnsiTheme="minorHAnsi" w:cs="Segoe UI"/>
                <w:sz w:val="20"/>
                <w:szCs w:val="20"/>
              </w:rPr>
            </w:pPr>
            <w:r w:rsidRPr="00F1716F">
              <w:rPr>
                <w:rFonts w:asciiTheme="minorHAnsi" w:hAnsiTheme="minorHAnsi" w:cs="Segoe UI"/>
                <w:sz w:val="20"/>
                <w:szCs w:val="20"/>
              </w:rPr>
              <w:t>RGN physical health leadership posts are being recruited to support the AMHTs and adult wards</w:t>
            </w:r>
          </w:p>
          <w:p w:rsidR="00645524" w:rsidRPr="00F1716F" w:rsidRDefault="00645524" w:rsidP="008F2EF7">
            <w:pPr>
              <w:pStyle w:val="ListParagraph"/>
              <w:numPr>
                <w:ilvl w:val="0"/>
                <w:numId w:val="30"/>
              </w:num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Standardising the model of physical health clinics offered by AMHTs</w:t>
            </w:r>
          </w:p>
          <w:p w:rsidR="00645524" w:rsidRPr="00F1716F" w:rsidRDefault="00645524" w:rsidP="008F2EF7">
            <w:pPr>
              <w:pStyle w:val="ListParagraph"/>
              <w:numPr>
                <w:ilvl w:val="0"/>
                <w:numId w:val="30"/>
              </w:num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Improving how inpatient discharge information is shared electronically and automatically with GPs</w:t>
            </w:r>
          </w:p>
          <w:p w:rsidR="00645524" w:rsidRPr="00F1716F" w:rsidRDefault="00645524" w:rsidP="008F2EF7">
            <w:pPr>
              <w:pStyle w:val="ListParagraph"/>
              <w:numPr>
                <w:ilvl w:val="0"/>
                <w:numId w:val="30"/>
              </w:numPr>
              <w:jc w:val="both"/>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Improving how staff monitor identified cardio-metabolic risk factors</w:t>
            </w:r>
          </w:p>
          <w:p w:rsidR="00645524" w:rsidRPr="00F1716F" w:rsidRDefault="00645524" w:rsidP="008F2EF7">
            <w:pPr>
              <w:numPr>
                <w:ilvl w:val="0"/>
                <w:numId w:val="31"/>
              </w:numPr>
              <w:contextualSpacing/>
              <w:jc w:val="both"/>
              <w:rPr>
                <w:rFonts w:asciiTheme="minorHAnsi" w:eastAsia="Calibri" w:hAnsiTheme="minorHAnsi" w:cs="Segoe UI"/>
                <w:sz w:val="20"/>
                <w:szCs w:val="20"/>
                <w:lang w:val="en-US"/>
              </w:rPr>
            </w:pPr>
            <w:r w:rsidRPr="00F1716F">
              <w:rPr>
                <w:rFonts w:asciiTheme="minorHAnsi" w:eastAsia="Calibri" w:hAnsiTheme="minorHAnsi" w:cs="Segoe UI"/>
                <w:sz w:val="20"/>
                <w:szCs w:val="20"/>
                <w:lang w:val="en-US"/>
              </w:rPr>
              <w:t xml:space="preserve">Continue the work led by the IAPT services as early implementer sites for better integrated pathways for people with a long term physical health </w:t>
            </w:r>
          </w:p>
          <w:p w:rsidR="00645524" w:rsidRPr="00F1716F" w:rsidRDefault="00645524" w:rsidP="008F2EF7">
            <w:pPr>
              <w:numPr>
                <w:ilvl w:val="0"/>
                <w:numId w:val="31"/>
              </w:numPr>
              <w:contextualSpacing/>
              <w:jc w:val="both"/>
              <w:rPr>
                <w:rFonts w:asciiTheme="minorHAnsi" w:eastAsia="Calibri" w:hAnsiTheme="minorHAnsi" w:cs="Segoe UI"/>
                <w:sz w:val="20"/>
                <w:szCs w:val="20"/>
                <w:lang w:val="en-US"/>
              </w:rPr>
            </w:pPr>
            <w:r w:rsidRPr="00F1716F">
              <w:rPr>
                <w:rFonts w:asciiTheme="minorHAnsi" w:eastAsia="Calibri" w:hAnsiTheme="minorHAnsi" w:cs="Segoe UI"/>
                <w:sz w:val="20"/>
                <w:szCs w:val="20"/>
                <w:lang w:val="en-US"/>
              </w:rPr>
              <w:t>Develop and introduce an electronic MEWs form for the wards on CareNotes.</w:t>
            </w:r>
          </w:p>
          <w:p w:rsidR="00645524" w:rsidRPr="00F1716F" w:rsidRDefault="00645524" w:rsidP="008F2EF7">
            <w:pPr>
              <w:contextualSpacing/>
              <w:jc w:val="both"/>
              <w:rPr>
                <w:rFonts w:asciiTheme="minorHAnsi" w:eastAsia="Calibri" w:hAnsiTheme="minorHAnsi" w:cs="Segoe UI"/>
                <w:sz w:val="20"/>
                <w:szCs w:val="20"/>
                <w:lang w:val="en-US"/>
              </w:rPr>
            </w:pPr>
          </w:p>
          <w:p w:rsidR="00645524" w:rsidRPr="00F1716F" w:rsidRDefault="00645524" w:rsidP="008F2EF7">
            <w:pPr>
              <w:contextualSpacing/>
              <w:jc w:val="both"/>
              <w:rPr>
                <w:rFonts w:asciiTheme="minorHAnsi" w:eastAsia="Calibri" w:hAnsiTheme="minorHAnsi" w:cs="Segoe UI"/>
                <w:sz w:val="20"/>
                <w:szCs w:val="20"/>
                <w:lang w:val="en-US"/>
              </w:rPr>
            </w:pPr>
            <w:r w:rsidRPr="00F1716F">
              <w:rPr>
                <w:rFonts w:asciiTheme="minorHAnsi" w:eastAsia="Calibri" w:hAnsiTheme="minorHAnsi" w:cs="Segoe UI"/>
                <w:sz w:val="20"/>
                <w:szCs w:val="20"/>
                <w:lang w:val="en-US"/>
              </w:rPr>
              <w:t>A modern matron with a lead for physical health in mental health started in January 2018.</w:t>
            </w:r>
          </w:p>
          <w:p w:rsidR="00AA7B53" w:rsidRPr="00F1716F" w:rsidRDefault="00AA7B53" w:rsidP="008F2EF7">
            <w:pPr>
              <w:contextualSpacing/>
              <w:jc w:val="both"/>
              <w:rPr>
                <w:rFonts w:asciiTheme="minorHAnsi" w:eastAsia="Calibri" w:hAnsiTheme="minorHAnsi" w:cs="Segoe UI"/>
                <w:sz w:val="20"/>
                <w:szCs w:val="20"/>
                <w:lang w:val="en-US"/>
              </w:rPr>
            </w:pPr>
          </w:p>
          <w:p w:rsidR="00AA7B53" w:rsidRPr="00F1716F" w:rsidRDefault="00AA7B53" w:rsidP="008F2EF7">
            <w:pPr>
              <w:contextualSpacing/>
              <w:jc w:val="both"/>
              <w:rPr>
                <w:rFonts w:asciiTheme="minorHAnsi" w:eastAsia="Calibri" w:hAnsiTheme="minorHAnsi" w:cs="Segoe UI"/>
                <w:sz w:val="20"/>
                <w:szCs w:val="20"/>
                <w:lang w:val="en-US"/>
              </w:rPr>
            </w:pPr>
            <w:r w:rsidRPr="00F1716F">
              <w:rPr>
                <w:rFonts w:asciiTheme="minorHAnsi" w:hAnsiTheme="minorHAnsi" w:cs="Segoe UI"/>
                <w:bCs/>
                <w:sz w:val="20"/>
                <w:szCs w:val="20"/>
              </w:rPr>
              <w:t>A successful physical health conference was held in Jan 2018.</w:t>
            </w:r>
          </w:p>
          <w:p w:rsidR="00645524" w:rsidRPr="00F1716F" w:rsidRDefault="00645524" w:rsidP="008F2EF7">
            <w:pPr>
              <w:contextualSpacing/>
              <w:jc w:val="both"/>
              <w:rPr>
                <w:rFonts w:asciiTheme="minorHAnsi" w:eastAsia="Calibri" w:hAnsiTheme="minorHAnsi" w:cs="Segoe UI"/>
                <w:sz w:val="20"/>
                <w:szCs w:val="20"/>
                <w:lang w:val="en-US"/>
              </w:rPr>
            </w:pPr>
          </w:p>
          <w:p w:rsidR="00645524" w:rsidRPr="00F1716F" w:rsidRDefault="00645524" w:rsidP="008F2EF7">
            <w:pPr>
              <w:contextualSpacing/>
              <w:jc w:val="both"/>
              <w:rPr>
                <w:rFonts w:asciiTheme="minorHAnsi" w:eastAsia="Calibri" w:hAnsiTheme="minorHAnsi" w:cs="Segoe UI"/>
                <w:sz w:val="20"/>
                <w:szCs w:val="20"/>
                <w:u w:val="single"/>
                <w:lang w:val="en-US"/>
              </w:rPr>
            </w:pPr>
            <w:r w:rsidRPr="00F1716F">
              <w:rPr>
                <w:rFonts w:asciiTheme="minorHAnsi" w:eastAsia="Calibri" w:hAnsiTheme="minorHAnsi" w:cs="Segoe UI"/>
                <w:sz w:val="20"/>
                <w:szCs w:val="20"/>
                <w:u w:val="single"/>
                <w:lang w:val="en-US"/>
              </w:rPr>
              <w:t>New Strategy</w:t>
            </w:r>
          </w:p>
          <w:p w:rsidR="00645524" w:rsidRPr="00F1716F" w:rsidRDefault="00645524" w:rsidP="00AA7B53">
            <w:pPr>
              <w:contextualSpacing/>
              <w:jc w:val="both"/>
              <w:rPr>
                <w:rFonts w:asciiTheme="minorHAnsi" w:hAnsiTheme="minorHAnsi" w:cs="Segoe UI"/>
                <w:bCs/>
                <w:sz w:val="20"/>
                <w:szCs w:val="20"/>
              </w:rPr>
            </w:pPr>
            <w:r w:rsidRPr="00F1716F">
              <w:rPr>
                <w:rFonts w:asciiTheme="minorHAnsi" w:eastAsia="Calibri" w:hAnsiTheme="minorHAnsi" w:cs="Segoe UI"/>
                <w:sz w:val="20"/>
                <w:szCs w:val="20"/>
                <w:lang w:val="en-US"/>
              </w:rPr>
              <w:t xml:space="preserve">A new physical health strategy linked to the work of the </w:t>
            </w:r>
            <w:r w:rsidRPr="00F1716F">
              <w:rPr>
                <w:rFonts w:asciiTheme="minorHAnsi" w:hAnsiTheme="minorHAnsi" w:cs="Segoe UI"/>
                <w:bCs/>
                <w:sz w:val="20"/>
                <w:szCs w:val="20"/>
              </w:rPr>
              <w:t xml:space="preserve">Five Year Forward View for Mental Health and the CQCs quality standards </w:t>
            </w:r>
            <w:r w:rsidR="008236F5" w:rsidRPr="00F1716F">
              <w:rPr>
                <w:rFonts w:asciiTheme="minorHAnsi" w:hAnsiTheme="minorHAnsi" w:cs="Segoe UI"/>
                <w:bCs/>
                <w:sz w:val="20"/>
                <w:szCs w:val="20"/>
              </w:rPr>
              <w:t xml:space="preserve">is in development. </w:t>
            </w:r>
            <w:r w:rsidRPr="00F1716F">
              <w:rPr>
                <w:rFonts w:asciiTheme="minorHAnsi" w:hAnsiTheme="minorHAnsi" w:cs="Segoe UI"/>
                <w:bCs/>
                <w:sz w:val="20"/>
                <w:szCs w:val="20"/>
              </w:rPr>
              <w:t xml:space="preserve">The physical health strategy will be broader than for mental health services to include pressure damage, sepsis, falls, diabetes care, and public health elements related to MECC/ smoking cessation. </w:t>
            </w:r>
          </w:p>
        </w:tc>
      </w:tr>
      <w:tr w:rsidR="00645524" w:rsidRPr="00F1716F" w:rsidTr="008F2EF7">
        <w:tc>
          <w:tcPr>
            <w:tcW w:w="2694" w:type="dxa"/>
          </w:tcPr>
          <w:p w:rsidR="00645524" w:rsidRPr="00F1716F" w:rsidRDefault="00645524" w:rsidP="008F2EF7">
            <w:pPr>
              <w:contextualSpacing/>
              <w:jc w:val="both"/>
              <w:rPr>
                <w:rFonts w:asciiTheme="minorHAnsi" w:eastAsia="Calibri" w:hAnsiTheme="minorHAnsi" w:cs="Segoe UI"/>
                <w:sz w:val="20"/>
                <w:szCs w:val="20"/>
                <w:lang w:eastAsia="en-US"/>
              </w:rPr>
            </w:pPr>
            <w:r w:rsidRPr="00F1716F">
              <w:rPr>
                <w:rFonts w:asciiTheme="minorHAnsi" w:hAnsiTheme="minorHAnsi" w:cs="Segoe UI"/>
                <w:sz w:val="20"/>
                <w:szCs w:val="20"/>
              </w:rPr>
              <w:t>Family/ carer engagement and communication</w:t>
            </w:r>
          </w:p>
        </w:tc>
        <w:tc>
          <w:tcPr>
            <w:tcW w:w="7796" w:type="dxa"/>
          </w:tcPr>
          <w:p w:rsidR="00645524" w:rsidRPr="00F1716F" w:rsidRDefault="00645524" w:rsidP="008F2EF7">
            <w:pPr>
              <w:autoSpaceDE w:val="0"/>
              <w:autoSpaceDN w:val="0"/>
              <w:adjustRightInd w:val="0"/>
              <w:rPr>
                <w:rFonts w:asciiTheme="minorHAnsi" w:eastAsiaTheme="minorHAnsi" w:hAnsiTheme="minorHAnsi" w:cs="Segoe UI"/>
                <w:sz w:val="20"/>
                <w:szCs w:val="20"/>
                <w:u w:val="single"/>
                <w:lang w:eastAsia="en-US"/>
              </w:rPr>
            </w:pPr>
            <w:r w:rsidRPr="00F1716F">
              <w:rPr>
                <w:rFonts w:asciiTheme="minorHAnsi" w:eastAsiaTheme="minorHAnsi" w:hAnsiTheme="minorHAnsi" w:cs="Segoe UI"/>
                <w:sz w:val="20"/>
                <w:szCs w:val="20"/>
                <w:u w:val="single"/>
                <w:lang w:eastAsia="en-US"/>
              </w:rPr>
              <w:t>Strategy</w:t>
            </w:r>
          </w:p>
          <w:p w:rsidR="00645524" w:rsidRPr="00F1716F" w:rsidRDefault="00645524" w:rsidP="008F2EF7">
            <w:pPr>
              <w:autoSpaceDE w:val="0"/>
              <w:autoSpaceDN w:val="0"/>
              <w:adjustRightInd w:val="0"/>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The ‘I Care, You Care’ (carers) strategy is focused on improving this issue. A new role, carers lead has been recruited and the person is due to start at the end of February 2018 to lead on the implementation of the above strategy.</w:t>
            </w:r>
          </w:p>
          <w:p w:rsidR="00645524" w:rsidRPr="00F1716F" w:rsidRDefault="00645524" w:rsidP="008F2EF7">
            <w:pPr>
              <w:autoSpaceDE w:val="0"/>
              <w:autoSpaceDN w:val="0"/>
              <w:adjustRightInd w:val="0"/>
              <w:rPr>
                <w:rFonts w:asciiTheme="minorHAnsi" w:eastAsiaTheme="minorHAnsi" w:hAnsiTheme="minorHAnsi" w:cs="Segoe UI"/>
                <w:sz w:val="20"/>
                <w:szCs w:val="20"/>
                <w:lang w:eastAsia="en-US"/>
              </w:rPr>
            </w:pPr>
          </w:p>
          <w:p w:rsidR="00645524" w:rsidRPr="00F1716F" w:rsidRDefault="00645524" w:rsidP="008F2EF7">
            <w:pPr>
              <w:autoSpaceDE w:val="0"/>
              <w:autoSpaceDN w:val="0"/>
              <w:adjustRightInd w:val="0"/>
              <w:rPr>
                <w:rFonts w:asciiTheme="minorHAnsi" w:eastAsiaTheme="minorHAnsi" w:hAnsiTheme="minorHAnsi" w:cs="Segoe UI"/>
                <w:sz w:val="20"/>
                <w:szCs w:val="20"/>
                <w:u w:val="single"/>
                <w:lang w:eastAsia="en-US"/>
              </w:rPr>
            </w:pPr>
            <w:r w:rsidRPr="00F1716F">
              <w:rPr>
                <w:rFonts w:asciiTheme="minorHAnsi" w:eastAsiaTheme="minorHAnsi" w:hAnsiTheme="minorHAnsi" w:cs="Segoe UI"/>
                <w:sz w:val="20"/>
                <w:szCs w:val="20"/>
                <w:u w:val="single"/>
                <w:lang w:eastAsia="en-US"/>
              </w:rPr>
              <w:t>Triangle of Care accreditation</w:t>
            </w:r>
          </w:p>
          <w:p w:rsidR="00645524" w:rsidRPr="00F1716F" w:rsidRDefault="00645524" w:rsidP="008F2EF7">
            <w:pPr>
              <w:autoSpaceDE w:val="0"/>
              <w:autoSpaceDN w:val="0"/>
              <w:adjustRightInd w:val="0"/>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The Trust continues to work towards achieving a third star in the Carers Trust triangle of care accreditation (we currently have two stars awarded). The teams continue to complete self-assessments against the national carer standards and be peer reviewed by the Carers Trust. The last peer review was in Dec 2016.</w:t>
            </w:r>
          </w:p>
          <w:p w:rsidR="00645524" w:rsidRPr="00F1716F" w:rsidRDefault="00645524" w:rsidP="008F2EF7">
            <w:pPr>
              <w:autoSpaceDE w:val="0"/>
              <w:autoSpaceDN w:val="0"/>
              <w:adjustRightInd w:val="0"/>
              <w:rPr>
                <w:rFonts w:asciiTheme="minorHAnsi" w:eastAsiaTheme="minorHAnsi" w:hAnsiTheme="minorHAnsi" w:cs="Segoe UI"/>
                <w:sz w:val="20"/>
                <w:szCs w:val="20"/>
                <w:lang w:eastAsia="en-US"/>
              </w:rPr>
            </w:pPr>
          </w:p>
          <w:p w:rsidR="00645524" w:rsidRPr="00F1716F" w:rsidRDefault="00645524" w:rsidP="008F2EF7">
            <w:pPr>
              <w:autoSpaceDE w:val="0"/>
              <w:autoSpaceDN w:val="0"/>
              <w:adjustRightInd w:val="0"/>
              <w:rPr>
                <w:rFonts w:asciiTheme="minorHAnsi" w:eastAsiaTheme="minorHAnsi" w:hAnsiTheme="minorHAnsi" w:cs="Segoe UI"/>
                <w:sz w:val="20"/>
                <w:szCs w:val="20"/>
                <w:u w:val="single"/>
                <w:lang w:eastAsia="en-US"/>
              </w:rPr>
            </w:pPr>
            <w:r w:rsidRPr="00F1716F">
              <w:rPr>
                <w:rFonts w:asciiTheme="minorHAnsi" w:eastAsiaTheme="minorHAnsi" w:hAnsiTheme="minorHAnsi" w:cs="Segoe UI"/>
                <w:sz w:val="20"/>
                <w:szCs w:val="20"/>
                <w:u w:val="single"/>
                <w:lang w:eastAsia="en-US"/>
              </w:rPr>
              <w:t>Commitment to carers</w:t>
            </w:r>
          </w:p>
          <w:p w:rsidR="00645524" w:rsidRPr="00F1716F" w:rsidRDefault="00645524" w:rsidP="008F2EF7">
            <w:pPr>
              <w:autoSpaceDE w:val="0"/>
              <w:autoSpaceDN w:val="0"/>
              <w:adjustRightInd w:val="0"/>
              <w:rPr>
                <w:rFonts w:asciiTheme="minorHAnsi" w:eastAsiaTheme="minorHAnsi" w:hAnsiTheme="minorHAnsi" w:cs="Segoe UI"/>
                <w:sz w:val="20"/>
                <w:szCs w:val="20"/>
                <w:lang w:eastAsia="en-US"/>
              </w:rPr>
            </w:pPr>
            <w:r w:rsidRPr="00F1716F">
              <w:rPr>
                <w:rFonts w:asciiTheme="minorHAnsi" w:eastAsiaTheme="minorHAnsi" w:hAnsiTheme="minorHAnsi" w:cs="Segoe UI"/>
                <w:sz w:val="20"/>
                <w:szCs w:val="20"/>
                <w:lang w:eastAsia="en-US"/>
              </w:rPr>
              <w:t>The Trust has also worked with other organisations and carers in Oxfordshire to co-produce a ‘commitment to carers’ similar to a charter to be clear with carers and staff the standards expected. The commitment is planned to be launched by March 2018.</w:t>
            </w:r>
          </w:p>
        </w:tc>
      </w:tr>
      <w:tr w:rsidR="00645524" w:rsidRPr="00F1716F" w:rsidTr="008F2EF7">
        <w:tc>
          <w:tcPr>
            <w:tcW w:w="2694" w:type="dxa"/>
          </w:tcPr>
          <w:p w:rsidR="00645524" w:rsidRPr="00F1716F" w:rsidRDefault="00645524" w:rsidP="008F2EF7">
            <w:pPr>
              <w:jc w:val="both"/>
              <w:rPr>
                <w:rFonts w:asciiTheme="minorHAnsi" w:eastAsiaTheme="minorHAnsi" w:hAnsiTheme="minorHAnsi" w:cs="Segoe UI"/>
                <w:sz w:val="20"/>
                <w:szCs w:val="20"/>
                <w:u w:val="single"/>
                <w:lang w:eastAsia="en-US"/>
              </w:rPr>
            </w:pPr>
            <w:r w:rsidRPr="00F1716F">
              <w:rPr>
                <w:rFonts w:asciiTheme="minorHAnsi" w:hAnsiTheme="minorHAnsi" w:cs="Segoe UI"/>
                <w:sz w:val="20"/>
                <w:szCs w:val="20"/>
              </w:rPr>
              <w:t>Communication at points of transitions and changes in care between teams, services or organisations</w:t>
            </w:r>
            <w:r w:rsidRPr="00F1716F">
              <w:rPr>
                <w:rFonts w:asciiTheme="minorHAnsi" w:eastAsiaTheme="minorHAnsi" w:hAnsiTheme="minorHAnsi" w:cs="Segoe UI"/>
                <w:sz w:val="20"/>
                <w:szCs w:val="20"/>
                <w:u w:val="single"/>
                <w:lang w:eastAsia="en-US"/>
              </w:rPr>
              <w:t xml:space="preserve"> </w:t>
            </w:r>
          </w:p>
        </w:tc>
        <w:tc>
          <w:tcPr>
            <w:tcW w:w="7796" w:type="dxa"/>
          </w:tcPr>
          <w:p w:rsidR="00645524" w:rsidRPr="00F1716F" w:rsidRDefault="00645524" w:rsidP="008F2EF7">
            <w:pPr>
              <w:jc w:val="both"/>
              <w:rPr>
                <w:rFonts w:asciiTheme="minorHAnsi" w:hAnsiTheme="minorHAnsi"/>
                <w:sz w:val="20"/>
                <w:szCs w:val="20"/>
                <w:u w:val="single"/>
              </w:rPr>
            </w:pPr>
            <w:r w:rsidRPr="00F1716F">
              <w:rPr>
                <w:rFonts w:asciiTheme="minorHAnsi" w:hAnsiTheme="minorHAnsi"/>
                <w:sz w:val="20"/>
                <w:szCs w:val="20"/>
                <w:u w:val="single"/>
              </w:rPr>
              <w:t>Transition development group</w:t>
            </w:r>
          </w:p>
          <w:p w:rsidR="00645524" w:rsidRPr="00F1716F" w:rsidRDefault="00645524" w:rsidP="008F2EF7">
            <w:pPr>
              <w:jc w:val="both"/>
              <w:rPr>
                <w:rFonts w:asciiTheme="minorHAnsi" w:hAnsiTheme="minorHAnsi"/>
                <w:sz w:val="20"/>
                <w:szCs w:val="20"/>
              </w:rPr>
            </w:pPr>
            <w:r w:rsidRPr="00F1716F">
              <w:rPr>
                <w:rFonts w:asciiTheme="minorHAnsi" w:hAnsiTheme="minorHAnsi"/>
                <w:sz w:val="20"/>
                <w:szCs w:val="20"/>
              </w:rPr>
              <w:t xml:space="preserve">The terms of reference for the Trust’s transition development group have been widened to include clinical and managerial representatives from adult mental health services, adult social care and third party organisations. The group has developed an improvement plan based on </w:t>
            </w:r>
            <w:r w:rsidRPr="00F1716F">
              <w:rPr>
                <w:rFonts w:asciiTheme="minorHAnsi" w:hAnsiTheme="minorHAnsi"/>
                <w:sz w:val="20"/>
                <w:szCs w:val="20"/>
              </w:rPr>
              <w:lastRenderedPageBreak/>
              <w:t>the results of two audits one in 2016/17 and one in 2017/18. The quarterly audit has been continued to monitor the impact of the improvement plan.</w:t>
            </w:r>
          </w:p>
          <w:p w:rsidR="00645524" w:rsidRPr="00F1716F" w:rsidRDefault="00645524" w:rsidP="008F2EF7">
            <w:pPr>
              <w:jc w:val="both"/>
              <w:rPr>
                <w:rFonts w:asciiTheme="minorHAnsi" w:hAnsiTheme="minorHAnsi"/>
                <w:sz w:val="20"/>
                <w:szCs w:val="20"/>
              </w:rPr>
            </w:pPr>
          </w:p>
          <w:p w:rsidR="00645524" w:rsidRPr="00F1716F" w:rsidRDefault="00645524" w:rsidP="008F2EF7">
            <w:pPr>
              <w:jc w:val="both"/>
              <w:rPr>
                <w:rFonts w:asciiTheme="minorHAnsi" w:eastAsiaTheme="minorHAnsi" w:hAnsiTheme="minorHAnsi" w:cs="Arial"/>
                <w:sz w:val="20"/>
                <w:szCs w:val="20"/>
                <w:lang w:eastAsia="en-US"/>
              </w:rPr>
            </w:pPr>
            <w:r w:rsidRPr="00F1716F">
              <w:rPr>
                <w:rFonts w:asciiTheme="minorHAnsi" w:eastAsiaTheme="minorHAnsi" w:hAnsiTheme="minorHAnsi" w:cs="Arial"/>
                <w:sz w:val="20"/>
                <w:szCs w:val="20"/>
                <w:lang w:eastAsia="en-US"/>
              </w:rPr>
              <w:t xml:space="preserve">The transition development group oversees the improvement plan but also reviews disputed cases escalated by clinicians, for review, analysis and learning to determine if appropriate decisions were made with regards to on-going needs of a young person. </w:t>
            </w:r>
          </w:p>
          <w:p w:rsidR="00645524" w:rsidRPr="00F1716F" w:rsidRDefault="00645524" w:rsidP="008F2EF7">
            <w:pPr>
              <w:jc w:val="both"/>
              <w:rPr>
                <w:rFonts w:asciiTheme="minorHAnsi" w:eastAsiaTheme="minorHAnsi" w:hAnsiTheme="minorHAnsi" w:cs="Arial"/>
                <w:sz w:val="20"/>
                <w:szCs w:val="20"/>
                <w:lang w:eastAsia="en-US"/>
              </w:rPr>
            </w:pPr>
          </w:p>
          <w:p w:rsidR="00645524" w:rsidRPr="00F1716F" w:rsidRDefault="00645524" w:rsidP="008F2EF7">
            <w:pPr>
              <w:jc w:val="both"/>
              <w:rPr>
                <w:rFonts w:asciiTheme="minorHAnsi" w:eastAsiaTheme="minorHAnsi" w:hAnsiTheme="minorHAnsi" w:cs="Arial"/>
                <w:sz w:val="20"/>
                <w:szCs w:val="20"/>
                <w:u w:val="single"/>
                <w:lang w:eastAsia="en-US"/>
              </w:rPr>
            </w:pPr>
            <w:r w:rsidRPr="00F1716F">
              <w:rPr>
                <w:rFonts w:asciiTheme="minorHAnsi" w:eastAsiaTheme="minorHAnsi" w:hAnsiTheme="minorHAnsi" w:cs="Arial"/>
                <w:sz w:val="20"/>
                <w:szCs w:val="20"/>
                <w:u w:val="single"/>
                <w:lang w:eastAsia="en-US"/>
              </w:rPr>
              <w:t>Improvement plan</w:t>
            </w:r>
          </w:p>
          <w:p w:rsidR="00645524" w:rsidRPr="00F1716F" w:rsidRDefault="00645524" w:rsidP="008F2EF7">
            <w:pPr>
              <w:jc w:val="both"/>
              <w:rPr>
                <w:rFonts w:asciiTheme="minorHAnsi" w:eastAsiaTheme="minorHAnsi" w:hAnsiTheme="minorHAnsi" w:cs="Arial"/>
                <w:sz w:val="20"/>
                <w:szCs w:val="20"/>
                <w:lang w:eastAsia="en-US"/>
              </w:rPr>
            </w:pPr>
            <w:r w:rsidRPr="00F1716F">
              <w:rPr>
                <w:rFonts w:asciiTheme="minorHAnsi" w:eastAsiaTheme="minorHAnsi" w:hAnsiTheme="minorHAnsi" w:cs="Arial"/>
                <w:sz w:val="20"/>
                <w:szCs w:val="20"/>
                <w:lang w:eastAsia="en-US"/>
              </w:rPr>
              <w:t>The improvement plan includes;</w:t>
            </w:r>
          </w:p>
          <w:p w:rsidR="00645524" w:rsidRPr="00F1716F" w:rsidRDefault="00645524" w:rsidP="008F2EF7">
            <w:pPr>
              <w:numPr>
                <w:ilvl w:val="0"/>
                <w:numId w:val="40"/>
              </w:numPr>
              <w:contextualSpacing/>
              <w:jc w:val="both"/>
              <w:rPr>
                <w:rFonts w:asciiTheme="minorHAnsi" w:hAnsiTheme="minorHAnsi"/>
                <w:sz w:val="20"/>
                <w:szCs w:val="20"/>
              </w:rPr>
            </w:pPr>
            <w:r w:rsidRPr="00F1716F">
              <w:rPr>
                <w:rFonts w:asciiTheme="minorHAnsi" w:hAnsiTheme="minorHAnsi"/>
                <w:sz w:val="20"/>
                <w:szCs w:val="20"/>
              </w:rPr>
              <w:t>Review of the Trust’s transition protocol</w:t>
            </w:r>
          </w:p>
          <w:p w:rsidR="00645524" w:rsidRPr="00F1716F" w:rsidRDefault="00645524" w:rsidP="008F2EF7">
            <w:pPr>
              <w:numPr>
                <w:ilvl w:val="0"/>
                <w:numId w:val="40"/>
              </w:numPr>
              <w:contextualSpacing/>
              <w:jc w:val="both"/>
              <w:rPr>
                <w:rFonts w:asciiTheme="minorHAnsi" w:hAnsiTheme="minorHAnsi"/>
                <w:sz w:val="20"/>
                <w:szCs w:val="20"/>
              </w:rPr>
            </w:pPr>
            <w:r w:rsidRPr="00F1716F">
              <w:rPr>
                <w:rFonts w:asciiTheme="minorHAnsi" w:hAnsiTheme="minorHAnsi"/>
                <w:sz w:val="20"/>
                <w:szCs w:val="20"/>
              </w:rPr>
              <w:t>Review of incident and complaint data to identify learning</w:t>
            </w:r>
          </w:p>
          <w:p w:rsidR="00645524" w:rsidRPr="00F1716F" w:rsidRDefault="00645524" w:rsidP="008F2EF7">
            <w:pPr>
              <w:numPr>
                <w:ilvl w:val="0"/>
                <w:numId w:val="40"/>
              </w:numPr>
              <w:contextualSpacing/>
              <w:jc w:val="both"/>
              <w:rPr>
                <w:rFonts w:asciiTheme="minorHAnsi" w:hAnsiTheme="minorHAnsi"/>
                <w:sz w:val="20"/>
                <w:szCs w:val="20"/>
              </w:rPr>
            </w:pPr>
            <w:r w:rsidRPr="00F1716F">
              <w:rPr>
                <w:rFonts w:asciiTheme="minorHAnsi" w:hAnsiTheme="minorHAnsi"/>
                <w:sz w:val="20"/>
                <w:szCs w:val="20"/>
              </w:rPr>
              <w:t>Introducing a new quarterly audit of all young people transitioned</w:t>
            </w:r>
          </w:p>
          <w:p w:rsidR="00645524" w:rsidRPr="00F1716F" w:rsidRDefault="00645524" w:rsidP="008F2EF7">
            <w:pPr>
              <w:numPr>
                <w:ilvl w:val="0"/>
                <w:numId w:val="40"/>
              </w:numPr>
              <w:contextualSpacing/>
              <w:jc w:val="both"/>
              <w:rPr>
                <w:rFonts w:asciiTheme="minorHAnsi" w:hAnsiTheme="minorHAnsi"/>
                <w:sz w:val="20"/>
                <w:szCs w:val="20"/>
              </w:rPr>
            </w:pPr>
            <w:r w:rsidRPr="00F1716F">
              <w:rPr>
                <w:rFonts w:asciiTheme="minorHAnsi" w:hAnsiTheme="minorHAnsi"/>
                <w:sz w:val="20"/>
                <w:szCs w:val="20"/>
              </w:rPr>
              <w:t>Developing a link in with the county council to review the transition pathway for social care</w:t>
            </w:r>
          </w:p>
          <w:p w:rsidR="00645524" w:rsidRPr="00F1716F" w:rsidRDefault="00645524" w:rsidP="008F2EF7">
            <w:pPr>
              <w:numPr>
                <w:ilvl w:val="0"/>
                <w:numId w:val="40"/>
              </w:numPr>
              <w:contextualSpacing/>
              <w:jc w:val="both"/>
              <w:rPr>
                <w:rFonts w:asciiTheme="minorHAnsi" w:hAnsiTheme="minorHAnsi"/>
                <w:sz w:val="20"/>
                <w:szCs w:val="20"/>
              </w:rPr>
            </w:pPr>
            <w:r w:rsidRPr="00F1716F">
              <w:rPr>
                <w:rFonts w:asciiTheme="minorHAnsi" w:hAnsiTheme="minorHAnsi" w:cs="Segoe UI"/>
                <w:sz w:val="20"/>
                <w:szCs w:val="20"/>
              </w:rPr>
              <w:t>Improving information on web forums, new CAMHS website for example, regarding transition, third sector organisations and provision.</w:t>
            </w:r>
          </w:p>
          <w:p w:rsidR="00645524" w:rsidRPr="00F1716F" w:rsidRDefault="00645524" w:rsidP="008F2EF7">
            <w:pPr>
              <w:numPr>
                <w:ilvl w:val="0"/>
                <w:numId w:val="40"/>
              </w:numPr>
              <w:contextualSpacing/>
              <w:jc w:val="both"/>
              <w:rPr>
                <w:rFonts w:asciiTheme="minorHAnsi" w:hAnsiTheme="minorHAnsi"/>
                <w:sz w:val="20"/>
                <w:szCs w:val="20"/>
              </w:rPr>
            </w:pPr>
            <w:r w:rsidRPr="00F1716F">
              <w:rPr>
                <w:rFonts w:asciiTheme="minorHAnsi" w:hAnsiTheme="minorHAnsi" w:cs="Segoe UI"/>
                <w:sz w:val="20"/>
                <w:szCs w:val="20"/>
              </w:rPr>
              <w:t>Developing relationships with new partners in new Oxfordshire CAMHS model and in particular transition planning for those young people not transitioning to adult mental health teams</w:t>
            </w:r>
          </w:p>
          <w:p w:rsidR="00645524" w:rsidRPr="00F1716F" w:rsidRDefault="00645524" w:rsidP="008F2EF7">
            <w:pPr>
              <w:numPr>
                <w:ilvl w:val="0"/>
                <w:numId w:val="40"/>
              </w:numPr>
              <w:contextualSpacing/>
              <w:jc w:val="both"/>
              <w:rPr>
                <w:rFonts w:asciiTheme="minorHAnsi" w:hAnsiTheme="minorHAnsi"/>
                <w:sz w:val="20"/>
                <w:szCs w:val="20"/>
              </w:rPr>
            </w:pPr>
            <w:r w:rsidRPr="00F1716F">
              <w:rPr>
                <w:rFonts w:asciiTheme="minorHAnsi" w:eastAsia="Calibri" w:hAnsiTheme="minorHAnsi"/>
                <w:sz w:val="20"/>
                <w:szCs w:val="20"/>
                <w:lang w:eastAsia="en-US"/>
              </w:rPr>
              <w:t>Linking with the college nurses to get a joined up approach to engage them with young people who may be in their colleges and transitioning</w:t>
            </w:r>
          </w:p>
          <w:p w:rsidR="00645524" w:rsidRPr="00F1716F" w:rsidRDefault="00645524" w:rsidP="008F2EF7">
            <w:pPr>
              <w:jc w:val="both"/>
              <w:rPr>
                <w:rFonts w:asciiTheme="minorHAnsi" w:hAnsiTheme="minorHAnsi"/>
                <w:sz w:val="20"/>
                <w:szCs w:val="20"/>
              </w:rPr>
            </w:pPr>
          </w:p>
          <w:p w:rsidR="00645524" w:rsidRPr="00F1716F" w:rsidRDefault="00645524" w:rsidP="008F2EF7">
            <w:pPr>
              <w:jc w:val="both"/>
              <w:rPr>
                <w:rFonts w:asciiTheme="minorHAnsi" w:hAnsiTheme="minorHAnsi" w:cs="Segoe UI"/>
                <w:sz w:val="20"/>
                <w:szCs w:val="20"/>
              </w:rPr>
            </w:pPr>
            <w:r w:rsidRPr="00F1716F">
              <w:rPr>
                <w:rFonts w:asciiTheme="minorHAnsi" w:hAnsiTheme="minorHAnsi"/>
                <w:sz w:val="20"/>
                <w:szCs w:val="20"/>
              </w:rPr>
              <w:t xml:space="preserve">The above work is also supported by a national CQUIN in 2017/18 focused on improvements to the experience and outcomes for young people as they transition out of Children and Young People’s Mental Health Services (CYPMHS) </w:t>
            </w:r>
            <w:r w:rsidRPr="00F1716F">
              <w:rPr>
                <w:rFonts w:asciiTheme="minorHAnsi" w:eastAsiaTheme="minorHAnsi" w:hAnsiTheme="minorHAnsi" w:cstheme="minorBidi"/>
                <w:sz w:val="20"/>
                <w:szCs w:val="20"/>
                <w:lang w:eastAsia="en-US"/>
              </w:rPr>
              <w:t>into Adult Mental Health Services (AMHS).</w:t>
            </w:r>
          </w:p>
          <w:p w:rsidR="00645524" w:rsidRPr="00F1716F" w:rsidRDefault="00645524" w:rsidP="008F2EF7">
            <w:pPr>
              <w:jc w:val="both"/>
              <w:rPr>
                <w:rFonts w:asciiTheme="minorHAnsi" w:hAnsiTheme="minorHAnsi"/>
                <w:sz w:val="20"/>
                <w:szCs w:val="20"/>
              </w:rPr>
            </w:pPr>
          </w:p>
          <w:p w:rsidR="00645524" w:rsidRPr="00F1716F" w:rsidRDefault="00645524" w:rsidP="008F2EF7">
            <w:pPr>
              <w:jc w:val="both"/>
              <w:rPr>
                <w:rFonts w:asciiTheme="minorHAnsi" w:hAnsiTheme="minorHAnsi"/>
                <w:sz w:val="20"/>
                <w:szCs w:val="20"/>
                <w:u w:val="single"/>
              </w:rPr>
            </w:pPr>
            <w:r w:rsidRPr="00F1716F">
              <w:rPr>
                <w:rFonts w:asciiTheme="minorHAnsi" w:hAnsiTheme="minorHAnsi"/>
                <w:sz w:val="20"/>
                <w:szCs w:val="20"/>
                <w:u w:val="single"/>
              </w:rPr>
              <w:t>HSIB</w:t>
            </w:r>
          </w:p>
          <w:p w:rsidR="00645524" w:rsidRPr="00F1716F" w:rsidRDefault="00645524" w:rsidP="008F2EF7">
            <w:pPr>
              <w:jc w:val="both"/>
              <w:rPr>
                <w:rFonts w:asciiTheme="minorHAnsi" w:hAnsiTheme="minorHAnsi"/>
                <w:sz w:val="20"/>
                <w:szCs w:val="20"/>
              </w:rPr>
            </w:pPr>
            <w:r w:rsidRPr="00F1716F">
              <w:rPr>
                <w:rFonts w:asciiTheme="minorHAnsi" w:hAnsiTheme="minorHAnsi"/>
                <w:sz w:val="20"/>
                <w:szCs w:val="20"/>
              </w:rPr>
              <w:t xml:space="preserve">In addition, the Trust has been working voluntarily with the Healthcare Safety Investigation Branch (HSIB), around transitions following a death, to ask for their expertise to identify improvements and learning from elsewhere in the country and internationally. A preliminary scoping investigation has been completed with findings reported back in November 2017. HSIB considered there was a potential for national learning so a full investigation has been started. An interim bulletin about the decision to move to a full investigation is due to be published at the end of January 2018. </w:t>
            </w:r>
          </w:p>
          <w:p w:rsidR="00645524" w:rsidRPr="00F1716F" w:rsidRDefault="00645524" w:rsidP="008F2EF7">
            <w:pPr>
              <w:jc w:val="both"/>
              <w:rPr>
                <w:rFonts w:asciiTheme="minorHAnsi" w:hAnsiTheme="minorHAnsi"/>
                <w:sz w:val="20"/>
                <w:szCs w:val="20"/>
              </w:rPr>
            </w:pPr>
          </w:p>
          <w:p w:rsidR="00645524" w:rsidRPr="00F1716F" w:rsidRDefault="00645524" w:rsidP="008F2EF7">
            <w:pPr>
              <w:jc w:val="both"/>
              <w:rPr>
                <w:rFonts w:asciiTheme="minorHAnsi" w:hAnsiTheme="minorHAnsi"/>
                <w:sz w:val="20"/>
                <w:szCs w:val="20"/>
                <w:u w:val="single"/>
              </w:rPr>
            </w:pPr>
            <w:r w:rsidRPr="00F1716F">
              <w:rPr>
                <w:rFonts w:asciiTheme="minorHAnsi" w:hAnsiTheme="minorHAnsi"/>
                <w:sz w:val="20"/>
                <w:szCs w:val="20"/>
                <w:u w:val="single"/>
              </w:rPr>
              <w:t>Thematic review</w:t>
            </w:r>
          </w:p>
          <w:p w:rsidR="00645524" w:rsidRPr="00F1716F" w:rsidRDefault="00645524" w:rsidP="008F2EF7">
            <w:pPr>
              <w:jc w:val="both"/>
              <w:rPr>
                <w:rFonts w:asciiTheme="minorHAnsi" w:hAnsiTheme="minorHAnsi"/>
                <w:sz w:val="20"/>
                <w:szCs w:val="20"/>
              </w:rPr>
            </w:pPr>
            <w:r w:rsidRPr="00F1716F">
              <w:rPr>
                <w:rFonts w:asciiTheme="minorHAnsi" w:hAnsiTheme="minorHAnsi" w:cs="Segoe UI"/>
                <w:sz w:val="20"/>
                <w:szCs w:val="20"/>
              </w:rPr>
              <w:t xml:space="preserve">The trust has almost completed a thematic review around joint working and information sharing between adult mental health teams and children’s services. A senior group of clinicians reviewed the draft analysis, findings and recommendations in January 2018. </w:t>
            </w:r>
          </w:p>
        </w:tc>
      </w:tr>
    </w:tbl>
    <w:p w:rsidR="00645524" w:rsidRPr="000847CE" w:rsidRDefault="00645524" w:rsidP="00645524">
      <w:pPr>
        <w:contextualSpacing/>
        <w:jc w:val="both"/>
        <w:rPr>
          <w:rFonts w:asciiTheme="minorHAnsi" w:eastAsia="Calibri" w:hAnsiTheme="minorHAnsi" w:cs="Segoe UI"/>
          <w:sz w:val="22"/>
          <w:szCs w:val="22"/>
          <w:lang w:eastAsia="en-US"/>
        </w:rPr>
      </w:pPr>
      <w:r w:rsidRPr="000847CE">
        <w:rPr>
          <w:rFonts w:asciiTheme="minorHAnsi" w:eastAsia="Calibri" w:hAnsiTheme="minorHAnsi" w:cs="Segoe UI"/>
          <w:sz w:val="22"/>
          <w:szCs w:val="22"/>
          <w:lang w:eastAsia="en-US"/>
        </w:rPr>
        <w:lastRenderedPageBreak/>
        <w:t>Table 7.</w:t>
      </w:r>
    </w:p>
    <w:p w:rsidR="00645524" w:rsidRPr="000847CE" w:rsidRDefault="00645524" w:rsidP="00751CFB">
      <w:pPr>
        <w:jc w:val="both"/>
        <w:rPr>
          <w:rFonts w:asciiTheme="minorHAnsi" w:hAnsiTheme="minorHAnsi" w:cs="Segoe UI"/>
          <w:sz w:val="22"/>
          <w:szCs w:val="22"/>
        </w:rPr>
      </w:pPr>
    </w:p>
    <w:p w:rsidR="00B00758" w:rsidRPr="000847CE" w:rsidRDefault="0099552A" w:rsidP="00B00758">
      <w:pPr>
        <w:jc w:val="both"/>
        <w:rPr>
          <w:rFonts w:asciiTheme="minorHAnsi" w:hAnsiTheme="minorHAnsi" w:cs="Segoe UI"/>
          <w:sz w:val="22"/>
          <w:szCs w:val="22"/>
          <w:u w:val="single"/>
        </w:rPr>
      </w:pPr>
      <w:r>
        <w:rPr>
          <w:rFonts w:asciiTheme="minorHAnsi" w:hAnsiTheme="minorHAnsi" w:cs="Segoe UI"/>
          <w:sz w:val="22"/>
          <w:szCs w:val="22"/>
          <w:u w:val="single"/>
        </w:rPr>
        <w:t>7</w:t>
      </w:r>
      <w:r w:rsidR="00B00758" w:rsidRPr="000847CE">
        <w:rPr>
          <w:rFonts w:asciiTheme="minorHAnsi" w:hAnsiTheme="minorHAnsi" w:cs="Segoe UI"/>
          <w:sz w:val="22"/>
          <w:szCs w:val="22"/>
          <w:u w:val="single"/>
        </w:rPr>
        <w:t>.2 Timeliness</w:t>
      </w:r>
      <w:r w:rsidR="00FC5BDA" w:rsidRPr="000847CE">
        <w:rPr>
          <w:rFonts w:asciiTheme="minorHAnsi" w:hAnsiTheme="minorHAnsi" w:cs="Segoe UI"/>
          <w:sz w:val="22"/>
          <w:szCs w:val="22"/>
          <w:u w:val="single"/>
        </w:rPr>
        <w:t xml:space="preserve"> of process</w:t>
      </w:r>
    </w:p>
    <w:p w:rsidR="00B00758" w:rsidRDefault="00B00758" w:rsidP="00B00758">
      <w:pPr>
        <w:rPr>
          <w:rFonts w:asciiTheme="minorHAnsi" w:eastAsiaTheme="minorHAnsi" w:hAnsiTheme="minorHAnsi" w:cs="Segoe UI"/>
          <w:sz w:val="22"/>
          <w:szCs w:val="22"/>
          <w:lang w:eastAsia="en-US"/>
        </w:rPr>
      </w:pPr>
      <w:r w:rsidRPr="000847CE">
        <w:rPr>
          <w:rFonts w:asciiTheme="minorHAnsi" w:eastAsiaTheme="minorHAnsi" w:hAnsiTheme="minorHAnsi" w:cs="Segoe UI"/>
          <w:sz w:val="22"/>
          <w:szCs w:val="22"/>
          <w:lang w:eastAsia="en-US"/>
        </w:rPr>
        <w:t xml:space="preserve">Since April 2017 </w:t>
      </w:r>
      <w:r w:rsidR="00000966" w:rsidRPr="000847CE">
        <w:rPr>
          <w:rFonts w:asciiTheme="minorHAnsi" w:eastAsiaTheme="minorHAnsi" w:hAnsiTheme="minorHAnsi" w:cs="Segoe UI"/>
          <w:sz w:val="22"/>
          <w:szCs w:val="22"/>
          <w:lang w:eastAsia="en-US"/>
        </w:rPr>
        <w:t>38 SI investigations have been completed including those downgraded</w:t>
      </w:r>
      <w:r w:rsidR="00645524">
        <w:rPr>
          <w:rFonts w:asciiTheme="minorHAnsi" w:eastAsiaTheme="minorHAnsi" w:hAnsiTheme="minorHAnsi" w:cs="Segoe UI"/>
          <w:sz w:val="22"/>
          <w:szCs w:val="22"/>
          <w:lang w:eastAsia="en-US"/>
        </w:rPr>
        <w:t xml:space="preserve"> after completion</w:t>
      </w:r>
      <w:r w:rsidR="00000966" w:rsidRPr="000847CE">
        <w:rPr>
          <w:rFonts w:asciiTheme="minorHAnsi" w:eastAsiaTheme="minorHAnsi" w:hAnsiTheme="minorHAnsi" w:cs="Segoe UI"/>
          <w:sz w:val="22"/>
          <w:szCs w:val="22"/>
          <w:lang w:eastAsia="en-US"/>
        </w:rPr>
        <w:t>. Of these five investigations have breached the 60-day national timescale</w:t>
      </w:r>
      <w:r w:rsidRPr="000847CE">
        <w:rPr>
          <w:rFonts w:asciiTheme="minorHAnsi" w:eastAsiaTheme="minorHAnsi" w:hAnsiTheme="minorHAnsi" w:cs="Segoe UI"/>
          <w:sz w:val="22"/>
          <w:szCs w:val="22"/>
          <w:lang w:eastAsia="en-US"/>
        </w:rPr>
        <w:t xml:space="preserve"> </w:t>
      </w:r>
      <w:r w:rsidR="00000966" w:rsidRPr="000847CE">
        <w:rPr>
          <w:rFonts w:asciiTheme="minorHAnsi" w:eastAsiaTheme="minorHAnsi" w:hAnsiTheme="minorHAnsi" w:cs="Segoe UI"/>
          <w:sz w:val="22"/>
          <w:szCs w:val="22"/>
          <w:lang w:eastAsia="en-US"/>
        </w:rPr>
        <w:t>without an agreed extension from the CCG</w:t>
      </w:r>
      <w:r w:rsidR="00645524">
        <w:rPr>
          <w:rFonts w:asciiTheme="minorHAnsi" w:eastAsiaTheme="minorHAnsi" w:hAnsiTheme="minorHAnsi" w:cs="Segoe UI"/>
          <w:sz w:val="22"/>
          <w:szCs w:val="22"/>
          <w:lang w:eastAsia="en-US"/>
        </w:rPr>
        <w:t xml:space="preserve"> (4 OCCG and 1 BCCG)</w:t>
      </w:r>
      <w:r w:rsidR="00000966" w:rsidRPr="000847CE">
        <w:rPr>
          <w:rFonts w:asciiTheme="minorHAnsi" w:eastAsiaTheme="minorHAnsi" w:hAnsiTheme="minorHAnsi" w:cs="Segoe UI"/>
          <w:sz w:val="22"/>
          <w:szCs w:val="22"/>
          <w:lang w:eastAsia="en-US"/>
        </w:rPr>
        <w:t xml:space="preserve">. Eight investigations have been submitted before the deadline. </w:t>
      </w:r>
      <w:r w:rsidR="00D939DA">
        <w:rPr>
          <w:rFonts w:asciiTheme="minorHAnsi" w:eastAsiaTheme="minorHAnsi" w:hAnsiTheme="minorHAnsi" w:cs="Segoe UI"/>
          <w:sz w:val="22"/>
          <w:szCs w:val="22"/>
          <w:lang w:eastAsia="en-US"/>
        </w:rPr>
        <w:t xml:space="preserve">Currently there are 18 SI investigations in progress of which 6 have extensions agreed with the CCG due to the complexity of the investigation or further time needed to work with the patient/ family. </w:t>
      </w:r>
      <w:r w:rsidRPr="000847CE">
        <w:rPr>
          <w:rFonts w:asciiTheme="minorHAnsi" w:eastAsiaTheme="minorHAnsi" w:hAnsiTheme="minorHAnsi" w:cs="Segoe UI"/>
          <w:sz w:val="22"/>
          <w:szCs w:val="22"/>
          <w:lang w:eastAsia="en-US"/>
        </w:rPr>
        <w:t xml:space="preserve">The progress with investigations is monitored and reported </w:t>
      </w:r>
      <w:r w:rsidR="00645524">
        <w:rPr>
          <w:rFonts w:asciiTheme="minorHAnsi" w:eastAsiaTheme="minorHAnsi" w:hAnsiTheme="minorHAnsi" w:cs="Segoe UI"/>
          <w:sz w:val="22"/>
          <w:szCs w:val="22"/>
          <w:lang w:eastAsia="en-US"/>
        </w:rPr>
        <w:t xml:space="preserve">to the </w:t>
      </w:r>
      <w:r w:rsidR="00000966" w:rsidRPr="000847CE">
        <w:rPr>
          <w:rFonts w:asciiTheme="minorHAnsi" w:eastAsiaTheme="minorHAnsi" w:hAnsiTheme="minorHAnsi" w:cs="Segoe UI"/>
          <w:sz w:val="22"/>
          <w:szCs w:val="22"/>
          <w:lang w:eastAsia="en-US"/>
        </w:rPr>
        <w:t>senior clinical weekly review meeting.</w:t>
      </w:r>
    </w:p>
    <w:p w:rsidR="00D939DA" w:rsidRPr="000847CE" w:rsidRDefault="00D939DA" w:rsidP="00B00758">
      <w:pPr>
        <w:rPr>
          <w:rFonts w:asciiTheme="minorHAnsi" w:eastAsiaTheme="minorHAnsi" w:hAnsiTheme="minorHAnsi" w:cs="Segoe UI"/>
          <w:sz w:val="22"/>
          <w:szCs w:val="22"/>
          <w:lang w:eastAsia="en-US"/>
        </w:rPr>
      </w:pPr>
    </w:p>
    <w:p w:rsidR="00F02A65" w:rsidRPr="000847CE" w:rsidRDefault="0099552A" w:rsidP="00B00758">
      <w:pPr>
        <w:jc w:val="both"/>
        <w:rPr>
          <w:rFonts w:asciiTheme="minorHAnsi" w:hAnsiTheme="minorHAnsi" w:cs="Segoe UI"/>
          <w:sz w:val="22"/>
          <w:szCs w:val="22"/>
          <w:u w:val="single"/>
        </w:rPr>
      </w:pPr>
      <w:r>
        <w:rPr>
          <w:rFonts w:asciiTheme="minorHAnsi" w:hAnsiTheme="minorHAnsi" w:cs="Segoe UI"/>
          <w:sz w:val="22"/>
          <w:szCs w:val="22"/>
          <w:u w:val="single"/>
        </w:rPr>
        <w:t>7</w:t>
      </w:r>
      <w:r w:rsidR="00B00758" w:rsidRPr="000847CE">
        <w:rPr>
          <w:rFonts w:asciiTheme="minorHAnsi" w:hAnsiTheme="minorHAnsi" w:cs="Segoe UI"/>
          <w:sz w:val="22"/>
          <w:szCs w:val="22"/>
          <w:u w:val="single"/>
        </w:rPr>
        <w:t>.3</w:t>
      </w:r>
      <w:r w:rsidR="00F02A65" w:rsidRPr="000847CE">
        <w:rPr>
          <w:rFonts w:asciiTheme="minorHAnsi" w:hAnsiTheme="minorHAnsi" w:cs="Segoe UI"/>
          <w:sz w:val="22"/>
          <w:szCs w:val="22"/>
          <w:u w:val="single"/>
        </w:rPr>
        <w:t xml:space="preserve"> Developments to the SI process</w:t>
      </w:r>
    </w:p>
    <w:p w:rsidR="006639AE" w:rsidRPr="000847CE" w:rsidRDefault="003053C2" w:rsidP="00B00758">
      <w:pPr>
        <w:jc w:val="both"/>
        <w:rPr>
          <w:rFonts w:asciiTheme="minorHAnsi" w:hAnsiTheme="minorHAnsi" w:cs="Segoe UI"/>
          <w:sz w:val="22"/>
          <w:szCs w:val="22"/>
        </w:rPr>
      </w:pPr>
      <w:r w:rsidRPr="000847CE">
        <w:rPr>
          <w:rFonts w:asciiTheme="minorHAnsi" w:hAnsiTheme="minorHAnsi" w:cs="Segoe UI"/>
          <w:sz w:val="22"/>
          <w:szCs w:val="22"/>
        </w:rPr>
        <w:t xml:space="preserve">Following three audits of the SI process and quality of investigations </w:t>
      </w:r>
      <w:r w:rsidR="00F02A65" w:rsidRPr="000847CE">
        <w:rPr>
          <w:rFonts w:asciiTheme="minorHAnsi" w:hAnsiTheme="minorHAnsi" w:cs="Segoe UI"/>
          <w:sz w:val="22"/>
          <w:szCs w:val="22"/>
        </w:rPr>
        <w:t>in</w:t>
      </w:r>
      <w:r w:rsidR="006639AE" w:rsidRPr="000847CE">
        <w:rPr>
          <w:rFonts w:asciiTheme="minorHAnsi" w:hAnsiTheme="minorHAnsi" w:cs="Segoe UI"/>
          <w:sz w:val="22"/>
          <w:szCs w:val="22"/>
        </w:rPr>
        <w:t xml:space="preserve"> July 2016 (Oxford AHSN),</w:t>
      </w:r>
      <w:r w:rsidR="00F02A65" w:rsidRPr="000847CE">
        <w:rPr>
          <w:rFonts w:asciiTheme="minorHAnsi" w:hAnsiTheme="minorHAnsi" w:cs="Segoe UI"/>
          <w:sz w:val="22"/>
          <w:szCs w:val="22"/>
        </w:rPr>
        <w:t xml:space="preserve"> </w:t>
      </w:r>
      <w:r w:rsidR="006639AE" w:rsidRPr="000847CE">
        <w:rPr>
          <w:rFonts w:asciiTheme="minorHAnsi" w:hAnsiTheme="minorHAnsi" w:cs="Segoe UI"/>
          <w:sz w:val="22"/>
          <w:szCs w:val="22"/>
        </w:rPr>
        <w:t>Oct 2016 (Mazars group) and May 2017 (Tiaa)</w:t>
      </w:r>
      <w:r w:rsidR="00F02A65" w:rsidRPr="000847CE">
        <w:rPr>
          <w:rFonts w:asciiTheme="minorHAnsi" w:hAnsiTheme="minorHAnsi" w:cs="Segoe UI"/>
          <w:sz w:val="22"/>
          <w:szCs w:val="22"/>
        </w:rPr>
        <w:t xml:space="preserve"> </w:t>
      </w:r>
      <w:r w:rsidR="006639AE" w:rsidRPr="000847CE">
        <w:rPr>
          <w:rFonts w:asciiTheme="minorHAnsi" w:hAnsiTheme="minorHAnsi" w:cs="Segoe UI"/>
          <w:sz w:val="22"/>
          <w:szCs w:val="22"/>
        </w:rPr>
        <w:t xml:space="preserve">and feedback from past investigating officers (Aug 2016) </w:t>
      </w:r>
      <w:r w:rsidR="00F02A65" w:rsidRPr="000847CE">
        <w:rPr>
          <w:rFonts w:asciiTheme="minorHAnsi" w:hAnsiTheme="minorHAnsi" w:cs="Segoe UI"/>
          <w:sz w:val="22"/>
          <w:szCs w:val="22"/>
        </w:rPr>
        <w:t>the below actions have been completed.</w:t>
      </w:r>
    </w:p>
    <w:p w:rsidR="006639AE" w:rsidRPr="000847CE" w:rsidRDefault="006639AE" w:rsidP="00751CFB">
      <w:pPr>
        <w:jc w:val="both"/>
        <w:rPr>
          <w:rFonts w:asciiTheme="minorHAnsi" w:hAnsiTheme="minorHAnsi" w:cs="Segoe UI"/>
          <w:sz w:val="22"/>
          <w:szCs w:val="22"/>
        </w:rPr>
      </w:pPr>
    </w:p>
    <w:p w:rsidR="00F02A65" w:rsidRPr="000847CE" w:rsidRDefault="00F02A65" w:rsidP="00751CFB">
      <w:pPr>
        <w:jc w:val="both"/>
        <w:rPr>
          <w:rFonts w:asciiTheme="minorHAnsi" w:hAnsiTheme="minorHAnsi" w:cs="Segoe UI"/>
          <w:sz w:val="22"/>
          <w:szCs w:val="22"/>
        </w:rPr>
      </w:pPr>
      <w:r w:rsidRPr="000847CE">
        <w:rPr>
          <w:rFonts w:asciiTheme="minorHAnsi" w:hAnsiTheme="minorHAnsi" w:cs="Segoe UI"/>
          <w:sz w:val="22"/>
          <w:szCs w:val="22"/>
        </w:rPr>
        <w:t>In 2017 the SI database was moved to be held on the Ulysses system alongside incidents to remove duplication by the central team, improve data quality and to enable better analysis. Additional checks and improvements to demonstrating patient/ family engagement in the process were introduced as part of the SI panels, which is part of a perspective audit. Reporting on process measures and the status with actions from completed investigations has been improved and is now reported weekly to the senior clinical review meeting.</w:t>
      </w:r>
    </w:p>
    <w:p w:rsidR="00F02A65" w:rsidRPr="000847CE" w:rsidRDefault="00F02A65" w:rsidP="00751CFB">
      <w:pPr>
        <w:jc w:val="both"/>
        <w:rPr>
          <w:rFonts w:asciiTheme="minorHAnsi" w:hAnsiTheme="minorHAnsi" w:cs="Segoe UI"/>
          <w:sz w:val="22"/>
          <w:szCs w:val="22"/>
        </w:rPr>
      </w:pPr>
    </w:p>
    <w:p w:rsidR="00751CFB" w:rsidRPr="000847CE" w:rsidRDefault="00751CFB" w:rsidP="00751CFB">
      <w:pPr>
        <w:jc w:val="both"/>
        <w:rPr>
          <w:rFonts w:asciiTheme="minorHAnsi" w:hAnsiTheme="minorHAnsi" w:cs="Segoe UI"/>
          <w:sz w:val="22"/>
          <w:szCs w:val="22"/>
        </w:rPr>
      </w:pPr>
      <w:r w:rsidRPr="000847CE">
        <w:rPr>
          <w:rFonts w:asciiTheme="minorHAnsi" w:hAnsiTheme="minorHAnsi" w:cs="Segoe UI"/>
          <w:sz w:val="22"/>
          <w:szCs w:val="22"/>
        </w:rPr>
        <w:lastRenderedPageBreak/>
        <w:t xml:space="preserve">The central SI team </w:t>
      </w:r>
      <w:r w:rsidR="00CC6BC1" w:rsidRPr="000847CE">
        <w:rPr>
          <w:rFonts w:asciiTheme="minorHAnsi" w:hAnsiTheme="minorHAnsi" w:cs="Segoe UI"/>
          <w:sz w:val="22"/>
          <w:szCs w:val="22"/>
        </w:rPr>
        <w:t>revised</w:t>
      </w:r>
      <w:r w:rsidR="00AA7B53">
        <w:rPr>
          <w:rFonts w:asciiTheme="minorHAnsi" w:hAnsiTheme="minorHAnsi" w:cs="Segoe UI"/>
          <w:sz w:val="22"/>
          <w:szCs w:val="22"/>
        </w:rPr>
        <w:t>, consulted on</w:t>
      </w:r>
      <w:r w:rsidR="00CC6BC1" w:rsidRPr="000847CE">
        <w:rPr>
          <w:rFonts w:asciiTheme="minorHAnsi" w:hAnsiTheme="minorHAnsi" w:cs="Segoe UI"/>
          <w:sz w:val="22"/>
          <w:szCs w:val="22"/>
        </w:rPr>
        <w:t xml:space="preserve"> and rolled out </w:t>
      </w:r>
      <w:r w:rsidRPr="000847CE">
        <w:rPr>
          <w:rFonts w:asciiTheme="minorHAnsi" w:hAnsiTheme="minorHAnsi" w:cs="Segoe UI"/>
          <w:sz w:val="22"/>
          <w:szCs w:val="22"/>
        </w:rPr>
        <w:t>new reporting templates for initial revi</w:t>
      </w:r>
      <w:r w:rsidR="00F02A65" w:rsidRPr="000847CE">
        <w:rPr>
          <w:rFonts w:asciiTheme="minorHAnsi" w:hAnsiTheme="minorHAnsi" w:cs="Segoe UI"/>
          <w:sz w:val="22"/>
          <w:szCs w:val="22"/>
        </w:rPr>
        <w:t>ew reports and SI investigation</w:t>
      </w:r>
      <w:r w:rsidRPr="000847CE">
        <w:rPr>
          <w:rFonts w:asciiTheme="minorHAnsi" w:hAnsiTheme="minorHAnsi" w:cs="Segoe UI"/>
          <w:sz w:val="22"/>
          <w:szCs w:val="22"/>
        </w:rPr>
        <w:t xml:space="preserve"> </w:t>
      </w:r>
      <w:r w:rsidR="00AA7B53">
        <w:rPr>
          <w:rFonts w:asciiTheme="minorHAnsi" w:hAnsiTheme="minorHAnsi" w:cs="Segoe UI"/>
          <w:sz w:val="22"/>
          <w:szCs w:val="22"/>
        </w:rPr>
        <w:t xml:space="preserve">in mid-2017 </w:t>
      </w:r>
      <w:r w:rsidRPr="000847CE">
        <w:rPr>
          <w:rFonts w:asciiTheme="minorHAnsi" w:hAnsiTheme="minorHAnsi" w:cs="Segoe UI"/>
          <w:sz w:val="22"/>
          <w:szCs w:val="22"/>
        </w:rPr>
        <w:t>and revised the policy on the reporting and management of incidents and deaths</w:t>
      </w:r>
      <w:r w:rsidR="00CC6BC1" w:rsidRPr="000847CE">
        <w:rPr>
          <w:rFonts w:asciiTheme="minorHAnsi" w:hAnsiTheme="minorHAnsi" w:cs="Segoe UI"/>
          <w:sz w:val="22"/>
          <w:szCs w:val="22"/>
        </w:rPr>
        <w:t xml:space="preserve"> </w:t>
      </w:r>
      <w:r w:rsidR="00AA7B53">
        <w:rPr>
          <w:rFonts w:asciiTheme="minorHAnsi" w:hAnsiTheme="minorHAnsi" w:cs="Segoe UI"/>
          <w:sz w:val="22"/>
          <w:szCs w:val="22"/>
        </w:rPr>
        <w:t xml:space="preserve">which was published in </w:t>
      </w:r>
      <w:r w:rsidR="00CC6BC1" w:rsidRPr="000847CE">
        <w:rPr>
          <w:rFonts w:asciiTheme="minorHAnsi" w:hAnsiTheme="minorHAnsi" w:cs="Segoe UI"/>
          <w:sz w:val="22"/>
          <w:szCs w:val="22"/>
        </w:rPr>
        <w:t>September 2017</w:t>
      </w:r>
      <w:r w:rsidRPr="000847CE">
        <w:rPr>
          <w:rFonts w:asciiTheme="minorHAnsi" w:hAnsiTheme="minorHAnsi" w:cs="Segoe UI"/>
          <w:sz w:val="22"/>
          <w:szCs w:val="22"/>
        </w:rPr>
        <w:t xml:space="preserve">. </w:t>
      </w:r>
      <w:r w:rsidR="00F02A65" w:rsidRPr="000847CE">
        <w:rPr>
          <w:rFonts w:asciiTheme="minorHAnsi" w:hAnsiTheme="minorHAnsi" w:cs="Segoe UI"/>
          <w:sz w:val="22"/>
          <w:szCs w:val="22"/>
        </w:rPr>
        <w:t xml:space="preserve"> Trust-wide reoccurring themes were added to the SI investigation report template so that authors consider these themes/ factors in their investigations.</w:t>
      </w:r>
    </w:p>
    <w:p w:rsidR="006639AE" w:rsidRPr="000847CE" w:rsidRDefault="006639AE" w:rsidP="00751CFB">
      <w:pPr>
        <w:jc w:val="both"/>
        <w:rPr>
          <w:rFonts w:asciiTheme="minorHAnsi" w:hAnsiTheme="minorHAnsi" w:cs="Segoe UI"/>
          <w:sz w:val="22"/>
          <w:szCs w:val="22"/>
        </w:rPr>
      </w:pPr>
    </w:p>
    <w:p w:rsidR="006639AE" w:rsidRPr="000847CE" w:rsidRDefault="006639AE" w:rsidP="00751CFB">
      <w:pPr>
        <w:jc w:val="both"/>
        <w:rPr>
          <w:rFonts w:asciiTheme="minorHAnsi" w:hAnsiTheme="minorHAnsi" w:cs="Segoe UI"/>
          <w:sz w:val="22"/>
          <w:szCs w:val="22"/>
        </w:rPr>
      </w:pPr>
      <w:r w:rsidRPr="000847CE">
        <w:rPr>
          <w:rFonts w:asciiTheme="minorHAnsi" w:hAnsiTheme="minorHAnsi" w:cs="Segoe UI"/>
          <w:sz w:val="22"/>
          <w:szCs w:val="22"/>
        </w:rPr>
        <w:t xml:space="preserve">A new information leaflet for families to encourage engagement in the SI investigation was developed and introduced </w:t>
      </w:r>
      <w:r w:rsidR="00E51FC9" w:rsidRPr="000847CE">
        <w:rPr>
          <w:rFonts w:asciiTheme="minorHAnsi" w:hAnsiTheme="minorHAnsi" w:cs="Segoe UI"/>
          <w:sz w:val="22"/>
          <w:szCs w:val="22"/>
        </w:rPr>
        <w:t>in 2017.</w:t>
      </w:r>
    </w:p>
    <w:p w:rsidR="00C04F42" w:rsidRPr="000847CE" w:rsidRDefault="00C04F42" w:rsidP="00751CFB">
      <w:pPr>
        <w:jc w:val="both"/>
        <w:rPr>
          <w:rFonts w:asciiTheme="minorHAnsi" w:hAnsiTheme="minorHAnsi" w:cs="Segoe UI"/>
          <w:sz w:val="22"/>
          <w:szCs w:val="22"/>
        </w:rPr>
      </w:pPr>
    </w:p>
    <w:p w:rsidR="00CC6BC1" w:rsidRPr="000847CE" w:rsidRDefault="00CC6BC1" w:rsidP="00751CFB">
      <w:pPr>
        <w:jc w:val="both"/>
        <w:rPr>
          <w:rFonts w:asciiTheme="minorHAnsi" w:hAnsiTheme="minorHAnsi" w:cs="Segoe UI"/>
          <w:sz w:val="22"/>
          <w:szCs w:val="22"/>
        </w:rPr>
      </w:pPr>
      <w:r w:rsidRPr="000847CE">
        <w:rPr>
          <w:rFonts w:asciiTheme="minorHAnsi" w:hAnsiTheme="minorHAnsi" w:cs="Segoe UI"/>
          <w:sz w:val="22"/>
          <w:szCs w:val="22"/>
        </w:rPr>
        <w:t xml:space="preserve">Changes to the SI root cause analysis training were introduced in </w:t>
      </w:r>
      <w:r w:rsidR="006639AE" w:rsidRPr="000847CE">
        <w:rPr>
          <w:rFonts w:asciiTheme="minorHAnsi" w:hAnsiTheme="minorHAnsi" w:cs="Segoe UI"/>
          <w:sz w:val="22"/>
          <w:szCs w:val="22"/>
        </w:rPr>
        <w:t xml:space="preserve">early </w:t>
      </w:r>
      <w:r w:rsidRPr="000847CE">
        <w:rPr>
          <w:rFonts w:asciiTheme="minorHAnsi" w:hAnsiTheme="minorHAnsi" w:cs="Segoe UI"/>
          <w:sz w:val="22"/>
          <w:szCs w:val="22"/>
        </w:rPr>
        <w:t xml:space="preserve">2017 which included enhancing the </w:t>
      </w:r>
      <w:r w:rsidR="00E51FC9" w:rsidRPr="000847CE">
        <w:rPr>
          <w:rFonts w:asciiTheme="minorHAnsi" w:hAnsiTheme="minorHAnsi" w:cs="Segoe UI"/>
          <w:sz w:val="22"/>
          <w:szCs w:val="22"/>
        </w:rPr>
        <w:t>one-day</w:t>
      </w:r>
      <w:r w:rsidRPr="000847CE">
        <w:rPr>
          <w:rFonts w:asciiTheme="minorHAnsi" w:hAnsiTheme="minorHAnsi" w:cs="Segoe UI"/>
          <w:sz w:val="22"/>
          <w:szCs w:val="22"/>
        </w:rPr>
        <w:t xml:space="preserve"> foundation course to include three further modular half days, the modules were focused on family engagement</w:t>
      </w:r>
      <w:r w:rsidR="006639AE" w:rsidRPr="000847CE">
        <w:rPr>
          <w:rFonts w:asciiTheme="minorHAnsi" w:hAnsiTheme="minorHAnsi" w:cs="Segoe UI"/>
          <w:sz w:val="22"/>
          <w:szCs w:val="22"/>
        </w:rPr>
        <w:t xml:space="preserve"> including language/ tone of reports</w:t>
      </w:r>
      <w:r w:rsidRPr="000847CE">
        <w:rPr>
          <w:rFonts w:asciiTheme="minorHAnsi" w:hAnsiTheme="minorHAnsi" w:cs="Segoe UI"/>
          <w:sz w:val="22"/>
          <w:szCs w:val="22"/>
        </w:rPr>
        <w:t xml:space="preserve">, cognitive interviewing and human factors in healthcare. The reason for these changes was to improve the quality of investigations </w:t>
      </w:r>
      <w:r w:rsidR="00F02A65" w:rsidRPr="000847CE">
        <w:rPr>
          <w:rFonts w:asciiTheme="minorHAnsi" w:hAnsiTheme="minorHAnsi" w:cs="Segoe UI"/>
          <w:sz w:val="22"/>
          <w:szCs w:val="22"/>
        </w:rPr>
        <w:t xml:space="preserve">(including analysis of root causes) </w:t>
      </w:r>
      <w:r w:rsidRPr="000847CE">
        <w:rPr>
          <w:rFonts w:asciiTheme="minorHAnsi" w:hAnsiTheme="minorHAnsi" w:cs="Segoe UI"/>
          <w:sz w:val="22"/>
          <w:szCs w:val="22"/>
        </w:rPr>
        <w:t>and family engagement in the process. The changes have been evaluated with participants and in 2018 the training content will remain largely the same however the training will be delivered across two consecutive days.</w:t>
      </w:r>
    </w:p>
    <w:p w:rsidR="00F02A65" w:rsidRPr="000847CE" w:rsidRDefault="00F02A65" w:rsidP="00751CFB">
      <w:pPr>
        <w:jc w:val="both"/>
        <w:rPr>
          <w:rFonts w:asciiTheme="minorHAnsi" w:hAnsiTheme="minorHAnsi" w:cs="Segoe UI"/>
          <w:sz w:val="22"/>
          <w:szCs w:val="22"/>
        </w:rPr>
      </w:pPr>
    </w:p>
    <w:p w:rsidR="00CC6BC1" w:rsidRPr="000847CE" w:rsidRDefault="00F02A65" w:rsidP="00751CFB">
      <w:pPr>
        <w:jc w:val="both"/>
        <w:rPr>
          <w:rFonts w:asciiTheme="minorHAnsi" w:hAnsiTheme="minorHAnsi" w:cs="Segoe UI"/>
          <w:sz w:val="22"/>
          <w:szCs w:val="22"/>
        </w:rPr>
      </w:pPr>
      <w:r w:rsidRPr="000847CE">
        <w:rPr>
          <w:rFonts w:asciiTheme="minorHAnsi" w:hAnsiTheme="minorHAnsi" w:cs="Segoe UI"/>
          <w:sz w:val="22"/>
          <w:szCs w:val="22"/>
        </w:rPr>
        <w:t>The team cont</w:t>
      </w:r>
      <w:r w:rsidR="00E51FC9" w:rsidRPr="000847CE">
        <w:rPr>
          <w:rFonts w:asciiTheme="minorHAnsi" w:hAnsiTheme="minorHAnsi" w:cs="Segoe UI"/>
          <w:sz w:val="22"/>
          <w:szCs w:val="22"/>
        </w:rPr>
        <w:t xml:space="preserve">inue </w:t>
      </w:r>
      <w:r w:rsidR="00AA7B53">
        <w:rPr>
          <w:rFonts w:asciiTheme="minorHAnsi" w:hAnsiTheme="minorHAnsi" w:cs="Segoe UI"/>
          <w:sz w:val="22"/>
          <w:szCs w:val="22"/>
        </w:rPr>
        <w:t xml:space="preserve">in 2018 </w:t>
      </w:r>
      <w:r w:rsidR="00E51FC9" w:rsidRPr="000847CE">
        <w:rPr>
          <w:rFonts w:asciiTheme="minorHAnsi" w:hAnsiTheme="minorHAnsi" w:cs="Segoe UI"/>
          <w:sz w:val="22"/>
          <w:szCs w:val="22"/>
        </w:rPr>
        <w:t xml:space="preserve">to work on improving how; i) </w:t>
      </w:r>
      <w:r w:rsidRPr="000847CE">
        <w:rPr>
          <w:rFonts w:asciiTheme="minorHAnsi" w:hAnsiTheme="minorHAnsi" w:cs="Segoe UI"/>
          <w:sz w:val="22"/>
          <w:szCs w:val="22"/>
        </w:rPr>
        <w:t xml:space="preserve">families are engaged and involved in investigations, </w:t>
      </w:r>
      <w:r w:rsidR="00E51FC9" w:rsidRPr="000847CE">
        <w:rPr>
          <w:rFonts w:asciiTheme="minorHAnsi" w:hAnsiTheme="minorHAnsi" w:cs="Segoe UI"/>
          <w:sz w:val="22"/>
          <w:szCs w:val="22"/>
        </w:rPr>
        <w:t>ii)</w:t>
      </w:r>
      <w:r w:rsidRPr="000847CE">
        <w:rPr>
          <w:rFonts w:asciiTheme="minorHAnsi" w:hAnsiTheme="minorHAnsi" w:cs="Segoe UI"/>
          <w:sz w:val="22"/>
          <w:szCs w:val="22"/>
        </w:rPr>
        <w:t xml:space="preserve"> learning is shared</w:t>
      </w:r>
      <w:r w:rsidR="00E51FC9" w:rsidRPr="000847CE">
        <w:rPr>
          <w:rFonts w:asciiTheme="minorHAnsi" w:hAnsiTheme="minorHAnsi" w:cs="Segoe UI"/>
          <w:sz w:val="22"/>
          <w:szCs w:val="22"/>
        </w:rPr>
        <w:t xml:space="preserve"> across the trust</w:t>
      </w:r>
      <w:r w:rsidRPr="000847CE">
        <w:rPr>
          <w:rFonts w:asciiTheme="minorHAnsi" w:hAnsiTheme="minorHAnsi" w:cs="Segoe UI"/>
          <w:sz w:val="22"/>
          <w:szCs w:val="22"/>
        </w:rPr>
        <w:t xml:space="preserve"> and </w:t>
      </w:r>
      <w:r w:rsidR="00E51FC9" w:rsidRPr="000847CE">
        <w:rPr>
          <w:rFonts w:asciiTheme="minorHAnsi" w:hAnsiTheme="minorHAnsi" w:cs="Segoe UI"/>
          <w:sz w:val="22"/>
          <w:szCs w:val="22"/>
        </w:rPr>
        <w:t xml:space="preserve">iii) </w:t>
      </w:r>
      <w:r w:rsidRPr="000847CE">
        <w:rPr>
          <w:rFonts w:asciiTheme="minorHAnsi" w:hAnsiTheme="minorHAnsi" w:cs="Segoe UI"/>
          <w:sz w:val="22"/>
          <w:szCs w:val="22"/>
        </w:rPr>
        <w:t xml:space="preserve">actions </w:t>
      </w:r>
      <w:r w:rsidR="00E51FC9" w:rsidRPr="000847CE">
        <w:rPr>
          <w:rFonts w:asciiTheme="minorHAnsi" w:hAnsiTheme="minorHAnsi" w:cs="Segoe UI"/>
          <w:sz w:val="22"/>
          <w:szCs w:val="22"/>
        </w:rPr>
        <w:t>are</w:t>
      </w:r>
      <w:r w:rsidRPr="000847CE">
        <w:rPr>
          <w:rFonts w:asciiTheme="minorHAnsi" w:hAnsiTheme="minorHAnsi" w:cs="Segoe UI"/>
          <w:sz w:val="22"/>
          <w:szCs w:val="22"/>
        </w:rPr>
        <w:t xml:space="preserve"> sustained</w:t>
      </w:r>
      <w:r w:rsidR="00E51FC9" w:rsidRPr="000847CE">
        <w:rPr>
          <w:rFonts w:asciiTheme="minorHAnsi" w:hAnsiTheme="minorHAnsi" w:cs="Segoe UI"/>
          <w:sz w:val="22"/>
          <w:szCs w:val="22"/>
        </w:rPr>
        <w:t xml:space="preserve"> and their impact reviewed</w:t>
      </w:r>
      <w:r w:rsidRPr="000847CE">
        <w:rPr>
          <w:rFonts w:asciiTheme="minorHAnsi" w:hAnsiTheme="minorHAnsi" w:cs="Segoe UI"/>
          <w:sz w:val="22"/>
          <w:szCs w:val="22"/>
        </w:rPr>
        <w:t>.</w:t>
      </w:r>
    </w:p>
    <w:p w:rsidR="00304781" w:rsidRPr="000847CE" w:rsidRDefault="00304781" w:rsidP="00751CFB">
      <w:pPr>
        <w:jc w:val="both"/>
        <w:rPr>
          <w:rFonts w:asciiTheme="minorHAnsi" w:hAnsiTheme="minorHAnsi" w:cs="Segoe UI"/>
          <w:sz w:val="22"/>
          <w:szCs w:val="22"/>
          <w:u w:val="single"/>
        </w:rPr>
      </w:pPr>
    </w:p>
    <w:p w:rsidR="00C04F42" w:rsidRPr="000847CE" w:rsidRDefault="0099552A" w:rsidP="00751CFB">
      <w:pPr>
        <w:jc w:val="both"/>
        <w:rPr>
          <w:rFonts w:asciiTheme="minorHAnsi" w:hAnsiTheme="minorHAnsi" w:cs="Segoe UI"/>
          <w:sz w:val="22"/>
          <w:szCs w:val="22"/>
          <w:u w:val="single"/>
        </w:rPr>
      </w:pPr>
      <w:r>
        <w:rPr>
          <w:rFonts w:asciiTheme="minorHAnsi" w:hAnsiTheme="minorHAnsi" w:cs="Segoe UI"/>
          <w:sz w:val="22"/>
          <w:szCs w:val="22"/>
          <w:u w:val="single"/>
        </w:rPr>
        <w:t>7</w:t>
      </w:r>
      <w:r w:rsidR="00691B2A" w:rsidRPr="000847CE">
        <w:rPr>
          <w:rFonts w:asciiTheme="minorHAnsi" w:hAnsiTheme="minorHAnsi" w:cs="Segoe UI"/>
          <w:sz w:val="22"/>
          <w:szCs w:val="22"/>
          <w:u w:val="single"/>
        </w:rPr>
        <w:t xml:space="preserve">.4 </w:t>
      </w:r>
      <w:r w:rsidR="00C04F42" w:rsidRPr="000847CE">
        <w:rPr>
          <w:rFonts w:asciiTheme="minorHAnsi" w:hAnsiTheme="minorHAnsi" w:cs="Segoe UI"/>
          <w:sz w:val="22"/>
          <w:szCs w:val="22"/>
          <w:u w:val="single"/>
        </w:rPr>
        <w:t xml:space="preserve">Review of </w:t>
      </w:r>
      <w:r w:rsidR="004F2A04" w:rsidRPr="000847CE">
        <w:rPr>
          <w:rFonts w:asciiTheme="minorHAnsi" w:hAnsiTheme="minorHAnsi" w:cs="Segoe UI"/>
          <w:sz w:val="22"/>
          <w:szCs w:val="22"/>
          <w:u w:val="single"/>
        </w:rPr>
        <w:t>SIs in previous 3 years</w:t>
      </w:r>
    </w:p>
    <w:p w:rsidR="00304781" w:rsidRDefault="004F2A04" w:rsidP="00E46E7E">
      <w:pPr>
        <w:rPr>
          <w:rFonts w:asciiTheme="minorHAnsi" w:hAnsiTheme="minorHAnsi" w:cs="Segoe UI"/>
          <w:sz w:val="22"/>
          <w:szCs w:val="22"/>
        </w:rPr>
      </w:pPr>
      <w:r w:rsidRPr="000847CE">
        <w:rPr>
          <w:rFonts w:asciiTheme="minorHAnsi" w:hAnsiTheme="minorHAnsi" w:cs="Segoe UI"/>
          <w:sz w:val="22"/>
          <w:szCs w:val="22"/>
        </w:rPr>
        <w:t>There has been a reduction in the number of confirmed serious inc</w:t>
      </w:r>
      <w:r w:rsidR="00E46E7E" w:rsidRPr="000847CE">
        <w:rPr>
          <w:rFonts w:asciiTheme="minorHAnsi" w:hAnsiTheme="minorHAnsi" w:cs="Segoe UI"/>
          <w:sz w:val="22"/>
          <w:szCs w:val="22"/>
        </w:rPr>
        <w:t xml:space="preserve">idents in </w:t>
      </w:r>
      <w:r w:rsidR="0059332B">
        <w:rPr>
          <w:rFonts w:asciiTheme="minorHAnsi" w:hAnsiTheme="minorHAnsi" w:cs="Segoe UI"/>
          <w:sz w:val="22"/>
          <w:szCs w:val="22"/>
        </w:rPr>
        <w:t>the previous 3 years (figures 24 and 25</w:t>
      </w:r>
      <w:r w:rsidR="00E46E7E" w:rsidRPr="000847CE">
        <w:rPr>
          <w:rFonts w:asciiTheme="minorHAnsi" w:hAnsiTheme="minorHAnsi" w:cs="Segoe UI"/>
          <w:sz w:val="22"/>
          <w:szCs w:val="22"/>
        </w:rPr>
        <w:t xml:space="preserve">). Prior to November 2016 the mean monthly average was 9.6, from November 2016 onwards an average of 4.9/month have been confirmed. </w:t>
      </w:r>
    </w:p>
    <w:p w:rsidR="00304781" w:rsidRDefault="00304781" w:rsidP="00E46E7E">
      <w:pPr>
        <w:rPr>
          <w:rFonts w:asciiTheme="minorHAnsi" w:hAnsiTheme="minorHAnsi" w:cs="Segoe UI"/>
          <w:sz w:val="22"/>
          <w:szCs w:val="22"/>
        </w:rPr>
      </w:pPr>
    </w:p>
    <w:p w:rsidR="00E46E7E" w:rsidRPr="000847CE" w:rsidRDefault="00E46E7E" w:rsidP="00E46E7E">
      <w:pPr>
        <w:rPr>
          <w:rFonts w:asciiTheme="minorHAnsi" w:hAnsiTheme="minorHAnsi"/>
          <w:sz w:val="22"/>
          <w:szCs w:val="22"/>
        </w:rPr>
      </w:pPr>
      <w:r w:rsidRPr="000847CE">
        <w:rPr>
          <w:rFonts w:asciiTheme="minorHAnsi" w:hAnsiTheme="minorHAnsi" w:cs="Segoe UI"/>
          <w:sz w:val="22"/>
          <w:szCs w:val="22"/>
        </w:rPr>
        <w:t xml:space="preserve">The decline </w:t>
      </w:r>
      <w:r w:rsidR="00FC5BDA" w:rsidRPr="000847CE">
        <w:rPr>
          <w:rFonts w:asciiTheme="minorHAnsi" w:hAnsiTheme="minorHAnsi" w:cs="Segoe UI"/>
          <w:sz w:val="22"/>
          <w:szCs w:val="22"/>
        </w:rPr>
        <w:t>has been seen in the Older People D</w:t>
      </w:r>
      <w:r w:rsidRPr="000847CE">
        <w:rPr>
          <w:rFonts w:asciiTheme="minorHAnsi" w:hAnsiTheme="minorHAnsi" w:cs="Segoe UI"/>
          <w:sz w:val="22"/>
          <w:szCs w:val="22"/>
        </w:rPr>
        <w:t>irectorate, particularly in relation to pressure ulcers.</w:t>
      </w:r>
      <w:r w:rsidR="00304781">
        <w:rPr>
          <w:rFonts w:asciiTheme="minorHAnsi" w:hAnsiTheme="minorHAnsi" w:cs="Segoe UI"/>
          <w:sz w:val="22"/>
          <w:szCs w:val="22"/>
        </w:rPr>
        <w:t xml:space="preserve"> Within this time there has been no change to the ov</w:t>
      </w:r>
      <w:r w:rsidR="00F671E0">
        <w:rPr>
          <w:rFonts w:asciiTheme="minorHAnsi" w:hAnsiTheme="minorHAnsi" w:cs="Segoe UI"/>
          <w:sz w:val="22"/>
          <w:szCs w:val="22"/>
        </w:rPr>
        <w:t>erall numbers of pressure ulcer incidents</w:t>
      </w:r>
      <w:r w:rsidR="00304781">
        <w:rPr>
          <w:rFonts w:asciiTheme="minorHAnsi" w:hAnsiTheme="minorHAnsi" w:cs="Segoe UI"/>
          <w:sz w:val="22"/>
          <w:szCs w:val="22"/>
        </w:rPr>
        <w:t xml:space="preserve"> reported (mean average = 164 incidents/month) so the reduction in serious incidents is not a result</w:t>
      </w:r>
      <w:r w:rsidRPr="000847CE">
        <w:rPr>
          <w:rFonts w:asciiTheme="minorHAnsi" w:hAnsiTheme="minorHAnsi" w:cs="Segoe UI"/>
          <w:sz w:val="22"/>
          <w:szCs w:val="22"/>
        </w:rPr>
        <w:t xml:space="preserve"> </w:t>
      </w:r>
      <w:r w:rsidR="00304781">
        <w:rPr>
          <w:rFonts w:asciiTheme="minorHAnsi" w:hAnsiTheme="minorHAnsi" w:cs="Segoe UI"/>
          <w:sz w:val="22"/>
          <w:szCs w:val="22"/>
        </w:rPr>
        <w:t xml:space="preserve">of a reduction in </w:t>
      </w:r>
      <w:r w:rsidR="00F671E0">
        <w:rPr>
          <w:rFonts w:asciiTheme="minorHAnsi" w:hAnsiTheme="minorHAnsi" w:cs="Segoe UI"/>
          <w:sz w:val="22"/>
          <w:szCs w:val="22"/>
        </w:rPr>
        <w:t xml:space="preserve">identification or </w:t>
      </w:r>
      <w:r w:rsidR="00304781">
        <w:rPr>
          <w:rFonts w:asciiTheme="minorHAnsi" w:hAnsiTheme="minorHAnsi" w:cs="Segoe UI"/>
          <w:sz w:val="22"/>
          <w:szCs w:val="22"/>
        </w:rPr>
        <w:t xml:space="preserve">reporting. </w:t>
      </w:r>
      <w:r w:rsidR="00304781">
        <w:rPr>
          <w:rFonts w:asciiTheme="minorHAnsi" w:hAnsiTheme="minorHAnsi"/>
          <w:sz w:val="22"/>
          <w:szCs w:val="22"/>
        </w:rPr>
        <w:t>The decrease</w:t>
      </w:r>
      <w:r w:rsidRPr="000847CE">
        <w:rPr>
          <w:rFonts w:asciiTheme="minorHAnsi" w:hAnsiTheme="minorHAnsi"/>
          <w:sz w:val="22"/>
          <w:szCs w:val="22"/>
        </w:rPr>
        <w:t xml:space="preserve"> in the incidence of </w:t>
      </w:r>
      <w:r w:rsidR="00304781">
        <w:rPr>
          <w:rFonts w:asciiTheme="minorHAnsi" w:hAnsiTheme="minorHAnsi"/>
          <w:sz w:val="22"/>
          <w:szCs w:val="22"/>
        </w:rPr>
        <w:t xml:space="preserve">serious incidents of </w:t>
      </w:r>
      <w:r w:rsidRPr="000847CE">
        <w:rPr>
          <w:rFonts w:asciiTheme="minorHAnsi" w:hAnsiTheme="minorHAnsi"/>
          <w:sz w:val="22"/>
          <w:szCs w:val="22"/>
        </w:rPr>
        <w:t>pr</w:t>
      </w:r>
      <w:r w:rsidR="00A15E63" w:rsidRPr="000847CE">
        <w:rPr>
          <w:rFonts w:asciiTheme="minorHAnsi" w:hAnsiTheme="minorHAnsi"/>
          <w:sz w:val="22"/>
          <w:szCs w:val="22"/>
        </w:rPr>
        <w:t>essure damage in Older Peoples D</w:t>
      </w:r>
      <w:r w:rsidRPr="000847CE">
        <w:rPr>
          <w:rFonts w:asciiTheme="minorHAnsi" w:hAnsiTheme="minorHAnsi"/>
          <w:sz w:val="22"/>
          <w:szCs w:val="22"/>
        </w:rPr>
        <w:t>irectorate comes as a result of a dedicated focus within community nursing teams to assess and advise their patients and carers on the signs of pressure damage and to put in place preventive measures. This h</w:t>
      </w:r>
      <w:r w:rsidR="00FC5BDA" w:rsidRPr="000847CE">
        <w:rPr>
          <w:rFonts w:asciiTheme="minorHAnsi" w:hAnsiTheme="minorHAnsi"/>
          <w:sz w:val="22"/>
          <w:szCs w:val="22"/>
        </w:rPr>
        <w:t>as led to a zero occurrence of grade 3 and g</w:t>
      </w:r>
      <w:r w:rsidR="00F671E0">
        <w:rPr>
          <w:rFonts w:asciiTheme="minorHAnsi" w:hAnsiTheme="minorHAnsi"/>
          <w:sz w:val="22"/>
          <w:szCs w:val="22"/>
        </w:rPr>
        <w:t>rade 4 acquired pressure</w:t>
      </w:r>
      <w:r w:rsidR="002521F0">
        <w:rPr>
          <w:rFonts w:asciiTheme="minorHAnsi" w:hAnsiTheme="minorHAnsi"/>
          <w:sz w:val="22"/>
          <w:szCs w:val="22"/>
        </w:rPr>
        <w:t xml:space="preserve"> ulcers</w:t>
      </w:r>
      <w:r w:rsidRPr="000847CE">
        <w:rPr>
          <w:rFonts w:asciiTheme="minorHAnsi" w:hAnsiTheme="minorHAnsi"/>
          <w:sz w:val="22"/>
          <w:szCs w:val="22"/>
        </w:rPr>
        <w:t xml:space="preserve"> o</w:t>
      </w:r>
      <w:r w:rsidR="00A15E63" w:rsidRPr="000847CE">
        <w:rPr>
          <w:rFonts w:asciiTheme="minorHAnsi" w:hAnsiTheme="minorHAnsi"/>
          <w:sz w:val="22"/>
          <w:szCs w:val="22"/>
        </w:rPr>
        <w:t>ver the last 4 month</w:t>
      </w:r>
      <w:r w:rsidR="00F671E0">
        <w:rPr>
          <w:rFonts w:asciiTheme="minorHAnsi" w:hAnsiTheme="minorHAnsi"/>
          <w:sz w:val="22"/>
          <w:szCs w:val="22"/>
        </w:rPr>
        <w:t xml:space="preserve">s, since Sept 2017 </w:t>
      </w:r>
      <w:r w:rsidR="0059332B">
        <w:rPr>
          <w:rFonts w:asciiTheme="minorHAnsi" w:hAnsiTheme="minorHAnsi"/>
          <w:sz w:val="22"/>
          <w:szCs w:val="22"/>
        </w:rPr>
        <w:t>(figure 26</w:t>
      </w:r>
      <w:r w:rsidRPr="000847CE">
        <w:rPr>
          <w:rFonts w:asciiTheme="minorHAnsi" w:hAnsiTheme="minorHAnsi"/>
          <w:sz w:val="22"/>
          <w:szCs w:val="22"/>
        </w:rPr>
        <w:t>).</w:t>
      </w:r>
    </w:p>
    <w:p w:rsidR="00E46E7E" w:rsidRPr="000847CE" w:rsidRDefault="00E46E7E" w:rsidP="00E46E7E">
      <w:pPr>
        <w:rPr>
          <w:rFonts w:asciiTheme="minorHAnsi" w:hAnsiTheme="minorHAnsi"/>
          <w:sz w:val="22"/>
          <w:szCs w:val="22"/>
        </w:rPr>
      </w:pPr>
    </w:p>
    <w:p w:rsidR="00E46E7E" w:rsidRPr="000847CE" w:rsidRDefault="006028FD" w:rsidP="00E46E7E">
      <w:pPr>
        <w:rPr>
          <w:rFonts w:asciiTheme="minorHAnsi" w:hAnsiTheme="minorHAnsi"/>
          <w:sz w:val="22"/>
          <w:szCs w:val="22"/>
        </w:rPr>
      </w:pPr>
      <w:r w:rsidRPr="000847CE">
        <w:rPr>
          <w:rFonts w:asciiTheme="minorHAnsi" w:hAnsiTheme="minorHAnsi"/>
          <w:sz w:val="22"/>
          <w:szCs w:val="22"/>
        </w:rPr>
        <w:t>There has also been a possible decrease in serious incidents</w:t>
      </w:r>
      <w:r w:rsidR="00E46E7E" w:rsidRPr="000847CE">
        <w:rPr>
          <w:rFonts w:asciiTheme="minorHAnsi" w:hAnsiTheme="minorHAnsi"/>
          <w:sz w:val="22"/>
          <w:szCs w:val="22"/>
        </w:rPr>
        <w:t xml:space="preserve"> in the category</w:t>
      </w:r>
      <w:r w:rsidR="00FC5BDA" w:rsidRPr="000847CE">
        <w:rPr>
          <w:rFonts w:asciiTheme="minorHAnsi" w:hAnsiTheme="minorHAnsi"/>
          <w:sz w:val="22"/>
          <w:szCs w:val="22"/>
        </w:rPr>
        <w:t xml:space="preserve"> of ‘apparent/actual/suspected self-Inflicted h</w:t>
      </w:r>
      <w:r w:rsidR="00E46E7E" w:rsidRPr="000847CE">
        <w:rPr>
          <w:rFonts w:asciiTheme="minorHAnsi" w:hAnsiTheme="minorHAnsi"/>
          <w:sz w:val="22"/>
          <w:szCs w:val="22"/>
        </w:rPr>
        <w:t>arm</w:t>
      </w:r>
      <w:r w:rsidR="00FC5BDA" w:rsidRPr="000847CE">
        <w:rPr>
          <w:rFonts w:asciiTheme="minorHAnsi" w:hAnsiTheme="minorHAnsi"/>
          <w:sz w:val="22"/>
          <w:szCs w:val="22"/>
        </w:rPr>
        <w:t>’</w:t>
      </w:r>
      <w:r w:rsidRPr="000847CE">
        <w:rPr>
          <w:rFonts w:asciiTheme="minorHAnsi" w:hAnsiTheme="minorHAnsi"/>
          <w:sz w:val="22"/>
          <w:szCs w:val="22"/>
        </w:rPr>
        <w:t>. Numbers are variable but have been average or below average for 11 months in 20</w:t>
      </w:r>
      <w:r w:rsidR="0059332B">
        <w:rPr>
          <w:rFonts w:asciiTheme="minorHAnsi" w:hAnsiTheme="minorHAnsi"/>
          <w:sz w:val="22"/>
          <w:szCs w:val="22"/>
        </w:rPr>
        <w:t>17 (figure 27</w:t>
      </w:r>
      <w:r w:rsidRPr="000847CE">
        <w:rPr>
          <w:rFonts w:asciiTheme="minorHAnsi" w:hAnsiTheme="minorHAnsi"/>
          <w:sz w:val="22"/>
          <w:szCs w:val="22"/>
        </w:rPr>
        <w:t xml:space="preserve">). This reflects the </w:t>
      </w:r>
      <w:r w:rsidR="00E46E7E" w:rsidRPr="000847CE">
        <w:rPr>
          <w:rFonts w:asciiTheme="minorHAnsi" w:hAnsiTheme="minorHAnsi"/>
          <w:sz w:val="22"/>
          <w:szCs w:val="22"/>
        </w:rPr>
        <w:t>continued commitment</w:t>
      </w:r>
      <w:r w:rsidRPr="000847CE">
        <w:rPr>
          <w:rFonts w:asciiTheme="minorHAnsi" w:hAnsiTheme="minorHAnsi"/>
          <w:sz w:val="22"/>
          <w:szCs w:val="22"/>
        </w:rPr>
        <w:t xml:space="preserve"> in the adult directorate</w:t>
      </w:r>
      <w:r w:rsidR="00E46E7E" w:rsidRPr="000847CE">
        <w:rPr>
          <w:rFonts w:asciiTheme="minorHAnsi" w:hAnsiTheme="minorHAnsi"/>
          <w:sz w:val="22"/>
          <w:szCs w:val="22"/>
        </w:rPr>
        <w:t xml:space="preserve"> to improving the assessment of risk and improving the involvement of the family/ carers of those patients at high risk of self -harm.</w:t>
      </w:r>
      <w:r w:rsidR="00304781">
        <w:rPr>
          <w:rFonts w:asciiTheme="minorHAnsi" w:hAnsiTheme="minorHAnsi"/>
          <w:sz w:val="22"/>
          <w:szCs w:val="22"/>
        </w:rPr>
        <w:t xml:space="preserve"> Again, there has been no change to overall numbers of incidents of self-harm reported in this time frame (mean average = 130 incidents per month) so the potential reduction in number of serious incidents is not related to a reduction in reporting. </w:t>
      </w:r>
    </w:p>
    <w:p w:rsidR="004F2A04" w:rsidRPr="000847CE" w:rsidRDefault="004F2A04" w:rsidP="00751CFB">
      <w:pPr>
        <w:jc w:val="both"/>
        <w:rPr>
          <w:rFonts w:asciiTheme="minorHAnsi" w:hAnsiTheme="minorHAnsi" w:cs="Segoe UI"/>
          <w:sz w:val="22"/>
          <w:szCs w:val="22"/>
        </w:rPr>
      </w:pPr>
    </w:p>
    <w:p w:rsidR="006028FD" w:rsidRPr="000847CE" w:rsidRDefault="006028FD" w:rsidP="00751CFB">
      <w:pPr>
        <w:jc w:val="both"/>
        <w:rPr>
          <w:rFonts w:asciiTheme="minorHAnsi" w:hAnsiTheme="minorHAnsi" w:cs="Segoe UI"/>
          <w:sz w:val="22"/>
          <w:szCs w:val="22"/>
        </w:rPr>
      </w:pPr>
      <w:r w:rsidRPr="000847CE">
        <w:rPr>
          <w:rFonts w:asciiTheme="minorHAnsi" w:hAnsiTheme="minorHAnsi" w:cs="Segoe UI"/>
          <w:sz w:val="22"/>
          <w:szCs w:val="22"/>
        </w:rPr>
        <w:t>The table below shows the categories in which most serious incidents have been reported over the previous 3 years (base</w:t>
      </w:r>
      <w:r w:rsidR="00A15E63" w:rsidRPr="000847CE">
        <w:rPr>
          <w:rFonts w:asciiTheme="minorHAnsi" w:hAnsiTheme="minorHAnsi" w:cs="Segoe UI"/>
          <w:sz w:val="22"/>
          <w:szCs w:val="22"/>
        </w:rPr>
        <w:t>d</w:t>
      </w:r>
      <w:r w:rsidR="00FC5BDA" w:rsidRPr="000847CE">
        <w:rPr>
          <w:rFonts w:asciiTheme="minorHAnsi" w:hAnsiTheme="minorHAnsi" w:cs="Segoe UI"/>
          <w:sz w:val="22"/>
          <w:szCs w:val="22"/>
        </w:rPr>
        <w:t xml:space="preserve"> on STEIS</w:t>
      </w:r>
      <w:r w:rsidRPr="000847CE">
        <w:rPr>
          <w:rFonts w:asciiTheme="minorHAnsi" w:hAnsiTheme="minorHAnsi" w:cs="Segoe UI"/>
          <w:sz w:val="22"/>
          <w:szCs w:val="22"/>
        </w:rPr>
        <w:t xml:space="preserve"> cause), no trend has been seen within any other categories.</w:t>
      </w:r>
    </w:p>
    <w:p w:rsidR="006028FD" w:rsidRPr="000847CE" w:rsidRDefault="006028FD" w:rsidP="00751CFB">
      <w:pPr>
        <w:jc w:val="both"/>
        <w:rPr>
          <w:rFonts w:asciiTheme="minorHAnsi" w:hAnsiTheme="minorHAnsi" w:cs="Segoe UI"/>
          <w:sz w:val="22"/>
          <w:szCs w:val="22"/>
        </w:rPr>
      </w:pPr>
    </w:p>
    <w:p w:rsidR="006028FD" w:rsidRPr="000847CE" w:rsidRDefault="006028FD" w:rsidP="006028FD">
      <w:pPr>
        <w:jc w:val="both"/>
        <w:rPr>
          <w:rFonts w:asciiTheme="minorHAnsi" w:hAnsiTheme="minorHAnsi" w:cs="Segoe UI"/>
          <w:i/>
          <w:sz w:val="22"/>
          <w:szCs w:val="22"/>
        </w:rPr>
      </w:pPr>
      <w:r w:rsidRPr="000847CE">
        <w:rPr>
          <w:rFonts w:asciiTheme="minorHAnsi" w:hAnsiTheme="minorHAnsi" w:cs="Segoe UI"/>
          <w:i/>
          <w:sz w:val="22"/>
          <w:szCs w:val="22"/>
        </w:rPr>
        <w:t xml:space="preserve">Table 6. </w:t>
      </w:r>
      <w:r w:rsidR="00FC5BDA" w:rsidRPr="000847CE">
        <w:rPr>
          <w:rFonts w:asciiTheme="minorHAnsi" w:hAnsiTheme="minorHAnsi" w:cs="Segoe UI"/>
          <w:i/>
          <w:sz w:val="22"/>
          <w:szCs w:val="22"/>
        </w:rPr>
        <w:t xml:space="preserve">STEIS </w:t>
      </w:r>
      <w:r w:rsidRPr="000847CE">
        <w:rPr>
          <w:rFonts w:asciiTheme="minorHAnsi" w:hAnsiTheme="minorHAnsi" w:cs="Segoe UI"/>
          <w:i/>
          <w:sz w:val="22"/>
          <w:szCs w:val="22"/>
        </w:rPr>
        <w:t>causes with most reported serious incidents in past 3 years, Jan 2015-Dec 2017</w:t>
      </w:r>
    </w:p>
    <w:tbl>
      <w:tblPr>
        <w:tblW w:w="8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0"/>
        <w:gridCol w:w="1700"/>
      </w:tblGrid>
      <w:tr w:rsidR="000847CE" w:rsidRPr="000847CE" w:rsidTr="002521F0">
        <w:trPr>
          <w:trHeight w:val="300"/>
          <w:tblHeader/>
        </w:trPr>
        <w:tc>
          <w:tcPr>
            <w:tcW w:w="6980" w:type="dxa"/>
            <w:shd w:val="clear" w:color="DDEBF7" w:fill="DDEBF7"/>
            <w:noWrap/>
            <w:vAlign w:val="bottom"/>
            <w:hideMark/>
          </w:tcPr>
          <w:p w:rsidR="006028FD" w:rsidRPr="000847CE" w:rsidRDefault="00FC5BDA" w:rsidP="00A15E63">
            <w:pPr>
              <w:rPr>
                <w:rFonts w:asciiTheme="minorHAnsi" w:hAnsiTheme="minorHAnsi"/>
                <w:b/>
                <w:bCs/>
                <w:sz w:val="22"/>
                <w:szCs w:val="22"/>
              </w:rPr>
            </w:pPr>
            <w:r w:rsidRPr="000847CE">
              <w:rPr>
                <w:rFonts w:asciiTheme="minorHAnsi" w:hAnsiTheme="minorHAnsi"/>
                <w:b/>
                <w:bCs/>
                <w:sz w:val="22"/>
                <w:szCs w:val="22"/>
              </w:rPr>
              <w:t xml:space="preserve">STEIS </w:t>
            </w:r>
            <w:r w:rsidR="006028FD" w:rsidRPr="000847CE">
              <w:rPr>
                <w:rFonts w:asciiTheme="minorHAnsi" w:hAnsiTheme="minorHAnsi"/>
                <w:b/>
                <w:bCs/>
                <w:sz w:val="22"/>
                <w:szCs w:val="22"/>
              </w:rPr>
              <w:t>cause</w:t>
            </w:r>
          </w:p>
        </w:tc>
        <w:tc>
          <w:tcPr>
            <w:tcW w:w="1700" w:type="dxa"/>
            <w:shd w:val="clear" w:color="DDEBF7" w:fill="DDEBF7"/>
            <w:noWrap/>
            <w:vAlign w:val="bottom"/>
            <w:hideMark/>
          </w:tcPr>
          <w:p w:rsidR="006028FD" w:rsidRPr="000847CE" w:rsidRDefault="006028FD" w:rsidP="00A15E63">
            <w:pPr>
              <w:rPr>
                <w:rFonts w:asciiTheme="minorHAnsi" w:hAnsiTheme="minorHAnsi"/>
                <w:b/>
                <w:bCs/>
                <w:sz w:val="22"/>
                <w:szCs w:val="22"/>
              </w:rPr>
            </w:pPr>
            <w:r w:rsidRPr="000847CE">
              <w:rPr>
                <w:rFonts w:asciiTheme="minorHAnsi" w:hAnsiTheme="minorHAnsi"/>
                <w:b/>
                <w:bCs/>
                <w:sz w:val="22"/>
                <w:szCs w:val="22"/>
              </w:rPr>
              <w:t>Number of SIs</w:t>
            </w:r>
          </w:p>
        </w:tc>
      </w:tr>
      <w:tr w:rsidR="000847CE" w:rsidRPr="000847CE" w:rsidTr="00FC5BDA">
        <w:trPr>
          <w:trHeight w:val="300"/>
        </w:trPr>
        <w:tc>
          <w:tcPr>
            <w:tcW w:w="6980" w:type="dxa"/>
            <w:shd w:val="clear" w:color="auto" w:fill="auto"/>
            <w:noWrap/>
            <w:vAlign w:val="bottom"/>
            <w:hideMark/>
          </w:tcPr>
          <w:p w:rsidR="006028FD" w:rsidRPr="000847CE" w:rsidRDefault="006028FD" w:rsidP="00A15E63">
            <w:pPr>
              <w:rPr>
                <w:rFonts w:asciiTheme="minorHAnsi" w:hAnsiTheme="minorHAnsi"/>
                <w:sz w:val="22"/>
                <w:szCs w:val="22"/>
              </w:rPr>
            </w:pPr>
            <w:r w:rsidRPr="000847CE">
              <w:rPr>
                <w:rFonts w:asciiTheme="minorHAnsi" w:hAnsiTheme="minorHAnsi"/>
                <w:sz w:val="22"/>
                <w:szCs w:val="22"/>
              </w:rPr>
              <w:t>Apparent/actual/suspected Self-Inflicted Harm Meet</w:t>
            </w:r>
          </w:p>
        </w:tc>
        <w:tc>
          <w:tcPr>
            <w:tcW w:w="1700" w:type="dxa"/>
            <w:shd w:val="clear" w:color="auto" w:fill="auto"/>
            <w:noWrap/>
            <w:vAlign w:val="bottom"/>
            <w:hideMark/>
          </w:tcPr>
          <w:p w:rsidR="006028FD" w:rsidRPr="000847CE" w:rsidRDefault="006028FD" w:rsidP="00A15E63">
            <w:pPr>
              <w:jc w:val="right"/>
              <w:rPr>
                <w:rFonts w:asciiTheme="minorHAnsi" w:hAnsiTheme="minorHAnsi"/>
                <w:sz w:val="22"/>
                <w:szCs w:val="22"/>
              </w:rPr>
            </w:pPr>
            <w:r w:rsidRPr="000847CE">
              <w:rPr>
                <w:rFonts w:asciiTheme="minorHAnsi" w:hAnsiTheme="minorHAnsi"/>
                <w:sz w:val="22"/>
                <w:szCs w:val="22"/>
              </w:rPr>
              <w:t>104</w:t>
            </w:r>
          </w:p>
        </w:tc>
      </w:tr>
      <w:tr w:rsidR="000847CE" w:rsidRPr="000847CE" w:rsidTr="00FC5BDA">
        <w:trPr>
          <w:trHeight w:val="300"/>
        </w:trPr>
        <w:tc>
          <w:tcPr>
            <w:tcW w:w="6980" w:type="dxa"/>
            <w:shd w:val="clear" w:color="auto" w:fill="auto"/>
            <w:noWrap/>
            <w:vAlign w:val="bottom"/>
            <w:hideMark/>
          </w:tcPr>
          <w:p w:rsidR="006028FD" w:rsidRPr="000847CE" w:rsidRDefault="006028FD" w:rsidP="00A15E63">
            <w:pPr>
              <w:rPr>
                <w:rFonts w:asciiTheme="minorHAnsi" w:hAnsiTheme="minorHAnsi"/>
                <w:sz w:val="22"/>
                <w:szCs w:val="22"/>
              </w:rPr>
            </w:pPr>
            <w:r w:rsidRPr="000847CE">
              <w:rPr>
                <w:rFonts w:asciiTheme="minorHAnsi" w:hAnsiTheme="minorHAnsi"/>
                <w:sz w:val="22"/>
                <w:szCs w:val="22"/>
              </w:rPr>
              <w:t>Pressure Ulcer Meeting SI Criteria</w:t>
            </w:r>
          </w:p>
        </w:tc>
        <w:tc>
          <w:tcPr>
            <w:tcW w:w="1700" w:type="dxa"/>
            <w:shd w:val="clear" w:color="auto" w:fill="auto"/>
            <w:noWrap/>
            <w:vAlign w:val="bottom"/>
            <w:hideMark/>
          </w:tcPr>
          <w:p w:rsidR="006028FD" w:rsidRPr="000847CE" w:rsidRDefault="006028FD" w:rsidP="00A15E63">
            <w:pPr>
              <w:jc w:val="right"/>
              <w:rPr>
                <w:rFonts w:asciiTheme="minorHAnsi" w:hAnsiTheme="minorHAnsi"/>
                <w:sz w:val="22"/>
                <w:szCs w:val="22"/>
              </w:rPr>
            </w:pPr>
            <w:r w:rsidRPr="000847CE">
              <w:rPr>
                <w:rFonts w:asciiTheme="minorHAnsi" w:hAnsiTheme="minorHAnsi"/>
                <w:sz w:val="22"/>
                <w:szCs w:val="22"/>
              </w:rPr>
              <w:t>52</w:t>
            </w:r>
          </w:p>
        </w:tc>
      </w:tr>
      <w:tr w:rsidR="000847CE" w:rsidRPr="000847CE" w:rsidTr="00FC5BDA">
        <w:trPr>
          <w:trHeight w:val="300"/>
        </w:trPr>
        <w:tc>
          <w:tcPr>
            <w:tcW w:w="6980" w:type="dxa"/>
            <w:shd w:val="clear" w:color="auto" w:fill="auto"/>
            <w:noWrap/>
            <w:vAlign w:val="bottom"/>
            <w:hideMark/>
          </w:tcPr>
          <w:p w:rsidR="006028FD" w:rsidRPr="000847CE" w:rsidRDefault="006028FD" w:rsidP="00A15E63">
            <w:pPr>
              <w:rPr>
                <w:rFonts w:asciiTheme="minorHAnsi" w:hAnsiTheme="minorHAnsi"/>
                <w:sz w:val="22"/>
                <w:szCs w:val="22"/>
              </w:rPr>
            </w:pPr>
            <w:r w:rsidRPr="000847CE">
              <w:rPr>
                <w:rFonts w:asciiTheme="minorHAnsi" w:hAnsiTheme="minorHAnsi"/>
                <w:sz w:val="22"/>
                <w:szCs w:val="22"/>
              </w:rPr>
              <w:t>Slips/trips/falls Meeting SI Criteria</w:t>
            </w:r>
          </w:p>
        </w:tc>
        <w:tc>
          <w:tcPr>
            <w:tcW w:w="1700" w:type="dxa"/>
            <w:shd w:val="clear" w:color="auto" w:fill="auto"/>
            <w:noWrap/>
            <w:vAlign w:val="bottom"/>
            <w:hideMark/>
          </w:tcPr>
          <w:p w:rsidR="006028FD" w:rsidRPr="000847CE" w:rsidRDefault="006028FD" w:rsidP="00A15E63">
            <w:pPr>
              <w:jc w:val="right"/>
              <w:rPr>
                <w:rFonts w:asciiTheme="minorHAnsi" w:hAnsiTheme="minorHAnsi"/>
                <w:sz w:val="22"/>
                <w:szCs w:val="22"/>
              </w:rPr>
            </w:pPr>
            <w:r w:rsidRPr="000847CE">
              <w:rPr>
                <w:rFonts w:asciiTheme="minorHAnsi" w:hAnsiTheme="minorHAnsi"/>
                <w:sz w:val="22"/>
                <w:szCs w:val="22"/>
              </w:rPr>
              <w:t>26</w:t>
            </w:r>
          </w:p>
        </w:tc>
      </w:tr>
      <w:tr w:rsidR="000847CE" w:rsidRPr="000847CE" w:rsidTr="00FC5BDA">
        <w:trPr>
          <w:trHeight w:val="300"/>
        </w:trPr>
        <w:tc>
          <w:tcPr>
            <w:tcW w:w="6980" w:type="dxa"/>
            <w:shd w:val="clear" w:color="auto" w:fill="auto"/>
            <w:noWrap/>
            <w:vAlign w:val="bottom"/>
            <w:hideMark/>
          </w:tcPr>
          <w:p w:rsidR="006028FD" w:rsidRPr="000847CE" w:rsidRDefault="009F247F" w:rsidP="00A15E63">
            <w:pPr>
              <w:rPr>
                <w:rFonts w:asciiTheme="minorHAnsi" w:hAnsiTheme="minorHAnsi"/>
                <w:sz w:val="22"/>
                <w:szCs w:val="22"/>
              </w:rPr>
            </w:pPr>
            <w:r w:rsidRPr="000847CE">
              <w:rPr>
                <w:rFonts w:asciiTheme="minorHAnsi" w:hAnsiTheme="minorHAnsi"/>
                <w:sz w:val="22"/>
                <w:szCs w:val="22"/>
              </w:rPr>
              <w:t>Disruptive/agg</w:t>
            </w:r>
            <w:r w:rsidR="006028FD" w:rsidRPr="000847CE">
              <w:rPr>
                <w:rFonts w:asciiTheme="minorHAnsi" w:hAnsiTheme="minorHAnsi"/>
                <w:sz w:val="22"/>
                <w:szCs w:val="22"/>
              </w:rPr>
              <w:t>ressive/violent Behaviour Meeting SI</w:t>
            </w:r>
          </w:p>
        </w:tc>
        <w:tc>
          <w:tcPr>
            <w:tcW w:w="1700" w:type="dxa"/>
            <w:shd w:val="clear" w:color="auto" w:fill="auto"/>
            <w:noWrap/>
            <w:vAlign w:val="bottom"/>
            <w:hideMark/>
          </w:tcPr>
          <w:p w:rsidR="006028FD" w:rsidRPr="000847CE" w:rsidRDefault="006028FD" w:rsidP="00A15E63">
            <w:pPr>
              <w:jc w:val="right"/>
              <w:rPr>
                <w:rFonts w:asciiTheme="minorHAnsi" w:hAnsiTheme="minorHAnsi"/>
                <w:sz w:val="22"/>
                <w:szCs w:val="22"/>
              </w:rPr>
            </w:pPr>
            <w:r w:rsidRPr="000847CE">
              <w:rPr>
                <w:rFonts w:asciiTheme="minorHAnsi" w:hAnsiTheme="minorHAnsi"/>
                <w:sz w:val="22"/>
                <w:szCs w:val="22"/>
              </w:rPr>
              <w:t>21</w:t>
            </w:r>
          </w:p>
        </w:tc>
      </w:tr>
      <w:tr w:rsidR="000847CE" w:rsidRPr="000847CE" w:rsidTr="00FC5BDA">
        <w:trPr>
          <w:trHeight w:val="300"/>
        </w:trPr>
        <w:tc>
          <w:tcPr>
            <w:tcW w:w="6980" w:type="dxa"/>
            <w:shd w:val="clear" w:color="auto" w:fill="auto"/>
            <w:noWrap/>
            <w:vAlign w:val="bottom"/>
            <w:hideMark/>
          </w:tcPr>
          <w:p w:rsidR="006028FD" w:rsidRPr="000847CE" w:rsidRDefault="006028FD" w:rsidP="00A15E63">
            <w:pPr>
              <w:rPr>
                <w:rFonts w:asciiTheme="minorHAnsi" w:hAnsiTheme="minorHAnsi"/>
                <w:sz w:val="22"/>
                <w:szCs w:val="22"/>
              </w:rPr>
            </w:pPr>
            <w:r w:rsidRPr="000847CE">
              <w:rPr>
                <w:rFonts w:asciiTheme="minorHAnsi" w:hAnsiTheme="minorHAnsi"/>
                <w:sz w:val="22"/>
                <w:szCs w:val="22"/>
              </w:rPr>
              <w:t>Diagnostic Incident Including Delay Meeting SI Cri</w:t>
            </w:r>
          </w:p>
        </w:tc>
        <w:tc>
          <w:tcPr>
            <w:tcW w:w="1700" w:type="dxa"/>
            <w:shd w:val="clear" w:color="auto" w:fill="auto"/>
            <w:noWrap/>
            <w:vAlign w:val="bottom"/>
            <w:hideMark/>
          </w:tcPr>
          <w:p w:rsidR="006028FD" w:rsidRPr="000847CE" w:rsidRDefault="006028FD" w:rsidP="00A15E63">
            <w:pPr>
              <w:jc w:val="right"/>
              <w:rPr>
                <w:rFonts w:asciiTheme="minorHAnsi" w:hAnsiTheme="minorHAnsi"/>
                <w:sz w:val="22"/>
                <w:szCs w:val="22"/>
              </w:rPr>
            </w:pPr>
            <w:r w:rsidRPr="000847CE">
              <w:rPr>
                <w:rFonts w:asciiTheme="minorHAnsi" w:hAnsiTheme="minorHAnsi"/>
                <w:sz w:val="22"/>
                <w:szCs w:val="22"/>
              </w:rPr>
              <w:t>20</w:t>
            </w:r>
          </w:p>
        </w:tc>
      </w:tr>
      <w:tr w:rsidR="000847CE" w:rsidRPr="000847CE" w:rsidTr="00FC5BDA">
        <w:trPr>
          <w:trHeight w:val="300"/>
        </w:trPr>
        <w:tc>
          <w:tcPr>
            <w:tcW w:w="6980" w:type="dxa"/>
            <w:shd w:val="clear" w:color="auto" w:fill="auto"/>
            <w:noWrap/>
            <w:vAlign w:val="bottom"/>
            <w:hideMark/>
          </w:tcPr>
          <w:p w:rsidR="006028FD" w:rsidRPr="000847CE" w:rsidRDefault="006028FD" w:rsidP="00A15E63">
            <w:pPr>
              <w:rPr>
                <w:rFonts w:asciiTheme="minorHAnsi" w:hAnsiTheme="minorHAnsi"/>
                <w:sz w:val="22"/>
                <w:szCs w:val="22"/>
              </w:rPr>
            </w:pPr>
            <w:r w:rsidRPr="000847CE">
              <w:rPr>
                <w:rFonts w:asciiTheme="minorHAnsi" w:hAnsiTheme="minorHAnsi"/>
                <w:sz w:val="22"/>
                <w:szCs w:val="22"/>
              </w:rPr>
              <w:t>Abuse/alleged Abuse Of Adult Patient By Staff</w:t>
            </w:r>
          </w:p>
        </w:tc>
        <w:tc>
          <w:tcPr>
            <w:tcW w:w="1700" w:type="dxa"/>
            <w:shd w:val="clear" w:color="auto" w:fill="auto"/>
            <w:noWrap/>
            <w:vAlign w:val="bottom"/>
            <w:hideMark/>
          </w:tcPr>
          <w:p w:rsidR="006028FD" w:rsidRPr="000847CE" w:rsidRDefault="006028FD" w:rsidP="00A15E63">
            <w:pPr>
              <w:jc w:val="right"/>
              <w:rPr>
                <w:rFonts w:asciiTheme="minorHAnsi" w:hAnsiTheme="minorHAnsi"/>
                <w:sz w:val="22"/>
                <w:szCs w:val="22"/>
              </w:rPr>
            </w:pPr>
            <w:r w:rsidRPr="000847CE">
              <w:rPr>
                <w:rFonts w:asciiTheme="minorHAnsi" w:hAnsiTheme="minorHAnsi"/>
                <w:sz w:val="22"/>
                <w:szCs w:val="22"/>
              </w:rPr>
              <w:t>5</w:t>
            </w:r>
          </w:p>
        </w:tc>
      </w:tr>
      <w:tr w:rsidR="000847CE" w:rsidRPr="000847CE" w:rsidTr="00FC5BDA">
        <w:trPr>
          <w:trHeight w:val="300"/>
        </w:trPr>
        <w:tc>
          <w:tcPr>
            <w:tcW w:w="6980" w:type="dxa"/>
            <w:shd w:val="clear" w:color="auto" w:fill="auto"/>
            <w:noWrap/>
            <w:vAlign w:val="bottom"/>
            <w:hideMark/>
          </w:tcPr>
          <w:p w:rsidR="006028FD" w:rsidRPr="000847CE" w:rsidRDefault="006028FD" w:rsidP="00A15E63">
            <w:pPr>
              <w:rPr>
                <w:rFonts w:asciiTheme="minorHAnsi" w:hAnsiTheme="minorHAnsi"/>
                <w:sz w:val="22"/>
                <w:szCs w:val="22"/>
              </w:rPr>
            </w:pPr>
            <w:r w:rsidRPr="000847CE">
              <w:rPr>
                <w:rFonts w:asciiTheme="minorHAnsi" w:hAnsiTheme="minorHAnsi"/>
                <w:sz w:val="22"/>
                <w:szCs w:val="22"/>
              </w:rPr>
              <w:t>Medication Incident Meeting SI Criteria</w:t>
            </w:r>
          </w:p>
        </w:tc>
        <w:tc>
          <w:tcPr>
            <w:tcW w:w="1700" w:type="dxa"/>
            <w:shd w:val="clear" w:color="auto" w:fill="auto"/>
            <w:noWrap/>
            <w:vAlign w:val="bottom"/>
            <w:hideMark/>
          </w:tcPr>
          <w:p w:rsidR="006028FD" w:rsidRPr="000847CE" w:rsidRDefault="006028FD" w:rsidP="00A15E63">
            <w:pPr>
              <w:jc w:val="right"/>
              <w:rPr>
                <w:rFonts w:asciiTheme="minorHAnsi" w:hAnsiTheme="minorHAnsi"/>
                <w:sz w:val="22"/>
                <w:szCs w:val="22"/>
              </w:rPr>
            </w:pPr>
            <w:r w:rsidRPr="000847CE">
              <w:rPr>
                <w:rFonts w:asciiTheme="minorHAnsi" w:hAnsiTheme="minorHAnsi"/>
                <w:sz w:val="22"/>
                <w:szCs w:val="22"/>
              </w:rPr>
              <w:t>5</w:t>
            </w:r>
          </w:p>
        </w:tc>
      </w:tr>
    </w:tbl>
    <w:p w:rsidR="006028FD" w:rsidRPr="000847CE" w:rsidRDefault="006028FD" w:rsidP="00751CFB">
      <w:pPr>
        <w:jc w:val="both"/>
        <w:rPr>
          <w:rFonts w:asciiTheme="minorHAnsi" w:hAnsiTheme="minorHAnsi" w:cs="Segoe UI"/>
          <w:sz w:val="22"/>
          <w:szCs w:val="22"/>
        </w:rPr>
      </w:pPr>
    </w:p>
    <w:p w:rsidR="006028FD" w:rsidRPr="000847CE" w:rsidRDefault="006028FD" w:rsidP="00751CFB">
      <w:pPr>
        <w:jc w:val="both"/>
        <w:rPr>
          <w:rFonts w:asciiTheme="minorHAnsi" w:hAnsiTheme="minorHAnsi" w:cs="Segoe UI"/>
          <w:sz w:val="22"/>
          <w:szCs w:val="22"/>
        </w:rPr>
      </w:pPr>
      <w:r w:rsidRPr="000847CE">
        <w:rPr>
          <w:rFonts w:asciiTheme="minorHAnsi" w:hAnsiTheme="minorHAnsi" w:cs="Segoe UI"/>
          <w:sz w:val="22"/>
          <w:szCs w:val="22"/>
        </w:rPr>
        <w:t xml:space="preserve">The table below shows the teams with </w:t>
      </w:r>
      <w:r w:rsidR="002521F0">
        <w:rPr>
          <w:rFonts w:asciiTheme="minorHAnsi" w:hAnsiTheme="minorHAnsi" w:cs="Segoe UI"/>
          <w:sz w:val="22"/>
          <w:szCs w:val="22"/>
        </w:rPr>
        <w:t xml:space="preserve">the </w:t>
      </w:r>
      <w:r w:rsidRPr="000847CE">
        <w:rPr>
          <w:rFonts w:asciiTheme="minorHAnsi" w:hAnsiTheme="minorHAnsi" w:cs="Segoe UI"/>
          <w:sz w:val="22"/>
          <w:szCs w:val="22"/>
        </w:rPr>
        <w:t>most reported SIs over the past 3 years</w:t>
      </w:r>
      <w:r w:rsidR="002521F0">
        <w:rPr>
          <w:rFonts w:asciiTheme="minorHAnsi" w:hAnsiTheme="minorHAnsi" w:cs="Segoe UI"/>
          <w:sz w:val="22"/>
          <w:szCs w:val="22"/>
        </w:rPr>
        <w:t xml:space="preserve"> including the most common cause and the trend in numbers year by year. Four out of the five teams have reduced the number of SIs they have had in the last 3 years. </w:t>
      </w:r>
    </w:p>
    <w:p w:rsidR="006028FD" w:rsidRPr="000847CE" w:rsidRDefault="006028FD" w:rsidP="00751CFB">
      <w:pPr>
        <w:jc w:val="both"/>
        <w:rPr>
          <w:rFonts w:asciiTheme="minorHAnsi" w:hAnsiTheme="minorHAnsi" w:cs="Segoe UI"/>
          <w:sz w:val="22"/>
          <w:szCs w:val="22"/>
        </w:rPr>
      </w:pPr>
    </w:p>
    <w:p w:rsidR="004F2A04" w:rsidRPr="000847CE" w:rsidRDefault="006028FD" w:rsidP="00E46E7E">
      <w:pPr>
        <w:jc w:val="both"/>
        <w:rPr>
          <w:rFonts w:asciiTheme="minorHAnsi" w:hAnsiTheme="minorHAnsi" w:cs="Segoe UI"/>
          <w:i/>
          <w:sz w:val="22"/>
          <w:szCs w:val="22"/>
        </w:rPr>
      </w:pPr>
      <w:r w:rsidRPr="000847CE">
        <w:rPr>
          <w:rFonts w:asciiTheme="minorHAnsi" w:hAnsiTheme="minorHAnsi" w:cs="Segoe UI"/>
          <w:i/>
          <w:sz w:val="22"/>
          <w:szCs w:val="22"/>
        </w:rPr>
        <w:t>Table 7</w:t>
      </w:r>
      <w:r w:rsidR="00E46E7E" w:rsidRPr="000847CE">
        <w:rPr>
          <w:rFonts w:asciiTheme="minorHAnsi" w:hAnsiTheme="minorHAnsi" w:cs="Segoe UI"/>
          <w:i/>
          <w:sz w:val="22"/>
          <w:szCs w:val="22"/>
        </w:rPr>
        <w:t>. Departments with 10 or more confirmed serio</w:t>
      </w:r>
      <w:r w:rsidR="008E1163">
        <w:rPr>
          <w:rFonts w:asciiTheme="minorHAnsi" w:hAnsiTheme="minorHAnsi" w:cs="Segoe UI"/>
          <w:i/>
          <w:sz w:val="22"/>
          <w:szCs w:val="22"/>
        </w:rPr>
        <w:t>us incidents</w:t>
      </w:r>
      <w:r w:rsidR="006E4656">
        <w:rPr>
          <w:rFonts w:asciiTheme="minorHAnsi" w:hAnsiTheme="minorHAnsi" w:cs="Segoe UI"/>
          <w:i/>
          <w:sz w:val="22"/>
          <w:szCs w:val="22"/>
        </w:rPr>
        <w:t xml:space="preserve"> from Jan</w:t>
      </w:r>
      <w:r w:rsidR="008E1163">
        <w:rPr>
          <w:rFonts w:asciiTheme="minorHAnsi" w:hAnsiTheme="minorHAnsi" w:cs="Segoe UI"/>
          <w:i/>
          <w:sz w:val="22"/>
          <w:szCs w:val="22"/>
        </w:rPr>
        <w:t xml:space="preserve"> 2015-Dec 2017</w:t>
      </w:r>
    </w:p>
    <w:tbl>
      <w:tblPr>
        <w:tblW w:w="9493" w:type="dxa"/>
        <w:tblLook w:val="04A0" w:firstRow="1" w:lastRow="0" w:firstColumn="1" w:lastColumn="0" w:noHBand="0" w:noVBand="1"/>
      </w:tblPr>
      <w:tblGrid>
        <w:gridCol w:w="3823"/>
        <w:gridCol w:w="1037"/>
        <w:gridCol w:w="4633"/>
      </w:tblGrid>
      <w:tr w:rsidR="000847CE" w:rsidRPr="00F1716F" w:rsidTr="000847CE">
        <w:trPr>
          <w:trHeight w:val="300"/>
          <w:tblHeader/>
        </w:trPr>
        <w:tc>
          <w:tcPr>
            <w:tcW w:w="382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42986" w:rsidRPr="00F1716F" w:rsidRDefault="00542986" w:rsidP="00A15E63">
            <w:pPr>
              <w:rPr>
                <w:rFonts w:asciiTheme="minorHAnsi" w:hAnsiTheme="minorHAnsi"/>
                <w:b/>
                <w:bCs/>
                <w:sz w:val="21"/>
                <w:szCs w:val="21"/>
              </w:rPr>
            </w:pPr>
            <w:r w:rsidRPr="00F1716F">
              <w:rPr>
                <w:rFonts w:asciiTheme="minorHAnsi" w:hAnsiTheme="minorHAnsi"/>
                <w:b/>
                <w:bCs/>
                <w:sz w:val="21"/>
                <w:szCs w:val="21"/>
              </w:rPr>
              <w:t>Department</w:t>
            </w:r>
          </w:p>
        </w:tc>
        <w:tc>
          <w:tcPr>
            <w:tcW w:w="103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42986" w:rsidRPr="00F1716F" w:rsidRDefault="00542986" w:rsidP="00542986">
            <w:pPr>
              <w:rPr>
                <w:rFonts w:asciiTheme="minorHAnsi" w:hAnsiTheme="minorHAnsi"/>
                <w:b/>
                <w:bCs/>
                <w:sz w:val="21"/>
                <w:szCs w:val="21"/>
              </w:rPr>
            </w:pPr>
            <w:r w:rsidRPr="00F1716F">
              <w:rPr>
                <w:rFonts w:asciiTheme="minorHAnsi" w:hAnsiTheme="minorHAnsi"/>
                <w:b/>
                <w:bCs/>
                <w:sz w:val="21"/>
                <w:szCs w:val="21"/>
              </w:rPr>
              <w:t>Number of SIs</w:t>
            </w:r>
          </w:p>
        </w:tc>
        <w:tc>
          <w:tcPr>
            <w:tcW w:w="4633" w:type="dxa"/>
            <w:tcBorders>
              <w:top w:val="single" w:sz="4" w:space="0" w:color="auto"/>
              <w:left w:val="single" w:sz="4" w:space="0" w:color="auto"/>
              <w:bottom w:val="single" w:sz="4" w:space="0" w:color="auto"/>
              <w:right w:val="single" w:sz="4" w:space="0" w:color="auto"/>
            </w:tcBorders>
            <w:shd w:val="clear" w:color="DDEBF7" w:fill="DDEBF7"/>
          </w:tcPr>
          <w:p w:rsidR="00542986" w:rsidRPr="00F1716F" w:rsidRDefault="00542986" w:rsidP="00542986">
            <w:pPr>
              <w:rPr>
                <w:rFonts w:asciiTheme="minorHAnsi" w:hAnsiTheme="minorHAnsi"/>
                <w:b/>
                <w:bCs/>
                <w:sz w:val="21"/>
                <w:szCs w:val="21"/>
              </w:rPr>
            </w:pPr>
            <w:r w:rsidRPr="00F1716F">
              <w:rPr>
                <w:rFonts w:asciiTheme="minorHAnsi" w:hAnsiTheme="minorHAnsi"/>
                <w:b/>
                <w:bCs/>
                <w:sz w:val="21"/>
                <w:szCs w:val="21"/>
              </w:rPr>
              <w:t>Comments</w:t>
            </w:r>
          </w:p>
        </w:tc>
      </w:tr>
      <w:tr w:rsidR="000847CE" w:rsidRPr="00F1716F" w:rsidTr="000847C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86" w:rsidRPr="00F1716F" w:rsidRDefault="00542986" w:rsidP="00A15E63">
            <w:pPr>
              <w:rPr>
                <w:rFonts w:asciiTheme="minorHAnsi" w:hAnsiTheme="minorHAnsi"/>
                <w:sz w:val="21"/>
                <w:szCs w:val="21"/>
              </w:rPr>
            </w:pPr>
            <w:r w:rsidRPr="00F1716F">
              <w:rPr>
                <w:rFonts w:asciiTheme="minorHAnsi" w:hAnsiTheme="minorHAnsi"/>
                <w:sz w:val="21"/>
                <w:szCs w:val="21"/>
              </w:rPr>
              <w:t>AMHT Oxon City and NE (AMHO08)</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86" w:rsidRPr="00F1716F" w:rsidRDefault="006E4656" w:rsidP="00A15E63">
            <w:pPr>
              <w:jc w:val="right"/>
              <w:rPr>
                <w:rFonts w:asciiTheme="minorHAnsi" w:hAnsiTheme="minorHAnsi"/>
                <w:sz w:val="21"/>
                <w:szCs w:val="21"/>
              </w:rPr>
            </w:pPr>
            <w:r w:rsidRPr="00F1716F">
              <w:rPr>
                <w:rFonts w:asciiTheme="minorHAnsi" w:hAnsiTheme="minorHAnsi"/>
                <w:sz w:val="21"/>
                <w:szCs w:val="21"/>
              </w:rPr>
              <w:t>24</w:t>
            </w:r>
          </w:p>
        </w:tc>
        <w:tc>
          <w:tcPr>
            <w:tcW w:w="4633" w:type="dxa"/>
            <w:tcBorders>
              <w:top w:val="single" w:sz="4" w:space="0" w:color="auto"/>
              <w:left w:val="single" w:sz="4" w:space="0" w:color="auto"/>
              <w:bottom w:val="single" w:sz="4" w:space="0" w:color="auto"/>
              <w:right w:val="single" w:sz="4" w:space="0" w:color="auto"/>
            </w:tcBorders>
          </w:tcPr>
          <w:p w:rsidR="00542986" w:rsidRPr="00F1716F" w:rsidRDefault="006E4656" w:rsidP="00542986">
            <w:pPr>
              <w:rPr>
                <w:rFonts w:asciiTheme="minorHAnsi" w:hAnsiTheme="minorHAnsi"/>
                <w:sz w:val="21"/>
                <w:szCs w:val="21"/>
              </w:rPr>
            </w:pPr>
            <w:r w:rsidRPr="00F1716F">
              <w:rPr>
                <w:rFonts w:asciiTheme="minorHAnsi" w:hAnsiTheme="minorHAnsi"/>
                <w:sz w:val="21"/>
                <w:szCs w:val="21"/>
              </w:rPr>
              <w:t>15</w:t>
            </w:r>
            <w:r w:rsidR="000847CE" w:rsidRPr="00F1716F">
              <w:rPr>
                <w:rFonts w:asciiTheme="minorHAnsi" w:hAnsiTheme="minorHAnsi"/>
                <w:sz w:val="21"/>
                <w:szCs w:val="21"/>
              </w:rPr>
              <w:t xml:space="preserve"> </w:t>
            </w:r>
            <w:r w:rsidR="00542986" w:rsidRPr="00F1716F">
              <w:rPr>
                <w:rFonts w:asciiTheme="minorHAnsi" w:hAnsiTheme="minorHAnsi"/>
                <w:sz w:val="21"/>
                <w:szCs w:val="21"/>
              </w:rPr>
              <w:t>were apparent/actual/suspected self-harm</w:t>
            </w:r>
            <w:r w:rsidR="000847CE" w:rsidRPr="00F1716F">
              <w:rPr>
                <w:rFonts w:asciiTheme="minorHAnsi" w:hAnsiTheme="minorHAnsi"/>
                <w:sz w:val="21"/>
                <w:szCs w:val="21"/>
              </w:rPr>
              <w:t>.</w:t>
            </w:r>
            <w:r w:rsidR="00542986" w:rsidRPr="00F1716F">
              <w:rPr>
                <w:rFonts w:asciiTheme="minorHAnsi" w:hAnsiTheme="minorHAnsi"/>
                <w:sz w:val="21"/>
                <w:szCs w:val="21"/>
              </w:rPr>
              <w:t xml:space="preserve"> </w:t>
            </w:r>
          </w:p>
          <w:p w:rsidR="006E4656" w:rsidRPr="00F1716F" w:rsidRDefault="006E4656" w:rsidP="00542986">
            <w:pPr>
              <w:rPr>
                <w:rFonts w:asciiTheme="minorHAnsi" w:hAnsiTheme="minorHAnsi"/>
                <w:sz w:val="21"/>
                <w:szCs w:val="21"/>
              </w:rPr>
            </w:pPr>
            <w:r w:rsidRPr="00F1716F">
              <w:rPr>
                <w:rFonts w:asciiTheme="minorHAnsi" w:hAnsiTheme="minorHAnsi"/>
                <w:sz w:val="21"/>
                <w:szCs w:val="21"/>
              </w:rPr>
              <w:t>10 happened in 2015</w:t>
            </w:r>
          </w:p>
          <w:p w:rsidR="007F0769" w:rsidRPr="00F1716F" w:rsidRDefault="006E4656" w:rsidP="00542986">
            <w:pPr>
              <w:rPr>
                <w:rFonts w:asciiTheme="minorHAnsi" w:hAnsiTheme="minorHAnsi"/>
                <w:sz w:val="21"/>
                <w:szCs w:val="21"/>
              </w:rPr>
            </w:pPr>
            <w:r w:rsidRPr="00F1716F">
              <w:rPr>
                <w:rFonts w:asciiTheme="minorHAnsi" w:hAnsiTheme="minorHAnsi"/>
                <w:sz w:val="21"/>
                <w:szCs w:val="21"/>
              </w:rPr>
              <w:t>8 happened in 2016</w:t>
            </w:r>
          </w:p>
          <w:p w:rsidR="00542986" w:rsidRPr="00F1716F" w:rsidRDefault="006E4656" w:rsidP="00132E12">
            <w:pPr>
              <w:rPr>
                <w:rFonts w:asciiTheme="minorHAnsi" w:hAnsiTheme="minorHAnsi"/>
                <w:sz w:val="21"/>
                <w:szCs w:val="21"/>
              </w:rPr>
            </w:pPr>
            <w:r w:rsidRPr="00F1716F">
              <w:rPr>
                <w:rFonts w:asciiTheme="minorHAnsi" w:hAnsiTheme="minorHAnsi"/>
                <w:sz w:val="21"/>
                <w:szCs w:val="21"/>
              </w:rPr>
              <w:t>8 happened in 2017</w:t>
            </w:r>
          </w:p>
        </w:tc>
      </w:tr>
      <w:tr w:rsidR="000847CE" w:rsidRPr="00F1716F" w:rsidTr="000847C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86" w:rsidRPr="00F1716F" w:rsidRDefault="00542986" w:rsidP="00A15E63">
            <w:pPr>
              <w:rPr>
                <w:rFonts w:asciiTheme="minorHAnsi" w:hAnsiTheme="minorHAnsi"/>
                <w:sz w:val="21"/>
                <w:szCs w:val="21"/>
              </w:rPr>
            </w:pPr>
            <w:r w:rsidRPr="00F1716F">
              <w:rPr>
                <w:rFonts w:asciiTheme="minorHAnsi" w:hAnsiTheme="minorHAnsi"/>
                <w:sz w:val="21"/>
                <w:szCs w:val="21"/>
              </w:rPr>
              <w:t>AMHT Bucks Aylesbury Team (AMHB01)</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86" w:rsidRPr="00F1716F" w:rsidRDefault="006E4656" w:rsidP="00A15E63">
            <w:pPr>
              <w:jc w:val="right"/>
              <w:rPr>
                <w:rFonts w:asciiTheme="minorHAnsi" w:hAnsiTheme="minorHAnsi"/>
                <w:sz w:val="21"/>
                <w:szCs w:val="21"/>
              </w:rPr>
            </w:pPr>
            <w:r w:rsidRPr="00F1716F">
              <w:rPr>
                <w:rFonts w:asciiTheme="minorHAnsi" w:hAnsiTheme="minorHAnsi"/>
                <w:sz w:val="21"/>
                <w:szCs w:val="21"/>
              </w:rPr>
              <w:t>16</w:t>
            </w:r>
          </w:p>
        </w:tc>
        <w:tc>
          <w:tcPr>
            <w:tcW w:w="4633" w:type="dxa"/>
            <w:tcBorders>
              <w:top w:val="single" w:sz="4" w:space="0" w:color="auto"/>
              <w:left w:val="single" w:sz="4" w:space="0" w:color="auto"/>
              <w:bottom w:val="single" w:sz="4" w:space="0" w:color="auto"/>
              <w:right w:val="single" w:sz="4" w:space="0" w:color="auto"/>
            </w:tcBorders>
          </w:tcPr>
          <w:p w:rsidR="00542986" w:rsidRPr="00F1716F" w:rsidRDefault="006E4656" w:rsidP="00542986">
            <w:pPr>
              <w:rPr>
                <w:rFonts w:asciiTheme="minorHAnsi" w:hAnsiTheme="minorHAnsi"/>
                <w:sz w:val="21"/>
                <w:szCs w:val="21"/>
              </w:rPr>
            </w:pPr>
            <w:r w:rsidRPr="00F1716F">
              <w:rPr>
                <w:rFonts w:asciiTheme="minorHAnsi" w:hAnsiTheme="minorHAnsi"/>
                <w:sz w:val="21"/>
                <w:szCs w:val="21"/>
              </w:rPr>
              <w:t>11</w:t>
            </w:r>
            <w:r w:rsidR="00542986" w:rsidRPr="00F1716F">
              <w:rPr>
                <w:rFonts w:asciiTheme="minorHAnsi" w:hAnsiTheme="minorHAnsi"/>
                <w:sz w:val="21"/>
                <w:szCs w:val="21"/>
              </w:rPr>
              <w:t xml:space="preserve"> were apparent/actual/suspected self-harm. </w:t>
            </w:r>
          </w:p>
          <w:p w:rsidR="007F0769" w:rsidRPr="00F1716F" w:rsidRDefault="006E4656" w:rsidP="00542986">
            <w:pPr>
              <w:rPr>
                <w:rFonts w:asciiTheme="minorHAnsi" w:hAnsiTheme="minorHAnsi"/>
                <w:sz w:val="21"/>
                <w:szCs w:val="21"/>
              </w:rPr>
            </w:pPr>
            <w:r w:rsidRPr="00F1716F">
              <w:rPr>
                <w:rFonts w:asciiTheme="minorHAnsi" w:hAnsiTheme="minorHAnsi"/>
                <w:sz w:val="21"/>
                <w:szCs w:val="21"/>
              </w:rPr>
              <w:t>5</w:t>
            </w:r>
            <w:r w:rsidR="007F0769" w:rsidRPr="00F1716F">
              <w:rPr>
                <w:rFonts w:asciiTheme="minorHAnsi" w:hAnsiTheme="minorHAnsi"/>
                <w:sz w:val="21"/>
                <w:szCs w:val="21"/>
              </w:rPr>
              <w:t xml:space="preserve"> happened in </w:t>
            </w:r>
            <w:r w:rsidRPr="00F1716F">
              <w:rPr>
                <w:rFonts w:asciiTheme="minorHAnsi" w:hAnsiTheme="minorHAnsi"/>
                <w:sz w:val="21"/>
                <w:szCs w:val="21"/>
              </w:rPr>
              <w:t>2015</w:t>
            </w:r>
          </w:p>
          <w:p w:rsidR="00132E12" w:rsidRPr="00F1716F" w:rsidRDefault="00132E12" w:rsidP="00542986">
            <w:pPr>
              <w:rPr>
                <w:rFonts w:asciiTheme="minorHAnsi" w:hAnsiTheme="minorHAnsi"/>
                <w:sz w:val="21"/>
                <w:szCs w:val="21"/>
              </w:rPr>
            </w:pPr>
            <w:r w:rsidRPr="00F1716F">
              <w:rPr>
                <w:rFonts w:asciiTheme="minorHAnsi" w:hAnsiTheme="minorHAnsi"/>
                <w:sz w:val="21"/>
                <w:szCs w:val="21"/>
              </w:rPr>
              <w:t>5 happened in</w:t>
            </w:r>
            <w:r w:rsidR="006E4656" w:rsidRPr="00F1716F">
              <w:rPr>
                <w:rFonts w:asciiTheme="minorHAnsi" w:hAnsiTheme="minorHAnsi"/>
                <w:sz w:val="21"/>
                <w:szCs w:val="21"/>
              </w:rPr>
              <w:t xml:space="preserve"> 2016</w:t>
            </w:r>
          </w:p>
          <w:p w:rsidR="006E4656" w:rsidRPr="00F1716F" w:rsidRDefault="006E4656" w:rsidP="00542986">
            <w:pPr>
              <w:rPr>
                <w:rFonts w:asciiTheme="minorHAnsi" w:hAnsiTheme="minorHAnsi"/>
                <w:sz w:val="21"/>
                <w:szCs w:val="21"/>
              </w:rPr>
            </w:pPr>
            <w:r w:rsidRPr="00F1716F">
              <w:rPr>
                <w:rFonts w:asciiTheme="minorHAnsi" w:hAnsiTheme="minorHAnsi"/>
                <w:sz w:val="21"/>
                <w:szCs w:val="21"/>
              </w:rPr>
              <w:t>6 happened in 2017</w:t>
            </w:r>
          </w:p>
        </w:tc>
      </w:tr>
      <w:tr w:rsidR="000847CE" w:rsidRPr="00F1716F" w:rsidTr="000847C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86" w:rsidRPr="00F1716F" w:rsidRDefault="00542986" w:rsidP="00A15E63">
            <w:pPr>
              <w:rPr>
                <w:rFonts w:asciiTheme="minorHAnsi" w:hAnsiTheme="minorHAnsi"/>
                <w:sz w:val="21"/>
                <w:szCs w:val="21"/>
              </w:rPr>
            </w:pPr>
            <w:r w:rsidRPr="00F1716F">
              <w:rPr>
                <w:rFonts w:asciiTheme="minorHAnsi" w:hAnsiTheme="minorHAnsi"/>
                <w:sz w:val="21"/>
                <w:szCs w:val="21"/>
              </w:rPr>
              <w:t>AMHT Bucks Chiltern Team (AMHB04)</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86" w:rsidRPr="00F1716F" w:rsidRDefault="000C793E" w:rsidP="00A15E63">
            <w:pPr>
              <w:jc w:val="right"/>
              <w:rPr>
                <w:rFonts w:asciiTheme="minorHAnsi" w:hAnsiTheme="minorHAnsi"/>
                <w:sz w:val="21"/>
                <w:szCs w:val="21"/>
              </w:rPr>
            </w:pPr>
            <w:r w:rsidRPr="00F1716F">
              <w:rPr>
                <w:rFonts w:asciiTheme="minorHAnsi" w:hAnsiTheme="minorHAnsi"/>
                <w:sz w:val="21"/>
                <w:szCs w:val="21"/>
              </w:rPr>
              <w:t>15</w:t>
            </w:r>
          </w:p>
        </w:tc>
        <w:tc>
          <w:tcPr>
            <w:tcW w:w="4633" w:type="dxa"/>
            <w:tcBorders>
              <w:top w:val="single" w:sz="4" w:space="0" w:color="auto"/>
              <w:left w:val="single" w:sz="4" w:space="0" w:color="auto"/>
              <w:bottom w:val="single" w:sz="4" w:space="0" w:color="auto"/>
              <w:right w:val="single" w:sz="4" w:space="0" w:color="auto"/>
            </w:tcBorders>
          </w:tcPr>
          <w:p w:rsidR="00542986" w:rsidRPr="00F1716F" w:rsidRDefault="000C793E" w:rsidP="00542986">
            <w:pPr>
              <w:rPr>
                <w:rFonts w:asciiTheme="minorHAnsi" w:hAnsiTheme="minorHAnsi"/>
                <w:sz w:val="21"/>
                <w:szCs w:val="21"/>
              </w:rPr>
            </w:pPr>
            <w:r w:rsidRPr="00F1716F">
              <w:rPr>
                <w:rFonts w:asciiTheme="minorHAnsi" w:hAnsiTheme="minorHAnsi"/>
                <w:sz w:val="21"/>
                <w:szCs w:val="21"/>
              </w:rPr>
              <w:t>11</w:t>
            </w:r>
            <w:r w:rsidR="00691B2A" w:rsidRPr="00F1716F">
              <w:rPr>
                <w:rFonts w:asciiTheme="minorHAnsi" w:hAnsiTheme="minorHAnsi"/>
                <w:sz w:val="21"/>
                <w:szCs w:val="21"/>
              </w:rPr>
              <w:t xml:space="preserve"> were apparent/actual/suspected self-harm</w:t>
            </w:r>
          </w:p>
          <w:p w:rsidR="007F0769" w:rsidRPr="00F1716F" w:rsidRDefault="000C793E" w:rsidP="00542986">
            <w:pPr>
              <w:rPr>
                <w:rFonts w:asciiTheme="minorHAnsi" w:hAnsiTheme="minorHAnsi"/>
                <w:sz w:val="21"/>
                <w:szCs w:val="21"/>
              </w:rPr>
            </w:pPr>
            <w:r w:rsidRPr="00F1716F">
              <w:rPr>
                <w:rFonts w:asciiTheme="minorHAnsi" w:hAnsiTheme="minorHAnsi"/>
                <w:sz w:val="21"/>
                <w:szCs w:val="21"/>
              </w:rPr>
              <w:t>4</w:t>
            </w:r>
            <w:r w:rsidR="007F0769" w:rsidRPr="00F1716F">
              <w:rPr>
                <w:rFonts w:asciiTheme="minorHAnsi" w:hAnsiTheme="minorHAnsi"/>
                <w:sz w:val="21"/>
                <w:szCs w:val="21"/>
              </w:rPr>
              <w:t xml:space="preserve"> happened in </w:t>
            </w:r>
            <w:r w:rsidRPr="00F1716F">
              <w:rPr>
                <w:rFonts w:asciiTheme="minorHAnsi" w:hAnsiTheme="minorHAnsi"/>
                <w:sz w:val="21"/>
                <w:szCs w:val="21"/>
              </w:rPr>
              <w:t>2015</w:t>
            </w:r>
          </w:p>
          <w:p w:rsidR="00132E12" w:rsidRPr="00F1716F" w:rsidRDefault="000C793E" w:rsidP="00542986">
            <w:pPr>
              <w:rPr>
                <w:rFonts w:asciiTheme="minorHAnsi" w:hAnsiTheme="minorHAnsi"/>
                <w:sz w:val="21"/>
                <w:szCs w:val="21"/>
              </w:rPr>
            </w:pPr>
            <w:r w:rsidRPr="00F1716F">
              <w:rPr>
                <w:rFonts w:asciiTheme="minorHAnsi" w:hAnsiTheme="minorHAnsi"/>
                <w:sz w:val="21"/>
                <w:szCs w:val="21"/>
              </w:rPr>
              <w:t>5 happened in 2016</w:t>
            </w:r>
          </w:p>
          <w:p w:rsidR="000C793E" w:rsidRPr="00F1716F" w:rsidRDefault="000C793E" w:rsidP="00542986">
            <w:pPr>
              <w:rPr>
                <w:rFonts w:asciiTheme="minorHAnsi" w:hAnsiTheme="minorHAnsi"/>
                <w:sz w:val="21"/>
                <w:szCs w:val="21"/>
              </w:rPr>
            </w:pPr>
            <w:r w:rsidRPr="00F1716F">
              <w:rPr>
                <w:rFonts w:asciiTheme="minorHAnsi" w:hAnsiTheme="minorHAnsi"/>
                <w:sz w:val="21"/>
                <w:szCs w:val="21"/>
              </w:rPr>
              <w:t>2 happened in 2017</w:t>
            </w:r>
          </w:p>
        </w:tc>
      </w:tr>
      <w:tr w:rsidR="000847CE" w:rsidRPr="00F1716F" w:rsidTr="000847C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86" w:rsidRPr="00F1716F" w:rsidRDefault="00542986" w:rsidP="00A15E63">
            <w:pPr>
              <w:rPr>
                <w:rFonts w:asciiTheme="minorHAnsi" w:hAnsiTheme="minorHAnsi"/>
                <w:sz w:val="21"/>
                <w:szCs w:val="21"/>
              </w:rPr>
            </w:pPr>
            <w:r w:rsidRPr="00F1716F">
              <w:rPr>
                <w:rFonts w:asciiTheme="minorHAnsi" w:hAnsiTheme="minorHAnsi"/>
                <w:sz w:val="21"/>
                <w:szCs w:val="21"/>
              </w:rPr>
              <w:t>Ruby Ward (AMBHW02)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86" w:rsidRPr="00F1716F" w:rsidRDefault="000847CE" w:rsidP="00A15E63">
            <w:pPr>
              <w:jc w:val="right"/>
              <w:rPr>
                <w:rFonts w:asciiTheme="minorHAnsi" w:hAnsiTheme="minorHAnsi"/>
                <w:sz w:val="21"/>
                <w:szCs w:val="21"/>
              </w:rPr>
            </w:pPr>
            <w:r w:rsidRPr="00F1716F">
              <w:rPr>
                <w:rFonts w:asciiTheme="minorHAnsi" w:hAnsiTheme="minorHAnsi"/>
                <w:sz w:val="21"/>
                <w:szCs w:val="21"/>
              </w:rPr>
              <w:t>12</w:t>
            </w:r>
          </w:p>
        </w:tc>
        <w:tc>
          <w:tcPr>
            <w:tcW w:w="4633" w:type="dxa"/>
            <w:tcBorders>
              <w:top w:val="single" w:sz="4" w:space="0" w:color="auto"/>
              <w:left w:val="single" w:sz="4" w:space="0" w:color="auto"/>
              <w:bottom w:val="single" w:sz="4" w:space="0" w:color="auto"/>
              <w:right w:val="single" w:sz="4" w:space="0" w:color="auto"/>
            </w:tcBorders>
          </w:tcPr>
          <w:p w:rsidR="00542986" w:rsidRPr="00F1716F" w:rsidRDefault="00691B2A" w:rsidP="00691B2A">
            <w:pPr>
              <w:rPr>
                <w:rFonts w:asciiTheme="minorHAnsi" w:hAnsiTheme="minorHAnsi"/>
                <w:sz w:val="21"/>
                <w:szCs w:val="21"/>
              </w:rPr>
            </w:pPr>
            <w:r w:rsidRPr="00F1716F">
              <w:rPr>
                <w:rFonts w:asciiTheme="minorHAnsi" w:hAnsiTheme="minorHAnsi"/>
                <w:sz w:val="21"/>
                <w:szCs w:val="21"/>
              </w:rPr>
              <w:t>7 were apparent/actual/suspected self-harm</w:t>
            </w:r>
            <w:r w:rsidR="00132E12" w:rsidRPr="00F1716F">
              <w:rPr>
                <w:rFonts w:asciiTheme="minorHAnsi" w:hAnsiTheme="minorHAnsi"/>
                <w:sz w:val="21"/>
                <w:szCs w:val="21"/>
              </w:rPr>
              <w:t>.</w:t>
            </w:r>
          </w:p>
          <w:p w:rsidR="007F0769" w:rsidRPr="00F1716F" w:rsidRDefault="00485C24" w:rsidP="00691B2A">
            <w:pPr>
              <w:rPr>
                <w:rFonts w:asciiTheme="minorHAnsi" w:hAnsiTheme="minorHAnsi"/>
                <w:sz w:val="21"/>
                <w:szCs w:val="21"/>
              </w:rPr>
            </w:pPr>
            <w:r w:rsidRPr="00F1716F">
              <w:rPr>
                <w:rFonts w:asciiTheme="minorHAnsi" w:hAnsiTheme="minorHAnsi"/>
                <w:sz w:val="21"/>
                <w:szCs w:val="21"/>
              </w:rPr>
              <w:t>7 happened in 2015</w:t>
            </w:r>
          </w:p>
          <w:p w:rsidR="00132E12" w:rsidRPr="00F1716F" w:rsidRDefault="00485C24" w:rsidP="00691B2A">
            <w:pPr>
              <w:rPr>
                <w:rFonts w:asciiTheme="minorHAnsi" w:hAnsiTheme="minorHAnsi"/>
                <w:sz w:val="21"/>
                <w:szCs w:val="21"/>
              </w:rPr>
            </w:pPr>
            <w:r w:rsidRPr="00F1716F">
              <w:rPr>
                <w:rFonts w:asciiTheme="minorHAnsi" w:hAnsiTheme="minorHAnsi"/>
                <w:sz w:val="21"/>
                <w:szCs w:val="21"/>
              </w:rPr>
              <w:t>5 happened in 2016</w:t>
            </w:r>
          </w:p>
          <w:p w:rsidR="00485C24" w:rsidRPr="00F1716F" w:rsidRDefault="00485C24" w:rsidP="00691B2A">
            <w:pPr>
              <w:rPr>
                <w:rFonts w:asciiTheme="minorHAnsi" w:hAnsiTheme="minorHAnsi"/>
                <w:sz w:val="21"/>
                <w:szCs w:val="21"/>
              </w:rPr>
            </w:pPr>
            <w:r w:rsidRPr="00F1716F">
              <w:rPr>
                <w:rFonts w:asciiTheme="minorHAnsi" w:hAnsiTheme="minorHAnsi"/>
                <w:sz w:val="21"/>
                <w:szCs w:val="21"/>
              </w:rPr>
              <w:t>2 happened in 2017</w:t>
            </w:r>
          </w:p>
        </w:tc>
      </w:tr>
      <w:tr w:rsidR="00485C24" w:rsidRPr="00F1716F" w:rsidTr="000847C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5C24" w:rsidRPr="00F1716F" w:rsidRDefault="00485C24" w:rsidP="00A15E63">
            <w:pPr>
              <w:rPr>
                <w:rFonts w:asciiTheme="minorHAnsi" w:hAnsiTheme="minorHAnsi"/>
                <w:sz w:val="21"/>
                <w:szCs w:val="21"/>
              </w:rPr>
            </w:pPr>
            <w:r w:rsidRPr="00F1716F">
              <w:rPr>
                <w:rFonts w:asciiTheme="minorHAnsi" w:hAnsiTheme="minorHAnsi"/>
                <w:sz w:val="21"/>
                <w:szCs w:val="21"/>
              </w:rPr>
              <w:t>AMHT Oxon North And West</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5C24" w:rsidRPr="00F1716F" w:rsidRDefault="00485C24" w:rsidP="00A15E63">
            <w:pPr>
              <w:jc w:val="right"/>
              <w:rPr>
                <w:rFonts w:asciiTheme="minorHAnsi" w:hAnsiTheme="minorHAnsi"/>
                <w:sz w:val="21"/>
                <w:szCs w:val="21"/>
              </w:rPr>
            </w:pPr>
            <w:r w:rsidRPr="00F1716F">
              <w:rPr>
                <w:rFonts w:asciiTheme="minorHAnsi" w:hAnsiTheme="minorHAnsi"/>
                <w:sz w:val="21"/>
                <w:szCs w:val="21"/>
              </w:rPr>
              <w:t>10</w:t>
            </w:r>
          </w:p>
        </w:tc>
        <w:tc>
          <w:tcPr>
            <w:tcW w:w="4633" w:type="dxa"/>
            <w:tcBorders>
              <w:top w:val="single" w:sz="4" w:space="0" w:color="auto"/>
              <w:left w:val="single" w:sz="4" w:space="0" w:color="auto"/>
              <w:bottom w:val="single" w:sz="4" w:space="0" w:color="auto"/>
              <w:right w:val="single" w:sz="4" w:space="0" w:color="auto"/>
            </w:tcBorders>
          </w:tcPr>
          <w:p w:rsidR="00485C24" w:rsidRPr="00F1716F" w:rsidRDefault="00485C24" w:rsidP="00485C24">
            <w:pPr>
              <w:rPr>
                <w:rFonts w:asciiTheme="minorHAnsi" w:hAnsiTheme="minorHAnsi"/>
                <w:sz w:val="21"/>
                <w:szCs w:val="21"/>
              </w:rPr>
            </w:pPr>
            <w:r w:rsidRPr="00F1716F">
              <w:rPr>
                <w:rFonts w:asciiTheme="minorHAnsi" w:hAnsiTheme="minorHAnsi"/>
                <w:sz w:val="21"/>
                <w:szCs w:val="21"/>
              </w:rPr>
              <w:t>7 were apparent/actual/suspected self-harm.</w:t>
            </w:r>
          </w:p>
          <w:p w:rsidR="00485C24" w:rsidRPr="00F1716F" w:rsidRDefault="00485C24" w:rsidP="00485C24">
            <w:pPr>
              <w:rPr>
                <w:rFonts w:asciiTheme="minorHAnsi" w:hAnsiTheme="minorHAnsi"/>
                <w:sz w:val="21"/>
                <w:szCs w:val="21"/>
              </w:rPr>
            </w:pPr>
            <w:r w:rsidRPr="00F1716F">
              <w:rPr>
                <w:rFonts w:asciiTheme="minorHAnsi" w:hAnsiTheme="minorHAnsi"/>
                <w:sz w:val="21"/>
                <w:szCs w:val="21"/>
              </w:rPr>
              <w:t>4 happened in 2015</w:t>
            </w:r>
          </w:p>
          <w:p w:rsidR="00485C24" w:rsidRPr="00F1716F" w:rsidRDefault="00485C24" w:rsidP="00485C24">
            <w:pPr>
              <w:rPr>
                <w:rFonts w:asciiTheme="minorHAnsi" w:hAnsiTheme="minorHAnsi"/>
                <w:sz w:val="21"/>
                <w:szCs w:val="21"/>
              </w:rPr>
            </w:pPr>
            <w:r w:rsidRPr="00F1716F">
              <w:rPr>
                <w:rFonts w:asciiTheme="minorHAnsi" w:hAnsiTheme="minorHAnsi"/>
                <w:sz w:val="21"/>
                <w:szCs w:val="21"/>
              </w:rPr>
              <w:t>4 happened in 2016</w:t>
            </w:r>
          </w:p>
          <w:p w:rsidR="00485C24" w:rsidRPr="00F1716F" w:rsidRDefault="00485C24" w:rsidP="00691B2A">
            <w:pPr>
              <w:rPr>
                <w:rFonts w:asciiTheme="minorHAnsi" w:hAnsiTheme="minorHAnsi"/>
                <w:sz w:val="21"/>
                <w:szCs w:val="21"/>
              </w:rPr>
            </w:pPr>
            <w:r w:rsidRPr="00F1716F">
              <w:rPr>
                <w:rFonts w:asciiTheme="minorHAnsi" w:hAnsiTheme="minorHAnsi"/>
                <w:sz w:val="21"/>
                <w:szCs w:val="21"/>
              </w:rPr>
              <w:t>2 happened in 2017</w:t>
            </w:r>
          </w:p>
        </w:tc>
      </w:tr>
    </w:tbl>
    <w:p w:rsidR="009F247F" w:rsidRPr="000847CE" w:rsidRDefault="009F247F" w:rsidP="00751CFB">
      <w:pPr>
        <w:jc w:val="both"/>
        <w:rPr>
          <w:rFonts w:asciiTheme="minorHAnsi" w:hAnsiTheme="minorHAnsi" w:cs="Segoe UI"/>
          <w:sz w:val="22"/>
          <w:szCs w:val="22"/>
        </w:rPr>
      </w:pPr>
    </w:p>
    <w:p w:rsidR="004F2A04" w:rsidRPr="000847CE" w:rsidRDefault="004F2A04" w:rsidP="00751CFB">
      <w:pPr>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03440B3A" wp14:editId="646F5C80">
            <wp:extent cx="5680710" cy="2619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6420" cy="2631230"/>
                    </a:xfrm>
                    <a:prstGeom prst="rect">
                      <a:avLst/>
                    </a:prstGeom>
                    <a:noFill/>
                  </pic:spPr>
                </pic:pic>
              </a:graphicData>
            </a:graphic>
          </wp:inline>
        </w:drawing>
      </w:r>
    </w:p>
    <w:p w:rsidR="004F2A04" w:rsidRPr="000847CE" w:rsidRDefault="00A15E63" w:rsidP="004F2A04">
      <w:pPr>
        <w:spacing w:line="276" w:lineRule="auto"/>
        <w:rPr>
          <w:rFonts w:asciiTheme="minorHAnsi" w:eastAsiaTheme="minorHAnsi" w:hAnsiTheme="minorHAnsi" w:cstheme="minorBidi"/>
          <w:i/>
          <w:sz w:val="22"/>
          <w:szCs w:val="22"/>
          <w:lang w:eastAsia="en-US"/>
        </w:rPr>
      </w:pPr>
      <w:r w:rsidRPr="000847CE">
        <w:rPr>
          <w:rFonts w:asciiTheme="minorHAnsi" w:eastAsiaTheme="minorHAnsi" w:hAnsiTheme="minorHAnsi" w:cstheme="minorBidi"/>
          <w:i/>
          <w:sz w:val="22"/>
          <w:szCs w:val="22"/>
          <w:lang w:eastAsia="en-US"/>
        </w:rPr>
        <w:t>F</w:t>
      </w:r>
      <w:r w:rsidR="0059332B">
        <w:rPr>
          <w:rFonts w:asciiTheme="minorHAnsi" w:eastAsiaTheme="minorHAnsi" w:hAnsiTheme="minorHAnsi" w:cstheme="minorBidi"/>
          <w:i/>
          <w:sz w:val="22"/>
          <w:szCs w:val="22"/>
          <w:lang w:eastAsia="en-US"/>
        </w:rPr>
        <w:t>igure 24</w:t>
      </w:r>
      <w:r w:rsidR="004F2A04" w:rsidRPr="000847CE">
        <w:rPr>
          <w:rFonts w:asciiTheme="minorHAnsi" w:eastAsiaTheme="minorHAnsi" w:hAnsiTheme="minorHAnsi" w:cstheme="minorBidi"/>
          <w:i/>
          <w:sz w:val="22"/>
          <w:szCs w:val="22"/>
          <w:lang w:eastAsia="en-US"/>
        </w:rPr>
        <w:t xml:space="preserve">. Confirmed, downgraded and possible SIs, quarterly from </w:t>
      </w:r>
      <w:r w:rsidR="00E46E7E" w:rsidRPr="000847CE">
        <w:rPr>
          <w:rFonts w:asciiTheme="minorHAnsi" w:eastAsiaTheme="minorHAnsi" w:hAnsiTheme="minorHAnsi" w:cstheme="minorBidi"/>
          <w:i/>
          <w:sz w:val="22"/>
          <w:szCs w:val="22"/>
          <w:lang w:eastAsia="en-US"/>
        </w:rPr>
        <w:t>January 2015</w:t>
      </w:r>
      <w:r w:rsidR="004F2A04" w:rsidRPr="000847CE">
        <w:rPr>
          <w:rFonts w:asciiTheme="minorHAnsi" w:eastAsiaTheme="minorHAnsi" w:hAnsiTheme="minorHAnsi" w:cstheme="minorBidi"/>
          <w:i/>
          <w:sz w:val="22"/>
          <w:szCs w:val="22"/>
          <w:lang w:eastAsia="en-US"/>
        </w:rPr>
        <w:t xml:space="preserve"> – December 2017  </w:t>
      </w:r>
    </w:p>
    <w:p w:rsidR="004F2A04" w:rsidRPr="000847CE" w:rsidRDefault="004F2A04" w:rsidP="00751CFB">
      <w:pPr>
        <w:jc w:val="both"/>
        <w:rPr>
          <w:rFonts w:asciiTheme="minorHAnsi" w:hAnsiTheme="minorHAnsi" w:cs="Segoe UI"/>
          <w:sz w:val="22"/>
          <w:szCs w:val="22"/>
        </w:rPr>
      </w:pPr>
    </w:p>
    <w:p w:rsidR="004F2A04" w:rsidRPr="000847CE" w:rsidRDefault="00E46E7E" w:rsidP="00751CFB">
      <w:pPr>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1F3C8FB1" wp14:editId="71614713">
            <wp:extent cx="5638800" cy="2609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8623" cy="2614396"/>
                    </a:xfrm>
                    <a:prstGeom prst="rect">
                      <a:avLst/>
                    </a:prstGeom>
                    <a:noFill/>
                  </pic:spPr>
                </pic:pic>
              </a:graphicData>
            </a:graphic>
          </wp:inline>
        </w:drawing>
      </w:r>
    </w:p>
    <w:p w:rsidR="004F2A04" w:rsidRPr="000847CE" w:rsidRDefault="00E46E7E" w:rsidP="009F247F">
      <w:pPr>
        <w:spacing w:line="276" w:lineRule="auto"/>
        <w:rPr>
          <w:rFonts w:asciiTheme="minorHAnsi" w:eastAsiaTheme="minorHAnsi" w:hAnsiTheme="minorHAnsi" w:cstheme="minorBidi"/>
          <w:i/>
          <w:sz w:val="22"/>
          <w:szCs w:val="22"/>
          <w:lang w:eastAsia="en-US"/>
        </w:rPr>
      </w:pPr>
      <w:r w:rsidRPr="000847CE">
        <w:rPr>
          <w:rFonts w:asciiTheme="minorHAnsi" w:eastAsiaTheme="minorHAnsi" w:hAnsiTheme="minorHAnsi" w:cstheme="minorBidi"/>
          <w:i/>
          <w:sz w:val="22"/>
          <w:szCs w:val="22"/>
          <w:lang w:eastAsia="en-US"/>
        </w:rPr>
        <w:t xml:space="preserve">Figure </w:t>
      </w:r>
      <w:r w:rsidR="0059332B">
        <w:rPr>
          <w:rFonts w:asciiTheme="minorHAnsi" w:eastAsiaTheme="minorHAnsi" w:hAnsiTheme="minorHAnsi" w:cstheme="minorBidi"/>
          <w:i/>
          <w:sz w:val="22"/>
          <w:szCs w:val="22"/>
          <w:lang w:eastAsia="en-US"/>
        </w:rPr>
        <w:t>25</w:t>
      </w:r>
      <w:r w:rsidR="004F2A04" w:rsidRPr="000847CE">
        <w:rPr>
          <w:rFonts w:asciiTheme="minorHAnsi" w:eastAsiaTheme="minorHAnsi" w:hAnsiTheme="minorHAnsi" w:cstheme="minorBidi"/>
          <w:i/>
          <w:sz w:val="22"/>
          <w:szCs w:val="22"/>
          <w:lang w:eastAsia="en-US"/>
        </w:rPr>
        <w:t xml:space="preserve">. </w:t>
      </w:r>
      <w:r w:rsidRPr="000847CE">
        <w:rPr>
          <w:rFonts w:asciiTheme="minorHAnsi" w:eastAsiaTheme="minorHAnsi" w:hAnsiTheme="minorHAnsi" w:cstheme="minorBidi"/>
          <w:i/>
          <w:sz w:val="22"/>
          <w:szCs w:val="22"/>
          <w:lang w:eastAsia="en-US"/>
        </w:rPr>
        <w:t>Monthly numbers of confirmed serious incidents, January 2015 – December 2017</w:t>
      </w:r>
      <w:r w:rsidR="004F2A04" w:rsidRPr="000847CE">
        <w:rPr>
          <w:rFonts w:asciiTheme="minorHAnsi" w:eastAsiaTheme="minorHAnsi" w:hAnsiTheme="minorHAnsi" w:cstheme="minorBidi"/>
          <w:i/>
          <w:sz w:val="22"/>
          <w:szCs w:val="22"/>
          <w:lang w:eastAsia="en-US"/>
        </w:rPr>
        <w:t xml:space="preserve">  </w:t>
      </w:r>
    </w:p>
    <w:p w:rsidR="004F2A04" w:rsidRPr="000847CE" w:rsidRDefault="004F2A04" w:rsidP="00751CFB">
      <w:pPr>
        <w:jc w:val="both"/>
        <w:rPr>
          <w:rFonts w:asciiTheme="minorHAnsi" w:hAnsiTheme="minorHAnsi" w:cs="Segoe UI"/>
          <w:sz w:val="22"/>
          <w:szCs w:val="22"/>
        </w:rPr>
      </w:pPr>
    </w:p>
    <w:p w:rsidR="004F2A04" w:rsidRPr="000847CE" w:rsidRDefault="004F2A04" w:rsidP="00751CFB">
      <w:pPr>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3BF09292" wp14:editId="1733CFD2">
            <wp:extent cx="5541010" cy="283464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4525" cy="2841554"/>
                    </a:xfrm>
                    <a:prstGeom prst="rect">
                      <a:avLst/>
                    </a:prstGeom>
                    <a:noFill/>
                  </pic:spPr>
                </pic:pic>
              </a:graphicData>
            </a:graphic>
          </wp:inline>
        </w:drawing>
      </w:r>
    </w:p>
    <w:p w:rsidR="00E46E7E" w:rsidRPr="000847CE" w:rsidRDefault="0059332B" w:rsidP="009F247F">
      <w:pPr>
        <w:spacing w:line="276" w:lineRule="auto"/>
        <w:rPr>
          <w:rFonts w:asciiTheme="minorHAnsi" w:eastAsiaTheme="minorHAnsi" w:hAnsiTheme="minorHAnsi" w:cstheme="minorBidi"/>
          <w:i/>
          <w:sz w:val="22"/>
          <w:szCs w:val="22"/>
          <w:lang w:eastAsia="en-US"/>
        </w:rPr>
      </w:pPr>
      <w:r>
        <w:rPr>
          <w:rFonts w:asciiTheme="minorHAnsi" w:eastAsiaTheme="minorHAnsi" w:hAnsiTheme="minorHAnsi" w:cstheme="minorBidi"/>
          <w:i/>
          <w:sz w:val="22"/>
          <w:szCs w:val="22"/>
          <w:lang w:eastAsia="en-US"/>
        </w:rPr>
        <w:t>Figure 26</w:t>
      </w:r>
      <w:r w:rsidR="00E46E7E" w:rsidRPr="000847CE">
        <w:rPr>
          <w:rFonts w:asciiTheme="minorHAnsi" w:eastAsiaTheme="minorHAnsi" w:hAnsiTheme="minorHAnsi" w:cstheme="minorBidi"/>
          <w:i/>
          <w:sz w:val="22"/>
          <w:szCs w:val="22"/>
          <w:lang w:eastAsia="en-US"/>
        </w:rPr>
        <w:t xml:space="preserve">. Monthly numbers of confirmed SIs due to pressure ulcers, January 2015 – December 2017  </w:t>
      </w:r>
    </w:p>
    <w:p w:rsidR="009F247F" w:rsidRPr="000847CE" w:rsidRDefault="009F247F" w:rsidP="009F247F">
      <w:pPr>
        <w:spacing w:line="276" w:lineRule="auto"/>
        <w:rPr>
          <w:rFonts w:asciiTheme="minorHAnsi" w:eastAsiaTheme="minorHAnsi" w:hAnsiTheme="minorHAnsi" w:cstheme="minorBidi"/>
          <w:i/>
          <w:sz w:val="22"/>
          <w:szCs w:val="22"/>
          <w:lang w:eastAsia="en-US"/>
        </w:rPr>
      </w:pPr>
    </w:p>
    <w:p w:rsidR="00E46E7E" w:rsidRPr="000847CE" w:rsidRDefault="006028FD" w:rsidP="00751CFB">
      <w:pPr>
        <w:jc w:val="both"/>
        <w:rPr>
          <w:rFonts w:asciiTheme="minorHAnsi" w:hAnsiTheme="minorHAnsi" w:cs="Segoe UI"/>
          <w:sz w:val="22"/>
          <w:szCs w:val="22"/>
        </w:rPr>
      </w:pPr>
      <w:r w:rsidRPr="000847CE">
        <w:rPr>
          <w:rFonts w:asciiTheme="minorHAnsi" w:hAnsiTheme="minorHAnsi" w:cs="Segoe UI"/>
          <w:noProof/>
          <w:sz w:val="22"/>
          <w:szCs w:val="22"/>
        </w:rPr>
        <w:drawing>
          <wp:inline distT="0" distB="0" distL="0" distR="0" wp14:anchorId="39B86A87" wp14:editId="72DBA291">
            <wp:extent cx="5763895" cy="3025140"/>
            <wp:effectExtent l="0" t="0" r="825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0257" cy="3028479"/>
                    </a:xfrm>
                    <a:prstGeom prst="rect">
                      <a:avLst/>
                    </a:prstGeom>
                    <a:noFill/>
                  </pic:spPr>
                </pic:pic>
              </a:graphicData>
            </a:graphic>
          </wp:inline>
        </w:drawing>
      </w:r>
    </w:p>
    <w:p w:rsidR="00E46E7E" w:rsidRPr="000847CE" w:rsidRDefault="0059332B" w:rsidP="00E46E7E">
      <w:pPr>
        <w:jc w:val="both"/>
        <w:rPr>
          <w:rFonts w:asciiTheme="minorHAnsi" w:hAnsiTheme="minorHAnsi" w:cs="Segoe UI"/>
          <w:i/>
          <w:sz w:val="22"/>
          <w:szCs w:val="22"/>
        </w:rPr>
      </w:pPr>
      <w:r>
        <w:rPr>
          <w:rFonts w:asciiTheme="minorHAnsi" w:eastAsiaTheme="minorHAnsi" w:hAnsiTheme="minorHAnsi" w:cstheme="minorBidi"/>
          <w:i/>
          <w:sz w:val="22"/>
          <w:szCs w:val="22"/>
          <w:lang w:eastAsia="en-US"/>
        </w:rPr>
        <w:t>Figure 27</w:t>
      </w:r>
      <w:r w:rsidR="00E46E7E" w:rsidRPr="000847CE">
        <w:rPr>
          <w:rFonts w:asciiTheme="minorHAnsi" w:eastAsiaTheme="minorHAnsi" w:hAnsiTheme="minorHAnsi" w:cstheme="minorBidi"/>
          <w:i/>
          <w:sz w:val="22"/>
          <w:szCs w:val="22"/>
          <w:lang w:eastAsia="en-US"/>
        </w:rPr>
        <w:t xml:space="preserve">. Monthly numbers of confirmed SIs with </w:t>
      </w:r>
      <w:r w:rsidR="00E46E7E" w:rsidRPr="000847CE">
        <w:rPr>
          <w:rFonts w:asciiTheme="minorHAnsi" w:hAnsiTheme="minorHAnsi" w:cs="Segoe UI"/>
          <w:i/>
          <w:sz w:val="22"/>
          <w:szCs w:val="22"/>
        </w:rPr>
        <w:t>Steis cause 'apparent/actual/suspected self-inflicted harm meeting SI criteria', January 2015 – December 2017</w:t>
      </w:r>
    </w:p>
    <w:p w:rsidR="00E46E7E" w:rsidRPr="000847CE" w:rsidRDefault="00E46E7E" w:rsidP="00E46E7E">
      <w:pPr>
        <w:spacing w:line="276" w:lineRule="auto"/>
        <w:rPr>
          <w:rFonts w:asciiTheme="minorHAnsi" w:hAnsiTheme="minorHAnsi" w:cs="Segoe UI"/>
          <w:sz w:val="22"/>
          <w:szCs w:val="22"/>
        </w:rPr>
      </w:pPr>
    </w:p>
    <w:p w:rsidR="00E777D4" w:rsidRPr="000847CE" w:rsidRDefault="0099552A" w:rsidP="00E777D4">
      <w:pPr>
        <w:rPr>
          <w:rFonts w:asciiTheme="minorHAnsi" w:hAnsiTheme="minorHAnsi" w:cs="Segoe UI"/>
          <w:sz w:val="22"/>
          <w:szCs w:val="22"/>
          <w:u w:val="single"/>
        </w:rPr>
      </w:pPr>
      <w:r>
        <w:rPr>
          <w:rFonts w:asciiTheme="minorHAnsi" w:hAnsiTheme="minorHAnsi" w:cs="Segoe UI"/>
          <w:sz w:val="22"/>
          <w:szCs w:val="22"/>
          <w:u w:val="single"/>
        </w:rPr>
        <w:t>7</w:t>
      </w:r>
      <w:r w:rsidR="00691B2A" w:rsidRPr="000847CE">
        <w:rPr>
          <w:rFonts w:asciiTheme="minorHAnsi" w:hAnsiTheme="minorHAnsi" w:cs="Segoe UI"/>
          <w:sz w:val="22"/>
          <w:szCs w:val="22"/>
          <w:u w:val="single"/>
        </w:rPr>
        <w:t>.5</w:t>
      </w:r>
      <w:r w:rsidR="003308F8" w:rsidRPr="000847CE">
        <w:rPr>
          <w:rFonts w:asciiTheme="minorHAnsi" w:hAnsiTheme="minorHAnsi" w:cs="Segoe UI"/>
          <w:sz w:val="22"/>
          <w:szCs w:val="22"/>
          <w:u w:val="single"/>
        </w:rPr>
        <w:t xml:space="preserve"> </w:t>
      </w:r>
      <w:r w:rsidR="00E777D4" w:rsidRPr="000847CE">
        <w:rPr>
          <w:rFonts w:asciiTheme="minorHAnsi" w:hAnsiTheme="minorHAnsi" w:cs="Segoe UI"/>
          <w:sz w:val="22"/>
          <w:szCs w:val="22"/>
          <w:u w:val="single"/>
        </w:rPr>
        <w:t xml:space="preserve">Overdue Actions from Serious Incidents </w:t>
      </w:r>
    </w:p>
    <w:p w:rsidR="00E777D4" w:rsidRPr="000847CE" w:rsidRDefault="00E777D4" w:rsidP="00E777D4">
      <w:pPr>
        <w:rPr>
          <w:rFonts w:asciiTheme="minorHAnsi" w:hAnsiTheme="minorHAnsi" w:cs="Segoe UI"/>
          <w:sz w:val="22"/>
          <w:szCs w:val="22"/>
        </w:rPr>
      </w:pPr>
      <w:r w:rsidRPr="000847CE">
        <w:rPr>
          <w:rFonts w:asciiTheme="minorHAnsi" w:hAnsiTheme="minorHAnsi" w:cs="Segoe UI"/>
          <w:sz w:val="22"/>
          <w:szCs w:val="22"/>
        </w:rPr>
        <w:t>There are a total of</w:t>
      </w:r>
      <w:r w:rsidR="002521F0">
        <w:rPr>
          <w:rFonts w:asciiTheme="minorHAnsi" w:hAnsiTheme="minorHAnsi" w:cs="Segoe UI"/>
          <w:sz w:val="22"/>
          <w:szCs w:val="22"/>
        </w:rPr>
        <w:t xml:space="preserve"> 45</w:t>
      </w:r>
      <w:r w:rsidRPr="000847CE">
        <w:rPr>
          <w:rFonts w:asciiTheme="minorHAnsi" w:hAnsiTheme="minorHAnsi" w:cs="Segoe UI"/>
          <w:sz w:val="22"/>
          <w:szCs w:val="22"/>
        </w:rPr>
        <w:t xml:space="preserve"> overdue actions currently. </w:t>
      </w:r>
      <w:r w:rsidR="000339C0" w:rsidRPr="000847CE">
        <w:rPr>
          <w:rFonts w:asciiTheme="minorHAnsi" w:hAnsiTheme="minorHAnsi" w:cs="Segoe UI"/>
          <w:sz w:val="22"/>
          <w:szCs w:val="22"/>
        </w:rPr>
        <w:t>Table 9</w:t>
      </w:r>
      <w:r w:rsidR="00D23341" w:rsidRPr="000847CE">
        <w:rPr>
          <w:rFonts w:asciiTheme="minorHAnsi" w:hAnsiTheme="minorHAnsi" w:cs="Segoe UI"/>
          <w:sz w:val="22"/>
          <w:szCs w:val="22"/>
        </w:rPr>
        <w:t xml:space="preserve"> below summarises the number of actions currently outstanding for each directorate, this is reported weekly. </w:t>
      </w:r>
      <w:r w:rsidR="00B94CC7" w:rsidRPr="000847CE">
        <w:rPr>
          <w:rFonts w:asciiTheme="minorHAnsi" w:hAnsiTheme="minorHAnsi" w:cs="Segoe UI"/>
          <w:sz w:val="22"/>
          <w:szCs w:val="22"/>
        </w:rPr>
        <w:t>Recent assurance visits by both Oxfordshire and Buckinghamshire commissioners have been positive around demonstrating actions have been taken and sustained.</w:t>
      </w:r>
    </w:p>
    <w:p w:rsidR="00E777D4" w:rsidRPr="000847CE" w:rsidRDefault="00E777D4" w:rsidP="005B2945">
      <w:pPr>
        <w:jc w:val="both"/>
        <w:rPr>
          <w:rFonts w:asciiTheme="minorHAnsi" w:hAnsiTheme="minorHAnsi" w:cs="Segoe UI"/>
          <w:sz w:val="22"/>
          <w:szCs w:val="22"/>
        </w:rPr>
      </w:pPr>
    </w:p>
    <w:p w:rsidR="000339C0" w:rsidRPr="000847CE" w:rsidRDefault="000339C0" w:rsidP="005B2945">
      <w:pPr>
        <w:jc w:val="both"/>
        <w:rPr>
          <w:rFonts w:asciiTheme="minorHAnsi" w:hAnsiTheme="minorHAnsi" w:cs="Segoe UI"/>
          <w:i/>
          <w:sz w:val="22"/>
          <w:szCs w:val="22"/>
        </w:rPr>
      </w:pPr>
      <w:r w:rsidRPr="000847CE">
        <w:rPr>
          <w:rFonts w:asciiTheme="minorHAnsi" w:hAnsiTheme="minorHAnsi" w:cs="Segoe UI"/>
          <w:i/>
          <w:sz w:val="22"/>
          <w:szCs w:val="22"/>
        </w:rPr>
        <w:t xml:space="preserve">Table 9. Serious incidents with outstanding actions </w:t>
      </w:r>
      <w:r w:rsidR="00614059" w:rsidRPr="000847CE">
        <w:rPr>
          <w:rFonts w:asciiTheme="minorHAnsi" w:hAnsiTheme="minorHAnsi" w:cs="Segoe UI"/>
          <w:i/>
          <w:sz w:val="22"/>
          <w:szCs w:val="22"/>
        </w:rPr>
        <w:t xml:space="preserve">as of </w:t>
      </w:r>
      <w:r w:rsidR="00645524">
        <w:rPr>
          <w:rFonts w:asciiTheme="minorHAnsi" w:hAnsiTheme="minorHAnsi" w:cs="Segoe UI"/>
          <w:i/>
          <w:sz w:val="22"/>
          <w:szCs w:val="22"/>
        </w:rPr>
        <w:t>February</w:t>
      </w:r>
      <w:r w:rsidR="007B2618" w:rsidRPr="000847CE">
        <w:rPr>
          <w:rFonts w:asciiTheme="minorHAnsi" w:hAnsiTheme="minorHAnsi" w:cs="Segoe UI"/>
          <w:i/>
          <w:sz w:val="22"/>
          <w:szCs w:val="22"/>
        </w:rPr>
        <w:t xml:space="preserve"> 2018</w:t>
      </w:r>
    </w:p>
    <w:tbl>
      <w:tblPr>
        <w:tblW w:w="9806" w:type="dxa"/>
        <w:tblInd w:w="-318" w:type="dxa"/>
        <w:tblCellMar>
          <w:left w:w="0" w:type="dxa"/>
          <w:right w:w="0" w:type="dxa"/>
        </w:tblCellMar>
        <w:tblLook w:val="04A0" w:firstRow="1" w:lastRow="0" w:firstColumn="1" w:lastColumn="0" w:noHBand="0" w:noVBand="1"/>
      </w:tblPr>
      <w:tblGrid>
        <w:gridCol w:w="2293"/>
        <w:gridCol w:w="4394"/>
        <w:gridCol w:w="3119"/>
      </w:tblGrid>
      <w:tr w:rsidR="000847CE" w:rsidRPr="000847CE" w:rsidTr="00691B2A">
        <w:trPr>
          <w:trHeight w:val="133"/>
        </w:trPr>
        <w:tc>
          <w:tcPr>
            <w:tcW w:w="22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00758" w:rsidRPr="000847CE" w:rsidRDefault="00B00758" w:rsidP="00691B2A">
            <w:pPr>
              <w:jc w:val="center"/>
              <w:rPr>
                <w:rFonts w:asciiTheme="minorHAnsi" w:eastAsiaTheme="minorHAnsi" w:hAnsiTheme="minorHAnsi" w:cs="Segoe UI"/>
                <w:sz w:val="22"/>
                <w:szCs w:val="22"/>
              </w:rPr>
            </w:pPr>
            <w:r w:rsidRPr="000847CE">
              <w:rPr>
                <w:rFonts w:asciiTheme="minorHAnsi" w:eastAsiaTheme="minorHAnsi" w:hAnsiTheme="minorHAnsi" w:cs="Segoe UI"/>
                <w:sz w:val="22"/>
                <w:szCs w:val="22"/>
              </w:rPr>
              <w:t>Directorate</w:t>
            </w:r>
          </w:p>
        </w:tc>
        <w:tc>
          <w:tcPr>
            <w:tcW w:w="4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00758" w:rsidRPr="000847CE" w:rsidRDefault="00B00758" w:rsidP="00691B2A">
            <w:pPr>
              <w:jc w:val="center"/>
              <w:rPr>
                <w:rFonts w:asciiTheme="minorHAnsi" w:eastAsiaTheme="minorHAnsi" w:hAnsiTheme="minorHAnsi" w:cs="Segoe UI"/>
                <w:sz w:val="22"/>
                <w:szCs w:val="22"/>
              </w:rPr>
            </w:pPr>
            <w:r w:rsidRPr="000847CE">
              <w:rPr>
                <w:rFonts w:asciiTheme="minorHAnsi" w:eastAsiaTheme="minorHAnsi" w:hAnsiTheme="minorHAnsi" w:cs="Segoe UI"/>
                <w:sz w:val="22"/>
                <w:szCs w:val="22"/>
              </w:rPr>
              <w:t>Out of date Actions</w:t>
            </w:r>
          </w:p>
        </w:tc>
        <w:tc>
          <w:tcPr>
            <w:tcW w:w="3119" w:type="dxa"/>
            <w:tcBorders>
              <w:top w:val="single" w:sz="8" w:space="0" w:color="auto"/>
              <w:left w:val="nil"/>
              <w:bottom w:val="single" w:sz="8" w:space="0" w:color="auto"/>
              <w:right w:val="single" w:sz="8" w:space="0" w:color="auto"/>
            </w:tcBorders>
            <w:shd w:val="clear" w:color="auto" w:fill="D9D9D9"/>
          </w:tcPr>
          <w:p w:rsidR="00B00758" w:rsidRPr="000847CE" w:rsidRDefault="00B00758" w:rsidP="00691B2A">
            <w:pPr>
              <w:tabs>
                <w:tab w:val="left" w:pos="645"/>
              </w:tabs>
              <w:jc w:val="center"/>
              <w:rPr>
                <w:rFonts w:asciiTheme="minorHAnsi" w:eastAsiaTheme="minorHAnsi" w:hAnsiTheme="minorHAnsi" w:cs="Segoe UI"/>
                <w:sz w:val="22"/>
                <w:szCs w:val="22"/>
              </w:rPr>
            </w:pPr>
            <w:r w:rsidRPr="000847CE">
              <w:rPr>
                <w:rFonts w:asciiTheme="minorHAnsi" w:eastAsiaTheme="minorHAnsi" w:hAnsiTheme="minorHAnsi" w:cs="Segoe UI"/>
                <w:sz w:val="22"/>
                <w:szCs w:val="22"/>
              </w:rPr>
              <w:t>Compared to last week</w:t>
            </w:r>
          </w:p>
        </w:tc>
      </w:tr>
      <w:tr w:rsidR="000847CE" w:rsidRPr="000847CE" w:rsidTr="00691B2A">
        <w:trPr>
          <w:trHeight w:val="341"/>
        </w:trPr>
        <w:tc>
          <w:tcPr>
            <w:tcW w:w="22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0758" w:rsidRPr="000847CE" w:rsidRDefault="00B00758" w:rsidP="00691B2A">
            <w:pPr>
              <w:jc w:val="center"/>
              <w:rPr>
                <w:rFonts w:asciiTheme="minorHAnsi" w:eastAsiaTheme="minorHAnsi" w:hAnsiTheme="minorHAnsi" w:cs="Segoe UI"/>
                <w:sz w:val="22"/>
                <w:szCs w:val="22"/>
              </w:rPr>
            </w:pPr>
            <w:r w:rsidRPr="000847CE">
              <w:rPr>
                <w:rFonts w:asciiTheme="minorHAnsi" w:eastAsiaTheme="minorHAnsi" w:hAnsiTheme="minorHAnsi" w:cs="Segoe UI"/>
                <w:sz w:val="22"/>
                <w:szCs w:val="22"/>
              </w:rPr>
              <w:t>Children and Young people</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758" w:rsidRPr="000847CE" w:rsidRDefault="00645524" w:rsidP="00691B2A">
            <w:pPr>
              <w:jc w:val="center"/>
              <w:rPr>
                <w:rFonts w:asciiTheme="minorHAnsi" w:eastAsiaTheme="minorHAnsi" w:hAnsiTheme="minorHAnsi" w:cs="Segoe UI"/>
                <w:sz w:val="22"/>
                <w:szCs w:val="22"/>
              </w:rPr>
            </w:pPr>
            <w:r>
              <w:rPr>
                <w:rFonts w:asciiTheme="minorHAnsi" w:eastAsiaTheme="minorHAnsi" w:hAnsiTheme="minorHAnsi" w:cs="Segoe UI"/>
                <w:sz w:val="22"/>
                <w:szCs w:val="22"/>
              </w:rPr>
              <w:t>3 SI's with 11</w:t>
            </w:r>
            <w:r w:rsidR="00B00758" w:rsidRPr="000847CE">
              <w:rPr>
                <w:rFonts w:asciiTheme="minorHAnsi" w:eastAsiaTheme="minorHAnsi" w:hAnsiTheme="minorHAnsi" w:cs="Segoe UI"/>
                <w:sz w:val="22"/>
                <w:szCs w:val="22"/>
              </w:rPr>
              <w:t xml:space="preserve"> individual outstanding actions.</w:t>
            </w:r>
          </w:p>
        </w:tc>
        <w:tc>
          <w:tcPr>
            <w:tcW w:w="3119" w:type="dxa"/>
            <w:tcBorders>
              <w:top w:val="nil"/>
              <w:left w:val="nil"/>
              <w:bottom w:val="single" w:sz="8" w:space="0" w:color="auto"/>
              <w:right w:val="single" w:sz="8" w:space="0" w:color="auto"/>
            </w:tcBorders>
          </w:tcPr>
          <w:p w:rsidR="00B00758" w:rsidRPr="000847CE" w:rsidRDefault="00B00758" w:rsidP="00691B2A">
            <w:pPr>
              <w:jc w:val="center"/>
              <w:rPr>
                <w:rFonts w:asciiTheme="minorHAnsi" w:eastAsiaTheme="minorHAnsi" w:hAnsiTheme="minorHAnsi" w:cs="Segoe UI"/>
                <w:sz w:val="22"/>
                <w:szCs w:val="22"/>
              </w:rPr>
            </w:pPr>
            <w:r w:rsidRPr="000847CE">
              <w:rPr>
                <w:rFonts w:asciiTheme="minorHAnsi" w:eastAsiaTheme="minorHAnsi" w:hAnsiTheme="minorHAnsi" w:cs="Segoe UI"/>
                <w:sz w:val="22"/>
                <w:szCs w:val="22"/>
              </w:rPr>
              <w:t xml:space="preserve">No change </w:t>
            </w:r>
          </w:p>
        </w:tc>
      </w:tr>
      <w:tr w:rsidR="000847CE" w:rsidRPr="000847CE" w:rsidTr="00691B2A">
        <w:trPr>
          <w:trHeight w:val="335"/>
        </w:trPr>
        <w:tc>
          <w:tcPr>
            <w:tcW w:w="22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0758" w:rsidRPr="000847CE" w:rsidRDefault="00B00758" w:rsidP="00691B2A">
            <w:pPr>
              <w:jc w:val="center"/>
              <w:rPr>
                <w:rFonts w:asciiTheme="minorHAnsi" w:eastAsiaTheme="minorHAnsi" w:hAnsiTheme="minorHAnsi" w:cs="Segoe UI"/>
                <w:sz w:val="22"/>
                <w:szCs w:val="22"/>
              </w:rPr>
            </w:pPr>
            <w:r w:rsidRPr="000847CE">
              <w:rPr>
                <w:rFonts w:asciiTheme="minorHAnsi" w:eastAsiaTheme="minorHAnsi" w:hAnsiTheme="minorHAnsi" w:cs="Segoe UI"/>
                <w:sz w:val="22"/>
                <w:szCs w:val="22"/>
              </w:rPr>
              <w:t>Adult</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758" w:rsidRPr="000847CE" w:rsidRDefault="00645524" w:rsidP="00691B2A">
            <w:pPr>
              <w:jc w:val="center"/>
              <w:rPr>
                <w:rFonts w:asciiTheme="minorHAnsi" w:eastAsiaTheme="minorHAnsi" w:hAnsiTheme="minorHAnsi" w:cs="Segoe UI"/>
                <w:sz w:val="22"/>
                <w:szCs w:val="22"/>
              </w:rPr>
            </w:pPr>
            <w:r>
              <w:rPr>
                <w:rFonts w:asciiTheme="minorHAnsi" w:eastAsiaTheme="minorHAnsi" w:hAnsiTheme="minorHAnsi" w:cs="Segoe UI"/>
                <w:sz w:val="22"/>
                <w:szCs w:val="22"/>
              </w:rPr>
              <w:t>18 SI's with 32</w:t>
            </w:r>
            <w:r w:rsidR="00B00758" w:rsidRPr="000847CE">
              <w:rPr>
                <w:rFonts w:asciiTheme="minorHAnsi" w:eastAsiaTheme="minorHAnsi" w:hAnsiTheme="minorHAnsi" w:cs="Segoe UI"/>
                <w:sz w:val="22"/>
                <w:szCs w:val="22"/>
              </w:rPr>
              <w:t xml:space="preserve"> individual outstanding actions.</w:t>
            </w:r>
          </w:p>
        </w:tc>
        <w:tc>
          <w:tcPr>
            <w:tcW w:w="3119" w:type="dxa"/>
            <w:tcBorders>
              <w:top w:val="nil"/>
              <w:left w:val="nil"/>
              <w:bottom w:val="single" w:sz="8" w:space="0" w:color="auto"/>
              <w:right w:val="single" w:sz="8" w:space="0" w:color="auto"/>
            </w:tcBorders>
          </w:tcPr>
          <w:p w:rsidR="00B00758" w:rsidRPr="000847CE" w:rsidRDefault="00645524" w:rsidP="00691B2A">
            <w:pPr>
              <w:tabs>
                <w:tab w:val="left" w:pos="645"/>
                <w:tab w:val="center" w:pos="1213"/>
              </w:tabs>
              <w:jc w:val="center"/>
              <w:rPr>
                <w:rFonts w:asciiTheme="minorHAnsi" w:eastAsiaTheme="minorHAnsi" w:hAnsiTheme="minorHAnsi" w:cs="Segoe UI"/>
                <w:sz w:val="22"/>
                <w:szCs w:val="22"/>
                <w:lang w:eastAsia="en-US"/>
              </w:rPr>
            </w:pPr>
            <w:r>
              <w:rPr>
                <w:rFonts w:asciiTheme="minorHAnsi" w:eastAsiaTheme="minorHAnsi" w:hAnsiTheme="minorHAnsi" w:cs="Segoe UI"/>
                <w:sz w:val="22"/>
                <w:szCs w:val="22"/>
              </w:rPr>
              <w:t>No change</w:t>
            </w:r>
          </w:p>
        </w:tc>
      </w:tr>
      <w:tr w:rsidR="000847CE" w:rsidRPr="000847CE" w:rsidTr="00691B2A">
        <w:trPr>
          <w:trHeight w:val="283"/>
        </w:trPr>
        <w:tc>
          <w:tcPr>
            <w:tcW w:w="22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0758" w:rsidRPr="000847CE" w:rsidRDefault="00B00758" w:rsidP="00691B2A">
            <w:pPr>
              <w:jc w:val="center"/>
              <w:rPr>
                <w:rFonts w:asciiTheme="minorHAnsi" w:eastAsiaTheme="minorHAnsi" w:hAnsiTheme="minorHAnsi" w:cs="Segoe UI"/>
                <w:sz w:val="22"/>
                <w:szCs w:val="22"/>
              </w:rPr>
            </w:pPr>
            <w:r w:rsidRPr="000847CE">
              <w:rPr>
                <w:rFonts w:asciiTheme="minorHAnsi" w:eastAsiaTheme="minorHAnsi" w:hAnsiTheme="minorHAnsi" w:cs="Segoe UI"/>
                <w:sz w:val="22"/>
                <w:szCs w:val="22"/>
              </w:rPr>
              <w:t>Older People</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758" w:rsidRPr="000847CE" w:rsidRDefault="00645524" w:rsidP="00691B2A">
            <w:pPr>
              <w:jc w:val="center"/>
              <w:rPr>
                <w:rFonts w:asciiTheme="minorHAnsi" w:eastAsiaTheme="minorHAnsi" w:hAnsiTheme="minorHAnsi" w:cs="Segoe UI"/>
                <w:sz w:val="22"/>
                <w:szCs w:val="22"/>
              </w:rPr>
            </w:pPr>
            <w:r>
              <w:rPr>
                <w:rFonts w:asciiTheme="minorHAnsi" w:eastAsiaTheme="minorHAnsi" w:hAnsiTheme="minorHAnsi" w:cs="Segoe UI"/>
                <w:sz w:val="22"/>
                <w:szCs w:val="22"/>
              </w:rPr>
              <w:t>2 SI's with 2</w:t>
            </w:r>
            <w:r w:rsidR="00B00758" w:rsidRPr="000847CE">
              <w:rPr>
                <w:rFonts w:asciiTheme="minorHAnsi" w:eastAsiaTheme="minorHAnsi" w:hAnsiTheme="minorHAnsi" w:cs="Segoe UI"/>
                <w:sz w:val="22"/>
                <w:szCs w:val="22"/>
              </w:rPr>
              <w:t xml:space="preserve"> individual outstanding actions.</w:t>
            </w:r>
          </w:p>
        </w:tc>
        <w:tc>
          <w:tcPr>
            <w:tcW w:w="3119" w:type="dxa"/>
            <w:tcBorders>
              <w:top w:val="nil"/>
              <w:left w:val="nil"/>
              <w:bottom w:val="single" w:sz="8" w:space="0" w:color="auto"/>
              <w:right w:val="single" w:sz="8" w:space="0" w:color="auto"/>
            </w:tcBorders>
          </w:tcPr>
          <w:p w:rsidR="00B00758" w:rsidRPr="000847CE" w:rsidRDefault="00645524" w:rsidP="00691B2A">
            <w:pPr>
              <w:tabs>
                <w:tab w:val="left" w:pos="645"/>
                <w:tab w:val="center" w:pos="1213"/>
              </w:tabs>
              <w:jc w:val="center"/>
              <w:rPr>
                <w:rFonts w:asciiTheme="minorHAnsi" w:eastAsiaTheme="minorHAnsi" w:hAnsiTheme="minorHAnsi" w:cs="Segoe UI"/>
                <w:sz w:val="22"/>
                <w:szCs w:val="22"/>
                <w:lang w:eastAsia="en-US"/>
              </w:rPr>
            </w:pPr>
            <w:r>
              <w:rPr>
                <w:rFonts w:asciiTheme="minorHAnsi" w:eastAsiaTheme="minorHAnsi" w:hAnsiTheme="minorHAnsi" w:cs="Segoe UI"/>
                <w:sz w:val="22"/>
                <w:szCs w:val="22"/>
              </w:rPr>
              <w:t>Reduction</w:t>
            </w:r>
          </w:p>
        </w:tc>
      </w:tr>
      <w:tr w:rsidR="000847CE" w:rsidRPr="000847CE" w:rsidTr="00691B2A">
        <w:trPr>
          <w:trHeight w:val="260"/>
        </w:trPr>
        <w:tc>
          <w:tcPr>
            <w:tcW w:w="229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00758" w:rsidRPr="000847CE" w:rsidRDefault="00B00758" w:rsidP="00691B2A">
            <w:pPr>
              <w:jc w:val="center"/>
              <w:rPr>
                <w:rFonts w:asciiTheme="minorHAnsi" w:eastAsiaTheme="minorHAnsi" w:hAnsiTheme="minorHAnsi" w:cs="Segoe UI"/>
                <w:sz w:val="22"/>
                <w:szCs w:val="22"/>
              </w:rPr>
            </w:pPr>
            <w:r w:rsidRPr="000847CE">
              <w:rPr>
                <w:rFonts w:asciiTheme="minorHAnsi" w:eastAsiaTheme="minorHAnsi" w:hAnsiTheme="minorHAnsi" w:cs="Segoe UI"/>
                <w:sz w:val="22"/>
                <w:szCs w:val="22"/>
              </w:rPr>
              <w:t>Total</w:t>
            </w:r>
          </w:p>
        </w:tc>
        <w:tc>
          <w:tcPr>
            <w:tcW w:w="439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00758" w:rsidRPr="000847CE" w:rsidRDefault="00645524" w:rsidP="00691B2A">
            <w:pPr>
              <w:jc w:val="center"/>
              <w:rPr>
                <w:rFonts w:asciiTheme="minorHAnsi" w:eastAsiaTheme="minorHAnsi" w:hAnsiTheme="minorHAnsi" w:cs="Segoe UI"/>
                <w:sz w:val="22"/>
                <w:szCs w:val="22"/>
              </w:rPr>
            </w:pPr>
            <w:r>
              <w:rPr>
                <w:rFonts w:asciiTheme="minorHAnsi" w:eastAsiaTheme="minorHAnsi" w:hAnsiTheme="minorHAnsi" w:cs="Segoe UI"/>
                <w:sz w:val="22"/>
                <w:szCs w:val="22"/>
              </w:rPr>
              <w:t>23 SI's with 45</w:t>
            </w:r>
            <w:r w:rsidR="00B00758" w:rsidRPr="000847CE">
              <w:rPr>
                <w:rFonts w:asciiTheme="minorHAnsi" w:eastAsiaTheme="minorHAnsi" w:hAnsiTheme="minorHAnsi" w:cs="Segoe UI"/>
                <w:sz w:val="22"/>
                <w:szCs w:val="22"/>
              </w:rPr>
              <w:t xml:space="preserve"> individual outstanding actions.</w:t>
            </w:r>
          </w:p>
        </w:tc>
        <w:tc>
          <w:tcPr>
            <w:tcW w:w="3119" w:type="dxa"/>
            <w:tcBorders>
              <w:top w:val="nil"/>
              <w:left w:val="nil"/>
              <w:bottom w:val="single" w:sz="8" w:space="0" w:color="auto"/>
              <w:right w:val="single" w:sz="8" w:space="0" w:color="auto"/>
            </w:tcBorders>
            <w:shd w:val="clear" w:color="auto" w:fill="D9D9D9"/>
          </w:tcPr>
          <w:p w:rsidR="00B00758" w:rsidRPr="000847CE" w:rsidRDefault="00645524" w:rsidP="00691B2A">
            <w:pPr>
              <w:tabs>
                <w:tab w:val="left" w:pos="645"/>
                <w:tab w:val="center" w:pos="1213"/>
              </w:tabs>
              <w:jc w:val="center"/>
              <w:rPr>
                <w:rFonts w:asciiTheme="minorHAnsi" w:eastAsiaTheme="minorHAnsi" w:hAnsiTheme="minorHAnsi" w:cs="Segoe UI"/>
                <w:sz w:val="22"/>
                <w:szCs w:val="22"/>
                <w:lang w:eastAsia="en-US"/>
              </w:rPr>
            </w:pPr>
            <w:r>
              <w:rPr>
                <w:rFonts w:asciiTheme="minorHAnsi" w:eastAsiaTheme="minorHAnsi" w:hAnsiTheme="minorHAnsi" w:cs="Segoe UI"/>
                <w:sz w:val="22"/>
                <w:szCs w:val="22"/>
              </w:rPr>
              <w:t>Reduction</w:t>
            </w:r>
          </w:p>
        </w:tc>
      </w:tr>
    </w:tbl>
    <w:p w:rsidR="00607CF3" w:rsidRDefault="00607CF3" w:rsidP="005B2945">
      <w:pPr>
        <w:jc w:val="both"/>
        <w:rPr>
          <w:rFonts w:asciiTheme="minorHAnsi" w:hAnsiTheme="minorHAnsi" w:cs="Segoe UI"/>
          <w:sz w:val="22"/>
          <w:szCs w:val="22"/>
        </w:rPr>
      </w:pPr>
    </w:p>
    <w:p w:rsidR="001A07A4" w:rsidRDefault="001A07A4" w:rsidP="005B2945">
      <w:pPr>
        <w:jc w:val="both"/>
        <w:rPr>
          <w:rFonts w:asciiTheme="minorHAnsi" w:hAnsiTheme="minorHAnsi" w:cs="Segoe UI"/>
          <w:sz w:val="22"/>
          <w:szCs w:val="22"/>
        </w:rPr>
      </w:pPr>
    </w:p>
    <w:p w:rsidR="001A07A4" w:rsidRDefault="001A07A4" w:rsidP="005B2945">
      <w:pPr>
        <w:jc w:val="both"/>
        <w:rPr>
          <w:rFonts w:asciiTheme="minorHAnsi" w:hAnsiTheme="minorHAnsi" w:cs="Segoe UI"/>
          <w:sz w:val="22"/>
          <w:szCs w:val="22"/>
        </w:rPr>
      </w:pPr>
    </w:p>
    <w:p w:rsidR="001A07A4" w:rsidRPr="000847CE" w:rsidRDefault="001A07A4" w:rsidP="005B2945">
      <w:pPr>
        <w:jc w:val="both"/>
        <w:rPr>
          <w:rFonts w:asciiTheme="minorHAnsi" w:hAnsiTheme="minorHAnsi" w:cs="Segoe UI"/>
          <w:sz w:val="22"/>
          <w:szCs w:val="22"/>
        </w:rPr>
      </w:pPr>
    </w:p>
    <w:p w:rsidR="005B2945" w:rsidRPr="000847CE" w:rsidRDefault="0099552A" w:rsidP="005B2945">
      <w:pPr>
        <w:jc w:val="both"/>
        <w:rPr>
          <w:rFonts w:asciiTheme="minorHAnsi" w:eastAsia="Calibri" w:hAnsiTheme="minorHAnsi" w:cs="Segoe UI"/>
          <w:b/>
          <w:sz w:val="22"/>
          <w:szCs w:val="22"/>
          <w:u w:val="single"/>
          <w:lang w:eastAsia="en-US"/>
        </w:rPr>
      </w:pPr>
      <w:r>
        <w:rPr>
          <w:rFonts w:asciiTheme="minorHAnsi" w:eastAsia="Calibri" w:hAnsiTheme="minorHAnsi" w:cs="Segoe UI"/>
          <w:b/>
          <w:sz w:val="22"/>
          <w:szCs w:val="22"/>
          <w:u w:val="single"/>
          <w:lang w:eastAsia="en-US"/>
        </w:rPr>
        <w:lastRenderedPageBreak/>
        <w:t>8</w:t>
      </w:r>
      <w:r w:rsidR="00D204C8" w:rsidRPr="000847CE">
        <w:rPr>
          <w:rFonts w:asciiTheme="minorHAnsi" w:eastAsia="Calibri" w:hAnsiTheme="minorHAnsi" w:cs="Segoe UI"/>
          <w:b/>
          <w:sz w:val="22"/>
          <w:szCs w:val="22"/>
          <w:u w:val="single"/>
          <w:lang w:eastAsia="en-US"/>
        </w:rPr>
        <w:t>.</w:t>
      </w:r>
      <w:r w:rsidR="003308F8" w:rsidRPr="000847CE">
        <w:rPr>
          <w:rFonts w:asciiTheme="minorHAnsi" w:eastAsia="Calibri" w:hAnsiTheme="minorHAnsi" w:cs="Segoe UI"/>
          <w:b/>
          <w:sz w:val="22"/>
          <w:szCs w:val="22"/>
          <w:u w:val="single"/>
          <w:lang w:eastAsia="en-US"/>
        </w:rPr>
        <w:t>0</w:t>
      </w:r>
      <w:r w:rsidR="00D204C8" w:rsidRPr="000847CE">
        <w:rPr>
          <w:rFonts w:asciiTheme="minorHAnsi" w:eastAsia="Calibri" w:hAnsiTheme="minorHAnsi" w:cs="Segoe UI"/>
          <w:b/>
          <w:sz w:val="22"/>
          <w:szCs w:val="22"/>
          <w:u w:val="single"/>
          <w:lang w:eastAsia="en-US"/>
        </w:rPr>
        <w:t xml:space="preserve"> Homicide Reviews</w:t>
      </w:r>
    </w:p>
    <w:p w:rsidR="00503BDD" w:rsidRDefault="00572AD7" w:rsidP="00B12FF6">
      <w:pPr>
        <w:rPr>
          <w:rFonts w:asciiTheme="minorHAnsi" w:hAnsiTheme="minorHAnsi"/>
          <w:sz w:val="22"/>
          <w:szCs w:val="22"/>
        </w:rPr>
      </w:pPr>
      <w:r w:rsidRPr="000847CE">
        <w:rPr>
          <w:rFonts w:asciiTheme="minorHAnsi" w:hAnsiTheme="minorHAnsi"/>
          <w:sz w:val="22"/>
          <w:szCs w:val="22"/>
        </w:rPr>
        <w:t>The Trust participates in multi-agency</w:t>
      </w:r>
      <w:r w:rsidR="00503BDD">
        <w:rPr>
          <w:rFonts w:asciiTheme="minorHAnsi" w:hAnsiTheme="minorHAnsi"/>
          <w:sz w:val="22"/>
          <w:szCs w:val="22"/>
        </w:rPr>
        <w:t xml:space="preserve"> mental health</w:t>
      </w:r>
      <w:r w:rsidR="00D204C8" w:rsidRPr="000847CE">
        <w:rPr>
          <w:rFonts w:asciiTheme="minorHAnsi" w:hAnsiTheme="minorHAnsi"/>
          <w:sz w:val="22"/>
          <w:szCs w:val="22"/>
        </w:rPr>
        <w:t xml:space="preserve"> homicide</w:t>
      </w:r>
      <w:r w:rsidR="00503BDD">
        <w:rPr>
          <w:rFonts w:asciiTheme="minorHAnsi" w:hAnsiTheme="minorHAnsi"/>
          <w:sz w:val="22"/>
          <w:szCs w:val="22"/>
        </w:rPr>
        <w:t xml:space="preserve"> investigations and domestic homicide reviews as appropriate. Detailed information on the outcome and recommendations from each review/ investigation is provided on a 6 monthly basis to the Quality Committee. </w:t>
      </w:r>
      <w:r w:rsidR="00503BDD" w:rsidRPr="000847CE">
        <w:rPr>
          <w:rFonts w:asciiTheme="minorHAnsi" w:hAnsiTheme="minorHAnsi"/>
          <w:sz w:val="22"/>
          <w:szCs w:val="22"/>
        </w:rPr>
        <w:t xml:space="preserve">The number of </w:t>
      </w:r>
      <w:r w:rsidR="00503BDD">
        <w:rPr>
          <w:rFonts w:asciiTheme="minorHAnsi" w:hAnsiTheme="minorHAnsi"/>
          <w:sz w:val="22"/>
          <w:szCs w:val="22"/>
        </w:rPr>
        <w:t>reviews</w:t>
      </w:r>
      <w:r w:rsidR="00503BDD" w:rsidRPr="000847CE">
        <w:rPr>
          <w:rFonts w:asciiTheme="minorHAnsi" w:hAnsiTheme="minorHAnsi"/>
          <w:sz w:val="22"/>
          <w:szCs w:val="22"/>
        </w:rPr>
        <w:t xml:space="preserve"> has increased since the </w:t>
      </w:r>
      <w:r w:rsidR="00503BDD" w:rsidRPr="000847CE">
        <w:rPr>
          <w:rFonts w:asciiTheme="minorHAnsi" w:hAnsiTheme="minorHAnsi" w:cs="Segoe UI"/>
          <w:sz w:val="22"/>
          <w:szCs w:val="22"/>
        </w:rPr>
        <w:t>Home Office revised their guidance in December 2016 which sets out that all suspected or confirmed suicides where there was coercive controlling behaviour in a personal relationship will now be subject to a domestic homicide review.</w:t>
      </w:r>
      <w:r w:rsidR="00503BDD">
        <w:rPr>
          <w:rFonts w:asciiTheme="minorHAnsi" w:hAnsiTheme="minorHAnsi"/>
          <w:sz w:val="22"/>
          <w:szCs w:val="22"/>
        </w:rPr>
        <w:t xml:space="preserve"> </w:t>
      </w:r>
    </w:p>
    <w:p w:rsidR="00503BDD" w:rsidRDefault="00503BDD" w:rsidP="00B12FF6">
      <w:pPr>
        <w:rPr>
          <w:rFonts w:asciiTheme="minorHAnsi" w:hAnsiTheme="minorHAnsi"/>
          <w:sz w:val="22"/>
          <w:szCs w:val="22"/>
        </w:rPr>
      </w:pPr>
    </w:p>
    <w:p w:rsidR="00503BDD" w:rsidRDefault="002521F0" w:rsidP="00B12FF6">
      <w:pPr>
        <w:rPr>
          <w:rFonts w:asciiTheme="minorHAnsi" w:hAnsiTheme="minorHAnsi"/>
          <w:sz w:val="22"/>
          <w:szCs w:val="22"/>
        </w:rPr>
      </w:pPr>
      <w:r>
        <w:rPr>
          <w:rFonts w:asciiTheme="minorHAnsi" w:hAnsiTheme="minorHAnsi"/>
          <w:sz w:val="22"/>
          <w:szCs w:val="22"/>
        </w:rPr>
        <w:t>In summary b</w:t>
      </w:r>
      <w:r w:rsidRPr="00503BDD">
        <w:rPr>
          <w:rFonts w:asciiTheme="minorHAnsi" w:hAnsiTheme="minorHAnsi"/>
          <w:sz w:val="22"/>
          <w:szCs w:val="22"/>
        </w:rPr>
        <w:t>etween April 2011 (new legislation) to Jan 2018</w:t>
      </w:r>
      <w:r>
        <w:rPr>
          <w:rFonts w:asciiTheme="minorHAnsi" w:hAnsiTheme="minorHAnsi"/>
          <w:sz w:val="22"/>
          <w:szCs w:val="22"/>
        </w:rPr>
        <w:t xml:space="preserve"> we have;</w:t>
      </w:r>
    </w:p>
    <w:p w:rsidR="00503BDD" w:rsidRDefault="002521F0" w:rsidP="00503BDD">
      <w:pPr>
        <w:pStyle w:val="ListParagraph"/>
        <w:numPr>
          <w:ilvl w:val="0"/>
          <w:numId w:val="44"/>
        </w:numPr>
        <w:rPr>
          <w:rFonts w:asciiTheme="minorHAnsi" w:hAnsiTheme="minorHAnsi"/>
          <w:sz w:val="22"/>
          <w:szCs w:val="22"/>
        </w:rPr>
      </w:pPr>
      <w:r>
        <w:rPr>
          <w:rFonts w:asciiTheme="minorHAnsi" w:hAnsiTheme="minorHAnsi"/>
          <w:sz w:val="22"/>
          <w:szCs w:val="22"/>
        </w:rPr>
        <w:t>P</w:t>
      </w:r>
      <w:r w:rsidR="007E28ED">
        <w:rPr>
          <w:rFonts w:asciiTheme="minorHAnsi" w:hAnsiTheme="minorHAnsi"/>
          <w:sz w:val="22"/>
          <w:szCs w:val="22"/>
        </w:rPr>
        <w:t>articipated in 16</w:t>
      </w:r>
      <w:r w:rsidR="00503BDD" w:rsidRPr="00503BDD">
        <w:rPr>
          <w:rFonts w:asciiTheme="minorHAnsi" w:hAnsiTheme="minorHAnsi"/>
          <w:sz w:val="22"/>
          <w:szCs w:val="22"/>
        </w:rPr>
        <w:t xml:space="preserve"> reviews/ investigations</w:t>
      </w:r>
    </w:p>
    <w:p w:rsidR="00503BDD" w:rsidRDefault="00503BDD" w:rsidP="00503BDD">
      <w:pPr>
        <w:pStyle w:val="ListParagraph"/>
        <w:numPr>
          <w:ilvl w:val="0"/>
          <w:numId w:val="44"/>
        </w:numPr>
        <w:rPr>
          <w:rFonts w:asciiTheme="minorHAnsi" w:hAnsiTheme="minorHAnsi"/>
          <w:sz w:val="22"/>
          <w:szCs w:val="22"/>
        </w:rPr>
      </w:pPr>
      <w:r>
        <w:rPr>
          <w:rFonts w:asciiTheme="minorHAnsi" w:hAnsiTheme="minorHAnsi"/>
          <w:sz w:val="22"/>
          <w:szCs w:val="22"/>
        </w:rPr>
        <w:t>Of which 10 were also investigated in</w:t>
      </w:r>
      <w:r w:rsidR="007E28ED">
        <w:rPr>
          <w:rFonts w:asciiTheme="minorHAnsi" w:hAnsiTheme="minorHAnsi"/>
          <w:sz w:val="22"/>
          <w:szCs w:val="22"/>
        </w:rPr>
        <w:t>ternally through the SI process</w:t>
      </w:r>
    </w:p>
    <w:p w:rsidR="00503BDD" w:rsidRDefault="002521F0" w:rsidP="00503BDD">
      <w:pPr>
        <w:pStyle w:val="ListParagraph"/>
        <w:numPr>
          <w:ilvl w:val="0"/>
          <w:numId w:val="44"/>
        </w:numPr>
        <w:rPr>
          <w:rFonts w:asciiTheme="minorHAnsi" w:hAnsiTheme="minorHAnsi"/>
          <w:sz w:val="22"/>
          <w:szCs w:val="22"/>
        </w:rPr>
      </w:pPr>
      <w:r>
        <w:rPr>
          <w:rFonts w:asciiTheme="minorHAnsi" w:hAnsiTheme="minorHAnsi"/>
          <w:sz w:val="22"/>
          <w:szCs w:val="22"/>
        </w:rPr>
        <w:t>C</w:t>
      </w:r>
      <w:r w:rsidR="007E28ED">
        <w:rPr>
          <w:rFonts w:asciiTheme="minorHAnsi" w:hAnsiTheme="minorHAnsi"/>
          <w:sz w:val="22"/>
          <w:szCs w:val="22"/>
        </w:rPr>
        <w:t>urrently 6 reviews/ investigations not completed.</w:t>
      </w:r>
    </w:p>
    <w:p w:rsidR="00503BDD" w:rsidRDefault="00503BDD" w:rsidP="00503BDD">
      <w:pPr>
        <w:rPr>
          <w:rFonts w:asciiTheme="minorHAnsi" w:hAnsiTheme="minorHAnsi"/>
          <w:sz w:val="22"/>
          <w:szCs w:val="22"/>
        </w:rPr>
      </w:pPr>
    </w:p>
    <w:p w:rsidR="00503BDD" w:rsidRDefault="00503BDD" w:rsidP="00503BDD">
      <w:pPr>
        <w:rPr>
          <w:rFonts w:asciiTheme="minorHAnsi" w:hAnsiTheme="minorHAnsi"/>
          <w:sz w:val="22"/>
          <w:szCs w:val="22"/>
        </w:rPr>
      </w:pPr>
      <w:r w:rsidRPr="00503BDD">
        <w:rPr>
          <w:rFonts w:asciiTheme="minorHAnsi" w:hAnsiTheme="minorHAnsi"/>
          <w:sz w:val="22"/>
          <w:szCs w:val="22"/>
        </w:rPr>
        <w:t xml:space="preserve">The </w:t>
      </w:r>
      <w:r w:rsidR="007E28ED">
        <w:rPr>
          <w:rFonts w:asciiTheme="minorHAnsi" w:hAnsiTheme="minorHAnsi"/>
          <w:sz w:val="22"/>
          <w:szCs w:val="22"/>
        </w:rPr>
        <w:t xml:space="preserve">root cause </w:t>
      </w:r>
      <w:r w:rsidRPr="00503BDD">
        <w:rPr>
          <w:rFonts w:asciiTheme="minorHAnsi" w:hAnsiTheme="minorHAnsi"/>
          <w:sz w:val="22"/>
          <w:szCs w:val="22"/>
        </w:rPr>
        <w:t xml:space="preserve">themes identified from both internal and independent reviews/ investigations </w:t>
      </w:r>
      <w:r>
        <w:rPr>
          <w:rFonts w:asciiTheme="minorHAnsi" w:hAnsiTheme="minorHAnsi"/>
          <w:sz w:val="22"/>
          <w:szCs w:val="22"/>
        </w:rPr>
        <w:t>are below. The key shows what type of review of investigation has been undertaken.</w:t>
      </w:r>
    </w:p>
    <w:p w:rsidR="00503BDD" w:rsidRDefault="00503BDD" w:rsidP="00503BDD">
      <w:pPr>
        <w:rPr>
          <w:rFonts w:asciiTheme="minorHAnsi" w:hAnsiTheme="minorHAnsi"/>
          <w:sz w:val="22"/>
          <w:szCs w:val="22"/>
        </w:rPr>
      </w:pPr>
    </w:p>
    <w:tbl>
      <w:tblPr>
        <w:tblStyle w:val="TableGrid"/>
        <w:tblW w:w="10489" w:type="dxa"/>
        <w:tblInd w:w="-714" w:type="dxa"/>
        <w:tblLook w:val="04A0" w:firstRow="1" w:lastRow="0" w:firstColumn="1" w:lastColumn="0" w:noHBand="0" w:noVBand="1"/>
      </w:tblPr>
      <w:tblGrid>
        <w:gridCol w:w="2552"/>
        <w:gridCol w:w="1275"/>
        <w:gridCol w:w="1417"/>
        <w:gridCol w:w="1315"/>
        <w:gridCol w:w="1592"/>
        <w:gridCol w:w="1465"/>
        <w:gridCol w:w="873"/>
      </w:tblGrid>
      <w:tr w:rsidR="00130363" w:rsidTr="001A07A4">
        <w:tc>
          <w:tcPr>
            <w:tcW w:w="2552" w:type="dxa"/>
            <w:shd w:val="clear" w:color="auto" w:fill="D9D9D9" w:themeFill="background1" w:themeFillShade="D9"/>
          </w:tcPr>
          <w:p w:rsidR="00130363" w:rsidRDefault="00130363" w:rsidP="00503BDD">
            <w:pPr>
              <w:rPr>
                <w:rFonts w:asciiTheme="minorHAnsi" w:hAnsiTheme="minorHAnsi"/>
                <w:sz w:val="22"/>
                <w:szCs w:val="22"/>
              </w:rPr>
            </w:pPr>
          </w:p>
        </w:tc>
        <w:tc>
          <w:tcPr>
            <w:tcW w:w="7937" w:type="dxa"/>
            <w:gridSpan w:val="6"/>
            <w:shd w:val="clear" w:color="auto" w:fill="D9D9D9" w:themeFill="background1" w:themeFillShade="D9"/>
          </w:tcPr>
          <w:p w:rsidR="00130363" w:rsidRDefault="00130363" w:rsidP="00130363">
            <w:pPr>
              <w:jc w:val="center"/>
              <w:rPr>
                <w:rFonts w:asciiTheme="minorHAnsi" w:hAnsiTheme="minorHAnsi"/>
                <w:sz w:val="22"/>
                <w:szCs w:val="22"/>
              </w:rPr>
            </w:pPr>
            <w:r>
              <w:rPr>
                <w:rFonts w:asciiTheme="minorHAnsi" w:hAnsiTheme="minorHAnsi"/>
                <w:sz w:val="22"/>
                <w:szCs w:val="22"/>
              </w:rPr>
              <w:t>Theme</w:t>
            </w:r>
          </w:p>
        </w:tc>
      </w:tr>
      <w:tr w:rsidR="00130363" w:rsidTr="001A07A4">
        <w:tc>
          <w:tcPr>
            <w:tcW w:w="2552" w:type="dxa"/>
            <w:shd w:val="clear" w:color="auto" w:fill="D9D9D9" w:themeFill="background1" w:themeFillShade="D9"/>
          </w:tcPr>
          <w:p w:rsidR="00503BDD" w:rsidRDefault="00503BDD" w:rsidP="002521F0">
            <w:pPr>
              <w:rPr>
                <w:rFonts w:asciiTheme="minorHAnsi" w:hAnsiTheme="minorHAnsi"/>
                <w:sz w:val="22"/>
                <w:szCs w:val="22"/>
              </w:rPr>
            </w:pPr>
            <w:r>
              <w:rPr>
                <w:rFonts w:asciiTheme="minorHAnsi" w:hAnsiTheme="minorHAnsi"/>
                <w:sz w:val="22"/>
                <w:szCs w:val="22"/>
              </w:rPr>
              <w:t xml:space="preserve">Incident </w:t>
            </w:r>
            <w:r w:rsidR="002521F0">
              <w:rPr>
                <w:rFonts w:asciiTheme="minorHAnsi" w:hAnsiTheme="minorHAnsi"/>
                <w:sz w:val="22"/>
                <w:szCs w:val="22"/>
              </w:rPr>
              <w:t>date</w:t>
            </w:r>
          </w:p>
        </w:tc>
        <w:tc>
          <w:tcPr>
            <w:tcW w:w="1275" w:type="dxa"/>
            <w:shd w:val="clear" w:color="auto" w:fill="D9D9D9" w:themeFill="background1" w:themeFillShade="D9"/>
          </w:tcPr>
          <w:p w:rsidR="00503BDD" w:rsidRDefault="00503BDD" w:rsidP="00503BDD">
            <w:pPr>
              <w:rPr>
                <w:rFonts w:asciiTheme="minorHAnsi" w:hAnsiTheme="minorHAnsi"/>
                <w:sz w:val="22"/>
                <w:szCs w:val="22"/>
              </w:rPr>
            </w:pPr>
            <w:r>
              <w:rPr>
                <w:rFonts w:asciiTheme="minorHAnsi" w:hAnsiTheme="minorHAnsi"/>
                <w:sz w:val="22"/>
                <w:szCs w:val="22"/>
              </w:rPr>
              <w:t>Leadership</w:t>
            </w:r>
          </w:p>
        </w:tc>
        <w:tc>
          <w:tcPr>
            <w:tcW w:w="1417" w:type="dxa"/>
            <w:shd w:val="clear" w:color="auto" w:fill="D9D9D9" w:themeFill="background1" w:themeFillShade="D9"/>
          </w:tcPr>
          <w:p w:rsidR="00503BDD" w:rsidRDefault="00503BDD" w:rsidP="00503BDD">
            <w:pPr>
              <w:rPr>
                <w:rFonts w:asciiTheme="minorHAnsi" w:hAnsiTheme="minorHAnsi"/>
                <w:sz w:val="22"/>
                <w:szCs w:val="22"/>
              </w:rPr>
            </w:pPr>
            <w:r>
              <w:rPr>
                <w:rFonts w:asciiTheme="minorHAnsi" w:hAnsiTheme="minorHAnsi"/>
                <w:sz w:val="22"/>
                <w:szCs w:val="22"/>
              </w:rPr>
              <w:t>Oversight of processes</w:t>
            </w:r>
          </w:p>
        </w:tc>
        <w:tc>
          <w:tcPr>
            <w:tcW w:w="1315" w:type="dxa"/>
            <w:shd w:val="clear" w:color="auto" w:fill="D9D9D9" w:themeFill="background1" w:themeFillShade="D9"/>
          </w:tcPr>
          <w:p w:rsidR="00503BDD" w:rsidRDefault="00503BDD" w:rsidP="00503BDD">
            <w:pPr>
              <w:rPr>
                <w:rFonts w:asciiTheme="minorHAnsi" w:hAnsiTheme="minorHAnsi"/>
                <w:sz w:val="22"/>
                <w:szCs w:val="22"/>
              </w:rPr>
            </w:pPr>
            <w:r>
              <w:rPr>
                <w:rFonts w:asciiTheme="minorHAnsi" w:hAnsiTheme="minorHAnsi"/>
                <w:sz w:val="22"/>
                <w:szCs w:val="22"/>
              </w:rPr>
              <w:t>Transitions/ hand-offs</w:t>
            </w:r>
          </w:p>
        </w:tc>
        <w:tc>
          <w:tcPr>
            <w:tcW w:w="1592" w:type="dxa"/>
            <w:shd w:val="clear" w:color="auto" w:fill="D9D9D9" w:themeFill="background1" w:themeFillShade="D9"/>
          </w:tcPr>
          <w:p w:rsidR="00503BDD" w:rsidRDefault="00503BDD" w:rsidP="00503BDD">
            <w:pPr>
              <w:rPr>
                <w:rFonts w:asciiTheme="minorHAnsi" w:hAnsiTheme="minorHAnsi"/>
                <w:sz w:val="22"/>
                <w:szCs w:val="22"/>
              </w:rPr>
            </w:pPr>
            <w:r>
              <w:rPr>
                <w:rFonts w:asciiTheme="minorHAnsi" w:hAnsiTheme="minorHAnsi"/>
                <w:sz w:val="22"/>
                <w:szCs w:val="22"/>
              </w:rPr>
              <w:t>Recording and documentation</w:t>
            </w:r>
          </w:p>
        </w:tc>
        <w:tc>
          <w:tcPr>
            <w:tcW w:w="1465" w:type="dxa"/>
            <w:shd w:val="clear" w:color="auto" w:fill="D9D9D9" w:themeFill="background1" w:themeFillShade="D9"/>
          </w:tcPr>
          <w:p w:rsidR="00503BDD" w:rsidRDefault="00503BDD" w:rsidP="00503BDD">
            <w:pPr>
              <w:rPr>
                <w:rFonts w:asciiTheme="minorHAnsi" w:hAnsiTheme="minorHAnsi"/>
                <w:sz w:val="22"/>
                <w:szCs w:val="22"/>
              </w:rPr>
            </w:pPr>
            <w:r>
              <w:rPr>
                <w:rFonts w:asciiTheme="minorHAnsi" w:hAnsiTheme="minorHAnsi"/>
                <w:sz w:val="22"/>
                <w:szCs w:val="22"/>
              </w:rPr>
              <w:t>Consideration of families/ dependents</w:t>
            </w:r>
          </w:p>
        </w:tc>
        <w:tc>
          <w:tcPr>
            <w:tcW w:w="873" w:type="dxa"/>
            <w:shd w:val="clear" w:color="auto" w:fill="D9D9D9" w:themeFill="background1" w:themeFillShade="D9"/>
          </w:tcPr>
          <w:p w:rsidR="00503BDD" w:rsidRDefault="00503BDD" w:rsidP="00503BDD">
            <w:pPr>
              <w:rPr>
                <w:rFonts w:asciiTheme="minorHAnsi" w:hAnsiTheme="minorHAnsi"/>
                <w:sz w:val="22"/>
                <w:szCs w:val="22"/>
              </w:rPr>
            </w:pPr>
            <w:r>
              <w:rPr>
                <w:rFonts w:asciiTheme="minorHAnsi" w:hAnsiTheme="minorHAnsi"/>
                <w:sz w:val="22"/>
                <w:szCs w:val="22"/>
              </w:rPr>
              <w:t>Service Model</w:t>
            </w:r>
          </w:p>
        </w:tc>
      </w:tr>
      <w:tr w:rsidR="00130363" w:rsidTr="001A07A4">
        <w:tc>
          <w:tcPr>
            <w:tcW w:w="2552" w:type="dxa"/>
          </w:tcPr>
          <w:p w:rsidR="00503BDD" w:rsidRDefault="00503BDD" w:rsidP="00503BDD">
            <w:pPr>
              <w:rPr>
                <w:rFonts w:asciiTheme="minorHAnsi" w:hAnsiTheme="minorHAnsi"/>
                <w:sz w:val="22"/>
                <w:szCs w:val="22"/>
              </w:rPr>
            </w:pPr>
            <w:r>
              <w:rPr>
                <w:rFonts w:asciiTheme="minorHAnsi" w:hAnsiTheme="minorHAnsi"/>
                <w:sz w:val="22"/>
                <w:szCs w:val="22"/>
              </w:rPr>
              <w:t>Aug 2011</w:t>
            </w:r>
            <w:r w:rsidR="007E28ED">
              <w:rPr>
                <w:rFonts w:asciiTheme="minorHAnsi" w:hAnsiTheme="minorHAnsi"/>
                <w:sz w:val="22"/>
                <w:szCs w:val="22"/>
              </w:rPr>
              <w:t xml:space="preserve"> (MHH)</w:t>
            </w:r>
          </w:p>
        </w:tc>
        <w:tc>
          <w:tcPr>
            <w:tcW w:w="1275"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417"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315"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592"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465" w:type="dxa"/>
          </w:tcPr>
          <w:p w:rsidR="00503BDD" w:rsidRPr="007E28ED" w:rsidRDefault="00503BDD" w:rsidP="00503BDD">
            <w:pPr>
              <w:rPr>
                <w:rFonts w:asciiTheme="minorHAnsi" w:hAnsiTheme="minorHAnsi"/>
                <w:sz w:val="22"/>
                <w:szCs w:val="22"/>
              </w:rPr>
            </w:pPr>
          </w:p>
        </w:tc>
        <w:tc>
          <w:tcPr>
            <w:tcW w:w="873" w:type="dxa"/>
          </w:tcPr>
          <w:p w:rsidR="00503BDD" w:rsidRPr="007E28ED" w:rsidRDefault="00503BDD" w:rsidP="00503BDD">
            <w:pPr>
              <w:rPr>
                <w:rFonts w:asciiTheme="minorHAnsi" w:hAnsiTheme="minorHAnsi"/>
                <w:sz w:val="22"/>
                <w:szCs w:val="22"/>
              </w:rPr>
            </w:pPr>
          </w:p>
        </w:tc>
      </w:tr>
      <w:tr w:rsidR="00130363" w:rsidTr="001A07A4">
        <w:tc>
          <w:tcPr>
            <w:tcW w:w="2552" w:type="dxa"/>
          </w:tcPr>
          <w:p w:rsidR="00503BDD" w:rsidRDefault="00130363" w:rsidP="00503BDD">
            <w:pPr>
              <w:rPr>
                <w:rFonts w:asciiTheme="minorHAnsi" w:hAnsiTheme="minorHAnsi"/>
                <w:sz w:val="22"/>
                <w:szCs w:val="22"/>
              </w:rPr>
            </w:pPr>
            <w:r>
              <w:rPr>
                <w:rFonts w:asciiTheme="minorHAnsi" w:hAnsiTheme="minorHAnsi"/>
                <w:sz w:val="22"/>
                <w:szCs w:val="22"/>
              </w:rPr>
              <w:t>Aug 2011</w:t>
            </w:r>
            <w:r w:rsidR="007E28ED">
              <w:rPr>
                <w:rFonts w:asciiTheme="minorHAnsi" w:hAnsiTheme="minorHAnsi"/>
                <w:sz w:val="22"/>
                <w:szCs w:val="22"/>
              </w:rPr>
              <w:t xml:space="preserve"> (DHR)</w:t>
            </w:r>
          </w:p>
          <w:p w:rsidR="007E28ED" w:rsidRPr="007E28ED" w:rsidRDefault="007E28ED" w:rsidP="00503BDD">
            <w:pPr>
              <w:rPr>
                <w:rFonts w:asciiTheme="minorHAnsi" w:hAnsiTheme="minorHAnsi"/>
                <w:i/>
                <w:sz w:val="22"/>
                <w:szCs w:val="22"/>
              </w:rPr>
            </w:pPr>
            <w:r w:rsidRPr="007E28ED">
              <w:rPr>
                <w:rFonts w:asciiTheme="minorHAnsi" w:hAnsiTheme="minorHAnsi"/>
                <w:i/>
                <w:sz w:val="22"/>
                <w:szCs w:val="22"/>
              </w:rPr>
              <w:t>Theme identified from local SI investigation</w:t>
            </w:r>
          </w:p>
        </w:tc>
        <w:tc>
          <w:tcPr>
            <w:tcW w:w="1275" w:type="dxa"/>
          </w:tcPr>
          <w:p w:rsidR="00503BDD" w:rsidRPr="007E28ED" w:rsidRDefault="00503BDD" w:rsidP="00503BDD">
            <w:pPr>
              <w:rPr>
                <w:rFonts w:asciiTheme="minorHAnsi" w:hAnsiTheme="minorHAnsi"/>
                <w:sz w:val="22"/>
                <w:szCs w:val="22"/>
              </w:rPr>
            </w:pPr>
          </w:p>
        </w:tc>
        <w:tc>
          <w:tcPr>
            <w:tcW w:w="1417"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315" w:type="dxa"/>
          </w:tcPr>
          <w:p w:rsidR="00503BDD" w:rsidRPr="007E28ED" w:rsidRDefault="00503BDD" w:rsidP="00503BDD">
            <w:pPr>
              <w:rPr>
                <w:rFonts w:asciiTheme="minorHAnsi" w:hAnsiTheme="minorHAnsi"/>
                <w:sz w:val="22"/>
                <w:szCs w:val="22"/>
              </w:rPr>
            </w:pPr>
          </w:p>
        </w:tc>
        <w:tc>
          <w:tcPr>
            <w:tcW w:w="1592" w:type="dxa"/>
          </w:tcPr>
          <w:p w:rsidR="00503BDD" w:rsidRPr="007E28ED" w:rsidRDefault="00503BDD" w:rsidP="00503BDD">
            <w:pPr>
              <w:rPr>
                <w:rFonts w:asciiTheme="minorHAnsi" w:hAnsiTheme="minorHAnsi"/>
                <w:sz w:val="22"/>
                <w:szCs w:val="22"/>
              </w:rPr>
            </w:pPr>
          </w:p>
        </w:tc>
        <w:tc>
          <w:tcPr>
            <w:tcW w:w="1465" w:type="dxa"/>
          </w:tcPr>
          <w:p w:rsidR="00503BDD" w:rsidRPr="007E28ED" w:rsidRDefault="00503BDD" w:rsidP="00503BDD">
            <w:pPr>
              <w:rPr>
                <w:rFonts w:asciiTheme="minorHAnsi" w:hAnsiTheme="minorHAnsi"/>
                <w:sz w:val="22"/>
                <w:szCs w:val="22"/>
              </w:rPr>
            </w:pPr>
          </w:p>
        </w:tc>
        <w:tc>
          <w:tcPr>
            <w:tcW w:w="873" w:type="dxa"/>
          </w:tcPr>
          <w:p w:rsidR="00503BDD" w:rsidRPr="007E28ED" w:rsidRDefault="00503BDD" w:rsidP="00503BDD">
            <w:pPr>
              <w:rPr>
                <w:rFonts w:asciiTheme="minorHAnsi" w:hAnsiTheme="minorHAnsi"/>
                <w:sz w:val="22"/>
                <w:szCs w:val="22"/>
              </w:rPr>
            </w:pPr>
          </w:p>
        </w:tc>
      </w:tr>
      <w:tr w:rsidR="00130363" w:rsidTr="001A07A4">
        <w:tc>
          <w:tcPr>
            <w:tcW w:w="2552" w:type="dxa"/>
          </w:tcPr>
          <w:p w:rsidR="00503BDD" w:rsidRDefault="00130363" w:rsidP="00503BDD">
            <w:pPr>
              <w:rPr>
                <w:rFonts w:asciiTheme="minorHAnsi" w:hAnsiTheme="minorHAnsi"/>
                <w:sz w:val="22"/>
                <w:szCs w:val="22"/>
              </w:rPr>
            </w:pPr>
            <w:r>
              <w:rPr>
                <w:rFonts w:asciiTheme="minorHAnsi" w:hAnsiTheme="minorHAnsi"/>
                <w:sz w:val="22"/>
                <w:szCs w:val="22"/>
              </w:rPr>
              <w:t>Aug 2012</w:t>
            </w:r>
            <w:r w:rsidR="007E28ED">
              <w:rPr>
                <w:rFonts w:asciiTheme="minorHAnsi" w:hAnsiTheme="minorHAnsi"/>
                <w:sz w:val="22"/>
                <w:szCs w:val="22"/>
              </w:rPr>
              <w:t xml:space="preserve"> (DHR)</w:t>
            </w:r>
          </w:p>
        </w:tc>
        <w:tc>
          <w:tcPr>
            <w:tcW w:w="1275" w:type="dxa"/>
          </w:tcPr>
          <w:p w:rsidR="00503BDD" w:rsidRPr="007E28ED" w:rsidRDefault="00130363" w:rsidP="00503BDD">
            <w:pPr>
              <w:rPr>
                <w:rFonts w:asciiTheme="minorHAnsi" w:hAnsiTheme="minorHAnsi"/>
                <w:sz w:val="22"/>
                <w:szCs w:val="22"/>
              </w:rPr>
            </w:pPr>
            <w:r w:rsidRPr="007E28ED">
              <w:rPr>
                <w:rFonts w:asciiTheme="minorHAnsi" w:hAnsiTheme="minorHAnsi"/>
                <w:sz w:val="22"/>
                <w:szCs w:val="22"/>
              </w:rPr>
              <w:t>x</w:t>
            </w:r>
          </w:p>
        </w:tc>
        <w:tc>
          <w:tcPr>
            <w:tcW w:w="1417" w:type="dxa"/>
          </w:tcPr>
          <w:p w:rsidR="00503BDD" w:rsidRPr="007E28ED" w:rsidRDefault="00130363" w:rsidP="00503BDD">
            <w:pPr>
              <w:rPr>
                <w:rFonts w:asciiTheme="minorHAnsi" w:hAnsiTheme="minorHAnsi"/>
                <w:sz w:val="22"/>
                <w:szCs w:val="22"/>
              </w:rPr>
            </w:pPr>
            <w:r w:rsidRPr="007E28ED">
              <w:rPr>
                <w:rFonts w:asciiTheme="minorHAnsi" w:hAnsiTheme="minorHAnsi"/>
                <w:sz w:val="22"/>
                <w:szCs w:val="22"/>
              </w:rPr>
              <w:t>x</w:t>
            </w:r>
          </w:p>
        </w:tc>
        <w:tc>
          <w:tcPr>
            <w:tcW w:w="1315" w:type="dxa"/>
          </w:tcPr>
          <w:p w:rsidR="00503BDD" w:rsidRPr="007E28ED" w:rsidRDefault="00130363" w:rsidP="00503BDD">
            <w:pPr>
              <w:rPr>
                <w:rFonts w:asciiTheme="minorHAnsi" w:hAnsiTheme="minorHAnsi"/>
                <w:sz w:val="22"/>
                <w:szCs w:val="22"/>
              </w:rPr>
            </w:pPr>
            <w:r w:rsidRPr="007E28ED">
              <w:rPr>
                <w:rFonts w:asciiTheme="minorHAnsi" w:hAnsiTheme="minorHAnsi"/>
                <w:sz w:val="22"/>
                <w:szCs w:val="22"/>
              </w:rPr>
              <w:t>x</w:t>
            </w:r>
          </w:p>
        </w:tc>
        <w:tc>
          <w:tcPr>
            <w:tcW w:w="1592" w:type="dxa"/>
          </w:tcPr>
          <w:p w:rsidR="00503BDD" w:rsidRPr="007E28ED" w:rsidRDefault="00130363" w:rsidP="00503BDD">
            <w:pPr>
              <w:rPr>
                <w:rFonts w:asciiTheme="minorHAnsi" w:hAnsiTheme="minorHAnsi"/>
                <w:sz w:val="22"/>
                <w:szCs w:val="22"/>
              </w:rPr>
            </w:pPr>
            <w:r w:rsidRPr="007E28ED">
              <w:rPr>
                <w:rFonts w:asciiTheme="minorHAnsi" w:hAnsiTheme="minorHAnsi"/>
                <w:sz w:val="22"/>
                <w:szCs w:val="22"/>
              </w:rPr>
              <w:t>x</w:t>
            </w:r>
          </w:p>
        </w:tc>
        <w:tc>
          <w:tcPr>
            <w:tcW w:w="1465" w:type="dxa"/>
          </w:tcPr>
          <w:p w:rsidR="00503BDD" w:rsidRPr="007E28ED" w:rsidRDefault="00503BDD" w:rsidP="00503BDD">
            <w:pPr>
              <w:rPr>
                <w:rFonts w:asciiTheme="minorHAnsi" w:hAnsiTheme="minorHAnsi"/>
                <w:sz w:val="22"/>
                <w:szCs w:val="22"/>
              </w:rPr>
            </w:pPr>
          </w:p>
        </w:tc>
        <w:tc>
          <w:tcPr>
            <w:tcW w:w="873" w:type="dxa"/>
          </w:tcPr>
          <w:p w:rsidR="00503BDD" w:rsidRPr="007E28ED" w:rsidRDefault="00503BDD" w:rsidP="00503BDD">
            <w:pPr>
              <w:rPr>
                <w:rFonts w:asciiTheme="minorHAnsi" w:hAnsiTheme="minorHAnsi"/>
                <w:sz w:val="22"/>
                <w:szCs w:val="22"/>
              </w:rPr>
            </w:pPr>
          </w:p>
        </w:tc>
      </w:tr>
      <w:tr w:rsidR="00130363" w:rsidTr="001A07A4">
        <w:tc>
          <w:tcPr>
            <w:tcW w:w="2552" w:type="dxa"/>
          </w:tcPr>
          <w:p w:rsidR="00503BDD" w:rsidRDefault="00130363" w:rsidP="00503BDD">
            <w:pPr>
              <w:rPr>
                <w:rFonts w:asciiTheme="minorHAnsi" w:hAnsiTheme="minorHAnsi"/>
                <w:sz w:val="22"/>
                <w:szCs w:val="22"/>
              </w:rPr>
            </w:pPr>
            <w:r>
              <w:rPr>
                <w:rFonts w:asciiTheme="minorHAnsi" w:hAnsiTheme="minorHAnsi"/>
                <w:sz w:val="22"/>
                <w:szCs w:val="22"/>
              </w:rPr>
              <w:t>Jan 2013</w:t>
            </w:r>
            <w:r w:rsidR="007E28ED">
              <w:rPr>
                <w:rFonts w:asciiTheme="minorHAnsi" w:hAnsiTheme="minorHAnsi"/>
                <w:sz w:val="22"/>
                <w:szCs w:val="22"/>
              </w:rPr>
              <w:t xml:space="preserve"> (MHH)</w:t>
            </w:r>
          </w:p>
        </w:tc>
        <w:tc>
          <w:tcPr>
            <w:tcW w:w="1275" w:type="dxa"/>
          </w:tcPr>
          <w:p w:rsidR="00503BDD" w:rsidRPr="007E28ED" w:rsidRDefault="00503BDD" w:rsidP="00503BDD">
            <w:pPr>
              <w:rPr>
                <w:rFonts w:asciiTheme="minorHAnsi" w:hAnsiTheme="minorHAnsi"/>
                <w:sz w:val="22"/>
                <w:szCs w:val="22"/>
              </w:rPr>
            </w:pPr>
          </w:p>
        </w:tc>
        <w:tc>
          <w:tcPr>
            <w:tcW w:w="1417" w:type="dxa"/>
          </w:tcPr>
          <w:p w:rsidR="00503BDD" w:rsidRPr="007E28ED" w:rsidRDefault="00503BDD" w:rsidP="00503BDD">
            <w:pPr>
              <w:rPr>
                <w:rFonts w:asciiTheme="minorHAnsi" w:hAnsiTheme="minorHAnsi"/>
                <w:sz w:val="22"/>
                <w:szCs w:val="22"/>
              </w:rPr>
            </w:pPr>
          </w:p>
        </w:tc>
        <w:tc>
          <w:tcPr>
            <w:tcW w:w="1315" w:type="dxa"/>
          </w:tcPr>
          <w:p w:rsidR="00503BDD" w:rsidRPr="007E28ED" w:rsidRDefault="00503BDD" w:rsidP="00503BDD">
            <w:pPr>
              <w:rPr>
                <w:rFonts w:asciiTheme="minorHAnsi" w:hAnsiTheme="minorHAnsi"/>
                <w:sz w:val="22"/>
                <w:szCs w:val="22"/>
              </w:rPr>
            </w:pPr>
          </w:p>
        </w:tc>
        <w:tc>
          <w:tcPr>
            <w:tcW w:w="1592"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465" w:type="dxa"/>
          </w:tcPr>
          <w:p w:rsidR="00503BDD" w:rsidRPr="007E28ED" w:rsidRDefault="00503BDD" w:rsidP="00503BDD">
            <w:pPr>
              <w:rPr>
                <w:rFonts w:asciiTheme="minorHAnsi" w:hAnsiTheme="minorHAnsi"/>
                <w:sz w:val="22"/>
                <w:szCs w:val="22"/>
              </w:rPr>
            </w:pPr>
          </w:p>
        </w:tc>
        <w:tc>
          <w:tcPr>
            <w:tcW w:w="873"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r>
      <w:tr w:rsidR="00130363" w:rsidTr="001A07A4">
        <w:tc>
          <w:tcPr>
            <w:tcW w:w="2552" w:type="dxa"/>
          </w:tcPr>
          <w:p w:rsidR="00130363" w:rsidRDefault="00130363" w:rsidP="00503BDD">
            <w:pPr>
              <w:rPr>
                <w:rFonts w:asciiTheme="minorHAnsi" w:hAnsiTheme="minorHAnsi"/>
                <w:sz w:val="22"/>
                <w:szCs w:val="22"/>
              </w:rPr>
            </w:pPr>
            <w:r>
              <w:rPr>
                <w:rFonts w:asciiTheme="minorHAnsi" w:hAnsiTheme="minorHAnsi"/>
                <w:sz w:val="22"/>
                <w:szCs w:val="22"/>
              </w:rPr>
              <w:t>Oct 2014</w:t>
            </w:r>
            <w:r w:rsidR="007E28ED">
              <w:rPr>
                <w:rFonts w:asciiTheme="minorHAnsi" w:hAnsiTheme="minorHAnsi"/>
                <w:sz w:val="22"/>
                <w:szCs w:val="22"/>
              </w:rPr>
              <w:t xml:space="preserve"> (DHR)</w:t>
            </w:r>
          </w:p>
        </w:tc>
        <w:tc>
          <w:tcPr>
            <w:tcW w:w="7937" w:type="dxa"/>
            <w:gridSpan w:val="6"/>
          </w:tcPr>
          <w:p w:rsidR="00130363" w:rsidRPr="007E28ED" w:rsidRDefault="00130363" w:rsidP="00503BDD">
            <w:pPr>
              <w:rPr>
                <w:rFonts w:asciiTheme="minorHAnsi" w:hAnsiTheme="minorHAnsi"/>
                <w:sz w:val="22"/>
                <w:szCs w:val="22"/>
              </w:rPr>
            </w:pPr>
            <w:r w:rsidRPr="007E28ED">
              <w:rPr>
                <w:rFonts w:asciiTheme="minorHAnsi" w:hAnsiTheme="minorHAnsi"/>
                <w:sz w:val="22"/>
                <w:szCs w:val="22"/>
              </w:rPr>
              <w:t>No recommendations</w:t>
            </w:r>
          </w:p>
        </w:tc>
      </w:tr>
      <w:tr w:rsidR="00130363" w:rsidTr="001A07A4">
        <w:tc>
          <w:tcPr>
            <w:tcW w:w="2552" w:type="dxa"/>
          </w:tcPr>
          <w:p w:rsidR="00503BDD" w:rsidRDefault="00130363" w:rsidP="00503BDD">
            <w:pPr>
              <w:rPr>
                <w:rFonts w:asciiTheme="minorHAnsi" w:hAnsiTheme="minorHAnsi"/>
                <w:sz w:val="22"/>
                <w:szCs w:val="22"/>
              </w:rPr>
            </w:pPr>
            <w:r>
              <w:rPr>
                <w:rFonts w:asciiTheme="minorHAnsi" w:hAnsiTheme="minorHAnsi"/>
                <w:sz w:val="22"/>
                <w:szCs w:val="22"/>
              </w:rPr>
              <w:t>April 2015</w:t>
            </w:r>
            <w:r w:rsidR="007E28ED">
              <w:rPr>
                <w:rFonts w:asciiTheme="minorHAnsi" w:hAnsiTheme="minorHAnsi"/>
                <w:sz w:val="22"/>
                <w:szCs w:val="22"/>
              </w:rPr>
              <w:t xml:space="preserve"> (MHH)</w:t>
            </w:r>
          </w:p>
        </w:tc>
        <w:tc>
          <w:tcPr>
            <w:tcW w:w="1275"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417"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315"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592"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465"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873" w:type="dxa"/>
          </w:tcPr>
          <w:p w:rsidR="00503BDD" w:rsidRPr="007E28ED" w:rsidRDefault="00503BDD" w:rsidP="00503BDD">
            <w:pPr>
              <w:rPr>
                <w:rFonts w:asciiTheme="minorHAnsi" w:hAnsiTheme="minorHAnsi"/>
                <w:sz w:val="22"/>
                <w:szCs w:val="22"/>
              </w:rPr>
            </w:pPr>
          </w:p>
        </w:tc>
      </w:tr>
      <w:tr w:rsidR="00130363" w:rsidTr="001A07A4">
        <w:tc>
          <w:tcPr>
            <w:tcW w:w="2552" w:type="dxa"/>
          </w:tcPr>
          <w:p w:rsidR="00130363" w:rsidRDefault="00130363" w:rsidP="00503BDD">
            <w:pPr>
              <w:rPr>
                <w:rFonts w:asciiTheme="minorHAnsi" w:hAnsiTheme="minorHAnsi"/>
                <w:sz w:val="22"/>
                <w:szCs w:val="22"/>
              </w:rPr>
            </w:pPr>
            <w:r>
              <w:rPr>
                <w:rFonts w:asciiTheme="minorHAnsi" w:hAnsiTheme="minorHAnsi"/>
                <w:sz w:val="22"/>
                <w:szCs w:val="22"/>
              </w:rPr>
              <w:t>May 2015</w:t>
            </w:r>
            <w:r w:rsidR="007E28ED">
              <w:rPr>
                <w:rFonts w:asciiTheme="minorHAnsi" w:hAnsiTheme="minorHAnsi"/>
                <w:sz w:val="22"/>
                <w:szCs w:val="22"/>
              </w:rPr>
              <w:t xml:space="preserve"> (DHR)</w:t>
            </w:r>
          </w:p>
        </w:tc>
        <w:tc>
          <w:tcPr>
            <w:tcW w:w="7937" w:type="dxa"/>
            <w:gridSpan w:val="6"/>
          </w:tcPr>
          <w:p w:rsidR="00130363" w:rsidRPr="007E28ED" w:rsidRDefault="00130363" w:rsidP="00503BDD">
            <w:pPr>
              <w:rPr>
                <w:rFonts w:asciiTheme="minorHAnsi" w:hAnsiTheme="minorHAnsi"/>
                <w:sz w:val="22"/>
                <w:szCs w:val="22"/>
              </w:rPr>
            </w:pPr>
            <w:r w:rsidRPr="007E28ED">
              <w:rPr>
                <w:rFonts w:asciiTheme="minorHAnsi" w:hAnsiTheme="minorHAnsi"/>
                <w:sz w:val="22"/>
                <w:szCs w:val="22"/>
              </w:rPr>
              <w:t>No recommendations</w:t>
            </w:r>
          </w:p>
        </w:tc>
      </w:tr>
      <w:tr w:rsidR="00130363" w:rsidTr="001A07A4">
        <w:tc>
          <w:tcPr>
            <w:tcW w:w="2552" w:type="dxa"/>
          </w:tcPr>
          <w:p w:rsidR="00503BDD" w:rsidRDefault="00130363" w:rsidP="00503BDD">
            <w:pPr>
              <w:rPr>
                <w:rFonts w:asciiTheme="minorHAnsi" w:hAnsiTheme="minorHAnsi"/>
                <w:sz w:val="22"/>
                <w:szCs w:val="22"/>
              </w:rPr>
            </w:pPr>
            <w:r>
              <w:rPr>
                <w:rFonts w:asciiTheme="minorHAnsi" w:hAnsiTheme="minorHAnsi"/>
                <w:sz w:val="22"/>
                <w:szCs w:val="22"/>
              </w:rPr>
              <w:t>Aug 2015</w:t>
            </w:r>
            <w:r w:rsidR="007E28ED">
              <w:rPr>
                <w:rFonts w:asciiTheme="minorHAnsi" w:hAnsiTheme="minorHAnsi"/>
                <w:sz w:val="22"/>
                <w:szCs w:val="22"/>
              </w:rPr>
              <w:t xml:space="preserve"> (DHR)</w:t>
            </w:r>
          </w:p>
        </w:tc>
        <w:tc>
          <w:tcPr>
            <w:tcW w:w="1275" w:type="dxa"/>
          </w:tcPr>
          <w:p w:rsidR="00503BDD" w:rsidRPr="007E28ED" w:rsidRDefault="00503BDD" w:rsidP="00503BDD">
            <w:pPr>
              <w:rPr>
                <w:rFonts w:asciiTheme="minorHAnsi" w:hAnsiTheme="minorHAnsi"/>
                <w:sz w:val="22"/>
                <w:szCs w:val="22"/>
              </w:rPr>
            </w:pPr>
          </w:p>
        </w:tc>
        <w:tc>
          <w:tcPr>
            <w:tcW w:w="1417" w:type="dxa"/>
          </w:tcPr>
          <w:p w:rsidR="00503BDD" w:rsidRPr="007E28ED" w:rsidRDefault="00503BDD" w:rsidP="00503BDD">
            <w:pPr>
              <w:rPr>
                <w:rFonts w:asciiTheme="minorHAnsi" w:hAnsiTheme="minorHAnsi"/>
                <w:sz w:val="22"/>
                <w:szCs w:val="22"/>
              </w:rPr>
            </w:pPr>
          </w:p>
        </w:tc>
        <w:tc>
          <w:tcPr>
            <w:tcW w:w="1315" w:type="dxa"/>
          </w:tcPr>
          <w:p w:rsidR="00503BDD" w:rsidRPr="007E28ED" w:rsidRDefault="00130363" w:rsidP="00503BDD">
            <w:pPr>
              <w:rPr>
                <w:rFonts w:asciiTheme="minorHAnsi" w:hAnsiTheme="minorHAnsi"/>
                <w:sz w:val="22"/>
                <w:szCs w:val="22"/>
              </w:rPr>
            </w:pPr>
            <w:r w:rsidRPr="007E28ED">
              <w:rPr>
                <w:rFonts w:asciiTheme="minorHAnsi" w:hAnsiTheme="minorHAnsi"/>
                <w:sz w:val="22"/>
                <w:szCs w:val="22"/>
              </w:rPr>
              <w:t>X</w:t>
            </w:r>
          </w:p>
        </w:tc>
        <w:tc>
          <w:tcPr>
            <w:tcW w:w="1592" w:type="dxa"/>
          </w:tcPr>
          <w:p w:rsidR="00503BDD" w:rsidRPr="007E28ED" w:rsidRDefault="00503BDD" w:rsidP="00503BDD">
            <w:pPr>
              <w:rPr>
                <w:rFonts w:asciiTheme="minorHAnsi" w:hAnsiTheme="minorHAnsi"/>
                <w:sz w:val="22"/>
                <w:szCs w:val="22"/>
              </w:rPr>
            </w:pPr>
          </w:p>
        </w:tc>
        <w:tc>
          <w:tcPr>
            <w:tcW w:w="1465" w:type="dxa"/>
          </w:tcPr>
          <w:p w:rsidR="00503BDD" w:rsidRPr="007E28ED" w:rsidRDefault="00503BDD" w:rsidP="00503BDD">
            <w:pPr>
              <w:rPr>
                <w:rFonts w:asciiTheme="minorHAnsi" w:hAnsiTheme="minorHAnsi"/>
                <w:sz w:val="22"/>
                <w:szCs w:val="22"/>
              </w:rPr>
            </w:pPr>
          </w:p>
        </w:tc>
        <w:tc>
          <w:tcPr>
            <w:tcW w:w="873" w:type="dxa"/>
          </w:tcPr>
          <w:p w:rsidR="00503BDD" w:rsidRPr="007E28ED" w:rsidRDefault="00503BDD" w:rsidP="00503BDD">
            <w:pPr>
              <w:rPr>
                <w:rFonts w:asciiTheme="minorHAnsi" w:hAnsiTheme="minorHAnsi"/>
                <w:sz w:val="22"/>
                <w:szCs w:val="22"/>
              </w:rPr>
            </w:pPr>
          </w:p>
        </w:tc>
      </w:tr>
      <w:tr w:rsidR="00130363" w:rsidTr="001A07A4">
        <w:tc>
          <w:tcPr>
            <w:tcW w:w="2552" w:type="dxa"/>
          </w:tcPr>
          <w:p w:rsidR="00503BDD" w:rsidRDefault="00130363" w:rsidP="00503BDD">
            <w:pPr>
              <w:rPr>
                <w:rFonts w:asciiTheme="minorHAnsi" w:hAnsiTheme="minorHAnsi"/>
                <w:sz w:val="22"/>
                <w:szCs w:val="22"/>
              </w:rPr>
            </w:pPr>
            <w:r>
              <w:rPr>
                <w:rFonts w:asciiTheme="minorHAnsi" w:hAnsiTheme="minorHAnsi"/>
                <w:sz w:val="22"/>
                <w:szCs w:val="22"/>
              </w:rPr>
              <w:t>Dec 2015</w:t>
            </w:r>
            <w:r w:rsidR="007E28ED">
              <w:rPr>
                <w:rFonts w:asciiTheme="minorHAnsi" w:hAnsiTheme="minorHAnsi"/>
                <w:sz w:val="22"/>
                <w:szCs w:val="22"/>
              </w:rPr>
              <w:t xml:space="preserve"> (MHH)</w:t>
            </w:r>
          </w:p>
        </w:tc>
        <w:tc>
          <w:tcPr>
            <w:tcW w:w="1275" w:type="dxa"/>
          </w:tcPr>
          <w:p w:rsidR="00503BDD" w:rsidRPr="007E28ED" w:rsidRDefault="00503BDD" w:rsidP="00503BDD">
            <w:pPr>
              <w:rPr>
                <w:rFonts w:asciiTheme="minorHAnsi" w:hAnsiTheme="minorHAnsi"/>
                <w:sz w:val="22"/>
                <w:szCs w:val="22"/>
              </w:rPr>
            </w:pPr>
          </w:p>
        </w:tc>
        <w:tc>
          <w:tcPr>
            <w:tcW w:w="1417"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315"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592" w:type="dxa"/>
          </w:tcPr>
          <w:p w:rsidR="00503BDD" w:rsidRPr="007E28ED" w:rsidRDefault="00503BDD" w:rsidP="00503BDD">
            <w:pPr>
              <w:rPr>
                <w:rFonts w:asciiTheme="minorHAnsi" w:hAnsiTheme="minorHAnsi"/>
                <w:sz w:val="22"/>
                <w:szCs w:val="22"/>
              </w:rPr>
            </w:pPr>
          </w:p>
        </w:tc>
        <w:tc>
          <w:tcPr>
            <w:tcW w:w="1465" w:type="dxa"/>
          </w:tcPr>
          <w:p w:rsidR="00503BDD" w:rsidRPr="007E28ED" w:rsidRDefault="00503BDD" w:rsidP="00503BDD">
            <w:pPr>
              <w:rPr>
                <w:rFonts w:asciiTheme="minorHAnsi" w:hAnsiTheme="minorHAnsi"/>
                <w:sz w:val="22"/>
                <w:szCs w:val="22"/>
              </w:rPr>
            </w:pPr>
          </w:p>
        </w:tc>
        <w:tc>
          <w:tcPr>
            <w:tcW w:w="873"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r>
      <w:tr w:rsidR="00130363" w:rsidTr="001A07A4">
        <w:tc>
          <w:tcPr>
            <w:tcW w:w="2552" w:type="dxa"/>
          </w:tcPr>
          <w:p w:rsidR="00503BDD" w:rsidRDefault="00130363" w:rsidP="00503BDD">
            <w:pPr>
              <w:rPr>
                <w:rFonts w:asciiTheme="minorHAnsi" w:hAnsiTheme="minorHAnsi"/>
                <w:sz w:val="22"/>
                <w:szCs w:val="22"/>
              </w:rPr>
            </w:pPr>
            <w:r>
              <w:rPr>
                <w:rFonts w:asciiTheme="minorHAnsi" w:hAnsiTheme="minorHAnsi"/>
                <w:sz w:val="22"/>
                <w:szCs w:val="22"/>
              </w:rPr>
              <w:t>2015</w:t>
            </w:r>
            <w:r w:rsidR="007E28ED">
              <w:rPr>
                <w:rFonts w:asciiTheme="minorHAnsi" w:hAnsiTheme="minorHAnsi"/>
                <w:sz w:val="22"/>
                <w:szCs w:val="22"/>
              </w:rPr>
              <w:t xml:space="preserve"> (DHR)</w:t>
            </w:r>
          </w:p>
        </w:tc>
        <w:tc>
          <w:tcPr>
            <w:tcW w:w="1275" w:type="dxa"/>
          </w:tcPr>
          <w:p w:rsidR="00503BDD" w:rsidRPr="007E28ED" w:rsidRDefault="00503BDD" w:rsidP="00503BDD">
            <w:pPr>
              <w:rPr>
                <w:rFonts w:asciiTheme="minorHAnsi" w:hAnsiTheme="minorHAnsi"/>
                <w:sz w:val="22"/>
                <w:szCs w:val="22"/>
              </w:rPr>
            </w:pPr>
          </w:p>
        </w:tc>
        <w:tc>
          <w:tcPr>
            <w:tcW w:w="1417" w:type="dxa"/>
          </w:tcPr>
          <w:p w:rsidR="00503BDD" w:rsidRPr="007E28ED" w:rsidRDefault="00503BDD" w:rsidP="00503BDD">
            <w:pPr>
              <w:rPr>
                <w:rFonts w:asciiTheme="minorHAnsi" w:hAnsiTheme="minorHAnsi"/>
                <w:sz w:val="22"/>
                <w:szCs w:val="22"/>
              </w:rPr>
            </w:pPr>
          </w:p>
        </w:tc>
        <w:tc>
          <w:tcPr>
            <w:tcW w:w="1315" w:type="dxa"/>
          </w:tcPr>
          <w:p w:rsidR="00503BDD" w:rsidRPr="007E28ED" w:rsidRDefault="00130363" w:rsidP="00503BDD">
            <w:pPr>
              <w:rPr>
                <w:rFonts w:asciiTheme="minorHAnsi" w:hAnsiTheme="minorHAnsi"/>
                <w:sz w:val="22"/>
                <w:szCs w:val="22"/>
              </w:rPr>
            </w:pPr>
            <w:r w:rsidRPr="007E28ED">
              <w:rPr>
                <w:rFonts w:asciiTheme="minorHAnsi" w:hAnsiTheme="minorHAnsi"/>
                <w:sz w:val="22"/>
                <w:szCs w:val="22"/>
              </w:rPr>
              <w:t>x</w:t>
            </w:r>
          </w:p>
        </w:tc>
        <w:tc>
          <w:tcPr>
            <w:tcW w:w="1592" w:type="dxa"/>
          </w:tcPr>
          <w:p w:rsidR="00503BDD" w:rsidRPr="007E28ED" w:rsidRDefault="00503BDD" w:rsidP="00503BDD">
            <w:pPr>
              <w:rPr>
                <w:rFonts w:asciiTheme="minorHAnsi" w:hAnsiTheme="minorHAnsi"/>
                <w:sz w:val="22"/>
                <w:szCs w:val="22"/>
              </w:rPr>
            </w:pPr>
          </w:p>
        </w:tc>
        <w:tc>
          <w:tcPr>
            <w:tcW w:w="1465" w:type="dxa"/>
          </w:tcPr>
          <w:p w:rsidR="00503BDD" w:rsidRPr="007E28ED" w:rsidRDefault="00503BDD" w:rsidP="00503BDD">
            <w:pPr>
              <w:rPr>
                <w:rFonts w:asciiTheme="minorHAnsi" w:hAnsiTheme="minorHAnsi"/>
                <w:sz w:val="22"/>
                <w:szCs w:val="22"/>
              </w:rPr>
            </w:pPr>
          </w:p>
        </w:tc>
        <w:tc>
          <w:tcPr>
            <w:tcW w:w="873" w:type="dxa"/>
          </w:tcPr>
          <w:p w:rsidR="00503BDD" w:rsidRPr="007E28ED" w:rsidRDefault="00503BDD" w:rsidP="00503BDD">
            <w:pPr>
              <w:rPr>
                <w:rFonts w:asciiTheme="minorHAnsi" w:hAnsiTheme="minorHAnsi"/>
                <w:sz w:val="22"/>
                <w:szCs w:val="22"/>
              </w:rPr>
            </w:pPr>
          </w:p>
        </w:tc>
      </w:tr>
      <w:tr w:rsidR="00130363" w:rsidTr="001A07A4">
        <w:tc>
          <w:tcPr>
            <w:tcW w:w="2552" w:type="dxa"/>
          </w:tcPr>
          <w:p w:rsidR="00130363" w:rsidRDefault="00130363" w:rsidP="00503BDD">
            <w:pPr>
              <w:rPr>
                <w:rFonts w:asciiTheme="minorHAnsi" w:hAnsiTheme="minorHAnsi"/>
                <w:sz w:val="22"/>
                <w:szCs w:val="22"/>
              </w:rPr>
            </w:pPr>
            <w:r>
              <w:rPr>
                <w:rFonts w:asciiTheme="minorHAnsi" w:hAnsiTheme="minorHAnsi"/>
                <w:sz w:val="22"/>
                <w:szCs w:val="22"/>
              </w:rPr>
              <w:t>Jan 2017</w:t>
            </w:r>
            <w:r w:rsidR="007E28ED">
              <w:rPr>
                <w:rFonts w:asciiTheme="minorHAnsi" w:hAnsiTheme="minorHAnsi"/>
                <w:sz w:val="22"/>
                <w:szCs w:val="22"/>
              </w:rPr>
              <w:t xml:space="preserve"> (DHR)</w:t>
            </w:r>
          </w:p>
        </w:tc>
        <w:tc>
          <w:tcPr>
            <w:tcW w:w="7937" w:type="dxa"/>
            <w:gridSpan w:val="6"/>
          </w:tcPr>
          <w:p w:rsidR="00130363" w:rsidRPr="007E28ED" w:rsidRDefault="00130363" w:rsidP="00503BDD">
            <w:pPr>
              <w:rPr>
                <w:rFonts w:asciiTheme="minorHAnsi" w:hAnsiTheme="minorHAnsi"/>
                <w:sz w:val="22"/>
                <w:szCs w:val="22"/>
              </w:rPr>
            </w:pPr>
            <w:r w:rsidRPr="007E28ED">
              <w:rPr>
                <w:rFonts w:asciiTheme="minorHAnsi" w:hAnsiTheme="minorHAnsi"/>
                <w:sz w:val="22"/>
                <w:szCs w:val="22"/>
              </w:rPr>
              <w:t>Under review DHR, no SI completed</w:t>
            </w:r>
          </w:p>
        </w:tc>
      </w:tr>
      <w:tr w:rsidR="00130363" w:rsidTr="001A07A4">
        <w:tc>
          <w:tcPr>
            <w:tcW w:w="2552" w:type="dxa"/>
          </w:tcPr>
          <w:p w:rsidR="00130363" w:rsidRDefault="00130363" w:rsidP="00503BDD">
            <w:pPr>
              <w:rPr>
                <w:rFonts w:asciiTheme="minorHAnsi" w:hAnsiTheme="minorHAnsi"/>
                <w:sz w:val="22"/>
                <w:szCs w:val="22"/>
              </w:rPr>
            </w:pPr>
            <w:r>
              <w:rPr>
                <w:rFonts w:asciiTheme="minorHAnsi" w:hAnsiTheme="minorHAnsi"/>
                <w:sz w:val="22"/>
                <w:szCs w:val="22"/>
              </w:rPr>
              <w:t>Jan 2017</w:t>
            </w:r>
            <w:r w:rsidR="007E28ED">
              <w:rPr>
                <w:rFonts w:asciiTheme="minorHAnsi" w:hAnsiTheme="minorHAnsi"/>
                <w:sz w:val="22"/>
                <w:szCs w:val="22"/>
              </w:rPr>
              <w:t xml:space="preserve"> (DHR)</w:t>
            </w:r>
          </w:p>
        </w:tc>
        <w:tc>
          <w:tcPr>
            <w:tcW w:w="7937" w:type="dxa"/>
            <w:gridSpan w:val="6"/>
          </w:tcPr>
          <w:p w:rsidR="00130363" w:rsidRPr="007E28ED" w:rsidRDefault="007E28ED" w:rsidP="00503BDD">
            <w:pPr>
              <w:rPr>
                <w:rFonts w:asciiTheme="minorHAnsi" w:hAnsiTheme="minorHAnsi"/>
                <w:sz w:val="22"/>
                <w:szCs w:val="22"/>
              </w:rPr>
            </w:pPr>
            <w:r w:rsidRPr="007E28ED">
              <w:rPr>
                <w:rFonts w:asciiTheme="minorHAnsi" w:hAnsiTheme="minorHAnsi"/>
                <w:sz w:val="22"/>
                <w:szCs w:val="22"/>
              </w:rPr>
              <w:t>Under review DHR, no SI completed</w:t>
            </w:r>
          </w:p>
        </w:tc>
      </w:tr>
      <w:tr w:rsidR="00130363" w:rsidTr="001A07A4">
        <w:tc>
          <w:tcPr>
            <w:tcW w:w="2552" w:type="dxa"/>
          </w:tcPr>
          <w:p w:rsidR="00130363" w:rsidRDefault="00130363" w:rsidP="00503BDD">
            <w:pPr>
              <w:rPr>
                <w:rFonts w:asciiTheme="minorHAnsi" w:hAnsiTheme="minorHAnsi"/>
                <w:sz w:val="22"/>
                <w:szCs w:val="22"/>
              </w:rPr>
            </w:pPr>
            <w:r>
              <w:rPr>
                <w:rFonts w:asciiTheme="minorHAnsi" w:hAnsiTheme="minorHAnsi"/>
                <w:sz w:val="22"/>
                <w:szCs w:val="22"/>
              </w:rPr>
              <w:t>Feb 2017</w:t>
            </w:r>
            <w:r w:rsidR="007E28ED">
              <w:rPr>
                <w:rFonts w:asciiTheme="minorHAnsi" w:hAnsiTheme="minorHAnsi"/>
                <w:sz w:val="22"/>
                <w:szCs w:val="22"/>
              </w:rPr>
              <w:t xml:space="preserve"> (DHR)</w:t>
            </w:r>
          </w:p>
        </w:tc>
        <w:tc>
          <w:tcPr>
            <w:tcW w:w="7937" w:type="dxa"/>
            <w:gridSpan w:val="6"/>
          </w:tcPr>
          <w:p w:rsidR="00130363" w:rsidRPr="007E28ED" w:rsidRDefault="00130363" w:rsidP="00503BDD">
            <w:pPr>
              <w:rPr>
                <w:rFonts w:asciiTheme="minorHAnsi" w:hAnsiTheme="minorHAnsi"/>
                <w:sz w:val="22"/>
                <w:szCs w:val="22"/>
              </w:rPr>
            </w:pPr>
            <w:r w:rsidRPr="007E28ED">
              <w:rPr>
                <w:rFonts w:asciiTheme="minorHAnsi" w:hAnsiTheme="minorHAnsi"/>
                <w:sz w:val="22"/>
                <w:szCs w:val="22"/>
              </w:rPr>
              <w:t>Under review DHR, no SI completed</w:t>
            </w:r>
          </w:p>
        </w:tc>
      </w:tr>
      <w:tr w:rsidR="00130363" w:rsidTr="001A07A4">
        <w:tc>
          <w:tcPr>
            <w:tcW w:w="2552" w:type="dxa"/>
          </w:tcPr>
          <w:p w:rsidR="00130363" w:rsidRDefault="00130363" w:rsidP="00503BDD">
            <w:pPr>
              <w:rPr>
                <w:rFonts w:asciiTheme="minorHAnsi" w:hAnsiTheme="minorHAnsi"/>
                <w:sz w:val="22"/>
                <w:szCs w:val="22"/>
              </w:rPr>
            </w:pPr>
            <w:r>
              <w:rPr>
                <w:rFonts w:asciiTheme="minorHAnsi" w:hAnsiTheme="minorHAnsi"/>
                <w:sz w:val="22"/>
                <w:szCs w:val="22"/>
              </w:rPr>
              <w:t>Feb 2017</w:t>
            </w:r>
            <w:r w:rsidR="007E28ED">
              <w:rPr>
                <w:rFonts w:asciiTheme="minorHAnsi" w:hAnsiTheme="minorHAnsi"/>
                <w:sz w:val="22"/>
                <w:szCs w:val="22"/>
              </w:rPr>
              <w:t xml:space="preserve"> (DHR)</w:t>
            </w:r>
          </w:p>
        </w:tc>
        <w:tc>
          <w:tcPr>
            <w:tcW w:w="7937" w:type="dxa"/>
            <w:gridSpan w:val="6"/>
          </w:tcPr>
          <w:p w:rsidR="00130363" w:rsidRPr="007E28ED" w:rsidRDefault="00130363" w:rsidP="00503BDD">
            <w:pPr>
              <w:rPr>
                <w:rFonts w:asciiTheme="minorHAnsi" w:hAnsiTheme="minorHAnsi"/>
                <w:sz w:val="22"/>
                <w:szCs w:val="22"/>
              </w:rPr>
            </w:pPr>
            <w:r w:rsidRPr="007E28ED">
              <w:rPr>
                <w:rFonts w:asciiTheme="minorHAnsi" w:hAnsiTheme="minorHAnsi"/>
                <w:sz w:val="22"/>
                <w:szCs w:val="22"/>
              </w:rPr>
              <w:t>Under review DHR, no SI completed</w:t>
            </w:r>
          </w:p>
        </w:tc>
      </w:tr>
      <w:tr w:rsidR="00130363" w:rsidTr="001A07A4">
        <w:tc>
          <w:tcPr>
            <w:tcW w:w="2552" w:type="dxa"/>
          </w:tcPr>
          <w:p w:rsidR="00503BDD" w:rsidRDefault="00130363" w:rsidP="00503BDD">
            <w:pPr>
              <w:rPr>
                <w:rFonts w:asciiTheme="minorHAnsi" w:hAnsiTheme="minorHAnsi"/>
                <w:sz w:val="22"/>
                <w:szCs w:val="22"/>
              </w:rPr>
            </w:pPr>
            <w:r>
              <w:rPr>
                <w:rFonts w:asciiTheme="minorHAnsi" w:hAnsiTheme="minorHAnsi"/>
                <w:sz w:val="22"/>
                <w:szCs w:val="22"/>
              </w:rPr>
              <w:t>March 2017 (MHH)</w:t>
            </w:r>
          </w:p>
          <w:p w:rsidR="007E28ED" w:rsidRPr="007E28ED" w:rsidRDefault="007E28ED" w:rsidP="00503BDD">
            <w:pPr>
              <w:rPr>
                <w:rFonts w:asciiTheme="minorHAnsi" w:hAnsiTheme="minorHAnsi"/>
                <w:i/>
                <w:sz w:val="22"/>
                <w:szCs w:val="22"/>
              </w:rPr>
            </w:pPr>
            <w:r w:rsidRPr="007E28ED">
              <w:rPr>
                <w:rFonts w:asciiTheme="minorHAnsi" w:hAnsiTheme="minorHAnsi"/>
                <w:i/>
                <w:sz w:val="22"/>
                <w:szCs w:val="22"/>
              </w:rPr>
              <w:t>Themes identified from local SI investigation. Independent investigation underway</w:t>
            </w:r>
          </w:p>
        </w:tc>
        <w:tc>
          <w:tcPr>
            <w:tcW w:w="1275" w:type="dxa"/>
          </w:tcPr>
          <w:p w:rsidR="00503BDD" w:rsidRPr="007E28ED" w:rsidRDefault="00503BDD" w:rsidP="00503BDD">
            <w:pPr>
              <w:rPr>
                <w:rFonts w:asciiTheme="minorHAnsi" w:hAnsiTheme="minorHAnsi"/>
                <w:sz w:val="22"/>
                <w:szCs w:val="22"/>
              </w:rPr>
            </w:pPr>
          </w:p>
        </w:tc>
        <w:tc>
          <w:tcPr>
            <w:tcW w:w="1417"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315"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592"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1465" w:type="dxa"/>
          </w:tcPr>
          <w:p w:rsidR="00503BDD" w:rsidRPr="007E28ED" w:rsidRDefault="007E28ED" w:rsidP="00503BDD">
            <w:pPr>
              <w:rPr>
                <w:rFonts w:asciiTheme="minorHAnsi" w:hAnsiTheme="minorHAnsi"/>
                <w:sz w:val="22"/>
                <w:szCs w:val="22"/>
              </w:rPr>
            </w:pPr>
            <w:r w:rsidRPr="007E28ED">
              <w:rPr>
                <w:rFonts w:asciiTheme="minorHAnsi" w:hAnsiTheme="minorHAnsi"/>
                <w:sz w:val="22"/>
                <w:szCs w:val="22"/>
              </w:rPr>
              <w:t>x</w:t>
            </w:r>
          </w:p>
        </w:tc>
        <w:tc>
          <w:tcPr>
            <w:tcW w:w="873" w:type="dxa"/>
          </w:tcPr>
          <w:p w:rsidR="00503BDD" w:rsidRPr="007E28ED" w:rsidRDefault="00503BDD" w:rsidP="00503BDD">
            <w:pPr>
              <w:rPr>
                <w:rFonts w:asciiTheme="minorHAnsi" w:hAnsiTheme="minorHAnsi"/>
                <w:sz w:val="22"/>
                <w:szCs w:val="22"/>
              </w:rPr>
            </w:pPr>
          </w:p>
        </w:tc>
      </w:tr>
      <w:tr w:rsidR="00130363" w:rsidTr="001A07A4">
        <w:tc>
          <w:tcPr>
            <w:tcW w:w="2552" w:type="dxa"/>
          </w:tcPr>
          <w:p w:rsidR="00130363" w:rsidRDefault="00130363" w:rsidP="00503BDD">
            <w:pPr>
              <w:rPr>
                <w:rFonts w:asciiTheme="minorHAnsi" w:hAnsiTheme="minorHAnsi"/>
                <w:sz w:val="22"/>
                <w:szCs w:val="22"/>
              </w:rPr>
            </w:pPr>
            <w:r>
              <w:rPr>
                <w:rFonts w:asciiTheme="minorHAnsi" w:hAnsiTheme="minorHAnsi"/>
                <w:sz w:val="22"/>
                <w:szCs w:val="22"/>
              </w:rPr>
              <w:t>Aug 2017</w:t>
            </w:r>
            <w:r w:rsidR="007E28ED">
              <w:rPr>
                <w:rFonts w:asciiTheme="minorHAnsi" w:hAnsiTheme="minorHAnsi"/>
                <w:sz w:val="22"/>
                <w:szCs w:val="22"/>
              </w:rPr>
              <w:t xml:space="preserve"> (DHR)</w:t>
            </w:r>
          </w:p>
        </w:tc>
        <w:tc>
          <w:tcPr>
            <w:tcW w:w="7937" w:type="dxa"/>
            <w:gridSpan w:val="6"/>
          </w:tcPr>
          <w:p w:rsidR="00130363" w:rsidRDefault="00130363" w:rsidP="00503BDD">
            <w:pPr>
              <w:rPr>
                <w:rFonts w:asciiTheme="minorHAnsi" w:hAnsiTheme="minorHAnsi"/>
                <w:sz w:val="22"/>
                <w:szCs w:val="22"/>
              </w:rPr>
            </w:pPr>
            <w:r>
              <w:rPr>
                <w:rFonts w:asciiTheme="minorHAnsi" w:hAnsiTheme="minorHAnsi"/>
                <w:sz w:val="22"/>
                <w:szCs w:val="22"/>
              </w:rPr>
              <w:t>Under review DHR, no SI completed</w:t>
            </w:r>
          </w:p>
        </w:tc>
      </w:tr>
    </w:tbl>
    <w:p w:rsidR="00A15E63" w:rsidRPr="000847CE" w:rsidRDefault="00A15E63">
      <w:pPr>
        <w:spacing w:after="200" w:line="276" w:lineRule="auto"/>
        <w:rPr>
          <w:rFonts w:asciiTheme="minorHAnsi" w:eastAsia="Calibri" w:hAnsiTheme="minorHAnsi" w:cs="Segoe UI"/>
          <w:b/>
          <w:sz w:val="22"/>
          <w:szCs w:val="22"/>
        </w:rPr>
      </w:pPr>
    </w:p>
    <w:sectPr w:rsidR="00A15E63" w:rsidRPr="000847CE" w:rsidSect="001A07A4">
      <w:footerReference w:type="default" r:id="rId29"/>
      <w:type w:val="continuous"/>
      <w:pgSz w:w="11906" w:h="16838" w:code="9"/>
      <w:pgMar w:top="426" w:right="849" w:bottom="56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EF7" w:rsidRDefault="008F2EF7" w:rsidP="001D3BCC">
      <w:r>
        <w:separator/>
      </w:r>
    </w:p>
  </w:endnote>
  <w:endnote w:type="continuationSeparator" w:id="0">
    <w:p w:rsidR="008F2EF7" w:rsidRDefault="008F2EF7" w:rsidP="001D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401634"/>
      <w:docPartObj>
        <w:docPartGallery w:val="Page Numbers (Bottom of Page)"/>
        <w:docPartUnique/>
      </w:docPartObj>
    </w:sdtPr>
    <w:sdtEndPr>
      <w:rPr>
        <w:rFonts w:asciiTheme="minorHAnsi" w:hAnsiTheme="minorHAnsi" w:cs="Segoe UI"/>
        <w:noProof/>
        <w:sz w:val="22"/>
        <w:szCs w:val="22"/>
      </w:rPr>
    </w:sdtEndPr>
    <w:sdtContent>
      <w:p w:rsidR="008F2EF7" w:rsidRPr="008E78D4" w:rsidRDefault="008F2EF7">
        <w:pPr>
          <w:pStyle w:val="Footer"/>
          <w:jc w:val="center"/>
          <w:rPr>
            <w:rFonts w:asciiTheme="minorHAnsi" w:hAnsiTheme="minorHAnsi" w:cs="Segoe UI"/>
            <w:sz w:val="22"/>
            <w:szCs w:val="22"/>
          </w:rPr>
        </w:pPr>
        <w:r w:rsidRPr="008E78D4">
          <w:rPr>
            <w:rFonts w:asciiTheme="minorHAnsi" w:hAnsiTheme="minorHAnsi" w:cs="Segoe UI"/>
            <w:sz w:val="22"/>
            <w:szCs w:val="22"/>
          </w:rPr>
          <w:fldChar w:fldCharType="begin"/>
        </w:r>
        <w:r w:rsidRPr="008E78D4">
          <w:rPr>
            <w:rFonts w:asciiTheme="minorHAnsi" w:hAnsiTheme="minorHAnsi" w:cs="Segoe UI"/>
            <w:sz w:val="22"/>
            <w:szCs w:val="22"/>
          </w:rPr>
          <w:instrText xml:space="preserve"> PAGE   \* MERGEFORMAT </w:instrText>
        </w:r>
        <w:r w:rsidRPr="008E78D4">
          <w:rPr>
            <w:rFonts w:asciiTheme="minorHAnsi" w:hAnsiTheme="minorHAnsi" w:cs="Segoe UI"/>
            <w:sz w:val="22"/>
            <w:szCs w:val="22"/>
          </w:rPr>
          <w:fldChar w:fldCharType="separate"/>
        </w:r>
        <w:r w:rsidR="0023579D">
          <w:rPr>
            <w:rFonts w:asciiTheme="minorHAnsi" w:hAnsiTheme="minorHAnsi" w:cs="Segoe UI"/>
            <w:noProof/>
            <w:sz w:val="22"/>
            <w:szCs w:val="22"/>
          </w:rPr>
          <w:t>14</w:t>
        </w:r>
        <w:r w:rsidRPr="008E78D4">
          <w:rPr>
            <w:rFonts w:asciiTheme="minorHAnsi" w:hAnsiTheme="minorHAnsi" w:cs="Segoe UI"/>
            <w:noProof/>
            <w:sz w:val="22"/>
            <w:szCs w:val="22"/>
          </w:rPr>
          <w:fldChar w:fldCharType="end"/>
        </w:r>
      </w:p>
    </w:sdtContent>
  </w:sdt>
  <w:p w:rsidR="008F2EF7" w:rsidRDefault="008F2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EF7" w:rsidRDefault="008F2EF7" w:rsidP="001D3BCC">
      <w:r>
        <w:separator/>
      </w:r>
    </w:p>
  </w:footnote>
  <w:footnote w:type="continuationSeparator" w:id="0">
    <w:p w:rsidR="008F2EF7" w:rsidRDefault="008F2EF7" w:rsidP="001D3BCC">
      <w:r>
        <w:continuationSeparator/>
      </w:r>
    </w:p>
  </w:footnote>
  <w:footnote w:id="1">
    <w:p w:rsidR="008F2EF7" w:rsidRDefault="008F2EF7" w:rsidP="001A07A4">
      <w:pPr>
        <w:pStyle w:val="FootnoteText"/>
      </w:pPr>
      <w:r>
        <w:rPr>
          <w:rStyle w:val="FootnoteReference"/>
        </w:rPr>
        <w:footnoteRef/>
      </w:r>
      <w:r>
        <w:t xml:space="preserve"> This is based on more historic information from Oct 2016-March 2017.</w:t>
      </w:r>
    </w:p>
  </w:footnote>
  <w:footnote w:id="2">
    <w:p w:rsidR="008F2EF7" w:rsidRDefault="008F2EF7">
      <w:pPr>
        <w:pStyle w:val="FootnoteText"/>
      </w:pPr>
      <w:r>
        <w:rPr>
          <w:rStyle w:val="FootnoteReference"/>
        </w:rPr>
        <w:footnoteRef/>
      </w:r>
      <w:r>
        <w:t xml:space="preserve"> This is based on more historic information from Oct 2016-March 2017.</w:t>
      </w:r>
    </w:p>
  </w:footnote>
  <w:footnote w:id="3">
    <w:p w:rsidR="008F2EF7" w:rsidRPr="004116CD" w:rsidRDefault="008F2EF7" w:rsidP="00BA0C71">
      <w:pPr>
        <w:pStyle w:val="FootnoteText"/>
      </w:pPr>
      <w:r w:rsidRPr="001B69A4">
        <w:rPr>
          <w:rStyle w:val="FootnoteReference"/>
          <w:rFonts w:asciiTheme="minorHAnsi" w:hAnsiTheme="minorHAnsi"/>
          <w:color w:val="auto"/>
          <w:sz w:val="22"/>
          <w:szCs w:val="22"/>
        </w:rPr>
        <w:footnoteRef/>
      </w:r>
      <w:r w:rsidRPr="001B69A4">
        <w:rPr>
          <w:rFonts w:asciiTheme="minorHAnsi" w:hAnsiTheme="minorHAnsi"/>
          <w:sz w:val="22"/>
          <w:szCs w:val="22"/>
        </w:rPr>
        <w:t xml:space="preserve"> </w:t>
      </w:r>
      <w:r w:rsidRPr="001B69A4">
        <w:rPr>
          <w:rFonts w:asciiTheme="minorHAnsi" w:hAnsiTheme="minorHAnsi" w:cs="Segoe UI"/>
          <w:sz w:val="22"/>
          <w:szCs w:val="22"/>
        </w:rPr>
        <w:t>In July 2016 changes were made to the Ulysses system to enable reporting on whether pressure ulcers were ‘acquired’ in the service of Oxford Health or ‘inherited’ before the patient came into our care.</w:t>
      </w:r>
    </w:p>
  </w:footnote>
  <w:footnote w:id="4">
    <w:p w:rsidR="008F2EF7" w:rsidRPr="00B94CC7" w:rsidRDefault="008F2EF7" w:rsidP="00C045A4">
      <w:pPr>
        <w:pStyle w:val="FootnoteText"/>
        <w:rPr>
          <w:rFonts w:asciiTheme="minorHAnsi" w:hAnsiTheme="minorHAnsi"/>
          <w:sz w:val="22"/>
          <w:szCs w:val="22"/>
        </w:rPr>
      </w:pPr>
      <w:r w:rsidRPr="00B94CC7">
        <w:rPr>
          <w:rStyle w:val="FootnoteReference"/>
          <w:rFonts w:asciiTheme="minorHAnsi" w:hAnsiTheme="minorHAnsi"/>
          <w:color w:val="auto"/>
          <w:sz w:val="22"/>
          <w:szCs w:val="22"/>
        </w:rPr>
        <w:footnoteRef/>
      </w:r>
      <w:r w:rsidRPr="00B94CC7">
        <w:rPr>
          <w:rFonts w:asciiTheme="minorHAnsi" w:hAnsiTheme="minorHAnsi"/>
          <w:sz w:val="22"/>
          <w:szCs w:val="22"/>
        </w:rPr>
        <w:t xml:space="preserve"> Serious Incidents are nationally defined as incidents </w:t>
      </w:r>
      <w:r w:rsidRPr="00B94CC7">
        <w:rPr>
          <w:rFonts w:asciiTheme="minorHAnsi" w:hAnsiTheme="minorHAnsi" w:cs="Segoe UI"/>
          <w:sz w:val="22"/>
          <w:szCs w:val="22"/>
        </w:rPr>
        <w:t>where there were acts or omissions identified in care that resulted in death, lead to abuse or serious harm requiring further treatment</w:t>
      </w:r>
    </w:p>
    <w:p w:rsidR="008F2EF7" w:rsidRPr="00B94CC7" w:rsidRDefault="008F2EF7" w:rsidP="00C045A4">
      <w:pPr>
        <w:pStyle w:val="FootnoteText"/>
        <w:rPr>
          <w:rFonts w:asciiTheme="minorHAnsi" w:hAnsiTheme="minorHAnsi"/>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75C08"/>
    <w:multiLevelType w:val="hybridMultilevel"/>
    <w:tmpl w:val="CD84E9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63D96"/>
    <w:multiLevelType w:val="hybridMultilevel"/>
    <w:tmpl w:val="C27ED9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093E79"/>
    <w:multiLevelType w:val="hybridMultilevel"/>
    <w:tmpl w:val="DFDA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32E23"/>
    <w:multiLevelType w:val="hybridMultilevel"/>
    <w:tmpl w:val="5484A130"/>
    <w:lvl w:ilvl="0" w:tplc="A654699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72F14"/>
    <w:multiLevelType w:val="hybridMultilevel"/>
    <w:tmpl w:val="833C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B4CF7"/>
    <w:multiLevelType w:val="hybridMultilevel"/>
    <w:tmpl w:val="B5982A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C08D8"/>
    <w:multiLevelType w:val="hybridMultilevel"/>
    <w:tmpl w:val="0BBA5E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77597"/>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1D1F5C8C"/>
    <w:multiLevelType w:val="hybridMultilevel"/>
    <w:tmpl w:val="70E09B7A"/>
    <w:lvl w:ilvl="0" w:tplc="B1DE158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9F104B"/>
    <w:multiLevelType w:val="hybridMultilevel"/>
    <w:tmpl w:val="76E80D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43726"/>
    <w:multiLevelType w:val="hybridMultilevel"/>
    <w:tmpl w:val="F3883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DD0F5F"/>
    <w:multiLevelType w:val="hybridMultilevel"/>
    <w:tmpl w:val="69FC4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D39F5"/>
    <w:multiLevelType w:val="hybridMultilevel"/>
    <w:tmpl w:val="4CB4038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62DAE"/>
    <w:multiLevelType w:val="hybridMultilevel"/>
    <w:tmpl w:val="36E692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44C3021"/>
    <w:multiLevelType w:val="hybridMultilevel"/>
    <w:tmpl w:val="3D76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8B58C1"/>
    <w:multiLevelType w:val="hybridMultilevel"/>
    <w:tmpl w:val="5C5A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290F52"/>
    <w:multiLevelType w:val="hybridMultilevel"/>
    <w:tmpl w:val="6C4C2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D04652"/>
    <w:multiLevelType w:val="hybridMultilevel"/>
    <w:tmpl w:val="412C7EFE"/>
    <w:lvl w:ilvl="0" w:tplc="54628AA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141BC5"/>
    <w:multiLevelType w:val="hybridMultilevel"/>
    <w:tmpl w:val="17F8D2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63872"/>
    <w:multiLevelType w:val="hybridMultilevel"/>
    <w:tmpl w:val="534E2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4195542"/>
    <w:multiLevelType w:val="hybridMultilevel"/>
    <w:tmpl w:val="0F12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E6F55"/>
    <w:multiLevelType w:val="hybridMultilevel"/>
    <w:tmpl w:val="35068DB2"/>
    <w:lvl w:ilvl="0" w:tplc="2CD69900">
      <w:numFmt w:val="bullet"/>
      <w:lvlText w:val="-"/>
      <w:lvlJc w:val="left"/>
      <w:pPr>
        <w:ind w:left="720" w:hanging="360"/>
      </w:pPr>
      <w:rPr>
        <w:rFonts w:ascii="Calibri" w:eastAsia="Times New Roman" w:hAnsi="Calibri"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2E31DA"/>
    <w:multiLevelType w:val="hybridMultilevel"/>
    <w:tmpl w:val="4B50A0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90588"/>
    <w:multiLevelType w:val="hybridMultilevel"/>
    <w:tmpl w:val="C5D292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0B165A"/>
    <w:multiLevelType w:val="hybridMultilevel"/>
    <w:tmpl w:val="DC2AD7F2"/>
    <w:lvl w:ilvl="0" w:tplc="472823CE">
      <w:start w:val="13"/>
      <w:numFmt w:val="bullet"/>
      <w:lvlText w:val="-"/>
      <w:lvlJc w:val="left"/>
      <w:pPr>
        <w:ind w:left="720" w:hanging="360"/>
      </w:pPr>
      <w:rPr>
        <w:rFonts w:ascii="Calibri" w:eastAsia="Times New Roman" w:hAnsi="Calibri" w:hint="default"/>
        <w:i/>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2D23811"/>
    <w:multiLevelType w:val="hybridMultilevel"/>
    <w:tmpl w:val="3AA2CE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510C6"/>
    <w:multiLevelType w:val="multilevel"/>
    <w:tmpl w:val="69345C62"/>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7" w15:restartNumberingAfterBreak="0">
    <w:nsid w:val="4D01697A"/>
    <w:multiLevelType w:val="hybridMultilevel"/>
    <w:tmpl w:val="9A460D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EC10C33"/>
    <w:multiLevelType w:val="hybridMultilevel"/>
    <w:tmpl w:val="3EBC4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1CC44E5"/>
    <w:multiLevelType w:val="hybridMultilevel"/>
    <w:tmpl w:val="814E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11496"/>
    <w:multiLevelType w:val="hybridMultilevel"/>
    <w:tmpl w:val="D2A6E2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B6327"/>
    <w:multiLevelType w:val="hybridMultilevel"/>
    <w:tmpl w:val="2912FDBE"/>
    <w:lvl w:ilvl="0" w:tplc="08090001">
      <w:start w:val="1"/>
      <w:numFmt w:val="bullet"/>
      <w:lvlText w:val=""/>
      <w:lvlJc w:val="left"/>
      <w:pPr>
        <w:ind w:left="1488" w:hanging="360"/>
      </w:pPr>
      <w:rPr>
        <w:rFonts w:ascii="Symbol" w:hAnsi="Symbol" w:hint="default"/>
      </w:rPr>
    </w:lvl>
    <w:lvl w:ilvl="1" w:tplc="0809000B">
      <w:start w:val="1"/>
      <w:numFmt w:val="bullet"/>
      <w:lvlText w:val=""/>
      <w:lvlJc w:val="left"/>
      <w:pPr>
        <w:ind w:left="2208" w:hanging="360"/>
      </w:pPr>
      <w:rPr>
        <w:rFonts w:ascii="Wingdings" w:hAnsi="Wingdings" w:hint="default"/>
      </w:rPr>
    </w:lvl>
    <w:lvl w:ilvl="2" w:tplc="08090005">
      <w:start w:val="1"/>
      <w:numFmt w:val="bullet"/>
      <w:lvlText w:val=""/>
      <w:lvlJc w:val="left"/>
      <w:pPr>
        <w:ind w:left="2928" w:hanging="360"/>
      </w:pPr>
      <w:rPr>
        <w:rFonts w:ascii="Wingdings" w:hAnsi="Wingdings" w:hint="default"/>
      </w:rPr>
    </w:lvl>
    <w:lvl w:ilvl="3" w:tplc="08090001">
      <w:start w:val="1"/>
      <w:numFmt w:val="bullet"/>
      <w:lvlText w:val=""/>
      <w:lvlJc w:val="left"/>
      <w:pPr>
        <w:ind w:left="3648" w:hanging="360"/>
      </w:pPr>
      <w:rPr>
        <w:rFonts w:ascii="Symbol" w:hAnsi="Symbol" w:hint="default"/>
      </w:rPr>
    </w:lvl>
    <w:lvl w:ilvl="4" w:tplc="08090003">
      <w:start w:val="1"/>
      <w:numFmt w:val="bullet"/>
      <w:lvlText w:val="o"/>
      <w:lvlJc w:val="left"/>
      <w:pPr>
        <w:ind w:left="4368" w:hanging="360"/>
      </w:pPr>
      <w:rPr>
        <w:rFonts w:ascii="Courier New" w:hAnsi="Courier New" w:cs="Courier New" w:hint="default"/>
      </w:rPr>
    </w:lvl>
    <w:lvl w:ilvl="5" w:tplc="08090005">
      <w:start w:val="1"/>
      <w:numFmt w:val="bullet"/>
      <w:lvlText w:val=""/>
      <w:lvlJc w:val="left"/>
      <w:pPr>
        <w:ind w:left="5088" w:hanging="360"/>
      </w:pPr>
      <w:rPr>
        <w:rFonts w:ascii="Wingdings" w:hAnsi="Wingdings" w:hint="default"/>
      </w:rPr>
    </w:lvl>
    <w:lvl w:ilvl="6" w:tplc="08090001">
      <w:start w:val="1"/>
      <w:numFmt w:val="bullet"/>
      <w:lvlText w:val=""/>
      <w:lvlJc w:val="left"/>
      <w:pPr>
        <w:ind w:left="5808" w:hanging="360"/>
      </w:pPr>
      <w:rPr>
        <w:rFonts w:ascii="Symbol" w:hAnsi="Symbol" w:hint="default"/>
      </w:rPr>
    </w:lvl>
    <w:lvl w:ilvl="7" w:tplc="08090003">
      <w:start w:val="1"/>
      <w:numFmt w:val="bullet"/>
      <w:lvlText w:val="o"/>
      <w:lvlJc w:val="left"/>
      <w:pPr>
        <w:ind w:left="6528" w:hanging="360"/>
      </w:pPr>
      <w:rPr>
        <w:rFonts w:ascii="Courier New" w:hAnsi="Courier New" w:cs="Courier New" w:hint="default"/>
      </w:rPr>
    </w:lvl>
    <w:lvl w:ilvl="8" w:tplc="08090005">
      <w:start w:val="1"/>
      <w:numFmt w:val="bullet"/>
      <w:lvlText w:val=""/>
      <w:lvlJc w:val="left"/>
      <w:pPr>
        <w:ind w:left="7248" w:hanging="360"/>
      </w:pPr>
      <w:rPr>
        <w:rFonts w:ascii="Wingdings" w:hAnsi="Wingdings" w:hint="default"/>
      </w:rPr>
    </w:lvl>
  </w:abstractNum>
  <w:abstractNum w:abstractNumId="32" w15:restartNumberingAfterBreak="0">
    <w:nsid w:val="5EB508C1"/>
    <w:multiLevelType w:val="hybridMultilevel"/>
    <w:tmpl w:val="1B40A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D2C89"/>
    <w:multiLevelType w:val="hybridMultilevel"/>
    <w:tmpl w:val="77241C88"/>
    <w:lvl w:ilvl="0" w:tplc="82DA830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24253C1"/>
    <w:multiLevelType w:val="multilevel"/>
    <w:tmpl w:val="B420D1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CF012F9"/>
    <w:multiLevelType w:val="hybridMultilevel"/>
    <w:tmpl w:val="1EE2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776A69"/>
    <w:multiLevelType w:val="hybridMultilevel"/>
    <w:tmpl w:val="34EE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900768"/>
    <w:multiLevelType w:val="hybridMultilevel"/>
    <w:tmpl w:val="8DD4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25515B"/>
    <w:multiLevelType w:val="hybridMultilevel"/>
    <w:tmpl w:val="B0D2DE4E"/>
    <w:lvl w:ilvl="0" w:tplc="DD8CDD58">
      <w:start w:val="1"/>
      <w:numFmt w:val="bullet"/>
      <w:lvlText w:val="•"/>
      <w:lvlJc w:val="left"/>
      <w:pPr>
        <w:tabs>
          <w:tab w:val="num" w:pos="720"/>
        </w:tabs>
        <w:ind w:left="720" w:hanging="360"/>
      </w:pPr>
      <w:rPr>
        <w:rFonts w:ascii="Arial" w:hAnsi="Arial" w:hint="default"/>
      </w:rPr>
    </w:lvl>
    <w:lvl w:ilvl="1" w:tplc="03008D70" w:tentative="1">
      <w:start w:val="1"/>
      <w:numFmt w:val="bullet"/>
      <w:lvlText w:val="•"/>
      <w:lvlJc w:val="left"/>
      <w:pPr>
        <w:tabs>
          <w:tab w:val="num" w:pos="1440"/>
        </w:tabs>
        <w:ind w:left="1440" w:hanging="360"/>
      </w:pPr>
      <w:rPr>
        <w:rFonts w:ascii="Arial" w:hAnsi="Arial" w:hint="default"/>
      </w:rPr>
    </w:lvl>
    <w:lvl w:ilvl="2" w:tplc="7504A9DA" w:tentative="1">
      <w:start w:val="1"/>
      <w:numFmt w:val="bullet"/>
      <w:lvlText w:val="•"/>
      <w:lvlJc w:val="left"/>
      <w:pPr>
        <w:tabs>
          <w:tab w:val="num" w:pos="2160"/>
        </w:tabs>
        <w:ind w:left="2160" w:hanging="360"/>
      </w:pPr>
      <w:rPr>
        <w:rFonts w:ascii="Arial" w:hAnsi="Arial" w:hint="default"/>
      </w:rPr>
    </w:lvl>
    <w:lvl w:ilvl="3" w:tplc="9E686228" w:tentative="1">
      <w:start w:val="1"/>
      <w:numFmt w:val="bullet"/>
      <w:lvlText w:val="•"/>
      <w:lvlJc w:val="left"/>
      <w:pPr>
        <w:tabs>
          <w:tab w:val="num" w:pos="2880"/>
        </w:tabs>
        <w:ind w:left="2880" w:hanging="360"/>
      </w:pPr>
      <w:rPr>
        <w:rFonts w:ascii="Arial" w:hAnsi="Arial" w:hint="default"/>
      </w:rPr>
    </w:lvl>
    <w:lvl w:ilvl="4" w:tplc="1B7A8D68" w:tentative="1">
      <w:start w:val="1"/>
      <w:numFmt w:val="bullet"/>
      <w:lvlText w:val="•"/>
      <w:lvlJc w:val="left"/>
      <w:pPr>
        <w:tabs>
          <w:tab w:val="num" w:pos="3600"/>
        </w:tabs>
        <w:ind w:left="3600" w:hanging="360"/>
      </w:pPr>
      <w:rPr>
        <w:rFonts w:ascii="Arial" w:hAnsi="Arial" w:hint="default"/>
      </w:rPr>
    </w:lvl>
    <w:lvl w:ilvl="5" w:tplc="67582716" w:tentative="1">
      <w:start w:val="1"/>
      <w:numFmt w:val="bullet"/>
      <w:lvlText w:val="•"/>
      <w:lvlJc w:val="left"/>
      <w:pPr>
        <w:tabs>
          <w:tab w:val="num" w:pos="4320"/>
        </w:tabs>
        <w:ind w:left="4320" w:hanging="360"/>
      </w:pPr>
      <w:rPr>
        <w:rFonts w:ascii="Arial" w:hAnsi="Arial" w:hint="default"/>
      </w:rPr>
    </w:lvl>
    <w:lvl w:ilvl="6" w:tplc="E3782014" w:tentative="1">
      <w:start w:val="1"/>
      <w:numFmt w:val="bullet"/>
      <w:lvlText w:val="•"/>
      <w:lvlJc w:val="left"/>
      <w:pPr>
        <w:tabs>
          <w:tab w:val="num" w:pos="5040"/>
        </w:tabs>
        <w:ind w:left="5040" w:hanging="360"/>
      </w:pPr>
      <w:rPr>
        <w:rFonts w:ascii="Arial" w:hAnsi="Arial" w:hint="default"/>
      </w:rPr>
    </w:lvl>
    <w:lvl w:ilvl="7" w:tplc="FBB4F364" w:tentative="1">
      <w:start w:val="1"/>
      <w:numFmt w:val="bullet"/>
      <w:lvlText w:val="•"/>
      <w:lvlJc w:val="left"/>
      <w:pPr>
        <w:tabs>
          <w:tab w:val="num" w:pos="5760"/>
        </w:tabs>
        <w:ind w:left="5760" w:hanging="360"/>
      </w:pPr>
      <w:rPr>
        <w:rFonts w:ascii="Arial" w:hAnsi="Arial" w:hint="default"/>
      </w:rPr>
    </w:lvl>
    <w:lvl w:ilvl="8" w:tplc="CA4E8F4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5A57A5C"/>
    <w:multiLevelType w:val="hybridMultilevel"/>
    <w:tmpl w:val="E53CF648"/>
    <w:lvl w:ilvl="0" w:tplc="D1CE7A14">
      <w:start w:val="4"/>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0" w15:restartNumberingAfterBreak="0">
    <w:nsid w:val="7A015D97"/>
    <w:multiLevelType w:val="hybridMultilevel"/>
    <w:tmpl w:val="6F360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BAB19D7"/>
    <w:multiLevelType w:val="hybridMultilevel"/>
    <w:tmpl w:val="16369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2D360B"/>
    <w:multiLevelType w:val="hybridMultilevel"/>
    <w:tmpl w:val="23780AD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41"/>
  </w:num>
  <w:num w:numId="3">
    <w:abstractNumId w:val="39"/>
  </w:num>
  <w:num w:numId="4">
    <w:abstractNumId w:val="17"/>
  </w:num>
  <w:num w:numId="5">
    <w:abstractNumId w:val="4"/>
  </w:num>
  <w:num w:numId="6">
    <w:abstractNumId w:val="40"/>
  </w:num>
  <w:num w:numId="7">
    <w:abstractNumId w:val="28"/>
  </w:num>
  <w:num w:numId="8">
    <w:abstractNumId w:val="19"/>
  </w:num>
  <w:num w:numId="9">
    <w:abstractNumId w:val="2"/>
  </w:num>
  <w:num w:numId="10">
    <w:abstractNumId w:val="38"/>
  </w:num>
  <w:num w:numId="11">
    <w:abstractNumId w:val="31"/>
  </w:num>
  <w:num w:numId="12">
    <w:abstractNumId w:val="11"/>
  </w:num>
  <w:num w:numId="13">
    <w:abstractNumId w:val="32"/>
  </w:num>
  <w:num w:numId="14">
    <w:abstractNumId w:val="12"/>
  </w:num>
  <w:num w:numId="15">
    <w:abstractNumId w:val="15"/>
  </w:num>
  <w:num w:numId="16">
    <w:abstractNumId w:val="35"/>
  </w:num>
  <w:num w:numId="17">
    <w:abstractNumId w:val="26"/>
  </w:num>
  <w:num w:numId="18">
    <w:abstractNumId w:val="18"/>
  </w:num>
  <w:num w:numId="19">
    <w:abstractNumId w:val="22"/>
  </w:num>
  <w:num w:numId="20">
    <w:abstractNumId w:val="20"/>
  </w:num>
  <w:num w:numId="21">
    <w:abstractNumId w:val="24"/>
  </w:num>
  <w:num w:numId="22">
    <w:abstractNumId w:val="5"/>
  </w:num>
  <w:num w:numId="23">
    <w:abstractNumId w:val="16"/>
  </w:num>
  <w:num w:numId="24">
    <w:abstractNumId w:val="3"/>
  </w:num>
  <w:num w:numId="25">
    <w:abstractNumId w:val="6"/>
  </w:num>
  <w:num w:numId="26">
    <w:abstractNumId w:val="1"/>
  </w:num>
  <w:num w:numId="27">
    <w:abstractNumId w:val="14"/>
  </w:num>
  <w:num w:numId="28">
    <w:abstractNumId w:val="10"/>
  </w:num>
  <w:num w:numId="29">
    <w:abstractNumId w:val="25"/>
  </w:num>
  <w:num w:numId="30">
    <w:abstractNumId w:val="21"/>
  </w:num>
  <w:num w:numId="31">
    <w:abstractNumId w:val="8"/>
  </w:num>
  <w:num w:numId="32">
    <w:abstractNumId w:val="9"/>
  </w:num>
  <w:num w:numId="33">
    <w:abstractNumId w:val="23"/>
  </w:num>
  <w:num w:numId="34">
    <w:abstractNumId w:val="34"/>
  </w:num>
  <w:num w:numId="35">
    <w:abstractNumId w:val="36"/>
  </w:num>
  <w:num w:numId="36">
    <w:abstractNumId w:val="42"/>
  </w:num>
  <w:num w:numId="37">
    <w:abstractNumId w:val="30"/>
  </w:num>
  <w:num w:numId="38">
    <w:abstractNumId w:val="27"/>
  </w:num>
  <w:num w:numId="39">
    <w:abstractNumId w:val="0"/>
  </w:num>
  <w:num w:numId="40">
    <w:abstractNumId w:val="33"/>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9"/>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696"/>
    <w:rsid w:val="00000966"/>
    <w:rsid w:val="00002CC9"/>
    <w:rsid w:val="000054BA"/>
    <w:rsid w:val="000069E6"/>
    <w:rsid w:val="00010429"/>
    <w:rsid w:val="000265E2"/>
    <w:rsid w:val="00030D5C"/>
    <w:rsid w:val="000339C0"/>
    <w:rsid w:val="00040771"/>
    <w:rsid w:val="0005293F"/>
    <w:rsid w:val="00055E82"/>
    <w:rsid w:val="00072698"/>
    <w:rsid w:val="00081F01"/>
    <w:rsid w:val="000847CE"/>
    <w:rsid w:val="00087705"/>
    <w:rsid w:val="00090386"/>
    <w:rsid w:val="0009201F"/>
    <w:rsid w:val="00093A3D"/>
    <w:rsid w:val="000954A9"/>
    <w:rsid w:val="00095D0E"/>
    <w:rsid w:val="00096A87"/>
    <w:rsid w:val="000C339A"/>
    <w:rsid w:val="000C3CC4"/>
    <w:rsid w:val="000C453F"/>
    <w:rsid w:val="000C620E"/>
    <w:rsid w:val="000C793E"/>
    <w:rsid w:val="000D2FF1"/>
    <w:rsid w:val="000D3C59"/>
    <w:rsid w:val="000D451F"/>
    <w:rsid w:val="000E5592"/>
    <w:rsid w:val="000E683E"/>
    <w:rsid w:val="000F0B45"/>
    <w:rsid w:val="000F4A08"/>
    <w:rsid w:val="000F7A4F"/>
    <w:rsid w:val="000F7E27"/>
    <w:rsid w:val="000F7EBE"/>
    <w:rsid w:val="00101C3C"/>
    <w:rsid w:val="00102D5F"/>
    <w:rsid w:val="001219A3"/>
    <w:rsid w:val="00123674"/>
    <w:rsid w:val="00123758"/>
    <w:rsid w:val="00124793"/>
    <w:rsid w:val="001248FF"/>
    <w:rsid w:val="00127427"/>
    <w:rsid w:val="00127704"/>
    <w:rsid w:val="00130363"/>
    <w:rsid w:val="00132E12"/>
    <w:rsid w:val="00142E98"/>
    <w:rsid w:val="001440B4"/>
    <w:rsid w:val="001447F6"/>
    <w:rsid w:val="00150F75"/>
    <w:rsid w:val="001511DF"/>
    <w:rsid w:val="00152063"/>
    <w:rsid w:val="0015619F"/>
    <w:rsid w:val="0015625B"/>
    <w:rsid w:val="00161B5B"/>
    <w:rsid w:val="00162C79"/>
    <w:rsid w:val="001651BF"/>
    <w:rsid w:val="00166A50"/>
    <w:rsid w:val="001708F3"/>
    <w:rsid w:val="0017193F"/>
    <w:rsid w:val="001732D3"/>
    <w:rsid w:val="00177631"/>
    <w:rsid w:val="001834BE"/>
    <w:rsid w:val="00186E78"/>
    <w:rsid w:val="00197F8F"/>
    <w:rsid w:val="001A07A4"/>
    <w:rsid w:val="001A1D7D"/>
    <w:rsid w:val="001A32F2"/>
    <w:rsid w:val="001A6438"/>
    <w:rsid w:val="001B077A"/>
    <w:rsid w:val="001B69A4"/>
    <w:rsid w:val="001B7D9B"/>
    <w:rsid w:val="001C491E"/>
    <w:rsid w:val="001D3BCC"/>
    <w:rsid w:val="001D4207"/>
    <w:rsid w:val="001D5889"/>
    <w:rsid w:val="001D701A"/>
    <w:rsid w:val="001E1657"/>
    <w:rsid w:val="001E42B5"/>
    <w:rsid w:val="001F1047"/>
    <w:rsid w:val="00203D38"/>
    <w:rsid w:val="002066F2"/>
    <w:rsid w:val="00211155"/>
    <w:rsid w:val="002170E1"/>
    <w:rsid w:val="002178B9"/>
    <w:rsid w:val="00217E71"/>
    <w:rsid w:val="00224420"/>
    <w:rsid w:val="00224BF1"/>
    <w:rsid w:val="002256DE"/>
    <w:rsid w:val="00225DE5"/>
    <w:rsid w:val="0023579D"/>
    <w:rsid w:val="00236730"/>
    <w:rsid w:val="00244586"/>
    <w:rsid w:val="00245C2C"/>
    <w:rsid w:val="00251AA7"/>
    <w:rsid w:val="002521F0"/>
    <w:rsid w:val="00257372"/>
    <w:rsid w:val="00261161"/>
    <w:rsid w:val="0026516B"/>
    <w:rsid w:val="00265C72"/>
    <w:rsid w:val="002769E1"/>
    <w:rsid w:val="00282DC5"/>
    <w:rsid w:val="002905B3"/>
    <w:rsid w:val="00291909"/>
    <w:rsid w:val="002925AC"/>
    <w:rsid w:val="00293816"/>
    <w:rsid w:val="00294865"/>
    <w:rsid w:val="0029632C"/>
    <w:rsid w:val="002974FE"/>
    <w:rsid w:val="002A00AD"/>
    <w:rsid w:val="002A41B6"/>
    <w:rsid w:val="002B0200"/>
    <w:rsid w:val="002B2F75"/>
    <w:rsid w:val="002B5743"/>
    <w:rsid w:val="002C069D"/>
    <w:rsid w:val="002C5338"/>
    <w:rsid w:val="002C7520"/>
    <w:rsid w:val="002D2DD5"/>
    <w:rsid w:val="002D56C8"/>
    <w:rsid w:val="002D6B95"/>
    <w:rsid w:val="002E1B7E"/>
    <w:rsid w:val="002F49CE"/>
    <w:rsid w:val="002F5968"/>
    <w:rsid w:val="00304781"/>
    <w:rsid w:val="00304B1B"/>
    <w:rsid w:val="003053C2"/>
    <w:rsid w:val="00305795"/>
    <w:rsid w:val="00326772"/>
    <w:rsid w:val="00326D83"/>
    <w:rsid w:val="00326FC2"/>
    <w:rsid w:val="003276ED"/>
    <w:rsid w:val="003308F8"/>
    <w:rsid w:val="00334D1C"/>
    <w:rsid w:val="00336861"/>
    <w:rsid w:val="00357A61"/>
    <w:rsid w:val="003641C0"/>
    <w:rsid w:val="00364AF2"/>
    <w:rsid w:val="0037648E"/>
    <w:rsid w:val="00383038"/>
    <w:rsid w:val="00384C71"/>
    <w:rsid w:val="00392B8D"/>
    <w:rsid w:val="003B42D0"/>
    <w:rsid w:val="003B464F"/>
    <w:rsid w:val="003C0EE9"/>
    <w:rsid w:val="003C7D70"/>
    <w:rsid w:val="003D17D6"/>
    <w:rsid w:val="003D258D"/>
    <w:rsid w:val="003D3CCE"/>
    <w:rsid w:val="003E0834"/>
    <w:rsid w:val="003E12ED"/>
    <w:rsid w:val="003E15E4"/>
    <w:rsid w:val="003E319F"/>
    <w:rsid w:val="003F15BB"/>
    <w:rsid w:val="003F3136"/>
    <w:rsid w:val="004012F1"/>
    <w:rsid w:val="004053E8"/>
    <w:rsid w:val="00407B39"/>
    <w:rsid w:val="00410D56"/>
    <w:rsid w:val="00414523"/>
    <w:rsid w:val="00415D9C"/>
    <w:rsid w:val="00416AF5"/>
    <w:rsid w:val="00420B67"/>
    <w:rsid w:val="004228F7"/>
    <w:rsid w:val="0042448B"/>
    <w:rsid w:val="00441B47"/>
    <w:rsid w:val="00444D58"/>
    <w:rsid w:val="0045231C"/>
    <w:rsid w:val="00452AD0"/>
    <w:rsid w:val="004556B1"/>
    <w:rsid w:val="00466927"/>
    <w:rsid w:val="00467331"/>
    <w:rsid w:val="0047069B"/>
    <w:rsid w:val="00476D7D"/>
    <w:rsid w:val="00484187"/>
    <w:rsid w:val="00484AE7"/>
    <w:rsid w:val="00484BC1"/>
    <w:rsid w:val="00485893"/>
    <w:rsid w:val="00485C24"/>
    <w:rsid w:val="004918AA"/>
    <w:rsid w:val="00492011"/>
    <w:rsid w:val="004945D2"/>
    <w:rsid w:val="00497A26"/>
    <w:rsid w:val="004A181F"/>
    <w:rsid w:val="004A26EE"/>
    <w:rsid w:val="004C757A"/>
    <w:rsid w:val="004D4CC4"/>
    <w:rsid w:val="004E112B"/>
    <w:rsid w:val="004F2A04"/>
    <w:rsid w:val="00503BDD"/>
    <w:rsid w:val="00505142"/>
    <w:rsid w:val="00505EB9"/>
    <w:rsid w:val="0053394B"/>
    <w:rsid w:val="00535F23"/>
    <w:rsid w:val="00535F34"/>
    <w:rsid w:val="00542986"/>
    <w:rsid w:val="00543726"/>
    <w:rsid w:val="0054524B"/>
    <w:rsid w:val="00546DC2"/>
    <w:rsid w:val="00551534"/>
    <w:rsid w:val="005517A3"/>
    <w:rsid w:val="00553EDF"/>
    <w:rsid w:val="005549CA"/>
    <w:rsid w:val="00554E2A"/>
    <w:rsid w:val="00564E71"/>
    <w:rsid w:val="0056547F"/>
    <w:rsid w:val="005669F6"/>
    <w:rsid w:val="00572AD7"/>
    <w:rsid w:val="00572B84"/>
    <w:rsid w:val="00575354"/>
    <w:rsid w:val="0057581F"/>
    <w:rsid w:val="0057645B"/>
    <w:rsid w:val="00581290"/>
    <w:rsid w:val="00581623"/>
    <w:rsid w:val="0058197C"/>
    <w:rsid w:val="00583ED3"/>
    <w:rsid w:val="005862FE"/>
    <w:rsid w:val="00586D9C"/>
    <w:rsid w:val="0059332B"/>
    <w:rsid w:val="00593B21"/>
    <w:rsid w:val="005A46D2"/>
    <w:rsid w:val="005B2945"/>
    <w:rsid w:val="005B2D44"/>
    <w:rsid w:val="005C6A56"/>
    <w:rsid w:val="005D3694"/>
    <w:rsid w:val="005D663E"/>
    <w:rsid w:val="005E4D6D"/>
    <w:rsid w:val="005F3008"/>
    <w:rsid w:val="005F40A2"/>
    <w:rsid w:val="005F4312"/>
    <w:rsid w:val="005F79DA"/>
    <w:rsid w:val="00600D2F"/>
    <w:rsid w:val="006028FD"/>
    <w:rsid w:val="00604015"/>
    <w:rsid w:val="00605696"/>
    <w:rsid w:val="006059A6"/>
    <w:rsid w:val="00607CF3"/>
    <w:rsid w:val="0061132A"/>
    <w:rsid w:val="00614059"/>
    <w:rsid w:val="006171BA"/>
    <w:rsid w:val="00617A6C"/>
    <w:rsid w:val="00617E14"/>
    <w:rsid w:val="00617ED0"/>
    <w:rsid w:val="00620F44"/>
    <w:rsid w:val="00621A1E"/>
    <w:rsid w:val="00621EE4"/>
    <w:rsid w:val="00624523"/>
    <w:rsid w:val="00645524"/>
    <w:rsid w:val="00647380"/>
    <w:rsid w:val="00650712"/>
    <w:rsid w:val="0065766B"/>
    <w:rsid w:val="0066170F"/>
    <w:rsid w:val="006639AE"/>
    <w:rsid w:val="00664759"/>
    <w:rsid w:val="0066746C"/>
    <w:rsid w:val="00670A3A"/>
    <w:rsid w:val="00671A27"/>
    <w:rsid w:val="00675783"/>
    <w:rsid w:val="00685145"/>
    <w:rsid w:val="00686681"/>
    <w:rsid w:val="006879BA"/>
    <w:rsid w:val="00687C79"/>
    <w:rsid w:val="00691B2A"/>
    <w:rsid w:val="00691F63"/>
    <w:rsid w:val="00695AE7"/>
    <w:rsid w:val="00695F63"/>
    <w:rsid w:val="006A28B7"/>
    <w:rsid w:val="006A398D"/>
    <w:rsid w:val="006A5D18"/>
    <w:rsid w:val="006C28C3"/>
    <w:rsid w:val="006C3B47"/>
    <w:rsid w:val="006C403C"/>
    <w:rsid w:val="006C4410"/>
    <w:rsid w:val="006D04D4"/>
    <w:rsid w:val="006E0DF4"/>
    <w:rsid w:val="006E3BDF"/>
    <w:rsid w:val="006E456F"/>
    <w:rsid w:val="006E4656"/>
    <w:rsid w:val="006F0B35"/>
    <w:rsid w:val="006F519F"/>
    <w:rsid w:val="006F5A5B"/>
    <w:rsid w:val="006F6533"/>
    <w:rsid w:val="00715DF6"/>
    <w:rsid w:val="007242F8"/>
    <w:rsid w:val="00725D77"/>
    <w:rsid w:val="0072735E"/>
    <w:rsid w:val="0072781B"/>
    <w:rsid w:val="007309E9"/>
    <w:rsid w:val="00734B3A"/>
    <w:rsid w:val="00751A2F"/>
    <w:rsid w:val="00751CFB"/>
    <w:rsid w:val="00752767"/>
    <w:rsid w:val="007566CF"/>
    <w:rsid w:val="007569C6"/>
    <w:rsid w:val="00762416"/>
    <w:rsid w:val="00764C24"/>
    <w:rsid w:val="00774CEC"/>
    <w:rsid w:val="00775BEC"/>
    <w:rsid w:val="00777CE1"/>
    <w:rsid w:val="0078474E"/>
    <w:rsid w:val="00786F5D"/>
    <w:rsid w:val="00791E80"/>
    <w:rsid w:val="0079524F"/>
    <w:rsid w:val="007A03A7"/>
    <w:rsid w:val="007A2D46"/>
    <w:rsid w:val="007A4FB4"/>
    <w:rsid w:val="007A53CC"/>
    <w:rsid w:val="007B0123"/>
    <w:rsid w:val="007B1194"/>
    <w:rsid w:val="007B2618"/>
    <w:rsid w:val="007B76BF"/>
    <w:rsid w:val="007C131D"/>
    <w:rsid w:val="007C4897"/>
    <w:rsid w:val="007C695B"/>
    <w:rsid w:val="007D47F3"/>
    <w:rsid w:val="007E28ED"/>
    <w:rsid w:val="007E74E0"/>
    <w:rsid w:val="007E7BA5"/>
    <w:rsid w:val="007F0769"/>
    <w:rsid w:val="007F59D4"/>
    <w:rsid w:val="007F6A7C"/>
    <w:rsid w:val="008022F1"/>
    <w:rsid w:val="00806C8B"/>
    <w:rsid w:val="00807629"/>
    <w:rsid w:val="00810C22"/>
    <w:rsid w:val="008120FB"/>
    <w:rsid w:val="00814336"/>
    <w:rsid w:val="00816A37"/>
    <w:rsid w:val="00820C60"/>
    <w:rsid w:val="00820CBF"/>
    <w:rsid w:val="00820F16"/>
    <w:rsid w:val="00821F3D"/>
    <w:rsid w:val="008236F5"/>
    <w:rsid w:val="008300ED"/>
    <w:rsid w:val="00830E51"/>
    <w:rsid w:val="00832028"/>
    <w:rsid w:val="00835E15"/>
    <w:rsid w:val="00837482"/>
    <w:rsid w:val="0083794E"/>
    <w:rsid w:val="00842690"/>
    <w:rsid w:val="0085240F"/>
    <w:rsid w:val="008539EC"/>
    <w:rsid w:val="0085430E"/>
    <w:rsid w:val="00854A3C"/>
    <w:rsid w:val="008629FE"/>
    <w:rsid w:val="00871175"/>
    <w:rsid w:val="00871323"/>
    <w:rsid w:val="0087557A"/>
    <w:rsid w:val="00890F8F"/>
    <w:rsid w:val="00892FC2"/>
    <w:rsid w:val="008B385D"/>
    <w:rsid w:val="008B3949"/>
    <w:rsid w:val="008B5465"/>
    <w:rsid w:val="008C3010"/>
    <w:rsid w:val="008C4B72"/>
    <w:rsid w:val="008C5B63"/>
    <w:rsid w:val="008D06D1"/>
    <w:rsid w:val="008D6A58"/>
    <w:rsid w:val="008E1163"/>
    <w:rsid w:val="008E2262"/>
    <w:rsid w:val="008E4AB5"/>
    <w:rsid w:val="008E78D4"/>
    <w:rsid w:val="008F15F2"/>
    <w:rsid w:val="008F2EF7"/>
    <w:rsid w:val="008F4F68"/>
    <w:rsid w:val="008F7F47"/>
    <w:rsid w:val="00900EA0"/>
    <w:rsid w:val="009056A9"/>
    <w:rsid w:val="00906123"/>
    <w:rsid w:val="00911DFC"/>
    <w:rsid w:val="009155A1"/>
    <w:rsid w:val="00921621"/>
    <w:rsid w:val="00922F8B"/>
    <w:rsid w:val="009251A0"/>
    <w:rsid w:val="00927239"/>
    <w:rsid w:val="00934D4B"/>
    <w:rsid w:val="0093511A"/>
    <w:rsid w:val="0094458A"/>
    <w:rsid w:val="009511C9"/>
    <w:rsid w:val="009535CF"/>
    <w:rsid w:val="009538F5"/>
    <w:rsid w:val="009549E9"/>
    <w:rsid w:val="00954DB1"/>
    <w:rsid w:val="00957E2C"/>
    <w:rsid w:val="00960468"/>
    <w:rsid w:val="0096777C"/>
    <w:rsid w:val="00967C0A"/>
    <w:rsid w:val="00970400"/>
    <w:rsid w:val="009715BE"/>
    <w:rsid w:val="009720B6"/>
    <w:rsid w:val="00981133"/>
    <w:rsid w:val="00981DC7"/>
    <w:rsid w:val="00984E40"/>
    <w:rsid w:val="009851FF"/>
    <w:rsid w:val="00985AF4"/>
    <w:rsid w:val="00993BDE"/>
    <w:rsid w:val="0099425B"/>
    <w:rsid w:val="0099552A"/>
    <w:rsid w:val="009A1963"/>
    <w:rsid w:val="009A3280"/>
    <w:rsid w:val="009A69D9"/>
    <w:rsid w:val="009A7314"/>
    <w:rsid w:val="009B1FBC"/>
    <w:rsid w:val="009B3F86"/>
    <w:rsid w:val="009B402A"/>
    <w:rsid w:val="009C793E"/>
    <w:rsid w:val="009D0D1B"/>
    <w:rsid w:val="009D1024"/>
    <w:rsid w:val="009D2187"/>
    <w:rsid w:val="009D4364"/>
    <w:rsid w:val="009E236C"/>
    <w:rsid w:val="009E5163"/>
    <w:rsid w:val="009E74FE"/>
    <w:rsid w:val="009F112E"/>
    <w:rsid w:val="009F247F"/>
    <w:rsid w:val="00A02AE9"/>
    <w:rsid w:val="00A15E63"/>
    <w:rsid w:val="00A168CE"/>
    <w:rsid w:val="00A22F78"/>
    <w:rsid w:val="00A2615F"/>
    <w:rsid w:val="00A32622"/>
    <w:rsid w:val="00A342C0"/>
    <w:rsid w:val="00A34377"/>
    <w:rsid w:val="00A360A9"/>
    <w:rsid w:val="00A41F84"/>
    <w:rsid w:val="00A4468F"/>
    <w:rsid w:val="00A47E8C"/>
    <w:rsid w:val="00A62223"/>
    <w:rsid w:val="00A805F9"/>
    <w:rsid w:val="00A833D8"/>
    <w:rsid w:val="00A863A3"/>
    <w:rsid w:val="00A941F4"/>
    <w:rsid w:val="00A96330"/>
    <w:rsid w:val="00A96BC3"/>
    <w:rsid w:val="00AA088D"/>
    <w:rsid w:val="00AA0B12"/>
    <w:rsid w:val="00AA0BFB"/>
    <w:rsid w:val="00AA24C1"/>
    <w:rsid w:val="00AA551D"/>
    <w:rsid w:val="00AA7646"/>
    <w:rsid w:val="00AA7B53"/>
    <w:rsid w:val="00AB20AF"/>
    <w:rsid w:val="00AB4CE1"/>
    <w:rsid w:val="00AB4DF6"/>
    <w:rsid w:val="00AF5F2D"/>
    <w:rsid w:val="00AF6F81"/>
    <w:rsid w:val="00B00758"/>
    <w:rsid w:val="00B12FF6"/>
    <w:rsid w:val="00B132A6"/>
    <w:rsid w:val="00B17290"/>
    <w:rsid w:val="00B25ED1"/>
    <w:rsid w:val="00B41243"/>
    <w:rsid w:val="00B42BFF"/>
    <w:rsid w:val="00B432F1"/>
    <w:rsid w:val="00B44379"/>
    <w:rsid w:val="00B47AA6"/>
    <w:rsid w:val="00B50339"/>
    <w:rsid w:val="00B50722"/>
    <w:rsid w:val="00B53DBA"/>
    <w:rsid w:val="00B53E8E"/>
    <w:rsid w:val="00B567A8"/>
    <w:rsid w:val="00B5794F"/>
    <w:rsid w:val="00B605EA"/>
    <w:rsid w:val="00B62840"/>
    <w:rsid w:val="00B673F1"/>
    <w:rsid w:val="00B713DA"/>
    <w:rsid w:val="00B77617"/>
    <w:rsid w:val="00B77E55"/>
    <w:rsid w:val="00B94CC7"/>
    <w:rsid w:val="00BA0C71"/>
    <w:rsid w:val="00BA2D07"/>
    <w:rsid w:val="00BB0904"/>
    <w:rsid w:val="00BB298D"/>
    <w:rsid w:val="00BC35AD"/>
    <w:rsid w:val="00BC35EB"/>
    <w:rsid w:val="00BC424D"/>
    <w:rsid w:val="00BC60D2"/>
    <w:rsid w:val="00BC6CCF"/>
    <w:rsid w:val="00BD12D7"/>
    <w:rsid w:val="00BD763F"/>
    <w:rsid w:val="00BE019E"/>
    <w:rsid w:val="00BE66CC"/>
    <w:rsid w:val="00BF0D91"/>
    <w:rsid w:val="00BF0E94"/>
    <w:rsid w:val="00BF62B7"/>
    <w:rsid w:val="00C02DF9"/>
    <w:rsid w:val="00C045A4"/>
    <w:rsid w:val="00C04F42"/>
    <w:rsid w:val="00C118EC"/>
    <w:rsid w:val="00C11C34"/>
    <w:rsid w:val="00C11C46"/>
    <w:rsid w:val="00C153CC"/>
    <w:rsid w:val="00C153DA"/>
    <w:rsid w:val="00C22948"/>
    <w:rsid w:val="00C23843"/>
    <w:rsid w:val="00C3703F"/>
    <w:rsid w:val="00C472E5"/>
    <w:rsid w:val="00C476E2"/>
    <w:rsid w:val="00C502A1"/>
    <w:rsid w:val="00C53611"/>
    <w:rsid w:val="00C714E0"/>
    <w:rsid w:val="00C759D9"/>
    <w:rsid w:val="00C814AB"/>
    <w:rsid w:val="00C83F2A"/>
    <w:rsid w:val="00C85306"/>
    <w:rsid w:val="00C902DA"/>
    <w:rsid w:val="00C903CA"/>
    <w:rsid w:val="00C903D3"/>
    <w:rsid w:val="00CA0FC5"/>
    <w:rsid w:val="00CA1BFB"/>
    <w:rsid w:val="00CA4DB9"/>
    <w:rsid w:val="00CB2A75"/>
    <w:rsid w:val="00CB3CEA"/>
    <w:rsid w:val="00CC16E8"/>
    <w:rsid w:val="00CC576D"/>
    <w:rsid w:val="00CC6BC1"/>
    <w:rsid w:val="00CD0BAE"/>
    <w:rsid w:val="00CD2D04"/>
    <w:rsid w:val="00CD3E93"/>
    <w:rsid w:val="00CD4AA9"/>
    <w:rsid w:val="00CD5A3B"/>
    <w:rsid w:val="00CD7C2C"/>
    <w:rsid w:val="00CF2018"/>
    <w:rsid w:val="00D017C2"/>
    <w:rsid w:val="00D05393"/>
    <w:rsid w:val="00D068EB"/>
    <w:rsid w:val="00D07428"/>
    <w:rsid w:val="00D11170"/>
    <w:rsid w:val="00D11C54"/>
    <w:rsid w:val="00D14BF1"/>
    <w:rsid w:val="00D204C8"/>
    <w:rsid w:val="00D23341"/>
    <w:rsid w:val="00D25923"/>
    <w:rsid w:val="00D27957"/>
    <w:rsid w:val="00D302C4"/>
    <w:rsid w:val="00D3644C"/>
    <w:rsid w:val="00D36AA2"/>
    <w:rsid w:val="00D4006C"/>
    <w:rsid w:val="00D5167E"/>
    <w:rsid w:val="00D51823"/>
    <w:rsid w:val="00D54081"/>
    <w:rsid w:val="00D56B9A"/>
    <w:rsid w:val="00D64EFC"/>
    <w:rsid w:val="00D743DC"/>
    <w:rsid w:val="00D75065"/>
    <w:rsid w:val="00D756C2"/>
    <w:rsid w:val="00D7579C"/>
    <w:rsid w:val="00D8126C"/>
    <w:rsid w:val="00D81E34"/>
    <w:rsid w:val="00D8273F"/>
    <w:rsid w:val="00D83A5A"/>
    <w:rsid w:val="00D86B92"/>
    <w:rsid w:val="00D90328"/>
    <w:rsid w:val="00D939DA"/>
    <w:rsid w:val="00DA182E"/>
    <w:rsid w:val="00DC2E29"/>
    <w:rsid w:val="00DC324D"/>
    <w:rsid w:val="00DC389A"/>
    <w:rsid w:val="00DC4437"/>
    <w:rsid w:val="00DC4E4B"/>
    <w:rsid w:val="00DC5959"/>
    <w:rsid w:val="00DE0D47"/>
    <w:rsid w:val="00DE7F6D"/>
    <w:rsid w:val="00DF35C4"/>
    <w:rsid w:val="00E013F7"/>
    <w:rsid w:val="00E11F5B"/>
    <w:rsid w:val="00E152D2"/>
    <w:rsid w:val="00E217B7"/>
    <w:rsid w:val="00E24E4E"/>
    <w:rsid w:val="00E334EF"/>
    <w:rsid w:val="00E35955"/>
    <w:rsid w:val="00E36581"/>
    <w:rsid w:val="00E3705C"/>
    <w:rsid w:val="00E40CFC"/>
    <w:rsid w:val="00E40D43"/>
    <w:rsid w:val="00E42108"/>
    <w:rsid w:val="00E44712"/>
    <w:rsid w:val="00E4568F"/>
    <w:rsid w:val="00E46E7E"/>
    <w:rsid w:val="00E51FC9"/>
    <w:rsid w:val="00E57848"/>
    <w:rsid w:val="00E60925"/>
    <w:rsid w:val="00E63123"/>
    <w:rsid w:val="00E67FC1"/>
    <w:rsid w:val="00E741A1"/>
    <w:rsid w:val="00E76E76"/>
    <w:rsid w:val="00E777D4"/>
    <w:rsid w:val="00E82572"/>
    <w:rsid w:val="00E846DE"/>
    <w:rsid w:val="00E85AE8"/>
    <w:rsid w:val="00E86ED2"/>
    <w:rsid w:val="00E87F99"/>
    <w:rsid w:val="00E91B71"/>
    <w:rsid w:val="00E934EC"/>
    <w:rsid w:val="00E96566"/>
    <w:rsid w:val="00EA0EC3"/>
    <w:rsid w:val="00EA4D0C"/>
    <w:rsid w:val="00EB1D0B"/>
    <w:rsid w:val="00EB2F77"/>
    <w:rsid w:val="00EB7102"/>
    <w:rsid w:val="00EB713E"/>
    <w:rsid w:val="00EC294E"/>
    <w:rsid w:val="00ED47C7"/>
    <w:rsid w:val="00EE72C2"/>
    <w:rsid w:val="00EE7923"/>
    <w:rsid w:val="00EF4C5A"/>
    <w:rsid w:val="00EF54FD"/>
    <w:rsid w:val="00EF56D3"/>
    <w:rsid w:val="00EF579A"/>
    <w:rsid w:val="00F006DE"/>
    <w:rsid w:val="00F02A65"/>
    <w:rsid w:val="00F055B1"/>
    <w:rsid w:val="00F122FD"/>
    <w:rsid w:val="00F13BD6"/>
    <w:rsid w:val="00F13D92"/>
    <w:rsid w:val="00F1716F"/>
    <w:rsid w:val="00F203A9"/>
    <w:rsid w:val="00F21C68"/>
    <w:rsid w:val="00F3476C"/>
    <w:rsid w:val="00F40A9F"/>
    <w:rsid w:val="00F42C77"/>
    <w:rsid w:val="00F4629A"/>
    <w:rsid w:val="00F46C1A"/>
    <w:rsid w:val="00F55D0D"/>
    <w:rsid w:val="00F57009"/>
    <w:rsid w:val="00F6083C"/>
    <w:rsid w:val="00F66C51"/>
    <w:rsid w:val="00F671E0"/>
    <w:rsid w:val="00F67AB2"/>
    <w:rsid w:val="00F70FA7"/>
    <w:rsid w:val="00F72837"/>
    <w:rsid w:val="00F77CB3"/>
    <w:rsid w:val="00F829FB"/>
    <w:rsid w:val="00F83090"/>
    <w:rsid w:val="00F854B6"/>
    <w:rsid w:val="00F923F1"/>
    <w:rsid w:val="00F9796C"/>
    <w:rsid w:val="00F97C97"/>
    <w:rsid w:val="00FB0C26"/>
    <w:rsid w:val="00FB0EF6"/>
    <w:rsid w:val="00FB2D4E"/>
    <w:rsid w:val="00FC0C7B"/>
    <w:rsid w:val="00FC45E5"/>
    <w:rsid w:val="00FC5BDA"/>
    <w:rsid w:val="00FD23CE"/>
    <w:rsid w:val="00FD7838"/>
    <w:rsid w:val="00FE38C1"/>
    <w:rsid w:val="00FF6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2DC07"/>
  <w15:docId w15:val="{79867831-58FD-445E-B9B8-592E20C1E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0569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605696"/>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05696"/>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05696"/>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05696"/>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605696"/>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05696"/>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05696"/>
    <w:pPr>
      <w:numPr>
        <w:ilvl w:val="6"/>
        <w:numId w:val="1"/>
      </w:numPr>
      <w:spacing w:before="240" w:after="60"/>
      <w:outlineLvl w:val="6"/>
    </w:pPr>
  </w:style>
  <w:style w:type="paragraph" w:styleId="Heading8">
    <w:name w:val="heading 8"/>
    <w:basedOn w:val="Normal"/>
    <w:next w:val="Normal"/>
    <w:link w:val="Heading8Char"/>
    <w:qFormat/>
    <w:rsid w:val="00605696"/>
    <w:pPr>
      <w:numPr>
        <w:ilvl w:val="7"/>
        <w:numId w:val="1"/>
      </w:numPr>
      <w:spacing w:before="240" w:after="60"/>
      <w:outlineLvl w:val="7"/>
    </w:pPr>
    <w:rPr>
      <w:i/>
      <w:iCs/>
    </w:rPr>
  </w:style>
  <w:style w:type="paragraph" w:styleId="Heading9">
    <w:name w:val="heading 9"/>
    <w:basedOn w:val="Normal"/>
    <w:next w:val="Normal"/>
    <w:link w:val="Heading9Char"/>
    <w:qFormat/>
    <w:rsid w:val="0060569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5696"/>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605696"/>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605696"/>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605696"/>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605696"/>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605696"/>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605696"/>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605696"/>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605696"/>
    <w:rPr>
      <w:rFonts w:ascii="Arial" w:eastAsia="Times New Roman" w:hAnsi="Arial" w:cs="Arial"/>
      <w:lang w:eastAsia="en-GB"/>
    </w:rPr>
  </w:style>
  <w:style w:type="paragraph" w:styleId="BalloonText">
    <w:name w:val="Balloon Text"/>
    <w:basedOn w:val="Normal"/>
    <w:link w:val="BalloonTextChar"/>
    <w:uiPriority w:val="99"/>
    <w:semiHidden/>
    <w:unhideWhenUsed/>
    <w:rsid w:val="00605696"/>
    <w:rPr>
      <w:rFonts w:ascii="Tahoma" w:hAnsi="Tahoma" w:cs="Tahoma"/>
      <w:sz w:val="16"/>
      <w:szCs w:val="16"/>
    </w:rPr>
  </w:style>
  <w:style w:type="character" w:customStyle="1" w:styleId="BalloonTextChar">
    <w:name w:val="Balloon Text Char"/>
    <w:basedOn w:val="DefaultParagraphFont"/>
    <w:link w:val="BalloonText"/>
    <w:uiPriority w:val="99"/>
    <w:semiHidden/>
    <w:rsid w:val="00605696"/>
    <w:rPr>
      <w:rFonts w:ascii="Tahoma" w:eastAsia="Times New Roman" w:hAnsi="Tahoma" w:cs="Tahoma"/>
      <w:sz w:val="16"/>
      <w:szCs w:val="16"/>
      <w:lang w:eastAsia="en-GB"/>
    </w:rPr>
  </w:style>
  <w:style w:type="paragraph" w:styleId="Caption">
    <w:name w:val="caption"/>
    <w:basedOn w:val="Normal"/>
    <w:next w:val="Normal"/>
    <w:uiPriority w:val="35"/>
    <w:unhideWhenUsed/>
    <w:qFormat/>
    <w:rsid w:val="0066170F"/>
    <w:pPr>
      <w:spacing w:after="200"/>
    </w:pPr>
    <w:rPr>
      <w:b/>
      <w:bCs/>
      <w:color w:val="4F81BD" w:themeColor="accent1"/>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2F5968"/>
    <w:pPr>
      <w:ind w:left="720"/>
      <w:contextualSpacing/>
    </w:pPr>
  </w:style>
  <w:style w:type="paragraph" w:styleId="FootnoteText">
    <w:name w:val="footnote text"/>
    <w:basedOn w:val="Normal"/>
    <w:link w:val="FootnoteTextChar"/>
    <w:uiPriority w:val="99"/>
    <w:semiHidden/>
    <w:unhideWhenUsed/>
    <w:rsid w:val="001D3BCC"/>
    <w:rPr>
      <w:rFonts w:ascii="Arial" w:eastAsiaTheme="minorHAnsi" w:hAnsi="Arial" w:cs="Arial"/>
      <w:sz w:val="20"/>
      <w:szCs w:val="20"/>
    </w:rPr>
  </w:style>
  <w:style w:type="character" w:customStyle="1" w:styleId="FootnoteTextChar">
    <w:name w:val="Footnote Text Char"/>
    <w:basedOn w:val="DefaultParagraphFont"/>
    <w:link w:val="FootnoteText"/>
    <w:uiPriority w:val="99"/>
    <w:semiHidden/>
    <w:rsid w:val="001D3BCC"/>
    <w:rPr>
      <w:rFonts w:ascii="Arial" w:hAnsi="Arial" w:cs="Arial"/>
      <w:sz w:val="20"/>
      <w:szCs w:val="20"/>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1D3BCC"/>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semiHidden/>
    <w:unhideWhenUsed/>
    <w:rsid w:val="001D3BCC"/>
    <w:rPr>
      <w:rFonts w:ascii="Arial" w:hAnsi="Arial" w:cs="Arial" w:hint="default"/>
      <w:b/>
      <w:bCs/>
      <w:color w:val="7AB800"/>
      <w:vertAlign w:val="superscript"/>
    </w:rPr>
  </w:style>
  <w:style w:type="character" w:customStyle="1" w:styleId="tgc">
    <w:name w:val="_tgc"/>
    <w:basedOn w:val="DefaultParagraphFont"/>
    <w:rsid w:val="001D3BCC"/>
  </w:style>
  <w:style w:type="paragraph" w:styleId="EndnoteText">
    <w:name w:val="endnote text"/>
    <w:basedOn w:val="Normal"/>
    <w:link w:val="EndnoteTextChar"/>
    <w:uiPriority w:val="99"/>
    <w:semiHidden/>
    <w:unhideWhenUsed/>
    <w:rsid w:val="00C23843"/>
    <w:rPr>
      <w:sz w:val="20"/>
      <w:szCs w:val="20"/>
    </w:rPr>
  </w:style>
  <w:style w:type="character" w:customStyle="1" w:styleId="EndnoteTextChar">
    <w:name w:val="Endnote Text Char"/>
    <w:basedOn w:val="DefaultParagraphFont"/>
    <w:link w:val="EndnoteText"/>
    <w:uiPriority w:val="99"/>
    <w:semiHidden/>
    <w:rsid w:val="00C23843"/>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C23843"/>
    <w:rPr>
      <w:vertAlign w:val="superscript"/>
    </w:rPr>
  </w:style>
  <w:style w:type="paragraph" w:styleId="NormalWeb">
    <w:name w:val="Normal (Web)"/>
    <w:basedOn w:val="Normal"/>
    <w:uiPriority w:val="99"/>
    <w:semiHidden/>
    <w:unhideWhenUsed/>
    <w:rsid w:val="005F3008"/>
    <w:pPr>
      <w:spacing w:before="100" w:beforeAutospacing="1" w:after="100" w:afterAutospacing="1"/>
    </w:pPr>
  </w:style>
  <w:style w:type="paragraph" w:styleId="Header">
    <w:name w:val="header"/>
    <w:basedOn w:val="Normal"/>
    <w:link w:val="HeaderChar"/>
    <w:uiPriority w:val="99"/>
    <w:unhideWhenUsed/>
    <w:rsid w:val="007E7BA5"/>
    <w:pPr>
      <w:tabs>
        <w:tab w:val="center" w:pos="4513"/>
        <w:tab w:val="right" w:pos="9026"/>
      </w:tabs>
    </w:pPr>
  </w:style>
  <w:style w:type="character" w:customStyle="1" w:styleId="HeaderChar">
    <w:name w:val="Header Char"/>
    <w:basedOn w:val="DefaultParagraphFont"/>
    <w:link w:val="Header"/>
    <w:uiPriority w:val="99"/>
    <w:rsid w:val="007E7BA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E7BA5"/>
    <w:pPr>
      <w:tabs>
        <w:tab w:val="center" w:pos="4513"/>
        <w:tab w:val="right" w:pos="9026"/>
      </w:tabs>
    </w:pPr>
  </w:style>
  <w:style w:type="character" w:customStyle="1" w:styleId="FooterChar">
    <w:name w:val="Footer Char"/>
    <w:basedOn w:val="DefaultParagraphFont"/>
    <w:link w:val="Footer"/>
    <w:uiPriority w:val="99"/>
    <w:rsid w:val="007E7BA5"/>
    <w:rPr>
      <w:rFonts w:ascii="Times New Roman" w:eastAsia="Times New Roman" w:hAnsi="Times New Roman" w:cs="Times New Roman"/>
      <w:sz w:val="24"/>
      <w:szCs w:val="24"/>
      <w:lang w:eastAsia="en-GB"/>
    </w:rPr>
  </w:style>
  <w:style w:type="paragraph" w:styleId="NoSpacing">
    <w:name w:val="No Spacing"/>
    <w:uiPriority w:val="1"/>
    <w:qFormat/>
    <w:rsid w:val="00B62840"/>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semiHidden/>
    <w:unhideWhenUsed/>
    <w:rsid w:val="00B132A6"/>
    <w:rPr>
      <w:sz w:val="16"/>
      <w:szCs w:val="16"/>
    </w:rPr>
  </w:style>
  <w:style w:type="paragraph" w:styleId="CommentText">
    <w:name w:val="annotation text"/>
    <w:basedOn w:val="Normal"/>
    <w:link w:val="CommentTextChar"/>
    <w:uiPriority w:val="99"/>
    <w:semiHidden/>
    <w:unhideWhenUsed/>
    <w:rsid w:val="00B132A6"/>
    <w:rPr>
      <w:sz w:val="20"/>
      <w:szCs w:val="20"/>
    </w:rPr>
  </w:style>
  <w:style w:type="character" w:customStyle="1" w:styleId="CommentTextChar">
    <w:name w:val="Comment Text Char"/>
    <w:basedOn w:val="DefaultParagraphFont"/>
    <w:link w:val="CommentText"/>
    <w:uiPriority w:val="99"/>
    <w:semiHidden/>
    <w:rsid w:val="00B132A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132A6"/>
    <w:rPr>
      <w:b/>
      <w:bCs/>
    </w:rPr>
  </w:style>
  <w:style w:type="character" w:customStyle="1" w:styleId="CommentSubjectChar">
    <w:name w:val="Comment Subject Char"/>
    <w:basedOn w:val="CommentTextChar"/>
    <w:link w:val="CommentSubject"/>
    <w:uiPriority w:val="99"/>
    <w:semiHidden/>
    <w:rsid w:val="00B132A6"/>
    <w:rPr>
      <w:rFonts w:ascii="Times New Roman" w:eastAsia="Times New Roman" w:hAnsi="Times New Roman" w:cs="Times New Roman"/>
      <w:b/>
      <w:bCs/>
      <w:sz w:val="20"/>
      <w:szCs w:val="20"/>
      <w:lang w:eastAsia="en-GB"/>
    </w:rPr>
  </w:style>
  <w:style w:type="table" w:styleId="TableGrid">
    <w:name w:val="Table Grid"/>
    <w:basedOn w:val="TableNormal"/>
    <w:uiPriority w:val="59"/>
    <w:rsid w:val="00565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E78D4"/>
    <w:pPr>
      <w:spacing w:after="120"/>
    </w:pPr>
  </w:style>
  <w:style w:type="character" w:customStyle="1" w:styleId="BodyTextChar">
    <w:name w:val="Body Text Char"/>
    <w:basedOn w:val="DefaultParagraphFont"/>
    <w:link w:val="BodyText"/>
    <w:uiPriority w:val="99"/>
    <w:semiHidden/>
    <w:rsid w:val="008E78D4"/>
    <w:rPr>
      <w:rFonts w:ascii="Times New Roman" w:eastAsia="Times New Roman" w:hAnsi="Times New Roman" w:cs="Times New Roman"/>
      <w:sz w:val="24"/>
      <w:szCs w:val="24"/>
      <w:lang w:eastAsia="en-GB"/>
    </w:rPr>
  </w:style>
  <w:style w:type="table" w:styleId="LightShading-Accent1">
    <w:name w:val="Light Shading Accent 1"/>
    <w:basedOn w:val="TableNormal"/>
    <w:uiPriority w:val="60"/>
    <w:rsid w:val="0087132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D053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A24C1"/>
    <w:pPr>
      <w:autoSpaceDE w:val="0"/>
      <w:autoSpaceDN w:val="0"/>
      <w:adjustRightInd w:val="0"/>
      <w:spacing w:after="0" w:line="240" w:lineRule="auto"/>
    </w:pPr>
    <w:rPr>
      <w:rFonts w:ascii="Segoe UI" w:hAnsi="Segoe UI" w:cs="Segoe UI"/>
      <w:color w:val="000000"/>
      <w:sz w:val="24"/>
      <w:szCs w:val="24"/>
    </w:rPr>
  </w:style>
  <w:style w:type="paragraph" w:customStyle="1" w:styleId="ReferenceNumber">
    <w:name w:val="Reference Number"/>
    <w:basedOn w:val="Normal"/>
    <w:link w:val="ReferenceNumberChar"/>
    <w:qFormat/>
    <w:rsid w:val="00364AF2"/>
    <w:pPr>
      <w:jc w:val="right"/>
    </w:pPr>
    <w:rPr>
      <w:rFonts w:ascii="Segoe UI" w:eastAsiaTheme="minorHAnsi" w:hAnsi="Segoe UI" w:cs="Segoe UI"/>
      <w:lang w:eastAsia="en-US"/>
    </w:rPr>
  </w:style>
  <w:style w:type="character" w:customStyle="1" w:styleId="ReferenceNumberChar">
    <w:name w:val="Reference Number Char"/>
    <w:basedOn w:val="DefaultParagraphFont"/>
    <w:link w:val="ReferenceNumber"/>
    <w:rsid w:val="00364AF2"/>
    <w:rPr>
      <w:rFonts w:ascii="Segoe UI" w:hAnsi="Segoe UI" w:cs="Segoe U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598">
      <w:bodyDiv w:val="1"/>
      <w:marLeft w:val="0"/>
      <w:marRight w:val="0"/>
      <w:marTop w:val="0"/>
      <w:marBottom w:val="0"/>
      <w:divBdr>
        <w:top w:val="none" w:sz="0" w:space="0" w:color="auto"/>
        <w:left w:val="none" w:sz="0" w:space="0" w:color="auto"/>
        <w:bottom w:val="none" w:sz="0" w:space="0" w:color="auto"/>
        <w:right w:val="none" w:sz="0" w:space="0" w:color="auto"/>
      </w:divBdr>
    </w:div>
    <w:div w:id="44137435">
      <w:bodyDiv w:val="1"/>
      <w:marLeft w:val="0"/>
      <w:marRight w:val="0"/>
      <w:marTop w:val="0"/>
      <w:marBottom w:val="0"/>
      <w:divBdr>
        <w:top w:val="none" w:sz="0" w:space="0" w:color="auto"/>
        <w:left w:val="none" w:sz="0" w:space="0" w:color="auto"/>
        <w:bottom w:val="none" w:sz="0" w:space="0" w:color="auto"/>
        <w:right w:val="none" w:sz="0" w:space="0" w:color="auto"/>
      </w:divBdr>
    </w:div>
    <w:div w:id="139425632">
      <w:bodyDiv w:val="1"/>
      <w:marLeft w:val="0"/>
      <w:marRight w:val="0"/>
      <w:marTop w:val="0"/>
      <w:marBottom w:val="0"/>
      <w:divBdr>
        <w:top w:val="none" w:sz="0" w:space="0" w:color="auto"/>
        <w:left w:val="none" w:sz="0" w:space="0" w:color="auto"/>
        <w:bottom w:val="none" w:sz="0" w:space="0" w:color="auto"/>
        <w:right w:val="none" w:sz="0" w:space="0" w:color="auto"/>
      </w:divBdr>
    </w:div>
    <w:div w:id="186138398">
      <w:bodyDiv w:val="1"/>
      <w:marLeft w:val="0"/>
      <w:marRight w:val="0"/>
      <w:marTop w:val="0"/>
      <w:marBottom w:val="0"/>
      <w:divBdr>
        <w:top w:val="none" w:sz="0" w:space="0" w:color="auto"/>
        <w:left w:val="none" w:sz="0" w:space="0" w:color="auto"/>
        <w:bottom w:val="none" w:sz="0" w:space="0" w:color="auto"/>
        <w:right w:val="none" w:sz="0" w:space="0" w:color="auto"/>
      </w:divBdr>
    </w:div>
    <w:div w:id="216283484">
      <w:bodyDiv w:val="1"/>
      <w:marLeft w:val="0"/>
      <w:marRight w:val="0"/>
      <w:marTop w:val="0"/>
      <w:marBottom w:val="0"/>
      <w:divBdr>
        <w:top w:val="none" w:sz="0" w:space="0" w:color="auto"/>
        <w:left w:val="none" w:sz="0" w:space="0" w:color="auto"/>
        <w:bottom w:val="none" w:sz="0" w:space="0" w:color="auto"/>
        <w:right w:val="none" w:sz="0" w:space="0" w:color="auto"/>
      </w:divBdr>
    </w:div>
    <w:div w:id="287978150">
      <w:bodyDiv w:val="1"/>
      <w:marLeft w:val="0"/>
      <w:marRight w:val="0"/>
      <w:marTop w:val="0"/>
      <w:marBottom w:val="0"/>
      <w:divBdr>
        <w:top w:val="none" w:sz="0" w:space="0" w:color="auto"/>
        <w:left w:val="none" w:sz="0" w:space="0" w:color="auto"/>
        <w:bottom w:val="none" w:sz="0" w:space="0" w:color="auto"/>
        <w:right w:val="none" w:sz="0" w:space="0" w:color="auto"/>
      </w:divBdr>
    </w:div>
    <w:div w:id="290207293">
      <w:bodyDiv w:val="1"/>
      <w:marLeft w:val="0"/>
      <w:marRight w:val="0"/>
      <w:marTop w:val="0"/>
      <w:marBottom w:val="0"/>
      <w:divBdr>
        <w:top w:val="none" w:sz="0" w:space="0" w:color="auto"/>
        <w:left w:val="none" w:sz="0" w:space="0" w:color="auto"/>
        <w:bottom w:val="none" w:sz="0" w:space="0" w:color="auto"/>
        <w:right w:val="none" w:sz="0" w:space="0" w:color="auto"/>
      </w:divBdr>
    </w:div>
    <w:div w:id="481655779">
      <w:bodyDiv w:val="1"/>
      <w:marLeft w:val="0"/>
      <w:marRight w:val="0"/>
      <w:marTop w:val="0"/>
      <w:marBottom w:val="0"/>
      <w:divBdr>
        <w:top w:val="none" w:sz="0" w:space="0" w:color="auto"/>
        <w:left w:val="none" w:sz="0" w:space="0" w:color="auto"/>
        <w:bottom w:val="none" w:sz="0" w:space="0" w:color="auto"/>
        <w:right w:val="none" w:sz="0" w:space="0" w:color="auto"/>
      </w:divBdr>
    </w:div>
    <w:div w:id="488987245">
      <w:bodyDiv w:val="1"/>
      <w:marLeft w:val="0"/>
      <w:marRight w:val="0"/>
      <w:marTop w:val="0"/>
      <w:marBottom w:val="0"/>
      <w:divBdr>
        <w:top w:val="none" w:sz="0" w:space="0" w:color="auto"/>
        <w:left w:val="none" w:sz="0" w:space="0" w:color="auto"/>
        <w:bottom w:val="none" w:sz="0" w:space="0" w:color="auto"/>
        <w:right w:val="none" w:sz="0" w:space="0" w:color="auto"/>
      </w:divBdr>
    </w:div>
    <w:div w:id="533275635">
      <w:bodyDiv w:val="1"/>
      <w:marLeft w:val="0"/>
      <w:marRight w:val="0"/>
      <w:marTop w:val="0"/>
      <w:marBottom w:val="0"/>
      <w:divBdr>
        <w:top w:val="none" w:sz="0" w:space="0" w:color="auto"/>
        <w:left w:val="none" w:sz="0" w:space="0" w:color="auto"/>
        <w:bottom w:val="none" w:sz="0" w:space="0" w:color="auto"/>
        <w:right w:val="none" w:sz="0" w:space="0" w:color="auto"/>
      </w:divBdr>
      <w:divsChild>
        <w:div w:id="804086928">
          <w:marLeft w:val="547"/>
          <w:marRight w:val="0"/>
          <w:marTop w:val="130"/>
          <w:marBottom w:val="0"/>
          <w:divBdr>
            <w:top w:val="none" w:sz="0" w:space="0" w:color="auto"/>
            <w:left w:val="none" w:sz="0" w:space="0" w:color="auto"/>
            <w:bottom w:val="none" w:sz="0" w:space="0" w:color="auto"/>
            <w:right w:val="none" w:sz="0" w:space="0" w:color="auto"/>
          </w:divBdr>
        </w:div>
      </w:divsChild>
    </w:div>
    <w:div w:id="589311959">
      <w:bodyDiv w:val="1"/>
      <w:marLeft w:val="0"/>
      <w:marRight w:val="0"/>
      <w:marTop w:val="0"/>
      <w:marBottom w:val="0"/>
      <w:divBdr>
        <w:top w:val="none" w:sz="0" w:space="0" w:color="auto"/>
        <w:left w:val="none" w:sz="0" w:space="0" w:color="auto"/>
        <w:bottom w:val="none" w:sz="0" w:space="0" w:color="auto"/>
        <w:right w:val="none" w:sz="0" w:space="0" w:color="auto"/>
      </w:divBdr>
    </w:div>
    <w:div w:id="746532097">
      <w:bodyDiv w:val="1"/>
      <w:marLeft w:val="0"/>
      <w:marRight w:val="0"/>
      <w:marTop w:val="0"/>
      <w:marBottom w:val="0"/>
      <w:divBdr>
        <w:top w:val="none" w:sz="0" w:space="0" w:color="auto"/>
        <w:left w:val="none" w:sz="0" w:space="0" w:color="auto"/>
        <w:bottom w:val="none" w:sz="0" w:space="0" w:color="auto"/>
        <w:right w:val="none" w:sz="0" w:space="0" w:color="auto"/>
      </w:divBdr>
    </w:div>
    <w:div w:id="787163818">
      <w:bodyDiv w:val="1"/>
      <w:marLeft w:val="0"/>
      <w:marRight w:val="0"/>
      <w:marTop w:val="0"/>
      <w:marBottom w:val="0"/>
      <w:divBdr>
        <w:top w:val="none" w:sz="0" w:space="0" w:color="auto"/>
        <w:left w:val="none" w:sz="0" w:space="0" w:color="auto"/>
        <w:bottom w:val="none" w:sz="0" w:space="0" w:color="auto"/>
        <w:right w:val="none" w:sz="0" w:space="0" w:color="auto"/>
      </w:divBdr>
    </w:div>
    <w:div w:id="911431035">
      <w:bodyDiv w:val="1"/>
      <w:marLeft w:val="0"/>
      <w:marRight w:val="0"/>
      <w:marTop w:val="0"/>
      <w:marBottom w:val="0"/>
      <w:divBdr>
        <w:top w:val="none" w:sz="0" w:space="0" w:color="auto"/>
        <w:left w:val="none" w:sz="0" w:space="0" w:color="auto"/>
        <w:bottom w:val="none" w:sz="0" w:space="0" w:color="auto"/>
        <w:right w:val="none" w:sz="0" w:space="0" w:color="auto"/>
      </w:divBdr>
    </w:div>
    <w:div w:id="913127423">
      <w:bodyDiv w:val="1"/>
      <w:marLeft w:val="0"/>
      <w:marRight w:val="0"/>
      <w:marTop w:val="0"/>
      <w:marBottom w:val="0"/>
      <w:divBdr>
        <w:top w:val="none" w:sz="0" w:space="0" w:color="auto"/>
        <w:left w:val="none" w:sz="0" w:space="0" w:color="auto"/>
        <w:bottom w:val="none" w:sz="0" w:space="0" w:color="auto"/>
        <w:right w:val="none" w:sz="0" w:space="0" w:color="auto"/>
      </w:divBdr>
    </w:div>
    <w:div w:id="956371595">
      <w:bodyDiv w:val="1"/>
      <w:marLeft w:val="0"/>
      <w:marRight w:val="0"/>
      <w:marTop w:val="0"/>
      <w:marBottom w:val="0"/>
      <w:divBdr>
        <w:top w:val="none" w:sz="0" w:space="0" w:color="auto"/>
        <w:left w:val="none" w:sz="0" w:space="0" w:color="auto"/>
        <w:bottom w:val="none" w:sz="0" w:space="0" w:color="auto"/>
        <w:right w:val="none" w:sz="0" w:space="0" w:color="auto"/>
      </w:divBdr>
    </w:div>
    <w:div w:id="991710881">
      <w:bodyDiv w:val="1"/>
      <w:marLeft w:val="0"/>
      <w:marRight w:val="0"/>
      <w:marTop w:val="0"/>
      <w:marBottom w:val="0"/>
      <w:divBdr>
        <w:top w:val="none" w:sz="0" w:space="0" w:color="auto"/>
        <w:left w:val="none" w:sz="0" w:space="0" w:color="auto"/>
        <w:bottom w:val="none" w:sz="0" w:space="0" w:color="auto"/>
        <w:right w:val="none" w:sz="0" w:space="0" w:color="auto"/>
      </w:divBdr>
    </w:div>
    <w:div w:id="1059595230">
      <w:bodyDiv w:val="1"/>
      <w:marLeft w:val="0"/>
      <w:marRight w:val="0"/>
      <w:marTop w:val="0"/>
      <w:marBottom w:val="0"/>
      <w:divBdr>
        <w:top w:val="none" w:sz="0" w:space="0" w:color="auto"/>
        <w:left w:val="none" w:sz="0" w:space="0" w:color="auto"/>
        <w:bottom w:val="none" w:sz="0" w:space="0" w:color="auto"/>
        <w:right w:val="none" w:sz="0" w:space="0" w:color="auto"/>
      </w:divBdr>
    </w:div>
    <w:div w:id="1081487612">
      <w:bodyDiv w:val="1"/>
      <w:marLeft w:val="0"/>
      <w:marRight w:val="0"/>
      <w:marTop w:val="0"/>
      <w:marBottom w:val="0"/>
      <w:divBdr>
        <w:top w:val="none" w:sz="0" w:space="0" w:color="auto"/>
        <w:left w:val="none" w:sz="0" w:space="0" w:color="auto"/>
        <w:bottom w:val="none" w:sz="0" w:space="0" w:color="auto"/>
        <w:right w:val="none" w:sz="0" w:space="0" w:color="auto"/>
      </w:divBdr>
    </w:div>
    <w:div w:id="1134252462">
      <w:bodyDiv w:val="1"/>
      <w:marLeft w:val="0"/>
      <w:marRight w:val="0"/>
      <w:marTop w:val="0"/>
      <w:marBottom w:val="0"/>
      <w:divBdr>
        <w:top w:val="none" w:sz="0" w:space="0" w:color="auto"/>
        <w:left w:val="none" w:sz="0" w:space="0" w:color="auto"/>
        <w:bottom w:val="none" w:sz="0" w:space="0" w:color="auto"/>
        <w:right w:val="none" w:sz="0" w:space="0" w:color="auto"/>
      </w:divBdr>
    </w:div>
    <w:div w:id="1246838291">
      <w:bodyDiv w:val="1"/>
      <w:marLeft w:val="0"/>
      <w:marRight w:val="0"/>
      <w:marTop w:val="0"/>
      <w:marBottom w:val="0"/>
      <w:divBdr>
        <w:top w:val="none" w:sz="0" w:space="0" w:color="auto"/>
        <w:left w:val="none" w:sz="0" w:space="0" w:color="auto"/>
        <w:bottom w:val="none" w:sz="0" w:space="0" w:color="auto"/>
        <w:right w:val="none" w:sz="0" w:space="0" w:color="auto"/>
      </w:divBdr>
    </w:div>
    <w:div w:id="1393501018">
      <w:bodyDiv w:val="1"/>
      <w:marLeft w:val="0"/>
      <w:marRight w:val="0"/>
      <w:marTop w:val="0"/>
      <w:marBottom w:val="0"/>
      <w:divBdr>
        <w:top w:val="none" w:sz="0" w:space="0" w:color="auto"/>
        <w:left w:val="none" w:sz="0" w:space="0" w:color="auto"/>
        <w:bottom w:val="none" w:sz="0" w:space="0" w:color="auto"/>
        <w:right w:val="none" w:sz="0" w:space="0" w:color="auto"/>
      </w:divBdr>
    </w:div>
    <w:div w:id="1435977440">
      <w:bodyDiv w:val="1"/>
      <w:marLeft w:val="0"/>
      <w:marRight w:val="0"/>
      <w:marTop w:val="0"/>
      <w:marBottom w:val="0"/>
      <w:divBdr>
        <w:top w:val="none" w:sz="0" w:space="0" w:color="auto"/>
        <w:left w:val="none" w:sz="0" w:space="0" w:color="auto"/>
        <w:bottom w:val="none" w:sz="0" w:space="0" w:color="auto"/>
        <w:right w:val="none" w:sz="0" w:space="0" w:color="auto"/>
      </w:divBdr>
    </w:div>
    <w:div w:id="1471481859">
      <w:bodyDiv w:val="1"/>
      <w:marLeft w:val="0"/>
      <w:marRight w:val="0"/>
      <w:marTop w:val="0"/>
      <w:marBottom w:val="0"/>
      <w:divBdr>
        <w:top w:val="none" w:sz="0" w:space="0" w:color="auto"/>
        <w:left w:val="none" w:sz="0" w:space="0" w:color="auto"/>
        <w:bottom w:val="none" w:sz="0" w:space="0" w:color="auto"/>
        <w:right w:val="none" w:sz="0" w:space="0" w:color="auto"/>
      </w:divBdr>
    </w:div>
    <w:div w:id="1486238026">
      <w:bodyDiv w:val="1"/>
      <w:marLeft w:val="0"/>
      <w:marRight w:val="0"/>
      <w:marTop w:val="0"/>
      <w:marBottom w:val="0"/>
      <w:divBdr>
        <w:top w:val="none" w:sz="0" w:space="0" w:color="auto"/>
        <w:left w:val="none" w:sz="0" w:space="0" w:color="auto"/>
        <w:bottom w:val="none" w:sz="0" w:space="0" w:color="auto"/>
        <w:right w:val="none" w:sz="0" w:space="0" w:color="auto"/>
      </w:divBdr>
    </w:div>
    <w:div w:id="1488328259">
      <w:bodyDiv w:val="1"/>
      <w:marLeft w:val="0"/>
      <w:marRight w:val="0"/>
      <w:marTop w:val="0"/>
      <w:marBottom w:val="0"/>
      <w:divBdr>
        <w:top w:val="none" w:sz="0" w:space="0" w:color="auto"/>
        <w:left w:val="none" w:sz="0" w:space="0" w:color="auto"/>
        <w:bottom w:val="none" w:sz="0" w:space="0" w:color="auto"/>
        <w:right w:val="none" w:sz="0" w:space="0" w:color="auto"/>
      </w:divBdr>
    </w:div>
    <w:div w:id="1515265248">
      <w:bodyDiv w:val="1"/>
      <w:marLeft w:val="0"/>
      <w:marRight w:val="0"/>
      <w:marTop w:val="0"/>
      <w:marBottom w:val="0"/>
      <w:divBdr>
        <w:top w:val="none" w:sz="0" w:space="0" w:color="auto"/>
        <w:left w:val="none" w:sz="0" w:space="0" w:color="auto"/>
        <w:bottom w:val="none" w:sz="0" w:space="0" w:color="auto"/>
        <w:right w:val="none" w:sz="0" w:space="0" w:color="auto"/>
      </w:divBdr>
    </w:div>
    <w:div w:id="1560938807">
      <w:bodyDiv w:val="1"/>
      <w:marLeft w:val="0"/>
      <w:marRight w:val="0"/>
      <w:marTop w:val="0"/>
      <w:marBottom w:val="0"/>
      <w:divBdr>
        <w:top w:val="none" w:sz="0" w:space="0" w:color="auto"/>
        <w:left w:val="none" w:sz="0" w:space="0" w:color="auto"/>
        <w:bottom w:val="none" w:sz="0" w:space="0" w:color="auto"/>
        <w:right w:val="none" w:sz="0" w:space="0" w:color="auto"/>
      </w:divBdr>
    </w:div>
    <w:div w:id="1571188914">
      <w:bodyDiv w:val="1"/>
      <w:marLeft w:val="0"/>
      <w:marRight w:val="0"/>
      <w:marTop w:val="0"/>
      <w:marBottom w:val="0"/>
      <w:divBdr>
        <w:top w:val="none" w:sz="0" w:space="0" w:color="auto"/>
        <w:left w:val="none" w:sz="0" w:space="0" w:color="auto"/>
        <w:bottom w:val="none" w:sz="0" w:space="0" w:color="auto"/>
        <w:right w:val="none" w:sz="0" w:space="0" w:color="auto"/>
      </w:divBdr>
    </w:div>
    <w:div w:id="1640306826">
      <w:bodyDiv w:val="1"/>
      <w:marLeft w:val="0"/>
      <w:marRight w:val="0"/>
      <w:marTop w:val="0"/>
      <w:marBottom w:val="0"/>
      <w:divBdr>
        <w:top w:val="none" w:sz="0" w:space="0" w:color="auto"/>
        <w:left w:val="none" w:sz="0" w:space="0" w:color="auto"/>
        <w:bottom w:val="none" w:sz="0" w:space="0" w:color="auto"/>
        <w:right w:val="none" w:sz="0" w:space="0" w:color="auto"/>
      </w:divBdr>
    </w:div>
    <w:div w:id="1664622822">
      <w:bodyDiv w:val="1"/>
      <w:marLeft w:val="0"/>
      <w:marRight w:val="0"/>
      <w:marTop w:val="0"/>
      <w:marBottom w:val="0"/>
      <w:divBdr>
        <w:top w:val="none" w:sz="0" w:space="0" w:color="auto"/>
        <w:left w:val="none" w:sz="0" w:space="0" w:color="auto"/>
        <w:bottom w:val="none" w:sz="0" w:space="0" w:color="auto"/>
        <w:right w:val="none" w:sz="0" w:space="0" w:color="auto"/>
      </w:divBdr>
    </w:div>
    <w:div w:id="1764495212">
      <w:bodyDiv w:val="1"/>
      <w:marLeft w:val="0"/>
      <w:marRight w:val="0"/>
      <w:marTop w:val="0"/>
      <w:marBottom w:val="0"/>
      <w:divBdr>
        <w:top w:val="none" w:sz="0" w:space="0" w:color="auto"/>
        <w:left w:val="none" w:sz="0" w:space="0" w:color="auto"/>
        <w:bottom w:val="none" w:sz="0" w:space="0" w:color="auto"/>
        <w:right w:val="none" w:sz="0" w:space="0" w:color="auto"/>
      </w:divBdr>
    </w:div>
    <w:div w:id="1765950925">
      <w:bodyDiv w:val="1"/>
      <w:marLeft w:val="0"/>
      <w:marRight w:val="0"/>
      <w:marTop w:val="0"/>
      <w:marBottom w:val="0"/>
      <w:divBdr>
        <w:top w:val="none" w:sz="0" w:space="0" w:color="auto"/>
        <w:left w:val="none" w:sz="0" w:space="0" w:color="auto"/>
        <w:bottom w:val="none" w:sz="0" w:space="0" w:color="auto"/>
        <w:right w:val="none" w:sz="0" w:space="0" w:color="auto"/>
      </w:divBdr>
    </w:div>
    <w:div w:id="2006473687">
      <w:bodyDiv w:val="1"/>
      <w:marLeft w:val="0"/>
      <w:marRight w:val="0"/>
      <w:marTop w:val="0"/>
      <w:marBottom w:val="0"/>
      <w:divBdr>
        <w:top w:val="none" w:sz="0" w:space="0" w:color="auto"/>
        <w:left w:val="none" w:sz="0" w:space="0" w:color="auto"/>
        <w:bottom w:val="none" w:sz="0" w:space="0" w:color="auto"/>
        <w:right w:val="none" w:sz="0" w:space="0" w:color="auto"/>
      </w:divBdr>
    </w:div>
    <w:div w:id="2043246086">
      <w:bodyDiv w:val="1"/>
      <w:marLeft w:val="0"/>
      <w:marRight w:val="0"/>
      <w:marTop w:val="0"/>
      <w:marBottom w:val="0"/>
      <w:divBdr>
        <w:top w:val="none" w:sz="0" w:space="0" w:color="auto"/>
        <w:left w:val="none" w:sz="0" w:space="0" w:color="auto"/>
        <w:bottom w:val="none" w:sz="0" w:space="0" w:color="auto"/>
        <w:right w:val="none" w:sz="0" w:space="0" w:color="auto"/>
      </w:divBdr>
    </w:div>
    <w:div w:id="20600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D3459-048C-4A7B-9B03-C63528C01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11453</Words>
  <Characters>65287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76587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Forder Charlotte (RNU) Oxford Health</dc:creator>
  <cp:keywords/>
  <dc:description/>
  <cp:lastModifiedBy>Kershaw Jane (RNU) Oxford Health</cp:lastModifiedBy>
  <cp:revision>2</cp:revision>
  <cp:lastPrinted>2017-07-18T13:35:00Z</cp:lastPrinted>
  <dcterms:created xsi:type="dcterms:W3CDTF">2018-03-09T17:26:00Z</dcterms:created>
  <dcterms:modified xsi:type="dcterms:W3CDTF">2018-03-09T17:26:00Z</dcterms:modified>
</cp:coreProperties>
</file>