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69" w:rsidRDefault="0015230A" w:rsidP="000D5C69">
      <w:pPr>
        <w:pStyle w:val="Heading1"/>
        <w:jc w:val="center"/>
        <w:rPr>
          <w:sz w:val="28"/>
          <w:u w:val="none"/>
        </w:rPr>
      </w:pPr>
      <w:r w:rsidRPr="0015230A">
        <w:rPr>
          <w:noProof/>
          <w:sz w:val="28"/>
          <w:u w:val="none"/>
          <w:lang w:eastAsia="en-GB"/>
        </w:rPr>
        <mc:AlternateContent>
          <mc:Choice Requires="wps">
            <w:drawing>
              <wp:anchor distT="0" distB="0" distL="114300" distR="114300" simplePos="0" relativeHeight="251659264" behindDoc="0" locked="0" layoutInCell="1" allowOverlap="1" wp14:anchorId="3BEACC3E" wp14:editId="39AA2A69">
                <wp:simplePos x="0" y="0"/>
                <wp:positionH relativeFrom="column">
                  <wp:posOffset>3697357</wp:posOffset>
                </wp:positionH>
                <wp:positionV relativeFrom="paragraph">
                  <wp:posOffset>9442</wp:posOffset>
                </wp:positionV>
                <wp:extent cx="2019631" cy="286247"/>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31" cy="286247"/>
                        </a:xfrm>
                        <a:prstGeom prst="rect">
                          <a:avLst/>
                        </a:prstGeom>
                        <a:solidFill>
                          <a:srgbClr val="FFFFFF"/>
                        </a:solidFill>
                        <a:ln w="9525">
                          <a:solidFill>
                            <a:srgbClr val="000000"/>
                          </a:solidFill>
                          <a:miter lim="800000"/>
                          <a:headEnd/>
                          <a:tailEnd/>
                        </a:ln>
                      </wps:spPr>
                      <wps:txbx>
                        <w:txbxContent>
                          <w:p w:rsidR="0015230A" w:rsidRPr="009E2C3F" w:rsidRDefault="0034276F">
                            <w:r w:rsidRPr="009E2C3F">
                              <w:t>B</w:t>
                            </w:r>
                            <w:r w:rsidR="009E2C3F" w:rsidRPr="009E2C3F">
                              <w:t>O</w:t>
                            </w:r>
                            <w:r w:rsidR="0007213F">
                              <w:t>D 37</w:t>
                            </w:r>
                            <w:r w:rsidR="00784E93" w:rsidRPr="009E2C3F">
                              <w:t xml:space="preserve">/2017, Agenda item </w:t>
                            </w:r>
                            <w:r w:rsidR="0007213F">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CC3E" id="_x0000_t202" coordsize="21600,21600" o:spt="202" path="m,l,21600r21600,l21600,xe">
                <v:stroke joinstyle="miter"/>
                <v:path gradientshapeok="t" o:connecttype="rect"/>
              </v:shapetype>
              <v:shape id="Text Box 2" o:spid="_x0000_s1026" type="#_x0000_t202" style="position:absolute;left:0;text-align:left;margin-left:291.15pt;margin-top:.75pt;width:159.0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lYIw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">
                <v:textbox>
                  <w:txbxContent>
                    <w:p w:rsidR="0015230A" w:rsidRPr="009E2C3F" w:rsidRDefault="0034276F">
                      <w:r w:rsidRPr="009E2C3F">
                        <w:t>B</w:t>
                      </w:r>
                      <w:r w:rsidR="009E2C3F" w:rsidRPr="009E2C3F">
                        <w:t>O</w:t>
                      </w:r>
                      <w:r w:rsidR="0007213F">
                        <w:t>D 37</w:t>
                      </w:r>
                      <w:r w:rsidR="00784E93" w:rsidRPr="009E2C3F">
                        <w:t xml:space="preserve">/2017, Agenda item </w:t>
                      </w:r>
                      <w:r w:rsidR="0007213F">
                        <w:t>10</w:t>
                      </w:r>
                    </w:p>
                  </w:txbxContent>
                </v:textbox>
              </v:shape>
            </w:pict>
          </mc:Fallback>
        </mc:AlternateContent>
      </w:r>
    </w:p>
    <w:p w:rsidR="00436CDB" w:rsidRDefault="00436CDB" w:rsidP="00B9767F">
      <w:pPr>
        <w:pStyle w:val="Heading1"/>
        <w:rPr>
          <w:sz w:val="28"/>
          <w:u w:val="none"/>
        </w:rPr>
      </w:pPr>
    </w:p>
    <w:p w:rsidR="00525052" w:rsidRDefault="00DC43FD" w:rsidP="00D34DB8">
      <w:pPr>
        <w:pStyle w:val="Heading1"/>
        <w:jc w:val="center"/>
        <w:rPr>
          <w:sz w:val="28"/>
          <w:u w:val="none"/>
        </w:rPr>
      </w:pPr>
      <w:r w:rsidRPr="004E698B">
        <w:rPr>
          <w:sz w:val="28"/>
          <w:u w:val="none"/>
        </w:rPr>
        <w:t xml:space="preserve">Report to </w:t>
      </w:r>
      <w:r w:rsidR="008B74CC">
        <w:rPr>
          <w:sz w:val="28"/>
          <w:u w:val="none"/>
        </w:rPr>
        <w:t>Council of Governors</w:t>
      </w:r>
    </w:p>
    <w:p w:rsidR="005531CE" w:rsidRPr="00525052" w:rsidRDefault="00BF10D1" w:rsidP="00D34DB8">
      <w:pPr>
        <w:pStyle w:val="Heading1"/>
        <w:jc w:val="center"/>
        <w:rPr>
          <w:sz w:val="24"/>
          <w:szCs w:val="24"/>
          <w:u w:val="none"/>
        </w:rPr>
      </w:pPr>
      <w:r w:rsidRPr="00C64FB6">
        <w:rPr>
          <w:color w:val="FF0000"/>
          <w:sz w:val="28"/>
          <w:u w:val="none"/>
        </w:rPr>
        <w:br/>
      </w:r>
      <w:r w:rsidR="00525052" w:rsidRPr="00525052">
        <w:rPr>
          <w:sz w:val="24"/>
          <w:szCs w:val="24"/>
          <w:u w:val="none"/>
        </w:rPr>
        <w:t>15</w:t>
      </w:r>
      <w:r w:rsidR="00525052" w:rsidRPr="00525052">
        <w:rPr>
          <w:sz w:val="24"/>
          <w:szCs w:val="24"/>
          <w:u w:val="none"/>
          <w:vertAlign w:val="superscript"/>
        </w:rPr>
        <w:t>th</w:t>
      </w:r>
      <w:r w:rsidR="00525052" w:rsidRPr="00525052">
        <w:rPr>
          <w:sz w:val="24"/>
          <w:szCs w:val="24"/>
          <w:u w:val="none"/>
        </w:rPr>
        <w:t xml:space="preserve"> November 2017</w:t>
      </w:r>
    </w:p>
    <w:p w:rsidR="00525052" w:rsidRPr="00525052" w:rsidRDefault="00525052" w:rsidP="00525052">
      <w:pPr>
        <w:spacing w:after="0"/>
        <w:rPr>
          <w:sz w:val="24"/>
          <w:szCs w:val="24"/>
        </w:rPr>
      </w:pPr>
    </w:p>
    <w:p w:rsidR="00525052" w:rsidRPr="004D235D" w:rsidRDefault="00D01C42" w:rsidP="005F2D2C">
      <w:pPr>
        <w:jc w:val="center"/>
        <w:rPr>
          <w:rFonts w:ascii="Arial" w:hAnsi="Arial" w:cs="Arial"/>
          <w:b/>
          <w:bCs/>
          <w:sz w:val="24"/>
          <w:szCs w:val="24"/>
        </w:rPr>
      </w:pPr>
      <w:r w:rsidRPr="00525052">
        <w:rPr>
          <w:rFonts w:ascii="Arial" w:hAnsi="Arial" w:cs="Arial"/>
          <w:b/>
          <w:bCs/>
          <w:sz w:val="24"/>
          <w:szCs w:val="24"/>
        </w:rPr>
        <w:t>Financial Position</w:t>
      </w:r>
      <w:r w:rsidR="005F2D2C">
        <w:rPr>
          <w:rFonts w:ascii="Arial" w:hAnsi="Arial" w:cs="Arial"/>
          <w:b/>
          <w:bCs/>
          <w:sz w:val="24"/>
          <w:szCs w:val="24"/>
        </w:rPr>
        <w:t>:</w:t>
      </w:r>
      <w:r w:rsidR="00525052" w:rsidRPr="00525052">
        <w:rPr>
          <w:rFonts w:ascii="Arial" w:hAnsi="Arial" w:cs="Arial"/>
          <w:b/>
          <w:bCs/>
          <w:sz w:val="24"/>
          <w:szCs w:val="24"/>
        </w:rPr>
        <w:t xml:space="preserve"> Sept</w:t>
      </w:r>
      <w:r w:rsidR="004D235D" w:rsidRPr="00525052">
        <w:rPr>
          <w:rFonts w:ascii="Arial" w:hAnsi="Arial" w:cs="Arial"/>
          <w:b/>
          <w:bCs/>
          <w:sz w:val="24"/>
          <w:szCs w:val="24"/>
        </w:rPr>
        <w:t>ember</w:t>
      </w:r>
      <w:r w:rsidR="00D34DB8" w:rsidRPr="00525052">
        <w:rPr>
          <w:rFonts w:ascii="Arial" w:hAnsi="Arial" w:cs="Arial"/>
          <w:b/>
          <w:bCs/>
          <w:sz w:val="24"/>
          <w:szCs w:val="24"/>
        </w:rPr>
        <w:t xml:space="preserve"> 2017</w:t>
      </w:r>
      <w:r w:rsidR="005F2D2C">
        <w:rPr>
          <w:rFonts w:ascii="Arial" w:hAnsi="Arial" w:cs="Arial"/>
          <w:b/>
          <w:bCs/>
          <w:sz w:val="24"/>
          <w:szCs w:val="24"/>
        </w:rPr>
        <w:t xml:space="preserve"> (</w:t>
      </w:r>
      <w:r w:rsidR="004D235D" w:rsidRPr="004D235D">
        <w:rPr>
          <w:rFonts w:ascii="Arial" w:hAnsi="Arial" w:cs="Arial"/>
          <w:b/>
          <w:bCs/>
          <w:sz w:val="24"/>
          <w:szCs w:val="24"/>
        </w:rPr>
        <w:t>Month 6</w:t>
      </w:r>
      <w:r w:rsidR="005F2D2C">
        <w:rPr>
          <w:rFonts w:ascii="Arial" w:hAnsi="Arial" w:cs="Arial"/>
          <w:b/>
          <w:bCs/>
          <w:sz w:val="24"/>
          <w:szCs w:val="24"/>
        </w:rPr>
        <w:t>)</w:t>
      </w:r>
      <w:r w:rsidR="00525052">
        <w:rPr>
          <w:rFonts w:ascii="Arial" w:hAnsi="Arial" w:cs="Arial"/>
          <w:b/>
          <w:bCs/>
          <w:sz w:val="24"/>
          <w:szCs w:val="24"/>
        </w:rPr>
        <w:t xml:space="preserve"> 2017-18</w:t>
      </w:r>
    </w:p>
    <w:p w:rsidR="00D53BED" w:rsidRPr="004D235D" w:rsidRDefault="000D5C69" w:rsidP="008262C9">
      <w:pPr>
        <w:jc w:val="center"/>
        <w:rPr>
          <w:b/>
          <w:bCs/>
          <w:sz w:val="28"/>
          <w:szCs w:val="28"/>
        </w:rPr>
      </w:pPr>
      <w:r w:rsidRPr="004D235D">
        <w:rPr>
          <w:rFonts w:ascii="Arial" w:hAnsi="Arial" w:cs="Arial"/>
          <w:b/>
          <w:sz w:val="24"/>
          <w:szCs w:val="24"/>
        </w:rPr>
        <w:t xml:space="preserve">For </w:t>
      </w:r>
      <w:r w:rsidR="00DC43FD" w:rsidRPr="004D235D">
        <w:rPr>
          <w:rFonts w:ascii="Arial" w:hAnsi="Arial" w:cs="Arial"/>
          <w:b/>
          <w:sz w:val="24"/>
          <w:szCs w:val="24"/>
        </w:rPr>
        <w:t>Information</w:t>
      </w:r>
    </w:p>
    <w:p w:rsidR="005E67CA" w:rsidRPr="004D235D" w:rsidRDefault="005E67CA" w:rsidP="00C83A83">
      <w:pPr>
        <w:rPr>
          <w:rFonts w:ascii="Arial" w:hAnsi="Arial" w:cs="Arial"/>
          <w:b/>
        </w:rPr>
      </w:pPr>
      <w:r w:rsidRPr="004D235D">
        <w:rPr>
          <w:rFonts w:ascii="Arial" w:hAnsi="Arial" w:cs="Arial"/>
          <w:b/>
        </w:rPr>
        <w:t>Introduction</w:t>
      </w:r>
    </w:p>
    <w:p w:rsidR="004E698B" w:rsidRPr="004D235D" w:rsidRDefault="005E67CA" w:rsidP="00C83A83">
      <w:pPr>
        <w:rPr>
          <w:rFonts w:ascii="Arial" w:hAnsi="Arial" w:cs="Arial"/>
        </w:rPr>
      </w:pPr>
      <w:r w:rsidRPr="004D235D">
        <w:rPr>
          <w:rFonts w:ascii="Arial" w:hAnsi="Arial" w:cs="Arial"/>
        </w:rPr>
        <w:t>This report summarises the financial perfor</w:t>
      </w:r>
      <w:r w:rsidR="007812DB" w:rsidRPr="004D235D">
        <w:rPr>
          <w:rFonts w:ascii="Arial" w:hAnsi="Arial" w:cs="Arial"/>
        </w:rPr>
        <w:t xml:space="preserve">mance of the Trust for </w:t>
      </w:r>
      <w:r w:rsidR="007F5240" w:rsidRPr="004D235D">
        <w:rPr>
          <w:rFonts w:ascii="Arial" w:hAnsi="Arial" w:cs="Arial"/>
        </w:rPr>
        <w:t xml:space="preserve">the year to </w:t>
      </w:r>
      <w:r w:rsidR="004D235D" w:rsidRPr="004D235D">
        <w:rPr>
          <w:rFonts w:ascii="Arial" w:hAnsi="Arial" w:cs="Arial"/>
        </w:rPr>
        <w:t>September</w:t>
      </w:r>
      <w:r w:rsidR="004E698B" w:rsidRPr="004D235D">
        <w:rPr>
          <w:rFonts w:ascii="Arial" w:hAnsi="Arial" w:cs="Arial"/>
        </w:rPr>
        <w:t xml:space="preserve"> 2017.</w:t>
      </w:r>
    </w:p>
    <w:p w:rsidR="00754F44" w:rsidRPr="004D235D" w:rsidRDefault="00100C1B" w:rsidP="00C83A83">
      <w:pPr>
        <w:rPr>
          <w:rFonts w:ascii="Arial" w:hAnsi="Arial" w:cs="Arial"/>
          <w:b/>
        </w:rPr>
      </w:pPr>
      <w:r w:rsidRPr="004D235D">
        <w:rPr>
          <w:rFonts w:ascii="Arial" w:hAnsi="Arial" w:cs="Arial"/>
          <w:b/>
        </w:rPr>
        <w:t>Performance to D</w:t>
      </w:r>
      <w:r w:rsidR="00754F44" w:rsidRPr="004D235D">
        <w:rPr>
          <w:rFonts w:ascii="Arial" w:hAnsi="Arial" w:cs="Arial"/>
          <w:b/>
        </w:rPr>
        <w:t>ate</w:t>
      </w:r>
    </w:p>
    <w:p w:rsidR="008955DE" w:rsidRPr="004D235D" w:rsidRDefault="00FB644D" w:rsidP="008955DE">
      <w:pPr>
        <w:rPr>
          <w:rFonts w:ascii="Arial" w:hAnsi="Arial" w:cs="Arial"/>
        </w:rPr>
      </w:pPr>
      <w:r w:rsidRPr="004D235D">
        <w:rPr>
          <w:rFonts w:ascii="Arial" w:hAnsi="Arial" w:cs="Arial"/>
        </w:rPr>
        <w:t>The key financial results f</w:t>
      </w:r>
      <w:r w:rsidR="00312ACF" w:rsidRPr="004D235D">
        <w:rPr>
          <w:rFonts w:ascii="Arial" w:hAnsi="Arial" w:cs="Arial"/>
        </w:rPr>
        <w:t xml:space="preserve">or </w:t>
      </w:r>
      <w:r w:rsidR="004D235D" w:rsidRPr="004D235D">
        <w:rPr>
          <w:rFonts w:ascii="Arial" w:hAnsi="Arial" w:cs="Arial"/>
        </w:rPr>
        <w:t>September</w:t>
      </w:r>
      <w:r w:rsidR="004E698B" w:rsidRPr="004D235D">
        <w:rPr>
          <w:rFonts w:ascii="Arial" w:hAnsi="Arial" w:cs="Arial"/>
        </w:rPr>
        <w:t xml:space="preserve"> 2017</w:t>
      </w:r>
      <w:r w:rsidR="00CC79BA" w:rsidRPr="004D235D">
        <w:rPr>
          <w:rFonts w:ascii="Arial" w:hAnsi="Arial" w:cs="Arial"/>
        </w:rPr>
        <w:t xml:space="preserve"> </w:t>
      </w:r>
      <w:r w:rsidRPr="004D235D">
        <w:rPr>
          <w:rFonts w:ascii="Arial" w:hAnsi="Arial" w:cs="Arial"/>
        </w:rPr>
        <w:t>are</w:t>
      </w:r>
      <w:r w:rsidR="00C83A83" w:rsidRPr="004D235D">
        <w:rPr>
          <w:rFonts w:ascii="Arial" w:hAnsi="Arial" w:cs="Arial"/>
        </w:rPr>
        <w:t>:</w:t>
      </w:r>
    </w:p>
    <w:p w:rsidR="008955DE" w:rsidRPr="004D235D" w:rsidRDefault="008955DE" w:rsidP="008955DE">
      <w:pPr>
        <w:pStyle w:val="ListParagraph"/>
        <w:numPr>
          <w:ilvl w:val="0"/>
          <w:numId w:val="1"/>
        </w:numPr>
        <w:rPr>
          <w:rFonts w:ascii="Arial" w:hAnsi="Arial" w:cs="Arial"/>
        </w:rPr>
      </w:pPr>
      <w:r w:rsidRPr="004D235D">
        <w:rPr>
          <w:rFonts w:ascii="Arial" w:hAnsi="Arial" w:cs="Arial"/>
          <w:sz w:val="22"/>
          <w:szCs w:val="22"/>
        </w:rPr>
        <w:t xml:space="preserve">EBITDA (Earnings before interest, taxation, depreciation and amortisation) of </w:t>
      </w:r>
      <w:r w:rsidR="004D235D" w:rsidRPr="004D235D">
        <w:rPr>
          <w:rFonts w:ascii="Arial" w:hAnsi="Arial" w:cs="Arial"/>
          <w:b/>
          <w:sz w:val="22"/>
          <w:szCs w:val="22"/>
        </w:rPr>
        <w:t>£6.3</w:t>
      </w:r>
      <w:r w:rsidR="007812DB" w:rsidRPr="004D235D">
        <w:rPr>
          <w:rFonts w:ascii="Arial" w:hAnsi="Arial" w:cs="Arial"/>
          <w:b/>
          <w:sz w:val="22"/>
          <w:szCs w:val="22"/>
        </w:rPr>
        <w:t>m</w:t>
      </w:r>
      <w:r w:rsidR="007812DB" w:rsidRPr="004D235D">
        <w:rPr>
          <w:rFonts w:ascii="Arial" w:hAnsi="Arial" w:cs="Arial"/>
          <w:sz w:val="22"/>
          <w:szCs w:val="22"/>
        </w:rPr>
        <w:t xml:space="preserve">, </w:t>
      </w:r>
      <w:r w:rsidR="004D235D" w:rsidRPr="004D235D">
        <w:rPr>
          <w:rFonts w:ascii="Arial" w:hAnsi="Arial" w:cs="Arial"/>
          <w:b/>
          <w:sz w:val="22"/>
          <w:szCs w:val="22"/>
        </w:rPr>
        <w:t>£0.7</w:t>
      </w:r>
      <w:r w:rsidR="00F479A8" w:rsidRPr="004D235D">
        <w:rPr>
          <w:rFonts w:ascii="Arial" w:hAnsi="Arial" w:cs="Arial"/>
          <w:b/>
          <w:sz w:val="22"/>
          <w:szCs w:val="22"/>
        </w:rPr>
        <w:t>m</w:t>
      </w:r>
      <w:r w:rsidR="00F479A8" w:rsidRPr="004D235D">
        <w:rPr>
          <w:rFonts w:ascii="Arial" w:hAnsi="Arial" w:cs="Arial"/>
          <w:sz w:val="22"/>
          <w:szCs w:val="22"/>
        </w:rPr>
        <w:t xml:space="preserve"> adverse to plan</w:t>
      </w:r>
      <w:r w:rsidR="008664E2" w:rsidRPr="004D235D">
        <w:rPr>
          <w:rFonts w:ascii="Arial" w:hAnsi="Arial" w:cs="Arial"/>
          <w:b/>
          <w:sz w:val="22"/>
          <w:szCs w:val="22"/>
        </w:rPr>
        <w:t xml:space="preserve"> </w:t>
      </w:r>
      <w:r w:rsidR="007812DB" w:rsidRPr="004D235D">
        <w:rPr>
          <w:rFonts w:ascii="Arial" w:hAnsi="Arial" w:cs="Arial"/>
          <w:sz w:val="22"/>
          <w:szCs w:val="22"/>
        </w:rPr>
        <w:t>(</w:t>
      </w:r>
      <w:r w:rsidR="004D235D" w:rsidRPr="004D235D">
        <w:rPr>
          <w:rFonts w:ascii="Arial" w:hAnsi="Arial" w:cs="Arial"/>
          <w:b/>
          <w:sz w:val="22"/>
          <w:szCs w:val="22"/>
        </w:rPr>
        <w:t>£5</w:t>
      </w:r>
      <w:r w:rsidR="00F479A8" w:rsidRPr="004D235D">
        <w:rPr>
          <w:rFonts w:ascii="Arial" w:hAnsi="Arial" w:cs="Arial"/>
          <w:b/>
          <w:sz w:val="22"/>
          <w:szCs w:val="22"/>
        </w:rPr>
        <w:t>.5</w:t>
      </w:r>
      <w:r w:rsidRPr="004D235D">
        <w:rPr>
          <w:rFonts w:ascii="Arial" w:hAnsi="Arial" w:cs="Arial"/>
          <w:b/>
          <w:sz w:val="22"/>
          <w:szCs w:val="22"/>
        </w:rPr>
        <w:t>m</w:t>
      </w:r>
      <w:r w:rsidR="00F479A8" w:rsidRPr="004D235D">
        <w:rPr>
          <w:rFonts w:ascii="Arial" w:hAnsi="Arial" w:cs="Arial"/>
          <w:sz w:val="22"/>
          <w:szCs w:val="22"/>
        </w:rPr>
        <w:t>,</w:t>
      </w:r>
      <w:r w:rsidRPr="004D235D">
        <w:rPr>
          <w:rFonts w:ascii="Arial" w:hAnsi="Arial" w:cs="Arial"/>
          <w:sz w:val="22"/>
          <w:szCs w:val="22"/>
        </w:rPr>
        <w:t xml:space="preserve"> </w:t>
      </w:r>
      <w:r w:rsidR="004D235D" w:rsidRPr="004D235D">
        <w:rPr>
          <w:rFonts w:ascii="Arial" w:hAnsi="Arial" w:cs="Arial"/>
          <w:b/>
          <w:sz w:val="22"/>
          <w:szCs w:val="22"/>
        </w:rPr>
        <w:t xml:space="preserve">£0.2m </w:t>
      </w:r>
      <w:r w:rsidR="004D235D" w:rsidRPr="004D235D">
        <w:rPr>
          <w:rFonts w:ascii="Arial" w:hAnsi="Arial" w:cs="Arial"/>
          <w:sz w:val="22"/>
          <w:szCs w:val="22"/>
        </w:rPr>
        <w:t>adverse to</w:t>
      </w:r>
      <w:r w:rsidR="00F479A8" w:rsidRPr="004D235D">
        <w:rPr>
          <w:rFonts w:ascii="Arial" w:hAnsi="Arial" w:cs="Arial"/>
          <w:sz w:val="22"/>
          <w:szCs w:val="22"/>
        </w:rPr>
        <w:t xml:space="preserve"> </w:t>
      </w:r>
      <w:r w:rsidRPr="004D235D">
        <w:rPr>
          <w:rFonts w:ascii="Arial" w:hAnsi="Arial" w:cs="Arial"/>
          <w:sz w:val="22"/>
          <w:szCs w:val="22"/>
        </w:rPr>
        <w:t>plan</w:t>
      </w:r>
      <w:r w:rsidR="004D235D" w:rsidRPr="004D235D">
        <w:rPr>
          <w:rFonts w:ascii="Arial" w:hAnsi="Arial" w:cs="Arial"/>
          <w:sz w:val="22"/>
          <w:szCs w:val="22"/>
        </w:rPr>
        <w:t xml:space="preserve"> at month 5</w:t>
      </w:r>
      <w:r w:rsidR="007812DB" w:rsidRPr="004D235D">
        <w:rPr>
          <w:rFonts w:ascii="Arial" w:hAnsi="Arial" w:cs="Arial"/>
          <w:sz w:val="22"/>
          <w:szCs w:val="22"/>
        </w:rPr>
        <w:t>)</w:t>
      </w:r>
      <w:r w:rsidR="00B25DDF" w:rsidRPr="004D235D">
        <w:rPr>
          <w:rFonts w:ascii="Arial" w:hAnsi="Arial" w:cs="Arial"/>
          <w:sz w:val="22"/>
          <w:szCs w:val="22"/>
        </w:rPr>
        <w:t>.</w:t>
      </w:r>
      <w:r w:rsidRPr="004D235D">
        <w:rPr>
          <w:rFonts w:ascii="Arial" w:hAnsi="Arial" w:cs="Arial"/>
          <w:sz w:val="22"/>
          <w:szCs w:val="22"/>
        </w:rPr>
        <w:t xml:space="preserve"> </w:t>
      </w:r>
    </w:p>
    <w:p w:rsidR="00B25DDF" w:rsidRPr="001803BE" w:rsidRDefault="00B25DDF" w:rsidP="00B25DDF">
      <w:pPr>
        <w:pStyle w:val="ListParagraph"/>
        <w:rPr>
          <w:rFonts w:ascii="Arial" w:hAnsi="Arial" w:cs="Arial"/>
          <w:color w:val="FF0000"/>
        </w:rPr>
      </w:pPr>
    </w:p>
    <w:p w:rsidR="00380327" w:rsidRPr="0053161C" w:rsidRDefault="00380327" w:rsidP="00297418">
      <w:pPr>
        <w:numPr>
          <w:ilvl w:val="0"/>
          <w:numId w:val="1"/>
        </w:numPr>
        <w:rPr>
          <w:rFonts w:ascii="Arial" w:hAnsi="Arial" w:cs="Arial"/>
        </w:rPr>
      </w:pPr>
      <w:r w:rsidRPr="004D235D">
        <w:rPr>
          <w:rFonts w:ascii="Arial" w:hAnsi="Arial" w:cs="Arial"/>
        </w:rPr>
        <w:t>A</w:t>
      </w:r>
      <w:r w:rsidR="00403354" w:rsidRPr="004D235D">
        <w:rPr>
          <w:rFonts w:ascii="Arial" w:hAnsi="Arial" w:cs="Arial"/>
        </w:rPr>
        <w:t xml:space="preserve">n Income and Expenditure </w:t>
      </w:r>
      <w:r w:rsidR="005E327F" w:rsidRPr="004D235D">
        <w:rPr>
          <w:rFonts w:ascii="Arial" w:hAnsi="Arial" w:cs="Arial"/>
        </w:rPr>
        <w:t>surplus</w:t>
      </w:r>
      <w:r w:rsidR="005F21D4" w:rsidRPr="004D235D">
        <w:rPr>
          <w:rFonts w:ascii="Arial" w:hAnsi="Arial" w:cs="Arial"/>
        </w:rPr>
        <w:t xml:space="preserve"> of </w:t>
      </w:r>
      <w:r w:rsidR="004D235D" w:rsidRPr="004D235D">
        <w:rPr>
          <w:rFonts w:ascii="Arial" w:hAnsi="Arial" w:cs="Arial"/>
          <w:b/>
        </w:rPr>
        <w:t>£0.1</w:t>
      </w:r>
      <w:r w:rsidR="007812DB" w:rsidRPr="004D235D">
        <w:rPr>
          <w:rFonts w:ascii="Arial" w:hAnsi="Arial" w:cs="Arial"/>
          <w:b/>
        </w:rPr>
        <w:t>m</w:t>
      </w:r>
      <w:r w:rsidR="007812DB" w:rsidRPr="004D235D">
        <w:rPr>
          <w:rFonts w:ascii="Arial" w:hAnsi="Arial" w:cs="Arial"/>
        </w:rPr>
        <w:t xml:space="preserve">, </w:t>
      </w:r>
      <w:r w:rsidR="004D235D" w:rsidRPr="004D235D">
        <w:rPr>
          <w:rFonts w:ascii="Arial" w:hAnsi="Arial" w:cs="Arial"/>
          <w:b/>
        </w:rPr>
        <w:t>£0.7</w:t>
      </w:r>
      <w:r w:rsidR="007812DB" w:rsidRPr="004D235D">
        <w:rPr>
          <w:rFonts w:ascii="Arial" w:hAnsi="Arial" w:cs="Arial"/>
          <w:b/>
        </w:rPr>
        <w:t>m</w:t>
      </w:r>
      <w:r w:rsidR="00E6685E" w:rsidRPr="004D235D">
        <w:rPr>
          <w:rFonts w:ascii="Arial" w:hAnsi="Arial" w:cs="Arial"/>
        </w:rPr>
        <w:t xml:space="preserve"> adverse</w:t>
      </w:r>
      <w:r w:rsidR="007812DB" w:rsidRPr="004D235D">
        <w:rPr>
          <w:rFonts w:ascii="Arial" w:hAnsi="Arial" w:cs="Arial"/>
        </w:rPr>
        <w:t xml:space="preserve"> to plan (</w:t>
      </w:r>
      <w:r w:rsidR="00F479A8" w:rsidRPr="004D235D">
        <w:rPr>
          <w:rFonts w:ascii="Arial" w:hAnsi="Arial" w:cs="Arial"/>
          <w:b/>
        </w:rPr>
        <w:t>£0.5</w:t>
      </w:r>
      <w:r w:rsidR="005F21D4" w:rsidRPr="004D235D">
        <w:rPr>
          <w:rFonts w:ascii="Arial" w:hAnsi="Arial" w:cs="Arial"/>
          <w:b/>
        </w:rPr>
        <w:t>m</w:t>
      </w:r>
      <w:r w:rsidR="007812DB" w:rsidRPr="004D235D">
        <w:rPr>
          <w:rFonts w:ascii="Arial" w:hAnsi="Arial" w:cs="Arial"/>
          <w:b/>
        </w:rPr>
        <w:t>,</w:t>
      </w:r>
      <w:r w:rsidR="00C90570" w:rsidRPr="004D235D">
        <w:rPr>
          <w:rFonts w:ascii="Arial" w:hAnsi="Arial" w:cs="Arial"/>
          <w:b/>
        </w:rPr>
        <w:t xml:space="preserve"> </w:t>
      </w:r>
      <w:r w:rsidR="004D235D" w:rsidRPr="004D235D">
        <w:rPr>
          <w:rFonts w:ascii="Arial" w:hAnsi="Arial" w:cs="Arial"/>
          <w:b/>
        </w:rPr>
        <w:t>£0.2</w:t>
      </w:r>
      <w:r w:rsidR="005E327F" w:rsidRPr="004D235D">
        <w:rPr>
          <w:rFonts w:ascii="Arial" w:hAnsi="Arial" w:cs="Arial"/>
          <w:b/>
        </w:rPr>
        <w:t xml:space="preserve">m </w:t>
      </w:r>
      <w:r w:rsidR="00F479A8" w:rsidRPr="0053161C">
        <w:rPr>
          <w:rFonts w:ascii="Arial" w:hAnsi="Arial" w:cs="Arial"/>
        </w:rPr>
        <w:t>adverse</w:t>
      </w:r>
      <w:r w:rsidR="00614C17" w:rsidRPr="0053161C">
        <w:rPr>
          <w:rFonts w:ascii="Arial" w:hAnsi="Arial" w:cs="Arial"/>
        </w:rPr>
        <w:t xml:space="preserve"> t</w:t>
      </w:r>
      <w:r w:rsidR="00B25DDF" w:rsidRPr="0053161C">
        <w:rPr>
          <w:rFonts w:ascii="Arial" w:hAnsi="Arial" w:cs="Arial"/>
        </w:rPr>
        <w:t>o plan</w:t>
      </w:r>
      <w:r w:rsidR="004D235D" w:rsidRPr="0053161C">
        <w:rPr>
          <w:rFonts w:ascii="Arial" w:hAnsi="Arial" w:cs="Arial"/>
        </w:rPr>
        <w:t xml:space="preserve"> at month 5</w:t>
      </w:r>
      <w:r w:rsidR="007812DB" w:rsidRPr="0053161C">
        <w:rPr>
          <w:rFonts w:ascii="Arial" w:hAnsi="Arial" w:cs="Arial"/>
        </w:rPr>
        <w:t>)</w:t>
      </w:r>
      <w:r w:rsidR="00B25DDF" w:rsidRPr="0053161C">
        <w:rPr>
          <w:rFonts w:ascii="Arial" w:hAnsi="Arial" w:cs="Arial"/>
        </w:rPr>
        <w:t>.</w:t>
      </w:r>
    </w:p>
    <w:p w:rsidR="007812DB" w:rsidRPr="0053161C" w:rsidRDefault="00973879" w:rsidP="00B25DDF">
      <w:pPr>
        <w:pStyle w:val="ListParagraph"/>
        <w:numPr>
          <w:ilvl w:val="0"/>
          <w:numId w:val="1"/>
        </w:numPr>
        <w:rPr>
          <w:rFonts w:ascii="Arial" w:hAnsi="Arial" w:cs="Arial"/>
          <w:lang w:val="en-US"/>
        </w:rPr>
      </w:pPr>
      <w:r w:rsidRPr="0053161C">
        <w:rPr>
          <w:rFonts w:ascii="Arial" w:eastAsia="Calibri" w:hAnsi="Arial" w:cs="Arial"/>
          <w:sz w:val="22"/>
          <w:szCs w:val="22"/>
          <w:lang w:eastAsia="en-US"/>
        </w:rPr>
        <w:t>The</w:t>
      </w:r>
      <w:r w:rsidR="004737D7" w:rsidRPr="0053161C">
        <w:rPr>
          <w:rFonts w:ascii="Arial" w:eastAsia="Calibri" w:hAnsi="Arial" w:cs="Arial"/>
          <w:sz w:val="22"/>
          <w:szCs w:val="22"/>
          <w:lang w:eastAsia="en-US"/>
        </w:rPr>
        <w:t xml:space="preserve"> </w:t>
      </w:r>
      <w:r w:rsidR="00E6685E" w:rsidRPr="0053161C">
        <w:rPr>
          <w:rFonts w:ascii="Arial" w:eastAsia="Calibri" w:hAnsi="Arial" w:cs="Arial"/>
          <w:sz w:val="22"/>
          <w:szCs w:val="22"/>
          <w:lang w:eastAsia="en-US"/>
        </w:rPr>
        <w:t>adverse</w:t>
      </w:r>
      <w:r w:rsidR="00B25DDF" w:rsidRPr="0053161C">
        <w:rPr>
          <w:rFonts w:ascii="Arial" w:eastAsia="Calibri" w:hAnsi="Arial" w:cs="Arial"/>
          <w:sz w:val="22"/>
          <w:szCs w:val="22"/>
          <w:lang w:eastAsia="en-US"/>
        </w:rPr>
        <w:t xml:space="preserve"> </w:t>
      </w:r>
      <w:r w:rsidR="00423B9A" w:rsidRPr="0053161C">
        <w:rPr>
          <w:rFonts w:ascii="Arial" w:eastAsia="Calibri" w:hAnsi="Arial" w:cs="Arial"/>
          <w:sz w:val="22"/>
          <w:szCs w:val="22"/>
          <w:lang w:eastAsia="en-US"/>
        </w:rPr>
        <w:t>variance</w:t>
      </w:r>
      <w:r w:rsidR="007812DB" w:rsidRPr="0053161C">
        <w:rPr>
          <w:rFonts w:ascii="Arial" w:eastAsia="Calibri" w:hAnsi="Arial" w:cs="Arial"/>
          <w:sz w:val="22"/>
          <w:szCs w:val="22"/>
          <w:lang w:eastAsia="en-US"/>
        </w:rPr>
        <w:t xml:space="preserve"> of </w:t>
      </w:r>
      <w:r w:rsidR="007812DB" w:rsidRPr="0053161C">
        <w:rPr>
          <w:rFonts w:ascii="Arial" w:eastAsia="Calibri" w:hAnsi="Arial" w:cs="Arial"/>
          <w:b/>
          <w:sz w:val="22"/>
          <w:szCs w:val="22"/>
          <w:lang w:eastAsia="en-US"/>
        </w:rPr>
        <w:t>£0.</w:t>
      </w:r>
      <w:r w:rsidR="004D235D" w:rsidRPr="0053161C">
        <w:rPr>
          <w:rFonts w:ascii="Arial" w:eastAsia="Calibri" w:hAnsi="Arial" w:cs="Arial"/>
          <w:b/>
          <w:sz w:val="22"/>
          <w:szCs w:val="22"/>
          <w:lang w:eastAsia="en-US"/>
        </w:rPr>
        <w:t>7</w:t>
      </w:r>
      <w:r w:rsidR="007812DB" w:rsidRPr="0053161C">
        <w:rPr>
          <w:rFonts w:ascii="Arial" w:eastAsia="Calibri" w:hAnsi="Arial" w:cs="Arial"/>
          <w:b/>
          <w:sz w:val="22"/>
          <w:szCs w:val="22"/>
          <w:lang w:eastAsia="en-US"/>
        </w:rPr>
        <w:t>m</w:t>
      </w:r>
      <w:r w:rsidR="00895D9C" w:rsidRPr="0053161C">
        <w:rPr>
          <w:rFonts w:ascii="Arial" w:eastAsia="Calibri" w:hAnsi="Arial" w:cs="Arial"/>
          <w:sz w:val="22"/>
          <w:szCs w:val="22"/>
          <w:lang w:eastAsia="en-US"/>
        </w:rPr>
        <w:t xml:space="preserve"> </w:t>
      </w:r>
      <w:r w:rsidR="007812DB" w:rsidRPr="0053161C">
        <w:rPr>
          <w:rFonts w:ascii="Arial" w:eastAsia="Calibri" w:hAnsi="Arial" w:cs="Arial"/>
          <w:sz w:val="22"/>
          <w:szCs w:val="22"/>
          <w:lang w:eastAsia="en-US"/>
        </w:rPr>
        <w:t>is driven by:</w:t>
      </w:r>
    </w:p>
    <w:p w:rsidR="00E6685E" w:rsidRPr="0053161C" w:rsidRDefault="00E6685E" w:rsidP="00E6685E">
      <w:pPr>
        <w:pStyle w:val="ListParagraph"/>
        <w:numPr>
          <w:ilvl w:val="1"/>
          <w:numId w:val="1"/>
        </w:numPr>
        <w:tabs>
          <w:tab w:val="num" w:pos="0"/>
        </w:tabs>
        <w:rPr>
          <w:rFonts w:ascii="Arial" w:eastAsia="Calibri" w:hAnsi="Arial" w:cs="Arial"/>
          <w:sz w:val="22"/>
          <w:szCs w:val="22"/>
          <w:lang w:eastAsia="en-US"/>
        </w:rPr>
      </w:pPr>
      <w:r w:rsidRPr="0053161C">
        <w:rPr>
          <w:rFonts w:ascii="Arial" w:eastAsia="Calibri" w:hAnsi="Arial" w:cs="Arial"/>
          <w:sz w:val="22"/>
          <w:szCs w:val="22"/>
          <w:lang w:eastAsia="en-US"/>
        </w:rPr>
        <w:t xml:space="preserve">under-delivery of the Cost Improvement Programme by </w:t>
      </w:r>
      <w:r w:rsidR="008E6575">
        <w:rPr>
          <w:rFonts w:ascii="Arial" w:eastAsia="Calibri" w:hAnsi="Arial" w:cs="Arial"/>
          <w:b/>
          <w:sz w:val="22"/>
          <w:szCs w:val="22"/>
          <w:lang w:eastAsia="en-US"/>
        </w:rPr>
        <w:t>£1.0</w:t>
      </w:r>
      <w:r w:rsidRPr="0053161C">
        <w:rPr>
          <w:rFonts w:ascii="Arial" w:eastAsia="Calibri" w:hAnsi="Arial" w:cs="Arial"/>
          <w:b/>
          <w:sz w:val="22"/>
          <w:szCs w:val="22"/>
          <w:lang w:eastAsia="en-US"/>
        </w:rPr>
        <w:t>m</w:t>
      </w:r>
    </w:p>
    <w:p w:rsidR="00F479A8" w:rsidRDefault="004D235D" w:rsidP="00E6685E">
      <w:pPr>
        <w:pStyle w:val="ListParagraph"/>
        <w:numPr>
          <w:ilvl w:val="1"/>
          <w:numId w:val="1"/>
        </w:numPr>
        <w:tabs>
          <w:tab w:val="num" w:pos="0"/>
        </w:tabs>
        <w:rPr>
          <w:rFonts w:ascii="Arial" w:eastAsia="Calibri" w:hAnsi="Arial" w:cs="Arial"/>
          <w:sz w:val="22"/>
          <w:szCs w:val="22"/>
          <w:lang w:eastAsia="en-US"/>
        </w:rPr>
      </w:pPr>
      <w:r w:rsidRPr="0053161C">
        <w:rPr>
          <w:rFonts w:ascii="Arial" w:eastAsia="Calibri" w:hAnsi="Arial" w:cs="Arial"/>
          <w:b/>
          <w:sz w:val="22"/>
          <w:szCs w:val="22"/>
          <w:lang w:eastAsia="en-US"/>
        </w:rPr>
        <w:t>£0.5</w:t>
      </w:r>
      <w:r w:rsidR="00F479A8" w:rsidRPr="0053161C">
        <w:rPr>
          <w:rFonts w:ascii="Arial" w:eastAsia="Calibri" w:hAnsi="Arial" w:cs="Arial"/>
          <w:b/>
          <w:sz w:val="22"/>
          <w:szCs w:val="22"/>
          <w:lang w:eastAsia="en-US"/>
        </w:rPr>
        <w:t>m</w:t>
      </w:r>
      <w:r w:rsidR="00F479A8" w:rsidRPr="0053161C">
        <w:rPr>
          <w:rFonts w:ascii="Arial" w:eastAsia="Calibri" w:hAnsi="Arial" w:cs="Arial"/>
          <w:sz w:val="22"/>
          <w:szCs w:val="22"/>
          <w:lang w:eastAsia="en-US"/>
        </w:rPr>
        <w:t xml:space="preserve"> CQUIN provision of the CQUIN risk reserve the Trust is required to set aside</w:t>
      </w:r>
    </w:p>
    <w:p w:rsidR="008E6575" w:rsidRPr="008E6575" w:rsidRDefault="008E6575" w:rsidP="008E6575">
      <w:pPr>
        <w:pStyle w:val="ListParagraph"/>
        <w:numPr>
          <w:ilvl w:val="1"/>
          <w:numId w:val="1"/>
        </w:numPr>
        <w:tabs>
          <w:tab w:val="num" w:pos="0"/>
        </w:tabs>
        <w:rPr>
          <w:rFonts w:ascii="Arial" w:eastAsia="Calibri" w:hAnsi="Arial" w:cs="Arial"/>
          <w:sz w:val="22"/>
          <w:szCs w:val="22"/>
          <w:lang w:eastAsia="en-US"/>
        </w:rPr>
      </w:pPr>
      <w:r>
        <w:rPr>
          <w:rFonts w:ascii="Arial" w:eastAsia="Calibri" w:hAnsi="Arial" w:cs="Arial"/>
          <w:sz w:val="22"/>
          <w:szCs w:val="22"/>
          <w:lang w:eastAsia="en-US"/>
        </w:rPr>
        <w:t>the net effect of cost pressures</w:t>
      </w:r>
      <w:r w:rsidRPr="0053161C">
        <w:rPr>
          <w:rFonts w:ascii="Arial" w:eastAsia="Calibri" w:hAnsi="Arial" w:cs="Arial"/>
          <w:sz w:val="22"/>
          <w:szCs w:val="22"/>
          <w:lang w:eastAsia="en-US"/>
        </w:rPr>
        <w:t xml:space="preserve"> in services of </w:t>
      </w:r>
      <w:r>
        <w:rPr>
          <w:rFonts w:ascii="Arial" w:eastAsia="Calibri" w:hAnsi="Arial" w:cs="Arial"/>
          <w:b/>
          <w:sz w:val="22"/>
          <w:szCs w:val="22"/>
          <w:lang w:eastAsia="en-US"/>
        </w:rPr>
        <w:t>£0.5m</w:t>
      </w:r>
    </w:p>
    <w:p w:rsidR="00E6685E" w:rsidRPr="0053161C" w:rsidRDefault="00E6685E" w:rsidP="00E6685E">
      <w:pPr>
        <w:pStyle w:val="ListParagraph"/>
        <w:tabs>
          <w:tab w:val="num" w:pos="1440"/>
        </w:tabs>
        <w:ind w:left="1440"/>
        <w:rPr>
          <w:rFonts w:ascii="Arial" w:eastAsia="Calibri" w:hAnsi="Arial" w:cs="Arial"/>
          <w:sz w:val="22"/>
          <w:szCs w:val="22"/>
          <w:lang w:eastAsia="en-US"/>
        </w:rPr>
      </w:pPr>
    </w:p>
    <w:p w:rsidR="00E6685E" w:rsidRPr="0053161C" w:rsidRDefault="00E6685E" w:rsidP="00E6685E">
      <w:pPr>
        <w:tabs>
          <w:tab w:val="num" w:pos="1440"/>
        </w:tabs>
        <w:spacing w:after="0"/>
        <w:ind w:left="1080"/>
        <w:rPr>
          <w:rFonts w:ascii="Arial" w:hAnsi="Arial" w:cs="Arial"/>
        </w:rPr>
      </w:pPr>
      <w:r w:rsidRPr="0053161C">
        <w:rPr>
          <w:rFonts w:ascii="Arial" w:hAnsi="Arial" w:cs="Arial"/>
        </w:rPr>
        <w:t>Partially offset by:</w:t>
      </w:r>
    </w:p>
    <w:p w:rsidR="007812DB" w:rsidRPr="0053161C" w:rsidRDefault="007812DB" w:rsidP="0068240F">
      <w:pPr>
        <w:pStyle w:val="ListParagraph"/>
        <w:numPr>
          <w:ilvl w:val="1"/>
          <w:numId w:val="1"/>
        </w:numPr>
        <w:tabs>
          <w:tab w:val="num" w:pos="0"/>
        </w:tabs>
        <w:rPr>
          <w:rFonts w:ascii="Arial" w:eastAsia="Calibri" w:hAnsi="Arial" w:cs="Arial"/>
          <w:sz w:val="22"/>
          <w:szCs w:val="22"/>
          <w:lang w:eastAsia="en-US"/>
        </w:rPr>
      </w:pPr>
      <w:r w:rsidRPr="0053161C">
        <w:rPr>
          <w:rFonts w:ascii="Arial" w:eastAsia="Calibri" w:hAnsi="Arial" w:cs="Arial"/>
          <w:sz w:val="22"/>
          <w:szCs w:val="22"/>
          <w:lang w:eastAsia="en-US"/>
        </w:rPr>
        <w:t xml:space="preserve">a one-off National Insurance rebate of </w:t>
      </w:r>
      <w:r w:rsidRPr="0053161C">
        <w:rPr>
          <w:rFonts w:ascii="Arial" w:eastAsia="Calibri" w:hAnsi="Arial" w:cs="Arial"/>
          <w:b/>
          <w:sz w:val="22"/>
          <w:szCs w:val="22"/>
          <w:lang w:eastAsia="en-US"/>
        </w:rPr>
        <w:t>£0.7m</w:t>
      </w:r>
    </w:p>
    <w:p w:rsidR="006B776F" w:rsidRPr="0053161C" w:rsidRDefault="007812DB" w:rsidP="0068240F">
      <w:pPr>
        <w:pStyle w:val="ListParagraph"/>
        <w:numPr>
          <w:ilvl w:val="1"/>
          <w:numId w:val="1"/>
        </w:numPr>
        <w:tabs>
          <w:tab w:val="num" w:pos="0"/>
        </w:tabs>
        <w:rPr>
          <w:rFonts w:ascii="Arial" w:eastAsia="Calibri" w:hAnsi="Arial" w:cs="Arial"/>
          <w:sz w:val="22"/>
          <w:szCs w:val="22"/>
          <w:lang w:eastAsia="en-US"/>
        </w:rPr>
      </w:pPr>
      <w:r w:rsidRPr="0053161C">
        <w:rPr>
          <w:rFonts w:ascii="Arial" w:eastAsia="Calibri" w:hAnsi="Arial" w:cs="Arial"/>
          <w:sz w:val="22"/>
          <w:szCs w:val="22"/>
          <w:lang w:eastAsia="en-US"/>
        </w:rPr>
        <w:t xml:space="preserve">a one-off benefit in relation to vacating surplus estate of </w:t>
      </w:r>
      <w:r w:rsidRPr="0053161C">
        <w:rPr>
          <w:rFonts w:ascii="Arial" w:eastAsia="Calibri" w:hAnsi="Arial" w:cs="Arial"/>
          <w:b/>
          <w:sz w:val="22"/>
          <w:szCs w:val="22"/>
          <w:lang w:eastAsia="en-US"/>
        </w:rPr>
        <w:t>£0.2m</w:t>
      </w:r>
    </w:p>
    <w:p w:rsidR="008B07AA" w:rsidRPr="0053161C" w:rsidRDefault="008B07AA" w:rsidP="0068240F">
      <w:pPr>
        <w:pStyle w:val="ListParagraph"/>
        <w:numPr>
          <w:ilvl w:val="1"/>
          <w:numId w:val="1"/>
        </w:numPr>
        <w:tabs>
          <w:tab w:val="num" w:pos="0"/>
        </w:tabs>
        <w:rPr>
          <w:rFonts w:ascii="Arial" w:eastAsia="Calibri" w:hAnsi="Arial" w:cs="Arial"/>
          <w:sz w:val="22"/>
          <w:szCs w:val="22"/>
          <w:lang w:eastAsia="en-US"/>
        </w:rPr>
      </w:pPr>
      <w:r w:rsidRPr="0053161C">
        <w:rPr>
          <w:rFonts w:ascii="Arial" w:eastAsia="Calibri" w:hAnsi="Arial" w:cs="Arial"/>
          <w:sz w:val="22"/>
          <w:szCs w:val="22"/>
          <w:lang w:eastAsia="en-US"/>
        </w:rPr>
        <w:t xml:space="preserve">additional Sustainability &amp; Transformation funding relating to FY17 of </w:t>
      </w:r>
      <w:r w:rsidRPr="0053161C">
        <w:rPr>
          <w:rFonts w:ascii="Arial" w:eastAsia="Calibri" w:hAnsi="Arial" w:cs="Arial"/>
          <w:b/>
          <w:sz w:val="22"/>
          <w:szCs w:val="22"/>
          <w:lang w:eastAsia="en-US"/>
        </w:rPr>
        <w:t>£0.4m</w:t>
      </w:r>
    </w:p>
    <w:p w:rsidR="00052558" w:rsidRPr="0053161C" w:rsidRDefault="00052558" w:rsidP="00052558">
      <w:pPr>
        <w:pStyle w:val="ListParagraph"/>
        <w:ind w:left="1440"/>
        <w:rPr>
          <w:rFonts w:ascii="Arial" w:eastAsia="Calibri" w:hAnsi="Arial" w:cs="Arial"/>
          <w:sz w:val="22"/>
          <w:szCs w:val="22"/>
          <w:lang w:eastAsia="en-US"/>
        </w:rPr>
      </w:pPr>
    </w:p>
    <w:p w:rsidR="007C6437" w:rsidRPr="001803BE" w:rsidRDefault="007C6437" w:rsidP="00D3289F">
      <w:pPr>
        <w:numPr>
          <w:ilvl w:val="0"/>
          <w:numId w:val="1"/>
        </w:numPr>
        <w:rPr>
          <w:rFonts w:ascii="Arial" w:hAnsi="Arial" w:cs="Arial"/>
          <w:color w:val="FF0000"/>
          <w:lang w:val="en-US"/>
        </w:rPr>
      </w:pPr>
      <w:r w:rsidRPr="0053161C">
        <w:rPr>
          <w:rFonts w:ascii="Arial" w:hAnsi="Arial" w:cs="Arial"/>
        </w:rPr>
        <w:t xml:space="preserve">A </w:t>
      </w:r>
      <w:r w:rsidR="00B25DDF" w:rsidRPr="0053161C">
        <w:rPr>
          <w:rFonts w:ascii="Arial" w:hAnsi="Arial" w:cs="Arial"/>
        </w:rPr>
        <w:t xml:space="preserve">period-end </w:t>
      </w:r>
      <w:r w:rsidRPr="0053161C">
        <w:rPr>
          <w:rFonts w:ascii="Arial" w:hAnsi="Arial" w:cs="Arial"/>
        </w:rPr>
        <w:t>cash balance of</w:t>
      </w:r>
      <w:r w:rsidR="004A58CB" w:rsidRPr="0053161C">
        <w:rPr>
          <w:rFonts w:ascii="Arial" w:hAnsi="Arial" w:cs="Arial"/>
        </w:rPr>
        <w:t xml:space="preserve"> </w:t>
      </w:r>
      <w:r w:rsidR="00BC03CC" w:rsidRPr="0053161C">
        <w:rPr>
          <w:rFonts w:ascii="Arial" w:hAnsi="Arial" w:cs="Arial"/>
          <w:b/>
        </w:rPr>
        <w:t>£1</w:t>
      </w:r>
      <w:r w:rsidR="0053161C" w:rsidRPr="0053161C">
        <w:rPr>
          <w:rFonts w:ascii="Arial" w:hAnsi="Arial" w:cs="Arial"/>
          <w:b/>
        </w:rPr>
        <w:t>7</w:t>
      </w:r>
      <w:r w:rsidR="00BC3CC7" w:rsidRPr="0053161C">
        <w:rPr>
          <w:rFonts w:ascii="Arial" w:hAnsi="Arial" w:cs="Arial"/>
          <w:b/>
        </w:rPr>
        <w:t>.4</w:t>
      </w:r>
      <w:r w:rsidR="004A58CB" w:rsidRPr="0053161C">
        <w:rPr>
          <w:rFonts w:ascii="Arial" w:hAnsi="Arial" w:cs="Arial"/>
          <w:b/>
        </w:rPr>
        <w:t>m</w:t>
      </w:r>
      <w:r w:rsidR="004A58CB" w:rsidRPr="0053161C">
        <w:rPr>
          <w:rFonts w:ascii="Arial" w:hAnsi="Arial" w:cs="Arial"/>
        </w:rPr>
        <w:t xml:space="preserve"> which is </w:t>
      </w:r>
      <w:r w:rsidR="0053161C" w:rsidRPr="0053161C">
        <w:rPr>
          <w:rFonts w:ascii="Arial" w:hAnsi="Arial" w:cs="Arial"/>
          <w:b/>
        </w:rPr>
        <w:t>£9.9</w:t>
      </w:r>
      <w:r w:rsidR="00CA4776" w:rsidRPr="0053161C">
        <w:rPr>
          <w:rFonts w:ascii="Arial" w:hAnsi="Arial" w:cs="Arial"/>
          <w:b/>
        </w:rPr>
        <w:t>m</w:t>
      </w:r>
      <w:r w:rsidR="00DA3D92" w:rsidRPr="0053161C">
        <w:rPr>
          <w:rFonts w:ascii="Arial" w:hAnsi="Arial" w:cs="Arial"/>
        </w:rPr>
        <w:t xml:space="preserve"> </w:t>
      </w:r>
      <w:r w:rsidR="00A53CEF" w:rsidRPr="0053161C">
        <w:rPr>
          <w:rFonts w:ascii="Arial" w:hAnsi="Arial" w:cs="Arial"/>
        </w:rPr>
        <w:t>higher</w:t>
      </w:r>
      <w:r w:rsidR="00227C01" w:rsidRPr="0053161C">
        <w:rPr>
          <w:rFonts w:ascii="Arial" w:hAnsi="Arial" w:cs="Arial"/>
        </w:rPr>
        <w:t xml:space="preserve"> than the </w:t>
      </w:r>
      <w:r w:rsidR="004A58CB" w:rsidRPr="0053161C">
        <w:rPr>
          <w:rFonts w:ascii="Arial" w:hAnsi="Arial" w:cs="Arial"/>
        </w:rPr>
        <w:t>plan</w:t>
      </w:r>
      <w:r w:rsidR="00052558" w:rsidRPr="0053161C">
        <w:rPr>
          <w:rFonts w:ascii="Arial" w:hAnsi="Arial" w:cs="Arial"/>
        </w:rPr>
        <w:t xml:space="preserve"> (</w:t>
      </w:r>
      <w:r w:rsidR="0053161C" w:rsidRPr="0053161C">
        <w:rPr>
          <w:rFonts w:ascii="Arial" w:hAnsi="Arial" w:cs="Arial"/>
          <w:b/>
        </w:rPr>
        <w:t>£19.4</w:t>
      </w:r>
      <w:r w:rsidR="00052558" w:rsidRPr="0053161C">
        <w:rPr>
          <w:rFonts w:ascii="Arial" w:hAnsi="Arial" w:cs="Arial"/>
          <w:b/>
        </w:rPr>
        <w:t>m</w:t>
      </w:r>
      <w:r w:rsidR="00052558" w:rsidRPr="0053161C">
        <w:rPr>
          <w:rFonts w:ascii="Arial" w:hAnsi="Arial" w:cs="Arial"/>
        </w:rPr>
        <w:t xml:space="preserve">, </w:t>
      </w:r>
      <w:r w:rsidR="0053161C" w:rsidRPr="0053161C">
        <w:rPr>
          <w:rFonts w:ascii="Arial" w:hAnsi="Arial" w:cs="Arial"/>
          <w:b/>
        </w:rPr>
        <w:t>8</w:t>
      </w:r>
      <w:r w:rsidR="00BC3CC7" w:rsidRPr="0053161C">
        <w:rPr>
          <w:rFonts w:ascii="Arial" w:hAnsi="Arial" w:cs="Arial"/>
          <w:b/>
        </w:rPr>
        <w:t>.8</w:t>
      </w:r>
      <w:r w:rsidR="00052558" w:rsidRPr="0053161C">
        <w:rPr>
          <w:rFonts w:ascii="Arial" w:hAnsi="Arial" w:cs="Arial"/>
          <w:b/>
        </w:rPr>
        <w:t>m</w:t>
      </w:r>
      <w:r w:rsidR="0053161C" w:rsidRPr="0053161C">
        <w:rPr>
          <w:rFonts w:ascii="Arial" w:hAnsi="Arial" w:cs="Arial"/>
        </w:rPr>
        <w:t xml:space="preserve"> higher than plan at month 5</w:t>
      </w:r>
      <w:r w:rsidR="00052558" w:rsidRPr="0053161C">
        <w:rPr>
          <w:rFonts w:ascii="Arial" w:hAnsi="Arial" w:cs="Arial"/>
        </w:rPr>
        <w:t>)</w:t>
      </w:r>
      <w:r w:rsidR="00362672" w:rsidRPr="0053161C">
        <w:rPr>
          <w:rFonts w:ascii="Arial" w:hAnsi="Arial" w:cs="Arial"/>
        </w:rPr>
        <w:t xml:space="preserve"> </w:t>
      </w:r>
      <w:r w:rsidR="007F5240" w:rsidRPr="0053161C">
        <w:rPr>
          <w:rFonts w:ascii="Arial" w:hAnsi="Arial" w:cs="Arial"/>
        </w:rPr>
        <w:t xml:space="preserve">due to </w:t>
      </w:r>
      <w:r w:rsidR="00BC03CC" w:rsidRPr="0053161C">
        <w:rPr>
          <w:rFonts w:ascii="Arial" w:hAnsi="Arial" w:cs="Arial"/>
        </w:rPr>
        <w:t>lower trade and othe</w:t>
      </w:r>
      <w:r w:rsidR="00BC3CC7" w:rsidRPr="0053161C">
        <w:rPr>
          <w:rFonts w:ascii="Arial" w:hAnsi="Arial" w:cs="Arial"/>
        </w:rPr>
        <w:t>r receivables, higher deferred income,</w:t>
      </w:r>
      <w:r w:rsidR="00BC3CC7" w:rsidRPr="001803BE">
        <w:rPr>
          <w:rFonts w:ascii="Arial" w:hAnsi="Arial" w:cs="Arial"/>
          <w:color w:val="FF0000"/>
        </w:rPr>
        <w:t xml:space="preserve"> </w:t>
      </w:r>
      <w:r w:rsidR="00BC3CC7" w:rsidRPr="0053161C">
        <w:rPr>
          <w:rFonts w:ascii="Arial" w:hAnsi="Arial" w:cs="Arial"/>
        </w:rPr>
        <w:t>lower trade and other payables</w:t>
      </w:r>
      <w:r w:rsidR="0053161C">
        <w:rPr>
          <w:rFonts w:ascii="Arial" w:hAnsi="Arial" w:cs="Arial"/>
        </w:rPr>
        <w:t xml:space="preserve">, lower purchase of non-current </w:t>
      </w:r>
      <w:r w:rsidR="0053161C" w:rsidRPr="0053161C">
        <w:rPr>
          <w:rFonts w:ascii="Arial" w:hAnsi="Arial" w:cs="Arial"/>
        </w:rPr>
        <w:t>assets</w:t>
      </w:r>
      <w:r w:rsidR="00BC3CC7" w:rsidRPr="0053161C">
        <w:rPr>
          <w:rFonts w:ascii="Arial" w:hAnsi="Arial" w:cs="Arial"/>
        </w:rPr>
        <w:t xml:space="preserve"> and a higher operating surplus.</w:t>
      </w:r>
    </w:p>
    <w:p w:rsidR="00206C78" w:rsidRPr="002337C5" w:rsidRDefault="006B776F" w:rsidP="00B67E51">
      <w:pPr>
        <w:numPr>
          <w:ilvl w:val="0"/>
          <w:numId w:val="1"/>
        </w:numPr>
        <w:rPr>
          <w:rFonts w:ascii="Arial" w:hAnsi="Arial" w:cs="Arial"/>
        </w:rPr>
      </w:pPr>
      <w:r w:rsidRPr="002337C5">
        <w:rPr>
          <w:rFonts w:ascii="Arial" w:hAnsi="Arial" w:cs="Arial"/>
        </w:rPr>
        <w:t xml:space="preserve">At </w:t>
      </w:r>
      <w:r w:rsidR="002337C5" w:rsidRPr="002337C5">
        <w:rPr>
          <w:rFonts w:ascii="Arial" w:hAnsi="Arial" w:cs="Arial"/>
        </w:rPr>
        <w:t>month 6</w:t>
      </w:r>
      <w:r w:rsidR="00206C78" w:rsidRPr="002337C5">
        <w:rPr>
          <w:rFonts w:ascii="Arial" w:hAnsi="Arial" w:cs="Arial"/>
        </w:rPr>
        <w:t xml:space="preserve"> Trust h</w:t>
      </w:r>
      <w:r w:rsidR="00B4657B" w:rsidRPr="002337C5">
        <w:rPr>
          <w:rFonts w:ascii="Arial" w:hAnsi="Arial" w:cs="Arial"/>
        </w:rPr>
        <w:t xml:space="preserve">as achieved a Use of Resources rating of ‘3’ (‘1’ is the best rating/low risk and ‘4’ is the worst rating/high risk). The Trust’s rating is capped at ‘3’ due </w:t>
      </w:r>
      <w:r w:rsidR="000F6123" w:rsidRPr="002337C5">
        <w:rPr>
          <w:rFonts w:ascii="Arial" w:hAnsi="Arial" w:cs="Arial"/>
        </w:rPr>
        <w:t xml:space="preserve">to </w:t>
      </w:r>
      <w:r w:rsidR="00B4657B" w:rsidRPr="002337C5">
        <w:rPr>
          <w:rFonts w:ascii="Arial" w:hAnsi="Arial" w:cs="Arial"/>
        </w:rPr>
        <w:t xml:space="preserve">much higher </w:t>
      </w:r>
      <w:r w:rsidRPr="002337C5">
        <w:rPr>
          <w:rFonts w:ascii="Arial" w:hAnsi="Arial" w:cs="Arial"/>
        </w:rPr>
        <w:t xml:space="preserve">agency spend than the </w:t>
      </w:r>
      <w:r w:rsidR="003D1564" w:rsidRPr="002337C5">
        <w:rPr>
          <w:rFonts w:ascii="Arial" w:hAnsi="Arial" w:cs="Arial"/>
        </w:rPr>
        <w:t xml:space="preserve">agency </w:t>
      </w:r>
      <w:r w:rsidRPr="002337C5">
        <w:rPr>
          <w:rFonts w:ascii="Arial" w:hAnsi="Arial" w:cs="Arial"/>
        </w:rPr>
        <w:t>cap set by NHSI.</w:t>
      </w:r>
    </w:p>
    <w:p w:rsidR="00D53BED" w:rsidRPr="002337C5" w:rsidRDefault="0007213F" w:rsidP="00D53BED">
      <w:pPr>
        <w:spacing w:before="120" w:after="240"/>
        <w:jc w:val="both"/>
        <w:rPr>
          <w:rFonts w:ascii="Arial" w:hAnsi="Arial" w:cs="Arial"/>
          <w:b/>
        </w:rPr>
      </w:pPr>
      <w:r>
        <w:rPr>
          <w:rFonts w:ascii="Arial" w:hAnsi="Arial" w:cs="Arial"/>
          <w:b/>
        </w:rPr>
        <w:t>C</w:t>
      </w:r>
      <w:r w:rsidR="00100C1B" w:rsidRPr="002337C5">
        <w:rPr>
          <w:rFonts w:ascii="Arial" w:hAnsi="Arial" w:cs="Arial"/>
          <w:b/>
        </w:rPr>
        <w:t>ost Improvement P</w:t>
      </w:r>
      <w:r w:rsidR="003C6A03" w:rsidRPr="002337C5">
        <w:rPr>
          <w:rFonts w:ascii="Arial" w:hAnsi="Arial" w:cs="Arial"/>
          <w:b/>
        </w:rPr>
        <w:t>rogramme</w:t>
      </w:r>
    </w:p>
    <w:p w:rsidR="00450A00" w:rsidRPr="002337C5" w:rsidRDefault="00B74083" w:rsidP="00450A00">
      <w:pPr>
        <w:numPr>
          <w:ilvl w:val="0"/>
          <w:numId w:val="7"/>
        </w:numPr>
        <w:spacing w:before="120" w:after="120"/>
        <w:jc w:val="both"/>
        <w:rPr>
          <w:rFonts w:ascii="Arial" w:hAnsi="Arial" w:cs="Arial"/>
          <w:b/>
        </w:rPr>
      </w:pPr>
      <w:r w:rsidRPr="002337C5">
        <w:rPr>
          <w:rFonts w:ascii="Arial" w:hAnsi="Arial" w:cs="Arial"/>
        </w:rPr>
        <w:t>The Trust has</w:t>
      </w:r>
      <w:r w:rsidR="00B221FF" w:rsidRPr="002337C5">
        <w:rPr>
          <w:rFonts w:ascii="Arial" w:hAnsi="Arial" w:cs="Arial"/>
        </w:rPr>
        <w:t xml:space="preserve"> a cost improvement</w:t>
      </w:r>
      <w:r w:rsidR="00D53BED" w:rsidRPr="002337C5">
        <w:rPr>
          <w:rFonts w:ascii="Arial" w:hAnsi="Arial" w:cs="Arial"/>
        </w:rPr>
        <w:t xml:space="preserve"> target of </w:t>
      </w:r>
      <w:r w:rsidR="00B221FF" w:rsidRPr="002337C5">
        <w:rPr>
          <w:rFonts w:ascii="Arial" w:hAnsi="Arial" w:cs="Arial"/>
          <w:b/>
        </w:rPr>
        <w:t>£</w:t>
      </w:r>
      <w:r w:rsidR="00B25DDF" w:rsidRPr="002337C5">
        <w:rPr>
          <w:rFonts w:ascii="Arial" w:hAnsi="Arial" w:cs="Arial"/>
          <w:b/>
        </w:rPr>
        <w:t>7.4</w:t>
      </w:r>
      <w:r w:rsidR="00D53BED" w:rsidRPr="002337C5">
        <w:rPr>
          <w:rFonts w:ascii="Arial" w:hAnsi="Arial" w:cs="Arial"/>
          <w:b/>
        </w:rPr>
        <w:t>m</w:t>
      </w:r>
      <w:r w:rsidR="00B25DDF" w:rsidRPr="002337C5">
        <w:rPr>
          <w:rFonts w:ascii="Arial" w:hAnsi="Arial" w:cs="Arial"/>
        </w:rPr>
        <w:t xml:space="preserve"> for 2017/18</w:t>
      </w:r>
      <w:r w:rsidR="00E74B2B" w:rsidRPr="002337C5">
        <w:rPr>
          <w:rFonts w:ascii="Arial" w:hAnsi="Arial" w:cs="Arial"/>
        </w:rPr>
        <w:t xml:space="preserve"> and the current plans are projected to deliver </w:t>
      </w:r>
      <w:r w:rsidR="002337C5" w:rsidRPr="002337C5">
        <w:rPr>
          <w:rFonts w:ascii="Arial" w:hAnsi="Arial" w:cs="Arial"/>
          <w:b/>
        </w:rPr>
        <w:t>£3.1</w:t>
      </w:r>
      <w:r w:rsidR="00E74B2B" w:rsidRPr="002337C5">
        <w:rPr>
          <w:rFonts w:ascii="Arial" w:hAnsi="Arial" w:cs="Arial"/>
          <w:b/>
        </w:rPr>
        <w:t>m</w:t>
      </w:r>
      <w:r w:rsidR="00E74B2B" w:rsidRPr="002337C5">
        <w:rPr>
          <w:rFonts w:ascii="Arial" w:hAnsi="Arial" w:cs="Arial"/>
        </w:rPr>
        <w:t>.</w:t>
      </w:r>
      <w:r w:rsidR="00BC3CC7" w:rsidRPr="002337C5">
        <w:rPr>
          <w:rFonts w:ascii="Arial" w:hAnsi="Arial" w:cs="Arial"/>
        </w:rPr>
        <w:t xml:space="preserve"> The forecast delivery with anticipated new schemes is </w:t>
      </w:r>
      <w:r w:rsidR="00BC3CC7" w:rsidRPr="002337C5">
        <w:rPr>
          <w:rFonts w:ascii="Arial" w:hAnsi="Arial" w:cs="Arial"/>
          <w:b/>
        </w:rPr>
        <w:t>£5.0m</w:t>
      </w:r>
      <w:r w:rsidR="00BC3CC7" w:rsidRPr="002337C5">
        <w:rPr>
          <w:rFonts w:ascii="Arial" w:hAnsi="Arial" w:cs="Arial"/>
        </w:rPr>
        <w:t>.</w:t>
      </w:r>
    </w:p>
    <w:p w:rsidR="004A1739" w:rsidRPr="002337C5" w:rsidRDefault="00D53BED" w:rsidP="00B221FF">
      <w:pPr>
        <w:numPr>
          <w:ilvl w:val="0"/>
          <w:numId w:val="7"/>
        </w:numPr>
        <w:spacing w:before="120" w:after="120"/>
        <w:jc w:val="both"/>
        <w:rPr>
          <w:rFonts w:ascii="Arial" w:hAnsi="Arial" w:cs="Arial"/>
          <w:b/>
        </w:rPr>
      </w:pPr>
      <w:r w:rsidRPr="002337C5">
        <w:rPr>
          <w:rFonts w:ascii="Arial" w:hAnsi="Arial" w:cs="Arial"/>
        </w:rPr>
        <w:t xml:space="preserve">Cost improvements of </w:t>
      </w:r>
      <w:r w:rsidR="00B221FF" w:rsidRPr="002337C5">
        <w:rPr>
          <w:rFonts w:ascii="Arial" w:hAnsi="Arial" w:cs="Arial"/>
          <w:b/>
        </w:rPr>
        <w:t>£</w:t>
      </w:r>
      <w:r w:rsidR="002337C5" w:rsidRPr="002337C5">
        <w:rPr>
          <w:rFonts w:ascii="Arial" w:hAnsi="Arial" w:cs="Arial"/>
          <w:b/>
        </w:rPr>
        <w:t>1.5</w:t>
      </w:r>
      <w:r w:rsidR="007E155D" w:rsidRPr="002337C5">
        <w:rPr>
          <w:rFonts w:ascii="Arial" w:hAnsi="Arial" w:cs="Arial"/>
          <w:b/>
        </w:rPr>
        <w:t>m</w:t>
      </w:r>
      <w:r w:rsidRPr="002337C5">
        <w:rPr>
          <w:rFonts w:ascii="Arial" w:hAnsi="Arial" w:cs="Arial"/>
        </w:rPr>
        <w:t xml:space="preserve"> have been delivered</w:t>
      </w:r>
      <w:r w:rsidR="002337C5" w:rsidRPr="002337C5">
        <w:rPr>
          <w:rFonts w:ascii="Arial" w:hAnsi="Arial" w:cs="Arial"/>
        </w:rPr>
        <w:t xml:space="preserve"> at month 6</w:t>
      </w:r>
      <w:r w:rsidR="00B74083" w:rsidRPr="002337C5">
        <w:rPr>
          <w:rFonts w:ascii="Arial" w:hAnsi="Arial" w:cs="Arial"/>
        </w:rPr>
        <w:t xml:space="preserve"> (</w:t>
      </w:r>
      <w:r w:rsidR="002337C5" w:rsidRPr="002337C5">
        <w:rPr>
          <w:rFonts w:ascii="Arial" w:hAnsi="Arial" w:cs="Arial"/>
          <w:b/>
        </w:rPr>
        <w:t>£1.0</w:t>
      </w:r>
      <w:r w:rsidR="00B74083" w:rsidRPr="002337C5">
        <w:rPr>
          <w:rFonts w:ascii="Arial" w:hAnsi="Arial" w:cs="Arial"/>
          <w:b/>
        </w:rPr>
        <w:t xml:space="preserve">m </w:t>
      </w:r>
      <w:r w:rsidR="002337C5" w:rsidRPr="002337C5">
        <w:rPr>
          <w:rFonts w:ascii="Arial" w:hAnsi="Arial" w:cs="Arial"/>
        </w:rPr>
        <w:t>at month 5</w:t>
      </w:r>
      <w:r w:rsidR="00B74083" w:rsidRPr="002337C5">
        <w:rPr>
          <w:rFonts w:ascii="Arial" w:hAnsi="Arial" w:cs="Arial"/>
        </w:rPr>
        <w:t>)</w:t>
      </w:r>
      <w:r w:rsidR="002B1CE4" w:rsidRPr="002337C5">
        <w:rPr>
          <w:rFonts w:ascii="Arial" w:hAnsi="Arial" w:cs="Arial"/>
        </w:rPr>
        <w:t xml:space="preserve">, </w:t>
      </w:r>
      <w:r w:rsidR="007E155D" w:rsidRPr="002337C5">
        <w:rPr>
          <w:rFonts w:ascii="Arial" w:hAnsi="Arial" w:cs="Arial"/>
          <w:b/>
        </w:rPr>
        <w:t>£</w:t>
      </w:r>
      <w:r w:rsidR="002337C5" w:rsidRPr="002337C5">
        <w:rPr>
          <w:rFonts w:ascii="Arial" w:hAnsi="Arial" w:cs="Arial"/>
          <w:b/>
        </w:rPr>
        <w:t>0.2</w:t>
      </w:r>
      <w:r w:rsidR="00D52F7D" w:rsidRPr="002337C5">
        <w:rPr>
          <w:rFonts w:ascii="Arial" w:hAnsi="Arial" w:cs="Arial"/>
          <w:b/>
        </w:rPr>
        <w:t>m</w:t>
      </w:r>
      <w:r w:rsidR="002B1CE4" w:rsidRPr="002337C5">
        <w:rPr>
          <w:rFonts w:ascii="Arial" w:hAnsi="Arial" w:cs="Arial"/>
        </w:rPr>
        <w:t xml:space="preserve"> behind</w:t>
      </w:r>
      <w:r w:rsidR="00145E39" w:rsidRPr="002337C5">
        <w:rPr>
          <w:rFonts w:ascii="Arial" w:hAnsi="Arial" w:cs="Arial"/>
        </w:rPr>
        <w:t xml:space="preserve"> the</w:t>
      </w:r>
      <w:r w:rsidR="002B1CE4" w:rsidRPr="002337C5">
        <w:rPr>
          <w:rFonts w:ascii="Arial" w:hAnsi="Arial" w:cs="Arial"/>
        </w:rPr>
        <w:t xml:space="preserve"> plan</w:t>
      </w:r>
      <w:r w:rsidR="00DE56B7" w:rsidRPr="002337C5">
        <w:rPr>
          <w:rFonts w:ascii="Arial" w:hAnsi="Arial" w:cs="Arial"/>
        </w:rPr>
        <w:t xml:space="preserve"> and </w:t>
      </w:r>
      <w:r w:rsidR="002337C5" w:rsidRPr="002337C5">
        <w:rPr>
          <w:rFonts w:ascii="Arial" w:hAnsi="Arial" w:cs="Arial"/>
          <w:b/>
        </w:rPr>
        <w:t>£1.0</w:t>
      </w:r>
      <w:r w:rsidR="00DE56B7" w:rsidRPr="002337C5">
        <w:rPr>
          <w:rFonts w:ascii="Arial" w:hAnsi="Arial" w:cs="Arial"/>
          <w:b/>
        </w:rPr>
        <w:t>m</w:t>
      </w:r>
      <w:r w:rsidR="00DE56B7" w:rsidRPr="002337C5">
        <w:rPr>
          <w:rFonts w:ascii="Arial" w:hAnsi="Arial" w:cs="Arial"/>
        </w:rPr>
        <w:t xml:space="preserve"> below the target.</w:t>
      </w:r>
      <w:r w:rsidR="008D209F" w:rsidRPr="002337C5">
        <w:rPr>
          <w:rFonts w:ascii="Arial" w:hAnsi="Arial" w:cs="Arial"/>
        </w:rPr>
        <w:t xml:space="preserve"> </w:t>
      </w:r>
      <w:bookmarkStart w:id="0" w:name="_GoBack"/>
      <w:bookmarkEnd w:id="0"/>
    </w:p>
    <w:p w:rsidR="00DE56B7" w:rsidRPr="001803BE" w:rsidRDefault="00DE56B7" w:rsidP="00DE56B7">
      <w:pPr>
        <w:spacing w:before="120" w:after="120"/>
        <w:ind w:left="720"/>
        <w:jc w:val="both"/>
        <w:rPr>
          <w:rFonts w:ascii="Arial" w:hAnsi="Arial" w:cs="Arial"/>
          <w:b/>
          <w:color w:val="FF0000"/>
        </w:rPr>
      </w:pPr>
    </w:p>
    <w:p w:rsidR="00B221FF" w:rsidRPr="00F55991" w:rsidRDefault="00100C1B" w:rsidP="00B221FF">
      <w:pPr>
        <w:rPr>
          <w:rFonts w:ascii="Arial" w:hAnsi="Arial" w:cs="Arial"/>
          <w:b/>
          <w:lang w:val="en-US"/>
        </w:rPr>
      </w:pPr>
      <w:r w:rsidRPr="00F55991">
        <w:rPr>
          <w:rFonts w:ascii="Arial" w:hAnsi="Arial" w:cs="Arial"/>
          <w:b/>
          <w:lang w:val="en-US"/>
        </w:rPr>
        <w:lastRenderedPageBreak/>
        <w:t>Capital P</w:t>
      </w:r>
      <w:r w:rsidR="00E73A42" w:rsidRPr="00F55991">
        <w:rPr>
          <w:rFonts w:ascii="Arial" w:hAnsi="Arial" w:cs="Arial"/>
          <w:b/>
          <w:lang w:val="en-US"/>
        </w:rPr>
        <w:t>rogramme</w:t>
      </w:r>
    </w:p>
    <w:p w:rsidR="001A112D" w:rsidRPr="00F55991" w:rsidRDefault="00E73A42" w:rsidP="005D5685">
      <w:pPr>
        <w:spacing w:before="120" w:after="120"/>
        <w:jc w:val="both"/>
        <w:rPr>
          <w:rFonts w:ascii="Arial" w:hAnsi="Arial" w:cs="Arial"/>
          <w:lang w:val="en-US"/>
        </w:rPr>
      </w:pPr>
      <w:r w:rsidRPr="00F55991">
        <w:rPr>
          <w:rFonts w:ascii="Arial" w:hAnsi="Arial" w:cs="Arial"/>
          <w:lang w:val="en-US"/>
        </w:rPr>
        <w:t>Capital expenditure of</w:t>
      </w:r>
      <w:r w:rsidR="00B221FF" w:rsidRPr="00F55991">
        <w:rPr>
          <w:rFonts w:ascii="Arial" w:hAnsi="Arial" w:cs="Arial"/>
          <w:lang w:val="en-US"/>
        </w:rPr>
        <w:t xml:space="preserve"> </w:t>
      </w:r>
      <w:r w:rsidR="00B221FF" w:rsidRPr="00F55991">
        <w:rPr>
          <w:rFonts w:ascii="Arial" w:hAnsi="Arial" w:cs="Arial"/>
          <w:b/>
          <w:lang w:val="en-US"/>
        </w:rPr>
        <w:t>£</w:t>
      </w:r>
      <w:r w:rsidR="00F55991" w:rsidRPr="00F55991">
        <w:rPr>
          <w:rFonts w:ascii="Arial" w:hAnsi="Arial" w:cs="Arial"/>
          <w:b/>
          <w:lang w:val="en-US"/>
        </w:rPr>
        <w:t>1.9</w:t>
      </w:r>
      <w:r w:rsidR="007E155D" w:rsidRPr="00F55991">
        <w:rPr>
          <w:rFonts w:ascii="Arial" w:hAnsi="Arial" w:cs="Arial"/>
          <w:b/>
          <w:lang w:val="en-US"/>
        </w:rPr>
        <w:t>m</w:t>
      </w:r>
      <w:r w:rsidR="00ED054F" w:rsidRPr="00F55991">
        <w:rPr>
          <w:rFonts w:ascii="Arial" w:hAnsi="Arial" w:cs="Arial"/>
          <w:b/>
          <w:lang w:val="en-US"/>
        </w:rPr>
        <w:t xml:space="preserve"> </w:t>
      </w:r>
      <w:r w:rsidRPr="00F55991">
        <w:rPr>
          <w:rFonts w:ascii="Arial" w:hAnsi="Arial" w:cs="Arial"/>
          <w:lang w:val="en-US"/>
        </w:rPr>
        <w:t xml:space="preserve">has been incurred </w:t>
      </w:r>
      <w:r w:rsidR="00E74B2B" w:rsidRPr="00F55991">
        <w:rPr>
          <w:rFonts w:ascii="Arial" w:hAnsi="Arial" w:cs="Arial"/>
          <w:lang w:val="en-US"/>
        </w:rPr>
        <w:t xml:space="preserve">at </w:t>
      </w:r>
      <w:r w:rsidR="00F55991" w:rsidRPr="00F55991">
        <w:rPr>
          <w:rFonts w:ascii="Arial" w:hAnsi="Arial" w:cs="Arial"/>
          <w:lang w:val="en-US"/>
        </w:rPr>
        <w:t>month 6</w:t>
      </w:r>
      <w:r w:rsidR="003D1564" w:rsidRPr="00F55991">
        <w:rPr>
          <w:rFonts w:ascii="Arial" w:hAnsi="Arial" w:cs="Arial"/>
          <w:lang w:val="en-US"/>
        </w:rPr>
        <w:t xml:space="preserve"> </w:t>
      </w:r>
      <w:r w:rsidR="00780314" w:rsidRPr="00F55991">
        <w:rPr>
          <w:rFonts w:ascii="Arial" w:hAnsi="Arial" w:cs="Arial"/>
          <w:lang w:val="en-US"/>
        </w:rPr>
        <w:t xml:space="preserve">which is </w:t>
      </w:r>
      <w:r w:rsidR="00F55991" w:rsidRPr="00F55991">
        <w:rPr>
          <w:rFonts w:ascii="Arial" w:hAnsi="Arial" w:cs="Arial"/>
          <w:b/>
          <w:lang w:val="en-US"/>
        </w:rPr>
        <w:t>£1.9</w:t>
      </w:r>
      <w:r w:rsidR="00780314" w:rsidRPr="00F55991">
        <w:rPr>
          <w:rFonts w:ascii="Arial" w:hAnsi="Arial" w:cs="Arial"/>
          <w:b/>
          <w:lang w:val="en-US"/>
        </w:rPr>
        <w:t>m</w:t>
      </w:r>
      <w:r w:rsidR="00780314" w:rsidRPr="00F55991">
        <w:rPr>
          <w:rFonts w:ascii="Arial" w:hAnsi="Arial" w:cs="Arial"/>
          <w:lang w:val="en-US"/>
        </w:rPr>
        <w:t xml:space="preserve"> behind the</w:t>
      </w:r>
      <w:r w:rsidR="00306313" w:rsidRPr="00F55991">
        <w:rPr>
          <w:rFonts w:ascii="Arial" w:hAnsi="Arial" w:cs="Arial"/>
          <w:lang w:val="en-US"/>
        </w:rPr>
        <w:t xml:space="preserve"> </w:t>
      </w:r>
      <w:r w:rsidR="00780314" w:rsidRPr="00F55991">
        <w:rPr>
          <w:rFonts w:ascii="Arial" w:hAnsi="Arial" w:cs="Arial"/>
          <w:lang w:val="en-US"/>
        </w:rPr>
        <w:t>plan</w:t>
      </w:r>
      <w:r w:rsidR="00471434" w:rsidRPr="00F55991">
        <w:rPr>
          <w:rFonts w:ascii="Arial" w:hAnsi="Arial" w:cs="Arial"/>
          <w:lang w:val="en-US"/>
        </w:rPr>
        <w:t>.</w:t>
      </w:r>
    </w:p>
    <w:p w:rsidR="003F1D98" w:rsidRPr="001803BE" w:rsidRDefault="003F1D98" w:rsidP="00226030">
      <w:pPr>
        <w:spacing w:before="120" w:after="120"/>
        <w:jc w:val="both"/>
        <w:rPr>
          <w:rFonts w:ascii="Arial" w:hAnsi="Arial" w:cs="Arial"/>
          <w:b/>
          <w:color w:val="FF0000"/>
          <w:lang w:val="en-US"/>
        </w:rPr>
      </w:pPr>
    </w:p>
    <w:p w:rsidR="003D1564" w:rsidRPr="00F55991" w:rsidRDefault="003D1564" w:rsidP="003D1564">
      <w:pPr>
        <w:rPr>
          <w:rFonts w:ascii="Arial" w:hAnsi="Arial" w:cs="Arial"/>
          <w:b/>
        </w:rPr>
      </w:pPr>
      <w:r w:rsidRPr="00F55991">
        <w:rPr>
          <w:rFonts w:ascii="Arial" w:hAnsi="Arial" w:cs="Arial"/>
          <w:b/>
        </w:rPr>
        <w:t>2017-18 Plan:</w:t>
      </w:r>
    </w:p>
    <w:p w:rsidR="003D1564" w:rsidRPr="00F55991" w:rsidRDefault="003D1564" w:rsidP="003D1564">
      <w:pPr>
        <w:rPr>
          <w:rFonts w:ascii="Arial" w:hAnsi="Arial" w:cs="Arial"/>
        </w:rPr>
      </w:pPr>
      <w:r w:rsidRPr="00F55991">
        <w:rPr>
          <w:rFonts w:ascii="Arial" w:hAnsi="Arial" w:cs="Arial"/>
        </w:rPr>
        <w:t>The full year plan submitted to NHS Improvement is for:</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An Income &amp; Expenditure surplus of £1.8m</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EBITDA of £14.3m</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CIP delivery of £7.4m</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A Use of Resources Rating of ‘2’</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A year-end cash balance of £14.2m</w:t>
      </w:r>
    </w:p>
    <w:p w:rsidR="003D1564" w:rsidRPr="00F55991" w:rsidRDefault="003D1564" w:rsidP="003D1564">
      <w:pPr>
        <w:numPr>
          <w:ilvl w:val="2"/>
          <w:numId w:val="23"/>
        </w:numPr>
        <w:tabs>
          <w:tab w:val="clear" w:pos="2160"/>
        </w:tabs>
        <w:ind w:left="709" w:hanging="425"/>
        <w:rPr>
          <w:rFonts w:ascii="Arial" w:hAnsi="Arial" w:cs="Arial"/>
        </w:rPr>
      </w:pPr>
      <w:r w:rsidRPr="00F55991">
        <w:rPr>
          <w:rFonts w:ascii="Arial" w:hAnsi="Arial" w:cs="Arial"/>
        </w:rPr>
        <w:t>Capital investment of £7.1m</w:t>
      </w:r>
    </w:p>
    <w:p w:rsidR="00060225" w:rsidRPr="00F55991" w:rsidRDefault="00060225" w:rsidP="00060225">
      <w:pPr>
        <w:rPr>
          <w:rFonts w:ascii="Arial" w:hAnsi="Arial" w:cs="Arial"/>
        </w:rPr>
      </w:pPr>
      <w:r w:rsidRPr="00F55991">
        <w:rPr>
          <w:rFonts w:ascii="Arial" w:hAnsi="Arial" w:cs="Arial"/>
        </w:rPr>
        <w:t xml:space="preserve">The Year-to-Date position includes £0.4m of additional Sustainability &amp; Transformation income relating to FY17. The Trust was notified of this after the last year’s accounts had been finalised so this income will be accounted for in this financial year. However, it will be excluded from the Trust’s performance against its control total and as such the Trust needs to make a </w:t>
      </w:r>
      <w:r w:rsidR="00B612EE">
        <w:rPr>
          <w:rFonts w:ascii="Arial" w:hAnsi="Arial" w:cs="Arial"/>
        </w:rPr>
        <w:t xml:space="preserve">full-year </w:t>
      </w:r>
      <w:r w:rsidRPr="00F55991">
        <w:rPr>
          <w:rFonts w:ascii="Arial" w:hAnsi="Arial" w:cs="Arial"/>
        </w:rPr>
        <w:t>surplus of £2.2m including this income to meet its control total.</w:t>
      </w:r>
    </w:p>
    <w:p w:rsidR="004C6F5D" w:rsidRPr="00F55991" w:rsidRDefault="004C6F5D" w:rsidP="004C6F5D">
      <w:pPr>
        <w:rPr>
          <w:rFonts w:ascii="Arial" w:hAnsi="Arial" w:cs="Arial"/>
        </w:rPr>
      </w:pPr>
      <w:r w:rsidRPr="00F55991">
        <w:rPr>
          <w:rFonts w:ascii="Arial" w:hAnsi="Arial" w:cs="Arial"/>
        </w:rPr>
        <w:t>The main risks to meeting the full year plan are:</w:t>
      </w:r>
    </w:p>
    <w:p w:rsidR="004C6F5D" w:rsidRDefault="004C6F5D" w:rsidP="004C6F5D">
      <w:pPr>
        <w:numPr>
          <w:ilvl w:val="1"/>
          <w:numId w:val="25"/>
        </w:numPr>
        <w:tabs>
          <w:tab w:val="clear" w:pos="1440"/>
          <w:tab w:val="num" w:pos="709"/>
        </w:tabs>
        <w:ind w:hanging="873"/>
        <w:rPr>
          <w:rFonts w:ascii="Arial" w:hAnsi="Arial" w:cs="Arial"/>
        </w:rPr>
      </w:pPr>
      <w:r w:rsidRPr="00F55991">
        <w:rPr>
          <w:rFonts w:ascii="Arial" w:hAnsi="Arial" w:cs="Arial"/>
        </w:rPr>
        <w:t xml:space="preserve"> Delivery of the £7.4m CIP target</w:t>
      </w:r>
    </w:p>
    <w:p w:rsidR="00B612EE" w:rsidRPr="00F55991" w:rsidRDefault="00B612EE" w:rsidP="004C6F5D">
      <w:pPr>
        <w:numPr>
          <w:ilvl w:val="1"/>
          <w:numId w:val="25"/>
        </w:numPr>
        <w:tabs>
          <w:tab w:val="clear" w:pos="1440"/>
          <w:tab w:val="num" w:pos="709"/>
        </w:tabs>
        <w:ind w:hanging="873"/>
        <w:rPr>
          <w:rFonts w:ascii="Arial" w:hAnsi="Arial" w:cs="Arial"/>
        </w:rPr>
      </w:pPr>
      <w:r>
        <w:rPr>
          <w:rFonts w:ascii="Arial" w:hAnsi="Arial" w:cs="Arial"/>
        </w:rPr>
        <w:t xml:space="preserve"> Operational pressures</w:t>
      </w:r>
    </w:p>
    <w:p w:rsidR="00B84428" w:rsidRPr="00F55991" w:rsidRDefault="004C6F5D" w:rsidP="004C6F5D">
      <w:pPr>
        <w:numPr>
          <w:ilvl w:val="1"/>
          <w:numId w:val="25"/>
        </w:numPr>
        <w:tabs>
          <w:tab w:val="clear" w:pos="1440"/>
          <w:tab w:val="num" w:pos="709"/>
        </w:tabs>
        <w:ind w:hanging="873"/>
        <w:rPr>
          <w:rFonts w:ascii="Arial" w:hAnsi="Arial" w:cs="Arial"/>
        </w:rPr>
      </w:pPr>
      <w:r w:rsidRPr="00F55991">
        <w:rPr>
          <w:rFonts w:ascii="Arial" w:hAnsi="Arial" w:cs="Arial"/>
        </w:rPr>
        <w:t>The £3.6m risk associated with the Oxfordshire risk share agreement</w:t>
      </w:r>
    </w:p>
    <w:p w:rsidR="00C9304A" w:rsidRDefault="00C9304A" w:rsidP="00C9304A">
      <w:pPr>
        <w:rPr>
          <w:rFonts w:ascii="Arial" w:hAnsi="Arial" w:cs="Arial"/>
        </w:rPr>
      </w:pPr>
      <w:r w:rsidRPr="00F55991">
        <w:rPr>
          <w:rFonts w:ascii="Arial" w:hAnsi="Arial" w:cs="Arial"/>
        </w:rPr>
        <w:t>The current forecast is to deliver the plan a</w:t>
      </w:r>
      <w:r w:rsidR="002C1413">
        <w:rPr>
          <w:rFonts w:ascii="Arial" w:hAnsi="Arial" w:cs="Arial"/>
        </w:rPr>
        <w:t>nd to</w:t>
      </w:r>
      <w:r w:rsidR="00B612EE">
        <w:rPr>
          <w:rFonts w:ascii="Arial" w:hAnsi="Arial" w:cs="Arial"/>
        </w:rPr>
        <w:t xml:space="preserve"> achieve the control total but this will be a challenge </w:t>
      </w:r>
      <w:r w:rsidR="002C1413" w:rsidRPr="002C1413">
        <w:rPr>
          <w:rFonts w:ascii="Arial" w:hAnsi="Arial" w:cs="Arial"/>
        </w:rPr>
        <w:t xml:space="preserve">due to </w:t>
      </w:r>
      <w:r w:rsidR="00B612EE">
        <w:rPr>
          <w:rFonts w:ascii="Arial" w:hAnsi="Arial" w:cs="Arial"/>
        </w:rPr>
        <w:t xml:space="preserve">the </w:t>
      </w:r>
      <w:r w:rsidR="002C1413" w:rsidRPr="002C1413">
        <w:rPr>
          <w:rFonts w:ascii="Arial" w:hAnsi="Arial" w:cs="Arial"/>
        </w:rPr>
        <w:t>sign</w:t>
      </w:r>
      <w:r w:rsidR="00B612EE">
        <w:rPr>
          <w:rFonts w:ascii="Arial" w:hAnsi="Arial" w:cs="Arial"/>
        </w:rPr>
        <w:t xml:space="preserve">ificant risks outlined above. The </w:t>
      </w:r>
      <w:r w:rsidR="00A53700">
        <w:rPr>
          <w:rFonts w:ascii="Arial" w:hAnsi="Arial" w:cs="Arial"/>
        </w:rPr>
        <w:t xml:space="preserve">forecast position was discussed by the Board of Directors </w:t>
      </w:r>
      <w:r w:rsidR="00B612EE">
        <w:rPr>
          <w:rFonts w:ascii="Arial" w:hAnsi="Arial" w:cs="Arial"/>
        </w:rPr>
        <w:t>in Octobe</w:t>
      </w:r>
      <w:r w:rsidR="00A53700">
        <w:rPr>
          <w:rFonts w:ascii="Arial" w:hAnsi="Arial" w:cs="Arial"/>
        </w:rPr>
        <w:t>r and the Trust’s commitment to delivering the plan was confirmed.</w:t>
      </w:r>
    </w:p>
    <w:p w:rsidR="00A53700" w:rsidRPr="00F55991" w:rsidRDefault="00A53700" w:rsidP="00C9304A">
      <w:pPr>
        <w:rPr>
          <w:rFonts w:ascii="Arial" w:hAnsi="Arial" w:cs="Arial"/>
        </w:rPr>
      </w:pPr>
    </w:p>
    <w:p w:rsidR="000D5C69" w:rsidRPr="00A818E1" w:rsidRDefault="000D5C69" w:rsidP="008449F4">
      <w:pPr>
        <w:rPr>
          <w:rFonts w:ascii="Arial" w:hAnsi="Arial" w:cs="Arial"/>
          <w:b/>
          <w:lang w:val="en-US"/>
        </w:rPr>
      </w:pPr>
      <w:r w:rsidRPr="00A818E1">
        <w:rPr>
          <w:rFonts w:ascii="Arial" w:hAnsi="Arial" w:cs="Arial"/>
          <w:b/>
          <w:lang w:val="en-US"/>
        </w:rPr>
        <w:t>Recommendation</w:t>
      </w:r>
    </w:p>
    <w:p w:rsidR="007D7D56" w:rsidRPr="00A818E1" w:rsidRDefault="00094CA9" w:rsidP="0042468A">
      <w:pPr>
        <w:rPr>
          <w:rFonts w:ascii="Arial" w:hAnsi="Arial" w:cs="Arial"/>
        </w:rPr>
      </w:pPr>
      <w:r w:rsidRPr="00A818E1">
        <w:rPr>
          <w:rFonts w:ascii="Arial" w:hAnsi="Arial" w:cs="Arial"/>
        </w:rPr>
        <w:t xml:space="preserve">The </w:t>
      </w:r>
      <w:r w:rsidR="00B612EE">
        <w:rPr>
          <w:rFonts w:ascii="Arial" w:hAnsi="Arial" w:cs="Arial"/>
        </w:rPr>
        <w:t>Council of Govern</w:t>
      </w:r>
      <w:r w:rsidR="00A818E1" w:rsidRPr="00A818E1">
        <w:rPr>
          <w:rFonts w:ascii="Arial" w:hAnsi="Arial" w:cs="Arial"/>
        </w:rPr>
        <w:t>ors</w:t>
      </w:r>
      <w:r w:rsidRPr="00A818E1">
        <w:rPr>
          <w:rFonts w:ascii="Arial" w:hAnsi="Arial" w:cs="Arial"/>
        </w:rPr>
        <w:t xml:space="preserve"> is asked to note the </w:t>
      </w:r>
      <w:r w:rsidR="00B221FF" w:rsidRPr="00A818E1">
        <w:rPr>
          <w:rFonts w:ascii="Arial" w:hAnsi="Arial" w:cs="Arial"/>
        </w:rPr>
        <w:t>financial position of the Trust</w:t>
      </w:r>
      <w:r w:rsidR="007D7D56" w:rsidRPr="00A818E1">
        <w:rPr>
          <w:rFonts w:ascii="Arial" w:hAnsi="Arial" w:cs="Arial"/>
        </w:rPr>
        <w:t>.</w:t>
      </w:r>
    </w:p>
    <w:p w:rsidR="007D7D56" w:rsidRPr="00410478" w:rsidRDefault="007D7D56" w:rsidP="0042468A">
      <w:pPr>
        <w:rPr>
          <w:rFonts w:ascii="Arial" w:hAnsi="Arial" w:cs="Arial"/>
          <w:color w:val="FF0000"/>
        </w:rPr>
      </w:pPr>
    </w:p>
    <w:p w:rsidR="003118E9" w:rsidRPr="008B135A" w:rsidRDefault="00672EF2" w:rsidP="0042468A">
      <w:pPr>
        <w:rPr>
          <w:rFonts w:ascii="Arial" w:hAnsi="Arial" w:cs="Arial"/>
        </w:rPr>
      </w:pPr>
      <w:r w:rsidRPr="008B135A">
        <w:rPr>
          <w:rFonts w:ascii="Arial" w:hAnsi="Arial" w:cs="Arial"/>
          <w:b/>
        </w:rPr>
        <w:t>Author and Title:</w:t>
      </w:r>
      <w:r w:rsidR="0042468A" w:rsidRPr="008B135A">
        <w:rPr>
          <w:rFonts w:ascii="Arial" w:hAnsi="Arial" w:cs="Arial"/>
        </w:rPr>
        <w:t xml:space="preserve"> </w:t>
      </w:r>
      <w:r w:rsidR="00021327" w:rsidRPr="008B135A">
        <w:rPr>
          <w:rFonts w:ascii="Arial" w:hAnsi="Arial" w:cs="Arial"/>
        </w:rPr>
        <w:tab/>
      </w:r>
      <w:r w:rsidR="00021327" w:rsidRPr="008B135A">
        <w:rPr>
          <w:rFonts w:ascii="Arial" w:hAnsi="Arial" w:cs="Arial"/>
        </w:rPr>
        <w:tab/>
      </w:r>
      <w:r w:rsidR="008B135A" w:rsidRPr="008B135A">
        <w:rPr>
          <w:rFonts w:ascii="Arial" w:hAnsi="Arial" w:cs="Arial"/>
        </w:rPr>
        <w:t>Alison Gordon</w:t>
      </w:r>
      <w:r w:rsidR="002B1CE4" w:rsidRPr="008B135A">
        <w:rPr>
          <w:rFonts w:ascii="Arial" w:hAnsi="Arial" w:cs="Arial"/>
        </w:rPr>
        <w:t xml:space="preserve">, </w:t>
      </w:r>
      <w:r w:rsidR="008B135A" w:rsidRPr="008B135A">
        <w:rPr>
          <w:rFonts w:ascii="Arial" w:hAnsi="Arial" w:cs="Arial"/>
        </w:rPr>
        <w:t xml:space="preserve">Acting </w:t>
      </w:r>
      <w:r w:rsidR="002B1CE4" w:rsidRPr="008B135A">
        <w:rPr>
          <w:rFonts w:ascii="Arial" w:hAnsi="Arial" w:cs="Arial"/>
        </w:rPr>
        <w:t>Head of Financial Management</w:t>
      </w:r>
    </w:p>
    <w:p w:rsidR="00FB644D" w:rsidRPr="008B135A" w:rsidRDefault="00BF10D1" w:rsidP="0042468A">
      <w:pPr>
        <w:rPr>
          <w:rFonts w:ascii="Arial" w:hAnsi="Arial" w:cs="Arial"/>
        </w:rPr>
      </w:pPr>
      <w:r w:rsidRPr="008B135A">
        <w:rPr>
          <w:rFonts w:ascii="Arial" w:hAnsi="Arial" w:cs="Arial"/>
          <w:b/>
        </w:rPr>
        <w:t>Lead Executive Director</w:t>
      </w:r>
      <w:r w:rsidRPr="008B135A">
        <w:rPr>
          <w:rFonts w:ascii="Arial" w:hAnsi="Arial" w:cs="Arial"/>
        </w:rPr>
        <w:t xml:space="preserve">: </w:t>
      </w:r>
      <w:r w:rsidR="00021327" w:rsidRPr="008B135A">
        <w:rPr>
          <w:rFonts w:ascii="Arial" w:hAnsi="Arial" w:cs="Arial"/>
        </w:rPr>
        <w:tab/>
      </w:r>
      <w:r w:rsidRPr="008B135A">
        <w:rPr>
          <w:rFonts w:ascii="Arial" w:hAnsi="Arial" w:cs="Arial"/>
        </w:rPr>
        <w:t>Mike McEnaney, Director of Finance</w:t>
      </w:r>
    </w:p>
    <w:sectPr w:rsidR="00FB644D" w:rsidRPr="008B135A" w:rsidSect="0007213F">
      <w:headerReference w:type="default" r:id="rId8"/>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8D2" w:rsidRDefault="008928D2" w:rsidP="009F70C5">
      <w:pPr>
        <w:spacing w:after="0" w:line="240" w:lineRule="auto"/>
      </w:pPr>
      <w:r>
        <w:separator/>
      </w:r>
    </w:p>
  </w:endnote>
  <w:endnote w:type="continuationSeparator" w:id="0">
    <w:p w:rsidR="008928D2" w:rsidRDefault="008928D2" w:rsidP="009F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8D2" w:rsidRDefault="008928D2" w:rsidP="009F70C5">
      <w:pPr>
        <w:spacing w:after="0" w:line="240" w:lineRule="auto"/>
      </w:pPr>
      <w:r>
        <w:separator/>
      </w:r>
    </w:p>
  </w:footnote>
  <w:footnote w:type="continuationSeparator" w:id="0">
    <w:p w:rsidR="008928D2" w:rsidRDefault="008928D2" w:rsidP="009F7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67F" w:rsidRDefault="008F467F" w:rsidP="009F70C5">
    <w:pPr>
      <w:pStyle w:val="Header"/>
      <w:tabs>
        <w:tab w:val="clear" w:pos="4513"/>
      </w:tabs>
      <w:ind w:left="993" w:hanging="993"/>
      <w:jc w:val="right"/>
    </w:pPr>
    <w:r>
      <w:rPr>
        <w:noProof/>
        <w:lang w:eastAsia="en-GB"/>
      </w:rPr>
      <w:drawing>
        <wp:inline distT="0" distB="0" distL="0" distR="0">
          <wp:extent cx="2124075" cy="4381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5BB5"/>
    <w:multiLevelType w:val="hybridMultilevel"/>
    <w:tmpl w:val="A288EA92"/>
    <w:lvl w:ilvl="0" w:tplc="93ACC040">
      <w:start w:val="1"/>
      <w:numFmt w:val="bullet"/>
      <w:lvlText w:val="•"/>
      <w:lvlJc w:val="left"/>
      <w:pPr>
        <w:tabs>
          <w:tab w:val="num" w:pos="720"/>
        </w:tabs>
        <w:ind w:left="720" w:hanging="360"/>
      </w:pPr>
      <w:rPr>
        <w:rFonts w:ascii="Arial" w:hAnsi="Arial" w:hint="default"/>
      </w:rPr>
    </w:lvl>
    <w:lvl w:ilvl="1" w:tplc="01CEBBCA">
      <w:start w:val="1"/>
      <w:numFmt w:val="bullet"/>
      <w:lvlText w:val="•"/>
      <w:lvlJc w:val="left"/>
      <w:pPr>
        <w:tabs>
          <w:tab w:val="num" w:pos="1440"/>
        </w:tabs>
        <w:ind w:left="1440" w:hanging="360"/>
      </w:pPr>
      <w:rPr>
        <w:rFonts w:ascii="Arial" w:hAnsi="Arial" w:hint="default"/>
      </w:rPr>
    </w:lvl>
    <w:lvl w:ilvl="2" w:tplc="AEC8B0E8" w:tentative="1">
      <w:start w:val="1"/>
      <w:numFmt w:val="bullet"/>
      <w:lvlText w:val="•"/>
      <w:lvlJc w:val="left"/>
      <w:pPr>
        <w:tabs>
          <w:tab w:val="num" w:pos="2160"/>
        </w:tabs>
        <w:ind w:left="2160" w:hanging="360"/>
      </w:pPr>
      <w:rPr>
        <w:rFonts w:ascii="Arial" w:hAnsi="Arial" w:hint="default"/>
      </w:rPr>
    </w:lvl>
    <w:lvl w:ilvl="3" w:tplc="6A62A788" w:tentative="1">
      <w:start w:val="1"/>
      <w:numFmt w:val="bullet"/>
      <w:lvlText w:val="•"/>
      <w:lvlJc w:val="left"/>
      <w:pPr>
        <w:tabs>
          <w:tab w:val="num" w:pos="2880"/>
        </w:tabs>
        <w:ind w:left="2880" w:hanging="360"/>
      </w:pPr>
      <w:rPr>
        <w:rFonts w:ascii="Arial" w:hAnsi="Arial" w:hint="default"/>
      </w:rPr>
    </w:lvl>
    <w:lvl w:ilvl="4" w:tplc="8CE6BE06" w:tentative="1">
      <w:start w:val="1"/>
      <w:numFmt w:val="bullet"/>
      <w:lvlText w:val="•"/>
      <w:lvlJc w:val="left"/>
      <w:pPr>
        <w:tabs>
          <w:tab w:val="num" w:pos="3600"/>
        </w:tabs>
        <w:ind w:left="3600" w:hanging="360"/>
      </w:pPr>
      <w:rPr>
        <w:rFonts w:ascii="Arial" w:hAnsi="Arial" w:hint="default"/>
      </w:rPr>
    </w:lvl>
    <w:lvl w:ilvl="5" w:tplc="5C6291B2" w:tentative="1">
      <w:start w:val="1"/>
      <w:numFmt w:val="bullet"/>
      <w:lvlText w:val="•"/>
      <w:lvlJc w:val="left"/>
      <w:pPr>
        <w:tabs>
          <w:tab w:val="num" w:pos="4320"/>
        </w:tabs>
        <w:ind w:left="4320" w:hanging="360"/>
      </w:pPr>
      <w:rPr>
        <w:rFonts w:ascii="Arial" w:hAnsi="Arial" w:hint="default"/>
      </w:rPr>
    </w:lvl>
    <w:lvl w:ilvl="6" w:tplc="D8582910" w:tentative="1">
      <w:start w:val="1"/>
      <w:numFmt w:val="bullet"/>
      <w:lvlText w:val="•"/>
      <w:lvlJc w:val="left"/>
      <w:pPr>
        <w:tabs>
          <w:tab w:val="num" w:pos="5040"/>
        </w:tabs>
        <w:ind w:left="5040" w:hanging="360"/>
      </w:pPr>
      <w:rPr>
        <w:rFonts w:ascii="Arial" w:hAnsi="Arial" w:hint="default"/>
      </w:rPr>
    </w:lvl>
    <w:lvl w:ilvl="7" w:tplc="8EACD3BC" w:tentative="1">
      <w:start w:val="1"/>
      <w:numFmt w:val="bullet"/>
      <w:lvlText w:val="•"/>
      <w:lvlJc w:val="left"/>
      <w:pPr>
        <w:tabs>
          <w:tab w:val="num" w:pos="5760"/>
        </w:tabs>
        <w:ind w:left="5760" w:hanging="360"/>
      </w:pPr>
      <w:rPr>
        <w:rFonts w:ascii="Arial" w:hAnsi="Arial" w:hint="default"/>
      </w:rPr>
    </w:lvl>
    <w:lvl w:ilvl="8" w:tplc="631EDD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5753D"/>
    <w:multiLevelType w:val="hybridMultilevel"/>
    <w:tmpl w:val="066EF56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95376A3"/>
    <w:multiLevelType w:val="hybridMultilevel"/>
    <w:tmpl w:val="D86416C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EB979EE"/>
    <w:multiLevelType w:val="hybridMultilevel"/>
    <w:tmpl w:val="D94842F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0FBC440C"/>
    <w:multiLevelType w:val="hybridMultilevel"/>
    <w:tmpl w:val="95789C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1FF13B7"/>
    <w:multiLevelType w:val="hybridMultilevel"/>
    <w:tmpl w:val="01B006B0"/>
    <w:lvl w:ilvl="0" w:tplc="03B2242A">
      <w:start w:val="1"/>
      <w:numFmt w:val="bullet"/>
      <w:lvlText w:val="•"/>
      <w:lvlJc w:val="left"/>
      <w:pPr>
        <w:tabs>
          <w:tab w:val="num" w:pos="720"/>
        </w:tabs>
        <w:ind w:left="720" w:hanging="360"/>
      </w:pPr>
      <w:rPr>
        <w:rFonts w:ascii="Arial" w:hAnsi="Arial" w:hint="default"/>
      </w:rPr>
    </w:lvl>
    <w:lvl w:ilvl="1" w:tplc="A25417F2">
      <w:start w:val="1"/>
      <w:numFmt w:val="bullet"/>
      <w:lvlText w:val="•"/>
      <w:lvlJc w:val="left"/>
      <w:pPr>
        <w:tabs>
          <w:tab w:val="num" w:pos="1440"/>
        </w:tabs>
        <w:ind w:left="1440" w:hanging="360"/>
      </w:pPr>
      <w:rPr>
        <w:rFonts w:ascii="Arial" w:hAnsi="Arial" w:hint="default"/>
      </w:rPr>
    </w:lvl>
    <w:lvl w:ilvl="2" w:tplc="20047C84" w:tentative="1">
      <w:start w:val="1"/>
      <w:numFmt w:val="bullet"/>
      <w:lvlText w:val="•"/>
      <w:lvlJc w:val="left"/>
      <w:pPr>
        <w:tabs>
          <w:tab w:val="num" w:pos="2160"/>
        </w:tabs>
        <w:ind w:left="2160" w:hanging="360"/>
      </w:pPr>
      <w:rPr>
        <w:rFonts w:ascii="Arial" w:hAnsi="Arial" w:hint="default"/>
      </w:rPr>
    </w:lvl>
    <w:lvl w:ilvl="3" w:tplc="31A86396" w:tentative="1">
      <w:start w:val="1"/>
      <w:numFmt w:val="bullet"/>
      <w:lvlText w:val="•"/>
      <w:lvlJc w:val="left"/>
      <w:pPr>
        <w:tabs>
          <w:tab w:val="num" w:pos="2880"/>
        </w:tabs>
        <w:ind w:left="2880" w:hanging="360"/>
      </w:pPr>
      <w:rPr>
        <w:rFonts w:ascii="Arial" w:hAnsi="Arial" w:hint="default"/>
      </w:rPr>
    </w:lvl>
    <w:lvl w:ilvl="4" w:tplc="EB7CB4A6" w:tentative="1">
      <w:start w:val="1"/>
      <w:numFmt w:val="bullet"/>
      <w:lvlText w:val="•"/>
      <w:lvlJc w:val="left"/>
      <w:pPr>
        <w:tabs>
          <w:tab w:val="num" w:pos="3600"/>
        </w:tabs>
        <w:ind w:left="3600" w:hanging="360"/>
      </w:pPr>
      <w:rPr>
        <w:rFonts w:ascii="Arial" w:hAnsi="Arial" w:hint="default"/>
      </w:rPr>
    </w:lvl>
    <w:lvl w:ilvl="5" w:tplc="BB72B3B4" w:tentative="1">
      <w:start w:val="1"/>
      <w:numFmt w:val="bullet"/>
      <w:lvlText w:val="•"/>
      <w:lvlJc w:val="left"/>
      <w:pPr>
        <w:tabs>
          <w:tab w:val="num" w:pos="4320"/>
        </w:tabs>
        <w:ind w:left="4320" w:hanging="360"/>
      </w:pPr>
      <w:rPr>
        <w:rFonts w:ascii="Arial" w:hAnsi="Arial" w:hint="default"/>
      </w:rPr>
    </w:lvl>
    <w:lvl w:ilvl="6" w:tplc="81563C86" w:tentative="1">
      <w:start w:val="1"/>
      <w:numFmt w:val="bullet"/>
      <w:lvlText w:val="•"/>
      <w:lvlJc w:val="left"/>
      <w:pPr>
        <w:tabs>
          <w:tab w:val="num" w:pos="5040"/>
        </w:tabs>
        <w:ind w:left="5040" w:hanging="360"/>
      </w:pPr>
      <w:rPr>
        <w:rFonts w:ascii="Arial" w:hAnsi="Arial" w:hint="default"/>
      </w:rPr>
    </w:lvl>
    <w:lvl w:ilvl="7" w:tplc="503C96B4" w:tentative="1">
      <w:start w:val="1"/>
      <w:numFmt w:val="bullet"/>
      <w:lvlText w:val="•"/>
      <w:lvlJc w:val="left"/>
      <w:pPr>
        <w:tabs>
          <w:tab w:val="num" w:pos="5760"/>
        </w:tabs>
        <w:ind w:left="5760" w:hanging="360"/>
      </w:pPr>
      <w:rPr>
        <w:rFonts w:ascii="Arial" w:hAnsi="Arial" w:hint="default"/>
      </w:rPr>
    </w:lvl>
    <w:lvl w:ilvl="8" w:tplc="0FBABE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B131B6"/>
    <w:multiLevelType w:val="hybridMultilevel"/>
    <w:tmpl w:val="B66005BE"/>
    <w:lvl w:ilvl="0" w:tplc="B9440C64">
      <w:start w:val="1"/>
      <w:numFmt w:val="bullet"/>
      <w:lvlText w:val="•"/>
      <w:lvlJc w:val="left"/>
      <w:pPr>
        <w:tabs>
          <w:tab w:val="num" w:pos="720"/>
        </w:tabs>
        <w:ind w:left="720" w:hanging="360"/>
      </w:pPr>
      <w:rPr>
        <w:rFonts w:ascii="Times New Roman" w:hAnsi="Times New Roman" w:hint="default"/>
      </w:rPr>
    </w:lvl>
    <w:lvl w:ilvl="1" w:tplc="D3806812">
      <w:start w:val="1"/>
      <w:numFmt w:val="bullet"/>
      <w:lvlText w:val="•"/>
      <w:lvlJc w:val="left"/>
      <w:pPr>
        <w:tabs>
          <w:tab w:val="num" w:pos="1440"/>
        </w:tabs>
        <w:ind w:left="1440" w:hanging="360"/>
      </w:pPr>
      <w:rPr>
        <w:rFonts w:ascii="Times New Roman" w:hAnsi="Times New Roman" w:hint="default"/>
      </w:rPr>
    </w:lvl>
    <w:lvl w:ilvl="2" w:tplc="0790A430" w:tentative="1">
      <w:start w:val="1"/>
      <w:numFmt w:val="bullet"/>
      <w:lvlText w:val="•"/>
      <w:lvlJc w:val="left"/>
      <w:pPr>
        <w:tabs>
          <w:tab w:val="num" w:pos="2160"/>
        </w:tabs>
        <w:ind w:left="2160" w:hanging="360"/>
      </w:pPr>
      <w:rPr>
        <w:rFonts w:ascii="Times New Roman" w:hAnsi="Times New Roman" w:hint="default"/>
      </w:rPr>
    </w:lvl>
    <w:lvl w:ilvl="3" w:tplc="5EA449A4" w:tentative="1">
      <w:start w:val="1"/>
      <w:numFmt w:val="bullet"/>
      <w:lvlText w:val="•"/>
      <w:lvlJc w:val="left"/>
      <w:pPr>
        <w:tabs>
          <w:tab w:val="num" w:pos="2880"/>
        </w:tabs>
        <w:ind w:left="2880" w:hanging="360"/>
      </w:pPr>
      <w:rPr>
        <w:rFonts w:ascii="Times New Roman" w:hAnsi="Times New Roman" w:hint="default"/>
      </w:rPr>
    </w:lvl>
    <w:lvl w:ilvl="4" w:tplc="9898779A" w:tentative="1">
      <w:start w:val="1"/>
      <w:numFmt w:val="bullet"/>
      <w:lvlText w:val="•"/>
      <w:lvlJc w:val="left"/>
      <w:pPr>
        <w:tabs>
          <w:tab w:val="num" w:pos="3600"/>
        </w:tabs>
        <w:ind w:left="3600" w:hanging="360"/>
      </w:pPr>
      <w:rPr>
        <w:rFonts w:ascii="Times New Roman" w:hAnsi="Times New Roman" w:hint="default"/>
      </w:rPr>
    </w:lvl>
    <w:lvl w:ilvl="5" w:tplc="C6A41ADE" w:tentative="1">
      <w:start w:val="1"/>
      <w:numFmt w:val="bullet"/>
      <w:lvlText w:val="•"/>
      <w:lvlJc w:val="left"/>
      <w:pPr>
        <w:tabs>
          <w:tab w:val="num" w:pos="4320"/>
        </w:tabs>
        <w:ind w:left="4320" w:hanging="360"/>
      </w:pPr>
      <w:rPr>
        <w:rFonts w:ascii="Times New Roman" w:hAnsi="Times New Roman" w:hint="default"/>
      </w:rPr>
    </w:lvl>
    <w:lvl w:ilvl="6" w:tplc="3D4AB478" w:tentative="1">
      <w:start w:val="1"/>
      <w:numFmt w:val="bullet"/>
      <w:lvlText w:val="•"/>
      <w:lvlJc w:val="left"/>
      <w:pPr>
        <w:tabs>
          <w:tab w:val="num" w:pos="5040"/>
        </w:tabs>
        <w:ind w:left="5040" w:hanging="360"/>
      </w:pPr>
      <w:rPr>
        <w:rFonts w:ascii="Times New Roman" w:hAnsi="Times New Roman" w:hint="default"/>
      </w:rPr>
    </w:lvl>
    <w:lvl w:ilvl="7" w:tplc="D2CA4A0A" w:tentative="1">
      <w:start w:val="1"/>
      <w:numFmt w:val="bullet"/>
      <w:lvlText w:val="•"/>
      <w:lvlJc w:val="left"/>
      <w:pPr>
        <w:tabs>
          <w:tab w:val="num" w:pos="5760"/>
        </w:tabs>
        <w:ind w:left="5760" w:hanging="360"/>
      </w:pPr>
      <w:rPr>
        <w:rFonts w:ascii="Times New Roman" w:hAnsi="Times New Roman" w:hint="default"/>
      </w:rPr>
    </w:lvl>
    <w:lvl w:ilvl="8" w:tplc="E256B7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E7020F"/>
    <w:multiLevelType w:val="hybridMultilevel"/>
    <w:tmpl w:val="4F8E4CD8"/>
    <w:lvl w:ilvl="0" w:tplc="830CE678">
      <w:start w:val="1"/>
      <w:numFmt w:val="bullet"/>
      <w:lvlText w:val="•"/>
      <w:lvlJc w:val="left"/>
      <w:pPr>
        <w:tabs>
          <w:tab w:val="num" w:pos="720"/>
        </w:tabs>
        <w:ind w:left="720" w:hanging="360"/>
      </w:pPr>
      <w:rPr>
        <w:rFonts w:ascii="Times New Roman" w:hAnsi="Times New Roman" w:hint="default"/>
      </w:rPr>
    </w:lvl>
    <w:lvl w:ilvl="1" w:tplc="1568BD58">
      <w:start w:val="1"/>
      <w:numFmt w:val="bullet"/>
      <w:lvlText w:val="•"/>
      <w:lvlJc w:val="left"/>
      <w:pPr>
        <w:tabs>
          <w:tab w:val="num" w:pos="1440"/>
        </w:tabs>
        <w:ind w:left="1440" w:hanging="360"/>
      </w:pPr>
      <w:rPr>
        <w:rFonts w:ascii="Times New Roman" w:hAnsi="Times New Roman" w:hint="default"/>
      </w:rPr>
    </w:lvl>
    <w:lvl w:ilvl="2" w:tplc="5E60FC94" w:tentative="1">
      <w:start w:val="1"/>
      <w:numFmt w:val="bullet"/>
      <w:lvlText w:val="•"/>
      <w:lvlJc w:val="left"/>
      <w:pPr>
        <w:tabs>
          <w:tab w:val="num" w:pos="2160"/>
        </w:tabs>
        <w:ind w:left="2160" w:hanging="360"/>
      </w:pPr>
      <w:rPr>
        <w:rFonts w:ascii="Times New Roman" w:hAnsi="Times New Roman" w:hint="default"/>
      </w:rPr>
    </w:lvl>
    <w:lvl w:ilvl="3" w:tplc="5192B936" w:tentative="1">
      <w:start w:val="1"/>
      <w:numFmt w:val="bullet"/>
      <w:lvlText w:val="•"/>
      <w:lvlJc w:val="left"/>
      <w:pPr>
        <w:tabs>
          <w:tab w:val="num" w:pos="2880"/>
        </w:tabs>
        <w:ind w:left="2880" w:hanging="360"/>
      </w:pPr>
      <w:rPr>
        <w:rFonts w:ascii="Times New Roman" w:hAnsi="Times New Roman" w:hint="default"/>
      </w:rPr>
    </w:lvl>
    <w:lvl w:ilvl="4" w:tplc="F5848C88" w:tentative="1">
      <w:start w:val="1"/>
      <w:numFmt w:val="bullet"/>
      <w:lvlText w:val="•"/>
      <w:lvlJc w:val="left"/>
      <w:pPr>
        <w:tabs>
          <w:tab w:val="num" w:pos="3600"/>
        </w:tabs>
        <w:ind w:left="3600" w:hanging="360"/>
      </w:pPr>
      <w:rPr>
        <w:rFonts w:ascii="Times New Roman" w:hAnsi="Times New Roman" w:hint="default"/>
      </w:rPr>
    </w:lvl>
    <w:lvl w:ilvl="5" w:tplc="AF5869AE" w:tentative="1">
      <w:start w:val="1"/>
      <w:numFmt w:val="bullet"/>
      <w:lvlText w:val="•"/>
      <w:lvlJc w:val="left"/>
      <w:pPr>
        <w:tabs>
          <w:tab w:val="num" w:pos="4320"/>
        </w:tabs>
        <w:ind w:left="4320" w:hanging="360"/>
      </w:pPr>
      <w:rPr>
        <w:rFonts w:ascii="Times New Roman" w:hAnsi="Times New Roman" w:hint="default"/>
      </w:rPr>
    </w:lvl>
    <w:lvl w:ilvl="6" w:tplc="8F6A44E4" w:tentative="1">
      <w:start w:val="1"/>
      <w:numFmt w:val="bullet"/>
      <w:lvlText w:val="•"/>
      <w:lvlJc w:val="left"/>
      <w:pPr>
        <w:tabs>
          <w:tab w:val="num" w:pos="5040"/>
        </w:tabs>
        <w:ind w:left="5040" w:hanging="360"/>
      </w:pPr>
      <w:rPr>
        <w:rFonts w:ascii="Times New Roman" w:hAnsi="Times New Roman" w:hint="default"/>
      </w:rPr>
    </w:lvl>
    <w:lvl w:ilvl="7" w:tplc="50EE0E84" w:tentative="1">
      <w:start w:val="1"/>
      <w:numFmt w:val="bullet"/>
      <w:lvlText w:val="•"/>
      <w:lvlJc w:val="left"/>
      <w:pPr>
        <w:tabs>
          <w:tab w:val="num" w:pos="5760"/>
        </w:tabs>
        <w:ind w:left="5760" w:hanging="360"/>
      </w:pPr>
      <w:rPr>
        <w:rFonts w:ascii="Times New Roman" w:hAnsi="Times New Roman" w:hint="default"/>
      </w:rPr>
    </w:lvl>
    <w:lvl w:ilvl="8" w:tplc="3DDCA9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9F0EB7"/>
    <w:multiLevelType w:val="hybridMultilevel"/>
    <w:tmpl w:val="BB2C31A2"/>
    <w:lvl w:ilvl="0" w:tplc="74682A2A">
      <w:start w:val="1"/>
      <w:numFmt w:val="bullet"/>
      <w:lvlText w:val="•"/>
      <w:lvlJc w:val="left"/>
      <w:pPr>
        <w:tabs>
          <w:tab w:val="num" w:pos="720"/>
        </w:tabs>
        <w:ind w:left="720" w:hanging="360"/>
      </w:pPr>
      <w:rPr>
        <w:rFonts w:ascii="Times New Roman" w:hAnsi="Times New Roman" w:hint="default"/>
      </w:rPr>
    </w:lvl>
    <w:lvl w:ilvl="1" w:tplc="DF9AB0F6">
      <w:start w:val="1"/>
      <w:numFmt w:val="bullet"/>
      <w:lvlText w:val="•"/>
      <w:lvlJc w:val="left"/>
      <w:pPr>
        <w:tabs>
          <w:tab w:val="num" w:pos="1440"/>
        </w:tabs>
        <w:ind w:left="1440" w:hanging="360"/>
      </w:pPr>
      <w:rPr>
        <w:rFonts w:ascii="Times New Roman" w:hAnsi="Times New Roman" w:hint="default"/>
      </w:rPr>
    </w:lvl>
    <w:lvl w:ilvl="2" w:tplc="3E522EF2" w:tentative="1">
      <w:start w:val="1"/>
      <w:numFmt w:val="bullet"/>
      <w:lvlText w:val="•"/>
      <w:lvlJc w:val="left"/>
      <w:pPr>
        <w:tabs>
          <w:tab w:val="num" w:pos="2160"/>
        </w:tabs>
        <w:ind w:left="2160" w:hanging="360"/>
      </w:pPr>
      <w:rPr>
        <w:rFonts w:ascii="Times New Roman" w:hAnsi="Times New Roman" w:hint="default"/>
      </w:rPr>
    </w:lvl>
    <w:lvl w:ilvl="3" w:tplc="4476F2E8" w:tentative="1">
      <w:start w:val="1"/>
      <w:numFmt w:val="bullet"/>
      <w:lvlText w:val="•"/>
      <w:lvlJc w:val="left"/>
      <w:pPr>
        <w:tabs>
          <w:tab w:val="num" w:pos="2880"/>
        </w:tabs>
        <w:ind w:left="2880" w:hanging="360"/>
      </w:pPr>
      <w:rPr>
        <w:rFonts w:ascii="Times New Roman" w:hAnsi="Times New Roman" w:hint="default"/>
      </w:rPr>
    </w:lvl>
    <w:lvl w:ilvl="4" w:tplc="76E6B49A" w:tentative="1">
      <w:start w:val="1"/>
      <w:numFmt w:val="bullet"/>
      <w:lvlText w:val="•"/>
      <w:lvlJc w:val="left"/>
      <w:pPr>
        <w:tabs>
          <w:tab w:val="num" w:pos="3600"/>
        </w:tabs>
        <w:ind w:left="3600" w:hanging="360"/>
      </w:pPr>
      <w:rPr>
        <w:rFonts w:ascii="Times New Roman" w:hAnsi="Times New Roman" w:hint="default"/>
      </w:rPr>
    </w:lvl>
    <w:lvl w:ilvl="5" w:tplc="17989576" w:tentative="1">
      <w:start w:val="1"/>
      <w:numFmt w:val="bullet"/>
      <w:lvlText w:val="•"/>
      <w:lvlJc w:val="left"/>
      <w:pPr>
        <w:tabs>
          <w:tab w:val="num" w:pos="4320"/>
        </w:tabs>
        <w:ind w:left="4320" w:hanging="360"/>
      </w:pPr>
      <w:rPr>
        <w:rFonts w:ascii="Times New Roman" w:hAnsi="Times New Roman" w:hint="default"/>
      </w:rPr>
    </w:lvl>
    <w:lvl w:ilvl="6" w:tplc="5F641266" w:tentative="1">
      <w:start w:val="1"/>
      <w:numFmt w:val="bullet"/>
      <w:lvlText w:val="•"/>
      <w:lvlJc w:val="left"/>
      <w:pPr>
        <w:tabs>
          <w:tab w:val="num" w:pos="5040"/>
        </w:tabs>
        <w:ind w:left="5040" w:hanging="360"/>
      </w:pPr>
      <w:rPr>
        <w:rFonts w:ascii="Times New Roman" w:hAnsi="Times New Roman" w:hint="default"/>
      </w:rPr>
    </w:lvl>
    <w:lvl w:ilvl="7" w:tplc="3B549310" w:tentative="1">
      <w:start w:val="1"/>
      <w:numFmt w:val="bullet"/>
      <w:lvlText w:val="•"/>
      <w:lvlJc w:val="left"/>
      <w:pPr>
        <w:tabs>
          <w:tab w:val="num" w:pos="5760"/>
        </w:tabs>
        <w:ind w:left="5760" w:hanging="360"/>
      </w:pPr>
      <w:rPr>
        <w:rFonts w:ascii="Times New Roman" w:hAnsi="Times New Roman" w:hint="default"/>
      </w:rPr>
    </w:lvl>
    <w:lvl w:ilvl="8" w:tplc="4A2A98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1160CB"/>
    <w:multiLevelType w:val="hybridMultilevel"/>
    <w:tmpl w:val="419A0EAE"/>
    <w:lvl w:ilvl="0" w:tplc="9C0E366C">
      <w:start w:val="1"/>
      <w:numFmt w:val="bullet"/>
      <w:lvlText w:val="•"/>
      <w:lvlJc w:val="left"/>
      <w:pPr>
        <w:tabs>
          <w:tab w:val="num" w:pos="720"/>
        </w:tabs>
        <w:ind w:left="720" w:hanging="360"/>
      </w:pPr>
      <w:rPr>
        <w:rFonts w:ascii="Arial" w:hAnsi="Arial" w:hint="default"/>
      </w:rPr>
    </w:lvl>
    <w:lvl w:ilvl="1" w:tplc="4012755C">
      <w:start w:val="1"/>
      <w:numFmt w:val="bullet"/>
      <w:lvlText w:val="•"/>
      <w:lvlJc w:val="left"/>
      <w:pPr>
        <w:tabs>
          <w:tab w:val="num" w:pos="1440"/>
        </w:tabs>
        <w:ind w:left="1440" w:hanging="360"/>
      </w:pPr>
      <w:rPr>
        <w:rFonts w:ascii="Arial" w:hAnsi="Arial" w:hint="default"/>
      </w:rPr>
    </w:lvl>
    <w:lvl w:ilvl="2" w:tplc="C39A60B6" w:tentative="1">
      <w:start w:val="1"/>
      <w:numFmt w:val="bullet"/>
      <w:lvlText w:val="•"/>
      <w:lvlJc w:val="left"/>
      <w:pPr>
        <w:tabs>
          <w:tab w:val="num" w:pos="2160"/>
        </w:tabs>
        <w:ind w:left="2160" w:hanging="360"/>
      </w:pPr>
      <w:rPr>
        <w:rFonts w:ascii="Arial" w:hAnsi="Arial" w:hint="default"/>
      </w:rPr>
    </w:lvl>
    <w:lvl w:ilvl="3" w:tplc="7BAA86B8" w:tentative="1">
      <w:start w:val="1"/>
      <w:numFmt w:val="bullet"/>
      <w:lvlText w:val="•"/>
      <w:lvlJc w:val="left"/>
      <w:pPr>
        <w:tabs>
          <w:tab w:val="num" w:pos="2880"/>
        </w:tabs>
        <w:ind w:left="2880" w:hanging="360"/>
      </w:pPr>
      <w:rPr>
        <w:rFonts w:ascii="Arial" w:hAnsi="Arial" w:hint="default"/>
      </w:rPr>
    </w:lvl>
    <w:lvl w:ilvl="4" w:tplc="C096DE26" w:tentative="1">
      <w:start w:val="1"/>
      <w:numFmt w:val="bullet"/>
      <w:lvlText w:val="•"/>
      <w:lvlJc w:val="left"/>
      <w:pPr>
        <w:tabs>
          <w:tab w:val="num" w:pos="3600"/>
        </w:tabs>
        <w:ind w:left="3600" w:hanging="360"/>
      </w:pPr>
      <w:rPr>
        <w:rFonts w:ascii="Arial" w:hAnsi="Arial" w:hint="default"/>
      </w:rPr>
    </w:lvl>
    <w:lvl w:ilvl="5" w:tplc="DDCC7F2A" w:tentative="1">
      <w:start w:val="1"/>
      <w:numFmt w:val="bullet"/>
      <w:lvlText w:val="•"/>
      <w:lvlJc w:val="left"/>
      <w:pPr>
        <w:tabs>
          <w:tab w:val="num" w:pos="4320"/>
        </w:tabs>
        <w:ind w:left="4320" w:hanging="360"/>
      </w:pPr>
      <w:rPr>
        <w:rFonts w:ascii="Arial" w:hAnsi="Arial" w:hint="default"/>
      </w:rPr>
    </w:lvl>
    <w:lvl w:ilvl="6" w:tplc="F0045FB0" w:tentative="1">
      <w:start w:val="1"/>
      <w:numFmt w:val="bullet"/>
      <w:lvlText w:val="•"/>
      <w:lvlJc w:val="left"/>
      <w:pPr>
        <w:tabs>
          <w:tab w:val="num" w:pos="5040"/>
        </w:tabs>
        <w:ind w:left="5040" w:hanging="360"/>
      </w:pPr>
      <w:rPr>
        <w:rFonts w:ascii="Arial" w:hAnsi="Arial" w:hint="default"/>
      </w:rPr>
    </w:lvl>
    <w:lvl w:ilvl="7" w:tplc="389E6DC0" w:tentative="1">
      <w:start w:val="1"/>
      <w:numFmt w:val="bullet"/>
      <w:lvlText w:val="•"/>
      <w:lvlJc w:val="left"/>
      <w:pPr>
        <w:tabs>
          <w:tab w:val="num" w:pos="5760"/>
        </w:tabs>
        <w:ind w:left="5760" w:hanging="360"/>
      </w:pPr>
      <w:rPr>
        <w:rFonts w:ascii="Arial" w:hAnsi="Arial" w:hint="default"/>
      </w:rPr>
    </w:lvl>
    <w:lvl w:ilvl="8" w:tplc="F5741C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F86FDF"/>
    <w:multiLevelType w:val="hybridMultilevel"/>
    <w:tmpl w:val="0C46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864FA"/>
    <w:multiLevelType w:val="hybridMultilevel"/>
    <w:tmpl w:val="395AAD84"/>
    <w:lvl w:ilvl="0" w:tplc="0D28F658">
      <w:start w:val="1"/>
      <w:numFmt w:val="bullet"/>
      <w:lvlText w:val="•"/>
      <w:lvlJc w:val="left"/>
      <w:pPr>
        <w:tabs>
          <w:tab w:val="num" w:pos="720"/>
        </w:tabs>
        <w:ind w:left="720" w:hanging="360"/>
      </w:pPr>
      <w:rPr>
        <w:rFonts w:ascii="Arial" w:hAnsi="Arial" w:hint="default"/>
      </w:rPr>
    </w:lvl>
    <w:lvl w:ilvl="1" w:tplc="12A6CF3A">
      <w:start w:val="1"/>
      <w:numFmt w:val="bullet"/>
      <w:lvlText w:val="•"/>
      <w:lvlJc w:val="left"/>
      <w:pPr>
        <w:tabs>
          <w:tab w:val="num" w:pos="1440"/>
        </w:tabs>
        <w:ind w:left="1440" w:hanging="360"/>
      </w:pPr>
      <w:rPr>
        <w:rFonts w:ascii="Arial" w:hAnsi="Arial" w:hint="default"/>
      </w:rPr>
    </w:lvl>
    <w:lvl w:ilvl="2" w:tplc="838C2FB6" w:tentative="1">
      <w:start w:val="1"/>
      <w:numFmt w:val="bullet"/>
      <w:lvlText w:val="•"/>
      <w:lvlJc w:val="left"/>
      <w:pPr>
        <w:tabs>
          <w:tab w:val="num" w:pos="2160"/>
        </w:tabs>
        <w:ind w:left="2160" w:hanging="360"/>
      </w:pPr>
      <w:rPr>
        <w:rFonts w:ascii="Arial" w:hAnsi="Arial" w:hint="default"/>
      </w:rPr>
    </w:lvl>
    <w:lvl w:ilvl="3" w:tplc="C35054D2" w:tentative="1">
      <w:start w:val="1"/>
      <w:numFmt w:val="bullet"/>
      <w:lvlText w:val="•"/>
      <w:lvlJc w:val="left"/>
      <w:pPr>
        <w:tabs>
          <w:tab w:val="num" w:pos="2880"/>
        </w:tabs>
        <w:ind w:left="2880" w:hanging="360"/>
      </w:pPr>
      <w:rPr>
        <w:rFonts w:ascii="Arial" w:hAnsi="Arial" w:hint="default"/>
      </w:rPr>
    </w:lvl>
    <w:lvl w:ilvl="4" w:tplc="4EE645A6" w:tentative="1">
      <w:start w:val="1"/>
      <w:numFmt w:val="bullet"/>
      <w:lvlText w:val="•"/>
      <w:lvlJc w:val="left"/>
      <w:pPr>
        <w:tabs>
          <w:tab w:val="num" w:pos="3600"/>
        </w:tabs>
        <w:ind w:left="3600" w:hanging="360"/>
      </w:pPr>
      <w:rPr>
        <w:rFonts w:ascii="Arial" w:hAnsi="Arial" w:hint="default"/>
      </w:rPr>
    </w:lvl>
    <w:lvl w:ilvl="5" w:tplc="7B84D282" w:tentative="1">
      <w:start w:val="1"/>
      <w:numFmt w:val="bullet"/>
      <w:lvlText w:val="•"/>
      <w:lvlJc w:val="left"/>
      <w:pPr>
        <w:tabs>
          <w:tab w:val="num" w:pos="4320"/>
        </w:tabs>
        <w:ind w:left="4320" w:hanging="360"/>
      </w:pPr>
      <w:rPr>
        <w:rFonts w:ascii="Arial" w:hAnsi="Arial" w:hint="default"/>
      </w:rPr>
    </w:lvl>
    <w:lvl w:ilvl="6" w:tplc="748445BC" w:tentative="1">
      <w:start w:val="1"/>
      <w:numFmt w:val="bullet"/>
      <w:lvlText w:val="•"/>
      <w:lvlJc w:val="left"/>
      <w:pPr>
        <w:tabs>
          <w:tab w:val="num" w:pos="5040"/>
        </w:tabs>
        <w:ind w:left="5040" w:hanging="360"/>
      </w:pPr>
      <w:rPr>
        <w:rFonts w:ascii="Arial" w:hAnsi="Arial" w:hint="default"/>
      </w:rPr>
    </w:lvl>
    <w:lvl w:ilvl="7" w:tplc="B072A488" w:tentative="1">
      <w:start w:val="1"/>
      <w:numFmt w:val="bullet"/>
      <w:lvlText w:val="•"/>
      <w:lvlJc w:val="left"/>
      <w:pPr>
        <w:tabs>
          <w:tab w:val="num" w:pos="5760"/>
        </w:tabs>
        <w:ind w:left="5760" w:hanging="360"/>
      </w:pPr>
      <w:rPr>
        <w:rFonts w:ascii="Arial" w:hAnsi="Arial" w:hint="default"/>
      </w:rPr>
    </w:lvl>
    <w:lvl w:ilvl="8" w:tplc="610EDE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A070F6"/>
    <w:multiLevelType w:val="hybridMultilevel"/>
    <w:tmpl w:val="422C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94F4D"/>
    <w:multiLevelType w:val="hybridMultilevel"/>
    <w:tmpl w:val="1438FF1C"/>
    <w:lvl w:ilvl="0" w:tplc="77E867D6">
      <w:start w:val="1"/>
      <w:numFmt w:val="bullet"/>
      <w:lvlText w:val="•"/>
      <w:lvlJc w:val="left"/>
      <w:pPr>
        <w:tabs>
          <w:tab w:val="num" w:pos="720"/>
        </w:tabs>
        <w:ind w:left="720" w:hanging="360"/>
      </w:pPr>
      <w:rPr>
        <w:rFonts w:ascii="Arial" w:hAnsi="Arial" w:hint="default"/>
      </w:rPr>
    </w:lvl>
    <w:lvl w:ilvl="1" w:tplc="DA3605EE" w:tentative="1">
      <w:start w:val="1"/>
      <w:numFmt w:val="bullet"/>
      <w:lvlText w:val="•"/>
      <w:lvlJc w:val="left"/>
      <w:pPr>
        <w:tabs>
          <w:tab w:val="num" w:pos="1440"/>
        </w:tabs>
        <w:ind w:left="1440" w:hanging="360"/>
      </w:pPr>
      <w:rPr>
        <w:rFonts w:ascii="Arial" w:hAnsi="Arial" w:hint="default"/>
      </w:rPr>
    </w:lvl>
    <w:lvl w:ilvl="2" w:tplc="D26AC28A">
      <w:start w:val="1"/>
      <w:numFmt w:val="bullet"/>
      <w:lvlText w:val="•"/>
      <w:lvlJc w:val="left"/>
      <w:pPr>
        <w:tabs>
          <w:tab w:val="num" w:pos="2160"/>
        </w:tabs>
        <w:ind w:left="2160" w:hanging="360"/>
      </w:pPr>
      <w:rPr>
        <w:rFonts w:ascii="Arial" w:hAnsi="Arial" w:hint="default"/>
      </w:rPr>
    </w:lvl>
    <w:lvl w:ilvl="3" w:tplc="C936ACD4" w:tentative="1">
      <w:start w:val="1"/>
      <w:numFmt w:val="bullet"/>
      <w:lvlText w:val="•"/>
      <w:lvlJc w:val="left"/>
      <w:pPr>
        <w:tabs>
          <w:tab w:val="num" w:pos="2880"/>
        </w:tabs>
        <w:ind w:left="2880" w:hanging="360"/>
      </w:pPr>
      <w:rPr>
        <w:rFonts w:ascii="Arial" w:hAnsi="Arial" w:hint="default"/>
      </w:rPr>
    </w:lvl>
    <w:lvl w:ilvl="4" w:tplc="F63861D2" w:tentative="1">
      <w:start w:val="1"/>
      <w:numFmt w:val="bullet"/>
      <w:lvlText w:val="•"/>
      <w:lvlJc w:val="left"/>
      <w:pPr>
        <w:tabs>
          <w:tab w:val="num" w:pos="3600"/>
        </w:tabs>
        <w:ind w:left="3600" w:hanging="360"/>
      </w:pPr>
      <w:rPr>
        <w:rFonts w:ascii="Arial" w:hAnsi="Arial" w:hint="default"/>
      </w:rPr>
    </w:lvl>
    <w:lvl w:ilvl="5" w:tplc="30662F48" w:tentative="1">
      <w:start w:val="1"/>
      <w:numFmt w:val="bullet"/>
      <w:lvlText w:val="•"/>
      <w:lvlJc w:val="left"/>
      <w:pPr>
        <w:tabs>
          <w:tab w:val="num" w:pos="4320"/>
        </w:tabs>
        <w:ind w:left="4320" w:hanging="360"/>
      </w:pPr>
      <w:rPr>
        <w:rFonts w:ascii="Arial" w:hAnsi="Arial" w:hint="default"/>
      </w:rPr>
    </w:lvl>
    <w:lvl w:ilvl="6" w:tplc="5C6ADAB8" w:tentative="1">
      <w:start w:val="1"/>
      <w:numFmt w:val="bullet"/>
      <w:lvlText w:val="•"/>
      <w:lvlJc w:val="left"/>
      <w:pPr>
        <w:tabs>
          <w:tab w:val="num" w:pos="5040"/>
        </w:tabs>
        <w:ind w:left="5040" w:hanging="360"/>
      </w:pPr>
      <w:rPr>
        <w:rFonts w:ascii="Arial" w:hAnsi="Arial" w:hint="default"/>
      </w:rPr>
    </w:lvl>
    <w:lvl w:ilvl="7" w:tplc="7DCA145C" w:tentative="1">
      <w:start w:val="1"/>
      <w:numFmt w:val="bullet"/>
      <w:lvlText w:val="•"/>
      <w:lvlJc w:val="left"/>
      <w:pPr>
        <w:tabs>
          <w:tab w:val="num" w:pos="5760"/>
        </w:tabs>
        <w:ind w:left="5760" w:hanging="360"/>
      </w:pPr>
      <w:rPr>
        <w:rFonts w:ascii="Arial" w:hAnsi="Arial" w:hint="default"/>
      </w:rPr>
    </w:lvl>
    <w:lvl w:ilvl="8" w:tplc="6EFC4E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517CE1"/>
    <w:multiLevelType w:val="hybridMultilevel"/>
    <w:tmpl w:val="21A6371A"/>
    <w:lvl w:ilvl="0" w:tplc="5C6CF542">
      <w:start w:val="1"/>
      <w:numFmt w:val="bullet"/>
      <w:lvlText w:val="•"/>
      <w:lvlJc w:val="left"/>
      <w:pPr>
        <w:tabs>
          <w:tab w:val="num" w:pos="720"/>
        </w:tabs>
        <w:ind w:left="720" w:hanging="360"/>
      </w:pPr>
      <w:rPr>
        <w:rFonts w:ascii="Arial" w:hAnsi="Arial" w:hint="default"/>
      </w:rPr>
    </w:lvl>
    <w:lvl w:ilvl="1" w:tplc="97F04F72">
      <w:start w:val="1"/>
      <w:numFmt w:val="bullet"/>
      <w:lvlText w:val="•"/>
      <w:lvlJc w:val="left"/>
      <w:pPr>
        <w:tabs>
          <w:tab w:val="num" w:pos="1440"/>
        </w:tabs>
        <w:ind w:left="1440" w:hanging="360"/>
      </w:pPr>
      <w:rPr>
        <w:rFonts w:ascii="Arial" w:hAnsi="Arial" w:hint="default"/>
      </w:rPr>
    </w:lvl>
    <w:lvl w:ilvl="2" w:tplc="4D88B490" w:tentative="1">
      <w:start w:val="1"/>
      <w:numFmt w:val="bullet"/>
      <w:lvlText w:val="•"/>
      <w:lvlJc w:val="left"/>
      <w:pPr>
        <w:tabs>
          <w:tab w:val="num" w:pos="2160"/>
        </w:tabs>
        <w:ind w:left="2160" w:hanging="360"/>
      </w:pPr>
      <w:rPr>
        <w:rFonts w:ascii="Arial" w:hAnsi="Arial" w:hint="default"/>
      </w:rPr>
    </w:lvl>
    <w:lvl w:ilvl="3" w:tplc="64E4E83E" w:tentative="1">
      <w:start w:val="1"/>
      <w:numFmt w:val="bullet"/>
      <w:lvlText w:val="•"/>
      <w:lvlJc w:val="left"/>
      <w:pPr>
        <w:tabs>
          <w:tab w:val="num" w:pos="2880"/>
        </w:tabs>
        <w:ind w:left="2880" w:hanging="360"/>
      </w:pPr>
      <w:rPr>
        <w:rFonts w:ascii="Arial" w:hAnsi="Arial" w:hint="default"/>
      </w:rPr>
    </w:lvl>
    <w:lvl w:ilvl="4" w:tplc="3942E1A0" w:tentative="1">
      <w:start w:val="1"/>
      <w:numFmt w:val="bullet"/>
      <w:lvlText w:val="•"/>
      <w:lvlJc w:val="left"/>
      <w:pPr>
        <w:tabs>
          <w:tab w:val="num" w:pos="3600"/>
        </w:tabs>
        <w:ind w:left="3600" w:hanging="360"/>
      </w:pPr>
      <w:rPr>
        <w:rFonts w:ascii="Arial" w:hAnsi="Arial" w:hint="default"/>
      </w:rPr>
    </w:lvl>
    <w:lvl w:ilvl="5" w:tplc="6B82B762" w:tentative="1">
      <w:start w:val="1"/>
      <w:numFmt w:val="bullet"/>
      <w:lvlText w:val="•"/>
      <w:lvlJc w:val="left"/>
      <w:pPr>
        <w:tabs>
          <w:tab w:val="num" w:pos="4320"/>
        </w:tabs>
        <w:ind w:left="4320" w:hanging="360"/>
      </w:pPr>
      <w:rPr>
        <w:rFonts w:ascii="Arial" w:hAnsi="Arial" w:hint="default"/>
      </w:rPr>
    </w:lvl>
    <w:lvl w:ilvl="6" w:tplc="DD0CC384" w:tentative="1">
      <w:start w:val="1"/>
      <w:numFmt w:val="bullet"/>
      <w:lvlText w:val="•"/>
      <w:lvlJc w:val="left"/>
      <w:pPr>
        <w:tabs>
          <w:tab w:val="num" w:pos="5040"/>
        </w:tabs>
        <w:ind w:left="5040" w:hanging="360"/>
      </w:pPr>
      <w:rPr>
        <w:rFonts w:ascii="Arial" w:hAnsi="Arial" w:hint="default"/>
      </w:rPr>
    </w:lvl>
    <w:lvl w:ilvl="7" w:tplc="4F76F70C" w:tentative="1">
      <w:start w:val="1"/>
      <w:numFmt w:val="bullet"/>
      <w:lvlText w:val="•"/>
      <w:lvlJc w:val="left"/>
      <w:pPr>
        <w:tabs>
          <w:tab w:val="num" w:pos="5760"/>
        </w:tabs>
        <w:ind w:left="5760" w:hanging="360"/>
      </w:pPr>
      <w:rPr>
        <w:rFonts w:ascii="Arial" w:hAnsi="Arial" w:hint="default"/>
      </w:rPr>
    </w:lvl>
    <w:lvl w:ilvl="8" w:tplc="49CC97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EB48F6"/>
    <w:multiLevelType w:val="hybridMultilevel"/>
    <w:tmpl w:val="7422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C7A61"/>
    <w:multiLevelType w:val="hybridMultilevel"/>
    <w:tmpl w:val="84423B6A"/>
    <w:lvl w:ilvl="0" w:tplc="60BEC52A">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2D6733"/>
    <w:multiLevelType w:val="hybridMultilevel"/>
    <w:tmpl w:val="D6B0B0E8"/>
    <w:lvl w:ilvl="0" w:tplc="68AE66E6">
      <w:start w:val="1"/>
      <w:numFmt w:val="bullet"/>
      <w:lvlText w:val="•"/>
      <w:lvlJc w:val="left"/>
      <w:pPr>
        <w:tabs>
          <w:tab w:val="num" w:pos="720"/>
        </w:tabs>
        <w:ind w:left="720" w:hanging="360"/>
      </w:pPr>
      <w:rPr>
        <w:rFonts w:ascii="Arial" w:hAnsi="Arial" w:hint="default"/>
      </w:rPr>
    </w:lvl>
    <w:lvl w:ilvl="1" w:tplc="08286872">
      <w:start w:val="1"/>
      <w:numFmt w:val="bullet"/>
      <w:lvlText w:val="•"/>
      <w:lvlJc w:val="left"/>
      <w:pPr>
        <w:tabs>
          <w:tab w:val="num" w:pos="1440"/>
        </w:tabs>
        <w:ind w:left="1440" w:hanging="360"/>
      </w:pPr>
      <w:rPr>
        <w:rFonts w:ascii="Arial" w:hAnsi="Arial" w:hint="default"/>
      </w:rPr>
    </w:lvl>
    <w:lvl w:ilvl="2" w:tplc="36E68F6A" w:tentative="1">
      <w:start w:val="1"/>
      <w:numFmt w:val="bullet"/>
      <w:lvlText w:val="•"/>
      <w:lvlJc w:val="left"/>
      <w:pPr>
        <w:tabs>
          <w:tab w:val="num" w:pos="2160"/>
        </w:tabs>
        <w:ind w:left="2160" w:hanging="360"/>
      </w:pPr>
      <w:rPr>
        <w:rFonts w:ascii="Arial" w:hAnsi="Arial" w:hint="default"/>
      </w:rPr>
    </w:lvl>
    <w:lvl w:ilvl="3" w:tplc="6FC8B5B2" w:tentative="1">
      <w:start w:val="1"/>
      <w:numFmt w:val="bullet"/>
      <w:lvlText w:val="•"/>
      <w:lvlJc w:val="left"/>
      <w:pPr>
        <w:tabs>
          <w:tab w:val="num" w:pos="2880"/>
        </w:tabs>
        <w:ind w:left="2880" w:hanging="360"/>
      </w:pPr>
      <w:rPr>
        <w:rFonts w:ascii="Arial" w:hAnsi="Arial" w:hint="default"/>
      </w:rPr>
    </w:lvl>
    <w:lvl w:ilvl="4" w:tplc="DBF4CD2E" w:tentative="1">
      <w:start w:val="1"/>
      <w:numFmt w:val="bullet"/>
      <w:lvlText w:val="•"/>
      <w:lvlJc w:val="left"/>
      <w:pPr>
        <w:tabs>
          <w:tab w:val="num" w:pos="3600"/>
        </w:tabs>
        <w:ind w:left="3600" w:hanging="360"/>
      </w:pPr>
      <w:rPr>
        <w:rFonts w:ascii="Arial" w:hAnsi="Arial" w:hint="default"/>
      </w:rPr>
    </w:lvl>
    <w:lvl w:ilvl="5" w:tplc="F8E4FB28" w:tentative="1">
      <w:start w:val="1"/>
      <w:numFmt w:val="bullet"/>
      <w:lvlText w:val="•"/>
      <w:lvlJc w:val="left"/>
      <w:pPr>
        <w:tabs>
          <w:tab w:val="num" w:pos="4320"/>
        </w:tabs>
        <w:ind w:left="4320" w:hanging="360"/>
      </w:pPr>
      <w:rPr>
        <w:rFonts w:ascii="Arial" w:hAnsi="Arial" w:hint="default"/>
      </w:rPr>
    </w:lvl>
    <w:lvl w:ilvl="6" w:tplc="C3FACD26" w:tentative="1">
      <w:start w:val="1"/>
      <w:numFmt w:val="bullet"/>
      <w:lvlText w:val="•"/>
      <w:lvlJc w:val="left"/>
      <w:pPr>
        <w:tabs>
          <w:tab w:val="num" w:pos="5040"/>
        </w:tabs>
        <w:ind w:left="5040" w:hanging="360"/>
      </w:pPr>
      <w:rPr>
        <w:rFonts w:ascii="Arial" w:hAnsi="Arial" w:hint="default"/>
      </w:rPr>
    </w:lvl>
    <w:lvl w:ilvl="7" w:tplc="C0261862" w:tentative="1">
      <w:start w:val="1"/>
      <w:numFmt w:val="bullet"/>
      <w:lvlText w:val="•"/>
      <w:lvlJc w:val="left"/>
      <w:pPr>
        <w:tabs>
          <w:tab w:val="num" w:pos="5760"/>
        </w:tabs>
        <w:ind w:left="5760" w:hanging="360"/>
      </w:pPr>
      <w:rPr>
        <w:rFonts w:ascii="Arial" w:hAnsi="Arial" w:hint="default"/>
      </w:rPr>
    </w:lvl>
    <w:lvl w:ilvl="8" w:tplc="DECE2D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2D6141"/>
    <w:multiLevelType w:val="hybridMultilevel"/>
    <w:tmpl w:val="F950FF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8912BD"/>
    <w:multiLevelType w:val="hybridMultilevel"/>
    <w:tmpl w:val="0E44C2C8"/>
    <w:lvl w:ilvl="0" w:tplc="29E4816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D0C11"/>
    <w:multiLevelType w:val="hybridMultilevel"/>
    <w:tmpl w:val="3A1EF1CE"/>
    <w:lvl w:ilvl="0" w:tplc="0CCA1924">
      <w:start w:val="1"/>
      <w:numFmt w:val="bullet"/>
      <w:lvlText w:val="•"/>
      <w:lvlJc w:val="left"/>
      <w:pPr>
        <w:tabs>
          <w:tab w:val="num" w:pos="720"/>
        </w:tabs>
        <w:ind w:left="720" w:hanging="360"/>
      </w:pPr>
      <w:rPr>
        <w:rFonts w:ascii="Arial" w:hAnsi="Arial" w:hint="default"/>
      </w:rPr>
    </w:lvl>
    <w:lvl w:ilvl="1" w:tplc="BF6295E4">
      <w:start w:val="1"/>
      <w:numFmt w:val="bullet"/>
      <w:lvlText w:val="•"/>
      <w:lvlJc w:val="left"/>
      <w:pPr>
        <w:tabs>
          <w:tab w:val="num" w:pos="1440"/>
        </w:tabs>
        <w:ind w:left="1440" w:hanging="360"/>
      </w:pPr>
      <w:rPr>
        <w:rFonts w:ascii="Arial" w:hAnsi="Arial" w:hint="default"/>
      </w:rPr>
    </w:lvl>
    <w:lvl w:ilvl="2" w:tplc="B8BEEA8C" w:tentative="1">
      <w:start w:val="1"/>
      <w:numFmt w:val="bullet"/>
      <w:lvlText w:val="•"/>
      <w:lvlJc w:val="left"/>
      <w:pPr>
        <w:tabs>
          <w:tab w:val="num" w:pos="2160"/>
        </w:tabs>
        <w:ind w:left="2160" w:hanging="360"/>
      </w:pPr>
      <w:rPr>
        <w:rFonts w:ascii="Arial" w:hAnsi="Arial" w:hint="default"/>
      </w:rPr>
    </w:lvl>
    <w:lvl w:ilvl="3" w:tplc="8C92460A" w:tentative="1">
      <w:start w:val="1"/>
      <w:numFmt w:val="bullet"/>
      <w:lvlText w:val="•"/>
      <w:lvlJc w:val="left"/>
      <w:pPr>
        <w:tabs>
          <w:tab w:val="num" w:pos="2880"/>
        </w:tabs>
        <w:ind w:left="2880" w:hanging="360"/>
      </w:pPr>
      <w:rPr>
        <w:rFonts w:ascii="Arial" w:hAnsi="Arial" w:hint="default"/>
      </w:rPr>
    </w:lvl>
    <w:lvl w:ilvl="4" w:tplc="59F223F0" w:tentative="1">
      <w:start w:val="1"/>
      <w:numFmt w:val="bullet"/>
      <w:lvlText w:val="•"/>
      <w:lvlJc w:val="left"/>
      <w:pPr>
        <w:tabs>
          <w:tab w:val="num" w:pos="3600"/>
        </w:tabs>
        <w:ind w:left="3600" w:hanging="360"/>
      </w:pPr>
      <w:rPr>
        <w:rFonts w:ascii="Arial" w:hAnsi="Arial" w:hint="default"/>
      </w:rPr>
    </w:lvl>
    <w:lvl w:ilvl="5" w:tplc="29062772" w:tentative="1">
      <w:start w:val="1"/>
      <w:numFmt w:val="bullet"/>
      <w:lvlText w:val="•"/>
      <w:lvlJc w:val="left"/>
      <w:pPr>
        <w:tabs>
          <w:tab w:val="num" w:pos="4320"/>
        </w:tabs>
        <w:ind w:left="4320" w:hanging="360"/>
      </w:pPr>
      <w:rPr>
        <w:rFonts w:ascii="Arial" w:hAnsi="Arial" w:hint="default"/>
      </w:rPr>
    </w:lvl>
    <w:lvl w:ilvl="6" w:tplc="C8CA721C" w:tentative="1">
      <w:start w:val="1"/>
      <w:numFmt w:val="bullet"/>
      <w:lvlText w:val="•"/>
      <w:lvlJc w:val="left"/>
      <w:pPr>
        <w:tabs>
          <w:tab w:val="num" w:pos="5040"/>
        </w:tabs>
        <w:ind w:left="5040" w:hanging="360"/>
      </w:pPr>
      <w:rPr>
        <w:rFonts w:ascii="Arial" w:hAnsi="Arial" w:hint="default"/>
      </w:rPr>
    </w:lvl>
    <w:lvl w:ilvl="7" w:tplc="0CC40E78" w:tentative="1">
      <w:start w:val="1"/>
      <w:numFmt w:val="bullet"/>
      <w:lvlText w:val="•"/>
      <w:lvlJc w:val="left"/>
      <w:pPr>
        <w:tabs>
          <w:tab w:val="num" w:pos="5760"/>
        </w:tabs>
        <w:ind w:left="5760" w:hanging="360"/>
      </w:pPr>
      <w:rPr>
        <w:rFonts w:ascii="Arial" w:hAnsi="Arial" w:hint="default"/>
      </w:rPr>
    </w:lvl>
    <w:lvl w:ilvl="8" w:tplc="7242BE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DF35A2"/>
    <w:multiLevelType w:val="hybridMultilevel"/>
    <w:tmpl w:val="6D46AC80"/>
    <w:lvl w:ilvl="0" w:tplc="184460B6">
      <w:start w:val="1"/>
      <w:numFmt w:val="bullet"/>
      <w:lvlText w:val="•"/>
      <w:lvlJc w:val="left"/>
      <w:pPr>
        <w:tabs>
          <w:tab w:val="num" w:pos="720"/>
        </w:tabs>
        <w:ind w:left="720" w:hanging="360"/>
      </w:pPr>
      <w:rPr>
        <w:rFonts w:ascii="Arial" w:hAnsi="Arial" w:hint="default"/>
      </w:rPr>
    </w:lvl>
    <w:lvl w:ilvl="1" w:tplc="B57AB138">
      <w:start w:val="1"/>
      <w:numFmt w:val="bullet"/>
      <w:lvlText w:val="•"/>
      <w:lvlJc w:val="left"/>
      <w:pPr>
        <w:tabs>
          <w:tab w:val="num" w:pos="1440"/>
        </w:tabs>
        <w:ind w:left="1440" w:hanging="360"/>
      </w:pPr>
      <w:rPr>
        <w:rFonts w:ascii="Arial" w:hAnsi="Arial" w:hint="default"/>
      </w:rPr>
    </w:lvl>
    <w:lvl w:ilvl="2" w:tplc="387C7500" w:tentative="1">
      <w:start w:val="1"/>
      <w:numFmt w:val="bullet"/>
      <w:lvlText w:val="•"/>
      <w:lvlJc w:val="left"/>
      <w:pPr>
        <w:tabs>
          <w:tab w:val="num" w:pos="2160"/>
        </w:tabs>
        <w:ind w:left="2160" w:hanging="360"/>
      </w:pPr>
      <w:rPr>
        <w:rFonts w:ascii="Arial" w:hAnsi="Arial" w:hint="default"/>
      </w:rPr>
    </w:lvl>
    <w:lvl w:ilvl="3" w:tplc="18B09DCA" w:tentative="1">
      <w:start w:val="1"/>
      <w:numFmt w:val="bullet"/>
      <w:lvlText w:val="•"/>
      <w:lvlJc w:val="left"/>
      <w:pPr>
        <w:tabs>
          <w:tab w:val="num" w:pos="2880"/>
        </w:tabs>
        <w:ind w:left="2880" w:hanging="360"/>
      </w:pPr>
      <w:rPr>
        <w:rFonts w:ascii="Arial" w:hAnsi="Arial" w:hint="default"/>
      </w:rPr>
    </w:lvl>
    <w:lvl w:ilvl="4" w:tplc="F0BE6C74" w:tentative="1">
      <w:start w:val="1"/>
      <w:numFmt w:val="bullet"/>
      <w:lvlText w:val="•"/>
      <w:lvlJc w:val="left"/>
      <w:pPr>
        <w:tabs>
          <w:tab w:val="num" w:pos="3600"/>
        </w:tabs>
        <w:ind w:left="3600" w:hanging="360"/>
      </w:pPr>
      <w:rPr>
        <w:rFonts w:ascii="Arial" w:hAnsi="Arial" w:hint="default"/>
      </w:rPr>
    </w:lvl>
    <w:lvl w:ilvl="5" w:tplc="260E61A0" w:tentative="1">
      <w:start w:val="1"/>
      <w:numFmt w:val="bullet"/>
      <w:lvlText w:val="•"/>
      <w:lvlJc w:val="left"/>
      <w:pPr>
        <w:tabs>
          <w:tab w:val="num" w:pos="4320"/>
        </w:tabs>
        <w:ind w:left="4320" w:hanging="360"/>
      </w:pPr>
      <w:rPr>
        <w:rFonts w:ascii="Arial" w:hAnsi="Arial" w:hint="default"/>
      </w:rPr>
    </w:lvl>
    <w:lvl w:ilvl="6" w:tplc="B6208982" w:tentative="1">
      <w:start w:val="1"/>
      <w:numFmt w:val="bullet"/>
      <w:lvlText w:val="•"/>
      <w:lvlJc w:val="left"/>
      <w:pPr>
        <w:tabs>
          <w:tab w:val="num" w:pos="5040"/>
        </w:tabs>
        <w:ind w:left="5040" w:hanging="360"/>
      </w:pPr>
      <w:rPr>
        <w:rFonts w:ascii="Arial" w:hAnsi="Arial" w:hint="default"/>
      </w:rPr>
    </w:lvl>
    <w:lvl w:ilvl="7" w:tplc="D3FC0C62" w:tentative="1">
      <w:start w:val="1"/>
      <w:numFmt w:val="bullet"/>
      <w:lvlText w:val="•"/>
      <w:lvlJc w:val="left"/>
      <w:pPr>
        <w:tabs>
          <w:tab w:val="num" w:pos="5760"/>
        </w:tabs>
        <w:ind w:left="5760" w:hanging="360"/>
      </w:pPr>
      <w:rPr>
        <w:rFonts w:ascii="Arial" w:hAnsi="Arial" w:hint="default"/>
      </w:rPr>
    </w:lvl>
    <w:lvl w:ilvl="8" w:tplc="8B26BC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7553EB"/>
    <w:multiLevelType w:val="hybridMultilevel"/>
    <w:tmpl w:val="29DA1E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EB4337B"/>
    <w:multiLevelType w:val="hybridMultilevel"/>
    <w:tmpl w:val="CED8D99E"/>
    <w:lvl w:ilvl="0" w:tplc="0D0CDC0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0523E4"/>
    <w:multiLevelType w:val="hybridMultilevel"/>
    <w:tmpl w:val="F6B060C4"/>
    <w:lvl w:ilvl="0" w:tplc="68AE66E6">
      <w:start w:val="1"/>
      <w:numFmt w:val="bullet"/>
      <w:lvlText w:val="•"/>
      <w:lvlJc w:val="left"/>
      <w:pPr>
        <w:tabs>
          <w:tab w:val="num" w:pos="720"/>
        </w:tabs>
        <w:ind w:left="720" w:hanging="360"/>
      </w:pPr>
      <w:rPr>
        <w:rFonts w:ascii="Arial" w:hAnsi="Arial" w:hint="default"/>
      </w:rPr>
    </w:lvl>
    <w:lvl w:ilvl="1" w:tplc="29E48160">
      <w:start w:val="1"/>
      <w:numFmt w:val="bullet"/>
      <w:lvlText w:val="•"/>
      <w:lvlJc w:val="left"/>
      <w:pPr>
        <w:tabs>
          <w:tab w:val="num" w:pos="1440"/>
        </w:tabs>
        <w:ind w:left="1440" w:hanging="360"/>
      </w:pPr>
      <w:rPr>
        <w:rFonts w:ascii="Times New Roman" w:hAnsi="Times New Roman" w:hint="default"/>
      </w:rPr>
    </w:lvl>
    <w:lvl w:ilvl="2" w:tplc="B7E447D8">
      <w:start w:val="1"/>
      <w:numFmt w:val="bullet"/>
      <w:lvlText w:val="•"/>
      <w:lvlJc w:val="left"/>
      <w:pPr>
        <w:tabs>
          <w:tab w:val="num" w:pos="2160"/>
        </w:tabs>
        <w:ind w:left="2160" w:hanging="360"/>
      </w:pPr>
      <w:rPr>
        <w:rFonts w:ascii="Times New Roman" w:hAnsi="Times New Roman" w:hint="default"/>
      </w:rPr>
    </w:lvl>
    <w:lvl w:ilvl="3" w:tplc="8312BA64" w:tentative="1">
      <w:start w:val="1"/>
      <w:numFmt w:val="bullet"/>
      <w:lvlText w:val="•"/>
      <w:lvlJc w:val="left"/>
      <w:pPr>
        <w:tabs>
          <w:tab w:val="num" w:pos="2880"/>
        </w:tabs>
        <w:ind w:left="2880" w:hanging="360"/>
      </w:pPr>
      <w:rPr>
        <w:rFonts w:ascii="Times New Roman" w:hAnsi="Times New Roman" w:hint="default"/>
      </w:rPr>
    </w:lvl>
    <w:lvl w:ilvl="4" w:tplc="40964D6C" w:tentative="1">
      <w:start w:val="1"/>
      <w:numFmt w:val="bullet"/>
      <w:lvlText w:val="•"/>
      <w:lvlJc w:val="left"/>
      <w:pPr>
        <w:tabs>
          <w:tab w:val="num" w:pos="3600"/>
        </w:tabs>
        <w:ind w:left="3600" w:hanging="360"/>
      </w:pPr>
      <w:rPr>
        <w:rFonts w:ascii="Times New Roman" w:hAnsi="Times New Roman" w:hint="default"/>
      </w:rPr>
    </w:lvl>
    <w:lvl w:ilvl="5" w:tplc="AB962D78" w:tentative="1">
      <w:start w:val="1"/>
      <w:numFmt w:val="bullet"/>
      <w:lvlText w:val="•"/>
      <w:lvlJc w:val="left"/>
      <w:pPr>
        <w:tabs>
          <w:tab w:val="num" w:pos="4320"/>
        </w:tabs>
        <w:ind w:left="4320" w:hanging="360"/>
      </w:pPr>
      <w:rPr>
        <w:rFonts w:ascii="Times New Roman" w:hAnsi="Times New Roman" w:hint="default"/>
      </w:rPr>
    </w:lvl>
    <w:lvl w:ilvl="6" w:tplc="B9709D64" w:tentative="1">
      <w:start w:val="1"/>
      <w:numFmt w:val="bullet"/>
      <w:lvlText w:val="•"/>
      <w:lvlJc w:val="left"/>
      <w:pPr>
        <w:tabs>
          <w:tab w:val="num" w:pos="5040"/>
        </w:tabs>
        <w:ind w:left="5040" w:hanging="360"/>
      </w:pPr>
      <w:rPr>
        <w:rFonts w:ascii="Times New Roman" w:hAnsi="Times New Roman" w:hint="default"/>
      </w:rPr>
    </w:lvl>
    <w:lvl w:ilvl="7" w:tplc="905E130A" w:tentative="1">
      <w:start w:val="1"/>
      <w:numFmt w:val="bullet"/>
      <w:lvlText w:val="•"/>
      <w:lvlJc w:val="left"/>
      <w:pPr>
        <w:tabs>
          <w:tab w:val="num" w:pos="5760"/>
        </w:tabs>
        <w:ind w:left="5760" w:hanging="360"/>
      </w:pPr>
      <w:rPr>
        <w:rFonts w:ascii="Times New Roman" w:hAnsi="Times New Roman" w:hint="default"/>
      </w:rPr>
    </w:lvl>
    <w:lvl w:ilvl="8" w:tplc="A9BC359A"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8"/>
  </w:num>
  <w:num w:numId="3">
    <w:abstractNumId w:val="7"/>
  </w:num>
  <w:num w:numId="4">
    <w:abstractNumId w:val="0"/>
  </w:num>
  <w:num w:numId="5">
    <w:abstractNumId w:val="11"/>
  </w:num>
  <w:num w:numId="6">
    <w:abstractNumId w:val="5"/>
  </w:num>
  <w:num w:numId="7">
    <w:abstractNumId w:val="12"/>
  </w:num>
  <w:num w:numId="8">
    <w:abstractNumId w:val="16"/>
  </w:num>
  <w:num w:numId="9">
    <w:abstractNumId w:val="6"/>
  </w:num>
  <w:num w:numId="10">
    <w:abstractNumId w:val="22"/>
  </w:num>
  <w:num w:numId="11">
    <w:abstractNumId w:val="10"/>
  </w:num>
  <w:num w:numId="12">
    <w:abstractNumId w:val="3"/>
  </w:num>
  <w:num w:numId="13">
    <w:abstractNumId w:val="1"/>
  </w:num>
  <w:num w:numId="14">
    <w:abstractNumId w:val="15"/>
  </w:num>
  <w:num w:numId="15">
    <w:abstractNumId w:val="2"/>
  </w:num>
  <w:num w:numId="16">
    <w:abstractNumId w:val="23"/>
  </w:num>
  <w:num w:numId="17">
    <w:abstractNumId w:val="9"/>
  </w:num>
  <w:num w:numId="18">
    <w:abstractNumId w:val="17"/>
  </w:num>
  <w:num w:numId="19">
    <w:abstractNumId w:val="19"/>
  </w:num>
  <w:num w:numId="20">
    <w:abstractNumId w:val="21"/>
  </w:num>
  <w:num w:numId="21">
    <w:abstractNumId w:val="14"/>
  </w:num>
  <w:num w:numId="22">
    <w:abstractNumId w:val="18"/>
  </w:num>
  <w:num w:numId="23">
    <w:abstractNumId w:val="13"/>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83"/>
    <w:rsid w:val="0000299A"/>
    <w:rsid w:val="0000414E"/>
    <w:rsid w:val="00012EB9"/>
    <w:rsid w:val="00021327"/>
    <w:rsid w:val="00022C5D"/>
    <w:rsid w:val="000238C4"/>
    <w:rsid w:val="000315B9"/>
    <w:rsid w:val="00037D28"/>
    <w:rsid w:val="00047F68"/>
    <w:rsid w:val="00050EA0"/>
    <w:rsid w:val="00052558"/>
    <w:rsid w:val="00053A0A"/>
    <w:rsid w:val="00054C2B"/>
    <w:rsid w:val="00056711"/>
    <w:rsid w:val="00060225"/>
    <w:rsid w:val="00071C7B"/>
    <w:rsid w:val="0007213F"/>
    <w:rsid w:val="00083A8A"/>
    <w:rsid w:val="000947B0"/>
    <w:rsid w:val="00094CA9"/>
    <w:rsid w:val="000B059E"/>
    <w:rsid w:val="000B468D"/>
    <w:rsid w:val="000C0D33"/>
    <w:rsid w:val="000D4B86"/>
    <w:rsid w:val="000D5C69"/>
    <w:rsid w:val="000D6F3A"/>
    <w:rsid w:val="000E0C56"/>
    <w:rsid w:val="000E29FA"/>
    <w:rsid w:val="000F259F"/>
    <w:rsid w:val="000F6123"/>
    <w:rsid w:val="00100C1B"/>
    <w:rsid w:val="00107FFB"/>
    <w:rsid w:val="00112C34"/>
    <w:rsid w:val="0011311B"/>
    <w:rsid w:val="00116361"/>
    <w:rsid w:val="00123BBF"/>
    <w:rsid w:val="00124880"/>
    <w:rsid w:val="00124F66"/>
    <w:rsid w:val="00130D1C"/>
    <w:rsid w:val="0013276E"/>
    <w:rsid w:val="001362A8"/>
    <w:rsid w:val="00144701"/>
    <w:rsid w:val="00145E39"/>
    <w:rsid w:val="0015230A"/>
    <w:rsid w:val="00153B4F"/>
    <w:rsid w:val="00156FA0"/>
    <w:rsid w:val="0016136D"/>
    <w:rsid w:val="001630CA"/>
    <w:rsid w:val="001634E5"/>
    <w:rsid w:val="00163E15"/>
    <w:rsid w:val="00163E92"/>
    <w:rsid w:val="0016765F"/>
    <w:rsid w:val="00171CE2"/>
    <w:rsid w:val="001766F1"/>
    <w:rsid w:val="001803BE"/>
    <w:rsid w:val="00183975"/>
    <w:rsid w:val="001944DA"/>
    <w:rsid w:val="001A112D"/>
    <w:rsid w:val="001A3A97"/>
    <w:rsid w:val="001A72DD"/>
    <w:rsid w:val="001A750D"/>
    <w:rsid w:val="001B0FB6"/>
    <w:rsid w:val="001B3F3E"/>
    <w:rsid w:val="001C1915"/>
    <w:rsid w:val="001C1A23"/>
    <w:rsid w:val="001C4DD8"/>
    <w:rsid w:val="001D3A0D"/>
    <w:rsid w:val="001D4A73"/>
    <w:rsid w:val="001D5A0A"/>
    <w:rsid w:val="001D715F"/>
    <w:rsid w:val="001E061A"/>
    <w:rsid w:val="001E3D3C"/>
    <w:rsid w:val="001F245E"/>
    <w:rsid w:val="00205F52"/>
    <w:rsid w:val="00206C78"/>
    <w:rsid w:val="002216FE"/>
    <w:rsid w:val="00221729"/>
    <w:rsid w:val="00226030"/>
    <w:rsid w:val="00227C01"/>
    <w:rsid w:val="002321AA"/>
    <w:rsid w:val="002337C5"/>
    <w:rsid w:val="00233C09"/>
    <w:rsid w:val="00276DFE"/>
    <w:rsid w:val="00281344"/>
    <w:rsid w:val="00286B09"/>
    <w:rsid w:val="002938EB"/>
    <w:rsid w:val="002962E5"/>
    <w:rsid w:val="00297418"/>
    <w:rsid w:val="00297653"/>
    <w:rsid w:val="002A0946"/>
    <w:rsid w:val="002A0E93"/>
    <w:rsid w:val="002A2CBB"/>
    <w:rsid w:val="002A2D82"/>
    <w:rsid w:val="002A38EB"/>
    <w:rsid w:val="002A57C5"/>
    <w:rsid w:val="002A73F2"/>
    <w:rsid w:val="002B1CE4"/>
    <w:rsid w:val="002B7DAF"/>
    <w:rsid w:val="002C1413"/>
    <w:rsid w:val="002D02F3"/>
    <w:rsid w:val="002D095E"/>
    <w:rsid w:val="002D21F5"/>
    <w:rsid w:val="002E1DD5"/>
    <w:rsid w:val="002E3AA5"/>
    <w:rsid w:val="002F36BF"/>
    <w:rsid w:val="00301586"/>
    <w:rsid w:val="003049DC"/>
    <w:rsid w:val="00306313"/>
    <w:rsid w:val="00307EDD"/>
    <w:rsid w:val="00311234"/>
    <w:rsid w:val="003118E9"/>
    <w:rsid w:val="00312ACF"/>
    <w:rsid w:val="003141D8"/>
    <w:rsid w:val="00324270"/>
    <w:rsid w:val="0033086E"/>
    <w:rsid w:val="00330982"/>
    <w:rsid w:val="00332518"/>
    <w:rsid w:val="00334D66"/>
    <w:rsid w:val="0034276F"/>
    <w:rsid w:val="003459BD"/>
    <w:rsid w:val="00361583"/>
    <w:rsid w:val="003617BE"/>
    <w:rsid w:val="00362296"/>
    <w:rsid w:val="00362672"/>
    <w:rsid w:val="0036610A"/>
    <w:rsid w:val="00367766"/>
    <w:rsid w:val="00380327"/>
    <w:rsid w:val="00381AE6"/>
    <w:rsid w:val="00383304"/>
    <w:rsid w:val="00384650"/>
    <w:rsid w:val="003961B1"/>
    <w:rsid w:val="00397525"/>
    <w:rsid w:val="003C6A03"/>
    <w:rsid w:val="003D1564"/>
    <w:rsid w:val="003D477D"/>
    <w:rsid w:val="003E06AF"/>
    <w:rsid w:val="003E1AC4"/>
    <w:rsid w:val="003E1C35"/>
    <w:rsid w:val="003E4B0F"/>
    <w:rsid w:val="003F03A6"/>
    <w:rsid w:val="003F1D98"/>
    <w:rsid w:val="003F1E09"/>
    <w:rsid w:val="003F2793"/>
    <w:rsid w:val="003F2961"/>
    <w:rsid w:val="003F78A8"/>
    <w:rsid w:val="0040025C"/>
    <w:rsid w:val="00403354"/>
    <w:rsid w:val="004051EB"/>
    <w:rsid w:val="00410478"/>
    <w:rsid w:val="00413C90"/>
    <w:rsid w:val="00421108"/>
    <w:rsid w:val="00423B9A"/>
    <w:rsid w:val="0042468A"/>
    <w:rsid w:val="00433291"/>
    <w:rsid w:val="00436CDB"/>
    <w:rsid w:val="0044134B"/>
    <w:rsid w:val="00441986"/>
    <w:rsid w:val="004432F6"/>
    <w:rsid w:val="00443D4E"/>
    <w:rsid w:val="00450A00"/>
    <w:rsid w:val="004603B2"/>
    <w:rsid w:val="00460FA3"/>
    <w:rsid w:val="0046312B"/>
    <w:rsid w:val="00471434"/>
    <w:rsid w:val="004737AA"/>
    <w:rsid w:val="004737D7"/>
    <w:rsid w:val="004739EB"/>
    <w:rsid w:val="00482E8D"/>
    <w:rsid w:val="004870DA"/>
    <w:rsid w:val="00487DE7"/>
    <w:rsid w:val="00493288"/>
    <w:rsid w:val="004A1739"/>
    <w:rsid w:val="004A3BAC"/>
    <w:rsid w:val="004A58CB"/>
    <w:rsid w:val="004A6EDD"/>
    <w:rsid w:val="004C15B7"/>
    <w:rsid w:val="004C6F5D"/>
    <w:rsid w:val="004D235D"/>
    <w:rsid w:val="004D6F5F"/>
    <w:rsid w:val="004E1C79"/>
    <w:rsid w:val="004E20DF"/>
    <w:rsid w:val="004E6270"/>
    <w:rsid w:val="004E698B"/>
    <w:rsid w:val="004F06C5"/>
    <w:rsid w:val="004F252D"/>
    <w:rsid w:val="004F7349"/>
    <w:rsid w:val="00503ED2"/>
    <w:rsid w:val="005156B3"/>
    <w:rsid w:val="00524C85"/>
    <w:rsid w:val="00525052"/>
    <w:rsid w:val="0053161C"/>
    <w:rsid w:val="0053291E"/>
    <w:rsid w:val="0053293D"/>
    <w:rsid w:val="0053444B"/>
    <w:rsid w:val="0053675B"/>
    <w:rsid w:val="00536A1D"/>
    <w:rsid w:val="00540498"/>
    <w:rsid w:val="00545B04"/>
    <w:rsid w:val="005531CE"/>
    <w:rsid w:val="0055584A"/>
    <w:rsid w:val="00557FC7"/>
    <w:rsid w:val="00571104"/>
    <w:rsid w:val="005726BF"/>
    <w:rsid w:val="00573B14"/>
    <w:rsid w:val="00585C5C"/>
    <w:rsid w:val="00593FCB"/>
    <w:rsid w:val="005A0A16"/>
    <w:rsid w:val="005A1806"/>
    <w:rsid w:val="005A3BE0"/>
    <w:rsid w:val="005B6E1C"/>
    <w:rsid w:val="005B6EAF"/>
    <w:rsid w:val="005B753E"/>
    <w:rsid w:val="005C21BC"/>
    <w:rsid w:val="005C306B"/>
    <w:rsid w:val="005C5C89"/>
    <w:rsid w:val="005D5685"/>
    <w:rsid w:val="005E1BFC"/>
    <w:rsid w:val="005E30B0"/>
    <w:rsid w:val="005E327F"/>
    <w:rsid w:val="005E67CA"/>
    <w:rsid w:val="005F21D4"/>
    <w:rsid w:val="005F2D2C"/>
    <w:rsid w:val="005F4076"/>
    <w:rsid w:val="005F58F8"/>
    <w:rsid w:val="005F6D75"/>
    <w:rsid w:val="0060283E"/>
    <w:rsid w:val="00614C17"/>
    <w:rsid w:val="00614C34"/>
    <w:rsid w:val="006352A5"/>
    <w:rsid w:val="006360C0"/>
    <w:rsid w:val="0063623B"/>
    <w:rsid w:val="00636264"/>
    <w:rsid w:val="00641155"/>
    <w:rsid w:val="00646D10"/>
    <w:rsid w:val="0065200D"/>
    <w:rsid w:val="00655672"/>
    <w:rsid w:val="00656216"/>
    <w:rsid w:val="00660811"/>
    <w:rsid w:val="006659D0"/>
    <w:rsid w:val="00667F67"/>
    <w:rsid w:val="00672EF2"/>
    <w:rsid w:val="0067410B"/>
    <w:rsid w:val="0068240F"/>
    <w:rsid w:val="006855C3"/>
    <w:rsid w:val="0068742B"/>
    <w:rsid w:val="006951DC"/>
    <w:rsid w:val="006952E7"/>
    <w:rsid w:val="00695F5E"/>
    <w:rsid w:val="006979B5"/>
    <w:rsid w:val="006B27B5"/>
    <w:rsid w:val="006B776F"/>
    <w:rsid w:val="006D14BD"/>
    <w:rsid w:val="006D2226"/>
    <w:rsid w:val="006D2D1D"/>
    <w:rsid w:val="006D7236"/>
    <w:rsid w:val="006F3A8E"/>
    <w:rsid w:val="00700CEB"/>
    <w:rsid w:val="00724BC7"/>
    <w:rsid w:val="00727A0B"/>
    <w:rsid w:val="0073312B"/>
    <w:rsid w:val="0074006D"/>
    <w:rsid w:val="00742AC8"/>
    <w:rsid w:val="00753079"/>
    <w:rsid w:val="00753392"/>
    <w:rsid w:val="00753B87"/>
    <w:rsid w:val="00754F44"/>
    <w:rsid w:val="00761EEF"/>
    <w:rsid w:val="007633DD"/>
    <w:rsid w:val="007644ED"/>
    <w:rsid w:val="007714E5"/>
    <w:rsid w:val="0077299F"/>
    <w:rsid w:val="00775001"/>
    <w:rsid w:val="00780314"/>
    <w:rsid w:val="007812DB"/>
    <w:rsid w:val="00784E93"/>
    <w:rsid w:val="0078577D"/>
    <w:rsid w:val="007903B0"/>
    <w:rsid w:val="007920B0"/>
    <w:rsid w:val="00792B94"/>
    <w:rsid w:val="007A13CE"/>
    <w:rsid w:val="007A4E7F"/>
    <w:rsid w:val="007A752E"/>
    <w:rsid w:val="007A7AEB"/>
    <w:rsid w:val="007B1286"/>
    <w:rsid w:val="007C39B7"/>
    <w:rsid w:val="007C6437"/>
    <w:rsid w:val="007D511C"/>
    <w:rsid w:val="007D7D56"/>
    <w:rsid w:val="007E155D"/>
    <w:rsid w:val="007E196C"/>
    <w:rsid w:val="007E5243"/>
    <w:rsid w:val="007F3857"/>
    <w:rsid w:val="007F3952"/>
    <w:rsid w:val="007F5240"/>
    <w:rsid w:val="007F5D22"/>
    <w:rsid w:val="007F68AF"/>
    <w:rsid w:val="007F75E5"/>
    <w:rsid w:val="008042C5"/>
    <w:rsid w:val="008058BD"/>
    <w:rsid w:val="00806B64"/>
    <w:rsid w:val="00806E8B"/>
    <w:rsid w:val="0082186B"/>
    <w:rsid w:val="0082316C"/>
    <w:rsid w:val="00823477"/>
    <w:rsid w:val="00824DD5"/>
    <w:rsid w:val="008262C9"/>
    <w:rsid w:val="008449F4"/>
    <w:rsid w:val="008627A2"/>
    <w:rsid w:val="008664E2"/>
    <w:rsid w:val="00887886"/>
    <w:rsid w:val="008911DE"/>
    <w:rsid w:val="008928D2"/>
    <w:rsid w:val="008955DE"/>
    <w:rsid w:val="00895D9C"/>
    <w:rsid w:val="008B01B3"/>
    <w:rsid w:val="008B07AA"/>
    <w:rsid w:val="008B135A"/>
    <w:rsid w:val="008B5804"/>
    <w:rsid w:val="008B74CC"/>
    <w:rsid w:val="008C1F2D"/>
    <w:rsid w:val="008C3DC6"/>
    <w:rsid w:val="008C6B9A"/>
    <w:rsid w:val="008D209F"/>
    <w:rsid w:val="008D248D"/>
    <w:rsid w:val="008D58D1"/>
    <w:rsid w:val="008E6575"/>
    <w:rsid w:val="008F467F"/>
    <w:rsid w:val="008F48E6"/>
    <w:rsid w:val="00901F23"/>
    <w:rsid w:val="009046CE"/>
    <w:rsid w:val="0092416A"/>
    <w:rsid w:val="00926477"/>
    <w:rsid w:val="009275E0"/>
    <w:rsid w:val="00927D40"/>
    <w:rsid w:val="0093147F"/>
    <w:rsid w:val="00934361"/>
    <w:rsid w:val="00946007"/>
    <w:rsid w:val="00954971"/>
    <w:rsid w:val="00966796"/>
    <w:rsid w:val="009710DF"/>
    <w:rsid w:val="00973879"/>
    <w:rsid w:val="00973F72"/>
    <w:rsid w:val="009742BB"/>
    <w:rsid w:val="00980354"/>
    <w:rsid w:val="00981318"/>
    <w:rsid w:val="00983C1C"/>
    <w:rsid w:val="009850E6"/>
    <w:rsid w:val="0098550A"/>
    <w:rsid w:val="00985F1F"/>
    <w:rsid w:val="009925E6"/>
    <w:rsid w:val="009A23D5"/>
    <w:rsid w:val="009A4A08"/>
    <w:rsid w:val="009A7309"/>
    <w:rsid w:val="009B1438"/>
    <w:rsid w:val="009B64FA"/>
    <w:rsid w:val="009D5D3F"/>
    <w:rsid w:val="009D5D6E"/>
    <w:rsid w:val="009E2C3F"/>
    <w:rsid w:val="009E404B"/>
    <w:rsid w:val="009E53B4"/>
    <w:rsid w:val="009F5972"/>
    <w:rsid w:val="009F70C5"/>
    <w:rsid w:val="00A02ED2"/>
    <w:rsid w:val="00A1224A"/>
    <w:rsid w:val="00A16B30"/>
    <w:rsid w:val="00A16D41"/>
    <w:rsid w:val="00A22D02"/>
    <w:rsid w:val="00A241C4"/>
    <w:rsid w:val="00A26271"/>
    <w:rsid w:val="00A3197C"/>
    <w:rsid w:val="00A325E7"/>
    <w:rsid w:val="00A3531E"/>
    <w:rsid w:val="00A36647"/>
    <w:rsid w:val="00A406E1"/>
    <w:rsid w:val="00A53700"/>
    <w:rsid w:val="00A53CEF"/>
    <w:rsid w:val="00A54466"/>
    <w:rsid w:val="00A54E45"/>
    <w:rsid w:val="00A55A32"/>
    <w:rsid w:val="00A57052"/>
    <w:rsid w:val="00A64882"/>
    <w:rsid w:val="00A818E1"/>
    <w:rsid w:val="00A94C1D"/>
    <w:rsid w:val="00AA1B54"/>
    <w:rsid w:val="00AA297A"/>
    <w:rsid w:val="00AA3C0F"/>
    <w:rsid w:val="00AA512B"/>
    <w:rsid w:val="00AB22FB"/>
    <w:rsid w:val="00AB48CB"/>
    <w:rsid w:val="00AC46E4"/>
    <w:rsid w:val="00AD4DD8"/>
    <w:rsid w:val="00AD656D"/>
    <w:rsid w:val="00AF33D5"/>
    <w:rsid w:val="00AF4197"/>
    <w:rsid w:val="00AF47A3"/>
    <w:rsid w:val="00AF6C19"/>
    <w:rsid w:val="00B0435D"/>
    <w:rsid w:val="00B07B5F"/>
    <w:rsid w:val="00B15D83"/>
    <w:rsid w:val="00B221FF"/>
    <w:rsid w:val="00B248AC"/>
    <w:rsid w:val="00B25DDF"/>
    <w:rsid w:val="00B269B8"/>
    <w:rsid w:val="00B31FAD"/>
    <w:rsid w:val="00B3600F"/>
    <w:rsid w:val="00B36D66"/>
    <w:rsid w:val="00B404CF"/>
    <w:rsid w:val="00B41429"/>
    <w:rsid w:val="00B4657B"/>
    <w:rsid w:val="00B612EE"/>
    <w:rsid w:val="00B67E51"/>
    <w:rsid w:val="00B73313"/>
    <w:rsid w:val="00B7335C"/>
    <w:rsid w:val="00B74083"/>
    <w:rsid w:val="00B75848"/>
    <w:rsid w:val="00B779D1"/>
    <w:rsid w:val="00B77D1B"/>
    <w:rsid w:val="00B84428"/>
    <w:rsid w:val="00B90122"/>
    <w:rsid w:val="00B9767F"/>
    <w:rsid w:val="00BA01E1"/>
    <w:rsid w:val="00BA5E86"/>
    <w:rsid w:val="00BA780D"/>
    <w:rsid w:val="00BB133D"/>
    <w:rsid w:val="00BB1448"/>
    <w:rsid w:val="00BB26ED"/>
    <w:rsid w:val="00BB294E"/>
    <w:rsid w:val="00BB7AA1"/>
    <w:rsid w:val="00BC0201"/>
    <w:rsid w:val="00BC03CC"/>
    <w:rsid w:val="00BC2D8F"/>
    <w:rsid w:val="00BC2EE0"/>
    <w:rsid w:val="00BC3CC7"/>
    <w:rsid w:val="00BD0D5D"/>
    <w:rsid w:val="00BD3C70"/>
    <w:rsid w:val="00BD553B"/>
    <w:rsid w:val="00BD5D0B"/>
    <w:rsid w:val="00BE1AE7"/>
    <w:rsid w:val="00BE5CDC"/>
    <w:rsid w:val="00BF10D1"/>
    <w:rsid w:val="00BF2C7F"/>
    <w:rsid w:val="00BF335E"/>
    <w:rsid w:val="00BF71DD"/>
    <w:rsid w:val="00C04BE4"/>
    <w:rsid w:val="00C05C41"/>
    <w:rsid w:val="00C10236"/>
    <w:rsid w:val="00C13CD4"/>
    <w:rsid w:val="00C17D75"/>
    <w:rsid w:val="00C21AF0"/>
    <w:rsid w:val="00C26242"/>
    <w:rsid w:val="00C26402"/>
    <w:rsid w:val="00C40767"/>
    <w:rsid w:val="00C422BC"/>
    <w:rsid w:val="00C429DB"/>
    <w:rsid w:val="00C61442"/>
    <w:rsid w:val="00C64FB6"/>
    <w:rsid w:val="00C81172"/>
    <w:rsid w:val="00C83A83"/>
    <w:rsid w:val="00C84E30"/>
    <w:rsid w:val="00C87BC1"/>
    <w:rsid w:val="00C90570"/>
    <w:rsid w:val="00C909A3"/>
    <w:rsid w:val="00C9304A"/>
    <w:rsid w:val="00C93E7E"/>
    <w:rsid w:val="00C9653C"/>
    <w:rsid w:val="00CA12E5"/>
    <w:rsid w:val="00CA1E27"/>
    <w:rsid w:val="00CA4776"/>
    <w:rsid w:val="00CA5D01"/>
    <w:rsid w:val="00CB21C3"/>
    <w:rsid w:val="00CC0080"/>
    <w:rsid w:val="00CC1B8B"/>
    <w:rsid w:val="00CC2EF3"/>
    <w:rsid w:val="00CC79BA"/>
    <w:rsid w:val="00CD1574"/>
    <w:rsid w:val="00CE01A3"/>
    <w:rsid w:val="00CE0528"/>
    <w:rsid w:val="00CE0BEA"/>
    <w:rsid w:val="00CE2C97"/>
    <w:rsid w:val="00CE3BF4"/>
    <w:rsid w:val="00CE3C87"/>
    <w:rsid w:val="00CF792A"/>
    <w:rsid w:val="00D01C42"/>
    <w:rsid w:val="00D04A49"/>
    <w:rsid w:val="00D06668"/>
    <w:rsid w:val="00D06AF0"/>
    <w:rsid w:val="00D15143"/>
    <w:rsid w:val="00D1538F"/>
    <w:rsid w:val="00D1610F"/>
    <w:rsid w:val="00D21ADD"/>
    <w:rsid w:val="00D2505C"/>
    <w:rsid w:val="00D31F7E"/>
    <w:rsid w:val="00D3289F"/>
    <w:rsid w:val="00D34DB8"/>
    <w:rsid w:val="00D5261D"/>
    <w:rsid w:val="00D52F7D"/>
    <w:rsid w:val="00D53BED"/>
    <w:rsid w:val="00D60AEB"/>
    <w:rsid w:val="00D64C85"/>
    <w:rsid w:val="00D65597"/>
    <w:rsid w:val="00D67D84"/>
    <w:rsid w:val="00D77AD2"/>
    <w:rsid w:val="00D81949"/>
    <w:rsid w:val="00D8239B"/>
    <w:rsid w:val="00D82526"/>
    <w:rsid w:val="00D82AF8"/>
    <w:rsid w:val="00DA1852"/>
    <w:rsid w:val="00DA3D92"/>
    <w:rsid w:val="00DB13FC"/>
    <w:rsid w:val="00DB5FAF"/>
    <w:rsid w:val="00DC0240"/>
    <w:rsid w:val="00DC1039"/>
    <w:rsid w:val="00DC3A8A"/>
    <w:rsid w:val="00DC43FD"/>
    <w:rsid w:val="00DC55E6"/>
    <w:rsid w:val="00DD357C"/>
    <w:rsid w:val="00DE19CD"/>
    <w:rsid w:val="00DE56B7"/>
    <w:rsid w:val="00E0724B"/>
    <w:rsid w:val="00E10141"/>
    <w:rsid w:val="00E1471B"/>
    <w:rsid w:val="00E20419"/>
    <w:rsid w:val="00E26496"/>
    <w:rsid w:val="00E31E6D"/>
    <w:rsid w:val="00E3286F"/>
    <w:rsid w:val="00E4371D"/>
    <w:rsid w:val="00E44E48"/>
    <w:rsid w:val="00E51B8A"/>
    <w:rsid w:val="00E56128"/>
    <w:rsid w:val="00E561E7"/>
    <w:rsid w:val="00E635B0"/>
    <w:rsid w:val="00E6685E"/>
    <w:rsid w:val="00E67B75"/>
    <w:rsid w:val="00E72534"/>
    <w:rsid w:val="00E73A42"/>
    <w:rsid w:val="00E74B2B"/>
    <w:rsid w:val="00E86C73"/>
    <w:rsid w:val="00E91F16"/>
    <w:rsid w:val="00E93A47"/>
    <w:rsid w:val="00E97302"/>
    <w:rsid w:val="00EA6424"/>
    <w:rsid w:val="00EC0295"/>
    <w:rsid w:val="00EC2C09"/>
    <w:rsid w:val="00EC72AD"/>
    <w:rsid w:val="00ED054F"/>
    <w:rsid w:val="00ED7406"/>
    <w:rsid w:val="00EE1CEA"/>
    <w:rsid w:val="00EE232B"/>
    <w:rsid w:val="00EF3769"/>
    <w:rsid w:val="00F00278"/>
    <w:rsid w:val="00F0590D"/>
    <w:rsid w:val="00F07668"/>
    <w:rsid w:val="00F232B4"/>
    <w:rsid w:val="00F30B6F"/>
    <w:rsid w:val="00F318D1"/>
    <w:rsid w:val="00F32D50"/>
    <w:rsid w:val="00F45A75"/>
    <w:rsid w:val="00F47662"/>
    <w:rsid w:val="00F479A8"/>
    <w:rsid w:val="00F51669"/>
    <w:rsid w:val="00F535EB"/>
    <w:rsid w:val="00F53A63"/>
    <w:rsid w:val="00F55711"/>
    <w:rsid w:val="00F55991"/>
    <w:rsid w:val="00F56733"/>
    <w:rsid w:val="00F57ABF"/>
    <w:rsid w:val="00F61130"/>
    <w:rsid w:val="00F63D3E"/>
    <w:rsid w:val="00F76A0F"/>
    <w:rsid w:val="00F77B0E"/>
    <w:rsid w:val="00F91F5D"/>
    <w:rsid w:val="00F930E4"/>
    <w:rsid w:val="00F9424C"/>
    <w:rsid w:val="00F95469"/>
    <w:rsid w:val="00F9716A"/>
    <w:rsid w:val="00FA1889"/>
    <w:rsid w:val="00FA1B51"/>
    <w:rsid w:val="00FB3869"/>
    <w:rsid w:val="00FB644D"/>
    <w:rsid w:val="00FC5673"/>
    <w:rsid w:val="00FC75AF"/>
    <w:rsid w:val="00FD4EB7"/>
    <w:rsid w:val="00FE0E17"/>
    <w:rsid w:val="00FE55EA"/>
    <w:rsid w:val="00FF3216"/>
    <w:rsid w:val="00FF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287E4"/>
  <w15:docId w15:val="{C69000F9-C342-4D2F-BF4D-13F75F0E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6D75"/>
    <w:pPr>
      <w:spacing w:after="200" w:line="276" w:lineRule="auto"/>
    </w:pPr>
    <w:rPr>
      <w:sz w:val="22"/>
      <w:szCs w:val="22"/>
      <w:lang w:eastAsia="en-US"/>
    </w:rPr>
  </w:style>
  <w:style w:type="paragraph" w:styleId="Heading1">
    <w:name w:val="heading 1"/>
    <w:basedOn w:val="Normal"/>
    <w:next w:val="Normal"/>
    <w:link w:val="Heading1Char"/>
    <w:qFormat/>
    <w:rsid w:val="00672EF2"/>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F2"/>
    <w:rPr>
      <w:rFonts w:ascii="Arial" w:eastAsia="Times New Roman" w:hAnsi="Arial"/>
      <w:b/>
      <w:u w:val="single"/>
      <w:lang w:eastAsia="en-US"/>
    </w:rPr>
  </w:style>
  <w:style w:type="paragraph" w:styleId="Header">
    <w:name w:val="header"/>
    <w:basedOn w:val="Normal"/>
    <w:link w:val="HeaderChar"/>
    <w:uiPriority w:val="99"/>
    <w:unhideWhenUsed/>
    <w:rsid w:val="009F70C5"/>
    <w:pPr>
      <w:tabs>
        <w:tab w:val="center" w:pos="4513"/>
        <w:tab w:val="right" w:pos="9026"/>
      </w:tabs>
    </w:pPr>
  </w:style>
  <w:style w:type="character" w:customStyle="1" w:styleId="HeaderChar">
    <w:name w:val="Header Char"/>
    <w:link w:val="Header"/>
    <w:uiPriority w:val="99"/>
    <w:rsid w:val="009F70C5"/>
    <w:rPr>
      <w:sz w:val="22"/>
      <w:szCs w:val="22"/>
      <w:lang w:eastAsia="en-US"/>
    </w:rPr>
  </w:style>
  <w:style w:type="paragraph" w:styleId="Footer">
    <w:name w:val="footer"/>
    <w:basedOn w:val="Normal"/>
    <w:link w:val="FooterChar"/>
    <w:uiPriority w:val="99"/>
    <w:unhideWhenUsed/>
    <w:rsid w:val="009F70C5"/>
    <w:pPr>
      <w:tabs>
        <w:tab w:val="center" w:pos="4513"/>
        <w:tab w:val="right" w:pos="9026"/>
      </w:tabs>
    </w:pPr>
  </w:style>
  <w:style w:type="character" w:customStyle="1" w:styleId="FooterChar">
    <w:name w:val="Footer Char"/>
    <w:link w:val="Footer"/>
    <w:uiPriority w:val="99"/>
    <w:rsid w:val="009F70C5"/>
    <w:rPr>
      <w:sz w:val="22"/>
      <w:szCs w:val="22"/>
      <w:lang w:eastAsia="en-US"/>
    </w:rPr>
  </w:style>
  <w:style w:type="paragraph" w:styleId="BalloonText">
    <w:name w:val="Balloon Text"/>
    <w:basedOn w:val="Normal"/>
    <w:link w:val="BalloonTextChar"/>
    <w:uiPriority w:val="99"/>
    <w:semiHidden/>
    <w:unhideWhenUsed/>
    <w:rsid w:val="009F70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70C5"/>
    <w:rPr>
      <w:rFonts w:ascii="Tahoma" w:hAnsi="Tahoma" w:cs="Tahoma"/>
      <w:sz w:val="16"/>
      <w:szCs w:val="16"/>
      <w:lang w:eastAsia="en-US"/>
    </w:rPr>
  </w:style>
  <w:style w:type="paragraph" w:styleId="BodyText">
    <w:name w:val="Body Text"/>
    <w:basedOn w:val="Normal"/>
    <w:link w:val="BodyTextChar"/>
    <w:rsid w:val="005531CE"/>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5531CE"/>
    <w:rPr>
      <w:rFonts w:ascii="Arial" w:eastAsia="Times New Roman" w:hAnsi="Arial" w:cs="Arial"/>
      <w:b/>
      <w:sz w:val="24"/>
      <w:szCs w:val="24"/>
      <w:lang w:val="en-US" w:eastAsia="en-US"/>
    </w:rPr>
  </w:style>
  <w:style w:type="paragraph" w:styleId="ListParagraph">
    <w:name w:val="List Paragraph"/>
    <w:basedOn w:val="Normal"/>
    <w:uiPriority w:val="34"/>
    <w:qFormat/>
    <w:rsid w:val="00FE55EA"/>
    <w:pPr>
      <w:spacing w:after="0" w:line="240" w:lineRule="auto"/>
      <w:ind w:left="720"/>
      <w:contextualSpacing/>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792B94"/>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614C34"/>
    <w:rPr>
      <w:sz w:val="16"/>
      <w:szCs w:val="16"/>
    </w:rPr>
  </w:style>
  <w:style w:type="paragraph" w:styleId="CommentText">
    <w:name w:val="annotation text"/>
    <w:basedOn w:val="Normal"/>
    <w:link w:val="CommentTextChar"/>
    <w:uiPriority w:val="99"/>
    <w:semiHidden/>
    <w:unhideWhenUsed/>
    <w:rsid w:val="00614C34"/>
    <w:pPr>
      <w:spacing w:line="240" w:lineRule="auto"/>
    </w:pPr>
    <w:rPr>
      <w:sz w:val="20"/>
      <w:szCs w:val="20"/>
    </w:rPr>
  </w:style>
  <w:style w:type="character" w:customStyle="1" w:styleId="CommentTextChar">
    <w:name w:val="Comment Text Char"/>
    <w:basedOn w:val="DefaultParagraphFont"/>
    <w:link w:val="CommentText"/>
    <w:uiPriority w:val="99"/>
    <w:semiHidden/>
    <w:rsid w:val="00614C34"/>
    <w:rPr>
      <w:lang w:eastAsia="en-US"/>
    </w:rPr>
  </w:style>
  <w:style w:type="paragraph" w:styleId="CommentSubject">
    <w:name w:val="annotation subject"/>
    <w:basedOn w:val="CommentText"/>
    <w:next w:val="CommentText"/>
    <w:link w:val="CommentSubjectChar"/>
    <w:uiPriority w:val="99"/>
    <w:semiHidden/>
    <w:unhideWhenUsed/>
    <w:rsid w:val="00614C34"/>
    <w:rPr>
      <w:b/>
      <w:bCs/>
    </w:rPr>
  </w:style>
  <w:style w:type="character" w:customStyle="1" w:styleId="CommentSubjectChar">
    <w:name w:val="Comment Subject Char"/>
    <w:basedOn w:val="CommentTextChar"/>
    <w:link w:val="CommentSubject"/>
    <w:uiPriority w:val="99"/>
    <w:semiHidden/>
    <w:rsid w:val="00614C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749">
      <w:bodyDiv w:val="1"/>
      <w:marLeft w:val="0"/>
      <w:marRight w:val="0"/>
      <w:marTop w:val="0"/>
      <w:marBottom w:val="0"/>
      <w:divBdr>
        <w:top w:val="none" w:sz="0" w:space="0" w:color="auto"/>
        <w:left w:val="none" w:sz="0" w:space="0" w:color="auto"/>
        <w:bottom w:val="none" w:sz="0" w:space="0" w:color="auto"/>
        <w:right w:val="none" w:sz="0" w:space="0" w:color="auto"/>
      </w:divBdr>
    </w:div>
    <w:div w:id="73748274">
      <w:bodyDiv w:val="1"/>
      <w:marLeft w:val="0"/>
      <w:marRight w:val="0"/>
      <w:marTop w:val="0"/>
      <w:marBottom w:val="0"/>
      <w:divBdr>
        <w:top w:val="none" w:sz="0" w:space="0" w:color="auto"/>
        <w:left w:val="none" w:sz="0" w:space="0" w:color="auto"/>
        <w:bottom w:val="none" w:sz="0" w:space="0" w:color="auto"/>
        <w:right w:val="none" w:sz="0" w:space="0" w:color="auto"/>
      </w:divBdr>
    </w:div>
    <w:div w:id="334580513">
      <w:bodyDiv w:val="1"/>
      <w:marLeft w:val="0"/>
      <w:marRight w:val="0"/>
      <w:marTop w:val="0"/>
      <w:marBottom w:val="0"/>
      <w:divBdr>
        <w:top w:val="none" w:sz="0" w:space="0" w:color="auto"/>
        <w:left w:val="none" w:sz="0" w:space="0" w:color="auto"/>
        <w:bottom w:val="none" w:sz="0" w:space="0" w:color="auto"/>
        <w:right w:val="none" w:sz="0" w:space="0" w:color="auto"/>
      </w:divBdr>
      <w:divsChild>
        <w:div w:id="1241406545">
          <w:marLeft w:val="504"/>
          <w:marRight w:val="0"/>
          <w:marTop w:val="13"/>
          <w:marBottom w:val="13"/>
          <w:divBdr>
            <w:top w:val="none" w:sz="0" w:space="0" w:color="auto"/>
            <w:left w:val="none" w:sz="0" w:space="0" w:color="auto"/>
            <w:bottom w:val="none" w:sz="0" w:space="0" w:color="auto"/>
            <w:right w:val="none" w:sz="0" w:space="0" w:color="auto"/>
          </w:divBdr>
        </w:div>
        <w:div w:id="1625696219">
          <w:marLeft w:val="504"/>
          <w:marRight w:val="0"/>
          <w:marTop w:val="13"/>
          <w:marBottom w:val="13"/>
          <w:divBdr>
            <w:top w:val="none" w:sz="0" w:space="0" w:color="auto"/>
            <w:left w:val="none" w:sz="0" w:space="0" w:color="auto"/>
            <w:bottom w:val="none" w:sz="0" w:space="0" w:color="auto"/>
            <w:right w:val="none" w:sz="0" w:space="0" w:color="auto"/>
          </w:divBdr>
        </w:div>
      </w:divsChild>
    </w:div>
    <w:div w:id="406617704">
      <w:bodyDiv w:val="1"/>
      <w:marLeft w:val="0"/>
      <w:marRight w:val="0"/>
      <w:marTop w:val="0"/>
      <w:marBottom w:val="0"/>
      <w:divBdr>
        <w:top w:val="none" w:sz="0" w:space="0" w:color="auto"/>
        <w:left w:val="none" w:sz="0" w:space="0" w:color="auto"/>
        <w:bottom w:val="none" w:sz="0" w:space="0" w:color="auto"/>
        <w:right w:val="none" w:sz="0" w:space="0" w:color="auto"/>
      </w:divBdr>
    </w:div>
    <w:div w:id="464201476">
      <w:bodyDiv w:val="1"/>
      <w:marLeft w:val="0"/>
      <w:marRight w:val="0"/>
      <w:marTop w:val="0"/>
      <w:marBottom w:val="0"/>
      <w:divBdr>
        <w:top w:val="none" w:sz="0" w:space="0" w:color="auto"/>
        <w:left w:val="none" w:sz="0" w:space="0" w:color="auto"/>
        <w:bottom w:val="none" w:sz="0" w:space="0" w:color="auto"/>
        <w:right w:val="none" w:sz="0" w:space="0" w:color="auto"/>
      </w:divBdr>
    </w:div>
    <w:div w:id="494492116">
      <w:bodyDiv w:val="1"/>
      <w:marLeft w:val="0"/>
      <w:marRight w:val="0"/>
      <w:marTop w:val="0"/>
      <w:marBottom w:val="0"/>
      <w:divBdr>
        <w:top w:val="none" w:sz="0" w:space="0" w:color="auto"/>
        <w:left w:val="none" w:sz="0" w:space="0" w:color="auto"/>
        <w:bottom w:val="none" w:sz="0" w:space="0" w:color="auto"/>
        <w:right w:val="none" w:sz="0" w:space="0" w:color="auto"/>
      </w:divBdr>
      <w:divsChild>
        <w:div w:id="918905850">
          <w:marLeft w:val="562"/>
          <w:marRight w:val="0"/>
          <w:marTop w:val="66"/>
          <w:marBottom w:val="66"/>
          <w:divBdr>
            <w:top w:val="none" w:sz="0" w:space="0" w:color="auto"/>
            <w:left w:val="none" w:sz="0" w:space="0" w:color="auto"/>
            <w:bottom w:val="none" w:sz="0" w:space="0" w:color="auto"/>
            <w:right w:val="none" w:sz="0" w:space="0" w:color="auto"/>
          </w:divBdr>
        </w:div>
      </w:divsChild>
    </w:div>
    <w:div w:id="673070678">
      <w:bodyDiv w:val="1"/>
      <w:marLeft w:val="0"/>
      <w:marRight w:val="0"/>
      <w:marTop w:val="0"/>
      <w:marBottom w:val="0"/>
      <w:divBdr>
        <w:top w:val="none" w:sz="0" w:space="0" w:color="auto"/>
        <w:left w:val="none" w:sz="0" w:space="0" w:color="auto"/>
        <w:bottom w:val="none" w:sz="0" w:space="0" w:color="auto"/>
        <w:right w:val="none" w:sz="0" w:space="0" w:color="auto"/>
      </w:divBdr>
    </w:div>
    <w:div w:id="681473868">
      <w:bodyDiv w:val="1"/>
      <w:marLeft w:val="0"/>
      <w:marRight w:val="0"/>
      <w:marTop w:val="0"/>
      <w:marBottom w:val="0"/>
      <w:divBdr>
        <w:top w:val="none" w:sz="0" w:space="0" w:color="auto"/>
        <w:left w:val="none" w:sz="0" w:space="0" w:color="auto"/>
        <w:bottom w:val="none" w:sz="0" w:space="0" w:color="auto"/>
        <w:right w:val="none" w:sz="0" w:space="0" w:color="auto"/>
      </w:divBdr>
    </w:div>
    <w:div w:id="730495716">
      <w:bodyDiv w:val="1"/>
      <w:marLeft w:val="0"/>
      <w:marRight w:val="0"/>
      <w:marTop w:val="0"/>
      <w:marBottom w:val="0"/>
      <w:divBdr>
        <w:top w:val="none" w:sz="0" w:space="0" w:color="auto"/>
        <w:left w:val="none" w:sz="0" w:space="0" w:color="auto"/>
        <w:bottom w:val="none" w:sz="0" w:space="0" w:color="auto"/>
        <w:right w:val="none" w:sz="0" w:space="0" w:color="auto"/>
      </w:divBdr>
      <w:divsChild>
        <w:div w:id="758988310">
          <w:marLeft w:val="1123"/>
          <w:marRight w:val="0"/>
          <w:marTop w:val="0"/>
          <w:marBottom w:val="0"/>
          <w:divBdr>
            <w:top w:val="none" w:sz="0" w:space="0" w:color="auto"/>
            <w:left w:val="none" w:sz="0" w:space="0" w:color="auto"/>
            <w:bottom w:val="none" w:sz="0" w:space="0" w:color="auto"/>
            <w:right w:val="none" w:sz="0" w:space="0" w:color="auto"/>
          </w:divBdr>
        </w:div>
        <w:div w:id="1143543180">
          <w:marLeft w:val="1123"/>
          <w:marRight w:val="0"/>
          <w:marTop w:val="0"/>
          <w:marBottom w:val="0"/>
          <w:divBdr>
            <w:top w:val="none" w:sz="0" w:space="0" w:color="auto"/>
            <w:left w:val="none" w:sz="0" w:space="0" w:color="auto"/>
            <w:bottom w:val="none" w:sz="0" w:space="0" w:color="auto"/>
            <w:right w:val="none" w:sz="0" w:space="0" w:color="auto"/>
          </w:divBdr>
        </w:div>
        <w:div w:id="1548758374">
          <w:marLeft w:val="1123"/>
          <w:marRight w:val="0"/>
          <w:marTop w:val="0"/>
          <w:marBottom w:val="0"/>
          <w:divBdr>
            <w:top w:val="none" w:sz="0" w:space="0" w:color="auto"/>
            <w:left w:val="none" w:sz="0" w:space="0" w:color="auto"/>
            <w:bottom w:val="none" w:sz="0" w:space="0" w:color="auto"/>
            <w:right w:val="none" w:sz="0" w:space="0" w:color="auto"/>
          </w:divBdr>
        </w:div>
        <w:div w:id="2048405987">
          <w:marLeft w:val="1123"/>
          <w:marRight w:val="0"/>
          <w:marTop w:val="0"/>
          <w:marBottom w:val="0"/>
          <w:divBdr>
            <w:top w:val="none" w:sz="0" w:space="0" w:color="auto"/>
            <w:left w:val="none" w:sz="0" w:space="0" w:color="auto"/>
            <w:bottom w:val="none" w:sz="0" w:space="0" w:color="auto"/>
            <w:right w:val="none" w:sz="0" w:space="0" w:color="auto"/>
          </w:divBdr>
        </w:div>
      </w:divsChild>
    </w:div>
    <w:div w:id="736131200">
      <w:bodyDiv w:val="1"/>
      <w:marLeft w:val="0"/>
      <w:marRight w:val="0"/>
      <w:marTop w:val="0"/>
      <w:marBottom w:val="0"/>
      <w:divBdr>
        <w:top w:val="none" w:sz="0" w:space="0" w:color="auto"/>
        <w:left w:val="none" w:sz="0" w:space="0" w:color="auto"/>
        <w:bottom w:val="none" w:sz="0" w:space="0" w:color="auto"/>
        <w:right w:val="none" w:sz="0" w:space="0" w:color="auto"/>
      </w:divBdr>
      <w:divsChild>
        <w:div w:id="1695840766">
          <w:marLeft w:val="562"/>
          <w:marRight w:val="0"/>
          <w:marTop w:val="66"/>
          <w:marBottom w:val="66"/>
          <w:divBdr>
            <w:top w:val="none" w:sz="0" w:space="0" w:color="auto"/>
            <w:left w:val="none" w:sz="0" w:space="0" w:color="auto"/>
            <w:bottom w:val="none" w:sz="0" w:space="0" w:color="auto"/>
            <w:right w:val="none" w:sz="0" w:space="0" w:color="auto"/>
          </w:divBdr>
        </w:div>
      </w:divsChild>
    </w:div>
    <w:div w:id="838235469">
      <w:bodyDiv w:val="1"/>
      <w:marLeft w:val="0"/>
      <w:marRight w:val="0"/>
      <w:marTop w:val="0"/>
      <w:marBottom w:val="0"/>
      <w:divBdr>
        <w:top w:val="none" w:sz="0" w:space="0" w:color="auto"/>
        <w:left w:val="none" w:sz="0" w:space="0" w:color="auto"/>
        <w:bottom w:val="none" w:sz="0" w:space="0" w:color="auto"/>
        <w:right w:val="none" w:sz="0" w:space="0" w:color="auto"/>
      </w:divBdr>
      <w:divsChild>
        <w:div w:id="1984502891">
          <w:marLeft w:val="634"/>
          <w:marRight w:val="0"/>
          <w:marTop w:val="66"/>
          <w:marBottom w:val="66"/>
          <w:divBdr>
            <w:top w:val="none" w:sz="0" w:space="0" w:color="auto"/>
            <w:left w:val="none" w:sz="0" w:space="0" w:color="auto"/>
            <w:bottom w:val="none" w:sz="0" w:space="0" w:color="auto"/>
            <w:right w:val="none" w:sz="0" w:space="0" w:color="auto"/>
          </w:divBdr>
        </w:div>
        <w:div w:id="2013021515">
          <w:marLeft w:val="634"/>
          <w:marRight w:val="0"/>
          <w:marTop w:val="66"/>
          <w:marBottom w:val="66"/>
          <w:divBdr>
            <w:top w:val="none" w:sz="0" w:space="0" w:color="auto"/>
            <w:left w:val="none" w:sz="0" w:space="0" w:color="auto"/>
            <w:bottom w:val="none" w:sz="0" w:space="0" w:color="auto"/>
            <w:right w:val="none" w:sz="0" w:space="0" w:color="auto"/>
          </w:divBdr>
        </w:div>
        <w:div w:id="1303382912">
          <w:marLeft w:val="634"/>
          <w:marRight w:val="0"/>
          <w:marTop w:val="66"/>
          <w:marBottom w:val="66"/>
          <w:divBdr>
            <w:top w:val="none" w:sz="0" w:space="0" w:color="auto"/>
            <w:left w:val="none" w:sz="0" w:space="0" w:color="auto"/>
            <w:bottom w:val="none" w:sz="0" w:space="0" w:color="auto"/>
            <w:right w:val="none" w:sz="0" w:space="0" w:color="auto"/>
          </w:divBdr>
        </w:div>
        <w:div w:id="2092072336">
          <w:marLeft w:val="634"/>
          <w:marRight w:val="0"/>
          <w:marTop w:val="66"/>
          <w:marBottom w:val="66"/>
          <w:divBdr>
            <w:top w:val="none" w:sz="0" w:space="0" w:color="auto"/>
            <w:left w:val="none" w:sz="0" w:space="0" w:color="auto"/>
            <w:bottom w:val="none" w:sz="0" w:space="0" w:color="auto"/>
            <w:right w:val="none" w:sz="0" w:space="0" w:color="auto"/>
          </w:divBdr>
        </w:div>
      </w:divsChild>
    </w:div>
    <w:div w:id="847715880">
      <w:bodyDiv w:val="1"/>
      <w:marLeft w:val="0"/>
      <w:marRight w:val="0"/>
      <w:marTop w:val="0"/>
      <w:marBottom w:val="0"/>
      <w:divBdr>
        <w:top w:val="none" w:sz="0" w:space="0" w:color="auto"/>
        <w:left w:val="none" w:sz="0" w:space="0" w:color="auto"/>
        <w:bottom w:val="none" w:sz="0" w:space="0" w:color="auto"/>
        <w:right w:val="none" w:sz="0" w:space="0" w:color="auto"/>
      </w:divBdr>
      <w:divsChild>
        <w:div w:id="388454881">
          <w:marLeft w:val="1123"/>
          <w:marRight w:val="0"/>
          <w:marTop w:val="14"/>
          <w:marBottom w:val="14"/>
          <w:divBdr>
            <w:top w:val="none" w:sz="0" w:space="0" w:color="auto"/>
            <w:left w:val="none" w:sz="0" w:space="0" w:color="auto"/>
            <w:bottom w:val="none" w:sz="0" w:space="0" w:color="auto"/>
            <w:right w:val="none" w:sz="0" w:space="0" w:color="auto"/>
          </w:divBdr>
        </w:div>
        <w:div w:id="1123160926">
          <w:marLeft w:val="1123"/>
          <w:marRight w:val="0"/>
          <w:marTop w:val="14"/>
          <w:marBottom w:val="14"/>
          <w:divBdr>
            <w:top w:val="none" w:sz="0" w:space="0" w:color="auto"/>
            <w:left w:val="none" w:sz="0" w:space="0" w:color="auto"/>
            <w:bottom w:val="none" w:sz="0" w:space="0" w:color="auto"/>
            <w:right w:val="none" w:sz="0" w:space="0" w:color="auto"/>
          </w:divBdr>
        </w:div>
        <w:div w:id="1859810647">
          <w:marLeft w:val="1123"/>
          <w:marRight w:val="0"/>
          <w:marTop w:val="14"/>
          <w:marBottom w:val="14"/>
          <w:divBdr>
            <w:top w:val="none" w:sz="0" w:space="0" w:color="auto"/>
            <w:left w:val="none" w:sz="0" w:space="0" w:color="auto"/>
            <w:bottom w:val="none" w:sz="0" w:space="0" w:color="auto"/>
            <w:right w:val="none" w:sz="0" w:space="0" w:color="auto"/>
          </w:divBdr>
        </w:div>
      </w:divsChild>
    </w:div>
    <w:div w:id="919751397">
      <w:bodyDiv w:val="1"/>
      <w:marLeft w:val="0"/>
      <w:marRight w:val="0"/>
      <w:marTop w:val="0"/>
      <w:marBottom w:val="0"/>
      <w:divBdr>
        <w:top w:val="none" w:sz="0" w:space="0" w:color="auto"/>
        <w:left w:val="none" w:sz="0" w:space="0" w:color="auto"/>
        <w:bottom w:val="none" w:sz="0" w:space="0" w:color="auto"/>
        <w:right w:val="none" w:sz="0" w:space="0" w:color="auto"/>
      </w:divBdr>
      <w:divsChild>
        <w:div w:id="474642558">
          <w:marLeft w:val="1426"/>
          <w:marRight w:val="0"/>
          <w:marTop w:val="66"/>
          <w:marBottom w:val="66"/>
          <w:divBdr>
            <w:top w:val="none" w:sz="0" w:space="0" w:color="auto"/>
            <w:left w:val="none" w:sz="0" w:space="0" w:color="auto"/>
            <w:bottom w:val="none" w:sz="0" w:space="0" w:color="auto"/>
            <w:right w:val="none" w:sz="0" w:space="0" w:color="auto"/>
          </w:divBdr>
        </w:div>
      </w:divsChild>
    </w:div>
    <w:div w:id="979381253">
      <w:bodyDiv w:val="1"/>
      <w:marLeft w:val="0"/>
      <w:marRight w:val="0"/>
      <w:marTop w:val="0"/>
      <w:marBottom w:val="0"/>
      <w:divBdr>
        <w:top w:val="none" w:sz="0" w:space="0" w:color="auto"/>
        <w:left w:val="none" w:sz="0" w:space="0" w:color="auto"/>
        <w:bottom w:val="none" w:sz="0" w:space="0" w:color="auto"/>
        <w:right w:val="none" w:sz="0" w:space="0" w:color="auto"/>
      </w:divBdr>
    </w:div>
    <w:div w:id="1009017273">
      <w:bodyDiv w:val="1"/>
      <w:marLeft w:val="0"/>
      <w:marRight w:val="0"/>
      <w:marTop w:val="0"/>
      <w:marBottom w:val="0"/>
      <w:divBdr>
        <w:top w:val="none" w:sz="0" w:space="0" w:color="auto"/>
        <w:left w:val="none" w:sz="0" w:space="0" w:color="auto"/>
        <w:bottom w:val="none" w:sz="0" w:space="0" w:color="auto"/>
        <w:right w:val="none" w:sz="0" w:space="0" w:color="auto"/>
      </w:divBdr>
      <w:divsChild>
        <w:div w:id="2099791010">
          <w:marLeft w:val="1051"/>
          <w:marRight w:val="0"/>
          <w:marTop w:val="13"/>
          <w:marBottom w:val="13"/>
          <w:divBdr>
            <w:top w:val="none" w:sz="0" w:space="0" w:color="auto"/>
            <w:left w:val="none" w:sz="0" w:space="0" w:color="auto"/>
            <w:bottom w:val="none" w:sz="0" w:space="0" w:color="auto"/>
            <w:right w:val="none" w:sz="0" w:space="0" w:color="auto"/>
          </w:divBdr>
        </w:div>
        <w:div w:id="586156632">
          <w:marLeft w:val="1051"/>
          <w:marRight w:val="0"/>
          <w:marTop w:val="13"/>
          <w:marBottom w:val="13"/>
          <w:divBdr>
            <w:top w:val="none" w:sz="0" w:space="0" w:color="auto"/>
            <w:left w:val="none" w:sz="0" w:space="0" w:color="auto"/>
            <w:bottom w:val="none" w:sz="0" w:space="0" w:color="auto"/>
            <w:right w:val="none" w:sz="0" w:space="0" w:color="auto"/>
          </w:divBdr>
        </w:div>
        <w:div w:id="440103326">
          <w:marLeft w:val="1051"/>
          <w:marRight w:val="0"/>
          <w:marTop w:val="13"/>
          <w:marBottom w:val="13"/>
          <w:divBdr>
            <w:top w:val="none" w:sz="0" w:space="0" w:color="auto"/>
            <w:left w:val="none" w:sz="0" w:space="0" w:color="auto"/>
            <w:bottom w:val="none" w:sz="0" w:space="0" w:color="auto"/>
            <w:right w:val="none" w:sz="0" w:space="0" w:color="auto"/>
          </w:divBdr>
        </w:div>
        <w:div w:id="1130900434">
          <w:marLeft w:val="1051"/>
          <w:marRight w:val="0"/>
          <w:marTop w:val="13"/>
          <w:marBottom w:val="13"/>
          <w:divBdr>
            <w:top w:val="none" w:sz="0" w:space="0" w:color="auto"/>
            <w:left w:val="none" w:sz="0" w:space="0" w:color="auto"/>
            <w:bottom w:val="none" w:sz="0" w:space="0" w:color="auto"/>
            <w:right w:val="none" w:sz="0" w:space="0" w:color="auto"/>
          </w:divBdr>
        </w:div>
        <w:div w:id="1184366758">
          <w:marLeft w:val="1051"/>
          <w:marRight w:val="0"/>
          <w:marTop w:val="13"/>
          <w:marBottom w:val="13"/>
          <w:divBdr>
            <w:top w:val="none" w:sz="0" w:space="0" w:color="auto"/>
            <w:left w:val="none" w:sz="0" w:space="0" w:color="auto"/>
            <w:bottom w:val="none" w:sz="0" w:space="0" w:color="auto"/>
            <w:right w:val="none" w:sz="0" w:space="0" w:color="auto"/>
          </w:divBdr>
        </w:div>
        <w:div w:id="678313146">
          <w:marLeft w:val="1051"/>
          <w:marRight w:val="0"/>
          <w:marTop w:val="13"/>
          <w:marBottom w:val="13"/>
          <w:divBdr>
            <w:top w:val="none" w:sz="0" w:space="0" w:color="auto"/>
            <w:left w:val="none" w:sz="0" w:space="0" w:color="auto"/>
            <w:bottom w:val="none" w:sz="0" w:space="0" w:color="auto"/>
            <w:right w:val="none" w:sz="0" w:space="0" w:color="auto"/>
          </w:divBdr>
        </w:div>
      </w:divsChild>
    </w:div>
    <w:div w:id="1195272211">
      <w:bodyDiv w:val="1"/>
      <w:marLeft w:val="0"/>
      <w:marRight w:val="0"/>
      <w:marTop w:val="0"/>
      <w:marBottom w:val="0"/>
      <w:divBdr>
        <w:top w:val="none" w:sz="0" w:space="0" w:color="auto"/>
        <w:left w:val="none" w:sz="0" w:space="0" w:color="auto"/>
        <w:bottom w:val="none" w:sz="0" w:space="0" w:color="auto"/>
        <w:right w:val="none" w:sz="0" w:space="0" w:color="auto"/>
      </w:divBdr>
      <w:divsChild>
        <w:div w:id="1334261586">
          <w:marLeft w:val="1123"/>
          <w:marRight w:val="0"/>
          <w:marTop w:val="14"/>
          <w:marBottom w:val="14"/>
          <w:divBdr>
            <w:top w:val="none" w:sz="0" w:space="0" w:color="auto"/>
            <w:left w:val="none" w:sz="0" w:space="0" w:color="auto"/>
            <w:bottom w:val="none" w:sz="0" w:space="0" w:color="auto"/>
            <w:right w:val="none" w:sz="0" w:space="0" w:color="auto"/>
          </w:divBdr>
        </w:div>
        <w:div w:id="1497720808">
          <w:marLeft w:val="1123"/>
          <w:marRight w:val="0"/>
          <w:marTop w:val="14"/>
          <w:marBottom w:val="14"/>
          <w:divBdr>
            <w:top w:val="none" w:sz="0" w:space="0" w:color="auto"/>
            <w:left w:val="none" w:sz="0" w:space="0" w:color="auto"/>
            <w:bottom w:val="none" w:sz="0" w:space="0" w:color="auto"/>
            <w:right w:val="none" w:sz="0" w:space="0" w:color="auto"/>
          </w:divBdr>
        </w:div>
        <w:div w:id="1737242453">
          <w:marLeft w:val="1123"/>
          <w:marRight w:val="0"/>
          <w:marTop w:val="14"/>
          <w:marBottom w:val="14"/>
          <w:divBdr>
            <w:top w:val="none" w:sz="0" w:space="0" w:color="auto"/>
            <w:left w:val="none" w:sz="0" w:space="0" w:color="auto"/>
            <w:bottom w:val="none" w:sz="0" w:space="0" w:color="auto"/>
            <w:right w:val="none" w:sz="0" w:space="0" w:color="auto"/>
          </w:divBdr>
        </w:div>
        <w:div w:id="1976177701">
          <w:marLeft w:val="1123"/>
          <w:marRight w:val="0"/>
          <w:marTop w:val="14"/>
          <w:marBottom w:val="14"/>
          <w:divBdr>
            <w:top w:val="none" w:sz="0" w:space="0" w:color="auto"/>
            <w:left w:val="none" w:sz="0" w:space="0" w:color="auto"/>
            <w:bottom w:val="none" w:sz="0" w:space="0" w:color="auto"/>
            <w:right w:val="none" w:sz="0" w:space="0" w:color="auto"/>
          </w:divBdr>
        </w:div>
      </w:divsChild>
    </w:div>
    <w:div w:id="1225407008">
      <w:bodyDiv w:val="1"/>
      <w:marLeft w:val="0"/>
      <w:marRight w:val="0"/>
      <w:marTop w:val="0"/>
      <w:marBottom w:val="0"/>
      <w:divBdr>
        <w:top w:val="none" w:sz="0" w:space="0" w:color="auto"/>
        <w:left w:val="none" w:sz="0" w:space="0" w:color="auto"/>
        <w:bottom w:val="none" w:sz="0" w:space="0" w:color="auto"/>
        <w:right w:val="none" w:sz="0" w:space="0" w:color="auto"/>
      </w:divBdr>
    </w:div>
    <w:div w:id="1241478761">
      <w:bodyDiv w:val="1"/>
      <w:marLeft w:val="0"/>
      <w:marRight w:val="0"/>
      <w:marTop w:val="0"/>
      <w:marBottom w:val="0"/>
      <w:divBdr>
        <w:top w:val="none" w:sz="0" w:space="0" w:color="auto"/>
        <w:left w:val="none" w:sz="0" w:space="0" w:color="auto"/>
        <w:bottom w:val="none" w:sz="0" w:space="0" w:color="auto"/>
        <w:right w:val="none" w:sz="0" w:space="0" w:color="auto"/>
      </w:divBdr>
      <w:divsChild>
        <w:div w:id="827013879">
          <w:marLeft w:val="979"/>
          <w:marRight w:val="0"/>
          <w:marTop w:val="66"/>
          <w:marBottom w:val="66"/>
          <w:divBdr>
            <w:top w:val="none" w:sz="0" w:space="0" w:color="auto"/>
            <w:left w:val="none" w:sz="0" w:space="0" w:color="auto"/>
            <w:bottom w:val="none" w:sz="0" w:space="0" w:color="auto"/>
            <w:right w:val="none" w:sz="0" w:space="0" w:color="auto"/>
          </w:divBdr>
        </w:div>
        <w:div w:id="34233557">
          <w:marLeft w:val="979"/>
          <w:marRight w:val="0"/>
          <w:marTop w:val="66"/>
          <w:marBottom w:val="66"/>
          <w:divBdr>
            <w:top w:val="none" w:sz="0" w:space="0" w:color="auto"/>
            <w:left w:val="none" w:sz="0" w:space="0" w:color="auto"/>
            <w:bottom w:val="none" w:sz="0" w:space="0" w:color="auto"/>
            <w:right w:val="none" w:sz="0" w:space="0" w:color="auto"/>
          </w:divBdr>
        </w:div>
        <w:div w:id="561409539">
          <w:marLeft w:val="979"/>
          <w:marRight w:val="0"/>
          <w:marTop w:val="66"/>
          <w:marBottom w:val="66"/>
          <w:divBdr>
            <w:top w:val="none" w:sz="0" w:space="0" w:color="auto"/>
            <w:left w:val="none" w:sz="0" w:space="0" w:color="auto"/>
            <w:bottom w:val="none" w:sz="0" w:space="0" w:color="auto"/>
            <w:right w:val="none" w:sz="0" w:space="0" w:color="auto"/>
          </w:divBdr>
        </w:div>
        <w:div w:id="1027566001">
          <w:marLeft w:val="979"/>
          <w:marRight w:val="0"/>
          <w:marTop w:val="66"/>
          <w:marBottom w:val="66"/>
          <w:divBdr>
            <w:top w:val="none" w:sz="0" w:space="0" w:color="auto"/>
            <w:left w:val="none" w:sz="0" w:space="0" w:color="auto"/>
            <w:bottom w:val="none" w:sz="0" w:space="0" w:color="auto"/>
            <w:right w:val="none" w:sz="0" w:space="0" w:color="auto"/>
          </w:divBdr>
        </w:div>
        <w:div w:id="1035304040">
          <w:marLeft w:val="706"/>
          <w:marRight w:val="0"/>
          <w:marTop w:val="66"/>
          <w:marBottom w:val="66"/>
          <w:divBdr>
            <w:top w:val="none" w:sz="0" w:space="0" w:color="auto"/>
            <w:left w:val="none" w:sz="0" w:space="0" w:color="auto"/>
            <w:bottom w:val="none" w:sz="0" w:space="0" w:color="auto"/>
            <w:right w:val="none" w:sz="0" w:space="0" w:color="auto"/>
          </w:divBdr>
        </w:div>
      </w:divsChild>
    </w:div>
    <w:div w:id="1305037881">
      <w:bodyDiv w:val="1"/>
      <w:marLeft w:val="0"/>
      <w:marRight w:val="0"/>
      <w:marTop w:val="0"/>
      <w:marBottom w:val="0"/>
      <w:divBdr>
        <w:top w:val="none" w:sz="0" w:space="0" w:color="auto"/>
        <w:left w:val="none" w:sz="0" w:space="0" w:color="auto"/>
        <w:bottom w:val="none" w:sz="0" w:space="0" w:color="auto"/>
        <w:right w:val="none" w:sz="0" w:space="0" w:color="auto"/>
      </w:divBdr>
      <w:divsChild>
        <w:div w:id="1889367968">
          <w:marLeft w:val="562"/>
          <w:marRight w:val="0"/>
          <w:marTop w:val="66"/>
          <w:marBottom w:val="66"/>
          <w:divBdr>
            <w:top w:val="none" w:sz="0" w:space="0" w:color="auto"/>
            <w:left w:val="none" w:sz="0" w:space="0" w:color="auto"/>
            <w:bottom w:val="none" w:sz="0" w:space="0" w:color="auto"/>
            <w:right w:val="none" w:sz="0" w:space="0" w:color="auto"/>
          </w:divBdr>
        </w:div>
      </w:divsChild>
    </w:div>
    <w:div w:id="16299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F654-8D0F-4C41-9FAC-A27736D7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Finance Report</vt:lpstr>
    </vt:vector>
  </TitlesOfParts>
  <Company>NHS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Report</dc:title>
  <dc:creator>julie.waldron</dc:creator>
  <cp:lastModifiedBy>Smith Lauraj (RNU) Oxford Health</cp:lastModifiedBy>
  <cp:revision>6</cp:revision>
  <cp:lastPrinted>2017-02-14T15:53:00Z</cp:lastPrinted>
  <dcterms:created xsi:type="dcterms:W3CDTF">2017-11-06T09:36:00Z</dcterms:created>
  <dcterms:modified xsi:type="dcterms:W3CDTF">2017-11-08T09:11:00Z</dcterms:modified>
</cp:coreProperties>
</file>