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03" w:rsidRDefault="002B409A" w:rsidP="002B409A">
      <w:pPr>
        <w:jc w:val="right"/>
        <w:rPr>
          <w:rFonts w:ascii="Segoe UI" w:hAnsi="Segoe UI" w:cs="Segoe UI"/>
          <w:b/>
          <w:sz w:val="32"/>
          <w:szCs w:val="32"/>
        </w:rPr>
      </w:pPr>
      <w:bookmarkStart w:id="0" w:name="_GoBack"/>
      <w:bookmarkEnd w:id="0"/>
      <w:r w:rsidRPr="002B409A">
        <w:rPr>
          <w:rFonts w:ascii="Segoe UI" w:hAnsi="Segoe UI" w:cs="Segoe UI"/>
          <w:b/>
          <w:noProof/>
          <w:sz w:val="32"/>
          <w:szCs w:val="32"/>
          <w:lang w:eastAsia="en-GB"/>
        </w:rPr>
        <w:drawing>
          <wp:inline distT="0" distB="0" distL="0" distR="0">
            <wp:extent cx="2305050" cy="1466850"/>
            <wp:effectExtent l="0" t="0" r="0" b="0"/>
            <wp:docPr id="1" name="Picture 1" descr="C:\Users\Christine.Hewitt\AppData\Local\Microsoft\Windows\Temporary Internet Files\Content.Outlook\LYHKSW3I\OH logo new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Hewitt\AppData\Local\Microsoft\Windows\Temporary Internet Files\Content.Outlook\LYHKSW3I\OH logo new (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466850"/>
                    </a:xfrm>
                    <a:prstGeom prst="rect">
                      <a:avLst/>
                    </a:prstGeom>
                    <a:noFill/>
                    <a:ln>
                      <a:noFill/>
                    </a:ln>
                  </pic:spPr>
                </pic:pic>
              </a:graphicData>
            </a:graphic>
          </wp:inline>
        </w:drawing>
      </w:r>
    </w:p>
    <w:p w:rsidR="007C5B3A" w:rsidRPr="00794A03" w:rsidRDefault="00BA7504">
      <w:pPr>
        <w:rPr>
          <w:rFonts w:ascii="Segoe UI" w:hAnsi="Segoe UI" w:cs="Segoe UI"/>
          <w:b/>
          <w:sz w:val="32"/>
          <w:szCs w:val="32"/>
        </w:rPr>
      </w:pPr>
      <w:r w:rsidRPr="00794A03">
        <w:rPr>
          <w:rFonts w:ascii="Segoe UI" w:hAnsi="Segoe UI" w:cs="Segoe UI"/>
          <w:b/>
          <w:sz w:val="32"/>
          <w:szCs w:val="32"/>
        </w:rPr>
        <w:t xml:space="preserve">Out of Hours service review </w:t>
      </w:r>
      <w:r w:rsidR="0077794F" w:rsidRPr="00794A03">
        <w:rPr>
          <w:rFonts w:ascii="Segoe UI" w:hAnsi="Segoe UI" w:cs="Segoe UI"/>
          <w:b/>
          <w:sz w:val="32"/>
          <w:szCs w:val="32"/>
        </w:rPr>
        <w:t xml:space="preserve">Board </w:t>
      </w:r>
      <w:r w:rsidRPr="00794A03">
        <w:rPr>
          <w:rFonts w:ascii="Segoe UI" w:hAnsi="Segoe UI" w:cs="Segoe UI"/>
          <w:b/>
          <w:sz w:val="32"/>
          <w:szCs w:val="32"/>
        </w:rPr>
        <w:t>update and assurance</w:t>
      </w:r>
    </w:p>
    <w:p w:rsidR="0077794F" w:rsidRPr="00794A03" w:rsidRDefault="0077794F" w:rsidP="0077794F">
      <w:pPr>
        <w:jc w:val="both"/>
        <w:rPr>
          <w:rFonts w:ascii="Segoe UI" w:hAnsi="Segoe UI" w:cs="Segoe UI"/>
        </w:rPr>
      </w:pPr>
      <w:r w:rsidRPr="00794A03">
        <w:rPr>
          <w:rFonts w:ascii="Segoe UI" w:hAnsi="Segoe UI" w:cs="Segoe UI"/>
          <w:b/>
        </w:rPr>
        <w:t>Strategic Objectives</w:t>
      </w:r>
    </w:p>
    <w:p w:rsidR="0077794F" w:rsidRPr="00794A03" w:rsidRDefault="0077794F" w:rsidP="0077794F">
      <w:pPr>
        <w:jc w:val="both"/>
        <w:rPr>
          <w:rFonts w:ascii="Segoe UI" w:hAnsi="Segoe UI" w:cs="Segoe UI"/>
        </w:rPr>
      </w:pPr>
      <w:r w:rsidRPr="00794A03">
        <w:rPr>
          <w:rFonts w:ascii="Segoe UI" w:hAnsi="Segoe UI" w:cs="Segoe UI"/>
        </w:rPr>
        <w:t xml:space="preserve">This report relates to or provides assurance and evidence against the following Strategic Objective(s) of the Trust </w:t>
      </w:r>
    </w:p>
    <w:p w:rsidR="004228B3" w:rsidRDefault="004228B3" w:rsidP="0077794F">
      <w:pPr>
        <w:jc w:val="both"/>
        <w:rPr>
          <w:rFonts w:ascii="Segoe UI" w:hAnsi="Segoe UI" w:cs="Segoe UI"/>
        </w:rPr>
      </w:pPr>
      <w:r>
        <w:rPr>
          <w:rFonts w:ascii="Segoe UI" w:hAnsi="Segoe UI" w:cs="Segoe UI"/>
        </w:rPr>
        <w:t>1) Driving Quality Improvement</w:t>
      </w:r>
    </w:p>
    <w:p w:rsidR="0077794F" w:rsidRPr="004228B3" w:rsidRDefault="0077794F" w:rsidP="0077794F">
      <w:pPr>
        <w:jc w:val="both"/>
        <w:rPr>
          <w:rFonts w:ascii="Segoe UI" w:hAnsi="Segoe UI" w:cs="Segoe UI"/>
        </w:rPr>
      </w:pPr>
      <w:r w:rsidRPr="00794A03">
        <w:rPr>
          <w:rFonts w:ascii="Segoe UI" w:hAnsi="Segoe UI" w:cs="Segoe UI"/>
          <w:sz w:val="20"/>
          <w:szCs w:val="20"/>
        </w:rPr>
        <w:t>(Goals: patients will be safe from harm; patients will achieve the clinical outcomes they want; and patients and carers will have an excellent experience)</w:t>
      </w:r>
    </w:p>
    <w:p w:rsidR="0077794F" w:rsidRPr="00794A03" w:rsidRDefault="0077794F" w:rsidP="0077794F">
      <w:pPr>
        <w:jc w:val="both"/>
        <w:rPr>
          <w:rFonts w:ascii="Segoe UI" w:hAnsi="Segoe UI" w:cs="Segoe UI"/>
        </w:rPr>
      </w:pPr>
      <w:r w:rsidRPr="00794A03">
        <w:rPr>
          <w:rFonts w:ascii="Segoe UI" w:hAnsi="Segoe UI" w:cs="Segoe UI"/>
        </w:rPr>
        <w:t>2) Delivering Operational Excellence</w:t>
      </w:r>
    </w:p>
    <w:p w:rsidR="0077794F" w:rsidRPr="00794A03" w:rsidRDefault="0077794F" w:rsidP="0077794F">
      <w:pPr>
        <w:jc w:val="both"/>
        <w:rPr>
          <w:rFonts w:ascii="Segoe UI" w:hAnsi="Segoe UI" w:cs="Segoe UI"/>
          <w:sz w:val="20"/>
          <w:szCs w:val="20"/>
        </w:rPr>
      </w:pPr>
      <w:r w:rsidRPr="00794A03">
        <w:rPr>
          <w:rFonts w:ascii="Segoe UI" w:hAnsi="Segoe UI" w:cs="Segoe UI"/>
          <w:sz w:val="20"/>
          <w:szCs w:val="20"/>
        </w:rPr>
        <w:t>(Goals: our services will be effective and efficient; information will be translated into knowledge; and our planned surplus will be delivered)</w:t>
      </w:r>
    </w:p>
    <w:p w:rsidR="0077794F" w:rsidRPr="00794A03" w:rsidRDefault="0077794F" w:rsidP="0077794F">
      <w:pPr>
        <w:jc w:val="both"/>
        <w:rPr>
          <w:rFonts w:ascii="Segoe UI" w:hAnsi="Segoe UI" w:cs="Segoe UI"/>
        </w:rPr>
      </w:pPr>
      <w:r w:rsidRPr="00794A03">
        <w:rPr>
          <w:rFonts w:ascii="Segoe UI" w:hAnsi="Segoe UI" w:cs="Segoe UI"/>
        </w:rPr>
        <w:t>5) Developing Leadership, People and Culture</w:t>
      </w:r>
    </w:p>
    <w:p w:rsidR="0077794F" w:rsidRPr="00794A03" w:rsidRDefault="0077794F" w:rsidP="0077794F">
      <w:pPr>
        <w:jc w:val="both"/>
        <w:rPr>
          <w:rFonts w:ascii="Segoe UI" w:hAnsi="Segoe UI" w:cs="Segoe UI"/>
          <w:sz w:val="20"/>
          <w:szCs w:val="20"/>
        </w:rPr>
      </w:pPr>
      <w:r w:rsidRPr="00794A03">
        <w:rPr>
          <w:rFonts w:ascii="Segoe UI" w:hAnsi="Segoe UI" w:cs="Segoe UI"/>
          <w:sz w:val="20"/>
          <w:szCs w:val="20"/>
        </w:rPr>
        <w:t>(Goals: staff satisfaction will be in the top 20% of Trusts nationally; our staff and teams will be high-performing; and we will recruit and retain an excellent workforce)</w:t>
      </w:r>
    </w:p>
    <w:p w:rsidR="0077794F" w:rsidRPr="00794A03" w:rsidRDefault="0077794F" w:rsidP="0077794F">
      <w:pPr>
        <w:jc w:val="both"/>
        <w:rPr>
          <w:rFonts w:ascii="Segoe UI" w:hAnsi="Segoe UI" w:cs="Segoe UI"/>
          <w:b/>
        </w:rPr>
      </w:pPr>
      <w:r w:rsidRPr="00794A03">
        <w:rPr>
          <w:rFonts w:ascii="Segoe UI" w:hAnsi="Segoe UI" w:cs="Segoe UI"/>
          <w:b/>
        </w:rPr>
        <w:t>Recommendation</w:t>
      </w:r>
    </w:p>
    <w:p w:rsidR="0077794F" w:rsidRPr="00794A03" w:rsidRDefault="0077794F" w:rsidP="0077794F">
      <w:pPr>
        <w:jc w:val="both"/>
        <w:rPr>
          <w:rFonts w:ascii="Segoe UI" w:hAnsi="Segoe UI" w:cs="Segoe UI"/>
        </w:rPr>
      </w:pPr>
      <w:r w:rsidRPr="00794A03">
        <w:rPr>
          <w:rFonts w:ascii="Segoe UI" w:hAnsi="Segoe UI" w:cs="Segoe UI"/>
        </w:rPr>
        <w:t xml:space="preserve">The committee is asked to note this paper </w:t>
      </w:r>
      <w:r w:rsidR="00BB278D" w:rsidRPr="00794A03">
        <w:rPr>
          <w:rFonts w:ascii="Segoe UI" w:hAnsi="Segoe UI" w:cs="Segoe UI"/>
        </w:rPr>
        <w:t>and acknowledge the progress that the service has made against the recommendations and the outstanding actions.</w:t>
      </w:r>
      <w:r w:rsidRPr="00794A03">
        <w:rPr>
          <w:rFonts w:ascii="Segoe UI" w:hAnsi="Segoe UI" w:cs="Segoe UI"/>
        </w:rPr>
        <w:t xml:space="preserve"> </w:t>
      </w:r>
    </w:p>
    <w:p w:rsidR="0077794F" w:rsidRPr="00794A03" w:rsidRDefault="0077794F" w:rsidP="0077794F">
      <w:pPr>
        <w:jc w:val="both"/>
        <w:rPr>
          <w:rFonts w:ascii="Segoe UI" w:hAnsi="Segoe UI" w:cs="Segoe UI"/>
          <w:b/>
        </w:rPr>
      </w:pPr>
    </w:p>
    <w:p w:rsidR="0077794F" w:rsidRPr="00794A03" w:rsidRDefault="0077794F" w:rsidP="0077794F">
      <w:pPr>
        <w:ind w:left="1440" w:hanging="1440"/>
        <w:jc w:val="both"/>
        <w:rPr>
          <w:rFonts w:ascii="Segoe UI" w:hAnsi="Segoe UI" w:cs="Segoe UI"/>
        </w:rPr>
      </w:pPr>
      <w:r w:rsidRPr="00794A03">
        <w:rPr>
          <w:rFonts w:ascii="Segoe UI" w:hAnsi="Segoe UI" w:cs="Segoe UI"/>
          <w:b/>
        </w:rPr>
        <w:t>Author and title:</w:t>
      </w:r>
      <w:r w:rsidRPr="00794A03">
        <w:rPr>
          <w:rFonts w:ascii="Segoe UI" w:hAnsi="Segoe UI" w:cs="Segoe UI"/>
        </w:rPr>
        <w:t xml:space="preserve"> </w:t>
      </w:r>
      <w:r w:rsidRPr="00794A03">
        <w:rPr>
          <w:rFonts w:ascii="Segoe UI" w:hAnsi="Segoe UI" w:cs="Segoe UI"/>
        </w:rPr>
        <w:tab/>
      </w:r>
      <w:r w:rsidRPr="00794A03">
        <w:rPr>
          <w:rFonts w:ascii="Segoe UI" w:hAnsi="Segoe UI" w:cs="Segoe UI"/>
          <w:b/>
        </w:rPr>
        <w:t>Mrs Christine Hewitt, Head of Urgent and Ambulatory Care</w:t>
      </w:r>
    </w:p>
    <w:p w:rsidR="0077794F" w:rsidRPr="00794A03" w:rsidRDefault="0077794F" w:rsidP="0077794F">
      <w:pPr>
        <w:jc w:val="both"/>
        <w:rPr>
          <w:rFonts w:ascii="Segoe UI" w:hAnsi="Segoe UI" w:cs="Segoe UI"/>
          <w:b/>
        </w:rPr>
      </w:pPr>
      <w:r w:rsidRPr="00794A03">
        <w:rPr>
          <w:rFonts w:ascii="Segoe UI" w:hAnsi="Segoe UI" w:cs="Segoe UI"/>
          <w:b/>
        </w:rPr>
        <w:t>Lead Executive Director:  Mr Dominic Hardisty, Chief Operating Officer</w:t>
      </w:r>
    </w:p>
    <w:p w:rsidR="00794A03" w:rsidRDefault="00794A03" w:rsidP="00B603B3">
      <w:pPr>
        <w:autoSpaceDE w:val="0"/>
        <w:autoSpaceDN w:val="0"/>
        <w:adjustRightInd w:val="0"/>
        <w:spacing w:before="240" w:after="60"/>
        <w:contextualSpacing/>
        <w:jc w:val="both"/>
        <w:rPr>
          <w:rFonts w:ascii="Segoe UI" w:eastAsia="Calibri" w:hAnsi="Segoe UI" w:cs="Segoe UI"/>
          <w:b/>
          <w:bCs/>
        </w:rPr>
      </w:pPr>
    </w:p>
    <w:p w:rsidR="0077794F" w:rsidRPr="00794A03" w:rsidRDefault="00C609DF" w:rsidP="00B603B3">
      <w:pPr>
        <w:autoSpaceDE w:val="0"/>
        <w:autoSpaceDN w:val="0"/>
        <w:adjustRightInd w:val="0"/>
        <w:spacing w:before="240" w:after="60"/>
        <w:contextualSpacing/>
        <w:jc w:val="both"/>
        <w:rPr>
          <w:rFonts w:ascii="Segoe UI" w:eastAsia="Calibri" w:hAnsi="Segoe UI" w:cs="Segoe UI"/>
          <w:b/>
          <w:bCs/>
        </w:rPr>
      </w:pPr>
      <w:r>
        <w:rPr>
          <w:rFonts w:ascii="Segoe UI" w:eastAsia="Calibri" w:hAnsi="Segoe UI" w:cs="Segoe UI"/>
          <w:b/>
          <w:bCs/>
        </w:rPr>
        <w:t>Situation</w:t>
      </w:r>
    </w:p>
    <w:p w:rsidR="003270B8" w:rsidRPr="00794A03" w:rsidRDefault="0077794F" w:rsidP="0077794F">
      <w:pPr>
        <w:autoSpaceDE w:val="0"/>
        <w:autoSpaceDN w:val="0"/>
        <w:adjustRightInd w:val="0"/>
        <w:jc w:val="both"/>
        <w:rPr>
          <w:rFonts w:ascii="Segoe UI" w:eastAsia="Calibri" w:hAnsi="Segoe UI" w:cs="Segoe UI"/>
        </w:rPr>
      </w:pPr>
      <w:r w:rsidRPr="00794A03">
        <w:rPr>
          <w:rFonts w:ascii="Segoe UI" w:eastAsia="Calibri" w:hAnsi="Segoe UI" w:cs="Segoe UI"/>
        </w:rPr>
        <w:t xml:space="preserve">Commencing in June 2017, the Oxfordshire Out of Hours </w:t>
      </w:r>
      <w:r w:rsidR="00B564D3">
        <w:rPr>
          <w:rFonts w:ascii="Segoe UI" w:eastAsia="Calibri" w:hAnsi="Segoe UI" w:cs="Segoe UI"/>
        </w:rPr>
        <w:t xml:space="preserve">Primary Care </w:t>
      </w:r>
      <w:r w:rsidRPr="00794A03">
        <w:rPr>
          <w:rFonts w:ascii="Segoe UI" w:eastAsia="Calibri" w:hAnsi="Segoe UI" w:cs="Segoe UI"/>
        </w:rPr>
        <w:t>service</w:t>
      </w:r>
      <w:r w:rsidR="00B564D3">
        <w:rPr>
          <w:rFonts w:ascii="Segoe UI" w:eastAsia="Calibri" w:hAnsi="Segoe UI" w:cs="Segoe UI"/>
        </w:rPr>
        <w:t xml:space="preserve"> (OOHs)</w:t>
      </w:r>
      <w:r w:rsidRPr="00794A03">
        <w:rPr>
          <w:rFonts w:ascii="Segoe UI" w:eastAsia="Calibri" w:hAnsi="Segoe UI" w:cs="Segoe UI"/>
        </w:rPr>
        <w:t xml:space="preserve"> underwent an end to end review </w:t>
      </w:r>
      <w:r w:rsidR="003270B8" w:rsidRPr="00794A03">
        <w:rPr>
          <w:rFonts w:ascii="Segoe UI" w:eastAsia="Calibri" w:hAnsi="Segoe UI" w:cs="Segoe UI"/>
        </w:rPr>
        <w:t>to</w:t>
      </w:r>
      <w:r w:rsidRPr="00794A03">
        <w:rPr>
          <w:rFonts w:ascii="Segoe UI" w:eastAsia="Calibri" w:hAnsi="Segoe UI" w:cs="Segoe UI"/>
        </w:rPr>
        <w:t xml:space="preserve"> evaluate, assess and consider recommendations to assist in delivering to the commissioned primary aims and objectives.  </w:t>
      </w:r>
      <w:r w:rsidR="003270B8" w:rsidRPr="00794A03">
        <w:rPr>
          <w:rFonts w:ascii="Segoe UI" w:eastAsia="Calibri" w:hAnsi="Segoe UI" w:cs="Segoe UI"/>
        </w:rPr>
        <w:t>A report outlining the outcomes and recommendations from this review was prese</w:t>
      </w:r>
      <w:r w:rsidR="00454C61" w:rsidRPr="00794A03">
        <w:rPr>
          <w:rFonts w:ascii="Segoe UI" w:eastAsia="Calibri" w:hAnsi="Segoe UI" w:cs="Segoe UI"/>
        </w:rPr>
        <w:t xml:space="preserve">nted the </w:t>
      </w:r>
      <w:r w:rsidR="00117272" w:rsidRPr="00794A03">
        <w:rPr>
          <w:rFonts w:ascii="Segoe UI" w:eastAsia="Calibri" w:hAnsi="Segoe UI" w:cs="Segoe UI"/>
        </w:rPr>
        <w:t xml:space="preserve">executive board in </w:t>
      </w:r>
      <w:r w:rsidR="00117272" w:rsidRPr="00794A03">
        <w:rPr>
          <w:rFonts w:ascii="Segoe UI" w:eastAsia="Calibri" w:hAnsi="Segoe UI" w:cs="Segoe UI"/>
        </w:rPr>
        <w:lastRenderedPageBreak/>
        <w:t xml:space="preserve">January 2018.  </w:t>
      </w:r>
      <w:r w:rsidR="00454C61" w:rsidRPr="00794A03">
        <w:rPr>
          <w:rFonts w:ascii="Segoe UI" w:eastAsia="Calibri" w:hAnsi="Segoe UI" w:cs="Segoe UI"/>
        </w:rPr>
        <w:t xml:space="preserve"> </w:t>
      </w:r>
      <w:r w:rsidR="00117272" w:rsidRPr="00794A03">
        <w:rPr>
          <w:rFonts w:ascii="Segoe UI" w:eastAsia="Calibri" w:hAnsi="Segoe UI" w:cs="Segoe UI"/>
        </w:rPr>
        <w:t>T</w:t>
      </w:r>
      <w:r w:rsidR="003270B8" w:rsidRPr="00794A03">
        <w:rPr>
          <w:rFonts w:ascii="Segoe UI" w:eastAsia="Calibri" w:hAnsi="Segoe UI" w:cs="Segoe UI"/>
        </w:rPr>
        <w:t>he purpos</w:t>
      </w:r>
      <w:r w:rsidR="00454C61" w:rsidRPr="00794A03">
        <w:rPr>
          <w:rFonts w:ascii="Segoe UI" w:eastAsia="Calibri" w:hAnsi="Segoe UI" w:cs="Segoe UI"/>
        </w:rPr>
        <w:t>e of thi</w:t>
      </w:r>
      <w:r w:rsidR="003270B8" w:rsidRPr="00794A03">
        <w:rPr>
          <w:rFonts w:ascii="Segoe UI" w:eastAsia="Calibri" w:hAnsi="Segoe UI" w:cs="Segoe UI"/>
        </w:rPr>
        <w:t>s paper is to</w:t>
      </w:r>
      <w:r w:rsidR="00454C61" w:rsidRPr="00794A03">
        <w:rPr>
          <w:rFonts w:ascii="Segoe UI" w:eastAsia="Calibri" w:hAnsi="Segoe UI" w:cs="Segoe UI"/>
        </w:rPr>
        <w:t xml:space="preserve"> provide an update to the board regarding the progress against the identified actions, to identify any outstanding actions and to provide the board with </w:t>
      </w:r>
      <w:r w:rsidR="002C7F49" w:rsidRPr="00794A03">
        <w:rPr>
          <w:rFonts w:ascii="Segoe UI" w:eastAsia="Calibri" w:hAnsi="Segoe UI" w:cs="Segoe UI"/>
        </w:rPr>
        <w:t xml:space="preserve">assurance that the service is safe.  </w:t>
      </w:r>
      <w:r w:rsidR="003270B8" w:rsidRPr="00794A03">
        <w:rPr>
          <w:rFonts w:ascii="Segoe UI" w:eastAsia="Calibri" w:hAnsi="Segoe UI" w:cs="Segoe UI"/>
        </w:rPr>
        <w:t xml:space="preserve"> </w:t>
      </w:r>
    </w:p>
    <w:p w:rsidR="002C7F49" w:rsidRPr="00794A03" w:rsidRDefault="00117272" w:rsidP="002C7F49">
      <w:pPr>
        <w:autoSpaceDE w:val="0"/>
        <w:autoSpaceDN w:val="0"/>
        <w:adjustRightInd w:val="0"/>
        <w:spacing w:before="240" w:after="60"/>
        <w:jc w:val="both"/>
        <w:rPr>
          <w:rFonts w:ascii="Segoe UI" w:eastAsia="Calibri" w:hAnsi="Segoe UI" w:cs="Segoe UI"/>
          <w:bCs/>
        </w:rPr>
      </w:pPr>
      <w:r w:rsidRPr="00794A03">
        <w:rPr>
          <w:rFonts w:ascii="Segoe UI" w:eastAsia="Calibri" w:hAnsi="Segoe UI" w:cs="Segoe UI"/>
        </w:rPr>
        <w:t xml:space="preserve">In November 2016, the CQC undertook an inspection of the out of hours service the outcome of this was a </w:t>
      </w:r>
      <w:r w:rsidR="00E67D6B" w:rsidRPr="00794A03">
        <w:rPr>
          <w:rFonts w:ascii="Segoe UI" w:eastAsia="Calibri" w:hAnsi="Segoe UI" w:cs="Segoe UI"/>
        </w:rPr>
        <w:t xml:space="preserve">rating of </w:t>
      </w:r>
      <w:r w:rsidRPr="00794A03">
        <w:rPr>
          <w:rFonts w:ascii="Segoe UI" w:eastAsia="Calibri" w:hAnsi="Segoe UI" w:cs="Segoe UI"/>
        </w:rPr>
        <w:t xml:space="preserve">‘needs improvement’.  In </w:t>
      </w:r>
      <w:r w:rsidR="00B564D3" w:rsidRPr="00794A03">
        <w:rPr>
          <w:rFonts w:ascii="Segoe UI" w:eastAsia="Calibri" w:hAnsi="Segoe UI" w:cs="Segoe UI"/>
        </w:rPr>
        <w:t>March</w:t>
      </w:r>
      <w:r w:rsidR="00B564D3">
        <w:rPr>
          <w:rFonts w:ascii="Segoe UI" w:eastAsia="Calibri" w:hAnsi="Segoe UI" w:cs="Segoe UI"/>
        </w:rPr>
        <w:t xml:space="preserve"> </w:t>
      </w:r>
      <w:r w:rsidR="00B564D3" w:rsidRPr="00794A03">
        <w:rPr>
          <w:rFonts w:ascii="Segoe UI" w:eastAsia="Calibri" w:hAnsi="Segoe UI" w:cs="Segoe UI"/>
        </w:rPr>
        <w:t>2018,</w:t>
      </w:r>
      <w:r w:rsidRPr="00794A03">
        <w:rPr>
          <w:rFonts w:ascii="Segoe UI" w:eastAsia="Calibri" w:hAnsi="Segoe UI" w:cs="Segoe UI"/>
        </w:rPr>
        <w:t xml:space="preserve"> the service was reassessed against the </w:t>
      </w:r>
      <w:r w:rsidR="00B564D3">
        <w:rPr>
          <w:rFonts w:ascii="Segoe UI" w:eastAsia="Calibri" w:hAnsi="Segoe UI" w:cs="Segoe UI"/>
        </w:rPr>
        <w:t xml:space="preserve">areas presented in the November </w:t>
      </w:r>
      <w:r w:rsidRPr="00794A03">
        <w:rPr>
          <w:rFonts w:ascii="Segoe UI" w:eastAsia="Calibri" w:hAnsi="Segoe UI" w:cs="Segoe UI"/>
        </w:rPr>
        <w:t xml:space="preserve">inspection.  The outcome of the reassessment was a draft rating of ‘good’, with a recommendation regarding </w:t>
      </w:r>
      <w:r w:rsidR="00B564D3">
        <w:rPr>
          <w:rFonts w:ascii="Segoe UI" w:eastAsia="Calibri" w:hAnsi="Segoe UI" w:cs="Segoe UI"/>
        </w:rPr>
        <w:t>5</w:t>
      </w:r>
      <w:r w:rsidR="005229C6" w:rsidRPr="00794A03">
        <w:rPr>
          <w:rFonts w:ascii="Segoe UI" w:eastAsia="Calibri" w:hAnsi="Segoe UI" w:cs="Segoe UI"/>
        </w:rPr>
        <w:t xml:space="preserve"> key areas which are now being actioned.</w:t>
      </w:r>
    </w:p>
    <w:p w:rsidR="00117272" w:rsidRPr="00794A03" w:rsidRDefault="005F7E4B" w:rsidP="002C7F49">
      <w:pPr>
        <w:autoSpaceDE w:val="0"/>
        <w:autoSpaceDN w:val="0"/>
        <w:adjustRightInd w:val="0"/>
        <w:spacing w:before="240" w:after="60"/>
        <w:jc w:val="both"/>
        <w:rPr>
          <w:rFonts w:ascii="Segoe UI" w:eastAsia="Calibri" w:hAnsi="Segoe UI" w:cs="Segoe UI"/>
          <w:bCs/>
        </w:rPr>
      </w:pPr>
      <w:r w:rsidRPr="00794A03">
        <w:rPr>
          <w:rFonts w:ascii="Segoe UI" w:eastAsia="Calibri" w:hAnsi="Segoe UI" w:cs="Segoe UI"/>
          <w:bCs/>
        </w:rPr>
        <w:t>Patient safety and experience within the service</w:t>
      </w:r>
      <w:r w:rsidR="00BB278D" w:rsidRPr="00794A03">
        <w:rPr>
          <w:rFonts w:ascii="Segoe UI" w:eastAsia="Calibri" w:hAnsi="Segoe UI" w:cs="Segoe UI"/>
          <w:bCs/>
        </w:rPr>
        <w:t xml:space="preserve"> has continued to remain stable and positive, complaints and incidents have remained low and patient experience has been good as identified within the I want Great Care feedback.  The service has been active in promoting this.</w:t>
      </w:r>
    </w:p>
    <w:p w:rsidR="00117272" w:rsidRPr="00794A03" w:rsidRDefault="007D7374" w:rsidP="002C7F49">
      <w:pPr>
        <w:autoSpaceDE w:val="0"/>
        <w:autoSpaceDN w:val="0"/>
        <w:adjustRightInd w:val="0"/>
        <w:spacing w:before="240" w:after="60"/>
        <w:jc w:val="both"/>
        <w:rPr>
          <w:rFonts w:ascii="Segoe UI" w:eastAsia="Calibri" w:hAnsi="Segoe UI" w:cs="Segoe UI"/>
          <w:bCs/>
        </w:rPr>
      </w:pPr>
      <w:r w:rsidRPr="00794A03">
        <w:rPr>
          <w:rFonts w:ascii="Segoe UI" w:eastAsia="Calibri" w:hAnsi="Segoe UI" w:cs="Segoe UI"/>
          <w:bCs/>
        </w:rPr>
        <w:t>Progress is</w:t>
      </w:r>
      <w:r w:rsidR="00BB278D" w:rsidRPr="00794A03">
        <w:rPr>
          <w:rFonts w:ascii="Segoe UI" w:eastAsia="Calibri" w:hAnsi="Segoe UI" w:cs="Segoe UI"/>
          <w:bCs/>
        </w:rPr>
        <w:t xml:space="preserve"> being made on the compliance to quality requirements although this is slow and remains inconsistent.  Further actions have been identified with plans to improve particularly the flow into urgent base appointments, the service is confident that this will improve compliance in the next two months.</w:t>
      </w:r>
    </w:p>
    <w:p w:rsidR="005030C9" w:rsidRPr="00794A03" w:rsidRDefault="005030C9" w:rsidP="002C7F49">
      <w:pPr>
        <w:autoSpaceDE w:val="0"/>
        <w:autoSpaceDN w:val="0"/>
        <w:adjustRightInd w:val="0"/>
        <w:spacing w:before="240" w:after="60"/>
        <w:jc w:val="both"/>
        <w:rPr>
          <w:rFonts w:ascii="Segoe UI" w:eastAsia="Calibri" w:hAnsi="Segoe UI" w:cs="Segoe UI"/>
          <w:bCs/>
        </w:rPr>
      </w:pPr>
      <w:r w:rsidRPr="00794A03">
        <w:rPr>
          <w:rFonts w:ascii="Segoe UI" w:eastAsia="Calibri" w:hAnsi="Segoe UI" w:cs="Segoe UI"/>
          <w:bCs/>
        </w:rPr>
        <w:t>To support this the service has in draft an updated demand and capacity mode</w:t>
      </w:r>
      <w:r w:rsidR="00B603B3" w:rsidRPr="00794A03">
        <w:rPr>
          <w:rFonts w:ascii="Segoe UI" w:eastAsia="Calibri" w:hAnsi="Segoe UI" w:cs="Segoe UI"/>
          <w:bCs/>
        </w:rPr>
        <w:t>l</w:t>
      </w:r>
      <w:r w:rsidRPr="00794A03">
        <w:rPr>
          <w:rFonts w:ascii="Segoe UI" w:eastAsia="Calibri" w:hAnsi="Segoe UI" w:cs="Segoe UI"/>
          <w:bCs/>
        </w:rPr>
        <w:t xml:space="preserve">, this will be moved forward now with pace to support shift rostering for 18/19, further recruitment and an opportunity to exert better financial control.   </w:t>
      </w:r>
    </w:p>
    <w:p w:rsidR="003E146C" w:rsidRPr="00794A03" w:rsidRDefault="00C609DF" w:rsidP="002C7F49">
      <w:pPr>
        <w:autoSpaceDE w:val="0"/>
        <w:autoSpaceDN w:val="0"/>
        <w:adjustRightInd w:val="0"/>
        <w:spacing w:before="240" w:after="60"/>
        <w:jc w:val="both"/>
        <w:rPr>
          <w:rFonts w:ascii="Segoe UI" w:eastAsia="Calibri" w:hAnsi="Segoe UI" w:cs="Segoe UI"/>
          <w:b/>
          <w:bCs/>
        </w:rPr>
      </w:pPr>
      <w:r>
        <w:rPr>
          <w:rFonts w:ascii="Segoe UI" w:eastAsia="Calibri" w:hAnsi="Segoe UI" w:cs="Segoe UI"/>
          <w:b/>
          <w:bCs/>
        </w:rPr>
        <w:t>Background</w:t>
      </w:r>
    </w:p>
    <w:p w:rsidR="002C7F49" w:rsidRPr="00794A03" w:rsidRDefault="002C7F49" w:rsidP="002C7F49">
      <w:pPr>
        <w:autoSpaceDE w:val="0"/>
        <w:autoSpaceDN w:val="0"/>
        <w:adjustRightInd w:val="0"/>
        <w:spacing w:before="240" w:after="60"/>
        <w:jc w:val="both"/>
        <w:rPr>
          <w:rFonts w:ascii="Segoe UI" w:eastAsia="Calibri" w:hAnsi="Segoe UI" w:cs="Segoe UI"/>
          <w:bCs/>
        </w:rPr>
      </w:pPr>
      <w:r w:rsidRPr="00794A03">
        <w:rPr>
          <w:rFonts w:ascii="Segoe UI" w:eastAsia="Calibri" w:hAnsi="Segoe UI" w:cs="Segoe UI"/>
          <w:bCs/>
        </w:rPr>
        <w:t>Key recommendations fro</w:t>
      </w:r>
      <w:r w:rsidR="00B564D3">
        <w:rPr>
          <w:rFonts w:ascii="Segoe UI" w:eastAsia="Calibri" w:hAnsi="Segoe UI" w:cs="Segoe UI"/>
          <w:bCs/>
        </w:rPr>
        <w:t>m the Out of H</w:t>
      </w:r>
      <w:r w:rsidR="005030C9" w:rsidRPr="00794A03">
        <w:rPr>
          <w:rFonts w:ascii="Segoe UI" w:eastAsia="Calibri" w:hAnsi="Segoe UI" w:cs="Segoe UI"/>
          <w:bCs/>
        </w:rPr>
        <w:t>ours review and outcome of the data incident identified</w:t>
      </w:r>
      <w:r w:rsidRPr="00794A03">
        <w:rPr>
          <w:rFonts w:ascii="Segoe UI" w:eastAsia="Calibri" w:hAnsi="Segoe UI" w:cs="Segoe UI"/>
          <w:bCs/>
        </w:rPr>
        <w:t>;</w:t>
      </w:r>
    </w:p>
    <w:p w:rsidR="002C7F49" w:rsidRPr="00794A03" w:rsidRDefault="002C7F49" w:rsidP="002C7F49">
      <w:pPr>
        <w:numPr>
          <w:ilvl w:val="0"/>
          <w:numId w:val="2"/>
        </w:numPr>
        <w:autoSpaceDE w:val="0"/>
        <w:autoSpaceDN w:val="0"/>
        <w:adjustRightInd w:val="0"/>
        <w:spacing w:before="240" w:after="60" w:line="240" w:lineRule="auto"/>
        <w:jc w:val="both"/>
        <w:rPr>
          <w:rFonts w:ascii="Segoe UI" w:eastAsia="Calibri" w:hAnsi="Segoe UI" w:cs="Segoe UI"/>
          <w:bCs/>
        </w:rPr>
      </w:pPr>
      <w:r w:rsidRPr="00794A03">
        <w:rPr>
          <w:rFonts w:ascii="Segoe UI" w:eastAsia="Calibri" w:hAnsi="Segoe UI" w:cs="Segoe UI"/>
          <w:bCs/>
        </w:rPr>
        <w:t xml:space="preserve">That commissioners take a more active role in the service to understand and support the service to respond to challenges which require a ‘whole system’ response. Undertaking supported quality review visits in the service will support assurance. </w:t>
      </w:r>
    </w:p>
    <w:p w:rsidR="002C7F49" w:rsidRPr="00794A03" w:rsidRDefault="002C7F49" w:rsidP="002C7F49">
      <w:pPr>
        <w:numPr>
          <w:ilvl w:val="0"/>
          <w:numId w:val="2"/>
        </w:numPr>
        <w:autoSpaceDE w:val="0"/>
        <w:autoSpaceDN w:val="0"/>
        <w:adjustRightInd w:val="0"/>
        <w:spacing w:before="240" w:after="60" w:line="240" w:lineRule="auto"/>
        <w:jc w:val="both"/>
        <w:rPr>
          <w:rFonts w:ascii="Segoe UI" w:eastAsia="Calibri" w:hAnsi="Segoe UI" w:cs="Segoe UI"/>
          <w:bCs/>
        </w:rPr>
      </w:pPr>
      <w:r w:rsidRPr="00794A03">
        <w:rPr>
          <w:rFonts w:ascii="Segoe UI" w:eastAsia="Calibri" w:hAnsi="Segoe UI" w:cs="Segoe UI"/>
        </w:rPr>
        <w:t>That the service operational and clinical leads agree ‘Safe Staffing levels’</w:t>
      </w:r>
      <w:r w:rsidRPr="00794A03">
        <w:rPr>
          <w:rFonts w:ascii="Segoe UI" w:eastAsia="Calibri" w:hAnsi="Segoe UI" w:cs="Segoe UI"/>
          <w:color w:val="000000"/>
        </w:rPr>
        <w:t xml:space="preserve"> with a clear baseline of the minimum numbers of clinicians required for each shift based on historical activity data and report this on a regular basis to ensure appropriate Trust Board level oversight</w:t>
      </w:r>
    </w:p>
    <w:p w:rsidR="002C7F49" w:rsidRPr="00794A03" w:rsidRDefault="002C7F49" w:rsidP="002C7F49">
      <w:pPr>
        <w:numPr>
          <w:ilvl w:val="0"/>
          <w:numId w:val="2"/>
        </w:numPr>
        <w:autoSpaceDE w:val="0"/>
        <w:autoSpaceDN w:val="0"/>
        <w:adjustRightInd w:val="0"/>
        <w:spacing w:before="240" w:after="60" w:line="240" w:lineRule="auto"/>
        <w:jc w:val="both"/>
        <w:rPr>
          <w:rFonts w:ascii="Segoe UI" w:eastAsia="Calibri" w:hAnsi="Segoe UI" w:cs="Segoe UI"/>
          <w:bCs/>
        </w:rPr>
      </w:pPr>
      <w:r w:rsidRPr="00794A03">
        <w:rPr>
          <w:rFonts w:ascii="Segoe UI" w:eastAsia="Calibri" w:hAnsi="Segoe UI" w:cs="Segoe UI"/>
          <w:color w:val="000000"/>
        </w:rPr>
        <w:t>That the Service revises the current contractual performance indicators with OCCG to take account of changes to patient pathways since 111 introduction and national guidance</w:t>
      </w:r>
    </w:p>
    <w:p w:rsidR="002C7F49" w:rsidRPr="00794A03" w:rsidRDefault="00B564D3" w:rsidP="002C7F49">
      <w:pPr>
        <w:numPr>
          <w:ilvl w:val="0"/>
          <w:numId w:val="2"/>
        </w:numPr>
        <w:autoSpaceDE w:val="0"/>
        <w:autoSpaceDN w:val="0"/>
        <w:adjustRightInd w:val="0"/>
        <w:spacing w:before="240" w:after="60" w:line="240" w:lineRule="auto"/>
        <w:jc w:val="both"/>
        <w:rPr>
          <w:rFonts w:ascii="Segoe UI" w:eastAsia="Calibri" w:hAnsi="Segoe UI" w:cs="Segoe UI"/>
          <w:bCs/>
        </w:rPr>
      </w:pPr>
      <w:r>
        <w:rPr>
          <w:rFonts w:ascii="Segoe UI" w:eastAsia="Calibri" w:hAnsi="Segoe UI" w:cs="Segoe UI"/>
        </w:rPr>
        <w:t>That the service finalises an OO</w:t>
      </w:r>
      <w:r w:rsidR="002C7F49" w:rsidRPr="00794A03">
        <w:rPr>
          <w:rFonts w:ascii="Segoe UI" w:eastAsia="Calibri" w:hAnsi="Segoe UI" w:cs="Segoe UI"/>
        </w:rPr>
        <w:t>H reporting suite by the end of March 2018 with implementation within the Trusts Business Intelligence team</w:t>
      </w:r>
    </w:p>
    <w:p w:rsidR="002C7F49" w:rsidRPr="00794A03" w:rsidRDefault="002C7F49" w:rsidP="002C7F49">
      <w:pPr>
        <w:numPr>
          <w:ilvl w:val="0"/>
          <w:numId w:val="2"/>
        </w:numPr>
        <w:autoSpaceDE w:val="0"/>
        <w:autoSpaceDN w:val="0"/>
        <w:adjustRightInd w:val="0"/>
        <w:spacing w:before="240" w:after="60" w:line="240" w:lineRule="auto"/>
        <w:jc w:val="both"/>
        <w:rPr>
          <w:rFonts w:ascii="Segoe UI" w:eastAsia="Calibri" w:hAnsi="Segoe UI" w:cs="Segoe UI"/>
          <w:bCs/>
        </w:rPr>
      </w:pPr>
      <w:r w:rsidRPr="00794A03">
        <w:rPr>
          <w:rFonts w:ascii="Segoe UI" w:eastAsia="Calibri" w:hAnsi="Segoe UI" w:cs="Segoe UI"/>
          <w:color w:val="000000"/>
        </w:rPr>
        <w:lastRenderedPageBreak/>
        <w:t xml:space="preserve">That the Service considers the </w:t>
      </w:r>
      <w:r w:rsidR="005030C9" w:rsidRPr="00794A03">
        <w:rPr>
          <w:rFonts w:ascii="Segoe UI" w:eastAsia="Calibri" w:hAnsi="Segoe UI" w:cs="Segoe UI"/>
          <w:color w:val="000000"/>
        </w:rPr>
        <w:t>skill mix</w:t>
      </w:r>
      <w:r w:rsidRPr="00794A03">
        <w:rPr>
          <w:rFonts w:ascii="Segoe UI" w:eastAsia="Calibri" w:hAnsi="Segoe UI" w:cs="Segoe UI"/>
          <w:color w:val="000000"/>
        </w:rPr>
        <w:t xml:space="preserve"> and configuration of clinical teams working in </w:t>
      </w:r>
      <w:proofErr w:type="spellStart"/>
      <w:r w:rsidRPr="00794A03">
        <w:rPr>
          <w:rFonts w:ascii="Segoe UI" w:eastAsia="Calibri" w:hAnsi="Segoe UI" w:cs="Segoe UI"/>
          <w:color w:val="000000"/>
        </w:rPr>
        <w:t>OoH</w:t>
      </w:r>
      <w:proofErr w:type="spellEnd"/>
      <w:r w:rsidRPr="00794A03">
        <w:rPr>
          <w:rFonts w:ascii="Segoe UI" w:eastAsia="Calibri" w:hAnsi="Segoe UI" w:cs="Segoe UI"/>
          <w:color w:val="000000"/>
        </w:rPr>
        <w:t xml:space="preserve"> to take account of managing </w:t>
      </w:r>
      <w:r w:rsidR="005229C6" w:rsidRPr="00794A03">
        <w:rPr>
          <w:rFonts w:ascii="Segoe UI" w:eastAsia="Calibri" w:hAnsi="Segoe UI" w:cs="Segoe UI"/>
          <w:color w:val="000000"/>
        </w:rPr>
        <w:t>patient</w:t>
      </w:r>
      <w:r w:rsidRPr="00794A03">
        <w:rPr>
          <w:rFonts w:ascii="Segoe UI" w:eastAsia="Calibri" w:hAnsi="Segoe UI" w:cs="Segoe UI"/>
          <w:color w:val="000000"/>
        </w:rPr>
        <w:t xml:space="preserve"> groups in a more appropriate manner. The development a business case to create a ‘catheter team’ to reduce impact on GP caseload is an example of one such option.</w:t>
      </w:r>
    </w:p>
    <w:p w:rsidR="002C7F49" w:rsidRPr="00794A03" w:rsidRDefault="002C7F49" w:rsidP="002C7F49">
      <w:pPr>
        <w:numPr>
          <w:ilvl w:val="0"/>
          <w:numId w:val="2"/>
        </w:numPr>
        <w:autoSpaceDE w:val="0"/>
        <w:autoSpaceDN w:val="0"/>
        <w:adjustRightInd w:val="0"/>
        <w:spacing w:before="240" w:after="60" w:line="240" w:lineRule="auto"/>
        <w:jc w:val="both"/>
        <w:rPr>
          <w:rFonts w:ascii="Segoe UI" w:eastAsia="Calibri" w:hAnsi="Segoe UI" w:cs="Segoe UI"/>
          <w:bCs/>
        </w:rPr>
      </w:pPr>
      <w:r w:rsidRPr="00794A03">
        <w:rPr>
          <w:rFonts w:ascii="Segoe UI" w:eastAsia="Calibri" w:hAnsi="Segoe UI" w:cs="Segoe UI"/>
        </w:rPr>
        <w:t xml:space="preserve">That OCCG reviews </w:t>
      </w:r>
      <w:proofErr w:type="spellStart"/>
      <w:r w:rsidRPr="00794A03">
        <w:rPr>
          <w:rFonts w:ascii="Segoe UI" w:eastAsia="Calibri" w:hAnsi="Segoe UI" w:cs="Segoe UI"/>
        </w:rPr>
        <w:t>OoH</w:t>
      </w:r>
      <w:proofErr w:type="spellEnd"/>
      <w:r w:rsidRPr="00794A03">
        <w:rPr>
          <w:rFonts w:ascii="Segoe UI" w:eastAsia="Calibri" w:hAnsi="Segoe UI" w:cs="Segoe UI"/>
        </w:rPr>
        <w:t xml:space="preserve"> activity ‘by surgery’ and agree action plan to reduce activity from surgeries with a high level of avoidable </w:t>
      </w:r>
      <w:proofErr w:type="spellStart"/>
      <w:r w:rsidRPr="00794A03">
        <w:rPr>
          <w:rFonts w:ascii="Segoe UI" w:eastAsia="Calibri" w:hAnsi="Segoe UI" w:cs="Segoe UI"/>
        </w:rPr>
        <w:t>OoH</w:t>
      </w:r>
      <w:proofErr w:type="spellEnd"/>
      <w:r w:rsidRPr="00794A03">
        <w:rPr>
          <w:rFonts w:ascii="Segoe UI" w:eastAsia="Calibri" w:hAnsi="Segoe UI" w:cs="Segoe UI"/>
        </w:rPr>
        <w:t xml:space="preserve"> activity per head of registered practice population.</w:t>
      </w:r>
    </w:p>
    <w:p w:rsidR="002C7F49" w:rsidRPr="00794A03" w:rsidRDefault="002C7F49" w:rsidP="002C7F49">
      <w:pPr>
        <w:numPr>
          <w:ilvl w:val="0"/>
          <w:numId w:val="2"/>
        </w:numPr>
        <w:autoSpaceDE w:val="0"/>
        <w:autoSpaceDN w:val="0"/>
        <w:adjustRightInd w:val="0"/>
        <w:spacing w:before="240" w:after="60" w:line="240" w:lineRule="auto"/>
        <w:jc w:val="both"/>
        <w:rPr>
          <w:rFonts w:ascii="Segoe UI" w:eastAsia="Calibri" w:hAnsi="Segoe UI" w:cs="Segoe UI"/>
          <w:bCs/>
        </w:rPr>
      </w:pPr>
      <w:r w:rsidRPr="00794A03">
        <w:rPr>
          <w:rFonts w:ascii="Segoe UI" w:eastAsia="Calibri" w:hAnsi="Segoe UI" w:cs="Segoe UI"/>
        </w:rPr>
        <w:t xml:space="preserve">That the service operational and clinical leads implement the revised service management structure with clear job descriptions and meaningful objectives for all staff involved.  </w:t>
      </w:r>
    </w:p>
    <w:p w:rsidR="005030C9" w:rsidRDefault="002C7F49" w:rsidP="003270B8">
      <w:pPr>
        <w:numPr>
          <w:ilvl w:val="0"/>
          <w:numId w:val="2"/>
        </w:numPr>
        <w:autoSpaceDE w:val="0"/>
        <w:autoSpaceDN w:val="0"/>
        <w:adjustRightInd w:val="0"/>
        <w:spacing w:before="240" w:after="60" w:line="240" w:lineRule="auto"/>
        <w:jc w:val="both"/>
        <w:rPr>
          <w:rFonts w:ascii="Segoe UI" w:eastAsia="Calibri" w:hAnsi="Segoe UI" w:cs="Segoe UI"/>
          <w:bCs/>
        </w:rPr>
      </w:pPr>
      <w:r w:rsidRPr="00794A03">
        <w:rPr>
          <w:rFonts w:ascii="Segoe UI" w:eastAsia="Calibri" w:hAnsi="Segoe UI" w:cs="Segoe UI"/>
        </w:rPr>
        <w:t xml:space="preserve">That the service clinical leads evaluate individual clinical performance and </w:t>
      </w:r>
      <w:r w:rsidR="00614907" w:rsidRPr="00794A03">
        <w:rPr>
          <w:rFonts w:ascii="Segoe UI" w:eastAsia="Calibri" w:hAnsi="Segoe UI" w:cs="Segoe UI"/>
        </w:rPr>
        <w:t>act</w:t>
      </w:r>
      <w:r w:rsidRPr="00794A03">
        <w:rPr>
          <w:rFonts w:ascii="Segoe UI" w:eastAsia="Calibri" w:hAnsi="Segoe UI" w:cs="Segoe UI"/>
        </w:rPr>
        <w:t xml:space="preserve"> to ensure a relative consistency in terms of productivity, efficiency and effectiveness amongst the clinical workforce</w:t>
      </w:r>
      <w:r w:rsidR="004228B3">
        <w:rPr>
          <w:rFonts w:ascii="Segoe UI" w:eastAsia="Calibri" w:hAnsi="Segoe UI" w:cs="Segoe UI"/>
          <w:bCs/>
        </w:rPr>
        <w:t>.</w:t>
      </w:r>
    </w:p>
    <w:p w:rsidR="00B564D3" w:rsidRPr="004228B3" w:rsidRDefault="00B564D3" w:rsidP="00B564D3">
      <w:pPr>
        <w:autoSpaceDE w:val="0"/>
        <w:autoSpaceDN w:val="0"/>
        <w:adjustRightInd w:val="0"/>
        <w:spacing w:before="240" w:after="60" w:line="240" w:lineRule="auto"/>
        <w:jc w:val="both"/>
        <w:rPr>
          <w:rFonts w:ascii="Segoe UI" w:eastAsia="Calibri" w:hAnsi="Segoe UI" w:cs="Segoe UI"/>
          <w:bCs/>
        </w:rPr>
      </w:pPr>
      <w:r>
        <w:rPr>
          <w:rFonts w:ascii="Segoe UI" w:eastAsia="Calibri" w:hAnsi="Segoe UI" w:cs="Segoe UI"/>
          <w:bCs/>
        </w:rPr>
        <w:t>The CQC review identified 5 areas for improvement; Compliance to DBS checks for GP’s and safeguarding children, the management of controlled drugs and prescriptions, chaperone training for driver/receptionists and staffing against the GP roster.</w:t>
      </w:r>
    </w:p>
    <w:p w:rsidR="00B564D3" w:rsidRDefault="00B564D3" w:rsidP="003270B8">
      <w:pPr>
        <w:autoSpaceDE w:val="0"/>
        <w:autoSpaceDN w:val="0"/>
        <w:adjustRightInd w:val="0"/>
        <w:jc w:val="both"/>
        <w:rPr>
          <w:rFonts w:ascii="Segoe UI" w:eastAsia="Calibri" w:hAnsi="Segoe UI" w:cs="Segoe UI"/>
          <w:b/>
        </w:rPr>
      </w:pPr>
    </w:p>
    <w:p w:rsidR="00933AAB" w:rsidRPr="00794A03" w:rsidRDefault="00C609DF" w:rsidP="003270B8">
      <w:pPr>
        <w:autoSpaceDE w:val="0"/>
        <w:autoSpaceDN w:val="0"/>
        <w:adjustRightInd w:val="0"/>
        <w:jc w:val="both"/>
        <w:rPr>
          <w:rFonts w:ascii="Segoe UI" w:eastAsia="Calibri" w:hAnsi="Segoe UI" w:cs="Segoe UI"/>
          <w:b/>
        </w:rPr>
      </w:pPr>
      <w:r>
        <w:rPr>
          <w:rFonts w:ascii="Segoe UI" w:eastAsia="Calibri" w:hAnsi="Segoe UI" w:cs="Segoe UI"/>
          <w:b/>
        </w:rPr>
        <w:t>Assessment</w:t>
      </w:r>
    </w:p>
    <w:p w:rsidR="00107F1F" w:rsidRPr="00794A03" w:rsidRDefault="00107F1F" w:rsidP="003270B8">
      <w:pPr>
        <w:autoSpaceDE w:val="0"/>
        <w:autoSpaceDN w:val="0"/>
        <w:adjustRightInd w:val="0"/>
        <w:jc w:val="both"/>
        <w:rPr>
          <w:rFonts w:ascii="Segoe UI" w:eastAsia="Calibri" w:hAnsi="Segoe UI" w:cs="Segoe UI"/>
        </w:rPr>
      </w:pPr>
      <w:r w:rsidRPr="00794A03">
        <w:rPr>
          <w:rFonts w:ascii="Segoe UI" w:eastAsia="Calibri" w:hAnsi="Segoe UI" w:cs="Segoe UI"/>
        </w:rPr>
        <w:t xml:space="preserve">January through to March have been busy months with high demands on the service, clinical staffing has been on occasion a challenge but the service continues to be able to evidence a good </w:t>
      </w:r>
      <w:r w:rsidR="00DB38C9" w:rsidRPr="00794A03">
        <w:rPr>
          <w:rFonts w:ascii="Segoe UI" w:eastAsia="Calibri" w:hAnsi="Segoe UI" w:cs="Segoe UI"/>
        </w:rPr>
        <w:t>standard of patient experience, a</w:t>
      </w:r>
      <w:r w:rsidRPr="00794A03">
        <w:rPr>
          <w:rFonts w:ascii="Segoe UI" w:eastAsia="Calibri" w:hAnsi="Segoe UI" w:cs="Segoe UI"/>
        </w:rPr>
        <w:t xml:space="preserve">s identified within the </w:t>
      </w:r>
      <w:r w:rsidR="00DB38C9" w:rsidRPr="00794A03">
        <w:rPr>
          <w:rFonts w:ascii="Segoe UI" w:eastAsia="Calibri" w:hAnsi="Segoe UI" w:cs="Segoe UI"/>
        </w:rPr>
        <w:t xml:space="preserve">most recent patient </w:t>
      </w:r>
      <w:r w:rsidRPr="00794A03">
        <w:rPr>
          <w:rFonts w:ascii="Segoe UI" w:eastAsia="Calibri" w:hAnsi="Segoe UI" w:cs="Segoe UI"/>
        </w:rPr>
        <w:t>survey</w:t>
      </w:r>
      <w:r w:rsidR="007F3EDB" w:rsidRPr="00794A03">
        <w:rPr>
          <w:rFonts w:ascii="Segoe UI" w:eastAsia="Calibri" w:hAnsi="Segoe UI" w:cs="Segoe UI"/>
        </w:rPr>
        <w:t xml:space="preserve"> (April 18)</w:t>
      </w:r>
      <w:r w:rsidR="00DB38C9" w:rsidRPr="00794A03">
        <w:rPr>
          <w:rFonts w:ascii="Segoe UI" w:eastAsia="Calibri" w:hAnsi="Segoe UI" w:cs="Segoe UI"/>
        </w:rPr>
        <w:t xml:space="preserve"> where</w:t>
      </w:r>
      <w:r w:rsidR="007F3EDB" w:rsidRPr="00794A03">
        <w:rPr>
          <w:rFonts w:ascii="Segoe UI" w:eastAsia="Calibri" w:hAnsi="Segoe UI" w:cs="Segoe UI"/>
        </w:rPr>
        <w:t xml:space="preserve"> 97% of patients identified that they were likely to recommend the service.</w:t>
      </w:r>
      <w:r w:rsidRPr="00794A03">
        <w:rPr>
          <w:rFonts w:ascii="Segoe UI" w:eastAsia="Calibri" w:hAnsi="Segoe UI" w:cs="Segoe UI"/>
        </w:rPr>
        <w:t xml:space="preserve">  The credit for this must be given to the continued high standard and professional care afforded by the clinical and medical </w:t>
      </w:r>
      <w:r w:rsidR="003B29F5" w:rsidRPr="00794A03">
        <w:rPr>
          <w:rFonts w:ascii="Segoe UI" w:eastAsia="Calibri" w:hAnsi="Segoe UI" w:cs="Segoe UI"/>
        </w:rPr>
        <w:t xml:space="preserve">staff and the supporting management.  </w:t>
      </w:r>
      <w:r w:rsidRPr="00794A03">
        <w:rPr>
          <w:rFonts w:ascii="Segoe UI" w:eastAsia="Calibri" w:hAnsi="Segoe UI" w:cs="Segoe UI"/>
        </w:rPr>
        <w:t xml:space="preserve"> </w:t>
      </w:r>
      <w:r w:rsidR="003B29F5" w:rsidRPr="00794A03">
        <w:rPr>
          <w:rFonts w:ascii="Segoe UI" w:eastAsia="Calibri" w:hAnsi="Segoe UI" w:cs="Segoe UI"/>
        </w:rPr>
        <w:t xml:space="preserve">Since January the service has </w:t>
      </w:r>
      <w:r w:rsidR="008713BD" w:rsidRPr="00794A03">
        <w:rPr>
          <w:rFonts w:ascii="Segoe UI" w:eastAsia="Calibri" w:hAnsi="Segoe UI" w:cs="Segoe UI"/>
        </w:rPr>
        <w:t xml:space="preserve">managed 43,906 patient contacts and received 3 complaints and 30 </w:t>
      </w:r>
      <w:r w:rsidR="003B29F5" w:rsidRPr="00794A03">
        <w:rPr>
          <w:rFonts w:ascii="Segoe UI" w:eastAsia="Calibri" w:hAnsi="Segoe UI" w:cs="Segoe UI"/>
        </w:rPr>
        <w:t>concerns</w:t>
      </w:r>
      <w:r w:rsidR="008713BD" w:rsidRPr="00794A03">
        <w:rPr>
          <w:rFonts w:ascii="Segoe UI" w:eastAsia="Calibri" w:hAnsi="Segoe UI" w:cs="Segoe UI"/>
        </w:rPr>
        <w:t>, 0.1%</w:t>
      </w:r>
      <w:r w:rsidR="003B29F5" w:rsidRPr="00794A03">
        <w:rPr>
          <w:rFonts w:ascii="Segoe UI" w:eastAsia="Calibri" w:hAnsi="Segoe UI" w:cs="Segoe UI"/>
        </w:rPr>
        <w:t>.</w:t>
      </w:r>
    </w:p>
    <w:p w:rsidR="005E03AE" w:rsidRPr="004228B3" w:rsidRDefault="004228B3" w:rsidP="003270B8">
      <w:pPr>
        <w:autoSpaceDE w:val="0"/>
        <w:autoSpaceDN w:val="0"/>
        <w:adjustRightInd w:val="0"/>
        <w:jc w:val="both"/>
        <w:rPr>
          <w:rFonts w:ascii="Segoe UI" w:eastAsia="Calibri" w:hAnsi="Segoe UI" w:cs="Segoe UI"/>
        </w:rPr>
      </w:pPr>
      <w:r w:rsidRPr="004228B3">
        <w:rPr>
          <w:rFonts w:ascii="Segoe UI" w:eastAsia="Calibri" w:hAnsi="Segoe UI" w:cs="Segoe UI"/>
        </w:rPr>
        <w:t>The table below identifies the actions identified in the OOHs service review and CQC recommendations and identifies the progress that the service has made to date.</w:t>
      </w:r>
    </w:p>
    <w:tbl>
      <w:tblPr>
        <w:tblStyle w:val="TableGrid"/>
        <w:tblW w:w="0" w:type="auto"/>
        <w:tblInd w:w="-5" w:type="dxa"/>
        <w:tblLook w:val="04A0" w:firstRow="1" w:lastRow="0" w:firstColumn="1" w:lastColumn="0" w:noHBand="0" w:noVBand="1"/>
      </w:tblPr>
      <w:tblGrid>
        <w:gridCol w:w="3828"/>
        <w:gridCol w:w="5193"/>
      </w:tblGrid>
      <w:tr w:rsidR="00EE2033" w:rsidTr="00AC55DA">
        <w:trPr>
          <w:trHeight w:val="499"/>
        </w:trPr>
        <w:tc>
          <w:tcPr>
            <w:tcW w:w="3828" w:type="dxa"/>
            <w:shd w:val="clear" w:color="auto" w:fill="DBE5F1" w:themeFill="accent1" w:themeFillTint="33"/>
          </w:tcPr>
          <w:p w:rsidR="00EE2033" w:rsidRPr="00AC55DA" w:rsidRDefault="00EE2033" w:rsidP="003270B8">
            <w:pPr>
              <w:autoSpaceDE w:val="0"/>
              <w:autoSpaceDN w:val="0"/>
              <w:adjustRightInd w:val="0"/>
              <w:jc w:val="both"/>
              <w:rPr>
                <w:rFonts w:ascii="Segoe UI" w:eastAsia="Calibri" w:hAnsi="Segoe UI" w:cs="Segoe UI"/>
              </w:rPr>
            </w:pPr>
            <w:r w:rsidRPr="00AC55DA">
              <w:rPr>
                <w:rFonts w:ascii="Segoe UI" w:eastAsia="Calibri" w:hAnsi="Segoe UI" w:cs="Segoe UI"/>
              </w:rPr>
              <w:t>Action</w:t>
            </w:r>
          </w:p>
        </w:tc>
        <w:tc>
          <w:tcPr>
            <w:tcW w:w="5193" w:type="dxa"/>
            <w:shd w:val="clear" w:color="auto" w:fill="DBE5F1" w:themeFill="accent1" w:themeFillTint="33"/>
          </w:tcPr>
          <w:p w:rsidR="00EE2033" w:rsidRPr="00AC55DA" w:rsidRDefault="00EE2033" w:rsidP="003270B8">
            <w:pPr>
              <w:autoSpaceDE w:val="0"/>
              <w:autoSpaceDN w:val="0"/>
              <w:adjustRightInd w:val="0"/>
              <w:jc w:val="both"/>
              <w:rPr>
                <w:rFonts w:ascii="Segoe UI" w:eastAsia="Calibri" w:hAnsi="Segoe UI" w:cs="Segoe UI"/>
              </w:rPr>
            </w:pPr>
            <w:r w:rsidRPr="00AC55DA">
              <w:rPr>
                <w:rFonts w:ascii="Segoe UI" w:eastAsia="Calibri" w:hAnsi="Segoe UI" w:cs="Segoe UI"/>
              </w:rPr>
              <w:t>Progress to date</w:t>
            </w:r>
          </w:p>
          <w:p w:rsidR="00EE2033" w:rsidRPr="00AC55DA" w:rsidRDefault="00EE2033" w:rsidP="003270B8">
            <w:pPr>
              <w:autoSpaceDE w:val="0"/>
              <w:autoSpaceDN w:val="0"/>
              <w:adjustRightInd w:val="0"/>
              <w:jc w:val="both"/>
              <w:rPr>
                <w:rFonts w:ascii="Segoe UI" w:eastAsia="Calibri" w:hAnsi="Segoe UI" w:cs="Segoe UI"/>
              </w:rPr>
            </w:pPr>
          </w:p>
        </w:tc>
      </w:tr>
      <w:tr w:rsidR="00AE71E9" w:rsidTr="00EE2033">
        <w:tc>
          <w:tcPr>
            <w:tcW w:w="3828" w:type="dxa"/>
          </w:tcPr>
          <w:p w:rsidR="00AE71E9" w:rsidRPr="00EE2033" w:rsidRDefault="00AE71E9" w:rsidP="00EE2033">
            <w:pPr>
              <w:autoSpaceDE w:val="0"/>
              <w:autoSpaceDN w:val="0"/>
              <w:adjustRightInd w:val="0"/>
              <w:spacing w:before="240" w:after="60"/>
              <w:jc w:val="both"/>
              <w:rPr>
                <w:rFonts w:ascii="Segoe UI" w:eastAsia="Calibri" w:hAnsi="Segoe UI" w:cs="Segoe UI"/>
                <w:bCs/>
                <w:sz w:val="20"/>
                <w:szCs w:val="20"/>
              </w:rPr>
            </w:pPr>
            <w:r w:rsidRPr="00EE2033">
              <w:rPr>
                <w:rFonts w:ascii="Segoe UI" w:eastAsia="Calibri" w:hAnsi="Segoe UI" w:cs="Segoe UI"/>
                <w:bCs/>
                <w:sz w:val="20"/>
                <w:szCs w:val="20"/>
              </w:rPr>
              <w:t xml:space="preserve">Commissioners take a more active role in the service to understand and support the service to respond to challenges which require a ‘whole system’ response. </w:t>
            </w:r>
          </w:p>
          <w:p w:rsidR="00AE71E9" w:rsidRDefault="00AE71E9" w:rsidP="003270B8">
            <w:pPr>
              <w:autoSpaceDE w:val="0"/>
              <w:autoSpaceDN w:val="0"/>
              <w:adjustRightInd w:val="0"/>
              <w:jc w:val="both"/>
              <w:rPr>
                <w:rFonts w:ascii="Segoe UI" w:eastAsia="Calibri" w:hAnsi="Segoe UI" w:cs="Segoe UI"/>
                <w:color w:val="FF0000"/>
              </w:rPr>
            </w:pPr>
          </w:p>
        </w:tc>
        <w:tc>
          <w:tcPr>
            <w:tcW w:w="5193" w:type="dxa"/>
          </w:tcPr>
          <w:p w:rsidR="00EE2033" w:rsidRDefault="00EE2033" w:rsidP="003270B8">
            <w:pPr>
              <w:autoSpaceDE w:val="0"/>
              <w:autoSpaceDN w:val="0"/>
              <w:adjustRightInd w:val="0"/>
              <w:jc w:val="both"/>
              <w:rPr>
                <w:rFonts w:ascii="Segoe UI" w:eastAsia="Calibri" w:hAnsi="Segoe UI" w:cs="Segoe UI"/>
                <w:color w:val="FF0000"/>
                <w:sz w:val="20"/>
                <w:szCs w:val="20"/>
              </w:rPr>
            </w:pPr>
          </w:p>
          <w:p w:rsidR="00AE71E9" w:rsidRPr="00EE2033" w:rsidRDefault="00AE71E9" w:rsidP="003270B8">
            <w:pPr>
              <w:autoSpaceDE w:val="0"/>
              <w:autoSpaceDN w:val="0"/>
              <w:adjustRightInd w:val="0"/>
              <w:jc w:val="both"/>
              <w:rPr>
                <w:rFonts w:ascii="Segoe UI" w:eastAsia="Calibri" w:hAnsi="Segoe UI" w:cs="Segoe UI"/>
                <w:sz w:val="20"/>
                <w:szCs w:val="20"/>
              </w:rPr>
            </w:pPr>
            <w:r w:rsidRPr="00EE2033">
              <w:rPr>
                <w:rFonts w:ascii="Segoe UI" w:eastAsia="Calibri" w:hAnsi="Segoe UI" w:cs="Segoe UI"/>
                <w:sz w:val="20"/>
                <w:szCs w:val="20"/>
              </w:rPr>
              <w:t xml:space="preserve">The oversight and understanding of the service by the CCG has improved.  This has been supported by a new appointment with experience </w:t>
            </w:r>
            <w:r w:rsidR="00EE2033" w:rsidRPr="00EE2033">
              <w:rPr>
                <w:rFonts w:ascii="Segoe UI" w:eastAsia="Calibri" w:hAnsi="Segoe UI" w:cs="Segoe UI"/>
                <w:sz w:val="20"/>
                <w:szCs w:val="20"/>
              </w:rPr>
              <w:t>in Out of H</w:t>
            </w:r>
            <w:r w:rsidRPr="00EE2033">
              <w:rPr>
                <w:rFonts w:ascii="Segoe UI" w:eastAsia="Calibri" w:hAnsi="Segoe UI" w:cs="Segoe UI"/>
                <w:sz w:val="20"/>
                <w:szCs w:val="20"/>
              </w:rPr>
              <w:t>ours services.  The first quality review is to take place on the 5</w:t>
            </w:r>
            <w:r w:rsidRPr="00EE2033">
              <w:rPr>
                <w:rFonts w:ascii="Segoe UI" w:eastAsia="Calibri" w:hAnsi="Segoe UI" w:cs="Segoe UI"/>
                <w:sz w:val="20"/>
                <w:szCs w:val="20"/>
                <w:vertAlign w:val="superscript"/>
              </w:rPr>
              <w:t>th</w:t>
            </w:r>
            <w:r w:rsidRPr="00EE2033">
              <w:rPr>
                <w:rFonts w:ascii="Segoe UI" w:eastAsia="Calibri" w:hAnsi="Segoe UI" w:cs="Segoe UI"/>
                <w:sz w:val="20"/>
                <w:szCs w:val="20"/>
              </w:rPr>
              <w:t xml:space="preserve"> June.</w:t>
            </w:r>
          </w:p>
          <w:p w:rsidR="00AE71E9" w:rsidRPr="00EE2033" w:rsidRDefault="00AE71E9" w:rsidP="003270B8">
            <w:pPr>
              <w:autoSpaceDE w:val="0"/>
              <w:autoSpaceDN w:val="0"/>
              <w:adjustRightInd w:val="0"/>
              <w:jc w:val="both"/>
              <w:rPr>
                <w:rFonts w:ascii="Segoe UI" w:eastAsia="Calibri" w:hAnsi="Segoe UI" w:cs="Segoe UI"/>
                <w:sz w:val="20"/>
                <w:szCs w:val="20"/>
              </w:rPr>
            </w:pPr>
          </w:p>
          <w:p w:rsidR="00EE2033" w:rsidRDefault="00EE2033" w:rsidP="003270B8">
            <w:pPr>
              <w:autoSpaceDE w:val="0"/>
              <w:autoSpaceDN w:val="0"/>
              <w:adjustRightInd w:val="0"/>
              <w:jc w:val="both"/>
              <w:rPr>
                <w:rFonts w:ascii="Segoe UI" w:eastAsia="Calibri" w:hAnsi="Segoe UI" w:cs="Segoe UI"/>
                <w:color w:val="FF0000"/>
              </w:rPr>
            </w:pPr>
            <w:r w:rsidRPr="00EE2033">
              <w:rPr>
                <w:rFonts w:ascii="Segoe UI" w:eastAsia="Calibri" w:hAnsi="Segoe UI" w:cs="Segoe UI"/>
                <w:sz w:val="20"/>
                <w:szCs w:val="20"/>
              </w:rPr>
              <w:t>This action is on track</w:t>
            </w:r>
          </w:p>
        </w:tc>
      </w:tr>
      <w:tr w:rsidR="00AE71E9" w:rsidTr="00EE2033">
        <w:tc>
          <w:tcPr>
            <w:tcW w:w="3828" w:type="dxa"/>
          </w:tcPr>
          <w:p w:rsidR="00AE71E9" w:rsidRPr="005E03AE" w:rsidRDefault="00AE71E9" w:rsidP="005E03AE">
            <w:pPr>
              <w:autoSpaceDE w:val="0"/>
              <w:autoSpaceDN w:val="0"/>
              <w:adjustRightInd w:val="0"/>
              <w:spacing w:before="240" w:after="60"/>
              <w:jc w:val="both"/>
              <w:rPr>
                <w:rFonts w:ascii="Segoe UI" w:eastAsia="Calibri" w:hAnsi="Segoe UI" w:cs="Segoe UI"/>
                <w:bCs/>
                <w:sz w:val="20"/>
                <w:szCs w:val="20"/>
              </w:rPr>
            </w:pPr>
            <w:r w:rsidRPr="005E03AE">
              <w:rPr>
                <w:rFonts w:ascii="Segoe UI" w:eastAsia="Calibri" w:hAnsi="Segoe UI" w:cs="Segoe UI"/>
                <w:sz w:val="20"/>
                <w:szCs w:val="20"/>
              </w:rPr>
              <w:t>That the service operational and clinical leads agree ‘Safe Staffing levels’</w:t>
            </w:r>
            <w:r w:rsidRPr="005E03AE">
              <w:rPr>
                <w:rFonts w:ascii="Segoe UI" w:eastAsia="Calibri" w:hAnsi="Segoe UI" w:cs="Segoe UI"/>
                <w:color w:val="000000"/>
                <w:sz w:val="20"/>
                <w:szCs w:val="20"/>
              </w:rPr>
              <w:t xml:space="preserve"> with a clear baseline of the minimum numbers </w:t>
            </w:r>
            <w:r w:rsidRPr="005E03AE">
              <w:rPr>
                <w:rFonts w:ascii="Segoe UI" w:eastAsia="Calibri" w:hAnsi="Segoe UI" w:cs="Segoe UI"/>
                <w:color w:val="000000"/>
                <w:sz w:val="20"/>
                <w:szCs w:val="20"/>
              </w:rPr>
              <w:lastRenderedPageBreak/>
              <w:t>of clinicians required for each shift based on historical activity data and report this on a regular basis to ensure appropriate Trust Board level oversight</w:t>
            </w:r>
          </w:p>
          <w:p w:rsidR="00AE71E9" w:rsidRDefault="00AE71E9" w:rsidP="003270B8">
            <w:pPr>
              <w:autoSpaceDE w:val="0"/>
              <w:autoSpaceDN w:val="0"/>
              <w:adjustRightInd w:val="0"/>
              <w:jc w:val="both"/>
              <w:rPr>
                <w:rFonts w:ascii="Segoe UI" w:eastAsia="Calibri" w:hAnsi="Segoe UI" w:cs="Segoe UI"/>
                <w:color w:val="FF0000"/>
              </w:rPr>
            </w:pPr>
          </w:p>
        </w:tc>
        <w:tc>
          <w:tcPr>
            <w:tcW w:w="5193" w:type="dxa"/>
          </w:tcPr>
          <w:p w:rsidR="00EE2033" w:rsidRDefault="00EE2033" w:rsidP="003270B8">
            <w:pPr>
              <w:autoSpaceDE w:val="0"/>
              <w:autoSpaceDN w:val="0"/>
              <w:adjustRightInd w:val="0"/>
              <w:jc w:val="both"/>
              <w:rPr>
                <w:rFonts w:ascii="Segoe UI" w:eastAsia="Calibri" w:hAnsi="Segoe UI" w:cs="Segoe UI"/>
                <w:color w:val="FF0000"/>
              </w:rPr>
            </w:pPr>
          </w:p>
          <w:p w:rsidR="00AE71E9" w:rsidRPr="00EE2033" w:rsidRDefault="00AE71E9" w:rsidP="003270B8">
            <w:pPr>
              <w:autoSpaceDE w:val="0"/>
              <w:autoSpaceDN w:val="0"/>
              <w:adjustRightInd w:val="0"/>
              <w:jc w:val="both"/>
              <w:rPr>
                <w:rFonts w:ascii="Segoe UI" w:eastAsia="Calibri" w:hAnsi="Segoe UI" w:cs="Segoe UI"/>
                <w:sz w:val="20"/>
                <w:szCs w:val="20"/>
              </w:rPr>
            </w:pPr>
            <w:r w:rsidRPr="00EE2033">
              <w:rPr>
                <w:rFonts w:ascii="Segoe UI" w:eastAsia="Calibri" w:hAnsi="Segoe UI" w:cs="Segoe UI"/>
                <w:sz w:val="20"/>
                <w:szCs w:val="20"/>
              </w:rPr>
              <w:t xml:space="preserve">Demand and capacity modelling has been completed.  Example rotas are being built to support sign off from the </w:t>
            </w:r>
            <w:r w:rsidRPr="00EE2033">
              <w:rPr>
                <w:rFonts w:ascii="Segoe UI" w:eastAsia="Calibri" w:hAnsi="Segoe UI" w:cs="Segoe UI"/>
                <w:sz w:val="20"/>
                <w:szCs w:val="20"/>
              </w:rPr>
              <w:lastRenderedPageBreak/>
              <w:t xml:space="preserve">service clinical leads.  </w:t>
            </w:r>
            <w:r w:rsidR="00EE2033" w:rsidRPr="00EE2033">
              <w:rPr>
                <w:rFonts w:ascii="Segoe UI" w:eastAsia="Calibri" w:hAnsi="Segoe UI" w:cs="Segoe UI"/>
                <w:sz w:val="20"/>
                <w:szCs w:val="20"/>
              </w:rPr>
              <w:t>Rotas will then be published for the next 6 months.</w:t>
            </w:r>
          </w:p>
          <w:p w:rsidR="00EE2033" w:rsidRPr="00EE2033" w:rsidRDefault="00EE2033" w:rsidP="003270B8">
            <w:pPr>
              <w:autoSpaceDE w:val="0"/>
              <w:autoSpaceDN w:val="0"/>
              <w:adjustRightInd w:val="0"/>
              <w:jc w:val="both"/>
              <w:rPr>
                <w:rFonts w:ascii="Segoe UI" w:eastAsia="Calibri" w:hAnsi="Segoe UI" w:cs="Segoe UI"/>
                <w:sz w:val="20"/>
                <w:szCs w:val="20"/>
              </w:rPr>
            </w:pPr>
            <w:r w:rsidRPr="00EE2033">
              <w:rPr>
                <w:rFonts w:ascii="Segoe UI" w:eastAsia="Calibri" w:hAnsi="Segoe UI" w:cs="Segoe UI"/>
                <w:sz w:val="20"/>
                <w:szCs w:val="20"/>
              </w:rPr>
              <w:t>This will be some work going forward to consult where regular shifts change.</w:t>
            </w:r>
          </w:p>
          <w:p w:rsidR="00EE2033" w:rsidRPr="00EE2033" w:rsidRDefault="00EE2033" w:rsidP="003270B8">
            <w:pPr>
              <w:autoSpaceDE w:val="0"/>
              <w:autoSpaceDN w:val="0"/>
              <w:adjustRightInd w:val="0"/>
              <w:jc w:val="both"/>
              <w:rPr>
                <w:rFonts w:ascii="Segoe UI" w:eastAsia="Calibri" w:hAnsi="Segoe UI" w:cs="Segoe UI"/>
                <w:sz w:val="20"/>
                <w:szCs w:val="20"/>
              </w:rPr>
            </w:pPr>
          </w:p>
          <w:p w:rsidR="00EE2033" w:rsidRPr="00EE2033" w:rsidRDefault="00EE2033" w:rsidP="003270B8">
            <w:pPr>
              <w:autoSpaceDE w:val="0"/>
              <w:autoSpaceDN w:val="0"/>
              <w:adjustRightInd w:val="0"/>
              <w:jc w:val="both"/>
              <w:rPr>
                <w:rFonts w:ascii="Segoe UI" w:eastAsia="Calibri" w:hAnsi="Segoe UI" w:cs="Segoe UI"/>
                <w:color w:val="FF0000"/>
                <w:sz w:val="20"/>
                <w:szCs w:val="20"/>
              </w:rPr>
            </w:pPr>
            <w:r w:rsidRPr="00EE2033">
              <w:rPr>
                <w:rFonts w:ascii="Segoe UI" w:eastAsia="Calibri" w:hAnsi="Segoe UI" w:cs="Segoe UI"/>
                <w:sz w:val="20"/>
                <w:szCs w:val="20"/>
              </w:rPr>
              <w:t>This is due to be completed by July 18</w:t>
            </w:r>
            <w:r>
              <w:rPr>
                <w:rFonts w:ascii="Segoe UI" w:eastAsia="Calibri" w:hAnsi="Segoe UI" w:cs="Segoe UI"/>
                <w:sz w:val="20"/>
                <w:szCs w:val="20"/>
              </w:rPr>
              <w:t xml:space="preserve"> – on track</w:t>
            </w:r>
          </w:p>
        </w:tc>
      </w:tr>
      <w:tr w:rsidR="00AE71E9" w:rsidTr="00EE2033">
        <w:tc>
          <w:tcPr>
            <w:tcW w:w="3828" w:type="dxa"/>
          </w:tcPr>
          <w:p w:rsidR="00AE71E9" w:rsidRPr="005E03AE" w:rsidRDefault="00AE71E9" w:rsidP="005E03AE">
            <w:pPr>
              <w:autoSpaceDE w:val="0"/>
              <w:autoSpaceDN w:val="0"/>
              <w:adjustRightInd w:val="0"/>
              <w:spacing w:before="240" w:after="60"/>
              <w:jc w:val="both"/>
              <w:rPr>
                <w:rFonts w:ascii="Segoe UI" w:eastAsia="Calibri" w:hAnsi="Segoe UI" w:cs="Segoe UI"/>
                <w:bCs/>
                <w:sz w:val="20"/>
                <w:szCs w:val="20"/>
              </w:rPr>
            </w:pPr>
            <w:r w:rsidRPr="005E03AE">
              <w:rPr>
                <w:rFonts w:ascii="Segoe UI" w:eastAsia="Calibri" w:hAnsi="Segoe UI" w:cs="Segoe UI"/>
                <w:color w:val="000000"/>
                <w:sz w:val="20"/>
                <w:szCs w:val="20"/>
              </w:rPr>
              <w:lastRenderedPageBreak/>
              <w:t>That the Service revises the current contractual performance indicators with OCCG to take account of changes to patient pathways since 111 introduction and national guidance</w:t>
            </w:r>
          </w:p>
          <w:p w:rsidR="00AE71E9" w:rsidRDefault="00AE71E9" w:rsidP="003270B8">
            <w:pPr>
              <w:autoSpaceDE w:val="0"/>
              <w:autoSpaceDN w:val="0"/>
              <w:adjustRightInd w:val="0"/>
              <w:jc w:val="both"/>
              <w:rPr>
                <w:rFonts w:ascii="Segoe UI" w:eastAsia="Calibri" w:hAnsi="Segoe UI" w:cs="Segoe UI"/>
                <w:color w:val="FF0000"/>
              </w:rPr>
            </w:pPr>
          </w:p>
        </w:tc>
        <w:tc>
          <w:tcPr>
            <w:tcW w:w="5193" w:type="dxa"/>
          </w:tcPr>
          <w:p w:rsidR="00AE71E9" w:rsidRDefault="00AE71E9" w:rsidP="003270B8">
            <w:pPr>
              <w:autoSpaceDE w:val="0"/>
              <w:autoSpaceDN w:val="0"/>
              <w:adjustRightInd w:val="0"/>
              <w:jc w:val="both"/>
              <w:rPr>
                <w:rFonts w:ascii="Segoe UI" w:eastAsia="Calibri" w:hAnsi="Segoe UI" w:cs="Segoe UI"/>
                <w:color w:val="FF0000"/>
              </w:rPr>
            </w:pPr>
          </w:p>
          <w:p w:rsidR="00AE71E9" w:rsidRPr="00E7732E" w:rsidRDefault="00AE71E9" w:rsidP="003270B8">
            <w:pPr>
              <w:autoSpaceDE w:val="0"/>
              <w:autoSpaceDN w:val="0"/>
              <w:adjustRightInd w:val="0"/>
              <w:jc w:val="both"/>
              <w:rPr>
                <w:rFonts w:ascii="Segoe UI" w:eastAsia="Calibri" w:hAnsi="Segoe UI" w:cs="Segoe UI"/>
                <w:sz w:val="20"/>
                <w:szCs w:val="20"/>
              </w:rPr>
            </w:pPr>
            <w:r w:rsidRPr="00E7732E">
              <w:rPr>
                <w:rFonts w:ascii="Segoe UI" w:eastAsia="Calibri" w:hAnsi="Segoe UI" w:cs="Segoe UI"/>
                <w:sz w:val="20"/>
                <w:szCs w:val="20"/>
              </w:rPr>
              <w:t>A draft set of performance indicators has been prepared.  The start and end times have been agreed by OCCG.</w:t>
            </w:r>
          </w:p>
          <w:p w:rsidR="00AE71E9" w:rsidRDefault="00AE71E9" w:rsidP="003270B8">
            <w:pPr>
              <w:autoSpaceDE w:val="0"/>
              <w:autoSpaceDN w:val="0"/>
              <w:adjustRightInd w:val="0"/>
              <w:jc w:val="both"/>
              <w:rPr>
                <w:rFonts w:ascii="Segoe UI" w:eastAsia="Calibri" w:hAnsi="Segoe UI" w:cs="Segoe UI"/>
                <w:color w:val="FF0000"/>
              </w:rPr>
            </w:pPr>
          </w:p>
          <w:p w:rsidR="00AE71E9" w:rsidRPr="00E7732E" w:rsidRDefault="00E7732E" w:rsidP="003270B8">
            <w:pPr>
              <w:autoSpaceDE w:val="0"/>
              <w:autoSpaceDN w:val="0"/>
              <w:adjustRightInd w:val="0"/>
              <w:jc w:val="both"/>
              <w:rPr>
                <w:rFonts w:ascii="Segoe UI" w:eastAsia="Calibri" w:hAnsi="Segoe UI" w:cs="Segoe UI"/>
                <w:color w:val="FF0000"/>
                <w:sz w:val="20"/>
                <w:szCs w:val="20"/>
              </w:rPr>
            </w:pPr>
            <w:r w:rsidRPr="00E7732E">
              <w:rPr>
                <w:rFonts w:ascii="Segoe UI" w:eastAsia="Calibri" w:hAnsi="Segoe UI" w:cs="Segoe UI"/>
                <w:sz w:val="20"/>
                <w:szCs w:val="20"/>
              </w:rPr>
              <w:t>On track to be completed End of June 18</w:t>
            </w:r>
          </w:p>
        </w:tc>
      </w:tr>
      <w:tr w:rsidR="00AE71E9" w:rsidTr="00EE2033">
        <w:tc>
          <w:tcPr>
            <w:tcW w:w="3828" w:type="dxa"/>
          </w:tcPr>
          <w:p w:rsidR="00AE71E9" w:rsidRPr="00DB225D" w:rsidRDefault="00AE71E9" w:rsidP="005E03AE">
            <w:pPr>
              <w:autoSpaceDE w:val="0"/>
              <w:autoSpaceDN w:val="0"/>
              <w:adjustRightInd w:val="0"/>
              <w:spacing w:before="240" w:after="60"/>
              <w:jc w:val="both"/>
              <w:rPr>
                <w:rFonts w:ascii="Segoe UI" w:eastAsia="Calibri" w:hAnsi="Segoe UI" w:cs="Segoe UI"/>
                <w:bCs/>
                <w:sz w:val="20"/>
                <w:szCs w:val="20"/>
              </w:rPr>
            </w:pPr>
            <w:r w:rsidRPr="00DB225D">
              <w:rPr>
                <w:rFonts w:ascii="Segoe UI" w:eastAsia="Calibri" w:hAnsi="Segoe UI" w:cs="Segoe UI"/>
                <w:sz w:val="20"/>
                <w:szCs w:val="20"/>
              </w:rPr>
              <w:t>T</w:t>
            </w:r>
            <w:r w:rsidR="00A51945">
              <w:rPr>
                <w:rFonts w:ascii="Segoe UI" w:eastAsia="Calibri" w:hAnsi="Segoe UI" w:cs="Segoe UI"/>
                <w:sz w:val="20"/>
                <w:szCs w:val="20"/>
              </w:rPr>
              <w:t>hat the service finalises an Out of Hours</w:t>
            </w:r>
            <w:r w:rsidRPr="00DB225D">
              <w:rPr>
                <w:rFonts w:ascii="Segoe UI" w:eastAsia="Calibri" w:hAnsi="Segoe UI" w:cs="Segoe UI"/>
                <w:sz w:val="20"/>
                <w:szCs w:val="20"/>
              </w:rPr>
              <w:t xml:space="preserve"> reporting suite by the end of March 2018 with implementation within the Trusts Business Intelligence team</w:t>
            </w:r>
          </w:p>
          <w:p w:rsidR="00AE71E9" w:rsidRDefault="00AE71E9" w:rsidP="003270B8">
            <w:pPr>
              <w:autoSpaceDE w:val="0"/>
              <w:autoSpaceDN w:val="0"/>
              <w:adjustRightInd w:val="0"/>
              <w:jc w:val="both"/>
              <w:rPr>
                <w:rFonts w:ascii="Segoe UI" w:eastAsia="Calibri" w:hAnsi="Segoe UI" w:cs="Segoe UI"/>
                <w:color w:val="FF0000"/>
              </w:rPr>
            </w:pPr>
          </w:p>
        </w:tc>
        <w:tc>
          <w:tcPr>
            <w:tcW w:w="5193" w:type="dxa"/>
          </w:tcPr>
          <w:p w:rsidR="00AE71E9" w:rsidRDefault="00AE71E9" w:rsidP="003270B8">
            <w:pPr>
              <w:autoSpaceDE w:val="0"/>
              <w:autoSpaceDN w:val="0"/>
              <w:adjustRightInd w:val="0"/>
              <w:jc w:val="both"/>
              <w:rPr>
                <w:rFonts w:ascii="Segoe UI" w:eastAsia="Calibri" w:hAnsi="Segoe UI" w:cs="Segoe UI"/>
                <w:color w:val="FF0000"/>
              </w:rPr>
            </w:pPr>
          </w:p>
          <w:p w:rsidR="00AE71E9" w:rsidRPr="00FE35A5" w:rsidRDefault="00DC10A2" w:rsidP="003270B8">
            <w:pPr>
              <w:autoSpaceDE w:val="0"/>
              <w:autoSpaceDN w:val="0"/>
              <w:adjustRightInd w:val="0"/>
              <w:jc w:val="both"/>
              <w:rPr>
                <w:rFonts w:ascii="Segoe UI" w:eastAsia="Calibri" w:hAnsi="Segoe UI" w:cs="Segoe UI"/>
                <w:color w:val="FF0000"/>
                <w:sz w:val="20"/>
                <w:szCs w:val="20"/>
              </w:rPr>
            </w:pPr>
            <w:r>
              <w:rPr>
                <w:rFonts w:ascii="Segoe UI" w:eastAsia="Calibri" w:hAnsi="Segoe UI" w:cs="Segoe UI"/>
                <w:sz w:val="20"/>
                <w:szCs w:val="20"/>
              </w:rPr>
              <w:t>The data flows</w:t>
            </w:r>
            <w:r w:rsidR="00A51945" w:rsidRPr="00FE35A5">
              <w:rPr>
                <w:rFonts w:ascii="Segoe UI" w:eastAsia="Calibri" w:hAnsi="Segoe UI" w:cs="Segoe UI"/>
                <w:sz w:val="20"/>
                <w:szCs w:val="20"/>
              </w:rPr>
              <w:t xml:space="preserve"> have now been agreed and received from Adastra.   The building of the reporting suite remains outstanding due to competing </w:t>
            </w:r>
            <w:r w:rsidR="00FE35A5" w:rsidRPr="00FE35A5">
              <w:rPr>
                <w:rFonts w:ascii="Segoe UI" w:eastAsia="Calibri" w:hAnsi="Segoe UI" w:cs="Segoe UI"/>
                <w:sz w:val="20"/>
                <w:szCs w:val="20"/>
              </w:rPr>
              <w:t>priorities</w:t>
            </w:r>
            <w:r w:rsidR="00A51945" w:rsidRPr="00FE35A5">
              <w:rPr>
                <w:rFonts w:ascii="Segoe UI" w:eastAsia="Calibri" w:hAnsi="Segoe UI" w:cs="Segoe UI"/>
                <w:sz w:val="20"/>
                <w:szCs w:val="20"/>
              </w:rPr>
              <w:t xml:space="preserve">.  The service team manually </w:t>
            </w:r>
            <w:r w:rsidR="00FE35A5" w:rsidRPr="00FE35A5">
              <w:rPr>
                <w:rFonts w:ascii="Segoe UI" w:eastAsia="Calibri" w:hAnsi="Segoe UI" w:cs="Segoe UI"/>
                <w:sz w:val="20"/>
                <w:szCs w:val="20"/>
              </w:rPr>
              <w:t>reports the data.  This continues to be a risk to the service.</w:t>
            </w:r>
          </w:p>
        </w:tc>
      </w:tr>
      <w:tr w:rsidR="00EE2033" w:rsidTr="00A51945">
        <w:trPr>
          <w:trHeight w:val="699"/>
        </w:trPr>
        <w:tc>
          <w:tcPr>
            <w:tcW w:w="3828" w:type="dxa"/>
          </w:tcPr>
          <w:p w:rsidR="00EE2033" w:rsidRPr="00DB225D" w:rsidRDefault="00EE2033" w:rsidP="005E03AE">
            <w:pPr>
              <w:autoSpaceDE w:val="0"/>
              <w:autoSpaceDN w:val="0"/>
              <w:adjustRightInd w:val="0"/>
              <w:spacing w:before="240" w:after="60"/>
              <w:jc w:val="both"/>
              <w:rPr>
                <w:rFonts w:ascii="Segoe UI" w:eastAsia="Calibri" w:hAnsi="Segoe UI" w:cs="Segoe UI"/>
                <w:bCs/>
                <w:sz w:val="20"/>
                <w:szCs w:val="20"/>
              </w:rPr>
            </w:pPr>
            <w:r w:rsidRPr="00DB225D">
              <w:rPr>
                <w:rFonts w:ascii="Segoe UI" w:eastAsia="Calibri" w:hAnsi="Segoe UI" w:cs="Segoe UI"/>
                <w:color w:val="000000"/>
                <w:sz w:val="20"/>
                <w:szCs w:val="20"/>
              </w:rPr>
              <w:t xml:space="preserve">That the Service considers the skill mix and configuration of clinical teams working in </w:t>
            </w:r>
            <w:proofErr w:type="spellStart"/>
            <w:r w:rsidRPr="00DB225D">
              <w:rPr>
                <w:rFonts w:ascii="Segoe UI" w:eastAsia="Calibri" w:hAnsi="Segoe UI" w:cs="Segoe UI"/>
                <w:color w:val="000000"/>
                <w:sz w:val="20"/>
                <w:szCs w:val="20"/>
              </w:rPr>
              <w:t>OoH</w:t>
            </w:r>
            <w:proofErr w:type="spellEnd"/>
            <w:r w:rsidRPr="00DB225D">
              <w:rPr>
                <w:rFonts w:ascii="Segoe UI" w:eastAsia="Calibri" w:hAnsi="Segoe UI" w:cs="Segoe UI"/>
                <w:color w:val="000000"/>
                <w:sz w:val="20"/>
                <w:szCs w:val="20"/>
              </w:rPr>
              <w:t xml:space="preserve"> to take account of managing patient groups in a more appropriate manner. </w:t>
            </w:r>
          </w:p>
        </w:tc>
        <w:tc>
          <w:tcPr>
            <w:tcW w:w="5193" w:type="dxa"/>
          </w:tcPr>
          <w:p w:rsidR="00A51945" w:rsidRDefault="00A51945" w:rsidP="003270B8">
            <w:pPr>
              <w:autoSpaceDE w:val="0"/>
              <w:autoSpaceDN w:val="0"/>
              <w:adjustRightInd w:val="0"/>
              <w:jc w:val="both"/>
              <w:rPr>
                <w:rFonts w:ascii="Segoe UI" w:eastAsia="Calibri" w:hAnsi="Segoe UI" w:cs="Segoe UI"/>
                <w:color w:val="FF0000"/>
              </w:rPr>
            </w:pPr>
          </w:p>
          <w:p w:rsidR="00EE2033" w:rsidRPr="00F13B57" w:rsidRDefault="00A51945" w:rsidP="003270B8">
            <w:pPr>
              <w:autoSpaceDE w:val="0"/>
              <w:autoSpaceDN w:val="0"/>
              <w:adjustRightInd w:val="0"/>
              <w:jc w:val="both"/>
              <w:rPr>
                <w:rFonts w:ascii="Segoe UI" w:eastAsia="Calibri" w:hAnsi="Segoe UI" w:cs="Segoe UI"/>
                <w:sz w:val="20"/>
                <w:szCs w:val="20"/>
              </w:rPr>
            </w:pPr>
            <w:r w:rsidRPr="00A51945">
              <w:rPr>
                <w:rFonts w:ascii="Segoe UI" w:eastAsia="Calibri" w:hAnsi="Segoe UI" w:cs="Segoe UI"/>
                <w:sz w:val="20"/>
                <w:szCs w:val="20"/>
              </w:rPr>
              <w:t>Within the service further health care assistants have been utilised to support patients who require a home visit or who attend base appointments, by providing tasked focused support- catheter management, management of dressings or base line observations for those waiting to be seen, this has helped in supporting flow and improving productivity.</w:t>
            </w:r>
            <w:r w:rsidRPr="00794A03">
              <w:rPr>
                <w:rFonts w:ascii="Segoe UI" w:eastAsia="Calibri" w:hAnsi="Segoe UI" w:cs="Segoe UI"/>
              </w:rPr>
              <w:t xml:space="preserve"> </w:t>
            </w:r>
            <w:r w:rsidR="00F13B57" w:rsidRPr="00F13B57">
              <w:rPr>
                <w:rFonts w:ascii="Segoe UI" w:eastAsia="Calibri" w:hAnsi="Segoe UI" w:cs="Segoe UI"/>
                <w:sz w:val="20"/>
                <w:szCs w:val="20"/>
              </w:rPr>
              <w:t>Catheter team</w:t>
            </w:r>
            <w:r w:rsidR="00DC10A2">
              <w:rPr>
                <w:rFonts w:ascii="Segoe UI" w:eastAsia="Calibri" w:hAnsi="Segoe UI" w:cs="Segoe UI"/>
                <w:sz w:val="20"/>
                <w:szCs w:val="20"/>
              </w:rPr>
              <w:t xml:space="preserve"> business case outstanding.  To be completed by end</w:t>
            </w:r>
            <w:r w:rsidR="00F13B57" w:rsidRPr="00F13B57">
              <w:rPr>
                <w:rFonts w:ascii="Segoe UI" w:eastAsia="Calibri" w:hAnsi="Segoe UI" w:cs="Segoe UI"/>
                <w:sz w:val="20"/>
                <w:szCs w:val="20"/>
              </w:rPr>
              <w:t xml:space="preserve"> June 18</w:t>
            </w:r>
          </w:p>
          <w:p w:rsidR="00EE2033" w:rsidRDefault="00EE2033" w:rsidP="003270B8">
            <w:pPr>
              <w:autoSpaceDE w:val="0"/>
              <w:autoSpaceDN w:val="0"/>
              <w:adjustRightInd w:val="0"/>
              <w:jc w:val="both"/>
              <w:rPr>
                <w:rFonts w:ascii="Segoe UI" w:eastAsia="Calibri" w:hAnsi="Segoe UI" w:cs="Segoe UI"/>
                <w:color w:val="FF0000"/>
              </w:rPr>
            </w:pPr>
          </w:p>
        </w:tc>
      </w:tr>
      <w:tr w:rsidR="00EE2033" w:rsidTr="00E5638D">
        <w:tc>
          <w:tcPr>
            <w:tcW w:w="3828" w:type="dxa"/>
          </w:tcPr>
          <w:p w:rsidR="00EE2033" w:rsidRPr="0010242D" w:rsidRDefault="00EE2033" w:rsidP="0010242D">
            <w:pPr>
              <w:autoSpaceDE w:val="0"/>
              <w:autoSpaceDN w:val="0"/>
              <w:adjustRightInd w:val="0"/>
              <w:spacing w:before="240" w:after="60"/>
              <w:jc w:val="both"/>
              <w:rPr>
                <w:rFonts w:ascii="Segoe UI" w:eastAsia="Calibri" w:hAnsi="Segoe UI" w:cs="Segoe UI"/>
                <w:bCs/>
                <w:sz w:val="20"/>
                <w:szCs w:val="20"/>
              </w:rPr>
            </w:pPr>
            <w:r w:rsidRPr="00DB225D">
              <w:rPr>
                <w:rFonts w:ascii="Segoe UI" w:eastAsia="Calibri" w:hAnsi="Segoe UI" w:cs="Segoe UI"/>
                <w:sz w:val="20"/>
                <w:szCs w:val="20"/>
              </w:rPr>
              <w:t xml:space="preserve">That OCCG reviews </w:t>
            </w:r>
            <w:proofErr w:type="spellStart"/>
            <w:r w:rsidRPr="00DB225D">
              <w:rPr>
                <w:rFonts w:ascii="Segoe UI" w:eastAsia="Calibri" w:hAnsi="Segoe UI" w:cs="Segoe UI"/>
                <w:sz w:val="20"/>
                <w:szCs w:val="20"/>
              </w:rPr>
              <w:t>OoH</w:t>
            </w:r>
            <w:proofErr w:type="spellEnd"/>
            <w:r w:rsidRPr="00DB225D">
              <w:rPr>
                <w:rFonts w:ascii="Segoe UI" w:eastAsia="Calibri" w:hAnsi="Segoe UI" w:cs="Segoe UI"/>
                <w:sz w:val="20"/>
                <w:szCs w:val="20"/>
              </w:rPr>
              <w:t xml:space="preserve"> activity ‘by surgery’ and agree action plan to reduce activity from surgeries with a high level of avoidable </w:t>
            </w:r>
            <w:proofErr w:type="spellStart"/>
            <w:r w:rsidRPr="00DB225D">
              <w:rPr>
                <w:rFonts w:ascii="Segoe UI" w:eastAsia="Calibri" w:hAnsi="Segoe UI" w:cs="Segoe UI"/>
                <w:sz w:val="20"/>
                <w:szCs w:val="20"/>
              </w:rPr>
              <w:t>OoH</w:t>
            </w:r>
            <w:proofErr w:type="spellEnd"/>
            <w:r w:rsidRPr="00DB225D">
              <w:rPr>
                <w:rFonts w:ascii="Segoe UI" w:eastAsia="Calibri" w:hAnsi="Segoe UI" w:cs="Segoe UI"/>
                <w:sz w:val="20"/>
                <w:szCs w:val="20"/>
              </w:rPr>
              <w:t xml:space="preserve"> activity per head of registered practice population.</w:t>
            </w:r>
          </w:p>
        </w:tc>
        <w:tc>
          <w:tcPr>
            <w:tcW w:w="5193" w:type="dxa"/>
          </w:tcPr>
          <w:p w:rsidR="00EE2033" w:rsidRDefault="00EE2033" w:rsidP="003270B8">
            <w:pPr>
              <w:autoSpaceDE w:val="0"/>
              <w:autoSpaceDN w:val="0"/>
              <w:adjustRightInd w:val="0"/>
              <w:jc w:val="both"/>
              <w:rPr>
                <w:rFonts w:ascii="Segoe UI" w:eastAsia="Calibri" w:hAnsi="Segoe UI" w:cs="Segoe UI"/>
                <w:color w:val="FF0000"/>
              </w:rPr>
            </w:pPr>
          </w:p>
          <w:p w:rsidR="00EE2033" w:rsidRPr="0010242D" w:rsidRDefault="0010242D" w:rsidP="003270B8">
            <w:pPr>
              <w:autoSpaceDE w:val="0"/>
              <w:autoSpaceDN w:val="0"/>
              <w:adjustRightInd w:val="0"/>
              <w:jc w:val="both"/>
              <w:rPr>
                <w:rFonts w:ascii="Segoe UI" w:eastAsia="Calibri" w:hAnsi="Segoe UI" w:cs="Segoe UI"/>
                <w:color w:val="FF0000"/>
                <w:sz w:val="20"/>
                <w:szCs w:val="20"/>
              </w:rPr>
            </w:pPr>
            <w:r w:rsidRPr="0010242D">
              <w:rPr>
                <w:rFonts w:ascii="Segoe UI" w:eastAsia="Calibri" w:hAnsi="Segoe UI" w:cs="Segoe UI"/>
                <w:sz w:val="20"/>
                <w:szCs w:val="20"/>
              </w:rPr>
              <w:t>This action is outstanding; it is anticipated that going forward the project associated with the frail elderly pathways will support this.</w:t>
            </w:r>
          </w:p>
        </w:tc>
      </w:tr>
      <w:tr w:rsidR="00EE2033" w:rsidTr="00F13B57">
        <w:trPr>
          <w:trHeight w:val="1768"/>
        </w:trPr>
        <w:tc>
          <w:tcPr>
            <w:tcW w:w="3828" w:type="dxa"/>
          </w:tcPr>
          <w:p w:rsidR="00EE2033" w:rsidRPr="0010242D" w:rsidRDefault="00EE2033" w:rsidP="005E03AE">
            <w:pPr>
              <w:autoSpaceDE w:val="0"/>
              <w:autoSpaceDN w:val="0"/>
              <w:adjustRightInd w:val="0"/>
              <w:spacing w:before="240" w:after="60"/>
              <w:jc w:val="both"/>
              <w:rPr>
                <w:rFonts w:ascii="Segoe UI" w:eastAsia="Calibri" w:hAnsi="Segoe UI" w:cs="Segoe UI"/>
                <w:bCs/>
                <w:sz w:val="20"/>
                <w:szCs w:val="20"/>
              </w:rPr>
            </w:pPr>
            <w:r w:rsidRPr="00DB225D">
              <w:rPr>
                <w:rFonts w:ascii="Segoe UI" w:eastAsia="Calibri" w:hAnsi="Segoe UI" w:cs="Segoe UI"/>
                <w:sz w:val="20"/>
                <w:szCs w:val="20"/>
              </w:rPr>
              <w:t xml:space="preserve">That the service operational and clinical leads implement the revised service management structure with clear job descriptions and meaningful objectives for all staff involved.  </w:t>
            </w:r>
          </w:p>
        </w:tc>
        <w:tc>
          <w:tcPr>
            <w:tcW w:w="5193" w:type="dxa"/>
          </w:tcPr>
          <w:p w:rsidR="00EE2033" w:rsidRDefault="00EE2033" w:rsidP="003270B8">
            <w:pPr>
              <w:autoSpaceDE w:val="0"/>
              <w:autoSpaceDN w:val="0"/>
              <w:adjustRightInd w:val="0"/>
              <w:jc w:val="both"/>
              <w:rPr>
                <w:rFonts w:ascii="Segoe UI" w:eastAsia="Calibri" w:hAnsi="Segoe UI" w:cs="Segoe UI"/>
                <w:color w:val="FF0000"/>
              </w:rPr>
            </w:pPr>
          </w:p>
          <w:p w:rsidR="00EE2033" w:rsidRPr="00EE2033" w:rsidRDefault="00EE2033" w:rsidP="003270B8">
            <w:pPr>
              <w:autoSpaceDE w:val="0"/>
              <w:autoSpaceDN w:val="0"/>
              <w:adjustRightInd w:val="0"/>
              <w:jc w:val="both"/>
              <w:rPr>
                <w:rFonts w:ascii="Segoe UI" w:eastAsia="Calibri" w:hAnsi="Segoe UI" w:cs="Segoe UI"/>
                <w:sz w:val="20"/>
                <w:szCs w:val="20"/>
              </w:rPr>
            </w:pPr>
            <w:r w:rsidRPr="00EE2033">
              <w:rPr>
                <w:rFonts w:ascii="Segoe UI" w:eastAsia="Calibri" w:hAnsi="Segoe UI" w:cs="Segoe UI"/>
                <w:sz w:val="20"/>
                <w:szCs w:val="20"/>
              </w:rPr>
              <w:t>All posts have now been appointed to resulting in a further 2 managers to support the team.  All staff within the team have had PDR’s and job descriptions have been updated where required.</w:t>
            </w:r>
          </w:p>
          <w:p w:rsidR="00EE2033" w:rsidRDefault="00EE2033" w:rsidP="003270B8">
            <w:pPr>
              <w:autoSpaceDE w:val="0"/>
              <w:autoSpaceDN w:val="0"/>
              <w:adjustRightInd w:val="0"/>
              <w:jc w:val="both"/>
              <w:rPr>
                <w:rFonts w:ascii="Segoe UI" w:eastAsia="Calibri" w:hAnsi="Segoe UI" w:cs="Segoe UI"/>
                <w:color w:val="FF0000"/>
              </w:rPr>
            </w:pPr>
            <w:r w:rsidRPr="00EE2033">
              <w:rPr>
                <w:rFonts w:ascii="Segoe UI" w:eastAsia="Calibri" w:hAnsi="Segoe UI" w:cs="Segoe UI"/>
                <w:sz w:val="20"/>
                <w:szCs w:val="20"/>
              </w:rPr>
              <w:t>Complete</w:t>
            </w:r>
          </w:p>
        </w:tc>
      </w:tr>
      <w:tr w:rsidR="00EE2033" w:rsidTr="004E64C3">
        <w:tc>
          <w:tcPr>
            <w:tcW w:w="3828" w:type="dxa"/>
          </w:tcPr>
          <w:p w:rsidR="00EE2033" w:rsidRPr="00DB225D" w:rsidRDefault="00EE2033" w:rsidP="005E03AE">
            <w:pPr>
              <w:autoSpaceDE w:val="0"/>
              <w:autoSpaceDN w:val="0"/>
              <w:adjustRightInd w:val="0"/>
              <w:spacing w:before="240" w:after="60"/>
              <w:jc w:val="both"/>
              <w:rPr>
                <w:rFonts w:ascii="Segoe UI" w:eastAsia="Calibri" w:hAnsi="Segoe UI" w:cs="Segoe UI"/>
                <w:bCs/>
                <w:sz w:val="20"/>
                <w:szCs w:val="20"/>
              </w:rPr>
            </w:pPr>
            <w:r w:rsidRPr="00DB225D">
              <w:rPr>
                <w:rFonts w:ascii="Segoe UI" w:eastAsia="Calibri" w:hAnsi="Segoe UI" w:cs="Segoe UI"/>
                <w:sz w:val="20"/>
                <w:szCs w:val="20"/>
              </w:rPr>
              <w:t>That the service clinical leads evaluate individual clinical performance and act to ensure a relative consistency in terms of productivity, efficiency and effectiveness amongst the clinical workforce</w:t>
            </w:r>
          </w:p>
          <w:p w:rsidR="00EE2033" w:rsidRPr="00794A03" w:rsidRDefault="00EE2033" w:rsidP="005E03AE">
            <w:pPr>
              <w:autoSpaceDE w:val="0"/>
              <w:autoSpaceDN w:val="0"/>
              <w:adjustRightInd w:val="0"/>
              <w:spacing w:before="240" w:after="60"/>
              <w:jc w:val="both"/>
              <w:rPr>
                <w:rFonts w:ascii="Segoe UI" w:eastAsia="Calibri" w:hAnsi="Segoe UI" w:cs="Segoe UI"/>
              </w:rPr>
            </w:pPr>
          </w:p>
        </w:tc>
        <w:tc>
          <w:tcPr>
            <w:tcW w:w="5193" w:type="dxa"/>
          </w:tcPr>
          <w:p w:rsidR="00A51945" w:rsidRDefault="00A51945" w:rsidP="003270B8">
            <w:pPr>
              <w:autoSpaceDE w:val="0"/>
              <w:autoSpaceDN w:val="0"/>
              <w:adjustRightInd w:val="0"/>
              <w:jc w:val="both"/>
              <w:rPr>
                <w:rFonts w:ascii="Segoe UI" w:eastAsia="Calibri" w:hAnsi="Segoe UI" w:cs="Segoe UI"/>
                <w:sz w:val="20"/>
                <w:szCs w:val="20"/>
              </w:rPr>
            </w:pPr>
          </w:p>
          <w:p w:rsidR="00EE2033" w:rsidRPr="00F13B57" w:rsidRDefault="00F13B57" w:rsidP="003270B8">
            <w:pPr>
              <w:autoSpaceDE w:val="0"/>
              <w:autoSpaceDN w:val="0"/>
              <w:adjustRightInd w:val="0"/>
              <w:jc w:val="both"/>
              <w:rPr>
                <w:rFonts w:ascii="Segoe UI" w:eastAsia="Calibri" w:hAnsi="Segoe UI" w:cs="Segoe UI"/>
                <w:sz w:val="20"/>
                <w:szCs w:val="20"/>
              </w:rPr>
            </w:pPr>
            <w:r w:rsidRPr="00F13B57">
              <w:rPr>
                <w:rFonts w:ascii="Segoe UI" w:eastAsia="Calibri" w:hAnsi="Segoe UI" w:cs="Segoe UI"/>
                <w:sz w:val="20"/>
                <w:szCs w:val="20"/>
              </w:rPr>
              <w:t>Several</w:t>
            </w:r>
            <w:r w:rsidR="00EE2033" w:rsidRPr="00F13B57">
              <w:rPr>
                <w:rFonts w:ascii="Segoe UI" w:eastAsia="Calibri" w:hAnsi="Segoe UI" w:cs="Segoe UI"/>
                <w:sz w:val="20"/>
                <w:szCs w:val="20"/>
              </w:rPr>
              <w:t xml:space="preserve"> clinicians have now been reviewed and supported to improve speed and quality of consultations.  This has been supported by regular communication from the medical advisors. </w:t>
            </w:r>
            <w:r w:rsidRPr="00F13B57">
              <w:rPr>
                <w:rFonts w:ascii="Segoe UI" w:eastAsia="Calibri" w:hAnsi="Segoe UI" w:cs="Segoe UI"/>
                <w:sz w:val="20"/>
                <w:szCs w:val="20"/>
              </w:rPr>
              <w:t>Processes are now in place to continue reviews of effectiveness and safety within the NQR6 audits</w:t>
            </w:r>
            <w:r w:rsidR="00EE2033" w:rsidRPr="00F13B57">
              <w:rPr>
                <w:rFonts w:ascii="Segoe UI" w:eastAsia="Calibri" w:hAnsi="Segoe UI" w:cs="Segoe UI"/>
                <w:sz w:val="20"/>
                <w:szCs w:val="20"/>
              </w:rPr>
              <w:t xml:space="preserve"> </w:t>
            </w:r>
          </w:p>
          <w:p w:rsidR="00EE2033" w:rsidRDefault="00F13B57" w:rsidP="003270B8">
            <w:pPr>
              <w:autoSpaceDE w:val="0"/>
              <w:autoSpaceDN w:val="0"/>
              <w:adjustRightInd w:val="0"/>
              <w:jc w:val="both"/>
              <w:rPr>
                <w:rFonts w:ascii="Segoe UI" w:eastAsia="Calibri" w:hAnsi="Segoe UI" w:cs="Segoe UI"/>
                <w:color w:val="FF0000"/>
              </w:rPr>
            </w:pPr>
            <w:r w:rsidRPr="00F13B57">
              <w:rPr>
                <w:rFonts w:ascii="Segoe UI" w:eastAsia="Calibri" w:hAnsi="Segoe UI" w:cs="Segoe UI"/>
                <w:sz w:val="20"/>
                <w:szCs w:val="20"/>
              </w:rPr>
              <w:t>Complete</w:t>
            </w:r>
          </w:p>
        </w:tc>
      </w:tr>
      <w:tr w:rsidR="00EE2033" w:rsidTr="00AB0FA3">
        <w:tc>
          <w:tcPr>
            <w:tcW w:w="3828" w:type="dxa"/>
          </w:tcPr>
          <w:p w:rsidR="00EE2033" w:rsidRPr="00DB225D" w:rsidRDefault="00AC55DA" w:rsidP="00D0631C">
            <w:pPr>
              <w:autoSpaceDE w:val="0"/>
              <w:autoSpaceDN w:val="0"/>
              <w:adjustRightInd w:val="0"/>
              <w:spacing w:before="240" w:after="60"/>
              <w:rPr>
                <w:rFonts w:ascii="Segoe UI" w:eastAsia="Calibri" w:hAnsi="Segoe UI" w:cs="Segoe UI"/>
                <w:sz w:val="20"/>
                <w:szCs w:val="20"/>
              </w:rPr>
            </w:pPr>
            <w:r w:rsidRPr="00AC55DA">
              <w:rPr>
                <w:rFonts w:ascii="Segoe UI" w:eastAsia="Calibri" w:hAnsi="Segoe UI" w:cs="Segoe UI"/>
                <w:sz w:val="20"/>
                <w:szCs w:val="20"/>
              </w:rPr>
              <w:lastRenderedPageBreak/>
              <w:t>Child safeguarding training for all GPs had not been recorded or was incomplete.</w:t>
            </w:r>
          </w:p>
        </w:tc>
        <w:tc>
          <w:tcPr>
            <w:tcW w:w="5193" w:type="dxa"/>
          </w:tcPr>
          <w:p w:rsidR="00C67707" w:rsidRDefault="00C67707" w:rsidP="003270B8">
            <w:pPr>
              <w:autoSpaceDE w:val="0"/>
              <w:autoSpaceDN w:val="0"/>
              <w:adjustRightInd w:val="0"/>
              <w:jc w:val="both"/>
              <w:rPr>
                <w:rFonts w:ascii="Segoe UI" w:eastAsia="Calibri" w:hAnsi="Segoe UI" w:cs="Segoe UI"/>
                <w:color w:val="FF0000"/>
              </w:rPr>
            </w:pPr>
          </w:p>
          <w:p w:rsidR="00EE2033" w:rsidRPr="00C67707" w:rsidRDefault="00C67707" w:rsidP="003270B8">
            <w:pPr>
              <w:autoSpaceDE w:val="0"/>
              <w:autoSpaceDN w:val="0"/>
              <w:adjustRightInd w:val="0"/>
              <w:jc w:val="both"/>
              <w:rPr>
                <w:rFonts w:ascii="Segoe UI" w:eastAsia="Calibri" w:hAnsi="Segoe UI" w:cs="Segoe UI"/>
                <w:color w:val="FF0000"/>
                <w:sz w:val="20"/>
                <w:szCs w:val="20"/>
              </w:rPr>
            </w:pPr>
            <w:r w:rsidRPr="00C67707">
              <w:rPr>
                <w:rFonts w:ascii="Segoe UI" w:eastAsia="Calibri" w:hAnsi="Segoe UI" w:cs="Segoe UI"/>
                <w:sz w:val="20"/>
                <w:szCs w:val="20"/>
              </w:rPr>
              <w:t>This is now above 90% for all GP’s.  (4 outstanding L2 and 10 outstanding with L3)</w:t>
            </w:r>
          </w:p>
        </w:tc>
      </w:tr>
      <w:tr w:rsidR="00EE2033" w:rsidTr="00AB0FA3">
        <w:tc>
          <w:tcPr>
            <w:tcW w:w="3828" w:type="dxa"/>
          </w:tcPr>
          <w:p w:rsidR="00EE2033" w:rsidRPr="00DB225D" w:rsidRDefault="00AC55DA" w:rsidP="00D0631C">
            <w:pPr>
              <w:autoSpaceDE w:val="0"/>
              <w:autoSpaceDN w:val="0"/>
              <w:adjustRightInd w:val="0"/>
              <w:spacing w:before="240" w:after="60"/>
              <w:rPr>
                <w:rFonts w:ascii="Segoe UI" w:eastAsia="Calibri" w:hAnsi="Segoe UI" w:cs="Segoe UI"/>
                <w:sz w:val="20"/>
                <w:szCs w:val="20"/>
              </w:rPr>
            </w:pPr>
            <w:r w:rsidRPr="00AC55DA">
              <w:rPr>
                <w:rFonts w:ascii="Segoe UI" w:eastAsia="Calibri" w:hAnsi="Segoe UI" w:cs="Segoe UI"/>
                <w:sz w:val="20"/>
                <w:szCs w:val="20"/>
              </w:rPr>
              <w:t>Chaperone training programme for non-clinical staff (beyond the induction period) had not been completed</w:t>
            </w:r>
          </w:p>
        </w:tc>
        <w:tc>
          <w:tcPr>
            <w:tcW w:w="5193" w:type="dxa"/>
          </w:tcPr>
          <w:p w:rsidR="00EE2033" w:rsidRDefault="00EE2033" w:rsidP="003270B8">
            <w:pPr>
              <w:autoSpaceDE w:val="0"/>
              <w:autoSpaceDN w:val="0"/>
              <w:adjustRightInd w:val="0"/>
              <w:jc w:val="both"/>
              <w:rPr>
                <w:rFonts w:ascii="Segoe UI" w:eastAsia="Calibri" w:hAnsi="Segoe UI" w:cs="Segoe UI"/>
                <w:color w:val="FF0000"/>
              </w:rPr>
            </w:pPr>
          </w:p>
          <w:p w:rsidR="00E7732E" w:rsidRPr="00FE35A5" w:rsidRDefault="00FE35A5" w:rsidP="003270B8">
            <w:pPr>
              <w:autoSpaceDE w:val="0"/>
              <w:autoSpaceDN w:val="0"/>
              <w:adjustRightInd w:val="0"/>
              <w:jc w:val="both"/>
              <w:rPr>
                <w:rFonts w:ascii="Segoe UI" w:eastAsia="Calibri" w:hAnsi="Segoe UI" w:cs="Segoe UI"/>
                <w:color w:val="FF0000"/>
                <w:sz w:val="20"/>
                <w:szCs w:val="20"/>
              </w:rPr>
            </w:pPr>
            <w:r w:rsidRPr="00FE35A5">
              <w:rPr>
                <w:rFonts w:ascii="Segoe UI" w:eastAsia="Calibri" w:hAnsi="Segoe UI" w:cs="Segoe UI"/>
                <w:sz w:val="20"/>
                <w:szCs w:val="20"/>
              </w:rPr>
              <w:t>This is now complete</w:t>
            </w:r>
          </w:p>
        </w:tc>
      </w:tr>
      <w:tr w:rsidR="00A51945" w:rsidTr="00AB0FA3">
        <w:tc>
          <w:tcPr>
            <w:tcW w:w="3828" w:type="dxa"/>
          </w:tcPr>
          <w:p w:rsidR="00A51945" w:rsidRPr="00AC55DA" w:rsidRDefault="00D0631C" w:rsidP="005E03AE">
            <w:pPr>
              <w:autoSpaceDE w:val="0"/>
              <w:autoSpaceDN w:val="0"/>
              <w:adjustRightInd w:val="0"/>
              <w:spacing w:before="240" w:after="60"/>
              <w:jc w:val="both"/>
              <w:rPr>
                <w:rFonts w:ascii="Segoe UI" w:eastAsia="Calibri" w:hAnsi="Segoe UI" w:cs="Segoe UI"/>
                <w:sz w:val="20"/>
                <w:szCs w:val="20"/>
              </w:rPr>
            </w:pPr>
            <w:r>
              <w:rPr>
                <w:rFonts w:ascii="Segoe UI" w:eastAsia="Calibri" w:hAnsi="Segoe UI" w:cs="Segoe UI"/>
                <w:sz w:val="20"/>
                <w:szCs w:val="20"/>
              </w:rPr>
              <w:t>There were several GP’s who did not have a DBS certificate.</w:t>
            </w:r>
          </w:p>
        </w:tc>
        <w:tc>
          <w:tcPr>
            <w:tcW w:w="5193" w:type="dxa"/>
          </w:tcPr>
          <w:p w:rsidR="004228B3" w:rsidRDefault="004228B3" w:rsidP="004228B3">
            <w:r>
              <w:t>1 GP now has an up to date DBS check in place. 2 GPs DBS checks are being processed on Care check. 1 GP has arranged for their ID to be collected on 3.6.18 to initiate processing with HR.</w:t>
            </w:r>
          </w:p>
          <w:p w:rsidR="004228B3" w:rsidRDefault="00DC10A2" w:rsidP="004228B3">
            <w:r>
              <w:t xml:space="preserve">This is being reviewed on a weekly basis. </w:t>
            </w:r>
          </w:p>
          <w:p w:rsidR="00A51945" w:rsidRDefault="00A51945" w:rsidP="003270B8">
            <w:pPr>
              <w:autoSpaceDE w:val="0"/>
              <w:autoSpaceDN w:val="0"/>
              <w:adjustRightInd w:val="0"/>
              <w:jc w:val="both"/>
              <w:rPr>
                <w:rFonts w:ascii="Segoe UI" w:eastAsia="Calibri" w:hAnsi="Segoe UI" w:cs="Segoe UI"/>
                <w:color w:val="FF0000"/>
              </w:rPr>
            </w:pPr>
          </w:p>
        </w:tc>
      </w:tr>
      <w:tr w:rsidR="00EE2033" w:rsidTr="004228B3">
        <w:trPr>
          <w:trHeight w:val="902"/>
        </w:trPr>
        <w:tc>
          <w:tcPr>
            <w:tcW w:w="3828" w:type="dxa"/>
          </w:tcPr>
          <w:p w:rsidR="00EE2033" w:rsidRPr="00DB225D" w:rsidRDefault="00AC55DA" w:rsidP="005E03AE">
            <w:pPr>
              <w:autoSpaceDE w:val="0"/>
              <w:autoSpaceDN w:val="0"/>
              <w:adjustRightInd w:val="0"/>
              <w:spacing w:before="240" w:after="60"/>
              <w:jc w:val="both"/>
              <w:rPr>
                <w:rFonts w:ascii="Segoe UI" w:eastAsia="Calibri" w:hAnsi="Segoe UI" w:cs="Segoe UI"/>
                <w:sz w:val="20"/>
                <w:szCs w:val="20"/>
              </w:rPr>
            </w:pPr>
            <w:r w:rsidRPr="00AC55DA">
              <w:rPr>
                <w:rFonts w:ascii="Segoe UI" w:eastAsia="Calibri" w:hAnsi="Segoe UI" w:cs="Segoe UI"/>
                <w:sz w:val="20"/>
                <w:szCs w:val="20"/>
              </w:rPr>
              <w:t>The tracking of blank prescriptions was inconsistent between different OOH bases</w:t>
            </w:r>
          </w:p>
        </w:tc>
        <w:tc>
          <w:tcPr>
            <w:tcW w:w="5193" w:type="dxa"/>
          </w:tcPr>
          <w:p w:rsidR="004228B3" w:rsidRPr="004228B3" w:rsidRDefault="00D0631C" w:rsidP="003270B8">
            <w:pPr>
              <w:autoSpaceDE w:val="0"/>
              <w:autoSpaceDN w:val="0"/>
              <w:adjustRightInd w:val="0"/>
              <w:jc w:val="both"/>
              <w:rPr>
                <w:rFonts w:ascii="Segoe UI" w:eastAsia="Calibri" w:hAnsi="Segoe UI" w:cs="Segoe UI"/>
                <w:sz w:val="20"/>
                <w:szCs w:val="20"/>
              </w:rPr>
            </w:pPr>
            <w:r w:rsidRPr="004228B3">
              <w:rPr>
                <w:rFonts w:ascii="Segoe UI" w:eastAsia="Calibri" w:hAnsi="Segoe UI" w:cs="Segoe UI"/>
                <w:sz w:val="20"/>
                <w:szCs w:val="20"/>
              </w:rPr>
              <w:t xml:space="preserve">The matron walk around will review the management of </w:t>
            </w:r>
            <w:r w:rsidR="004228B3" w:rsidRPr="004228B3">
              <w:rPr>
                <w:rFonts w:ascii="Segoe UI" w:eastAsia="Calibri" w:hAnsi="Segoe UI" w:cs="Segoe UI"/>
                <w:sz w:val="20"/>
                <w:szCs w:val="20"/>
              </w:rPr>
              <w:t>prescriptions</w:t>
            </w:r>
            <w:r w:rsidRPr="004228B3">
              <w:rPr>
                <w:rFonts w:ascii="Segoe UI" w:eastAsia="Calibri" w:hAnsi="Segoe UI" w:cs="Segoe UI"/>
                <w:sz w:val="20"/>
                <w:szCs w:val="20"/>
              </w:rPr>
              <w:t xml:space="preserve"> </w:t>
            </w:r>
            <w:r w:rsidR="004228B3" w:rsidRPr="004228B3">
              <w:rPr>
                <w:rFonts w:ascii="Segoe UI" w:eastAsia="Calibri" w:hAnsi="Segoe UI" w:cs="Segoe UI"/>
                <w:sz w:val="20"/>
                <w:szCs w:val="20"/>
              </w:rPr>
              <w:t>monthly</w:t>
            </w:r>
            <w:r w:rsidRPr="004228B3">
              <w:rPr>
                <w:rFonts w:ascii="Segoe UI" w:eastAsia="Calibri" w:hAnsi="Segoe UI" w:cs="Segoe UI"/>
                <w:sz w:val="20"/>
                <w:szCs w:val="20"/>
              </w:rPr>
              <w:t xml:space="preserve"> this will report in the UAC and quality committee. </w:t>
            </w:r>
          </w:p>
          <w:p w:rsidR="00EE2033" w:rsidRDefault="004228B3" w:rsidP="003270B8">
            <w:pPr>
              <w:autoSpaceDE w:val="0"/>
              <w:autoSpaceDN w:val="0"/>
              <w:adjustRightInd w:val="0"/>
              <w:jc w:val="both"/>
              <w:rPr>
                <w:rFonts w:ascii="Segoe UI" w:eastAsia="Calibri" w:hAnsi="Segoe UI" w:cs="Segoe UI"/>
                <w:color w:val="FF0000"/>
              </w:rPr>
            </w:pPr>
            <w:r w:rsidRPr="004228B3">
              <w:rPr>
                <w:rFonts w:ascii="Segoe UI" w:eastAsia="Calibri" w:hAnsi="Segoe UI" w:cs="Segoe UI"/>
                <w:sz w:val="20"/>
                <w:szCs w:val="20"/>
              </w:rPr>
              <w:t>I</w:t>
            </w:r>
            <w:r w:rsidR="00D0631C" w:rsidRPr="004228B3">
              <w:rPr>
                <w:rFonts w:ascii="Segoe UI" w:eastAsia="Calibri" w:hAnsi="Segoe UI" w:cs="Segoe UI"/>
                <w:sz w:val="20"/>
                <w:szCs w:val="20"/>
              </w:rPr>
              <w:t>n</w:t>
            </w:r>
            <w:r w:rsidRPr="004228B3">
              <w:rPr>
                <w:rFonts w:ascii="Segoe UI" w:eastAsia="Calibri" w:hAnsi="Segoe UI" w:cs="Segoe UI"/>
                <w:sz w:val="20"/>
                <w:szCs w:val="20"/>
              </w:rPr>
              <w:t xml:space="preserve"> </w:t>
            </w:r>
            <w:r w:rsidR="00D0631C" w:rsidRPr="004228B3">
              <w:rPr>
                <w:rFonts w:ascii="Segoe UI" w:eastAsia="Calibri" w:hAnsi="Segoe UI" w:cs="Segoe UI"/>
                <w:sz w:val="20"/>
                <w:szCs w:val="20"/>
              </w:rPr>
              <w:t>place</w:t>
            </w:r>
            <w:r w:rsidRPr="004228B3">
              <w:rPr>
                <w:rFonts w:ascii="Segoe UI" w:eastAsia="Calibri" w:hAnsi="Segoe UI" w:cs="Segoe UI"/>
                <w:sz w:val="20"/>
                <w:szCs w:val="20"/>
              </w:rPr>
              <w:t>.</w:t>
            </w:r>
          </w:p>
        </w:tc>
      </w:tr>
      <w:tr w:rsidR="00EE2033" w:rsidTr="00AB0FA3">
        <w:tc>
          <w:tcPr>
            <w:tcW w:w="3828" w:type="dxa"/>
          </w:tcPr>
          <w:p w:rsidR="00EE2033" w:rsidRPr="00DB225D" w:rsidRDefault="00AC55DA" w:rsidP="005E03AE">
            <w:pPr>
              <w:autoSpaceDE w:val="0"/>
              <w:autoSpaceDN w:val="0"/>
              <w:adjustRightInd w:val="0"/>
              <w:spacing w:before="240" w:after="60"/>
              <w:jc w:val="both"/>
              <w:rPr>
                <w:rFonts w:ascii="Segoe UI" w:eastAsia="Calibri" w:hAnsi="Segoe UI" w:cs="Segoe UI"/>
                <w:sz w:val="20"/>
                <w:szCs w:val="20"/>
              </w:rPr>
            </w:pPr>
            <w:r w:rsidRPr="00AC55DA">
              <w:rPr>
                <w:rFonts w:ascii="Segoe UI" w:eastAsia="Calibri" w:hAnsi="Segoe UI" w:cs="Segoe UI"/>
                <w:sz w:val="20"/>
                <w:szCs w:val="20"/>
              </w:rPr>
              <w:t>Review calibration of blood glucose monitors and ensure staff are aware of best practice guidelines for use.</w:t>
            </w:r>
          </w:p>
        </w:tc>
        <w:tc>
          <w:tcPr>
            <w:tcW w:w="5193" w:type="dxa"/>
          </w:tcPr>
          <w:p w:rsidR="00EE2033" w:rsidRPr="004228B3" w:rsidRDefault="00D0631C" w:rsidP="003270B8">
            <w:pPr>
              <w:autoSpaceDE w:val="0"/>
              <w:autoSpaceDN w:val="0"/>
              <w:adjustRightInd w:val="0"/>
              <w:jc w:val="both"/>
              <w:rPr>
                <w:rFonts w:ascii="Segoe UI" w:eastAsia="Calibri" w:hAnsi="Segoe UI" w:cs="Segoe UI"/>
                <w:color w:val="FF0000"/>
                <w:sz w:val="20"/>
                <w:szCs w:val="20"/>
              </w:rPr>
            </w:pPr>
            <w:r w:rsidRPr="004228B3">
              <w:rPr>
                <w:rFonts w:ascii="Segoe UI" w:eastAsia="Calibri" w:hAnsi="Segoe UI" w:cs="Segoe UI"/>
                <w:sz w:val="20"/>
                <w:szCs w:val="20"/>
              </w:rPr>
              <w:t xml:space="preserve">Practice have been developed and rolled out across all bases and in </w:t>
            </w:r>
            <w:r w:rsidR="004228B3" w:rsidRPr="004228B3">
              <w:rPr>
                <w:rFonts w:ascii="Segoe UI" w:eastAsia="Calibri" w:hAnsi="Segoe UI" w:cs="Segoe UI"/>
                <w:sz w:val="20"/>
                <w:szCs w:val="20"/>
              </w:rPr>
              <w:t>addition</w:t>
            </w:r>
            <w:r w:rsidRPr="004228B3">
              <w:rPr>
                <w:rFonts w:ascii="Segoe UI" w:eastAsia="Calibri" w:hAnsi="Segoe UI" w:cs="Segoe UI"/>
                <w:sz w:val="20"/>
                <w:szCs w:val="20"/>
              </w:rPr>
              <w:t xml:space="preserve"> training has been delivered.  Complete</w:t>
            </w:r>
          </w:p>
        </w:tc>
      </w:tr>
      <w:tr w:rsidR="00E7732E" w:rsidTr="00AB0FA3">
        <w:tc>
          <w:tcPr>
            <w:tcW w:w="3828" w:type="dxa"/>
          </w:tcPr>
          <w:p w:rsidR="00E7732E" w:rsidRPr="00AC55DA" w:rsidRDefault="00E7732E" w:rsidP="005E03AE">
            <w:pPr>
              <w:autoSpaceDE w:val="0"/>
              <w:autoSpaceDN w:val="0"/>
              <w:adjustRightInd w:val="0"/>
              <w:spacing w:before="240" w:after="60"/>
              <w:jc w:val="both"/>
              <w:rPr>
                <w:rFonts w:ascii="Segoe UI" w:eastAsia="Calibri" w:hAnsi="Segoe UI" w:cs="Segoe UI"/>
                <w:sz w:val="20"/>
                <w:szCs w:val="20"/>
              </w:rPr>
            </w:pPr>
            <w:r w:rsidRPr="00E7732E">
              <w:rPr>
                <w:rFonts w:ascii="Segoe UI" w:eastAsia="Calibri" w:hAnsi="Segoe UI" w:cs="Segoe UI"/>
                <w:sz w:val="20"/>
                <w:szCs w:val="20"/>
              </w:rPr>
              <w:t>Review and improve staffing levels with a view to achieving the 98% target for session fulfilment.</w:t>
            </w:r>
          </w:p>
        </w:tc>
        <w:tc>
          <w:tcPr>
            <w:tcW w:w="5193" w:type="dxa"/>
          </w:tcPr>
          <w:p w:rsidR="00A51945" w:rsidRDefault="00A51945" w:rsidP="00D01D0D">
            <w:pPr>
              <w:autoSpaceDE w:val="0"/>
              <w:autoSpaceDN w:val="0"/>
              <w:adjustRightInd w:val="0"/>
              <w:jc w:val="both"/>
              <w:rPr>
                <w:rFonts w:ascii="Segoe UI" w:eastAsia="Calibri" w:hAnsi="Segoe UI" w:cs="Segoe UI"/>
                <w:sz w:val="20"/>
                <w:szCs w:val="20"/>
              </w:rPr>
            </w:pPr>
          </w:p>
          <w:p w:rsidR="00D01D0D" w:rsidRDefault="00D01D0D" w:rsidP="00D01D0D">
            <w:pPr>
              <w:autoSpaceDE w:val="0"/>
              <w:autoSpaceDN w:val="0"/>
              <w:adjustRightInd w:val="0"/>
              <w:jc w:val="both"/>
              <w:rPr>
                <w:rFonts w:ascii="Segoe UI" w:eastAsia="Calibri" w:hAnsi="Segoe UI" w:cs="Segoe UI"/>
                <w:sz w:val="20"/>
                <w:szCs w:val="20"/>
              </w:rPr>
            </w:pPr>
            <w:r w:rsidRPr="00A51945">
              <w:rPr>
                <w:rFonts w:ascii="Segoe UI" w:eastAsia="Calibri" w:hAnsi="Segoe UI" w:cs="Segoe UI"/>
                <w:sz w:val="20"/>
                <w:szCs w:val="20"/>
              </w:rPr>
              <w:t xml:space="preserve">The Oohs service continues to face challenges in attracting and recruiting GP’s and non-medical staff.  However there has been a steady stream of clinical and medical staff attracted to the service, the service is continuing to support registrar training working closely with the Deanery to utilise experienced ST3’s to support flow in a supervised way and to attracted newly qualified GP’s.  The service continues to review the case mix to find alternative ways to manage the demand that would better support patient care.  Since January patients have been directed from 111 to pharmacies for repeat prescriptions taking away </w:t>
            </w:r>
            <w:r w:rsidR="00A51945" w:rsidRPr="00A51945">
              <w:rPr>
                <w:rFonts w:ascii="Segoe UI" w:eastAsia="Calibri" w:hAnsi="Segoe UI" w:cs="Segoe UI"/>
                <w:sz w:val="20"/>
                <w:szCs w:val="20"/>
              </w:rPr>
              <w:t>a steady flow of such requests.</w:t>
            </w:r>
          </w:p>
          <w:p w:rsidR="00A51945" w:rsidRDefault="00A51945" w:rsidP="00D01D0D">
            <w:pPr>
              <w:autoSpaceDE w:val="0"/>
              <w:autoSpaceDN w:val="0"/>
              <w:adjustRightInd w:val="0"/>
              <w:jc w:val="both"/>
              <w:rPr>
                <w:rFonts w:ascii="Segoe UI" w:eastAsia="Calibri" w:hAnsi="Segoe UI" w:cs="Segoe UI"/>
                <w:sz w:val="20"/>
                <w:szCs w:val="20"/>
              </w:rPr>
            </w:pPr>
          </w:p>
          <w:p w:rsidR="00A51945" w:rsidRPr="00A51945" w:rsidRDefault="00A51945" w:rsidP="00D01D0D">
            <w:pPr>
              <w:autoSpaceDE w:val="0"/>
              <w:autoSpaceDN w:val="0"/>
              <w:adjustRightInd w:val="0"/>
              <w:jc w:val="both"/>
              <w:rPr>
                <w:rFonts w:ascii="Segoe UI" w:eastAsia="Calibri" w:hAnsi="Segoe UI" w:cs="Segoe UI"/>
                <w:sz w:val="20"/>
                <w:szCs w:val="20"/>
              </w:rPr>
            </w:pPr>
            <w:r>
              <w:rPr>
                <w:rFonts w:ascii="Segoe UI" w:eastAsia="Calibri" w:hAnsi="Segoe UI" w:cs="Segoe UI"/>
                <w:sz w:val="20"/>
                <w:szCs w:val="20"/>
              </w:rPr>
              <w:t>This action is ongoing and continues to present a clinical risk.</w:t>
            </w:r>
          </w:p>
          <w:p w:rsidR="00E7732E" w:rsidRDefault="00E7732E" w:rsidP="003270B8">
            <w:pPr>
              <w:autoSpaceDE w:val="0"/>
              <w:autoSpaceDN w:val="0"/>
              <w:adjustRightInd w:val="0"/>
              <w:jc w:val="both"/>
              <w:rPr>
                <w:rFonts w:ascii="Segoe UI" w:eastAsia="Calibri" w:hAnsi="Segoe UI" w:cs="Segoe UI"/>
                <w:color w:val="FF0000"/>
              </w:rPr>
            </w:pPr>
          </w:p>
        </w:tc>
      </w:tr>
      <w:tr w:rsidR="00F13B57" w:rsidTr="00AB0FA3">
        <w:tc>
          <w:tcPr>
            <w:tcW w:w="3828" w:type="dxa"/>
          </w:tcPr>
          <w:p w:rsidR="00F13B57" w:rsidRPr="00E7732E" w:rsidRDefault="00F13B57" w:rsidP="005E03AE">
            <w:pPr>
              <w:autoSpaceDE w:val="0"/>
              <w:autoSpaceDN w:val="0"/>
              <w:adjustRightInd w:val="0"/>
              <w:spacing w:before="240" w:after="60"/>
              <w:jc w:val="both"/>
              <w:rPr>
                <w:rFonts w:ascii="Segoe UI" w:eastAsia="Calibri" w:hAnsi="Segoe UI" w:cs="Segoe UI"/>
                <w:sz w:val="20"/>
                <w:szCs w:val="20"/>
              </w:rPr>
            </w:pPr>
            <w:r>
              <w:rPr>
                <w:rFonts w:ascii="Segoe UI" w:eastAsia="Calibri" w:hAnsi="Segoe UI" w:cs="Segoe UI"/>
                <w:sz w:val="20"/>
                <w:szCs w:val="20"/>
              </w:rPr>
              <w:t>Audit trail for CD’s</w:t>
            </w:r>
          </w:p>
        </w:tc>
        <w:tc>
          <w:tcPr>
            <w:tcW w:w="5193" w:type="dxa"/>
          </w:tcPr>
          <w:p w:rsidR="00F13B57" w:rsidRPr="00A51945" w:rsidRDefault="00A51945" w:rsidP="003270B8">
            <w:pPr>
              <w:autoSpaceDE w:val="0"/>
              <w:autoSpaceDN w:val="0"/>
              <w:adjustRightInd w:val="0"/>
              <w:jc w:val="both"/>
              <w:rPr>
                <w:rFonts w:ascii="Segoe UI" w:eastAsia="Calibri" w:hAnsi="Segoe UI" w:cs="Segoe UI"/>
                <w:color w:val="FF0000"/>
                <w:sz w:val="20"/>
                <w:szCs w:val="20"/>
              </w:rPr>
            </w:pPr>
            <w:r w:rsidRPr="00A51945">
              <w:rPr>
                <w:rFonts w:ascii="Segoe UI" w:eastAsia="Calibri" w:hAnsi="Segoe UI" w:cs="Segoe UI"/>
                <w:sz w:val="20"/>
                <w:szCs w:val="20"/>
              </w:rPr>
              <w:t>This</w:t>
            </w:r>
            <w:r>
              <w:rPr>
                <w:rFonts w:ascii="Segoe UI" w:eastAsia="Calibri" w:hAnsi="Segoe UI" w:cs="Segoe UI"/>
                <w:sz w:val="20"/>
                <w:szCs w:val="20"/>
              </w:rPr>
              <w:t xml:space="preserve"> action was specific to Oxford </w:t>
            </w:r>
            <w:r w:rsidR="004228B3">
              <w:rPr>
                <w:rFonts w:ascii="Segoe UI" w:eastAsia="Calibri" w:hAnsi="Segoe UI" w:cs="Segoe UI"/>
                <w:sz w:val="20"/>
                <w:szCs w:val="20"/>
              </w:rPr>
              <w:t>b</w:t>
            </w:r>
            <w:r w:rsidR="004228B3" w:rsidRPr="00A51945">
              <w:rPr>
                <w:rFonts w:ascii="Segoe UI" w:eastAsia="Calibri" w:hAnsi="Segoe UI" w:cs="Segoe UI"/>
                <w:sz w:val="20"/>
                <w:szCs w:val="20"/>
              </w:rPr>
              <w:t>ase;</w:t>
            </w:r>
            <w:r w:rsidRPr="00A51945">
              <w:rPr>
                <w:rFonts w:ascii="Segoe UI" w:eastAsia="Calibri" w:hAnsi="Segoe UI" w:cs="Segoe UI"/>
                <w:sz w:val="20"/>
                <w:szCs w:val="20"/>
              </w:rPr>
              <w:t xml:space="preserve"> a process has now been agreed where the CD’s are delivere</w:t>
            </w:r>
            <w:r w:rsidR="00DC10A2">
              <w:rPr>
                <w:rFonts w:ascii="Segoe UI" w:eastAsia="Calibri" w:hAnsi="Segoe UI" w:cs="Segoe UI"/>
                <w:sz w:val="20"/>
                <w:szCs w:val="20"/>
              </w:rPr>
              <w:t>d when the service is open and r</w:t>
            </w:r>
            <w:r w:rsidRPr="00A51945">
              <w:rPr>
                <w:rFonts w:ascii="Segoe UI" w:eastAsia="Calibri" w:hAnsi="Segoe UI" w:cs="Segoe UI"/>
                <w:sz w:val="20"/>
                <w:szCs w:val="20"/>
              </w:rPr>
              <w:t>eceptionists have been trained in receiving them.</w:t>
            </w:r>
          </w:p>
        </w:tc>
      </w:tr>
    </w:tbl>
    <w:p w:rsidR="005E03AE" w:rsidRPr="00C609DF" w:rsidRDefault="005E03AE" w:rsidP="003270B8">
      <w:pPr>
        <w:autoSpaceDE w:val="0"/>
        <w:autoSpaceDN w:val="0"/>
        <w:adjustRightInd w:val="0"/>
        <w:jc w:val="both"/>
        <w:rPr>
          <w:rFonts w:ascii="Segoe UI" w:eastAsia="Calibri" w:hAnsi="Segoe UI" w:cs="Segoe UI"/>
          <w:color w:val="FF0000"/>
        </w:rPr>
      </w:pPr>
    </w:p>
    <w:p w:rsidR="005F7E4B" w:rsidRPr="00794A03" w:rsidRDefault="00C609DF" w:rsidP="003270B8">
      <w:pPr>
        <w:autoSpaceDE w:val="0"/>
        <w:autoSpaceDN w:val="0"/>
        <w:adjustRightInd w:val="0"/>
        <w:jc w:val="both"/>
        <w:rPr>
          <w:rFonts w:ascii="Segoe UI" w:eastAsia="Calibri" w:hAnsi="Segoe UI" w:cs="Segoe UI"/>
          <w:b/>
        </w:rPr>
      </w:pPr>
      <w:r>
        <w:rPr>
          <w:rFonts w:ascii="Segoe UI" w:eastAsia="Calibri" w:hAnsi="Segoe UI" w:cs="Segoe UI"/>
          <w:b/>
        </w:rPr>
        <w:t>Recommendation</w:t>
      </w:r>
    </w:p>
    <w:p w:rsidR="002249A7" w:rsidRDefault="005F7E4B" w:rsidP="00F13B57">
      <w:pPr>
        <w:rPr>
          <w:rFonts w:ascii="Segoe UI" w:eastAsia="Calibri" w:hAnsi="Segoe UI" w:cs="Segoe UI"/>
        </w:rPr>
      </w:pPr>
      <w:r w:rsidRPr="00794A03">
        <w:rPr>
          <w:rFonts w:ascii="Segoe UI" w:eastAsia="Calibri" w:hAnsi="Segoe UI" w:cs="Segoe UI"/>
        </w:rPr>
        <w:t xml:space="preserve">There has been positive progress to improving the </w:t>
      </w:r>
      <w:r w:rsidR="00AD4D9C" w:rsidRPr="00794A03">
        <w:rPr>
          <w:rFonts w:ascii="Segoe UI" w:eastAsia="Calibri" w:hAnsi="Segoe UI" w:cs="Segoe UI"/>
        </w:rPr>
        <w:t xml:space="preserve">OOHs </w:t>
      </w:r>
      <w:r w:rsidRPr="00794A03">
        <w:rPr>
          <w:rFonts w:ascii="Segoe UI" w:eastAsia="Calibri" w:hAnsi="Segoe UI" w:cs="Segoe UI"/>
        </w:rPr>
        <w:t>service against the areas identified, the service</w:t>
      </w:r>
      <w:r w:rsidR="00AD4D9C" w:rsidRPr="00794A03">
        <w:rPr>
          <w:rFonts w:ascii="Segoe UI" w:eastAsia="Calibri" w:hAnsi="Segoe UI" w:cs="Segoe UI"/>
        </w:rPr>
        <w:t xml:space="preserve"> has a stable management team which</w:t>
      </w:r>
      <w:r w:rsidRPr="00794A03">
        <w:rPr>
          <w:rFonts w:ascii="Segoe UI" w:eastAsia="Calibri" w:hAnsi="Segoe UI" w:cs="Segoe UI"/>
        </w:rPr>
        <w:t xml:space="preserve"> is continuing to comp</w:t>
      </w:r>
      <w:r w:rsidR="007D7374" w:rsidRPr="00794A03">
        <w:rPr>
          <w:rFonts w:ascii="Segoe UI" w:eastAsia="Calibri" w:hAnsi="Segoe UI" w:cs="Segoe UI"/>
        </w:rPr>
        <w:t>lete any outs</w:t>
      </w:r>
      <w:r w:rsidR="00F13B57">
        <w:rPr>
          <w:rFonts w:ascii="Segoe UI" w:eastAsia="Calibri" w:hAnsi="Segoe UI" w:cs="Segoe UI"/>
        </w:rPr>
        <w:t xml:space="preserve">tanding actions. </w:t>
      </w:r>
    </w:p>
    <w:p w:rsidR="00F13B57" w:rsidRPr="00DC10A2" w:rsidRDefault="00DC10A2" w:rsidP="00F13B57">
      <w:pPr>
        <w:rPr>
          <w:rFonts w:ascii="Segoe UI" w:hAnsi="Segoe UI" w:cs="Segoe UI"/>
        </w:rPr>
      </w:pPr>
      <w:r>
        <w:rPr>
          <w:rFonts w:ascii="Segoe UI" w:eastAsia="Calibri" w:hAnsi="Segoe UI" w:cs="Segoe UI"/>
        </w:rPr>
        <w:lastRenderedPageBreak/>
        <w:t>The executive team are requested to note the outstanding actions</w:t>
      </w:r>
      <w:r>
        <w:rPr>
          <w:rFonts w:ascii="Segoe UI" w:hAnsi="Segoe UI" w:cs="Segoe UI"/>
        </w:rPr>
        <w:t xml:space="preserve"> and the mitigation that has been put in to manage the risks</w:t>
      </w:r>
      <w:r w:rsidR="002249A7">
        <w:rPr>
          <w:rFonts w:ascii="Segoe UI" w:hAnsi="Segoe UI" w:cs="Segoe UI"/>
        </w:rPr>
        <w:t>, it is</w:t>
      </w:r>
      <w:r>
        <w:rPr>
          <w:rFonts w:ascii="Segoe UI" w:hAnsi="Segoe UI" w:cs="Segoe UI"/>
        </w:rPr>
        <w:t xml:space="preserve"> requested that</w:t>
      </w:r>
      <w:r w:rsidR="0035796C">
        <w:rPr>
          <w:rFonts w:ascii="Segoe UI" w:hAnsi="Segoe UI" w:cs="Segoe UI"/>
        </w:rPr>
        <w:t xml:space="preserve"> g</w:t>
      </w:r>
      <w:r w:rsidR="006C19DE" w:rsidRPr="0035796C">
        <w:rPr>
          <w:rFonts w:ascii="Segoe UI" w:hAnsi="Segoe UI" w:cs="Segoe UI"/>
        </w:rPr>
        <w:t xml:space="preserve">oing forward the service provides a </w:t>
      </w:r>
      <w:r w:rsidR="0035796C">
        <w:rPr>
          <w:rFonts w:ascii="Segoe UI" w:hAnsi="Segoe UI" w:cs="Segoe UI"/>
        </w:rPr>
        <w:t>quarterly update report</w:t>
      </w:r>
      <w:r w:rsidR="00B564D3">
        <w:rPr>
          <w:rFonts w:ascii="Segoe UI" w:hAnsi="Segoe UI" w:cs="Segoe UI"/>
        </w:rPr>
        <w:t xml:space="preserve"> to the executive team to </w:t>
      </w:r>
      <w:r>
        <w:rPr>
          <w:rFonts w:ascii="Segoe UI" w:hAnsi="Segoe UI" w:cs="Segoe UI"/>
        </w:rPr>
        <w:t>identify progress</w:t>
      </w:r>
      <w:r w:rsidR="00B564D3">
        <w:rPr>
          <w:rFonts w:ascii="Segoe UI" w:hAnsi="Segoe UI" w:cs="Segoe UI"/>
        </w:rPr>
        <w:t xml:space="preserve"> and provide assurance</w:t>
      </w:r>
      <w:r w:rsidR="0035796C">
        <w:rPr>
          <w:rFonts w:ascii="Segoe UI" w:hAnsi="Segoe UI" w:cs="Segoe UI"/>
        </w:rPr>
        <w:t>.</w:t>
      </w:r>
    </w:p>
    <w:p w:rsidR="005F7E4B" w:rsidRDefault="005F7E4B" w:rsidP="003270B8">
      <w:pPr>
        <w:autoSpaceDE w:val="0"/>
        <w:autoSpaceDN w:val="0"/>
        <w:adjustRightInd w:val="0"/>
        <w:jc w:val="both"/>
        <w:rPr>
          <w:rFonts w:ascii="Segoe UI" w:eastAsia="Calibri" w:hAnsi="Segoe UI" w:cs="Segoe UI"/>
        </w:rPr>
      </w:pPr>
    </w:p>
    <w:p w:rsidR="00235E46" w:rsidRPr="00117272" w:rsidRDefault="00235E46" w:rsidP="003270B8">
      <w:pPr>
        <w:autoSpaceDE w:val="0"/>
        <w:autoSpaceDN w:val="0"/>
        <w:adjustRightInd w:val="0"/>
        <w:jc w:val="both"/>
        <w:rPr>
          <w:rFonts w:eastAsia="Calibri" w:cs="Arial"/>
        </w:rPr>
      </w:pPr>
    </w:p>
    <w:p w:rsidR="00BA7504" w:rsidRDefault="00BA7504"/>
    <w:p w:rsidR="006D33DA" w:rsidRDefault="006D33DA"/>
    <w:p w:rsidR="006D33DA" w:rsidRDefault="006D33DA"/>
    <w:p w:rsidR="006D33DA" w:rsidRDefault="006D33DA"/>
    <w:p w:rsidR="006D33DA" w:rsidRDefault="006D33DA"/>
    <w:p w:rsidR="006D33DA" w:rsidRDefault="006D33DA"/>
    <w:p w:rsidR="006D33DA" w:rsidRDefault="006D33DA"/>
    <w:p w:rsidR="003E4B76" w:rsidRDefault="003E4B76"/>
    <w:sectPr w:rsidR="003E4B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9C" w:rsidRDefault="00AD4D9C" w:rsidP="00AD4D9C">
      <w:pPr>
        <w:spacing w:after="0" w:line="240" w:lineRule="auto"/>
      </w:pPr>
      <w:r>
        <w:separator/>
      </w:r>
    </w:p>
  </w:endnote>
  <w:endnote w:type="continuationSeparator" w:id="0">
    <w:p w:rsidR="00AD4D9C" w:rsidRDefault="00AD4D9C" w:rsidP="00AD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9C" w:rsidRDefault="00AD4D9C">
    <w:pPr>
      <w:pStyle w:val="Footer"/>
    </w:pPr>
    <w:r>
      <w:t>OOHs Update May 2018</w:t>
    </w:r>
  </w:p>
  <w:p w:rsidR="00AD4D9C" w:rsidRDefault="00AD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9C" w:rsidRDefault="00AD4D9C" w:rsidP="00AD4D9C">
      <w:pPr>
        <w:spacing w:after="0" w:line="240" w:lineRule="auto"/>
      </w:pPr>
      <w:r>
        <w:separator/>
      </w:r>
    </w:p>
  </w:footnote>
  <w:footnote w:type="continuationSeparator" w:id="0">
    <w:p w:rsidR="00AD4D9C" w:rsidRDefault="00AD4D9C" w:rsidP="00AD4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4808"/>
    <w:multiLevelType w:val="hybridMultilevel"/>
    <w:tmpl w:val="EB4EA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C09EE"/>
    <w:multiLevelType w:val="hybridMultilevel"/>
    <w:tmpl w:val="E872F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E0803"/>
    <w:multiLevelType w:val="hybridMultilevel"/>
    <w:tmpl w:val="3FC6E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E27C9"/>
    <w:multiLevelType w:val="hybridMultilevel"/>
    <w:tmpl w:val="16D40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37A21"/>
    <w:multiLevelType w:val="hybridMultilevel"/>
    <w:tmpl w:val="7A6CE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E162D"/>
    <w:multiLevelType w:val="hybridMultilevel"/>
    <w:tmpl w:val="7C2AC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63C01"/>
    <w:multiLevelType w:val="hybridMultilevel"/>
    <w:tmpl w:val="24320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7011B6"/>
    <w:multiLevelType w:val="hybridMultilevel"/>
    <w:tmpl w:val="C02CD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24AA5"/>
    <w:multiLevelType w:val="hybridMultilevel"/>
    <w:tmpl w:val="46080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EF768A"/>
    <w:multiLevelType w:val="hybridMultilevel"/>
    <w:tmpl w:val="979E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F3533"/>
    <w:multiLevelType w:val="hybridMultilevel"/>
    <w:tmpl w:val="E36E9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A32906"/>
    <w:multiLevelType w:val="hybridMultilevel"/>
    <w:tmpl w:val="EBCA4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B27AF0"/>
    <w:multiLevelType w:val="hybridMultilevel"/>
    <w:tmpl w:val="4B72A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03F3D"/>
    <w:multiLevelType w:val="hybridMultilevel"/>
    <w:tmpl w:val="2F16B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11"/>
  </w:num>
  <w:num w:numId="5">
    <w:abstractNumId w:val="13"/>
  </w:num>
  <w:num w:numId="6">
    <w:abstractNumId w:val="4"/>
  </w:num>
  <w:num w:numId="7">
    <w:abstractNumId w:val="2"/>
  </w:num>
  <w:num w:numId="8">
    <w:abstractNumId w:val="6"/>
  </w:num>
  <w:num w:numId="9">
    <w:abstractNumId w:val="8"/>
  </w:num>
  <w:num w:numId="10">
    <w:abstractNumId w:val="7"/>
  </w:num>
  <w:num w:numId="11">
    <w:abstractNumId w:val="12"/>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04"/>
    <w:rsid w:val="000142B5"/>
    <w:rsid w:val="00071945"/>
    <w:rsid w:val="0010242D"/>
    <w:rsid w:val="00107F1F"/>
    <w:rsid w:val="00117272"/>
    <w:rsid w:val="00192B01"/>
    <w:rsid w:val="001974B7"/>
    <w:rsid w:val="002249A7"/>
    <w:rsid w:val="00235E46"/>
    <w:rsid w:val="002B0269"/>
    <w:rsid w:val="002B409A"/>
    <w:rsid w:val="002C7F49"/>
    <w:rsid w:val="003270B8"/>
    <w:rsid w:val="0035796C"/>
    <w:rsid w:val="00385426"/>
    <w:rsid w:val="003B29F5"/>
    <w:rsid w:val="003E146C"/>
    <w:rsid w:val="003E4B76"/>
    <w:rsid w:val="004228B3"/>
    <w:rsid w:val="00454C61"/>
    <w:rsid w:val="00490744"/>
    <w:rsid w:val="004E70F2"/>
    <w:rsid w:val="005030C9"/>
    <w:rsid w:val="005229C6"/>
    <w:rsid w:val="005E03AE"/>
    <w:rsid w:val="005E2AA7"/>
    <w:rsid w:val="005F7E4B"/>
    <w:rsid w:val="00614907"/>
    <w:rsid w:val="006B61C4"/>
    <w:rsid w:val="006C19DE"/>
    <w:rsid w:val="006D33DA"/>
    <w:rsid w:val="007075D7"/>
    <w:rsid w:val="0077794F"/>
    <w:rsid w:val="00794A03"/>
    <w:rsid w:val="007C5B3A"/>
    <w:rsid w:val="007D7374"/>
    <w:rsid w:val="007F3EDB"/>
    <w:rsid w:val="008713BD"/>
    <w:rsid w:val="00933AAB"/>
    <w:rsid w:val="009C4C24"/>
    <w:rsid w:val="00A51945"/>
    <w:rsid w:val="00AC55DA"/>
    <w:rsid w:val="00AD4D9C"/>
    <w:rsid w:val="00AE71E9"/>
    <w:rsid w:val="00B564D3"/>
    <w:rsid w:val="00B603B3"/>
    <w:rsid w:val="00BA7504"/>
    <w:rsid w:val="00BB278D"/>
    <w:rsid w:val="00C609DF"/>
    <w:rsid w:val="00C67707"/>
    <w:rsid w:val="00C9417A"/>
    <w:rsid w:val="00D01D0D"/>
    <w:rsid w:val="00D0631C"/>
    <w:rsid w:val="00DA5B11"/>
    <w:rsid w:val="00DB225D"/>
    <w:rsid w:val="00DB38C9"/>
    <w:rsid w:val="00DB51C0"/>
    <w:rsid w:val="00DC10A2"/>
    <w:rsid w:val="00E67D6B"/>
    <w:rsid w:val="00E7732E"/>
    <w:rsid w:val="00E90937"/>
    <w:rsid w:val="00EE2033"/>
    <w:rsid w:val="00F13B57"/>
    <w:rsid w:val="00F4475C"/>
    <w:rsid w:val="00FD0ADF"/>
    <w:rsid w:val="00FE3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0A6F8-3E7E-4E21-A8F7-BACC00BA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504"/>
    <w:pPr>
      <w:ind w:left="720"/>
      <w:contextualSpacing/>
    </w:pPr>
  </w:style>
  <w:style w:type="paragraph" w:styleId="Header">
    <w:name w:val="header"/>
    <w:basedOn w:val="Normal"/>
    <w:link w:val="HeaderChar"/>
    <w:uiPriority w:val="99"/>
    <w:unhideWhenUsed/>
    <w:rsid w:val="00AD4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D9C"/>
  </w:style>
  <w:style w:type="paragraph" w:styleId="Footer">
    <w:name w:val="footer"/>
    <w:basedOn w:val="Normal"/>
    <w:link w:val="FooterChar"/>
    <w:uiPriority w:val="99"/>
    <w:unhideWhenUsed/>
    <w:rsid w:val="00AD4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D9C"/>
  </w:style>
  <w:style w:type="table" w:styleId="TableGrid">
    <w:name w:val="Table Grid"/>
    <w:basedOn w:val="TableNormal"/>
    <w:uiPriority w:val="59"/>
    <w:rsid w:val="005E0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088">
      <w:bodyDiv w:val="1"/>
      <w:marLeft w:val="0"/>
      <w:marRight w:val="0"/>
      <w:marTop w:val="0"/>
      <w:marBottom w:val="0"/>
      <w:divBdr>
        <w:top w:val="none" w:sz="0" w:space="0" w:color="auto"/>
        <w:left w:val="none" w:sz="0" w:space="0" w:color="auto"/>
        <w:bottom w:val="none" w:sz="0" w:space="0" w:color="auto"/>
        <w:right w:val="none" w:sz="0" w:space="0" w:color="auto"/>
      </w:divBdr>
    </w:div>
    <w:div w:id="14353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Christine (RNU) Oxford Health</dc:creator>
  <cp:keywords/>
  <dc:description/>
  <cp:lastModifiedBy>Hewitt Christine (RNU) Oxford Health</cp:lastModifiedBy>
  <cp:revision>2</cp:revision>
  <dcterms:created xsi:type="dcterms:W3CDTF">2018-06-04T14:32:00Z</dcterms:created>
  <dcterms:modified xsi:type="dcterms:W3CDTF">2018-06-04T14:32:00Z</dcterms:modified>
</cp:coreProperties>
</file>