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E8F" w:rsidRPr="009C3C2D" w:rsidRDefault="00527352" w:rsidP="00527352">
      <w:pPr>
        <w:jc w:val="right"/>
      </w:pPr>
      <w:r w:rsidRPr="009C3C2D">
        <w:rPr>
          <w:noProof/>
          <w:lang w:eastAsia="en-GB"/>
        </w:rPr>
        <w:drawing>
          <wp:inline distT="0" distB="0" distL="0" distR="0" wp14:anchorId="528EEE01" wp14:editId="504D809E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2" cy="819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7352" w:rsidRPr="009C3C2D" w:rsidRDefault="00527352" w:rsidP="008A1E8F">
      <w:pPr>
        <w:ind w:right="17"/>
        <w:jc w:val="center"/>
        <w:rPr>
          <w:rFonts w:ascii="Arial" w:hAnsi="Arial" w:cs="Arial"/>
          <w:b/>
          <w:bCs/>
          <w:noProof/>
          <w:sz w:val="28"/>
          <w:szCs w:val="28"/>
          <w:lang w:val="en-US" w:eastAsia="zh-TW"/>
        </w:rPr>
      </w:pPr>
    </w:p>
    <w:p w:rsidR="009B04B0" w:rsidRPr="009C3C2D" w:rsidRDefault="009B04B0" w:rsidP="009B04B0">
      <w:pPr>
        <w:ind w:right="17"/>
        <w:jc w:val="center"/>
        <w:rPr>
          <w:rFonts w:ascii="Arial" w:hAnsi="Arial" w:cs="Arial"/>
          <w:b/>
          <w:sz w:val="28"/>
          <w:szCs w:val="28"/>
        </w:rPr>
      </w:pPr>
      <w:r w:rsidRPr="009C3C2D">
        <w:rPr>
          <w:rFonts w:ascii="Arial" w:hAnsi="Arial" w:cs="Arial"/>
          <w:b/>
          <w:sz w:val="28"/>
          <w:szCs w:val="28"/>
        </w:rPr>
        <w:t xml:space="preserve">Meeting of the Oxford Health NHS Foundation Trust </w:t>
      </w:r>
    </w:p>
    <w:p w:rsidR="009B04B0" w:rsidRPr="009C3C2D" w:rsidRDefault="0095252C" w:rsidP="009B04B0">
      <w:pPr>
        <w:ind w:right="1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bookmarkStart w:id="0" w:name="_GoBack"/>
      <w:bookmarkEnd w:id="0"/>
      <w:r w:rsidR="006A6F9D" w:rsidRPr="009C3C2D">
        <w:rPr>
          <w:rFonts w:ascii="Arial" w:hAnsi="Arial" w:cs="Arial"/>
          <w:b/>
          <w:sz w:val="28"/>
          <w:szCs w:val="28"/>
        </w:rPr>
        <w:t>Charity</w:t>
      </w:r>
      <w:r w:rsidR="00D8103B" w:rsidRPr="009C3C2D">
        <w:rPr>
          <w:rFonts w:ascii="Arial" w:hAnsi="Arial" w:cs="Arial"/>
          <w:b/>
          <w:sz w:val="28"/>
          <w:szCs w:val="28"/>
        </w:rPr>
        <w:t xml:space="preserve"> Committee</w:t>
      </w:r>
    </w:p>
    <w:p w:rsidR="009B04B0" w:rsidRPr="009C3C2D" w:rsidRDefault="0095252C" w:rsidP="009B04B0">
      <w:pPr>
        <w:ind w:right="17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5161280</wp:posOffset>
                </wp:positionH>
                <wp:positionV relativeFrom="paragraph">
                  <wp:posOffset>13335</wp:posOffset>
                </wp:positionV>
                <wp:extent cx="1465580" cy="458470"/>
                <wp:effectExtent l="0" t="0" r="2032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52C" w:rsidRDefault="0095252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BOD 104/2018 </w:t>
                            </w:r>
                          </w:p>
                          <w:p w:rsidR="0095252C" w:rsidRPr="0095252C" w:rsidRDefault="0095252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(agenda item: 17(c))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4pt;margin-top:1.05pt;width:115.4pt;height:3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">
                <v:textbox>
                  <w:txbxContent>
                    <w:p w:rsidR="0095252C" w:rsidRDefault="0095252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BOD 104/2018 </w:t>
                      </w:r>
                    </w:p>
                    <w:p w:rsidR="0095252C" w:rsidRPr="0095252C" w:rsidRDefault="0095252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(agenda item: 17(c))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04B0" w:rsidRPr="009C3C2D" w:rsidRDefault="0095252C" w:rsidP="009B04B0">
      <w:pPr>
        <w:pStyle w:val="BodyText3"/>
      </w:pPr>
      <w:r>
        <w:t xml:space="preserve">                                  </w:t>
      </w:r>
      <w:r w:rsidR="009B04B0" w:rsidRPr="009C3C2D">
        <w:t xml:space="preserve">Minutes of a meeting held on </w:t>
      </w:r>
    </w:p>
    <w:p w:rsidR="009B04B0" w:rsidRPr="009C3C2D" w:rsidRDefault="0095252C" w:rsidP="009B04B0">
      <w:pPr>
        <w:pStyle w:val="BodyText3"/>
        <w:tabs>
          <w:tab w:val="left" w:pos="345"/>
          <w:tab w:val="center" w:pos="4323"/>
        </w:tabs>
      </w:pPr>
      <w:r>
        <w:t xml:space="preserve">                                   </w:t>
      </w:r>
      <w:r w:rsidR="004872FB">
        <w:t>12 June</w:t>
      </w:r>
      <w:r w:rsidR="009B04B0" w:rsidRPr="009C3C2D">
        <w:t xml:space="preserve"> 2018 at </w:t>
      </w:r>
      <w:r w:rsidR="004872FB">
        <w:t>13</w:t>
      </w:r>
      <w:r w:rsidR="008122C7" w:rsidRPr="009C3C2D">
        <w:t>:00</w:t>
      </w:r>
      <w:r w:rsidR="009B04B0" w:rsidRPr="009C3C2D">
        <w:t xml:space="preserve"> </w:t>
      </w:r>
    </w:p>
    <w:p w:rsidR="009B04B0" w:rsidRDefault="009B04B0" w:rsidP="009B04B0">
      <w:pPr>
        <w:pStyle w:val="BodyText3"/>
        <w:tabs>
          <w:tab w:val="left" w:pos="345"/>
          <w:tab w:val="center" w:pos="4323"/>
        </w:tabs>
      </w:pPr>
      <w:r w:rsidRPr="009C3C2D">
        <w:t xml:space="preserve">in the </w:t>
      </w:r>
      <w:r w:rsidR="004872FB">
        <w:t>Ascot Room, Littlemore Mental Health Centre,</w:t>
      </w:r>
    </w:p>
    <w:p w:rsidR="004872FB" w:rsidRPr="009C3C2D" w:rsidRDefault="004872FB" w:rsidP="009B04B0">
      <w:pPr>
        <w:pStyle w:val="BodyText3"/>
        <w:tabs>
          <w:tab w:val="left" w:pos="345"/>
          <w:tab w:val="center" w:pos="4323"/>
        </w:tabs>
      </w:pPr>
      <w:r>
        <w:t>Sandford Road, Oxford, OX4 4XN</w:t>
      </w:r>
    </w:p>
    <w:p w:rsidR="008A1E8F" w:rsidRPr="009C3C2D" w:rsidRDefault="008A1E8F" w:rsidP="008A1E8F">
      <w:pPr>
        <w:jc w:val="center"/>
        <w:rPr>
          <w:rFonts w:ascii="Arial" w:hAnsi="Arial" w:cs="Arial"/>
        </w:rPr>
      </w:pPr>
    </w:p>
    <w:tbl>
      <w:tblPr>
        <w:tblW w:w="9589" w:type="dxa"/>
        <w:jc w:val="center"/>
        <w:tblLook w:val="0000" w:firstRow="0" w:lastRow="0" w:firstColumn="0" w:lastColumn="0" w:noHBand="0" w:noVBand="0"/>
      </w:tblPr>
      <w:tblGrid>
        <w:gridCol w:w="3119"/>
        <w:gridCol w:w="6470"/>
      </w:tblGrid>
      <w:tr w:rsidR="00B361B4" w:rsidRPr="009C3C2D" w:rsidTr="006A6F9D">
        <w:trPr>
          <w:trHeight w:val="281"/>
          <w:jc w:val="center"/>
        </w:trPr>
        <w:tc>
          <w:tcPr>
            <w:tcW w:w="3119" w:type="dxa"/>
          </w:tcPr>
          <w:p w:rsidR="000D3A14" w:rsidRPr="009C3C2D" w:rsidRDefault="000D3A14" w:rsidP="000C3FA5">
            <w:pPr>
              <w:tabs>
                <w:tab w:val="left" w:pos="1305"/>
              </w:tabs>
              <w:rPr>
                <w:rFonts w:ascii="Arial" w:hAnsi="Arial" w:cs="Arial"/>
                <w:b/>
                <w:szCs w:val="24"/>
              </w:rPr>
            </w:pPr>
            <w:r w:rsidRPr="009C3C2D">
              <w:rPr>
                <w:rFonts w:ascii="Arial" w:hAnsi="Arial" w:cs="Arial"/>
                <w:b/>
                <w:szCs w:val="24"/>
              </w:rPr>
              <w:t>Present:</w:t>
            </w:r>
          </w:p>
        </w:tc>
        <w:tc>
          <w:tcPr>
            <w:tcW w:w="6470" w:type="dxa"/>
          </w:tcPr>
          <w:p w:rsidR="000D3A14" w:rsidRPr="009C3C2D" w:rsidRDefault="000D3A14" w:rsidP="000C3FA5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B361B4" w:rsidRPr="009C3C2D" w:rsidTr="006A6F9D">
        <w:trPr>
          <w:trHeight w:val="281"/>
          <w:jc w:val="center"/>
        </w:trPr>
        <w:tc>
          <w:tcPr>
            <w:tcW w:w="3119" w:type="dxa"/>
          </w:tcPr>
          <w:p w:rsidR="006B632C" w:rsidRPr="009C3C2D" w:rsidRDefault="00B2570D" w:rsidP="000C3FA5">
            <w:pPr>
              <w:tabs>
                <w:tab w:val="left" w:pos="130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Chris Hurst</w:t>
            </w:r>
          </w:p>
          <w:p w:rsidR="006A6F9D" w:rsidRPr="009C3C2D" w:rsidRDefault="006A6F9D" w:rsidP="000C3FA5">
            <w:pPr>
              <w:tabs>
                <w:tab w:val="left" w:pos="1305"/>
              </w:tabs>
              <w:rPr>
                <w:rFonts w:ascii="Arial" w:hAnsi="Arial" w:cs="Arial"/>
                <w:szCs w:val="24"/>
              </w:rPr>
            </w:pPr>
            <w:r w:rsidRPr="009C3C2D">
              <w:rPr>
                <w:rFonts w:ascii="Arial" w:hAnsi="Arial" w:cs="Arial"/>
                <w:szCs w:val="24"/>
              </w:rPr>
              <w:t xml:space="preserve">Alex Davis </w:t>
            </w:r>
          </w:p>
          <w:p w:rsidR="0010569A" w:rsidRDefault="00B2570D" w:rsidP="00B2570D">
            <w:pPr>
              <w:tabs>
                <w:tab w:val="left" w:pos="130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Helen Green</w:t>
            </w:r>
          </w:p>
          <w:p w:rsidR="00B2570D" w:rsidRPr="009C3C2D" w:rsidRDefault="0085401F" w:rsidP="00B2570D">
            <w:pPr>
              <w:tabs>
                <w:tab w:val="left" w:pos="1305"/>
              </w:tabs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Shafik</w:t>
            </w:r>
            <w:proofErr w:type="spellEnd"/>
            <w:r w:rsidR="00B9483A">
              <w:rPr>
                <w:rFonts w:ascii="Arial" w:hAnsi="Arial" w:cs="Arial"/>
                <w:szCs w:val="24"/>
              </w:rPr>
              <w:t xml:space="preserve"> Nassar</w:t>
            </w:r>
          </w:p>
        </w:tc>
        <w:tc>
          <w:tcPr>
            <w:tcW w:w="6470" w:type="dxa"/>
          </w:tcPr>
          <w:p w:rsidR="00B361B4" w:rsidRPr="009C3C2D" w:rsidRDefault="00B2570D" w:rsidP="000C3F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Non-Executive Director (</w:t>
            </w:r>
            <w:r>
              <w:rPr>
                <w:rFonts w:ascii="Arial" w:hAnsi="Arial" w:cs="Arial"/>
                <w:b/>
                <w:szCs w:val="24"/>
              </w:rPr>
              <w:t>CH</w:t>
            </w:r>
            <w:r>
              <w:rPr>
                <w:rFonts w:ascii="Arial" w:hAnsi="Arial" w:cs="Arial"/>
                <w:szCs w:val="24"/>
              </w:rPr>
              <w:t>)</w:t>
            </w:r>
            <w:r w:rsidR="00C64F7F" w:rsidRPr="009C3C2D">
              <w:rPr>
                <w:rFonts w:ascii="Arial" w:hAnsi="Arial" w:cs="Arial"/>
                <w:szCs w:val="24"/>
              </w:rPr>
              <w:t xml:space="preserve"> (Chair)</w:t>
            </w:r>
          </w:p>
          <w:p w:rsidR="0091574B" w:rsidRDefault="0091574B" w:rsidP="000C3FA5">
            <w:pPr>
              <w:rPr>
                <w:rFonts w:ascii="Arial" w:hAnsi="Arial" w:cs="Arial"/>
                <w:szCs w:val="24"/>
              </w:rPr>
            </w:pPr>
            <w:r w:rsidRPr="009C3C2D">
              <w:rPr>
                <w:rFonts w:ascii="Arial" w:hAnsi="Arial" w:cs="Arial"/>
                <w:szCs w:val="24"/>
              </w:rPr>
              <w:t>Head of Service, Children's Community Nursing (</w:t>
            </w:r>
            <w:r w:rsidRPr="009C3C2D">
              <w:rPr>
                <w:rFonts w:ascii="Arial" w:hAnsi="Arial" w:cs="Arial"/>
                <w:b/>
                <w:szCs w:val="24"/>
              </w:rPr>
              <w:t>AD</w:t>
            </w:r>
            <w:r w:rsidRPr="009C3C2D">
              <w:rPr>
                <w:rFonts w:ascii="Arial" w:hAnsi="Arial" w:cs="Arial"/>
                <w:szCs w:val="24"/>
              </w:rPr>
              <w:t>)</w:t>
            </w:r>
          </w:p>
          <w:p w:rsidR="00B2570D" w:rsidRDefault="00B9483A" w:rsidP="000C3F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Director of Education and Development (</w:t>
            </w:r>
            <w:r w:rsidRPr="00B9483A">
              <w:rPr>
                <w:rFonts w:ascii="Arial" w:hAnsi="Arial" w:cs="Arial"/>
                <w:b/>
                <w:szCs w:val="24"/>
              </w:rPr>
              <w:t>HG</w:t>
            </w:r>
            <w:r>
              <w:rPr>
                <w:rFonts w:ascii="Arial" w:hAnsi="Arial" w:cs="Arial"/>
                <w:szCs w:val="24"/>
              </w:rPr>
              <w:t>)</w:t>
            </w:r>
          </w:p>
          <w:p w:rsidR="00B2570D" w:rsidRPr="00B9483A" w:rsidRDefault="00B9483A" w:rsidP="000C3F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Operational Manager, Older People (</w:t>
            </w:r>
            <w:r>
              <w:rPr>
                <w:rFonts w:ascii="Arial" w:hAnsi="Arial" w:cs="Arial"/>
                <w:b/>
                <w:szCs w:val="24"/>
              </w:rPr>
              <w:t>SN</w:t>
            </w:r>
            <w:r>
              <w:rPr>
                <w:rFonts w:ascii="Arial" w:hAnsi="Arial" w:cs="Arial"/>
                <w:szCs w:val="24"/>
              </w:rPr>
              <w:t>)</w:t>
            </w:r>
          </w:p>
          <w:p w:rsidR="0091574B" w:rsidRDefault="0091574B" w:rsidP="000C3FA5">
            <w:pPr>
              <w:rPr>
                <w:rFonts w:ascii="Arial" w:hAnsi="Arial" w:cs="Arial"/>
                <w:szCs w:val="24"/>
              </w:rPr>
            </w:pPr>
          </w:p>
          <w:p w:rsidR="00B2570D" w:rsidRPr="00B2570D" w:rsidRDefault="00B2570D" w:rsidP="000C3FA5">
            <w:pPr>
              <w:rPr>
                <w:rFonts w:ascii="Arial" w:hAnsi="Arial" w:cs="Arial"/>
                <w:szCs w:val="24"/>
              </w:rPr>
            </w:pPr>
          </w:p>
        </w:tc>
      </w:tr>
      <w:tr w:rsidR="00B361B4" w:rsidRPr="009C3C2D" w:rsidTr="006A6F9D">
        <w:trPr>
          <w:trHeight w:val="281"/>
          <w:jc w:val="center"/>
        </w:trPr>
        <w:tc>
          <w:tcPr>
            <w:tcW w:w="3119" w:type="dxa"/>
          </w:tcPr>
          <w:p w:rsidR="006A6F9D" w:rsidRPr="009C3C2D" w:rsidRDefault="00D81B36" w:rsidP="000C3FA5">
            <w:pPr>
              <w:tabs>
                <w:tab w:val="left" w:pos="1305"/>
              </w:tabs>
              <w:rPr>
                <w:rFonts w:ascii="Arial" w:hAnsi="Arial" w:cs="Arial"/>
                <w:b/>
                <w:szCs w:val="24"/>
              </w:rPr>
            </w:pPr>
            <w:r w:rsidRPr="009C3C2D">
              <w:rPr>
                <w:rFonts w:ascii="Arial" w:hAnsi="Arial" w:cs="Arial"/>
                <w:b/>
                <w:szCs w:val="24"/>
              </w:rPr>
              <w:t xml:space="preserve">In attendance: </w:t>
            </w:r>
          </w:p>
          <w:p w:rsidR="006A6F9D" w:rsidRPr="009C3C2D" w:rsidRDefault="006A6F9D" w:rsidP="000C3FA5">
            <w:pPr>
              <w:tabs>
                <w:tab w:val="left" w:pos="1305"/>
              </w:tabs>
              <w:rPr>
                <w:rFonts w:ascii="Arial" w:hAnsi="Arial" w:cs="Arial"/>
                <w:bCs/>
                <w:szCs w:val="24"/>
                <w:lang w:eastAsia="en-GB"/>
              </w:rPr>
            </w:pPr>
            <w:r w:rsidRPr="009C3C2D">
              <w:rPr>
                <w:rFonts w:ascii="Arial" w:hAnsi="Arial" w:cs="Arial"/>
                <w:bCs/>
                <w:szCs w:val="24"/>
                <w:lang w:eastAsia="en-GB"/>
              </w:rPr>
              <w:t>Julie Pink</w:t>
            </w:r>
          </w:p>
          <w:p w:rsidR="006A6F9D" w:rsidRPr="009C3C2D" w:rsidRDefault="004872FB" w:rsidP="000C3FA5">
            <w:pPr>
              <w:tabs>
                <w:tab w:val="left" w:pos="1305"/>
              </w:tabs>
              <w:rPr>
                <w:rFonts w:ascii="Arial" w:hAnsi="Arial" w:cs="Arial"/>
                <w:bCs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Cs w:val="24"/>
                <w:lang w:eastAsia="en-GB"/>
              </w:rPr>
              <w:t>Paul Dodd</w:t>
            </w:r>
          </w:p>
          <w:p w:rsidR="006A6F9D" w:rsidRPr="009C3C2D" w:rsidRDefault="006A6F9D" w:rsidP="000C3FA5">
            <w:pPr>
              <w:tabs>
                <w:tab w:val="left" w:pos="1305"/>
              </w:tabs>
              <w:rPr>
                <w:rFonts w:ascii="Arial" w:hAnsi="Arial" w:cs="Arial"/>
                <w:bCs/>
                <w:szCs w:val="24"/>
                <w:lang w:eastAsia="en-GB"/>
              </w:rPr>
            </w:pPr>
            <w:r w:rsidRPr="009C3C2D">
              <w:rPr>
                <w:rFonts w:ascii="Arial" w:hAnsi="Arial" w:cs="Arial"/>
                <w:bCs/>
                <w:szCs w:val="24"/>
                <w:lang w:eastAsia="en-GB"/>
              </w:rPr>
              <w:t xml:space="preserve">Olga Senior </w:t>
            </w:r>
          </w:p>
          <w:p w:rsidR="006A6F9D" w:rsidRPr="009C3C2D" w:rsidRDefault="006A6F9D" w:rsidP="000C3FA5">
            <w:pPr>
              <w:tabs>
                <w:tab w:val="left" w:pos="1305"/>
              </w:tabs>
              <w:rPr>
                <w:rFonts w:ascii="Arial" w:hAnsi="Arial" w:cs="Arial"/>
                <w:bCs/>
                <w:szCs w:val="24"/>
                <w:lang w:eastAsia="en-GB"/>
              </w:rPr>
            </w:pPr>
            <w:r w:rsidRPr="009C3C2D">
              <w:rPr>
                <w:rFonts w:ascii="Arial" w:hAnsi="Arial" w:cs="Arial"/>
                <w:bCs/>
                <w:szCs w:val="24"/>
                <w:lang w:eastAsia="en-GB"/>
              </w:rPr>
              <w:t>Willem De Villiers-Corrigan</w:t>
            </w:r>
          </w:p>
          <w:p w:rsidR="00850920" w:rsidRPr="009C3C2D" w:rsidRDefault="00850920" w:rsidP="004872FB">
            <w:pPr>
              <w:tabs>
                <w:tab w:val="left" w:pos="130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6470" w:type="dxa"/>
          </w:tcPr>
          <w:p w:rsidR="00B361B4" w:rsidRPr="009C3C2D" w:rsidRDefault="00B361B4" w:rsidP="000C3FA5">
            <w:pPr>
              <w:rPr>
                <w:rFonts w:ascii="Arial" w:hAnsi="Arial" w:cs="Arial"/>
                <w:szCs w:val="24"/>
              </w:rPr>
            </w:pPr>
          </w:p>
          <w:p w:rsidR="0091574B" w:rsidRPr="009C3C2D" w:rsidRDefault="0091574B" w:rsidP="000C3FA5">
            <w:pPr>
              <w:rPr>
                <w:rFonts w:ascii="Arial" w:hAnsi="Arial" w:cs="Arial"/>
                <w:szCs w:val="24"/>
              </w:rPr>
            </w:pPr>
            <w:r w:rsidRPr="009C3C2D">
              <w:rPr>
                <w:rFonts w:ascii="Arial" w:hAnsi="Arial" w:cs="Arial"/>
                <w:szCs w:val="24"/>
              </w:rPr>
              <w:t>Community Involvement Manager (</w:t>
            </w:r>
            <w:r w:rsidRPr="009C3C2D">
              <w:rPr>
                <w:rFonts w:ascii="Arial" w:hAnsi="Arial" w:cs="Arial"/>
                <w:b/>
                <w:szCs w:val="24"/>
              </w:rPr>
              <w:t>JP</w:t>
            </w:r>
            <w:r w:rsidRPr="009C3C2D">
              <w:rPr>
                <w:rFonts w:ascii="Arial" w:hAnsi="Arial" w:cs="Arial"/>
                <w:szCs w:val="24"/>
              </w:rPr>
              <w:t>)</w:t>
            </w:r>
            <w:r w:rsidR="004872FB">
              <w:rPr>
                <w:rFonts w:ascii="Arial" w:hAnsi="Arial" w:cs="Arial"/>
                <w:szCs w:val="24"/>
              </w:rPr>
              <w:t xml:space="preserve"> (Minutes)</w:t>
            </w:r>
          </w:p>
          <w:p w:rsidR="0091574B" w:rsidRPr="009C3C2D" w:rsidRDefault="0091574B" w:rsidP="000C3FA5">
            <w:pPr>
              <w:rPr>
                <w:rFonts w:ascii="Arial" w:hAnsi="Arial" w:cs="Arial"/>
                <w:szCs w:val="24"/>
              </w:rPr>
            </w:pPr>
            <w:r w:rsidRPr="009C3C2D">
              <w:rPr>
                <w:rFonts w:ascii="Arial" w:hAnsi="Arial" w:cs="Arial"/>
                <w:szCs w:val="24"/>
              </w:rPr>
              <w:t>Financial Controller (</w:t>
            </w:r>
            <w:r w:rsidRPr="009C3C2D">
              <w:rPr>
                <w:rFonts w:ascii="Arial" w:hAnsi="Arial" w:cs="Arial"/>
                <w:b/>
                <w:szCs w:val="24"/>
              </w:rPr>
              <w:t>P</w:t>
            </w:r>
            <w:r w:rsidR="004872FB">
              <w:rPr>
                <w:rFonts w:ascii="Arial" w:hAnsi="Arial" w:cs="Arial"/>
                <w:b/>
                <w:szCs w:val="24"/>
              </w:rPr>
              <w:t>D</w:t>
            </w:r>
            <w:r w:rsidRPr="009C3C2D">
              <w:rPr>
                <w:rFonts w:ascii="Arial" w:hAnsi="Arial" w:cs="Arial"/>
                <w:szCs w:val="24"/>
              </w:rPr>
              <w:t>)</w:t>
            </w:r>
          </w:p>
          <w:p w:rsidR="0091574B" w:rsidRPr="009C3C2D" w:rsidRDefault="0091574B" w:rsidP="000C3FA5">
            <w:pPr>
              <w:rPr>
                <w:rFonts w:ascii="Arial" w:hAnsi="Arial" w:cs="Arial"/>
                <w:szCs w:val="24"/>
              </w:rPr>
            </w:pPr>
            <w:r w:rsidRPr="009C3C2D">
              <w:rPr>
                <w:rFonts w:ascii="Arial" w:hAnsi="Arial" w:cs="Arial"/>
                <w:szCs w:val="24"/>
              </w:rPr>
              <w:t>External Attendee (</w:t>
            </w:r>
            <w:r w:rsidRPr="009C3C2D">
              <w:rPr>
                <w:rFonts w:ascii="Arial" w:hAnsi="Arial" w:cs="Arial"/>
                <w:b/>
                <w:szCs w:val="24"/>
              </w:rPr>
              <w:t>OS</w:t>
            </w:r>
            <w:r w:rsidRPr="009C3C2D">
              <w:rPr>
                <w:rFonts w:ascii="Arial" w:hAnsi="Arial" w:cs="Arial"/>
                <w:szCs w:val="24"/>
              </w:rPr>
              <w:t>)</w:t>
            </w:r>
          </w:p>
          <w:p w:rsidR="006A6F9D" w:rsidRPr="009C3C2D" w:rsidRDefault="006A6F9D" w:rsidP="000C3FA5">
            <w:pPr>
              <w:rPr>
                <w:rFonts w:ascii="Arial" w:hAnsi="Arial" w:cs="Arial"/>
                <w:szCs w:val="24"/>
              </w:rPr>
            </w:pPr>
            <w:r w:rsidRPr="009C3C2D">
              <w:rPr>
                <w:rFonts w:ascii="Arial" w:hAnsi="Arial" w:cs="Arial"/>
                <w:szCs w:val="24"/>
              </w:rPr>
              <w:t xml:space="preserve">Head of Accounts, Oxford Health Charity </w:t>
            </w:r>
            <w:r w:rsidR="0091574B" w:rsidRPr="009C3C2D">
              <w:rPr>
                <w:rFonts w:ascii="Arial" w:hAnsi="Arial" w:cs="Arial"/>
                <w:szCs w:val="24"/>
              </w:rPr>
              <w:t>(</w:t>
            </w:r>
            <w:r w:rsidR="0091574B" w:rsidRPr="009C3C2D">
              <w:rPr>
                <w:rFonts w:ascii="Arial" w:hAnsi="Arial" w:cs="Arial"/>
                <w:b/>
                <w:szCs w:val="24"/>
              </w:rPr>
              <w:t>KS</w:t>
            </w:r>
            <w:r w:rsidR="0091574B" w:rsidRPr="009C3C2D">
              <w:rPr>
                <w:rFonts w:ascii="Arial" w:hAnsi="Arial" w:cs="Arial"/>
                <w:szCs w:val="24"/>
              </w:rPr>
              <w:t>)</w:t>
            </w:r>
          </w:p>
          <w:p w:rsidR="00850920" w:rsidRPr="00FB7A6E" w:rsidRDefault="00850920" w:rsidP="004872FB">
            <w:pPr>
              <w:rPr>
                <w:rFonts w:ascii="Arial" w:hAnsi="Arial" w:cs="Arial"/>
                <w:i/>
                <w:szCs w:val="24"/>
              </w:rPr>
            </w:pPr>
          </w:p>
        </w:tc>
      </w:tr>
    </w:tbl>
    <w:p w:rsidR="00D81B36" w:rsidRPr="009C3C2D" w:rsidRDefault="00D81B36" w:rsidP="00D81B3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7912"/>
        <w:gridCol w:w="1184"/>
      </w:tblGrid>
      <w:tr w:rsidR="008A1E8F" w:rsidRPr="009C3C2D" w:rsidTr="006A6F9D">
        <w:trPr>
          <w:trHeight w:val="693"/>
          <w:jc w:val="center"/>
        </w:trPr>
        <w:tc>
          <w:tcPr>
            <w:tcW w:w="529" w:type="pct"/>
          </w:tcPr>
          <w:p w:rsidR="008A1E8F" w:rsidRPr="009C3C2D" w:rsidRDefault="000D3A14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9C3C2D">
              <w:rPr>
                <w:rFonts w:ascii="Arial" w:hAnsi="Arial" w:cs="Arial"/>
                <w:b/>
                <w:szCs w:val="24"/>
              </w:rPr>
              <w:t>1.</w:t>
            </w:r>
          </w:p>
          <w:p w:rsidR="009B04B0" w:rsidRPr="009C3C2D" w:rsidRDefault="009B04B0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B9483A" w:rsidRDefault="00B9483A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</w:p>
          <w:p w:rsidR="00B9483A" w:rsidRDefault="00B9483A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B9483A" w:rsidRDefault="00B9483A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B9483A" w:rsidRDefault="00B9483A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B9483A" w:rsidRDefault="00B9483A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</w:t>
            </w:r>
          </w:p>
          <w:p w:rsidR="00B9483A" w:rsidRPr="009C3C2D" w:rsidRDefault="00B9483A" w:rsidP="006A6F9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889" w:type="pct"/>
          </w:tcPr>
          <w:p w:rsidR="00F75F5E" w:rsidRPr="009C3C2D" w:rsidRDefault="00835F02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9C3C2D">
              <w:rPr>
                <w:rFonts w:ascii="Arial" w:hAnsi="Arial" w:cs="Arial"/>
                <w:b/>
                <w:szCs w:val="24"/>
              </w:rPr>
              <w:t xml:space="preserve">Apologies for Absence </w:t>
            </w:r>
          </w:p>
          <w:p w:rsidR="000D3A14" w:rsidRPr="009C3C2D" w:rsidRDefault="000D3A14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0D3A14" w:rsidRDefault="00B606A7" w:rsidP="006A6F9D">
            <w:pPr>
              <w:jc w:val="both"/>
              <w:rPr>
                <w:rFonts w:ascii="Arial" w:hAnsi="Arial" w:cs="Arial"/>
                <w:szCs w:val="24"/>
              </w:rPr>
            </w:pPr>
            <w:r w:rsidRPr="009C3C2D">
              <w:rPr>
                <w:rFonts w:ascii="Arial" w:hAnsi="Arial" w:cs="Arial"/>
                <w:szCs w:val="24"/>
              </w:rPr>
              <w:t>Apologie</w:t>
            </w:r>
            <w:r w:rsidR="004872FB">
              <w:rPr>
                <w:rFonts w:ascii="Arial" w:hAnsi="Arial" w:cs="Arial"/>
                <w:szCs w:val="24"/>
              </w:rPr>
              <w:t>s for absence were received from</w:t>
            </w:r>
            <w:r w:rsidRPr="009C3C2D">
              <w:rPr>
                <w:rFonts w:ascii="Arial" w:hAnsi="Arial" w:cs="Arial"/>
                <w:szCs w:val="24"/>
              </w:rPr>
              <w:t xml:space="preserve"> </w:t>
            </w:r>
            <w:r w:rsidR="00B9483A">
              <w:rPr>
                <w:rFonts w:ascii="Arial" w:hAnsi="Arial" w:cs="Arial"/>
                <w:szCs w:val="24"/>
              </w:rPr>
              <w:t xml:space="preserve">Martin Howell, </w:t>
            </w:r>
            <w:r w:rsidR="004872FB">
              <w:rPr>
                <w:rFonts w:ascii="Arial" w:hAnsi="Arial" w:cs="Arial"/>
                <w:szCs w:val="24"/>
              </w:rPr>
              <w:t>Ros Alstead</w:t>
            </w:r>
            <w:r w:rsidR="00B9483A">
              <w:rPr>
                <w:rFonts w:ascii="Arial" w:hAnsi="Arial" w:cs="Arial"/>
                <w:szCs w:val="24"/>
              </w:rPr>
              <w:t xml:space="preserve"> (HG attending in her absence), Lucia Winrow (SN attending in her absence), Kerry Rogers, Sara </w:t>
            </w:r>
            <w:proofErr w:type="spellStart"/>
            <w:r w:rsidR="00B9483A">
              <w:rPr>
                <w:rFonts w:ascii="Arial" w:hAnsi="Arial" w:cs="Arial"/>
                <w:szCs w:val="24"/>
              </w:rPr>
              <w:t>Wadey</w:t>
            </w:r>
            <w:proofErr w:type="spellEnd"/>
            <w:r w:rsidR="00B9483A">
              <w:rPr>
                <w:rFonts w:ascii="Arial" w:hAnsi="Arial" w:cs="Arial"/>
                <w:szCs w:val="24"/>
              </w:rPr>
              <w:t>, Sue Dopson and Laura Smith.</w:t>
            </w:r>
          </w:p>
          <w:p w:rsidR="007F641C" w:rsidRDefault="007F641C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7F641C" w:rsidRPr="00B2570D" w:rsidRDefault="007F641C" w:rsidP="006A6F9D">
            <w:pPr>
              <w:jc w:val="both"/>
              <w:rPr>
                <w:rFonts w:ascii="Arial" w:hAnsi="Arial" w:cs="Arial"/>
                <w:szCs w:val="24"/>
              </w:rPr>
            </w:pPr>
            <w:r w:rsidRPr="00B2570D">
              <w:rPr>
                <w:rFonts w:ascii="Arial" w:hAnsi="Arial" w:cs="Arial"/>
                <w:szCs w:val="24"/>
              </w:rPr>
              <w:t>It was acknowledged that</w:t>
            </w:r>
            <w:r w:rsidR="000843FE" w:rsidRPr="00B2570D">
              <w:rPr>
                <w:rFonts w:ascii="Arial" w:hAnsi="Arial" w:cs="Arial"/>
                <w:szCs w:val="24"/>
              </w:rPr>
              <w:t xml:space="preserve"> the meeting was not quorate</w:t>
            </w:r>
            <w:r w:rsidR="00B9483A">
              <w:rPr>
                <w:rFonts w:ascii="Arial" w:hAnsi="Arial" w:cs="Arial"/>
                <w:szCs w:val="24"/>
              </w:rPr>
              <w:t xml:space="preserve"> and that all decisions would be recommendations only.</w:t>
            </w:r>
          </w:p>
          <w:p w:rsidR="006A6F9D" w:rsidRPr="009C3C2D" w:rsidRDefault="006A6F9D" w:rsidP="006A6F9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pct"/>
          </w:tcPr>
          <w:p w:rsidR="008A1E8F" w:rsidRPr="009C3C2D" w:rsidRDefault="000D3A14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9C3C2D">
              <w:rPr>
                <w:rFonts w:ascii="Arial" w:hAnsi="Arial" w:cs="Arial"/>
                <w:b/>
                <w:szCs w:val="24"/>
              </w:rPr>
              <w:t>Action</w:t>
            </w:r>
          </w:p>
        </w:tc>
      </w:tr>
      <w:tr w:rsidR="008A1E8F" w:rsidRPr="009C3C2D" w:rsidTr="006A6F9D">
        <w:trPr>
          <w:trHeight w:val="839"/>
          <w:jc w:val="center"/>
        </w:trPr>
        <w:tc>
          <w:tcPr>
            <w:tcW w:w="529" w:type="pct"/>
          </w:tcPr>
          <w:p w:rsidR="003D4E42" w:rsidRPr="009C3C2D" w:rsidRDefault="005804D3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9C3C2D">
              <w:rPr>
                <w:rFonts w:ascii="Arial" w:hAnsi="Arial" w:cs="Arial"/>
                <w:b/>
                <w:szCs w:val="24"/>
              </w:rPr>
              <w:t xml:space="preserve">2. </w:t>
            </w:r>
          </w:p>
          <w:p w:rsidR="005804D3" w:rsidRPr="009C3C2D" w:rsidRDefault="005804D3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804D3" w:rsidRPr="009C3C2D" w:rsidRDefault="005804D3" w:rsidP="006A6F9D">
            <w:pPr>
              <w:jc w:val="both"/>
              <w:rPr>
                <w:rFonts w:ascii="Arial" w:hAnsi="Arial" w:cs="Arial"/>
                <w:szCs w:val="24"/>
              </w:rPr>
            </w:pPr>
            <w:r w:rsidRPr="009C3C2D">
              <w:rPr>
                <w:rFonts w:ascii="Arial" w:hAnsi="Arial" w:cs="Arial"/>
                <w:szCs w:val="24"/>
              </w:rPr>
              <w:t>a</w:t>
            </w:r>
          </w:p>
          <w:p w:rsidR="005804D3" w:rsidRPr="009C3C2D" w:rsidRDefault="005804D3" w:rsidP="006A6F9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889" w:type="pct"/>
          </w:tcPr>
          <w:p w:rsidR="006A6F9D" w:rsidRPr="009C3C2D" w:rsidRDefault="006A6F9D" w:rsidP="006A6F9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  <w:r w:rsidRPr="009C3C2D">
              <w:rPr>
                <w:rFonts w:ascii="Arial" w:hAnsi="Arial" w:cs="Arial"/>
                <w:b/>
                <w:szCs w:val="24"/>
              </w:rPr>
              <w:t>Declarations of interest/related party transactions</w:t>
            </w:r>
            <w:r w:rsidRPr="009C3C2D">
              <w:rPr>
                <w:rFonts w:ascii="Arial" w:hAnsi="Arial" w:cs="Arial"/>
                <w:szCs w:val="24"/>
              </w:rPr>
              <w:t xml:space="preserve"> </w:t>
            </w:r>
          </w:p>
          <w:p w:rsidR="006A6F9D" w:rsidRPr="009C3C2D" w:rsidRDefault="006A6F9D" w:rsidP="006A6F9D">
            <w:pPr>
              <w:pStyle w:val="Header"/>
              <w:tabs>
                <w:tab w:val="clear" w:pos="4153"/>
                <w:tab w:val="clear" w:pos="8306"/>
                <w:tab w:val="left" w:pos="5940"/>
              </w:tabs>
              <w:jc w:val="both"/>
              <w:rPr>
                <w:rFonts w:ascii="Arial" w:hAnsi="Arial" w:cs="Arial"/>
                <w:szCs w:val="24"/>
              </w:rPr>
            </w:pPr>
            <w:r w:rsidRPr="009C3C2D">
              <w:rPr>
                <w:rFonts w:ascii="Arial" w:hAnsi="Arial" w:cs="Arial"/>
                <w:szCs w:val="24"/>
              </w:rPr>
              <w:tab/>
            </w:r>
          </w:p>
          <w:p w:rsidR="00924C1D" w:rsidRPr="00B9483A" w:rsidRDefault="00B9483A" w:rsidP="004872FB">
            <w:pPr>
              <w:pStyle w:val="Header"/>
              <w:tabs>
                <w:tab w:val="clear" w:pos="4153"/>
                <w:tab w:val="clear" w:pos="8306"/>
                <w:tab w:val="left" w:pos="5940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 declarations made.</w:t>
            </w:r>
          </w:p>
        </w:tc>
        <w:tc>
          <w:tcPr>
            <w:tcW w:w="582" w:type="pct"/>
          </w:tcPr>
          <w:p w:rsidR="003D4E42" w:rsidRPr="009C3C2D" w:rsidRDefault="003D4E42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8A1E8F" w:rsidRPr="009C3C2D" w:rsidTr="006A6F9D">
        <w:trPr>
          <w:trHeight w:val="839"/>
          <w:jc w:val="center"/>
        </w:trPr>
        <w:tc>
          <w:tcPr>
            <w:tcW w:w="529" w:type="pct"/>
          </w:tcPr>
          <w:p w:rsidR="0067345D" w:rsidRPr="00DF68E4" w:rsidRDefault="000A334F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DF68E4">
              <w:rPr>
                <w:rFonts w:ascii="Arial" w:hAnsi="Arial" w:cs="Arial"/>
                <w:b/>
                <w:szCs w:val="24"/>
              </w:rPr>
              <w:t xml:space="preserve">3. </w:t>
            </w:r>
          </w:p>
          <w:p w:rsidR="000A334F" w:rsidRPr="00DF68E4" w:rsidRDefault="000A334F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0A334F" w:rsidRPr="00DF68E4" w:rsidRDefault="000A334F" w:rsidP="006A6F9D">
            <w:pPr>
              <w:jc w:val="both"/>
              <w:rPr>
                <w:rFonts w:ascii="Arial" w:hAnsi="Arial" w:cs="Arial"/>
                <w:szCs w:val="24"/>
              </w:rPr>
            </w:pPr>
            <w:r w:rsidRPr="00DF68E4">
              <w:rPr>
                <w:rFonts w:ascii="Arial" w:hAnsi="Arial" w:cs="Arial"/>
                <w:szCs w:val="24"/>
              </w:rPr>
              <w:t>a</w:t>
            </w:r>
          </w:p>
          <w:p w:rsidR="000A334F" w:rsidRDefault="000A334F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B9483A" w:rsidRPr="00DF68E4" w:rsidRDefault="00B9483A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0A334F" w:rsidRPr="00DF68E4" w:rsidRDefault="000A334F" w:rsidP="006A6F9D">
            <w:pPr>
              <w:jc w:val="both"/>
              <w:rPr>
                <w:rFonts w:ascii="Arial" w:hAnsi="Arial" w:cs="Arial"/>
                <w:szCs w:val="24"/>
              </w:rPr>
            </w:pPr>
            <w:r w:rsidRPr="00DF68E4">
              <w:rPr>
                <w:rFonts w:ascii="Arial" w:hAnsi="Arial" w:cs="Arial"/>
                <w:szCs w:val="24"/>
              </w:rPr>
              <w:t>b</w:t>
            </w:r>
          </w:p>
          <w:p w:rsidR="000A334F" w:rsidRDefault="000A334F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Pr="00DF68E4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c</w:t>
            </w:r>
          </w:p>
          <w:p w:rsidR="000A334F" w:rsidRPr="00DF68E4" w:rsidRDefault="000A334F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DF68E4" w:rsidRPr="00DF68E4" w:rsidRDefault="00DF68E4" w:rsidP="006A6F9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889" w:type="pct"/>
          </w:tcPr>
          <w:p w:rsidR="006A6F9D" w:rsidRPr="00DF68E4" w:rsidRDefault="004872FB" w:rsidP="006A6F9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Minutes of the Meeting on 20</w:t>
            </w:r>
            <w:r w:rsidR="006A6F9D" w:rsidRPr="00DF68E4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February 2018</w:t>
            </w:r>
            <w:r w:rsidR="006A6F9D" w:rsidRPr="00DF68E4">
              <w:rPr>
                <w:rFonts w:ascii="Arial" w:hAnsi="Arial" w:cs="Arial"/>
                <w:b/>
                <w:szCs w:val="24"/>
              </w:rPr>
              <w:t xml:space="preserve"> and Matters Arising</w:t>
            </w:r>
            <w:r w:rsidR="006A6F9D" w:rsidRPr="00DF68E4">
              <w:rPr>
                <w:rFonts w:ascii="Arial" w:hAnsi="Arial" w:cs="Arial"/>
                <w:szCs w:val="24"/>
              </w:rPr>
              <w:t xml:space="preserve"> </w:t>
            </w:r>
          </w:p>
          <w:p w:rsidR="005804D3" w:rsidRPr="00DF68E4" w:rsidRDefault="005804D3" w:rsidP="006A6F9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5804D3" w:rsidRDefault="005804D3" w:rsidP="006A6F9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  <w:r w:rsidRPr="00DF68E4">
              <w:rPr>
                <w:rFonts w:ascii="Arial" w:hAnsi="Arial" w:cs="Arial"/>
                <w:szCs w:val="24"/>
              </w:rPr>
              <w:t xml:space="preserve">The minutes </w:t>
            </w:r>
            <w:r w:rsidR="00B9483A">
              <w:rPr>
                <w:rFonts w:ascii="Arial" w:hAnsi="Arial" w:cs="Arial"/>
                <w:szCs w:val="24"/>
              </w:rPr>
              <w:t xml:space="preserve">of the previous meetings </w:t>
            </w:r>
            <w:r w:rsidRPr="00DF68E4">
              <w:rPr>
                <w:rFonts w:ascii="Arial" w:hAnsi="Arial" w:cs="Arial"/>
                <w:szCs w:val="24"/>
              </w:rPr>
              <w:t xml:space="preserve">were approved as an accurate record of the meeting. </w:t>
            </w:r>
          </w:p>
          <w:p w:rsidR="00B9483A" w:rsidRDefault="00B9483A" w:rsidP="006A6F9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B9483A" w:rsidRDefault="00B9483A" w:rsidP="006A6F9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following actions were recommended to be closed:</w:t>
            </w:r>
          </w:p>
          <w:p w:rsidR="00B9483A" w:rsidRDefault="00B9483A" w:rsidP="006A6F9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From 15 November 2016 – 11c</w:t>
            </w:r>
          </w:p>
          <w:p w:rsidR="00B9483A" w:rsidRDefault="00B9483A" w:rsidP="006A6F9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From 14 June 2017 – 6c</w:t>
            </w:r>
          </w:p>
          <w:p w:rsidR="00B9483A" w:rsidRDefault="00B9483A" w:rsidP="006A6F9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From 17 July 2017 – 10a</w:t>
            </w:r>
          </w:p>
          <w:p w:rsidR="00B9483A" w:rsidRDefault="00B9483A" w:rsidP="006A6F9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From 20 November 2017 – 5c, 7d, 7f, 8d, 13a and 15b</w:t>
            </w:r>
          </w:p>
          <w:p w:rsidR="005804D3" w:rsidRPr="00DF68E4" w:rsidRDefault="00B9483A" w:rsidP="006A6F9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From 20 February 2018 – 9a, 9d, 10c, 11b, 11c, 11d, 12d, 12e, 14b, 15c</w:t>
            </w:r>
          </w:p>
          <w:p w:rsidR="006A6F9D" w:rsidRPr="00DF68E4" w:rsidRDefault="000A334F" w:rsidP="006A6F9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i/>
                <w:szCs w:val="24"/>
              </w:rPr>
            </w:pPr>
            <w:r w:rsidRPr="00DF68E4">
              <w:rPr>
                <w:rFonts w:ascii="Arial" w:hAnsi="Arial" w:cs="Arial"/>
                <w:b/>
                <w:i/>
                <w:szCs w:val="24"/>
              </w:rPr>
              <w:lastRenderedPageBreak/>
              <w:t>Matters Arising</w:t>
            </w:r>
          </w:p>
          <w:p w:rsidR="006A6F9D" w:rsidRPr="00DF68E4" w:rsidRDefault="006A6F9D" w:rsidP="006A6F9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DF68E4" w:rsidRPr="00DF68E4" w:rsidRDefault="004750DD" w:rsidP="000A334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CH suggested that a fundraising </w:t>
            </w:r>
            <w:r w:rsidR="00565DF0">
              <w:rPr>
                <w:rFonts w:ascii="Arial" w:hAnsi="Arial" w:cs="Arial"/>
                <w:bCs/>
                <w:szCs w:val="24"/>
              </w:rPr>
              <w:t xml:space="preserve">strategy </w:t>
            </w:r>
            <w:r>
              <w:rPr>
                <w:rFonts w:ascii="Arial" w:hAnsi="Arial" w:cs="Arial"/>
                <w:bCs/>
                <w:szCs w:val="24"/>
              </w:rPr>
              <w:t>is developed as we move forward</w:t>
            </w:r>
            <w:r w:rsidR="00542FE8">
              <w:rPr>
                <w:rFonts w:ascii="Arial" w:hAnsi="Arial" w:cs="Arial"/>
                <w:bCs/>
                <w:szCs w:val="24"/>
              </w:rPr>
              <w:t xml:space="preserve"> to highlight the direction of the charity and encourage increased involvement</w:t>
            </w:r>
            <w:r>
              <w:rPr>
                <w:rFonts w:ascii="Arial" w:hAnsi="Arial" w:cs="Arial"/>
                <w:bCs/>
                <w:szCs w:val="24"/>
              </w:rPr>
              <w:t>.</w:t>
            </w:r>
          </w:p>
          <w:p w:rsidR="000A334F" w:rsidRPr="00DF68E4" w:rsidRDefault="000A334F" w:rsidP="004872F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82" w:type="pct"/>
          </w:tcPr>
          <w:p w:rsidR="00967864" w:rsidRPr="009C3C2D" w:rsidRDefault="00967864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9C3C2D" w:rsidRPr="009C3C2D" w:rsidTr="006A6F9D">
        <w:trPr>
          <w:trHeight w:val="839"/>
          <w:jc w:val="center"/>
        </w:trPr>
        <w:tc>
          <w:tcPr>
            <w:tcW w:w="529" w:type="pct"/>
          </w:tcPr>
          <w:p w:rsidR="000A334F" w:rsidRPr="009C3C2D" w:rsidRDefault="000A334F" w:rsidP="000A334F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9C3C2D">
              <w:rPr>
                <w:rFonts w:ascii="Arial" w:hAnsi="Arial" w:cs="Arial"/>
                <w:b/>
                <w:szCs w:val="24"/>
              </w:rPr>
              <w:t xml:space="preserve">4. </w:t>
            </w:r>
          </w:p>
          <w:p w:rsidR="000A334F" w:rsidRPr="009C3C2D" w:rsidRDefault="000A334F" w:rsidP="000A334F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0A334F" w:rsidRPr="009C3C2D" w:rsidRDefault="000A334F" w:rsidP="000A334F">
            <w:pPr>
              <w:jc w:val="both"/>
              <w:rPr>
                <w:rFonts w:ascii="Arial" w:hAnsi="Arial" w:cs="Arial"/>
                <w:szCs w:val="24"/>
              </w:rPr>
            </w:pPr>
            <w:r w:rsidRPr="009C3C2D">
              <w:rPr>
                <w:rFonts w:ascii="Arial" w:hAnsi="Arial" w:cs="Arial"/>
                <w:szCs w:val="24"/>
              </w:rPr>
              <w:t>a</w:t>
            </w:r>
          </w:p>
          <w:p w:rsidR="004A3B04" w:rsidRDefault="004A3B04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</w:t>
            </w: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</w:p>
          <w:p w:rsidR="00542FE8" w:rsidRPr="009C3C2D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889" w:type="pct"/>
          </w:tcPr>
          <w:p w:rsidR="006A6F9D" w:rsidRPr="009C3C2D" w:rsidRDefault="004872FB" w:rsidP="006A6F9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Funding Request: Lucy’s Room</w:t>
            </w:r>
          </w:p>
          <w:p w:rsidR="006A6F9D" w:rsidRPr="009C3C2D" w:rsidRDefault="006A6F9D" w:rsidP="006A6F9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6A6F9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Paper has not been received from Estates in time for the meeting.</w:t>
            </w:r>
          </w:p>
          <w:p w:rsidR="00542FE8" w:rsidRDefault="00542FE8" w:rsidP="006A6F9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4A3B04" w:rsidRDefault="00542FE8" w:rsidP="006A6F9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 confirmed the importance of p</w:t>
            </w:r>
            <w:r w:rsidR="004750DD">
              <w:rPr>
                <w:rFonts w:ascii="Arial" w:hAnsi="Arial" w:cs="Arial"/>
                <w:szCs w:val="24"/>
              </w:rPr>
              <w:t>rogress</w:t>
            </w:r>
            <w:r>
              <w:rPr>
                <w:rFonts w:ascii="Arial" w:hAnsi="Arial" w:cs="Arial"/>
                <w:szCs w:val="24"/>
              </w:rPr>
              <w:t>ing the funding request and approval outside the meeting</w:t>
            </w:r>
            <w:r w:rsidR="004750DD">
              <w:rPr>
                <w:rFonts w:ascii="Arial" w:hAnsi="Arial" w:cs="Arial"/>
                <w:szCs w:val="24"/>
              </w:rPr>
              <w:t xml:space="preserve"> due to </w:t>
            </w:r>
            <w:r>
              <w:rPr>
                <w:rFonts w:ascii="Arial" w:hAnsi="Arial" w:cs="Arial"/>
                <w:szCs w:val="24"/>
              </w:rPr>
              <w:t xml:space="preserve">the </w:t>
            </w:r>
            <w:r w:rsidR="004750DD">
              <w:rPr>
                <w:rFonts w:ascii="Arial" w:hAnsi="Arial" w:cs="Arial"/>
                <w:szCs w:val="24"/>
              </w:rPr>
              <w:t>sensitivity</w:t>
            </w:r>
            <w:r>
              <w:rPr>
                <w:rFonts w:ascii="Arial" w:hAnsi="Arial" w:cs="Arial"/>
                <w:szCs w:val="24"/>
              </w:rPr>
              <w:t xml:space="preserve"> of the situation surrounding the request</w:t>
            </w:r>
            <w:r w:rsidR="004750DD">
              <w:rPr>
                <w:rFonts w:ascii="Arial" w:hAnsi="Arial" w:cs="Arial"/>
                <w:szCs w:val="24"/>
              </w:rPr>
              <w:t xml:space="preserve"> and </w:t>
            </w:r>
            <w:r>
              <w:rPr>
                <w:rFonts w:ascii="Arial" w:hAnsi="Arial" w:cs="Arial"/>
                <w:szCs w:val="24"/>
              </w:rPr>
              <w:t xml:space="preserve">the requested </w:t>
            </w:r>
            <w:r w:rsidR="004750DD">
              <w:rPr>
                <w:rFonts w:ascii="Arial" w:hAnsi="Arial" w:cs="Arial"/>
                <w:szCs w:val="24"/>
              </w:rPr>
              <w:t>timescales</w:t>
            </w:r>
            <w:r>
              <w:rPr>
                <w:rFonts w:ascii="Arial" w:hAnsi="Arial" w:cs="Arial"/>
                <w:szCs w:val="24"/>
              </w:rPr>
              <w:t xml:space="preserve"> to have the building in place over the summer</w:t>
            </w:r>
            <w:r w:rsidR="004750DD">
              <w:rPr>
                <w:rFonts w:ascii="Arial" w:hAnsi="Arial" w:cs="Arial"/>
                <w:szCs w:val="24"/>
              </w:rPr>
              <w:t>.</w:t>
            </w:r>
          </w:p>
          <w:p w:rsidR="004750DD" w:rsidRDefault="004750DD" w:rsidP="006A6F9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4750DD" w:rsidRPr="000B7FE5" w:rsidRDefault="00542FE8" w:rsidP="006A6F9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JP to send a short brief on the request</w:t>
            </w:r>
            <w:r w:rsidR="004750DD" w:rsidRPr="000B7FE5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to CH</w:t>
            </w:r>
            <w:r w:rsidR="004750DD" w:rsidRPr="000B7FE5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for discussion with Mike McEnaney.</w:t>
            </w:r>
          </w:p>
          <w:p w:rsidR="004750DD" w:rsidRDefault="004750DD" w:rsidP="004872F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  <w:p w:rsidR="004750DD" w:rsidRDefault="004750DD" w:rsidP="004872F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0B7FE5">
              <w:rPr>
                <w:rFonts w:ascii="Arial" w:hAnsi="Arial" w:cs="Arial"/>
                <w:b/>
                <w:szCs w:val="24"/>
              </w:rPr>
              <w:t xml:space="preserve">PD to follow up with Claire Dalley </w:t>
            </w:r>
            <w:r w:rsidR="00542FE8">
              <w:rPr>
                <w:rFonts w:ascii="Arial" w:hAnsi="Arial" w:cs="Arial"/>
                <w:b/>
                <w:szCs w:val="24"/>
              </w:rPr>
              <w:t>to identify the reasons for the delayed paper</w:t>
            </w:r>
            <w:r w:rsidRPr="000B7FE5">
              <w:rPr>
                <w:rFonts w:ascii="Arial" w:hAnsi="Arial" w:cs="Arial"/>
                <w:b/>
                <w:szCs w:val="24"/>
              </w:rPr>
              <w:t>.</w:t>
            </w:r>
          </w:p>
          <w:p w:rsidR="00542FE8" w:rsidRDefault="00542FE8" w:rsidP="004872F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  <w:p w:rsidR="00542FE8" w:rsidRPr="000B7FE5" w:rsidRDefault="00542FE8" w:rsidP="004872F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Paper to be circulated for agreement as soon as received.</w:t>
            </w:r>
          </w:p>
          <w:p w:rsidR="004750DD" w:rsidRPr="004750DD" w:rsidRDefault="004750DD" w:rsidP="004872F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pct"/>
          </w:tcPr>
          <w:p w:rsidR="008A1E8F" w:rsidRDefault="008A1E8F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JP</w:t>
            </w: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PD</w:t>
            </w: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Pr="009C3C2D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LS</w:t>
            </w:r>
          </w:p>
        </w:tc>
      </w:tr>
      <w:tr w:rsidR="00DF68E4" w:rsidRPr="009C3C2D" w:rsidTr="006A6F9D">
        <w:trPr>
          <w:trHeight w:val="683"/>
          <w:jc w:val="center"/>
        </w:trPr>
        <w:tc>
          <w:tcPr>
            <w:tcW w:w="529" w:type="pct"/>
          </w:tcPr>
          <w:p w:rsidR="009C3C2D" w:rsidRPr="008B7267" w:rsidRDefault="004872FB" w:rsidP="009C3C2D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  <w:r w:rsidR="009C3C2D" w:rsidRPr="008B7267">
              <w:rPr>
                <w:rFonts w:ascii="Arial" w:hAnsi="Arial" w:cs="Arial"/>
                <w:b/>
                <w:szCs w:val="24"/>
              </w:rPr>
              <w:t xml:space="preserve">. </w:t>
            </w:r>
          </w:p>
          <w:p w:rsidR="009C3C2D" w:rsidRPr="008B7267" w:rsidRDefault="009C3C2D" w:rsidP="009C3C2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9C3C2D" w:rsidRPr="008B7267" w:rsidRDefault="009C3C2D" w:rsidP="009C3C2D">
            <w:pPr>
              <w:jc w:val="both"/>
              <w:rPr>
                <w:rFonts w:ascii="Arial" w:hAnsi="Arial" w:cs="Arial"/>
                <w:szCs w:val="24"/>
              </w:rPr>
            </w:pPr>
            <w:r w:rsidRPr="008B7267">
              <w:rPr>
                <w:rFonts w:ascii="Arial" w:hAnsi="Arial" w:cs="Arial"/>
                <w:szCs w:val="24"/>
              </w:rPr>
              <w:t>a</w:t>
            </w:r>
          </w:p>
          <w:p w:rsidR="008B7267" w:rsidRDefault="008B7267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</w:t>
            </w: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</w:p>
          <w:p w:rsidR="000843FE" w:rsidRPr="008B7267" w:rsidRDefault="000843FE" w:rsidP="006A6F9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889" w:type="pct"/>
          </w:tcPr>
          <w:p w:rsidR="006A6F9D" w:rsidRPr="008B7267" w:rsidRDefault="008B7267" w:rsidP="006A6F9D">
            <w:pPr>
              <w:jc w:val="both"/>
              <w:rPr>
                <w:rFonts w:ascii="Arial" w:hAnsi="Arial" w:cs="Arial"/>
                <w:szCs w:val="24"/>
              </w:rPr>
            </w:pPr>
            <w:r w:rsidRPr="008B7267">
              <w:rPr>
                <w:rFonts w:ascii="Arial" w:hAnsi="Arial" w:cs="Arial"/>
                <w:b/>
                <w:szCs w:val="24"/>
              </w:rPr>
              <w:t>Update on Investment P</w:t>
            </w:r>
            <w:r w:rsidR="006A6F9D" w:rsidRPr="008B7267">
              <w:rPr>
                <w:rFonts w:ascii="Arial" w:hAnsi="Arial" w:cs="Arial"/>
                <w:b/>
                <w:szCs w:val="24"/>
              </w:rPr>
              <w:t>ortfolio</w:t>
            </w:r>
            <w:r w:rsidR="006A6F9D" w:rsidRPr="008B7267">
              <w:rPr>
                <w:rFonts w:ascii="Arial" w:hAnsi="Arial" w:cs="Arial"/>
                <w:szCs w:val="24"/>
              </w:rPr>
              <w:t xml:space="preserve"> </w:t>
            </w:r>
          </w:p>
          <w:p w:rsidR="006A6F9D" w:rsidRPr="008B7267" w:rsidRDefault="006A6F9D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4872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paper was received and noted.  The Committee particularly noted the disappointing performance over the last quarter and the current market uncertainties that impacted on this.</w:t>
            </w:r>
          </w:p>
          <w:p w:rsidR="00542FE8" w:rsidRDefault="00542FE8" w:rsidP="004872FB">
            <w:pPr>
              <w:jc w:val="both"/>
              <w:rPr>
                <w:rFonts w:ascii="Arial" w:hAnsi="Arial" w:cs="Arial"/>
                <w:szCs w:val="24"/>
              </w:rPr>
            </w:pPr>
          </w:p>
          <w:p w:rsidR="000C6705" w:rsidRDefault="00542FE8" w:rsidP="004872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CH noted that as </w:t>
            </w:r>
            <w:r w:rsidR="00565DF0">
              <w:rPr>
                <w:rFonts w:ascii="Arial" w:hAnsi="Arial" w:cs="Arial"/>
                <w:szCs w:val="24"/>
              </w:rPr>
              <w:t>the Trust’s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565DF0">
              <w:rPr>
                <w:rFonts w:ascii="Arial" w:hAnsi="Arial" w:cs="Arial"/>
                <w:szCs w:val="24"/>
              </w:rPr>
              <w:t xml:space="preserve">requirements are for investments to be </w:t>
            </w:r>
            <w:r>
              <w:rPr>
                <w:rFonts w:ascii="Arial" w:hAnsi="Arial" w:cs="Arial"/>
                <w:szCs w:val="24"/>
              </w:rPr>
              <w:t>focus</w:t>
            </w:r>
            <w:r w:rsidR="00565DF0">
              <w:rPr>
                <w:rFonts w:ascii="Arial" w:hAnsi="Arial" w:cs="Arial"/>
                <w:szCs w:val="24"/>
              </w:rPr>
              <w:t>ed</w:t>
            </w:r>
            <w:r>
              <w:rPr>
                <w:rFonts w:ascii="Arial" w:hAnsi="Arial" w:cs="Arial"/>
                <w:szCs w:val="24"/>
              </w:rPr>
              <w:t xml:space="preserve"> on e</w:t>
            </w:r>
            <w:r w:rsidR="004750DD" w:rsidRPr="004750DD">
              <w:rPr>
                <w:rFonts w:ascii="Arial" w:hAnsi="Arial" w:cs="Arial"/>
                <w:szCs w:val="24"/>
              </w:rPr>
              <w:t>thical</w:t>
            </w:r>
            <w:r w:rsidR="00565DF0">
              <w:rPr>
                <w:rFonts w:ascii="Arial" w:hAnsi="Arial" w:cs="Arial"/>
                <w:szCs w:val="24"/>
              </w:rPr>
              <w:t xml:space="preserve"> and</w:t>
            </w:r>
            <w:r w:rsidR="004750DD" w:rsidRPr="004750DD">
              <w:rPr>
                <w:rFonts w:ascii="Arial" w:hAnsi="Arial" w:cs="Arial"/>
                <w:szCs w:val="24"/>
              </w:rPr>
              <w:t xml:space="preserve"> safe </w:t>
            </w:r>
            <w:r w:rsidR="00565DF0">
              <w:rPr>
                <w:rFonts w:ascii="Arial" w:hAnsi="Arial" w:cs="Arial"/>
                <w:szCs w:val="24"/>
              </w:rPr>
              <w:t>instruments that provide</w:t>
            </w:r>
            <w:r w:rsidR="004750DD" w:rsidRPr="004750DD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long term returns</w:t>
            </w:r>
            <w:r w:rsidR="00565DF0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565DF0">
              <w:rPr>
                <w:rFonts w:ascii="Arial" w:hAnsi="Arial" w:cs="Arial"/>
                <w:szCs w:val="24"/>
              </w:rPr>
              <w:t xml:space="preserve">there is little benefit to the Trust paying a premium for an </w:t>
            </w:r>
            <w:r>
              <w:rPr>
                <w:rFonts w:ascii="Arial" w:hAnsi="Arial" w:cs="Arial"/>
                <w:szCs w:val="24"/>
              </w:rPr>
              <w:t xml:space="preserve">active portfolio management </w:t>
            </w:r>
            <w:r w:rsidR="00565DF0">
              <w:rPr>
                <w:rFonts w:ascii="Arial" w:hAnsi="Arial" w:cs="Arial"/>
                <w:szCs w:val="24"/>
              </w:rPr>
              <w:t>service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4750DD" w:rsidRDefault="004750DD" w:rsidP="004872FB">
            <w:pPr>
              <w:jc w:val="both"/>
              <w:rPr>
                <w:rFonts w:ascii="Arial" w:hAnsi="Arial" w:cs="Arial"/>
                <w:szCs w:val="24"/>
              </w:rPr>
            </w:pPr>
          </w:p>
          <w:p w:rsidR="004750DD" w:rsidRDefault="00565DF0" w:rsidP="004872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He also commented that, as property is recognised to offer good </w:t>
            </w:r>
            <w:proofErr w:type="gramStart"/>
            <w:r>
              <w:rPr>
                <w:rFonts w:ascii="Arial" w:hAnsi="Arial" w:cs="Arial"/>
                <w:szCs w:val="24"/>
              </w:rPr>
              <w:t>long term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capital growth over the medium term</w:t>
            </w:r>
            <w:r w:rsidR="005D7AEF">
              <w:rPr>
                <w:rFonts w:ascii="Arial" w:hAnsi="Arial" w:cs="Arial"/>
                <w:szCs w:val="24"/>
              </w:rPr>
              <w:t>, that</w:t>
            </w:r>
            <w:r>
              <w:rPr>
                <w:rFonts w:ascii="Arial" w:hAnsi="Arial" w:cs="Arial"/>
                <w:szCs w:val="24"/>
              </w:rPr>
              <w:t xml:space="preserve"> he was surprised to see the fund was invested more heavily in other monetary instruments</w:t>
            </w:r>
            <w:r w:rsidR="00542FE8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This would be something to discuss with the new fund managers.</w:t>
            </w:r>
          </w:p>
          <w:p w:rsidR="000B7FE5" w:rsidRPr="004750DD" w:rsidRDefault="000B7FE5" w:rsidP="00542FE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pct"/>
          </w:tcPr>
          <w:p w:rsidR="00835F02" w:rsidRPr="009C3C2D" w:rsidRDefault="00835F02" w:rsidP="006A6F9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E16C0" w:rsidRPr="009C3C2D" w:rsidTr="006A6F9D">
        <w:trPr>
          <w:trHeight w:val="683"/>
          <w:jc w:val="center"/>
        </w:trPr>
        <w:tc>
          <w:tcPr>
            <w:tcW w:w="529" w:type="pct"/>
          </w:tcPr>
          <w:p w:rsidR="009C3C2D" w:rsidRPr="009C3C2D" w:rsidRDefault="004872FB" w:rsidP="009C3C2D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  <w:r w:rsidR="009C3C2D" w:rsidRPr="009C3C2D">
              <w:rPr>
                <w:rFonts w:ascii="Arial" w:hAnsi="Arial" w:cs="Arial"/>
                <w:b/>
                <w:szCs w:val="24"/>
              </w:rPr>
              <w:t xml:space="preserve">. </w:t>
            </w:r>
          </w:p>
          <w:p w:rsidR="009C3C2D" w:rsidRPr="009C3C2D" w:rsidRDefault="009C3C2D" w:rsidP="009C3C2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0B7FE5" w:rsidRDefault="000B7FE5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</w:p>
          <w:p w:rsidR="00542FE8" w:rsidRDefault="00542FE8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</w:t>
            </w:r>
          </w:p>
          <w:p w:rsidR="00542FE8" w:rsidRDefault="00542FE8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</w:p>
          <w:p w:rsidR="00542FE8" w:rsidRDefault="00542FE8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</w:p>
          <w:p w:rsidR="00542FE8" w:rsidRPr="009C3C2D" w:rsidRDefault="00542FE8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8A0D5A" w:rsidRPr="009C3C2D" w:rsidRDefault="008A0D5A" w:rsidP="009C3C2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889" w:type="pct"/>
          </w:tcPr>
          <w:p w:rsidR="006A6F9D" w:rsidRPr="009C3C2D" w:rsidRDefault="004872FB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Distribution of </w:t>
            </w:r>
            <w:r w:rsidRPr="004872FB">
              <w:rPr>
                <w:rFonts w:ascii="Arial" w:hAnsi="Arial" w:cs="Arial"/>
                <w:b/>
              </w:rPr>
              <w:t>Investment Incomes and Gains/ Losses and Appointment of Administration Charges</w:t>
            </w:r>
          </w:p>
          <w:p w:rsidR="006A6F9D" w:rsidRPr="009C3C2D" w:rsidRDefault="006A6F9D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6A6F9D" w:rsidRPr="000B7FE5" w:rsidRDefault="00542FE8" w:rsidP="006A6F9D">
            <w:pPr>
              <w:jc w:val="both"/>
              <w:rPr>
                <w:rFonts w:ascii="Arial" w:hAnsi="Arial" w:cs="Arial"/>
                <w:bCs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Cs w:val="24"/>
                <w:lang w:eastAsia="en-GB"/>
              </w:rPr>
              <w:t>Paper</w:t>
            </w:r>
            <w:r w:rsidR="000B7FE5">
              <w:rPr>
                <w:rFonts w:ascii="Arial" w:hAnsi="Arial" w:cs="Arial"/>
                <w:bCs/>
                <w:szCs w:val="24"/>
                <w:lang w:eastAsia="en-GB"/>
              </w:rPr>
              <w:t xml:space="preserve"> to be circulated with the minutes</w:t>
            </w:r>
            <w:r>
              <w:rPr>
                <w:rFonts w:ascii="Arial" w:hAnsi="Arial" w:cs="Arial"/>
                <w:bCs/>
                <w:szCs w:val="24"/>
                <w:lang w:eastAsia="en-GB"/>
              </w:rPr>
              <w:t>, KS provided an oral update</w:t>
            </w:r>
            <w:r w:rsidR="000B7FE5" w:rsidRPr="000B7FE5">
              <w:rPr>
                <w:rFonts w:ascii="Arial" w:hAnsi="Arial" w:cs="Arial"/>
                <w:bCs/>
                <w:szCs w:val="24"/>
                <w:lang w:eastAsia="en-GB"/>
              </w:rPr>
              <w:t>.</w:t>
            </w:r>
          </w:p>
          <w:p w:rsidR="000B7FE5" w:rsidRPr="000B7FE5" w:rsidRDefault="000B7FE5" w:rsidP="006A6F9D">
            <w:pPr>
              <w:jc w:val="both"/>
              <w:rPr>
                <w:rFonts w:ascii="Arial" w:hAnsi="Arial" w:cs="Arial"/>
                <w:bCs/>
                <w:szCs w:val="24"/>
                <w:lang w:eastAsia="en-GB"/>
              </w:rPr>
            </w:pPr>
          </w:p>
          <w:p w:rsidR="000B7FE5" w:rsidRPr="000B7FE5" w:rsidRDefault="00542FE8" w:rsidP="006A6F9D">
            <w:pPr>
              <w:jc w:val="both"/>
              <w:rPr>
                <w:rFonts w:ascii="Arial" w:hAnsi="Arial" w:cs="Arial"/>
                <w:bCs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Cs w:val="24"/>
                <w:lang w:eastAsia="en-GB"/>
              </w:rPr>
              <w:t>Due to the increased charges that should be allocated to ROSY, it was recommended that a d</w:t>
            </w:r>
            <w:r w:rsidR="000B7FE5" w:rsidRPr="000B7FE5">
              <w:rPr>
                <w:rFonts w:ascii="Arial" w:hAnsi="Arial" w:cs="Arial"/>
                <w:bCs/>
                <w:szCs w:val="24"/>
                <w:lang w:eastAsia="en-GB"/>
              </w:rPr>
              <w:t>iscussion</w:t>
            </w:r>
            <w:r>
              <w:rPr>
                <w:rFonts w:ascii="Arial" w:hAnsi="Arial" w:cs="Arial"/>
                <w:bCs/>
                <w:szCs w:val="24"/>
                <w:lang w:eastAsia="en-GB"/>
              </w:rPr>
              <w:t xml:space="preserve"> be held with ROSY to agree. </w:t>
            </w:r>
            <w:r w:rsidR="000B7FE5" w:rsidRPr="000B7FE5">
              <w:rPr>
                <w:rFonts w:ascii="Arial" w:hAnsi="Arial" w:cs="Arial"/>
                <w:bCs/>
                <w:szCs w:val="24"/>
                <w:lang w:eastAsia="en-GB"/>
              </w:rPr>
              <w:t xml:space="preserve"> </w:t>
            </w:r>
          </w:p>
          <w:p w:rsidR="000B7FE5" w:rsidRDefault="000B7FE5" w:rsidP="006A6F9D">
            <w:pPr>
              <w:jc w:val="both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</w:p>
          <w:p w:rsidR="00542FE8" w:rsidRDefault="000B7FE5" w:rsidP="006A6F9D">
            <w:pPr>
              <w:jc w:val="both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en-GB"/>
              </w:rPr>
              <w:t xml:space="preserve">KS to discuss </w:t>
            </w:r>
            <w:r w:rsidR="00542FE8">
              <w:rPr>
                <w:rFonts w:ascii="Arial" w:hAnsi="Arial" w:cs="Arial"/>
                <w:b/>
                <w:bCs/>
                <w:szCs w:val="24"/>
                <w:lang w:eastAsia="en-GB"/>
              </w:rPr>
              <w:t>the ROSY charges with KR.</w:t>
            </w:r>
          </w:p>
          <w:p w:rsidR="00542FE8" w:rsidRDefault="00542FE8" w:rsidP="006A6F9D">
            <w:pPr>
              <w:jc w:val="both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</w:p>
          <w:p w:rsidR="000B7FE5" w:rsidRDefault="00542FE8" w:rsidP="006A6F9D">
            <w:pPr>
              <w:jc w:val="both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en-GB"/>
              </w:rPr>
              <w:t>KR to agree outcome with ROSY and</w:t>
            </w:r>
            <w:r w:rsidR="000B7FE5">
              <w:rPr>
                <w:rFonts w:ascii="Arial" w:hAnsi="Arial" w:cs="Arial"/>
                <w:b/>
                <w:bCs/>
                <w:szCs w:val="24"/>
                <w:lang w:eastAsia="en-GB"/>
              </w:rPr>
              <w:t xml:space="preserve"> brief committee at the next meeting on outcome.</w:t>
            </w:r>
          </w:p>
          <w:p w:rsidR="000B7FE5" w:rsidRPr="002C0AD9" w:rsidRDefault="000B7FE5" w:rsidP="006A6F9D">
            <w:pPr>
              <w:jc w:val="both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582" w:type="pct"/>
          </w:tcPr>
          <w:p w:rsidR="00835F02" w:rsidRDefault="00835F0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KS</w:t>
            </w:r>
          </w:p>
          <w:p w:rsidR="00542FE8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42FE8" w:rsidRPr="009C3C2D" w:rsidRDefault="00542FE8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KR</w:t>
            </w:r>
          </w:p>
        </w:tc>
      </w:tr>
    </w:tbl>
    <w:p w:rsidR="00652316" w:rsidRDefault="00652316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7912"/>
        <w:gridCol w:w="1184"/>
      </w:tblGrid>
      <w:tr w:rsidR="004872FB" w:rsidRPr="009C3C2D" w:rsidTr="006A6F9D">
        <w:trPr>
          <w:trHeight w:val="683"/>
          <w:jc w:val="center"/>
        </w:trPr>
        <w:tc>
          <w:tcPr>
            <w:tcW w:w="529" w:type="pct"/>
          </w:tcPr>
          <w:p w:rsidR="004872FB" w:rsidRDefault="004872FB" w:rsidP="009C3C2D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7.</w:t>
            </w:r>
          </w:p>
          <w:p w:rsidR="004872FB" w:rsidRDefault="004872FB" w:rsidP="009C3C2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</w:t>
            </w: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</w:t>
            </w: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</w:t>
            </w: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</w:t>
            </w: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Pr="00F12B22" w:rsidRDefault="00F12B2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4872FB" w:rsidRPr="004872FB" w:rsidRDefault="004872FB" w:rsidP="009C3C2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889" w:type="pct"/>
          </w:tcPr>
          <w:p w:rsidR="000B7FE5" w:rsidRDefault="004872FB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Investment Portfolio Tender</w:t>
            </w:r>
          </w:p>
          <w:p w:rsidR="00652316" w:rsidRDefault="00652316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0B7FE5" w:rsidRDefault="00652316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Papers outlining the proposal for the tender process and the timeline received and noted.</w:t>
            </w:r>
          </w:p>
          <w:p w:rsidR="00652316" w:rsidRDefault="00652316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652316" w:rsidRDefault="00652316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It was noted that there is no NHS framework for this sort of tender and therefore it will be an open tender.  While this is a longer process</w:t>
            </w:r>
            <w:r w:rsidR="00F12B22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 xml:space="preserve"> it is a requirement given the risk – both financial and reputational.</w:t>
            </w:r>
          </w:p>
          <w:p w:rsidR="00652316" w:rsidRDefault="00652316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652316" w:rsidRDefault="00652316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It was also noted that </w:t>
            </w:r>
            <w:proofErr w:type="spellStart"/>
            <w:r>
              <w:rPr>
                <w:rFonts w:ascii="Arial" w:hAnsi="Arial" w:cs="Arial"/>
                <w:szCs w:val="24"/>
              </w:rPr>
              <w:t>Cazenove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should be made aware ahead of the tender going live and that this does not reflect any negative views of their service to date.  It is a result of reviews taking place within the Charity and the acknowledgement that this service had not been out to tender for at least 10 years.</w:t>
            </w:r>
          </w:p>
          <w:p w:rsidR="00652316" w:rsidRDefault="00652316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652316" w:rsidRDefault="00652316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It was recommended that the tender process was started as per the timeline provided with the following alterations:</w:t>
            </w:r>
          </w:p>
          <w:p w:rsidR="000B7FE5" w:rsidRDefault="000B7FE5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0B7FE5" w:rsidRPr="00F12B22" w:rsidRDefault="000B7FE5" w:rsidP="00F12B2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szCs w:val="24"/>
              </w:rPr>
            </w:pPr>
            <w:r w:rsidRPr="00F12B22">
              <w:rPr>
                <w:rFonts w:ascii="Arial" w:hAnsi="Arial" w:cs="Arial"/>
                <w:szCs w:val="24"/>
              </w:rPr>
              <w:t>Timeline</w:t>
            </w:r>
            <w:r w:rsidR="00652316" w:rsidRPr="00F12B22">
              <w:rPr>
                <w:rFonts w:ascii="Arial" w:hAnsi="Arial" w:cs="Arial"/>
                <w:szCs w:val="24"/>
              </w:rPr>
              <w:t xml:space="preserve"> be altered to enable approval of final decision by the Charity Committee and Trust Board in September/October 2018 (moving the existing timeline back by 1 week).</w:t>
            </w:r>
          </w:p>
          <w:p w:rsidR="000B7FE5" w:rsidRDefault="000B7FE5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Pr="00F12B22" w:rsidRDefault="00652316" w:rsidP="00F12B2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zCs w:val="24"/>
              </w:rPr>
            </w:pPr>
            <w:r w:rsidRPr="00F12B22">
              <w:rPr>
                <w:rFonts w:ascii="Arial" w:hAnsi="Arial" w:cs="Arial"/>
                <w:szCs w:val="24"/>
              </w:rPr>
              <w:t>Need to include T</w:t>
            </w:r>
            <w:r w:rsidR="000B7FE5" w:rsidRPr="00F12B22">
              <w:rPr>
                <w:rFonts w:ascii="Arial" w:hAnsi="Arial" w:cs="Arial"/>
                <w:szCs w:val="24"/>
              </w:rPr>
              <w:t xml:space="preserve">rustees in the </w:t>
            </w:r>
            <w:proofErr w:type="gramStart"/>
            <w:r w:rsidR="000B7FE5" w:rsidRPr="00F12B22">
              <w:rPr>
                <w:rFonts w:ascii="Arial" w:hAnsi="Arial" w:cs="Arial"/>
                <w:szCs w:val="24"/>
              </w:rPr>
              <w:t>decision making</w:t>
            </w:r>
            <w:proofErr w:type="gramEnd"/>
            <w:r w:rsidR="000B7FE5" w:rsidRPr="00F12B22">
              <w:rPr>
                <w:rFonts w:ascii="Arial" w:hAnsi="Arial" w:cs="Arial"/>
                <w:szCs w:val="24"/>
              </w:rPr>
              <w:t xml:space="preserve"> process</w:t>
            </w:r>
            <w:r w:rsidR="00F12B22">
              <w:rPr>
                <w:rFonts w:ascii="Arial" w:hAnsi="Arial" w:cs="Arial"/>
                <w:szCs w:val="24"/>
              </w:rPr>
              <w:t xml:space="preserve"> </w:t>
            </w:r>
          </w:p>
          <w:p w:rsidR="00897A09" w:rsidRDefault="00897A09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897A09" w:rsidRPr="00F12B22" w:rsidRDefault="00652316" w:rsidP="00F12B2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szCs w:val="24"/>
              </w:rPr>
            </w:pPr>
            <w:r w:rsidRPr="00F12B22">
              <w:rPr>
                <w:rFonts w:ascii="Arial" w:hAnsi="Arial" w:cs="Arial"/>
                <w:szCs w:val="24"/>
              </w:rPr>
              <w:t xml:space="preserve">Alteration of weighting on quality questions to be reviewed - OS felt </w:t>
            </w:r>
            <w:r w:rsidR="00897A09" w:rsidRPr="00F12B22">
              <w:rPr>
                <w:rFonts w:ascii="Arial" w:hAnsi="Arial" w:cs="Arial"/>
                <w:szCs w:val="24"/>
              </w:rPr>
              <w:t>weighting could be increased</w:t>
            </w:r>
            <w:r w:rsidRPr="00F12B22">
              <w:rPr>
                <w:rFonts w:ascii="Arial" w:hAnsi="Arial" w:cs="Arial"/>
                <w:szCs w:val="24"/>
              </w:rPr>
              <w:t xml:space="preserve"> for Q5 and reduced for Q3. </w:t>
            </w:r>
            <w:r>
              <w:t xml:space="preserve"> </w:t>
            </w:r>
          </w:p>
          <w:p w:rsidR="00D9274C" w:rsidRDefault="00D9274C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9149E6" w:rsidRPr="00F12B22" w:rsidRDefault="00F12B22" w:rsidP="00F12B2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szCs w:val="24"/>
              </w:rPr>
            </w:pPr>
            <w:r w:rsidRPr="00F12B22">
              <w:rPr>
                <w:rFonts w:ascii="Arial" w:hAnsi="Arial" w:cs="Arial"/>
                <w:szCs w:val="24"/>
              </w:rPr>
              <w:t>AD asked for a c</w:t>
            </w:r>
            <w:r w:rsidR="00D9274C" w:rsidRPr="00F12B22">
              <w:rPr>
                <w:rFonts w:ascii="Arial" w:hAnsi="Arial" w:cs="Arial"/>
                <w:szCs w:val="24"/>
              </w:rPr>
              <w:t>onsider</w:t>
            </w:r>
            <w:r w:rsidRPr="00F12B22">
              <w:rPr>
                <w:rFonts w:ascii="Arial" w:hAnsi="Arial" w:cs="Arial"/>
                <w:szCs w:val="24"/>
              </w:rPr>
              <w:t>ation to be given to adding a word limit for each quality question.</w:t>
            </w:r>
            <w:r w:rsidR="009149E6" w:rsidRPr="00F12B22">
              <w:rPr>
                <w:rFonts w:ascii="Arial" w:hAnsi="Arial" w:cs="Arial"/>
                <w:szCs w:val="24"/>
              </w:rPr>
              <w:t xml:space="preserve"> </w:t>
            </w: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9149E6" w:rsidRDefault="009149E6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Approval for process to be sought by quorate following the meeting.</w:t>
            </w: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Pr="00F12B22" w:rsidRDefault="00F12B22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F12B22">
              <w:rPr>
                <w:rFonts w:ascii="Arial" w:hAnsi="Arial" w:cs="Arial"/>
                <w:b/>
                <w:szCs w:val="24"/>
              </w:rPr>
              <w:t>PD and JP to following with Peter Smith following the meeting to update the process as requested.</w:t>
            </w:r>
          </w:p>
          <w:p w:rsidR="00F12B22" w:rsidRPr="00F12B22" w:rsidRDefault="00F12B22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F12B22" w:rsidRPr="00F12B22" w:rsidRDefault="00F12B22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F12B22">
              <w:rPr>
                <w:rFonts w:ascii="Arial" w:hAnsi="Arial" w:cs="Arial"/>
                <w:b/>
                <w:szCs w:val="24"/>
              </w:rPr>
              <w:t>JP to request approval out of session.</w:t>
            </w:r>
          </w:p>
          <w:p w:rsidR="00F12B22" w:rsidRPr="00F12B22" w:rsidRDefault="00F12B22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  <w:r w:rsidRPr="00F12B22">
              <w:rPr>
                <w:rFonts w:ascii="Arial" w:hAnsi="Arial" w:cs="Arial"/>
                <w:b/>
                <w:szCs w:val="24"/>
              </w:rPr>
              <w:t xml:space="preserve">JP to contact </w:t>
            </w:r>
            <w:proofErr w:type="spellStart"/>
            <w:r w:rsidRPr="00F12B22">
              <w:rPr>
                <w:rFonts w:ascii="Arial" w:hAnsi="Arial" w:cs="Arial"/>
                <w:b/>
                <w:szCs w:val="24"/>
              </w:rPr>
              <w:t>Cazenove</w:t>
            </w:r>
            <w:proofErr w:type="spellEnd"/>
            <w:r w:rsidRPr="00F12B22">
              <w:rPr>
                <w:rFonts w:ascii="Arial" w:hAnsi="Arial" w:cs="Arial"/>
                <w:b/>
                <w:szCs w:val="24"/>
              </w:rPr>
              <w:t xml:space="preserve"> to confirm the process being undertaken and reassure them regarding their current performance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652316" w:rsidRDefault="00652316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897A09" w:rsidRPr="00462AD1" w:rsidRDefault="00F12B22" w:rsidP="006A6F9D">
            <w:pPr>
              <w:jc w:val="both"/>
              <w:rPr>
                <w:rFonts w:ascii="Arial" w:hAnsi="Arial" w:cs="Arial"/>
                <w:i/>
                <w:szCs w:val="24"/>
              </w:rPr>
            </w:pPr>
            <w:r w:rsidRPr="00462AD1">
              <w:rPr>
                <w:rFonts w:ascii="Arial" w:hAnsi="Arial" w:cs="Arial"/>
                <w:b/>
                <w:i/>
                <w:szCs w:val="24"/>
              </w:rPr>
              <w:t>Update: Timeline altered, panel s</w:t>
            </w:r>
            <w:r w:rsidR="00652316" w:rsidRPr="00462AD1">
              <w:rPr>
                <w:rFonts w:ascii="Arial" w:hAnsi="Arial" w:cs="Arial"/>
                <w:b/>
                <w:i/>
                <w:szCs w:val="24"/>
              </w:rPr>
              <w:t>uggested to include CH, RA/KR</w:t>
            </w:r>
            <w:r w:rsidRPr="00462AD1">
              <w:rPr>
                <w:rFonts w:ascii="Arial" w:hAnsi="Arial" w:cs="Arial"/>
                <w:b/>
                <w:i/>
                <w:szCs w:val="24"/>
              </w:rPr>
              <w:t xml:space="preserve">, JP and PD with KS as advisors, weighting altered, word limit not implemented due to potential administrative impact but additional wording around succinct answers added.  </w:t>
            </w:r>
            <w:proofErr w:type="spellStart"/>
            <w:r w:rsidRPr="00462AD1">
              <w:rPr>
                <w:rFonts w:ascii="Arial" w:hAnsi="Arial" w:cs="Arial"/>
                <w:b/>
                <w:i/>
                <w:szCs w:val="24"/>
              </w:rPr>
              <w:t>Cazenove</w:t>
            </w:r>
            <w:proofErr w:type="spellEnd"/>
            <w:r w:rsidRPr="00462AD1">
              <w:rPr>
                <w:rFonts w:ascii="Arial" w:hAnsi="Arial" w:cs="Arial"/>
                <w:b/>
                <w:i/>
                <w:szCs w:val="24"/>
              </w:rPr>
              <w:t xml:space="preserve"> have been made aware and will be seeking to apply when the tender opens.</w:t>
            </w:r>
          </w:p>
        </w:tc>
        <w:tc>
          <w:tcPr>
            <w:tcW w:w="582" w:type="pct"/>
          </w:tcPr>
          <w:p w:rsidR="004872FB" w:rsidRDefault="004872FB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PD/JP</w:t>
            </w: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JP</w:t>
            </w: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JP</w:t>
            </w: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12B22" w:rsidRPr="009C3C2D" w:rsidRDefault="00F12B22" w:rsidP="006A6F9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872FB" w:rsidRPr="009C3C2D" w:rsidTr="006A6F9D">
        <w:trPr>
          <w:trHeight w:val="683"/>
          <w:jc w:val="center"/>
        </w:trPr>
        <w:tc>
          <w:tcPr>
            <w:tcW w:w="529" w:type="pct"/>
          </w:tcPr>
          <w:p w:rsidR="004872FB" w:rsidRDefault="004872FB" w:rsidP="009C3C2D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8.</w:t>
            </w:r>
          </w:p>
          <w:p w:rsidR="004872FB" w:rsidRDefault="004872FB" w:rsidP="009C3C2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4872FB" w:rsidRPr="004872FB" w:rsidRDefault="004872FB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</w:p>
          <w:p w:rsidR="004872FB" w:rsidRDefault="004872FB" w:rsidP="009C3C2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4D6084" w:rsidRDefault="004D6084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</w:t>
            </w:r>
          </w:p>
          <w:p w:rsidR="004D6084" w:rsidRDefault="004D6084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4D6084" w:rsidRDefault="004D6084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</w:p>
          <w:p w:rsidR="004D6084" w:rsidRDefault="004D6084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4D6084" w:rsidRDefault="004D6084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4D6084" w:rsidRDefault="004D6084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4D6084" w:rsidRDefault="004D6084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</w:p>
          <w:p w:rsidR="004D6084" w:rsidRDefault="004D6084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4D6084" w:rsidRDefault="004D6084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4D6084" w:rsidRDefault="004D6084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</w:p>
          <w:p w:rsidR="004D6084" w:rsidRPr="004D6084" w:rsidRDefault="004D6084" w:rsidP="009C3C2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889" w:type="pct"/>
          </w:tcPr>
          <w:p w:rsidR="004872FB" w:rsidRDefault="004872FB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Performance and Compliance (Slow Moving Funds)</w:t>
            </w:r>
          </w:p>
          <w:p w:rsidR="009149E6" w:rsidRDefault="009149E6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4D6084" w:rsidRDefault="004D6084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KS provided an oral update on these funds.</w:t>
            </w:r>
          </w:p>
          <w:p w:rsidR="004D6084" w:rsidRDefault="004D6084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4D6084" w:rsidRDefault="004D6084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same funds continue to be slow moving (11 funds)</w:t>
            </w:r>
          </w:p>
          <w:p w:rsidR="004D6084" w:rsidRDefault="004D6084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9149E6" w:rsidRDefault="004D6084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It was requested that the fund advisors of those funds are made aware and that a</w:t>
            </w:r>
            <w:r w:rsidR="009149E6">
              <w:rPr>
                <w:rFonts w:ascii="Arial" w:hAnsi="Arial" w:cs="Arial"/>
                <w:szCs w:val="24"/>
              </w:rPr>
              <w:t xml:space="preserve"> summary of </w:t>
            </w:r>
            <w:r>
              <w:rPr>
                <w:rFonts w:ascii="Arial" w:hAnsi="Arial" w:cs="Arial"/>
                <w:szCs w:val="24"/>
              </w:rPr>
              <w:t xml:space="preserve">slow moving </w:t>
            </w:r>
            <w:r w:rsidR="009149E6">
              <w:rPr>
                <w:rFonts w:ascii="Arial" w:hAnsi="Arial" w:cs="Arial"/>
                <w:szCs w:val="24"/>
              </w:rPr>
              <w:t xml:space="preserve">funds </w:t>
            </w:r>
            <w:r>
              <w:rPr>
                <w:rFonts w:ascii="Arial" w:hAnsi="Arial" w:cs="Arial"/>
                <w:szCs w:val="24"/>
              </w:rPr>
              <w:t xml:space="preserve">is sent </w:t>
            </w:r>
            <w:r w:rsidR="009149E6">
              <w:rPr>
                <w:rFonts w:ascii="Arial" w:hAnsi="Arial" w:cs="Arial"/>
                <w:szCs w:val="24"/>
              </w:rPr>
              <w:t xml:space="preserve">to OMT to prompt spend and engage more people in </w:t>
            </w:r>
            <w:r>
              <w:rPr>
                <w:rFonts w:ascii="Arial" w:hAnsi="Arial" w:cs="Arial"/>
                <w:szCs w:val="24"/>
              </w:rPr>
              <w:t>their use</w:t>
            </w:r>
            <w:r w:rsidR="009149E6">
              <w:rPr>
                <w:rFonts w:ascii="Arial" w:hAnsi="Arial" w:cs="Arial"/>
                <w:szCs w:val="24"/>
              </w:rPr>
              <w:t>.</w:t>
            </w:r>
          </w:p>
          <w:p w:rsidR="009149E6" w:rsidRDefault="009149E6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9149E6" w:rsidRDefault="004D6084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SN and AD noted that it is v</w:t>
            </w:r>
            <w:r w:rsidR="009149E6">
              <w:rPr>
                <w:rFonts w:ascii="Arial" w:hAnsi="Arial" w:cs="Arial"/>
                <w:szCs w:val="24"/>
              </w:rPr>
              <w:t xml:space="preserve">ery important that key information on </w:t>
            </w:r>
            <w:r>
              <w:rPr>
                <w:rFonts w:ascii="Arial" w:hAnsi="Arial" w:cs="Arial"/>
                <w:szCs w:val="24"/>
              </w:rPr>
              <w:t>what can and cannot be spent from those funds</w:t>
            </w:r>
            <w:r w:rsidR="009149E6">
              <w:rPr>
                <w:rFonts w:ascii="Arial" w:hAnsi="Arial" w:cs="Arial"/>
                <w:szCs w:val="24"/>
              </w:rPr>
              <w:t xml:space="preserve"> is provided in plain English.</w:t>
            </w:r>
          </w:p>
          <w:p w:rsidR="009149E6" w:rsidRDefault="009149E6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9149E6" w:rsidRPr="004D6084" w:rsidRDefault="00C937B7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D6084">
              <w:rPr>
                <w:rFonts w:ascii="Arial" w:hAnsi="Arial" w:cs="Arial"/>
                <w:b/>
                <w:szCs w:val="24"/>
              </w:rPr>
              <w:t>KS to send</w:t>
            </w:r>
            <w:r w:rsidR="004D6084">
              <w:rPr>
                <w:rFonts w:ascii="Arial" w:hAnsi="Arial" w:cs="Arial"/>
                <w:b/>
                <w:szCs w:val="24"/>
              </w:rPr>
              <w:t xml:space="preserve"> current</w:t>
            </w:r>
            <w:r w:rsidRPr="004D6084">
              <w:rPr>
                <w:rFonts w:ascii="Arial" w:hAnsi="Arial" w:cs="Arial"/>
                <w:b/>
                <w:szCs w:val="24"/>
              </w:rPr>
              <w:t xml:space="preserve"> list</w:t>
            </w:r>
            <w:r w:rsidR="004D6084">
              <w:rPr>
                <w:rFonts w:ascii="Arial" w:hAnsi="Arial" w:cs="Arial"/>
                <w:b/>
                <w:szCs w:val="24"/>
              </w:rPr>
              <w:t xml:space="preserve"> of balances</w:t>
            </w:r>
            <w:r w:rsidRPr="004D6084">
              <w:rPr>
                <w:rFonts w:ascii="Arial" w:hAnsi="Arial" w:cs="Arial"/>
                <w:b/>
                <w:szCs w:val="24"/>
              </w:rPr>
              <w:t xml:space="preserve"> to JP and </w:t>
            </w:r>
            <w:r w:rsidR="009149E6" w:rsidRPr="004D6084">
              <w:rPr>
                <w:rFonts w:ascii="Arial" w:hAnsi="Arial" w:cs="Arial"/>
                <w:b/>
                <w:szCs w:val="24"/>
              </w:rPr>
              <w:t>JP to draft a report and circulate.</w:t>
            </w:r>
          </w:p>
          <w:p w:rsidR="009149E6" w:rsidRPr="009149E6" w:rsidRDefault="009149E6" w:rsidP="006A6F9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pct"/>
          </w:tcPr>
          <w:p w:rsidR="004872FB" w:rsidRDefault="004872FB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4D6084" w:rsidRDefault="004D6084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4D6084" w:rsidRDefault="004D6084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4D6084" w:rsidRDefault="004D6084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4D6084" w:rsidRDefault="004D6084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4D6084" w:rsidRDefault="004D6084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4D6084" w:rsidRDefault="004D6084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4D6084" w:rsidRDefault="004D6084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4D6084" w:rsidRDefault="004D6084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4D6084" w:rsidRDefault="004D6084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4D6084" w:rsidRDefault="004D6084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4D6084" w:rsidRDefault="004D6084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4D6084" w:rsidRDefault="004D6084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4D6084" w:rsidRPr="009C3C2D" w:rsidRDefault="004D6084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KS/JP</w:t>
            </w:r>
          </w:p>
        </w:tc>
      </w:tr>
      <w:tr w:rsidR="00DE16C0" w:rsidRPr="009C3C2D" w:rsidTr="006A6F9D">
        <w:trPr>
          <w:trHeight w:val="683"/>
          <w:jc w:val="center"/>
        </w:trPr>
        <w:tc>
          <w:tcPr>
            <w:tcW w:w="529" w:type="pct"/>
          </w:tcPr>
          <w:p w:rsidR="009C3C2D" w:rsidRPr="009C3C2D" w:rsidRDefault="009C3C2D" w:rsidP="009C3C2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9C3C2D">
              <w:rPr>
                <w:rFonts w:ascii="Arial" w:hAnsi="Arial" w:cs="Arial"/>
                <w:b/>
                <w:szCs w:val="24"/>
              </w:rPr>
              <w:t xml:space="preserve">9. </w:t>
            </w:r>
          </w:p>
          <w:p w:rsidR="009C3C2D" w:rsidRDefault="009C3C2D" w:rsidP="009C3C2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AA20BC" w:rsidRPr="009C3C2D" w:rsidRDefault="009C3C2D" w:rsidP="006A6F9D">
            <w:pPr>
              <w:jc w:val="both"/>
              <w:rPr>
                <w:rFonts w:ascii="Arial" w:hAnsi="Arial" w:cs="Arial"/>
                <w:szCs w:val="24"/>
              </w:rPr>
            </w:pPr>
            <w:r w:rsidRPr="009C3C2D">
              <w:rPr>
                <w:rFonts w:ascii="Arial" w:hAnsi="Arial" w:cs="Arial"/>
                <w:szCs w:val="24"/>
              </w:rPr>
              <w:t>a</w:t>
            </w:r>
          </w:p>
        </w:tc>
        <w:tc>
          <w:tcPr>
            <w:tcW w:w="3889" w:type="pct"/>
          </w:tcPr>
          <w:p w:rsidR="0091574B" w:rsidRPr="009C3C2D" w:rsidRDefault="006A6F9D" w:rsidP="006A6F9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  <w:r w:rsidRPr="009C3C2D">
              <w:rPr>
                <w:rFonts w:ascii="Arial" w:hAnsi="Arial" w:cs="Arial"/>
                <w:b/>
                <w:szCs w:val="24"/>
              </w:rPr>
              <w:t>Income Reports for the Charity</w:t>
            </w:r>
            <w:r w:rsidRPr="009C3C2D">
              <w:rPr>
                <w:rFonts w:ascii="Arial" w:hAnsi="Arial" w:cs="Arial"/>
                <w:szCs w:val="24"/>
              </w:rPr>
              <w:t xml:space="preserve"> </w:t>
            </w:r>
          </w:p>
          <w:p w:rsidR="000843FE" w:rsidRDefault="000843FE" w:rsidP="006A6F9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AA20BC" w:rsidRDefault="00850920" w:rsidP="004872F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="00F62DFA">
              <w:rPr>
                <w:rFonts w:ascii="Arial" w:hAnsi="Arial" w:cs="Arial"/>
                <w:szCs w:val="24"/>
              </w:rPr>
              <w:t>Report</w:t>
            </w:r>
            <w:r w:rsidR="004D6084">
              <w:rPr>
                <w:rFonts w:ascii="Arial" w:hAnsi="Arial" w:cs="Arial"/>
                <w:szCs w:val="24"/>
              </w:rPr>
              <w:t xml:space="preserve"> received</w:t>
            </w:r>
            <w:r w:rsidR="00F62DFA">
              <w:rPr>
                <w:rFonts w:ascii="Arial" w:hAnsi="Arial" w:cs="Arial"/>
                <w:szCs w:val="24"/>
              </w:rPr>
              <w:t xml:space="preserve"> and noted.</w:t>
            </w:r>
          </w:p>
          <w:p w:rsidR="009149E6" w:rsidRPr="009C3C2D" w:rsidRDefault="009149E6" w:rsidP="004872F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pct"/>
          </w:tcPr>
          <w:p w:rsidR="003967EE" w:rsidRPr="009C3C2D" w:rsidRDefault="003967EE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C64F7F" w:rsidRPr="009C3C2D" w:rsidRDefault="00C64F7F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C64F7F" w:rsidRPr="009C3C2D" w:rsidRDefault="00C64F7F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C64F7F" w:rsidRPr="009C3C2D" w:rsidRDefault="00C64F7F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835F02" w:rsidRPr="009C3C2D" w:rsidTr="006A6F9D">
        <w:trPr>
          <w:trHeight w:val="683"/>
          <w:jc w:val="center"/>
        </w:trPr>
        <w:tc>
          <w:tcPr>
            <w:tcW w:w="529" w:type="pct"/>
          </w:tcPr>
          <w:p w:rsidR="009C3C2D" w:rsidRPr="009C3C2D" w:rsidRDefault="009C3C2D" w:rsidP="009C3C2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9C3C2D">
              <w:rPr>
                <w:rFonts w:ascii="Arial" w:hAnsi="Arial" w:cs="Arial"/>
                <w:b/>
                <w:szCs w:val="24"/>
              </w:rPr>
              <w:t xml:space="preserve">10. </w:t>
            </w:r>
          </w:p>
          <w:p w:rsidR="009C3C2D" w:rsidRPr="009C3C2D" w:rsidRDefault="009C3C2D" w:rsidP="009C3C2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9C3C2D" w:rsidRPr="009C3C2D" w:rsidRDefault="009C3C2D" w:rsidP="009C3C2D">
            <w:pPr>
              <w:jc w:val="both"/>
              <w:rPr>
                <w:rFonts w:ascii="Arial" w:hAnsi="Arial" w:cs="Arial"/>
                <w:szCs w:val="24"/>
              </w:rPr>
            </w:pPr>
            <w:r w:rsidRPr="009C3C2D">
              <w:rPr>
                <w:rFonts w:ascii="Arial" w:hAnsi="Arial" w:cs="Arial"/>
                <w:szCs w:val="24"/>
              </w:rPr>
              <w:t>a</w:t>
            </w:r>
          </w:p>
          <w:p w:rsidR="00852661" w:rsidRPr="00852661" w:rsidRDefault="00852661" w:rsidP="009C3C2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889" w:type="pct"/>
          </w:tcPr>
          <w:p w:rsidR="006A6F9D" w:rsidRPr="009C3C2D" w:rsidRDefault="006A6F9D" w:rsidP="006A6F9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9C3C2D">
              <w:rPr>
                <w:rFonts w:ascii="Arial" w:hAnsi="Arial" w:cs="Arial"/>
                <w:b/>
                <w:szCs w:val="24"/>
              </w:rPr>
              <w:t xml:space="preserve">Legacies Reports for the Charity </w:t>
            </w:r>
          </w:p>
          <w:p w:rsidR="00835F02" w:rsidRPr="009C3C2D" w:rsidRDefault="00835F02" w:rsidP="006A6F9D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  <w:p w:rsidR="00C64F7F" w:rsidRPr="00F62DFA" w:rsidRDefault="004D6084" w:rsidP="00C64F7F">
            <w:pPr>
              <w:jc w:val="both"/>
              <w:rPr>
                <w:rFonts w:ascii="Arial" w:hAnsi="Arial" w:cs="Arial"/>
                <w:bCs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Cs w:val="24"/>
                <w:lang w:eastAsia="en-GB"/>
              </w:rPr>
              <w:t>Report received</w:t>
            </w:r>
            <w:r w:rsidR="00F62DFA" w:rsidRPr="00F62DFA">
              <w:rPr>
                <w:rFonts w:ascii="Arial" w:hAnsi="Arial" w:cs="Arial"/>
                <w:bCs/>
                <w:szCs w:val="24"/>
                <w:lang w:eastAsia="en-GB"/>
              </w:rPr>
              <w:t xml:space="preserve"> and noted.</w:t>
            </w:r>
          </w:p>
          <w:p w:rsidR="00C64F7F" w:rsidRPr="009C3C2D" w:rsidRDefault="00C64F7F" w:rsidP="00C64F7F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9C3C2D">
              <w:rPr>
                <w:rFonts w:ascii="Arial" w:hAnsi="Arial" w:cs="Arial"/>
                <w:bCs/>
                <w:szCs w:val="24"/>
                <w:lang w:eastAsia="en-GB"/>
              </w:rPr>
              <w:t xml:space="preserve"> </w:t>
            </w:r>
          </w:p>
        </w:tc>
        <w:tc>
          <w:tcPr>
            <w:tcW w:w="582" w:type="pct"/>
          </w:tcPr>
          <w:p w:rsidR="00D717D8" w:rsidRPr="009C3C2D" w:rsidRDefault="00D717D8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C64F7F" w:rsidRPr="009C3C2D" w:rsidRDefault="00C64F7F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835F02" w:rsidRPr="009C3C2D" w:rsidTr="006A6F9D">
        <w:trPr>
          <w:trHeight w:val="683"/>
          <w:jc w:val="center"/>
        </w:trPr>
        <w:tc>
          <w:tcPr>
            <w:tcW w:w="529" w:type="pct"/>
          </w:tcPr>
          <w:p w:rsidR="00412174" w:rsidRDefault="00F658BC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11.</w:t>
            </w:r>
          </w:p>
          <w:p w:rsidR="00F658BC" w:rsidRDefault="00F658BC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658BC" w:rsidRDefault="00F658BC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</w:p>
          <w:p w:rsidR="00F658BC" w:rsidRDefault="00F658BC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4D6084" w:rsidRPr="009C3C2D" w:rsidRDefault="004D6084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</w:t>
            </w:r>
          </w:p>
        </w:tc>
        <w:tc>
          <w:tcPr>
            <w:tcW w:w="3889" w:type="pct"/>
          </w:tcPr>
          <w:p w:rsidR="006A6F9D" w:rsidRPr="009C3C2D" w:rsidRDefault="006A6F9D" w:rsidP="006A6F9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9C3C2D">
              <w:rPr>
                <w:rFonts w:ascii="Arial" w:hAnsi="Arial" w:cs="Arial"/>
                <w:b/>
                <w:szCs w:val="24"/>
              </w:rPr>
              <w:t xml:space="preserve">Payments/Expenditure Reports for the Charity </w:t>
            </w:r>
          </w:p>
          <w:p w:rsidR="00FC55FA" w:rsidRPr="009C3C2D" w:rsidRDefault="00FC55FA" w:rsidP="006A6F9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4D6084" w:rsidRDefault="004D6084" w:rsidP="00FC55F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Report received and noted.</w:t>
            </w:r>
          </w:p>
          <w:p w:rsidR="004D6084" w:rsidRDefault="004D6084" w:rsidP="00FC55F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FC55FA" w:rsidRPr="00F62DFA" w:rsidRDefault="00F62DFA" w:rsidP="00FC55F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OS queried </w:t>
            </w:r>
            <w:r w:rsidR="004D6084">
              <w:rPr>
                <w:rFonts w:ascii="Arial" w:hAnsi="Arial" w:cs="Arial"/>
                <w:szCs w:val="24"/>
              </w:rPr>
              <w:t>the line showing OUH costs</w:t>
            </w:r>
            <w:r>
              <w:rPr>
                <w:rFonts w:ascii="Arial" w:hAnsi="Arial" w:cs="Arial"/>
                <w:szCs w:val="24"/>
              </w:rPr>
              <w:t xml:space="preserve"> from Jan to March 2018 – KS confir</w:t>
            </w:r>
            <w:r w:rsidR="004D6084">
              <w:rPr>
                <w:rFonts w:ascii="Arial" w:hAnsi="Arial" w:cs="Arial"/>
                <w:szCs w:val="24"/>
              </w:rPr>
              <w:t xml:space="preserve">med that this has been </w:t>
            </w:r>
            <w:proofErr w:type="spellStart"/>
            <w:r w:rsidR="004D6084">
              <w:rPr>
                <w:rFonts w:ascii="Arial" w:hAnsi="Arial" w:cs="Arial"/>
                <w:szCs w:val="24"/>
              </w:rPr>
              <w:t>mis</w:t>
            </w:r>
            <w:proofErr w:type="spellEnd"/>
            <w:r w:rsidR="004D6084">
              <w:rPr>
                <w:rFonts w:ascii="Arial" w:hAnsi="Arial" w:cs="Arial"/>
                <w:szCs w:val="24"/>
              </w:rPr>
              <w:t>-labelled</w:t>
            </w:r>
            <w:r>
              <w:rPr>
                <w:rFonts w:ascii="Arial" w:hAnsi="Arial" w:cs="Arial"/>
                <w:szCs w:val="24"/>
              </w:rPr>
              <w:t xml:space="preserve"> and</w:t>
            </w:r>
            <w:r w:rsidR="004D6084">
              <w:rPr>
                <w:rFonts w:ascii="Arial" w:hAnsi="Arial" w:cs="Arial"/>
                <w:szCs w:val="24"/>
              </w:rPr>
              <w:t xml:space="preserve"> should have shown as KS costs for this period.</w:t>
            </w:r>
          </w:p>
          <w:p w:rsidR="00412174" w:rsidRPr="009C3C2D" w:rsidRDefault="00412174" w:rsidP="006A6F9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pct"/>
          </w:tcPr>
          <w:p w:rsidR="00835F02" w:rsidRPr="009C3C2D" w:rsidRDefault="00835F0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C55FA" w:rsidRPr="009C3C2D" w:rsidRDefault="00FC55FA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C55FA" w:rsidRPr="009C3C2D" w:rsidRDefault="00FC55FA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C55FA" w:rsidRPr="009C3C2D" w:rsidRDefault="00FC55FA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6A6F9D" w:rsidRPr="009C3C2D" w:rsidTr="006A6F9D">
        <w:trPr>
          <w:trHeight w:val="683"/>
          <w:jc w:val="center"/>
        </w:trPr>
        <w:tc>
          <w:tcPr>
            <w:tcW w:w="529" w:type="pct"/>
          </w:tcPr>
          <w:p w:rsidR="009C3C2D" w:rsidRPr="009C3C2D" w:rsidRDefault="00F658BC" w:rsidP="009C3C2D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  <w:r w:rsidR="009C3C2D" w:rsidRPr="009C3C2D">
              <w:rPr>
                <w:rFonts w:ascii="Arial" w:hAnsi="Arial" w:cs="Arial"/>
                <w:b/>
                <w:szCs w:val="24"/>
              </w:rPr>
              <w:t xml:space="preserve">2. </w:t>
            </w:r>
          </w:p>
          <w:p w:rsidR="009C3C2D" w:rsidRPr="009C3C2D" w:rsidRDefault="009C3C2D" w:rsidP="009C3C2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A54A51" w:rsidRDefault="00A54A51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</w:p>
          <w:p w:rsidR="00A54A51" w:rsidRDefault="00A54A51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A54A51" w:rsidRPr="009C3C2D" w:rsidRDefault="00A54A51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</w:t>
            </w:r>
          </w:p>
          <w:p w:rsidR="009C3C2D" w:rsidRPr="009C3C2D" w:rsidRDefault="009C3C2D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9C3C2D" w:rsidRPr="009C3C2D" w:rsidRDefault="009C3C2D" w:rsidP="006A6F9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889" w:type="pct"/>
          </w:tcPr>
          <w:p w:rsidR="006A6F9D" w:rsidRPr="009C3C2D" w:rsidRDefault="006A6F9D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9C3C2D">
              <w:rPr>
                <w:rFonts w:ascii="Arial" w:hAnsi="Arial" w:cs="Arial"/>
                <w:b/>
                <w:szCs w:val="24"/>
              </w:rPr>
              <w:t>Mana</w:t>
            </w:r>
            <w:r w:rsidR="00FC55FA" w:rsidRPr="009C3C2D">
              <w:rPr>
                <w:rFonts w:ascii="Arial" w:hAnsi="Arial" w:cs="Arial"/>
                <w:b/>
                <w:szCs w:val="24"/>
              </w:rPr>
              <w:t>gement Accounts for the Charity</w:t>
            </w:r>
          </w:p>
          <w:p w:rsidR="00FC55FA" w:rsidRPr="009C3C2D" w:rsidRDefault="00FC55FA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4D6084" w:rsidRDefault="004D6084" w:rsidP="004872FB">
            <w:pPr>
              <w:jc w:val="both"/>
              <w:rPr>
                <w:rFonts w:ascii="Arial" w:hAnsi="Arial" w:cs="Arial"/>
                <w:bCs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Cs w:val="24"/>
                <w:lang w:eastAsia="en-GB"/>
              </w:rPr>
              <w:t>Report received and noted.</w:t>
            </w:r>
            <w:r w:rsidR="00F62DFA">
              <w:rPr>
                <w:rFonts w:ascii="Arial" w:hAnsi="Arial" w:cs="Arial"/>
                <w:bCs/>
                <w:szCs w:val="24"/>
                <w:lang w:eastAsia="en-GB"/>
              </w:rPr>
              <w:t xml:space="preserve"> </w:t>
            </w:r>
          </w:p>
          <w:p w:rsidR="004D6084" w:rsidRDefault="004D6084" w:rsidP="004872FB">
            <w:pPr>
              <w:jc w:val="both"/>
              <w:rPr>
                <w:rFonts w:ascii="Arial" w:hAnsi="Arial" w:cs="Arial"/>
                <w:bCs/>
                <w:szCs w:val="24"/>
                <w:lang w:eastAsia="en-GB"/>
              </w:rPr>
            </w:pPr>
          </w:p>
          <w:p w:rsidR="000F681E" w:rsidRDefault="004D6084" w:rsidP="004872FB">
            <w:pPr>
              <w:jc w:val="both"/>
              <w:rPr>
                <w:rFonts w:ascii="Arial" w:hAnsi="Arial" w:cs="Arial"/>
                <w:bCs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Cs w:val="24"/>
                <w:lang w:eastAsia="en-GB"/>
              </w:rPr>
              <w:t xml:space="preserve">KS noted that the </w:t>
            </w:r>
            <w:r w:rsidR="00F62DFA">
              <w:rPr>
                <w:rFonts w:ascii="Arial" w:hAnsi="Arial" w:cs="Arial"/>
                <w:bCs/>
                <w:szCs w:val="24"/>
                <w:lang w:eastAsia="en-GB"/>
              </w:rPr>
              <w:t xml:space="preserve">report should have finished on page 5 </w:t>
            </w:r>
            <w:r>
              <w:rPr>
                <w:rFonts w:ascii="Arial" w:hAnsi="Arial" w:cs="Arial"/>
                <w:bCs/>
                <w:szCs w:val="24"/>
                <w:lang w:eastAsia="en-GB"/>
              </w:rPr>
              <w:t xml:space="preserve">and subsequent pages should be </w:t>
            </w:r>
            <w:r w:rsidR="00A54A51">
              <w:rPr>
                <w:rFonts w:ascii="Arial" w:hAnsi="Arial" w:cs="Arial"/>
                <w:bCs/>
                <w:szCs w:val="24"/>
                <w:lang w:eastAsia="en-GB"/>
              </w:rPr>
              <w:t>removed.</w:t>
            </w:r>
          </w:p>
          <w:p w:rsidR="00A54A51" w:rsidRPr="009C3C2D" w:rsidRDefault="00A54A51" w:rsidP="004872FB">
            <w:pPr>
              <w:jc w:val="both"/>
              <w:rPr>
                <w:rFonts w:ascii="Arial" w:hAnsi="Arial" w:cs="Arial"/>
                <w:bCs/>
                <w:szCs w:val="24"/>
                <w:lang w:eastAsia="en-GB"/>
              </w:rPr>
            </w:pPr>
          </w:p>
        </w:tc>
        <w:tc>
          <w:tcPr>
            <w:tcW w:w="582" w:type="pct"/>
          </w:tcPr>
          <w:p w:rsidR="006A6F9D" w:rsidRPr="009C3C2D" w:rsidRDefault="006A6F9D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B7975" w:rsidRPr="009C3C2D" w:rsidRDefault="005B7975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B7975" w:rsidRPr="009C3C2D" w:rsidRDefault="005B7975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0F681E" w:rsidRPr="009C3C2D" w:rsidRDefault="000F681E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4872FB" w:rsidRPr="009C3C2D" w:rsidTr="006A6F9D">
        <w:trPr>
          <w:trHeight w:val="683"/>
          <w:jc w:val="center"/>
        </w:trPr>
        <w:tc>
          <w:tcPr>
            <w:tcW w:w="529" w:type="pct"/>
          </w:tcPr>
          <w:p w:rsidR="004872FB" w:rsidRDefault="004872FB" w:rsidP="009C3C2D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13.</w:t>
            </w:r>
          </w:p>
          <w:p w:rsidR="004872FB" w:rsidRDefault="004872FB" w:rsidP="009C3C2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4872FB" w:rsidRDefault="004872FB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</w:p>
          <w:p w:rsidR="004872FB" w:rsidRDefault="004872FB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A54A51" w:rsidRDefault="00A54A51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A54A51" w:rsidRDefault="00A54A51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</w:t>
            </w:r>
          </w:p>
          <w:p w:rsidR="00A54A51" w:rsidRDefault="00A54A51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A54A51" w:rsidRDefault="00A54A51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A54A51" w:rsidRDefault="00A54A51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A54A51" w:rsidRDefault="00A54A51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</w:p>
          <w:p w:rsidR="005D7AEF" w:rsidRDefault="005D7AEF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5D7AEF" w:rsidRDefault="005D7AEF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5D7AEF" w:rsidRDefault="005D7AEF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5D7AEF" w:rsidRDefault="005D7AEF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5D7AEF" w:rsidRDefault="005D7AEF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5D7AEF" w:rsidRDefault="005D7AEF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5D7AEF" w:rsidRDefault="005D7AEF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5D7AEF" w:rsidRDefault="005D7AEF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5D7AEF" w:rsidRDefault="005D7AEF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5D7AEF" w:rsidRDefault="005D7AEF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5D7AEF" w:rsidRDefault="005D7AEF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5D7AEF" w:rsidRDefault="005D7AEF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5D7AEF" w:rsidRDefault="005D7AEF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5D7AEF" w:rsidRDefault="005D7AEF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5D7AEF" w:rsidRDefault="005D7AEF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5D7AEF" w:rsidRDefault="005D7AEF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5D7AEF" w:rsidRDefault="005D7AEF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5D7AEF" w:rsidRDefault="005D7AEF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5D7AEF" w:rsidRDefault="005D7AEF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5D7AEF" w:rsidRDefault="005D7AEF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5D7AEF" w:rsidRDefault="005D7AEF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5D7AEF" w:rsidRDefault="005D7AEF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5D7AEF" w:rsidRDefault="005D7AEF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5D7AEF" w:rsidRDefault="005D7AEF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5D7AEF" w:rsidRDefault="005D7AEF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5D7AEF" w:rsidRDefault="005D7AEF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5D7AEF" w:rsidRDefault="005D7AEF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5D7AEF" w:rsidRPr="004872FB" w:rsidRDefault="005D7AEF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3889" w:type="pct"/>
          </w:tcPr>
          <w:p w:rsidR="004872FB" w:rsidRDefault="004872FB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Annual Reporting</w:t>
            </w:r>
          </w:p>
          <w:p w:rsidR="00F62DFA" w:rsidRDefault="00F62DFA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F62DFA" w:rsidRDefault="00F62DFA" w:rsidP="006A6F9D">
            <w:pPr>
              <w:jc w:val="both"/>
              <w:rPr>
                <w:rFonts w:ascii="Arial" w:hAnsi="Arial" w:cs="Arial"/>
                <w:szCs w:val="24"/>
              </w:rPr>
            </w:pPr>
            <w:r w:rsidRPr="00F62DFA">
              <w:rPr>
                <w:rFonts w:ascii="Arial" w:hAnsi="Arial" w:cs="Arial"/>
                <w:szCs w:val="24"/>
              </w:rPr>
              <w:t>Audit dates</w:t>
            </w:r>
            <w:r w:rsidR="00A54A51">
              <w:rPr>
                <w:rFonts w:ascii="Arial" w:hAnsi="Arial" w:cs="Arial"/>
                <w:szCs w:val="24"/>
              </w:rPr>
              <w:t xml:space="preserve"> from the new auditors, Grant Thornton,</w:t>
            </w:r>
            <w:r w:rsidRPr="00F62DFA">
              <w:rPr>
                <w:rFonts w:ascii="Arial" w:hAnsi="Arial" w:cs="Arial"/>
                <w:szCs w:val="24"/>
              </w:rPr>
              <w:t xml:space="preserve"> are being</w:t>
            </w:r>
            <w:r w:rsidR="00A54A51">
              <w:rPr>
                <w:rFonts w:ascii="Arial" w:hAnsi="Arial" w:cs="Arial"/>
                <w:szCs w:val="24"/>
              </w:rPr>
              <w:t xml:space="preserve"> confirmed by KS and are likely to fall in September.</w:t>
            </w:r>
          </w:p>
          <w:p w:rsidR="00F62DFA" w:rsidRDefault="00F62DFA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62DFA" w:rsidRDefault="00A54A51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m</w:t>
            </w:r>
            <w:r w:rsidR="00F62DFA">
              <w:rPr>
                <w:rFonts w:ascii="Arial" w:hAnsi="Arial" w:cs="Arial"/>
                <w:szCs w:val="24"/>
              </w:rPr>
              <w:t xml:space="preserve">eeting </w:t>
            </w:r>
            <w:r>
              <w:rPr>
                <w:rFonts w:ascii="Arial" w:hAnsi="Arial" w:cs="Arial"/>
                <w:szCs w:val="24"/>
              </w:rPr>
              <w:t xml:space="preserve">to sign these off which usually falls </w:t>
            </w:r>
            <w:r w:rsidR="00F62DFA">
              <w:rPr>
                <w:rFonts w:ascii="Arial" w:hAnsi="Arial" w:cs="Arial"/>
                <w:szCs w:val="24"/>
              </w:rPr>
              <w:t>in July will not be required but a date in late September/ early October is proposed</w:t>
            </w:r>
            <w:r>
              <w:rPr>
                <w:rFonts w:ascii="Arial" w:hAnsi="Arial" w:cs="Arial"/>
                <w:szCs w:val="24"/>
              </w:rPr>
              <w:t xml:space="preserve"> – OS suggested</w:t>
            </w:r>
            <w:r w:rsidR="00C937B7">
              <w:rPr>
                <w:rFonts w:ascii="Arial" w:hAnsi="Arial" w:cs="Arial"/>
                <w:szCs w:val="24"/>
              </w:rPr>
              <w:t xml:space="preserve"> 9 October 2018.</w:t>
            </w:r>
          </w:p>
          <w:p w:rsidR="005D7AEF" w:rsidRDefault="005D7AEF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D7AEF" w:rsidRDefault="005D7AEF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 audit schedule is as follows: </w:t>
            </w:r>
          </w:p>
          <w:p w:rsidR="005D7AEF" w:rsidRDefault="005D7AEF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3207"/>
              <w:gridCol w:w="2268"/>
            </w:tblGrid>
            <w:tr w:rsidR="005D7AEF" w:rsidTr="005D7AEF">
              <w:tc>
                <w:tcPr>
                  <w:tcW w:w="2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7AEF" w:rsidRDefault="005D7AEF" w:rsidP="005D7AEF">
                  <w:pPr>
                    <w:spacing w:line="276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31 Julie 2018</w:t>
                  </w:r>
                </w:p>
              </w:tc>
              <w:tc>
                <w:tcPr>
                  <w:tcW w:w="32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7AEF" w:rsidRDefault="005D7AEF" w:rsidP="005D7AEF">
                  <w:pPr>
                    <w:spacing w:line="276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Provide audit file and sage backup to Grant Thornton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7AEF" w:rsidRDefault="005D7AEF" w:rsidP="005D7AEF">
                  <w:pPr>
                    <w:spacing w:line="276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Willem de Villiers</w:t>
                  </w:r>
                </w:p>
              </w:tc>
            </w:tr>
            <w:tr w:rsidR="005D7AEF" w:rsidTr="005D7AEF">
              <w:tc>
                <w:tcPr>
                  <w:tcW w:w="2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7AEF" w:rsidRDefault="005D7AEF" w:rsidP="005D7AEF">
                  <w:pPr>
                    <w:spacing w:line="276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lastRenderedPageBreak/>
                    <w:t>1 August 2018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7AEF" w:rsidRDefault="005D7AEF" w:rsidP="005D7AEF">
                  <w:pPr>
                    <w:spacing w:line="276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Drafting Trustee annual report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7AEF" w:rsidRDefault="005D7AEF" w:rsidP="005D7AEF">
                  <w:pPr>
                    <w:spacing w:line="276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Kerry Rogers, Julie Pink and Willem de Villiers</w:t>
                  </w:r>
                </w:p>
              </w:tc>
            </w:tr>
            <w:tr w:rsidR="005D7AEF" w:rsidTr="005D7AEF">
              <w:tc>
                <w:tcPr>
                  <w:tcW w:w="2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7AEF" w:rsidRDefault="005D7AEF" w:rsidP="005D7AEF">
                  <w:pPr>
                    <w:spacing w:line="276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3 September 2018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7AEF" w:rsidRDefault="005D7AEF" w:rsidP="005D7AEF">
                  <w:pPr>
                    <w:spacing w:line="276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Provide draft financial accounts to Oxford NHS Trust assistant financial director for review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7AEF" w:rsidRDefault="005D7AEF" w:rsidP="005D7AEF">
                  <w:pPr>
                    <w:spacing w:line="276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Willem de Villiers</w:t>
                  </w:r>
                </w:p>
                <w:p w:rsidR="005D7AEF" w:rsidRDefault="005D7AEF" w:rsidP="005D7AEF">
                  <w:pPr>
                    <w:spacing w:line="276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Paul Dodd</w:t>
                  </w:r>
                </w:p>
              </w:tc>
            </w:tr>
            <w:tr w:rsidR="005D7AEF" w:rsidTr="005D7AEF">
              <w:tc>
                <w:tcPr>
                  <w:tcW w:w="2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7AEF" w:rsidRDefault="005D7AEF" w:rsidP="005D7AEF">
                  <w:pPr>
                    <w:spacing w:line="276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10-14 September 2018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7AEF" w:rsidRDefault="005D7AEF" w:rsidP="005D7AEF">
                  <w:pPr>
                    <w:spacing w:line="276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Audit work, St Albans KSAM offices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7AEF" w:rsidRDefault="005D7AEF" w:rsidP="005D7AEF">
                  <w:pPr>
                    <w:spacing w:line="276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Grant Thornton &amp; KSAM</w:t>
                  </w:r>
                </w:p>
              </w:tc>
            </w:tr>
            <w:tr w:rsidR="005D7AEF" w:rsidTr="005D7AEF">
              <w:tc>
                <w:tcPr>
                  <w:tcW w:w="2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7AEF" w:rsidRDefault="005D7AEF" w:rsidP="005D7AEF">
                  <w:pPr>
                    <w:spacing w:line="276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17 – 28 September 2018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7AEF" w:rsidRDefault="005D7AEF" w:rsidP="005D7AEF">
                  <w:pPr>
                    <w:spacing w:line="276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Finalise audit and financial accounts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7AEF" w:rsidRDefault="005D7AEF" w:rsidP="005D7AEF">
                  <w:pPr>
                    <w:spacing w:line="276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Grant Thornton &amp; KSAM</w:t>
                  </w:r>
                </w:p>
              </w:tc>
            </w:tr>
            <w:tr w:rsidR="005D7AEF" w:rsidTr="005D7AEF">
              <w:tc>
                <w:tcPr>
                  <w:tcW w:w="2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7AEF" w:rsidRDefault="005D7AEF" w:rsidP="005D7AEF">
                  <w:pPr>
                    <w:spacing w:line="276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October 2018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7AEF" w:rsidRDefault="005D7AEF" w:rsidP="005D7AEF">
                  <w:pPr>
                    <w:spacing w:line="276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Present final account to Charity committee for approval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7AEF" w:rsidRDefault="005D7AEF" w:rsidP="005D7AEF">
                  <w:pPr>
                    <w:spacing w:line="276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Willem de Villiers</w:t>
                  </w:r>
                </w:p>
              </w:tc>
            </w:tr>
            <w:tr w:rsidR="005D7AEF" w:rsidTr="005D7AEF">
              <w:tc>
                <w:tcPr>
                  <w:tcW w:w="2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7AEF" w:rsidRDefault="005D7AEF" w:rsidP="005D7AEF">
                  <w:pPr>
                    <w:spacing w:line="276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October 2018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7AEF" w:rsidRDefault="005D7AEF" w:rsidP="005D7AEF">
                  <w:pPr>
                    <w:spacing w:line="276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Final accounts to be signed by Board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7AEF" w:rsidRDefault="005D7AEF" w:rsidP="005D7AEF">
                  <w:pPr>
                    <w:spacing w:line="276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Laura Smith</w:t>
                  </w:r>
                </w:p>
              </w:tc>
            </w:tr>
            <w:tr w:rsidR="005D7AEF" w:rsidTr="005D7AEF">
              <w:tc>
                <w:tcPr>
                  <w:tcW w:w="2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7AEF" w:rsidRDefault="005D7AEF" w:rsidP="005D7AEF">
                  <w:pPr>
                    <w:spacing w:line="276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November 2018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7AEF" w:rsidRDefault="005D7AEF" w:rsidP="005D7AEF">
                  <w:pPr>
                    <w:spacing w:line="276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File final signed financial accounts with Charity Commission (Deadline for filing 31 January 2019)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7AEF" w:rsidRDefault="005D7AEF" w:rsidP="005D7AEF">
                  <w:pPr>
                    <w:spacing w:line="276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Willem de Villiers</w:t>
                  </w:r>
                </w:p>
              </w:tc>
            </w:tr>
          </w:tbl>
          <w:p w:rsidR="005D7AEF" w:rsidRDefault="005D7AEF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A54A51" w:rsidRPr="00A54A51" w:rsidRDefault="00A54A51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A54A51">
              <w:rPr>
                <w:rFonts w:ascii="Arial" w:hAnsi="Arial" w:cs="Arial"/>
                <w:b/>
                <w:szCs w:val="24"/>
              </w:rPr>
              <w:t>LS to cancel July meeting and circulate date of September/October meeting – with a preference for 9 October noted.</w:t>
            </w:r>
          </w:p>
          <w:p w:rsidR="00F62DFA" w:rsidRPr="00F62DFA" w:rsidRDefault="00F62DFA" w:rsidP="006A6F9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pct"/>
          </w:tcPr>
          <w:p w:rsidR="004872FB" w:rsidRDefault="004872FB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A54A51" w:rsidRDefault="00A54A51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A54A51" w:rsidRDefault="00A54A51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A54A51" w:rsidRDefault="00A54A51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A54A51" w:rsidRDefault="00A54A51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A54A51" w:rsidRDefault="00A54A51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A54A51" w:rsidRDefault="00A54A51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A54A51" w:rsidRDefault="00A54A51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A54A51" w:rsidRDefault="00A54A51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A54A51" w:rsidRPr="009C3C2D" w:rsidRDefault="00A54A51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LS</w:t>
            </w:r>
          </w:p>
        </w:tc>
      </w:tr>
      <w:tr w:rsidR="006A6F9D" w:rsidRPr="009C3C2D" w:rsidTr="006A6F9D">
        <w:trPr>
          <w:trHeight w:val="683"/>
          <w:jc w:val="center"/>
        </w:trPr>
        <w:tc>
          <w:tcPr>
            <w:tcW w:w="529" w:type="pct"/>
          </w:tcPr>
          <w:p w:rsidR="006A6F9D" w:rsidRPr="009C3C2D" w:rsidRDefault="004872FB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</w:t>
            </w:r>
            <w:r w:rsidR="009C3C2D" w:rsidRPr="009C3C2D">
              <w:rPr>
                <w:rFonts w:ascii="Arial" w:hAnsi="Arial" w:cs="Arial"/>
                <w:b/>
                <w:szCs w:val="24"/>
              </w:rPr>
              <w:t xml:space="preserve">. </w:t>
            </w:r>
          </w:p>
          <w:p w:rsidR="009C3C2D" w:rsidRPr="009C3C2D" w:rsidRDefault="009C3C2D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A54A51" w:rsidRDefault="00A54A51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</w:p>
          <w:p w:rsidR="00A54A51" w:rsidRDefault="00A54A51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A54A51" w:rsidRDefault="00A54A51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</w:t>
            </w:r>
          </w:p>
          <w:p w:rsidR="007F641C" w:rsidRDefault="007F641C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7F641C" w:rsidRPr="009C3C2D" w:rsidRDefault="007F641C" w:rsidP="006A6F9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889" w:type="pct"/>
          </w:tcPr>
          <w:p w:rsidR="006A6F9D" w:rsidRPr="009C3C2D" w:rsidRDefault="006A6F9D" w:rsidP="006A6F9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  <w:r w:rsidRPr="009C3C2D">
              <w:rPr>
                <w:rFonts w:ascii="Arial" w:hAnsi="Arial" w:cs="Arial"/>
                <w:b/>
                <w:szCs w:val="24"/>
              </w:rPr>
              <w:t>Charity Legal, Regulatory and Policy update</w:t>
            </w:r>
            <w:r w:rsidRPr="009C3C2D">
              <w:rPr>
                <w:rFonts w:ascii="Arial" w:hAnsi="Arial" w:cs="Arial"/>
                <w:szCs w:val="24"/>
              </w:rPr>
              <w:t xml:space="preserve"> </w:t>
            </w:r>
          </w:p>
          <w:p w:rsidR="000F681E" w:rsidRPr="009C3C2D" w:rsidRDefault="000F681E" w:rsidP="006A6F9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6A6F9D" w:rsidRDefault="00A54A51" w:rsidP="004872F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Report received</w:t>
            </w:r>
            <w:r w:rsidR="00C937B7">
              <w:rPr>
                <w:rFonts w:ascii="Arial" w:hAnsi="Arial" w:cs="Arial"/>
                <w:szCs w:val="24"/>
              </w:rPr>
              <w:t xml:space="preserve"> and noted.</w:t>
            </w:r>
          </w:p>
          <w:p w:rsidR="00C937B7" w:rsidRDefault="00C937B7" w:rsidP="004872F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C937B7" w:rsidRDefault="00C937B7" w:rsidP="004872F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Annual report will be worked on between KS, KR and JP, CH stated that the document should be view</w:t>
            </w:r>
            <w:r w:rsidR="00A54A51">
              <w:rPr>
                <w:rFonts w:ascii="Arial" w:hAnsi="Arial" w:cs="Arial"/>
                <w:szCs w:val="24"/>
              </w:rPr>
              <w:t>ed</w:t>
            </w:r>
            <w:r>
              <w:rPr>
                <w:rFonts w:ascii="Arial" w:hAnsi="Arial" w:cs="Arial"/>
                <w:szCs w:val="24"/>
              </w:rPr>
              <w:t xml:space="preserve"> as a marketing tool</w:t>
            </w:r>
            <w:r w:rsidR="00A54A51">
              <w:rPr>
                <w:rFonts w:ascii="Arial" w:hAnsi="Arial" w:cs="Arial"/>
                <w:szCs w:val="24"/>
              </w:rPr>
              <w:t xml:space="preserve"> as well as a financial report</w:t>
            </w:r>
            <w:r>
              <w:rPr>
                <w:rFonts w:ascii="Arial" w:hAnsi="Arial" w:cs="Arial"/>
                <w:szCs w:val="24"/>
              </w:rPr>
              <w:t xml:space="preserve"> and that </w:t>
            </w:r>
            <w:r w:rsidR="00A54A51">
              <w:rPr>
                <w:rFonts w:ascii="Arial" w:hAnsi="Arial" w:cs="Arial"/>
                <w:szCs w:val="24"/>
              </w:rPr>
              <w:t>case studies demonstrating</w:t>
            </w:r>
            <w:r>
              <w:rPr>
                <w:rFonts w:ascii="Arial" w:hAnsi="Arial" w:cs="Arial"/>
                <w:szCs w:val="24"/>
              </w:rPr>
              <w:t xml:space="preserve"> fundraisi</w:t>
            </w:r>
            <w:r w:rsidR="00A54A51">
              <w:rPr>
                <w:rFonts w:ascii="Arial" w:hAnsi="Arial" w:cs="Arial"/>
                <w:szCs w:val="24"/>
              </w:rPr>
              <w:t>ng and spend should be included to encourage increased engagement.</w:t>
            </w:r>
          </w:p>
          <w:p w:rsidR="00C937B7" w:rsidRPr="009C3C2D" w:rsidRDefault="00C937B7" w:rsidP="004872F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pct"/>
          </w:tcPr>
          <w:p w:rsidR="006A6F9D" w:rsidRPr="009C3C2D" w:rsidRDefault="006A6F9D" w:rsidP="006A6F9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A6F9D" w:rsidRPr="009C3C2D" w:rsidTr="006A6F9D">
        <w:trPr>
          <w:trHeight w:val="683"/>
          <w:jc w:val="center"/>
        </w:trPr>
        <w:tc>
          <w:tcPr>
            <w:tcW w:w="529" w:type="pct"/>
          </w:tcPr>
          <w:p w:rsidR="009C3C2D" w:rsidRPr="009C3C2D" w:rsidRDefault="004872FB" w:rsidP="009C3C2D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</w:t>
            </w:r>
            <w:r w:rsidR="009C3C2D" w:rsidRPr="009C3C2D">
              <w:rPr>
                <w:rFonts w:ascii="Arial" w:hAnsi="Arial" w:cs="Arial"/>
                <w:b/>
                <w:szCs w:val="24"/>
              </w:rPr>
              <w:t xml:space="preserve">. </w:t>
            </w:r>
          </w:p>
          <w:p w:rsidR="009C3C2D" w:rsidRPr="009C3C2D" w:rsidRDefault="009C3C2D" w:rsidP="009C3C2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00728E" w:rsidRDefault="0000728E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</w:p>
          <w:p w:rsidR="0000728E" w:rsidRDefault="0000728E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Default="0000728E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Default="0000728E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</w:t>
            </w:r>
          </w:p>
          <w:p w:rsidR="0000728E" w:rsidRDefault="0000728E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Default="0000728E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Default="0000728E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Default="0000728E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Default="0000728E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</w:p>
          <w:p w:rsidR="0000728E" w:rsidRDefault="0000728E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Default="0000728E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Default="0000728E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Default="0000728E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</w:p>
          <w:p w:rsidR="0000728E" w:rsidRDefault="0000728E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Default="0000728E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Default="0000728E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Default="0000728E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</w:p>
          <w:p w:rsidR="0000728E" w:rsidRDefault="0000728E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Default="0000728E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Default="0000728E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Default="0000728E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Default="0000728E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Default="0000728E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</w:t>
            </w:r>
          </w:p>
          <w:p w:rsidR="0000728E" w:rsidRDefault="0000728E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Default="0000728E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Default="0000728E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Default="0000728E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</w:t>
            </w:r>
          </w:p>
          <w:p w:rsidR="0000728E" w:rsidRDefault="0000728E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Default="0000728E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Default="0000728E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</w:t>
            </w:r>
          </w:p>
          <w:p w:rsidR="0000728E" w:rsidRPr="009C3C2D" w:rsidRDefault="0000728E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0843FE" w:rsidRPr="009C3C2D" w:rsidRDefault="000843FE" w:rsidP="004872F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889" w:type="pct"/>
          </w:tcPr>
          <w:p w:rsidR="000F681E" w:rsidRPr="009C3C2D" w:rsidRDefault="004872FB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Charity Terms of Reference</w:t>
            </w:r>
          </w:p>
          <w:p w:rsidR="000F681E" w:rsidRPr="009C3C2D" w:rsidRDefault="000F681E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0F681E" w:rsidRDefault="00B07ED6" w:rsidP="004872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szCs w:val="24"/>
              </w:rPr>
              <w:t>ToR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review i</w:t>
            </w:r>
            <w:r w:rsidR="00C937B7">
              <w:rPr>
                <w:rFonts w:ascii="Arial" w:hAnsi="Arial" w:cs="Arial"/>
                <w:szCs w:val="24"/>
              </w:rPr>
              <w:t xml:space="preserve">s part of the </w:t>
            </w:r>
            <w:r>
              <w:rPr>
                <w:rFonts w:ascii="Arial" w:hAnsi="Arial" w:cs="Arial"/>
                <w:szCs w:val="24"/>
              </w:rPr>
              <w:t xml:space="preserve">regular Trust </w:t>
            </w:r>
            <w:r w:rsidR="00C937B7">
              <w:rPr>
                <w:rFonts w:ascii="Arial" w:hAnsi="Arial" w:cs="Arial"/>
                <w:szCs w:val="24"/>
              </w:rPr>
              <w:t>annual process</w:t>
            </w:r>
            <w:r>
              <w:rPr>
                <w:rFonts w:ascii="Arial" w:hAnsi="Arial" w:cs="Arial"/>
                <w:szCs w:val="24"/>
              </w:rPr>
              <w:t>es</w:t>
            </w:r>
            <w:r w:rsidR="00C937B7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="00C937B7">
              <w:rPr>
                <w:rFonts w:ascii="Arial" w:hAnsi="Arial" w:cs="Arial"/>
                <w:szCs w:val="24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also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reflects recommendations in the</w:t>
            </w:r>
            <w:r w:rsidR="00C937B7">
              <w:rPr>
                <w:rFonts w:ascii="Arial" w:hAnsi="Arial" w:cs="Arial"/>
                <w:szCs w:val="24"/>
              </w:rPr>
              <w:t xml:space="preserve"> C</w:t>
            </w:r>
            <w:r w:rsidR="000B796D">
              <w:rPr>
                <w:rFonts w:ascii="Arial" w:hAnsi="Arial" w:cs="Arial"/>
                <w:szCs w:val="24"/>
              </w:rPr>
              <w:t>harity C</w:t>
            </w:r>
            <w:r w:rsidR="00C937B7">
              <w:rPr>
                <w:rFonts w:ascii="Arial" w:hAnsi="Arial" w:cs="Arial"/>
                <w:szCs w:val="24"/>
              </w:rPr>
              <w:t>ode of Governance</w:t>
            </w:r>
            <w:r w:rsidR="000B796D">
              <w:rPr>
                <w:rFonts w:ascii="Arial" w:hAnsi="Arial" w:cs="Arial"/>
                <w:szCs w:val="24"/>
              </w:rPr>
              <w:t>.</w:t>
            </w:r>
          </w:p>
          <w:p w:rsidR="000B796D" w:rsidRDefault="000B796D" w:rsidP="004872FB">
            <w:pPr>
              <w:jc w:val="both"/>
              <w:rPr>
                <w:rFonts w:ascii="Arial" w:hAnsi="Arial" w:cs="Arial"/>
                <w:szCs w:val="24"/>
              </w:rPr>
            </w:pPr>
          </w:p>
          <w:p w:rsidR="00B07ED6" w:rsidRDefault="00B07ED6" w:rsidP="004872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 draft was noted and </w:t>
            </w:r>
            <w:proofErr w:type="gramStart"/>
            <w:r>
              <w:rPr>
                <w:rFonts w:ascii="Arial" w:hAnsi="Arial" w:cs="Arial"/>
                <w:szCs w:val="24"/>
              </w:rPr>
              <w:t>a number of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suggestions for additional changes or changes in implementation were recommended (as shown below). Further discussion and updates needed prior to Terms of Reference agreement.</w:t>
            </w:r>
          </w:p>
          <w:p w:rsidR="00B07ED6" w:rsidRDefault="00B07ED6" w:rsidP="004872FB">
            <w:pPr>
              <w:jc w:val="both"/>
              <w:rPr>
                <w:rFonts w:ascii="Arial" w:hAnsi="Arial" w:cs="Arial"/>
                <w:szCs w:val="24"/>
              </w:rPr>
            </w:pPr>
          </w:p>
          <w:p w:rsidR="000B796D" w:rsidRPr="0000728E" w:rsidRDefault="000B796D" w:rsidP="004872FB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0728E">
              <w:rPr>
                <w:rFonts w:ascii="Arial" w:hAnsi="Arial" w:cs="Arial"/>
                <w:b/>
                <w:szCs w:val="24"/>
              </w:rPr>
              <w:t>CH to ask Martin</w:t>
            </w:r>
            <w:r w:rsidR="00B07ED6" w:rsidRPr="0000728E">
              <w:rPr>
                <w:rFonts w:ascii="Arial" w:hAnsi="Arial" w:cs="Arial"/>
                <w:b/>
                <w:szCs w:val="24"/>
              </w:rPr>
              <w:t xml:space="preserve"> Howell</w:t>
            </w:r>
            <w:r w:rsidRPr="0000728E">
              <w:rPr>
                <w:rFonts w:ascii="Arial" w:hAnsi="Arial" w:cs="Arial"/>
                <w:b/>
                <w:szCs w:val="24"/>
              </w:rPr>
              <w:t xml:space="preserve"> to raise charitable funds and fundraising at Board, </w:t>
            </w:r>
            <w:r w:rsidR="00B07ED6" w:rsidRPr="0000728E">
              <w:rPr>
                <w:rFonts w:ascii="Arial" w:hAnsi="Arial" w:cs="Arial"/>
                <w:b/>
                <w:szCs w:val="24"/>
              </w:rPr>
              <w:t xml:space="preserve">utilising the annual report as a focus, noted in point 7.3 of the </w:t>
            </w:r>
            <w:proofErr w:type="spellStart"/>
            <w:r w:rsidR="00B07ED6" w:rsidRPr="0000728E">
              <w:rPr>
                <w:rFonts w:ascii="Arial" w:hAnsi="Arial" w:cs="Arial"/>
                <w:b/>
                <w:szCs w:val="24"/>
              </w:rPr>
              <w:t>ToR</w:t>
            </w:r>
            <w:proofErr w:type="spellEnd"/>
            <w:r w:rsidR="00B07ED6" w:rsidRPr="0000728E">
              <w:rPr>
                <w:rFonts w:ascii="Arial" w:hAnsi="Arial" w:cs="Arial"/>
                <w:b/>
                <w:szCs w:val="24"/>
              </w:rPr>
              <w:t>.</w:t>
            </w:r>
          </w:p>
          <w:p w:rsidR="000B796D" w:rsidRDefault="000B796D" w:rsidP="004872FB">
            <w:pPr>
              <w:jc w:val="both"/>
              <w:rPr>
                <w:rFonts w:ascii="Arial" w:hAnsi="Arial" w:cs="Arial"/>
                <w:szCs w:val="24"/>
              </w:rPr>
            </w:pPr>
          </w:p>
          <w:p w:rsidR="000B796D" w:rsidRDefault="000B796D" w:rsidP="004872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  <w:r w:rsidR="00B07ED6">
              <w:rPr>
                <w:rFonts w:ascii="Arial" w:hAnsi="Arial" w:cs="Arial"/>
                <w:szCs w:val="24"/>
              </w:rPr>
              <w:t>H suggested that there should be further c</w:t>
            </w:r>
            <w:r>
              <w:rPr>
                <w:rFonts w:ascii="Arial" w:hAnsi="Arial" w:cs="Arial"/>
                <w:szCs w:val="24"/>
              </w:rPr>
              <w:t>onsider</w:t>
            </w:r>
            <w:r w:rsidR="00B07ED6">
              <w:rPr>
                <w:rFonts w:ascii="Arial" w:hAnsi="Arial" w:cs="Arial"/>
                <w:szCs w:val="24"/>
              </w:rPr>
              <w:t>ation of the membership of the Committee</w:t>
            </w:r>
            <w:r w:rsidR="00CD48C2">
              <w:rPr>
                <w:rFonts w:ascii="Arial" w:hAnsi="Arial" w:cs="Arial"/>
                <w:szCs w:val="24"/>
              </w:rPr>
              <w:t>,</w:t>
            </w:r>
            <w:r w:rsidR="00B07ED6">
              <w:rPr>
                <w:rFonts w:ascii="Arial" w:hAnsi="Arial" w:cs="Arial"/>
                <w:szCs w:val="24"/>
              </w:rPr>
              <w:t xml:space="preserve"> with</w:t>
            </w:r>
            <w:r>
              <w:rPr>
                <w:rFonts w:ascii="Arial" w:hAnsi="Arial" w:cs="Arial"/>
                <w:szCs w:val="24"/>
              </w:rPr>
              <w:t xml:space="preserve"> involvement of Governors</w:t>
            </w:r>
            <w:r w:rsidR="00B07ED6">
              <w:rPr>
                <w:rFonts w:ascii="Arial" w:hAnsi="Arial" w:cs="Arial"/>
                <w:szCs w:val="24"/>
              </w:rPr>
              <w:t xml:space="preserve"> as a </w:t>
            </w:r>
            <w:r w:rsidR="00B07ED6">
              <w:rPr>
                <w:rFonts w:ascii="Arial" w:hAnsi="Arial" w:cs="Arial"/>
                <w:szCs w:val="24"/>
              </w:rPr>
              <w:lastRenderedPageBreak/>
              <w:t>potential option</w:t>
            </w:r>
            <w:r w:rsidR="00CD48C2">
              <w:rPr>
                <w:rFonts w:ascii="Arial" w:hAnsi="Arial" w:cs="Arial"/>
                <w:szCs w:val="24"/>
              </w:rPr>
              <w:t xml:space="preserve"> as the Governors are ambassadors for the Trust in the local community</w:t>
            </w:r>
          </w:p>
          <w:p w:rsidR="000B796D" w:rsidRDefault="000B796D" w:rsidP="004872FB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Default="000B796D" w:rsidP="004872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OS raised concerns about the fact that this is the second non-quorate meeting and therefore the terms of reference</w:t>
            </w:r>
            <w:r w:rsidR="00B07ED6">
              <w:rPr>
                <w:rFonts w:ascii="Arial" w:hAnsi="Arial" w:cs="Arial"/>
                <w:szCs w:val="24"/>
              </w:rPr>
              <w:t xml:space="preserve"> are</w:t>
            </w:r>
            <w:r>
              <w:rPr>
                <w:rFonts w:ascii="Arial" w:hAnsi="Arial" w:cs="Arial"/>
                <w:szCs w:val="24"/>
              </w:rPr>
              <w:t xml:space="preserve"> not being adhered to in terms of non-executive director attendance and chairing of the group.  CH suggested the potential to broaden the membership</w:t>
            </w:r>
            <w:r w:rsidR="00B07ED6">
              <w:rPr>
                <w:rFonts w:ascii="Arial" w:hAnsi="Arial" w:cs="Arial"/>
                <w:szCs w:val="24"/>
              </w:rPr>
              <w:t xml:space="preserve">, as above, may </w:t>
            </w:r>
            <w:r w:rsidR="00CD48C2">
              <w:rPr>
                <w:rFonts w:ascii="Arial" w:hAnsi="Arial" w:cs="Arial"/>
                <w:szCs w:val="24"/>
              </w:rPr>
              <w:t xml:space="preserve">help to </w:t>
            </w:r>
            <w:r w:rsidR="00B07ED6">
              <w:rPr>
                <w:rFonts w:ascii="Arial" w:hAnsi="Arial" w:cs="Arial"/>
                <w:szCs w:val="24"/>
              </w:rPr>
              <w:t>address this</w:t>
            </w:r>
            <w:r>
              <w:rPr>
                <w:rFonts w:ascii="Arial" w:hAnsi="Arial" w:cs="Arial"/>
                <w:szCs w:val="24"/>
              </w:rPr>
              <w:t xml:space="preserve">.  </w:t>
            </w:r>
          </w:p>
          <w:p w:rsidR="0000728E" w:rsidRDefault="0000728E" w:rsidP="004872FB">
            <w:pPr>
              <w:jc w:val="both"/>
              <w:rPr>
                <w:rFonts w:ascii="Arial" w:hAnsi="Arial" w:cs="Arial"/>
                <w:szCs w:val="24"/>
              </w:rPr>
            </w:pPr>
          </w:p>
          <w:p w:rsidR="000B796D" w:rsidRDefault="0000728E" w:rsidP="004872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</w:t>
            </w:r>
            <w:r w:rsidR="00B07ED6">
              <w:rPr>
                <w:rFonts w:ascii="Arial" w:hAnsi="Arial" w:cs="Arial"/>
                <w:szCs w:val="24"/>
              </w:rPr>
              <w:t xml:space="preserve"> noted that the c</w:t>
            </w:r>
            <w:r w:rsidR="000B796D">
              <w:rPr>
                <w:rFonts w:ascii="Arial" w:hAnsi="Arial" w:cs="Arial"/>
                <w:szCs w:val="24"/>
              </w:rPr>
              <w:t xml:space="preserve">hange of </w:t>
            </w:r>
            <w:r w:rsidR="00B07ED6">
              <w:rPr>
                <w:rFonts w:ascii="Arial" w:hAnsi="Arial" w:cs="Arial"/>
                <w:szCs w:val="24"/>
              </w:rPr>
              <w:t xml:space="preserve">Trust operational </w:t>
            </w:r>
            <w:r>
              <w:rPr>
                <w:rFonts w:ascii="Arial" w:hAnsi="Arial" w:cs="Arial"/>
                <w:szCs w:val="24"/>
              </w:rPr>
              <w:t>structure will impact on atten</w:t>
            </w:r>
            <w:r w:rsidR="000B796D">
              <w:rPr>
                <w:rFonts w:ascii="Arial" w:hAnsi="Arial" w:cs="Arial"/>
                <w:szCs w:val="24"/>
              </w:rPr>
              <w:t>dance a</w:t>
            </w:r>
            <w:r>
              <w:rPr>
                <w:rFonts w:ascii="Arial" w:hAnsi="Arial" w:cs="Arial"/>
                <w:szCs w:val="24"/>
              </w:rPr>
              <w:t xml:space="preserve">nd coverage of all directorates and this will need to be reflected in the </w:t>
            </w:r>
            <w:proofErr w:type="spellStart"/>
            <w:r>
              <w:rPr>
                <w:rFonts w:ascii="Arial" w:hAnsi="Arial" w:cs="Arial"/>
                <w:szCs w:val="24"/>
              </w:rPr>
              <w:t>ToR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to future-proof it.</w:t>
            </w:r>
          </w:p>
          <w:p w:rsidR="000B796D" w:rsidRDefault="000B796D" w:rsidP="004872FB">
            <w:pPr>
              <w:jc w:val="both"/>
              <w:rPr>
                <w:rFonts w:ascii="Arial" w:hAnsi="Arial" w:cs="Arial"/>
                <w:szCs w:val="24"/>
              </w:rPr>
            </w:pPr>
          </w:p>
          <w:p w:rsidR="000B796D" w:rsidRDefault="000B796D" w:rsidP="004872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PD suggested that the Directors/ Non-Exec Directors are </w:t>
            </w:r>
            <w:r w:rsidR="00B07ED6">
              <w:rPr>
                <w:rFonts w:ascii="Arial" w:hAnsi="Arial" w:cs="Arial"/>
                <w:szCs w:val="24"/>
              </w:rPr>
              <w:t xml:space="preserve">shown as </w:t>
            </w:r>
            <w:r>
              <w:rPr>
                <w:rFonts w:ascii="Arial" w:hAnsi="Arial" w:cs="Arial"/>
                <w:szCs w:val="24"/>
              </w:rPr>
              <w:t>named posts within 2.1.</w:t>
            </w:r>
          </w:p>
          <w:p w:rsidR="0000728E" w:rsidRDefault="0000728E" w:rsidP="004872FB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Pr="00462AD1" w:rsidRDefault="0000728E" w:rsidP="004872FB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62AD1">
              <w:rPr>
                <w:rFonts w:ascii="Arial" w:hAnsi="Arial" w:cs="Arial"/>
                <w:b/>
                <w:szCs w:val="24"/>
              </w:rPr>
              <w:t xml:space="preserve">JP to update the </w:t>
            </w:r>
            <w:proofErr w:type="spellStart"/>
            <w:r w:rsidRPr="00462AD1">
              <w:rPr>
                <w:rFonts w:ascii="Arial" w:hAnsi="Arial" w:cs="Arial"/>
                <w:b/>
                <w:szCs w:val="24"/>
              </w:rPr>
              <w:t>ToR</w:t>
            </w:r>
            <w:proofErr w:type="spellEnd"/>
            <w:r w:rsidRPr="00462AD1">
              <w:rPr>
                <w:rFonts w:ascii="Arial" w:hAnsi="Arial" w:cs="Arial"/>
                <w:b/>
                <w:szCs w:val="24"/>
              </w:rPr>
              <w:t xml:space="preserve"> and circulate for discussion.</w:t>
            </w:r>
          </w:p>
          <w:p w:rsidR="000B796D" w:rsidRPr="009C3C2D" w:rsidRDefault="000B796D" w:rsidP="004872F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pct"/>
          </w:tcPr>
          <w:p w:rsidR="006A6F9D" w:rsidRPr="0000728E" w:rsidRDefault="006A6F9D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B26D2E" w:rsidRPr="0000728E" w:rsidRDefault="00B26D2E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B26D2E" w:rsidRPr="0000728E" w:rsidRDefault="00B26D2E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B26D2E" w:rsidRPr="0000728E" w:rsidRDefault="00B26D2E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Pr="0000728E" w:rsidRDefault="0000728E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Pr="0000728E" w:rsidRDefault="0000728E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Pr="0000728E" w:rsidRDefault="0000728E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Pr="0000728E" w:rsidRDefault="0000728E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Pr="0000728E" w:rsidRDefault="0000728E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Pr="0000728E" w:rsidRDefault="0000728E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Pr="0000728E" w:rsidRDefault="0000728E" w:rsidP="006A6F9D">
            <w:pPr>
              <w:jc w:val="both"/>
              <w:rPr>
                <w:rFonts w:ascii="Arial" w:hAnsi="Arial" w:cs="Arial"/>
                <w:szCs w:val="24"/>
              </w:rPr>
            </w:pPr>
            <w:r w:rsidRPr="0000728E">
              <w:rPr>
                <w:rFonts w:ascii="Arial" w:hAnsi="Arial" w:cs="Arial"/>
                <w:szCs w:val="24"/>
              </w:rPr>
              <w:t>CH</w:t>
            </w:r>
          </w:p>
          <w:p w:rsidR="0000728E" w:rsidRPr="0000728E" w:rsidRDefault="0000728E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Pr="0000728E" w:rsidRDefault="0000728E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Pr="0000728E" w:rsidRDefault="0000728E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Pr="0000728E" w:rsidRDefault="0000728E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Pr="0000728E" w:rsidRDefault="0000728E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Pr="0000728E" w:rsidRDefault="0000728E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Pr="0000728E" w:rsidRDefault="0000728E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Pr="0000728E" w:rsidRDefault="0000728E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Pr="0000728E" w:rsidRDefault="0000728E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Pr="0000728E" w:rsidRDefault="0000728E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Pr="0000728E" w:rsidRDefault="0000728E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Pr="0000728E" w:rsidRDefault="0000728E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Pr="0000728E" w:rsidRDefault="0000728E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Pr="0000728E" w:rsidRDefault="0000728E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Pr="0000728E" w:rsidRDefault="0000728E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Pr="0000728E" w:rsidRDefault="0000728E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Pr="0000728E" w:rsidRDefault="0000728E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Pr="0000728E" w:rsidRDefault="0000728E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Pr="0000728E" w:rsidRDefault="0000728E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Pr="0000728E" w:rsidRDefault="0000728E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00728E" w:rsidRPr="0000728E" w:rsidRDefault="0000728E" w:rsidP="006A6F9D">
            <w:pPr>
              <w:jc w:val="both"/>
              <w:rPr>
                <w:rFonts w:ascii="Arial" w:hAnsi="Arial" w:cs="Arial"/>
                <w:szCs w:val="24"/>
              </w:rPr>
            </w:pPr>
            <w:r w:rsidRPr="0000728E">
              <w:rPr>
                <w:rFonts w:ascii="Arial" w:hAnsi="Arial" w:cs="Arial"/>
                <w:szCs w:val="24"/>
              </w:rPr>
              <w:t>JP</w:t>
            </w:r>
          </w:p>
          <w:p w:rsidR="0000728E" w:rsidRPr="0000728E" w:rsidRDefault="0000728E" w:rsidP="006A6F9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872FB" w:rsidRPr="009C3C2D" w:rsidTr="006A6F9D">
        <w:trPr>
          <w:trHeight w:val="683"/>
          <w:jc w:val="center"/>
        </w:trPr>
        <w:tc>
          <w:tcPr>
            <w:tcW w:w="529" w:type="pct"/>
          </w:tcPr>
          <w:p w:rsidR="004872FB" w:rsidRDefault="004872FB" w:rsidP="009C3C2D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16.</w:t>
            </w:r>
          </w:p>
          <w:p w:rsidR="004872FB" w:rsidRDefault="004872FB" w:rsidP="009C3C2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2C5517" w:rsidRDefault="002C5517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</w:p>
          <w:p w:rsidR="002C5517" w:rsidRDefault="002C5517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2C5517" w:rsidRDefault="002C5517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</w:t>
            </w:r>
          </w:p>
          <w:p w:rsidR="004872FB" w:rsidRPr="004872FB" w:rsidRDefault="004872FB" w:rsidP="009C3C2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889" w:type="pct"/>
          </w:tcPr>
          <w:p w:rsidR="004872FB" w:rsidRDefault="004872FB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Community Involvement Manager Report</w:t>
            </w:r>
          </w:p>
          <w:p w:rsidR="000B796D" w:rsidRDefault="000B796D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F51634" w:rsidRPr="00F51634" w:rsidRDefault="00F51634" w:rsidP="006A6F9D">
            <w:pPr>
              <w:jc w:val="both"/>
              <w:rPr>
                <w:rFonts w:ascii="Arial" w:hAnsi="Arial" w:cs="Arial"/>
                <w:szCs w:val="24"/>
              </w:rPr>
            </w:pPr>
            <w:r w:rsidRPr="00F51634">
              <w:rPr>
                <w:rFonts w:ascii="Arial" w:hAnsi="Arial" w:cs="Arial"/>
                <w:szCs w:val="24"/>
              </w:rPr>
              <w:t>Report</w:t>
            </w:r>
            <w:r w:rsidR="002C5517">
              <w:rPr>
                <w:rFonts w:ascii="Arial" w:hAnsi="Arial" w:cs="Arial"/>
                <w:szCs w:val="24"/>
              </w:rPr>
              <w:t xml:space="preserve"> received and</w:t>
            </w:r>
            <w:r w:rsidRPr="00F51634">
              <w:rPr>
                <w:rFonts w:ascii="Arial" w:hAnsi="Arial" w:cs="Arial"/>
                <w:szCs w:val="24"/>
              </w:rPr>
              <w:t xml:space="preserve"> noted.</w:t>
            </w:r>
          </w:p>
          <w:p w:rsidR="00F51634" w:rsidRPr="00F51634" w:rsidRDefault="00F51634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51634" w:rsidRDefault="00F51634" w:rsidP="006A6F9D">
            <w:pPr>
              <w:jc w:val="both"/>
              <w:rPr>
                <w:rFonts w:ascii="Arial" w:hAnsi="Arial" w:cs="Arial"/>
                <w:szCs w:val="24"/>
              </w:rPr>
            </w:pPr>
            <w:r w:rsidRPr="00F51634">
              <w:rPr>
                <w:rFonts w:ascii="Arial" w:hAnsi="Arial" w:cs="Arial"/>
                <w:szCs w:val="24"/>
              </w:rPr>
              <w:t>C</w:t>
            </w:r>
            <w:r w:rsidR="00CD48C2">
              <w:rPr>
                <w:rFonts w:ascii="Arial" w:hAnsi="Arial" w:cs="Arial"/>
                <w:szCs w:val="24"/>
              </w:rPr>
              <w:t>H</w:t>
            </w:r>
            <w:r w:rsidRPr="00F51634">
              <w:rPr>
                <w:rFonts w:ascii="Arial" w:hAnsi="Arial" w:cs="Arial"/>
                <w:szCs w:val="24"/>
              </w:rPr>
              <w:t xml:space="preserve"> noted the importance of the branding for the charity profile</w:t>
            </w:r>
            <w:r w:rsidR="002C5517">
              <w:rPr>
                <w:rFonts w:ascii="Arial" w:hAnsi="Arial" w:cs="Arial"/>
                <w:szCs w:val="24"/>
              </w:rPr>
              <w:t xml:space="preserve"> and thanked JP for the wide-ranging work undertaken and shown in the report</w:t>
            </w:r>
            <w:r w:rsidRPr="00F51634">
              <w:rPr>
                <w:rFonts w:ascii="Arial" w:hAnsi="Arial" w:cs="Arial"/>
                <w:szCs w:val="24"/>
              </w:rPr>
              <w:t>.</w:t>
            </w:r>
          </w:p>
          <w:p w:rsidR="000B796D" w:rsidRDefault="000B796D" w:rsidP="002C551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82" w:type="pct"/>
          </w:tcPr>
          <w:p w:rsidR="004872FB" w:rsidRPr="009C3C2D" w:rsidRDefault="004872FB" w:rsidP="006A6F9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872FB" w:rsidRPr="009C3C2D" w:rsidTr="006A6F9D">
        <w:trPr>
          <w:trHeight w:val="683"/>
          <w:jc w:val="center"/>
        </w:trPr>
        <w:tc>
          <w:tcPr>
            <w:tcW w:w="529" w:type="pct"/>
          </w:tcPr>
          <w:p w:rsidR="004872FB" w:rsidRDefault="004872FB" w:rsidP="009C3C2D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17.</w:t>
            </w:r>
          </w:p>
          <w:p w:rsidR="004872FB" w:rsidRDefault="004872FB" w:rsidP="009C3C2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970142" w:rsidRDefault="00970142" w:rsidP="009C3C2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970142" w:rsidRDefault="00970142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</w:p>
          <w:p w:rsidR="00970142" w:rsidRDefault="0097014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</w:t>
            </w:r>
          </w:p>
          <w:p w:rsidR="00970142" w:rsidRDefault="0097014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</w:p>
          <w:p w:rsidR="00970142" w:rsidRDefault="0097014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</w:p>
          <w:p w:rsidR="00970142" w:rsidRDefault="0097014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</w:p>
          <w:p w:rsidR="00970142" w:rsidRDefault="0097014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</w:t>
            </w:r>
          </w:p>
          <w:p w:rsidR="00970142" w:rsidRDefault="0097014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</w:t>
            </w:r>
          </w:p>
          <w:p w:rsidR="00970142" w:rsidRDefault="0097014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</w:t>
            </w:r>
          </w:p>
          <w:p w:rsidR="00970142" w:rsidRDefault="0097014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9C3C2D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</w:p>
          <w:p w:rsidR="00970142" w:rsidRDefault="0097014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4872FB" w:rsidRDefault="004872FB" w:rsidP="009C3C2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89" w:type="pct"/>
          </w:tcPr>
          <w:p w:rsidR="004872FB" w:rsidRDefault="004872FB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Charity Branding</w:t>
            </w:r>
          </w:p>
          <w:p w:rsidR="00F51634" w:rsidRDefault="00F51634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27D14" w:rsidRDefault="00727D14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Branding guidelines were provided as hard copy to the meeting due to the size of the electronic file.</w:t>
            </w:r>
          </w:p>
          <w:p w:rsidR="00727D14" w:rsidRDefault="00727D14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727D14" w:rsidRDefault="00727D14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 branding has been worked on and approved out of session by Martin Howell, Kerry Rogers and Julie Pink alongside </w:t>
            </w:r>
            <w:proofErr w:type="spellStart"/>
            <w:r>
              <w:rPr>
                <w:rFonts w:ascii="Arial" w:hAnsi="Arial" w:cs="Arial"/>
                <w:szCs w:val="24"/>
              </w:rPr>
              <w:t>Monchu</w:t>
            </w:r>
            <w:proofErr w:type="spellEnd"/>
            <w:r>
              <w:rPr>
                <w:rFonts w:ascii="Arial" w:hAnsi="Arial" w:cs="Arial"/>
                <w:szCs w:val="24"/>
              </w:rPr>
              <w:t>.  The final product has now been received for the Committee to view.</w:t>
            </w:r>
          </w:p>
          <w:p w:rsidR="00727D14" w:rsidRDefault="00727D14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51634" w:rsidRDefault="00727D14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branding was w</w:t>
            </w:r>
            <w:r w:rsidR="00F51634" w:rsidRPr="00F51634">
              <w:rPr>
                <w:rFonts w:ascii="Arial" w:hAnsi="Arial" w:cs="Arial"/>
                <w:szCs w:val="24"/>
              </w:rPr>
              <w:t>ell received</w:t>
            </w:r>
            <w:r>
              <w:rPr>
                <w:rFonts w:ascii="Arial" w:hAnsi="Arial" w:cs="Arial"/>
                <w:szCs w:val="24"/>
              </w:rPr>
              <w:t xml:space="preserve"> by the attendees and the good</w:t>
            </w:r>
            <w:r w:rsidR="00F51634">
              <w:rPr>
                <w:rFonts w:ascii="Arial" w:hAnsi="Arial" w:cs="Arial"/>
                <w:szCs w:val="24"/>
              </w:rPr>
              <w:t xml:space="preserve"> use of colour</w:t>
            </w:r>
            <w:r>
              <w:rPr>
                <w:rFonts w:ascii="Arial" w:hAnsi="Arial" w:cs="Arial"/>
                <w:szCs w:val="24"/>
              </w:rPr>
              <w:t xml:space="preserve"> and monochrome as well as the</w:t>
            </w:r>
            <w:r w:rsidR="00F51634">
              <w:rPr>
                <w:rFonts w:ascii="Arial" w:hAnsi="Arial" w:cs="Arial"/>
                <w:szCs w:val="24"/>
              </w:rPr>
              <w:t xml:space="preserve"> simple design</w:t>
            </w:r>
            <w:r>
              <w:rPr>
                <w:rFonts w:ascii="Arial" w:hAnsi="Arial" w:cs="Arial"/>
                <w:szCs w:val="24"/>
              </w:rPr>
              <w:t xml:space="preserve"> were noted.  It was stated that it felt professional and was a great improvement on the current situation where there is no logo or branding.</w:t>
            </w:r>
          </w:p>
          <w:p w:rsidR="00F51634" w:rsidRDefault="00F51634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51634" w:rsidRDefault="00727D14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SN stated that this s</w:t>
            </w:r>
            <w:r w:rsidR="00F51634">
              <w:rPr>
                <w:rFonts w:ascii="Arial" w:hAnsi="Arial" w:cs="Arial"/>
                <w:szCs w:val="24"/>
              </w:rPr>
              <w:t>hould be able to be shown alongside the NHS logo where appropriate.</w:t>
            </w:r>
          </w:p>
          <w:p w:rsidR="0061639B" w:rsidRDefault="0061639B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727D14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Use of the new branding should start as soon as possible but a paper should be sent to Trust Board for their awareness.  </w:t>
            </w:r>
          </w:p>
          <w:p w:rsidR="00970142" w:rsidRDefault="0097014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727D14" w:rsidRPr="00970142" w:rsidRDefault="00727D14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970142">
              <w:rPr>
                <w:rFonts w:ascii="Arial" w:hAnsi="Arial" w:cs="Arial"/>
                <w:b/>
                <w:szCs w:val="24"/>
              </w:rPr>
              <w:t>CH to confirm what is required</w:t>
            </w:r>
            <w:r w:rsidR="00970142" w:rsidRPr="00970142">
              <w:rPr>
                <w:rFonts w:ascii="Arial" w:hAnsi="Arial" w:cs="Arial"/>
                <w:b/>
                <w:szCs w:val="24"/>
              </w:rPr>
              <w:t xml:space="preserve"> to gain Board approval for the new branding</w:t>
            </w:r>
            <w:r w:rsidRPr="00970142">
              <w:rPr>
                <w:rFonts w:ascii="Arial" w:hAnsi="Arial" w:cs="Arial"/>
                <w:b/>
                <w:szCs w:val="24"/>
              </w:rPr>
              <w:t xml:space="preserve"> with Martin Howell. </w:t>
            </w:r>
          </w:p>
          <w:p w:rsidR="00727D14" w:rsidRDefault="00727D14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61639B" w:rsidRDefault="00727D14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JP confirmed that the new website will now be able to be started on and a s</w:t>
            </w:r>
            <w:r w:rsidR="0061639B">
              <w:rPr>
                <w:rFonts w:ascii="Arial" w:hAnsi="Arial" w:cs="Arial"/>
                <w:szCs w:val="24"/>
              </w:rPr>
              <w:t xml:space="preserve">trategy day </w:t>
            </w:r>
            <w:r>
              <w:rPr>
                <w:rFonts w:ascii="Arial" w:hAnsi="Arial" w:cs="Arial"/>
                <w:szCs w:val="24"/>
              </w:rPr>
              <w:t xml:space="preserve">for this has been booked with the developers on </w:t>
            </w:r>
            <w:r w:rsidR="0061639B">
              <w:rPr>
                <w:rFonts w:ascii="Arial" w:hAnsi="Arial" w:cs="Arial"/>
                <w:szCs w:val="24"/>
              </w:rPr>
              <w:t>17</w:t>
            </w:r>
            <w:r w:rsidR="0061639B" w:rsidRPr="0061639B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July.  All members of the committee were invited to have an input into the strategy ahead of this and the link to do this will be provided.</w:t>
            </w:r>
          </w:p>
          <w:p w:rsidR="00727D14" w:rsidRDefault="00727D14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61639B" w:rsidRDefault="00727D14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OS stated that all p</w:t>
            </w:r>
            <w:r w:rsidR="0061639B">
              <w:rPr>
                <w:rFonts w:ascii="Arial" w:hAnsi="Arial" w:cs="Arial"/>
                <w:szCs w:val="24"/>
              </w:rPr>
              <w:t>apers for the charity</w:t>
            </w:r>
            <w:r>
              <w:rPr>
                <w:rFonts w:ascii="Arial" w:hAnsi="Arial" w:cs="Arial"/>
                <w:szCs w:val="24"/>
              </w:rPr>
              <w:t xml:space="preserve"> meetings as well as general charity documents should</w:t>
            </w:r>
            <w:r w:rsidR="0061639B">
              <w:rPr>
                <w:rFonts w:ascii="Arial" w:hAnsi="Arial" w:cs="Arial"/>
                <w:szCs w:val="24"/>
              </w:rPr>
              <w:t xml:space="preserve"> show the new logo</w:t>
            </w:r>
            <w:r>
              <w:rPr>
                <w:rFonts w:ascii="Arial" w:hAnsi="Arial" w:cs="Arial"/>
                <w:szCs w:val="24"/>
              </w:rPr>
              <w:t xml:space="preserve"> as soon as possible</w:t>
            </w:r>
            <w:r w:rsidR="0061639B">
              <w:rPr>
                <w:rFonts w:ascii="Arial" w:hAnsi="Arial" w:cs="Arial"/>
                <w:szCs w:val="24"/>
              </w:rPr>
              <w:t>.</w:t>
            </w:r>
          </w:p>
          <w:p w:rsidR="0061639B" w:rsidRDefault="0061639B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727D14" w:rsidRPr="00970142" w:rsidRDefault="00727D14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970142">
              <w:rPr>
                <w:rFonts w:ascii="Arial" w:hAnsi="Arial" w:cs="Arial"/>
                <w:b/>
                <w:szCs w:val="24"/>
              </w:rPr>
              <w:t xml:space="preserve">Link for website strategy </w:t>
            </w:r>
            <w:r w:rsidR="00970142" w:rsidRPr="00970142">
              <w:rPr>
                <w:rFonts w:ascii="Arial" w:hAnsi="Arial" w:cs="Arial"/>
                <w:b/>
                <w:szCs w:val="24"/>
              </w:rPr>
              <w:t xml:space="preserve">inputs - </w:t>
            </w:r>
            <w:hyperlink r:id="rId9" w:history="1">
              <w:r w:rsidR="00970142" w:rsidRPr="00970142">
                <w:rPr>
                  <w:rStyle w:val="Hyperlink"/>
                  <w:rFonts w:ascii="Helvetica" w:hAnsi="Helvetica" w:cs="Helvetica"/>
                  <w:b/>
                  <w:bCs/>
                  <w:sz w:val="21"/>
                  <w:szCs w:val="21"/>
                </w:rPr>
                <w:t>https://tinyurl.com/y92r9qbv</w:t>
              </w:r>
            </w:hyperlink>
            <w:r w:rsidR="00970142" w:rsidRPr="00970142">
              <w:rPr>
                <w:rFonts w:ascii="Arial" w:hAnsi="Arial" w:cs="Arial"/>
                <w:b/>
                <w:szCs w:val="24"/>
              </w:rPr>
              <w:t xml:space="preserve"> - all members encouraged to take part in the process which should take approximately 30 minutes.</w:t>
            </w:r>
          </w:p>
          <w:p w:rsidR="0061639B" w:rsidRPr="00F51634" w:rsidRDefault="0061639B" w:rsidP="00727D1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pct"/>
          </w:tcPr>
          <w:p w:rsidR="004872FB" w:rsidRDefault="004872FB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</w:t>
            </w:r>
          </w:p>
          <w:p w:rsidR="00970142" w:rsidRDefault="0097014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Default="0097014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970142" w:rsidRPr="009C3C2D" w:rsidRDefault="00970142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All</w:t>
            </w:r>
          </w:p>
        </w:tc>
      </w:tr>
      <w:tr w:rsidR="004872FB" w:rsidRPr="009C3C2D" w:rsidTr="006A6F9D">
        <w:trPr>
          <w:trHeight w:val="683"/>
          <w:jc w:val="center"/>
        </w:trPr>
        <w:tc>
          <w:tcPr>
            <w:tcW w:w="529" w:type="pct"/>
          </w:tcPr>
          <w:p w:rsidR="004872FB" w:rsidRDefault="004872FB" w:rsidP="009C3C2D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18.</w:t>
            </w:r>
          </w:p>
          <w:p w:rsidR="004872FB" w:rsidRDefault="004872FB" w:rsidP="009C3C2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4872FB" w:rsidRDefault="004872FB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</w:p>
          <w:p w:rsidR="004872FB" w:rsidRDefault="004872FB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</w:t>
            </w:r>
          </w:p>
          <w:p w:rsidR="00FE4065" w:rsidRDefault="00FE4065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</w:p>
          <w:p w:rsidR="00FE4065" w:rsidRDefault="00FE4065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</w:p>
          <w:p w:rsidR="00FE4065" w:rsidRDefault="00FE4065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</w:p>
          <w:p w:rsidR="00FE4065" w:rsidRDefault="00FE4065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</w:t>
            </w:r>
          </w:p>
          <w:p w:rsidR="00FE4065" w:rsidRDefault="00FE4065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</w:t>
            </w:r>
          </w:p>
          <w:p w:rsidR="00FE4065" w:rsidRDefault="00FE4065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</w:t>
            </w:r>
          </w:p>
          <w:p w:rsidR="00FE4065" w:rsidRPr="004872FB" w:rsidRDefault="00FE4065" w:rsidP="009C3C2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889" w:type="pct"/>
          </w:tcPr>
          <w:p w:rsidR="004872FB" w:rsidRDefault="004872FB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Guidance for requests and approvals of Charitable Funds</w:t>
            </w:r>
          </w:p>
          <w:p w:rsidR="0061639B" w:rsidRDefault="0061639B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61639B" w:rsidRDefault="0061639B" w:rsidP="006A6F9D">
            <w:pPr>
              <w:jc w:val="both"/>
              <w:rPr>
                <w:rFonts w:ascii="Arial" w:hAnsi="Arial" w:cs="Arial"/>
                <w:szCs w:val="24"/>
              </w:rPr>
            </w:pPr>
            <w:r w:rsidRPr="0061639B">
              <w:rPr>
                <w:rFonts w:ascii="Arial" w:hAnsi="Arial" w:cs="Arial"/>
                <w:szCs w:val="24"/>
              </w:rPr>
              <w:t xml:space="preserve">OS </w:t>
            </w:r>
            <w:r w:rsidR="0082623E">
              <w:rPr>
                <w:rFonts w:ascii="Arial" w:hAnsi="Arial" w:cs="Arial"/>
                <w:szCs w:val="24"/>
              </w:rPr>
              <w:t xml:space="preserve">introduced the draft guidance and confirmed that this was the result of a request by the committee to support those </w:t>
            </w:r>
            <w:r>
              <w:rPr>
                <w:rFonts w:ascii="Arial" w:hAnsi="Arial" w:cs="Arial"/>
                <w:szCs w:val="24"/>
              </w:rPr>
              <w:t>struggling to identify clear guidance on the use and approach of the charity.</w:t>
            </w:r>
          </w:p>
          <w:p w:rsidR="0061639B" w:rsidRDefault="0061639B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82623E" w:rsidRDefault="0082623E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It was noted that this is a very important document and that the use of flowcharts and boxes to highlight key information was very useful.  </w:t>
            </w:r>
          </w:p>
          <w:p w:rsidR="0082623E" w:rsidRDefault="0082623E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82623E" w:rsidRDefault="0082623E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following changes were requested:</w:t>
            </w:r>
          </w:p>
          <w:p w:rsidR="0082623E" w:rsidRPr="00FE4065" w:rsidRDefault="0082623E" w:rsidP="00FE4065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szCs w:val="24"/>
              </w:rPr>
            </w:pPr>
            <w:r w:rsidRPr="00FE4065">
              <w:rPr>
                <w:rFonts w:ascii="Arial" w:hAnsi="Arial" w:cs="Arial"/>
                <w:szCs w:val="24"/>
              </w:rPr>
              <w:t>A fourth key statement is added to the introduction around the governance of expenditure.</w:t>
            </w:r>
          </w:p>
          <w:p w:rsidR="0061639B" w:rsidRPr="00FE4065" w:rsidRDefault="0082623E" w:rsidP="00FE4065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szCs w:val="24"/>
              </w:rPr>
            </w:pPr>
            <w:r w:rsidRPr="00FE4065">
              <w:rPr>
                <w:rFonts w:ascii="Arial" w:hAnsi="Arial" w:cs="Arial"/>
                <w:szCs w:val="24"/>
              </w:rPr>
              <w:t>M</w:t>
            </w:r>
            <w:r w:rsidR="0061639B" w:rsidRPr="00FE4065">
              <w:rPr>
                <w:rFonts w:ascii="Arial" w:hAnsi="Arial" w:cs="Arial"/>
                <w:szCs w:val="24"/>
              </w:rPr>
              <w:t xml:space="preserve">ore information </w:t>
            </w:r>
            <w:r w:rsidRPr="00FE4065">
              <w:rPr>
                <w:rFonts w:ascii="Arial" w:hAnsi="Arial" w:cs="Arial"/>
                <w:szCs w:val="24"/>
              </w:rPr>
              <w:t xml:space="preserve">be added </w:t>
            </w:r>
            <w:r w:rsidR="0061639B" w:rsidRPr="00FE4065">
              <w:rPr>
                <w:rFonts w:ascii="Arial" w:hAnsi="Arial" w:cs="Arial"/>
                <w:szCs w:val="24"/>
              </w:rPr>
              <w:t>around the community hospital funds being also able to fund community activities</w:t>
            </w:r>
            <w:r w:rsidRPr="00FE4065">
              <w:rPr>
                <w:rFonts w:ascii="Arial" w:hAnsi="Arial" w:cs="Arial"/>
                <w:szCs w:val="24"/>
              </w:rPr>
              <w:t xml:space="preserve"> in those local vicinities</w:t>
            </w:r>
            <w:r w:rsidR="00483AC4" w:rsidRPr="00FE4065">
              <w:rPr>
                <w:rFonts w:ascii="Arial" w:hAnsi="Arial" w:cs="Arial"/>
                <w:szCs w:val="24"/>
              </w:rPr>
              <w:t>.</w:t>
            </w:r>
          </w:p>
          <w:p w:rsidR="0082623E" w:rsidRPr="00FE4065" w:rsidRDefault="0082623E" w:rsidP="00FE4065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szCs w:val="24"/>
              </w:rPr>
            </w:pPr>
            <w:r w:rsidRPr="00FE4065">
              <w:rPr>
                <w:rFonts w:ascii="Arial" w:hAnsi="Arial" w:cs="Arial"/>
                <w:szCs w:val="24"/>
              </w:rPr>
              <w:t>Update of HG’s title</w:t>
            </w:r>
          </w:p>
          <w:p w:rsidR="0082623E" w:rsidRPr="00FE4065" w:rsidRDefault="0082623E" w:rsidP="00FE4065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szCs w:val="24"/>
              </w:rPr>
            </w:pPr>
            <w:r w:rsidRPr="00FE4065">
              <w:rPr>
                <w:rFonts w:ascii="Arial" w:hAnsi="Arial" w:cs="Arial"/>
                <w:szCs w:val="24"/>
              </w:rPr>
              <w:t>Add in financial reporting process to show what information fund advisors receive and how regularly.</w:t>
            </w:r>
          </w:p>
          <w:p w:rsidR="0082623E" w:rsidRPr="00FE4065" w:rsidRDefault="0082623E" w:rsidP="00FE4065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szCs w:val="24"/>
              </w:rPr>
            </w:pPr>
            <w:r w:rsidRPr="00FE4065">
              <w:rPr>
                <w:rFonts w:ascii="Arial" w:hAnsi="Arial" w:cs="Arial"/>
                <w:szCs w:val="24"/>
              </w:rPr>
              <w:t xml:space="preserve">Clarity on what the general fund can support to assist those who do not have named funds identify where they may make a bid.  </w:t>
            </w:r>
          </w:p>
          <w:p w:rsidR="000E0F26" w:rsidRPr="00FE4065" w:rsidRDefault="000E0F26" w:rsidP="00FE4065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szCs w:val="24"/>
              </w:rPr>
            </w:pPr>
            <w:r w:rsidRPr="00FE4065">
              <w:rPr>
                <w:rFonts w:ascii="Arial" w:hAnsi="Arial" w:cs="Arial"/>
                <w:szCs w:val="24"/>
              </w:rPr>
              <w:t>Update the flowchart to move Step 4 regarding cash payments to Step 6 so that it falls after the approval process.</w:t>
            </w:r>
          </w:p>
          <w:p w:rsidR="000E0F26" w:rsidRPr="00FE4065" w:rsidRDefault="000E0F26" w:rsidP="00FE4065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szCs w:val="24"/>
              </w:rPr>
            </w:pPr>
            <w:r w:rsidRPr="00FE4065">
              <w:rPr>
                <w:rFonts w:ascii="Arial" w:hAnsi="Arial" w:cs="Arial"/>
                <w:szCs w:val="24"/>
              </w:rPr>
              <w:t>Add Medical Devices form into appendices</w:t>
            </w:r>
          </w:p>
          <w:p w:rsidR="000E0F26" w:rsidRPr="00FE4065" w:rsidRDefault="000E0F26" w:rsidP="00FE4065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szCs w:val="24"/>
              </w:rPr>
            </w:pPr>
            <w:r w:rsidRPr="00FE4065">
              <w:rPr>
                <w:rFonts w:ascii="Arial" w:hAnsi="Arial" w:cs="Arial"/>
                <w:szCs w:val="24"/>
              </w:rPr>
              <w:t xml:space="preserve">Add expected timelines and dates of charity committee. </w:t>
            </w:r>
          </w:p>
          <w:p w:rsidR="000E0F26" w:rsidRDefault="000E0F26" w:rsidP="000E0F26">
            <w:pPr>
              <w:jc w:val="both"/>
              <w:rPr>
                <w:rFonts w:ascii="Arial" w:hAnsi="Arial" w:cs="Arial"/>
                <w:szCs w:val="24"/>
              </w:rPr>
            </w:pPr>
          </w:p>
          <w:p w:rsidR="000E0F26" w:rsidRDefault="000E0F26" w:rsidP="000E0F26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Decisions on funds to be closed – for example, CCG fund, to be made.</w:t>
            </w:r>
          </w:p>
          <w:p w:rsidR="0082623E" w:rsidRDefault="0082623E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483AC4" w:rsidRDefault="0082623E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It was noted that the a</w:t>
            </w:r>
            <w:r w:rsidR="00483AC4">
              <w:rPr>
                <w:rFonts w:ascii="Arial" w:hAnsi="Arial" w:cs="Arial"/>
                <w:szCs w:val="24"/>
              </w:rPr>
              <w:t xml:space="preserve">pplication form </w:t>
            </w:r>
            <w:r>
              <w:rPr>
                <w:rFonts w:ascii="Arial" w:hAnsi="Arial" w:cs="Arial"/>
                <w:szCs w:val="24"/>
              </w:rPr>
              <w:t>still n</w:t>
            </w:r>
            <w:r w:rsidR="00483AC4">
              <w:rPr>
                <w:rFonts w:ascii="Arial" w:hAnsi="Arial" w:cs="Arial"/>
                <w:szCs w:val="24"/>
              </w:rPr>
              <w:t xml:space="preserve">eeds to be updated </w:t>
            </w:r>
            <w:r>
              <w:rPr>
                <w:rFonts w:ascii="Arial" w:hAnsi="Arial" w:cs="Arial"/>
                <w:szCs w:val="24"/>
              </w:rPr>
              <w:t>and this will include the key</w:t>
            </w:r>
            <w:r w:rsidR="00483AC4">
              <w:rPr>
                <w:rFonts w:ascii="Arial" w:hAnsi="Arial" w:cs="Arial"/>
                <w:szCs w:val="24"/>
              </w:rPr>
              <w:t xml:space="preserve"> questions once they are agreed so t</w:t>
            </w:r>
            <w:r w:rsidR="00613AA0">
              <w:rPr>
                <w:rFonts w:ascii="Arial" w:hAnsi="Arial" w:cs="Arial"/>
                <w:szCs w:val="24"/>
              </w:rPr>
              <w:t xml:space="preserve">hat the committee have a </w:t>
            </w:r>
            <w:proofErr w:type="gramStart"/>
            <w:r w:rsidR="00613AA0">
              <w:rPr>
                <w:rFonts w:ascii="Arial" w:hAnsi="Arial" w:cs="Arial"/>
                <w:szCs w:val="24"/>
              </w:rPr>
              <w:t xml:space="preserve">really </w:t>
            </w:r>
            <w:r w:rsidR="00483AC4">
              <w:rPr>
                <w:rFonts w:ascii="Arial" w:hAnsi="Arial" w:cs="Arial"/>
                <w:szCs w:val="24"/>
              </w:rPr>
              <w:t>clea</w:t>
            </w:r>
            <w:r>
              <w:rPr>
                <w:rFonts w:ascii="Arial" w:hAnsi="Arial" w:cs="Arial"/>
                <w:szCs w:val="24"/>
              </w:rPr>
              <w:t>r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set of evidence and approvals for any bid made.</w:t>
            </w:r>
          </w:p>
          <w:p w:rsidR="00483AC4" w:rsidRDefault="00483AC4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0E0F26" w:rsidRDefault="0082623E" w:rsidP="000E0F26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 requested that the document be launched as soon as possible but that it is made clear that it is a working document and feedback will be actioned as it is received.</w:t>
            </w:r>
            <w:r w:rsidR="000E0F26">
              <w:rPr>
                <w:rFonts w:ascii="Arial" w:hAnsi="Arial" w:cs="Arial"/>
                <w:szCs w:val="24"/>
              </w:rPr>
              <w:t xml:space="preserve"> Ideally a link should show on the front page of the intranet using the new logo and with a banner headline to launch the guidance.  Links will also need to be shown from procurement, finance, wellbeing etc pages.</w:t>
            </w:r>
          </w:p>
          <w:p w:rsidR="00483AC4" w:rsidRDefault="00483AC4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483AC4" w:rsidRPr="00462AD1" w:rsidRDefault="000E0F26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62AD1">
              <w:rPr>
                <w:rFonts w:ascii="Arial" w:hAnsi="Arial" w:cs="Arial"/>
                <w:b/>
                <w:szCs w:val="24"/>
              </w:rPr>
              <w:t>JP to circulate for comments to existing fund advisors, OMT and Finance</w:t>
            </w:r>
            <w:r w:rsidR="00FE4065" w:rsidRPr="00462AD1">
              <w:rPr>
                <w:rFonts w:ascii="Arial" w:hAnsi="Arial" w:cs="Arial"/>
                <w:b/>
                <w:szCs w:val="24"/>
              </w:rPr>
              <w:t xml:space="preserve"> following above changes being made.</w:t>
            </w:r>
          </w:p>
          <w:p w:rsidR="00FE4065" w:rsidRPr="00462AD1" w:rsidRDefault="00FE4065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CA3BEA" w:rsidRPr="00462AD1" w:rsidRDefault="00FE4065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62AD1">
              <w:rPr>
                <w:rFonts w:ascii="Arial" w:hAnsi="Arial" w:cs="Arial"/>
                <w:b/>
                <w:szCs w:val="24"/>
              </w:rPr>
              <w:t>Final version to be circulated to the committee for approval prior to launch in August.</w:t>
            </w:r>
          </w:p>
          <w:p w:rsidR="00613AA0" w:rsidRPr="0061639B" w:rsidRDefault="00613AA0" w:rsidP="006A6F9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pct"/>
          </w:tcPr>
          <w:p w:rsidR="004872FB" w:rsidRDefault="004872FB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JP</w:t>
            </w:r>
          </w:p>
          <w:p w:rsidR="00FE4065" w:rsidRDefault="00FE4065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FE4065" w:rsidRDefault="00FE4065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JP</w:t>
            </w:r>
          </w:p>
          <w:p w:rsidR="00FE4065" w:rsidRPr="009C3C2D" w:rsidRDefault="00FE4065" w:rsidP="006A6F9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872FB" w:rsidRPr="009C3C2D" w:rsidTr="006A6F9D">
        <w:trPr>
          <w:trHeight w:val="683"/>
          <w:jc w:val="center"/>
        </w:trPr>
        <w:tc>
          <w:tcPr>
            <w:tcW w:w="529" w:type="pct"/>
          </w:tcPr>
          <w:p w:rsidR="004872FB" w:rsidRDefault="004872FB" w:rsidP="009C3C2D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 xml:space="preserve">19. </w:t>
            </w:r>
          </w:p>
          <w:p w:rsidR="004872FB" w:rsidRDefault="004872FB" w:rsidP="009C3C2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4872FB" w:rsidRPr="004872FB" w:rsidRDefault="004872FB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</w:p>
          <w:p w:rsidR="004872FB" w:rsidRDefault="004872FB" w:rsidP="009C3C2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8667F2" w:rsidRDefault="008667F2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</w:t>
            </w:r>
          </w:p>
          <w:p w:rsidR="008667F2" w:rsidRDefault="008667F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8667F2" w:rsidRDefault="008667F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8667F2" w:rsidRDefault="008667F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8667F2" w:rsidRDefault="008667F2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</w:p>
          <w:p w:rsidR="008667F2" w:rsidRDefault="008667F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8667F2" w:rsidRDefault="008667F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8667F2" w:rsidRDefault="008667F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8667F2" w:rsidRPr="008667F2" w:rsidRDefault="008667F2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3889" w:type="pct"/>
          </w:tcPr>
          <w:p w:rsidR="004872FB" w:rsidRDefault="004872FB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ROSY Fund Update</w:t>
            </w:r>
          </w:p>
          <w:p w:rsidR="00613AA0" w:rsidRDefault="00613AA0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613AA0" w:rsidRDefault="00613AA0" w:rsidP="006A6F9D">
            <w:pPr>
              <w:jc w:val="both"/>
              <w:rPr>
                <w:rFonts w:ascii="Arial" w:hAnsi="Arial" w:cs="Arial"/>
                <w:szCs w:val="24"/>
              </w:rPr>
            </w:pPr>
            <w:r w:rsidRPr="00613AA0">
              <w:rPr>
                <w:rFonts w:ascii="Arial" w:hAnsi="Arial" w:cs="Arial"/>
                <w:szCs w:val="24"/>
              </w:rPr>
              <w:t>Report received and noted.</w:t>
            </w:r>
          </w:p>
          <w:p w:rsidR="00613AA0" w:rsidRDefault="00613AA0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613AA0" w:rsidRDefault="008667F2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 highlighted that the s</w:t>
            </w:r>
            <w:r w:rsidR="00613AA0">
              <w:rPr>
                <w:rFonts w:ascii="Arial" w:hAnsi="Arial" w:cs="Arial"/>
                <w:szCs w:val="24"/>
              </w:rPr>
              <w:t xml:space="preserve">taff involvement in fundraising is very positive, specifically around the </w:t>
            </w:r>
            <w:proofErr w:type="gramStart"/>
            <w:r w:rsidR="00613AA0">
              <w:rPr>
                <w:rFonts w:ascii="Arial" w:hAnsi="Arial" w:cs="Arial"/>
                <w:szCs w:val="24"/>
              </w:rPr>
              <w:t>nurs</w:t>
            </w:r>
            <w:r>
              <w:rPr>
                <w:rFonts w:ascii="Arial" w:hAnsi="Arial" w:cs="Arial"/>
                <w:szCs w:val="24"/>
              </w:rPr>
              <w:t>es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involvement in the ROSY Walk and this should be reflected in the annual report.</w:t>
            </w:r>
          </w:p>
          <w:p w:rsidR="00613AA0" w:rsidRDefault="00613AA0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8667F2" w:rsidRDefault="008667F2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most concerning issues for ROSY relate to the</w:t>
            </w:r>
            <w:r w:rsidR="00613AA0">
              <w:rPr>
                <w:rFonts w:ascii="Arial" w:hAnsi="Arial" w:cs="Arial"/>
                <w:szCs w:val="24"/>
              </w:rPr>
              <w:t xml:space="preserve"> resilience</w:t>
            </w:r>
            <w:r>
              <w:rPr>
                <w:rFonts w:ascii="Arial" w:hAnsi="Arial" w:cs="Arial"/>
                <w:szCs w:val="24"/>
              </w:rPr>
              <w:t xml:space="preserve"> of the fundraising structure and they are seeking to address these through the introduction of a paid administrator. </w:t>
            </w:r>
          </w:p>
          <w:p w:rsidR="008667F2" w:rsidRDefault="008667F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6E59A5" w:rsidRPr="008667F2" w:rsidRDefault="006E59A5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8667F2">
              <w:rPr>
                <w:rFonts w:ascii="Arial" w:hAnsi="Arial" w:cs="Arial"/>
                <w:b/>
                <w:szCs w:val="24"/>
              </w:rPr>
              <w:t>JP, KR and AD to meet outside of the meeting to agree the next step for the</w:t>
            </w:r>
            <w:r w:rsidR="008667F2" w:rsidRPr="008667F2">
              <w:rPr>
                <w:rFonts w:ascii="Arial" w:hAnsi="Arial" w:cs="Arial"/>
                <w:b/>
                <w:szCs w:val="24"/>
              </w:rPr>
              <w:t xml:space="preserve"> ROSY</w:t>
            </w:r>
            <w:r w:rsidRPr="008667F2">
              <w:rPr>
                <w:rFonts w:ascii="Arial" w:hAnsi="Arial" w:cs="Arial"/>
                <w:b/>
                <w:szCs w:val="24"/>
              </w:rPr>
              <w:t xml:space="preserve"> administration position.</w:t>
            </w:r>
          </w:p>
          <w:p w:rsidR="00613AA0" w:rsidRPr="00613AA0" w:rsidRDefault="00613AA0" w:rsidP="006A6F9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pct"/>
          </w:tcPr>
          <w:p w:rsidR="004872FB" w:rsidRDefault="004872FB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8667F2" w:rsidRDefault="008667F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8667F2" w:rsidRDefault="008667F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8667F2" w:rsidRDefault="008667F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8667F2" w:rsidRDefault="008667F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8667F2" w:rsidRDefault="008667F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8667F2" w:rsidRDefault="008667F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8667F2" w:rsidRDefault="008667F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8667F2" w:rsidRDefault="008667F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8667F2" w:rsidRDefault="008667F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8667F2" w:rsidRDefault="008667F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8667F2" w:rsidRDefault="008667F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8667F2" w:rsidRPr="009C3C2D" w:rsidRDefault="008667F2" w:rsidP="006A6F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JP/KR/AD</w:t>
            </w:r>
          </w:p>
        </w:tc>
      </w:tr>
      <w:tr w:rsidR="00835F02" w:rsidRPr="009C3C2D" w:rsidTr="006A6F9D">
        <w:trPr>
          <w:trHeight w:val="683"/>
          <w:jc w:val="center"/>
        </w:trPr>
        <w:tc>
          <w:tcPr>
            <w:tcW w:w="529" w:type="pct"/>
          </w:tcPr>
          <w:p w:rsidR="009C3C2D" w:rsidRPr="009C3C2D" w:rsidRDefault="004872FB" w:rsidP="009C3C2D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20</w:t>
            </w:r>
            <w:r w:rsidR="009C3C2D" w:rsidRPr="009C3C2D">
              <w:rPr>
                <w:rFonts w:ascii="Arial" w:hAnsi="Arial" w:cs="Arial"/>
                <w:b/>
                <w:szCs w:val="24"/>
              </w:rPr>
              <w:t xml:space="preserve">. </w:t>
            </w:r>
          </w:p>
          <w:p w:rsidR="009C3C2D" w:rsidRPr="009C3C2D" w:rsidRDefault="009C3C2D" w:rsidP="009C3C2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9C3C2D" w:rsidRPr="009C3C2D" w:rsidRDefault="009C3C2D" w:rsidP="009C3C2D">
            <w:pPr>
              <w:jc w:val="both"/>
              <w:rPr>
                <w:rFonts w:ascii="Arial" w:hAnsi="Arial" w:cs="Arial"/>
                <w:szCs w:val="24"/>
              </w:rPr>
            </w:pPr>
            <w:r w:rsidRPr="009C3C2D">
              <w:rPr>
                <w:rFonts w:ascii="Arial" w:hAnsi="Arial" w:cs="Arial"/>
                <w:szCs w:val="24"/>
              </w:rPr>
              <w:t>a</w:t>
            </w:r>
          </w:p>
          <w:p w:rsidR="00835F02" w:rsidRDefault="00835F02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225470" w:rsidRDefault="00225470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225470" w:rsidRDefault="00225470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</w:t>
            </w:r>
          </w:p>
          <w:p w:rsidR="00225470" w:rsidRDefault="00225470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225470" w:rsidRDefault="00225470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225470" w:rsidRDefault="00225470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225470" w:rsidRDefault="00225470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</w:p>
          <w:p w:rsidR="00225470" w:rsidRDefault="00225470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225470" w:rsidRDefault="00225470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225470" w:rsidRDefault="00225470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225470" w:rsidRDefault="00225470" w:rsidP="009C3C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</w:p>
          <w:p w:rsidR="00225470" w:rsidRDefault="00225470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225470" w:rsidRDefault="00225470" w:rsidP="009C3C2D">
            <w:pPr>
              <w:jc w:val="both"/>
              <w:rPr>
                <w:rFonts w:ascii="Arial" w:hAnsi="Arial" w:cs="Arial"/>
                <w:szCs w:val="24"/>
              </w:rPr>
            </w:pPr>
          </w:p>
          <w:p w:rsidR="00225470" w:rsidRPr="009C3C2D" w:rsidRDefault="00225470" w:rsidP="009C3C2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889" w:type="pct"/>
          </w:tcPr>
          <w:p w:rsidR="00835F02" w:rsidRPr="009C3C2D" w:rsidRDefault="00835F02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9C3C2D">
              <w:rPr>
                <w:rFonts w:ascii="Arial" w:hAnsi="Arial" w:cs="Arial"/>
                <w:b/>
                <w:szCs w:val="24"/>
              </w:rPr>
              <w:t xml:space="preserve">Any Other Business </w:t>
            </w:r>
          </w:p>
          <w:p w:rsidR="00835F02" w:rsidRPr="009C3C2D" w:rsidRDefault="00835F0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B26D2E" w:rsidRDefault="004872FB" w:rsidP="004872FB">
            <w:pPr>
              <w:jc w:val="both"/>
              <w:rPr>
                <w:rFonts w:ascii="Arial" w:hAnsi="Arial" w:cs="Arial"/>
                <w:szCs w:val="24"/>
              </w:rPr>
            </w:pPr>
            <w:r w:rsidRPr="00225470">
              <w:rPr>
                <w:rFonts w:ascii="Arial" w:hAnsi="Arial" w:cs="Arial"/>
                <w:szCs w:val="24"/>
              </w:rPr>
              <w:t>Date of Next Meeting to be moved</w:t>
            </w:r>
            <w:r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r w:rsidR="006E59A5">
              <w:rPr>
                <w:rFonts w:ascii="Arial" w:hAnsi="Arial" w:cs="Arial"/>
                <w:szCs w:val="24"/>
              </w:rPr>
              <w:t>–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6E59A5">
              <w:rPr>
                <w:rFonts w:ascii="Arial" w:hAnsi="Arial" w:cs="Arial"/>
                <w:szCs w:val="24"/>
              </w:rPr>
              <w:t>17 July</w:t>
            </w:r>
            <w:r w:rsidR="00225470">
              <w:rPr>
                <w:rFonts w:ascii="Arial" w:hAnsi="Arial" w:cs="Arial"/>
                <w:szCs w:val="24"/>
              </w:rPr>
              <w:t xml:space="preserve"> to be</w:t>
            </w:r>
            <w:r w:rsidR="006E59A5">
              <w:rPr>
                <w:rFonts w:ascii="Arial" w:hAnsi="Arial" w:cs="Arial"/>
                <w:szCs w:val="24"/>
              </w:rPr>
              <w:t xml:space="preserve"> cancelled, LS to confirm meeting</w:t>
            </w:r>
            <w:r w:rsidR="00225470">
              <w:rPr>
                <w:rFonts w:ascii="Arial" w:hAnsi="Arial" w:cs="Arial"/>
                <w:szCs w:val="24"/>
              </w:rPr>
              <w:t xml:space="preserve"> date</w:t>
            </w:r>
            <w:r w:rsidR="006E59A5">
              <w:rPr>
                <w:rFonts w:ascii="Arial" w:hAnsi="Arial" w:cs="Arial"/>
                <w:szCs w:val="24"/>
              </w:rPr>
              <w:t xml:space="preserve"> in October.</w:t>
            </w:r>
          </w:p>
          <w:p w:rsidR="006E59A5" w:rsidRDefault="006E59A5" w:rsidP="004872FB">
            <w:pPr>
              <w:jc w:val="both"/>
              <w:rPr>
                <w:rFonts w:ascii="Arial" w:hAnsi="Arial" w:cs="Arial"/>
                <w:szCs w:val="24"/>
              </w:rPr>
            </w:pPr>
          </w:p>
          <w:p w:rsidR="006E59A5" w:rsidRDefault="006E59A5" w:rsidP="004872FB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Cazenove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="00225470">
              <w:rPr>
                <w:rFonts w:ascii="Arial" w:hAnsi="Arial" w:cs="Arial"/>
                <w:szCs w:val="24"/>
              </w:rPr>
              <w:t>Charity Trustee T</w:t>
            </w:r>
            <w:r>
              <w:rPr>
                <w:rFonts w:ascii="Arial" w:hAnsi="Arial" w:cs="Arial"/>
                <w:szCs w:val="24"/>
              </w:rPr>
              <w:t>raining</w:t>
            </w:r>
            <w:r w:rsidR="00225470">
              <w:rPr>
                <w:rFonts w:ascii="Arial" w:hAnsi="Arial" w:cs="Arial"/>
                <w:szCs w:val="24"/>
              </w:rPr>
              <w:t xml:space="preserve"> - 3 July – to register follow </w:t>
            </w:r>
            <w:hyperlink r:id="rId10" w:history="1">
              <w:r w:rsidR="00225470" w:rsidRPr="003D725D">
                <w:rPr>
                  <w:rStyle w:val="Hyperlink"/>
                  <w:rFonts w:ascii="Arial" w:hAnsi="Arial" w:cs="Arial"/>
                  <w:szCs w:val="24"/>
                </w:rPr>
                <w:t>http://www.cazenovecapital.com/uk/charities/events/trustee-training/trustee-training-oxford/</w:t>
              </w:r>
            </w:hyperlink>
          </w:p>
          <w:p w:rsidR="00225470" w:rsidRDefault="00225470" w:rsidP="004872FB">
            <w:pPr>
              <w:jc w:val="both"/>
              <w:rPr>
                <w:rFonts w:ascii="Arial" w:hAnsi="Arial" w:cs="Arial"/>
                <w:szCs w:val="24"/>
              </w:rPr>
            </w:pPr>
          </w:p>
          <w:p w:rsidR="006E59A5" w:rsidRDefault="00225470" w:rsidP="004872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</w:t>
            </w:r>
            <w:r w:rsidR="006E59A5">
              <w:rPr>
                <w:rFonts w:ascii="Arial" w:hAnsi="Arial" w:cs="Arial"/>
                <w:szCs w:val="24"/>
              </w:rPr>
              <w:t>ucy’s Room fundraising</w:t>
            </w:r>
            <w:r>
              <w:rPr>
                <w:rFonts w:ascii="Arial" w:hAnsi="Arial" w:cs="Arial"/>
                <w:szCs w:val="24"/>
              </w:rPr>
              <w:t xml:space="preserve"> – afternoon tea taking place on 24 June at </w:t>
            </w:r>
            <w:proofErr w:type="spellStart"/>
            <w:r>
              <w:rPr>
                <w:rFonts w:ascii="Arial" w:hAnsi="Arial" w:cs="Arial"/>
                <w:szCs w:val="24"/>
              </w:rPr>
              <w:t>Bignell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Park and a prize draw is taking place on the same day.  For more information, contact JP.</w:t>
            </w:r>
          </w:p>
          <w:p w:rsidR="006E59A5" w:rsidRDefault="006E59A5" w:rsidP="004872FB">
            <w:pPr>
              <w:jc w:val="both"/>
              <w:rPr>
                <w:rFonts w:ascii="Arial" w:hAnsi="Arial" w:cs="Arial"/>
                <w:szCs w:val="24"/>
              </w:rPr>
            </w:pPr>
          </w:p>
          <w:p w:rsidR="006E59A5" w:rsidRDefault="00225470" w:rsidP="004872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SN, on behalf of Lucia Winrow, raised a query regarding retrospective payments and payment timelines – these queries have been resolved out of session.</w:t>
            </w:r>
          </w:p>
          <w:p w:rsidR="006E59A5" w:rsidRPr="004872FB" w:rsidRDefault="006E59A5" w:rsidP="004872F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pct"/>
          </w:tcPr>
          <w:p w:rsidR="00835F02" w:rsidRPr="009C3C2D" w:rsidRDefault="00835F02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804D3" w:rsidRPr="009C3C2D" w:rsidRDefault="005804D3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804D3" w:rsidRPr="009C3C2D" w:rsidRDefault="005804D3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5804D3" w:rsidRPr="009C3C2D" w:rsidRDefault="005804D3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835F02" w:rsidRPr="009C3C2D" w:rsidTr="006A6F9D">
        <w:trPr>
          <w:trHeight w:val="708"/>
          <w:jc w:val="center"/>
        </w:trPr>
        <w:tc>
          <w:tcPr>
            <w:tcW w:w="529" w:type="pct"/>
          </w:tcPr>
          <w:p w:rsidR="00835F02" w:rsidRPr="009C3C2D" w:rsidRDefault="00835F02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89" w:type="pct"/>
          </w:tcPr>
          <w:p w:rsidR="00225470" w:rsidRDefault="00225470" w:rsidP="006A6F9D">
            <w:pPr>
              <w:jc w:val="both"/>
              <w:rPr>
                <w:rFonts w:ascii="Arial" w:hAnsi="Arial" w:cs="Arial"/>
                <w:szCs w:val="24"/>
              </w:rPr>
            </w:pPr>
          </w:p>
          <w:p w:rsidR="00835F02" w:rsidRPr="009C3C2D" w:rsidRDefault="00835F02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9C3C2D">
              <w:rPr>
                <w:rFonts w:ascii="Arial" w:hAnsi="Arial" w:cs="Arial"/>
                <w:szCs w:val="24"/>
              </w:rPr>
              <w:t xml:space="preserve">The meeting was closed at: </w:t>
            </w:r>
            <w:r w:rsidR="006E59A5" w:rsidRPr="006E59A5">
              <w:rPr>
                <w:rFonts w:ascii="Arial" w:hAnsi="Arial" w:cs="Arial"/>
                <w:b/>
                <w:szCs w:val="24"/>
              </w:rPr>
              <w:t>1525</w:t>
            </w:r>
          </w:p>
          <w:p w:rsidR="00835F02" w:rsidRPr="009C3C2D" w:rsidRDefault="00835F02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835F02" w:rsidRPr="009C3C2D" w:rsidRDefault="00835F02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9C3C2D">
              <w:rPr>
                <w:rFonts w:ascii="Arial" w:hAnsi="Arial" w:cs="Arial"/>
                <w:b/>
                <w:szCs w:val="24"/>
              </w:rPr>
              <w:t xml:space="preserve">Date of Next Meeting: </w:t>
            </w:r>
            <w:r w:rsidR="00225470">
              <w:rPr>
                <w:rFonts w:ascii="Arial" w:hAnsi="Arial" w:cs="Arial"/>
                <w:b/>
                <w:szCs w:val="24"/>
              </w:rPr>
              <w:t>TBC</w:t>
            </w:r>
          </w:p>
          <w:p w:rsidR="00AA13CB" w:rsidRPr="009C3C2D" w:rsidRDefault="00AA13CB" w:rsidP="006A6F9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82" w:type="pct"/>
          </w:tcPr>
          <w:p w:rsidR="00835F02" w:rsidRPr="009C3C2D" w:rsidRDefault="00835F02" w:rsidP="006A6F9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E5732E" w:rsidRDefault="00E5732E" w:rsidP="005C0EA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5C0EAF" w:rsidRDefault="005C0EAF" w:rsidP="005C0EA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Funding Requests</w:t>
      </w:r>
    </w:p>
    <w:p w:rsidR="005C0EAF" w:rsidRDefault="005C0EAF" w:rsidP="005C0EA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5C0EAF" w:rsidRPr="00DF68E4" w:rsidTr="005C0EAF">
        <w:tc>
          <w:tcPr>
            <w:tcW w:w="2550" w:type="dxa"/>
          </w:tcPr>
          <w:p w:rsidR="005C0EAF" w:rsidRPr="00DF68E4" w:rsidRDefault="005C0EAF" w:rsidP="00B07ED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DF68E4">
              <w:rPr>
                <w:rFonts w:ascii="Arial" w:hAnsi="Arial" w:cs="Arial"/>
                <w:b/>
                <w:szCs w:val="24"/>
              </w:rPr>
              <w:t>Funding request</w:t>
            </w:r>
          </w:p>
        </w:tc>
        <w:tc>
          <w:tcPr>
            <w:tcW w:w="2550" w:type="dxa"/>
          </w:tcPr>
          <w:p w:rsidR="005C0EAF" w:rsidRPr="00DF68E4" w:rsidRDefault="005C0EAF" w:rsidP="00B07ED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DF68E4">
              <w:rPr>
                <w:rFonts w:ascii="Arial" w:hAnsi="Arial" w:cs="Arial"/>
                <w:b/>
                <w:szCs w:val="24"/>
              </w:rPr>
              <w:t>Approved?</w:t>
            </w:r>
          </w:p>
        </w:tc>
        <w:tc>
          <w:tcPr>
            <w:tcW w:w="2550" w:type="dxa"/>
          </w:tcPr>
          <w:p w:rsidR="005C0EAF" w:rsidRPr="00DF68E4" w:rsidRDefault="005C0EAF" w:rsidP="00B07ED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DF68E4">
              <w:rPr>
                <w:rFonts w:ascii="Arial" w:hAnsi="Arial" w:cs="Arial"/>
                <w:b/>
                <w:szCs w:val="24"/>
              </w:rPr>
              <w:t>Amount</w:t>
            </w:r>
          </w:p>
        </w:tc>
        <w:tc>
          <w:tcPr>
            <w:tcW w:w="2551" w:type="dxa"/>
          </w:tcPr>
          <w:p w:rsidR="005C0EAF" w:rsidRPr="00DF68E4" w:rsidRDefault="005C0EAF" w:rsidP="00B07ED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DF68E4">
              <w:rPr>
                <w:rFonts w:ascii="Arial" w:hAnsi="Arial" w:cs="Arial"/>
                <w:b/>
                <w:szCs w:val="24"/>
              </w:rPr>
              <w:t>Fund/s</w:t>
            </w:r>
          </w:p>
        </w:tc>
      </w:tr>
      <w:tr w:rsidR="005C0EAF" w:rsidRPr="00DF68E4" w:rsidTr="005C0EAF">
        <w:tc>
          <w:tcPr>
            <w:tcW w:w="2550" w:type="dxa"/>
          </w:tcPr>
          <w:p w:rsidR="005C0EAF" w:rsidRPr="00DF68E4" w:rsidRDefault="005C0EAF" w:rsidP="00B07ED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0" w:type="dxa"/>
          </w:tcPr>
          <w:p w:rsidR="005C0EAF" w:rsidRPr="00DF68E4" w:rsidRDefault="005C0EAF" w:rsidP="00B07ED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0" w:type="dxa"/>
          </w:tcPr>
          <w:p w:rsidR="005C0EAF" w:rsidRPr="00DF68E4" w:rsidRDefault="005C0EAF" w:rsidP="00B07ED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:rsidR="005C0EAF" w:rsidRPr="00DF68E4" w:rsidRDefault="005C0EAF" w:rsidP="00B07ED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C0EAF" w:rsidRPr="00DF68E4" w:rsidTr="005C0EAF">
        <w:tc>
          <w:tcPr>
            <w:tcW w:w="2550" w:type="dxa"/>
          </w:tcPr>
          <w:p w:rsidR="005C0EAF" w:rsidRDefault="005C0EAF" w:rsidP="00B07ED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0" w:type="dxa"/>
          </w:tcPr>
          <w:p w:rsidR="005C0EAF" w:rsidRPr="00DF68E4" w:rsidRDefault="005C0EAF" w:rsidP="00B07ED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0" w:type="dxa"/>
          </w:tcPr>
          <w:p w:rsidR="005C0EAF" w:rsidRPr="00DF68E4" w:rsidRDefault="005C0EAF" w:rsidP="00B07ED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:rsidR="005C0EAF" w:rsidRPr="00DF68E4" w:rsidRDefault="005C0EAF" w:rsidP="00B07ED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5C0EAF" w:rsidRPr="009C3C2D" w:rsidRDefault="005C0EAF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sectPr w:rsidR="005C0EAF" w:rsidRPr="009C3C2D" w:rsidSect="000843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80" w:right="862" w:bottom="680" w:left="862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C9D" w:rsidRDefault="00270C9D" w:rsidP="00527BFF">
      <w:r>
        <w:separator/>
      </w:r>
    </w:p>
  </w:endnote>
  <w:endnote w:type="continuationSeparator" w:id="0">
    <w:p w:rsidR="00270C9D" w:rsidRDefault="00270C9D" w:rsidP="0052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ED6" w:rsidRDefault="00B07E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22181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B07ED6" w:rsidRPr="000672A6" w:rsidRDefault="00B07ED6">
        <w:pPr>
          <w:pStyle w:val="Footer"/>
          <w:jc w:val="center"/>
          <w:rPr>
            <w:rFonts w:ascii="Arial" w:hAnsi="Arial" w:cs="Arial"/>
          </w:rPr>
        </w:pPr>
        <w:r w:rsidRPr="000672A6">
          <w:rPr>
            <w:rFonts w:ascii="Arial" w:hAnsi="Arial" w:cs="Arial"/>
          </w:rPr>
          <w:fldChar w:fldCharType="begin"/>
        </w:r>
        <w:r w:rsidRPr="000672A6">
          <w:rPr>
            <w:rFonts w:ascii="Arial" w:hAnsi="Arial" w:cs="Arial"/>
          </w:rPr>
          <w:instrText xml:space="preserve"> PAGE   \* MERGEFORMAT </w:instrText>
        </w:r>
        <w:r w:rsidRPr="000672A6">
          <w:rPr>
            <w:rFonts w:ascii="Arial" w:hAnsi="Arial" w:cs="Arial"/>
          </w:rPr>
          <w:fldChar w:fldCharType="separate"/>
        </w:r>
        <w:r w:rsidR="0095252C">
          <w:rPr>
            <w:rFonts w:ascii="Arial" w:hAnsi="Arial" w:cs="Arial"/>
            <w:noProof/>
          </w:rPr>
          <w:t>8</w:t>
        </w:r>
        <w:r w:rsidRPr="000672A6">
          <w:rPr>
            <w:rFonts w:ascii="Arial" w:hAnsi="Arial" w:cs="Arial"/>
            <w:noProof/>
          </w:rPr>
          <w:fldChar w:fldCharType="end"/>
        </w:r>
      </w:p>
    </w:sdtContent>
  </w:sdt>
  <w:p w:rsidR="00B07ED6" w:rsidRDefault="00B07E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ED6" w:rsidRDefault="00B07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C9D" w:rsidRDefault="00270C9D" w:rsidP="00527BFF">
      <w:r>
        <w:separator/>
      </w:r>
    </w:p>
  </w:footnote>
  <w:footnote w:type="continuationSeparator" w:id="0">
    <w:p w:rsidR="00270C9D" w:rsidRDefault="00270C9D" w:rsidP="00527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ED6" w:rsidRDefault="00B07E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ED6" w:rsidRPr="009B04B0" w:rsidRDefault="00B07ED6" w:rsidP="009B04B0">
    <w:pPr>
      <w:pStyle w:val="Header"/>
      <w:jc w:val="center"/>
      <w:rPr>
        <w:rFonts w:ascii="Arial" w:hAnsi="Arial" w:cs="Arial"/>
        <w:i/>
        <w:sz w:val="22"/>
        <w:szCs w:val="22"/>
      </w:rPr>
    </w:pPr>
    <w:r w:rsidRPr="009B04B0">
      <w:rPr>
        <w:rFonts w:ascii="Arial" w:hAnsi="Arial" w:cs="Arial"/>
        <w:i/>
        <w:sz w:val="22"/>
        <w:szCs w:val="22"/>
      </w:rPr>
      <w:t>PUBLIC</w:t>
    </w:r>
  </w:p>
  <w:p w:rsidR="00B07ED6" w:rsidRDefault="00B07ED6" w:rsidP="009B04B0">
    <w:pPr>
      <w:pStyle w:val="Header"/>
      <w:jc w:val="center"/>
      <w:rPr>
        <w:rFonts w:ascii="Arial" w:hAnsi="Arial" w:cs="Arial"/>
        <w:i/>
        <w:sz w:val="22"/>
        <w:szCs w:val="22"/>
      </w:rPr>
    </w:pPr>
    <w:r w:rsidRPr="009B04B0">
      <w:rPr>
        <w:rFonts w:ascii="Arial" w:hAnsi="Arial" w:cs="Arial"/>
        <w:i/>
        <w:sz w:val="22"/>
        <w:szCs w:val="22"/>
      </w:rPr>
      <w:t xml:space="preserve">Minutes </w:t>
    </w:r>
    <w:r w:rsidRPr="00D8103B">
      <w:rPr>
        <w:rFonts w:ascii="Arial" w:hAnsi="Arial" w:cs="Arial"/>
        <w:i/>
        <w:sz w:val="22"/>
        <w:szCs w:val="22"/>
      </w:rPr>
      <w:t xml:space="preserve">of the </w:t>
    </w:r>
    <w:r>
      <w:rPr>
        <w:rFonts w:ascii="Arial" w:hAnsi="Arial" w:cs="Arial"/>
        <w:i/>
        <w:sz w:val="22"/>
        <w:szCs w:val="22"/>
      </w:rPr>
      <w:t>Charity</w:t>
    </w:r>
    <w:r w:rsidRPr="00D8103B">
      <w:rPr>
        <w:rFonts w:ascii="Arial" w:hAnsi="Arial" w:cs="Arial"/>
        <w:i/>
        <w:sz w:val="22"/>
        <w:szCs w:val="22"/>
      </w:rPr>
      <w:t xml:space="preserve"> </w:t>
    </w:r>
    <w:r>
      <w:rPr>
        <w:rFonts w:ascii="Arial" w:hAnsi="Arial" w:cs="Arial"/>
        <w:i/>
        <w:sz w:val="22"/>
        <w:szCs w:val="22"/>
      </w:rPr>
      <w:t>Committee, 12 June</w:t>
    </w:r>
    <w:r w:rsidRPr="00576B9D">
      <w:rPr>
        <w:rFonts w:ascii="Arial" w:hAnsi="Arial" w:cs="Arial"/>
        <w:i/>
        <w:sz w:val="22"/>
        <w:szCs w:val="22"/>
      </w:rPr>
      <w:t xml:space="preserve"> 2018</w:t>
    </w:r>
  </w:p>
  <w:p w:rsidR="00B07ED6" w:rsidRPr="009B04B0" w:rsidRDefault="00B07ED6" w:rsidP="009B04B0">
    <w:pPr>
      <w:pStyle w:val="Header"/>
      <w:jc w:val="center"/>
      <w:rPr>
        <w:rFonts w:ascii="Arial" w:hAnsi="Arial" w:cs="Arial"/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ED6" w:rsidRDefault="00B07E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3C1"/>
    <w:multiLevelType w:val="hybridMultilevel"/>
    <w:tmpl w:val="9586B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6AD4"/>
    <w:multiLevelType w:val="hybridMultilevel"/>
    <w:tmpl w:val="3B48C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574F"/>
    <w:multiLevelType w:val="hybridMultilevel"/>
    <w:tmpl w:val="95CAED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1180D"/>
    <w:multiLevelType w:val="hybridMultilevel"/>
    <w:tmpl w:val="D6AA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C23F8"/>
    <w:multiLevelType w:val="hybridMultilevel"/>
    <w:tmpl w:val="464A0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03D52"/>
    <w:multiLevelType w:val="hybridMultilevel"/>
    <w:tmpl w:val="5BF2E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F1045"/>
    <w:multiLevelType w:val="hybridMultilevel"/>
    <w:tmpl w:val="AB0C5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A71F5"/>
    <w:multiLevelType w:val="hybridMultilevel"/>
    <w:tmpl w:val="1DB63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45661"/>
    <w:multiLevelType w:val="hybridMultilevel"/>
    <w:tmpl w:val="2B2A42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135AB"/>
    <w:multiLevelType w:val="hybridMultilevel"/>
    <w:tmpl w:val="1994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04E40"/>
    <w:multiLevelType w:val="hybridMultilevel"/>
    <w:tmpl w:val="72D82D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A474C"/>
    <w:multiLevelType w:val="hybridMultilevel"/>
    <w:tmpl w:val="DA963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837B5"/>
    <w:multiLevelType w:val="hybridMultilevel"/>
    <w:tmpl w:val="CE58A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E2218"/>
    <w:multiLevelType w:val="hybridMultilevel"/>
    <w:tmpl w:val="452C3D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A31AA"/>
    <w:multiLevelType w:val="hybridMultilevel"/>
    <w:tmpl w:val="44166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B625E"/>
    <w:multiLevelType w:val="hybridMultilevel"/>
    <w:tmpl w:val="3EB65DD4"/>
    <w:lvl w:ilvl="0" w:tplc="3A1EFC4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81AA0"/>
    <w:multiLevelType w:val="hybridMultilevel"/>
    <w:tmpl w:val="4F1A27C8"/>
    <w:lvl w:ilvl="0" w:tplc="C1986B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65EF4"/>
    <w:multiLevelType w:val="hybridMultilevel"/>
    <w:tmpl w:val="1B82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13FC4"/>
    <w:multiLevelType w:val="hybridMultilevel"/>
    <w:tmpl w:val="0D26B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02DD2"/>
    <w:multiLevelType w:val="hybridMultilevel"/>
    <w:tmpl w:val="1D1E6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B081E"/>
    <w:multiLevelType w:val="hybridMultilevel"/>
    <w:tmpl w:val="418E3FF4"/>
    <w:lvl w:ilvl="0" w:tplc="3A1EFC4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A4A8F"/>
    <w:multiLevelType w:val="hybridMultilevel"/>
    <w:tmpl w:val="1C00B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D4621"/>
    <w:multiLevelType w:val="hybridMultilevel"/>
    <w:tmpl w:val="5B369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D4D04"/>
    <w:multiLevelType w:val="hybridMultilevel"/>
    <w:tmpl w:val="774E8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22322"/>
    <w:multiLevelType w:val="hybridMultilevel"/>
    <w:tmpl w:val="40B840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A2086"/>
    <w:multiLevelType w:val="hybridMultilevel"/>
    <w:tmpl w:val="BAD87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510E3"/>
    <w:multiLevelType w:val="hybridMultilevel"/>
    <w:tmpl w:val="1BCE2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9078F"/>
    <w:multiLevelType w:val="hybridMultilevel"/>
    <w:tmpl w:val="4B206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60F01"/>
    <w:multiLevelType w:val="hybridMultilevel"/>
    <w:tmpl w:val="AEF46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768C4"/>
    <w:multiLevelType w:val="hybridMultilevel"/>
    <w:tmpl w:val="FCEC7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37AE0"/>
    <w:multiLevelType w:val="hybridMultilevel"/>
    <w:tmpl w:val="8BBE5946"/>
    <w:lvl w:ilvl="0" w:tplc="91E2F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3"/>
  </w:num>
  <w:num w:numId="3">
    <w:abstractNumId w:val="13"/>
  </w:num>
  <w:num w:numId="4">
    <w:abstractNumId w:val="9"/>
  </w:num>
  <w:num w:numId="5">
    <w:abstractNumId w:val="16"/>
  </w:num>
  <w:num w:numId="6">
    <w:abstractNumId w:val="0"/>
  </w:num>
  <w:num w:numId="7">
    <w:abstractNumId w:val="5"/>
  </w:num>
  <w:num w:numId="8">
    <w:abstractNumId w:val="27"/>
  </w:num>
  <w:num w:numId="9">
    <w:abstractNumId w:val="10"/>
  </w:num>
  <w:num w:numId="10">
    <w:abstractNumId w:val="24"/>
  </w:num>
  <w:num w:numId="11">
    <w:abstractNumId w:val="17"/>
  </w:num>
  <w:num w:numId="12">
    <w:abstractNumId w:val="4"/>
  </w:num>
  <w:num w:numId="13">
    <w:abstractNumId w:val="7"/>
  </w:num>
  <w:num w:numId="14">
    <w:abstractNumId w:val="2"/>
  </w:num>
  <w:num w:numId="15">
    <w:abstractNumId w:val="14"/>
  </w:num>
  <w:num w:numId="16">
    <w:abstractNumId w:val="12"/>
  </w:num>
  <w:num w:numId="17">
    <w:abstractNumId w:val="30"/>
  </w:num>
  <w:num w:numId="18">
    <w:abstractNumId w:val="28"/>
  </w:num>
  <w:num w:numId="19">
    <w:abstractNumId w:val="25"/>
  </w:num>
  <w:num w:numId="20">
    <w:abstractNumId w:val="22"/>
  </w:num>
  <w:num w:numId="21">
    <w:abstractNumId w:val="26"/>
  </w:num>
  <w:num w:numId="22">
    <w:abstractNumId w:val="1"/>
  </w:num>
  <w:num w:numId="23">
    <w:abstractNumId w:val="8"/>
  </w:num>
  <w:num w:numId="24">
    <w:abstractNumId w:val="15"/>
  </w:num>
  <w:num w:numId="25">
    <w:abstractNumId w:val="20"/>
  </w:num>
  <w:num w:numId="26">
    <w:abstractNumId w:val="29"/>
  </w:num>
  <w:num w:numId="27">
    <w:abstractNumId w:val="18"/>
  </w:num>
  <w:num w:numId="28">
    <w:abstractNumId w:val="21"/>
  </w:num>
  <w:num w:numId="29">
    <w:abstractNumId w:val="11"/>
  </w:num>
  <w:num w:numId="30">
    <w:abstractNumId w:val="1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FF"/>
    <w:rsid w:val="0000728E"/>
    <w:rsid w:val="0001726C"/>
    <w:rsid w:val="00022E02"/>
    <w:rsid w:val="0004266D"/>
    <w:rsid w:val="000439A3"/>
    <w:rsid w:val="00047488"/>
    <w:rsid w:val="00054C38"/>
    <w:rsid w:val="000672A6"/>
    <w:rsid w:val="0007081F"/>
    <w:rsid w:val="00070D9C"/>
    <w:rsid w:val="00075E7F"/>
    <w:rsid w:val="000761EA"/>
    <w:rsid w:val="000843FE"/>
    <w:rsid w:val="00086AE3"/>
    <w:rsid w:val="000A295E"/>
    <w:rsid w:val="000A334F"/>
    <w:rsid w:val="000B796D"/>
    <w:rsid w:val="000B7FE5"/>
    <w:rsid w:val="000C2076"/>
    <w:rsid w:val="000C3B1E"/>
    <w:rsid w:val="000C3FA5"/>
    <w:rsid w:val="000C6705"/>
    <w:rsid w:val="000D28F6"/>
    <w:rsid w:val="000D3A14"/>
    <w:rsid w:val="000D5FA0"/>
    <w:rsid w:val="000E0F26"/>
    <w:rsid w:val="000F3D77"/>
    <w:rsid w:val="000F681E"/>
    <w:rsid w:val="0010569A"/>
    <w:rsid w:val="00113A4B"/>
    <w:rsid w:val="00125EB1"/>
    <w:rsid w:val="00127BFB"/>
    <w:rsid w:val="00141697"/>
    <w:rsid w:val="001470A8"/>
    <w:rsid w:val="001632FF"/>
    <w:rsid w:val="001720C6"/>
    <w:rsid w:val="0018337E"/>
    <w:rsid w:val="001848A9"/>
    <w:rsid w:val="0018791B"/>
    <w:rsid w:val="001914FF"/>
    <w:rsid w:val="001A3443"/>
    <w:rsid w:val="001A58C3"/>
    <w:rsid w:val="001B3873"/>
    <w:rsid w:val="001B529A"/>
    <w:rsid w:val="001E1BC4"/>
    <w:rsid w:val="001E3969"/>
    <w:rsid w:val="001E46B1"/>
    <w:rsid w:val="001F4510"/>
    <w:rsid w:val="001F7D66"/>
    <w:rsid w:val="00201D01"/>
    <w:rsid w:val="002109F6"/>
    <w:rsid w:val="002117AD"/>
    <w:rsid w:val="00213F35"/>
    <w:rsid w:val="00225470"/>
    <w:rsid w:val="002403BA"/>
    <w:rsid w:val="00241A7F"/>
    <w:rsid w:val="0024432A"/>
    <w:rsid w:val="00244EC9"/>
    <w:rsid w:val="00245BE0"/>
    <w:rsid w:val="00270C9D"/>
    <w:rsid w:val="002721CC"/>
    <w:rsid w:val="00272996"/>
    <w:rsid w:val="00283464"/>
    <w:rsid w:val="002863D8"/>
    <w:rsid w:val="00297EAD"/>
    <w:rsid w:val="002A5A7F"/>
    <w:rsid w:val="002B2879"/>
    <w:rsid w:val="002B2F88"/>
    <w:rsid w:val="002C0AD9"/>
    <w:rsid w:val="002C5517"/>
    <w:rsid w:val="002D2B30"/>
    <w:rsid w:val="00326517"/>
    <w:rsid w:val="00345C5D"/>
    <w:rsid w:val="003464C5"/>
    <w:rsid w:val="00351C45"/>
    <w:rsid w:val="00353305"/>
    <w:rsid w:val="00393A07"/>
    <w:rsid w:val="003967EE"/>
    <w:rsid w:val="003B3C24"/>
    <w:rsid w:val="003B56C1"/>
    <w:rsid w:val="003B7EDB"/>
    <w:rsid w:val="003C1315"/>
    <w:rsid w:val="003C15FD"/>
    <w:rsid w:val="003C7468"/>
    <w:rsid w:val="003D2CE1"/>
    <w:rsid w:val="003D4E42"/>
    <w:rsid w:val="003F2344"/>
    <w:rsid w:val="003F3EEA"/>
    <w:rsid w:val="003F3FC7"/>
    <w:rsid w:val="004075C9"/>
    <w:rsid w:val="00411071"/>
    <w:rsid w:val="00412174"/>
    <w:rsid w:val="00416F38"/>
    <w:rsid w:val="004233ED"/>
    <w:rsid w:val="00424557"/>
    <w:rsid w:val="00437050"/>
    <w:rsid w:val="00437064"/>
    <w:rsid w:val="004372E0"/>
    <w:rsid w:val="00444081"/>
    <w:rsid w:val="0044680B"/>
    <w:rsid w:val="00455756"/>
    <w:rsid w:val="004607FF"/>
    <w:rsid w:val="00462AD1"/>
    <w:rsid w:val="00473431"/>
    <w:rsid w:val="004750DD"/>
    <w:rsid w:val="00483AC4"/>
    <w:rsid w:val="004846A6"/>
    <w:rsid w:val="004872FB"/>
    <w:rsid w:val="004A3020"/>
    <w:rsid w:val="004A3B04"/>
    <w:rsid w:val="004A6190"/>
    <w:rsid w:val="004A7A2A"/>
    <w:rsid w:val="004B7B6C"/>
    <w:rsid w:val="004C1B1B"/>
    <w:rsid w:val="004D6084"/>
    <w:rsid w:val="00526E8F"/>
    <w:rsid w:val="00527352"/>
    <w:rsid w:val="00527BFF"/>
    <w:rsid w:val="00540C7C"/>
    <w:rsid w:val="00542FE8"/>
    <w:rsid w:val="005524FC"/>
    <w:rsid w:val="00565DF0"/>
    <w:rsid w:val="0057216A"/>
    <w:rsid w:val="005747C8"/>
    <w:rsid w:val="00576B9D"/>
    <w:rsid w:val="005804D3"/>
    <w:rsid w:val="00597FB7"/>
    <w:rsid w:val="005B510D"/>
    <w:rsid w:val="005B6264"/>
    <w:rsid w:val="005B62B7"/>
    <w:rsid w:val="005B7975"/>
    <w:rsid w:val="005C0E9A"/>
    <w:rsid w:val="005C0EAF"/>
    <w:rsid w:val="005D1E7E"/>
    <w:rsid w:val="005D7AEF"/>
    <w:rsid w:val="005E1AFE"/>
    <w:rsid w:val="005E43B0"/>
    <w:rsid w:val="00613AA0"/>
    <w:rsid w:val="006150BE"/>
    <w:rsid w:val="006151A5"/>
    <w:rsid w:val="0061639B"/>
    <w:rsid w:val="00622784"/>
    <w:rsid w:val="00631AD7"/>
    <w:rsid w:val="00642564"/>
    <w:rsid w:val="00652316"/>
    <w:rsid w:val="006624F8"/>
    <w:rsid w:val="00662809"/>
    <w:rsid w:val="0067345D"/>
    <w:rsid w:val="00692EFE"/>
    <w:rsid w:val="00694B7D"/>
    <w:rsid w:val="006A6F9D"/>
    <w:rsid w:val="006B111E"/>
    <w:rsid w:val="006B632C"/>
    <w:rsid w:val="006C11BD"/>
    <w:rsid w:val="006D4C6D"/>
    <w:rsid w:val="006E59A5"/>
    <w:rsid w:val="006F1726"/>
    <w:rsid w:val="007059F5"/>
    <w:rsid w:val="00707C19"/>
    <w:rsid w:val="00714D6D"/>
    <w:rsid w:val="007164AA"/>
    <w:rsid w:val="00727D14"/>
    <w:rsid w:val="00746233"/>
    <w:rsid w:val="00746ABE"/>
    <w:rsid w:val="00754402"/>
    <w:rsid w:val="007546AE"/>
    <w:rsid w:val="007578FE"/>
    <w:rsid w:val="007625DF"/>
    <w:rsid w:val="007659D8"/>
    <w:rsid w:val="00776110"/>
    <w:rsid w:val="00782414"/>
    <w:rsid w:val="00790976"/>
    <w:rsid w:val="007A1EB0"/>
    <w:rsid w:val="007A46C3"/>
    <w:rsid w:val="007E78FB"/>
    <w:rsid w:val="007F641C"/>
    <w:rsid w:val="008001B6"/>
    <w:rsid w:val="00803899"/>
    <w:rsid w:val="00807AD1"/>
    <w:rsid w:val="00807EBA"/>
    <w:rsid w:val="008107E9"/>
    <w:rsid w:val="008122C7"/>
    <w:rsid w:val="00812E40"/>
    <w:rsid w:val="00817A63"/>
    <w:rsid w:val="00823266"/>
    <w:rsid w:val="0082623E"/>
    <w:rsid w:val="00833F00"/>
    <w:rsid w:val="00834929"/>
    <w:rsid w:val="0083542F"/>
    <w:rsid w:val="00835461"/>
    <w:rsid w:val="00835F02"/>
    <w:rsid w:val="00843006"/>
    <w:rsid w:val="0084370B"/>
    <w:rsid w:val="00850920"/>
    <w:rsid w:val="00852661"/>
    <w:rsid w:val="0085401F"/>
    <w:rsid w:val="008667F2"/>
    <w:rsid w:val="008713A9"/>
    <w:rsid w:val="00890451"/>
    <w:rsid w:val="008904AF"/>
    <w:rsid w:val="00897A09"/>
    <w:rsid w:val="008A085E"/>
    <w:rsid w:val="008A0D5A"/>
    <w:rsid w:val="008A1E8F"/>
    <w:rsid w:val="008A70F9"/>
    <w:rsid w:val="008B21B0"/>
    <w:rsid w:val="008B7267"/>
    <w:rsid w:val="008C3FCA"/>
    <w:rsid w:val="008C5BD6"/>
    <w:rsid w:val="008E0532"/>
    <w:rsid w:val="008E26C3"/>
    <w:rsid w:val="008E67D4"/>
    <w:rsid w:val="008E7CB5"/>
    <w:rsid w:val="008F551E"/>
    <w:rsid w:val="008F6922"/>
    <w:rsid w:val="008F760A"/>
    <w:rsid w:val="00912CBE"/>
    <w:rsid w:val="009149E6"/>
    <w:rsid w:val="00914D63"/>
    <w:rsid w:val="0091574B"/>
    <w:rsid w:val="009210A0"/>
    <w:rsid w:val="00924C1D"/>
    <w:rsid w:val="00930D50"/>
    <w:rsid w:val="00944CBA"/>
    <w:rsid w:val="00950055"/>
    <w:rsid w:val="0095252C"/>
    <w:rsid w:val="00967864"/>
    <w:rsid w:val="00970142"/>
    <w:rsid w:val="00976BF3"/>
    <w:rsid w:val="00985DE6"/>
    <w:rsid w:val="009961B8"/>
    <w:rsid w:val="009A09E5"/>
    <w:rsid w:val="009A127C"/>
    <w:rsid w:val="009A1853"/>
    <w:rsid w:val="009B04B0"/>
    <w:rsid w:val="009B2546"/>
    <w:rsid w:val="009B6709"/>
    <w:rsid w:val="009C3C2D"/>
    <w:rsid w:val="009D012E"/>
    <w:rsid w:val="009D68B9"/>
    <w:rsid w:val="009D7F91"/>
    <w:rsid w:val="009E2415"/>
    <w:rsid w:val="009F28CB"/>
    <w:rsid w:val="00A05823"/>
    <w:rsid w:val="00A0707D"/>
    <w:rsid w:val="00A10089"/>
    <w:rsid w:val="00A11D61"/>
    <w:rsid w:val="00A12980"/>
    <w:rsid w:val="00A15651"/>
    <w:rsid w:val="00A21023"/>
    <w:rsid w:val="00A2600A"/>
    <w:rsid w:val="00A31DE7"/>
    <w:rsid w:val="00A36A4F"/>
    <w:rsid w:val="00A45AC7"/>
    <w:rsid w:val="00A54A51"/>
    <w:rsid w:val="00A657D8"/>
    <w:rsid w:val="00A706A1"/>
    <w:rsid w:val="00A85773"/>
    <w:rsid w:val="00AA13CB"/>
    <w:rsid w:val="00AA20BC"/>
    <w:rsid w:val="00AA66C6"/>
    <w:rsid w:val="00AB56C0"/>
    <w:rsid w:val="00AC6CC3"/>
    <w:rsid w:val="00AD55CD"/>
    <w:rsid w:val="00AE31B9"/>
    <w:rsid w:val="00AF0139"/>
    <w:rsid w:val="00AF76B3"/>
    <w:rsid w:val="00B00481"/>
    <w:rsid w:val="00B00F83"/>
    <w:rsid w:val="00B07ED6"/>
    <w:rsid w:val="00B104E1"/>
    <w:rsid w:val="00B2570D"/>
    <w:rsid w:val="00B26D2E"/>
    <w:rsid w:val="00B33A22"/>
    <w:rsid w:val="00B361B4"/>
    <w:rsid w:val="00B423ED"/>
    <w:rsid w:val="00B53D36"/>
    <w:rsid w:val="00B54B7B"/>
    <w:rsid w:val="00B606A7"/>
    <w:rsid w:val="00B67AE6"/>
    <w:rsid w:val="00B8282C"/>
    <w:rsid w:val="00B85C8A"/>
    <w:rsid w:val="00B9483A"/>
    <w:rsid w:val="00B96DF1"/>
    <w:rsid w:val="00BB70BF"/>
    <w:rsid w:val="00BC2C69"/>
    <w:rsid w:val="00BD6CC0"/>
    <w:rsid w:val="00BD76B0"/>
    <w:rsid w:val="00BE1F40"/>
    <w:rsid w:val="00BF6FDA"/>
    <w:rsid w:val="00C1585D"/>
    <w:rsid w:val="00C15E88"/>
    <w:rsid w:val="00C16BF6"/>
    <w:rsid w:val="00C213EA"/>
    <w:rsid w:val="00C230B9"/>
    <w:rsid w:val="00C301E6"/>
    <w:rsid w:val="00C32A90"/>
    <w:rsid w:val="00C341A6"/>
    <w:rsid w:val="00C3443B"/>
    <w:rsid w:val="00C40268"/>
    <w:rsid w:val="00C42FC5"/>
    <w:rsid w:val="00C46D18"/>
    <w:rsid w:val="00C47DDE"/>
    <w:rsid w:val="00C5027A"/>
    <w:rsid w:val="00C561EE"/>
    <w:rsid w:val="00C64F7F"/>
    <w:rsid w:val="00C74349"/>
    <w:rsid w:val="00C75A21"/>
    <w:rsid w:val="00C91EDE"/>
    <w:rsid w:val="00C937B7"/>
    <w:rsid w:val="00C93BB3"/>
    <w:rsid w:val="00CA3BEA"/>
    <w:rsid w:val="00CC7E44"/>
    <w:rsid w:val="00CD3453"/>
    <w:rsid w:val="00CD48C2"/>
    <w:rsid w:val="00CD6661"/>
    <w:rsid w:val="00CE1678"/>
    <w:rsid w:val="00CF5560"/>
    <w:rsid w:val="00CF6225"/>
    <w:rsid w:val="00D055E4"/>
    <w:rsid w:val="00D0649E"/>
    <w:rsid w:val="00D07E39"/>
    <w:rsid w:val="00D21CA9"/>
    <w:rsid w:val="00D717D8"/>
    <w:rsid w:val="00D76CC5"/>
    <w:rsid w:val="00D8103B"/>
    <w:rsid w:val="00D81B36"/>
    <w:rsid w:val="00D911F6"/>
    <w:rsid w:val="00D92156"/>
    <w:rsid w:val="00D9274C"/>
    <w:rsid w:val="00D941D2"/>
    <w:rsid w:val="00DB3BE6"/>
    <w:rsid w:val="00DB475D"/>
    <w:rsid w:val="00DB4E7A"/>
    <w:rsid w:val="00DB69D9"/>
    <w:rsid w:val="00DC568A"/>
    <w:rsid w:val="00DE1513"/>
    <w:rsid w:val="00DE16C0"/>
    <w:rsid w:val="00DF169A"/>
    <w:rsid w:val="00DF68E4"/>
    <w:rsid w:val="00E215EE"/>
    <w:rsid w:val="00E27B4A"/>
    <w:rsid w:val="00E30D94"/>
    <w:rsid w:val="00E427FC"/>
    <w:rsid w:val="00E559AA"/>
    <w:rsid w:val="00E5732E"/>
    <w:rsid w:val="00E579BB"/>
    <w:rsid w:val="00E63663"/>
    <w:rsid w:val="00E66E30"/>
    <w:rsid w:val="00EA1654"/>
    <w:rsid w:val="00EA649E"/>
    <w:rsid w:val="00EC29CB"/>
    <w:rsid w:val="00ED5104"/>
    <w:rsid w:val="00EE378F"/>
    <w:rsid w:val="00EF4342"/>
    <w:rsid w:val="00F07B06"/>
    <w:rsid w:val="00F12B22"/>
    <w:rsid w:val="00F1378F"/>
    <w:rsid w:val="00F17129"/>
    <w:rsid w:val="00F2594D"/>
    <w:rsid w:val="00F464A1"/>
    <w:rsid w:val="00F51634"/>
    <w:rsid w:val="00F62DFA"/>
    <w:rsid w:val="00F658BC"/>
    <w:rsid w:val="00F67BCE"/>
    <w:rsid w:val="00F74510"/>
    <w:rsid w:val="00F74F43"/>
    <w:rsid w:val="00F75F5E"/>
    <w:rsid w:val="00F829BA"/>
    <w:rsid w:val="00F932AD"/>
    <w:rsid w:val="00F935F0"/>
    <w:rsid w:val="00F97678"/>
    <w:rsid w:val="00FA0FEA"/>
    <w:rsid w:val="00FB3496"/>
    <w:rsid w:val="00FB4429"/>
    <w:rsid w:val="00FB6F9A"/>
    <w:rsid w:val="00FB7A6E"/>
    <w:rsid w:val="00FC32DC"/>
    <w:rsid w:val="00FC55FA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7B645C"/>
  <w15:docId w15:val="{51923CEA-F920-4D6C-8D5F-ED6225A4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B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27BFF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27BFF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527BFF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7BFF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27BFF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527BFF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527BFF"/>
    <w:pPr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527BFF"/>
    <w:rPr>
      <w:rFonts w:ascii="Times New Roman" w:eastAsia="Times New Roman" w:hAnsi="Times New Roman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527BFF"/>
    <w:pPr>
      <w:ind w:firstLine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527BF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527B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27BF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527B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BF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527B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7BF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27BF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27B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527BFF"/>
    <w:rPr>
      <w:vertAlign w:val="superscript"/>
    </w:rPr>
  </w:style>
  <w:style w:type="table" w:styleId="TableGrid">
    <w:name w:val="Table Grid"/>
    <w:basedOn w:val="TableNormal"/>
    <w:uiPriority w:val="59"/>
    <w:rsid w:val="00FB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3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33F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E1BC4"/>
    <w:pPr>
      <w:jc w:val="center"/>
    </w:pPr>
    <w:rPr>
      <w:rFonts w:ascii="Arial" w:hAnsi="Arial" w:cs="Arial"/>
      <w:b/>
      <w:sz w:val="28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1E1BC4"/>
    <w:rPr>
      <w:rFonts w:ascii="Arial" w:eastAsia="Times New Roman" w:hAnsi="Arial" w:cs="Arial"/>
      <w:b/>
      <w:sz w:val="28"/>
      <w:szCs w:val="24"/>
      <w:lang w:val="en-US"/>
    </w:rPr>
  </w:style>
  <w:style w:type="character" w:customStyle="1" w:styleId="xbe">
    <w:name w:val="_xbe"/>
    <w:basedOn w:val="DefaultParagraphFont"/>
    <w:rsid w:val="00D92156"/>
  </w:style>
  <w:style w:type="character" w:customStyle="1" w:styleId="tgc">
    <w:name w:val="_tgc"/>
    <w:basedOn w:val="DefaultParagraphFont"/>
    <w:rsid w:val="00416F38"/>
  </w:style>
  <w:style w:type="character" w:styleId="Strong">
    <w:name w:val="Strong"/>
    <w:basedOn w:val="DefaultParagraphFont"/>
    <w:uiPriority w:val="22"/>
    <w:qFormat/>
    <w:rsid w:val="00970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azenovecapital.com/uk/charities/events/trustee-training/trustee-training-oxfor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nyurl.com/y92r9qb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794DA-9632-49FB-BADF-B8967D61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15150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Twomey Teresa (RNU) Oxford Health</dc:creator>
  <cp:lastModifiedBy>Smith Hannah (RNU) Oxford Health</cp:lastModifiedBy>
  <cp:revision>3</cp:revision>
  <cp:lastPrinted>2018-02-21T14:38:00Z</cp:lastPrinted>
  <dcterms:created xsi:type="dcterms:W3CDTF">2018-06-28T09:11:00Z</dcterms:created>
  <dcterms:modified xsi:type="dcterms:W3CDTF">2018-07-19T11:49:00Z</dcterms:modified>
</cp:coreProperties>
</file>