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789" w:rsidRDefault="008E2789" w:rsidP="0086436B">
      <w:pPr>
        <w:ind w:right="-900"/>
        <w:jc w:val="right"/>
        <w:rPr>
          <w:rFonts w:ascii="Segoe UI" w:hAnsi="Segoe UI" w:cs="Segoe UI"/>
          <w:lang w:val="en-GB"/>
        </w:rPr>
      </w:pPr>
    </w:p>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097124A4" wp14:editId="54976684">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8E2789">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4F44C5F8" wp14:editId="1C6BAA24">
                <wp:simplePos x="0" y="0"/>
                <wp:positionH relativeFrom="column">
                  <wp:posOffset>4703445</wp:posOffset>
                </wp:positionH>
                <wp:positionV relativeFrom="paragraph">
                  <wp:posOffset>34925</wp:posOffset>
                </wp:positionV>
                <wp:extent cx="1371600" cy="571500"/>
                <wp:effectExtent l="5715" t="13335" r="1333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420AE6" w:rsidRDefault="00703E97">
                            <w:pPr>
                              <w:jc w:val="center"/>
                              <w:rPr>
                                <w:rFonts w:ascii="Segoe UI" w:hAnsi="Segoe UI" w:cs="Segoe UI"/>
                              </w:rPr>
                            </w:pPr>
                            <w:r>
                              <w:rPr>
                                <w:rFonts w:ascii="Segoe UI" w:hAnsi="Segoe UI" w:cs="Segoe UI"/>
                                <w:b/>
                              </w:rPr>
                              <w:t>BOD 111</w:t>
                            </w:r>
                            <w:r w:rsidR="00420AE6">
                              <w:rPr>
                                <w:rFonts w:ascii="Segoe UI" w:hAnsi="Segoe UI" w:cs="Segoe UI"/>
                                <w:b/>
                              </w:rPr>
                              <w:t>/2018</w:t>
                            </w:r>
                          </w:p>
                          <w:p w:rsidR="00420AE6" w:rsidRPr="00FA3993" w:rsidRDefault="00703E97">
                            <w:pPr>
                              <w:jc w:val="center"/>
                              <w:rPr>
                                <w:rFonts w:ascii="Segoe UI" w:hAnsi="Segoe UI" w:cs="Segoe UI"/>
                                <w:sz w:val="22"/>
                                <w:szCs w:val="22"/>
                              </w:rPr>
                            </w:pPr>
                            <w:r>
                              <w:rPr>
                                <w:rFonts w:ascii="Segoe UI" w:hAnsi="Segoe UI" w:cs="Segoe UI"/>
                                <w:sz w:val="22"/>
                                <w:szCs w:val="22"/>
                              </w:rPr>
                              <w:t>(Agenda item: 10</w:t>
                            </w:r>
                            <w:r w:rsidR="00420AE6">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4C5F8"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420AE6" w:rsidRDefault="00703E97">
                      <w:pPr>
                        <w:jc w:val="center"/>
                        <w:rPr>
                          <w:rFonts w:ascii="Segoe UI" w:hAnsi="Segoe UI" w:cs="Segoe UI"/>
                        </w:rPr>
                      </w:pPr>
                      <w:r>
                        <w:rPr>
                          <w:rFonts w:ascii="Segoe UI" w:hAnsi="Segoe UI" w:cs="Segoe UI"/>
                          <w:b/>
                        </w:rPr>
                        <w:t>BOD 111</w:t>
                      </w:r>
                      <w:r w:rsidR="00420AE6">
                        <w:rPr>
                          <w:rFonts w:ascii="Segoe UI" w:hAnsi="Segoe UI" w:cs="Segoe UI"/>
                          <w:b/>
                        </w:rPr>
                        <w:t>/2018</w:t>
                      </w:r>
                    </w:p>
                    <w:p w:rsidR="00420AE6" w:rsidRPr="00FA3993" w:rsidRDefault="00703E97">
                      <w:pPr>
                        <w:jc w:val="center"/>
                        <w:rPr>
                          <w:rFonts w:ascii="Segoe UI" w:hAnsi="Segoe UI" w:cs="Segoe UI"/>
                          <w:sz w:val="22"/>
                          <w:szCs w:val="22"/>
                        </w:rPr>
                      </w:pPr>
                      <w:r>
                        <w:rPr>
                          <w:rFonts w:ascii="Segoe UI" w:hAnsi="Segoe UI" w:cs="Segoe UI"/>
                          <w:sz w:val="22"/>
                          <w:szCs w:val="22"/>
                        </w:rPr>
                        <w:t>(Agenda item: 10</w:t>
                      </w:r>
                      <w:r w:rsidR="00420AE6">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5022C5">
      <w:pPr>
        <w:jc w:val="center"/>
        <w:rPr>
          <w:rFonts w:ascii="Segoe UI" w:hAnsi="Segoe UI" w:cs="Segoe UI"/>
          <w:b/>
        </w:rPr>
      </w:pPr>
      <w:r>
        <w:rPr>
          <w:rFonts w:ascii="Segoe UI" w:hAnsi="Segoe UI" w:cs="Segoe UI"/>
          <w:b/>
        </w:rPr>
        <w:t>27</w:t>
      </w:r>
      <w:r w:rsidR="00DB1780">
        <w:rPr>
          <w:rFonts w:ascii="Segoe UI" w:hAnsi="Segoe UI" w:cs="Segoe UI"/>
          <w:b/>
        </w:rPr>
        <w:t xml:space="preserve"> September</w:t>
      </w:r>
      <w:r w:rsidR="00456DDE">
        <w:rPr>
          <w:rFonts w:ascii="Segoe UI" w:hAnsi="Segoe UI" w:cs="Segoe UI"/>
          <w:b/>
        </w:rPr>
        <w:t xml:space="preserve"> 201</w:t>
      </w:r>
      <w:r w:rsidR="008E2789">
        <w:rPr>
          <w:rFonts w:ascii="Segoe UI" w:hAnsi="Segoe UI" w:cs="Segoe UI"/>
          <w:b/>
        </w:rPr>
        <w:t>8</w:t>
      </w:r>
    </w:p>
    <w:p w:rsidR="005D3499" w:rsidRPr="00FA3993" w:rsidRDefault="005D3499">
      <w:pPr>
        <w:jc w:val="center"/>
        <w:rPr>
          <w:rFonts w:ascii="Segoe UI" w:hAnsi="Segoe UI" w:cs="Segoe UI"/>
          <w:b/>
        </w:rPr>
      </w:pPr>
      <w:bookmarkStart w:id="0" w:name="_GoBack"/>
      <w:bookmarkEnd w:id="0"/>
    </w:p>
    <w:p w:rsidR="005D3499" w:rsidRPr="00FA3993" w:rsidRDefault="001A1BE5" w:rsidP="00FD2279">
      <w:pPr>
        <w:jc w:val="center"/>
        <w:rPr>
          <w:rFonts w:ascii="Segoe UI" w:hAnsi="Segoe UI" w:cs="Segoe UI"/>
          <w:b/>
        </w:rPr>
      </w:pPr>
      <w:r>
        <w:rPr>
          <w:rFonts w:ascii="Segoe UI" w:hAnsi="Segoe UI" w:cs="Segoe UI"/>
          <w:b/>
        </w:rPr>
        <w:t xml:space="preserve">Safeguarding Children and Adults Joint </w:t>
      </w:r>
      <w:r w:rsidR="008E2789">
        <w:rPr>
          <w:rFonts w:ascii="Segoe UI" w:hAnsi="Segoe UI" w:cs="Segoe UI"/>
          <w:b/>
        </w:rPr>
        <w:t>Annual Report 2017/2018</w:t>
      </w:r>
    </w:p>
    <w:p w:rsidR="005D3499" w:rsidRPr="00FA3993" w:rsidRDefault="005D3499">
      <w:pPr>
        <w:rPr>
          <w:rFonts w:ascii="Segoe UI" w:hAnsi="Segoe UI" w:cs="Segoe UI"/>
          <w:b/>
        </w:rPr>
      </w:pPr>
    </w:p>
    <w:p w:rsidR="00241A66" w:rsidRDefault="00292613" w:rsidP="00241A66">
      <w:pPr>
        <w:jc w:val="center"/>
        <w:rPr>
          <w:rFonts w:ascii="Segoe UI" w:hAnsi="Segoe UI" w:cs="Segoe UI"/>
        </w:rPr>
      </w:pPr>
      <w:r w:rsidRPr="00FA3993">
        <w:rPr>
          <w:rFonts w:ascii="Segoe UI" w:hAnsi="Segoe UI" w:cs="Segoe UI"/>
          <w:b/>
          <w:u w:val="single"/>
        </w:rPr>
        <w:t xml:space="preserve">For: </w:t>
      </w:r>
      <w:r w:rsidR="001A1BE5">
        <w:rPr>
          <w:rFonts w:ascii="Segoe UI" w:hAnsi="Segoe UI" w:cs="Segoe UI"/>
          <w:b/>
          <w:u w:val="single"/>
        </w:rPr>
        <w:t xml:space="preserve">Information and </w:t>
      </w:r>
      <w:r w:rsidRPr="00FA3993">
        <w:rPr>
          <w:rFonts w:ascii="Segoe UI" w:hAnsi="Segoe UI" w:cs="Segoe UI"/>
          <w:b/>
          <w:u w:val="single"/>
        </w:rPr>
        <w:t>Approval</w:t>
      </w:r>
    </w:p>
    <w:p w:rsidR="00292613" w:rsidRPr="00FA3993" w:rsidRDefault="00292613">
      <w:pPr>
        <w:rPr>
          <w:rFonts w:ascii="Segoe UI" w:hAnsi="Segoe UI" w:cs="Segoe UI"/>
          <w:b/>
        </w:rPr>
      </w:pPr>
    </w:p>
    <w:p w:rsidR="007A2CF0" w:rsidRPr="002D0532" w:rsidRDefault="007A2CF0" w:rsidP="007A2CF0">
      <w:pPr>
        <w:jc w:val="both"/>
        <w:rPr>
          <w:rFonts w:ascii="Segoe UI" w:hAnsi="Segoe UI" w:cs="Segoe UI"/>
          <w:b/>
        </w:rPr>
      </w:pPr>
      <w:r w:rsidRPr="002D0532">
        <w:rPr>
          <w:rFonts w:ascii="Segoe UI" w:hAnsi="Segoe UI" w:cs="Segoe UI"/>
          <w:b/>
        </w:rPr>
        <w:t>Executive Summary</w:t>
      </w:r>
    </w:p>
    <w:p w:rsidR="006E0B7F" w:rsidRPr="002D0532" w:rsidRDefault="006E0B7F" w:rsidP="00865B1D">
      <w:pPr>
        <w:jc w:val="both"/>
        <w:rPr>
          <w:rFonts w:ascii="Segoe UI" w:hAnsi="Segoe UI" w:cs="Segoe UI"/>
        </w:rPr>
      </w:pPr>
    </w:p>
    <w:p w:rsidR="006E0B7F" w:rsidRPr="002D0532" w:rsidRDefault="006E0B7F" w:rsidP="00A97669">
      <w:pPr>
        <w:jc w:val="both"/>
        <w:rPr>
          <w:rFonts w:ascii="Segoe UI" w:hAnsi="Segoe UI" w:cs="Segoe UI"/>
        </w:rPr>
      </w:pPr>
      <w:r w:rsidRPr="002D0532">
        <w:rPr>
          <w:rFonts w:ascii="Segoe UI" w:hAnsi="Segoe UI" w:cs="Segoe UI"/>
        </w:rPr>
        <w:t>The report provides assurance that the Trust is compliant with its statutory duties and CQC Regulation 13 ‘Safeguarding service users from abuse and improper treatment’.</w:t>
      </w:r>
    </w:p>
    <w:p w:rsidR="00D14EB4" w:rsidRPr="002D0532" w:rsidRDefault="00D14EB4" w:rsidP="007A2CF0">
      <w:pPr>
        <w:jc w:val="both"/>
        <w:rPr>
          <w:rFonts w:ascii="Segoe UI" w:hAnsi="Segoe UI" w:cs="Segoe UI"/>
          <w:b/>
        </w:rPr>
      </w:pPr>
    </w:p>
    <w:p w:rsidR="006E0B7F" w:rsidRDefault="00D14EB4" w:rsidP="00865B1D">
      <w:pPr>
        <w:tabs>
          <w:tab w:val="left" w:pos="7213"/>
        </w:tabs>
        <w:jc w:val="both"/>
        <w:rPr>
          <w:rFonts w:ascii="Segoe UI" w:hAnsi="Segoe UI" w:cs="Segoe UI"/>
        </w:rPr>
      </w:pPr>
      <w:r w:rsidRPr="002D0532">
        <w:rPr>
          <w:rFonts w:ascii="Segoe UI" w:hAnsi="Segoe UI" w:cs="Segoe UI"/>
        </w:rPr>
        <w:t xml:space="preserve">The Trust has a statutory duty to </w:t>
      </w:r>
      <w:proofErr w:type="gramStart"/>
      <w:r w:rsidRPr="002D0532">
        <w:rPr>
          <w:rFonts w:ascii="Segoe UI" w:hAnsi="Segoe UI" w:cs="Segoe UI"/>
        </w:rPr>
        <w:t>make arrangements</w:t>
      </w:r>
      <w:proofErr w:type="gramEnd"/>
      <w:r w:rsidRPr="002D0532">
        <w:rPr>
          <w:rFonts w:ascii="Segoe UI" w:hAnsi="Segoe UI" w:cs="Segoe UI"/>
        </w:rPr>
        <w:t xml:space="preserve"> to safeguard and promote the welfare of children under Section 11 of the Children Act 2004</w:t>
      </w:r>
      <w:r w:rsidR="00A97669" w:rsidRPr="002D0532">
        <w:rPr>
          <w:rFonts w:ascii="Segoe UI" w:hAnsi="Segoe UI" w:cs="Segoe UI"/>
        </w:rPr>
        <w:t>. Under the Care Act 2014 the Trust has a responsibility to work co-operatively with partners to ensure the welfare of adults at risk.</w:t>
      </w:r>
    </w:p>
    <w:p w:rsidR="00865B1D" w:rsidRPr="002D0532" w:rsidRDefault="00865B1D" w:rsidP="00865B1D">
      <w:pPr>
        <w:tabs>
          <w:tab w:val="left" w:pos="7213"/>
        </w:tabs>
        <w:jc w:val="both"/>
        <w:rPr>
          <w:rFonts w:ascii="Segoe UI" w:hAnsi="Segoe UI" w:cs="Segoe UI"/>
        </w:rPr>
      </w:pPr>
    </w:p>
    <w:p w:rsidR="00F21AAF" w:rsidRPr="00F21AAF" w:rsidRDefault="00D14EB4" w:rsidP="00F21AAF">
      <w:pPr>
        <w:tabs>
          <w:tab w:val="left" w:pos="7213"/>
        </w:tabs>
        <w:jc w:val="both"/>
        <w:rPr>
          <w:rFonts w:ascii="Segoe UI" w:hAnsi="Segoe UI" w:cs="Segoe UI"/>
        </w:rPr>
      </w:pPr>
      <w:r w:rsidRPr="002D0532">
        <w:rPr>
          <w:rFonts w:ascii="Segoe UI" w:hAnsi="Segoe UI" w:cs="Segoe UI"/>
        </w:rPr>
        <w:t>The Trust is a statutory member of the Local Safeguarding Children Boards (LSCBS) under section 13 of the Children Act 2004 and must comply with laws and guidance related to safeguarding children</w:t>
      </w:r>
      <w:r w:rsidR="006E0B7F" w:rsidRPr="002D0532">
        <w:rPr>
          <w:rFonts w:ascii="Segoe UI" w:hAnsi="Segoe UI" w:cs="Segoe UI"/>
        </w:rPr>
        <w:t>.</w:t>
      </w:r>
      <w:r w:rsidR="00A97669" w:rsidRPr="002D0532">
        <w:rPr>
          <w:rFonts w:ascii="Segoe UI" w:hAnsi="Segoe UI" w:cs="Segoe UI"/>
        </w:rPr>
        <w:t xml:space="preserve"> We are also members of the Safeguarding Adult Boards in Buckinghamshire and Oxfordshire.</w:t>
      </w:r>
      <w:r w:rsidR="00F21AAF" w:rsidRPr="00F21AAF">
        <w:rPr>
          <w:rFonts w:ascii="Segoe UI" w:hAnsi="Segoe UI" w:cs="Segoe UI"/>
          <w:color w:val="000000"/>
        </w:rPr>
        <w:t xml:space="preserve"> </w:t>
      </w:r>
    </w:p>
    <w:p w:rsidR="00D14EB4" w:rsidRDefault="00D14EB4" w:rsidP="00865B1D">
      <w:pPr>
        <w:tabs>
          <w:tab w:val="left" w:pos="7213"/>
        </w:tabs>
        <w:jc w:val="both"/>
        <w:rPr>
          <w:rFonts w:ascii="Segoe UI" w:hAnsi="Segoe UI" w:cs="Segoe UI"/>
        </w:rPr>
      </w:pPr>
    </w:p>
    <w:p w:rsidR="00865B1D" w:rsidRPr="002D0532" w:rsidRDefault="00865B1D" w:rsidP="006E0B7F">
      <w:pPr>
        <w:tabs>
          <w:tab w:val="left" w:pos="7213"/>
        </w:tabs>
        <w:rPr>
          <w:rFonts w:ascii="Segoe UI" w:hAnsi="Segoe UI" w:cs="Segoe UI"/>
          <w:b/>
        </w:rPr>
      </w:pPr>
    </w:p>
    <w:p w:rsidR="00D14EB4" w:rsidRPr="002D0532" w:rsidRDefault="00D14EB4" w:rsidP="006E0B7F">
      <w:pPr>
        <w:pStyle w:val="Default"/>
        <w:spacing w:line="276" w:lineRule="auto"/>
        <w:rPr>
          <w:rFonts w:ascii="Segoe UI" w:hAnsi="Segoe UI" w:cs="Segoe UI"/>
        </w:rPr>
      </w:pPr>
      <w:r w:rsidRPr="002D0532">
        <w:rPr>
          <w:rFonts w:ascii="Segoe UI" w:hAnsi="Segoe UI" w:cs="Segoe UI"/>
        </w:rPr>
        <w:t>This report provides the Trust Board with an overview of the progress against the safeguarding children and adul</w:t>
      </w:r>
      <w:r w:rsidR="008E2789">
        <w:rPr>
          <w:rFonts w:ascii="Segoe UI" w:hAnsi="Segoe UI" w:cs="Segoe UI"/>
        </w:rPr>
        <w:t>t priorities for period 01/04/17 to 31/03/18</w:t>
      </w:r>
      <w:r w:rsidR="00865B1D">
        <w:rPr>
          <w:rFonts w:ascii="Segoe UI" w:hAnsi="Segoe UI" w:cs="Segoe UI"/>
        </w:rPr>
        <w:t>.</w:t>
      </w:r>
      <w:r w:rsidRPr="002D0532">
        <w:rPr>
          <w:rFonts w:ascii="Segoe UI" w:hAnsi="Segoe UI" w:cs="Segoe UI"/>
        </w:rPr>
        <w:t xml:space="preserve"> </w:t>
      </w:r>
    </w:p>
    <w:p w:rsidR="006E0B7F" w:rsidRPr="002D0532" w:rsidRDefault="006E0B7F" w:rsidP="00D14EB4">
      <w:pPr>
        <w:pStyle w:val="Default"/>
        <w:spacing w:line="276" w:lineRule="auto"/>
        <w:ind w:left="180"/>
        <w:rPr>
          <w:rFonts w:ascii="Segoe UI" w:hAnsi="Segoe UI" w:cs="Segoe UI"/>
          <w:b/>
        </w:rPr>
      </w:pPr>
    </w:p>
    <w:p w:rsidR="00D14EB4" w:rsidRDefault="00D14EB4" w:rsidP="00865B1D">
      <w:pPr>
        <w:jc w:val="both"/>
        <w:rPr>
          <w:rFonts w:ascii="Segoe UI" w:hAnsi="Segoe UI" w:cs="Segoe UI"/>
        </w:rPr>
      </w:pPr>
      <w:proofErr w:type="gramStart"/>
      <w:r w:rsidRPr="002D0532">
        <w:rPr>
          <w:rFonts w:ascii="Segoe UI" w:hAnsi="Segoe UI" w:cs="Segoe UI"/>
        </w:rPr>
        <w:t xml:space="preserve">An annual </w:t>
      </w:r>
      <w:r w:rsidR="00A97669" w:rsidRPr="002D0532">
        <w:rPr>
          <w:rFonts w:ascii="Segoe UI" w:hAnsi="Segoe UI" w:cs="Segoe UI"/>
        </w:rPr>
        <w:t>safeguarding children</w:t>
      </w:r>
      <w:proofErr w:type="gramEnd"/>
      <w:r w:rsidR="00A97669" w:rsidRPr="002D0532">
        <w:rPr>
          <w:rFonts w:ascii="Segoe UI" w:hAnsi="Segoe UI" w:cs="Segoe UI"/>
        </w:rPr>
        <w:t xml:space="preserve"> </w:t>
      </w:r>
      <w:r w:rsidRPr="002D0532">
        <w:rPr>
          <w:rFonts w:ascii="Segoe UI" w:hAnsi="Segoe UI" w:cs="Segoe UI"/>
        </w:rPr>
        <w:t xml:space="preserve">report for the </w:t>
      </w:r>
      <w:proofErr w:type="spellStart"/>
      <w:r w:rsidRPr="002D0532">
        <w:rPr>
          <w:rFonts w:ascii="Segoe UI" w:hAnsi="Segoe UI" w:cs="Segoe UI"/>
        </w:rPr>
        <w:t>S</w:t>
      </w:r>
      <w:r w:rsidR="00A97669" w:rsidRPr="002D0532">
        <w:rPr>
          <w:rFonts w:ascii="Segoe UI" w:hAnsi="Segoe UI" w:cs="Segoe UI"/>
        </w:rPr>
        <w:t>windon</w:t>
      </w:r>
      <w:proofErr w:type="spellEnd"/>
      <w:r w:rsidR="00A97669" w:rsidRPr="002D0532">
        <w:rPr>
          <w:rFonts w:ascii="Segoe UI" w:hAnsi="Segoe UI" w:cs="Segoe UI"/>
        </w:rPr>
        <w:t xml:space="preserve">, </w:t>
      </w:r>
      <w:r w:rsidRPr="002D0532">
        <w:rPr>
          <w:rFonts w:ascii="Segoe UI" w:hAnsi="Segoe UI" w:cs="Segoe UI"/>
        </w:rPr>
        <w:t>W</w:t>
      </w:r>
      <w:r w:rsidR="00A97669" w:rsidRPr="002D0532">
        <w:rPr>
          <w:rFonts w:ascii="Segoe UI" w:hAnsi="Segoe UI" w:cs="Segoe UI"/>
        </w:rPr>
        <w:t xml:space="preserve">iltshire, </w:t>
      </w:r>
      <w:r w:rsidRPr="002D0532">
        <w:rPr>
          <w:rFonts w:ascii="Segoe UI" w:hAnsi="Segoe UI" w:cs="Segoe UI"/>
        </w:rPr>
        <w:t>B</w:t>
      </w:r>
      <w:r w:rsidR="00A97669" w:rsidRPr="002D0532">
        <w:rPr>
          <w:rFonts w:ascii="Segoe UI" w:hAnsi="Segoe UI" w:cs="Segoe UI"/>
        </w:rPr>
        <w:t>ath and North-East Somerset</w:t>
      </w:r>
      <w:r w:rsidRPr="002D0532">
        <w:rPr>
          <w:rFonts w:ascii="Segoe UI" w:hAnsi="Segoe UI" w:cs="Segoe UI"/>
        </w:rPr>
        <w:t xml:space="preserve"> area has also been produced for C</w:t>
      </w:r>
      <w:r w:rsidR="00865B1D">
        <w:rPr>
          <w:rFonts w:ascii="Segoe UI" w:hAnsi="Segoe UI" w:cs="Segoe UI"/>
        </w:rPr>
        <w:t xml:space="preserve">CG commissioners </w:t>
      </w:r>
      <w:r w:rsidRPr="002D0532">
        <w:rPr>
          <w:rFonts w:ascii="Segoe UI" w:hAnsi="Segoe UI" w:cs="Segoe UI"/>
        </w:rPr>
        <w:t xml:space="preserve">provides more details of work in that geographical area.    </w:t>
      </w:r>
    </w:p>
    <w:p w:rsidR="00F21AAF" w:rsidRDefault="00F21AAF" w:rsidP="00865B1D">
      <w:pPr>
        <w:jc w:val="both"/>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F21AAF" w:rsidRPr="00F21AAF" w:rsidTr="00420AE6">
        <w:trPr>
          <w:trHeight w:val="250"/>
        </w:trPr>
        <w:tc>
          <w:tcPr>
            <w:tcW w:w="0" w:type="auto"/>
          </w:tcPr>
          <w:p w:rsidR="00F21AAF" w:rsidRDefault="00F21AAF" w:rsidP="00420AE6">
            <w:pPr>
              <w:jc w:val="both"/>
              <w:rPr>
                <w:rFonts w:ascii="Segoe UI" w:eastAsia="Times New Roman" w:hAnsi="Segoe UI" w:cs="Segoe UI"/>
              </w:rPr>
            </w:pPr>
            <w:r w:rsidRPr="00F21AAF">
              <w:rPr>
                <w:rFonts w:ascii="Segoe UI" w:eastAsia="Times New Roman" w:hAnsi="Segoe UI" w:cs="Segoe UI"/>
              </w:rPr>
              <w:t>Consultations to the safeguarding children team have reduced slightly.  This year there were 1,743 consultations to the team, compared to 1,963 the previous year.  It is recorded that there have been 82 safeguarding adult concerns reported by the Trust services.</w:t>
            </w:r>
          </w:p>
          <w:p w:rsidR="00F21AAF" w:rsidRPr="00F21AAF" w:rsidRDefault="00F21AAF" w:rsidP="00420AE6">
            <w:pPr>
              <w:jc w:val="both"/>
              <w:rPr>
                <w:rFonts w:ascii="Segoe UI" w:eastAsia="Times New Roman" w:hAnsi="Segoe UI" w:cs="Segoe UI"/>
              </w:rPr>
            </w:pPr>
          </w:p>
          <w:p w:rsidR="00F21AAF" w:rsidRDefault="00F21AAF" w:rsidP="00420AE6">
            <w:pPr>
              <w:jc w:val="both"/>
              <w:rPr>
                <w:rFonts w:ascii="Segoe UI" w:eastAsia="Times New Roman" w:hAnsi="Segoe UI" w:cs="Segoe UI"/>
              </w:rPr>
            </w:pPr>
            <w:r w:rsidRPr="00F21AAF">
              <w:rPr>
                <w:rFonts w:ascii="Segoe UI" w:eastAsia="Times New Roman" w:hAnsi="Segoe UI" w:cs="Segoe UI"/>
              </w:rPr>
              <w:t>Activity in relation to the Child Death Overview process has increased significantly.  This is due to the safeguarding children team now managing the process for neo natal deaths in Oxfordshire.</w:t>
            </w:r>
          </w:p>
          <w:p w:rsidR="00F21AAF" w:rsidRPr="00F21AAF" w:rsidRDefault="00F21AAF" w:rsidP="00F21AAF">
            <w:pPr>
              <w:jc w:val="both"/>
              <w:rPr>
                <w:rFonts w:ascii="Segoe UI" w:eastAsia="Times New Roman" w:hAnsi="Segoe UI" w:cs="Segoe UI"/>
              </w:rPr>
            </w:pPr>
          </w:p>
          <w:p w:rsidR="00F21AAF" w:rsidRPr="00F21AAF" w:rsidRDefault="00F21AAF" w:rsidP="00F21AAF">
            <w:pPr>
              <w:jc w:val="both"/>
              <w:rPr>
                <w:rFonts w:ascii="Segoe UI" w:eastAsia="Times New Roman" w:hAnsi="Segoe UI" w:cs="Segoe UI"/>
              </w:rPr>
            </w:pPr>
            <w:r w:rsidRPr="00F21AAF">
              <w:rPr>
                <w:rFonts w:ascii="Segoe UI" w:eastAsia="Times New Roman" w:hAnsi="Segoe UI" w:cs="Segoe UI"/>
              </w:rPr>
              <w:t>Child Safeguarding Training meets the requirements set out by the national intercollegiate document.  Safeguarding training in the Children and Young People Directorate is above the 90% target set by the Clinical Commissioning groups.  However, the Adult and Older People Directorates fall below the target.</w:t>
            </w:r>
          </w:p>
        </w:tc>
      </w:tr>
      <w:tr w:rsidR="00F21AAF" w:rsidRPr="00F21AAF" w:rsidTr="00420AE6">
        <w:trPr>
          <w:trHeight w:val="586"/>
        </w:trPr>
        <w:tc>
          <w:tcPr>
            <w:tcW w:w="0" w:type="auto"/>
          </w:tcPr>
          <w:p w:rsidR="00F21AAF" w:rsidRDefault="00F21AAF" w:rsidP="00F21AAF">
            <w:pPr>
              <w:jc w:val="both"/>
              <w:rPr>
                <w:rFonts w:ascii="Segoe UI" w:eastAsia="Times New Roman" w:hAnsi="Segoe UI" w:cs="Segoe UI"/>
              </w:rPr>
            </w:pPr>
          </w:p>
          <w:p w:rsidR="00F21AAF" w:rsidRDefault="00F21AAF" w:rsidP="00F21AAF">
            <w:pPr>
              <w:jc w:val="both"/>
              <w:rPr>
                <w:rFonts w:ascii="Segoe UI" w:eastAsia="Times New Roman" w:hAnsi="Segoe UI" w:cs="Segoe UI"/>
              </w:rPr>
            </w:pPr>
            <w:r w:rsidRPr="00F21AAF">
              <w:rPr>
                <w:rFonts w:ascii="Segoe UI" w:eastAsia="Times New Roman" w:hAnsi="Segoe UI" w:cs="Segoe UI"/>
              </w:rPr>
              <w:t>Both the Safeguarding Adult team and the Safeguarding Children team provide considerable partnership support across the areas covered by the Trust.  The teams are active members of the OSCB and OSAB subgroups.  Additionally, the teams are core members of key multiagency fora including MARAC (Multiagency Risk Assessment Conferences) and Operational and Strategic Domestic Abuse, Modern Slavery and FGM groups.</w:t>
            </w:r>
          </w:p>
          <w:p w:rsidR="00F21AAF" w:rsidRPr="00F21AAF" w:rsidRDefault="00F21AAF" w:rsidP="00F21AAF">
            <w:pPr>
              <w:jc w:val="both"/>
              <w:rPr>
                <w:rFonts w:ascii="Segoe UI" w:eastAsia="Times New Roman" w:hAnsi="Segoe UI" w:cs="Segoe UI"/>
              </w:rPr>
            </w:pPr>
          </w:p>
          <w:p w:rsidR="00F21AAF" w:rsidRPr="00F21AAF" w:rsidRDefault="00F21AAF" w:rsidP="00F21AAF">
            <w:pPr>
              <w:jc w:val="both"/>
              <w:rPr>
                <w:rFonts w:ascii="Segoe UI" w:eastAsia="Times New Roman" w:hAnsi="Segoe UI" w:cs="Segoe UI"/>
                <w:b/>
              </w:rPr>
            </w:pPr>
            <w:r w:rsidRPr="00F21AAF">
              <w:rPr>
                <w:rFonts w:ascii="Segoe UI" w:eastAsia="Times New Roman" w:hAnsi="Segoe UI" w:cs="Segoe UI"/>
              </w:rPr>
              <w:t xml:space="preserve">In the joint Safeguarding Children and Adults self-assurance/S11 audit for Oxfordshire, the Trust was rated blue (exemplary) or green (good) in all areas. In the latest S11 audits (safeguarding children only) for Buckinghamshire and </w:t>
            </w:r>
            <w:proofErr w:type="spellStart"/>
            <w:r w:rsidRPr="00F21AAF">
              <w:rPr>
                <w:rFonts w:ascii="Segoe UI" w:eastAsia="Times New Roman" w:hAnsi="Segoe UI" w:cs="Segoe UI"/>
              </w:rPr>
              <w:t>Swindon</w:t>
            </w:r>
            <w:proofErr w:type="spellEnd"/>
            <w:r w:rsidRPr="00F21AAF">
              <w:rPr>
                <w:rFonts w:ascii="Segoe UI" w:eastAsia="Times New Roman" w:hAnsi="Segoe UI" w:cs="Segoe UI"/>
              </w:rPr>
              <w:t xml:space="preserve"> Wiltshire, Bath and </w:t>
            </w:r>
            <w:proofErr w:type="gramStart"/>
            <w:r w:rsidRPr="00F21AAF">
              <w:rPr>
                <w:rFonts w:ascii="Segoe UI" w:eastAsia="Times New Roman" w:hAnsi="Segoe UI" w:cs="Segoe UI"/>
              </w:rPr>
              <w:t>North East</w:t>
            </w:r>
            <w:proofErr w:type="gramEnd"/>
            <w:r w:rsidRPr="00F21AAF">
              <w:rPr>
                <w:rFonts w:ascii="Segoe UI" w:eastAsia="Times New Roman" w:hAnsi="Segoe UI" w:cs="Segoe UI"/>
              </w:rPr>
              <w:t xml:space="preserve"> Somerset (SWB) all areas were rated green.</w:t>
            </w:r>
            <w:r w:rsidRPr="00F21AAF">
              <w:rPr>
                <w:rFonts w:ascii="Segoe UI" w:eastAsia="Times New Roman" w:hAnsi="Segoe UI" w:cs="Segoe UI"/>
                <w:b/>
              </w:rPr>
              <w:t xml:space="preserve"> </w:t>
            </w:r>
          </w:p>
          <w:p w:rsidR="00F21AAF" w:rsidRPr="00F21AAF" w:rsidRDefault="00F21AAF" w:rsidP="00F21AAF">
            <w:pPr>
              <w:jc w:val="both"/>
              <w:rPr>
                <w:rFonts w:ascii="Segoe UI" w:eastAsia="Times New Roman" w:hAnsi="Segoe UI" w:cs="Segoe UI"/>
              </w:rPr>
            </w:pPr>
          </w:p>
        </w:tc>
      </w:tr>
    </w:tbl>
    <w:p w:rsidR="00FA3993" w:rsidRPr="002D0532" w:rsidRDefault="00FA3993" w:rsidP="007A2CF0">
      <w:pPr>
        <w:jc w:val="both"/>
        <w:rPr>
          <w:rFonts w:ascii="Segoe UI" w:hAnsi="Segoe UI" w:cs="Segoe UI"/>
          <w:b/>
        </w:rPr>
      </w:pPr>
      <w:r w:rsidRPr="002D0532">
        <w:rPr>
          <w:rFonts w:ascii="Segoe UI" w:hAnsi="Segoe UI" w:cs="Segoe UI"/>
          <w:b/>
        </w:rPr>
        <w:t>Governance Route/Approval Process</w:t>
      </w:r>
    </w:p>
    <w:p w:rsidR="006E0B7F" w:rsidRPr="002D0532" w:rsidRDefault="006E0B7F" w:rsidP="007A2CF0">
      <w:pPr>
        <w:jc w:val="both"/>
        <w:rPr>
          <w:rFonts w:ascii="Segoe UI" w:hAnsi="Segoe UI" w:cs="Segoe UI"/>
          <w:i/>
        </w:rPr>
      </w:pPr>
    </w:p>
    <w:p w:rsidR="006E0B7F" w:rsidRPr="002D0532" w:rsidRDefault="006E0B7F" w:rsidP="007A2CF0">
      <w:pPr>
        <w:jc w:val="both"/>
        <w:rPr>
          <w:rFonts w:ascii="Segoe UI" w:hAnsi="Segoe UI" w:cs="Segoe UI"/>
        </w:rPr>
      </w:pPr>
      <w:r w:rsidRPr="002D0532">
        <w:rPr>
          <w:rFonts w:ascii="Segoe UI" w:hAnsi="Segoe UI" w:cs="Segoe UI"/>
        </w:rPr>
        <w:t xml:space="preserve">This is an annual report for the Trust board. It has been previously presented at the </w:t>
      </w:r>
      <w:r w:rsidR="008E2789" w:rsidRPr="002D0532">
        <w:rPr>
          <w:rFonts w:ascii="Segoe UI" w:hAnsi="Segoe UI" w:cs="Segoe UI"/>
        </w:rPr>
        <w:t xml:space="preserve">Quality Sub-committee: Safety on </w:t>
      </w:r>
      <w:r w:rsidR="008E2789">
        <w:rPr>
          <w:rFonts w:ascii="Segoe UI" w:hAnsi="Segoe UI" w:cs="Segoe UI"/>
        </w:rPr>
        <w:t>8</w:t>
      </w:r>
      <w:r w:rsidR="008E2789" w:rsidRPr="008E2789">
        <w:rPr>
          <w:rFonts w:ascii="Segoe UI" w:hAnsi="Segoe UI" w:cs="Segoe UI"/>
          <w:vertAlign w:val="superscript"/>
        </w:rPr>
        <w:t>th</w:t>
      </w:r>
      <w:r w:rsidR="008E2789">
        <w:rPr>
          <w:rFonts w:ascii="Segoe UI" w:hAnsi="Segoe UI" w:cs="Segoe UI"/>
        </w:rPr>
        <w:t xml:space="preserve"> August 2018</w:t>
      </w:r>
      <w:r w:rsidR="008E2789" w:rsidRPr="002D0532">
        <w:rPr>
          <w:rFonts w:ascii="Segoe UI" w:hAnsi="Segoe UI" w:cs="Segoe UI"/>
        </w:rPr>
        <w:t xml:space="preserve"> and the Trust </w:t>
      </w:r>
      <w:r w:rsidRPr="002D0532">
        <w:rPr>
          <w:rFonts w:ascii="Segoe UI" w:hAnsi="Segoe UI" w:cs="Segoe UI"/>
        </w:rPr>
        <w:t xml:space="preserve">Safeguarding </w:t>
      </w:r>
      <w:r w:rsidR="00865B1D">
        <w:rPr>
          <w:rFonts w:ascii="Segoe UI" w:hAnsi="Segoe UI" w:cs="Segoe UI"/>
        </w:rPr>
        <w:t>Committee</w:t>
      </w:r>
      <w:r w:rsidRPr="002D0532">
        <w:rPr>
          <w:rFonts w:ascii="Segoe UI" w:hAnsi="Segoe UI" w:cs="Segoe UI"/>
        </w:rPr>
        <w:t xml:space="preserve"> on </w:t>
      </w:r>
      <w:r w:rsidR="008E2789">
        <w:rPr>
          <w:rFonts w:ascii="Segoe UI" w:hAnsi="Segoe UI" w:cs="Segoe UI"/>
        </w:rPr>
        <w:t>5</w:t>
      </w:r>
      <w:r w:rsidR="008E2789" w:rsidRPr="008E2789">
        <w:rPr>
          <w:rFonts w:ascii="Segoe UI" w:hAnsi="Segoe UI" w:cs="Segoe UI"/>
          <w:vertAlign w:val="superscript"/>
        </w:rPr>
        <w:t>th</w:t>
      </w:r>
      <w:r w:rsidR="008E2789">
        <w:rPr>
          <w:rFonts w:ascii="Segoe UI" w:hAnsi="Segoe UI" w:cs="Segoe UI"/>
        </w:rPr>
        <w:t xml:space="preserve"> September 2018</w:t>
      </w:r>
      <w:r w:rsidRPr="002D0532">
        <w:rPr>
          <w:rFonts w:ascii="Segoe UI" w:hAnsi="Segoe UI" w:cs="Segoe UI"/>
        </w:rPr>
        <w:t xml:space="preserve"> for comments and approval.</w:t>
      </w:r>
    </w:p>
    <w:p w:rsidR="006E0B7F" w:rsidRPr="002D0532" w:rsidRDefault="006E0B7F" w:rsidP="007A2CF0">
      <w:pPr>
        <w:jc w:val="both"/>
        <w:rPr>
          <w:rFonts w:ascii="Segoe UI" w:hAnsi="Segoe UI" w:cs="Segoe UI"/>
        </w:rPr>
      </w:pPr>
    </w:p>
    <w:p w:rsidR="0073522A" w:rsidRPr="002D0532" w:rsidRDefault="0073522A" w:rsidP="0073522A">
      <w:pPr>
        <w:jc w:val="both"/>
        <w:rPr>
          <w:rFonts w:ascii="Segoe UI" w:hAnsi="Segoe UI" w:cs="Segoe UI"/>
          <w:b/>
        </w:rPr>
      </w:pPr>
      <w:r w:rsidRPr="002D0532">
        <w:rPr>
          <w:rFonts w:ascii="Segoe UI" w:hAnsi="Segoe UI" w:cs="Segoe UI"/>
          <w:b/>
        </w:rPr>
        <w:t>Recommendation</w:t>
      </w:r>
    </w:p>
    <w:p w:rsidR="000A5A07" w:rsidRPr="002D0532" w:rsidRDefault="001A1BE5" w:rsidP="0073522A">
      <w:pPr>
        <w:jc w:val="both"/>
        <w:rPr>
          <w:rFonts w:ascii="Segoe UI" w:hAnsi="Segoe UI" w:cs="Segoe UI"/>
        </w:rPr>
      </w:pPr>
      <w:r w:rsidRPr="002D0532">
        <w:rPr>
          <w:rFonts w:ascii="Segoe UI" w:hAnsi="Segoe UI" w:cs="Segoe UI"/>
        </w:rPr>
        <w:t xml:space="preserve">The Board is asked to </w:t>
      </w:r>
      <w:r w:rsidR="000A5A07" w:rsidRPr="002D0532">
        <w:rPr>
          <w:rFonts w:ascii="Segoe UI" w:hAnsi="Segoe UI" w:cs="Segoe UI"/>
        </w:rPr>
        <w:t>no</w:t>
      </w:r>
      <w:r w:rsidRPr="002D0532">
        <w:rPr>
          <w:rFonts w:ascii="Segoe UI" w:hAnsi="Segoe UI" w:cs="Segoe UI"/>
        </w:rPr>
        <w:t>te and approve</w:t>
      </w:r>
      <w:r w:rsidR="000A5A07" w:rsidRPr="002D0532">
        <w:rPr>
          <w:rFonts w:ascii="Segoe UI" w:hAnsi="Segoe UI" w:cs="Segoe UI"/>
        </w:rPr>
        <w:t xml:space="preserve"> the report.  </w:t>
      </w:r>
    </w:p>
    <w:p w:rsidR="005D3499" w:rsidRPr="00FA3993" w:rsidRDefault="005D3499">
      <w:pPr>
        <w:jc w:val="both"/>
        <w:rPr>
          <w:rFonts w:ascii="Segoe UI" w:hAnsi="Segoe UI" w:cs="Segoe UI"/>
          <w:b/>
        </w:rPr>
      </w:pPr>
    </w:p>
    <w:p w:rsidR="00865B1D" w:rsidRDefault="002619EF" w:rsidP="0068469C">
      <w:pPr>
        <w:rPr>
          <w:rFonts w:ascii="Segoe UI" w:hAnsi="Segoe UI" w:cs="Segoe UI"/>
          <w:b/>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68469C">
        <w:rPr>
          <w:rFonts w:ascii="Segoe UI" w:hAnsi="Segoe UI" w:cs="Segoe UI"/>
          <w:b/>
        </w:rPr>
        <w:t xml:space="preserve">Lisa Lord &amp; Jayne Harrison, Trust Lead Nurses Safeguarding Children, </w:t>
      </w:r>
    </w:p>
    <w:p w:rsidR="0068469C" w:rsidRPr="00FA3993" w:rsidRDefault="0068469C" w:rsidP="0068469C">
      <w:pPr>
        <w:rPr>
          <w:rFonts w:ascii="Segoe UI" w:hAnsi="Segoe UI" w:cs="Segoe UI"/>
          <w:b/>
        </w:rPr>
      </w:pPr>
      <w:r>
        <w:rPr>
          <w:rFonts w:ascii="Segoe UI" w:hAnsi="Segoe UI" w:cs="Segoe UI"/>
          <w:b/>
        </w:rPr>
        <w:t>Moira Gilroy, Safeguarding Adults Manager.</w:t>
      </w:r>
    </w:p>
    <w:p w:rsidR="003F7366" w:rsidRPr="00FA3993" w:rsidRDefault="0073522A" w:rsidP="0068469C">
      <w:pPr>
        <w:ind w:left="1440" w:hanging="1440"/>
        <w:jc w:val="both"/>
        <w:rPr>
          <w:rFonts w:ascii="Segoe UI" w:hAnsi="Segoe UI" w:cs="Segoe UI"/>
        </w:rPr>
      </w:pPr>
      <w:r w:rsidRPr="00FA3993">
        <w:rPr>
          <w:rFonts w:ascii="Segoe UI" w:hAnsi="Segoe UI" w:cs="Segoe UI"/>
        </w:rPr>
        <w:lastRenderedPageBreak/>
        <w:tab/>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B02FB">
        <w:rPr>
          <w:rFonts w:ascii="Segoe UI" w:hAnsi="Segoe UI" w:cs="Segoe UI"/>
          <w:b/>
        </w:rPr>
        <w:t xml:space="preserve"> </w:t>
      </w:r>
      <w:r w:rsidR="0068469C">
        <w:rPr>
          <w:rFonts w:ascii="Segoe UI" w:hAnsi="Segoe UI" w:cs="Segoe UI"/>
          <w:b/>
        </w:rPr>
        <w:t>Ros Alstead, Director of Nursing and Clinical Standards</w:t>
      </w:r>
      <w:r w:rsidR="007B02FB">
        <w:rPr>
          <w:rFonts w:ascii="Segoe UI" w:hAnsi="Segoe UI" w:cs="Segoe UI"/>
          <w:b/>
        </w:rPr>
        <w:t xml:space="preserve"> </w:t>
      </w:r>
    </w:p>
    <w:p w:rsidR="00FA3993" w:rsidRPr="0072070D" w:rsidRDefault="00FA3993" w:rsidP="00FA3993">
      <w:pPr>
        <w:jc w:val="both"/>
        <w:rPr>
          <w:rFonts w:ascii="Segoe UI" w:hAnsi="Segoe UI" w:cs="Segoe UI"/>
        </w:rPr>
      </w:pPr>
    </w:p>
    <w:p w:rsidR="0068469C" w:rsidRDefault="00FA3993" w:rsidP="00F17888">
      <w:pPr>
        <w:numPr>
          <w:ilvl w:val="0"/>
          <w:numId w:val="1"/>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005022C5">
        <w:rPr>
          <w:rFonts w:ascii="Segoe UI" w:hAnsi="Segoe UI" w:cs="Segoe UI"/>
          <w:i/>
          <w:sz w:val="20"/>
          <w:szCs w:val="20"/>
        </w:rPr>
        <w:t xml:space="preserve"> presents and </w:t>
      </w:r>
      <w:r w:rsidRPr="0072070D">
        <w:rPr>
          <w:rFonts w:ascii="Segoe UI" w:hAnsi="Segoe UI" w:cs="Segoe UI"/>
          <w:i/>
          <w:sz w:val="20"/>
          <w:szCs w:val="20"/>
        </w:rPr>
        <w:t>there are no issues that need to be referred to the Trust Solicitors</w:t>
      </w:r>
      <w:r w:rsidR="00DF10CC">
        <w:rPr>
          <w:rFonts w:ascii="Segoe UI" w:hAnsi="Segoe UI" w:cs="Segoe UI"/>
          <w:i/>
          <w:sz w:val="20"/>
          <w:szCs w:val="20"/>
        </w:rPr>
        <w:t xml:space="preserve"> </w:t>
      </w:r>
    </w:p>
    <w:p w:rsidR="00FA3993" w:rsidRDefault="00FA3993" w:rsidP="00F17888">
      <w:pPr>
        <w:numPr>
          <w:ilvl w:val="0"/>
          <w:numId w:val="1"/>
        </w:numPr>
        <w:jc w:val="both"/>
        <w:rPr>
          <w:rFonts w:ascii="Segoe UI" w:hAnsi="Segoe UI" w:cs="Segoe UI"/>
          <w:i/>
          <w:sz w:val="20"/>
          <w:szCs w:val="20"/>
        </w:rPr>
      </w:pPr>
      <w:r w:rsidRPr="0068469C">
        <w:rPr>
          <w:rFonts w:ascii="Segoe UI" w:hAnsi="Segoe UI" w:cs="Segoe UI"/>
          <w:b/>
          <w:i/>
          <w:sz w:val="20"/>
          <w:szCs w:val="20"/>
        </w:rPr>
        <w:t>Strategic Objectives</w:t>
      </w:r>
      <w:r w:rsidRPr="0068469C">
        <w:rPr>
          <w:rFonts w:ascii="Segoe UI" w:hAnsi="Segoe UI" w:cs="Segoe UI"/>
          <w:i/>
          <w:sz w:val="20"/>
          <w:szCs w:val="20"/>
        </w:rPr>
        <w:t xml:space="preserve"> – this report relates to or provides assurance and evidence against the following Strategic Objective(s) of the Trust </w:t>
      </w:r>
    </w:p>
    <w:p w:rsidR="0068469C" w:rsidRPr="0068469C" w:rsidRDefault="0068469C" w:rsidP="0068469C">
      <w:pPr>
        <w:jc w:val="both"/>
        <w:rPr>
          <w:rFonts w:ascii="Segoe UI" w:hAnsi="Segoe UI" w:cs="Segoe UI"/>
          <w:i/>
          <w:sz w:val="20"/>
          <w:szCs w:val="20"/>
        </w:rPr>
      </w:pPr>
    </w:p>
    <w:p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 xml:space="preserve">(Goals: patients will be safe from harm; patients will achieve the clinical outcomes they want; and patients and </w:t>
      </w:r>
      <w:proofErr w:type="spellStart"/>
      <w:r w:rsidRPr="002250DE">
        <w:rPr>
          <w:rFonts w:ascii="Segoe UI" w:hAnsi="Segoe UI" w:cs="Segoe UI"/>
          <w:i/>
          <w:sz w:val="20"/>
          <w:szCs w:val="20"/>
        </w:rPr>
        <w:t>carers</w:t>
      </w:r>
      <w:proofErr w:type="spellEnd"/>
      <w:r w:rsidRPr="002250DE">
        <w:rPr>
          <w:rFonts w:ascii="Segoe UI" w:hAnsi="Segoe UI" w:cs="Segoe UI"/>
          <w:i/>
          <w:sz w:val="20"/>
          <w:szCs w:val="20"/>
        </w:rPr>
        <w:t xml:space="preserve"> will have an excellent experience)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3) Delivering Innovation, Learning and Teaching</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 xml:space="preserve">(Goals: the impact of the AHSN, AHSC and CLAHRC will be </w:t>
      </w:r>
      <w:proofErr w:type="spellStart"/>
      <w:r w:rsidRPr="00FA3993">
        <w:rPr>
          <w:rFonts w:ascii="Segoe UI" w:hAnsi="Segoe UI" w:cs="Segoe UI"/>
          <w:i/>
          <w:sz w:val="20"/>
          <w:szCs w:val="20"/>
        </w:rPr>
        <w:t>maximised</w:t>
      </w:r>
      <w:proofErr w:type="spellEnd"/>
      <w:r w:rsidRPr="00FA3993">
        <w:rPr>
          <w:rFonts w:ascii="Segoe UI" w:hAnsi="Segoe UI" w:cs="Segoe UI"/>
          <w:i/>
          <w:sz w:val="20"/>
          <w:szCs w:val="20"/>
        </w:rPr>
        <w:t>; we will collaborate in research and innovation; and we will deliver high quality teaching)</w:t>
      </w:r>
    </w:p>
    <w:p w:rsidR="00FA3993" w:rsidRPr="00FA3993" w:rsidRDefault="00FA3993" w:rsidP="002250DE">
      <w:pPr>
        <w:jc w:val="both"/>
        <w:rPr>
          <w:rFonts w:ascii="Segoe UI" w:hAnsi="Segoe UI" w:cs="Segoe UI"/>
          <w:i/>
          <w:sz w:val="20"/>
          <w:szCs w:val="20"/>
        </w:rPr>
      </w:pP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4) Developing Our Business through Collaboration and Partnerships</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we will work in collaborative partnerships; we will maintain and grow our services where we add value; and we will have strong relationship with our stakeholders)</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5) Developing Leadership, People and Culture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p w:rsidR="00FA3993" w:rsidRPr="00FA3993" w:rsidRDefault="00FA3993" w:rsidP="002250DE">
      <w:pPr>
        <w:jc w:val="both"/>
        <w:rPr>
          <w:rFonts w:ascii="Segoe UI" w:hAnsi="Segoe UI" w:cs="Segoe UI"/>
          <w:i/>
          <w:sz w:val="20"/>
          <w:szCs w:val="20"/>
        </w:rPr>
      </w:pPr>
    </w:p>
    <w:p w:rsidR="007532F9" w:rsidRDefault="007532F9">
      <w:r>
        <w:br w:type="page"/>
      </w:r>
    </w:p>
    <w:tbl>
      <w:tblPr>
        <w:tblStyle w:val="TableGrid"/>
        <w:tblW w:w="3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2F3A69" w:rsidRPr="002715BE" w:rsidTr="00F21AAF">
        <w:trPr>
          <w:trHeight w:val="26"/>
        </w:trPr>
        <w:tc>
          <w:tcPr>
            <w:tcW w:w="0" w:type="auto"/>
          </w:tcPr>
          <w:p w:rsidR="00F21AAF" w:rsidRDefault="00F21AAF" w:rsidP="002F3A69">
            <w:pPr>
              <w:autoSpaceDE w:val="0"/>
              <w:autoSpaceDN w:val="0"/>
              <w:adjustRightInd w:val="0"/>
              <w:spacing w:before="120" w:after="120"/>
              <w:ind w:left="340"/>
              <w:jc w:val="both"/>
              <w:rPr>
                <w:rFonts w:ascii="Segoe UI" w:hAnsi="Segoe UI" w:cs="Segoe UI"/>
                <w:b/>
                <w:i/>
              </w:rPr>
            </w:pPr>
          </w:p>
          <w:p w:rsidR="002F3A69" w:rsidRPr="002715BE" w:rsidRDefault="007B02FB" w:rsidP="002F3A69">
            <w:pPr>
              <w:autoSpaceDE w:val="0"/>
              <w:autoSpaceDN w:val="0"/>
              <w:adjustRightInd w:val="0"/>
              <w:spacing w:before="120" w:after="120"/>
              <w:ind w:left="340"/>
              <w:jc w:val="both"/>
              <w:rPr>
                <w:rFonts w:ascii="Segoe UI" w:hAnsi="Segoe UI" w:cs="Segoe UI"/>
                <w:color w:val="000000"/>
              </w:rPr>
            </w:pPr>
            <w:r w:rsidRPr="00F945DB">
              <w:rPr>
                <w:rFonts w:ascii="Segoe UI" w:hAnsi="Segoe UI" w:cs="Segoe UI"/>
                <w:b/>
                <w:i/>
              </w:rPr>
              <w:t>MAIN BODY OF THE REPORT</w:t>
            </w:r>
          </w:p>
        </w:tc>
      </w:tr>
      <w:tr w:rsidR="002F3A69" w:rsidRPr="002715BE" w:rsidTr="00F21AAF">
        <w:trPr>
          <w:trHeight w:val="61"/>
        </w:trPr>
        <w:tc>
          <w:tcPr>
            <w:tcW w:w="0" w:type="auto"/>
          </w:tcPr>
          <w:p w:rsidR="002F3A69" w:rsidRPr="002715BE" w:rsidRDefault="002F3A69" w:rsidP="002F3A69">
            <w:pPr>
              <w:autoSpaceDE w:val="0"/>
              <w:autoSpaceDN w:val="0"/>
              <w:adjustRightInd w:val="0"/>
              <w:spacing w:before="120" w:after="120"/>
              <w:ind w:left="340"/>
              <w:jc w:val="both"/>
              <w:rPr>
                <w:rFonts w:ascii="Segoe UI" w:hAnsi="Segoe UI" w:cs="Segoe UI"/>
                <w:color w:val="000000"/>
              </w:rPr>
            </w:pPr>
          </w:p>
        </w:tc>
      </w:tr>
      <w:tr w:rsidR="002F3A69" w:rsidRPr="002715BE" w:rsidTr="00F21AAF">
        <w:trPr>
          <w:trHeight w:val="32"/>
        </w:trPr>
        <w:tc>
          <w:tcPr>
            <w:tcW w:w="0" w:type="auto"/>
          </w:tcPr>
          <w:p w:rsidR="002F3A69" w:rsidRPr="002715BE" w:rsidRDefault="002F3A69" w:rsidP="002F3A69">
            <w:pPr>
              <w:autoSpaceDE w:val="0"/>
              <w:autoSpaceDN w:val="0"/>
              <w:adjustRightInd w:val="0"/>
              <w:jc w:val="both"/>
              <w:rPr>
                <w:rFonts w:ascii="Segoe UI" w:hAnsi="Segoe UI" w:cs="Segoe UI"/>
                <w:color w:val="000000"/>
              </w:rPr>
            </w:pPr>
          </w:p>
        </w:tc>
      </w:tr>
    </w:tbl>
    <w:p w:rsidR="002F3A69" w:rsidRPr="00A043EF" w:rsidRDefault="002F3A69" w:rsidP="00F17888">
      <w:pPr>
        <w:pStyle w:val="ListParagraph"/>
        <w:numPr>
          <w:ilvl w:val="0"/>
          <w:numId w:val="15"/>
        </w:numPr>
        <w:spacing w:after="200" w:line="276" w:lineRule="auto"/>
        <w:ind w:left="360"/>
        <w:contextualSpacing/>
        <w:jc w:val="both"/>
        <w:rPr>
          <w:rFonts w:ascii="Segoe UI" w:hAnsi="Segoe UI" w:cs="Segoe UI"/>
          <w:b/>
        </w:rPr>
      </w:pPr>
      <w:r w:rsidRPr="00A043EF">
        <w:rPr>
          <w:rFonts w:ascii="Segoe UI" w:hAnsi="Segoe UI" w:cs="Segoe UI"/>
          <w:b/>
        </w:rPr>
        <w:t>Introduction</w:t>
      </w:r>
    </w:p>
    <w:p w:rsidR="002F3A69" w:rsidRPr="00123066" w:rsidRDefault="002F3A69" w:rsidP="002F3A69">
      <w:pPr>
        <w:tabs>
          <w:tab w:val="left" w:pos="7213"/>
        </w:tabs>
        <w:ind w:left="360"/>
        <w:jc w:val="both"/>
        <w:rPr>
          <w:rFonts w:ascii="Segoe UI" w:hAnsi="Segoe UI" w:cs="Segoe UI"/>
        </w:rPr>
      </w:pPr>
      <w:r w:rsidRPr="00123066">
        <w:rPr>
          <w:rFonts w:ascii="Segoe UI" w:hAnsi="Segoe UI" w:cs="Segoe UI"/>
        </w:rPr>
        <w:t>In all geographical areas covered by Trust services, safeguarding activity has increased over the past year. This is within a context in which all age</w:t>
      </w:r>
      <w:r w:rsidR="00F21AAF">
        <w:rPr>
          <w:rFonts w:ascii="Segoe UI" w:hAnsi="Segoe UI" w:cs="Segoe UI"/>
        </w:rPr>
        <w:t xml:space="preserve">ncies are facing reduced </w:t>
      </w:r>
      <w:proofErr w:type="gramStart"/>
      <w:r w:rsidR="00F21AAF">
        <w:rPr>
          <w:rFonts w:ascii="Segoe UI" w:hAnsi="Segoe UI" w:cs="Segoe UI"/>
        </w:rPr>
        <w:t xml:space="preserve">public </w:t>
      </w:r>
      <w:r w:rsidRPr="00123066">
        <w:rPr>
          <w:rFonts w:ascii="Segoe UI" w:hAnsi="Segoe UI" w:cs="Segoe UI"/>
        </w:rPr>
        <w:t>sector</w:t>
      </w:r>
      <w:proofErr w:type="gramEnd"/>
      <w:r w:rsidRPr="00123066">
        <w:rPr>
          <w:rFonts w:ascii="Segoe UI" w:hAnsi="Segoe UI" w:cs="Segoe UI"/>
        </w:rPr>
        <w:t xml:space="preserve"> budgets, staff shortages and significant </w:t>
      </w:r>
      <w:proofErr w:type="spellStart"/>
      <w:r w:rsidRPr="00123066">
        <w:rPr>
          <w:rFonts w:ascii="Segoe UI" w:hAnsi="Segoe UI" w:cs="Segoe UI"/>
        </w:rPr>
        <w:t>organisational</w:t>
      </w:r>
      <w:proofErr w:type="spellEnd"/>
      <w:r w:rsidRPr="00123066">
        <w:rPr>
          <w:rFonts w:ascii="Segoe UI" w:hAnsi="Segoe UI" w:cs="Segoe UI"/>
        </w:rPr>
        <w:t xml:space="preserve"> change.  </w:t>
      </w:r>
    </w:p>
    <w:p w:rsidR="002F3A69" w:rsidRPr="00A043EF" w:rsidRDefault="002F3A69" w:rsidP="002F3A69">
      <w:pPr>
        <w:tabs>
          <w:tab w:val="left" w:pos="7213"/>
        </w:tabs>
        <w:jc w:val="both"/>
        <w:rPr>
          <w:rFonts w:ascii="Segoe UI" w:hAnsi="Segoe UI" w:cs="Segoe UI"/>
        </w:rPr>
      </w:pPr>
    </w:p>
    <w:p w:rsidR="002F3A69" w:rsidRPr="00A043EF" w:rsidRDefault="002F3A69" w:rsidP="00F17888">
      <w:pPr>
        <w:pStyle w:val="ListParagraph"/>
        <w:numPr>
          <w:ilvl w:val="0"/>
          <w:numId w:val="15"/>
        </w:numPr>
        <w:tabs>
          <w:tab w:val="left" w:pos="7213"/>
        </w:tabs>
        <w:spacing w:after="200"/>
        <w:ind w:left="360"/>
        <w:contextualSpacing/>
        <w:jc w:val="both"/>
        <w:rPr>
          <w:rFonts w:ascii="Segoe UI" w:hAnsi="Segoe UI" w:cs="Segoe UI"/>
          <w:b/>
        </w:rPr>
      </w:pPr>
      <w:r w:rsidRPr="00A043EF">
        <w:rPr>
          <w:rFonts w:ascii="Segoe UI" w:hAnsi="Segoe UI" w:cs="Segoe UI"/>
          <w:b/>
        </w:rPr>
        <w:t>Purpose</w:t>
      </w:r>
    </w:p>
    <w:p w:rsidR="002F3A69" w:rsidRDefault="002F3A69" w:rsidP="002F3A69">
      <w:pPr>
        <w:pStyle w:val="Default"/>
        <w:spacing w:before="120" w:after="120"/>
        <w:ind w:left="360"/>
        <w:jc w:val="both"/>
        <w:rPr>
          <w:rFonts w:ascii="Segoe UI" w:hAnsi="Segoe UI" w:cs="Segoe UI"/>
          <w:sz w:val="22"/>
          <w:szCs w:val="22"/>
        </w:rPr>
      </w:pPr>
      <w:r w:rsidRPr="00A043EF">
        <w:rPr>
          <w:rFonts w:ascii="Segoe UI" w:hAnsi="Segoe UI" w:cs="Segoe UI"/>
          <w:sz w:val="22"/>
          <w:szCs w:val="22"/>
        </w:rPr>
        <w:t>This report provides the Trust Board with an overview of the progress against the safeguarding children and safeguarding adult priorities for the period 01/04/2017 to 31/03/2018</w:t>
      </w:r>
      <w:r>
        <w:rPr>
          <w:rFonts w:ascii="Segoe UI" w:hAnsi="Segoe UI" w:cs="Segoe UI"/>
          <w:sz w:val="22"/>
          <w:szCs w:val="22"/>
        </w:rPr>
        <w:t>.</w:t>
      </w:r>
    </w:p>
    <w:p w:rsidR="002F3A69" w:rsidRPr="00A043EF" w:rsidRDefault="002F3A69" w:rsidP="002F3A69">
      <w:pPr>
        <w:pStyle w:val="Default"/>
        <w:spacing w:before="120" w:after="120"/>
        <w:ind w:left="360"/>
        <w:jc w:val="both"/>
        <w:rPr>
          <w:rFonts w:ascii="Segoe UI" w:hAnsi="Segoe UI" w:cs="Segoe UI"/>
          <w:sz w:val="22"/>
          <w:szCs w:val="22"/>
        </w:rPr>
      </w:pPr>
      <w:r w:rsidRPr="00717CFA">
        <w:rPr>
          <w:rFonts w:ascii="Segoe UI" w:hAnsi="Segoe UI" w:cs="Segoe UI"/>
          <w:sz w:val="22"/>
          <w:szCs w:val="22"/>
        </w:rPr>
        <w:t>Full detail of safeguarding activity is reported Quarterly both to the Trust and the CCGs via the contract monitoring process. A full annual activity report has also gone to the Safeguarding Committee and the Quality Sub-committee: Safe domain</w:t>
      </w:r>
      <w:r w:rsidRPr="00A043EF">
        <w:rPr>
          <w:rFonts w:ascii="Segoe UI" w:hAnsi="Segoe UI" w:cs="Segoe UI"/>
          <w:sz w:val="22"/>
          <w:szCs w:val="22"/>
        </w:rPr>
        <w:t xml:space="preserve"> </w:t>
      </w:r>
      <w:r>
        <w:rPr>
          <w:rFonts w:ascii="Segoe UI" w:hAnsi="Segoe UI" w:cs="Segoe UI"/>
          <w:sz w:val="22"/>
          <w:szCs w:val="22"/>
        </w:rPr>
        <w:t xml:space="preserve">in August 2018. </w:t>
      </w:r>
    </w:p>
    <w:p w:rsidR="002F3A69" w:rsidRDefault="002F3A69" w:rsidP="002F3A69">
      <w:pPr>
        <w:spacing w:before="120" w:after="120"/>
        <w:ind w:left="360"/>
        <w:jc w:val="both"/>
        <w:rPr>
          <w:rFonts w:ascii="Segoe UI" w:hAnsi="Segoe UI" w:cs="Segoe UI"/>
        </w:rPr>
      </w:pPr>
      <w:r w:rsidRPr="00A043EF">
        <w:rPr>
          <w:rFonts w:ascii="Segoe UI" w:hAnsi="Segoe UI" w:cs="Segoe UI"/>
        </w:rPr>
        <w:t xml:space="preserve">This joint safeguarding report outlines current areas of joint working between the safeguarding teams in the Trust.  The priorities and areas for development for 2018/19 are set out </w:t>
      </w:r>
      <w:r w:rsidR="00420AE6">
        <w:rPr>
          <w:rFonts w:ascii="Segoe UI" w:hAnsi="Segoe UI" w:cs="Segoe UI"/>
        </w:rPr>
        <w:t>within the</w:t>
      </w:r>
      <w:r w:rsidRPr="00A043EF">
        <w:rPr>
          <w:rFonts w:ascii="Segoe UI" w:hAnsi="Segoe UI" w:cs="Segoe UI"/>
        </w:rPr>
        <w:t xml:space="preserve"> report.</w:t>
      </w:r>
    </w:p>
    <w:p w:rsidR="002F3A69" w:rsidRPr="00A043EF" w:rsidRDefault="002F3A69" w:rsidP="002F3A69">
      <w:pPr>
        <w:spacing w:before="120" w:after="120"/>
        <w:ind w:left="360"/>
        <w:jc w:val="both"/>
        <w:rPr>
          <w:rFonts w:ascii="Segoe UI" w:hAnsi="Segoe UI" w:cs="Segoe UI"/>
        </w:rPr>
      </w:pPr>
    </w:p>
    <w:p w:rsidR="002F3A69" w:rsidRPr="00A043EF" w:rsidRDefault="002F3A69" w:rsidP="00F17888">
      <w:pPr>
        <w:pStyle w:val="ListParagraph"/>
        <w:numPr>
          <w:ilvl w:val="0"/>
          <w:numId w:val="15"/>
        </w:numPr>
        <w:spacing w:after="200" w:line="276" w:lineRule="auto"/>
        <w:ind w:left="360"/>
        <w:contextualSpacing/>
        <w:jc w:val="both"/>
        <w:rPr>
          <w:rFonts w:ascii="Segoe UI" w:hAnsi="Segoe UI" w:cs="Segoe UI"/>
          <w:b/>
        </w:rPr>
      </w:pPr>
      <w:r w:rsidRPr="00A043EF">
        <w:rPr>
          <w:rFonts w:ascii="Segoe UI" w:hAnsi="Segoe UI" w:cs="Segoe UI"/>
          <w:b/>
        </w:rPr>
        <w:t xml:space="preserve">Context </w:t>
      </w:r>
    </w:p>
    <w:p w:rsidR="002F3A69" w:rsidRPr="00A043EF" w:rsidRDefault="002F3A69" w:rsidP="002F3A69">
      <w:pPr>
        <w:tabs>
          <w:tab w:val="left" w:pos="7213"/>
        </w:tabs>
        <w:spacing w:before="120" w:after="120"/>
        <w:ind w:left="360"/>
        <w:jc w:val="both"/>
        <w:rPr>
          <w:rFonts w:ascii="Segoe UI" w:eastAsia="Calibri" w:hAnsi="Segoe UI" w:cs="Segoe UI"/>
        </w:rPr>
      </w:pPr>
      <w:r w:rsidRPr="00A043EF">
        <w:rPr>
          <w:rFonts w:ascii="Segoe UI" w:eastAsia="Calibri" w:hAnsi="Segoe UI" w:cs="Segoe UI"/>
        </w:rPr>
        <w:t>Safeguarding is a complex and challenging area of work.  The aim of the safeguarding teams is to provide high quality advice, training and support to practitioners across Oxford Health NHS Foundation Trust (The Trust) to keep children safe and safeguard adults with care and support needs.  Safeguarding should be integrated into people’s day to day practice.</w:t>
      </w:r>
    </w:p>
    <w:p w:rsidR="002F3A69" w:rsidRPr="00A043EF" w:rsidRDefault="002F3A69" w:rsidP="002F3A69">
      <w:pPr>
        <w:spacing w:before="120" w:after="120"/>
        <w:ind w:left="360"/>
        <w:jc w:val="both"/>
        <w:rPr>
          <w:rFonts w:ascii="Segoe UI" w:hAnsi="Segoe UI" w:cs="Segoe UI"/>
        </w:rPr>
      </w:pPr>
    </w:p>
    <w:p w:rsidR="002F3A69" w:rsidRPr="00A043EF" w:rsidRDefault="002F3A69" w:rsidP="00F17888">
      <w:pPr>
        <w:pStyle w:val="ListParagraph"/>
        <w:numPr>
          <w:ilvl w:val="0"/>
          <w:numId w:val="15"/>
        </w:numPr>
        <w:spacing w:before="120" w:after="120"/>
        <w:ind w:left="360"/>
        <w:jc w:val="both"/>
        <w:rPr>
          <w:rFonts w:ascii="Segoe UI" w:hAnsi="Segoe UI" w:cs="Segoe UI"/>
          <w:b/>
        </w:rPr>
      </w:pPr>
      <w:r w:rsidRPr="00A043EF">
        <w:rPr>
          <w:rFonts w:ascii="Segoe UI" w:hAnsi="Segoe UI" w:cs="Segoe UI"/>
          <w:b/>
        </w:rPr>
        <w:t>Safeguarding Accountability</w:t>
      </w:r>
    </w:p>
    <w:p w:rsidR="002F3A69" w:rsidRPr="00A043EF" w:rsidRDefault="002F3A69" w:rsidP="002F3A69">
      <w:pPr>
        <w:spacing w:before="120" w:after="120"/>
        <w:ind w:left="360"/>
        <w:jc w:val="both"/>
        <w:rPr>
          <w:rFonts w:ascii="Segoe UI" w:hAnsi="Segoe UI" w:cs="Segoe UI"/>
        </w:rPr>
      </w:pPr>
      <w:r w:rsidRPr="00A043EF">
        <w:rPr>
          <w:rFonts w:ascii="Segoe UI" w:hAnsi="Segoe UI" w:cs="Segoe UI"/>
        </w:rPr>
        <w:t>The Trust Board Safeguarding Lead is the Director of Nursing and Clinical Standards.</w:t>
      </w:r>
    </w:p>
    <w:p w:rsidR="002F3A69" w:rsidRPr="00A043EF" w:rsidRDefault="002F3A69" w:rsidP="002F3A69">
      <w:pPr>
        <w:spacing w:before="120" w:after="120"/>
        <w:ind w:left="360"/>
        <w:jc w:val="both"/>
        <w:rPr>
          <w:rFonts w:ascii="Segoe UI" w:hAnsi="Segoe UI" w:cs="Segoe UI"/>
        </w:rPr>
      </w:pPr>
      <w:r w:rsidRPr="00A043EF">
        <w:rPr>
          <w:rFonts w:ascii="Segoe UI" w:hAnsi="Segoe UI" w:cs="Segoe UI"/>
        </w:rPr>
        <w:t xml:space="preserve">The Trust Safeguarding Children Service is hosted by Children’s and Young People Services and is provided across the organisation, to reflect the LSCB areas and the breadth and range of services provided by the Trust. </w:t>
      </w:r>
    </w:p>
    <w:p w:rsidR="002F3A69" w:rsidRPr="00A043EF" w:rsidRDefault="002F3A69" w:rsidP="002F3A69">
      <w:pPr>
        <w:ind w:left="360"/>
        <w:jc w:val="both"/>
        <w:rPr>
          <w:rFonts w:ascii="Segoe UI" w:hAnsi="Segoe UI" w:cs="Segoe UI"/>
        </w:rPr>
      </w:pPr>
      <w:r w:rsidRPr="00A043EF">
        <w:rPr>
          <w:rFonts w:ascii="Segoe UI" w:hAnsi="Segoe UI" w:cs="Segoe UI"/>
        </w:rPr>
        <w:lastRenderedPageBreak/>
        <w:t>The Safeguarding Children Team is led by the Trust Lead Nurses and by the Trust Lead Doctor. See appendix 2 for the structure of the Safeguarding Children Team.</w:t>
      </w:r>
    </w:p>
    <w:p w:rsidR="002F3A69" w:rsidRPr="00A043EF" w:rsidRDefault="002F3A69" w:rsidP="002F3A69">
      <w:pPr>
        <w:ind w:left="360"/>
        <w:jc w:val="both"/>
        <w:rPr>
          <w:rFonts w:ascii="Segoe UI" w:hAnsi="Segoe UI" w:cs="Segoe UI"/>
        </w:rPr>
      </w:pPr>
      <w:r w:rsidRPr="00A043EF">
        <w:rPr>
          <w:rFonts w:ascii="Segoe UI" w:hAnsi="Segoe UI" w:cs="Segoe UI"/>
        </w:rPr>
        <w:t>The Safeguarding Adults Team is led by the Safeguarding Adults Manager.  The Social Care Professional Leads (Social Worker Leads employed by the Trust) provide safeguarding adults advice and support as part of their social care function.  In September 2017 a named doctor for safeguarding adults was appointed to provide medical leadership.  See appendix 3 for the structure of the Safeguarding Adult Team.</w:t>
      </w:r>
    </w:p>
    <w:p w:rsidR="002F3A69" w:rsidRDefault="002F3A69" w:rsidP="002F3A69">
      <w:pPr>
        <w:ind w:left="360"/>
        <w:jc w:val="both"/>
        <w:rPr>
          <w:rFonts w:ascii="Segoe UI" w:hAnsi="Segoe UI" w:cs="Segoe UI"/>
        </w:rPr>
      </w:pPr>
      <w:r w:rsidRPr="00A043EF">
        <w:rPr>
          <w:rFonts w:ascii="Segoe UI" w:hAnsi="Segoe UI" w:cs="Segoe UI"/>
        </w:rPr>
        <w:t>For the safeguarding of individuals, the accountability remains with the clinical teams.  The safeguarding teams do not carry caseloads.</w:t>
      </w:r>
    </w:p>
    <w:p w:rsidR="002F3A69" w:rsidRPr="00A043EF" w:rsidRDefault="002F3A69" w:rsidP="002F3A69">
      <w:pPr>
        <w:ind w:left="360"/>
        <w:jc w:val="both"/>
        <w:rPr>
          <w:rFonts w:ascii="Segoe UI" w:hAnsi="Segoe UI" w:cs="Segoe UI"/>
        </w:rPr>
      </w:pPr>
    </w:p>
    <w:p w:rsidR="002F3A69" w:rsidRPr="00A043EF" w:rsidRDefault="002F3A69" w:rsidP="002F3A69">
      <w:pPr>
        <w:ind w:left="363" w:hanging="567"/>
        <w:jc w:val="both"/>
        <w:rPr>
          <w:rFonts w:ascii="Segoe UI" w:hAnsi="Segoe UI" w:cs="Segoe UI"/>
        </w:rPr>
      </w:pPr>
    </w:p>
    <w:p w:rsidR="002F3A69" w:rsidRPr="00A043EF" w:rsidRDefault="002F3A69" w:rsidP="00F17888">
      <w:pPr>
        <w:pStyle w:val="ListParagraph"/>
        <w:numPr>
          <w:ilvl w:val="0"/>
          <w:numId w:val="15"/>
        </w:numPr>
        <w:tabs>
          <w:tab w:val="left" w:pos="7213"/>
        </w:tabs>
        <w:spacing w:after="200" w:line="276" w:lineRule="auto"/>
        <w:ind w:left="360"/>
        <w:contextualSpacing/>
        <w:jc w:val="both"/>
        <w:rPr>
          <w:rFonts w:ascii="Segoe UI" w:eastAsia="Calibri" w:hAnsi="Segoe UI" w:cs="Segoe UI"/>
          <w:b/>
        </w:rPr>
      </w:pPr>
      <w:r w:rsidRPr="00A043EF">
        <w:rPr>
          <w:rFonts w:ascii="Segoe UI" w:eastAsia="Calibri" w:hAnsi="Segoe UI" w:cs="Segoe UI"/>
          <w:b/>
        </w:rPr>
        <w:t>Safeguarding children and adults joint working</w:t>
      </w:r>
    </w:p>
    <w:p w:rsidR="002F3A69" w:rsidRPr="00A043EF" w:rsidRDefault="002F3A69" w:rsidP="002F3A69">
      <w:pPr>
        <w:tabs>
          <w:tab w:val="left" w:pos="7213"/>
        </w:tabs>
        <w:ind w:left="567" w:hanging="567"/>
        <w:jc w:val="both"/>
        <w:rPr>
          <w:rFonts w:ascii="Segoe UI" w:eastAsia="Calibri" w:hAnsi="Segoe UI" w:cs="Segoe UI"/>
          <w:b/>
        </w:rPr>
      </w:pPr>
      <w:r w:rsidRPr="00A043EF">
        <w:rPr>
          <w:rFonts w:ascii="Segoe UI" w:eastAsia="Calibri" w:hAnsi="Segoe UI" w:cs="Segoe UI"/>
          <w:b/>
        </w:rPr>
        <w:t xml:space="preserve">5.1 </w:t>
      </w:r>
      <w:r w:rsidRPr="00A043EF">
        <w:rPr>
          <w:rFonts w:ascii="Segoe UI" w:eastAsia="Calibri" w:hAnsi="Segoe UI" w:cs="Segoe UI"/>
          <w:b/>
        </w:rPr>
        <w:tab/>
        <w:t xml:space="preserve">Key achievements </w:t>
      </w:r>
    </w:p>
    <w:p w:rsidR="002F3A69" w:rsidRPr="00A043EF" w:rsidRDefault="002F3A69" w:rsidP="002F3A69">
      <w:pPr>
        <w:tabs>
          <w:tab w:val="left" w:pos="7213"/>
        </w:tabs>
        <w:ind w:left="567" w:hanging="567"/>
        <w:jc w:val="both"/>
        <w:rPr>
          <w:rFonts w:ascii="Segoe UI" w:eastAsia="Calibri" w:hAnsi="Segoe UI" w:cs="Segoe UI"/>
          <w:b/>
        </w:rPr>
      </w:pPr>
      <w:r w:rsidRPr="00A043EF">
        <w:rPr>
          <w:rFonts w:ascii="Segoe UI" w:eastAsia="Calibri" w:hAnsi="Segoe UI" w:cs="Segoe UI"/>
          <w:b/>
        </w:rPr>
        <w:tab/>
        <w:t>Joint achievements</w:t>
      </w:r>
      <w:r w:rsidRPr="00A043EF">
        <w:rPr>
          <w:rFonts w:ascii="Segoe UI" w:eastAsia="Calibri" w:hAnsi="Segoe UI" w:cs="Segoe UI"/>
          <w:b/>
        </w:rPr>
        <w:tab/>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b/>
        </w:rPr>
      </w:pPr>
      <w:r w:rsidRPr="00A043EF">
        <w:rPr>
          <w:rFonts w:ascii="Segoe UI" w:eastAsia="Calibri" w:hAnsi="Segoe UI" w:cs="Segoe UI"/>
        </w:rPr>
        <w:t>Joint working between the safeguarding teams to provide in-house training that meets the standards set by the local safeguarding boards.</w:t>
      </w:r>
    </w:p>
    <w:p w:rsidR="002F3A69" w:rsidRPr="00A043EF" w:rsidRDefault="002F3A69" w:rsidP="00F17888">
      <w:pPr>
        <w:pStyle w:val="ListParagraph"/>
        <w:numPr>
          <w:ilvl w:val="0"/>
          <w:numId w:val="9"/>
        </w:numPr>
        <w:spacing w:before="120" w:after="120"/>
        <w:ind w:left="851" w:hanging="284"/>
        <w:jc w:val="both"/>
        <w:rPr>
          <w:rFonts w:ascii="Segoe UI" w:eastAsia="Calibri" w:hAnsi="Segoe UI" w:cs="Segoe UI"/>
        </w:rPr>
      </w:pPr>
      <w:r w:rsidRPr="00A043EF">
        <w:rPr>
          <w:rFonts w:ascii="Segoe UI" w:eastAsia="Calibri" w:hAnsi="Segoe UI" w:cs="Segoe UI"/>
        </w:rPr>
        <w:t>Development of joint safeguarding children and adult training strategy.</w:t>
      </w:r>
    </w:p>
    <w:p w:rsidR="002F3A69"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 xml:space="preserve">Both children and adult safeguarding teams provide (telephone/email/face to face) consultation accessible to all Trust staff. This provides the opportunity to signpost/liaise where there are safeguarding issues for children and adults. </w:t>
      </w:r>
    </w:p>
    <w:p w:rsidR="002F3A69" w:rsidRPr="00F150D1"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hAnsi="Segoe UI" w:cs="Segoe UI"/>
        </w:rPr>
        <w:t>The safeguarding teams c</w:t>
      </w:r>
      <w:r>
        <w:rPr>
          <w:rFonts w:ascii="Segoe UI" w:hAnsi="Segoe UI" w:cs="Segoe UI"/>
        </w:rPr>
        <w:t>over 5 LSCBs and 2 LSABs.  The T</w:t>
      </w:r>
      <w:r w:rsidRPr="00A043EF">
        <w:rPr>
          <w:rFonts w:ascii="Segoe UI" w:hAnsi="Segoe UI" w:cs="Segoe UI"/>
        </w:rPr>
        <w:t xml:space="preserve">rust is represented at all boards and relevant sub-groups.  </w:t>
      </w:r>
    </w:p>
    <w:p w:rsidR="002F3A69" w:rsidRPr="00F150D1"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F150D1">
        <w:rPr>
          <w:rFonts w:ascii="Segoe UI" w:eastAsia="Calibri" w:hAnsi="Segoe UI" w:cs="Segoe UI"/>
        </w:rPr>
        <w:t>Joint safeguarding self-assurance exercise was completed in Oxfordshire.</w:t>
      </w:r>
      <w:r w:rsidRPr="00F150D1">
        <w:rPr>
          <w:rFonts w:ascii="Segoe UI" w:hAnsi="Segoe UI" w:cs="Segoe UI"/>
        </w:rPr>
        <w:t xml:space="preserve"> </w:t>
      </w:r>
    </w:p>
    <w:p w:rsidR="002F3A69" w:rsidRPr="00F150D1"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F150D1">
        <w:rPr>
          <w:rFonts w:ascii="Segoe UI" w:hAnsi="Segoe UI" w:cs="Segoe UI"/>
        </w:rPr>
        <w:t>The safeguarding children lead nurses and the Safeguarding Adults Manager were interviewed as part of the CQC inspection of core service Community Services including Urgent Care in March 2018 and</w:t>
      </w:r>
      <w:r>
        <w:rPr>
          <w:rFonts w:ascii="Segoe UI" w:hAnsi="Segoe UI" w:cs="Segoe UI"/>
        </w:rPr>
        <w:t xml:space="preserve"> </w:t>
      </w:r>
      <w:r w:rsidRPr="00F150D1">
        <w:rPr>
          <w:rFonts w:ascii="Segoe UI" w:hAnsi="Segoe UI" w:cs="Segoe UI"/>
        </w:rPr>
        <w:t>for the Well Led inspection in April 2018.</w:t>
      </w:r>
    </w:p>
    <w:p w:rsidR="002F3A69" w:rsidRPr="004750E7" w:rsidRDefault="002F3A69" w:rsidP="00F17888">
      <w:pPr>
        <w:pStyle w:val="ListParagraph"/>
        <w:numPr>
          <w:ilvl w:val="0"/>
          <w:numId w:val="9"/>
        </w:numPr>
        <w:shd w:val="clear" w:color="auto" w:fill="FFFFFF" w:themeFill="background1"/>
        <w:spacing w:before="120" w:after="120"/>
        <w:ind w:left="851" w:hanging="284"/>
        <w:jc w:val="both"/>
        <w:rPr>
          <w:rFonts w:ascii="Segoe UI" w:eastAsia="Calibri" w:hAnsi="Segoe UI" w:cs="Segoe UI"/>
        </w:rPr>
      </w:pPr>
      <w:r w:rsidRPr="00A043EF">
        <w:rPr>
          <w:rFonts w:ascii="Segoe UI" w:eastAsia="Calibri" w:hAnsi="Segoe UI" w:cs="Segoe UI"/>
        </w:rPr>
        <w:t>Adult Learning Disability services transferred to the Trust in July 2017.</w:t>
      </w:r>
      <w:r>
        <w:rPr>
          <w:rFonts w:ascii="Segoe UI" w:eastAsia="Calibri" w:hAnsi="Segoe UI" w:cs="Segoe UI"/>
        </w:rPr>
        <w:t xml:space="preserve">  </w:t>
      </w:r>
      <w:r w:rsidRPr="00A043EF">
        <w:rPr>
          <w:rFonts w:ascii="Segoe UI" w:eastAsia="Calibri" w:hAnsi="Segoe UI" w:cs="Segoe UI"/>
        </w:rPr>
        <w:t>This introduces a new aspect for safeguarding.  Understanding and clarifying the issues will continue into 2018/19</w:t>
      </w:r>
      <w:r>
        <w:rPr>
          <w:rFonts w:ascii="Segoe UI" w:eastAsia="Calibri" w:hAnsi="Segoe UI" w:cs="Segoe UI"/>
        </w:rPr>
        <w:t xml:space="preserve"> as work around learning disability issues develop</w:t>
      </w:r>
      <w:r w:rsidRPr="00A043EF">
        <w:rPr>
          <w:rFonts w:ascii="Segoe UI" w:eastAsia="Calibri" w:hAnsi="Segoe UI" w:cs="Segoe UI"/>
        </w:rPr>
        <w:t xml:space="preserve">.  The Safeguarding Adults Practitioner who started in April 2018 is working closely with the Learning </w:t>
      </w:r>
      <w:r w:rsidRPr="004750E7">
        <w:rPr>
          <w:rFonts w:ascii="Segoe UI" w:eastAsia="Calibri" w:hAnsi="Segoe UI" w:cs="Segoe UI"/>
        </w:rPr>
        <w:t xml:space="preserve">Disability teams to identify areas of practice, audit and planning of change. </w:t>
      </w:r>
    </w:p>
    <w:p w:rsidR="002F3A69" w:rsidRPr="004750E7" w:rsidRDefault="002F3A69" w:rsidP="00F17888">
      <w:pPr>
        <w:pStyle w:val="ListParagraph"/>
        <w:numPr>
          <w:ilvl w:val="0"/>
          <w:numId w:val="9"/>
        </w:numPr>
        <w:shd w:val="clear" w:color="auto" w:fill="FFFFFF" w:themeFill="background1"/>
        <w:spacing w:after="200" w:line="276" w:lineRule="auto"/>
        <w:ind w:left="851" w:hanging="284"/>
        <w:contextualSpacing/>
        <w:jc w:val="both"/>
        <w:rPr>
          <w:rFonts w:ascii="Segoe UI" w:eastAsia="Calibri" w:hAnsi="Segoe UI" w:cs="Segoe UI"/>
        </w:rPr>
      </w:pPr>
      <w:r>
        <w:rPr>
          <w:rFonts w:ascii="Segoe UI" w:eastAsia="Calibri" w:hAnsi="Segoe UI" w:cs="Segoe UI"/>
        </w:rPr>
        <w:lastRenderedPageBreak/>
        <w:t xml:space="preserve">The </w:t>
      </w:r>
      <w:r w:rsidRPr="004750E7">
        <w:rPr>
          <w:rFonts w:ascii="Segoe UI" w:eastAsia="Calibri" w:hAnsi="Segoe UI" w:cs="Segoe UI"/>
        </w:rPr>
        <w:t>Safeguarding Children policy and Safeguarding Adult policy have both been reviewed and updated.</w:t>
      </w:r>
    </w:p>
    <w:p w:rsidR="002F3A69" w:rsidRPr="00A043EF" w:rsidRDefault="002F3A69" w:rsidP="00F17888">
      <w:pPr>
        <w:pStyle w:val="ListParagraph"/>
        <w:numPr>
          <w:ilvl w:val="0"/>
          <w:numId w:val="9"/>
        </w:numPr>
        <w:spacing w:after="200" w:line="276" w:lineRule="auto"/>
        <w:ind w:left="851" w:hanging="284"/>
        <w:contextualSpacing/>
        <w:jc w:val="both"/>
        <w:rPr>
          <w:rFonts w:ascii="Segoe UI" w:eastAsia="Calibri" w:hAnsi="Segoe UI" w:cs="Segoe UI"/>
        </w:rPr>
      </w:pPr>
      <w:r w:rsidRPr="00A043EF">
        <w:rPr>
          <w:rFonts w:ascii="Segoe UI" w:eastAsia="Calibri" w:hAnsi="Segoe UI" w:cs="Segoe UI"/>
        </w:rPr>
        <w:t>The Trust has been involved in the local strategic reviews around Domestic abuse in Oxfordshire and Buckinghamshire and the resulting action plans.</w:t>
      </w:r>
    </w:p>
    <w:p w:rsidR="002F3A69" w:rsidRPr="00A043EF" w:rsidRDefault="002F3A69" w:rsidP="00F17888">
      <w:pPr>
        <w:pStyle w:val="ListParagraph"/>
        <w:numPr>
          <w:ilvl w:val="0"/>
          <w:numId w:val="9"/>
        </w:numPr>
        <w:spacing w:after="200" w:line="276" w:lineRule="auto"/>
        <w:ind w:left="851" w:hanging="284"/>
        <w:contextualSpacing/>
        <w:jc w:val="both"/>
        <w:rPr>
          <w:rFonts w:ascii="Segoe UI" w:eastAsia="Calibri" w:hAnsi="Segoe UI" w:cs="Segoe UI"/>
        </w:rPr>
      </w:pPr>
      <w:r w:rsidRPr="00A043EF">
        <w:rPr>
          <w:rFonts w:ascii="Segoe UI" w:eastAsia="Calibri" w:hAnsi="Segoe UI" w:cs="Segoe UI"/>
        </w:rPr>
        <w:t xml:space="preserve">100% attendance at multi-agency risk assessment conferences (MARAC) around domestic abuse.  </w:t>
      </w:r>
    </w:p>
    <w:p w:rsidR="002F3A69" w:rsidRDefault="002F3A69" w:rsidP="002F3A69">
      <w:pPr>
        <w:tabs>
          <w:tab w:val="left" w:pos="7213"/>
        </w:tabs>
        <w:ind w:left="567"/>
        <w:jc w:val="both"/>
        <w:rPr>
          <w:rFonts w:ascii="Segoe UI" w:eastAsia="Calibri" w:hAnsi="Segoe UI" w:cs="Segoe UI"/>
          <w:b/>
        </w:rPr>
      </w:pPr>
    </w:p>
    <w:p w:rsidR="002F3A69" w:rsidRPr="00A043EF" w:rsidRDefault="002F3A69" w:rsidP="002F3A69">
      <w:pPr>
        <w:tabs>
          <w:tab w:val="left" w:pos="7213"/>
        </w:tabs>
        <w:ind w:left="567"/>
        <w:jc w:val="both"/>
        <w:rPr>
          <w:rFonts w:ascii="Segoe UI" w:eastAsia="Calibri" w:hAnsi="Segoe UI" w:cs="Segoe UI"/>
          <w:b/>
        </w:rPr>
      </w:pPr>
      <w:r w:rsidRPr="00A043EF">
        <w:rPr>
          <w:rFonts w:ascii="Segoe UI" w:eastAsia="Calibri" w:hAnsi="Segoe UI" w:cs="Segoe UI"/>
          <w:b/>
        </w:rPr>
        <w:t>Safeguarding Children</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 xml:space="preserve">All children placed on an adult ward in a place of safety have received a safeguarding children assessment. </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Supervision groups for CAMHs have been embedded in 2017/18 and safeguarding input into the Family Assessment and Safeguarding Service (FASS) team and Improving Access to Psychological Therapies (IAPT) introduced.</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Embedding learning from recent homicide reviews and serious incidents to ensure there is closer collaboration between children and adult services.</w:t>
      </w:r>
      <w:r>
        <w:rPr>
          <w:rFonts w:ascii="Segoe UI" w:eastAsia="Calibri" w:hAnsi="Segoe UI" w:cs="Segoe UI"/>
        </w:rPr>
        <w:t xml:space="preserve">  </w:t>
      </w:r>
      <w:r w:rsidRPr="00A043EF">
        <w:rPr>
          <w:rFonts w:ascii="Segoe UI" w:eastAsia="Calibri" w:hAnsi="Segoe UI" w:cs="Segoe UI"/>
        </w:rPr>
        <w:t>This has included taking learning to team meetings and Operational and Governance meetings and changes to the mental health general risk assessment form on CareNotes.</w:t>
      </w:r>
    </w:p>
    <w:p w:rsidR="002F3A69"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 xml:space="preserve">Gaining evidence of learning from serious case reviews as part of </w:t>
      </w:r>
      <w:r>
        <w:rPr>
          <w:rFonts w:ascii="Segoe UI" w:eastAsia="Calibri" w:hAnsi="Segoe UI" w:cs="Segoe UI"/>
        </w:rPr>
        <w:t xml:space="preserve">trust </w:t>
      </w:r>
      <w:r w:rsidRPr="00A043EF">
        <w:rPr>
          <w:rFonts w:ascii="Segoe UI" w:eastAsia="Calibri" w:hAnsi="Segoe UI" w:cs="Segoe UI"/>
        </w:rPr>
        <w:t>safeguarding children audit.</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Pr>
          <w:rFonts w:ascii="Segoe UI" w:eastAsia="Calibri" w:hAnsi="Segoe UI" w:cs="Segoe UI"/>
        </w:rPr>
        <w:t xml:space="preserve">Safeguarding children team has been actively involved in </w:t>
      </w:r>
      <w:proofErr w:type="spellStart"/>
      <w:r>
        <w:rPr>
          <w:rFonts w:ascii="Segoe UI" w:eastAsia="Calibri" w:hAnsi="Segoe UI" w:cs="Segoe UI"/>
        </w:rPr>
        <w:t>multi agency</w:t>
      </w:r>
      <w:proofErr w:type="spellEnd"/>
      <w:r>
        <w:rPr>
          <w:rFonts w:ascii="Segoe UI" w:eastAsia="Calibri" w:hAnsi="Segoe UI" w:cs="Segoe UI"/>
        </w:rPr>
        <w:t xml:space="preserve"> audits and implementing learning in all LSCB areas.</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 xml:space="preserve">In response to learning from audit, serious case reviews and LSCB priorities workshops were developed for staff around </w:t>
      </w:r>
      <w:r>
        <w:rPr>
          <w:rFonts w:ascii="Segoe UI" w:eastAsia="Calibri" w:hAnsi="Segoe UI" w:cs="Segoe UI"/>
        </w:rPr>
        <w:t>d</w:t>
      </w:r>
      <w:r w:rsidRPr="00A043EF">
        <w:rPr>
          <w:rFonts w:ascii="Segoe UI" w:eastAsia="Calibri" w:hAnsi="Segoe UI" w:cs="Segoe UI"/>
        </w:rPr>
        <w:t xml:space="preserve">omestic abuse and </w:t>
      </w:r>
      <w:r>
        <w:rPr>
          <w:rFonts w:ascii="Segoe UI" w:eastAsia="Calibri" w:hAnsi="Segoe UI" w:cs="Segoe UI"/>
        </w:rPr>
        <w:t>m</w:t>
      </w:r>
      <w:r w:rsidRPr="00A043EF">
        <w:rPr>
          <w:rFonts w:ascii="Segoe UI" w:eastAsia="Calibri" w:hAnsi="Segoe UI" w:cs="Segoe UI"/>
        </w:rPr>
        <w:t>aking referrals to children’s social care.</w:t>
      </w:r>
      <w:r>
        <w:rPr>
          <w:rFonts w:ascii="Segoe UI" w:eastAsia="Calibri" w:hAnsi="Segoe UI" w:cs="Segoe UI"/>
        </w:rPr>
        <w:t xml:space="preserve">  </w:t>
      </w:r>
      <w:r w:rsidRPr="00A043EF">
        <w:rPr>
          <w:rFonts w:ascii="Segoe UI" w:eastAsia="Calibri" w:hAnsi="Segoe UI" w:cs="Segoe UI"/>
        </w:rPr>
        <w:t xml:space="preserve">In addition, the safeguarding training has incorporated domestic abuse themes into all training levels. </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 xml:space="preserve">The safeguarding children team has worked with the clinical commissioning group (CCG) to develop a system of notifying GPs when one of their patients is discussed at MARAC. </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Continued development of MASH involvement in all areas.  Meeting targets set for information share returns.</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Contributing to strategic neglect work across all the LSCB areas.</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 xml:space="preserve">The Safeguarding Children Team submitted an abstract for non-recent disclosures of child sexual abuse workshop and poster promoting the </w:t>
      </w:r>
      <w:r w:rsidRPr="00A043EF">
        <w:rPr>
          <w:rFonts w:ascii="Segoe UI" w:eastAsia="Calibri" w:hAnsi="Segoe UI" w:cs="Segoe UI"/>
        </w:rPr>
        <w:lastRenderedPageBreak/>
        <w:t>safeguarding children consultation line as evidence of good practice to the BASPCAN (British Association for the Study and Prevention of Child Abuse and Neglect) international conference, which was accepted.</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 xml:space="preserve"> Safeguarding training is provided jointly by the safeguarding teams to the relevant staff.  The commissioner’s target is that 90% of staff across all geographical areas will receive this training.</w:t>
      </w:r>
      <w:r>
        <w:rPr>
          <w:rFonts w:ascii="Segoe UI" w:eastAsia="Calibri" w:hAnsi="Segoe UI" w:cs="Segoe UI"/>
        </w:rPr>
        <w:t xml:space="preserve">  </w:t>
      </w:r>
      <w:r w:rsidRPr="00A043EF">
        <w:rPr>
          <w:rFonts w:ascii="Segoe UI" w:eastAsia="Calibri" w:hAnsi="Segoe UI" w:cs="Segoe UI"/>
        </w:rPr>
        <w:t>This target has been met in the Children and Young Peoples directorate.</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The award-winning Let’s Talk FGM app developed within the Trust has now been launched nationally.</w:t>
      </w:r>
      <w:r>
        <w:rPr>
          <w:rFonts w:ascii="Segoe UI" w:eastAsia="Calibri" w:hAnsi="Segoe UI" w:cs="Segoe UI"/>
        </w:rPr>
        <w:t xml:space="preserve">  </w:t>
      </w:r>
      <w:r w:rsidRPr="00A043EF">
        <w:rPr>
          <w:rFonts w:ascii="Segoe UI" w:eastAsia="Calibri" w:hAnsi="Segoe UI" w:cs="Segoe UI"/>
        </w:rPr>
        <w:t xml:space="preserve">It is actively promoted during the safeguarding training sessions.  </w:t>
      </w:r>
    </w:p>
    <w:p w:rsidR="002F3A69" w:rsidRPr="00F150D1" w:rsidRDefault="002F3A69" w:rsidP="002F3A69">
      <w:pPr>
        <w:tabs>
          <w:tab w:val="left" w:pos="7213"/>
        </w:tabs>
        <w:ind w:left="567"/>
        <w:jc w:val="both"/>
        <w:rPr>
          <w:rFonts w:ascii="Segoe UI" w:eastAsia="Calibri" w:hAnsi="Segoe UI" w:cs="Segoe UI"/>
          <w:b/>
        </w:rPr>
      </w:pPr>
      <w:r w:rsidRPr="00A043EF">
        <w:rPr>
          <w:rFonts w:ascii="Segoe UI" w:eastAsia="Calibri" w:hAnsi="Segoe UI" w:cs="Segoe UI"/>
          <w:b/>
        </w:rPr>
        <w:t>Safeguarding Ad</w:t>
      </w:r>
      <w:r>
        <w:rPr>
          <w:rFonts w:ascii="Segoe UI" w:eastAsia="Calibri" w:hAnsi="Segoe UI" w:cs="Segoe UI"/>
          <w:b/>
        </w:rPr>
        <w:t>ults</w:t>
      </w:r>
      <w:r w:rsidRPr="00A043EF">
        <w:rPr>
          <w:rFonts w:ascii="Segoe UI" w:hAnsi="Segoe UI" w:cs="Segoe UI"/>
        </w:rPr>
        <w:t xml:space="preserve"> </w:t>
      </w:r>
    </w:p>
    <w:p w:rsidR="002F3A69" w:rsidRPr="00F150D1" w:rsidRDefault="002F3A69" w:rsidP="00F17888">
      <w:pPr>
        <w:pStyle w:val="ListParagraph"/>
        <w:numPr>
          <w:ilvl w:val="0"/>
          <w:numId w:val="21"/>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 xml:space="preserve">The team has expanded to include a named doctor and a safeguarding </w:t>
      </w:r>
      <w:proofErr w:type="gramStart"/>
      <w:r w:rsidRPr="00A043EF">
        <w:rPr>
          <w:rFonts w:ascii="Segoe UI" w:eastAsia="Calibri" w:hAnsi="Segoe UI" w:cs="Segoe UI"/>
        </w:rPr>
        <w:t>adults</w:t>
      </w:r>
      <w:proofErr w:type="gramEnd"/>
      <w:r w:rsidRPr="00A043EF">
        <w:rPr>
          <w:rFonts w:ascii="Segoe UI" w:eastAsia="Calibri" w:hAnsi="Segoe UI" w:cs="Segoe UI"/>
        </w:rPr>
        <w:t xml:space="preserve"> practitioner (Registered Learning Disability Nurse)</w:t>
      </w:r>
      <w:r>
        <w:rPr>
          <w:rFonts w:ascii="Segoe UI" w:eastAsia="Calibri" w:hAnsi="Segoe UI" w:cs="Segoe UI"/>
        </w:rPr>
        <w:t>.</w:t>
      </w:r>
    </w:p>
    <w:p w:rsidR="002F3A69" w:rsidRPr="00F150D1" w:rsidRDefault="002F3A69" w:rsidP="00F17888">
      <w:pPr>
        <w:pStyle w:val="ListParagraph"/>
        <w:numPr>
          <w:ilvl w:val="0"/>
          <w:numId w:val="21"/>
        </w:numPr>
        <w:tabs>
          <w:tab w:val="left" w:pos="7213"/>
        </w:tabs>
        <w:spacing w:before="120" w:after="120"/>
        <w:ind w:left="851" w:hanging="284"/>
        <w:jc w:val="both"/>
        <w:rPr>
          <w:rFonts w:ascii="Segoe UI" w:eastAsia="Calibri" w:hAnsi="Segoe UI" w:cs="Segoe UI"/>
        </w:rPr>
      </w:pPr>
      <w:r w:rsidRPr="00A043EF">
        <w:rPr>
          <w:rFonts w:ascii="Segoe UI" w:hAnsi="Segoe UI" w:cs="Segoe UI"/>
        </w:rPr>
        <w:t>The Trust has been invited to join the Buckinghamshire and Oxfordshire Safeguarding Adults Boards and is an active member of the Boards and of the relevant sub-groups.</w:t>
      </w:r>
    </w:p>
    <w:p w:rsidR="002F3A69" w:rsidRPr="00A043EF" w:rsidRDefault="002F3A69" w:rsidP="00F17888">
      <w:pPr>
        <w:pStyle w:val="ListParagraph"/>
        <w:numPr>
          <w:ilvl w:val="0"/>
          <w:numId w:val="21"/>
        </w:numPr>
        <w:tabs>
          <w:tab w:val="left" w:pos="7213"/>
        </w:tabs>
        <w:spacing w:before="120" w:after="120"/>
        <w:ind w:left="851" w:hanging="284"/>
        <w:jc w:val="both"/>
        <w:rPr>
          <w:rFonts w:ascii="Segoe UI" w:eastAsia="Calibri" w:hAnsi="Segoe UI" w:cs="Segoe UI"/>
        </w:rPr>
      </w:pPr>
      <w:r w:rsidRPr="00A043EF">
        <w:rPr>
          <w:rFonts w:ascii="Segoe UI" w:hAnsi="Segoe UI" w:cs="Segoe UI"/>
        </w:rPr>
        <w:t xml:space="preserve">During 2017/18, two SARs have been completed in Buckinghamshire.  The issues were about self-neglect and there has been awareness raising activity in response to these reports.   A missing person’s process has been established in Buckinghamshire which the safeguarding adults team </w:t>
      </w:r>
      <w:r>
        <w:rPr>
          <w:rFonts w:ascii="Segoe UI" w:hAnsi="Segoe UI" w:cs="Segoe UI"/>
        </w:rPr>
        <w:t>has actively supported by contributing information for each individual risk assessment.  It is planned this process will be extended across the Thames Valley.</w:t>
      </w:r>
    </w:p>
    <w:p w:rsidR="002F3A69" w:rsidRPr="00A043EF" w:rsidRDefault="002F3A69" w:rsidP="002F3A69">
      <w:pPr>
        <w:ind w:left="567" w:hanging="567"/>
        <w:jc w:val="both"/>
        <w:rPr>
          <w:rFonts w:ascii="Segoe UI" w:eastAsia="Calibri" w:hAnsi="Segoe UI" w:cs="Segoe UI"/>
          <w:b/>
        </w:rPr>
      </w:pPr>
      <w:r w:rsidRPr="00A043EF">
        <w:rPr>
          <w:rFonts w:ascii="Segoe UI" w:eastAsia="Calibri" w:hAnsi="Segoe UI" w:cs="Segoe UI"/>
          <w:b/>
        </w:rPr>
        <w:t xml:space="preserve">5.2 </w:t>
      </w:r>
      <w:r w:rsidRPr="00A043EF">
        <w:rPr>
          <w:rFonts w:ascii="Segoe UI" w:eastAsia="Calibri" w:hAnsi="Segoe UI" w:cs="Segoe UI"/>
          <w:b/>
        </w:rPr>
        <w:tab/>
        <w:t>Key Challenges</w:t>
      </w:r>
    </w:p>
    <w:p w:rsidR="002F3A69" w:rsidRDefault="002F3A69" w:rsidP="002F3A69">
      <w:pPr>
        <w:spacing w:before="120" w:after="120"/>
        <w:ind w:left="340"/>
        <w:jc w:val="both"/>
        <w:rPr>
          <w:rFonts w:ascii="Segoe UI" w:hAnsi="Segoe UI" w:cs="Segoe UI"/>
        </w:rPr>
      </w:pPr>
      <w:r w:rsidRPr="00A043EF">
        <w:rPr>
          <w:rFonts w:ascii="Segoe UI" w:eastAsia="Calibri" w:hAnsi="Segoe UI" w:cs="Segoe UI"/>
        </w:rPr>
        <w:t>In 2017/18 in Oxfordshire a joint adult and children impact assessment was undertaken on current pressures and activity of each organisation (member) of the safeguarding boards (Oxfordshire safeguarding children and adult boards</w:t>
      </w:r>
      <w:r>
        <w:rPr>
          <w:rFonts w:ascii="Segoe UI" w:eastAsia="Calibri" w:hAnsi="Segoe UI" w:cs="Segoe UI"/>
        </w:rPr>
        <w:t xml:space="preserve">.  </w:t>
      </w:r>
      <w:r w:rsidRPr="00A043EF">
        <w:rPr>
          <w:rFonts w:ascii="Segoe UI" w:eastAsia="Calibri" w:hAnsi="Segoe UI" w:cs="Segoe UI"/>
        </w:rPr>
        <w:t>Both these processes have informed the Trust about future developments as the safeguarding agenda moves forward.  In 2018/19 the self-assessment and impact assessments will be a combined exercise.</w:t>
      </w:r>
      <w:r w:rsidRPr="00EB696F">
        <w:rPr>
          <w:rFonts w:ascii="Segoe UI" w:hAnsi="Segoe UI" w:cs="Segoe UI"/>
        </w:rPr>
        <w:t xml:space="preserve"> </w:t>
      </w:r>
    </w:p>
    <w:p w:rsidR="002F3A69" w:rsidRPr="004750E7" w:rsidRDefault="002F3A69" w:rsidP="00F17888">
      <w:pPr>
        <w:pStyle w:val="ListParagraph"/>
        <w:numPr>
          <w:ilvl w:val="0"/>
          <w:numId w:val="21"/>
        </w:numPr>
        <w:spacing w:before="120" w:after="120"/>
        <w:ind w:left="851"/>
        <w:jc w:val="both"/>
        <w:rPr>
          <w:rFonts w:ascii="Segoe UI" w:eastAsia="Calibri" w:hAnsi="Segoe UI" w:cs="Segoe UI"/>
        </w:rPr>
      </w:pPr>
      <w:r w:rsidRPr="00117018">
        <w:rPr>
          <w:rFonts w:ascii="Segoe UI" w:hAnsi="Segoe UI" w:cs="Segoe UI"/>
        </w:rPr>
        <w:t xml:space="preserve">All LSCBs are considering their arrangements </w:t>
      </w:r>
      <w:proofErr w:type="gramStart"/>
      <w:r w:rsidRPr="00117018">
        <w:rPr>
          <w:rFonts w:ascii="Segoe UI" w:hAnsi="Segoe UI" w:cs="Segoe UI"/>
        </w:rPr>
        <w:t>in light of</w:t>
      </w:r>
      <w:proofErr w:type="gramEnd"/>
      <w:r w:rsidRPr="00117018">
        <w:rPr>
          <w:rFonts w:ascii="Segoe UI" w:hAnsi="Segoe UI" w:cs="Segoe UI"/>
        </w:rPr>
        <w:t xml:space="preserve"> the Wood review 2016 and Oxford Health representatives are engaged in these discussions. </w:t>
      </w:r>
      <w:r w:rsidRPr="004750E7">
        <w:rPr>
          <w:rFonts w:ascii="Segoe UI" w:hAnsi="Segoe UI" w:cs="Segoe UI"/>
        </w:rPr>
        <w:t xml:space="preserve">This includes discussion around future health representation in the context of changes to CCGs and Integrated </w:t>
      </w:r>
      <w:r>
        <w:rPr>
          <w:rFonts w:ascii="Segoe UI" w:hAnsi="Segoe UI" w:cs="Segoe UI"/>
        </w:rPr>
        <w:t>C</w:t>
      </w:r>
      <w:r w:rsidRPr="004750E7">
        <w:rPr>
          <w:rFonts w:ascii="Segoe UI" w:hAnsi="Segoe UI" w:cs="Segoe UI"/>
        </w:rPr>
        <w:t>are Systems (ICSs).</w:t>
      </w:r>
    </w:p>
    <w:p w:rsidR="002F3A69" w:rsidRPr="00A043EF" w:rsidRDefault="002F3A69" w:rsidP="00F17888">
      <w:pPr>
        <w:pStyle w:val="ListParagraph"/>
        <w:numPr>
          <w:ilvl w:val="0"/>
          <w:numId w:val="9"/>
        </w:numPr>
        <w:tabs>
          <w:tab w:val="left" w:pos="7213"/>
        </w:tabs>
        <w:spacing w:before="120" w:after="120"/>
        <w:ind w:left="851" w:hanging="284"/>
        <w:jc w:val="both"/>
        <w:rPr>
          <w:rFonts w:ascii="Segoe UI" w:eastAsia="Calibri" w:hAnsi="Segoe UI" w:cs="Segoe UI"/>
        </w:rPr>
      </w:pPr>
      <w:r w:rsidRPr="00A043EF">
        <w:rPr>
          <w:rFonts w:ascii="Segoe UI" w:eastAsia="Calibri" w:hAnsi="Segoe UI" w:cs="Segoe UI"/>
        </w:rPr>
        <w:t xml:space="preserve">The impact of domestic abuse on patients and staff.  A strategic Trust response around domestic abuse needs to be developed.  This is also a </w:t>
      </w:r>
      <w:r w:rsidRPr="00A043EF">
        <w:rPr>
          <w:rFonts w:ascii="Segoe UI" w:eastAsia="Calibri" w:hAnsi="Segoe UI" w:cs="Segoe UI"/>
        </w:rPr>
        <w:lastRenderedPageBreak/>
        <w:t>priority for all safeguarding boards.  In 2018/19 the following audits are planned:</w:t>
      </w:r>
    </w:p>
    <w:p w:rsidR="002F3A69" w:rsidRPr="00A043EF" w:rsidRDefault="002F3A69" w:rsidP="00F17888">
      <w:pPr>
        <w:pStyle w:val="ListParagraph"/>
        <w:numPr>
          <w:ilvl w:val="1"/>
          <w:numId w:val="9"/>
        </w:numPr>
        <w:tabs>
          <w:tab w:val="left" w:pos="7213"/>
        </w:tabs>
        <w:spacing w:before="120" w:after="120"/>
        <w:ind w:left="1276" w:hanging="425"/>
        <w:jc w:val="both"/>
        <w:rPr>
          <w:rFonts w:ascii="Segoe UI" w:eastAsia="Calibri" w:hAnsi="Segoe UI" w:cs="Segoe UI"/>
        </w:rPr>
      </w:pPr>
      <w:r w:rsidRPr="00A043EF">
        <w:rPr>
          <w:rFonts w:ascii="Segoe UI" w:eastAsia="Calibri" w:hAnsi="Segoe UI" w:cs="Segoe UI"/>
        </w:rPr>
        <w:t xml:space="preserve">there is a planned audit of the Trust’s approach to identifying domestic abuse and how adult services respond to issues of domestic abuse. </w:t>
      </w:r>
    </w:p>
    <w:p w:rsidR="002F3A69" w:rsidRPr="00A043EF" w:rsidRDefault="002F3A69" w:rsidP="00F17888">
      <w:pPr>
        <w:pStyle w:val="ListParagraph"/>
        <w:numPr>
          <w:ilvl w:val="1"/>
          <w:numId w:val="9"/>
        </w:numPr>
        <w:spacing w:before="120" w:after="120"/>
        <w:ind w:left="1276" w:hanging="425"/>
        <w:jc w:val="both"/>
        <w:rPr>
          <w:rFonts w:ascii="Segoe UI" w:eastAsia="Calibri" w:hAnsi="Segoe UI" w:cs="Segoe UI"/>
        </w:rPr>
      </w:pPr>
      <w:r w:rsidRPr="00A043EF">
        <w:rPr>
          <w:rFonts w:ascii="Segoe UI" w:eastAsia="Calibri" w:hAnsi="Segoe UI" w:cs="Segoe UI"/>
        </w:rPr>
        <w:t>There is a re-audit of consistency of documentation around MARAC meetings</w:t>
      </w:r>
      <w:r w:rsidRPr="00A043EF">
        <w:rPr>
          <w:rStyle w:val="CommentReference"/>
          <w:rFonts w:ascii="Segoe UI" w:hAnsi="Segoe UI" w:cs="Segoe UI"/>
          <w:sz w:val="22"/>
          <w:szCs w:val="22"/>
        </w:rPr>
        <w:t>.</w:t>
      </w:r>
      <w:r w:rsidRPr="00A043EF">
        <w:rPr>
          <w:rFonts w:ascii="Segoe UI" w:eastAsia="Calibri" w:hAnsi="Segoe UI" w:cs="Segoe UI"/>
        </w:rPr>
        <w:t xml:space="preserve"> To ensure documentation standard are being met.</w:t>
      </w:r>
    </w:p>
    <w:p w:rsidR="002F3A69" w:rsidRPr="00990B2F" w:rsidRDefault="002F3A69" w:rsidP="00F17888">
      <w:pPr>
        <w:pStyle w:val="ListParagraph"/>
        <w:numPr>
          <w:ilvl w:val="0"/>
          <w:numId w:val="9"/>
        </w:numPr>
        <w:spacing w:before="120" w:after="120"/>
        <w:contextualSpacing/>
        <w:jc w:val="both"/>
        <w:rPr>
          <w:rFonts w:ascii="Segoe UI" w:eastAsia="Calibri" w:hAnsi="Segoe UI" w:cs="Segoe UI"/>
        </w:rPr>
      </w:pPr>
      <w:r w:rsidRPr="00990B2F">
        <w:rPr>
          <w:rFonts w:ascii="Segoe UI" w:eastAsia="Calibri" w:hAnsi="Segoe UI" w:cs="Segoe UI"/>
        </w:rPr>
        <w:t xml:space="preserve">Information sharing with partners around complex cases.  There is now </w:t>
      </w:r>
      <w:proofErr w:type="gramStart"/>
      <w:r w:rsidRPr="00990B2F">
        <w:rPr>
          <w:rFonts w:ascii="Segoe UI" w:eastAsia="Calibri" w:hAnsi="Segoe UI" w:cs="Segoe UI"/>
        </w:rPr>
        <w:t>a number of</w:t>
      </w:r>
      <w:proofErr w:type="gramEnd"/>
      <w:r w:rsidRPr="00990B2F">
        <w:rPr>
          <w:rFonts w:ascii="Segoe UI" w:eastAsia="Calibri" w:hAnsi="Segoe UI" w:cs="Segoe UI"/>
        </w:rPr>
        <w:t xml:space="preserve"> multi-agency fora whose purpose is to discuss children, adults and families in high risk situations and how those risks can be managed with an aim to prevent avoidable tragedies.  The detailed work to check patient records and attending meetings is undertaken by the safeguarding teams.</w:t>
      </w:r>
    </w:p>
    <w:p w:rsidR="002F3A69" w:rsidRPr="00990B2F" w:rsidRDefault="002F3A69" w:rsidP="00F17888">
      <w:pPr>
        <w:pStyle w:val="ListParagraph"/>
        <w:numPr>
          <w:ilvl w:val="0"/>
          <w:numId w:val="9"/>
        </w:numPr>
        <w:spacing w:before="120" w:after="120"/>
        <w:contextualSpacing/>
        <w:jc w:val="both"/>
        <w:rPr>
          <w:rFonts w:ascii="Segoe UI" w:eastAsia="Calibri" w:hAnsi="Segoe UI" w:cs="Segoe UI"/>
        </w:rPr>
      </w:pPr>
      <w:r w:rsidRPr="00990B2F">
        <w:rPr>
          <w:rFonts w:ascii="Segoe UI" w:eastAsia="Calibri" w:hAnsi="Segoe UI" w:cs="Segoe UI"/>
        </w:rPr>
        <w:t>The rapidly growing and complex nature of the wider safeguarding agenda.  Specific areas are modern slavery, criminal and drug exploitation, human trafficking, FGM and the vulnerability of black and minority ethnic groups and those who identify as lesbian, gay, bi-sexual and transgender (LGBT).  These issues involve on-going evaluation of risk.</w:t>
      </w:r>
    </w:p>
    <w:p w:rsidR="002F3A69" w:rsidRPr="00990B2F" w:rsidRDefault="002F3A69" w:rsidP="00F17888">
      <w:pPr>
        <w:pStyle w:val="ListParagraph"/>
        <w:numPr>
          <w:ilvl w:val="0"/>
          <w:numId w:val="9"/>
        </w:numPr>
        <w:tabs>
          <w:tab w:val="left" w:pos="7213"/>
        </w:tabs>
        <w:spacing w:before="120" w:after="120"/>
        <w:contextualSpacing/>
        <w:jc w:val="both"/>
        <w:rPr>
          <w:rFonts w:ascii="Segoe UI" w:eastAsia="Calibri" w:hAnsi="Segoe UI" w:cs="Segoe UI"/>
        </w:rPr>
      </w:pPr>
      <w:r w:rsidRPr="00990B2F">
        <w:rPr>
          <w:rFonts w:ascii="Segoe UI" w:eastAsia="Calibri" w:hAnsi="Segoe UI" w:cs="Segoe UI"/>
        </w:rPr>
        <w:t xml:space="preserve">The Allegations against staff policy has been reviewed in 2017/18.  This was done jointly by the safeguarding teams and Human Resources and will be approved during 2018/19.  The changes to the policy provide clear guidance to managers when taking actions following an allegation against a member of staff.  The policy has a template appended which will provide a consistent approach to the risk assessment of any allegation. </w:t>
      </w:r>
    </w:p>
    <w:p w:rsidR="002F3A69" w:rsidRPr="00935809" w:rsidRDefault="002F3A69" w:rsidP="00F17888">
      <w:pPr>
        <w:pStyle w:val="ListParagraph"/>
        <w:numPr>
          <w:ilvl w:val="0"/>
          <w:numId w:val="9"/>
        </w:numPr>
        <w:tabs>
          <w:tab w:val="left" w:pos="7213"/>
        </w:tabs>
        <w:spacing w:before="120" w:after="120"/>
        <w:contextualSpacing/>
        <w:jc w:val="both"/>
        <w:rPr>
          <w:rFonts w:ascii="Segoe UI" w:eastAsia="Calibri" w:hAnsi="Segoe UI" w:cs="Segoe UI"/>
        </w:rPr>
      </w:pPr>
      <w:r w:rsidRPr="00990B2F">
        <w:rPr>
          <w:rFonts w:ascii="Segoe UI" w:eastAsia="Calibri" w:hAnsi="Segoe UI" w:cs="Segoe UI"/>
        </w:rPr>
        <w:t xml:space="preserve">Deprivation of Liberty Safeguards (DOLS):  The Trust has experienced problems in obtaining DOLS </w:t>
      </w:r>
      <w:proofErr w:type="spellStart"/>
      <w:r w:rsidRPr="00990B2F">
        <w:rPr>
          <w:rFonts w:ascii="Segoe UI" w:eastAsia="Calibri" w:hAnsi="Segoe UI" w:cs="Segoe UI"/>
        </w:rPr>
        <w:t>authorisations</w:t>
      </w:r>
      <w:proofErr w:type="spellEnd"/>
      <w:r w:rsidRPr="00990B2F">
        <w:rPr>
          <w:rFonts w:ascii="Segoe UI" w:eastAsia="Calibri" w:hAnsi="Segoe UI" w:cs="Segoe UI"/>
        </w:rPr>
        <w:t xml:space="preserve"> in line with the requirements of the law.  </w:t>
      </w:r>
      <w:r>
        <w:rPr>
          <w:rFonts w:ascii="Segoe UI" w:eastAsia="Calibri" w:hAnsi="Segoe UI" w:cs="Segoe UI"/>
        </w:rPr>
        <w:t xml:space="preserve">See paragraph 11.4.1 for further information </w:t>
      </w:r>
      <w:r w:rsidRPr="00935809">
        <w:rPr>
          <w:rFonts w:ascii="Segoe UI" w:eastAsia="Calibri" w:hAnsi="Segoe UI" w:cs="Segoe UI"/>
        </w:rPr>
        <w:t xml:space="preserve">about this topic.  </w:t>
      </w:r>
    </w:p>
    <w:p w:rsidR="002F3A69" w:rsidRPr="00990B2F" w:rsidRDefault="002F3A69" w:rsidP="00F17888">
      <w:pPr>
        <w:pStyle w:val="ListParagraph"/>
        <w:numPr>
          <w:ilvl w:val="0"/>
          <w:numId w:val="9"/>
        </w:numPr>
        <w:spacing w:before="120" w:after="120"/>
        <w:contextualSpacing/>
        <w:jc w:val="both"/>
        <w:rPr>
          <w:rFonts w:ascii="Segoe UI" w:eastAsia="Calibri" w:hAnsi="Segoe UI" w:cs="Segoe UI"/>
        </w:rPr>
      </w:pPr>
      <w:r w:rsidRPr="00990B2F">
        <w:rPr>
          <w:rFonts w:ascii="Segoe UI" w:eastAsia="Calibri" w:hAnsi="Segoe UI" w:cs="Segoe UI"/>
        </w:rPr>
        <w:t xml:space="preserve">The safeguarding children team have seen an increase in consultations relating to the lack of appropriate placements for children and young people displaying extremely challenging behaviour.  This has been an issue </w:t>
      </w:r>
      <w:proofErr w:type="spellStart"/>
      <w:r w:rsidRPr="00990B2F">
        <w:rPr>
          <w:rFonts w:ascii="Segoe UI" w:eastAsia="Calibri" w:hAnsi="Segoe UI" w:cs="Segoe UI"/>
        </w:rPr>
        <w:t>recognised</w:t>
      </w:r>
      <w:proofErr w:type="spellEnd"/>
      <w:r w:rsidRPr="00990B2F">
        <w:rPr>
          <w:rFonts w:ascii="Segoe UI" w:eastAsia="Calibri" w:hAnsi="Segoe UI" w:cs="Segoe UI"/>
        </w:rPr>
        <w:t xml:space="preserve"> and escalated by the Trust and LSCBs.</w:t>
      </w:r>
    </w:p>
    <w:p w:rsidR="002F3A69" w:rsidRPr="00990B2F" w:rsidRDefault="002F3A69" w:rsidP="00F17888">
      <w:pPr>
        <w:pStyle w:val="ListParagraph"/>
        <w:numPr>
          <w:ilvl w:val="0"/>
          <w:numId w:val="9"/>
        </w:numPr>
        <w:tabs>
          <w:tab w:val="left" w:pos="7213"/>
        </w:tabs>
        <w:spacing w:before="120" w:after="120"/>
        <w:contextualSpacing/>
        <w:jc w:val="both"/>
        <w:rPr>
          <w:rFonts w:ascii="Segoe UI" w:eastAsia="Calibri" w:hAnsi="Segoe UI" w:cs="Segoe UI"/>
        </w:rPr>
      </w:pPr>
      <w:r w:rsidRPr="00990B2F">
        <w:rPr>
          <w:rFonts w:ascii="Segoe UI" w:eastAsia="Calibri" w:hAnsi="Segoe UI" w:cs="Segoe UI"/>
        </w:rPr>
        <w:t xml:space="preserve">The safeguarding children team has taken on the processing of child death notifications using the </w:t>
      </w:r>
      <w:proofErr w:type="spellStart"/>
      <w:r w:rsidRPr="00990B2F">
        <w:rPr>
          <w:rFonts w:ascii="Segoe UI" w:eastAsia="Calibri" w:hAnsi="Segoe UI" w:cs="Segoe UI"/>
        </w:rPr>
        <w:t>eCDOP</w:t>
      </w:r>
      <w:proofErr w:type="spellEnd"/>
      <w:r w:rsidRPr="00990B2F">
        <w:rPr>
          <w:rFonts w:ascii="Segoe UI" w:eastAsia="Calibri" w:hAnsi="Segoe UI" w:cs="Segoe UI"/>
        </w:rPr>
        <w:t xml:space="preserve"> process in Oxfordshire and Buckinghamshire.  This is made more complex by lack of consistent systems across all geographical areas.</w:t>
      </w:r>
    </w:p>
    <w:p w:rsidR="002F3A69" w:rsidRPr="00990B2F" w:rsidRDefault="002F3A69" w:rsidP="00F17888">
      <w:pPr>
        <w:pStyle w:val="ListParagraph"/>
        <w:numPr>
          <w:ilvl w:val="0"/>
          <w:numId w:val="9"/>
        </w:numPr>
        <w:spacing w:before="120" w:after="120"/>
        <w:contextualSpacing/>
        <w:jc w:val="both"/>
        <w:rPr>
          <w:rFonts w:ascii="Segoe UI" w:hAnsi="Segoe UI" w:cs="Segoe UI"/>
        </w:rPr>
      </w:pPr>
      <w:r w:rsidRPr="00990B2F">
        <w:rPr>
          <w:rFonts w:ascii="Segoe UI" w:hAnsi="Segoe UI" w:cs="Segoe UI"/>
        </w:rPr>
        <w:t xml:space="preserve">It has been agreed that the safeguarding children team will attend the mortality review meeting as required to share learning and themes identified from CDOP processes. </w:t>
      </w:r>
    </w:p>
    <w:p w:rsidR="002F3A69" w:rsidRPr="00990B2F" w:rsidRDefault="002F3A69" w:rsidP="00F17888">
      <w:pPr>
        <w:pStyle w:val="ListParagraph"/>
        <w:numPr>
          <w:ilvl w:val="0"/>
          <w:numId w:val="9"/>
        </w:numPr>
        <w:spacing w:before="120" w:after="120"/>
        <w:contextualSpacing/>
        <w:jc w:val="both"/>
        <w:rPr>
          <w:rFonts w:ascii="Segoe UI" w:eastAsia="Calibri" w:hAnsi="Segoe UI" w:cs="Segoe UI"/>
        </w:rPr>
      </w:pPr>
      <w:r w:rsidRPr="00990B2F">
        <w:rPr>
          <w:rFonts w:ascii="Segoe UI" w:eastAsia="Calibri" w:hAnsi="Segoe UI" w:cs="Segoe UI"/>
        </w:rPr>
        <w:t>Members of staff are completing Vulnerable Adult Mortality reviews using the</w:t>
      </w:r>
      <w:r>
        <w:rPr>
          <w:rFonts w:ascii="Segoe UI" w:eastAsia="Calibri" w:hAnsi="Segoe UI" w:cs="Segoe UI"/>
        </w:rPr>
        <w:t xml:space="preserve"> Learning Disability M</w:t>
      </w:r>
      <w:r w:rsidRPr="00990B2F">
        <w:rPr>
          <w:rFonts w:ascii="Segoe UI" w:eastAsia="Calibri" w:hAnsi="Segoe UI" w:cs="Segoe UI"/>
        </w:rPr>
        <w:t>ortality</w:t>
      </w:r>
      <w:r>
        <w:rPr>
          <w:rFonts w:ascii="Segoe UI" w:eastAsia="Calibri" w:hAnsi="Segoe UI" w:cs="Segoe UI"/>
        </w:rPr>
        <w:t xml:space="preserve"> R</w:t>
      </w:r>
      <w:r w:rsidRPr="00990B2F">
        <w:rPr>
          <w:rFonts w:ascii="Segoe UI" w:eastAsia="Calibri" w:hAnsi="Segoe UI" w:cs="Segoe UI"/>
        </w:rPr>
        <w:t>eview (</w:t>
      </w:r>
      <w:proofErr w:type="spellStart"/>
      <w:r w:rsidRPr="00990B2F">
        <w:rPr>
          <w:rFonts w:ascii="Segoe UI" w:eastAsia="Calibri" w:hAnsi="Segoe UI" w:cs="Segoe UI"/>
        </w:rPr>
        <w:t>LeDeR</w:t>
      </w:r>
      <w:proofErr w:type="spellEnd"/>
      <w:r w:rsidRPr="00990B2F">
        <w:rPr>
          <w:rFonts w:ascii="Segoe UI" w:eastAsia="Calibri" w:hAnsi="Segoe UI" w:cs="Segoe UI"/>
        </w:rPr>
        <w:t>) process.  The requirement for these reports is anticipated to increase in 2018/19.</w:t>
      </w:r>
    </w:p>
    <w:p w:rsidR="002F3A69" w:rsidRDefault="002F3A69" w:rsidP="00F17888">
      <w:pPr>
        <w:pStyle w:val="ListParagraph"/>
        <w:numPr>
          <w:ilvl w:val="0"/>
          <w:numId w:val="9"/>
        </w:numPr>
        <w:tabs>
          <w:tab w:val="left" w:pos="7213"/>
        </w:tabs>
        <w:spacing w:before="120" w:after="120"/>
        <w:contextualSpacing/>
        <w:jc w:val="both"/>
        <w:rPr>
          <w:rFonts w:ascii="Segoe UI" w:eastAsia="Calibri" w:hAnsi="Segoe UI" w:cs="Segoe UI"/>
        </w:rPr>
      </w:pPr>
      <w:r w:rsidRPr="00990B2F">
        <w:rPr>
          <w:rFonts w:ascii="Segoe UI" w:eastAsia="Calibri" w:hAnsi="Segoe UI" w:cs="Segoe UI"/>
        </w:rPr>
        <w:lastRenderedPageBreak/>
        <w:t xml:space="preserve">Commissioner targets of 90% for safeguarding children training are consistently not met across adult and older adult directorates.  The Safeguarding Committee is monitoring an action plan to achieve this training target.  There is no positive impact to report </w:t>
      </w:r>
      <w:proofErr w:type="gramStart"/>
      <w:r w:rsidRPr="00990B2F">
        <w:rPr>
          <w:rFonts w:ascii="Segoe UI" w:eastAsia="Calibri" w:hAnsi="Segoe UI" w:cs="Segoe UI"/>
        </w:rPr>
        <w:t>at this time</w:t>
      </w:r>
      <w:proofErr w:type="gramEnd"/>
      <w:r w:rsidRPr="00990B2F">
        <w:rPr>
          <w:rFonts w:ascii="Segoe UI" w:eastAsia="Calibri" w:hAnsi="Segoe UI" w:cs="Segoe UI"/>
        </w:rPr>
        <w:t xml:space="preserve">. </w:t>
      </w:r>
    </w:p>
    <w:p w:rsidR="002F3A69" w:rsidRDefault="002F3A69" w:rsidP="002F3A69">
      <w:pPr>
        <w:tabs>
          <w:tab w:val="left" w:pos="7213"/>
        </w:tabs>
        <w:spacing w:before="120" w:after="120"/>
        <w:contextualSpacing/>
        <w:jc w:val="both"/>
        <w:rPr>
          <w:rFonts w:ascii="Segoe UI" w:eastAsia="Calibri" w:hAnsi="Segoe UI" w:cs="Segoe UI"/>
        </w:rPr>
      </w:pPr>
    </w:p>
    <w:p w:rsidR="002F3A69" w:rsidRDefault="002F3A69" w:rsidP="002F3A69">
      <w:pPr>
        <w:tabs>
          <w:tab w:val="left" w:pos="7213"/>
        </w:tabs>
        <w:spacing w:before="120" w:after="120"/>
        <w:contextualSpacing/>
        <w:jc w:val="both"/>
        <w:rPr>
          <w:rFonts w:ascii="Segoe UI" w:eastAsia="Calibri" w:hAnsi="Segoe UI" w:cs="Segoe UI"/>
        </w:rPr>
      </w:pPr>
    </w:p>
    <w:p w:rsidR="002F3A69" w:rsidRPr="002F3A69" w:rsidRDefault="002F3A69" w:rsidP="002F3A69">
      <w:pPr>
        <w:tabs>
          <w:tab w:val="left" w:pos="7213"/>
        </w:tabs>
        <w:spacing w:before="120" w:after="120"/>
        <w:contextualSpacing/>
        <w:jc w:val="both"/>
        <w:rPr>
          <w:rFonts w:ascii="Segoe UI" w:eastAsia="Calibri" w:hAnsi="Segoe UI" w:cs="Segoe UI"/>
        </w:rPr>
      </w:pPr>
    </w:p>
    <w:p w:rsidR="002F3A69" w:rsidRPr="00A043EF" w:rsidRDefault="002F3A69" w:rsidP="002F3A69">
      <w:pPr>
        <w:ind w:left="567" w:hanging="567"/>
        <w:jc w:val="both"/>
        <w:rPr>
          <w:rFonts w:ascii="Segoe UI" w:eastAsia="Calibri" w:hAnsi="Segoe UI" w:cs="Segoe UI"/>
          <w:b/>
        </w:rPr>
      </w:pPr>
      <w:r w:rsidRPr="00A043EF">
        <w:rPr>
          <w:rFonts w:ascii="Segoe UI" w:eastAsia="Calibri" w:hAnsi="Segoe UI" w:cs="Segoe UI"/>
          <w:b/>
        </w:rPr>
        <w:t xml:space="preserve">5.3 </w:t>
      </w:r>
      <w:r w:rsidRPr="00A043EF">
        <w:rPr>
          <w:rFonts w:ascii="Segoe UI" w:eastAsia="Calibri" w:hAnsi="Segoe UI" w:cs="Segoe UI"/>
          <w:b/>
        </w:rPr>
        <w:tab/>
        <w:t xml:space="preserve">Next steps </w:t>
      </w:r>
    </w:p>
    <w:p w:rsidR="002F3A69" w:rsidRPr="00A043EF" w:rsidRDefault="002F3A69" w:rsidP="002F3A69">
      <w:pPr>
        <w:ind w:left="567" w:hanging="567"/>
        <w:jc w:val="both"/>
        <w:rPr>
          <w:rFonts w:ascii="Segoe UI" w:hAnsi="Segoe UI" w:cs="Segoe UI"/>
        </w:rPr>
      </w:pPr>
      <w:r w:rsidRPr="00A043EF">
        <w:rPr>
          <w:rFonts w:ascii="Segoe UI" w:hAnsi="Segoe UI" w:cs="Segoe UI"/>
          <w:b/>
        </w:rPr>
        <w:tab/>
        <w:t xml:space="preserve">New Priorities for </w:t>
      </w:r>
      <w:r w:rsidRPr="00A043EF">
        <w:rPr>
          <w:rFonts w:ascii="Segoe UI" w:eastAsia="Calibri" w:hAnsi="Segoe UI" w:cs="Segoe UI"/>
          <w:b/>
        </w:rPr>
        <w:t>2018/2019</w:t>
      </w:r>
    </w:p>
    <w:p w:rsidR="002F3A69" w:rsidRPr="00A043EF" w:rsidRDefault="002F3A69" w:rsidP="00F17888">
      <w:pPr>
        <w:numPr>
          <w:ilvl w:val="0"/>
          <w:numId w:val="10"/>
        </w:numPr>
        <w:spacing w:before="120" w:after="120"/>
        <w:ind w:left="851" w:hanging="284"/>
        <w:jc w:val="both"/>
        <w:rPr>
          <w:rFonts w:ascii="Segoe UI" w:hAnsi="Segoe UI" w:cs="Segoe UI"/>
        </w:rPr>
      </w:pPr>
      <w:r w:rsidRPr="00A043EF">
        <w:rPr>
          <w:rFonts w:ascii="Segoe UI" w:eastAsia="Calibri" w:hAnsi="Segoe UI" w:cs="Segoe UI"/>
        </w:rPr>
        <w:t>To include recording of DOLS training separately on the learning and development portal.</w:t>
      </w:r>
    </w:p>
    <w:p w:rsidR="002F3A69" w:rsidRPr="00A043EF" w:rsidRDefault="002F3A69" w:rsidP="00F17888">
      <w:pPr>
        <w:numPr>
          <w:ilvl w:val="0"/>
          <w:numId w:val="10"/>
        </w:numPr>
        <w:spacing w:before="120" w:after="120"/>
        <w:ind w:left="851" w:hanging="284"/>
        <w:jc w:val="both"/>
        <w:rPr>
          <w:rFonts w:ascii="Segoe UI" w:hAnsi="Segoe UI" w:cs="Segoe UI"/>
        </w:rPr>
      </w:pPr>
      <w:r w:rsidRPr="00A043EF">
        <w:rPr>
          <w:rFonts w:ascii="Segoe UI" w:hAnsi="Segoe UI" w:cs="Segoe UI"/>
        </w:rPr>
        <w:t>To support work on increasing equality and diversity with a focus on Lesbian, Gay, Bi-sexual and Transsexual (LGBT).  In the first instance this will be done by developing a system of recording people’s sexual identity.</w:t>
      </w:r>
    </w:p>
    <w:p w:rsidR="002F3A69" w:rsidRPr="00A043EF" w:rsidRDefault="002F3A69" w:rsidP="00F17888">
      <w:pPr>
        <w:numPr>
          <w:ilvl w:val="0"/>
          <w:numId w:val="10"/>
        </w:numPr>
        <w:spacing w:before="120" w:after="120" w:line="276" w:lineRule="auto"/>
        <w:ind w:left="851" w:hanging="284"/>
        <w:jc w:val="both"/>
        <w:rPr>
          <w:rFonts w:ascii="Segoe UI" w:hAnsi="Segoe UI" w:cs="Segoe UI"/>
        </w:rPr>
      </w:pPr>
      <w:r w:rsidRPr="00A043EF">
        <w:rPr>
          <w:rFonts w:ascii="Segoe UI" w:hAnsi="Segoe UI" w:cs="Segoe UI"/>
        </w:rPr>
        <w:t>To support work on gender identity pathways for children.</w:t>
      </w:r>
    </w:p>
    <w:p w:rsidR="002F3A69" w:rsidRPr="00A043EF" w:rsidRDefault="002F3A69" w:rsidP="00F17888">
      <w:pPr>
        <w:pStyle w:val="ListParagraph"/>
        <w:numPr>
          <w:ilvl w:val="0"/>
          <w:numId w:val="10"/>
        </w:numPr>
        <w:spacing w:before="120" w:after="120" w:line="276" w:lineRule="auto"/>
        <w:ind w:left="851" w:hanging="284"/>
        <w:jc w:val="both"/>
        <w:rPr>
          <w:rFonts w:ascii="Segoe UI" w:eastAsia="Calibri" w:hAnsi="Segoe UI" w:cs="Segoe UI"/>
        </w:rPr>
      </w:pPr>
      <w:r w:rsidRPr="00A043EF">
        <w:rPr>
          <w:rFonts w:ascii="Segoe UI" w:hAnsi="Segoe UI" w:cs="Segoe UI"/>
        </w:rPr>
        <w:t>Modern Slavery</w:t>
      </w:r>
    </w:p>
    <w:p w:rsidR="002F3A69" w:rsidRPr="00A043EF" w:rsidRDefault="002F3A69" w:rsidP="00F17888">
      <w:pPr>
        <w:pStyle w:val="ListParagraph"/>
        <w:numPr>
          <w:ilvl w:val="1"/>
          <w:numId w:val="22"/>
        </w:numPr>
        <w:spacing w:before="120" w:after="120" w:line="276" w:lineRule="auto"/>
        <w:ind w:left="1276" w:hanging="425"/>
        <w:jc w:val="both"/>
        <w:rPr>
          <w:rFonts w:ascii="Segoe UI" w:hAnsi="Segoe UI" w:cs="Segoe UI"/>
        </w:rPr>
      </w:pPr>
      <w:r w:rsidRPr="00A043EF">
        <w:rPr>
          <w:rFonts w:ascii="Segoe UI" w:hAnsi="Segoe UI" w:cs="Segoe UI"/>
        </w:rPr>
        <w:t>To comment on modern slavery strategy as appropriate and to share strategy when completed.</w:t>
      </w:r>
    </w:p>
    <w:p w:rsidR="002F3A69" w:rsidRPr="00A043EF" w:rsidRDefault="002F3A69" w:rsidP="00F17888">
      <w:pPr>
        <w:pStyle w:val="ListParagraph"/>
        <w:numPr>
          <w:ilvl w:val="1"/>
          <w:numId w:val="22"/>
        </w:numPr>
        <w:spacing w:before="120" w:after="120" w:line="276" w:lineRule="auto"/>
        <w:ind w:left="1276" w:hanging="425"/>
        <w:jc w:val="both"/>
        <w:rPr>
          <w:rFonts w:ascii="Segoe UI" w:hAnsi="Segoe UI" w:cs="Segoe UI"/>
        </w:rPr>
      </w:pPr>
      <w:r w:rsidRPr="00A043EF">
        <w:rPr>
          <w:rFonts w:ascii="Segoe UI" w:hAnsi="Segoe UI" w:cs="Segoe UI"/>
        </w:rPr>
        <w:t>Trust staff to support the planning of activities for Modern Slavery Week in October 2018.</w:t>
      </w:r>
    </w:p>
    <w:p w:rsidR="002F3A69" w:rsidRPr="00A043EF" w:rsidRDefault="002F3A69" w:rsidP="00F17888">
      <w:pPr>
        <w:pStyle w:val="ListParagraph"/>
        <w:numPr>
          <w:ilvl w:val="1"/>
          <w:numId w:val="22"/>
        </w:numPr>
        <w:spacing w:before="120" w:after="120" w:line="276" w:lineRule="auto"/>
        <w:ind w:left="1276" w:hanging="425"/>
        <w:jc w:val="both"/>
        <w:rPr>
          <w:rFonts w:ascii="Segoe UI" w:hAnsi="Segoe UI" w:cs="Segoe UI"/>
        </w:rPr>
      </w:pPr>
      <w:r w:rsidRPr="00A043EF">
        <w:rPr>
          <w:rFonts w:ascii="Segoe UI" w:hAnsi="Segoe UI" w:cs="Segoe UI"/>
        </w:rPr>
        <w:t>To support raising awareness across the Trust during Modern Slavery Week in October 2018.</w:t>
      </w:r>
    </w:p>
    <w:p w:rsidR="002F3A69" w:rsidRPr="00A043EF" w:rsidRDefault="002F3A69" w:rsidP="00F17888">
      <w:pPr>
        <w:pStyle w:val="ListParagraph"/>
        <w:numPr>
          <w:ilvl w:val="0"/>
          <w:numId w:val="20"/>
        </w:numPr>
        <w:spacing w:before="120" w:after="120" w:line="276" w:lineRule="auto"/>
        <w:ind w:left="851" w:hanging="284"/>
        <w:jc w:val="both"/>
        <w:rPr>
          <w:rFonts w:ascii="Segoe UI" w:hAnsi="Segoe UI" w:cs="Segoe UI"/>
        </w:rPr>
      </w:pPr>
      <w:r w:rsidRPr="00A043EF">
        <w:rPr>
          <w:rFonts w:ascii="Segoe UI" w:hAnsi="Segoe UI" w:cs="Segoe UI"/>
        </w:rPr>
        <w:t xml:space="preserve">To consider the Children and Social Care Act 2017 and new version of Working Together 2018 (when published) and any implications for patient/clients and the Trust. </w:t>
      </w:r>
    </w:p>
    <w:p w:rsidR="002F3A69" w:rsidRPr="00A043EF" w:rsidRDefault="002F3A69" w:rsidP="00F17888">
      <w:pPr>
        <w:pStyle w:val="ListParagraph"/>
        <w:numPr>
          <w:ilvl w:val="0"/>
          <w:numId w:val="20"/>
        </w:numPr>
        <w:spacing w:before="120" w:after="120" w:line="276" w:lineRule="auto"/>
        <w:ind w:left="851" w:hanging="284"/>
        <w:jc w:val="both"/>
        <w:rPr>
          <w:rFonts w:ascii="Segoe UI" w:hAnsi="Segoe UI" w:cs="Segoe UI"/>
        </w:rPr>
      </w:pPr>
      <w:r w:rsidRPr="00A043EF">
        <w:rPr>
          <w:rFonts w:ascii="Segoe UI" w:hAnsi="Segoe UI" w:cs="Segoe UI"/>
        </w:rPr>
        <w:t>Operational and Strategic leads for domestic abuse with</w:t>
      </w:r>
      <w:r>
        <w:rPr>
          <w:rFonts w:ascii="Segoe UI" w:hAnsi="Segoe UI" w:cs="Segoe UI"/>
        </w:rPr>
        <w:t>in the T</w:t>
      </w:r>
      <w:r w:rsidRPr="00A043EF">
        <w:rPr>
          <w:rFonts w:ascii="Segoe UI" w:hAnsi="Segoe UI" w:cs="Segoe UI"/>
        </w:rPr>
        <w:t>rust to be identified.</w:t>
      </w:r>
    </w:p>
    <w:p w:rsidR="002F3A69" w:rsidRPr="00A043EF" w:rsidRDefault="002F3A69" w:rsidP="00F17888">
      <w:pPr>
        <w:pStyle w:val="ListParagraph"/>
        <w:numPr>
          <w:ilvl w:val="0"/>
          <w:numId w:val="20"/>
        </w:numPr>
        <w:spacing w:before="120" w:after="120"/>
        <w:ind w:left="851" w:hanging="284"/>
        <w:jc w:val="both"/>
        <w:rPr>
          <w:rFonts w:ascii="Segoe UI" w:eastAsia="Calibri" w:hAnsi="Segoe UI" w:cs="Segoe UI"/>
        </w:rPr>
      </w:pPr>
      <w:r w:rsidRPr="00A043EF">
        <w:rPr>
          <w:rFonts w:ascii="Segoe UI" w:eastAsia="Calibri" w:hAnsi="Segoe UI" w:cs="Segoe UI"/>
        </w:rPr>
        <w:t xml:space="preserve">To share and embed learning from serious case reviews and audits to effect changes in practice. </w:t>
      </w:r>
    </w:p>
    <w:p w:rsidR="002F3A69" w:rsidRPr="00A043EF" w:rsidRDefault="002F3A69" w:rsidP="00F17888">
      <w:pPr>
        <w:pStyle w:val="ListParagraph"/>
        <w:numPr>
          <w:ilvl w:val="0"/>
          <w:numId w:val="20"/>
        </w:numPr>
        <w:spacing w:before="120" w:after="120"/>
        <w:ind w:left="851" w:hanging="284"/>
        <w:jc w:val="both"/>
        <w:rPr>
          <w:rFonts w:ascii="Segoe UI" w:eastAsia="Calibri" w:hAnsi="Segoe UI" w:cs="Segoe UI"/>
        </w:rPr>
      </w:pPr>
      <w:r w:rsidRPr="00A043EF">
        <w:rPr>
          <w:rFonts w:ascii="Segoe UI" w:eastAsia="Calibri" w:hAnsi="Segoe UI" w:cs="Segoe UI"/>
        </w:rPr>
        <w:t xml:space="preserve">To support implementation of the action plan from the domestic homicide thematic review which focused on joint working between adult and children services. </w:t>
      </w:r>
    </w:p>
    <w:p w:rsidR="002F3A69" w:rsidRPr="00A043EF" w:rsidRDefault="002F3A69" w:rsidP="00F17888">
      <w:pPr>
        <w:pStyle w:val="ListParagraph"/>
        <w:numPr>
          <w:ilvl w:val="0"/>
          <w:numId w:val="20"/>
        </w:numPr>
        <w:spacing w:before="120" w:after="120"/>
        <w:ind w:left="851" w:hanging="284"/>
        <w:jc w:val="both"/>
        <w:rPr>
          <w:rFonts w:ascii="Segoe UI" w:eastAsia="Calibri" w:hAnsi="Segoe UI" w:cs="Segoe UI"/>
        </w:rPr>
      </w:pPr>
      <w:r w:rsidRPr="00A043EF">
        <w:rPr>
          <w:rFonts w:ascii="Segoe UI" w:eastAsia="Calibri" w:hAnsi="Segoe UI" w:cs="Segoe UI"/>
        </w:rPr>
        <w:lastRenderedPageBreak/>
        <w:t>Develop the safeguarding children form on community CareNotes and support the case for read only access to records by relevant staff.</w:t>
      </w:r>
    </w:p>
    <w:p w:rsidR="002F3A69" w:rsidRPr="00A043EF" w:rsidRDefault="002F3A69" w:rsidP="00F17888">
      <w:pPr>
        <w:pStyle w:val="ListParagraph"/>
        <w:numPr>
          <w:ilvl w:val="0"/>
          <w:numId w:val="20"/>
        </w:numPr>
        <w:spacing w:before="120" w:after="120"/>
        <w:ind w:left="851" w:hanging="284"/>
        <w:jc w:val="both"/>
        <w:rPr>
          <w:rFonts w:ascii="Segoe UI" w:hAnsi="Segoe UI" w:cs="Segoe UI"/>
        </w:rPr>
      </w:pPr>
      <w:r w:rsidRPr="00A043EF">
        <w:rPr>
          <w:rFonts w:ascii="Segoe UI" w:hAnsi="Segoe UI" w:cs="Segoe UI"/>
        </w:rPr>
        <w:t>Development of the Safeguarding Adults Practitioner and the named doctor roles within the Trust</w:t>
      </w:r>
      <w:r>
        <w:rPr>
          <w:rFonts w:ascii="Segoe UI" w:hAnsi="Segoe UI" w:cs="Segoe UI"/>
        </w:rPr>
        <w:t>.</w:t>
      </w:r>
      <w:r w:rsidRPr="00A043EF">
        <w:rPr>
          <w:rFonts w:ascii="Segoe UI" w:hAnsi="Segoe UI" w:cs="Segoe UI"/>
        </w:rPr>
        <w:t xml:space="preserve"> </w:t>
      </w:r>
    </w:p>
    <w:p w:rsidR="002F3A69" w:rsidRPr="00A043EF" w:rsidRDefault="002F3A69" w:rsidP="00F17888">
      <w:pPr>
        <w:pStyle w:val="ListParagraph"/>
        <w:numPr>
          <w:ilvl w:val="0"/>
          <w:numId w:val="20"/>
        </w:numPr>
        <w:spacing w:before="120" w:after="120"/>
        <w:ind w:left="851" w:hanging="284"/>
        <w:jc w:val="both"/>
        <w:rPr>
          <w:rFonts w:ascii="Segoe UI" w:hAnsi="Segoe UI" w:cs="Segoe UI"/>
        </w:rPr>
      </w:pPr>
      <w:r w:rsidRPr="00A043EF">
        <w:rPr>
          <w:rFonts w:ascii="Segoe UI" w:hAnsi="Segoe UI" w:cs="Segoe UI"/>
        </w:rPr>
        <w:t>Formal recording of information:</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Supervision</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Learning disability issues and actions</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Develop a process to capture equality data for consultations</w:t>
      </w:r>
    </w:p>
    <w:p w:rsidR="002F3A69" w:rsidRPr="00A043EF" w:rsidRDefault="002F3A69" w:rsidP="00F17888">
      <w:pPr>
        <w:pStyle w:val="ListParagraph"/>
        <w:numPr>
          <w:ilvl w:val="0"/>
          <w:numId w:val="20"/>
        </w:numPr>
        <w:spacing w:before="120" w:after="120"/>
        <w:ind w:left="851" w:hanging="284"/>
        <w:jc w:val="both"/>
        <w:rPr>
          <w:rFonts w:ascii="Segoe UI" w:hAnsi="Segoe UI" w:cs="Segoe UI"/>
        </w:rPr>
      </w:pPr>
      <w:r w:rsidRPr="00A043EF">
        <w:rPr>
          <w:rFonts w:ascii="Segoe UI" w:hAnsi="Segoe UI" w:cs="Segoe UI"/>
        </w:rPr>
        <w:t>Training</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To develop a joint safeguarding training Level 1 (basic awareness) training package</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 xml:space="preserve">Further training with CYP services to understand decision making and deprivation of liberty </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Promote the e-learning that is available on the LSAB websites</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Ensure the Making Safeguarding Personal concepts underpin all training and the Trust’s approach to safeguarding adults</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Support the development of multi-agency Mental Capacity Act</w:t>
      </w:r>
      <w:r>
        <w:rPr>
          <w:rFonts w:ascii="Segoe UI" w:hAnsi="Segoe UI" w:cs="Segoe UI"/>
        </w:rPr>
        <w:t>/decision making</w:t>
      </w:r>
      <w:r w:rsidRPr="00A043EF">
        <w:rPr>
          <w:rFonts w:ascii="Segoe UI" w:hAnsi="Segoe UI" w:cs="Segoe UI"/>
        </w:rPr>
        <w:t xml:space="preserve"> training</w:t>
      </w:r>
    </w:p>
    <w:p w:rsidR="002F3A69" w:rsidRPr="00A043EF" w:rsidRDefault="002F3A69" w:rsidP="00F17888">
      <w:pPr>
        <w:pStyle w:val="ListParagraph"/>
        <w:numPr>
          <w:ilvl w:val="0"/>
          <w:numId w:val="20"/>
        </w:numPr>
        <w:spacing w:before="120" w:after="120"/>
        <w:ind w:left="851" w:hanging="284"/>
        <w:jc w:val="both"/>
        <w:rPr>
          <w:rFonts w:ascii="Segoe UI" w:hAnsi="Segoe UI" w:cs="Segoe UI"/>
        </w:rPr>
      </w:pPr>
      <w:r w:rsidRPr="00A043EF">
        <w:rPr>
          <w:rFonts w:ascii="Segoe UI" w:hAnsi="Segoe UI" w:cs="Segoe UI"/>
        </w:rPr>
        <w:t>Audit</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Domestic abuse audit</w:t>
      </w:r>
    </w:p>
    <w:p w:rsidR="002F3A69" w:rsidRPr="00A043EF" w:rsidRDefault="002F3A69" w:rsidP="00F17888">
      <w:pPr>
        <w:pStyle w:val="ListParagraph"/>
        <w:numPr>
          <w:ilvl w:val="1"/>
          <w:numId w:val="20"/>
        </w:numPr>
        <w:spacing w:before="120" w:after="120"/>
        <w:ind w:left="1276" w:hanging="425"/>
        <w:jc w:val="both"/>
        <w:rPr>
          <w:rFonts w:ascii="Segoe UI" w:hAnsi="Segoe UI" w:cs="Segoe UI"/>
        </w:rPr>
      </w:pPr>
      <w:r w:rsidRPr="00A043EF">
        <w:rPr>
          <w:rFonts w:ascii="Segoe UI" w:hAnsi="Segoe UI" w:cs="Segoe UI"/>
        </w:rPr>
        <w:t>Mental Capacity Act audit</w:t>
      </w:r>
    </w:p>
    <w:p w:rsidR="002F3A69" w:rsidRPr="00A043EF" w:rsidRDefault="002F3A69" w:rsidP="002F3A69">
      <w:pPr>
        <w:pStyle w:val="ListParagraph"/>
        <w:spacing w:before="120" w:after="120"/>
        <w:ind w:left="0" w:firstLine="567"/>
        <w:jc w:val="both"/>
        <w:rPr>
          <w:rFonts w:ascii="Segoe UI" w:eastAsia="Calibri" w:hAnsi="Segoe UI" w:cs="Segoe UI"/>
          <w:b/>
        </w:rPr>
      </w:pPr>
      <w:r w:rsidRPr="00A043EF">
        <w:rPr>
          <w:rFonts w:ascii="Segoe UI" w:eastAsia="Calibri" w:hAnsi="Segoe UI" w:cs="Segoe UI"/>
          <w:b/>
        </w:rPr>
        <w:t>Ongoing priorities</w:t>
      </w:r>
    </w:p>
    <w:p w:rsidR="002F3A69" w:rsidRPr="00A043EF" w:rsidRDefault="002F3A69" w:rsidP="00F17888">
      <w:pPr>
        <w:pStyle w:val="ListParagraph"/>
        <w:numPr>
          <w:ilvl w:val="0"/>
          <w:numId w:val="10"/>
        </w:numPr>
        <w:spacing w:before="120" w:after="120"/>
        <w:ind w:left="851" w:hanging="284"/>
        <w:jc w:val="both"/>
        <w:rPr>
          <w:rFonts w:ascii="Segoe UI" w:eastAsia="Calibri" w:hAnsi="Segoe UI" w:cs="Segoe UI"/>
        </w:rPr>
      </w:pPr>
      <w:r w:rsidRPr="00A043EF">
        <w:rPr>
          <w:rFonts w:ascii="Segoe UI" w:eastAsia="Calibri" w:hAnsi="Segoe UI" w:cs="Segoe UI"/>
        </w:rPr>
        <w:t>Strengthen joint safeguarding work between children and adult services.  A Safeguarding Adults Practitioner was appointed during 2017/18.  This will provide the capacity to further develop links with adult services where there are safeguarding issues and where a Think Family approach is required.</w:t>
      </w:r>
    </w:p>
    <w:p w:rsidR="002F3A69" w:rsidRPr="00A043EF" w:rsidRDefault="002F3A69" w:rsidP="00F17888">
      <w:pPr>
        <w:pStyle w:val="ListParagraph"/>
        <w:numPr>
          <w:ilvl w:val="0"/>
          <w:numId w:val="10"/>
        </w:numPr>
        <w:spacing w:before="120" w:after="120"/>
        <w:ind w:left="851" w:hanging="284"/>
        <w:jc w:val="both"/>
        <w:rPr>
          <w:rFonts w:ascii="Segoe UI" w:eastAsia="Calibri" w:hAnsi="Segoe UI" w:cs="Segoe UI"/>
        </w:rPr>
      </w:pPr>
      <w:r w:rsidRPr="00A043EF">
        <w:rPr>
          <w:rFonts w:ascii="Segoe UI" w:eastAsia="Calibri" w:hAnsi="Segoe UI" w:cs="Segoe UI"/>
        </w:rPr>
        <w:t>With the recruitment of staff to both the safeguarding teams, there is the opportunity for the teams to work together to support the induction of the new staff to their roles e.g. development of training skills, reflective practice, day to day support.</w:t>
      </w:r>
    </w:p>
    <w:p w:rsidR="002F3A69" w:rsidRPr="00A043EF" w:rsidRDefault="002F3A69" w:rsidP="00F17888">
      <w:pPr>
        <w:pStyle w:val="ListParagraph"/>
        <w:numPr>
          <w:ilvl w:val="0"/>
          <w:numId w:val="10"/>
        </w:numPr>
        <w:spacing w:line="276" w:lineRule="auto"/>
        <w:ind w:left="851" w:hanging="284"/>
        <w:contextualSpacing/>
        <w:jc w:val="both"/>
        <w:rPr>
          <w:rFonts w:ascii="Segoe UI" w:hAnsi="Segoe UI" w:cs="Segoe UI"/>
        </w:rPr>
      </w:pPr>
      <w:r w:rsidRPr="00A043EF">
        <w:rPr>
          <w:rFonts w:ascii="Segoe UI" w:hAnsi="Segoe UI" w:cs="Segoe UI"/>
        </w:rPr>
        <w:lastRenderedPageBreak/>
        <w:t xml:space="preserve">Continue to work in partnership with the local authorities and partner agencies and ensure the Trust </w:t>
      </w:r>
      <w:proofErr w:type="gramStart"/>
      <w:r w:rsidRPr="00A043EF">
        <w:rPr>
          <w:rFonts w:ascii="Segoe UI" w:hAnsi="Segoe UI" w:cs="Segoe UI"/>
        </w:rPr>
        <w:t>is able to</w:t>
      </w:r>
      <w:proofErr w:type="gramEnd"/>
      <w:r w:rsidRPr="00A043EF">
        <w:rPr>
          <w:rFonts w:ascii="Segoe UI" w:hAnsi="Segoe UI" w:cs="Segoe UI"/>
        </w:rPr>
        <w:t xml:space="preserve"> demonstrate effective and safe practice through the inspection framework. </w:t>
      </w:r>
    </w:p>
    <w:p w:rsidR="002F3A69" w:rsidRPr="00A043EF" w:rsidRDefault="002F3A69" w:rsidP="00F17888">
      <w:pPr>
        <w:numPr>
          <w:ilvl w:val="0"/>
          <w:numId w:val="10"/>
        </w:numPr>
        <w:spacing w:before="120" w:after="120"/>
        <w:ind w:left="851" w:hanging="284"/>
        <w:jc w:val="both"/>
        <w:rPr>
          <w:rFonts w:ascii="Segoe UI" w:hAnsi="Segoe UI" w:cs="Segoe UI"/>
        </w:rPr>
      </w:pPr>
      <w:r w:rsidRPr="00A043EF">
        <w:rPr>
          <w:rFonts w:ascii="Segoe UI" w:hAnsi="Segoe UI" w:cs="Segoe UI"/>
        </w:rPr>
        <w:t xml:space="preserve">To work with all LSCBs and LSABs to </w:t>
      </w:r>
      <w:proofErr w:type="spellStart"/>
      <w:r w:rsidRPr="00A043EF">
        <w:rPr>
          <w:rFonts w:ascii="Segoe UI" w:hAnsi="Segoe UI" w:cs="Segoe UI"/>
        </w:rPr>
        <w:t>operationalise</w:t>
      </w:r>
      <w:proofErr w:type="spellEnd"/>
      <w:r w:rsidRPr="00A043EF">
        <w:rPr>
          <w:rFonts w:ascii="Segoe UI" w:hAnsi="Segoe UI" w:cs="Segoe UI"/>
        </w:rPr>
        <w:t xml:space="preserve"> the identified Board priorities.   The priorities include:</w:t>
      </w:r>
    </w:p>
    <w:p w:rsidR="002F3A69" w:rsidRPr="00A043EF" w:rsidRDefault="002F3A69" w:rsidP="00F17888">
      <w:pPr>
        <w:numPr>
          <w:ilvl w:val="1"/>
          <w:numId w:val="10"/>
        </w:numPr>
        <w:spacing w:before="120" w:after="120"/>
        <w:ind w:left="1276" w:hanging="425"/>
        <w:jc w:val="both"/>
        <w:rPr>
          <w:rFonts w:ascii="Segoe UI" w:hAnsi="Segoe UI" w:cs="Segoe UI"/>
        </w:rPr>
      </w:pPr>
      <w:r w:rsidRPr="00A043EF">
        <w:rPr>
          <w:rFonts w:ascii="Segoe UI" w:hAnsi="Segoe UI" w:cs="Segoe UI"/>
        </w:rPr>
        <w:t>Domestic abuse</w:t>
      </w:r>
    </w:p>
    <w:p w:rsidR="002F3A69" w:rsidRPr="00A043EF" w:rsidRDefault="002F3A69" w:rsidP="00F17888">
      <w:pPr>
        <w:numPr>
          <w:ilvl w:val="1"/>
          <w:numId w:val="10"/>
        </w:numPr>
        <w:spacing w:before="120" w:after="120"/>
        <w:ind w:left="1276" w:hanging="425"/>
        <w:jc w:val="both"/>
        <w:rPr>
          <w:rFonts w:ascii="Segoe UI" w:hAnsi="Segoe UI" w:cs="Segoe UI"/>
        </w:rPr>
      </w:pPr>
      <w:r w:rsidRPr="00A043EF">
        <w:rPr>
          <w:rFonts w:ascii="Segoe UI" w:hAnsi="Segoe UI" w:cs="Segoe UI"/>
        </w:rPr>
        <w:t>Modern slavery/exploitation/trafficking</w:t>
      </w:r>
    </w:p>
    <w:p w:rsidR="002F3A69" w:rsidRPr="00A043EF" w:rsidRDefault="002F3A69" w:rsidP="00F17888">
      <w:pPr>
        <w:pStyle w:val="ListParagraph"/>
        <w:numPr>
          <w:ilvl w:val="0"/>
          <w:numId w:val="10"/>
        </w:numPr>
        <w:spacing w:before="120" w:after="120"/>
        <w:ind w:left="851" w:hanging="284"/>
        <w:jc w:val="both"/>
        <w:rPr>
          <w:rFonts w:ascii="Segoe UI" w:hAnsi="Segoe UI" w:cs="Segoe UI"/>
        </w:rPr>
      </w:pPr>
      <w:r w:rsidRPr="00A043EF">
        <w:rPr>
          <w:rFonts w:ascii="Segoe UI" w:hAnsi="Segoe UI" w:cs="Segoe UI"/>
        </w:rPr>
        <w:t>Underpinning these priorities is the individual’s ability to make relevant decisions</w:t>
      </w:r>
      <w:r>
        <w:rPr>
          <w:rFonts w:ascii="Segoe UI" w:hAnsi="Segoe UI" w:cs="Segoe UI"/>
        </w:rPr>
        <w:t>.  S</w:t>
      </w:r>
      <w:r w:rsidRPr="00A043EF">
        <w:rPr>
          <w:rFonts w:ascii="Segoe UI" w:hAnsi="Segoe UI" w:cs="Segoe UI"/>
        </w:rPr>
        <w:t xml:space="preserve">taff need to be able to assess a child’s competence to make decisions (Gillick Competence) and to assess for evidence that a person aged 16 or over is unable to make decisions (Mental Capacity Act).  </w:t>
      </w:r>
      <w:r>
        <w:rPr>
          <w:rFonts w:ascii="Segoe UI" w:hAnsi="Segoe UI" w:cs="Segoe UI"/>
        </w:rPr>
        <w:t>For children</w:t>
      </w:r>
      <w:r w:rsidRPr="00A043EF">
        <w:rPr>
          <w:rFonts w:ascii="Segoe UI" w:hAnsi="Segoe UI" w:cs="Segoe UI"/>
        </w:rPr>
        <w:t xml:space="preserve"> the scope of parental responsibility</w:t>
      </w:r>
      <w:r>
        <w:rPr>
          <w:rFonts w:ascii="Segoe UI" w:hAnsi="Segoe UI" w:cs="Segoe UI"/>
        </w:rPr>
        <w:t xml:space="preserve"> needs to be </w:t>
      </w:r>
      <w:proofErr w:type="gramStart"/>
      <w:r>
        <w:rPr>
          <w:rFonts w:ascii="Segoe UI" w:hAnsi="Segoe UI" w:cs="Segoe UI"/>
        </w:rPr>
        <w:t>taken into account</w:t>
      </w:r>
      <w:proofErr w:type="gramEnd"/>
      <w:r w:rsidRPr="00A043EF">
        <w:rPr>
          <w:rFonts w:ascii="Segoe UI" w:hAnsi="Segoe UI" w:cs="Segoe UI"/>
        </w:rPr>
        <w:t>.</w:t>
      </w:r>
    </w:p>
    <w:p w:rsidR="002F3A69" w:rsidRPr="00A043EF" w:rsidRDefault="002F3A69" w:rsidP="00F17888">
      <w:pPr>
        <w:pStyle w:val="ListParagraph"/>
        <w:numPr>
          <w:ilvl w:val="0"/>
          <w:numId w:val="10"/>
        </w:numPr>
        <w:spacing w:before="120" w:after="120"/>
        <w:ind w:left="851" w:hanging="284"/>
        <w:jc w:val="both"/>
        <w:rPr>
          <w:rFonts w:ascii="Segoe UI" w:eastAsia="Calibri" w:hAnsi="Segoe UI" w:cs="Segoe UI"/>
        </w:rPr>
      </w:pPr>
      <w:r w:rsidRPr="00A043EF">
        <w:rPr>
          <w:rFonts w:ascii="Segoe UI" w:eastAsia="Calibri" w:hAnsi="Segoe UI" w:cs="Segoe UI"/>
        </w:rPr>
        <w:t>Continue to support services and staff to ensure multi-agency partnership working in the context of increasing demand and the need to manage risk collectively.  For example, the missing adult and children process within Buckinghamshire is jointly managed by both safeguarding teams.</w:t>
      </w:r>
    </w:p>
    <w:p w:rsidR="002F3A69" w:rsidRPr="00A043EF" w:rsidRDefault="002F3A69" w:rsidP="00F17888">
      <w:pPr>
        <w:pStyle w:val="ListParagraph"/>
        <w:numPr>
          <w:ilvl w:val="0"/>
          <w:numId w:val="10"/>
        </w:numPr>
        <w:spacing w:before="120" w:after="120"/>
        <w:ind w:left="851" w:hanging="284"/>
        <w:jc w:val="both"/>
        <w:rPr>
          <w:rFonts w:ascii="Segoe UI" w:eastAsia="Calibri" w:hAnsi="Segoe UI" w:cs="Segoe UI"/>
        </w:rPr>
      </w:pPr>
      <w:r w:rsidRPr="00A043EF">
        <w:rPr>
          <w:rFonts w:ascii="Segoe UI" w:eastAsia="Calibri" w:hAnsi="Segoe UI" w:cs="Segoe UI"/>
        </w:rPr>
        <w:t xml:space="preserve">With the integration of Learning Disability services into the Trust in 2017/18 time is being invested in understanding the issues for this client group.  This will move forward in 2018/19 as relationships develop with the learning disability teams and other services provided by the Trust. </w:t>
      </w:r>
    </w:p>
    <w:p w:rsidR="002F3A69" w:rsidRPr="00A043EF" w:rsidRDefault="002F3A69" w:rsidP="00F17888">
      <w:pPr>
        <w:pStyle w:val="ListParagraph"/>
        <w:numPr>
          <w:ilvl w:val="0"/>
          <w:numId w:val="10"/>
        </w:numPr>
        <w:spacing w:before="120" w:after="120"/>
        <w:ind w:left="851" w:hanging="284"/>
        <w:jc w:val="both"/>
        <w:rPr>
          <w:rFonts w:ascii="Segoe UI" w:eastAsia="Calibri" w:hAnsi="Segoe UI" w:cs="Segoe UI"/>
        </w:rPr>
      </w:pPr>
      <w:r w:rsidRPr="00A043EF">
        <w:rPr>
          <w:rFonts w:ascii="Segoe UI" w:eastAsia="Calibri" w:hAnsi="Segoe UI" w:cs="Segoe UI"/>
        </w:rPr>
        <w:t>Support clinical services through supervision and consultation to enable a smooth transition of young people into adult services especially where there are known safeguarding concerns.</w:t>
      </w:r>
    </w:p>
    <w:p w:rsidR="002F3A69" w:rsidRPr="00A043EF" w:rsidRDefault="002F3A69" w:rsidP="00F17888">
      <w:pPr>
        <w:pStyle w:val="ListParagraph"/>
        <w:numPr>
          <w:ilvl w:val="0"/>
          <w:numId w:val="10"/>
        </w:numPr>
        <w:spacing w:before="120" w:after="120"/>
        <w:ind w:left="851" w:hanging="284"/>
        <w:jc w:val="both"/>
        <w:rPr>
          <w:rFonts w:ascii="Segoe UI" w:eastAsia="Calibri" w:hAnsi="Segoe UI" w:cs="Segoe UI"/>
        </w:rPr>
      </w:pPr>
      <w:r w:rsidRPr="004750E7">
        <w:rPr>
          <w:rFonts w:ascii="Segoe UI" w:eastAsia="Calibri" w:hAnsi="Segoe UI" w:cs="Segoe UI"/>
          <w:shd w:val="clear" w:color="auto" w:fill="FFFFFF" w:themeFill="background1"/>
        </w:rPr>
        <w:t>As part of the mortality review work, continue to ensure the Trust robustly reviews and learns from deaths of children and adults, ensuring</w:t>
      </w:r>
      <w:r w:rsidRPr="00A043EF">
        <w:rPr>
          <w:rFonts w:ascii="Segoe UI" w:eastAsia="Calibri" w:hAnsi="Segoe UI" w:cs="Segoe UI"/>
        </w:rPr>
        <w:t xml:space="preserve"> consistent engagement with the five LSCBs and the Child Death Processes.  Child death processes have been reviewed in all areas and links made with the Trust mortality review process.</w:t>
      </w:r>
    </w:p>
    <w:p w:rsidR="002F3A69" w:rsidRPr="00A043EF" w:rsidRDefault="002F3A69" w:rsidP="00F17888">
      <w:pPr>
        <w:pStyle w:val="ListParagraph"/>
        <w:numPr>
          <w:ilvl w:val="0"/>
          <w:numId w:val="10"/>
        </w:numPr>
        <w:spacing w:before="120" w:after="120"/>
        <w:ind w:left="851" w:hanging="284"/>
        <w:jc w:val="both"/>
        <w:rPr>
          <w:rFonts w:ascii="Segoe UI" w:eastAsia="Calibri" w:hAnsi="Segoe UI" w:cs="Segoe UI"/>
        </w:rPr>
      </w:pPr>
      <w:r w:rsidRPr="00A043EF">
        <w:rPr>
          <w:rFonts w:ascii="Segoe UI" w:eastAsia="Calibri" w:hAnsi="Segoe UI" w:cs="Segoe UI"/>
        </w:rPr>
        <w:t>To continue to support the development of understanding issues related to F</w:t>
      </w:r>
      <w:r>
        <w:rPr>
          <w:rFonts w:ascii="Segoe UI" w:eastAsia="Calibri" w:hAnsi="Segoe UI" w:cs="Segoe UI"/>
        </w:rPr>
        <w:t xml:space="preserve">emale </w:t>
      </w:r>
      <w:r w:rsidRPr="00A043EF">
        <w:rPr>
          <w:rFonts w:ascii="Segoe UI" w:eastAsia="Calibri" w:hAnsi="Segoe UI" w:cs="Segoe UI"/>
        </w:rPr>
        <w:t>G</w:t>
      </w:r>
      <w:r>
        <w:rPr>
          <w:rFonts w:ascii="Segoe UI" w:eastAsia="Calibri" w:hAnsi="Segoe UI" w:cs="Segoe UI"/>
        </w:rPr>
        <w:t xml:space="preserve">enital </w:t>
      </w:r>
      <w:r w:rsidRPr="00A043EF">
        <w:rPr>
          <w:rFonts w:ascii="Segoe UI" w:eastAsia="Calibri" w:hAnsi="Segoe UI" w:cs="Segoe UI"/>
        </w:rPr>
        <w:t>M</w:t>
      </w:r>
      <w:r>
        <w:rPr>
          <w:rFonts w:ascii="Segoe UI" w:eastAsia="Calibri" w:hAnsi="Segoe UI" w:cs="Segoe UI"/>
        </w:rPr>
        <w:t>utilation (FGM)</w:t>
      </w:r>
      <w:r w:rsidRPr="00A043EF">
        <w:rPr>
          <w:rFonts w:ascii="Segoe UI" w:eastAsia="Calibri" w:hAnsi="Segoe UI" w:cs="Segoe UI"/>
        </w:rPr>
        <w:t>, the implications and response across adult and children services.</w:t>
      </w:r>
    </w:p>
    <w:p w:rsidR="002F3A69" w:rsidRPr="00A043EF" w:rsidRDefault="002F3A69" w:rsidP="00F17888">
      <w:pPr>
        <w:pStyle w:val="ListParagraph"/>
        <w:numPr>
          <w:ilvl w:val="0"/>
          <w:numId w:val="10"/>
        </w:numPr>
        <w:spacing w:before="120" w:after="120"/>
        <w:ind w:left="851" w:hanging="284"/>
        <w:jc w:val="both"/>
        <w:rPr>
          <w:rFonts w:ascii="Segoe UI" w:hAnsi="Segoe UI" w:cs="Segoe UI"/>
        </w:rPr>
      </w:pPr>
      <w:r w:rsidRPr="00A043EF">
        <w:rPr>
          <w:rFonts w:ascii="Segoe UI" w:hAnsi="Segoe UI" w:cs="Segoe UI"/>
        </w:rPr>
        <w:t>Supporting the further development of the g</w:t>
      </w:r>
      <w:r>
        <w:rPr>
          <w:rFonts w:ascii="Segoe UI" w:hAnsi="Segoe UI" w:cs="Segoe UI"/>
        </w:rPr>
        <w:t xml:space="preserve">overnance arrangements around </w:t>
      </w:r>
      <w:proofErr w:type="spellStart"/>
      <w:r>
        <w:rPr>
          <w:rFonts w:ascii="Segoe UI" w:hAnsi="Segoe UI" w:cs="Segoe UI"/>
        </w:rPr>
        <w:t>Do</w:t>
      </w:r>
      <w:r w:rsidRPr="00A043EF">
        <w:rPr>
          <w:rFonts w:ascii="Segoe UI" w:hAnsi="Segoe UI" w:cs="Segoe UI"/>
        </w:rPr>
        <w:t>LS</w:t>
      </w:r>
      <w:proofErr w:type="spellEnd"/>
      <w:r w:rsidRPr="00A043EF">
        <w:rPr>
          <w:rFonts w:ascii="Segoe UI" w:hAnsi="Segoe UI" w:cs="Segoe UI"/>
        </w:rPr>
        <w:t>.</w:t>
      </w:r>
    </w:p>
    <w:p w:rsidR="002F3A69" w:rsidRPr="00A043EF" w:rsidRDefault="002F3A69" w:rsidP="00F17888">
      <w:pPr>
        <w:pStyle w:val="ListParagraph"/>
        <w:numPr>
          <w:ilvl w:val="0"/>
          <w:numId w:val="10"/>
        </w:numPr>
        <w:spacing w:before="120" w:after="120"/>
        <w:ind w:left="851" w:hanging="284"/>
        <w:jc w:val="both"/>
        <w:rPr>
          <w:rFonts w:ascii="Segoe UI" w:hAnsi="Segoe UI" w:cs="Segoe UI"/>
        </w:rPr>
      </w:pPr>
      <w:r w:rsidRPr="00A043EF">
        <w:rPr>
          <w:rFonts w:ascii="Segoe UI" w:hAnsi="Segoe UI" w:cs="Segoe UI"/>
        </w:rPr>
        <w:t xml:space="preserve">To continue to embed the arrangements for safeguarding children supervision groups for CAMHs services in Oxon and Bucks and universal </w:t>
      </w:r>
      <w:r w:rsidRPr="00A043EF">
        <w:rPr>
          <w:rFonts w:ascii="Segoe UI" w:hAnsi="Segoe UI" w:cs="Segoe UI"/>
        </w:rPr>
        <w:lastRenderedPageBreak/>
        <w:t>services in Oxon.  To work with service managers to ensure that supervision is meeting requirements and well attended.</w:t>
      </w:r>
    </w:p>
    <w:p w:rsidR="002F3A69" w:rsidRPr="004750E7" w:rsidRDefault="002F3A69" w:rsidP="00F17888">
      <w:pPr>
        <w:pStyle w:val="ListParagraph"/>
        <w:numPr>
          <w:ilvl w:val="0"/>
          <w:numId w:val="10"/>
        </w:numPr>
        <w:spacing w:before="120" w:after="120"/>
        <w:ind w:left="851" w:hanging="284"/>
        <w:jc w:val="both"/>
        <w:rPr>
          <w:rFonts w:ascii="Segoe UI" w:hAnsi="Segoe UI" w:cs="Segoe UI"/>
        </w:rPr>
      </w:pPr>
      <w:r w:rsidRPr="004750E7">
        <w:rPr>
          <w:rFonts w:ascii="Segoe UI" w:hAnsi="Segoe UI" w:cs="Segoe UI"/>
        </w:rPr>
        <w:t>To continue to provide assurance of safeguarding children practice within the Trust to inform assurance for CQC regulatory requirements and Section 11 compliance.  To contribute to related action planning.</w:t>
      </w:r>
    </w:p>
    <w:p w:rsidR="002F3A69" w:rsidRPr="00A043EF" w:rsidRDefault="002F3A69" w:rsidP="00F17888">
      <w:pPr>
        <w:pStyle w:val="ListParagraph"/>
        <w:numPr>
          <w:ilvl w:val="0"/>
          <w:numId w:val="10"/>
        </w:numPr>
        <w:spacing w:before="120" w:after="120"/>
        <w:ind w:left="851" w:hanging="284"/>
        <w:jc w:val="both"/>
        <w:rPr>
          <w:rFonts w:ascii="Segoe UI" w:hAnsi="Segoe UI" w:cs="Segoe UI"/>
        </w:rPr>
      </w:pPr>
      <w:r w:rsidRPr="00A043EF">
        <w:rPr>
          <w:rFonts w:ascii="Segoe UI" w:hAnsi="Segoe UI" w:cs="Segoe UI"/>
        </w:rPr>
        <w:t>To continue to work in partnership with MASH arrangements for all LSCBs.</w:t>
      </w:r>
    </w:p>
    <w:p w:rsidR="002F3A69" w:rsidRPr="00A043EF" w:rsidRDefault="002F3A69" w:rsidP="00F17888">
      <w:pPr>
        <w:pStyle w:val="ListParagraph"/>
        <w:numPr>
          <w:ilvl w:val="0"/>
          <w:numId w:val="10"/>
        </w:numPr>
        <w:spacing w:before="120" w:after="120"/>
        <w:ind w:left="851" w:hanging="284"/>
        <w:jc w:val="both"/>
        <w:rPr>
          <w:rFonts w:ascii="Segoe UI" w:hAnsi="Segoe UI" w:cs="Segoe UI"/>
        </w:rPr>
      </w:pPr>
      <w:r w:rsidRPr="00A043EF">
        <w:rPr>
          <w:rFonts w:ascii="Segoe UI" w:hAnsi="Segoe UI" w:cs="Segoe UI"/>
        </w:rPr>
        <w:t>To continue to review safeguarding children service model considering any Trust</w:t>
      </w:r>
      <w:r>
        <w:rPr>
          <w:rFonts w:ascii="Segoe UI" w:hAnsi="Segoe UI" w:cs="Segoe UI"/>
        </w:rPr>
        <w:t xml:space="preserve"> </w:t>
      </w:r>
      <w:r w:rsidRPr="00A043EF">
        <w:rPr>
          <w:rFonts w:ascii="Segoe UI" w:hAnsi="Segoe UI" w:cs="Segoe UI"/>
        </w:rPr>
        <w:t>wide service developments and care pathways, to ensure the service delivered reflects the needs of care groups, locality and interagency working across the five LSCB areas in which the Trust provides services.</w:t>
      </w:r>
    </w:p>
    <w:p w:rsidR="002F3A69" w:rsidRPr="00A043EF" w:rsidRDefault="002F3A69" w:rsidP="00F17888">
      <w:pPr>
        <w:pStyle w:val="ListParagraph"/>
        <w:numPr>
          <w:ilvl w:val="0"/>
          <w:numId w:val="10"/>
        </w:numPr>
        <w:spacing w:before="120" w:after="120"/>
        <w:ind w:left="851" w:hanging="284"/>
        <w:jc w:val="both"/>
        <w:rPr>
          <w:rFonts w:ascii="Segoe UI" w:hAnsi="Segoe UI" w:cs="Segoe UI"/>
        </w:rPr>
      </w:pPr>
      <w:r w:rsidRPr="00A043EF">
        <w:rPr>
          <w:rFonts w:ascii="Segoe UI" w:hAnsi="Segoe UI" w:cs="Segoe UI"/>
        </w:rPr>
        <w:t>To continue to monitor training compliance and ensure contractual targets are achieved.</w:t>
      </w:r>
    </w:p>
    <w:p w:rsidR="002F3A69" w:rsidRPr="00A043EF" w:rsidRDefault="002F3A69" w:rsidP="00F17888">
      <w:pPr>
        <w:pStyle w:val="ListParagraph"/>
        <w:numPr>
          <w:ilvl w:val="0"/>
          <w:numId w:val="10"/>
        </w:numPr>
        <w:spacing w:before="120" w:after="120"/>
        <w:ind w:left="851" w:hanging="284"/>
        <w:jc w:val="both"/>
        <w:rPr>
          <w:rFonts w:ascii="Segoe UI" w:hAnsi="Segoe UI" w:cs="Segoe UI"/>
        </w:rPr>
      </w:pPr>
      <w:r w:rsidRPr="00A043EF">
        <w:rPr>
          <w:rFonts w:ascii="Segoe UI" w:hAnsi="Segoe UI" w:cs="Segoe UI"/>
        </w:rPr>
        <w:t>To further develop data collection and analysis of Safeguarding Children team activity at service level.</w:t>
      </w:r>
    </w:p>
    <w:p w:rsidR="002F3A69" w:rsidRDefault="002F3A69" w:rsidP="00F17888">
      <w:pPr>
        <w:pStyle w:val="ListParagraph"/>
        <w:numPr>
          <w:ilvl w:val="0"/>
          <w:numId w:val="10"/>
        </w:numPr>
        <w:spacing w:before="120" w:after="120"/>
        <w:ind w:left="851" w:hanging="284"/>
        <w:jc w:val="both"/>
        <w:rPr>
          <w:rFonts w:ascii="Segoe UI" w:hAnsi="Segoe UI" w:cs="Segoe UI"/>
        </w:rPr>
      </w:pPr>
      <w:r w:rsidRPr="00A043EF">
        <w:rPr>
          <w:rFonts w:ascii="Segoe UI" w:hAnsi="Segoe UI" w:cs="Segoe UI"/>
        </w:rPr>
        <w:t>To continue to raise the profile of safeguarding children within the Older Adult directorate, specifically Urgent Care.</w:t>
      </w:r>
    </w:p>
    <w:p w:rsidR="002F3A69" w:rsidRDefault="002F3A69" w:rsidP="002F3A69">
      <w:pPr>
        <w:spacing w:before="120" w:after="120"/>
        <w:jc w:val="both"/>
        <w:rPr>
          <w:rFonts w:ascii="Segoe UI" w:hAnsi="Segoe UI" w:cs="Segoe UI"/>
        </w:rPr>
      </w:pPr>
    </w:p>
    <w:p w:rsidR="002F3A69" w:rsidRDefault="002F3A69" w:rsidP="00F17888">
      <w:pPr>
        <w:pStyle w:val="ListParagraph"/>
        <w:numPr>
          <w:ilvl w:val="0"/>
          <w:numId w:val="15"/>
        </w:numPr>
        <w:spacing w:before="120" w:after="120"/>
        <w:contextualSpacing/>
        <w:jc w:val="both"/>
        <w:rPr>
          <w:rFonts w:ascii="Segoe UI" w:hAnsi="Segoe UI" w:cs="Segoe UI"/>
          <w:b/>
        </w:rPr>
      </w:pPr>
      <w:r w:rsidRPr="000D27F5">
        <w:rPr>
          <w:rFonts w:ascii="Segoe UI" w:hAnsi="Segoe UI" w:cs="Segoe UI"/>
          <w:b/>
        </w:rPr>
        <w:t>Safeguarding Activity</w:t>
      </w:r>
    </w:p>
    <w:p w:rsidR="002F3A69" w:rsidRPr="000D27F5" w:rsidRDefault="002F3A69" w:rsidP="002F3A69">
      <w:pPr>
        <w:pStyle w:val="ListParagraph"/>
        <w:spacing w:before="120" w:after="120"/>
        <w:jc w:val="both"/>
        <w:rPr>
          <w:rFonts w:ascii="Segoe UI" w:hAnsi="Segoe UI" w:cs="Segoe UI"/>
          <w:b/>
        </w:rPr>
      </w:pPr>
    </w:p>
    <w:p w:rsidR="002F3A69" w:rsidRDefault="00420AE6" w:rsidP="00F17888">
      <w:pPr>
        <w:pStyle w:val="ListParagraph"/>
        <w:numPr>
          <w:ilvl w:val="1"/>
          <w:numId w:val="23"/>
        </w:numPr>
        <w:spacing w:before="120" w:after="120"/>
        <w:contextualSpacing/>
        <w:jc w:val="both"/>
        <w:rPr>
          <w:rFonts w:ascii="Segoe UI" w:hAnsi="Segoe UI" w:cs="Segoe UI"/>
          <w:b/>
        </w:rPr>
      </w:pPr>
      <w:r>
        <w:rPr>
          <w:rFonts w:ascii="Segoe UI" w:hAnsi="Segoe UI" w:cs="Segoe UI"/>
          <w:b/>
        </w:rPr>
        <w:t xml:space="preserve"> </w:t>
      </w:r>
      <w:r w:rsidR="002F3A69" w:rsidRPr="000D27F5">
        <w:rPr>
          <w:rFonts w:ascii="Segoe UI" w:hAnsi="Segoe UI" w:cs="Segoe UI"/>
          <w:b/>
        </w:rPr>
        <w:t>Safeguarding adult concerns</w:t>
      </w:r>
    </w:p>
    <w:p w:rsidR="002F3A69" w:rsidRPr="000D27F5" w:rsidRDefault="002F3A69" w:rsidP="002F3A69">
      <w:pPr>
        <w:pStyle w:val="ListParagraph"/>
        <w:spacing w:before="120" w:after="120"/>
        <w:ind w:left="360"/>
        <w:jc w:val="both"/>
        <w:rPr>
          <w:rFonts w:ascii="Segoe UI" w:hAnsi="Segoe UI" w:cs="Segoe UI"/>
          <w:b/>
        </w:rPr>
      </w:pPr>
    </w:p>
    <w:p w:rsidR="002F3A69" w:rsidRPr="00A043EF" w:rsidRDefault="002F3A69" w:rsidP="002F3A69">
      <w:pPr>
        <w:pStyle w:val="ListParagraph"/>
        <w:tabs>
          <w:tab w:val="left" w:pos="7213"/>
        </w:tabs>
        <w:spacing w:before="120" w:after="120"/>
        <w:ind w:left="340"/>
        <w:jc w:val="both"/>
        <w:rPr>
          <w:rFonts w:ascii="Segoe UI" w:hAnsi="Segoe UI" w:cs="Segoe UI"/>
        </w:rPr>
      </w:pPr>
      <w:r w:rsidRPr="00A043EF">
        <w:rPr>
          <w:rFonts w:ascii="Segoe UI" w:hAnsi="Segoe UI" w:cs="Segoe UI"/>
        </w:rPr>
        <w:t>The information available is reported to the OSAB and the BSAB.  There are different reporting arrangements to each LSAB and the information is not consistent across both counties.</w:t>
      </w:r>
      <w:r>
        <w:rPr>
          <w:rFonts w:ascii="Segoe UI" w:hAnsi="Segoe UI" w:cs="Segoe UI"/>
        </w:rPr>
        <w:t xml:space="preserve">  </w:t>
      </w:r>
      <w:r w:rsidRPr="00A043EF">
        <w:rPr>
          <w:rFonts w:ascii="Segoe UI" w:hAnsi="Segoe UI" w:cs="Segoe UI"/>
        </w:rPr>
        <w:t xml:space="preserve">The Trust is not involved with the safeguarding adults’ boards that cover the SWB area as the service provision for adults is very small.   </w:t>
      </w:r>
    </w:p>
    <w:p w:rsidR="002F3A69" w:rsidRPr="00A043EF" w:rsidRDefault="002F3A69" w:rsidP="002F3A69">
      <w:pPr>
        <w:tabs>
          <w:tab w:val="left" w:pos="7213"/>
        </w:tabs>
        <w:spacing w:before="120" w:after="120"/>
        <w:ind w:left="340"/>
        <w:jc w:val="both"/>
        <w:rPr>
          <w:rFonts w:ascii="Segoe UI" w:hAnsi="Segoe UI" w:cs="Segoe UI"/>
        </w:rPr>
      </w:pPr>
      <w:r w:rsidRPr="00A043EF">
        <w:rPr>
          <w:rFonts w:ascii="Segoe UI" w:hAnsi="Segoe UI" w:cs="Segoe UI"/>
        </w:rPr>
        <w:t>The table below shows the number of safeguarding adults concerns in Oxfordshire and Buckinghamshire during 2016/17 which is the most recent information available.   Oxfordshire receives some of the highest number of concerns reported across the South-East Region, while Buckinghamshire receives some of the lowest number of concerns reported.</w:t>
      </w:r>
    </w:p>
    <w:tbl>
      <w:tblPr>
        <w:tblStyle w:val="TableGrid"/>
        <w:tblW w:w="0" w:type="auto"/>
        <w:tblInd w:w="421" w:type="dxa"/>
        <w:tblLook w:val="04A0" w:firstRow="1" w:lastRow="0" w:firstColumn="1" w:lastColumn="0" w:noHBand="0" w:noVBand="1"/>
      </w:tblPr>
      <w:tblGrid>
        <w:gridCol w:w="3231"/>
        <w:gridCol w:w="3431"/>
      </w:tblGrid>
      <w:tr w:rsidR="002F3A69" w:rsidRPr="00A043EF" w:rsidTr="002F3A69">
        <w:tc>
          <w:tcPr>
            <w:tcW w:w="3231" w:type="dxa"/>
          </w:tcPr>
          <w:p w:rsidR="002F3A69" w:rsidRPr="007957C0" w:rsidRDefault="002F3A69" w:rsidP="002F3A69">
            <w:pPr>
              <w:tabs>
                <w:tab w:val="left" w:pos="7213"/>
              </w:tabs>
              <w:spacing w:before="120" w:after="120"/>
              <w:jc w:val="both"/>
              <w:rPr>
                <w:rFonts w:ascii="Segoe UI" w:hAnsi="Segoe UI" w:cs="Segoe UI"/>
                <w:b/>
                <w:sz w:val="20"/>
                <w:szCs w:val="20"/>
              </w:rPr>
            </w:pPr>
            <w:r w:rsidRPr="007957C0">
              <w:rPr>
                <w:rFonts w:ascii="Segoe UI" w:hAnsi="Segoe UI" w:cs="Segoe UI"/>
                <w:b/>
                <w:sz w:val="20"/>
                <w:szCs w:val="20"/>
              </w:rPr>
              <w:t>County</w:t>
            </w:r>
          </w:p>
        </w:tc>
        <w:tc>
          <w:tcPr>
            <w:tcW w:w="3431" w:type="dxa"/>
          </w:tcPr>
          <w:p w:rsidR="002F3A69" w:rsidRPr="007957C0" w:rsidRDefault="002F3A69" w:rsidP="002F3A69">
            <w:pPr>
              <w:tabs>
                <w:tab w:val="left" w:pos="7213"/>
              </w:tabs>
              <w:spacing w:before="120" w:after="120"/>
              <w:jc w:val="both"/>
              <w:rPr>
                <w:rFonts w:ascii="Segoe UI" w:hAnsi="Segoe UI" w:cs="Segoe UI"/>
                <w:b/>
                <w:sz w:val="20"/>
                <w:szCs w:val="20"/>
              </w:rPr>
            </w:pPr>
            <w:r w:rsidRPr="007957C0">
              <w:rPr>
                <w:rFonts w:ascii="Segoe UI" w:hAnsi="Segoe UI" w:cs="Segoe UI"/>
                <w:b/>
                <w:sz w:val="20"/>
                <w:szCs w:val="20"/>
              </w:rPr>
              <w:t>Number of concerns reported per 100,000 of population</w:t>
            </w:r>
          </w:p>
        </w:tc>
      </w:tr>
      <w:tr w:rsidR="002F3A69" w:rsidRPr="00A043EF" w:rsidTr="002F3A69">
        <w:tc>
          <w:tcPr>
            <w:tcW w:w="3231" w:type="dxa"/>
          </w:tcPr>
          <w:p w:rsidR="002F3A69" w:rsidRPr="007957C0" w:rsidRDefault="002F3A69" w:rsidP="002F3A69">
            <w:pPr>
              <w:tabs>
                <w:tab w:val="left" w:pos="7213"/>
              </w:tabs>
              <w:spacing w:before="120" w:after="120"/>
              <w:jc w:val="both"/>
              <w:rPr>
                <w:rFonts w:ascii="Segoe UI" w:hAnsi="Segoe UI" w:cs="Segoe UI"/>
                <w:sz w:val="20"/>
                <w:szCs w:val="20"/>
              </w:rPr>
            </w:pPr>
            <w:r w:rsidRPr="007957C0">
              <w:rPr>
                <w:rFonts w:ascii="Segoe UI" w:hAnsi="Segoe UI" w:cs="Segoe UI"/>
                <w:sz w:val="20"/>
                <w:szCs w:val="20"/>
              </w:rPr>
              <w:t>Oxfordshire</w:t>
            </w:r>
          </w:p>
        </w:tc>
        <w:tc>
          <w:tcPr>
            <w:tcW w:w="3431" w:type="dxa"/>
          </w:tcPr>
          <w:p w:rsidR="002F3A69" w:rsidRPr="007957C0" w:rsidRDefault="002F3A69" w:rsidP="002F3A69">
            <w:pPr>
              <w:tabs>
                <w:tab w:val="left" w:pos="7213"/>
              </w:tabs>
              <w:spacing w:before="120" w:after="120"/>
              <w:jc w:val="both"/>
              <w:rPr>
                <w:rFonts w:ascii="Segoe UI" w:hAnsi="Segoe UI" w:cs="Segoe UI"/>
                <w:sz w:val="20"/>
                <w:szCs w:val="20"/>
              </w:rPr>
            </w:pPr>
            <w:r w:rsidRPr="007957C0">
              <w:rPr>
                <w:rFonts w:ascii="Segoe UI" w:hAnsi="Segoe UI" w:cs="Segoe UI"/>
                <w:sz w:val="20"/>
                <w:szCs w:val="20"/>
              </w:rPr>
              <w:t>1335</w:t>
            </w:r>
          </w:p>
        </w:tc>
      </w:tr>
      <w:tr w:rsidR="002F3A69" w:rsidRPr="00A043EF" w:rsidTr="002F3A69">
        <w:tc>
          <w:tcPr>
            <w:tcW w:w="3231" w:type="dxa"/>
          </w:tcPr>
          <w:p w:rsidR="002F3A69" w:rsidRPr="007957C0" w:rsidRDefault="002F3A69" w:rsidP="002F3A69">
            <w:pPr>
              <w:tabs>
                <w:tab w:val="left" w:pos="7213"/>
              </w:tabs>
              <w:spacing w:before="120" w:after="120"/>
              <w:jc w:val="both"/>
              <w:rPr>
                <w:rFonts w:ascii="Segoe UI" w:hAnsi="Segoe UI" w:cs="Segoe UI"/>
                <w:sz w:val="20"/>
                <w:szCs w:val="20"/>
              </w:rPr>
            </w:pPr>
            <w:r w:rsidRPr="007957C0">
              <w:rPr>
                <w:rFonts w:ascii="Segoe UI" w:hAnsi="Segoe UI" w:cs="Segoe UI"/>
                <w:sz w:val="20"/>
                <w:szCs w:val="20"/>
              </w:rPr>
              <w:lastRenderedPageBreak/>
              <w:t>Buckinghamshire</w:t>
            </w:r>
          </w:p>
        </w:tc>
        <w:tc>
          <w:tcPr>
            <w:tcW w:w="3431" w:type="dxa"/>
          </w:tcPr>
          <w:p w:rsidR="002F3A69" w:rsidRPr="007957C0" w:rsidRDefault="002F3A69" w:rsidP="002F3A69">
            <w:pPr>
              <w:tabs>
                <w:tab w:val="left" w:pos="7213"/>
              </w:tabs>
              <w:spacing w:before="120" w:after="120"/>
              <w:jc w:val="both"/>
              <w:rPr>
                <w:rFonts w:ascii="Segoe UI" w:hAnsi="Segoe UI" w:cs="Segoe UI"/>
                <w:sz w:val="20"/>
                <w:szCs w:val="20"/>
              </w:rPr>
            </w:pPr>
            <w:r w:rsidRPr="007957C0">
              <w:rPr>
                <w:rFonts w:ascii="Segoe UI" w:hAnsi="Segoe UI" w:cs="Segoe UI"/>
                <w:sz w:val="20"/>
                <w:szCs w:val="20"/>
              </w:rPr>
              <w:t>308</w:t>
            </w:r>
          </w:p>
        </w:tc>
      </w:tr>
    </w:tbl>
    <w:p w:rsidR="002F3A69" w:rsidRPr="00A043EF" w:rsidRDefault="002F3A69" w:rsidP="002F3A69">
      <w:pPr>
        <w:tabs>
          <w:tab w:val="left" w:pos="7213"/>
        </w:tabs>
        <w:spacing w:before="120" w:after="120"/>
        <w:ind w:left="340"/>
        <w:jc w:val="both"/>
        <w:rPr>
          <w:rFonts w:ascii="Segoe UI" w:hAnsi="Segoe UI" w:cs="Segoe UI"/>
        </w:rPr>
      </w:pPr>
      <w:r w:rsidRPr="00A043EF">
        <w:rPr>
          <w:rFonts w:ascii="Segoe UI" w:hAnsi="Segoe UI" w:cs="Segoe UI"/>
        </w:rPr>
        <w:t xml:space="preserve">The table below shows the number of people who are subject to safeguarding adults concerns.  In Oxfordshire approximately 25% of concerns become formal s.42 enquiries.  In Buckinghamshire approximately 40% of concerns become formal s.42 enquiries.   </w:t>
      </w:r>
    </w:p>
    <w:p w:rsidR="002F3A69" w:rsidRPr="00A043EF" w:rsidRDefault="002F3A69" w:rsidP="002F3A69">
      <w:pPr>
        <w:tabs>
          <w:tab w:val="left" w:pos="7213"/>
        </w:tabs>
        <w:spacing w:before="120" w:after="120"/>
        <w:ind w:left="340"/>
        <w:jc w:val="both"/>
        <w:rPr>
          <w:rFonts w:ascii="Segoe UI" w:hAnsi="Segoe UI" w:cs="Segoe UI"/>
        </w:rPr>
      </w:pPr>
      <w:r w:rsidRPr="00A043EF">
        <w:rPr>
          <w:rFonts w:ascii="Segoe UI" w:hAnsi="Segoe UI" w:cs="Segoe UI"/>
        </w:rPr>
        <w:t xml:space="preserve">The table below gives some information as to the (primary) category of abuse that is most frequently reported.  The reporting trend in Oxfordshire is very similar to the </w:t>
      </w:r>
      <w:proofErr w:type="gramStart"/>
      <w:r w:rsidRPr="00A043EF">
        <w:rPr>
          <w:rFonts w:ascii="Segoe UI" w:hAnsi="Segoe UI" w:cs="Segoe UI"/>
        </w:rPr>
        <w:t>South East</w:t>
      </w:r>
      <w:proofErr w:type="gramEnd"/>
      <w:r w:rsidRPr="00A043EF">
        <w:rPr>
          <w:rFonts w:ascii="Segoe UI" w:hAnsi="Segoe UI" w:cs="Segoe UI"/>
        </w:rPr>
        <w:t xml:space="preserve"> region and nationally across England.</w:t>
      </w:r>
    </w:p>
    <w:tbl>
      <w:tblPr>
        <w:tblStyle w:val="TableGrid"/>
        <w:tblW w:w="0" w:type="auto"/>
        <w:tblInd w:w="421" w:type="dxa"/>
        <w:tblLook w:val="04A0" w:firstRow="1" w:lastRow="0" w:firstColumn="1" w:lastColumn="0" w:noHBand="0" w:noVBand="1"/>
      </w:tblPr>
      <w:tblGrid>
        <w:gridCol w:w="1642"/>
        <w:gridCol w:w="1848"/>
        <w:gridCol w:w="1848"/>
        <w:gridCol w:w="1849"/>
      </w:tblGrid>
      <w:tr w:rsidR="002F3A69" w:rsidRPr="00A043EF" w:rsidTr="002F3A69">
        <w:tc>
          <w:tcPr>
            <w:tcW w:w="1642" w:type="dxa"/>
          </w:tcPr>
          <w:p w:rsidR="002F3A69" w:rsidRPr="007957C0" w:rsidRDefault="002F3A69" w:rsidP="002F3A69">
            <w:pPr>
              <w:tabs>
                <w:tab w:val="left" w:pos="7213"/>
              </w:tabs>
              <w:spacing w:before="60" w:after="60"/>
              <w:jc w:val="both"/>
              <w:rPr>
                <w:rFonts w:ascii="Segoe UI" w:hAnsi="Segoe UI" w:cs="Segoe UI"/>
                <w:b/>
                <w:sz w:val="20"/>
                <w:szCs w:val="20"/>
              </w:rPr>
            </w:pPr>
            <w:r w:rsidRPr="007957C0">
              <w:rPr>
                <w:rFonts w:ascii="Segoe UI" w:hAnsi="Segoe UI" w:cs="Segoe UI"/>
                <w:b/>
                <w:sz w:val="20"/>
                <w:szCs w:val="20"/>
              </w:rPr>
              <w:t>Abuse type</w:t>
            </w:r>
          </w:p>
        </w:tc>
        <w:tc>
          <w:tcPr>
            <w:tcW w:w="1848" w:type="dxa"/>
          </w:tcPr>
          <w:p w:rsidR="002F3A69" w:rsidRPr="007957C0" w:rsidRDefault="002F3A69" w:rsidP="002F3A69">
            <w:pPr>
              <w:tabs>
                <w:tab w:val="left" w:pos="7213"/>
              </w:tabs>
              <w:spacing w:before="60" w:after="60"/>
              <w:jc w:val="both"/>
              <w:rPr>
                <w:rFonts w:ascii="Segoe UI" w:hAnsi="Segoe UI" w:cs="Segoe UI"/>
                <w:b/>
                <w:sz w:val="20"/>
                <w:szCs w:val="20"/>
              </w:rPr>
            </w:pPr>
            <w:r w:rsidRPr="007957C0">
              <w:rPr>
                <w:rFonts w:ascii="Segoe UI" w:hAnsi="Segoe UI" w:cs="Segoe UI"/>
                <w:b/>
                <w:sz w:val="20"/>
                <w:szCs w:val="20"/>
              </w:rPr>
              <w:t>Oxfordshire</w:t>
            </w:r>
          </w:p>
        </w:tc>
        <w:tc>
          <w:tcPr>
            <w:tcW w:w="1848" w:type="dxa"/>
          </w:tcPr>
          <w:p w:rsidR="002F3A69" w:rsidRPr="007957C0" w:rsidRDefault="002F3A69" w:rsidP="002F3A69">
            <w:pPr>
              <w:tabs>
                <w:tab w:val="left" w:pos="7213"/>
              </w:tabs>
              <w:spacing w:before="60" w:after="60"/>
              <w:jc w:val="both"/>
              <w:rPr>
                <w:rFonts w:ascii="Segoe UI" w:hAnsi="Segoe UI" w:cs="Segoe UI"/>
                <w:b/>
                <w:sz w:val="20"/>
                <w:szCs w:val="20"/>
              </w:rPr>
            </w:pPr>
            <w:r w:rsidRPr="007957C0">
              <w:rPr>
                <w:rFonts w:ascii="Segoe UI" w:hAnsi="Segoe UI" w:cs="Segoe UI"/>
                <w:b/>
                <w:sz w:val="20"/>
                <w:szCs w:val="20"/>
              </w:rPr>
              <w:t>South East</w:t>
            </w:r>
          </w:p>
        </w:tc>
        <w:tc>
          <w:tcPr>
            <w:tcW w:w="1849" w:type="dxa"/>
          </w:tcPr>
          <w:p w:rsidR="002F3A69" w:rsidRPr="007957C0" w:rsidRDefault="002F3A69" w:rsidP="002F3A69">
            <w:pPr>
              <w:tabs>
                <w:tab w:val="left" w:pos="7213"/>
              </w:tabs>
              <w:spacing w:before="60" w:after="60"/>
              <w:jc w:val="both"/>
              <w:rPr>
                <w:rFonts w:ascii="Segoe UI" w:hAnsi="Segoe UI" w:cs="Segoe UI"/>
                <w:b/>
                <w:sz w:val="20"/>
                <w:szCs w:val="20"/>
              </w:rPr>
            </w:pPr>
            <w:r w:rsidRPr="007957C0">
              <w:rPr>
                <w:rFonts w:ascii="Segoe UI" w:hAnsi="Segoe UI" w:cs="Segoe UI"/>
                <w:b/>
                <w:sz w:val="20"/>
                <w:szCs w:val="20"/>
              </w:rPr>
              <w:t>England</w:t>
            </w:r>
          </w:p>
        </w:tc>
      </w:tr>
      <w:tr w:rsidR="002F3A69" w:rsidRPr="00A043EF" w:rsidTr="002F3A69">
        <w:tc>
          <w:tcPr>
            <w:tcW w:w="1642"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Physical</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520</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5,450</w:t>
            </w:r>
          </w:p>
        </w:tc>
        <w:tc>
          <w:tcPr>
            <w:tcW w:w="1849"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33,185</w:t>
            </w:r>
          </w:p>
        </w:tc>
      </w:tr>
      <w:tr w:rsidR="002F3A69" w:rsidRPr="00A043EF" w:rsidTr="002F3A69">
        <w:tc>
          <w:tcPr>
            <w:tcW w:w="1642"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Sexual</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150</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1,090</w:t>
            </w:r>
          </w:p>
        </w:tc>
        <w:tc>
          <w:tcPr>
            <w:tcW w:w="1849"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6,510</w:t>
            </w:r>
          </w:p>
        </w:tc>
      </w:tr>
      <w:tr w:rsidR="002F3A69" w:rsidRPr="00A043EF" w:rsidTr="002F3A69">
        <w:tc>
          <w:tcPr>
            <w:tcW w:w="1642"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Psychological</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475</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3,235</w:t>
            </w:r>
          </w:p>
        </w:tc>
        <w:tc>
          <w:tcPr>
            <w:tcW w:w="1849"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19,050</w:t>
            </w:r>
          </w:p>
        </w:tc>
      </w:tr>
      <w:tr w:rsidR="002F3A69" w:rsidRPr="00A043EF" w:rsidTr="002F3A69">
        <w:tc>
          <w:tcPr>
            <w:tcW w:w="1642"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Financial</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450</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3,350</w:t>
            </w:r>
          </w:p>
        </w:tc>
        <w:tc>
          <w:tcPr>
            <w:tcW w:w="1849"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21,675</w:t>
            </w:r>
          </w:p>
        </w:tc>
      </w:tr>
      <w:tr w:rsidR="002F3A69" w:rsidRPr="00A043EF" w:rsidTr="002F3A69">
        <w:tc>
          <w:tcPr>
            <w:tcW w:w="1642"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 xml:space="preserve">Discriminatory </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5</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100</w:t>
            </w:r>
          </w:p>
        </w:tc>
        <w:tc>
          <w:tcPr>
            <w:tcW w:w="1849"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930</w:t>
            </w:r>
          </w:p>
        </w:tc>
      </w:tr>
      <w:tr w:rsidR="002F3A69" w:rsidRPr="00A043EF" w:rsidTr="002F3A69">
        <w:tc>
          <w:tcPr>
            <w:tcW w:w="1642" w:type="dxa"/>
          </w:tcPr>
          <w:p w:rsidR="002F3A69" w:rsidRPr="007957C0" w:rsidRDefault="002F3A69" w:rsidP="002F3A69">
            <w:pPr>
              <w:tabs>
                <w:tab w:val="left" w:pos="7213"/>
              </w:tabs>
              <w:spacing w:before="60" w:after="60"/>
              <w:jc w:val="both"/>
              <w:rPr>
                <w:rFonts w:ascii="Segoe UI" w:hAnsi="Segoe UI" w:cs="Segoe UI"/>
                <w:sz w:val="20"/>
                <w:szCs w:val="20"/>
              </w:rPr>
            </w:pPr>
            <w:proofErr w:type="spellStart"/>
            <w:r w:rsidRPr="007957C0">
              <w:rPr>
                <w:rFonts w:ascii="Segoe UI" w:hAnsi="Segoe UI" w:cs="Segoe UI"/>
                <w:sz w:val="20"/>
                <w:szCs w:val="20"/>
              </w:rPr>
              <w:t>Organisational</w:t>
            </w:r>
            <w:proofErr w:type="spellEnd"/>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45</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470</w:t>
            </w:r>
          </w:p>
        </w:tc>
        <w:tc>
          <w:tcPr>
            <w:tcW w:w="1849"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6,290</w:t>
            </w:r>
          </w:p>
        </w:tc>
      </w:tr>
      <w:tr w:rsidR="002F3A69" w:rsidRPr="00A043EF" w:rsidTr="002F3A69">
        <w:tc>
          <w:tcPr>
            <w:tcW w:w="1642"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Neglect</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855</w:t>
            </w:r>
          </w:p>
        </w:tc>
        <w:tc>
          <w:tcPr>
            <w:tcW w:w="1848"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8,535</w:t>
            </w:r>
          </w:p>
        </w:tc>
        <w:tc>
          <w:tcPr>
            <w:tcW w:w="1849" w:type="dxa"/>
          </w:tcPr>
          <w:p w:rsidR="002F3A69" w:rsidRPr="007957C0" w:rsidRDefault="002F3A69" w:rsidP="002F3A69">
            <w:pPr>
              <w:tabs>
                <w:tab w:val="left" w:pos="7213"/>
              </w:tabs>
              <w:spacing w:before="60" w:after="60"/>
              <w:jc w:val="both"/>
              <w:rPr>
                <w:rFonts w:ascii="Segoe UI" w:hAnsi="Segoe UI" w:cs="Segoe UI"/>
                <w:sz w:val="20"/>
                <w:szCs w:val="20"/>
              </w:rPr>
            </w:pPr>
            <w:r w:rsidRPr="007957C0">
              <w:rPr>
                <w:rFonts w:ascii="Segoe UI" w:hAnsi="Segoe UI" w:cs="Segoe UI"/>
                <w:sz w:val="20"/>
                <w:szCs w:val="20"/>
              </w:rPr>
              <w:t>48,035</w:t>
            </w:r>
          </w:p>
        </w:tc>
      </w:tr>
      <w:tr w:rsidR="002F3A69" w:rsidRPr="00A043EF" w:rsidTr="002F3A69">
        <w:tc>
          <w:tcPr>
            <w:tcW w:w="1642" w:type="dxa"/>
          </w:tcPr>
          <w:p w:rsidR="002F3A69" w:rsidRPr="007957C0" w:rsidRDefault="002F3A69" w:rsidP="002F3A69">
            <w:pPr>
              <w:tabs>
                <w:tab w:val="left" w:pos="7213"/>
              </w:tabs>
              <w:spacing w:before="60" w:after="60"/>
              <w:jc w:val="both"/>
              <w:rPr>
                <w:rFonts w:ascii="Segoe UI" w:hAnsi="Segoe UI" w:cs="Segoe UI"/>
                <w:b/>
                <w:sz w:val="20"/>
                <w:szCs w:val="20"/>
              </w:rPr>
            </w:pPr>
            <w:r w:rsidRPr="007957C0">
              <w:rPr>
                <w:rFonts w:ascii="Segoe UI" w:hAnsi="Segoe UI" w:cs="Segoe UI"/>
                <w:b/>
                <w:sz w:val="20"/>
                <w:szCs w:val="20"/>
              </w:rPr>
              <w:t>TOTAL</w:t>
            </w:r>
          </w:p>
        </w:tc>
        <w:tc>
          <w:tcPr>
            <w:tcW w:w="1848" w:type="dxa"/>
          </w:tcPr>
          <w:p w:rsidR="002F3A69" w:rsidRPr="007957C0" w:rsidRDefault="002F3A69" w:rsidP="002F3A69">
            <w:pPr>
              <w:tabs>
                <w:tab w:val="left" w:pos="7213"/>
              </w:tabs>
              <w:spacing w:before="60" w:after="60"/>
              <w:jc w:val="both"/>
              <w:rPr>
                <w:rFonts w:ascii="Segoe UI" w:hAnsi="Segoe UI" w:cs="Segoe UI"/>
                <w:b/>
                <w:sz w:val="20"/>
                <w:szCs w:val="20"/>
              </w:rPr>
            </w:pPr>
            <w:r w:rsidRPr="007957C0">
              <w:rPr>
                <w:rFonts w:ascii="Segoe UI" w:hAnsi="Segoe UI" w:cs="Segoe UI"/>
                <w:b/>
                <w:sz w:val="20"/>
                <w:szCs w:val="20"/>
              </w:rPr>
              <w:t>2,500</w:t>
            </w:r>
          </w:p>
        </w:tc>
        <w:tc>
          <w:tcPr>
            <w:tcW w:w="1848" w:type="dxa"/>
          </w:tcPr>
          <w:p w:rsidR="002F3A69" w:rsidRPr="007957C0" w:rsidRDefault="002F3A69" w:rsidP="002F3A69">
            <w:pPr>
              <w:tabs>
                <w:tab w:val="left" w:pos="7213"/>
              </w:tabs>
              <w:spacing w:before="60" w:after="60"/>
              <w:jc w:val="both"/>
              <w:rPr>
                <w:rFonts w:ascii="Segoe UI" w:hAnsi="Segoe UI" w:cs="Segoe UI"/>
                <w:b/>
                <w:sz w:val="20"/>
                <w:szCs w:val="20"/>
              </w:rPr>
            </w:pPr>
            <w:r w:rsidRPr="007957C0">
              <w:rPr>
                <w:rFonts w:ascii="Segoe UI" w:hAnsi="Segoe UI" w:cs="Segoe UI"/>
                <w:b/>
                <w:sz w:val="20"/>
                <w:szCs w:val="20"/>
              </w:rPr>
              <w:t>22,230</w:t>
            </w:r>
          </w:p>
        </w:tc>
        <w:tc>
          <w:tcPr>
            <w:tcW w:w="1849" w:type="dxa"/>
          </w:tcPr>
          <w:p w:rsidR="002F3A69" w:rsidRPr="007957C0" w:rsidRDefault="002F3A69" w:rsidP="002F3A69">
            <w:pPr>
              <w:tabs>
                <w:tab w:val="left" w:pos="7213"/>
              </w:tabs>
              <w:spacing w:before="60" w:after="60"/>
              <w:jc w:val="both"/>
              <w:rPr>
                <w:rFonts w:ascii="Segoe UI" w:hAnsi="Segoe UI" w:cs="Segoe UI"/>
                <w:b/>
                <w:sz w:val="20"/>
                <w:szCs w:val="20"/>
              </w:rPr>
            </w:pPr>
            <w:r w:rsidRPr="007957C0">
              <w:rPr>
                <w:rFonts w:ascii="Segoe UI" w:hAnsi="Segoe UI" w:cs="Segoe UI"/>
                <w:b/>
                <w:sz w:val="20"/>
                <w:szCs w:val="20"/>
              </w:rPr>
              <w:t>135,675</w:t>
            </w:r>
          </w:p>
        </w:tc>
      </w:tr>
    </w:tbl>
    <w:p w:rsidR="002F3A69" w:rsidRPr="00A043EF" w:rsidRDefault="002F3A69" w:rsidP="002F3A69">
      <w:pPr>
        <w:tabs>
          <w:tab w:val="left" w:pos="7213"/>
        </w:tabs>
        <w:spacing w:before="120" w:after="120"/>
        <w:ind w:left="340"/>
        <w:jc w:val="both"/>
        <w:rPr>
          <w:rFonts w:ascii="Segoe UI" w:hAnsi="Segoe UI" w:cs="Segoe UI"/>
        </w:rPr>
      </w:pPr>
      <w:r w:rsidRPr="00A043EF">
        <w:rPr>
          <w:rFonts w:ascii="Segoe UI" w:hAnsi="Segoe UI" w:cs="Segoe UI"/>
        </w:rPr>
        <w:t>The role of the Trust in these concerns and enquiries is at different levels.  Under the s.75 agreements with the local authorities the social workers employed by the Trust have the delegated duty to complete the enquiries.  This activity is recorded directly on to the Local Authority system.</w:t>
      </w:r>
    </w:p>
    <w:p w:rsidR="002F3A69" w:rsidRPr="00A043EF" w:rsidRDefault="002F3A69" w:rsidP="002F3A69">
      <w:pPr>
        <w:tabs>
          <w:tab w:val="left" w:pos="7213"/>
        </w:tabs>
        <w:spacing w:before="120" w:after="120"/>
        <w:ind w:left="340"/>
        <w:jc w:val="both"/>
        <w:rPr>
          <w:rFonts w:ascii="Segoe UI" w:hAnsi="Segoe UI" w:cs="Segoe UI"/>
        </w:rPr>
      </w:pPr>
      <w:r w:rsidRPr="00A043EF">
        <w:rPr>
          <w:rFonts w:ascii="Segoe UI" w:hAnsi="Segoe UI" w:cs="Segoe UI"/>
        </w:rPr>
        <w:t>All Trust staff have a duty to identify safeguarding concerns.  The recorded consultations with staff provide a sense of the range of issues and the number that are subsequently reported as concerns.</w:t>
      </w:r>
    </w:p>
    <w:p w:rsidR="002F3A69" w:rsidRPr="00A043EF" w:rsidRDefault="002F3A69" w:rsidP="002F3A69">
      <w:pPr>
        <w:tabs>
          <w:tab w:val="left" w:pos="567"/>
        </w:tabs>
        <w:spacing w:before="120" w:after="120"/>
        <w:jc w:val="both"/>
        <w:rPr>
          <w:rFonts w:ascii="Segoe UI" w:hAnsi="Segoe UI" w:cs="Segoe UI"/>
          <w:b/>
        </w:rPr>
      </w:pPr>
      <w:r w:rsidRPr="00A043EF">
        <w:rPr>
          <w:rFonts w:ascii="Segoe UI" w:hAnsi="Segoe UI" w:cs="Segoe UI"/>
          <w:b/>
        </w:rPr>
        <w:t>6.</w:t>
      </w:r>
      <w:r>
        <w:rPr>
          <w:rFonts w:ascii="Segoe UI" w:hAnsi="Segoe UI" w:cs="Segoe UI"/>
          <w:b/>
        </w:rPr>
        <w:t>2</w:t>
      </w:r>
      <w:r w:rsidRPr="00A043EF">
        <w:rPr>
          <w:rFonts w:ascii="Segoe UI" w:hAnsi="Segoe UI" w:cs="Segoe UI"/>
          <w:b/>
        </w:rPr>
        <w:t xml:space="preserve"> </w:t>
      </w:r>
      <w:r w:rsidRPr="00A043EF">
        <w:rPr>
          <w:rFonts w:ascii="Segoe UI" w:hAnsi="Segoe UI" w:cs="Segoe UI"/>
          <w:b/>
        </w:rPr>
        <w:tab/>
        <w:t>Safeguarding adult consultations</w:t>
      </w:r>
    </w:p>
    <w:p w:rsidR="002F3A69" w:rsidRPr="00A043EF" w:rsidRDefault="002F3A69" w:rsidP="002F3A69">
      <w:pPr>
        <w:tabs>
          <w:tab w:val="left" w:pos="7213"/>
        </w:tabs>
        <w:spacing w:before="120" w:after="120"/>
        <w:ind w:left="340"/>
        <w:jc w:val="both"/>
        <w:rPr>
          <w:rFonts w:ascii="Segoe UI" w:hAnsi="Segoe UI" w:cs="Segoe UI"/>
        </w:rPr>
      </w:pPr>
      <w:r w:rsidRPr="00A043EF">
        <w:rPr>
          <w:rFonts w:ascii="Segoe UI" w:hAnsi="Segoe UI" w:cs="Segoe UI"/>
        </w:rPr>
        <w:t xml:space="preserve">The table below shows the number of consultations with the Safeguarding Adults Team.  The column on the right shows the number that were recorded as being reported as safeguarding </w:t>
      </w:r>
      <w:proofErr w:type="gramStart"/>
      <w:r w:rsidRPr="00A043EF">
        <w:rPr>
          <w:rFonts w:ascii="Segoe UI" w:hAnsi="Segoe UI" w:cs="Segoe UI"/>
        </w:rPr>
        <w:t>adults</w:t>
      </w:r>
      <w:proofErr w:type="gramEnd"/>
      <w:r w:rsidRPr="00A043EF">
        <w:rPr>
          <w:rFonts w:ascii="Segoe UI" w:hAnsi="Segoe UI" w:cs="Segoe UI"/>
        </w:rPr>
        <w:t xml:space="preserve"> concerns to the local authority.</w:t>
      </w:r>
    </w:p>
    <w:tbl>
      <w:tblPr>
        <w:tblStyle w:val="TableGrid"/>
        <w:tblW w:w="0" w:type="auto"/>
        <w:tblInd w:w="421" w:type="dxa"/>
        <w:tblLook w:val="04A0" w:firstRow="1" w:lastRow="0" w:firstColumn="1" w:lastColumn="0" w:noHBand="0" w:noVBand="1"/>
      </w:tblPr>
      <w:tblGrid>
        <w:gridCol w:w="2835"/>
        <w:gridCol w:w="1351"/>
        <w:gridCol w:w="1848"/>
      </w:tblGrid>
      <w:tr w:rsidR="002F3A69" w:rsidRPr="00A043EF" w:rsidTr="002F3A69">
        <w:tc>
          <w:tcPr>
            <w:tcW w:w="2835" w:type="dxa"/>
          </w:tcPr>
          <w:p w:rsidR="002F3A69" w:rsidRPr="00A043EF" w:rsidRDefault="002F3A69" w:rsidP="002F3A69">
            <w:pPr>
              <w:tabs>
                <w:tab w:val="left" w:pos="7213"/>
              </w:tabs>
              <w:spacing w:beforeLines="60" w:before="144" w:afterLines="60" w:after="144"/>
              <w:jc w:val="both"/>
              <w:rPr>
                <w:rFonts w:ascii="Segoe UI" w:hAnsi="Segoe UI" w:cs="Segoe UI"/>
                <w:b/>
              </w:rPr>
            </w:pPr>
            <w:r w:rsidRPr="00A043EF">
              <w:rPr>
                <w:rFonts w:ascii="Segoe UI" w:hAnsi="Segoe UI" w:cs="Segoe UI"/>
                <w:b/>
              </w:rPr>
              <w:t>Abuse type</w:t>
            </w:r>
          </w:p>
        </w:tc>
        <w:tc>
          <w:tcPr>
            <w:tcW w:w="1351" w:type="dxa"/>
          </w:tcPr>
          <w:p w:rsidR="002F3A69" w:rsidRPr="00A043EF" w:rsidRDefault="002F3A69" w:rsidP="002F3A69">
            <w:pPr>
              <w:tabs>
                <w:tab w:val="left" w:pos="7213"/>
              </w:tabs>
              <w:spacing w:beforeLines="60" w:before="144" w:afterLines="60" w:after="144"/>
              <w:jc w:val="both"/>
              <w:rPr>
                <w:rFonts w:ascii="Segoe UI" w:hAnsi="Segoe UI" w:cs="Segoe UI"/>
                <w:b/>
              </w:rPr>
            </w:pPr>
            <w:r w:rsidRPr="00A043EF">
              <w:rPr>
                <w:rFonts w:ascii="Segoe UI" w:hAnsi="Segoe UI" w:cs="Segoe UI"/>
                <w:b/>
              </w:rPr>
              <w:t>Number of issues raised</w:t>
            </w:r>
          </w:p>
        </w:tc>
        <w:tc>
          <w:tcPr>
            <w:tcW w:w="1848" w:type="dxa"/>
          </w:tcPr>
          <w:p w:rsidR="002F3A69" w:rsidRPr="00A043EF" w:rsidRDefault="002F3A69" w:rsidP="002F3A69">
            <w:pPr>
              <w:tabs>
                <w:tab w:val="left" w:pos="7213"/>
              </w:tabs>
              <w:spacing w:beforeLines="60" w:before="144" w:afterLines="60" w:after="144"/>
              <w:rPr>
                <w:rFonts w:ascii="Segoe UI" w:hAnsi="Segoe UI" w:cs="Segoe UI"/>
                <w:b/>
              </w:rPr>
            </w:pPr>
            <w:r w:rsidRPr="00A043EF">
              <w:rPr>
                <w:rFonts w:ascii="Segoe UI" w:hAnsi="Segoe UI" w:cs="Segoe UI"/>
                <w:b/>
              </w:rPr>
              <w:t>Number reported as safeguarding adults concern</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lastRenderedPageBreak/>
              <w:t>Children</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20</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0</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Other</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63</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9</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Domestic Abuse</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65</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12</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Exploitation</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13</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6</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Financial</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19</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5</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Delayed reporting of abuse</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23</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3</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Neglect</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36</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17</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Physical</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22</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10</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Psychological</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23</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11</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proofErr w:type="spellStart"/>
            <w:r w:rsidRPr="00A043EF">
              <w:rPr>
                <w:rFonts w:ascii="Segoe UI" w:hAnsi="Segoe UI" w:cs="Segoe UI"/>
              </w:rPr>
              <w:t>Radicalisation</w:t>
            </w:r>
            <w:proofErr w:type="spellEnd"/>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n/a</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Self-neglect</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19</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5</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Sexual</w:t>
            </w:r>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17</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4</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rPr>
            </w:pPr>
            <w:proofErr w:type="spellStart"/>
            <w:r w:rsidRPr="00A043EF">
              <w:rPr>
                <w:rFonts w:ascii="Segoe UI" w:hAnsi="Segoe UI" w:cs="Segoe UI"/>
              </w:rPr>
              <w:t>Organisational</w:t>
            </w:r>
            <w:proofErr w:type="spellEnd"/>
          </w:p>
        </w:tc>
        <w:tc>
          <w:tcPr>
            <w:tcW w:w="1351"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0</w:t>
            </w:r>
          </w:p>
        </w:tc>
      </w:tr>
      <w:tr w:rsidR="002F3A69" w:rsidRPr="00A043EF" w:rsidTr="002F3A69">
        <w:tc>
          <w:tcPr>
            <w:tcW w:w="2835" w:type="dxa"/>
          </w:tcPr>
          <w:p w:rsidR="002F3A69" w:rsidRPr="00A043EF" w:rsidRDefault="002F3A69" w:rsidP="002F3A69">
            <w:pPr>
              <w:tabs>
                <w:tab w:val="left" w:pos="7213"/>
              </w:tabs>
              <w:spacing w:before="60" w:after="60"/>
              <w:jc w:val="both"/>
              <w:rPr>
                <w:rFonts w:ascii="Segoe UI" w:hAnsi="Segoe UI" w:cs="Segoe UI"/>
                <w:b/>
              </w:rPr>
            </w:pPr>
            <w:r w:rsidRPr="00A043EF">
              <w:rPr>
                <w:rFonts w:ascii="Segoe UI" w:hAnsi="Segoe UI" w:cs="Segoe UI"/>
                <w:b/>
              </w:rPr>
              <w:t>TOTAL</w:t>
            </w:r>
          </w:p>
        </w:tc>
        <w:tc>
          <w:tcPr>
            <w:tcW w:w="1351" w:type="dxa"/>
          </w:tcPr>
          <w:p w:rsidR="002F3A69" w:rsidRPr="00A043EF" w:rsidRDefault="002F3A69" w:rsidP="002F3A69">
            <w:pPr>
              <w:tabs>
                <w:tab w:val="left" w:pos="7213"/>
              </w:tabs>
              <w:spacing w:before="60" w:after="60"/>
              <w:jc w:val="both"/>
              <w:rPr>
                <w:rFonts w:ascii="Segoe UI" w:hAnsi="Segoe UI" w:cs="Segoe UI"/>
                <w:b/>
              </w:rPr>
            </w:pPr>
            <w:r w:rsidRPr="00A043EF">
              <w:rPr>
                <w:rFonts w:ascii="Segoe UI" w:hAnsi="Segoe UI" w:cs="Segoe UI"/>
                <w:b/>
              </w:rPr>
              <w:t>322</w:t>
            </w:r>
          </w:p>
        </w:tc>
        <w:tc>
          <w:tcPr>
            <w:tcW w:w="1848" w:type="dxa"/>
          </w:tcPr>
          <w:p w:rsidR="002F3A69" w:rsidRPr="00A043EF" w:rsidRDefault="002F3A69" w:rsidP="002F3A69">
            <w:pPr>
              <w:tabs>
                <w:tab w:val="left" w:pos="7213"/>
              </w:tabs>
              <w:spacing w:before="60" w:after="60"/>
              <w:jc w:val="both"/>
              <w:rPr>
                <w:rFonts w:ascii="Segoe UI" w:hAnsi="Segoe UI" w:cs="Segoe UI"/>
                <w:b/>
              </w:rPr>
            </w:pPr>
            <w:r w:rsidRPr="00A043EF">
              <w:rPr>
                <w:rFonts w:ascii="Segoe UI" w:hAnsi="Segoe UI" w:cs="Segoe UI"/>
                <w:b/>
              </w:rPr>
              <w:t>82</w:t>
            </w:r>
          </w:p>
        </w:tc>
      </w:tr>
    </w:tbl>
    <w:p w:rsidR="002F3A69" w:rsidRPr="00A043EF" w:rsidRDefault="002F3A69" w:rsidP="002F3A69">
      <w:pPr>
        <w:tabs>
          <w:tab w:val="left" w:pos="7213"/>
        </w:tabs>
        <w:spacing w:before="120" w:after="120"/>
        <w:ind w:left="363"/>
        <w:jc w:val="both"/>
        <w:rPr>
          <w:rFonts w:ascii="Segoe UI" w:hAnsi="Segoe UI" w:cs="Segoe UI"/>
        </w:rPr>
      </w:pPr>
      <w:r w:rsidRPr="00A043EF">
        <w:rPr>
          <w:rFonts w:ascii="Segoe UI" w:hAnsi="Segoe UI" w:cs="Segoe UI"/>
        </w:rPr>
        <w:t xml:space="preserve">Where there are clear indicators of abuse or neglect, the clinical team is likely to recognise this and are highly unlikely to contact the safeguarding adults team.  The clinical team will report their concern directly to the local authority.  The number of these referrals was not collected in 2017/18 but this information is being collected in 2018/19 from the Trust incident reports.  This is why the number of safeguarding </w:t>
      </w:r>
      <w:proofErr w:type="gramStart"/>
      <w:r w:rsidRPr="00A043EF">
        <w:rPr>
          <w:rFonts w:ascii="Segoe UI" w:hAnsi="Segoe UI" w:cs="Segoe UI"/>
        </w:rPr>
        <w:t>adults</w:t>
      </w:r>
      <w:proofErr w:type="gramEnd"/>
      <w:r w:rsidRPr="00A043EF">
        <w:rPr>
          <w:rFonts w:ascii="Segoe UI" w:hAnsi="Segoe UI" w:cs="Segoe UI"/>
        </w:rPr>
        <w:t xml:space="preserve"> concerns reported is about 25% of the total number of discussions.  Where no report is made, the teams will still be taking steps to manage any identified risk e.g. onward referral to adult social care, patient education.</w:t>
      </w:r>
    </w:p>
    <w:p w:rsidR="002F3A69" w:rsidRPr="00A043EF" w:rsidRDefault="002F3A69" w:rsidP="002F3A69">
      <w:pPr>
        <w:tabs>
          <w:tab w:val="left" w:pos="7213"/>
        </w:tabs>
        <w:spacing w:before="120" w:after="120"/>
        <w:ind w:left="340"/>
        <w:jc w:val="both"/>
        <w:rPr>
          <w:rFonts w:ascii="Segoe UI" w:hAnsi="Segoe UI" w:cs="Segoe UI"/>
        </w:rPr>
      </w:pPr>
      <w:r w:rsidRPr="00A043EF">
        <w:rPr>
          <w:rFonts w:ascii="Segoe UI" w:hAnsi="Segoe UI" w:cs="Segoe UI"/>
        </w:rPr>
        <w:t xml:space="preserve">In Oxfordshire, there is information available from the County Council that shows the ethnic origin of adults where concerns are reported in 2016/17.  The overwhelming majority were white (approximately 75%).  This is reflective of the situation both in the South East and across England. </w:t>
      </w:r>
    </w:p>
    <w:p w:rsidR="002F3A69" w:rsidRPr="00A043EF" w:rsidRDefault="002F3A69" w:rsidP="002F3A69">
      <w:pPr>
        <w:spacing w:before="120" w:after="120"/>
        <w:ind w:left="567" w:hanging="567"/>
        <w:jc w:val="both"/>
        <w:rPr>
          <w:rFonts w:ascii="Segoe UI" w:hAnsi="Segoe UI" w:cs="Segoe UI"/>
          <w:b/>
        </w:rPr>
      </w:pPr>
      <w:r w:rsidRPr="00A043EF">
        <w:rPr>
          <w:rFonts w:ascii="Segoe UI" w:hAnsi="Segoe UI" w:cs="Segoe UI"/>
          <w:b/>
        </w:rPr>
        <w:t>6</w:t>
      </w:r>
      <w:r>
        <w:rPr>
          <w:rFonts w:ascii="Segoe UI" w:hAnsi="Segoe UI" w:cs="Segoe UI"/>
          <w:b/>
        </w:rPr>
        <w:t>.3</w:t>
      </w:r>
      <w:r w:rsidRPr="00A043EF">
        <w:rPr>
          <w:rFonts w:ascii="Segoe UI" w:hAnsi="Segoe UI" w:cs="Segoe UI"/>
          <w:b/>
        </w:rPr>
        <w:tab/>
        <w:t>Ethnic Origin</w:t>
      </w:r>
    </w:p>
    <w:tbl>
      <w:tblPr>
        <w:tblStyle w:val="TableGrid"/>
        <w:tblW w:w="0" w:type="auto"/>
        <w:tblInd w:w="562" w:type="dxa"/>
        <w:tblLook w:val="04A0" w:firstRow="1" w:lastRow="0" w:firstColumn="1" w:lastColumn="0" w:noHBand="0" w:noVBand="1"/>
      </w:tblPr>
      <w:tblGrid>
        <w:gridCol w:w="3411"/>
        <w:gridCol w:w="1718"/>
        <w:gridCol w:w="1417"/>
        <w:gridCol w:w="1528"/>
      </w:tblGrid>
      <w:tr w:rsidR="002F3A69" w:rsidRPr="00A043EF" w:rsidTr="002F3A69">
        <w:tc>
          <w:tcPr>
            <w:tcW w:w="2583" w:type="dxa"/>
          </w:tcPr>
          <w:p w:rsidR="002F3A69" w:rsidRPr="00A043EF" w:rsidRDefault="002F3A69" w:rsidP="002F3A69">
            <w:pPr>
              <w:tabs>
                <w:tab w:val="left" w:pos="7213"/>
              </w:tabs>
              <w:spacing w:before="60" w:after="60"/>
              <w:jc w:val="both"/>
              <w:rPr>
                <w:rFonts w:ascii="Segoe UI" w:hAnsi="Segoe UI" w:cs="Segoe UI"/>
                <w:b/>
              </w:rPr>
            </w:pPr>
            <w:r w:rsidRPr="00A043EF">
              <w:rPr>
                <w:rFonts w:ascii="Segoe UI" w:hAnsi="Segoe UI" w:cs="Segoe UI"/>
                <w:b/>
              </w:rPr>
              <w:t>Ethnic Origin</w:t>
            </w:r>
          </w:p>
        </w:tc>
        <w:tc>
          <w:tcPr>
            <w:tcW w:w="1848" w:type="dxa"/>
          </w:tcPr>
          <w:p w:rsidR="002F3A69" w:rsidRPr="00A043EF" w:rsidRDefault="002F3A69" w:rsidP="002F3A69">
            <w:pPr>
              <w:tabs>
                <w:tab w:val="left" w:pos="7213"/>
              </w:tabs>
              <w:spacing w:before="60" w:after="60"/>
              <w:jc w:val="both"/>
              <w:rPr>
                <w:rFonts w:ascii="Segoe UI" w:hAnsi="Segoe UI" w:cs="Segoe UI"/>
                <w:b/>
              </w:rPr>
            </w:pPr>
            <w:r w:rsidRPr="00A043EF">
              <w:rPr>
                <w:rFonts w:ascii="Segoe UI" w:hAnsi="Segoe UI" w:cs="Segoe UI"/>
                <w:b/>
              </w:rPr>
              <w:t>Oxfordshire</w:t>
            </w:r>
          </w:p>
        </w:tc>
        <w:tc>
          <w:tcPr>
            <w:tcW w:w="1848" w:type="dxa"/>
          </w:tcPr>
          <w:p w:rsidR="002F3A69" w:rsidRPr="00A043EF" w:rsidRDefault="002F3A69" w:rsidP="002F3A69">
            <w:pPr>
              <w:tabs>
                <w:tab w:val="left" w:pos="7213"/>
              </w:tabs>
              <w:spacing w:before="60" w:after="60"/>
              <w:jc w:val="both"/>
              <w:rPr>
                <w:rFonts w:ascii="Segoe UI" w:hAnsi="Segoe UI" w:cs="Segoe UI"/>
                <w:b/>
              </w:rPr>
            </w:pPr>
            <w:r w:rsidRPr="00A043EF">
              <w:rPr>
                <w:rFonts w:ascii="Segoe UI" w:hAnsi="Segoe UI" w:cs="Segoe UI"/>
                <w:b/>
              </w:rPr>
              <w:t>South East</w:t>
            </w:r>
          </w:p>
        </w:tc>
        <w:tc>
          <w:tcPr>
            <w:tcW w:w="1849" w:type="dxa"/>
          </w:tcPr>
          <w:p w:rsidR="002F3A69" w:rsidRPr="00A043EF" w:rsidRDefault="002F3A69" w:rsidP="002F3A69">
            <w:pPr>
              <w:tabs>
                <w:tab w:val="left" w:pos="7213"/>
              </w:tabs>
              <w:spacing w:before="60" w:after="60"/>
              <w:jc w:val="both"/>
              <w:rPr>
                <w:rFonts w:ascii="Segoe UI" w:hAnsi="Segoe UI" w:cs="Segoe UI"/>
                <w:b/>
              </w:rPr>
            </w:pPr>
            <w:r w:rsidRPr="00A043EF">
              <w:rPr>
                <w:rFonts w:ascii="Segoe UI" w:hAnsi="Segoe UI" w:cs="Segoe UI"/>
                <w:b/>
              </w:rPr>
              <w:t>England</w:t>
            </w:r>
          </w:p>
        </w:tc>
      </w:tr>
      <w:tr w:rsidR="002F3A69" w:rsidRPr="00A043EF" w:rsidTr="002F3A69">
        <w:tc>
          <w:tcPr>
            <w:tcW w:w="2583"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White</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1140</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16425</w:t>
            </w:r>
          </w:p>
        </w:tc>
        <w:tc>
          <w:tcPr>
            <w:tcW w:w="1849"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91835</w:t>
            </w:r>
          </w:p>
        </w:tc>
      </w:tr>
      <w:tr w:rsidR="002F3A69" w:rsidRPr="00A043EF" w:rsidTr="002F3A69">
        <w:tc>
          <w:tcPr>
            <w:tcW w:w="2583"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Mixed/multiple</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15</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115</w:t>
            </w:r>
          </w:p>
        </w:tc>
        <w:tc>
          <w:tcPr>
            <w:tcW w:w="1849"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990</w:t>
            </w:r>
          </w:p>
        </w:tc>
      </w:tr>
      <w:tr w:rsidR="002F3A69" w:rsidRPr="00A043EF" w:rsidTr="002F3A69">
        <w:tc>
          <w:tcPr>
            <w:tcW w:w="2583"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lastRenderedPageBreak/>
              <w:t>Asian/Asian British</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25</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300</w:t>
            </w:r>
          </w:p>
        </w:tc>
        <w:tc>
          <w:tcPr>
            <w:tcW w:w="1849"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3185</w:t>
            </w:r>
          </w:p>
        </w:tc>
      </w:tr>
      <w:tr w:rsidR="002F3A69" w:rsidRPr="00A043EF" w:rsidTr="002F3A69">
        <w:tc>
          <w:tcPr>
            <w:tcW w:w="2583"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Black/African/Caribbean/Black British</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20</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200</w:t>
            </w:r>
          </w:p>
        </w:tc>
        <w:tc>
          <w:tcPr>
            <w:tcW w:w="1849"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3315</w:t>
            </w:r>
          </w:p>
        </w:tc>
      </w:tr>
      <w:tr w:rsidR="002F3A69" w:rsidRPr="00A043EF" w:rsidTr="002F3A69">
        <w:tc>
          <w:tcPr>
            <w:tcW w:w="2583" w:type="dxa"/>
          </w:tcPr>
          <w:p w:rsidR="002F3A69" w:rsidRPr="00A043EF" w:rsidRDefault="002F3A69" w:rsidP="002F3A69">
            <w:pPr>
              <w:tabs>
                <w:tab w:val="left" w:pos="7213"/>
              </w:tabs>
              <w:spacing w:before="60" w:after="60"/>
              <w:jc w:val="both"/>
              <w:rPr>
                <w:rFonts w:ascii="Segoe UI" w:hAnsi="Segoe UI" w:cs="Segoe UI"/>
              </w:rPr>
            </w:pPr>
            <w:proofErr w:type="gramStart"/>
            <w:r w:rsidRPr="00A043EF">
              <w:rPr>
                <w:rFonts w:ascii="Segoe UI" w:hAnsi="Segoe UI" w:cs="Segoe UI"/>
              </w:rPr>
              <w:t>Other</w:t>
            </w:r>
            <w:proofErr w:type="gramEnd"/>
            <w:r w:rsidRPr="00A043EF">
              <w:rPr>
                <w:rFonts w:ascii="Segoe UI" w:hAnsi="Segoe UI" w:cs="Segoe UI"/>
              </w:rPr>
              <w:t xml:space="preserve"> Ethnic Group</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5</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95</w:t>
            </w:r>
          </w:p>
        </w:tc>
        <w:tc>
          <w:tcPr>
            <w:tcW w:w="1849"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1020</w:t>
            </w:r>
          </w:p>
        </w:tc>
      </w:tr>
      <w:tr w:rsidR="002F3A69" w:rsidRPr="00A043EF" w:rsidTr="002F3A69">
        <w:tc>
          <w:tcPr>
            <w:tcW w:w="2583"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Refused</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25</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110</w:t>
            </w:r>
          </w:p>
        </w:tc>
        <w:tc>
          <w:tcPr>
            <w:tcW w:w="1849"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370</w:t>
            </w:r>
          </w:p>
        </w:tc>
      </w:tr>
      <w:tr w:rsidR="002F3A69" w:rsidRPr="00A043EF" w:rsidTr="002F3A69">
        <w:tc>
          <w:tcPr>
            <w:tcW w:w="2583"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Undeclared/Not known</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245</w:t>
            </w:r>
          </w:p>
        </w:tc>
        <w:tc>
          <w:tcPr>
            <w:tcW w:w="1848"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2040</w:t>
            </w:r>
          </w:p>
        </w:tc>
        <w:tc>
          <w:tcPr>
            <w:tcW w:w="1849" w:type="dxa"/>
          </w:tcPr>
          <w:p w:rsidR="002F3A69" w:rsidRPr="00A043EF" w:rsidRDefault="002F3A69" w:rsidP="002F3A69">
            <w:pPr>
              <w:tabs>
                <w:tab w:val="left" w:pos="7213"/>
              </w:tabs>
              <w:spacing w:before="60" w:after="60"/>
              <w:jc w:val="both"/>
              <w:rPr>
                <w:rFonts w:ascii="Segoe UI" w:hAnsi="Segoe UI" w:cs="Segoe UI"/>
              </w:rPr>
            </w:pPr>
            <w:r w:rsidRPr="00A043EF">
              <w:rPr>
                <w:rFonts w:ascii="Segoe UI" w:hAnsi="Segoe UI" w:cs="Segoe UI"/>
              </w:rPr>
              <w:t>8430</w:t>
            </w:r>
          </w:p>
        </w:tc>
      </w:tr>
    </w:tbl>
    <w:p w:rsidR="002F3A69" w:rsidRPr="00A043EF" w:rsidRDefault="002F3A69" w:rsidP="002F3A69">
      <w:pPr>
        <w:tabs>
          <w:tab w:val="left" w:pos="7213"/>
        </w:tabs>
        <w:spacing w:before="120" w:after="120"/>
        <w:ind w:left="363"/>
        <w:jc w:val="both"/>
        <w:rPr>
          <w:rFonts w:ascii="Segoe UI" w:hAnsi="Segoe UI" w:cs="Segoe UI"/>
        </w:rPr>
      </w:pPr>
      <w:r w:rsidRPr="00A043EF">
        <w:rPr>
          <w:rFonts w:ascii="Segoe UI" w:hAnsi="Segoe UI" w:cs="Segoe UI"/>
        </w:rPr>
        <w:t>The Trust collects information about ethnic origin for individual patients, but this is not information that has been collected by the safeguarding adults or children teams, when there are consultations or concerns are raised.  This is something to consider for 2018/19 and may help to provide information about how the Trust is working with equality issues.</w:t>
      </w:r>
    </w:p>
    <w:p w:rsidR="002F3A69" w:rsidRPr="00A043EF" w:rsidRDefault="002F3A69" w:rsidP="002F3A69">
      <w:pPr>
        <w:tabs>
          <w:tab w:val="left" w:pos="7213"/>
        </w:tabs>
        <w:spacing w:before="120" w:after="120"/>
        <w:ind w:left="567" w:hanging="567"/>
        <w:jc w:val="both"/>
        <w:rPr>
          <w:rFonts w:ascii="Segoe UI" w:hAnsi="Segoe UI" w:cs="Segoe UI"/>
          <w:color w:val="17365D" w:themeColor="text2" w:themeShade="BF"/>
        </w:rPr>
      </w:pPr>
      <w:r w:rsidRPr="00A043EF">
        <w:rPr>
          <w:rFonts w:ascii="Segoe UI" w:hAnsi="Segoe UI" w:cs="Segoe UI"/>
          <w:b/>
        </w:rPr>
        <w:t>6</w:t>
      </w:r>
      <w:r>
        <w:rPr>
          <w:rFonts w:ascii="Segoe UI" w:hAnsi="Segoe UI" w:cs="Segoe UI"/>
          <w:b/>
        </w:rPr>
        <w:t>.4</w:t>
      </w:r>
      <w:r w:rsidRPr="00A043EF">
        <w:rPr>
          <w:rFonts w:ascii="Segoe UI" w:hAnsi="Segoe UI" w:cs="Segoe UI"/>
          <w:b/>
        </w:rPr>
        <w:t xml:space="preserve"> </w:t>
      </w:r>
      <w:r w:rsidRPr="00A043EF">
        <w:rPr>
          <w:rFonts w:ascii="Segoe UI" w:hAnsi="Segoe UI" w:cs="Segoe UI"/>
          <w:b/>
        </w:rPr>
        <w:tab/>
        <w:t xml:space="preserve">Safeguarding children consultations </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 xml:space="preserve">The safeguarding children consultation line is an established service which is well used by staff and has been well evaluated through a staff survey. </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In 2017/18 there has been a small reduction in calls to the safeguarding children team. There are several reasons which may explain this drop.  The decrease in calls may be a consequence of the safeguarding children team starting to attend supervisors’ meetings for staff working for Improving Access to Psychological Therapy (IAPT) services in Oxfordshire and Buckinghamshire.  This may have resulted in an increase in confidence in supervisors dealing with safeguarding issues.</w:t>
      </w:r>
      <w:r>
        <w:rPr>
          <w:rFonts w:ascii="Segoe UI" w:hAnsi="Segoe UI" w:cs="Segoe UI"/>
        </w:rPr>
        <w:t xml:space="preserve">  </w:t>
      </w:r>
      <w:r w:rsidRPr="00A043EF">
        <w:rPr>
          <w:rFonts w:ascii="Segoe UI" w:hAnsi="Segoe UI" w:cs="Segoe UI"/>
        </w:rPr>
        <w:t>IAPT services are the largest group from adult services who access the consultation line.</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 xml:space="preserve">In Oxfordshire, the local authority has implemented the Locality &amp; Community Support Service (LCSS) which provides advice and guidance to partner agencies.  This may have resulted in staff not needing to seek advice internally.  Also, staff involvement in LCSS multi-agency case panels has been reported anecdotally to have increased confidence. </w:t>
      </w:r>
    </w:p>
    <w:p w:rsidR="002F3A69" w:rsidRDefault="002F3A69" w:rsidP="002F3A69">
      <w:pPr>
        <w:spacing w:before="120" w:after="120"/>
        <w:ind w:left="363"/>
        <w:jc w:val="both"/>
        <w:rPr>
          <w:rFonts w:ascii="Segoe UI" w:hAnsi="Segoe UI" w:cs="Segoe UI"/>
        </w:rPr>
      </w:pPr>
      <w:r w:rsidRPr="00A043EF">
        <w:rPr>
          <w:rFonts w:ascii="Segoe UI" w:hAnsi="Segoe UI" w:cs="Segoe UI"/>
        </w:rPr>
        <w:t xml:space="preserve">Finally, access to safeguarding supervision might also be increasing confidence in dealing with safeguarding concerns.  Safeguarding supervision introduced to CAMHs staff in Oxfordshire and Buckinghamshire in 2016 has now embedded and the review of the supervision model in 2017 to address issues of access has improved staff attendance. </w:t>
      </w:r>
    </w:p>
    <w:p w:rsidR="002F3A69" w:rsidRPr="00A043EF" w:rsidRDefault="002F3A69" w:rsidP="002F3A69">
      <w:pPr>
        <w:spacing w:before="120" w:after="120"/>
        <w:ind w:left="363"/>
        <w:jc w:val="both"/>
        <w:rPr>
          <w:rFonts w:ascii="Segoe UI" w:hAnsi="Segoe UI" w:cs="Segoe UI"/>
        </w:rPr>
      </w:pPr>
    </w:p>
    <w:tbl>
      <w:tblPr>
        <w:tblStyle w:val="TableGrid"/>
        <w:tblW w:w="0" w:type="auto"/>
        <w:tblInd w:w="562" w:type="dxa"/>
        <w:tblLayout w:type="fixed"/>
        <w:tblLook w:val="04A0" w:firstRow="1" w:lastRow="0" w:firstColumn="1" w:lastColumn="0" w:noHBand="0" w:noVBand="1"/>
      </w:tblPr>
      <w:tblGrid>
        <w:gridCol w:w="1560"/>
        <w:gridCol w:w="1437"/>
        <w:gridCol w:w="1545"/>
        <w:gridCol w:w="1545"/>
        <w:gridCol w:w="1987"/>
      </w:tblGrid>
      <w:tr w:rsidR="002F3A69" w:rsidRPr="00A043EF" w:rsidTr="00420AE6">
        <w:tc>
          <w:tcPr>
            <w:tcW w:w="1560" w:type="dxa"/>
            <w:shd w:val="clear" w:color="auto" w:fill="B8CCE4" w:themeFill="accent1" w:themeFillTint="66"/>
          </w:tcPr>
          <w:p w:rsidR="002F3A69" w:rsidRPr="00A043EF" w:rsidRDefault="002F3A69" w:rsidP="002F3A69">
            <w:pPr>
              <w:spacing w:before="120" w:after="120"/>
              <w:rPr>
                <w:rFonts w:ascii="Segoe UI" w:hAnsi="Segoe UI" w:cs="Segoe UI"/>
                <w:b/>
              </w:rPr>
            </w:pPr>
            <w:r w:rsidRPr="00A043EF">
              <w:rPr>
                <w:rFonts w:ascii="Segoe UI" w:hAnsi="Segoe UI" w:cs="Segoe UI"/>
                <w:b/>
              </w:rPr>
              <w:lastRenderedPageBreak/>
              <w:t>Directorate</w:t>
            </w:r>
          </w:p>
        </w:tc>
        <w:tc>
          <w:tcPr>
            <w:tcW w:w="1437" w:type="dxa"/>
            <w:shd w:val="clear" w:color="auto" w:fill="B8CCE4" w:themeFill="accent1" w:themeFillTint="66"/>
          </w:tcPr>
          <w:p w:rsidR="002F3A69" w:rsidRPr="00A043EF" w:rsidRDefault="00420AE6" w:rsidP="002F3A69">
            <w:pPr>
              <w:spacing w:before="120" w:after="120"/>
              <w:rPr>
                <w:rFonts w:ascii="Segoe UI" w:hAnsi="Segoe UI" w:cs="Segoe UI"/>
                <w:b/>
              </w:rPr>
            </w:pPr>
            <w:r>
              <w:rPr>
                <w:rFonts w:ascii="Segoe UI" w:hAnsi="Segoe UI" w:cs="Segoe UI"/>
                <w:b/>
              </w:rPr>
              <w:t>No.</w:t>
            </w:r>
            <w:r w:rsidR="002F3A69" w:rsidRPr="00A043EF">
              <w:rPr>
                <w:rFonts w:ascii="Segoe UI" w:hAnsi="Segoe UI" w:cs="Segoe UI"/>
                <w:b/>
              </w:rPr>
              <w:t xml:space="preserve"> of consultations 2015/16</w:t>
            </w:r>
          </w:p>
        </w:tc>
        <w:tc>
          <w:tcPr>
            <w:tcW w:w="1545" w:type="dxa"/>
            <w:shd w:val="clear" w:color="auto" w:fill="B8CCE4" w:themeFill="accent1" w:themeFillTint="66"/>
          </w:tcPr>
          <w:p w:rsidR="002F3A69" w:rsidRPr="00A043EF" w:rsidRDefault="00420AE6" w:rsidP="002F3A69">
            <w:pPr>
              <w:spacing w:before="120" w:after="120"/>
              <w:rPr>
                <w:rFonts w:ascii="Segoe UI" w:hAnsi="Segoe UI" w:cs="Segoe UI"/>
                <w:b/>
              </w:rPr>
            </w:pPr>
            <w:r>
              <w:rPr>
                <w:rFonts w:ascii="Segoe UI" w:hAnsi="Segoe UI" w:cs="Segoe UI"/>
                <w:b/>
              </w:rPr>
              <w:t>No.</w:t>
            </w:r>
            <w:r w:rsidR="002F3A69" w:rsidRPr="00A043EF">
              <w:rPr>
                <w:rFonts w:ascii="Segoe UI" w:hAnsi="Segoe UI" w:cs="Segoe UI"/>
                <w:b/>
              </w:rPr>
              <w:t xml:space="preserve"> of consultations 2016/17</w:t>
            </w:r>
          </w:p>
        </w:tc>
        <w:tc>
          <w:tcPr>
            <w:tcW w:w="1545" w:type="dxa"/>
            <w:shd w:val="clear" w:color="auto" w:fill="B8CCE4" w:themeFill="accent1" w:themeFillTint="66"/>
          </w:tcPr>
          <w:p w:rsidR="002F3A69" w:rsidRPr="00A043EF" w:rsidRDefault="00420AE6" w:rsidP="002F3A69">
            <w:pPr>
              <w:spacing w:before="120" w:after="120"/>
              <w:rPr>
                <w:rFonts w:ascii="Segoe UI" w:hAnsi="Segoe UI" w:cs="Segoe UI"/>
                <w:b/>
              </w:rPr>
            </w:pPr>
            <w:r>
              <w:rPr>
                <w:rFonts w:ascii="Segoe UI" w:hAnsi="Segoe UI" w:cs="Segoe UI"/>
                <w:b/>
              </w:rPr>
              <w:t>No.</w:t>
            </w:r>
            <w:r w:rsidR="002F3A69" w:rsidRPr="00A043EF">
              <w:rPr>
                <w:rFonts w:ascii="Segoe UI" w:hAnsi="Segoe UI" w:cs="Segoe UI"/>
                <w:b/>
              </w:rPr>
              <w:t xml:space="preserve"> of consultations 2017/18</w:t>
            </w:r>
          </w:p>
        </w:tc>
        <w:tc>
          <w:tcPr>
            <w:tcW w:w="1987" w:type="dxa"/>
            <w:shd w:val="clear" w:color="auto" w:fill="B8CCE4" w:themeFill="accent1" w:themeFillTint="66"/>
          </w:tcPr>
          <w:p w:rsidR="002F3A69" w:rsidRPr="00A043EF" w:rsidRDefault="002F3A69" w:rsidP="002F3A69">
            <w:pPr>
              <w:spacing w:before="120" w:after="120"/>
              <w:rPr>
                <w:rFonts w:ascii="Segoe UI" w:hAnsi="Segoe UI" w:cs="Segoe UI"/>
                <w:b/>
              </w:rPr>
            </w:pPr>
            <w:r w:rsidRPr="00A043EF">
              <w:rPr>
                <w:rFonts w:ascii="Segoe UI" w:hAnsi="Segoe UI" w:cs="Segoe UI"/>
                <w:b/>
              </w:rPr>
              <w:t>% increase/decrease from 2016/17</w:t>
            </w:r>
          </w:p>
        </w:tc>
      </w:tr>
      <w:tr w:rsidR="002F3A69" w:rsidRPr="00A043EF" w:rsidTr="00420AE6">
        <w:tc>
          <w:tcPr>
            <w:tcW w:w="1560" w:type="dxa"/>
          </w:tcPr>
          <w:p w:rsidR="002F3A69" w:rsidRPr="00A043EF" w:rsidRDefault="002F3A69" w:rsidP="002F3A69">
            <w:pPr>
              <w:spacing w:before="60" w:after="60"/>
              <w:rPr>
                <w:rFonts w:ascii="Segoe UI" w:hAnsi="Segoe UI" w:cs="Segoe UI"/>
                <w:b/>
              </w:rPr>
            </w:pPr>
            <w:r w:rsidRPr="00A043EF">
              <w:rPr>
                <w:rFonts w:ascii="Segoe UI" w:hAnsi="Segoe UI" w:cs="Segoe UI"/>
                <w:b/>
              </w:rPr>
              <w:t>Children and Young People</w:t>
            </w:r>
          </w:p>
        </w:tc>
        <w:tc>
          <w:tcPr>
            <w:tcW w:w="1437" w:type="dxa"/>
          </w:tcPr>
          <w:p w:rsidR="002F3A69" w:rsidRPr="00A043EF" w:rsidRDefault="002F3A69" w:rsidP="002F3A69">
            <w:pPr>
              <w:spacing w:before="60" w:after="60"/>
              <w:rPr>
                <w:rFonts w:ascii="Segoe UI" w:hAnsi="Segoe UI" w:cs="Segoe UI"/>
                <w:b/>
              </w:rPr>
            </w:pPr>
            <w:r w:rsidRPr="00A043EF">
              <w:rPr>
                <w:rFonts w:ascii="Segoe UI" w:hAnsi="Segoe UI" w:cs="Segoe UI"/>
                <w:b/>
              </w:rPr>
              <w:t>872</w:t>
            </w:r>
          </w:p>
        </w:tc>
        <w:tc>
          <w:tcPr>
            <w:tcW w:w="1545" w:type="dxa"/>
          </w:tcPr>
          <w:p w:rsidR="002F3A69" w:rsidRPr="00A043EF" w:rsidRDefault="002F3A69" w:rsidP="002F3A69">
            <w:pPr>
              <w:spacing w:before="60" w:after="60"/>
              <w:rPr>
                <w:rFonts w:ascii="Segoe UI" w:hAnsi="Segoe UI" w:cs="Segoe UI"/>
                <w:b/>
              </w:rPr>
            </w:pPr>
            <w:r w:rsidRPr="00A043EF">
              <w:rPr>
                <w:rFonts w:ascii="Segoe UI" w:hAnsi="Segoe UI" w:cs="Segoe UI"/>
                <w:b/>
              </w:rPr>
              <w:t>958</w:t>
            </w:r>
          </w:p>
        </w:tc>
        <w:tc>
          <w:tcPr>
            <w:tcW w:w="1545" w:type="dxa"/>
          </w:tcPr>
          <w:p w:rsidR="002F3A69" w:rsidRPr="00A043EF" w:rsidRDefault="002F3A69" w:rsidP="002F3A69">
            <w:pPr>
              <w:spacing w:before="60" w:after="60"/>
              <w:rPr>
                <w:rFonts w:ascii="Segoe UI" w:hAnsi="Segoe UI" w:cs="Segoe UI"/>
                <w:b/>
              </w:rPr>
            </w:pPr>
            <w:r w:rsidRPr="00A043EF">
              <w:rPr>
                <w:rFonts w:ascii="Segoe UI" w:hAnsi="Segoe UI" w:cs="Segoe UI"/>
                <w:b/>
              </w:rPr>
              <w:t>1008</w:t>
            </w:r>
          </w:p>
        </w:tc>
        <w:tc>
          <w:tcPr>
            <w:tcW w:w="1987" w:type="dxa"/>
          </w:tcPr>
          <w:p w:rsidR="002F3A69" w:rsidRPr="00A043EF" w:rsidRDefault="002F3A69" w:rsidP="002F3A69">
            <w:pPr>
              <w:spacing w:before="60" w:after="60"/>
              <w:rPr>
                <w:rFonts w:ascii="Segoe UI" w:hAnsi="Segoe UI" w:cs="Segoe UI"/>
                <w:b/>
              </w:rPr>
            </w:pPr>
            <w:r w:rsidRPr="00A043EF">
              <w:rPr>
                <w:rFonts w:ascii="Segoe UI" w:hAnsi="Segoe UI" w:cs="Segoe UI"/>
                <w:b/>
              </w:rPr>
              <w:t>5% increase</w:t>
            </w:r>
          </w:p>
        </w:tc>
      </w:tr>
      <w:tr w:rsidR="002F3A69" w:rsidRPr="00A043EF" w:rsidTr="00420AE6">
        <w:tc>
          <w:tcPr>
            <w:tcW w:w="1560" w:type="dxa"/>
          </w:tcPr>
          <w:p w:rsidR="002F3A69" w:rsidRPr="00A043EF" w:rsidRDefault="002F3A69" w:rsidP="002F3A69">
            <w:pPr>
              <w:spacing w:before="60" w:after="60"/>
              <w:rPr>
                <w:rFonts w:ascii="Segoe UI" w:hAnsi="Segoe UI" w:cs="Segoe UI"/>
                <w:b/>
              </w:rPr>
            </w:pPr>
            <w:r w:rsidRPr="00A043EF">
              <w:rPr>
                <w:rFonts w:ascii="Segoe UI" w:hAnsi="Segoe UI" w:cs="Segoe UI"/>
                <w:b/>
              </w:rPr>
              <w:t>Adult</w:t>
            </w:r>
          </w:p>
        </w:tc>
        <w:tc>
          <w:tcPr>
            <w:tcW w:w="1437" w:type="dxa"/>
          </w:tcPr>
          <w:p w:rsidR="002F3A69" w:rsidRPr="00A043EF" w:rsidRDefault="002F3A69" w:rsidP="002F3A69">
            <w:pPr>
              <w:spacing w:before="60" w:after="60"/>
              <w:rPr>
                <w:rFonts w:ascii="Segoe UI" w:hAnsi="Segoe UI" w:cs="Segoe UI"/>
                <w:b/>
              </w:rPr>
            </w:pPr>
            <w:r w:rsidRPr="00A043EF">
              <w:rPr>
                <w:rFonts w:ascii="Segoe UI" w:hAnsi="Segoe UI" w:cs="Segoe UI"/>
                <w:b/>
              </w:rPr>
              <w:t>663</w:t>
            </w:r>
          </w:p>
        </w:tc>
        <w:tc>
          <w:tcPr>
            <w:tcW w:w="1545" w:type="dxa"/>
          </w:tcPr>
          <w:p w:rsidR="002F3A69" w:rsidRPr="00A043EF" w:rsidRDefault="002F3A69" w:rsidP="002F3A69">
            <w:pPr>
              <w:spacing w:before="60" w:after="60"/>
              <w:rPr>
                <w:rFonts w:ascii="Segoe UI" w:hAnsi="Segoe UI" w:cs="Segoe UI"/>
                <w:b/>
              </w:rPr>
            </w:pPr>
            <w:r w:rsidRPr="00A043EF">
              <w:rPr>
                <w:rFonts w:ascii="Segoe UI" w:hAnsi="Segoe UI" w:cs="Segoe UI"/>
                <w:b/>
              </w:rPr>
              <w:t>872</w:t>
            </w:r>
          </w:p>
        </w:tc>
        <w:tc>
          <w:tcPr>
            <w:tcW w:w="1545" w:type="dxa"/>
          </w:tcPr>
          <w:p w:rsidR="002F3A69" w:rsidRPr="00A043EF" w:rsidRDefault="002F3A69" w:rsidP="002F3A69">
            <w:pPr>
              <w:spacing w:before="60" w:after="60"/>
              <w:rPr>
                <w:rFonts w:ascii="Segoe UI" w:hAnsi="Segoe UI" w:cs="Segoe UI"/>
                <w:b/>
              </w:rPr>
            </w:pPr>
            <w:r w:rsidRPr="00A043EF">
              <w:rPr>
                <w:rFonts w:ascii="Segoe UI" w:hAnsi="Segoe UI" w:cs="Segoe UI"/>
                <w:b/>
              </w:rPr>
              <w:t>724</w:t>
            </w:r>
          </w:p>
        </w:tc>
        <w:tc>
          <w:tcPr>
            <w:tcW w:w="1987" w:type="dxa"/>
          </w:tcPr>
          <w:p w:rsidR="002F3A69" w:rsidRPr="00A043EF" w:rsidRDefault="002F3A69" w:rsidP="002F3A69">
            <w:pPr>
              <w:spacing w:before="60" w:after="60"/>
              <w:rPr>
                <w:rFonts w:ascii="Segoe UI" w:hAnsi="Segoe UI" w:cs="Segoe UI"/>
                <w:b/>
              </w:rPr>
            </w:pPr>
            <w:r w:rsidRPr="00A043EF">
              <w:rPr>
                <w:rFonts w:ascii="Segoe UI" w:hAnsi="Segoe UI" w:cs="Segoe UI"/>
                <w:b/>
              </w:rPr>
              <w:t>20% decrease</w:t>
            </w:r>
          </w:p>
        </w:tc>
      </w:tr>
      <w:tr w:rsidR="002F3A69" w:rsidRPr="00A043EF" w:rsidTr="00420AE6">
        <w:tc>
          <w:tcPr>
            <w:tcW w:w="1560" w:type="dxa"/>
          </w:tcPr>
          <w:p w:rsidR="002F3A69" w:rsidRPr="00A043EF" w:rsidRDefault="002F3A69" w:rsidP="002F3A69">
            <w:pPr>
              <w:spacing w:before="60" w:after="60"/>
              <w:rPr>
                <w:rFonts w:ascii="Segoe UI" w:hAnsi="Segoe UI" w:cs="Segoe UI"/>
                <w:b/>
              </w:rPr>
            </w:pPr>
            <w:r w:rsidRPr="00A043EF">
              <w:rPr>
                <w:rFonts w:ascii="Segoe UI" w:hAnsi="Segoe UI" w:cs="Segoe UI"/>
                <w:b/>
              </w:rPr>
              <w:t>Older Adult</w:t>
            </w:r>
          </w:p>
        </w:tc>
        <w:tc>
          <w:tcPr>
            <w:tcW w:w="1437" w:type="dxa"/>
          </w:tcPr>
          <w:p w:rsidR="002F3A69" w:rsidRPr="00A043EF" w:rsidRDefault="002F3A69" w:rsidP="002F3A69">
            <w:pPr>
              <w:spacing w:before="60" w:after="60"/>
              <w:rPr>
                <w:rFonts w:ascii="Segoe UI" w:hAnsi="Segoe UI" w:cs="Segoe UI"/>
                <w:b/>
              </w:rPr>
            </w:pPr>
            <w:r w:rsidRPr="00A043EF">
              <w:rPr>
                <w:rFonts w:ascii="Segoe UI" w:hAnsi="Segoe UI" w:cs="Segoe UI"/>
                <w:b/>
              </w:rPr>
              <w:t>1</w:t>
            </w:r>
          </w:p>
        </w:tc>
        <w:tc>
          <w:tcPr>
            <w:tcW w:w="1545" w:type="dxa"/>
          </w:tcPr>
          <w:p w:rsidR="002F3A69" w:rsidRPr="00A043EF" w:rsidRDefault="002F3A69" w:rsidP="002F3A69">
            <w:pPr>
              <w:spacing w:before="60" w:after="60"/>
              <w:rPr>
                <w:rFonts w:ascii="Segoe UI" w:hAnsi="Segoe UI" w:cs="Segoe UI"/>
                <w:b/>
              </w:rPr>
            </w:pPr>
            <w:r w:rsidRPr="00A043EF">
              <w:rPr>
                <w:rFonts w:ascii="Segoe UI" w:hAnsi="Segoe UI" w:cs="Segoe UI"/>
                <w:b/>
              </w:rPr>
              <w:t>4</w:t>
            </w:r>
          </w:p>
        </w:tc>
        <w:tc>
          <w:tcPr>
            <w:tcW w:w="1545" w:type="dxa"/>
          </w:tcPr>
          <w:p w:rsidR="002F3A69" w:rsidRPr="00A043EF" w:rsidRDefault="002F3A69" w:rsidP="002F3A69">
            <w:pPr>
              <w:spacing w:before="60" w:after="60"/>
              <w:rPr>
                <w:rFonts w:ascii="Segoe UI" w:hAnsi="Segoe UI" w:cs="Segoe UI"/>
                <w:b/>
              </w:rPr>
            </w:pPr>
            <w:r w:rsidRPr="00A043EF">
              <w:rPr>
                <w:rFonts w:ascii="Segoe UI" w:hAnsi="Segoe UI" w:cs="Segoe UI"/>
                <w:b/>
              </w:rPr>
              <w:t>11</w:t>
            </w:r>
          </w:p>
        </w:tc>
        <w:tc>
          <w:tcPr>
            <w:tcW w:w="1987" w:type="dxa"/>
          </w:tcPr>
          <w:p w:rsidR="002F3A69" w:rsidRPr="00A043EF" w:rsidRDefault="002F3A69" w:rsidP="002F3A69">
            <w:pPr>
              <w:spacing w:before="60" w:after="60"/>
              <w:rPr>
                <w:rFonts w:ascii="Segoe UI" w:hAnsi="Segoe UI" w:cs="Segoe UI"/>
                <w:b/>
              </w:rPr>
            </w:pPr>
            <w:r w:rsidRPr="00A043EF">
              <w:rPr>
                <w:rFonts w:ascii="Segoe UI" w:hAnsi="Segoe UI" w:cs="Segoe UI"/>
                <w:b/>
              </w:rPr>
              <w:t>100% increase</w:t>
            </w:r>
          </w:p>
        </w:tc>
      </w:tr>
      <w:tr w:rsidR="002F3A69" w:rsidRPr="00A043EF" w:rsidTr="00420AE6">
        <w:tc>
          <w:tcPr>
            <w:tcW w:w="1560" w:type="dxa"/>
          </w:tcPr>
          <w:p w:rsidR="002F3A69" w:rsidRPr="00A043EF" w:rsidRDefault="002F3A69" w:rsidP="002F3A69">
            <w:pPr>
              <w:spacing w:before="60" w:after="60"/>
              <w:rPr>
                <w:rFonts w:ascii="Segoe UI" w:hAnsi="Segoe UI" w:cs="Segoe UI"/>
                <w:b/>
              </w:rPr>
            </w:pPr>
            <w:r w:rsidRPr="00A043EF">
              <w:rPr>
                <w:rFonts w:ascii="Segoe UI" w:hAnsi="Segoe UI" w:cs="Segoe UI"/>
                <w:b/>
              </w:rPr>
              <w:t>Total No/ of consultation</w:t>
            </w:r>
          </w:p>
        </w:tc>
        <w:tc>
          <w:tcPr>
            <w:tcW w:w="1437" w:type="dxa"/>
          </w:tcPr>
          <w:p w:rsidR="002F3A69" w:rsidRPr="00A043EF" w:rsidRDefault="002F3A69" w:rsidP="002F3A69">
            <w:pPr>
              <w:spacing w:before="60" w:after="60"/>
              <w:rPr>
                <w:rFonts w:ascii="Segoe UI" w:hAnsi="Segoe UI" w:cs="Segoe UI"/>
                <w:b/>
              </w:rPr>
            </w:pPr>
            <w:r w:rsidRPr="00A043EF">
              <w:rPr>
                <w:rFonts w:ascii="Segoe UI" w:hAnsi="Segoe UI" w:cs="Segoe UI"/>
                <w:b/>
              </w:rPr>
              <w:t>1572</w:t>
            </w:r>
          </w:p>
        </w:tc>
        <w:tc>
          <w:tcPr>
            <w:tcW w:w="1545" w:type="dxa"/>
          </w:tcPr>
          <w:p w:rsidR="002F3A69" w:rsidRPr="00A043EF" w:rsidRDefault="002F3A69" w:rsidP="002F3A69">
            <w:pPr>
              <w:spacing w:before="60" w:after="60"/>
              <w:rPr>
                <w:rFonts w:ascii="Segoe UI" w:hAnsi="Segoe UI" w:cs="Segoe UI"/>
                <w:b/>
              </w:rPr>
            </w:pPr>
            <w:r w:rsidRPr="00A043EF">
              <w:rPr>
                <w:rFonts w:ascii="Segoe UI" w:hAnsi="Segoe UI" w:cs="Segoe UI"/>
                <w:b/>
              </w:rPr>
              <w:t>1963</w:t>
            </w:r>
          </w:p>
        </w:tc>
        <w:tc>
          <w:tcPr>
            <w:tcW w:w="1545" w:type="dxa"/>
          </w:tcPr>
          <w:p w:rsidR="002F3A69" w:rsidRPr="00A043EF" w:rsidRDefault="002F3A69" w:rsidP="002F3A69">
            <w:pPr>
              <w:spacing w:before="60" w:after="60"/>
              <w:rPr>
                <w:rFonts w:ascii="Segoe UI" w:hAnsi="Segoe UI" w:cs="Segoe UI"/>
                <w:b/>
              </w:rPr>
            </w:pPr>
            <w:r w:rsidRPr="00A043EF">
              <w:rPr>
                <w:rFonts w:ascii="Segoe UI" w:hAnsi="Segoe UI" w:cs="Segoe UI"/>
                <w:b/>
              </w:rPr>
              <w:t>1743</w:t>
            </w:r>
          </w:p>
        </w:tc>
        <w:tc>
          <w:tcPr>
            <w:tcW w:w="1987" w:type="dxa"/>
          </w:tcPr>
          <w:p w:rsidR="002F3A69" w:rsidRPr="00A043EF" w:rsidRDefault="002F3A69" w:rsidP="002F3A69">
            <w:pPr>
              <w:spacing w:before="60" w:after="60"/>
              <w:rPr>
                <w:rFonts w:ascii="Segoe UI" w:hAnsi="Segoe UI" w:cs="Segoe UI"/>
                <w:b/>
              </w:rPr>
            </w:pPr>
            <w:r w:rsidRPr="00A043EF">
              <w:rPr>
                <w:rFonts w:ascii="Segoe UI" w:hAnsi="Segoe UI" w:cs="Segoe UI"/>
                <w:b/>
              </w:rPr>
              <w:t>13% decrease</w:t>
            </w:r>
          </w:p>
        </w:tc>
      </w:tr>
    </w:tbl>
    <w:p w:rsidR="002F3A69" w:rsidRPr="00A043EF" w:rsidRDefault="002F3A69" w:rsidP="002F3A69">
      <w:pPr>
        <w:tabs>
          <w:tab w:val="left" w:pos="7213"/>
        </w:tabs>
        <w:spacing w:before="120" w:after="120"/>
        <w:rPr>
          <w:rFonts w:ascii="Segoe UI" w:hAnsi="Segoe UI" w:cs="Segoe UI"/>
        </w:rPr>
      </w:pPr>
    </w:p>
    <w:p w:rsidR="002F3A69" w:rsidRPr="002F3A69" w:rsidRDefault="002F3A69" w:rsidP="00F17888">
      <w:pPr>
        <w:pStyle w:val="ListParagraph"/>
        <w:numPr>
          <w:ilvl w:val="0"/>
          <w:numId w:val="15"/>
        </w:numPr>
        <w:jc w:val="both"/>
        <w:rPr>
          <w:rFonts w:ascii="Segoe UI" w:hAnsi="Segoe UI" w:cs="Segoe UI"/>
          <w:b/>
        </w:rPr>
      </w:pPr>
      <w:r w:rsidRPr="002F3A69">
        <w:rPr>
          <w:rFonts w:ascii="Segoe UI" w:hAnsi="Segoe UI" w:cs="Segoe UI"/>
          <w:b/>
        </w:rPr>
        <w:t>Impact assessment and s.11/self-assurance.</w:t>
      </w:r>
    </w:p>
    <w:p w:rsidR="002F3A69" w:rsidRPr="002F3A69" w:rsidRDefault="002F3A69" w:rsidP="002F3A69">
      <w:pPr>
        <w:pStyle w:val="ListParagraph"/>
        <w:jc w:val="both"/>
        <w:rPr>
          <w:rFonts w:ascii="Segoe UI" w:hAnsi="Segoe UI" w:cs="Segoe UI"/>
          <w:b/>
        </w:rPr>
      </w:pPr>
    </w:p>
    <w:p w:rsidR="002F3A69" w:rsidRPr="00A043EF" w:rsidRDefault="002F3A69" w:rsidP="002F3A69">
      <w:pPr>
        <w:ind w:left="851" w:hanging="851"/>
        <w:jc w:val="both"/>
        <w:rPr>
          <w:rFonts w:ascii="Segoe UI" w:hAnsi="Segoe UI" w:cs="Segoe UI"/>
          <w:b/>
        </w:rPr>
      </w:pPr>
      <w:r>
        <w:rPr>
          <w:rFonts w:ascii="Segoe UI" w:hAnsi="Segoe UI" w:cs="Segoe UI"/>
          <w:b/>
        </w:rPr>
        <w:t>7.</w:t>
      </w:r>
      <w:r w:rsidRPr="00A043EF">
        <w:rPr>
          <w:rFonts w:ascii="Segoe UI" w:hAnsi="Segoe UI" w:cs="Segoe UI"/>
          <w:b/>
        </w:rPr>
        <w:t xml:space="preserve">1 </w:t>
      </w:r>
      <w:r w:rsidRPr="00A043EF">
        <w:rPr>
          <w:rFonts w:ascii="Segoe UI" w:hAnsi="Segoe UI" w:cs="Segoe UI"/>
          <w:b/>
        </w:rPr>
        <w:tab/>
        <w:t>Oxfordshire</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 xml:space="preserve">For the second year, both the impact assessment and the self-assurance (S11) pieces of work were conducted jointly via the safeguarding children and safeguarding </w:t>
      </w:r>
      <w:proofErr w:type="gramStart"/>
      <w:r w:rsidRPr="00A043EF">
        <w:rPr>
          <w:rFonts w:ascii="Segoe UI" w:hAnsi="Segoe UI" w:cs="Segoe UI"/>
        </w:rPr>
        <w:t>adults</w:t>
      </w:r>
      <w:proofErr w:type="gramEnd"/>
      <w:r w:rsidRPr="00A043EF">
        <w:rPr>
          <w:rFonts w:ascii="Segoe UI" w:hAnsi="Segoe UI" w:cs="Segoe UI"/>
        </w:rPr>
        <w:t xml:space="preserve"> boards. </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The Trust was graded blue or green for all areas of the Self-assurance assessment and these grades were agreed at the multi-agency peer review event in February 2018.  The Trust’s work on Equality and Diversity was particularly noted as good practice.</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The 3 key pressure points identified by the Trust in the impact assessment were:</w:t>
      </w:r>
    </w:p>
    <w:p w:rsidR="002F3A69" w:rsidRPr="00A043EF" w:rsidRDefault="002F3A69" w:rsidP="00F17888">
      <w:pPr>
        <w:pStyle w:val="ListParagraph"/>
        <w:numPr>
          <w:ilvl w:val="0"/>
          <w:numId w:val="6"/>
        </w:numPr>
        <w:spacing w:before="120" w:after="120"/>
        <w:ind w:left="1134" w:hanging="294"/>
        <w:jc w:val="both"/>
        <w:rPr>
          <w:rFonts w:ascii="Segoe UI" w:hAnsi="Segoe UI" w:cs="Segoe UI"/>
        </w:rPr>
      </w:pPr>
      <w:r w:rsidRPr="00A043EF">
        <w:rPr>
          <w:rFonts w:ascii="Segoe UI" w:hAnsi="Segoe UI" w:cs="Segoe UI"/>
        </w:rPr>
        <w:t>Rise in overall safeguarding work both children and adults and level of regulatory activity.  This is placing an increasing demand on the resilience of staff with increasing workloads in the light of increasing safeguarding and public protection work.</w:t>
      </w:r>
    </w:p>
    <w:p w:rsidR="002F3A69" w:rsidRPr="00A043EF" w:rsidRDefault="002F3A69" w:rsidP="00F17888">
      <w:pPr>
        <w:pStyle w:val="ListParagraph"/>
        <w:numPr>
          <w:ilvl w:val="0"/>
          <w:numId w:val="6"/>
        </w:numPr>
        <w:ind w:left="1134" w:hanging="294"/>
        <w:contextualSpacing/>
        <w:jc w:val="both"/>
        <w:rPr>
          <w:rFonts w:ascii="Segoe UI" w:hAnsi="Segoe UI" w:cs="Segoe UI"/>
        </w:rPr>
      </w:pPr>
      <w:r w:rsidRPr="00A043EF">
        <w:rPr>
          <w:rFonts w:ascii="Segoe UI" w:hAnsi="Segoe UI" w:cs="Segoe UI"/>
        </w:rPr>
        <w:t xml:space="preserve">Growing aging population in the county.  </w:t>
      </w:r>
      <w:r w:rsidRPr="00A043EF">
        <w:rPr>
          <w:rFonts w:ascii="Segoe UI" w:hAnsi="Segoe UI" w:cs="Segoe UI"/>
          <w:color w:val="17365D" w:themeColor="text2" w:themeShade="BF"/>
        </w:rPr>
        <w:t>With age, t</w:t>
      </w:r>
      <w:r w:rsidRPr="00A043EF">
        <w:rPr>
          <w:rFonts w:ascii="Segoe UI" w:hAnsi="Segoe UI" w:cs="Segoe UI"/>
        </w:rPr>
        <w:t xml:space="preserve">he population is becoming increasingly frail and placing greater demands on services.  Primary and Community nursing and therapy workloads are becoming more task orientated as demand grows.  In turn this introduces a risk that individual clinicians may be less alert to safeguarding issues that </w:t>
      </w:r>
      <w:r w:rsidRPr="00A043EF">
        <w:rPr>
          <w:rFonts w:ascii="Segoe UI" w:hAnsi="Segoe UI" w:cs="Segoe UI"/>
        </w:rPr>
        <w:lastRenderedPageBreak/>
        <w:t>are not immediately part of the task.  There are growing pressures in urgent care and in primary, community and mental health.</w:t>
      </w:r>
    </w:p>
    <w:p w:rsidR="002F3A69" w:rsidRPr="00A043EF" w:rsidRDefault="002F3A69" w:rsidP="002F3A69">
      <w:pPr>
        <w:ind w:left="1134" w:hanging="294"/>
        <w:contextualSpacing/>
        <w:jc w:val="both"/>
        <w:rPr>
          <w:rFonts w:ascii="Segoe UI" w:hAnsi="Segoe UI" w:cs="Segoe UI"/>
        </w:rPr>
      </w:pPr>
    </w:p>
    <w:p w:rsidR="002F3A69" w:rsidRPr="00A043EF" w:rsidRDefault="002F3A69" w:rsidP="00F17888">
      <w:pPr>
        <w:pStyle w:val="ListParagraph"/>
        <w:numPr>
          <w:ilvl w:val="0"/>
          <w:numId w:val="6"/>
        </w:numPr>
        <w:ind w:left="1134" w:hanging="294"/>
        <w:contextualSpacing/>
        <w:jc w:val="both"/>
        <w:rPr>
          <w:rFonts w:ascii="Segoe UI" w:hAnsi="Segoe UI" w:cs="Segoe UI"/>
        </w:rPr>
      </w:pPr>
      <w:r w:rsidRPr="00A043EF">
        <w:rPr>
          <w:rFonts w:ascii="Segoe UI" w:hAnsi="Segoe UI" w:cs="Segoe UI"/>
        </w:rPr>
        <w:t>Mental health waiting times are a concern in all age groups and all specialties, and these are closely monitored and reported to commissioners.  There is an increase in need in relation to emotional health, ment</w:t>
      </w:r>
      <w:r>
        <w:rPr>
          <w:rFonts w:ascii="Segoe UI" w:hAnsi="Segoe UI" w:cs="Segoe UI"/>
        </w:rPr>
        <w:t xml:space="preserve">al health and eating disorders.  </w:t>
      </w:r>
      <w:r w:rsidRPr="00A043EF">
        <w:rPr>
          <w:rFonts w:ascii="Segoe UI" w:hAnsi="Segoe UI" w:cs="Segoe UI"/>
        </w:rPr>
        <w:t>This is likely to increase as early intervention services are re-configured and needs are potentially identified at later stages of the health problem.</w:t>
      </w:r>
    </w:p>
    <w:p w:rsidR="002F3A69" w:rsidRPr="00A043EF" w:rsidRDefault="002F3A69" w:rsidP="002F3A69">
      <w:pPr>
        <w:ind w:left="1134" w:hanging="294"/>
        <w:jc w:val="both"/>
        <w:rPr>
          <w:rFonts w:ascii="Segoe UI" w:hAnsi="Segoe UI" w:cs="Segoe UI"/>
          <w:b/>
        </w:rPr>
      </w:pPr>
    </w:p>
    <w:p w:rsidR="002F3A69" w:rsidRPr="00A043EF" w:rsidRDefault="002F3A69" w:rsidP="002F3A69">
      <w:pPr>
        <w:spacing w:before="120" w:after="120"/>
        <w:ind w:left="363" w:hanging="851"/>
        <w:jc w:val="both"/>
        <w:rPr>
          <w:rFonts w:ascii="Segoe UI" w:hAnsi="Segoe UI" w:cs="Segoe UI"/>
          <w:b/>
        </w:rPr>
      </w:pPr>
      <w:r w:rsidRPr="00A043EF">
        <w:rPr>
          <w:rFonts w:ascii="Segoe UI" w:hAnsi="Segoe UI" w:cs="Segoe UI"/>
          <w:b/>
        </w:rPr>
        <w:tab/>
        <w:t>Actions for 2018/2019</w:t>
      </w:r>
    </w:p>
    <w:p w:rsidR="002F3A69" w:rsidRPr="00A043EF" w:rsidRDefault="002F3A69" w:rsidP="002F3A69">
      <w:pPr>
        <w:spacing w:before="120" w:after="120"/>
        <w:ind w:left="363" w:hanging="284"/>
        <w:jc w:val="both"/>
        <w:rPr>
          <w:rFonts w:ascii="Segoe UI" w:hAnsi="Segoe UI" w:cs="Segoe UI"/>
        </w:rPr>
      </w:pPr>
      <w:r w:rsidRPr="00A043EF">
        <w:rPr>
          <w:rFonts w:ascii="Segoe UI" w:hAnsi="Segoe UI" w:cs="Segoe UI"/>
        </w:rPr>
        <w:tab/>
        <w:t>The Self-assurance and Impact assessment will be conducted as a combined exercise rather than separate pieces of work</w:t>
      </w:r>
    </w:p>
    <w:p w:rsidR="002F3A69" w:rsidRPr="00A043EF" w:rsidRDefault="002F3A69" w:rsidP="002F3A69">
      <w:pPr>
        <w:spacing w:before="120" w:after="120"/>
        <w:ind w:left="720"/>
        <w:jc w:val="both"/>
        <w:rPr>
          <w:rFonts w:ascii="Segoe UI" w:hAnsi="Segoe UI" w:cs="Segoe UI"/>
        </w:rPr>
      </w:pPr>
      <w:r w:rsidRPr="00A043EF">
        <w:rPr>
          <w:rFonts w:ascii="Segoe UI" w:hAnsi="Segoe UI" w:cs="Segoe UI"/>
        </w:rPr>
        <w:t xml:space="preserve"> </w:t>
      </w:r>
    </w:p>
    <w:p w:rsidR="002F3A69" w:rsidRPr="00420AE6" w:rsidRDefault="002F3A69" w:rsidP="00420AE6">
      <w:pPr>
        <w:spacing w:before="120" w:after="120"/>
        <w:jc w:val="both"/>
        <w:rPr>
          <w:rFonts w:ascii="Segoe UI" w:eastAsia="Calibri" w:hAnsi="Segoe UI" w:cs="Segoe UI"/>
          <w:b/>
          <w:color w:val="000000"/>
          <w:lang w:eastAsia="en-GB"/>
        </w:rPr>
      </w:pPr>
      <w:r w:rsidRPr="00420AE6">
        <w:rPr>
          <w:rFonts w:ascii="Segoe UI" w:eastAsia="Calibri" w:hAnsi="Segoe UI" w:cs="Segoe UI"/>
          <w:b/>
          <w:color w:val="000000"/>
          <w:lang w:eastAsia="en-GB"/>
        </w:rPr>
        <w:t xml:space="preserve">8.  LSCB Multi – agency audit work </w:t>
      </w:r>
    </w:p>
    <w:p w:rsidR="00420AE6" w:rsidRDefault="002F3A69" w:rsidP="002F3A69">
      <w:pPr>
        <w:ind w:left="851" w:hanging="142"/>
        <w:jc w:val="both"/>
        <w:rPr>
          <w:rFonts w:ascii="Segoe UI" w:eastAsia="Calibri" w:hAnsi="Segoe UI" w:cs="Segoe UI"/>
          <w:b/>
          <w:lang w:eastAsia="en-GB"/>
        </w:rPr>
      </w:pPr>
      <w:r>
        <w:rPr>
          <w:rFonts w:ascii="Segoe UI" w:eastAsia="Calibri" w:hAnsi="Segoe UI" w:cs="Segoe UI"/>
          <w:b/>
          <w:color w:val="000000"/>
          <w:lang w:eastAsia="en-GB"/>
        </w:rPr>
        <w:t>8</w:t>
      </w:r>
      <w:r w:rsidRPr="00A043EF">
        <w:rPr>
          <w:rFonts w:ascii="Segoe UI" w:eastAsia="Calibri" w:hAnsi="Segoe UI" w:cs="Segoe UI"/>
          <w:b/>
          <w:color w:val="000000"/>
          <w:lang w:eastAsia="en-GB"/>
        </w:rPr>
        <w:t>.1</w:t>
      </w:r>
      <w:r w:rsidRPr="00A043EF">
        <w:rPr>
          <w:rFonts w:ascii="Segoe UI" w:eastAsia="Calibri" w:hAnsi="Segoe UI" w:cs="Segoe UI"/>
          <w:color w:val="000000"/>
          <w:lang w:eastAsia="en-GB"/>
        </w:rPr>
        <w:t xml:space="preserve"> </w:t>
      </w:r>
      <w:r w:rsidRPr="00A043EF">
        <w:rPr>
          <w:rFonts w:ascii="Segoe UI" w:eastAsia="Calibri" w:hAnsi="Segoe UI" w:cs="Segoe UI"/>
          <w:b/>
          <w:lang w:eastAsia="en-GB"/>
        </w:rPr>
        <w:t>Oxfordshire</w:t>
      </w:r>
    </w:p>
    <w:p w:rsidR="002F3A69" w:rsidRPr="00A043EF" w:rsidRDefault="002F3A69" w:rsidP="002F3A69">
      <w:pPr>
        <w:ind w:left="851" w:hanging="142"/>
        <w:jc w:val="both"/>
        <w:rPr>
          <w:rFonts w:ascii="Segoe UI" w:eastAsia="Calibri" w:hAnsi="Segoe UI" w:cs="Segoe UI"/>
          <w:color w:val="000000"/>
          <w:lang w:eastAsia="en-GB"/>
        </w:rPr>
      </w:pPr>
      <w:r w:rsidRPr="00A043EF">
        <w:rPr>
          <w:rFonts w:ascii="Segoe UI" w:eastAsia="Calibri" w:hAnsi="Segoe UI" w:cs="Segoe UI"/>
          <w:b/>
          <w:lang w:eastAsia="en-GB"/>
        </w:rPr>
        <w:t xml:space="preserve"> </w:t>
      </w:r>
    </w:p>
    <w:tbl>
      <w:tblPr>
        <w:tblW w:w="9155" w:type="dxa"/>
        <w:tblInd w:w="843" w:type="dxa"/>
        <w:tblLook w:val="04A0" w:firstRow="1" w:lastRow="0" w:firstColumn="1" w:lastColumn="0" w:noHBand="0" w:noVBand="1"/>
      </w:tblPr>
      <w:tblGrid>
        <w:gridCol w:w="1666"/>
        <w:gridCol w:w="7489"/>
      </w:tblGrid>
      <w:tr w:rsidR="002F3A69" w:rsidRPr="00A043EF" w:rsidTr="002F3A69">
        <w:tc>
          <w:tcPr>
            <w:tcW w:w="1666"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75" w:type="dxa"/>
              <w:left w:w="75" w:type="dxa"/>
              <w:bottom w:w="0" w:type="dxa"/>
              <w:right w:w="75" w:type="dxa"/>
            </w:tcMar>
            <w:vAlign w:val="center"/>
            <w:hideMark/>
          </w:tcPr>
          <w:p w:rsidR="002F3A69" w:rsidRPr="00A043EF" w:rsidRDefault="002F3A69" w:rsidP="002F3A69">
            <w:pPr>
              <w:ind w:left="63"/>
              <w:jc w:val="both"/>
              <w:rPr>
                <w:rFonts w:ascii="Segoe UI" w:eastAsia="Calibri" w:hAnsi="Segoe UI" w:cs="Segoe UI"/>
                <w:b/>
                <w:color w:val="000000"/>
                <w:lang w:eastAsia="en-GB"/>
              </w:rPr>
            </w:pPr>
            <w:r w:rsidRPr="00A043EF">
              <w:rPr>
                <w:rFonts w:ascii="Segoe UI" w:eastAsia="Calibri" w:hAnsi="Segoe UI" w:cs="Segoe UI"/>
                <w:b/>
                <w:bCs/>
                <w:color w:val="000000"/>
                <w:lang w:eastAsia="en-GB"/>
              </w:rPr>
              <w:t>Date</w:t>
            </w:r>
          </w:p>
        </w:tc>
        <w:tc>
          <w:tcPr>
            <w:tcW w:w="7489"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75" w:type="dxa"/>
              <w:left w:w="75" w:type="dxa"/>
              <w:bottom w:w="0" w:type="dxa"/>
              <w:right w:w="75" w:type="dxa"/>
            </w:tcMar>
            <w:vAlign w:val="center"/>
            <w:hideMark/>
          </w:tcPr>
          <w:p w:rsidR="002F3A69" w:rsidRPr="00A043EF" w:rsidRDefault="002F3A69" w:rsidP="002F3A69">
            <w:pPr>
              <w:ind w:left="720"/>
              <w:jc w:val="both"/>
              <w:rPr>
                <w:rFonts w:ascii="Segoe UI" w:eastAsia="Calibri" w:hAnsi="Segoe UI" w:cs="Segoe UI"/>
                <w:b/>
                <w:color w:val="000000"/>
                <w:lang w:eastAsia="en-GB"/>
              </w:rPr>
            </w:pPr>
            <w:r w:rsidRPr="00A043EF">
              <w:rPr>
                <w:rFonts w:ascii="Segoe UI" w:eastAsia="Calibri" w:hAnsi="Segoe UI" w:cs="Segoe UI"/>
                <w:b/>
                <w:bCs/>
                <w:color w:val="000000"/>
                <w:lang w:eastAsia="en-GB"/>
              </w:rPr>
              <w:t>Title of Audit</w:t>
            </w:r>
          </w:p>
        </w:tc>
      </w:tr>
      <w:tr w:rsidR="002F3A69" w:rsidRPr="00A043EF" w:rsidTr="002F3A69">
        <w:tc>
          <w:tcPr>
            <w:tcW w:w="1666"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ind w:left="63"/>
              <w:jc w:val="both"/>
              <w:rPr>
                <w:rFonts w:ascii="Segoe UI" w:eastAsia="Calibri" w:hAnsi="Segoe UI" w:cs="Segoe UI"/>
                <w:b/>
                <w:color w:val="000000"/>
                <w:lang w:eastAsia="en-GB"/>
              </w:rPr>
            </w:pPr>
            <w:r w:rsidRPr="00A043EF">
              <w:rPr>
                <w:rFonts w:ascii="Segoe UI" w:eastAsia="Calibri" w:hAnsi="Segoe UI" w:cs="Segoe UI"/>
                <w:b/>
                <w:color w:val="000000"/>
                <w:lang w:eastAsia="en-GB"/>
              </w:rPr>
              <w:t>May 17</w:t>
            </w:r>
          </w:p>
        </w:tc>
        <w:tc>
          <w:tcPr>
            <w:tcW w:w="7489"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hideMark/>
          </w:tcPr>
          <w:p w:rsidR="002F3A69" w:rsidRPr="00A043EF" w:rsidRDefault="002F3A69" w:rsidP="002F3A69">
            <w:pPr>
              <w:jc w:val="both"/>
              <w:rPr>
                <w:rFonts w:ascii="Segoe UI" w:eastAsia="Calibri" w:hAnsi="Segoe UI" w:cs="Segoe UI"/>
                <w:color w:val="000000"/>
                <w:lang w:eastAsia="en-GB"/>
              </w:rPr>
            </w:pPr>
            <w:r w:rsidRPr="00A043EF">
              <w:rPr>
                <w:rFonts w:ascii="Segoe UI" w:eastAsia="Calibri" w:hAnsi="Segoe UI" w:cs="Segoe UI"/>
                <w:color w:val="000000"/>
                <w:lang w:eastAsia="en-GB"/>
              </w:rPr>
              <w:t>Multi agency audit on neglect</w:t>
            </w:r>
          </w:p>
        </w:tc>
      </w:tr>
      <w:tr w:rsidR="002F3A69" w:rsidRPr="00A043EF" w:rsidTr="002F3A69">
        <w:trPr>
          <w:trHeight w:val="658"/>
        </w:trPr>
        <w:tc>
          <w:tcPr>
            <w:tcW w:w="1666"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ind w:left="63"/>
              <w:jc w:val="both"/>
              <w:rPr>
                <w:rFonts w:ascii="Segoe UI" w:eastAsia="Calibri" w:hAnsi="Segoe UI" w:cs="Segoe UI"/>
                <w:b/>
                <w:color w:val="000000"/>
                <w:lang w:eastAsia="en-GB"/>
              </w:rPr>
            </w:pPr>
            <w:r w:rsidRPr="00A043EF">
              <w:rPr>
                <w:rFonts w:ascii="Segoe UI" w:eastAsia="Calibri" w:hAnsi="Segoe UI" w:cs="Segoe UI"/>
                <w:b/>
                <w:color w:val="000000"/>
                <w:lang w:eastAsia="en-GB"/>
              </w:rPr>
              <w:t>May 17</w:t>
            </w:r>
          </w:p>
        </w:tc>
        <w:tc>
          <w:tcPr>
            <w:tcW w:w="7489"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jc w:val="both"/>
              <w:rPr>
                <w:rFonts w:ascii="Segoe UI" w:eastAsia="Calibri" w:hAnsi="Segoe UI" w:cs="Segoe UI"/>
                <w:color w:val="000000"/>
                <w:lang w:eastAsia="en-GB"/>
              </w:rPr>
            </w:pPr>
            <w:r w:rsidRPr="00A043EF">
              <w:rPr>
                <w:rFonts w:ascii="Segoe UI" w:hAnsi="Segoe UI" w:cs="Segoe UI"/>
              </w:rPr>
              <w:t>Education, Health and Care Plans: Multi-agency case sampling</w:t>
            </w:r>
          </w:p>
        </w:tc>
      </w:tr>
      <w:tr w:rsidR="002F3A69" w:rsidRPr="00A043EF" w:rsidTr="002F3A69">
        <w:tc>
          <w:tcPr>
            <w:tcW w:w="1666"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ind w:left="63"/>
              <w:jc w:val="both"/>
              <w:rPr>
                <w:rFonts w:ascii="Segoe UI" w:eastAsia="Calibri" w:hAnsi="Segoe UI" w:cs="Segoe UI"/>
                <w:b/>
                <w:color w:val="000000"/>
                <w:lang w:eastAsia="en-GB"/>
              </w:rPr>
            </w:pPr>
            <w:r w:rsidRPr="00A043EF">
              <w:rPr>
                <w:rFonts w:ascii="Segoe UI" w:eastAsia="Calibri" w:hAnsi="Segoe UI" w:cs="Segoe UI"/>
                <w:b/>
                <w:color w:val="000000"/>
                <w:lang w:eastAsia="en-GB"/>
              </w:rPr>
              <w:t>November 17</w:t>
            </w:r>
          </w:p>
        </w:tc>
        <w:tc>
          <w:tcPr>
            <w:tcW w:w="7489"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jc w:val="both"/>
              <w:rPr>
                <w:rFonts w:ascii="Segoe UI" w:eastAsia="Calibri" w:hAnsi="Segoe UI" w:cs="Segoe UI"/>
                <w:color w:val="000000"/>
                <w:lang w:eastAsia="en-GB"/>
              </w:rPr>
            </w:pPr>
            <w:r w:rsidRPr="00A043EF">
              <w:rPr>
                <w:rFonts w:ascii="Segoe UI" w:eastAsia="Calibri" w:hAnsi="Segoe UI" w:cs="Segoe UI"/>
                <w:color w:val="000000"/>
                <w:lang w:eastAsia="en-GB"/>
              </w:rPr>
              <w:t>Multi agency audit on children with a disability</w:t>
            </w:r>
          </w:p>
        </w:tc>
      </w:tr>
      <w:tr w:rsidR="002F3A69" w:rsidRPr="00A043EF" w:rsidTr="002F3A69">
        <w:tc>
          <w:tcPr>
            <w:tcW w:w="1666"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ind w:left="63"/>
              <w:jc w:val="both"/>
              <w:rPr>
                <w:rFonts w:ascii="Segoe UI" w:eastAsia="Calibri" w:hAnsi="Segoe UI" w:cs="Segoe UI"/>
                <w:b/>
                <w:color w:val="000000"/>
                <w:lang w:eastAsia="en-GB"/>
              </w:rPr>
            </w:pPr>
            <w:r w:rsidRPr="00A043EF">
              <w:rPr>
                <w:rFonts w:ascii="Segoe UI" w:eastAsia="Calibri" w:hAnsi="Segoe UI" w:cs="Segoe UI"/>
                <w:b/>
                <w:color w:val="000000"/>
                <w:lang w:eastAsia="en-GB"/>
              </w:rPr>
              <w:t>January 18</w:t>
            </w:r>
          </w:p>
        </w:tc>
        <w:tc>
          <w:tcPr>
            <w:tcW w:w="7489"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jc w:val="both"/>
              <w:rPr>
                <w:rFonts w:ascii="Segoe UI" w:eastAsia="Calibri" w:hAnsi="Segoe UI" w:cs="Segoe UI"/>
                <w:color w:val="000000"/>
                <w:lang w:eastAsia="en-GB"/>
              </w:rPr>
            </w:pPr>
            <w:r w:rsidRPr="00A043EF">
              <w:rPr>
                <w:rFonts w:ascii="Segoe UI" w:eastAsia="Calibri" w:hAnsi="Segoe UI" w:cs="Segoe UI"/>
                <w:color w:val="000000"/>
                <w:lang w:eastAsia="en-GB"/>
              </w:rPr>
              <w:t>Domestic abuse pathway evidence including voice of the child</w:t>
            </w:r>
          </w:p>
        </w:tc>
      </w:tr>
    </w:tbl>
    <w:p w:rsidR="002F3A69" w:rsidRPr="00A043EF" w:rsidRDefault="002F3A69" w:rsidP="002F3A69">
      <w:pPr>
        <w:spacing w:before="120" w:after="120"/>
        <w:ind w:left="720"/>
        <w:jc w:val="both"/>
        <w:rPr>
          <w:rFonts w:ascii="Segoe UI" w:eastAsia="Calibri" w:hAnsi="Segoe UI" w:cs="Segoe UI"/>
          <w:color w:val="000000"/>
          <w:lang w:eastAsia="en-GB"/>
        </w:rPr>
      </w:pPr>
      <w:r>
        <w:rPr>
          <w:rFonts w:ascii="Segoe UI" w:eastAsia="Calibri" w:hAnsi="Segoe UI" w:cs="Segoe UI"/>
          <w:b/>
          <w:color w:val="000000"/>
          <w:lang w:eastAsia="en-GB"/>
        </w:rPr>
        <w:t xml:space="preserve">8.2 </w:t>
      </w:r>
      <w:r w:rsidRPr="00A043EF">
        <w:rPr>
          <w:rFonts w:ascii="Segoe UI" w:eastAsia="Calibri" w:hAnsi="Segoe UI" w:cs="Segoe UI"/>
          <w:b/>
          <w:color w:val="000000"/>
          <w:lang w:eastAsia="en-GB"/>
        </w:rPr>
        <w:t xml:space="preserve">Buckinghamshire </w:t>
      </w:r>
    </w:p>
    <w:p w:rsidR="002F3A69" w:rsidRPr="00A043EF" w:rsidRDefault="002F3A69" w:rsidP="002F3A69">
      <w:pPr>
        <w:spacing w:before="120" w:after="120"/>
        <w:ind w:left="720"/>
        <w:jc w:val="both"/>
        <w:rPr>
          <w:rFonts w:ascii="Segoe UI" w:eastAsia="Calibri" w:hAnsi="Segoe UI" w:cs="Segoe UI"/>
          <w:color w:val="000000"/>
          <w:lang w:eastAsia="en-GB"/>
        </w:rPr>
      </w:pPr>
      <w:r w:rsidRPr="00A043EF">
        <w:rPr>
          <w:rFonts w:ascii="Segoe UI" w:eastAsia="Calibri" w:hAnsi="Segoe UI" w:cs="Segoe UI"/>
          <w:color w:val="000000"/>
          <w:lang w:eastAsia="en-GB"/>
        </w:rPr>
        <w:t>Audits undertaken by Buckinghamshire LSCB include the following:</w:t>
      </w:r>
    </w:p>
    <w:tbl>
      <w:tblPr>
        <w:tblW w:w="6804" w:type="dxa"/>
        <w:tblInd w:w="701" w:type="dxa"/>
        <w:tblLook w:val="04A0" w:firstRow="1" w:lastRow="0" w:firstColumn="1" w:lastColumn="0" w:noHBand="0" w:noVBand="1"/>
      </w:tblPr>
      <w:tblGrid>
        <w:gridCol w:w="1600"/>
        <w:gridCol w:w="5204"/>
      </w:tblGrid>
      <w:tr w:rsidR="002F3A69" w:rsidRPr="00A043EF" w:rsidTr="002F3A69">
        <w:tc>
          <w:tcPr>
            <w:tcW w:w="1600"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75" w:type="dxa"/>
              <w:left w:w="75" w:type="dxa"/>
              <w:bottom w:w="0" w:type="dxa"/>
              <w:right w:w="75" w:type="dxa"/>
            </w:tcMar>
            <w:vAlign w:val="center"/>
            <w:hideMark/>
          </w:tcPr>
          <w:p w:rsidR="002F3A69" w:rsidRPr="00A043EF" w:rsidRDefault="002F3A69" w:rsidP="002F3A69">
            <w:pPr>
              <w:ind w:firstLine="720"/>
              <w:jc w:val="both"/>
              <w:rPr>
                <w:rFonts w:ascii="Segoe UI" w:eastAsia="Calibri" w:hAnsi="Segoe UI" w:cs="Segoe UI"/>
                <w:b/>
                <w:color w:val="000000"/>
                <w:lang w:eastAsia="en-GB"/>
              </w:rPr>
            </w:pPr>
            <w:r w:rsidRPr="00A043EF">
              <w:rPr>
                <w:rFonts w:ascii="Segoe UI" w:eastAsia="Calibri" w:hAnsi="Segoe UI" w:cs="Segoe UI"/>
                <w:b/>
                <w:bCs/>
                <w:color w:val="000000"/>
                <w:lang w:eastAsia="en-GB"/>
              </w:rPr>
              <w:t>Date</w:t>
            </w:r>
          </w:p>
        </w:tc>
        <w:tc>
          <w:tcPr>
            <w:tcW w:w="5204"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75" w:type="dxa"/>
              <w:left w:w="75" w:type="dxa"/>
              <w:bottom w:w="0" w:type="dxa"/>
              <w:right w:w="75" w:type="dxa"/>
            </w:tcMar>
            <w:vAlign w:val="center"/>
            <w:hideMark/>
          </w:tcPr>
          <w:p w:rsidR="002F3A69" w:rsidRPr="00A043EF" w:rsidRDefault="002F3A69" w:rsidP="002F3A69">
            <w:pPr>
              <w:ind w:firstLine="720"/>
              <w:jc w:val="both"/>
              <w:rPr>
                <w:rFonts w:ascii="Segoe UI" w:eastAsia="Calibri" w:hAnsi="Segoe UI" w:cs="Segoe UI"/>
                <w:b/>
                <w:color w:val="000000"/>
                <w:lang w:eastAsia="en-GB"/>
              </w:rPr>
            </w:pPr>
            <w:r w:rsidRPr="00A043EF">
              <w:rPr>
                <w:rFonts w:ascii="Segoe UI" w:eastAsia="Calibri" w:hAnsi="Segoe UI" w:cs="Segoe UI"/>
                <w:b/>
                <w:bCs/>
                <w:color w:val="000000"/>
                <w:lang w:eastAsia="en-GB"/>
              </w:rPr>
              <w:t>Title of Audit</w:t>
            </w:r>
          </w:p>
        </w:tc>
      </w:tr>
      <w:tr w:rsidR="002F3A69" w:rsidRPr="00A043EF" w:rsidTr="002F3A69">
        <w:tc>
          <w:tcPr>
            <w:tcW w:w="1600"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jc w:val="both"/>
              <w:rPr>
                <w:rFonts w:ascii="Segoe UI" w:eastAsia="Calibri" w:hAnsi="Segoe UI" w:cs="Segoe UI"/>
                <w:b/>
                <w:color w:val="000000"/>
                <w:lang w:eastAsia="en-GB"/>
              </w:rPr>
            </w:pPr>
            <w:r w:rsidRPr="00A043EF">
              <w:rPr>
                <w:rFonts w:ascii="Segoe UI" w:eastAsia="Calibri" w:hAnsi="Segoe UI" w:cs="Segoe UI"/>
                <w:b/>
                <w:color w:val="000000"/>
                <w:lang w:eastAsia="en-GB"/>
              </w:rPr>
              <w:t xml:space="preserve">June 2017 </w:t>
            </w:r>
          </w:p>
        </w:tc>
        <w:tc>
          <w:tcPr>
            <w:tcW w:w="5204"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ind w:firstLine="720"/>
              <w:jc w:val="both"/>
              <w:rPr>
                <w:rFonts w:ascii="Segoe UI" w:eastAsia="Calibri" w:hAnsi="Segoe UI" w:cs="Segoe UI"/>
                <w:b/>
                <w:color w:val="000000"/>
                <w:lang w:eastAsia="en-GB"/>
              </w:rPr>
            </w:pPr>
            <w:r w:rsidRPr="00A043EF">
              <w:rPr>
                <w:rFonts w:ascii="Segoe UI" w:eastAsia="Calibri" w:hAnsi="Segoe UI" w:cs="Segoe UI"/>
                <w:b/>
                <w:color w:val="000000"/>
                <w:lang w:eastAsia="en-GB"/>
              </w:rPr>
              <w:t>Neglect: A Summary of Local Activity</w:t>
            </w:r>
          </w:p>
        </w:tc>
      </w:tr>
      <w:tr w:rsidR="002F3A69" w:rsidRPr="00A043EF" w:rsidTr="002F3A69">
        <w:tc>
          <w:tcPr>
            <w:tcW w:w="1600"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jc w:val="both"/>
              <w:rPr>
                <w:rFonts w:ascii="Segoe UI" w:eastAsia="Calibri" w:hAnsi="Segoe UI" w:cs="Segoe UI"/>
                <w:b/>
                <w:color w:val="000000"/>
                <w:lang w:eastAsia="en-GB"/>
              </w:rPr>
            </w:pPr>
            <w:r w:rsidRPr="00A043EF">
              <w:rPr>
                <w:rFonts w:ascii="Segoe UI" w:eastAsia="Calibri" w:hAnsi="Segoe UI" w:cs="Segoe UI"/>
                <w:b/>
                <w:color w:val="000000"/>
                <w:lang w:eastAsia="en-GB"/>
              </w:rPr>
              <w:t>August 2017</w:t>
            </w:r>
          </w:p>
        </w:tc>
        <w:tc>
          <w:tcPr>
            <w:tcW w:w="5204"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jc w:val="both"/>
              <w:rPr>
                <w:rFonts w:ascii="Segoe UI" w:eastAsia="Calibri" w:hAnsi="Segoe UI" w:cs="Segoe UI"/>
                <w:b/>
                <w:color w:val="000000"/>
                <w:lang w:eastAsia="en-GB"/>
              </w:rPr>
            </w:pPr>
            <w:r w:rsidRPr="00A043EF">
              <w:rPr>
                <w:rFonts w:ascii="Segoe UI" w:eastAsia="Calibri" w:hAnsi="Segoe UI" w:cs="Segoe UI"/>
                <w:b/>
                <w:color w:val="000000"/>
                <w:lang w:eastAsia="en-GB"/>
              </w:rPr>
              <w:t xml:space="preserve">            Private fostering survey</w:t>
            </w:r>
          </w:p>
        </w:tc>
      </w:tr>
      <w:tr w:rsidR="002F3A69" w:rsidRPr="00A043EF" w:rsidTr="002F3A69">
        <w:tc>
          <w:tcPr>
            <w:tcW w:w="1600"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jc w:val="both"/>
              <w:rPr>
                <w:rFonts w:ascii="Segoe UI" w:eastAsia="Calibri" w:hAnsi="Segoe UI" w:cs="Segoe UI"/>
                <w:b/>
                <w:color w:val="000000"/>
                <w:lang w:eastAsia="en-GB"/>
              </w:rPr>
            </w:pPr>
            <w:r w:rsidRPr="00A043EF">
              <w:rPr>
                <w:rFonts w:ascii="Segoe UI" w:eastAsia="Calibri" w:hAnsi="Segoe UI" w:cs="Segoe UI"/>
                <w:b/>
                <w:color w:val="000000"/>
                <w:lang w:eastAsia="en-GB"/>
              </w:rPr>
              <w:t>October 2017</w:t>
            </w:r>
          </w:p>
        </w:tc>
        <w:tc>
          <w:tcPr>
            <w:tcW w:w="5204" w:type="dxa"/>
            <w:tcBorders>
              <w:top w:val="single" w:sz="6" w:space="0" w:color="auto"/>
              <w:left w:val="single" w:sz="6" w:space="0" w:color="auto"/>
              <w:bottom w:val="single" w:sz="6" w:space="0" w:color="auto"/>
              <w:right w:val="single" w:sz="6" w:space="0" w:color="auto"/>
            </w:tcBorders>
            <w:tcMar>
              <w:top w:w="75" w:type="dxa"/>
              <w:left w:w="75" w:type="dxa"/>
              <w:bottom w:w="0" w:type="dxa"/>
              <w:right w:w="75" w:type="dxa"/>
            </w:tcMar>
            <w:vAlign w:val="center"/>
          </w:tcPr>
          <w:p w:rsidR="002F3A69" w:rsidRPr="00A043EF" w:rsidRDefault="002F3A69" w:rsidP="002F3A69">
            <w:pPr>
              <w:ind w:firstLine="720"/>
              <w:jc w:val="both"/>
              <w:rPr>
                <w:rFonts w:ascii="Segoe UI" w:eastAsia="Calibri" w:hAnsi="Segoe UI" w:cs="Segoe UI"/>
                <w:b/>
                <w:color w:val="000000"/>
                <w:lang w:eastAsia="en-GB"/>
              </w:rPr>
            </w:pPr>
            <w:r w:rsidRPr="00A043EF">
              <w:rPr>
                <w:rFonts w:ascii="Segoe UI" w:eastAsia="Calibri" w:hAnsi="Segoe UI" w:cs="Segoe UI"/>
                <w:b/>
                <w:color w:val="000000"/>
                <w:lang w:eastAsia="en-GB"/>
              </w:rPr>
              <w:t>Domestic abuse audit</w:t>
            </w:r>
          </w:p>
        </w:tc>
      </w:tr>
    </w:tbl>
    <w:p w:rsidR="002F3A69" w:rsidRPr="00A043EF" w:rsidRDefault="002F3A69" w:rsidP="002F3A69">
      <w:pPr>
        <w:jc w:val="both"/>
        <w:rPr>
          <w:rFonts w:ascii="Segoe UI" w:hAnsi="Segoe UI" w:cs="Segoe UI"/>
        </w:rPr>
      </w:pPr>
    </w:p>
    <w:p w:rsidR="002F3A69" w:rsidRPr="00A043EF" w:rsidRDefault="002F3A69" w:rsidP="002F3A69">
      <w:pPr>
        <w:spacing w:before="120" w:after="120"/>
        <w:ind w:left="363"/>
        <w:jc w:val="both"/>
        <w:rPr>
          <w:rFonts w:ascii="Segoe UI" w:hAnsi="Segoe UI" w:cs="Segoe UI"/>
          <w:b/>
        </w:rPr>
      </w:pPr>
      <w:r w:rsidRPr="00A043EF">
        <w:rPr>
          <w:rFonts w:ascii="Segoe UI" w:hAnsi="Segoe UI" w:cs="Segoe UI"/>
          <w:b/>
        </w:rPr>
        <w:t>Outcomes</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lastRenderedPageBreak/>
        <w:t xml:space="preserve">Overall the findings from audits were positive and considerable good practice was evidenced in relation to decision making, ensuring a wide perspective of underlying causes, the quality of information sharing, the voice of the child, good use of tools, a strong focus on other siblings and a whole family approach. </w:t>
      </w:r>
    </w:p>
    <w:p w:rsidR="002F3A69" w:rsidRPr="00A043EF" w:rsidRDefault="002F3A69" w:rsidP="002F3A69">
      <w:pPr>
        <w:spacing w:before="120" w:after="120"/>
        <w:ind w:left="363"/>
        <w:jc w:val="both"/>
        <w:rPr>
          <w:rFonts w:ascii="Segoe UI" w:hAnsi="Segoe UI" w:cs="Segoe UI"/>
          <w:b/>
        </w:rPr>
      </w:pPr>
      <w:r w:rsidRPr="00A043EF">
        <w:rPr>
          <w:rFonts w:ascii="Segoe UI" w:hAnsi="Segoe UI" w:cs="Segoe UI"/>
        </w:rPr>
        <w:t>There was good evidence of strong multi-agency working across key partners in very complex and challenging circumstances for the children and families involved.  Child protection planning was seen to be effective and achieving results although could have been instigated earlier in some cases.</w:t>
      </w:r>
    </w:p>
    <w:p w:rsidR="002F3A69" w:rsidRPr="00A043EF" w:rsidRDefault="002F3A69" w:rsidP="002F3A69">
      <w:pPr>
        <w:ind w:left="363"/>
        <w:jc w:val="both"/>
        <w:rPr>
          <w:rFonts w:ascii="Segoe UI" w:hAnsi="Segoe UI" w:cs="Segoe UI"/>
        </w:rPr>
      </w:pPr>
      <w:r w:rsidRPr="00A043EF">
        <w:rPr>
          <w:rFonts w:ascii="Segoe UI" w:hAnsi="Segoe UI" w:cs="Segoe UI"/>
        </w:rPr>
        <w:t xml:space="preserve">Learning summaries have been shared with services through governance meeting and the monthly safeguarding update.  The safeguarding children team are exploring how learning can be taken forward effectively within teams. </w:t>
      </w:r>
    </w:p>
    <w:p w:rsidR="002F3A69" w:rsidRPr="00A043EF" w:rsidRDefault="002F3A69" w:rsidP="002F3A69">
      <w:pPr>
        <w:ind w:left="720"/>
        <w:jc w:val="both"/>
        <w:rPr>
          <w:rFonts w:ascii="Segoe UI" w:hAnsi="Segoe UI" w:cs="Segoe UI"/>
        </w:rPr>
      </w:pPr>
    </w:p>
    <w:p w:rsidR="002F3A69" w:rsidRPr="00A043EF" w:rsidRDefault="002F3A69" w:rsidP="002F3A69">
      <w:pPr>
        <w:ind w:left="363"/>
        <w:jc w:val="both"/>
        <w:rPr>
          <w:rFonts w:ascii="Segoe UI" w:hAnsi="Segoe UI" w:cs="Segoe UI"/>
        </w:rPr>
      </w:pPr>
      <w:r>
        <w:rPr>
          <w:rFonts w:ascii="Segoe UI" w:hAnsi="Segoe UI" w:cs="Segoe UI"/>
          <w:b/>
        </w:rPr>
        <w:t>9.</w:t>
      </w:r>
      <w:r w:rsidRPr="00A043EF">
        <w:rPr>
          <w:rFonts w:ascii="Segoe UI" w:hAnsi="Segoe UI" w:cs="Segoe UI"/>
          <w:b/>
        </w:rPr>
        <w:t xml:space="preserve">  </w:t>
      </w:r>
      <w:r w:rsidRPr="00856758">
        <w:rPr>
          <w:rFonts w:ascii="Segoe UI" w:hAnsi="Segoe UI" w:cs="Segoe UI"/>
          <w:b/>
        </w:rPr>
        <w:t>Serious case reviews</w:t>
      </w:r>
    </w:p>
    <w:p w:rsidR="002F3A69" w:rsidRDefault="002F3A69" w:rsidP="002F3A69">
      <w:pPr>
        <w:spacing w:before="120" w:after="120"/>
        <w:ind w:left="363"/>
        <w:jc w:val="both"/>
        <w:rPr>
          <w:rFonts w:ascii="Segoe UI" w:hAnsi="Segoe UI" w:cs="Segoe UI"/>
        </w:rPr>
      </w:pPr>
      <w:r w:rsidRPr="00A043EF">
        <w:rPr>
          <w:rFonts w:ascii="Segoe UI" w:hAnsi="Segoe UI" w:cs="Segoe UI"/>
        </w:rPr>
        <w:t>The OSCB has worked on four serious case reviews</w:t>
      </w:r>
      <w:r>
        <w:rPr>
          <w:rFonts w:ascii="Segoe UI" w:hAnsi="Segoe UI" w:cs="Segoe UI"/>
        </w:rPr>
        <w:t xml:space="preserve"> (SCRs)</w:t>
      </w:r>
      <w:r w:rsidRPr="00A043EF">
        <w:rPr>
          <w:rFonts w:ascii="Segoe UI" w:hAnsi="Segoe UI" w:cs="Segoe UI"/>
        </w:rPr>
        <w:t xml:space="preserve"> over the past year and the Trust has participated in all of them.</w:t>
      </w:r>
      <w:r>
        <w:rPr>
          <w:rFonts w:ascii="Segoe UI" w:hAnsi="Segoe UI" w:cs="Segoe UI"/>
        </w:rPr>
        <w:t xml:space="preserve">  There have been no published SCRs this year in Buckinghamshire or SWB with Oxford Health involvement.</w:t>
      </w:r>
    </w:p>
    <w:p w:rsidR="002F3A69" w:rsidRPr="00A043EF" w:rsidRDefault="002F3A69" w:rsidP="002F3A69">
      <w:pPr>
        <w:spacing w:before="120" w:after="120"/>
        <w:ind w:left="363"/>
        <w:jc w:val="both"/>
        <w:rPr>
          <w:rFonts w:ascii="Segoe UI" w:hAnsi="Segoe UI" w:cs="Segoe UI"/>
          <w:color w:val="FF0000"/>
        </w:rPr>
      </w:pPr>
      <w:r w:rsidRPr="00A043EF">
        <w:rPr>
          <w:rFonts w:ascii="Segoe UI" w:hAnsi="Segoe UI" w:cs="Segoe UI"/>
        </w:rPr>
        <w:t>See Appendix 1 for further detail.</w:t>
      </w:r>
      <w:r>
        <w:rPr>
          <w:rFonts w:ascii="Segoe UI" w:hAnsi="Segoe UI" w:cs="Segoe UI"/>
        </w:rPr>
        <w:t xml:space="preserve">  </w:t>
      </w:r>
      <w:r w:rsidRPr="00A043EF">
        <w:rPr>
          <w:rFonts w:ascii="Segoe UI" w:hAnsi="Segoe UI" w:cs="Segoe UI"/>
        </w:rPr>
        <w:t>Published reports are available</w:t>
      </w:r>
      <w:r>
        <w:rPr>
          <w:rFonts w:ascii="Segoe UI" w:hAnsi="Segoe UI" w:cs="Segoe UI"/>
        </w:rPr>
        <w:t xml:space="preserve"> via the L</w:t>
      </w:r>
      <w:r w:rsidRPr="00A043EF">
        <w:rPr>
          <w:rFonts w:ascii="Segoe UI" w:hAnsi="Segoe UI" w:cs="Segoe UI"/>
        </w:rPr>
        <w:t>SCB website</w:t>
      </w:r>
      <w:r>
        <w:rPr>
          <w:rFonts w:ascii="Segoe UI" w:hAnsi="Segoe UI" w:cs="Segoe UI"/>
        </w:rPr>
        <w:t>s.</w:t>
      </w:r>
    </w:p>
    <w:p w:rsidR="002F3A69" w:rsidRPr="00A043EF" w:rsidRDefault="002F3A69" w:rsidP="002F3A69">
      <w:pPr>
        <w:spacing w:before="120" w:after="120"/>
        <w:ind w:left="709"/>
        <w:jc w:val="both"/>
        <w:rPr>
          <w:rFonts w:ascii="Segoe UI" w:hAnsi="Segoe UI" w:cs="Segoe UI"/>
        </w:rPr>
      </w:pPr>
    </w:p>
    <w:p w:rsidR="002F3A69" w:rsidRPr="00A043EF" w:rsidRDefault="002F3A69" w:rsidP="002F3A69">
      <w:pPr>
        <w:ind w:left="363" w:hanging="425"/>
        <w:jc w:val="both"/>
        <w:rPr>
          <w:rFonts w:ascii="Segoe UI" w:hAnsi="Segoe UI" w:cs="Segoe UI"/>
          <w:b/>
        </w:rPr>
      </w:pPr>
      <w:r>
        <w:rPr>
          <w:rFonts w:ascii="Segoe UI" w:hAnsi="Segoe UI" w:cs="Segoe UI"/>
          <w:b/>
        </w:rPr>
        <w:t xml:space="preserve">9.1 </w:t>
      </w:r>
      <w:r w:rsidRPr="00A043EF">
        <w:rPr>
          <w:rFonts w:ascii="Segoe UI" w:hAnsi="Segoe UI" w:cs="Segoe UI"/>
          <w:b/>
        </w:rPr>
        <w:t xml:space="preserve">Implementing the learning from SCRs  </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 xml:space="preserve">The safeguarding children team has been actively involved in sharing learning from SCR both internally and in conjunction </w:t>
      </w:r>
      <w:r>
        <w:rPr>
          <w:rFonts w:ascii="Segoe UI" w:hAnsi="Segoe UI" w:cs="Segoe UI"/>
        </w:rPr>
        <w:t xml:space="preserve">with the LSCBs.  </w:t>
      </w:r>
      <w:r w:rsidRPr="00A043EF">
        <w:rPr>
          <w:rFonts w:ascii="Segoe UI" w:hAnsi="Segoe UI" w:cs="Segoe UI"/>
        </w:rPr>
        <w:t>This has included:</w:t>
      </w:r>
    </w:p>
    <w:p w:rsidR="002F3A69" w:rsidRPr="00A043EF" w:rsidRDefault="002F3A69" w:rsidP="00F17888">
      <w:pPr>
        <w:numPr>
          <w:ilvl w:val="0"/>
          <w:numId w:val="8"/>
        </w:numPr>
        <w:spacing w:before="120" w:after="120"/>
        <w:ind w:left="1134" w:hanging="425"/>
        <w:jc w:val="both"/>
        <w:rPr>
          <w:rFonts w:ascii="Segoe UI" w:eastAsia="Calibri" w:hAnsi="Segoe UI" w:cs="Segoe UI"/>
        </w:rPr>
      </w:pPr>
      <w:r w:rsidRPr="00A043EF">
        <w:rPr>
          <w:rFonts w:ascii="Segoe UI" w:eastAsia="Calibri" w:hAnsi="Segoe UI" w:cs="Segoe UI"/>
        </w:rPr>
        <w:t>Working with LSCB on multi-agency learning events regarding learning from SCR</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 xml:space="preserve">Incorporating local and national themes in level 3 safeguarding children training </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Continuing to embed the use of threshold document via training, resources, supervision and intranet</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Encouraging use of Early Help processes via supervision, consultations and resources</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Facilitating better information sharing between adult and children services via Think Family meetings</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Highlighting escalation policy in training and safeguarding reviews</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 xml:space="preserve">Disseminate multi-agency domestic abuse pathway for under 18s </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lastRenderedPageBreak/>
        <w:t xml:space="preserve">Continue to promote strategic work regarding domestic abuse </w:t>
      </w:r>
      <w:proofErr w:type="spellStart"/>
      <w:r w:rsidRPr="00A043EF">
        <w:rPr>
          <w:rFonts w:ascii="Segoe UI" w:eastAsia="Calibri" w:hAnsi="Segoe UI" w:cs="Segoe UI"/>
        </w:rPr>
        <w:t>ie</w:t>
      </w:r>
      <w:proofErr w:type="spellEnd"/>
      <w:r w:rsidRPr="00A043EF">
        <w:rPr>
          <w:rFonts w:ascii="Segoe UI" w:eastAsia="Calibri" w:hAnsi="Segoe UI" w:cs="Segoe UI"/>
        </w:rPr>
        <w:t xml:space="preserve"> develop public protection area for staff on the intranet</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The learning from SCRs is included in a monthly safeguarding children newsletter/update and shared at governance and locality meetings</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Maintain high quality individual and group supervision to include dissemination and refection on learning from SCRs</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Development of recording of safeguarding children information within risk assessment for adult and child mental health services</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Review of learning from SCRs at directorate quality and governance meetings.</w:t>
      </w:r>
    </w:p>
    <w:p w:rsidR="002F3A69" w:rsidRPr="00A043EF" w:rsidRDefault="002F3A69" w:rsidP="00F17888">
      <w:pPr>
        <w:numPr>
          <w:ilvl w:val="0"/>
          <w:numId w:val="7"/>
        </w:numPr>
        <w:spacing w:before="120" w:after="120"/>
        <w:ind w:left="1134" w:hanging="425"/>
        <w:jc w:val="both"/>
        <w:rPr>
          <w:rFonts w:ascii="Segoe UI" w:eastAsia="Calibri" w:hAnsi="Segoe UI" w:cs="Segoe UI"/>
        </w:rPr>
      </w:pPr>
      <w:r w:rsidRPr="00A043EF">
        <w:rPr>
          <w:rFonts w:ascii="Segoe UI" w:eastAsia="Calibri" w:hAnsi="Segoe UI" w:cs="Segoe UI"/>
        </w:rPr>
        <w:t>Ongoing audits to provide evidence of learning from SCRs</w:t>
      </w:r>
    </w:p>
    <w:p w:rsidR="002F3A69" w:rsidRPr="00A043EF" w:rsidRDefault="002F3A69" w:rsidP="002F3A69">
      <w:pPr>
        <w:spacing w:before="120" w:after="120"/>
        <w:ind w:left="567" w:hanging="567"/>
        <w:jc w:val="both"/>
        <w:rPr>
          <w:rFonts w:ascii="Segoe UI" w:hAnsi="Segoe UI" w:cs="Segoe UI"/>
          <w:b/>
        </w:rPr>
      </w:pPr>
      <w:r>
        <w:rPr>
          <w:rFonts w:ascii="Segoe UI" w:hAnsi="Segoe UI" w:cs="Segoe UI"/>
          <w:b/>
        </w:rPr>
        <w:t>10.</w:t>
      </w:r>
      <w:r w:rsidRPr="00A043EF">
        <w:rPr>
          <w:rFonts w:ascii="Segoe UI" w:hAnsi="Segoe UI" w:cs="Segoe UI"/>
          <w:b/>
        </w:rPr>
        <w:t xml:space="preserve"> </w:t>
      </w:r>
      <w:r w:rsidRPr="00A043EF">
        <w:rPr>
          <w:rFonts w:ascii="Segoe UI" w:hAnsi="Segoe UI" w:cs="Segoe UI"/>
          <w:b/>
        </w:rPr>
        <w:tab/>
        <w:t>Safeguarding Adults Reviews</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A Safeguarding Adults Review (SAR) is undertaken by the local safeguarding adults board (LSAB) when someone with care and support needs dies because of abuse or neglect and there is a concern that the local authority or its partners could have done more to protect them</w:t>
      </w:r>
      <w:r>
        <w:rPr>
          <w:rFonts w:ascii="Segoe UI" w:hAnsi="Segoe UI" w:cs="Segoe UI"/>
        </w:rPr>
        <w:t>.</w:t>
      </w:r>
    </w:p>
    <w:p w:rsidR="002F3A69" w:rsidRPr="00A043EF" w:rsidRDefault="002F3A69" w:rsidP="002F3A69">
      <w:pPr>
        <w:spacing w:before="120" w:after="120"/>
        <w:ind w:left="709" w:hanging="709"/>
        <w:jc w:val="both"/>
        <w:rPr>
          <w:rFonts w:ascii="Segoe UI" w:hAnsi="Segoe UI" w:cs="Segoe UI"/>
          <w:b/>
        </w:rPr>
      </w:pPr>
      <w:r>
        <w:rPr>
          <w:rFonts w:ascii="Segoe UI" w:hAnsi="Segoe UI" w:cs="Segoe UI"/>
          <w:b/>
        </w:rPr>
        <w:t>10</w:t>
      </w:r>
      <w:r w:rsidRPr="00A043EF">
        <w:rPr>
          <w:rFonts w:ascii="Segoe UI" w:hAnsi="Segoe UI" w:cs="Segoe UI"/>
          <w:b/>
        </w:rPr>
        <w:t xml:space="preserve">.1 </w:t>
      </w:r>
      <w:r w:rsidRPr="00A043EF">
        <w:rPr>
          <w:rFonts w:ascii="Segoe UI" w:hAnsi="Segoe UI" w:cs="Segoe UI"/>
          <w:b/>
        </w:rPr>
        <w:tab/>
        <w:t>Safeguarding Adults Reviews in Oxfordshire</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There was one SAR in Oxfordshire during 2017/18 (Adult C).</w:t>
      </w:r>
      <w:r>
        <w:rPr>
          <w:rFonts w:ascii="Segoe UI" w:hAnsi="Segoe UI" w:cs="Segoe UI"/>
        </w:rPr>
        <w:t xml:space="preserve">  </w:t>
      </w:r>
      <w:r w:rsidRPr="00A043EF">
        <w:rPr>
          <w:rFonts w:ascii="Segoe UI" w:hAnsi="Segoe UI" w:cs="Segoe UI"/>
        </w:rPr>
        <w:t xml:space="preserve">It has been published on the Oxfordshire Safeguarding Adults Board website:  </w:t>
      </w:r>
      <w:hyperlink r:id="rId9" w:history="1">
        <w:r w:rsidRPr="00A043EF">
          <w:rPr>
            <w:rStyle w:val="Hyperlink"/>
            <w:rFonts w:ascii="Segoe UI" w:hAnsi="Segoe UI" w:cs="Segoe UI"/>
          </w:rPr>
          <w:t>http://www.osab.co.uk/wp-content/uploads/SAR-Adult-C-Full-Report-published-version.pdf</w:t>
        </w:r>
      </w:hyperlink>
      <w:r w:rsidRPr="00A043EF">
        <w:rPr>
          <w:rFonts w:ascii="Segoe UI" w:hAnsi="Segoe UI" w:cs="Segoe UI"/>
        </w:rPr>
        <w:t>.</w:t>
      </w:r>
      <w:r>
        <w:rPr>
          <w:rFonts w:ascii="Segoe UI" w:hAnsi="Segoe UI" w:cs="Segoe UI"/>
        </w:rPr>
        <w:t xml:space="preserve">  </w:t>
      </w:r>
      <w:r w:rsidRPr="00A043EF">
        <w:rPr>
          <w:rFonts w:ascii="Segoe UI" w:hAnsi="Segoe UI" w:cs="Segoe UI"/>
        </w:rPr>
        <w:t>The overall conclusion of the author was:</w:t>
      </w:r>
    </w:p>
    <w:p w:rsidR="002F3A69" w:rsidRPr="002F3A69" w:rsidRDefault="002F3A69" w:rsidP="002F3A69">
      <w:pPr>
        <w:spacing w:before="120" w:after="120"/>
        <w:ind w:left="363"/>
        <w:jc w:val="both"/>
        <w:rPr>
          <w:rFonts w:ascii="Segoe UI" w:hAnsi="Segoe UI" w:cs="Segoe UI"/>
        </w:rPr>
      </w:pPr>
      <w:r w:rsidRPr="00A043EF">
        <w:rPr>
          <w:rFonts w:ascii="Segoe UI" w:hAnsi="Segoe UI" w:cs="Segoe UI"/>
        </w:rPr>
        <w:t>The overall conclusion of the author and SAR sub-group is that there was good inter-agency working in relation to the two psychiatric assessments in 2016 and 2017, and that even if the fire was deliberate, this incident was not predictable or preventable by mental health services or TVP.</w:t>
      </w:r>
    </w:p>
    <w:p w:rsidR="002F3A69" w:rsidRPr="00A043EF" w:rsidRDefault="002F3A69" w:rsidP="002F3A69">
      <w:pPr>
        <w:spacing w:before="120" w:after="120"/>
        <w:ind w:left="363"/>
        <w:jc w:val="both"/>
        <w:rPr>
          <w:rFonts w:ascii="Segoe UI" w:hAnsi="Segoe UI" w:cs="Segoe UI"/>
          <w:u w:val="single"/>
        </w:rPr>
      </w:pPr>
      <w:r w:rsidRPr="00A043EF">
        <w:rPr>
          <w:rFonts w:ascii="Segoe UI" w:hAnsi="Segoe UI" w:cs="Segoe UI"/>
          <w:u w:val="single"/>
        </w:rPr>
        <w:t>Learning</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 xml:space="preserve">A gap was identified in the system in place for ensuring that NHS Step-Up picked up referrals in a timely way and that information is accurate.  The work to bridge the gap has been completed.  </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The gap and actions were identified originally through the Serious I</w:t>
      </w:r>
      <w:r>
        <w:rPr>
          <w:rFonts w:ascii="Segoe UI" w:hAnsi="Segoe UI" w:cs="Segoe UI"/>
        </w:rPr>
        <w:t>ncidents</w:t>
      </w:r>
      <w:r w:rsidRPr="00A043EF">
        <w:rPr>
          <w:rFonts w:ascii="Segoe UI" w:hAnsi="Segoe UI" w:cs="Segoe UI"/>
        </w:rPr>
        <w:t xml:space="preserve"> Requiring Investigation (SIRI) process.</w:t>
      </w:r>
    </w:p>
    <w:p w:rsidR="002F3A69" w:rsidRPr="00A043EF" w:rsidRDefault="002F3A69" w:rsidP="002F3A69">
      <w:pPr>
        <w:spacing w:before="120" w:after="120"/>
        <w:ind w:left="363"/>
        <w:jc w:val="both"/>
        <w:rPr>
          <w:rFonts w:ascii="Segoe UI" w:hAnsi="Segoe UI" w:cs="Segoe UI"/>
          <w:b/>
        </w:rPr>
      </w:pPr>
      <w:r>
        <w:rPr>
          <w:rFonts w:ascii="Segoe UI" w:hAnsi="Segoe UI" w:cs="Segoe UI"/>
          <w:b/>
        </w:rPr>
        <w:t>10</w:t>
      </w:r>
      <w:r w:rsidRPr="00A043EF">
        <w:rPr>
          <w:rFonts w:ascii="Segoe UI" w:hAnsi="Segoe UI" w:cs="Segoe UI"/>
          <w:b/>
        </w:rPr>
        <w:t xml:space="preserve">.2 </w:t>
      </w:r>
      <w:r w:rsidRPr="00A043EF">
        <w:rPr>
          <w:rFonts w:ascii="Segoe UI" w:hAnsi="Segoe UI" w:cs="Segoe UI"/>
          <w:b/>
        </w:rPr>
        <w:tab/>
        <w:t>Safeguarding Adults Reviews in Buckinghamshire</w:t>
      </w:r>
    </w:p>
    <w:p w:rsidR="002F3A69" w:rsidRPr="00A043EF" w:rsidRDefault="002F3A69" w:rsidP="002F3A69">
      <w:pPr>
        <w:spacing w:before="120" w:after="120"/>
        <w:ind w:left="363"/>
        <w:rPr>
          <w:rFonts w:ascii="Segoe UI" w:hAnsi="Segoe UI" w:cs="Segoe UI"/>
        </w:rPr>
      </w:pPr>
      <w:r w:rsidRPr="00A043EF">
        <w:rPr>
          <w:rFonts w:ascii="Segoe UI" w:hAnsi="Segoe UI" w:cs="Segoe UI"/>
        </w:rPr>
        <w:t xml:space="preserve">There were two SARs commissioned in Buckinghamshire during 2017 (SAR Q and SAR T).  These have been published on the BSAB website.    </w:t>
      </w:r>
      <w:hyperlink r:id="rId10" w:history="1">
        <w:r w:rsidRPr="00A043EF">
          <w:rPr>
            <w:rStyle w:val="Hyperlink"/>
            <w:rFonts w:ascii="Segoe UI" w:hAnsi="Segoe UI" w:cs="Segoe UI"/>
          </w:rPr>
          <w:t>http://www.buckinghamshirepartnership.co.uk/safeguarding-adults-board/about-the-bsab/safeguarding-adults-reviews/</w:t>
        </w:r>
      </w:hyperlink>
      <w:r w:rsidRPr="00A043EF">
        <w:rPr>
          <w:rFonts w:ascii="Segoe UI" w:hAnsi="Segoe UI" w:cs="Segoe UI"/>
        </w:rPr>
        <w:t xml:space="preserve"> </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Both these situations were about self-neglect and the learning was shared by the Buckinghamshire Safeguarding Adults Board through a Practice Learning Guide.  The learning was:</w:t>
      </w:r>
    </w:p>
    <w:p w:rsidR="002F3A69" w:rsidRPr="00A043EF" w:rsidRDefault="002F3A69" w:rsidP="00F17888">
      <w:pPr>
        <w:pStyle w:val="ListParagraph"/>
        <w:numPr>
          <w:ilvl w:val="0"/>
          <w:numId w:val="12"/>
        </w:numPr>
        <w:spacing w:before="120" w:after="120"/>
        <w:ind w:left="1134" w:hanging="425"/>
        <w:jc w:val="both"/>
        <w:rPr>
          <w:rFonts w:ascii="Segoe UI" w:hAnsi="Segoe UI" w:cs="Segoe UI"/>
        </w:rPr>
      </w:pPr>
      <w:r w:rsidRPr="00A043EF">
        <w:rPr>
          <w:rFonts w:ascii="Segoe UI" w:hAnsi="Segoe UI" w:cs="Segoe UI"/>
        </w:rPr>
        <w:t xml:space="preserve">First recognise when people are self-neglecting either themselves or their environment – the Board has produced a Self-Neglect Tool kit. </w:t>
      </w:r>
    </w:p>
    <w:p w:rsidR="002F3A69" w:rsidRPr="00A043EF" w:rsidRDefault="002F3A69" w:rsidP="00F17888">
      <w:pPr>
        <w:pStyle w:val="ListParagraph"/>
        <w:numPr>
          <w:ilvl w:val="0"/>
          <w:numId w:val="12"/>
        </w:numPr>
        <w:spacing w:before="120" w:after="120"/>
        <w:ind w:left="1134" w:hanging="425"/>
        <w:jc w:val="both"/>
        <w:rPr>
          <w:rFonts w:ascii="Segoe UI" w:hAnsi="Segoe UI" w:cs="Segoe UI"/>
        </w:rPr>
      </w:pPr>
      <w:r w:rsidRPr="00A043EF">
        <w:rPr>
          <w:rFonts w:ascii="Segoe UI" w:hAnsi="Segoe UI" w:cs="Segoe UI"/>
        </w:rPr>
        <w:t>Not make judgements based on a practitioner’s own values around what is neglect, instead use the self-neglect tool kit such as the hoarding charts etc.</w:t>
      </w:r>
    </w:p>
    <w:p w:rsidR="002F3A69" w:rsidRPr="00A043EF" w:rsidRDefault="002F3A69" w:rsidP="00F17888">
      <w:pPr>
        <w:pStyle w:val="ListParagraph"/>
        <w:numPr>
          <w:ilvl w:val="0"/>
          <w:numId w:val="12"/>
        </w:numPr>
        <w:spacing w:before="120" w:after="120"/>
        <w:ind w:left="1134" w:hanging="425"/>
        <w:jc w:val="both"/>
        <w:rPr>
          <w:rFonts w:ascii="Segoe UI" w:hAnsi="Segoe UI" w:cs="Segoe UI"/>
        </w:rPr>
      </w:pPr>
      <w:r w:rsidRPr="00A043EF">
        <w:rPr>
          <w:rFonts w:ascii="Segoe UI" w:hAnsi="Segoe UI" w:cs="Segoe UI"/>
        </w:rPr>
        <w:t>That when practitioners come across people who are self-neglecting that they consider reporting their concern to Adult Safeguarding in the Local Authority and that they use the Threshold Tool to assist in determining when to make a referral.</w:t>
      </w:r>
    </w:p>
    <w:p w:rsidR="002F3A69" w:rsidRPr="00A043EF" w:rsidRDefault="002F3A69" w:rsidP="00F17888">
      <w:pPr>
        <w:pStyle w:val="ListParagraph"/>
        <w:numPr>
          <w:ilvl w:val="0"/>
          <w:numId w:val="12"/>
        </w:numPr>
        <w:spacing w:before="120" w:after="120"/>
        <w:ind w:left="1134" w:hanging="425"/>
        <w:jc w:val="both"/>
        <w:rPr>
          <w:rFonts w:ascii="Segoe UI" w:hAnsi="Segoe UI" w:cs="Segoe UI"/>
        </w:rPr>
      </w:pPr>
      <w:r w:rsidRPr="00A043EF">
        <w:rPr>
          <w:rFonts w:ascii="Segoe UI" w:hAnsi="Segoe UI" w:cs="Segoe UI"/>
        </w:rPr>
        <w:t>That practitioners look at the network around a person and understand that when there is a change in this network this may affect other aspects of their life.  It might be useful to do a draw an eco-map to look at people who support them</w:t>
      </w:r>
    </w:p>
    <w:p w:rsidR="002F3A69" w:rsidRPr="00A043EF" w:rsidRDefault="002F3A69" w:rsidP="00F17888">
      <w:pPr>
        <w:pStyle w:val="ListParagraph"/>
        <w:numPr>
          <w:ilvl w:val="0"/>
          <w:numId w:val="12"/>
        </w:numPr>
        <w:spacing w:before="120" w:after="120"/>
        <w:ind w:left="1134" w:hanging="425"/>
        <w:jc w:val="both"/>
        <w:rPr>
          <w:rFonts w:ascii="Segoe UI" w:hAnsi="Segoe UI" w:cs="Segoe UI"/>
        </w:rPr>
      </w:pPr>
      <w:r w:rsidRPr="00A043EF">
        <w:rPr>
          <w:rFonts w:ascii="Segoe UI" w:hAnsi="Segoe UI" w:cs="Segoe UI"/>
        </w:rPr>
        <w:t>That when clients go missing, consideration is given to using the “missing person protocol” which can be found on the BSAB website.  Record in detail what has been done to contact the person, including phone calls.</w:t>
      </w:r>
    </w:p>
    <w:p w:rsidR="002F3A69" w:rsidRPr="00A043EF" w:rsidRDefault="002F3A69" w:rsidP="00F17888">
      <w:pPr>
        <w:pStyle w:val="ListParagraph"/>
        <w:numPr>
          <w:ilvl w:val="0"/>
          <w:numId w:val="12"/>
        </w:numPr>
        <w:spacing w:before="120" w:after="120"/>
        <w:ind w:left="1134" w:hanging="425"/>
        <w:jc w:val="both"/>
        <w:rPr>
          <w:rFonts w:ascii="Segoe UI" w:hAnsi="Segoe UI" w:cs="Segoe UI"/>
        </w:rPr>
      </w:pPr>
      <w:r w:rsidRPr="00A043EF">
        <w:rPr>
          <w:rFonts w:ascii="Segoe UI" w:hAnsi="Segoe UI" w:cs="Segoe UI"/>
        </w:rPr>
        <w:t xml:space="preserve">Mental Capacity may be an issue at some point when someone is self-neglecting and practitioners should record whether they have considered mental capacity as an issue and record any evidence of mental capacity assessments and Best Interest Decisions. </w:t>
      </w:r>
    </w:p>
    <w:p w:rsidR="002F3A69" w:rsidRPr="00F17888" w:rsidRDefault="002F3A69" w:rsidP="00F17888">
      <w:pPr>
        <w:pStyle w:val="ListParagraph"/>
        <w:numPr>
          <w:ilvl w:val="0"/>
          <w:numId w:val="12"/>
        </w:numPr>
        <w:spacing w:before="120" w:after="120"/>
        <w:ind w:left="1134" w:hanging="425"/>
        <w:jc w:val="both"/>
        <w:rPr>
          <w:rFonts w:ascii="Segoe UI" w:hAnsi="Segoe UI" w:cs="Segoe UI"/>
        </w:rPr>
      </w:pPr>
      <w:r w:rsidRPr="00A043EF">
        <w:rPr>
          <w:rFonts w:ascii="Segoe UI" w:hAnsi="Segoe UI" w:cs="Segoe UI"/>
        </w:rPr>
        <w:t>One of the main learning points is the need to share information with other people working with the client.  Support can be provided through a multi-agency meeting or by making a referral to Risk Assessment Multi Agency Panel.</w:t>
      </w:r>
      <w:bookmarkStart w:id="1" w:name="_Hlk516144035"/>
    </w:p>
    <w:bookmarkEnd w:id="1"/>
    <w:p w:rsidR="002F3A69" w:rsidRPr="00A043EF" w:rsidRDefault="002F3A69" w:rsidP="002F3A69">
      <w:pPr>
        <w:pStyle w:val="ListParagraph"/>
        <w:spacing w:before="120" w:after="120"/>
        <w:ind w:left="0"/>
        <w:jc w:val="both"/>
        <w:rPr>
          <w:rFonts w:ascii="Segoe UI" w:hAnsi="Segoe UI" w:cs="Segoe UI"/>
          <w:b/>
        </w:rPr>
      </w:pPr>
      <w:r>
        <w:rPr>
          <w:rFonts w:ascii="Segoe UI" w:hAnsi="Segoe UI" w:cs="Segoe UI"/>
          <w:b/>
        </w:rPr>
        <w:t>11</w:t>
      </w:r>
      <w:r w:rsidRPr="00A043EF">
        <w:rPr>
          <w:rFonts w:ascii="Segoe UI" w:hAnsi="Segoe UI" w:cs="Segoe UI"/>
          <w:b/>
        </w:rPr>
        <w:t>.  Partnership working</w:t>
      </w:r>
    </w:p>
    <w:p w:rsidR="002F3A69" w:rsidRPr="00A043EF" w:rsidRDefault="002F3A69" w:rsidP="002F3A69">
      <w:pPr>
        <w:spacing w:before="120" w:after="120"/>
        <w:ind w:left="567" w:hanging="567"/>
        <w:jc w:val="both"/>
        <w:rPr>
          <w:rFonts w:ascii="Segoe UI" w:hAnsi="Segoe UI" w:cs="Segoe UI"/>
          <w:b/>
        </w:rPr>
      </w:pPr>
      <w:r>
        <w:rPr>
          <w:rFonts w:ascii="Segoe UI" w:hAnsi="Segoe UI" w:cs="Segoe UI"/>
          <w:b/>
        </w:rPr>
        <w:t>11</w:t>
      </w:r>
      <w:r w:rsidRPr="00A043EF">
        <w:rPr>
          <w:rFonts w:ascii="Segoe UI" w:hAnsi="Segoe UI" w:cs="Segoe UI"/>
          <w:b/>
        </w:rPr>
        <w:t xml:space="preserve">.1 </w:t>
      </w:r>
      <w:r w:rsidRPr="00A043EF">
        <w:rPr>
          <w:rFonts w:ascii="Segoe UI" w:hAnsi="Segoe UI" w:cs="Segoe UI"/>
          <w:b/>
        </w:rPr>
        <w:tab/>
        <w:t>Multi Agency Safeguarding Hubs (MASH)</w:t>
      </w:r>
    </w:p>
    <w:p w:rsidR="002F3A69" w:rsidRPr="00F17888" w:rsidRDefault="002F3A69" w:rsidP="00F17888">
      <w:pPr>
        <w:spacing w:before="120" w:after="120"/>
        <w:ind w:left="567"/>
        <w:jc w:val="both"/>
        <w:rPr>
          <w:rFonts w:ascii="Segoe UI" w:hAnsi="Segoe UI" w:cs="Segoe UI"/>
        </w:rPr>
      </w:pPr>
      <w:r w:rsidRPr="00A043EF">
        <w:rPr>
          <w:rFonts w:ascii="Segoe UI" w:hAnsi="Segoe UI" w:cs="Segoe UI"/>
        </w:rPr>
        <w:t>Across all the LSCBs the Trust supports the work of the local MASH, either through virtual information sharing (SWB areas and Bucks) or through participation in a MASH health team (Oxfordshire)</w:t>
      </w:r>
    </w:p>
    <w:p w:rsidR="002F3A69" w:rsidRPr="00A043EF" w:rsidRDefault="002F3A69" w:rsidP="002F3A69">
      <w:pPr>
        <w:tabs>
          <w:tab w:val="left" w:pos="567"/>
        </w:tabs>
        <w:jc w:val="both"/>
        <w:rPr>
          <w:rFonts w:ascii="Segoe UI" w:hAnsi="Segoe UI" w:cs="Segoe UI"/>
          <w:b/>
        </w:rPr>
      </w:pPr>
      <w:r>
        <w:rPr>
          <w:rFonts w:ascii="Segoe UI" w:hAnsi="Segoe UI" w:cs="Segoe UI"/>
          <w:b/>
        </w:rPr>
        <w:t>11</w:t>
      </w:r>
      <w:r w:rsidRPr="00A043EF">
        <w:rPr>
          <w:rFonts w:ascii="Segoe UI" w:hAnsi="Segoe UI" w:cs="Segoe UI"/>
          <w:b/>
        </w:rPr>
        <w:t xml:space="preserve">.2 </w:t>
      </w:r>
      <w:r w:rsidRPr="00A043EF">
        <w:rPr>
          <w:rFonts w:ascii="Segoe UI" w:hAnsi="Segoe UI" w:cs="Segoe UI"/>
          <w:b/>
        </w:rPr>
        <w:tab/>
        <w:t>Adult Enquiries undertaken by the Local Authorities</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lastRenderedPageBreak/>
        <w:t>The Care Act 2014 requires the local authority to undertake further enquiries where it thinks it is necessary.  These are known as s.42 (of the Care Act</w:t>
      </w:r>
      <w:r>
        <w:rPr>
          <w:rFonts w:ascii="Segoe UI" w:hAnsi="Segoe UI" w:cs="Segoe UI"/>
        </w:rPr>
        <w:t xml:space="preserve"> 2014</w:t>
      </w:r>
      <w:r w:rsidRPr="00A043EF">
        <w:rPr>
          <w:rFonts w:ascii="Segoe UI" w:hAnsi="Segoe UI" w:cs="Segoe UI"/>
        </w:rPr>
        <w:t>) enquiries and are a formal process.  The Trust is obliged under the Care Act to cooperate with these enquiries.</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There is an agreement in place (s.75 agreement) with both Oxfordshire and Buckinghamshire County Councils that delegate the s.42 enquiry process to Social Workers employed by the Trust.  They will pick up the s.42 enquiry where the person is on a Care Plan Approach (CPA).  This work is recorded on the relevant local authority electronic system and it is not monitored within the Trust.</w:t>
      </w:r>
    </w:p>
    <w:p w:rsidR="002F3A69" w:rsidRPr="00A043EF" w:rsidRDefault="002F3A69" w:rsidP="002F3A69">
      <w:pPr>
        <w:spacing w:before="120" w:after="120"/>
        <w:ind w:left="567" w:hanging="567"/>
        <w:jc w:val="both"/>
        <w:rPr>
          <w:rFonts w:ascii="Segoe UI" w:hAnsi="Segoe UI" w:cs="Segoe UI"/>
          <w:b/>
        </w:rPr>
      </w:pPr>
      <w:r>
        <w:rPr>
          <w:rFonts w:ascii="Segoe UI" w:hAnsi="Segoe UI" w:cs="Segoe UI"/>
          <w:b/>
        </w:rPr>
        <w:t>11</w:t>
      </w:r>
      <w:r w:rsidRPr="00A043EF">
        <w:rPr>
          <w:rFonts w:ascii="Segoe UI" w:hAnsi="Segoe UI" w:cs="Segoe UI"/>
          <w:b/>
        </w:rPr>
        <w:t>.2.1   s.42 Enquiries in Oxfordshire</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There were 23 s.42 enquiries requested by Oxfordshire County Council outside of the s.75 agreement.</w:t>
      </w:r>
    </w:p>
    <w:tbl>
      <w:tblPr>
        <w:tblStyle w:val="TableGrid"/>
        <w:tblW w:w="0" w:type="auto"/>
        <w:tblInd w:w="704" w:type="dxa"/>
        <w:tblLook w:val="04A0" w:firstRow="1" w:lastRow="0" w:firstColumn="1" w:lastColumn="0" w:noHBand="0" w:noVBand="1"/>
      </w:tblPr>
      <w:tblGrid>
        <w:gridCol w:w="2126"/>
        <w:gridCol w:w="1218"/>
        <w:gridCol w:w="4209"/>
      </w:tblGrid>
      <w:tr w:rsidR="002F3A69" w:rsidRPr="00A043EF" w:rsidTr="002F3A69">
        <w:tc>
          <w:tcPr>
            <w:tcW w:w="2126" w:type="dxa"/>
          </w:tcPr>
          <w:p w:rsidR="002F3A69" w:rsidRPr="00A043EF" w:rsidRDefault="002F3A69" w:rsidP="002F3A69">
            <w:pPr>
              <w:jc w:val="both"/>
              <w:rPr>
                <w:rFonts w:ascii="Segoe UI" w:hAnsi="Segoe UI" w:cs="Segoe UI"/>
                <w:b/>
              </w:rPr>
            </w:pPr>
            <w:r w:rsidRPr="00A043EF">
              <w:rPr>
                <w:rFonts w:ascii="Segoe UI" w:hAnsi="Segoe UI" w:cs="Segoe UI"/>
                <w:b/>
              </w:rPr>
              <w:t>Number substantiated</w:t>
            </w:r>
          </w:p>
        </w:tc>
        <w:tc>
          <w:tcPr>
            <w:tcW w:w="1218" w:type="dxa"/>
          </w:tcPr>
          <w:p w:rsidR="002F3A69" w:rsidRPr="00A043EF" w:rsidRDefault="002F3A69" w:rsidP="002F3A69">
            <w:pPr>
              <w:jc w:val="center"/>
              <w:rPr>
                <w:rFonts w:ascii="Segoe UI" w:hAnsi="Segoe UI" w:cs="Segoe UI"/>
              </w:rPr>
            </w:pPr>
            <w:r w:rsidRPr="00A043EF">
              <w:rPr>
                <w:rFonts w:ascii="Segoe UI" w:hAnsi="Segoe UI" w:cs="Segoe UI"/>
              </w:rPr>
              <w:t>1</w:t>
            </w:r>
          </w:p>
        </w:tc>
        <w:tc>
          <w:tcPr>
            <w:tcW w:w="4209" w:type="dxa"/>
          </w:tcPr>
          <w:p w:rsidR="002F3A69" w:rsidRPr="00A043EF" w:rsidRDefault="002F3A69" w:rsidP="002F3A69">
            <w:pPr>
              <w:jc w:val="both"/>
              <w:rPr>
                <w:rFonts w:ascii="Segoe UI" w:hAnsi="Segoe UI" w:cs="Segoe UI"/>
              </w:rPr>
            </w:pPr>
            <w:r w:rsidRPr="00A043EF">
              <w:rPr>
                <w:rFonts w:ascii="Segoe UI" w:hAnsi="Segoe UI" w:cs="Segoe UI"/>
              </w:rPr>
              <w:t>Allegation against a member of staff.  DBS notification completed</w:t>
            </w:r>
          </w:p>
        </w:tc>
      </w:tr>
      <w:tr w:rsidR="002F3A69" w:rsidRPr="00A043EF" w:rsidTr="002F3A69">
        <w:tc>
          <w:tcPr>
            <w:tcW w:w="2126" w:type="dxa"/>
          </w:tcPr>
          <w:p w:rsidR="002F3A69" w:rsidRPr="00A043EF" w:rsidRDefault="002F3A69" w:rsidP="002F3A69">
            <w:pPr>
              <w:jc w:val="both"/>
              <w:rPr>
                <w:rFonts w:ascii="Segoe UI" w:hAnsi="Segoe UI" w:cs="Segoe UI"/>
                <w:b/>
              </w:rPr>
            </w:pPr>
            <w:r w:rsidRPr="00A043EF">
              <w:rPr>
                <w:rFonts w:ascii="Segoe UI" w:hAnsi="Segoe UI" w:cs="Segoe UI"/>
                <w:b/>
              </w:rPr>
              <w:t>Number inconclusive</w:t>
            </w:r>
          </w:p>
        </w:tc>
        <w:tc>
          <w:tcPr>
            <w:tcW w:w="1218" w:type="dxa"/>
          </w:tcPr>
          <w:p w:rsidR="002F3A69" w:rsidRPr="00A043EF" w:rsidRDefault="002F3A69" w:rsidP="002F3A69">
            <w:pPr>
              <w:jc w:val="center"/>
              <w:rPr>
                <w:rFonts w:ascii="Segoe UI" w:hAnsi="Segoe UI" w:cs="Segoe UI"/>
              </w:rPr>
            </w:pPr>
            <w:r w:rsidRPr="00A043EF">
              <w:rPr>
                <w:rFonts w:ascii="Segoe UI" w:hAnsi="Segoe UI" w:cs="Segoe UI"/>
              </w:rPr>
              <w:t>1</w:t>
            </w:r>
          </w:p>
        </w:tc>
        <w:tc>
          <w:tcPr>
            <w:tcW w:w="4209" w:type="dxa"/>
          </w:tcPr>
          <w:p w:rsidR="002F3A69" w:rsidRPr="00A043EF" w:rsidRDefault="002F3A69" w:rsidP="002F3A69">
            <w:pPr>
              <w:jc w:val="both"/>
              <w:rPr>
                <w:rFonts w:ascii="Segoe UI" w:hAnsi="Segoe UI" w:cs="Segoe UI"/>
              </w:rPr>
            </w:pPr>
          </w:p>
        </w:tc>
      </w:tr>
      <w:tr w:rsidR="002F3A69" w:rsidRPr="00A043EF" w:rsidTr="002F3A69">
        <w:tc>
          <w:tcPr>
            <w:tcW w:w="2126" w:type="dxa"/>
          </w:tcPr>
          <w:p w:rsidR="002F3A69" w:rsidRPr="00A043EF" w:rsidRDefault="002F3A69" w:rsidP="002F3A69">
            <w:pPr>
              <w:rPr>
                <w:rFonts w:ascii="Segoe UI" w:hAnsi="Segoe UI" w:cs="Segoe UI"/>
                <w:b/>
              </w:rPr>
            </w:pPr>
            <w:r w:rsidRPr="00A043EF">
              <w:rPr>
                <w:rFonts w:ascii="Segoe UI" w:hAnsi="Segoe UI" w:cs="Segoe UI"/>
                <w:b/>
              </w:rPr>
              <w:t>Number not substantiated</w:t>
            </w:r>
          </w:p>
        </w:tc>
        <w:tc>
          <w:tcPr>
            <w:tcW w:w="1218" w:type="dxa"/>
          </w:tcPr>
          <w:p w:rsidR="002F3A69" w:rsidRPr="00A043EF" w:rsidRDefault="002F3A69" w:rsidP="002F3A69">
            <w:pPr>
              <w:jc w:val="center"/>
              <w:rPr>
                <w:rFonts w:ascii="Segoe UI" w:hAnsi="Segoe UI" w:cs="Segoe UI"/>
              </w:rPr>
            </w:pPr>
            <w:r w:rsidRPr="00A043EF">
              <w:rPr>
                <w:rFonts w:ascii="Segoe UI" w:hAnsi="Segoe UI" w:cs="Segoe UI"/>
              </w:rPr>
              <w:t>5</w:t>
            </w:r>
          </w:p>
        </w:tc>
        <w:tc>
          <w:tcPr>
            <w:tcW w:w="4209" w:type="dxa"/>
          </w:tcPr>
          <w:p w:rsidR="002F3A69" w:rsidRPr="00A043EF" w:rsidRDefault="002F3A69" w:rsidP="002F3A69">
            <w:pPr>
              <w:rPr>
                <w:rFonts w:ascii="Segoe UI" w:hAnsi="Segoe UI" w:cs="Segoe UI"/>
              </w:rPr>
            </w:pPr>
          </w:p>
        </w:tc>
      </w:tr>
      <w:tr w:rsidR="002F3A69" w:rsidRPr="00A043EF" w:rsidTr="002F3A69">
        <w:tc>
          <w:tcPr>
            <w:tcW w:w="2126" w:type="dxa"/>
          </w:tcPr>
          <w:p w:rsidR="002F3A69" w:rsidRPr="00A043EF" w:rsidRDefault="002F3A69" w:rsidP="002F3A69">
            <w:pPr>
              <w:jc w:val="both"/>
              <w:rPr>
                <w:rFonts w:ascii="Segoe UI" w:hAnsi="Segoe UI" w:cs="Segoe UI"/>
                <w:b/>
              </w:rPr>
            </w:pPr>
            <w:r w:rsidRPr="00A043EF">
              <w:rPr>
                <w:rFonts w:ascii="Segoe UI" w:hAnsi="Segoe UI" w:cs="Segoe UI"/>
                <w:b/>
              </w:rPr>
              <w:t>No further action</w:t>
            </w:r>
          </w:p>
        </w:tc>
        <w:tc>
          <w:tcPr>
            <w:tcW w:w="1218" w:type="dxa"/>
          </w:tcPr>
          <w:p w:rsidR="002F3A69" w:rsidRPr="00A043EF" w:rsidRDefault="002F3A69" w:rsidP="002F3A69">
            <w:pPr>
              <w:jc w:val="center"/>
              <w:rPr>
                <w:rFonts w:ascii="Segoe UI" w:hAnsi="Segoe UI" w:cs="Segoe UI"/>
              </w:rPr>
            </w:pPr>
            <w:r w:rsidRPr="00A043EF">
              <w:rPr>
                <w:rFonts w:ascii="Segoe UI" w:hAnsi="Segoe UI" w:cs="Segoe UI"/>
              </w:rPr>
              <w:t>7</w:t>
            </w:r>
          </w:p>
        </w:tc>
        <w:tc>
          <w:tcPr>
            <w:tcW w:w="4209" w:type="dxa"/>
          </w:tcPr>
          <w:p w:rsidR="002F3A69" w:rsidRPr="00A043EF" w:rsidRDefault="002F3A69" w:rsidP="002F3A69">
            <w:pPr>
              <w:jc w:val="both"/>
              <w:rPr>
                <w:rFonts w:ascii="Segoe UI" w:hAnsi="Segoe UI" w:cs="Segoe UI"/>
              </w:rPr>
            </w:pPr>
          </w:p>
        </w:tc>
      </w:tr>
      <w:tr w:rsidR="002F3A69" w:rsidRPr="00A043EF" w:rsidTr="002F3A69">
        <w:tc>
          <w:tcPr>
            <w:tcW w:w="2126" w:type="dxa"/>
          </w:tcPr>
          <w:p w:rsidR="002F3A69" w:rsidRPr="00A043EF" w:rsidRDefault="002F3A69" w:rsidP="002F3A69">
            <w:pPr>
              <w:rPr>
                <w:rFonts w:ascii="Segoe UI" w:hAnsi="Segoe UI" w:cs="Segoe UI"/>
                <w:b/>
              </w:rPr>
            </w:pPr>
            <w:r w:rsidRPr="00A043EF">
              <w:rPr>
                <w:rFonts w:ascii="Segoe UI" w:hAnsi="Segoe UI" w:cs="Segoe UI"/>
                <w:b/>
              </w:rPr>
              <w:t>No outcome to date</w:t>
            </w:r>
          </w:p>
        </w:tc>
        <w:tc>
          <w:tcPr>
            <w:tcW w:w="1218" w:type="dxa"/>
          </w:tcPr>
          <w:p w:rsidR="002F3A69" w:rsidRPr="00A043EF" w:rsidRDefault="002F3A69" w:rsidP="002F3A69">
            <w:pPr>
              <w:jc w:val="center"/>
              <w:rPr>
                <w:rFonts w:ascii="Segoe UI" w:hAnsi="Segoe UI" w:cs="Segoe UI"/>
              </w:rPr>
            </w:pPr>
            <w:r w:rsidRPr="00A043EF">
              <w:rPr>
                <w:rFonts w:ascii="Segoe UI" w:hAnsi="Segoe UI" w:cs="Segoe UI"/>
              </w:rPr>
              <w:t>9</w:t>
            </w:r>
          </w:p>
        </w:tc>
        <w:tc>
          <w:tcPr>
            <w:tcW w:w="4209" w:type="dxa"/>
          </w:tcPr>
          <w:p w:rsidR="002F3A69" w:rsidRPr="00A043EF" w:rsidRDefault="002F3A69" w:rsidP="002F3A69">
            <w:pPr>
              <w:jc w:val="both"/>
              <w:rPr>
                <w:rFonts w:ascii="Segoe UI" w:hAnsi="Segoe UI" w:cs="Segoe UI"/>
              </w:rPr>
            </w:pPr>
            <w:r w:rsidRPr="00A043EF">
              <w:rPr>
                <w:rFonts w:ascii="Segoe UI" w:hAnsi="Segoe UI" w:cs="Segoe UI"/>
              </w:rPr>
              <w:t xml:space="preserve">Reasons are </w:t>
            </w:r>
          </w:p>
          <w:p w:rsidR="002F3A69" w:rsidRPr="00A043EF" w:rsidRDefault="002F3A69" w:rsidP="00F17888">
            <w:pPr>
              <w:pStyle w:val="ListParagraph"/>
              <w:numPr>
                <w:ilvl w:val="0"/>
                <w:numId w:val="13"/>
              </w:numPr>
              <w:contextualSpacing/>
              <w:jc w:val="both"/>
              <w:rPr>
                <w:rFonts w:ascii="Segoe UI" w:hAnsi="Segoe UI" w:cs="Segoe UI"/>
              </w:rPr>
            </w:pPr>
            <w:r w:rsidRPr="00A043EF">
              <w:rPr>
                <w:rFonts w:ascii="Segoe UI" w:hAnsi="Segoe UI" w:cs="Segoe UI"/>
              </w:rPr>
              <w:t>awaiting conclusion from OCC</w:t>
            </w:r>
          </w:p>
          <w:p w:rsidR="002F3A69" w:rsidRPr="00A043EF" w:rsidRDefault="002F3A69" w:rsidP="00F17888">
            <w:pPr>
              <w:pStyle w:val="ListParagraph"/>
              <w:numPr>
                <w:ilvl w:val="0"/>
                <w:numId w:val="13"/>
              </w:numPr>
              <w:contextualSpacing/>
              <w:jc w:val="both"/>
              <w:rPr>
                <w:rFonts w:ascii="Segoe UI" w:hAnsi="Segoe UI" w:cs="Segoe UI"/>
              </w:rPr>
            </w:pPr>
            <w:r w:rsidRPr="00A043EF">
              <w:rPr>
                <w:rFonts w:ascii="Segoe UI" w:hAnsi="Segoe UI" w:cs="Segoe UI"/>
              </w:rPr>
              <w:t>Trust HR investigation being completed</w:t>
            </w:r>
          </w:p>
        </w:tc>
      </w:tr>
    </w:tbl>
    <w:p w:rsidR="002F3A69" w:rsidRPr="007D173E" w:rsidRDefault="002F3A69" w:rsidP="002F3A69">
      <w:pPr>
        <w:jc w:val="both"/>
        <w:rPr>
          <w:rFonts w:ascii="Segoe UI" w:hAnsi="Segoe UI" w:cs="Segoe UI"/>
          <w:b/>
          <w:sz w:val="4"/>
        </w:rPr>
      </w:pPr>
    </w:p>
    <w:p w:rsidR="00F17888" w:rsidRDefault="00F17888" w:rsidP="002F3A69">
      <w:pPr>
        <w:jc w:val="both"/>
        <w:rPr>
          <w:rFonts w:ascii="Segoe UI" w:hAnsi="Segoe UI" w:cs="Segoe UI"/>
          <w:b/>
        </w:rPr>
      </w:pPr>
    </w:p>
    <w:p w:rsidR="002F3A69" w:rsidRPr="00A043EF" w:rsidRDefault="002F3A69" w:rsidP="002F3A69">
      <w:pPr>
        <w:jc w:val="both"/>
        <w:rPr>
          <w:rFonts w:ascii="Segoe UI" w:hAnsi="Segoe UI" w:cs="Segoe UI"/>
          <w:b/>
        </w:rPr>
      </w:pPr>
      <w:r>
        <w:rPr>
          <w:rFonts w:ascii="Segoe UI" w:hAnsi="Segoe UI" w:cs="Segoe UI"/>
          <w:b/>
        </w:rPr>
        <w:t>11</w:t>
      </w:r>
      <w:r w:rsidRPr="00A043EF">
        <w:rPr>
          <w:rFonts w:ascii="Segoe UI" w:hAnsi="Segoe UI" w:cs="Segoe UI"/>
          <w:b/>
        </w:rPr>
        <w:t>.2.2   s.42 Enquiries in Buckinghamshire</w:t>
      </w:r>
    </w:p>
    <w:p w:rsidR="002F3A69" w:rsidRPr="00A043EF" w:rsidRDefault="002F3A69" w:rsidP="002F3A69">
      <w:pPr>
        <w:ind w:left="363"/>
        <w:jc w:val="both"/>
        <w:rPr>
          <w:rFonts w:ascii="Segoe UI" w:hAnsi="Segoe UI" w:cs="Segoe UI"/>
        </w:rPr>
      </w:pPr>
      <w:r w:rsidRPr="00A043EF">
        <w:rPr>
          <w:rFonts w:ascii="Segoe UI" w:hAnsi="Segoe UI" w:cs="Segoe UI"/>
        </w:rPr>
        <w:t>There were 3 s.42 enquiries involving the ward teams during 2017/18.  Two were allegations against staff and one involved the ward team identifying the issue and putting safeguards in place in partnership with the police.</w:t>
      </w:r>
    </w:p>
    <w:tbl>
      <w:tblPr>
        <w:tblStyle w:val="TableGrid"/>
        <w:tblW w:w="0" w:type="auto"/>
        <w:tblInd w:w="704" w:type="dxa"/>
        <w:tblLook w:val="04A0" w:firstRow="1" w:lastRow="0" w:firstColumn="1" w:lastColumn="0" w:noHBand="0" w:noVBand="1"/>
      </w:tblPr>
      <w:tblGrid>
        <w:gridCol w:w="2376"/>
        <w:gridCol w:w="1139"/>
      </w:tblGrid>
      <w:tr w:rsidR="002F3A69" w:rsidRPr="00A043EF" w:rsidTr="002F3A69">
        <w:tc>
          <w:tcPr>
            <w:tcW w:w="2376" w:type="dxa"/>
          </w:tcPr>
          <w:p w:rsidR="002F3A69" w:rsidRPr="00A043EF" w:rsidRDefault="002F3A69" w:rsidP="002F3A69">
            <w:pPr>
              <w:spacing w:before="120" w:after="120"/>
              <w:jc w:val="both"/>
              <w:rPr>
                <w:rFonts w:ascii="Segoe UI" w:hAnsi="Segoe UI" w:cs="Segoe UI"/>
                <w:b/>
              </w:rPr>
            </w:pPr>
            <w:r w:rsidRPr="00A043EF">
              <w:rPr>
                <w:rFonts w:ascii="Segoe UI" w:hAnsi="Segoe UI" w:cs="Segoe UI"/>
                <w:b/>
              </w:rPr>
              <w:t>Number substantiated</w:t>
            </w:r>
          </w:p>
        </w:tc>
        <w:tc>
          <w:tcPr>
            <w:tcW w:w="1139" w:type="dxa"/>
          </w:tcPr>
          <w:p w:rsidR="002F3A69" w:rsidRPr="00A043EF" w:rsidRDefault="002F3A69" w:rsidP="002F3A69">
            <w:pPr>
              <w:spacing w:before="120" w:after="120"/>
              <w:jc w:val="both"/>
              <w:rPr>
                <w:rFonts w:ascii="Segoe UI" w:hAnsi="Segoe UI" w:cs="Segoe UI"/>
              </w:rPr>
            </w:pPr>
            <w:r w:rsidRPr="00A043EF">
              <w:rPr>
                <w:rFonts w:ascii="Segoe UI" w:hAnsi="Segoe UI" w:cs="Segoe UI"/>
              </w:rPr>
              <w:t>2</w:t>
            </w:r>
          </w:p>
        </w:tc>
      </w:tr>
      <w:tr w:rsidR="002F3A69" w:rsidRPr="00A043EF" w:rsidTr="002F3A69">
        <w:tc>
          <w:tcPr>
            <w:tcW w:w="2376" w:type="dxa"/>
          </w:tcPr>
          <w:p w:rsidR="002F3A69" w:rsidRPr="00A043EF" w:rsidRDefault="002F3A69" w:rsidP="002F3A69">
            <w:pPr>
              <w:spacing w:before="120" w:after="120"/>
              <w:jc w:val="both"/>
              <w:rPr>
                <w:rFonts w:ascii="Segoe UI" w:hAnsi="Segoe UI" w:cs="Segoe UI"/>
                <w:b/>
              </w:rPr>
            </w:pPr>
            <w:r w:rsidRPr="00A043EF">
              <w:rPr>
                <w:rFonts w:ascii="Segoe UI" w:hAnsi="Segoe UI" w:cs="Segoe UI"/>
                <w:b/>
              </w:rPr>
              <w:t>No further Action</w:t>
            </w:r>
          </w:p>
        </w:tc>
        <w:tc>
          <w:tcPr>
            <w:tcW w:w="1139" w:type="dxa"/>
          </w:tcPr>
          <w:p w:rsidR="002F3A69" w:rsidRPr="00A043EF" w:rsidRDefault="002F3A69" w:rsidP="002F3A69">
            <w:pPr>
              <w:spacing w:before="120" w:after="120"/>
              <w:jc w:val="both"/>
              <w:rPr>
                <w:rFonts w:ascii="Segoe UI" w:hAnsi="Segoe UI" w:cs="Segoe UI"/>
              </w:rPr>
            </w:pPr>
            <w:r w:rsidRPr="00A043EF">
              <w:rPr>
                <w:rFonts w:ascii="Segoe UI" w:hAnsi="Segoe UI" w:cs="Segoe UI"/>
              </w:rPr>
              <w:t>1</w:t>
            </w:r>
          </w:p>
        </w:tc>
      </w:tr>
    </w:tbl>
    <w:p w:rsidR="002F3A69" w:rsidRPr="007D173E" w:rsidRDefault="002F3A69" w:rsidP="002F3A69">
      <w:pPr>
        <w:jc w:val="both"/>
        <w:rPr>
          <w:rFonts w:ascii="Segoe UI" w:hAnsi="Segoe UI" w:cs="Segoe UI"/>
          <w:b/>
          <w:sz w:val="8"/>
        </w:rPr>
      </w:pPr>
    </w:p>
    <w:p w:rsidR="002F3A69" w:rsidRPr="00A043EF" w:rsidRDefault="002F3A69" w:rsidP="002F3A69">
      <w:pPr>
        <w:spacing w:before="120" w:after="120"/>
        <w:ind w:left="567"/>
        <w:jc w:val="both"/>
        <w:rPr>
          <w:rFonts w:ascii="Segoe UI" w:hAnsi="Segoe UI" w:cs="Segoe UI"/>
        </w:rPr>
      </w:pPr>
    </w:p>
    <w:p w:rsidR="002F3A69" w:rsidRPr="00A043EF" w:rsidRDefault="002F3A69" w:rsidP="002F3A69">
      <w:pPr>
        <w:spacing w:before="120" w:after="120"/>
        <w:jc w:val="both"/>
        <w:rPr>
          <w:rFonts w:ascii="Segoe UI" w:hAnsi="Segoe UI" w:cs="Segoe UI"/>
          <w:b/>
        </w:rPr>
      </w:pPr>
      <w:r>
        <w:rPr>
          <w:rFonts w:ascii="Segoe UI" w:hAnsi="Segoe UI" w:cs="Segoe UI"/>
          <w:b/>
        </w:rPr>
        <w:t>11.</w:t>
      </w:r>
      <w:r w:rsidRPr="00A043EF">
        <w:rPr>
          <w:rFonts w:ascii="Segoe UI" w:hAnsi="Segoe UI" w:cs="Segoe UI"/>
          <w:b/>
        </w:rPr>
        <w:t>3   Mental Capacity Act (MCA)</w:t>
      </w:r>
    </w:p>
    <w:p w:rsidR="002F3A69" w:rsidRPr="00A043EF" w:rsidRDefault="002F3A69" w:rsidP="002F3A69">
      <w:pPr>
        <w:spacing w:before="120" w:after="120"/>
        <w:ind w:left="306"/>
        <w:jc w:val="both"/>
        <w:rPr>
          <w:rFonts w:ascii="Segoe UI" w:hAnsi="Segoe UI" w:cs="Segoe UI"/>
        </w:rPr>
      </w:pPr>
      <w:r w:rsidRPr="00A043EF">
        <w:rPr>
          <w:rFonts w:ascii="Segoe UI" w:hAnsi="Segoe UI" w:cs="Segoe UI"/>
        </w:rPr>
        <w:lastRenderedPageBreak/>
        <w:t>During 2017/18 there were 40 MCA training sessions provided for Trust staff.  6 of these sessions were tailored for specific teams.  The discussions in the training sessions demonstrate that Trust staff know the framework.  The challenge for 2018/19 is to help all the staff to integrate this into their practice and to dispel the notion of mental capacity assessment being a specialist skill.</w:t>
      </w:r>
    </w:p>
    <w:p w:rsidR="002F3A69" w:rsidRPr="00A043EF" w:rsidRDefault="002F3A69" w:rsidP="002F3A69">
      <w:pPr>
        <w:spacing w:before="120" w:after="120"/>
        <w:ind w:left="306"/>
        <w:jc w:val="both"/>
        <w:rPr>
          <w:rFonts w:ascii="Segoe UI" w:hAnsi="Segoe UI" w:cs="Segoe UI"/>
        </w:rPr>
      </w:pPr>
      <w:r w:rsidRPr="00A043EF">
        <w:rPr>
          <w:rFonts w:ascii="Segoe UI" w:hAnsi="Segoe UI" w:cs="Segoe UI"/>
        </w:rPr>
        <w:t>In Oxfordshire there is a multi-agency approach to the Mental Capacity Act through the Mental Capacity Act forum.  This forum allows for the sharing of information and learning from the different agencies who attend.  This includes the deprivation of liberty work.  The forum is chaired by the Safeguarding Adults Manager from the Trust.</w:t>
      </w:r>
    </w:p>
    <w:p w:rsidR="002F3A69" w:rsidRPr="00A043EF" w:rsidRDefault="002F3A69" w:rsidP="002F3A69">
      <w:pPr>
        <w:spacing w:before="120" w:after="120"/>
        <w:jc w:val="both"/>
        <w:rPr>
          <w:rFonts w:ascii="Segoe UI" w:hAnsi="Segoe UI" w:cs="Segoe UI"/>
          <w:b/>
        </w:rPr>
      </w:pPr>
      <w:r>
        <w:rPr>
          <w:rFonts w:ascii="Segoe UI" w:hAnsi="Segoe UI" w:cs="Segoe UI"/>
          <w:b/>
        </w:rPr>
        <w:t>11.</w:t>
      </w:r>
      <w:r w:rsidRPr="00A043EF">
        <w:rPr>
          <w:rFonts w:ascii="Segoe UI" w:hAnsi="Segoe UI" w:cs="Segoe UI"/>
          <w:b/>
        </w:rPr>
        <w:t>4   Deprivation of Liberty (</w:t>
      </w:r>
      <w:proofErr w:type="spellStart"/>
      <w:r>
        <w:rPr>
          <w:rFonts w:ascii="Segoe UI" w:hAnsi="Segoe UI" w:cs="Segoe UI"/>
          <w:b/>
        </w:rPr>
        <w:t>Do</w:t>
      </w:r>
      <w:r w:rsidRPr="00A043EF">
        <w:rPr>
          <w:rFonts w:ascii="Segoe UI" w:hAnsi="Segoe UI" w:cs="Segoe UI"/>
          <w:b/>
        </w:rPr>
        <w:t>L</w:t>
      </w:r>
      <w:proofErr w:type="spellEnd"/>
      <w:r w:rsidRPr="00A043EF">
        <w:rPr>
          <w:rFonts w:ascii="Segoe UI" w:hAnsi="Segoe UI" w:cs="Segoe UI"/>
          <w:b/>
        </w:rPr>
        <w:t>)</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 xml:space="preserve">Deprivation of liberty comes from the European Convention of Human Rights </w:t>
      </w:r>
      <w:r>
        <w:rPr>
          <w:rFonts w:ascii="Segoe UI" w:hAnsi="Segoe UI" w:cs="Segoe UI"/>
        </w:rPr>
        <w:t>which</w:t>
      </w:r>
      <w:r w:rsidRPr="00A043EF">
        <w:rPr>
          <w:rFonts w:ascii="Segoe UI" w:hAnsi="Segoe UI" w:cs="Segoe UI"/>
        </w:rPr>
        <w:t xml:space="preserve"> is in British Law through the Human Rights Act 1998.  Any deprivation of liberty that is imputable to the State must be </w:t>
      </w:r>
      <w:proofErr w:type="spellStart"/>
      <w:r w:rsidRPr="00A043EF">
        <w:rPr>
          <w:rFonts w:ascii="Segoe UI" w:hAnsi="Segoe UI" w:cs="Segoe UI"/>
        </w:rPr>
        <w:t>authorised</w:t>
      </w:r>
      <w:proofErr w:type="spellEnd"/>
      <w:r w:rsidRPr="00A043EF">
        <w:rPr>
          <w:rFonts w:ascii="Segoe UI" w:hAnsi="Segoe UI" w:cs="Segoe UI"/>
        </w:rPr>
        <w:t xml:space="preserve">.  The purpose of any </w:t>
      </w:r>
      <w:proofErr w:type="spellStart"/>
      <w:r w:rsidRPr="00A043EF">
        <w:rPr>
          <w:rFonts w:ascii="Segoe UI" w:hAnsi="Segoe UI" w:cs="Segoe UI"/>
        </w:rPr>
        <w:t>authorisation</w:t>
      </w:r>
      <w:proofErr w:type="spellEnd"/>
      <w:r w:rsidRPr="00A043EF">
        <w:rPr>
          <w:rFonts w:ascii="Segoe UI" w:hAnsi="Segoe UI" w:cs="Segoe UI"/>
        </w:rPr>
        <w:t xml:space="preserve"> is to ensure the person subject to a deprivation of liberty has a formal process to appeal against the arrangements in place.</w:t>
      </w:r>
    </w:p>
    <w:p w:rsidR="002F3A69" w:rsidRPr="00A043EF" w:rsidRDefault="002F3A69" w:rsidP="00F17888">
      <w:pPr>
        <w:pStyle w:val="ListParagraph"/>
        <w:numPr>
          <w:ilvl w:val="0"/>
          <w:numId w:val="16"/>
        </w:numPr>
        <w:spacing w:before="120" w:after="120"/>
        <w:ind w:left="850"/>
        <w:contextualSpacing/>
        <w:jc w:val="both"/>
        <w:rPr>
          <w:rFonts w:ascii="Segoe UI" w:hAnsi="Segoe UI" w:cs="Segoe UI"/>
        </w:rPr>
      </w:pPr>
      <w:r w:rsidRPr="00A043EF">
        <w:rPr>
          <w:rFonts w:ascii="Segoe UI" w:hAnsi="Segoe UI" w:cs="Segoe UI"/>
        </w:rPr>
        <w:t>People who are deprived of their liberty in hospitals are managed through the Deprivation of Liberty Safeguards</w:t>
      </w:r>
      <w:r>
        <w:rPr>
          <w:rFonts w:ascii="Segoe UI" w:hAnsi="Segoe UI" w:cs="Segoe UI"/>
        </w:rPr>
        <w:t xml:space="preserve"> (</w:t>
      </w:r>
      <w:proofErr w:type="spellStart"/>
      <w:r>
        <w:rPr>
          <w:rFonts w:ascii="Segoe UI" w:hAnsi="Segoe UI" w:cs="Segoe UI"/>
        </w:rPr>
        <w:t>Do</w:t>
      </w:r>
      <w:r w:rsidRPr="00A043EF">
        <w:rPr>
          <w:rFonts w:ascii="Segoe UI" w:hAnsi="Segoe UI" w:cs="Segoe UI"/>
        </w:rPr>
        <w:t>LS</w:t>
      </w:r>
      <w:proofErr w:type="spellEnd"/>
      <w:r w:rsidRPr="00A043EF">
        <w:rPr>
          <w:rFonts w:ascii="Segoe UI" w:hAnsi="Segoe UI" w:cs="Segoe UI"/>
        </w:rPr>
        <w:t>) process.</w:t>
      </w:r>
    </w:p>
    <w:p w:rsidR="002F3A69" w:rsidRPr="00A043EF" w:rsidRDefault="002F3A69" w:rsidP="00F17888">
      <w:pPr>
        <w:pStyle w:val="ListParagraph"/>
        <w:numPr>
          <w:ilvl w:val="0"/>
          <w:numId w:val="16"/>
        </w:numPr>
        <w:spacing w:before="120" w:after="120"/>
        <w:ind w:left="850"/>
        <w:jc w:val="both"/>
        <w:rPr>
          <w:rFonts w:ascii="Segoe UI" w:hAnsi="Segoe UI" w:cs="Segoe UI"/>
        </w:rPr>
      </w:pPr>
      <w:r w:rsidRPr="00A043EF">
        <w:rPr>
          <w:rFonts w:ascii="Segoe UI" w:hAnsi="Segoe UI" w:cs="Segoe UI"/>
        </w:rPr>
        <w:t xml:space="preserve">People who are deprived of their liberty in their own home must have an </w:t>
      </w:r>
      <w:proofErr w:type="spellStart"/>
      <w:r w:rsidRPr="00A043EF">
        <w:rPr>
          <w:rFonts w:ascii="Segoe UI" w:hAnsi="Segoe UI" w:cs="Segoe UI"/>
        </w:rPr>
        <w:t>authorisation</w:t>
      </w:r>
      <w:proofErr w:type="spellEnd"/>
      <w:r w:rsidRPr="00A043EF">
        <w:rPr>
          <w:rFonts w:ascii="Segoe UI" w:hAnsi="Segoe UI" w:cs="Segoe UI"/>
        </w:rPr>
        <w:t xml:space="preserve"> issued by the relevant Court (Judicial </w:t>
      </w:r>
      <w:proofErr w:type="spellStart"/>
      <w:r w:rsidRPr="00A043EF">
        <w:rPr>
          <w:rFonts w:ascii="Segoe UI" w:hAnsi="Segoe UI" w:cs="Segoe UI"/>
        </w:rPr>
        <w:t>DoL</w:t>
      </w:r>
      <w:proofErr w:type="spellEnd"/>
      <w:r w:rsidRPr="00A043EF">
        <w:rPr>
          <w:rFonts w:ascii="Segoe UI" w:hAnsi="Segoe UI" w:cs="Segoe UI"/>
        </w:rPr>
        <w:t>).</w:t>
      </w:r>
    </w:p>
    <w:p w:rsidR="002F3A69" w:rsidRPr="00A043EF" w:rsidRDefault="002F3A69" w:rsidP="002F3A69">
      <w:pPr>
        <w:spacing w:before="120" w:after="120"/>
        <w:ind w:left="850"/>
        <w:jc w:val="both"/>
        <w:rPr>
          <w:rFonts w:ascii="Segoe UI" w:hAnsi="Segoe UI" w:cs="Segoe UI"/>
        </w:rPr>
      </w:pPr>
      <w:r w:rsidRPr="00A043EF">
        <w:rPr>
          <w:rFonts w:ascii="Segoe UI" w:hAnsi="Segoe UI" w:cs="Segoe UI"/>
        </w:rPr>
        <w:t xml:space="preserve">In 2014 the Supreme Court stated that a person is deprived of their liberty if they are subject to continuous supervision and control and if they are not permitted to leave.  </w:t>
      </w:r>
    </w:p>
    <w:p w:rsidR="002F3A69" w:rsidRPr="00A043EF" w:rsidRDefault="002F3A69" w:rsidP="002F3A69">
      <w:pPr>
        <w:spacing w:before="120" w:after="120"/>
        <w:jc w:val="both"/>
        <w:rPr>
          <w:rFonts w:ascii="Segoe UI" w:hAnsi="Segoe UI" w:cs="Segoe UI"/>
          <w:b/>
        </w:rPr>
      </w:pPr>
      <w:r>
        <w:rPr>
          <w:rFonts w:ascii="Segoe UI" w:hAnsi="Segoe UI" w:cs="Segoe UI"/>
          <w:b/>
        </w:rPr>
        <w:t xml:space="preserve">  11.4.1 </w:t>
      </w:r>
      <w:proofErr w:type="spellStart"/>
      <w:r>
        <w:rPr>
          <w:rFonts w:ascii="Segoe UI" w:hAnsi="Segoe UI" w:cs="Segoe UI"/>
          <w:b/>
        </w:rPr>
        <w:t>Do</w:t>
      </w:r>
      <w:r w:rsidRPr="00A043EF">
        <w:rPr>
          <w:rFonts w:ascii="Segoe UI" w:hAnsi="Segoe UI" w:cs="Segoe UI"/>
          <w:b/>
        </w:rPr>
        <w:t>LS</w:t>
      </w:r>
      <w:proofErr w:type="spellEnd"/>
    </w:p>
    <w:p w:rsidR="002F3A69" w:rsidRPr="00A043EF" w:rsidRDefault="002F3A69" w:rsidP="002F3A69">
      <w:pPr>
        <w:spacing w:before="120" w:after="120"/>
        <w:ind w:left="363"/>
        <w:jc w:val="both"/>
        <w:rPr>
          <w:rFonts w:ascii="Segoe UI" w:hAnsi="Segoe UI" w:cs="Segoe UI"/>
        </w:rPr>
      </w:pPr>
      <w:r>
        <w:rPr>
          <w:rFonts w:ascii="Segoe UI" w:hAnsi="Segoe UI" w:cs="Segoe UI"/>
        </w:rPr>
        <w:t xml:space="preserve">A </w:t>
      </w:r>
      <w:proofErr w:type="spellStart"/>
      <w:r>
        <w:rPr>
          <w:rFonts w:ascii="Segoe UI" w:hAnsi="Segoe UI" w:cs="Segoe UI"/>
        </w:rPr>
        <w:t>Do</w:t>
      </w:r>
      <w:r w:rsidRPr="00A043EF">
        <w:rPr>
          <w:rFonts w:ascii="Segoe UI" w:hAnsi="Segoe UI" w:cs="Segoe UI"/>
        </w:rPr>
        <w:t>LS</w:t>
      </w:r>
      <w:proofErr w:type="spellEnd"/>
      <w:r w:rsidRPr="00A043EF">
        <w:rPr>
          <w:rFonts w:ascii="Segoe UI" w:hAnsi="Segoe UI" w:cs="Segoe UI"/>
        </w:rPr>
        <w:t xml:space="preserve"> </w:t>
      </w:r>
      <w:proofErr w:type="spellStart"/>
      <w:r w:rsidRPr="00A043EF">
        <w:rPr>
          <w:rFonts w:ascii="Segoe UI" w:hAnsi="Segoe UI" w:cs="Segoe UI"/>
        </w:rPr>
        <w:t>authorisation</w:t>
      </w:r>
      <w:proofErr w:type="spellEnd"/>
      <w:r w:rsidRPr="00A043EF">
        <w:rPr>
          <w:rFonts w:ascii="Segoe UI" w:hAnsi="Segoe UI" w:cs="Segoe UI"/>
        </w:rPr>
        <w:t xml:space="preserve"> is an </w:t>
      </w:r>
      <w:proofErr w:type="spellStart"/>
      <w:r w:rsidRPr="00A043EF">
        <w:rPr>
          <w:rFonts w:ascii="Segoe UI" w:hAnsi="Segoe UI" w:cs="Segoe UI"/>
        </w:rPr>
        <w:t>authorisation</w:t>
      </w:r>
      <w:proofErr w:type="spellEnd"/>
      <w:r w:rsidRPr="00A043EF">
        <w:rPr>
          <w:rFonts w:ascii="Segoe UI" w:hAnsi="Segoe UI" w:cs="Segoe UI"/>
        </w:rPr>
        <w:t xml:space="preserve"> issued by the local authority for people who:</w:t>
      </w:r>
    </w:p>
    <w:p w:rsidR="002F3A69" w:rsidRPr="00A043EF" w:rsidRDefault="002F3A69" w:rsidP="00F17888">
      <w:pPr>
        <w:pStyle w:val="ListParagraph"/>
        <w:numPr>
          <w:ilvl w:val="0"/>
          <w:numId w:val="17"/>
        </w:numPr>
        <w:spacing w:before="120" w:after="120"/>
        <w:ind w:left="993" w:hanging="426"/>
        <w:jc w:val="both"/>
        <w:rPr>
          <w:rFonts w:ascii="Segoe UI" w:hAnsi="Segoe UI" w:cs="Segoe UI"/>
        </w:rPr>
      </w:pPr>
      <w:r w:rsidRPr="00A043EF">
        <w:rPr>
          <w:rFonts w:ascii="Segoe UI" w:hAnsi="Segoe UI" w:cs="Segoe UI"/>
        </w:rPr>
        <w:t>Are aged 18 or over</w:t>
      </w:r>
    </w:p>
    <w:p w:rsidR="002F3A69" w:rsidRPr="00A043EF" w:rsidRDefault="002F3A69" w:rsidP="00F17888">
      <w:pPr>
        <w:pStyle w:val="ListParagraph"/>
        <w:numPr>
          <w:ilvl w:val="0"/>
          <w:numId w:val="17"/>
        </w:numPr>
        <w:spacing w:before="120" w:after="120"/>
        <w:ind w:left="993" w:hanging="426"/>
        <w:jc w:val="both"/>
        <w:rPr>
          <w:rFonts w:ascii="Segoe UI" w:hAnsi="Segoe UI" w:cs="Segoe UI"/>
        </w:rPr>
      </w:pPr>
      <w:r w:rsidRPr="00A043EF">
        <w:rPr>
          <w:rFonts w:ascii="Segoe UI" w:hAnsi="Segoe UI" w:cs="Segoe UI"/>
        </w:rPr>
        <w:t>Are in a hospital or care home</w:t>
      </w:r>
    </w:p>
    <w:p w:rsidR="002F3A69" w:rsidRPr="00A043EF" w:rsidRDefault="002F3A69" w:rsidP="00F17888">
      <w:pPr>
        <w:pStyle w:val="ListParagraph"/>
        <w:numPr>
          <w:ilvl w:val="0"/>
          <w:numId w:val="17"/>
        </w:numPr>
        <w:spacing w:before="120" w:after="120"/>
        <w:ind w:left="993" w:hanging="426"/>
        <w:jc w:val="both"/>
        <w:rPr>
          <w:rFonts w:ascii="Segoe UI" w:hAnsi="Segoe UI" w:cs="Segoe UI"/>
        </w:rPr>
      </w:pPr>
      <w:r w:rsidRPr="00A043EF">
        <w:rPr>
          <w:rFonts w:ascii="Segoe UI" w:hAnsi="Segoe UI" w:cs="Segoe UI"/>
        </w:rPr>
        <w:t>Lack mental capacity to consent to the arrangements in place to enable care or treatment interventions.</w:t>
      </w:r>
    </w:p>
    <w:p w:rsidR="002F3A69" w:rsidRPr="00A043EF" w:rsidRDefault="002F3A69" w:rsidP="00F17888">
      <w:pPr>
        <w:pStyle w:val="ListParagraph"/>
        <w:numPr>
          <w:ilvl w:val="0"/>
          <w:numId w:val="17"/>
        </w:numPr>
        <w:spacing w:before="120" w:after="120"/>
        <w:ind w:left="993" w:hanging="426"/>
        <w:jc w:val="both"/>
        <w:rPr>
          <w:rFonts w:ascii="Segoe UI" w:hAnsi="Segoe UI" w:cs="Segoe UI"/>
        </w:rPr>
      </w:pPr>
      <w:r w:rsidRPr="00A043EF">
        <w:rPr>
          <w:rFonts w:ascii="Segoe UI" w:hAnsi="Segoe UI" w:cs="Segoe UI"/>
        </w:rPr>
        <w:t>Are not otherwise detained under the Mental Health Act.</w:t>
      </w:r>
    </w:p>
    <w:p w:rsidR="002F3A69" w:rsidRPr="00A043EF" w:rsidRDefault="002F3A69" w:rsidP="002F3A69">
      <w:pPr>
        <w:spacing w:before="120" w:after="120"/>
        <w:ind w:left="227"/>
        <w:jc w:val="both"/>
        <w:rPr>
          <w:rFonts w:ascii="Segoe UI" w:hAnsi="Segoe UI" w:cs="Segoe UI"/>
        </w:rPr>
      </w:pPr>
      <w:r>
        <w:rPr>
          <w:rFonts w:ascii="Segoe UI" w:hAnsi="Segoe UI" w:cs="Segoe UI"/>
        </w:rPr>
        <w:t xml:space="preserve">The </w:t>
      </w:r>
      <w:proofErr w:type="spellStart"/>
      <w:r>
        <w:rPr>
          <w:rFonts w:ascii="Segoe UI" w:hAnsi="Segoe UI" w:cs="Segoe UI"/>
        </w:rPr>
        <w:t>Do</w:t>
      </w:r>
      <w:r w:rsidRPr="00A043EF">
        <w:rPr>
          <w:rFonts w:ascii="Segoe UI" w:hAnsi="Segoe UI" w:cs="Segoe UI"/>
        </w:rPr>
        <w:t>LS</w:t>
      </w:r>
      <w:proofErr w:type="spellEnd"/>
      <w:r w:rsidRPr="00A043EF">
        <w:rPr>
          <w:rFonts w:ascii="Segoe UI" w:hAnsi="Segoe UI" w:cs="Segoe UI"/>
        </w:rPr>
        <w:t xml:space="preserve"> process is part of the MCA.</w:t>
      </w:r>
    </w:p>
    <w:p w:rsidR="002F3A69" w:rsidRPr="00A043EF" w:rsidRDefault="002F3A69" w:rsidP="002F3A69">
      <w:pPr>
        <w:spacing w:before="120" w:after="120"/>
        <w:ind w:left="227"/>
        <w:jc w:val="both"/>
        <w:rPr>
          <w:rFonts w:ascii="Segoe UI" w:hAnsi="Segoe UI" w:cs="Segoe UI"/>
        </w:rPr>
      </w:pPr>
      <w:r w:rsidRPr="00A043EF">
        <w:rPr>
          <w:rFonts w:ascii="Segoe UI" w:hAnsi="Segoe UI" w:cs="Segoe UI"/>
        </w:rPr>
        <w:t>The 2014 judgement means that there has been</w:t>
      </w:r>
      <w:r>
        <w:rPr>
          <w:rFonts w:ascii="Segoe UI" w:hAnsi="Segoe UI" w:cs="Segoe UI"/>
        </w:rPr>
        <w:t xml:space="preserve"> an increase in the number of </w:t>
      </w:r>
      <w:proofErr w:type="spellStart"/>
      <w:r>
        <w:rPr>
          <w:rFonts w:ascii="Segoe UI" w:hAnsi="Segoe UI" w:cs="Segoe UI"/>
        </w:rPr>
        <w:t>Do</w:t>
      </w:r>
      <w:r w:rsidRPr="00A043EF">
        <w:rPr>
          <w:rFonts w:ascii="Segoe UI" w:hAnsi="Segoe UI" w:cs="Segoe UI"/>
        </w:rPr>
        <w:t>LS</w:t>
      </w:r>
      <w:proofErr w:type="spellEnd"/>
      <w:r w:rsidRPr="00A043EF">
        <w:rPr>
          <w:rFonts w:ascii="Segoe UI" w:hAnsi="Segoe UI" w:cs="Segoe UI"/>
        </w:rPr>
        <w:t xml:space="preserve"> applications from the Trust hospital wards which has resulted in significant delays in obtaining an </w:t>
      </w:r>
      <w:proofErr w:type="spellStart"/>
      <w:r w:rsidRPr="00A043EF">
        <w:rPr>
          <w:rFonts w:ascii="Segoe UI" w:hAnsi="Segoe UI" w:cs="Segoe UI"/>
        </w:rPr>
        <w:t>authorisation</w:t>
      </w:r>
      <w:proofErr w:type="spellEnd"/>
      <w:r w:rsidRPr="00A043EF">
        <w:rPr>
          <w:rFonts w:ascii="Segoe UI" w:hAnsi="Segoe UI" w:cs="Segoe UI"/>
        </w:rPr>
        <w:t>.</w:t>
      </w:r>
    </w:p>
    <w:p w:rsidR="002F3A69" w:rsidRPr="00A043EF" w:rsidRDefault="002F3A69" w:rsidP="002F3A69">
      <w:pPr>
        <w:spacing w:before="120" w:after="120"/>
        <w:ind w:left="227"/>
        <w:jc w:val="both"/>
        <w:rPr>
          <w:rFonts w:ascii="Segoe UI" w:hAnsi="Segoe UI" w:cs="Segoe UI"/>
        </w:rPr>
      </w:pPr>
      <w:r w:rsidRPr="00A043EF">
        <w:rPr>
          <w:rFonts w:ascii="Segoe UI" w:hAnsi="Segoe UI" w:cs="Segoe UI"/>
        </w:rPr>
        <w:lastRenderedPageBreak/>
        <w:t xml:space="preserve">2017/18 was the first complete year where there has been robust information gathering regarding the delays in obtaining an </w:t>
      </w:r>
      <w:proofErr w:type="spellStart"/>
      <w:r w:rsidRPr="00A043EF">
        <w:rPr>
          <w:rFonts w:ascii="Segoe UI" w:hAnsi="Segoe UI" w:cs="Segoe UI"/>
        </w:rPr>
        <w:t>authorisation</w:t>
      </w:r>
      <w:proofErr w:type="spellEnd"/>
      <w:r w:rsidRPr="00A043EF">
        <w:rPr>
          <w:rFonts w:ascii="Segoe UI" w:hAnsi="Segoe UI" w:cs="Segoe UI"/>
        </w:rPr>
        <w:t>.  There were:</w:t>
      </w:r>
    </w:p>
    <w:p w:rsidR="002F3A69" w:rsidRPr="00A043EF" w:rsidRDefault="002F3A69" w:rsidP="00F17888">
      <w:pPr>
        <w:pStyle w:val="ListParagraph"/>
        <w:numPr>
          <w:ilvl w:val="0"/>
          <w:numId w:val="18"/>
        </w:numPr>
        <w:spacing w:before="120" w:after="120"/>
        <w:ind w:left="927"/>
        <w:jc w:val="both"/>
        <w:rPr>
          <w:rFonts w:ascii="Segoe UI" w:hAnsi="Segoe UI" w:cs="Segoe UI"/>
        </w:rPr>
      </w:pPr>
      <w:r>
        <w:rPr>
          <w:rFonts w:ascii="Segoe UI" w:hAnsi="Segoe UI" w:cs="Segoe UI"/>
        </w:rPr>
        <w:t xml:space="preserve">158 new applications for a </w:t>
      </w:r>
      <w:proofErr w:type="spellStart"/>
      <w:r>
        <w:rPr>
          <w:rFonts w:ascii="Segoe UI" w:hAnsi="Segoe UI" w:cs="Segoe UI"/>
        </w:rPr>
        <w:t>Do</w:t>
      </w:r>
      <w:r w:rsidRPr="00A043EF">
        <w:rPr>
          <w:rFonts w:ascii="Segoe UI" w:hAnsi="Segoe UI" w:cs="Segoe UI"/>
        </w:rPr>
        <w:t>LS</w:t>
      </w:r>
      <w:proofErr w:type="spellEnd"/>
      <w:r w:rsidRPr="00A043EF">
        <w:rPr>
          <w:rFonts w:ascii="Segoe UI" w:hAnsi="Segoe UI" w:cs="Segoe UI"/>
        </w:rPr>
        <w:t xml:space="preserve"> </w:t>
      </w:r>
      <w:proofErr w:type="spellStart"/>
      <w:r w:rsidRPr="00A043EF">
        <w:rPr>
          <w:rFonts w:ascii="Segoe UI" w:hAnsi="Segoe UI" w:cs="Segoe UI"/>
        </w:rPr>
        <w:t>authorisation</w:t>
      </w:r>
      <w:proofErr w:type="spellEnd"/>
      <w:r>
        <w:rPr>
          <w:rFonts w:ascii="Segoe UI" w:hAnsi="Segoe UI" w:cs="Segoe UI"/>
        </w:rPr>
        <w:t>.</w:t>
      </w:r>
    </w:p>
    <w:p w:rsidR="002F3A69" w:rsidRPr="00A043EF" w:rsidRDefault="002F3A69" w:rsidP="00F17888">
      <w:pPr>
        <w:pStyle w:val="ListParagraph"/>
        <w:numPr>
          <w:ilvl w:val="0"/>
          <w:numId w:val="18"/>
        </w:numPr>
        <w:spacing w:before="120" w:after="120"/>
        <w:ind w:left="927"/>
        <w:jc w:val="both"/>
        <w:rPr>
          <w:rFonts w:ascii="Segoe UI" w:hAnsi="Segoe UI" w:cs="Segoe UI"/>
        </w:rPr>
      </w:pPr>
      <w:r w:rsidRPr="00A043EF">
        <w:rPr>
          <w:rFonts w:ascii="Segoe UI" w:hAnsi="Segoe UI" w:cs="Segoe UI"/>
        </w:rPr>
        <w:t xml:space="preserve">193 people who the wards believed were deprived of their liberty but who did not have an </w:t>
      </w:r>
      <w:proofErr w:type="spellStart"/>
      <w:r w:rsidRPr="00A043EF">
        <w:rPr>
          <w:rFonts w:ascii="Segoe UI" w:hAnsi="Segoe UI" w:cs="Segoe UI"/>
        </w:rPr>
        <w:t>authorisation</w:t>
      </w:r>
      <w:proofErr w:type="spellEnd"/>
      <w:r w:rsidRPr="00A043EF">
        <w:rPr>
          <w:rFonts w:ascii="Segoe UI" w:hAnsi="Segoe UI" w:cs="Segoe UI"/>
        </w:rPr>
        <w:t xml:space="preserve"> in place</w:t>
      </w:r>
      <w:r>
        <w:rPr>
          <w:rFonts w:ascii="Segoe UI" w:hAnsi="Segoe UI" w:cs="Segoe UI"/>
        </w:rPr>
        <w:t>.</w:t>
      </w:r>
    </w:p>
    <w:p w:rsidR="002F3A69" w:rsidRPr="00A043EF" w:rsidRDefault="002F3A69" w:rsidP="00F17888">
      <w:pPr>
        <w:pStyle w:val="ListParagraph"/>
        <w:numPr>
          <w:ilvl w:val="0"/>
          <w:numId w:val="18"/>
        </w:numPr>
        <w:spacing w:before="120" w:after="120"/>
        <w:ind w:left="927"/>
        <w:jc w:val="both"/>
        <w:rPr>
          <w:rFonts w:ascii="Segoe UI" w:hAnsi="Segoe UI" w:cs="Segoe UI"/>
        </w:rPr>
      </w:pPr>
      <w:r w:rsidRPr="00A043EF">
        <w:rPr>
          <w:rFonts w:ascii="Segoe UI" w:hAnsi="Segoe UI" w:cs="Segoe UI"/>
        </w:rPr>
        <w:t xml:space="preserve">134 people had an application made but were discharged or died before an </w:t>
      </w:r>
      <w:proofErr w:type="spellStart"/>
      <w:r w:rsidRPr="00A043EF">
        <w:rPr>
          <w:rFonts w:ascii="Segoe UI" w:hAnsi="Segoe UI" w:cs="Segoe UI"/>
        </w:rPr>
        <w:t>authorisation</w:t>
      </w:r>
      <w:proofErr w:type="spellEnd"/>
      <w:r w:rsidRPr="00A043EF">
        <w:rPr>
          <w:rFonts w:ascii="Segoe UI" w:hAnsi="Segoe UI" w:cs="Segoe UI"/>
        </w:rPr>
        <w:t xml:space="preserve"> was received</w:t>
      </w:r>
      <w:r>
        <w:rPr>
          <w:rFonts w:ascii="Segoe UI" w:hAnsi="Segoe UI" w:cs="Segoe UI"/>
        </w:rPr>
        <w:t>.</w:t>
      </w:r>
    </w:p>
    <w:p w:rsidR="002F3A69" w:rsidRPr="00A043EF" w:rsidRDefault="002F3A69" w:rsidP="00F17888">
      <w:pPr>
        <w:pStyle w:val="ListParagraph"/>
        <w:numPr>
          <w:ilvl w:val="0"/>
          <w:numId w:val="18"/>
        </w:numPr>
        <w:spacing w:before="120" w:after="120"/>
        <w:ind w:left="927"/>
        <w:jc w:val="both"/>
        <w:rPr>
          <w:rFonts w:ascii="Segoe UI" w:hAnsi="Segoe UI" w:cs="Segoe UI"/>
        </w:rPr>
      </w:pPr>
      <w:r w:rsidRPr="00A043EF">
        <w:rPr>
          <w:rFonts w:ascii="Segoe UI" w:hAnsi="Segoe UI" w:cs="Segoe UI"/>
        </w:rPr>
        <w:t>There w</w:t>
      </w:r>
      <w:r>
        <w:rPr>
          <w:rFonts w:ascii="Segoe UI" w:hAnsi="Segoe UI" w:cs="Segoe UI"/>
        </w:rPr>
        <w:t>as</w:t>
      </w:r>
      <w:r w:rsidRPr="00A043EF">
        <w:rPr>
          <w:rFonts w:ascii="Segoe UI" w:hAnsi="Segoe UI" w:cs="Segoe UI"/>
        </w:rPr>
        <w:t xml:space="preserve"> a total of 597 weeks where people were deprived of their liberty but did not have an </w:t>
      </w:r>
      <w:proofErr w:type="spellStart"/>
      <w:r w:rsidRPr="00A043EF">
        <w:rPr>
          <w:rFonts w:ascii="Segoe UI" w:hAnsi="Segoe UI" w:cs="Segoe UI"/>
        </w:rPr>
        <w:t>authorisation</w:t>
      </w:r>
      <w:proofErr w:type="spellEnd"/>
      <w:r w:rsidRPr="00A043EF">
        <w:rPr>
          <w:rFonts w:ascii="Segoe UI" w:hAnsi="Segoe UI" w:cs="Segoe UI"/>
        </w:rPr>
        <w:t xml:space="preserve"> in place.</w:t>
      </w:r>
    </w:p>
    <w:p w:rsidR="002F3A69" w:rsidRPr="00A043EF" w:rsidRDefault="002F3A69" w:rsidP="00F17888">
      <w:pPr>
        <w:pStyle w:val="ListParagraph"/>
        <w:numPr>
          <w:ilvl w:val="0"/>
          <w:numId w:val="18"/>
        </w:numPr>
        <w:spacing w:before="120" w:after="120"/>
        <w:ind w:left="927"/>
        <w:jc w:val="both"/>
        <w:rPr>
          <w:rFonts w:ascii="Segoe UI" w:hAnsi="Segoe UI" w:cs="Segoe UI"/>
        </w:rPr>
      </w:pPr>
      <w:r>
        <w:rPr>
          <w:rFonts w:ascii="Segoe UI" w:hAnsi="Segoe UI" w:cs="Segoe UI"/>
        </w:rPr>
        <w:t xml:space="preserve">There was one </w:t>
      </w:r>
      <w:proofErr w:type="spellStart"/>
      <w:r>
        <w:rPr>
          <w:rFonts w:ascii="Segoe UI" w:hAnsi="Segoe UI" w:cs="Segoe UI"/>
        </w:rPr>
        <w:t>Do</w:t>
      </w:r>
      <w:r w:rsidRPr="00A043EF">
        <w:rPr>
          <w:rFonts w:ascii="Segoe UI" w:hAnsi="Segoe UI" w:cs="Segoe UI"/>
        </w:rPr>
        <w:t>LS</w:t>
      </w:r>
      <w:proofErr w:type="spellEnd"/>
      <w:r w:rsidRPr="00A043EF">
        <w:rPr>
          <w:rFonts w:ascii="Segoe UI" w:hAnsi="Segoe UI" w:cs="Segoe UI"/>
        </w:rPr>
        <w:t xml:space="preserve"> </w:t>
      </w:r>
      <w:proofErr w:type="spellStart"/>
      <w:r w:rsidRPr="00A043EF">
        <w:rPr>
          <w:rFonts w:ascii="Segoe UI" w:hAnsi="Segoe UI" w:cs="Segoe UI"/>
        </w:rPr>
        <w:t>authorisation</w:t>
      </w:r>
      <w:proofErr w:type="spellEnd"/>
      <w:r w:rsidRPr="00A043EF">
        <w:rPr>
          <w:rFonts w:ascii="Segoe UI" w:hAnsi="Segoe UI" w:cs="Segoe UI"/>
        </w:rPr>
        <w:t xml:space="preserve"> received by the Trust.</w:t>
      </w:r>
    </w:p>
    <w:p w:rsidR="002F3A69" w:rsidRPr="00A043EF" w:rsidRDefault="002F3A69" w:rsidP="002F3A69">
      <w:pPr>
        <w:spacing w:before="120" w:after="120"/>
        <w:ind w:left="363"/>
        <w:jc w:val="both"/>
        <w:rPr>
          <w:rFonts w:ascii="Segoe UI" w:hAnsi="Segoe UI" w:cs="Segoe UI"/>
        </w:rPr>
      </w:pPr>
      <w:r>
        <w:rPr>
          <w:rFonts w:ascii="Segoe UI" w:hAnsi="Segoe UI" w:cs="Segoe UI"/>
        </w:rPr>
        <w:t xml:space="preserve">The majority of the </w:t>
      </w:r>
      <w:proofErr w:type="spellStart"/>
      <w:r>
        <w:rPr>
          <w:rFonts w:ascii="Segoe UI" w:hAnsi="Segoe UI" w:cs="Segoe UI"/>
        </w:rPr>
        <w:t>Do</w:t>
      </w:r>
      <w:r w:rsidRPr="00A043EF">
        <w:rPr>
          <w:rFonts w:ascii="Segoe UI" w:hAnsi="Segoe UI" w:cs="Segoe UI"/>
        </w:rPr>
        <w:t>LS</w:t>
      </w:r>
      <w:proofErr w:type="spellEnd"/>
      <w:r w:rsidRPr="00A043EF">
        <w:rPr>
          <w:rFonts w:ascii="Segoe UI" w:hAnsi="Segoe UI" w:cs="Segoe UI"/>
        </w:rPr>
        <w:t xml:space="preserve"> delays</w:t>
      </w:r>
      <w:r>
        <w:rPr>
          <w:rFonts w:ascii="Segoe UI" w:hAnsi="Segoe UI" w:cs="Segoe UI"/>
        </w:rPr>
        <w:t xml:space="preserve"> for the Trust</w:t>
      </w:r>
      <w:r w:rsidRPr="00A043EF">
        <w:rPr>
          <w:rFonts w:ascii="Segoe UI" w:hAnsi="Segoe UI" w:cs="Segoe UI"/>
        </w:rPr>
        <w:t xml:space="preserve"> are in the community hospitals</w:t>
      </w:r>
      <w:r>
        <w:rPr>
          <w:rFonts w:ascii="Segoe UI" w:hAnsi="Segoe UI" w:cs="Segoe UI"/>
        </w:rPr>
        <w:t xml:space="preserve"> in Oxfordshire</w:t>
      </w:r>
      <w:r w:rsidRPr="00A043EF">
        <w:rPr>
          <w:rFonts w:ascii="Segoe UI" w:hAnsi="Segoe UI" w:cs="Segoe UI"/>
        </w:rPr>
        <w:t>.  To help manage the delays there is a quarterly meeting with the Supervisory Body (</w:t>
      </w:r>
      <w:r>
        <w:rPr>
          <w:rFonts w:ascii="Segoe UI" w:hAnsi="Segoe UI" w:cs="Segoe UI"/>
        </w:rPr>
        <w:t>Oxfordshire County Council</w:t>
      </w:r>
      <w:r w:rsidRPr="00A043EF">
        <w:rPr>
          <w:rFonts w:ascii="Segoe UI" w:hAnsi="Segoe UI" w:cs="Segoe UI"/>
        </w:rPr>
        <w:t xml:space="preserve">) to review the applications and understand the </w:t>
      </w:r>
      <w:proofErr w:type="spellStart"/>
      <w:r w:rsidRPr="00A043EF">
        <w:rPr>
          <w:rFonts w:ascii="Segoe UI" w:hAnsi="Segoe UI" w:cs="Segoe UI"/>
        </w:rPr>
        <w:t>prioritisation</w:t>
      </w:r>
      <w:proofErr w:type="spellEnd"/>
      <w:r w:rsidRPr="00A043EF">
        <w:rPr>
          <w:rFonts w:ascii="Segoe UI" w:hAnsi="Segoe UI" w:cs="Segoe UI"/>
        </w:rPr>
        <w:t xml:space="preserve"> process.</w:t>
      </w:r>
    </w:p>
    <w:p w:rsidR="002F3A69" w:rsidRPr="00A043EF" w:rsidRDefault="002F3A69" w:rsidP="002F3A69">
      <w:pPr>
        <w:spacing w:before="120" w:after="120"/>
        <w:ind w:left="363"/>
        <w:jc w:val="both"/>
        <w:rPr>
          <w:rFonts w:ascii="Segoe UI" w:hAnsi="Segoe UI" w:cs="Segoe UI"/>
        </w:rPr>
      </w:pPr>
      <w:r w:rsidRPr="00A043EF">
        <w:rPr>
          <w:rFonts w:ascii="Segoe UI" w:hAnsi="Segoe UI" w:cs="Segoe UI"/>
        </w:rPr>
        <w:t>CQC are clear about their expectations in how to manage the delays.  The Matrons in the Community Hospitals are implementing processes to ensure:</w:t>
      </w:r>
    </w:p>
    <w:p w:rsidR="002F3A69" w:rsidRPr="00A043EF" w:rsidRDefault="002F3A69" w:rsidP="00F17888">
      <w:pPr>
        <w:pStyle w:val="ListParagraph"/>
        <w:numPr>
          <w:ilvl w:val="0"/>
          <w:numId w:val="19"/>
        </w:numPr>
        <w:spacing w:before="120" w:after="120"/>
        <w:jc w:val="both"/>
        <w:rPr>
          <w:rFonts w:ascii="Segoe UI" w:hAnsi="Segoe UI" w:cs="Segoe UI"/>
        </w:rPr>
      </w:pPr>
      <w:r>
        <w:rPr>
          <w:rFonts w:ascii="Segoe UI" w:hAnsi="Segoe UI" w:cs="Segoe UI"/>
        </w:rPr>
        <w:t xml:space="preserve">All staff know when a </w:t>
      </w:r>
      <w:proofErr w:type="spellStart"/>
      <w:r>
        <w:rPr>
          <w:rFonts w:ascii="Segoe UI" w:hAnsi="Segoe UI" w:cs="Segoe UI"/>
        </w:rPr>
        <w:t>Do</w:t>
      </w:r>
      <w:r w:rsidRPr="00A043EF">
        <w:rPr>
          <w:rFonts w:ascii="Segoe UI" w:hAnsi="Segoe UI" w:cs="Segoe UI"/>
        </w:rPr>
        <w:t>LS</w:t>
      </w:r>
      <w:proofErr w:type="spellEnd"/>
      <w:r w:rsidRPr="00A043EF">
        <w:rPr>
          <w:rFonts w:ascii="Segoe UI" w:hAnsi="Segoe UI" w:cs="Segoe UI"/>
        </w:rPr>
        <w:t xml:space="preserve"> application has been made</w:t>
      </w:r>
    </w:p>
    <w:p w:rsidR="002F3A69" w:rsidRPr="00A043EF" w:rsidRDefault="002F3A69" w:rsidP="00F17888">
      <w:pPr>
        <w:pStyle w:val="ListParagraph"/>
        <w:numPr>
          <w:ilvl w:val="0"/>
          <w:numId w:val="19"/>
        </w:numPr>
        <w:spacing w:before="120" w:after="120"/>
        <w:jc w:val="both"/>
        <w:rPr>
          <w:rFonts w:ascii="Segoe UI" w:hAnsi="Segoe UI" w:cs="Segoe UI"/>
        </w:rPr>
      </w:pPr>
      <w:r w:rsidRPr="00A043EF">
        <w:rPr>
          <w:rFonts w:ascii="Segoe UI" w:hAnsi="Segoe UI" w:cs="Segoe UI"/>
        </w:rPr>
        <w:t>The arrangements in place have been care planned and are reviewed at a minimum of weekly</w:t>
      </w:r>
    </w:p>
    <w:p w:rsidR="002F3A69" w:rsidRPr="00A043EF" w:rsidRDefault="002F3A69" w:rsidP="00F17888">
      <w:pPr>
        <w:pStyle w:val="ListParagraph"/>
        <w:numPr>
          <w:ilvl w:val="0"/>
          <w:numId w:val="19"/>
        </w:numPr>
        <w:spacing w:before="120" w:after="120"/>
        <w:jc w:val="both"/>
        <w:rPr>
          <w:rFonts w:ascii="Segoe UI" w:hAnsi="Segoe UI" w:cs="Segoe UI"/>
        </w:rPr>
      </w:pPr>
      <w:r w:rsidRPr="00A043EF">
        <w:rPr>
          <w:rFonts w:ascii="Segoe UI" w:hAnsi="Segoe UI" w:cs="Segoe UI"/>
        </w:rPr>
        <w:t xml:space="preserve">Relevant staff know the progress of the </w:t>
      </w:r>
      <w:proofErr w:type="spellStart"/>
      <w:r w:rsidRPr="00A043EF">
        <w:rPr>
          <w:rFonts w:ascii="Segoe UI" w:hAnsi="Segoe UI" w:cs="Segoe UI"/>
        </w:rPr>
        <w:t>D</w:t>
      </w:r>
      <w:r>
        <w:rPr>
          <w:rFonts w:ascii="Segoe UI" w:hAnsi="Segoe UI" w:cs="Segoe UI"/>
        </w:rPr>
        <w:t>o</w:t>
      </w:r>
      <w:r w:rsidRPr="00A043EF">
        <w:rPr>
          <w:rFonts w:ascii="Segoe UI" w:hAnsi="Segoe UI" w:cs="Segoe UI"/>
        </w:rPr>
        <w:t>LS</w:t>
      </w:r>
      <w:proofErr w:type="spellEnd"/>
      <w:r w:rsidRPr="00A043EF">
        <w:rPr>
          <w:rFonts w:ascii="Segoe UI" w:hAnsi="Segoe UI" w:cs="Segoe UI"/>
        </w:rPr>
        <w:t xml:space="preserve"> application (including whether it is still relevant to the person</w:t>
      </w:r>
    </w:p>
    <w:p w:rsidR="002F3A69" w:rsidRPr="00A043EF" w:rsidRDefault="002F3A69" w:rsidP="00F17888">
      <w:pPr>
        <w:pStyle w:val="ListParagraph"/>
        <w:numPr>
          <w:ilvl w:val="0"/>
          <w:numId w:val="19"/>
        </w:numPr>
        <w:spacing w:before="120" w:after="120"/>
        <w:jc w:val="both"/>
        <w:rPr>
          <w:rFonts w:ascii="Segoe UI" w:hAnsi="Segoe UI" w:cs="Segoe UI"/>
        </w:rPr>
      </w:pPr>
      <w:r w:rsidRPr="00A043EF">
        <w:rPr>
          <w:rFonts w:ascii="Segoe UI" w:hAnsi="Segoe UI" w:cs="Segoe UI"/>
        </w:rPr>
        <w:t xml:space="preserve">All staff know when an </w:t>
      </w:r>
      <w:proofErr w:type="spellStart"/>
      <w:r w:rsidRPr="00A043EF">
        <w:rPr>
          <w:rFonts w:ascii="Segoe UI" w:hAnsi="Segoe UI" w:cs="Segoe UI"/>
        </w:rPr>
        <w:t>authorisation</w:t>
      </w:r>
      <w:proofErr w:type="spellEnd"/>
      <w:r w:rsidRPr="00A043EF">
        <w:rPr>
          <w:rFonts w:ascii="Segoe UI" w:hAnsi="Segoe UI" w:cs="Segoe UI"/>
        </w:rPr>
        <w:t xml:space="preserve"> has been issued and what arrangements have been </w:t>
      </w:r>
      <w:proofErr w:type="spellStart"/>
      <w:r w:rsidRPr="00A043EF">
        <w:rPr>
          <w:rFonts w:ascii="Segoe UI" w:hAnsi="Segoe UI" w:cs="Segoe UI"/>
        </w:rPr>
        <w:t>authorised</w:t>
      </w:r>
      <w:proofErr w:type="spellEnd"/>
    </w:p>
    <w:p w:rsidR="002F3A69" w:rsidRPr="00A043EF" w:rsidRDefault="002F3A69" w:rsidP="00F17888">
      <w:pPr>
        <w:pStyle w:val="ListParagraph"/>
        <w:numPr>
          <w:ilvl w:val="0"/>
          <w:numId w:val="19"/>
        </w:numPr>
        <w:spacing w:before="120" w:after="120"/>
        <w:jc w:val="both"/>
        <w:rPr>
          <w:rFonts w:ascii="Segoe UI" w:hAnsi="Segoe UI" w:cs="Segoe UI"/>
        </w:rPr>
      </w:pPr>
      <w:r w:rsidRPr="00A043EF">
        <w:rPr>
          <w:rFonts w:ascii="Segoe UI" w:hAnsi="Segoe UI" w:cs="Segoe UI"/>
        </w:rPr>
        <w:t xml:space="preserve">Relevant staff know how to contact the Supervisory Body to request a review should the arrangements in place change from those </w:t>
      </w:r>
      <w:proofErr w:type="spellStart"/>
      <w:r w:rsidRPr="00A043EF">
        <w:rPr>
          <w:rFonts w:ascii="Segoe UI" w:hAnsi="Segoe UI" w:cs="Segoe UI"/>
        </w:rPr>
        <w:t>authorised</w:t>
      </w:r>
      <w:proofErr w:type="spellEnd"/>
      <w:r w:rsidRPr="00A043EF">
        <w:rPr>
          <w:rFonts w:ascii="Segoe UI" w:hAnsi="Segoe UI" w:cs="Segoe UI"/>
        </w:rPr>
        <w:t xml:space="preserve">/the </w:t>
      </w:r>
      <w:proofErr w:type="spellStart"/>
      <w:r w:rsidRPr="00A043EF">
        <w:rPr>
          <w:rFonts w:ascii="Segoe UI" w:hAnsi="Segoe UI" w:cs="Segoe UI"/>
        </w:rPr>
        <w:t>authorisation</w:t>
      </w:r>
      <w:proofErr w:type="spellEnd"/>
      <w:r w:rsidRPr="00A043EF">
        <w:rPr>
          <w:rFonts w:ascii="Segoe UI" w:hAnsi="Segoe UI" w:cs="Segoe UI"/>
        </w:rPr>
        <w:t xml:space="preserve"> is no longer required.</w:t>
      </w:r>
    </w:p>
    <w:p w:rsidR="002F3A69" w:rsidRPr="00A043EF" w:rsidRDefault="002F3A69" w:rsidP="002F3A69">
      <w:pPr>
        <w:tabs>
          <w:tab w:val="left" w:pos="567"/>
        </w:tabs>
        <w:spacing w:before="120" w:after="120"/>
        <w:ind w:left="363"/>
        <w:jc w:val="both"/>
        <w:rPr>
          <w:rFonts w:ascii="Segoe UI" w:hAnsi="Segoe UI" w:cs="Segoe UI"/>
        </w:rPr>
      </w:pPr>
      <w:r w:rsidRPr="00A043EF">
        <w:rPr>
          <w:rFonts w:ascii="Segoe UI" w:hAnsi="Segoe UI" w:cs="Segoe UI"/>
        </w:rPr>
        <w:tab/>
        <w:t>This work will continue into 2018/19.</w:t>
      </w:r>
    </w:p>
    <w:p w:rsidR="002F3A69" w:rsidRPr="00A043EF" w:rsidRDefault="002F3A69" w:rsidP="002F3A69">
      <w:pPr>
        <w:tabs>
          <w:tab w:val="left" w:pos="567"/>
        </w:tabs>
        <w:spacing w:before="120" w:after="120"/>
        <w:ind w:left="363"/>
        <w:jc w:val="both"/>
        <w:rPr>
          <w:rFonts w:ascii="Segoe UI" w:hAnsi="Segoe UI" w:cs="Segoe UI"/>
          <w:b/>
        </w:rPr>
      </w:pPr>
      <w:r>
        <w:rPr>
          <w:rFonts w:ascii="Segoe UI" w:hAnsi="Segoe UI" w:cs="Segoe UI"/>
          <w:b/>
        </w:rPr>
        <w:t xml:space="preserve">11.4.2 </w:t>
      </w:r>
      <w:r w:rsidRPr="00A043EF">
        <w:rPr>
          <w:rFonts w:ascii="Segoe UI" w:hAnsi="Segoe UI" w:cs="Segoe UI"/>
          <w:b/>
        </w:rPr>
        <w:t xml:space="preserve">Judicial </w:t>
      </w:r>
      <w:proofErr w:type="spellStart"/>
      <w:r w:rsidRPr="00A043EF">
        <w:rPr>
          <w:rFonts w:ascii="Segoe UI" w:hAnsi="Segoe UI" w:cs="Segoe UI"/>
          <w:b/>
        </w:rPr>
        <w:t>DoL</w:t>
      </w:r>
      <w:proofErr w:type="spellEnd"/>
      <w:r w:rsidRPr="00A043EF">
        <w:rPr>
          <w:rFonts w:ascii="Segoe UI" w:hAnsi="Segoe UI" w:cs="Segoe UI"/>
          <w:b/>
        </w:rPr>
        <w:t xml:space="preserve"> </w:t>
      </w:r>
      <w:proofErr w:type="spellStart"/>
      <w:r w:rsidRPr="00A043EF">
        <w:rPr>
          <w:rFonts w:ascii="Segoe UI" w:hAnsi="Segoe UI" w:cs="Segoe UI"/>
          <w:b/>
        </w:rPr>
        <w:t>Authorisation</w:t>
      </w:r>
      <w:proofErr w:type="spellEnd"/>
    </w:p>
    <w:p w:rsidR="002F3A69" w:rsidRPr="00A043EF" w:rsidRDefault="002F3A69" w:rsidP="00F17888">
      <w:pPr>
        <w:spacing w:before="120" w:after="120"/>
        <w:ind w:left="363"/>
        <w:rPr>
          <w:rFonts w:ascii="Segoe UI" w:hAnsi="Segoe UI" w:cs="Segoe UI"/>
        </w:rPr>
      </w:pPr>
      <w:r w:rsidRPr="00A043EF">
        <w:rPr>
          <w:rFonts w:ascii="Segoe UI" w:hAnsi="Segoe UI" w:cs="Segoe UI"/>
        </w:rPr>
        <w:t xml:space="preserve">A judicial </w:t>
      </w:r>
      <w:proofErr w:type="spellStart"/>
      <w:r w:rsidRPr="00A043EF">
        <w:rPr>
          <w:rFonts w:ascii="Segoe UI" w:hAnsi="Segoe UI" w:cs="Segoe UI"/>
        </w:rPr>
        <w:t>DoL</w:t>
      </w:r>
      <w:proofErr w:type="spellEnd"/>
      <w:r w:rsidRPr="00A043EF">
        <w:rPr>
          <w:rFonts w:ascii="Segoe UI" w:hAnsi="Segoe UI" w:cs="Segoe UI"/>
        </w:rPr>
        <w:t xml:space="preserve"> </w:t>
      </w:r>
      <w:proofErr w:type="spellStart"/>
      <w:r w:rsidRPr="00A043EF">
        <w:rPr>
          <w:rFonts w:ascii="Segoe UI" w:hAnsi="Segoe UI" w:cs="Segoe UI"/>
        </w:rPr>
        <w:t>authorisation</w:t>
      </w:r>
      <w:proofErr w:type="spellEnd"/>
      <w:r w:rsidRPr="00A043EF">
        <w:rPr>
          <w:rFonts w:ascii="Segoe UI" w:hAnsi="Segoe UI" w:cs="Segoe UI"/>
        </w:rPr>
        <w:t xml:space="preserve"> will be issued by the relevant Court depending on the person’s age and if they are being deprived of their liberty outside of a hospital or care home (</w:t>
      </w:r>
      <w:proofErr w:type="spellStart"/>
      <w:r w:rsidRPr="00A043EF">
        <w:rPr>
          <w:rFonts w:ascii="Segoe UI" w:hAnsi="Segoe UI" w:cs="Segoe UI"/>
        </w:rPr>
        <w:t>ie</w:t>
      </w:r>
      <w:proofErr w:type="spellEnd"/>
      <w:r w:rsidRPr="00A043EF">
        <w:rPr>
          <w:rFonts w:ascii="Segoe UI" w:hAnsi="Segoe UI" w:cs="Segoe UI"/>
        </w:rPr>
        <w:t xml:space="preserve"> in their own home).  A child may be deprived of their liberty and require an </w:t>
      </w:r>
      <w:proofErr w:type="spellStart"/>
      <w:r w:rsidRPr="00A043EF">
        <w:rPr>
          <w:rFonts w:ascii="Segoe UI" w:hAnsi="Segoe UI" w:cs="Segoe UI"/>
        </w:rPr>
        <w:t>authorisation</w:t>
      </w:r>
      <w:proofErr w:type="spellEnd"/>
      <w:r w:rsidRPr="00A043EF">
        <w:rPr>
          <w:rFonts w:ascii="Segoe UI" w:hAnsi="Segoe UI" w:cs="Segoe UI"/>
        </w:rPr>
        <w:t xml:space="preserve"> if the arrangements in place sit outside of the scope of parental responsibility.</w:t>
      </w:r>
    </w:p>
    <w:p w:rsidR="002F3A69" w:rsidRPr="00A043EF" w:rsidRDefault="002F3A69" w:rsidP="00F17888">
      <w:pPr>
        <w:spacing w:before="120" w:after="120"/>
        <w:ind w:left="363"/>
        <w:rPr>
          <w:rFonts w:ascii="Segoe UI" w:hAnsi="Segoe UI" w:cs="Segoe UI"/>
        </w:rPr>
      </w:pPr>
      <w:r w:rsidRPr="00A043EF">
        <w:rPr>
          <w:rFonts w:ascii="Segoe UI" w:hAnsi="Segoe UI" w:cs="Segoe UI"/>
        </w:rPr>
        <w:lastRenderedPageBreak/>
        <w:t xml:space="preserve">Applications are normally made as part of the safeguarding processes and will be made from the Local Authority (the arrangements are part of the person’s social care).  </w:t>
      </w:r>
    </w:p>
    <w:p w:rsidR="00F17888" w:rsidRDefault="002F3A69" w:rsidP="00F17888">
      <w:pPr>
        <w:spacing w:before="120" w:after="120"/>
        <w:ind w:left="363"/>
        <w:rPr>
          <w:rFonts w:ascii="Segoe UI" w:hAnsi="Segoe UI" w:cs="Segoe UI"/>
        </w:rPr>
      </w:pPr>
      <w:r w:rsidRPr="00A043EF">
        <w:rPr>
          <w:rFonts w:ascii="Segoe UI" w:hAnsi="Segoe UI" w:cs="Segoe UI"/>
        </w:rPr>
        <w:t>Children and Young People services are picking up this issue and are planning for training in 2018/19.  The training will take account of the scope of parental responsibility and Gillick competence as well as mental capacity (for those aged 16 and 17).</w:t>
      </w:r>
    </w:p>
    <w:p w:rsidR="002F3A69" w:rsidRPr="00F17888" w:rsidRDefault="002F3A69" w:rsidP="00F17888">
      <w:pPr>
        <w:spacing w:before="120" w:after="120"/>
        <w:ind w:left="363"/>
        <w:rPr>
          <w:rFonts w:ascii="Segoe UI" w:hAnsi="Segoe UI" w:cs="Segoe UI"/>
        </w:rPr>
      </w:pPr>
      <w:r>
        <w:rPr>
          <w:rFonts w:ascii="Segoe UI" w:hAnsi="Segoe UI" w:cs="Segoe UI"/>
          <w:b/>
        </w:rPr>
        <w:t xml:space="preserve">11.4.3 </w:t>
      </w:r>
      <w:r w:rsidRPr="00A043EF">
        <w:rPr>
          <w:rFonts w:ascii="Segoe UI" w:hAnsi="Segoe UI" w:cs="Segoe UI"/>
          <w:b/>
        </w:rPr>
        <w:t xml:space="preserve">Law Commission Recommendations </w:t>
      </w:r>
    </w:p>
    <w:p w:rsidR="002F3A69" w:rsidRDefault="002F3A69" w:rsidP="00F17888">
      <w:pPr>
        <w:spacing w:before="120" w:after="120"/>
        <w:ind w:left="567"/>
        <w:rPr>
          <w:rFonts w:ascii="Segoe UI" w:hAnsi="Segoe UI" w:cs="Segoe UI"/>
        </w:rPr>
      </w:pPr>
      <w:r w:rsidRPr="00A043EF">
        <w:rPr>
          <w:rFonts w:ascii="Segoe UI" w:hAnsi="Segoe UI" w:cs="Segoe UI"/>
        </w:rPr>
        <w:t xml:space="preserve">In June 2017 the Law Commission made recommendations to change the approach to managing mental capacity and deprivation of liberty.  In March 2018, the Government accepted at least in principle most of the recommendations made; the recommendation relating to a statutory codification of capacity law in relation to children was not accepted.  </w:t>
      </w:r>
      <w:hyperlink r:id="rId11" w:history="1">
        <w:r w:rsidRPr="00A043EF">
          <w:rPr>
            <w:rStyle w:val="Hyperlink"/>
            <w:rFonts w:ascii="Segoe UI" w:hAnsi="Segoe UI" w:cs="Segoe UI"/>
          </w:rPr>
          <w:t>http://www.mentalcapacitylawandpolicy.org.uk/law-commission-deprivation-of-liberty-report-the-government-responds/</w:t>
        </w:r>
      </w:hyperlink>
      <w:r w:rsidRPr="00A043EF">
        <w:rPr>
          <w:rFonts w:ascii="Segoe UI" w:hAnsi="Segoe UI" w:cs="Segoe UI"/>
        </w:rPr>
        <w:t xml:space="preserve">   It is unlikely that there will be a legislative change in 2018/19.  However, the Trust is mindful of the upcoming changes.</w:t>
      </w:r>
    </w:p>
    <w:p w:rsidR="002F3A69" w:rsidRPr="00A043EF" w:rsidRDefault="002F3A69" w:rsidP="002F3A69">
      <w:pPr>
        <w:spacing w:before="120" w:after="120"/>
        <w:ind w:left="567"/>
        <w:jc w:val="both"/>
        <w:rPr>
          <w:rFonts w:ascii="Segoe UI" w:hAnsi="Segoe UI" w:cs="Segoe UI"/>
        </w:rPr>
      </w:pPr>
    </w:p>
    <w:p w:rsidR="002F3A69" w:rsidRPr="00A043EF" w:rsidRDefault="002F3A69" w:rsidP="002F3A69">
      <w:pPr>
        <w:spacing w:before="120" w:after="120"/>
        <w:ind w:left="567"/>
        <w:jc w:val="both"/>
        <w:rPr>
          <w:rFonts w:ascii="Segoe UI" w:hAnsi="Segoe UI" w:cs="Segoe UI"/>
          <w:b/>
        </w:rPr>
      </w:pPr>
      <w:r>
        <w:rPr>
          <w:rFonts w:ascii="Segoe UI" w:hAnsi="Segoe UI" w:cs="Segoe UI"/>
          <w:b/>
        </w:rPr>
        <w:t xml:space="preserve">11.4.4 </w:t>
      </w:r>
      <w:r w:rsidRPr="00A043EF">
        <w:rPr>
          <w:rFonts w:ascii="Segoe UI" w:hAnsi="Segoe UI" w:cs="Segoe UI"/>
          <w:b/>
        </w:rPr>
        <w:t>Best Interest Assessor</w:t>
      </w:r>
    </w:p>
    <w:p w:rsidR="002F3A69" w:rsidRPr="00A043EF" w:rsidRDefault="002F3A69" w:rsidP="002F3A69">
      <w:pPr>
        <w:spacing w:before="120" w:after="120"/>
        <w:ind w:left="567"/>
        <w:jc w:val="both"/>
        <w:rPr>
          <w:rFonts w:ascii="Segoe UI" w:hAnsi="Segoe UI" w:cs="Segoe UI"/>
        </w:rPr>
      </w:pPr>
      <w:r w:rsidRPr="00A043EF">
        <w:rPr>
          <w:rFonts w:ascii="Segoe UI" w:hAnsi="Segoe UI" w:cs="Segoe UI"/>
        </w:rPr>
        <w:t xml:space="preserve">The Trust employs people who also work as Best Interest Assessors with Oxfordshire County Council.  This means that there are people employed in the Trust who have an </w:t>
      </w:r>
      <w:proofErr w:type="spellStart"/>
      <w:r w:rsidRPr="00A043EF">
        <w:rPr>
          <w:rFonts w:ascii="Segoe UI" w:hAnsi="Segoe UI" w:cs="Segoe UI"/>
        </w:rPr>
        <w:t>indepth</w:t>
      </w:r>
      <w:proofErr w:type="spellEnd"/>
      <w:r w:rsidRPr="00A043EF">
        <w:rPr>
          <w:rFonts w:ascii="Segoe UI" w:hAnsi="Segoe UI" w:cs="Segoe UI"/>
        </w:rPr>
        <w:t xml:space="preserve"> knowledge and understanding of deprivation of liberty.  </w:t>
      </w:r>
      <w:proofErr w:type="gramStart"/>
      <w:r w:rsidRPr="00A043EF">
        <w:rPr>
          <w:rFonts w:ascii="Segoe UI" w:hAnsi="Segoe UI" w:cs="Segoe UI"/>
        </w:rPr>
        <w:t>This places</w:t>
      </w:r>
      <w:proofErr w:type="gramEnd"/>
      <w:r w:rsidRPr="00A043EF">
        <w:rPr>
          <w:rFonts w:ascii="Segoe UI" w:hAnsi="Segoe UI" w:cs="Segoe UI"/>
        </w:rPr>
        <w:t xml:space="preserve"> the Trust in a positive position when the changes to the MCA and Deprivation of Liberty come into being.  In 2018/19 there will be benefit in having a central list of the Best Interest Assessors to ensure this expertise can be accessed to support the changes.</w:t>
      </w:r>
    </w:p>
    <w:p w:rsidR="002F3A69" w:rsidRPr="00A043EF" w:rsidRDefault="002F3A69" w:rsidP="002F3A69">
      <w:pPr>
        <w:spacing w:before="120" w:after="120"/>
        <w:ind w:left="567"/>
        <w:jc w:val="both"/>
        <w:rPr>
          <w:rFonts w:ascii="Segoe UI" w:hAnsi="Segoe UI" w:cs="Segoe UI"/>
          <w:b/>
        </w:rPr>
      </w:pPr>
      <w:r>
        <w:rPr>
          <w:rFonts w:ascii="Segoe UI" w:hAnsi="Segoe UI" w:cs="Segoe UI"/>
          <w:b/>
        </w:rPr>
        <w:t>12</w:t>
      </w:r>
      <w:r w:rsidRPr="00A043EF">
        <w:rPr>
          <w:rFonts w:ascii="Segoe UI" w:hAnsi="Segoe UI" w:cs="Segoe UI"/>
          <w:b/>
        </w:rPr>
        <w:t>. Oxford Health NHS Foundation Trust safeguarding activity</w:t>
      </w:r>
    </w:p>
    <w:p w:rsidR="002F3A69" w:rsidRPr="00A043EF" w:rsidRDefault="002F3A69" w:rsidP="002F3A69">
      <w:pPr>
        <w:spacing w:before="120" w:after="120"/>
        <w:ind w:left="567"/>
        <w:jc w:val="both"/>
        <w:rPr>
          <w:rFonts w:ascii="Segoe UI" w:hAnsi="Segoe UI" w:cs="Segoe UI"/>
        </w:rPr>
      </w:pPr>
      <w:r w:rsidRPr="00A043EF">
        <w:rPr>
          <w:rFonts w:ascii="Segoe UI" w:hAnsi="Segoe UI" w:cs="Segoe UI"/>
        </w:rPr>
        <w:t xml:space="preserve">The table below gives an overview of the core areas of work undertaken by the Safeguarding Children Team.  Last year there was a significant increase of support for staff to write a report for court from 13 in 2015 to 31 in 2016.  This year there is still an increase from 2015 but less than 2016. Staff that have been called to give evidence at court has increased from 4 to 6 staff; this could be explained by one case involving 3 practitioners this year. </w:t>
      </w:r>
    </w:p>
    <w:p w:rsidR="002F3A69" w:rsidRPr="00A043EF" w:rsidRDefault="002F3A69" w:rsidP="002F3A69">
      <w:pPr>
        <w:spacing w:before="120" w:after="120"/>
        <w:ind w:left="567"/>
        <w:jc w:val="both"/>
        <w:rPr>
          <w:rFonts w:ascii="Segoe UI" w:hAnsi="Segoe UI" w:cs="Segoe UI"/>
        </w:rPr>
      </w:pPr>
      <w:r w:rsidRPr="00A043EF">
        <w:rPr>
          <w:rFonts w:ascii="Segoe UI" w:hAnsi="Segoe UI" w:cs="Segoe UI"/>
        </w:rPr>
        <w:t>This year there has been an increase in the number of workshops delivered to staff.  This was around topics such as domestic abuse and making a referral to children’s social care.  These were delivered in response to recommendations from serious case reviews and audits.</w:t>
      </w:r>
    </w:p>
    <w:p w:rsidR="002F3A69" w:rsidRDefault="002F3A69" w:rsidP="002F3A69">
      <w:pPr>
        <w:spacing w:before="120" w:after="120"/>
        <w:ind w:left="567"/>
        <w:jc w:val="both"/>
        <w:rPr>
          <w:rFonts w:ascii="Segoe UI" w:hAnsi="Segoe UI" w:cs="Segoe UI"/>
        </w:rPr>
      </w:pPr>
      <w:r w:rsidRPr="00A043EF">
        <w:rPr>
          <w:rFonts w:ascii="Segoe UI" w:hAnsi="Segoe UI" w:cs="Segoe UI"/>
        </w:rPr>
        <w:lastRenderedPageBreak/>
        <w:t>Reducing the number of audits this year has allowed capacity to focus on other areas of work.</w:t>
      </w:r>
    </w:p>
    <w:p w:rsidR="00420AE6" w:rsidRDefault="00420AE6" w:rsidP="002F3A69">
      <w:pPr>
        <w:spacing w:before="120" w:after="120"/>
        <w:ind w:left="567"/>
        <w:jc w:val="both"/>
        <w:rPr>
          <w:rFonts w:ascii="Segoe UI" w:hAnsi="Segoe UI" w:cs="Segoe UI"/>
        </w:rPr>
      </w:pPr>
    </w:p>
    <w:p w:rsidR="00420AE6" w:rsidRDefault="00420AE6" w:rsidP="002F3A69">
      <w:pPr>
        <w:spacing w:before="120" w:after="120"/>
        <w:ind w:left="567"/>
        <w:jc w:val="both"/>
        <w:rPr>
          <w:rFonts w:ascii="Segoe UI" w:hAnsi="Segoe UI" w:cs="Segoe UI"/>
        </w:rPr>
      </w:pPr>
    </w:p>
    <w:p w:rsidR="00420AE6" w:rsidRPr="00A043EF" w:rsidRDefault="00420AE6" w:rsidP="002F3A69">
      <w:pPr>
        <w:spacing w:before="120" w:after="120"/>
        <w:ind w:left="567"/>
        <w:jc w:val="both"/>
        <w:rPr>
          <w:rFonts w:ascii="Segoe UI" w:hAnsi="Segoe UI" w:cs="Segoe UI"/>
        </w:rPr>
      </w:pPr>
    </w:p>
    <w:tbl>
      <w:tblPr>
        <w:tblStyle w:val="TableGrid"/>
        <w:tblW w:w="0" w:type="auto"/>
        <w:tblInd w:w="562" w:type="dxa"/>
        <w:tblLook w:val="04A0" w:firstRow="1" w:lastRow="0" w:firstColumn="1" w:lastColumn="0" w:noHBand="0" w:noVBand="1"/>
      </w:tblPr>
      <w:tblGrid>
        <w:gridCol w:w="3959"/>
        <w:gridCol w:w="3696"/>
      </w:tblGrid>
      <w:tr w:rsidR="002F3A69" w:rsidRPr="00A043EF" w:rsidTr="002F3A69">
        <w:tc>
          <w:tcPr>
            <w:tcW w:w="3959" w:type="dxa"/>
            <w:shd w:val="clear" w:color="auto" w:fill="C6D9F1" w:themeFill="text2" w:themeFillTint="33"/>
          </w:tcPr>
          <w:p w:rsidR="002F3A69" w:rsidRPr="00A043EF" w:rsidRDefault="002F3A69" w:rsidP="002F3A69">
            <w:pPr>
              <w:spacing w:after="200" w:line="276" w:lineRule="auto"/>
              <w:jc w:val="both"/>
              <w:rPr>
                <w:rFonts w:ascii="Segoe UI" w:hAnsi="Segoe UI" w:cs="Segoe UI"/>
                <w:b/>
              </w:rPr>
            </w:pPr>
            <w:r w:rsidRPr="00A043EF">
              <w:rPr>
                <w:rFonts w:ascii="Segoe UI" w:hAnsi="Segoe UI" w:cs="Segoe UI"/>
                <w:b/>
              </w:rPr>
              <w:t>Area of Work</w:t>
            </w:r>
          </w:p>
        </w:tc>
        <w:tc>
          <w:tcPr>
            <w:tcW w:w="3696" w:type="dxa"/>
            <w:shd w:val="clear" w:color="auto" w:fill="C6D9F1" w:themeFill="text2" w:themeFillTint="33"/>
          </w:tcPr>
          <w:p w:rsidR="002F3A69" w:rsidRPr="00A043EF" w:rsidRDefault="002F3A69" w:rsidP="002F3A69">
            <w:pPr>
              <w:spacing w:after="200" w:line="276" w:lineRule="auto"/>
              <w:rPr>
                <w:rFonts w:ascii="Segoe UI" w:hAnsi="Segoe UI" w:cs="Segoe UI"/>
                <w:b/>
              </w:rPr>
            </w:pPr>
            <w:r w:rsidRPr="00A043EF">
              <w:rPr>
                <w:rFonts w:ascii="Segoe UI" w:hAnsi="Segoe UI" w:cs="Segoe UI"/>
                <w:b/>
              </w:rPr>
              <w:t>Number completed 2017-2018</w:t>
            </w:r>
          </w:p>
        </w:tc>
      </w:tr>
      <w:tr w:rsidR="002F3A69" w:rsidRPr="00A043EF" w:rsidTr="002F3A69">
        <w:tc>
          <w:tcPr>
            <w:tcW w:w="3959" w:type="dxa"/>
          </w:tcPr>
          <w:p w:rsidR="002F3A69" w:rsidRPr="00A043EF" w:rsidRDefault="002F3A69" w:rsidP="002F3A69">
            <w:pPr>
              <w:spacing w:after="200"/>
              <w:rPr>
                <w:rFonts w:ascii="Segoe UI" w:hAnsi="Segoe UI" w:cs="Segoe UI"/>
              </w:rPr>
            </w:pPr>
            <w:r w:rsidRPr="00A043EF">
              <w:rPr>
                <w:rFonts w:ascii="Segoe UI" w:hAnsi="Segoe UI" w:cs="Segoe UI"/>
              </w:rPr>
              <w:t>Serious Case Reviews</w:t>
            </w:r>
          </w:p>
        </w:tc>
        <w:tc>
          <w:tcPr>
            <w:tcW w:w="3696" w:type="dxa"/>
          </w:tcPr>
          <w:p w:rsidR="002F3A69" w:rsidRPr="00A043EF" w:rsidRDefault="002F3A69" w:rsidP="002F3A69">
            <w:pPr>
              <w:spacing w:after="200"/>
              <w:jc w:val="center"/>
              <w:rPr>
                <w:rFonts w:ascii="Segoe UI" w:hAnsi="Segoe UI" w:cs="Segoe UI"/>
              </w:rPr>
            </w:pPr>
            <w:r w:rsidRPr="00A043EF">
              <w:rPr>
                <w:rFonts w:ascii="Segoe UI" w:hAnsi="Segoe UI" w:cs="Segoe UI"/>
              </w:rPr>
              <w:t>2</w:t>
            </w:r>
          </w:p>
        </w:tc>
      </w:tr>
      <w:tr w:rsidR="002F3A69" w:rsidRPr="00A043EF" w:rsidTr="002F3A69">
        <w:tc>
          <w:tcPr>
            <w:tcW w:w="3959" w:type="dxa"/>
          </w:tcPr>
          <w:p w:rsidR="002F3A69" w:rsidRPr="00A043EF" w:rsidRDefault="002F3A69" w:rsidP="002F3A69">
            <w:pPr>
              <w:spacing w:after="200"/>
              <w:rPr>
                <w:rFonts w:ascii="Segoe UI" w:hAnsi="Segoe UI" w:cs="Segoe UI"/>
              </w:rPr>
            </w:pPr>
            <w:r w:rsidRPr="00A043EF">
              <w:rPr>
                <w:rFonts w:ascii="Segoe UI" w:hAnsi="Segoe UI" w:cs="Segoe UI"/>
              </w:rPr>
              <w:t>Level 2 &amp; 3 training sessions delivered</w:t>
            </w:r>
          </w:p>
        </w:tc>
        <w:tc>
          <w:tcPr>
            <w:tcW w:w="3696" w:type="dxa"/>
          </w:tcPr>
          <w:p w:rsidR="002F3A69" w:rsidRPr="00A043EF" w:rsidRDefault="002F3A69" w:rsidP="002F3A69">
            <w:pPr>
              <w:spacing w:after="200"/>
              <w:jc w:val="center"/>
              <w:rPr>
                <w:rFonts w:ascii="Segoe UI" w:hAnsi="Segoe UI" w:cs="Segoe UI"/>
              </w:rPr>
            </w:pPr>
            <w:r w:rsidRPr="00A043EF">
              <w:rPr>
                <w:rFonts w:ascii="Segoe UI" w:hAnsi="Segoe UI" w:cs="Segoe UI"/>
              </w:rPr>
              <w:t>49</w:t>
            </w:r>
          </w:p>
        </w:tc>
      </w:tr>
      <w:tr w:rsidR="002F3A69" w:rsidRPr="00A043EF" w:rsidTr="002F3A69">
        <w:tc>
          <w:tcPr>
            <w:tcW w:w="3959" w:type="dxa"/>
          </w:tcPr>
          <w:p w:rsidR="002F3A69" w:rsidRPr="00A043EF" w:rsidRDefault="002F3A69" w:rsidP="002F3A69">
            <w:pPr>
              <w:spacing w:after="200"/>
              <w:rPr>
                <w:rFonts w:ascii="Segoe UI" w:hAnsi="Segoe UI" w:cs="Segoe UI"/>
              </w:rPr>
            </w:pPr>
            <w:r w:rsidRPr="00A043EF">
              <w:rPr>
                <w:rFonts w:ascii="Segoe UI" w:hAnsi="Segoe UI" w:cs="Segoe UI"/>
              </w:rPr>
              <w:t>Additional workshops</w:t>
            </w:r>
          </w:p>
        </w:tc>
        <w:tc>
          <w:tcPr>
            <w:tcW w:w="3696" w:type="dxa"/>
          </w:tcPr>
          <w:p w:rsidR="002F3A69" w:rsidRPr="00A043EF" w:rsidRDefault="002F3A69" w:rsidP="002F3A69">
            <w:pPr>
              <w:spacing w:after="200"/>
              <w:jc w:val="center"/>
              <w:rPr>
                <w:rFonts w:ascii="Segoe UI" w:hAnsi="Segoe UI" w:cs="Segoe UI"/>
              </w:rPr>
            </w:pPr>
            <w:r w:rsidRPr="00A043EF">
              <w:rPr>
                <w:rFonts w:ascii="Segoe UI" w:hAnsi="Segoe UI" w:cs="Segoe UI"/>
              </w:rPr>
              <w:t>52</w:t>
            </w:r>
          </w:p>
        </w:tc>
      </w:tr>
      <w:tr w:rsidR="002F3A69" w:rsidRPr="00A043EF" w:rsidTr="002F3A69">
        <w:tc>
          <w:tcPr>
            <w:tcW w:w="3959" w:type="dxa"/>
          </w:tcPr>
          <w:p w:rsidR="002F3A69" w:rsidRPr="00A043EF" w:rsidRDefault="002F3A69" w:rsidP="002F3A69">
            <w:pPr>
              <w:spacing w:after="200"/>
              <w:rPr>
                <w:rFonts w:ascii="Segoe UI" w:hAnsi="Segoe UI" w:cs="Segoe UI"/>
              </w:rPr>
            </w:pPr>
            <w:r w:rsidRPr="00A043EF">
              <w:rPr>
                <w:rFonts w:ascii="Segoe UI" w:hAnsi="Segoe UI" w:cs="Segoe UI"/>
              </w:rPr>
              <w:t xml:space="preserve">Safeguarding Children Supervision sessions </w:t>
            </w:r>
          </w:p>
        </w:tc>
        <w:tc>
          <w:tcPr>
            <w:tcW w:w="3696" w:type="dxa"/>
          </w:tcPr>
          <w:p w:rsidR="002F3A69" w:rsidRPr="00A043EF" w:rsidRDefault="002F3A69" w:rsidP="002F3A69">
            <w:pPr>
              <w:spacing w:after="200"/>
              <w:jc w:val="center"/>
              <w:rPr>
                <w:rFonts w:ascii="Segoe UI" w:hAnsi="Segoe UI" w:cs="Segoe UI"/>
              </w:rPr>
            </w:pPr>
            <w:r w:rsidRPr="00A043EF">
              <w:rPr>
                <w:rFonts w:ascii="Segoe UI" w:hAnsi="Segoe UI" w:cs="Segoe UI"/>
              </w:rPr>
              <w:t>166</w:t>
            </w:r>
          </w:p>
        </w:tc>
      </w:tr>
      <w:tr w:rsidR="002F3A69" w:rsidRPr="00A043EF" w:rsidTr="002F3A69">
        <w:tc>
          <w:tcPr>
            <w:tcW w:w="3959" w:type="dxa"/>
          </w:tcPr>
          <w:p w:rsidR="002F3A69" w:rsidRPr="00A043EF" w:rsidRDefault="002F3A69" w:rsidP="002F3A69">
            <w:pPr>
              <w:spacing w:after="200"/>
              <w:rPr>
                <w:rFonts w:ascii="Segoe UI" w:hAnsi="Segoe UI" w:cs="Segoe UI"/>
              </w:rPr>
            </w:pPr>
            <w:r w:rsidRPr="00A043EF">
              <w:rPr>
                <w:rFonts w:ascii="Segoe UI" w:hAnsi="Segoe UI" w:cs="Segoe UI"/>
              </w:rPr>
              <w:t>Trust audits</w:t>
            </w:r>
          </w:p>
        </w:tc>
        <w:tc>
          <w:tcPr>
            <w:tcW w:w="3696" w:type="dxa"/>
          </w:tcPr>
          <w:p w:rsidR="002F3A69" w:rsidRPr="00A043EF" w:rsidRDefault="002F3A69" w:rsidP="002F3A69">
            <w:pPr>
              <w:spacing w:after="200"/>
              <w:jc w:val="center"/>
              <w:rPr>
                <w:rFonts w:ascii="Segoe UI" w:hAnsi="Segoe UI" w:cs="Segoe UI"/>
              </w:rPr>
            </w:pPr>
            <w:r w:rsidRPr="00A043EF">
              <w:rPr>
                <w:rFonts w:ascii="Segoe UI" w:hAnsi="Segoe UI" w:cs="Segoe UI"/>
              </w:rPr>
              <w:t>1</w:t>
            </w:r>
          </w:p>
        </w:tc>
      </w:tr>
      <w:tr w:rsidR="002F3A69" w:rsidRPr="00A043EF" w:rsidTr="002F3A69">
        <w:tc>
          <w:tcPr>
            <w:tcW w:w="3959" w:type="dxa"/>
          </w:tcPr>
          <w:p w:rsidR="002F3A69" w:rsidRPr="00A043EF" w:rsidRDefault="002F3A69" w:rsidP="002F3A69">
            <w:pPr>
              <w:spacing w:after="200"/>
              <w:rPr>
                <w:rFonts w:ascii="Segoe UI" w:hAnsi="Segoe UI" w:cs="Segoe UI"/>
              </w:rPr>
            </w:pPr>
            <w:r w:rsidRPr="00A043EF">
              <w:rPr>
                <w:rFonts w:ascii="Segoe UI" w:hAnsi="Segoe UI" w:cs="Segoe UI"/>
              </w:rPr>
              <w:t>LSCB audits</w:t>
            </w:r>
          </w:p>
        </w:tc>
        <w:tc>
          <w:tcPr>
            <w:tcW w:w="3696" w:type="dxa"/>
          </w:tcPr>
          <w:p w:rsidR="002F3A69" w:rsidRPr="00A043EF" w:rsidRDefault="002F3A69" w:rsidP="002F3A69">
            <w:pPr>
              <w:spacing w:after="200"/>
              <w:jc w:val="center"/>
              <w:rPr>
                <w:rFonts w:ascii="Segoe UI" w:hAnsi="Segoe UI" w:cs="Segoe UI"/>
              </w:rPr>
            </w:pPr>
            <w:r w:rsidRPr="00A043EF">
              <w:rPr>
                <w:rFonts w:ascii="Segoe UI" w:hAnsi="Segoe UI" w:cs="Segoe UI"/>
              </w:rPr>
              <w:t>16</w:t>
            </w:r>
          </w:p>
        </w:tc>
      </w:tr>
      <w:tr w:rsidR="002F3A69" w:rsidRPr="00A043EF" w:rsidTr="002F3A69">
        <w:tc>
          <w:tcPr>
            <w:tcW w:w="3959" w:type="dxa"/>
          </w:tcPr>
          <w:p w:rsidR="002F3A69" w:rsidRPr="00A043EF" w:rsidRDefault="002F3A69" w:rsidP="002F3A69">
            <w:pPr>
              <w:spacing w:after="200"/>
              <w:rPr>
                <w:rFonts w:ascii="Segoe UI" w:hAnsi="Segoe UI" w:cs="Segoe UI"/>
              </w:rPr>
            </w:pPr>
            <w:r w:rsidRPr="00A043EF">
              <w:rPr>
                <w:rFonts w:ascii="Segoe UI" w:hAnsi="Segoe UI" w:cs="Segoe UI"/>
              </w:rPr>
              <w:t>Support for staff to write court reports</w:t>
            </w:r>
          </w:p>
        </w:tc>
        <w:tc>
          <w:tcPr>
            <w:tcW w:w="3696" w:type="dxa"/>
          </w:tcPr>
          <w:p w:rsidR="002F3A69" w:rsidRPr="00A043EF" w:rsidRDefault="002F3A69" w:rsidP="002F3A69">
            <w:pPr>
              <w:spacing w:after="200"/>
              <w:jc w:val="center"/>
              <w:rPr>
                <w:rFonts w:ascii="Segoe UI" w:hAnsi="Segoe UI" w:cs="Segoe UI"/>
              </w:rPr>
            </w:pPr>
            <w:r w:rsidRPr="00A043EF">
              <w:rPr>
                <w:rFonts w:ascii="Segoe UI" w:hAnsi="Segoe UI" w:cs="Segoe UI"/>
              </w:rPr>
              <w:t>23</w:t>
            </w:r>
          </w:p>
        </w:tc>
      </w:tr>
      <w:tr w:rsidR="002F3A69" w:rsidRPr="00A043EF" w:rsidTr="002F3A69">
        <w:tc>
          <w:tcPr>
            <w:tcW w:w="3959" w:type="dxa"/>
          </w:tcPr>
          <w:p w:rsidR="002F3A69" w:rsidRPr="00A043EF" w:rsidRDefault="002F3A69" w:rsidP="002F3A69">
            <w:pPr>
              <w:spacing w:after="200"/>
              <w:rPr>
                <w:rFonts w:ascii="Segoe UI" w:hAnsi="Segoe UI" w:cs="Segoe UI"/>
              </w:rPr>
            </w:pPr>
            <w:r w:rsidRPr="00A043EF">
              <w:rPr>
                <w:rFonts w:ascii="Segoe UI" w:hAnsi="Segoe UI" w:cs="Segoe UI"/>
              </w:rPr>
              <w:t>Support for staff to attend court</w:t>
            </w:r>
          </w:p>
        </w:tc>
        <w:tc>
          <w:tcPr>
            <w:tcW w:w="3696" w:type="dxa"/>
          </w:tcPr>
          <w:p w:rsidR="002F3A69" w:rsidRPr="00A043EF" w:rsidRDefault="002F3A69" w:rsidP="002F3A69">
            <w:pPr>
              <w:spacing w:after="200"/>
              <w:jc w:val="center"/>
              <w:rPr>
                <w:rFonts w:ascii="Segoe UI" w:hAnsi="Segoe UI" w:cs="Segoe UI"/>
              </w:rPr>
            </w:pPr>
            <w:r w:rsidRPr="00A043EF">
              <w:rPr>
                <w:rFonts w:ascii="Segoe UI" w:hAnsi="Segoe UI" w:cs="Segoe UI"/>
              </w:rPr>
              <w:t>6</w:t>
            </w:r>
          </w:p>
        </w:tc>
      </w:tr>
      <w:tr w:rsidR="002F3A69" w:rsidRPr="00A043EF" w:rsidTr="002F3A69">
        <w:tc>
          <w:tcPr>
            <w:tcW w:w="3959" w:type="dxa"/>
          </w:tcPr>
          <w:p w:rsidR="002F3A69" w:rsidRPr="00A043EF" w:rsidRDefault="002F3A69" w:rsidP="002F3A69">
            <w:pPr>
              <w:spacing w:after="200"/>
              <w:rPr>
                <w:rFonts w:ascii="Segoe UI" w:hAnsi="Segoe UI" w:cs="Segoe UI"/>
              </w:rPr>
            </w:pPr>
            <w:r w:rsidRPr="00A043EF">
              <w:rPr>
                <w:rFonts w:ascii="Segoe UI" w:hAnsi="Segoe UI" w:cs="Segoe UI"/>
              </w:rPr>
              <w:t>LSCB sub-groups attended</w:t>
            </w:r>
          </w:p>
        </w:tc>
        <w:tc>
          <w:tcPr>
            <w:tcW w:w="3696" w:type="dxa"/>
          </w:tcPr>
          <w:p w:rsidR="002F3A69" w:rsidRPr="00A043EF" w:rsidRDefault="002F3A69" w:rsidP="002F3A69">
            <w:pPr>
              <w:spacing w:after="200"/>
              <w:jc w:val="center"/>
              <w:rPr>
                <w:rFonts w:ascii="Segoe UI" w:hAnsi="Segoe UI" w:cs="Segoe UI"/>
              </w:rPr>
            </w:pPr>
            <w:r w:rsidRPr="00A043EF">
              <w:rPr>
                <w:rFonts w:ascii="Segoe UI" w:hAnsi="Segoe UI" w:cs="Segoe UI"/>
              </w:rPr>
              <w:t>132</w:t>
            </w:r>
          </w:p>
        </w:tc>
      </w:tr>
      <w:tr w:rsidR="002F3A69" w:rsidRPr="00A043EF" w:rsidTr="002F3A69">
        <w:tc>
          <w:tcPr>
            <w:tcW w:w="3959" w:type="dxa"/>
          </w:tcPr>
          <w:p w:rsidR="002F3A69" w:rsidRPr="00A043EF" w:rsidRDefault="002F3A69" w:rsidP="002F3A69">
            <w:pPr>
              <w:rPr>
                <w:rFonts w:ascii="Segoe UI" w:hAnsi="Segoe UI" w:cs="Segoe UI"/>
              </w:rPr>
            </w:pPr>
            <w:r>
              <w:rPr>
                <w:rFonts w:ascii="Segoe UI" w:hAnsi="Segoe UI" w:cs="Segoe UI"/>
              </w:rPr>
              <w:t>MAPPA information shares</w:t>
            </w:r>
          </w:p>
        </w:tc>
        <w:tc>
          <w:tcPr>
            <w:tcW w:w="3696" w:type="dxa"/>
          </w:tcPr>
          <w:p w:rsidR="002F3A69" w:rsidRPr="00A043EF" w:rsidRDefault="002F3A69" w:rsidP="002F3A69">
            <w:pPr>
              <w:jc w:val="center"/>
              <w:rPr>
                <w:rFonts w:ascii="Segoe UI" w:hAnsi="Segoe UI" w:cs="Segoe UI"/>
              </w:rPr>
            </w:pPr>
            <w:r>
              <w:rPr>
                <w:rFonts w:ascii="Segoe UI" w:hAnsi="Segoe UI" w:cs="Segoe UI"/>
              </w:rPr>
              <w:t>34</w:t>
            </w:r>
          </w:p>
        </w:tc>
      </w:tr>
      <w:tr w:rsidR="002F3A69" w:rsidRPr="00A043EF" w:rsidTr="002F3A69">
        <w:trPr>
          <w:trHeight w:val="150"/>
        </w:trPr>
        <w:tc>
          <w:tcPr>
            <w:tcW w:w="3959" w:type="dxa"/>
            <w:vMerge w:val="restart"/>
          </w:tcPr>
          <w:p w:rsidR="002F3A69" w:rsidRPr="00A043EF" w:rsidRDefault="002F3A69" w:rsidP="002F3A69">
            <w:pPr>
              <w:rPr>
                <w:rFonts w:ascii="Segoe UI" w:hAnsi="Segoe UI" w:cs="Segoe UI"/>
              </w:rPr>
            </w:pPr>
            <w:r>
              <w:rPr>
                <w:rFonts w:ascii="Segoe UI" w:hAnsi="Segoe UI" w:cs="Segoe UI"/>
              </w:rPr>
              <w:t>MASH enquiries processed</w:t>
            </w:r>
          </w:p>
        </w:tc>
        <w:tc>
          <w:tcPr>
            <w:tcW w:w="3696" w:type="dxa"/>
          </w:tcPr>
          <w:p w:rsidR="002F3A69" w:rsidRDefault="002F3A69" w:rsidP="002F3A69">
            <w:pPr>
              <w:rPr>
                <w:rFonts w:ascii="Segoe UI" w:hAnsi="Segoe UI" w:cs="Segoe UI"/>
              </w:rPr>
            </w:pPr>
            <w:proofErr w:type="gramStart"/>
            <w:r>
              <w:rPr>
                <w:rFonts w:ascii="Segoe UI" w:hAnsi="Segoe UI" w:cs="Segoe UI"/>
              </w:rPr>
              <w:t>Oxon :</w:t>
            </w:r>
            <w:proofErr w:type="gramEnd"/>
            <w:r w:rsidRPr="00A043EF">
              <w:rPr>
                <w:rFonts w:ascii="Segoe UI" w:hAnsi="Segoe UI" w:cs="Segoe UI"/>
              </w:rPr>
              <w:t>1,456 (average 9 a day)</w:t>
            </w:r>
          </w:p>
          <w:p w:rsidR="002F3A69" w:rsidRPr="00A043EF" w:rsidRDefault="002F3A69" w:rsidP="002F3A69">
            <w:pPr>
              <w:rPr>
                <w:rFonts w:ascii="Segoe UI" w:hAnsi="Segoe UI" w:cs="Segoe UI"/>
              </w:rPr>
            </w:pPr>
          </w:p>
        </w:tc>
      </w:tr>
      <w:tr w:rsidR="002F3A69" w:rsidRPr="00A043EF" w:rsidTr="002F3A69">
        <w:trPr>
          <w:trHeight w:val="150"/>
        </w:trPr>
        <w:tc>
          <w:tcPr>
            <w:tcW w:w="3959" w:type="dxa"/>
            <w:vMerge/>
          </w:tcPr>
          <w:p w:rsidR="002F3A69" w:rsidRDefault="002F3A69" w:rsidP="002F3A69">
            <w:pPr>
              <w:rPr>
                <w:rFonts w:ascii="Segoe UI" w:hAnsi="Segoe UI" w:cs="Segoe UI"/>
              </w:rPr>
            </w:pPr>
          </w:p>
        </w:tc>
        <w:tc>
          <w:tcPr>
            <w:tcW w:w="3696" w:type="dxa"/>
          </w:tcPr>
          <w:p w:rsidR="002F3A69" w:rsidRPr="00A043EF" w:rsidRDefault="002F3A69" w:rsidP="002F3A69">
            <w:pPr>
              <w:rPr>
                <w:rFonts w:ascii="Segoe UI" w:hAnsi="Segoe UI" w:cs="Segoe UI"/>
              </w:rPr>
            </w:pPr>
            <w:r>
              <w:rPr>
                <w:rFonts w:ascii="Segoe UI" w:hAnsi="Segoe UI" w:cs="Segoe UI"/>
              </w:rPr>
              <w:t>Bucks: 428 processed. 101 open cases.</w:t>
            </w:r>
          </w:p>
        </w:tc>
      </w:tr>
      <w:tr w:rsidR="002F3A69" w:rsidRPr="00A043EF" w:rsidTr="002F3A69">
        <w:trPr>
          <w:trHeight w:val="150"/>
        </w:trPr>
        <w:tc>
          <w:tcPr>
            <w:tcW w:w="3959" w:type="dxa"/>
            <w:vMerge w:val="restart"/>
          </w:tcPr>
          <w:p w:rsidR="002F3A69" w:rsidRPr="00A043EF" w:rsidRDefault="002F3A69" w:rsidP="002F3A69">
            <w:pPr>
              <w:rPr>
                <w:rFonts w:ascii="Segoe UI" w:hAnsi="Segoe UI" w:cs="Segoe UI"/>
              </w:rPr>
            </w:pPr>
            <w:r>
              <w:rPr>
                <w:rFonts w:ascii="Segoe UI" w:hAnsi="Segoe UI" w:cs="Segoe UI"/>
              </w:rPr>
              <w:t>MARAC meetings attended</w:t>
            </w:r>
          </w:p>
        </w:tc>
        <w:tc>
          <w:tcPr>
            <w:tcW w:w="3696" w:type="dxa"/>
          </w:tcPr>
          <w:p w:rsidR="002F3A69" w:rsidRPr="00A043EF" w:rsidRDefault="002F3A69" w:rsidP="002F3A69">
            <w:pPr>
              <w:rPr>
                <w:rFonts w:ascii="Segoe UI" w:hAnsi="Segoe UI" w:cs="Segoe UI"/>
              </w:rPr>
            </w:pPr>
            <w:r>
              <w:rPr>
                <w:rFonts w:ascii="Segoe UI" w:hAnsi="Segoe UI" w:cs="Segoe UI"/>
              </w:rPr>
              <w:t>Oxon: 20</w:t>
            </w:r>
          </w:p>
        </w:tc>
      </w:tr>
      <w:tr w:rsidR="002F3A69" w:rsidRPr="00A043EF" w:rsidTr="002F3A69">
        <w:trPr>
          <w:trHeight w:val="150"/>
        </w:trPr>
        <w:tc>
          <w:tcPr>
            <w:tcW w:w="3959" w:type="dxa"/>
            <w:vMerge/>
          </w:tcPr>
          <w:p w:rsidR="002F3A69" w:rsidRDefault="002F3A69" w:rsidP="002F3A69">
            <w:pPr>
              <w:rPr>
                <w:rFonts w:ascii="Segoe UI" w:hAnsi="Segoe UI" w:cs="Segoe UI"/>
              </w:rPr>
            </w:pPr>
          </w:p>
        </w:tc>
        <w:tc>
          <w:tcPr>
            <w:tcW w:w="3696" w:type="dxa"/>
          </w:tcPr>
          <w:p w:rsidR="002F3A69" w:rsidRPr="00A043EF" w:rsidRDefault="002F3A69" w:rsidP="002F3A69">
            <w:pPr>
              <w:rPr>
                <w:rFonts w:ascii="Segoe UI" w:hAnsi="Segoe UI" w:cs="Segoe UI"/>
              </w:rPr>
            </w:pPr>
            <w:r>
              <w:rPr>
                <w:rFonts w:ascii="Segoe UI" w:hAnsi="Segoe UI" w:cs="Segoe UI"/>
              </w:rPr>
              <w:t>Bucks: 17</w:t>
            </w:r>
          </w:p>
        </w:tc>
      </w:tr>
      <w:tr w:rsidR="002F3A69" w:rsidRPr="00A043EF" w:rsidTr="002F3A69">
        <w:trPr>
          <w:trHeight w:val="150"/>
        </w:trPr>
        <w:tc>
          <w:tcPr>
            <w:tcW w:w="3959" w:type="dxa"/>
            <w:vMerge w:val="restart"/>
          </w:tcPr>
          <w:p w:rsidR="002F3A69" w:rsidRPr="00A043EF" w:rsidRDefault="002F3A69" w:rsidP="002F3A69">
            <w:pPr>
              <w:rPr>
                <w:rFonts w:ascii="Segoe UI" w:hAnsi="Segoe UI" w:cs="Segoe UI"/>
              </w:rPr>
            </w:pPr>
            <w:r>
              <w:rPr>
                <w:rFonts w:ascii="Segoe UI" w:hAnsi="Segoe UI" w:cs="Segoe UI"/>
              </w:rPr>
              <w:t>MARAC information shares processed</w:t>
            </w:r>
          </w:p>
        </w:tc>
        <w:tc>
          <w:tcPr>
            <w:tcW w:w="3696" w:type="dxa"/>
          </w:tcPr>
          <w:p w:rsidR="002F3A69" w:rsidRPr="00A043EF" w:rsidRDefault="002F3A69" w:rsidP="002F3A69">
            <w:pPr>
              <w:rPr>
                <w:rFonts w:ascii="Segoe UI" w:hAnsi="Segoe UI" w:cs="Segoe UI"/>
              </w:rPr>
            </w:pPr>
            <w:r>
              <w:rPr>
                <w:rFonts w:ascii="Segoe UI" w:hAnsi="Segoe UI" w:cs="Segoe UI"/>
              </w:rPr>
              <w:t>Oxon: 197</w:t>
            </w:r>
          </w:p>
        </w:tc>
      </w:tr>
      <w:tr w:rsidR="002F3A69" w:rsidRPr="00A043EF" w:rsidTr="002F3A69">
        <w:trPr>
          <w:trHeight w:val="150"/>
        </w:trPr>
        <w:tc>
          <w:tcPr>
            <w:tcW w:w="3959" w:type="dxa"/>
            <w:vMerge/>
          </w:tcPr>
          <w:p w:rsidR="002F3A69" w:rsidRDefault="002F3A69" w:rsidP="002F3A69">
            <w:pPr>
              <w:rPr>
                <w:rFonts w:ascii="Segoe UI" w:hAnsi="Segoe UI" w:cs="Segoe UI"/>
              </w:rPr>
            </w:pPr>
          </w:p>
        </w:tc>
        <w:tc>
          <w:tcPr>
            <w:tcW w:w="3696" w:type="dxa"/>
          </w:tcPr>
          <w:p w:rsidR="002F3A69" w:rsidRDefault="002F3A69" w:rsidP="002F3A69">
            <w:pPr>
              <w:rPr>
                <w:rFonts w:ascii="Segoe UI" w:hAnsi="Segoe UI" w:cs="Segoe UI"/>
              </w:rPr>
            </w:pPr>
            <w:r>
              <w:rPr>
                <w:rFonts w:ascii="Segoe UI" w:hAnsi="Segoe UI" w:cs="Segoe UI"/>
              </w:rPr>
              <w:t>Bucks: 230</w:t>
            </w:r>
          </w:p>
        </w:tc>
      </w:tr>
      <w:tr w:rsidR="002F3A69" w:rsidRPr="00A043EF" w:rsidTr="002F3A69">
        <w:trPr>
          <w:trHeight w:val="150"/>
        </w:trPr>
        <w:tc>
          <w:tcPr>
            <w:tcW w:w="3959" w:type="dxa"/>
          </w:tcPr>
          <w:p w:rsidR="002F3A69" w:rsidRDefault="002F3A69" w:rsidP="002F3A69">
            <w:pPr>
              <w:rPr>
                <w:rFonts w:ascii="Segoe UI" w:hAnsi="Segoe UI" w:cs="Segoe UI"/>
              </w:rPr>
            </w:pPr>
            <w:r>
              <w:rPr>
                <w:rFonts w:ascii="Segoe UI" w:hAnsi="Segoe UI" w:cs="Segoe UI"/>
              </w:rPr>
              <w:t>FGM cases reported to NHS digital</w:t>
            </w:r>
          </w:p>
        </w:tc>
        <w:tc>
          <w:tcPr>
            <w:tcW w:w="3696" w:type="dxa"/>
          </w:tcPr>
          <w:p w:rsidR="002F3A69" w:rsidRDefault="002F3A69" w:rsidP="002F3A69">
            <w:pPr>
              <w:rPr>
                <w:rFonts w:ascii="Segoe UI" w:hAnsi="Segoe UI" w:cs="Segoe UI"/>
              </w:rPr>
            </w:pPr>
            <w:r>
              <w:rPr>
                <w:rFonts w:ascii="Segoe UI" w:hAnsi="Segoe UI" w:cs="Segoe UI"/>
              </w:rPr>
              <w:t>2</w:t>
            </w:r>
          </w:p>
        </w:tc>
      </w:tr>
      <w:tr w:rsidR="002F3A69" w:rsidRPr="00A043EF" w:rsidTr="002F3A69">
        <w:trPr>
          <w:trHeight w:val="195"/>
        </w:trPr>
        <w:tc>
          <w:tcPr>
            <w:tcW w:w="3959" w:type="dxa"/>
            <w:vMerge w:val="restart"/>
          </w:tcPr>
          <w:p w:rsidR="002F3A69" w:rsidRDefault="002F3A69" w:rsidP="002F3A69">
            <w:pPr>
              <w:rPr>
                <w:rFonts w:ascii="Segoe UI" w:hAnsi="Segoe UI" w:cs="Segoe UI"/>
              </w:rPr>
            </w:pPr>
            <w:r>
              <w:rPr>
                <w:rFonts w:ascii="Segoe UI" w:hAnsi="Segoe UI" w:cs="Segoe UI"/>
              </w:rPr>
              <w:t>Child Death Overview Panel cases processed</w:t>
            </w:r>
          </w:p>
        </w:tc>
        <w:tc>
          <w:tcPr>
            <w:tcW w:w="3696" w:type="dxa"/>
          </w:tcPr>
          <w:p w:rsidR="002F3A69" w:rsidRDefault="002F3A69" w:rsidP="002F3A69">
            <w:pPr>
              <w:rPr>
                <w:rFonts w:ascii="Segoe UI" w:hAnsi="Segoe UI" w:cs="Segoe UI"/>
              </w:rPr>
            </w:pPr>
            <w:r>
              <w:rPr>
                <w:rFonts w:ascii="Segoe UI" w:hAnsi="Segoe UI" w:cs="Segoe UI"/>
              </w:rPr>
              <w:t>Oxon: 43</w:t>
            </w:r>
          </w:p>
        </w:tc>
      </w:tr>
      <w:tr w:rsidR="002F3A69" w:rsidRPr="00A043EF" w:rsidTr="002F3A69">
        <w:trPr>
          <w:trHeight w:val="195"/>
        </w:trPr>
        <w:tc>
          <w:tcPr>
            <w:tcW w:w="3959" w:type="dxa"/>
            <w:vMerge/>
          </w:tcPr>
          <w:p w:rsidR="002F3A69" w:rsidRDefault="002F3A69" w:rsidP="002F3A69">
            <w:pPr>
              <w:rPr>
                <w:rFonts w:ascii="Segoe UI" w:hAnsi="Segoe UI" w:cs="Segoe UI"/>
              </w:rPr>
            </w:pPr>
          </w:p>
        </w:tc>
        <w:tc>
          <w:tcPr>
            <w:tcW w:w="3696" w:type="dxa"/>
          </w:tcPr>
          <w:p w:rsidR="002F3A69" w:rsidRDefault="002F3A69" w:rsidP="002F3A69">
            <w:pPr>
              <w:rPr>
                <w:rFonts w:ascii="Segoe UI" w:hAnsi="Segoe UI" w:cs="Segoe UI"/>
              </w:rPr>
            </w:pPr>
            <w:r>
              <w:rPr>
                <w:rFonts w:ascii="Segoe UI" w:hAnsi="Segoe UI" w:cs="Segoe UI"/>
              </w:rPr>
              <w:t>Bucks: 1</w:t>
            </w:r>
          </w:p>
        </w:tc>
      </w:tr>
      <w:tr w:rsidR="002F3A69" w:rsidRPr="00A043EF" w:rsidTr="002F3A69">
        <w:trPr>
          <w:trHeight w:val="195"/>
        </w:trPr>
        <w:tc>
          <w:tcPr>
            <w:tcW w:w="3959" w:type="dxa"/>
            <w:vMerge/>
          </w:tcPr>
          <w:p w:rsidR="002F3A69" w:rsidRDefault="002F3A69" w:rsidP="002F3A69">
            <w:pPr>
              <w:rPr>
                <w:rFonts w:ascii="Segoe UI" w:hAnsi="Segoe UI" w:cs="Segoe UI"/>
              </w:rPr>
            </w:pPr>
          </w:p>
        </w:tc>
        <w:tc>
          <w:tcPr>
            <w:tcW w:w="3696" w:type="dxa"/>
          </w:tcPr>
          <w:p w:rsidR="002F3A69" w:rsidRDefault="002F3A69" w:rsidP="002F3A69">
            <w:pPr>
              <w:rPr>
                <w:rFonts w:ascii="Segoe UI" w:hAnsi="Segoe UI" w:cs="Segoe UI"/>
              </w:rPr>
            </w:pPr>
            <w:r>
              <w:rPr>
                <w:rFonts w:ascii="Segoe UI" w:hAnsi="Segoe UI" w:cs="Segoe UI"/>
              </w:rPr>
              <w:t>SWB: 6</w:t>
            </w:r>
          </w:p>
        </w:tc>
      </w:tr>
      <w:tr w:rsidR="002F3A69" w:rsidRPr="00A043EF" w:rsidTr="002F3A69">
        <w:trPr>
          <w:trHeight w:val="100"/>
        </w:trPr>
        <w:tc>
          <w:tcPr>
            <w:tcW w:w="3959" w:type="dxa"/>
            <w:vMerge w:val="restart"/>
          </w:tcPr>
          <w:p w:rsidR="002F3A69" w:rsidRDefault="002F3A69" w:rsidP="002F3A69">
            <w:pPr>
              <w:rPr>
                <w:rFonts w:ascii="Segoe UI" w:hAnsi="Segoe UI" w:cs="Segoe UI"/>
              </w:rPr>
            </w:pPr>
            <w:r>
              <w:rPr>
                <w:rFonts w:ascii="Segoe UI" w:hAnsi="Segoe UI" w:cs="Segoe UI"/>
              </w:rPr>
              <w:lastRenderedPageBreak/>
              <w:t>Rapid response meetings attended</w:t>
            </w:r>
          </w:p>
        </w:tc>
        <w:tc>
          <w:tcPr>
            <w:tcW w:w="3696" w:type="dxa"/>
          </w:tcPr>
          <w:p w:rsidR="002F3A69" w:rsidRDefault="002F3A69" w:rsidP="002F3A69">
            <w:pPr>
              <w:rPr>
                <w:rFonts w:ascii="Segoe UI" w:hAnsi="Segoe UI" w:cs="Segoe UI"/>
              </w:rPr>
            </w:pPr>
            <w:r>
              <w:rPr>
                <w:rFonts w:ascii="Segoe UI" w:hAnsi="Segoe UI" w:cs="Segoe UI"/>
              </w:rPr>
              <w:t>Oxon: 6</w:t>
            </w:r>
          </w:p>
        </w:tc>
      </w:tr>
      <w:tr w:rsidR="002F3A69" w:rsidRPr="00A043EF" w:rsidTr="002F3A69">
        <w:trPr>
          <w:trHeight w:val="100"/>
        </w:trPr>
        <w:tc>
          <w:tcPr>
            <w:tcW w:w="3959" w:type="dxa"/>
            <w:vMerge/>
          </w:tcPr>
          <w:p w:rsidR="002F3A69" w:rsidRDefault="002F3A69" w:rsidP="002F3A69">
            <w:pPr>
              <w:rPr>
                <w:rFonts w:ascii="Segoe UI" w:hAnsi="Segoe UI" w:cs="Segoe UI"/>
              </w:rPr>
            </w:pPr>
          </w:p>
        </w:tc>
        <w:tc>
          <w:tcPr>
            <w:tcW w:w="3696" w:type="dxa"/>
          </w:tcPr>
          <w:p w:rsidR="002F3A69" w:rsidRDefault="002F3A69" w:rsidP="002F3A69">
            <w:pPr>
              <w:rPr>
                <w:rFonts w:ascii="Segoe UI" w:hAnsi="Segoe UI" w:cs="Segoe UI"/>
              </w:rPr>
            </w:pPr>
            <w:r>
              <w:rPr>
                <w:rFonts w:ascii="Segoe UI" w:hAnsi="Segoe UI" w:cs="Segoe UI"/>
              </w:rPr>
              <w:t>Bucks: 0</w:t>
            </w:r>
          </w:p>
        </w:tc>
      </w:tr>
      <w:tr w:rsidR="002F3A69" w:rsidRPr="00A043EF" w:rsidTr="002F3A69">
        <w:trPr>
          <w:trHeight w:val="100"/>
        </w:trPr>
        <w:tc>
          <w:tcPr>
            <w:tcW w:w="3959" w:type="dxa"/>
            <w:vMerge/>
          </w:tcPr>
          <w:p w:rsidR="002F3A69" w:rsidRDefault="002F3A69" w:rsidP="002F3A69">
            <w:pPr>
              <w:rPr>
                <w:rFonts w:ascii="Segoe UI" w:hAnsi="Segoe UI" w:cs="Segoe UI"/>
              </w:rPr>
            </w:pPr>
          </w:p>
        </w:tc>
        <w:tc>
          <w:tcPr>
            <w:tcW w:w="3696" w:type="dxa"/>
          </w:tcPr>
          <w:p w:rsidR="002F3A69" w:rsidRDefault="002F3A69" w:rsidP="002F3A69">
            <w:pPr>
              <w:rPr>
                <w:rFonts w:ascii="Segoe UI" w:hAnsi="Segoe UI" w:cs="Segoe UI"/>
              </w:rPr>
            </w:pPr>
            <w:r>
              <w:rPr>
                <w:rFonts w:ascii="Segoe UI" w:hAnsi="Segoe UI" w:cs="Segoe UI"/>
              </w:rPr>
              <w:t>SWB: 6</w:t>
            </w:r>
          </w:p>
        </w:tc>
      </w:tr>
      <w:tr w:rsidR="002F3A69" w:rsidRPr="00A043EF" w:rsidTr="002F3A69">
        <w:trPr>
          <w:trHeight w:val="100"/>
        </w:trPr>
        <w:tc>
          <w:tcPr>
            <w:tcW w:w="3959" w:type="dxa"/>
            <w:vMerge w:val="restart"/>
          </w:tcPr>
          <w:p w:rsidR="002F3A69" w:rsidRDefault="002F3A69" w:rsidP="002F3A69">
            <w:pPr>
              <w:rPr>
                <w:rFonts w:ascii="Segoe UI" w:hAnsi="Segoe UI" w:cs="Segoe UI"/>
              </w:rPr>
            </w:pPr>
            <w:r>
              <w:rPr>
                <w:rFonts w:ascii="Segoe UI" w:hAnsi="Segoe UI" w:cs="Segoe UI"/>
              </w:rPr>
              <w:t>Allegations against staff (none of these proceeded to a formal investigation)</w:t>
            </w:r>
          </w:p>
        </w:tc>
        <w:tc>
          <w:tcPr>
            <w:tcW w:w="3696" w:type="dxa"/>
          </w:tcPr>
          <w:p w:rsidR="002F3A69" w:rsidRDefault="002F3A69" w:rsidP="002F3A69">
            <w:pPr>
              <w:rPr>
                <w:rFonts w:ascii="Segoe UI" w:hAnsi="Segoe UI" w:cs="Segoe UI"/>
              </w:rPr>
            </w:pPr>
            <w:r>
              <w:rPr>
                <w:rFonts w:ascii="Segoe UI" w:hAnsi="Segoe UI" w:cs="Segoe UI"/>
              </w:rPr>
              <w:t>Oxon: 1</w:t>
            </w:r>
          </w:p>
        </w:tc>
      </w:tr>
      <w:tr w:rsidR="002F3A69" w:rsidRPr="00A043EF" w:rsidTr="002F3A69">
        <w:trPr>
          <w:trHeight w:val="100"/>
        </w:trPr>
        <w:tc>
          <w:tcPr>
            <w:tcW w:w="3959" w:type="dxa"/>
            <w:vMerge/>
          </w:tcPr>
          <w:p w:rsidR="002F3A69" w:rsidRDefault="002F3A69" w:rsidP="002F3A69">
            <w:pPr>
              <w:rPr>
                <w:rFonts w:ascii="Segoe UI" w:hAnsi="Segoe UI" w:cs="Segoe UI"/>
              </w:rPr>
            </w:pPr>
          </w:p>
        </w:tc>
        <w:tc>
          <w:tcPr>
            <w:tcW w:w="3696" w:type="dxa"/>
          </w:tcPr>
          <w:p w:rsidR="002F3A69" w:rsidRDefault="002F3A69" w:rsidP="002F3A69">
            <w:pPr>
              <w:rPr>
                <w:rFonts w:ascii="Segoe UI" w:hAnsi="Segoe UI" w:cs="Segoe UI"/>
              </w:rPr>
            </w:pPr>
            <w:r>
              <w:rPr>
                <w:rFonts w:ascii="Segoe UI" w:hAnsi="Segoe UI" w:cs="Segoe UI"/>
              </w:rPr>
              <w:t>Bucks: 0</w:t>
            </w:r>
          </w:p>
        </w:tc>
      </w:tr>
      <w:tr w:rsidR="002F3A69" w:rsidRPr="00A043EF" w:rsidTr="002F3A69">
        <w:trPr>
          <w:trHeight w:val="100"/>
        </w:trPr>
        <w:tc>
          <w:tcPr>
            <w:tcW w:w="3959" w:type="dxa"/>
            <w:vMerge/>
          </w:tcPr>
          <w:p w:rsidR="002F3A69" w:rsidRDefault="002F3A69" w:rsidP="002F3A69">
            <w:pPr>
              <w:rPr>
                <w:rFonts w:ascii="Segoe UI" w:hAnsi="Segoe UI" w:cs="Segoe UI"/>
              </w:rPr>
            </w:pPr>
          </w:p>
        </w:tc>
        <w:tc>
          <w:tcPr>
            <w:tcW w:w="3696" w:type="dxa"/>
          </w:tcPr>
          <w:p w:rsidR="002F3A69" w:rsidRDefault="002F3A69" w:rsidP="002F3A69">
            <w:pPr>
              <w:rPr>
                <w:rFonts w:ascii="Segoe UI" w:hAnsi="Segoe UI" w:cs="Segoe UI"/>
              </w:rPr>
            </w:pPr>
            <w:r>
              <w:rPr>
                <w:rFonts w:ascii="Segoe UI" w:hAnsi="Segoe UI" w:cs="Segoe UI"/>
              </w:rPr>
              <w:t>SWB: 4</w:t>
            </w:r>
          </w:p>
        </w:tc>
      </w:tr>
    </w:tbl>
    <w:p w:rsidR="002F3A69" w:rsidRPr="00CB73F1" w:rsidRDefault="002F3A69" w:rsidP="002F3A69">
      <w:pPr>
        <w:jc w:val="both"/>
        <w:rPr>
          <w:rFonts w:ascii="Segoe UI" w:hAnsi="Segoe UI" w:cs="Segoe UI"/>
          <w:b/>
          <w:sz w:val="6"/>
        </w:rPr>
      </w:pPr>
    </w:p>
    <w:p w:rsidR="002F3A69" w:rsidRPr="00A043EF" w:rsidRDefault="002F3A69" w:rsidP="002F3A69">
      <w:pPr>
        <w:tabs>
          <w:tab w:val="left" w:pos="567"/>
        </w:tabs>
        <w:jc w:val="both"/>
        <w:rPr>
          <w:rFonts w:ascii="Segoe UI" w:hAnsi="Segoe UI" w:cs="Segoe UI"/>
          <w:b/>
        </w:rPr>
      </w:pPr>
      <w:r>
        <w:rPr>
          <w:rFonts w:ascii="Segoe UI" w:hAnsi="Segoe UI" w:cs="Segoe UI"/>
          <w:b/>
        </w:rPr>
        <w:t>12</w:t>
      </w:r>
      <w:r w:rsidRPr="00A043EF">
        <w:rPr>
          <w:rFonts w:ascii="Segoe UI" w:hAnsi="Segoe UI" w:cs="Segoe UI"/>
          <w:b/>
        </w:rPr>
        <w:t xml:space="preserve">.1 </w:t>
      </w:r>
      <w:r w:rsidRPr="00A043EF">
        <w:rPr>
          <w:rFonts w:ascii="Segoe UI" w:hAnsi="Segoe UI" w:cs="Segoe UI"/>
          <w:b/>
        </w:rPr>
        <w:tab/>
        <w:t>Internal Audits</w:t>
      </w:r>
    </w:p>
    <w:p w:rsidR="002F3A69" w:rsidRPr="00A043EF" w:rsidRDefault="002F3A69" w:rsidP="002F3A69">
      <w:pPr>
        <w:spacing w:before="120" w:after="120"/>
        <w:ind w:left="567"/>
        <w:jc w:val="both"/>
        <w:outlineLvl w:val="0"/>
        <w:rPr>
          <w:rFonts w:ascii="Segoe UI" w:hAnsi="Segoe UI" w:cs="Segoe UI"/>
        </w:rPr>
      </w:pPr>
      <w:r w:rsidRPr="00A043EF">
        <w:rPr>
          <w:rFonts w:ascii="Segoe UI" w:hAnsi="Segoe UI" w:cs="Segoe UI"/>
        </w:rPr>
        <w:t>During 2017/18 the safeguarding</w:t>
      </w:r>
      <w:r w:rsidRPr="00CB73F1">
        <w:rPr>
          <w:rFonts w:ascii="Segoe UI" w:hAnsi="Segoe UI" w:cs="Segoe UI"/>
        </w:rPr>
        <w:t xml:space="preserve"> children </w:t>
      </w:r>
      <w:r w:rsidRPr="00A043EF">
        <w:rPr>
          <w:rFonts w:ascii="Segoe UI" w:hAnsi="Segoe UI" w:cs="Segoe UI"/>
        </w:rPr>
        <w:t xml:space="preserve">service undertook one significant piece of audit work to support frontline staff and to provide assurance of safeguarding practice.  </w:t>
      </w:r>
    </w:p>
    <w:p w:rsidR="002F3A69" w:rsidRDefault="002F3A69" w:rsidP="002F3A69">
      <w:pPr>
        <w:spacing w:before="120" w:after="120"/>
        <w:ind w:left="567"/>
        <w:jc w:val="both"/>
        <w:rPr>
          <w:rFonts w:ascii="Segoe UI" w:hAnsi="Segoe UI" w:cs="Segoe UI"/>
        </w:rPr>
      </w:pPr>
    </w:p>
    <w:p w:rsidR="00F17888" w:rsidRPr="00A043EF" w:rsidRDefault="00F17888" w:rsidP="002F3A69">
      <w:pPr>
        <w:spacing w:before="120" w:after="120"/>
        <w:ind w:left="567"/>
        <w:jc w:val="both"/>
        <w:rPr>
          <w:rFonts w:ascii="Segoe UI" w:hAnsi="Segoe UI" w:cs="Segoe UI"/>
        </w:rPr>
      </w:pPr>
    </w:p>
    <w:tbl>
      <w:tblPr>
        <w:tblStyle w:val="TableGrid3"/>
        <w:tblW w:w="7973" w:type="dxa"/>
        <w:jc w:val="center"/>
        <w:tblLook w:val="04A0" w:firstRow="1" w:lastRow="0" w:firstColumn="1" w:lastColumn="0" w:noHBand="0" w:noVBand="1"/>
      </w:tblPr>
      <w:tblGrid>
        <w:gridCol w:w="1951"/>
        <w:gridCol w:w="1752"/>
        <w:gridCol w:w="1464"/>
        <w:gridCol w:w="1326"/>
        <w:gridCol w:w="1480"/>
      </w:tblGrid>
      <w:tr w:rsidR="002F3A69" w:rsidRPr="00A043EF" w:rsidTr="002F3A69">
        <w:trPr>
          <w:trHeight w:val="304"/>
          <w:jc w:val="center"/>
        </w:trPr>
        <w:tc>
          <w:tcPr>
            <w:tcW w:w="1951" w:type="dxa"/>
            <w:shd w:val="clear" w:color="auto" w:fill="C6D9F1" w:themeFill="text2" w:themeFillTint="33"/>
          </w:tcPr>
          <w:p w:rsidR="002F3A69" w:rsidRPr="00A043EF" w:rsidRDefault="002F3A69" w:rsidP="002F3A69">
            <w:pPr>
              <w:ind w:left="306" w:hanging="306"/>
              <w:rPr>
                <w:rFonts w:ascii="Segoe UI" w:hAnsi="Segoe UI" w:cs="Segoe UI"/>
                <w:b/>
                <w:sz w:val="22"/>
                <w:szCs w:val="22"/>
              </w:rPr>
            </w:pPr>
            <w:r w:rsidRPr="00A043EF">
              <w:rPr>
                <w:rFonts w:ascii="Segoe UI" w:hAnsi="Segoe UI" w:cs="Segoe UI"/>
                <w:b/>
                <w:sz w:val="22"/>
                <w:szCs w:val="22"/>
              </w:rPr>
              <w:t>Service</w:t>
            </w:r>
          </w:p>
        </w:tc>
        <w:tc>
          <w:tcPr>
            <w:tcW w:w="1752" w:type="dxa"/>
            <w:shd w:val="clear" w:color="auto" w:fill="C6D9F1" w:themeFill="text2" w:themeFillTint="33"/>
          </w:tcPr>
          <w:p w:rsidR="002F3A69" w:rsidRPr="00A043EF" w:rsidRDefault="002F3A69" w:rsidP="002F3A69">
            <w:pPr>
              <w:jc w:val="both"/>
              <w:rPr>
                <w:rFonts w:ascii="Segoe UI" w:hAnsi="Segoe UI" w:cs="Segoe UI"/>
                <w:b/>
                <w:sz w:val="22"/>
                <w:szCs w:val="22"/>
              </w:rPr>
            </w:pPr>
            <w:r w:rsidRPr="00A043EF">
              <w:rPr>
                <w:rFonts w:ascii="Segoe UI" w:hAnsi="Segoe UI" w:cs="Segoe UI"/>
                <w:b/>
                <w:sz w:val="22"/>
                <w:szCs w:val="22"/>
              </w:rPr>
              <w:t>Type of audit</w:t>
            </w:r>
          </w:p>
        </w:tc>
        <w:tc>
          <w:tcPr>
            <w:tcW w:w="1464" w:type="dxa"/>
            <w:shd w:val="clear" w:color="auto" w:fill="C6D9F1" w:themeFill="text2" w:themeFillTint="33"/>
          </w:tcPr>
          <w:p w:rsidR="002F3A69" w:rsidRPr="00A043EF" w:rsidRDefault="002F3A69" w:rsidP="002F3A69">
            <w:pPr>
              <w:jc w:val="both"/>
              <w:rPr>
                <w:rFonts w:ascii="Segoe UI" w:hAnsi="Segoe UI" w:cs="Segoe UI"/>
                <w:b/>
                <w:sz w:val="22"/>
                <w:szCs w:val="22"/>
              </w:rPr>
            </w:pPr>
            <w:r w:rsidRPr="00A043EF">
              <w:rPr>
                <w:rFonts w:ascii="Segoe UI" w:hAnsi="Segoe UI" w:cs="Segoe UI"/>
                <w:b/>
                <w:sz w:val="22"/>
                <w:szCs w:val="22"/>
              </w:rPr>
              <w:t>Date completed</w:t>
            </w:r>
          </w:p>
        </w:tc>
        <w:tc>
          <w:tcPr>
            <w:tcW w:w="1326" w:type="dxa"/>
            <w:shd w:val="clear" w:color="auto" w:fill="C6D9F1" w:themeFill="text2" w:themeFillTint="33"/>
          </w:tcPr>
          <w:p w:rsidR="002F3A69" w:rsidRPr="00A043EF" w:rsidRDefault="002F3A69" w:rsidP="002F3A69">
            <w:pPr>
              <w:jc w:val="both"/>
              <w:rPr>
                <w:rFonts w:ascii="Segoe UI" w:hAnsi="Segoe UI" w:cs="Segoe UI"/>
                <w:b/>
                <w:sz w:val="22"/>
                <w:szCs w:val="22"/>
              </w:rPr>
            </w:pPr>
            <w:r w:rsidRPr="00A043EF">
              <w:rPr>
                <w:rFonts w:ascii="Segoe UI" w:hAnsi="Segoe UI" w:cs="Segoe UI"/>
                <w:b/>
                <w:sz w:val="22"/>
                <w:szCs w:val="22"/>
              </w:rPr>
              <w:t>Actions completed</w:t>
            </w:r>
          </w:p>
        </w:tc>
        <w:tc>
          <w:tcPr>
            <w:tcW w:w="1480" w:type="dxa"/>
            <w:shd w:val="clear" w:color="auto" w:fill="C6D9F1" w:themeFill="text2" w:themeFillTint="33"/>
          </w:tcPr>
          <w:p w:rsidR="002F3A69" w:rsidRPr="00A043EF" w:rsidRDefault="002F3A69" w:rsidP="002F3A69">
            <w:pPr>
              <w:jc w:val="both"/>
              <w:rPr>
                <w:rFonts w:ascii="Segoe UI" w:hAnsi="Segoe UI" w:cs="Segoe UI"/>
                <w:b/>
                <w:sz w:val="22"/>
                <w:szCs w:val="22"/>
              </w:rPr>
            </w:pPr>
            <w:r w:rsidRPr="00A043EF">
              <w:rPr>
                <w:rFonts w:ascii="Segoe UI" w:hAnsi="Segoe UI" w:cs="Segoe UI"/>
                <w:b/>
                <w:sz w:val="22"/>
                <w:szCs w:val="22"/>
              </w:rPr>
              <w:t>Actions outstanding</w:t>
            </w:r>
          </w:p>
        </w:tc>
      </w:tr>
      <w:tr w:rsidR="002F3A69" w:rsidRPr="00A043EF" w:rsidTr="002F3A69">
        <w:trPr>
          <w:trHeight w:val="304"/>
          <w:jc w:val="center"/>
        </w:trPr>
        <w:tc>
          <w:tcPr>
            <w:tcW w:w="1951" w:type="dxa"/>
          </w:tcPr>
          <w:p w:rsidR="002F3A69" w:rsidRPr="00A043EF" w:rsidRDefault="002F3A69" w:rsidP="00F17888">
            <w:pPr>
              <w:pStyle w:val="ListParagraph"/>
              <w:numPr>
                <w:ilvl w:val="0"/>
                <w:numId w:val="2"/>
              </w:numPr>
              <w:ind w:left="306" w:hanging="284"/>
              <w:contextualSpacing/>
              <w:rPr>
                <w:rFonts w:ascii="Segoe UI" w:eastAsia="Calibri" w:hAnsi="Segoe UI" w:cs="Segoe UI"/>
                <w:sz w:val="22"/>
                <w:szCs w:val="22"/>
              </w:rPr>
            </w:pPr>
            <w:r w:rsidRPr="00A043EF">
              <w:rPr>
                <w:rFonts w:ascii="Segoe UI" w:eastAsia="Calibri" w:hAnsi="Segoe UI" w:cs="Segoe UI"/>
                <w:sz w:val="22"/>
                <w:szCs w:val="22"/>
              </w:rPr>
              <w:t>Safeguarding Children team</w:t>
            </w:r>
          </w:p>
        </w:tc>
        <w:tc>
          <w:tcPr>
            <w:tcW w:w="1752" w:type="dxa"/>
          </w:tcPr>
          <w:p w:rsidR="002F3A69" w:rsidRPr="00A043EF" w:rsidRDefault="002F3A69" w:rsidP="002F3A69">
            <w:pPr>
              <w:tabs>
                <w:tab w:val="left" w:pos="2417"/>
              </w:tabs>
              <w:spacing w:after="200"/>
              <w:rPr>
                <w:rFonts w:ascii="Segoe UI" w:eastAsia="Calibri" w:hAnsi="Segoe UI" w:cs="Segoe UI"/>
                <w:sz w:val="22"/>
                <w:szCs w:val="22"/>
              </w:rPr>
            </w:pPr>
            <w:r w:rsidRPr="00A043EF">
              <w:rPr>
                <w:rFonts w:ascii="Segoe UI" w:eastAsia="Calibri" w:hAnsi="Segoe UI" w:cs="Segoe UI"/>
                <w:sz w:val="22"/>
                <w:szCs w:val="22"/>
              </w:rPr>
              <w:t>Safeguarding children case audit of 60 children (20 from each geographical area) who have safeguarding concerns</w:t>
            </w:r>
          </w:p>
        </w:tc>
        <w:tc>
          <w:tcPr>
            <w:tcW w:w="1464" w:type="dxa"/>
          </w:tcPr>
          <w:p w:rsidR="002F3A69" w:rsidRPr="00A043EF" w:rsidRDefault="002F3A69" w:rsidP="002F3A69">
            <w:pPr>
              <w:spacing w:after="200"/>
              <w:rPr>
                <w:rFonts w:ascii="Segoe UI" w:eastAsia="Calibri" w:hAnsi="Segoe UI" w:cs="Segoe UI"/>
                <w:sz w:val="22"/>
                <w:szCs w:val="22"/>
              </w:rPr>
            </w:pPr>
            <w:r w:rsidRPr="00A043EF">
              <w:rPr>
                <w:rFonts w:ascii="Segoe UI" w:eastAsia="Calibri" w:hAnsi="Segoe UI" w:cs="Segoe UI"/>
                <w:sz w:val="22"/>
                <w:szCs w:val="22"/>
              </w:rPr>
              <w:t>March 2018</w:t>
            </w:r>
          </w:p>
        </w:tc>
        <w:tc>
          <w:tcPr>
            <w:tcW w:w="1326" w:type="dxa"/>
          </w:tcPr>
          <w:p w:rsidR="002F3A69" w:rsidRPr="00A043EF" w:rsidRDefault="002F3A69" w:rsidP="002F3A69">
            <w:pPr>
              <w:rPr>
                <w:rFonts w:ascii="Segoe UI" w:hAnsi="Segoe UI" w:cs="Segoe UI"/>
                <w:sz w:val="22"/>
                <w:szCs w:val="22"/>
              </w:rPr>
            </w:pPr>
            <w:r w:rsidRPr="00A043EF">
              <w:rPr>
                <w:rFonts w:ascii="Segoe UI" w:hAnsi="Segoe UI" w:cs="Segoe UI"/>
                <w:sz w:val="22"/>
                <w:szCs w:val="22"/>
              </w:rPr>
              <w:t>5</w:t>
            </w:r>
          </w:p>
        </w:tc>
        <w:tc>
          <w:tcPr>
            <w:tcW w:w="1480" w:type="dxa"/>
          </w:tcPr>
          <w:p w:rsidR="002F3A69" w:rsidRPr="00A043EF" w:rsidRDefault="002F3A69" w:rsidP="002F3A69">
            <w:pPr>
              <w:rPr>
                <w:rFonts w:ascii="Segoe UI" w:hAnsi="Segoe UI" w:cs="Segoe UI"/>
                <w:sz w:val="22"/>
                <w:szCs w:val="22"/>
              </w:rPr>
            </w:pPr>
            <w:r w:rsidRPr="00A043EF">
              <w:rPr>
                <w:rFonts w:ascii="Segoe UI" w:hAnsi="Segoe UI" w:cs="Segoe UI"/>
                <w:sz w:val="22"/>
                <w:szCs w:val="22"/>
              </w:rPr>
              <w:t>2 (dates set for completion later in the year)</w:t>
            </w:r>
          </w:p>
        </w:tc>
      </w:tr>
    </w:tbl>
    <w:p w:rsidR="00F17888" w:rsidRDefault="00F17888" w:rsidP="002F3A69">
      <w:pPr>
        <w:ind w:left="567"/>
        <w:jc w:val="both"/>
        <w:rPr>
          <w:rFonts w:ascii="Segoe UI" w:hAnsi="Segoe UI" w:cs="Segoe UI"/>
          <w:b/>
        </w:rPr>
      </w:pPr>
    </w:p>
    <w:p w:rsidR="002F3A69" w:rsidRPr="00A043EF" w:rsidRDefault="002F3A69" w:rsidP="002F3A69">
      <w:pPr>
        <w:ind w:left="567"/>
        <w:jc w:val="both"/>
        <w:rPr>
          <w:rFonts w:ascii="Segoe UI" w:hAnsi="Segoe UI" w:cs="Segoe UI"/>
          <w:b/>
        </w:rPr>
      </w:pPr>
      <w:r w:rsidRPr="00A043EF">
        <w:rPr>
          <w:rFonts w:ascii="Segoe UI" w:hAnsi="Segoe UI" w:cs="Segoe UI"/>
          <w:b/>
        </w:rPr>
        <w:t>Summary of audit findings:</w:t>
      </w:r>
    </w:p>
    <w:p w:rsidR="002F3A69" w:rsidRPr="00A043EF" w:rsidRDefault="002F3A69" w:rsidP="002F3A69">
      <w:pPr>
        <w:spacing w:line="280" w:lineRule="exact"/>
        <w:ind w:left="567"/>
        <w:jc w:val="both"/>
        <w:rPr>
          <w:rFonts w:ascii="Segoe UI" w:hAnsi="Segoe UI" w:cs="Segoe UI"/>
          <w:b/>
          <w:lang w:eastAsia="en-GB"/>
        </w:rPr>
      </w:pPr>
      <w:r w:rsidRPr="00A043EF">
        <w:rPr>
          <w:rFonts w:ascii="Segoe UI" w:hAnsi="Segoe UI" w:cs="Segoe UI"/>
          <w:b/>
          <w:lang w:eastAsia="en-GB"/>
        </w:rPr>
        <w:t xml:space="preserve">Good practice demonstrated </w:t>
      </w:r>
    </w:p>
    <w:p w:rsidR="002F3A69" w:rsidRPr="00A043EF" w:rsidRDefault="002F3A69" w:rsidP="002F3A69">
      <w:pPr>
        <w:spacing w:line="280" w:lineRule="exact"/>
        <w:jc w:val="both"/>
        <w:rPr>
          <w:rFonts w:ascii="Segoe UI" w:hAnsi="Segoe UI" w:cs="Segoe UI"/>
          <w:b/>
          <w:lang w:eastAsia="en-GB"/>
        </w:rPr>
      </w:pPr>
    </w:p>
    <w:p w:rsidR="002F3A69" w:rsidRPr="00A043EF" w:rsidRDefault="002F3A69" w:rsidP="00F17888">
      <w:pPr>
        <w:numPr>
          <w:ilvl w:val="0"/>
          <w:numId w:val="4"/>
        </w:numPr>
        <w:overflowPunct w:val="0"/>
        <w:autoSpaceDE w:val="0"/>
        <w:autoSpaceDN w:val="0"/>
        <w:adjustRightInd w:val="0"/>
        <w:spacing w:line="280" w:lineRule="exact"/>
        <w:contextualSpacing/>
        <w:jc w:val="both"/>
        <w:textAlignment w:val="baseline"/>
        <w:rPr>
          <w:rFonts w:ascii="Segoe UI" w:hAnsi="Segoe UI" w:cs="Segoe UI"/>
          <w:lang w:eastAsia="en-GB"/>
        </w:rPr>
      </w:pPr>
      <w:r w:rsidRPr="00A043EF">
        <w:rPr>
          <w:rFonts w:ascii="Segoe UI" w:hAnsi="Segoe UI" w:cs="Segoe UI"/>
          <w:lang w:eastAsia="en-GB"/>
        </w:rPr>
        <w:t>Effective safeguarding practice is keeping children safe</w:t>
      </w:r>
    </w:p>
    <w:p w:rsidR="002F3A69" w:rsidRPr="00A043EF" w:rsidRDefault="002F3A69" w:rsidP="00F17888">
      <w:pPr>
        <w:numPr>
          <w:ilvl w:val="0"/>
          <w:numId w:val="4"/>
        </w:numPr>
        <w:overflowPunct w:val="0"/>
        <w:autoSpaceDE w:val="0"/>
        <w:autoSpaceDN w:val="0"/>
        <w:adjustRightInd w:val="0"/>
        <w:spacing w:line="280" w:lineRule="exact"/>
        <w:contextualSpacing/>
        <w:jc w:val="both"/>
        <w:textAlignment w:val="baseline"/>
        <w:rPr>
          <w:rFonts w:ascii="Segoe UI" w:hAnsi="Segoe UI" w:cs="Segoe UI"/>
          <w:lang w:eastAsia="en-GB"/>
        </w:rPr>
      </w:pPr>
      <w:r w:rsidRPr="00A043EF">
        <w:rPr>
          <w:rFonts w:ascii="Segoe UI" w:hAnsi="Segoe UI" w:cs="Segoe UI"/>
          <w:lang w:eastAsia="en-GB"/>
        </w:rPr>
        <w:t>Positive outcomes for children</w:t>
      </w:r>
    </w:p>
    <w:p w:rsidR="002F3A69" w:rsidRPr="00A043EF" w:rsidRDefault="002F3A69" w:rsidP="00F17888">
      <w:pPr>
        <w:numPr>
          <w:ilvl w:val="0"/>
          <w:numId w:val="4"/>
        </w:numPr>
        <w:overflowPunct w:val="0"/>
        <w:autoSpaceDE w:val="0"/>
        <w:autoSpaceDN w:val="0"/>
        <w:adjustRightInd w:val="0"/>
        <w:spacing w:line="280" w:lineRule="exact"/>
        <w:contextualSpacing/>
        <w:jc w:val="both"/>
        <w:textAlignment w:val="baseline"/>
        <w:rPr>
          <w:rFonts w:ascii="Segoe UI" w:hAnsi="Segoe UI" w:cs="Segoe UI"/>
          <w:lang w:eastAsia="en-GB"/>
        </w:rPr>
      </w:pPr>
      <w:r w:rsidRPr="00A043EF">
        <w:rPr>
          <w:rFonts w:ascii="Segoe UI" w:hAnsi="Segoe UI" w:cs="Segoe UI"/>
          <w:lang w:eastAsia="en-GB"/>
        </w:rPr>
        <w:t>Child being seen alone/ child’s views being considered</w:t>
      </w:r>
    </w:p>
    <w:p w:rsidR="002F3A69" w:rsidRPr="00A043EF" w:rsidRDefault="002F3A69" w:rsidP="00F17888">
      <w:pPr>
        <w:numPr>
          <w:ilvl w:val="0"/>
          <w:numId w:val="4"/>
        </w:numPr>
        <w:overflowPunct w:val="0"/>
        <w:autoSpaceDE w:val="0"/>
        <w:autoSpaceDN w:val="0"/>
        <w:adjustRightInd w:val="0"/>
        <w:spacing w:line="280" w:lineRule="exact"/>
        <w:contextualSpacing/>
        <w:jc w:val="both"/>
        <w:textAlignment w:val="baseline"/>
        <w:rPr>
          <w:rFonts w:ascii="Segoe UI" w:hAnsi="Segoe UI" w:cs="Segoe UI"/>
          <w:lang w:eastAsia="en-GB"/>
        </w:rPr>
      </w:pPr>
      <w:r w:rsidRPr="00A043EF">
        <w:rPr>
          <w:rFonts w:ascii="Segoe UI" w:hAnsi="Segoe UI" w:cs="Segoe UI"/>
          <w:lang w:eastAsia="en-GB"/>
        </w:rPr>
        <w:t>Observations of children’s behaviour appearance recorded</w:t>
      </w:r>
    </w:p>
    <w:p w:rsidR="002F3A69" w:rsidRPr="00A043EF" w:rsidRDefault="002F3A69" w:rsidP="00F17888">
      <w:pPr>
        <w:numPr>
          <w:ilvl w:val="0"/>
          <w:numId w:val="4"/>
        </w:numPr>
        <w:overflowPunct w:val="0"/>
        <w:autoSpaceDE w:val="0"/>
        <w:autoSpaceDN w:val="0"/>
        <w:adjustRightInd w:val="0"/>
        <w:spacing w:line="280" w:lineRule="exact"/>
        <w:contextualSpacing/>
        <w:jc w:val="both"/>
        <w:textAlignment w:val="baseline"/>
        <w:rPr>
          <w:rFonts w:ascii="Segoe UI" w:hAnsi="Segoe UI" w:cs="Segoe UI"/>
          <w:lang w:eastAsia="en-GB"/>
        </w:rPr>
      </w:pPr>
      <w:r w:rsidRPr="00A043EF">
        <w:rPr>
          <w:rFonts w:ascii="Segoe UI" w:hAnsi="Segoe UI" w:cs="Segoe UI"/>
          <w:lang w:eastAsia="en-GB"/>
        </w:rPr>
        <w:t>Information sharing and risk management being shared</w:t>
      </w:r>
    </w:p>
    <w:p w:rsidR="002F3A69" w:rsidRPr="00A043EF" w:rsidRDefault="002F3A69" w:rsidP="00F17888">
      <w:pPr>
        <w:numPr>
          <w:ilvl w:val="0"/>
          <w:numId w:val="4"/>
        </w:numPr>
        <w:overflowPunct w:val="0"/>
        <w:autoSpaceDE w:val="0"/>
        <w:autoSpaceDN w:val="0"/>
        <w:adjustRightInd w:val="0"/>
        <w:spacing w:line="280" w:lineRule="exact"/>
        <w:contextualSpacing/>
        <w:jc w:val="both"/>
        <w:textAlignment w:val="baseline"/>
        <w:rPr>
          <w:rFonts w:ascii="Segoe UI" w:hAnsi="Segoe UI" w:cs="Segoe UI"/>
          <w:lang w:eastAsia="en-GB"/>
        </w:rPr>
      </w:pPr>
      <w:r w:rsidRPr="00A043EF">
        <w:rPr>
          <w:rFonts w:ascii="Segoe UI" w:hAnsi="Segoe UI" w:cs="Segoe UI"/>
          <w:lang w:eastAsia="en-GB"/>
        </w:rPr>
        <w:t xml:space="preserve">Mental health risk assessment includes needs of children </w:t>
      </w:r>
    </w:p>
    <w:p w:rsidR="002F3A69" w:rsidRPr="00A043EF" w:rsidRDefault="002F3A69" w:rsidP="00F17888">
      <w:pPr>
        <w:numPr>
          <w:ilvl w:val="0"/>
          <w:numId w:val="4"/>
        </w:numPr>
        <w:overflowPunct w:val="0"/>
        <w:autoSpaceDE w:val="0"/>
        <w:autoSpaceDN w:val="0"/>
        <w:adjustRightInd w:val="0"/>
        <w:spacing w:line="280" w:lineRule="exact"/>
        <w:contextualSpacing/>
        <w:jc w:val="both"/>
        <w:textAlignment w:val="baseline"/>
        <w:rPr>
          <w:rFonts w:ascii="Segoe UI" w:hAnsi="Segoe UI" w:cs="Segoe UI"/>
          <w:lang w:eastAsia="en-GB"/>
        </w:rPr>
      </w:pPr>
      <w:r w:rsidRPr="00A043EF">
        <w:rPr>
          <w:rFonts w:ascii="Segoe UI" w:hAnsi="Segoe UI" w:cs="Segoe UI"/>
          <w:lang w:eastAsia="en-GB"/>
        </w:rPr>
        <w:t>Multi-agency working</w:t>
      </w:r>
    </w:p>
    <w:p w:rsidR="002F3A69" w:rsidRPr="00A043EF" w:rsidRDefault="002F3A69" w:rsidP="00F17888">
      <w:pPr>
        <w:numPr>
          <w:ilvl w:val="0"/>
          <w:numId w:val="4"/>
        </w:numPr>
        <w:overflowPunct w:val="0"/>
        <w:autoSpaceDE w:val="0"/>
        <w:autoSpaceDN w:val="0"/>
        <w:adjustRightInd w:val="0"/>
        <w:spacing w:line="280" w:lineRule="exact"/>
        <w:contextualSpacing/>
        <w:jc w:val="both"/>
        <w:textAlignment w:val="baseline"/>
        <w:rPr>
          <w:rFonts w:ascii="Segoe UI" w:hAnsi="Segoe UI" w:cs="Segoe UI"/>
          <w:lang w:eastAsia="en-GB"/>
        </w:rPr>
      </w:pPr>
      <w:r w:rsidRPr="00A043EF">
        <w:rPr>
          <w:rFonts w:ascii="Segoe UI" w:hAnsi="Segoe UI" w:cs="Segoe UI"/>
          <w:lang w:eastAsia="en-GB"/>
        </w:rPr>
        <w:t>Families involved in developing care plans</w:t>
      </w:r>
    </w:p>
    <w:p w:rsidR="002F3A69" w:rsidRPr="00A043EF" w:rsidRDefault="002F3A69" w:rsidP="00F17888">
      <w:pPr>
        <w:numPr>
          <w:ilvl w:val="0"/>
          <w:numId w:val="4"/>
        </w:numPr>
        <w:overflowPunct w:val="0"/>
        <w:autoSpaceDE w:val="0"/>
        <w:autoSpaceDN w:val="0"/>
        <w:adjustRightInd w:val="0"/>
        <w:spacing w:line="280" w:lineRule="exact"/>
        <w:contextualSpacing/>
        <w:jc w:val="both"/>
        <w:textAlignment w:val="baseline"/>
        <w:rPr>
          <w:rFonts w:ascii="Segoe UI" w:hAnsi="Segoe UI" w:cs="Segoe UI"/>
          <w:lang w:eastAsia="en-GB"/>
        </w:rPr>
      </w:pPr>
      <w:r w:rsidRPr="00A043EF">
        <w:rPr>
          <w:rFonts w:ascii="Segoe UI" w:hAnsi="Segoe UI" w:cs="Segoe UI"/>
          <w:lang w:eastAsia="en-GB"/>
        </w:rPr>
        <w:t>Early indicators of abuse identified and acted upon</w:t>
      </w:r>
    </w:p>
    <w:p w:rsidR="002F3A69" w:rsidRPr="00A043EF" w:rsidRDefault="002F3A69" w:rsidP="002F3A69">
      <w:pPr>
        <w:spacing w:line="280" w:lineRule="exact"/>
        <w:jc w:val="both"/>
        <w:rPr>
          <w:rFonts w:ascii="Segoe UI" w:hAnsi="Segoe UI" w:cs="Segoe UI"/>
          <w:lang w:eastAsia="en-GB"/>
        </w:rPr>
      </w:pPr>
    </w:p>
    <w:p w:rsidR="002F3A69" w:rsidRPr="00A043EF" w:rsidRDefault="002F3A69" w:rsidP="002F3A69">
      <w:pPr>
        <w:widowControl w:val="0"/>
        <w:tabs>
          <w:tab w:val="left" w:pos="2771"/>
        </w:tabs>
        <w:autoSpaceDE w:val="0"/>
        <w:autoSpaceDN w:val="0"/>
        <w:adjustRightInd w:val="0"/>
        <w:ind w:left="567"/>
        <w:jc w:val="both"/>
        <w:rPr>
          <w:rFonts w:ascii="Segoe UI" w:hAnsi="Segoe UI" w:cs="Segoe UI"/>
          <w:bCs/>
        </w:rPr>
      </w:pPr>
      <w:r w:rsidRPr="00A043EF">
        <w:rPr>
          <w:rFonts w:ascii="Segoe UI" w:hAnsi="Segoe UI" w:cs="Segoe UI"/>
          <w:b/>
          <w:bCs/>
        </w:rPr>
        <w:t xml:space="preserve">Areas of development </w:t>
      </w:r>
      <w:r w:rsidRPr="00A043EF">
        <w:rPr>
          <w:rFonts w:ascii="Segoe UI" w:hAnsi="Segoe UI" w:cs="Segoe UI"/>
          <w:bCs/>
        </w:rPr>
        <w:t xml:space="preserve"> </w:t>
      </w:r>
    </w:p>
    <w:p w:rsidR="002F3A69" w:rsidRPr="00A043EF" w:rsidRDefault="002F3A69" w:rsidP="002F3A69">
      <w:pPr>
        <w:widowControl w:val="0"/>
        <w:tabs>
          <w:tab w:val="left" w:pos="2771"/>
        </w:tabs>
        <w:autoSpaceDE w:val="0"/>
        <w:autoSpaceDN w:val="0"/>
        <w:adjustRightInd w:val="0"/>
        <w:jc w:val="both"/>
        <w:rPr>
          <w:rFonts w:ascii="Segoe UI" w:hAnsi="Segoe UI" w:cs="Segoe UI"/>
          <w:bCs/>
        </w:rPr>
      </w:pPr>
    </w:p>
    <w:p w:rsidR="002F3A69" w:rsidRPr="00A043EF" w:rsidRDefault="002F3A69" w:rsidP="00F17888">
      <w:pPr>
        <w:widowControl w:val="0"/>
        <w:numPr>
          <w:ilvl w:val="0"/>
          <w:numId w:val="3"/>
        </w:numPr>
        <w:tabs>
          <w:tab w:val="left" w:pos="2771"/>
        </w:tabs>
        <w:overflowPunct w:val="0"/>
        <w:autoSpaceDE w:val="0"/>
        <w:autoSpaceDN w:val="0"/>
        <w:adjustRightInd w:val="0"/>
        <w:jc w:val="both"/>
        <w:textAlignment w:val="baseline"/>
        <w:rPr>
          <w:rFonts w:ascii="Segoe UI" w:hAnsi="Segoe UI" w:cs="Segoe UI"/>
          <w:bCs/>
        </w:rPr>
      </w:pPr>
      <w:r w:rsidRPr="00A043EF">
        <w:rPr>
          <w:rFonts w:ascii="Segoe UI" w:hAnsi="Segoe UI" w:cs="Segoe UI"/>
          <w:bCs/>
        </w:rPr>
        <w:t xml:space="preserve">Implementation of the Think Family approach </w:t>
      </w:r>
    </w:p>
    <w:p w:rsidR="002F3A69" w:rsidRPr="00A043EF" w:rsidRDefault="002F3A69" w:rsidP="00F17888">
      <w:pPr>
        <w:widowControl w:val="0"/>
        <w:numPr>
          <w:ilvl w:val="0"/>
          <w:numId w:val="3"/>
        </w:numPr>
        <w:tabs>
          <w:tab w:val="left" w:pos="2771"/>
        </w:tabs>
        <w:overflowPunct w:val="0"/>
        <w:autoSpaceDE w:val="0"/>
        <w:autoSpaceDN w:val="0"/>
        <w:adjustRightInd w:val="0"/>
        <w:jc w:val="both"/>
        <w:textAlignment w:val="baseline"/>
        <w:rPr>
          <w:rFonts w:ascii="Segoe UI" w:hAnsi="Segoe UI" w:cs="Segoe UI"/>
          <w:bCs/>
        </w:rPr>
      </w:pPr>
      <w:r w:rsidRPr="00A043EF">
        <w:rPr>
          <w:rFonts w:ascii="Segoe UI" w:hAnsi="Segoe UI" w:cs="Segoe UI"/>
          <w:bCs/>
        </w:rPr>
        <w:lastRenderedPageBreak/>
        <w:t>Use of assessment tools/ uploading of assessment tools.</w:t>
      </w:r>
    </w:p>
    <w:p w:rsidR="002F3A69" w:rsidRPr="00A043EF" w:rsidRDefault="002F3A69" w:rsidP="00F17888">
      <w:pPr>
        <w:widowControl w:val="0"/>
        <w:numPr>
          <w:ilvl w:val="0"/>
          <w:numId w:val="3"/>
        </w:numPr>
        <w:tabs>
          <w:tab w:val="left" w:pos="2771"/>
        </w:tabs>
        <w:overflowPunct w:val="0"/>
        <w:autoSpaceDE w:val="0"/>
        <w:autoSpaceDN w:val="0"/>
        <w:adjustRightInd w:val="0"/>
        <w:jc w:val="both"/>
        <w:textAlignment w:val="baseline"/>
        <w:rPr>
          <w:rFonts w:ascii="Segoe UI" w:hAnsi="Segoe UI" w:cs="Segoe UI"/>
          <w:bCs/>
        </w:rPr>
      </w:pPr>
      <w:r w:rsidRPr="00A043EF">
        <w:rPr>
          <w:rFonts w:ascii="Segoe UI" w:hAnsi="Segoe UI" w:cs="Segoe UI"/>
          <w:bCs/>
        </w:rPr>
        <w:t xml:space="preserve">Writing conference reports / sharing with parents </w:t>
      </w:r>
    </w:p>
    <w:p w:rsidR="002F3A69" w:rsidRPr="00A043EF" w:rsidRDefault="002F3A69" w:rsidP="00F17888">
      <w:pPr>
        <w:widowControl w:val="0"/>
        <w:numPr>
          <w:ilvl w:val="0"/>
          <w:numId w:val="3"/>
        </w:numPr>
        <w:tabs>
          <w:tab w:val="left" w:pos="2771"/>
        </w:tabs>
        <w:overflowPunct w:val="0"/>
        <w:autoSpaceDE w:val="0"/>
        <w:autoSpaceDN w:val="0"/>
        <w:adjustRightInd w:val="0"/>
        <w:jc w:val="both"/>
        <w:textAlignment w:val="baseline"/>
        <w:rPr>
          <w:rFonts w:ascii="Segoe UI" w:hAnsi="Segoe UI" w:cs="Segoe UI"/>
          <w:bCs/>
        </w:rPr>
      </w:pPr>
      <w:r w:rsidRPr="00A043EF">
        <w:rPr>
          <w:rFonts w:ascii="Segoe UI" w:hAnsi="Segoe UI" w:cs="Segoe UI"/>
          <w:bCs/>
        </w:rPr>
        <w:t>Recording of children’s details on adult records</w:t>
      </w:r>
    </w:p>
    <w:p w:rsidR="002F3A69" w:rsidRPr="00A043EF" w:rsidRDefault="002F3A69" w:rsidP="00F17888">
      <w:pPr>
        <w:widowControl w:val="0"/>
        <w:numPr>
          <w:ilvl w:val="0"/>
          <w:numId w:val="3"/>
        </w:numPr>
        <w:tabs>
          <w:tab w:val="left" w:pos="2771"/>
        </w:tabs>
        <w:overflowPunct w:val="0"/>
        <w:autoSpaceDE w:val="0"/>
        <w:autoSpaceDN w:val="0"/>
        <w:adjustRightInd w:val="0"/>
        <w:jc w:val="both"/>
        <w:textAlignment w:val="baseline"/>
        <w:rPr>
          <w:rFonts w:ascii="Segoe UI" w:hAnsi="Segoe UI" w:cs="Segoe UI"/>
          <w:bCs/>
        </w:rPr>
      </w:pPr>
      <w:r w:rsidRPr="00A043EF">
        <w:rPr>
          <w:rFonts w:ascii="Segoe UI" w:hAnsi="Segoe UI" w:cs="Segoe UI"/>
          <w:bCs/>
        </w:rPr>
        <w:t xml:space="preserve">CPA meeting attendance/ Health Visitors attending CPA meetings </w:t>
      </w:r>
    </w:p>
    <w:p w:rsidR="002F3A69" w:rsidRPr="00A043EF" w:rsidRDefault="002F3A69" w:rsidP="00F17888">
      <w:pPr>
        <w:widowControl w:val="0"/>
        <w:numPr>
          <w:ilvl w:val="0"/>
          <w:numId w:val="3"/>
        </w:numPr>
        <w:tabs>
          <w:tab w:val="left" w:pos="2771"/>
        </w:tabs>
        <w:overflowPunct w:val="0"/>
        <w:autoSpaceDE w:val="0"/>
        <w:autoSpaceDN w:val="0"/>
        <w:adjustRightInd w:val="0"/>
        <w:jc w:val="both"/>
        <w:textAlignment w:val="baseline"/>
        <w:rPr>
          <w:rFonts w:ascii="Segoe UI" w:hAnsi="Segoe UI" w:cs="Segoe UI"/>
          <w:bCs/>
        </w:rPr>
      </w:pPr>
      <w:r w:rsidRPr="00A043EF">
        <w:rPr>
          <w:rFonts w:ascii="Segoe UI" w:hAnsi="Segoe UI" w:cs="Segoe UI"/>
          <w:bCs/>
        </w:rPr>
        <w:t xml:space="preserve">Improving the quality of referrals to children’s social care  </w:t>
      </w:r>
    </w:p>
    <w:p w:rsidR="002F3A69" w:rsidRDefault="002F3A69" w:rsidP="00F17888">
      <w:pPr>
        <w:jc w:val="both"/>
        <w:rPr>
          <w:rFonts w:ascii="Segoe UI" w:hAnsi="Segoe UI" w:cs="Segoe UI"/>
          <w:color w:val="000000"/>
          <w:lang w:eastAsia="en-GB"/>
        </w:rPr>
      </w:pPr>
    </w:p>
    <w:p w:rsidR="00F17888" w:rsidRDefault="00F17888" w:rsidP="00F17888">
      <w:pPr>
        <w:jc w:val="both"/>
        <w:rPr>
          <w:rFonts w:ascii="Segoe UI" w:hAnsi="Segoe UI" w:cs="Segoe UI"/>
          <w:color w:val="000000"/>
          <w:lang w:eastAsia="en-GB"/>
        </w:rPr>
      </w:pPr>
    </w:p>
    <w:p w:rsidR="00F17888" w:rsidRDefault="00F17888" w:rsidP="00F17888">
      <w:pPr>
        <w:jc w:val="both"/>
        <w:rPr>
          <w:rFonts w:ascii="Segoe UI" w:hAnsi="Segoe UI" w:cs="Segoe UI"/>
          <w:color w:val="000000"/>
          <w:lang w:eastAsia="en-GB"/>
        </w:rPr>
      </w:pPr>
    </w:p>
    <w:p w:rsidR="00F17888" w:rsidRDefault="00F17888" w:rsidP="00F17888">
      <w:pPr>
        <w:jc w:val="both"/>
        <w:rPr>
          <w:rFonts w:ascii="Segoe UI" w:hAnsi="Segoe UI" w:cs="Segoe UI"/>
          <w:color w:val="000000"/>
          <w:lang w:eastAsia="en-GB"/>
        </w:rPr>
      </w:pPr>
    </w:p>
    <w:p w:rsidR="00F17888" w:rsidRDefault="00F17888" w:rsidP="00F17888">
      <w:pPr>
        <w:jc w:val="both"/>
        <w:rPr>
          <w:rFonts w:ascii="Segoe UI" w:hAnsi="Segoe UI" w:cs="Segoe UI"/>
          <w:color w:val="000000"/>
          <w:lang w:eastAsia="en-GB"/>
        </w:rPr>
      </w:pPr>
    </w:p>
    <w:p w:rsidR="00F17888" w:rsidRDefault="00F17888" w:rsidP="00F17888">
      <w:pPr>
        <w:jc w:val="both"/>
        <w:rPr>
          <w:rFonts w:ascii="Segoe UI" w:hAnsi="Segoe UI" w:cs="Segoe UI"/>
          <w:color w:val="000000"/>
          <w:lang w:eastAsia="en-GB"/>
        </w:rPr>
      </w:pPr>
    </w:p>
    <w:p w:rsidR="002F3A69" w:rsidRPr="00A043EF" w:rsidRDefault="002F3A69" w:rsidP="002F3A69">
      <w:pPr>
        <w:ind w:left="567"/>
        <w:jc w:val="both"/>
        <w:rPr>
          <w:rFonts w:ascii="Segoe UI" w:hAnsi="Segoe UI" w:cs="Segoe UI"/>
          <w:color w:val="000000"/>
          <w:lang w:eastAsia="en-GB"/>
        </w:rPr>
      </w:pPr>
      <w:r w:rsidRPr="00A043EF">
        <w:rPr>
          <w:rFonts w:ascii="Segoe UI" w:hAnsi="Segoe UI" w:cs="Segoe UI"/>
          <w:color w:val="000000"/>
          <w:lang w:eastAsia="en-GB"/>
        </w:rPr>
        <w:t xml:space="preserve">Examples of documented improved outcomes for children include: </w:t>
      </w:r>
    </w:p>
    <w:p w:rsidR="002F3A69" w:rsidRPr="00A043EF" w:rsidRDefault="002F3A69" w:rsidP="002F3A69">
      <w:pPr>
        <w:jc w:val="both"/>
        <w:rPr>
          <w:rFonts w:ascii="Segoe UI" w:hAnsi="Segoe UI" w:cs="Segoe UI"/>
          <w:color w:val="000000"/>
          <w:lang w:eastAsia="en-GB"/>
        </w:rPr>
      </w:pPr>
      <w:r w:rsidRPr="00A043EF">
        <w:rPr>
          <w:rFonts w:ascii="Segoe UI" w:hAnsi="Segoe UI" w:cs="Segoe UI"/>
          <w:noProof/>
          <w:color w:val="000000"/>
          <w:lang w:eastAsia="en-GB"/>
        </w:rPr>
        <mc:AlternateContent>
          <mc:Choice Requires="wps">
            <w:drawing>
              <wp:anchor distT="0" distB="0" distL="114300" distR="114300" simplePos="0" relativeHeight="251660800" behindDoc="0" locked="0" layoutInCell="1" allowOverlap="1" wp14:anchorId="07300E69" wp14:editId="59A573F0">
                <wp:simplePos x="0" y="0"/>
                <wp:positionH relativeFrom="column">
                  <wp:posOffset>3086100</wp:posOffset>
                </wp:positionH>
                <wp:positionV relativeFrom="paragraph">
                  <wp:posOffset>13335</wp:posOffset>
                </wp:positionV>
                <wp:extent cx="2842260" cy="2838450"/>
                <wp:effectExtent l="19050" t="0" r="34290" b="38100"/>
                <wp:wrapNone/>
                <wp:docPr id="24" name="Cloud 24"/>
                <wp:cNvGraphicFramePr/>
                <a:graphic xmlns:a="http://schemas.openxmlformats.org/drawingml/2006/main">
                  <a:graphicData uri="http://schemas.microsoft.com/office/word/2010/wordprocessingShape">
                    <wps:wsp>
                      <wps:cNvSpPr/>
                      <wps:spPr>
                        <a:xfrm>
                          <a:off x="0" y="0"/>
                          <a:ext cx="2842260" cy="2838450"/>
                        </a:xfrm>
                        <a:prstGeom prst="cloud">
                          <a:avLst/>
                        </a:prstGeom>
                        <a:solidFill>
                          <a:srgbClr val="4F81BD"/>
                        </a:solidFill>
                        <a:ln w="25400" cap="flat" cmpd="sng" algn="ctr">
                          <a:solidFill>
                            <a:srgbClr val="4F81BD">
                              <a:shade val="50000"/>
                            </a:srgbClr>
                          </a:solidFill>
                          <a:prstDash val="solid"/>
                        </a:ln>
                        <a:effectLst/>
                      </wps:spPr>
                      <wps:txbx>
                        <w:txbxContent>
                          <w:p w:rsidR="00420AE6" w:rsidRPr="00850F58" w:rsidRDefault="00420AE6" w:rsidP="002F3A69">
                            <w:pPr>
                              <w:jc w:val="center"/>
                              <w:rPr>
                                <w:color w:val="FFFFFF" w:themeColor="background1"/>
                              </w:rPr>
                            </w:pPr>
                            <w:r w:rsidRPr="00850F58">
                              <w:rPr>
                                <w:color w:val="FFFFFF" w:themeColor="background1"/>
                              </w:rPr>
                              <w:t xml:space="preserve">Case 7 - 28/04/2017 She says she feels </w:t>
                            </w:r>
                            <w:proofErr w:type="gramStart"/>
                            <w:r w:rsidRPr="00850F58">
                              <w:rPr>
                                <w:color w:val="FFFFFF" w:themeColor="background1"/>
                              </w:rPr>
                              <w:t>more happy</w:t>
                            </w:r>
                            <w:proofErr w:type="gramEnd"/>
                            <w:r w:rsidRPr="00850F58">
                              <w:rPr>
                                <w:color w:val="FFFFFF" w:themeColor="background1"/>
                              </w:rPr>
                              <w:t xml:space="preserve"> and settled and feels happier at school. Acknowledges that being in a routine really helps with her mental health. Improved school attendance. No longer self-harming. </w:t>
                            </w:r>
                          </w:p>
                          <w:p w:rsidR="00420AE6" w:rsidRDefault="00420AE6" w:rsidP="002F3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0E69" id="Cloud 24" o:spid="_x0000_s1027" style="position:absolute;left:0;text-align:left;margin-left:243pt;margin-top:1.05pt;width:223.8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stroke joinstyle="miter"/>
                <v:formulas/>
                <v:path arrowok="t" o:connecttype="custom" o:connectlocs="308767,1719956;142113,1667589;455814,2293034;382916,2318068;1084138,2568403;1040188,2454077;1896616,2283310;1879050,2408740;2245451,1508189;2459344,1977059;2750018,1008832;2654750,1184659;2521453,356515;2526453,439566;1913130,259666;1961949,153749;1456724,310127;1480344,218797;921103,341140;1006634,429710;271528,1037414;256593,944179" o:connectangles="0,0,0,0,0,0,0,0,0,0,0,0,0,0,0,0,0,0,0,0,0,0" textboxrect="0,0,43200,43200"/>
                <v:textbox>
                  <w:txbxContent>
                    <w:p w:rsidR="00420AE6" w:rsidRPr="00850F58" w:rsidRDefault="00420AE6" w:rsidP="002F3A69">
                      <w:pPr>
                        <w:jc w:val="center"/>
                        <w:rPr>
                          <w:color w:val="FFFFFF" w:themeColor="background1"/>
                        </w:rPr>
                      </w:pPr>
                      <w:r w:rsidRPr="00850F58">
                        <w:rPr>
                          <w:color w:val="FFFFFF" w:themeColor="background1"/>
                        </w:rPr>
                        <w:t xml:space="preserve">Case 7 - 28/04/2017 She says she feels </w:t>
                      </w:r>
                      <w:proofErr w:type="gramStart"/>
                      <w:r w:rsidRPr="00850F58">
                        <w:rPr>
                          <w:color w:val="FFFFFF" w:themeColor="background1"/>
                        </w:rPr>
                        <w:t>more happy</w:t>
                      </w:r>
                      <w:proofErr w:type="gramEnd"/>
                      <w:r w:rsidRPr="00850F58">
                        <w:rPr>
                          <w:color w:val="FFFFFF" w:themeColor="background1"/>
                        </w:rPr>
                        <w:t xml:space="preserve"> and settled and feels happier at school. Acknowledges that being in a routine really helps with her mental health. Improved school attendance. No longer self-harming. </w:t>
                      </w:r>
                    </w:p>
                    <w:p w:rsidR="00420AE6" w:rsidRDefault="00420AE6" w:rsidP="002F3A69">
                      <w:pPr>
                        <w:jc w:val="center"/>
                      </w:pPr>
                    </w:p>
                  </w:txbxContent>
                </v:textbox>
              </v:shape>
            </w:pict>
          </mc:Fallback>
        </mc:AlternateContent>
      </w:r>
    </w:p>
    <w:p w:rsidR="002F3A69" w:rsidRPr="00A043EF" w:rsidRDefault="00F17888" w:rsidP="002F3A69">
      <w:pPr>
        <w:jc w:val="both"/>
        <w:rPr>
          <w:rFonts w:ascii="Segoe UI" w:hAnsi="Segoe UI" w:cs="Segoe UI"/>
          <w:color w:val="000000"/>
          <w:lang w:eastAsia="en-GB"/>
        </w:rPr>
      </w:pPr>
      <w:r w:rsidRPr="00A043EF">
        <w:rPr>
          <w:rFonts w:ascii="Segoe UI" w:hAnsi="Segoe UI" w:cs="Segoe UI"/>
          <w:noProof/>
          <w:color w:val="000000"/>
          <w:lang w:eastAsia="en-GB"/>
        </w:rPr>
        <mc:AlternateContent>
          <mc:Choice Requires="wps">
            <w:drawing>
              <wp:anchor distT="0" distB="0" distL="114300" distR="114300" simplePos="0" relativeHeight="251659776" behindDoc="0" locked="0" layoutInCell="1" allowOverlap="1" wp14:anchorId="3B5D94F4" wp14:editId="7221D4AC">
                <wp:simplePos x="0" y="0"/>
                <wp:positionH relativeFrom="column">
                  <wp:posOffset>411480</wp:posOffset>
                </wp:positionH>
                <wp:positionV relativeFrom="paragraph">
                  <wp:posOffset>118744</wp:posOffset>
                </wp:positionV>
                <wp:extent cx="2788920" cy="1552575"/>
                <wp:effectExtent l="19050" t="0" r="30480" b="276225"/>
                <wp:wrapNone/>
                <wp:docPr id="3" name="Cloud Callout 3"/>
                <wp:cNvGraphicFramePr/>
                <a:graphic xmlns:a="http://schemas.openxmlformats.org/drawingml/2006/main">
                  <a:graphicData uri="http://schemas.microsoft.com/office/word/2010/wordprocessingShape">
                    <wps:wsp>
                      <wps:cNvSpPr/>
                      <wps:spPr>
                        <a:xfrm>
                          <a:off x="0" y="0"/>
                          <a:ext cx="2788920" cy="1552575"/>
                        </a:xfrm>
                        <a:prstGeom prst="cloudCallout">
                          <a:avLst/>
                        </a:prstGeom>
                        <a:solidFill>
                          <a:srgbClr val="4F81BD"/>
                        </a:solidFill>
                        <a:ln w="25400" cap="flat" cmpd="sng" algn="ctr">
                          <a:solidFill>
                            <a:srgbClr val="4F81BD">
                              <a:shade val="50000"/>
                            </a:srgbClr>
                          </a:solidFill>
                          <a:prstDash val="solid"/>
                        </a:ln>
                        <a:effectLst/>
                      </wps:spPr>
                      <wps:txbx>
                        <w:txbxContent>
                          <w:p w:rsidR="00420AE6" w:rsidRPr="00850F58" w:rsidRDefault="00420AE6" w:rsidP="002F3A69">
                            <w:pPr>
                              <w:jc w:val="center"/>
                              <w:rPr>
                                <w:color w:val="FFFFFF" w:themeColor="background1"/>
                              </w:rPr>
                            </w:pPr>
                            <w:r w:rsidRPr="00850F58">
                              <w:rPr>
                                <w:rFonts w:ascii="Segoe UI" w:hAnsi="Segoe UI" w:cs="Segoe UI"/>
                                <w:color w:val="FFFFFF" w:themeColor="background1"/>
                              </w:rPr>
                              <w:t>Case 5</w:t>
                            </w:r>
                            <w:r w:rsidRPr="00850F58">
                              <w:rPr>
                                <w:rFonts w:ascii="Segoe UI" w:hAnsi="Segoe UI" w:cs="Segoe UI"/>
                                <w:b/>
                                <w:color w:val="FFFFFF" w:themeColor="background1"/>
                              </w:rPr>
                              <w:t xml:space="preserve"> </w:t>
                            </w:r>
                            <w:r w:rsidRPr="00850F58">
                              <w:rPr>
                                <w:color w:val="FFFFFF" w:themeColor="background1"/>
                              </w:rPr>
                              <w:t>Mother appreciates funding for nursery so she can then attend Turning Point appointments.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D94F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 o:spid="_x0000_s1028" type="#_x0000_t106" style="position:absolute;left:0;text-align:left;margin-left:32.4pt;margin-top:9.35pt;width:219.6pt;height:1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" adj="6300,24300" fillcolor="#4f81bd" strokecolor="#385d8a" strokeweight="2pt">
                <v:textbox>
                  <w:txbxContent>
                    <w:p w:rsidR="00420AE6" w:rsidRPr="00850F58" w:rsidRDefault="00420AE6" w:rsidP="002F3A69">
                      <w:pPr>
                        <w:jc w:val="center"/>
                        <w:rPr>
                          <w:color w:val="FFFFFF" w:themeColor="background1"/>
                        </w:rPr>
                      </w:pPr>
                      <w:r w:rsidRPr="00850F58">
                        <w:rPr>
                          <w:rFonts w:ascii="Segoe UI" w:hAnsi="Segoe UI" w:cs="Segoe UI"/>
                          <w:color w:val="FFFFFF" w:themeColor="background1"/>
                        </w:rPr>
                        <w:t>Case 5</w:t>
                      </w:r>
                      <w:r w:rsidRPr="00850F58">
                        <w:rPr>
                          <w:rFonts w:ascii="Segoe UI" w:hAnsi="Segoe UI" w:cs="Segoe UI"/>
                          <w:b/>
                          <w:color w:val="FFFFFF" w:themeColor="background1"/>
                        </w:rPr>
                        <w:t xml:space="preserve"> </w:t>
                      </w:r>
                      <w:r w:rsidRPr="00850F58">
                        <w:rPr>
                          <w:color w:val="FFFFFF" w:themeColor="background1"/>
                        </w:rPr>
                        <w:t>Mother appreciates funding for nursery so she can then attend Turning Point appointments.</w:t>
                      </w:r>
                    </w:p>
                  </w:txbxContent>
                </v:textbox>
              </v:shape>
            </w:pict>
          </mc:Fallback>
        </mc:AlternateContent>
      </w: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b/>
        </w:rPr>
      </w:pPr>
    </w:p>
    <w:p w:rsidR="002F3A69" w:rsidRPr="00A043EF" w:rsidRDefault="002F3A69" w:rsidP="002F3A69">
      <w:pPr>
        <w:jc w:val="both"/>
        <w:rPr>
          <w:rFonts w:ascii="Segoe UI" w:hAnsi="Segoe UI" w:cs="Segoe UI"/>
        </w:rPr>
      </w:pPr>
    </w:p>
    <w:p w:rsidR="002F3A69" w:rsidRPr="00A043EF" w:rsidRDefault="002F3A69" w:rsidP="002F3A69">
      <w:pPr>
        <w:jc w:val="both"/>
        <w:rPr>
          <w:rFonts w:ascii="Segoe UI" w:hAnsi="Segoe UI" w:cs="Segoe UI"/>
        </w:rPr>
      </w:pPr>
    </w:p>
    <w:p w:rsidR="002F3A69" w:rsidRPr="00A043EF" w:rsidRDefault="002F3A69" w:rsidP="002F3A69">
      <w:pPr>
        <w:jc w:val="both"/>
        <w:rPr>
          <w:rFonts w:ascii="Segoe UI" w:hAnsi="Segoe UI" w:cs="Segoe UI"/>
        </w:rPr>
      </w:pPr>
    </w:p>
    <w:p w:rsidR="002F3A69" w:rsidRPr="00A043EF" w:rsidRDefault="002F3A69" w:rsidP="002F3A69">
      <w:pPr>
        <w:jc w:val="both"/>
        <w:rPr>
          <w:rFonts w:ascii="Segoe UI" w:hAnsi="Segoe UI" w:cs="Segoe UI"/>
        </w:rPr>
      </w:pPr>
      <w:r w:rsidRPr="00A043EF">
        <w:rPr>
          <w:rFonts w:ascii="Segoe UI" w:hAnsi="Segoe UI" w:cs="Segoe UI"/>
          <w:noProof/>
          <w:color w:val="000000"/>
          <w:lang w:eastAsia="en-GB"/>
        </w:rPr>
        <mc:AlternateContent>
          <mc:Choice Requires="wps">
            <w:drawing>
              <wp:anchor distT="0" distB="0" distL="114300" distR="114300" simplePos="0" relativeHeight="251661824" behindDoc="0" locked="0" layoutInCell="1" allowOverlap="1" wp14:anchorId="72801FDA" wp14:editId="3852D36D">
                <wp:simplePos x="0" y="0"/>
                <wp:positionH relativeFrom="column">
                  <wp:posOffset>952500</wp:posOffset>
                </wp:positionH>
                <wp:positionV relativeFrom="paragraph">
                  <wp:posOffset>175895</wp:posOffset>
                </wp:positionV>
                <wp:extent cx="2842260" cy="2682240"/>
                <wp:effectExtent l="19050" t="0" r="34290" b="41910"/>
                <wp:wrapNone/>
                <wp:docPr id="25" name="Cloud 25"/>
                <wp:cNvGraphicFramePr/>
                <a:graphic xmlns:a="http://schemas.openxmlformats.org/drawingml/2006/main">
                  <a:graphicData uri="http://schemas.microsoft.com/office/word/2010/wordprocessingShape">
                    <wps:wsp>
                      <wps:cNvSpPr/>
                      <wps:spPr>
                        <a:xfrm>
                          <a:off x="0" y="0"/>
                          <a:ext cx="2842260" cy="2682240"/>
                        </a:xfrm>
                        <a:prstGeom prst="cloud">
                          <a:avLst/>
                        </a:prstGeom>
                        <a:solidFill>
                          <a:srgbClr val="4F81BD"/>
                        </a:solidFill>
                        <a:ln w="25400" cap="flat" cmpd="sng" algn="ctr">
                          <a:solidFill>
                            <a:srgbClr val="4F81BD">
                              <a:shade val="50000"/>
                            </a:srgbClr>
                          </a:solidFill>
                          <a:prstDash val="solid"/>
                        </a:ln>
                        <a:effectLst/>
                      </wps:spPr>
                      <wps:txbx>
                        <w:txbxContent>
                          <w:p w:rsidR="00420AE6" w:rsidRPr="004D1B8D" w:rsidRDefault="00420AE6" w:rsidP="002F3A69">
                            <w:pPr>
                              <w:jc w:val="center"/>
                              <w:rPr>
                                <w:color w:val="FFFFFF" w:themeColor="background1"/>
                              </w:rPr>
                            </w:pPr>
                            <w:r w:rsidRPr="004D1B8D">
                              <w:rPr>
                                <w:color w:val="FFFFFF" w:themeColor="background1"/>
                              </w:rPr>
                              <w:t>Case 18 Domestic abuse identified and Mother and child supported to live in a refuge, support provided to re-house, feelings and behaviour assessed at every visit.</w:t>
                            </w:r>
                          </w:p>
                          <w:p w:rsidR="00420AE6" w:rsidRDefault="00420AE6" w:rsidP="002F3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1FDA" id="Cloud 25" o:spid="_x0000_s1029" style="position:absolute;left:0;text-align:left;margin-left:75pt;margin-top:13.85pt;width:223.8pt;height:21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stroke joinstyle="miter"/>
                <v:formulas/>
                <v:path arrowok="t" o:connecttype="custom" o:connectlocs="308767,1625301;142113,1575816;455814,2166840;382916,2190496;1084138,2427055;1040188,2319020;1896616,2157651;1879050,2276179;2245451,1425188;2459344,1868255;2750018,953313;2654750,1119463;2521453,336894;2526453,415375;1913130,245375;1961949,145288;1456724,293060;1480344,206756;921103,322366;1006634,406061;271528,980321;256593,892217" o:connectangles="0,0,0,0,0,0,0,0,0,0,0,0,0,0,0,0,0,0,0,0,0,0" textboxrect="0,0,43200,43200"/>
                <v:textbox>
                  <w:txbxContent>
                    <w:p w:rsidR="00420AE6" w:rsidRPr="004D1B8D" w:rsidRDefault="00420AE6" w:rsidP="002F3A69">
                      <w:pPr>
                        <w:jc w:val="center"/>
                        <w:rPr>
                          <w:color w:val="FFFFFF" w:themeColor="background1"/>
                        </w:rPr>
                      </w:pPr>
                      <w:r w:rsidRPr="004D1B8D">
                        <w:rPr>
                          <w:color w:val="FFFFFF" w:themeColor="background1"/>
                        </w:rPr>
                        <w:t xml:space="preserve">Case 18 Domestic abuse identified and Mother and child supported to live in a refuge, support provided to re-house, feelings and </w:t>
                      </w:r>
                      <w:proofErr w:type="spellStart"/>
                      <w:r w:rsidRPr="004D1B8D">
                        <w:rPr>
                          <w:color w:val="FFFFFF" w:themeColor="background1"/>
                        </w:rPr>
                        <w:t>behaviour</w:t>
                      </w:r>
                      <w:proofErr w:type="spellEnd"/>
                      <w:r w:rsidRPr="004D1B8D">
                        <w:rPr>
                          <w:color w:val="FFFFFF" w:themeColor="background1"/>
                        </w:rPr>
                        <w:t xml:space="preserve"> assessed at every visit.</w:t>
                      </w:r>
                    </w:p>
                    <w:p w:rsidR="00420AE6" w:rsidRDefault="00420AE6" w:rsidP="002F3A69">
                      <w:pPr>
                        <w:jc w:val="center"/>
                      </w:pPr>
                    </w:p>
                  </w:txbxContent>
                </v:textbox>
              </v:shape>
            </w:pict>
          </mc:Fallback>
        </mc:AlternateContent>
      </w:r>
    </w:p>
    <w:p w:rsidR="002F3A69" w:rsidRPr="00A043EF" w:rsidRDefault="002F3A69" w:rsidP="002F3A69">
      <w:pPr>
        <w:jc w:val="both"/>
        <w:rPr>
          <w:rFonts w:ascii="Segoe UI" w:hAnsi="Segoe UI" w:cs="Segoe UI"/>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r w:rsidRPr="00A043EF">
        <w:rPr>
          <w:rFonts w:ascii="Segoe UI" w:hAnsi="Segoe UI" w:cs="Segoe UI"/>
          <w:noProof/>
          <w:color w:val="000000"/>
          <w:lang w:eastAsia="en-GB"/>
        </w:rPr>
        <mc:AlternateContent>
          <mc:Choice Requires="wps">
            <w:drawing>
              <wp:anchor distT="0" distB="0" distL="114300" distR="114300" simplePos="0" relativeHeight="251662848" behindDoc="0" locked="0" layoutInCell="1" allowOverlap="1" wp14:anchorId="5C85BF5B" wp14:editId="120B0032">
                <wp:simplePos x="0" y="0"/>
                <wp:positionH relativeFrom="column">
                  <wp:posOffset>3257550</wp:posOffset>
                </wp:positionH>
                <wp:positionV relativeFrom="paragraph">
                  <wp:posOffset>146050</wp:posOffset>
                </wp:positionV>
                <wp:extent cx="3337560" cy="2028825"/>
                <wp:effectExtent l="19050" t="0" r="34290" b="47625"/>
                <wp:wrapNone/>
                <wp:docPr id="26" name="Cloud 26"/>
                <wp:cNvGraphicFramePr/>
                <a:graphic xmlns:a="http://schemas.openxmlformats.org/drawingml/2006/main">
                  <a:graphicData uri="http://schemas.microsoft.com/office/word/2010/wordprocessingShape">
                    <wps:wsp>
                      <wps:cNvSpPr/>
                      <wps:spPr>
                        <a:xfrm>
                          <a:off x="0" y="0"/>
                          <a:ext cx="3337560" cy="2028825"/>
                        </a:xfrm>
                        <a:prstGeom prst="cloud">
                          <a:avLst/>
                        </a:prstGeom>
                        <a:solidFill>
                          <a:srgbClr val="4F81BD"/>
                        </a:solidFill>
                        <a:ln w="25400" cap="flat" cmpd="sng" algn="ctr">
                          <a:solidFill>
                            <a:srgbClr val="4F81BD">
                              <a:shade val="50000"/>
                            </a:srgbClr>
                          </a:solidFill>
                          <a:prstDash val="solid"/>
                        </a:ln>
                        <a:effectLst/>
                      </wps:spPr>
                      <wps:txbx>
                        <w:txbxContent>
                          <w:p w:rsidR="00420AE6" w:rsidRPr="004D1B8D" w:rsidRDefault="00420AE6" w:rsidP="002F3A69">
                            <w:pPr>
                              <w:jc w:val="center"/>
                              <w:rPr>
                                <w:color w:val="FFFFFF" w:themeColor="background1"/>
                              </w:rPr>
                            </w:pPr>
                            <w:r w:rsidRPr="004D1B8D">
                              <w:rPr>
                                <w:color w:val="FFFFFF" w:themeColor="background1"/>
                              </w:rPr>
                              <w:t>Case 45</w:t>
                            </w:r>
                            <w:r w:rsidRPr="004D1B8D">
                              <w:rPr>
                                <w:b/>
                                <w:color w:val="FFFFFF" w:themeColor="background1"/>
                              </w:rPr>
                              <w:t xml:space="preserve"> </w:t>
                            </w:r>
                            <w:r w:rsidRPr="004D1B8D">
                              <w:rPr>
                                <w:color w:val="FFFFFF" w:themeColor="background1"/>
                              </w:rPr>
                              <w:t xml:space="preserve">25.07.17 Care Notes describe child’s reducing anxiety supported by an improvement in family functioning. The family have an improved ability to connect listen and understand each other. </w:t>
                            </w:r>
                          </w:p>
                          <w:p w:rsidR="00420AE6" w:rsidRDefault="00420AE6" w:rsidP="002F3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5BF5B" id="Cloud 26" o:spid="_x0000_s1030" style="position:absolute;left:0;text-align:left;margin-left:256.5pt;margin-top:11.5pt;width:262.8pt;height:15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stroke joinstyle="miter"/>
                <v:formulas/>
                <v:path arrowok="t" o:connecttype="custom" o:connectlocs="362573,1229365;166878,1191935;535246,1638981;449644,1656874;1273063,1835805;1221454,1754088;2227126,1632030;2206498,1721683;2636750,1078001;2887917,1413133;3229244,721078;3117374,846753;2960848,254824;2966720,314186;2246518,185600;2303844,109895;1710577,221668;1738313,156389;1081617,243835;1182053,307142;318845,741507;301308,674866" o:connectangles="0,0,0,0,0,0,0,0,0,0,0,0,0,0,0,0,0,0,0,0,0,0" textboxrect="0,0,43200,43200"/>
                <v:textbox>
                  <w:txbxContent>
                    <w:p w:rsidR="00420AE6" w:rsidRPr="004D1B8D" w:rsidRDefault="00420AE6" w:rsidP="002F3A69">
                      <w:pPr>
                        <w:jc w:val="center"/>
                        <w:rPr>
                          <w:color w:val="FFFFFF" w:themeColor="background1"/>
                        </w:rPr>
                      </w:pPr>
                      <w:r w:rsidRPr="004D1B8D">
                        <w:rPr>
                          <w:color w:val="FFFFFF" w:themeColor="background1"/>
                        </w:rPr>
                        <w:t>Case 45</w:t>
                      </w:r>
                      <w:r w:rsidRPr="004D1B8D">
                        <w:rPr>
                          <w:b/>
                          <w:color w:val="FFFFFF" w:themeColor="background1"/>
                        </w:rPr>
                        <w:t xml:space="preserve"> </w:t>
                      </w:r>
                      <w:r w:rsidRPr="004D1B8D">
                        <w:rPr>
                          <w:color w:val="FFFFFF" w:themeColor="background1"/>
                        </w:rPr>
                        <w:t xml:space="preserve">25.07.17 Care Notes describe child’s reducing anxiety supported by an improvement in family functioning. The family have an improved ability to connect listen and understand each other. </w:t>
                      </w:r>
                    </w:p>
                    <w:p w:rsidR="00420AE6" w:rsidRDefault="00420AE6" w:rsidP="002F3A69">
                      <w:pPr>
                        <w:jc w:val="center"/>
                      </w:pPr>
                    </w:p>
                  </w:txbxContent>
                </v:textbox>
              </v:shape>
            </w:pict>
          </mc:Fallback>
        </mc:AlternateContent>
      </w: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r w:rsidRPr="00A043EF">
        <w:rPr>
          <w:rFonts w:ascii="Segoe UI" w:hAnsi="Segoe UI" w:cs="Segoe UI"/>
          <w:noProof/>
          <w:color w:val="000000"/>
          <w:lang w:eastAsia="en-GB"/>
        </w:rPr>
        <mc:AlternateContent>
          <mc:Choice Requires="wps">
            <w:drawing>
              <wp:anchor distT="0" distB="0" distL="114300" distR="114300" simplePos="0" relativeHeight="251663872" behindDoc="0" locked="0" layoutInCell="1" allowOverlap="1" wp14:anchorId="4B13347D" wp14:editId="11C6A2B7">
                <wp:simplePos x="0" y="0"/>
                <wp:positionH relativeFrom="column">
                  <wp:posOffset>-179070</wp:posOffset>
                </wp:positionH>
                <wp:positionV relativeFrom="paragraph">
                  <wp:posOffset>130174</wp:posOffset>
                </wp:positionV>
                <wp:extent cx="3512820" cy="2085975"/>
                <wp:effectExtent l="19050" t="0" r="30480" b="47625"/>
                <wp:wrapNone/>
                <wp:docPr id="27" name="Cloud 27"/>
                <wp:cNvGraphicFramePr/>
                <a:graphic xmlns:a="http://schemas.openxmlformats.org/drawingml/2006/main">
                  <a:graphicData uri="http://schemas.microsoft.com/office/word/2010/wordprocessingShape">
                    <wps:wsp>
                      <wps:cNvSpPr/>
                      <wps:spPr>
                        <a:xfrm>
                          <a:off x="0" y="0"/>
                          <a:ext cx="3512820" cy="2085975"/>
                        </a:xfrm>
                        <a:prstGeom prst="cloud">
                          <a:avLst/>
                        </a:prstGeom>
                        <a:solidFill>
                          <a:srgbClr val="4F81BD"/>
                        </a:solidFill>
                        <a:ln w="25400" cap="flat" cmpd="sng" algn="ctr">
                          <a:solidFill>
                            <a:srgbClr val="4F81BD">
                              <a:shade val="50000"/>
                            </a:srgbClr>
                          </a:solidFill>
                          <a:prstDash val="solid"/>
                        </a:ln>
                        <a:effectLst/>
                      </wps:spPr>
                      <wps:txbx>
                        <w:txbxContent>
                          <w:p w:rsidR="00420AE6" w:rsidRPr="004D1B8D" w:rsidRDefault="00420AE6" w:rsidP="002F3A69">
                            <w:pPr>
                              <w:jc w:val="center"/>
                              <w:rPr>
                                <w:color w:val="FFFFFF" w:themeColor="background1"/>
                              </w:rPr>
                            </w:pPr>
                            <w:r w:rsidRPr="004D1B8D">
                              <w:rPr>
                                <w:color w:val="FFFFFF" w:themeColor="background1"/>
                              </w:rPr>
                              <w:t xml:space="preserve">Case 13 12.01.2017 observation by SALT reported increase in communication use; increase in PECs use; increased time in group. Mental health records 04.08.2017 records able to occupy </w:t>
                            </w:r>
                            <w:proofErr w:type="spellStart"/>
                            <w:r w:rsidRPr="004D1B8D">
                              <w:rPr>
                                <w:color w:val="FFFFFF" w:themeColor="background1"/>
                              </w:rPr>
                              <w:t>self more</w:t>
                            </w:r>
                            <w:proofErr w:type="spellEnd"/>
                            <w:r w:rsidRPr="004D1B8D">
                              <w:rPr>
                                <w:color w:val="FFFFFF" w:themeColor="background1"/>
                              </w:rPr>
                              <w:t xml:space="preserve">; more sociable. </w:t>
                            </w:r>
                          </w:p>
                          <w:p w:rsidR="00420AE6" w:rsidRDefault="00420AE6" w:rsidP="002F3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3347D" id="Cloud 27" o:spid="_x0000_s1031" style="position:absolute;left:0;text-align:left;margin-left:-14.1pt;margin-top:10.25pt;width:276.6pt;height:16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stroke joinstyle="miter"/>
                <v:formulas/>
                <v:path arrowok="t" o:connecttype="custom" o:connectlocs="381613,1263995;175641,1225510;563352,1685149;473255,1703546;1339913,1887518;1285595,1803499;2344076,1678003;2322364,1770182;2775209,1108367;3039565,1452940;3398816,741390;3281071,870605;3116327,262002;3122507,323036;2364486,190828;2424822,112990;1800402,227912;1829594,160794;1138414,250703;1244124,315793;335588,762395;317130,693876" o:connectangles="0,0,0,0,0,0,0,0,0,0,0,0,0,0,0,0,0,0,0,0,0,0" textboxrect="0,0,43200,43200"/>
                <v:textbox>
                  <w:txbxContent>
                    <w:p w:rsidR="00420AE6" w:rsidRPr="004D1B8D" w:rsidRDefault="00420AE6" w:rsidP="002F3A69">
                      <w:pPr>
                        <w:jc w:val="center"/>
                        <w:rPr>
                          <w:color w:val="FFFFFF" w:themeColor="background1"/>
                        </w:rPr>
                      </w:pPr>
                      <w:r w:rsidRPr="004D1B8D">
                        <w:rPr>
                          <w:color w:val="FFFFFF" w:themeColor="background1"/>
                        </w:rPr>
                        <w:t xml:space="preserve">Case 13 12.01.2017 observation by SALT reported increase in communication use; increase in PECs use; increased time in group. Mental health records 04.08.2017 records able to occupy </w:t>
                      </w:r>
                      <w:proofErr w:type="spellStart"/>
                      <w:r w:rsidRPr="004D1B8D">
                        <w:rPr>
                          <w:color w:val="FFFFFF" w:themeColor="background1"/>
                        </w:rPr>
                        <w:t>self more</w:t>
                      </w:r>
                      <w:proofErr w:type="spellEnd"/>
                      <w:r w:rsidRPr="004D1B8D">
                        <w:rPr>
                          <w:color w:val="FFFFFF" w:themeColor="background1"/>
                        </w:rPr>
                        <w:t xml:space="preserve">; more sociable. </w:t>
                      </w:r>
                    </w:p>
                    <w:p w:rsidR="00420AE6" w:rsidRDefault="00420AE6" w:rsidP="002F3A69">
                      <w:pPr>
                        <w:jc w:val="center"/>
                      </w:pPr>
                    </w:p>
                  </w:txbxContent>
                </v:textbox>
              </v:shape>
            </w:pict>
          </mc:Fallback>
        </mc:AlternateContent>
      </w: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r w:rsidRPr="00A043EF">
        <w:rPr>
          <w:rFonts w:ascii="Segoe UI" w:hAnsi="Segoe UI" w:cs="Segoe UI"/>
          <w:noProof/>
          <w:color w:val="000000"/>
          <w:lang w:eastAsia="en-GB"/>
        </w:rPr>
        <mc:AlternateContent>
          <mc:Choice Requires="wps">
            <w:drawing>
              <wp:anchor distT="0" distB="0" distL="114300" distR="114300" simplePos="0" relativeHeight="251664896" behindDoc="0" locked="0" layoutInCell="1" allowOverlap="1" wp14:anchorId="0F5C527D" wp14:editId="15795963">
                <wp:simplePos x="0" y="0"/>
                <wp:positionH relativeFrom="column">
                  <wp:posOffset>2297430</wp:posOffset>
                </wp:positionH>
                <wp:positionV relativeFrom="paragraph">
                  <wp:posOffset>10160</wp:posOffset>
                </wp:positionV>
                <wp:extent cx="4274820" cy="3048000"/>
                <wp:effectExtent l="19050" t="0" r="30480" b="38100"/>
                <wp:wrapNone/>
                <wp:docPr id="28" name="Cloud 28"/>
                <wp:cNvGraphicFramePr/>
                <a:graphic xmlns:a="http://schemas.openxmlformats.org/drawingml/2006/main">
                  <a:graphicData uri="http://schemas.microsoft.com/office/word/2010/wordprocessingShape">
                    <wps:wsp>
                      <wps:cNvSpPr/>
                      <wps:spPr>
                        <a:xfrm>
                          <a:off x="0" y="0"/>
                          <a:ext cx="4274820" cy="3048000"/>
                        </a:xfrm>
                        <a:prstGeom prst="cloud">
                          <a:avLst/>
                        </a:prstGeom>
                        <a:solidFill>
                          <a:srgbClr val="4F81BD"/>
                        </a:solidFill>
                        <a:ln w="25400" cap="flat" cmpd="sng" algn="ctr">
                          <a:solidFill>
                            <a:srgbClr val="4F81BD">
                              <a:shade val="50000"/>
                            </a:srgbClr>
                          </a:solidFill>
                          <a:prstDash val="solid"/>
                        </a:ln>
                        <a:effectLst/>
                      </wps:spPr>
                      <wps:txbx>
                        <w:txbxContent>
                          <w:p w:rsidR="00420AE6" w:rsidRPr="004D1B8D" w:rsidRDefault="00420AE6" w:rsidP="002F3A69">
                            <w:pPr>
                              <w:jc w:val="center"/>
                              <w:rPr>
                                <w:color w:val="FFFFFF" w:themeColor="background1"/>
                              </w:rPr>
                            </w:pPr>
                            <w:r w:rsidRPr="004D1B8D">
                              <w:rPr>
                                <w:color w:val="FFFFFF" w:themeColor="background1"/>
                              </w:rPr>
                              <w:t>Case 29 - The family were supported well enough at the child in need stage, preventing the situation deteriorating to child protection. There was a holistic approach involving the multi-professional team (Think family) to consider and support all the individual families (and extended family) needs - referring and supporting as required. Child's mental health / resilience improved.</w:t>
                            </w:r>
                          </w:p>
                          <w:p w:rsidR="00420AE6" w:rsidRDefault="00420AE6" w:rsidP="002F3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527D" id="Cloud 28" o:spid="_x0000_s1032" style="position:absolute;left:0;text-align:left;margin-left:180.9pt;margin-top:.8pt;width:336.6pt;height:24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stroke joinstyle="miter"/>
                <v:formulas/>
                <v:path arrowok="t" o:connecttype="custom" o:connectlocs="464392,1846933;213741,1790700;685554,2462318;575913,2489200;1630567,2758017;1564465,2635250;2852552,2451876;2826131,2586567;3377207,1619532;3698907,2123017;4136086,1083310;3992801,1272117;3792319,382834;3799840,472017;2877389,278836;2950813,165100;2190944,333022;2226469,234950;1385358,366324;1513999,461433;408384,1114002;385921,1013883" o:connectangles="0,0,0,0,0,0,0,0,0,0,0,0,0,0,0,0,0,0,0,0,0,0" textboxrect="0,0,43200,43200"/>
                <v:textbox>
                  <w:txbxContent>
                    <w:p w:rsidR="00420AE6" w:rsidRPr="004D1B8D" w:rsidRDefault="00420AE6" w:rsidP="002F3A69">
                      <w:pPr>
                        <w:jc w:val="center"/>
                        <w:rPr>
                          <w:color w:val="FFFFFF" w:themeColor="background1"/>
                        </w:rPr>
                      </w:pPr>
                      <w:r w:rsidRPr="004D1B8D">
                        <w:rPr>
                          <w:color w:val="FFFFFF" w:themeColor="background1"/>
                        </w:rPr>
                        <w:t>Case 29 - The family were supported well enough at the child in need stage, preventing the situation deteriorating to child protection. There was a holistic approach involving the multi-professional team (Think family) to consider and support all the individual families (and extended family) needs - referring and supporting as required. Child's mental health / resilience improved.</w:t>
                      </w:r>
                    </w:p>
                    <w:p w:rsidR="00420AE6" w:rsidRDefault="00420AE6" w:rsidP="002F3A69">
                      <w:pPr>
                        <w:jc w:val="center"/>
                      </w:pPr>
                    </w:p>
                  </w:txbxContent>
                </v:textbox>
              </v:shape>
            </w:pict>
          </mc:Fallback>
        </mc:AlternateContent>
      </w: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color w:val="000000"/>
          <w:lang w:eastAsia="en-GB"/>
        </w:rPr>
      </w:pPr>
    </w:p>
    <w:p w:rsidR="002F3A69" w:rsidRPr="00A043EF" w:rsidRDefault="002F3A69" w:rsidP="002F3A69">
      <w:pPr>
        <w:jc w:val="both"/>
        <w:rPr>
          <w:rFonts w:ascii="Segoe UI" w:hAnsi="Segoe UI" w:cs="Segoe UI"/>
          <w:b/>
          <w:color w:val="000000"/>
          <w:lang w:eastAsia="en-GB"/>
        </w:rPr>
      </w:pPr>
    </w:p>
    <w:p w:rsidR="002F3A69" w:rsidRPr="00A043EF" w:rsidRDefault="002F3A69" w:rsidP="002F3A69">
      <w:pPr>
        <w:jc w:val="both"/>
        <w:rPr>
          <w:rFonts w:ascii="Segoe UI" w:hAnsi="Segoe UI" w:cs="Segoe UI"/>
          <w:b/>
          <w:color w:val="000000"/>
          <w:lang w:eastAsia="en-GB"/>
        </w:rPr>
      </w:pPr>
    </w:p>
    <w:p w:rsidR="002F3A69" w:rsidRPr="00A043EF" w:rsidRDefault="002F3A69" w:rsidP="002F3A69">
      <w:pPr>
        <w:jc w:val="both"/>
        <w:rPr>
          <w:rFonts w:ascii="Segoe UI" w:hAnsi="Segoe UI" w:cs="Segoe UI"/>
          <w:b/>
          <w:color w:val="000000"/>
          <w:lang w:eastAsia="en-GB"/>
        </w:rPr>
      </w:pPr>
    </w:p>
    <w:p w:rsidR="00F17888" w:rsidRDefault="00F17888" w:rsidP="002F3A69">
      <w:pPr>
        <w:ind w:left="851" w:hanging="851"/>
        <w:jc w:val="both"/>
        <w:rPr>
          <w:rFonts w:ascii="Segoe UI" w:hAnsi="Segoe UI" w:cs="Segoe UI"/>
          <w:b/>
          <w:color w:val="000000"/>
          <w:lang w:eastAsia="en-GB"/>
        </w:rPr>
      </w:pPr>
    </w:p>
    <w:p w:rsidR="00F17888" w:rsidRDefault="00F17888" w:rsidP="002F3A69">
      <w:pPr>
        <w:ind w:left="851" w:hanging="851"/>
        <w:jc w:val="both"/>
        <w:rPr>
          <w:rFonts w:ascii="Segoe UI" w:hAnsi="Segoe UI" w:cs="Segoe UI"/>
          <w:b/>
          <w:color w:val="000000"/>
          <w:lang w:eastAsia="en-GB"/>
        </w:rPr>
      </w:pPr>
    </w:p>
    <w:p w:rsidR="00F17888" w:rsidRDefault="00F17888" w:rsidP="002F3A69">
      <w:pPr>
        <w:ind w:left="851" w:hanging="851"/>
        <w:jc w:val="both"/>
        <w:rPr>
          <w:rFonts w:ascii="Segoe UI" w:hAnsi="Segoe UI" w:cs="Segoe UI"/>
          <w:b/>
          <w:color w:val="000000"/>
          <w:lang w:eastAsia="en-GB"/>
        </w:rPr>
      </w:pPr>
    </w:p>
    <w:p w:rsidR="00F17888" w:rsidRDefault="00F17888" w:rsidP="002F3A69">
      <w:pPr>
        <w:ind w:left="851" w:hanging="851"/>
        <w:jc w:val="both"/>
        <w:rPr>
          <w:rFonts w:ascii="Segoe UI" w:hAnsi="Segoe UI" w:cs="Segoe UI"/>
          <w:b/>
          <w:color w:val="000000"/>
          <w:lang w:eastAsia="en-GB"/>
        </w:rPr>
      </w:pPr>
    </w:p>
    <w:p w:rsidR="00F17888" w:rsidRDefault="00F17888" w:rsidP="002F3A69">
      <w:pPr>
        <w:ind w:left="851" w:hanging="851"/>
        <w:jc w:val="both"/>
        <w:rPr>
          <w:rFonts w:ascii="Segoe UI" w:hAnsi="Segoe UI" w:cs="Segoe UI"/>
          <w:b/>
          <w:color w:val="000000"/>
          <w:lang w:eastAsia="en-GB"/>
        </w:rPr>
      </w:pPr>
    </w:p>
    <w:p w:rsidR="00F17888" w:rsidRDefault="00F17888" w:rsidP="002F3A69">
      <w:pPr>
        <w:ind w:left="851" w:hanging="851"/>
        <w:jc w:val="both"/>
        <w:rPr>
          <w:rFonts w:ascii="Segoe UI" w:hAnsi="Segoe UI" w:cs="Segoe UI"/>
          <w:b/>
          <w:color w:val="000000"/>
          <w:lang w:eastAsia="en-GB"/>
        </w:rPr>
      </w:pPr>
    </w:p>
    <w:p w:rsidR="00F17888" w:rsidRDefault="00F17888" w:rsidP="002F3A69">
      <w:pPr>
        <w:ind w:left="851" w:hanging="851"/>
        <w:jc w:val="both"/>
        <w:rPr>
          <w:rFonts w:ascii="Segoe UI" w:hAnsi="Segoe UI" w:cs="Segoe UI"/>
          <w:b/>
          <w:color w:val="000000"/>
          <w:lang w:eastAsia="en-GB"/>
        </w:rPr>
      </w:pPr>
    </w:p>
    <w:p w:rsidR="002F3A69" w:rsidRPr="00A043EF" w:rsidRDefault="002F3A69" w:rsidP="002F3A69">
      <w:pPr>
        <w:ind w:left="851" w:hanging="851"/>
        <w:jc w:val="both"/>
        <w:rPr>
          <w:rFonts w:ascii="Segoe UI" w:hAnsi="Segoe UI" w:cs="Segoe UI"/>
          <w:b/>
          <w:color w:val="000000"/>
          <w:lang w:eastAsia="en-GB"/>
        </w:rPr>
      </w:pPr>
      <w:r>
        <w:rPr>
          <w:rFonts w:ascii="Segoe UI" w:hAnsi="Segoe UI" w:cs="Segoe UI"/>
          <w:b/>
          <w:color w:val="000000"/>
          <w:lang w:eastAsia="en-GB"/>
        </w:rPr>
        <w:t>12</w:t>
      </w:r>
      <w:r w:rsidRPr="00A043EF">
        <w:rPr>
          <w:rFonts w:ascii="Segoe UI" w:hAnsi="Segoe UI" w:cs="Segoe UI"/>
          <w:b/>
          <w:color w:val="000000"/>
          <w:lang w:eastAsia="en-GB"/>
        </w:rPr>
        <w:t>.1.2</w:t>
      </w:r>
      <w:r w:rsidRPr="00A043EF">
        <w:rPr>
          <w:rFonts w:ascii="Segoe UI" w:hAnsi="Segoe UI" w:cs="Segoe UI"/>
          <w:b/>
          <w:color w:val="000000"/>
          <w:lang w:eastAsia="en-GB"/>
        </w:rPr>
        <w:tab/>
        <w:t xml:space="preserve">Implementation of audit outcomes  </w:t>
      </w:r>
    </w:p>
    <w:p w:rsidR="002F3A69" w:rsidRPr="00A043EF" w:rsidRDefault="002F3A69" w:rsidP="002F3A69">
      <w:pPr>
        <w:spacing w:before="120" w:after="120"/>
        <w:ind w:left="851"/>
        <w:jc w:val="both"/>
        <w:rPr>
          <w:rFonts w:ascii="Segoe UI" w:hAnsi="Segoe UI" w:cs="Segoe UI"/>
          <w:color w:val="000000"/>
          <w:lang w:eastAsia="en-GB"/>
        </w:rPr>
      </w:pPr>
      <w:r w:rsidRPr="00A043EF">
        <w:rPr>
          <w:rFonts w:ascii="Segoe UI" w:hAnsi="Segoe UI" w:cs="Segoe UI"/>
          <w:color w:val="000000"/>
          <w:lang w:eastAsia="en-GB"/>
        </w:rPr>
        <w:t>Because of the audits completed in the previous year the following actions are being implemented:</w:t>
      </w:r>
    </w:p>
    <w:p w:rsidR="002F3A69" w:rsidRPr="00A043EF" w:rsidRDefault="002F3A69" w:rsidP="00F17888">
      <w:pPr>
        <w:numPr>
          <w:ilvl w:val="0"/>
          <w:numId w:val="5"/>
        </w:numPr>
        <w:spacing w:before="120" w:after="120"/>
        <w:ind w:left="1211"/>
        <w:jc w:val="both"/>
        <w:rPr>
          <w:rFonts w:ascii="Segoe UI" w:eastAsia="Calibri" w:hAnsi="Segoe UI" w:cs="Segoe UI"/>
          <w:color w:val="000000"/>
          <w:lang w:eastAsia="en-GB"/>
        </w:rPr>
      </w:pPr>
      <w:r w:rsidRPr="00A043EF">
        <w:rPr>
          <w:rFonts w:ascii="Segoe UI" w:eastAsia="Calibri" w:hAnsi="Segoe UI" w:cs="Segoe UI"/>
          <w:color w:val="000000"/>
          <w:lang w:eastAsia="en-GB"/>
        </w:rPr>
        <w:t>The safeguarding form h</w:t>
      </w:r>
      <w:r>
        <w:rPr>
          <w:rFonts w:ascii="Segoe UI" w:eastAsia="Calibri" w:hAnsi="Segoe UI" w:cs="Segoe UI"/>
          <w:color w:val="000000"/>
          <w:lang w:eastAsia="en-GB"/>
        </w:rPr>
        <w:t xml:space="preserve">as been reviewed on Care Notes.  </w:t>
      </w:r>
      <w:r w:rsidRPr="00A043EF">
        <w:rPr>
          <w:rFonts w:ascii="Segoe UI" w:eastAsia="Calibri" w:hAnsi="Segoe UI" w:cs="Segoe UI"/>
          <w:color w:val="000000"/>
          <w:lang w:eastAsia="en-GB"/>
        </w:rPr>
        <w:t>Mental health services now complete the general risk assessment form to record safeguarding children information.</w:t>
      </w:r>
    </w:p>
    <w:p w:rsidR="002F3A69" w:rsidRPr="00A043EF" w:rsidRDefault="002F3A69" w:rsidP="00F17888">
      <w:pPr>
        <w:numPr>
          <w:ilvl w:val="0"/>
          <w:numId w:val="5"/>
        </w:numPr>
        <w:spacing w:before="120" w:after="120"/>
        <w:ind w:left="1211"/>
        <w:jc w:val="both"/>
        <w:rPr>
          <w:rFonts w:ascii="Segoe UI" w:eastAsia="Calibri" w:hAnsi="Segoe UI" w:cs="Segoe UI"/>
          <w:color w:val="000000"/>
          <w:lang w:eastAsia="en-GB"/>
        </w:rPr>
      </w:pPr>
      <w:r w:rsidRPr="00A043EF">
        <w:rPr>
          <w:rFonts w:ascii="Segoe UI" w:eastAsia="Calibri" w:hAnsi="Segoe UI" w:cs="Segoe UI"/>
          <w:color w:val="000000"/>
          <w:lang w:eastAsia="en-GB"/>
        </w:rPr>
        <w:t>Workshops have been delivered to staff to share good practice around referrals to children’s social care.</w:t>
      </w:r>
    </w:p>
    <w:p w:rsidR="002F3A69" w:rsidRPr="00A043EF" w:rsidRDefault="002F3A69" w:rsidP="00F17888">
      <w:pPr>
        <w:numPr>
          <w:ilvl w:val="0"/>
          <w:numId w:val="5"/>
        </w:numPr>
        <w:spacing w:before="120" w:after="120"/>
        <w:ind w:left="1276" w:hanging="425"/>
        <w:jc w:val="both"/>
        <w:rPr>
          <w:rFonts w:ascii="Segoe UI" w:eastAsia="Calibri" w:hAnsi="Segoe UI" w:cs="Segoe UI"/>
          <w:color w:val="000000"/>
          <w:lang w:eastAsia="en-GB"/>
        </w:rPr>
      </w:pPr>
      <w:r w:rsidRPr="00A043EF">
        <w:rPr>
          <w:rFonts w:ascii="Segoe UI" w:eastAsia="Calibri" w:hAnsi="Segoe UI" w:cs="Segoe UI"/>
          <w:color w:val="000000"/>
          <w:lang w:eastAsia="en-GB"/>
        </w:rPr>
        <w:t>Completion of thematic review of domestic homicide reviews looking at joint working between adult and children services.  Findings of safeguarding children audit shared with risk team to inform thematic review action plan.</w:t>
      </w:r>
    </w:p>
    <w:p w:rsidR="002F3A69" w:rsidRPr="00A043EF" w:rsidRDefault="002F3A69" w:rsidP="00F17888">
      <w:pPr>
        <w:numPr>
          <w:ilvl w:val="0"/>
          <w:numId w:val="5"/>
        </w:numPr>
        <w:spacing w:before="120" w:after="120"/>
        <w:ind w:left="1276" w:hanging="425"/>
        <w:jc w:val="both"/>
        <w:rPr>
          <w:rFonts w:ascii="Segoe UI" w:eastAsia="Calibri" w:hAnsi="Segoe UI" w:cs="Segoe UI"/>
          <w:color w:val="000000"/>
          <w:lang w:eastAsia="en-GB"/>
        </w:rPr>
      </w:pPr>
      <w:r w:rsidRPr="00A043EF">
        <w:rPr>
          <w:rFonts w:ascii="Segoe UI" w:eastAsia="Calibri" w:hAnsi="Segoe UI" w:cs="Segoe UI"/>
          <w:color w:val="000000"/>
          <w:lang w:eastAsia="en-GB"/>
        </w:rPr>
        <w:t>Quality and development team contacted to include alerts within CareNotes project.</w:t>
      </w:r>
    </w:p>
    <w:p w:rsidR="002F3A69" w:rsidRPr="00A043EF" w:rsidRDefault="002F3A69" w:rsidP="00F17888">
      <w:pPr>
        <w:numPr>
          <w:ilvl w:val="0"/>
          <w:numId w:val="5"/>
        </w:numPr>
        <w:spacing w:before="120" w:after="120"/>
        <w:ind w:left="1276" w:hanging="425"/>
        <w:jc w:val="both"/>
        <w:rPr>
          <w:rFonts w:ascii="Segoe UI" w:eastAsia="Calibri" w:hAnsi="Segoe UI" w:cs="Segoe UI"/>
          <w:color w:val="000000"/>
          <w:lang w:eastAsia="en-GB"/>
        </w:rPr>
      </w:pPr>
      <w:r w:rsidRPr="00A043EF">
        <w:rPr>
          <w:rFonts w:ascii="Segoe UI" w:hAnsi="Segoe UI" w:cs="Segoe UI"/>
        </w:rPr>
        <w:t>Named nurses/professionals including in consultation and supervision discussions consideration of other family members and documentation of use of assessment tools.</w:t>
      </w:r>
    </w:p>
    <w:p w:rsidR="002F3A69" w:rsidRPr="00A043EF" w:rsidRDefault="002F3A69" w:rsidP="002F3A69">
      <w:pPr>
        <w:tabs>
          <w:tab w:val="left" w:pos="851"/>
        </w:tabs>
        <w:jc w:val="both"/>
        <w:rPr>
          <w:rFonts w:ascii="Segoe UI" w:hAnsi="Segoe UI" w:cs="Segoe UI"/>
          <w:b/>
          <w:color w:val="000000"/>
          <w:lang w:eastAsia="en-GB"/>
        </w:rPr>
      </w:pPr>
      <w:r>
        <w:rPr>
          <w:rFonts w:ascii="Segoe UI" w:hAnsi="Segoe UI" w:cs="Segoe UI"/>
          <w:b/>
          <w:color w:val="000000"/>
          <w:lang w:eastAsia="en-GB"/>
        </w:rPr>
        <w:t>12</w:t>
      </w:r>
      <w:r w:rsidRPr="00A043EF">
        <w:rPr>
          <w:rFonts w:ascii="Segoe UI" w:hAnsi="Segoe UI" w:cs="Segoe UI"/>
          <w:b/>
          <w:color w:val="000000"/>
          <w:lang w:eastAsia="en-GB"/>
        </w:rPr>
        <w:t xml:space="preserve">.1.3 </w:t>
      </w:r>
      <w:r w:rsidRPr="00A043EF">
        <w:rPr>
          <w:rFonts w:ascii="Segoe UI" w:hAnsi="Segoe UI" w:cs="Segoe UI"/>
          <w:b/>
          <w:color w:val="000000"/>
          <w:lang w:eastAsia="en-GB"/>
        </w:rPr>
        <w:tab/>
        <w:t>Planned audits for 2018/19</w:t>
      </w:r>
    </w:p>
    <w:p w:rsidR="002F3A69" w:rsidRPr="00A043EF" w:rsidRDefault="002F3A69" w:rsidP="002F3A69">
      <w:pPr>
        <w:spacing w:before="120" w:after="120"/>
        <w:ind w:left="851"/>
        <w:jc w:val="both"/>
        <w:rPr>
          <w:rFonts w:ascii="Segoe UI" w:hAnsi="Segoe UI" w:cs="Segoe UI"/>
          <w:color w:val="000000"/>
          <w:lang w:eastAsia="en-GB"/>
        </w:rPr>
      </w:pPr>
      <w:r w:rsidRPr="00A043EF">
        <w:rPr>
          <w:rFonts w:ascii="Segoe UI" w:hAnsi="Segoe UI" w:cs="Segoe UI"/>
          <w:color w:val="000000"/>
          <w:lang w:eastAsia="en-GB"/>
        </w:rPr>
        <w:t xml:space="preserve">The audit programme will continue in 2018/19, and will include the following: </w:t>
      </w:r>
    </w:p>
    <w:p w:rsidR="002F3A69" w:rsidRPr="00A043EF" w:rsidRDefault="002F3A69" w:rsidP="00F17888">
      <w:pPr>
        <w:pStyle w:val="ListParagraph"/>
        <w:numPr>
          <w:ilvl w:val="0"/>
          <w:numId w:val="5"/>
        </w:numPr>
        <w:spacing w:before="120" w:after="120"/>
        <w:ind w:left="1276" w:hanging="425"/>
        <w:jc w:val="both"/>
        <w:rPr>
          <w:rFonts w:ascii="Segoe UI" w:hAnsi="Segoe UI" w:cs="Segoe UI"/>
          <w:color w:val="000000"/>
          <w:lang w:eastAsia="en-GB"/>
        </w:rPr>
      </w:pPr>
      <w:r w:rsidRPr="00A043EF">
        <w:rPr>
          <w:rFonts w:ascii="Segoe UI" w:hAnsi="Segoe UI" w:cs="Segoe UI"/>
          <w:color w:val="000000"/>
          <w:lang w:eastAsia="en-GB"/>
        </w:rPr>
        <w:t>Survey of staff who have called the consultation line in March 2018 (Quarter 1)</w:t>
      </w:r>
    </w:p>
    <w:p w:rsidR="002F3A69" w:rsidRPr="00A043EF" w:rsidRDefault="002F3A69" w:rsidP="00F17888">
      <w:pPr>
        <w:numPr>
          <w:ilvl w:val="0"/>
          <w:numId w:val="5"/>
        </w:numPr>
        <w:spacing w:before="120" w:after="120"/>
        <w:ind w:left="1276" w:hanging="425"/>
        <w:jc w:val="both"/>
        <w:rPr>
          <w:rFonts w:ascii="Segoe UI" w:eastAsia="Calibri" w:hAnsi="Segoe UI" w:cs="Segoe UI"/>
          <w:color w:val="000000"/>
          <w:lang w:eastAsia="en-GB"/>
        </w:rPr>
      </w:pPr>
      <w:r w:rsidRPr="00A043EF">
        <w:rPr>
          <w:rFonts w:ascii="Segoe UI" w:eastAsia="Calibri" w:hAnsi="Segoe UI" w:cs="Segoe UI"/>
          <w:color w:val="000000"/>
          <w:lang w:eastAsia="en-GB"/>
        </w:rPr>
        <w:t>Supervision survey monkey/evaluation (Quarter 2)</w:t>
      </w:r>
    </w:p>
    <w:p w:rsidR="002F3A69" w:rsidRPr="00A043EF" w:rsidRDefault="002F3A69" w:rsidP="00F17888">
      <w:pPr>
        <w:pStyle w:val="ListParagraph"/>
        <w:numPr>
          <w:ilvl w:val="0"/>
          <w:numId w:val="5"/>
        </w:numPr>
        <w:spacing w:before="120" w:after="120"/>
        <w:ind w:left="1276" w:hanging="425"/>
        <w:jc w:val="both"/>
        <w:rPr>
          <w:rFonts w:ascii="Segoe UI" w:eastAsia="Calibri" w:hAnsi="Segoe UI" w:cs="Segoe UI"/>
          <w:color w:val="000000"/>
          <w:lang w:eastAsia="en-GB"/>
        </w:rPr>
      </w:pPr>
      <w:r w:rsidRPr="00A043EF">
        <w:rPr>
          <w:rFonts w:ascii="Segoe UI" w:eastAsia="Calibri" w:hAnsi="Segoe UI" w:cs="Segoe UI"/>
          <w:color w:val="000000"/>
          <w:lang w:eastAsia="en-GB"/>
        </w:rPr>
        <w:t>A review of designated MARAC officer’s guidelines (Quarter 3)</w:t>
      </w:r>
    </w:p>
    <w:p w:rsidR="002F3A69" w:rsidRPr="00A043EF" w:rsidRDefault="002F3A69" w:rsidP="00F17888">
      <w:pPr>
        <w:numPr>
          <w:ilvl w:val="0"/>
          <w:numId w:val="5"/>
        </w:numPr>
        <w:spacing w:before="120" w:after="120"/>
        <w:ind w:left="1276" w:hanging="425"/>
        <w:jc w:val="both"/>
        <w:rPr>
          <w:rFonts w:ascii="Segoe UI" w:eastAsia="Calibri" w:hAnsi="Segoe UI" w:cs="Segoe UI"/>
          <w:color w:val="000000"/>
          <w:lang w:eastAsia="en-GB"/>
        </w:rPr>
      </w:pPr>
      <w:r w:rsidRPr="00A043EF">
        <w:rPr>
          <w:rFonts w:ascii="Segoe UI" w:eastAsia="Calibri" w:hAnsi="Segoe UI" w:cs="Segoe UI"/>
          <w:color w:val="000000"/>
          <w:lang w:eastAsia="en-GB"/>
        </w:rPr>
        <w:t>Dip sample of children’s social care referrals (Quarter 4)</w:t>
      </w:r>
    </w:p>
    <w:p w:rsidR="002F3A69" w:rsidRPr="00A043EF" w:rsidRDefault="002F3A69" w:rsidP="002F3A69">
      <w:pPr>
        <w:jc w:val="both"/>
        <w:rPr>
          <w:rFonts w:ascii="Segoe UI" w:hAnsi="Segoe UI" w:cs="Segoe UI"/>
        </w:rPr>
      </w:pPr>
    </w:p>
    <w:p w:rsidR="002F3A69" w:rsidRPr="00A043EF" w:rsidRDefault="002F3A69" w:rsidP="002F3A69">
      <w:pPr>
        <w:rPr>
          <w:rFonts w:ascii="Segoe UI" w:hAnsi="Segoe UI" w:cs="Segoe UI"/>
          <w:b/>
        </w:rPr>
      </w:pPr>
    </w:p>
    <w:p w:rsidR="002F3A69" w:rsidRDefault="002F3A69" w:rsidP="002F3A69">
      <w:pPr>
        <w:jc w:val="both"/>
        <w:rPr>
          <w:rFonts w:ascii="Segoe UI" w:hAnsi="Segoe UI" w:cs="Segoe UI"/>
          <w:b/>
        </w:rPr>
      </w:pPr>
    </w:p>
    <w:p w:rsidR="002F3A69" w:rsidRDefault="002F3A69" w:rsidP="002F3A69">
      <w:pPr>
        <w:rPr>
          <w:rFonts w:ascii="Segoe UI" w:hAnsi="Segoe UI" w:cs="Segoe UI"/>
          <w:b/>
        </w:rPr>
      </w:pPr>
      <w:r>
        <w:rPr>
          <w:rFonts w:ascii="Segoe UI" w:hAnsi="Segoe UI" w:cs="Segoe UI"/>
          <w:b/>
        </w:rPr>
        <w:br w:type="page"/>
      </w:r>
    </w:p>
    <w:p w:rsidR="002F3A69" w:rsidRPr="00A043EF" w:rsidRDefault="002F3A69" w:rsidP="002F3A69">
      <w:pPr>
        <w:jc w:val="both"/>
        <w:rPr>
          <w:rFonts w:ascii="Segoe UI" w:hAnsi="Segoe UI" w:cs="Segoe UI"/>
          <w:b/>
        </w:rPr>
      </w:pPr>
      <w:r>
        <w:rPr>
          <w:rFonts w:ascii="Segoe UI" w:hAnsi="Segoe UI" w:cs="Segoe UI"/>
          <w:b/>
        </w:rPr>
        <w:lastRenderedPageBreak/>
        <w:t>A</w:t>
      </w:r>
      <w:r w:rsidRPr="00A043EF">
        <w:rPr>
          <w:rFonts w:ascii="Segoe UI" w:hAnsi="Segoe UI" w:cs="Segoe UI"/>
          <w:b/>
        </w:rPr>
        <w:t xml:space="preserve">ppendix </w:t>
      </w:r>
      <w:proofErr w:type="gramStart"/>
      <w:r w:rsidRPr="00A043EF">
        <w:rPr>
          <w:rFonts w:ascii="Segoe UI" w:hAnsi="Segoe UI" w:cs="Segoe UI"/>
          <w:b/>
        </w:rPr>
        <w:t>1 :</w:t>
      </w:r>
      <w:proofErr w:type="gramEnd"/>
      <w:r w:rsidRPr="00A043EF">
        <w:rPr>
          <w:rFonts w:ascii="Segoe UI" w:hAnsi="Segoe UI" w:cs="Segoe UI"/>
          <w:b/>
        </w:rPr>
        <w:t xml:space="preserve"> Serious Case Reviews.</w:t>
      </w:r>
    </w:p>
    <w:p w:rsidR="002F3A69" w:rsidRPr="00A043EF" w:rsidRDefault="002F3A69" w:rsidP="002F3A69">
      <w:pPr>
        <w:jc w:val="both"/>
        <w:rPr>
          <w:rFonts w:ascii="Segoe UI" w:hAnsi="Segoe UI" w:cs="Segoe UI"/>
          <w:b/>
        </w:rPr>
      </w:pPr>
      <w:r w:rsidRPr="00A043EF">
        <w:rPr>
          <w:rFonts w:ascii="Segoe UI" w:hAnsi="Segoe UI" w:cs="Segoe UI"/>
          <w:b/>
        </w:rPr>
        <w:t>Completed and ongoing SCR/Reviews</w:t>
      </w:r>
    </w:p>
    <w:p w:rsidR="002F3A69" w:rsidRPr="00A043EF" w:rsidRDefault="002F3A69" w:rsidP="002F3A69">
      <w:pPr>
        <w:jc w:val="both"/>
        <w:rPr>
          <w:rFonts w:ascii="Segoe UI" w:hAnsi="Segoe UI" w:cs="Segoe UI"/>
          <w:b/>
          <w:u w:val="single"/>
        </w:rPr>
      </w:pPr>
      <w:r w:rsidRPr="00A043EF">
        <w:rPr>
          <w:rFonts w:ascii="Segoe UI" w:hAnsi="Segoe UI" w:cs="Segoe UI"/>
          <w:b/>
          <w:u w:val="single"/>
        </w:rPr>
        <w:t>Oxfordshire</w:t>
      </w:r>
    </w:p>
    <w:p w:rsidR="002F3A69" w:rsidRPr="00A043EF" w:rsidRDefault="002F3A69" w:rsidP="002F3A69">
      <w:pPr>
        <w:jc w:val="both"/>
        <w:rPr>
          <w:rFonts w:ascii="Segoe UI" w:hAnsi="Segoe UI" w:cs="Segoe UI"/>
          <w:b/>
        </w:rPr>
      </w:pPr>
      <w:r w:rsidRPr="00A043EF">
        <w:rPr>
          <w:rFonts w:ascii="Segoe UI" w:hAnsi="Segoe UI" w:cs="Segoe UI"/>
          <w:b/>
        </w:rPr>
        <w:t>Completed SCRs/DHR</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b/>
          <w:lang w:eastAsia="en-GB"/>
        </w:rPr>
        <w:t>Child A and Child B</w:t>
      </w:r>
      <w:r w:rsidRPr="00A043EF">
        <w:rPr>
          <w:rFonts w:ascii="Segoe UI" w:hAnsi="Segoe UI" w:cs="Segoe UI"/>
          <w:lang w:eastAsia="en-GB"/>
        </w:rPr>
        <w:t xml:space="preserve"> published on 1</w:t>
      </w:r>
      <w:r w:rsidRPr="00A043EF">
        <w:rPr>
          <w:rFonts w:ascii="Segoe UI" w:hAnsi="Segoe UI" w:cs="Segoe UI"/>
          <w:vertAlign w:val="superscript"/>
          <w:lang w:eastAsia="en-GB"/>
        </w:rPr>
        <w:t>st</w:t>
      </w:r>
      <w:r w:rsidRPr="00A043EF">
        <w:rPr>
          <w:rFonts w:ascii="Segoe UI" w:hAnsi="Segoe UI" w:cs="Segoe UI"/>
          <w:lang w:eastAsia="en-GB"/>
        </w:rPr>
        <w:t xml:space="preserve"> March 2017. This involved 2 young children who were abused whilst in the care of a special guardian. </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b/>
          <w:lang w:eastAsia="en-GB"/>
        </w:rPr>
        <w:t>Outstanding action</w:t>
      </w:r>
      <w:r w:rsidRPr="00A043EF">
        <w:rPr>
          <w:rFonts w:ascii="Segoe UI" w:hAnsi="Segoe UI" w:cs="Segoe UI"/>
          <w:lang w:eastAsia="en-GB"/>
        </w:rPr>
        <w:t xml:space="preserve"> - Service managers have been asked to consider how we ensure health needs are </w:t>
      </w:r>
      <w:proofErr w:type="spellStart"/>
      <w:r w:rsidRPr="00A043EF">
        <w:rPr>
          <w:rFonts w:ascii="Segoe UI" w:hAnsi="Segoe UI" w:cs="Segoe UI"/>
          <w:lang w:eastAsia="en-GB"/>
        </w:rPr>
        <w:t>co-ordinated</w:t>
      </w:r>
      <w:proofErr w:type="spellEnd"/>
      <w:r w:rsidRPr="00A043EF">
        <w:rPr>
          <w:rFonts w:ascii="Segoe UI" w:hAnsi="Segoe UI" w:cs="Segoe UI"/>
          <w:lang w:eastAsia="en-GB"/>
        </w:rPr>
        <w:t xml:space="preserve"> for children who have complex needs and </w:t>
      </w:r>
      <w:proofErr w:type="gramStart"/>
      <w:r w:rsidRPr="00A043EF">
        <w:rPr>
          <w:rFonts w:ascii="Segoe UI" w:hAnsi="Segoe UI" w:cs="Segoe UI"/>
          <w:lang w:eastAsia="en-GB"/>
        </w:rPr>
        <w:t>a number of</w:t>
      </w:r>
      <w:proofErr w:type="gramEnd"/>
      <w:r w:rsidRPr="00A043EF">
        <w:rPr>
          <w:rFonts w:ascii="Segoe UI" w:hAnsi="Segoe UI" w:cs="Segoe UI"/>
          <w:lang w:eastAsia="en-GB"/>
        </w:rPr>
        <w:t xml:space="preserve"> health professionals involved.</w:t>
      </w:r>
      <w:r>
        <w:rPr>
          <w:rFonts w:ascii="Segoe UI" w:hAnsi="Segoe UI" w:cs="Segoe UI"/>
          <w:lang w:eastAsia="en-GB"/>
        </w:rPr>
        <w:t xml:space="preserve">  </w:t>
      </w:r>
      <w:r w:rsidRPr="00A043EF">
        <w:rPr>
          <w:rFonts w:ascii="Segoe UI" w:hAnsi="Segoe UI" w:cs="Segoe UI"/>
          <w:lang w:eastAsia="en-GB"/>
        </w:rPr>
        <w:t>Need to convene a meeting with senior managers and DCO.</w:t>
      </w:r>
      <w:r>
        <w:rPr>
          <w:rFonts w:ascii="Segoe UI" w:hAnsi="Segoe UI" w:cs="Segoe UI"/>
          <w:lang w:eastAsia="en-GB"/>
        </w:rPr>
        <w:t xml:space="preserve">  </w:t>
      </w:r>
      <w:r w:rsidRPr="00A043EF">
        <w:rPr>
          <w:rFonts w:ascii="Segoe UI" w:hAnsi="Segoe UI" w:cs="Segoe UI"/>
          <w:lang w:eastAsia="en-GB"/>
        </w:rPr>
        <w:t>This will also link in with the SEND action plan.</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b/>
          <w:lang w:eastAsia="en-GB"/>
        </w:rPr>
        <w:t xml:space="preserve">Child K- </w:t>
      </w:r>
      <w:r w:rsidRPr="00A043EF">
        <w:rPr>
          <w:rFonts w:ascii="Segoe UI" w:hAnsi="Segoe UI" w:cs="Segoe UI"/>
          <w:lang w:eastAsia="en-GB"/>
        </w:rPr>
        <w:t xml:space="preserve">home schooled child who was admitted to OUH severely underweight. Publication date will be agreed once criminal investigations are concluded. </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b/>
          <w:lang w:eastAsia="en-GB"/>
        </w:rPr>
        <w:t xml:space="preserve">Outstanding Action- </w:t>
      </w:r>
      <w:r w:rsidRPr="00A043EF">
        <w:rPr>
          <w:rFonts w:ascii="Segoe UI" w:hAnsi="Segoe UI" w:cs="Segoe UI"/>
          <w:lang w:eastAsia="en-GB"/>
        </w:rPr>
        <w:t>Need update from commissioners that joint constipation pathway with OUH/OH/GPs has been agreed.</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b/>
          <w:lang w:eastAsia="en-GB"/>
        </w:rPr>
        <w:t>DHR</w:t>
      </w:r>
      <w:r w:rsidRPr="00A043EF">
        <w:rPr>
          <w:rFonts w:ascii="Segoe UI" w:hAnsi="Segoe UI" w:cs="Segoe UI"/>
          <w:lang w:eastAsia="en-GB"/>
        </w:rPr>
        <w:t xml:space="preserve"> has been commissioned in r</w:t>
      </w:r>
      <w:r>
        <w:rPr>
          <w:rFonts w:ascii="Segoe UI" w:hAnsi="Segoe UI" w:cs="Segoe UI"/>
          <w:lang w:eastAsia="en-GB"/>
        </w:rPr>
        <w:t xml:space="preserve">elation to a death by stabbing.  </w:t>
      </w:r>
      <w:r w:rsidRPr="00A043EF">
        <w:rPr>
          <w:rFonts w:ascii="Segoe UI" w:hAnsi="Segoe UI" w:cs="Segoe UI"/>
          <w:lang w:eastAsia="en-GB"/>
        </w:rPr>
        <w:t>This is being managed as a joint DHR</w:t>
      </w:r>
      <w:r>
        <w:rPr>
          <w:rFonts w:ascii="Segoe UI" w:hAnsi="Segoe UI" w:cs="Segoe UI"/>
          <w:lang w:eastAsia="en-GB"/>
        </w:rPr>
        <w:t xml:space="preserve">/mental health Homicide review.  </w:t>
      </w:r>
      <w:r w:rsidRPr="00A043EF">
        <w:rPr>
          <w:rFonts w:ascii="Segoe UI" w:hAnsi="Segoe UI" w:cs="Segoe UI"/>
          <w:lang w:eastAsia="en-GB"/>
        </w:rPr>
        <w:t xml:space="preserve">Report with home office awaiting publication date. No outstanding action for OH. </w:t>
      </w:r>
    </w:p>
    <w:p w:rsidR="002F3A69" w:rsidRPr="00A043EF" w:rsidRDefault="002F3A69" w:rsidP="002F3A69">
      <w:pPr>
        <w:spacing w:before="120" w:after="120"/>
        <w:jc w:val="both"/>
        <w:rPr>
          <w:rFonts w:ascii="Segoe UI" w:hAnsi="Segoe UI" w:cs="Segoe UI"/>
          <w:b/>
          <w:lang w:eastAsia="en-GB"/>
        </w:rPr>
      </w:pPr>
      <w:r w:rsidRPr="00A043EF">
        <w:rPr>
          <w:rFonts w:ascii="Segoe UI" w:hAnsi="Segoe UI" w:cs="Segoe UI"/>
        </w:rPr>
        <w:t xml:space="preserve"> </w:t>
      </w:r>
      <w:r w:rsidRPr="00A043EF">
        <w:rPr>
          <w:rFonts w:ascii="Segoe UI" w:hAnsi="Segoe UI" w:cs="Segoe UI"/>
          <w:b/>
          <w:lang w:eastAsia="en-GB"/>
        </w:rPr>
        <w:t>Ongoing SCRs in Oxfordshire</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lang w:eastAsia="en-GB"/>
        </w:rPr>
        <w:t xml:space="preserve">There are two ongoing SCRs. </w:t>
      </w:r>
    </w:p>
    <w:p w:rsidR="002F3A69" w:rsidRPr="00A043EF" w:rsidRDefault="002F3A69" w:rsidP="00F17888">
      <w:pPr>
        <w:pStyle w:val="ListParagraph"/>
        <w:numPr>
          <w:ilvl w:val="0"/>
          <w:numId w:val="11"/>
        </w:numPr>
        <w:spacing w:before="120" w:after="120"/>
        <w:jc w:val="both"/>
        <w:rPr>
          <w:rFonts w:ascii="Segoe UI" w:hAnsi="Segoe UI" w:cs="Segoe UI"/>
          <w:lang w:eastAsia="en-GB"/>
        </w:rPr>
      </w:pPr>
      <w:r w:rsidRPr="00A043EF">
        <w:rPr>
          <w:rFonts w:ascii="Segoe UI" w:hAnsi="Segoe UI" w:cs="Segoe UI"/>
          <w:lang w:eastAsia="en-GB"/>
        </w:rPr>
        <w:t>The first is the death of a 5-year-old child.</w:t>
      </w:r>
      <w:r>
        <w:rPr>
          <w:rFonts w:ascii="Segoe UI" w:hAnsi="Segoe UI" w:cs="Segoe UI"/>
          <w:lang w:eastAsia="en-GB"/>
        </w:rPr>
        <w:t xml:space="preserve">  </w:t>
      </w:r>
      <w:r w:rsidRPr="00A043EF">
        <w:rPr>
          <w:rFonts w:ascii="Segoe UI" w:hAnsi="Segoe UI" w:cs="Segoe UI"/>
          <w:lang w:eastAsia="en-GB"/>
        </w:rPr>
        <w:t>His mother was known to adult mental healt</w:t>
      </w:r>
      <w:r>
        <w:rPr>
          <w:rFonts w:ascii="Segoe UI" w:hAnsi="Segoe UI" w:cs="Segoe UI"/>
          <w:lang w:eastAsia="en-GB"/>
        </w:rPr>
        <w:t xml:space="preserve">h and health visiting services.  </w:t>
      </w:r>
      <w:r w:rsidRPr="00A043EF">
        <w:rPr>
          <w:rFonts w:ascii="Segoe UI" w:hAnsi="Segoe UI" w:cs="Segoe UI"/>
          <w:lang w:eastAsia="en-GB"/>
        </w:rPr>
        <w:t xml:space="preserve">Trust SI and local safeguarding board SCR processes are running alongside each other and the case is also a mental health homicide review. </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lang w:eastAsia="en-GB"/>
        </w:rPr>
        <w:tab/>
        <w:t>SCR overview report completion planned for summer 2018.</w:t>
      </w:r>
    </w:p>
    <w:p w:rsidR="002F3A69" w:rsidRPr="00A043EF" w:rsidRDefault="002F3A69" w:rsidP="00F17888">
      <w:pPr>
        <w:pStyle w:val="ListParagraph"/>
        <w:numPr>
          <w:ilvl w:val="0"/>
          <w:numId w:val="11"/>
        </w:numPr>
        <w:spacing w:before="120" w:after="120"/>
        <w:jc w:val="both"/>
        <w:rPr>
          <w:rFonts w:ascii="Segoe UI" w:hAnsi="Segoe UI" w:cs="Segoe UI"/>
          <w:lang w:eastAsia="en-GB"/>
        </w:rPr>
      </w:pPr>
      <w:r w:rsidRPr="00A043EF">
        <w:rPr>
          <w:rFonts w:ascii="Segoe UI" w:hAnsi="Segoe UI" w:cs="Segoe UI"/>
          <w:lang w:eastAsia="en-GB"/>
        </w:rPr>
        <w:t xml:space="preserve">The second involves 2 teenage boys who have alleged physical and emotional abuse by the </w:t>
      </w:r>
      <w:proofErr w:type="spellStart"/>
      <w:r w:rsidRPr="00A043EF">
        <w:rPr>
          <w:rFonts w:ascii="Segoe UI" w:hAnsi="Segoe UI" w:cs="Segoe UI"/>
          <w:lang w:eastAsia="en-GB"/>
        </w:rPr>
        <w:t>carers</w:t>
      </w:r>
      <w:proofErr w:type="spellEnd"/>
      <w:r w:rsidRPr="00A043EF">
        <w:rPr>
          <w:rFonts w:ascii="Segoe UI" w:hAnsi="Segoe UI" w:cs="Segoe UI"/>
          <w:lang w:eastAsia="en-GB"/>
        </w:rPr>
        <w:t xml:space="preserve"> in</w:t>
      </w:r>
      <w:r>
        <w:rPr>
          <w:rFonts w:ascii="Segoe UI" w:hAnsi="Segoe UI" w:cs="Segoe UI"/>
          <w:lang w:eastAsia="en-GB"/>
        </w:rPr>
        <w:t xml:space="preserve"> a private fostering placement.  </w:t>
      </w:r>
      <w:r w:rsidRPr="00A043EF">
        <w:rPr>
          <w:rFonts w:ascii="Segoe UI" w:hAnsi="Segoe UI" w:cs="Segoe UI"/>
          <w:lang w:eastAsia="en-GB"/>
        </w:rPr>
        <w:t xml:space="preserve">We had school nurses and PCAMHs involved </w:t>
      </w:r>
      <w:r>
        <w:rPr>
          <w:rFonts w:ascii="Segoe UI" w:hAnsi="Segoe UI" w:cs="Segoe UI"/>
          <w:lang w:eastAsia="en-GB"/>
        </w:rPr>
        <w:t xml:space="preserve">in this case.  </w:t>
      </w:r>
      <w:r w:rsidRPr="00A043EF">
        <w:rPr>
          <w:rFonts w:ascii="Segoe UI" w:hAnsi="Segoe UI" w:cs="Segoe UI"/>
          <w:lang w:eastAsia="en-GB"/>
        </w:rPr>
        <w:t>There was a recent criminal case and following this, agency’s will consider whether they need to include the birth child of the perpetrators in the review. The victims will be spoken to including the adult children of the perpetrator and next steps agreed after this.</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lang w:eastAsia="en-GB"/>
        </w:rPr>
        <w:tab/>
        <w:t xml:space="preserve">Jayne Harrison is the panel member for this case. </w:t>
      </w:r>
    </w:p>
    <w:p w:rsidR="00F17888" w:rsidRDefault="00F17888" w:rsidP="002F3A69">
      <w:pPr>
        <w:spacing w:before="120" w:after="120"/>
        <w:jc w:val="both"/>
        <w:rPr>
          <w:rFonts w:ascii="Segoe UI" w:hAnsi="Segoe UI" w:cs="Segoe UI"/>
          <w:b/>
          <w:u w:val="single"/>
          <w:lang w:eastAsia="en-GB"/>
        </w:rPr>
      </w:pPr>
    </w:p>
    <w:p w:rsidR="00F17888" w:rsidRDefault="00F17888" w:rsidP="002F3A69">
      <w:pPr>
        <w:spacing w:before="120" w:after="120"/>
        <w:jc w:val="both"/>
        <w:rPr>
          <w:rFonts w:ascii="Segoe UI" w:hAnsi="Segoe UI" w:cs="Segoe UI"/>
          <w:b/>
          <w:u w:val="single"/>
          <w:lang w:eastAsia="en-GB"/>
        </w:rPr>
      </w:pPr>
    </w:p>
    <w:p w:rsidR="00F17888" w:rsidRDefault="00F17888" w:rsidP="002F3A69">
      <w:pPr>
        <w:spacing w:before="120" w:after="120"/>
        <w:jc w:val="both"/>
        <w:rPr>
          <w:rFonts w:ascii="Segoe UI" w:hAnsi="Segoe UI" w:cs="Segoe UI"/>
          <w:b/>
          <w:u w:val="single"/>
          <w:lang w:eastAsia="en-GB"/>
        </w:rPr>
      </w:pPr>
    </w:p>
    <w:p w:rsidR="002F3A69" w:rsidRPr="00A043EF" w:rsidRDefault="002F3A69" w:rsidP="002F3A69">
      <w:pPr>
        <w:spacing w:before="120" w:after="120"/>
        <w:jc w:val="both"/>
        <w:rPr>
          <w:rFonts w:ascii="Segoe UI" w:hAnsi="Segoe UI" w:cs="Segoe UI"/>
          <w:u w:val="single"/>
          <w:lang w:eastAsia="en-GB"/>
        </w:rPr>
      </w:pPr>
      <w:r w:rsidRPr="00A043EF">
        <w:rPr>
          <w:rFonts w:ascii="Segoe UI" w:hAnsi="Segoe UI" w:cs="Segoe UI"/>
          <w:b/>
          <w:u w:val="single"/>
          <w:lang w:eastAsia="en-GB"/>
        </w:rPr>
        <w:lastRenderedPageBreak/>
        <w:t>Buckinghamshire</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lang w:eastAsia="en-GB"/>
        </w:rPr>
        <w:t>No new or current SCRs underway.</w:t>
      </w:r>
    </w:p>
    <w:p w:rsidR="002F3A69" w:rsidRPr="00A043EF" w:rsidRDefault="002F3A69" w:rsidP="002F3A69">
      <w:pPr>
        <w:spacing w:before="120" w:after="120"/>
        <w:jc w:val="both"/>
        <w:rPr>
          <w:rFonts w:ascii="Segoe UI" w:hAnsi="Segoe UI" w:cs="Segoe UI"/>
          <w:lang w:eastAsia="en-GB"/>
        </w:rPr>
      </w:pPr>
      <w:r w:rsidRPr="00A043EF">
        <w:rPr>
          <w:rFonts w:ascii="Segoe UI" w:hAnsi="Segoe UI" w:cs="Segoe UI"/>
          <w:b/>
          <w:lang w:eastAsia="en-GB"/>
        </w:rPr>
        <w:t xml:space="preserve">DHR- </w:t>
      </w:r>
      <w:r w:rsidRPr="00A043EF">
        <w:rPr>
          <w:rFonts w:ascii="Segoe UI" w:hAnsi="Segoe UI" w:cs="Segoe UI"/>
          <w:lang w:eastAsia="en-GB"/>
        </w:rPr>
        <w:t xml:space="preserve">A domestic homicide review has been commissioned by the </w:t>
      </w:r>
      <w:proofErr w:type="spellStart"/>
      <w:r w:rsidRPr="00A043EF">
        <w:rPr>
          <w:rFonts w:ascii="Segoe UI" w:hAnsi="Segoe UI" w:cs="Segoe UI"/>
          <w:lang w:eastAsia="en-GB"/>
        </w:rPr>
        <w:t>Aylesbury</w:t>
      </w:r>
      <w:proofErr w:type="spellEnd"/>
      <w:r w:rsidRPr="00A043EF">
        <w:rPr>
          <w:rFonts w:ascii="Segoe UI" w:hAnsi="Segoe UI" w:cs="Segoe UI"/>
          <w:lang w:eastAsia="en-GB"/>
        </w:rPr>
        <w:t xml:space="preserve"> Vale Community Safety Partnership (CSP) in response to the death of a male caused by his brother following an incident on 16</w:t>
      </w:r>
      <w:r w:rsidRPr="00A043EF">
        <w:rPr>
          <w:rFonts w:ascii="Segoe UI" w:hAnsi="Segoe UI" w:cs="Segoe UI"/>
          <w:vertAlign w:val="superscript"/>
          <w:lang w:eastAsia="en-GB"/>
        </w:rPr>
        <w:t>th</w:t>
      </w:r>
      <w:r w:rsidRPr="00A043EF">
        <w:rPr>
          <w:rFonts w:ascii="Segoe UI" w:hAnsi="Segoe UI" w:cs="Segoe UI"/>
          <w:lang w:eastAsia="en-GB"/>
        </w:rPr>
        <w:t xml:space="preserve"> January 2017.</w:t>
      </w:r>
      <w:r>
        <w:rPr>
          <w:rFonts w:ascii="Segoe UI" w:hAnsi="Segoe UI" w:cs="Segoe UI"/>
          <w:color w:val="1F497D"/>
          <w:lang w:eastAsia="en-GB"/>
        </w:rPr>
        <w:t xml:space="preserve">  </w:t>
      </w:r>
      <w:r w:rsidRPr="00A043EF">
        <w:rPr>
          <w:rFonts w:ascii="Segoe UI" w:hAnsi="Segoe UI" w:cs="Segoe UI"/>
          <w:lang w:eastAsia="en-GB"/>
        </w:rPr>
        <w:t xml:space="preserve">The perpetrator had been referred to CAMHs liaison and diversion two years before the homicide whilst </w:t>
      </w:r>
      <w:r>
        <w:rPr>
          <w:rFonts w:ascii="Segoe UI" w:hAnsi="Segoe UI" w:cs="Segoe UI"/>
          <w:lang w:eastAsia="en-GB"/>
        </w:rPr>
        <w:t xml:space="preserve">in custody for another offence.  </w:t>
      </w:r>
      <w:r w:rsidRPr="00A043EF">
        <w:rPr>
          <w:rFonts w:ascii="Segoe UI" w:hAnsi="Segoe UI" w:cs="Segoe UI"/>
          <w:lang w:eastAsia="en-GB"/>
        </w:rPr>
        <w:t>He wasn</w:t>
      </w:r>
      <w:r>
        <w:rPr>
          <w:rFonts w:ascii="Segoe UI" w:hAnsi="Segoe UI" w:cs="Segoe UI"/>
          <w:lang w:eastAsia="en-GB"/>
        </w:rPr>
        <w:t xml:space="preserve">’t seen and declined follow-up.  </w:t>
      </w:r>
      <w:r w:rsidRPr="00A043EF">
        <w:rPr>
          <w:rFonts w:ascii="Segoe UI" w:hAnsi="Segoe UI" w:cs="Segoe UI"/>
          <w:lang w:eastAsia="en-GB"/>
        </w:rPr>
        <w:t xml:space="preserve">Submission of a statement of fact has been submitted to the CSP from the trust. </w:t>
      </w:r>
    </w:p>
    <w:p w:rsidR="002F3A69" w:rsidRDefault="002F3A69" w:rsidP="002F3A69">
      <w:pPr>
        <w:spacing w:before="120" w:after="120"/>
        <w:jc w:val="both"/>
        <w:rPr>
          <w:rFonts w:ascii="Segoe UI" w:hAnsi="Segoe UI" w:cs="Segoe UI"/>
          <w:b/>
          <w:u w:val="single"/>
          <w:lang w:eastAsia="en-GB"/>
        </w:rPr>
      </w:pPr>
    </w:p>
    <w:p w:rsidR="002F3A69" w:rsidRPr="00A043EF" w:rsidRDefault="002F3A69" w:rsidP="002F3A69">
      <w:pPr>
        <w:spacing w:before="120" w:after="120"/>
        <w:jc w:val="both"/>
        <w:rPr>
          <w:rFonts w:ascii="Segoe UI" w:hAnsi="Segoe UI" w:cs="Segoe UI"/>
          <w:b/>
          <w:u w:val="single"/>
          <w:lang w:eastAsia="en-GB"/>
        </w:rPr>
      </w:pPr>
      <w:r w:rsidRPr="00A043EF">
        <w:rPr>
          <w:rFonts w:ascii="Segoe UI" w:hAnsi="Segoe UI" w:cs="Segoe UI"/>
          <w:b/>
          <w:u w:val="single"/>
          <w:lang w:eastAsia="en-GB"/>
        </w:rPr>
        <w:t>SWB</w:t>
      </w:r>
    </w:p>
    <w:p w:rsidR="002F3A69" w:rsidRPr="00A043EF" w:rsidRDefault="002F3A69" w:rsidP="002F3A69">
      <w:pPr>
        <w:spacing w:before="120" w:after="120"/>
        <w:jc w:val="both"/>
        <w:rPr>
          <w:rFonts w:ascii="Segoe UI" w:hAnsi="Segoe UI" w:cs="Segoe UI"/>
          <w:b/>
          <w:u w:val="single"/>
        </w:rPr>
      </w:pPr>
      <w:proofErr w:type="spellStart"/>
      <w:r w:rsidRPr="00A043EF">
        <w:rPr>
          <w:rFonts w:ascii="Segoe UI" w:hAnsi="Segoe UI" w:cs="Segoe UI"/>
          <w:lang w:eastAsia="en-GB"/>
        </w:rPr>
        <w:t>BaNES</w:t>
      </w:r>
      <w:proofErr w:type="spellEnd"/>
      <w:r w:rsidRPr="00A043EF">
        <w:rPr>
          <w:rFonts w:ascii="Segoe UI" w:hAnsi="Segoe UI" w:cs="Segoe UI"/>
          <w:lang w:eastAsia="en-GB"/>
        </w:rPr>
        <w:t xml:space="preserve"> commissioned a SCR involving 4 CSE cases, 3 of which were known to CAMHs.</w:t>
      </w:r>
      <w:r>
        <w:rPr>
          <w:rFonts w:ascii="Segoe UI" w:hAnsi="Segoe UI" w:cs="Segoe UI"/>
          <w:lang w:eastAsia="en-GB"/>
        </w:rPr>
        <w:t xml:space="preserve">  </w:t>
      </w:r>
      <w:r w:rsidRPr="00A043EF">
        <w:rPr>
          <w:rFonts w:ascii="Segoe UI" w:hAnsi="Segoe UI" w:cs="Segoe UI"/>
          <w:lang w:eastAsia="en-GB"/>
        </w:rPr>
        <w:t>Process has been delayed as there is a court case ongoing and there has been a change of overview author.</w:t>
      </w:r>
      <w:r>
        <w:rPr>
          <w:rFonts w:ascii="Segoe UI" w:hAnsi="Segoe UI" w:cs="Segoe UI"/>
          <w:lang w:eastAsia="en-GB"/>
        </w:rPr>
        <w:t xml:space="preserve">  </w:t>
      </w:r>
      <w:r w:rsidRPr="00A043EF">
        <w:rPr>
          <w:rFonts w:ascii="Segoe UI" w:hAnsi="Segoe UI" w:cs="Segoe UI"/>
          <w:lang w:eastAsia="en-GB"/>
        </w:rPr>
        <w:t>Publication date awaited.</w:t>
      </w:r>
    </w:p>
    <w:p w:rsidR="002F3A69" w:rsidRPr="00A043EF" w:rsidRDefault="002F3A69" w:rsidP="002F3A69">
      <w:pPr>
        <w:spacing w:before="120" w:after="120"/>
        <w:jc w:val="both"/>
        <w:rPr>
          <w:rFonts w:ascii="Segoe UI" w:hAnsi="Segoe UI" w:cs="Segoe UI"/>
        </w:rPr>
      </w:pPr>
      <w:r w:rsidRPr="00A043EF">
        <w:rPr>
          <w:rFonts w:ascii="Segoe UI" w:hAnsi="Segoe UI" w:cs="Segoe UI"/>
        </w:rPr>
        <w:t xml:space="preserve">Chronology and summary have been compiled and submitted to </w:t>
      </w:r>
      <w:proofErr w:type="spellStart"/>
      <w:r w:rsidRPr="00A043EF">
        <w:rPr>
          <w:rFonts w:ascii="Segoe UI" w:hAnsi="Segoe UI" w:cs="Segoe UI"/>
        </w:rPr>
        <w:t>BaNES</w:t>
      </w:r>
      <w:proofErr w:type="spellEnd"/>
      <w:r w:rsidRPr="00A043EF">
        <w:rPr>
          <w:rFonts w:ascii="Segoe UI" w:hAnsi="Segoe UI" w:cs="Segoe UI"/>
        </w:rPr>
        <w:t xml:space="preserve"> LSCB for a </w:t>
      </w:r>
      <w:proofErr w:type="gramStart"/>
      <w:r w:rsidRPr="00A043EF">
        <w:rPr>
          <w:rFonts w:ascii="Segoe UI" w:hAnsi="Segoe UI" w:cs="Segoe UI"/>
        </w:rPr>
        <w:t>17 year old</w:t>
      </w:r>
      <w:proofErr w:type="gramEnd"/>
      <w:r w:rsidRPr="00A043EF">
        <w:rPr>
          <w:rFonts w:ascii="Segoe UI" w:hAnsi="Segoe UI" w:cs="Segoe UI"/>
        </w:rPr>
        <w:t xml:space="preserve"> boy, known to CAMHs who died after apparently throwing himself in front of a train.</w:t>
      </w:r>
      <w:r>
        <w:rPr>
          <w:rFonts w:ascii="Segoe UI" w:hAnsi="Segoe UI" w:cs="Segoe UI"/>
        </w:rPr>
        <w:t xml:space="preserve">  </w:t>
      </w:r>
      <w:r w:rsidRPr="00A043EF">
        <w:rPr>
          <w:rFonts w:ascii="Segoe UI" w:hAnsi="Segoe UI" w:cs="Segoe UI"/>
        </w:rPr>
        <w:t>This will be a learning review not a SCR.</w:t>
      </w:r>
    </w:p>
    <w:p w:rsidR="002F3A69" w:rsidRPr="00A043EF" w:rsidRDefault="002F3A69" w:rsidP="002F3A69">
      <w:pPr>
        <w:autoSpaceDE w:val="0"/>
        <w:autoSpaceDN w:val="0"/>
        <w:adjustRightInd w:val="0"/>
        <w:spacing w:before="120" w:after="120"/>
        <w:jc w:val="both"/>
        <w:rPr>
          <w:rFonts w:ascii="Segoe UI" w:eastAsia="Calibri" w:hAnsi="Segoe UI" w:cs="Segoe UI"/>
          <w:b/>
          <w:color w:val="000000"/>
          <w:u w:val="single"/>
        </w:rPr>
      </w:pPr>
      <w:r w:rsidRPr="00A043EF">
        <w:rPr>
          <w:rFonts w:ascii="Segoe UI" w:eastAsia="Calibri" w:hAnsi="Segoe UI" w:cs="Segoe UI"/>
          <w:b/>
          <w:color w:val="000000"/>
          <w:u w:val="single"/>
        </w:rPr>
        <w:t>Thematic review</w:t>
      </w:r>
    </w:p>
    <w:p w:rsidR="002F3A69" w:rsidRPr="00A043EF" w:rsidRDefault="002F3A69" w:rsidP="002F3A69">
      <w:pPr>
        <w:autoSpaceDE w:val="0"/>
        <w:autoSpaceDN w:val="0"/>
        <w:adjustRightInd w:val="0"/>
        <w:spacing w:before="120" w:after="120"/>
        <w:jc w:val="both"/>
        <w:rPr>
          <w:rFonts w:ascii="Segoe UI" w:eastAsia="Calibri" w:hAnsi="Segoe UI" w:cs="Segoe UI"/>
          <w:color w:val="000000"/>
        </w:rPr>
      </w:pPr>
      <w:r w:rsidRPr="00A043EF">
        <w:rPr>
          <w:rFonts w:ascii="Segoe UI" w:eastAsia="Calibri" w:hAnsi="Segoe UI" w:cs="Segoe UI"/>
          <w:color w:val="000000"/>
        </w:rPr>
        <w:t>Following the findings of recent DHRs the Trust is conducting a thematic review which is being led by Fran Liles in the Risk team w</w:t>
      </w:r>
      <w:r>
        <w:rPr>
          <w:rFonts w:ascii="Segoe UI" w:eastAsia="Calibri" w:hAnsi="Segoe UI" w:cs="Segoe UI"/>
          <w:color w:val="000000"/>
        </w:rPr>
        <w:t xml:space="preserve">ith Safeguarding and AMH input.  </w:t>
      </w:r>
      <w:r w:rsidRPr="00A043EF">
        <w:rPr>
          <w:rFonts w:ascii="Segoe UI" w:eastAsia="Calibri" w:hAnsi="Segoe UI" w:cs="Segoe UI"/>
          <w:color w:val="000000"/>
        </w:rPr>
        <w:t xml:space="preserve">Final report has been sent out and action plan is with service managers for sign off. </w:t>
      </w:r>
    </w:p>
    <w:p w:rsidR="002F3A69" w:rsidRDefault="002F3A69" w:rsidP="002F3A69">
      <w:pPr>
        <w:rPr>
          <w:rFonts w:ascii="Segoe UI" w:hAnsi="Segoe UI" w:cs="Segoe UI"/>
          <w:b/>
        </w:rPr>
      </w:pPr>
      <w:r>
        <w:rPr>
          <w:rFonts w:ascii="Segoe UI" w:hAnsi="Segoe UI" w:cs="Segoe UI"/>
          <w:b/>
        </w:rPr>
        <w:br w:type="page"/>
      </w:r>
    </w:p>
    <w:p w:rsidR="002F3A69" w:rsidRPr="00A043EF" w:rsidRDefault="002F3A69" w:rsidP="002F3A69">
      <w:pPr>
        <w:spacing w:before="120" w:after="120"/>
        <w:jc w:val="both"/>
        <w:rPr>
          <w:rFonts w:ascii="Segoe UI" w:hAnsi="Segoe UI" w:cs="Segoe UI"/>
          <w:b/>
        </w:rPr>
      </w:pPr>
      <w:r w:rsidRPr="00A043EF">
        <w:rPr>
          <w:rFonts w:ascii="Segoe UI" w:hAnsi="Segoe UI" w:cs="Segoe UI"/>
          <w:b/>
        </w:rPr>
        <w:lastRenderedPageBreak/>
        <w:t>Appendix 2</w:t>
      </w:r>
    </w:p>
    <w:p w:rsidR="002F3A69" w:rsidRPr="00A043EF" w:rsidRDefault="002F3A69" w:rsidP="002F3A69">
      <w:pPr>
        <w:spacing w:before="120" w:after="120"/>
        <w:jc w:val="both"/>
        <w:rPr>
          <w:rFonts w:ascii="Segoe UI" w:hAnsi="Segoe UI" w:cs="Segoe UI"/>
        </w:rPr>
      </w:pPr>
      <w:r w:rsidRPr="00A043EF">
        <w:rPr>
          <w:rFonts w:ascii="Segoe UI" w:hAnsi="Segoe UI" w:cs="Segoe UI"/>
        </w:rPr>
        <w:t>The safeguarding children team consists of the following staff:</w:t>
      </w:r>
    </w:p>
    <w:p w:rsidR="002F3A69" w:rsidRPr="00A043EF" w:rsidRDefault="002F3A69" w:rsidP="00F17888">
      <w:pPr>
        <w:numPr>
          <w:ilvl w:val="0"/>
          <w:numId w:val="14"/>
        </w:numPr>
        <w:spacing w:before="120" w:after="120"/>
        <w:ind w:left="426" w:hanging="426"/>
        <w:jc w:val="both"/>
        <w:rPr>
          <w:rFonts w:ascii="Segoe UI" w:hAnsi="Segoe UI" w:cs="Segoe UI"/>
        </w:rPr>
      </w:pPr>
      <w:r w:rsidRPr="00A043EF">
        <w:rPr>
          <w:rFonts w:ascii="Segoe UI" w:hAnsi="Segoe UI" w:cs="Segoe UI"/>
        </w:rPr>
        <w:t>Trust Lead Nurses 8b 1.2 WTE (2 x O.6WTE)</w:t>
      </w:r>
    </w:p>
    <w:p w:rsidR="002F3A69" w:rsidRPr="00A043EF" w:rsidRDefault="002F3A69" w:rsidP="00F17888">
      <w:pPr>
        <w:numPr>
          <w:ilvl w:val="0"/>
          <w:numId w:val="14"/>
        </w:numPr>
        <w:spacing w:before="120" w:after="120"/>
        <w:ind w:left="426" w:hanging="426"/>
        <w:jc w:val="both"/>
        <w:rPr>
          <w:rFonts w:ascii="Segoe UI" w:hAnsi="Segoe UI" w:cs="Segoe UI"/>
        </w:rPr>
      </w:pPr>
      <w:r w:rsidRPr="00A043EF">
        <w:rPr>
          <w:rFonts w:ascii="Segoe UI" w:hAnsi="Segoe UI" w:cs="Segoe UI"/>
        </w:rPr>
        <w:t>Trust Lead Doctor 1 session per week</w:t>
      </w:r>
    </w:p>
    <w:p w:rsidR="002F3A69" w:rsidRPr="00A043EF" w:rsidRDefault="002F3A69" w:rsidP="00F17888">
      <w:pPr>
        <w:numPr>
          <w:ilvl w:val="0"/>
          <w:numId w:val="14"/>
        </w:numPr>
        <w:spacing w:before="120" w:after="120"/>
        <w:ind w:left="426" w:hanging="426"/>
        <w:jc w:val="both"/>
        <w:rPr>
          <w:rFonts w:ascii="Segoe UI" w:hAnsi="Segoe UI" w:cs="Segoe UI"/>
        </w:rPr>
      </w:pPr>
      <w:r w:rsidRPr="00A043EF">
        <w:rPr>
          <w:rFonts w:ascii="Segoe UI" w:hAnsi="Segoe UI" w:cs="Segoe UI"/>
        </w:rPr>
        <w:t>Senior Named Nurses Band 8a 1.7 WTE Oxfordshire and Buckinghamshire</w:t>
      </w:r>
    </w:p>
    <w:p w:rsidR="002F3A69" w:rsidRPr="00A043EF" w:rsidRDefault="002F3A69" w:rsidP="00F17888">
      <w:pPr>
        <w:numPr>
          <w:ilvl w:val="0"/>
          <w:numId w:val="14"/>
        </w:numPr>
        <w:spacing w:before="120" w:after="120"/>
        <w:ind w:left="426" w:hanging="426"/>
        <w:jc w:val="both"/>
        <w:rPr>
          <w:rFonts w:ascii="Segoe UI" w:hAnsi="Segoe UI" w:cs="Segoe UI"/>
        </w:rPr>
      </w:pPr>
      <w:r w:rsidRPr="00A043EF">
        <w:rPr>
          <w:rFonts w:ascii="Segoe UI" w:hAnsi="Segoe UI" w:cs="Segoe UI"/>
        </w:rPr>
        <w:t>Named Nurses Band 7 3.7 WTE for Oxfordshire with a dedicated 0.8 WTE for Buckinghamshire</w:t>
      </w:r>
    </w:p>
    <w:p w:rsidR="002F3A69" w:rsidRPr="00A043EF" w:rsidRDefault="002F3A69" w:rsidP="00F17888">
      <w:pPr>
        <w:numPr>
          <w:ilvl w:val="0"/>
          <w:numId w:val="14"/>
        </w:numPr>
        <w:spacing w:before="120" w:after="120"/>
        <w:ind w:left="426" w:hanging="426"/>
        <w:jc w:val="both"/>
        <w:rPr>
          <w:rFonts w:ascii="Segoe UI" w:hAnsi="Segoe UI" w:cs="Segoe UI"/>
        </w:rPr>
      </w:pPr>
      <w:r w:rsidRPr="00A043EF">
        <w:rPr>
          <w:rFonts w:ascii="Segoe UI" w:hAnsi="Segoe UI" w:cs="Segoe UI"/>
        </w:rPr>
        <w:t xml:space="preserve">Senior Named Nurse 8a 1.0 WTE </w:t>
      </w:r>
      <w:proofErr w:type="spellStart"/>
      <w:r w:rsidRPr="00A043EF">
        <w:rPr>
          <w:rFonts w:ascii="Segoe UI" w:hAnsi="Segoe UI" w:cs="Segoe UI"/>
        </w:rPr>
        <w:t>Swindon</w:t>
      </w:r>
      <w:proofErr w:type="spellEnd"/>
      <w:r w:rsidRPr="00A043EF">
        <w:rPr>
          <w:rFonts w:ascii="Segoe UI" w:hAnsi="Segoe UI" w:cs="Segoe UI"/>
        </w:rPr>
        <w:t xml:space="preserve">, Wilts and B&amp;NES </w:t>
      </w:r>
    </w:p>
    <w:p w:rsidR="002F3A69" w:rsidRPr="00A043EF" w:rsidRDefault="002F3A69" w:rsidP="00F17888">
      <w:pPr>
        <w:numPr>
          <w:ilvl w:val="0"/>
          <w:numId w:val="14"/>
        </w:numPr>
        <w:spacing w:before="120" w:after="120"/>
        <w:ind w:left="426" w:hanging="426"/>
        <w:jc w:val="both"/>
        <w:rPr>
          <w:rFonts w:ascii="Segoe UI" w:hAnsi="Segoe UI" w:cs="Segoe UI"/>
        </w:rPr>
      </w:pPr>
      <w:r w:rsidRPr="00A043EF">
        <w:rPr>
          <w:rFonts w:ascii="Segoe UI" w:hAnsi="Segoe UI" w:cs="Segoe UI"/>
        </w:rPr>
        <w:t xml:space="preserve">Band 7 0.7 WTE </w:t>
      </w:r>
      <w:proofErr w:type="spellStart"/>
      <w:r w:rsidRPr="00A043EF">
        <w:rPr>
          <w:rFonts w:ascii="Segoe UI" w:hAnsi="Segoe UI" w:cs="Segoe UI"/>
        </w:rPr>
        <w:t>Swindon</w:t>
      </w:r>
      <w:proofErr w:type="spellEnd"/>
      <w:r w:rsidRPr="00A043EF">
        <w:rPr>
          <w:rFonts w:ascii="Segoe UI" w:hAnsi="Segoe UI" w:cs="Segoe UI"/>
        </w:rPr>
        <w:t>, Wilts and B&amp;NES (from August 2017 funded by CAMHs)</w:t>
      </w:r>
    </w:p>
    <w:p w:rsidR="002F3A69" w:rsidRPr="00A043EF" w:rsidRDefault="002F3A69" w:rsidP="00F17888">
      <w:pPr>
        <w:numPr>
          <w:ilvl w:val="0"/>
          <w:numId w:val="14"/>
        </w:numPr>
        <w:spacing w:before="120" w:after="120"/>
        <w:ind w:left="426" w:hanging="426"/>
        <w:jc w:val="both"/>
        <w:rPr>
          <w:rFonts w:ascii="Segoe UI" w:hAnsi="Segoe UI" w:cs="Segoe UI"/>
        </w:rPr>
      </w:pPr>
      <w:r w:rsidRPr="00A043EF">
        <w:rPr>
          <w:rFonts w:ascii="Segoe UI" w:hAnsi="Segoe UI" w:cs="Segoe UI"/>
        </w:rPr>
        <w:t xml:space="preserve">Named Doctor 1 session per week </w:t>
      </w:r>
      <w:proofErr w:type="spellStart"/>
      <w:r w:rsidRPr="00A043EF">
        <w:rPr>
          <w:rFonts w:ascii="Segoe UI" w:hAnsi="Segoe UI" w:cs="Segoe UI"/>
        </w:rPr>
        <w:t>Swindon</w:t>
      </w:r>
      <w:proofErr w:type="spellEnd"/>
      <w:r w:rsidRPr="00A043EF">
        <w:rPr>
          <w:rFonts w:ascii="Segoe UI" w:hAnsi="Segoe UI" w:cs="Segoe UI"/>
        </w:rPr>
        <w:t>, Wilts and B&amp;NES</w:t>
      </w:r>
    </w:p>
    <w:p w:rsidR="002F3A69" w:rsidRPr="00A043EF" w:rsidRDefault="002F3A69" w:rsidP="00F17888">
      <w:pPr>
        <w:numPr>
          <w:ilvl w:val="0"/>
          <w:numId w:val="14"/>
        </w:numPr>
        <w:spacing w:before="120" w:after="120"/>
        <w:ind w:left="426" w:hanging="426"/>
        <w:jc w:val="both"/>
        <w:rPr>
          <w:rFonts w:ascii="Segoe UI" w:hAnsi="Segoe UI" w:cs="Segoe UI"/>
        </w:rPr>
      </w:pPr>
      <w:r w:rsidRPr="00A043EF">
        <w:rPr>
          <w:rFonts w:ascii="Segoe UI" w:hAnsi="Segoe UI" w:cs="Segoe UI"/>
        </w:rPr>
        <w:t xml:space="preserve">An additional Named Doctor session was passed to safeguarding adults to recruit a new Named Doctor for adults’ post. </w:t>
      </w:r>
    </w:p>
    <w:p w:rsidR="002F3A69" w:rsidRPr="00A043EF" w:rsidRDefault="002F3A69" w:rsidP="00F17888">
      <w:pPr>
        <w:numPr>
          <w:ilvl w:val="0"/>
          <w:numId w:val="14"/>
        </w:numPr>
        <w:spacing w:before="120" w:after="120"/>
        <w:ind w:left="426" w:hanging="426"/>
        <w:jc w:val="both"/>
        <w:rPr>
          <w:rFonts w:ascii="Segoe UI" w:hAnsi="Segoe UI" w:cs="Segoe UI"/>
        </w:rPr>
      </w:pPr>
      <w:r w:rsidRPr="00A043EF">
        <w:rPr>
          <w:rFonts w:ascii="Segoe UI" w:hAnsi="Segoe UI" w:cs="Segoe UI"/>
        </w:rPr>
        <w:t>Admin support Band 4 0.6 WTE</w:t>
      </w:r>
    </w:p>
    <w:p w:rsidR="002F3A69" w:rsidRPr="00A043EF" w:rsidRDefault="002F3A69" w:rsidP="002F3A69">
      <w:pPr>
        <w:jc w:val="both"/>
        <w:rPr>
          <w:rFonts w:ascii="Segoe UI" w:hAnsi="Segoe UI" w:cs="Segoe UI"/>
        </w:rPr>
      </w:pPr>
      <w:r w:rsidRPr="00A043EF">
        <w:rPr>
          <w:rFonts w:ascii="Segoe UI" w:hAnsi="Segoe UI" w:cs="Segoe UI"/>
          <w:noProof/>
          <w:lang w:eastAsia="en-GB"/>
        </w:rPr>
        <w:drawing>
          <wp:inline distT="0" distB="0" distL="0" distR="0" wp14:anchorId="0658C99D" wp14:editId="173B4848">
            <wp:extent cx="5467350" cy="392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604" t="17878" r="9753" b="6181"/>
                    <a:stretch/>
                  </pic:blipFill>
                  <pic:spPr bwMode="auto">
                    <a:xfrm>
                      <a:off x="0" y="0"/>
                      <a:ext cx="5473188" cy="3928490"/>
                    </a:xfrm>
                    <a:prstGeom prst="rect">
                      <a:avLst/>
                    </a:prstGeom>
                    <a:ln>
                      <a:noFill/>
                    </a:ln>
                    <a:effectLst>
                      <a:softEdge rad="0"/>
                    </a:effectLst>
                    <a:extLst>
                      <a:ext uri="{53640926-AAD7-44D8-BBD7-CCE9431645EC}">
                        <a14:shadowObscured xmlns:a14="http://schemas.microsoft.com/office/drawing/2010/main"/>
                      </a:ext>
                    </a:extLst>
                  </pic:spPr>
                </pic:pic>
              </a:graphicData>
            </a:graphic>
          </wp:inline>
        </w:drawing>
      </w:r>
    </w:p>
    <w:p w:rsidR="002F3A69" w:rsidRPr="00A043EF" w:rsidRDefault="002F3A69" w:rsidP="002F3A69">
      <w:pPr>
        <w:jc w:val="both"/>
        <w:rPr>
          <w:rFonts w:ascii="Segoe UI" w:hAnsi="Segoe UI" w:cs="Segoe UI"/>
          <w:b/>
        </w:rPr>
      </w:pPr>
    </w:p>
    <w:p w:rsidR="002F3A69" w:rsidRDefault="002F3A69" w:rsidP="002F3A69">
      <w:pPr>
        <w:jc w:val="both"/>
        <w:rPr>
          <w:rFonts w:ascii="Segoe UI" w:hAnsi="Segoe UI" w:cs="Segoe UI"/>
          <w:b/>
        </w:rPr>
      </w:pPr>
    </w:p>
    <w:p w:rsidR="00F17888" w:rsidRDefault="00F17888" w:rsidP="002F3A69">
      <w:pPr>
        <w:jc w:val="both"/>
        <w:rPr>
          <w:rFonts w:ascii="Segoe UI" w:hAnsi="Segoe UI" w:cs="Segoe UI"/>
          <w:b/>
        </w:rPr>
      </w:pPr>
    </w:p>
    <w:p w:rsidR="002F3A69" w:rsidRPr="00F17888" w:rsidRDefault="002F3A69" w:rsidP="002F3A69">
      <w:pPr>
        <w:jc w:val="both"/>
        <w:rPr>
          <w:rFonts w:ascii="Segoe UI" w:hAnsi="Segoe UI" w:cs="Segoe UI"/>
          <w:b/>
        </w:rPr>
      </w:pPr>
      <w:r w:rsidRPr="00F17888">
        <w:rPr>
          <w:rFonts w:ascii="Segoe UI" w:hAnsi="Segoe UI" w:cs="Segoe UI"/>
          <w:b/>
        </w:rPr>
        <w:lastRenderedPageBreak/>
        <w:t xml:space="preserve">Appendix </w:t>
      </w:r>
      <w:proofErr w:type="gramStart"/>
      <w:r w:rsidRPr="00F17888">
        <w:rPr>
          <w:rFonts w:ascii="Segoe UI" w:hAnsi="Segoe UI" w:cs="Segoe UI"/>
          <w:b/>
        </w:rPr>
        <w:t>3  Safeguarding</w:t>
      </w:r>
      <w:proofErr w:type="gramEnd"/>
      <w:r w:rsidRPr="00F17888">
        <w:rPr>
          <w:rFonts w:ascii="Segoe UI" w:hAnsi="Segoe UI" w:cs="Segoe UI"/>
          <w:b/>
        </w:rPr>
        <w:t xml:space="preserve"> Adults Staffing</w:t>
      </w:r>
    </w:p>
    <w:p w:rsidR="002F3A69" w:rsidRPr="00F17888" w:rsidRDefault="002F3A69" w:rsidP="00F17888">
      <w:pPr>
        <w:rPr>
          <w:rFonts w:ascii="Segoe UI" w:hAnsi="Segoe UI" w:cs="Segoe UI"/>
        </w:rPr>
      </w:pPr>
      <w:r w:rsidRPr="00F17888">
        <w:rPr>
          <w:rFonts w:ascii="Segoe UI" w:hAnsi="Segoe UI" w:cs="Segoe UI"/>
        </w:rPr>
        <w:t xml:space="preserve">Adults </w:t>
      </w:r>
      <w:proofErr w:type="gramStart"/>
      <w:r w:rsidRPr="00F17888">
        <w:rPr>
          <w:rFonts w:ascii="Segoe UI" w:hAnsi="Segoe UI" w:cs="Segoe UI"/>
        </w:rPr>
        <w:t>Practitioner  1</w:t>
      </w:r>
      <w:proofErr w:type="gramEnd"/>
      <w:r w:rsidRPr="00F17888">
        <w:rPr>
          <w:rFonts w:ascii="Segoe UI" w:hAnsi="Segoe UI" w:cs="Segoe UI"/>
        </w:rPr>
        <w:t xml:space="preserve"> WTE 8b Safeguarding Adults Manager </w:t>
      </w:r>
    </w:p>
    <w:p w:rsidR="002F3A69" w:rsidRPr="00F17888" w:rsidRDefault="002F3A69" w:rsidP="00F17888">
      <w:pPr>
        <w:rPr>
          <w:rFonts w:ascii="Segoe UI" w:hAnsi="Segoe UI" w:cs="Segoe UI"/>
        </w:rPr>
      </w:pPr>
      <w:r w:rsidRPr="00F17888">
        <w:rPr>
          <w:rFonts w:ascii="Segoe UI" w:hAnsi="Segoe UI" w:cs="Segoe UI"/>
        </w:rPr>
        <w:t>Named Doctor for Safeguarding Adults 1 session per week (from September 2017)</w:t>
      </w:r>
    </w:p>
    <w:p w:rsidR="002F3A69" w:rsidRPr="00F17888" w:rsidRDefault="002F3A69" w:rsidP="00F17888">
      <w:pPr>
        <w:rPr>
          <w:rFonts w:ascii="Segoe UI" w:hAnsi="Segoe UI" w:cs="Segoe UI"/>
        </w:rPr>
      </w:pPr>
      <w:r w:rsidRPr="00F17888">
        <w:rPr>
          <w:rFonts w:ascii="Segoe UI" w:hAnsi="Segoe UI" w:cs="Segoe UI"/>
        </w:rPr>
        <w:t>Since 1</w:t>
      </w:r>
      <w:r w:rsidRPr="00F17888">
        <w:rPr>
          <w:rFonts w:ascii="Segoe UI" w:hAnsi="Segoe UI" w:cs="Segoe UI"/>
          <w:vertAlign w:val="superscript"/>
        </w:rPr>
        <w:t>st</w:t>
      </w:r>
      <w:r w:rsidRPr="00F17888">
        <w:rPr>
          <w:rFonts w:ascii="Segoe UI" w:hAnsi="Segoe UI" w:cs="Segoe UI"/>
        </w:rPr>
        <w:t xml:space="preserve"> April 2018 there have been further additions to the team:</w:t>
      </w:r>
    </w:p>
    <w:p w:rsidR="002F3A69" w:rsidRPr="00F17888" w:rsidRDefault="002F3A69" w:rsidP="00F17888">
      <w:pPr>
        <w:rPr>
          <w:rFonts w:ascii="Segoe UI" w:hAnsi="Segoe UI" w:cs="Segoe UI"/>
        </w:rPr>
      </w:pPr>
      <w:r w:rsidRPr="00F17888">
        <w:rPr>
          <w:rFonts w:ascii="Segoe UI" w:hAnsi="Segoe UI" w:cs="Segoe UI"/>
        </w:rPr>
        <w:t>1WTE band 7 Safeguarding Adults Practitioner</w:t>
      </w:r>
    </w:p>
    <w:p w:rsidR="002F3A69" w:rsidRPr="00F17888" w:rsidRDefault="002F3A69" w:rsidP="00F17888">
      <w:pPr>
        <w:rPr>
          <w:rFonts w:ascii="Segoe UI" w:hAnsi="Segoe UI" w:cs="Segoe UI"/>
        </w:rPr>
      </w:pPr>
      <w:r w:rsidRPr="00F17888">
        <w:rPr>
          <w:rFonts w:ascii="Segoe UI" w:hAnsi="Segoe UI" w:cs="Segoe UI"/>
        </w:rPr>
        <w:t>0.6 WTE band 7 Safeguarding</w:t>
      </w:r>
    </w:p>
    <w:p w:rsidR="002F3A69" w:rsidRPr="00F17888" w:rsidRDefault="002F3A69" w:rsidP="00F17888">
      <w:pPr>
        <w:rPr>
          <w:rFonts w:ascii="Segoe UI" w:hAnsi="Segoe UI" w:cs="Segoe UI"/>
        </w:rPr>
      </w:pPr>
      <w:r w:rsidRPr="00F17888">
        <w:rPr>
          <w:rFonts w:ascii="Segoe UI" w:hAnsi="Segoe UI" w:cs="Segoe UI"/>
        </w:rPr>
        <w:t xml:space="preserve">1WTE band 8a </w:t>
      </w:r>
    </w:p>
    <w:p w:rsidR="00F17888" w:rsidRDefault="00F17888" w:rsidP="00F17888">
      <w:pPr>
        <w:jc w:val="both"/>
        <w:rPr>
          <w:rFonts w:ascii="Segoe UI" w:hAnsi="Segoe UI" w:cs="Segoe UI"/>
        </w:rPr>
      </w:pPr>
      <w:r w:rsidRPr="00A043EF">
        <w:rPr>
          <w:rFonts w:ascii="Segoe UI" w:hAnsi="Segoe UI" w:cs="Segoe UI"/>
        </w:rPr>
        <w:object w:dxaOrig="8925" w:dyaOrig="12630" w14:anchorId="0CED2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97.2pt" o:ole="">
            <v:imagedata r:id="rId13" o:title=""/>
          </v:shape>
          <o:OLEObject Type="Embed" ProgID="AcroExch.Document.DC" ShapeID="_x0000_i1025" DrawAspect="Content" ObjectID="_1598985859" r:id="rId14"/>
        </w:object>
      </w:r>
    </w:p>
    <w:p w:rsidR="002F3A69" w:rsidRPr="00F945DB" w:rsidRDefault="002F3A69" w:rsidP="003927AC">
      <w:pPr>
        <w:jc w:val="both"/>
        <w:rPr>
          <w:rFonts w:ascii="Segoe UI" w:hAnsi="Segoe UI" w:cs="Segoe UI"/>
        </w:rPr>
      </w:pPr>
    </w:p>
    <w:sectPr w:rsidR="002F3A69" w:rsidRPr="00F945DB" w:rsidSect="00262F0F">
      <w:headerReference w:type="first" r:id="rId15"/>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4E4" w:rsidRDefault="008164E4" w:rsidP="005B3E3C">
      <w:r>
        <w:separator/>
      </w:r>
    </w:p>
  </w:endnote>
  <w:endnote w:type="continuationSeparator" w:id="0">
    <w:p w:rsidR="008164E4" w:rsidRDefault="008164E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4E4" w:rsidRDefault="008164E4" w:rsidP="005B3E3C">
      <w:r>
        <w:separator/>
      </w:r>
    </w:p>
  </w:footnote>
  <w:footnote w:type="continuationSeparator" w:id="0">
    <w:p w:rsidR="008164E4" w:rsidRDefault="008164E4"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AE6" w:rsidRDefault="00420AE6"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rsidR="00420AE6" w:rsidRDefault="00420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67D7"/>
    <w:multiLevelType w:val="hybridMultilevel"/>
    <w:tmpl w:val="F9C0C9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B9C08D2"/>
    <w:multiLevelType w:val="hybridMultilevel"/>
    <w:tmpl w:val="02F4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074E"/>
    <w:multiLevelType w:val="hybridMultilevel"/>
    <w:tmpl w:val="D6169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650BC"/>
    <w:multiLevelType w:val="hybridMultilevel"/>
    <w:tmpl w:val="FC26C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C2CAF"/>
    <w:multiLevelType w:val="hybridMultilevel"/>
    <w:tmpl w:val="F1085C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72F87"/>
    <w:multiLevelType w:val="hybridMultilevel"/>
    <w:tmpl w:val="37B0E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4239F"/>
    <w:multiLevelType w:val="hybridMultilevel"/>
    <w:tmpl w:val="7DB4F6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CC341FF"/>
    <w:multiLevelType w:val="hybridMultilevel"/>
    <w:tmpl w:val="F370B5F6"/>
    <w:lvl w:ilvl="0" w:tplc="08090001">
      <w:start w:val="1"/>
      <w:numFmt w:val="bullet"/>
      <w:lvlText w:val=""/>
      <w:lvlJc w:val="left"/>
      <w:pPr>
        <w:ind w:left="720" w:hanging="360"/>
      </w:pPr>
      <w:rPr>
        <w:rFonts w:ascii="Symbol" w:hAnsi="Symbol" w:hint="default"/>
      </w:rPr>
    </w:lvl>
    <w:lvl w:ilvl="1" w:tplc="386ABF2A">
      <w:numFmt w:val="bullet"/>
      <w:lvlText w:val="•"/>
      <w:lvlJc w:val="left"/>
      <w:pPr>
        <w:ind w:left="1800" w:hanging="72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22102"/>
    <w:multiLevelType w:val="hybridMultilevel"/>
    <w:tmpl w:val="CD3E3C96"/>
    <w:lvl w:ilvl="0" w:tplc="8F567A74">
      <w:start w:val="1"/>
      <w:numFmt w:val="decimal"/>
      <w:lvlText w:val="%1."/>
      <w:lvlJc w:val="left"/>
      <w:pPr>
        <w:ind w:left="927" w:hanging="360"/>
      </w:pPr>
      <w:rPr>
        <w:rFonts w:ascii="Segoe UI" w:eastAsiaTheme="minorHAnsi" w:hAnsi="Segoe UI" w:cs="Segoe U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20B5ED6"/>
    <w:multiLevelType w:val="hybridMultilevel"/>
    <w:tmpl w:val="071E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7535B"/>
    <w:multiLevelType w:val="hybridMultilevel"/>
    <w:tmpl w:val="72CEE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E2867"/>
    <w:multiLevelType w:val="hybridMultilevel"/>
    <w:tmpl w:val="67D49BE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6A31399"/>
    <w:multiLevelType w:val="hybridMultilevel"/>
    <w:tmpl w:val="7B5E5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14C6C"/>
    <w:multiLevelType w:val="hybridMultilevel"/>
    <w:tmpl w:val="13C83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4A0DFE"/>
    <w:multiLevelType w:val="hybridMultilevel"/>
    <w:tmpl w:val="C736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E752E"/>
    <w:multiLevelType w:val="hybridMultilevel"/>
    <w:tmpl w:val="51FCC780"/>
    <w:lvl w:ilvl="0" w:tplc="8BB2C26E">
      <w:numFmt w:val="bullet"/>
      <w:lvlText w:val=""/>
      <w:lvlJc w:val="left"/>
      <w:pPr>
        <w:ind w:left="720" w:hanging="360"/>
      </w:pPr>
      <w:rPr>
        <w:rFonts w:ascii="Symbol" w:eastAsia="Calibri" w:hAnsi="Symbol"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E2E63"/>
    <w:multiLevelType w:val="multilevel"/>
    <w:tmpl w:val="8D80068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F4C3A27"/>
    <w:multiLevelType w:val="multilevel"/>
    <w:tmpl w:val="7B6E8E4E"/>
    <w:lvl w:ilvl="0">
      <w:start w:val="1"/>
      <w:numFmt w:val="decimal"/>
      <w:lvlText w:val="%1."/>
      <w:lvlJc w:val="left"/>
      <w:pPr>
        <w:ind w:left="720"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243CCD"/>
    <w:multiLevelType w:val="hybridMultilevel"/>
    <w:tmpl w:val="11543040"/>
    <w:lvl w:ilvl="0" w:tplc="70723176">
      <w:start w:val="1"/>
      <w:numFmt w:val="decimal"/>
      <w:lvlText w:val="%1."/>
      <w:lvlJc w:val="left"/>
      <w:pPr>
        <w:ind w:left="720" w:hanging="360"/>
      </w:pPr>
      <w:rPr>
        <w:rFonts w:ascii="Segoe UI" w:eastAsiaTheme="minorHAnsi" w:hAnsi="Segoe UI" w:cs="Segoe U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97C83"/>
    <w:multiLevelType w:val="hybridMultilevel"/>
    <w:tmpl w:val="A5540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60213"/>
    <w:multiLevelType w:val="hybridMultilevel"/>
    <w:tmpl w:val="A9CEE2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D7E2E92"/>
    <w:multiLevelType w:val="hybridMultilevel"/>
    <w:tmpl w:val="612C72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3"/>
  </w:num>
  <w:num w:numId="3">
    <w:abstractNumId w:val="7"/>
  </w:num>
  <w:num w:numId="4">
    <w:abstractNumId w:val="0"/>
  </w:num>
  <w:num w:numId="5">
    <w:abstractNumId w:val="5"/>
  </w:num>
  <w:num w:numId="6">
    <w:abstractNumId w:val="11"/>
  </w:num>
  <w:num w:numId="7">
    <w:abstractNumId w:val="15"/>
  </w:num>
  <w:num w:numId="8">
    <w:abstractNumId w:val="8"/>
  </w:num>
  <w:num w:numId="9">
    <w:abstractNumId w:val="16"/>
  </w:num>
  <w:num w:numId="10">
    <w:abstractNumId w:val="20"/>
  </w:num>
  <w:num w:numId="11">
    <w:abstractNumId w:val="6"/>
  </w:num>
  <w:num w:numId="12">
    <w:abstractNumId w:val="10"/>
  </w:num>
  <w:num w:numId="13">
    <w:abstractNumId w:val="22"/>
  </w:num>
  <w:num w:numId="14">
    <w:abstractNumId w:val="21"/>
  </w:num>
  <w:num w:numId="15">
    <w:abstractNumId w:val="18"/>
  </w:num>
  <w:num w:numId="16">
    <w:abstractNumId w:val="9"/>
  </w:num>
  <w:num w:numId="17">
    <w:abstractNumId w:val="19"/>
  </w:num>
  <w:num w:numId="18">
    <w:abstractNumId w:val="14"/>
  </w:num>
  <w:num w:numId="19">
    <w:abstractNumId w:val="12"/>
  </w:num>
  <w:num w:numId="20">
    <w:abstractNumId w:val="4"/>
  </w:num>
  <w:num w:numId="21">
    <w:abstractNumId w:val="1"/>
  </w:num>
  <w:num w:numId="22">
    <w:abstractNumId w:val="2"/>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1842"/>
    <w:rsid w:val="000A3A29"/>
    <w:rsid w:val="000A5A07"/>
    <w:rsid w:val="000E317C"/>
    <w:rsid w:val="00102B0D"/>
    <w:rsid w:val="001A1BE5"/>
    <w:rsid w:val="001E2D81"/>
    <w:rsid w:val="001F76ED"/>
    <w:rsid w:val="002250DE"/>
    <w:rsid w:val="00227FCE"/>
    <w:rsid w:val="00241A66"/>
    <w:rsid w:val="002619EF"/>
    <w:rsid w:val="00262F0F"/>
    <w:rsid w:val="002821F8"/>
    <w:rsid w:val="00292613"/>
    <w:rsid w:val="002A73E8"/>
    <w:rsid w:val="002C2F97"/>
    <w:rsid w:val="002D0532"/>
    <w:rsid w:val="002E6FC6"/>
    <w:rsid w:val="002F3A69"/>
    <w:rsid w:val="00306AF0"/>
    <w:rsid w:val="003927AC"/>
    <w:rsid w:val="003971F6"/>
    <w:rsid w:val="003E7A2A"/>
    <w:rsid w:val="003F2AF4"/>
    <w:rsid w:val="003F7366"/>
    <w:rsid w:val="00420AE6"/>
    <w:rsid w:val="004326BB"/>
    <w:rsid w:val="00456DDE"/>
    <w:rsid w:val="004742D0"/>
    <w:rsid w:val="004F4BBA"/>
    <w:rsid w:val="005022C5"/>
    <w:rsid w:val="005233AA"/>
    <w:rsid w:val="00551B0F"/>
    <w:rsid w:val="005659FB"/>
    <w:rsid w:val="005B3E3C"/>
    <w:rsid w:val="005C3FC1"/>
    <w:rsid w:val="005D3499"/>
    <w:rsid w:val="005E2583"/>
    <w:rsid w:val="0061684E"/>
    <w:rsid w:val="0068469C"/>
    <w:rsid w:val="006E0B7F"/>
    <w:rsid w:val="006E3C3E"/>
    <w:rsid w:val="006F2F62"/>
    <w:rsid w:val="00703E97"/>
    <w:rsid w:val="0073522A"/>
    <w:rsid w:val="007532F9"/>
    <w:rsid w:val="007769CD"/>
    <w:rsid w:val="0078032B"/>
    <w:rsid w:val="00781566"/>
    <w:rsid w:val="007976E7"/>
    <w:rsid w:val="007A2CF0"/>
    <w:rsid w:val="007B02FB"/>
    <w:rsid w:val="007B6D77"/>
    <w:rsid w:val="00802701"/>
    <w:rsid w:val="008038A2"/>
    <w:rsid w:val="00811FE8"/>
    <w:rsid w:val="008164E4"/>
    <w:rsid w:val="0084720C"/>
    <w:rsid w:val="0086436B"/>
    <w:rsid w:val="00865B1D"/>
    <w:rsid w:val="00894B97"/>
    <w:rsid w:val="008E2789"/>
    <w:rsid w:val="00946E6E"/>
    <w:rsid w:val="009869DE"/>
    <w:rsid w:val="00A674FB"/>
    <w:rsid w:val="00A85311"/>
    <w:rsid w:val="00A86977"/>
    <w:rsid w:val="00A97669"/>
    <w:rsid w:val="00AA0C3F"/>
    <w:rsid w:val="00AC3814"/>
    <w:rsid w:val="00AF0562"/>
    <w:rsid w:val="00B10FB2"/>
    <w:rsid w:val="00B26E1A"/>
    <w:rsid w:val="00B26F2C"/>
    <w:rsid w:val="00B50D5E"/>
    <w:rsid w:val="00B80875"/>
    <w:rsid w:val="00BA3B3E"/>
    <w:rsid w:val="00BC152C"/>
    <w:rsid w:val="00BE7609"/>
    <w:rsid w:val="00BF3538"/>
    <w:rsid w:val="00BF5367"/>
    <w:rsid w:val="00C07817"/>
    <w:rsid w:val="00C11AA2"/>
    <w:rsid w:val="00C67635"/>
    <w:rsid w:val="00C71005"/>
    <w:rsid w:val="00CA5F1F"/>
    <w:rsid w:val="00D07064"/>
    <w:rsid w:val="00D101CB"/>
    <w:rsid w:val="00D14EB4"/>
    <w:rsid w:val="00D279FC"/>
    <w:rsid w:val="00D55ADD"/>
    <w:rsid w:val="00D8544F"/>
    <w:rsid w:val="00D870AD"/>
    <w:rsid w:val="00DA0FA6"/>
    <w:rsid w:val="00DB0979"/>
    <w:rsid w:val="00DB161E"/>
    <w:rsid w:val="00DB1780"/>
    <w:rsid w:val="00DD33DF"/>
    <w:rsid w:val="00DE1293"/>
    <w:rsid w:val="00DF10CC"/>
    <w:rsid w:val="00E827C5"/>
    <w:rsid w:val="00F17888"/>
    <w:rsid w:val="00F21AAF"/>
    <w:rsid w:val="00F24EB2"/>
    <w:rsid w:val="00F50A07"/>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829461"/>
  <w15:docId w15:val="{B65C8DBA-CC30-440D-BB49-767B768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uiPriority w:val="99"/>
    <w:rsid w:val="00FD2279"/>
    <w:rPr>
      <w:rFonts w:ascii="Tahoma" w:hAnsi="Tahoma" w:cs="Tahoma"/>
      <w:sz w:val="16"/>
      <w:szCs w:val="16"/>
    </w:rPr>
  </w:style>
  <w:style w:type="character" w:customStyle="1" w:styleId="BalloonTextChar">
    <w:name w:val="Balloon Text Char"/>
    <w:basedOn w:val="DefaultParagraphFont"/>
    <w:link w:val="BalloonText"/>
    <w:uiPriority w:val="99"/>
    <w:rsid w:val="00FD2279"/>
    <w:rPr>
      <w:rFonts w:ascii="Tahoma" w:hAnsi="Tahoma" w:cs="Tahoma"/>
      <w:sz w:val="16"/>
      <w:szCs w:val="16"/>
      <w:lang w:val="en-US" w:eastAsia="en-US"/>
    </w:rPr>
  </w:style>
  <w:style w:type="character" w:styleId="Hyperlink">
    <w:name w:val="Hyperlink"/>
    <w:basedOn w:val="DefaultParagraphFont"/>
    <w:uiPriority w:val="99"/>
    <w:rsid w:val="00C67635"/>
    <w:rPr>
      <w:color w:val="0000FF" w:themeColor="hyperlink"/>
      <w:u w:val="single"/>
    </w:rPr>
  </w:style>
  <w:style w:type="paragraph" w:customStyle="1" w:styleId="Default">
    <w:name w:val="Default"/>
    <w:rsid w:val="00D14EB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65B1D"/>
    <w:rPr>
      <w:sz w:val="16"/>
      <w:szCs w:val="16"/>
    </w:rPr>
  </w:style>
  <w:style w:type="paragraph" w:styleId="CommentText">
    <w:name w:val="annotation text"/>
    <w:basedOn w:val="Normal"/>
    <w:link w:val="CommentTextChar"/>
    <w:uiPriority w:val="99"/>
    <w:semiHidden/>
    <w:unhideWhenUsed/>
    <w:rsid w:val="00865B1D"/>
    <w:rPr>
      <w:sz w:val="20"/>
      <w:szCs w:val="20"/>
    </w:rPr>
  </w:style>
  <w:style w:type="character" w:customStyle="1" w:styleId="CommentTextChar">
    <w:name w:val="Comment Text Char"/>
    <w:basedOn w:val="DefaultParagraphFont"/>
    <w:link w:val="CommentText"/>
    <w:uiPriority w:val="99"/>
    <w:semiHidden/>
    <w:rsid w:val="00865B1D"/>
    <w:rPr>
      <w:lang w:val="en-US" w:eastAsia="en-US"/>
    </w:rPr>
  </w:style>
  <w:style w:type="paragraph" w:styleId="CommentSubject">
    <w:name w:val="annotation subject"/>
    <w:basedOn w:val="CommentText"/>
    <w:next w:val="CommentText"/>
    <w:link w:val="CommentSubjectChar"/>
    <w:uiPriority w:val="99"/>
    <w:semiHidden/>
    <w:unhideWhenUsed/>
    <w:rsid w:val="00865B1D"/>
    <w:rPr>
      <w:b/>
      <w:bCs/>
    </w:rPr>
  </w:style>
  <w:style w:type="character" w:customStyle="1" w:styleId="CommentSubjectChar">
    <w:name w:val="Comment Subject Char"/>
    <w:basedOn w:val="CommentTextChar"/>
    <w:link w:val="CommentSubject"/>
    <w:uiPriority w:val="99"/>
    <w:semiHidden/>
    <w:rsid w:val="00865B1D"/>
    <w:rPr>
      <w:b/>
      <w:bCs/>
      <w:lang w:val="en-US" w:eastAsia="en-US"/>
    </w:rPr>
  </w:style>
  <w:style w:type="table" w:styleId="TableGrid">
    <w:name w:val="Table Grid"/>
    <w:basedOn w:val="TableNormal"/>
    <w:uiPriority w:val="59"/>
    <w:rsid w:val="002F3A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F3A69"/>
    <w:rPr>
      <w:sz w:val="20"/>
      <w:szCs w:val="20"/>
      <w:lang w:val="en-GB"/>
    </w:rPr>
  </w:style>
  <w:style w:type="character" w:customStyle="1" w:styleId="FootnoteTextChar">
    <w:name w:val="Footnote Text Char"/>
    <w:basedOn w:val="DefaultParagraphFont"/>
    <w:link w:val="FootnoteText"/>
    <w:uiPriority w:val="99"/>
    <w:rsid w:val="002F3A69"/>
    <w:rPr>
      <w:lang w:eastAsia="en-US"/>
    </w:rPr>
  </w:style>
  <w:style w:type="character" w:styleId="FootnoteReference">
    <w:name w:val="footnote reference"/>
    <w:basedOn w:val="DefaultParagraphFont"/>
    <w:uiPriority w:val="99"/>
    <w:rsid w:val="002F3A69"/>
    <w:rPr>
      <w:vertAlign w:val="superscript"/>
    </w:rPr>
  </w:style>
  <w:style w:type="table" w:customStyle="1" w:styleId="TableGrid3">
    <w:name w:val="Table Grid3"/>
    <w:basedOn w:val="TableNormal"/>
    <w:next w:val="TableGrid"/>
    <w:rsid w:val="002F3A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
    <w:name w:val="Endnote Text Char"/>
    <w:basedOn w:val="DefaultParagraphFont"/>
    <w:link w:val="EndnoteText"/>
    <w:uiPriority w:val="99"/>
    <w:semiHidden/>
    <w:rsid w:val="002F3A69"/>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2F3A69"/>
    <w:rPr>
      <w:rFonts w:asciiTheme="minorHAnsi" w:eastAsiaTheme="minorHAnsi" w:hAnsiTheme="minorHAnsi" w:cstheme="minorBid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talcapacitylawandpolicy.org.uk/law-commission-deprivation-of-liberty-report-the-government-respon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uckinghamshirepartnership.co.uk/safeguarding-adults-board/about-the-bsab/safeguarding-adults-reviews/" TargetMode="External"/><Relationship Id="rId4" Type="http://schemas.openxmlformats.org/officeDocument/2006/relationships/settings" Target="settings.xml"/><Relationship Id="rId9" Type="http://schemas.openxmlformats.org/officeDocument/2006/relationships/hyperlink" Target="http://www.osab.co.uk/wp-content/uploads/SAR-Adult-C-Full-Report-published-version.pdf"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5D6B-8AD7-4082-B6EA-4A5EF1B0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7840</Words>
  <Characters>44070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Harrison Jayne (RNU) Oxford Health</dc:creator>
  <cp:lastModifiedBy>Smith Hannah (RNU) Oxford Health</cp:lastModifiedBy>
  <cp:revision>5</cp:revision>
  <cp:lastPrinted>2014-03-17T14:55:00Z</cp:lastPrinted>
  <dcterms:created xsi:type="dcterms:W3CDTF">2018-09-19T14:52:00Z</dcterms:created>
  <dcterms:modified xsi:type="dcterms:W3CDTF">2018-09-20T20:58:00Z</dcterms:modified>
</cp:coreProperties>
</file>