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499" w:rsidRPr="00FA3993" w:rsidRDefault="008E32B1" w:rsidP="0086436B">
      <w:pPr>
        <w:ind w:right="-900"/>
        <w:jc w:val="right"/>
        <w:rPr>
          <w:rFonts w:ascii="Segoe UI" w:hAnsi="Segoe UI" w:cs="Segoe UI"/>
          <w:lang w:val="en-GB"/>
        </w:rPr>
      </w:pPr>
      <w:r>
        <w:rPr>
          <w:rFonts w:ascii="Segoe UI" w:hAnsi="Segoe UI" w:cs="Segoe UI"/>
          <w:noProof/>
          <w:lang w:val="en-GB" w:eastAsia="en-GB"/>
        </w:rPr>
        <w:drawing>
          <wp:inline distT="0" distB="0" distL="0" distR="0">
            <wp:extent cx="1924493" cy="818486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4" r="12761" b="22883"/>
                    <a:stretch/>
                  </pic:blipFill>
                  <pic:spPr bwMode="auto">
                    <a:xfrm>
                      <a:off x="0" y="0"/>
                      <a:ext cx="1925161" cy="81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499" w:rsidRPr="00FA3993" w:rsidRDefault="005D3499" w:rsidP="007B02FB">
      <w:pPr>
        <w:pStyle w:val="Heading1"/>
        <w:rPr>
          <w:rFonts w:ascii="Segoe UI" w:hAnsi="Segoe UI" w:cs="Segoe UI"/>
          <w:sz w:val="28"/>
          <w:u w:val="none"/>
        </w:rPr>
      </w:pPr>
    </w:p>
    <w:p w:rsidR="005E2583" w:rsidRPr="00FA3993" w:rsidRDefault="00E60D96">
      <w:pPr>
        <w:pStyle w:val="Heading1"/>
        <w:jc w:val="center"/>
        <w:rPr>
          <w:rFonts w:ascii="Segoe UI" w:hAnsi="Segoe UI" w:cs="Segoe UI"/>
          <w:sz w:val="28"/>
          <w:u w:val="none"/>
        </w:rPr>
      </w:pPr>
      <w:r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34925</wp:posOffset>
                </wp:positionV>
                <wp:extent cx="1371600" cy="571500"/>
                <wp:effectExtent l="7620" t="6350" r="11430" b="1270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566" w:rsidRDefault="00342219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CoG</w:t>
                            </w:r>
                            <w:r w:rsidR="00490FF3">
                              <w:rPr>
                                <w:rFonts w:ascii="Segoe UI" w:hAnsi="Segoe UI" w:cs="Segoe UI"/>
                                <w:b/>
                              </w:rPr>
                              <w:t xml:space="preserve"> 21</w:t>
                            </w:r>
                            <w:r w:rsidR="00FA3993">
                              <w:rPr>
                                <w:rFonts w:ascii="Segoe UI" w:hAnsi="Segoe UI" w:cs="Segoe UI"/>
                                <w:b/>
                              </w:rPr>
                              <w:t>/201</w:t>
                            </w:r>
                            <w:r w:rsidR="008E32B1">
                              <w:rPr>
                                <w:rFonts w:ascii="Segoe UI" w:hAnsi="Segoe UI" w:cs="Segoe UI"/>
                                <w:b/>
                              </w:rPr>
                              <w:t>8</w:t>
                            </w:r>
                          </w:p>
                          <w:p w:rsidR="00FA3993" w:rsidRPr="00FA3993" w:rsidRDefault="00490FF3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(Agenda item: 3</w:t>
                            </w:r>
                            <w:bookmarkStart w:id="0" w:name="_GoBack"/>
                            <w:bookmarkEnd w:id="0"/>
                            <w:r w:rsidR="00FA3993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70.35pt;margin-top:2.7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C4pfUH3wAAAAgBAAAPAAAAAAAAAAAAAAAAAHUEAABkcnMvZG93bnJldi54bWxQ&#10;SwUGAAAAAAQABADzAAAAgQUAAAAA&#10;">
                <v:textbox inset="0,0,0,0">
                  <w:txbxContent>
                    <w:p w:rsidR="00781566" w:rsidRDefault="00342219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CoG</w:t>
                      </w:r>
                      <w:r w:rsidR="00490FF3">
                        <w:rPr>
                          <w:rFonts w:ascii="Segoe UI" w:hAnsi="Segoe UI" w:cs="Segoe UI"/>
                          <w:b/>
                        </w:rPr>
                        <w:t xml:space="preserve"> 21</w:t>
                      </w:r>
                      <w:r w:rsidR="00FA3993">
                        <w:rPr>
                          <w:rFonts w:ascii="Segoe UI" w:hAnsi="Segoe UI" w:cs="Segoe UI"/>
                          <w:b/>
                        </w:rPr>
                        <w:t>/201</w:t>
                      </w:r>
                      <w:r w:rsidR="008E32B1">
                        <w:rPr>
                          <w:rFonts w:ascii="Segoe UI" w:hAnsi="Segoe UI" w:cs="Segoe UI"/>
                          <w:b/>
                        </w:rPr>
                        <w:t>8</w:t>
                      </w:r>
                    </w:p>
                    <w:p w:rsidR="00FA3993" w:rsidRPr="00FA3993" w:rsidRDefault="00490FF3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(Agenda item: 3</w:t>
                      </w:r>
                      <w:bookmarkStart w:id="1" w:name="_GoBack"/>
                      <w:bookmarkEnd w:id="1"/>
                      <w:r w:rsidR="00FA3993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D3499" w:rsidRPr="00FA3993">
        <w:rPr>
          <w:rFonts w:ascii="Segoe UI" w:hAnsi="Segoe UI" w:cs="Segoe UI"/>
          <w:sz w:val="28"/>
          <w:u w:val="none"/>
        </w:rPr>
        <w:t xml:space="preserve">Report to the Meeting </w:t>
      </w:r>
      <w:r w:rsidR="00B50D5E" w:rsidRPr="00FA3993">
        <w:rPr>
          <w:rFonts w:ascii="Segoe UI" w:hAnsi="Segoe UI" w:cs="Segoe UI"/>
          <w:sz w:val="28"/>
          <w:u w:val="none"/>
        </w:rPr>
        <w:t xml:space="preserve">of the </w:t>
      </w:r>
    </w:p>
    <w:p w:rsidR="002821F8" w:rsidRPr="00FA3993" w:rsidRDefault="00B50D5E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FA3993">
        <w:rPr>
          <w:rFonts w:ascii="Segoe UI" w:hAnsi="Segoe UI" w:cs="Segoe UI"/>
          <w:sz w:val="28"/>
          <w:u w:val="none"/>
        </w:rPr>
        <w:t xml:space="preserve">Oxford Health NHS </w:t>
      </w:r>
      <w:r w:rsidR="002821F8" w:rsidRPr="00FA3993">
        <w:rPr>
          <w:rFonts w:ascii="Segoe UI" w:hAnsi="Segoe UI" w:cs="Segoe UI"/>
          <w:sz w:val="28"/>
          <w:u w:val="none"/>
        </w:rPr>
        <w:t xml:space="preserve">Foundation Trust </w:t>
      </w:r>
    </w:p>
    <w:p w:rsidR="00FA3993" w:rsidRDefault="00FA3993">
      <w:pPr>
        <w:pStyle w:val="Heading1"/>
        <w:jc w:val="center"/>
        <w:rPr>
          <w:rFonts w:ascii="Segoe UI" w:hAnsi="Segoe UI" w:cs="Segoe UI"/>
          <w:sz w:val="28"/>
          <w:u w:val="none"/>
        </w:rPr>
      </w:pPr>
    </w:p>
    <w:p w:rsidR="005D3499" w:rsidRPr="00FA3993" w:rsidRDefault="00342219">
      <w:pPr>
        <w:pStyle w:val="Heading1"/>
        <w:jc w:val="center"/>
        <w:rPr>
          <w:rFonts w:ascii="Segoe UI" w:hAnsi="Segoe UI" w:cs="Segoe UI"/>
          <w:sz w:val="28"/>
          <w:u w:val="none"/>
        </w:rPr>
      </w:pPr>
      <w:r>
        <w:rPr>
          <w:rFonts w:ascii="Segoe UI" w:hAnsi="Segoe UI" w:cs="Segoe UI"/>
          <w:sz w:val="28"/>
          <w:u w:val="none"/>
        </w:rPr>
        <w:t>Council of Governors</w:t>
      </w:r>
    </w:p>
    <w:p w:rsidR="005D3499" w:rsidRPr="00FA3993" w:rsidRDefault="005D3499" w:rsidP="00A85311">
      <w:pPr>
        <w:rPr>
          <w:rFonts w:ascii="Segoe UI" w:hAnsi="Segoe UI" w:cs="Segoe UI"/>
          <w:b/>
        </w:rPr>
      </w:pPr>
    </w:p>
    <w:p w:rsidR="005D3499" w:rsidRPr="00FA3993" w:rsidRDefault="00877E08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05 September</w:t>
      </w:r>
      <w:r w:rsidR="008E32B1">
        <w:rPr>
          <w:rFonts w:ascii="Segoe UI" w:hAnsi="Segoe UI" w:cs="Segoe UI"/>
          <w:b/>
        </w:rPr>
        <w:t xml:space="preserve"> 2018</w:t>
      </w:r>
    </w:p>
    <w:p w:rsidR="005D3499" w:rsidRPr="00FA3993" w:rsidRDefault="005D3499">
      <w:pPr>
        <w:jc w:val="center"/>
        <w:rPr>
          <w:rFonts w:ascii="Segoe UI" w:hAnsi="Segoe UI" w:cs="Segoe UI"/>
          <w:b/>
        </w:rPr>
      </w:pPr>
    </w:p>
    <w:p w:rsidR="00425BAF" w:rsidRPr="00BE671E" w:rsidRDefault="00425BAF" w:rsidP="00425BAF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External Audit Findings Report 2017/18</w:t>
      </w:r>
    </w:p>
    <w:p w:rsidR="005D3499" w:rsidRPr="00FA3993" w:rsidRDefault="005D3499">
      <w:pPr>
        <w:rPr>
          <w:rFonts w:ascii="Segoe UI" w:hAnsi="Segoe UI" w:cs="Segoe UI"/>
          <w:b/>
        </w:rPr>
      </w:pPr>
    </w:p>
    <w:p w:rsidR="00292613" w:rsidRPr="00425BAF" w:rsidRDefault="00292613" w:rsidP="00425BAF">
      <w:pPr>
        <w:jc w:val="center"/>
        <w:rPr>
          <w:rFonts w:ascii="Segoe UI" w:hAnsi="Segoe UI" w:cs="Segoe UI"/>
        </w:rPr>
      </w:pPr>
      <w:r w:rsidRPr="00FA3993">
        <w:rPr>
          <w:rFonts w:ascii="Segoe UI" w:hAnsi="Segoe UI" w:cs="Segoe UI"/>
          <w:b/>
          <w:u w:val="single"/>
        </w:rPr>
        <w:t>For: Information</w:t>
      </w:r>
    </w:p>
    <w:p w:rsidR="00292613" w:rsidRPr="00FA3993" w:rsidRDefault="00292613">
      <w:pPr>
        <w:rPr>
          <w:rFonts w:ascii="Segoe UI" w:hAnsi="Segoe UI" w:cs="Segoe UI"/>
          <w:b/>
        </w:rPr>
      </w:pPr>
    </w:p>
    <w:p w:rsidR="007A2CF0" w:rsidRPr="00FA3993" w:rsidRDefault="007A2CF0" w:rsidP="007A2CF0">
      <w:pPr>
        <w:jc w:val="both"/>
        <w:rPr>
          <w:rFonts w:ascii="Segoe UI" w:hAnsi="Segoe UI" w:cs="Segoe UI"/>
          <w:b/>
        </w:rPr>
      </w:pPr>
      <w:r w:rsidRPr="00FA3993">
        <w:rPr>
          <w:rFonts w:ascii="Segoe UI" w:hAnsi="Segoe UI" w:cs="Segoe UI"/>
          <w:b/>
        </w:rPr>
        <w:t>Executive Summary</w:t>
      </w:r>
    </w:p>
    <w:p w:rsidR="00425BAF" w:rsidRDefault="00425BAF" w:rsidP="007A2CF0">
      <w:pPr>
        <w:jc w:val="both"/>
        <w:rPr>
          <w:rFonts w:ascii="Segoe UI" w:hAnsi="Segoe UI" w:cs="Segoe UI"/>
          <w:i/>
        </w:rPr>
      </w:pPr>
    </w:p>
    <w:p w:rsidR="00425BAF" w:rsidRDefault="00425BAF" w:rsidP="007A2CF0">
      <w:pPr>
        <w:jc w:val="both"/>
        <w:rPr>
          <w:rFonts w:ascii="Segoe UI" w:hAnsi="Segoe UI" w:cs="Segoe UI"/>
          <w:bCs/>
        </w:rPr>
      </w:pPr>
      <w:r w:rsidRPr="00B6001C">
        <w:rPr>
          <w:rFonts w:ascii="Segoe UI" w:hAnsi="Segoe UI" w:cs="Segoe UI"/>
          <w:bCs/>
        </w:rPr>
        <w:t xml:space="preserve">This document provides an overview of the </w:t>
      </w:r>
      <w:r>
        <w:rPr>
          <w:rFonts w:ascii="Segoe UI" w:hAnsi="Segoe UI" w:cs="Segoe UI"/>
          <w:bCs/>
        </w:rPr>
        <w:t xml:space="preserve">outcomes </w:t>
      </w:r>
      <w:r w:rsidRPr="00B6001C">
        <w:rPr>
          <w:rFonts w:ascii="Segoe UI" w:hAnsi="Segoe UI" w:cs="Segoe UI"/>
          <w:bCs/>
        </w:rPr>
        <w:t xml:space="preserve">of the statutory audit of </w:t>
      </w:r>
      <w:r>
        <w:rPr>
          <w:rFonts w:ascii="Segoe UI" w:hAnsi="Segoe UI" w:cs="Segoe UI"/>
          <w:bCs/>
        </w:rPr>
        <w:t>the</w:t>
      </w:r>
      <w:r w:rsidRPr="00B6001C">
        <w:rPr>
          <w:rFonts w:ascii="Segoe UI" w:hAnsi="Segoe UI" w:cs="Segoe UI"/>
          <w:bCs/>
        </w:rPr>
        <w:t xml:space="preserve"> Trust</w:t>
      </w:r>
      <w:r>
        <w:rPr>
          <w:rFonts w:ascii="Segoe UI" w:hAnsi="Segoe UI" w:cs="Segoe UI"/>
          <w:bCs/>
        </w:rPr>
        <w:t>.  See page 3 of the report for a summary of the key messages contained within it.</w:t>
      </w:r>
    </w:p>
    <w:p w:rsidR="00425BAF" w:rsidRDefault="00425BAF" w:rsidP="007A2CF0">
      <w:pPr>
        <w:jc w:val="both"/>
        <w:rPr>
          <w:rFonts w:ascii="Segoe UI" w:hAnsi="Segoe UI" w:cs="Segoe UI"/>
          <w:bCs/>
        </w:rPr>
      </w:pPr>
    </w:p>
    <w:p w:rsidR="00425BAF" w:rsidRPr="00425BAF" w:rsidRDefault="00425BAF" w:rsidP="007A2CF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Grant Thornton issued the Trust with an unqualified opinion on the Financial Statements, and an unqualified Value for Money conclusion on 24 May 2018.</w:t>
      </w:r>
    </w:p>
    <w:p w:rsidR="007A2CF0" w:rsidRPr="00FA3993" w:rsidRDefault="007A2CF0" w:rsidP="007A2CF0">
      <w:pPr>
        <w:jc w:val="both"/>
        <w:rPr>
          <w:rFonts w:ascii="Segoe UI" w:hAnsi="Segoe UI" w:cs="Segoe UI"/>
          <w:i/>
        </w:rPr>
      </w:pPr>
    </w:p>
    <w:p w:rsidR="00FA3993" w:rsidRPr="00FA3993" w:rsidRDefault="00FA3993" w:rsidP="007A2CF0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Governance Route/Approval Process</w:t>
      </w:r>
    </w:p>
    <w:p w:rsidR="005D3499" w:rsidRDefault="005D3499" w:rsidP="00425BAF">
      <w:pPr>
        <w:jc w:val="both"/>
        <w:rPr>
          <w:rFonts w:ascii="Segoe UI" w:hAnsi="Segoe UI" w:cs="Segoe UI"/>
          <w:i/>
        </w:rPr>
      </w:pPr>
    </w:p>
    <w:p w:rsidR="00425BAF" w:rsidRDefault="00425BAF" w:rsidP="00425BAF">
      <w:pPr>
        <w:jc w:val="both"/>
        <w:rPr>
          <w:rFonts w:ascii="Segoe UI" w:hAnsi="Segoe UI" w:cs="Segoe UI"/>
        </w:rPr>
      </w:pPr>
      <w:r w:rsidRPr="0051357E">
        <w:rPr>
          <w:rFonts w:ascii="Segoe UI" w:hAnsi="Segoe UI" w:cs="Segoe UI"/>
        </w:rPr>
        <w:t xml:space="preserve">This report has been prepared by the External Auditors for the </w:t>
      </w:r>
      <w:r>
        <w:rPr>
          <w:rFonts w:ascii="Segoe UI" w:hAnsi="Segoe UI" w:cs="Segoe UI"/>
        </w:rPr>
        <w:t>Council’s</w:t>
      </w:r>
      <w:r w:rsidRPr="0051357E">
        <w:rPr>
          <w:rFonts w:ascii="Segoe UI" w:hAnsi="Segoe UI" w:cs="Segoe UI"/>
        </w:rPr>
        <w:t xml:space="preserve"> information</w:t>
      </w:r>
      <w:r>
        <w:rPr>
          <w:rFonts w:ascii="Segoe UI" w:hAnsi="Segoe UI" w:cs="Segoe UI"/>
        </w:rPr>
        <w:t xml:space="preserve">. Its contents were discussed and agreed with management, and it was presented to the Audit Committee prior to the approval of the Financial Statements by the Trust Board. </w:t>
      </w:r>
    </w:p>
    <w:p w:rsidR="00425BAF" w:rsidRPr="00FA3993" w:rsidRDefault="00425BAF" w:rsidP="00425BAF">
      <w:pPr>
        <w:jc w:val="both"/>
        <w:rPr>
          <w:rFonts w:ascii="Segoe UI" w:hAnsi="Segoe UI" w:cs="Segoe UI"/>
          <w:i/>
        </w:rPr>
      </w:pPr>
    </w:p>
    <w:p w:rsidR="0073522A" w:rsidRPr="00FA3993" w:rsidRDefault="0073522A" w:rsidP="0073522A">
      <w:pPr>
        <w:jc w:val="both"/>
        <w:rPr>
          <w:rFonts w:ascii="Segoe UI" w:hAnsi="Segoe UI" w:cs="Segoe UI"/>
          <w:b/>
        </w:rPr>
      </w:pPr>
      <w:r w:rsidRPr="00FA3993">
        <w:rPr>
          <w:rFonts w:ascii="Segoe UI" w:hAnsi="Segoe UI" w:cs="Segoe UI"/>
          <w:b/>
        </w:rPr>
        <w:t>Recommendation</w:t>
      </w:r>
    </w:p>
    <w:p w:rsidR="0073522A" w:rsidRPr="00FA3993" w:rsidRDefault="000A5A07" w:rsidP="00425BA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</w:t>
      </w:r>
      <w:r w:rsidR="00342219">
        <w:rPr>
          <w:rFonts w:ascii="Segoe UI" w:hAnsi="Segoe UI" w:cs="Segoe UI"/>
        </w:rPr>
        <w:t>Council of Governors is invited</w:t>
      </w:r>
      <w:r>
        <w:rPr>
          <w:rFonts w:ascii="Segoe UI" w:hAnsi="Segoe UI" w:cs="Segoe UI"/>
        </w:rPr>
        <w:t xml:space="preserve"> to note</w:t>
      </w:r>
      <w:r w:rsidR="00425BAF">
        <w:rPr>
          <w:rFonts w:ascii="Segoe UI" w:hAnsi="Segoe UI" w:cs="Segoe UI"/>
        </w:rPr>
        <w:t xml:space="preserve"> the report. </w:t>
      </w:r>
    </w:p>
    <w:p w:rsidR="005D3499" w:rsidRPr="00FA3993" w:rsidRDefault="005D3499">
      <w:pPr>
        <w:jc w:val="both"/>
        <w:rPr>
          <w:rFonts w:ascii="Segoe UI" w:hAnsi="Segoe UI" w:cs="Segoe UI"/>
          <w:b/>
        </w:rPr>
      </w:pPr>
    </w:p>
    <w:p w:rsidR="003F7366" w:rsidRDefault="002619EF" w:rsidP="00425BAF">
      <w:pPr>
        <w:ind w:left="1440" w:hanging="1440"/>
        <w:jc w:val="both"/>
        <w:rPr>
          <w:rFonts w:ascii="Segoe UI" w:hAnsi="Segoe UI" w:cs="Segoe UI"/>
        </w:rPr>
      </w:pPr>
      <w:r w:rsidRPr="00FA3993">
        <w:rPr>
          <w:rFonts w:ascii="Segoe UI" w:hAnsi="Segoe UI" w:cs="Segoe UI"/>
          <w:b/>
        </w:rPr>
        <w:t>Author and T</w:t>
      </w:r>
      <w:r w:rsidR="0073522A" w:rsidRPr="00FA3993">
        <w:rPr>
          <w:rFonts w:ascii="Segoe UI" w:hAnsi="Segoe UI" w:cs="Segoe UI"/>
          <w:b/>
        </w:rPr>
        <w:t>itle:</w:t>
      </w:r>
      <w:r w:rsidR="00425BAF">
        <w:rPr>
          <w:rFonts w:ascii="Segoe UI" w:hAnsi="Segoe UI" w:cs="Segoe UI"/>
          <w:b/>
        </w:rPr>
        <w:t xml:space="preserve"> </w:t>
      </w:r>
      <w:r w:rsidR="00425BAF">
        <w:rPr>
          <w:rFonts w:ascii="Segoe UI" w:hAnsi="Segoe UI" w:cs="Segoe UI"/>
        </w:rPr>
        <w:t>Grant Thornton UK LLP - Iain Murray (Engagement Lead)</w:t>
      </w:r>
    </w:p>
    <w:p w:rsidR="00425BAF" w:rsidRPr="00FA3993" w:rsidRDefault="00425BAF" w:rsidP="00425BAF">
      <w:pPr>
        <w:ind w:left="1440" w:hanging="1440"/>
        <w:jc w:val="both"/>
        <w:rPr>
          <w:rFonts w:ascii="Segoe UI" w:hAnsi="Segoe UI" w:cs="Segoe UI"/>
        </w:rPr>
      </w:pPr>
    </w:p>
    <w:p w:rsidR="00FA3993" w:rsidRDefault="0073522A" w:rsidP="00FA3993">
      <w:pPr>
        <w:jc w:val="both"/>
        <w:rPr>
          <w:rFonts w:ascii="Segoe UI" w:hAnsi="Segoe UI" w:cs="Segoe UI"/>
        </w:rPr>
      </w:pPr>
      <w:r w:rsidRPr="00FA3993">
        <w:rPr>
          <w:rFonts w:ascii="Segoe UI" w:hAnsi="Segoe UI" w:cs="Segoe UI"/>
          <w:b/>
        </w:rPr>
        <w:t>Lead Executive Director:</w:t>
      </w:r>
      <w:r w:rsidR="00425BAF">
        <w:rPr>
          <w:rFonts w:ascii="Segoe UI" w:hAnsi="Segoe UI" w:cs="Segoe UI"/>
          <w:b/>
        </w:rPr>
        <w:t xml:space="preserve"> </w:t>
      </w:r>
      <w:r w:rsidR="00425BAF" w:rsidRPr="008A2F68">
        <w:rPr>
          <w:rFonts w:ascii="Segoe UI" w:hAnsi="Segoe UI" w:cs="Segoe UI"/>
        </w:rPr>
        <w:t>Mike McEnaney</w:t>
      </w:r>
      <w:r w:rsidR="00425BAF">
        <w:rPr>
          <w:rFonts w:ascii="Segoe UI" w:hAnsi="Segoe UI" w:cs="Segoe UI"/>
        </w:rPr>
        <w:t>, Director of Finance</w:t>
      </w:r>
    </w:p>
    <w:p w:rsidR="003927AC" w:rsidRPr="00F945DB" w:rsidRDefault="003927AC" w:rsidP="003927AC">
      <w:pPr>
        <w:jc w:val="both"/>
        <w:rPr>
          <w:rFonts w:ascii="Segoe UI" w:hAnsi="Segoe UI" w:cs="Segoe UI"/>
        </w:rPr>
      </w:pPr>
    </w:p>
    <w:sectPr w:rsidR="003927AC" w:rsidRPr="00F945DB" w:rsidSect="00262F0F">
      <w:headerReference w:type="first" r:id="rId9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340" w:rsidRDefault="00FA4340" w:rsidP="005B3E3C">
      <w:r>
        <w:separator/>
      </w:r>
    </w:p>
  </w:endnote>
  <w:endnote w:type="continuationSeparator" w:id="0">
    <w:p w:rsidR="00FA4340" w:rsidRDefault="00FA4340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340" w:rsidRDefault="00FA4340" w:rsidP="005B3E3C">
      <w:r>
        <w:separator/>
      </w:r>
    </w:p>
  </w:footnote>
  <w:footnote w:type="continuationSeparator" w:id="0">
    <w:p w:rsidR="00FA4340" w:rsidRDefault="00FA4340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F0F" w:rsidRPr="001B3FBE" w:rsidRDefault="00262F0F" w:rsidP="001B3FBE">
    <w:pPr>
      <w:pStyle w:val="Header"/>
      <w:jc w:val="center"/>
      <w:rPr>
        <w:rFonts w:ascii="Segoe UI" w:hAnsi="Segoe UI" w:cs="Segoe UI"/>
        <w:i/>
        <w:sz w:val="20"/>
        <w:szCs w:val="20"/>
      </w:rPr>
    </w:pPr>
    <w:r w:rsidRPr="00342219">
      <w:rPr>
        <w:rFonts w:ascii="Segoe UI" w:hAnsi="Segoe UI" w:cs="Segoe UI"/>
        <w:b/>
        <w:i/>
        <w:sz w:val="20"/>
        <w:szCs w:val="20"/>
      </w:rPr>
      <w:t xml:space="preserve">PUBLIC </w:t>
    </w:r>
    <w:r w:rsidRPr="00342219">
      <w:rPr>
        <w:rFonts w:ascii="Segoe UI" w:hAnsi="Segoe UI" w:cs="Segoe UI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22390"/>
    <w:multiLevelType w:val="hybridMultilevel"/>
    <w:tmpl w:val="F70AD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9882510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60BC"/>
    <w:multiLevelType w:val="hybridMultilevel"/>
    <w:tmpl w:val="C4963FA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6852C0"/>
    <w:multiLevelType w:val="hybridMultilevel"/>
    <w:tmpl w:val="BF14085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8"/>
    <w:rsid w:val="00030247"/>
    <w:rsid w:val="00071842"/>
    <w:rsid w:val="000A3A29"/>
    <w:rsid w:val="000A5A07"/>
    <w:rsid w:val="000E317C"/>
    <w:rsid w:val="001B3FBE"/>
    <w:rsid w:val="001F76ED"/>
    <w:rsid w:val="002250DE"/>
    <w:rsid w:val="00227FCE"/>
    <w:rsid w:val="00241A66"/>
    <w:rsid w:val="002619EF"/>
    <w:rsid w:val="00262F0F"/>
    <w:rsid w:val="002821F8"/>
    <w:rsid w:val="00292613"/>
    <w:rsid w:val="002A73E8"/>
    <w:rsid w:val="002C2F97"/>
    <w:rsid w:val="002E6FC6"/>
    <w:rsid w:val="00306AF0"/>
    <w:rsid w:val="00342219"/>
    <w:rsid w:val="003927AC"/>
    <w:rsid w:val="003971F6"/>
    <w:rsid w:val="003F2AF4"/>
    <w:rsid w:val="003F7366"/>
    <w:rsid w:val="00425BAF"/>
    <w:rsid w:val="004326BB"/>
    <w:rsid w:val="00456DDE"/>
    <w:rsid w:val="004742D0"/>
    <w:rsid w:val="00490FF3"/>
    <w:rsid w:val="004F4BBA"/>
    <w:rsid w:val="005233AA"/>
    <w:rsid w:val="00551B0F"/>
    <w:rsid w:val="005659FB"/>
    <w:rsid w:val="005B3E3C"/>
    <w:rsid w:val="005C3FC1"/>
    <w:rsid w:val="005D3499"/>
    <w:rsid w:val="005E2583"/>
    <w:rsid w:val="0061684E"/>
    <w:rsid w:val="006E38F4"/>
    <w:rsid w:val="006E3C3E"/>
    <w:rsid w:val="006F2F62"/>
    <w:rsid w:val="0073522A"/>
    <w:rsid w:val="007769CD"/>
    <w:rsid w:val="0078032B"/>
    <w:rsid w:val="00781566"/>
    <w:rsid w:val="007976E7"/>
    <w:rsid w:val="007A2CF0"/>
    <w:rsid w:val="007B02FB"/>
    <w:rsid w:val="007B6D77"/>
    <w:rsid w:val="00802701"/>
    <w:rsid w:val="008038A2"/>
    <w:rsid w:val="00811FE8"/>
    <w:rsid w:val="0084720C"/>
    <w:rsid w:val="0086436B"/>
    <w:rsid w:val="00877E08"/>
    <w:rsid w:val="00894B97"/>
    <w:rsid w:val="008E32B1"/>
    <w:rsid w:val="00946E6E"/>
    <w:rsid w:val="009869DE"/>
    <w:rsid w:val="00A674FB"/>
    <w:rsid w:val="00A85311"/>
    <w:rsid w:val="00A86977"/>
    <w:rsid w:val="00AA0C3F"/>
    <w:rsid w:val="00AC3814"/>
    <w:rsid w:val="00AF0562"/>
    <w:rsid w:val="00B10FB2"/>
    <w:rsid w:val="00B26E1A"/>
    <w:rsid w:val="00B26F2C"/>
    <w:rsid w:val="00B50D5E"/>
    <w:rsid w:val="00BA3B3E"/>
    <w:rsid w:val="00BB2D65"/>
    <w:rsid w:val="00BC152C"/>
    <w:rsid w:val="00BF3538"/>
    <w:rsid w:val="00BF5367"/>
    <w:rsid w:val="00C07817"/>
    <w:rsid w:val="00C11AA2"/>
    <w:rsid w:val="00C67635"/>
    <w:rsid w:val="00C71005"/>
    <w:rsid w:val="00D07064"/>
    <w:rsid w:val="00D101CB"/>
    <w:rsid w:val="00D279FC"/>
    <w:rsid w:val="00D55ADD"/>
    <w:rsid w:val="00D8544F"/>
    <w:rsid w:val="00D870AD"/>
    <w:rsid w:val="00D92E62"/>
    <w:rsid w:val="00DA0FA6"/>
    <w:rsid w:val="00DB161E"/>
    <w:rsid w:val="00DC46A7"/>
    <w:rsid w:val="00DD33DF"/>
    <w:rsid w:val="00DE1293"/>
    <w:rsid w:val="00DF10CC"/>
    <w:rsid w:val="00E60D96"/>
    <w:rsid w:val="00E827C5"/>
    <w:rsid w:val="00F24EB2"/>
    <w:rsid w:val="00F50A07"/>
    <w:rsid w:val="00F57119"/>
    <w:rsid w:val="00F77C13"/>
    <w:rsid w:val="00F945DB"/>
    <w:rsid w:val="00FA3993"/>
    <w:rsid w:val="00FA4340"/>
    <w:rsid w:val="00FA5118"/>
    <w:rsid w:val="00FD2279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E6A56D"/>
  <w15:docId w15:val="{D500AAF6-6B66-4362-B084-86B32643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C67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E88A-4710-4ECD-8FA8-384B6B9C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Lauraj (RNU) Oxford Health</cp:lastModifiedBy>
  <cp:revision>3</cp:revision>
  <cp:lastPrinted>2014-03-17T14:55:00Z</cp:lastPrinted>
  <dcterms:created xsi:type="dcterms:W3CDTF">2018-08-23T09:52:00Z</dcterms:created>
  <dcterms:modified xsi:type="dcterms:W3CDTF">2018-08-29T07:08:00Z</dcterms:modified>
</cp:coreProperties>
</file>