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499" w:rsidRPr="00FA3993" w:rsidRDefault="001058A7" w:rsidP="0086436B">
      <w:pPr>
        <w:ind w:right="-900"/>
        <w:jc w:val="right"/>
        <w:rPr>
          <w:rFonts w:ascii="Segoe UI" w:hAnsi="Segoe UI" w:cs="Segoe UI"/>
          <w:lang w:val="en-GB"/>
        </w:rPr>
      </w:pPr>
      <w:r w:rsidRPr="00913639">
        <w:rPr>
          <w:noProof/>
          <w:lang w:val="en-GB" w:eastAsia="en-GB"/>
        </w:rPr>
        <w:drawing>
          <wp:inline distT="0" distB="0" distL="0" distR="0" wp14:anchorId="47545B20" wp14:editId="0A38AC00">
            <wp:extent cx="19431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8" cstate="print">
                      <a:extLst>
                        <a:ext uri="{28A0092B-C50C-407E-A947-70E740481C1C}">
                          <a14:useLocalDpi xmlns:a14="http://schemas.microsoft.com/office/drawing/2010/main" val="0"/>
                        </a:ext>
                      </a:extLst>
                    </a:blip>
                    <a:srcRect t="21052" r="11947" b="22368"/>
                    <a:stretch/>
                  </pic:blipFill>
                  <pic:spPr bwMode="auto">
                    <a:xfrm>
                      <a:off x="0" y="0"/>
                      <a:ext cx="1943102" cy="819151"/>
                    </a:xfrm>
                    <a:prstGeom prst="rect">
                      <a:avLst/>
                    </a:prstGeom>
                    <a:ln>
                      <a:noFill/>
                    </a:ln>
                    <a:extLst>
                      <a:ext uri="{53640926-AAD7-44D8-BBD7-CCE9431645EC}">
                        <a14:shadowObscured xmlns:a14="http://schemas.microsoft.com/office/drawing/2010/main"/>
                      </a:ext>
                    </a:extLst>
                  </pic:spPr>
                </pic:pic>
              </a:graphicData>
            </a:graphic>
          </wp:inline>
        </w:drawing>
      </w:r>
    </w:p>
    <w:p w:rsidR="005D3499" w:rsidRPr="00FA3993" w:rsidRDefault="005D3499" w:rsidP="007B02FB">
      <w:pPr>
        <w:pStyle w:val="Heading1"/>
        <w:rPr>
          <w:rFonts w:ascii="Segoe UI" w:hAnsi="Segoe UI" w:cs="Segoe UI"/>
          <w:sz w:val="28"/>
          <w:u w:val="none"/>
        </w:rPr>
      </w:pPr>
    </w:p>
    <w:p w:rsidR="005E2583" w:rsidRPr="00FA3993" w:rsidRDefault="00C93210">
      <w:pPr>
        <w:pStyle w:val="Heading1"/>
        <w:jc w:val="center"/>
        <w:rPr>
          <w:rFonts w:ascii="Segoe UI" w:hAnsi="Segoe UI" w:cs="Segoe UI"/>
          <w:sz w:val="28"/>
          <w:u w:val="none"/>
        </w:rPr>
      </w:pPr>
      <w:r>
        <w:rPr>
          <w:rFonts w:ascii="Segoe UI" w:hAnsi="Segoe UI" w:cs="Segoe UI"/>
          <w:noProof/>
          <w:lang w:eastAsia="en-GB"/>
        </w:rPr>
        <mc:AlternateContent>
          <mc:Choice Requires="wps">
            <w:drawing>
              <wp:anchor distT="0" distB="0" distL="114300" distR="114300" simplePos="0" relativeHeight="251657728" behindDoc="0" locked="0" layoutInCell="1" allowOverlap="1">
                <wp:simplePos x="0" y="0"/>
                <wp:positionH relativeFrom="column">
                  <wp:posOffset>4703445</wp:posOffset>
                </wp:positionH>
                <wp:positionV relativeFrom="paragraph">
                  <wp:posOffset>34925</wp:posOffset>
                </wp:positionV>
                <wp:extent cx="1371600" cy="571500"/>
                <wp:effectExtent l="5715" t="10795" r="13335" b="825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14199A" w:rsidRDefault="00C92DF9">
                            <w:pPr>
                              <w:jc w:val="center"/>
                              <w:rPr>
                                <w:rFonts w:ascii="Segoe UI" w:hAnsi="Segoe UI" w:cs="Segoe UI"/>
                              </w:rPr>
                            </w:pPr>
                            <w:r>
                              <w:rPr>
                                <w:rFonts w:ascii="Segoe UI" w:hAnsi="Segoe UI" w:cs="Segoe UI"/>
                                <w:b/>
                              </w:rPr>
                              <w:t>BOD 138</w:t>
                            </w:r>
                            <w:r w:rsidR="005C1639">
                              <w:rPr>
                                <w:rFonts w:ascii="Segoe UI" w:hAnsi="Segoe UI" w:cs="Segoe UI"/>
                                <w:b/>
                              </w:rPr>
                              <w:t>(i)</w:t>
                            </w:r>
                            <w:bookmarkStart w:id="0" w:name="_GoBack"/>
                            <w:bookmarkEnd w:id="0"/>
                            <w:r w:rsidR="0014199A">
                              <w:rPr>
                                <w:rFonts w:ascii="Segoe UI" w:hAnsi="Segoe UI" w:cs="Segoe UI"/>
                                <w:b/>
                              </w:rPr>
                              <w:t>/2018</w:t>
                            </w:r>
                          </w:p>
                          <w:p w:rsidR="0014199A" w:rsidRPr="00FA3993" w:rsidRDefault="00866990">
                            <w:pPr>
                              <w:jc w:val="center"/>
                              <w:rPr>
                                <w:rFonts w:ascii="Segoe UI" w:hAnsi="Segoe UI" w:cs="Segoe UI"/>
                                <w:sz w:val="22"/>
                                <w:szCs w:val="22"/>
                              </w:rPr>
                            </w:pPr>
                            <w:r>
                              <w:rPr>
                                <w:rFonts w:ascii="Segoe UI" w:hAnsi="Segoe UI" w:cs="Segoe UI"/>
                                <w:sz w:val="22"/>
                                <w:szCs w:val="22"/>
                              </w:rPr>
                              <w:t>(Agenda item: 7</w:t>
                            </w:r>
                            <w:r w:rsidR="0014199A">
                              <w:rPr>
                                <w:rFonts w:ascii="Segoe UI" w:hAnsi="Segoe UI" w:cs="Segoe UI"/>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70.35pt;margin-top:2.7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qGc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">
                <v:textbox inset="0,0,0,0">
                  <w:txbxContent>
                    <w:p w:rsidR="0014199A" w:rsidRDefault="00C92DF9">
                      <w:pPr>
                        <w:jc w:val="center"/>
                        <w:rPr>
                          <w:rFonts w:ascii="Segoe UI" w:hAnsi="Segoe UI" w:cs="Segoe UI"/>
                        </w:rPr>
                      </w:pPr>
                      <w:r>
                        <w:rPr>
                          <w:rFonts w:ascii="Segoe UI" w:hAnsi="Segoe UI" w:cs="Segoe UI"/>
                          <w:b/>
                        </w:rPr>
                        <w:t>BOD 138</w:t>
                      </w:r>
                      <w:r w:rsidR="005C1639">
                        <w:rPr>
                          <w:rFonts w:ascii="Segoe UI" w:hAnsi="Segoe UI" w:cs="Segoe UI"/>
                          <w:b/>
                        </w:rPr>
                        <w:t>(i)</w:t>
                      </w:r>
                      <w:bookmarkStart w:id="1" w:name="_GoBack"/>
                      <w:bookmarkEnd w:id="1"/>
                      <w:r w:rsidR="0014199A">
                        <w:rPr>
                          <w:rFonts w:ascii="Segoe UI" w:hAnsi="Segoe UI" w:cs="Segoe UI"/>
                          <w:b/>
                        </w:rPr>
                        <w:t>/2018</w:t>
                      </w:r>
                    </w:p>
                    <w:p w:rsidR="0014199A" w:rsidRPr="00FA3993" w:rsidRDefault="00866990">
                      <w:pPr>
                        <w:jc w:val="center"/>
                        <w:rPr>
                          <w:rFonts w:ascii="Segoe UI" w:hAnsi="Segoe UI" w:cs="Segoe UI"/>
                          <w:sz w:val="22"/>
                          <w:szCs w:val="22"/>
                        </w:rPr>
                      </w:pPr>
                      <w:r>
                        <w:rPr>
                          <w:rFonts w:ascii="Segoe UI" w:hAnsi="Segoe UI" w:cs="Segoe UI"/>
                          <w:sz w:val="22"/>
                          <w:szCs w:val="22"/>
                        </w:rPr>
                        <w:t>(Agenda item: 7</w:t>
                      </w:r>
                      <w:r w:rsidR="0014199A">
                        <w:rPr>
                          <w:rFonts w:ascii="Segoe UI" w:hAnsi="Segoe UI" w:cs="Segoe UI"/>
                          <w:sz w:val="22"/>
                          <w:szCs w:val="22"/>
                        </w:rPr>
                        <w:t>)</w:t>
                      </w:r>
                    </w:p>
                  </w:txbxContent>
                </v:textbox>
              </v:rect>
            </w:pict>
          </mc:Fallback>
        </mc:AlternateContent>
      </w:r>
      <w:r w:rsidR="005D3499" w:rsidRPr="00FA3993">
        <w:rPr>
          <w:rFonts w:ascii="Segoe UI" w:hAnsi="Segoe UI" w:cs="Segoe UI"/>
          <w:sz w:val="28"/>
          <w:u w:val="none"/>
        </w:rPr>
        <w:t xml:space="preserve">Report to the Meeting </w:t>
      </w:r>
      <w:r w:rsidR="00B50D5E" w:rsidRPr="00FA3993">
        <w:rPr>
          <w:rFonts w:ascii="Segoe UI" w:hAnsi="Segoe UI" w:cs="Segoe UI"/>
          <w:sz w:val="28"/>
          <w:u w:val="none"/>
        </w:rPr>
        <w:t xml:space="preserve">of the </w:t>
      </w:r>
    </w:p>
    <w:p w:rsidR="002821F8" w:rsidRPr="00FA3993" w:rsidRDefault="00B50D5E">
      <w:pPr>
        <w:pStyle w:val="Heading1"/>
        <w:jc w:val="center"/>
        <w:rPr>
          <w:rFonts w:ascii="Segoe UI" w:hAnsi="Segoe UI" w:cs="Segoe UI"/>
          <w:sz w:val="28"/>
          <w:u w:val="none"/>
        </w:rPr>
      </w:pPr>
      <w:r w:rsidRPr="00FA3993">
        <w:rPr>
          <w:rFonts w:ascii="Segoe UI" w:hAnsi="Segoe UI" w:cs="Segoe UI"/>
          <w:sz w:val="28"/>
          <w:u w:val="none"/>
        </w:rPr>
        <w:t xml:space="preserve">Oxford Health NHS </w:t>
      </w:r>
      <w:r w:rsidR="002821F8" w:rsidRPr="00FA3993">
        <w:rPr>
          <w:rFonts w:ascii="Segoe UI" w:hAnsi="Segoe UI" w:cs="Segoe UI"/>
          <w:sz w:val="28"/>
          <w:u w:val="none"/>
        </w:rPr>
        <w:t xml:space="preserve">Foundation Trust </w:t>
      </w:r>
    </w:p>
    <w:p w:rsidR="00FA3993" w:rsidRDefault="00FA3993">
      <w:pPr>
        <w:pStyle w:val="Heading1"/>
        <w:jc w:val="center"/>
        <w:rPr>
          <w:rFonts w:ascii="Segoe UI" w:hAnsi="Segoe UI" w:cs="Segoe UI"/>
          <w:sz w:val="28"/>
          <w:u w:val="none"/>
        </w:rPr>
      </w:pPr>
    </w:p>
    <w:p w:rsidR="005D3499" w:rsidRPr="00FA3993" w:rsidRDefault="005D3499">
      <w:pPr>
        <w:pStyle w:val="Heading1"/>
        <w:jc w:val="center"/>
        <w:rPr>
          <w:rFonts w:ascii="Segoe UI" w:hAnsi="Segoe UI" w:cs="Segoe UI"/>
          <w:sz w:val="28"/>
          <w:u w:val="none"/>
        </w:rPr>
      </w:pPr>
      <w:r w:rsidRPr="00FA3993">
        <w:rPr>
          <w:rFonts w:ascii="Segoe UI" w:hAnsi="Segoe UI" w:cs="Segoe UI"/>
          <w:sz w:val="28"/>
          <w:u w:val="none"/>
        </w:rPr>
        <w:t>Board</w:t>
      </w:r>
      <w:r w:rsidR="002821F8" w:rsidRPr="00FA3993">
        <w:rPr>
          <w:rFonts w:ascii="Segoe UI" w:hAnsi="Segoe UI" w:cs="Segoe UI"/>
          <w:sz w:val="28"/>
          <w:u w:val="none"/>
        </w:rPr>
        <w:t xml:space="preserve"> of Directors</w:t>
      </w:r>
    </w:p>
    <w:p w:rsidR="005D3499" w:rsidRPr="00FA3993" w:rsidRDefault="005D3499" w:rsidP="00A85311">
      <w:pPr>
        <w:rPr>
          <w:rFonts w:ascii="Segoe UI" w:hAnsi="Segoe UI" w:cs="Segoe UI"/>
          <w:b/>
        </w:rPr>
      </w:pPr>
    </w:p>
    <w:p w:rsidR="005D3499" w:rsidRPr="00D6680A" w:rsidRDefault="00C92DF9">
      <w:pPr>
        <w:jc w:val="center"/>
        <w:rPr>
          <w:rFonts w:ascii="Segoe UI" w:hAnsi="Segoe UI" w:cs="Segoe UI"/>
          <w:b/>
        </w:rPr>
      </w:pPr>
      <w:r>
        <w:rPr>
          <w:rFonts w:ascii="Segoe UI" w:hAnsi="Segoe UI" w:cs="Segoe UI"/>
          <w:b/>
        </w:rPr>
        <w:t xml:space="preserve">30 </w:t>
      </w:r>
      <w:r w:rsidR="00DB14E9" w:rsidRPr="00D6680A">
        <w:rPr>
          <w:rFonts w:ascii="Segoe UI" w:hAnsi="Segoe UI" w:cs="Segoe UI"/>
          <w:b/>
        </w:rPr>
        <w:t xml:space="preserve">November </w:t>
      </w:r>
      <w:r w:rsidR="00145747" w:rsidRPr="00D6680A">
        <w:rPr>
          <w:rFonts w:ascii="Segoe UI" w:hAnsi="Segoe UI" w:cs="Segoe UI"/>
          <w:b/>
        </w:rPr>
        <w:t>2018</w:t>
      </w:r>
    </w:p>
    <w:p w:rsidR="005D3499" w:rsidRPr="00D6680A" w:rsidRDefault="005D3499">
      <w:pPr>
        <w:jc w:val="center"/>
        <w:rPr>
          <w:rFonts w:ascii="Segoe UI" w:hAnsi="Segoe UI" w:cs="Segoe UI"/>
          <w:b/>
        </w:rPr>
      </w:pPr>
    </w:p>
    <w:p w:rsidR="005D3499" w:rsidRPr="00D6680A" w:rsidRDefault="00C93210" w:rsidP="00FD2279">
      <w:pPr>
        <w:jc w:val="center"/>
        <w:rPr>
          <w:rFonts w:ascii="Segoe UI" w:hAnsi="Segoe UI" w:cs="Segoe UI"/>
          <w:b/>
        </w:rPr>
      </w:pPr>
      <w:r w:rsidRPr="00D6680A">
        <w:rPr>
          <w:rFonts w:ascii="Segoe UI" w:hAnsi="Segoe UI" w:cs="Segoe UI"/>
          <w:b/>
        </w:rPr>
        <w:t>Human Resources Report</w:t>
      </w:r>
    </w:p>
    <w:p w:rsidR="005D3499" w:rsidRPr="00D6680A" w:rsidRDefault="005D3499">
      <w:pPr>
        <w:rPr>
          <w:rFonts w:ascii="Segoe UI" w:hAnsi="Segoe UI" w:cs="Segoe UI"/>
          <w:b/>
        </w:rPr>
      </w:pPr>
    </w:p>
    <w:p w:rsidR="00241A66" w:rsidRPr="00D6680A" w:rsidRDefault="00292613" w:rsidP="00241A66">
      <w:pPr>
        <w:jc w:val="center"/>
        <w:rPr>
          <w:rFonts w:ascii="Segoe UI" w:hAnsi="Segoe UI" w:cs="Segoe UI"/>
        </w:rPr>
      </w:pPr>
      <w:r w:rsidRPr="00D6680A">
        <w:rPr>
          <w:rFonts w:ascii="Segoe UI" w:hAnsi="Segoe UI" w:cs="Segoe UI"/>
          <w:b/>
          <w:u w:val="single"/>
        </w:rPr>
        <w:t>For: Information</w:t>
      </w:r>
    </w:p>
    <w:p w:rsidR="00292613" w:rsidRPr="00D6680A" w:rsidRDefault="00292613">
      <w:pPr>
        <w:rPr>
          <w:rFonts w:ascii="Segoe UI" w:hAnsi="Segoe UI" w:cs="Segoe UI"/>
          <w:b/>
        </w:rPr>
      </w:pPr>
    </w:p>
    <w:p w:rsidR="00C93210" w:rsidRPr="00D6680A" w:rsidRDefault="00C93210" w:rsidP="00C93210">
      <w:pPr>
        <w:jc w:val="both"/>
        <w:rPr>
          <w:rFonts w:ascii="Segoe UI" w:hAnsi="Segoe UI" w:cs="Segoe UI"/>
        </w:rPr>
      </w:pPr>
      <w:r w:rsidRPr="00D6680A">
        <w:rPr>
          <w:rFonts w:ascii="Segoe UI" w:hAnsi="Segoe UI" w:cs="Segoe UI"/>
        </w:rPr>
        <w:t xml:space="preserve">This report shows the position on the workforce performance indicators as at the end of </w:t>
      </w:r>
      <w:r w:rsidR="00DB14E9" w:rsidRPr="00D6680A">
        <w:rPr>
          <w:rFonts w:ascii="Segoe UI" w:hAnsi="Segoe UI" w:cs="Segoe UI"/>
        </w:rPr>
        <w:t>October</w:t>
      </w:r>
      <w:r w:rsidR="00F57141" w:rsidRPr="00D6680A">
        <w:rPr>
          <w:rFonts w:ascii="Segoe UI" w:hAnsi="Segoe UI" w:cs="Segoe UI"/>
        </w:rPr>
        <w:t xml:space="preserve"> </w:t>
      </w:r>
      <w:r w:rsidR="001D39E4" w:rsidRPr="00D6680A">
        <w:rPr>
          <w:rFonts w:ascii="Segoe UI" w:hAnsi="Segoe UI" w:cs="Segoe UI"/>
        </w:rPr>
        <w:t>2018.</w:t>
      </w:r>
    </w:p>
    <w:p w:rsidR="00C93210" w:rsidRPr="00D6680A" w:rsidRDefault="00C93210" w:rsidP="00C93210">
      <w:pPr>
        <w:ind w:left="-851"/>
        <w:jc w:val="both"/>
        <w:rPr>
          <w:rFonts w:ascii="Segoe UI" w:hAnsi="Segoe UI" w:cs="Segoe UI"/>
        </w:rPr>
      </w:pPr>
    </w:p>
    <w:p w:rsidR="00C93210" w:rsidRDefault="00C93210" w:rsidP="00C93210">
      <w:pPr>
        <w:jc w:val="both"/>
        <w:rPr>
          <w:rFonts w:ascii="Segoe UI" w:hAnsi="Segoe UI" w:cs="Segoe UI"/>
        </w:rPr>
      </w:pPr>
      <w:r w:rsidRPr="00D6680A">
        <w:rPr>
          <w:rFonts w:ascii="Segoe UI" w:hAnsi="Segoe UI" w:cs="Segoe UI"/>
        </w:rPr>
        <w:t>The report includes brief details of actions already in place to address some of the challenges as well as plans being developed.</w:t>
      </w:r>
    </w:p>
    <w:p w:rsidR="002E6022" w:rsidRDefault="002E6022" w:rsidP="00C93210">
      <w:pPr>
        <w:jc w:val="both"/>
        <w:rPr>
          <w:rFonts w:ascii="Segoe UI" w:hAnsi="Segoe UI" w:cs="Segoe UI"/>
        </w:rPr>
      </w:pPr>
    </w:p>
    <w:p w:rsidR="002E6022" w:rsidRPr="009E0559" w:rsidRDefault="002E6022" w:rsidP="00C93210">
      <w:pPr>
        <w:jc w:val="both"/>
        <w:rPr>
          <w:rFonts w:ascii="Segoe UI" w:hAnsi="Segoe UI" w:cs="Segoe UI"/>
        </w:rPr>
      </w:pPr>
      <w:r>
        <w:rPr>
          <w:rFonts w:ascii="Segoe UI" w:hAnsi="Segoe UI" w:cs="Segoe UI"/>
        </w:rPr>
        <w:t>The accompanying slide pack shows the HR KPIs reported under the new operational directorate structure.</w:t>
      </w:r>
    </w:p>
    <w:p w:rsidR="004F3BE2" w:rsidRPr="009E0559" w:rsidRDefault="004F3BE2" w:rsidP="00C93210">
      <w:pPr>
        <w:rPr>
          <w:rFonts w:ascii="Segoe UI" w:hAnsi="Segoe UI" w:cs="Segoe UI"/>
          <w:lang w:val="en-GB"/>
        </w:rPr>
      </w:pPr>
    </w:p>
    <w:p w:rsidR="005064B3" w:rsidRPr="005064B3" w:rsidRDefault="005064B3" w:rsidP="005064B3">
      <w:pPr>
        <w:rPr>
          <w:rFonts w:ascii="Segoe UI" w:hAnsi="Segoe UI" w:cs="Segoe UI"/>
          <w:b/>
        </w:rPr>
      </w:pPr>
      <w:r w:rsidRPr="005064B3">
        <w:rPr>
          <w:rFonts w:ascii="Segoe UI" w:hAnsi="Segoe UI" w:cs="Segoe UI"/>
          <w:b/>
        </w:rPr>
        <w:t>CQC</w:t>
      </w:r>
    </w:p>
    <w:p w:rsidR="005064B3" w:rsidRPr="00FD614C" w:rsidRDefault="005064B3" w:rsidP="005064B3">
      <w:pPr>
        <w:rPr>
          <w:rFonts w:ascii="Segoe UI" w:hAnsi="Segoe UI" w:cs="Segoe UI"/>
        </w:rPr>
      </w:pPr>
      <w:r w:rsidRPr="00FD614C">
        <w:rPr>
          <w:rFonts w:ascii="Segoe UI" w:hAnsi="Segoe UI" w:cs="Segoe UI"/>
        </w:rPr>
        <w:t>Oxford Health along with other providers in the system took part in the CQC’s system-wide audit in Oxfordshire and the CQC noted that good progress is now being made in terms of collaboration and joint working on the people agenda, primarily around recruitment, retention and engagement.</w:t>
      </w:r>
    </w:p>
    <w:p w:rsidR="005064B3" w:rsidRDefault="005064B3" w:rsidP="00C93210">
      <w:pPr>
        <w:rPr>
          <w:rFonts w:ascii="Segoe UI" w:eastAsiaTheme="majorEastAsia" w:hAnsi="Segoe UI" w:cs="Segoe UI"/>
          <w:b/>
          <w:color w:val="000000" w:themeColor="text1"/>
          <w:kern w:val="24"/>
        </w:rPr>
      </w:pPr>
    </w:p>
    <w:p w:rsidR="00F50721" w:rsidRPr="009E0559" w:rsidRDefault="00F50721" w:rsidP="00C93210">
      <w:pPr>
        <w:rPr>
          <w:rFonts w:ascii="Segoe UI" w:eastAsiaTheme="majorEastAsia" w:hAnsi="Segoe UI" w:cs="Segoe UI"/>
          <w:b/>
          <w:color w:val="000000" w:themeColor="text1"/>
          <w:kern w:val="24"/>
        </w:rPr>
      </w:pPr>
      <w:r w:rsidRPr="009E0559">
        <w:rPr>
          <w:rFonts w:ascii="Segoe UI" w:eastAsiaTheme="majorEastAsia" w:hAnsi="Segoe UI" w:cs="Segoe UI"/>
          <w:b/>
          <w:color w:val="000000" w:themeColor="text1"/>
          <w:kern w:val="24"/>
        </w:rPr>
        <w:t>HCA Agency Reduction</w:t>
      </w:r>
    </w:p>
    <w:p w:rsidR="00022242" w:rsidRPr="00022242" w:rsidRDefault="00022242" w:rsidP="00022242">
      <w:pPr>
        <w:jc w:val="both"/>
        <w:rPr>
          <w:rFonts w:ascii="Segoe UI" w:eastAsiaTheme="minorEastAsia" w:hAnsi="Segoe UI" w:cs="Segoe UI"/>
          <w:lang w:val="en-GB"/>
        </w:rPr>
      </w:pPr>
      <w:bookmarkStart w:id="2" w:name="_Hlk530040147"/>
      <w:r w:rsidRPr="00022242">
        <w:rPr>
          <w:rFonts w:ascii="Segoe UI" w:eastAsiaTheme="minorEastAsia" w:hAnsi="Segoe UI" w:cs="Segoe UI"/>
          <w:lang w:val="en-GB"/>
        </w:rPr>
        <w:t xml:space="preserve">On 14 May </w:t>
      </w:r>
      <w:r>
        <w:rPr>
          <w:rFonts w:ascii="Segoe UI" w:eastAsiaTheme="minorEastAsia" w:hAnsi="Segoe UI" w:cs="Segoe UI"/>
          <w:lang w:val="en-GB"/>
        </w:rPr>
        <w:t xml:space="preserve">2018 </w:t>
      </w:r>
      <w:r w:rsidRPr="00022242">
        <w:rPr>
          <w:rFonts w:ascii="Segoe UI" w:eastAsiaTheme="minorEastAsia" w:hAnsi="Segoe UI" w:cs="Segoe UI"/>
          <w:lang w:val="en-GB"/>
        </w:rPr>
        <w:t xml:space="preserve">the Trust stopped using Agency HCA workers across inpatient units.  Where a HCA Flexible Worker cannot be sourced Registered Nurses are used.    The number of temporary staffing shifts worked across inpatient units reduced by 157 between September and October the number of unfilled shifts also reduced.  </w:t>
      </w:r>
    </w:p>
    <w:p w:rsidR="00022242" w:rsidRDefault="00022242" w:rsidP="00022242">
      <w:pPr>
        <w:jc w:val="both"/>
        <w:rPr>
          <w:rFonts w:ascii="Segoe UI" w:eastAsiaTheme="minorEastAsia" w:hAnsi="Segoe UI" w:cs="Segoe UI"/>
          <w:lang w:val="en-GB"/>
        </w:rPr>
      </w:pPr>
      <w:r w:rsidRPr="00022242">
        <w:rPr>
          <w:rFonts w:ascii="Segoe UI" w:eastAsiaTheme="minorEastAsia" w:hAnsi="Segoe UI" w:cs="Segoe UI"/>
          <w:lang w:val="en-GB"/>
        </w:rPr>
        <w:t xml:space="preserve">Agency use has remained constant for the last 3 months with the number of agency grade swops increasing slightly in October.   This is thought to be due to the October half term. </w:t>
      </w:r>
    </w:p>
    <w:p w:rsidR="00022242" w:rsidRPr="00022242" w:rsidRDefault="00022242" w:rsidP="00022242">
      <w:pPr>
        <w:jc w:val="both"/>
        <w:rPr>
          <w:rFonts w:ascii="Segoe UI" w:eastAsiaTheme="minorEastAsia" w:hAnsi="Segoe UI" w:cs="Segoe UI"/>
          <w:lang w:val="en-GB"/>
        </w:rPr>
      </w:pPr>
      <w:r w:rsidRPr="00022242">
        <w:rPr>
          <w:rFonts w:ascii="Segoe UI" w:eastAsiaTheme="minorEastAsia" w:hAnsi="Segoe UI" w:cs="Segoe UI"/>
          <w:lang w:val="en-GB"/>
        </w:rPr>
        <w:lastRenderedPageBreak/>
        <w:t>Availability of training remains a significant barrier to growing the bank.  As an interim measure the Director of Nursing has agreed for Flexible Workers with previous care experience to commence prior to completing their PPST training.  A review of the amount of training courses required to meet the demand driven by Flexible Workers is to take place.</w:t>
      </w:r>
    </w:p>
    <w:p w:rsidR="002E6022" w:rsidRDefault="002E6022" w:rsidP="00C93210">
      <w:pPr>
        <w:jc w:val="both"/>
        <w:rPr>
          <w:rFonts w:ascii="Segoe UI" w:hAnsi="Segoe UI" w:cs="Segoe UI"/>
          <w:b/>
        </w:rPr>
      </w:pPr>
    </w:p>
    <w:p w:rsidR="00DB4A9D" w:rsidRDefault="00DB4A9D" w:rsidP="00C93210">
      <w:pPr>
        <w:jc w:val="both"/>
        <w:rPr>
          <w:rFonts w:ascii="Segoe UI" w:hAnsi="Segoe UI" w:cs="Segoe UI"/>
          <w:b/>
        </w:rPr>
      </w:pPr>
      <w:r w:rsidRPr="009E0559">
        <w:rPr>
          <w:rFonts w:ascii="Segoe UI" w:hAnsi="Segoe UI" w:cs="Segoe UI"/>
          <w:b/>
        </w:rPr>
        <w:t>Recrui</w:t>
      </w:r>
      <w:r w:rsidRPr="00B327BE">
        <w:rPr>
          <w:rFonts w:ascii="Segoe UI" w:hAnsi="Segoe UI" w:cs="Segoe UI"/>
          <w:b/>
        </w:rPr>
        <w:t>tment</w:t>
      </w:r>
    </w:p>
    <w:p w:rsidR="00FD614C" w:rsidRDefault="00FD614C" w:rsidP="00B46633">
      <w:pPr>
        <w:pStyle w:val="PlainText"/>
        <w:rPr>
          <w:rFonts w:ascii="Segoe UI" w:hAnsi="Segoe UI" w:cs="Segoe UI"/>
          <w:sz w:val="24"/>
          <w:szCs w:val="24"/>
        </w:rPr>
      </w:pPr>
      <w:r>
        <w:rPr>
          <w:rFonts w:ascii="Segoe UI" w:hAnsi="Segoe UI" w:cs="Segoe UI"/>
          <w:sz w:val="24"/>
          <w:szCs w:val="24"/>
        </w:rPr>
        <w:t>Discussions are taking place about the costs / benefits of implementing TRAC to assist with the streamlining of recruitment processes.</w:t>
      </w:r>
    </w:p>
    <w:p w:rsidR="00FD614C" w:rsidRDefault="00FD614C" w:rsidP="00B46633">
      <w:pPr>
        <w:pStyle w:val="PlainText"/>
        <w:rPr>
          <w:rFonts w:ascii="Segoe UI" w:hAnsi="Segoe UI" w:cs="Segoe UI"/>
          <w:sz w:val="24"/>
          <w:szCs w:val="24"/>
        </w:rPr>
      </w:pPr>
    </w:p>
    <w:p w:rsidR="00022242" w:rsidRDefault="00022242" w:rsidP="00B46633">
      <w:pPr>
        <w:pStyle w:val="PlainText"/>
        <w:rPr>
          <w:rFonts w:ascii="Segoe UI" w:hAnsi="Segoe UI" w:cs="Segoe UI"/>
          <w:sz w:val="24"/>
          <w:szCs w:val="24"/>
        </w:rPr>
      </w:pPr>
      <w:r>
        <w:rPr>
          <w:rFonts w:ascii="Segoe UI" w:hAnsi="Segoe UI" w:cs="Segoe UI"/>
          <w:sz w:val="24"/>
          <w:szCs w:val="24"/>
        </w:rPr>
        <w:t xml:space="preserve">We are working with the Senior Team in Forensic services to review areas with vacancies and high agency use. </w:t>
      </w:r>
    </w:p>
    <w:p w:rsidR="00022242" w:rsidRDefault="00022242" w:rsidP="00B46633">
      <w:pPr>
        <w:pStyle w:val="PlainText"/>
        <w:rPr>
          <w:rFonts w:ascii="Segoe UI" w:hAnsi="Segoe UI" w:cs="Segoe UI"/>
          <w:sz w:val="24"/>
          <w:szCs w:val="24"/>
        </w:rPr>
      </w:pPr>
    </w:p>
    <w:bookmarkEnd w:id="2"/>
    <w:p w:rsidR="007B43CD" w:rsidRPr="00FD614C" w:rsidRDefault="007B43CD" w:rsidP="00C93210">
      <w:pPr>
        <w:jc w:val="both"/>
        <w:rPr>
          <w:rFonts w:ascii="Segoe UI" w:hAnsi="Segoe UI" w:cs="Segoe UI"/>
          <w:b/>
        </w:rPr>
      </w:pPr>
      <w:r w:rsidRPr="00FD614C">
        <w:rPr>
          <w:rFonts w:ascii="Segoe UI" w:hAnsi="Segoe UI" w:cs="Segoe UI"/>
          <w:b/>
        </w:rPr>
        <w:t>Health &amp; Wellbeing</w:t>
      </w:r>
    </w:p>
    <w:p w:rsidR="00DB14E9" w:rsidRPr="00FD614C" w:rsidRDefault="00DB14E9" w:rsidP="00DB14E9">
      <w:pPr>
        <w:rPr>
          <w:rFonts w:ascii="Segoe UI" w:hAnsi="Segoe UI" w:cs="Segoe UI"/>
        </w:rPr>
      </w:pPr>
      <w:r w:rsidRPr="00FD614C">
        <w:rPr>
          <w:rFonts w:ascii="Segoe UI" w:hAnsi="Segoe UI" w:cs="Segoe UI"/>
        </w:rPr>
        <w:t xml:space="preserve">The 3 identified workstreams in relation to the HSE Management Standards for stress continue to make progress and have identified some quick wins and </w:t>
      </w:r>
      <w:proofErr w:type="gramStart"/>
      <w:r w:rsidRPr="00FD614C">
        <w:rPr>
          <w:rFonts w:ascii="Segoe UI" w:hAnsi="Segoe UI" w:cs="Segoe UI"/>
        </w:rPr>
        <w:t>longer term</w:t>
      </w:r>
      <w:proofErr w:type="gramEnd"/>
      <w:r w:rsidRPr="00FD614C">
        <w:rPr>
          <w:rFonts w:ascii="Segoe UI" w:hAnsi="Segoe UI" w:cs="Segoe UI"/>
        </w:rPr>
        <w:t xml:space="preserve"> pieces of work. </w:t>
      </w:r>
    </w:p>
    <w:p w:rsidR="00DB14E9" w:rsidRPr="00FD614C" w:rsidRDefault="00DB14E9" w:rsidP="00DB14E9">
      <w:pPr>
        <w:rPr>
          <w:rFonts w:ascii="Segoe UI" w:hAnsi="Segoe UI" w:cs="Segoe UI"/>
        </w:rPr>
      </w:pPr>
    </w:p>
    <w:p w:rsidR="00DB14E9" w:rsidRPr="00FD614C" w:rsidRDefault="00DB14E9" w:rsidP="00DB14E9">
      <w:pPr>
        <w:rPr>
          <w:rFonts w:ascii="Segoe UI" w:hAnsi="Segoe UI" w:cs="Segoe UI"/>
          <w:color w:val="000000"/>
        </w:rPr>
      </w:pPr>
      <w:r w:rsidRPr="00FD614C">
        <w:rPr>
          <w:rFonts w:ascii="Segoe UI" w:hAnsi="Segoe UI" w:cs="Segoe UI"/>
          <w:color w:val="000000"/>
        </w:rPr>
        <w:t xml:space="preserve">We’ve teamed up with experts from </w:t>
      </w:r>
      <w:proofErr w:type="spellStart"/>
      <w:r w:rsidRPr="00FD614C">
        <w:rPr>
          <w:rFonts w:ascii="Segoe UI" w:hAnsi="Segoe UI" w:cs="Segoe UI"/>
          <w:color w:val="000000"/>
        </w:rPr>
        <w:t>Sleepio</w:t>
      </w:r>
      <w:proofErr w:type="spellEnd"/>
      <w:r w:rsidRPr="00FD614C">
        <w:rPr>
          <w:rFonts w:ascii="Segoe UI" w:hAnsi="Segoe UI" w:cs="Segoe UI"/>
          <w:color w:val="000000"/>
        </w:rPr>
        <w:t xml:space="preserve"> to help employees test their sleep </w:t>
      </w:r>
      <w:r w:rsidR="00F84F44">
        <w:rPr>
          <w:rFonts w:ascii="Segoe UI" w:hAnsi="Segoe UI" w:cs="Segoe UI"/>
          <w:color w:val="000000"/>
        </w:rPr>
        <w:t>app on a pilot basis</w:t>
      </w:r>
      <w:r w:rsidRPr="00FD614C">
        <w:rPr>
          <w:rFonts w:ascii="Segoe UI" w:hAnsi="Segoe UI" w:cs="Segoe UI"/>
          <w:color w:val="000000"/>
        </w:rPr>
        <w:t>. A further launch will take place in January to support “a healthy new year”.</w:t>
      </w:r>
    </w:p>
    <w:p w:rsidR="00DB14E9" w:rsidRPr="00FD614C" w:rsidRDefault="00DB14E9" w:rsidP="00DB14E9">
      <w:pPr>
        <w:rPr>
          <w:rFonts w:ascii="Segoe UI" w:hAnsi="Segoe UI" w:cs="Segoe UI"/>
          <w:color w:val="000000"/>
        </w:rPr>
      </w:pPr>
    </w:p>
    <w:p w:rsidR="00DB14E9" w:rsidRPr="00FD614C" w:rsidRDefault="00DB14E9" w:rsidP="00DB14E9">
      <w:pPr>
        <w:rPr>
          <w:rFonts w:ascii="Segoe UI" w:hAnsi="Segoe UI" w:cs="Segoe UI"/>
          <w:color w:val="000000"/>
        </w:rPr>
      </w:pPr>
      <w:r w:rsidRPr="00FD614C">
        <w:rPr>
          <w:rFonts w:ascii="Segoe UI" w:hAnsi="Segoe UI" w:cs="Segoe UI"/>
          <w:color w:val="000000"/>
        </w:rPr>
        <w:t>An EAP has been agreed and is currently going through the procurement process. In the interim, a compendium of all available support which is available throughout the trust has been compiled. This will be forwarded to managers and they will be asked to print off locally to enable easy access for all employees.</w:t>
      </w:r>
    </w:p>
    <w:p w:rsidR="00DB14E9" w:rsidRPr="00FD614C" w:rsidRDefault="00DB14E9" w:rsidP="00DB14E9">
      <w:pPr>
        <w:rPr>
          <w:rFonts w:ascii="Segoe UI" w:hAnsi="Segoe UI" w:cs="Segoe UI"/>
          <w:color w:val="000000"/>
        </w:rPr>
      </w:pPr>
    </w:p>
    <w:p w:rsidR="00DB14E9" w:rsidRPr="00FD614C" w:rsidRDefault="00DB14E9" w:rsidP="00DB14E9">
      <w:pPr>
        <w:rPr>
          <w:rFonts w:ascii="Segoe UI" w:hAnsi="Segoe UI" w:cs="Segoe UI"/>
          <w:color w:val="000000"/>
        </w:rPr>
      </w:pPr>
      <w:r w:rsidRPr="00FD614C">
        <w:rPr>
          <w:rFonts w:ascii="Segoe UI" w:hAnsi="Segoe UI" w:cs="Segoe UI"/>
          <w:color w:val="000000"/>
        </w:rPr>
        <w:t>MSK business case to improve access for employees as both a treatment and proactive approach is currently being reviewed and progressed.</w:t>
      </w:r>
    </w:p>
    <w:p w:rsidR="00DB14E9" w:rsidRPr="00FD614C" w:rsidRDefault="00DB14E9" w:rsidP="00DB14E9">
      <w:pPr>
        <w:rPr>
          <w:rFonts w:ascii="Segoe UI" w:hAnsi="Segoe UI" w:cs="Segoe UI"/>
          <w:color w:val="000000"/>
        </w:rPr>
      </w:pPr>
    </w:p>
    <w:p w:rsidR="00DB14E9" w:rsidRDefault="00DB14E9" w:rsidP="00417A21">
      <w:pPr>
        <w:pStyle w:val="Default"/>
        <w:rPr>
          <w:b/>
          <w:bCs/>
          <w:sz w:val="23"/>
          <w:szCs w:val="23"/>
        </w:rPr>
      </w:pPr>
      <w:r w:rsidRPr="00FD614C">
        <w:rPr>
          <w:rFonts w:ascii="Segoe UI" w:hAnsi="Segoe UI" w:cs="Segoe UI"/>
        </w:rPr>
        <w:t>Wellbeing Champions continue to support this years’ flu campaign</w:t>
      </w:r>
      <w:r w:rsidR="006E188A">
        <w:rPr>
          <w:rFonts w:ascii="Segoe UI" w:hAnsi="Segoe UI" w:cs="Segoe UI"/>
        </w:rPr>
        <w:t>. The number of flu jabs administered is currently ahead of the same period last year</w:t>
      </w:r>
      <w:r w:rsidR="00417A21">
        <w:rPr>
          <w:rFonts w:ascii="Segoe UI" w:hAnsi="Segoe UI" w:cs="Segoe UI"/>
        </w:rPr>
        <w:t xml:space="preserve"> with 2138 vaccines given to front line clinical staff (36.4%)</w:t>
      </w:r>
      <w:r w:rsidR="006E188A">
        <w:rPr>
          <w:rFonts w:ascii="Segoe UI" w:hAnsi="Segoe UI" w:cs="Segoe UI"/>
        </w:rPr>
        <w:t>.</w:t>
      </w:r>
      <w:r w:rsidR="00417A21">
        <w:rPr>
          <w:rFonts w:ascii="Segoe UI" w:hAnsi="Segoe UI" w:cs="Segoe UI"/>
        </w:rPr>
        <w:t xml:space="preserve"> </w:t>
      </w:r>
    </w:p>
    <w:p w:rsidR="00DB14E9" w:rsidRPr="00FD614C" w:rsidRDefault="00DB14E9" w:rsidP="00DB14E9">
      <w:pPr>
        <w:rPr>
          <w:rFonts w:ascii="Segoe UI" w:hAnsi="Segoe UI" w:cs="Segoe UI"/>
        </w:rPr>
      </w:pPr>
    </w:p>
    <w:p w:rsidR="00DB14E9" w:rsidRPr="00FD614C" w:rsidRDefault="00DB14E9" w:rsidP="00DB14E9">
      <w:pPr>
        <w:rPr>
          <w:rFonts w:ascii="Segoe UI" w:hAnsi="Segoe UI" w:cs="Segoe UI"/>
        </w:rPr>
      </w:pPr>
      <w:r w:rsidRPr="00FD614C">
        <w:rPr>
          <w:rFonts w:ascii="Segoe UI" w:hAnsi="Segoe UI" w:cs="Segoe UI"/>
        </w:rPr>
        <w:t>Physical Health campaigns are being promoted with laminated posters being made available throughout the trust:</w:t>
      </w:r>
    </w:p>
    <w:p w:rsidR="00DB14E9" w:rsidRPr="00FD614C" w:rsidRDefault="00DB14E9" w:rsidP="00DB14E9">
      <w:pPr>
        <w:numPr>
          <w:ilvl w:val="0"/>
          <w:numId w:val="25"/>
        </w:numPr>
        <w:rPr>
          <w:rFonts w:ascii="Segoe UI" w:hAnsi="Segoe UI" w:cs="Segoe UI"/>
        </w:rPr>
      </w:pPr>
      <w:r w:rsidRPr="00FD614C">
        <w:rPr>
          <w:rFonts w:ascii="Segoe UI" w:hAnsi="Segoe UI" w:cs="Segoe UI"/>
        </w:rPr>
        <w:t>Menopause in the workplace</w:t>
      </w:r>
    </w:p>
    <w:p w:rsidR="00DB14E9" w:rsidRPr="00FD614C" w:rsidRDefault="00DB14E9" w:rsidP="00DB14E9">
      <w:pPr>
        <w:numPr>
          <w:ilvl w:val="0"/>
          <w:numId w:val="25"/>
        </w:numPr>
        <w:rPr>
          <w:rFonts w:ascii="Segoe UI" w:hAnsi="Segoe UI" w:cs="Segoe UI"/>
        </w:rPr>
      </w:pPr>
      <w:r w:rsidRPr="00FD614C">
        <w:rPr>
          <w:rFonts w:ascii="Segoe UI" w:hAnsi="Segoe UI" w:cs="Segoe UI"/>
        </w:rPr>
        <w:t>Signs &amp; symptoms of testicular &amp; prostate cancer</w:t>
      </w:r>
    </w:p>
    <w:p w:rsidR="00DB14E9" w:rsidRPr="00FD614C" w:rsidRDefault="00DB14E9" w:rsidP="00DB14E9">
      <w:pPr>
        <w:numPr>
          <w:ilvl w:val="0"/>
          <w:numId w:val="25"/>
        </w:numPr>
        <w:rPr>
          <w:rFonts w:ascii="Segoe UI" w:hAnsi="Segoe UI" w:cs="Segoe UI"/>
        </w:rPr>
      </w:pPr>
      <w:r w:rsidRPr="00FD614C">
        <w:rPr>
          <w:rFonts w:ascii="Segoe UI" w:hAnsi="Segoe UI" w:cs="Segoe UI"/>
        </w:rPr>
        <w:t>Signs &amp; symptoms of bowel cancer</w:t>
      </w:r>
    </w:p>
    <w:p w:rsidR="005064B3" w:rsidRPr="00FD614C" w:rsidRDefault="005064B3" w:rsidP="00C93210">
      <w:pPr>
        <w:jc w:val="both"/>
        <w:rPr>
          <w:rFonts w:ascii="Segoe UI" w:hAnsi="Segoe UI" w:cs="Segoe UI"/>
          <w:b/>
        </w:rPr>
      </w:pPr>
    </w:p>
    <w:p w:rsidR="001F303A" w:rsidRPr="00FD614C" w:rsidRDefault="00C93210" w:rsidP="00C93210">
      <w:pPr>
        <w:jc w:val="both"/>
        <w:rPr>
          <w:rFonts w:ascii="Segoe UI" w:hAnsi="Segoe UI" w:cs="Segoe UI"/>
          <w:b/>
        </w:rPr>
      </w:pPr>
      <w:r w:rsidRPr="00FD614C">
        <w:rPr>
          <w:rFonts w:ascii="Segoe UI" w:hAnsi="Segoe UI" w:cs="Segoe UI"/>
          <w:b/>
        </w:rPr>
        <w:lastRenderedPageBreak/>
        <w:t>Management of Concerns (Whistle Blowing)</w:t>
      </w:r>
    </w:p>
    <w:p w:rsidR="007E47DF" w:rsidRPr="009E0559" w:rsidRDefault="00F57141" w:rsidP="00AB3ABC">
      <w:pPr>
        <w:rPr>
          <w:rFonts w:ascii="Segoe UI" w:hAnsi="Segoe UI" w:cs="Segoe UI"/>
        </w:rPr>
      </w:pPr>
      <w:r w:rsidRPr="00FD614C">
        <w:rPr>
          <w:rFonts w:ascii="Segoe UI" w:hAnsi="Segoe UI" w:cs="Segoe UI"/>
        </w:rPr>
        <w:t>3</w:t>
      </w:r>
      <w:r w:rsidR="0047158A" w:rsidRPr="00FD614C">
        <w:rPr>
          <w:rFonts w:ascii="Segoe UI" w:hAnsi="Segoe UI" w:cs="Segoe UI"/>
        </w:rPr>
        <w:t xml:space="preserve"> </w:t>
      </w:r>
      <w:r w:rsidR="00E30001" w:rsidRPr="00FD614C">
        <w:rPr>
          <w:rFonts w:ascii="Segoe UI" w:hAnsi="Segoe UI" w:cs="Segoe UI"/>
        </w:rPr>
        <w:t>current case</w:t>
      </w:r>
      <w:r w:rsidR="00F82C5A" w:rsidRPr="00FD614C">
        <w:rPr>
          <w:rFonts w:ascii="Segoe UI" w:hAnsi="Segoe UI" w:cs="Segoe UI"/>
        </w:rPr>
        <w:t xml:space="preserve">s, </w:t>
      </w:r>
      <w:r w:rsidRPr="00FD614C">
        <w:rPr>
          <w:rFonts w:ascii="Segoe UI" w:hAnsi="Segoe UI" w:cs="Segoe UI"/>
        </w:rPr>
        <w:t>1</w:t>
      </w:r>
      <w:r w:rsidR="00211978" w:rsidRPr="00FD614C">
        <w:rPr>
          <w:rFonts w:ascii="Segoe UI" w:hAnsi="Segoe UI" w:cs="Segoe UI"/>
        </w:rPr>
        <w:t xml:space="preserve"> in </w:t>
      </w:r>
      <w:r w:rsidRPr="00FD614C">
        <w:rPr>
          <w:rFonts w:ascii="Segoe UI" w:hAnsi="Segoe UI" w:cs="Segoe UI"/>
        </w:rPr>
        <w:t xml:space="preserve">Mental Health </w:t>
      </w:r>
      <w:r w:rsidR="00211978" w:rsidRPr="00FD614C">
        <w:rPr>
          <w:rFonts w:ascii="Segoe UI" w:hAnsi="Segoe UI" w:cs="Segoe UI"/>
        </w:rPr>
        <w:t>Directorate</w:t>
      </w:r>
      <w:r w:rsidRPr="00FD614C">
        <w:rPr>
          <w:rFonts w:ascii="Segoe UI" w:hAnsi="Segoe UI" w:cs="Segoe UI"/>
        </w:rPr>
        <w:t>, 1 Specialised Services</w:t>
      </w:r>
      <w:r w:rsidR="00211978" w:rsidRPr="00FD614C">
        <w:rPr>
          <w:rFonts w:ascii="Segoe UI" w:hAnsi="Segoe UI" w:cs="Segoe UI"/>
        </w:rPr>
        <w:t xml:space="preserve"> and one relating to a flexible worker. All are </w:t>
      </w:r>
      <w:r w:rsidR="00F82C5A" w:rsidRPr="00FD614C">
        <w:rPr>
          <w:rFonts w:ascii="Segoe UI" w:hAnsi="Segoe UI" w:cs="Segoe UI"/>
        </w:rPr>
        <w:t xml:space="preserve">currently </w:t>
      </w:r>
      <w:r w:rsidRPr="00FD614C">
        <w:rPr>
          <w:rFonts w:ascii="Segoe UI" w:hAnsi="Segoe UI" w:cs="Segoe UI"/>
        </w:rPr>
        <w:t xml:space="preserve">under </w:t>
      </w:r>
      <w:r w:rsidR="005E6BC3" w:rsidRPr="00FD614C">
        <w:rPr>
          <w:rFonts w:ascii="Segoe UI" w:hAnsi="Segoe UI" w:cs="Segoe UI"/>
        </w:rPr>
        <w:t>investigation.</w:t>
      </w:r>
    </w:p>
    <w:p w:rsidR="00ED3C1F" w:rsidRPr="009E0559" w:rsidRDefault="00ED3C1F" w:rsidP="00AB3ABC">
      <w:pPr>
        <w:rPr>
          <w:rFonts w:ascii="Segoe UI" w:hAnsi="Segoe UI" w:cs="Segoe UI"/>
        </w:rPr>
      </w:pPr>
    </w:p>
    <w:p w:rsidR="00ED3C1F" w:rsidRPr="009E0559" w:rsidRDefault="003C2BD2" w:rsidP="00AB3ABC">
      <w:pPr>
        <w:rPr>
          <w:rFonts w:ascii="Segoe UI" w:hAnsi="Segoe UI" w:cs="Segoe UI"/>
          <w:b/>
        </w:rPr>
      </w:pPr>
      <w:r w:rsidRPr="009E0559">
        <w:rPr>
          <w:rFonts w:ascii="Segoe UI" w:hAnsi="Segoe UI" w:cs="Segoe UI"/>
          <w:b/>
        </w:rPr>
        <w:t xml:space="preserve">Retention </w:t>
      </w:r>
    </w:p>
    <w:p w:rsidR="00F57141" w:rsidRDefault="00424508" w:rsidP="00AB3ABC">
      <w:pPr>
        <w:rPr>
          <w:rFonts w:ascii="Segoe UI" w:hAnsi="Segoe UI" w:cs="Segoe UI"/>
        </w:rPr>
      </w:pPr>
      <w:r>
        <w:rPr>
          <w:rFonts w:ascii="Segoe UI" w:hAnsi="Segoe UI" w:cs="Segoe UI"/>
        </w:rPr>
        <w:t>Work on retention continues and as shown in the data slides, t</w:t>
      </w:r>
      <w:r w:rsidRPr="00424508">
        <w:rPr>
          <w:rFonts w:ascii="Segoe UI" w:hAnsi="Segoe UI" w:cs="Segoe UI"/>
        </w:rPr>
        <w:t xml:space="preserve">urnover has continued </w:t>
      </w:r>
      <w:r>
        <w:rPr>
          <w:rFonts w:ascii="Segoe UI" w:hAnsi="Segoe UI" w:cs="Segoe UI"/>
        </w:rPr>
        <w:t xml:space="preserve">its steady </w:t>
      </w:r>
      <w:r w:rsidRPr="00424508">
        <w:rPr>
          <w:rFonts w:ascii="Segoe UI" w:hAnsi="Segoe UI" w:cs="Segoe UI"/>
        </w:rPr>
        <w:t>reduction over the last 5 months to stand at 13.</w:t>
      </w:r>
      <w:r w:rsidR="00AC6B7A">
        <w:rPr>
          <w:rFonts w:ascii="Segoe UI" w:hAnsi="Segoe UI" w:cs="Segoe UI"/>
        </w:rPr>
        <w:t>7</w:t>
      </w:r>
      <w:r w:rsidRPr="00424508">
        <w:rPr>
          <w:rFonts w:ascii="Segoe UI" w:hAnsi="Segoe UI" w:cs="Segoe UI"/>
        </w:rPr>
        <w:t xml:space="preserve">% in </w:t>
      </w:r>
      <w:r w:rsidR="00AC6B7A">
        <w:rPr>
          <w:rFonts w:ascii="Segoe UI" w:hAnsi="Segoe UI" w:cs="Segoe UI"/>
        </w:rPr>
        <w:t>October</w:t>
      </w:r>
      <w:r w:rsidRPr="00424508">
        <w:rPr>
          <w:rFonts w:ascii="Segoe UI" w:hAnsi="Segoe UI" w:cs="Segoe UI"/>
        </w:rPr>
        <w:t xml:space="preserve">. </w:t>
      </w:r>
    </w:p>
    <w:p w:rsidR="00424508" w:rsidRPr="00424508" w:rsidRDefault="00424508" w:rsidP="00AB3ABC">
      <w:pPr>
        <w:rPr>
          <w:rFonts w:ascii="Segoe UI" w:hAnsi="Segoe UI" w:cs="Segoe UI"/>
        </w:rPr>
      </w:pPr>
    </w:p>
    <w:p w:rsidR="00B46633" w:rsidRPr="005064B3" w:rsidRDefault="00B46633" w:rsidP="00AB3ABC">
      <w:pPr>
        <w:rPr>
          <w:rFonts w:ascii="Segoe UI" w:hAnsi="Segoe UI" w:cs="Segoe UI"/>
          <w:b/>
        </w:rPr>
      </w:pPr>
      <w:r w:rsidRPr="005064B3">
        <w:rPr>
          <w:rFonts w:ascii="Segoe UI" w:hAnsi="Segoe UI" w:cs="Segoe UI"/>
          <w:b/>
        </w:rPr>
        <w:t>NHS Staff Survey</w:t>
      </w:r>
    </w:p>
    <w:p w:rsidR="00233A8F" w:rsidRPr="00233A8F" w:rsidRDefault="00B46633" w:rsidP="00233A8F">
      <w:pPr>
        <w:spacing w:after="240" w:line="276" w:lineRule="auto"/>
        <w:contextualSpacing/>
        <w:rPr>
          <w:sz w:val="32"/>
          <w:szCs w:val="32"/>
        </w:rPr>
      </w:pPr>
      <w:r w:rsidRPr="005064B3">
        <w:rPr>
          <w:rFonts w:ascii="Segoe UI" w:hAnsi="Segoe UI" w:cs="Segoe UI"/>
        </w:rPr>
        <w:t xml:space="preserve">The survey launched in October and </w:t>
      </w:r>
      <w:r w:rsidR="00233A8F" w:rsidRPr="005064B3">
        <w:rPr>
          <w:rFonts w:ascii="Segoe UI" w:hAnsi="Segoe UI" w:cs="Segoe UI"/>
        </w:rPr>
        <w:t>closes soon. To date the Trust’s response rate is 39% which is behind where it has been in previous years at this point.</w:t>
      </w:r>
    </w:p>
    <w:p w:rsidR="00FA5C39" w:rsidRDefault="00FA5C39" w:rsidP="00FA5C39"/>
    <w:p w:rsidR="00424508" w:rsidRDefault="00424508" w:rsidP="00424508">
      <w:pPr>
        <w:jc w:val="both"/>
        <w:rPr>
          <w:rFonts w:ascii="Segoe UI" w:hAnsi="Segoe UI" w:cs="Segoe UI"/>
          <w:b/>
        </w:rPr>
      </w:pPr>
      <w:bookmarkStart w:id="3" w:name="_Hlk527620228"/>
      <w:r>
        <w:rPr>
          <w:rFonts w:ascii="Segoe UI" w:hAnsi="Segoe UI" w:cs="Segoe UI"/>
          <w:b/>
        </w:rPr>
        <w:t>Staff from the European Union</w:t>
      </w:r>
    </w:p>
    <w:bookmarkEnd w:id="3"/>
    <w:p w:rsidR="00FD614C" w:rsidRPr="00FD614C" w:rsidRDefault="00FD614C" w:rsidP="00FD614C">
      <w:pPr>
        <w:rPr>
          <w:rFonts w:ascii="Segoe UI" w:hAnsi="Segoe UI" w:cs="Segoe UI"/>
          <w:sz w:val="22"/>
          <w:szCs w:val="22"/>
          <w:lang w:val="en-GB"/>
        </w:rPr>
      </w:pPr>
      <w:r w:rsidRPr="00FD614C">
        <w:rPr>
          <w:rFonts w:ascii="Segoe UI" w:hAnsi="Segoe UI" w:cs="Segoe UI"/>
        </w:rPr>
        <w:t xml:space="preserve">We are working with the other Trusts in the BOB STP area to ensure that we give consistent messages to staff from EU countries about the support available to them to ensure that they </w:t>
      </w:r>
      <w:proofErr w:type="gramStart"/>
      <w:r w:rsidRPr="00FD614C">
        <w:rPr>
          <w:rFonts w:ascii="Segoe UI" w:hAnsi="Segoe UI" w:cs="Segoe UI"/>
        </w:rPr>
        <w:t>are able to</w:t>
      </w:r>
      <w:proofErr w:type="gramEnd"/>
      <w:r w:rsidRPr="00FD614C">
        <w:rPr>
          <w:rFonts w:ascii="Segoe UI" w:hAnsi="Segoe UI" w:cs="Segoe UI"/>
        </w:rPr>
        <w:t xml:space="preserve"> remain in the UK and in their jobs after Brexit. Advice has been sought from </w:t>
      </w:r>
      <w:proofErr w:type="spellStart"/>
      <w:r w:rsidRPr="00FD614C">
        <w:rPr>
          <w:rFonts w:ascii="Segoe UI" w:hAnsi="Segoe UI" w:cs="Segoe UI"/>
        </w:rPr>
        <w:t>Capsticks</w:t>
      </w:r>
      <w:proofErr w:type="spellEnd"/>
      <w:r w:rsidRPr="00FD614C">
        <w:rPr>
          <w:rFonts w:ascii="Segoe UI" w:hAnsi="Segoe UI" w:cs="Segoe UI"/>
        </w:rPr>
        <w:t xml:space="preserve"> and communications materials are being developed. The aim is to provide staff with as much clarity and certainty as possible and to do so </w:t>
      </w:r>
      <w:proofErr w:type="gramStart"/>
      <w:r w:rsidRPr="00FD614C">
        <w:rPr>
          <w:rFonts w:ascii="Segoe UI" w:hAnsi="Segoe UI" w:cs="Segoe UI"/>
        </w:rPr>
        <w:t>at the earliest possible date</w:t>
      </w:r>
      <w:proofErr w:type="gramEnd"/>
      <w:r w:rsidRPr="00FD614C">
        <w:rPr>
          <w:rFonts w:ascii="Segoe UI" w:hAnsi="Segoe UI" w:cs="Segoe UI"/>
        </w:rPr>
        <w:t>.</w:t>
      </w:r>
    </w:p>
    <w:p w:rsidR="00FD614C" w:rsidRPr="00FD614C" w:rsidRDefault="00FD614C" w:rsidP="00FD614C">
      <w:pPr>
        <w:rPr>
          <w:rFonts w:ascii="Segoe UI" w:hAnsi="Segoe UI" w:cs="Segoe UI"/>
        </w:rPr>
      </w:pPr>
    </w:p>
    <w:p w:rsidR="00C93210" w:rsidRPr="009E0559" w:rsidRDefault="00C93210" w:rsidP="00C93210">
      <w:pPr>
        <w:jc w:val="both"/>
        <w:rPr>
          <w:rFonts w:ascii="Segoe UI" w:hAnsi="Segoe UI" w:cs="Segoe UI"/>
          <w:b/>
        </w:rPr>
      </w:pPr>
      <w:r w:rsidRPr="009E0559">
        <w:rPr>
          <w:rFonts w:ascii="Segoe UI" w:hAnsi="Segoe UI" w:cs="Segoe UI"/>
          <w:b/>
        </w:rPr>
        <w:t>Recommendation</w:t>
      </w:r>
    </w:p>
    <w:p w:rsidR="00C93210" w:rsidRPr="009E0559" w:rsidRDefault="00C93210" w:rsidP="00C93210">
      <w:pPr>
        <w:ind w:left="-851" w:firstLine="851"/>
        <w:jc w:val="both"/>
        <w:rPr>
          <w:rFonts w:ascii="Segoe UI" w:hAnsi="Segoe UI" w:cs="Segoe UI"/>
        </w:rPr>
      </w:pPr>
      <w:r w:rsidRPr="009E0559">
        <w:rPr>
          <w:rFonts w:ascii="Segoe UI" w:hAnsi="Segoe UI" w:cs="Segoe UI"/>
        </w:rPr>
        <w:t>To note the report for information.</w:t>
      </w:r>
    </w:p>
    <w:p w:rsidR="00C93210" w:rsidRPr="009E0559" w:rsidRDefault="00CD3DE3" w:rsidP="00C93210">
      <w:pPr>
        <w:ind w:left="-851" w:firstLine="851"/>
        <w:jc w:val="both"/>
        <w:rPr>
          <w:rFonts w:ascii="Segoe UI" w:hAnsi="Segoe UI" w:cs="Segoe UI"/>
        </w:rPr>
      </w:pPr>
      <w:r w:rsidRPr="009E0559">
        <w:rPr>
          <w:rFonts w:ascii="Segoe UI" w:hAnsi="Segoe UI" w:cs="Segoe UI"/>
        </w:rPr>
        <w:t xml:space="preserve"> </w:t>
      </w:r>
    </w:p>
    <w:p w:rsidR="00C93210" w:rsidRPr="009E0559" w:rsidRDefault="00C93210" w:rsidP="00C93210">
      <w:pPr>
        <w:ind w:left="1440" w:hanging="1440"/>
        <w:jc w:val="both"/>
        <w:rPr>
          <w:rFonts w:ascii="Segoe UI" w:hAnsi="Segoe UI" w:cs="Segoe UI"/>
        </w:rPr>
      </w:pPr>
      <w:r w:rsidRPr="009E0559">
        <w:rPr>
          <w:rFonts w:ascii="Segoe UI" w:hAnsi="Segoe UI" w:cs="Segoe UI"/>
          <w:b/>
        </w:rPr>
        <w:t>Author and Title:</w:t>
      </w:r>
      <w:r w:rsidRPr="009E0559">
        <w:rPr>
          <w:rFonts w:ascii="Segoe UI" w:hAnsi="Segoe UI" w:cs="Segoe UI"/>
        </w:rPr>
        <w:t xml:space="preserve"> </w:t>
      </w:r>
      <w:r w:rsidRPr="009E0559">
        <w:rPr>
          <w:rFonts w:ascii="Segoe UI" w:hAnsi="Segoe UI" w:cs="Segoe UI"/>
        </w:rPr>
        <w:tab/>
      </w:r>
    </w:p>
    <w:p w:rsidR="00C93210" w:rsidRPr="009E0559" w:rsidRDefault="00C93210" w:rsidP="00C93210">
      <w:pPr>
        <w:ind w:left="1440" w:hanging="1440"/>
        <w:jc w:val="both"/>
        <w:rPr>
          <w:rFonts w:ascii="Segoe UI" w:hAnsi="Segoe UI" w:cs="Segoe UI"/>
        </w:rPr>
      </w:pPr>
      <w:r w:rsidRPr="009E0559">
        <w:rPr>
          <w:rFonts w:ascii="Segoe UI" w:hAnsi="Segoe UI" w:cs="Segoe UI"/>
        </w:rPr>
        <w:t>Simon Denton (Head of HR Operations)</w:t>
      </w:r>
    </w:p>
    <w:p w:rsidR="00C93210" w:rsidRPr="009E0559" w:rsidRDefault="00C93210" w:rsidP="00C93210">
      <w:pPr>
        <w:ind w:left="1440" w:hanging="1440"/>
        <w:jc w:val="both"/>
        <w:rPr>
          <w:rFonts w:ascii="Segoe UI" w:hAnsi="Segoe UI" w:cs="Segoe UI"/>
        </w:rPr>
      </w:pPr>
    </w:p>
    <w:p w:rsidR="00C93210" w:rsidRPr="009E0559" w:rsidRDefault="00C93210" w:rsidP="00C93210">
      <w:pPr>
        <w:jc w:val="both"/>
        <w:rPr>
          <w:rFonts w:ascii="Segoe UI" w:hAnsi="Segoe UI" w:cs="Segoe UI"/>
          <w:b/>
        </w:rPr>
      </w:pPr>
      <w:r w:rsidRPr="009E0559">
        <w:rPr>
          <w:rFonts w:ascii="Segoe UI" w:hAnsi="Segoe UI" w:cs="Segoe UI"/>
          <w:b/>
        </w:rPr>
        <w:t>Lead Executive Director:</w:t>
      </w:r>
      <w:r w:rsidRPr="009E0559">
        <w:rPr>
          <w:rFonts w:ascii="Segoe UI" w:hAnsi="Segoe UI" w:cs="Segoe UI"/>
          <w:b/>
        </w:rPr>
        <w:tab/>
      </w:r>
    </w:p>
    <w:p w:rsidR="003927AC" w:rsidRPr="009E0559" w:rsidRDefault="00C93210" w:rsidP="00AE4E0F">
      <w:pPr>
        <w:jc w:val="both"/>
        <w:rPr>
          <w:rFonts w:ascii="Segoe UI" w:hAnsi="Segoe UI" w:cs="Segoe UI"/>
        </w:rPr>
      </w:pPr>
      <w:r w:rsidRPr="009E0559">
        <w:rPr>
          <w:rFonts w:ascii="Segoe UI" w:hAnsi="Segoe UI" w:cs="Segoe UI"/>
        </w:rPr>
        <w:t>Tim Boylin</w:t>
      </w:r>
    </w:p>
    <w:sectPr w:rsidR="003927AC" w:rsidRPr="009E0559" w:rsidSect="00262F0F">
      <w:footerReference w:type="default" r:id="rId9"/>
      <w:headerReference w:type="first" r:id="rId10"/>
      <w:pgSz w:w="12240" w:h="15840" w:code="1"/>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199A" w:rsidRDefault="0014199A" w:rsidP="005B3E3C">
      <w:r>
        <w:separator/>
      </w:r>
    </w:p>
  </w:endnote>
  <w:endnote w:type="continuationSeparator" w:id="0">
    <w:p w:rsidR="0014199A" w:rsidRDefault="0014199A"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0749538"/>
      <w:docPartObj>
        <w:docPartGallery w:val="Page Numbers (Bottom of Page)"/>
        <w:docPartUnique/>
      </w:docPartObj>
    </w:sdtPr>
    <w:sdtEndPr>
      <w:rPr>
        <w:noProof/>
      </w:rPr>
    </w:sdtEndPr>
    <w:sdtContent>
      <w:p w:rsidR="0014199A" w:rsidRDefault="0014199A">
        <w:pPr>
          <w:pStyle w:val="Footer"/>
          <w:jc w:val="center"/>
        </w:pPr>
        <w:r>
          <w:fldChar w:fldCharType="begin"/>
        </w:r>
        <w:r>
          <w:instrText xml:space="preserve"> PAGE   \* MERGEFORMAT </w:instrText>
        </w:r>
        <w:r>
          <w:fldChar w:fldCharType="separate"/>
        </w:r>
        <w:r w:rsidR="005C1639">
          <w:rPr>
            <w:noProof/>
          </w:rPr>
          <w:t>3</w:t>
        </w:r>
        <w:r>
          <w:rPr>
            <w:noProof/>
          </w:rPr>
          <w:fldChar w:fldCharType="end"/>
        </w:r>
      </w:p>
    </w:sdtContent>
  </w:sdt>
  <w:p w:rsidR="0014199A" w:rsidRDefault="00141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199A" w:rsidRDefault="0014199A" w:rsidP="005B3E3C">
      <w:r>
        <w:separator/>
      </w:r>
    </w:p>
  </w:footnote>
  <w:footnote w:type="continuationSeparator" w:id="0">
    <w:p w:rsidR="0014199A" w:rsidRDefault="0014199A" w:rsidP="005B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99A" w:rsidRPr="00866990" w:rsidRDefault="0014199A" w:rsidP="00866990">
    <w:pPr>
      <w:pStyle w:val="Header"/>
      <w:jc w:val="center"/>
      <w:rPr>
        <w:rFonts w:ascii="Segoe UI" w:hAnsi="Segoe UI" w:cs="Segoe UI"/>
        <w:b/>
        <w:i/>
      </w:rPr>
    </w:pPr>
    <w:r w:rsidRPr="00FA3993">
      <w:rPr>
        <w:rFonts w:ascii="Segoe UI" w:hAnsi="Segoe UI" w:cs="Segoe UI"/>
        <w:b/>
        <w:i/>
      </w:rPr>
      <w:t xml:space="preserve">PUBLIC </w:t>
    </w:r>
    <w:r>
      <w:rPr>
        <w:rFonts w:ascii="Segoe UI" w:hAnsi="Segoe UI" w:cs="Segoe UI"/>
        <w:b/>
        <w:i/>
      </w:rPr>
      <w:t>– NOT TO BE REMOVED UNTIL END OF BOARD 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346B1"/>
    <w:multiLevelType w:val="hybridMultilevel"/>
    <w:tmpl w:val="4F2A8592"/>
    <w:lvl w:ilvl="0" w:tplc="C332E8B6">
      <w:start w:val="1"/>
      <w:numFmt w:val="bullet"/>
      <w:lvlText w:val="•"/>
      <w:lvlJc w:val="left"/>
      <w:pPr>
        <w:tabs>
          <w:tab w:val="num" w:pos="720"/>
        </w:tabs>
        <w:ind w:left="720" w:hanging="360"/>
      </w:pPr>
      <w:rPr>
        <w:rFonts w:ascii="Arial" w:hAnsi="Arial" w:cs="Times New Roman" w:hint="default"/>
      </w:rPr>
    </w:lvl>
    <w:lvl w:ilvl="1" w:tplc="3A006B42">
      <w:start w:val="1"/>
      <w:numFmt w:val="bullet"/>
      <w:lvlText w:val="•"/>
      <w:lvlJc w:val="left"/>
      <w:pPr>
        <w:tabs>
          <w:tab w:val="num" w:pos="1440"/>
        </w:tabs>
        <w:ind w:left="1440" w:hanging="360"/>
      </w:pPr>
      <w:rPr>
        <w:rFonts w:ascii="Arial" w:hAnsi="Arial" w:cs="Times New Roman" w:hint="default"/>
      </w:rPr>
    </w:lvl>
    <w:lvl w:ilvl="2" w:tplc="43405B3A">
      <w:start w:val="1"/>
      <w:numFmt w:val="bullet"/>
      <w:lvlText w:val="•"/>
      <w:lvlJc w:val="left"/>
      <w:pPr>
        <w:tabs>
          <w:tab w:val="num" w:pos="2160"/>
        </w:tabs>
        <w:ind w:left="2160" w:hanging="360"/>
      </w:pPr>
      <w:rPr>
        <w:rFonts w:ascii="Arial" w:hAnsi="Arial" w:cs="Times New Roman" w:hint="default"/>
      </w:rPr>
    </w:lvl>
    <w:lvl w:ilvl="3" w:tplc="4EB02414">
      <w:start w:val="1"/>
      <w:numFmt w:val="bullet"/>
      <w:lvlText w:val="•"/>
      <w:lvlJc w:val="left"/>
      <w:pPr>
        <w:tabs>
          <w:tab w:val="num" w:pos="2880"/>
        </w:tabs>
        <w:ind w:left="2880" w:hanging="360"/>
      </w:pPr>
      <w:rPr>
        <w:rFonts w:ascii="Arial" w:hAnsi="Arial" w:cs="Times New Roman" w:hint="default"/>
      </w:rPr>
    </w:lvl>
    <w:lvl w:ilvl="4" w:tplc="9244A352">
      <w:start w:val="1"/>
      <w:numFmt w:val="bullet"/>
      <w:lvlText w:val="•"/>
      <w:lvlJc w:val="left"/>
      <w:pPr>
        <w:tabs>
          <w:tab w:val="num" w:pos="3600"/>
        </w:tabs>
        <w:ind w:left="3600" w:hanging="360"/>
      </w:pPr>
      <w:rPr>
        <w:rFonts w:ascii="Arial" w:hAnsi="Arial" w:cs="Times New Roman" w:hint="default"/>
      </w:rPr>
    </w:lvl>
    <w:lvl w:ilvl="5" w:tplc="0A720FD8">
      <w:start w:val="1"/>
      <w:numFmt w:val="bullet"/>
      <w:lvlText w:val="•"/>
      <w:lvlJc w:val="left"/>
      <w:pPr>
        <w:tabs>
          <w:tab w:val="num" w:pos="4320"/>
        </w:tabs>
        <w:ind w:left="4320" w:hanging="360"/>
      </w:pPr>
      <w:rPr>
        <w:rFonts w:ascii="Arial" w:hAnsi="Arial" w:cs="Times New Roman" w:hint="default"/>
      </w:rPr>
    </w:lvl>
    <w:lvl w:ilvl="6" w:tplc="501EFB44">
      <w:start w:val="1"/>
      <w:numFmt w:val="bullet"/>
      <w:lvlText w:val="•"/>
      <w:lvlJc w:val="left"/>
      <w:pPr>
        <w:tabs>
          <w:tab w:val="num" w:pos="5040"/>
        </w:tabs>
        <w:ind w:left="5040" w:hanging="360"/>
      </w:pPr>
      <w:rPr>
        <w:rFonts w:ascii="Arial" w:hAnsi="Arial" w:cs="Times New Roman" w:hint="default"/>
      </w:rPr>
    </w:lvl>
    <w:lvl w:ilvl="7" w:tplc="EFE832D6">
      <w:start w:val="1"/>
      <w:numFmt w:val="bullet"/>
      <w:lvlText w:val="•"/>
      <w:lvlJc w:val="left"/>
      <w:pPr>
        <w:tabs>
          <w:tab w:val="num" w:pos="5760"/>
        </w:tabs>
        <w:ind w:left="5760" w:hanging="360"/>
      </w:pPr>
      <w:rPr>
        <w:rFonts w:ascii="Arial" w:hAnsi="Arial" w:cs="Times New Roman" w:hint="default"/>
      </w:rPr>
    </w:lvl>
    <w:lvl w:ilvl="8" w:tplc="9C34F0E2">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07C24A1C"/>
    <w:multiLevelType w:val="hybridMultilevel"/>
    <w:tmpl w:val="B89CE2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A34896"/>
    <w:multiLevelType w:val="hybridMultilevel"/>
    <w:tmpl w:val="C2AA7156"/>
    <w:lvl w:ilvl="0" w:tplc="7F4E6ED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267309E"/>
    <w:multiLevelType w:val="hybridMultilevel"/>
    <w:tmpl w:val="B5425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E26AF0"/>
    <w:multiLevelType w:val="hybridMultilevel"/>
    <w:tmpl w:val="407E89F4"/>
    <w:lvl w:ilvl="0" w:tplc="F7E4746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9922390"/>
    <w:multiLevelType w:val="hybridMultilevel"/>
    <w:tmpl w:val="F70A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82510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9D203D"/>
    <w:multiLevelType w:val="hybridMultilevel"/>
    <w:tmpl w:val="E37C8B06"/>
    <w:lvl w:ilvl="0" w:tplc="0C905E74">
      <w:start w:val="1"/>
      <w:numFmt w:val="bullet"/>
      <w:lvlText w:val="•"/>
      <w:lvlJc w:val="left"/>
      <w:pPr>
        <w:tabs>
          <w:tab w:val="num" w:pos="720"/>
        </w:tabs>
        <w:ind w:left="720" w:hanging="360"/>
      </w:pPr>
      <w:rPr>
        <w:rFonts w:ascii="Arial" w:hAnsi="Arial" w:hint="default"/>
      </w:rPr>
    </w:lvl>
    <w:lvl w:ilvl="1" w:tplc="F1A4DE3E" w:tentative="1">
      <w:start w:val="1"/>
      <w:numFmt w:val="bullet"/>
      <w:lvlText w:val="•"/>
      <w:lvlJc w:val="left"/>
      <w:pPr>
        <w:tabs>
          <w:tab w:val="num" w:pos="1440"/>
        </w:tabs>
        <w:ind w:left="1440" w:hanging="360"/>
      </w:pPr>
      <w:rPr>
        <w:rFonts w:ascii="Arial" w:hAnsi="Arial" w:hint="default"/>
      </w:rPr>
    </w:lvl>
    <w:lvl w:ilvl="2" w:tplc="85C2C9B8" w:tentative="1">
      <w:start w:val="1"/>
      <w:numFmt w:val="bullet"/>
      <w:lvlText w:val="•"/>
      <w:lvlJc w:val="left"/>
      <w:pPr>
        <w:tabs>
          <w:tab w:val="num" w:pos="2160"/>
        </w:tabs>
        <w:ind w:left="2160" w:hanging="360"/>
      </w:pPr>
      <w:rPr>
        <w:rFonts w:ascii="Arial" w:hAnsi="Arial" w:hint="default"/>
      </w:rPr>
    </w:lvl>
    <w:lvl w:ilvl="3" w:tplc="478E5F3E" w:tentative="1">
      <w:start w:val="1"/>
      <w:numFmt w:val="bullet"/>
      <w:lvlText w:val="•"/>
      <w:lvlJc w:val="left"/>
      <w:pPr>
        <w:tabs>
          <w:tab w:val="num" w:pos="2880"/>
        </w:tabs>
        <w:ind w:left="2880" w:hanging="360"/>
      </w:pPr>
      <w:rPr>
        <w:rFonts w:ascii="Arial" w:hAnsi="Arial" w:hint="default"/>
      </w:rPr>
    </w:lvl>
    <w:lvl w:ilvl="4" w:tplc="47B2F180" w:tentative="1">
      <w:start w:val="1"/>
      <w:numFmt w:val="bullet"/>
      <w:lvlText w:val="•"/>
      <w:lvlJc w:val="left"/>
      <w:pPr>
        <w:tabs>
          <w:tab w:val="num" w:pos="3600"/>
        </w:tabs>
        <w:ind w:left="3600" w:hanging="360"/>
      </w:pPr>
      <w:rPr>
        <w:rFonts w:ascii="Arial" w:hAnsi="Arial" w:hint="default"/>
      </w:rPr>
    </w:lvl>
    <w:lvl w:ilvl="5" w:tplc="80D255A4" w:tentative="1">
      <w:start w:val="1"/>
      <w:numFmt w:val="bullet"/>
      <w:lvlText w:val="•"/>
      <w:lvlJc w:val="left"/>
      <w:pPr>
        <w:tabs>
          <w:tab w:val="num" w:pos="4320"/>
        </w:tabs>
        <w:ind w:left="4320" w:hanging="360"/>
      </w:pPr>
      <w:rPr>
        <w:rFonts w:ascii="Arial" w:hAnsi="Arial" w:hint="default"/>
      </w:rPr>
    </w:lvl>
    <w:lvl w:ilvl="6" w:tplc="F06E6020" w:tentative="1">
      <w:start w:val="1"/>
      <w:numFmt w:val="bullet"/>
      <w:lvlText w:val="•"/>
      <w:lvlJc w:val="left"/>
      <w:pPr>
        <w:tabs>
          <w:tab w:val="num" w:pos="5040"/>
        </w:tabs>
        <w:ind w:left="5040" w:hanging="360"/>
      </w:pPr>
      <w:rPr>
        <w:rFonts w:ascii="Arial" w:hAnsi="Arial" w:hint="default"/>
      </w:rPr>
    </w:lvl>
    <w:lvl w:ilvl="7" w:tplc="18A4A588" w:tentative="1">
      <w:start w:val="1"/>
      <w:numFmt w:val="bullet"/>
      <w:lvlText w:val="•"/>
      <w:lvlJc w:val="left"/>
      <w:pPr>
        <w:tabs>
          <w:tab w:val="num" w:pos="5760"/>
        </w:tabs>
        <w:ind w:left="5760" w:hanging="360"/>
      </w:pPr>
      <w:rPr>
        <w:rFonts w:ascii="Arial" w:hAnsi="Arial" w:hint="default"/>
      </w:rPr>
    </w:lvl>
    <w:lvl w:ilvl="8" w:tplc="D7EC03E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4FB60BC"/>
    <w:multiLevelType w:val="hybridMultilevel"/>
    <w:tmpl w:val="C4963FA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8" w15:restartNumberingAfterBreak="0">
    <w:nsid w:val="34C822BE"/>
    <w:multiLevelType w:val="hybridMultilevel"/>
    <w:tmpl w:val="C1F09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904202"/>
    <w:multiLevelType w:val="hybridMultilevel"/>
    <w:tmpl w:val="02863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9E4511"/>
    <w:multiLevelType w:val="hybridMultilevel"/>
    <w:tmpl w:val="7766E0E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1" w15:restartNumberingAfterBreak="0">
    <w:nsid w:val="47B64877"/>
    <w:multiLevelType w:val="hybridMultilevel"/>
    <w:tmpl w:val="64DA7E4A"/>
    <w:lvl w:ilvl="0" w:tplc="43A21A78">
      <w:start w:val="1"/>
      <w:numFmt w:val="bullet"/>
      <w:lvlText w:val="•"/>
      <w:lvlJc w:val="left"/>
      <w:pPr>
        <w:tabs>
          <w:tab w:val="num" w:pos="720"/>
        </w:tabs>
        <w:ind w:left="720" w:hanging="360"/>
      </w:pPr>
      <w:rPr>
        <w:rFonts w:ascii="Arial" w:hAnsi="Arial" w:cs="Times New Roman" w:hint="default"/>
      </w:rPr>
    </w:lvl>
    <w:lvl w:ilvl="1" w:tplc="DD827558">
      <w:start w:val="1"/>
      <w:numFmt w:val="bullet"/>
      <w:lvlText w:val="•"/>
      <w:lvlJc w:val="left"/>
      <w:pPr>
        <w:tabs>
          <w:tab w:val="num" w:pos="1440"/>
        </w:tabs>
        <w:ind w:left="1440" w:hanging="360"/>
      </w:pPr>
      <w:rPr>
        <w:rFonts w:ascii="Arial" w:hAnsi="Arial" w:cs="Times New Roman" w:hint="default"/>
      </w:rPr>
    </w:lvl>
    <w:lvl w:ilvl="2" w:tplc="1F16FB36">
      <w:start w:val="1"/>
      <w:numFmt w:val="bullet"/>
      <w:lvlText w:val="•"/>
      <w:lvlJc w:val="left"/>
      <w:pPr>
        <w:tabs>
          <w:tab w:val="num" w:pos="2160"/>
        </w:tabs>
        <w:ind w:left="2160" w:hanging="360"/>
      </w:pPr>
      <w:rPr>
        <w:rFonts w:ascii="Arial" w:hAnsi="Arial" w:cs="Times New Roman" w:hint="default"/>
      </w:rPr>
    </w:lvl>
    <w:lvl w:ilvl="3" w:tplc="CA1E8C26">
      <w:start w:val="1"/>
      <w:numFmt w:val="bullet"/>
      <w:lvlText w:val="•"/>
      <w:lvlJc w:val="left"/>
      <w:pPr>
        <w:tabs>
          <w:tab w:val="num" w:pos="2880"/>
        </w:tabs>
        <w:ind w:left="2880" w:hanging="360"/>
      </w:pPr>
      <w:rPr>
        <w:rFonts w:ascii="Arial" w:hAnsi="Arial" w:cs="Times New Roman" w:hint="default"/>
      </w:rPr>
    </w:lvl>
    <w:lvl w:ilvl="4" w:tplc="270AFA46">
      <w:start w:val="1"/>
      <w:numFmt w:val="bullet"/>
      <w:lvlText w:val="•"/>
      <w:lvlJc w:val="left"/>
      <w:pPr>
        <w:tabs>
          <w:tab w:val="num" w:pos="3600"/>
        </w:tabs>
        <w:ind w:left="3600" w:hanging="360"/>
      </w:pPr>
      <w:rPr>
        <w:rFonts w:ascii="Arial" w:hAnsi="Arial" w:cs="Times New Roman" w:hint="default"/>
      </w:rPr>
    </w:lvl>
    <w:lvl w:ilvl="5" w:tplc="0C740B2E">
      <w:start w:val="1"/>
      <w:numFmt w:val="bullet"/>
      <w:lvlText w:val="•"/>
      <w:lvlJc w:val="left"/>
      <w:pPr>
        <w:tabs>
          <w:tab w:val="num" w:pos="4320"/>
        </w:tabs>
        <w:ind w:left="4320" w:hanging="360"/>
      </w:pPr>
      <w:rPr>
        <w:rFonts w:ascii="Arial" w:hAnsi="Arial" w:cs="Times New Roman" w:hint="default"/>
      </w:rPr>
    </w:lvl>
    <w:lvl w:ilvl="6" w:tplc="55E6EDB2">
      <w:start w:val="1"/>
      <w:numFmt w:val="bullet"/>
      <w:lvlText w:val="•"/>
      <w:lvlJc w:val="left"/>
      <w:pPr>
        <w:tabs>
          <w:tab w:val="num" w:pos="5040"/>
        </w:tabs>
        <w:ind w:left="5040" w:hanging="360"/>
      </w:pPr>
      <w:rPr>
        <w:rFonts w:ascii="Arial" w:hAnsi="Arial" w:cs="Times New Roman" w:hint="default"/>
      </w:rPr>
    </w:lvl>
    <w:lvl w:ilvl="7" w:tplc="462C5F10">
      <w:start w:val="1"/>
      <w:numFmt w:val="bullet"/>
      <w:lvlText w:val="•"/>
      <w:lvlJc w:val="left"/>
      <w:pPr>
        <w:tabs>
          <w:tab w:val="num" w:pos="5760"/>
        </w:tabs>
        <w:ind w:left="5760" w:hanging="360"/>
      </w:pPr>
      <w:rPr>
        <w:rFonts w:ascii="Arial" w:hAnsi="Arial" w:cs="Times New Roman" w:hint="default"/>
      </w:rPr>
    </w:lvl>
    <w:lvl w:ilvl="8" w:tplc="844CDE58">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9D0056E"/>
    <w:multiLevelType w:val="hybridMultilevel"/>
    <w:tmpl w:val="151E842A"/>
    <w:lvl w:ilvl="0" w:tplc="E82CA5D2">
      <w:start w:val="1"/>
      <w:numFmt w:val="bullet"/>
      <w:lvlText w:val="•"/>
      <w:lvlJc w:val="left"/>
      <w:pPr>
        <w:tabs>
          <w:tab w:val="num" w:pos="720"/>
        </w:tabs>
        <w:ind w:left="720" w:hanging="360"/>
      </w:pPr>
      <w:rPr>
        <w:rFonts w:ascii="Arial" w:hAnsi="Arial" w:hint="default"/>
      </w:rPr>
    </w:lvl>
    <w:lvl w:ilvl="1" w:tplc="148EF0E8">
      <w:numFmt w:val="bullet"/>
      <w:lvlText w:val="•"/>
      <w:lvlJc w:val="left"/>
      <w:pPr>
        <w:tabs>
          <w:tab w:val="num" w:pos="1440"/>
        </w:tabs>
        <w:ind w:left="1440" w:hanging="360"/>
      </w:pPr>
      <w:rPr>
        <w:rFonts w:ascii="Arial" w:hAnsi="Arial" w:hint="default"/>
      </w:rPr>
    </w:lvl>
    <w:lvl w:ilvl="2" w:tplc="B4605A68" w:tentative="1">
      <w:start w:val="1"/>
      <w:numFmt w:val="bullet"/>
      <w:lvlText w:val="•"/>
      <w:lvlJc w:val="left"/>
      <w:pPr>
        <w:tabs>
          <w:tab w:val="num" w:pos="2160"/>
        </w:tabs>
        <w:ind w:left="2160" w:hanging="360"/>
      </w:pPr>
      <w:rPr>
        <w:rFonts w:ascii="Arial" w:hAnsi="Arial" w:hint="default"/>
      </w:rPr>
    </w:lvl>
    <w:lvl w:ilvl="3" w:tplc="CB10A3B0" w:tentative="1">
      <w:start w:val="1"/>
      <w:numFmt w:val="bullet"/>
      <w:lvlText w:val="•"/>
      <w:lvlJc w:val="left"/>
      <w:pPr>
        <w:tabs>
          <w:tab w:val="num" w:pos="2880"/>
        </w:tabs>
        <w:ind w:left="2880" w:hanging="360"/>
      </w:pPr>
      <w:rPr>
        <w:rFonts w:ascii="Arial" w:hAnsi="Arial" w:hint="default"/>
      </w:rPr>
    </w:lvl>
    <w:lvl w:ilvl="4" w:tplc="060A183A" w:tentative="1">
      <w:start w:val="1"/>
      <w:numFmt w:val="bullet"/>
      <w:lvlText w:val="•"/>
      <w:lvlJc w:val="left"/>
      <w:pPr>
        <w:tabs>
          <w:tab w:val="num" w:pos="3600"/>
        </w:tabs>
        <w:ind w:left="3600" w:hanging="360"/>
      </w:pPr>
      <w:rPr>
        <w:rFonts w:ascii="Arial" w:hAnsi="Arial" w:hint="default"/>
      </w:rPr>
    </w:lvl>
    <w:lvl w:ilvl="5" w:tplc="AE2422C6" w:tentative="1">
      <w:start w:val="1"/>
      <w:numFmt w:val="bullet"/>
      <w:lvlText w:val="•"/>
      <w:lvlJc w:val="left"/>
      <w:pPr>
        <w:tabs>
          <w:tab w:val="num" w:pos="4320"/>
        </w:tabs>
        <w:ind w:left="4320" w:hanging="360"/>
      </w:pPr>
      <w:rPr>
        <w:rFonts w:ascii="Arial" w:hAnsi="Arial" w:hint="default"/>
      </w:rPr>
    </w:lvl>
    <w:lvl w:ilvl="6" w:tplc="4E12729C" w:tentative="1">
      <w:start w:val="1"/>
      <w:numFmt w:val="bullet"/>
      <w:lvlText w:val="•"/>
      <w:lvlJc w:val="left"/>
      <w:pPr>
        <w:tabs>
          <w:tab w:val="num" w:pos="5040"/>
        </w:tabs>
        <w:ind w:left="5040" w:hanging="360"/>
      </w:pPr>
      <w:rPr>
        <w:rFonts w:ascii="Arial" w:hAnsi="Arial" w:hint="default"/>
      </w:rPr>
    </w:lvl>
    <w:lvl w:ilvl="7" w:tplc="438E2E0A" w:tentative="1">
      <w:start w:val="1"/>
      <w:numFmt w:val="bullet"/>
      <w:lvlText w:val="•"/>
      <w:lvlJc w:val="left"/>
      <w:pPr>
        <w:tabs>
          <w:tab w:val="num" w:pos="5760"/>
        </w:tabs>
        <w:ind w:left="5760" w:hanging="360"/>
      </w:pPr>
      <w:rPr>
        <w:rFonts w:ascii="Arial" w:hAnsi="Arial" w:hint="default"/>
      </w:rPr>
    </w:lvl>
    <w:lvl w:ilvl="8" w:tplc="825A3B1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D1A2B32"/>
    <w:multiLevelType w:val="hybridMultilevel"/>
    <w:tmpl w:val="8BEC4528"/>
    <w:lvl w:ilvl="0" w:tplc="852C82A2">
      <w:start w:val="1"/>
      <w:numFmt w:val="bullet"/>
      <w:lvlText w:val="•"/>
      <w:lvlJc w:val="left"/>
      <w:pPr>
        <w:tabs>
          <w:tab w:val="num" w:pos="720"/>
        </w:tabs>
        <w:ind w:left="720" w:hanging="360"/>
      </w:pPr>
      <w:rPr>
        <w:rFonts w:ascii="Arial" w:hAnsi="Arial" w:cs="Times New Roman" w:hint="default"/>
      </w:rPr>
    </w:lvl>
    <w:lvl w:ilvl="1" w:tplc="EED6420C">
      <w:start w:val="1"/>
      <w:numFmt w:val="bullet"/>
      <w:lvlText w:val="•"/>
      <w:lvlJc w:val="left"/>
      <w:pPr>
        <w:tabs>
          <w:tab w:val="num" w:pos="1440"/>
        </w:tabs>
        <w:ind w:left="1440" w:hanging="360"/>
      </w:pPr>
      <w:rPr>
        <w:rFonts w:ascii="Arial" w:hAnsi="Arial" w:cs="Times New Roman" w:hint="default"/>
      </w:rPr>
    </w:lvl>
    <w:lvl w:ilvl="2" w:tplc="5A003238">
      <w:start w:val="1"/>
      <w:numFmt w:val="bullet"/>
      <w:lvlText w:val="•"/>
      <w:lvlJc w:val="left"/>
      <w:pPr>
        <w:tabs>
          <w:tab w:val="num" w:pos="2160"/>
        </w:tabs>
        <w:ind w:left="2160" w:hanging="360"/>
      </w:pPr>
      <w:rPr>
        <w:rFonts w:ascii="Arial" w:hAnsi="Arial" w:cs="Times New Roman" w:hint="default"/>
      </w:rPr>
    </w:lvl>
    <w:lvl w:ilvl="3" w:tplc="05EED7B2">
      <w:start w:val="1"/>
      <w:numFmt w:val="bullet"/>
      <w:lvlText w:val="•"/>
      <w:lvlJc w:val="left"/>
      <w:pPr>
        <w:tabs>
          <w:tab w:val="num" w:pos="2880"/>
        </w:tabs>
        <w:ind w:left="2880" w:hanging="360"/>
      </w:pPr>
      <w:rPr>
        <w:rFonts w:ascii="Arial" w:hAnsi="Arial" w:cs="Times New Roman" w:hint="default"/>
      </w:rPr>
    </w:lvl>
    <w:lvl w:ilvl="4" w:tplc="6DF01D14">
      <w:start w:val="1"/>
      <w:numFmt w:val="bullet"/>
      <w:lvlText w:val="•"/>
      <w:lvlJc w:val="left"/>
      <w:pPr>
        <w:tabs>
          <w:tab w:val="num" w:pos="3600"/>
        </w:tabs>
        <w:ind w:left="3600" w:hanging="360"/>
      </w:pPr>
      <w:rPr>
        <w:rFonts w:ascii="Arial" w:hAnsi="Arial" w:cs="Times New Roman" w:hint="default"/>
      </w:rPr>
    </w:lvl>
    <w:lvl w:ilvl="5" w:tplc="F0F6AE4E">
      <w:start w:val="1"/>
      <w:numFmt w:val="bullet"/>
      <w:lvlText w:val="•"/>
      <w:lvlJc w:val="left"/>
      <w:pPr>
        <w:tabs>
          <w:tab w:val="num" w:pos="4320"/>
        </w:tabs>
        <w:ind w:left="4320" w:hanging="360"/>
      </w:pPr>
      <w:rPr>
        <w:rFonts w:ascii="Arial" w:hAnsi="Arial" w:cs="Times New Roman" w:hint="default"/>
      </w:rPr>
    </w:lvl>
    <w:lvl w:ilvl="6" w:tplc="7F4E61E6">
      <w:start w:val="1"/>
      <w:numFmt w:val="bullet"/>
      <w:lvlText w:val="•"/>
      <w:lvlJc w:val="left"/>
      <w:pPr>
        <w:tabs>
          <w:tab w:val="num" w:pos="5040"/>
        </w:tabs>
        <w:ind w:left="5040" w:hanging="360"/>
      </w:pPr>
      <w:rPr>
        <w:rFonts w:ascii="Arial" w:hAnsi="Arial" w:cs="Times New Roman" w:hint="default"/>
      </w:rPr>
    </w:lvl>
    <w:lvl w:ilvl="7" w:tplc="09821116">
      <w:start w:val="1"/>
      <w:numFmt w:val="bullet"/>
      <w:lvlText w:val="•"/>
      <w:lvlJc w:val="left"/>
      <w:pPr>
        <w:tabs>
          <w:tab w:val="num" w:pos="5760"/>
        </w:tabs>
        <w:ind w:left="5760" w:hanging="360"/>
      </w:pPr>
      <w:rPr>
        <w:rFonts w:ascii="Arial" w:hAnsi="Arial" w:cs="Times New Roman" w:hint="default"/>
      </w:rPr>
    </w:lvl>
    <w:lvl w:ilvl="8" w:tplc="000E92E4">
      <w:start w:val="1"/>
      <w:numFmt w:val="bullet"/>
      <w:lvlText w:val="•"/>
      <w:lvlJc w:val="left"/>
      <w:pPr>
        <w:tabs>
          <w:tab w:val="num" w:pos="6480"/>
        </w:tabs>
        <w:ind w:left="6480" w:hanging="360"/>
      </w:pPr>
      <w:rPr>
        <w:rFonts w:ascii="Arial" w:hAnsi="Arial" w:cs="Times New Roman" w:hint="default"/>
      </w:rPr>
    </w:lvl>
  </w:abstractNum>
  <w:abstractNum w:abstractNumId="15" w15:restartNumberingAfterBreak="0">
    <w:nsid w:val="51B8505E"/>
    <w:multiLevelType w:val="hybridMultilevel"/>
    <w:tmpl w:val="BEECF7EA"/>
    <w:lvl w:ilvl="0" w:tplc="722C60D8">
      <w:start w:val="1"/>
      <w:numFmt w:val="bullet"/>
      <w:lvlText w:val="•"/>
      <w:lvlJc w:val="left"/>
      <w:pPr>
        <w:tabs>
          <w:tab w:val="num" w:pos="720"/>
        </w:tabs>
        <w:ind w:left="720" w:hanging="360"/>
      </w:pPr>
      <w:rPr>
        <w:rFonts w:ascii="Arial" w:hAnsi="Arial" w:hint="default"/>
      </w:rPr>
    </w:lvl>
    <w:lvl w:ilvl="1" w:tplc="C2C69C2A" w:tentative="1">
      <w:start w:val="1"/>
      <w:numFmt w:val="bullet"/>
      <w:lvlText w:val="•"/>
      <w:lvlJc w:val="left"/>
      <w:pPr>
        <w:tabs>
          <w:tab w:val="num" w:pos="1440"/>
        </w:tabs>
        <w:ind w:left="1440" w:hanging="360"/>
      </w:pPr>
      <w:rPr>
        <w:rFonts w:ascii="Arial" w:hAnsi="Arial" w:hint="default"/>
      </w:rPr>
    </w:lvl>
    <w:lvl w:ilvl="2" w:tplc="805CE342" w:tentative="1">
      <w:start w:val="1"/>
      <w:numFmt w:val="bullet"/>
      <w:lvlText w:val="•"/>
      <w:lvlJc w:val="left"/>
      <w:pPr>
        <w:tabs>
          <w:tab w:val="num" w:pos="2160"/>
        </w:tabs>
        <w:ind w:left="2160" w:hanging="360"/>
      </w:pPr>
      <w:rPr>
        <w:rFonts w:ascii="Arial" w:hAnsi="Arial" w:hint="default"/>
      </w:rPr>
    </w:lvl>
    <w:lvl w:ilvl="3" w:tplc="F280B752" w:tentative="1">
      <w:start w:val="1"/>
      <w:numFmt w:val="bullet"/>
      <w:lvlText w:val="•"/>
      <w:lvlJc w:val="left"/>
      <w:pPr>
        <w:tabs>
          <w:tab w:val="num" w:pos="2880"/>
        </w:tabs>
        <w:ind w:left="2880" w:hanging="360"/>
      </w:pPr>
      <w:rPr>
        <w:rFonts w:ascii="Arial" w:hAnsi="Arial" w:hint="default"/>
      </w:rPr>
    </w:lvl>
    <w:lvl w:ilvl="4" w:tplc="3236A7DA" w:tentative="1">
      <w:start w:val="1"/>
      <w:numFmt w:val="bullet"/>
      <w:lvlText w:val="•"/>
      <w:lvlJc w:val="left"/>
      <w:pPr>
        <w:tabs>
          <w:tab w:val="num" w:pos="3600"/>
        </w:tabs>
        <w:ind w:left="3600" w:hanging="360"/>
      </w:pPr>
      <w:rPr>
        <w:rFonts w:ascii="Arial" w:hAnsi="Arial" w:hint="default"/>
      </w:rPr>
    </w:lvl>
    <w:lvl w:ilvl="5" w:tplc="C6622618" w:tentative="1">
      <w:start w:val="1"/>
      <w:numFmt w:val="bullet"/>
      <w:lvlText w:val="•"/>
      <w:lvlJc w:val="left"/>
      <w:pPr>
        <w:tabs>
          <w:tab w:val="num" w:pos="4320"/>
        </w:tabs>
        <w:ind w:left="4320" w:hanging="360"/>
      </w:pPr>
      <w:rPr>
        <w:rFonts w:ascii="Arial" w:hAnsi="Arial" w:hint="default"/>
      </w:rPr>
    </w:lvl>
    <w:lvl w:ilvl="6" w:tplc="D524659A" w:tentative="1">
      <w:start w:val="1"/>
      <w:numFmt w:val="bullet"/>
      <w:lvlText w:val="•"/>
      <w:lvlJc w:val="left"/>
      <w:pPr>
        <w:tabs>
          <w:tab w:val="num" w:pos="5040"/>
        </w:tabs>
        <w:ind w:left="5040" w:hanging="360"/>
      </w:pPr>
      <w:rPr>
        <w:rFonts w:ascii="Arial" w:hAnsi="Arial" w:hint="default"/>
      </w:rPr>
    </w:lvl>
    <w:lvl w:ilvl="7" w:tplc="4AEA44C2" w:tentative="1">
      <w:start w:val="1"/>
      <w:numFmt w:val="bullet"/>
      <w:lvlText w:val="•"/>
      <w:lvlJc w:val="left"/>
      <w:pPr>
        <w:tabs>
          <w:tab w:val="num" w:pos="5760"/>
        </w:tabs>
        <w:ind w:left="5760" w:hanging="360"/>
      </w:pPr>
      <w:rPr>
        <w:rFonts w:ascii="Arial" w:hAnsi="Arial" w:hint="default"/>
      </w:rPr>
    </w:lvl>
    <w:lvl w:ilvl="8" w:tplc="1A8E174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5A726CC"/>
    <w:multiLevelType w:val="hybridMultilevel"/>
    <w:tmpl w:val="446065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86852C0"/>
    <w:multiLevelType w:val="hybridMultilevel"/>
    <w:tmpl w:val="BF14085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9" w15:restartNumberingAfterBreak="0">
    <w:nsid w:val="5912593C"/>
    <w:multiLevelType w:val="hybridMultilevel"/>
    <w:tmpl w:val="1610E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F41D47"/>
    <w:multiLevelType w:val="hybridMultilevel"/>
    <w:tmpl w:val="C4BAB9BE"/>
    <w:lvl w:ilvl="0" w:tplc="489604B6">
      <w:start w:val="1"/>
      <w:numFmt w:val="bullet"/>
      <w:lvlText w:val=""/>
      <w:lvlJc w:val="left"/>
      <w:pPr>
        <w:tabs>
          <w:tab w:val="num" w:pos="720"/>
        </w:tabs>
        <w:ind w:left="720" w:hanging="360"/>
      </w:pPr>
      <w:rPr>
        <w:rFonts w:ascii="Wingdings" w:hAnsi="Wingdings" w:hint="default"/>
      </w:rPr>
    </w:lvl>
    <w:lvl w:ilvl="1" w:tplc="2D546C02">
      <w:start w:val="1"/>
      <w:numFmt w:val="bullet"/>
      <w:lvlText w:val=""/>
      <w:lvlJc w:val="left"/>
      <w:pPr>
        <w:tabs>
          <w:tab w:val="num" w:pos="1440"/>
        </w:tabs>
        <w:ind w:left="1440" w:hanging="360"/>
      </w:pPr>
      <w:rPr>
        <w:rFonts w:ascii="Wingdings" w:hAnsi="Wingdings" w:hint="default"/>
      </w:rPr>
    </w:lvl>
    <w:lvl w:ilvl="2" w:tplc="FBBCF080">
      <w:start w:val="1"/>
      <w:numFmt w:val="bullet"/>
      <w:lvlText w:val=""/>
      <w:lvlJc w:val="left"/>
      <w:pPr>
        <w:tabs>
          <w:tab w:val="num" w:pos="2160"/>
        </w:tabs>
        <w:ind w:left="2160" w:hanging="360"/>
      </w:pPr>
      <w:rPr>
        <w:rFonts w:ascii="Wingdings" w:hAnsi="Wingdings" w:hint="default"/>
      </w:rPr>
    </w:lvl>
    <w:lvl w:ilvl="3" w:tplc="06D44FAC">
      <w:start w:val="1"/>
      <w:numFmt w:val="bullet"/>
      <w:lvlText w:val=""/>
      <w:lvlJc w:val="left"/>
      <w:pPr>
        <w:tabs>
          <w:tab w:val="num" w:pos="2880"/>
        </w:tabs>
        <w:ind w:left="2880" w:hanging="360"/>
      </w:pPr>
      <w:rPr>
        <w:rFonts w:ascii="Wingdings" w:hAnsi="Wingdings" w:hint="default"/>
      </w:rPr>
    </w:lvl>
    <w:lvl w:ilvl="4" w:tplc="D382A668">
      <w:start w:val="1"/>
      <w:numFmt w:val="bullet"/>
      <w:lvlText w:val=""/>
      <w:lvlJc w:val="left"/>
      <w:pPr>
        <w:tabs>
          <w:tab w:val="num" w:pos="3600"/>
        </w:tabs>
        <w:ind w:left="3600" w:hanging="360"/>
      </w:pPr>
      <w:rPr>
        <w:rFonts w:ascii="Wingdings" w:hAnsi="Wingdings" w:hint="default"/>
      </w:rPr>
    </w:lvl>
    <w:lvl w:ilvl="5" w:tplc="81D2F8E4">
      <w:start w:val="1"/>
      <w:numFmt w:val="bullet"/>
      <w:lvlText w:val=""/>
      <w:lvlJc w:val="left"/>
      <w:pPr>
        <w:tabs>
          <w:tab w:val="num" w:pos="4320"/>
        </w:tabs>
        <w:ind w:left="4320" w:hanging="360"/>
      </w:pPr>
      <w:rPr>
        <w:rFonts w:ascii="Wingdings" w:hAnsi="Wingdings" w:hint="default"/>
      </w:rPr>
    </w:lvl>
    <w:lvl w:ilvl="6" w:tplc="0960F5FE">
      <w:start w:val="1"/>
      <w:numFmt w:val="bullet"/>
      <w:lvlText w:val=""/>
      <w:lvlJc w:val="left"/>
      <w:pPr>
        <w:tabs>
          <w:tab w:val="num" w:pos="5040"/>
        </w:tabs>
        <w:ind w:left="5040" w:hanging="360"/>
      </w:pPr>
      <w:rPr>
        <w:rFonts w:ascii="Wingdings" w:hAnsi="Wingdings" w:hint="default"/>
      </w:rPr>
    </w:lvl>
    <w:lvl w:ilvl="7" w:tplc="A8DC6C82">
      <w:start w:val="1"/>
      <w:numFmt w:val="bullet"/>
      <w:lvlText w:val=""/>
      <w:lvlJc w:val="left"/>
      <w:pPr>
        <w:tabs>
          <w:tab w:val="num" w:pos="5760"/>
        </w:tabs>
        <w:ind w:left="5760" w:hanging="360"/>
      </w:pPr>
      <w:rPr>
        <w:rFonts w:ascii="Wingdings" w:hAnsi="Wingdings" w:hint="default"/>
      </w:rPr>
    </w:lvl>
    <w:lvl w:ilvl="8" w:tplc="3D5A397E">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18524C"/>
    <w:multiLevelType w:val="hybridMultilevel"/>
    <w:tmpl w:val="72B4C5D2"/>
    <w:lvl w:ilvl="0" w:tplc="A9CA3A62">
      <w:start w:val="1"/>
      <w:numFmt w:val="decimal"/>
      <w:lvlText w:val="%1"/>
      <w:lvlJc w:val="left"/>
      <w:pPr>
        <w:ind w:left="720" w:hanging="360"/>
      </w:pPr>
      <w:rPr>
        <w:rFonts w:ascii="Times New Roman" w:eastAsia="Times New Roman" w:hAnsi="Times New Roman" w:cs="Times New Roman"/>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12"/>
  </w:num>
  <w:num w:numId="3">
    <w:abstractNumId w:val="16"/>
  </w:num>
  <w:num w:numId="4">
    <w:abstractNumId w:val="5"/>
  </w:num>
  <w:num w:numId="5">
    <w:abstractNumId w:val="18"/>
  </w:num>
  <w:num w:numId="6">
    <w:abstractNumId w:val="7"/>
  </w:num>
  <w:num w:numId="7">
    <w:abstractNumId w:val="3"/>
  </w:num>
  <w:num w:numId="8">
    <w:abstractNumId w:val="15"/>
  </w:num>
  <w:num w:numId="9">
    <w:abstractNumId w:val="13"/>
  </w:num>
  <w:num w:numId="10">
    <w:abstractNumId w:val="17"/>
  </w:num>
  <w:num w:numId="11">
    <w:abstractNumId w:val="4"/>
  </w:num>
  <w:num w:numId="12">
    <w:abstractNumId w:val="2"/>
  </w:num>
  <w:num w:numId="13">
    <w:abstractNumId w:val="20"/>
  </w:num>
  <w:num w:numId="14">
    <w:abstractNumId w:val="14"/>
  </w:num>
  <w:num w:numId="15">
    <w:abstractNumId w:val="0"/>
  </w:num>
  <w:num w:numId="16">
    <w:abstractNumId w:val="1"/>
  </w:num>
  <w:num w:numId="17">
    <w:abstractNumId w:val="11"/>
  </w:num>
  <w:num w:numId="18">
    <w:abstractNumId w:val="8"/>
  </w:num>
  <w:num w:numId="19">
    <w:abstractNumId w:val="9"/>
  </w:num>
  <w:num w:numId="20">
    <w:abstractNumId w:val="6"/>
  </w:num>
  <w:num w:numId="21">
    <w:abstractNumId w:val="21"/>
  </w:num>
  <w:num w:numId="22">
    <w:abstractNumId w:val="19"/>
  </w:num>
  <w:num w:numId="23">
    <w:abstractNumId w:val="19"/>
  </w:num>
  <w:num w:numId="24">
    <w:abstractNumId w:val="1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3E8"/>
    <w:rsid w:val="00022242"/>
    <w:rsid w:val="00030247"/>
    <w:rsid w:val="0007071D"/>
    <w:rsid w:val="00071842"/>
    <w:rsid w:val="000A3A29"/>
    <w:rsid w:val="000A5A07"/>
    <w:rsid w:val="000B420F"/>
    <w:rsid w:val="000D2077"/>
    <w:rsid w:val="000E317C"/>
    <w:rsid w:val="000E4FE4"/>
    <w:rsid w:val="001058A7"/>
    <w:rsid w:val="00132602"/>
    <w:rsid w:val="0014199A"/>
    <w:rsid w:val="00145747"/>
    <w:rsid w:val="0018367D"/>
    <w:rsid w:val="001A126D"/>
    <w:rsid w:val="001A3571"/>
    <w:rsid w:val="001B5873"/>
    <w:rsid w:val="001D0455"/>
    <w:rsid w:val="001D39E4"/>
    <w:rsid w:val="001F303A"/>
    <w:rsid w:val="001F76ED"/>
    <w:rsid w:val="00205245"/>
    <w:rsid w:val="00211978"/>
    <w:rsid w:val="00221DFC"/>
    <w:rsid w:val="002250DE"/>
    <w:rsid w:val="00227FCE"/>
    <w:rsid w:val="00233A8F"/>
    <w:rsid w:val="00241A66"/>
    <w:rsid w:val="002619EF"/>
    <w:rsid w:val="00262F0F"/>
    <w:rsid w:val="00267DE0"/>
    <w:rsid w:val="0028206A"/>
    <w:rsid w:val="002821F8"/>
    <w:rsid w:val="0028603C"/>
    <w:rsid w:val="00292613"/>
    <w:rsid w:val="002A73E8"/>
    <w:rsid w:val="002C2F97"/>
    <w:rsid w:val="002E6022"/>
    <w:rsid w:val="002E6FC6"/>
    <w:rsid w:val="00306AF0"/>
    <w:rsid w:val="00321B03"/>
    <w:rsid w:val="00325AB4"/>
    <w:rsid w:val="00355F58"/>
    <w:rsid w:val="003828D4"/>
    <w:rsid w:val="003927AC"/>
    <w:rsid w:val="003971F6"/>
    <w:rsid w:val="003C2BD2"/>
    <w:rsid w:val="003F2AF4"/>
    <w:rsid w:val="003F7366"/>
    <w:rsid w:val="00406DBA"/>
    <w:rsid w:val="00417A21"/>
    <w:rsid w:val="00424508"/>
    <w:rsid w:val="004305B2"/>
    <w:rsid w:val="004326BB"/>
    <w:rsid w:val="004547E1"/>
    <w:rsid w:val="00456DDE"/>
    <w:rsid w:val="0047158A"/>
    <w:rsid w:val="004742D0"/>
    <w:rsid w:val="004F3BE2"/>
    <w:rsid w:val="004F3DAD"/>
    <w:rsid w:val="004F4BBA"/>
    <w:rsid w:val="00503660"/>
    <w:rsid w:val="005064B3"/>
    <w:rsid w:val="0051104E"/>
    <w:rsid w:val="005233AA"/>
    <w:rsid w:val="005302A3"/>
    <w:rsid w:val="00534040"/>
    <w:rsid w:val="00541187"/>
    <w:rsid w:val="00551AD9"/>
    <w:rsid w:val="00551B0F"/>
    <w:rsid w:val="005659FB"/>
    <w:rsid w:val="005B3E3C"/>
    <w:rsid w:val="005C098E"/>
    <w:rsid w:val="005C1639"/>
    <w:rsid w:val="005C3FC1"/>
    <w:rsid w:val="005D3499"/>
    <w:rsid w:val="005E2583"/>
    <w:rsid w:val="005E6BC3"/>
    <w:rsid w:val="005F2CB6"/>
    <w:rsid w:val="0061684E"/>
    <w:rsid w:val="00632413"/>
    <w:rsid w:val="00661308"/>
    <w:rsid w:val="00677185"/>
    <w:rsid w:val="00677292"/>
    <w:rsid w:val="00697D48"/>
    <w:rsid w:val="006B14EF"/>
    <w:rsid w:val="006E188A"/>
    <w:rsid w:val="006E3C3E"/>
    <w:rsid w:val="006F2F62"/>
    <w:rsid w:val="00703FEE"/>
    <w:rsid w:val="0073522A"/>
    <w:rsid w:val="0077417C"/>
    <w:rsid w:val="007769CD"/>
    <w:rsid w:val="0078032B"/>
    <w:rsid w:val="00781566"/>
    <w:rsid w:val="007930EA"/>
    <w:rsid w:val="007976E7"/>
    <w:rsid w:val="007A2CF0"/>
    <w:rsid w:val="007A59BB"/>
    <w:rsid w:val="007B02FB"/>
    <w:rsid w:val="007B43CD"/>
    <w:rsid w:val="007B62C7"/>
    <w:rsid w:val="007B6D77"/>
    <w:rsid w:val="007E3D51"/>
    <w:rsid w:val="007E47DF"/>
    <w:rsid w:val="00802701"/>
    <w:rsid w:val="008038A2"/>
    <w:rsid w:val="008114CC"/>
    <w:rsid w:val="00811FE8"/>
    <w:rsid w:val="0084720C"/>
    <w:rsid w:val="0086436B"/>
    <w:rsid w:val="00866990"/>
    <w:rsid w:val="00894B97"/>
    <w:rsid w:val="008B723F"/>
    <w:rsid w:val="008D26A8"/>
    <w:rsid w:val="008D50F7"/>
    <w:rsid w:val="00910617"/>
    <w:rsid w:val="00946E6E"/>
    <w:rsid w:val="009860CC"/>
    <w:rsid w:val="009869DE"/>
    <w:rsid w:val="009E0559"/>
    <w:rsid w:val="00A2080F"/>
    <w:rsid w:val="00A674FB"/>
    <w:rsid w:val="00A76C2F"/>
    <w:rsid w:val="00A85311"/>
    <w:rsid w:val="00A86977"/>
    <w:rsid w:val="00AA0C3F"/>
    <w:rsid w:val="00AB3ABC"/>
    <w:rsid w:val="00AC3814"/>
    <w:rsid w:val="00AC6B7A"/>
    <w:rsid w:val="00AC6E26"/>
    <w:rsid w:val="00AE4E0F"/>
    <w:rsid w:val="00AF0562"/>
    <w:rsid w:val="00AF2B41"/>
    <w:rsid w:val="00B10FB2"/>
    <w:rsid w:val="00B26E1A"/>
    <w:rsid w:val="00B26F2C"/>
    <w:rsid w:val="00B327BE"/>
    <w:rsid w:val="00B32A0D"/>
    <w:rsid w:val="00B46633"/>
    <w:rsid w:val="00B500BF"/>
    <w:rsid w:val="00B50D5E"/>
    <w:rsid w:val="00B91B9B"/>
    <w:rsid w:val="00BA3B3E"/>
    <w:rsid w:val="00BC152C"/>
    <w:rsid w:val="00BF1919"/>
    <w:rsid w:val="00BF3538"/>
    <w:rsid w:val="00BF5367"/>
    <w:rsid w:val="00C07817"/>
    <w:rsid w:val="00C11AA2"/>
    <w:rsid w:val="00C364D4"/>
    <w:rsid w:val="00C67635"/>
    <w:rsid w:val="00C71005"/>
    <w:rsid w:val="00C92DF9"/>
    <w:rsid w:val="00C93210"/>
    <w:rsid w:val="00C9409B"/>
    <w:rsid w:val="00CC5620"/>
    <w:rsid w:val="00CC6A15"/>
    <w:rsid w:val="00CD3DE3"/>
    <w:rsid w:val="00D07064"/>
    <w:rsid w:val="00D101CB"/>
    <w:rsid w:val="00D1773F"/>
    <w:rsid w:val="00D279FC"/>
    <w:rsid w:val="00D30EDD"/>
    <w:rsid w:val="00D352A3"/>
    <w:rsid w:val="00D557DE"/>
    <w:rsid w:val="00D55ADD"/>
    <w:rsid w:val="00D574A6"/>
    <w:rsid w:val="00D6680A"/>
    <w:rsid w:val="00D8544F"/>
    <w:rsid w:val="00D870AD"/>
    <w:rsid w:val="00D97F5E"/>
    <w:rsid w:val="00DA0FA6"/>
    <w:rsid w:val="00DA6E73"/>
    <w:rsid w:val="00DB0979"/>
    <w:rsid w:val="00DB14E9"/>
    <w:rsid w:val="00DB161E"/>
    <w:rsid w:val="00DB4A9D"/>
    <w:rsid w:val="00DD33DF"/>
    <w:rsid w:val="00DE1293"/>
    <w:rsid w:val="00DF10CC"/>
    <w:rsid w:val="00E30001"/>
    <w:rsid w:val="00E44E6E"/>
    <w:rsid w:val="00E6416E"/>
    <w:rsid w:val="00E827C5"/>
    <w:rsid w:val="00EB12C0"/>
    <w:rsid w:val="00EC6923"/>
    <w:rsid w:val="00ED3C1F"/>
    <w:rsid w:val="00EE0206"/>
    <w:rsid w:val="00EF5BE0"/>
    <w:rsid w:val="00F24050"/>
    <w:rsid w:val="00F24EB2"/>
    <w:rsid w:val="00F34FE3"/>
    <w:rsid w:val="00F4379D"/>
    <w:rsid w:val="00F50721"/>
    <w:rsid w:val="00F50A07"/>
    <w:rsid w:val="00F57119"/>
    <w:rsid w:val="00F57141"/>
    <w:rsid w:val="00F77C13"/>
    <w:rsid w:val="00F81A14"/>
    <w:rsid w:val="00F82C5A"/>
    <w:rsid w:val="00F84F44"/>
    <w:rsid w:val="00F945DB"/>
    <w:rsid w:val="00FA3993"/>
    <w:rsid w:val="00FA5118"/>
    <w:rsid w:val="00FA5C39"/>
    <w:rsid w:val="00FB35C1"/>
    <w:rsid w:val="00FD1511"/>
    <w:rsid w:val="00FD2279"/>
    <w:rsid w:val="00FD614C"/>
    <w:rsid w:val="00FE1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4B09ECA4"/>
  <w15:docId w15:val="{D892943E-DEF0-4023-8A98-6B1EC6C30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C67635"/>
    <w:rPr>
      <w:color w:val="0000FF" w:themeColor="hyperlink"/>
      <w:u w:val="single"/>
    </w:rPr>
  </w:style>
  <w:style w:type="paragraph" w:styleId="PlainText">
    <w:name w:val="Plain Text"/>
    <w:basedOn w:val="Normal"/>
    <w:link w:val="PlainTextChar"/>
    <w:uiPriority w:val="99"/>
    <w:semiHidden/>
    <w:unhideWhenUsed/>
    <w:rsid w:val="00B46633"/>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semiHidden/>
    <w:rsid w:val="00B46633"/>
    <w:rPr>
      <w:rFonts w:ascii="Calibri" w:eastAsiaTheme="minorHAnsi" w:hAnsi="Calibri" w:cstheme="minorBidi"/>
      <w:sz w:val="22"/>
      <w:szCs w:val="21"/>
      <w:lang w:eastAsia="en-US"/>
    </w:rPr>
  </w:style>
  <w:style w:type="paragraph" w:styleId="NormalWeb">
    <w:name w:val="Normal (Web)"/>
    <w:basedOn w:val="Normal"/>
    <w:uiPriority w:val="99"/>
    <w:unhideWhenUsed/>
    <w:rsid w:val="00424508"/>
    <w:pPr>
      <w:spacing w:before="100" w:beforeAutospacing="1" w:after="225"/>
    </w:pPr>
    <w:rPr>
      <w:lang w:val="en-GB" w:eastAsia="en-GB"/>
    </w:rPr>
  </w:style>
  <w:style w:type="paragraph" w:customStyle="1" w:styleId="Default">
    <w:name w:val="Default"/>
    <w:rsid w:val="00417A2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3463">
      <w:bodyDiv w:val="1"/>
      <w:marLeft w:val="0"/>
      <w:marRight w:val="0"/>
      <w:marTop w:val="0"/>
      <w:marBottom w:val="0"/>
      <w:divBdr>
        <w:top w:val="none" w:sz="0" w:space="0" w:color="auto"/>
        <w:left w:val="none" w:sz="0" w:space="0" w:color="auto"/>
        <w:bottom w:val="none" w:sz="0" w:space="0" w:color="auto"/>
        <w:right w:val="none" w:sz="0" w:space="0" w:color="auto"/>
      </w:divBdr>
    </w:div>
    <w:div w:id="123164244">
      <w:bodyDiv w:val="1"/>
      <w:marLeft w:val="0"/>
      <w:marRight w:val="0"/>
      <w:marTop w:val="0"/>
      <w:marBottom w:val="0"/>
      <w:divBdr>
        <w:top w:val="none" w:sz="0" w:space="0" w:color="auto"/>
        <w:left w:val="none" w:sz="0" w:space="0" w:color="auto"/>
        <w:bottom w:val="none" w:sz="0" w:space="0" w:color="auto"/>
        <w:right w:val="none" w:sz="0" w:space="0" w:color="auto"/>
      </w:divBdr>
    </w:div>
    <w:div w:id="168914055">
      <w:bodyDiv w:val="1"/>
      <w:marLeft w:val="0"/>
      <w:marRight w:val="0"/>
      <w:marTop w:val="0"/>
      <w:marBottom w:val="0"/>
      <w:divBdr>
        <w:top w:val="none" w:sz="0" w:space="0" w:color="auto"/>
        <w:left w:val="none" w:sz="0" w:space="0" w:color="auto"/>
        <w:bottom w:val="none" w:sz="0" w:space="0" w:color="auto"/>
        <w:right w:val="none" w:sz="0" w:space="0" w:color="auto"/>
      </w:divBdr>
    </w:div>
    <w:div w:id="202720886">
      <w:bodyDiv w:val="1"/>
      <w:marLeft w:val="0"/>
      <w:marRight w:val="0"/>
      <w:marTop w:val="0"/>
      <w:marBottom w:val="0"/>
      <w:divBdr>
        <w:top w:val="none" w:sz="0" w:space="0" w:color="auto"/>
        <w:left w:val="none" w:sz="0" w:space="0" w:color="auto"/>
        <w:bottom w:val="none" w:sz="0" w:space="0" w:color="auto"/>
        <w:right w:val="none" w:sz="0" w:space="0" w:color="auto"/>
      </w:divBdr>
    </w:div>
    <w:div w:id="280691261">
      <w:bodyDiv w:val="1"/>
      <w:marLeft w:val="0"/>
      <w:marRight w:val="0"/>
      <w:marTop w:val="0"/>
      <w:marBottom w:val="0"/>
      <w:divBdr>
        <w:top w:val="none" w:sz="0" w:space="0" w:color="auto"/>
        <w:left w:val="none" w:sz="0" w:space="0" w:color="auto"/>
        <w:bottom w:val="none" w:sz="0" w:space="0" w:color="auto"/>
        <w:right w:val="none" w:sz="0" w:space="0" w:color="auto"/>
      </w:divBdr>
    </w:div>
    <w:div w:id="373896341">
      <w:bodyDiv w:val="1"/>
      <w:marLeft w:val="0"/>
      <w:marRight w:val="0"/>
      <w:marTop w:val="0"/>
      <w:marBottom w:val="0"/>
      <w:divBdr>
        <w:top w:val="none" w:sz="0" w:space="0" w:color="auto"/>
        <w:left w:val="none" w:sz="0" w:space="0" w:color="auto"/>
        <w:bottom w:val="none" w:sz="0" w:space="0" w:color="auto"/>
        <w:right w:val="none" w:sz="0" w:space="0" w:color="auto"/>
      </w:divBdr>
    </w:div>
    <w:div w:id="433210631">
      <w:bodyDiv w:val="1"/>
      <w:marLeft w:val="0"/>
      <w:marRight w:val="0"/>
      <w:marTop w:val="0"/>
      <w:marBottom w:val="0"/>
      <w:divBdr>
        <w:top w:val="none" w:sz="0" w:space="0" w:color="auto"/>
        <w:left w:val="none" w:sz="0" w:space="0" w:color="auto"/>
        <w:bottom w:val="none" w:sz="0" w:space="0" w:color="auto"/>
        <w:right w:val="none" w:sz="0" w:space="0" w:color="auto"/>
      </w:divBdr>
    </w:div>
    <w:div w:id="449512615">
      <w:bodyDiv w:val="1"/>
      <w:marLeft w:val="0"/>
      <w:marRight w:val="0"/>
      <w:marTop w:val="0"/>
      <w:marBottom w:val="0"/>
      <w:divBdr>
        <w:top w:val="none" w:sz="0" w:space="0" w:color="auto"/>
        <w:left w:val="none" w:sz="0" w:space="0" w:color="auto"/>
        <w:bottom w:val="none" w:sz="0" w:space="0" w:color="auto"/>
        <w:right w:val="none" w:sz="0" w:space="0" w:color="auto"/>
      </w:divBdr>
    </w:div>
    <w:div w:id="585917772">
      <w:bodyDiv w:val="1"/>
      <w:marLeft w:val="0"/>
      <w:marRight w:val="0"/>
      <w:marTop w:val="0"/>
      <w:marBottom w:val="0"/>
      <w:divBdr>
        <w:top w:val="none" w:sz="0" w:space="0" w:color="auto"/>
        <w:left w:val="none" w:sz="0" w:space="0" w:color="auto"/>
        <w:bottom w:val="none" w:sz="0" w:space="0" w:color="auto"/>
        <w:right w:val="none" w:sz="0" w:space="0" w:color="auto"/>
      </w:divBdr>
    </w:div>
    <w:div w:id="809396000">
      <w:bodyDiv w:val="1"/>
      <w:marLeft w:val="0"/>
      <w:marRight w:val="0"/>
      <w:marTop w:val="0"/>
      <w:marBottom w:val="0"/>
      <w:divBdr>
        <w:top w:val="none" w:sz="0" w:space="0" w:color="auto"/>
        <w:left w:val="none" w:sz="0" w:space="0" w:color="auto"/>
        <w:bottom w:val="none" w:sz="0" w:space="0" w:color="auto"/>
        <w:right w:val="none" w:sz="0" w:space="0" w:color="auto"/>
      </w:divBdr>
      <w:divsChild>
        <w:div w:id="1541624589">
          <w:marLeft w:val="274"/>
          <w:marRight w:val="0"/>
          <w:marTop w:val="0"/>
          <w:marBottom w:val="0"/>
          <w:divBdr>
            <w:top w:val="none" w:sz="0" w:space="0" w:color="auto"/>
            <w:left w:val="none" w:sz="0" w:space="0" w:color="auto"/>
            <w:bottom w:val="none" w:sz="0" w:space="0" w:color="auto"/>
            <w:right w:val="none" w:sz="0" w:space="0" w:color="auto"/>
          </w:divBdr>
        </w:div>
      </w:divsChild>
    </w:div>
    <w:div w:id="929119970">
      <w:bodyDiv w:val="1"/>
      <w:marLeft w:val="0"/>
      <w:marRight w:val="0"/>
      <w:marTop w:val="0"/>
      <w:marBottom w:val="0"/>
      <w:divBdr>
        <w:top w:val="none" w:sz="0" w:space="0" w:color="auto"/>
        <w:left w:val="none" w:sz="0" w:space="0" w:color="auto"/>
        <w:bottom w:val="none" w:sz="0" w:space="0" w:color="auto"/>
        <w:right w:val="none" w:sz="0" w:space="0" w:color="auto"/>
      </w:divBdr>
    </w:div>
    <w:div w:id="991442591">
      <w:bodyDiv w:val="1"/>
      <w:marLeft w:val="0"/>
      <w:marRight w:val="0"/>
      <w:marTop w:val="0"/>
      <w:marBottom w:val="0"/>
      <w:divBdr>
        <w:top w:val="none" w:sz="0" w:space="0" w:color="auto"/>
        <w:left w:val="none" w:sz="0" w:space="0" w:color="auto"/>
        <w:bottom w:val="none" w:sz="0" w:space="0" w:color="auto"/>
        <w:right w:val="none" w:sz="0" w:space="0" w:color="auto"/>
      </w:divBdr>
    </w:div>
    <w:div w:id="1028798101">
      <w:bodyDiv w:val="1"/>
      <w:marLeft w:val="0"/>
      <w:marRight w:val="0"/>
      <w:marTop w:val="0"/>
      <w:marBottom w:val="0"/>
      <w:divBdr>
        <w:top w:val="none" w:sz="0" w:space="0" w:color="auto"/>
        <w:left w:val="none" w:sz="0" w:space="0" w:color="auto"/>
        <w:bottom w:val="none" w:sz="0" w:space="0" w:color="auto"/>
        <w:right w:val="none" w:sz="0" w:space="0" w:color="auto"/>
      </w:divBdr>
    </w:div>
    <w:div w:id="1040474495">
      <w:bodyDiv w:val="1"/>
      <w:marLeft w:val="0"/>
      <w:marRight w:val="0"/>
      <w:marTop w:val="0"/>
      <w:marBottom w:val="0"/>
      <w:divBdr>
        <w:top w:val="none" w:sz="0" w:space="0" w:color="auto"/>
        <w:left w:val="none" w:sz="0" w:space="0" w:color="auto"/>
        <w:bottom w:val="none" w:sz="0" w:space="0" w:color="auto"/>
        <w:right w:val="none" w:sz="0" w:space="0" w:color="auto"/>
      </w:divBdr>
    </w:div>
    <w:div w:id="1084645295">
      <w:bodyDiv w:val="1"/>
      <w:marLeft w:val="0"/>
      <w:marRight w:val="0"/>
      <w:marTop w:val="0"/>
      <w:marBottom w:val="0"/>
      <w:divBdr>
        <w:top w:val="none" w:sz="0" w:space="0" w:color="auto"/>
        <w:left w:val="none" w:sz="0" w:space="0" w:color="auto"/>
        <w:bottom w:val="none" w:sz="0" w:space="0" w:color="auto"/>
        <w:right w:val="none" w:sz="0" w:space="0" w:color="auto"/>
      </w:divBdr>
      <w:divsChild>
        <w:div w:id="51775427">
          <w:marLeft w:val="0"/>
          <w:marRight w:val="0"/>
          <w:marTop w:val="0"/>
          <w:marBottom w:val="0"/>
          <w:divBdr>
            <w:top w:val="none" w:sz="0" w:space="0" w:color="auto"/>
            <w:left w:val="none" w:sz="0" w:space="0" w:color="auto"/>
            <w:bottom w:val="none" w:sz="0" w:space="0" w:color="auto"/>
            <w:right w:val="none" w:sz="0" w:space="0" w:color="auto"/>
          </w:divBdr>
          <w:divsChild>
            <w:div w:id="1114594344">
              <w:marLeft w:val="0"/>
              <w:marRight w:val="0"/>
              <w:marTop w:val="0"/>
              <w:marBottom w:val="0"/>
              <w:divBdr>
                <w:top w:val="none" w:sz="0" w:space="0" w:color="auto"/>
                <w:left w:val="none" w:sz="0" w:space="0" w:color="auto"/>
                <w:bottom w:val="none" w:sz="0" w:space="0" w:color="auto"/>
                <w:right w:val="none" w:sz="0" w:space="0" w:color="auto"/>
              </w:divBdr>
              <w:divsChild>
                <w:div w:id="1038578851">
                  <w:marLeft w:val="0"/>
                  <w:marRight w:val="0"/>
                  <w:marTop w:val="0"/>
                  <w:marBottom w:val="0"/>
                  <w:divBdr>
                    <w:top w:val="none" w:sz="0" w:space="0" w:color="auto"/>
                    <w:left w:val="none" w:sz="0" w:space="0" w:color="auto"/>
                    <w:bottom w:val="none" w:sz="0" w:space="0" w:color="auto"/>
                    <w:right w:val="none" w:sz="0" w:space="0" w:color="auto"/>
                  </w:divBdr>
                  <w:divsChild>
                    <w:div w:id="1621110105">
                      <w:marLeft w:val="0"/>
                      <w:marRight w:val="0"/>
                      <w:marTop w:val="0"/>
                      <w:marBottom w:val="0"/>
                      <w:divBdr>
                        <w:top w:val="none" w:sz="0" w:space="0" w:color="auto"/>
                        <w:left w:val="none" w:sz="0" w:space="0" w:color="auto"/>
                        <w:bottom w:val="none" w:sz="0" w:space="0" w:color="auto"/>
                        <w:right w:val="single" w:sz="18" w:space="0" w:color="F9F9F9"/>
                      </w:divBdr>
                      <w:divsChild>
                        <w:div w:id="370418346">
                          <w:marLeft w:val="0"/>
                          <w:marRight w:val="3"/>
                          <w:marTop w:val="0"/>
                          <w:marBottom w:val="600"/>
                          <w:divBdr>
                            <w:top w:val="none" w:sz="0" w:space="0" w:color="auto"/>
                            <w:left w:val="none" w:sz="0" w:space="0" w:color="auto"/>
                            <w:bottom w:val="none" w:sz="0" w:space="0" w:color="auto"/>
                            <w:right w:val="none" w:sz="0" w:space="0" w:color="auto"/>
                          </w:divBdr>
                          <w:divsChild>
                            <w:div w:id="1680739946">
                              <w:marLeft w:val="0"/>
                              <w:marRight w:val="0"/>
                              <w:marTop w:val="0"/>
                              <w:marBottom w:val="0"/>
                              <w:divBdr>
                                <w:top w:val="none" w:sz="0" w:space="0" w:color="auto"/>
                                <w:left w:val="none" w:sz="0" w:space="0" w:color="auto"/>
                                <w:bottom w:val="none" w:sz="0" w:space="0" w:color="auto"/>
                                <w:right w:val="none" w:sz="0" w:space="0" w:color="auto"/>
                              </w:divBdr>
                              <w:divsChild>
                                <w:div w:id="284427006">
                                  <w:marLeft w:val="0"/>
                                  <w:marRight w:val="0"/>
                                  <w:marTop w:val="0"/>
                                  <w:marBottom w:val="0"/>
                                  <w:divBdr>
                                    <w:top w:val="none" w:sz="0" w:space="0" w:color="auto"/>
                                    <w:left w:val="none" w:sz="0" w:space="0" w:color="auto"/>
                                    <w:bottom w:val="none" w:sz="0" w:space="0" w:color="auto"/>
                                    <w:right w:val="none" w:sz="0" w:space="0" w:color="auto"/>
                                  </w:divBdr>
                                  <w:divsChild>
                                    <w:div w:id="202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2521928">
      <w:bodyDiv w:val="1"/>
      <w:marLeft w:val="0"/>
      <w:marRight w:val="0"/>
      <w:marTop w:val="0"/>
      <w:marBottom w:val="0"/>
      <w:divBdr>
        <w:top w:val="none" w:sz="0" w:space="0" w:color="auto"/>
        <w:left w:val="none" w:sz="0" w:space="0" w:color="auto"/>
        <w:bottom w:val="none" w:sz="0" w:space="0" w:color="auto"/>
        <w:right w:val="none" w:sz="0" w:space="0" w:color="auto"/>
      </w:divBdr>
    </w:div>
    <w:div w:id="1270746113">
      <w:bodyDiv w:val="1"/>
      <w:marLeft w:val="0"/>
      <w:marRight w:val="0"/>
      <w:marTop w:val="0"/>
      <w:marBottom w:val="0"/>
      <w:divBdr>
        <w:top w:val="none" w:sz="0" w:space="0" w:color="auto"/>
        <w:left w:val="none" w:sz="0" w:space="0" w:color="auto"/>
        <w:bottom w:val="none" w:sz="0" w:space="0" w:color="auto"/>
        <w:right w:val="none" w:sz="0" w:space="0" w:color="auto"/>
      </w:divBdr>
    </w:div>
    <w:div w:id="1284770211">
      <w:bodyDiv w:val="1"/>
      <w:marLeft w:val="0"/>
      <w:marRight w:val="0"/>
      <w:marTop w:val="0"/>
      <w:marBottom w:val="0"/>
      <w:divBdr>
        <w:top w:val="none" w:sz="0" w:space="0" w:color="auto"/>
        <w:left w:val="none" w:sz="0" w:space="0" w:color="auto"/>
        <w:bottom w:val="none" w:sz="0" w:space="0" w:color="auto"/>
        <w:right w:val="none" w:sz="0" w:space="0" w:color="auto"/>
      </w:divBdr>
    </w:div>
    <w:div w:id="1400401610">
      <w:bodyDiv w:val="1"/>
      <w:marLeft w:val="0"/>
      <w:marRight w:val="0"/>
      <w:marTop w:val="0"/>
      <w:marBottom w:val="0"/>
      <w:divBdr>
        <w:top w:val="none" w:sz="0" w:space="0" w:color="auto"/>
        <w:left w:val="none" w:sz="0" w:space="0" w:color="auto"/>
        <w:bottom w:val="none" w:sz="0" w:space="0" w:color="auto"/>
        <w:right w:val="none" w:sz="0" w:space="0" w:color="auto"/>
      </w:divBdr>
    </w:div>
    <w:div w:id="1518037157">
      <w:bodyDiv w:val="1"/>
      <w:marLeft w:val="0"/>
      <w:marRight w:val="0"/>
      <w:marTop w:val="0"/>
      <w:marBottom w:val="0"/>
      <w:divBdr>
        <w:top w:val="none" w:sz="0" w:space="0" w:color="auto"/>
        <w:left w:val="none" w:sz="0" w:space="0" w:color="auto"/>
        <w:bottom w:val="none" w:sz="0" w:space="0" w:color="auto"/>
        <w:right w:val="none" w:sz="0" w:space="0" w:color="auto"/>
      </w:divBdr>
    </w:div>
    <w:div w:id="1572544511">
      <w:bodyDiv w:val="1"/>
      <w:marLeft w:val="0"/>
      <w:marRight w:val="0"/>
      <w:marTop w:val="0"/>
      <w:marBottom w:val="0"/>
      <w:divBdr>
        <w:top w:val="none" w:sz="0" w:space="0" w:color="auto"/>
        <w:left w:val="none" w:sz="0" w:space="0" w:color="auto"/>
        <w:bottom w:val="none" w:sz="0" w:space="0" w:color="auto"/>
        <w:right w:val="none" w:sz="0" w:space="0" w:color="auto"/>
      </w:divBdr>
    </w:div>
    <w:div w:id="1665089510">
      <w:bodyDiv w:val="1"/>
      <w:marLeft w:val="0"/>
      <w:marRight w:val="0"/>
      <w:marTop w:val="0"/>
      <w:marBottom w:val="0"/>
      <w:divBdr>
        <w:top w:val="none" w:sz="0" w:space="0" w:color="auto"/>
        <w:left w:val="none" w:sz="0" w:space="0" w:color="auto"/>
        <w:bottom w:val="none" w:sz="0" w:space="0" w:color="auto"/>
        <w:right w:val="none" w:sz="0" w:space="0" w:color="auto"/>
      </w:divBdr>
    </w:div>
    <w:div w:id="1679691684">
      <w:bodyDiv w:val="1"/>
      <w:marLeft w:val="0"/>
      <w:marRight w:val="0"/>
      <w:marTop w:val="0"/>
      <w:marBottom w:val="0"/>
      <w:divBdr>
        <w:top w:val="none" w:sz="0" w:space="0" w:color="auto"/>
        <w:left w:val="none" w:sz="0" w:space="0" w:color="auto"/>
        <w:bottom w:val="none" w:sz="0" w:space="0" w:color="auto"/>
        <w:right w:val="none" w:sz="0" w:space="0" w:color="auto"/>
      </w:divBdr>
      <w:divsChild>
        <w:div w:id="1432779267">
          <w:marLeft w:val="274"/>
          <w:marRight w:val="0"/>
          <w:marTop w:val="0"/>
          <w:marBottom w:val="0"/>
          <w:divBdr>
            <w:top w:val="none" w:sz="0" w:space="0" w:color="auto"/>
            <w:left w:val="none" w:sz="0" w:space="0" w:color="auto"/>
            <w:bottom w:val="none" w:sz="0" w:space="0" w:color="auto"/>
            <w:right w:val="none" w:sz="0" w:space="0" w:color="auto"/>
          </w:divBdr>
        </w:div>
        <w:div w:id="1621376000">
          <w:marLeft w:val="274"/>
          <w:marRight w:val="0"/>
          <w:marTop w:val="0"/>
          <w:marBottom w:val="0"/>
          <w:divBdr>
            <w:top w:val="none" w:sz="0" w:space="0" w:color="auto"/>
            <w:left w:val="none" w:sz="0" w:space="0" w:color="auto"/>
            <w:bottom w:val="none" w:sz="0" w:space="0" w:color="auto"/>
            <w:right w:val="none" w:sz="0" w:space="0" w:color="auto"/>
          </w:divBdr>
        </w:div>
        <w:div w:id="194194960">
          <w:marLeft w:val="274"/>
          <w:marRight w:val="0"/>
          <w:marTop w:val="0"/>
          <w:marBottom w:val="0"/>
          <w:divBdr>
            <w:top w:val="none" w:sz="0" w:space="0" w:color="auto"/>
            <w:left w:val="none" w:sz="0" w:space="0" w:color="auto"/>
            <w:bottom w:val="none" w:sz="0" w:space="0" w:color="auto"/>
            <w:right w:val="none" w:sz="0" w:space="0" w:color="auto"/>
          </w:divBdr>
        </w:div>
        <w:div w:id="175729473">
          <w:marLeft w:val="274"/>
          <w:marRight w:val="0"/>
          <w:marTop w:val="0"/>
          <w:marBottom w:val="0"/>
          <w:divBdr>
            <w:top w:val="none" w:sz="0" w:space="0" w:color="auto"/>
            <w:left w:val="none" w:sz="0" w:space="0" w:color="auto"/>
            <w:bottom w:val="none" w:sz="0" w:space="0" w:color="auto"/>
            <w:right w:val="none" w:sz="0" w:space="0" w:color="auto"/>
          </w:divBdr>
        </w:div>
        <w:div w:id="1066806906">
          <w:marLeft w:val="274"/>
          <w:marRight w:val="0"/>
          <w:marTop w:val="0"/>
          <w:marBottom w:val="0"/>
          <w:divBdr>
            <w:top w:val="none" w:sz="0" w:space="0" w:color="auto"/>
            <w:left w:val="none" w:sz="0" w:space="0" w:color="auto"/>
            <w:bottom w:val="none" w:sz="0" w:space="0" w:color="auto"/>
            <w:right w:val="none" w:sz="0" w:space="0" w:color="auto"/>
          </w:divBdr>
        </w:div>
        <w:div w:id="1944730136">
          <w:marLeft w:val="994"/>
          <w:marRight w:val="0"/>
          <w:marTop w:val="0"/>
          <w:marBottom w:val="0"/>
          <w:divBdr>
            <w:top w:val="none" w:sz="0" w:space="0" w:color="auto"/>
            <w:left w:val="none" w:sz="0" w:space="0" w:color="auto"/>
            <w:bottom w:val="none" w:sz="0" w:space="0" w:color="auto"/>
            <w:right w:val="none" w:sz="0" w:space="0" w:color="auto"/>
          </w:divBdr>
        </w:div>
        <w:div w:id="124586806">
          <w:marLeft w:val="994"/>
          <w:marRight w:val="0"/>
          <w:marTop w:val="0"/>
          <w:marBottom w:val="0"/>
          <w:divBdr>
            <w:top w:val="none" w:sz="0" w:space="0" w:color="auto"/>
            <w:left w:val="none" w:sz="0" w:space="0" w:color="auto"/>
            <w:bottom w:val="none" w:sz="0" w:space="0" w:color="auto"/>
            <w:right w:val="none" w:sz="0" w:space="0" w:color="auto"/>
          </w:divBdr>
        </w:div>
        <w:div w:id="1930652488">
          <w:marLeft w:val="274"/>
          <w:marRight w:val="0"/>
          <w:marTop w:val="0"/>
          <w:marBottom w:val="0"/>
          <w:divBdr>
            <w:top w:val="none" w:sz="0" w:space="0" w:color="auto"/>
            <w:left w:val="none" w:sz="0" w:space="0" w:color="auto"/>
            <w:bottom w:val="none" w:sz="0" w:space="0" w:color="auto"/>
            <w:right w:val="none" w:sz="0" w:space="0" w:color="auto"/>
          </w:divBdr>
        </w:div>
      </w:divsChild>
    </w:div>
    <w:div w:id="1704091788">
      <w:bodyDiv w:val="1"/>
      <w:marLeft w:val="0"/>
      <w:marRight w:val="0"/>
      <w:marTop w:val="0"/>
      <w:marBottom w:val="0"/>
      <w:divBdr>
        <w:top w:val="none" w:sz="0" w:space="0" w:color="auto"/>
        <w:left w:val="none" w:sz="0" w:space="0" w:color="auto"/>
        <w:bottom w:val="none" w:sz="0" w:space="0" w:color="auto"/>
        <w:right w:val="none" w:sz="0" w:space="0" w:color="auto"/>
      </w:divBdr>
    </w:div>
    <w:div w:id="1819107223">
      <w:bodyDiv w:val="1"/>
      <w:marLeft w:val="0"/>
      <w:marRight w:val="0"/>
      <w:marTop w:val="0"/>
      <w:marBottom w:val="0"/>
      <w:divBdr>
        <w:top w:val="none" w:sz="0" w:space="0" w:color="auto"/>
        <w:left w:val="none" w:sz="0" w:space="0" w:color="auto"/>
        <w:bottom w:val="none" w:sz="0" w:space="0" w:color="auto"/>
        <w:right w:val="none" w:sz="0" w:space="0" w:color="auto"/>
      </w:divBdr>
    </w:div>
    <w:div w:id="1829900603">
      <w:bodyDiv w:val="1"/>
      <w:marLeft w:val="0"/>
      <w:marRight w:val="0"/>
      <w:marTop w:val="0"/>
      <w:marBottom w:val="0"/>
      <w:divBdr>
        <w:top w:val="none" w:sz="0" w:space="0" w:color="auto"/>
        <w:left w:val="none" w:sz="0" w:space="0" w:color="auto"/>
        <w:bottom w:val="none" w:sz="0" w:space="0" w:color="auto"/>
        <w:right w:val="none" w:sz="0" w:space="0" w:color="auto"/>
      </w:divBdr>
    </w:div>
    <w:div w:id="1851796557">
      <w:bodyDiv w:val="1"/>
      <w:marLeft w:val="0"/>
      <w:marRight w:val="0"/>
      <w:marTop w:val="0"/>
      <w:marBottom w:val="0"/>
      <w:divBdr>
        <w:top w:val="none" w:sz="0" w:space="0" w:color="auto"/>
        <w:left w:val="none" w:sz="0" w:space="0" w:color="auto"/>
        <w:bottom w:val="none" w:sz="0" w:space="0" w:color="auto"/>
        <w:right w:val="none" w:sz="0" w:space="0" w:color="auto"/>
      </w:divBdr>
    </w:div>
    <w:div w:id="1973174447">
      <w:bodyDiv w:val="1"/>
      <w:marLeft w:val="0"/>
      <w:marRight w:val="0"/>
      <w:marTop w:val="0"/>
      <w:marBottom w:val="0"/>
      <w:divBdr>
        <w:top w:val="none" w:sz="0" w:space="0" w:color="auto"/>
        <w:left w:val="none" w:sz="0" w:space="0" w:color="auto"/>
        <w:bottom w:val="none" w:sz="0" w:space="0" w:color="auto"/>
        <w:right w:val="none" w:sz="0" w:space="0" w:color="auto"/>
      </w:divBdr>
    </w:div>
    <w:div w:id="2145539472">
      <w:bodyDiv w:val="1"/>
      <w:marLeft w:val="0"/>
      <w:marRight w:val="0"/>
      <w:marTop w:val="0"/>
      <w:marBottom w:val="0"/>
      <w:divBdr>
        <w:top w:val="none" w:sz="0" w:space="0" w:color="auto"/>
        <w:left w:val="none" w:sz="0" w:space="0" w:color="auto"/>
        <w:bottom w:val="none" w:sz="0" w:space="0" w:color="auto"/>
        <w:right w:val="none" w:sz="0" w:space="0" w:color="auto"/>
      </w:divBdr>
      <w:divsChild>
        <w:div w:id="318463079">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7DB59-9A4E-493E-B033-1D93934B4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707</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StackJ</dc:creator>
  <cp:lastModifiedBy>Hardy Imogen (RNU) Oxford Health</cp:lastModifiedBy>
  <cp:revision>3</cp:revision>
  <cp:lastPrinted>2018-11-16T07:59:00Z</cp:lastPrinted>
  <dcterms:created xsi:type="dcterms:W3CDTF">2018-11-22T14:04:00Z</dcterms:created>
  <dcterms:modified xsi:type="dcterms:W3CDTF">2018-11-23T12:32:00Z</dcterms:modified>
</cp:coreProperties>
</file>