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7C0AC7" w:rsidP="007C0AC7">
      <w:pPr>
        <w:ind w:right="-900"/>
        <w:jc w:val="right"/>
        <w:rPr>
          <w:rFonts w:ascii="Segoe UI" w:hAnsi="Segoe UI" w:cs="Segoe UI"/>
          <w:lang w:val="en-GB"/>
        </w:rPr>
      </w:pPr>
      <w:r w:rsidRPr="00913639">
        <w:rPr>
          <w:noProof/>
          <w:lang w:val="en-GB" w:eastAsia="en-GB"/>
        </w:rPr>
        <w:drawing>
          <wp:inline distT="0" distB="0" distL="0" distR="0" wp14:anchorId="57E6D88C" wp14:editId="4E0E51F1">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r w:rsidR="0041669F">
        <w:rPr>
          <w:rFonts w:ascii="Segoe UI" w:hAnsi="Segoe UI" w:cs="Segoe UI"/>
          <w:lang w:val="en-GB"/>
        </w:rPr>
        <w:br w:type="textWrapping" w:clear="all"/>
      </w:r>
    </w:p>
    <w:p w:rsidR="005D3499" w:rsidRPr="00FA3993" w:rsidRDefault="005D3499" w:rsidP="007B02FB">
      <w:pPr>
        <w:pStyle w:val="Heading1"/>
        <w:rPr>
          <w:rFonts w:ascii="Segoe UI" w:hAnsi="Segoe UI" w:cs="Segoe UI"/>
          <w:sz w:val="28"/>
          <w:u w:val="none"/>
        </w:rPr>
      </w:pPr>
      <w:bookmarkStart w:id="0" w:name="_GoBack"/>
      <w:bookmarkEnd w:id="0"/>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41669F">
                            <w:pPr>
                              <w:jc w:val="center"/>
                              <w:rPr>
                                <w:rFonts w:ascii="Segoe UI" w:hAnsi="Segoe UI" w:cs="Segoe UI"/>
                              </w:rPr>
                            </w:pPr>
                            <w:r>
                              <w:rPr>
                                <w:rFonts w:ascii="Segoe UI" w:hAnsi="Segoe UI" w:cs="Segoe UI"/>
                                <w:b/>
                              </w:rPr>
                              <w:t>BOD 143</w:t>
                            </w:r>
                            <w:r w:rsidR="00FA3993">
                              <w:rPr>
                                <w:rFonts w:ascii="Segoe UI" w:hAnsi="Segoe UI" w:cs="Segoe UI"/>
                                <w:b/>
                              </w:rPr>
                              <w:t>/201</w:t>
                            </w:r>
                            <w:r w:rsidR="000736BF">
                              <w:rPr>
                                <w:rFonts w:ascii="Segoe UI" w:hAnsi="Segoe UI" w:cs="Segoe UI"/>
                                <w:b/>
                              </w:rPr>
                              <w:t>8</w:t>
                            </w:r>
                          </w:p>
                          <w:p w:rsidR="00FA3993" w:rsidRPr="00FA3993" w:rsidRDefault="00640D47">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41669F">
                      <w:pPr>
                        <w:jc w:val="center"/>
                        <w:rPr>
                          <w:rFonts w:ascii="Segoe UI" w:hAnsi="Segoe UI" w:cs="Segoe UI"/>
                        </w:rPr>
                      </w:pPr>
                      <w:r>
                        <w:rPr>
                          <w:rFonts w:ascii="Segoe UI" w:hAnsi="Segoe UI" w:cs="Segoe UI"/>
                          <w:b/>
                        </w:rPr>
                        <w:t>BOD 143</w:t>
                      </w:r>
                      <w:r w:rsidR="00FA3993">
                        <w:rPr>
                          <w:rFonts w:ascii="Segoe UI" w:hAnsi="Segoe UI" w:cs="Segoe UI"/>
                          <w:b/>
                        </w:rPr>
                        <w:t>/201</w:t>
                      </w:r>
                      <w:r w:rsidR="000736BF">
                        <w:rPr>
                          <w:rFonts w:ascii="Segoe UI" w:hAnsi="Segoe UI" w:cs="Segoe UI"/>
                          <w:b/>
                        </w:rPr>
                        <w:t>8</w:t>
                      </w:r>
                    </w:p>
                    <w:p w:rsidR="00FA3993" w:rsidRPr="00FA3993" w:rsidRDefault="00640D47">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41669F" w:rsidP="00B932F1">
      <w:pPr>
        <w:pStyle w:val="Heading1"/>
        <w:jc w:val="center"/>
        <w:rPr>
          <w:rFonts w:ascii="Segoe UI" w:hAnsi="Segoe UI" w:cs="Segoe UI"/>
          <w:b w:val="0"/>
        </w:rPr>
      </w:pPr>
      <w:r>
        <w:rPr>
          <w:rFonts w:ascii="Segoe UI" w:hAnsi="Segoe UI" w:cs="Segoe UI"/>
          <w:sz w:val="28"/>
          <w:u w:val="none"/>
        </w:rPr>
        <w:t>Board of Director</w:t>
      </w:r>
      <w:r w:rsidR="00A171CE">
        <w:rPr>
          <w:rFonts w:ascii="Segoe UI" w:hAnsi="Segoe UI" w:cs="Segoe UI"/>
          <w:sz w:val="28"/>
          <w:u w:val="none"/>
        </w:rPr>
        <w:t>s</w:t>
      </w:r>
    </w:p>
    <w:p w:rsidR="005D3499" w:rsidRPr="00FA3993" w:rsidRDefault="0041669F">
      <w:pPr>
        <w:jc w:val="center"/>
        <w:rPr>
          <w:rFonts w:ascii="Segoe UI" w:hAnsi="Segoe UI" w:cs="Segoe UI"/>
          <w:b/>
        </w:rPr>
      </w:pPr>
      <w:r>
        <w:rPr>
          <w:rFonts w:ascii="Segoe UI" w:hAnsi="Segoe UI" w:cs="Segoe UI"/>
          <w:b/>
        </w:rPr>
        <w:t xml:space="preserve">30 </w:t>
      </w:r>
      <w:r w:rsidR="00F63592">
        <w:rPr>
          <w:rFonts w:ascii="Segoe UI" w:hAnsi="Segoe UI" w:cs="Segoe UI"/>
          <w:b/>
        </w:rPr>
        <w:t>November 2018</w:t>
      </w:r>
    </w:p>
    <w:p w:rsidR="005D3499" w:rsidRPr="00FA3993" w:rsidRDefault="005D3499">
      <w:pPr>
        <w:jc w:val="center"/>
        <w:rPr>
          <w:rFonts w:ascii="Segoe UI" w:hAnsi="Segoe UI" w:cs="Segoe UI"/>
          <w:b/>
        </w:rPr>
      </w:pPr>
    </w:p>
    <w:p w:rsidR="005D3499" w:rsidRPr="00FA3993" w:rsidRDefault="00A710F6" w:rsidP="00FD2279">
      <w:pPr>
        <w:jc w:val="center"/>
        <w:rPr>
          <w:rFonts w:ascii="Segoe UI" w:hAnsi="Segoe UI" w:cs="Segoe UI"/>
          <w:b/>
        </w:rPr>
      </w:pPr>
      <w:r>
        <w:rPr>
          <w:rFonts w:ascii="Segoe UI" w:hAnsi="Segoe UI" w:cs="Segoe UI"/>
          <w:b/>
        </w:rPr>
        <w:t>CONSTITUTION REVIEW</w:t>
      </w:r>
    </w:p>
    <w:p w:rsidR="005D3499" w:rsidRPr="00FA3993" w:rsidRDefault="005D3499">
      <w:pPr>
        <w:rPr>
          <w:rFonts w:ascii="Segoe UI" w:hAnsi="Segoe UI" w:cs="Segoe UI"/>
          <w:b/>
        </w:rPr>
      </w:pPr>
    </w:p>
    <w:p w:rsidR="00292613" w:rsidRPr="00A710F6" w:rsidRDefault="00292613" w:rsidP="00A710F6">
      <w:pPr>
        <w:jc w:val="center"/>
        <w:rPr>
          <w:rFonts w:ascii="Segoe UI" w:hAnsi="Segoe UI" w:cs="Segoe UI"/>
          <w:b/>
          <w:u w:val="single"/>
        </w:rPr>
      </w:pPr>
      <w:r w:rsidRPr="00FA3993">
        <w:rPr>
          <w:rFonts w:ascii="Segoe UI" w:hAnsi="Segoe UI" w:cs="Segoe UI"/>
          <w:b/>
          <w:u w:val="single"/>
        </w:rPr>
        <w:t xml:space="preserve">For: </w:t>
      </w:r>
      <w:r w:rsidR="0041669F">
        <w:rPr>
          <w:rFonts w:ascii="Segoe UI" w:hAnsi="Segoe UI" w:cs="Segoe UI"/>
          <w:b/>
          <w:u w:val="single"/>
        </w:rPr>
        <w:t>Information</w:t>
      </w:r>
    </w:p>
    <w:p w:rsidR="00292613" w:rsidRPr="00FA3993" w:rsidRDefault="00292613">
      <w:pPr>
        <w:rPr>
          <w:rFonts w:ascii="Segoe UI" w:hAnsi="Segoe UI" w:cs="Segoe UI"/>
          <w:b/>
        </w:rPr>
      </w:pPr>
    </w:p>
    <w:p w:rsidR="007A2CF0" w:rsidRPr="00EB56A6" w:rsidRDefault="007A2CF0" w:rsidP="007A2CF0">
      <w:pPr>
        <w:jc w:val="both"/>
        <w:rPr>
          <w:rFonts w:ascii="Segoe UI" w:hAnsi="Segoe UI" w:cs="Segoe UI"/>
          <w:b/>
          <w:sz w:val="23"/>
          <w:szCs w:val="23"/>
        </w:rPr>
      </w:pPr>
      <w:r w:rsidRPr="00EB56A6">
        <w:rPr>
          <w:rFonts w:ascii="Segoe UI" w:hAnsi="Segoe UI" w:cs="Segoe UI"/>
          <w:b/>
          <w:sz w:val="23"/>
          <w:szCs w:val="23"/>
        </w:rPr>
        <w:t>Executive Summary</w:t>
      </w:r>
    </w:p>
    <w:p w:rsidR="00EC11B4" w:rsidRPr="00EB56A6" w:rsidRDefault="00487CCA" w:rsidP="00EC11B4">
      <w:pPr>
        <w:jc w:val="both"/>
        <w:rPr>
          <w:rFonts w:ascii="Segoe UI" w:hAnsi="Segoe UI" w:cs="Segoe UI"/>
          <w:sz w:val="23"/>
          <w:szCs w:val="23"/>
          <w:lang w:val="en-GB"/>
        </w:rPr>
      </w:pPr>
      <w:r>
        <w:rPr>
          <w:rFonts w:ascii="Segoe UI" w:hAnsi="Segoe UI" w:cs="Segoe UI"/>
          <w:sz w:val="23"/>
          <w:szCs w:val="23"/>
          <w:lang w:val="en-GB"/>
        </w:rPr>
        <w:t>The Governance</w:t>
      </w:r>
      <w:r w:rsidR="000736BF">
        <w:rPr>
          <w:rFonts w:ascii="Segoe UI" w:hAnsi="Segoe UI" w:cs="Segoe UI"/>
          <w:sz w:val="23"/>
          <w:szCs w:val="23"/>
          <w:lang w:val="en-GB"/>
        </w:rPr>
        <w:t xml:space="preserve"> working group, attended by </w:t>
      </w:r>
      <w:proofErr w:type="gramStart"/>
      <w:r w:rsidR="000736BF">
        <w:rPr>
          <w:rFonts w:ascii="Segoe UI" w:hAnsi="Segoe UI" w:cs="Segoe UI"/>
          <w:sz w:val="23"/>
          <w:szCs w:val="23"/>
          <w:lang w:val="en-GB"/>
        </w:rPr>
        <w:t>a number of</w:t>
      </w:r>
      <w:proofErr w:type="gramEnd"/>
      <w:r w:rsidR="000736BF">
        <w:rPr>
          <w:rFonts w:ascii="Segoe UI" w:hAnsi="Segoe UI" w:cs="Segoe UI"/>
          <w:sz w:val="23"/>
          <w:szCs w:val="23"/>
          <w:lang w:val="en-GB"/>
        </w:rPr>
        <w:t xml:space="preserve"> </w:t>
      </w:r>
      <w:r w:rsidR="00EC11B4" w:rsidRPr="00EB56A6">
        <w:rPr>
          <w:rFonts w:ascii="Segoe UI" w:hAnsi="Segoe UI" w:cs="Segoe UI"/>
          <w:sz w:val="23"/>
          <w:szCs w:val="23"/>
          <w:lang w:val="en-GB"/>
        </w:rPr>
        <w:t>Governors and the Director of Corporate Affairs &amp; Company Secretary</w:t>
      </w:r>
      <w:r w:rsidR="000736BF">
        <w:rPr>
          <w:rFonts w:ascii="Segoe UI" w:hAnsi="Segoe UI" w:cs="Segoe UI"/>
          <w:sz w:val="23"/>
          <w:szCs w:val="23"/>
          <w:lang w:val="en-GB"/>
        </w:rPr>
        <w:t>, and chaired by the Lead Governor</w:t>
      </w:r>
      <w:r w:rsidR="00EC11B4" w:rsidRPr="00EB56A6">
        <w:rPr>
          <w:rFonts w:ascii="Segoe UI" w:hAnsi="Segoe UI" w:cs="Segoe UI"/>
          <w:sz w:val="23"/>
          <w:szCs w:val="23"/>
          <w:lang w:val="en-GB"/>
        </w:rPr>
        <w:t xml:space="preserve"> has been considering necessary amendments to the Trust’s Constitution </w:t>
      </w:r>
      <w:r w:rsidR="000736BF">
        <w:rPr>
          <w:rFonts w:ascii="Segoe UI" w:hAnsi="Segoe UI" w:cs="Segoe UI"/>
          <w:sz w:val="23"/>
          <w:szCs w:val="23"/>
          <w:lang w:val="en-GB"/>
        </w:rPr>
        <w:t>principally as a result of the Directorate restructure</w:t>
      </w:r>
      <w:r w:rsidR="00EC11B4" w:rsidRPr="00EB56A6">
        <w:rPr>
          <w:rFonts w:ascii="Segoe UI" w:hAnsi="Segoe UI" w:cs="Segoe UI"/>
          <w:sz w:val="23"/>
          <w:szCs w:val="23"/>
          <w:lang w:val="en-GB"/>
        </w:rPr>
        <w:t>.</w:t>
      </w:r>
    </w:p>
    <w:p w:rsidR="00EC11B4" w:rsidRPr="00EB56A6" w:rsidRDefault="00EC11B4" w:rsidP="00EC11B4">
      <w:pPr>
        <w:jc w:val="both"/>
        <w:rPr>
          <w:rFonts w:ascii="Segoe UI" w:hAnsi="Segoe UI" w:cs="Segoe UI"/>
          <w:sz w:val="23"/>
          <w:szCs w:val="23"/>
          <w:lang w:val="en-GB"/>
        </w:rPr>
      </w:pPr>
    </w:p>
    <w:p w:rsidR="00EC11B4" w:rsidRDefault="00EC11B4" w:rsidP="00EC11B4">
      <w:pPr>
        <w:jc w:val="both"/>
        <w:rPr>
          <w:rFonts w:ascii="Segoe UI" w:hAnsi="Segoe UI" w:cs="Segoe UI"/>
          <w:sz w:val="23"/>
          <w:szCs w:val="23"/>
        </w:rPr>
      </w:pPr>
      <w:r w:rsidRPr="00EB56A6">
        <w:rPr>
          <w:rFonts w:ascii="Segoe UI" w:hAnsi="Segoe UI" w:cs="Segoe UI"/>
          <w:sz w:val="23"/>
          <w:szCs w:val="23"/>
        </w:rPr>
        <w:t xml:space="preserve">It </w:t>
      </w:r>
      <w:r w:rsidR="00487CCA">
        <w:rPr>
          <w:rFonts w:ascii="Segoe UI" w:hAnsi="Segoe UI" w:cs="Segoe UI"/>
          <w:sz w:val="23"/>
          <w:szCs w:val="23"/>
        </w:rPr>
        <w:t>is</w:t>
      </w:r>
      <w:r w:rsidRPr="00EB56A6">
        <w:rPr>
          <w:rFonts w:ascii="Segoe UI" w:hAnsi="Segoe UI" w:cs="Segoe UI"/>
          <w:sz w:val="23"/>
          <w:szCs w:val="23"/>
        </w:rPr>
        <w:t xml:space="preserve"> necessary to </w:t>
      </w:r>
      <w:r w:rsidR="00640D47" w:rsidRPr="00640D47">
        <w:rPr>
          <w:rFonts w:ascii="Segoe UI" w:hAnsi="Segoe UI" w:cs="Segoe UI"/>
          <w:sz w:val="23"/>
          <w:szCs w:val="23"/>
        </w:rPr>
        <w:t>consider amendments to Oxford Health’s constitution to reflect the change to the staff classes</w:t>
      </w:r>
      <w:r w:rsidR="00640D47">
        <w:rPr>
          <w:rFonts w:ascii="Segoe UI" w:hAnsi="Segoe UI" w:cs="Segoe UI"/>
          <w:sz w:val="23"/>
          <w:szCs w:val="23"/>
        </w:rPr>
        <w:t xml:space="preserve"> </w:t>
      </w:r>
      <w:proofErr w:type="gramStart"/>
      <w:r w:rsidR="00640D47">
        <w:rPr>
          <w:rFonts w:ascii="Segoe UI" w:hAnsi="Segoe UI" w:cs="Segoe UI"/>
          <w:sz w:val="23"/>
          <w:szCs w:val="23"/>
        </w:rPr>
        <w:t>as a result of</w:t>
      </w:r>
      <w:proofErr w:type="gramEnd"/>
      <w:r w:rsidR="00640D47">
        <w:rPr>
          <w:rFonts w:ascii="Segoe UI" w:hAnsi="Segoe UI" w:cs="Segoe UI"/>
          <w:sz w:val="23"/>
          <w:szCs w:val="23"/>
        </w:rPr>
        <w:t xml:space="preserve"> the </w:t>
      </w:r>
      <w:r w:rsidR="0041706A">
        <w:rPr>
          <w:rFonts w:ascii="Segoe UI" w:hAnsi="Segoe UI" w:cs="Segoe UI"/>
          <w:sz w:val="23"/>
          <w:szCs w:val="23"/>
        </w:rPr>
        <w:t>changes to the Directorates</w:t>
      </w:r>
      <w:r w:rsidR="00640D47">
        <w:rPr>
          <w:rFonts w:ascii="Segoe UI" w:hAnsi="Segoe UI" w:cs="Segoe UI"/>
          <w:sz w:val="23"/>
          <w:szCs w:val="23"/>
        </w:rPr>
        <w:t xml:space="preserve"> which concluded in October 2018 and which will impact on the May 2019 elections.   Furthermore, the Chiltern CCG no longer exists, having been incorporated into Buckinghamshire CCG, and so has been removed pending future deliberations about the composition of the wider constituency classes.</w:t>
      </w:r>
    </w:p>
    <w:p w:rsidR="00A171CE" w:rsidRDefault="00A171CE" w:rsidP="00EC11B4">
      <w:pPr>
        <w:jc w:val="both"/>
        <w:rPr>
          <w:rFonts w:ascii="Segoe UI" w:hAnsi="Segoe UI" w:cs="Segoe UI"/>
          <w:sz w:val="23"/>
          <w:szCs w:val="23"/>
        </w:rPr>
      </w:pPr>
    </w:p>
    <w:p w:rsidR="00A171CE" w:rsidRPr="00EB56A6" w:rsidRDefault="00A171CE" w:rsidP="00EC11B4">
      <w:pPr>
        <w:jc w:val="both"/>
        <w:rPr>
          <w:rFonts w:ascii="Segoe UI" w:hAnsi="Segoe UI" w:cs="Segoe UI"/>
          <w:sz w:val="23"/>
          <w:szCs w:val="23"/>
        </w:rPr>
      </w:pPr>
      <w:r>
        <w:rPr>
          <w:rFonts w:ascii="Segoe UI" w:hAnsi="Segoe UI" w:cs="Segoe UI"/>
          <w:sz w:val="23"/>
          <w:szCs w:val="23"/>
        </w:rPr>
        <w:t>The Council of Governors approved these changes at their 22</w:t>
      </w:r>
      <w:r w:rsidRPr="00A171CE">
        <w:rPr>
          <w:rFonts w:ascii="Segoe UI" w:hAnsi="Segoe UI" w:cs="Segoe UI"/>
          <w:sz w:val="23"/>
          <w:szCs w:val="23"/>
          <w:vertAlign w:val="superscript"/>
        </w:rPr>
        <w:t>nd</w:t>
      </w:r>
      <w:r>
        <w:rPr>
          <w:rFonts w:ascii="Segoe UI" w:hAnsi="Segoe UI" w:cs="Segoe UI"/>
          <w:sz w:val="23"/>
          <w:szCs w:val="23"/>
        </w:rPr>
        <w:t xml:space="preserve"> </w:t>
      </w:r>
      <w:proofErr w:type="gramStart"/>
      <w:r>
        <w:rPr>
          <w:rFonts w:ascii="Segoe UI" w:hAnsi="Segoe UI" w:cs="Segoe UI"/>
          <w:sz w:val="23"/>
          <w:szCs w:val="23"/>
        </w:rPr>
        <w:t>November,</w:t>
      </w:r>
      <w:proofErr w:type="gramEnd"/>
      <w:r>
        <w:rPr>
          <w:rFonts w:ascii="Segoe UI" w:hAnsi="Segoe UI" w:cs="Segoe UI"/>
          <w:sz w:val="23"/>
          <w:szCs w:val="23"/>
        </w:rPr>
        <w:t xml:space="preserve"> 2018 meeting.</w:t>
      </w:r>
    </w:p>
    <w:p w:rsidR="00EC11B4" w:rsidRPr="00EB56A6" w:rsidRDefault="00EC11B4" w:rsidP="00EC11B4">
      <w:pPr>
        <w:jc w:val="both"/>
        <w:rPr>
          <w:rFonts w:ascii="Segoe UI" w:hAnsi="Segoe UI" w:cs="Segoe UI"/>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The Constitution</w:t>
      </w:r>
    </w:p>
    <w:p w:rsidR="00A76F6B"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This Consti</w:t>
      </w:r>
      <w:r w:rsidR="00A01DA3" w:rsidRPr="00EB56A6">
        <w:rPr>
          <w:rFonts w:ascii="Segoe UI" w:hAnsi="Segoe UI" w:cs="Segoe UI"/>
          <w:sz w:val="23"/>
          <w:szCs w:val="23"/>
          <w:lang w:val="en-GB"/>
        </w:rPr>
        <w:t>tution represents the C</w:t>
      </w:r>
      <w:r w:rsidRPr="00EB56A6">
        <w:rPr>
          <w:rFonts w:ascii="Segoe UI" w:hAnsi="Segoe UI" w:cs="Segoe UI"/>
          <w:sz w:val="23"/>
          <w:szCs w:val="23"/>
          <w:lang w:val="en-GB"/>
        </w:rPr>
        <w:t>onstitution of Oxford Health NHS Foundation Trust as adopted in accordance with the 2006 Act a</w:t>
      </w:r>
      <w:r w:rsidR="00F7184E">
        <w:rPr>
          <w:rFonts w:ascii="Segoe UI" w:hAnsi="Segoe UI" w:cs="Segoe UI"/>
          <w:sz w:val="23"/>
          <w:szCs w:val="23"/>
          <w:lang w:val="en-GB"/>
        </w:rPr>
        <w:t>nd</w:t>
      </w:r>
      <w:r w:rsidRPr="00EB56A6">
        <w:rPr>
          <w:rFonts w:ascii="Segoe UI" w:hAnsi="Segoe UI" w:cs="Segoe UI"/>
          <w:sz w:val="23"/>
          <w:szCs w:val="23"/>
          <w:lang w:val="en-GB"/>
        </w:rPr>
        <w:t xml:space="preserve"> amended by the 2012 Act. </w:t>
      </w:r>
      <w:r w:rsidR="00F7184E">
        <w:rPr>
          <w:rFonts w:ascii="Segoe UI" w:hAnsi="Segoe UI" w:cs="Segoe UI"/>
          <w:sz w:val="23"/>
          <w:szCs w:val="23"/>
          <w:lang w:val="en-GB"/>
        </w:rPr>
        <w:t xml:space="preserve"> </w:t>
      </w:r>
      <w:r w:rsidR="00A01DA3" w:rsidRPr="00EB56A6">
        <w:rPr>
          <w:rFonts w:ascii="Segoe UI" w:hAnsi="Segoe UI" w:cs="Segoe UI"/>
          <w:sz w:val="23"/>
          <w:szCs w:val="23"/>
          <w:lang w:val="en-GB"/>
        </w:rPr>
        <w:t>It</w:t>
      </w:r>
      <w:r w:rsidRPr="00EB56A6">
        <w:rPr>
          <w:rFonts w:ascii="Segoe UI" w:hAnsi="Segoe UI" w:cs="Segoe UI"/>
          <w:sz w:val="23"/>
          <w:szCs w:val="23"/>
          <w:lang w:val="en-GB"/>
        </w:rPr>
        <w:t xml:space="preserve"> sets out the powers and functions of the Trust.  </w:t>
      </w:r>
    </w:p>
    <w:p w:rsidR="00A76F6B" w:rsidRDefault="00A76F6B" w:rsidP="00EC11B4">
      <w:pPr>
        <w:jc w:val="both"/>
        <w:rPr>
          <w:rFonts w:ascii="Segoe UI" w:hAnsi="Segoe UI" w:cs="Segoe UI"/>
          <w:sz w:val="23"/>
          <w:szCs w:val="23"/>
          <w:lang w:val="en-GB"/>
        </w:rPr>
      </w:pPr>
    </w:p>
    <w:p w:rsidR="00640D47" w:rsidRPr="00EB56A6"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 xml:space="preserve">Work has </w:t>
      </w:r>
      <w:r w:rsidR="00640D47">
        <w:rPr>
          <w:rFonts w:ascii="Segoe UI" w:hAnsi="Segoe UI" w:cs="Segoe UI"/>
          <w:sz w:val="23"/>
          <w:szCs w:val="23"/>
          <w:lang w:val="en-GB"/>
        </w:rPr>
        <w:t>been</w:t>
      </w:r>
      <w:r w:rsidRPr="00EB56A6">
        <w:rPr>
          <w:rFonts w:ascii="Segoe UI" w:hAnsi="Segoe UI" w:cs="Segoe UI"/>
          <w:sz w:val="23"/>
          <w:szCs w:val="23"/>
          <w:lang w:val="en-GB"/>
        </w:rPr>
        <w:t xml:space="preserve"> carried out on the</w:t>
      </w:r>
      <w:r w:rsidR="00640D47">
        <w:rPr>
          <w:rFonts w:ascii="Segoe UI" w:hAnsi="Segoe UI" w:cs="Segoe UI"/>
          <w:sz w:val="23"/>
          <w:szCs w:val="23"/>
          <w:lang w:val="en-GB"/>
        </w:rPr>
        <w:t xml:space="preserve"> required immediate</w:t>
      </w:r>
      <w:r w:rsidRPr="00EB56A6">
        <w:rPr>
          <w:rFonts w:ascii="Segoe UI" w:hAnsi="Segoe UI" w:cs="Segoe UI"/>
          <w:sz w:val="23"/>
          <w:szCs w:val="23"/>
          <w:lang w:val="en-GB"/>
        </w:rPr>
        <w:t xml:space="preserve"> amendments to the Trust’s Constitution that safeguard compliance with statute, </w:t>
      </w:r>
      <w:r w:rsidR="00640D47">
        <w:rPr>
          <w:rFonts w:ascii="Segoe UI" w:hAnsi="Segoe UI" w:cs="Segoe UI"/>
          <w:sz w:val="23"/>
          <w:szCs w:val="23"/>
          <w:lang w:val="en-GB"/>
        </w:rPr>
        <w:t xml:space="preserve">and </w:t>
      </w:r>
      <w:r w:rsidRPr="00EB56A6">
        <w:rPr>
          <w:rFonts w:ascii="Segoe UI" w:hAnsi="Segoe UI" w:cs="Segoe UI"/>
          <w:sz w:val="23"/>
          <w:szCs w:val="23"/>
          <w:lang w:val="en-GB"/>
        </w:rPr>
        <w:t xml:space="preserve">bring the Trust’s governing documents up to date with </w:t>
      </w:r>
      <w:r w:rsidR="00640D47">
        <w:rPr>
          <w:rFonts w:ascii="Segoe UI" w:hAnsi="Segoe UI" w:cs="Segoe UI"/>
          <w:sz w:val="23"/>
          <w:szCs w:val="23"/>
          <w:lang w:val="en-GB"/>
        </w:rPr>
        <w:t>changes to the structures of the Trust</w:t>
      </w:r>
      <w:r w:rsidRPr="00EB56A6">
        <w:rPr>
          <w:rFonts w:ascii="Segoe UI" w:hAnsi="Segoe UI" w:cs="Segoe UI"/>
          <w:sz w:val="23"/>
          <w:szCs w:val="23"/>
          <w:lang w:val="en-GB"/>
        </w:rPr>
        <w:t xml:space="preserve">. The Board of </w:t>
      </w:r>
      <w:r w:rsidRPr="00EB56A6">
        <w:rPr>
          <w:rFonts w:ascii="Segoe UI" w:hAnsi="Segoe UI" w:cs="Segoe UI"/>
          <w:sz w:val="23"/>
          <w:szCs w:val="23"/>
          <w:lang w:val="en-GB"/>
        </w:rPr>
        <w:lastRenderedPageBreak/>
        <w:t xml:space="preserve">Directors and the Council of Governors </w:t>
      </w:r>
      <w:r w:rsidR="00487CCA">
        <w:rPr>
          <w:rFonts w:ascii="Segoe UI" w:hAnsi="Segoe UI" w:cs="Segoe UI"/>
          <w:sz w:val="23"/>
          <w:szCs w:val="23"/>
          <w:lang w:val="en-GB"/>
        </w:rPr>
        <w:t>are</w:t>
      </w:r>
      <w:r w:rsidRPr="00EB56A6">
        <w:rPr>
          <w:rFonts w:ascii="Segoe UI" w:hAnsi="Segoe UI" w:cs="Segoe UI"/>
          <w:sz w:val="23"/>
          <w:szCs w:val="23"/>
          <w:lang w:val="en-GB"/>
        </w:rPr>
        <w:t xml:space="preserve"> required to approve the amendments</w:t>
      </w:r>
      <w:r w:rsidR="00487CCA">
        <w:rPr>
          <w:rFonts w:ascii="Segoe UI" w:hAnsi="Segoe UI" w:cs="Segoe UI"/>
          <w:sz w:val="23"/>
          <w:szCs w:val="23"/>
          <w:lang w:val="en-GB"/>
        </w:rPr>
        <w:t xml:space="preserve"> (more than half of the members voting)</w:t>
      </w:r>
      <w:r w:rsidRPr="00EB56A6">
        <w:rPr>
          <w:rFonts w:ascii="Segoe UI" w:hAnsi="Segoe UI" w:cs="Segoe UI"/>
          <w:sz w:val="23"/>
          <w:szCs w:val="23"/>
          <w:lang w:val="en-GB"/>
        </w:rPr>
        <w:t xml:space="preserve"> to the Constitution at their meetings in </w:t>
      </w:r>
      <w:r w:rsidR="00640D47">
        <w:rPr>
          <w:rFonts w:ascii="Segoe UI" w:hAnsi="Segoe UI" w:cs="Segoe UI"/>
          <w:sz w:val="23"/>
          <w:szCs w:val="23"/>
          <w:lang w:val="en-GB"/>
        </w:rPr>
        <w:t>November 2018</w:t>
      </w:r>
      <w:r w:rsidR="00A01DA3" w:rsidRPr="00EB56A6">
        <w:rPr>
          <w:rFonts w:ascii="Segoe UI" w:hAnsi="Segoe UI" w:cs="Segoe UI"/>
          <w:sz w:val="23"/>
          <w:szCs w:val="23"/>
          <w:lang w:val="en-GB"/>
        </w:rPr>
        <w:t>.</w:t>
      </w:r>
      <w:r w:rsidR="00487CCA">
        <w:rPr>
          <w:rFonts w:ascii="Segoe UI" w:hAnsi="Segoe UI" w:cs="Segoe UI"/>
          <w:sz w:val="23"/>
          <w:szCs w:val="23"/>
          <w:lang w:val="en-GB"/>
        </w:rPr>
        <w:t xml:space="preserve">   Additional amendments to the Constitution will be considered later in the year </w:t>
      </w:r>
      <w:proofErr w:type="gramStart"/>
      <w:r w:rsidR="00487CCA">
        <w:rPr>
          <w:rFonts w:ascii="Segoe UI" w:hAnsi="Segoe UI" w:cs="Segoe UI"/>
          <w:sz w:val="23"/>
          <w:szCs w:val="23"/>
          <w:lang w:val="en-GB"/>
        </w:rPr>
        <w:t>with regard to</w:t>
      </w:r>
      <w:proofErr w:type="gramEnd"/>
      <w:r w:rsidR="00487CCA">
        <w:rPr>
          <w:rFonts w:ascii="Segoe UI" w:hAnsi="Segoe UI" w:cs="Segoe UI"/>
          <w:sz w:val="23"/>
          <w:szCs w:val="23"/>
          <w:lang w:val="en-GB"/>
        </w:rPr>
        <w:t xml:space="preserve"> the size and composition of the</w:t>
      </w:r>
      <w:r w:rsidR="00640D47">
        <w:rPr>
          <w:rFonts w:ascii="Segoe UI" w:hAnsi="Segoe UI" w:cs="Segoe UI"/>
          <w:sz w:val="23"/>
          <w:szCs w:val="23"/>
          <w:lang w:val="en-GB"/>
        </w:rPr>
        <w:t xml:space="preserve"> Council.</w:t>
      </w:r>
      <w:r w:rsidR="0041669F">
        <w:rPr>
          <w:rFonts w:ascii="Segoe UI" w:hAnsi="Segoe UI" w:cs="Segoe UI"/>
          <w:sz w:val="23"/>
          <w:szCs w:val="23"/>
          <w:lang w:val="en-GB"/>
        </w:rPr>
        <w:t xml:space="preserve"> </w:t>
      </w:r>
    </w:p>
    <w:p w:rsidR="001A23C2" w:rsidRDefault="001A23C2" w:rsidP="00EC11B4">
      <w:pPr>
        <w:jc w:val="both"/>
        <w:rPr>
          <w:rFonts w:ascii="Segoe UI" w:hAnsi="Segoe UI" w:cs="Segoe UI"/>
          <w:b/>
          <w:sz w:val="23"/>
          <w:szCs w:val="23"/>
          <w:lang w:val="en-GB"/>
        </w:rPr>
      </w:pPr>
    </w:p>
    <w:p w:rsidR="00EC11B4" w:rsidRPr="00EB56A6" w:rsidRDefault="00EC11B4" w:rsidP="00EC11B4">
      <w:pPr>
        <w:jc w:val="both"/>
        <w:rPr>
          <w:rFonts w:ascii="Segoe UI" w:hAnsi="Segoe UI" w:cs="Segoe UI"/>
          <w:b/>
          <w:sz w:val="23"/>
          <w:szCs w:val="23"/>
          <w:lang w:val="en-GB"/>
        </w:rPr>
      </w:pPr>
      <w:r w:rsidRPr="00EB56A6">
        <w:rPr>
          <w:rFonts w:ascii="Segoe UI" w:hAnsi="Segoe UI" w:cs="Segoe UI"/>
          <w:b/>
          <w:sz w:val="23"/>
          <w:szCs w:val="23"/>
          <w:lang w:val="en-GB"/>
        </w:rPr>
        <w:t>Next Steps</w:t>
      </w:r>
    </w:p>
    <w:p w:rsidR="00EC11B4" w:rsidRPr="00F7184E" w:rsidRDefault="00D85B13" w:rsidP="00EC11B4">
      <w:pPr>
        <w:jc w:val="both"/>
        <w:rPr>
          <w:rFonts w:ascii="Segoe UI" w:hAnsi="Segoe UI" w:cs="Segoe UI"/>
          <w:sz w:val="23"/>
          <w:szCs w:val="23"/>
        </w:rPr>
      </w:pPr>
      <w:r>
        <w:rPr>
          <w:rFonts w:ascii="Segoe UI" w:hAnsi="Segoe UI" w:cs="Segoe UI"/>
          <w:sz w:val="23"/>
          <w:szCs w:val="23"/>
          <w:lang w:val="en-GB"/>
        </w:rPr>
        <w:t xml:space="preserve">A </w:t>
      </w:r>
      <w:r w:rsidR="00475788" w:rsidRPr="00EB56A6">
        <w:rPr>
          <w:rFonts w:ascii="Segoe UI" w:hAnsi="Segoe UI" w:cs="Segoe UI"/>
          <w:sz w:val="23"/>
          <w:szCs w:val="23"/>
          <w:lang w:val="en-GB"/>
        </w:rPr>
        <w:t xml:space="preserve">final </w:t>
      </w:r>
      <w:r w:rsidR="009E5973">
        <w:rPr>
          <w:rFonts w:ascii="Segoe UI" w:hAnsi="Segoe UI" w:cs="Segoe UI"/>
          <w:sz w:val="23"/>
          <w:szCs w:val="23"/>
          <w:lang w:val="en-GB"/>
        </w:rPr>
        <w:t>draft of the Constitution is presented for approval</w:t>
      </w:r>
      <w:r w:rsidR="0041706A">
        <w:rPr>
          <w:rFonts w:ascii="Segoe UI" w:hAnsi="Segoe UI" w:cs="Segoe UI"/>
          <w:sz w:val="23"/>
          <w:szCs w:val="23"/>
          <w:lang w:val="en-GB"/>
        </w:rPr>
        <w:t xml:space="preserve"> </w:t>
      </w:r>
      <w:r w:rsidR="0041706A" w:rsidRPr="001A23C2">
        <w:rPr>
          <w:rFonts w:ascii="Segoe UI" w:hAnsi="Segoe UI" w:cs="Segoe UI"/>
          <w:sz w:val="23"/>
          <w:szCs w:val="23"/>
          <w:u w:val="single"/>
          <w:lang w:val="en-GB"/>
        </w:rPr>
        <w:t>electronically</w:t>
      </w:r>
      <w:r w:rsidR="0041706A">
        <w:rPr>
          <w:rFonts w:ascii="Segoe UI" w:hAnsi="Segoe UI" w:cs="Segoe UI"/>
          <w:sz w:val="23"/>
          <w:szCs w:val="23"/>
          <w:lang w:val="en-GB"/>
        </w:rPr>
        <w:t xml:space="preserve"> and can be requested in hard copy from the Director of Corporate Affairs &amp; Company Secretary</w:t>
      </w:r>
      <w:r w:rsidR="009E5973">
        <w:rPr>
          <w:rFonts w:ascii="Segoe UI" w:hAnsi="Segoe UI" w:cs="Segoe UI"/>
          <w:sz w:val="23"/>
          <w:szCs w:val="23"/>
          <w:lang w:val="en-GB"/>
        </w:rPr>
        <w:t xml:space="preserve">.  </w:t>
      </w:r>
      <w:r>
        <w:rPr>
          <w:rFonts w:ascii="Segoe UI" w:hAnsi="Segoe UI" w:cs="Segoe UI"/>
          <w:sz w:val="23"/>
          <w:szCs w:val="23"/>
          <w:lang w:val="en-GB"/>
        </w:rPr>
        <w:t>The approval of o</w:t>
      </w:r>
      <w:r w:rsidR="009E5973">
        <w:rPr>
          <w:rFonts w:ascii="Segoe UI" w:hAnsi="Segoe UI" w:cs="Segoe UI"/>
          <w:sz w:val="23"/>
          <w:szCs w:val="23"/>
          <w:lang w:val="en-GB"/>
        </w:rPr>
        <w:t xml:space="preserve">ver half of members voting at </w:t>
      </w:r>
      <w:r w:rsidR="00A171CE">
        <w:rPr>
          <w:rFonts w:ascii="Segoe UI" w:hAnsi="Segoe UI" w:cs="Segoe UI"/>
          <w:sz w:val="23"/>
          <w:szCs w:val="23"/>
          <w:lang w:val="en-GB"/>
        </w:rPr>
        <w:t>the Board meeting is</w:t>
      </w:r>
      <w:r w:rsidR="009E5973">
        <w:rPr>
          <w:rFonts w:ascii="Segoe UI" w:hAnsi="Segoe UI" w:cs="Segoe UI"/>
          <w:sz w:val="23"/>
          <w:szCs w:val="23"/>
          <w:lang w:val="en-GB"/>
        </w:rPr>
        <w:t xml:space="preserve"> required </w:t>
      </w:r>
      <w:proofErr w:type="gramStart"/>
      <w:r w:rsidR="009E5973">
        <w:rPr>
          <w:rFonts w:ascii="Segoe UI" w:hAnsi="Segoe UI" w:cs="Segoe UI"/>
          <w:sz w:val="23"/>
          <w:szCs w:val="23"/>
          <w:lang w:val="en-GB"/>
        </w:rPr>
        <w:t>in order to</w:t>
      </w:r>
      <w:proofErr w:type="gramEnd"/>
      <w:r w:rsidR="009E5973">
        <w:rPr>
          <w:rFonts w:ascii="Segoe UI" w:hAnsi="Segoe UI" w:cs="Segoe UI"/>
          <w:sz w:val="23"/>
          <w:szCs w:val="23"/>
          <w:lang w:val="en-GB"/>
        </w:rPr>
        <w:t xml:space="preserve"> adopt the revised Constitution.   Following formal approvals and adoption, it is </w:t>
      </w:r>
      <w:r w:rsidR="0041706A">
        <w:rPr>
          <w:rFonts w:ascii="Segoe UI" w:hAnsi="Segoe UI" w:cs="Segoe UI"/>
          <w:sz w:val="23"/>
          <w:szCs w:val="23"/>
          <w:lang w:val="en-GB"/>
        </w:rPr>
        <w:t>necessary</w:t>
      </w:r>
      <w:r w:rsidR="009E5973">
        <w:rPr>
          <w:rFonts w:ascii="Segoe UI" w:hAnsi="Segoe UI" w:cs="Segoe UI"/>
          <w:sz w:val="23"/>
          <w:szCs w:val="23"/>
          <w:lang w:val="en-GB"/>
        </w:rPr>
        <w:t xml:space="preserve"> that NHS Improvement receive (but are not required to approve) the amended Constitution.</w:t>
      </w:r>
      <w:r w:rsidR="00EC11B4" w:rsidRPr="00EB56A6">
        <w:rPr>
          <w:rFonts w:ascii="Segoe UI" w:hAnsi="Segoe UI" w:cs="Segoe UI"/>
          <w:sz w:val="23"/>
          <w:szCs w:val="23"/>
          <w:lang w:val="en-GB"/>
        </w:rPr>
        <w:t xml:space="preserve">  </w:t>
      </w:r>
      <w:r w:rsidR="00EC11B4" w:rsidRPr="00F7184E">
        <w:rPr>
          <w:rFonts w:ascii="Segoe UI" w:hAnsi="Segoe UI" w:cs="Segoe UI"/>
          <w:sz w:val="23"/>
          <w:szCs w:val="23"/>
          <w:lang w:val="en-GB"/>
        </w:rPr>
        <w:t xml:space="preserve">The lead governor </w:t>
      </w:r>
      <w:r>
        <w:rPr>
          <w:rFonts w:ascii="Segoe UI" w:hAnsi="Segoe UI" w:cs="Segoe UI"/>
          <w:sz w:val="23"/>
          <w:szCs w:val="23"/>
          <w:lang w:val="en-GB"/>
        </w:rPr>
        <w:t>is</w:t>
      </w:r>
      <w:r w:rsidR="009E5973" w:rsidRPr="00F7184E">
        <w:rPr>
          <w:rFonts w:ascii="Segoe UI" w:hAnsi="Segoe UI" w:cs="Segoe UI"/>
          <w:sz w:val="23"/>
          <w:szCs w:val="23"/>
          <w:lang w:val="en-GB"/>
        </w:rPr>
        <w:t xml:space="preserve"> required to present</w:t>
      </w:r>
      <w:r>
        <w:rPr>
          <w:rFonts w:ascii="Segoe UI" w:hAnsi="Segoe UI" w:cs="Segoe UI"/>
          <w:sz w:val="23"/>
          <w:szCs w:val="23"/>
          <w:lang w:val="en-GB"/>
        </w:rPr>
        <w:t xml:space="preserve"> any</w:t>
      </w:r>
      <w:r w:rsidR="009E5973" w:rsidRPr="00F7184E">
        <w:rPr>
          <w:rFonts w:ascii="Segoe UI" w:hAnsi="Segoe UI" w:cs="Segoe UI"/>
          <w:sz w:val="23"/>
          <w:szCs w:val="23"/>
          <w:lang w:val="en-GB"/>
        </w:rPr>
        <w:t xml:space="preserve"> </w:t>
      </w:r>
      <w:r w:rsidR="00EC11B4" w:rsidRPr="00F7184E">
        <w:rPr>
          <w:rFonts w:ascii="Segoe UI" w:hAnsi="Segoe UI" w:cs="Segoe UI"/>
          <w:sz w:val="23"/>
          <w:szCs w:val="23"/>
          <w:lang w:val="en-GB"/>
        </w:rPr>
        <w:t>changes to the powers of the governors to the September AGM</w:t>
      </w:r>
      <w:r w:rsidR="001A23C2">
        <w:rPr>
          <w:rFonts w:ascii="Segoe UI" w:hAnsi="Segoe UI" w:cs="Segoe UI"/>
          <w:sz w:val="23"/>
          <w:szCs w:val="23"/>
          <w:lang w:val="en-GB"/>
        </w:rPr>
        <w:t>/AMM</w:t>
      </w:r>
      <w:r w:rsidR="00475788" w:rsidRPr="00F7184E">
        <w:rPr>
          <w:rFonts w:ascii="Segoe UI" w:hAnsi="Segoe UI" w:cs="Segoe UI"/>
          <w:sz w:val="23"/>
          <w:szCs w:val="23"/>
          <w:lang w:val="en-GB"/>
        </w:rPr>
        <w:t xml:space="preserve"> in accordance with prevailing statute</w:t>
      </w:r>
      <w:r w:rsidR="00F7184E">
        <w:rPr>
          <w:rFonts w:ascii="Segoe UI" w:hAnsi="Segoe UI" w:cs="Segoe UI"/>
          <w:sz w:val="23"/>
          <w:szCs w:val="23"/>
          <w:lang w:val="en-GB"/>
        </w:rPr>
        <w:t xml:space="preserve">, however, </w:t>
      </w:r>
      <w:r w:rsidR="00F7184E" w:rsidRPr="00D85B13">
        <w:rPr>
          <w:rFonts w:ascii="Segoe UI" w:hAnsi="Segoe UI" w:cs="Segoe UI"/>
          <w:sz w:val="23"/>
          <w:szCs w:val="23"/>
          <w:lang w:val="en-GB"/>
        </w:rPr>
        <w:t>the proposed changes do not affect governor powers.</w:t>
      </w:r>
      <w:r w:rsidRPr="00D85B13">
        <w:rPr>
          <w:rFonts w:ascii="Segoe UI" w:hAnsi="Segoe UI" w:cs="Segoe UI"/>
          <w:sz w:val="23"/>
          <w:szCs w:val="23"/>
          <w:lang w:val="en-GB"/>
        </w:rPr>
        <w:t xml:space="preserve">  Subsequent proposals</w:t>
      </w:r>
      <w:r w:rsidR="001A23C2">
        <w:rPr>
          <w:rFonts w:ascii="Segoe UI" w:hAnsi="Segoe UI" w:cs="Segoe UI"/>
          <w:sz w:val="23"/>
          <w:szCs w:val="23"/>
          <w:lang w:val="en-GB"/>
        </w:rPr>
        <w:t xml:space="preserve"> to be made before the next AGM/AMM</w:t>
      </w:r>
      <w:r w:rsidRPr="00D85B13">
        <w:rPr>
          <w:rFonts w:ascii="Segoe UI" w:hAnsi="Segoe UI" w:cs="Segoe UI"/>
          <w:sz w:val="23"/>
          <w:szCs w:val="23"/>
          <w:lang w:val="en-GB"/>
        </w:rPr>
        <w:t xml:space="preserve"> m</w:t>
      </w:r>
      <w:r>
        <w:rPr>
          <w:rFonts w:ascii="Segoe UI" w:hAnsi="Segoe UI" w:cs="Segoe UI"/>
          <w:sz w:val="23"/>
          <w:szCs w:val="23"/>
          <w:lang w:val="en-GB"/>
        </w:rPr>
        <w:t xml:space="preserve">ay however do so, but these will be considered </w:t>
      </w:r>
      <w:r w:rsidR="0041706A">
        <w:rPr>
          <w:rFonts w:ascii="Segoe UI" w:hAnsi="Segoe UI" w:cs="Segoe UI"/>
          <w:sz w:val="23"/>
          <w:szCs w:val="23"/>
          <w:lang w:val="en-GB"/>
        </w:rPr>
        <w:t xml:space="preserve">by the Governance Working Group </w:t>
      </w:r>
      <w:r>
        <w:rPr>
          <w:rFonts w:ascii="Segoe UI" w:hAnsi="Segoe UI" w:cs="Segoe UI"/>
          <w:sz w:val="23"/>
          <w:szCs w:val="23"/>
          <w:lang w:val="en-GB"/>
        </w:rPr>
        <w:t>and presented for approval in due course.</w:t>
      </w:r>
      <w:r w:rsidR="009E5973" w:rsidRPr="00F7184E">
        <w:rPr>
          <w:rFonts w:ascii="Segoe UI" w:hAnsi="Segoe UI" w:cs="Segoe UI"/>
          <w:sz w:val="23"/>
          <w:szCs w:val="23"/>
          <w:lang w:val="en-GB"/>
        </w:rPr>
        <w:t xml:space="preserve">  </w:t>
      </w:r>
    </w:p>
    <w:p w:rsidR="007A2CF0" w:rsidRPr="00EB56A6" w:rsidRDefault="007A2CF0" w:rsidP="007A2CF0">
      <w:pPr>
        <w:jc w:val="both"/>
        <w:rPr>
          <w:rFonts w:ascii="Segoe UI" w:hAnsi="Segoe UI" w:cs="Segoe UI"/>
          <w:i/>
          <w:sz w:val="23"/>
          <w:szCs w:val="23"/>
        </w:rPr>
      </w:pPr>
    </w:p>
    <w:p w:rsidR="00FA3993" w:rsidRPr="00EB56A6" w:rsidRDefault="00FA3993" w:rsidP="007A2CF0">
      <w:pPr>
        <w:jc w:val="both"/>
        <w:rPr>
          <w:rFonts w:ascii="Segoe UI" w:hAnsi="Segoe UI" w:cs="Segoe UI"/>
          <w:b/>
          <w:sz w:val="23"/>
          <w:szCs w:val="23"/>
        </w:rPr>
      </w:pPr>
      <w:r w:rsidRPr="00EB56A6">
        <w:rPr>
          <w:rFonts w:ascii="Segoe UI" w:hAnsi="Segoe UI" w:cs="Segoe UI"/>
          <w:b/>
          <w:sz w:val="23"/>
          <w:szCs w:val="23"/>
        </w:rPr>
        <w:t>Governance Route/Approval Process</w:t>
      </w:r>
    </w:p>
    <w:p w:rsidR="005D3499" w:rsidRPr="00C42A26" w:rsidRDefault="00A710F6" w:rsidP="00A710F6">
      <w:pPr>
        <w:jc w:val="both"/>
        <w:rPr>
          <w:rFonts w:ascii="Segoe UI" w:hAnsi="Segoe UI" w:cs="Segoe UI"/>
          <w:b/>
          <w:sz w:val="23"/>
          <w:szCs w:val="23"/>
          <w:u w:val="single"/>
        </w:rPr>
      </w:pPr>
      <w:r w:rsidRPr="00EB56A6">
        <w:rPr>
          <w:rFonts w:ascii="Segoe UI" w:hAnsi="Segoe UI" w:cs="Segoe UI"/>
          <w:sz w:val="23"/>
          <w:szCs w:val="23"/>
        </w:rPr>
        <w:t xml:space="preserve">The Governance Working Group has supported the Director of Corporate Affairs &amp; Company Secretary with </w:t>
      </w:r>
      <w:r w:rsidR="009E5973">
        <w:rPr>
          <w:rFonts w:ascii="Segoe UI" w:hAnsi="Segoe UI" w:cs="Segoe UI"/>
          <w:sz w:val="23"/>
          <w:szCs w:val="23"/>
        </w:rPr>
        <w:t>the review of</w:t>
      </w:r>
      <w:r w:rsidRPr="00EB56A6">
        <w:rPr>
          <w:rFonts w:ascii="Segoe UI" w:hAnsi="Segoe UI" w:cs="Segoe UI"/>
          <w:sz w:val="23"/>
          <w:szCs w:val="23"/>
        </w:rPr>
        <w:t xml:space="preserve"> the Trust’s Constitution.  </w:t>
      </w:r>
      <w:proofErr w:type="gramStart"/>
      <w:r w:rsidRPr="00EB56A6">
        <w:rPr>
          <w:rFonts w:ascii="Segoe UI" w:hAnsi="Segoe UI" w:cs="Segoe UI"/>
          <w:sz w:val="23"/>
          <w:szCs w:val="23"/>
        </w:rPr>
        <w:t>In particular</w:t>
      </w:r>
      <w:r w:rsidR="0041669F">
        <w:rPr>
          <w:rFonts w:ascii="Segoe UI" w:hAnsi="Segoe UI" w:cs="Segoe UI"/>
          <w:sz w:val="23"/>
          <w:szCs w:val="23"/>
        </w:rPr>
        <w:t>,</w:t>
      </w:r>
      <w:r w:rsidRPr="00EB56A6">
        <w:rPr>
          <w:rFonts w:ascii="Segoe UI" w:hAnsi="Segoe UI" w:cs="Segoe UI"/>
          <w:sz w:val="23"/>
          <w:szCs w:val="23"/>
        </w:rPr>
        <w:t xml:space="preserve"> the</w:t>
      </w:r>
      <w:proofErr w:type="gramEnd"/>
      <w:r w:rsidRPr="00EB56A6">
        <w:rPr>
          <w:rFonts w:ascii="Segoe UI" w:hAnsi="Segoe UI" w:cs="Segoe UI"/>
          <w:sz w:val="23"/>
          <w:szCs w:val="23"/>
        </w:rPr>
        <w:t xml:space="preserve"> Group has considered in detail the composition of the Council of Governors; the </w:t>
      </w:r>
      <w:r w:rsidR="0041706A">
        <w:rPr>
          <w:rFonts w:ascii="Segoe UI" w:hAnsi="Segoe UI" w:cs="Segoe UI"/>
          <w:sz w:val="23"/>
          <w:szCs w:val="23"/>
        </w:rPr>
        <w:t xml:space="preserve">number and constituency/classes </w:t>
      </w:r>
      <w:r w:rsidR="00D85B13">
        <w:rPr>
          <w:rFonts w:ascii="Segoe UI" w:hAnsi="Segoe UI" w:cs="Segoe UI"/>
          <w:sz w:val="23"/>
          <w:szCs w:val="23"/>
        </w:rPr>
        <w:t>and</w:t>
      </w:r>
      <w:r w:rsidR="0041706A" w:rsidRPr="0041706A">
        <w:rPr>
          <w:rFonts w:ascii="Segoe UI" w:hAnsi="Segoe UI" w:cs="Segoe UI"/>
          <w:sz w:val="23"/>
          <w:szCs w:val="23"/>
        </w:rPr>
        <w:t xml:space="preserve"> the wording to support a locally accepted definition of ‘Significant Transaction’</w:t>
      </w:r>
      <w:r w:rsidR="0041706A">
        <w:rPr>
          <w:rFonts w:ascii="Segoe UI" w:hAnsi="Segoe UI" w:cs="Segoe UI"/>
          <w:sz w:val="23"/>
          <w:szCs w:val="23"/>
        </w:rPr>
        <w:t>.  Further</w:t>
      </w:r>
      <w:r w:rsidR="00D85B13">
        <w:rPr>
          <w:rFonts w:ascii="Segoe UI" w:hAnsi="Segoe UI" w:cs="Segoe UI"/>
          <w:sz w:val="23"/>
          <w:szCs w:val="23"/>
        </w:rPr>
        <w:t xml:space="preserve"> proposals will be submitted to future meetings.</w:t>
      </w:r>
    </w:p>
    <w:p w:rsidR="00475788" w:rsidRPr="00EB56A6" w:rsidRDefault="00475788" w:rsidP="00EC11B4">
      <w:pPr>
        <w:jc w:val="both"/>
        <w:rPr>
          <w:rFonts w:ascii="Segoe UI" w:hAnsi="Segoe UI" w:cs="Segoe UI"/>
          <w:b/>
          <w:sz w:val="23"/>
          <w:szCs w:val="23"/>
        </w:rPr>
      </w:pPr>
    </w:p>
    <w:p w:rsidR="00EC11B4" w:rsidRPr="00EB56A6" w:rsidRDefault="00EC11B4" w:rsidP="00EC11B4">
      <w:pPr>
        <w:jc w:val="both"/>
        <w:rPr>
          <w:rFonts w:ascii="Segoe UI" w:hAnsi="Segoe UI" w:cs="Segoe UI"/>
          <w:b/>
          <w:sz w:val="23"/>
          <w:szCs w:val="23"/>
        </w:rPr>
      </w:pPr>
      <w:r w:rsidRPr="00EB56A6">
        <w:rPr>
          <w:rFonts w:ascii="Segoe UI" w:hAnsi="Segoe UI" w:cs="Segoe UI"/>
          <w:b/>
          <w:sz w:val="23"/>
          <w:szCs w:val="23"/>
        </w:rPr>
        <w:t xml:space="preserve">ACTIONS REQUIRED BY </w:t>
      </w:r>
      <w:r w:rsidR="00A171CE">
        <w:rPr>
          <w:rFonts w:ascii="Segoe UI" w:hAnsi="Segoe UI" w:cs="Segoe UI"/>
          <w:b/>
          <w:sz w:val="23"/>
          <w:szCs w:val="23"/>
        </w:rPr>
        <w:t>THE BOARD OF DIRECTORS</w:t>
      </w:r>
    </w:p>
    <w:p w:rsidR="00EC11B4" w:rsidRPr="00EB56A6" w:rsidRDefault="00EC11B4" w:rsidP="00EC11B4">
      <w:pPr>
        <w:jc w:val="both"/>
        <w:rPr>
          <w:rFonts w:ascii="Segoe UI" w:hAnsi="Segoe UI" w:cs="Segoe UI"/>
          <w:sz w:val="23"/>
          <w:szCs w:val="23"/>
          <w:lang w:val="en-GB"/>
        </w:rPr>
      </w:pPr>
      <w:r w:rsidRPr="00EB56A6">
        <w:rPr>
          <w:rFonts w:ascii="Segoe UI" w:hAnsi="Segoe UI" w:cs="Segoe UI"/>
          <w:sz w:val="23"/>
          <w:szCs w:val="23"/>
          <w:lang w:val="en-GB"/>
        </w:rPr>
        <w:t xml:space="preserve">The </w:t>
      </w:r>
      <w:r w:rsidR="0041669F">
        <w:rPr>
          <w:rFonts w:ascii="Segoe UI" w:hAnsi="Segoe UI" w:cs="Segoe UI"/>
          <w:sz w:val="23"/>
          <w:szCs w:val="23"/>
          <w:lang w:val="en-GB"/>
        </w:rPr>
        <w:t>Board of Directors</w:t>
      </w:r>
      <w:r w:rsidRPr="00EB56A6">
        <w:rPr>
          <w:rFonts w:ascii="Segoe UI" w:hAnsi="Segoe UI" w:cs="Segoe UI"/>
          <w:sz w:val="23"/>
          <w:szCs w:val="23"/>
          <w:lang w:val="en-GB"/>
        </w:rPr>
        <w:t xml:space="preserve"> is invited to:</w:t>
      </w:r>
    </w:p>
    <w:p w:rsidR="009E5973" w:rsidRPr="00A171CE" w:rsidRDefault="0041706A" w:rsidP="00EB56A6">
      <w:pPr>
        <w:pStyle w:val="ListParagraph"/>
        <w:numPr>
          <w:ilvl w:val="0"/>
          <w:numId w:val="23"/>
        </w:numPr>
        <w:jc w:val="both"/>
        <w:rPr>
          <w:rFonts w:ascii="Segoe UI" w:hAnsi="Segoe UI" w:cs="Segoe UI"/>
          <w:sz w:val="23"/>
          <w:szCs w:val="23"/>
          <w:lang w:val="en-GB"/>
        </w:rPr>
      </w:pPr>
      <w:r w:rsidRPr="00A171CE">
        <w:rPr>
          <w:rFonts w:ascii="Segoe UI" w:hAnsi="Segoe UI" w:cs="Segoe UI"/>
          <w:sz w:val="23"/>
          <w:szCs w:val="23"/>
          <w:lang w:val="en-GB"/>
        </w:rPr>
        <w:t>A</w:t>
      </w:r>
      <w:r w:rsidR="00EC11B4" w:rsidRPr="00A171CE">
        <w:rPr>
          <w:rFonts w:ascii="Segoe UI" w:hAnsi="Segoe UI" w:cs="Segoe UI"/>
          <w:sz w:val="23"/>
          <w:szCs w:val="23"/>
          <w:lang w:val="en-GB"/>
        </w:rPr>
        <w:t>pprove</w:t>
      </w:r>
      <w:r w:rsidR="00A01DA3" w:rsidRPr="00A171CE">
        <w:rPr>
          <w:rFonts w:ascii="Segoe UI" w:hAnsi="Segoe UI" w:cs="Segoe UI"/>
          <w:sz w:val="23"/>
          <w:szCs w:val="23"/>
          <w:lang w:val="en-GB"/>
        </w:rPr>
        <w:t xml:space="preserve"> subject to any </w:t>
      </w:r>
      <w:r w:rsidR="009E5973" w:rsidRPr="00A171CE">
        <w:rPr>
          <w:rFonts w:ascii="Segoe UI" w:hAnsi="Segoe UI" w:cs="Segoe UI"/>
          <w:sz w:val="23"/>
          <w:szCs w:val="23"/>
          <w:lang w:val="en-GB"/>
        </w:rPr>
        <w:t xml:space="preserve">minor </w:t>
      </w:r>
      <w:r w:rsidR="00A01DA3" w:rsidRPr="00A171CE">
        <w:rPr>
          <w:rFonts w:ascii="Segoe UI" w:hAnsi="Segoe UI" w:cs="Segoe UI"/>
          <w:sz w:val="23"/>
          <w:szCs w:val="23"/>
          <w:lang w:val="en-GB"/>
        </w:rPr>
        <w:t>changes</w:t>
      </w:r>
      <w:r w:rsidR="009E5973" w:rsidRPr="00A171CE">
        <w:rPr>
          <w:rFonts w:ascii="Segoe UI" w:hAnsi="Segoe UI" w:cs="Segoe UI"/>
          <w:sz w:val="23"/>
          <w:szCs w:val="23"/>
          <w:lang w:val="en-GB"/>
        </w:rPr>
        <w:t xml:space="preserve"> agreed at the meeting</w:t>
      </w:r>
      <w:r w:rsidR="00EC11B4" w:rsidRPr="00A171CE">
        <w:rPr>
          <w:rFonts w:ascii="Segoe UI" w:hAnsi="Segoe UI" w:cs="Segoe UI"/>
          <w:sz w:val="23"/>
          <w:szCs w:val="23"/>
          <w:lang w:val="en-GB"/>
        </w:rPr>
        <w:t xml:space="preserve"> </w:t>
      </w:r>
      <w:r w:rsidR="009E5973" w:rsidRPr="00A171CE">
        <w:rPr>
          <w:rFonts w:ascii="Segoe UI" w:hAnsi="Segoe UI" w:cs="Segoe UI"/>
          <w:sz w:val="23"/>
          <w:szCs w:val="23"/>
          <w:lang w:val="en-GB"/>
        </w:rPr>
        <w:t xml:space="preserve">the </w:t>
      </w:r>
      <w:r w:rsidRPr="00A171CE">
        <w:rPr>
          <w:rFonts w:ascii="Segoe UI" w:hAnsi="Segoe UI" w:cs="Segoe UI"/>
          <w:sz w:val="23"/>
          <w:szCs w:val="23"/>
          <w:lang w:val="en-GB"/>
        </w:rPr>
        <w:t>proposed changes to the Constitution.</w:t>
      </w:r>
    </w:p>
    <w:p w:rsidR="00F7184E" w:rsidRPr="00A171CE" w:rsidRDefault="00F7184E" w:rsidP="00EB56A6">
      <w:pPr>
        <w:pStyle w:val="ListParagraph"/>
        <w:numPr>
          <w:ilvl w:val="0"/>
          <w:numId w:val="23"/>
        </w:numPr>
        <w:jc w:val="both"/>
        <w:rPr>
          <w:rFonts w:ascii="Segoe UI" w:hAnsi="Segoe UI" w:cs="Segoe UI"/>
          <w:sz w:val="23"/>
          <w:szCs w:val="23"/>
          <w:lang w:val="en-GB"/>
        </w:rPr>
      </w:pPr>
      <w:r w:rsidRPr="00A171CE">
        <w:rPr>
          <w:rFonts w:ascii="Segoe UI" w:hAnsi="Segoe UI" w:cs="Segoe UI"/>
          <w:sz w:val="23"/>
          <w:szCs w:val="23"/>
          <w:lang w:val="en-GB"/>
        </w:rPr>
        <w:t xml:space="preserve">Support a period of consultation to determine any </w:t>
      </w:r>
      <w:r w:rsidR="0041706A" w:rsidRPr="00A171CE">
        <w:rPr>
          <w:rFonts w:ascii="Segoe UI" w:hAnsi="Segoe UI" w:cs="Segoe UI"/>
          <w:sz w:val="23"/>
          <w:szCs w:val="23"/>
          <w:lang w:val="en-GB"/>
        </w:rPr>
        <w:t xml:space="preserve">desirable amendments </w:t>
      </w:r>
      <w:proofErr w:type="gramStart"/>
      <w:r w:rsidR="0041706A" w:rsidRPr="00A171CE">
        <w:rPr>
          <w:rFonts w:ascii="Segoe UI" w:hAnsi="Segoe UI" w:cs="Segoe UI"/>
          <w:sz w:val="23"/>
          <w:szCs w:val="23"/>
          <w:lang w:val="en-GB"/>
        </w:rPr>
        <w:t>with regard to</w:t>
      </w:r>
      <w:proofErr w:type="gramEnd"/>
      <w:r w:rsidR="0041706A" w:rsidRPr="00A171CE">
        <w:rPr>
          <w:rFonts w:ascii="Segoe UI" w:hAnsi="Segoe UI" w:cs="Segoe UI"/>
          <w:sz w:val="23"/>
          <w:szCs w:val="23"/>
          <w:lang w:val="en-GB"/>
        </w:rPr>
        <w:t xml:space="preserve"> the size and composition of the Council</w:t>
      </w:r>
      <w:r w:rsidRPr="00A171CE">
        <w:rPr>
          <w:rFonts w:ascii="Segoe UI" w:hAnsi="Segoe UI" w:cs="Segoe UI"/>
          <w:sz w:val="23"/>
          <w:szCs w:val="23"/>
          <w:lang w:val="en-GB"/>
        </w:rPr>
        <w:t xml:space="preserve"> post the Ma</w:t>
      </w:r>
      <w:r w:rsidR="00E3632C" w:rsidRPr="00A171CE">
        <w:rPr>
          <w:rFonts w:ascii="Segoe UI" w:hAnsi="Segoe UI" w:cs="Segoe UI"/>
          <w:sz w:val="23"/>
          <w:szCs w:val="23"/>
          <w:lang w:val="en-GB"/>
        </w:rPr>
        <w:t>y</w:t>
      </w:r>
      <w:r w:rsidRPr="00A171CE">
        <w:rPr>
          <w:rFonts w:ascii="Segoe UI" w:hAnsi="Segoe UI" w:cs="Segoe UI"/>
          <w:sz w:val="23"/>
          <w:szCs w:val="23"/>
          <w:lang w:val="en-GB"/>
        </w:rPr>
        <w:t xml:space="preserve"> 2019 elections</w:t>
      </w:r>
      <w:r w:rsidR="0041706A" w:rsidRPr="00A171CE">
        <w:rPr>
          <w:rFonts w:ascii="Segoe UI" w:hAnsi="Segoe UI" w:cs="Segoe UI"/>
          <w:sz w:val="23"/>
          <w:szCs w:val="23"/>
          <w:lang w:val="en-GB"/>
        </w:rPr>
        <w:t>.</w:t>
      </w:r>
    </w:p>
    <w:p w:rsidR="009E5973" w:rsidRPr="009E5973" w:rsidRDefault="009E5973" w:rsidP="009E5973">
      <w:pPr>
        <w:pStyle w:val="ListParagraph"/>
        <w:jc w:val="both"/>
        <w:rPr>
          <w:rFonts w:ascii="Segoe UI" w:hAnsi="Segoe UI" w:cs="Segoe UI"/>
          <w:sz w:val="23"/>
          <w:szCs w:val="23"/>
          <w:lang w:val="en-GB"/>
        </w:rPr>
      </w:pPr>
    </w:p>
    <w:p w:rsidR="003F7366" w:rsidRPr="00EB56A6" w:rsidRDefault="002619EF" w:rsidP="0073522A">
      <w:pPr>
        <w:ind w:left="1440" w:hanging="1440"/>
        <w:jc w:val="both"/>
        <w:rPr>
          <w:rFonts w:ascii="Segoe UI" w:hAnsi="Segoe UI" w:cs="Segoe UI"/>
          <w:sz w:val="23"/>
          <w:szCs w:val="23"/>
        </w:rPr>
      </w:pPr>
      <w:r w:rsidRPr="00EB56A6">
        <w:rPr>
          <w:rFonts w:ascii="Segoe UI" w:hAnsi="Segoe UI" w:cs="Segoe UI"/>
          <w:b/>
          <w:sz w:val="23"/>
          <w:szCs w:val="23"/>
        </w:rPr>
        <w:t>Author and T</w:t>
      </w:r>
      <w:r w:rsidR="0073522A" w:rsidRPr="00EB56A6">
        <w:rPr>
          <w:rFonts w:ascii="Segoe UI" w:hAnsi="Segoe UI" w:cs="Segoe UI"/>
          <w:b/>
          <w:sz w:val="23"/>
          <w:szCs w:val="23"/>
        </w:rPr>
        <w:t>itle:</w:t>
      </w:r>
      <w:r w:rsidR="007B02FB" w:rsidRPr="00EB56A6">
        <w:rPr>
          <w:rFonts w:ascii="Segoe UI" w:hAnsi="Segoe UI" w:cs="Segoe UI"/>
          <w:b/>
          <w:sz w:val="23"/>
          <w:szCs w:val="23"/>
        </w:rPr>
        <w:t xml:space="preserve"> </w:t>
      </w:r>
      <w:r w:rsidR="00A01DA3" w:rsidRPr="00EB56A6">
        <w:rPr>
          <w:rFonts w:ascii="Segoe UI" w:hAnsi="Segoe UI" w:cs="Segoe UI"/>
          <w:sz w:val="23"/>
          <w:szCs w:val="23"/>
        </w:rPr>
        <w:t>Kerry Rogers, Director of Corporate Affairs/Company Secretary</w:t>
      </w:r>
      <w:r w:rsidR="0073522A" w:rsidRPr="00EB56A6">
        <w:rPr>
          <w:rFonts w:ascii="Segoe UI" w:hAnsi="Segoe UI" w:cs="Segoe UI"/>
          <w:sz w:val="23"/>
          <w:szCs w:val="23"/>
        </w:rPr>
        <w:tab/>
      </w:r>
    </w:p>
    <w:p w:rsidR="00FA3993" w:rsidRPr="00EB56A6" w:rsidRDefault="00B932F1" w:rsidP="00FA3993">
      <w:pPr>
        <w:jc w:val="both"/>
        <w:rPr>
          <w:rFonts w:ascii="Segoe UI" w:hAnsi="Segoe UI" w:cs="Segoe UI"/>
          <w:b/>
          <w:sz w:val="23"/>
          <w:szCs w:val="23"/>
        </w:rPr>
      </w:pPr>
      <w:r w:rsidRPr="00EB56A6">
        <w:rPr>
          <w:rFonts w:ascii="Segoe UI" w:hAnsi="Segoe UI" w:cs="Segoe UI"/>
          <w:b/>
          <w:sz w:val="23"/>
          <w:szCs w:val="23"/>
        </w:rPr>
        <w:t xml:space="preserve">Lead Executive: </w:t>
      </w:r>
      <w:r w:rsidRPr="00EB56A6">
        <w:rPr>
          <w:rFonts w:ascii="Segoe UI" w:hAnsi="Segoe UI" w:cs="Segoe UI"/>
          <w:sz w:val="23"/>
          <w:szCs w:val="23"/>
        </w:rPr>
        <w:t>Kerry Rogers, Director of Corporate Affairs/Company Secretary</w:t>
      </w: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9E5973" w:rsidRDefault="009E5973" w:rsidP="0073522A">
      <w:pPr>
        <w:jc w:val="both"/>
        <w:rPr>
          <w:rFonts w:ascii="Segoe UI" w:hAnsi="Segoe UI" w:cs="Segoe UI"/>
          <w:b/>
          <w:sz w:val="22"/>
          <w:szCs w:val="22"/>
        </w:rPr>
      </w:pPr>
    </w:p>
    <w:p w:rsidR="003F7366" w:rsidRPr="002E2CDE" w:rsidRDefault="00D870AD" w:rsidP="0073522A">
      <w:pPr>
        <w:jc w:val="both"/>
        <w:rPr>
          <w:rFonts w:ascii="Segoe UI" w:hAnsi="Segoe UI" w:cs="Segoe UI"/>
          <w:b/>
          <w:sz w:val="22"/>
          <w:szCs w:val="22"/>
        </w:rPr>
      </w:pPr>
      <w:r w:rsidRPr="002E2CDE">
        <w:rPr>
          <w:rFonts w:ascii="Segoe UI" w:hAnsi="Segoe UI" w:cs="Segoe UI"/>
          <w:b/>
          <w:sz w:val="22"/>
          <w:szCs w:val="22"/>
        </w:rPr>
        <w:t>BACKGROUND</w:t>
      </w:r>
    </w:p>
    <w:p w:rsidR="00EC11B4" w:rsidRDefault="00EC11B4" w:rsidP="00EC11B4">
      <w:pPr>
        <w:jc w:val="both"/>
        <w:rPr>
          <w:rFonts w:ascii="Segoe UI" w:hAnsi="Segoe UI" w:cs="Segoe UI"/>
          <w:b/>
          <w:sz w:val="22"/>
          <w:szCs w:val="22"/>
          <w:lang w:val="en-GB"/>
        </w:rPr>
      </w:pPr>
      <w:r w:rsidRPr="002E2CDE">
        <w:rPr>
          <w:rFonts w:ascii="Segoe UI" w:hAnsi="Segoe UI" w:cs="Segoe UI"/>
          <w:b/>
          <w:sz w:val="22"/>
          <w:szCs w:val="22"/>
          <w:lang w:val="en-GB"/>
        </w:rPr>
        <w:t>Revisions to Constitution and associated governing documents</w:t>
      </w:r>
    </w:p>
    <w:p w:rsidR="002E2CDE" w:rsidRPr="002E2CDE" w:rsidRDefault="002E2CDE" w:rsidP="00EC11B4">
      <w:pPr>
        <w:jc w:val="both"/>
        <w:rPr>
          <w:rFonts w:ascii="Segoe UI" w:hAnsi="Segoe UI" w:cs="Segoe UI"/>
          <w:b/>
          <w:sz w:val="22"/>
          <w:szCs w:val="22"/>
          <w:lang w:val="en-GB"/>
        </w:rPr>
      </w:pPr>
    </w:p>
    <w:p w:rsidR="00EC11B4" w:rsidRPr="002E2CDE" w:rsidRDefault="00EC11B4" w:rsidP="00EC11B4">
      <w:pPr>
        <w:numPr>
          <w:ilvl w:val="0"/>
          <w:numId w:val="8"/>
        </w:numPr>
        <w:jc w:val="both"/>
        <w:rPr>
          <w:rFonts w:ascii="Segoe UI" w:hAnsi="Segoe UI" w:cs="Segoe UI"/>
          <w:sz w:val="22"/>
          <w:szCs w:val="22"/>
          <w:lang w:val="en-GB"/>
        </w:rPr>
      </w:pPr>
      <w:r w:rsidRPr="002E2CDE">
        <w:rPr>
          <w:rFonts w:ascii="Segoe UI" w:hAnsi="Segoe UI" w:cs="Segoe UI"/>
          <w:b/>
          <w:sz w:val="22"/>
          <w:szCs w:val="22"/>
          <w:lang w:val="en-GB"/>
        </w:rPr>
        <w:t xml:space="preserve">Constitution amendments </w:t>
      </w:r>
    </w:p>
    <w:p w:rsidR="00EC11B4" w:rsidRDefault="00475788" w:rsidP="00EC11B4">
      <w:pPr>
        <w:jc w:val="both"/>
        <w:rPr>
          <w:rFonts w:ascii="Segoe UI" w:hAnsi="Segoe UI" w:cs="Segoe UI"/>
          <w:sz w:val="22"/>
          <w:szCs w:val="22"/>
          <w:lang w:val="en-GB"/>
        </w:rPr>
      </w:pPr>
      <w:r w:rsidRPr="002E2CDE">
        <w:rPr>
          <w:rFonts w:ascii="Segoe UI" w:hAnsi="Segoe UI" w:cs="Segoe UI"/>
          <w:sz w:val="22"/>
          <w:szCs w:val="22"/>
          <w:lang w:val="en-GB"/>
        </w:rPr>
        <w:t xml:space="preserve">Work </w:t>
      </w:r>
      <w:r w:rsidR="009E5973">
        <w:rPr>
          <w:rFonts w:ascii="Segoe UI" w:hAnsi="Segoe UI" w:cs="Segoe UI"/>
          <w:sz w:val="22"/>
          <w:szCs w:val="22"/>
          <w:lang w:val="en-GB"/>
        </w:rPr>
        <w:t>has</w:t>
      </w:r>
      <w:r w:rsidRPr="002E2CDE">
        <w:rPr>
          <w:rFonts w:ascii="Segoe UI" w:hAnsi="Segoe UI" w:cs="Segoe UI"/>
          <w:sz w:val="22"/>
          <w:szCs w:val="22"/>
          <w:lang w:val="en-GB"/>
        </w:rPr>
        <w:t xml:space="preserve"> </w:t>
      </w:r>
      <w:r w:rsidR="00D85B13">
        <w:rPr>
          <w:rFonts w:ascii="Segoe UI" w:hAnsi="Segoe UI" w:cs="Segoe UI"/>
          <w:sz w:val="22"/>
          <w:szCs w:val="22"/>
          <w:lang w:val="en-GB"/>
        </w:rPr>
        <w:t>taken place</w:t>
      </w:r>
      <w:r w:rsidR="00EC11B4" w:rsidRPr="002E2CDE">
        <w:rPr>
          <w:rFonts w:ascii="Segoe UI" w:hAnsi="Segoe UI" w:cs="Segoe UI"/>
          <w:sz w:val="22"/>
          <w:szCs w:val="22"/>
          <w:lang w:val="en-GB"/>
        </w:rPr>
        <w:t xml:space="preserve"> on the amendments to the Trust’s Constitution</w:t>
      </w:r>
      <w:r w:rsidRPr="002E2CDE">
        <w:rPr>
          <w:rFonts w:ascii="Segoe UI" w:hAnsi="Segoe UI" w:cs="Segoe UI"/>
          <w:sz w:val="22"/>
          <w:szCs w:val="22"/>
          <w:lang w:val="en-GB"/>
        </w:rPr>
        <w:t xml:space="preserve"> in preparation for formal approvals </w:t>
      </w:r>
      <w:r w:rsidR="009E5973">
        <w:rPr>
          <w:rFonts w:ascii="Segoe UI" w:hAnsi="Segoe UI" w:cs="Segoe UI"/>
          <w:sz w:val="22"/>
          <w:szCs w:val="22"/>
          <w:lang w:val="en-GB"/>
        </w:rPr>
        <w:t>at the</w:t>
      </w:r>
      <w:r w:rsidRPr="002E2CDE">
        <w:rPr>
          <w:rFonts w:ascii="Segoe UI" w:hAnsi="Segoe UI" w:cs="Segoe UI"/>
          <w:sz w:val="22"/>
          <w:szCs w:val="22"/>
          <w:lang w:val="en-GB"/>
        </w:rPr>
        <w:t xml:space="preserve"> </w:t>
      </w:r>
      <w:r w:rsidR="00D85B13">
        <w:rPr>
          <w:rFonts w:ascii="Segoe UI" w:hAnsi="Segoe UI" w:cs="Segoe UI"/>
          <w:sz w:val="22"/>
          <w:szCs w:val="22"/>
          <w:lang w:val="en-GB"/>
        </w:rPr>
        <w:t>November</w:t>
      </w:r>
      <w:r w:rsidRPr="002E2CDE">
        <w:rPr>
          <w:rFonts w:ascii="Segoe UI" w:hAnsi="Segoe UI" w:cs="Segoe UI"/>
          <w:sz w:val="22"/>
          <w:szCs w:val="22"/>
          <w:lang w:val="en-GB"/>
        </w:rPr>
        <w:t xml:space="preserve"> meetings of both the Council and the Board.</w:t>
      </w:r>
      <w:r w:rsidR="00EC11B4" w:rsidRPr="002E2CDE">
        <w:rPr>
          <w:rFonts w:ascii="Segoe UI" w:hAnsi="Segoe UI" w:cs="Segoe UI"/>
          <w:sz w:val="22"/>
          <w:szCs w:val="22"/>
          <w:lang w:val="en-GB"/>
        </w:rPr>
        <w:t xml:space="preserve"> This </w:t>
      </w:r>
      <w:r w:rsidRPr="002E2CDE">
        <w:rPr>
          <w:rFonts w:ascii="Segoe UI" w:hAnsi="Segoe UI" w:cs="Segoe UI"/>
          <w:sz w:val="22"/>
          <w:szCs w:val="22"/>
          <w:lang w:val="en-GB"/>
        </w:rPr>
        <w:t xml:space="preserve">work </w:t>
      </w:r>
      <w:r w:rsidR="009E5973">
        <w:rPr>
          <w:rFonts w:ascii="Segoe UI" w:hAnsi="Segoe UI" w:cs="Segoe UI"/>
          <w:sz w:val="22"/>
          <w:szCs w:val="22"/>
          <w:lang w:val="en-GB"/>
        </w:rPr>
        <w:t>has</w:t>
      </w:r>
      <w:r w:rsidRPr="002E2CDE">
        <w:rPr>
          <w:rFonts w:ascii="Segoe UI" w:hAnsi="Segoe UI" w:cs="Segoe UI"/>
          <w:sz w:val="22"/>
          <w:szCs w:val="22"/>
          <w:lang w:val="en-GB"/>
        </w:rPr>
        <w:t xml:space="preserve"> </w:t>
      </w:r>
      <w:r w:rsidR="00EC11B4" w:rsidRPr="002E2CDE">
        <w:rPr>
          <w:rFonts w:ascii="Segoe UI" w:hAnsi="Segoe UI" w:cs="Segoe UI"/>
          <w:sz w:val="22"/>
          <w:szCs w:val="22"/>
          <w:lang w:val="en-GB"/>
        </w:rPr>
        <w:t>encompass</w:t>
      </w:r>
      <w:r w:rsidR="009E5973">
        <w:rPr>
          <w:rFonts w:ascii="Segoe UI" w:hAnsi="Segoe UI" w:cs="Segoe UI"/>
          <w:sz w:val="22"/>
          <w:szCs w:val="22"/>
          <w:lang w:val="en-GB"/>
        </w:rPr>
        <w:t>ed</w:t>
      </w:r>
      <w:r w:rsidR="00EC11B4" w:rsidRPr="002E2CDE">
        <w:rPr>
          <w:rFonts w:ascii="Segoe UI" w:hAnsi="Segoe UI" w:cs="Segoe UI"/>
          <w:sz w:val="22"/>
          <w:szCs w:val="22"/>
          <w:lang w:val="en-GB"/>
        </w:rPr>
        <w:t xml:space="preserve"> necessary </w:t>
      </w:r>
      <w:r w:rsidR="00D85B13">
        <w:rPr>
          <w:rFonts w:ascii="Segoe UI" w:hAnsi="Segoe UI" w:cs="Segoe UI"/>
          <w:sz w:val="22"/>
          <w:szCs w:val="22"/>
          <w:lang w:val="en-GB"/>
        </w:rPr>
        <w:t xml:space="preserve">changes </w:t>
      </w:r>
      <w:proofErr w:type="gramStart"/>
      <w:r w:rsidR="00D85B13">
        <w:rPr>
          <w:rFonts w:ascii="Segoe UI" w:hAnsi="Segoe UI" w:cs="Segoe UI"/>
          <w:sz w:val="22"/>
          <w:szCs w:val="22"/>
          <w:lang w:val="en-GB"/>
        </w:rPr>
        <w:t>as a result of</w:t>
      </w:r>
      <w:proofErr w:type="gramEnd"/>
      <w:r w:rsidR="00D85B13">
        <w:rPr>
          <w:rFonts w:ascii="Segoe UI" w:hAnsi="Segoe UI" w:cs="Segoe UI"/>
          <w:sz w:val="22"/>
          <w:szCs w:val="22"/>
          <w:lang w:val="en-GB"/>
        </w:rPr>
        <w:t xml:space="preserve"> the impact of the organisational restructure.  Any desirable amendments </w:t>
      </w:r>
      <w:proofErr w:type="gramStart"/>
      <w:r w:rsidR="00D85B13">
        <w:rPr>
          <w:rFonts w:ascii="Segoe UI" w:hAnsi="Segoe UI" w:cs="Segoe UI"/>
          <w:sz w:val="22"/>
          <w:szCs w:val="22"/>
          <w:lang w:val="en-GB"/>
        </w:rPr>
        <w:t>with regard to</w:t>
      </w:r>
      <w:proofErr w:type="gramEnd"/>
      <w:r w:rsidR="00D85B13">
        <w:rPr>
          <w:rFonts w:ascii="Segoe UI" w:hAnsi="Segoe UI" w:cs="Segoe UI"/>
          <w:sz w:val="22"/>
          <w:szCs w:val="22"/>
          <w:lang w:val="en-GB"/>
        </w:rPr>
        <w:t xml:space="preserve"> the size and composition of the Council will be made following a period of consultation.</w:t>
      </w:r>
    </w:p>
    <w:p w:rsidR="00D85B13" w:rsidRPr="002E2CDE" w:rsidRDefault="00D85B13" w:rsidP="00EC11B4">
      <w:pPr>
        <w:jc w:val="both"/>
        <w:rPr>
          <w:rFonts w:ascii="Segoe UI" w:hAnsi="Segoe UI" w:cs="Segoe UI"/>
          <w:sz w:val="22"/>
          <w:szCs w:val="22"/>
          <w:lang w:val="en-GB"/>
        </w:rPr>
      </w:pPr>
    </w:p>
    <w:p w:rsidR="00EC11B4" w:rsidRPr="002E2CDE" w:rsidRDefault="00EC11B4" w:rsidP="00475788">
      <w:pPr>
        <w:pStyle w:val="ListParagraph"/>
        <w:numPr>
          <w:ilvl w:val="0"/>
          <w:numId w:val="12"/>
        </w:numPr>
        <w:jc w:val="both"/>
        <w:rPr>
          <w:rFonts w:ascii="Segoe UI" w:hAnsi="Segoe UI" w:cs="Segoe UI"/>
          <w:b/>
          <w:sz w:val="22"/>
          <w:szCs w:val="22"/>
          <w:lang w:val="en-GB"/>
        </w:rPr>
      </w:pPr>
      <w:r w:rsidRPr="002E2CDE">
        <w:rPr>
          <w:rFonts w:ascii="Segoe UI" w:hAnsi="Segoe UI" w:cs="Segoe UI"/>
          <w:b/>
          <w:sz w:val="22"/>
          <w:szCs w:val="22"/>
          <w:lang w:val="en-GB"/>
        </w:rPr>
        <w:t>Necessary amendments</w:t>
      </w:r>
    </w:p>
    <w:p w:rsidR="00EC11B4" w:rsidRPr="002E2CDE" w:rsidRDefault="00EC11B4" w:rsidP="00EC11B4">
      <w:pPr>
        <w:jc w:val="both"/>
        <w:rPr>
          <w:rFonts w:ascii="Segoe UI" w:hAnsi="Segoe UI" w:cs="Segoe UI"/>
          <w:sz w:val="22"/>
          <w:szCs w:val="22"/>
          <w:lang w:val="en-GB"/>
        </w:rPr>
      </w:pPr>
      <w:r w:rsidRPr="002E2CDE">
        <w:rPr>
          <w:rFonts w:ascii="Segoe UI" w:hAnsi="Segoe UI" w:cs="Segoe UI"/>
          <w:sz w:val="22"/>
          <w:szCs w:val="22"/>
          <w:lang w:val="en-GB"/>
        </w:rPr>
        <w:t xml:space="preserve">The </w:t>
      </w:r>
      <w:r w:rsidR="00475788" w:rsidRPr="002E2CDE">
        <w:rPr>
          <w:rFonts w:ascii="Segoe UI" w:hAnsi="Segoe UI" w:cs="Segoe UI"/>
          <w:sz w:val="22"/>
          <w:szCs w:val="22"/>
          <w:lang w:val="en-GB"/>
        </w:rPr>
        <w:t xml:space="preserve">last review of </w:t>
      </w:r>
      <w:r w:rsidRPr="002E2CDE">
        <w:rPr>
          <w:rFonts w:ascii="Segoe UI" w:hAnsi="Segoe UI" w:cs="Segoe UI"/>
          <w:sz w:val="22"/>
          <w:szCs w:val="22"/>
          <w:lang w:val="en-GB"/>
        </w:rPr>
        <w:t xml:space="preserve">necessary amendments to the Constitution </w:t>
      </w:r>
      <w:r w:rsidR="00475788" w:rsidRPr="002E2CDE">
        <w:rPr>
          <w:rFonts w:ascii="Segoe UI" w:hAnsi="Segoe UI" w:cs="Segoe UI"/>
          <w:sz w:val="22"/>
          <w:szCs w:val="22"/>
          <w:lang w:val="en-GB"/>
        </w:rPr>
        <w:t>was</w:t>
      </w:r>
      <w:r w:rsidRPr="002E2CDE">
        <w:rPr>
          <w:rFonts w:ascii="Segoe UI" w:hAnsi="Segoe UI" w:cs="Segoe UI"/>
          <w:sz w:val="22"/>
          <w:szCs w:val="22"/>
          <w:lang w:val="en-GB"/>
        </w:rPr>
        <w:t xml:space="preserve"> brought about by changes to legislation namely the implementation of the </w:t>
      </w:r>
      <w:r w:rsidR="00475788" w:rsidRPr="002E2CDE">
        <w:rPr>
          <w:rFonts w:ascii="Segoe UI" w:hAnsi="Segoe UI" w:cs="Segoe UI"/>
          <w:sz w:val="22"/>
          <w:szCs w:val="22"/>
          <w:lang w:val="en-GB"/>
        </w:rPr>
        <w:t xml:space="preserve">Health and Social Care Act 2012:  </w:t>
      </w:r>
      <w:r w:rsidRPr="002E2CDE">
        <w:rPr>
          <w:rFonts w:ascii="Segoe UI" w:hAnsi="Segoe UI" w:cs="Segoe UI"/>
          <w:sz w:val="22"/>
          <w:szCs w:val="22"/>
          <w:lang w:val="en-GB"/>
        </w:rPr>
        <w:t>For example the change in the statutory duties of the Council of Governors.</w:t>
      </w:r>
      <w:r w:rsidR="00983A7D">
        <w:rPr>
          <w:rFonts w:ascii="Segoe UI" w:hAnsi="Segoe UI" w:cs="Segoe UI"/>
          <w:sz w:val="22"/>
          <w:szCs w:val="22"/>
          <w:lang w:val="en-GB"/>
        </w:rPr>
        <w:t xml:space="preserve">  These were </w:t>
      </w:r>
      <w:r w:rsidR="008E2B86">
        <w:rPr>
          <w:rFonts w:ascii="Segoe UI" w:hAnsi="Segoe UI" w:cs="Segoe UI"/>
          <w:sz w:val="22"/>
          <w:szCs w:val="22"/>
          <w:lang w:val="en-GB"/>
        </w:rPr>
        <w:t>approved in March 2017.</w:t>
      </w:r>
    </w:p>
    <w:p w:rsidR="00475788" w:rsidRPr="002E2CDE" w:rsidRDefault="00475788" w:rsidP="00EC11B4">
      <w:pPr>
        <w:jc w:val="both"/>
        <w:rPr>
          <w:rFonts w:ascii="Segoe UI" w:hAnsi="Segoe UI" w:cs="Segoe UI"/>
          <w:sz w:val="22"/>
          <w:szCs w:val="22"/>
          <w:lang w:val="en-GB"/>
        </w:rPr>
      </w:pPr>
    </w:p>
    <w:p w:rsidR="00EC11B4" w:rsidRPr="002E2CDE" w:rsidRDefault="00EC11B4" w:rsidP="00EC11B4">
      <w:pPr>
        <w:jc w:val="both"/>
        <w:rPr>
          <w:rFonts w:ascii="Segoe UI" w:hAnsi="Segoe UI" w:cs="Segoe UI"/>
          <w:b/>
          <w:sz w:val="22"/>
          <w:szCs w:val="22"/>
          <w:u w:val="single"/>
          <w:lang w:val="en-GB"/>
        </w:rPr>
      </w:pPr>
      <w:r w:rsidRPr="002E2CDE">
        <w:rPr>
          <w:rFonts w:ascii="Segoe UI" w:hAnsi="Segoe UI" w:cs="Segoe UI"/>
          <w:sz w:val="22"/>
          <w:szCs w:val="22"/>
          <w:lang w:val="en-GB"/>
        </w:rPr>
        <w:t xml:space="preserve">A </w:t>
      </w:r>
      <w:r w:rsidR="001A23C2">
        <w:rPr>
          <w:rFonts w:ascii="Segoe UI" w:hAnsi="Segoe UI" w:cs="Segoe UI"/>
          <w:sz w:val="22"/>
          <w:szCs w:val="22"/>
          <w:lang w:val="en-GB"/>
        </w:rPr>
        <w:t>tracked change</w:t>
      </w:r>
      <w:r w:rsidRPr="002E2CDE">
        <w:rPr>
          <w:rFonts w:ascii="Segoe UI" w:hAnsi="Segoe UI" w:cs="Segoe UI"/>
          <w:sz w:val="22"/>
          <w:szCs w:val="22"/>
          <w:lang w:val="en-GB"/>
        </w:rPr>
        <w:t xml:space="preserve"> copy of the Constitution (</w:t>
      </w:r>
      <w:r w:rsidR="004A7747">
        <w:rPr>
          <w:rFonts w:ascii="Segoe UI" w:hAnsi="Segoe UI" w:cs="Segoe UI"/>
          <w:sz w:val="22"/>
          <w:szCs w:val="22"/>
          <w:lang w:val="en-GB"/>
        </w:rPr>
        <w:t>excluding</w:t>
      </w:r>
      <w:r w:rsidRPr="002E2CDE">
        <w:rPr>
          <w:rFonts w:ascii="Segoe UI" w:hAnsi="Segoe UI" w:cs="Segoe UI"/>
          <w:sz w:val="22"/>
          <w:szCs w:val="22"/>
          <w:lang w:val="en-GB"/>
        </w:rPr>
        <w:t xml:space="preserve"> Annexes a</w:t>
      </w:r>
      <w:r w:rsidR="00475788" w:rsidRPr="002E2CDE">
        <w:rPr>
          <w:rFonts w:ascii="Segoe UI" w:hAnsi="Segoe UI" w:cs="Segoe UI"/>
          <w:sz w:val="22"/>
          <w:szCs w:val="22"/>
          <w:lang w:val="en-GB"/>
        </w:rPr>
        <w:t>s</w:t>
      </w:r>
      <w:r w:rsidR="00B67CCB" w:rsidRPr="002E2CDE">
        <w:rPr>
          <w:rFonts w:ascii="Segoe UI" w:hAnsi="Segoe UI" w:cs="Segoe UI"/>
          <w:sz w:val="22"/>
          <w:szCs w:val="22"/>
          <w:lang w:val="en-GB"/>
        </w:rPr>
        <w:t xml:space="preserve"> </w:t>
      </w:r>
      <w:r w:rsidRPr="002E2CDE">
        <w:rPr>
          <w:rFonts w:ascii="Segoe UI" w:hAnsi="Segoe UI" w:cs="Segoe UI"/>
          <w:sz w:val="22"/>
          <w:szCs w:val="22"/>
          <w:lang w:val="en-GB"/>
        </w:rPr>
        <w:t>separate files</w:t>
      </w:r>
      <w:r w:rsidR="00475788" w:rsidRPr="002E2CDE">
        <w:rPr>
          <w:rFonts w:ascii="Segoe UI" w:hAnsi="Segoe UI" w:cs="Segoe UI"/>
          <w:sz w:val="22"/>
          <w:szCs w:val="22"/>
          <w:lang w:val="en-GB"/>
        </w:rPr>
        <w:t xml:space="preserve">) </w:t>
      </w:r>
      <w:r w:rsidR="0041706A">
        <w:rPr>
          <w:rFonts w:ascii="Segoe UI" w:hAnsi="Segoe UI" w:cs="Segoe UI"/>
          <w:sz w:val="22"/>
          <w:szCs w:val="22"/>
          <w:lang w:val="en-GB"/>
        </w:rPr>
        <w:t>has been presented electronically to accompany this paper</w:t>
      </w:r>
      <w:r w:rsidRPr="002E2CDE">
        <w:rPr>
          <w:rFonts w:ascii="Segoe UI" w:hAnsi="Segoe UI" w:cs="Segoe UI"/>
          <w:sz w:val="22"/>
          <w:szCs w:val="22"/>
          <w:lang w:val="en-GB"/>
        </w:rPr>
        <w:t xml:space="preserve"> </w:t>
      </w:r>
      <w:r w:rsidR="001A23C2">
        <w:rPr>
          <w:rFonts w:ascii="Segoe UI" w:hAnsi="Segoe UI" w:cs="Segoe UI"/>
          <w:sz w:val="22"/>
          <w:szCs w:val="22"/>
          <w:lang w:val="en-GB"/>
        </w:rPr>
        <w:t>as a</w:t>
      </w:r>
      <w:r w:rsidRPr="002E2CDE">
        <w:rPr>
          <w:rFonts w:ascii="Segoe UI" w:hAnsi="Segoe UI" w:cs="Segoe UI"/>
          <w:sz w:val="22"/>
          <w:szCs w:val="22"/>
          <w:lang w:val="en-GB"/>
        </w:rPr>
        <w:t xml:space="preserve"> comparison </w:t>
      </w:r>
      <w:r w:rsidR="001A23C2">
        <w:rPr>
          <w:rFonts w:ascii="Segoe UI" w:hAnsi="Segoe UI" w:cs="Segoe UI"/>
          <w:sz w:val="22"/>
          <w:szCs w:val="22"/>
          <w:lang w:val="en-GB"/>
        </w:rPr>
        <w:t>against</w:t>
      </w:r>
      <w:r w:rsidRPr="002E2CDE">
        <w:rPr>
          <w:rFonts w:ascii="Segoe UI" w:hAnsi="Segoe UI" w:cs="Segoe UI"/>
          <w:sz w:val="22"/>
          <w:szCs w:val="22"/>
          <w:lang w:val="en-GB"/>
        </w:rPr>
        <w:t xml:space="preserve"> the</w:t>
      </w:r>
      <w:r w:rsidR="004A7747">
        <w:rPr>
          <w:rFonts w:ascii="Segoe UI" w:hAnsi="Segoe UI" w:cs="Segoe UI"/>
          <w:sz w:val="22"/>
          <w:szCs w:val="22"/>
          <w:lang w:val="en-GB"/>
        </w:rPr>
        <w:t xml:space="preserve"> existing</w:t>
      </w:r>
      <w:r w:rsidRPr="002E2CDE">
        <w:rPr>
          <w:rFonts w:ascii="Segoe UI" w:hAnsi="Segoe UI" w:cs="Segoe UI"/>
          <w:sz w:val="22"/>
          <w:szCs w:val="22"/>
          <w:lang w:val="en-GB"/>
        </w:rPr>
        <w:t xml:space="preserve"> Constitution</w:t>
      </w:r>
      <w:r w:rsidR="001A23C2">
        <w:rPr>
          <w:rFonts w:ascii="Segoe UI" w:hAnsi="Segoe UI" w:cs="Segoe UI"/>
          <w:sz w:val="22"/>
          <w:szCs w:val="22"/>
          <w:lang w:val="en-GB"/>
        </w:rPr>
        <w:t>.</w:t>
      </w:r>
      <w:r w:rsidR="00D85B13">
        <w:rPr>
          <w:rFonts w:ascii="Segoe UI" w:hAnsi="Segoe UI" w:cs="Segoe UI"/>
          <w:sz w:val="22"/>
          <w:szCs w:val="22"/>
          <w:lang w:val="en-GB"/>
        </w:rPr>
        <w:t xml:space="preserve">  T</w:t>
      </w:r>
      <w:r w:rsidR="004A7747">
        <w:rPr>
          <w:rFonts w:ascii="Segoe UI" w:hAnsi="Segoe UI" w:cs="Segoe UI"/>
          <w:sz w:val="22"/>
          <w:szCs w:val="22"/>
          <w:lang w:val="en-GB"/>
        </w:rPr>
        <w:t xml:space="preserve">here have been </w:t>
      </w:r>
      <w:r w:rsidR="0041706A">
        <w:rPr>
          <w:rFonts w:ascii="Segoe UI" w:hAnsi="Segoe UI" w:cs="Segoe UI"/>
          <w:sz w:val="22"/>
          <w:szCs w:val="22"/>
          <w:lang w:val="en-GB"/>
        </w:rPr>
        <w:t xml:space="preserve">a small number of </w:t>
      </w:r>
      <w:r w:rsidR="008E2B86">
        <w:rPr>
          <w:rFonts w:ascii="Segoe UI" w:hAnsi="Segoe UI" w:cs="Segoe UI"/>
          <w:sz w:val="22"/>
          <w:szCs w:val="22"/>
          <w:lang w:val="en-GB"/>
        </w:rPr>
        <w:t>numbering/</w:t>
      </w:r>
      <w:r w:rsidR="004A7747">
        <w:rPr>
          <w:rFonts w:ascii="Segoe UI" w:hAnsi="Segoe UI" w:cs="Segoe UI"/>
          <w:sz w:val="22"/>
          <w:szCs w:val="22"/>
          <w:lang w:val="en-GB"/>
        </w:rPr>
        <w:t xml:space="preserve">desirable </w:t>
      </w:r>
      <w:r w:rsidR="00C16519">
        <w:rPr>
          <w:rFonts w:ascii="Segoe UI" w:hAnsi="Segoe UI" w:cs="Segoe UI"/>
          <w:sz w:val="22"/>
          <w:szCs w:val="22"/>
          <w:lang w:val="en-GB"/>
        </w:rPr>
        <w:t>housekeeping</w:t>
      </w:r>
      <w:r w:rsidR="004A7747">
        <w:rPr>
          <w:rFonts w:ascii="Segoe UI" w:hAnsi="Segoe UI" w:cs="Segoe UI"/>
          <w:sz w:val="22"/>
          <w:szCs w:val="22"/>
          <w:lang w:val="en-GB"/>
        </w:rPr>
        <w:t xml:space="preserve"> changes in the revised draft with </w:t>
      </w:r>
      <w:r w:rsidR="004A7747">
        <w:rPr>
          <w:rFonts w:ascii="Segoe UI" w:hAnsi="Segoe UI" w:cs="Segoe UI"/>
          <w:b/>
          <w:sz w:val="22"/>
          <w:szCs w:val="22"/>
          <w:u w:val="single"/>
          <w:lang w:val="en-GB"/>
        </w:rPr>
        <w:t>th</w:t>
      </w:r>
      <w:r w:rsidR="00B67CCB" w:rsidRPr="002E2CDE">
        <w:rPr>
          <w:rFonts w:ascii="Segoe UI" w:hAnsi="Segoe UI" w:cs="Segoe UI"/>
          <w:b/>
          <w:sz w:val="22"/>
          <w:szCs w:val="22"/>
          <w:u w:val="single"/>
          <w:lang w:val="en-GB"/>
        </w:rPr>
        <w:t>e follo</w:t>
      </w:r>
      <w:r w:rsidR="0088347C" w:rsidRPr="002E2CDE">
        <w:rPr>
          <w:rFonts w:ascii="Segoe UI" w:hAnsi="Segoe UI" w:cs="Segoe UI"/>
          <w:b/>
          <w:sz w:val="22"/>
          <w:szCs w:val="22"/>
          <w:u w:val="single"/>
          <w:lang w:val="en-GB"/>
        </w:rPr>
        <w:t xml:space="preserve">wing matters of significance </w:t>
      </w:r>
      <w:r w:rsidR="008E2B86">
        <w:rPr>
          <w:rFonts w:ascii="Segoe UI" w:hAnsi="Segoe UI" w:cs="Segoe UI"/>
          <w:b/>
          <w:sz w:val="22"/>
          <w:szCs w:val="22"/>
          <w:u w:val="single"/>
          <w:lang w:val="en-GB"/>
        </w:rPr>
        <w:t xml:space="preserve">proposed </w:t>
      </w:r>
      <w:r w:rsidR="00C16519">
        <w:rPr>
          <w:rFonts w:ascii="Segoe UI" w:hAnsi="Segoe UI" w:cs="Segoe UI"/>
          <w:b/>
          <w:sz w:val="22"/>
          <w:szCs w:val="22"/>
          <w:u w:val="single"/>
          <w:lang w:val="en-GB"/>
        </w:rPr>
        <w:t>to the Council as part of the approval process</w:t>
      </w:r>
      <w:r w:rsidR="004A7747">
        <w:rPr>
          <w:rFonts w:ascii="Segoe UI" w:hAnsi="Segoe UI" w:cs="Segoe UI"/>
          <w:b/>
          <w:sz w:val="22"/>
          <w:szCs w:val="22"/>
          <w:u w:val="single"/>
          <w:lang w:val="en-GB"/>
        </w:rPr>
        <w:t>.</w:t>
      </w:r>
    </w:p>
    <w:p w:rsidR="007D7BD5" w:rsidRPr="002E2CDE" w:rsidRDefault="007D7BD5" w:rsidP="00EC11B4">
      <w:pPr>
        <w:jc w:val="both"/>
        <w:rPr>
          <w:rFonts w:ascii="Segoe UI" w:hAnsi="Segoe UI" w:cs="Segoe UI"/>
          <w:sz w:val="22"/>
          <w:szCs w:val="22"/>
          <w:lang w:val="en-GB"/>
        </w:rPr>
      </w:pPr>
    </w:p>
    <w:p w:rsidR="00B67CCB" w:rsidRDefault="00D85B13" w:rsidP="00B67CCB">
      <w:pPr>
        <w:pStyle w:val="ListParagraph"/>
        <w:numPr>
          <w:ilvl w:val="0"/>
          <w:numId w:val="21"/>
        </w:numPr>
        <w:spacing w:after="240"/>
        <w:jc w:val="both"/>
        <w:outlineLvl w:val="1"/>
        <w:rPr>
          <w:rFonts w:ascii="Trebuchet MS" w:eastAsia="Trebuchet MS" w:hAnsi="Trebuchet MS"/>
          <w:b/>
          <w:sz w:val="22"/>
          <w:szCs w:val="22"/>
          <w:lang w:val="en-GB"/>
        </w:rPr>
      </w:pPr>
      <w:r>
        <w:rPr>
          <w:rFonts w:ascii="Trebuchet MS" w:eastAsia="Trebuchet MS" w:hAnsi="Trebuchet MS"/>
          <w:b/>
          <w:sz w:val="22"/>
          <w:szCs w:val="22"/>
          <w:lang w:val="en-GB"/>
        </w:rPr>
        <w:t>CONSTITUENCY CLASSES</w:t>
      </w:r>
    </w:p>
    <w:p w:rsidR="008E2B86" w:rsidRDefault="008E2B86" w:rsidP="00983A7D">
      <w:pPr>
        <w:jc w:val="both"/>
        <w:rPr>
          <w:rFonts w:ascii="Segoe UI" w:eastAsia="Trebuchet MS" w:hAnsi="Segoe UI" w:cs="Segoe UI"/>
          <w:sz w:val="22"/>
          <w:szCs w:val="22"/>
          <w:lang w:val="en-GB"/>
        </w:rPr>
      </w:pPr>
      <w:r>
        <w:rPr>
          <w:rFonts w:ascii="Segoe UI" w:eastAsia="Trebuchet MS" w:hAnsi="Segoe UI" w:cs="Segoe UI"/>
          <w:sz w:val="22"/>
          <w:szCs w:val="22"/>
          <w:lang w:val="en-GB"/>
        </w:rPr>
        <w:t>I</w:t>
      </w:r>
      <w:r w:rsidR="00983A7D" w:rsidRPr="00983A7D">
        <w:rPr>
          <w:rFonts w:ascii="Segoe UI" w:eastAsia="Trebuchet MS" w:hAnsi="Segoe UI" w:cs="Segoe UI"/>
          <w:sz w:val="22"/>
          <w:szCs w:val="22"/>
          <w:lang w:val="en-GB"/>
        </w:rPr>
        <w:t>nclude</w:t>
      </w:r>
      <w:r>
        <w:rPr>
          <w:rFonts w:ascii="Segoe UI" w:eastAsia="Trebuchet MS" w:hAnsi="Segoe UI" w:cs="Segoe UI"/>
          <w:sz w:val="22"/>
          <w:szCs w:val="22"/>
          <w:lang w:val="en-GB"/>
        </w:rPr>
        <w:t>d are</w:t>
      </w:r>
      <w:r w:rsidR="00983A7D" w:rsidRPr="00983A7D">
        <w:rPr>
          <w:rFonts w:ascii="Segoe UI" w:eastAsia="Trebuchet MS" w:hAnsi="Segoe UI" w:cs="Segoe UI"/>
          <w:sz w:val="22"/>
          <w:szCs w:val="22"/>
          <w:lang w:val="en-GB"/>
        </w:rPr>
        <w:t xml:space="preserve"> four tables in Annex </w:t>
      </w:r>
      <w:r w:rsidR="00983A7D" w:rsidRPr="001A23C2">
        <w:rPr>
          <w:rFonts w:ascii="Segoe UI" w:eastAsia="Trebuchet MS" w:hAnsi="Segoe UI" w:cs="Segoe UI"/>
          <w:sz w:val="22"/>
          <w:szCs w:val="22"/>
          <w:lang w:val="en-GB"/>
        </w:rPr>
        <w:t>2</w:t>
      </w:r>
      <w:r w:rsidR="001A23C2" w:rsidRPr="001A23C2">
        <w:rPr>
          <w:rFonts w:ascii="Segoe UI" w:eastAsia="Trebuchet MS" w:hAnsi="Segoe UI" w:cs="Segoe UI"/>
          <w:sz w:val="22"/>
          <w:szCs w:val="22"/>
          <w:lang w:val="en-GB"/>
        </w:rPr>
        <w:t xml:space="preserve"> and 4</w:t>
      </w:r>
      <w:r w:rsidR="00983A7D" w:rsidRPr="001A23C2">
        <w:rPr>
          <w:rFonts w:ascii="Segoe UI" w:eastAsia="Trebuchet MS" w:hAnsi="Segoe UI" w:cs="Segoe UI"/>
          <w:sz w:val="22"/>
          <w:szCs w:val="22"/>
          <w:lang w:val="en-GB"/>
        </w:rPr>
        <w:t xml:space="preserve"> to indicate</w:t>
      </w:r>
      <w:r w:rsidR="00983A7D" w:rsidRPr="00983A7D">
        <w:rPr>
          <w:rFonts w:ascii="Segoe UI" w:eastAsia="Trebuchet MS" w:hAnsi="Segoe UI" w:cs="Segoe UI"/>
          <w:sz w:val="22"/>
          <w:szCs w:val="22"/>
          <w:lang w:val="en-GB"/>
        </w:rPr>
        <w:t xml:space="preserve"> the number of staff governors from now until 2021 (and thereafter), together with the minimum number of members for each staff class. </w:t>
      </w:r>
    </w:p>
    <w:p w:rsidR="008E2B86" w:rsidRDefault="008E2B86" w:rsidP="00983A7D">
      <w:pPr>
        <w:jc w:val="both"/>
        <w:rPr>
          <w:rFonts w:ascii="Segoe UI" w:eastAsia="Trebuchet MS" w:hAnsi="Segoe UI" w:cs="Segoe UI"/>
          <w:sz w:val="22"/>
          <w:szCs w:val="22"/>
          <w:lang w:val="en-GB"/>
        </w:rPr>
      </w:pPr>
    </w:p>
    <w:p w:rsidR="008E2B86" w:rsidRDefault="00983A7D" w:rsidP="00983A7D">
      <w:pPr>
        <w:jc w:val="both"/>
        <w:rPr>
          <w:rFonts w:ascii="Segoe UI" w:eastAsia="Trebuchet MS" w:hAnsi="Segoe UI" w:cs="Segoe UI"/>
          <w:sz w:val="22"/>
          <w:szCs w:val="22"/>
          <w:lang w:val="en-GB"/>
        </w:rPr>
      </w:pPr>
      <w:r w:rsidRPr="001A23C2">
        <w:rPr>
          <w:rFonts w:ascii="Segoe UI" w:eastAsia="Trebuchet MS" w:hAnsi="Segoe UI" w:cs="Segoe UI"/>
          <w:sz w:val="22"/>
          <w:szCs w:val="22"/>
          <w:lang w:val="en-GB"/>
        </w:rPr>
        <w:t xml:space="preserve">In relation to the number of members, paragraph </w:t>
      </w:r>
      <w:hyperlink r:id="rId9" w:history="1">
        <w:r w:rsidRPr="001A23C2">
          <w:rPr>
            <w:rStyle w:val="Hyperlink"/>
            <w:rFonts w:ascii="Segoe UI" w:eastAsia="Trebuchet MS" w:hAnsi="Segoe UI" w:cs="Segoe UI"/>
            <w:sz w:val="22"/>
            <w:szCs w:val="22"/>
            <w:lang w:val="en-GB"/>
          </w:rPr>
          <w:t>6.3.6.2</w:t>
        </w:r>
      </w:hyperlink>
      <w:r w:rsidRPr="001A23C2">
        <w:rPr>
          <w:rFonts w:ascii="Segoe UI" w:eastAsia="Trebuchet MS" w:hAnsi="Segoe UI" w:cs="Segoe UI"/>
          <w:sz w:val="22"/>
          <w:szCs w:val="22"/>
          <w:lang w:val="en-GB"/>
        </w:rPr>
        <w:t xml:space="preserve"> of the Trust’s constitution provides that individuals who are eligible to be a member of the staff constituency may not become or continue as a member of more than one staff class. </w:t>
      </w:r>
      <w:r w:rsidR="00E55EAB">
        <w:rPr>
          <w:rFonts w:ascii="Segoe UI" w:eastAsia="Trebuchet MS" w:hAnsi="Segoe UI" w:cs="Segoe UI"/>
          <w:sz w:val="22"/>
          <w:szCs w:val="22"/>
          <w:lang w:val="en-GB"/>
        </w:rPr>
        <w:t xml:space="preserve"> Annex 1 to this report reflects the transitional arra</w:t>
      </w:r>
      <w:r w:rsidR="0041706A">
        <w:rPr>
          <w:rFonts w:ascii="Segoe UI" w:eastAsia="Trebuchet MS" w:hAnsi="Segoe UI" w:cs="Segoe UI"/>
          <w:sz w:val="22"/>
          <w:szCs w:val="22"/>
          <w:lang w:val="en-GB"/>
        </w:rPr>
        <w:t xml:space="preserve">ngements captured within </w:t>
      </w:r>
      <w:r w:rsidR="00E55EAB">
        <w:rPr>
          <w:rFonts w:ascii="Segoe UI" w:eastAsia="Trebuchet MS" w:hAnsi="Segoe UI" w:cs="Segoe UI"/>
          <w:sz w:val="22"/>
          <w:szCs w:val="22"/>
          <w:lang w:val="en-GB"/>
        </w:rPr>
        <w:t>the Constitution.</w:t>
      </w:r>
    </w:p>
    <w:p w:rsidR="00E55EAB" w:rsidRDefault="00E55EAB" w:rsidP="00983A7D">
      <w:pPr>
        <w:jc w:val="both"/>
        <w:rPr>
          <w:rFonts w:ascii="Segoe UI" w:eastAsia="Trebuchet MS" w:hAnsi="Segoe UI" w:cs="Segoe UI"/>
          <w:sz w:val="22"/>
          <w:szCs w:val="22"/>
          <w:lang w:val="en-GB"/>
        </w:rPr>
      </w:pPr>
    </w:p>
    <w:p w:rsidR="00983A7D" w:rsidRPr="00983A7D" w:rsidRDefault="00983A7D" w:rsidP="00983A7D">
      <w:p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 xml:space="preserve">In relation to the number of governors, </w:t>
      </w:r>
      <w:r w:rsidR="0041706A">
        <w:rPr>
          <w:rFonts w:ascii="Segoe UI" w:eastAsia="Trebuchet MS" w:hAnsi="Segoe UI" w:cs="Segoe UI"/>
          <w:sz w:val="22"/>
          <w:szCs w:val="22"/>
          <w:lang w:val="en-GB"/>
        </w:rPr>
        <w:t>and to manage a</w:t>
      </w:r>
      <w:r w:rsidR="008E2B86">
        <w:rPr>
          <w:rFonts w:ascii="Segoe UI" w:eastAsia="Trebuchet MS" w:hAnsi="Segoe UI" w:cs="Segoe UI"/>
          <w:sz w:val="22"/>
          <w:szCs w:val="22"/>
          <w:lang w:val="en-GB"/>
        </w:rPr>
        <w:t xml:space="preserve"> period of transition, it is proposed that </w:t>
      </w:r>
      <w:r w:rsidRPr="00983A7D">
        <w:rPr>
          <w:rFonts w:ascii="Segoe UI" w:eastAsia="Trebuchet MS" w:hAnsi="Segoe UI" w:cs="Segoe UI"/>
          <w:sz w:val="22"/>
          <w:szCs w:val="22"/>
          <w:lang w:val="en-GB"/>
        </w:rPr>
        <w:t>two new governors w</w:t>
      </w:r>
      <w:r w:rsidR="008E2B86">
        <w:rPr>
          <w:rFonts w:ascii="Segoe UI" w:eastAsia="Trebuchet MS" w:hAnsi="Segoe UI" w:cs="Segoe UI"/>
          <w:sz w:val="22"/>
          <w:szCs w:val="22"/>
          <w:lang w:val="en-GB"/>
        </w:rPr>
        <w:t>ill</w:t>
      </w:r>
      <w:r w:rsidRPr="00983A7D">
        <w:rPr>
          <w:rFonts w:ascii="Segoe UI" w:eastAsia="Trebuchet MS" w:hAnsi="Segoe UI" w:cs="Segoe UI"/>
          <w:sz w:val="22"/>
          <w:szCs w:val="22"/>
          <w:lang w:val="en-GB"/>
        </w:rPr>
        <w:t xml:space="preserve"> be elected from the new community services class in May next year, </w:t>
      </w:r>
      <w:r w:rsidR="008E2B86">
        <w:rPr>
          <w:rFonts w:ascii="Segoe UI" w:eastAsia="Trebuchet MS" w:hAnsi="Segoe UI" w:cs="Segoe UI"/>
          <w:sz w:val="22"/>
          <w:szCs w:val="22"/>
          <w:lang w:val="en-GB"/>
        </w:rPr>
        <w:t xml:space="preserve">as well as </w:t>
      </w:r>
      <w:r w:rsidR="001A23C2">
        <w:rPr>
          <w:rFonts w:ascii="Segoe UI" w:eastAsia="Trebuchet MS" w:hAnsi="Segoe UI" w:cs="Segoe UI"/>
          <w:sz w:val="22"/>
          <w:szCs w:val="22"/>
          <w:lang w:val="en-GB"/>
        </w:rPr>
        <w:t>one new governor</w:t>
      </w:r>
      <w:r w:rsidR="008E2B86">
        <w:rPr>
          <w:rFonts w:ascii="Segoe UI" w:eastAsia="Trebuchet MS" w:hAnsi="Segoe UI" w:cs="Segoe UI"/>
          <w:sz w:val="22"/>
          <w:szCs w:val="22"/>
          <w:lang w:val="en-GB"/>
        </w:rPr>
        <w:t xml:space="preserve"> in the specialised services class.</w:t>
      </w:r>
      <w:r w:rsidRPr="00983A7D">
        <w:rPr>
          <w:rFonts w:ascii="Segoe UI" w:eastAsia="Trebuchet MS" w:hAnsi="Segoe UI" w:cs="Segoe UI"/>
          <w:sz w:val="22"/>
          <w:szCs w:val="22"/>
          <w:lang w:val="en-GB"/>
        </w:rPr>
        <w:t xml:space="preserve"> </w:t>
      </w:r>
      <w:proofErr w:type="gramStart"/>
      <w:r w:rsidR="008E2B86">
        <w:rPr>
          <w:rFonts w:ascii="Segoe UI" w:eastAsia="Trebuchet MS" w:hAnsi="Segoe UI" w:cs="Segoe UI"/>
          <w:sz w:val="22"/>
          <w:szCs w:val="22"/>
          <w:lang w:val="en-GB"/>
        </w:rPr>
        <w:t>As a result of</w:t>
      </w:r>
      <w:proofErr w:type="gramEnd"/>
      <w:r w:rsidR="008E2B86">
        <w:rPr>
          <w:rFonts w:ascii="Segoe UI" w:eastAsia="Trebuchet MS" w:hAnsi="Segoe UI" w:cs="Segoe UI"/>
          <w:sz w:val="22"/>
          <w:szCs w:val="22"/>
          <w:lang w:val="en-GB"/>
        </w:rPr>
        <w:t xml:space="preserve"> the necessary changes, </w:t>
      </w:r>
      <w:r w:rsidRPr="00983A7D">
        <w:rPr>
          <w:rFonts w:ascii="Segoe UI" w:eastAsia="Trebuchet MS" w:hAnsi="Segoe UI" w:cs="Segoe UI"/>
          <w:sz w:val="22"/>
          <w:szCs w:val="22"/>
          <w:lang w:val="en-GB"/>
        </w:rPr>
        <w:t>a consequential amendment to the table in Annex</w:t>
      </w:r>
      <w:r w:rsidR="001A23C2">
        <w:rPr>
          <w:rFonts w:ascii="Segoe UI" w:eastAsia="Trebuchet MS" w:hAnsi="Segoe UI" w:cs="Segoe UI"/>
          <w:sz w:val="22"/>
          <w:szCs w:val="22"/>
          <w:lang w:val="en-GB"/>
        </w:rPr>
        <w:t xml:space="preserve"> 1 and 4 </w:t>
      </w:r>
      <w:r w:rsidRPr="00983A7D">
        <w:rPr>
          <w:rFonts w:ascii="Segoe UI" w:eastAsia="Trebuchet MS" w:hAnsi="Segoe UI" w:cs="Segoe UI"/>
          <w:sz w:val="22"/>
          <w:szCs w:val="22"/>
          <w:lang w:val="en-GB"/>
        </w:rPr>
        <w:t xml:space="preserve">as a result of the amendment to the number of staff governors </w:t>
      </w:r>
      <w:r w:rsidR="008E2B86">
        <w:rPr>
          <w:rFonts w:ascii="Segoe UI" w:eastAsia="Trebuchet MS" w:hAnsi="Segoe UI" w:cs="Segoe UI"/>
          <w:sz w:val="22"/>
          <w:szCs w:val="22"/>
          <w:lang w:val="en-GB"/>
        </w:rPr>
        <w:t>is presented for approval</w:t>
      </w:r>
      <w:r w:rsidRPr="00983A7D">
        <w:rPr>
          <w:rFonts w:ascii="Segoe UI" w:eastAsia="Trebuchet MS" w:hAnsi="Segoe UI" w:cs="Segoe UI"/>
          <w:sz w:val="22"/>
          <w:szCs w:val="22"/>
          <w:lang w:val="en-GB"/>
        </w:rPr>
        <w:t xml:space="preserve">. </w:t>
      </w:r>
    </w:p>
    <w:p w:rsidR="00983A7D" w:rsidRPr="00983A7D" w:rsidRDefault="00983A7D" w:rsidP="00983A7D">
      <w:pPr>
        <w:jc w:val="both"/>
        <w:rPr>
          <w:rFonts w:ascii="Segoe UI" w:eastAsia="Trebuchet MS" w:hAnsi="Segoe UI" w:cs="Segoe UI"/>
          <w:sz w:val="22"/>
          <w:szCs w:val="22"/>
          <w:lang w:val="en-GB"/>
        </w:rPr>
      </w:pPr>
    </w:p>
    <w:p w:rsidR="00983A7D" w:rsidRPr="00983A7D" w:rsidRDefault="00116A51" w:rsidP="00983A7D">
      <w:pPr>
        <w:jc w:val="both"/>
        <w:rPr>
          <w:rFonts w:ascii="Segoe UI" w:eastAsia="Trebuchet MS" w:hAnsi="Segoe UI" w:cs="Segoe UI"/>
          <w:sz w:val="22"/>
          <w:szCs w:val="22"/>
          <w:lang w:val="en-GB"/>
        </w:rPr>
      </w:pPr>
      <w:r>
        <w:rPr>
          <w:rFonts w:ascii="Segoe UI" w:eastAsia="Trebuchet MS" w:hAnsi="Segoe UI" w:cs="Segoe UI"/>
          <w:sz w:val="22"/>
          <w:szCs w:val="22"/>
          <w:lang w:val="en-GB"/>
        </w:rPr>
        <w:t xml:space="preserve">The Director of Corporate Affairs &amp; Company Secretary </w:t>
      </w:r>
      <w:r w:rsidR="001A23C2">
        <w:rPr>
          <w:rFonts w:ascii="Segoe UI" w:eastAsia="Trebuchet MS" w:hAnsi="Segoe UI" w:cs="Segoe UI"/>
          <w:sz w:val="22"/>
          <w:szCs w:val="22"/>
          <w:lang w:val="en-GB"/>
        </w:rPr>
        <w:t xml:space="preserve">has </w:t>
      </w:r>
      <w:r w:rsidR="00983A7D" w:rsidRPr="00983A7D">
        <w:rPr>
          <w:rFonts w:ascii="Segoe UI" w:eastAsia="Trebuchet MS" w:hAnsi="Segoe UI" w:cs="Segoe UI"/>
          <w:sz w:val="22"/>
          <w:szCs w:val="22"/>
          <w:lang w:val="en-GB"/>
        </w:rPr>
        <w:t xml:space="preserve">considered where the definition of “Staff Class” is used in the constitution and </w:t>
      </w:r>
      <w:r>
        <w:rPr>
          <w:rFonts w:ascii="Segoe UI" w:eastAsia="Trebuchet MS" w:hAnsi="Segoe UI" w:cs="Segoe UI"/>
          <w:sz w:val="22"/>
          <w:szCs w:val="22"/>
          <w:lang w:val="en-GB"/>
        </w:rPr>
        <w:t>has</w:t>
      </w:r>
      <w:r w:rsidR="00983A7D" w:rsidRPr="00983A7D">
        <w:rPr>
          <w:rFonts w:ascii="Segoe UI" w:eastAsia="Trebuchet MS" w:hAnsi="Segoe UI" w:cs="Segoe UI"/>
          <w:sz w:val="22"/>
          <w:szCs w:val="22"/>
          <w:lang w:val="en-GB"/>
        </w:rPr>
        <w:t xml:space="preserve"> </w:t>
      </w:r>
      <w:r w:rsidR="0041706A">
        <w:rPr>
          <w:rFonts w:ascii="Segoe UI" w:eastAsia="Trebuchet MS" w:hAnsi="Segoe UI" w:cs="Segoe UI"/>
          <w:sz w:val="22"/>
          <w:szCs w:val="22"/>
          <w:lang w:val="en-GB"/>
        </w:rPr>
        <w:t>made</w:t>
      </w:r>
      <w:r w:rsidR="00983A7D" w:rsidRPr="00983A7D">
        <w:rPr>
          <w:rFonts w:ascii="Segoe UI" w:eastAsia="Trebuchet MS" w:hAnsi="Segoe UI" w:cs="Segoe UI"/>
          <w:sz w:val="22"/>
          <w:szCs w:val="22"/>
          <w:lang w:val="en-GB"/>
        </w:rPr>
        <w:t xml:space="preserve"> some minor amendments to:</w:t>
      </w:r>
    </w:p>
    <w:p w:rsidR="00983A7D" w:rsidRPr="00983A7D" w:rsidRDefault="00983A7D" w:rsidP="00983A7D">
      <w:pPr>
        <w:numPr>
          <w:ilvl w:val="0"/>
          <w:numId w:val="26"/>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the definition of Staff Class on page 10;</w:t>
      </w:r>
    </w:p>
    <w:p w:rsidR="00983A7D" w:rsidRPr="00983A7D" w:rsidRDefault="00983A7D" w:rsidP="00983A7D">
      <w:pPr>
        <w:numPr>
          <w:ilvl w:val="0"/>
          <w:numId w:val="26"/>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lastRenderedPageBreak/>
        <w:t>clause 6.3.6.1;</w:t>
      </w:r>
    </w:p>
    <w:p w:rsidR="00983A7D" w:rsidRPr="00983A7D" w:rsidRDefault="00983A7D" w:rsidP="00983A7D">
      <w:pPr>
        <w:numPr>
          <w:ilvl w:val="0"/>
          <w:numId w:val="26"/>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clause 6.3.7; and</w:t>
      </w:r>
    </w:p>
    <w:p w:rsidR="00983A7D" w:rsidRPr="00983A7D" w:rsidRDefault="00983A7D" w:rsidP="00983A7D">
      <w:pPr>
        <w:numPr>
          <w:ilvl w:val="0"/>
          <w:numId w:val="26"/>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 xml:space="preserve">clause </w:t>
      </w:r>
      <w:r w:rsidRPr="00116A51">
        <w:rPr>
          <w:rFonts w:ascii="Segoe UI" w:eastAsia="Trebuchet MS" w:hAnsi="Segoe UI" w:cs="Segoe UI"/>
          <w:sz w:val="22"/>
          <w:szCs w:val="22"/>
          <w:lang w:val="en-GB"/>
        </w:rPr>
        <w:t>7.1.2.2</w:t>
      </w:r>
      <w:r w:rsidR="00116A51">
        <w:rPr>
          <w:rFonts w:ascii="Segoe UI" w:eastAsia="Trebuchet MS" w:hAnsi="Segoe UI" w:cs="Segoe UI"/>
          <w:sz w:val="22"/>
          <w:szCs w:val="22"/>
          <w:lang w:val="en-GB"/>
        </w:rPr>
        <w:t>.</w:t>
      </w:r>
    </w:p>
    <w:p w:rsidR="00983A7D" w:rsidRPr="00983A7D" w:rsidRDefault="00983A7D" w:rsidP="00983A7D">
      <w:pPr>
        <w:jc w:val="both"/>
        <w:rPr>
          <w:rFonts w:ascii="Segoe UI" w:eastAsia="Trebuchet MS" w:hAnsi="Segoe UI" w:cs="Segoe UI"/>
          <w:sz w:val="22"/>
          <w:szCs w:val="22"/>
          <w:lang w:val="en-GB"/>
        </w:rPr>
      </w:pPr>
    </w:p>
    <w:p w:rsidR="00983A7D" w:rsidRPr="00983A7D" w:rsidRDefault="00983A7D" w:rsidP="00983A7D">
      <w:p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 xml:space="preserve">The overall number of governors </w:t>
      </w:r>
      <w:r w:rsidR="00116A51">
        <w:rPr>
          <w:rFonts w:ascii="Segoe UI" w:eastAsia="Trebuchet MS" w:hAnsi="Segoe UI" w:cs="Segoe UI"/>
          <w:sz w:val="22"/>
          <w:szCs w:val="22"/>
          <w:lang w:val="en-GB"/>
        </w:rPr>
        <w:t>has been</w:t>
      </w:r>
      <w:r w:rsidRPr="00983A7D">
        <w:rPr>
          <w:rFonts w:ascii="Segoe UI" w:eastAsia="Trebuchet MS" w:hAnsi="Segoe UI" w:cs="Segoe UI"/>
          <w:sz w:val="22"/>
          <w:szCs w:val="22"/>
          <w:lang w:val="en-GB"/>
        </w:rPr>
        <w:t xml:space="preserve"> updated in the Trust’s constitution to reflect changes to th</w:t>
      </w:r>
      <w:r w:rsidR="00116A51">
        <w:rPr>
          <w:rFonts w:ascii="Segoe UI" w:eastAsia="Trebuchet MS" w:hAnsi="Segoe UI" w:cs="Segoe UI"/>
          <w:sz w:val="22"/>
          <w:szCs w:val="22"/>
          <w:lang w:val="en-GB"/>
        </w:rPr>
        <w:t xml:space="preserve">e other categories of governors, namely, </w:t>
      </w:r>
      <w:r w:rsidRPr="00983A7D">
        <w:rPr>
          <w:rFonts w:ascii="Segoe UI" w:eastAsia="Trebuchet MS" w:hAnsi="Segoe UI" w:cs="Segoe UI"/>
          <w:sz w:val="22"/>
          <w:szCs w:val="22"/>
          <w:lang w:val="en-GB"/>
        </w:rPr>
        <w:t xml:space="preserve">Chiltern CCG </w:t>
      </w:r>
      <w:r w:rsidR="00116A51">
        <w:rPr>
          <w:rFonts w:ascii="Segoe UI" w:eastAsia="Trebuchet MS" w:hAnsi="Segoe UI" w:cs="Segoe UI"/>
          <w:sz w:val="22"/>
          <w:szCs w:val="22"/>
          <w:lang w:val="en-GB"/>
        </w:rPr>
        <w:t xml:space="preserve">which </w:t>
      </w:r>
      <w:r w:rsidRPr="00983A7D">
        <w:rPr>
          <w:rFonts w:ascii="Segoe UI" w:eastAsia="Trebuchet MS" w:hAnsi="Segoe UI" w:cs="Segoe UI"/>
          <w:sz w:val="22"/>
          <w:szCs w:val="22"/>
          <w:lang w:val="en-GB"/>
        </w:rPr>
        <w:t>no longer exists and impact</w:t>
      </w:r>
      <w:r w:rsidR="00116A51">
        <w:rPr>
          <w:rFonts w:ascii="Segoe UI" w:eastAsia="Trebuchet MS" w:hAnsi="Segoe UI" w:cs="Segoe UI"/>
          <w:sz w:val="22"/>
          <w:szCs w:val="22"/>
          <w:lang w:val="en-GB"/>
        </w:rPr>
        <w:t>s on</w:t>
      </w:r>
      <w:r w:rsidRPr="00983A7D">
        <w:rPr>
          <w:rFonts w:ascii="Segoe UI" w:eastAsia="Trebuchet MS" w:hAnsi="Segoe UI" w:cs="Segoe UI"/>
          <w:sz w:val="22"/>
          <w:szCs w:val="22"/>
          <w:lang w:val="en-GB"/>
        </w:rPr>
        <w:t xml:space="preserve"> the number of CCG governors. The composition of the </w:t>
      </w:r>
      <w:proofErr w:type="spellStart"/>
      <w:r w:rsidRPr="00983A7D">
        <w:rPr>
          <w:rFonts w:ascii="Segoe UI" w:eastAsia="Trebuchet MS" w:hAnsi="Segoe UI" w:cs="Segoe UI"/>
          <w:sz w:val="22"/>
          <w:szCs w:val="22"/>
          <w:lang w:val="en-GB"/>
        </w:rPr>
        <w:t>CoG</w:t>
      </w:r>
      <w:proofErr w:type="spellEnd"/>
      <w:r w:rsidRPr="00983A7D">
        <w:rPr>
          <w:rFonts w:ascii="Segoe UI" w:eastAsia="Trebuchet MS" w:hAnsi="Segoe UI" w:cs="Segoe UI"/>
          <w:sz w:val="22"/>
          <w:szCs w:val="22"/>
          <w:lang w:val="en-GB"/>
        </w:rPr>
        <w:t xml:space="preserve"> </w:t>
      </w:r>
      <w:r w:rsidR="00116A51">
        <w:rPr>
          <w:rFonts w:ascii="Segoe UI" w:eastAsia="Trebuchet MS" w:hAnsi="Segoe UI" w:cs="Segoe UI"/>
          <w:sz w:val="22"/>
          <w:szCs w:val="22"/>
          <w:lang w:val="en-GB"/>
        </w:rPr>
        <w:t>has been</w:t>
      </w:r>
      <w:r w:rsidRPr="00983A7D">
        <w:rPr>
          <w:rFonts w:ascii="Segoe UI" w:eastAsia="Trebuchet MS" w:hAnsi="Segoe UI" w:cs="Segoe UI"/>
          <w:sz w:val="22"/>
          <w:szCs w:val="22"/>
          <w:lang w:val="en-GB"/>
        </w:rPr>
        <w:t xml:space="preserve"> considered</w:t>
      </w:r>
      <w:r w:rsidR="00116A51">
        <w:rPr>
          <w:rFonts w:ascii="Segoe UI" w:eastAsia="Trebuchet MS" w:hAnsi="Segoe UI" w:cs="Segoe UI"/>
          <w:sz w:val="22"/>
          <w:szCs w:val="22"/>
          <w:lang w:val="en-GB"/>
        </w:rPr>
        <w:t xml:space="preserve"> to ensure that there remains</w:t>
      </w:r>
      <w:r w:rsidRPr="00983A7D">
        <w:rPr>
          <w:rFonts w:ascii="Segoe UI" w:eastAsia="Trebuchet MS" w:hAnsi="Segoe UI" w:cs="Segoe UI"/>
          <w:sz w:val="22"/>
          <w:szCs w:val="22"/>
          <w:lang w:val="en-GB"/>
        </w:rPr>
        <w:t xml:space="preserve"> </w:t>
      </w:r>
      <w:proofErr w:type="gramStart"/>
      <w:r w:rsidRPr="00983A7D">
        <w:rPr>
          <w:rFonts w:ascii="Segoe UI" w:eastAsia="Trebuchet MS" w:hAnsi="Segoe UI" w:cs="Segoe UI"/>
          <w:sz w:val="22"/>
          <w:szCs w:val="22"/>
          <w:lang w:val="en-GB"/>
        </w:rPr>
        <w:t>a majority of</w:t>
      </w:r>
      <w:proofErr w:type="gramEnd"/>
      <w:r w:rsidRPr="00983A7D">
        <w:rPr>
          <w:rFonts w:ascii="Segoe UI" w:eastAsia="Trebuchet MS" w:hAnsi="Segoe UI" w:cs="Segoe UI"/>
          <w:sz w:val="22"/>
          <w:szCs w:val="22"/>
          <w:lang w:val="en-GB"/>
        </w:rPr>
        <w:t xml:space="preserve"> public governors.   </w:t>
      </w:r>
    </w:p>
    <w:p w:rsidR="00983A7D" w:rsidRPr="00983A7D" w:rsidRDefault="00983A7D" w:rsidP="00983A7D">
      <w:pPr>
        <w:jc w:val="both"/>
        <w:rPr>
          <w:rFonts w:ascii="Segoe UI" w:eastAsia="Trebuchet MS" w:hAnsi="Segoe UI" w:cs="Segoe UI"/>
          <w:sz w:val="22"/>
          <w:szCs w:val="22"/>
          <w:lang w:val="en-GB"/>
        </w:rPr>
      </w:pPr>
    </w:p>
    <w:p w:rsidR="00983A7D" w:rsidRPr="00983A7D" w:rsidRDefault="00983A7D" w:rsidP="00983A7D">
      <w:pPr>
        <w:jc w:val="both"/>
        <w:rPr>
          <w:rFonts w:ascii="Segoe UI" w:eastAsia="Trebuchet MS" w:hAnsi="Segoe UI" w:cs="Segoe UI"/>
          <w:sz w:val="22"/>
          <w:szCs w:val="22"/>
          <w:lang w:val="en-GB"/>
        </w:rPr>
      </w:pPr>
      <w:proofErr w:type="gramStart"/>
      <w:r w:rsidRPr="00983A7D">
        <w:rPr>
          <w:rFonts w:ascii="Segoe UI" w:eastAsia="Trebuchet MS" w:hAnsi="Segoe UI" w:cs="Segoe UI"/>
          <w:sz w:val="22"/>
          <w:szCs w:val="22"/>
          <w:lang w:val="en-GB"/>
        </w:rPr>
        <w:t>In the event that</w:t>
      </w:r>
      <w:proofErr w:type="gramEnd"/>
      <w:r w:rsidRPr="00983A7D">
        <w:rPr>
          <w:rFonts w:ascii="Segoe UI" w:eastAsia="Trebuchet MS" w:hAnsi="Segoe UI" w:cs="Segoe UI"/>
          <w:sz w:val="22"/>
          <w:szCs w:val="22"/>
          <w:lang w:val="en-GB"/>
        </w:rPr>
        <w:t xml:space="preserve"> a particular governor resigns, vacates or is otherwise disqualified from continuing to act as a governor, then paragraph 7.14.2 applies, namely the </w:t>
      </w:r>
      <w:proofErr w:type="spellStart"/>
      <w:r w:rsidRPr="00983A7D">
        <w:rPr>
          <w:rFonts w:ascii="Segoe UI" w:eastAsia="Trebuchet MS" w:hAnsi="Segoe UI" w:cs="Segoe UI"/>
          <w:sz w:val="22"/>
          <w:szCs w:val="22"/>
          <w:lang w:val="en-GB"/>
        </w:rPr>
        <w:t>CoG</w:t>
      </w:r>
      <w:proofErr w:type="spellEnd"/>
      <w:r w:rsidRPr="00983A7D">
        <w:rPr>
          <w:rFonts w:ascii="Segoe UI" w:eastAsia="Trebuchet MS" w:hAnsi="Segoe UI" w:cs="Segoe UI"/>
          <w:sz w:val="22"/>
          <w:szCs w:val="22"/>
          <w:lang w:val="en-GB"/>
        </w:rPr>
        <w:t xml:space="preserve"> can decide either:</w:t>
      </w:r>
    </w:p>
    <w:p w:rsidR="00983A7D" w:rsidRPr="00983A7D" w:rsidRDefault="00983A7D" w:rsidP="00983A7D">
      <w:pPr>
        <w:numPr>
          <w:ilvl w:val="0"/>
          <w:numId w:val="27"/>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to call an election within 3 months to fill the vacancy unless an election is due within 9 months in which case the seat shall stand vacant until that election;</w:t>
      </w:r>
    </w:p>
    <w:p w:rsidR="00983A7D" w:rsidRPr="00983A7D" w:rsidRDefault="00983A7D" w:rsidP="00983A7D">
      <w:pPr>
        <w:numPr>
          <w:ilvl w:val="0"/>
          <w:numId w:val="27"/>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invite the next highest polling candidate in the relevant class to fill the vacancy; or</w:t>
      </w:r>
    </w:p>
    <w:p w:rsidR="00983A7D" w:rsidRPr="00983A7D" w:rsidRDefault="00983A7D" w:rsidP="00983A7D">
      <w:pPr>
        <w:numPr>
          <w:ilvl w:val="0"/>
          <w:numId w:val="27"/>
        </w:numPr>
        <w:jc w:val="both"/>
        <w:rPr>
          <w:rFonts w:ascii="Segoe UI" w:eastAsia="Trebuchet MS" w:hAnsi="Segoe UI" w:cs="Segoe UI"/>
          <w:sz w:val="22"/>
          <w:szCs w:val="22"/>
          <w:lang w:val="en-GB"/>
        </w:rPr>
      </w:pPr>
      <w:r w:rsidRPr="00983A7D">
        <w:rPr>
          <w:rFonts w:ascii="Segoe UI" w:eastAsia="Trebuchet MS" w:hAnsi="Segoe UI" w:cs="Segoe UI"/>
          <w:sz w:val="22"/>
          <w:szCs w:val="22"/>
          <w:lang w:val="en-GB"/>
        </w:rPr>
        <w:t xml:space="preserve">leave the seat vacant until the next scheduled elections are held. </w:t>
      </w:r>
    </w:p>
    <w:p w:rsidR="009709E6" w:rsidRPr="009709E6" w:rsidRDefault="009709E6" w:rsidP="009709E6">
      <w:pPr>
        <w:jc w:val="both"/>
        <w:rPr>
          <w:rFonts w:ascii="Segoe UI" w:eastAsia="Trebuchet MS" w:hAnsi="Segoe UI" w:cs="Segoe UI"/>
          <w:sz w:val="22"/>
          <w:szCs w:val="22"/>
          <w:lang w:val="en-GB"/>
        </w:rPr>
      </w:pPr>
    </w:p>
    <w:p w:rsidR="00F529EF" w:rsidRPr="002E2CDE" w:rsidRDefault="00F529EF" w:rsidP="00F108EF">
      <w:pPr>
        <w:pStyle w:val="BodyText2"/>
        <w:numPr>
          <w:ilvl w:val="0"/>
          <w:numId w:val="21"/>
        </w:numPr>
        <w:spacing w:after="0" w:line="240" w:lineRule="auto"/>
        <w:ind w:left="714" w:hanging="357"/>
        <w:rPr>
          <w:rFonts w:ascii="Segoe UI" w:hAnsi="Segoe UI" w:cs="Segoe UI"/>
          <w:b/>
          <w:sz w:val="22"/>
          <w:szCs w:val="22"/>
          <w:lang w:val="en-GB"/>
        </w:rPr>
      </w:pPr>
      <w:r w:rsidRPr="002E2CDE">
        <w:rPr>
          <w:rFonts w:ascii="Segoe UI" w:hAnsi="Segoe UI" w:cs="Segoe UI"/>
          <w:b/>
          <w:sz w:val="22"/>
          <w:szCs w:val="22"/>
          <w:lang w:val="en-GB"/>
        </w:rPr>
        <w:t>COMPOSITION OF THE COUNCIL OF GOVERNORS</w:t>
      </w:r>
    </w:p>
    <w:p w:rsidR="002E2CDE" w:rsidRPr="002E2CDE" w:rsidRDefault="002E2CDE" w:rsidP="002E2CDE">
      <w:pPr>
        <w:pStyle w:val="BodyText2"/>
        <w:spacing w:after="0" w:line="240" w:lineRule="auto"/>
        <w:ind w:left="714"/>
        <w:rPr>
          <w:rFonts w:ascii="Segoe UI" w:hAnsi="Segoe UI" w:cs="Segoe UI"/>
          <w:b/>
          <w:sz w:val="22"/>
          <w:szCs w:val="22"/>
          <w:lang w:val="en-GB"/>
        </w:rPr>
      </w:pPr>
    </w:p>
    <w:p w:rsidR="00F529EF" w:rsidRPr="002E2CDE" w:rsidRDefault="002E2CDE" w:rsidP="00A171CE">
      <w:pPr>
        <w:pStyle w:val="BodyText2"/>
        <w:spacing w:after="0" w:line="240" w:lineRule="auto"/>
        <w:jc w:val="both"/>
        <w:rPr>
          <w:rFonts w:ascii="Segoe UI" w:hAnsi="Segoe UI" w:cs="Segoe UI"/>
          <w:b/>
          <w:sz w:val="22"/>
          <w:szCs w:val="22"/>
          <w:u w:val="single"/>
          <w:lang w:val="en-GB"/>
        </w:rPr>
      </w:pPr>
      <w:r w:rsidRPr="002E2CDE">
        <w:rPr>
          <w:rFonts w:ascii="Segoe UI" w:hAnsi="Segoe UI" w:cs="Segoe UI"/>
          <w:sz w:val="22"/>
          <w:szCs w:val="22"/>
          <w:lang w:val="en-GB"/>
        </w:rPr>
        <w:t>The working group has</w:t>
      </w:r>
      <w:r w:rsidR="00F529EF" w:rsidRPr="002E2CDE">
        <w:rPr>
          <w:rFonts w:ascii="Segoe UI" w:hAnsi="Segoe UI" w:cs="Segoe UI"/>
          <w:sz w:val="22"/>
          <w:szCs w:val="22"/>
          <w:lang w:val="en-GB"/>
        </w:rPr>
        <w:t xml:space="preserve"> given </w:t>
      </w:r>
      <w:r w:rsidRPr="002E2CDE">
        <w:rPr>
          <w:rFonts w:ascii="Segoe UI" w:hAnsi="Segoe UI" w:cs="Segoe UI"/>
          <w:sz w:val="22"/>
          <w:szCs w:val="22"/>
          <w:lang w:val="en-GB"/>
        </w:rPr>
        <w:t xml:space="preserve">due </w:t>
      </w:r>
      <w:r w:rsidR="00F529EF" w:rsidRPr="002E2CDE">
        <w:rPr>
          <w:rFonts w:ascii="Segoe UI" w:hAnsi="Segoe UI" w:cs="Segoe UI"/>
          <w:sz w:val="22"/>
          <w:szCs w:val="22"/>
          <w:lang w:val="en-GB"/>
        </w:rPr>
        <w:t>consideration to the composition of the Council of</w:t>
      </w:r>
      <w:r w:rsidR="00F108EF" w:rsidRPr="002E2CDE">
        <w:rPr>
          <w:rFonts w:ascii="Segoe UI" w:hAnsi="Segoe UI" w:cs="Segoe UI"/>
          <w:sz w:val="22"/>
          <w:szCs w:val="22"/>
          <w:lang w:val="en-GB"/>
        </w:rPr>
        <w:t xml:space="preserve"> Governors.   The size of the Council </w:t>
      </w:r>
      <w:proofErr w:type="gramStart"/>
      <w:r w:rsidR="00F108EF" w:rsidRPr="002E2CDE">
        <w:rPr>
          <w:rFonts w:ascii="Segoe UI" w:hAnsi="Segoe UI" w:cs="Segoe UI"/>
          <w:sz w:val="22"/>
          <w:szCs w:val="22"/>
          <w:lang w:val="en-GB"/>
        </w:rPr>
        <w:t>is considered to be</w:t>
      </w:r>
      <w:proofErr w:type="gramEnd"/>
      <w:r w:rsidR="00F108EF" w:rsidRPr="002E2CDE">
        <w:rPr>
          <w:rFonts w:ascii="Segoe UI" w:hAnsi="Segoe UI" w:cs="Segoe UI"/>
          <w:sz w:val="22"/>
          <w:szCs w:val="22"/>
          <w:lang w:val="en-GB"/>
        </w:rPr>
        <w:t xml:space="preserve"> large but not proving to be unwieldy,</w:t>
      </w:r>
      <w:r w:rsidR="001A23C2">
        <w:rPr>
          <w:rFonts w:ascii="Segoe UI" w:hAnsi="Segoe UI" w:cs="Segoe UI"/>
          <w:sz w:val="22"/>
          <w:szCs w:val="22"/>
          <w:lang w:val="en-GB"/>
        </w:rPr>
        <w:t xml:space="preserve"> but it will require adjustment by 2020 to safeguard a majority of public governors (pubic and patient classes) on the Council.  A</w:t>
      </w:r>
      <w:r w:rsidR="004A7747">
        <w:rPr>
          <w:rFonts w:ascii="Segoe UI" w:hAnsi="Segoe UI" w:cs="Segoe UI"/>
          <w:sz w:val="22"/>
          <w:szCs w:val="22"/>
          <w:lang w:val="en-GB"/>
        </w:rPr>
        <w:t xml:space="preserve">t the </w:t>
      </w:r>
      <w:r w:rsidR="00116A51">
        <w:rPr>
          <w:rFonts w:ascii="Segoe UI" w:hAnsi="Segoe UI" w:cs="Segoe UI"/>
          <w:sz w:val="22"/>
          <w:szCs w:val="22"/>
          <w:lang w:val="en-GB"/>
        </w:rPr>
        <w:t xml:space="preserve">October </w:t>
      </w:r>
      <w:r w:rsidR="0041706A">
        <w:rPr>
          <w:rFonts w:ascii="Segoe UI" w:hAnsi="Segoe UI" w:cs="Segoe UI"/>
          <w:sz w:val="22"/>
          <w:szCs w:val="22"/>
          <w:lang w:val="en-GB"/>
        </w:rPr>
        <w:t xml:space="preserve">2018 </w:t>
      </w:r>
      <w:r w:rsidR="00116A51">
        <w:rPr>
          <w:rFonts w:ascii="Segoe UI" w:hAnsi="Segoe UI" w:cs="Segoe UI"/>
          <w:sz w:val="22"/>
          <w:szCs w:val="22"/>
          <w:lang w:val="en-GB"/>
        </w:rPr>
        <w:t>Governance Working Group meeting</w:t>
      </w:r>
      <w:r w:rsidR="004A7747">
        <w:rPr>
          <w:rFonts w:ascii="Segoe UI" w:hAnsi="Segoe UI" w:cs="Segoe UI"/>
          <w:sz w:val="22"/>
          <w:szCs w:val="22"/>
          <w:lang w:val="en-GB"/>
        </w:rPr>
        <w:t xml:space="preserve"> members agreed </w:t>
      </w:r>
      <w:r w:rsidR="004A7747">
        <w:rPr>
          <w:rFonts w:ascii="Segoe UI" w:hAnsi="Segoe UI" w:cs="Segoe UI"/>
          <w:b/>
          <w:sz w:val="22"/>
          <w:szCs w:val="22"/>
          <w:u w:val="single"/>
          <w:lang w:val="en-GB"/>
        </w:rPr>
        <w:t>not t</w:t>
      </w:r>
      <w:r w:rsidR="00F108EF" w:rsidRPr="002E2CDE">
        <w:rPr>
          <w:rFonts w:ascii="Segoe UI" w:hAnsi="Segoe UI" w:cs="Segoe UI"/>
          <w:b/>
          <w:sz w:val="22"/>
          <w:szCs w:val="22"/>
          <w:u w:val="single"/>
          <w:lang w:val="en-GB"/>
        </w:rPr>
        <w:t>o change</w:t>
      </w:r>
      <w:r w:rsidR="004A7747">
        <w:rPr>
          <w:rFonts w:ascii="Segoe UI" w:hAnsi="Segoe UI" w:cs="Segoe UI"/>
          <w:b/>
          <w:sz w:val="22"/>
          <w:szCs w:val="22"/>
          <w:u w:val="single"/>
          <w:lang w:val="en-GB"/>
        </w:rPr>
        <w:t xml:space="preserve"> the </w:t>
      </w:r>
      <w:r w:rsidR="00C32E81">
        <w:rPr>
          <w:rFonts w:ascii="Segoe UI" w:hAnsi="Segoe UI" w:cs="Segoe UI"/>
          <w:b/>
          <w:sz w:val="22"/>
          <w:szCs w:val="22"/>
          <w:u w:val="single"/>
          <w:lang w:val="en-GB"/>
        </w:rPr>
        <w:t>Constitution</w:t>
      </w:r>
      <w:r w:rsidR="00F108EF" w:rsidRPr="002E2CDE">
        <w:rPr>
          <w:rFonts w:ascii="Segoe UI" w:hAnsi="Segoe UI" w:cs="Segoe UI"/>
          <w:b/>
          <w:sz w:val="22"/>
          <w:szCs w:val="22"/>
          <w:u w:val="single"/>
          <w:lang w:val="en-GB"/>
        </w:rPr>
        <w:t xml:space="preserve"> </w:t>
      </w:r>
      <w:proofErr w:type="gramStart"/>
      <w:r w:rsidR="00F108EF" w:rsidRPr="002E2CDE">
        <w:rPr>
          <w:rFonts w:ascii="Segoe UI" w:hAnsi="Segoe UI" w:cs="Segoe UI"/>
          <w:b/>
          <w:sz w:val="22"/>
          <w:szCs w:val="22"/>
          <w:u w:val="single"/>
          <w:lang w:val="en-GB"/>
        </w:rPr>
        <w:t>at this time</w:t>
      </w:r>
      <w:proofErr w:type="gramEnd"/>
      <w:r w:rsidR="004A7747">
        <w:rPr>
          <w:rFonts w:ascii="Segoe UI" w:hAnsi="Segoe UI" w:cs="Segoe UI"/>
          <w:b/>
          <w:sz w:val="22"/>
          <w:szCs w:val="22"/>
          <w:u w:val="single"/>
          <w:lang w:val="en-GB"/>
        </w:rPr>
        <w:t xml:space="preserve"> pending a </w:t>
      </w:r>
      <w:r w:rsidR="00116A51">
        <w:rPr>
          <w:rFonts w:ascii="Segoe UI" w:hAnsi="Segoe UI" w:cs="Segoe UI"/>
          <w:b/>
          <w:sz w:val="22"/>
          <w:szCs w:val="22"/>
          <w:u w:val="single"/>
          <w:lang w:val="en-GB"/>
        </w:rPr>
        <w:t>consultation about the number of governors in each class and the composition of the patient and partner governor constituencies</w:t>
      </w:r>
      <w:r w:rsidR="00F108EF" w:rsidRPr="002E2CDE">
        <w:rPr>
          <w:rFonts w:ascii="Segoe UI" w:hAnsi="Segoe UI" w:cs="Segoe UI"/>
          <w:b/>
          <w:sz w:val="22"/>
          <w:szCs w:val="22"/>
          <w:u w:val="single"/>
          <w:lang w:val="en-GB"/>
        </w:rPr>
        <w:t>.</w:t>
      </w:r>
      <w:r w:rsidR="00F529EF" w:rsidRPr="002E2CDE">
        <w:rPr>
          <w:rFonts w:ascii="Segoe UI" w:hAnsi="Segoe UI" w:cs="Segoe UI"/>
          <w:b/>
          <w:sz w:val="22"/>
          <w:szCs w:val="22"/>
          <w:u w:val="single"/>
          <w:lang w:val="en-GB"/>
        </w:rPr>
        <w:t xml:space="preserve"> </w:t>
      </w:r>
    </w:p>
    <w:p w:rsidR="00F108EF" w:rsidRPr="002E2CDE" w:rsidRDefault="00F108EF" w:rsidP="00F529EF">
      <w:pPr>
        <w:pStyle w:val="BodyText2"/>
        <w:spacing w:after="0" w:line="240" w:lineRule="auto"/>
        <w:rPr>
          <w:rFonts w:ascii="Segoe UI" w:hAnsi="Segoe UI" w:cs="Segoe UI"/>
          <w:sz w:val="22"/>
          <w:szCs w:val="22"/>
          <w:lang w:val="en-GB"/>
        </w:rPr>
      </w:pPr>
    </w:p>
    <w:p w:rsidR="003F7366" w:rsidRPr="002E2CDE" w:rsidRDefault="0018287C" w:rsidP="0018287C">
      <w:pPr>
        <w:pStyle w:val="ListParagraph"/>
        <w:numPr>
          <w:ilvl w:val="0"/>
          <w:numId w:val="8"/>
        </w:numPr>
        <w:jc w:val="both"/>
        <w:rPr>
          <w:rFonts w:ascii="Segoe UI" w:hAnsi="Segoe UI" w:cs="Segoe UI"/>
          <w:b/>
          <w:sz w:val="22"/>
          <w:szCs w:val="22"/>
        </w:rPr>
      </w:pPr>
      <w:r w:rsidRPr="002E2CDE">
        <w:rPr>
          <w:rFonts w:ascii="Segoe UI" w:hAnsi="Segoe UI" w:cs="Segoe UI"/>
          <w:b/>
          <w:sz w:val="22"/>
          <w:szCs w:val="22"/>
        </w:rPr>
        <w:t>Recommendation</w:t>
      </w:r>
    </w:p>
    <w:p w:rsidR="00F108EF" w:rsidRPr="002E2CDE" w:rsidRDefault="00F108EF" w:rsidP="00F108EF">
      <w:pPr>
        <w:jc w:val="both"/>
        <w:rPr>
          <w:rFonts w:ascii="Segoe UI" w:hAnsi="Segoe UI" w:cs="Segoe UI"/>
          <w:sz w:val="22"/>
          <w:szCs w:val="22"/>
          <w:lang w:val="en-GB"/>
        </w:rPr>
      </w:pPr>
      <w:r w:rsidRPr="002E2CDE">
        <w:rPr>
          <w:rFonts w:ascii="Segoe UI" w:hAnsi="Segoe UI" w:cs="Segoe UI"/>
          <w:sz w:val="22"/>
          <w:szCs w:val="22"/>
          <w:lang w:val="en-GB"/>
        </w:rPr>
        <w:t xml:space="preserve">The </w:t>
      </w:r>
      <w:r w:rsidR="0041669F">
        <w:rPr>
          <w:rFonts w:ascii="Segoe UI" w:hAnsi="Segoe UI" w:cs="Segoe UI"/>
          <w:sz w:val="22"/>
          <w:szCs w:val="22"/>
          <w:lang w:val="en-GB"/>
        </w:rPr>
        <w:t>Board of Directors is</w:t>
      </w:r>
      <w:r w:rsidRPr="002E2CDE">
        <w:rPr>
          <w:rFonts w:ascii="Segoe UI" w:hAnsi="Segoe UI" w:cs="Segoe UI"/>
          <w:sz w:val="22"/>
          <w:szCs w:val="22"/>
          <w:lang w:val="en-GB"/>
        </w:rPr>
        <w:t xml:space="preserve"> invited to:</w:t>
      </w:r>
    </w:p>
    <w:p w:rsidR="0041706A" w:rsidRPr="00A171CE" w:rsidRDefault="0041706A" w:rsidP="0041706A">
      <w:pPr>
        <w:numPr>
          <w:ilvl w:val="0"/>
          <w:numId w:val="23"/>
        </w:numPr>
        <w:jc w:val="both"/>
        <w:rPr>
          <w:rFonts w:ascii="Segoe UI" w:hAnsi="Segoe UI" w:cs="Segoe UI"/>
          <w:sz w:val="22"/>
          <w:szCs w:val="22"/>
          <w:lang w:val="en-GB"/>
        </w:rPr>
      </w:pPr>
      <w:r w:rsidRPr="00A171CE">
        <w:rPr>
          <w:rFonts w:ascii="Segoe UI" w:hAnsi="Segoe UI" w:cs="Segoe UI"/>
          <w:sz w:val="22"/>
          <w:szCs w:val="22"/>
          <w:lang w:val="en-GB"/>
        </w:rPr>
        <w:t>Approve subject to any minor changes agreed at the meeting the proposed changes to the Constitution.</w:t>
      </w:r>
    </w:p>
    <w:p w:rsidR="0041706A" w:rsidRPr="00A171CE" w:rsidRDefault="0041706A" w:rsidP="0041706A">
      <w:pPr>
        <w:numPr>
          <w:ilvl w:val="0"/>
          <w:numId w:val="23"/>
        </w:numPr>
        <w:jc w:val="both"/>
        <w:rPr>
          <w:rFonts w:ascii="Segoe UI" w:hAnsi="Segoe UI" w:cs="Segoe UI"/>
          <w:sz w:val="22"/>
          <w:szCs w:val="22"/>
          <w:lang w:val="en-GB"/>
        </w:rPr>
      </w:pPr>
      <w:r w:rsidRPr="00A171CE">
        <w:rPr>
          <w:rFonts w:ascii="Segoe UI" w:hAnsi="Segoe UI" w:cs="Segoe UI"/>
          <w:sz w:val="22"/>
          <w:szCs w:val="22"/>
          <w:lang w:val="en-GB"/>
        </w:rPr>
        <w:t xml:space="preserve">Support a period of consultation to determine any desirable amendments </w:t>
      </w:r>
      <w:proofErr w:type="gramStart"/>
      <w:r w:rsidRPr="00A171CE">
        <w:rPr>
          <w:rFonts w:ascii="Segoe UI" w:hAnsi="Segoe UI" w:cs="Segoe UI"/>
          <w:sz w:val="22"/>
          <w:szCs w:val="22"/>
          <w:lang w:val="en-GB"/>
        </w:rPr>
        <w:t>with regard to</w:t>
      </w:r>
      <w:proofErr w:type="gramEnd"/>
      <w:r w:rsidRPr="00A171CE">
        <w:rPr>
          <w:rFonts w:ascii="Segoe UI" w:hAnsi="Segoe UI" w:cs="Segoe UI"/>
          <w:sz w:val="22"/>
          <w:szCs w:val="22"/>
          <w:lang w:val="en-GB"/>
        </w:rPr>
        <w:t xml:space="preserve"> the size and composition of the Council post the May 2019 elections.</w:t>
      </w:r>
    </w:p>
    <w:p w:rsidR="002E2CDE" w:rsidRDefault="002E2CDE" w:rsidP="00EB56A6">
      <w:pPr>
        <w:ind w:left="1440" w:hanging="1440"/>
        <w:jc w:val="both"/>
        <w:rPr>
          <w:rFonts w:ascii="Segoe UI" w:hAnsi="Segoe UI" w:cs="Segoe UI"/>
          <w:b/>
          <w:sz w:val="22"/>
          <w:szCs w:val="22"/>
        </w:rPr>
      </w:pPr>
    </w:p>
    <w:p w:rsidR="00F108EF" w:rsidRDefault="00F108EF" w:rsidP="00EB56A6">
      <w:pPr>
        <w:ind w:left="1440" w:hanging="1440"/>
        <w:jc w:val="both"/>
        <w:rPr>
          <w:rFonts w:ascii="Segoe UI" w:hAnsi="Segoe UI" w:cs="Segoe UI"/>
          <w:sz w:val="22"/>
          <w:szCs w:val="22"/>
        </w:rPr>
      </w:pPr>
      <w:r w:rsidRPr="002E2CDE">
        <w:rPr>
          <w:rFonts w:ascii="Segoe UI" w:hAnsi="Segoe UI" w:cs="Segoe UI"/>
          <w:b/>
          <w:sz w:val="22"/>
          <w:szCs w:val="22"/>
        </w:rPr>
        <w:t xml:space="preserve">Author and Title: </w:t>
      </w:r>
      <w:r w:rsidRPr="002E2CDE">
        <w:rPr>
          <w:rFonts w:ascii="Segoe UI" w:hAnsi="Segoe UI" w:cs="Segoe UI"/>
          <w:sz w:val="22"/>
          <w:szCs w:val="22"/>
        </w:rPr>
        <w:t>Kerry Rogers, Director of Corporate Affairs/Company Secretary</w:t>
      </w:r>
      <w:r w:rsidRPr="002E2CDE">
        <w:rPr>
          <w:rFonts w:ascii="Segoe UI" w:hAnsi="Segoe UI" w:cs="Segoe UI"/>
          <w:sz w:val="22"/>
          <w:szCs w:val="22"/>
        </w:rPr>
        <w:tab/>
      </w:r>
    </w:p>
    <w:p w:rsidR="001A23C2" w:rsidRDefault="001A23C2"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A171CE" w:rsidRDefault="00A171CE" w:rsidP="00E55EAB">
      <w:pPr>
        <w:jc w:val="center"/>
        <w:rPr>
          <w:rFonts w:ascii="Segoe UI" w:eastAsia="Calibri" w:hAnsi="Segoe UI" w:cs="Segoe UI"/>
          <w:b/>
          <w:sz w:val="22"/>
          <w:szCs w:val="22"/>
          <w:lang w:val="en-GB"/>
        </w:rPr>
      </w:pPr>
    </w:p>
    <w:p w:rsidR="008F7C68" w:rsidRDefault="008F7C68"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1A23C2" w:rsidRDefault="001A23C2" w:rsidP="00E55EAB">
      <w:pPr>
        <w:jc w:val="center"/>
        <w:rPr>
          <w:rFonts w:ascii="Segoe UI" w:eastAsia="Calibri" w:hAnsi="Segoe UI" w:cs="Segoe UI"/>
          <w:b/>
          <w:sz w:val="22"/>
          <w:szCs w:val="22"/>
          <w:lang w:val="en-GB"/>
        </w:rPr>
      </w:pPr>
    </w:p>
    <w:p w:rsidR="00E55EAB" w:rsidRDefault="00E55EAB" w:rsidP="00E55EAB">
      <w:pPr>
        <w:jc w:val="center"/>
        <w:rPr>
          <w:rFonts w:ascii="Segoe UI" w:eastAsia="Calibri" w:hAnsi="Segoe UI" w:cs="Segoe UI"/>
          <w:b/>
          <w:sz w:val="22"/>
          <w:szCs w:val="22"/>
          <w:lang w:val="en-GB"/>
        </w:rPr>
      </w:pPr>
      <w:r w:rsidRPr="00E55EAB">
        <w:rPr>
          <w:rFonts w:ascii="Segoe UI" w:eastAsia="Calibri" w:hAnsi="Segoe UI" w:cs="Segoe UI"/>
          <w:b/>
          <w:sz w:val="22"/>
          <w:szCs w:val="22"/>
          <w:lang w:val="en-GB"/>
        </w:rPr>
        <w:t>Annex 1</w:t>
      </w:r>
    </w:p>
    <w:p w:rsidR="0041706A" w:rsidRDefault="0041706A" w:rsidP="00E55EAB">
      <w:pPr>
        <w:jc w:val="center"/>
        <w:rPr>
          <w:rFonts w:ascii="Segoe UI" w:eastAsia="Calibri" w:hAnsi="Segoe UI" w:cs="Segoe UI"/>
          <w:b/>
          <w:sz w:val="22"/>
          <w:szCs w:val="22"/>
          <w:lang w:val="en-GB"/>
        </w:rPr>
      </w:pPr>
    </w:p>
    <w:p w:rsidR="0041706A" w:rsidRPr="00E55EAB" w:rsidRDefault="0041706A" w:rsidP="00E55EAB">
      <w:pPr>
        <w:jc w:val="center"/>
        <w:rPr>
          <w:rFonts w:ascii="Segoe UI" w:eastAsia="Calibri" w:hAnsi="Segoe UI" w:cs="Segoe UI"/>
          <w:b/>
          <w:sz w:val="22"/>
          <w:szCs w:val="22"/>
          <w:lang w:val="en-GB"/>
        </w:rPr>
      </w:pPr>
      <w:r>
        <w:rPr>
          <w:rFonts w:ascii="Segoe UI" w:eastAsia="Calibri" w:hAnsi="Segoe UI" w:cs="Segoe UI"/>
          <w:b/>
          <w:sz w:val="22"/>
          <w:szCs w:val="22"/>
          <w:lang w:val="en-GB"/>
        </w:rPr>
        <w:t>Transitional Arrangements</w:t>
      </w:r>
    </w:p>
    <w:p w:rsidR="00E55EAB" w:rsidRDefault="00E55EAB" w:rsidP="00E55EAB">
      <w:pPr>
        <w:jc w:val="center"/>
        <w:rPr>
          <w:rFonts w:ascii="Segoe UI" w:eastAsia="Calibri" w:hAnsi="Segoe UI" w:cs="Segoe UI"/>
          <w:sz w:val="22"/>
          <w:szCs w:val="22"/>
          <w:lang w:val="en-GB"/>
        </w:rPr>
      </w:pPr>
    </w:p>
    <w:p w:rsidR="00E55EAB" w:rsidRDefault="00897A19" w:rsidP="00757CFF">
      <w:pPr>
        <w:jc w:val="both"/>
        <w:rPr>
          <w:rFonts w:ascii="Segoe UI" w:eastAsia="Calibri" w:hAnsi="Segoe UI" w:cs="Segoe UI"/>
          <w:sz w:val="22"/>
          <w:szCs w:val="22"/>
          <w:lang w:val="en-GB"/>
        </w:rPr>
      </w:pPr>
      <w:r w:rsidRPr="00897A19">
        <w:rPr>
          <w:rFonts w:ascii="Segoe UI" w:eastAsia="Calibri" w:hAnsi="Segoe UI" w:cs="Segoe UI"/>
          <w:sz w:val="22"/>
          <w:szCs w:val="22"/>
          <w:lang w:val="en-GB"/>
        </w:rPr>
        <w:t xml:space="preserve">As noted below, Oxford Health </w:t>
      </w:r>
      <w:r w:rsidR="00757CFF">
        <w:rPr>
          <w:rFonts w:ascii="Segoe UI" w:eastAsia="Calibri" w:hAnsi="Segoe UI" w:cs="Segoe UI"/>
          <w:sz w:val="22"/>
          <w:szCs w:val="22"/>
          <w:lang w:val="en-GB"/>
        </w:rPr>
        <w:t>will</w:t>
      </w:r>
      <w:r w:rsidRPr="00897A19">
        <w:rPr>
          <w:rFonts w:ascii="Segoe UI" w:eastAsia="Calibri" w:hAnsi="Segoe UI" w:cs="Segoe UI"/>
          <w:sz w:val="22"/>
          <w:szCs w:val="22"/>
          <w:lang w:val="en-GB"/>
        </w:rPr>
        <w:t xml:space="preserve"> have </w:t>
      </w:r>
      <w:r w:rsidR="00E55EAB">
        <w:rPr>
          <w:rFonts w:ascii="Segoe UI" w:eastAsia="Calibri" w:hAnsi="Segoe UI" w:cs="Segoe UI"/>
          <w:sz w:val="22"/>
          <w:szCs w:val="22"/>
          <w:lang w:val="en-GB"/>
        </w:rPr>
        <w:t>governors</w:t>
      </w:r>
      <w:r w:rsidRPr="00897A19">
        <w:rPr>
          <w:rFonts w:ascii="Segoe UI" w:eastAsia="Calibri" w:hAnsi="Segoe UI" w:cs="Segoe UI"/>
          <w:sz w:val="22"/>
          <w:szCs w:val="22"/>
          <w:lang w:val="en-GB"/>
        </w:rPr>
        <w:t xml:space="preserve"> who will (subject to the application of any termination/ disqualifying events) sit on the cou</w:t>
      </w:r>
      <w:r w:rsidR="00E55EAB">
        <w:rPr>
          <w:rFonts w:ascii="Segoe UI" w:eastAsia="Calibri" w:hAnsi="Segoe UI" w:cs="Segoe UI"/>
          <w:sz w:val="22"/>
          <w:szCs w:val="22"/>
          <w:lang w:val="en-GB"/>
        </w:rPr>
        <w:t>ncil of governors until May 2021</w:t>
      </w:r>
      <w:r w:rsidRPr="00897A19">
        <w:rPr>
          <w:rFonts w:ascii="Segoe UI" w:eastAsia="Calibri" w:hAnsi="Segoe UI" w:cs="Segoe UI"/>
          <w:sz w:val="22"/>
          <w:szCs w:val="22"/>
          <w:lang w:val="en-GB"/>
        </w:rPr>
        <w:t xml:space="preserve"> as staff governors elected under the old staff class regime (i.e. the three older adult services governors, the two children and young people service governors and the corporate service governor). If Oxford Health’s revised constitution dispenses with the old staff class regime (as the current revised document proposes), this will inadvertently remove the constitutional right for the </w:t>
      </w:r>
      <w:proofErr w:type="gramStart"/>
      <w:r w:rsidRPr="00897A19">
        <w:rPr>
          <w:rFonts w:ascii="Segoe UI" w:eastAsia="Calibri" w:hAnsi="Segoe UI" w:cs="Segoe UI"/>
          <w:sz w:val="22"/>
          <w:szCs w:val="22"/>
          <w:lang w:val="en-GB"/>
        </w:rPr>
        <w:t>above mentioned</w:t>
      </w:r>
      <w:proofErr w:type="gramEnd"/>
      <w:r w:rsidRPr="00897A19">
        <w:rPr>
          <w:rFonts w:ascii="Segoe UI" w:eastAsia="Calibri" w:hAnsi="Segoe UI" w:cs="Segoe UI"/>
          <w:sz w:val="22"/>
          <w:szCs w:val="22"/>
          <w:lang w:val="en-GB"/>
        </w:rPr>
        <w:t xml:space="preserve"> governors to continue to hold office. </w:t>
      </w:r>
    </w:p>
    <w:p w:rsidR="00E55EAB" w:rsidRDefault="00E55EAB" w:rsidP="00757CFF">
      <w:pPr>
        <w:jc w:val="both"/>
        <w:rPr>
          <w:rFonts w:ascii="Segoe UI" w:eastAsia="Calibri" w:hAnsi="Segoe UI" w:cs="Segoe UI"/>
          <w:sz w:val="22"/>
          <w:szCs w:val="22"/>
          <w:lang w:val="en-GB"/>
        </w:rPr>
      </w:pPr>
    </w:p>
    <w:p w:rsidR="00897A19" w:rsidRPr="00897A19" w:rsidRDefault="00897A19" w:rsidP="00757CFF">
      <w:pPr>
        <w:jc w:val="both"/>
        <w:rPr>
          <w:rFonts w:ascii="Segoe UI" w:eastAsia="Calibri" w:hAnsi="Segoe UI" w:cs="Segoe UI"/>
          <w:sz w:val="22"/>
          <w:szCs w:val="22"/>
          <w:lang w:val="en-GB"/>
        </w:rPr>
      </w:pPr>
      <w:r w:rsidRPr="00897A19">
        <w:rPr>
          <w:rFonts w:ascii="Segoe UI" w:eastAsia="Calibri" w:hAnsi="Segoe UI" w:cs="Segoe UI"/>
          <w:sz w:val="22"/>
          <w:szCs w:val="22"/>
          <w:lang w:val="en-GB"/>
        </w:rPr>
        <w:t xml:space="preserve">Provision </w:t>
      </w:r>
      <w:hyperlink r:id="rId10" w:history="1">
        <w:r w:rsidRPr="00757CFF">
          <w:rPr>
            <w:rFonts w:ascii="Segoe UI" w:eastAsia="Calibri" w:hAnsi="Segoe UI" w:cs="Segoe UI"/>
            <w:sz w:val="22"/>
            <w:szCs w:val="22"/>
            <w:u w:val="single"/>
            <w:lang w:val="en-GB"/>
          </w:rPr>
          <w:t>7.10.1.4</w:t>
        </w:r>
      </w:hyperlink>
      <w:r w:rsidRPr="00897A19">
        <w:rPr>
          <w:rFonts w:ascii="Segoe UI" w:eastAsia="Calibri" w:hAnsi="Segoe UI" w:cs="Segoe UI"/>
          <w:sz w:val="22"/>
          <w:szCs w:val="22"/>
          <w:lang w:val="en-GB"/>
        </w:rPr>
        <w:t xml:space="preserve"> of Oxford Health’s constitution specifically provides that elected governors shall cease to hold office if they cease to be </w:t>
      </w:r>
      <w:r w:rsidR="00D60DF0" w:rsidRPr="00757CFF">
        <w:rPr>
          <w:rFonts w:ascii="Segoe UI" w:eastAsia="Calibri" w:hAnsi="Segoe UI" w:cs="Segoe UI"/>
          <w:sz w:val="22"/>
          <w:szCs w:val="22"/>
          <w:lang w:val="en-GB"/>
        </w:rPr>
        <w:t>a</w:t>
      </w:r>
      <w:r w:rsidRPr="00897A19">
        <w:rPr>
          <w:rFonts w:ascii="Segoe UI" w:eastAsia="Calibri" w:hAnsi="Segoe UI" w:cs="Segoe UI"/>
          <w:sz w:val="22"/>
          <w:szCs w:val="22"/>
          <w:lang w:val="en-GB"/>
        </w:rPr>
        <w:t xml:space="preserve"> member of the constituency (</w:t>
      </w:r>
      <w:r w:rsidRPr="00897A19">
        <w:rPr>
          <w:rFonts w:ascii="Segoe UI" w:eastAsia="Calibri" w:hAnsi="Segoe UI" w:cs="Segoe UI"/>
          <w:sz w:val="22"/>
          <w:szCs w:val="22"/>
          <w:u w:val="single"/>
          <w:lang w:val="en-GB"/>
        </w:rPr>
        <w:t>or relevant class within a constituency</w:t>
      </w:r>
      <w:r w:rsidRPr="00897A19">
        <w:rPr>
          <w:rFonts w:ascii="Segoe UI" w:eastAsia="Calibri" w:hAnsi="Segoe UI" w:cs="Segoe UI"/>
          <w:sz w:val="22"/>
          <w:szCs w:val="22"/>
          <w:lang w:val="en-GB"/>
        </w:rPr>
        <w:t xml:space="preserve">) by which they were elected. As the old governors are not members under the new class (i.e. the old staff classes continue to apply to their appointments), they would lose their right to hold office if the old staff class regime is removed. </w:t>
      </w:r>
      <w:r w:rsidR="0041706A">
        <w:rPr>
          <w:rFonts w:ascii="Segoe UI" w:eastAsia="Calibri" w:hAnsi="Segoe UI" w:cs="Segoe UI"/>
          <w:sz w:val="22"/>
          <w:szCs w:val="22"/>
          <w:lang w:val="en-GB"/>
        </w:rPr>
        <w:t xml:space="preserve"> </w:t>
      </w:r>
      <w:r w:rsidRPr="00897A19">
        <w:rPr>
          <w:rFonts w:ascii="Segoe UI" w:eastAsia="Calibri" w:hAnsi="Segoe UI" w:cs="Segoe UI"/>
          <w:sz w:val="22"/>
          <w:szCs w:val="22"/>
          <w:lang w:val="en-GB"/>
        </w:rPr>
        <w:t xml:space="preserve">In order to avoid this from happening, the coming into force of the relevant staff class regimes </w:t>
      </w:r>
      <w:r w:rsidR="001A23C2">
        <w:rPr>
          <w:rFonts w:ascii="Segoe UI" w:eastAsia="Calibri" w:hAnsi="Segoe UI" w:cs="Segoe UI"/>
          <w:sz w:val="22"/>
          <w:szCs w:val="22"/>
          <w:lang w:val="en-GB"/>
        </w:rPr>
        <w:t>has been</w:t>
      </w:r>
      <w:r w:rsidRPr="00897A19">
        <w:rPr>
          <w:rFonts w:ascii="Segoe UI" w:eastAsia="Calibri" w:hAnsi="Segoe UI" w:cs="Segoe UI"/>
          <w:sz w:val="22"/>
          <w:szCs w:val="22"/>
          <w:lang w:val="en-GB"/>
        </w:rPr>
        <w:t xml:space="preserve"> staggered in the constitution so that it is clear that this particular r</w:t>
      </w:r>
      <w:r w:rsidR="00D60DF0" w:rsidRPr="00757CFF">
        <w:rPr>
          <w:rFonts w:ascii="Segoe UI" w:eastAsia="Calibri" w:hAnsi="Segoe UI" w:cs="Segoe UI"/>
          <w:sz w:val="22"/>
          <w:szCs w:val="22"/>
          <w:lang w:val="en-GB"/>
        </w:rPr>
        <w:t>egime applies for the period</w:t>
      </w:r>
      <w:r w:rsidRPr="00897A19">
        <w:rPr>
          <w:rFonts w:ascii="Segoe UI" w:eastAsia="Calibri" w:hAnsi="Segoe UI" w:cs="Segoe UI"/>
          <w:sz w:val="22"/>
          <w:szCs w:val="22"/>
          <w:lang w:val="en-GB"/>
        </w:rPr>
        <w:t xml:space="preserve"> to May 2019, this regime for the period May 2019 up until May 2020 and so on.  </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2060"/>
          <w:sz w:val="22"/>
          <w:szCs w:val="22"/>
          <w:lang w:val="en-GB"/>
        </w:rPr>
        <w:t> </w:t>
      </w:r>
    </w:p>
    <w:p w:rsidR="00897A19" w:rsidRPr="00897A19" w:rsidRDefault="00897A19" w:rsidP="00897A19">
      <w:pPr>
        <w:rPr>
          <w:rFonts w:ascii="Calibri" w:eastAsia="Calibri" w:hAnsi="Calibri" w:cs="Calibri"/>
          <w:sz w:val="22"/>
          <w:szCs w:val="22"/>
          <w:lang w:val="en-GB"/>
        </w:rPr>
      </w:pP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1F497D"/>
          <w:sz w:val="22"/>
          <w:szCs w:val="22"/>
          <w:lang w:val="en-GB"/>
        </w:rPr>
        <w:t> </w:t>
      </w:r>
    </w:p>
    <w:tbl>
      <w:tblPr>
        <w:tblW w:w="9357" w:type="dxa"/>
        <w:tblInd w:w="-436" w:type="dxa"/>
        <w:tblLayout w:type="fixed"/>
        <w:tblCellMar>
          <w:left w:w="0" w:type="dxa"/>
          <w:right w:w="0" w:type="dxa"/>
        </w:tblCellMar>
        <w:tblLook w:val="04A0" w:firstRow="1" w:lastRow="0" w:firstColumn="1" w:lastColumn="0" w:noHBand="0" w:noVBand="1"/>
      </w:tblPr>
      <w:tblGrid>
        <w:gridCol w:w="1986"/>
        <w:gridCol w:w="1533"/>
        <w:gridCol w:w="1913"/>
        <w:gridCol w:w="1913"/>
        <w:gridCol w:w="2012"/>
      </w:tblGrid>
      <w:tr w:rsidR="00897A19" w:rsidRPr="00897A19" w:rsidTr="00D60DF0">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Staff Classes</w:t>
            </w:r>
          </w:p>
        </w:tc>
        <w:tc>
          <w:tcPr>
            <w:tcW w:w="1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Governor composition under Oxford’s existing constitution</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0DF0" w:rsidRDefault="00897A19" w:rsidP="00897A19">
            <w:pPr>
              <w:rPr>
                <w:rFonts w:ascii="Arial" w:eastAsia="Calibri" w:hAnsi="Arial" w:cs="Arial"/>
                <w:b/>
                <w:bCs/>
                <w:color w:val="000000"/>
                <w:sz w:val="22"/>
                <w:szCs w:val="22"/>
                <w:lang w:val="en-GB"/>
              </w:rPr>
            </w:pPr>
            <w:r w:rsidRPr="00897A19">
              <w:rPr>
                <w:rFonts w:ascii="Arial" w:eastAsia="Calibri" w:hAnsi="Arial" w:cs="Arial"/>
                <w:b/>
                <w:bCs/>
                <w:color w:val="000000"/>
                <w:sz w:val="22"/>
                <w:szCs w:val="22"/>
                <w:lang w:val="en-GB"/>
              </w:rPr>
              <w:t>Proposed governor composition following  </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election in May 2019</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0DF0" w:rsidRDefault="00897A19" w:rsidP="00897A19">
            <w:pPr>
              <w:rPr>
                <w:rFonts w:ascii="Arial" w:eastAsia="Calibri" w:hAnsi="Arial" w:cs="Arial"/>
                <w:b/>
                <w:bCs/>
                <w:color w:val="000000"/>
                <w:sz w:val="22"/>
                <w:szCs w:val="22"/>
                <w:lang w:val="en-GB"/>
              </w:rPr>
            </w:pPr>
            <w:r w:rsidRPr="00897A19">
              <w:rPr>
                <w:rFonts w:ascii="Arial" w:eastAsia="Calibri" w:hAnsi="Arial" w:cs="Arial"/>
                <w:b/>
                <w:bCs/>
                <w:color w:val="000000"/>
                <w:sz w:val="22"/>
                <w:szCs w:val="22"/>
                <w:lang w:val="en-GB"/>
              </w:rPr>
              <w:t>Proposed governor composition following  </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election in May 2020</w:t>
            </w:r>
          </w:p>
        </w:tc>
        <w:tc>
          <w:tcPr>
            <w:tcW w:w="2012" w:type="dxa"/>
            <w:tcBorders>
              <w:top w:val="single" w:sz="8" w:space="0" w:color="auto"/>
              <w:left w:val="nil"/>
              <w:bottom w:val="single" w:sz="8" w:space="0" w:color="auto"/>
              <w:right w:val="single" w:sz="8" w:space="0" w:color="auto"/>
            </w:tcBorders>
            <w:hideMark/>
          </w:tcPr>
          <w:p w:rsidR="00D60DF0" w:rsidRDefault="00897A19" w:rsidP="00897A19">
            <w:pPr>
              <w:rPr>
                <w:rFonts w:ascii="Arial" w:eastAsia="Calibri" w:hAnsi="Arial" w:cs="Arial"/>
                <w:b/>
                <w:bCs/>
                <w:color w:val="000000"/>
                <w:sz w:val="22"/>
                <w:szCs w:val="22"/>
                <w:lang w:val="en-GB"/>
              </w:rPr>
            </w:pPr>
            <w:r w:rsidRPr="00897A19">
              <w:rPr>
                <w:rFonts w:ascii="Arial" w:eastAsia="Calibri" w:hAnsi="Arial" w:cs="Arial"/>
                <w:b/>
                <w:bCs/>
                <w:color w:val="000000"/>
                <w:sz w:val="22"/>
                <w:szCs w:val="22"/>
                <w:lang w:val="en-GB"/>
              </w:rPr>
              <w:t>Proposed governor composition following  </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election in May 2021</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Adult Services (all disciplines) 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0 (2 governors vacate)</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0</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0</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Older Adult Services (all disciplines) class</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4</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2</w:t>
            </w:r>
            <w:r w:rsidRPr="00897A19">
              <w:rPr>
                <w:rFonts w:ascii="Arial" w:eastAsia="Calibri" w:hAnsi="Arial" w:cs="Arial"/>
                <w:color w:val="000000"/>
                <w:sz w:val="22"/>
                <w:szCs w:val="22"/>
                <w:lang w:val="en-GB"/>
              </w:rPr>
              <w:t xml:space="preserve"> (1 governor vacates</w:t>
            </w:r>
            <w:r w:rsidRPr="00897A19">
              <w:rPr>
                <w:rFonts w:ascii="Arial" w:eastAsia="Calibri" w:hAnsi="Arial" w:cs="Arial"/>
                <w:sz w:val="22"/>
                <w:szCs w:val="22"/>
                <w:lang w:val="en-GB"/>
              </w:rPr>
              <w:t>, 1 vacancy</w:t>
            </w:r>
            <w:r w:rsidRPr="00897A19">
              <w:rPr>
                <w:rFonts w:ascii="Arial" w:eastAsia="Calibri" w:hAnsi="Arial" w:cs="Arial"/>
                <w:color w:val="000000"/>
                <w:sz w:val="22"/>
                <w:szCs w:val="22"/>
                <w:lang w:val="en-GB"/>
              </w:rPr>
              <w:t>)</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1 (1 governor vacates)</w:t>
            </w:r>
          </w:p>
        </w:tc>
        <w:tc>
          <w:tcPr>
            <w:tcW w:w="2012" w:type="dxa"/>
            <w:tcBorders>
              <w:top w:val="nil"/>
              <w:left w:val="nil"/>
              <w:bottom w:val="single" w:sz="8" w:space="0" w:color="auto"/>
              <w:right w:val="single" w:sz="8" w:space="0" w:color="auto"/>
            </w:tcBorders>
            <w:hideMark/>
          </w:tcPr>
          <w:p w:rsidR="00897A19" w:rsidRPr="00897A19" w:rsidRDefault="00D60DF0" w:rsidP="00897A19">
            <w:pPr>
              <w:rPr>
                <w:rFonts w:ascii="Calibri" w:eastAsia="Calibri" w:hAnsi="Calibri" w:cs="Calibri"/>
                <w:sz w:val="22"/>
                <w:szCs w:val="22"/>
                <w:lang w:val="en-GB"/>
              </w:rPr>
            </w:pPr>
            <w:r w:rsidRPr="00757CFF">
              <w:rPr>
                <w:rFonts w:ascii="Arial" w:eastAsia="Calibri" w:hAnsi="Arial" w:cs="Arial"/>
                <w:color w:val="000000"/>
                <w:sz w:val="22"/>
                <w:szCs w:val="22"/>
                <w:lang w:val="en-GB"/>
              </w:rPr>
              <w:t>0 (last governor vacates M</w:t>
            </w:r>
            <w:r w:rsidR="00897A19" w:rsidRPr="00897A19">
              <w:rPr>
                <w:rFonts w:ascii="Arial" w:eastAsia="Calibri" w:hAnsi="Arial" w:cs="Arial"/>
                <w:color w:val="000000"/>
                <w:sz w:val="22"/>
                <w:szCs w:val="22"/>
                <w:lang w:val="en-GB"/>
              </w:rPr>
              <w:t>ay 21)</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Children and Young People Services (all disciplines) class</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 (no change)</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1 (1 vacates)</w:t>
            </w:r>
          </w:p>
        </w:tc>
        <w:tc>
          <w:tcPr>
            <w:tcW w:w="2012" w:type="dxa"/>
            <w:tcBorders>
              <w:top w:val="nil"/>
              <w:left w:val="nil"/>
              <w:bottom w:val="single" w:sz="8" w:space="0" w:color="auto"/>
              <w:right w:val="single" w:sz="8" w:space="0" w:color="auto"/>
            </w:tcBorders>
            <w:hideMark/>
          </w:tcPr>
          <w:p w:rsidR="00897A19" w:rsidRPr="00897A19" w:rsidRDefault="00D60DF0" w:rsidP="00897A19">
            <w:pPr>
              <w:rPr>
                <w:rFonts w:ascii="Calibri" w:eastAsia="Calibri" w:hAnsi="Calibri" w:cs="Calibri"/>
                <w:sz w:val="22"/>
                <w:szCs w:val="22"/>
                <w:lang w:val="en-GB"/>
              </w:rPr>
            </w:pPr>
            <w:r w:rsidRPr="00757CFF">
              <w:rPr>
                <w:rFonts w:ascii="Arial" w:eastAsia="Calibri" w:hAnsi="Arial" w:cs="Arial"/>
                <w:color w:val="000000"/>
                <w:sz w:val="22"/>
                <w:szCs w:val="22"/>
                <w:lang w:val="en-GB"/>
              </w:rPr>
              <w:t>0 (last governor vacates M</w:t>
            </w:r>
            <w:r w:rsidR="00897A19" w:rsidRPr="00897A19">
              <w:rPr>
                <w:rFonts w:ascii="Arial" w:eastAsia="Calibri" w:hAnsi="Arial" w:cs="Arial"/>
                <w:color w:val="000000"/>
                <w:sz w:val="22"/>
                <w:szCs w:val="22"/>
                <w:lang w:val="en-GB"/>
              </w:rPr>
              <w:t>ay 21)</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Corporate Services (all disciplines) 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1</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1 (no change)</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1 (no change)</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0 (last governor vacates May 21)</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lastRenderedPageBreak/>
              <w:t>Total governors from original classes</w:t>
            </w:r>
          </w:p>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u w:val="single"/>
                <w:lang w:val="en-GB"/>
              </w:rPr>
              <w:t>9</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sz w:val="22"/>
                <w:szCs w:val="22"/>
                <w:u w:val="single"/>
                <w:lang w:val="en-GB"/>
              </w:rPr>
              <w:t>5</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sz w:val="22"/>
                <w:szCs w:val="22"/>
                <w:u w:val="single"/>
                <w:lang w:val="en-GB"/>
              </w:rPr>
              <w:t>3</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u w:val="single"/>
                <w:lang w:val="en-GB"/>
              </w:rPr>
              <w:t>0</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xml:space="preserve">Mental Health Services Oxfordshire </w:t>
            </w:r>
            <w:r w:rsidR="00D60DF0" w:rsidRPr="00757CFF">
              <w:rPr>
                <w:rFonts w:ascii="Arial" w:eastAsia="Calibri" w:hAnsi="Arial" w:cs="Arial"/>
                <w:color w:val="000000"/>
                <w:sz w:val="22"/>
                <w:szCs w:val="22"/>
                <w:lang w:val="en-GB"/>
              </w:rPr>
              <w:t xml:space="preserve">&amp; West </w:t>
            </w:r>
            <w:r w:rsidRPr="00897A19">
              <w:rPr>
                <w:rFonts w:ascii="Arial" w:eastAsia="Calibri" w:hAnsi="Arial" w:cs="Arial"/>
                <w:color w:val="000000"/>
                <w:sz w:val="22"/>
                <w:szCs w:val="22"/>
                <w:lang w:val="en-GB"/>
              </w:rPr>
              <w:t>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1 (1 new election)</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2 (1 new election)</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Mental Health Services Buckinghamshire 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1 (1 new election)</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2 (1 new election)</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Community Services 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 xml:space="preserve">2 </w:t>
            </w:r>
            <w:r w:rsidRPr="00897A19">
              <w:rPr>
                <w:rFonts w:ascii="Arial" w:eastAsia="Calibri" w:hAnsi="Arial" w:cs="Arial"/>
                <w:color w:val="000000"/>
                <w:sz w:val="22"/>
                <w:szCs w:val="22"/>
                <w:lang w:val="en-GB"/>
              </w:rPr>
              <w:t>(</w:t>
            </w:r>
            <w:r w:rsidRPr="00897A19">
              <w:rPr>
                <w:rFonts w:ascii="Arial" w:eastAsia="Calibri" w:hAnsi="Arial" w:cs="Arial"/>
                <w:sz w:val="22"/>
                <w:szCs w:val="22"/>
                <w:lang w:val="en-GB"/>
              </w:rPr>
              <w:t>2</w:t>
            </w:r>
            <w:r w:rsidRPr="00897A19">
              <w:rPr>
                <w:rFonts w:ascii="Arial" w:eastAsia="Calibri" w:hAnsi="Arial" w:cs="Arial"/>
                <w:color w:val="000000"/>
                <w:sz w:val="22"/>
                <w:szCs w:val="22"/>
                <w:lang w:val="en-GB"/>
              </w:rPr>
              <w:t xml:space="preserve"> new election)</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D60DF0" w:rsidP="00897A19">
            <w:pPr>
              <w:rPr>
                <w:rFonts w:ascii="Calibri" w:eastAsia="Calibri" w:hAnsi="Calibri" w:cs="Calibri"/>
                <w:sz w:val="22"/>
                <w:szCs w:val="22"/>
                <w:lang w:val="en-GB"/>
              </w:rPr>
            </w:pPr>
            <w:r w:rsidRPr="00757CFF">
              <w:rPr>
                <w:rFonts w:ascii="Arial" w:eastAsia="Calibri" w:hAnsi="Arial" w:cs="Arial"/>
                <w:sz w:val="22"/>
                <w:szCs w:val="22"/>
                <w:lang w:val="en-GB"/>
              </w:rPr>
              <w:t>2</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Corporate Services 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0</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0</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1</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Specialist Services class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E55EAB" w:rsidP="00897A19">
            <w:pPr>
              <w:rPr>
                <w:rFonts w:ascii="Calibri" w:eastAsia="Calibri" w:hAnsi="Calibri" w:cs="Calibri"/>
                <w:sz w:val="22"/>
                <w:szCs w:val="22"/>
                <w:lang w:val="en-GB"/>
              </w:rPr>
            </w:pPr>
            <w:r>
              <w:rPr>
                <w:rFonts w:ascii="Arial" w:eastAsia="Calibri" w:hAnsi="Arial" w:cs="Arial"/>
                <w:sz w:val="22"/>
                <w:szCs w:val="22"/>
                <w:lang w:val="en-GB"/>
              </w:rPr>
              <w:t>1 (1 new election)</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sz w:val="22"/>
                <w:szCs w:val="22"/>
                <w:lang w:val="en-GB"/>
              </w:rPr>
              <w:t xml:space="preserve">2 </w:t>
            </w:r>
            <w:r w:rsidR="00E55EAB">
              <w:rPr>
                <w:rFonts w:ascii="Arial" w:eastAsia="Calibri" w:hAnsi="Arial" w:cs="Arial"/>
                <w:sz w:val="22"/>
                <w:szCs w:val="22"/>
                <w:lang w:val="en-GB"/>
              </w:rPr>
              <w:t>(1 new election)</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2</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Total governors from new classes</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u w:val="single"/>
                <w:lang w:val="en-GB"/>
              </w:rPr>
              <w:t>0</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A171CE" w:rsidP="00897A19">
            <w:pPr>
              <w:rPr>
                <w:rFonts w:ascii="Calibri" w:eastAsia="Calibri" w:hAnsi="Calibri" w:cs="Calibri"/>
                <w:sz w:val="22"/>
                <w:szCs w:val="22"/>
                <w:lang w:val="en-GB"/>
              </w:rPr>
            </w:pPr>
            <w:r>
              <w:rPr>
                <w:rFonts w:ascii="Arial" w:eastAsia="Calibri" w:hAnsi="Arial" w:cs="Arial"/>
                <w:b/>
                <w:bCs/>
                <w:sz w:val="22"/>
                <w:szCs w:val="22"/>
                <w:u w:val="single"/>
                <w:lang w:val="en-GB"/>
              </w:rPr>
              <w:t>5</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757CFF" w:rsidP="00897A19">
            <w:pPr>
              <w:rPr>
                <w:rFonts w:ascii="Calibri" w:eastAsia="Calibri" w:hAnsi="Calibri" w:cs="Calibri"/>
                <w:sz w:val="22"/>
                <w:szCs w:val="22"/>
                <w:lang w:val="en-GB"/>
              </w:rPr>
            </w:pPr>
            <w:r w:rsidRPr="00757CFF">
              <w:rPr>
                <w:rFonts w:ascii="Arial" w:eastAsia="Calibri" w:hAnsi="Arial" w:cs="Arial"/>
                <w:b/>
                <w:bCs/>
                <w:sz w:val="22"/>
                <w:szCs w:val="22"/>
                <w:u w:val="single"/>
                <w:lang w:val="en-GB"/>
              </w:rPr>
              <w:t>8</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u w:val="single"/>
                <w:lang w:val="en-GB"/>
              </w:rPr>
              <w:t>9</w:t>
            </w:r>
          </w:p>
        </w:tc>
      </w:tr>
      <w:tr w:rsidR="00897A19" w:rsidRPr="00897A19" w:rsidTr="00D60DF0">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000000"/>
                <w:sz w:val="22"/>
                <w:szCs w:val="22"/>
                <w:lang w:val="en-GB"/>
              </w:rPr>
              <w:t> </w:t>
            </w:r>
          </w:p>
        </w:tc>
      </w:tr>
      <w:tr w:rsidR="00897A19" w:rsidRPr="00897A19" w:rsidTr="00D60DF0">
        <w:trPr>
          <w:trHeight w:val="539"/>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lang w:val="en-GB"/>
              </w:rPr>
              <w:t>Total number of governors in post</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u w:val="single"/>
                <w:lang w:val="en-GB"/>
              </w:rPr>
              <w:t>9</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sz w:val="22"/>
                <w:szCs w:val="22"/>
                <w:u w:val="single"/>
                <w:lang w:val="en-GB"/>
              </w:rPr>
              <w:t>1</w:t>
            </w:r>
            <w:r w:rsidR="00E55EAB">
              <w:rPr>
                <w:rFonts w:ascii="Arial" w:eastAsia="Calibri" w:hAnsi="Arial" w:cs="Arial"/>
                <w:b/>
                <w:bCs/>
                <w:sz w:val="22"/>
                <w:szCs w:val="22"/>
                <w:u w:val="single"/>
                <w:lang w:val="en-GB"/>
              </w:rPr>
              <w:t>0</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sz w:val="22"/>
                <w:szCs w:val="22"/>
                <w:u w:val="single"/>
                <w:lang w:val="en-GB"/>
              </w:rPr>
              <w:t>1</w:t>
            </w:r>
            <w:r w:rsidR="00757CFF" w:rsidRPr="00757CFF">
              <w:rPr>
                <w:rFonts w:ascii="Arial" w:eastAsia="Calibri" w:hAnsi="Arial" w:cs="Arial"/>
                <w:b/>
                <w:bCs/>
                <w:sz w:val="22"/>
                <w:szCs w:val="22"/>
                <w:u w:val="single"/>
                <w:lang w:val="en-GB"/>
              </w:rPr>
              <w:t>1</w:t>
            </w:r>
          </w:p>
        </w:tc>
        <w:tc>
          <w:tcPr>
            <w:tcW w:w="2012" w:type="dxa"/>
            <w:tcBorders>
              <w:top w:val="nil"/>
              <w:left w:val="nil"/>
              <w:bottom w:val="single" w:sz="8" w:space="0" w:color="auto"/>
              <w:right w:val="single" w:sz="8" w:space="0" w:color="auto"/>
            </w:tcBorders>
            <w:hideMark/>
          </w:tcPr>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b/>
                <w:bCs/>
                <w:color w:val="000000"/>
                <w:sz w:val="22"/>
                <w:szCs w:val="22"/>
                <w:u w:val="single"/>
                <w:lang w:val="en-GB"/>
              </w:rPr>
              <w:t>9</w:t>
            </w:r>
          </w:p>
        </w:tc>
      </w:tr>
    </w:tbl>
    <w:p w:rsidR="00897A19" w:rsidRPr="00897A19" w:rsidRDefault="00897A19" w:rsidP="00897A19">
      <w:pPr>
        <w:rPr>
          <w:rFonts w:ascii="Calibri" w:eastAsia="Calibri" w:hAnsi="Calibri" w:cs="Calibri"/>
          <w:sz w:val="22"/>
          <w:szCs w:val="22"/>
          <w:lang w:val="en-GB"/>
        </w:rPr>
      </w:pPr>
      <w:r w:rsidRPr="00897A19">
        <w:rPr>
          <w:rFonts w:ascii="Arial" w:eastAsia="Calibri" w:hAnsi="Arial" w:cs="Arial"/>
          <w:color w:val="1F497D"/>
          <w:sz w:val="22"/>
          <w:szCs w:val="22"/>
          <w:lang w:val="en-GB"/>
        </w:rPr>
        <w:t> </w:t>
      </w:r>
    </w:p>
    <w:p w:rsidR="00897A19" w:rsidRPr="002E2CDE" w:rsidRDefault="00897A19" w:rsidP="00897A19">
      <w:pPr>
        <w:ind w:left="1440" w:hanging="1440"/>
        <w:jc w:val="both"/>
        <w:rPr>
          <w:rFonts w:ascii="Segoe UI" w:hAnsi="Segoe UI" w:cs="Segoe UI"/>
          <w:sz w:val="22"/>
          <w:szCs w:val="22"/>
        </w:rPr>
      </w:pPr>
      <w:r w:rsidRPr="00897A19">
        <w:rPr>
          <w:rFonts w:ascii="Arial" w:eastAsia="Calibri" w:hAnsi="Arial" w:cs="Arial"/>
          <w:color w:val="1F497D"/>
          <w:sz w:val="22"/>
          <w:szCs w:val="22"/>
          <w:lang w:val="en-GB"/>
        </w:rPr>
        <w:t> </w:t>
      </w:r>
    </w:p>
    <w:sectPr w:rsidR="00897A19" w:rsidRPr="002E2CDE" w:rsidSect="00262F0F">
      <w:head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BCD" w:rsidRDefault="00565BCD" w:rsidP="005B3E3C">
      <w:r>
        <w:separator/>
      </w:r>
    </w:p>
  </w:endnote>
  <w:endnote w:type="continuationSeparator" w:id="0">
    <w:p w:rsidR="00565BCD" w:rsidRDefault="00565BCD"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BCD" w:rsidRDefault="00565BCD" w:rsidP="005B3E3C">
      <w:r>
        <w:separator/>
      </w:r>
    </w:p>
  </w:footnote>
  <w:footnote w:type="continuationSeparator" w:id="0">
    <w:p w:rsidR="00565BCD" w:rsidRDefault="00565BCD"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69F" w:rsidRDefault="0041669F" w:rsidP="0041669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262F0F" w:rsidRPr="0041669F" w:rsidRDefault="00262F0F" w:rsidP="0041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D07"/>
    <w:multiLevelType w:val="hybridMultilevel"/>
    <w:tmpl w:val="D0641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381A4C"/>
    <w:multiLevelType w:val="hybridMultilevel"/>
    <w:tmpl w:val="F17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85E8A"/>
    <w:multiLevelType w:val="hybridMultilevel"/>
    <w:tmpl w:val="22100DA6"/>
    <w:lvl w:ilvl="0" w:tplc="56CEABD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0C4577"/>
    <w:multiLevelType w:val="hybridMultilevel"/>
    <w:tmpl w:val="45183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C13183"/>
    <w:multiLevelType w:val="hybridMultilevel"/>
    <w:tmpl w:val="22DA46E2"/>
    <w:lvl w:ilvl="0" w:tplc="37D2CB7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29D406C"/>
    <w:multiLevelType w:val="hybridMultilevel"/>
    <w:tmpl w:val="A4DCF53C"/>
    <w:lvl w:ilvl="0" w:tplc="92FAEB4E">
      <w:start w:val="10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F65FF"/>
    <w:multiLevelType w:val="multilevel"/>
    <w:tmpl w:val="4B2C646A"/>
    <w:lvl w:ilvl="0">
      <w:start w:val="7"/>
      <w:numFmt w:val="decimal"/>
      <w:lvlText w:val="%1"/>
      <w:lvlJc w:val="left"/>
      <w:pPr>
        <w:ind w:left="450" w:hanging="450"/>
      </w:pPr>
      <w:rPr>
        <w:rFonts w:hint="default"/>
      </w:rPr>
    </w:lvl>
    <w:lvl w:ilvl="1">
      <w:start w:val="10"/>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26F96A33"/>
    <w:multiLevelType w:val="hybridMultilevel"/>
    <w:tmpl w:val="09C2D93C"/>
    <w:lvl w:ilvl="0" w:tplc="60C8520C">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0" w15:restartNumberingAfterBreak="0">
    <w:nsid w:val="2A095586"/>
    <w:multiLevelType w:val="multilevel"/>
    <w:tmpl w:val="9D2C4E60"/>
    <w:lvl w:ilvl="0">
      <w:start w:val="16"/>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5F652F"/>
    <w:multiLevelType w:val="multilevel"/>
    <w:tmpl w:val="F8C0839C"/>
    <w:lvl w:ilvl="0">
      <w:start w:val="8"/>
      <w:numFmt w:val="decimal"/>
      <w:lvlText w:val="%1"/>
      <w:lvlJc w:val="left"/>
      <w:pPr>
        <w:ind w:left="600" w:hanging="600"/>
      </w:pPr>
      <w:rPr>
        <w:rFonts w:hint="default"/>
        <w:b w:val="0"/>
      </w:rPr>
    </w:lvl>
    <w:lvl w:ilvl="1">
      <w:start w:val="7"/>
      <w:numFmt w:val="decimal"/>
      <w:lvlText w:val="%1.%2"/>
      <w:lvlJc w:val="left"/>
      <w:pPr>
        <w:ind w:left="1341" w:hanging="600"/>
      </w:pPr>
      <w:rPr>
        <w:rFonts w:hint="default"/>
        <w:b w:val="0"/>
      </w:rPr>
    </w:lvl>
    <w:lvl w:ilvl="2">
      <w:start w:val="3"/>
      <w:numFmt w:val="decimal"/>
      <w:lvlText w:val="%1.%2.%3"/>
      <w:lvlJc w:val="left"/>
      <w:pPr>
        <w:ind w:left="2202" w:hanging="720"/>
      </w:pPr>
      <w:rPr>
        <w:rFonts w:hint="default"/>
        <w:b w:val="0"/>
      </w:rPr>
    </w:lvl>
    <w:lvl w:ilvl="3">
      <w:start w:val="1"/>
      <w:numFmt w:val="decimal"/>
      <w:lvlText w:val="%1.%2.%3.%4"/>
      <w:lvlJc w:val="left"/>
      <w:pPr>
        <w:ind w:left="2943" w:hanging="720"/>
      </w:pPr>
      <w:rPr>
        <w:rFonts w:hint="default"/>
        <w:b w:val="0"/>
      </w:rPr>
    </w:lvl>
    <w:lvl w:ilvl="4">
      <w:start w:val="1"/>
      <w:numFmt w:val="decimal"/>
      <w:lvlText w:val="%1.%2.%3.%4.%5"/>
      <w:lvlJc w:val="left"/>
      <w:pPr>
        <w:ind w:left="4044" w:hanging="1080"/>
      </w:pPr>
      <w:rPr>
        <w:rFonts w:hint="default"/>
        <w:b w:val="0"/>
      </w:rPr>
    </w:lvl>
    <w:lvl w:ilvl="5">
      <w:start w:val="1"/>
      <w:numFmt w:val="decimal"/>
      <w:lvlText w:val="%1.%2.%3.%4.%5.%6"/>
      <w:lvlJc w:val="left"/>
      <w:pPr>
        <w:ind w:left="4785" w:hanging="1080"/>
      </w:pPr>
      <w:rPr>
        <w:rFonts w:hint="default"/>
        <w:b w:val="0"/>
      </w:rPr>
    </w:lvl>
    <w:lvl w:ilvl="6">
      <w:start w:val="1"/>
      <w:numFmt w:val="decimal"/>
      <w:lvlText w:val="%1.%2.%3.%4.%5.%6.%7"/>
      <w:lvlJc w:val="left"/>
      <w:pPr>
        <w:ind w:left="5886" w:hanging="1440"/>
      </w:pPr>
      <w:rPr>
        <w:rFonts w:hint="default"/>
        <w:b w:val="0"/>
      </w:rPr>
    </w:lvl>
    <w:lvl w:ilvl="7">
      <w:start w:val="1"/>
      <w:numFmt w:val="decimal"/>
      <w:lvlText w:val="%1.%2.%3.%4.%5.%6.%7.%8"/>
      <w:lvlJc w:val="left"/>
      <w:pPr>
        <w:ind w:left="6627" w:hanging="1440"/>
      </w:pPr>
      <w:rPr>
        <w:rFonts w:hint="default"/>
        <w:b w:val="0"/>
      </w:rPr>
    </w:lvl>
    <w:lvl w:ilvl="8">
      <w:start w:val="1"/>
      <w:numFmt w:val="decimal"/>
      <w:lvlText w:val="%1.%2.%3.%4.%5.%6.%7.%8.%9"/>
      <w:lvlJc w:val="left"/>
      <w:pPr>
        <w:ind w:left="7728" w:hanging="1800"/>
      </w:pPr>
      <w:rPr>
        <w:rFonts w:hint="default"/>
        <w:b w:val="0"/>
      </w:rPr>
    </w:lvl>
  </w:abstractNum>
  <w:abstractNum w:abstractNumId="12" w15:restartNumberingAfterBreak="0">
    <w:nsid w:val="34F44598"/>
    <w:multiLevelType w:val="hybridMultilevel"/>
    <w:tmpl w:val="44A629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697A57"/>
    <w:multiLevelType w:val="hybridMultilevel"/>
    <w:tmpl w:val="68DAE3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25C1C"/>
    <w:multiLevelType w:val="hybridMultilevel"/>
    <w:tmpl w:val="877627CA"/>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AD47880"/>
    <w:multiLevelType w:val="hybridMultilevel"/>
    <w:tmpl w:val="499C5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224CD5"/>
    <w:multiLevelType w:val="hybridMultilevel"/>
    <w:tmpl w:val="71BA5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555B9"/>
    <w:multiLevelType w:val="hybridMultilevel"/>
    <w:tmpl w:val="A368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5E564135"/>
    <w:multiLevelType w:val="multilevel"/>
    <w:tmpl w:val="15E67AA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2160"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2" w15:restartNumberingAfterBreak="0">
    <w:nsid w:val="6D2441E8"/>
    <w:multiLevelType w:val="multilevel"/>
    <w:tmpl w:val="908A812C"/>
    <w:lvl w:ilvl="0">
      <w:start w:val="16"/>
      <w:numFmt w:val="decimal"/>
      <w:lvlText w:val="%1."/>
      <w:lvlJc w:val="left"/>
      <w:pPr>
        <w:ind w:left="644" w:hanging="360"/>
      </w:pPr>
      <w:rPr>
        <w:rFonts w:hint="default"/>
      </w:rPr>
    </w:lvl>
    <w:lvl w:ilvl="1">
      <w:start w:val="2"/>
      <w:numFmt w:val="decimal"/>
      <w:isLgl/>
      <w:lvlText w:val="%1.%2"/>
      <w:lvlJc w:val="left"/>
      <w:pPr>
        <w:ind w:left="1094" w:hanging="450"/>
      </w:pPr>
      <w:rPr>
        <w:rFonts w:hint="default"/>
      </w:rPr>
    </w:lvl>
    <w:lvl w:ilvl="2">
      <w:start w:val="1"/>
      <w:numFmt w:val="decimal"/>
      <w:isLgl/>
      <w:lvlText w:val="%1.%2.%3"/>
      <w:lvlJc w:val="left"/>
      <w:pPr>
        <w:ind w:left="1724" w:hanging="720"/>
      </w:pPr>
      <w:rPr>
        <w:rFonts w:ascii="Trebuchet MS" w:hAnsi="Trebuchet MS" w:hint="default"/>
        <w:sz w:val="23"/>
        <w:szCs w:val="23"/>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1A138E"/>
    <w:multiLevelType w:val="hybridMultilevel"/>
    <w:tmpl w:val="AFCCBB06"/>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9"/>
  </w:num>
  <w:num w:numId="4">
    <w:abstractNumId w:val="6"/>
  </w:num>
  <w:num w:numId="5">
    <w:abstractNumId w:val="20"/>
  </w:num>
  <w:num w:numId="6">
    <w:abstractNumId w:val="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2"/>
  </w:num>
  <w:num w:numId="13">
    <w:abstractNumId w:val="1"/>
  </w:num>
  <w:num w:numId="14">
    <w:abstractNumId w:val="13"/>
  </w:num>
  <w:num w:numId="15">
    <w:abstractNumId w:val="21"/>
  </w:num>
  <w:num w:numId="16">
    <w:abstractNumId w:val="22"/>
  </w:num>
  <w:num w:numId="17">
    <w:abstractNumId w:val="25"/>
  </w:num>
  <w:num w:numId="18">
    <w:abstractNumId w:val="10"/>
  </w:num>
  <w:num w:numId="19">
    <w:abstractNumId w:val="0"/>
  </w:num>
  <w:num w:numId="20">
    <w:abstractNumId w:val="7"/>
  </w:num>
  <w:num w:numId="21">
    <w:abstractNumId w:val="17"/>
  </w:num>
  <w:num w:numId="22">
    <w:abstractNumId w:val="24"/>
  </w:num>
  <w:num w:numId="23">
    <w:abstractNumId w:val="14"/>
  </w:num>
  <w:num w:numId="24">
    <w:abstractNumId w:val="11"/>
  </w:num>
  <w:num w:numId="25">
    <w:abstractNumId w:val="18"/>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736BF"/>
    <w:rsid w:val="000A3A29"/>
    <w:rsid w:val="000A5A07"/>
    <w:rsid w:val="000E317C"/>
    <w:rsid w:val="00116A51"/>
    <w:rsid w:val="0018287C"/>
    <w:rsid w:val="0018292F"/>
    <w:rsid w:val="001935F5"/>
    <w:rsid w:val="001A23C2"/>
    <w:rsid w:val="001F76ED"/>
    <w:rsid w:val="002250DE"/>
    <w:rsid w:val="00226E71"/>
    <w:rsid w:val="00227FCE"/>
    <w:rsid w:val="00241A66"/>
    <w:rsid w:val="002619EF"/>
    <w:rsid w:val="00262F0F"/>
    <w:rsid w:val="002821F8"/>
    <w:rsid w:val="00283618"/>
    <w:rsid w:val="00287008"/>
    <w:rsid w:val="00292613"/>
    <w:rsid w:val="002A73E8"/>
    <w:rsid w:val="002C2F97"/>
    <w:rsid w:val="002E2CDE"/>
    <w:rsid w:val="002E6FC6"/>
    <w:rsid w:val="00306AF0"/>
    <w:rsid w:val="00331650"/>
    <w:rsid w:val="00342219"/>
    <w:rsid w:val="003927AC"/>
    <w:rsid w:val="003971F6"/>
    <w:rsid w:val="003F2AF4"/>
    <w:rsid w:val="003F7366"/>
    <w:rsid w:val="0041669F"/>
    <w:rsid w:val="0041706A"/>
    <w:rsid w:val="004326BB"/>
    <w:rsid w:val="00456DDE"/>
    <w:rsid w:val="004742D0"/>
    <w:rsid w:val="00475788"/>
    <w:rsid w:val="00477B59"/>
    <w:rsid w:val="00487CCA"/>
    <w:rsid w:val="004A7747"/>
    <w:rsid w:val="004F4BBA"/>
    <w:rsid w:val="005233AA"/>
    <w:rsid w:val="00551B0F"/>
    <w:rsid w:val="005659FB"/>
    <w:rsid w:val="00565BCD"/>
    <w:rsid w:val="005B353E"/>
    <w:rsid w:val="005B3E3C"/>
    <w:rsid w:val="005C3FC1"/>
    <w:rsid w:val="005D3499"/>
    <w:rsid w:val="005E2583"/>
    <w:rsid w:val="0061684E"/>
    <w:rsid w:val="00640D47"/>
    <w:rsid w:val="006E38F4"/>
    <w:rsid w:val="006E3C3E"/>
    <w:rsid w:val="006F2F62"/>
    <w:rsid w:val="0073522A"/>
    <w:rsid w:val="00757CFF"/>
    <w:rsid w:val="007769CD"/>
    <w:rsid w:val="0078032B"/>
    <w:rsid w:val="00781566"/>
    <w:rsid w:val="007976E7"/>
    <w:rsid w:val="007A2CF0"/>
    <w:rsid w:val="007B02FB"/>
    <w:rsid w:val="007B6D77"/>
    <w:rsid w:val="007C0AC7"/>
    <w:rsid w:val="007D7BD5"/>
    <w:rsid w:val="00802701"/>
    <w:rsid w:val="008038A2"/>
    <w:rsid w:val="00811FE8"/>
    <w:rsid w:val="0084720C"/>
    <w:rsid w:val="0086436B"/>
    <w:rsid w:val="0088347C"/>
    <w:rsid w:val="00894B97"/>
    <w:rsid w:val="00897A19"/>
    <w:rsid w:val="008B319F"/>
    <w:rsid w:val="008E2B86"/>
    <w:rsid w:val="008F7C68"/>
    <w:rsid w:val="00946E6E"/>
    <w:rsid w:val="00946E8C"/>
    <w:rsid w:val="009709E6"/>
    <w:rsid w:val="00983A7D"/>
    <w:rsid w:val="009869DE"/>
    <w:rsid w:val="009E5973"/>
    <w:rsid w:val="00A01DA3"/>
    <w:rsid w:val="00A171CE"/>
    <w:rsid w:val="00A674FB"/>
    <w:rsid w:val="00A710F6"/>
    <w:rsid w:val="00A76F6B"/>
    <w:rsid w:val="00A85311"/>
    <w:rsid w:val="00A86977"/>
    <w:rsid w:val="00AA0C3F"/>
    <w:rsid w:val="00AC3814"/>
    <w:rsid w:val="00AF0562"/>
    <w:rsid w:val="00B10FB2"/>
    <w:rsid w:val="00B26E1A"/>
    <w:rsid w:val="00B26F2C"/>
    <w:rsid w:val="00B50D5E"/>
    <w:rsid w:val="00B67CCB"/>
    <w:rsid w:val="00B932F1"/>
    <w:rsid w:val="00B9438D"/>
    <w:rsid w:val="00BA3B3E"/>
    <w:rsid w:val="00BC152C"/>
    <w:rsid w:val="00BF3538"/>
    <w:rsid w:val="00BF5367"/>
    <w:rsid w:val="00C07817"/>
    <w:rsid w:val="00C11AA2"/>
    <w:rsid w:val="00C16519"/>
    <w:rsid w:val="00C32E81"/>
    <w:rsid w:val="00C42A26"/>
    <w:rsid w:val="00C67635"/>
    <w:rsid w:val="00C71005"/>
    <w:rsid w:val="00D07064"/>
    <w:rsid w:val="00D101CB"/>
    <w:rsid w:val="00D279FC"/>
    <w:rsid w:val="00D55ADD"/>
    <w:rsid w:val="00D60DF0"/>
    <w:rsid w:val="00D8544F"/>
    <w:rsid w:val="00D85B13"/>
    <w:rsid w:val="00D870AD"/>
    <w:rsid w:val="00DA0FA6"/>
    <w:rsid w:val="00DB161E"/>
    <w:rsid w:val="00DC46A7"/>
    <w:rsid w:val="00DD33DF"/>
    <w:rsid w:val="00DE1293"/>
    <w:rsid w:val="00DF10CC"/>
    <w:rsid w:val="00E16571"/>
    <w:rsid w:val="00E3632C"/>
    <w:rsid w:val="00E55EAB"/>
    <w:rsid w:val="00E60D96"/>
    <w:rsid w:val="00E827C5"/>
    <w:rsid w:val="00EB56A6"/>
    <w:rsid w:val="00EC11B4"/>
    <w:rsid w:val="00F108EF"/>
    <w:rsid w:val="00F24EB2"/>
    <w:rsid w:val="00F50A07"/>
    <w:rsid w:val="00F529EF"/>
    <w:rsid w:val="00F57119"/>
    <w:rsid w:val="00F63592"/>
    <w:rsid w:val="00F7184E"/>
    <w:rsid w:val="00F77C13"/>
    <w:rsid w:val="00F945DB"/>
    <w:rsid w:val="00FA3993"/>
    <w:rsid w:val="00FA5118"/>
    <w:rsid w:val="00FD2279"/>
    <w:rsid w:val="00FD5F3B"/>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7758108-DFF0-4159-84C9-45D5C2ED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 w:type="character" w:styleId="UnresolvedMention">
    <w:name w:val="Unresolved Mention"/>
    <w:basedOn w:val="DefaultParagraphFont"/>
    <w:uiPriority w:val="99"/>
    <w:semiHidden/>
    <w:unhideWhenUsed/>
    <w:rsid w:val="00983A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8025">
      <w:bodyDiv w:val="1"/>
      <w:marLeft w:val="0"/>
      <w:marRight w:val="0"/>
      <w:marTop w:val="0"/>
      <w:marBottom w:val="0"/>
      <w:divBdr>
        <w:top w:val="none" w:sz="0" w:space="0" w:color="auto"/>
        <w:left w:val="none" w:sz="0" w:space="0" w:color="auto"/>
        <w:bottom w:val="none" w:sz="0" w:space="0" w:color="auto"/>
        <w:right w:val="none" w:sz="0" w:space="0" w:color="auto"/>
      </w:divBdr>
    </w:div>
    <w:div w:id="436799465">
      <w:bodyDiv w:val="1"/>
      <w:marLeft w:val="0"/>
      <w:marRight w:val="0"/>
      <w:marTop w:val="0"/>
      <w:marBottom w:val="0"/>
      <w:divBdr>
        <w:top w:val="none" w:sz="0" w:space="0" w:color="auto"/>
        <w:left w:val="none" w:sz="0" w:space="0" w:color="auto"/>
        <w:bottom w:val="none" w:sz="0" w:space="0" w:color="auto"/>
        <w:right w:val="none" w:sz="0" w:space="0" w:color="auto"/>
      </w:divBdr>
    </w:div>
    <w:div w:id="8492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tect-eu.mimecast.com/s/Nkq4CRl9qIJ0NrHrucLE?domain=7.10.1.4" TargetMode="External"/><Relationship Id="rId4" Type="http://schemas.openxmlformats.org/officeDocument/2006/relationships/settings" Target="settings.xml"/><Relationship Id="rId9" Type="http://schemas.openxmlformats.org/officeDocument/2006/relationships/hyperlink" Target="https://protect-eu.mimecast.com/s/4FrUCBr4Js1RvVTzl2o7?domain=6.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9583-E0FE-4BB1-84F6-96AC884B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1659</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dc:description/>
  <cp:lastModifiedBy>Hardy Imogen (RNU) Oxford Health</cp:lastModifiedBy>
  <cp:revision>3</cp:revision>
  <cp:lastPrinted>2018-11-19T16:12:00Z</cp:lastPrinted>
  <dcterms:created xsi:type="dcterms:W3CDTF">2018-11-23T14:30:00Z</dcterms:created>
  <dcterms:modified xsi:type="dcterms:W3CDTF">2018-11-23T14:31:00Z</dcterms:modified>
</cp:coreProperties>
</file>