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8F" w:rsidRPr="006439B4" w:rsidRDefault="00527352" w:rsidP="00527352">
      <w:pPr>
        <w:jc w:val="right"/>
      </w:pPr>
      <w:r w:rsidRPr="006439B4">
        <w:rPr>
          <w:noProof/>
          <w:lang w:eastAsia="en-GB"/>
        </w:rPr>
        <w:drawing>
          <wp:inline distT="0" distB="0" distL="0" distR="0" wp14:anchorId="4BF6B4D3" wp14:editId="5283EBB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6439B4" w:rsidRDefault="00527352" w:rsidP="008A1E8F">
      <w:pPr>
        <w:ind w:right="17"/>
        <w:jc w:val="center"/>
        <w:rPr>
          <w:rFonts w:ascii="Arial" w:hAnsi="Arial" w:cs="Arial"/>
          <w:b/>
          <w:bCs/>
          <w:noProof/>
          <w:sz w:val="28"/>
          <w:szCs w:val="28"/>
          <w:lang w:val="en-US" w:eastAsia="zh-TW"/>
        </w:rPr>
      </w:pPr>
    </w:p>
    <w:p w:rsidR="009B04B0" w:rsidRPr="005504B0" w:rsidRDefault="009B04B0" w:rsidP="009B04B0">
      <w:pPr>
        <w:ind w:right="17"/>
        <w:jc w:val="center"/>
        <w:rPr>
          <w:rFonts w:ascii="Segoe UI" w:hAnsi="Segoe UI" w:cs="Segoe UI"/>
          <w:b/>
          <w:sz w:val="28"/>
          <w:szCs w:val="28"/>
        </w:rPr>
      </w:pPr>
      <w:r w:rsidRPr="005504B0">
        <w:rPr>
          <w:rFonts w:ascii="Segoe UI" w:hAnsi="Segoe UI" w:cs="Segoe UI"/>
          <w:b/>
          <w:sz w:val="28"/>
          <w:szCs w:val="28"/>
        </w:rPr>
        <w:t xml:space="preserve">Meeting of the Oxford Health NHS Foundation Trust </w:t>
      </w:r>
    </w:p>
    <w:p w:rsidR="009B04B0" w:rsidRPr="005504B0" w:rsidRDefault="00D8103B" w:rsidP="009B04B0">
      <w:pPr>
        <w:ind w:right="17"/>
        <w:jc w:val="center"/>
        <w:rPr>
          <w:rFonts w:ascii="Segoe UI" w:hAnsi="Segoe UI" w:cs="Segoe UI"/>
          <w:b/>
          <w:sz w:val="28"/>
          <w:szCs w:val="28"/>
        </w:rPr>
      </w:pPr>
      <w:r w:rsidRPr="005504B0">
        <w:rPr>
          <w:rFonts w:ascii="Segoe UI" w:hAnsi="Segoe UI" w:cs="Segoe UI"/>
          <w:b/>
          <w:sz w:val="28"/>
          <w:szCs w:val="28"/>
        </w:rPr>
        <w:t>Quality Committee</w:t>
      </w:r>
    </w:p>
    <w:p w:rsidR="009B04B0" w:rsidRPr="005504B0" w:rsidRDefault="0005532C" w:rsidP="009B04B0">
      <w:pPr>
        <w:ind w:right="17"/>
        <w:jc w:val="center"/>
        <w:rPr>
          <w:rFonts w:ascii="Segoe UI" w:hAnsi="Segoe UI" w:cs="Segoe UI"/>
          <w:b/>
          <w:sz w:val="28"/>
          <w:szCs w:val="28"/>
        </w:rPr>
      </w:pPr>
      <w:r w:rsidRPr="005504B0">
        <w:rPr>
          <w:rFonts w:ascii="Segoe UI" w:hAnsi="Segoe UI" w:cs="Segoe UI"/>
          <w:noProof/>
          <w:lang w:eastAsia="en-GB"/>
        </w:rPr>
        <mc:AlternateContent>
          <mc:Choice Requires="wps">
            <w:drawing>
              <wp:anchor distT="0" distB="0" distL="114300" distR="114300" simplePos="0" relativeHeight="251658240" behindDoc="0" locked="0" layoutInCell="1" allowOverlap="1">
                <wp:simplePos x="0" y="0"/>
                <wp:positionH relativeFrom="column">
                  <wp:posOffset>5095875</wp:posOffset>
                </wp:positionH>
                <wp:positionV relativeFrom="paragraph">
                  <wp:posOffset>56515</wp:posOffset>
                </wp:positionV>
                <wp:extent cx="1371600" cy="367030"/>
                <wp:effectExtent l="9525" t="9525"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70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3DE" w:rsidRPr="0005532C" w:rsidRDefault="00A14615" w:rsidP="0005532C">
                            <w:pPr>
                              <w:pStyle w:val="BodyText"/>
                              <w:rPr>
                                <w:rFonts w:ascii="Arial" w:hAnsi="Arial" w:cs="Arial"/>
                                <w:sz w:val="24"/>
                                <w:szCs w:val="24"/>
                              </w:rPr>
                            </w:pPr>
                            <w:proofErr w:type="spellStart"/>
                            <w:r>
                              <w:rPr>
                                <w:rFonts w:ascii="Arial" w:hAnsi="Arial" w:cs="Arial"/>
                                <w:sz w:val="24"/>
                                <w:szCs w:val="24"/>
                              </w:rPr>
                              <w:t>BoD</w:t>
                            </w:r>
                            <w:proofErr w:type="spellEnd"/>
                            <w:r w:rsidR="006353DE">
                              <w:rPr>
                                <w:rFonts w:ascii="Arial" w:hAnsi="Arial" w:cs="Arial"/>
                                <w:sz w:val="24"/>
                                <w:szCs w:val="24"/>
                              </w:rPr>
                              <w:t xml:space="preserve"> </w:t>
                            </w:r>
                            <w:r w:rsidR="0036682C">
                              <w:rPr>
                                <w:rFonts w:ascii="Arial" w:hAnsi="Arial" w:cs="Arial"/>
                                <w:sz w:val="24"/>
                                <w:szCs w:val="24"/>
                              </w:rPr>
                              <w:t>146</w:t>
                            </w:r>
                            <w:r w:rsidR="006353DE" w:rsidRPr="0005532C">
                              <w:rPr>
                                <w:rFonts w:ascii="Arial" w:hAnsi="Arial" w:cs="Arial"/>
                                <w:sz w:val="24"/>
                                <w:szCs w:val="24"/>
                              </w:rPr>
                              <w:t>/2018</w:t>
                            </w:r>
                          </w:p>
                          <w:p w:rsidR="006353DE" w:rsidRPr="0005532C" w:rsidRDefault="006353DE" w:rsidP="0005532C">
                            <w:pPr>
                              <w:pStyle w:val="BodyText"/>
                              <w:rPr>
                                <w:rFonts w:ascii="Arial" w:hAnsi="Arial" w:cs="Arial"/>
                                <w:b w:val="0"/>
                                <w:sz w:val="24"/>
                                <w:szCs w:val="24"/>
                              </w:rPr>
                            </w:pPr>
                            <w:r>
                              <w:rPr>
                                <w:rFonts w:ascii="Arial" w:hAnsi="Arial" w:cs="Arial"/>
                                <w:b w:val="0"/>
                                <w:sz w:val="24"/>
                                <w:szCs w:val="24"/>
                              </w:rPr>
                              <w:t xml:space="preserve">(Agenda item: </w:t>
                            </w:r>
                            <w:r w:rsidR="0036682C">
                              <w:rPr>
                                <w:rFonts w:ascii="Arial" w:hAnsi="Arial" w:cs="Arial"/>
                                <w:b w:val="0"/>
                                <w:sz w:val="24"/>
                                <w:szCs w:val="24"/>
                              </w:rPr>
                              <w:t>14c</w:t>
                            </w:r>
                            <w:bookmarkStart w:id="0" w:name="_GoBack"/>
                            <w:bookmarkEnd w:id="0"/>
                            <w:r w:rsidRPr="0005532C">
                              <w:rPr>
                                <w:rFonts w:ascii="Arial" w:hAnsi="Arial" w:cs="Arial"/>
                                <w:b w:val="0"/>
                                <w:sz w:val="24"/>
                                <w:szCs w:val="24"/>
                              </w:rPr>
                              <w:t>)</w:t>
                            </w:r>
                          </w:p>
                          <w:p w:rsidR="006353DE" w:rsidRDefault="006353DE" w:rsidP="0005532C">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01.25pt;margin-top:4.45pt;width:108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">
                <v:textbox inset="0,0,0,0">
                  <w:txbxContent>
                    <w:p w:rsidR="006353DE" w:rsidRPr="0005532C" w:rsidRDefault="00A14615" w:rsidP="0005532C">
                      <w:pPr>
                        <w:pStyle w:val="BodyText"/>
                        <w:rPr>
                          <w:rFonts w:ascii="Arial" w:hAnsi="Arial" w:cs="Arial"/>
                          <w:sz w:val="24"/>
                          <w:szCs w:val="24"/>
                        </w:rPr>
                      </w:pPr>
                      <w:proofErr w:type="spellStart"/>
                      <w:r>
                        <w:rPr>
                          <w:rFonts w:ascii="Arial" w:hAnsi="Arial" w:cs="Arial"/>
                          <w:sz w:val="24"/>
                          <w:szCs w:val="24"/>
                        </w:rPr>
                        <w:t>BoD</w:t>
                      </w:r>
                      <w:proofErr w:type="spellEnd"/>
                      <w:r w:rsidR="006353DE">
                        <w:rPr>
                          <w:rFonts w:ascii="Arial" w:hAnsi="Arial" w:cs="Arial"/>
                          <w:sz w:val="24"/>
                          <w:szCs w:val="24"/>
                        </w:rPr>
                        <w:t xml:space="preserve"> </w:t>
                      </w:r>
                      <w:r w:rsidR="0036682C">
                        <w:rPr>
                          <w:rFonts w:ascii="Arial" w:hAnsi="Arial" w:cs="Arial"/>
                          <w:sz w:val="24"/>
                          <w:szCs w:val="24"/>
                        </w:rPr>
                        <w:t>146</w:t>
                      </w:r>
                      <w:r w:rsidR="006353DE" w:rsidRPr="0005532C">
                        <w:rPr>
                          <w:rFonts w:ascii="Arial" w:hAnsi="Arial" w:cs="Arial"/>
                          <w:sz w:val="24"/>
                          <w:szCs w:val="24"/>
                        </w:rPr>
                        <w:t>/2018</w:t>
                      </w:r>
                    </w:p>
                    <w:p w:rsidR="006353DE" w:rsidRPr="0005532C" w:rsidRDefault="006353DE" w:rsidP="0005532C">
                      <w:pPr>
                        <w:pStyle w:val="BodyText"/>
                        <w:rPr>
                          <w:rFonts w:ascii="Arial" w:hAnsi="Arial" w:cs="Arial"/>
                          <w:b w:val="0"/>
                          <w:sz w:val="24"/>
                          <w:szCs w:val="24"/>
                        </w:rPr>
                      </w:pPr>
                      <w:r>
                        <w:rPr>
                          <w:rFonts w:ascii="Arial" w:hAnsi="Arial" w:cs="Arial"/>
                          <w:b w:val="0"/>
                          <w:sz w:val="24"/>
                          <w:szCs w:val="24"/>
                        </w:rPr>
                        <w:t xml:space="preserve">(Agenda item: </w:t>
                      </w:r>
                      <w:r w:rsidR="0036682C">
                        <w:rPr>
                          <w:rFonts w:ascii="Arial" w:hAnsi="Arial" w:cs="Arial"/>
                          <w:b w:val="0"/>
                          <w:sz w:val="24"/>
                          <w:szCs w:val="24"/>
                        </w:rPr>
                        <w:t>14c</w:t>
                      </w:r>
                      <w:bookmarkStart w:id="1" w:name="_GoBack"/>
                      <w:bookmarkEnd w:id="1"/>
                      <w:r w:rsidRPr="0005532C">
                        <w:rPr>
                          <w:rFonts w:ascii="Arial" w:hAnsi="Arial" w:cs="Arial"/>
                          <w:b w:val="0"/>
                          <w:sz w:val="24"/>
                          <w:szCs w:val="24"/>
                        </w:rPr>
                        <w:t>)</w:t>
                      </w:r>
                    </w:p>
                    <w:p w:rsidR="006353DE" w:rsidRDefault="006353DE" w:rsidP="0005532C">
                      <w:pPr>
                        <w:jc w:val="center"/>
                        <w:rPr>
                          <w:b/>
                        </w:rPr>
                      </w:pPr>
                    </w:p>
                  </w:txbxContent>
                </v:textbox>
              </v:rect>
            </w:pict>
          </mc:Fallback>
        </mc:AlternateContent>
      </w:r>
    </w:p>
    <w:p w:rsidR="009B04B0" w:rsidRPr="005504B0" w:rsidRDefault="009B04B0" w:rsidP="009B04B0">
      <w:pPr>
        <w:pStyle w:val="BodyText3"/>
        <w:rPr>
          <w:rFonts w:ascii="Segoe UI" w:hAnsi="Segoe UI" w:cs="Segoe UI"/>
          <w:sz w:val="24"/>
        </w:rPr>
      </w:pPr>
      <w:r w:rsidRPr="005504B0">
        <w:rPr>
          <w:rFonts w:ascii="Segoe UI" w:hAnsi="Segoe UI" w:cs="Segoe UI"/>
          <w:sz w:val="24"/>
        </w:rPr>
        <w:t xml:space="preserve">Minutes of a meeting held on </w:t>
      </w:r>
    </w:p>
    <w:p w:rsidR="009B04B0" w:rsidRPr="005504B0" w:rsidRDefault="00EA4AC2" w:rsidP="009B04B0">
      <w:pPr>
        <w:pStyle w:val="BodyText3"/>
        <w:tabs>
          <w:tab w:val="left" w:pos="345"/>
          <w:tab w:val="center" w:pos="4323"/>
        </w:tabs>
        <w:rPr>
          <w:rFonts w:ascii="Segoe UI" w:hAnsi="Segoe UI" w:cs="Segoe UI"/>
          <w:sz w:val="24"/>
        </w:rPr>
      </w:pPr>
      <w:r w:rsidRPr="005504B0">
        <w:rPr>
          <w:rFonts w:ascii="Segoe UI" w:hAnsi="Segoe UI" w:cs="Segoe UI"/>
          <w:sz w:val="24"/>
        </w:rPr>
        <w:t>Wednesday</w:t>
      </w:r>
      <w:r w:rsidR="00FF6709">
        <w:rPr>
          <w:rFonts w:ascii="Segoe UI" w:hAnsi="Segoe UI" w:cs="Segoe UI"/>
          <w:sz w:val="24"/>
        </w:rPr>
        <w:t>,</w:t>
      </w:r>
      <w:r w:rsidRPr="005504B0">
        <w:rPr>
          <w:rFonts w:ascii="Segoe UI" w:hAnsi="Segoe UI" w:cs="Segoe UI"/>
          <w:sz w:val="24"/>
        </w:rPr>
        <w:t xml:space="preserve"> </w:t>
      </w:r>
      <w:r w:rsidR="00882BE6" w:rsidRPr="005504B0">
        <w:rPr>
          <w:rFonts w:ascii="Segoe UI" w:hAnsi="Segoe UI" w:cs="Segoe UI"/>
          <w:sz w:val="24"/>
        </w:rPr>
        <w:t>1</w:t>
      </w:r>
      <w:r w:rsidR="00197EB2" w:rsidRPr="005504B0">
        <w:rPr>
          <w:rFonts w:ascii="Segoe UI" w:hAnsi="Segoe UI" w:cs="Segoe UI"/>
          <w:sz w:val="24"/>
        </w:rPr>
        <w:t>2</w:t>
      </w:r>
      <w:r w:rsidR="00882BE6" w:rsidRPr="005504B0">
        <w:rPr>
          <w:rFonts w:ascii="Segoe UI" w:hAnsi="Segoe UI" w:cs="Segoe UI"/>
          <w:sz w:val="24"/>
        </w:rPr>
        <w:t xml:space="preserve"> </w:t>
      </w:r>
      <w:r w:rsidR="00197EB2" w:rsidRPr="005504B0">
        <w:rPr>
          <w:rFonts w:ascii="Segoe UI" w:hAnsi="Segoe UI" w:cs="Segoe UI"/>
          <w:sz w:val="24"/>
        </w:rPr>
        <w:t>September</w:t>
      </w:r>
      <w:r w:rsidR="009B04B0" w:rsidRPr="005504B0">
        <w:rPr>
          <w:rFonts w:ascii="Segoe UI" w:hAnsi="Segoe UI" w:cs="Segoe UI"/>
          <w:sz w:val="24"/>
        </w:rPr>
        <w:t xml:space="preserve"> 2018 at </w:t>
      </w:r>
      <w:r w:rsidR="008122C7" w:rsidRPr="005504B0">
        <w:rPr>
          <w:rFonts w:ascii="Segoe UI" w:hAnsi="Segoe UI" w:cs="Segoe UI"/>
          <w:sz w:val="24"/>
        </w:rPr>
        <w:t>09:00</w:t>
      </w:r>
      <w:r w:rsidR="009B04B0" w:rsidRPr="005504B0">
        <w:rPr>
          <w:rFonts w:ascii="Segoe UI" w:hAnsi="Segoe UI" w:cs="Segoe UI"/>
          <w:sz w:val="24"/>
        </w:rPr>
        <w:t xml:space="preserve"> </w:t>
      </w:r>
    </w:p>
    <w:p w:rsidR="009B04B0" w:rsidRPr="005504B0" w:rsidRDefault="009B04B0" w:rsidP="005504B0">
      <w:pPr>
        <w:pStyle w:val="BodyText3"/>
        <w:tabs>
          <w:tab w:val="left" w:pos="345"/>
          <w:tab w:val="center" w:pos="4323"/>
        </w:tabs>
        <w:rPr>
          <w:rFonts w:ascii="Segoe UI" w:hAnsi="Segoe UI" w:cs="Segoe UI"/>
          <w:sz w:val="24"/>
        </w:rPr>
      </w:pPr>
      <w:r w:rsidRPr="005504B0">
        <w:rPr>
          <w:rFonts w:ascii="Segoe UI" w:hAnsi="Segoe UI" w:cs="Segoe UI"/>
          <w:sz w:val="24"/>
        </w:rPr>
        <w:t xml:space="preserve">in the </w:t>
      </w:r>
      <w:r w:rsidR="00882BE6" w:rsidRPr="000730B1">
        <w:rPr>
          <w:rFonts w:ascii="Segoe UI" w:hAnsi="Segoe UI" w:cs="Segoe UI"/>
          <w:sz w:val="24"/>
        </w:rPr>
        <w:t>Leylandii</w:t>
      </w:r>
      <w:r w:rsidR="00EA4AC2" w:rsidRPr="000730B1">
        <w:rPr>
          <w:rFonts w:ascii="Segoe UI" w:hAnsi="Segoe UI" w:cs="Segoe UI"/>
          <w:sz w:val="24"/>
        </w:rPr>
        <w:t xml:space="preserve"> </w:t>
      </w:r>
      <w:r w:rsidR="00EA4AC2" w:rsidRPr="005504B0">
        <w:rPr>
          <w:rFonts w:ascii="Segoe UI" w:hAnsi="Segoe UI" w:cs="Segoe UI"/>
          <w:sz w:val="24"/>
        </w:rPr>
        <w:t>Room, L&amp;D</w:t>
      </w:r>
      <w:r w:rsidR="005504B0">
        <w:rPr>
          <w:rFonts w:ascii="Segoe UI" w:hAnsi="Segoe UI" w:cs="Segoe UI"/>
          <w:sz w:val="24"/>
        </w:rPr>
        <w:t xml:space="preserve"> </w:t>
      </w:r>
      <w:r w:rsidR="00EA4AC2" w:rsidRPr="005504B0">
        <w:rPr>
          <w:rFonts w:ascii="Segoe UI" w:hAnsi="Segoe UI" w:cs="Segoe UI"/>
          <w:sz w:val="24"/>
        </w:rPr>
        <w:t>Unipart, Cowley OX4 2PG</w:t>
      </w:r>
    </w:p>
    <w:p w:rsidR="008A1E8F" w:rsidRPr="005504B0" w:rsidRDefault="008A1E8F" w:rsidP="008A1E8F">
      <w:pPr>
        <w:jc w:val="center"/>
        <w:rPr>
          <w:rFonts w:ascii="Segoe UI" w:hAnsi="Segoe UI" w:cs="Segoe UI"/>
        </w:rPr>
      </w:pPr>
    </w:p>
    <w:tbl>
      <w:tblPr>
        <w:tblW w:w="10490" w:type="dxa"/>
        <w:jc w:val="center"/>
        <w:tblLook w:val="0000" w:firstRow="0" w:lastRow="0" w:firstColumn="0" w:lastColumn="0" w:noHBand="0" w:noVBand="0"/>
      </w:tblPr>
      <w:tblGrid>
        <w:gridCol w:w="2315"/>
        <w:gridCol w:w="8175"/>
      </w:tblGrid>
      <w:tr w:rsidR="00874E58" w:rsidRPr="00935307" w:rsidTr="00450AF6">
        <w:trPr>
          <w:trHeight w:val="281"/>
          <w:jc w:val="center"/>
        </w:trPr>
        <w:tc>
          <w:tcPr>
            <w:tcW w:w="2315" w:type="dxa"/>
          </w:tcPr>
          <w:p w:rsidR="000D3A14" w:rsidRPr="00935307" w:rsidRDefault="000D3A14" w:rsidP="000C3FA5">
            <w:pPr>
              <w:tabs>
                <w:tab w:val="left" w:pos="1305"/>
              </w:tabs>
              <w:rPr>
                <w:rFonts w:ascii="Segoe UI" w:hAnsi="Segoe UI" w:cs="Segoe UI"/>
                <w:b/>
                <w:szCs w:val="24"/>
              </w:rPr>
            </w:pPr>
            <w:r w:rsidRPr="00935307">
              <w:rPr>
                <w:rFonts w:ascii="Segoe UI" w:hAnsi="Segoe UI" w:cs="Segoe UI"/>
                <w:b/>
                <w:szCs w:val="24"/>
              </w:rPr>
              <w:t>Present</w:t>
            </w:r>
            <w:r w:rsidR="00586810">
              <w:rPr>
                <w:rStyle w:val="FootnoteReference"/>
                <w:rFonts w:ascii="Segoe UI" w:hAnsi="Segoe UI" w:cs="Segoe UI"/>
                <w:b/>
                <w:szCs w:val="24"/>
              </w:rPr>
              <w:footnoteReference w:id="1"/>
            </w:r>
            <w:r w:rsidRPr="00935307">
              <w:rPr>
                <w:rFonts w:ascii="Segoe UI" w:hAnsi="Segoe UI" w:cs="Segoe UI"/>
                <w:b/>
                <w:szCs w:val="24"/>
              </w:rPr>
              <w:t>:</w:t>
            </w:r>
          </w:p>
        </w:tc>
        <w:tc>
          <w:tcPr>
            <w:tcW w:w="8175" w:type="dxa"/>
          </w:tcPr>
          <w:p w:rsidR="000D3A14" w:rsidRPr="00935307" w:rsidRDefault="000D3A14" w:rsidP="000C3FA5">
            <w:pPr>
              <w:rPr>
                <w:rFonts w:ascii="Segoe UI" w:hAnsi="Segoe UI" w:cs="Segoe UI"/>
                <w:i/>
                <w:szCs w:val="24"/>
              </w:rPr>
            </w:pPr>
          </w:p>
        </w:tc>
      </w:tr>
      <w:tr w:rsidR="00874E58" w:rsidRPr="00935307" w:rsidTr="00450AF6">
        <w:trPr>
          <w:trHeight w:val="293"/>
          <w:jc w:val="center"/>
        </w:trPr>
        <w:tc>
          <w:tcPr>
            <w:tcW w:w="2315" w:type="dxa"/>
          </w:tcPr>
          <w:p w:rsidR="006B632C" w:rsidRPr="00935307" w:rsidRDefault="005D05C4" w:rsidP="000C3FA5">
            <w:pPr>
              <w:tabs>
                <w:tab w:val="left" w:pos="1305"/>
              </w:tabs>
              <w:rPr>
                <w:rFonts w:ascii="Segoe UI" w:hAnsi="Segoe UI" w:cs="Segoe UI"/>
                <w:szCs w:val="24"/>
              </w:rPr>
            </w:pPr>
            <w:r w:rsidRPr="00935307">
              <w:rPr>
                <w:rFonts w:ascii="Segoe UI" w:hAnsi="Segoe UI" w:cs="Segoe UI"/>
                <w:szCs w:val="24"/>
              </w:rPr>
              <w:t>Jonathan Asbridge</w:t>
            </w:r>
          </w:p>
          <w:p w:rsidR="00586810" w:rsidRPr="00935307" w:rsidRDefault="00586810" w:rsidP="00586810">
            <w:pPr>
              <w:tabs>
                <w:tab w:val="left" w:pos="1305"/>
              </w:tabs>
              <w:rPr>
                <w:rFonts w:ascii="Segoe UI" w:hAnsi="Segoe UI" w:cs="Segoe UI"/>
                <w:szCs w:val="24"/>
              </w:rPr>
            </w:pPr>
            <w:r w:rsidRPr="00935307">
              <w:rPr>
                <w:rFonts w:ascii="Segoe UI" w:hAnsi="Segoe UI" w:cs="Segoe UI"/>
                <w:szCs w:val="24"/>
              </w:rPr>
              <w:t>Stuart Bell</w:t>
            </w:r>
          </w:p>
          <w:p w:rsidR="00586810" w:rsidRPr="00935307" w:rsidRDefault="00586810" w:rsidP="00586810">
            <w:pPr>
              <w:tabs>
                <w:tab w:val="left" w:pos="1305"/>
              </w:tabs>
              <w:rPr>
                <w:rFonts w:ascii="Segoe UI" w:hAnsi="Segoe UI" w:cs="Segoe UI"/>
                <w:szCs w:val="24"/>
              </w:rPr>
            </w:pPr>
            <w:r w:rsidRPr="00935307">
              <w:rPr>
                <w:rFonts w:ascii="Segoe UI" w:hAnsi="Segoe UI" w:cs="Segoe UI"/>
                <w:szCs w:val="24"/>
              </w:rPr>
              <w:t>Bernard Galton</w:t>
            </w:r>
          </w:p>
          <w:p w:rsidR="00586810" w:rsidRPr="00935307" w:rsidRDefault="00586810" w:rsidP="00586810">
            <w:pPr>
              <w:tabs>
                <w:tab w:val="left" w:pos="1305"/>
              </w:tabs>
              <w:rPr>
                <w:rFonts w:ascii="Segoe UI" w:hAnsi="Segoe UI" w:cs="Segoe UI"/>
                <w:szCs w:val="24"/>
              </w:rPr>
            </w:pPr>
            <w:r w:rsidRPr="00935307">
              <w:rPr>
                <w:rFonts w:ascii="Segoe UI" w:hAnsi="Segoe UI" w:cs="Segoe UI"/>
                <w:szCs w:val="24"/>
              </w:rPr>
              <w:t xml:space="preserve">Mark Hancock </w:t>
            </w:r>
          </w:p>
          <w:p w:rsidR="00586810" w:rsidRPr="00935307" w:rsidRDefault="00586810" w:rsidP="00586810">
            <w:pPr>
              <w:tabs>
                <w:tab w:val="left" w:pos="1305"/>
              </w:tabs>
              <w:rPr>
                <w:rFonts w:ascii="Segoe UI" w:hAnsi="Segoe UI" w:cs="Segoe UI"/>
                <w:szCs w:val="24"/>
              </w:rPr>
            </w:pPr>
            <w:r w:rsidRPr="00935307">
              <w:rPr>
                <w:rFonts w:ascii="Segoe UI" w:hAnsi="Segoe UI" w:cs="Segoe UI"/>
                <w:szCs w:val="24"/>
              </w:rPr>
              <w:t>Dominic Hardisty</w:t>
            </w:r>
          </w:p>
          <w:p w:rsidR="00E021D2" w:rsidRPr="00935307" w:rsidRDefault="00DC66CD" w:rsidP="00EB18AA">
            <w:pPr>
              <w:tabs>
                <w:tab w:val="left" w:pos="1305"/>
              </w:tabs>
              <w:rPr>
                <w:rFonts w:ascii="Segoe UI" w:hAnsi="Segoe UI" w:cs="Segoe UI"/>
                <w:szCs w:val="24"/>
              </w:rPr>
            </w:pPr>
            <w:r w:rsidRPr="00935307">
              <w:rPr>
                <w:rFonts w:ascii="Segoe UI" w:hAnsi="Segoe UI" w:cs="Segoe UI"/>
                <w:szCs w:val="24"/>
              </w:rPr>
              <w:t xml:space="preserve">Martin Howell </w:t>
            </w:r>
          </w:p>
          <w:p w:rsidR="00515686" w:rsidRDefault="00914312" w:rsidP="00EB18AA">
            <w:pPr>
              <w:tabs>
                <w:tab w:val="left" w:pos="1305"/>
              </w:tabs>
              <w:rPr>
                <w:rFonts w:ascii="Segoe UI" w:hAnsi="Segoe UI" w:cs="Segoe UI"/>
                <w:szCs w:val="24"/>
              </w:rPr>
            </w:pPr>
            <w:r w:rsidRPr="00935307">
              <w:rPr>
                <w:rFonts w:ascii="Segoe UI" w:hAnsi="Segoe UI" w:cs="Segoe UI"/>
                <w:szCs w:val="24"/>
              </w:rPr>
              <w:t>Aroop Mozumder</w:t>
            </w:r>
          </w:p>
          <w:p w:rsidR="00EA053D" w:rsidRPr="00935307" w:rsidRDefault="00EA053D" w:rsidP="00EB18AA">
            <w:pPr>
              <w:tabs>
                <w:tab w:val="left" w:pos="1305"/>
              </w:tabs>
              <w:rPr>
                <w:rFonts w:ascii="Segoe UI" w:hAnsi="Segoe UI" w:cs="Segoe UI"/>
                <w:szCs w:val="24"/>
              </w:rPr>
            </w:pPr>
            <w:r>
              <w:rPr>
                <w:rFonts w:ascii="Segoe UI" w:hAnsi="Segoe UI" w:cs="Segoe UI"/>
                <w:szCs w:val="24"/>
              </w:rPr>
              <w:t>Kerry Rogers</w:t>
            </w:r>
          </w:p>
          <w:p w:rsidR="00616828" w:rsidRPr="00935307" w:rsidRDefault="00616828" w:rsidP="00EB18AA">
            <w:pPr>
              <w:tabs>
                <w:tab w:val="left" w:pos="1305"/>
              </w:tabs>
              <w:rPr>
                <w:rFonts w:ascii="Segoe UI" w:hAnsi="Segoe UI" w:cs="Segoe UI"/>
                <w:szCs w:val="24"/>
              </w:rPr>
            </w:pPr>
            <w:r w:rsidRPr="00935307">
              <w:rPr>
                <w:rFonts w:ascii="Segoe UI" w:hAnsi="Segoe UI" w:cs="Segoe UI"/>
                <w:szCs w:val="24"/>
              </w:rPr>
              <w:t>Martyn Ward</w:t>
            </w:r>
          </w:p>
        </w:tc>
        <w:tc>
          <w:tcPr>
            <w:tcW w:w="8175" w:type="dxa"/>
          </w:tcPr>
          <w:p w:rsidR="00B361B4" w:rsidRPr="00935307" w:rsidRDefault="00B361B4" w:rsidP="000C3FA5">
            <w:pPr>
              <w:rPr>
                <w:rFonts w:ascii="Segoe UI" w:hAnsi="Segoe UI" w:cs="Segoe UI"/>
                <w:szCs w:val="24"/>
              </w:rPr>
            </w:pPr>
            <w:r w:rsidRPr="00935307">
              <w:rPr>
                <w:rFonts w:ascii="Segoe UI" w:hAnsi="Segoe UI" w:cs="Segoe UI"/>
                <w:szCs w:val="24"/>
              </w:rPr>
              <w:t>Non-Executive Director (</w:t>
            </w:r>
            <w:proofErr w:type="spellStart"/>
            <w:r w:rsidRPr="00935307">
              <w:rPr>
                <w:rFonts w:ascii="Segoe UI" w:hAnsi="Segoe UI" w:cs="Segoe UI"/>
                <w:b/>
                <w:szCs w:val="24"/>
              </w:rPr>
              <w:t>JA</w:t>
            </w:r>
            <w:r w:rsidR="00BF54CC">
              <w:rPr>
                <w:rFonts w:ascii="Segoe UI" w:hAnsi="Segoe UI" w:cs="Segoe UI"/>
                <w:b/>
                <w:szCs w:val="24"/>
              </w:rPr>
              <w:t>sb</w:t>
            </w:r>
            <w:proofErr w:type="spellEnd"/>
            <w:r w:rsidRPr="00935307">
              <w:rPr>
                <w:rFonts w:ascii="Segoe UI" w:hAnsi="Segoe UI" w:cs="Segoe UI"/>
                <w:szCs w:val="24"/>
              </w:rPr>
              <w:t>) (</w:t>
            </w:r>
            <w:r w:rsidR="00FF6709">
              <w:rPr>
                <w:rFonts w:ascii="Segoe UI" w:hAnsi="Segoe UI" w:cs="Segoe UI"/>
                <w:szCs w:val="24"/>
              </w:rPr>
              <w:t xml:space="preserve">the </w:t>
            </w:r>
            <w:r w:rsidRPr="00935307">
              <w:rPr>
                <w:rFonts w:ascii="Segoe UI" w:hAnsi="Segoe UI" w:cs="Segoe UI"/>
                <w:szCs w:val="24"/>
              </w:rPr>
              <w:t>Chair)</w:t>
            </w:r>
          </w:p>
          <w:p w:rsidR="00586810" w:rsidRPr="00935307" w:rsidRDefault="00586810" w:rsidP="00586810">
            <w:pPr>
              <w:rPr>
                <w:rFonts w:ascii="Segoe UI" w:hAnsi="Segoe UI" w:cs="Segoe UI"/>
                <w:szCs w:val="24"/>
              </w:rPr>
            </w:pPr>
            <w:r w:rsidRPr="00935307">
              <w:rPr>
                <w:rFonts w:ascii="Segoe UI" w:hAnsi="Segoe UI" w:cs="Segoe UI"/>
                <w:szCs w:val="24"/>
              </w:rPr>
              <w:t>Chief Executive (</w:t>
            </w:r>
            <w:r w:rsidRPr="00935307">
              <w:rPr>
                <w:rFonts w:ascii="Segoe UI" w:hAnsi="Segoe UI" w:cs="Segoe UI"/>
                <w:b/>
                <w:szCs w:val="24"/>
              </w:rPr>
              <w:t>SB</w:t>
            </w:r>
            <w:r w:rsidRPr="00935307">
              <w:rPr>
                <w:rFonts w:ascii="Segoe UI" w:hAnsi="Segoe UI" w:cs="Segoe UI"/>
                <w:szCs w:val="24"/>
              </w:rPr>
              <w:t>)</w:t>
            </w:r>
          </w:p>
          <w:p w:rsidR="00586810" w:rsidRPr="00935307" w:rsidRDefault="00586810" w:rsidP="00586810">
            <w:pPr>
              <w:rPr>
                <w:rFonts w:ascii="Segoe UI" w:hAnsi="Segoe UI" w:cs="Segoe UI"/>
                <w:szCs w:val="24"/>
              </w:rPr>
            </w:pPr>
            <w:r w:rsidRPr="00935307">
              <w:rPr>
                <w:rFonts w:ascii="Segoe UI" w:hAnsi="Segoe UI" w:cs="Segoe UI"/>
                <w:szCs w:val="24"/>
              </w:rPr>
              <w:t>Non-Executive Director (</w:t>
            </w:r>
            <w:r w:rsidRPr="00935307">
              <w:rPr>
                <w:rFonts w:ascii="Segoe UI" w:hAnsi="Segoe UI" w:cs="Segoe UI"/>
                <w:b/>
                <w:szCs w:val="24"/>
              </w:rPr>
              <w:t>BG</w:t>
            </w:r>
            <w:r w:rsidRPr="00935307">
              <w:rPr>
                <w:rFonts w:ascii="Segoe UI" w:hAnsi="Segoe UI" w:cs="Segoe UI"/>
                <w:szCs w:val="24"/>
              </w:rPr>
              <w:t xml:space="preserve">) </w:t>
            </w:r>
          </w:p>
          <w:p w:rsidR="00586810" w:rsidRPr="00935307" w:rsidRDefault="00586810" w:rsidP="00586810">
            <w:pPr>
              <w:rPr>
                <w:rFonts w:ascii="Segoe UI" w:hAnsi="Segoe UI" w:cs="Segoe UI"/>
                <w:szCs w:val="24"/>
              </w:rPr>
            </w:pPr>
            <w:r w:rsidRPr="00935307">
              <w:rPr>
                <w:rFonts w:ascii="Segoe UI" w:hAnsi="Segoe UI" w:cs="Segoe UI"/>
                <w:szCs w:val="24"/>
              </w:rPr>
              <w:t>Medical Director (</w:t>
            </w:r>
            <w:proofErr w:type="spellStart"/>
            <w:r w:rsidRPr="00935307">
              <w:rPr>
                <w:rFonts w:ascii="Segoe UI" w:hAnsi="Segoe UI" w:cs="Segoe UI"/>
                <w:b/>
                <w:szCs w:val="24"/>
              </w:rPr>
              <w:t>MHa</w:t>
            </w:r>
            <w:proofErr w:type="spellEnd"/>
            <w:r w:rsidRPr="00935307">
              <w:rPr>
                <w:rFonts w:ascii="Segoe UI" w:hAnsi="Segoe UI" w:cs="Segoe UI"/>
                <w:szCs w:val="24"/>
              </w:rPr>
              <w:t xml:space="preserve">) </w:t>
            </w:r>
          </w:p>
          <w:p w:rsidR="00586810" w:rsidRPr="00935307" w:rsidRDefault="00586810" w:rsidP="00586810">
            <w:pPr>
              <w:rPr>
                <w:rFonts w:ascii="Segoe UI" w:hAnsi="Segoe UI" w:cs="Segoe UI"/>
                <w:b/>
                <w:bCs/>
                <w:szCs w:val="24"/>
                <w:lang w:eastAsia="en-GB"/>
              </w:rPr>
            </w:pPr>
            <w:r w:rsidRPr="00935307">
              <w:rPr>
                <w:rFonts w:ascii="Segoe UI" w:hAnsi="Segoe UI" w:cs="Segoe UI"/>
                <w:szCs w:val="24"/>
              </w:rPr>
              <w:t>Chief Operating Officer (</w:t>
            </w:r>
            <w:r w:rsidRPr="00935307">
              <w:rPr>
                <w:rFonts w:ascii="Segoe UI" w:hAnsi="Segoe UI" w:cs="Segoe UI"/>
                <w:b/>
                <w:szCs w:val="24"/>
              </w:rPr>
              <w:t>DH</w:t>
            </w:r>
            <w:r w:rsidRPr="00935307">
              <w:rPr>
                <w:rFonts w:ascii="Segoe UI" w:hAnsi="Segoe UI" w:cs="Segoe UI"/>
                <w:szCs w:val="24"/>
              </w:rPr>
              <w:t>)</w:t>
            </w:r>
            <w:r w:rsidRPr="00935307">
              <w:rPr>
                <w:rFonts w:ascii="Segoe UI" w:hAnsi="Segoe UI" w:cs="Segoe UI"/>
                <w:b/>
                <w:bCs/>
                <w:szCs w:val="24"/>
                <w:lang w:eastAsia="en-GB"/>
              </w:rPr>
              <w:t xml:space="preserve"> </w:t>
            </w:r>
          </w:p>
          <w:p w:rsidR="00E021D2" w:rsidRPr="00935307" w:rsidRDefault="00515686" w:rsidP="00EB18AA">
            <w:pPr>
              <w:rPr>
                <w:rFonts w:ascii="Segoe UI" w:hAnsi="Segoe UI" w:cs="Segoe UI"/>
                <w:szCs w:val="24"/>
              </w:rPr>
            </w:pPr>
            <w:r w:rsidRPr="00935307">
              <w:rPr>
                <w:rFonts w:ascii="Segoe UI" w:hAnsi="Segoe UI" w:cs="Segoe UI"/>
                <w:szCs w:val="24"/>
              </w:rPr>
              <w:t>Trust Chair (</w:t>
            </w:r>
            <w:r w:rsidRPr="00935307">
              <w:rPr>
                <w:rFonts w:ascii="Segoe UI" w:hAnsi="Segoe UI" w:cs="Segoe UI"/>
                <w:b/>
                <w:szCs w:val="24"/>
              </w:rPr>
              <w:t>MH</w:t>
            </w:r>
            <w:r w:rsidRPr="00935307">
              <w:rPr>
                <w:rFonts w:ascii="Segoe UI" w:hAnsi="Segoe UI" w:cs="Segoe UI"/>
                <w:szCs w:val="24"/>
              </w:rPr>
              <w:t>)</w:t>
            </w:r>
          </w:p>
          <w:p w:rsidR="00515686" w:rsidRDefault="00515686" w:rsidP="00EB18AA">
            <w:pPr>
              <w:rPr>
                <w:rFonts w:ascii="Segoe UI" w:hAnsi="Segoe UI" w:cs="Segoe UI"/>
                <w:szCs w:val="24"/>
              </w:rPr>
            </w:pPr>
            <w:r w:rsidRPr="00935307">
              <w:rPr>
                <w:rFonts w:ascii="Segoe UI" w:hAnsi="Segoe UI" w:cs="Segoe UI"/>
                <w:szCs w:val="24"/>
              </w:rPr>
              <w:t>Non-Executive Director (</w:t>
            </w:r>
            <w:r w:rsidRPr="00935307">
              <w:rPr>
                <w:rFonts w:ascii="Segoe UI" w:hAnsi="Segoe UI" w:cs="Segoe UI"/>
                <w:b/>
                <w:szCs w:val="24"/>
              </w:rPr>
              <w:t>AM</w:t>
            </w:r>
            <w:r w:rsidRPr="00935307">
              <w:rPr>
                <w:rFonts w:ascii="Segoe UI" w:hAnsi="Segoe UI" w:cs="Segoe UI"/>
                <w:szCs w:val="24"/>
              </w:rPr>
              <w:t xml:space="preserve">) </w:t>
            </w:r>
          </w:p>
          <w:p w:rsidR="00EA053D" w:rsidRPr="00935307" w:rsidRDefault="00EA053D" w:rsidP="00EB18AA">
            <w:pPr>
              <w:rPr>
                <w:rFonts w:ascii="Segoe UI" w:hAnsi="Segoe UI" w:cs="Segoe UI"/>
                <w:szCs w:val="24"/>
              </w:rPr>
            </w:pPr>
            <w:r w:rsidRPr="00935307">
              <w:rPr>
                <w:rFonts w:ascii="Segoe UI" w:hAnsi="Segoe UI" w:cs="Segoe UI"/>
                <w:szCs w:val="24"/>
              </w:rPr>
              <w:t>Director of Corporate Affairs &amp; Company Secretary (</w:t>
            </w:r>
            <w:r w:rsidRPr="00935307">
              <w:rPr>
                <w:rFonts w:ascii="Segoe UI" w:hAnsi="Segoe UI" w:cs="Segoe UI"/>
                <w:b/>
                <w:szCs w:val="24"/>
              </w:rPr>
              <w:t>KR</w:t>
            </w:r>
            <w:r w:rsidRPr="00935307">
              <w:rPr>
                <w:rFonts w:ascii="Segoe UI" w:hAnsi="Segoe UI" w:cs="Segoe UI"/>
                <w:szCs w:val="24"/>
              </w:rPr>
              <w:t xml:space="preserve">) </w:t>
            </w:r>
          </w:p>
          <w:p w:rsidR="00AA2D4E" w:rsidRPr="00935307" w:rsidRDefault="00616828" w:rsidP="00EB18AA">
            <w:pPr>
              <w:rPr>
                <w:rFonts w:ascii="Segoe UI" w:hAnsi="Segoe UI" w:cs="Segoe UI"/>
                <w:szCs w:val="24"/>
              </w:rPr>
            </w:pPr>
            <w:r w:rsidRPr="00935307">
              <w:rPr>
                <w:rFonts w:ascii="Segoe UI" w:hAnsi="Segoe UI" w:cs="Segoe UI"/>
                <w:bCs/>
                <w:szCs w:val="24"/>
                <w:lang w:eastAsia="en-GB"/>
              </w:rPr>
              <w:t>Director of Strategy &amp; Chief Information Officer</w:t>
            </w:r>
            <w:r w:rsidR="00450AF6">
              <w:rPr>
                <w:rFonts w:ascii="Segoe UI" w:hAnsi="Segoe UI" w:cs="Segoe UI"/>
                <w:bCs/>
                <w:szCs w:val="24"/>
                <w:lang w:eastAsia="en-GB"/>
              </w:rPr>
              <w:t xml:space="preserve"> (CIO)</w:t>
            </w:r>
            <w:r w:rsidRPr="00935307">
              <w:rPr>
                <w:rFonts w:ascii="Segoe UI" w:hAnsi="Segoe UI" w:cs="Segoe UI"/>
                <w:bCs/>
                <w:szCs w:val="24"/>
                <w:lang w:eastAsia="en-GB"/>
              </w:rPr>
              <w:t xml:space="preserve"> (</w:t>
            </w:r>
            <w:r w:rsidRPr="00935307">
              <w:rPr>
                <w:rFonts w:ascii="Segoe UI" w:hAnsi="Segoe UI" w:cs="Segoe UI"/>
                <w:b/>
                <w:bCs/>
                <w:szCs w:val="24"/>
                <w:lang w:eastAsia="en-GB"/>
              </w:rPr>
              <w:t>MW</w:t>
            </w:r>
            <w:r w:rsidRPr="00935307">
              <w:rPr>
                <w:rFonts w:ascii="Segoe UI" w:hAnsi="Segoe UI" w:cs="Segoe UI"/>
                <w:bCs/>
                <w:szCs w:val="24"/>
                <w:lang w:eastAsia="en-GB"/>
              </w:rPr>
              <w:t>)</w:t>
            </w:r>
            <w:r w:rsidRPr="00935307">
              <w:rPr>
                <w:rFonts w:ascii="Segoe UI" w:hAnsi="Segoe UI" w:cs="Segoe UI"/>
                <w:szCs w:val="24"/>
              </w:rPr>
              <w:t xml:space="preserve"> </w:t>
            </w:r>
          </w:p>
        </w:tc>
      </w:tr>
      <w:tr w:rsidR="00967630" w:rsidRPr="00935307" w:rsidTr="00450AF6">
        <w:trPr>
          <w:trHeight w:val="70"/>
          <w:jc w:val="center"/>
        </w:trPr>
        <w:tc>
          <w:tcPr>
            <w:tcW w:w="2315" w:type="dxa"/>
          </w:tcPr>
          <w:p w:rsidR="00D81B36" w:rsidRPr="00935307" w:rsidRDefault="00D81B36" w:rsidP="000C3FA5">
            <w:pPr>
              <w:tabs>
                <w:tab w:val="left" w:pos="1305"/>
              </w:tabs>
              <w:rPr>
                <w:rFonts w:ascii="Segoe UI" w:hAnsi="Segoe UI" w:cs="Segoe UI"/>
                <w:b/>
                <w:szCs w:val="24"/>
              </w:rPr>
            </w:pPr>
            <w:r w:rsidRPr="00935307">
              <w:rPr>
                <w:rFonts w:ascii="Segoe UI" w:hAnsi="Segoe UI" w:cs="Segoe UI"/>
                <w:b/>
                <w:szCs w:val="24"/>
              </w:rPr>
              <w:t>In attendance</w:t>
            </w:r>
            <w:r w:rsidR="00586810">
              <w:rPr>
                <w:rStyle w:val="FootnoteReference"/>
                <w:rFonts w:ascii="Segoe UI" w:hAnsi="Segoe UI" w:cs="Segoe UI"/>
                <w:b/>
                <w:szCs w:val="24"/>
              </w:rPr>
              <w:footnoteReference w:id="2"/>
            </w:r>
            <w:r w:rsidRPr="00935307">
              <w:rPr>
                <w:rFonts w:ascii="Segoe UI" w:hAnsi="Segoe UI" w:cs="Segoe UI"/>
                <w:b/>
                <w:szCs w:val="24"/>
              </w:rPr>
              <w:t xml:space="preserve">: </w:t>
            </w:r>
          </w:p>
          <w:p w:rsidR="00DC66CD" w:rsidRPr="00935307" w:rsidRDefault="00DC66CD" w:rsidP="000C3FA5">
            <w:pPr>
              <w:tabs>
                <w:tab w:val="left" w:pos="1305"/>
              </w:tabs>
              <w:rPr>
                <w:rFonts w:ascii="Segoe UI" w:hAnsi="Segoe UI" w:cs="Segoe UI"/>
                <w:szCs w:val="24"/>
              </w:rPr>
            </w:pPr>
            <w:r w:rsidRPr="00935307">
              <w:rPr>
                <w:rFonts w:ascii="Segoe UI" w:hAnsi="Segoe UI" w:cs="Segoe UI"/>
                <w:szCs w:val="24"/>
              </w:rPr>
              <w:t xml:space="preserve">Jill Bailey </w:t>
            </w:r>
          </w:p>
          <w:p w:rsidR="00AA2D4E" w:rsidRDefault="00AA2D4E" w:rsidP="00AA2D4E">
            <w:pPr>
              <w:tabs>
                <w:tab w:val="left" w:pos="1305"/>
              </w:tabs>
              <w:rPr>
                <w:rFonts w:ascii="Segoe UI" w:hAnsi="Segoe UI" w:cs="Segoe UI"/>
                <w:szCs w:val="24"/>
              </w:rPr>
            </w:pPr>
            <w:r w:rsidRPr="00935307">
              <w:rPr>
                <w:rFonts w:ascii="Segoe UI" w:hAnsi="Segoe UI" w:cs="Segoe UI"/>
                <w:szCs w:val="24"/>
              </w:rPr>
              <w:t>Rob Bale</w:t>
            </w:r>
          </w:p>
          <w:p w:rsidR="00AA2D4E" w:rsidRDefault="00AA2D4E" w:rsidP="00AA2D4E">
            <w:pPr>
              <w:tabs>
                <w:tab w:val="left" w:pos="1305"/>
              </w:tabs>
              <w:rPr>
                <w:rFonts w:ascii="Segoe UI" w:hAnsi="Segoe UI" w:cs="Segoe UI"/>
                <w:szCs w:val="24"/>
              </w:rPr>
            </w:pPr>
          </w:p>
          <w:p w:rsidR="00AA2D4E" w:rsidRDefault="00AA2D4E" w:rsidP="00AA2D4E">
            <w:pPr>
              <w:tabs>
                <w:tab w:val="left" w:pos="1305"/>
              </w:tabs>
              <w:rPr>
                <w:rFonts w:ascii="Segoe UI" w:hAnsi="Segoe UI" w:cs="Segoe UI"/>
                <w:szCs w:val="24"/>
              </w:rPr>
            </w:pPr>
            <w:r w:rsidRPr="00935307">
              <w:rPr>
                <w:rFonts w:ascii="Segoe UI" w:hAnsi="Segoe UI" w:cs="Segoe UI"/>
                <w:szCs w:val="24"/>
              </w:rPr>
              <w:t>Vi</w:t>
            </w:r>
            <w:r>
              <w:rPr>
                <w:rFonts w:ascii="Segoe UI" w:hAnsi="Segoe UI" w:cs="Segoe UI"/>
                <w:szCs w:val="24"/>
              </w:rPr>
              <w:t>vek Khosla</w:t>
            </w:r>
          </w:p>
          <w:p w:rsidR="00AA2D4E" w:rsidRDefault="00AA2D4E" w:rsidP="000C3FA5">
            <w:pPr>
              <w:tabs>
                <w:tab w:val="left" w:pos="1305"/>
              </w:tabs>
              <w:rPr>
                <w:rFonts w:ascii="Segoe UI" w:hAnsi="Segoe UI" w:cs="Segoe UI"/>
                <w:szCs w:val="24"/>
              </w:rPr>
            </w:pPr>
          </w:p>
          <w:p w:rsidR="00AA2D4E" w:rsidRDefault="00AA2D4E" w:rsidP="000C3FA5">
            <w:pPr>
              <w:tabs>
                <w:tab w:val="left" w:pos="1305"/>
              </w:tabs>
              <w:rPr>
                <w:rFonts w:ascii="Segoe UI" w:hAnsi="Segoe UI" w:cs="Segoe UI"/>
                <w:szCs w:val="24"/>
              </w:rPr>
            </w:pPr>
            <w:r>
              <w:rPr>
                <w:rFonts w:ascii="Segoe UI" w:hAnsi="Segoe UI" w:cs="Segoe UI"/>
                <w:szCs w:val="24"/>
              </w:rPr>
              <w:t>Britta Klink</w:t>
            </w:r>
          </w:p>
          <w:p w:rsidR="00914312" w:rsidRPr="00935307" w:rsidRDefault="00914312" w:rsidP="000C3FA5">
            <w:pPr>
              <w:tabs>
                <w:tab w:val="left" w:pos="1305"/>
              </w:tabs>
              <w:rPr>
                <w:rFonts w:ascii="Segoe UI" w:hAnsi="Segoe UI" w:cs="Segoe UI"/>
                <w:szCs w:val="24"/>
              </w:rPr>
            </w:pPr>
            <w:r w:rsidRPr="00935307">
              <w:rPr>
                <w:rFonts w:ascii="Segoe UI" w:hAnsi="Segoe UI" w:cs="Segoe UI"/>
                <w:szCs w:val="24"/>
              </w:rPr>
              <w:t>Pete McGrane</w:t>
            </w:r>
          </w:p>
          <w:p w:rsidR="00914312" w:rsidRPr="00935307" w:rsidRDefault="00914312" w:rsidP="000C3FA5">
            <w:pPr>
              <w:tabs>
                <w:tab w:val="left" w:pos="1305"/>
              </w:tabs>
              <w:rPr>
                <w:rFonts w:ascii="Segoe UI" w:hAnsi="Segoe UI" w:cs="Segoe UI"/>
                <w:szCs w:val="24"/>
              </w:rPr>
            </w:pPr>
            <w:r w:rsidRPr="00935307">
              <w:rPr>
                <w:rFonts w:ascii="Segoe UI" w:hAnsi="Segoe UI" w:cs="Segoe UI"/>
                <w:szCs w:val="24"/>
              </w:rPr>
              <w:t xml:space="preserve">Kate Riddle </w:t>
            </w:r>
          </w:p>
          <w:p w:rsidR="00515686" w:rsidRPr="00935307" w:rsidRDefault="0066654C" w:rsidP="000C3FA5">
            <w:pPr>
              <w:tabs>
                <w:tab w:val="left" w:pos="1305"/>
              </w:tabs>
              <w:rPr>
                <w:rFonts w:ascii="Segoe UI" w:hAnsi="Segoe UI" w:cs="Segoe UI"/>
                <w:szCs w:val="24"/>
              </w:rPr>
            </w:pPr>
            <w:r w:rsidRPr="00935307">
              <w:rPr>
                <w:rFonts w:ascii="Segoe UI" w:hAnsi="Segoe UI" w:cs="Segoe UI"/>
                <w:szCs w:val="24"/>
              </w:rPr>
              <w:t>Hannah Smith</w:t>
            </w:r>
          </w:p>
          <w:p w:rsidR="00583D4F" w:rsidRPr="00935307" w:rsidRDefault="00AA2D4E" w:rsidP="00515686">
            <w:pPr>
              <w:tabs>
                <w:tab w:val="left" w:pos="1305"/>
              </w:tabs>
              <w:rPr>
                <w:rFonts w:ascii="Segoe UI" w:hAnsi="Segoe UI" w:cs="Segoe UI"/>
                <w:szCs w:val="24"/>
              </w:rPr>
            </w:pPr>
            <w:r>
              <w:rPr>
                <w:rFonts w:ascii="Segoe UI" w:hAnsi="Segoe UI" w:cs="Segoe UI"/>
                <w:szCs w:val="24"/>
              </w:rPr>
              <w:t xml:space="preserve">Sula Wiltshire </w:t>
            </w:r>
          </w:p>
          <w:p w:rsidR="006B632C" w:rsidRPr="00935307" w:rsidRDefault="00616828" w:rsidP="000C3FA5">
            <w:pPr>
              <w:tabs>
                <w:tab w:val="left" w:pos="1305"/>
              </w:tabs>
              <w:rPr>
                <w:rFonts w:ascii="Segoe UI" w:hAnsi="Segoe UI" w:cs="Segoe UI"/>
                <w:szCs w:val="24"/>
              </w:rPr>
            </w:pPr>
            <w:r w:rsidRPr="00935307">
              <w:rPr>
                <w:rFonts w:ascii="Segoe UI" w:hAnsi="Segoe UI" w:cs="Segoe UI"/>
                <w:szCs w:val="24"/>
              </w:rPr>
              <w:t>Deborah Darch</w:t>
            </w:r>
          </w:p>
        </w:tc>
        <w:tc>
          <w:tcPr>
            <w:tcW w:w="8175" w:type="dxa"/>
          </w:tcPr>
          <w:p w:rsidR="00B361B4" w:rsidRPr="00935307" w:rsidRDefault="00B361B4" w:rsidP="000C3FA5">
            <w:pPr>
              <w:rPr>
                <w:rFonts w:ascii="Segoe UI" w:hAnsi="Segoe UI" w:cs="Segoe UI"/>
                <w:szCs w:val="24"/>
              </w:rPr>
            </w:pPr>
          </w:p>
          <w:p w:rsidR="00E021D2" w:rsidRPr="00935307" w:rsidRDefault="00515686" w:rsidP="000C3FA5">
            <w:pPr>
              <w:rPr>
                <w:rFonts w:ascii="Segoe UI" w:hAnsi="Segoe UI" w:cs="Segoe UI"/>
                <w:szCs w:val="24"/>
              </w:rPr>
            </w:pPr>
            <w:r w:rsidRPr="00935307">
              <w:rPr>
                <w:rFonts w:ascii="Segoe UI" w:hAnsi="Segoe UI" w:cs="Segoe UI"/>
                <w:szCs w:val="24"/>
              </w:rPr>
              <w:t xml:space="preserve">Associate Clinical Director, Oxford Healthcare Improvement </w:t>
            </w:r>
            <w:r w:rsidR="00AA2D4E">
              <w:rPr>
                <w:rFonts w:ascii="Segoe UI" w:hAnsi="Segoe UI" w:cs="Segoe UI"/>
                <w:szCs w:val="24"/>
              </w:rPr>
              <w:t xml:space="preserve">Centre </w:t>
            </w:r>
            <w:r w:rsidRPr="00935307">
              <w:rPr>
                <w:rFonts w:ascii="Segoe UI" w:hAnsi="Segoe UI" w:cs="Segoe UI"/>
                <w:szCs w:val="24"/>
              </w:rPr>
              <w:t>(</w:t>
            </w:r>
            <w:r w:rsidRPr="00935307">
              <w:rPr>
                <w:rFonts w:ascii="Segoe UI" w:hAnsi="Segoe UI" w:cs="Segoe UI"/>
                <w:b/>
                <w:szCs w:val="24"/>
              </w:rPr>
              <w:t>JB</w:t>
            </w:r>
            <w:r w:rsidRPr="00935307">
              <w:rPr>
                <w:rFonts w:ascii="Segoe UI" w:hAnsi="Segoe UI" w:cs="Segoe UI"/>
                <w:szCs w:val="24"/>
              </w:rPr>
              <w:t>)</w:t>
            </w:r>
          </w:p>
          <w:p w:rsidR="00AA2D4E" w:rsidRPr="00935307" w:rsidRDefault="00AA2D4E" w:rsidP="00AA2D4E">
            <w:pPr>
              <w:rPr>
                <w:rFonts w:ascii="Segoe UI" w:hAnsi="Segoe UI" w:cs="Segoe UI"/>
                <w:szCs w:val="24"/>
              </w:rPr>
            </w:pPr>
            <w:r w:rsidRPr="00583D4F">
              <w:rPr>
                <w:rFonts w:ascii="Segoe UI" w:hAnsi="Segoe UI" w:cs="Segoe UI"/>
                <w:szCs w:val="24"/>
              </w:rPr>
              <w:t>Clinical Director and Consultant, Adult Directorate</w:t>
            </w:r>
            <w:r>
              <w:rPr>
                <w:rFonts w:ascii="Segoe UI" w:hAnsi="Segoe UI" w:cs="Segoe UI"/>
                <w:szCs w:val="24"/>
              </w:rPr>
              <w:t>/Oxfordshire Mental Health</w:t>
            </w:r>
            <w:r w:rsidRPr="00583D4F">
              <w:rPr>
                <w:rFonts w:ascii="Segoe UI" w:hAnsi="Segoe UI" w:cs="Segoe UI"/>
                <w:szCs w:val="24"/>
              </w:rPr>
              <w:t xml:space="preserve"> </w:t>
            </w:r>
            <w:r w:rsidRPr="00935307">
              <w:rPr>
                <w:rFonts w:ascii="Segoe UI" w:hAnsi="Segoe UI" w:cs="Segoe UI"/>
                <w:szCs w:val="24"/>
              </w:rPr>
              <w:t>(</w:t>
            </w:r>
            <w:r w:rsidRPr="00935307">
              <w:rPr>
                <w:rFonts w:ascii="Segoe UI" w:hAnsi="Segoe UI" w:cs="Segoe UI"/>
                <w:b/>
                <w:szCs w:val="24"/>
              </w:rPr>
              <w:t>RB</w:t>
            </w:r>
            <w:r w:rsidRPr="00935307">
              <w:rPr>
                <w:rFonts w:ascii="Segoe UI" w:hAnsi="Segoe UI" w:cs="Segoe UI"/>
                <w:szCs w:val="24"/>
              </w:rPr>
              <w:t>) (</w:t>
            </w:r>
            <w:r w:rsidRPr="00935307">
              <w:rPr>
                <w:rFonts w:ascii="Segoe UI" w:hAnsi="Segoe UI" w:cs="Segoe UI"/>
                <w:i/>
                <w:szCs w:val="24"/>
              </w:rPr>
              <w:t>part meeting</w:t>
            </w:r>
            <w:r w:rsidRPr="00935307">
              <w:rPr>
                <w:rFonts w:ascii="Segoe UI" w:hAnsi="Segoe UI" w:cs="Segoe UI"/>
                <w:szCs w:val="24"/>
              </w:rPr>
              <w:t>)</w:t>
            </w:r>
          </w:p>
          <w:p w:rsidR="00AA2D4E" w:rsidRDefault="00AA2D4E" w:rsidP="00AA2D4E">
            <w:pPr>
              <w:rPr>
                <w:rFonts w:ascii="Segoe UI" w:hAnsi="Segoe UI" w:cs="Segoe UI"/>
                <w:szCs w:val="24"/>
              </w:rPr>
            </w:pPr>
            <w:r>
              <w:rPr>
                <w:rFonts w:ascii="Segoe UI" w:hAnsi="Segoe UI" w:cs="Segoe UI"/>
                <w:szCs w:val="24"/>
              </w:rPr>
              <w:t xml:space="preserve">Clinical Director and </w:t>
            </w:r>
            <w:r w:rsidRPr="00583D4F">
              <w:rPr>
                <w:rFonts w:ascii="Segoe UI" w:hAnsi="Segoe UI" w:cs="Segoe UI"/>
                <w:szCs w:val="24"/>
              </w:rPr>
              <w:t>Consultant, Forensic Services</w:t>
            </w:r>
            <w:r>
              <w:rPr>
                <w:rFonts w:ascii="Segoe UI" w:hAnsi="Segoe UI" w:cs="Segoe UI"/>
                <w:szCs w:val="24"/>
              </w:rPr>
              <w:t>/Buckinghamshire Mental Health</w:t>
            </w:r>
            <w:r w:rsidRPr="00583D4F">
              <w:rPr>
                <w:rFonts w:ascii="Segoe UI" w:hAnsi="Segoe UI" w:cs="Segoe UI"/>
                <w:szCs w:val="24"/>
              </w:rPr>
              <w:t xml:space="preserve"> </w:t>
            </w:r>
            <w:r w:rsidRPr="00935307">
              <w:rPr>
                <w:rFonts w:ascii="Segoe UI" w:hAnsi="Segoe UI" w:cs="Segoe UI"/>
                <w:szCs w:val="24"/>
              </w:rPr>
              <w:t>(</w:t>
            </w:r>
            <w:r w:rsidRPr="00583D4F">
              <w:rPr>
                <w:rFonts w:ascii="Segoe UI" w:hAnsi="Segoe UI" w:cs="Segoe UI"/>
                <w:b/>
                <w:szCs w:val="24"/>
              </w:rPr>
              <w:t>VK</w:t>
            </w:r>
            <w:r>
              <w:rPr>
                <w:rFonts w:ascii="Segoe UI" w:hAnsi="Segoe UI" w:cs="Segoe UI"/>
                <w:szCs w:val="24"/>
              </w:rPr>
              <w:t>)</w:t>
            </w:r>
          </w:p>
          <w:p w:rsidR="00AA2D4E" w:rsidRPr="00935307" w:rsidRDefault="00AA2D4E" w:rsidP="00AA2D4E">
            <w:pPr>
              <w:rPr>
                <w:rFonts w:ascii="Segoe UI" w:hAnsi="Segoe UI" w:cs="Segoe UI"/>
                <w:szCs w:val="24"/>
              </w:rPr>
            </w:pPr>
            <w:r w:rsidRPr="00042A09">
              <w:rPr>
                <w:rFonts w:ascii="Segoe UI" w:hAnsi="Segoe UI" w:cs="Segoe UI"/>
                <w:szCs w:val="24"/>
              </w:rPr>
              <w:t>Head of Nursing, Adult Directorate</w:t>
            </w:r>
            <w:r w:rsidRPr="00935307">
              <w:rPr>
                <w:rFonts w:ascii="Segoe UI" w:hAnsi="Segoe UI" w:cs="Segoe UI"/>
                <w:szCs w:val="24"/>
              </w:rPr>
              <w:t xml:space="preserve"> (</w:t>
            </w:r>
            <w:r w:rsidRPr="00935307">
              <w:rPr>
                <w:rFonts w:ascii="Segoe UI" w:hAnsi="Segoe UI" w:cs="Segoe UI"/>
                <w:b/>
                <w:szCs w:val="24"/>
              </w:rPr>
              <w:t>BK</w:t>
            </w:r>
            <w:r w:rsidRPr="00935307">
              <w:rPr>
                <w:rFonts w:ascii="Segoe UI" w:hAnsi="Segoe UI" w:cs="Segoe UI"/>
                <w:szCs w:val="24"/>
              </w:rPr>
              <w:t>) (</w:t>
            </w:r>
            <w:r w:rsidRPr="00935307">
              <w:rPr>
                <w:rFonts w:ascii="Segoe UI" w:hAnsi="Segoe UI" w:cs="Segoe UI"/>
                <w:i/>
                <w:szCs w:val="24"/>
              </w:rPr>
              <w:t>part meeting</w:t>
            </w:r>
            <w:r w:rsidRPr="00935307">
              <w:rPr>
                <w:rFonts w:ascii="Segoe UI" w:hAnsi="Segoe UI" w:cs="Segoe UI"/>
                <w:szCs w:val="24"/>
              </w:rPr>
              <w:t>)</w:t>
            </w:r>
          </w:p>
          <w:p w:rsidR="00DC66CD" w:rsidRPr="00935307" w:rsidRDefault="00515686" w:rsidP="000C3FA5">
            <w:pPr>
              <w:rPr>
                <w:rFonts w:ascii="Segoe UI" w:hAnsi="Segoe UI" w:cs="Segoe UI"/>
                <w:szCs w:val="24"/>
              </w:rPr>
            </w:pPr>
            <w:r w:rsidRPr="00935307">
              <w:rPr>
                <w:rFonts w:ascii="Segoe UI" w:hAnsi="Segoe UI" w:cs="Segoe UI"/>
                <w:szCs w:val="24"/>
              </w:rPr>
              <w:t>Clinical Director, Older Peoples Directorate (</w:t>
            </w:r>
            <w:proofErr w:type="spellStart"/>
            <w:r w:rsidRPr="00935307">
              <w:rPr>
                <w:rFonts w:ascii="Segoe UI" w:hAnsi="Segoe UI" w:cs="Segoe UI"/>
                <w:b/>
                <w:szCs w:val="24"/>
              </w:rPr>
              <w:t>PM</w:t>
            </w:r>
            <w:r w:rsidR="00582FC8">
              <w:rPr>
                <w:rFonts w:ascii="Segoe UI" w:hAnsi="Segoe UI" w:cs="Segoe UI"/>
                <w:b/>
                <w:szCs w:val="24"/>
              </w:rPr>
              <w:t>c</w:t>
            </w:r>
            <w:r w:rsidRPr="00935307">
              <w:rPr>
                <w:rFonts w:ascii="Segoe UI" w:hAnsi="Segoe UI" w:cs="Segoe UI"/>
                <w:b/>
                <w:szCs w:val="24"/>
              </w:rPr>
              <w:t>G</w:t>
            </w:r>
            <w:proofErr w:type="spellEnd"/>
            <w:r w:rsidRPr="00935307">
              <w:rPr>
                <w:rFonts w:ascii="Segoe UI" w:hAnsi="Segoe UI" w:cs="Segoe UI"/>
                <w:szCs w:val="24"/>
              </w:rPr>
              <w:t>)</w:t>
            </w:r>
          </w:p>
          <w:p w:rsidR="00DC66CD" w:rsidRPr="00935307" w:rsidRDefault="00515686" w:rsidP="000C3FA5">
            <w:pPr>
              <w:rPr>
                <w:rFonts w:ascii="Segoe UI" w:hAnsi="Segoe UI" w:cs="Segoe UI"/>
                <w:szCs w:val="24"/>
              </w:rPr>
            </w:pPr>
            <w:r w:rsidRPr="00935307">
              <w:rPr>
                <w:rFonts w:ascii="Segoe UI" w:hAnsi="Segoe UI" w:cs="Segoe UI"/>
                <w:szCs w:val="24"/>
              </w:rPr>
              <w:t>Deputy Director of Nursing (</w:t>
            </w:r>
            <w:r w:rsidRPr="00935307">
              <w:rPr>
                <w:rFonts w:ascii="Segoe UI" w:hAnsi="Segoe UI" w:cs="Segoe UI"/>
                <w:b/>
                <w:szCs w:val="24"/>
              </w:rPr>
              <w:t>KR</w:t>
            </w:r>
            <w:r w:rsidR="00616828" w:rsidRPr="00935307">
              <w:rPr>
                <w:rFonts w:ascii="Segoe UI" w:hAnsi="Segoe UI" w:cs="Segoe UI"/>
                <w:b/>
                <w:szCs w:val="24"/>
              </w:rPr>
              <w:t>i</w:t>
            </w:r>
            <w:r w:rsidRPr="00935307">
              <w:rPr>
                <w:rFonts w:ascii="Segoe UI" w:hAnsi="Segoe UI" w:cs="Segoe UI"/>
                <w:szCs w:val="24"/>
              </w:rPr>
              <w:t>)</w:t>
            </w:r>
          </w:p>
          <w:p w:rsidR="00DC66CD" w:rsidRPr="00B2126A" w:rsidRDefault="00CE444E" w:rsidP="000C3FA5">
            <w:pPr>
              <w:rPr>
                <w:rFonts w:ascii="Segoe UI" w:hAnsi="Segoe UI" w:cs="Segoe UI"/>
                <w:szCs w:val="24"/>
              </w:rPr>
            </w:pPr>
            <w:r w:rsidRPr="00935307">
              <w:rPr>
                <w:rFonts w:ascii="Segoe UI" w:hAnsi="Segoe UI" w:cs="Segoe UI"/>
                <w:szCs w:val="24"/>
              </w:rPr>
              <w:t>Assistant Trust Secretary (</w:t>
            </w:r>
            <w:r w:rsidRPr="00935307">
              <w:rPr>
                <w:rFonts w:ascii="Segoe UI" w:hAnsi="Segoe UI" w:cs="Segoe UI"/>
                <w:b/>
                <w:szCs w:val="24"/>
              </w:rPr>
              <w:t>HS</w:t>
            </w:r>
            <w:r w:rsidRPr="00935307">
              <w:rPr>
                <w:rFonts w:ascii="Segoe UI" w:hAnsi="Segoe UI" w:cs="Segoe UI"/>
                <w:szCs w:val="24"/>
              </w:rPr>
              <w:t>)</w:t>
            </w:r>
            <w:r w:rsidR="00B2126A">
              <w:rPr>
                <w:rFonts w:ascii="Segoe UI" w:hAnsi="Segoe UI" w:cs="Segoe UI"/>
                <w:szCs w:val="24"/>
              </w:rPr>
              <w:t xml:space="preserve"> </w:t>
            </w:r>
            <w:r w:rsidR="00041EAB">
              <w:rPr>
                <w:rFonts w:ascii="Segoe UI" w:hAnsi="Segoe UI" w:cs="Segoe UI"/>
                <w:szCs w:val="24"/>
              </w:rPr>
              <w:t>(</w:t>
            </w:r>
            <w:r w:rsidR="00041EAB" w:rsidRPr="00D90E65">
              <w:rPr>
                <w:rFonts w:ascii="Segoe UI" w:hAnsi="Segoe UI" w:cs="Segoe UI"/>
                <w:szCs w:val="24"/>
              </w:rPr>
              <w:t>Minutes</w:t>
            </w:r>
            <w:r w:rsidR="00041EAB">
              <w:rPr>
                <w:rFonts w:ascii="Segoe UI" w:hAnsi="Segoe UI" w:cs="Segoe UI"/>
                <w:szCs w:val="24"/>
              </w:rPr>
              <w:t>)</w:t>
            </w:r>
          </w:p>
          <w:p w:rsidR="00CE444E" w:rsidRPr="00935307" w:rsidRDefault="00CE444E" w:rsidP="00CE444E">
            <w:pPr>
              <w:rPr>
                <w:rFonts w:ascii="Segoe UI" w:hAnsi="Segoe UI" w:cs="Segoe UI"/>
                <w:szCs w:val="24"/>
              </w:rPr>
            </w:pPr>
            <w:r w:rsidRPr="00935307">
              <w:rPr>
                <w:rFonts w:ascii="Segoe UI" w:hAnsi="Segoe UI" w:cs="Segoe UI"/>
                <w:szCs w:val="24"/>
              </w:rPr>
              <w:t>Director of Quality, Oxfordshire CCG (</w:t>
            </w:r>
            <w:r w:rsidRPr="00935307">
              <w:rPr>
                <w:rFonts w:ascii="Segoe UI" w:hAnsi="Segoe UI" w:cs="Segoe UI"/>
                <w:b/>
                <w:szCs w:val="24"/>
              </w:rPr>
              <w:t>SW</w:t>
            </w:r>
            <w:r w:rsidRPr="00935307">
              <w:rPr>
                <w:rFonts w:ascii="Segoe UI" w:hAnsi="Segoe UI" w:cs="Segoe UI"/>
                <w:szCs w:val="24"/>
              </w:rPr>
              <w:t>)</w:t>
            </w:r>
          </w:p>
          <w:p w:rsidR="00B361B4" w:rsidRPr="00935307" w:rsidRDefault="00616828" w:rsidP="000C3FA5">
            <w:pPr>
              <w:rPr>
                <w:rFonts w:ascii="Segoe UI" w:hAnsi="Segoe UI" w:cs="Segoe UI"/>
                <w:szCs w:val="24"/>
              </w:rPr>
            </w:pPr>
            <w:r w:rsidRPr="00935307">
              <w:rPr>
                <w:rFonts w:ascii="Segoe UI" w:hAnsi="Segoe UI" w:cs="Segoe UI"/>
                <w:szCs w:val="24"/>
              </w:rPr>
              <w:t>Executive PA to Medical Director</w:t>
            </w:r>
            <w:r w:rsidR="00B361B4" w:rsidRPr="00935307">
              <w:rPr>
                <w:rFonts w:ascii="Segoe UI" w:hAnsi="Segoe UI" w:cs="Segoe UI"/>
                <w:szCs w:val="24"/>
              </w:rPr>
              <w:t xml:space="preserve"> (</w:t>
            </w:r>
            <w:r w:rsidRPr="00935307">
              <w:rPr>
                <w:rFonts w:ascii="Segoe UI" w:hAnsi="Segoe UI" w:cs="Segoe UI"/>
                <w:b/>
                <w:szCs w:val="24"/>
              </w:rPr>
              <w:t>DD</w:t>
            </w:r>
            <w:r w:rsidR="00B361B4" w:rsidRPr="00935307">
              <w:rPr>
                <w:rFonts w:ascii="Segoe UI" w:hAnsi="Segoe UI" w:cs="Segoe UI"/>
                <w:szCs w:val="24"/>
              </w:rPr>
              <w:t xml:space="preserve">) (Minutes) </w:t>
            </w:r>
          </w:p>
        </w:tc>
      </w:tr>
    </w:tbl>
    <w:p w:rsidR="00D81B36" w:rsidRPr="00935307" w:rsidRDefault="00D81B36" w:rsidP="00D81B36">
      <w:pPr>
        <w:rPr>
          <w:rFonts w:ascii="Segoe UI" w:hAnsi="Segoe UI" w:cs="Segoe U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874E58" w:rsidRPr="00935307" w:rsidTr="00882BE6">
        <w:trPr>
          <w:trHeight w:val="693"/>
          <w:jc w:val="center"/>
        </w:trPr>
        <w:tc>
          <w:tcPr>
            <w:tcW w:w="529" w:type="pct"/>
          </w:tcPr>
          <w:p w:rsidR="008A1E8F" w:rsidRPr="00935307" w:rsidRDefault="000D3A14" w:rsidP="005D1E7E">
            <w:pPr>
              <w:rPr>
                <w:rFonts w:ascii="Segoe UI" w:hAnsi="Segoe UI" w:cs="Segoe UI"/>
                <w:b/>
                <w:szCs w:val="24"/>
              </w:rPr>
            </w:pPr>
            <w:r w:rsidRPr="00935307">
              <w:rPr>
                <w:rFonts w:ascii="Segoe UI" w:hAnsi="Segoe UI" w:cs="Segoe UI"/>
                <w:b/>
                <w:szCs w:val="24"/>
              </w:rPr>
              <w:t>1.</w:t>
            </w:r>
          </w:p>
          <w:p w:rsidR="009B04B0" w:rsidRPr="00935307" w:rsidRDefault="00967630" w:rsidP="005D1E7E">
            <w:pPr>
              <w:rPr>
                <w:rFonts w:ascii="Segoe UI" w:hAnsi="Segoe UI" w:cs="Segoe UI"/>
                <w:szCs w:val="24"/>
              </w:rPr>
            </w:pPr>
            <w:r w:rsidRPr="00935307">
              <w:rPr>
                <w:rFonts w:ascii="Segoe UI" w:hAnsi="Segoe UI" w:cs="Segoe UI"/>
                <w:szCs w:val="24"/>
              </w:rPr>
              <w:t>a</w:t>
            </w:r>
          </w:p>
          <w:p w:rsidR="00967630" w:rsidRPr="00935307" w:rsidRDefault="00967630" w:rsidP="005D1E7E">
            <w:pPr>
              <w:rPr>
                <w:rFonts w:ascii="Segoe UI" w:hAnsi="Segoe UI" w:cs="Segoe UI"/>
                <w:szCs w:val="24"/>
              </w:rPr>
            </w:pPr>
          </w:p>
          <w:p w:rsidR="00967630" w:rsidRPr="00935307" w:rsidRDefault="00967630" w:rsidP="005D1E7E">
            <w:pPr>
              <w:rPr>
                <w:rFonts w:ascii="Segoe UI" w:hAnsi="Segoe UI" w:cs="Segoe UI"/>
                <w:szCs w:val="24"/>
              </w:rPr>
            </w:pPr>
          </w:p>
        </w:tc>
        <w:tc>
          <w:tcPr>
            <w:tcW w:w="3889" w:type="pct"/>
          </w:tcPr>
          <w:p w:rsidR="0030517E" w:rsidRPr="00EA053D" w:rsidRDefault="00835F02" w:rsidP="00EA053D">
            <w:pPr>
              <w:rPr>
                <w:rFonts w:ascii="Segoe UI" w:hAnsi="Segoe UI" w:cs="Segoe UI"/>
                <w:b/>
                <w:szCs w:val="24"/>
              </w:rPr>
            </w:pPr>
            <w:r w:rsidRPr="00935307">
              <w:rPr>
                <w:rFonts w:ascii="Segoe UI" w:hAnsi="Segoe UI" w:cs="Segoe UI"/>
                <w:b/>
                <w:szCs w:val="24"/>
              </w:rPr>
              <w:t xml:space="preserve">Apologies for Absence </w:t>
            </w:r>
            <w:r w:rsidR="00EA053D">
              <w:rPr>
                <w:rFonts w:ascii="Segoe UI" w:hAnsi="Segoe UI" w:cs="Segoe UI"/>
                <w:b/>
                <w:szCs w:val="24"/>
              </w:rPr>
              <w:br/>
            </w:r>
            <w:r w:rsidR="00B606A7" w:rsidRPr="00935307">
              <w:rPr>
                <w:rFonts w:ascii="Segoe UI" w:hAnsi="Segoe UI" w:cs="Segoe UI"/>
                <w:szCs w:val="24"/>
              </w:rPr>
              <w:t>Apologies for absence were received from</w:t>
            </w:r>
            <w:r w:rsidR="00024514">
              <w:rPr>
                <w:rFonts w:ascii="Segoe UI" w:hAnsi="Segoe UI" w:cs="Segoe UI"/>
                <w:szCs w:val="24"/>
              </w:rPr>
              <w:t>:</w:t>
            </w:r>
            <w:r w:rsidR="00B606A7" w:rsidRPr="00935307">
              <w:rPr>
                <w:rFonts w:ascii="Segoe UI" w:hAnsi="Segoe UI" w:cs="Segoe UI"/>
                <w:szCs w:val="24"/>
              </w:rPr>
              <w:t xml:space="preserve"> </w:t>
            </w:r>
            <w:r w:rsidR="00515686" w:rsidRPr="00935307">
              <w:rPr>
                <w:rFonts w:ascii="Segoe UI" w:hAnsi="Segoe UI" w:cs="Segoe UI"/>
                <w:szCs w:val="24"/>
              </w:rPr>
              <w:t xml:space="preserve">Ros Alstead, Director of </w:t>
            </w:r>
            <w:r w:rsidR="00024514">
              <w:rPr>
                <w:rFonts w:ascii="Segoe UI" w:hAnsi="Segoe UI" w:cs="Segoe UI"/>
                <w:szCs w:val="24"/>
              </w:rPr>
              <w:t>Nursing and Clinical Standards;</w:t>
            </w:r>
            <w:r w:rsidR="00060885" w:rsidRPr="00935307">
              <w:rPr>
                <w:rFonts w:ascii="Segoe UI" w:hAnsi="Segoe UI" w:cs="Segoe UI"/>
                <w:szCs w:val="24"/>
              </w:rPr>
              <w:t xml:space="preserve"> </w:t>
            </w:r>
            <w:r w:rsidR="00FA5AFF" w:rsidRPr="00935307">
              <w:rPr>
                <w:rFonts w:ascii="Segoe UI" w:hAnsi="Segoe UI" w:cs="Segoe UI"/>
                <w:szCs w:val="24"/>
              </w:rPr>
              <w:t>Tim Boylin, HR Director</w:t>
            </w:r>
            <w:r w:rsidR="00024514">
              <w:rPr>
                <w:rFonts w:ascii="Segoe UI" w:hAnsi="Segoe UI" w:cs="Segoe UI"/>
                <w:szCs w:val="24"/>
              </w:rPr>
              <w:t>; Sue Dopson, Non-Executive Director;</w:t>
            </w:r>
            <w:r w:rsidR="00060885" w:rsidRPr="00935307">
              <w:rPr>
                <w:rFonts w:ascii="Segoe UI" w:hAnsi="Segoe UI" w:cs="Segoe UI"/>
                <w:szCs w:val="24"/>
              </w:rPr>
              <w:t xml:space="preserve"> and Mike McEnaney, Director of Finance</w:t>
            </w:r>
            <w:r w:rsidR="00024514">
              <w:rPr>
                <w:rFonts w:ascii="Segoe UI" w:hAnsi="Segoe UI" w:cs="Segoe UI"/>
                <w:szCs w:val="24"/>
              </w:rPr>
              <w:t xml:space="preserve">.  </w:t>
            </w:r>
          </w:p>
        </w:tc>
        <w:tc>
          <w:tcPr>
            <w:tcW w:w="582" w:type="pct"/>
          </w:tcPr>
          <w:p w:rsidR="008A1E8F" w:rsidRPr="00935307" w:rsidRDefault="000D3A14" w:rsidP="00823266">
            <w:pPr>
              <w:rPr>
                <w:rFonts w:ascii="Segoe UI" w:hAnsi="Segoe UI" w:cs="Segoe UI"/>
                <w:b/>
                <w:szCs w:val="24"/>
              </w:rPr>
            </w:pPr>
            <w:r w:rsidRPr="00935307">
              <w:rPr>
                <w:rFonts w:ascii="Segoe UI" w:hAnsi="Segoe UI" w:cs="Segoe UI"/>
                <w:b/>
                <w:szCs w:val="24"/>
              </w:rPr>
              <w:t>Action</w:t>
            </w:r>
          </w:p>
        </w:tc>
      </w:tr>
      <w:tr w:rsidR="00A1186D" w:rsidRPr="00935307" w:rsidTr="007272EF">
        <w:trPr>
          <w:trHeight w:val="839"/>
          <w:jc w:val="center"/>
        </w:trPr>
        <w:tc>
          <w:tcPr>
            <w:tcW w:w="529" w:type="pct"/>
          </w:tcPr>
          <w:p w:rsidR="00A1186D" w:rsidRPr="00935307" w:rsidRDefault="00A1186D" w:rsidP="007272EF">
            <w:pPr>
              <w:jc w:val="both"/>
              <w:rPr>
                <w:rFonts w:ascii="Segoe UI" w:hAnsi="Segoe UI" w:cs="Segoe UI"/>
                <w:b/>
                <w:szCs w:val="24"/>
              </w:rPr>
            </w:pPr>
            <w:r w:rsidRPr="00935307">
              <w:rPr>
                <w:rFonts w:ascii="Segoe UI" w:hAnsi="Segoe UI" w:cs="Segoe UI"/>
                <w:b/>
                <w:szCs w:val="24"/>
              </w:rPr>
              <w:lastRenderedPageBreak/>
              <w:t>2.</w:t>
            </w:r>
          </w:p>
          <w:p w:rsidR="00674EE9" w:rsidRDefault="00674EE9" w:rsidP="007272EF">
            <w:pPr>
              <w:jc w:val="both"/>
              <w:rPr>
                <w:rFonts w:ascii="Segoe UI" w:hAnsi="Segoe UI" w:cs="Segoe UI"/>
                <w:b/>
                <w:szCs w:val="24"/>
              </w:rPr>
            </w:pPr>
          </w:p>
          <w:p w:rsidR="005504B0" w:rsidRPr="00674EE9" w:rsidRDefault="000B5BD5" w:rsidP="007272EF">
            <w:pPr>
              <w:jc w:val="both"/>
              <w:rPr>
                <w:rFonts w:ascii="Segoe UI" w:hAnsi="Segoe UI" w:cs="Segoe UI"/>
                <w:szCs w:val="24"/>
              </w:rPr>
            </w:pPr>
            <w:r>
              <w:rPr>
                <w:rFonts w:ascii="Segoe UI" w:hAnsi="Segoe UI" w:cs="Segoe UI"/>
                <w:szCs w:val="24"/>
              </w:rPr>
              <w:t>a</w:t>
            </w:r>
          </w:p>
          <w:p w:rsidR="005504B0" w:rsidRPr="00674EE9" w:rsidRDefault="005504B0" w:rsidP="007272EF">
            <w:pPr>
              <w:jc w:val="both"/>
              <w:rPr>
                <w:rFonts w:ascii="Segoe UI" w:hAnsi="Segoe UI" w:cs="Segoe UI"/>
                <w:szCs w:val="24"/>
              </w:rPr>
            </w:pPr>
          </w:p>
          <w:p w:rsidR="005504B0" w:rsidRDefault="005504B0"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0B5BD5" w:rsidRPr="00674EE9" w:rsidRDefault="000B5BD5" w:rsidP="007272EF">
            <w:pPr>
              <w:jc w:val="both"/>
              <w:rPr>
                <w:rFonts w:ascii="Segoe UI" w:hAnsi="Segoe UI" w:cs="Segoe UI"/>
                <w:szCs w:val="24"/>
              </w:rPr>
            </w:pPr>
          </w:p>
          <w:p w:rsidR="00477563" w:rsidRPr="00674EE9" w:rsidRDefault="00477563" w:rsidP="007272EF">
            <w:pPr>
              <w:jc w:val="both"/>
              <w:rPr>
                <w:rFonts w:ascii="Segoe UI" w:hAnsi="Segoe UI" w:cs="Segoe UI"/>
                <w:szCs w:val="24"/>
              </w:rPr>
            </w:pPr>
          </w:p>
          <w:p w:rsidR="005504B0" w:rsidRPr="00674EE9" w:rsidRDefault="000B5BD5" w:rsidP="007272EF">
            <w:pPr>
              <w:jc w:val="both"/>
              <w:rPr>
                <w:rFonts w:ascii="Segoe UI" w:hAnsi="Segoe UI" w:cs="Segoe UI"/>
                <w:szCs w:val="24"/>
              </w:rPr>
            </w:pPr>
            <w:r>
              <w:rPr>
                <w:rFonts w:ascii="Segoe UI" w:hAnsi="Segoe UI" w:cs="Segoe UI"/>
                <w:szCs w:val="24"/>
              </w:rPr>
              <w:t>b</w:t>
            </w:r>
          </w:p>
          <w:p w:rsidR="005504B0" w:rsidRPr="00674EE9" w:rsidRDefault="005504B0"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0B5BD5" w:rsidP="007272EF">
            <w:pPr>
              <w:jc w:val="both"/>
              <w:rPr>
                <w:rFonts w:ascii="Segoe UI" w:hAnsi="Segoe UI" w:cs="Segoe UI"/>
                <w:szCs w:val="24"/>
              </w:rPr>
            </w:pPr>
            <w:r>
              <w:rPr>
                <w:rFonts w:ascii="Segoe UI" w:hAnsi="Segoe UI" w:cs="Segoe UI"/>
                <w:szCs w:val="24"/>
              </w:rPr>
              <w:t>c</w:t>
            </w:r>
          </w:p>
          <w:p w:rsidR="005504B0" w:rsidRPr="00674EE9" w:rsidRDefault="005504B0" w:rsidP="007272EF">
            <w:pPr>
              <w:jc w:val="both"/>
              <w:rPr>
                <w:rFonts w:ascii="Segoe UI" w:hAnsi="Segoe UI" w:cs="Segoe UI"/>
                <w:szCs w:val="24"/>
              </w:rPr>
            </w:pPr>
          </w:p>
          <w:p w:rsidR="005504B0" w:rsidRDefault="005504B0"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Pr="00674EE9" w:rsidRDefault="00674EE9"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0B5BD5" w:rsidP="007272EF">
            <w:pPr>
              <w:jc w:val="both"/>
              <w:rPr>
                <w:rFonts w:ascii="Segoe UI" w:hAnsi="Segoe UI" w:cs="Segoe UI"/>
                <w:szCs w:val="24"/>
              </w:rPr>
            </w:pPr>
            <w:r>
              <w:rPr>
                <w:rFonts w:ascii="Segoe UI" w:hAnsi="Segoe UI" w:cs="Segoe UI"/>
                <w:szCs w:val="24"/>
              </w:rPr>
              <w:t>d</w:t>
            </w:r>
          </w:p>
          <w:p w:rsidR="005504B0" w:rsidRPr="00674EE9" w:rsidRDefault="005504B0"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Default="005504B0" w:rsidP="007272EF">
            <w:pPr>
              <w:jc w:val="both"/>
              <w:rPr>
                <w:rFonts w:ascii="Segoe UI" w:hAnsi="Segoe UI" w:cs="Segoe UI"/>
                <w:szCs w:val="24"/>
              </w:rPr>
            </w:pPr>
          </w:p>
          <w:p w:rsidR="00093B96" w:rsidRPr="00674EE9" w:rsidRDefault="00093B96"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0B5BD5" w:rsidP="007272EF">
            <w:pPr>
              <w:jc w:val="both"/>
              <w:rPr>
                <w:rFonts w:ascii="Segoe UI" w:hAnsi="Segoe UI" w:cs="Segoe UI"/>
                <w:szCs w:val="24"/>
              </w:rPr>
            </w:pPr>
            <w:r>
              <w:rPr>
                <w:rFonts w:ascii="Segoe UI" w:hAnsi="Segoe UI" w:cs="Segoe UI"/>
                <w:szCs w:val="24"/>
              </w:rPr>
              <w:t>e</w:t>
            </w:r>
          </w:p>
          <w:p w:rsidR="005504B0" w:rsidRPr="00674EE9" w:rsidRDefault="005504B0" w:rsidP="007272EF">
            <w:pPr>
              <w:jc w:val="both"/>
              <w:rPr>
                <w:rFonts w:ascii="Segoe UI" w:hAnsi="Segoe UI" w:cs="Segoe UI"/>
                <w:szCs w:val="24"/>
              </w:rPr>
            </w:pPr>
          </w:p>
          <w:p w:rsidR="005504B0" w:rsidRDefault="005504B0" w:rsidP="007272EF">
            <w:pPr>
              <w:jc w:val="both"/>
              <w:rPr>
                <w:rFonts w:ascii="Segoe UI" w:hAnsi="Segoe UI" w:cs="Segoe UI"/>
                <w:szCs w:val="24"/>
              </w:rPr>
            </w:pPr>
          </w:p>
          <w:p w:rsidR="00674EE9" w:rsidRPr="00674EE9" w:rsidRDefault="00674EE9" w:rsidP="007272EF">
            <w:pPr>
              <w:jc w:val="both"/>
              <w:rPr>
                <w:rFonts w:ascii="Segoe UI" w:hAnsi="Segoe UI" w:cs="Segoe UI"/>
                <w:szCs w:val="24"/>
              </w:rPr>
            </w:pPr>
          </w:p>
          <w:p w:rsidR="005504B0" w:rsidRPr="00674EE9" w:rsidRDefault="000B5BD5" w:rsidP="007272EF">
            <w:pPr>
              <w:jc w:val="both"/>
              <w:rPr>
                <w:rFonts w:ascii="Segoe UI" w:hAnsi="Segoe UI" w:cs="Segoe UI"/>
                <w:szCs w:val="24"/>
              </w:rPr>
            </w:pPr>
            <w:r>
              <w:rPr>
                <w:rFonts w:ascii="Segoe UI" w:hAnsi="Segoe UI" w:cs="Segoe UI"/>
                <w:szCs w:val="24"/>
              </w:rPr>
              <w:t>f</w:t>
            </w:r>
          </w:p>
          <w:p w:rsidR="005504B0" w:rsidRPr="00674EE9" w:rsidRDefault="005504B0" w:rsidP="007272EF">
            <w:pPr>
              <w:jc w:val="both"/>
              <w:rPr>
                <w:rFonts w:ascii="Segoe UI" w:hAnsi="Segoe UI" w:cs="Segoe UI"/>
                <w:szCs w:val="24"/>
              </w:rPr>
            </w:pPr>
          </w:p>
          <w:p w:rsidR="005504B0" w:rsidRDefault="005504B0"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Pr="00674EE9" w:rsidRDefault="00674EE9"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0B5BD5" w:rsidP="007272EF">
            <w:pPr>
              <w:jc w:val="both"/>
              <w:rPr>
                <w:rFonts w:ascii="Segoe UI" w:hAnsi="Segoe UI" w:cs="Segoe UI"/>
                <w:szCs w:val="24"/>
              </w:rPr>
            </w:pPr>
            <w:r>
              <w:rPr>
                <w:rFonts w:ascii="Segoe UI" w:hAnsi="Segoe UI" w:cs="Segoe UI"/>
                <w:szCs w:val="24"/>
              </w:rPr>
              <w:t>g</w:t>
            </w:r>
          </w:p>
          <w:p w:rsidR="005504B0" w:rsidRDefault="005504B0"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Pr="00674EE9" w:rsidRDefault="00674EE9" w:rsidP="007272EF">
            <w:pPr>
              <w:jc w:val="both"/>
              <w:rPr>
                <w:rFonts w:ascii="Segoe UI" w:hAnsi="Segoe UI" w:cs="Segoe UI"/>
                <w:szCs w:val="24"/>
              </w:rPr>
            </w:pPr>
          </w:p>
          <w:p w:rsidR="005504B0" w:rsidRPr="00674EE9" w:rsidRDefault="005504B0" w:rsidP="007272EF">
            <w:pPr>
              <w:jc w:val="both"/>
              <w:rPr>
                <w:rFonts w:ascii="Segoe UI" w:hAnsi="Segoe UI" w:cs="Segoe UI"/>
                <w:szCs w:val="24"/>
              </w:rPr>
            </w:pPr>
          </w:p>
          <w:p w:rsidR="005504B0" w:rsidRPr="00674EE9" w:rsidRDefault="00674EE9" w:rsidP="007272EF">
            <w:pPr>
              <w:jc w:val="both"/>
              <w:rPr>
                <w:rFonts w:ascii="Segoe UI" w:hAnsi="Segoe UI" w:cs="Segoe UI"/>
                <w:szCs w:val="24"/>
              </w:rPr>
            </w:pPr>
            <w:r>
              <w:rPr>
                <w:rFonts w:ascii="Segoe UI" w:hAnsi="Segoe UI" w:cs="Segoe UI"/>
                <w:szCs w:val="24"/>
              </w:rPr>
              <w:t>h</w:t>
            </w:r>
          </w:p>
          <w:p w:rsidR="005504B0" w:rsidRPr="00674EE9" w:rsidRDefault="005504B0" w:rsidP="007272EF">
            <w:pPr>
              <w:jc w:val="both"/>
              <w:rPr>
                <w:rFonts w:ascii="Segoe UI" w:hAnsi="Segoe UI" w:cs="Segoe UI"/>
                <w:szCs w:val="24"/>
              </w:rPr>
            </w:pPr>
          </w:p>
          <w:p w:rsidR="005504B0" w:rsidRDefault="005504B0"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Default="00674EE9" w:rsidP="007272EF">
            <w:pPr>
              <w:jc w:val="both"/>
              <w:rPr>
                <w:rFonts w:ascii="Segoe UI" w:hAnsi="Segoe UI" w:cs="Segoe UI"/>
                <w:szCs w:val="24"/>
              </w:rPr>
            </w:pPr>
          </w:p>
          <w:p w:rsidR="00674EE9" w:rsidRPr="00674EE9" w:rsidRDefault="00674EE9" w:rsidP="007272EF">
            <w:pPr>
              <w:jc w:val="both"/>
              <w:rPr>
                <w:rFonts w:ascii="Segoe UI" w:hAnsi="Segoe UI" w:cs="Segoe UI"/>
                <w:szCs w:val="24"/>
              </w:rPr>
            </w:pPr>
          </w:p>
          <w:p w:rsidR="005504B0" w:rsidRPr="00674EE9" w:rsidRDefault="00674EE9" w:rsidP="007272EF">
            <w:pPr>
              <w:jc w:val="both"/>
              <w:rPr>
                <w:rFonts w:ascii="Segoe UI" w:hAnsi="Segoe UI" w:cs="Segoe UI"/>
                <w:szCs w:val="24"/>
              </w:rPr>
            </w:pPr>
            <w:proofErr w:type="spellStart"/>
            <w:r>
              <w:rPr>
                <w:rFonts w:ascii="Segoe UI" w:hAnsi="Segoe UI" w:cs="Segoe UI"/>
                <w:szCs w:val="24"/>
              </w:rPr>
              <w:t>i</w:t>
            </w:r>
            <w:proofErr w:type="spellEnd"/>
          </w:p>
          <w:p w:rsidR="005504B0" w:rsidRPr="00674EE9" w:rsidRDefault="005504B0" w:rsidP="007272EF">
            <w:pPr>
              <w:jc w:val="both"/>
              <w:rPr>
                <w:rFonts w:ascii="Segoe UI" w:hAnsi="Segoe UI" w:cs="Segoe UI"/>
                <w:szCs w:val="24"/>
              </w:rPr>
            </w:pPr>
          </w:p>
          <w:p w:rsidR="005504B0" w:rsidRDefault="005504B0" w:rsidP="007272EF">
            <w:pPr>
              <w:jc w:val="both"/>
              <w:rPr>
                <w:rFonts w:ascii="Segoe UI" w:hAnsi="Segoe UI" w:cs="Segoe UI"/>
                <w:b/>
                <w:szCs w:val="24"/>
              </w:rPr>
            </w:pPr>
          </w:p>
          <w:p w:rsidR="00426763" w:rsidRDefault="00426763" w:rsidP="007272EF">
            <w:pPr>
              <w:jc w:val="both"/>
              <w:rPr>
                <w:rFonts w:ascii="Segoe UI" w:hAnsi="Segoe UI" w:cs="Segoe UI"/>
                <w:b/>
                <w:szCs w:val="24"/>
              </w:rPr>
            </w:pPr>
          </w:p>
          <w:p w:rsidR="00426763" w:rsidRPr="00426763" w:rsidRDefault="00426763" w:rsidP="007272EF">
            <w:pPr>
              <w:jc w:val="both"/>
              <w:rPr>
                <w:rFonts w:ascii="Segoe UI" w:hAnsi="Segoe UI" w:cs="Segoe UI"/>
                <w:szCs w:val="24"/>
              </w:rPr>
            </w:pPr>
            <w:r>
              <w:rPr>
                <w:rFonts w:ascii="Segoe UI" w:hAnsi="Segoe UI" w:cs="Segoe UI"/>
                <w:szCs w:val="24"/>
              </w:rPr>
              <w:t>j</w:t>
            </w:r>
          </w:p>
        </w:tc>
        <w:tc>
          <w:tcPr>
            <w:tcW w:w="3889" w:type="pct"/>
          </w:tcPr>
          <w:p w:rsidR="00A1186D" w:rsidRPr="00935307" w:rsidRDefault="00A1186D" w:rsidP="00671CB0">
            <w:pPr>
              <w:pStyle w:val="Header"/>
              <w:jc w:val="both"/>
              <w:rPr>
                <w:rFonts w:ascii="Segoe UI" w:hAnsi="Segoe UI" w:cs="Segoe UI"/>
                <w:b/>
                <w:szCs w:val="24"/>
              </w:rPr>
            </w:pPr>
            <w:r w:rsidRPr="00935307">
              <w:rPr>
                <w:rFonts w:ascii="Segoe UI" w:hAnsi="Segoe UI" w:cs="Segoe UI"/>
                <w:b/>
                <w:szCs w:val="24"/>
              </w:rPr>
              <w:lastRenderedPageBreak/>
              <w:t xml:space="preserve">Presentation from the Caring &amp; Responsive Sub Committee </w:t>
            </w:r>
          </w:p>
          <w:p w:rsidR="00674EE9" w:rsidRDefault="00674EE9" w:rsidP="00671CB0">
            <w:pPr>
              <w:pStyle w:val="Header"/>
              <w:jc w:val="both"/>
              <w:rPr>
                <w:rFonts w:ascii="Segoe UI" w:hAnsi="Segoe UI" w:cs="Segoe UI"/>
                <w:szCs w:val="24"/>
              </w:rPr>
            </w:pPr>
          </w:p>
          <w:p w:rsidR="00B932CA" w:rsidRPr="00935307" w:rsidRDefault="00B05217" w:rsidP="00671CB0">
            <w:pPr>
              <w:pStyle w:val="Header"/>
              <w:jc w:val="both"/>
              <w:rPr>
                <w:rFonts w:ascii="Segoe UI" w:hAnsi="Segoe UI" w:cs="Segoe UI"/>
                <w:szCs w:val="24"/>
              </w:rPr>
            </w:pPr>
            <w:r>
              <w:rPr>
                <w:rFonts w:ascii="Segoe UI" w:hAnsi="Segoe UI" w:cs="Segoe UI"/>
                <w:szCs w:val="24"/>
              </w:rPr>
              <w:t>The Chief Operating Officer</w:t>
            </w:r>
            <w:r w:rsidR="00B932CA" w:rsidRPr="00935307">
              <w:rPr>
                <w:rFonts w:ascii="Segoe UI" w:hAnsi="Segoe UI" w:cs="Segoe UI"/>
                <w:szCs w:val="24"/>
              </w:rPr>
              <w:t xml:space="preserve"> </w:t>
            </w:r>
            <w:r w:rsidR="00671CB0">
              <w:rPr>
                <w:rFonts w:ascii="Segoe UI" w:hAnsi="Segoe UI" w:cs="Segoe UI"/>
                <w:szCs w:val="24"/>
              </w:rPr>
              <w:t>introduced the</w:t>
            </w:r>
            <w:r w:rsidR="00FA5AFF" w:rsidRPr="00935307">
              <w:rPr>
                <w:rFonts w:ascii="Segoe UI" w:hAnsi="Segoe UI" w:cs="Segoe UI"/>
                <w:szCs w:val="24"/>
              </w:rPr>
              <w:t xml:space="preserve"> </w:t>
            </w:r>
            <w:r w:rsidR="00B932CA" w:rsidRPr="00935307">
              <w:rPr>
                <w:rFonts w:ascii="Segoe UI" w:hAnsi="Segoe UI" w:cs="Segoe UI"/>
                <w:szCs w:val="24"/>
              </w:rPr>
              <w:t xml:space="preserve">presentation </w:t>
            </w:r>
            <w:r w:rsidR="00FA5AFF" w:rsidRPr="00935307">
              <w:rPr>
                <w:rFonts w:ascii="Segoe UI" w:hAnsi="Segoe UI" w:cs="Segoe UI"/>
                <w:szCs w:val="24"/>
              </w:rPr>
              <w:t xml:space="preserve">and handed over to </w:t>
            </w:r>
            <w:r w:rsidR="00B932CA" w:rsidRPr="00935307">
              <w:rPr>
                <w:rFonts w:ascii="Segoe UI" w:hAnsi="Segoe UI" w:cs="Segoe UI"/>
                <w:szCs w:val="24"/>
              </w:rPr>
              <w:t>RB</w:t>
            </w:r>
            <w:r w:rsidR="00671CB0">
              <w:rPr>
                <w:rFonts w:ascii="Segoe UI" w:hAnsi="Segoe UI" w:cs="Segoe UI"/>
                <w:szCs w:val="24"/>
              </w:rPr>
              <w:t xml:space="preserve"> and </w:t>
            </w:r>
            <w:r w:rsidR="00FA5AFF" w:rsidRPr="00935307">
              <w:rPr>
                <w:rFonts w:ascii="Segoe UI" w:hAnsi="Segoe UI" w:cs="Segoe UI"/>
                <w:szCs w:val="24"/>
              </w:rPr>
              <w:t>B</w:t>
            </w:r>
            <w:r w:rsidR="00671CB0">
              <w:rPr>
                <w:rFonts w:ascii="Segoe UI" w:hAnsi="Segoe UI" w:cs="Segoe UI"/>
                <w:szCs w:val="24"/>
              </w:rPr>
              <w:t>K</w:t>
            </w:r>
            <w:r w:rsidR="00FA5AFF" w:rsidRPr="00935307">
              <w:rPr>
                <w:rFonts w:ascii="Segoe UI" w:hAnsi="Segoe UI" w:cs="Segoe UI"/>
                <w:szCs w:val="24"/>
              </w:rPr>
              <w:t xml:space="preserve"> </w:t>
            </w:r>
            <w:r w:rsidR="00671CB0">
              <w:rPr>
                <w:rFonts w:ascii="Segoe UI" w:hAnsi="Segoe UI" w:cs="Segoe UI"/>
                <w:szCs w:val="24"/>
              </w:rPr>
              <w:t>to present on</w:t>
            </w:r>
            <w:r w:rsidR="005504B0" w:rsidRPr="00935307">
              <w:rPr>
                <w:rFonts w:ascii="Segoe UI" w:hAnsi="Segoe UI" w:cs="Segoe UI"/>
                <w:szCs w:val="24"/>
              </w:rPr>
              <w:t xml:space="preserve"> </w:t>
            </w:r>
            <w:r w:rsidR="00093B96">
              <w:rPr>
                <w:rFonts w:ascii="Segoe UI" w:hAnsi="Segoe UI" w:cs="Segoe UI"/>
                <w:szCs w:val="24"/>
              </w:rPr>
              <w:t>Care Programme A</w:t>
            </w:r>
            <w:r w:rsidR="00093B96" w:rsidRPr="00093B96">
              <w:rPr>
                <w:rFonts w:ascii="Segoe UI" w:hAnsi="Segoe UI" w:cs="Segoe UI"/>
                <w:szCs w:val="24"/>
              </w:rPr>
              <w:t xml:space="preserve">pproach </w:t>
            </w:r>
            <w:r w:rsidR="00093B96">
              <w:rPr>
                <w:rFonts w:ascii="Segoe UI" w:hAnsi="Segoe UI" w:cs="Segoe UI"/>
                <w:szCs w:val="24"/>
              </w:rPr>
              <w:t>(</w:t>
            </w:r>
            <w:r w:rsidR="00093B96" w:rsidRPr="00093B96">
              <w:rPr>
                <w:rFonts w:ascii="Segoe UI" w:hAnsi="Segoe UI" w:cs="Segoe UI"/>
                <w:b/>
                <w:szCs w:val="24"/>
              </w:rPr>
              <w:t>CPA</w:t>
            </w:r>
            <w:r w:rsidR="00093B96">
              <w:rPr>
                <w:rFonts w:ascii="Segoe UI" w:hAnsi="Segoe UI" w:cs="Segoe UI"/>
                <w:szCs w:val="24"/>
              </w:rPr>
              <w:t>)</w:t>
            </w:r>
            <w:r w:rsidR="00FA5AFF" w:rsidRPr="00935307">
              <w:rPr>
                <w:rFonts w:ascii="Segoe UI" w:hAnsi="Segoe UI" w:cs="Segoe UI"/>
                <w:szCs w:val="24"/>
              </w:rPr>
              <w:t>.</w:t>
            </w:r>
            <w:r w:rsidR="00671CB0">
              <w:rPr>
                <w:rFonts w:ascii="Segoe UI" w:hAnsi="Segoe UI" w:cs="Segoe UI"/>
                <w:szCs w:val="24"/>
              </w:rPr>
              <w:t xml:space="preserve">  </w:t>
            </w:r>
            <w:r w:rsidR="00FA5AFF" w:rsidRPr="00935307">
              <w:rPr>
                <w:rFonts w:ascii="Segoe UI" w:hAnsi="Segoe UI" w:cs="Segoe UI"/>
                <w:szCs w:val="24"/>
              </w:rPr>
              <w:t xml:space="preserve">RB gave an </w:t>
            </w:r>
            <w:r w:rsidR="00B932CA" w:rsidRPr="00935307">
              <w:rPr>
                <w:rFonts w:ascii="Segoe UI" w:hAnsi="Segoe UI" w:cs="Segoe UI"/>
                <w:szCs w:val="24"/>
              </w:rPr>
              <w:t xml:space="preserve">overview </w:t>
            </w:r>
            <w:r w:rsidR="004A7130" w:rsidRPr="00935307">
              <w:rPr>
                <w:rFonts w:ascii="Segoe UI" w:hAnsi="Segoe UI" w:cs="Segoe UI"/>
                <w:szCs w:val="24"/>
              </w:rPr>
              <w:t xml:space="preserve">of CPA and associated </w:t>
            </w:r>
            <w:r w:rsidR="00B932CA" w:rsidRPr="00935307">
              <w:rPr>
                <w:rFonts w:ascii="Segoe UI" w:hAnsi="Segoe UI" w:cs="Segoe UI"/>
                <w:szCs w:val="24"/>
              </w:rPr>
              <w:t>responsib</w:t>
            </w:r>
            <w:r w:rsidR="004A7130" w:rsidRPr="00935307">
              <w:rPr>
                <w:rFonts w:ascii="Segoe UI" w:hAnsi="Segoe UI" w:cs="Segoe UI"/>
                <w:szCs w:val="24"/>
              </w:rPr>
              <w:t>ility for individuals</w:t>
            </w:r>
            <w:r w:rsidR="00671CB0">
              <w:rPr>
                <w:rFonts w:ascii="Segoe UI" w:hAnsi="Segoe UI" w:cs="Segoe UI"/>
                <w:szCs w:val="24"/>
              </w:rPr>
              <w:t>’</w:t>
            </w:r>
            <w:r w:rsidR="004A7130" w:rsidRPr="00935307">
              <w:rPr>
                <w:rFonts w:ascii="Segoe UI" w:hAnsi="Segoe UI" w:cs="Segoe UI"/>
                <w:szCs w:val="24"/>
              </w:rPr>
              <w:t xml:space="preserve"> care.  </w:t>
            </w:r>
            <w:r w:rsidR="00B932CA" w:rsidRPr="00935307">
              <w:rPr>
                <w:rFonts w:ascii="Segoe UI" w:hAnsi="Segoe UI" w:cs="Segoe UI"/>
                <w:szCs w:val="24"/>
              </w:rPr>
              <w:t xml:space="preserve">All </w:t>
            </w:r>
            <w:r w:rsidR="000B5BD5">
              <w:rPr>
                <w:rFonts w:ascii="Segoe UI" w:hAnsi="Segoe UI" w:cs="Segoe UI"/>
                <w:szCs w:val="24"/>
              </w:rPr>
              <w:t>patients we</w:t>
            </w:r>
            <w:r w:rsidR="004A7130" w:rsidRPr="00935307">
              <w:rPr>
                <w:rFonts w:ascii="Segoe UI" w:hAnsi="Segoe UI" w:cs="Segoe UI"/>
                <w:szCs w:val="24"/>
              </w:rPr>
              <w:t xml:space="preserve">re </w:t>
            </w:r>
            <w:r w:rsidR="00B932CA" w:rsidRPr="00935307">
              <w:rPr>
                <w:rFonts w:ascii="Segoe UI" w:hAnsi="Segoe UI" w:cs="Segoe UI"/>
                <w:szCs w:val="24"/>
              </w:rPr>
              <w:t xml:space="preserve">to have a care package </w:t>
            </w:r>
            <w:r w:rsidR="004A7130" w:rsidRPr="00935307">
              <w:rPr>
                <w:rFonts w:ascii="Segoe UI" w:hAnsi="Segoe UI" w:cs="Segoe UI"/>
                <w:szCs w:val="24"/>
              </w:rPr>
              <w:t xml:space="preserve">with </w:t>
            </w:r>
            <w:r w:rsidR="00B932CA" w:rsidRPr="00935307">
              <w:rPr>
                <w:rFonts w:ascii="Segoe UI" w:hAnsi="Segoe UI" w:cs="Segoe UI"/>
                <w:szCs w:val="24"/>
              </w:rPr>
              <w:t xml:space="preserve">regular reviews of care </w:t>
            </w:r>
            <w:r w:rsidR="000B5BD5">
              <w:rPr>
                <w:rFonts w:ascii="Segoe UI" w:hAnsi="Segoe UI" w:cs="Segoe UI"/>
                <w:szCs w:val="24"/>
              </w:rPr>
              <w:t xml:space="preserve">to be </w:t>
            </w:r>
            <w:r w:rsidR="00B932CA" w:rsidRPr="00935307">
              <w:rPr>
                <w:rFonts w:ascii="Segoe UI" w:hAnsi="Segoe UI" w:cs="Segoe UI"/>
                <w:szCs w:val="24"/>
              </w:rPr>
              <w:t>clearly doc</w:t>
            </w:r>
            <w:r w:rsidR="000B5BD5">
              <w:rPr>
                <w:rFonts w:ascii="Segoe UI" w:hAnsi="Segoe UI" w:cs="Segoe UI"/>
                <w:szCs w:val="24"/>
              </w:rPr>
              <w:t>umented.  This would be</w:t>
            </w:r>
            <w:r w:rsidR="004A7130" w:rsidRPr="00935307">
              <w:rPr>
                <w:rFonts w:ascii="Segoe UI" w:hAnsi="Segoe UI" w:cs="Segoe UI"/>
                <w:szCs w:val="24"/>
              </w:rPr>
              <w:t xml:space="preserve"> a </w:t>
            </w:r>
            <w:r w:rsidR="00B932CA" w:rsidRPr="00935307">
              <w:rPr>
                <w:rFonts w:ascii="Segoe UI" w:hAnsi="Segoe UI" w:cs="Segoe UI"/>
                <w:szCs w:val="24"/>
              </w:rPr>
              <w:t xml:space="preserve">live document </w:t>
            </w:r>
            <w:r w:rsidR="004A7130" w:rsidRPr="00935307">
              <w:rPr>
                <w:rFonts w:ascii="Segoe UI" w:hAnsi="Segoe UI" w:cs="Segoe UI"/>
                <w:szCs w:val="24"/>
              </w:rPr>
              <w:t xml:space="preserve">and at point of </w:t>
            </w:r>
            <w:r w:rsidR="00671CB0">
              <w:rPr>
                <w:rFonts w:ascii="Segoe UI" w:hAnsi="Segoe UI" w:cs="Segoe UI"/>
                <w:szCs w:val="24"/>
              </w:rPr>
              <w:t>hand</w:t>
            </w:r>
            <w:r w:rsidR="00B932CA" w:rsidRPr="00935307">
              <w:rPr>
                <w:rFonts w:ascii="Segoe UI" w:hAnsi="Segoe UI" w:cs="Segoe UI"/>
                <w:szCs w:val="24"/>
              </w:rPr>
              <w:t>over</w:t>
            </w:r>
            <w:r w:rsidR="005504B0" w:rsidRPr="00935307">
              <w:rPr>
                <w:rFonts w:ascii="Segoe UI" w:hAnsi="Segoe UI" w:cs="Segoe UI"/>
                <w:szCs w:val="24"/>
              </w:rPr>
              <w:t>, a</w:t>
            </w:r>
            <w:r w:rsidR="00B932CA" w:rsidRPr="00935307">
              <w:rPr>
                <w:rFonts w:ascii="Segoe UI" w:hAnsi="Segoe UI" w:cs="Segoe UI"/>
                <w:szCs w:val="24"/>
              </w:rPr>
              <w:t xml:space="preserve"> package transfer meeting </w:t>
            </w:r>
            <w:r w:rsidR="000B5BD5">
              <w:rPr>
                <w:rFonts w:ascii="Segoe UI" w:hAnsi="Segoe UI" w:cs="Segoe UI"/>
                <w:szCs w:val="24"/>
              </w:rPr>
              <w:t>(</w:t>
            </w:r>
            <w:r w:rsidR="004A7130" w:rsidRPr="00935307">
              <w:rPr>
                <w:rFonts w:ascii="Segoe UI" w:hAnsi="Segoe UI" w:cs="Segoe UI"/>
                <w:szCs w:val="24"/>
              </w:rPr>
              <w:t xml:space="preserve">with a </w:t>
            </w:r>
            <w:r w:rsidR="00B932CA" w:rsidRPr="00935307">
              <w:rPr>
                <w:rFonts w:ascii="Segoe UI" w:hAnsi="Segoe UI" w:cs="Segoe UI"/>
                <w:szCs w:val="24"/>
              </w:rPr>
              <w:t>name</w:t>
            </w:r>
            <w:r w:rsidR="004A7130" w:rsidRPr="00935307">
              <w:rPr>
                <w:rFonts w:ascii="Segoe UI" w:hAnsi="Segoe UI" w:cs="Segoe UI"/>
                <w:szCs w:val="24"/>
              </w:rPr>
              <w:t>d</w:t>
            </w:r>
            <w:r w:rsidR="00B932CA" w:rsidRPr="00935307">
              <w:rPr>
                <w:rFonts w:ascii="Segoe UI" w:hAnsi="Segoe UI" w:cs="Segoe UI"/>
                <w:szCs w:val="24"/>
              </w:rPr>
              <w:t xml:space="preserve"> risk assessment </w:t>
            </w:r>
            <w:r w:rsidR="004A7130" w:rsidRPr="00935307">
              <w:rPr>
                <w:rFonts w:ascii="Segoe UI" w:hAnsi="Segoe UI" w:cs="Segoe UI"/>
                <w:szCs w:val="24"/>
              </w:rPr>
              <w:t xml:space="preserve">and </w:t>
            </w:r>
            <w:r w:rsidR="00B932CA" w:rsidRPr="00935307">
              <w:rPr>
                <w:rFonts w:ascii="Segoe UI" w:hAnsi="Segoe UI" w:cs="Segoe UI"/>
                <w:szCs w:val="24"/>
              </w:rPr>
              <w:t>review date</w:t>
            </w:r>
            <w:r w:rsidR="000B5BD5">
              <w:rPr>
                <w:rFonts w:ascii="Segoe UI" w:hAnsi="Segoe UI" w:cs="Segoe UI"/>
                <w:szCs w:val="24"/>
              </w:rPr>
              <w:t>) would be</w:t>
            </w:r>
            <w:r w:rsidR="004A7130" w:rsidRPr="00935307">
              <w:rPr>
                <w:rFonts w:ascii="Segoe UI" w:hAnsi="Segoe UI" w:cs="Segoe UI"/>
                <w:szCs w:val="24"/>
              </w:rPr>
              <w:t xml:space="preserve"> required.</w:t>
            </w:r>
            <w:r w:rsidR="005504B0" w:rsidRPr="00935307">
              <w:rPr>
                <w:rFonts w:ascii="Segoe UI" w:hAnsi="Segoe UI" w:cs="Segoe UI"/>
                <w:szCs w:val="24"/>
              </w:rPr>
              <w:t xml:space="preserve">  </w:t>
            </w:r>
            <w:r w:rsidR="00B932CA" w:rsidRPr="00935307">
              <w:rPr>
                <w:rFonts w:ascii="Segoe UI" w:hAnsi="Segoe UI" w:cs="Segoe UI"/>
                <w:szCs w:val="24"/>
              </w:rPr>
              <w:t xml:space="preserve">Currently </w:t>
            </w:r>
            <w:r w:rsidR="00671CB0">
              <w:rPr>
                <w:rFonts w:ascii="Segoe UI" w:hAnsi="Segoe UI" w:cs="Segoe UI"/>
                <w:szCs w:val="24"/>
              </w:rPr>
              <w:t xml:space="preserve">both </w:t>
            </w:r>
            <w:r w:rsidR="000B5BD5">
              <w:rPr>
                <w:rFonts w:ascii="Segoe UI" w:hAnsi="Segoe UI" w:cs="Segoe UI"/>
                <w:szCs w:val="24"/>
              </w:rPr>
              <w:t xml:space="preserve">CPA </w:t>
            </w:r>
            <w:r w:rsidR="004A7130" w:rsidRPr="00935307">
              <w:rPr>
                <w:rFonts w:ascii="Segoe UI" w:hAnsi="Segoe UI" w:cs="Segoe UI"/>
                <w:szCs w:val="24"/>
              </w:rPr>
              <w:t>patients and non-</w:t>
            </w:r>
            <w:r w:rsidR="00B932CA" w:rsidRPr="00935307">
              <w:rPr>
                <w:rFonts w:ascii="Segoe UI" w:hAnsi="Segoe UI" w:cs="Segoe UI"/>
                <w:szCs w:val="24"/>
              </w:rPr>
              <w:t xml:space="preserve">CPA </w:t>
            </w:r>
            <w:r w:rsidR="000B5BD5">
              <w:rPr>
                <w:rFonts w:ascii="Segoe UI" w:hAnsi="Segoe UI" w:cs="Segoe UI"/>
                <w:szCs w:val="24"/>
              </w:rPr>
              <w:t>patients had</w:t>
            </w:r>
            <w:r w:rsidR="004A7130" w:rsidRPr="00935307">
              <w:rPr>
                <w:rFonts w:ascii="Segoe UI" w:hAnsi="Segoe UI" w:cs="Segoe UI"/>
                <w:szCs w:val="24"/>
              </w:rPr>
              <w:t xml:space="preserve"> a care coordinator.</w:t>
            </w:r>
            <w:r w:rsidR="005504B0" w:rsidRPr="00935307">
              <w:rPr>
                <w:rFonts w:ascii="Segoe UI" w:hAnsi="Segoe UI" w:cs="Segoe UI"/>
                <w:szCs w:val="24"/>
              </w:rPr>
              <w:t xml:space="preserve"> </w:t>
            </w:r>
            <w:r w:rsidR="000B5BD5">
              <w:rPr>
                <w:rFonts w:ascii="Segoe UI" w:hAnsi="Segoe UI" w:cs="Segoe UI"/>
                <w:szCs w:val="24"/>
              </w:rPr>
              <w:t xml:space="preserve"> Requirements we</w:t>
            </w:r>
            <w:r w:rsidR="00671CB0">
              <w:rPr>
                <w:rFonts w:ascii="Segoe UI" w:hAnsi="Segoe UI" w:cs="Segoe UI"/>
                <w:szCs w:val="24"/>
              </w:rPr>
              <w:t>re s</w:t>
            </w:r>
            <w:r w:rsidR="000B5BD5">
              <w:rPr>
                <w:rFonts w:ascii="Segoe UI" w:hAnsi="Segoe UI" w:cs="Segoe UI"/>
                <w:szCs w:val="24"/>
              </w:rPr>
              <w:t xml:space="preserve">ubject to audit.  However, </w:t>
            </w:r>
            <w:r w:rsidR="00671CB0">
              <w:rPr>
                <w:rFonts w:ascii="Segoe UI" w:hAnsi="Segoe UI" w:cs="Segoe UI"/>
                <w:szCs w:val="24"/>
              </w:rPr>
              <w:t xml:space="preserve">a recent audit had highlighted that although Older People’s </w:t>
            </w:r>
            <w:r w:rsidR="00F60CFF">
              <w:rPr>
                <w:rFonts w:ascii="Segoe UI" w:hAnsi="Segoe UI" w:cs="Segoe UI"/>
                <w:szCs w:val="24"/>
              </w:rPr>
              <w:t xml:space="preserve">services </w:t>
            </w:r>
            <w:r w:rsidR="00671CB0">
              <w:rPr>
                <w:rFonts w:ascii="Segoe UI" w:hAnsi="Segoe UI" w:cs="Segoe UI"/>
                <w:szCs w:val="24"/>
              </w:rPr>
              <w:t xml:space="preserve">had achieved a ‘good’ rating, other areas required improvement.  </w:t>
            </w:r>
            <w:r w:rsidR="00B932CA" w:rsidRPr="00935307">
              <w:rPr>
                <w:rFonts w:ascii="Segoe UI" w:hAnsi="Segoe UI" w:cs="Segoe UI"/>
                <w:szCs w:val="24"/>
              </w:rPr>
              <w:t xml:space="preserve">BK </w:t>
            </w:r>
            <w:r w:rsidR="004A7130" w:rsidRPr="00935307">
              <w:rPr>
                <w:rFonts w:ascii="Segoe UI" w:hAnsi="Segoe UI" w:cs="Segoe UI"/>
                <w:szCs w:val="24"/>
              </w:rPr>
              <w:t xml:space="preserve">referred to the </w:t>
            </w:r>
            <w:r w:rsidR="00B932CA" w:rsidRPr="00935307">
              <w:rPr>
                <w:rFonts w:ascii="Segoe UI" w:hAnsi="Segoe UI" w:cs="Segoe UI"/>
                <w:szCs w:val="24"/>
              </w:rPr>
              <w:t>national standards around review</w:t>
            </w:r>
            <w:r w:rsidR="004A7130" w:rsidRPr="00935307">
              <w:rPr>
                <w:rFonts w:ascii="Segoe UI" w:hAnsi="Segoe UI" w:cs="Segoe UI"/>
                <w:szCs w:val="24"/>
              </w:rPr>
              <w:t xml:space="preserve"> criteria</w:t>
            </w:r>
            <w:r w:rsidR="00F1167A">
              <w:rPr>
                <w:rFonts w:ascii="Segoe UI" w:hAnsi="Segoe UI" w:cs="Segoe UI"/>
                <w:szCs w:val="24"/>
              </w:rPr>
              <w:t xml:space="preserve">. </w:t>
            </w:r>
            <w:r w:rsidR="00671CB0">
              <w:rPr>
                <w:rFonts w:ascii="Segoe UI" w:hAnsi="Segoe UI" w:cs="Segoe UI"/>
                <w:szCs w:val="24"/>
              </w:rPr>
              <w:t xml:space="preserve"> </w:t>
            </w:r>
            <w:r w:rsidR="00F1167A">
              <w:rPr>
                <w:rFonts w:ascii="Segoe UI" w:hAnsi="Segoe UI" w:cs="Segoe UI"/>
                <w:szCs w:val="24"/>
              </w:rPr>
              <w:t>T</w:t>
            </w:r>
            <w:r w:rsidR="004A7130" w:rsidRPr="00935307">
              <w:rPr>
                <w:rFonts w:ascii="Segoe UI" w:hAnsi="Segoe UI" w:cs="Segoe UI"/>
                <w:szCs w:val="24"/>
              </w:rPr>
              <w:t xml:space="preserve">he Trust </w:t>
            </w:r>
            <w:r w:rsidR="00671CB0">
              <w:rPr>
                <w:rFonts w:ascii="Segoe UI" w:hAnsi="Segoe UI" w:cs="Segoe UI"/>
                <w:szCs w:val="24"/>
              </w:rPr>
              <w:t>had</w:t>
            </w:r>
            <w:r w:rsidR="000B5BD5">
              <w:rPr>
                <w:rFonts w:ascii="Segoe UI" w:hAnsi="Segoe UI" w:cs="Segoe UI"/>
                <w:szCs w:val="24"/>
              </w:rPr>
              <w:t xml:space="preserve"> opted to undertake six-</w:t>
            </w:r>
            <w:r w:rsidR="00B932CA" w:rsidRPr="00935307">
              <w:rPr>
                <w:rFonts w:ascii="Segoe UI" w:hAnsi="Segoe UI" w:cs="Segoe UI"/>
                <w:szCs w:val="24"/>
              </w:rPr>
              <w:t>monthly reviews in line with good practice</w:t>
            </w:r>
            <w:r w:rsidR="00F1167A">
              <w:rPr>
                <w:rFonts w:ascii="Segoe UI" w:hAnsi="Segoe UI" w:cs="Segoe UI"/>
                <w:szCs w:val="24"/>
              </w:rPr>
              <w:t>;</w:t>
            </w:r>
            <w:r w:rsidR="00671CB0">
              <w:rPr>
                <w:rFonts w:ascii="Segoe UI" w:hAnsi="Segoe UI" w:cs="Segoe UI"/>
                <w:szCs w:val="24"/>
              </w:rPr>
              <w:t xml:space="preserve"> k</w:t>
            </w:r>
            <w:r w:rsidR="00B932CA" w:rsidRPr="00935307">
              <w:rPr>
                <w:rFonts w:ascii="Segoe UI" w:hAnsi="Segoe UI" w:cs="Segoe UI"/>
                <w:szCs w:val="24"/>
              </w:rPr>
              <w:t xml:space="preserve">ey standards </w:t>
            </w:r>
            <w:r w:rsidR="002056DE" w:rsidRPr="00935307">
              <w:rPr>
                <w:rFonts w:ascii="Segoe UI" w:hAnsi="Segoe UI" w:cs="Segoe UI"/>
                <w:szCs w:val="24"/>
              </w:rPr>
              <w:t>parameters</w:t>
            </w:r>
            <w:r w:rsidR="00671CB0">
              <w:rPr>
                <w:rFonts w:ascii="Segoe UI" w:hAnsi="Segoe UI" w:cs="Segoe UI"/>
                <w:szCs w:val="24"/>
              </w:rPr>
              <w:t xml:space="preserve"> </w:t>
            </w:r>
            <w:r w:rsidR="000B5BD5">
              <w:rPr>
                <w:rFonts w:ascii="Segoe UI" w:hAnsi="Segoe UI" w:cs="Segoe UI"/>
                <w:szCs w:val="24"/>
              </w:rPr>
              <w:t>had been</w:t>
            </w:r>
            <w:r w:rsidR="004A7130" w:rsidRPr="00935307">
              <w:rPr>
                <w:rFonts w:ascii="Segoe UI" w:hAnsi="Segoe UI" w:cs="Segoe UI"/>
                <w:szCs w:val="24"/>
              </w:rPr>
              <w:t xml:space="preserve"> achieved.</w:t>
            </w:r>
          </w:p>
          <w:p w:rsidR="00F1167A" w:rsidRDefault="00F1167A" w:rsidP="00671CB0">
            <w:pPr>
              <w:pStyle w:val="Header"/>
              <w:jc w:val="both"/>
              <w:rPr>
                <w:rFonts w:ascii="Segoe UI" w:hAnsi="Segoe UI" w:cs="Segoe UI"/>
                <w:szCs w:val="24"/>
              </w:rPr>
            </w:pPr>
          </w:p>
          <w:p w:rsidR="00B932CA" w:rsidRDefault="00B932CA" w:rsidP="00671CB0">
            <w:pPr>
              <w:pStyle w:val="Header"/>
              <w:jc w:val="both"/>
              <w:rPr>
                <w:rFonts w:ascii="Segoe UI" w:hAnsi="Segoe UI" w:cs="Segoe UI"/>
                <w:szCs w:val="24"/>
              </w:rPr>
            </w:pPr>
            <w:r w:rsidRPr="00935307">
              <w:rPr>
                <w:rFonts w:ascii="Segoe UI" w:hAnsi="Segoe UI" w:cs="Segoe UI"/>
                <w:szCs w:val="24"/>
              </w:rPr>
              <w:t xml:space="preserve">Work </w:t>
            </w:r>
            <w:r w:rsidR="00F1167A">
              <w:rPr>
                <w:rFonts w:ascii="Segoe UI" w:hAnsi="Segoe UI" w:cs="Segoe UI"/>
                <w:szCs w:val="24"/>
              </w:rPr>
              <w:t xml:space="preserve">was </w:t>
            </w:r>
            <w:r w:rsidR="00EE74F7" w:rsidRPr="00935307">
              <w:rPr>
                <w:rFonts w:ascii="Segoe UI" w:hAnsi="Segoe UI" w:cs="Segoe UI"/>
                <w:szCs w:val="24"/>
              </w:rPr>
              <w:t xml:space="preserve">ongoing </w:t>
            </w:r>
            <w:r w:rsidRPr="00935307">
              <w:rPr>
                <w:rFonts w:ascii="Segoe UI" w:hAnsi="Segoe UI" w:cs="Segoe UI"/>
                <w:szCs w:val="24"/>
              </w:rPr>
              <w:t xml:space="preserve">to support </w:t>
            </w:r>
            <w:r w:rsidR="00EE74F7" w:rsidRPr="00935307">
              <w:rPr>
                <w:rFonts w:ascii="Segoe UI" w:hAnsi="Segoe UI" w:cs="Segoe UI"/>
                <w:szCs w:val="24"/>
              </w:rPr>
              <w:t xml:space="preserve">the </w:t>
            </w:r>
            <w:r w:rsidRPr="00935307">
              <w:rPr>
                <w:rFonts w:ascii="Segoe UI" w:hAnsi="Segoe UI" w:cs="Segoe UI"/>
                <w:szCs w:val="24"/>
              </w:rPr>
              <w:t xml:space="preserve">process to record </w:t>
            </w:r>
            <w:r w:rsidR="00F1167A">
              <w:rPr>
                <w:rFonts w:ascii="Segoe UI" w:hAnsi="Segoe UI" w:cs="Segoe UI"/>
                <w:szCs w:val="24"/>
              </w:rPr>
              <w:t>CPA in the electronic health record</w:t>
            </w:r>
            <w:r w:rsidR="00EE74F7" w:rsidRPr="00935307">
              <w:rPr>
                <w:rFonts w:ascii="Segoe UI" w:hAnsi="Segoe UI" w:cs="Segoe UI"/>
                <w:szCs w:val="24"/>
              </w:rPr>
              <w:t>.</w:t>
            </w:r>
            <w:r w:rsidR="00F1167A">
              <w:rPr>
                <w:rFonts w:ascii="Segoe UI" w:hAnsi="Segoe UI" w:cs="Segoe UI"/>
                <w:szCs w:val="24"/>
              </w:rPr>
              <w:t xml:space="preserve">  This included </w:t>
            </w:r>
            <w:r w:rsidRPr="00935307">
              <w:rPr>
                <w:rFonts w:ascii="Segoe UI" w:hAnsi="Segoe UI" w:cs="Segoe UI"/>
                <w:szCs w:val="24"/>
              </w:rPr>
              <w:t xml:space="preserve">working with </w:t>
            </w:r>
            <w:r w:rsidR="00AA11D1">
              <w:rPr>
                <w:rFonts w:ascii="Segoe UI" w:hAnsi="Segoe UI" w:cs="Segoe UI"/>
                <w:szCs w:val="24"/>
              </w:rPr>
              <w:t>JB</w:t>
            </w:r>
            <w:r w:rsidR="00EE74F7" w:rsidRPr="00935307">
              <w:rPr>
                <w:rFonts w:ascii="Segoe UI" w:hAnsi="Segoe UI" w:cs="Segoe UI"/>
                <w:szCs w:val="24"/>
              </w:rPr>
              <w:t xml:space="preserve"> and the </w:t>
            </w:r>
            <w:r w:rsidR="00F1167A">
              <w:rPr>
                <w:rFonts w:ascii="Segoe UI" w:hAnsi="Segoe UI" w:cs="Segoe UI"/>
                <w:szCs w:val="24"/>
              </w:rPr>
              <w:t>Oxford Healthcare Improvement/</w:t>
            </w:r>
            <w:r w:rsidRPr="00935307">
              <w:rPr>
                <w:rFonts w:ascii="Segoe UI" w:hAnsi="Segoe UI" w:cs="Segoe UI"/>
                <w:szCs w:val="24"/>
              </w:rPr>
              <w:t>Q</w:t>
            </w:r>
            <w:r w:rsidR="00F1167A">
              <w:rPr>
                <w:rFonts w:ascii="Segoe UI" w:hAnsi="Segoe UI" w:cs="Segoe UI"/>
                <w:szCs w:val="24"/>
              </w:rPr>
              <w:t xml:space="preserve">uality </w:t>
            </w:r>
            <w:r w:rsidRPr="00935307">
              <w:rPr>
                <w:rFonts w:ascii="Segoe UI" w:hAnsi="Segoe UI" w:cs="Segoe UI"/>
                <w:szCs w:val="24"/>
              </w:rPr>
              <w:t>I</w:t>
            </w:r>
            <w:r w:rsidR="00F1167A">
              <w:rPr>
                <w:rFonts w:ascii="Segoe UI" w:hAnsi="Segoe UI" w:cs="Segoe UI"/>
                <w:szCs w:val="24"/>
              </w:rPr>
              <w:t>mprovement</w:t>
            </w:r>
            <w:r w:rsidRPr="00935307">
              <w:rPr>
                <w:rFonts w:ascii="Segoe UI" w:hAnsi="Segoe UI" w:cs="Segoe UI"/>
                <w:szCs w:val="24"/>
              </w:rPr>
              <w:t xml:space="preserve"> team </w:t>
            </w:r>
            <w:r w:rsidR="00EE74F7" w:rsidRPr="00935307">
              <w:rPr>
                <w:rFonts w:ascii="Segoe UI" w:hAnsi="Segoe UI" w:cs="Segoe UI"/>
                <w:szCs w:val="24"/>
              </w:rPr>
              <w:t xml:space="preserve">to improve the </w:t>
            </w:r>
            <w:r w:rsidRPr="00935307">
              <w:rPr>
                <w:rFonts w:ascii="Segoe UI" w:hAnsi="Segoe UI" w:cs="Segoe UI"/>
                <w:szCs w:val="24"/>
              </w:rPr>
              <w:t>assessment forms</w:t>
            </w:r>
            <w:r w:rsidR="00EE74F7" w:rsidRPr="00935307">
              <w:rPr>
                <w:rFonts w:ascii="Segoe UI" w:hAnsi="Segoe UI" w:cs="Segoe UI"/>
                <w:szCs w:val="24"/>
              </w:rPr>
              <w:t xml:space="preserve"> process.</w:t>
            </w:r>
            <w:r w:rsidRPr="00935307">
              <w:rPr>
                <w:rFonts w:ascii="Segoe UI" w:hAnsi="Segoe UI" w:cs="Segoe UI"/>
                <w:szCs w:val="24"/>
              </w:rPr>
              <w:t xml:space="preserve"> </w:t>
            </w:r>
            <w:r w:rsidR="005504B0" w:rsidRPr="00935307">
              <w:rPr>
                <w:rFonts w:ascii="Segoe UI" w:hAnsi="Segoe UI" w:cs="Segoe UI"/>
                <w:szCs w:val="24"/>
              </w:rPr>
              <w:t xml:space="preserve"> </w:t>
            </w:r>
            <w:r w:rsidR="00EE74F7" w:rsidRPr="00935307">
              <w:rPr>
                <w:rFonts w:ascii="Segoe UI" w:hAnsi="Segoe UI" w:cs="Segoe UI"/>
                <w:szCs w:val="24"/>
              </w:rPr>
              <w:t xml:space="preserve">The </w:t>
            </w:r>
            <w:r w:rsidRPr="00935307">
              <w:rPr>
                <w:rFonts w:ascii="Segoe UI" w:hAnsi="Segoe UI" w:cs="Segoe UI"/>
                <w:szCs w:val="24"/>
              </w:rPr>
              <w:t>CPA policy</w:t>
            </w:r>
            <w:r w:rsidR="00F1167A">
              <w:rPr>
                <w:rFonts w:ascii="Segoe UI" w:hAnsi="Segoe UI" w:cs="Segoe UI"/>
                <w:szCs w:val="24"/>
              </w:rPr>
              <w:t xml:space="preserve"> was also under review; a revised version had been circulated</w:t>
            </w:r>
            <w:r w:rsidRPr="00935307">
              <w:rPr>
                <w:rFonts w:ascii="Segoe UI" w:hAnsi="Segoe UI" w:cs="Segoe UI"/>
                <w:szCs w:val="24"/>
              </w:rPr>
              <w:t xml:space="preserve"> </w:t>
            </w:r>
            <w:r w:rsidR="00EE74F7" w:rsidRPr="00935307">
              <w:rPr>
                <w:rFonts w:ascii="Segoe UI" w:hAnsi="Segoe UI" w:cs="Segoe UI"/>
                <w:szCs w:val="24"/>
              </w:rPr>
              <w:t xml:space="preserve">for </w:t>
            </w:r>
            <w:r w:rsidRPr="00935307">
              <w:rPr>
                <w:rFonts w:ascii="Segoe UI" w:hAnsi="Segoe UI" w:cs="Segoe UI"/>
                <w:szCs w:val="24"/>
              </w:rPr>
              <w:t xml:space="preserve">comments </w:t>
            </w:r>
            <w:r w:rsidR="00EE74F7" w:rsidRPr="00935307">
              <w:rPr>
                <w:rFonts w:ascii="Segoe UI" w:hAnsi="Segoe UI" w:cs="Segoe UI"/>
                <w:szCs w:val="24"/>
              </w:rPr>
              <w:t xml:space="preserve">by the </w:t>
            </w:r>
            <w:r w:rsidR="00F1167A">
              <w:rPr>
                <w:rFonts w:ascii="Segoe UI" w:hAnsi="Segoe UI" w:cs="Segoe UI"/>
                <w:szCs w:val="24"/>
              </w:rPr>
              <w:t>Effectiveness quality sub-committee</w:t>
            </w:r>
            <w:r w:rsidR="00EE74F7" w:rsidRPr="00935307">
              <w:rPr>
                <w:rFonts w:ascii="Segoe UI" w:hAnsi="Segoe UI" w:cs="Segoe UI"/>
                <w:szCs w:val="24"/>
              </w:rPr>
              <w:t xml:space="preserve"> and </w:t>
            </w:r>
            <w:r w:rsidR="00F1167A">
              <w:rPr>
                <w:rFonts w:ascii="Segoe UI" w:hAnsi="Segoe UI" w:cs="Segoe UI"/>
                <w:szCs w:val="24"/>
              </w:rPr>
              <w:t>would</w:t>
            </w:r>
            <w:r w:rsidR="000B5BD5">
              <w:rPr>
                <w:rFonts w:ascii="Segoe UI" w:hAnsi="Segoe UI" w:cs="Segoe UI"/>
                <w:szCs w:val="24"/>
              </w:rPr>
              <w:t xml:space="preserve"> be discussed at its</w:t>
            </w:r>
            <w:r w:rsidR="00EE74F7" w:rsidRPr="00935307">
              <w:rPr>
                <w:rFonts w:ascii="Segoe UI" w:hAnsi="Segoe UI" w:cs="Segoe UI"/>
                <w:szCs w:val="24"/>
              </w:rPr>
              <w:t xml:space="preserve"> next meeting in October.</w:t>
            </w:r>
          </w:p>
          <w:p w:rsidR="00F1167A" w:rsidRPr="00935307" w:rsidRDefault="00F1167A" w:rsidP="00671CB0">
            <w:pPr>
              <w:pStyle w:val="Header"/>
              <w:jc w:val="both"/>
              <w:rPr>
                <w:rFonts w:ascii="Segoe UI" w:hAnsi="Segoe UI" w:cs="Segoe UI"/>
                <w:szCs w:val="24"/>
              </w:rPr>
            </w:pPr>
          </w:p>
          <w:p w:rsidR="00B932CA" w:rsidRDefault="00F1167A" w:rsidP="00671CB0">
            <w:pPr>
              <w:pStyle w:val="Header"/>
              <w:jc w:val="both"/>
              <w:rPr>
                <w:rFonts w:ascii="Segoe UI" w:hAnsi="Segoe UI" w:cs="Segoe UI"/>
                <w:szCs w:val="24"/>
              </w:rPr>
            </w:pPr>
            <w:r>
              <w:rPr>
                <w:rFonts w:ascii="Segoe UI" w:hAnsi="Segoe UI" w:cs="Segoe UI"/>
                <w:szCs w:val="24"/>
              </w:rPr>
              <w:t>The meeting</w:t>
            </w:r>
            <w:r w:rsidR="00EE74F7" w:rsidRPr="00935307">
              <w:rPr>
                <w:rFonts w:ascii="Segoe UI" w:hAnsi="Segoe UI" w:cs="Segoe UI"/>
                <w:szCs w:val="24"/>
              </w:rPr>
              <w:t xml:space="preserve"> agreed </w:t>
            </w:r>
            <w:r>
              <w:rPr>
                <w:rFonts w:ascii="Segoe UI" w:hAnsi="Segoe UI" w:cs="Segoe UI"/>
                <w:szCs w:val="24"/>
              </w:rPr>
              <w:t>the importance of</w:t>
            </w:r>
            <w:r w:rsidR="00EE74F7" w:rsidRPr="00935307">
              <w:rPr>
                <w:rFonts w:ascii="Segoe UI" w:hAnsi="Segoe UI" w:cs="Segoe UI"/>
                <w:szCs w:val="24"/>
              </w:rPr>
              <w:t xml:space="preserve"> c</w:t>
            </w:r>
            <w:r w:rsidR="00B932CA" w:rsidRPr="00935307">
              <w:rPr>
                <w:rFonts w:ascii="Segoe UI" w:hAnsi="Segoe UI" w:cs="Segoe UI"/>
                <w:szCs w:val="24"/>
              </w:rPr>
              <w:t>larify</w:t>
            </w:r>
            <w:r>
              <w:rPr>
                <w:rFonts w:ascii="Segoe UI" w:hAnsi="Segoe UI" w:cs="Segoe UI"/>
                <w:szCs w:val="24"/>
              </w:rPr>
              <w:t>ing</w:t>
            </w:r>
            <w:r w:rsidR="00B932CA" w:rsidRPr="00935307">
              <w:rPr>
                <w:rFonts w:ascii="Segoe UI" w:hAnsi="Segoe UI" w:cs="Segoe UI"/>
                <w:szCs w:val="24"/>
              </w:rPr>
              <w:t xml:space="preserve"> who needs to be on CPA</w:t>
            </w:r>
            <w:r>
              <w:rPr>
                <w:rFonts w:ascii="Segoe UI" w:hAnsi="Segoe UI" w:cs="Segoe UI"/>
                <w:szCs w:val="24"/>
              </w:rPr>
              <w:t>, especially for p</w:t>
            </w:r>
            <w:r w:rsidR="00EE74F7" w:rsidRPr="00935307">
              <w:rPr>
                <w:rFonts w:ascii="Segoe UI" w:hAnsi="Segoe UI" w:cs="Segoe UI"/>
                <w:szCs w:val="24"/>
              </w:rPr>
              <w:t>atients</w:t>
            </w:r>
            <w:r w:rsidR="00B932CA" w:rsidRPr="00935307">
              <w:rPr>
                <w:rFonts w:ascii="Segoe UI" w:hAnsi="Segoe UI" w:cs="Segoe UI"/>
                <w:szCs w:val="24"/>
              </w:rPr>
              <w:t xml:space="preserve"> </w:t>
            </w:r>
            <w:r>
              <w:rPr>
                <w:rFonts w:ascii="Segoe UI" w:hAnsi="Segoe UI" w:cs="Segoe UI"/>
                <w:szCs w:val="24"/>
              </w:rPr>
              <w:t>with</w:t>
            </w:r>
            <w:r w:rsidR="00B932CA" w:rsidRPr="00935307">
              <w:rPr>
                <w:rFonts w:ascii="Segoe UI" w:hAnsi="Segoe UI" w:cs="Segoe UI"/>
                <w:szCs w:val="24"/>
              </w:rPr>
              <w:t xml:space="preserve"> complex </w:t>
            </w:r>
            <w:r w:rsidR="00EE74F7" w:rsidRPr="00935307">
              <w:rPr>
                <w:rFonts w:ascii="Segoe UI" w:hAnsi="Segoe UI" w:cs="Segoe UI"/>
                <w:szCs w:val="24"/>
              </w:rPr>
              <w:t xml:space="preserve">needs </w:t>
            </w:r>
            <w:r w:rsidR="00B932CA" w:rsidRPr="00935307">
              <w:rPr>
                <w:rFonts w:ascii="Segoe UI" w:hAnsi="Segoe UI" w:cs="Segoe UI"/>
                <w:szCs w:val="24"/>
              </w:rPr>
              <w:t xml:space="preserve">or </w:t>
            </w:r>
            <w:r>
              <w:rPr>
                <w:rFonts w:ascii="Segoe UI" w:hAnsi="Segoe UI" w:cs="Segoe UI"/>
                <w:szCs w:val="24"/>
              </w:rPr>
              <w:t xml:space="preserve">who </w:t>
            </w:r>
            <w:r w:rsidR="00B932CA" w:rsidRPr="00935307">
              <w:rPr>
                <w:rFonts w:ascii="Segoe UI" w:hAnsi="Segoe UI" w:cs="Segoe UI"/>
                <w:szCs w:val="24"/>
              </w:rPr>
              <w:t>require</w:t>
            </w:r>
            <w:r>
              <w:rPr>
                <w:rFonts w:ascii="Segoe UI" w:hAnsi="Segoe UI" w:cs="Segoe UI"/>
                <w:szCs w:val="24"/>
              </w:rPr>
              <w:t>d</w:t>
            </w:r>
            <w:r w:rsidR="00B932CA" w:rsidRPr="00935307">
              <w:rPr>
                <w:rFonts w:ascii="Segoe UI" w:hAnsi="Segoe UI" w:cs="Segoe UI"/>
                <w:szCs w:val="24"/>
              </w:rPr>
              <w:t xml:space="preserve"> multi</w:t>
            </w:r>
            <w:r>
              <w:rPr>
                <w:rFonts w:ascii="Segoe UI" w:hAnsi="Segoe UI" w:cs="Segoe UI"/>
                <w:szCs w:val="24"/>
              </w:rPr>
              <w:t>disciplinary team</w:t>
            </w:r>
            <w:r w:rsidR="00B932CA" w:rsidRPr="00935307">
              <w:rPr>
                <w:rFonts w:ascii="Segoe UI" w:hAnsi="Segoe UI" w:cs="Segoe UI"/>
                <w:szCs w:val="24"/>
              </w:rPr>
              <w:t xml:space="preserve"> involvement</w:t>
            </w:r>
            <w:r>
              <w:rPr>
                <w:rFonts w:ascii="Segoe UI" w:hAnsi="Segoe UI" w:cs="Segoe UI"/>
                <w:szCs w:val="24"/>
              </w:rPr>
              <w:t xml:space="preserve">.  </w:t>
            </w:r>
            <w:r w:rsidR="00B05217">
              <w:rPr>
                <w:rFonts w:ascii="Segoe UI" w:hAnsi="Segoe UI" w:cs="Segoe UI"/>
                <w:szCs w:val="24"/>
              </w:rPr>
              <w:t>The Chair</w:t>
            </w:r>
            <w:r w:rsidR="0091328C">
              <w:rPr>
                <w:rFonts w:ascii="Segoe UI" w:hAnsi="Segoe UI" w:cs="Segoe UI"/>
                <w:szCs w:val="24"/>
              </w:rPr>
              <w:t xml:space="preserve"> </w:t>
            </w:r>
            <w:r w:rsidR="00743F73">
              <w:rPr>
                <w:rFonts w:ascii="Segoe UI" w:hAnsi="Segoe UI" w:cs="Segoe UI"/>
                <w:szCs w:val="24"/>
              </w:rPr>
              <w:t>c</w:t>
            </w:r>
            <w:r w:rsidR="0091328C">
              <w:rPr>
                <w:rFonts w:ascii="Segoe UI" w:hAnsi="Segoe UI" w:cs="Segoe UI"/>
                <w:szCs w:val="24"/>
              </w:rPr>
              <w:t>ommented that allocation</w:t>
            </w:r>
            <w:r w:rsidR="0091328C">
              <w:t xml:space="preserve"> </w:t>
            </w:r>
            <w:r w:rsidR="0091328C" w:rsidRPr="0091328C">
              <w:rPr>
                <w:rFonts w:ascii="Segoe UI" w:hAnsi="Segoe UI" w:cs="Segoe UI"/>
                <w:szCs w:val="24"/>
              </w:rPr>
              <w:t xml:space="preserve">should be at </w:t>
            </w:r>
            <w:r w:rsidR="0091328C">
              <w:rPr>
                <w:rFonts w:ascii="Segoe UI" w:hAnsi="Segoe UI" w:cs="Segoe UI"/>
                <w:szCs w:val="24"/>
              </w:rPr>
              <w:t xml:space="preserve">the </w:t>
            </w:r>
            <w:r w:rsidR="0091328C" w:rsidRPr="0091328C">
              <w:rPr>
                <w:rFonts w:ascii="Segoe UI" w:hAnsi="Segoe UI" w:cs="Segoe UI"/>
                <w:szCs w:val="24"/>
              </w:rPr>
              <w:t>first assessment point</w:t>
            </w:r>
            <w:r w:rsidR="0091328C">
              <w:rPr>
                <w:rFonts w:ascii="Segoe UI" w:hAnsi="Segoe UI" w:cs="Segoe UI"/>
                <w:szCs w:val="24"/>
              </w:rPr>
              <w:t>, with</w:t>
            </w:r>
            <w:r w:rsidR="0091328C" w:rsidRPr="0091328C">
              <w:rPr>
                <w:rFonts w:ascii="Segoe UI" w:hAnsi="Segoe UI" w:cs="Segoe UI"/>
                <w:szCs w:val="24"/>
              </w:rPr>
              <w:t xml:space="preserve"> </w:t>
            </w:r>
            <w:r w:rsidR="0091328C">
              <w:rPr>
                <w:rFonts w:ascii="Segoe UI" w:hAnsi="Segoe UI" w:cs="Segoe UI"/>
                <w:szCs w:val="24"/>
              </w:rPr>
              <w:t>ongoing</w:t>
            </w:r>
            <w:r w:rsidR="00B001DF">
              <w:rPr>
                <w:rFonts w:ascii="Segoe UI" w:hAnsi="Segoe UI" w:cs="Segoe UI"/>
                <w:szCs w:val="24"/>
              </w:rPr>
              <w:t xml:space="preserve"> decision-</w:t>
            </w:r>
            <w:r w:rsidR="0091328C" w:rsidRPr="0091328C">
              <w:rPr>
                <w:rFonts w:ascii="Segoe UI" w:hAnsi="Segoe UI" w:cs="Segoe UI"/>
                <w:szCs w:val="24"/>
              </w:rPr>
              <w:t xml:space="preserve">making </w:t>
            </w:r>
            <w:r w:rsidR="0091328C">
              <w:rPr>
                <w:rFonts w:ascii="Segoe UI" w:hAnsi="Segoe UI" w:cs="Segoe UI"/>
                <w:szCs w:val="24"/>
              </w:rPr>
              <w:t xml:space="preserve">supported with input from multidisciplinary teams. </w:t>
            </w:r>
          </w:p>
          <w:p w:rsidR="00F1167A" w:rsidRDefault="00F1167A" w:rsidP="00671CB0">
            <w:pPr>
              <w:pStyle w:val="Header"/>
              <w:jc w:val="both"/>
              <w:rPr>
                <w:rFonts w:ascii="Segoe UI" w:hAnsi="Segoe UI" w:cs="Segoe UI"/>
                <w:szCs w:val="24"/>
              </w:rPr>
            </w:pPr>
          </w:p>
          <w:p w:rsidR="00B932CA" w:rsidRDefault="003D46AB" w:rsidP="00671CB0">
            <w:pPr>
              <w:pStyle w:val="Header"/>
              <w:jc w:val="both"/>
              <w:rPr>
                <w:rFonts w:ascii="Segoe UI" w:hAnsi="Segoe UI" w:cs="Segoe UI"/>
                <w:szCs w:val="24"/>
              </w:rPr>
            </w:pPr>
            <w:r>
              <w:rPr>
                <w:rFonts w:ascii="Segoe UI" w:hAnsi="Segoe UI" w:cs="Segoe UI"/>
                <w:szCs w:val="24"/>
              </w:rPr>
              <w:t>BK noted that the application of the</w:t>
            </w:r>
            <w:r w:rsidR="00795B9C" w:rsidRPr="00935307">
              <w:rPr>
                <w:rFonts w:ascii="Segoe UI" w:hAnsi="Segoe UI" w:cs="Segoe UI"/>
                <w:szCs w:val="24"/>
              </w:rPr>
              <w:t xml:space="preserve"> </w:t>
            </w:r>
            <w:r w:rsidR="00B932CA" w:rsidRPr="00935307">
              <w:rPr>
                <w:rFonts w:ascii="Segoe UI" w:hAnsi="Segoe UI" w:cs="Segoe UI"/>
                <w:szCs w:val="24"/>
              </w:rPr>
              <w:t>C</w:t>
            </w:r>
            <w:r>
              <w:rPr>
                <w:rFonts w:ascii="Segoe UI" w:hAnsi="Segoe UI" w:cs="Segoe UI"/>
                <w:szCs w:val="24"/>
              </w:rPr>
              <w:t xml:space="preserve">PA framework alongside </w:t>
            </w:r>
            <w:r w:rsidR="00F93FAC">
              <w:rPr>
                <w:rFonts w:ascii="Segoe UI" w:hAnsi="Segoe UI" w:cs="Segoe UI"/>
                <w:szCs w:val="24"/>
              </w:rPr>
              <w:t xml:space="preserve">regular </w:t>
            </w:r>
            <w:r>
              <w:rPr>
                <w:rFonts w:ascii="Segoe UI" w:hAnsi="Segoe UI" w:cs="Segoe UI"/>
                <w:szCs w:val="24"/>
              </w:rPr>
              <w:t>audit</w:t>
            </w:r>
            <w:r w:rsidR="00F93FAC">
              <w:rPr>
                <w:rFonts w:ascii="Segoe UI" w:hAnsi="Segoe UI" w:cs="Segoe UI"/>
                <w:szCs w:val="24"/>
              </w:rPr>
              <w:t>s</w:t>
            </w:r>
            <w:r>
              <w:rPr>
                <w:rFonts w:ascii="Segoe UI" w:hAnsi="Segoe UI" w:cs="Segoe UI"/>
                <w:szCs w:val="24"/>
              </w:rPr>
              <w:t xml:space="preserve"> had</w:t>
            </w:r>
            <w:r w:rsidR="00B932CA" w:rsidRPr="00935307">
              <w:rPr>
                <w:rFonts w:ascii="Segoe UI" w:hAnsi="Segoe UI" w:cs="Segoe UI"/>
                <w:szCs w:val="24"/>
              </w:rPr>
              <w:t xml:space="preserve"> grown </w:t>
            </w:r>
            <w:r w:rsidR="00795B9C" w:rsidRPr="00935307">
              <w:rPr>
                <w:rFonts w:ascii="Segoe UI" w:hAnsi="Segoe UI" w:cs="Segoe UI"/>
                <w:szCs w:val="24"/>
              </w:rPr>
              <w:t xml:space="preserve">into a </w:t>
            </w:r>
            <w:r w:rsidR="00B932CA" w:rsidRPr="00935307">
              <w:rPr>
                <w:rFonts w:ascii="Segoe UI" w:hAnsi="Segoe UI" w:cs="Segoe UI"/>
                <w:szCs w:val="24"/>
              </w:rPr>
              <w:t xml:space="preserve">lengthy process </w:t>
            </w:r>
            <w:r>
              <w:rPr>
                <w:rFonts w:ascii="Segoe UI" w:hAnsi="Segoe UI" w:cs="Segoe UI"/>
                <w:szCs w:val="24"/>
              </w:rPr>
              <w:t>which was</w:t>
            </w:r>
            <w:r w:rsidR="00795B9C" w:rsidRPr="00935307">
              <w:rPr>
                <w:rFonts w:ascii="Segoe UI" w:hAnsi="Segoe UI" w:cs="Segoe UI"/>
                <w:szCs w:val="24"/>
              </w:rPr>
              <w:t xml:space="preserve"> </w:t>
            </w:r>
            <w:r w:rsidR="00B932CA" w:rsidRPr="00935307">
              <w:rPr>
                <w:rFonts w:ascii="Segoe UI" w:hAnsi="Segoe UI" w:cs="Segoe UI"/>
                <w:szCs w:val="24"/>
              </w:rPr>
              <w:t xml:space="preserve">not applied in </w:t>
            </w:r>
            <w:r w:rsidR="00795B9C" w:rsidRPr="00935307">
              <w:rPr>
                <w:rFonts w:ascii="Segoe UI" w:hAnsi="Segoe UI" w:cs="Segoe UI"/>
                <w:szCs w:val="24"/>
              </w:rPr>
              <w:t xml:space="preserve">a </w:t>
            </w:r>
            <w:r w:rsidR="00B932CA" w:rsidRPr="00935307">
              <w:rPr>
                <w:rFonts w:ascii="Segoe UI" w:hAnsi="Segoe UI" w:cs="Segoe UI"/>
                <w:szCs w:val="24"/>
              </w:rPr>
              <w:t>standard way</w:t>
            </w:r>
            <w:r w:rsidR="00795B9C" w:rsidRPr="00935307">
              <w:rPr>
                <w:rFonts w:ascii="Segoe UI" w:hAnsi="Segoe UI" w:cs="Segoe UI"/>
                <w:szCs w:val="24"/>
              </w:rPr>
              <w:t xml:space="preserve"> as there </w:t>
            </w:r>
            <w:r>
              <w:rPr>
                <w:rFonts w:ascii="Segoe UI" w:hAnsi="Segoe UI" w:cs="Segoe UI"/>
                <w:szCs w:val="24"/>
              </w:rPr>
              <w:t>were now</w:t>
            </w:r>
            <w:r w:rsidR="00B932CA" w:rsidRPr="00935307">
              <w:rPr>
                <w:rFonts w:ascii="Segoe UI" w:hAnsi="Segoe UI" w:cs="Segoe UI"/>
                <w:szCs w:val="24"/>
              </w:rPr>
              <w:t xml:space="preserve"> many elements </w:t>
            </w:r>
            <w:r>
              <w:rPr>
                <w:rFonts w:ascii="Segoe UI" w:hAnsi="Segoe UI" w:cs="Segoe UI"/>
                <w:szCs w:val="24"/>
              </w:rPr>
              <w:t>to</w:t>
            </w:r>
            <w:r w:rsidR="00795B9C" w:rsidRPr="00935307">
              <w:rPr>
                <w:rFonts w:ascii="Segoe UI" w:hAnsi="Segoe UI" w:cs="Segoe UI"/>
                <w:szCs w:val="24"/>
              </w:rPr>
              <w:t xml:space="preserve"> </w:t>
            </w:r>
            <w:r w:rsidR="00B932CA" w:rsidRPr="00935307">
              <w:rPr>
                <w:rFonts w:ascii="Segoe UI" w:hAnsi="Segoe UI" w:cs="Segoe UI"/>
                <w:szCs w:val="24"/>
              </w:rPr>
              <w:t>focus on</w:t>
            </w:r>
            <w:r w:rsidR="00795B9C" w:rsidRPr="00935307">
              <w:rPr>
                <w:rFonts w:ascii="Segoe UI" w:hAnsi="Segoe UI" w:cs="Segoe UI"/>
                <w:szCs w:val="24"/>
              </w:rPr>
              <w:t>.</w:t>
            </w:r>
            <w:r>
              <w:rPr>
                <w:rFonts w:ascii="Segoe UI" w:hAnsi="Segoe UI" w:cs="Segoe UI"/>
                <w:szCs w:val="24"/>
              </w:rPr>
              <w:t xml:space="preserve">  </w:t>
            </w:r>
            <w:r w:rsidR="0091328C">
              <w:rPr>
                <w:rFonts w:ascii="Segoe UI" w:hAnsi="Segoe UI" w:cs="Segoe UI"/>
                <w:szCs w:val="24"/>
              </w:rPr>
              <w:t>It was also challenging to achieve o</w:t>
            </w:r>
            <w:r w:rsidR="00B932CA" w:rsidRPr="00935307">
              <w:rPr>
                <w:rFonts w:ascii="Segoe UI" w:hAnsi="Segoe UI" w:cs="Segoe UI"/>
                <w:szCs w:val="24"/>
              </w:rPr>
              <w:t xml:space="preserve">versight </w:t>
            </w:r>
            <w:r w:rsidR="00795B9C" w:rsidRPr="00935307">
              <w:rPr>
                <w:rFonts w:ascii="Segoe UI" w:hAnsi="Segoe UI" w:cs="Segoe UI"/>
                <w:szCs w:val="24"/>
              </w:rPr>
              <w:t>of the T</w:t>
            </w:r>
            <w:r w:rsidR="00B932CA" w:rsidRPr="00935307">
              <w:rPr>
                <w:rFonts w:ascii="Segoe UI" w:hAnsi="Segoe UI" w:cs="Segoe UI"/>
                <w:szCs w:val="24"/>
              </w:rPr>
              <w:t>rust</w:t>
            </w:r>
            <w:r w:rsidR="00795B9C" w:rsidRPr="00935307">
              <w:rPr>
                <w:rFonts w:ascii="Segoe UI" w:hAnsi="Segoe UI" w:cs="Segoe UI"/>
                <w:szCs w:val="24"/>
              </w:rPr>
              <w:t>’</w:t>
            </w:r>
            <w:r w:rsidR="00B932CA" w:rsidRPr="00935307">
              <w:rPr>
                <w:rFonts w:ascii="Segoe UI" w:hAnsi="Segoe UI" w:cs="Segoe UI"/>
                <w:szCs w:val="24"/>
              </w:rPr>
              <w:t xml:space="preserve">s position </w:t>
            </w:r>
            <w:r w:rsidR="0091328C">
              <w:rPr>
                <w:rFonts w:ascii="Segoe UI" w:hAnsi="Segoe UI" w:cs="Segoe UI"/>
                <w:szCs w:val="24"/>
              </w:rPr>
              <w:t xml:space="preserve">on CPA process.  However, dashboards were </w:t>
            </w:r>
            <w:r w:rsidR="00B932CA" w:rsidRPr="00935307">
              <w:rPr>
                <w:rFonts w:ascii="Segoe UI" w:hAnsi="Segoe UI" w:cs="Segoe UI"/>
                <w:szCs w:val="24"/>
              </w:rPr>
              <w:t xml:space="preserve">progressing </w:t>
            </w:r>
            <w:r w:rsidR="00795B9C" w:rsidRPr="00935307">
              <w:rPr>
                <w:rFonts w:ascii="Segoe UI" w:hAnsi="Segoe UI" w:cs="Segoe UI"/>
                <w:szCs w:val="24"/>
              </w:rPr>
              <w:t xml:space="preserve">to give a </w:t>
            </w:r>
            <w:r w:rsidR="00B932CA" w:rsidRPr="00935307">
              <w:rPr>
                <w:rFonts w:ascii="Segoe UI" w:hAnsi="Segoe UI" w:cs="Segoe UI"/>
                <w:szCs w:val="24"/>
              </w:rPr>
              <w:t>more accurate picture</w:t>
            </w:r>
            <w:r w:rsidR="0091328C">
              <w:rPr>
                <w:rFonts w:ascii="Segoe UI" w:hAnsi="Segoe UI" w:cs="Segoe UI"/>
                <w:szCs w:val="24"/>
              </w:rPr>
              <w:t xml:space="preserve"> and the </w:t>
            </w:r>
            <w:r w:rsidR="00093B96">
              <w:rPr>
                <w:rFonts w:ascii="Segoe UI" w:hAnsi="Segoe UI" w:cs="Segoe UI"/>
                <w:szCs w:val="24"/>
              </w:rPr>
              <w:t>Care Quality Commission (</w:t>
            </w:r>
            <w:r w:rsidR="00B932CA" w:rsidRPr="00093B96">
              <w:rPr>
                <w:rFonts w:ascii="Segoe UI" w:hAnsi="Segoe UI" w:cs="Segoe UI"/>
                <w:b/>
                <w:szCs w:val="24"/>
              </w:rPr>
              <w:t>CQC</w:t>
            </w:r>
            <w:r w:rsidR="00093B96">
              <w:rPr>
                <w:rFonts w:ascii="Segoe UI" w:hAnsi="Segoe UI" w:cs="Segoe UI"/>
                <w:szCs w:val="24"/>
              </w:rPr>
              <w:t>)</w:t>
            </w:r>
            <w:r w:rsidR="00B932CA" w:rsidRPr="00935307">
              <w:rPr>
                <w:rFonts w:ascii="Segoe UI" w:hAnsi="Segoe UI" w:cs="Segoe UI"/>
                <w:szCs w:val="24"/>
              </w:rPr>
              <w:t xml:space="preserve"> </w:t>
            </w:r>
            <w:r w:rsidR="00795B9C" w:rsidRPr="00935307">
              <w:rPr>
                <w:rFonts w:ascii="Segoe UI" w:hAnsi="Segoe UI" w:cs="Segoe UI"/>
                <w:szCs w:val="24"/>
              </w:rPr>
              <w:t xml:space="preserve">inspection </w:t>
            </w:r>
            <w:r w:rsidR="0091328C">
              <w:rPr>
                <w:rFonts w:ascii="Segoe UI" w:hAnsi="Segoe UI" w:cs="Segoe UI"/>
                <w:szCs w:val="24"/>
              </w:rPr>
              <w:t>had not highlighted this as an</w:t>
            </w:r>
            <w:r w:rsidR="00B932CA" w:rsidRPr="00935307">
              <w:rPr>
                <w:rFonts w:ascii="Segoe UI" w:hAnsi="Segoe UI" w:cs="Segoe UI"/>
                <w:szCs w:val="24"/>
              </w:rPr>
              <w:t xml:space="preserve"> issue</w:t>
            </w:r>
            <w:r w:rsidR="00795B9C" w:rsidRPr="00935307">
              <w:rPr>
                <w:rFonts w:ascii="Segoe UI" w:hAnsi="Segoe UI" w:cs="Segoe UI"/>
                <w:szCs w:val="24"/>
              </w:rPr>
              <w:t>.</w:t>
            </w:r>
          </w:p>
          <w:p w:rsidR="0091328C" w:rsidRDefault="0091328C" w:rsidP="00671CB0">
            <w:pPr>
              <w:pStyle w:val="Header"/>
              <w:jc w:val="both"/>
              <w:rPr>
                <w:rFonts w:ascii="Segoe UI" w:hAnsi="Segoe UI" w:cs="Segoe UI"/>
                <w:szCs w:val="24"/>
              </w:rPr>
            </w:pPr>
          </w:p>
          <w:p w:rsidR="0091328C" w:rsidRDefault="00B05217" w:rsidP="00671CB0">
            <w:pPr>
              <w:pStyle w:val="Header"/>
              <w:jc w:val="both"/>
              <w:rPr>
                <w:rFonts w:ascii="Segoe UI" w:hAnsi="Segoe UI" w:cs="Segoe UI"/>
                <w:szCs w:val="24"/>
              </w:rPr>
            </w:pPr>
            <w:r>
              <w:rPr>
                <w:rFonts w:ascii="Segoe UI" w:hAnsi="Segoe UI" w:cs="Segoe UI"/>
                <w:szCs w:val="24"/>
              </w:rPr>
              <w:t>The Chief Executive</w:t>
            </w:r>
            <w:r w:rsidR="00743F73">
              <w:rPr>
                <w:rFonts w:ascii="Segoe UI" w:hAnsi="Segoe UI" w:cs="Segoe UI"/>
                <w:szCs w:val="24"/>
              </w:rPr>
              <w:t xml:space="preserve"> commented upon CPA in the context of providing quality care and as a tool to support clinical practice, noting that the process to use CPA and to monitor its consistent use should be simple.  </w:t>
            </w:r>
          </w:p>
          <w:p w:rsidR="00F82382" w:rsidRDefault="00F82382" w:rsidP="00671CB0">
            <w:pPr>
              <w:pStyle w:val="Header"/>
              <w:jc w:val="both"/>
              <w:rPr>
                <w:rFonts w:ascii="Segoe UI" w:hAnsi="Segoe UI" w:cs="Segoe UI"/>
                <w:szCs w:val="24"/>
              </w:rPr>
            </w:pPr>
          </w:p>
          <w:p w:rsidR="00041EAB" w:rsidRDefault="00041EAB" w:rsidP="00671CB0">
            <w:pPr>
              <w:pStyle w:val="Header"/>
              <w:jc w:val="both"/>
              <w:rPr>
                <w:rFonts w:ascii="Segoe UI" w:hAnsi="Segoe UI" w:cs="Segoe UI"/>
                <w:szCs w:val="24"/>
              </w:rPr>
            </w:pPr>
            <w:r>
              <w:rPr>
                <w:rFonts w:ascii="Segoe UI" w:hAnsi="Segoe UI" w:cs="Segoe UI"/>
                <w:szCs w:val="24"/>
              </w:rPr>
              <w:t xml:space="preserve">The meeting discussed the use of CPA as a tool for quick assessment </w:t>
            </w:r>
            <w:proofErr w:type="gramStart"/>
            <w:r>
              <w:rPr>
                <w:rFonts w:ascii="Segoe UI" w:hAnsi="Segoe UI" w:cs="Segoe UI"/>
                <w:szCs w:val="24"/>
              </w:rPr>
              <w:t>and also</w:t>
            </w:r>
            <w:proofErr w:type="gramEnd"/>
            <w:r>
              <w:rPr>
                <w:rFonts w:ascii="Segoe UI" w:hAnsi="Segoe UI" w:cs="Segoe UI"/>
                <w:szCs w:val="24"/>
              </w:rPr>
              <w:t xml:space="preserve"> for improving care.  RB noted that </w:t>
            </w:r>
            <w:r w:rsidRPr="00041EAB">
              <w:rPr>
                <w:rFonts w:ascii="Segoe UI" w:hAnsi="Segoe UI" w:cs="Segoe UI"/>
                <w:szCs w:val="24"/>
              </w:rPr>
              <w:t xml:space="preserve">there was also a risk that it could be perceived </w:t>
            </w:r>
            <w:r>
              <w:rPr>
                <w:rFonts w:ascii="Segoe UI" w:hAnsi="Segoe UI" w:cs="Segoe UI"/>
                <w:szCs w:val="24"/>
              </w:rPr>
              <w:t xml:space="preserve">by clinical staff </w:t>
            </w:r>
            <w:r w:rsidRPr="00041EAB">
              <w:rPr>
                <w:rFonts w:ascii="Segoe UI" w:hAnsi="Segoe UI" w:cs="Segoe UI"/>
                <w:szCs w:val="24"/>
              </w:rPr>
              <w:t>as an administrative burden</w:t>
            </w:r>
            <w:r>
              <w:rPr>
                <w:rFonts w:ascii="Segoe UI" w:hAnsi="Segoe UI" w:cs="Segoe UI"/>
                <w:szCs w:val="24"/>
              </w:rPr>
              <w:t xml:space="preserve">.  AM suggested </w:t>
            </w:r>
            <w:r>
              <w:rPr>
                <w:rFonts w:ascii="Segoe UI" w:hAnsi="Segoe UI" w:cs="Segoe UI"/>
                <w:szCs w:val="24"/>
              </w:rPr>
              <w:lastRenderedPageBreak/>
              <w:t>that by removing the elements of administrative burden</w:t>
            </w:r>
            <w:r w:rsidR="00AA11D1">
              <w:rPr>
                <w:rFonts w:ascii="Segoe UI" w:hAnsi="Segoe UI" w:cs="Segoe UI"/>
                <w:szCs w:val="24"/>
              </w:rPr>
              <w:t>, a more useable system could be developed.  SW commented on the perception of core</w:t>
            </w:r>
            <w:r w:rsidR="00F93FAC">
              <w:rPr>
                <w:rFonts w:ascii="Segoe UI" w:hAnsi="Segoe UI" w:cs="Segoe UI"/>
                <w:szCs w:val="24"/>
              </w:rPr>
              <w:t xml:space="preserve"> tasks</w:t>
            </w:r>
            <w:r w:rsidR="00AA11D1">
              <w:rPr>
                <w:rFonts w:ascii="Segoe UI" w:hAnsi="Segoe UI" w:cs="Segoe UI"/>
                <w:szCs w:val="24"/>
              </w:rPr>
              <w:t xml:space="preserve"> versus administrative tasks and asked how this could be turned around so that the process was seen in a </w:t>
            </w:r>
            <w:r w:rsidR="004C73AF">
              <w:rPr>
                <w:rFonts w:ascii="Segoe UI" w:hAnsi="Segoe UI" w:cs="Segoe UI"/>
                <w:szCs w:val="24"/>
              </w:rPr>
              <w:t xml:space="preserve">more </w:t>
            </w:r>
            <w:r w:rsidR="00AA11D1">
              <w:rPr>
                <w:rFonts w:ascii="Segoe UI" w:hAnsi="Segoe UI" w:cs="Segoe UI"/>
                <w:szCs w:val="24"/>
              </w:rPr>
              <w:t xml:space="preserve">positive light.  The meeting noted the importance of supporting teams, reviewing the skill mix in teams and the roles which could be played by administrative support and associate practitioners.  </w:t>
            </w:r>
          </w:p>
          <w:p w:rsidR="00041EAB" w:rsidRDefault="00041EAB" w:rsidP="00671CB0">
            <w:pPr>
              <w:pStyle w:val="Header"/>
              <w:jc w:val="both"/>
              <w:rPr>
                <w:rFonts w:ascii="Segoe UI" w:hAnsi="Segoe UI" w:cs="Segoe UI"/>
                <w:szCs w:val="24"/>
              </w:rPr>
            </w:pPr>
          </w:p>
          <w:p w:rsidR="00850F69" w:rsidRDefault="00B05217" w:rsidP="00671CB0">
            <w:pPr>
              <w:pStyle w:val="Header"/>
              <w:jc w:val="both"/>
              <w:rPr>
                <w:rFonts w:ascii="Segoe UI" w:hAnsi="Segoe UI" w:cs="Segoe UI"/>
                <w:szCs w:val="24"/>
              </w:rPr>
            </w:pPr>
            <w:r>
              <w:rPr>
                <w:rFonts w:ascii="Segoe UI" w:hAnsi="Segoe UI" w:cs="Segoe UI"/>
                <w:szCs w:val="24"/>
              </w:rPr>
              <w:t>The Director of Corporate Affairs &amp; Company Secretary</w:t>
            </w:r>
            <w:r w:rsidR="00B932CA" w:rsidRPr="00935307">
              <w:rPr>
                <w:rFonts w:ascii="Segoe UI" w:hAnsi="Segoe UI" w:cs="Segoe UI"/>
                <w:szCs w:val="24"/>
              </w:rPr>
              <w:t xml:space="preserve"> </w:t>
            </w:r>
            <w:r w:rsidR="00850F69" w:rsidRPr="00935307">
              <w:rPr>
                <w:rFonts w:ascii="Segoe UI" w:hAnsi="Segoe UI" w:cs="Segoe UI"/>
                <w:szCs w:val="24"/>
              </w:rPr>
              <w:t xml:space="preserve">commented on the </w:t>
            </w:r>
            <w:r w:rsidR="00B932CA" w:rsidRPr="00935307">
              <w:rPr>
                <w:rFonts w:ascii="Segoe UI" w:hAnsi="Segoe UI" w:cs="Segoe UI"/>
                <w:szCs w:val="24"/>
              </w:rPr>
              <w:t xml:space="preserve">audit </w:t>
            </w:r>
            <w:r w:rsidR="00AA11D1">
              <w:rPr>
                <w:rFonts w:ascii="Segoe UI" w:hAnsi="Segoe UI" w:cs="Segoe UI"/>
                <w:szCs w:val="24"/>
              </w:rPr>
              <w:t>outcomes and</w:t>
            </w:r>
            <w:r w:rsidR="00850F69" w:rsidRPr="00935307">
              <w:rPr>
                <w:rFonts w:ascii="Segoe UI" w:hAnsi="Segoe UI" w:cs="Segoe UI"/>
                <w:szCs w:val="24"/>
              </w:rPr>
              <w:t xml:space="preserve"> what</w:t>
            </w:r>
            <w:r w:rsidR="00B932CA" w:rsidRPr="00935307">
              <w:rPr>
                <w:rFonts w:ascii="Segoe UI" w:hAnsi="Segoe UI" w:cs="Segoe UI"/>
                <w:szCs w:val="24"/>
              </w:rPr>
              <w:t xml:space="preserve"> could </w:t>
            </w:r>
            <w:r w:rsidR="00AA11D1">
              <w:rPr>
                <w:rFonts w:ascii="Segoe UI" w:hAnsi="Segoe UI" w:cs="Segoe UI"/>
                <w:szCs w:val="24"/>
              </w:rPr>
              <w:t>be done differently</w:t>
            </w:r>
            <w:r w:rsidR="00B932CA" w:rsidRPr="00935307">
              <w:rPr>
                <w:rFonts w:ascii="Segoe UI" w:hAnsi="Segoe UI" w:cs="Segoe UI"/>
                <w:szCs w:val="24"/>
              </w:rPr>
              <w:t xml:space="preserve">. </w:t>
            </w:r>
            <w:r w:rsidR="00850F69" w:rsidRPr="00935307">
              <w:rPr>
                <w:rFonts w:ascii="Segoe UI" w:hAnsi="Segoe UI" w:cs="Segoe UI"/>
                <w:szCs w:val="24"/>
              </w:rPr>
              <w:t xml:space="preserve">The </w:t>
            </w:r>
            <w:r w:rsidR="00AA11D1">
              <w:rPr>
                <w:rFonts w:ascii="Segoe UI" w:hAnsi="Segoe UI" w:cs="Segoe UI"/>
                <w:szCs w:val="24"/>
              </w:rPr>
              <w:t xml:space="preserve">review of the CPA </w:t>
            </w:r>
            <w:r w:rsidR="00850F69" w:rsidRPr="00935307">
              <w:rPr>
                <w:rFonts w:ascii="Segoe UI" w:hAnsi="Segoe UI" w:cs="Segoe UI"/>
                <w:szCs w:val="24"/>
              </w:rPr>
              <w:t>p</w:t>
            </w:r>
            <w:r w:rsidR="00B932CA" w:rsidRPr="00935307">
              <w:rPr>
                <w:rFonts w:ascii="Segoe UI" w:hAnsi="Segoe UI" w:cs="Segoe UI"/>
                <w:szCs w:val="24"/>
              </w:rPr>
              <w:t xml:space="preserve">olicy </w:t>
            </w:r>
            <w:r w:rsidR="00AA11D1">
              <w:rPr>
                <w:rFonts w:ascii="Segoe UI" w:hAnsi="Segoe UI" w:cs="Segoe UI"/>
                <w:szCs w:val="24"/>
              </w:rPr>
              <w:t>was</w:t>
            </w:r>
            <w:r w:rsidR="00850F69" w:rsidRPr="00935307">
              <w:rPr>
                <w:rFonts w:ascii="Segoe UI" w:hAnsi="Segoe UI" w:cs="Segoe UI"/>
                <w:szCs w:val="24"/>
              </w:rPr>
              <w:t xml:space="preserve"> an opportunity </w:t>
            </w:r>
            <w:r w:rsidR="00B932CA" w:rsidRPr="00935307">
              <w:rPr>
                <w:rFonts w:ascii="Segoe UI" w:hAnsi="Segoe UI" w:cs="Segoe UI"/>
                <w:szCs w:val="24"/>
              </w:rPr>
              <w:t xml:space="preserve">to revisit methodology </w:t>
            </w:r>
            <w:r w:rsidR="00850F69" w:rsidRPr="00935307">
              <w:rPr>
                <w:rFonts w:ascii="Segoe UI" w:hAnsi="Segoe UI" w:cs="Segoe UI"/>
                <w:szCs w:val="24"/>
              </w:rPr>
              <w:t xml:space="preserve">and </w:t>
            </w:r>
            <w:r w:rsidR="00B932CA" w:rsidRPr="00935307">
              <w:rPr>
                <w:rFonts w:ascii="Segoe UI" w:hAnsi="Segoe UI" w:cs="Segoe UI"/>
                <w:szCs w:val="24"/>
              </w:rPr>
              <w:t>peer review documentation.</w:t>
            </w:r>
            <w:r w:rsidR="00F93FAC">
              <w:rPr>
                <w:rFonts w:ascii="Segoe UI" w:hAnsi="Segoe UI" w:cs="Segoe UI"/>
                <w:szCs w:val="24"/>
              </w:rPr>
              <w:t xml:space="preserve">  RB noted the importance of embedding </w:t>
            </w:r>
            <w:r w:rsidR="008B5B33">
              <w:rPr>
                <w:rFonts w:ascii="Segoe UI" w:hAnsi="Segoe UI" w:cs="Segoe UI"/>
                <w:szCs w:val="24"/>
              </w:rPr>
              <w:t xml:space="preserve">consistent recording of CPA as best practice but explained that there were challenges for clinicians in following recording processes on the electronic health record.  Work was therefore taking place to update the assessment tab on the electronic health record to make the system more user-friendly.  </w:t>
            </w:r>
          </w:p>
          <w:p w:rsidR="00AA11D1" w:rsidRDefault="00AA11D1" w:rsidP="00671CB0">
            <w:pPr>
              <w:pStyle w:val="Header"/>
              <w:jc w:val="both"/>
              <w:rPr>
                <w:rFonts w:ascii="Segoe UI" w:hAnsi="Segoe UI" w:cs="Segoe UI"/>
                <w:szCs w:val="24"/>
              </w:rPr>
            </w:pPr>
          </w:p>
          <w:p w:rsidR="00AA11D1" w:rsidRDefault="008B5B33" w:rsidP="00671CB0">
            <w:pPr>
              <w:pStyle w:val="Header"/>
              <w:jc w:val="both"/>
              <w:rPr>
                <w:rFonts w:ascii="Segoe UI" w:hAnsi="Segoe UI" w:cs="Segoe UI"/>
                <w:szCs w:val="24"/>
              </w:rPr>
            </w:pPr>
            <w:r>
              <w:rPr>
                <w:rFonts w:ascii="Segoe UI" w:hAnsi="Segoe UI" w:cs="Segoe UI"/>
                <w:szCs w:val="24"/>
              </w:rPr>
              <w:t xml:space="preserve">The meeting recognised that, over time, the breadth and length of CPA audits had expanded but it was now necessary to refocus upon non-CPA patients and monitor patient care across the population of CPA and non-CPA patients.  </w:t>
            </w:r>
            <w:r w:rsidR="0097338D">
              <w:rPr>
                <w:rFonts w:ascii="Segoe UI" w:hAnsi="Segoe UI" w:cs="Segoe UI"/>
                <w:szCs w:val="24"/>
              </w:rPr>
              <w:t xml:space="preserve">The meeting clarified that CPA did not have a CQUIN (commissioning for quality innovation) payment attributed to it.  </w:t>
            </w:r>
          </w:p>
          <w:p w:rsidR="00AA11D1" w:rsidRPr="00935307" w:rsidRDefault="00AA11D1" w:rsidP="00671CB0">
            <w:pPr>
              <w:pStyle w:val="Header"/>
              <w:jc w:val="both"/>
              <w:rPr>
                <w:rFonts w:ascii="Segoe UI" w:hAnsi="Segoe UI" w:cs="Segoe UI"/>
                <w:szCs w:val="24"/>
              </w:rPr>
            </w:pPr>
          </w:p>
          <w:p w:rsidR="00674EE9" w:rsidRDefault="002F74F3" w:rsidP="00671CB0">
            <w:pPr>
              <w:pStyle w:val="Header"/>
              <w:jc w:val="both"/>
              <w:rPr>
                <w:rFonts w:ascii="Segoe UI" w:hAnsi="Segoe UI" w:cs="Segoe UI"/>
                <w:szCs w:val="24"/>
              </w:rPr>
            </w:pPr>
            <w:r w:rsidRPr="00426763">
              <w:rPr>
                <w:rFonts w:ascii="Segoe UI" w:hAnsi="Segoe UI" w:cs="Segoe UI"/>
                <w:szCs w:val="24"/>
              </w:rPr>
              <w:t>ACTION:</w:t>
            </w:r>
            <w:r w:rsidRPr="00935307">
              <w:rPr>
                <w:rFonts w:ascii="Segoe UI" w:hAnsi="Segoe UI" w:cs="Segoe UI"/>
                <w:szCs w:val="24"/>
              </w:rPr>
              <w:t xml:space="preserve"> </w:t>
            </w:r>
            <w:r w:rsidR="00674EE9">
              <w:rPr>
                <w:rFonts w:ascii="Segoe UI" w:hAnsi="Segoe UI" w:cs="Segoe UI"/>
                <w:szCs w:val="24"/>
              </w:rPr>
              <w:t xml:space="preserve">to update the Committee on: progress to address concerns around CPA (including clarifying which patients needed to be on CPA) and consistent recording; and the review of the CPA policy.  </w:t>
            </w:r>
          </w:p>
          <w:p w:rsidR="00426763" w:rsidRDefault="00426763" w:rsidP="00671CB0">
            <w:pPr>
              <w:pStyle w:val="Header"/>
              <w:jc w:val="both"/>
              <w:rPr>
                <w:rFonts w:ascii="Segoe UI" w:hAnsi="Segoe UI" w:cs="Segoe UI"/>
                <w:szCs w:val="24"/>
              </w:rPr>
            </w:pPr>
          </w:p>
          <w:p w:rsidR="00426763" w:rsidRPr="00426763" w:rsidRDefault="00426763" w:rsidP="00671CB0">
            <w:pPr>
              <w:pStyle w:val="Header"/>
              <w:jc w:val="both"/>
              <w:rPr>
                <w:rFonts w:ascii="Segoe UI" w:hAnsi="Segoe UI" w:cs="Segoe UI"/>
                <w:b/>
                <w:szCs w:val="24"/>
              </w:rPr>
            </w:pPr>
            <w:r w:rsidRPr="00426763">
              <w:rPr>
                <w:rFonts w:ascii="Segoe UI" w:hAnsi="Segoe UI" w:cs="Segoe UI"/>
                <w:b/>
                <w:szCs w:val="24"/>
              </w:rPr>
              <w:t xml:space="preserve">The Committee noted the presentation.  </w:t>
            </w:r>
          </w:p>
          <w:p w:rsidR="00B932CA" w:rsidRPr="00935307" w:rsidRDefault="00B932CA" w:rsidP="00671CB0">
            <w:pPr>
              <w:pStyle w:val="Header"/>
              <w:jc w:val="both"/>
              <w:rPr>
                <w:rFonts w:ascii="Segoe UI" w:hAnsi="Segoe UI" w:cs="Segoe UI"/>
                <w:szCs w:val="24"/>
              </w:rPr>
            </w:pPr>
          </w:p>
        </w:tc>
        <w:tc>
          <w:tcPr>
            <w:tcW w:w="582" w:type="pct"/>
          </w:tcPr>
          <w:p w:rsidR="00A1186D" w:rsidRPr="00935307" w:rsidRDefault="00A1186D"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Default="007F3850" w:rsidP="007272EF">
            <w:pPr>
              <w:jc w:val="both"/>
              <w:rPr>
                <w:rFonts w:ascii="Segoe UI" w:hAnsi="Segoe UI" w:cs="Segoe UI"/>
                <w:b/>
                <w:szCs w:val="24"/>
              </w:rPr>
            </w:pPr>
          </w:p>
          <w:p w:rsidR="00093B96" w:rsidRPr="00935307" w:rsidRDefault="00093B96"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0B5BD5" w:rsidRDefault="000B5BD5" w:rsidP="007272EF">
            <w:pPr>
              <w:jc w:val="both"/>
              <w:rPr>
                <w:rFonts w:ascii="Segoe UI" w:hAnsi="Segoe UI" w:cs="Segoe UI"/>
                <w:b/>
                <w:szCs w:val="24"/>
              </w:rPr>
            </w:pPr>
          </w:p>
          <w:p w:rsidR="007F3850" w:rsidRPr="00935307" w:rsidRDefault="00674EE9" w:rsidP="007272EF">
            <w:pPr>
              <w:jc w:val="both"/>
              <w:rPr>
                <w:rFonts w:ascii="Segoe UI" w:hAnsi="Segoe UI" w:cs="Segoe UI"/>
                <w:b/>
                <w:szCs w:val="24"/>
              </w:rPr>
            </w:pPr>
            <w:r>
              <w:rPr>
                <w:rFonts w:ascii="Segoe UI" w:hAnsi="Segoe UI" w:cs="Segoe UI"/>
                <w:b/>
                <w:szCs w:val="24"/>
              </w:rPr>
              <w:t>RB/</w:t>
            </w:r>
            <w:proofErr w:type="spellStart"/>
            <w:r w:rsidR="007F3850" w:rsidRPr="00935307">
              <w:rPr>
                <w:rFonts w:ascii="Segoe UI" w:hAnsi="Segoe UI" w:cs="Segoe UI"/>
                <w:b/>
                <w:szCs w:val="24"/>
              </w:rPr>
              <w:t>KRi</w:t>
            </w:r>
            <w:proofErr w:type="spellEnd"/>
          </w:p>
          <w:p w:rsidR="007F3850" w:rsidRPr="00935307" w:rsidRDefault="007F3850" w:rsidP="007272EF">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lastRenderedPageBreak/>
              <w:t>3.</w:t>
            </w:r>
          </w:p>
          <w:p w:rsidR="000B5BD5" w:rsidRDefault="000B5BD5" w:rsidP="007272EF">
            <w:pPr>
              <w:jc w:val="both"/>
              <w:rPr>
                <w:rFonts w:ascii="Segoe UI" w:hAnsi="Segoe UI" w:cs="Segoe UI"/>
                <w:b/>
                <w:szCs w:val="24"/>
              </w:rPr>
            </w:pPr>
          </w:p>
          <w:p w:rsidR="00DA4886" w:rsidRPr="000B5BD5" w:rsidRDefault="000B5BD5" w:rsidP="007272EF">
            <w:pPr>
              <w:jc w:val="both"/>
              <w:rPr>
                <w:rFonts w:ascii="Segoe UI" w:hAnsi="Segoe UI" w:cs="Segoe UI"/>
                <w:szCs w:val="24"/>
              </w:rPr>
            </w:pPr>
            <w:r w:rsidRPr="000B5BD5">
              <w:rPr>
                <w:rFonts w:ascii="Segoe UI" w:hAnsi="Segoe UI" w:cs="Segoe UI"/>
                <w:szCs w:val="24"/>
              </w:rPr>
              <w:t>a</w:t>
            </w:r>
          </w:p>
          <w:p w:rsidR="00DA4886" w:rsidRPr="000B5BD5" w:rsidRDefault="00DA4886" w:rsidP="007272EF">
            <w:pPr>
              <w:jc w:val="both"/>
              <w:rPr>
                <w:rFonts w:ascii="Segoe UI" w:hAnsi="Segoe UI" w:cs="Segoe UI"/>
                <w:szCs w:val="24"/>
              </w:rPr>
            </w:pPr>
          </w:p>
          <w:p w:rsidR="00DA4886" w:rsidRDefault="00DA4886" w:rsidP="007272EF">
            <w:pPr>
              <w:jc w:val="both"/>
              <w:rPr>
                <w:rFonts w:ascii="Segoe UI" w:hAnsi="Segoe UI" w:cs="Segoe UI"/>
                <w:szCs w:val="24"/>
              </w:rPr>
            </w:pPr>
          </w:p>
          <w:p w:rsidR="009C76EE" w:rsidRDefault="009C76EE" w:rsidP="007272EF">
            <w:pPr>
              <w:jc w:val="both"/>
              <w:rPr>
                <w:rFonts w:ascii="Segoe UI" w:hAnsi="Segoe UI" w:cs="Segoe UI"/>
                <w:szCs w:val="24"/>
              </w:rPr>
            </w:pPr>
          </w:p>
          <w:p w:rsidR="009C76EE" w:rsidRDefault="009C76EE" w:rsidP="007272EF">
            <w:pPr>
              <w:jc w:val="both"/>
              <w:rPr>
                <w:rFonts w:ascii="Segoe UI" w:hAnsi="Segoe UI" w:cs="Segoe UI"/>
                <w:szCs w:val="24"/>
              </w:rPr>
            </w:pPr>
          </w:p>
          <w:p w:rsidR="009C76EE" w:rsidRDefault="009C76EE" w:rsidP="007272EF">
            <w:pPr>
              <w:jc w:val="both"/>
              <w:rPr>
                <w:rFonts w:ascii="Segoe UI" w:hAnsi="Segoe UI" w:cs="Segoe UI"/>
                <w:szCs w:val="24"/>
              </w:rPr>
            </w:pPr>
          </w:p>
          <w:p w:rsidR="009C76EE" w:rsidRDefault="009C76EE" w:rsidP="007272EF">
            <w:pPr>
              <w:jc w:val="both"/>
              <w:rPr>
                <w:rFonts w:ascii="Segoe UI" w:hAnsi="Segoe UI" w:cs="Segoe UI"/>
                <w:szCs w:val="24"/>
              </w:rPr>
            </w:pPr>
          </w:p>
          <w:p w:rsidR="009C76EE" w:rsidRDefault="009C76EE" w:rsidP="007272EF">
            <w:pPr>
              <w:jc w:val="both"/>
              <w:rPr>
                <w:rFonts w:ascii="Segoe UI" w:hAnsi="Segoe UI" w:cs="Segoe UI"/>
                <w:szCs w:val="24"/>
              </w:rPr>
            </w:pPr>
          </w:p>
          <w:p w:rsidR="009C76EE" w:rsidRDefault="009C76EE" w:rsidP="007272EF">
            <w:pPr>
              <w:jc w:val="both"/>
              <w:rPr>
                <w:rFonts w:ascii="Segoe UI" w:hAnsi="Segoe UI" w:cs="Segoe UI"/>
                <w:szCs w:val="24"/>
              </w:rPr>
            </w:pPr>
          </w:p>
          <w:p w:rsidR="009C76EE" w:rsidRDefault="009C76EE" w:rsidP="007272EF">
            <w:pPr>
              <w:jc w:val="both"/>
              <w:rPr>
                <w:rFonts w:ascii="Segoe UI" w:hAnsi="Segoe UI" w:cs="Segoe UI"/>
                <w:szCs w:val="24"/>
              </w:rPr>
            </w:pPr>
          </w:p>
          <w:p w:rsidR="00426763" w:rsidRDefault="00426763" w:rsidP="007272EF">
            <w:pPr>
              <w:jc w:val="both"/>
              <w:rPr>
                <w:rFonts w:ascii="Segoe UI" w:hAnsi="Segoe UI" w:cs="Segoe UI"/>
                <w:szCs w:val="24"/>
              </w:rPr>
            </w:pPr>
          </w:p>
          <w:p w:rsidR="00426763" w:rsidRDefault="00426763" w:rsidP="007272EF">
            <w:pPr>
              <w:jc w:val="both"/>
              <w:rPr>
                <w:rFonts w:ascii="Segoe UI" w:hAnsi="Segoe UI" w:cs="Segoe UI"/>
                <w:szCs w:val="24"/>
              </w:rPr>
            </w:pPr>
          </w:p>
          <w:p w:rsidR="009C76EE" w:rsidRPr="000B5BD5" w:rsidRDefault="009C76EE" w:rsidP="007272EF">
            <w:pPr>
              <w:jc w:val="both"/>
              <w:rPr>
                <w:rFonts w:ascii="Segoe UI" w:hAnsi="Segoe UI" w:cs="Segoe UI"/>
                <w:szCs w:val="24"/>
              </w:rPr>
            </w:pPr>
          </w:p>
          <w:p w:rsidR="00426763" w:rsidRDefault="00426763" w:rsidP="007272EF">
            <w:pPr>
              <w:jc w:val="both"/>
              <w:rPr>
                <w:rFonts w:ascii="Segoe UI" w:hAnsi="Segoe UI" w:cs="Segoe UI"/>
                <w:szCs w:val="24"/>
              </w:rPr>
            </w:pPr>
          </w:p>
          <w:p w:rsidR="00DA4886" w:rsidRPr="000B5BD5" w:rsidRDefault="000B5BD5" w:rsidP="007272EF">
            <w:pPr>
              <w:jc w:val="both"/>
              <w:rPr>
                <w:rFonts w:ascii="Segoe UI" w:hAnsi="Segoe UI" w:cs="Segoe UI"/>
                <w:szCs w:val="24"/>
              </w:rPr>
            </w:pPr>
            <w:r w:rsidRPr="000B5BD5">
              <w:rPr>
                <w:rFonts w:ascii="Segoe UI" w:hAnsi="Segoe UI" w:cs="Segoe UI"/>
                <w:szCs w:val="24"/>
              </w:rPr>
              <w:t>b</w:t>
            </w:r>
          </w:p>
          <w:p w:rsidR="00DA4886" w:rsidRPr="000B5BD5" w:rsidRDefault="00DA4886" w:rsidP="007272EF">
            <w:pPr>
              <w:jc w:val="both"/>
              <w:rPr>
                <w:rFonts w:ascii="Segoe UI" w:hAnsi="Segoe UI" w:cs="Segoe UI"/>
                <w:szCs w:val="24"/>
              </w:rPr>
            </w:pPr>
          </w:p>
          <w:p w:rsidR="00DA4886" w:rsidRPr="000B5BD5" w:rsidRDefault="00DA4886" w:rsidP="007272EF">
            <w:pPr>
              <w:jc w:val="both"/>
              <w:rPr>
                <w:rFonts w:ascii="Segoe UI" w:hAnsi="Segoe UI" w:cs="Segoe UI"/>
                <w:szCs w:val="24"/>
              </w:rPr>
            </w:pPr>
          </w:p>
          <w:p w:rsidR="00DA4886" w:rsidRPr="000B5BD5" w:rsidRDefault="00DA4886" w:rsidP="007272EF">
            <w:pPr>
              <w:jc w:val="both"/>
              <w:rPr>
                <w:rFonts w:ascii="Segoe UI" w:hAnsi="Segoe UI" w:cs="Segoe UI"/>
                <w:szCs w:val="24"/>
              </w:rPr>
            </w:pPr>
          </w:p>
          <w:p w:rsidR="00DA4886" w:rsidRPr="000B5BD5" w:rsidRDefault="00DA4886" w:rsidP="007272EF">
            <w:pPr>
              <w:jc w:val="both"/>
              <w:rPr>
                <w:rFonts w:ascii="Segoe UI" w:hAnsi="Segoe UI" w:cs="Segoe UI"/>
                <w:szCs w:val="24"/>
              </w:rPr>
            </w:pPr>
          </w:p>
          <w:p w:rsidR="00284A05" w:rsidRPr="000B5BD5" w:rsidRDefault="00284A05" w:rsidP="007272EF">
            <w:pPr>
              <w:jc w:val="both"/>
              <w:rPr>
                <w:rFonts w:ascii="Segoe UI" w:hAnsi="Segoe UI" w:cs="Segoe UI"/>
                <w:szCs w:val="24"/>
              </w:rPr>
            </w:pPr>
          </w:p>
          <w:p w:rsidR="00284A05" w:rsidRPr="000B5BD5" w:rsidRDefault="00284A05" w:rsidP="007272EF">
            <w:pPr>
              <w:jc w:val="both"/>
              <w:rPr>
                <w:rFonts w:ascii="Segoe UI" w:hAnsi="Segoe UI" w:cs="Segoe UI"/>
                <w:szCs w:val="24"/>
              </w:rPr>
            </w:pPr>
          </w:p>
          <w:p w:rsidR="00284A05" w:rsidRDefault="00284A05"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r>
              <w:rPr>
                <w:rFonts w:ascii="Segoe UI" w:hAnsi="Segoe UI" w:cs="Segoe UI"/>
                <w:szCs w:val="24"/>
              </w:rPr>
              <w:t>c</w:t>
            </w: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r>
              <w:rPr>
                <w:rFonts w:ascii="Segoe UI" w:hAnsi="Segoe UI" w:cs="Segoe UI"/>
                <w:szCs w:val="24"/>
              </w:rPr>
              <w:t>d</w:t>
            </w: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426763" w:rsidRDefault="00426763"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r>
              <w:rPr>
                <w:rFonts w:ascii="Segoe UI" w:hAnsi="Segoe UI" w:cs="Segoe UI"/>
                <w:szCs w:val="24"/>
              </w:rPr>
              <w:t>e</w:t>
            </w: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r>
              <w:rPr>
                <w:rFonts w:ascii="Segoe UI" w:hAnsi="Segoe UI" w:cs="Segoe UI"/>
                <w:szCs w:val="24"/>
              </w:rPr>
              <w:t>f</w:t>
            </w: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r>
              <w:rPr>
                <w:rFonts w:ascii="Segoe UI" w:hAnsi="Segoe UI" w:cs="Segoe UI"/>
                <w:szCs w:val="24"/>
              </w:rPr>
              <w:t>g</w:t>
            </w: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r>
              <w:rPr>
                <w:rFonts w:ascii="Segoe UI" w:hAnsi="Segoe UI" w:cs="Segoe UI"/>
                <w:szCs w:val="24"/>
              </w:rPr>
              <w:t>h</w:t>
            </w: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Default="008A7770" w:rsidP="007272EF">
            <w:pPr>
              <w:jc w:val="both"/>
              <w:rPr>
                <w:rFonts w:ascii="Segoe UI" w:hAnsi="Segoe UI" w:cs="Segoe UI"/>
                <w:szCs w:val="24"/>
              </w:rPr>
            </w:pPr>
          </w:p>
          <w:p w:rsidR="008A7770" w:rsidRPr="000B5BD5" w:rsidRDefault="008A7770" w:rsidP="007272EF">
            <w:pPr>
              <w:jc w:val="both"/>
              <w:rPr>
                <w:rFonts w:ascii="Segoe UI" w:hAnsi="Segoe UI" w:cs="Segoe UI"/>
                <w:szCs w:val="24"/>
              </w:rPr>
            </w:pPr>
            <w:proofErr w:type="spellStart"/>
            <w:r>
              <w:rPr>
                <w:rFonts w:ascii="Segoe UI" w:hAnsi="Segoe UI" w:cs="Segoe UI"/>
                <w:szCs w:val="24"/>
              </w:rPr>
              <w:t>i</w:t>
            </w:r>
            <w:proofErr w:type="spellEnd"/>
          </w:p>
          <w:p w:rsidR="00DA4886" w:rsidRPr="000B5BD5" w:rsidRDefault="00DA4886" w:rsidP="007272EF">
            <w:pPr>
              <w:jc w:val="both"/>
              <w:rPr>
                <w:rFonts w:ascii="Segoe UI" w:hAnsi="Segoe UI" w:cs="Segoe UI"/>
                <w:szCs w:val="24"/>
              </w:rPr>
            </w:pPr>
          </w:p>
          <w:p w:rsidR="00E06026" w:rsidRPr="00935307" w:rsidRDefault="00E06026" w:rsidP="007C4F09">
            <w:pPr>
              <w:jc w:val="both"/>
              <w:rPr>
                <w:rFonts w:ascii="Segoe UI" w:hAnsi="Segoe UI" w:cs="Segoe UI"/>
                <w:b/>
                <w:szCs w:val="24"/>
              </w:rPr>
            </w:pPr>
          </w:p>
        </w:tc>
        <w:tc>
          <w:tcPr>
            <w:tcW w:w="3889" w:type="pct"/>
          </w:tcPr>
          <w:p w:rsidR="00A1186D" w:rsidRPr="00935307" w:rsidRDefault="00A1186D" w:rsidP="00671CB0">
            <w:pPr>
              <w:pStyle w:val="Header"/>
              <w:jc w:val="both"/>
              <w:rPr>
                <w:rFonts w:ascii="Segoe UI" w:hAnsi="Segoe UI" w:cs="Segoe UI"/>
                <w:b/>
                <w:szCs w:val="24"/>
              </w:rPr>
            </w:pPr>
            <w:r w:rsidRPr="00935307">
              <w:rPr>
                <w:rFonts w:ascii="Segoe UI" w:hAnsi="Segoe UI" w:cs="Segoe UI"/>
                <w:b/>
                <w:szCs w:val="24"/>
              </w:rPr>
              <w:lastRenderedPageBreak/>
              <w:t xml:space="preserve">Minutes </w:t>
            </w:r>
            <w:r w:rsidR="000B5BD5">
              <w:rPr>
                <w:rFonts w:ascii="Segoe UI" w:hAnsi="Segoe UI" w:cs="Segoe UI"/>
                <w:b/>
                <w:szCs w:val="24"/>
              </w:rPr>
              <w:t xml:space="preserve">of the meeting on 11 July 2018 </w:t>
            </w:r>
            <w:r w:rsidRPr="00935307">
              <w:rPr>
                <w:rFonts w:ascii="Segoe UI" w:hAnsi="Segoe UI" w:cs="Segoe UI"/>
                <w:b/>
                <w:szCs w:val="24"/>
              </w:rPr>
              <w:t xml:space="preserve">and Matters Arising </w:t>
            </w:r>
          </w:p>
          <w:p w:rsidR="00284A05" w:rsidRPr="00935307" w:rsidRDefault="00284A05" w:rsidP="00671CB0">
            <w:pPr>
              <w:pStyle w:val="Header"/>
              <w:tabs>
                <w:tab w:val="clear" w:pos="4153"/>
                <w:tab w:val="clear" w:pos="8306"/>
              </w:tabs>
              <w:jc w:val="both"/>
              <w:rPr>
                <w:rFonts w:ascii="Segoe UI" w:hAnsi="Segoe UI" w:cs="Segoe UI"/>
                <w:szCs w:val="24"/>
              </w:rPr>
            </w:pPr>
          </w:p>
          <w:p w:rsidR="00284A05" w:rsidRDefault="000B5BD5" w:rsidP="00671CB0">
            <w:pPr>
              <w:pStyle w:val="Header"/>
              <w:tabs>
                <w:tab w:val="clear" w:pos="4153"/>
                <w:tab w:val="clear" w:pos="8306"/>
              </w:tabs>
              <w:jc w:val="both"/>
              <w:rPr>
                <w:rFonts w:ascii="Segoe UI" w:hAnsi="Segoe UI" w:cs="Segoe UI"/>
                <w:szCs w:val="24"/>
              </w:rPr>
            </w:pPr>
            <w:r w:rsidRPr="000B5BD5">
              <w:rPr>
                <w:rFonts w:ascii="Segoe UI" w:hAnsi="Segoe UI" w:cs="Segoe UI"/>
                <w:szCs w:val="24"/>
              </w:rPr>
              <w:t>The M</w:t>
            </w:r>
            <w:r w:rsidR="007E377A" w:rsidRPr="000B5BD5">
              <w:rPr>
                <w:rFonts w:ascii="Segoe UI" w:hAnsi="Segoe UI" w:cs="Segoe UI"/>
                <w:szCs w:val="24"/>
              </w:rPr>
              <w:t xml:space="preserve">inutes </w:t>
            </w:r>
            <w:r w:rsidRPr="000B5BD5">
              <w:rPr>
                <w:rFonts w:ascii="Segoe UI" w:hAnsi="Segoe UI" w:cs="Segoe UI"/>
                <w:szCs w:val="24"/>
              </w:rPr>
              <w:t xml:space="preserve">at paper QC 33/2018 </w:t>
            </w:r>
            <w:r w:rsidR="007E377A" w:rsidRPr="000B5BD5">
              <w:rPr>
                <w:rFonts w:ascii="Segoe UI" w:hAnsi="Segoe UI" w:cs="Segoe UI"/>
                <w:szCs w:val="24"/>
              </w:rPr>
              <w:t xml:space="preserve">were agreed subject to </w:t>
            </w:r>
            <w:r w:rsidR="00F45CC0">
              <w:rPr>
                <w:rFonts w:ascii="Segoe UI" w:hAnsi="Segoe UI" w:cs="Segoe UI"/>
                <w:szCs w:val="24"/>
              </w:rPr>
              <w:t>the following</w:t>
            </w:r>
            <w:r w:rsidR="009C76EE">
              <w:rPr>
                <w:rFonts w:ascii="Segoe UI" w:hAnsi="Segoe UI" w:cs="Segoe UI"/>
                <w:szCs w:val="24"/>
              </w:rPr>
              <w:t>:</w:t>
            </w:r>
          </w:p>
          <w:p w:rsidR="00426763" w:rsidRPr="000B5BD5" w:rsidRDefault="00426763" w:rsidP="00671CB0">
            <w:pPr>
              <w:pStyle w:val="Header"/>
              <w:tabs>
                <w:tab w:val="clear" w:pos="4153"/>
                <w:tab w:val="clear" w:pos="8306"/>
              </w:tabs>
              <w:jc w:val="both"/>
              <w:rPr>
                <w:rFonts w:ascii="Segoe UI" w:hAnsi="Segoe UI" w:cs="Segoe UI"/>
                <w:szCs w:val="24"/>
              </w:rPr>
            </w:pPr>
          </w:p>
          <w:p w:rsidR="00470299" w:rsidRPr="00426763" w:rsidRDefault="007E377A" w:rsidP="00671CB0">
            <w:pPr>
              <w:pStyle w:val="ListParagraph"/>
              <w:numPr>
                <w:ilvl w:val="0"/>
                <w:numId w:val="23"/>
              </w:numPr>
              <w:jc w:val="both"/>
              <w:rPr>
                <w:rFonts w:ascii="Segoe UI" w:hAnsi="Segoe UI" w:cs="Segoe UI"/>
                <w:szCs w:val="24"/>
              </w:rPr>
            </w:pPr>
            <w:r w:rsidRPr="000B5BD5">
              <w:rPr>
                <w:rFonts w:ascii="Segoe UI" w:hAnsi="Segoe UI" w:cs="Segoe UI"/>
                <w:szCs w:val="24"/>
              </w:rPr>
              <w:t>p</w:t>
            </w:r>
            <w:r w:rsidR="0022057E" w:rsidRPr="000B5BD5">
              <w:rPr>
                <w:rFonts w:ascii="Segoe UI" w:hAnsi="Segoe UI" w:cs="Segoe UI"/>
                <w:szCs w:val="24"/>
              </w:rPr>
              <w:t>4</w:t>
            </w:r>
            <w:r w:rsidRPr="000B5BD5">
              <w:rPr>
                <w:rFonts w:ascii="Segoe UI" w:hAnsi="Segoe UI" w:cs="Segoe UI"/>
                <w:szCs w:val="24"/>
              </w:rPr>
              <w:t xml:space="preserve"> </w:t>
            </w:r>
            <w:r w:rsidR="00470299" w:rsidRPr="000B5BD5">
              <w:rPr>
                <w:rFonts w:ascii="Segoe UI" w:hAnsi="Segoe UI" w:cs="Segoe UI"/>
                <w:szCs w:val="24"/>
              </w:rPr>
              <w:t xml:space="preserve">– item </w:t>
            </w:r>
            <w:r w:rsidR="00D928EA">
              <w:rPr>
                <w:rFonts w:ascii="Segoe UI" w:hAnsi="Segoe UI" w:cs="Segoe UI"/>
                <w:szCs w:val="24"/>
              </w:rPr>
              <w:t>2(</w:t>
            </w:r>
            <w:r w:rsidR="00470299" w:rsidRPr="000B5BD5">
              <w:rPr>
                <w:rFonts w:ascii="Segoe UI" w:hAnsi="Segoe UI" w:cs="Segoe UI"/>
                <w:szCs w:val="24"/>
              </w:rPr>
              <w:t>u</w:t>
            </w:r>
            <w:r w:rsidR="00D928EA">
              <w:rPr>
                <w:rFonts w:ascii="Segoe UI" w:hAnsi="Segoe UI" w:cs="Segoe UI"/>
                <w:szCs w:val="24"/>
              </w:rPr>
              <w:t>)</w:t>
            </w:r>
            <w:r w:rsidR="00470299" w:rsidRPr="000B5BD5">
              <w:rPr>
                <w:rFonts w:ascii="Segoe UI" w:hAnsi="Segoe UI" w:cs="Segoe UI"/>
                <w:szCs w:val="24"/>
              </w:rPr>
              <w:t xml:space="preserve"> Public Health Group – “</w:t>
            </w:r>
            <w:r w:rsidR="00470299" w:rsidRPr="000B5BD5">
              <w:rPr>
                <w:rFonts w:ascii="Segoe UI" w:hAnsi="Segoe UI" w:cs="Segoe UI"/>
              </w:rPr>
              <w:t xml:space="preserve">Forensic services were looking to prescribe e-burn” replace </w:t>
            </w:r>
            <w:r w:rsidR="008F1E2C">
              <w:rPr>
                <w:rFonts w:ascii="Segoe UI" w:hAnsi="Segoe UI" w:cs="Segoe UI"/>
              </w:rPr>
              <w:t>“</w:t>
            </w:r>
            <w:r w:rsidR="00470299" w:rsidRPr="000B5BD5">
              <w:rPr>
                <w:rFonts w:ascii="Segoe UI" w:hAnsi="Segoe UI" w:cs="Segoe UI"/>
              </w:rPr>
              <w:t>prescribe</w:t>
            </w:r>
            <w:r w:rsidR="008F1E2C">
              <w:rPr>
                <w:rFonts w:ascii="Segoe UI" w:hAnsi="Segoe UI" w:cs="Segoe UI"/>
              </w:rPr>
              <w:t>” with “enable”; and</w:t>
            </w:r>
          </w:p>
          <w:p w:rsidR="00426763" w:rsidRPr="00426763" w:rsidRDefault="00426763" w:rsidP="00426763">
            <w:pPr>
              <w:jc w:val="both"/>
              <w:rPr>
                <w:rFonts w:ascii="Segoe UI" w:hAnsi="Segoe UI" w:cs="Segoe UI"/>
                <w:szCs w:val="24"/>
              </w:rPr>
            </w:pPr>
          </w:p>
          <w:p w:rsidR="00470299" w:rsidRPr="000B5BD5" w:rsidRDefault="007E377A" w:rsidP="00671CB0">
            <w:pPr>
              <w:pStyle w:val="ListParagraph"/>
              <w:numPr>
                <w:ilvl w:val="0"/>
                <w:numId w:val="23"/>
              </w:numPr>
              <w:jc w:val="both"/>
              <w:rPr>
                <w:rFonts w:ascii="Segoe UI" w:hAnsi="Segoe UI" w:cs="Segoe UI"/>
                <w:b/>
              </w:rPr>
            </w:pPr>
            <w:r w:rsidRPr="000B5BD5">
              <w:rPr>
                <w:rFonts w:ascii="Segoe UI" w:hAnsi="Segoe UI" w:cs="Segoe UI"/>
                <w:szCs w:val="24"/>
              </w:rPr>
              <w:t>p5</w:t>
            </w:r>
            <w:r w:rsidR="00470299" w:rsidRPr="000B5BD5">
              <w:rPr>
                <w:rFonts w:ascii="Segoe UI" w:hAnsi="Segoe UI" w:cs="Segoe UI"/>
                <w:szCs w:val="24"/>
              </w:rPr>
              <w:t xml:space="preserve"> – item 4</w:t>
            </w:r>
            <w:r w:rsidR="008F1E2C">
              <w:rPr>
                <w:rFonts w:ascii="Segoe UI" w:hAnsi="Segoe UI" w:cs="Segoe UI"/>
                <w:szCs w:val="24"/>
              </w:rPr>
              <w:t>(</w:t>
            </w:r>
            <w:r w:rsidR="00470299" w:rsidRPr="000B5BD5">
              <w:rPr>
                <w:rFonts w:ascii="Segoe UI" w:hAnsi="Segoe UI" w:cs="Segoe UI"/>
                <w:szCs w:val="24"/>
              </w:rPr>
              <w:t>b</w:t>
            </w:r>
            <w:r w:rsidR="008F1E2C">
              <w:rPr>
                <w:rFonts w:ascii="Segoe UI" w:hAnsi="Segoe UI" w:cs="Segoe UI"/>
                <w:szCs w:val="24"/>
              </w:rPr>
              <w:t>)</w:t>
            </w:r>
            <w:r w:rsidR="00470299" w:rsidRPr="000B5BD5">
              <w:rPr>
                <w:rFonts w:ascii="Segoe UI" w:hAnsi="Segoe UI" w:cs="Segoe UI"/>
                <w:szCs w:val="24"/>
              </w:rPr>
              <w:t xml:space="preserve"> </w:t>
            </w:r>
            <w:r w:rsidR="00470299" w:rsidRPr="000B5BD5">
              <w:rPr>
                <w:rFonts w:ascii="Segoe UI" w:hAnsi="Segoe UI" w:cs="Segoe UI"/>
              </w:rPr>
              <w:t>Effectiveness Sub Committee Annual Report</w:t>
            </w:r>
            <w:r w:rsidR="008F1E2C">
              <w:rPr>
                <w:rFonts w:ascii="Segoe UI" w:hAnsi="Segoe UI" w:cs="Segoe UI"/>
              </w:rPr>
              <w:t xml:space="preserve"> - </w:t>
            </w:r>
          </w:p>
          <w:p w:rsidR="00470299" w:rsidRPr="000B5BD5" w:rsidRDefault="00284A05" w:rsidP="00671CB0">
            <w:pPr>
              <w:pStyle w:val="ListParagraph"/>
              <w:jc w:val="both"/>
              <w:rPr>
                <w:rFonts w:ascii="Segoe UI" w:hAnsi="Segoe UI" w:cs="Segoe UI"/>
              </w:rPr>
            </w:pPr>
            <w:r w:rsidRPr="000B5BD5">
              <w:rPr>
                <w:rFonts w:ascii="Segoe UI" w:hAnsi="Segoe UI" w:cs="Segoe UI"/>
              </w:rPr>
              <w:t>“</w:t>
            </w:r>
            <w:r w:rsidR="00470299" w:rsidRPr="000B5BD5">
              <w:rPr>
                <w:rFonts w:ascii="Segoe UI" w:hAnsi="Segoe UI" w:cs="Segoe UI"/>
              </w:rPr>
              <w:t>Aroop Mozumder stated that antipsychotic monitoring needed to improve, and asked how this was being monitored</w:t>
            </w:r>
            <w:r w:rsidRPr="000B5BD5">
              <w:rPr>
                <w:rFonts w:ascii="Segoe UI" w:hAnsi="Segoe UI" w:cs="Segoe UI"/>
              </w:rPr>
              <w:t xml:space="preserve">”. </w:t>
            </w:r>
          </w:p>
          <w:p w:rsidR="00284A05" w:rsidRPr="000B5BD5" w:rsidRDefault="00284A05" w:rsidP="00671CB0">
            <w:pPr>
              <w:pStyle w:val="ListParagraph"/>
              <w:jc w:val="both"/>
              <w:rPr>
                <w:rFonts w:ascii="Segoe UI" w:hAnsi="Segoe UI" w:cs="Segoe UI"/>
              </w:rPr>
            </w:pPr>
            <w:r w:rsidRPr="000B5BD5">
              <w:rPr>
                <w:rFonts w:ascii="Segoe UI" w:hAnsi="Segoe UI" w:cs="Segoe UI"/>
              </w:rPr>
              <w:t xml:space="preserve">The </w:t>
            </w:r>
            <w:r w:rsidR="00434D81">
              <w:rPr>
                <w:rFonts w:ascii="Segoe UI" w:hAnsi="Segoe UI" w:cs="Segoe UI"/>
              </w:rPr>
              <w:t xml:space="preserve">above was incorrect in the July minutes as the </w:t>
            </w:r>
            <w:r w:rsidRPr="000B5BD5">
              <w:rPr>
                <w:rFonts w:ascii="Segoe UI" w:hAnsi="Segoe UI" w:cs="Segoe UI"/>
              </w:rPr>
              <w:t>issue was regarding high</w:t>
            </w:r>
            <w:r w:rsidR="009C76EE">
              <w:rPr>
                <w:rFonts w:ascii="Segoe UI" w:hAnsi="Segoe UI" w:cs="Segoe UI"/>
              </w:rPr>
              <w:t xml:space="preserve"> dosage above normal guidelines</w:t>
            </w:r>
            <w:r w:rsidRPr="000B5BD5">
              <w:rPr>
                <w:rFonts w:ascii="Segoe UI" w:hAnsi="Segoe UI" w:cs="Segoe UI"/>
              </w:rPr>
              <w:t xml:space="preserve"> </w:t>
            </w:r>
            <w:r w:rsidR="009C76EE">
              <w:rPr>
                <w:rFonts w:ascii="Segoe UI" w:hAnsi="Segoe UI" w:cs="Segoe UI"/>
              </w:rPr>
              <w:t xml:space="preserve">and </w:t>
            </w:r>
            <w:r w:rsidRPr="000B5BD5">
              <w:rPr>
                <w:rFonts w:ascii="Segoe UI" w:hAnsi="Segoe UI" w:cs="Segoe UI"/>
              </w:rPr>
              <w:t xml:space="preserve">monitoring </w:t>
            </w:r>
            <w:r w:rsidR="009C76EE">
              <w:rPr>
                <w:rFonts w:ascii="Segoe UI" w:hAnsi="Segoe UI" w:cs="Segoe UI"/>
              </w:rPr>
              <w:t xml:space="preserve">to ensure </w:t>
            </w:r>
            <w:r w:rsidRPr="000B5BD5">
              <w:rPr>
                <w:rFonts w:ascii="Segoe UI" w:hAnsi="Segoe UI" w:cs="Segoe UI"/>
              </w:rPr>
              <w:t>appropriate checks and balances in place.</w:t>
            </w:r>
          </w:p>
          <w:p w:rsidR="007E377A" w:rsidRDefault="007E377A" w:rsidP="00671CB0">
            <w:pPr>
              <w:pStyle w:val="Header"/>
              <w:tabs>
                <w:tab w:val="clear" w:pos="4153"/>
                <w:tab w:val="clear" w:pos="8306"/>
              </w:tabs>
              <w:jc w:val="both"/>
              <w:rPr>
                <w:rFonts w:ascii="Segoe UI" w:hAnsi="Segoe UI" w:cs="Segoe UI"/>
                <w:szCs w:val="24"/>
              </w:rPr>
            </w:pPr>
          </w:p>
          <w:p w:rsidR="00426763" w:rsidRDefault="00426763" w:rsidP="00671CB0">
            <w:pPr>
              <w:pStyle w:val="Header"/>
              <w:tabs>
                <w:tab w:val="clear" w:pos="4153"/>
                <w:tab w:val="clear" w:pos="8306"/>
              </w:tabs>
              <w:jc w:val="both"/>
              <w:rPr>
                <w:rFonts w:ascii="Segoe UI" w:hAnsi="Segoe UI" w:cs="Segoe UI"/>
                <w:szCs w:val="24"/>
              </w:rPr>
            </w:pPr>
          </w:p>
          <w:p w:rsidR="00426763" w:rsidRPr="00B05217" w:rsidRDefault="00F45CC0" w:rsidP="00671CB0">
            <w:pPr>
              <w:jc w:val="both"/>
              <w:rPr>
                <w:rFonts w:ascii="Segoe UI" w:hAnsi="Segoe UI" w:cs="Segoe UI"/>
                <w:b/>
                <w:i/>
                <w:szCs w:val="24"/>
              </w:rPr>
            </w:pPr>
            <w:r w:rsidRPr="00F45CC0">
              <w:rPr>
                <w:rFonts w:ascii="Segoe UI" w:hAnsi="Segoe UI" w:cs="Segoe UI"/>
                <w:b/>
                <w:i/>
                <w:szCs w:val="24"/>
              </w:rPr>
              <w:lastRenderedPageBreak/>
              <w:t>Matters Arising</w:t>
            </w:r>
          </w:p>
          <w:p w:rsidR="00197EB2" w:rsidRDefault="00F45CC0" w:rsidP="00671CB0">
            <w:pPr>
              <w:jc w:val="both"/>
              <w:rPr>
                <w:rFonts w:ascii="Segoe UI" w:hAnsi="Segoe UI" w:cs="Segoe UI"/>
                <w:szCs w:val="24"/>
              </w:rPr>
            </w:pPr>
            <w:r w:rsidRPr="00F45CC0">
              <w:rPr>
                <w:rFonts w:ascii="Segoe UI" w:hAnsi="Segoe UI" w:cs="Segoe UI"/>
                <w:b/>
                <w:szCs w:val="24"/>
              </w:rPr>
              <w:t xml:space="preserve">Item 13 </w:t>
            </w:r>
            <w:r>
              <w:rPr>
                <w:rFonts w:ascii="Segoe UI" w:hAnsi="Segoe UI" w:cs="Segoe UI"/>
                <w:b/>
                <w:szCs w:val="24"/>
              </w:rPr>
              <w:t xml:space="preserve">- </w:t>
            </w:r>
            <w:r w:rsidR="00A1186D" w:rsidRPr="00F45CC0">
              <w:rPr>
                <w:rFonts w:ascii="Segoe UI" w:hAnsi="Segoe UI" w:cs="Segoe UI"/>
                <w:b/>
                <w:szCs w:val="24"/>
              </w:rPr>
              <w:t>Oxfordshire Night Team</w:t>
            </w:r>
            <w:r>
              <w:rPr>
                <w:rFonts w:ascii="Segoe UI" w:hAnsi="Segoe UI" w:cs="Segoe UI"/>
                <w:b/>
                <w:szCs w:val="24"/>
              </w:rPr>
              <w:t xml:space="preserve"> </w:t>
            </w:r>
          </w:p>
          <w:p w:rsidR="00F45CC0" w:rsidRDefault="00B05217" w:rsidP="00671CB0">
            <w:pPr>
              <w:jc w:val="both"/>
              <w:rPr>
                <w:rFonts w:ascii="Segoe UI" w:hAnsi="Segoe UI" w:cs="Segoe UI"/>
                <w:szCs w:val="24"/>
              </w:rPr>
            </w:pPr>
            <w:r>
              <w:rPr>
                <w:rFonts w:ascii="Segoe UI" w:hAnsi="Segoe UI" w:cs="Segoe UI"/>
                <w:szCs w:val="24"/>
              </w:rPr>
              <w:t>The Chair</w:t>
            </w:r>
            <w:r w:rsidR="0077283F">
              <w:rPr>
                <w:rFonts w:ascii="Segoe UI" w:hAnsi="Segoe UI" w:cs="Segoe UI"/>
                <w:szCs w:val="24"/>
              </w:rPr>
              <w:t xml:space="preserve"> </w:t>
            </w:r>
            <w:r w:rsidR="00D659BC">
              <w:rPr>
                <w:rFonts w:ascii="Segoe UI" w:hAnsi="Segoe UI" w:cs="Segoe UI"/>
                <w:szCs w:val="24"/>
              </w:rPr>
              <w:t>noted</w:t>
            </w:r>
            <w:r w:rsidR="00DB1B47">
              <w:rPr>
                <w:rFonts w:ascii="Segoe UI" w:hAnsi="Segoe UI" w:cs="Segoe UI"/>
                <w:szCs w:val="24"/>
              </w:rPr>
              <w:t xml:space="preserve"> further concerns</w:t>
            </w:r>
            <w:r w:rsidR="00054A23">
              <w:rPr>
                <w:rFonts w:ascii="Segoe UI" w:hAnsi="Segoe UI" w:cs="Segoe UI"/>
                <w:szCs w:val="24"/>
              </w:rPr>
              <w:t xml:space="preserve"> and some specific operational questions</w:t>
            </w:r>
            <w:r w:rsidR="00DB1B47">
              <w:rPr>
                <w:rFonts w:ascii="Segoe UI" w:hAnsi="Segoe UI" w:cs="Segoe UI"/>
                <w:szCs w:val="24"/>
              </w:rPr>
              <w:t xml:space="preserve"> which had been put to him </w:t>
            </w:r>
            <w:r>
              <w:rPr>
                <w:rFonts w:ascii="Segoe UI" w:hAnsi="Segoe UI" w:cs="Segoe UI"/>
                <w:szCs w:val="24"/>
              </w:rPr>
              <w:t xml:space="preserve">out-of-session </w:t>
            </w:r>
            <w:r w:rsidR="00DB1B47">
              <w:rPr>
                <w:rFonts w:ascii="Segoe UI" w:hAnsi="Segoe UI" w:cs="Segoe UI"/>
                <w:szCs w:val="24"/>
              </w:rPr>
              <w:t>by governo</w:t>
            </w:r>
            <w:r>
              <w:rPr>
                <w:rFonts w:ascii="Segoe UI" w:hAnsi="Segoe UI" w:cs="Segoe UI"/>
                <w:szCs w:val="24"/>
              </w:rPr>
              <w:t xml:space="preserve">rs, including members of the Council of Governors’ Safety </w:t>
            </w:r>
            <w:r w:rsidR="00B24E17">
              <w:rPr>
                <w:rFonts w:ascii="Segoe UI" w:hAnsi="Segoe UI" w:cs="Segoe UI"/>
                <w:szCs w:val="24"/>
              </w:rPr>
              <w:t xml:space="preserve">and Effectiveness </w:t>
            </w:r>
            <w:r>
              <w:rPr>
                <w:rFonts w:ascii="Segoe UI" w:hAnsi="Segoe UI" w:cs="Segoe UI"/>
                <w:szCs w:val="24"/>
              </w:rPr>
              <w:t xml:space="preserve">sub-group, </w:t>
            </w:r>
            <w:r w:rsidR="00DB1B47">
              <w:rPr>
                <w:rFonts w:ascii="Segoe UI" w:hAnsi="Segoe UI" w:cs="Segoe UI"/>
                <w:szCs w:val="24"/>
              </w:rPr>
              <w:t>in relation to Oxfordshire Night Team servic</w:t>
            </w:r>
            <w:r w:rsidR="00054A23">
              <w:rPr>
                <w:rFonts w:ascii="Segoe UI" w:hAnsi="Segoe UI" w:cs="Segoe UI"/>
                <w:szCs w:val="24"/>
              </w:rPr>
              <w:t>e</w:t>
            </w:r>
            <w:r>
              <w:rPr>
                <w:rFonts w:ascii="Segoe UI" w:hAnsi="Segoe UI" w:cs="Segoe UI"/>
                <w:szCs w:val="24"/>
              </w:rPr>
              <w:t>s</w:t>
            </w:r>
            <w:r w:rsidR="00054A23">
              <w:rPr>
                <w:rFonts w:ascii="Segoe UI" w:hAnsi="Segoe UI" w:cs="Segoe UI"/>
                <w:szCs w:val="24"/>
              </w:rPr>
              <w:t>:</w:t>
            </w:r>
          </w:p>
          <w:p w:rsidR="00054A23" w:rsidRDefault="00054A23" w:rsidP="00054A23">
            <w:pPr>
              <w:pStyle w:val="ListParagraph"/>
              <w:numPr>
                <w:ilvl w:val="0"/>
                <w:numId w:val="26"/>
              </w:numPr>
              <w:jc w:val="both"/>
              <w:rPr>
                <w:rFonts w:ascii="Segoe UI" w:hAnsi="Segoe UI" w:cs="Segoe UI"/>
                <w:szCs w:val="24"/>
              </w:rPr>
            </w:pPr>
            <w:r>
              <w:rPr>
                <w:rFonts w:ascii="Segoe UI" w:hAnsi="Segoe UI" w:cs="Segoe UI"/>
                <w:szCs w:val="24"/>
              </w:rPr>
              <w:t>if telephone calls</w:t>
            </w:r>
            <w:r w:rsidR="00B05217">
              <w:rPr>
                <w:rFonts w:ascii="Segoe UI" w:hAnsi="Segoe UI" w:cs="Segoe UI"/>
                <w:szCs w:val="24"/>
              </w:rPr>
              <w:t xml:space="preserve"> we</w:t>
            </w:r>
            <w:r>
              <w:rPr>
                <w:rFonts w:ascii="Segoe UI" w:hAnsi="Segoe UI" w:cs="Segoe UI"/>
                <w:szCs w:val="24"/>
              </w:rPr>
              <w:t xml:space="preserve">re not recorded electronically, what written records </w:t>
            </w:r>
            <w:r w:rsidR="00B05217">
              <w:rPr>
                <w:rFonts w:ascii="Segoe UI" w:hAnsi="Segoe UI" w:cs="Segoe UI"/>
                <w:szCs w:val="24"/>
              </w:rPr>
              <w:t>we</w:t>
            </w:r>
            <w:r>
              <w:rPr>
                <w:rFonts w:ascii="Segoe UI" w:hAnsi="Segoe UI" w:cs="Segoe UI"/>
                <w:szCs w:val="24"/>
              </w:rPr>
              <w:t xml:space="preserve">re taken and how records </w:t>
            </w:r>
            <w:r w:rsidR="00B05217">
              <w:rPr>
                <w:rFonts w:ascii="Segoe UI" w:hAnsi="Segoe UI" w:cs="Segoe UI"/>
                <w:szCs w:val="24"/>
              </w:rPr>
              <w:t>we</w:t>
            </w:r>
            <w:r>
              <w:rPr>
                <w:rFonts w:ascii="Segoe UI" w:hAnsi="Segoe UI" w:cs="Segoe UI"/>
                <w:szCs w:val="24"/>
              </w:rPr>
              <w:t xml:space="preserve">re audited; </w:t>
            </w:r>
          </w:p>
          <w:p w:rsidR="00054A23" w:rsidRDefault="00054A23" w:rsidP="00054A23">
            <w:pPr>
              <w:pStyle w:val="ListParagraph"/>
              <w:numPr>
                <w:ilvl w:val="0"/>
                <w:numId w:val="26"/>
              </w:numPr>
              <w:jc w:val="both"/>
              <w:rPr>
                <w:rFonts w:ascii="Segoe UI" w:hAnsi="Segoe UI" w:cs="Segoe UI"/>
                <w:szCs w:val="24"/>
              </w:rPr>
            </w:pPr>
            <w:r>
              <w:rPr>
                <w:rFonts w:ascii="Segoe UI" w:hAnsi="Segoe UI" w:cs="Segoe UI"/>
                <w:szCs w:val="24"/>
              </w:rPr>
              <w:t>whether care coordinators, or the relevant duty team, follow</w:t>
            </w:r>
            <w:r w:rsidR="00B05217">
              <w:rPr>
                <w:rFonts w:ascii="Segoe UI" w:hAnsi="Segoe UI" w:cs="Segoe UI"/>
                <w:szCs w:val="24"/>
              </w:rPr>
              <w:t>ed</w:t>
            </w:r>
            <w:r>
              <w:rPr>
                <w:rFonts w:ascii="Segoe UI" w:hAnsi="Segoe UI" w:cs="Segoe UI"/>
                <w:szCs w:val="24"/>
              </w:rPr>
              <w:t xml:space="preserve">-up the next day on any calls made by existing service users during the night; </w:t>
            </w:r>
          </w:p>
          <w:p w:rsidR="00054A23" w:rsidRDefault="00054A23" w:rsidP="00054A23">
            <w:pPr>
              <w:pStyle w:val="ListParagraph"/>
              <w:numPr>
                <w:ilvl w:val="0"/>
                <w:numId w:val="26"/>
              </w:numPr>
              <w:jc w:val="both"/>
              <w:rPr>
                <w:rFonts w:ascii="Segoe UI" w:hAnsi="Segoe UI" w:cs="Segoe UI"/>
                <w:szCs w:val="24"/>
              </w:rPr>
            </w:pPr>
            <w:r>
              <w:rPr>
                <w:rFonts w:ascii="Segoe UI" w:hAnsi="Segoe UI" w:cs="Segoe UI"/>
                <w:szCs w:val="24"/>
              </w:rPr>
              <w:t xml:space="preserve">whether existing service users </w:t>
            </w:r>
            <w:r w:rsidR="00B05217">
              <w:rPr>
                <w:rFonts w:ascii="Segoe UI" w:hAnsi="Segoe UI" w:cs="Segoe UI"/>
                <w:szCs w:val="24"/>
              </w:rPr>
              <w:t>could</w:t>
            </w:r>
            <w:r>
              <w:rPr>
                <w:rFonts w:ascii="Segoe UI" w:hAnsi="Segoe UI" w:cs="Segoe UI"/>
                <w:szCs w:val="24"/>
              </w:rPr>
              <w:t xml:space="preserve"> telephone their appropriate ward during the night; </w:t>
            </w:r>
          </w:p>
          <w:p w:rsidR="00054A23" w:rsidRDefault="00054A23" w:rsidP="00054A23">
            <w:pPr>
              <w:pStyle w:val="ListParagraph"/>
              <w:numPr>
                <w:ilvl w:val="0"/>
                <w:numId w:val="26"/>
              </w:numPr>
              <w:jc w:val="both"/>
              <w:rPr>
                <w:rFonts w:ascii="Segoe UI" w:hAnsi="Segoe UI" w:cs="Segoe UI"/>
                <w:szCs w:val="24"/>
              </w:rPr>
            </w:pPr>
            <w:r>
              <w:rPr>
                <w:rFonts w:ascii="Segoe UI" w:hAnsi="Segoe UI" w:cs="Segoe UI"/>
                <w:szCs w:val="24"/>
              </w:rPr>
              <w:t xml:space="preserve">what training was given to Out </w:t>
            </w:r>
            <w:proofErr w:type="gramStart"/>
            <w:r>
              <w:rPr>
                <w:rFonts w:ascii="Segoe UI" w:hAnsi="Segoe UI" w:cs="Segoe UI"/>
                <w:szCs w:val="24"/>
              </w:rPr>
              <w:t>Of</w:t>
            </w:r>
            <w:proofErr w:type="gramEnd"/>
            <w:r>
              <w:rPr>
                <w:rFonts w:ascii="Segoe UI" w:hAnsi="Segoe UI" w:cs="Segoe UI"/>
                <w:szCs w:val="24"/>
              </w:rPr>
              <w:t xml:space="preserve"> Hours</w:t>
            </w:r>
            <w:r w:rsidR="00D701A0">
              <w:rPr>
                <w:rFonts w:ascii="Segoe UI" w:hAnsi="Segoe UI" w:cs="Segoe UI"/>
                <w:szCs w:val="24"/>
              </w:rPr>
              <w:t xml:space="preserve"> (</w:t>
            </w:r>
            <w:r w:rsidR="00D701A0">
              <w:rPr>
                <w:rFonts w:ascii="Segoe UI" w:hAnsi="Segoe UI" w:cs="Segoe UI"/>
                <w:b/>
                <w:szCs w:val="24"/>
              </w:rPr>
              <w:t>OOH</w:t>
            </w:r>
            <w:r w:rsidR="00D701A0">
              <w:rPr>
                <w:rFonts w:ascii="Segoe UI" w:hAnsi="Segoe UI" w:cs="Segoe UI"/>
                <w:szCs w:val="24"/>
              </w:rPr>
              <w:t>)</w:t>
            </w:r>
            <w:r>
              <w:rPr>
                <w:rFonts w:ascii="Segoe UI" w:hAnsi="Segoe UI" w:cs="Segoe UI"/>
                <w:szCs w:val="24"/>
              </w:rPr>
              <w:t xml:space="preserve"> GPs; </w:t>
            </w:r>
          </w:p>
          <w:p w:rsidR="00054A23" w:rsidRDefault="00054A23" w:rsidP="00054A23">
            <w:pPr>
              <w:pStyle w:val="ListParagraph"/>
              <w:numPr>
                <w:ilvl w:val="0"/>
                <w:numId w:val="26"/>
              </w:numPr>
              <w:jc w:val="both"/>
              <w:rPr>
                <w:rFonts w:ascii="Segoe UI" w:hAnsi="Segoe UI" w:cs="Segoe UI"/>
                <w:szCs w:val="24"/>
              </w:rPr>
            </w:pPr>
            <w:r>
              <w:rPr>
                <w:rFonts w:ascii="Segoe UI" w:hAnsi="Segoe UI" w:cs="Segoe UI"/>
                <w:szCs w:val="24"/>
              </w:rPr>
              <w:t xml:space="preserve">what effect the </w:t>
            </w:r>
            <w:proofErr w:type="gramStart"/>
            <w:r>
              <w:rPr>
                <w:rFonts w:ascii="Segoe UI" w:hAnsi="Segoe UI" w:cs="Segoe UI"/>
                <w:szCs w:val="24"/>
              </w:rPr>
              <w:t>Safe Haven</w:t>
            </w:r>
            <w:proofErr w:type="gramEnd"/>
            <w:r>
              <w:rPr>
                <w:rFonts w:ascii="Segoe UI" w:hAnsi="Segoe UI" w:cs="Segoe UI"/>
                <w:szCs w:val="24"/>
              </w:rPr>
              <w:t xml:space="preserve"> crisis centre (run by the Trust’s partners, Mind and Elmore) was having; and </w:t>
            </w:r>
          </w:p>
          <w:p w:rsidR="00054A23" w:rsidRDefault="00054A23" w:rsidP="00054A23">
            <w:pPr>
              <w:pStyle w:val="ListParagraph"/>
              <w:numPr>
                <w:ilvl w:val="0"/>
                <w:numId w:val="26"/>
              </w:numPr>
              <w:jc w:val="both"/>
              <w:rPr>
                <w:rFonts w:ascii="Segoe UI" w:hAnsi="Segoe UI" w:cs="Segoe UI"/>
                <w:szCs w:val="24"/>
              </w:rPr>
            </w:pPr>
            <w:r>
              <w:rPr>
                <w:rFonts w:ascii="Segoe UI" w:hAnsi="Segoe UI" w:cs="Segoe UI"/>
                <w:szCs w:val="24"/>
              </w:rPr>
              <w:t>whether the Committee was assured that the Oxfordshire Night Team service was adequate and being monitored correctly.</w:t>
            </w:r>
          </w:p>
          <w:p w:rsidR="00054A23" w:rsidRPr="00054A23" w:rsidRDefault="00054A23" w:rsidP="00054A23">
            <w:pPr>
              <w:jc w:val="both"/>
              <w:rPr>
                <w:rFonts w:ascii="Segoe UI" w:hAnsi="Segoe UI" w:cs="Segoe UI"/>
                <w:szCs w:val="24"/>
              </w:rPr>
            </w:pPr>
          </w:p>
          <w:p w:rsidR="00F45CC0" w:rsidRDefault="00B05217" w:rsidP="00671CB0">
            <w:pPr>
              <w:jc w:val="both"/>
              <w:rPr>
                <w:rFonts w:ascii="Segoe UI" w:hAnsi="Segoe UI" w:cs="Segoe UI"/>
                <w:szCs w:val="24"/>
              </w:rPr>
            </w:pPr>
            <w:r>
              <w:rPr>
                <w:rFonts w:ascii="Segoe UI" w:hAnsi="Segoe UI" w:cs="Segoe UI"/>
                <w:szCs w:val="24"/>
              </w:rPr>
              <w:t xml:space="preserve">The Chair suggested that </w:t>
            </w:r>
            <w:r w:rsidR="00B24E17">
              <w:rPr>
                <w:rFonts w:ascii="Segoe UI" w:hAnsi="Segoe UI" w:cs="Segoe UI"/>
                <w:szCs w:val="24"/>
              </w:rPr>
              <w:t>the more operational questions above may be appropriate for the Executive and the relevant team to consider.</w:t>
            </w:r>
            <w:r w:rsidR="007733BE">
              <w:rPr>
                <w:rFonts w:ascii="Segoe UI" w:hAnsi="Segoe UI" w:cs="Segoe UI"/>
                <w:szCs w:val="24"/>
              </w:rPr>
              <w:t xml:space="preserve">  The Chief Operating Officer agreed to take the questions back to the team and consider</w:t>
            </w:r>
            <w:r w:rsidR="0028551D">
              <w:rPr>
                <w:rFonts w:ascii="Segoe UI" w:hAnsi="Segoe UI" w:cs="Segoe UI"/>
                <w:szCs w:val="24"/>
              </w:rPr>
              <w:t xml:space="preserve"> in more detail</w:t>
            </w:r>
            <w:r w:rsidR="007733BE">
              <w:rPr>
                <w:rFonts w:ascii="Segoe UI" w:hAnsi="Segoe UI" w:cs="Segoe UI"/>
                <w:szCs w:val="24"/>
              </w:rPr>
              <w:t xml:space="preserve">.  </w:t>
            </w:r>
            <w:r w:rsidR="0028551D">
              <w:rPr>
                <w:rFonts w:ascii="Segoe UI" w:hAnsi="Segoe UI" w:cs="Segoe UI"/>
                <w:szCs w:val="24"/>
              </w:rPr>
              <w:t xml:space="preserve">However, it was also noted that the Night Team was making the best use of available resources and service monitoring was in place, including around the </w:t>
            </w:r>
            <w:proofErr w:type="gramStart"/>
            <w:r w:rsidR="0028551D">
              <w:rPr>
                <w:rFonts w:ascii="Segoe UI" w:hAnsi="Segoe UI" w:cs="Segoe UI"/>
                <w:szCs w:val="24"/>
              </w:rPr>
              <w:t>Safe Haven</w:t>
            </w:r>
            <w:proofErr w:type="gramEnd"/>
            <w:r w:rsidR="0028551D">
              <w:rPr>
                <w:rFonts w:ascii="Segoe UI" w:hAnsi="Segoe UI" w:cs="Segoe UI"/>
                <w:szCs w:val="24"/>
              </w:rPr>
              <w:t xml:space="preserve">.  Jane Kershaw, Head of Quality Governance, had </w:t>
            </w:r>
            <w:r w:rsidR="001B3151">
              <w:rPr>
                <w:rFonts w:ascii="Segoe UI" w:hAnsi="Segoe UI" w:cs="Segoe UI"/>
                <w:szCs w:val="24"/>
              </w:rPr>
              <w:t xml:space="preserve">also </w:t>
            </w:r>
            <w:r w:rsidR="0028551D">
              <w:rPr>
                <w:rFonts w:ascii="Segoe UI" w:hAnsi="Segoe UI" w:cs="Segoe UI"/>
                <w:szCs w:val="24"/>
              </w:rPr>
              <w:t xml:space="preserve">been working with Vanessa Odlin, Service Director, and the Patient Experience team to put in place a mechanism to collect random feedback from service users who may access Night Team services; themes and trends from this data would be analysed and reported back.  </w:t>
            </w:r>
            <w:r w:rsidR="00C76D1E">
              <w:rPr>
                <w:rFonts w:ascii="Segoe UI" w:hAnsi="Segoe UI" w:cs="Segoe UI"/>
                <w:szCs w:val="24"/>
              </w:rPr>
              <w:t xml:space="preserve">The Chief Executive added that the Board was aware that the team was doing the best it could with the available resources.  </w:t>
            </w:r>
          </w:p>
          <w:p w:rsidR="00F45CC0" w:rsidRDefault="00F45CC0" w:rsidP="00671CB0">
            <w:pPr>
              <w:jc w:val="both"/>
              <w:rPr>
                <w:rFonts w:ascii="Segoe UI" w:hAnsi="Segoe UI" w:cs="Segoe UI"/>
                <w:szCs w:val="24"/>
              </w:rPr>
            </w:pPr>
          </w:p>
          <w:p w:rsidR="000C2A1E" w:rsidRDefault="00D75AF1" w:rsidP="00671CB0">
            <w:pPr>
              <w:jc w:val="both"/>
              <w:rPr>
                <w:rFonts w:ascii="Segoe UI" w:hAnsi="Segoe UI" w:cs="Segoe UI"/>
                <w:szCs w:val="24"/>
              </w:rPr>
            </w:pPr>
            <w:r>
              <w:rPr>
                <w:rFonts w:ascii="Segoe UI" w:hAnsi="Segoe UI" w:cs="Segoe UI"/>
                <w:szCs w:val="24"/>
              </w:rPr>
              <w:t xml:space="preserve">The Chair reminded the meeting of the Committee’s </w:t>
            </w:r>
            <w:r w:rsidR="00A62236">
              <w:rPr>
                <w:rFonts w:ascii="Segoe UI" w:hAnsi="Segoe UI" w:cs="Segoe UI"/>
                <w:szCs w:val="24"/>
              </w:rPr>
              <w:t xml:space="preserve">delegated responsibilities from the Board and its </w:t>
            </w:r>
            <w:r>
              <w:rPr>
                <w:rFonts w:ascii="Segoe UI" w:hAnsi="Segoe UI" w:cs="Segoe UI"/>
                <w:szCs w:val="24"/>
              </w:rPr>
              <w:t>broad remit</w:t>
            </w:r>
            <w:r w:rsidR="00A62236">
              <w:rPr>
                <w:rFonts w:ascii="Segoe UI" w:hAnsi="Segoe UI" w:cs="Segoe UI"/>
                <w:szCs w:val="24"/>
              </w:rPr>
              <w:t>,</w:t>
            </w:r>
            <w:r>
              <w:rPr>
                <w:rFonts w:ascii="Segoe UI" w:hAnsi="Segoe UI" w:cs="Segoe UI"/>
                <w:szCs w:val="24"/>
              </w:rPr>
              <w:t xml:space="preserve"> under its terms of reference</w:t>
            </w:r>
            <w:r w:rsidR="00A62236">
              <w:rPr>
                <w:rFonts w:ascii="Segoe UI" w:hAnsi="Segoe UI" w:cs="Segoe UI"/>
                <w:szCs w:val="24"/>
              </w:rPr>
              <w:t>,</w:t>
            </w:r>
            <w:r>
              <w:rPr>
                <w:rFonts w:ascii="Segoe UI" w:hAnsi="Segoe UI" w:cs="Segoe UI"/>
                <w:szCs w:val="24"/>
              </w:rPr>
              <w:t xml:space="preserve"> especially in relation to: </w:t>
            </w:r>
          </w:p>
          <w:p w:rsidR="000C2A1E" w:rsidRDefault="00D75AF1" w:rsidP="000C2A1E">
            <w:pPr>
              <w:pStyle w:val="ListParagraph"/>
              <w:numPr>
                <w:ilvl w:val="0"/>
                <w:numId w:val="27"/>
              </w:numPr>
              <w:jc w:val="both"/>
              <w:rPr>
                <w:rFonts w:ascii="Segoe UI" w:hAnsi="Segoe UI" w:cs="Segoe UI"/>
                <w:szCs w:val="24"/>
              </w:rPr>
            </w:pPr>
            <w:r w:rsidRPr="000C2A1E">
              <w:rPr>
                <w:rFonts w:ascii="Segoe UI" w:hAnsi="Segoe UI" w:cs="Segoe UI"/>
                <w:szCs w:val="24"/>
              </w:rPr>
              <w:t xml:space="preserve">providing assurance that appropriate policies, procedures, systems, processes and structures </w:t>
            </w:r>
            <w:r w:rsidR="000C2A1E" w:rsidRPr="000C2A1E">
              <w:rPr>
                <w:rFonts w:ascii="Segoe UI" w:hAnsi="Segoe UI" w:cs="Segoe UI"/>
                <w:szCs w:val="24"/>
              </w:rPr>
              <w:t xml:space="preserve">were in place and being implemented to ensure that services were safe, effective and efficient; </w:t>
            </w:r>
          </w:p>
          <w:p w:rsidR="000C2A1E" w:rsidRDefault="000C2A1E" w:rsidP="000C2A1E">
            <w:pPr>
              <w:pStyle w:val="ListParagraph"/>
              <w:numPr>
                <w:ilvl w:val="0"/>
                <w:numId w:val="27"/>
              </w:numPr>
              <w:jc w:val="both"/>
              <w:rPr>
                <w:rFonts w:ascii="Segoe UI" w:hAnsi="Segoe UI" w:cs="Segoe UI"/>
                <w:szCs w:val="24"/>
              </w:rPr>
            </w:pPr>
            <w:r w:rsidRPr="000C2A1E">
              <w:rPr>
                <w:rFonts w:ascii="Segoe UI" w:hAnsi="Segoe UI" w:cs="Segoe UI"/>
                <w:szCs w:val="24"/>
              </w:rPr>
              <w:t xml:space="preserve">approving changes in clinical or working practices or the implementation of new clinical or working practices; </w:t>
            </w:r>
          </w:p>
          <w:p w:rsidR="00F45CC0" w:rsidRDefault="000C2A1E" w:rsidP="000C2A1E">
            <w:pPr>
              <w:pStyle w:val="ListParagraph"/>
              <w:numPr>
                <w:ilvl w:val="0"/>
                <w:numId w:val="27"/>
              </w:numPr>
              <w:jc w:val="both"/>
              <w:rPr>
                <w:rFonts w:ascii="Segoe UI" w:hAnsi="Segoe UI" w:cs="Segoe UI"/>
                <w:szCs w:val="24"/>
              </w:rPr>
            </w:pPr>
            <w:r w:rsidRPr="000C2A1E">
              <w:rPr>
                <w:rFonts w:ascii="Segoe UI" w:hAnsi="Segoe UI" w:cs="Segoe UI"/>
                <w:szCs w:val="24"/>
              </w:rPr>
              <w:t>monitoring and ensur</w:t>
            </w:r>
            <w:r>
              <w:rPr>
                <w:rFonts w:ascii="Segoe UI" w:hAnsi="Segoe UI" w:cs="Segoe UI"/>
                <w:szCs w:val="24"/>
              </w:rPr>
              <w:t xml:space="preserve">ing action was taken on the quality, effectiveness and efficiency of services and identifying any associated risks; and </w:t>
            </w:r>
          </w:p>
          <w:p w:rsidR="000C2A1E" w:rsidRPr="000C2A1E" w:rsidRDefault="000C2A1E" w:rsidP="000C2A1E">
            <w:pPr>
              <w:pStyle w:val="ListParagraph"/>
              <w:numPr>
                <w:ilvl w:val="0"/>
                <w:numId w:val="27"/>
              </w:numPr>
              <w:jc w:val="both"/>
              <w:rPr>
                <w:rFonts w:ascii="Segoe UI" w:hAnsi="Segoe UI" w:cs="Segoe UI"/>
                <w:szCs w:val="24"/>
              </w:rPr>
            </w:pPr>
            <w:r>
              <w:rPr>
                <w:rFonts w:ascii="Segoe UI" w:hAnsi="Segoe UI" w:cs="Segoe UI"/>
                <w:szCs w:val="24"/>
              </w:rPr>
              <w:lastRenderedPageBreak/>
              <w:t xml:space="preserve">monitoring the development of clear quality outcomes.  </w:t>
            </w:r>
          </w:p>
          <w:p w:rsidR="007733BE" w:rsidRDefault="007733BE" w:rsidP="00671CB0">
            <w:pPr>
              <w:jc w:val="both"/>
              <w:rPr>
                <w:rFonts w:ascii="Segoe UI" w:hAnsi="Segoe UI" w:cs="Segoe UI"/>
                <w:szCs w:val="24"/>
              </w:rPr>
            </w:pPr>
          </w:p>
          <w:p w:rsidR="007733BE" w:rsidRDefault="000C2A1E" w:rsidP="00671CB0">
            <w:pPr>
              <w:jc w:val="both"/>
              <w:rPr>
                <w:rFonts w:ascii="Segoe UI" w:hAnsi="Segoe UI" w:cs="Segoe UI"/>
                <w:szCs w:val="24"/>
              </w:rPr>
            </w:pPr>
            <w:r>
              <w:rPr>
                <w:rFonts w:ascii="Segoe UI" w:hAnsi="Segoe UI" w:cs="Segoe UI"/>
                <w:szCs w:val="24"/>
              </w:rPr>
              <w:t xml:space="preserve">The meeting discussed the Committee’s </w:t>
            </w:r>
            <w:r w:rsidR="00A62236">
              <w:rPr>
                <w:rFonts w:ascii="Segoe UI" w:hAnsi="Segoe UI" w:cs="Segoe UI"/>
                <w:szCs w:val="24"/>
              </w:rPr>
              <w:t xml:space="preserve">remit and </w:t>
            </w:r>
            <w:r>
              <w:rPr>
                <w:rFonts w:ascii="Segoe UI" w:hAnsi="Segoe UI" w:cs="Segoe UI"/>
                <w:szCs w:val="24"/>
              </w:rPr>
              <w:t>responsibilities</w:t>
            </w:r>
            <w:r w:rsidR="0079656B">
              <w:rPr>
                <w:rFonts w:ascii="Segoe UI" w:hAnsi="Segoe UI" w:cs="Segoe UI"/>
                <w:szCs w:val="24"/>
              </w:rPr>
              <w:t xml:space="preserve">.  Committee members and attendees at the meeting </w:t>
            </w:r>
            <w:r w:rsidR="009D660D">
              <w:rPr>
                <w:rFonts w:ascii="Segoe UI" w:hAnsi="Segoe UI" w:cs="Segoe UI"/>
                <w:szCs w:val="24"/>
              </w:rPr>
              <w:t xml:space="preserve">considered whether they were assured that appropriate systems, processes and structures had been put in place to address concerns raised </w:t>
            </w:r>
            <w:r w:rsidR="00203EFE">
              <w:rPr>
                <w:rFonts w:ascii="Segoe UI" w:hAnsi="Segoe UI" w:cs="Segoe UI"/>
                <w:szCs w:val="24"/>
              </w:rPr>
              <w:t>in relation to</w:t>
            </w:r>
            <w:r w:rsidR="009D660D">
              <w:rPr>
                <w:rFonts w:ascii="Segoe UI" w:hAnsi="Segoe UI" w:cs="Segoe UI"/>
                <w:szCs w:val="24"/>
              </w:rPr>
              <w:t xml:space="preserve"> the Night Team.</w:t>
            </w:r>
            <w:r w:rsidR="00203EFE">
              <w:rPr>
                <w:rFonts w:ascii="Segoe UI" w:hAnsi="Segoe UI" w:cs="Segoe UI"/>
                <w:szCs w:val="24"/>
              </w:rPr>
              <w:t xml:space="preserve">  The Committee, like the governors, was keen</w:t>
            </w:r>
            <w:r w:rsidR="00FA238D">
              <w:rPr>
                <w:rFonts w:ascii="Segoe UI" w:hAnsi="Segoe UI" w:cs="Segoe UI"/>
                <w:szCs w:val="24"/>
              </w:rPr>
              <w:t xml:space="preserve"> to: </w:t>
            </w:r>
            <w:r w:rsidR="00203EFE">
              <w:rPr>
                <w:rFonts w:ascii="Segoe UI" w:hAnsi="Segoe UI" w:cs="Segoe UI"/>
                <w:szCs w:val="24"/>
              </w:rPr>
              <w:t xml:space="preserve">receive assurance that the </w:t>
            </w:r>
            <w:proofErr w:type="gramStart"/>
            <w:r w:rsidR="00203EFE">
              <w:rPr>
                <w:rFonts w:ascii="Segoe UI" w:hAnsi="Segoe UI" w:cs="Segoe UI"/>
                <w:szCs w:val="24"/>
              </w:rPr>
              <w:t>Safe Haven</w:t>
            </w:r>
            <w:proofErr w:type="gramEnd"/>
            <w:r w:rsidR="00203EFE">
              <w:rPr>
                <w:rFonts w:ascii="Segoe UI" w:hAnsi="Segoe UI" w:cs="Segoe UI"/>
                <w:szCs w:val="24"/>
              </w:rPr>
              <w:t xml:space="preserve"> was helping those service users who may previously have sought support from crisis services; and learn from analysis of patient and carer experience feedback.  The Committee concluded however that the current plan of work</w:t>
            </w:r>
            <w:r w:rsidR="00FA238D">
              <w:rPr>
                <w:rFonts w:ascii="Segoe UI" w:hAnsi="Segoe UI" w:cs="Segoe UI"/>
                <w:szCs w:val="24"/>
              </w:rPr>
              <w:t xml:space="preserve"> which had been put in place provided</w:t>
            </w:r>
            <w:r w:rsidR="00203EFE">
              <w:rPr>
                <w:rFonts w:ascii="Segoe UI" w:hAnsi="Segoe UI" w:cs="Segoe UI"/>
                <w:szCs w:val="24"/>
              </w:rPr>
              <w:t xml:space="preserve"> sufficient assurance that appropriate action was currently being taken.  Committee members would also visit the new assessment hub at the Littlemore site and the coordination centre, before the next meeting.  </w:t>
            </w:r>
            <w:r>
              <w:rPr>
                <w:rFonts w:ascii="Segoe UI" w:hAnsi="Segoe UI" w:cs="Segoe UI"/>
                <w:szCs w:val="24"/>
              </w:rPr>
              <w:t xml:space="preserve"> </w:t>
            </w:r>
          </w:p>
          <w:p w:rsidR="000C2A1E" w:rsidRDefault="000C2A1E" w:rsidP="00671CB0">
            <w:pPr>
              <w:jc w:val="both"/>
              <w:rPr>
                <w:rFonts w:ascii="Segoe UI" w:hAnsi="Segoe UI" w:cs="Segoe UI"/>
                <w:szCs w:val="24"/>
              </w:rPr>
            </w:pPr>
          </w:p>
          <w:p w:rsidR="000C2A1E" w:rsidRDefault="000C2A1E" w:rsidP="00671CB0">
            <w:pPr>
              <w:jc w:val="both"/>
              <w:rPr>
                <w:rFonts w:ascii="Segoe UI" w:hAnsi="Segoe UI" w:cs="Segoe UI"/>
                <w:szCs w:val="24"/>
              </w:rPr>
            </w:pPr>
            <w:r>
              <w:rPr>
                <w:rFonts w:ascii="Segoe UI" w:hAnsi="Segoe UI" w:cs="Segoe UI"/>
                <w:szCs w:val="24"/>
              </w:rPr>
              <w:t xml:space="preserve">The Committee requested </w:t>
            </w:r>
            <w:r w:rsidR="00A62236">
              <w:rPr>
                <w:rFonts w:ascii="Segoe UI" w:hAnsi="Segoe UI" w:cs="Segoe UI"/>
                <w:szCs w:val="24"/>
              </w:rPr>
              <w:t xml:space="preserve">a full report on progress made against the governors’ concerns/questions above – for six months’ time (February 2019) to allow adequate time for improvements to bed in and to collect feedback.  </w:t>
            </w:r>
          </w:p>
          <w:p w:rsidR="000C2A1E" w:rsidRDefault="000C2A1E" w:rsidP="00671CB0">
            <w:pPr>
              <w:jc w:val="both"/>
              <w:rPr>
                <w:rFonts w:ascii="Segoe UI" w:hAnsi="Segoe UI" w:cs="Segoe UI"/>
                <w:szCs w:val="24"/>
              </w:rPr>
            </w:pPr>
          </w:p>
          <w:p w:rsidR="0028551D" w:rsidRDefault="00A830C8" w:rsidP="00671CB0">
            <w:pPr>
              <w:jc w:val="both"/>
              <w:rPr>
                <w:rFonts w:ascii="Segoe UI" w:hAnsi="Segoe UI" w:cs="Segoe UI"/>
                <w:szCs w:val="24"/>
              </w:rPr>
            </w:pPr>
            <w:r>
              <w:rPr>
                <w:rFonts w:ascii="Segoe UI" w:hAnsi="Segoe UI" w:cs="Segoe UI"/>
                <w:szCs w:val="24"/>
              </w:rPr>
              <w:t xml:space="preserve">The Committee discussed processes for concerns to be raised and feedback given.  The Chief Executive noted that it was important to follow appropriate processes for escalating concerns through the governance framework and established groups/meetings </w:t>
            </w:r>
            <w:proofErr w:type="gramStart"/>
            <w:r>
              <w:rPr>
                <w:rFonts w:ascii="Segoe UI" w:hAnsi="Segoe UI" w:cs="Segoe UI"/>
                <w:szCs w:val="24"/>
              </w:rPr>
              <w:t>in order to</w:t>
            </w:r>
            <w:proofErr w:type="gramEnd"/>
            <w:r>
              <w:rPr>
                <w:rFonts w:ascii="Segoe UI" w:hAnsi="Segoe UI" w:cs="Segoe UI"/>
                <w:szCs w:val="24"/>
              </w:rPr>
              <w:t xml:space="preserve"> use time and resources effectively and maintain an appropriate audit trail.  </w:t>
            </w:r>
            <w:r w:rsidR="00C76D1E">
              <w:rPr>
                <w:rFonts w:ascii="Segoe UI" w:hAnsi="Segoe UI" w:cs="Segoe UI"/>
                <w:szCs w:val="24"/>
              </w:rPr>
              <w:t xml:space="preserve">SW added that this was also an opportunity to check processes and understanding of how to utilise them.  </w:t>
            </w:r>
            <w:r w:rsidR="0028551D" w:rsidRPr="0028551D">
              <w:rPr>
                <w:rFonts w:ascii="Segoe UI" w:hAnsi="Segoe UI" w:cs="Segoe UI"/>
                <w:szCs w:val="24"/>
              </w:rPr>
              <w:t xml:space="preserve">The Director of Corporate Affairs &amp; Company Secretary </w:t>
            </w:r>
            <w:r w:rsidR="00C76D1E">
              <w:rPr>
                <w:rFonts w:ascii="Segoe UI" w:hAnsi="Segoe UI" w:cs="Segoe UI"/>
                <w:szCs w:val="24"/>
              </w:rPr>
              <w:t>would</w:t>
            </w:r>
            <w:r w:rsidR="0028551D" w:rsidRPr="0028551D">
              <w:rPr>
                <w:rFonts w:ascii="Segoe UI" w:hAnsi="Segoe UI" w:cs="Segoe UI"/>
                <w:szCs w:val="24"/>
              </w:rPr>
              <w:t xml:space="preserve"> respond to governors to acknowledge the co</w:t>
            </w:r>
            <w:r w:rsidR="00C76D1E">
              <w:rPr>
                <w:rFonts w:ascii="Segoe UI" w:hAnsi="Segoe UI" w:cs="Segoe UI"/>
                <w:szCs w:val="24"/>
              </w:rPr>
              <w:t xml:space="preserve">ncerns which had been raised.  </w:t>
            </w:r>
          </w:p>
          <w:p w:rsidR="00C76D1E" w:rsidRDefault="00C76D1E" w:rsidP="00671CB0">
            <w:pPr>
              <w:jc w:val="both"/>
              <w:rPr>
                <w:rFonts w:ascii="Segoe UI" w:hAnsi="Segoe UI" w:cs="Segoe UI"/>
                <w:szCs w:val="24"/>
              </w:rPr>
            </w:pPr>
          </w:p>
          <w:p w:rsidR="008A7770" w:rsidRDefault="00C76D1E" w:rsidP="00671CB0">
            <w:pPr>
              <w:jc w:val="both"/>
              <w:rPr>
                <w:rFonts w:ascii="Segoe UI" w:hAnsi="Segoe UI" w:cs="Segoe UI"/>
                <w:szCs w:val="24"/>
              </w:rPr>
            </w:pPr>
            <w:r>
              <w:rPr>
                <w:rFonts w:ascii="Segoe UI" w:hAnsi="Segoe UI" w:cs="Segoe UI"/>
                <w:szCs w:val="24"/>
              </w:rPr>
              <w:t xml:space="preserve">The Committee noted that the following actions would be held over for future </w:t>
            </w:r>
            <w:r w:rsidR="008A7770">
              <w:rPr>
                <w:rFonts w:ascii="Segoe UI" w:hAnsi="Segoe UI" w:cs="Segoe UI"/>
                <w:szCs w:val="24"/>
              </w:rPr>
              <w:t>updates/reporting</w:t>
            </w:r>
            <w:r>
              <w:rPr>
                <w:rFonts w:ascii="Segoe UI" w:hAnsi="Segoe UI" w:cs="Segoe UI"/>
                <w:szCs w:val="24"/>
              </w:rPr>
              <w:t xml:space="preserve">: </w:t>
            </w:r>
          </w:p>
          <w:p w:rsidR="00C76D1E" w:rsidRDefault="008A7770" w:rsidP="008A7770">
            <w:pPr>
              <w:pStyle w:val="ListParagraph"/>
              <w:numPr>
                <w:ilvl w:val="0"/>
                <w:numId w:val="28"/>
              </w:numPr>
              <w:jc w:val="both"/>
              <w:rPr>
                <w:rFonts w:ascii="Segoe UI" w:hAnsi="Segoe UI" w:cs="Segoe UI"/>
                <w:szCs w:val="24"/>
              </w:rPr>
            </w:pPr>
            <w:r>
              <w:rPr>
                <w:rFonts w:ascii="Segoe UI" w:hAnsi="Segoe UI" w:cs="Segoe UI"/>
                <w:szCs w:val="24"/>
              </w:rPr>
              <w:t xml:space="preserve">10 May 2017 - </w:t>
            </w:r>
            <w:r w:rsidR="00C76D1E" w:rsidRPr="008A7770">
              <w:rPr>
                <w:rFonts w:ascii="Segoe UI" w:hAnsi="Segoe UI" w:cs="Segoe UI"/>
                <w:szCs w:val="24"/>
              </w:rPr>
              <w:t>14(</w:t>
            </w:r>
            <w:proofErr w:type="spellStart"/>
            <w:r w:rsidR="00C76D1E" w:rsidRPr="008A7770">
              <w:rPr>
                <w:rFonts w:ascii="Segoe UI" w:hAnsi="Segoe UI" w:cs="Segoe UI"/>
                <w:szCs w:val="24"/>
              </w:rPr>
              <w:t>i</w:t>
            </w:r>
            <w:proofErr w:type="spellEnd"/>
            <w:r w:rsidR="00C76D1E" w:rsidRPr="008A7770">
              <w:rPr>
                <w:rFonts w:ascii="Segoe UI" w:hAnsi="Segoe UI" w:cs="Segoe UI"/>
                <w:szCs w:val="24"/>
              </w:rPr>
              <w:t>) – linking up care in relation to eating disorder patients</w:t>
            </w:r>
            <w:r w:rsidRPr="008A7770">
              <w:rPr>
                <w:rFonts w:ascii="Segoe UI" w:hAnsi="Segoe UI" w:cs="Segoe UI"/>
                <w:szCs w:val="24"/>
              </w:rPr>
              <w:t xml:space="preserve">; </w:t>
            </w:r>
          </w:p>
          <w:p w:rsidR="008A7770" w:rsidRDefault="008A7770" w:rsidP="008A7770">
            <w:pPr>
              <w:pStyle w:val="ListParagraph"/>
              <w:numPr>
                <w:ilvl w:val="0"/>
                <w:numId w:val="28"/>
              </w:numPr>
              <w:jc w:val="both"/>
              <w:rPr>
                <w:rFonts w:ascii="Segoe UI" w:hAnsi="Segoe UI" w:cs="Segoe UI"/>
                <w:szCs w:val="24"/>
              </w:rPr>
            </w:pPr>
            <w:r>
              <w:rPr>
                <w:rFonts w:ascii="Segoe UI" w:hAnsi="Segoe UI" w:cs="Segoe UI"/>
                <w:szCs w:val="24"/>
              </w:rPr>
              <w:t xml:space="preserve">11 July 2018 – 4(c) – report on the monitoring of antipsychotic medication; </w:t>
            </w:r>
            <w:r w:rsidR="0087569D">
              <w:rPr>
                <w:rFonts w:ascii="Segoe UI" w:hAnsi="Segoe UI" w:cs="Segoe UI"/>
                <w:szCs w:val="24"/>
              </w:rPr>
              <w:t>and</w:t>
            </w:r>
          </w:p>
          <w:p w:rsidR="008A7770" w:rsidRPr="008A7770" w:rsidRDefault="008A7770" w:rsidP="008A7770">
            <w:pPr>
              <w:pStyle w:val="ListParagraph"/>
              <w:numPr>
                <w:ilvl w:val="0"/>
                <w:numId w:val="28"/>
              </w:numPr>
              <w:jc w:val="both"/>
              <w:rPr>
                <w:rFonts w:ascii="Segoe UI" w:hAnsi="Segoe UI" w:cs="Segoe UI"/>
                <w:szCs w:val="24"/>
              </w:rPr>
            </w:pPr>
            <w:r>
              <w:rPr>
                <w:rFonts w:ascii="Segoe UI" w:hAnsi="Segoe UI" w:cs="Segoe UI"/>
                <w:szCs w:val="24"/>
              </w:rPr>
              <w:t>11 July 2018 – 11(a) – Children &amp; Young People’</w:t>
            </w:r>
            <w:r w:rsidR="0087569D">
              <w:rPr>
                <w:rFonts w:ascii="Segoe UI" w:hAnsi="Segoe UI" w:cs="Segoe UI"/>
                <w:szCs w:val="24"/>
              </w:rPr>
              <w:t xml:space="preserve">s Directorate Quality Report.  </w:t>
            </w:r>
          </w:p>
          <w:p w:rsidR="00C76D1E" w:rsidRDefault="00C76D1E" w:rsidP="00671CB0">
            <w:pPr>
              <w:jc w:val="both"/>
              <w:rPr>
                <w:rFonts w:ascii="Segoe UI" w:hAnsi="Segoe UI" w:cs="Segoe UI"/>
                <w:szCs w:val="24"/>
              </w:rPr>
            </w:pPr>
          </w:p>
          <w:p w:rsidR="00426763" w:rsidRPr="008A7770" w:rsidRDefault="00C76D1E" w:rsidP="00671CB0">
            <w:pPr>
              <w:jc w:val="both"/>
              <w:rPr>
                <w:rFonts w:ascii="Segoe UI" w:hAnsi="Segoe UI" w:cs="Segoe UI"/>
                <w:szCs w:val="24"/>
              </w:rPr>
            </w:pPr>
            <w:r>
              <w:rPr>
                <w:rFonts w:ascii="Segoe UI" w:hAnsi="Segoe UI" w:cs="Segoe UI"/>
                <w:szCs w:val="24"/>
              </w:rPr>
              <w:t>The Committee confirmed that the remaining action</w:t>
            </w:r>
            <w:r w:rsidR="0087569D">
              <w:rPr>
                <w:rFonts w:ascii="Segoe UI" w:hAnsi="Segoe UI" w:cs="Segoe UI"/>
                <w:szCs w:val="24"/>
              </w:rPr>
              <w:t xml:space="preserve">s from the Summary </w:t>
            </w:r>
            <w:r>
              <w:rPr>
                <w:rFonts w:ascii="Segoe UI" w:hAnsi="Segoe UI" w:cs="Segoe UI"/>
                <w:szCs w:val="24"/>
              </w:rPr>
              <w:t xml:space="preserve">of Actions had been completed, actioned or were on the agenda for the meeting: 7(g) – update on Helen House; 14(b) – Dementia Strategy; </w:t>
            </w:r>
            <w:r w:rsidR="008A7770">
              <w:rPr>
                <w:rFonts w:ascii="Segoe UI" w:hAnsi="Segoe UI" w:cs="Segoe UI"/>
                <w:szCs w:val="24"/>
              </w:rPr>
              <w:t xml:space="preserve">10(a) – Older People’s Directorate risks; and 15(a) – presentation on the Quality &amp; Performance Assurance Framework. </w:t>
            </w:r>
          </w:p>
        </w:tc>
        <w:tc>
          <w:tcPr>
            <w:tcW w:w="582" w:type="pct"/>
          </w:tcPr>
          <w:p w:rsidR="00197EB2" w:rsidRPr="00935307" w:rsidRDefault="00197EB2"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Default="00E06026" w:rsidP="007272EF">
            <w:pPr>
              <w:jc w:val="both"/>
              <w:rPr>
                <w:rFonts w:ascii="Segoe UI" w:hAnsi="Segoe UI" w:cs="Segoe UI"/>
                <w:b/>
                <w:szCs w:val="24"/>
              </w:rPr>
            </w:pPr>
          </w:p>
          <w:p w:rsidR="00A00C8E" w:rsidRDefault="00A00C8E" w:rsidP="007272EF">
            <w:pPr>
              <w:jc w:val="both"/>
              <w:rPr>
                <w:rFonts w:ascii="Segoe UI" w:hAnsi="Segoe UI" w:cs="Segoe UI"/>
                <w:b/>
                <w:szCs w:val="24"/>
              </w:rPr>
            </w:pPr>
          </w:p>
          <w:p w:rsidR="00A00C8E" w:rsidRDefault="00A00C8E" w:rsidP="007272EF">
            <w:pPr>
              <w:jc w:val="both"/>
              <w:rPr>
                <w:rFonts w:ascii="Segoe UI" w:hAnsi="Segoe UI" w:cs="Segoe UI"/>
                <w:b/>
                <w:szCs w:val="24"/>
              </w:rPr>
            </w:pPr>
          </w:p>
          <w:p w:rsidR="00A00C8E" w:rsidRDefault="00A00C8E" w:rsidP="007272EF">
            <w:pPr>
              <w:jc w:val="both"/>
              <w:rPr>
                <w:rFonts w:ascii="Segoe UI" w:hAnsi="Segoe UI" w:cs="Segoe UI"/>
                <w:b/>
                <w:szCs w:val="24"/>
              </w:rPr>
            </w:pPr>
          </w:p>
          <w:p w:rsidR="00A00C8E" w:rsidRPr="00935307" w:rsidRDefault="00A00C8E" w:rsidP="007272EF">
            <w:pPr>
              <w:jc w:val="both"/>
              <w:rPr>
                <w:rFonts w:ascii="Segoe UI" w:hAnsi="Segoe UI" w:cs="Segoe UI"/>
                <w:b/>
                <w:szCs w:val="24"/>
              </w:rPr>
            </w:pPr>
          </w:p>
          <w:p w:rsidR="00E06026" w:rsidRDefault="00E06026" w:rsidP="007272EF">
            <w:pPr>
              <w:jc w:val="both"/>
              <w:rPr>
                <w:rFonts w:ascii="Segoe UI" w:hAnsi="Segoe UI" w:cs="Segoe UI"/>
                <w:b/>
                <w:szCs w:val="24"/>
              </w:rPr>
            </w:pPr>
          </w:p>
          <w:p w:rsidR="00284A05" w:rsidRDefault="00284A05" w:rsidP="007272EF">
            <w:pPr>
              <w:jc w:val="both"/>
              <w:rPr>
                <w:rFonts w:ascii="Segoe UI" w:hAnsi="Segoe UI" w:cs="Segoe UI"/>
                <w:b/>
                <w:szCs w:val="24"/>
              </w:rPr>
            </w:pPr>
          </w:p>
          <w:p w:rsidR="00284A05" w:rsidRDefault="00284A05" w:rsidP="007272EF">
            <w:pPr>
              <w:jc w:val="both"/>
              <w:rPr>
                <w:rFonts w:ascii="Segoe UI" w:hAnsi="Segoe UI" w:cs="Segoe UI"/>
                <w:b/>
                <w:szCs w:val="24"/>
              </w:rPr>
            </w:pPr>
          </w:p>
          <w:p w:rsidR="00284A05" w:rsidRDefault="00284A05" w:rsidP="007272EF">
            <w:pPr>
              <w:jc w:val="both"/>
              <w:rPr>
                <w:rFonts w:ascii="Segoe UI" w:hAnsi="Segoe UI" w:cs="Segoe UI"/>
                <w:b/>
                <w:szCs w:val="24"/>
              </w:rPr>
            </w:pPr>
          </w:p>
          <w:p w:rsidR="0028551D" w:rsidRDefault="0028551D" w:rsidP="007272EF">
            <w:pPr>
              <w:jc w:val="both"/>
              <w:rPr>
                <w:rFonts w:ascii="Segoe UI" w:hAnsi="Segoe UI" w:cs="Segoe UI"/>
                <w:b/>
                <w:szCs w:val="24"/>
              </w:rPr>
            </w:pPr>
            <w:r>
              <w:rPr>
                <w:rFonts w:ascii="Segoe UI" w:hAnsi="Segoe UI" w:cs="Segoe UI"/>
                <w:b/>
                <w:szCs w:val="24"/>
              </w:rPr>
              <w:t>DH</w:t>
            </w:r>
          </w:p>
          <w:p w:rsidR="0028551D" w:rsidRDefault="0028551D"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Pr="00935307" w:rsidRDefault="00E06026" w:rsidP="007272EF">
            <w:pPr>
              <w:jc w:val="both"/>
              <w:rPr>
                <w:rFonts w:ascii="Segoe UI" w:hAnsi="Segoe UI" w:cs="Segoe UI"/>
                <w:b/>
                <w:szCs w:val="24"/>
              </w:rPr>
            </w:pPr>
          </w:p>
          <w:p w:rsidR="00E06026" w:rsidRDefault="00E06026"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Default="00FA238D" w:rsidP="007272EF">
            <w:pPr>
              <w:jc w:val="both"/>
              <w:rPr>
                <w:rFonts w:ascii="Segoe UI" w:hAnsi="Segoe UI" w:cs="Segoe UI"/>
                <w:b/>
                <w:szCs w:val="24"/>
              </w:rPr>
            </w:pPr>
            <w:r>
              <w:rPr>
                <w:rFonts w:ascii="Segoe UI" w:hAnsi="Segoe UI" w:cs="Segoe UI"/>
                <w:b/>
                <w:szCs w:val="24"/>
              </w:rPr>
              <w:t>All</w:t>
            </w:r>
          </w:p>
          <w:p w:rsidR="0028551D" w:rsidRDefault="0028551D" w:rsidP="007272EF">
            <w:pPr>
              <w:jc w:val="both"/>
              <w:rPr>
                <w:rFonts w:ascii="Segoe UI" w:hAnsi="Segoe UI" w:cs="Segoe UI"/>
                <w:b/>
                <w:szCs w:val="24"/>
              </w:rPr>
            </w:pPr>
          </w:p>
          <w:p w:rsidR="0028551D" w:rsidRDefault="0028551D" w:rsidP="007272EF">
            <w:pPr>
              <w:jc w:val="both"/>
              <w:rPr>
                <w:rFonts w:ascii="Segoe UI" w:hAnsi="Segoe UI" w:cs="Segoe UI"/>
                <w:b/>
                <w:szCs w:val="24"/>
              </w:rPr>
            </w:pPr>
          </w:p>
          <w:p w:rsidR="0028551D" w:rsidRPr="00935307" w:rsidRDefault="0028551D" w:rsidP="007272EF">
            <w:pPr>
              <w:jc w:val="both"/>
              <w:rPr>
                <w:rFonts w:ascii="Segoe UI" w:hAnsi="Segoe UI" w:cs="Segoe UI"/>
                <w:b/>
                <w:szCs w:val="24"/>
              </w:rPr>
            </w:pPr>
          </w:p>
          <w:p w:rsidR="00E06026" w:rsidRDefault="00C76D1E" w:rsidP="007272EF">
            <w:pPr>
              <w:jc w:val="both"/>
              <w:rPr>
                <w:rFonts w:ascii="Segoe UI" w:hAnsi="Segoe UI" w:cs="Segoe UI"/>
                <w:b/>
                <w:szCs w:val="24"/>
              </w:rPr>
            </w:pPr>
            <w:r>
              <w:rPr>
                <w:rFonts w:ascii="Segoe UI" w:hAnsi="Segoe UI" w:cs="Segoe UI"/>
                <w:b/>
                <w:szCs w:val="24"/>
              </w:rPr>
              <w:t>DH</w:t>
            </w:r>
          </w:p>
          <w:p w:rsidR="00C76D1E" w:rsidRDefault="00C76D1E" w:rsidP="007272EF">
            <w:pPr>
              <w:jc w:val="both"/>
              <w:rPr>
                <w:rFonts w:ascii="Segoe UI" w:hAnsi="Segoe UI" w:cs="Segoe UI"/>
                <w:b/>
                <w:szCs w:val="24"/>
              </w:rPr>
            </w:pPr>
          </w:p>
          <w:p w:rsidR="00C76D1E" w:rsidRDefault="00C76D1E" w:rsidP="007272EF">
            <w:pPr>
              <w:jc w:val="both"/>
              <w:rPr>
                <w:rFonts w:ascii="Segoe UI" w:hAnsi="Segoe UI" w:cs="Segoe UI"/>
                <w:b/>
                <w:szCs w:val="24"/>
              </w:rPr>
            </w:pPr>
          </w:p>
          <w:p w:rsidR="00C76D1E" w:rsidRDefault="00C76D1E" w:rsidP="007272EF">
            <w:pPr>
              <w:jc w:val="both"/>
              <w:rPr>
                <w:rFonts w:ascii="Segoe UI" w:hAnsi="Segoe UI" w:cs="Segoe UI"/>
                <w:b/>
                <w:szCs w:val="24"/>
              </w:rPr>
            </w:pPr>
          </w:p>
          <w:p w:rsidR="00C76D1E" w:rsidRDefault="00C76D1E" w:rsidP="007272EF">
            <w:pPr>
              <w:jc w:val="both"/>
              <w:rPr>
                <w:rFonts w:ascii="Segoe UI" w:hAnsi="Segoe UI" w:cs="Segoe UI"/>
                <w:b/>
                <w:szCs w:val="24"/>
              </w:rPr>
            </w:pPr>
          </w:p>
          <w:p w:rsidR="00C76D1E" w:rsidRDefault="00C76D1E" w:rsidP="007272EF">
            <w:pPr>
              <w:jc w:val="both"/>
              <w:rPr>
                <w:rFonts w:ascii="Segoe UI" w:hAnsi="Segoe UI" w:cs="Segoe UI"/>
                <w:b/>
                <w:szCs w:val="24"/>
              </w:rPr>
            </w:pPr>
          </w:p>
          <w:p w:rsidR="00C76D1E" w:rsidRDefault="00C76D1E" w:rsidP="007272EF">
            <w:pPr>
              <w:jc w:val="both"/>
              <w:rPr>
                <w:rFonts w:ascii="Segoe UI" w:hAnsi="Segoe UI" w:cs="Segoe UI"/>
                <w:b/>
                <w:szCs w:val="24"/>
              </w:rPr>
            </w:pPr>
          </w:p>
          <w:p w:rsidR="00C76D1E" w:rsidRDefault="00C76D1E" w:rsidP="007272EF">
            <w:pPr>
              <w:jc w:val="both"/>
              <w:rPr>
                <w:rFonts w:ascii="Segoe UI" w:hAnsi="Segoe UI" w:cs="Segoe UI"/>
                <w:b/>
                <w:szCs w:val="24"/>
              </w:rPr>
            </w:pPr>
          </w:p>
          <w:p w:rsidR="00C76D1E" w:rsidRDefault="00C76D1E" w:rsidP="007272EF">
            <w:pPr>
              <w:jc w:val="both"/>
              <w:rPr>
                <w:rFonts w:ascii="Segoe UI" w:hAnsi="Segoe UI" w:cs="Segoe UI"/>
                <w:b/>
                <w:szCs w:val="24"/>
              </w:rPr>
            </w:pPr>
          </w:p>
          <w:p w:rsidR="00C76D1E" w:rsidRDefault="00C76D1E" w:rsidP="007272EF">
            <w:pPr>
              <w:jc w:val="both"/>
              <w:rPr>
                <w:rFonts w:ascii="Segoe UI" w:hAnsi="Segoe UI" w:cs="Segoe UI"/>
                <w:b/>
                <w:szCs w:val="24"/>
              </w:rPr>
            </w:pPr>
          </w:p>
          <w:p w:rsidR="00C76D1E" w:rsidRPr="00935307" w:rsidRDefault="00C76D1E" w:rsidP="007272EF">
            <w:pPr>
              <w:jc w:val="both"/>
              <w:rPr>
                <w:rFonts w:ascii="Segoe UI" w:hAnsi="Segoe UI" w:cs="Segoe UI"/>
                <w:b/>
                <w:szCs w:val="24"/>
              </w:rPr>
            </w:pPr>
            <w:r>
              <w:rPr>
                <w:rFonts w:ascii="Segoe UI" w:hAnsi="Segoe UI" w:cs="Segoe UI"/>
                <w:b/>
                <w:szCs w:val="24"/>
              </w:rPr>
              <w:t>KR</w:t>
            </w:r>
          </w:p>
        </w:tc>
      </w:tr>
      <w:tr w:rsidR="00586810" w:rsidRPr="00935307" w:rsidTr="00586810">
        <w:trPr>
          <w:trHeight w:val="298"/>
          <w:jc w:val="center"/>
        </w:trPr>
        <w:tc>
          <w:tcPr>
            <w:tcW w:w="5000" w:type="pct"/>
            <w:gridSpan w:val="3"/>
          </w:tcPr>
          <w:p w:rsidR="00586810" w:rsidRDefault="00586810" w:rsidP="00671CB0">
            <w:pPr>
              <w:jc w:val="both"/>
              <w:rPr>
                <w:rFonts w:ascii="Segoe UI" w:hAnsi="Segoe UI" w:cs="Segoe UI"/>
                <w:b/>
                <w:szCs w:val="24"/>
              </w:rPr>
            </w:pPr>
            <w:r w:rsidRPr="00935307">
              <w:rPr>
                <w:rFonts w:ascii="Segoe UI" w:hAnsi="Segoe UI" w:cs="Segoe UI"/>
                <w:b/>
                <w:szCs w:val="24"/>
              </w:rPr>
              <w:lastRenderedPageBreak/>
              <w:t>Quality Improvement and Performance</w:t>
            </w:r>
          </w:p>
          <w:p w:rsidR="0046746F" w:rsidRPr="00935307" w:rsidRDefault="0046746F" w:rsidP="00671CB0">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t>4.</w:t>
            </w:r>
          </w:p>
          <w:p w:rsidR="0087569D" w:rsidRDefault="0087569D" w:rsidP="007272EF">
            <w:pPr>
              <w:jc w:val="both"/>
              <w:rPr>
                <w:rFonts w:ascii="Segoe UI" w:hAnsi="Segoe UI" w:cs="Segoe UI"/>
                <w:b/>
                <w:szCs w:val="24"/>
              </w:rPr>
            </w:pPr>
          </w:p>
          <w:p w:rsidR="005F1689" w:rsidRPr="006E2582" w:rsidRDefault="006E2582" w:rsidP="007272EF">
            <w:pPr>
              <w:jc w:val="both"/>
              <w:rPr>
                <w:rFonts w:ascii="Segoe UI" w:hAnsi="Segoe UI" w:cs="Segoe UI"/>
                <w:szCs w:val="24"/>
              </w:rPr>
            </w:pPr>
            <w:r>
              <w:rPr>
                <w:rFonts w:ascii="Segoe UI" w:hAnsi="Segoe UI" w:cs="Segoe UI"/>
                <w:szCs w:val="24"/>
              </w:rPr>
              <w:t>a</w:t>
            </w:r>
          </w:p>
          <w:p w:rsidR="005F1689" w:rsidRDefault="005F1689"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Pr="006E2582" w:rsidRDefault="00093B96" w:rsidP="007272EF">
            <w:pPr>
              <w:jc w:val="both"/>
              <w:rPr>
                <w:rFonts w:ascii="Segoe UI" w:hAnsi="Segoe UI" w:cs="Segoe UI"/>
                <w:szCs w:val="24"/>
              </w:rPr>
            </w:pPr>
          </w:p>
          <w:p w:rsidR="005F1689" w:rsidRPr="006E2582" w:rsidRDefault="006E2582" w:rsidP="007272EF">
            <w:pPr>
              <w:jc w:val="both"/>
              <w:rPr>
                <w:rFonts w:ascii="Segoe UI" w:hAnsi="Segoe UI" w:cs="Segoe UI"/>
                <w:szCs w:val="24"/>
              </w:rPr>
            </w:pPr>
            <w:r>
              <w:rPr>
                <w:rFonts w:ascii="Segoe UI" w:hAnsi="Segoe UI" w:cs="Segoe UI"/>
                <w:szCs w:val="24"/>
              </w:rPr>
              <w:t>b</w:t>
            </w:r>
          </w:p>
          <w:p w:rsidR="005F1689" w:rsidRPr="006E2582" w:rsidRDefault="005F1689" w:rsidP="007272EF">
            <w:pPr>
              <w:jc w:val="both"/>
              <w:rPr>
                <w:rFonts w:ascii="Segoe UI" w:hAnsi="Segoe UI" w:cs="Segoe UI"/>
                <w:szCs w:val="24"/>
              </w:rPr>
            </w:pPr>
          </w:p>
          <w:p w:rsidR="005F1689" w:rsidRPr="006E2582" w:rsidRDefault="005F1689" w:rsidP="007272EF">
            <w:pPr>
              <w:jc w:val="both"/>
              <w:rPr>
                <w:rFonts w:ascii="Segoe UI" w:hAnsi="Segoe UI" w:cs="Segoe UI"/>
                <w:szCs w:val="24"/>
              </w:rPr>
            </w:pPr>
          </w:p>
          <w:p w:rsidR="005F1689" w:rsidRPr="006E2582" w:rsidRDefault="005F1689" w:rsidP="007272EF">
            <w:pPr>
              <w:jc w:val="both"/>
              <w:rPr>
                <w:rFonts w:ascii="Segoe UI" w:hAnsi="Segoe UI" w:cs="Segoe UI"/>
                <w:szCs w:val="24"/>
              </w:rPr>
            </w:pPr>
          </w:p>
          <w:p w:rsidR="00284A05" w:rsidRPr="006E2582" w:rsidRDefault="00284A05" w:rsidP="007272EF">
            <w:pPr>
              <w:jc w:val="both"/>
              <w:rPr>
                <w:rFonts w:ascii="Segoe UI" w:hAnsi="Segoe UI" w:cs="Segoe UI"/>
                <w:szCs w:val="24"/>
              </w:rPr>
            </w:pPr>
          </w:p>
          <w:p w:rsidR="00284A05" w:rsidRPr="006E2582" w:rsidRDefault="00284A05" w:rsidP="007272EF">
            <w:pPr>
              <w:jc w:val="both"/>
              <w:rPr>
                <w:rFonts w:ascii="Segoe UI" w:hAnsi="Segoe UI" w:cs="Segoe UI"/>
                <w:szCs w:val="24"/>
              </w:rPr>
            </w:pPr>
          </w:p>
          <w:p w:rsidR="005F1689" w:rsidRPr="006E2582" w:rsidRDefault="006E2582" w:rsidP="007272EF">
            <w:pPr>
              <w:jc w:val="both"/>
              <w:rPr>
                <w:rFonts w:ascii="Segoe UI" w:hAnsi="Segoe UI" w:cs="Segoe UI"/>
                <w:szCs w:val="24"/>
              </w:rPr>
            </w:pPr>
            <w:r>
              <w:rPr>
                <w:rFonts w:ascii="Segoe UI" w:hAnsi="Segoe UI" w:cs="Segoe UI"/>
                <w:szCs w:val="24"/>
              </w:rPr>
              <w:t>c</w:t>
            </w:r>
          </w:p>
          <w:p w:rsidR="005F1689" w:rsidRPr="006E2582" w:rsidRDefault="005F1689" w:rsidP="007272EF">
            <w:pPr>
              <w:jc w:val="both"/>
              <w:rPr>
                <w:rFonts w:ascii="Segoe UI" w:hAnsi="Segoe UI" w:cs="Segoe UI"/>
                <w:szCs w:val="24"/>
              </w:rPr>
            </w:pPr>
          </w:p>
          <w:p w:rsidR="005F1689" w:rsidRPr="006E2582" w:rsidRDefault="005F1689" w:rsidP="007272EF">
            <w:pPr>
              <w:jc w:val="both"/>
              <w:rPr>
                <w:rFonts w:ascii="Segoe UI" w:hAnsi="Segoe UI" w:cs="Segoe UI"/>
                <w:szCs w:val="24"/>
              </w:rPr>
            </w:pPr>
          </w:p>
          <w:p w:rsidR="005F1689" w:rsidRPr="006E2582" w:rsidRDefault="005F1689" w:rsidP="007272EF">
            <w:pPr>
              <w:jc w:val="both"/>
              <w:rPr>
                <w:rFonts w:ascii="Segoe UI" w:hAnsi="Segoe UI" w:cs="Segoe UI"/>
                <w:szCs w:val="24"/>
              </w:rPr>
            </w:pPr>
          </w:p>
          <w:p w:rsidR="005F1689" w:rsidRDefault="005F1689"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Default="00093B96" w:rsidP="007272EF">
            <w:pPr>
              <w:jc w:val="both"/>
              <w:rPr>
                <w:rFonts w:ascii="Segoe UI" w:hAnsi="Segoe UI" w:cs="Segoe UI"/>
                <w:szCs w:val="24"/>
              </w:rPr>
            </w:pPr>
          </w:p>
          <w:p w:rsidR="00093B96" w:rsidRPr="006E2582" w:rsidRDefault="00093B96" w:rsidP="007272EF">
            <w:pPr>
              <w:jc w:val="both"/>
              <w:rPr>
                <w:rFonts w:ascii="Segoe UI" w:hAnsi="Segoe UI" w:cs="Segoe UI"/>
                <w:szCs w:val="24"/>
              </w:rPr>
            </w:pPr>
          </w:p>
          <w:p w:rsidR="00E06026" w:rsidRPr="006E2582" w:rsidRDefault="00E06026" w:rsidP="007272EF">
            <w:pPr>
              <w:jc w:val="both"/>
              <w:rPr>
                <w:rFonts w:ascii="Segoe UI" w:hAnsi="Segoe UI" w:cs="Segoe UI"/>
                <w:szCs w:val="24"/>
              </w:rPr>
            </w:pPr>
          </w:p>
          <w:p w:rsidR="005F1689" w:rsidRPr="006E2582" w:rsidRDefault="006E2582" w:rsidP="007272EF">
            <w:pPr>
              <w:jc w:val="both"/>
              <w:rPr>
                <w:rFonts w:ascii="Segoe UI" w:hAnsi="Segoe UI" w:cs="Segoe UI"/>
                <w:szCs w:val="24"/>
              </w:rPr>
            </w:pPr>
            <w:r>
              <w:rPr>
                <w:rFonts w:ascii="Segoe UI" w:hAnsi="Segoe UI" w:cs="Segoe UI"/>
                <w:szCs w:val="24"/>
              </w:rPr>
              <w:t>d</w:t>
            </w:r>
          </w:p>
          <w:p w:rsidR="005F1689" w:rsidRPr="006E2582" w:rsidRDefault="005F1689" w:rsidP="007272EF">
            <w:pPr>
              <w:jc w:val="both"/>
              <w:rPr>
                <w:rFonts w:ascii="Segoe UI" w:hAnsi="Segoe UI" w:cs="Segoe UI"/>
                <w:szCs w:val="24"/>
              </w:rPr>
            </w:pPr>
          </w:p>
          <w:p w:rsidR="005F1689" w:rsidRPr="006E2582" w:rsidRDefault="005F1689" w:rsidP="007272EF">
            <w:pPr>
              <w:jc w:val="both"/>
              <w:rPr>
                <w:rFonts w:ascii="Segoe UI" w:hAnsi="Segoe UI" w:cs="Segoe UI"/>
                <w:szCs w:val="24"/>
              </w:rPr>
            </w:pPr>
          </w:p>
          <w:p w:rsidR="005F1689" w:rsidRPr="006E2582" w:rsidRDefault="005F1689" w:rsidP="007272EF">
            <w:pPr>
              <w:jc w:val="both"/>
              <w:rPr>
                <w:rFonts w:ascii="Segoe UI" w:hAnsi="Segoe UI" w:cs="Segoe UI"/>
                <w:szCs w:val="24"/>
              </w:rPr>
            </w:pPr>
          </w:p>
          <w:p w:rsidR="005F1689" w:rsidRPr="006E2582" w:rsidRDefault="005F1689" w:rsidP="007272EF">
            <w:pPr>
              <w:jc w:val="both"/>
              <w:rPr>
                <w:rFonts w:ascii="Segoe UI" w:hAnsi="Segoe UI" w:cs="Segoe UI"/>
                <w:szCs w:val="24"/>
              </w:rPr>
            </w:pPr>
          </w:p>
          <w:p w:rsidR="005F1689" w:rsidRPr="006E2582" w:rsidRDefault="005F1689" w:rsidP="007272EF">
            <w:pPr>
              <w:jc w:val="both"/>
              <w:rPr>
                <w:rFonts w:ascii="Segoe UI" w:hAnsi="Segoe UI" w:cs="Segoe UI"/>
                <w:szCs w:val="24"/>
              </w:rPr>
            </w:pPr>
          </w:p>
          <w:p w:rsidR="005F1689" w:rsidRPr="006E2582" w:rsidRDefault="005F1689" w:rsidP="007272EF">
            <w:pPr>
              <w:jc w:val="both"/>
              <w:rPr>
                <w:rFonts w:ascii="Segoe UI" w:hAnsi="Segoe UI" w:cs="Segoe UI"/>
                <w:szCs w:val="24"/>
              </w:rPr>
            </w:pPr>
          </w:p>
          <w:p w:rsidR="005F1689" w:rsidRPr="006E2582" w:rsidRDefault="006E2582" w:rsidP="007272EF">
            <w:pPr>
              <w:jc w:val="both"/>
              <w:rPr>
                <w:rFonts w:ascii="Segoe UI" w:hAnsi="Segoe UI" w:cs="Segoe UI"/>
                <w:szCs w:val="24"/>
              </w:rPr>
            </w:pPr>
            <w:r>
              <w:rPr>
                <w:rFonts w:ascii="Segoe UI" w:hAnsi="Segoe UI" w:cs="Segoe UI"/>
                <w:szCs w:val="24"/>
              </w:rPr>
              <w:t>e</w:t>
            </w:r>
          </w:p>
          <w:p w:rsidR="00C81BAD" w:rsidRPr="00935307" w:rsidRDefault="00C81BAD" w:rsidP="00093B96">
            <w:pPr>
              <w:jc w:val="both"/>
              <w:rPr>
                <w:rFonts w:ascii="Segoe UI" w:hAnsi="Segoe UI" w:cs="Segoe UI"/>
                <w:b/>
                <w:szCs w:val="24"/>
              </w:rPr>
            </w:pPr>
          </w:p>
        </w:tc>
        <w:tc>
          <w:tcPr>
            <w:tcW w:w="3889" w:type="pct"/>
          </w:tcPr>
          <w:p w:rsidR="00197EB2" w:rsidRDefault="00A1186D"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lastRenderedPageBreak/>
              <w:t>Saf</w:t>
            </w:r>
            <w:r w:rsidR="008C6BEB" w:rsidRPr="00935307">
              <w:rPr>
                <w:rFonts w:ascii="Segoe UI" w:hAnsi="Segoe UI" w:cs="Segoe UI"/>
                <w:b/>
                <w:szCs w:val="24"/>
              </w:rPr>
              <w:t xml:space="preserve">ety </w:t>
            </w:r>
            <w:r w:rsidR="00280090" w:rsidRPr="00935307">
              <w:rPr>
                <w:rFonts w:ascii="Segoe UI" w:hAnsi="Segoe UI" w:cs="Segoe UI"/>
                <w:b/>
                <w:szCs w:val="24"/>
              </w:rPr>
              <w:t xml:space="preserve">Quality Sub Committee </w:t>
            </w:r>
            <w:r w:rsidR="008C6BEB" w:rsidRPr="00935307">
              <w:rPr>
                <w:rFonts w:ascii="Segoe UI" w:hAnsi="Segoe UI" w:cs="Segoe UI"/>
                <w:b/>
                <w:szCs w:val="24"/>
              </w:rPr>
              <w:t xml:space="preserve">escalation report </w:t>
            </w:r>
          </w:p>
          <w:p w:rsidR="0046746F" w:rsidRDefault="0046746F" w:rsidP="00671CB0">
            <w:pPr>
              <w:jc w:val="both"/>
              <w:rPr>
                <w:rFonts w:ascii="Segoe UI" w:hAnsi="Segoe UI" w:cs="Segoe UI"/>
                <w:b/>
                <w:szCs w:val="24"/>
              </w:rPr>
            </w:pPr>
          </w:p>
          <w:p w:rsidR="00C80E38" w:rsidRDefault="0087569D" w:rsidP="00671CB0">
            <w:pPr>
              <w:jc w:val="both"/>
              <w:rPr>
                <w:rFonts w:ascii="Segoe UI" w:hAnsi="Segoe UI" w:cs="Segoe UI"/>
                <w:szCs w:val="24"/>
              </w:rPr>
            </w:pPr>
            <w:r>
              <w:rPr>
                <w:rFonts w:ascii="Segoe UI" w:hAnsi="Segoe UI" w:cs="Segoe UI"/>
                <w:szCs w:val="24"/>
              </w:rPr>
              <w:t>The Deputy Director of Nursing</w:t>
            </w:r>
            <w:r w:rsidR="00842F61" w:rsidRPr="00935307">
              <w:rPr>
                <w:rFonts w:ascii="Segoe UI" w:hAnsi="Segoe UI" w:cs="Segoe UI"/>
                <w:szCs w:val="24"/>
              </w:rPr>
              <w:t xml:space="preserve"> presented </w:t>
            </w:r>
            <w:r w:rsidR="00F67D95" w:rsidRPr="00935307">
              <w:rPr>
                <w:rFonts w:ascii="Segoe UI" w:hAnsi="Segoe UI" w:cs="Segoe UI"/>
                <w:szCs w:val="24"/>
              </w:rPr>
              <w:t xml:space="preserve">paper QC 34/2018 </w:t>
            </w:r>
            <w:r w:rsidR="0046746F">
              <w:rPr>
                <w:rFonts w:ascii="Segoe UI" w:hAnsi="Segoe UI" w:cs="Segoe UI"/>
                <w:szCs w:val="24"/>
              </w:rPr>
              <w:t>and explained that the Terms of Reference</w:t>
            </w:r>
            <w:r w:rsidR="00426763">
              <w:rPr>
                <w:rFonts w:ascii="Segoe UI" w:hAnsi="Segoe UI" w:cs="Segoe UI"/>
                <w:szCs w:val="24"/>
              </w:rPr>
              <w:t xml:space="preserve"> (</w:t>
            </w:r>
            <w:proofErr w:type="spellStart"/>
            <w:r w:rsidR="00426763">
              <w:rPr>
                <w:rFonts w:ascii="Segoe UI" w:hAnsi="Segoe UI" w:cs="Segoe UI"/>
                <w:b/>
                <w:szCs w:val="24"/>
              </w:rPr>
              <w:t>ToR</w:t>
            </w:r>
            <w:proofErr w:type="spellEnd"/>
            <w:r w:rsidR="00426763">
              <w:rPr>
                <w:rFonts w:ascii="Segoe UI" w:hAnsi="Segoe UI" w:cs="Segoe UI"/>
                <w:szCs w:val="24"/>
              </w:rPr>
              <w:t>)</w:t>
            </w:r>
            <w:r w:rsidR="0046746F">
              <w:rPr>
                <w:rFonts w:ascii="Segoe UI" w:hAnsi="Segoe UI" w:cs="Segoe UI"/>
                <w:szCs w:val="24"/>
              </w:rPr>
              <w:t xml:space="preserve"> had been reviewed and only minor changes required, as referred to in the report.  </w:t>
            </w:r>
            <w:r w:rsidR="000D1B41">
              <w:rPr>
                <w:rFonts w:ascii="Segoe UI" w:hAnsi="Segoe UI" w:cs="Segoe UI"/>
                <w:szCs w:val="24"/>
              </w:rPr>
              <w:t>She highlighted areas of good practice, including submission of all investigation r</w:t>
            </w:r>
            <w:r w:rsidR="00C80E38">
              <w:rPr>
                <w:rFonts w:ascii="Segoe UI" w:hAnsi="Segoe UI" w:cs="Segoe UI"/>
                <w:szCs w:val="24"/>
              </w:rPr>
              <w:t>eports to commissioners on time.  A</w:t>
            </w:r>
            <w:r w:rsidR="000D1B41">
              <w:rPr>
                <w:rFonts w:ascii="Segoe UI" w:hAnsi="Segoe UI" w:cs="Segoe UI"/>
                <w:szCs w:val="24"/>
              </w:rPr>
              <w:t>reas of risk/concern inc</w:t>
            </w:r>
            <w:r w:rsidR="00C80E38">
              <w:rPr>
                <w:rFonts w:ascii="Segoe UI" w:hAnsi="Segoe UI" w:cs="Segoe UI"/>
                <w:szCs w:val="24"/>
              </w:rPr>
              <w:t>luded:</w:t>
            </w:r>
            <w:r w:rsidR="000D1B41">
              <w:rPr>
                <w:rFonts w:ascii="Segoe UI" w:hAnsi="Segoe UI" w:cs="Segoe UI"/>
                <w:szCs w:val="24"/>
              </w:rPr>
              <w:t xml:space="preserve"> </w:t>
            </w:r>
          </w:p>
          <w:p w:rsidR="00C80E38" w:rsidRDefault="000D1B41" w:rsidP="00C80E38">
            <w:pPr>
              <w:pStyle w:val="ListParagraph"/>
              <w:numPr>
                <w:ilvl w:val="0"/>
                <w:numId w:val="29"/>
              </w:numPr>
              <w:jc w:val="both"/>
              <w:rPr>
                <w:rFonts w:ascii="Segoe UI" w:hAnsi="Segoe UI" w:cs="Segoe UI"/>
                <w:szCs w:val="24"/>
              </w:rPr>
            </w:pPr>
            <w:r w:rsidRPr="00C80E38">
              <w:rPr>
                <w:rFonts w:ascii="Segoe UI" w:hAnsi="Segoe UI" w:cs="Segoe UI"/>
                <w:szCs w:val="24"/>
              </w:rPr>
              <w:t xml:space="preserve">recruitment and retention challenges leading to high levels of agency usage and the need for wards to change their skill mix </w:t>
            </w:r>
            <w:proofErr w:type="gramStart"/>
            <w:r w:rsidRPr="00C80E38">
              <w:rPr>
                <w:rFonts w:ascii="Segoe UI" w:hAnsi="Segoe UI" w:cs="Segoe UI"/>
                <w:szCs w:val="24"/>
              </w:rPr>
              <w:t>in order to</w:t>
            </w:r>
            <w:proofErr w:type="gramEnd"/>
            <w:r w:rsidRPr="00C80E38">
              <w:rPr>
                <w:rFonts w:ascii="Segoe UI" w:hAnsi="Segoe UI" w:cs="Segoe UI"/>
                <w:szCs w:val="24"/>
              </w:rPr>
              <w:t xml:space="preserve"> maintain </w:t>
            </w:r>
            <w:r w:rsidR="00C80E38" w:rsidRPr="00C80E38">
              <w:rPr>
                <w:rFonts w:ascii="Segoe UI" w:hAnsi="Segoe UI" w:cs="Segoe UI"/>
                <w:szCs w:val="24"/>
              </w:rPr>
              <w:t xml:space="preserve">staffing levels; </w:t>
            </w:r>
          </w:p>
          <w:p w:rsidR="00C80E38" w:rsidRDefault="00C80E38" w:rsidP="00C80E38">
            <w:pPr>
              <w:pStyle w:val="ListParagraph"/>
              <w:numPr>
                <w:ilvl w:val="0"/>
                <w:numId w:val="29"/>
              </w:numPr>
              <w:jc w:val="both"/>
              <w:rPr>
                <w:rFonts w:ascii="Segoe UI" w:hAnsi="Segoe UI" w:cs="Segoe UI"/>
                <w:szCs w:val="24"/>
              </w:rPr>
            </w:pPr>
            <w:r w:rsidRPr="00C80E38">
              <w:rPr>
                <w:rFonts w:ascii="Segoe UI" w:hAnsi="Segoe UI" w:cs="Segoe UI"/>
                <w:szCs w:val="24"/>
              </w:rPr>
              <w:t xml:space="preserve">further work required on the management and oversight of medical devices; </w:t>
            </w:r>
          </w:p>
          <w:p w:rsidR="00C80E38" w:rsidRDefault="00C80E38" w:rsidP="00C80E38">
            <w:pPr>
              <w:pStyle w:val="ListParagraph"/>
              <w:numPr>
                <w:ilvl w:val="0"/>
                <w:numId w:val="29"/>
              </w:numPr>
              <w:jc w:val="both"/>
              <w:rPr>
                <w:rFonts w:ascii="Segoe UI" w:hAnsi="Segoe UI" w:cs="Segoe UI"/>
                <w:szCs w:val="24"/>
              </w:rPr>
            </w:pPr>
            <w:r w:rsidRPr="00C80E38">
              <w:rPr>
                <w:rFonts w:ascii="Segoe UI" w:hAnsi="Segoe UI" w:cs="Segoe UI"/>
                <w:szCs w:val="24"/>
              </w:rPr>
              <w:t xml:space="preserve">two ‘never events’; </w:t>
            </w:r>
          </w:p>
          <w:p w:rsidR="00C80E38" w:rsidRDefault="00C80E38" w:rsidP="00C80E38">
            <w:pPr>
              <w:pStyle w:val="ListParagraph"/>
              <w:numPr>
                <w:ilvl w:val="0"/>
                <w:numId w:val="29"/>
              </w:numPr>
              <w:jc w:val="both"/>
              <w:rPr>
                <w:rFonts w:ascii="Segoe UI" w:hAnsi="Segoe UI" w:cs="Segoe UI"/>
                <w:szCs w:val="24"/>
              </w:rPr>
            </w:pPr>
            <w:r w:rsidRPr="00C80E38">
              <w:rPr>
                <w:rFonts w:ascii="Segoe UI" w:hAnsi="Segoe UI" w:cs="Segoe UI"/>
                <w:szCs w:val="24"/>
              </w:rPr>
              <w:t>two Coroners’ Regulation 28/Prevention of Future Deaths</w:t>
            </w:r>
            <w:r w:rsidR="006E2582">
              <w:rPr>
                <w:rFonts w:ascii="Segoe UI" w:hAnsi="Segoe UI" w:cs="Segoe UI"/>
                <w:szCs w:val="24"/>
              </w:rPr>
              <w:t xml:space="preserve"> (</w:t>
            </w:r>
            <w:r w:rsidR="006E2582" w:rsidRPr="00EE4F2E">
              <w:rPr>
                <w:rFonts w:ascii="Segoe UI" w:hAnsi="Segoe UI" w:cs="Segoe UI"/>
                <w:b/>
                <w:szCs w:val="24"/>
              </w:rPr>
              <w:t>PFD</w:t>
            </w:r>
            <w:r w:rsidR="006E2582">
              <w:rPr>
                <w:rFonts w:ascii="Segoe UI" w:hAnsi="Segoe UI" w:cs="Segoe UI"/>
                <w:szCs w:val="24"/>
              </w:rPr>
              <w:t>)</w:t>
            </w:r>
            <w:r w:rsidRPr="00C80E38">
              <w:rPr>
                <w:rFonts w:ascii="Segoe UI" w:hAnsi="Segoe UI" w:cs="Segoe UI"/>
                <w:szCs w:val="24"/>
              </w:rPr>
              <w:t xml:space="preserve"> reports during 2017/18 and two to date during 2018/19; and </w:t>
            </w:r>
          </w:p>
          <w:p w:rsidR="00C46834" w:rsidRPr="00C80E38" w:rsidRDefault="00C80E38" w:rsidP="00C80E38">
            <w:pPr>
              <w:pStyle w:val="ListParagraph"/>
              <w:numPr>
                <w:ilvl w:val="0"/>
                <w:numId w:val="29"/>
              </w:numPr>
              <w:jc w:val="both"/>
              <w:rPr>
                <w:rFonts w:ascii="Segoe UI" w:hAnsi="Segoe UI" w:cs="Segoe UI"/>
                <w:szCs w:val="24"/>
              </w:rPr>
            </w:pPr>
            <w:r w:rsidRPr="00C80E38">
              <w:rPr>
                <w:rFonts w:ascii="Segoe UI" w:hAnsi="Segoe UI" w:cs="Segoe UI"/>
                <w:szCs w:val="24"/>
              </w:rPr>
              <w:t xml:space="preserve">an outbreak of an invasive group A streptococcal infection amongst seven people in West Oxfordshire.  </w:t>
            </w:r>
          </w:p>
          <w:p w:rsidR="00C46834" w:rsidRDefault="00C46834" w:rsidP="00671CB0">
            <w:pPr>
              <w:jc w:val="both"/>
              <w:rPr>
                <w:rFonts w:ascii="Segoe UI" w:hAnsi="Segoe UI" w:cs="Segoe UI"/>
                <w:szCs w:val="24"/>
              </w:rPr>
            </w:pPr>
          </w:p>
          <w:p w:rsidR="00E17E3E" w:rsidRDefault="00E17E3E" w:rsidP="00671CB0">
            <w:pPr>
              <w:jc w:val="both"/>
              <w:rPr>
                <w:rFonts w:ascii="Segoe UI" w:hAnsi="Segoe UI" w:cs="Segoe UI"/>
                <w:szCs w:val="24"/>
              </w:rPr>
            </w:pPr>
            <w:r>
              <w:rPr>
                <w:rFonts w:ascii="Segoe UI" w:hAnsi="Segoe UI" w:cs="Segoe UI"/>
                <w:szCs w:val="24"/>
              </w:rPr>
              <w:t>The meeting discussed the ‘never events’</w:t>
            </w:r>
            <w:r w:rsidR="0089383F">
              <w:rPr>
                <w:rFonts w:ascii="Segoe UI" w:hAnsi="Segoe UI" w:cs="Segoe UI"/>
                <w:szCs w:val="24"/>
              </w:rPr>
              <w:t>, noting that</w:t>
            </w:r>
            <w:r w:rsidR="00E27B83">
              <w:rPr>
                <w:rFonts w:ascii="Segoe UI" w:hAnsi="Segoe UI" w:cs="Segoe UI"/>
                <w:szCs w:val="24"/>
              </w:rPr>
              <w:t xml:space="preserve"> these would also be included </w:t>
            </w:r>
            <w:r w:rsidR="0089383F">
              <w:rPr>
                <w:rFonts w:ascii="Segoe UI" w:hAnsi="Segoe UI" w:cs="Segoe UI"/>
                <w:szCs w:val="24"/>
              </w:rPr>
              <w:t xml:space="preserve">in the Chief Executive’s report to the Board in September.  </w:t>
            </w:r>
            <w:r w:rsidR="006E2582">
              <w:rPr>
                <w:rFonts w:ascii="Segoe UI" w:hAnsi="Segoe UI" w:cs="Segoe UI"/>
                <w:szCs w:val="24"/>
              </w:rPr>
              <w:t>The meeting discussed the cases which had led to the PFD reports during 2018/19</w:t>
            </w:r>
            <w:r w:rsidR="00093B96">
              <w:rPr>
                <w:rFonts w:ascii="Segoe UI" w:hAnsi="Segoe UI" w:cs="Segoe UI"/>
                <w:szCs w:val="24"/>
              </w:rPr>
              <w:t xml:space="preserve">, noting </w:t>
            </w:r>
            <w:r w:rsidR="006E2582">
              <w:rPr>
                <w:rFonts w:ascii="Segoe UI" w:hAnsi="Segoe UI" w:cs="Segoe UI"/>
                <w:szCs w:val="24"/>
              </w:rPr>
              <w:t xml:space="preserve">that external investigations had also been commissioned </w:t>
            </w:r>
            <w:r w:rsidR="00093B96">
              <w:rPr>
                <w:rFonts w:ascii="Segoe UI" w:hAnsi="Segoe UI" w:cs="Segoe UI"/>
                <w:szCs w:val="24"/>
              </w:rPr>
              <w:t xml:space="preserve">which would add to the Trust’s learning.  </w:t>
            </w:r>
          </w:p>
          <w:p w:rsidR="00E17E3E" w:rsidRDefault="00E17E3E" w:rsidP="00671CB0">
            <w:pPr>
              <w:jc w:val="both"/>
              <w:rPr>
                <w:rFonts w:ascii="Segoe UI" w:hAnsi="Segoe UI" w:cs="Segoe UI"/>
                <w:szCs w:val="24"/>
              </w:rPr>
            </w:pPr>
          </w:p>
          <w:p w:rsidR="005F1689" w:rsidRDefault="00330EE1" w:rsidP="00671CB0">
            <w:pPr>
              <w:jc w:val="both"/>
              <w:rPr>
                <w:rFonts w:ascii="Segoe UI" w:hAnsi="Segoe UI" w:cs="Segoe UI"/>
                <w:szCs w:val="24"/>
              </w:rPr>
            </w:pPr>
            <w:r>
              <w:rPr>
                <w:rFonts w:ascii="Segoe UI" w:hAnsi="Segoe UI" w:cs="Segoe UI"/>
                <w:szCs w:val="24"/>
              </w:rPr>
              <w:t xml:space="preserve">The report also referred to positive developments in fire safety controls and assurance, with an annual fire safety assurance report having been submitted to the Audit Committee.  </w:t>
            </w:r>
            <w:r w:rsidR="007B0F5A">
              <w:rPr>
                <w:rFonts w:ascii="Segoe UI" w:hAnsi="Segoe UI" w:cs="Segoe UI"/>
                <w:szCs w:val="24"/>
              </w:rPr>
              <w:t>BG</w:t>
            </w:r>
            <w:r>
              <w:rPr>
                <w:rFonts w:ascii="Segoe UI" w:hAnsi="Segoe UI" w:cs="Segoe UI"/>
                <w:szCs w:val="24"/>
              </w:rPr>
              <w:t xml:space="preserve"> reported that the Audit Committee had rev</w:t>
            </w:r>
            <w:r w:rsidR="0062437C">
              <w:rPr>
                <w:rFonts w:ascii="Segoe UI" w:hAnsi="Segoe UI" w:cs="Segoe UI"/>
                <w:szCs w:val="24"/>
              </w:rPr>
              <w:t xml:space="preserve">iewed the fire safety report </w:t>
            </w:r>
            <w:r w:rsidR="00BF54CC">
              <w:rPr>
                <w:rFonts w:ascii="Segoe UI" w:hAnsi="Segoe UI" w:cs="Segoe UI"/>
                <w:szCs w:val="24"/>
              </w:rPr>
              <w:t xml:space="preserve">at its meeting on 11 September 2018 </w:t>
            </w:r>
            <w:r w:rsidR="0062437C">
              <w:rPr>
                <w:rFonts w:ascii="Segoe UI" w:hAnsi="Segoe UI" w:cs="Segoe UI"/>
                <w:szCs w:val="24"/>
              </w:rPr>
              <w:t>and, whilst acknowledging the work which was taking place,</w:t>
            </w:r>
            <w:r>
              <w:rPr>
                <w:rFonts w:ascii="Segoe UI" w:hAnsi="Segoe UI" w:cs="Segoe UI"/>
                <w:szCs w:val="24"/>
              </w:rPr>
              <w:t xml:space="preserve"> had not yet been assured by the situation around fire and evacuation drills.  </w:t>
            </w:r>
            <w:r w:rsidR="00126B86">
              <w:rPr>
                <w:rFonts w:ascii="Segoe UI" w:hAnsi="Segoe UI" w:cs="Segoe UI"/>
                <w:szCs w:val="24"/>
              </w:rPr>
              <w:t xml:space="preserve">Although there had been helpful assurance in the fire safety report and evidence that the team had been doing good work with the resources which were available, the Audit Committee had noted that there was more work to do especially around leadership, embedding of procedures around fire and evacuation drills and alarm testing.  The Audit Committee </w:t>
            </w:r>
            <w:r w:rsidR="00BF54CC">
              <w:rPr>
                <w:rFonts w:ascii="Segoe UI" w:hAnsi="Segoe UI" w:cs="Segoe UI"/>
                <w:szCs w:val="24"/>
              </w:rPr>
              <w:t xml:space="preserve">supported the actions which were being taken and planned but had </w:t>
            </w:r>
            <w:r w:rsidR="00126B86">
              <w:rPr>
                <w:rFonts w:ascii="Segoe UI" w:hAnsi="Segoe UI" w:cs="Segoe UI"/>
                <w:szCs w:val="24"/>
              </w:rPr>
              <w:t xml:space="preserve">requested that the Quality Committee </w:t>
            </w:r>
            <w:r w:rsidR="00BF54CC">
              <w:rPr>
                <w:rFonts w:ascii="Segoe UI" w:hAnsi="Segoe UI" w:cs="Segoe UI"/>
                <w:szCs w:val="24"/>
              </w:rPr>
              <w:t xml:space="preserve">also </w:t>
            </w:r>
            <w:r w:rsidR="00126B86">
              <w:rPr>
                <w:rFonts w:ascii="Segoe UI" w:hAnsi="Segoe UI" w:cs="Segoe UI"/>
                <w:szCs w:val="24"/>
              </w:rPr>
              <w:t>keep the area of fire safety and related fire risks under review</w:t>
            </w:r>
            <w:r w:rsidR="00BF54CC">
              <w:rPr>
                <w:rFonts w:ascii="Segoe UI" w:hAnsi="Segoe UI" w:cs="Segoe UI"/>
                <w:szCs w:val="24"/>
              </w:rPr>
              <w:t xml:space="preserve"> and potentially consider an in-depth review of this area in due course</w:t>
            </w:r>
            <w:r w:rsidR="004A0B05">
              <w:rPr>
                <w:rFonts w:ascii="Segoe UI" w:hAnsi="Segoe UI" w:cs="Segoe UI"/>
                <w:szCs w:val="24"/>
              </w:rPr>
              <w:t xml:space="preserve"> (see also item 14(b) below)</w:t>
            </w:r>
            <w:r w:rsidR="00BF54CC">
              <w:rPr>
                <w:rFonts w:ascii="Segoe UI" w:hAnsi="Segoe UI" w:cs="Segoe UI"/>
                <w:szCs w:val="24"/>
              </w:rPr>
              <w:t xml:space="preserve">.  </w:t>
            </w:r>
          </w:p>
          <w:p w:rsidR="00C80E38" w:rsidRDefault="00C80E38" w:rsidP="00671CB0">
            <w:pPr>
              <w:jc w:val="both"/>
              <w:rPr>
                <w:rFonts w:ascii="Segoe UI" w:hAnsi="Segoe UI" w:cs="Segoe UI"/>
                <w:szCs w:val="24"/>
              </w:rPr>
            </w:pPr>
          </w:p>
          <w:p w:rsidR="00C138F6" w:rsidRDefault="00093B96" w:rsidP="00671CB0">
            <w:pPr>
              <w:jc w:val="both"/>
              <w:rPr>
                <w:rFonts w:ascii="Segoe UI" w:hAnsi="Segoe UI" w:cs="Segoe UI"/>
                <w:szCs w:val="24"/>
              </w:rPr>
            </w:pPr>
            <w:r>
              <w:rPr>
                <w:rFonts w:ascii="Segoe UI" w:hAnsi="Segoe UI" w:cs="Segoe UI"/>
                <w:szCs w:val="24"/>
              </w:rPr>
              <w:t>AM referred to the likelihood of the Trust’s CQC rating for the ‘Safe’ domain remaining as ‘</w:t>
            </w:r>
            <w:r w:rsidR="00342C97">
              <w:rPr>
                <w:rFonts w:ascii="Segoe UI" w:hAnsi="Segoe UI" w:cs="Segoe UI"/>
                <w:szCs w:val="24"/>
              </w:rPr>
              <w:t>Requires I</w:t>
            </w:r>
            <w:r>
              <w:rPr>
                <w:rFonts w:ascii="Segoe UI" w:hAnsi="Segoe UI" w:cs="Segoe UI"/>
                <w:szCs w:val="24"/>
              </w:rPr>
              <w:t xml:space="preserve">mprovement’ and asked about plans to </w:t>
            </w:r>
            <w:r>
              <w:rPr>
                <w:rFonts w:ascii="Segoe UI" w:hAnsi="Segoe UI" w:cs="Segoe UI"/>
                <w:szCs w:val="24"/>
              </w:rPr>
              <w:lastRenderedPageBreak/>
              <w:t>improve this and the respective roles of the Quality Committee and the Safety quality sub-committee.  The Deputy Director o</w:t>
            </w:r>
            <w:r w:rsidR="000C48CA">
              <w:rPr>
                <w:rFonts w:ascii="Segoe UI" w:hAnsi="Segoe UI" w:cs="Segoe UI"/>
                <w:szCs w:val="24"/>
              </w:rPr>
              <w:t>f Nursing replied that this c</w:t>
            </w:r>
            <w:r>
              <w:rPr>
                <w:rFonts w:ascii="Segoe UI" w:hAnsi="Segoe UI" w:cs="Segoe UI"/>
                <w:szCs w:val="24"/>
              </w:rPr>
              <w:t xml:space="preserve">ould </w:t>
            </w:r>
            <w:r w:rsidR="000C48CA">
              <w:rPr>
                <w:rFonts w:ascii="Segoe UI" w:hAnsi="Segoe UI" w:cs="Segoe UI"/>
                <w:szCs w:val="24"/>
              </w:rPr>
              <w:t xml:space="preserve">be </w:t>
            </w:r>
            <w:r w:rsidR="00FE544D">
              <w:rPr>
                <w:rFonts w:ascii="Segoe UI" w:hAnsi="Segoe UI" w:cs="Segoe UI"/>
                <w:szCs w:val="24"/>
              </w:rPr>
              <w:t xml:space="preserve">considered </w:t>
            </w:r>
            <w:r>
              <w:rPr>
                <w:rFonts w:ascii="Segoe UI" w:hAnsi="Segoe UI" w:cs="Segoe UI"/>
                <w:szCs w:val="24"/>
              </w:rPr>
              <w:t xml:space="preserve">further under the agenda item on the CQC update.  </w:t>
            </w:r>
          </w:p>
          <w:p w:rsidR="00093B96" w:rsidRDefault="00093B96" w:rsidP="00671CB0">
            <w:pPr>
              <w:jc w:val="both"/>
              <w:rPr>
                <w:rFonts w:ascii="Segoe UI" w:hAnsi="Segoe UI" w:cs="Segoe UI"/>
                <w:szCs w:val="24"/>
              </w:rPr>
            </w:pPr>
          </w:p>
          <w:p w:rsidR="00093B96" w:rsidRPr="00093B96" w:rsidRDefault="00093B96" w:rsidP="00671CB0">
            <w:pPr>
              <w:jc w:val="both"/>
              <w:rPr>
                <w:rFonts w:ascii="Segoe UI" w:hAnsi="Segoe UI" w:cs="Segoe UI"/>
                <w:b/>
                <w:szCs w:val="24"/>
              </w:rPr>
            </w:pPr>
            <w:r w:rsidRPr="00093B96">
              <w:rPr>
                <w:rFonts w:ascii="Segoe UI" w:hAnsi="Segoe UI" w:cs="Segoe UI"/>
                <w:b/>
                <w:szCs w:val="24"/>
              </w:rPr>
              <w:t xml:space="preserve">The Committee noted the report.  </w:t>
            </w:r>
          </w:p>
          <w:p w:rsidR="00C138F6" w:rsidRPr="00935307" w:rsidRDefault="00C138F6" w:rsidP="00671CB0">
            <w:pPr>
              <w:jc w:val="both"/>
              <w:rPr>
                <w:rFonts w:ascii="Segoe UI" w:hAnsi="Segoe UI" w:cs="Segoe UI"/>
                <w:szCs w:val="24"/>
              </w:rPr>
            </w:pPr>
          </w:p>
        </w:tc>
        <w:tc>
          <w:tcPr>
            <w:tcW w:w="582" w:type="pct"/>
          </w:tcPr>
          <w:p w:rsidR="00197EB2" w:rsidRPr="00935307" w:rsidRDefault="00197EB2"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Default="007F3850" w:rsidP="007272EF">
            <w:pPr>
              <w:jc w:val="both"/>
              <w:rPr>
                <w:rFonts w:ascii="Segoe UI" w:hAnsi="Segoe UI" w:cs="Segoe UI"/>
                <w:b/>
                <w:szCs w:val="24"/>
              </w:rPr>
            </w:pPr>
          </w:p>
          <w:p w:rsidR="00093B96" w:rsidRDefault="00093B96" w:rsidP="007272EF">
            <w:pPr>
              <w:jc w:val="both"/>
              <w:rPr>
                <w:rFonts w:ascii="Segoe UI" w:hAnsi="Segoe UI" w:cs="Segoe UI"/>
                <w:b/>
                <w:szCs w:val="24"/>
              </w:rPr>
            </w:pPr>
          </w:p>
          <w:p w:rsidR="00093B96" w:rsidRDefault="00093B96" w:rsidP="007272EF">
            <w:pPr>
              <w:jc w:val="both"/>
              <w:rPr>
                <w:rFonts w:ascii="Segoe UI" w:hAnsi="Segoe UI" w:cs="Segoe UI"/>
                <w:b/>
                <w:szCs w:val="24"/>
              </w:rPr>
            </w:pPr>
          </w:p>
          <w:p w:rsidR="00093B96" w:rsidRDefault="00093B96" w:rsidP="007272EF">
            <w:pPr>
              <w:jc w:val="both"/>
              <w:rPr>
                <w:rFonts w:ascii="Segoe UI" w:hAnsi="Segoe UI" w:cs="Segoe UI"/>
                <w:b/>
                <w:szCs w:val="24"/>
              </w:rPr>
            </w:pPr>
          </w:p>
          <w:p w:rsidR="00093B96" w:rsidRDefault="00093B96" w:rsidP="007272EF">
            <w:pPr>
              <w:jc w:val="both"/>
              <w:rPr>
                <w:rFonts w:ascii="Segoe UI" w:hAnsi="Segoe UI" w:cs="Segoe UI"/>
                <w:b/>
                <w:szCs w:val="24"/>
              </w:rPr>
            </w:pPr>
          </w:p>
          <w:p w:rsidR="00093B96" w:rsidRPr="00935307" w:rsidRDefault="00093B96"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BF54CC" w:rsidRDefault="00BF54CC" w:rsidP="007272EF">
            <w:pPr>
              <w:jc w:val="both"/>
              <w:rPr>
                <w:rFonts w:ascii="Segoe UI" w:hAnsi="Segoe UI" w:cs="Segoe UI"/>
                <w:b/>
                <w:szCs w:val="24"/>
              </w:rPr>
            </w:pPr>
            <w:proofErr w:type="spellStart"/>
            <w:r>
              <w:rPr>
                <w:rFonts w:ascii="Segoe UI" w:hAnsi="Segoe UI" w:cs="Segoe UI"/>
                <w:b/>
                <w:szCs w:val="24"/>
              </w:rPr>
              <w:t>JAsb</w:t>
            </w:r>
            <w:proofErr w:type="spellEnd"/>
          </w:p>
          <w:p w:rsidR="007F3850" w:rsidRPr="00935307" w:rsidRDefault="007F3850" w:rsidP="007272EF">
            <w:pPr>
              <w:jc w:val="both"/>
              <w:rPr>
                <w:rFonts w:ascii="Segoe UI" w:hAnsi="Segoe UI" w:cs="Segoe UI"/>
                <w:b/>
                <w:szCs w:val="24"/>
              </w:rPr>
            </w:pPr>
            <w:proofErr w:type="spellStart"/>
            <w:r w:rsidRPr="00935307">
              <w:rPr>
                <w:rFonts w:ascii="Segoe UI" w:hAnsi="Segoe UI" w:cs="Segoe UI"/>
                <w:b/>
                <w:szCs w:val="24"/>
              </w:rPr>
              <w:t>KRi</w:t>
            </w:r>
            <w:proofErr w:type="spellEnd"/>
            <w:r w:rsidR="00BF54CC">
              <w:rPr>
                <w:rFonts w:ascii="Segoe UI" w:hAnsi="Segoe UI" w:cs="Segoe UI"/>
                <w:b/>
                <w:szCs w:val="24"/>
              </w:rPr>
              <w:t>/JK</w:t>
            </w:r>
          </w:p>
          <w:p w:rsidR="007F3850" w:rsidRPr="00935307" w:rsidRDefault="007F3850" w:rsidP="007272EF">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t>5.</w:t>
            </w:r>
          </w:p>
          <w:p w:rsidR="00756500" w:rsidRDefault="00756500" w:rsidP="007272EF">
            <w:pPr>
              <w:jc w:val="both"/>
              <w:rPr>
                <w:rFonts w:ascii="Segoe UI" w:hAnsi="Segoe UI" w:cs="Segoe UI"/>
                <w:b/>
                <w:szCs w:val="24"/>
              </w:rPr>
            </w:pPr>
          </w:p>
          <w:p w:rsidR="003863FF" w:rsidRPr="00756500" w:rsidRDefault="00C81BAD" w:rsidP="007272EF">
            <w:pPr>
              <w:jc w:val="both"/>
              <w:rPr>
                <w:rFonts w:ascii="Segoe UI" w:hAnsi="Segoe UI" w:cs="Segoe UI"/>
                <w:szCs w:val="24"/>
              </w:rPr>
            </w:pPr>
            <w:r w:rsidRPr="00756500">
              <w:rPr>
                <w:rFonts w:ascii="Segoe UI" w:hAnsi="Segoe UI" w:cs="Segoe UI"/>
                <w:szCs w:val="24"/>
              </w:rPr>
              <w:t>a</w:t>
            </w:r>
          </w:p>
          <w:p w:rsidR="00C81BAD" w:rsidRPr="00756500" w:rsidRDefault="00C81BAD" w:rsidP="007272EF">
            <w:pPr>
              <w:jc w:val="both"/>
              <w:rPr>
                <w:rFonts w:ascii="Segoe UI" w:hAnsi="Segoe UI" w:cs="Segoe UI"/>
                <w:szCs w:val="24"/>
              </w:rPr>
            </w:pPr>
          </w:p>
          <w:p w:rsidR="00C81BAD" w:rsidRPr="00756500" w:rsidRDefault="00C81BAD" w:rsidP="007272EF">
            <w:pPr>
              <w:jc w:val="both"/>
              <w:rPr>
                <w:rFonts w:ascii="Segoe UI" w:hAnsi="Segoe UI" w:cs="Segoe UI"/>
                <w:szCs w:val="24"/>
              </w:rPr>
            </w:pPr>
          </w:p>
          <w:p w:rsidR="00C81BAD" w:rsidRPr="00756500" w:rsidRDefault="00C81BAD" w:rsidP="007272EF">
            <w:pPr>
              <w:jc w:val="both"/>
              <w:rPr>
                <w:rFonts w:ascii="Segoe UI" w:hAnsi="Segoe UI" w:cs="Segoe UI"/>
                <w:szCs w:val="24"/>
              </w:rPr>
            </w:pPr>
          </w:p>
          <w:p w:rsidR="00C81BAD" w:rsidRPr="00756500" w:rsidRDefault="00C81BAD" w:rsidP="007272EF">
            <w:pPr>
              <w:jc w:val="both"/>
              <w:rPr>
                <w:rFonts w:ascii="Segoe UI" w:hAnsi="Segoe UI" w:cs="Segoe UI"/>
                <w:szCs w:val="24"/>
              </w:rPr>
            </w:pPr>
          </w:p>
          <w:p w:rsidR="00C81BAD" w:rsidRPr="00756500" w:rsidRDefault="00C81BAD" w:rsidP="007272EF">
            <w:pPr>
              <w:jc w:val="both"/>
              <w:rPr>
                <w:rFonts w:ascii="Segoe UI" w:hAnsi="Segoe UI" w:cs="Segoe UI"/>
                <w:szCs w:val="24"/>
              </w:rPr>
            </w:pPr>
          </w:p>
          <w:p w:rsidR="00C81BAD" w:rsidRPr="00756500" w:rsidRDefault="00756500" w:rsidP="007272EF">
            <w:pPr>
              <w:jc w:val="both"/>
              <w:rPr>
                <w:rFonts w:ascii="Segoe UI" w:hAnsi="Segoe UI" w:cs="Segoe UI"/>
                <w:szCs w:val="24"/>
              </w:rPr>
            </w:pPr>
            <w:r w:rsidRPr="00756500">
              <w:rPr>
                <w:rFonts w:ascii="Segoe UI" w:hAnsi="Segoe UI" w:cs="Segoe UI"/>
                <w:szCs w:val="24"/>
              </w:rPr>
              <w:t>b</w:t>
            </w:r>
          </w:p>
          <w:p w:rsidR="00C81BAD" w:rsidRPr="00756500" w:rsidRDefault="00C81BAD" w:rsidP="007272EF">
            <w:pPr>
              <w:jc w:val="both"/>
              <w:rPr>
                <w:rFonts w:ascii="Segoe UI" w:hAnsi="Segoe UI" w:cs="Segoe UI"/>
                <w:szCs w:val="24"/>
              </w:rPr>
            </w:pPr>
          </w:p>
          <w:p w:rsidR="00C81BAD" w:rsidRPr="00756500" w:rsidRDefault="00C81BAD" w:rsidP="007272EF">
            <w:pPr>
              <w:jc w:val="both"/>
              <w:rPr>
                <w:rFonts w:ascii="Segoe UI" w:hAnsi="Segoe UI" w:cs="Segoe UI"/>
                <w:szCs w:val="24"/>
              </w:rPr>
            </w:pPr>
          </w:p>
          <w:p w:rsidR="00756500" w:rsidRPr="00756500" w:rsidRDefault="00756500" w:rsidP="007272EF">
            <w:pPr>
              <w:jc w:val="both"/>
              <w:rPr>
                <w:rFonts w:ascii="Segoe UI" w:hAnsi="Segoe UI" w:cs="Segoe UI"/>
                <w:szCs w:val="24"/>
              </w:rPr>
            </w:pPr>
          </w:p>
          <w:p w:rsidR="00756500" w:rsidRPr="00756500" w:rsidRDefault="00756500" w:rsidP="007272EF">
            <w:pPr>
              <w:jc w:val="both"/>
              <w:rPr>
                <w:rFonts w:ascii="Segoe UI" w:hAnsi="Segoe UI" w:cs="Segoe UI"/>
                <w:szCs w:val="24"/>
              </w:rPr>
            </w:pPr>
          </w:p>
          <w:p w:rsidR="00756500" w:rsidRPr="00756500" w:rsidRDefault="00756500" w:rsidP="007272EF">
            <w:pPr>
              <w:jc w:val="both"/>
              <w:rPr>
                <w:rFonts w:ascii="Segoe UI" w:hAnsi="Segoe UI" w:cs="Segoe UI"/>
                <w:szCs w:val="24"/>
              </w:rPr>
            </w:pPr>
          </w:p>
          <w:p w:rsidR="00756500" w:rsidRPr="00756500" w:rsidRDefault="00756500" w:rsidP="007272EF">
            <w:pPr>
              <w:jc w:val="both"/>
              <w:rPr>
                <w:rFonts w:ascii="Segoe UI" w:hAnsi="Segoe UI" w:cs="Segoe UI"/>
                <w:szCs w:val="24"/>
              </w:rPr>
            </w:pPr>
          </w:p>
          <w:p w:rsidR="00C81BAD" w:rsidRPr="00756500" w:rsidRDefault="00756500" w:rsidP="007272EF">
            <w:pPr>
              <w:jc w:val="both"/>
              <w:rPr>
                <w:rFonts w:ascii="Segoe UI" w:hAnsi="Segoe UI" w:cs="Segoe UI"/>
                <w:szCs w:val="24"/>
              </w:rPr>
            </w:pPr>
            <w:r w:rsidRPr="00756500">
              <w:rPr>
                <w:rFonts w:ascii="Segoe UI" w:hAnsi="Segoe UI" w:cs="Segoe UI"/>
                <w:szCs w:val="24"/>
              </w:rPr>
              <w:t>c</w:t>
            </w:r>
          </w:p>
          <w:p w:rsidR="00DB5B2F" w:rsidRPr="00756500" w:rsidRDefault="00DB5B2F" w:rsidP="007272EF">
            <w:pPr>
              <w:jc w:val="both"/>
              <w:rPr>
                <w:rFonts w:ascii="Segoe UI" w:hAnsi="Segoe UI" w:cs="Segoe UI"/>
                <w:szCs w:val="24"/>
              </w:rPr>
            </w:pPr>
          </w:p>
          <w:p w:rsidR="00756500" w:rsidRPr="00756500" w:rsidRDefault="00756500" w:rsidP="007272EF">
            <w:pPr>
              <w:jc w:val="both"/>
              <w:rPr>
                <w:rFonts w:ascii="Segoe UI" w:hAnsi="Segoe UI" w:cs="Segoe UI"/>
                <w:szCs w:val="24"/>
              </w:rPr>
            </w:pPr>
          </w:p>
          <w:p w:rsidR="00DB5B2F" w:rsidRPr="00756500" w:rsidRDefault="00DB5B2F" w:rsidP="007272EF">
            <w:pPr>
              <w:jc w:val="both"/>
              <w:rPr>
                <w:rFonts w:ascii="Segoe UI" w:hAnsi="Segoe UI" w:cs="Segoe UI"/>
                <w:szCs w:val="24"/>
              </w:rPr>
            </w:pPr>
          </w:p>
          <w:p w:rsidR="00DB5B2F" w:rsidRPr="00756500" w:rsidRDefault="00756500" w:rsidP="007272EF">
            <w:pPr>
              <w:jc w:val="both"/>
              <w:rPr>
                <w:rFonts w:ascii="Segoe UI" w:hAnsi="Segoe UI" w:cs="Segoe UI"/>
                <w:szCs w:val="24"/>
              </w:rPr>
            </w:pPr>
            <w:r w:rsidRPr="00756500">
              <w:rPr>
                <w:rFonts w:ascii="Segoe UI" w:hAnsi="Segoe UI" w:cs="Segoe UI"/>
                <w:szCs w:val="24"/>
              </w:rPr>
              <w:t>d</w:t>
            </w:r>
          </w:p>
          <w:p w:rsidR="00DB5B2F" w:rsidRPr="00935307" w:rsidRDefault="00DB5B2F" w:rsidP="007272EF">
            <w:pPr>
              <w:jc w:val="both"/>
              <w:rPr>
                <w:rFonts w:ascii="Segoe UI" w:hAnsi="Segoe UI" w:cs="Segoe UI"/>
                <w:b/>
                <w:szCs w:val="24"/>
              </w:rPr>
            </w:pPr>
          </w:p>
        </w:tc>
        <w:tc>
          <w:tcPr>
            <w:tcW w:w="3889" w:type="pct"/>
          </w:tcPr>
          <w:p w:rsidR="00C81BAD" w:rsidRDefault="00A1186D"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t xml:space="preserve">Mental health homicide and domestic homicides update </w:t>
            </w:r>
          </w:p>
          <w:p w:rsidR="003863FF" w:rsidRPr="00935307" w:rsidRDefault="003863FF" w:rsidP="00671CB0">
            <w:pPr>
              <w:pStyle w:val="Header"/>
              <w:tabs>
                <w:tab w:val="clear" w:pos="4153"/>
                <w:tab w:val="clear" w:pos="8306"/>
              </w:tabs>
              <w:jc w:val="both"/>
              <w:rPr>
                <w:rFonts w:ascii="Segoe UI" w:hAnsi="Segoe UI" w:cs="Segoe UI"/>
                <w:b/>
                <w:szCs w:val="24"/>
              </w:rPr>
            </w:pPr>
          </w:p>
          <w:p w:rsidR="00F67D95" w:rsidRDefault="00FE544D" w:rsidP="00671CB0">
            <w:pPr>
              <w:pStyle w:val="Header"/>
              <w:tabs>
                <w:tab w:val="clear" w:pos="4153"/>
                <w:tab w:val="clear" w:pos="8306"/>
              </w:tabs>
              <w:jc w:val="both"/>
              <w:rPr>
                <w:rFonts w:ascii="Segoe UI" w:eastAsiaTheme="minorHAnsi" w:hAnsi="Segoe UI" w:cs="Segoe UI"/>
                <w:szCs w:val="24"/>
              </w:rPr>
            </w:pPr>
            <w:r w:rsidRPr="00FE544D">
              <w:rPr>
                <w:rFonts w:ascii="Segoe UI" w:hAnsi="Segoe UI" w:cs="Segoe UI"/>
                <w:szCs w:val="24"/>
              </w:rPr>
              <w:t xml:space="preserve">The Deputy Director of Nursing presented </w:t>
            </w:r>
            <w:r w:rsidR="00C81BAD" w:rsidRPr="00935307">
              <w:rPr>
                <w:rFonts w:ascii="Segoe UI" w:hAnsi="Segoe UI" w:cs="Segoe UI"/>
                <w:szCs w:val="24"/>
              </w:rPr>
              <w:t>paper</w:t>
            </w:r>
            <w:r w:rsidR="006169C7" w:rsidRPr="00935307">
              <w:rPr>
                <w:rFonts w:ascii="Segoe UI" w:hAnsi="Segoe UI" w:cs="Segoe UI"/>
                <w:szCs w:val="24"/>
              </w:rPr>
              <w:t xml:space="preserve"> </w:t>
            </w:r>
            <w:r w:rsidR="00C81BAD" w:rsidRPr="00935307">
              <w:rPr>
                <w:rFonts w:ascii="Segoe UI" w:hAnsi="Segoe UI" w:cs="Segoe UI"/>
                <w:szCs w:val="24"/>
              </w:rPr>
              <w:t xml:space="preserve">QC 35/2018 </w:t>
            </w:r>
            <w:r>
              <w:rPr>
                <w:rFonts w:ascii="Segoe UI" w:hAnsi="Segoe UI" w:cs="Segoe UI"/>
                <w:szCs w:val="24"/>
              </w:rPr>
              <w:t xml:space="preserve">which provided </w:t>
            </w:r>
            <w:r w:rsidR="00C81BAD" w:rsidRPr="00935307">
              <w:rPr>
                <w:rFonts w:ascii="Segoe UI" w:hAnsi="Segoe UI" w:cs="Segoe UI"/>
                <w:szCs w:val="24"/>
              </w:rPr>
              <w:t xml:space="preserve">a </w:t>
            </w:r>
            <w:r w:rsidR="00F67D95" w:rsidRPr="00935307">
              <w:rPr>
                <w:rFonts w:ascii="Segoe UI" w:eastAsiaTheme="minorHAnsi" w:hAnsi="Segoe UI" w:cs="Segoe UI"/>
                <w:szCs w:val="24"/>
              </w:rPr>
              <w:t xml:space="preserve">6-month update </w:t>
            </w:r>
            <w:r>
              <w:rPr>
                <w:rFonts w:ascii="Segoe UI" w:eastAsiaTheme="minorHAnsi" w:hAnsi="Segoe UI" w:cs="Segoe UI"/>
                <w:szCs w:val="24"/>
              </w:rPr>
              <w:t>of</w:t>
            </w:r>
            <w:r w:rsidR="00F67D95" w:rsidRPr="00935307">
              <w:rPr>
                <w:rFonts w:ascii="Segoe UI" w:eastAsiaTheme="minorHAnsi" w:hAnsi="Segoe UI" w:cs="Segoe UI"/>
                <w:szCs w:val="24"/>
              </w:rPr>
              <w:t xml:space="preserve"> homicides across Oxfordshire and Buckinghamshire where </w:t>
            </w:r>
            <w:r>
              <w:rPr>
                <w:rFonts w:ascii="Segoe UI" w:eastAsiaTheme="minorHAnsi" w:hAnsi="Segoe UI" w:cs="Segoe UI"/>
                <w:szCs w:val="24"/>
              </w:rPr>
              <w:t xml:space="preserve">either the perpetrator or the </w:t>
            </w:r>
            <w:r w:rsidR="00F67D95" w:rsidRPr="00935307">
              <w:rPr>
                <w:rFonts w:ascii="Segoe UI" w:eastAsiaTheme="minorHAnsi" w:hAnsi="Segoe UI" w:cs="Segoe UI"/>
                <w:szCs w:val="24"/>
              </w:rPr>
              <w:t xml:space="preserve">victim was </w:t>
            </w:r>
            <w:r>
              <w:rPr>
                <w:rFonts w:ascii="Segoe UI" w:eastAsiaTheme="minorHAnsi" w:hAnsi="Segoe UI" w:cs="Segoe UI"/>
                <w:szCs w:val="24"/>
              </w:rPr>
              <w:t>known to the Trust</w:t>
            </w:r>
            <w:r w:rsidR="00F67D95" w:rsidRPr="00935307">
              <w:rPr>
                <w:rFonts w:ascii="Segoe UI" w:eastAsiaTheme="minorHAnsi" w:hAnsi="Segoe UI" w:cs="Segoe UI"/>
                <w:szCs w:val="24"/>
              </w:rPr>
              <w:t>, including one homicide where the person’s treatment had no</w:t>
            </w:r>
            <w:r>
              <w:rPr>
                <w:rFonts w:ascii="Segoe UI" w:eastAsiaTheme="minorHAnsi" w:hAnsi="Segoe UI" w:cs="Segoe UI"/>
                <w:szCs w:val="24"/>
              </w:rPr>
              <w:t xml:space="preserve">t yet transferred to Trust care. </w:t>
            </w:r>
          </w:p>
          <w:p w:rsidR="00FE544D" w:rsidRDefault="00FE544D" w:rsidP="00671CB0">
            <w:pPr>
              <w:pStyle w:val="Header"/>
              <w:tabs>
                <w:tab w:val="clear" w:pos="4153"/>
                <w:tab w:val="clear" w:pos="8306"/>
              </w:tabs>
              <w:jc w:val="both"/>
              <w:rPr>
                <w:rFonts w:ascii="Segoe UI" w:eastAsiaTheme="minorHAnsi" w:hAnsi="Segoe UI" w:cs="Segoe UI"/>
                <w:szCs w:val="24"/>
              </w:rPr>
            </w:pPr>
          </w:p>
          <w:p w:rsidR="00FE544D" w:rsidRDefault="00FE544D" w:rsidP="00671CB0">
            <w:pPr>
              <w:pStyle w:val="Header"/>
              <w:tabs>
                <w:tab w:val="clear" w:pos="4153"/>
                <w:tab w:val="clear" w:pos="8306"/>
              </w:tabs>
              <w:jc w:val="both"/>
              <w:rPr>
                <w:rFonts w:ascii="Segoe UI" w:eastAsiaTheme="minorHAnsi" w:hAnsi="Segoe UI" w:cs="Segoe UI"/>
                <w:szCs w:val="24"/>
              </w:rPr>
            </w:pPr>
            <w:r>
              <w:rPr>
                <w:rFonts w:ascii="Segoe UI" w:eastAsiaTheme="minorHAnsi" w:hAnsi="Segoe UI" w:cs="Segoe UI"/>
                <w:szCs w:val="24"/>
              </w:rPr>
              <w:t xml:space="preserve">The Chair asked about support for staff who were involved in these cases.  The Medical Director acknowledged that court processes could be difficult for staff, especially when courts required transcripts of interviews.  RB confirmed that staff were supported through a variety of means including being accompanied by RB and VK to inquests and court hearings.  </w:t>
            </w:r>
          </w:p>
          <w:p w:rsidR="00FE544D" w:rsidRDefault="00FE544D" w:rsidP="00671CB0">
            <w:pPr>
              <w:pStyle w:val="Header"/>
              <w:tabs>
                <w:tab w:val="clear" w:pos="4153"/>
                <w:tab w:val="clear" w:pos="8306"/>
              </w:tabs>
              <w:jc w:val="both"/>
              <w:rPr>
                <w:rFonts w:ascii="Segoe UI" w:eastAsiaTheme="minorHAnsi" w:hAnsi="Segoe UI" w:cs="Segoe UI"/>
                <w:szCs w:val="24"/>
              </w:rPr>
            </w:pPr>
          </w:p>
          <w:p w:rsidR="00FE544D" w:rsidRPr="00935307" w:rsidRDefault="00FE544D" w:rsidP="00671CB0">
            <w:pPr>
              <w:pStyle w:val="Header"/>
              <w:tabs>
                <w:tab w:val="clear" w:pos="4153"/>
                <w:tab w:val="clear" w:pos="8306"/>
              </w:tabs>
              <w:jc w:val="both"/>
              <w:rPr>
                <w:rFonts w:ascii="Segoe UI" w:eastAsiaTheme="minorHAnsi" w:hAnsi="Segoe UI" w:cs="Segoe UI"/>
                <w:szCs w:val="24"/>
              </w:rPr>
            </w:pPr>
            <w:r>
              <w:rPr>
                <w:rFonts w:ascii="Segoe UI" w:eastAsiaTheme="minorHAnsi" w:hAnsi="Segoe UI" w:cs="Segoe UI"/>
                <w:szCs w:val="24"/>
              </w:rPr>
              <w:t xml:space="preserve">The Chief Executive asked why the report </w:t>
            </w:r>
            <w:proofErr w:type="gramStart"/>
            <w:r>
              <w:rPr>
                <w:rFonts w:ascii="Segoe UI" w:eastAsiaTheme="minorHAnsi" w:hAnsi="Segoe UI" w:cs="Segoe UI"/>
                <w:szCs w:val="24"/>
              </w:rPr>
              <w:t>referred back</w:t>
            </w:r>
            <w:proofErr w:type="gramEnd"/>
            <w:r>
              <w:rPr>
                <w:rFonts w:ascii="Segoe UI" w:eastAsiaTheme="minorHAnsi" w:hAnsi="Segoe UI" w:cs="Segoe UI"/>
                <w:szCs w:val="24"/>
              </w:rPr>
              <w:t xml:space="preserve"> to cases from April 2011 against which all actions were recorded as having been completed</w:t>
            </w:r>
            <w:r w:rsidR="00756500">
              <w:rPr>
                <w:rFonts w:ascii="Segoe UI" w:eastAsiaTheme="minorHAnsi" w:hAnsi="Segoe UI" w:cs="Segoe UI"/>
                <w:szCs w:val="24"/>
              </w:rPr>
              <w:t xml:space="preserve">.  The Deputy Director of Nursing to clarify.  </w:t>
            </w:r>
          </w:p>
          <w:p w:rsidR="00FE544D" w:rsidRDefault="00FE544D" w:rsidP="00671CB0">
            <w:pPr>
              <w:jc w:val="both"/>
              <w:rPr>
                <w:rFonts w:ascii="Segoe UI" w:hAnsi="Segoe UI" w:cs="Segoe UI"/>
                <w:szCs w:val="24"/>
              </w:rPr>
            </w:pPr>
          </w:p>
          <w:p w:rsidR="00FE544D" w:rsidRPr="00FE544D" w:rsidRDefault="00FE544D" w:rsidP="00671CB0">
            <w:pPr>
              <w:jc w:val="both"/>
              <w:rPr>
                <w:rFonts w:ascii="Segoe UI" w:hAnsi="Segoe UI" w:cs="Segoe UI"/>
                <w:b/>
                <w:szCs w:val="24"/>
              </w:rPr>
            </w:pPr>
            <w:r w:rsidRPr="00FE544D">
              <w:rPr>
                <w:rFonts w:ascii="Segoe UI" w:hAnsi="Segoe UI" w:cs="Segoe UI"/>
                <w:b/>
                <w:szCs w:val="24"/>
              </w:rPr>
              <w:t>The Committee noted the report.</w:t>
            </w:r>
          </w:p>
          <w:p w:rsidR="00FE544D" w:rsidRPr="00935307" w:rsidRDefault="00FE544D" w:rsidP="00671CB0">
            <w:pPr>
              <w:jc w:val="both"/>
              <w:rPr>
                <w:rFonts w:ascii="Segoe UI" w:hAnsi="Segoe UI" w:cs="Segoe UI"/>
                <w:szCs w:val="24"/>
              </w:rPr>
            </w:pPr>
          </w:p>
        </w:tc>
        <w:tc>
          <w:tcPr>
            <w:tcW w:w="582" w:type="pct"/>
          </w:tcPr>
          <w:p w:rsidR="00197EB2" w:rsidRPr="00935307" w:rsidRDefault="00197EB2"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
          <w:p w:rsidR="002C68D4" w:rsidRDefault="002C68D4" w:rsidP="007272EF">
            <w:pPr>
              <w:jc w:val="both"/>
              <w:rPr>
                <w:rFonts w:ascii="Segoe UI" w:hAnsi="Segoe UI" w:cs="Segoe UI"/>
                <w:b/>
                <w:szCs w:val="24"/>
              </w:rPr>
            </w:pPr>
          </w:p>
          <w:p w:rsidR="007F3850" w:rsidRPr="00935307" w:rsidRDefault="007F3850" w:rsidP="007272EF">
            <w:pPr>
              <w:jc w:val="both"/>
              <w:rPr>
                <w:rFonts w:ascii="Segoe UI" w:hAnsi="Segoe UI" w:cs="Segoe UI"/>
                <w:b/>
                <w:szCs w:val="24"/>
              </w:rPr>
            </w:pPr>
            <w:proofErr w:type="spellStart"/>
            <w:r w:rsidRPr="00935307">
              <w:rPr>
                <w:rFonts w:ascii="Segoe UI" w:hAnsi="Segoe UI" w:cs="Segoe UI"/>
                <w:b/>
                <w:szCs w:val="24"/>
              </w:rPr>
              <w:t>KRi</w:t>
            </w:r>
            <w:proofErr w:type="spellEnd"/>
          </w:p>
          <w:p w:rsidR="007F3850" w:rsidRPr="00935307" w:rsidRDefault="007F3850" w:rsidP="007272EF">
            <w:pPr>
              <w:jc w:val="both"/>
              <w:rPr>
                <w:rFonts w:ascii="Segoe UI" w:hAnsi="Segoe UI" w:cs="Segoe UI"/>
                <w:b/>
                <w:szCs w:val="24"/>
              </w:rPr>
            </w:pPr>
          </w:p>
        </w:tc>
      </w:tr>
      <w:tr w:rsidR="00197EB2" w:rsidRPr="00935307" w:rsidTr="00197EB2">
        <w:trPr>
          <w:trHeight w:val="839"/>
          <w:jc w:val="center"/>
        </w:trPr>
        <w:tc>
          <w:tcPr>
            <w:tcW w:w="529" w:type="pct"/>
          </w:tcPr>
          <w:p w:rsidR="00197EB2" w:rsidRPr="00935307" w:rsidRDefault="00A1186D" w:rsidP="00197EB2">
            <w:pPr>
              <w:jc w:val="both"/>
              <w:rPr>
                <w:rFonts w:ascii="Segoe UI" w:hAnsi="Segoe UI" w:cs="Segoe UI"/>
                <w:b/>
                <w:szCs w:val="24"/>
              </w:rPr>
            </w:pPr>
            <w:r w:rsidRPr="00935307">
              <w:rPr>
                <w:rFonts w:ascii="Segoe UI" w:hAnsi="Segoe UI" w:cs="Segoe UI"/>
                <w:b/>
                <w:szCs w:val="24"/>
              </w:rPr>
              <w:t>6.</w:t>
            </w:r>
          </w:p>
          <w:p w:rsidR="002C68D4" w:rsidRDefault="002C68D4" w:rsidP="00197EB2">
            <w:pPr>
              <w:jc w:val="both"/>
              <w:rPr>
                <w:rFonts w:ascii="Segoe UI" w:hAnsi="Segoe UI" w:cs="Segoe UI"/>
                <w:b/>
                <w:szCs w:val="24"/>
              </w:rPr>
            </w:pPr>
          </w:p>
          <w:p w:rsidR="006169C7" w:rsidRPr="00A67B89" w:rsidRDefault="00A67B89" w:rsidP="00197EB2">
            <w:pPr>
              <w:jc w:val="both"/>
              <w:rPr>
                <w:rFonts w:ascii="Segoe UI" w:hAnsi="Segoe UI" w:cs="Segoe UI"/>
                <w:szCs w:val="24"/>
              </w:rPr>
            </w:pPr>
            <w:r>
              <w:rPr>
                <w:rFonts w:ascii="Segoe UI" w:hAnsi="Segoe UI" w:cs="Segoe UI"/>
                <w:szCs w:val="24"/>
              </w:rPr>
              <w:t>a</w:t>
            </w:r>
          </w:p>
          <w:p w:rsidR="0024318E" w:rsidRDefault="0024318E"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Pr="00A67B89" w:rsidRDefault="00A67B89" w:rsidP="00197EB2">
            <w:pPr>
              <w:jc w:val="both"/>
              <w:rPr>
                <w:rFonts w:ascii="Segoe UI" w:hAnsi="Segoe UI" w:cs="Segoe UI"/>
                <w:szCs w:val="24"/>
              </w:rPr>
            </w:pPr>
          </w:p>
          <w:p w:rsidR="006169C7" w:rsidRPr="00A67B89" w:rsidRDefault="00A67B89" w:rsidP="00197EB2">
            <w:pPr>
              <w:jc w:val="both"/>
              <w:rPr>
                <w:rFonts w:ascii="Segoe UI" w:hAnsi="Segoe UI" w:cs="Segoe UI"/>
                <w:szCs w:val="24"/>
              </w:rPr>
            </w:pPr>
            <w:r>
              <w:rPr>
                <w:rFonts w:ascii="Segoe UI" w:hAnsi="Segoe UI" w:cs="Segoe UI"/>
                <w:szCs w:val="24"/>
              </w:rPr>
              <w:t>b</w:t>
            </w:r>
          </w:p>
          <w:p w:rsidR="00913D95" w:rsidRPr="00A67B89" w:rsidRDefault="00913D95" w:rsidP="00197EB2">
            <w:pPr>
              <w:jc w:val="both"/>
              <w:rPr>
                <w:rFonts w:ascii="Segoe UI" w:hAnsi="Segoe UI" w:cs="Segoe UI"/>
                <w:szCs w:val="24"/>
              </w:rPr>
            </w:pPr>
          </w:p>
          <w:p w:rsidR="00913D95" w:rsidRPr="00A67B89" w:rsidRDefault="00913D95" w:rsidP="00197EB2">
            <w:pPr>
              <w:jc w:val="both"/>
              <w:rPr>
                <w:rFonts w:ascii="Segoe UI" w:hAnsi="Segoe UI" w:cs="Segoe UI"/>
                <w:szCs w:val="24"/>
              </w:rPr>
            </w:pPr>
          </w:p>
          <w:p w:rsidR="00913D95" w:rsidRPr="00A67B89" w:rsidRDefault="00913D95" w:rsidP="00197EB2">
            <w:pPr>
              <w:jc w:val="both"/>
              <w:rPr>
                <w:rFonts w:ascii="Segoe UI" w:hAnsi="Segoe UI" w:cs="Segoe UI"/>
                <w:szCs w:val="24"/>
              </w:rPr>
            </w:pPr>
          </w:p>
          <w:p w:rsidR="0024318E" w:rsidRPr="00A67B89" w:rsidRDefault="0024318E" w:rsidP="00197EB2">
            <w:pPr>
              <w:jc w:val="both"/>
              <w:rPr>
                <w:rFonts w:ascii="Segoe UI" w:hAnsi="Segoe UI" w:cs="Segoe UI"/>
                <w:szCs w:val="24"/>
              </w:rPr>
            </w:pPr>
          </w:p>
          <w:p w:rsidR="00913D95" w:rsidRPr="00A67B89" w:rsidRDefault="00A67B89" w:rsidP="00197EB2">
            <w:pPr>
              <w:jc w:val="both"/>
              <w:rPr>
                <w:rFonts w:ascii="Segoe UI" w:hAnsi="Segoe UI" w:cs="Segoe UI"/>
                <w:szCs w:val="24"/>
              </w:rPr>
            </w:pPr>
            <w:r>
              <w:rPr>
                <w:rFonts w:ascii="Segoe UI" w:hAnsi="Segoe UI" w:cs="Segoe UI"/>
                <w:szCs w:val="24"/>
              </w:rPr>
              <w:t>c</w:t>
            </w:r>
          </w:p>
          <w:p w:rsidR="0024318E" w:rsidRPr="00A67B89" w:rsidRDefault="0024318E" w:rsidP="00197EB2">
            <w:pPr>
              <w:jc w:val="both"/>
              <w:rPr>
                <w:rFonts w:ascii="Segoe UI" w:hAnsi="Segoe UI" w:cs="Segoe UI"/>
                <w:szCs w:val="24"/>
              </w:rPr>
            </w:pPr>
          </w:p>
          <w:p w:rsidR="0024318E" w:rsidRDefault="0024318E" w:rsidP="00197EB2">
            <w:pPr>
              <w:jc w:val="both"/>
              <w:rPr>
                <w:rFonts w:ascii="Segoe UI" w:hAnsi="Segoe UI" w:cs="Segoe UI"/>
                <w:b/>
                <w:szCs w:val="24"/>
              </w:rPr>
            </w:pPr>
          </w:p>
          <w:p w:rsidR="0024318E" w:rsidRDefault="0024318E" w:rsidP="00197EB2">
            <w:pPr>
              <w:jc w:val="both"/>
              <w:rPr>
                <w:rFonts w:ascii="Segoe UI" w:hAnsi="Segoe UI" w:cs="Segoe UI"/>
                <w:b/>
                <w:szCs w:val="24"/>
              </w:rPr>
            </w:pPr>
          </w:p>
          <w:p w:rsidR="0024318E" w:rsidRDefault="0024318E" w:rsidP="00197EB2">
            <w:pPr>
              <w:jc w:val="both"/>
              <w:rPr>
                <w:rFonts w:ascii="Segoe UI" w:hAnsi="Segoe UI" w:cs="Segoe UI"/>
                <w:b/>
                <w:szCs w:val="24"/>
              </w:rPr>
            </w:pPr>
          </w:p>
          <w:p w:rsidR="0024318E" w:rsidRPr="00A67B89" w:rsidRDefault="00A67B89" w:rsidP="00197EB2">
            <w:pPr>
              <w:jc w:val="both"/>
              <w:rPr>
                <w:rFonts w:ascii="Segoe UI" w:hAnsi="Segoe UI" w:cs="Segoe UI"/>
                <w:szCs w:val="24"/>
              </w:rPr>
            </w:pPr>
            <w:r>
              <w:rPr>
                <w:rFonts w:ascii="Segoe UI" w:hAnsi="Segoe UI" w:cs="Segoe UI"/>
                <w:szCs w:val="24"/>
              </w:rPr>
              <w:t>d</w:t>
            </w:r>
          </w:p>
          <w:p w:rsidR="0024318E" w:rsidRPr="00A67B89" w:rsidRDefault="0024318E" w:rsidP="00197EB2">
            <w:pPr>
              <w:jc w:val="both"/>
              <w:rPr>
                <w:rFonts w:ascii="Segoe UI" w:hAnsi="Segoe UI" w:cs="Segoe UI"/>
                <w:szCs w:val="24"/>
              </w:rPr>
            </w:pPr>
          </w:p>
          <w:p w:rsidR="0024318E" w:rsidRPr="00A67B89" w:rsidRDefault="0024318E" w:rsidP="00197EB2">
            <w:pPr>
              <w:jc w:val="both"/>
              <w:rPr>
                <w:rFonts w:ascii="Segoe UI" w:hAnsi="Segoe UI" w:cs="Segoe UI"/>
                <w:szCs w:val="24"/>
              </w:rPr>
            </w:pPr>
          </w:p>
          <w:p w:rsidR="00A67B89" w:rsidRPr="00A67B89" w:rsidRDefault="00A67B89" w:rsidP="00197EB2">
            <w:pPr>
              <w:jc w:val="both"/>
              <w:rPr>
                <w:rFonts w:ascii="Segoe UI" w:hAnsi="Segoe UI" w:cs="Segoe UI"/>
                <w:szCs w:val="24"/>
              </w:rPr>
            </w:pPr>
          </w:p>
          <w:p w:rsidR="0024318E" w:rsidRPr="00A67B89" w:rsidRDefault="00A67B89" w:rsidP="00197EB2">
            <w:pPr>
              <w:jc w:val="both"/>
              <w:rPr>
                <w:rFonts w:ascii="Segoe UI" w:hAnsi="Segoe UI" w:cs="Segoe UI"/>
                <w:szCs w:val="24"/>
              </w:rPr>
            </w:pPr>
            <w:r>
              <w:rPr>
                <w:rFonts w:ascii="Segoe UI" w:hAnsi="Segoe UI" w:cs="Segoe UI"/>
                <w:szCs w:val="24"/>
              </w:rPr>
              <w:t>e</w:t>
            </w:r>
          </w:p>
          <w:p w:rsidR="0024318E" w:rsidRPr="00A67B89" w:rsidRDefault="0024318E" w:rsidP="00197EB2">
            <w:pPr>
              <w:jc w:val="both"/>
              <w:rPr>
                <w:rFonts w:ascii="Segoe UI" w:hAnsi="Segoe UI" w:cs="Segoe UI"/>
                <w:szCs w:val="24"/>
              </w:rPr>
            </w:pPr>
          </w:p>
          <w:p w:rsidR="0024318E" w:rsidRPr="00A67B89" w:rsidRDefault="0024318E" w:rsidP="00197EB2">
            <w:pPr>
              <w:jc w:val="both"/>
              <w:rPr>
                <w:rFonts w:ascii="Segoe UI" w:hAnsi="Segoe UI" w:cs="Segoe UI"/>
                <w:szCs w:val="24"/>
              </w:rPr>
            </w:pPr>
          </w:p>
          <w:p w:rsidR="0024318E" w:rsidRDefault="0024318E"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Pr="00A67B89" w:rsidRDefault="00A67B89" w:rsidP="00197EB2">
            <w:pPr>
              <w:jc w:val="both"/>
              <w:rPr>
                <w:rFonts w:ascii="Segoe UI" w:hAnsi="Segoe UI" w:cs="Segoe UI"/>
                <w:szCs w:val="24"/>
              </w:rPr>
            </w:pPr>
          </w:p>
          <w:p w:rsidR="0024318E" w:rsidRPr="00A67B89" w:rsidRDefault="0024318E" w:rsidP="00197EB2">
            <w:pPr>
              <w:jc w:val="both"/>
              <w:rPr>
                <w:rFonts w:ascii="Segoe UI" w:hAnsi="Segoe UI" w:cs="Segoe UI"/>
                <w:szCs w:val="24"/>
              </w:rPr>
            </w:pPr>
          </w:p>
          <w:p w:rsidR="0024318E" w:rsidRPr="00A67B89" w:rsidRDefault="0024318E" w:rsidP="00197EB2">
            <w:pPr>
              <w:jc w:val="both"/>
              <w:rPr>
                <w:rFonts w:ascii="Segoe UI" w:hAnsi="Segoe UI" w:cs="Segoe UI"/>
                <w:szCs w:val="24"/>
              </w:rPr>
            </w:pPr>
          </w:p>
          <w:p w:rsidR="0024318E" w:rsidRPr="00A67B89" w:rsidRDefault="00A67B89" w:rsidP="00197EB2">
            <w:pPr>
              <w:jc w:val="both"/>
              <w:rPr>
                <w:rFonts w:ascii="Segoe UI" w:hAnsi="Segoe UI" w:cs="Segoe UI"/>
                <w:szCs w:val="24"/>
              </w:rPr>
            </w:pPr>
            <w:r>
              <w:rPr>
                <w:rFonts w:ascii="Segoe UI" w:hAnsi="Segoe UI" w:cs="Segoe UI"/>
                <w:szCs w:val="24"/>
              </w:rPr>
              <w:t>f</w:t>
            </w:r>
          </w:p>
          <w:p w:rsidR="0024318E" w:rsidRPr="00A67B89" w:rsidRDefault="0024318E" w:rsidP="00197EB2">
            <w:pPr>
              <w:jc w:val="both"/>
              <w:rPr>
                <w:rFonts w:ascii="Segoe UI" w:hAnsi="Segoe UI" w:cs="Segoe UI"/>
                <w:szCs w:val="24"/>
              </w:rPr>
            </w:pPr>
          </w:p>
          <w:p w:rsidR="0024318E" w:rsidRDefault="0024318E"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Pr="00A67B89" w:rsidRDefault="00A67B89" w:rsidP="00197EB2">
            <w:pPr>
              <w:jc w:val="both"/>
              <w:rPr>
                <w:rFonts w:ascii="Segoe UI" w:hAnsi="Segoe UI" w:cs="Segoe UI"/>
                <w:szCs w:val="24"/>
              </w:rPr>
            </w:pPr>
          </w:p>
          <w:p w:rsidR="0024318E" w:rsidRPr="00A67B89" w:rsidRDefault="0024318E" w:rsidP="00197EB2">
            <w:pPr>
              <w:jc w:val="both"/>
              <w:rPr>
                <w:rFonts w:ascii="Segoe UI" w:hAnsi="Segoe UI" w:cs="Segoe UI"/>
                <w:szCs w:val="24"/>
              </w:rPr>
            </w:pPr>
          </w:p>
          <w:p w:rsidR="0024318E" w:rsidRPr="00A67B89" w:rsidRDefault="0024318E" w:rsidP="00197EB2">
            <w:pPr>
              <w:jc w:val="both"/>
              <w:rPr>
                <w:rFonts w:ascii="Segoe UI" w:hAnsi="Segoe UI" w:cs="Segoe UI"/>
                <w:szCs w:val="24"/>
              </w:rPr>
            </w:pPr>
          </w:p>
          <w:p w:rsidR="0024318E" w:rsidRPr="00A67B89" w:rsidRDefault="0024318E" w:rsidP="00197EB2">
            <w:pPr>
              <w:jc w:val="both"/>
              <w:rPr>
                <w:rFonts w:ascii="Segoe UI" w:hAnsi="Segoe UI" w:cs="Segoe UI"/>
                <w:szCs w:val="24"/>
              </w:rPr>
            </w:pPr>
          </w:p>
          <w:p w:rsidR="0024318E" w:rsidRPr="00A67B89" w:rsidRDefault="00A67B89" w:rsidP="00197EB2">
            <w:pPr>
              <w:jc w:val="both"/>
              <w:rPr>
                <w:rFonts w:ascii="Segoe UI" w:hAnsi="Segoe UI" w:cs="Segoe UI"/>
                <w:szCs w:val="24"/>
              </w:rPr>
            </w:pPr>
            <w:r>
              <w:rPr>
                <w:rFonts w:ascii="Segoe UI" w:hAnsi="Segoe UI" w:cs="Segoe UI"/>
                <w:szCs w:val="24"/>
              </w:rPr>
              <w:t>g</w:t>
            </w:r>
          </w:p>
          <w:p w:rsidR="0024318E" w:rsidRDefault="0024318E" w:rsidP="00197EB2">
            <w:pPr>
              <w:jc w:val="both"/>
              <w:rPr>
                <w:rFonts w:ascii="Segoe UI" w:hAnsi="Segoe UI" w:cs="Segoe UI"/>
                <w:b/>
                <w:szCs w:val="24"/>
              </w:rPr>
            </w:pPr>
          </w:p>
          <w:p w:rsidR="0024318E" w:rsidRDefault="0024318E" w:rsidP="00197EB2">
            <w:pPr>
              <w:jc w:val="both"/>
              <w:rPr>
                <w:rFonts w:ascii="Segoe UI" w:hAnsi="Segoe UI" w:cs="Segoe UI"/>
                <w:b/>
                <w:szCs w:val="24"/>
              </w:rPr>
            </w:pPr>
          </w:p>
          <w:p w:rsidR="0024318E" w:rsidRDefault="0024318E" w:rsidP="00197EB2">
            <w:pPr>
              <w:jc w:val="both"/>
              <w:rPr>
                <w:rFonts w:ascii="Segoe UI" w:hAnsi="Segoe UI" w:cs="Segoe UI"/>
                <w:b/>
                <w:szCs w:val="24"/>
              </w:rPr>
            </w:pPr>
          </w:p>
          <w:p w:rsidR="0024318E" w:rsidRDefault="0024318E" w:rsidP="00197EB2">
            <w:pPr>
              <w:jc w:val="both"/>
              <w:rPr>
                <w:rFonts w:ascii="Segoe UI" w:hAnsi="Segoe UI" w:cs="Segoe UI"/>
                <w:b/>
                <w:szCs w:val="24"/>
              </w:rPr>
            </w:pPr>
          </w:p>
          <w:p w:rsidR="0024318E" w:rsidRDefault="0024318E" w:rsidP="00197EB2">
            <w:pPr>
              <w:jc w:val="both"/>
              <w:rPr>
                <w:rFonts w:ascii="Segoe UI" w:hAnsi="Segoe UI" w:cs="Segoe UI"/>
                <w:b/>
                <w:szCs w:val="24"/>
              </w:rPr>
            </w:pPr>
          </w:p>
          <w:p w:rsidR="0024318E" w:rsidRDefault="0024318E" w:rsidP="00197EB2">
            <w:pPr>
              <w:jc w:val="both"/>
              <w:rPr>
                <w:rFonts w:ascii="Segoe UI" w:hAnsi="Segoe UI" w:cs="Segoe UI"/>
                <w:b/>
                <w:szCs w:val="24"/>
              </w:rPr>
            </w:pPr>
          </w:p>
          <w:p w:rsidR="00A67B89" w:rsidRDefault="00A67B89" w:rsidP="00197EB2">
            <w:pPr>
              <w:jc w:val="both"/>
              <w:rPr>
                <w:rFonts w:ascii="Segoe UI" w:hAnsi="Segoe UI" w:cs="Segoe UI"/>
                <w:b/>
                <w:szCs w:val="24"/>
              </w:rPr>
            </w:pPr>
          </w:p>
          <w:p w:rsidR="00A67B89" w:rsidRDefault="00A67B89" w:rsidP="00197EB2">
            <w:pPr>
              <w:jc w:val="both"/>
              <w:rPr>
                <w:rFonts w:ascii="Segoe UI" w:hAnsi="Segoe UI" w:cs="Segoe UI"/>
                <w:b/>
                <w:szCs w:val="24"/>
              </w:rPr>
            </w:pPr>
          </w:p>
          <w:p w:rsidR="00A67B89" w:rsidRDefault="00A67B89" w:rsidP="00197EB2">
            <w:pPr>
              <w:jc w:val="both"/>
              <w:rPr>
                <w:rFonts w:ascii="Segoe UI" w:hAnsi="Segoe UI" w:cs="Segoe UI"/>
                <w:b/>
                <w:szCs w:val="24"/>
              </w:rPr>
            </w:pPr>
          </w:p>
          <w:p w:rsidR="0024318E" w:rsidRDefault="0024318E" w:rsidP="00197EB2">
            <w:pPr>
              <w:jc w:val="both"/>
              <w:rPr>
                <w:rFonts w:ascii="Segoe UI" w:hAnsi="Segoe UI" w:cs="Segoe UI"/>
                <w:b/>
                <w:szCs w:val="24"/>
              </w:rPr>
            </w:pPr>
          </w:p>
          <w:p w:rsidR="0024318E" w:rsidRDefault="0024318E" w:rsidP="00197EB2">
            <w:pPr>
              <w:jc w:val="both"/>
              <w:rPr>
                <w:rFonts w:ascii="Segoe UI" w:hAnsi="Segoe UI" w:cs="Segoe UI"/>
                <w:b/>
                <w:szCs w:val="24"/>
              </w:rPr>
            </w:pPr>
          </w:p>
          <w:p w:rsidR="0024318E" w:rsidRPr="00A67B89" w:rsidRDefault="0024318E" w:rsidP="00197EB2">
            <w:pPr>
              <w:jc w:val="both"/>
              <w:rPr>
                <w:rFonts w:ascii="Segoe UI" w:hAnsi="Segoe UI" w:cs="Segoe UI"/>
                <w:szCs w:val="24"/>
              </w:rPr>
            </w:pPr>
          </w:p>
          <w:p w:rsidR="0024318E" w:rsidRPr="00A67B89" w:rsidRDefault="00A67B89" w:rsidP="00197EB2">
            <w:pPr>
              <w:jc w:val="both"/>
              <w:rPr>
                <w:rFonts w:ascii="Segoe UI" w:hAnsi="Segoe UI" w:cs="Segoe UI"/>
                <w:szCs w:val="24"/>
              </w:rPr>
            </w:pPr>
            <w:r>
              <w:rPr>
                <w:rFonts w:ascii="Segoe UI" w:hAnsi="Segoe UI" w:cs="Segoe UI"/>
                <w:szCs w:val="24"/>
              </w:rPr>
              <w:t>h</w:t>
            </w:r>
          </w:p>
          <w:p w:rsidR="0024318E" w:rsidRDefault="0024318E" w:rsidP="00197EB2">
            <w:pPr>
              <w:jc w:val="both"/>
              <w:rPr>
                <w:rFonts w:ascii="Segoe UI" w:hAnsi="Segoe UI" w:cs="Segoe UI"/>
                <w:szCs w:val="24"/>
              </w:rPr>
            </w:pPr>
          </w:p>
          <w:p w:rsidR="00A67B89" w:rsidRDefault="00A67B89" w:rsidP="00197EB2">
            <w:pPr>
              <w:jc w:val="both"/>
              <w:rPr>
                <w:rFonts w:ascii="Segoe UI" w:hAnsi="Segoe UI" w:cs="Segoe UI"/>
                <w:szCs w:val="24"/>
              </w:rPr>
            </w:pPr>
          </w:p>
          <w:p w:rsidR="00A67B89" w:rsidRPr="00A67B89" w:rsidRDefault="00A67B89" w:rsidP="00197EB2">
            <w:pPr>
              <w:jc w:val="both"/>
              <w:rPr>
                <w:rFonts w:ascii="Segoe UI" w:hAnsi="Segoe UI" w:cs="Segoe UI"/>
                <w:szCs w:val="24"/>
              </w:rPr>
            </w:pPr>
          </w:p>
          <w:p w:rsidR="0024318E" w:rsidRPr="00A67B89" w:rsidRDefault="00A67B89" w:rsidP="00197EB2">
            <w:pPr>
              <w:jc w:val="both"/>
              <w:rPr>
                <w:rFonts w:ascii="Segoe UI" w:hAnsi="Segoe UI" w:cs="Segoe UI"/>
                <w:szCs w:val="24"/>
              </w:rPr>
            </w:pPr>
            <w:proofErr w:type="spellStart"/>
            <w:r>
              <w:rPr>
                <w:rFonts w:ascii="Segoe UI" w:hAnsi="Segoe UI" w:cs="Segoe UI"/>
                <w:szCs w:val="24"/>
              </w:rPr>
              <w:lastRenderedPageBreak/>
              <w:t>i</w:t>
            </w:r>
            <w:proofErr w:type="spellEnd"/>
          </w:p>
          <w:p w:rsidR="00B17650" w:rsidRDefault="00B17650" w:rsidP="00841724">
            <w:pPr>
              <w:jc w:val="both"/>
              <w:rPr>
                <w:rFonts w:ascii="Segoe UI" w:hAnsi="Segoe UI" w:cs="Segoe UI"/>
                <w:b/>
                <w:szCs w:val="24"/>
              </w:rPr>
            </w:pPr>
          </w:p>
          <w:p w:rsidR="00A67B89" w:rsidRDefault="00A67B89" w:rsidP="00841724">
            <w:pPr>
              <w:jc w:val="both"/>
              <w:rPr>
                <w:rFonts w:ascii="Segoe UI" w:hAnsi="Segoe UI" w:cs="Segoe UI"/>
                <w:b/>
                <w:szCs w:val="24"/>
              </w:rPr>
            </w:pPr>
          </w:p>
          <w:p w:rsidR="00A67B89" w:rsidRDefault="00A67B89" w:rsidP="00841724">
            <w:pPr>
              <w:jc w:val="both"/>
              <w:rPr>
                <w:rFonts w:ascii="Segoe UI" w:hAnsi="Segoe UI" w:cs="Segoe UI"/>
                <w:b/>
                <w:szCs w:val="24"/>
              </w:rPr>
            </w:pPr>
          </w:p>
          <w:p w:rsidR="00A67B89" w:rsidRDefault="00A67B89" w:rsidP="00841724">
            <w:pPr>
              <w:jc w:val="both"/>
              <w:rPr>
                <w:rFonts w:ascii="Segoe UI" w:hAnsi="Segoe UI" w:cs="Segoe UI"/>
                <w:b/>
                <w:szCs w:val="24"/>
              </w:rPr>
            </w:pPr>
          </w:p>
          <w:p w:rsidR="00A67B89" w:rsidRDefault="00A67B89" w:rsidP="00841724">
            <w:pPr>
              <w:jc w:val="both"/>
              <w:rPr>
                <w:rFonts w:ascii="Segoe UI" w:hAnsi="Segoe UI" w:cs="Segoe UI"/>
                <w:b/>
                <w:szCs w:val="24"/>
              </w:rPr>
            </w:pPr>
          </w:p>
          <w:p w:rsidR="00A67B89" w:rsidRDefault="00A67B89" w:rsidP="00841724">
            <w:pPr>
              <w:jc w:val="both"/>
              <w:rPr>
                <w:rFonts w:ascii="Segoe UI" w:hAnsi="Segoe UI" w:cs="Segoe UI"/>
                <w:szCs w:val="24"/>
              </w:rPr>
            </w:pPr>
            <w:r>
              <w:rPr>
                <w:rFonts w:ascii="Segoe UI" w:hAnsi="Segoe UI" w:cs="Segoe UI"/>
                <w:szCs w:val="24"/>
              </w:rPr>
              <w:t>j</w:t>
            </w: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r>
              <w:rPr>
                <w:rFonts w:ascii="Segoe UI" w:hAnsi="Segoe UI" w:cs="Segoe UI"/>
                <w:szCs w:val="24"/>
              </w:rPr>
              <w:t>k</w:t>
            </w: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Default="00A67B89" w:rsidP="00841724">
            <w:pPr>
              <w:jc w:val="both"/>
              <w:rPr>
                <w:rFonts w:ascii="Segoe UI" w:hAnsi="Segoe UI" w:cs="Segoe UI"/>
                <w:szCs w:val="24"/>
              </w:rPr>
            </w:pPr>
          </w:p>
          <w:p w:rsidR="00A67B89" w:rsidRPr="00A67B89" w:rsidRDefault="00A67B89" w:rsidP="00841724">
            <w:pPr>
              <w:jc w:val="both"/>
              <w:rPr>
                <w:rFonts w:ascii="Segoe UI" w:hAnsi="Segoe UI" w:cs="Segoe UI"/>
                <w:szCs w:val="24"/>
              </w:rPr>
            </w:pPr>
            <w:r>
              <w:rPr>
                <w:rFonts w:ascii="Segoe UI" w:hAnsi="Segoe UI" w:cs="Segoe UI"/>
                <w:szCs w:val="24"/>
              </w:rPr>
              <w:t>l</w:t>
            </w:r>
          </w:p>
        </w:tc>
        <w:tc>
          <w:tcPr>
            <w:tcW w:w="3889" w:type="pct"/>
          </w:tcPr>
          <w:p w:rsidR="00DB5B2F" w:rsidRDefault="002C68D4" w:rsidP="002C68D4">
            <w:pPr>
              <w:jc w:val="both"/>
              <w:rPr>
                <w:rFonts w:ascii="Segoe UI" w:hAnsi="Segoe UI" w:cs="Segoe UI"/>
                <w:b/>
                <w:szCs w:val="24"/>
                <w:lang w:eastAsia="en-GB"/>
              </w:rPr>
            </w:pPr>
            <w:r>
              <w:rPr>
                <w:rFonts w:ascii="Segoe UI" w:hAnsi="Segoe UI" w:cs="Segoe UI"/>
                <w:b/>
                <w:szCs w:val="24"/>
              </w:rPr>
              <w:lastRenderedPageBreak/>
              <w:t>CQC</w:t>
            </w:r>
            <w:r w:rsidR="00197EB2" w:rsidRPr="00935307">
              <w:rPr>
                <w:rFonts w:ascii="Segoe UI" w:hAnsi="Segoe UI" w:cs="Segoe UI"/>
                <w:b/>
                <w:szCs w:val="24"/>
              </w:rPr>
              <w:t xml:space="preserve"> </w:t>
            </w:r>
            <w:r>
              <w:rPr>
                <w:rFonts w:ascii="Segoe UI" w:hAnsi="Segoe UI" w:cs="Segoe UI"/>
                <w:b/>
                <w:szCs w:val="24"/>
                <w:lang w:eastAsia="en-GB"/>
              </w:rPr>
              <w:t xml:space="preserve">Well Led inspection - </w:t>
            </w:r>
            <w:r w:rsidR="00197EB2" w:rsidRPr="00935307">
              <w:rPr>
                <w:rFonts w:ascii="Segoe UI" w:hAnsi="Segoe UI" w:cs="Segoe UI"/>
                <w:b/>
                <w:szCs w:val="24"/>
              </w:rPr>
              <w:t xml:space="preserve">update </w:t>
            </w:r>
          </w:p>
          <w:p w:rsidR="002C68D4" w:rsidRPr="00935307" w:rsidRDefault="002C68D4" w:rsidP="00671CB0">
            <w:pPr>
              <w:pStyle w:val="Header"/>
              <w:tabs>
                <w:tab w:val="clear" w:pos="4153"/>
                <w:tab w:val="clear" w:pos="8306"/>
              </w:tabs>
              <w:jc w:val="both"/>
              <w:rPr>
                <w:rFonts w:ascii="Segoe UI" w:hAnsi="Segoe UI" w:cs="Segoe UI"/>
                <w:b/>
                <w:szCs w:val="24"/>
              </w:rPr>
            </w:pPr>
          </w:p>
          <w:p w:rsidR="00DB5B2F" w:rsidRPr="00935307" w:rsidRDefault="002C68D4" w:rsidP="00342C97">
            <w:pPr>
              <w:pStyle w:val="Header"/>
              <w:tabs>
                <w:tab w:val="clear" w:pos="4153"/>
                <w:tab w:val="clear" w:pos="8306"/>
              </w:tabs>
              <w:jc w:val="both"/>
              <w:rPr>
                <w:rFonts w:ascii="Segoe UI" w:hAnsi="Segoe UI" w:cs="Segoe UI"/>
                <w:szCs w:val="24"/>
              </w:rPr>
            </w:pPr>
            <w:r>
              <w:rPr>
                <w:rFonts w:ascii="Segoe UI" w:hAnsi="Segoe UI" w:cs="Segoe UI"/>
                <w:szCs w:val="24"/>
              </w:rPr>
              <w:t>The Deputy Director of Nursing provided an oral</w:t>
            </w:r>
            <w:r w:rsidR="00DB5B2F" w:rsidRPr="00935307">
              <w:rPr>
                <w:rFonts w:ascii="Segoe UI" w:hAnsi="Segoe UI" w:cs="Segoe UI"/>
                <w:szCs w:val="24"/>
              </w:rPr>
              <w:t xml:space="preserve"> update</w:t>
            </w:r>
            <w:r w:rsidR="007A1106">
              <w:rPr>
                <w:rFonts w:ascii="Segoe UI" w:hAnsi="Segoe UI" w:cs="Segoe UI"/>
                <w:szCs w:val="24"/>
              </w:rPr>
              <w:t xml:space="preserve"> and reported that the Trust had received an overall ‘Good’ rating with individual </w:t>
            </w:r>
            <w:r w:rsidR="00342C97">
              <w:rPr>
                <w:rFonts w:ascii="Segoe UI" w:hAnsi="Segoe UI" w:cs="Segoe UI"/>
                <w:szCs w:val="24"/>
              </w:rPr>
              <w:t xml:space="preserve">‘Good’ </w:t>
            </w:r>
            <w:r w:rsidR="007A1106">
              <w:rPr>
                <w:rFonts w:ascii="Segoe UI" w:hAnsi="Segoe UI" w:cs="Segoe UI"/>
                <w:szCs w:val="24"/>
              </w:rPr>
              <w:t>ratin</w:t>
            </w:r>
            <w:r w:rsidR="00342C97">
              <w:rPr>
                <w:rFonts w:ascii="Segoe UI" w:hAnsi="Segoe UI" w:cs="Segoe UI"/>
                <w:szCs w:val="24"/>
              </w:rPr>
              <w:t>gs</w:t>
            </w:r>
            <w:r w:rsidR="00342C97">
              <w:t xml:space="preserve"> </w:t>
            </w:r>
            <w:r w:rsidR="00342C97" w:rsidRPr="00342C97">
              <w:rPr>
                <w:rFonts w:ascii="Segoe UI" w:hAnsi="Segoe UI" w:cs="Segoe UI"/>
                <w:szCs w:val="24"/>
              </w:rPr>
              <w:t xml:space="preserve">for </w:t>
            </w:r>
            <w:r w:rsidR="00342C97">
              <w:rPr>
                <w:rFonts w:ascii="Segoe UI" w:hAnsi="Segoe UI" w:cs="Segoe UI"/>
                <w:szCs w:val="24"/>
              </w:rPr>
              <w:t xml:space="preserve">the Well Led, Caring, </w:t>
            </w:r>
            <w:r w:rsidR="00342C97" w:rsidRPr="00342C97">
              <w:rPr>
                <w:rFonts w:ascii="Segoe UI" w:hAnsi="Segoe UI" w:cs="Segoe UI"/>
                <w:szCs w:val="24"/>
              </w:rPr>
              <w:t>Responsive and Effective domains.</w:t>
            </w:r>
            <w:r w:rsidR="00342C97">
              <w:rPr>
                <w:rFonts w:ascii="Segoe UI" w:hAnsi="Segoe UI" w:cs="Segoe UI"/>
                <w:szCs w:val="24"/>
              </w:rPr>
              <w:t xml:space="preserve">  The Safe domain remained rated as ‘Requires Improvement’.  The CQC’s final inspection report had been published at the end of August 2018, for the inspection </w:t>
            </w:r>
            <w:r w:rsidR="00342C97">
              <w:rPr>
                <w:rFonts w:ascii="Segoe UI" w:hAnsi="Segoe UI" w:cs="Segoe UI"/>
                <w:szCs w:val="24"/>
                <w:lang w:eastAsia="en-GB"/>
              </w:rPr>
              <w:t xml:space="preserve">completed in April 2018.  </w:t>
            </w:r>
          </w:p>
          <w:p w:rsidR="0024318E" w:rsidRDefault="0024318E" w:rsidP="00671CB0">
            <w:pPr>
              <w:jc w:val="both"/>
              <w:rPr>
                <w:rFonts w:ascii="Segoe UI" w:hAnsi="Segoe UI" w:cs="Segoe UI"/>
                <w:b/>
                <w:szCs w:val="24"/>
                <w:lang w:eastAsia="en-GB"/>
              </w:rPr>
            </w:pPr>
          </w:p>
          <w:p w:rsidR="00342C97" w:rsidRDefault="00342C97" w:rsidP="00671CB0">
            <w:pPr>
              <w:jc w:val="both"/>
              <w:rPr>
                <w:rFonts w:ascii="Segoe UI" w:hAnsi="Segoe UI" w:cs="Segoe UI"/>
                <w:szCs w:val="24"/>
                <w:lang w:eastAsia="en-GB"/>
              </w:rPr>
            </w:pPr>
            <w:r>
              <w:rPr>
                <w:rFonts w:ascii="Segoe UI" w:hAnsi="Segoe UI" w:cs="Segoe UI"/>
                <w:szCs w:val="24"/>
                <w:lang w:eastAsia="en-GB"/>
              </w:rPr>
              <w:t>Five Core services had been</w:t>
            </w:r>
            <w:r w:rsidR="00DB5B2F" w:rsidRPr="002B526D">
              <w:rPr>
                <w:rFonts w:ascii="Segoe UI" w:hAnsi="Segoe UI" w:cs="Segoe UI"/>
                <w:szCs w:val="24"/>
                <w:lang w:eastAsia="en-GB"/>
              </w:rPr>
              <w:t xml:space="preserve"> rated as </w:t>
            </w:r>
            <w:r>
              <w:rPr>
                <w:rFonts w:ascii="Segoe UI" w:hAnsi="Segoe UI" w:cs="Segoe UI"/>
                <w:szCs w:val="24"/>
                <w:lang w:eastAsia="en-GB"/>
              </w:rPr>
              <w:t>‘</w:t>
            </w:r>
            <w:r w:rsidR="00DB5B2F" w:rsidRPr="002B526D">
              <w:rPr>
                <w:rFonts w:ascii="Segoe UI" w:hAnsi="Segoe UI" w:cs="Segoe UI"/>
                <w:szCs w:val="24"/>
                <w:lang w:eastAsia="en-GB"/>
              </w:rPr>
              <w:t>Good</w:t>
            </w:r>
            <w:r>
              <w:rPr>
                <w:rFonts w:ascii="Segoe UI" w:hAnsi="Segoe UI" w:cs="Segoe UI"/>
                <w:szCs w:val="24"/>
                <w:lang w:eastAsia="en-GB"/>
              </w:rPr>
              <w:t>’</w:t>
            </w:r>
            <w:r w:rsidR="00DB5B2F" w:rsidRPr="002B526D">
              <w:rPr>
                <w:rFonts w:ascii="Segoe UI" w:hAnsi="Segoe UI" w:cs="Segoe UI"/>
                <w:szCs w:val="24"/>
                <w:lang w:eastAsia="en-GB"/>
              </w:rPr>
              <w:t xml:space="preserve"> overall</w:t>
            </w:r>
            <w:r w:rsidR="0024318E">
              <w:rPr>
                <w:rFonts w:ascii="Segoe UI" w:hAnsi="Segoe UI" w:cs="Segoe UI"/>
                <w:szCs w:val="24"/>
                <w:lang w:eastAsia="en-GB"/>
              </w:rPr>
              <w:t>:</w:t>
            </w:r>
            <w:r>
              <w:rPr>
                <w:rFonts w:ascii="Segoe UI" w:hAnsi="Segoe UI" w:cs="Segoe UI"/>
                <w:szCs w:val="24"/>
                <w:lang w:eastAsia="en-GB"/>
              </w:rPr>
              <w:t xml:space="preserve"> </w:t>
            </w:r>
            <w:r w:rsidR="00DB5B2F" w:rsidRPr="002B526D">
              <w:rPr>
                <w:rFonts w:ascii="Segoe UI" w:hAnsi="Segoe UI" w:cs="Segoe UI"/>
                <w:szCs w:val="24"/>
                <w:lang w:eastAsia="en-GB"/>
              </w:rPr>
              <w:t>Community LD</w:t>
            </w:r>
            <w:r>
              <w:rPr>
                <w:rFonts w:ascii="Segoe UI" w:hAnsi="Segoe UI" w:cs="Segoe UI"/>
                <w:szCs w:val="24"/>
                <w:lang w:eastAsia="en-GB"/>
              </w:rPr>
              <w:t xml:space="preserve">; </w:t>
            </w:r>
            <w:r w:rsidR="00DB5B2F" w:rsidRPr="002B526D">
              <w:rPr>
                <w:rFonts w:ascii="Segoe UI" w:hAnsi="Segoe UI" w:cs="Segoe UI"/>
                <w:szCs w:val="24"/>
                <w:lang w:eastAsia="en-GB"/>
              </w:rPr>
              <w:t>Acute &amp; PICU</w:t>
            </w:r>
            <w:r>
              <w:rPr>
                <w:rFonts w:ascii="Segoe UI" w:hAnsi="Segoe UI" w:cs="Segoe UI"/>
                <w:szCs w:val="24"/>
                <w:lang w:eastAsia="en-GB"/>
              </w:rPr>
              <w:t xml:space="preserve">; </w:t>
            </w:r>
            <w:r w:rsidR="00DB5B2F" w:rsidRPr="002B526D">
              <w:rPr>
                <w:rFonts w:ascii="Segoe UI" w:hAnsi="Segoe UI" w:cs="Segoe UI"/>
                <w:szCs w:val="24"/>
                <w:lang w:eastAsia="en-GB"/>
              </w:rPr>
              <w:t>AMHTS</w:t>
            </w:r>
            <w:r>
              <w:rPr>
                <w:rFonts w:ascii="Segoe UI" w:hAnsi="Segoe UI" w:cs="Segoe UI"/>
                <w:szCs w:val="24"/>
                <w:lang w:eastAsia="en-GB"/>
              </w:rPr>
              <w:t xml:space="preserve">; </w:t>
            </w:r>
            <w:r w:rsidR="00DB5B2F" w:rsidRPr="002B526D">
              <w:rPr>
                <w:rFonts w:ascii="Segoe UI" w:hAnsi="Segoe UI" w:cs="Segoe UI"/>
                <w:szCs w:val="24"/>
                <w:lang w:eastAsia="en-GB"/>
              </w:rPr>
              <w:t>Older Peoples MH wards</w:t>
            </w:r>
            <w:r>
              <w:rPr>
                <w:rFonts w:ascii="Segoe UI" w:hAnsi="Segoe UI" w:cs="Segoe UI"/>
                <w:szCs w:val="24"/>
                <w:lang w:eastAsia="en-GB"/>
              </w:rPr>
              <w:t>; and h</w:t>
            </w:r>
            <w:r w:rsidR="00DB5B2F" w:rsidRPr="002B526D">
              <w:rPr>
                <w:rFonts w:ascii="Segoe UI" w:hAnsi="Segoe UI" w:cs="Segoe UI"/>
                <w:szCs w:val="24"/>
                <w:lang w:eastAsia="en-GB"/>
              </w:rPr>
              <w:t>ealth based Place of Safety</w:t>
            </w:r>
            <w:r>
              <w:rPr>
                <w:rFonts w:ascii="Segoe UI" w:hAnsi="Segoe UI" w:cs="Segoe UI"/>
                <w:szCs w:val="24"/>
                <w:lang w:eastAsia="en-GB"/>
              </w:rPr>
              <w:t xml:space="preserve">.  </w:t>
            </w:r>
            <w:r w:rsidR="00DB5B2F" w:rsidRPr="002B526D">
              <w:rPr>
                <w:rFonts w:ascii="Segoe UI" w:hAnsi="Segoe UI" w:cs="Segoe UI"/>
                <w:szCs w:val="24"/>
                <w:lang w:eastAsia="en-GB"/>
              </w:rPr>
              <w:t xml:space="preserve">Three Core services </w:t>
            </w:r>
            <w:r>
              <w:rPr>
                <w:rFonts w:ascii="Segoe UI" w:hAnsi="Segoe UI" w:cs="Segoe UI"/>
                <w:szCs w:val="24"/>
                <w:lang w:eastAsia="en-GB"/>
              </w:rPr>
              <w:t>had been rated as ‘Requires I</w:t>
            </w:r>
            <w:r w:rsidR="00DB5B2F" w:rsidRPr="002B526D">
              <w:rPr>
                <w:rFonts w:ascii="Segoe UI" w:hAnsi="Segoe UI" w:cs="Segoe UI"/>
                <w:szCs w:val="24"/>
                <w:lang w:eastAsia="en-GB"/>
              </w:rPr>
              <w:t>mprovement</w:t>
            </w:r>
            <w:r>
              <w:rPr>
                <w:rFonts w:ascii="Segoe UI" w:hAnsi="Segoe UI" w:cs="Segoe UI"/>
                <w:szCs w:val="24"/>
                <w:lang w:eastAsia="en-GB"/>
              </w:rPr>
              <w:t>’</w:t>
            </w:r>
            <w:r w:rsidR="0024318E">
              <w:rPr>
                <w:rFonts w:ascii="Segoe UI" w:hAnsi="Segoe UI" w:cs="Segoe UI"/>
                <w:szCs w:val="24"/>
                <w:lang w:eastAsia="en-GB"/>
              </w:rPr>
              <w:t>:</w:t>
            </w:r>
            <w:r>
              <w:rPr>
                <w:rFonts w:ascii="Segoe UI" w:hAnsi="Segoe UI" w:cs="Segoe UI"/>
                <w:szCs w:val="24"/>
                <w:lang w:eastAsia="en-GB"/>
              </w:rPr>
              <w:t xml:space="preserve"> </w:t>
            </w:r>
            <w:r w:rsidR="00DB5B2F" w:rsidRPr="00342C97">
              <w:rPr>
                <w:rFonts w:ascii="Segoe UI" w:hAnsi="Segoe UI" w:cs="Segoe UI"/>
                <w:szCs w:val="24"/>
                <w:lang w:eastAsia="en-GB"/>
              </w:rPr>
              <w:t>Evenlode</w:t>
            </w:r>
            <w:r>
              <w:rPr>
                <w:rFonts w:ascii="Segoe UI" w:hAnsi="Segoe UI" w:cs="Segoe UI"/>
                <w:szCs w:val="24"/>
                <w:lang w:eastAsia="en-GB"/>
              </w:rPr>
              <w:t xml:space="preserve">; </w:t>
            </w:r>
            <w:r w:rsidR="00DB5B2F" w:rsidRPr="00342C97">
              <w:rPr>
                <w:rFonts w:ascii="Segoe UI" w:hAnsi="Segoe UI" w:cs="Segoe UI"/>
                <w:szCs w:val="24"/>
                <w:lang w:eastAsia="en-GB"/>
              </w:rPr>
              <w:t>Community Inpatients</w:t>
            </w:r>
            <w:r>
              <w:rPr>
                <w:rFonts w:ascii="Segoe UI" w:hAnsi="Segoe UI" w:cs="Segoe UI"/>
                <w:szCs w:val="24"/>
                <w:lang w:eastAsia="en-GB"/>
              </w:rPr>
              <w:t xml:space="preserve">; and </w:t>
            </w:r>
            <w:r w:rsidR="00DB5B2F" w:rsidRPr="00342C97">
              <w:rPr>
                <w:rFonts w:ascii="Segoe UI" w:hAnsi="Segoe UI" w:cs="Segoe UI"/>
                <w:szCs w:val="24"/>
                <w:lang w:eastAsia="en-GB"/>
              </w:rPr>
              <w:t xml:space="preserve">Urgent Care. </w:t>
            </w:r>
          </w:p>
          <w:p w:rsidR="00841724" w:rsidRDefault="00841724" w:rsidP="00671CB0">
            <w:pPr>
              <w:jc w:val="both"/>
              <w:rPr>
                <w:rFonts w:ascii="Segoe UI" w:hAnsi="Segoe UI" w:cs="Segoe UI"/>
                <w:szCs w:val="24"/>
                <w:lang w:eastAsia="en-GB"/>
              </w:rPr>
            </w:pPr>
          </w:p>
          <w:p w:rsidR="0024318E" w:rsidRDefault="00342C97" w:rsidP="00841724">
            <w:pPr>
              <w:jc w:val="both"/>
              <w:rPr>
                <w:rFonts w:ascii="Segoe UI" w:hAnsi="Segoe UI" w:cs="Segoe UI"/>
                <w:szCs w:val="24"/>
                <w:lang w:eastAsia="en-GB"/>
              </w:rPr>
            </w:pPr>
            <w:r>
              <w:rPr>
                <w:rFonts w:ascii="Segoe UI" w:hAnsi="Segoe UI" w:cs="Segoe UI"/>
                <w:szCs w:val="24"/>
                <w:lang w:eastAsia="en-GB"/>
              </w:rPr>
              <w:t xml:space="preserve">The Trust was </w:t>
            </w:r>
            <w:r w:rsidR="00841724">
              <w:rPr>
                <w:rFonts w:ascii="Segoe UI" w:hAnsi="Segoe UI" w:cs="Segoe UI"/>
                <w:szCs w:val="24"/>
                <w:lang w:eastAsia="en-GB"/>
              </w:rPr>
              <w:t>developing its</w:t>
            </w:r>
            <w:r>
              <w:rPr>
                <w:rFonts w:ascii="Segoe UI" w:hAnsi="Segoe UI" w:cs="Segoe UI"/>
                <w:szCs w:val="24"/>
                <w:lang w:eastAsia="en-GB"/>
              </w:rPr>
              <w:t xml:space="preserve"> action plan in relation to</w:t>
            </w:r>
            <w:r w:rsidR="00DB5B2F" w:rsidRPr="002B526D">
              <w:rPr>
                <w:rFonts w:ascii="Segoe UI" w:hAnsi="Segoe UI" w:cs="Segoe UI"/>
                <w:szCs w:val="24"/>
                <w:lang w:eastAsia="en-GB"/>
              </w:rPr>
              <w:t xml:space="preserve"> 15 </w:t>
            </w:r>
            <w:r>
              <w:rPr>
                <w:rFonts w:ascii="Segoe UI" w:hAnsi="Segoe UI" w:cs="Segoe UI"/>
                <w:szCs w:val="24"/>
                <w:lang w:eastAsia="en-GB"/>
              </w:rPr>
              <w:t xml:space="preserve">core </w:t>
            </w:r>
            <w:r w:rsidR="00841724">
              <w:rPr>
                <w:rFonts w:ascii="Segoe UI" w:hAnsi="Segoe UI" w:cs="Segoe UI"/>
                <w:szCs w:val="24"/>
                <w:lang w:eastAsia="en-GB"/>
              </w:rPr>
              <w:t>actions and</w:t>
            </w:r>
            <w:r>
              <w:rPr>
                <w:rFonts w:ascii="Segoe UI" w:hAnsi="Segoe UI" w:cs="Segoe UI"/>
                <w:szCs w:val="24"/>
                <w:lang w:eastAsia="en-GB"/>
              </w:rPr>
              <w:t xml:space="preserve"> 47 ‘s</w:t>
            </w:r>
            <w:r w:rsidR="00DB5B2F" w:rsidRPr="002B526D">
              <w:rPr>
                <w:rFonts w:ascii="Segoe UI" w:hAnsi="Segoe UI" w:cs="Segoe UI"/>
                <w:szCs w:val="24"/>
                <w:lang w:eastAsia="en-GB"/>
              </w:rPr>
              <w:t>hould’ actions</w:t>
            </w:r>
            <w:r w:rsidR="00841724">
              <w:rPr>
                <w:rFonts w:ascii="Segoe UI" w:hAnsi="Segoe UI" w:cs="Segoe UI"/>
                <w:szCs w:val="24"/>
                <w:lang w:eastAsia="en-GB"/>
              </w:rPr>
              <w:t xml:space="preserve">.  This would be reviewed by the Executive before </w:t>
            </w:r>
            <w:r w:rsidR="00841724">
              <w:rPr>
                <w:rFonts w:ascii="Segoe UI" w:hAnsi="Segoe UI" w:cs="Segoe UI"/>
                <w:szCs w:val="24"/>
                <w:lang w:eastAsia="en-GB"/>
              </w:rPr>
              <w:lastRenderedPageBreak/>
              <w:t>submission to the CQC by: 21</w:t>
            </w:r>
            <w:r w:rsidR="00DB5B2F" w:rsidRPr="002B526D">
              <w:rPr>
                <w:rFonts w:ascii="Segoe UI" w:hAnsi="Segoe UI" w:cs="Segoe UI"/>
                <w:szCs w:val="24"/>
                <w:lang w:eastAsia="en-GB"/>
              </w:rPr>
              <w:t xml:space="preserve"> September </w:t>
            </w:r>
            <w:r w:rsidR="00841724">
              <w:rPr>
                <w:rFonts w:ascii="Segoe UI" w:hAnsi="Segoe UI" w:cs="Segoe UI"/>
                <w:szCs w:val="24"/>
                <w:lang w:eastAsia="en-GB"/>
              </w:rPr>
              <w:t xml:space="preserve">for </w:t>
            </w:r>
            <w:r w:rsidR="00DB5B2F" w:rsidRPr="002B526D">
              <w:rPr>
                <w:rFonts w:ascii="Segoe UI" w:hAnsi="Segoe UI" w:cs="Segoe UI"/>
                <w:szCs w:val="24"/>
                <w:lang w:eastAsia="en-GB"/>
              </w:rPr>
              <w:t>Ment</w:t>
            </w:r>
            <w:r w:rsidR="00841724">
              <w:rPr>
                <w:rFonts w:ascii="Segoe UI" w:hAnsi="Segoe UI" w:cs="Segoe UI"/>
                <w:szCs w:val="24"/>
                <w:lang w:eastAsia="en-GB"/>
              </w:rPr>
              <w:t>al Health Services; and 05</w:t>
            </w:r>
            <w:r w:rsidR="00DB5B2F" w:rsidRPr="002B526D">
              <w:rPr>
                <w:rFonts w:ascii="Segoe UI" w:hAnsi="Segoe UI" w:cs="Segoe UI"/>
                <w:szCs w:val="24"/>
                <w:lang w:eastAsia="en-GB"/>
              </w:rPr>
              <w:t xml:space="preserve"> October </w:t>
            </w:r>
            <w:r w:rsidR="00841724">
              <w:rPr>
                <w:rFonts w:ascii="Segoe UI" w:hAnsi="Segoe UI" w:cs="Segoe UI"/>
                <w:szCs w:val="24"/>
                <w:lang w:eastAsia="en-GB"/>
              </w:rPr>
              <w:t xml:space="preserve">for </w:t>
            </w:r>
            <w:r w:rsidR="00DB5B2F" w:rsidRPr="002B526D">
              <w:rPr>
                <w:rFonts w:ascii="Segoe UI" w:hAnsi="Segoe UI" w:cs="Segoe UI"/>
                <w:szCs w:val="24"/>
                <w:lang w:eastAsia="en-GB"/>
              </w:rPr>
              <w:t>Community Services</w:t>
            </w:r>
            <w:r w:rsidR="00841724">
              <w:rPr>
                <w:rFonts w:ascii="Segoe UI" w:hAnsi="Segoe UI" w:cs="Segoe UI"/>
                <w:szCs w:val="24"/>
                <w:lang w:eastAsia="en-GB"/>
              </w:rPr>
              <w:t xml:space="preserve">.  </w:t>
            </w:r>
          </w:p>
          <w:p w:rsidR="00B17650" w:rsidRPr="00B17650" w:rsidRDefault="00B17650" w:rsidP="00671CB0">
            <w:pPr>
              <w:spacing w:after="200" w:line="276" w:lineRule="auto"/>
              <w:contextualSpacing/>
              <w:jc w:val="both"/>
              <w:rPr>
                <w:rFonts w:ascii="Segoe UI" w:hAnsi="Segoe UI" w:cs="Segoe UI"/>
                <w:szCs w:val="24"/>
                <w:lang w:eastAsia="en-GB"/>
              </w:rPr>
            </w:pPr>
          </w:p>
          <w:p w:rsidR="00DB5B2F" w:rsidRPr="002B526D" w:rsidRDefault="00897548" w:rsidP="00671CB0">
            <w:pPr>
              <w:jc w:val="both"/>
              <w:rPr>
                <w:rFonts w:ascii="Segoe UI" w:hAnsi="Segoe UI" w:cs="Segoe UI"/>
                <w:szCs w:val="24"/>
                <w:lang w:eastAsia="en-GB"/>
              </w:rPr>
            </w:pPr>
            <w:r>
              <w:rPr>
                <w:rFonts w:ascii="Segoe UI" w:hAnsi="Segoe UI" w:cs="Segoe UI"/>
                <w:szCs w:val="24"/>
                <w:lang w:eastAsia="en-GB"/>
              </w:rPr>
              <w:t xml:space="preserve">Service leads had provided feedback for the CQC on the outcomes of the inspection.  The </w:t>
            </w:r>
            <w:r w:rsidR="00DB5B2F" w:rsidRPr="002B526D">
              <w:rPr>
                <w:rFonts w:ascii="Segoe UI" w:hAnsi="Segoe UI" w:cs="Segoe UI"/>
                <w:szCs w:val="24"/>
                <w:lang w:eastAsia="en-GB"/>
              </w:rPr>
              <w:t>CQC ha</w:t>
            </w:r>
            <w:r>
              <w:rPr>
                <w:rFonts w:ascii="Segoe UI" w:hAnsi="Segoe UI" w:cs="Segoe UI"/>
                <w:szCs w:val="24"/>
                <w:lang w:eastAsia="en-GB"/>
              </w:rPr>
              <w:t>d also</w:t>
            </w:r>
            <w:r w:rsidR="00DB5B2F" w:rsidRPr="002B526D">
              <w:rPr>
                <w:rFonts w:ascii="Segoe UI" w:hAnsi="Segoe UI" w:cs="Segoe UI"/>
                <w:szCs w:val="24"/>
                <w:lang w:eastAsia="en-GB"/>
              </w:rPr>
              <w:t xml:space="preserve"> requested feedback on improving the factual accuracy process</w:t>
            </w:r>
            <w:r>
              <w:rPr>
                <w:rFonts w:ascii="Segoe UI" w:hAnsi="Segoe UI" w:cs="Segoe UI"/>
                <w:szCs w:val="24"/>
                <w:lang w:eastAsia="en-GB"/>
              </w:rPr>
              <w:t xml:space="preserve">; this had been provided by the Trust.  </w:t>
            </w:r>
          </w:p>
          <w:p w:rsidR="00DB5B2F" w:rsidRPr="002B526D" w:rsidRDefault="00DB5B2F" w:rsidP="00671CB0">
            <w:pPr>
              <w:jc w:val="both"/>
              <w:rPr>
                <w:rFonts w:ascii="Segoe UI" w:hAnsi="Segoe UI" w:cs="Segoe UI"/>
                <w:b/>
                <w:szCs w:val="24"/>
                <w:lang w:eastAsia="en-GB"/>
              </w:rPr>
            </w:pPr>
          </w:p>
          <w:p w:rsidR="00DB5B2F" w:rsidRPr="00897548" w:rsidRDefault="00DB5B2F" w:rsidP="00671CB0">
            <w:pPr>
              <w:jc w:val="both"/>
              <w:rPr>
                <w:rFonts w:ascii="Segoe UI" w:hAnsi="Segoe UI" w:cs="Segoe UI"/>
                <w:szCs w:val="24"/>
                <w:lang w:eastAsia="en-GB"/>
              </w:rPr>
            </w:pPr>
            <w:r w:rsidRPr="00897548">
              <w:rPr>
                <w:rFonts w:ascii="Segoe UI" w:hAnsi="Segoe UI" w:cs="Segoe UI"/>
                <w:szCs w:val="24"/>
                <w:lang w:eastAsia="en-GB"/>
              </w:rPr>
              <w:t xml:space="preserve">Actions in progress: </w:t>
            </w:r>
          </w:p>
          <w:p w:rsidR="00897548" w:rsidRPr="00897548" w:rsidRDefault="00897548" w:rsidP="00897548">
            <w:pPr>
              <w:pStyle w:val="ListParagraph"/>
              <w:numPr>
                <w:ilvl w:val="0"/>
                <w:numId w:val="25"/>
              </w:numPr>
              <w:jc w:val="both"/>
              <w:rPr>
                <w:rFonts w:ascii="Segoe UI" w:hAnsi="Segoe UI" w:cs="Segoe UI"/>
                <w:szCs w:val="24"/>
                <w:lang w:eastAsia="en-GB"/>
              </w:rPr>
            </w:pPr>
            <w:r>
              <w:rPr>
                <w:rFonts w:ascii="Segoe UI" w:hAnsi="Segoe UI" w:cs="Segoe UI"/>
                <w:szCs w:val="24"/>
                <w:lang w:eastAsia="en-GB"/>
              </w:rPr>
              <w:t>a</w:t>
            </w:r>
            <w:r w:rsidR="00DB5B2F" w:rsidRPr="0024318E">
              <w:rPr>
                <w:rFonts w:ascii="Segoe UI" w:hAnsi="Segoe UI" w:cs="Segoe UI"/>
                <w:szCs w:val="24"/>
                <w:lang w:eastAsia="en-GB"/>
              </w:rPr>
              <w:t>ctio</w:t>
            </w:r>
            <w:r>
              <w:rPr>
                <w:rFonts w:ascii="Segoe UI" w:hAnsi="Segoe UI" w:cs="Segoe UI"/>
                <w:szCs w:val="24"/>
                <w:lang w:eastAsia="en-GB"/>
              </w:rPr>
              <w:t xml:space="preserve">n planning by Directorate leads, </w:t>
            </w:r>
            <w:r w:rsidR="00DB5B2F" w:rsidRPr="0024318E">
              <w:rPr>
                <w:rFonts w:ascii="Segoe UI" w:hAnsi="Segoe UI" w:cs="Segoe UI"/>
                <w:szCs w:val="24"/>
                <w:lang w:eastAsia="en-GB"/>
              </w:rPr>
              <w:t>supported by Priti Naik</w:t>
            </w:r>
            <w:r>
              <w:rPr>
                <w:rFonts w:ascii="Segoe UI" w:hAnsi="Segoe UI" w:cs="Segoe UI"/>
                <w:szCs w:val="24"/>
                <w:lang w:eastAsia="en-GB"/>
              </w:rPr>
              <w:t>, Lead for CQC Standards &amp; Quality, and the Deputy Director of Nursing;</w:t>
            </w:r>
          </w:p>
          <w:p w:rsidR="00DB5B2F" w:rsidRPr="0024318E" w:rsidRDefault="00897548" w:rsidP="00671CB0">
            <w:pPr>
              <w:pStyle w:val="ListParagraph"/>
              <w:numPr>
                <w:ilvl w:val="0"/>
                <w:numId w:val="25"/>
              </w:numPr>
              <w:jc w:val="both"/>
              <w:rPr>
                <w:rFonts w:ascii="Segoe UI" w:hAnsi="Segoe UI" w:cs="Segoe UI"/>
                <w:szCs w:val="24"/>
                <w:lang w:eastAsia="en-GB"/>
              </w:rPr>
            </w:pPr>
            <w:r>
              <w:rPr>
                <w:rFonts w:ascii="Segoe UI" w:hAnsi="Segoe UI" w:cs="Segoe UI"/>
                <w:szCs w:val="24"/>
                <w:lang w:eastAsia="en-GB"/>
              </w:rPr>
              <w:t>a l</w:t>
            </w:r>
            <w:r w:rsidR="00DB5B2F" w:rsidRPr="0024318E">
              <w:rPr>
                <w:rFonts w:ascii="Segoe UI" w:hAnsi="Segoe UI" w:cs="Segoe UI"/>
                <w:szCs w:val="24"/>
                <w:lang w:eastAsia="en-GB"/>
              </w:rPr>
              <w:t>earning session with the CQC to improve the Provider Informa</w:t>
            </w:r>
            <w:r>
              <w:rPr>
                <w:rFonts w:ascii="Segoe UI" w:hAnsi="Segoe UI" w:cs="Segoe UI"/>
                <w:szCs w:val="24"/>
                <w:lang w:eastAsia="en-GB"/>
              </w:rPr>
              <w:t>tion Request</w:t>
            </w:r>
            <w:r w:rsidR="000C48CA">
              <w:rPr>
                <w:rFonts w:ascii="Segoe UI" w:hAnsi="Segoe UI" w:cs="Segoe UI"/>
                <w:szCs w:val="24"/>
                <w:lang w:eastAsia="en-GB"/>
              </w:rPr>
              <w:t>/</w:t>
            </w:r>
            <w:r>
              <w:rPr>
                <w:rFonts w:ascii="Segoe UI" w:hAnsi="Segoe UI" w:cs="Segoe UI"/>
                <w:szCs w:val="24"/>
                <w:lang w:eastAsia="en-GB"/>
              </w:rPr>
              <w:t xml:space="preserve">intelligence gathering process - </w:t>
            </w:r>
            <w:r w:rsidR="00DB5B2F" w:rsidRPr="0024318E">
              <w:rPr>
                <w:rFonts w:ascii="Segoe UI" w:hAnsi="Segoe UI" w:cs="Segoe UI"/>
                <w:szCs w:val="24"/>
                <w:lang w:eastAsia="en-GB"/>
              </w:rPr>
              <w:t xml:space="preserve">for </w:t>
            </w:r>
            <w:r>
              <w:rPr>
                <w:rFonts w:ascii="Segoe UI" w:hAnsi="Segoe UI" w:cs="Segoe UI"/>
                <w:szCs w:val="24"/>
                <w:lang w:eastAsia="en-GB"/>
              </w:rPr>
              <w:t>13</w:t>
            </w:r>
            <w:r w:rsidR="00DB5B2F" w:rsidRPr="0024318E">
              <w:rPr>
                <w:rFonts w:ascii="Segoe UI" w:hAnsi="Segoe UI" w:cs="Segoe UI"/>
                <w:szCs w:val="24"/>
                <w:lang w:eastAsia="en-GB"/>
              </w:rPr>
              <w:t xml:space="preserve"> Sept</w:t>
            </w:r>
            <w:r>
              <w:rPr>
                <w:rFonts w:ascii="Segoe UI" w:hAnsi="Segoe UI" w:cs="Segoe UI"/>
                <w:szCs w:val="24"/>
                <w:lang w:eastAsia="en-GB"/>
              </w:rPr>
              <w:t>ember 2018; and</w:t>
            </w:r>
          </w:p>
          <w:p w:rsidR="002B526D" w:rsidRDefault="00897548" w:rsidP="00671CB0">
            <w:pPr>
              <w:pStyle w:val="ListParagraph"/>
              <w:numPr>
                <w:ilvl w:val="0"/>
                <w:numId w:val="25"/>
              </w:numPr>
              <w:jc w:val="both"/>
              <w:rPr>
                <w:rFonts w:ascii="Segoe UI" w:hAnsi="Segoe UI" w:cs="Segoe UI"/>
                <w:szCs w:val="24"/>
                <w:lang w:eastAsia="en-GB"/>
              </w:rPr>
            </w:pPr>
            <w:r>
              <w:rPr>
                <w:rFonts w:ascii="Segoe UI" w:hAnsi="Segoe UI" w:cs="Segoe UI"/>
                <w:szCs w:val="24"/>
                <w:lang w:eastAsia="en-GB"/>
              </w:rPr>
              <w:t>a quality summit</w:t>
            </w:r>
            <w:r w:rsidR="00DB5B2F" w:rsidRPr="0024318E">
              <w:rPr>
                <w:rFonts w:ascii="Segoe UI" w:hAnsi="Segoe UI" w:cs="Segoe UI"/>
                <w:szCs w:val="24"/>
                <w:lang w:eastAsia="en-GB"/>
              </w:rPr>
              <w:t xml:space="preserve"> with senior leaders, the CQC and NHS Improvement for </w:t>
            </w:r>
            <w:r>
              <w:rPr>
                <w:rFonts w:ascii="Segoe UI" w:hAnsi="Segoe UI" w:cs="Segoe UI"/>
                <w:szCs w:val="24"/>
                <w:lang w:eastAsia="en-GB"/>
              </w:rPr>
              <w:t xml:space="preserve">01 </w:t>
            </w:r>
            <w:r w:rsidR="00DB5B2F" w:rsidRPr="0024318E">
              <w:rPr>
                <w:rFonts w:ascii="Segoe UI" w:hAnsi="Segoe UI" w:cs="Segoe UI"/>
                <w:szCs w:val="24"/>
                <w:lang w:eastAsia="en-GB"/>
              </w:rPr>
              <w:t xml:space="preserve">November 2018 to </w:t>
            </w:r>
            <w:r>
              <w:rPr>
                <w:rFonts w:ascii="Segoe UI" w:hAnsi="Segoe UI" w:cs="Segoe UI"/>
                <w:szCs w:val="24"/>
                <w:lang w:eastAsia="en-GB"/>
              </w:rPr>
              <w:t>review</w:t>
            </w:r>
            <w:r w:rsidR="00DB5B2F" w:rsidRPr="0024318E">
              <w:rPr>
                <w:rFonts w:ascii="Segoe UI" w:hAnsi="Segoe UI" w:cs="Segoe UI"/>
                <w:szCs w:val="24"/>
                <w:lang w:eastAsia="en-GB"/>
              </w:rPr>
              <w:t xml:space="preserve"> improvements from </w:t>
            </w:r>
            <w:r>
              <w:rPr>
                <w:rFonts w:ascii="Segoe UI" w:hAnsi="Segoe UI" w:cs="Segoe UI"/>
                <w:szCs w:val="24"/>
                <w:lang w:eastAsia="en-GB"/>
              </w:rPr>
              <w:t>the recent inspection and how the Trust can</w:t>
            </w:r>
            <w:r w:rsidR="00DB5B2F" w:rsidRPr="0024318E">
              <w:rPr>
                <w:rFonts w:ascii="Segoe UI" w:hAnsi="Segoe UI" w:cs="Segoe UI"/>
                <w:szCs w:val="24"/>
                <w:lang w:eastAsia="en-GB"/>
              </w:rPr>
              <w:t xml:space="preserve"> move to</w:t>
            </w:r>
            <w:r>
              <w:rPr>
                <w:rFonts w:ascii="Segoe UI" w:hAnsi="Segoe UI" w:cs="Segoe UI"/>
                <w:szCs w:val="24"/>
                <w:lang w:eastAsia="en-GB"/>
              </w:rPr>
              <w:t xml:space="preserve"> delivering ‘O</w:t>
            </w:r>
            <w:r w:rsidR="00DB5B2F" w:rsidRPr="0024318E">
              <w:rPr>
                <w:rFonts w:ascii="Segoe UI" w:hAnsi="Segoe UI" w:cs="Segoe UI"/>
                <w:szCs w:val="24"/>
                <w:lang w:eastAsia="en-GB"/>
              </w:rPr>
              <w:t>utstanding’ care across every service</w:t>
            </w:r>
            <w:r w:rsidR="002B526D" w:rsidRPr="0024318E">
              <w:rPr>
                <w:rFonts w:ascii="Segoe UI" w:hAnsi="Segoe UI" w:cs="Segoe UI"/>
                <w:szCs w:val="24"/>
                <w:lang w:eastAsia="en-GB"/>
              </w:rPr>
              <w:t>.</w:t>
            </w:r>
          </w:p>
          <w:p w:rsidR="00841724" w:rsidRDefault="00841724" w:rsidP="00841724">
            <w:pPr>
              <w:jc w:val="both"/>
              <w:rPr>
                <w:rFonts w:ascii="Segoe UI" w:hAnsi="Segoe UI" w:cs="Segoe UI"/>
                <w:szCs w:val="24"/>
                <w:lang w:eastAsia="en-GB"/>
              </w:rPr>
            </w:pPr>
          </w:p>
          <w:p w:rsidR="000C48CA" w:rsidRDefault="000C48CA" w:rsidP="00841724">
            <w:pPr>
              <w:jc w:val="both"/>
              <w:rPr>
                <w:rFonts w:ascii="Segoe UI" w:hAnsi="Segoe UI" w:cs="Segoe UI"/>
                <w:szCs w:val="24"/>
                <w:lang w:eastAsia="en-GB"/>
              </w:rPr>
            </w:pPr>
            <w:r>
              <w:rPr>
                <w:rFonts w:ascii="Segoe UI" w:hAnsi="Segoe UI" w:cs="Segoe UI"/>
                <w:szCs w:val="24"/>
                <w:lang w:eastAsia="en-GB"/>
              </w:rPr>
              <w:t xml:space="preserve">Further to AM’s query at item 4(d) above, the Committee discussed oversight of actions further to the CQC inspection and plans to improve on the ‘Requires Improvement’ rating for the Safe domain.  The Trust Chair emphasised the importance of this Committee receiving regular updates on progress against actions from the CQC inspection until all actions had been completed; he noted that there should not be a repeat of any instances where actions from a previous inspection remained outstanding.  </w:t>
            </w:r>
          </w:p>
          <w:p w:rsidR="000C48CA" w:rsidRDefault="000C48CA" w:rsidP="00841724">
            <w:pPr>
              <w:jc w:val="both"/>
              <w:rPr>
                <w:rFonts w:ascii="Segoe UI" w:hAnsi="Segoe UI" w:cs="Segoe UI"/>
                <w:szCs w:val="24"/>
                <w:lang w:eastAsia="en-GB"/>
              </w:rPr>
            </w:pPr>
          </w:p>
          <w:p w:rsidR="00D84865" w:rsidRDefault="00D84865" w:rsidP="00841724">
            <w:pPr>
              <w:jc w:val="both"/>
              <w:rPr>
                <w:rFonts w:ascii="Segoe UI" w:hAnsi="Segoe UI" w:cs="Segoe UI"/>
                <w:szCs w:val="24"/>
                <w:lang w:eastAsia="en-GB"/>
              </w:rPr>
            </w:pPr>
            <w:r>
              <w:rPr>
                <w:rFonts w:ascii="Segoe UI" w:hAnsi="Segoe UI" w:cs="Segoe UI"/>
                <w:szCs w:val="24"/>
                <w:lang w:eastAsia="en-GB"/>
              </w:rPr>
              <w:t>The Chair noted that there continued to be focus upon community hospitals.  He asked whether there was a community hospitals’ strategy</w:t>
            </w:r>
            <w:r w:rsidR="00582FC8">
              <w:rPr>
                <w:rFonts w:ascii="Segoe UI" w:hAnsi="Segoe UI" w:cs="Segoe UI"/>
                <w:szCs w:val="24"/>
                <w:lang w:eastAsia="en-GB"/>
              </w:rPr>
              <w:t xml:space="preserve">.   </w:t>
            </w:r>
            <w:proofErr w:type="spellStart"/>
            <w:r w:rsidR="00582FC8">
              <w:rPr>
                <w:rFonts w:ascii="Segoe UI" w:hAnsi="Segoe UI" w:cs="Segoe UI"/>
                <w:szCs w:val="24"/>
                <w:lang w:eastAsia="en-GB"/>
              </w:rPr>
              <w:t>PMcG</w:t>
            </w:r>
            <w:proofErr w:type="spellEnd"/>
            <w:r w:rsidR="00582FC8">
              <w:rPr>
                <w:rFonts w:ascii="Segoe UI" w:hAnsi="Segoe UI" w:cs="Segoe UI"/>
                <w:szCs w:val="24"/>
                <w:lang w:eastAsia="en-GB"/>
              </w:rPr>
              <w:t xml:space="preserve"> explained the distinction between: (</w:t>
            </w:r>
            <w:proofErr w:type="spellStart"/>
            <w:r w:rsidR="00582FC8">
              <w:rPr>
                <w:rFonts w:ascii="Segoe UI" w:hAnsi="Segoe UI" w:cs="Segoe UI"/>
                <w:szCs w:val="24"/>
                <w:lang w:eastAsia="en-GB"/>
              </w:rPr>
              <w:t>i</w:t>
            </w:r>
            <w:proofErr w:type="spellEnd"/>
            <w:r w:rsidR="00582FC8">
              <w:rPr>
                <w:rFonts w:ascii="Segoe UI" w:hAnsi="Segoe UI" w:cs="Segoe UI"/>
                <w:szCs w:val="24"/>
                <w:lang w:eastAsia="en-GB"/>
              </w:rPr>
              <w:t xml:space="preserve">) a system-wide strategy which included community hospitals as part of system planning; and (ii) a clinical strategy for community hospitals, from which could be developed various operational plans, approaches to rehabilitation, plans to reduce length of stay and to reduce unwarranted variations in care.  The Chair noted that it would be interesting to hear more in the future about a clinical strategy for community hospitals, </w:t>
            </w:r>
            <w:proofErr w:type="gramStart"/>
            <w:r w:rsidR="00582FC8">
              <w:rPr>
                <w:rFonts w:ascii="Segoe UI" w:hAnsi="Segoe UI" w:cs="Segoe UI"/>
                <w:szCs w:val="24"/>
                <w:lang w:eastAsia="en-GB"/>
              </w:rPr>
              <w:t>in particular where</w:t>
            </w:r>
            <w:proofErr w:type="gramEnd"/>
            <w:r w:rsidR="00582FC8">
              <w:rPr>
                <w:rFonts w:ascii="Segoe UI" w:hAnsi="Segoe UI" w:cs="Segoe UI"/>
                <w:szCs w:val="24"/>
                <w:lang w:eastAsia="en-GB"/>
              </w:rPr>
              <w:t xml:space="preserve"> it related to quality of care in community hospitals and plans for staffing.  </w:t>
            </w:r>
          </w:p>
          <w:p w:rsidR="00841724" w:rsidRPr="0024318E" w:rsidRDefault="00841724" w:rsidP="00671CB0">
            <w:pPr>
              <w:jc w:val="both"/>
              <w:rPr>
                <w:rFonts w:ascii="Segoe UI" w:hAnsi="Segoe UI" w:cs="Segoe UI"/>
                <w:szCs w:val="24"/>
              </w:rPr>
            </w:pPr>
          </w:p>
          <w:p w:rsidR="00B932CA" w:rsidRPr="000C48CA" w:rsidRDefault="00B932CA" w:rsidP="00671CB0">
            <w:pPr>
              <w:jc w:val="both"/>
              <w:rPr>
                <w:rFonts w:ascii="Segoe UI" w:hAnsi="Segoe UI" w:cs="Segoe UI"/>
                <w:i/>
                <w:szCs w:val="24"/>
              </w:rPr>
            </w:pPr>
            <w:r w:rsidRPr="000C48CA">
              <w:rPr>
                <w:rFonts w:ascii="Segoe UI" w:hAnsi="Segoe UI" w:cs="Segoe UI"/>
                <w:i/>
                <w:szCs w:val="24"/>
              </w:rPr>
              <w:t>BK and RB left the meeting at 11.10.</w:t>
            </w:r>
          </w:p>
          <w:p w:rsidR="00841724" w:rsidRPr="00935307" w:rsidRDefault="00841724" w:rsidP="00671CB0">
            <w:pPr>
              <w:jc w:val="both"/>
              <w:rPr>
                <w:rFonts w:ascii="Segoe UI" w:hAnsi="Segoe UI" w:cs="Segoe UI"/>
                <w:szCs w:val="24"/>
              </w:rPr>
            </w:pPr>
          </w:p>
          <w:p w:rsidR="007B0F5A" w:rsidRDefault="00B932CA" w:rsidP="00671CB0">
            <w:pPr>
              <w:jc w:val="both"/>
              <w:rPr>
                <w:rFonts w:ascii="Segoe UI" w:hAnsi="Segoe UI" w:cs="Segoe UI"/>
                <w:szCs w:val="24"/>
              </w:rPr>
            </w:pPr>
            <w:r w:rsidRPr="00935307">
              <w:rPr>
                <w:rFonts w:ascii="Segoe UI" w:hAnsi="Segoe UI" w:cs="Segoe UI"/>
                <w:szCs w:val="24"/>
              </w:rPr>
              <w:t xml:space="preserve">BG </w:t>
            </w:r>
            <w:r w:rsidR="00913D95" w:rsidRPr="00935307">
              <w:rPr>
                <w:rFonts w:ascii="Segoe UI" w:hAnsi="Segoe UI" w:cs="Segoe UI"/>
                <w:szCs w:val="24"/>
              </w:rPr>
              <w:t xml:space="preserve">suggested that </w:t>
            </w:r>
            <w:r w:rsidR="007B0F5A">
              <w:rPr>
                <w:rFonts w:ascii="Segoe UI" w:hAnsi="Segoe UI" w:cs="Segoe UI"/>
                <w:szCs w:val="24"/>
              </w:rPr>
              <w:t>all CQC</w:t>
            </w:r>
            <w:r w:rsidRPr="00935307">
              <w:rPr>
                <w:rFonts w:ascii="Segoe UI" w:hAnsi="Segoe UI" w:cs="Segoe UI"/>
                <w:szCs w:val="24"/>
              </w:rPr>
              <w:t xml:space="preserve"> actions </w:t>
            </w:r>
            <w:r w:rsidR="00913D95" w:rsidRPr="00935307">
              <w:rPr>
                <w:rFonts w:ascii="Segoe UI" w:hAnsi="Segoe UI" w:cs="Segoe UI"/>
                <w:szCs w:val="24"/>
              </w:rPr>
              <w:t xml:space="preserve">from the </w:t>
            </w:r>
            <w:r w:rsidRPr="00935307">
              <w:rPr>
                <w:rFonts w:ascii="Segoe UI" w:hAnsi="Segoe UI" w:cs="Segoe UI"/>
                <w:szCs w:val="24"/>
              </w:rPr>
              <w:t xml:space="preserve">past three years </w:t>
            </w:r>
            <w:r w:rsidR="007B0F5A">
              <w:rPr>
                <w:rFonts w:ascii="Segoe UI" w:hAnsi="Segoe UI" w:cs="Segoe UI"/>
                <w:szCs w:val="24"/>
              </w:rPr>
              <w:t>should be consolidated in one place and tracked.  The Deputy Director of Nursing replied that this was in progress with the CQC action plan which also linked into Estates actions from CQC Mental Health Act visits.</w:t>
            </w:r>
          </w:p>
          <w:p w:rsidR="00A67B89" w:rsidRDefault="009E290F" w:rsidP="00671CB0">
            <w:pPr>
              <w:jc w:val="both"/>
              <w:rPr>
                <w:rFonts w:ascii="Segoe UI" w:hAnsi="Segoe UI" w:cs="Segoe UI"/>
                <w:szCs w:val="24"/>
              </w:rPr>
            </w:pPr>
            <w:r>
              <w:rPr>
                <w:rFonts w:ascii="Segoe UI" w:hAnsi="Segoe UI" w:cs="Segoe UI"/>
                <w:szCs w:val="24"/>
              </w:rPr>
              <w:lastRenderedPageBreak/>
              <w:t>The Deputy Director of Nursing reported that the CQC would also be following up on its Oxfordshire system-wide health and social care review over 05-06 November 2018.  The system response and improvements made would be considered.  A w</w:t>
            </w:r>
            <w:r w:rsidR="00B932CA" w:rsidRPr="00B17650">
              <w:rPr>
                <w:rFonts w:ascii="Segoe UI" w:hAnsi="Segoe UI" w:cs="Segoe UI"/>
                <w:szCs w:val="24"/>
              </w:rPr>
              <w:t>o</w:t>
            </w:r>
            <w:r>
              <w:rPr>
                <w:rFonts w:ascii="Segoe UI" w:hAnsi="Segoe UI" w:cs="Segoe UI"/>
                <w:szCs w:val="24"/>
              </w:rPr>
              <w:t xml:space="preserve">rkshop was scheduled on 14 September 2018 to consider further. </w:t>
            </w:r>
          </w:p>
          <w:p w:rsidR="00A67B89" w:rsidRDefault="00A67B89" w:rsidP="00671CB0">
            <w:pPr>
              <w:jc w:val="both"/>
              <w:rPr>
                <w:rFonts w:ascii="Segoe UI" w:hAnsi="Segoe UI" w:cs="Segoe UI"/>
                <w:szCs w:val="24"/>
              </w:rPr>
            </w:pPr>
          </w:p>
          <w:p w:rsidR="00B932CA" w:rsidRDefault="00236A43" w:rsidP="00671CB0">
            <w:pPr>
              <w:jc w:val="both"/>
              <w:rPr>
                <w:rFonts w:ascii="Segoe UI" w:hAnsi="Segoe UI" w:cs="Segoe UI"/>
                <w:szCs w:val="24"/>
              </w:rPr>
            </w:pPr>
            <w:r>
              <w:rPr>
                <w:rFonts w:ascii="Segoe UI" w:hAnsi="Segoe UI" w:cs="Segoe UI"/>
                <w:szCs w:val="24"/>
              </w:rPr>
              <w:t>The Depu</w:t>
            </w:r>
            <w:r w:rsidR="00A67B89">
              <w:rPr>
                <w:rFonts w:ascii="Segoe UI" w:hAnsi="Segoe UI" w:cs="Segoe UI"/>
                <w:szCs w:val="24"/>
              </w:rPr>
              <w:t>ty Director of Nursing referred</w:t>
            </w:r>
            <w:r>
              <w:rPr>
                <w:rFonts w:ascii="Segoe UI" w:hAnsi="Segoe UI" w:cs="Segoe UI"/>
                <w:szCs w:val="24"/>
              </w:rPr>
              <w:t xml:space="preserve"> to the </w:t>
            </w:r>
            <w:r w:rsidR="00B932CA" w:rsidRPr="00935307">
              <w:rPr>
                <w:rFonts w:ascii="Segoe UI" w:hAnsi="Segoe UI" w:cs="Segoe UI"/>
                <w:szCs w:val="24"/>
              </w:rPr>
              <w:t xml:space="preserve">GP OOH inspection </w:t>
            </w:r>
            <w:r w:rsidR="00D701A0">
              <w:rPr>
                <w:rFonts w:ascii="Segoe UI" w:hAnsi="Segoe UI" w:cs="Segoe UI"/>
                <w:szCs w:val="24"/>
              </w:rPr>
              <w:t>from</w:t>
            </w:r>
            <w:r w:rsidR="00913D95" w:rsidRPr="00935307">
              <w:rPr>
                <w:rFonts w:ascii="Segoe UI" w:hAnsi="Segoe UI" w:cs="Segoe UI"/>
                <w:szCs w:val="24"/>
              </w:rPr>
              <w:t xml:space="preserve"> </w:t>
            </w:r>
            <w:r w:rsidR="00B932CA" w:rsidRPr="00935307">
              <w:rPr>
                <w:rFonts w:ascii="Segoe UI" w:hAnsi="Segoe UI" w:cs="Segoe UI"/>
                <w:szCs w:val="24"/>
              </w:rPr>
              <w:t>April</w:t>
            </w:r>
            <w:r w:rsidR="00D701A0">
              <w:rPr>
                <w:rFonts w:ascii="Segoe UI" w:hAnsi="Segoe UI" w:cs="Segoe UI"/>
                <w:szCs w:val="24"/>
              </w:rPr>
              <w:t xml:space="preserve">.  The IC5 group had been monitoring the action plan and good progress had been made; actions were currently being completed within expected timescales but the anticipated onset of winter pressures meant that there was a risk of slippage, especially in relation to waiting times.  The IC5 group would </w:t>
            </w:r>
            <w:r w:rsidR="00B932CA" w:rsidRPr="00935307">
              <w:rPr>
                <w:rFonts w:ascii="Segoe UI" w:hAnsi="Segoe UI" w:cs="Segoe UI"/>
                <w:szCs w:val="24"/>
              </w:rPr>
              <w:t xml:space="preserve">escalate </w:t>
            </w:r>
            <w:r w:rsidR="00D701A0">
              <w:rPr>
                <w:rFonts w:ascii="Segoe UI" w:hAnsi="Segoe UI" w:cs="Segoe UI"/>
                <w:szCs w:val="24"/>
              </w:rPr>
              <w:t xml:space="preserve">any exceptions </w:t>
            </w:r>
            <w:r w:rsidR="00B932CA" w:rsidRPr="00935307">
              <w:rPr>
                <w:rFonts w:ascii="Segoe UI" w:hAnsi="Segoe UI" w:cs="Segoe UI"/>
                <w:szCs w:val="24"/>
              </w:rPr>
              <w:t xml:space="preserve">to </w:t>
            </w:r>
            <w:r w:rsidR="00D701A0">
              <w:rPr>
                <w:rFonts w:ascii="Segoe UI" w:hAnsi="Segoe UI" w:cs="Segoe UI"/>
                <w:szCs w:val="24"/>
              </w:rPr>
              <w:t>the Executive</w:t>
            </w:r>
            <w:r w:rsidR="00913D95" w:rsidRPr="00935307">
              <w:rPr>
                <w:rFonts w:ascii="Segoe UI" w:hAnsi="Segoe UI" w:cs="Segoe UI"/>
                <w:szCs w:val="24"/>
              </w:rPr>
              <w:t>.</w:t>
            </w:r>
          </w:p>
          <w:p w:rsidR="00D701A0" w:rsidRDefault="00D701A0" w:rsidP="00671CB0">
            <w:pPr>
              <w:jc w:val="both"/>
              <w:rPr>
                <w:rFonts w:ascii="Segoe UI" w:hAnsi="Segoe UI" w:cs="Segoe UI"/>
                <w:szCs w:val="24"/>
              </w:rPr>
            </w:pPr>
          </w:p>
          <w:p w:rsidR="00A67B89" w:rsidRDefault="00A67B89" w:rsidP="00A67B89">
            <w:pPr>
              <w:jc w:val="both"/>
              <w:rPr>
                <w:rFonts w:ascii="Segoe UI" w:hAnsi="Segoe UI" w:cs="Segoe UI"/>
                <w:szCs w:val="24"/>
              </w:rPr>
            </w:pPr>
            <w:r>
              <w:rPr>
                <w:rFonts w:ascii="Segoe UI" w:hAnsi="Segoe UI" w:cs="Segoe UI"/>
                <w:szCs w:val="24"/>
              </w:rPr>
              <w:t>The Chief Executive added that although it was important to have a clear clinical strategy</w:t>
            </w:r>
            <w:r w:rsidR="002C6B8C">
              <w:rPr>
                <w:rFonts w:ascii="Segoe UI" w:hAnsi="Segoe UI" w:cs="Segoe UI"/>
                <w:szCs w:val="24"/>
              </w:rPr>
              <w:t xml:space="preserve"> for community hospitals</w:t>
            </w:r>
            <w:r>
              <w:rPr>
                <w:rFonts w:ascii="Segoe UI" w:hAnsi="Segoe UI" w:cs="Segoe UI"/>
                <w:szCs w:val="24"/>
              </w:rPr>
              <w:t>, there was still an issue with the current hiatus over the future direction for community hospitals (whilst the CCG consultation was pending).  This uncertainty also had the potential to impact upon the quality of services and should be considered in relation to the CQC system-wide review.  An effective system-wide strategy together with a clinical strategy for community hospitals could, however, become mutually reinforcing.  The Chief Operating Officer cautioned against pre</w:t>
            </w:r>
            <w:r w:rsidR="002C6B8C">
              <w:rPr>
                <w:rFonts w:ascii="Segoe UI" w:hAnsi="Segoe UI" w:cs="Segoe UI"/>
                <w:szCs w:val="24"/>
              </w:rPr>
              <w:t>-</w:t>
            </w:r>
            <w:r>
              <w:rPr>
                <w:rFonts w:ascii="Segoe UI" w:hAnsi="Segoe UI" w:cs="Segoe UI"/>
                <w:szCs w:val="24"/>
              </w:rPr>
              <w:t xml:space="preserve">judging the outcome of the consultation process.    </w:t>
            </w:r>
          </w:p>
          <w:p w:rsidR="00D701A0" w:rsidRDefault="00D701A0" w:rsidP="00671CB0">
            <w:pPr>
              <w:jc w:val="both"/>
              <w:rPr>
                <w:rFonts w:ascii="Segoe UI" w:hAnsi="Segoe UI" w:cs="Segoe UI"/>
                <w:szCs w:val="24"/>
              </w:rPr>
            </w:pPr>
          </w:p>
          <w:p w:rsidR="007B0F5A" w:rsidRPr="00A67B89" w:rsidRDefault="004D5DED" w:rsidP="00671CB0">
            <w:pPr>
              <w:jc w:val="both"/>
              <w:rPr>
                <w:rFonts w:ascii="Segoe UI" w:hAnsi="Segoe UI" w:cs="Segoe UI"/>
                <w:b/>
                <w:szCs w:val="24"/>
              </w:rPr>
            </w:pPr>
            <w:r>
              <w:rPr>
                <w:rFonts w:ascii="Segoe UI" w:hAnsi="Segoe UI" w:cs="Segoe UI"/>
                <w:b/>
                <w:szCs w:val="24"/>
              </w:rPr>
              <w:t>The Committee noted the oral update</w:t>
            </w:r>
            <w:r w:rsidR="00A67B89">
              <w:rPr>
                <w:rFonts w:ascii="Segoe UI" w:hAnsi="Segoe UI" w:cs="Segoe UI"/>
                <w:b/>
                <w:szCs w:val="24"/>
              </w:rPr>
              <w:t xml:space="preserve">.  </w:t>
            </w:r>
          </w:p>
          <w:p w:rsidR="00A67B89" w:rsidRPr="00935307" w:rsidRDefault="00A67B89" w:rsidP="00671CB0">
            <w:pPr>
              <w:jc w:val="both"/>
              <w:rPr>
                <w:rFonts w:ascii="Segoe UI" w:hAnsi="Segoe UI" w:cs="Segoe UI"/>
                <w:b/>
                <w:szCs w:val="24"/>
              </w:rPr>
            </w:pPr>
          </w:p>
        </w:tc>
        <w:tc>
          <w:tcPr>
            <w:tcW w:w="582" w:type="pct"/>
          </w:tcPr>
          <w:p w:rsidR="00197EB2" w:rsidRDefault="00197EB2"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B17650" w:rsidRDefault="00B17650" w:rsidP="00197EB2">
            <w:pPr>
              <w:jc w:val="both"/>
              <w:rPr>
                <w:rFonts w:ascii="Segoe UI" w:hAnsi="Segoe UI" w:cs="Segoe UI"/>
                <w:b/>
                <w:szCs w:val="24"/>
              </w:rPr>
            </w:pPr>
          </w:p>
          <w:p w:rsidR="000C48CA" w:rsidRDefault="000C48CA" w:rsidP="00197EB2">
            <w:pPr>
              <w:jc w:val="both"/>
              <w:rPr>
                <w:rFonts w:ascii="Segoe UI" w:hAnsi="Segoe UI" w:cs="Segoe UI"/>
                <w:b/>
                <w:szCs w:val="24"/>
              </w:rPr>
            </w:pPr>
          </w:p>
          <w:p w:rsidR="000C48CA" w:rsidRDefault="000C48CA" w:rsidP="00197EB2">
            <w:pPr>
              <w:jc w:val="both"/>
              <w:rPr>
                <w:rFonts w:ascii="Segoe UI" w:hAnsi="Segoe UI" w:cs="Segoe UI"/>
                <w:b/>
                <w:szCs w:val="24"/>
              </w:rPr>
            </w:pPr>
          </w:p>
          <w:p w:rsidR="00B17650" w:rsidRDefault="00B17650" w:rsidP="00197EB2">
            <w:pPr>
              <w:jc w:val="both"/>
              <w:rPr>
                <w:rFonts w:ascii="Segoe UI" w:hAnsi="Segoe UI" w:cs="Segoe UI"/>
                <w:b/>
                <w:szCs w:val="24"/>
              </w:rPr>
            </w:pPr>
            <w:proofErr w:type="spellStart"/>
            <w:r>
              <w:rPr>
                <w:rFonts w:ascii="Segoe UI" w:hAnsi="Segoe UI" w:cs="Segoe UI"/>
                <w:b/>
                <w:szCs w:val="24"/>
              </w:rPr>
              <w:t>KRi</w:t>
            </w:r>
            <w:proofErr w:type="spellEnd"/>
          </w:p>
          <w:p w:rsidR="00B17650" w:rsidRDefault="00B17650" w:rsidP="00197EB2">
            <w:pPr>
              <w:jc w:val="both"/>
              <w:rPr>
                <w:rFonts w:ascii="Segoe UI" w:hAnsi="Segoe UI" w:cs="Segoe UI"/>
                <w:b/>
                <w:szCs w:val="24"/>
              </w:rPr>
            </w:pPr>
          </w:p>
          <w:p w:rsidR="000C48CA" w:rsidRDefault="000C48CA" w:rsidP="00197EB2">
            <w:pPr>
              <w:jc w:val="both"/>
              <w:rPr>
                <w:rFonts w:ascii="Segoe UI" w:hAnsi="Segoe UI" w:cs="Segoe UI"/>
                <w:b/>
                <w:szCs w:val="24"/>
              </w:rPr>
            </w:pPr>
          </w:p>
          <w:p w:rsidR="000C48CA" w:rsidRDefault="000C48CA" w:rsidP="00197EB2">
            <w:pPr>
              <w:jc w:val="both"/>
              <w:rPr>
                <w:rFonts w:ascii="Segoe UI" w:hAnsi="Segoe UI" w:cs="Segoe UI"/>
                <w:b/>
                <w:szCs w:val="24"/>
              </w:rPr>
            </w:pPr>
          </w:p>
          <w:p w:rsidR="000C48CA" w:rsidRDefault="000C48CA" w:rsidP="00197EB2">
            <w:pPr>
              <w:jc w:val="both"/>
              <w:rPr>
                <w:rFonts w:ascii="Segoe UI" w:hAnsi="Segoe UI" w:cs="Segoe UI"/>
                <w:b/>
                <w:szCs w:val="24"/>
              </w:rPr>
            </w:pPr>
          </w:p>
          <w:p w:rsidR="000C48CA" w:rsidRDefault="000C48CA" w:rsidP="00197EB2">
            <w:pPr>
              <w:jc w:val="both"/>
              <w:rPr>
                <w:rFonts w:ascii="Segoe UI" w:hAnsi="Segoe UI" w:cs="Segoe UI"/>
                <w:b/>
                <w:szCs w:val="24"/>
              </w:rPr>
            </w:pPr>
          </w:p>
          <w:p w:rsidR="000C48CA" w:rsidRDefault="000C48CA" w:rsidP="00197EB2">
            <w:pPr>
              <w:jc w:val="both"/>
              <w:rPr>
                <w:rFonts w:ascii="Segoe UI" w:hAnsi="Segoe UI" w:cs="Segoe UI"/>
                <w:b/>
                <w:szCs w:val="24"/>
              </w:rPr>
            </w:pPr>
          </w:p>
          <w:p w:rsidR="000C48CA" w:rsidRDefault="000C48CA" w:rsidP="00197EB2">
            <w:pPr>
              <w:jc w:val="both"/>
              <w:rPr>
                <w:rFonts w:ascii="Segoe UI" w:hAnsi="Segoe UI" w:cs="Segoe UI"/>
                <w:b/>
                <w:szCs w:val="24"/>
              </w:rPr>
            </w:pPr>
          </w:p>
          <w:p w:rsidR="000C48CA" w:rsidRDefault="000C48CA" w:rsidP="00197EB2">
            <w:pPr>
              <w:jc w:val="both"/>
              <w:rPr>
                <w:rFonts w:ascii="Segoe UI" w:hAnsi="Segoe UI" w:cs="Segoe UI"/>
                <w:b/>
                <w:szCs w:val="24"/>
              </w:rPr>
            </w:pPr>
          </w:p>
          <w:p w:rsidR="00582FC8" w:rsidRDefault="00582FC8" w:rsidP="00197EB2">
            <w:pPr>
              <w:jc w:val="both"/>
              <w:rPr>
                <w:rFonts w:ascii="Segoe UI" w:hAnsi="Segoe UI" w:cs="Segoe UI"/>
                <w:b/>
                <w:szCs w:val="24"/>
              </w:rPr>
            </w:pPr>
          </w:p>
          <w:p w:rsidR="00582FC8" w:rsidRDefault="00582FC8" w:rsidP="00197EB2">
            <w:pPr>
              <w:jc w:val="both"/>
              <w:rPr>
                <w:rFonts w:ascii="Segoe UI" w:hAnsi="Segoe UI" w:cs="Segoe UI"/>
                <w:b/>
                <w:szCs w:val="24"/>
              </w:rPr>
            </w:pPr>
          </w:p>
          <w:p w:rsidR="00582FC8" w:rsidRDefault="00582FC8" w:rsidP="00197EB2">
            <w:pPr>
              <w:jc w:val="both"/>
              <w:rPr>
                <w:rFonts w:ascii="Segoe UI" w:hAnsi="Segoe UI" w:cs="Segoe UI"/>
                <w:b/>
                <w:szCs w:val="24"/>
              </w:rPr>
            </w:pPr>
          </w:p>
          <w:p w:rsidR="00582FC8" w:rsidRDefault="00582FC8" w:rsidP="00197EB2">
            <w:pPr>
              <w:jc w:val="both"/>
              <w:rPr>
                <w:rFonts w:ascii="Segoe UI" w:hAnsi="Segoe UI" w:cs="Segoe UI"/>
                <w:b/>
                <w:szCs w:val="24"/>
              </w:rPr>
            </w:pPr>
          </w:p>
          <w:p w:rsidR="00B17650" w:rsidRPr="00935307" w:rsidRDefault="00B17650" w:rsidP="00197EB2">
            <w:pPr>
              <w:jc w:val="both"/>
              <w:rPr>
                <w:rFonts w:ascii="Segoe UI" w:hAnsi="Segoe UI" w:cs="Segoe UI"/>
                <w:b/>
                <w:szCs w:val="24"/>
              </w:rPr>
            </w:pPr>
          </w:p>
        </w:tc>
      </w:tr>
      <w:tr w:rsidR="00197EB2" w:rsidRPr="00935307" w:rsidTr="00197EB2">
        <w:trPr>
          <w:trHeight w:val="839"/>
          <w:jc w:val="center"/>
        </w:trPr>
        <w:tc>
          <w:tcPr>
            <w:tcW w:w="529" w:type="pct"/>
          </w:tcPr>
          <w:p w:rsidR="00197EB2" w:rsidRPr="00935307" w:rsidRDefault="00A1186D" w:rsidP="00197EB2">
            <w:pPr>
              <w:jc w:val="both"/>
              <w:rPr>
                <w:rFonts w:ascii="Segoe UI" w:hAnsi="Segoe UI" w:cs="Segoe UI"/>
                <w:b/>
                <w:szCs w:val="24"/>
              </w:rPr>
            </w:pPr>
            <w:r w:rsidRPr="00935307">
              <w:rPr>
                <w:rFonts w:ascii="Segoe UI" w:hAnsi="Segoe UI" w:cs="Segoe UI"/>
                <w:b/>
                <w:szCs w:val="24"/>
              </w:rPr>
              <w:lastRenderedPageBreak/>
              <w:t>7.</w:t>
            </w:r>
          </w:p>
          <w:p w:rsidR="007E485D" w:rsidRDefault="007E485D" w:rsidP="00197EB2">
            <w:pPr>
              <w:jc w:val="both"/>
              <w:rPr>
                <w:rFonts w:ascii="Segoe UI" w:hAnsi="Segoe UI" w:cs="Segoe UI"/>
                <w:b/>
                <w:szCs w:val="24"/>
              </w:rPr>
            </w:pPr>
          </w:p>
          <w:p w:rsidR="007322F9" w:rsidRPr="008F1852" w:rsidRDefault="008F1852" w:rsidP="00197EB2">
            <w:pPr>
              <w:jc w:val="both"/>
              <w:rPr>
                <w:rFonts w:ascii="Segoe UI" w:hAnsi="Segoe UI" w:cs="Segoe UI"/>
                <w:szCs w:val="24"/>
              </w:rPr>
            </w:pPr>
            <w:r w:rsidRPr="008F1852">
              <w:rPr>
                <w:rFonts w:ascii="Segoe UI" w:hAnsi="Segoe UI" w:cs="Segoe UI"/>
                <w:szCs w:val="24"/>
              </w:rPr>
              <w:t>a</w:t>
            </w:r>
          </w:p>
          <w:p w:rsidR="007322F9" w:rsidRPr="008F1852" w:rsidRDefault="007322F9" w:rsidP="00197EB2">
            <w:pPr>
              <w:jc w:val="both"/>
              <w:rPr>
                <w:rFonts w:ascii="Segoe UI" w:hAnsi="Segoe UI" w:cs="Segoe UI"/>
                <w:szCs w:val="24"/>
              </w:rPr>
            </w:pPr>
          </w:p>
          <w:p w:rsidR="007322F9" w:rsidRDefault="007322F9"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Pr="008F1852" w:rsidRDefault="008F1852" w:rsidP="00197EB2">
            <w:pPr>
              <w:jc w:val="both"/>
              <w:rPr>
                <w:rFonts w:ascii="Segoe UI" w:hAnsi="Segoe UI" w:cs="Segoe UI"/>
                <w:szCs w:val="24"/>
              </w:rPr>
            </w:pPr>
          </w:p>
          <w:p w:rsidR="007322F9" w:rsidRPr="008F1852" w:rsidRDefault="008F1852" w:rsidP="00197EB2">
            <w:pPr>
              <w:jc w:val="both"/>
              <w:rPr>
                <w:rFonts w:ascii="Segoe UI" w:hAnsi="Segoe UI" w:cs="Segoe UI"/>
                <w:szCs w:val="24"/>
              </w:rPr>
            </w:pPr>
            <w:r w:rsidRPr="008F1852">
              <w:rPr>
                <w:rFonts w:ascii="Segoe UI" w:hAnsi="Segoe UI" w:cs="Segoe UI"/>
                <w:szCs w:val="24"/>
              </w:rPr>
              <w:t>b</w:t>
            </w:r>
          </w:p>
          <w:p w:rsidR="007322F9" w:rsidRPr="008F1852" w:rsidRDefault="007322F9" w:rsidP="00197EB2">
            <w:pPr>
              <w:jc w:val="both"/>
              <w:rPr>
                <w:rFonts w:ascii="Segoe UI" w:hAnsi="Segoe UI" w:cs="Segoe UI"/>
                <w:szCs w:val="24"/>
              </w:rPr>
            </w:pPr>
          </w:p>
          <w:p w:rsidR="007322F9" w:rsidRPr="008F1852" w:rsidRDefault="007322F9" w:rsidP="00197EB2">
            <w:pPr>
              <w:jc w:val="both"/>
              <w:rPr>
                <w:rFonts w:ascii="Segoe UI" w:hAnsi="Segoe UI" w:cs="Segoe UI"/>
                <w:szCs w:val="24"/>
              </w:rPr>
            </w:pPr>
          </w:p>
          <w:p w:rsidR="007322F9" w:rsidRDefault="007322F9" w:rsidP="00197EB2">
            <w:pPr>
              <w:jc w:val="both"/>
              <w:rPr>
                <w:rFonts w:ascii="Segoe UI" w:hAnsi="Segoe UI" w:cs="Segoe UI"/>
                <w:szCs w:val="24"/>
              </w:rPr>
            </w:pPr>
          </w:p>
          <w:p w:rsidR="008F1852" w:rsidRDefault="008F1852" w:rsidP="00197EB2">
            <w:pPr>
              <w:jc w:val="both"/>
              <w:rPr>
                <w:rFonts w:ascii="Segoe UI" w:hAnsi="Segoe UI" w:cs="Segoe UI"/>
                <w:szCs w:val="24"/>
              </w:rPr>
            </w:pPr>
          </w:p>
          <w:p w:rsidR="008F1852" w:rsidRPr="008F1852" w:rsidRDefault="008F1852" w:rsidP="00197EB2">
            <w:pPr>
              <w:jc w:val="both"/>
              <w:rPr>
                <w:rFonts w:ascii="Segoe UI" w:hAnsi="Segoe UI" w:cs="Segoe UI"/>
                <w:szCs w:val="24"/>
              </w:rPr>
            </w:pPr>
          </w:p>
          <w:p w:rsidR="007322F9" w:rsidRPr="008F1852" w:rsidRDefault="008F1852" w:rsidP="00197EB2">
            <w:pPr>
              <w:jc w:val="both"/>
              <w:rPr>
                <w:rFonts w:ascii="Segoe UI" w:hAnsi="Segoe UI" w:cs="Segoe UI"/>
                <w:szCs w:val="24"/>
              </w:rPr>
            </w:pPr>
            <w:r w:rsidRPr="008F1852">
              <w:rPr>
                <w:rFonts w:ascii="Segoe UI" w:hAnsi="Segoe UI" w:cs="Segoe UI"/>
                <w:szCs w:val="24"/>
              </w:rPr>
              <w:t>c</w:t>
            </w:r>
          </w:p>
          <w:p w:rsidR="007322F9" w:rsidRPr="008F1852" w:rsidRDefault="007322F9" w:rsidP="00197EB2">
            <w:pPr>
              <w:jc w:val="both"/>
              <w:rPr>
                <w:rFonts w:ascii="Segoe UI" w:hAnsi="Segoe UI" w:cs="Segoe UI"/>
                <w:szCs w:val="24"/>
              </w:rPr>
            </w:pPr>
          </w:p>
          <w:p w:rsidR="007322F9" w:rsidRPr="008F1852" w:rsidRDefault="007322F9" w:rsidP="00197EB2">
            <w:pPr>
              <w:jc w:val="both"/>
              <w:rPr>
                <w:rFonts w:ascii="Segoe UI" w:hAnsi="Segoe UI" w:cs="Segoe UI"/>
                <w:szCs w:val="24"/>
              </w:rPr>
            </w:pPr>
          </w:p>
          <w:p w:rsidR="007322F9" w:rsidRPr="008F1852" w:rsidRDefault="007322F9" w:rsidP="00197EB2">
            <w:pPr>
              <w:jc w:val="both"/>
              <w:rPr>
                <w:rFonts w:ascii="Segoe UI" w:hAnsi="Segoe UI" w:cs="Segoe UI"/>
                <w:szCs w:val="24"/>
              </w:rPr>
            </w:pPr>
          </w:p>
          <w:p w:rsidR="007322F9" w:rsidRPr="008F1852" w:rsidRDefault="007322F9" w:rsidP="00197EB2">
            <w:pPr>
              <w:jc w:val="both"/>
              <w:rPr>
                <w:rFonts w:ascii="Segoe UI" w:hAnsi="Segoe UI" w:cs="Segoe UI"/>
                <w:szCs w:val="24"/>
              </w:rPr>
            </w:pPr>
          </w:p>
          <w:p w:rsidR="007322F9" w:rsidRDefault="007322F9" w:rsidP="00197EB2">
            <w:pPr>
              <w:jc w:val="both"/>
              <w:rPr>
                <w:rFonts w:ascii="Segoe UI" w:hAnsi="Segoe UI" w:cs="Segoe UI"/>
                <w:szCs w:val="24"/>
              </w:rPr>
            </w:pPr>
          </w:p>
          <w:p w:rsidR="008F1852" w:rsidRPr="008F1852" w:rsidRDefault="008F1852" w:rsidP="00197EB2">
            <w:pPr>
              <w:jc w:val="both"/>
              <w:rPr>
                <w:rFonts w:ascii="Segoe UI" w:hAnsi="Segoe UI" w:cs="Segoe UI"/>
                <w:szCs w:val="24"/>
              </w:rPr>
            </w:pPr>
          </w:p>
          <w:p w:rsidR="007322F9" w:rsidRDefault="008F1852" w:rsidP="00197EB2">
            <w:pPr>
              <w:jc w:val="both"/>
              <w:rPr>
                <w:rFonts w:ascii="Segoe UI" w:hAnsi="Segoe UI" w:cs="Segoe UI"/>
                <w:szCs w:val="24"/>
              </w:rPr>
            </w:pPr>
            <w:r w:rsidRPr="008F1852">
              <w:rPr>
                <w:rFonts w:ascii="Segoe UI" w:hAnsi="Segoe UI" w:cs="Segoe UI"/>
                <w:szCs w:val="24"/>
              </w:rPr>
              <w:t>d</w:t>
            </w:r>
          </w:p>
          <w:p w:rsidR="008F1852" w:rsidRPr="008F1852" w:rsidRDefault="008F1852" w:rsidP="00197EB2">
            <w:pPr>
              <w:jc w:val="both"/>
              <w:rPr>
                <w:rFonts w:ascii="Segoe UI" w:hAnsi="Segoe UI" w:cs="Segoe UI"/>
                <w:szCs w:val="24"/>
              </w:rPr>
            </w:pPr>
          </w:p>
        </w:tc>
        <w:tc>
          <w:tcPr>
            <w:tcW w:w="3889" w:type="pct"/>
          </w:tcPr>
          <w:p w:rsidR="00DB5B2F" w:rsidRDefault="00197EB2"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lastRenderedPageBreak/>
              <w:t>Oxford Healthcare Improvement</w:t>
            </w:r>
            <w:r w:rsidR="007E485D">
              <w:rPr>
                <w:rFonts w:ascii="Segoe UI" w:hAnsi="Segoe UI" w:cs="Segoe UI"/>
                <w:b/>
                <w:szCs w:val="24"/>
              </w:rPr>
              <w:t xml:space="preserve"> (OHI) Centre</w:t>
            </w:r>
            <w:r w:rsidRPr="00935307">
              <w:rPr>
                <w:rFonts w:ascii="Segoe UI" w:hAnsi="Segoe UI" w:cs="Segoe UI"/>
                <w:b/>
                <w:szCs w:val="24"/>
              </w:rPr>
              <w:t xml:space="preserve"> update </w:t>
            </w:r>
          </w:p>
          <w:p w:rsidR="007E485D" w:rsidRPr="00935307" w:rsidRDefault="007E485D" w:rsidP="00671CB0">
            <w:pPr>
              <w:pStyle w:val="Header"/>
              <w:tabs>
                <w:tab w:val="clear" w:pos="4153"/>
                <w:tab w:val="clear" w:pos="8306"/>
              </w:tabs>
              <w:jc w:val="both"/>
              <w:rPr>
                <w:rFonts w:ascii="Segoe UI" w:hAnsi="Segoe UI" w:cs="Segoe UI"/>
                <w:b/>
                <w:szCs w:val="24"/>
              </w:rPr>
            </w:pPr>
          </w:p>
          <w:p w:rsidR="007E485D" w:rsidRDefault="00DB5B2F" w:rsidP="00405714">
            <w:pPr>
              <w:pStyle w:val="Header"/>
              <w:tabs>
                <w:tab w:val="clear" w:pos="4153"/>
                <w:tab w:val="clear" w:pos="8306"/>
              </w:tabs>
              <w:jc w:val="both"/>
              <w:rPr>
                <w:rFonts w:ascii="Segoe UI" w:hAnsi="Segoe UI" w:cs="Segoe UI"/>
                <w:szCs w:val="24"/>
              </w:rPr>
            </w:pPr>
            <w:r w:rsidRPr="00935307">
              <w:rPr>
                <w:rFonts w:ascii="Segoe UI" w:hAnsi="Segoe UI" w:cs="Segoe UI"/>
                <w:szCs w:val="24"/>
              </w:rPr>
              <w:t xml:space="preserve">JB presented paper QC 36/2018 </w:t>
            </w:r>
            <w:r w:rsidR="00405714">
              <w:rPr>
                <w:rFonts w:ascii="Segoe UI" w:hAnsi="Segoe UI" w:cs="Segoe UI"/>
                <w:szCs w:val="24"/>
              </w:rPr>
              <w:t>on the rapid expansion of improvement work at OHI including</w:t>
            </w:r>
            <w:r w:rsidR="006C0D7B" w:rsidRPr="00935307">
              <w:rPr>
                <w:rFonts w:ascii="Segoe UI" w:hAnsi="Segoe UI" w:cs="Segoe UI"/>
                <w:szCs w:val="24"/>
              </w:rPr>
              <w:t xml:space="preserve"> the development of internal project work, external collaborations and events</w:t>
            </w:r>
            <w:r w:rsidR="00405714">
              <w:rPr>
                <w:rFonts w:ascii="Segoe UI" w:hAnsi="Segoe UI" w:cs="Segoe UI"/>
                <w:szCs w:val="24"/>
              </w:rPr>
              <w:t>.  The report also referred to projects which had not progressed.  JB provided a further update on the reasons why the two projects listed had not progressed:</w:t>
            </w:r>
          </w:p>
          <w:p w:rsidR="00405714" w:rsidRDefault="00F6766C" w:rsidP="00405714">
            <w:pPr>
              <w:pStyle w:val="Header"/>
              <w:numPr>
                <w:ilvl w:val="0"/>
                <w:numId w:val="30"/>
              </w:numPr>
              <w:tabs>
                <w:tab w:val="clear" w:pos="4153"/>
                <w:tab w:val="clear" w:pos="8306"/>
              </w:tabs>
              <w:jc w:val="both"/>
              <w:rPr>
                <w:rFonts w:ascii="Segoe UI" w:hAnsi="Segoe UI" w:cs="Segoe UI"/>
                <w:szCs w:val="24"/>
              </w:rPr>
            </w:pPr>
            <w:r>
              <w:rPr>
                <w:rFonts w:ascii="Segoe UI" w:hAnsi="Segoe UI" w:cs="Segoe UI"/>
                <w:szCs w:val="24"/>
              </w:rPr>
              <w:t xml:space="preserve">the ward with the gerontology project had already engaged another clinical consultant and whilst it was dealing with capacity and demand issues, this was not the time to undertake the project; and </w:t>
            </w:r>
          </w:p>
          <w:p w:rsidR="00F6766C" w:rsidRDefault="00F6766C" w:rsidP="00405714">
            <w:pPr>
              <w:pStyle w:val="Header"/>
              <w:numPr>
                <w:ilvl w:val="0"/>
                <w:numId w:val="30"/>
              </w:numPr>
              <w:tabs>
                <w:tab w:val="clear" w:pos="4153"/>
                <w:tab w:val="clear" w:pos="8306"/>
              </w:tabs>
              <w:jc w:val="both"/>
              <w:rPr>
                <w:rFonts w:ascii="Segoe UI" w:hAnsi="Segoe UI" w:cs="Segoe UI"/>
                <w:szCs w:val="24"/>
              </w:rPr>
            </w:pPr>
            <w:r>
              <w:rPr>
                <w:rFonts w:ascii="Segoe UI" w:hAnsi="Segoe UI" w:cs="Segoe UI"/>
                <w:szCs w:val="24"/>
              </w:rPr>
              <w:t xml:space="preserve">the HR project had identified issues with the approach and methods to be used, especially around data collection and ownership.  It had been agreed not to progress this project further.  </w:t>
            </w:r>
          </w:p>
          <w:p w:rsidR="007E485D" w:rsidRDefault="007E485D" w:rsidP="00671CB0">
            <w:pPr>
              <w:pStyle w:val="ListParagraph"/>
              <w:ind w:left="0"/>
              <w:jc w:val="both"/>
              <w:rPr>
                <w:rFonts w:ascii="Segoe UI" w:hAnsi="Segoe UI" w:cs="Segoe UI"/>
                <w:szCs w:val="24"/>
              </w:rPr>
            </w:pPr>
          </w:p>
          <w:p w:rsidR="007E485D" w:rsidRDefault="00F6766C" w:rsidP="00671CB0">
            <w:pPr>
              <w:pStyle w:val="ListParagraph"/>
              <w:ind w:left="0"/>
              <w:jc w:val="both"/>
              <w:rPr>
                <w:rFonts w:ascii="Segoe UI" w:hAnsi="Segoe UI" w:cs="Segoe UI"/>
                <w:szCs w:val="24"/>
              </w:rPr>
            </w:pPr>
            <w:r>
              <w:rPr>
                <w:rFonts w:ascii="Segoe UI" w:hAnsi="Segoe UI" w:cs="Segoe UI"/>
                <w:szCs w:val="24"/>
              </w:rPr>
              <w:t xml:space="preserve">The Chair </w:t>
            </w:r>
            <w:r w:rsidR="00FE4A56">
              <w:rPr>
                <w:rFonts w:ascii="Segoe UI" w:hAnsi="Segoe UI" w:cs="Segoe UI"/>
                <w:szCs w:val="24"/>
              </w:rPr>
              <w:t xml:space="preserve">referred to the ‘highly reliable ward’ project and asked whether this could also translate into a supportive approach for the ward which had not progressed the gerontology project.  JB noted that the ward </w:t>
            </w:r>
            <w:r w:rsidR="00FE4A56">
              <w:rPr>
                <w:rFonts w:ascii="Segoe UI" w:hAnsi="Segoe UI" w:cs="Segoe UI"/>
                <w:szCs w:val="24"/>
              </w:rPr>
              <w:lastRenderedPageBreak/>
              <w:t xml:space="preserve">which had undertaken the ‘highly reliable ward’ project had undertaken improvement work in the past and had been particularly well versed in it. </w:t>
            </w:r>
          </w:p>
          <w:p w:rsidR="00FE4A56" w:rsidRDefault="00FE4A56" w:rsidP="00671CB0">
            <w:pPr>
              <w:pStyle w:val="ListParagraph"/>
              <w:ind w:left="0"/>
              <w:jc w:val="both"/>
              <w:rPr>
                <w:rFonts w:ascii="Segoe UI" w:hAnsi="Segoe UI" w:cs="Segoe UI"/>
                <w:szCs w:val="24"/>
              </w:rPr>
            </w:pPr>
          </w:p>
          <w:p w:rsidR="00FE4A56" w:rsidRDefault="008F1852" w:rsidP="00671CB0">
            <w:pPr>
              <w:pStyle w:val="ListParagraph"/>
              <w:ind w:left="0"/>
              <w:jc w:val="both"/>
              <w:rPr>
                <w:rFonts w:ascii="Segoe UI" w:hAnsi="Segoe UI" w:cs="Segoe UI"/>
                <w:szCs w:val="24"/>
              </w:rPr>
            </w:pPr>
            <w:r>
              <w:rPr>
                <w:rFonts w:ascii="Segoe UI" w:hAnsi="Segoe UI" w:cs="Segoe UI"/>
                <w:szCs w:val="24"/>
              </w:rPr>
              <w:t xml:space="preserve">AM asked what proportion of projects were prompted by national level recommendations and what proportion were more self-directed or innovative.  JB replied that 4 were national pieces of work whilst the remainder were self-directed.   BG commented positively upon the growth of the OHI Centre and the development of scholars and leadership cohorts.  </w:t>
            </w:r>
          </w:p>
          <w:p w:rsidR="006C0D7B" w:rsidRPr="00935307" w:rsidRDefault="006C0D7B" w:rsidP="00671CB0">
            <w:pPr>
              <w:pStyle w:val="ListParagraph"/>
              <w:ind w:left="0"/>
              <w:jc w:val="both"/>
              <w:rPr>
                <w:rFonts w:ascii="Segoe UI" w:hAnsi="Segoe UI" w:cs="Segoe UI"/>
                <w:bCs/>
                <w:szCs w:val="24"/>
              </w:rPr>
            </w:pPr>
            <w:r w:rsidRPr="00935307">
              <w:rPr>
                <w:rFonts w:ascii="Segoe UI" w:hAnsi="Segoe UI" w:cs="Segoe UI"/>
                <w:szCs w:val="24"/>
              </w:rPr>
              <w:t xml:space="preserve">  </w:t>
            </w:r>
          </w:p>
          <w:p w:rsidR="00405714" w:rsidRPr="00935307" w:rsidRDefault="008F1852" w:rsidP="00671CB0">
            <w:pPr>
              <w:jc w:val="both"/>
              <w:rPr>
                <w:rFonts w:ascii="Segoe UI" w:hAnsi="Segoe UI" w:cs="Segoe UI"/>
                <w:szCs w:val="24"/>
              </w:rPr>
            </w:pPr>
            <w:r>
              <w:rPr>
                <w:rFonts w:ascii="Segoe UI" w:hAnsi="Segoe UI" w:cs="Segoe UI"/>
                <w:b/>
                <w:szCs w:val="24"/>
              </w:rPr>
              <w:t xml:space="preserve">The Committee noted the report. </w:t>
            </w:r>
          </w:p>
        </w:tc>
        <w:tc>
          <w:tcPr>
            <w:tcW w:w="582" w:type="pct"/>
          </w:tcPr>
          <w:p w:rsidR="00197EB2" w:rsidRPr="00935307" w:rsidRDefault="00197EB2" w:rsidP="00197EB2">
            <w:pPr>
              <w:jc w:val="both"/>
              <w:rPr>
                <w:rFonts w:ascii="Segoe UI" w:hAnsi="Segoe UI" w:cs="Segoe UI"/>
                <w:b/>
                <w:szCs w:val="24"/>
              </w:rPr>
            </w:pPr>
          </w:p>
        </w:tc>
      </w:tr>
      <w:tr w:rsidR="00197EB2" w:rsidRPr="00935307" w:rsidTr="007272EF">
        <w:trPr>
          <w:trHeight w:val="839"/>
          <w:jc w:val="center"/>
        </w:trPr>
        <w:tc>
          <w:tcPr>
            <w:tcW w:w="529" w:type="pct"/>
          </w:tcPr>
          <w:p w:rsidR="00197EB2" w:rsidRDefault="00A1186D" w:rsidP="007272EF">
            <w:pPr>
              <w:jc w:val="both"/>
              <w:rPr>
                <w:rFonts w:ascii="Segoe UI" w:hAnsi="Segoe UI" w:cs="Segoe UI"/>
                <w:b/>
                <w:szCs w:val="24"/>
              </w:rPr>
            </w:pPr>
            <w:r w:rsidRPr="00935307">
              <w:rPr>
                <w:rFonts w:ascii="Segoe UI" w:hAnsi="Segoe UI" w:cs="Segoe UI"/>
                <w:b/>
                <w:szCs w:val="24"/>
              </w:rPr>
              <w:t>8.</w:t>
            </w:r>
          </w:p>
          <w:p w:rsidR="008F1852" w:rsidRPr="00935307" w:rsidRDefault="008F1852" w:rsidP="007272EF">
            <w:pPr>
              <w:jc w:val="both"/>
              <w:rPr>
                <w:rFonts w:ascii="Segoe UI" w:hAnsi="Segoe UI" w:cs="Segoe UI"/>
                <w:b/>
                <w:szCs w:val="24"/>
              </w:rPr>
            </w:pPr>
          </w:p>
          <w:p w:rsidR="00145E05" w:rsidRPr="003D7533" w:rsidRDefault="003D7533" w:rsidP="007272EF">
            <w:pPr>
              <w:jc w:val="both"/>
              <w:rPr>
                <w:rFonts w:ascii="Segoe UI" w:hAnsi="Segoe UI" w:cs="Segoe UI"/>
                <w:szCs w:val="24"/>
              </w:rPr>
            </w:pPr>
            <w:r>
              <w:rPr>
                <w:rFonts w:ascii="Segoe UI" w:hAnsi="Segoe UI" w:cs="Segoe UI"/>
                <w:szCs w:val="24"/>
              </w:rPr>
              <w:t>a</w:t>
            </w:r>
          </w:p>
          <w:p w:rsidR="00145E05" w:rsidRPr="003D7533" w:rsidRDefault="00145E05" w:rsidP="007272EF">
            <w:pPr>
              <w:jc w:val="both"/>
              <w:rPr>
                <w:rFonts w:ascii="Segoe UI" w:hAnsi="Segoe UI" w:cs="Segoe UI"/>
                <w:szCs w:val="24"/>
              </w:rPr>
            </w:pPr>
          </w:p>
          <w:p w:rsidR="00145E05" w:rsidRPr="003D7533" w:rsidRDefault="00145E05" w:rsidP="007272EF">
            <w:pPr>
              <w:jc w:val="both"/>
              <w:rPr>
                <w:rFonts w:ascii="Segoe UI" w:hAnsi="Segoe UI" w:cs="Segoe UI"/>
                <w:szCs w:val="24"/>
              </w:rPr>
            </w:pPr>
          </w:p>
          <w:p w:rsidR="00145E05" w:rsidRPr="003D7533" w:rsidRDefault="00145E05" w:rsidP="007272EF">
            <w:pPr>
              <w:jc w:val="both"/>
              <w:rPr>
                <w:rFonts w:ascii="Segoe UI" w:hAnsi="Segoe UI" w:cs="Segoe UI"/>
                <w:szCs w:val="24"/>
              </w:rPr>
            </w:pPr>
          </w:p>
          <w:p w:rsidR="00145E05" w:rsidRPr="003D7533" w:rsidRDefault="00145E05" w:rsidP="007272EF">
            <w:pPr>
              <w:jc w:val="both"/>
              <w:rPr>
                <w:rFonts w:ascii="Segoe UI" w:hAnsi="Segoe UI" w:cs="Segoe UI"/>
                <w:szCs w:val="24"/>
              </w:rPr>
            </w:pPr>
          </w:p>
          <w:p w:rsidR="00145E05" w:rsidRPr="003D7533" w:rsidRDefault="00145E05" w:rsidP="007272EF">
            <w:pPr>
              <w:jc w:val="both"/>
              <w:rPr>
                <w:rFonts w:ascii="Segoe UI" w:hAnsi="Segoe UI" w:cs="Segoe UI"/>
                <w:szCs w:val="24"/>
              </w:rPr>
            </w:pPr>
          </w:p>
          <w:p w:rsidR="00145E05" w:rsidRPr="003D7533" w:rsidRDefault="00145E05" w:rsidP="007272EF">
            <w:pPr>
              <w:jc w:val="both"/>
              <w:rPr>
                <w:rFonts w:ascii="Segoe UI" w:hAnsi="Segoe UI" w:cs="Segoe UI"/>
                <w:szCs w:val="24"/>
              </w:rPr>
            </w:pPr>
          </w:p>
          <w:p w:rsidR="00145E05" w:rsidRPr="003D7533" w:rsidRDefault="00145E05" w:rsidP="007272EF">
            <w:pPr>
              <w:jc w:val="both"/>
              <w:rPr>
                <w:rFonts w:ascii="Segoe UI" w:hAnsi="Segoe UI" w:cs="Segoe UI"/>
                <w:szCs w:val="24"/>
              </w:rPr>
            </w:pPr>
          </w:p>
          <w:p w:rsidR="00145E05" w:rsidRPr="003D7533" w:rsidRDefault="00145E05" w:rsidP="007272EF">
            <w:pPr>
              <w:jc w:val="both"/>
              <w:rPr>
                <w:rFonts w:ascii="Segoe UI" w:hAnsi="Segoe UI" w:cs="Segoe UI"/>
                <w:szCs w:val="24"/>
              </w:rPr>
            </w:pPr>
          </w:p>
          <w:p w:rsidR="00145E05" w:rsidRPr="003D7533" w:rsidRDefault="00145E05" w:rsidP="007272EF">
            <w:pPr>
              <w:jc w:val="both"/>
              <w:rPr>
                <w:rFonts w:ascii="Segoe UI" w:hAnsi="Segoe UI" w:cs="Segoe UI"/>
                <w:szCs w:val="24"/>
              </w:rPr>
            </w:pPr>
          </w:p>
          <w:p w:rsidR="00145E05" w:rsidRDefault="003D7533" w:rsidP="007272EF">
            <w:pPr>
              <w:jc w:val="both"/>
              <w:rPr>
                <w:rFonts w:ascii="Segoe UI" w:hAnsi="Segoe UI" w:cs="Segoe UI"/>
                <w:szCs w:val="24"/>
              </w:rPr>
            </w:pPr>
            <w:r>
              <w:rPr>
                <w:rFonts w:ascii="Segoe UI" w:hAnsi="Segoe UI" w:cs="Segoe UI"/>
                <w:szCs w:val="24"/>
              </w:rPr>
              <w:t>b</w:t>
            </w:r>
          </w:p>
          <w:p w:rsidR="003D7533" w:rsidRDefault="003D7533" w:rsidP="007272EF">
            <w:pPr>
              <w:jc w:val="both"/>
              <w:rPr>
                <w:rFonts w:ascii="Segoe UI" w:hAnsi="Segoe UI" w:cs="Segoe UI"/>
                <w:szCs w:val="24"/>
              </w:rPr>
            </w:pPr>
          </w:p>
          <w:p w:rsidR="003D7533" w:rsidRDefault="003D7533" w:rsidP="007272EF">
            <w:pPr>
              <w:jc w:val="both"/>
              <w:rPr>
                <w:rFonts w:ascii="Segoe UI" w:hAnsi="Segoe UI" w:cs="Segoe UI"/>
                <w:szCs w:val="24"/>
              </w:rPr>
            </w:pPr>
          </w:p>
          <w:p w:rsidR="003D7533" w:rsidRDefault="003D7533" w:rsidP="007272EF">
            <w:pPr>
              <w:jc w:val="both"/>
              <w:rPr>
                <w:rFonts w:ascii="Segoe UI" w:hAnsi="Segoe UI" w:cs="Segoe UI"/>
                <w:szCs w:val="24"/>
              </w:rPr>
            </w:pPr>
          </w:p>
          <w:p w:rsidR="003D7533" w:rsidRPr="003D7533" w:rsidRDefault="003D7533" w:rsidP="007272EF">
            <w:pPr>
              <w:jc w:val="both"/>
              <w:rPr>
                <w:rFonts w:ascii="Segoe UI" w:hAnsi="Segoe UI" w:cs="Segoe UI"/>
                <w:szCs w:val="24"/>
              </w:rPr>
            </w:pPr>
          </w:p>
          <w:p w:rsidR="00145E05" w:rsidRDefault="003D7533" w:rsidP="007272EF">
            <w:pPr>
              <w:jc w:val="both"/>
              <w:rPr>
                <w:rFonts w:ascii="Segoe UI" w:hAnsi="Segoe UI" w:cs="Segoe UI"/>
                <w:szCs w:val="24"/>
              </w:rPr>
            </w:pPr>
            <w:r>
              <w:rPr>
                <w:rFonts w:ascii="Segoe UI" w:hAnsi="Segoe UI" w:cs="Segoe UI"/>
                <w:szCs w:val="24"/>
              </w:rPr>
              <w:t>c</w:t>
            </w:r>
          </w:p>
          <w:p w:rsidR="003D7533" w:rsidRDefault="003D7533" w:rsidP="007272EF">
            <w:pPr>
              <w:jc w:val="both"/>
              <w:rPr>
                <w:rFonts w:ascii="Segoe UI" w:hAnsi="Segoe UI" w:cs="Segoe UI"/>
                <w:szCs w:val="24"/>
              </w:rPr>
            </w:pPr>
          </w:p>
          <w:p w:rsidR="003D7533" w:rsidRDefault="003D7533" w:rsidP="007272EF">
            <w:pPr>
              <w:jc w:val="both"/>
              <w:rPr>
                <w:rFonts w:ascii="Segoe UI" w:hAnsi="Segoe UI" w:cs="Segoe UI"/>
                <w:szCs w:val="24"/>
              </w:rPr>
            </w:pPr>
          </w:p>
          <w:p w:rsidR="003D7533" w:rsidRPr="003D7533" w:rsidRDefault="003D7533" w:rsidP="007272EF">
            <w:pPr>
              <w:jc w:val="both"/>
              <w:rPr>
                <w:rFonts w:ascii="Segoe UI" w:hAnsi="Segoe UI" w:cs="Segoe UI"/>
                <w:szCs w:val="24"/>
              </w:rPr>
            </w:pPr>
          </w:p>
          <w:p w:rsidR="00145E05" w:rsidRDefault="003D7533" w:rsidP="007272EF">
            <w:pPr>
              <w:jc w:val="both"/>
              <w:rPr>
                <w:rFonts w:ascii="Segoe UI" w:hAnsi="Segoe UI" w:cs="Segoe UI"/>
                <w:szCs w:val="24"/>
              </w:rPr>
            </w:pPr>
            <w:r>
              <w:rPr>
                <w:rFonts w:ascii="Segoe UI" w:hAnsi="Segoe UI" w:cs="Segoe UI"/>
                <w:szCs w:val="24"/>
              </w:rPr>
              <w:t>d</w:t>
            </w:r>
          </w:p>
          <w:p w:rsidR="003D7533" w:rsidRPr="00935307" w:rsidRDefault="003D7533" w:rsidP="007272EF">
            <w:pPr>
              <w:jc w:val="both"/>
              <w:rPr>
                <w:rFonts w:ascii="Segoe UI" w:hAnsi="Segoe UI" w:cs="Segoe UI"/>
                <w:b/>
                <w:szCs w:val="24"/>
              </w:rPr>
            </w:pPr>
          </w:p>
        </w:tc>
        <w:tc>
          <w:tcPr>
            <w:tcW w:w="3889" w:type="pct"/>
          </w:tcPr>
          <w:p w:rsidR="00145E05" w:rsidRDefault="00197EB2"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t xml:space="preserve">Patient Experience and Involvement annual report </w:t>
            </w:r>
          </w:p>
          <w:p w:rsidR="008F1852" w:rsidRPr="00935307" w:rsidRDefault="008F1852" w:rsidP="00671CB0">
            <w:pPr>
              <w:pStyle w:val="Header"/>
              <w:tabs>
                <w:tab w:val="clear" w:pos="4153"/>
                <w:tab w:val="clear" w:pos="8306"/>
              </w:tabs>
              <w:jc w:val="both"/>
              <w:rPr>
                <w:rFonts w:ascii="Segoe UI" w:hAnsi="Segoe UI" w:cs="Segoe UI"/>
                <w:b/>
                <w:szCs w:val="24"/>
              </w:rPr>
            </w:pPr>
          </w:p>
          <w:p w:rsidR="00197EB2" w:rsidRDefault="00817E4E" w:rsidP="00671CB0">
            <w:pPr>
              <w:pStyle w:val="Header"/>
              <w:tabs>
                <w:tab w:val="clear" w:pos="4153"/>
                <w:tab w:val="clear" w:pos="8306"/>
              </w:tabs>
              <w:jc w:val="both"/>
              <w:rPr>
                <w:rFonts w:ascii="Segoe UI" w:hAnsi="Segoe UI" w:cs="Segoe UI"/>
                <w:szCs w:val="24"/>
              </w:rPr>
            </w:pPr>
            <w:r>
              <w:rPr>
                <w:rFonts w:ascii="Segoe UI" w:hAnsi="Segoe UI" w:cs="Segoe UI"/>
                <w:szCs w:val="24"/>
              </w:rPr>
              <w:t xml:space="preserve">The Deputy Director of Nursing </w:t>
            </w:r>
            <w:r w:rsidR="00350CAF">
              <w:rPr>
                <w:rFonts w:ascii="Segoe UI" w:hAnsi="Segoe UI" w:cs="Segoe UI"/>
                <w:szCs w:val="24"/>
              </w:rPr>
              <w:t xml:space="preserve">presented paper QC 37/2018.  Although feedback from patients, families and carers was generally overwhelmingly positive, she highlighted how themes from complaints (around communication and information sharing with families) were also mirrored in suggestions for improvement from feedback received.  She reported that the Patient Experience &amp; Involvement Manager </w:t>
            </w:r>
            <w:r w:rsidR="000067CB">
              <w:rPr>
                <w:rFonts w:ascii="Segoe UI" w:hAnsi="Segoe UI" w:cs="Segoe UI"/>
                <w:szCs w:val="24"/>
              </w:rPr>
              <w:t xml:space="preserve">was also working more closely with the Complaints team to triangulate learning and with young ambassadors; she was also involved in co-production work with </w:t>
            </w:r>
            <w:r w:rsidR="003D7533">
              <w:rPr>
                <w:rFonts w:ascii="Segoe UI" w:hAnsi="Segoe UI" w:cs="Segoe UI"/>
                <w:szCs w:val="24"/>
              </w:rPr>
              <w:t>Oxfordshire</w:t>
            </w:r>
            <w:r w:rsidR="000067CB">
              <w:rPr>
                <w:rFonts w:ascii="Segoe UI" w:hAnsi="Segoe UI" w:cs="Segoe UI"/>
                <w:szCs w:val="24"/>
              </w:rPr>
              <w:t xml:space="preserve"> county council. </w:t>
            </w:r>
          </w:p>
          <w:p w:rsidR="00350CAF" w:rsidRDefault="00350CAF" w:rsidP="00671CB0">
            <w:pPr>
              <w:pStyle w:val="Header"/>
              <w:tabs>
                <w:tab w:val="clear" w:pos="4153"/>
                <w:tab w:val="clear" w:pos="8306"/>
              </w:tabs>
              <w:jc w:val="both"/>
              <w:rPr>
                <w:rFonts w:ascii="Segoe UI" w:hAnsi="Segoe UI" w:cs="Segoe UI"/>
                <w:szCs w:val="24"/>
              </w:rPr>
            </w:pPr>
          </w:p>
          <w:p w:rsidR="00350CAF" w:rsidRDefault="000067CB" w:rsidP="00671CB0">
            <w:pPr>
              <w:pStyle w:val="Header"/>
              <w:tabs>
                <w:tab w:val="clear" w:pos="4153"/>
                <w:tab w:val="clear" w:pos="8306"/>
              </w:tabs>
              <w:jc w:val="both"/>
              <w:rPr>
                <w:rFonts w:ascii="Segoe UI" w:hAnsi="Segoe UI" w:cs="Segoe UI"/>
                <w:szCs w:val="24"/>
              </w:rPr>
            </w:pPr>
            <w:r>
              <w:rPr>
                <w:rFonts w:ascii="Segoe UI" w:hAnsi="Segoe UI" w:cs="Segoe UI"/>
                <w:szCs w:val="24"/>
              </w:rPr>
              <w:t xml:space="preserve">The Chair noted the importance of publicising to patients and their families how seriously their feedback was taken.  He asked whether it was published.  The Deputy Director of Nursing replied that it was publicly available </w:t>
            </w:r>
            <w:proofErr w:type="gramStart"/>
            <w:r>
              <w:rPr>
                <w:rFonts w:ascii="Segoe UI" w:hAnsi="Segoe UI" w:cs="Segoe UI"/>
                <w:szCs w:val="24"/>
              </w:rPr>
              <w:t>and also</w:t>
            </w:r>
            <w:proofErr w:type="gramEnd"/>
            <w:r>
              <w:rPr>
                <w:rFonts w:ascii="Segoe UI" w:hAnsi="Segoe UI" w:cs="Segoe UI"/>
                <w:szCs w:val="24"/>
              </w:rPr>
              <w:t xml:space="preserve"> presented to the Board in public.  </w:t>
            </w:r>
          </w:p>
          <w:p w:rsidR="000067CB" w:rsidRDefault="000067CB" w:rsidP="00671CB0">
            <w:pPr>
              <w:pStyle w:val="Header"/>
              <w:tabs>
                <w:tab w:val="clear" w:pos="4153"/>
                <w:tab w:val="clear" w:pos="8306"/>
              </w:tabs>
              <w:jc w:val="both"/>
              <w:rPr>
                <w:rFonts w:ascii="Segoe UI" w:hAnsi="Segoe UI" w:cs="Segoe UI"/>
                <w:szCs w:val="24"/>
              </w:rPr>
            </w:pPr>
          </w:p>
          <w:p w:rsidR="000067CB" w:rsidRDefault="000067CB" w:rsidP="00671CB0">
            <w:pPr>
              <w:pStyle w:val="Header"/>
              <w:tabs>
                <w:tab w:val="clear" w:pos="4153"/>
                <w:tab w:val="clear" w:pos="8306"/>
              </w:tabs>
              <w:jc w:val="both"/>
              <w:rPr>
                <w:rFonts w:ascii="Segoe UI" w:hAnsi="Segoe UI" w:cs="Segoe UI"/>
                <w:szCs w:val="24"/>
              </w:rPr>
            </w:pPr>
            <w:r>
              <w:rPr>
                <w:rFonts w:ascii="Segoe UI" w:hAnsi="Segoe UI" w:cs="Segoe UI"/>
                <w:szCs w:val="24"/>
              </w:rPr>
              <w:t>SW added that patient experience work was an area of good practice for the Trust</w:t>
            </w:r>
            <w:r w:rsidR="00553657">
              <w:rPr>
                <w:rFonts w:ascii="Segoe UI" w:hAnsi="Segoe UI" w:cs="Segoe UI"/>
                <w:szCs w:val="24"/>
              </w:rPr>
              <w:t xml:space="preserve"> and that the team was to be congratulated.  The Chair agreed</w:t>
            </w:r>
            <w:r w:rsidR="003D7533">
              <w:rPr>
                <w:rFonts w:ascii="Segoe UI" w:hAnsi="Segoe UI" w:cs="Segoe UI"/>
                <w:szCs w:val="24"/>
              </w:rPr>
              <w:t xml:space="preserve"> and thanked </w:t>
            </w:r>
            <w:r w:rsidR="003D7533" w:rsidRPr="003D7533">
              <w:rPr>
                <w:rFonts w:ascii="Segoe UI" w:hAnsi="Segoe UI" w:cs="Segoe UI"/>
                <w:szCs w:val="24"/>
              </w:rPr>
              <w:t>Patient Experience &amp; Involvement Manager</w:t>
            </w:r>
            <w:r w:rsidR="003D7533">
              <w:rPr>
                <w:rFonts w:ascii="Segoe UI" w:hAnsi="Segoe UI" w:cs="Segoe UI"/>
                <w:szCs w:val="24"/>
              </w:rPr>
              <w:t xml:space="preserve">.  </w:t>
            </w:r>
          </w:p>
          <w:p w:rsidR="00817E4E" w:rsidRPr="00935307" w:rsidRDefault="00817E4E" w:rsidP="00671CB0">
            <w:pPr>
              <w:pStyle w:val="Header"/>
              <w:tabs>
                <w:tab w:val="clear" w:pos="4153"/>
                <w:tab w:val="clear" w:pos="8306"/>
              </w:tabs>
              <w:jc w:val="both"/>
              <w:rPr>
                <w:rFonts w:ascii="Segoe UI" w:hAnsi="Segoe UI" w:cs="Segoe UI"/>
                <w:szCs w:val="24"/>
              </w:rPr>
            </w:pPr>
          </w:p>
          <w:p w:rsidR="00197EB2" w:rsidRPr="003D7533" w:rsidRDefault="003D7533" w:rsidP="00671CB0">
            <w:pPr>
              <w:jc w:val="both"/>
              <w:rPr>
                <w:rFonts w:ascii="Segoe UI" w:hAnsi="Segoe UI" w:cs="Segoe UI"/>
                <w:b/>
                <w:szCs w:val="24"/>
              </w:rPr>
            </w:pPr>
            <w:r w:rsidRPr="003D7533">
              <w:rPr>
                <w:rFonts w:ascii="Segoe UI" w:hAnsi="Segoe UI" w:cs="Segoe UI"/>
                <w:b/>
                <w:szCs w:val="24"/>
              </w:rPr>
              <w:t xml:space="preserve">The Committee noted the report. </w:t>
            </w:r>
          </w:p>
          <w:p w:rsidR="003D7533" w:rsidRPr="00935307" w:rsidRDefault="003D7533" w:rsidP="00671CB0">
            <w:pPr>
              <w:jc w:val="both"/>
              <w:rPr>
                <w:rFonts w:ascii="Segoe UI" w:hAnsi="Segoe UI" w:cs="Segoe UI"/>
                <w:szCs w:val="24"/>
              </w:rPr>
            </w:pPr>
          </w:p>
        </w:tc>
        <w:tc>
          <w:tcPr>
            <w:tcW w:w="582" w:type="pct"/>
          </w:tcPr>
          <w:p w:rsidR="00197EB2" w:rsidRPr="00935307" w:rsidRDefault="00197EB2"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7272EF">
            <w:pPr>
              <w:jc w:val="both"/>
              <w:rPr>
                <w:rFonts w:ascii="Segoe UI" w:hAnsi="Segoe UI" w:cs="Segoe UI"/>
                <w:b/>
                <w:szCs w:val="24"/>
              </w:rPr>
            </w:pPr>
          </w:p>
          <w:p w:rsidR="00913D95" w:rsidRPr="00935307" w:rsidRDefault="00913D95" w:rsidP="000067CB">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t>9.</w:t>
            </w:r>
          </w:p>
          <w:p w:rsidR="00426763" w:rsidRDefault="00426763" w:rsidP="007272EF">
            <w:pPr>
              <w:jc w:val="both"/>
              <w:rPr>
                <w:rFonts w:ascii="Segoe UI" w:hAnsi="Segoe UI" w:cs="Segoe UI"/>
                <w:szCs w:val="24"/>
              </w:rPr>
            </w:pPr>
          </w:p>
          <w:p w:rsidR="00ED0BBB" w:rsidRDefault="00ED0BBB" w:rsidP="007272EF">
            <w:pPr>
              <w:jc w:val="both"/>
              <w:rPr>
                <w:rFonts w:ascii="Segoe UI" w:hAnsi="Segoe UI" w:cs="Segoe UI"/>
                <w:szCs w:val="24"/>
              </w:rPr>
            </w:pPr>
            <w:r>
              <w:rPr>
                <w:rFonts w:ascii="Segoe UI" w:hAnsi="Segoe UI" w:cs="Segoe UI"/>
                <w:szCs w:val="24"/>
              </w:rPr>
              <w:t>a</w:t>
            </w:r>
          </w:p>
          <w:p w:rsidR="00ED0BBB" w:rsidRDefault="00ED0BBB" w:rsidP="007272EF">
            <w:pPr>
              <w:jc w:val="both"/>
              <w:rPr>
                <w:rFonts w:ascii="Segoe UI" w:hAnsi="Segoe UI" w:cs="Segoe UI"/>
                <w:szCs w:val="24"/>
              </w:rPr>
            </w:pPr>
          </w:p>
          <w:p w:rsidR="004C73AF" w:rsidRDefault="004C73AF" w:rsidP="007272EF">
            <w:pPr>
              <w:jc w:val="both"/>
              <w:rPr>
                <w:rFonts w:ascii="Segoe UI" w:hAnsi="Segoe UI" w:cs="Segoe UI"/>
                <w:szCs w:val="24"/>
              </w:rPr>
            </w:pPr>
          </w:p>
          <w:p w:rsidR="00ED0BBB" w:rsidRPr="00ED0BBB" w:rsidRDefault="00ED0BBB" w:rsidP="007272EF">
            <w:pPr>
              <w:jc w:val="both"/>
              <w:rPr>
                <w:rFonts w:ascii="Segoe UI" w:hAnsi="Segoe UI" w:cs="Segoe UI"/>
                <w:szCs w:val="24"/>
              </w:rPr>
            </w:pPr>
            <w:r>
              <w:rPr>
                <w:rFonts w:ascii="Segoe UI" w:hAnsi="Segoe UI" w:cs="Segoe UI"/>
                <w:szCs w:val="24"/>
              </w:rPr>
              <w:t>b</w:t>
            </w:r>
          </w:p>
        </w:tc>
        <w:tc>
          <w:tcPr>
            <w:tcW w:w="3889" w:type="pct"/>
          </w:tcPr>
          <w:p w:rsidR="00197EB2" w:rsidRDefault="00197EB2"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t>End of Life C</w:t>
            </w:r>
            <w:r w:rsidR="00D07E9B" w:rsidRPr="00935307">
              <w:rPr>
                <w:rFonts w:ascii="Segoe UI" w:hAnsi="Segoe UI" w:cs="Segoe UI"/>
                <w:b/>
                <w:szCs w:val="24"/>
              </w:rPr>
              <w:t>are / Respite Care update</w:t>
            </w:r>
          </w:p>
          <w:p w:rsidR="00ED0BBB" w:rsidRPr="00935307" w:rsidRDefault="00ED0BBB" w:rsidP="00671CB0">
            <w:pPr>
              <w:pStyle w:val="Header"/>
              <w:tabs>
                <w:tab w:val="clear" w:pos="4153"/>
                <w:tab w:val="clear" w:pos="8306"/>
              </w:tabs>
              <w:jc w:val="both"/>
              <w:rPr>
                <w:rFonts w:ascii="Segoe UI" w:hAnsi="Segoe UI" w:cs="Segoe UI"/>
                <w:b/>
                <w:szCs w:val="24"/>
              </w:rPr>
            </w:pPr>
          </w:p>
          <w:p w:rsidR="00ED0BBB" w:rsidRDefault="00145E05" w:rsidP="00671CB0">
            <w:pPr>
              <w:jc w:val="both"/>
              <w:rPr>
                <w:rFonts w:ascii="Segoe UI" w:hAnsi="Segoe UI" w:cs="Segoe UI"/>
                <w:szCs w:val="24"/>
              </w:rPr>
            </w:pPr>
            <w:proofErr w:type="spellStart"/>
            <w:r w:rsidRPr="00935307">
              <w:rPr>
                <w:rFonts w:ascii="Segoe UI" w:hAnsi="Segoe UI" w:cs="Segoe UI"/>
                <w:szCs w:val="24"/>
              </w:rPr>
              <w:t>PM</w:t>
            </w:r>
            <w:r w:rsidR="00ED0BBB">
              <w:rPr>
                <w:rFonts w:ascii="Segoe UI" w:hAnsi="Segoe UI" w:cs="Segoe UI"/>
                <w:szCs w:val="24"/>
              </w:rPr>
              <w:t>cG</w:t>
            </w:r>
            <w:proofErr w:type="spellEnd"/>
            <w:r w:rsidRPr="00935307">
              <w:rPr>
                <w:rFonts w:ascii="Segoe UI" w:hAnsi="Segoe UI" w:cs="Segoe UI"/>
                <w:szCs w:val="24"/>
              </w:rPr>
              <w:t xml:space="preserve"> </w:t>
            </w:r>
            <w:r w:rsidR="004C73AF">
              <w:rPr>
                <w:rFonts w:ascii="Segoe UI" w:hAnsi="Segoe UI" w:cs="Segoe UI"/>
                <w:szCs w:val="24"/>
              </w:rPr>
              <w:t>noted that a further</w:t>
            </w:r>
            <w:r w:rsidR="00ED0BBB">
              <w:rPr>
                <w:rFonts w:ascii="Segoe UI" w:hAnsi="Segoe UI" w:cs="Segoe UI"/>
                <w:szCs w:val="24"/>
              </w:rPr>
              <w:t xml:space="preserve"> </w:t>
            </w:r>
            <w:r w:rsidR="00D07E9B" w:rsidRPr="00935307">
              <w:rPr>
                <w:rFonts w:ascii="Segoe UI" w:hAnsi="Segoe UI" w:cs="Segoe UI"/>
                <w:szCs w:val="24"/>
              </w:rPr>
              <w:t xml:space="preserve">update on </w:t>
            </w:r>
            <w:r w:rsidR="00B932CA" w:rsidRPr="00935307">
              <w:rPr>
                <w:rFonts w:ascii="Segoe UI" w:hAnsi="Segoe UI" w:cs="Segoe UI"/>
                <w:szCs w:val="24"/>
              </w:rPr>
              <w:t>Helen and Dougla</w:t>
            </w:r>
            <w:r w:rsidR="002F74F3" w:rsidRPr="00935307">
              <w:rPr>
                <w:rFonts w:ascii="Segoe UI" w:hAnsi="Segoe UI" w:cs="Segoe UI"/>
                <w:szCs w:val="24"/>
              </w:rPr>
              <w:t>s</w:t>
            </w:r>
            <w:r w:rsidR="00B932CA" w:rsidRPr="00935307">
              <w:rPr>
                <w:rFonts w:ascii="Segoe UI" w:hAnsi="Segoe UI" w:cs="Segoe UI"/>
                <w:szCs w:val="24"/>
              </w:rPr>
              <w:t xml:space="preserve"> </w:t>
            </w:r>
            <w:r w:rsidR="00913D95" w:rsidRPr="00935307">
              <w:rPr>
                <w:rFonts w:ascii="Segoe UI" w:hAnsi="Segoe UI" w:cs="Segoe UI"/>
                <w:szCs w:val="24"/>
              </w:rPr>
              <w:t>H</w:t>
            </w:r>
            <w:r w:rsidR="00B932CA" w:rsidRPr="00935307">
              <w:rPr>
                <w:rFonts w:ascii="Segoe UI" w:hAnsi="Segoe UI" w:cs="Segoe UI"/>
                <w:szCs w:val="24"/>
              </w:rPr>
              <w:t>ouse</w:t>
            </w:r>
            <w:r w:rsidR="004C73AF">
              <w:rPr>
                <w:rFonts w:ascii="Segoe UI" w:hAnsi="Segoe UI" w:cs="Segoe UI"/>
                <w:szCs w:val="24"/>
              </w:rPr>
              <w:t xml:space="preserve"> may be required in the future.  </w:t>
            </w:r>
            <w:r w:rsidR="00D07E9B" w:rsidRPr="00935307">
              <w:rPr>
                <w:rFonts w:ascii="Segoe UI" w:hAnsi="Segoe UI" w:cs="Segoe UI"/>
                <w:szCs w:val="24"/>
              </w:rPr>
              <w:t xml:space="preserve"> </w:t>
            </w:r>
          </w:p>
          <w:p w:rsidR="00ED0BBB" w:rsidRDefault="00ED0BBB" w:rsidP="00671CB0">
            <w:pPr>
              <w:jc w:val="both"/>
              <w:rPr>
                <w:rFonts w:ascii="Segoe UI" w:hAnsi="Segoe UI" w:cs="Segoe UI"/>
                <w:szCs w:val="24"/>
              </w:rPr>
            </w:pPr>
          </w:p>
          <w:p w:rsidR="00197EB2" w:rsidRPr="00ED0BBB" w:rsidRDefault="00ED0BBB" w:rsidP="00671CB0">
            <w:pPr>
              <w:jc w:val="both"/>
              <w:rPr>
                <w:rFonts w:ascii="Segoe UI" w:hAnsi="Segoe UI" w:cs="Segoe UI"/>
                <w:b/>
                <w:szCs w:val="24"/>
              </w:rPr>
            </w:pPr>
            <w:r w:rsidRPr="00ED0BBB">
              <w:rPr>
                <w:rFonts w:ascii="Segoe UI" w:hAnsi="Segoe UI" w:cs="Segoe UI"/>
                <w:b/>
                <w:szCs w:val="24"/>
              </w:rPr>
              <w:t xml:space="preserve">The Committee noted the oral update. </w:t>
            </w:r>
          </w:p>
          <w:p w:rsidR="00ED0BBB" w:rsidRDefault="00ED0BBB" w:rsidP="00671CB0">
            <w:pPr>
              <w:jc w:val="both"/>
              <w:rPr>
                <w:rFonts w:ascii="Segoe UI" w:hAnsi="Segoe UI" w:cs="Segoe UI"/>
                <w:szCs w:val="24"/>
              </w:rPr>
            </w:pPr>
          </w:p>
          <w:p w:rsidR="006353DE" w:rsidRDefault="006353DE" w:rsidP="00671CB0">
            <w:pPr>
              <w:jc w:val="both"/>
              <w:rPr>
                <w:rFonts w:ascii="Segoe UI" w:hAnsi="Segoe UI" w:cs="Segoe UI"/>
                <w:szCs w:val="24"/>
              </w:rPr>
            </w:pPr>
          </w:p>
          <w:p w:rsidR="006353DE" w:rsidRPr="00935307" w:rsidRDefault="006353DE" w:rsidP="00671CB0">
            <w:pPr>
              <w:jc w:val="both"/>
              <w:rPr>
                <w:rFonts w:ascii="Segoe UI" w:hAnsi="Segoe UI" w:cs="Segoe UI"/>
                <w:szCs w:val="24"/>
              </w:rPr>
            </w:pPr>
          </w:p>
        </w:tc>
        <w:tc>
          <w:tcPr>
            <w:tcW w:w="582" w:type="pct"/>
          </w:tcPr>
          <w:p w:rsidR="00197EB2" w:rsidRDefault="00197EB2" w:rsidP="007272EF">
            <w:pPr>
              <w:jc w:val="both"/>
              <w:rPr>
                <w:rFonts w:ascii="Segoe UI" w:hAnsi="Segoe UI" w:cs="Segoe UI"/>
                <w:b/>
                <w:szCs w:val="24"/>
              </w:rPr>
            </w:pPr>
          </w:p>
          <w:p w:rsidR="004C73AF" w:rsidRDefault="004C73AF" w:rsidP="007272EF">
            <w:pPr>
              <w:jc w:val="both"/>
              <w:rPr>
                <w:rFonts w:ascii="Segoe UI" w:hAnsi="Segoe UI" w:cs="Segoe UI"/>
                <w:b/>
                <w:szCs w:val="24"/>
              </w:rPr>
            </w:pPr>
          </w:p>
          <w:p w:rsidR="004C73AF" w:rsidRPr="00935307" w:rsidRDefault="004C73AF" w:rsidP="007272EF">
            <w:pPr>
              <w:jc w:val="both"/>
              <w:rPr>
                <w:rFonts w:ascii="Segoe UI" w:hAnsi="Segoe UI" w:cs="Segoe UI"/>
                <w:b/>
                <w:szCs w:val="24"/>
              </w:rPr>
            </w:pPr>
            <w:proofErr w:type="spellStart"/>
            <w:r>
              <w:rPr>
                <w:rFonts w:ascii="Segoe UI" w:hAnsi="Segoe UI" w:cs="Segoe UI"/>
                <w:b/>
                <w:szCs w:val="24"/>
              </w:rPr>
              <w:t>PMcG</w:t>
            </w:r>
            <w:proofErr w:type="spellEnd"/>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lastRenderedPageBreak/>
              <w:t>10.</w:t>
            </w:r>
          </w:p>
          <w:p w:rsidR="006353DE" w:rsidRDefault="006353DE" w:rsidP="007272EF">
            <w:pPr>
              <w:jc w:val="both"/>
              <w:rPr>
                <w:rFonts w:ascii="Segoe UI" w:hAnsi="Segoe UI" w:cs="Segoe UI"/>
                <w:b/>
                <w:szCs w:val="24"/>
              </w:rPr>
            </w:pPr>
          </w:p>
          <w:p w:rsidR="007322F9" w:rsidRPr="0050588B" w:rsidRDefault="0050588B" w:rsidP="007272EF">
            <w:pPr>
              <w:jc w:val="both"/>
              <w:rPr>
                <w:rFonts w:ascii="Segoe UI" w:hAnsi="Segoe UI" w:cs="Segoe UI"/>
                <w:szCs w:val="24"/>
              </w:rPr>
            </w:pPr>
            <w:r w:rsidRPr="0050588B">
              <w:rPr>
                <w:rFonts w:ascii="Segoe UI" w:hAnsi="Segoe UI" w:cs="Segoe UI"/>
                <w:szCs w:val="24"/>
              </w:rPr>
              <w:t>a</w:t>
            </w:r>
          </w:p>
          <w:p w:rsidR="006353DE" w:rsidRPr="0050588B" w:rsidRDefault="006353DE" w:rsidP="007272EF">
            <w:pPr>
              <w:jc w:val="both"/>
              <w:rPr>
                <w:rFonts w:ascii="Segoe UI" w:hAnsi="Segoe UI" w:cs="Segoe UI"/>
                <w:szCs w:val="24"/>
              </w:rPr>
            </w:pPr>
          </w:p>
          <w:p w:rsidR="006353DE" w:rsidRPr="0050588B" w:rsidRDefault="006353DE" w:rsidP="007272EF">
            <w:pPr>
              <w:jc w:val="both"/>
              <w:rPr>
                <w:rFonts w:ascii="Segoe UI" w:hAnsi="Segoe UI" w:cs="Segoe UI"/>
                <w:szCs w:val="24"/>
              </w:rPr>
            </w:pPr>
          </w:p>
          <w:p w:rsidR="007322F9" w:rsidRPr="0050588B" w:rsidRDefault="0050588B" w:rsidP="007272EF">
            <w:pPr>
              <w:jc w:val="both"/>
              <w:rPr>
                <w:rFonts w:ascii="Segoe UI" w:hAnsi="Segoe UI" w:cs="Segoe UI"/>
                <w:szCs w:val="24"/>
              </w:rPr>
            </w:pPr>
            <w:r w:rsidRPr="0050588B">
              <w:rPr>
                <w:rFonts w:ascii="Segoe UI" w:hAnsi="Segoe UI" w:cs="Segoe UI"/>
                <w:szCs w:val="24"/>
              </w:rPr>
              <w:t>b</w:t>
            </w:r>
          </w:p>
          <w:p w:rsidR="007322F9" w:rsidRPr="0050588B" w:rsidRDefault="007322F9" w:rsidP="007272EF">
            <w:pPr>
              <w:jc w:val="both"/>
              <w:rPr>
                <w:rFonts w:ascii="Segoe UI" w:hAnsi="Segoe UI" w:cs="Segoe UI"/>
                <w:szCs w:val="24"/>
              </w:rPr>
            </w:pPr>
          </w:p>
          <w:p w:rsidR="007322F9" w:rsidRDefault="007322F9"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Default="0050588B" w:rsidP="007272EF">
            <w:pPr>
              <w:jc w:val="both"/>
              <w:rPr>
                <w:rFonts w:ascii="Segoe UI" w:hAnsi="Segoe UI" w:cs="Segoe UI"/>
                <w:szCs w:val="24"/>
              </w:rPr>
            </w:pPr>
          </w:p>
          <w:p w:rsidR="0050588B" w:rsidRPr="0050588B" w:rsidRDefault="0050588B" w:rsidP="007272EF">
            <w:pPr>
              <w:jc w:val="both"/>
              <w:rPr>
                <w:rFonts w:ascii="Segoe UI" w:hAnsi="Segoe UI" w:cs="Segoe UI"/>
                <w:szCs w:val="24"/>
              </w:rPr>
            </w:pPr>
          </w:p>
          <w:p w:rsidR="006F45BC" w:rsidRPr="0050588B" w:rsidRDefault="006F45BC" w:rsidP="007272EF">
            <w:pPr>
              <w:jc w:val="both"/>
              <w:rPr>
                <w:rFonts w:ascii="Segoe UI" w:hAnsi="Segoe UI" w:cs="Segoe UI"/>
                <w:szCs w:val="24"/>
              </w:rPr>
            </w:pPr>
          </w:p>
          <w:p w:rsidR="007322F9" w:rsidRPr="0050588B" w:rsidRDefault="0050588B" w:rsidP="007272EF">
            <w:pPr>
              <w:jc w:val="both"/>
              <w:rPr>
                <w:rFonts w:ascii="Segoe UI" w:hAnsi="Segoe UI" w:cs="Segoe UI"/>
                <w:szCs w:val="24"/>
              </w:rPr>
            </w:pPr>
            <w:r w:rsidRPr="0050588B">
              <w:rPr>
                <w:rFonts w:ascii="Segoe UI" w:hAnsi="Segoe UI" w:cs="Segoe UI"/>
                <w:szCs w:val="24"/>
              </w:rPr>
              <w:t>c</w:t>
            </w:r>
          </w:p>
          <w:p w:rsidR="007322F9" w:rsidRPr="00935307" w:rsidRDefault="007322F9" w:rsidP="007272EF">
            <w:pPr>
              <w:jc w:val="both"/>
              <w:rPr>
                <w:rFonts w:ascii="Segoe UI" w:hAnsi="Segoe UI" w:cs="Segoe UI"/>
                <w:b/>
                <w:szCs w:val="24"/>
              </w:rPr>
            </w:pPr>
          </w:p>
          <w:p w:rsidR="007322F9" w:rsidRPr="00935307" w:rsidRDefault="007322F9" w:rsidP="007272EF">
            <w:pPr>
              <w:jc w:val="both"/>
              <w:rPr>
                <w:rFonts w:ascii="Segoe UI" w:hAnsi="Segoe UI" w:cs="Segoe UI"/>
                <w:b/>
                <w:szCs w:val="24"/>
              </w:rPr>
            </w:pPr>
          </w:p>
          <w:p w:rsidR="007322F9" w:rsidRDefault="007322F9" w:rsidP="007272EF">
            <w:pPr>
              <w:jc w:val="both"/>
              <w:rPr>
                <w:rFonts w:ascii="Segoe UI" w:hAnsi="Segoe UI" w:cs="Segoe UI"/>
                <w:b/>
                <w:szCs w:val="24"/>
              </w:rPr>
            </w:pPr>
          </w:p>
          <w:p w:rsidR="0050588B" w:rsidRDefault="0050588B" w:rsidP="007272EF">
            <w:pPr>
              <w:jc w:val="both"/>
              <w:rPr>
                <w:rFonts w:ascii="Segoe UI" w:hAnsi="Segoe UI" w:cs="Segoe UI"/>
                <w:b/>
                <w:szCs w:val="24"/>
              </w:rPr>
            </w:pPr>
          </w:p>
          <w:p w:rsidR="0050588B" w:rsidRDefault="0050588B" w:rsidP="007272EF">
            <w:pPr>
              <w:jc w:val="both"/>
              <w:rPr>
                <w:rFonts w:ascii="Segoe UI" w:hAnsi="Segoe UI" w:cs="Segoe UI"/>
                <w:b/>
                <w:szCs w:val="24"/>
              </w:rPr>
            </w:pPr>
          </w:p>
          <w:p w:rsidR="0050588B" w:rsidRDefault="0050588B" w:rsidP="007272EF">
            <w:pPr>
              <w:jc w:val="both"/>
              <w:rPr>
                <w:rFonts w:ascii="Segoe UI" w:hAnsi="Segoe UI" w:cs="Segoe UI"/>
                <w:b/>
                <w:szCs w:val="24"/>
              </w:rPr>
            </w:pPr>
          </w:p>
          <w:p w:rsidR="0050588B" w:rsidRPr="0050588B" w:rsidRDefault="0050588B" w:rsidP="007272EF">
            <w:pPr>
              <w:jc w:val="both"/>
              <w:rPr>
                <w:rFonts w:ascii="Segoe UI" w:hAnsi="Segoe UI" w:cs="Segoe UI"/>
                <w:szCs w:val="24"/>
              </w:rPr>
            </w:pPr>
            <w:r>
              <w:rPr>
                <w:rFonts w:ascii="Segoe UI" w:hAnsi="Segoe UI" w:cs="Segoe UI"/>
                <w:szCs w:val="24"/>
              </w:rPr>
              <w:t>d</w:t>
            </w:r>
          </w:p>
          <w:p w:rsidR="007322F9" w:rsidRPr="00935307" w:rsidRDefault="007322F9" w:rsidP="007272EF">
            <w:pPr>
              <w:jc w:val="both"/>
              <w:rPr>
                <w:rFonts w:ascii="Segoe UI" w:hAnsi="Segoe UI" w:cs="Segoe UI"/>
                <w:b/>
                <w:szCs w:val="24"/>
              </w:rPr>
            </w:pPr>
          </w:p>
        </w:tc>
        <w:tc>
          <w:tcPr>
            <w:tcW w:w="3889" w:type="pct"/>
          </w:tcPr>
          <w:p w:rsidR="007322F9" w:rsidRDefault="00197EB2"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t xml:space="preserve">Effectiveness </w:t>
            </w:r>
            <w:r w:rsidR="006353DE" w:rsidRPr="006353DE">
              <w:rPr>
                <w:rFonts w:ascii="Segoe UI" w:hAnsi="Segoe UI" w:cs="Segoe UI"/>
                <w:b/>
                <w:szCs w:val="24"/>
              </w:rPr>
              <w:t xml:space="preserve">Quality Sub Committee </w:t>
            </w:r>
            <w:r w:rsidRPr="00935307">
              <w:rPr>
                <w:rFonts w:ascii="Segoe UI" w:hAnsi="Segoe UI" w:cs="Segoe UI"/>
                <w:b/>
                <w:szCs w:val="24"/>
              </w:rPr>
              <w:t>escalation</w:t>
            </w:r>
            <w:r w:rsidR="006353DE">
              <w:rPr>
                <w:rFonts w:ascii="Segoe UI" w:hAnsi="Segoe UI" w:cs="Segoe UI"/>
                <w:b/>
                <w:szCs w:val="24"/>
              </w:rPr>
              <w:t xml:space="preserve"> report and </w:t>
            </w:r>
            <w:proofErr w:type="spellStart"/>
            <w:r w:rsidR="006353DE">
              <w:rPr>
                <w:rFonts w:ascii="Segoe UI" w:hAnsi="Segoe UI" w:cs="Segoe UI"/>
                <w:b/>
                <w:szCs w:val="24"/>
              </w:rPr>
              <w:t>ToR</w:t>
            </w:r>
            <w:proofErr w:type="spellEnd"/>
            <w:r w:rsidR="00D07E9B" w:rsidRPr="00935307">
              <w:rPr>
                <w:rFonts w:ascii="Segoe UI" w:hAnsi="Segoe UI" w:cs="Segoe UI"/>
                <w:b/>
                <w:szCs w:val="24"/>
              </w:rPr>
              <w:t xml:space="preserve"> </w:t>
            </w:r>
          </w:p>
          <w:p w:rsidR="00426763" w:rsidRPr="00935307" w:rsidRDefault="00426763" w:rsidP="00671CB0">
            <w:pPr>
              <w:pStyle w:val="Header"/>
              <w:tabs>
                <w:tab w:val="clear" w:pos="4153"/>
                <w:tab w:val="clear" w:pos="8306"/>
              </w:tabs>
              <w:jc w:val="both"/>
              <w:rPr>
                <w:rFonts w:ascii="Segoe UI" w:hAnsi="Segoe UI" w:cs="Segoe UI"/>
                <w:b/>
                <w:szCs w:val="24"/>
              </w:rPr>
            </w:pPr>
          </w:p>
          <w:p w:rsidR="006C7BF8" w:rsidRDefault="006353DE" w:rsidP="00671CB0">
            <w:pPr>
              <w:pStyle w:val="Header"/>
              <w:tabs>
                <w:tab w:val="clear" w:pos="4153"/>
                <w:tab w:val="clear" w:pos="8306"/>
              </w:tabs>
              <w:jc w:val="both"/>
              <w:rPr>
                <w:rFonts w:ascii="Segoe UI" w:hAnsi="Segoe UI" w:cs="Segoe UI"/>
                <w:szCs w:val="24"/>
              </w:rPr>
            </w:pPr>
            <w:r>
              <w:rPr>
                <w:rFonts w:ascii="Segoe UI" w:hAnsi="Segoe UI" w:cs="Segoe UI"/>
                <w:szCs w:val="24"/>
              </w:rPr>
              <w:t>The Medical Director</w:t>
            </w:r>
            <w:r w:rsidR="00D07E9B" w:rsidRPr="00935307">
              <w:rPr>
                <w:rFonts w:ascii="Segoe UI" w:hAnsi="Segoe UI" w:cs="Segoe UI"/>
                <w:szCs w:val="24"/>
              </w:rPr>
              <w:t xml:space="preserve"> presented paper QC 38/2018 </w:t>
            </w:r>
            <w:r>
              <w:rPr>
                <w:rFonts w:ascii="Segoe UI" w:hAnsi="Segoe UI" w:cs="Segoe UI"/>
                <w:szCs w:val="24"/>
              </w:rPr>
              <w:t xml:space="preserve">which also included the </w:t>
            </w:r>
            <w:proofErr w:type="spellStart"/>
            <w:r>
              <w:rPr>
                <w:rFonts w:ascii="Segoe UI" w:hAnsi="Segoe UI" w:cs="Segoe UI"/>
                <w:szCs w:val="24"/>
              </w:rPr>
              <w:t>ToR</w:t>
            </w:r>
            <w:proofErr w:type="spellEnd"/>
            <w:r>
              <w:rPr>
                <w:rFonts w:ascii="Segoe UI" w:hAnsi="Segoe UI" w:cs="Segoe UI"/>
                <w:szCs w:val="24"/>
              </w:rPr>
              <w:t xml:space="preserve"> and workplan for the Effectiveness quality sub-committee.  </w:t>
            </w:r>
          </w:p>
          <w:p w:rsidR="006C7BF8" w:rsidRDefault="006C7BF8" w:rsidP="00671CB0">
            <w:pPr>
              <w:pStyle w:val="Header"/>
              <w:tabs>
                <w:tab w:val="clear" w:pos="4153"/>
                <w:tab w:val="clear" w:pos="8306"/>
              </w:tabs>
              <w:jc w:val="both"/>
              <w:rPr>
                <w:rFonts w:ascii="Segoe UI" w:hAnsi="Segoe UI" w:cs="Segoe UI"/>
                <w:szCs w:val="24"/>
              </w:rPr>
            </w:pPr>
          </w:p>
          <w:p w:rsidR="00A45299" w:rsidRDefault="00A45299" w:rsidP="00671CB0">
            <w:pPr>
              <w:pStyle w:val="Header"/>
              <w:tabs>
                <w:tab w:val="clear" w:pos="4153"/>
                <w:tab w:val="clear" w:pos="8306"/>
              </w:tabs>
              <w:jc w:val="both"/>
              <w:rPr>
                <w:rFonts w:ascii="Segoe UI" w:hAnsi="Segoe UI" w:cs="Segoe UI"/>
                <w:szCs w:val="24"/>
              </w:rPr>
            </w:pPr>
            <w:r>
              <w:rPr>
                <w:rFonts w:ascii="Segoe UI" w:hAnsi="Segoe UI" w:cs="Segoe UI"/>
                <w:szCs w:val="24"/>
              </w:rPr>
              <w:t xml:space="preserve">He highlighted that: </w:t>
            </w:r>
          </w:p>
          <w:p w:rsidR="00A45299" w:rsidRDefault="00A45299" w:rsidP="00A45299">
            <w:pPr>
              <w:pStyle w:val="Header"/>
              <w:numPr>
                <w:ilvl w:val="0"/>
                <w:numId w:val="31"/>
              </w:numPr>
              <w:tabs>
                <w:tab w:val="clear" w:pos="4153"/>
                <w:tab w:val="clear" w:pos="8306"/>
              </w:tabs>
              <w:jc w:val="both"/>
              <w:rPr>
                <w:rFonts w:ascii="Segoe UI" w:hAnsi="Segoe UI" w:cs="Segoe UI"/>
                <w:szCs w:val="24"/>
              </w:rPr>
            </w:pPr>
            <w:r>
              <w:rPr>
                <w:rFonts w:ascii="Segoe UI" w:hAnsi="Segoe UI" w:cs="Segoe UI"/>
                <w:szCs w:val="24"/>
              </w:rPr>
              <w:t xml:space="preserve">the most recent CQC inspection had identified deficiencies with temperature monitoring of fridges and clinic rooms.  He explained that the issue was more around the practice of monitoring and maintaining a record than the temperatures achieved; </w:t>
            </w:r>
          </w:p>
          <w:p w:rsidR="006C7BF8" w:rsidRDefault="006C7BF8" w:rsidP="006C7BF8">
            <w:pPr>
              <w:pStyle w:val="Header"/>
              <w:tabs>
                <w:tab w:val="clear" w:pos="4153"/>
                <w:tab w:val="clear" w:pos="8306"/>
              </w:tabs>
              <w:ind w:left="720"/>
              <w:jc w:val="both"/>
              <w:rPr>
                <w:rFonts w:ascii="Segoe UI" w:hAnsi="Segoe UI" w:cs="Segoe UI"/>
                <w:szCs w:val="24"/>
              </w:rPr>
            </w:pPr>
          </w:p>
          <w:p w:rsidR="006353DE" w:rsidRDefault="00A45299" w:rsidP="00A45299">
            <w:pPr>
              <w:pStyle w:val="Header"/>
              <w:numPr>
                <w:ilvl w:val="0"/>
                <w:numId w:val="31"/>
              </w:numPr>
              <w:tabs>
                <w:tab w:val="clear" w:pos="4153"/>
                <w:tab w:val="clear" w:pos="8306"/>
              </w:tabs>
              <w:jc w:val="both"/>
              <w:rPr>
                <w:rFonts w:ascii="Segoe UI" w:hAnsi="Segoe UI" w:cs="Segoe UI"/>
                <w:szCs w:val="24"/>
              </w:rPr>
            </w:pPr>
            <w:r>
              <w:rPr>
                <w:rFonts w:ascii="Segoe UI" w:hAnsi="Segoe UI" w:cs="Segoe UI"/>
                <w:szCs w:val="24"/>
              </w:rPr>
              <w:t xml:space="preserve">in relation to the Mental Health Act, there had been an improvement in </w:t>
            </w:r>
            <w:r w:rsidR="006C7BF8">
              <w:rPr>
                <w:rFonts w:ascii="Segoe UI" w:hAnsi="Segoe UI" w:cs="Segoe UI"/>
                <w:szCs w:val="24"/>
              </w:rPr>
              <w:t xml:space="preserve">increased </w:t>
            </w:r>
            <w:r>
              <w:rPr>
                <w:rFonts w:ascii="Segoe UI" w:hAnsi="Segoe UI" w:cs="Segoe UI"/>
                <w:szCs w:val="24"/>
              </w:rPr>
              <w:t>consideration of Community Treatment Orders (</w:t>
            </w:r>
            <w:r>
              <w:rPr>
                <w:rFonts w:ascii="Segoe UI" w:hAnsi="Segoe UI" w:cs="Segoe UI"/>
                <w:b/>
                <w:szCs w:val="24"/>
              </w:rPr>
              <w:t>CTOs</w:t>
            </w:r>
            <w:r>
              <w:rPr>
                <w:rFonts w:ascii="Segoe UI" w:hAnsi="Segoe UI" w:cs="Segoe UI"/>
                <w:szCs w:val="24"/>
              </w:rPr>
              <w:t xml:space="preserve">).  However, there had </w:t>
            </w:r>
            <w:r w:rsidR="006C7BF8">
              <w:rPr>
                <w:rFonts w:ascii="Segoe UI" w:hAnsi="Segoe UI" w:cs="Segoe UI"/>
                <w:szCs w:val="24"/>
              </w:rPr>
              <w:t xml:space="preserve">also </w:t>
            </w:r>
            <w:r>
              <w:rPr>
                <w:rFonts w:ascii="Segoe UI" w:hAnsi="Segoe UI" w:cs="Segoe UI"/>
                <w:szCs w:val="24"/>
              </w:rPr>
              <w:t xml:space="preserve">been increases in the number of detentions allowed to lapse and in the amount of Section 17 leave granted.  The CQC had noted that the Trust had a higher than average use of Section 17 leave. </w:t>
            </w:r>
            <w:r w:rsidR="006C7BF8">
              <w:rPr>
                <w:rFonts w:ascii="Segoe UI" w:hAnsi="Segoe UI" w:cs="Segoe UI"/>
                <w:szCs w:val="24"/>
              </w:rPr>
              <w:t xml:space="preserve"> This was </w:t>
            </w:r>
            <w:r>
              <w:rPr>
                <w:rFonts w:ascii="Segoe UI" w:hAnsi="Segoe UI" w:cs="Segoe UI"/>
                <w:szCs w:val="24"/>
              </w:rPr>
              <w:t xml:space="preserve">linked to established practice and local clinical preference to use Section 17 leave rather than CTOs.  </w:t>
            </w:r>
            <w:r w:rsidR="006C7BF8">
              <w:rPr>
                <w:rFonts w:ascii="Segoe UI" w:hAnsi="Segoe UI" w:cs="Segoe UI"/>
                <w:szCs w:val="24"/>
              </w:rPr>
              <w:t>However, this resulted in patients on Section 17 leave being categorised as inpatients and, therefore, any incidents linked to them also being categorised as inpatient incidents; and</w:t>
            </w:r>
          </w:p>
          <w:p w:rsidR="006C7BF8" w:rsidRDefault="006C7BF8" w:rsidP="006C7BF8">
            <w:pPr>
              <w:pStyle w:val="Header"/>
              <w:tabs>
                <w:tab w:val="clear" w:pos="4153"/>
                <w:tab w:val="clear" w:pos="8306"/>
              </w:tabs>
              <w:jc w:val="both"/>
              <w:rPr>
                <w:rFonts w:ascii="Segoe UI" w:hAnsi="Segoe UI" w:cs="Segoe UI"/>
                <w:szCs w:val="24"/>
              </w:rPr>
            </w:pPr>
          </w:p>
          <w:p w:rsidR="006C7BF8" w:rsidRDefault="006C7BF8" w:rsidP="00671CB0">
            <w:pPr>
              <w:pStyle w:val="Header"/>
              <w:numPr>
                <w:ilvl w:val="0"/>
                <w:numId w:val="31"/>
              </w:numPr>
              <w:tabs>
                <w:tab w:val="clear" w:pos="4153"/>
                <w:tab w:val="clear" w:pos="8306"/>
              </w:tabs>
              <w:jc w:val="both"/>
              <w:rPr>
                <w:rFonts w:ascii="Segoe UI" w:hAnsi="Segoe UI" w:cs="Segoe UI"/>
                <w:szCs w:val="24"/>
              </w:rPr>
            </w:pPr>
            <w:r>
              <w:rPr>
                <w:rFonts w:ascii="Segoe UI" w:hAnsi="Segoe UI" w:cs="Segoe UI"/>
                <w:szCs w:val="24"/>
              </w:rPr>
              <w:t xml:space="preserve">concerns around attendance at mandatory training.  These had also been discussed with the Chief Operating Officer who had suggested increased operational focus and support from managers to help staff to set aside the time to attend training.  In discussion with colleagues at another trust, the Chief Operating Officer had noted the impact that regular follow-up had achieved.  The Trust had also achieved an improvement in take-up of Information Governance training through doing more follow-up but this was time and resource intensive. </w:t>
            </w:r>
          </w:p>
          <w:p w:rsidR="006C7BF8" w:rsidRDefault="006C7BF8" w:rsidP="006C7BF8">
            <w:pPr>
              <w:pStyle w:val="Header"/>
              <w:tabs>
                <w:tab w:val="clear" w:pos="4153"/>
                <w:tab w:val="clear" w:pos="8306"/>
              </w:tabs>
              <w:jc w:val="both"/>
              <w:rPr>
                <w:rFonts w:ascii="Segoe UI" w:hAnsi="Segoe UI" w:cs="Segoe UI"/>
                <w:szCs w:val="24"/>
              </w:rPr>
            </w:pPr>
          </w:p>
          <w:p w:rsidR="0050588B" w:rsidRDefault="006C7BF8" w:rsidP="006C7BF8">
            <w:pPr>
              <w:pStyle w:val="Header"/>
              <w:tabs>
                <w:tab w:val="clear" w:pos="4153"/>
                <w:tab w:val="clear" w:pos="8306"/>
              </w:tabs>
              <w:jc w:val="both"/>
              <w:rPr>
                <w:rFonts w:ascii="Segoe UI" w:hAnsi="Segoe UI" w:cs="Segoe UI"/>
                <w:szCs w:val="24"/>
              </w:rPr>
            </w:pPr>
            <w:r>
              <w:rPr>
                <w:rFonts w:ascii="Segoe UI" w:hAnsi="Segoe UI" w:cs="Segoe UI"/>
                <w:szCs w:val="24"/>
              </w:rPr>
              <w:t>The Committee discussed the membership and wide remit of the Effectiveness quality sub-committee</w:t>
            </w:r>
            <w:r w:rsidR="0050588B">
              <w:rPr>
                <w:rFonts w:ascii="Segoe UI" w:hAnsi="Segoe UI" w:cs="Segoe UI"/>
                <w:szCs w:val="24"/>
              </w:rPr>
              <w:t xml:space="preserve">, with approximately 10 sub-groups reporting in.  Whilst this could be challenging to manage, there could also be issues with attendance or provision of reports – previously from Learning &amp; Development, HR and Estates.  However, attendance had improved and Clinical Directors </w:t>
            </w:r>
            <w:proofErr w:type="gramStart"/>
            <w:r w:rsidR="0050588B">
              <w:rPr>
                <w:rFonts w:ascii="Segoe UI" w:hAnsi="Segoe UI" w:cs="Segoe UI"/>
                <w:szCs w:val="24"/>
              </w:rPr>
              <w:t>in particular were</w:t>
            </w:r>
            <w:proofErr w:type="gramEnd"/>
            <w:r w:rsidR="0050588B">
              <w:rPr>
                <w:rFonts w:ascii="Segoe UI" w:hAnsi="Segoe UI" w:cs="Segoe UI"/>
                <w:szCs w:val="24"/>
              </w:rPr>
              <w:t xml:space="preserve"> well represented.  </w:t>
            </w:r>
          </w:p>
          <w:p w:rsidR="0050588B" w:rsidRDefault="0050588B" w:rsidP="006C7BF8">
            <w:pPr>
              <w:pStyle w:val="Header"/>
              <w:tabs>
                <w:tab w:val="clear" w:pos="4153"/>
                <w:tab w:val="clear" w:pos="8306"/>
              </w:tabs>
              <w:jc w:val="both"/>
              <w:rPr>
                <w:rFonts w:ascii="Segoe UI" w:hAnsi="Segoe UI" w:cs="Segoe UI"/>
                <w:szCs w:val="24"/>
              </w:rPr>
            </w:pPr>
          </w:p>
          <w:p w:rsidR="006353DE" w:rsidRPr="0050588B" w:rsidRDefault="0050588B" w:rsidP="00671CB0">
            <w:pPr>
              <w:pStyle w:val="NormalWeb"/>
              <w:spacing w:before="0" w:beforeAutospacing="0" w:after="0" w:afterAutospacing="0"/>
              <w:jc w:val="both"/>
              <w:rPr>
                <w:rFonts w:ascii="Segoe UI" w:hAnsi="Segoe UI" w:cs="Segoe UI"/>
                <w:sz w:val="24"/>
                <w:szCs w:val="24"/>
              </w:rPr>
            </w:pPr>
            <w:r>
              <w:rPr>
                <w:rFonts w:ascii="Segoe UI" w:hAnsi="Segoe UI" w:cs="Segoe UI"/>
                <w:b/>
                <w:sz w:val="24"/>
                <w:szCs w:val="24"/>
              </w:rPr>
              <w:t>The Committee noted the report</w:t>
            </w:r>
            <w:r>
              <w:rPr>
                <w:rFonts w:ascii="Segoe UI" w:hAnsi="Segoe UI" w:cs="Segoe UI"/>
                <w:sz w:val="24"/>
                <w:szCs w:val="24"/>
              </w:rPr>
              <w:t xml:space="preserve">.  </w:t>
            </w:r>
          </w:p>
          <w:p w:rsidR="006353DE" w:rsidRDefault="006353DE" w:rsidP="00671CB0">
            <w:pPr>
              <w:pStyle w:val="NormalWeb"/>
              <w:spacing w:before="0" w:beforeAutospacing="0" w:after="0" w:afterAutospacing="0"/>
              <w:jc w:val="both"/>
              <w:rPr>
                <w:rFonts w:ascii="Segoe UI" w:hAnsi="Segoe UI" w:cs="Segoe UI"/>
                <w:sz w:val="24"/>
                <w:szCs w:val="24"/>
              </w:rPr>
            </w:pPr>
          </w:p>
          <w:p w:rsidR="006353DE" w:rsidRPr="00935307" w:rsidRDefault="006353DE" w:rsidP="00671CB0">
            <w:pPr>
              <w:pStyle w:val="NormalWeb"/>
              <w:spacing w:before="0" w:beforeAutospacing="0" w:after="0" w:afterAutospacing="0"/>
              <w:jc w:val="both"/>
              <w:rPr>
                <w:rFonts w:ascii="Segoe UI" w:hAnsi="Segoe UI" w:cs="Segoe UI"/>
                <w:sz w:val="24"/>
                <w:szCs w:val="24"/>
              </w:rPr>
            </w:pPr>
          </w:p>
        </w:tc>
        <w:tc>
          <w:tcPr>
            <w:tcW w:w="582" w:type="pct"/>
          </w:tcPr>
          <w:p w:rsidR="00197EB2" w:rsidRPr="00935307" w:rsidRDefault="00197EB2" w:rsidP="007272EF">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lastRenderedPageBreak/>
              <w:t>11.</w:t>
            </w:r>
          </w:p>
          <w:p w:rsidR="0050588B" w:rsidRDefault="0050588B" w:rsidP="007272EF">
            <w:pPr>
              <w:jc w:val="both"/>
              <w:rPr>
                <w:rFonts w:ascii="Segoe UI" w:hAnsi="Segoe UI" w:cs="Segoe UI"/>
                <w:szCs w:val="24"/>
              </w:rPr>
            </w:pPr>
          </w:p>
          <w:p w:rsidR="00A1186D" w:rsidRDefault="0050588B" w:rsidP="007272EF">
            <w:pPr>
              <w:jc w:val="both"/>
              <w:rPr>
                <w:rFonts w:ascii="Segoe UI" w:hAnsi="Segoe UI" w:cs="Segoe UI"/>
                <w:szCs w:val="24"/>
              </w:rPr>
            </w:pPr>
            <w:r>
              <w:rPr>
                <w:rFonts w:ascii="Segoe UI" w:hAnsi="Segoe UI" w:cs="Segoe UI"/>
                <w:szCs w:val="24"/>
              </w:rPr>
              <w:t>a</w:t>
            </w:r>
          </w:p>
          <w:p w:rsidR="008830D3" w:rsidRDefault="008830D3" w:rsidP="007272EF">
            <w:pPr>
              <w:jc w:val="both"/>
              <w:rPr>
                <w:rFonts w:ascii="Segoe UI" w:hAnsi="Segoe UI" w:cs="Segoe UI"/>
                <w:szCs w:val="24"/>
              </w:rPr>
            </w:pPr>
          </w:p>
          <w:p w:rsidR="008830D3" w:rsidRDefault="008830D3" w:rsidP="007272EF">
            <w:pPr>
              <w:jc w:val="both"/>
              <w:rPr>
                <w:rFonts w:ascii="Segoe UI" w:hAnsi="Segoe UI" w:cs="Segoe UI"/>
                <w:szCs w:val="24"/>
              </w:rPr>
            </w:pPr>
          </w:p>
          <w:p w:rsidR="008830D3" w:rsidRDefault="008830D3" w:rsidP="007272EF">
            <w:pPr>
              <w:jc w:val="both"/>
              <w:rPr>
                <w:rFonts w:ascii="Segoe UI" w:hAnsi="Segoe UI" w:cs="Segoe UI"/>
                <w:szCs w:val="24"/>
              </w:rPr>
            </w:pPr>
          </w:p>
          <w:p w:rsidR="008830D3" w:rsidRDefault="008830D3" w:rsidP="007272EF">
            <w:pPr>
              <w:jc w:val="both"/>
              <w:rPr>
                <w:rFonts w:ascii="Segoe UI" w:hAnsi="Segoe UI" w:cs="Segoe UI"/>
                <w:szCs w:val="24"/>
              </w:rPr>
            </w:pPr>
          </w:p>
          <w:p w:rsidR="008830D3" w:rsidRDefault="008830D3" w:rsidP="007272EF">
            <w:pPr>
              <w:jc w:val="both"/>
              <w:rPr>
                <w:rFonts w:ascii="Segoe UI" w:hAnsi="Segoe UI" w:cs="Segoe UI"/>
                <w:szCs w:val="24"/>
              </w:rPr>
            </w:pPr>
            <w:r>
              <w:rPr>
                <w:rFonts w:ascii="Segoe UI" w:hAnsi="Segoe UI" w:cs="Segoe UI"/>
                <w:szCs w:val="24"/>
              </w:rPr>
              <w:t>b</w:t>
            </w:r>
          </w:p>
          <w:p w:rsidR="008830D3" w:rsidRDefault="008830D3" w:rsidP="007272EF">
            <w:pPr>
              <w:jc w:val="both"/>
              <w:rPr>
                <w:rFonts w:ascii="Segoe UI" w:hAnsi="Segoe UI" w:cs="Segoe UI"/>
                <w:szCs w:val="24"/>
              </w:rPr>
            </w:pPr>
          </w:p>
          <w:p w:rsidR="008830D3" w:rsidRDefault="008830D3" w:rsidP="007272EF">
            <w:pPr>
              <w:jc w:val="both"/>
              <w:rPr>
                <w:rFonts w:ascii="Segoe UI" w:hAnsi="Segoe UI" w:cs="Segoe UI"/>
                <w:szCs w:val="24"/>
              </w:rPr>
            </w:pPr>
          </w:p>
          <w:p w:rsidR="008830D3" w:rsidRDefault="008830D3" w:rsidP="007272EF">
            <w:pPr>
              <w:jc w:val="both"/>
              <w:rPr>
                <w:rFonts w:ascii="Segoe UI" w:hAnsi="Segoe UI" w:cs="Segoe UI"/>
                <w:szCs w:val="24"/>
              </w:rPr>
            </w:pPr>
          </w:p>
          <w:p w:rsidR="008830D3" w:rsidRDefault="008830D3" w:rsidP="007272EF">
            <w:pPr>
              <w:jc w:val="both"/>
              <w:rPr>
                <w:rFonts w:ascii="Segoe UI" w:hAnsi="Segoe UI" w:cs="Segoe UI"/>
                <w:szCs w:val="24"/>
              </w:rPr>
            </w:pPr>
          </w:p>
          <w:p w:rsidR="008830D3" w:rsidRDefault="008830D3" w:rsidP="007272EF">
            <w:pPr>
              <w:jc w:val="both"/>
              <w:rPr>
                <w:rFonts w:ascii="Segoe UI" w:hAnsi="Segoe UI" w:cs="Segoe UI"/>
                <w:szCs w:val="24"/>
              </w:rPr>
            </w:pPr>
          </w:p>
          <w:p w:rsidR="008830D3" w:rsidRDefault="008830D3" w:rsidP="007272EF">
            <w:pPr>
              <w:jc w:val="both"/>
              <w:rPr>
                <w:rFonts w:ascii="Segoe UI" w:hAnsi="Segoe UI" w:cs="Segoe UI"/>
                <w:szCs w:val="24"/>
              </w:rPr>
            </w:pPr>
          </w:p>
          <w:p w:rsidR="008830D3" w:rsidRPr="0050588B" w:rsidRDefault="008830D3" w:rsidP="007272EF">
            <w:pPr>
              <w:jc w:val="both"/>
              <w:rPr>
                <w:rFonts w:ascii="Segoe UI" w:hAnsi="Segoe UI" w:cs="Segoe UI"/>
                <w:szCs w:val="24"/>
              </w:rPr>
            </w:pPr>
            <w:r>
              <w:rPr>
                <w:rFonts w:ascii="Segoe UI" w:hAnsi="Segoe UI" w:cs="Segoe UI"/>
                <w:szCs w:val="24"/>
              </w:rPr>
              <w:t>c</w:t>
            </w:r>
          </w:p>
        </w:tc>
        <w:tc>
          <w:tcPr>
            <w:tcW w:w="3889" w:type="pct"/>
          </w:tcPr>
          <w:p w:rsidR="00913D95" w:rsidRDefault="00D07E9B"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t>Clinical Audit annual report</w:t>
            </w:r>
            <w:r w:rsidR="00913D95" w:rsidRPr="00935307">
              <w:rPr>
                <w:rFonts w:ascii="Segoe UI" w:hAnsi="Segoe UI" w:cs="Segoe UI"/>
                <w:b/>
                <w:szCs w:val="24"/>
              </w:rPr>
              <w:t xml:space="preserve"> </w:t>
            </w:r>
          </w:p>
          <w:p w:rsidR="0050588B" w:rsidRPr="00935307" w:rsidRDefault="0050588B" w:rsidP="00671CB0">
            <w:pPr>
              <w:pStyle w:val="Header"/>
              <w:tabs>
                <w:tab w:val="clear" w:pos="4153"/>
                <w:tab w:val="clear" w:pos="8306"/>
              </w:tabs>
              <w:jc w:val="both"/>
              <w:rPr>
                <w:rFonts w:ascii="Segoe UI" w:hAnsi="Segoe UI" w:cs="Segoe UI"/>
                <w:b/>
                <w:szCs w:val="24"/>
              </w:rPr>
            </w:pPr>
          </w:p>
          <w:p w:rsidR="0050588B" w:rsidRDefault="0050588B" w:rsidP="00671CB0">
            <w:pPr>
              <w:pStyle w:val="Header"/>
              <w:tabs>
                <w:tab w:val="clear" w:pos="4153"/>
                <w:tab w:val="clear" w:pos="8306"/>
              </w:tabs>
              <w:jc w:val="both"/>
              <w:rPr>
                <w:rFonts w:ascii="Segoe UI" w:hAnsi="Segoe UI" w:cs="Segoe UI"/>
                <w:szCs w:val="24"/>
              </w:rPr>
            </w:pPr>
            <w:r w:rsidRPr="0050588B">
              <w:rPr>
                <w:rFonts w:ascii="Segoe UI" w:hAnsi="Segoe UI" w:cs="Segoe UI"/>
                <w:szCs w:val="24"/>
              </w:rPr>
              <w:t xml:space="preserve">The Medical Director presented paper </w:t>
            </w:r>
            <w:r w:rsidR="00D07E9B" w:rsidRPr="00935307">
              <w:rPr>
                <w:rFonts w:ascii="Segoe UI" w:hAnsi="Segoe UI" w:cs="Segoe UI"/>
                <w:szCs w:val="24"/>
              </w:rPr>
              <w:t xml:space="preserve">QC 39/2018 </w:t>
            </w:r>
            <w:r>
              <w:rPr>
                <w:rFonts w:ascii="Segoe UI" w:hAnsi="Segoe UI" w:cs="Segoe UI"/>
                <w:szCs w:val="24"/>
              </w:rPr>
              <w:t xml:space="preserve">and reminded the Committee that this had also been referred to at the previous meeting in July 2018, as part of the presentation from the Effectiveness quality sub-committee.  </w:t>
            </w:r>
          </w:p>
          <w:p w:rsidR="0050588B" w:rsidRDefault="0050588B" w:rsidP="00671CB0">
            <w:pPr>
              <w:pStyle w:val="Header"/>
              <w:tabs>
                <w:tab w:val="clear" w:pos="4153"/>
                <w:tab w:val="clear" w:pos="8306"/>
              </w:tabs>
              <w:jc w:val="both"/>
              <w:rPr>
                <w:rFonts w:ascii="Segoe UI" w:hAnsi="Segoe UI" w:cs="Segoe UI"/>
                <w:szCs w:val="24"/>
              </w:rPr>
            </w:pPr>
          </w:p>
          <w:p w:rsidR="0050588B" w:rsidRDefault="0050588B" w:rsidP="00671CB0">
            <w:pPr>
              <w:pStyle w:val="Header"/>
              <w:tabs>
                <w:tab w:val="clear" w:pos="4153"/>
                <w:tab w:val="clear" w:pos="8306"/>
              </w:tabs>
              <w:jc w:val="both"/>
              <w:rPr>
                <w:rFonts w:ascii="Segoe UI" w:hAnsi="Segoe UI" w:cs="Segoe UI"/>
                <w:szCs w:val="24"/>
              </w:rPr>
            </w:pPr>
            <w:r>
              <w:rPr>
                <w:rFonts w:ascii="Segoe UI" w:hAnsi="Segoe UI" w:cs="Segoe UI"/>
                <w:szCs w:val="24"/>
              </w:rPr>
              <w:t xml:space="preserve">The Chair noted that the improvement was encouraging.  The Deputy Director of Nursing noted that the two new clinical audit specialists had been making very positive contributions through setting up workshops, training and engaging with staff.  Links were also being made with the Trust’s improvement work; the Lead for Quality &amp; CQC Standards was also one of the OHI’s improvement scholars. </w:t>
            </w:r>
            <w:r w:rsidR="00D07E9B" w:rsidRPr="00935307">
              <w:rPr>
                <w:rFonts w:ascii="Segoe UI" w:hAnsi="Segoe UI" w:cs="Segoe UI"/>
                <w:szCs w:val="24"/>
              </w:rPr>
              <w:t xml:space="preserve"> </w:t>
            </w:r>
          </w:p>
          <w:p w:rsidR="0050588B" w:rsidRDefault="0050588B" w:rsidP="00671CB0">
            <w:pPr>
              <w:pStyle w:val="Header"/>
              <w:tabs>
                <w:tab w:val="clear" w:pos="4153"/>
                <w:tab w:val="clear" w:pos="8306"/>
              </w:tabs>
              <w:jc w:val="both"/>
              <w:rPr>
                <w:rFonts w:ascii="Segoe UI" w:hAnsi="Segoe UI" w:cs="Segoe UI"/>
                <w:szCs w:val="24"/>
              </w:rPr>
            </w:pPr>
          </w:p>
          <w:p w:rsidR="00197EB2" w:rsidRPr="008830D3" w:rsidRDefault="008830D3" w:rsidP="00671CB0">
            <w:pPr>
              <w:pStyle w:val="Header"/>
              <w:tabs>
                <w:tab w:val="clear" w:pos="4153"/>
                <w:tab w:val="clear" w:pos="8306"/>
              </w:tabs>
              <w:jc w:val="both"/>
              <w:rPr>
                <w:rFonts w:ascii="Segoe UI" w:hAnsi="Segoe UI" w:cs="Segoe UI"/>
                <w:b/>
                <w:szCs w:val="24"/>
              </w:rPr>
            </w:pPr>
            <w:r w:rsidRPr="008830D3">
              <w:rPr>
                <w:rFonts w:ascii="Segoe UI" w:hAnsi="Segoe UI" w:cs="Segoe UI"/>
                <w:b/>
                <w:szCs w:val="24"/>
              </w:rPr>
              <w:t xml:space="preserve">The Committee noted the report. </w:t>
            </w:r>
          </w:p>
          <w:p w:rsidR="0050588B" w:rsidRPr="00935307" w:rsidRDefault="0050588B" w:rsidP="00671CB0">
            <w:pPr>
              <w:pStyle w:val="Header"/>
              <w:tabs>
                <w:tab w:val="clear" w:pos="4153"/>
                <w:tab w:val="clear" w:pos="8306"/>
              </w:tabs>
              <w:jc w:val="both"/>
              <w:rPr>
                <w:rFonts w:ascii="Segoe UI" w:hAnsi="Segoe UI" w:cs="Segoe UI"/>
                <w:b/>
                <w:szCs w:val="24"/>
              </w:rPr>
            </w:pPr>
          </w:p>
        </w:tc>
        <w:tc>
          <w:tcPr>
            <w:tcW w:w="582" w:type="pct"/>
          </w:tcPr>
          <w:p w:rsidR="00197EB2" w:rsidRPr="00935307" w:rsidRDefault="00197EB2" w:rsidP="007272EF">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t>12.</w:t>
            </w:r>
          </w:p>
          <w:p w:rsidR="008433AF" w:rsidRDefault="008433AF" w:rsidP="007272EF">
            <w:pPr>
              <w:jc w:val="both"/>
              <w:rPr>
                <w:rFonts w:ascii="Segoe UI" w:hAnsi="Segoe UI" w:cs="Segoe UI"/>
                <w:b/>
                <w:szCs w:val="24"/>
              </w:rPr>
            </w:pPr>
          </w:p>
          <w:p w:rsidR="007322F9" w:rsidRPr="00D55B40" w:rsidRDefault="00D55B40" w:rsidP="007272EF">
            <w:pPr>
              <w:jc w:val="both"/>
              <w:rPr>
                <w:rFonts w:ascii="Segoe UI" w:hAnsi="Segoe UI" w:cs="Segoe UI"/>
                <w:szCs w:val="24"/>
              </w:rPr>
            </w:pPr>
            <w:r w:rsidRPr="00D55B40">
              <w:rPr>
                <w:rFonts w:ascii="Segoe UI" w:hAnsi="Segoe UI" w:cs="Segoe UI"/>
                <w:szCs w:val="24"/>
              </w:rPr>
              <w:t>a</w:t>
            </w: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7322F9" w:rsidRPr="00D55B40" w:rsidRDefault="00D55B40" w:rsidP="007272EF">
            <w:pPr>
              <w:jc w:val="both"/>
              <w:rPr>
                <w:rFonts w:ascii="Segoe UI" w:hAnsi="Segoe UI" w:cs="Segoe UI"/>
                <w:szCs w:val="24"/>
              </w:rPr>
            </w:pPr>
            <w:r>
              <w:rPr>
                <w:rFonts w:ascii="Segoe UI" w:hAnsi="Segoe UI" w:cs="Segoe UI"/>
                <w:szCs w:val="24"/>
              </w:rPr>
              <w:t>b</w:t>
            </w:r>
          </w:p>
          <w:p w:rsidR="007322F9" w:rsidRPr="00D55B40" w:rsidRDefault="007322F9"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7322F9" w:rsidRDefault="007322F9"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Pr="00D55B40" w:rsidRDefault="00D55B40"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7322F9" w:rsidRPr="00D55B40" w:rsidRDefault="00D55B40" w:rsidP="007272EF">
            <w:pPr>
              <w:jc w:val="both"/>
              <w:rPr>
                <w:rFonts w:ascii="Segoe UI" w:hAnsi="Segoe UI" w:cs="Segoe UI"/>
                <w:szCs w:val="24"/>
              </w:rPr>
            </w:pPr>
            <w:r>
              <w:rPr>
                <w:rFonts w:ascii="Segoe UI" w:hAnsi="Segoe UI" w:cs="Segoe UI"/>
                <w:szCs w:val="24"/>
              </w:rPr>
              <w:t>c</w:t>
            </w:r>
          </w:p>
          <w:p w:rsidR="007322F9" w:rsidRPr="00D55B40" w:rsidRDefault="007322F9"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7322F9" w:rsidRPr="00D55B40" w:rsidRDefault="007322F9"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D55B40" w:rsidRDefault="00D55B40" w:rsidP="007272EF">
            <w:pPr>
              <w:jc w:val="both"/>
              <w:rPr>
                <w:rFonts w:ascii="Segoe UI" w:hAnsi="Segoe UI" w:cs="Segoe UI"/>
                <w:szCs w:val="24"/>
              </w:rPr>
            </w:pPr>
          </w:p>
          <w:p w:rsidR="007322F9" w:rsidRDefault="00D55B40" w:rsidP="007272EF">
            <w:pPr>
              <w:jc w:val="both"/>
              <w:rPr>
                <w:rFonts w:ascii="Segoe UI" w:hAnsi="Segoe UI" w:cs="Segoe UI"/>
                <w:szCs w:val="24"/>
              </w:rPr>
            </w:pPr>
            <w:r>
              <w:rPr>
                <w:rFonts w:ascii="Segoe UI" w:hAnsi="Segoe UI" w:cs="Segoe UI"/>
                <w:szCs w:val="24"/>
              </w:rPr>
              <w:t>d</w:t>
            </w: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Default="00E64878" w:rsidP="007272EF">
            <w:pPr>
              <w:jc w:val="both"/>
              <w:rPr>
                <w:rFonts w:ascii="Segoe UI" w:hAnsi="Segoe UI" w:cs="Segoe UI"/>
                <w:szCs w:val="24"/>
              </w:rPr>
            </w:pPr>
          </w:p>
          <w:p w:rsidR="00E64878" w:rsidRPr="00D55B40" w:rsidRDefault="00E64878" w:rsidP="007272EF">
            <w:pPr>
              <w:jc w:val="both"/>
              <w:rPr>
                <w:rFonts w:ascii="Segoe UI" w:hAnsi="Segoe UI" w:cs="Segoe UI"/>
                <w:szCs w:val="24"/>
              </w:rPr>
            </w:pPr>
          </w:p>
          <w:p w:rsidR="007322F9" w:rsidRPr="00D55B40" w:rsidRDefault="00D55B40" w:rsidP="007272EF">
            <w:pPr>
              <w:jc w:val="both"/>
              <w:rPr>
                <w:rFonts w:ascii="Segoe UI" w:hAnsi="Segoe UI" w:cs="Segoe UI"/>
                <w:szCs w:val="24"/>
              </w:rPr>
            </w:pPr>
            <w:r>
              <w:rPr>
                <w:rFonts w:ascii="Segoe UI" w:hAnsi="Segoe UI" w:cs="Segoe UI"/>
                <w:szCs w:val="24"/>
              </w:rPr>
              <w:t>e</w:t>
            </w:r>
          </w:p>
          <w:p w:rsidR="007322F9" w:rsidRPr="00935307" w:rsidRDefault="007322F9" w:rsidP="00D55B40">
            <w:pPr>
              <w:jc w:val="both"/>
              <w:rPr>
                <w:rFonts w:ascii="Segoe UI" w:hAnsi="Segoe UI" w:cs="Segoe UI"/>
                <w:b/>
                <w:szCs w:val="24"/>
              </w:rPr>
            </w:pPr>
          </w:p>
        </w:tc>
        <w:tc>
          <w:tcPr>
            <w:tcW w:w="3889" w:type="pct"/>
          </w:tcPr>
          <w:p w:rsidR="007322F9" w:rsidRDefault="00197EB2"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lastRenderedPageBreak/>
              <w:t xml:space="preserve">Caring &amp; Responsive </w:t>
            </w:r>
            <w:r w:rsidR="006353DE" w:rsidRPr="00935307">
              <w:rPr>
                <w:rFonts w:ascii="Segoe UI" w:hAnsi="Segoe UI" w:cs="Segoe UI"/>
                <w:b/>
                <w:szCs w:val="24"/>
              </w:rPr>
              <w:t xml:space="preserve">Quality Sub Committee </w:t>
            </w:r>
            <w:r w:rsidRPr="00935307">
              <w:rPr>
                <w:rFonts w:ascii="Segoe UI" w:hAnsi="Segoe UI" w:cs="Segoe UI"/>
                <w:b/>
                <w:szCs w:val="24"/>
              </w:rPr>
              <w:t xml:space="preserve">escalation report </w:t>
            </w:r>
          </w:p>
          <w:p w:rsidR="008433AF" w:rsidRPr="00935307" w:rsidRDefault="008433AF" w:rsidP="00671CB0">
            <w:pPr>
              <w:pStyle w:val="Header"/>
              <w:tabs>
                <w:tab w:val="clear" w:pos="4153"/>
                <w:tab w:val="clear" w:pos="8306"/>
              </w:tabs>
              <w:jc w:val="both"/>
              <w:rPr>
                <w:rFonts w:ascii="Segoe UI" w:hAnsi="Segoe UI" w:cs="Segoe UI"/>
                <w:b/>
                <w:szCs w:val="24"/>
              </w:rPr>
            </w:pPr>
          </w:p>
          <w:p w:rsidR="00A23593" w:rsidRDefault="008433AF" w:rsidP="00671CB0">
            <w:pPr>
              <w:pStyle w:val="Header"/>
              <w:tabs>
                <w:tab w:val="clear" w:pos="4153"/>
                <w:tab w:val="clear" w:pos="8306"/>
              </w:tabs>
              <w:jc w:val="both"/>
              <w:rPr>
                <w:rFonts w:ascii="Segoe UI" w:hAnsi="Segoe UI" w:cs="Segoe UI"/>
                <w:szCs w:val="24"/>
              </w:rPr>
            </w:pPr>
            <w:r w:rsidRPr="008433AF">
              <w:rPr>
                <w:rFonts w:ascii="Segoe UI" w:hAnsi="Segoe UI" w:cs="Segoe UI"/>
                <w:szCs w:val="24"/>
              </w:rPr>
              <w:t xml:space="preserve">The Chief Operating Officer </w:t>
            </w:r>
            <w:r w:rsidR="007322F9" w:rsidRPr="008433AF">
              <w:rPr>
                <w:rFonts w:ascii="Segoe UI" w:hAnsi="Segoe UI" w:cs="Segoe UI"/>
                <w:szCs w:val="24"/>
              </w:rPr>
              <w:t>presented paper QC 40/2018</w:t>
            </w:r>
            <w:r w:rsidR="00197EB2" w:rsidRPr="008433AF">
              <w:rPr>
                <w:rFonts w:ascii="Segoe UI" w:hAnsi="Segoe UI" w:cs="Segoe UI"/>
                <w:szCs w:val="24"/>
              </w:rPr>
              <w:t xml:space="preserve"> </w:t>
            </w:r>
            <w:r w:rsidR="004E588F">
              <w:rPr>
                <w:rFonts w:ascii="Segoe UI" w:hAnsi="Segoe UI" w:cs="Segoe UI"/>
                <w:szCs w:val="24"/>
              </w:rPr>
              <w:t xml:space="preserve">to which was also appended the Family, Friends and Carers Annual Report 2018.  </w:t>
            </w:r>
            <w:r w:rsidR="00014CD5">
              <w:rPr>
                <w:rFonts w:ascii="Segoe UI" w:hAnsi="Segoe UI" w:cs="Segoe UI"/>
                <w:szCs w:val="24"/>
              </w:rPr>
              <w:t>The progress made on the Trust’s strategy for Family, Friends and Carers</w:t>
            </w:r>
            <w:r w:rsidR="00373442">
              <w:rPr>
                <w:rFonts w:ascii="Segoe UI" w:hAnsi="Segoe UI" w:cs="Segoe UI"/>
                <w:szCs w:val="24"/>
              </w:rPr>
              <w:t xml:space="preserve"> was highlighted as an area of good practice and elements were well under way, as summarised in the appended Annual Report.  The first annual Carers’ Conference had also been held, and well received, in May 2018.  </w:t>
            </w:r>
          </w:p>
          <w:p w:rsidR="00A23593" w:rsidRDefault="00A23593" w:rsidP="00671CB0">
            <w:pPr>
              <w:pStyle w:val="Header"/>
              <w:tabs>
                <w:tab w:val="clear" w:pos="4153"/>
                <w:tab w:val="clear" w:pos="8306"/>
              </w:tabs>
              <w:jc w:val="both"/>
              <w:rPr>
                <w:rFonts w:ascii="Segoe UI" w:hAnsi="Segoe UI" w:cs="Segoe UI"/>
                <w:szCs w:val="24"/>
              </w:rPr>
            </w:pPr>
          </w:p>
          <w:p w:rsidR="00A23593" w:rsidRDefault="00373442" w:rsidP="00671CB0">
            <w:pPr>
              <w:pStyle w:val="Header"/>
              <w:tabs>
                <w:tab w:val="clear" w:pos="4153"/>
                <w:tab w:val="clear" w:pos="8306"/>
              </w:tabs>
              <w:jc w:val="both"/>
              <w:rPr>
                <w:rFonts w:ascii="Segoe UI" w:hAnsi="Segoe UI" w:cs="Segoe UI"/>
                <w:szCs w:val="24"/>
              </w:rPr>
            </w:pPr>
            <w:r>
              <w:rPr>
                <w:rFonts w:ascii="Segoe UI" w:hAnsi="Segoe UI" w:cs="Segoe UI"/>
                <w:szCs w:val="24"/>
              </w:rPr>
              <w:t>The Chief Operating Officer also</w:t>
            </w:r>
            <w:r w:rsidR="00286F09">
              <w:rPr>
                <w:rFonts w:ascii="Segoe UI" w:hAnsi="Segoe UI" w:cs="Segoe UI"/>
                <w:szCs w:val="24"/>
              </w:rPr>
              <w:t xml:space="preserve"> highlighted area</w:t>
            </w:r>
            <w:r w:rsidR="00A23593">
              <w:rPr>
                <w:rFonts w:ascii="Segoe UI" w:hAnsi="Segoe UI" w:cs="Segoe UI"/>
                <w:szCs w:val="24"/>
              </w:rPr>
              <w:t>s</w:t>
            </w:r>
            <w:r w:rsidR="00286F09">
              <w:rPr>
                <w:rFonts w:ascii="Segoe UI" w:hAnsi="Segoe UI" w:cs="Segoe UI"/>
                <w:szCs w:val="24"/>
              </w:rPr>
              <w:t xml:space="preserve"> of concern</w:t>
            </w:r>
            <w:r w:rsidR="00A23593">
              <w:rPr>
                <w:rFonts w:ascii="Segoe UI" w:hAnsi="Segoe UI" w:cs="Segoe UI"/>
                <w:szCs w:val="24"/>
              </w:rPr>
              <w:t>:</w:t>
            </w:r>
            <w:r w:rsidR="00286F09">
              <w:rPr>
                <w:rFonts w:ascii="Segoe UI" w:hAnsi="Segoe UI" w:cs="Segoe UI"/>
                <w:szCs w:val="24"/>
              </w:rPr>
              <w:t xml:space="preserve"> </w:t>
            </w:r>
          </w:p>
          <w:p w:rsidR="00A23593" w:rsidRDefault="00A23593" w:rsidP="00A23593">
            <w:pPr>
              <w:pStyle w:val="Header"/>
              <w:numPr>
                <w:ilvl w:val="0"/>
                <w:numId w:val="32"/>
              </w:numPr>
              <w:tabs>
                <w:tab w:val="clear" w:pos="4153"/>
                <w:tab w:val="clear" w:pos="8306"/>
              </w:tabs>
              <w:jc w:val="both"/>
              <w:rPr>
                <w:rFonts w:ascii="Segoe UI" w:hAnsi="Segoe UI" w:cs="Segoe UI"/>
                <w:szCs w:val="24"/>
              </w:rPr>
            </w:pPr>
            <w:r>
              <w:rPr>
                <w:rFonts w:ascii="Segoe UI" w:hAnsi="Segoe UI" w:cs="Segoe UI"/>
                <w:szCs w:val="24"/>
              </w:rPr>
              <w:t>arising from</w:t>
            </w:r>
            <w:r w:rsidR="00286F09">
              <w:rPr>
                <w:rFonts w:ascii="Segoe UI" w:hAnsi="Segoe UI" w:cs="Segoe UI"/>
                <w:szCs w:val="24"/>
              </w:rPr>
              <w:t xml:space="preserve"> the self-assessment against the Triangle of Care </w:t>
            </w:r>
            <w:r w:rsidR="00014CD5">
              <w:rPr>
                <w:rFonts w:ascii="Segoe UI" w:hAnsi="Segoe UI" w:cs="Segoe UI"/>
                <w:szCs w:val="24"/>
              </w:rPr>
              <w:t>Family, Friends and C</w:t>
            </w:r>
            <w:r w:rsidR="00286F09" w:rsidRPr="00286F09">
              <w:rPr>
                <w:rFonts w:ascii="Segoe UI" w:hAnsi="Segoe UI" w:cs="Segoe UI"/>
                <w:szCs w:val="24"/>
              </w:rPr>
              <w:t xml:space="preserve">arers </w:t>
            </w:r>
            <w:r w:rsidR="00286F09">
              <w:rPr>
                <w:rFonts w:ascii="Segoe UI" w:hAnsi="Segoe UI" w:cs="Segoe UI"/>
                <w:szCs w:val="24"/>
              </w:rPr>
              <w:t>best-practice toolkit as services had reported a lack of dedicated resources to be able to realise the Trust’s vision.  A volunteer programme in this area wa</w:t>
            </w:r>
            <w:r>
              <w:rPr>
                <w:rFonts w:ascii="Segoe UI" w:hAnsi="Segoe UI" w:cs="Segoe UI"/>
                <w:szCs w:val="24"/>
              </w:rPr>
              <w:t>s being piloted to remedy this;</w:t>
            </w:r>
          </w:p>
          <w:p w:rsidR="00A23593" w:rsidRDefault="00A23593" w:rsidP="00A23593">
            <w:pPr>
              <w:pStyle w:val="Header"/>
              <w:numPr>
                <w:ilvl w:val="0"/>
                <w:numId w:val="32"/>
              </w:numPr>
              <w:tabs>
                <w:tab w:val="clear" w:pos="4153"/>
                <w:tab w:val="clear" w:pos="8306"/>
              </w:tabs>
              <w:jc w:val="both"/>
              <w:rPr>
                <w:rFonts w:ascii="Segoe UI" w:hAnsi="Segoe UI" w:cs="Segoe UI"/>
                <w:szCs w:val="24"/>
              </w:rPr>
            </w:pPr>
            <w:r>
              <w:rPr>
                <w:rFonts w:ascii="Segoe UI" w:hAnsi="Segoe UI" w:cs="Segoe UI"/>
                <w:szCs w:val="24"/>
              </w:rPr>
              <w:t>related to continued problems identified during CPA audits.  It was intended to run a focused session to better understand and resolve these; and</w:t>
            </w:r>
          </w:p>
          <w:p w:rsidR="00197EB2" w:rsidRDefault="00A23593" w:rsidP="00A23593">
            <w:pPr>
              <w:pStyle w:val="Header"/>
              <w:numPr>
                <w:ilvl w:val="0"/>
                <w:numId w:val="32"/>
              </w:numPr>
              <w:tabs>
                <w:tab w:val="clear" w:pos="4153"/>
                <w:tab w:val="clear" w:pos="8306"/>
              </w:tabs>
              <w:jc w:val="both"/>
              <w:rPr>
                <w:rFonts w:ascii="Segoe UI" w:hAnsi="Segoe UI" w:cs="Segoe UI"/>
                <w:szCs w:val="24"/>
              </w:rPr>
            </w:pPr>
            <w:r>
              <w:rPr>
                <w:rFonts w:ascii="Segoe UI" w:hAnsi="Segoe UI" w:cs="Segoe UI"/>
                <w:szCs w:val="24"/>
              </w:rPr>
              <w:t xml:space="preserve">continued difficulties meeting statutory and contractual targets for Delayed Transfers of Care.  However, he reported that he was optimistic of finding a solution through efforts across the system.  </w:t>
            </w:r>
            <w:r w:rsidR="00286F09">
              <w:rPr>
                <w:rFonts w:ascii="Segoe UI" w:hAnsi="Segoe UI" w:cs="Segoe UI"/>
                <w:szCs w:val="24"/>
              </w:rPr>
              <w:t xml:space="preserve"> </w:t>
            </w:r>
          </w:p>
          <w:p w:rsidR="008433AF" w:rsidRPr="008433AF" w:rsidRDefault="008433AF" w:rsidP="00671CB0">
            <w:pPr>
              <w:pStyle w:val="Header"/>
              <w:tabs>
                <w:tab w:val="clear" w:pos="4153"/>
                <w:tab w:val="clear" w:pos="8306"/>
              </w:tabs>
              <w:jc w:val="both"/>
              <w:rPr>
                <w:rFonts w:ascii="Segoe UI" w:hAnsi="Segoe UI" w:cs="Segoe UI"/>
                <w:szCs w:val="24"/>
              </w:rPr>
            </w:pPr>
          </w:p>
          <w:p w:rsidR="00787E2F" w:rsidRPr="00C53C36" w:rsidRDefault="00C53C36" w:rsidP="00671CB0">
            <w:pPr>
              <w:pStyle w:val="NormalWeb"/>
              <w:spacing w:before="0" w:beforeAutospacing="0" w:after="0" w:afterAutospacing="0"/>
              <w:jc w:val="both"/>
              <w:rPr>
                <w:rFonts w:ascii="Segoe UI" w:hAnsi="Segoe UI" w:cs="Segoe UI"/>
                <w:sz w:val="24"/>
                <w:szCs w:val="24"/>
              </w:rPr>
            </w:pPr>
            <w:r>
              <w:rPr>
                <w:rFonts w:ascii="Segoe UI" w:hAnsi="Segoe UI" w:cs="Segoe UI"/>
                <w:sz w:val="24"/>
                <w:szCs w:val="24"/>
              </w:rPr>
              <w:t xml:space="preserve">The Chief Operating Officer drew the Committee’s attention to the recommendation that the Caring &amp; Responsive quality sub-committee </w:t>
            </w:r>
            <w:r w:rsidR="00B128E3" w:rsidRPr="00935307">
              <w:rPr>
                <w:rFonts w:ascii="Segoe UI" w:hAnsi="Segoe UI" w:cs="Segoe UI"/>
                <w:sz w:val="24"/>
                <w:szCs w:val="24"/>
              </w:rPr>
              <w:t xml:space="preserve">give over its next session to a workshop on the revised CQC standards for Caring &amp; Responsive to ensure that </w:t>
            </w:r>
            <w:r>
              <w:rPr>
                <w:rFonts w:ascii="Segoe UI" w:hAnsi="Segoe UI" w:cs="Segoe UI"/>
                <w:sz w:val="24"/>
                <w:szCs w:val="24"/>
              </w:rPr>
              <w:t xml:space="preserve">these were fully understood and that appropriate assurances were sought in the future to meet these </w:t>
            </w:r>
            <w:r w:rsidR="00D55B40">
              <w:rPr>
                <w:rFonts w:ascii="Segoe UI" w:hAnsi="Segoe UI" w:cs="Segoe UI"/>
                <w:sz w:val="24"/>
                <w:szCs w:val="24"/>
              </w:rPr>
              <w:t>revised</w:t>
            </w:r>
            <w:r>
              <w:rPr>
                <w:rFonts w:ascii="Segoe UI" w:hAnsi="Segoe UI" w:cs="Segoe UI"/>
                <w:sz w:val="24"/>
                <w:szCs w:val="24"/>
              </w:rPr>
              <w:t xml:space="preserve"> standards.  As a result, the Caring &amp; Responsive quality sub-committee </w:t>
            </w:r>
            <w:r>
              <w:rPr>
                <w:rFonts w:ascii="Segoe UI" w:hAnsi="Segoe UI" w:cs="Segoe UI"/>
                <w:sz w:val="24"/>
                <w:szCs w:val="24"/>
              </w:rPr>
              <w:lastRenderedPageBreak/>
              <w:t xml:space="preserve">may report in a different way to the next meeting of the Quality Committee. </w:t>
            </w:r>
            <w:r w:rsidR="00D55B40">
              <w:rPr>
                <w:rFonts w:ascii="Segoe UI" w:hAnsi="Segoe UI" w:cs="Segoe UI"/>
                <w:sz w:val="24"/>
                <w:szCs w:val="24"/>
              </w:rPr>
              <w:t xml:space="preserve"> In relation to regular business, the intention wa</w:t>
            </w:r>
            <w:r w:rsidR="00B128E3" w:rsidRPr="00935307">
              <w:rPr>
                <w:rFonts w:ascii="Segoe UI" w:hAnsi="Segoe UI" w:cs="Segoe UI"/>
                <w:sz w:val="24"/>
                <w:szCs w:val="24"/>
              </w:rPr>
              <w:t xml:space="preserve">s to circulate papers as normal and </w:t>
            </w:r>
            <w:r w:rsidR="00D55B40">
              <w:rPr>
                <w:rFonts w:ascii="Segoe UI" w:hAnsi="Segoe UI" w:cs="Segoe UI"/>
                <w:sz w:val="24"/>
                <w:szCs w:val="24"/>
              </w:rPr>
              <w:t>discuss</w:t>
            </w:r>
            <w:r w:rsidR="00B128E3" w:rsidRPr="00935307">
              <w:rPr>
                <w:rFonts w:ascii="Segoe UI" w:hAnsi="Segoe UI" w:cs="Segoe UI"/>
                <w:sz w:val="24"/>
                <w:szCs w:val="24"/>
              </w:rPr>
              <w:t xml:space="preserve"> any urgent escalations, but devote </w:t>
            </w:r>
            <w:proofErr w:type="gramStart"/>
            <w:r w:rsidR="00B128E3" w:rsidRPr="00935307">
              <w:rPr>
                <w:rFonts w:ascii="Segoe UI" w:hAnsi="Segoe UI" w:cs="Segoe UI"/>
                <w:sz w:val="24"/>
                <w:szCs w:val="24"/>
              </w:rPr>
              <w:t>the majority of</w:t>
            </w:r>
            <w:proofErr w:type="gramEnd"/>
            <w:r w:rsidR="00B128E3" w:rsidRPr="00935307">
              <w:rPr>
                <w:rFonts w:ascii="Segoe UI" w:hAnsi="Segoe UI" w:cs="Segoe UI"/>
                <w:sz w:val="24"/>
                <w:szCs w:val="24"/>
              </w:rPr>
              <w:t xml:space="preserve"> time to </w:t>
            </w:r>
            <w:r w:rsidR="00D55B40">
              <w:rPr>
                <w:rFonts w:ascii="Segoe UI" w:hAnsi="Segoe UI" w:cs="Segoe UI"/>
                <w:sz w:val="24"/>
                <w:szCs w:val="24"/>
              </w:rPr>
              <w:t xml:space="preserve">the revised CQC standards.  </w:t>
            </w:r>
          </w:p>
          <w:p w:rsidR="0044774F" w:rsidRDefault="0044774F" w:rsidP="00671CB0">
            <w:pPr>
              <w:spacing w:line="276" w:lineRule="auto"/>
              <w:jc w:val="both"/>
              <w:rPr>
                <w:rFonts w:ascii="Segoe UI" w:eastAsiaTheme="minorHAnsi" w:hAnsi="Segoe UI" w:cs="Segoe UI"/>
                <w:szCs w:val="24"/>
              </w:rPr>
            </w:pPr>
          </w:p>
          <w:p w:rsidR="0044774F" w:rsidRDefault="00E64878" w:rsidP="00671CB0">
            <w:pPr>
              <w:spacing w:line="276" w:lineRule="auto"/>
              <w:jc w:val="both"/>
              <w:rPr>
                <w:rFonts w:ascii="Segoe UI" w:eastAsiaTheme="minorHAnsi" w:hAnsi="Segoe UI" w:cs="Segoe UI"/>
                <w:szCs w:val="24"/>
              </w:rPr>
            </w:pPr>
            <w:r>
              <w:rPr>
                <w:rFonts w:ascii="Segoe UI" w:eastAsiaTheme="minorHAnsi" w:hAnsi="Segoe UI" w:cs="Segoe UI"/>
                <w:szCs w:val="24"/>
              </w:rPr>
              <w:t xml:space="preserve">The Chair referred to the good practice cited in the report from Complaint Review Panels which represented a ‘deep dive’ into a random sample of complaints and provided opportunities for learning and improvement.  He suggested that it would be helpful to have more detail on these or a presentation at the next meeting to understand the assurance received and the types of issues which the team addressed.  The Chief Executive suggested as an alternative that the Chair gain some direct experience by attending one of the Complaint Review Panels; he noted that previously Non-Executive Directors had attended these panels.  The Chair agreed this approach to attend a Complaint Review Panel in person.  </w:t>
            </w:r>
          </w:p>
          <w:p w:rsidR="0044774F" w:rsidRDefault="0044774F" w:rsidP="00671CB0">
            <w:pPr>
              <w:spacing w:line="276" w:lineRule="auto"/>
              <w:jc w:val="both"/>
              <w:rPr>
                <w:rFonts w:ascii="Segoe UI" w:eastAsiaTheme="minorHAnsi" w:hAnsi="Segoe UI" w:cs="Segoe UI"/>
                <w:szCs w:val="24"/>
              </w:rPr>
            </w:pPr>
          </w:p>
          <w:p w:rsidR="00E64878" w:rsidRDefault="00E64878" w:rsidP="00671CB0">
            <w:pPr>
              <w:spacing w:line="276" w:lineRule="auto"/>
              <w:jc w:val="both"/>
              <w:rPr>
                <w:rFonts w:ascii="Segoe UI" w:eastAsiaTheme="minorHAnsi" w:hAnsi="Segoe UI" w:cs="Segoe UI"/>
                <w:szCs w:val="24"/>
              </w:rPr>
            </w:pPr>
            <w:r>
              <w:rPr>
                <w:rFonts w:ascii="Segoe UI" w:eastAsiaTheme="minorHAnsi" w:hAnsi="Segoe UI" w:cs="Segoe UI"/>
                <w:b/>
                <w:szCs w:val="24"/>
              </w:rPr>
              <w:t>The Committee noted the report</w:t>
            </w:r>
            <w:r>
              <w:rPr>
                <w:rFonts w:ascii="Segoe UI" w:eastAsiaTheme="minorHAnsi" w:hAnsi="Segoe UI" w:cs="Segoe UI"/>
                <w:szCs w:val="24"/>
              </w:rPr>
              <w:t xml:space="preserve">.  </w:t>
            </w:r>
          </w:p>
          <w:p w:rsidR="00197EB2" w:rsidRPr="00935307" w:rsidRDefault="00197EB2" w:rsidP="00671CB0">
            <w:pPr>
              <w:pStyle w:val="NormalWeb"/>
              <w:spacing w:before="0" w:beforeAutospacing="0" w:after="0" w:afterAutospacing="0"/>
              <w:jc w:val="both"/>
              <w:rPr>
                <w:rFonts w:ascii="Segoe UI" w:hAnsi="Segoe UI" w:cs="Segoe UI"/>
                <w:b/>
                <w:sz w:val="24"/>
                <w:szCs w:val="24"/>
              </w:rPr>
            </w:pPr>
          </w:p>
        </w:tc>
        <w:tc>
          <w:tcPr>
            <w:tcW w:w="582" w:type="pct"/>
          </w:tcPr>
          <w:p w:rsidR="00197EB2" w:rsidRPr="00935307" w:rsidRDefault="00197EB2"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Default="00787E2F"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Default="00E64878" w:rsidP="007272EF">
            <w:pPr>
              <w:jc w:val="both"/>
              <w:rPr>
                <w:rFonts w:ascii="Segoe UI" w:hAnsi="Segoe UI" w:cs="Segoe UI"/>
                <w:b/>
                <w:szCs w:val="24"/>
              </w:rPr>
            </w:pPr>
          </w:p>
          <w:p w:rsidR="00E64878" w:rsidRPr="00935307" w:rsidRDefault="00E64878" w:rsidP="007272EF">
            <w:pPr>
              <w:jc w:val="both"/>
              <w:rPr>
                <w:rFonts w:ascii="Segoe UI" w:hAnsi="Segoe UI" w:cs="Segoe UI"/>
                <w:b/>
                <w:szCs w:val="24"/>
              </w:rPr>
            </w:pPr>
            <w:proofErr w:type="spellStart"/>
            <w:r>
              <w:rPr>
                <w:rFonts w:ascii="Segoe UI" w:hAnsi="Segoe UI" w:cs="Segoe UI"/>
                <w:b/>
                <w:szCs w:val="24"/>
              </w:rPr>
              <w:t>JAsb</w:t>
            </w:r>
            <w:proofErr w:type="spellEnd"/>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p w:rsidR="00787E2F" w:rsidRPr="00935307" w:rsidRDefault="00787E2F" w:rsidP="007272EF">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lastRenderedPageBreak/>
              <w:t>13.</w:t>
            </w:r>
          </w:p>
          <w:p w:rsidR="004D2DC5" w:rsidRDefault="004D2DC5" w:rsidP="007272EF">
            <w:pPr>
              <w:jc w:val="both"/>
              <w:rPr>
                <w:rFonts w:ascii="Segoe UI" w:hAnsi="Segoe UI" w:cs="Segoe UI"/>
                <w:b/>
                <w:szCs w:val="24"/>
              </w:rPr>
            </w:pPr>
          </w:p>
          <w:p w:rsidR="00C23B83" w:rsidRPr="004D2DC5" w:rsidRDefault="006B4D79" w:rsidP="007272EF">
            <w:pPr>
              <w:jc w:val="both"/>
              <w:rPr>
                <w:rFonts w:ascii="Segoe UI" w:hAnsi="Segoe UI" w:cs="Segoe UI"/>
                <w:szCs w:val="24"/>
              </w:rPr>
            </w:pPr>
            <w:r>
              <w:rPr>
                <w:rFonts w:ascii="Segoe UI" w:hAnsi="Segoe UI" w:cs="Segoe UI"/>
                <w:szCs w:val="24"/>
              </w:rPr>
              <w:t>a</w:t>
            </w:r>
          </w:p>
          <w:p w:rsidR="004D2DC5" w:rsidRPr="004D2DC5" w:rsidRDefault="004D2DC5"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C23B83" w:rsidRPr="004D2DC5" w:rsidRDefault="006B4D79" w:rsidP="007272EF">
            <w:pPr>
              <w:jc w:val="both"/>
              <w:rPr>
                <w:rFonts w:ascii="Segoe UI" w:hAnsi="Segoe UI" w:cs="Segoe UI"/>
                <w:szCs w:val="24"/>
              </w:rPr>
            </w:pPr>
            <w:r>
              <w:rPr>
                <w:rFonts w:ascii="Segoe UI" w:hAnsi="Segoe UI" w:cs="Segoe UI"/>
                <w:szCs w:val="24"/>
              </w:rPr>
              <w:t>b</w:t>
            </w:r>
          </w:p>
          <w:p w:rsidR="00C23B83" w:rsidRPr="004D2DC5" w:rsidRDefault="00C23B83"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C23B83" w:rsidRPr="004D2DC5" w:rsidRDefault="006B4D79" w:rsidP="007272EF">
            <w:pPr>
              <w:jc w:val="both"/>
              <w:rPr>
                <w:rFonts w:ascii="Segoe UI" w:hAnsi="Segoe UI" w:cs="Segoe UI"/>
                <w:szCs w:val="24"/>
              </w:rPr>
            </w:pPr>
            <w:r>
              <w:rPr>
                <w:rFonts w:ascii="Segoe UI" w:hAnsi="Segoe UI" w:cs="Segoe UI"/>
                <w:szCs w:val="24"/>
              </w:rPr>
              <w:t>c</w:t>
            </w:r>
          </w:p>
          <w:p w:rsidR="00C23B83" w:rsidRPr="004D2DC5" w:rsidRDefault="00C23B83" w:rsidP="007272EF">
            <w:pPr>
              <w:jc w:val="both"/>
              <w:rPr>
                <w:rFonts w:ascii="Segoe UI" w:hAnsi="Segoe UI" w:cs="Segoe UI"/>
                <w:szCs w:val="24"/>
              </w:rPr>
            </w:pPr>
          </w:p>
          <w:p w:rsidR="00C23B83" w:rsidRPr="004D2DC5" w:rsidRDefault="00C23B83" w:rsidP="007272EF">
            <w:pPr>
              <w:jc w:val="both"/>
              <w:rPr>
                <w:rFonts w:ascii="Segoe UI" w:hAnsi="Segoe UI" w:cs="Segoe UI"/>
                <w:szCs w:val="24"/>
              </w:rPr>
            </w:pPr>
          </w:p>
          <w:p w:rsidR="00C23B83" w:rsidRDefault="00C23B83" w:rsidP="007272EF">
            <w:pPr>
              <w:jc w:val="both"/>
              <w:rPr>
                <w:rFonts w:ascii="Segoe UI" w:hAnsi="Segoe UI" w:cs="Segoe UI"/>
                <w:szCs w:val="24"/>
              </w:rPr>
            </w:pPr>
          </w:p>
          <w:p w:rsidR="006B4D79" w:rsidRDefault="006B4D79" w:rsidP="007272EF">
            <w:pPr>
              <w:jc w:val="both"/>
              <w:rPr>
                <w:rFonts w:ascii="Segoe UI" w:hAnsi="Segoe UI" w:cs="Segoe UI"/>
                <w:szCs w:val="24"/>
              </w:rPr>
            </w:pPr>
          </w:p>
          <w:p w:rsidR="006B4D79" w:rsidRPr="004D2DC5" w:rsidRDefault="006B4D79" w:rsidP="007272EF">
            <w:pPr>
              <w:jc w:val="both"/>
              <w:rPr>
                <w:rFonts w:ascii="Segoe UI" w:hAnsi="Segoe UI" w:cs="Segoe UI"/>
                <w:szCs w:val="24"/>
              </w:rPr>
            </w:pPr>
          </w:p>
          <w:p w:rsidR="00935307" w:rsidRPr="004D2DC5" w:rsidRDefault="00935307" w:rsidP="007272EF">
            <w:pPr>
              <w:jc w:val="both"/>
              <w:rPr>
                <w:rFonts w:ascii="Segoe UI" w:hAnsi="Segoe UI" w:cs="Segoe UI"/>
                <w:szCs w:val="24"/>
              </w:rPr>
            </w:pPr>
          </w:p>
          <w:p w:rsidR="00C23B83" w:rsidRPr="004D2DC5" w:rsidRDefault="006B4D79" w:rsidP="007272EF">
            <w:pPr>
              <w:jc w:val="both"/>
              <w:rPr>
                <w:rFonts w:ascii="Segoe UI" w:hAnsi="Segoe UI" w:cs="Segoe UI"/>
                <w:szCs w:val="24"/>
              </w:rPr>
            </w:pPr>
            <w:r>
              <w:rPr>
                <w:rFonts w:ascii="Segoe UI" w:hAnsi="Segoe UI" w:cs="Segoe UI"/>
                <w:szCs w:val="24"/>
              </w:rPr>
              <w:t>d</w:t>
            </w:r>
          </w:p>
          <w:p w:rsidR="00C23B83" w:rsidRPr="00935307" w:rsidRDefault="00C23B83" w:rsidP="007272EF">
            <w:pPr>
              <w:jc w:val="both"/>
              <w:rPr>
                <w:rFonts w:ascii="Segoe UI" w:hAnsi="Segoe UI" w:cs="Segoe UI"/>
                <w:b/>
                <w:szCs w:val="24"/>
              </w:rPr>
            </w:pPr>
          </w:p>
        </w:tc>
        <w:tc>
          <w:tcPr>
            <w:tcW w:w="3889" w:type="pct"/>
          </w:tcPr>
          <w:p w:rsidR="00C23B83" w:rsidRDefault="00C23B83"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lastRenderedPageBreak/>
              <w:t xml:space="preserve">Well Led </w:t>
            </w:r>
            <w:r w:rsidR="006353DE" w:rsidRPr="00935307">
              <w:rPr>
                <w:rFonts w:ascii="Segoe UI" w:hAnsi="Segoe UI" w:cs="Segoe UI"/>
                <w:b/>
                <w:szCs w:val="24"/>
              </w:rPr>
              <w:t xml:space="preserve">Quality Sub Committee </w:t>
            </w:r>
            <w:r w:rsidRPr="00935307">
              <w:rPr>
                <w:rFonts w:ascii="Segoe UI" w:hAnsi="Segoe UI" w:cs="Segoe UI"/>
                <w:b/>
                <w:szCs w:val="24"/>
              </w:rPr>
              <w:t xml:space="preserve">escalation report </w:t>
            </w:r>
          </w:p>
          <w:p w:rsidR="004D2DC5" w:rsidRPr="00935307" w:rsidRDefault="004D2DC5" w:rsidP="00671CB0">
            <w:pPr>
              <w:pStyle w:val="Header"/>
              <w:tabs>
                <w:tab w:val="clear" w:pos="4153"/>
                <w:tab w:val="clear" w:pos="8306"/>
              </w:tabs>
              <w:jc w:val="both"/>
              <w:rPr>
                <w:rFonts w:ascii="Segoe UI" w:hAnsi="Segoe UI" w:cs="Segoe UI"/>
                <w:b/>
                <w:szCs w:val="24"/>
              </w:rPr>
            </w:pPr>
          </w:p>
          <w:p w:rsidR="00197EB2" w:rsidRDefault="00DA39DB" w:rsidP="00671CB0">
            <w:pPr>
              <w:pStyle w:val="Header"/>
              <w:tabs>
                <w:tab w:val="clear" w:pos="4153"/>
                <w:tab w:val="clear" w:pos="8306"/>
              </w:tabs>
              <w:jc w:val="both"/>
              <w:rPr>
                <w:rFonts w:ascii="Segoe UI" w:hAnsi="Segoe UI" w:cs="Segoe UI"/>
                <w:szCs w:val="24"/>
              </w:rPr>
            </w:pPr>
            <w:r>
              <w:rPr>
                <w:rFonts w:ascii="Segoe UI" w:hAnsi="Segoe UI" w:cs="Segoe UI"/>
                <w:szCs w:val="24"/>
              </w:rPr>
              <w:t>Th</w:t>
            </w:r>
            <w:r w:rsidR="00F50D3A">
              <w:rPr>
                <w:rFonts w:ascii="Segoe UI" w:hAnsi="Segoe UI" w:cs="Segoe UI"/>
                <w:szCs w:val="24"/>
              </w:rPr>
              <w:t xml:space="preserve">e Chief Executive presented paper </w:t>
            </w:r>
            <w:r w:rsidR="00C23B83" w:rsidRPr="00935307">
              <w:rPr>
                <w:rFonts w:ascii="Segoe UI" w:hAnsi="Segoe UI" w:cs="Segoe UI"/>
                <w:szCs w:val="24"/>
              </w:rPr>
              <w:t xml:space="preserve">QC 41/2018 </w:t>
            </w:r>
            <w:r w:rsidR="00F50D3A">
              <w:rPr>
                <w:rFonts w:ascii="Segoe UI" w:hAnsi="Segoe UI" w:cs="Segoe UI"/>
                <w:szCs w:val="24"/>
              </w:rPr>
              <w:t xml:space="preserve">and noted that </w:t>
            </w:r>
            <w:r w:rsidR="0086731F">
              <w:rPr>
                <w:rFonts w:ascii="Segoe UI" w:hAnsi="Segoe UI" w:cs="Segoe UI"/>
                <w:szCs w:val="24"/>
              </w:rPr>
              <w:t xml:space="preserve">the </w:t>
            </w:r>
            <w:r w:rsidR="00B6678B">
              <w:rPr>
                <w:rFonts w:ascii="Segoe UI" w:hAnsi="Segoe UI" w:cs="Segoe UI"/>
                <w:szCs w:val="24"/>
              </w:rPr>
              <w:t>Well Led quality sub-c</w:t>
            </w:r>
            <w:r w:rsidR="0086731F" w:rsidRPr="0086731F">
              <w:rPr>
                <w:rFonts w:ascii="Segoe UI" w:hAnsi="Segoe UI" w:cs="Segoe UI"/>
                <w:szCs w:val="24"/>
              </w:rPr>
              <w:t xml:space="preserve">ommittee </w:t>
            </w:r>
            <w:r w:rsidR="00F50D3A">
              <w:rPr>
                <w:rFonts w:ascii="Segoe UI" w:hAnsi="Segoe UI" w:cs="Segoe UI"/>
                <w:szCs w:val="24"/>
              </w:rPr>
              <w:t xml:space="preserve">still intended to increase directorate representation at the meeting from team leaders and to connect more with the initial cohort from the Leadership Development Programme.  </w:t>
            </w:r>
          </w:p>
          <w:p w:rsidR="00DA39DB" w:rsidRDefault="00DA39DB" w:rsidP="00671CB0">
            <w:pPr>
              <w:pStyle w:val="Header"/>
              <w:tabs>
                <w:tab w:val="clear" w:pos="4153"/>
                <w:tab w:val="clear" w:pos="8306"/>
              </w:tabs>
              <w:jc w:val="both"/>
              <w:rPr>
                <w:rFonts w:ascii="Segoe UI" w:hAnsi="Segoe UI" w:cs="Segoe UI"/>
                <w:szCs w:val="24"/>
              </w:rPr>
            </w:pPr>
          </w:p>
          <w:p w:rsidR="00DA39DB" w:rsidRDefault="00B6678B" w:rsidP="00671CB0">
            <w:pPr>
              <w:pStyle w:val="Header"/>
              <w:tabs>
                <w:tab w:val="clear" w:pos="4153"/>
                <w:tab w:val="clear" w:pos="8306"/>
              </w:tabs>
              <w:jc w:val="both"/>
              <w:rPr>
                <w:rFonts w:ascii="Segoe UI" w:hAnsi="Segoe UI" w:cs="Segoe UI"/>
                <w:szCs w:val="24"/>
              </w:rPr>
            </w:pPr>
            <w:r>
              <w:rPr>
                <w:rFonts w:ascii="Segoe UI" w:hAnsi="Segoe UI" w:cs="Segoe UI"/>
                <w:szCs w:val="24"/>
              </w:rPr>
              <w:t xml:space="preserve">He highlighted areas of </w:t>
            </w:r>
            <w:proofErr w:type="gramStart"/>
            <w:r>
              <w:rPr>
                <w:rFonts w:ascii="Segoe UI" w:hAnsi="Segoe UI" w:cs="Segoe UI"/>
                <w:szCs w:val="24"/>
              </w:rPr>
              <w:t>particular focus</w:t>
            </w:r>
            <w:proofErr w:type="gramEnd"/>
            <w:r w:rsidR="005D038B">
              <w:rPr>
                <w:rFonts w:ascii="Segoe UI" w:hAnsi="Segoe UI" w:cs="Segoe UI"/>
                <w:szCs w:val="24"/>
              </w:rPr>
              <w:t xml:space="preserve"> in relation to:</w:t>
            </w:r>
          </w:p>
          <w:p w:rsidR="00EE4F2E" w:rsidRDefault="00EE4F2E" w:rsidP="00671CB0">
            <w:pPr>
              <w:pStyle w:val="Header"/>
              <w:tabs>
                <w:tab w:val="clear" w:pos="4153"/>
                <w:tab w:val="clear" w:pos="8306"/>
              </w:tabs>
              <w:jc w:val="both"/>
              <w:rPr>
                <w:rFonts w:ascii="Segoe UI" w:hAnsi="Segoe UI" w:cs="Segoe UI"/>
                <w:szCs w:val="24"/>
              </w:rPr>
            </w:pPr>
          </w:p>
          <w:p w:rsidR="005D038B" w:rsidRDefault="005D038B" w:rsidP="005D038B">
            <w:pPr>
              <w:pStyle w:val="Header"/>
              <w:numPr>
                <w:ilvl w:val="0"/>
                <w:numId w:val="33"/>
              </w:numPr>
              <w:tabs>
                <w:tab w:val="clear" w:pos="4153"/>
                <w:tab w:val="clear" w:pos="8306"/>
              </w:tabs>
              <w:jc w:val="both"/>
              <w:rPr>
                <w:rFonts w:ascii="Segoe UI" w:hAnsi="Segoe UI" w:cs="Segoe UI"/>
                <w:szCs w:val="24"/>
              </w:rPr>
            </w:pPr>
            <w:r>
              <w:rPr>
                <w:rFonts w:ascii="Segoe UI" w:hAnsi="Segoe UI" w:cs="Segoe UI"/>
                <w:szCs w:val="24"/>
              </w:rPr>
              <w:t xml:space="preserve">Equality and Diversity and ensuring that the WRES (Workforce Race Equality Standards) were well publicised and understood; </w:t>
            </w:r>
          </w:p>
          <w:p w:rsidR="00EE4F2E" w:rsidRDefault="00EE4F2E" w:rsidP="00EE4F2E">
            <w:pPr>
              <w:pStyle w:val="Header"/>
              <w:tabs>
                <w:tab w:val="clear" w:pos="4153"/>
                <w:tab w:val="clear" w:pos="8306"/>
              </w:tabs>
              <w:ind w:left="720"/>
              <w:jc w:val="both"/>
              <w:rPr>
                <w:rFonts w:ascii="Segoe UI" w:hAnsi="Segoe UI" w:cs="Segoe UI"/>
                <w:szCs w:val="24"/>
              </w:rPr>
            </w:pPr>
          </w:p>
          <w:p w:rsidR="005D038B" w:rsidRDefault="005D038B" w:rsidP="005D038B">
            <w:pPr>
              <w:pStyle w:val="Header"/>
              <w:numPr>
                <w:ilvl w:val="0"/>
                <w:numId w:val="33"/>
              </w:numPr>
              <w:tabs>
                <w:tab w:val="clear" w:pos="4153"/>
                <w:tab w:val="clear" w:pos="8306"/>
              </w:tabs>
              <w:jc w:val="both"/>
              <w:rPr>
                <w:rFonts w:ascii="Segoe UI" w:hAnsi="Segoe UI" w:cs="Segoe UI"/>
                <w:szCs w:val="24"/>
              </w:rPr>
            </w:pPr>
            <w:r>
              <w:rPr>
                <w:rFonts w:ascii="Segoe UI" w:hAnsi="Segoe UI" w:cs="Segoe UI"/>
                <w:szCs w:val="24"/>
              </w:rPr>
              <w:t>‘closing the loop’ on whistleblowing by ensuring that not only were investigations conducted and recommendations responded to but also that learning was embedded and cultural change achieved.  Now that retrospective data was available looking back over several years</w:t>
            </w:r>
            <w:r w:rsidR="00EE4F2E">
              <w:rPr>
                <w:rFonts w:ascii="Segoe UI" w:hAnsi="Segoe UI" w:cs="Segoe UI"/>
                <w:szCs w:val="24"/>
              </w:rPr>
              <w:t>,</w:t>
            </w:r>
            <w:r>
              <w:rPr>
                <w:rFonts w:ascii="Segoe UI" w:hAnsi="Segoe UI" w:cs="Segoe UI"/>
                <w:szCs w:val="24"/>
              </w:rPr>
              <w:t xml:space="preserve"> it was appropriate to seek </w:t>
            </w:r>
            <w:r w:rsidR="00EE4F2E">
              <w:rPr>
                <w:rFonts w:ascii="Segoe UI" w:hAnsi="Segoe UI" w:cs="Segoe UI"/>
                <w:szCs w:val="24"/>
              </w:rPr>
              <w:t>another level of assurance;</w:t>
            </w:r>
          </w:p>
          <w:p w:rsidR="00EE4F2E" w:rsidRDefault="00EE4F2E" w:rsidP="00EE4F2E">
            <w:pPr>
              <w:pStyle w:val="Header"/>
              <w:tabs>
                <w:tab w:val="clear" w:pos="4153"/>
                <w:tab w:val="clear" w:pos="8306"/>
              </w:tabs>
              <w:jc w:val="both"/>
              <w:rPr>
                <w:rFonts w:ascii="Segoe UI" w:hAnsi="Segoe UI" w:cs="Segoe UI"/>
                <w:szCs w:val="24"/>
              </w:rPr>
            </w:pPr>
          </w:p>
          <w:p w:rsidR="00EE4F2E" w:rsidRDefault="00EE4F2E" w:rsidP="005D038B">
            <w:pPr>
              <w:pStyle w:val="Header"/>
              <w:numPr>
                <w:ilvl w:val="0"/>
                <w:numId w:val="33"/>
              </w:numPr>
              <w:tabs>
                <w:tab w:val="clear" w:pos="4153"/>
                <w:tab w:val="clear" w:pos="8306"/>
              </w:tabs>
              <w:jc w:val="both"/>
              <w:rPr>
                <w:rFonts w:ascii="Segoe UI" w:hAnsi="Segoe UI" w:cs="Segoe UI"/>
                <w:szCs w:val="24"/>
              </w:rPr>
            </w:pPr>
            <w:r>
              <w:rPr>
                <w:rFonts w:ascii="Segoe UI" w:hAnsi="Segoe UI" w:cs="Segoe UI"/>
                <w:szCs w:val="24"/>
              </w:rPr>
              <w:t>retention of trainee nurse associates; and</w:t>
            </w:r>
          </w:p>
          <w:p w:rsidR="00EE4F2E" w:rsidRDefault="00EE4F2E" w:rsidP="00EE4F2E">
            <w:pPr>
              <w:pStyle w:val="Header"/>
              <w:tabs>
                <w:tab w:val="clear" w:pos="4153"/>
                <w:tab w:val="clear" w:pos="8306"/>
              </w:tabs>
              <w:jc w:val="both"/>
              <w:rPr>
                <w:rFonts w:ascii="Segoe UI" w:hAnsi="Segoe UI" w:cs="Segoe UI"/>
                <w:szCs w:val="24"/>
              </w:rPr>
            </w:pPr>
          </w:p>
          <w:p w:rsidR="00EE4F2E" w:rsidRDefault="00EE4F2E" w:rsidP="005D038B">
            <w:pPr>
              <w:pStyle w:val="Header"/>
              <w:numPr>
                <w:ilvl w:val="0"/>
                <w:numId w:val="33"/>
              </w:numPr>
              <w:tabs>
                <w:tab w:val="clear" w:pos="4153"/>
                <w:tab w:val="clear" w:pos="8306"/>
              </w:tabs>
              <w:jc w:val="both"/>
              <w:rPr>
                <w:rFonts w:ascii="Segoe UI" w:hAnsi="Segoe UI" w:cs="Segoe UI"/>
                <w:szCs w:val="24"/>
              </w:rPr>
            </w:pPr>
            <w:r>
              <w:rPr>
                <w:rFonts w:ascii="Segoe UI" w:hAnsi="Segoe UI" w:cs="Segoe UI"/>
                <w:szCs w:val="24"/>
              </w:rPr>
              <w:t xml:space="preserve">improving upon recording of supervision for the </w:t>
            </w:r>
            <w:proofErr w:type="gramStart"/>
            <w:r>
              <w:rPr>
                <w:rFonts w:ascii="Segoe UI" w:hAnsi="Segoe UI" w:cs="Segoe UI"/>
                <w:szCs w:val="24"/>
              </w:rPr>
              <w:t>Trust as a whole</w:t>
            </w:r>
            <w:proofErr w:type="gramEnd"/>
            <w:r>
              <w:rPr>
                <w:rFonts w:ascii="Segoe UI" w:hAnsi="Segoe UI" w:cs="Segoe UI"/>
                <w:szCs w:val="24"/>
              </w:rPr>
              <w:t xml:space="preserve">.  Although there was confidence at local levels that supervision was taking place, central recording needed to be improved if the Trust was to be able to demonstrate readily and effectively that it was </w:t>
            </w:r>
            <w:r>
              <w:rPr>
                <w:rFonts w:ascii="Segoe UI" w:hAnsi="Segoe UI" w:cs="Segoe UI"/>
                <w:szCs w:val="24"/>
              </w:rPr>
              <w:lastRenderedPageBreak/>
              <w:t xml:space="preserve">taking place.  This was relevant for facilitating CQC inspection processes and had also been relevant evidence in one of the inquests which had resulted in a PFD report.  The Director of Strategy &amp; CIO would also be considering this as part of routine performance management.    </w:t>
            </w:r>
          </w:p>
          <w:p w:rsidR="00EE4F2E" w:rsidRDefault="00EE4F2E" w:rsidP="00EE4F2E">
            <w:pPr>
              <w:pStyle w:val="Header"/>
              <w:tabs>
                <w:tab w:val="clear" w:pos="4153"/>
                <w:tab w:val="clear" w:pos="8306"/>
              </w:tabs>
              <w:jc w:val="both"/>
              <w:rPr>
                <w:rFonts w:ascii="Segoe UI" w:hAnsi="Segoe UI" w:cs="Segoe UI"/>
                <w:szCs w:val="24"/>
              </w:rPr>
            </w:pPr>
          </w:p>
          <w:p w:rsidR="00EE4F2E" w:rsidRDefault="00EE4F2E" w:rsidP="00EE4F2E">
            <w:pPr>
              <w:pStyle w:val="Header"/>
              <w:tabs>
                <w:tab w:val="clear" w:pos="4153"/>
                <w:tab w:val="clear" w:pos="8306"/>
              </w:tabs>
              <w:jc w:val="both"/>
              <w:rPr>
                <w:rFonts w:ascii="Segoe UI" w:hAnsi="Segoe UI" w:cs="Segoe UI"/>
                <w:szCs w:val="24"/>
              </w:rPr>
            </w:pPr>
            <w:r>
              <w:rPr>
                <w:rFonts w:ascii="Segoe UI" w:hAnsi="Segoe UI" w:cs="Segoe UI"/>
                <w:szCs w:val="24"/>
              </w:rPr>
              <w:t>He noted that the Well Led quality sub-committee had also considered support for staff from the EU in anticipation of Bre</w:t>
            </w:r>
            <w:r w:rsidR="00A201A6">
              <w:rPr>
                <w:rFonts w:ascii="Segoe UI" w:hAnsi="Segoe UI" w:cs="Segoe UI"/>
                <w:szCs w:val="24"/>
              </w:rPr>
              <w:t xml:space="preserve">xit, as an aspect of emergency preparedness and further to local system discussions.  Teams with a higher proportion of staff from the EU may need more support than others and the risk of more staff leaving across the health and social care sector may impact upon the </w:t>
            </w:r>
            <w:proofErr w:type="gramStart"/>
            <w:r w:rsidR="00A201A6">
              <w:rPr>
                <w:rFonts w:ascii="Segoe UI" w:hAnsi="Segoe UI" w:cs="Segoe UI"/>
                <w:szCs w:val="24"/>
              </w:rPr>
              <w:t>system as a whole</w:t>
            </w:r>
            <w:proofErr w:type="gramEnd"/>
            <w:r w:rsidR="00A201A6">
              <w:rPr>
                <w:rFonts w:ascii="Segoe UI" w:hAnsi="Segoe UI" w:cs="Segoe UI"/>
                <w:szCs w:val="24"/>
              </w:rPr>
              <w:t xml:space="preserve">.  </w:t>
            </w:r>
          </w:p>
          <w:p w:rsidR="00EE4F2E" w:rsidRDefault="00EE4F2E" w:rsidP="00EE4F2E">
            <w:pPr>
              <w:pStyle w:val="Header"/>
              <w:tabs>
                <w:tab w:val="clear" w:pos="4153"/>
                <w:tab w:val="clear" w:pos="8306"/>
              </w:tabs>
              <w:jc w:val="both"/>
              <w:rPr>
                <w:rFonts w:ascii="Segoe UI" w:hAnsi="Segoe UI" w:cs="Segoe UI"/>
                <w:szCs w:val="24"/>
              </w:rPr>
            </w:pPr>
          </w:p>
          <w:p w:rsidR="00EE4F2E" w:rsidRPr="00A201A6" w:rsidRDefault="00A201A6" w:rsidP="00EE4F2E">
            <w:pPr>
              <w:pStyle w:val="Header"/>
              <w:tabs>
                <w:tab w:val="clear" w:pos="4153"/>
                <w:tab w:val="clear" w:pos="8306"/>
              </w:tabs>
              <w:jc w:val="both"/>
              <w:rPr>
                <w:rFonts w:ascii="Segoe UI" w:hAnsi="Segoe UI" w:cs="Segoe UI"/>
                <w:szCs w:val="24"/>
              </w:rPr>
            </w:pPr>
            <w:r>
              <w:rPr>
                <w:rFonts w:ascii="Segoe UI" w:hAnsi="Segoe UI" w:cs="Segoe UI"/>
                <w:b/>
                <w:szCs w:val="24"/>
              </w:rPr>
              <w:t>The Committee noted the report</w:t>
            </w:r>
            <w:r>
              <w:rPr>
                <w:rFonts w:ascii="Segoe UI" w:hAnsi="Segoe UI" w:cs="Segoe UI"/>
                <w:szCs w:val="24"/>
              </w:rPr>
              <w:t xml:space="preserve">.  </w:t>
            </w:r>
          </w:p>
          <w:p w:rsidR="00197EB2" w:rsidRPr="00935307" w:rsidRDefault="00197EB2" w:rsidP="00671CB0">
            <w:pPr>
              <w:pStyle w:val="NormalWeb"/>
              <w:spacing w:before="0" w:beforeAutospacing="0" w:after="0" w:afterAutospacing="0"/>
              <w:jc w:val="both"/>
              <w:rPr>
                <w:rFonts w:ascii="Segoe UI" w:hAnsi="Segoe UI" w:cs="Segoe UI"/>
                <w:sz w:val="24"/>
                <w:szCs w:val="24"/>
              </w:rPr>
            </w:pPr>
          </w:p>
        </w:tc>
        <w:tc>
          <w:tcPr>
            <w:tcW w:w="582" w:type="pct"/>
          </w:tcPr>
          <w:p w:rsidR="00197EB2" w:rsidRPr="00935307" w:rsidRDefault="00197EB2" w:rsidP="007272EF">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t>14.</w:t>
            </w:r>
          </w:p>
          <w:p w:rsidR="00A201A6" w:rsidRDefault="00A201A6" w:rsidP="007272EF">
            <w:pPr>
              <w:jc w:val="both"/>
              <w:rPr>
                <w:rFonts w:ascii="Segoe UI" w:hAnsi="Segoe UI" w:cs="Segoe UI"/>
                <w:szCs w:val="24"/>
              </w:rPr>
            </w:pPr>
          </w:p>
          <w:p w:rsidR="004A0B05" w:rsidRDefault="004A0B05" w:rsidP="007272EF">
            <w:pPr>
              <w:jc w:val="both"/>
              <w:rPr>
                <w:rFonts w:ascii="Segoe UI" w:hAnsi="Segoe UI" w:cs="Segoe UI"/>
                <w:szCs w:val="24"/>
              </w:rPr>
            </w:pPr>
          </w:p>
          <w:p w:rsidR="00A1186D" w:rsidRPr="00A201A6" w:rsidRDefault="00A201A6" w:rsidP="007272EF">
            <w:pPr>
              <w:jc w:val="both"/>
              <w:rPr>
                <w:rFonts w:ascii="Segoe UI" w:hAnsi="Segoe UI" w:cs="Segoe UI"/>
                <w:szCs w:val="24"/>
              </w:rPr>
            </w:pPr>
            <w:r>
              <w:rPr>
                <w:rFonts w:ascii="Segoe UI" w:hAnsi="Segoe UI" w:cs="Segoe UI"/>
                <w:szCs w:val="24"/>
              </w:rPr>
              <w:t>a</w:t>
            </w:r>
          </w:p>
          <w:p w:rsidR="004A0B05" w:rsidRDefault="004A0B05" w:rsidP="007272EF">
            <w:pPr>
              <w:jc w:val="both"/>
              <w:rPr>
                <w:rFonts w:ascii="Segoe UI" w:hAnsi="Segoe UI" w:cs="Segoe UI"/>
                <w:szCs w:val="24"/>
              </w:rPr>
            </w:pPr>
          </w:p>
          <w:p w:rsidR="004A0B05" w:rsidRDefault="004A0B05" w:rsidP="007272EF">
            <w:pPr>
              <w:jc w:val="both"/>
              <w:rPr>
                <w:rFonts w:ascii="Segoe UI" w:hAnsi="Segoe UI" w:cs="Segoe UI"/>
                <w:szCs w:val="24"/>
              </w:rPr>
            </w:pPr>
          </w:p>
          <w:p w:rsidR="004A0B05" w:rsidRDefault="004A0B05" w:rsidP="007272EF">
            <w:pPr>
              <w:jc w:val="both"/>
              <w:rPr>
                <w:rFonts w:ascii="Segoe UI" w:hAnsi="Segoe UI" w:cs="Segoe UI"/>
                <w:szCs w:val="24"/>
              </w:rPr>
            </w:pPr>
          </w:p>
          <w:p w:rsidR="004A0B05" w:rsidRDefault="004A0B05" w:rsidP="007272EF">
            <w:pPr>
              <w:jc w:val="both"/>
              <w:rPr>
                <w:rFonts w:ascii="Segoe UI" w:hAnsi="Segoe UI" w:cs="Segoe UI"/>
                <w:szCs w:val="24"/>
              </w:rPr>
            </w:pPr>
          </w:p>
          <w:p w:rsidR="009B3F4A" w:rsidRDefault="009B3F4A" w:rsidP="007272EF">
            <w:pPr>
              <w:jc w:val="both"/>
              <w:rPr>
                <w:rFonts w:ascii="Segoe UI" w:hAnsi="Segoe UI" w:cs="Segoe UI"/>
                <w:szCs w:val="24"/>
              </w:rPr>
            </w:pPr>
          </w:p>
          <w:p w:rsidR="004A0B05" w:rsidRDefault="004A0B05" w:rsidP="007272EF">
            <w:pPr>
              <w:jc w:val="both"/>
              <w:rPr>
                <w:rFonts w:ascii="Segoe UI" w:hAnsi="Segoe UI" w:cs="Segoe UI"/>
                <w:szCs w:val="24"/>
              </w:rPr>
            </w:pPr>
          </w:p>
          <w:p w:rsidR="00C23B83" w:rsidRPr="00A201A6" w:rsidRDefault="00A201A6" w:rsidP="007272EF">
            <w:pPr>
              <w:jc w:val="both"/>
              <w:rPr>
                <w:rFonts w:ascii="Segoe UI" w:hAnsi="Segoe UI" w:cs="Segoe UI"/>
                <w:szCs w:val="24"/>
              </w:rPr>
            </w:pPr>
            <w:r>
              <w:rPr>
                <w:rFonts w:ascii="Segoe UI" w:hAnsi="Segoe UI" w:cs="Segoe UI"/>
                <w:szCs w:val="24"/>
              </w:rPr>
              <w:t>b</w:t>
            </w:r>
          </w:p>
          <w:p w:rsidR="00CB78F5" w:rsidRPr="00A201A6" w:rsidRDefault="00CB78F5" w:rsidP="007272EF">
            <w:pPr>
              <w:jc w:val="both"/>
              <w:rPr>
                <w:rFonts w:ascii="Segoe UI" w:hAnsi="Segoe UI" w:cs="Segoe UI"/>
                <w:szCs w:val="24"/>
              </w:rPr>
            </w:pPr>
          </w:p>
          <w:p w:rsidR="00CB78F5" w:rsidRDefault="00CB78F5" w:rsidP="007272EF">
            <w:pPr>
              <w:jc w:val="both"/>
              <w:rPr>
                <w:rFonts w:ascii="Segoe UI" w:hAnsi="Segoe UI" w:cs="Segoe UI"/>
                <w:szCs w:val="24"/>
              </w:rPr>
            </w:pPr>
          </w:p>
          <w:p w:rsidR="007804CC" w:rsidRDefault="007804CC" w:rsidP="007272EF">
            <w:pPr>
              <w:jc w:val="both"/>
              <w:rPr>
                <w:rFonts w:ascii="Segoe UI" w:hAnsi="Segoe UI" w:cs="Segoe UI"/>
                <w:szCs w:val="24"/>
              </w:rPr>
            </w:pPr>
          </w:p>
          <w:p w:rsidR="007804CC" w:rsidRDefault="007804CC" w:rsidP="007272EF">
            <w:pPr>
              <w:jc w:val="both"/>
              <w:rPr>
                <w:rFonts w:ascii="Segoe UI" w:hAnsi="Segoe UI" w:cs="Segoe UI"/>
                <w:szCs w:val="24"/>
              </w:rPr>
            </w:pPr>
          </w:p>
          <w:p w:rsidR="007804CC" w:rsidRDefault="007804CC" w:rsidP="007272EF">
            <w:pPr>
              <w:jc w:val="both"/>
              <w:rPr>
                <w:rFonts w:ascii="Segoe UI" w:hAnsi="Segoe UI" w:cs="Segoe UI"/>
                <w:szCs w:val="24"/>
              </w:rPr>
            </w:pPr>
          </w:p>
          <w:p w:rsidR="007804CC" w:rsidRDefault="007804CC" w:rsidP="007272EF">
            <w:pPr>
              <w:jc w:val="both"/>
              <w:rPr>
                <w:rFonts w:ascii="Segoe UI" w:hAnsi="Segoe UI" w:cs="Segoe UI"/>
                <w:szCs w:val="24"/>
              </w:rPr>
            </w:pPr>
          </w:p>
          <w:p w:rsidR="006D5261" w:rsidRDefault="006D5261" w:rsidP="007272EF">
            <w:pPr>
              <w:jc w:val="both"/>
              <w:rPr>
                <w:rFonts w:ascii="Segoe UI" w:hAnsi="Segoe UI" w:cs="Segoe UI"/>
                <w:szCs w:val="24"/>
              </w:rPr>
            </w:pPr>
          </w:p>
          <w:p w:rsidR="006D5261" w:rsidRDefault="006D5261" w:rsidP="007272EF">
            <w:pPr>
              <w:jc w:val="both"/>
              <w:rPr>
                <w:rFonts w:ascii="Segoe UI" w:hAnsi="Segoe UI" w:cs="Segoe UI"/>
                <w:szCs w:val="24"/>
              </w:rPr>
            </w:pPr>
          </w:p>
          <w:p w:rsidR="006D5261" w:rsidRDefault="006D5261" w:rsidP="007272EF">
            <w:pPr>
              <w:jc w:val="both"/>
              <w:rPr>
                <w:rFonts w:ascii="Segoe UI" w:hAnsi="Segoe UI" w:cs="Segoe UI"/>
                <w:szCs w:val="24"/>
              </w:rPr>
            </w:pPr>
          </w:p>
          <w:p w:rsidR="006D5261" w:rsidRDefault="006D5261" w:rsidP="007272EF">
            <w:pPr>
              <w:jc w:val="both"/>
              <w:rPr>
                <w:rFonts w:ascii="Segoe UI" w:hAnsi="Segoe UI" w:cs="Segoe UI"/>
                <w:szCs w:val="24"/>
              </w:rPr>
            </w:pPr>
          </w:p>
          <w:p w:rsidR="006D5261" w:rsidRDefault="006D5261" w:rsidP="007272EF">
            <w:pPr>
              <w:jc w:val="both"/>
              <w:rPr>
                <w:rFonts w:ascii="Segoe UI" w:hAnsi="Segoe UI" w:cs="Segoe UI"/>
                <w:szCs w:val="24"/>
              </w:rPr>
            </w:pPr>
          </w:p>
          <w:p w:rsidR="00CB78F5" w:rsidRPr="00A201A6" w:rsidRDefault="00A201A6" w:rsidP="007272EF">
            <w:pPr>
              <w:jc w:val="both"/>
              <w:rPr>
                <w:rFonts w:ascii="Segoe UI" w:hAnsi="Segoe UI" w:cs="Segoe UI"/>
                <w:szCs w:val="24"/>
              </w:rPr>
            </w:pPr>
            <w:r>
              <w:rPr>
                <w:rFonts w:ascii="Segoe UI" w:hAnsi="Segoe UI" w:cs="Segoe UI"/>
                <w:szCs w:val="24"/>
              </w:rPr>
              <w:t>c</w:t>
            </w:r>
            <w:r w:rsidR="009B3F4A">
              <w:rPr>
                <w:rFonts w:ascii="Segoe UI" w:hAnsi="Segoe UI" w:cs="Segoe UI"/>
                <w:szCs w:val="24"/>
              </w:rPr>
              <w:t xml:space="preserve"> </w:t>
            </w:r>
          </w:p>
          <w:p w:rsidR="00CB78F5" w:rsidRPr="00A201A6" w:rsidRDefault="00CB78F5" w:rsidP="007272EF">
            <w:pPr>
              <w:jc w:val="both"/>
              <w:rPr>
                <w:rFonts w:ascii="Segoe UI" w:hAnsi="Segoe UI" w:cs="Segoe UI"/>
                <w:szCs w:val="24"/>
              </w:rPr>
            </w:pPr>
          </w:p>
          <w:p w:rsidR="00CB78F5" w:rsidRPr="00A201A6" w:rsidRDefault="00CB78F5" w:rsidP="007272EF">
            <w:pPr>
              <w:jc w:val="both"/>
              <w:rPr>
                <w:rFonts w:ascii="Segoe UI" w:hAnsi="Segoe UI" w:cs="Segoe UI"/>
                <w:szCs w:val="24"/>
              </w:rPr>
            </w:pPr>
          </w:p>
          <w:p w:rsidR="00CB78F5" w:rsidRPr="00A201A6" w:rsidRDefault="00CB78F5" w:rsidP="007272EF">
            <w:pPr>
              <w:jc w:val="both"/>
              <w:rPr>
                <w:rFonts w:ascii="Segoe UI" w:hAnsi="Segoe UI" w:cs="Segoe UI"/>
                <w:szCs w:val="24"/>
              </w:rPr>
            </w:pPr>
          </w:p>
          <w:p w:rsidR="00CB78F5" w:rsidRPr="00A201A6" w:rsidRDefault="00CB78F5" w:rsidP="007272EF">
            <w:pPr>
              <w:jc w:val="both"/>
              <w:rPr>
                <w:rFonts w:ascii="Segoe UI" w:hAnsi="Segoe UI" w:cs="Segoe UI"/>
                <w:szCs w:val="24"/>
              </w:rPr>
            </w:pPr>
          </w:p>
          <w:p w:rsidR="00CB78F5" w:rsidRPr="00A201A6" w:rsidRDefault="00CB78F5" w:rsidP="007272EF">
            <w:pPr>
              <w:jc w:val="both"/>
              <w:rPr>
                <w:rFonts w:ascii="Segoe UI" w:hAnsi="Segoe UI" w:cs="Segoe UI"/>
                <w:szCs w:val="24"/>
              </w:rPr>
            </w:pPr>
          </w:p>
          <w:p w:rsidR="00CB78F5" w:rsidRDefault="00CB78F5" w:rsidP="007272EF">
            <w:pPr>
              <w:jc w:val="both"/>
              <w:rPr>
                <w:rFonts w:ascii="Segoe UI" w:hAnsi="Segoe UI" w:cs="Segoe UI"/>
                <w:szCs w:val="24"/>
              </w:rPr>
            </w:pPr>
          </w:p>
          <w:p w:rsidR="00B713D3" w:rsidRDefault="00B713D3" w:rsidP="007272EF">
            <w:pPr>
              <w:jc w:val="both"/>
              <w:rPr>
                <w:rFonts w:ascii="Segoe UI" w:hAnsi="Segoe UI" w:cs="Segoe UI"/>
                <w:szCs w:val="24"/>
              </w:rPr>
            </w:pPr>
          </w:p>
          <w:p w:rsidR="00B713D3" w:rsidRDefault="00B713D3" w:rsidP="007272EF">
            <w:pPr>
              <w:jc w:val="both"/>
              <w:rPr>
                <w:rFonts w:ascii="Segoe UI" w:hAnsi="Segoe UI" w:cs="Segoe UI"/>
                <w:szCs w:val="24"/>
              </w:rPr>
            </w:pPr>
          </w:p>
          <w:p w:rsidR="00B713D3" w:rsidRDefault="00B713D3" w:rsidP="007272EF">
            <w:pPr>
              <w:jc w:val="both"/>
              <w:rPr>
                <w:rFonts w:ascii="Segoe UI" w:hAnsi="Segoe UI" w:cs="Segoe UI"/>
                <w:szCs w:val="24"/>
              </w:rPr>
            </w:pPr>
          </w:p>
          <w:p w:rsidR="00B713D3" w:rsidRDefault="00B713D3" w:rsidP="007272EF">
            <w:pPr>
              <w:jc w:val="both"/>
              <w:rPr>
                <w:rFonts w:ascii="Segoe UI" w:hAnsi="Segoe UI" w:cs="Segoe UI"/>
                <w:szCs w:val="24"/>
              </w:rPr>
            </w:pPr>
          </w:p>
          <w:p w:rsidR="00B713D3" w:rsidRDefault="00B713D3" w:rsidP="007272EF">
            <w:pPr>
              <w:jc w:val="both"/>
              <w:rPr>
                <w:rFonts w:ascii="Segoe UI" w:hAnsi="Segoe UI" w:cs="Segoe UI"/>
                <w:szCs w:val="24"/>
              </w:rPr>
            </w:pPr>
          </w:p>
          <w:p w:rsidR="00B713D3" w:rsidRDefault="00B713D3" w:rsidP="007272EF">
            <w:pPr>
              <w:jc w:val="both"/>
              <w:rPr>
                <w:rFonts w:ascii="Segoe UI" w:hAnsi="Segoe UI" w:cs="Segoe UI"/>
                <w:szCs w:val="24"/>
              </w:rPr>
            </w:pPr>
          </w:p>
          <w:p w:rsidR="00B713D3" w:rsidRDefault="00B713D3" w:rsidP="007272EF">
            <w:pPr>
              <w:jc w:val="both"/>
              <w:rPr>
                <w:rFonts w:ascii="Segoe UI" w:hAnsi="Segoe UI" w:cs="Segoe UI"/>
                <w:szCs w:val="24"/>
              </w:rPr>
            </w:pPr>
          </w:p>
          <w:p w:rsidR="00B713D3" w:rsidRPr="00A201A6" w:rsidRDefault="00B713D3" w:rsidP="007272EF">
            <w:pPr>
              <w:jc w:val="both"/>
              <w:rPr>
                <w:rFonts w:ascii="Segoe UI" w:hAnsi="Segoe UI" w:cs="Segoe UI"/>
                <w:szCs w:val="24"/>
              </w:rPr>
            </w:pPr>
            <w:r>
              <w:rPr>
                <w:rFonts w:ascii="Segoe UI" w:hAnsi="Segoe UI" w:cs="Segoe UI"/>
                <w:szCs w:val="24"/>
              </w:rPr>
              <w:t>d</w:t>
            </w:r>
          </w:p>
          <w:p w:rsidR="00CB78F5" w:rsidRPr="00A201A6" w:rsidRDefault="00CB78F5" w:rsidP="007272EF">
            <w:pPr>
              <w:jc w:val="both"/>
              <w:rPr>
                <w:rFonts w:ascii="Segoe UI" w:hAnsi="Segoe UI" w:cs="Segoe UI"/>
                <w:szCs w:val="24"/>
              </w:rPr>
            </w:pPr>
          </w:p>
          <w:p w:rsidR="00CB78F5" w:rsidRPr="00935307" w:rsidRDefault="00CB78F5" w:rsidP="00B713D3">
            <w:pPr>
              <w:jc w:val="both"/>
              <w:rPr>
                <w:rFonts w:ascii="Segoe UI" w:hAnsi="Segoe UI" w:cs="Segoe UI"/>
                <w:b/>
                <w:szCs w:val="24"/>
              </w:rPr>
            </w:pPr>
          </w:p>
        </w:tc>
        <w:tc>
          <w:tcPr>
            <w:tcW w:w="3889" w:type="pct"/>
          </w:tcPr>
          <w:p w:rsidR="00C23B83" w:rsidRPr="00935307" w:rsidRDefault="002C003F" w:rsidP="00671CB0">
            <w:pPr>
              <w:pStyle w:val="Header"/>
              <w:tabs>
                <w:tab w:val="clear" w:pos="4153"/>
                <w:tab w:val="clear" w:pos="8306"/>
              </w:tabs>
              <w:jc w:val="both"/>
              <w:rPr>
                <w:rFonts w:ascii="Segoe UI" w:hAnsi="Segoe UI" w:cs="Segoe UI"/>
                <w:b/>
                <w:szCs w:val="24"/>
              </w:rPr>
            </w:pPr>
            <w:r>
              <w:rPr>
                <w:rFonts w:ascii="Segoe UI" w:hAnsi="Segoe UI" w:cs="Segoe UI"/>
                <w:b/>
                <w:szCs w:val="24"/>
              </w:rPr>
              <w:lastRenderedPageBreak/>
              <w:t>Operational and Strategic R</w:t>
            </w:r>
            <w:r w:rsidR="00C23B83" w:rsidRPr="00935307">
              <w:rPr>
                <w:rFonts w:ascii="Segoe UI" w:hAnsi="Segoe UI" w:cs="Segoe UI"/>
                <w:b/>
                <w:szCs w:val="24"/>
              </w:rPr>
              <w:t xml:space="preserve">isks </w:t>
            </w:r>
            <w:r>
              <w:rPr>
                <w:rFonts w:ascii="Segoe UI" w:hAnsi="Segoe UI" w:cs="Segoe UI"/>
                <w:b/>
                <w:szCs w:val="24"/>
              </w:rPr>
              <w:t>– Trust Risk Register</w:t>
            </w:r>
            <w:r w:rsidR="004A0B05">
              <w:rPr>
                <w:rFonts w:ascii="Segoe UI" w:hAnsi="Segoe UI" w:cs="Segoe UI"/>
                <w:b/>
                <w:szCs w:val="24"/>
              </w:rPr>
              <w:t xml:space="preserve"> (TRR)</w:t>
            </w:r>
            <w:r>
              <w:rPr>
                <w:rFonts w:ascii="Segoe UI" w:hAnsi="Segoe UI" w:cs="Segoe UI"/>
                <w:b/>
                <w:szCs w:val="24"/>
              </w:rPr>
              <w:t xml:space="preserve"> and Board Assurance Framework</w:t>
            </w:r>
          </w:p>
          <w:p w:rsidR="00A201A6" w:rsidRDefault="00A201A6" w:rsidP="00671CB0">
            <w:pPr>
              <w:pStyle w:val="Header"/>
              <w:tabs>
                <w:tab w:val="clear" w:pos="4153"/>
                <w:tab w:val="clear" w:pos="8306"/>
              </w:tabs>
              <w:jc w:val="both"/>
              <w:rPr>
                <w:rFonts w:ascii="Segoe UI" w:hAnsi="Segoe UI" w:cs="Segoe UI"/>
                <w:szCs w:val="24"/>
              </w:rPr>
            </w:pPr>
          </w:p>
          <w:p w:rsidR="00197EB2" w:rsidRDefault="00C23B83" w:rsidP="00671CB0">
            <w:pPr>
              <w:pStyle w:val="Header"/>
              <w:tabs>
                <w:tab w:val="clear" w:pos="4153"/>
                <w:tab w:val="clear" w:pos="8306"/>
              </w:tabs>
              <w:jc w:val="both"/>
              <w:rPr>
                <w:rFonts w:ascii="Segoe UI" w:hAnsi="Segoe UI" w:cs="Segoe UI"/>
                <w:szCs w:val="24"/>
              </w:rPr>
            </w:pPr>
            <w:r w:rsidRPr="00935307">
              <w:rPr>
                <w:rFonts w:ascii="Segoe UI" w:hAnsi="Segoe UI" w:cs="Segoe UI"/>
                <w:szCs w:val="24"/>
              </w:rPr>
              <w:t xml:space="preserve">HS presented paper </w:t>
            </w:r>
            <w:r w:rsidR="00197EB2" w:rsidRPr="00935307">
              <w:rPr>
                <w:rFonts w:ascii="Segoe UI" w:hAnsi="Segoe UI" w:cs="Segoe UI"/>
                <w:szCs w:val="24"/>
              </w:rPr>
              <w:t xml:space="preserve">QC </w:t>
            </w:r>
            <w:r w:rsidRPr="00935307">
              <w:rPr>
                <w:rFonts w:ascii="Segoe UI" w:hAnsi="Segoe UI" w:cs="Segoe UI"/>
                <w:szCs w:val="24"/>
              </w:rPr>
              <w:t>42/2018</w:t>
            </w:r>
            <w:r w:rsidR="00950089">
              <w:rPr>
                <w:rFonts w:ascii="Segoe UI" w:hAnsi="Segoe UI" w:cs="Segoe UI"/>
                <w:szCs w:val="24"/>
              </w:rPr>
              <w:t xml:space="preserve"> </w:t>
            </w:r>
            <w:r w:rsidR="004A0B05">
              <w:rPr>
                <w:rFonts w:ascii="Segoe UI" w:hAnsi="Segoe UI" w:cs="Segoe UI"/>
                <w:szCs w:val="24"/>
              </w:rPr>
              <w:t>and highlighted:</w:t>
            </w:r>
            <w:r w:rsidR="00156014">
              <w:rPr>
                <w:rFonts w:ascii="Segoe UI" w:hAnsi="Segoe UI" w:cs="Segoe UI"/>
                <w:szCs w:val="24"/>
              </w:rPr>
              <w:t xml:space="preserve"> progress made against ‘extreme’ rated risks</w:t>
            </w:r>
            <w:r w:rsidR="004A0B05">
              <w:rPr>
                <w:rFonts w:ascii="Segoe UI" w:hAnsi="Segoe UI" w:cs="Segoe UI"/>
                <w:szCs w:val="24"/>
              </w:rPr>
              <w:t>;</w:t>
            </w:r>
            <w:r w:rsidR="00156014">
              <w:rPr>
                <w:rFonts w:ascii="Segoe UI" w:hAnsi="Segoe UI" w:cs="Segoe UI"/>
                <w:szCs w:val="24"/>
              </w:rPr>
              <w:t xml:space="preserve"> the escalation of new ‘extreme’ rated risks from the Older People’s Directorate</w:t>
            </w:r>
            <w:r w:rsidR="004A0B05">
              <w:rPr>
                <w:rFonts w:ascii="Segoe UI" w:hAnsi="Segoe UI" w:cs="Segoe UI"/>
                <w:szCs w:val="24"/>
              </w:rPr>
              <w:t xml:space="preserve">; </w:t>
            </w:r>
            <w:r w:rsidR="00156014">
              <w:rPr>
                <w:rFonts w:ascii="Segoe UI" w:hAnsi="Segoe UI" w:cs="Segoe UI"/>
                <w:szCs w:val="24"/>
              </w:rPr>
              <w:t>the inclusion of new ‘high’ rated risks from</w:t>
            </w:r>
            <w:r w:rsidR="004A0B05">
              <w:rPr>
                <w:rFonts w:ascii="Segoe UI" w:hAnsi="Segoe UI" w:cs="Segoe UI"/>
                <w:szCs w:val="24"/>
              </w:rPr>
              <w:t xml:space="preserve"> Pharmacy and Estates; and the potential inclusion of a new ‘high’ rated risk in relation to </w:t>
            </w:r>
            <w:r w:rsidR="006E3D22">
              <w:rPr>
                <w:rFonts w:ascii="Segoe UI" w:hAnsi="Segoe UI" w:cs="Segoe UI"/>
                <w:szCs w:val="24"/>
              </w:rPr>
              <w:t xml:space="preserve">the end of the </w:t>
            </w:r>
            <w:r w:rsidR="004A0B05">
              <w:rPr>
                <w:rFonts w:ascii="Segoe UI" w:hAnsi="Segoe UI" w:cs="Segoe UI"/>
                <w:szCs w:val="24"/>
              </w:rPr>
              <w:t xml:space="preserve">Section </w:t>
            </w:r>
            <w:r w:rsidR="006E3D22">
              <w:rPr>
                <w:rFonts w:ascii="Segoe UI" w:hAnsi="Segoe UI" w:cs="Segoe UI"/>
                <w:szCs w:val="24"/>
              </w:rPr>
              <w:t>75 Partnership in relation to Older Adult Mental Health</w:t>
            </w:r>
            <w:r w:rsidR="004A0B05">
              <w:rPr>
                <w:rFonts w:ascii="Segoe UI" w:hAnsi="Segoe UI" w:cs="Segoe UI"/>
                <w:szCs w:val="24"/>
              </w:rPr>
              <w:t xml:space="preserve">.  </w:t>
            </w:r>
          </w:p>
          <w:p w:rsidR="004A0B05" w:rsidRDefault="004A0B05" w:rsidP="00671CB0">
            <w:pPr>
              <w:pStyle w:val="Header"/>
              <w:tabs>
                <w:tab w:val="clear" w:pos="4153"/>
                <w:tab w:val="clear" w:pos="8306"/>
              </w:tabs>
              <w:jc w:val="both"/>
              <w:rPr>
                <w:rFonts w:ascii="Segoe UI" w:hAnsi="Segoe UI" w:cs="Segoe UI"/>
                <w:szCs w:val="24"/>
              </w:rPr>
            </w:pPr>
          </w:p>
          <w:p w:rsidR="004A0B05" w:rsidRPr="00935307" w:rsidRDefault="004A0B05" w:rsidP="00671CB0">
            <w:pPr>
              <w:pStyle w:val="Header"/>
              <w:tabs>
                <w:tab w:val="clear" w:pos="4153"/>
                <w:tab w:val="clear" w:pos="8306"/>
              </w:tabs>
              <w:jc w:val="both"/>
              <w:rPr>
                <w:rFonts w:ascii="Segoe UI" w:hAnsi="Segoe UI" w:cs="Segoe UI"/>
                <w:szCs w:val="24"/>
              </w:rPr>
            </w:pPr>
            <w:r>
              <w:rPr>
                <w:rFonts w:ascii="Segoe UI" w:hAnsi="Segoe UI" w:cs="Segoe UI"/>
                <w:szCs w:val="24"/>
              </w:rPr>
              <w:t xml:space="preserve">Noting the discussion at item 4(c) above, the Committee discussed the fire evacuation risk on the TRR.  </w:t>
            </w:r>
            <w:r w:rsidR="007804CC">
              <w:rPr>
                <w:rFonts w:ascii="Segoe UI" w:hAnsi="Segoe UI" w:cs="Segoe UI"/>
                <w:szCs w:val="24"/>
              </w:rPr>
              <w:t>The Deputy Director of Nursing provided an update that the risk had recently been discussed between the Fire Safety team and Estates; roof space</w:t>
            </w:r>
            <w:r w:rsidR="00477E77">
              <w:rPr>
                <w:rFonts w:ascii="Segoe UI" w:hAnsi="Segoe UI" w:cs="Segoe UI"/>
                <w:szCs w:val="24"/>
              </w:rPr>
              <w:t>/compartmentation</w:t>
            </w:r>
            <w:r w:rsidR="007804CC">
              <w:rPr>
                <w:rFonts w:ascii="Segoe UI" w:hAnsi="Segoe UI" w:cs="Segoe UI"/>
                <w:szCs w:val="24"/>
              </w:rPr>
              <w:t xml:space="preserve"> works were scheduled for 2018/19 and mitigat</w:t>
            </w:r>
            <w:r w:rsidR="006E3D22">
              <w:rPr>
                <w:rFonts w:ascii="Segoe UI" w:hAnsi="Segoe UI" w:cs="Segoe UI"/>
                <w:szCs w:val="24"/>
              </w:rPr>
              <w:t>ing actions</w:t>
            </w:r>
            <w:r w:rsidR="007804CC">
              <w:rPr>
                <w:rFonts w:ascii="Segoe UI" w:hAnsi="Segoe UI" w:cs="Segoe UI"/>
                <w:szCs w:val="24"/>
              </w:rPr>
              <w:t xml:space="preserve"> were in place in relation to evacuation plans and to ensure that staff were appropriately trained and aware.  </w:t>
            </w:r>
            <w:proofErr w:type="spellStart"/>
            <w:r w:rsidR="006D5261">
              <w:rPr>
                <w:rFonts w:ascii="Segoe UI" w:hAnsi="Segoe UI" w:cs="Segoe UI"/>
                <w:szCs w:val="24"/>
              </w:rPr>
              <w:t>PMcG</w:t>
            </w:r>
            <w:proofErr w:type="spellEnd"/>
            <w:r w:rsidR="006D5261">
              <w:rPr>
                <w:rFonts w:ascii="Segoe UI" w:hAnsi="Segoe UI" w:cs="Segoe UI"/>
                <w:szCs w:val="24"/>
              </w:rPr>
              <w:t xml:space="preserve"> noted that the risk may need to be tested further in the Directorate to ensure that it was appropriate for escalation.  The Chief Executive welcomed this </w:t>
            </w:r>
            <w:r w:rsidR="00477E77">
              <w:rPr>
                <w:rFonts w:ascii="Segoe UI" w:hAnsi="Segoe UI" w:cs="Segoe UI"/>
                <w:szCs w:val="24"/>
              </w:rPr>
              <w:t>in case it had</w:t>
            </w:r>
            <w:r w:rsidR="006D5261">
              <w:rPr>
                <w:rFonts w:ascii="Segoe UI" w:hAnsi="Segoe UI" w:cs="Segoe UI"/>
                <w:szCs w:val="24"/>
              </w:rPr>
              <w:t xml:space="preserve"> been overstated.  </w:t>
            </w:r>
            <w:r w:rsidR="00477E77">
              <w:rPr>
                <w:rFonts w:ascii="Segoe UI" w:hAnsi="Segoe UI" w:cs="Segoe UI"/>
                <w:szCs w:val="24"/>
              </w:rPr>
              <w:t>BG not</w:t>
            </w:r>
            <w:r w:rsidR="006E3D22">
              <w:rPr>
                <w:rFonts w:ascii="Segoe UI" w:hAnsi="Segoe UI" w:cs="Segoe UI"/>
                <w:szCs w:val="24"/>
              </w:rPr>
              <w:t xml:space="preserve">ed that the Audit Committee, following </w:t>
            </w:r>
            <w:r w:rsidR="00477E77">
              <w:rPr>
                <w:rFonts w:ascii="Segoe UI" w:hAnsi="Segoe UI" w:cs="Segoe UI"/>
                <w:szCs w:val="24"/>
              </w:rPr>
              <w:t>receipt of the</w:t>
            </w:r>
            <w:r w:rsidR="00477E77">
              <w:t xml:space="preserve"> </w:t>
            </w:r>
            <w:r w:rsidR="00477E77" w:rsidRPr="00477E77">
              <w:rPr>
                <w:rFonts w:ascii="Segoe UI" w:hAnsi="Segoe UI" w:cs="Segoe UI"/>
                <w:szCs w:val="24"/>
              </w:rPr>
              <w:t>annual fire safety assurance report</w:t>
            </w:r>
            <w:r w:rsidR="006E3D22">
              <w:rPr>
                <w:rFonts w:ascii="Segoe UI" w:hAnsi="Segoe UI" w:cs="Segoe UI"/>
                <w:szCs w:val="24"/>
              </w:rPr>
              <w:t xml:space="preserve">, had noted some areas to focus on.  </w:t>
            </w:r>
          </w:p>
          <w:p w:rsidR="00A201A6" w:rsidRDefault="00A201A6" w:rsidP="00671CB0">
            <w:pPr>
              <w:jc w:val="both"/>
              <w:rPr>
                <w:rFonts w:ascii="Segoe UI" w:hAnsi="Segoe UI" w:cs="Segoe UI"/>
                <w:szCs w:val="24"/>
              </w:rPr>
            </w:pPr>
          </w:p>
          <w:p w:rsidR="009B3F4A" w:rsidRDefault="006E3D22" w:rsidP="00671CB0">
            <w:pPr>
              <w:jc w:val="both"/>
              <w:rPr>
                <w:rFonts w:ascii="Segoe UI" w:hAnsi="Segoe UI" w:cs="Segoe UI"/>
                <w:szCs w:val="24"/>
              </w:rPr>
            </w:pPr>
            <w:r>
              <w:rPr>
                <w:rFonts w:ascii="Segoe UI" w:hAnsi="Segoe UI" w:cs="Segoe UI"/>
                <w:szCs w:val="24"/>
              </w:rPr>
              <w:t xml:space="preserve">The Committee agreed the inclusion of the new ‘high’ rated risk </w:t>
            </w:r>
            <w:r w:rsidR="009B3F4A">
              <w:rPr>
                <w:rFonts w:ascii="Segoe UI" w:hAnsi="Segoe UI" w:cs="Segoe UI"/>
                <w:szCs w:val="24"/>
              </w:rPr>
              <w:t xml:space="preserve">on the TRR </w:t>
            </w:r>
            <w:r>
              <w:rPr>
                <w:rFonts w:ascii="Segoe UI" w:hAnsi="Segoe UI" w:cs="Segoe UI"/>
                <w:szCs w:val="24"/>
              </w:rPr>
              <w:t>in relation to the end of the Section 75 Partnership in relation to Older Adult Mental Health</w:t>
            </w:r>
            <w:r w:rsidR="009B3F4A">
              <w:rPr>
                <w:rFonts w:ascii="Segoe UI" w:hAnsi="Segoe UI" w:cs="Segoe UI"/>
                <w:szCs w:val="24"/>
              </w:rPr>
              <w:t xml:space="preserve"> and the pressure which this could put upon the remaining service and team.  The Chief Executive noted that there was also a potential wider impact upon the system if the Trust was not able to treat as many patients as a result but that responsibility for this risk was not just held by the Trust.</w:t>
            </w:r>
          </w:p>
          <w:p w:rsidR="00B713D3" w:rsidRDefault="009B3F4A" w:rsidP="00A201A6">
            <w:pPr>
              <w:jc w:val="both"/>
              <w:rPr>
                <w:rFonts w:ascii="Segoe UI" w:hAnsi="Segoe UI" w:cs="Segoe UI"/>
                <w:szCs w:val="24"/>
              </w:rPr>
            </w:pPr>
            <w:r>
              <w:rPr>
                <w:rFonts w:ascii="Segoe UI" w:hAnsi="Segoe UI" w:cs="Segoe UI"/>
                <w:szCs w:val="24"/>
              </w:rPr>
              <w:lastRenderedPageBreak/>
              <w:t xml:space="preserve">The Committee discussed the risk which had been escalated from Pharmacy to the TRR in relation to implementation of the </w:t>
            </w:r>
            <w:r w:rsidR="0017364E" w:rsidRPr="00A201A6">
              <w:rPr>
                <w:rFonts w:ascii="Segoe UI" w:hAnsi="Segoe UI" w:cs="Segoe UI"/>
                <w:szCs w:val="24"/>
              </w:rPr>
              <w:t>Falsified Medicines Directive (</w:t>
            </w:r>
            <w:r w:rsidR="0017364E" w:rsidRPr="00A201A6">
              <w:rPr>
                <w:rFonts w:ascii="Segoe UI" w:hAnsi="Segoe UI" w:cs="Segoe UI"/>
                <w:b/>
                <w:szCs w:val="24"/>
              </w:rPr>
              <w:t>FMD</w:t>
            </w:r>
            <w:r>
              <w:rPr>
                <w:rFonts w:ascii="Segoe UI" w:hAnsi="Segoe UI" w:cs="Segoe UI"/>
                <w:szCs w:val="24"/>
              </w:rPr>
              <w:t xml:space="preserve">).  The Chair explained the FMD to the Committee.  </w:t>
            </w:r>
            <w:r w:rsidR="00B713D3">
              <w:rPr>
                <w:rFonts w:ascii="Segoe UI" w:hAnsi="Segoe UI" w:cs="Segoe UI"/>
                <w:szCs w:val="24"/>
              </w:rPr>
              <w:t xml:space="preserve">The Chair noted that the report was comprehensive and provided supporting detail which triangulated with matters discussed at the Board and in other committees.  </w:t>
            </w:r>
          </w:p>
          <w:p w:rsidR="00A201A6" w:rsidRPr="00935307" w:rsidRDefault="00A201A6" w:rsidP="00671CB0">
            <w:pPr>
              <w:pStyle w:val="NormalWeb"/>
              <w:spacing w:before="0" w:beforeAutospacing="0" w:after="0" w:afterAutospacing="0"/>
              <w:jc w:val="both"/>
              <w:rPr>
                <w:rFonts w:ascii="Segoe UI" w:hAnsi="Segoe UI" w:cs="Segoe UI"/>
                <w:sz w:val="24"/>
                <w:szCs w:val="24"/>
              </w:rPr>
            </w:pPr>
          </w:p>
          <w:p w:rsidR="00197EB2" w:rsidRPr="00B713D3" w:rsidRDefault="00B713D3" w:rsidP="00671CB0">
            <w:pPr>
              <w:pStyle w:val="NormalWeb"/>
              <w:spacing w:before="0" w:beforeAutospacing="0" w:after="0" w:afterAutospacing="0"/>
              <w:jc w:val="both"/>
              <w:rPr>
                <w:rFonts w:ascii="Segoe UI" w:hAnsi="Segoe UI" w:cs="Segoe UI"/>
                <w:b/>
                <w:sz w:val="24"/>
                <w:szCs w:val="24"/>
              </w:rPr>
            </w:pPr>
            <w:r w:rsidRPr="00B713D3">
              <w:rPr>
                <w:rFonts w:ascii="Segoe UI" w:hAnsi="Segoe UI" w:cs="Segoe UI"/>
                <w:b/>
                <w:sz w:val="24"/>
                <w:szCs w:val="24"/>
              </w:rPr>
              <w:t>The C</w:t>
            </w:r>
            <w:r w:rsidR="00CB78F5" w:rsidRPr="00B713D3">
              <w:rPr>
                <w:rFonts w:ascii="Segoe UI" w:hAnsi="Segoe UI" w:cs="Segoe UI"/>
                <w:b/>
                <w:sz w:val="24"/>
                <w:szCs w:val="24"/>
              </w:rPr>
              <w:t>ommittee n</w:t>
            </w:r>
            <w:r w:rsidR="004D3473" w:rsidRPr="00B713D3">
              <w:rPr>
                <w:rFonts w:ascii="Segoe UI" w:hAnsi="Segoe UI" w:cs="Segoe UI"/>
                <w:b/>
                <w:sz w:val="24"/>
                <w:szCs w:val="24"/>
              </w:rPr>
              <w:t>oted</w:t>
            </w:r>
            <w:r w:rsidR="00CB78F5" w:rsidRPr="00B713D3">
              <w:rPr>
                <w:rFonts w:ascii="Segoe UI" w:hAnsi="Segoe UI" w:cs="Segoe UI"/>
                <w:b/>
                <w:sz w:val="24"/>
                <w:szCs w:val="24"/>
              </w:rPr>
              <w:t xml:space="preserve"> the report</w:t>
            </w:r>
            <w:r>
              <w:rPr>
                <w:rFonts w:ascii="Segoe UI" w:hAnsi="Segoe UI" w:cs="Segoe UI"/>
                <w:b/>
                <w:sz w:val="24"/>
                <w:szCs w:val="24"/>
              </w:rPr>
              <w:t xml:space="preserve"> and confirmed the inclusion of the suggested new risks.  </w:t>
            </w:r>
          </w:p>
          <w:p w:rsidR="00B713D3" w:rsidRPr="004D3473" w:rsidRDefault="00B713D3" w:rsidP="00671CB0">
            <w:pPr>
              <w:pStyle w:val="NormalWeb"/>
              <w:spacing w:before="0" w:beforeAutospacing="0" w:after="0" w:afterAutospacing="0"/>
              <w:jc w:val="both"/>
              <w:rPr>
                <w:rFonts w:ascii="Segoe UI" w:hAnsi="Segoe UI" w:cs="Segoe UI"/>
                <w:sz w:val="24"/>
                <w:szCs w:val="24"/>
              </w:rPr>
            </w:pPr>
          </w:p>
        </w:tc>
        <w:tc>
          <w:tcPr>
            <w:tcW w:w="582" w:type="pct"/>
          </w:tcPr>
          <w:p w:rsidR="00197EB2" w:rsidRPr="00935307" w:rsidRDefault="00197EB2" w:rsidP="007272EF">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t>15.</w:t>
            </w:r>
          </w:p>
          <w:p w:rsidR="00B713D3" w:rsidRDefault="00B713D3" w:rsidP="007272EF">
            <w:pPr>
              <w:jc w:val="both"/>
              <w:rPr>
                <w:rFonts w:ascii="Segoe UI" w:hAnsi="Segoe UI" w:cs="Segoe UI"/>
                <w:b/>
                <w:szCs w:val="24"/>
              </w:rPr>
            </w:pPr>
          </w:p>
          <w:p w:rsidR="00C23B83" w:rsidRPr="00B713D3" w:rsidRDefault="00B713D3" w:rsidP="007272EF">
            <w:pPr>
              <w:jc w:val="both"/>
              <w:rPr>
                <w:rFonts w:ascii="Segoe UI" w:hAnsi="Segoe UI" w:cs="Segoe UI"/>
                <w:szCs w:val="24"/>
              </w:rPr>
            </w:pPr>
            <w:r>
              <w:rPr>
                <w:rFonts w:ascii="Segoe UI" w:hAnsi="Segoe UI" w:cs="Segoe UI"/>
                <w:szCs w:val="24"/>
              </w:rPr>
              <w:t>a</w:t>
            </w:r>
          </w:p>
          <w:p w:rsidR="00CB78F5" w:rsidRPr="00B713D3" w:rsidRDefault="00CB78F5" w:rsidP="007272EF">
            <w:pPr>
              <w:jc w:val="both"/>
              <w:rPr>
                <w:rFonts w:ascii="Segoe UI" w:hAnsi="Segoe UI" w:cs="Segoe UI"/>
                <w:szCs w:val="24"/>
              </w:rPr>
            </w:pPr>
          </w:p>
          <w:p w:rsidR="00CB78F5" w:rsidRPr="00B713D3" w:rsidRDefault="00CB78F5"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EF18D7" w:rsidRDefault="00EF18D7" w:rsidP="007272EF">
            <w:pPr>
              <w:jc w:val="both"/>
              <w:rPr>
                <w:rFonts w:ascii="Segoe UI" w:hAnsi="Segoe UI" w:cs="Segoe UI"/>
                <w:szCs w:val="24"/>
              </w:rPr>
            </w:pPr>
          </w:p>
          <w:p w:rsidR="00F440D9" w:rsidRPr="00B713D3" w:rsidRDefault="00B713D3" w:rsidP="007272EF">
            <w:pPr>
              <w:jc w:val="both"/>
              <w:rPr>
                <w:rFonts w:ascii="Segoe UI" w:hAnsi="Segoe UI" w:cs="Segoe UI"/>
                <w:szCs w:val="24"/>
              </w:rPr>
            </w:pPr>
            <w:r>
              <w:rPr>
                <w:rFonts w:ascii="Segoe UI" w:hAnsi="Segoe UI" w:cs="Segoe UI"/>
                <w:szCs w:val="24"/>
              </w:rPr>
              <w:t>b</w:t>
            </w:r>
          </w:p>
          <w:p w:rsidR="00CB78F5" w:rsidRPr="00B713D3" w:rsidRDefault="00CB78F5" w:rsidP="007272EF">
            <w:pPr>
              <w:jc w:val="both"/>
              <w:rPr>
                <w:rFonts w:ascii="Segoe UI" w:hAnsi="Segoe UI" w:cs="Segoe UI"/>
                <w:szCs w:val="24"/>
              </w:rPr>
            </w:pPr>
          </w:p>
          <w:p w:rsidR="004D3473" w:rsidRPr="00935307" w:rsidRDefault="004D3473" w:rsidP="00EF18D7">
            <w:pPr>
              <w:jc w:val="both"/>
              <w:rPr>
                <w:rFonts w:ascii="Segoe UI" w:hAnsi="Segoe UI" w:cs="Segoe UI"/>
                <w:b/>
                <w:szCs w:val="24"/>
              </w:rPr>
            </w:pPr>
          </w:p>
        </w:tc>
        <w:tc>
          <w:tcPr>
            <w:tcW w:w="3889" w:type="pct"/>
          </w:tcPr>
          <w:p w:rsidR="00C23B83" w:rsidRDefault="00197EB2"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t>Q</w:t>
            </w:r>
            <w:r w:rsidR="00C23B83" w:rsidRPr="00935307">
              <w:rPr>
                <w:rFonts w:ascii="Segoe UI" w:hAnsi="Segoe UI" w:cs="Segoe UI"/>
                <w:b/>
                <w:szCs w:val="24"/>
              </w:rPr>
              <w:t xml:space="preserve">uality Committee annual report </w:t>
            </w:r>
            <w:r w:rsidR="00B713D3">
              <w:rPr>
                <w:rFonts w:ascii="Segoe UI" w:hAnsi="Segoe UI" w:cs="Segoe UI"/>
                <w:b/>
                <w:szCs w:val="24"/>
              </w:rPr>
              <w:t>2017/18</w:t>
            </w:r>
          </w:p>
          <w:p w:rsidR="00B713D3" w:rsidRPr="00935307" w:rsidRDefault="00B713D3" w:rsidP="00671CB0">
            <w:pPr>
              <w:pStyle w:val="Header"/>
              <w:tabs>
                <w:tab w:val="clear" w:pos="4153"/>
                <w:tab w:val="clear" w:pos="8306"/>
              </w:tabs>
              <w:jc w:val="both"/>
              <w:rPr>
                <w:rFonts w:ascii="Segoe UI" w:hAnsi="Segoe UI" w:cs="Segoe UI"/>
                <w:b/>
                <w:szCs w:val="24"/>
              </w:rPr>
            </w:pPr>
          </w:p>
          <w:p w:rsidR="00B713D3" w:rsidRDefault="00B713D3" w:rsidP="00671CB0">
            <w:pPr>
              <w:pStyle w:val="Header"/>
              <w:tabs>
                <w:tab w:val="clear" w:pos="4153"/>
                <w:tab w:val="clear" w:pos="8306"/>
              </w:tabs>
              <w:jc w:val="both"/>
              <w:rPr>
                <w:rFonts w:ascii="Segoe UI" w:hAnsi="Segoe UI" w:cs="Segoe UI"/>
                <w:szCs w:val="24"/>
              </w:rPr>
            </w:pPr>
            <w:r>
              <w:rPr>
                <w:rFonts w:ascii="Segoe UI" w:hAnsi="Segoe UI" w:cs="Segoe UI"/>
                <w:szCs w:val="24"/>
              </w:rPr>
              <w:t xml:space="preserve">The Director of Corporate Affairs &amp; Company Secretary presented paper QC 43/2018 and corrected the </w:t>
            </w:r>
            <w:r w:rsidR="001E0BEB">
              <w:rPr>
                <w:rFonts w:ascii="Segoe UI" w:hAnsi="Segoe UI" w:cs="Segoe UI"/>
                <w:szCs w:val="24"/>
              </w:rPr>
              <w:t xml:space="preserve">report </w:t>
            </w:r>
            <w:r>
              <w:rPr>
                <w:rFonts w:ascii="Segoe UI" w:hAnsi="Segoe UI" w:cs="Segoe UI"/>
                <w:szCs w:val="24"/>
              </w:rPr>
              <w:t xml:space="preserve">by explaining that the </w:t>
            </w:r>
            <w:proofErr w:type="spellStart"/>
            <w:r>
              <w:rPr>
                <w:rFonts w:ascii="Segoe UI" w:hAnsi="Segoe UI" w:cs="Segoe UI"/>
                <w:szCs w:val="24"/>
              </w:rPr>
              <w:t>ToR</w:t>
            </w:r>
            <w:proofErr w:type="spellEnd"/>
            <w:r w:rsidR="001E0BEB">
              <w:rPr>
                <w:rFonts w:ascii="Segoe UI" w:hAnsi="Segoe UI" w:cs="Segoe UI"/>
                <w:szCs w:val="24"/>
              </w:rPr>
              <w:t xml:space="preserve"> had not been updated this time.  </w:t>
            </w:r>
            <w:r w:rsidR="00CD09C6">
              <w:rPr>
                <w:rFonts w:ascii="Segoe UI" w:hAnsi="Segoe UI" w:cs="Segoe UI"/>
                <w:szCs w:val="24"/>
              </w:rPr>
              <w:t xml:space="preserve">As part of developing committee effectiveness, she noted how annual reporting processes could become more than a reflection/reiteration of the previous year but could analyse the effectiveness of decisions taken and whether taking a different approach could have resulted in a different outcome.  She cited the CQC inspection as a potential example and whether </w:t>
            </w:r>
            <w:r w:rsidR="003A1B95">
              <w:rPr>
                <w:rFonts w:ascii="Segoe UI" w:hAnsi="Segoe UI" w:cs="Segoe UI"/>
                <w:szCs w:val="24"/>
              </w:rPr>
              <w:t xml:space="preserve">review of </w:t>
            </w:r>
            <w:proofErr w:type="gramStart"/>
            <w:r w:rsidR="003A1B95">
              <w:rPr>
                <w:rFonts w:ascii="Segoe UI" w:hAnsi="Segoe UI" w:cs="Segoe UI"/>
                <w:szCs w:val="24"/>
              </w:rPr>
              <w:t>particular areas</w:t>
            </w:r>
            <w:proofErr w:type="gramEnd"/>
            <w:r w:rsidR="003A1B95">
              <w:rPr>
                <w:rFonts w:ascii="Segoe UI" w:hAnsi="Segoe UI" w:cs="Segoe UI"/>
                <w:szCs w:val="24"/>
              </w:rPr>
              <w:t xml:space="preserve"> or actions in more detail could have impacted upon outcomes.  </w:t>
            </w:r>
            <w:r w:rsidR="00EF18D7">
              <w:rPr>
                <w:rFonts w:ascii="Segoe UI" w:hAnsi="Segoe UI" w:cs="Segoe UI"/>
                <w:szCs w:val="24"/>
              </w:rPr>
              <w:t xml:space="preserve">The Chief Operating Officer noted the importance of the quality sub-committees aligning themselves with the revised CQC standards and providing assurance against each relevant standard.  </w:t>
            </w:r>
            <w:r w:rsidR="00CD09C6">
              <w:rPr>
                <w:rFonts w:ascii="Segoe UI" w:hAnsi="Segoe UI" w:cs="Segoe UI"/>
                <w:szCs w:val="24"/>
              </w:rPr>
              <w:t xml:space="preserve"> </w:t>
            </w:r>
          </w:p>
          <w:p w:rsidR="00B713D3" w:rsidRDefault="00B713D3" w:rsidP="00671CB0">
            <w:pPr>
              <w:pStyle w:val="Header"/>
              <w:tabs>
                <w:tab w:val="clear" w:pos="4153"/>
                <w:tab w:val="clear" w:pos="8306"/>
              </w:tabs>
              <w:jc w:val="both"/>
              <w:rPr>
                <w:rFonts w:ascii="Segoe UI" w:hAnsi="Segoe UI" w:cs="Segoe UI"/>
                <w:szCs w:val="24"/>
              </w:rPr>
            </w:pPr>
          </w:p>
          <w:p w:rsidR="00B713D3" w:rsidRDefault="00EF18D7" w:rsidP="00EF18D7">
            <w:pPr>
              <w:pStyle w:val="NormalWeb"/>
              <w:spacing w:before="0" w:beforeAutospacing="0" w:after="0" w:afterAutospacing="0"/>
              <w:jc w:val="both"/>
              <w:rPr>
                <w:rFonts w:ascii="Segoe UI" w:hAnsi="Segoe UI" w:cs="Segoe UI"/>
                <w:b/>
                <w:sz w:val="24"/>
                <w:szCs w:val="24"/>
              </w:rPr>
            </w:pPr>
            <w:r>
              <w:rPr>
                <w:rFonts w:ascii="Segoe UI" w:hAnsi="Segoe UI" w:cs="Segoe UI"/>
                <w:b/>
                <w:sz w:val="24"/>
                <w:szCs w:val="24"/>
              </w:rPr>
              <w:t xml:space="preserve">Subject to the correction above, the Committee received the report and recommended it for final approval by the Board. </w:t>
            </w:r>
          </w:p>
          <w:p w:rsidR="00EF18D7" w:rsidRPr="00EF18D7" w:rsidRDefault="00EF18D7" w:rsidP="00EF18D7">
            <w:pPr>
              <w:pStyle w:val="NormalWeb"/>
              <w:spacing w:before="0" w:beforeAutospacing="0" w:after="0" w:afterAutospacing="0"/>
              <w:jc w:val="both"/>
              <w:rPr>
                <w:rFonts w:ascii="Segoe UI" w:hAnsi="Segoe UI" w:cs="Segoe UI"/>
                <w:b/>
                <w:sz w:val="24"/>
                <w:szCs w:val="24"/>
              </w:rPr>
            </w:pPr>
          </w:p>
        </w:tc>
        <w:tc>
          <w:tcPr>
            <w:tcW w:w="582" w:type="pct"/>
          </w:tcPr>
          <w:p w:rsidR="00197EB2" w:rsidRPr="00935307" w:rsidRDefault="00197EB2" w:rsidP="007272EF">
            <w:pPr>
              <w:jc w:val="both"/>
              <w:rPr>
                <w:rFonts w:ascii="Segoe UI" w:hAnsi="Segoe UI" w:cs="Segoe UI"/>
                <w:b/>
                <w:szCs w:val="24"/>
              </w:rPr>
            </w:pPr>
          </w:p>
        </w:tc>
      </w:tr>
      <w:tr w:rsidR="00197EB2" w:rsidRPr="00935307" w:rsidTr="007272EF">
        <w:trPr>
          <w:trHeight w:val="839"/>
          <w:jc w:val="center"/>
        </w:trPr>
        <w:tc>
          <w:tcPr>
            <w:tcW w:w="529" w:type="pct"/>
          </w:tcPr>
          <w:p w:rsidR="00197EB2" w:rsidRPr="00935307" w:rsidRDefault="00A1186D" w:rsidP="007272EF">
            <w:pPr>
              <w:jc w:val="both"/>
              <w:rPr>
                <w:rFonts w:ascii="Segoe UI" w:hAnsi="Segoe UI" w:cs="Segoe UI"/>
                <w:b/>
                <w:szCs w:val="24"/>
              </w:rPr>
            </w:pPr>
            <w:r w:rsidRPr="00935307">
              <w:rPr>
                <w:rFonts w:ascii="Segoe UI" w:hAnsi="Segoe UI" w:cs="Segoe UI"/>
                <w:b/>
                <w:szCs w:val="24"/>
              </w:rPr>
              <w:t>16.</w:t>
            </w:r>
          </w:p>
          <w:p w:rsidR="00450AF6" w:rsidRDefault="00450AF6" w:rsidP="007272EF">
            <w:pPr>
              <w:jc w:val="both"/>
              <w:rPr>
                <w:rFonts w:ascii="Segoe UI" w:hAnsi="Segoe UI" w:cs="Segoe UI"/>
                <w:b/>
                <w:szCs w:val="24"/>
              </w:rPr>
            </w:pPr>
          </w:p>
          <w:p w:rsidR="00F440D9" w:rsidRPr="0006396F" w:rsidRDefault="0006396F" w:rsidP="007272EF">
            <w:pPr>
              <w:jc w:val="both"/>
              <w:rPr>
                <w:rFonts w:ascii="Segoe UI" w:hAnsi="Segoe UI" w:cs="Segoe UI"/>
                <w:szCs w:val="24"/>
              </w:rPr>
            </w:pPr>
            <w:r w:rsidRPr="0006396F">
              <w:rPr>
                <w:rFonts w:ascii="Segoe UI" w:hAnsi="Segoe UI" w:cs="Segoe UI"/>
                <w:szCs w:val="24"/>
              </w:rPr>
              <w:t>a</w:t>
            </w:r>
          </w:p>
          <w:p w:rsidR="004953C8" w:rsidRDefault="004953C8" w:rsidP="007272EF">
            <w:pPr>
              <w:jc w:val="both"/>
              <w:rPr>
                <w:rFonts w:ascii="Segoe UI" w:hAnsi="Segoe UI" w:cs="Segoe UI"/>
                <w:szCs w:val="24"/>
              </w:rPr>
            </w:pPr>
          </w:p>
          <w:p w:rsidR="0006396F" w:rsidRDefault="0006396F" w:rsidP="007272EF">
            <w:pPr>
              <w:jc w:val="both"/>
              <w:rPr>
                <w:rFonts w:ascii="Segoe UI" w:hAnsi="Segoe UI" w:cs="Segoe UI"/>
                <w:szCs w:val="24"/>
              </w:rPr>
            </w:pPr>
          </w:p>
          <w:p w:rsidR="0006396F" w:rsidRDefault="0006396F" w:rsidP="007272EF">
            <w:pPr>
              <w:jc w:val="both"/>
              <w:rPr>
                <w:rFonts w:ascii="Segoe UI" w:hAnsi="Segoe UI" w:cs="Segoe UI"/>
                <w:szCs w:val="24"/>
              </w:rPr>
            </w:pPr>
          </w:p>
          <w:p w:rsidR="0006396F" w:rsidRDefault="0006396F" w:rsidP="007272EF">
            <w:pPr>
              <w:jc w:val="both"/>
              <w:rPr>
                <w:rFonts w:ascii="Segoe UI" w:hAnsi="Segoe UI" w:cs="Segoe UI"/>
                <w:szCs w:val="24"/>
              </w:rPr>
            </w:pPr>
          </w:p>
          <w:p w:rsidR="0006396F" w:rsidRDefault="0006396F" w:rsidP="007272EF">
            <w:pPr>
              <w:jc w:val="both"/>
              <w:rPr>
                <w:rFonts w:ascii="Segoe UI" w:hAnsi="Segoe UI" w:cs="Segoe UI"/>
                <w:szCs w:val="24"/>
              </w:rPr>
            </w:pPr>
          </w:p>
          <w:p w:rsidR="0006396F" w:rsidRDefault="0006396F" w:rsidP="007272EF">
            <w:pPr>
              <w:jc w:val="both"/>
              <w:rPr>
                <w:rFonts w:ascii="Segoe UI" w:hAnsi="Segoe UI" w:cs="Segoe UI"/>
                <w:szCs w:val="24"/>
              </w:rPr>
            </w:pPr>
          </w:p>
          <w:p w:rsidR="0006396F" w:rsidRDefault="0006396F" w:rsidP="007272EF">
            <w:pPr>
              <w:jc w:val="both"/>
              <w:rPr>
                <w:rFonts w:ascii="Segoe UI" w:hAnsi="Segoe UI" w:cs="Segoe UI"/>
                <w:szCs w:val="24"/>
              </w:rPr>
            </w:pPr>
          </w:p>
          <w:p w:rsidR="0006396F" w:rsidRDefault="0006396F" w:rsidP="007272EF">
            <w:pPr>
              <w:jc w:val="both"/>
              <w:rPr>
                <w:rFonts w:ascii="Segoe UI" w:hAnsi="Segoe UI" w:cs="Segoe UI"/>
                <w:szCs w:val="24"/>
              </w:rPr>
            </w:pPr>
          </w:p>
          <w:p w:rsidR="0006396F" w:rsidRDefault="0006396F" w:rsidP="007272EF">
            <w:pPr>
              <w:jc w:val="both"/>
              <w:rPr>
                <w:rFonts w:ascii="Segoe UI" w:hAnsi="Segoe UI" w:cs="Segoe UI"/>
                <w:szCs w:val="24"/>
              </w:rPr>
            </w:pPr>
          </w:p>
          <w:p w:rsidR="0006396F" w:rsidRDefault="0006396F" w:rsidP="007272EF">
            <w:pPr>
              <w:jc w:val="both"/>
              <w:rPr>
                <w:rFonts w:ascii="Segoe UI" w:hAnsi="Segoe UI" w:cs="Segoe UI"/>
                <w:szCs w:val="24"/>
              </w:rPr>
            </w:pPr>
          </w:p>
          <w:p w:rsidR="0006396F" w:rsidRPr="0006396F" w:rsidRDefault="0006396F" w:rsidP="007272EF">
            <w:pPr>
              <w:jc w:val="both"/>
              <w:rPr>
                <w:rFonts w:ascii="Segoe UI" w:hAnsi="Segoe UI" w:cs="Segoe UI"/>
                <w:szCs w:val="24"/>
              </w:rPr>
            </w:pPr>
          </w:p>
          <w:p w:rsidR="00CB78F5" w:rsidRPr="0006396F" w:rsidRDefault="0006396F" w:rsidP="007272EF">
            <w:pPr>
              <w:jc w:val="both"/>
              <w:rPr>
                <w:rFonts w:ascii="Segoe UI" w:hAnsi="Segoe UI" w:cs="Segoe UI"/>
                <w:szCs w:val="24"/>
              </w:rPr>
            </w:pPr>
            <w:r w:rsidRPr="0006396F">
              <w:rPr>
                <w:rFonts w:ascii="Segoe UI" w:hAnsi="Segoe UI" w:cs="Segoe UI"/>
                <w:szCs w:val="24"/>
              </w:rPr>
              <w:t>b</w:t>
            </w:r>
          </w:p>
          <w:p w:rsidR="004953C8" w:rsidRPr="0006396F" w:rsidRDefault="004953C8" w:rsidP="007272EF">
            <w:pPr>
              <w:jc w:val="both"/>
              <w:rPr>
                <w:rFonts w:ascii="Segoe UI" w:hAnsi="Segoe UI" w:cs="Segoe UI"/>
                <w:szCs w:val="24"/>
              </w:rPr>
            </w:pPr>
          </w:p>
          <w:p w:rsidR="004953C8" w:rsidRDefault="004953C8" w:rsidP="007272EF">
            <w:pPr>
              <w:jc w:val="both"/>
              <w:rPr>
                <w:rFonts w:ascii="Segoe UI" w:hAnsi="Segoe UI" w:cs="Segoe UI"/>
                <w:szCs w:val="24"/>
              </w:rPr>
            </w:pPr>
          </w:p>
          <w:p w:rsidR="006C56DD" w:rsidRDefault="006C56DD" w:rsidP="007272EF">
            <w:pPr>
              <w:jc w:val="both"/>
              <w:rPr>
                <w:rFonts w:ascii="Segoe UI" w:hAnsi="Segoe UI" w:cs="Segoe UI"/>
                <w:szCs w:val="24"/>
              </w:rPr>
            </w:pPr>
          </w:p>
          <w:p w:rsidR="006C56DD" w:rsidRPr="0006396F" w:rsidRDefault="006C56DD" w:rsidP="007272EF">
            <w:pPr>
              <w:jc w:val="both"/>
              <w:rPr>
                <w:rFonts w:ascii="Segoe UI" w:hAnsi="Segoe UI" w:cs="Segoe UI"/>
                <w:szCs w:val="24"/>
              </w:rPr>
            </w:pPr>
          </w:p>
          <w:p w:rsidR="00CB78F5" w:rsidRPr="0006396F" w:rsidRDefault="0006396F" w:rsidP="007272EF">
            <w:pPr>
              <w:jc w:val="both"/>
              <w:rPr>
                <w:rFonts w:ascii="Segoe UI" w:hAnsi="Segoe UI" w:cs="Segoe UI"/>
                <w:szCs w:val="24"/>
              </w:rPr>
            </w:pPr>
            <w:r w:rsidRPr="0006396F">
              <w:rPr>
                <w:rFonts w:ascii="Segoe UI" w:hAnsi="Segoe UI" w:cs="Segoe UI"/>
                <w:szCs w:val="24"/>
              </w:rPr>
              <w:t>c</w:t>
            </w:r>
          </w:p>
          <w:p w:rsidR="00CB78F5" w:rsidRPr="006C56DD" w:rsidRDefault="00CB78F5" w:rsidP="00042A09">
            <w:pPr>
              <w:jc w:val="both"/>
              <w:rPr>
                <w:rFonts w:ascii="Segoe UI" w:hAnsi="Segoe UI" w:cs="Segoe UI"/>
                <w:szCs w:val="24"/>
              </w:rPr>
            </w:pPr>
          </w:p>
        </w:tc>
        <w:tc>
          <w:tcPr>
            <w:tcW w:w="3889" w:type="pct"/>
          </w:tcPr>
          <w:p w:rsidR="00197EB2" w:rsidRDefault="00197EB2" w:rsidP="00671CB0">
            <w:pPr>
              <w:pStyle w:val="Header"/>
              <w:tabs>
                <w:tab w:val="clear" w:pos="4153"/>
                <w:tab w:val="clear" w:pos="8306"/>
              </w:tabs>
              <w:jc w:val="both"/>
              <w:rPr>
                <w:rFonts w:ascii="Segoe UI" w:hAnsi="Segoe UI" w:cs="Segoe UI"/>
                <w:b/>
                <w:szCs w:val="24"/>
              </w:rPr>
            </w:pPr>
            <w:r w:rsidRPr="00935307">
              <w:rPr>
                <w:rFonts w:ascii="Segoe UI" w:hAnsi="Segoe UI" w:cs="Segoe UI"/>
                <w:b/>
                <w:szCs w:val="24"/>
              </w:rPr>
              <w:lastRenderedPageBreak/>
              <w:t>Quality and Performance Assurance Framework (presentation)</w:t>
            </w:r>
          </w:p>
          <w:p w:rsidR="00450AF6" w:rsidRPr="00935307" w:rsidRDefault="00450AF6" w:rsidP="00671CB0">
            <w:pPr>
              <w:pStyle w:val="Header"/>
              <w:tabs>
                <w:tab w:val="clear" w:pos="4153"/>
                <w:tab w:val="clear" w:pos="8306"/>
              </w:tabs>
              <w:jc w:val="both"/>
              <w:rPr>
                <w:rFonts w:ascii="Segoe UI" w:hAnsi="Segoe UI" w:cs="Segoe UI"/>
                <w:b/>
                <w:szCs w:val="24"/>
              </w:rPr>
            </w:pPr>
          </w:p>
          <w:p w:rsidR="00042A09" w:rsidRDefault="00D57647" w:rsidP="00671CB0">
            <w:pPr>
              <w:pStyle w:val="NormalWeb"/>
              <w:spacing w:before="0" w:beforeAutospacing="0" w:after="0" w:afterAutospacing="0"/>
              <w:jc w:val="both"/>
              <w:rPr>
                <w:rFonts w:ascii="Segoe UI" w:hAnsi="Segoe UI" w:cs="Segoe UI"/>
                <w:sz w:val="24"/>
                <w:szCs w:val="24"/>
              </w:rPr>
            </w:pPr>
            <w:r>
              <w:rPr>
                <w:rFonts w:ascii="Segoe UI" w:hAnsi="Segoe UI" w:cs="Segoe UI"/>
                <w:sz w:val="24"/>
                <w:szCs w:val="24"/>
              </w:rPr>
              <w:t xml:space="preserve">The Director of Strategy &amp; CIO </w:t>
            </w:r>
            <w:r w:rsidR="00F440D9" w:rsidRPr="00935307">
              <w:rPr>
                <w:rFonts w:ascii="Segoe UI" w:hAnsi="Segoe UI" w:cs="Segoe UI"/>
                <w:sz w:val="24"/>
                <w:szCs w:val="24"/>
              </w:rPr>
              <w:t xml:space="preserve">gave a presentation on the </w:t>
            </w:r>
            <w:r>
              <w:rPr>
                <w:rFonts w:ascii="Segoe UI" w:hAnsi="Segoe UI" w:cs="Segoe UI"/>
                <w:sz w:val="24"/>
                <w:szCs w:val="24"/>
              </w:rPr>
              <w:t xml:space="preserve">Quality and Performance Assurance Framework and explained how this was being created to try to align performance and risks against various performance indicators.  </w:t>
            </w:r>
            <w:r w:rsidR="00377CD6">
              <w:rPr>
                <w:rFonts w:ascii="Segoe UI" w:hAnsi="Segoe UI" w:cs="Segoe UI"/>
                <w:sz w:val="24"/>
                <w:szCs w:val="24"/>
              </w:rPr>
              <w:t>The three principle aims were: assurance, integration and r</w:t>
            </w:r>
            <w:r w:rsidR="00377CD6" w:rsidRPr="00377CD6">
              <w:rPr>
                <w:rFonts w:ascii="Segoe UI" w:hAnsi="Segoe UI" w:cs="Segoe UI"/>
                <w:sz w:val="24"/>
                <w:szCs w:val="24"/>
              </w:rPr>
              <w:t xml:space="preserve">eview. </w:t>
            </w:r>
            <w:r w:rsidR="00377CD6">
              <w:rPr>
                <w:rFonts w:ascii="Segoe UI" w:hAnsi="Segoe UI" w:cs="Segoe UI"/>
                <w:sz w:val="24"/>
                <w:szCs w:val="24"/>
              </w:rPr>
              <w:t xml:space="preserve"> </w:t>
            </w:r>
            <w:r>
              <w:rPr>
                <w:rFonts w:ascii="Segoe UI" w:hAnsi="Segoe UI" w:cs="Segoe UI"/>
                <w:sz w:val="24"/>
                <w:szCs w:val="24"/>
              </w:rPr>
              <w:t>Although currently within a developmental phase, the intention was to maximise the various business intelligence tools available to the Trust and integrate performance and informatics.  He demonstrated the dashboards</w:t>
            </w:r>
            <w:r w:rsidR="00377CD6">
              <w:rPr>
                <w:rFonts w:ascii="Segoe UI" w:hAnsi="Segoe UI" w:cs="Segoe UI"/>
                <w:sz w:val="24"/>
                <w:szCs w:val="24"/>
              </w:rPr>
              <w:t>/dynamic reporting</w:t>
            </w:r>
            <w:r>
              <w:rPr>
                <w:rFonts w:ascii="Segoe UI" w:hAnsi="Segoe UI" w:cs="Segoe UI"/>
                <w:sz w:val="24"/>
                <w:szCs w:val="24"/>
              </w:rPr>
              <w:t xml:space="preserve"> which could be created</w:t>
            </w:r>
            <w:r w:rsidR="00377CD6">
              <w:rPr>
                <w:rFonts w:ascii="Segoe UI" w:hAnsi="Segoe UI" w:cs="Segoe UI"/>
                <w:sz w:val="24"/>
                <w:szCs w:val="24"/>
              </w:rPr>
              <w:t xml:space="preserve"> and the way in which data could be drilled down and challenged at a granular service-line level.</w:t>
            </w:r>
            <w:r>
              <w:rPr>
                <w:rFonts w:ascii="Segoe UI" w:hAnsi="Segoe UI" w:cs="Segoe UI"/>
                <w:sz w:val="24"/>
                <w:szCs w:val="24"/>
              </w:rPr>
              <w:t xml:space="preserve"> </w:t>
            </w:r>
            <w:r w:rsidR="00377CD6">
              <w:rPr>
                <w:rFonts w:ascii="Segoe UI" w:hAnsi="Segoe UI" w:cs="Segoe UI"/>
                <w:sz w:val="24"/>
                <w:szCs w:val="24"/>
              </w:rPr>
              <w:t>He</w:t>
            </w:r>
            <w:r w:rsidR="00AA501C">
              <w:rPr>
                <w:rFonts w:ascii="Segoe UI" w:hAnsi="Segoe UI" w:cs="Segoe UI"/>
                <w:sz w:val="24"/>
                <w:szCs w:val="24"/>
              </w:rPr>
              <w:t xml:space="preserve"> explained the benefits </w:t>
            </w:r>
            <w:r w:rsidR="00377CD6">
              <w:rPr>
                <w:rFonts w:ascii="Segoe UI" w:hAnsi="Segoe UI" w:cs="Segoe UI"/>
                <w:sz w:val="24"/>
                <w:szCs w:val="24"/>
              </w:rPr>
              <w:t>of a</w:t>
            </w:r>
            <w:r w:rsidR="00AA501C">
              <w:rPr>
                <w:rFonts w:ascii="Segoe UI" w:hAnsi="Segoe UI" w:cs="Segoe UI"/>
                <w:sz w:val="24"/>
                <w:szCs w:val="24"/>
              </w:rPr>
              <w:t xml:space="preserve"> multi-purpose monitoring tool </w:t>
            </w:r>
            <w:r w:rsidR="00377CD6">
              <w:rPr>
                <w:rFonts w:ascii="Segoe UI" w:hAnsi="Segoe UI" w:cs="Segoe UI"/>
                <w:sz w:val="24"/>
                <w:szCs w:val="24"/>
              </w:rPr>
              <w:t>to support</w:t>
            </w:r>
            <w:r w:rsidR="00031983" w:rsidRPr="00935307">
              <w:rPr>
                <w:rFonts w:ascii="Segoe UI" w:hAnsi="Segoe UI" w:cs="Segoe UI"/>
                <w:sz w:val="24"/>
                <w:szCs w:val="24"/>
              </w:rPr>
              <w:t xml:space="preserve"> </w:t>
            </w:r>
            <w:r w:rsidR="00377CD6">
              <w:rPr>
                <w:rFonts w:ascii="Segoe UI" w:hAnsi="Segoe UI" w:cs="Segoe UI"/>
                <w:sz w:val="24"/>
                <w:szCs w:val="24"/>
              </w:rPr>
              <w:t xml:space="preserve">consistent reporting across </w:t>
            </w:r>
            <w:r w:rsidR="004953C8">
              <w:rPr>
                <w:rFonts w:ascii="Segoe UI" w:hAnsi="Segoe UI" w:cs="Segoe UI"/>
                <w:sz w:val="24"/>
                <w:szCs w:val="24"/>
              </w:rPr>
              <w:t xml:space="preserve">areas </w:t>
            </w:r>
            <w:r w:rsidR="00377CD6">
              <w:rPr>
                <w:rFonts w:ascii="Segoe UI" w:hAnsi="Segoe UI" w:cs="Segoe UI"/>
                <w:sz w:val="24"/>
                <w:szCs w:val="24"/>
              </w:rPr>
              <w:t>and to</w:t>
            </w:r>
            <w:r w:rsidR="004953C8">
              <w:rPr>
                <w:rFonts w:ascii="Segoe UI" w:hAnsi="Segoe UI" w:cs="Segoe UI"/>
                <w:sz w:val="24"/>
                <w:szCs w:val="24"/>
              </w:rPr>
              <w:t xml:space="preserve"> captur</w:t>
            </w:r>
            <w:r w:rsidR="00377CD6">
              <w:rPr>
                <w:rFonts w:ascii="Segoe UI" w:hAnsi="Segoe UI" w:cs="Segoe UI"/>
                <w:sz w:val="24"/>
                <w:szCs w:val="24"/>
              </w:rPr>
              <w:t>e</w:t>
            </w:r>
            <w:r w:rsidR="00042A09">
              <w:rPr>
                <w:rFonts w:ascii="Segoe UI" w:hAnsi="Segoe UI" w:cs="Segoe UI"/>
                <w:sz w:val="24"/>
                <w:szCs w:val="24"/>
              </w:rPr>
              <w:t xml:space="preserve"> </w:t>
            </w:r>
            <w:r w:rsidR="00031983" w:rsidRPr="00935307">
              <w:rPr>
                <w:rFonts w:ascii="Segoe UI" w:hAnsi="Segoe UI" w:cs="Segoe UI"/>
                <w:sz w:val="24"/>
                <w:szCs w:val="24"/>
              </w:rPr>
              <w:t>live data.</w:t>
            </w:r>
            <w:r w:rsidR="004953C8">
              <w:rPr>
                <w:rFonts w:ascii="Segoe UI" w:hAnsi="Segoe UI" w:cs="Segoe UI"/>
                <w:sz w:val="24"/>
                <w:szCs w:val="24"/>
              </w:rPr>
              <w:t xml:space="preserve"> </w:t>
            </w:r>
          </w:p>
          <w:p w:rsidR="00377CD6" w:rsidRDefault="00377CD6" w:rsidP="00671CB0">
            <w:pPr>
              <w:pStyle w:val="NormalWeb"/>
              <w:spacing w:before="0" w:beforeAutospacing="0" w:after="0" w:afterAutospacing="0"/>
              <w:jc w:val="both"/>
              <w:rPr>
                <w:rFonts w:ascii="Segoe UI" w:hAnsi="Segoe UI" w:cs="Segoe UI"/>
                <w:sz w:val="24"/>
                <w:szCs w:val="24"/>
              </w:rPr>
            </w:pPr>
          </w:p>
          <w:p w:rsidR="00377CD6" w:rsidRDefault="00377CD6" w:rsidP="00671CB0">
            <w:pPr>
              <w:pStyle w:val="NormalWeb"/>
              <w:spacing w:before="0" w:beforeAutospacing="0" w:after="0" w:afterAutospacing="0"/>
              <w:jc w:val="both"/>
              <w:rPr>
                <w:rFonts w:ascii="Segoe UI" w:hAnsi="Segoe UI" w:cs="Segoe UI"/>
                <w:sz w:val="24"/>
                <w:szCs w:val="24"/>
              </w:rPr>
            </w:pPr>
            <w:r>
              <w:rPr>
                <w:rFonts w:ascii="Segoe UI" w:hAnsi="Segoe UI" w:cs="Segoe UI"/>
                <w:sz w:val="24"/>
                <w:szCs w:val="24"/>
              </w:rPr>
              <w:t xml:space="preserve">SW asked when this form of reporting would be available.  The Director of Strategy &amp; CIO replied that it would be tested through the Board </w:t>
            </w:r>
            <w:r>
              <w:rPr>
                <w:rFonts w:ascii="Segoe UI" w:hAnsi="Segoe UI" w:cs="Segoe UI"/>
                <w:sz w:val="24"/>
                <w:szCs w:val="24"/>
              </w:rPr>
              <w:lastRenderedPageBreak/>
              <w:t xml:space="preserve">meeting in private session initially and, subject to further development, future performance reporting may be converted into this new style.  </w:t>
            </w:r>
          </w:p>
          <w:p w:rsidR="00377CD6" w:rsidRDefault="00377CD6" w:rsidP="00671CB0">
            <w:pPr>
              <w:pStyle w:val="NormalWeb"/>
              <w:spacing w:before="0" w:beforeAutospacing="0" w:after="0" w:afterAutospacing="0"/>
              <w:jc w:val="both"/>
              <w:rPr>
                <w:rFonts w:ascii="Segoe UI" w:hAnsi="Segoe UI" w:cs="Segoe UI"/>
                <w:sz w:val="24"/>
                <w:szCs w:val="24"/>
              </w:rPr>
            </w:pPr>
          </w:p>
          <w:p w:rsidR="00B713D3" w:rsidRPr="006C56DD" w:rsidRDefault="006C56DD" w:rsidP="006C56DD">
            <w:pPr>
              <w:pStyle w:val="NormalWeb"/>
              <w:spacing w:before="0" w:beforeAutospacing="0" w:after="0" w:afterAutospacing="0"/>
              <w:jc w:val="both"/>
              <w:rPr>
                <w:rFonts w:ascii="Segoe UI" w:hAnsi="Segoe UI" w:cs="Segoe UI"/>
                <w:b/>
                <w:sz w:val="24"/>
                <w:szCs w:val="24"/>
              </w:rPr>
            </w:pPr>
            <w:r w:rsidRPr="006C56DD">
              <w:rPr>
                <w:rFonts w:ascii="Segoe UI" w:hAnsi="Segoe UI" w:cs="Segoe UI"/>
                <w:b/>
                <w:sz w:val="24"/>
                <w:szCs w:val="24"/>
              </w:rPr>
              <w:t xml:space="preserve">The Committee noted the presentation.  </w:t>
            </w:r>
          </w:p>
        </w:tc>
        <w:tc>
          <w:tcPr>
            <w:tcW w:w="582" w:type="pct"/>
          </w:tcPr>
          <w:p w:rsidR="00197EB2" w:rsidRPr="00935307" w:rsidRDefault="00197EB2" w:rsidP="007272EF">
            <w:pPr>
              <w:jc w:val="both"/>
              <w:rPr>
                <w:rFonts w:ascii="Segoe UI" w:hAnsi="Segoe UI" w:cs="Segoe UI"/>
                <w:b/>
                <w:szCs w:val="24"/>
              </w:rPr>
            </w:pPr>
          </w:p>
        </w:tc>
      </w:tr>
      <w:tr w:rsidR="00882BE6" w:rsidRPr="00935307" w:rsidTr="000779CB">
        <w:trPr>
          <w:trHeight w:val="683"/>
          <w:jc w:val="center"/>
        </w:trPr>
        <w:tc>
          <w:tcPr>
            <w:tcW w:w="529" w:type="pct"/>
          </w:tcPr>
          <w:p w:rsidR="00882BE6" w:rsidRPr="00935307" w:rsidRDefault="00882BE6" w:rsidP="00882BE6">
            <w:pPr>
              <w:rPr>
                <w:rFonts w:ascii="Segoe UI" w:hAnsi="Segoe UI" w:cs="Segoe UI"/>
                <w:b/>
                <w:szCs w:val="24"/>
              </w:rPr>
            </w:pPr>
            <w:r w:rsidRPr="00935307">
              <w:rPr>
                <w:rFonts w:ascii="Segoe UI" w:hAnsi="Segoe UI" w:cs="Segoe UI"/>
                <w:b/>
                <w:szCs w:val="24"/>
              </w:rPr>
              <w:t>1</w:t>
            </w:r>
            <w:r w:rsidR="007D31A6" w:rsidRPr="00935307">
              <w:rPr>
                <w:rFonts w:ascii="Segoe UI" w:hAnsi="Segoe UI" w:cs="Segoe UI"/>
                <w:b/>
                <w:szCs w:val="24"/>
              </w:rPr>
              <w:t>7</w:t>
            </w:r>
            <w:r w:rsidR="005F3AEE" w:rsidRPr="00935307">
              <w:rPr>
                <w:rFonts w:ascii="Segoe UI" w:hAnsi="Segoe UI" w:cs="Segoe UI"/>
                <w:b/>
                <w:szCs w:val="24"/>
              </w:rPr>
              <w:t xml:space="preserve">. </w:t>
            </w:r>
          </w:p>
          <w:p w:rsidR="0004250E" w:rsidRDefault="0004250E" w:rsidP="00882BE6">
            <w:pPr>
              <w:rPr>
                <w:rFonts w:ascii="Segoe UI" w:hAnsi="Segoe UI" w:cs="Segoe UI"/>
                <w:szCs w:val="24"/>
              </w:rPr>
            </w:pPr>
          </w:p>
          <w:p w:rsidR="00882BE6" w:rsidRPr="00935307" w:rsidRDefault="00882BE6" w:rsidP="00882BE6">
            <w:pPr>
              <w:rPr>
                <w:rFonts w:ascii="Segoe UI" w:hAnsi="Segoe UI" w:cs="Segoe UI"/>
                <w:szCs w:val="24"/>
              </w:rPr>
            </w:pPr>
            <w:r w:rsidRPr="00935307">
              <w:rPr>
                <w:rFonts w:ascii="Segoe UI" w:hAnsi="Segoe UI" w:cs="Segoe UI"/>
                <w:szCs w:val="24"/>
              </w:rPr>
              <w:t xml:space="preserve">a </w:t>
            </w:r>
          </w:p>
          <w:p w:rsidR="00882BE6" w:rsidRPr="00935307" w:rsidRDefault="00882BE6" w:rsidP="00882BE6">
            <w:pPr>
              <w:rPr>
                <w:rFonts w:ascii="Segoe UI" w:hAnsi="Segoe UI" w:cs="Segoe UI"/>
                <w:b/>
                <w:szCs w:val="24"/>
              </w:rPr>
            </w:pPr>
          </w:p>
        </w:tc>
        <w:tc>
          <w:tcPr>
            <w:tcW w:w="3889" w:type="pct"/>
          </w:tcPr>
          <w:p w:rsidR="00882BE6" w:rsidRDefault="005F3AEE" w:rsidP="00671CB0">
            <w:pPr>
              <w:jc w:val="both"/>
              <w:rPr>
                <w:rFonts w:ascii="Segoe UI" w:hAnsi="Segoe UI" w:cs="Segoe UI"/>
                <w:b/>
                <w:szCs w:val="24"/>
              </w:rPr>
            </w:pPr>
            <w:r w:rsidRPr="00935307">
              <w:rPr>
                <w:rFonts w:ascii="Segoe UI" w:hAnsi="Segoe UI" w:cs="Segoe UI"/>
                <w:b/>
                <w:szCs w:val="24"/>
              </w:rPr>
              <w:t xml:space="preserve">Any Other Business </w:t>
            </w:r>
          </w:p>
          <w:p w:rsidR="0004250E" w:rsidRDefault="0004250E" w:rsidP="00671CB0">
            <w:pPr>
              <w:jc w:val="both"/>
              <w:rPr>
                <w:rFonts w:ascii="Segoe UI" w:hAnsi="Segoe UI" w:cs="Segoe UI"/>
                <w:b/>
                <w:szCs w:val="24"/>
              </w:rPr>
            </w:pPr>
          </w:p>
          <w:p w:rsidR="0004250E" w:rsidRPr="0004250E" w:rsidRDefault="0004250E" w:rsidP="00671CB0">
            <w:pPr>
              <w:jc w:val="both"/>
              <w:rPr>
                <w:rFonts w:ascii="Segoe UI" w:hAnsi="Segoe UI" w:cs="Segoe UI"/>
                <w:szCs w:val="24"/>
              </w:rPr>
            </w:pPr>
            <w:r>
              <w:rPr>
                <w:rFonts w:ascii="Segoe UI" w:hAnsi="Segoe UI" w:cs="Segoe UI"/>
                <w:szCs w:val="24"/>
              </w:rPr>
              <w:t xml:space="preserve">The Committee discussed the benefits of having a joint member on both the Audit Committee and the Quality Committee and agreed that, for the time being, BG would continue to attend meetings of both committees; from the end of September he would be taking on the role of Chair of the Audit Committee.    </w:t>
            </w:r>
          </w:p>
          <w:p w:rsidR="00A247C4" w:rsidRPr="00935307" w:rsidRDefault="00A247C4" w:rsidP="00671CB0">
            <w:pPr>
              <w:pStyle w:val="NormalWeb"/>
              <w:spacing w:before="0" w:beforeAutospacing="0" w:after="0" w:afterAutospacing="0"/>
              <w:jc w:val="both"/>
              <w:rPr>
                <w:rFonts w:ascii="Segoe UI" w:hAnsi="Segoe UI" w:cs="Segoe UI"/>
                <w:sz w:val="24"/>
                <w:szCs w:val="24"/>
              </w:rPr>
            </w:pPr>
          </w:p>
        </w:tc>
        <w:tc>
          <w:tcPr>
            <w:tcW w:w="582" w:type="pct"/>
          </w:tcPr>
          <w:p w:rsidR="00882BE6" w:rsidRPr="00935307" w:rsidRDefault="00882BE6" w:rsidP="00882BE6">
            <w:pPr>
              <w:rPr>
                <w:rFonts w:ascii="Segoe UI" w:hAnsi="Segoe UI" w:cs="Segoe UI"/>
                <w:szCs w:val="24"/>
              </w:rPr>
            </w:pPr>
          </w:p>
        </w:tc>
      </w:tr>
      <w:tr w:rsidR="00882BE6" w:rsidRPr="00935307" w:rsidTr="00A706A1">
        <w:trPr>
          <w:trHeight w:val="708"/>
          <w:jc w:val="center"/>
        </w:trPr>
        <w:tc>
          <w:tcPr>
            <w:tcW w:w="529" w:type="pct"/>
          </w:tcPr>
          <w:p w:rsidR="00882BE6" w:rsidRPr="00935307" w:rsidRDefault="00882BE6" w:rsidP="00882BE6">
            <w:pPr>
              <w:rPr>
                <w:rFonts w:ascii="Segoe UI" w:hAnsi="Segoe UI" w:cs="Segoe UI"/>
                <w:b/>
                <w:szCs w:val="24"/>
              </w:rPr>
            </w:pPr>
          </w:p>
        </w:tc>
        <w:tc>
          <w:tcPr>
            <w:tcW w:w="3889" w:type="pct"/>
            <w:vAlign w:val="center"/>
          </w:tcPr>
          <w:p w:rsidR="00882BE6" w:rsidRPr="00935307" w:rsidRDefault="005F3AEE" w:rsidP="00F440D9">
            <w:pPr>
              <w:rPr>
                <w:rFonts w:ascii="Segoe UI" w:hAnsi="Segoe UI" w:cs="Segoe UI"/>
                <w:szCs w:val="24"/>
              </w:rPr>
            </w:pPr>
            <w:r w:rsidRPr="00935307">
              <w:rPr>
                <w:rFonts w:ascii="Segoe UI" w:hAnsi="Segoe UI" w:cs="Segoe UI"/>
                <w:szCs w:val="24"/>
              </w:rPr>
              <w:t>There being no further business to discuss</w:t>
            </w:r>
            <w:r w:rsidR="00BD50A5">
              <w:rPr>
                <w:rFonts w:ascii="Segoe UI" w:hAnsi="Segoe UI" w:cs="Segoe UI"/>
                <w:szCs w:val="24"/>
              </w:rPr>
              <w:t>,</w:t>
            </w:r>
            <w:r w:rsidRPr="00935307">
              <w:rPr>
                <w:rFonts w:ascii="Segoe UI" w:hAnsi="Segoe UI" w:cs="Segoe UI"/>
                <w:szCs w:val="24"/>
              </w:rPr>
              <w:t xml:space="preserve"> t</w:t>
            </w:r>
            <w:r w:rsidR="00882BE6" w:rsidRPr="00935307">
              <w:rPr>
                <w:rFonts w:ascii="Segoe UI" w:hAnsi="Segoe UI" w:cs="Segoe UI"/>
                <w:szCs w:val="24"/>
              </w:rPr>
              <w:t xml:space="preserve">he meeting closed at: </w:t>
            </w:r>
            <w:r w:rsidR="00A247C4" w:rsidRPr="00935307">
              <w:rPr>
                <w:rFonts w:ascii="Segoe UI" w:hAnsi="Segoe UI" w:cs="Segoe UI"/>
                <w:b/>
                <w:szCs w:val="24"/>
              </w:rPr>
              <w:t>1</w:t>
            </w:r>
            <w:r w:rsidR="00A1186D" w:rsidRPr="00935307">
              <w:rPr>
                <w:rFonts w:ascii="Segoe UI" w:hAnsi="Segoe UI" w:cs="Segoe UI"/>
                <w:b/>
                <w:szCs w:val="24"/>
              </w:rPr>
              <w:t>2</w:t>
            </w:r>
            <w:r w:rsidR="00A247C4" w:rsidRPr="00935307">
              <w:rPr>
                <w:rFonts w:ascii="Segoe UI" w:hAnsi="Segoe UI" w:cs="Segoe UI"/>
                <w:b/>
                <w:szCs w:val="24"/>
              </w:rPr>
              <w:t>:</w:t>
            </w:r>
            <w:r w:rsidR="00A1186D" w:rsidRPr="00935307">
              <w:rPr>
                <w:rFonts w:ascii="Segoe UI" w:hAnsi="Segoe UI" w:cs="Segoe UI"/>
                <w:b/>
                <w:szCs w:val="24"/>
              </w:rPr>
              <w:t>45</w:t>
            </w:r>
            <w:r w:rsidR="00882BE6" w:rsidRPr="00935307">
              <w:rPr>
                <w:rFonts w:ascii="Segoe UI" w:hAnsi="Segoe UI" w:cs="Segoe UI"/>
                <w:b/>
                <w:szCs w:val="24"/>
              </w:rPr>
              <w:t xml:space="preserve"> </w:t>
            </w:r>
          </w:p>
          <w:p w:rsidR="007F3850" w:rsidRPr="00935307" w:rsidRDefault="007F3850" w:rsidP="00A1186D">
            <w:pPr>
              <w:jc w:val="both"/>
              <w:rPr>
                <w:rFonts w:ascii="Segoe UI" w:hAnsi="Segoe UI" w:cs="Segoe UI"/>
                <w:b/>
                <w:szCs w:val="24"/>
              </w:rPr>
            </w:pPr>
          </w:p>
          <w:p w:rsidR="00FA5AFF" w:rsidRPr="00935307" w:rsidRDefault="00A1186D" w:rsidP="00A1186D">
            <w:pPr>
              <w:jc w:val="both"/>
              <w:rPr>
                <w:rFonts w:ascii="Segoe UI" w:hAnsi="Segoe UI" w:cs="Segoe UI"/>
                <w:b/>
                <w:szCs w:val="24"/>
              </w:rPr>
            </w:pPr>
            <w:r w:rsidRPr="00935307">
              <w:rPr>
                <w:rFonts w:ascii="Segoe UI" w:hAnsi="Segoe UI" w:cs="Segoe UI"/>
                <w:b/>
                <w:szCs w:val="24"/>
              </w:rPr>
              <w:t xml:space="preserve">Date of next meeting: Wednesday 14 November 2018 09:00-12:00 in the Leylandii Room, L&amp;D, Unipart Conference Centre Level 5 </w:t>
            </w:r>
          </w:p>
          <w:p w:rsidR="00882BE6" w:rsidRPr="00935307" w:rsidRDefault="00A1186D" w:rsidP="00A1186D">
            <w:pPr>
              <w:jc w:val="both"/>
              <w:rPr>
                <w:rFonts w:ascii="Segoe UI" w:hAnsi="Segoe UI" w:cs="Segoe UI"/>
                <w:b/>
                <w:szCs w:val="24"/>
              </w:rPr>
            </w:pPr>
            <w:r w:rsidRPr="00935307">
              <w:rPr>
                <w:rFonts w:ascii="Segoe UI" w:hAnsi="Segoe UI" w:cs="Segoe UI"/>
                <w:b/>
                <w:i/>
                <w:szCs w:val="24"/>
              </w:rPr>
              <w:t>** Safety Sub Committee in attendance</w:t>
            </w:r>
            <w:r w:rsidRPr="00935307">
              <w:rPr>
                <w:rFonts w:ascii="Segoe UI" w:hAnsi="Segoe UI" w:cs="Segoe UI"/>
                <w:b/>
                <w:szCs w:val="24"/>
              </w:rPr>
              <w:t xml:space="preserve"> </w:t>
            </w:r>
          </w:p>
        </w:tc>
        <w:tc>
          <w:tcPr>
            <w:tcW w:w="582" w:type="pct"/>
          </w:tcPr>
          <w:p w:rsidR="00882BE6" w:rsidRPr="00935307" w:rsidRDefault="00882BE6" w:rsidP="00882BE6">
            <w:pPr>
              <w:rPr>
                <w:rFonts w:ascii="Segoe UI" w:hAnsi="Segoe UI" w:cs="Segoe UI"/>
                <w:szCs w:val="24"/>
              </w:rPr>
            </w:pPr>
          </w:p>
        </w:tc>
      </w:tr>
    </w:tbl>
    <w:p w:rsidR="00EA053D" w:rsidRDefault="00EA053D" w:rsidP="009B04B0">
      <w:pPr>
        <w:jc w:val="center"/>
        <w:rPr>
          <w:rFonts w:ascii="Segoe UI" w:hAnsi="Segoe UI" w:cs="Segoe UI"/>
          <w:b/>
          <w:szCs w:val="24"/>
        </w:rPr>
      </w:pPr>
    </w:p>
    <w:p w:rsidR="009B04B0" w:rsidRPr="00935307" w:rsidRDefault="009B04B0" w:rsidP="009B04B0">
      <w:pPr>
        <w:jc w:val="center"/>
        <w:rPr>
          <w:rFonts w:ascii="Segoe UI" w:hAnsi="Segoe UI" w:cs="Segoe UI"/>
          <w:b/>
          <w:szCs w:val="24"/>
        </w:rPr>
      </w:pPr>
      <w:r w:rsidRPr="00935307">
        <w:rPr>
          <w:rFonts w:ascii="Segoe UI" w:hAnsi="Segoe UI" w:cs="Segoe UI"/>
          <w:b/>
          <w:szCs w:val="24"/>
        </w:rPr>
        <w:t xml:space="preserve">Attendance </w:t>
      </w:r>
      <w:r w:rsidR="007272EF" w:rsidRPr="00935307">
        <w:rPr>
          <w:rFonts w:ascii="Segoe UI" w:hAnsi="Segoe UI" w:cs="Segoe UI"/>
          <w:b/>
          <w:szCs w:val="24"/>
        </w:rPr>
        <w:t>2018 - 2019</w:t>
      </w:r>
    </w:p>
    <w:p w:rsidR="009B04B0" w:rsidRPr="00935307" w:rsidRDefault="009B04B0" w:rsidP="009B04B0">
      <w:pPr>
        <w:jc w:val="center"/>
        <w:rPr>
          <w:rFonts w:ascii="Segoe UI" w:hAnsi="Segoe UI" w:cs="Segoe U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1322"/>
        <w:gridCol w:w="1483"/>
        <w:gridCol w:w="1482"/>
        <w:gridCol w:w="1483"/>
      </w:tblGrid>
      <w:tr w:rsidR="00CE444E" w:rsidRPr="00935307" w:rsidTr="00EA053D">
        <w:tc>
          <w:tcPr>
            <w:tcW w:w="2547" w:type="dxa"/>
            <w:shd w:val="clear" w:color="auto" w:fill="4F81BD" w:themeFill="accent1"/>
          </w:tcPr>
          <w:p w:rsidR="009B04B0" w:rsidRPr="00935307" w:rsidRDefault="00EA053D" w:rsidP="000C3FA5">
            <w:pPr>
              <w:rPr>
                <w:rFonts w:ascii="Segoe UI" w:hAnsi="Segoe UI" w:cs="Segoe UI"/>
                <w:b/>
                <w:szCs w:val="24"/>
              </w:rPr>
            </w:pPr>
            <w:r>
              <w:rPr>
                <w:rFonts w:ascii="Segoe UI" w:hAnsi="Segoe UI" w:cs="Segoe UI"/>
                <w:b/>
                <w:szCs w:val="24"/>
              </w:rPr>
              <w:t>Members (quorum)</w:t>
            </w:r>
          </w:p>
        </w:tc>
        <w:tc>
          <w:tcPr>
            <w:tcW w:w="1417" w:type="dxa"/>
            <w:shd w:val="clear" w:color="auto" w:fill="4F81BD" w:themeFill="accent1"/>
          </w:tcPr>
          <w:p w:rsidR="009B04B0" w:rsidRPr="00935307" w:rsidRDefault="00A92A4C" w:rsidP="000C3FA5">
            <w:pPr>
              <w:rPr>
                <w:rFonts w:ascii="Segoe UI" w:hAnsi="Segoe UI" w:cs="Segoe UI"/>
                <w:b/>
                <w:szCs w:val="24"/>
              </w:rPr>
            </w:pPr>
            <w:r w:rsidRPr="00935307">
              <w:rPr>
                <w:rFonts w:ascii="Segoe UI" w:hAnsi="Segoe UI" w:cs="Segoe UI"/>
                <w:b/>
                <w:szCs w:val="24"/>
              </w:rPr>
              <w:t>May 2018</w:t>
            </w:r>
          </w:p>
        </w:tc>
        <w:tc>
          <w:tcPr>
            <w:tcW w:w="1322" w:type="dxa"/>
            <w:shd w:val="clear" w:color="auto" w:fill="4F81BD" w:themeFill="accent1"/>
          </w:tcPr>
          <w:p w:rsidR="009B04B0" w:rsidRPr="00935307" w:rsidRDefault="00A92A4C" w:rsidP="000C3FA5">
            <w:pPr>
              <w:rPr>
                <w:rFonts w:ascii="Segoe UI" w:hAnsi="Segoe UI" w:cs="Segoe UI"/>
                <w:b/>
                <w:szCs w:val="24"/>
              </w:rPr>
            </w:pPr>
            <w:r w:rsidRPr="00935307">
              <w:rPr>
                <w:rFonts w:ascii="Segoe UI" w:hAnsi="Segoe UI" w:cs="Segoe UI"/>
                <w:b/>
                <w:szCs w:val="24"/>
              </w:rPr>
              <w:t>July 2018</w:t>
            </w:r>
          </w:p>
        </w:tc>
        <w:tc>
          <w:tcPr>
            <w:tcW w:w="1483" w:type="dxa"/>
            <w:shd w:val="clear" w:color="auto" w:fill="4F81BD" w:themeFill="accent1"/>
          </w:tcPr>
          <w:p w:rsidR="009B04B0" w:rsidRPr="00935307" w:rsidRDefault="00A92A4C" w:rsidP="000C3FA5">
            <w:pPr>
              <w:rPr>
                <w:rFonts w:ascii="Segoe UI" w:hAnsi="Segoe UI" w:cs="Segoe UI"/>
                <w:b/>
                <w:szCs w:val="24"/>
              </w:rPr>
            </w:pPr>
            <w:r w:rsidRPr="00935307">
              <w:rPr>
                <w:rFonts w:ascii="Segoe UI" w:hAnsi="Segoe UI" w:cs="Segoe UI"/>
                <w:b/>
                <w:szCs w:val="24"/>
              </w:rPr>
              <w:t>Sept 2018</w:t>
            </w:r>
          </w:p>
        </w:tc>
        <w:tc>
          <w:tcPr>
            <w:tcW w:w="1482" w:type="dxa"/>
            <w:shd w:val="clear" w:color="auto" w:fill="4F81BD" w:themeFill="accent1"/>
          </w:tcPr>
          <w:p w:rsidR="009B04B0" w:rsidRPr="00935307" w:rsidRDefault="00A92A4C" w:rsidP="000C3FA5">
            <w:pPr>
              <w:rPr>
                <w:rFonts w:ascii="Segoe UI" w:hAnsi="Segoe UI" w:cs="Segoe UI"/>
                <w:b/>
                <w:szCs w:val="24"/>
              </w:rPr>
            </w:pPr>
            <w:r w:rsidRPr="00935307">
              <w:rPr>
                <w:rFonts w:ascii="Segoe UI" w:hAnsi="Segoe UI" w:cs="Segoe UI"/>
                <w:b/>
                <w:szCs w:val="24"/>
              </w:rPr>
              <w:t>Nov 2018</w:t>
            </w:r>
          </w:p>
        </w:tc>
        <w:tc>
          <w:tcPr>
            <w:tcW w:w="1483" w:type="dxa"/>
            <w:shd w:val="clear" w:color="auto" w:fill="4F81BD" w:themeFill="accent1"/>
          </w:tcPr>
          <w:p w:rsidR="009B04B0" w:rsidRPr="00935307" w:rsidRDefault="00A92A4C" w:rsidP="000C3FA5">
            <w:pPr>
              <w:rPr>
                <w:rFonts w:ascii="Segoe UI" w:hAnsi="Segoe UI" w:cs="Segoe UI"/>
                <w:b/>
                <w:szCs w:val="24"/>
              </w:rPr>
            </w:pPr>
            <w:r w:rsidRPr="00935307">
              <w:rPr>
                <w:rFonts w:ascii="Segoe UI" w:hAnsi="Segoe UI" w:cs="Segoe UI"/>
                <w:b/>
                <w:szCs w:val="24"/>
              </w:rPr>
              <w:t>Feb 2019</w:t>
            </w:r>
          </w:p>
        </w:tc>
      </w:tr>
      <w:tr w:rsidR="00D42C5D" w:rsidRPr="00935307" w:rsidTr="005E2DD2">
        <w:tc>
          <w:tcPr>
            <w:tcW w:w="9734" w:type="dxa"/>
            <w:gridSpan w:val="6"/>
            <w:shd w:val="clear" w:color="auto" w:fill="auto"/>
          </w:tcPr>
          <w:p w:rsidR="00D42C5D" w:rsidRPr="00935307" w:rsidRDefault="00D42C5D" w:rsidP="00D42C5D">
            <w:pPr>
              <w:rPr>
                <w:rFonts w:ascii="Segoe UI" w:hAnsi="Segoe UI" w:cs="Segoe UI"/>
                <w:i/>
                <w:szCs w:val="24"/>
              </w:rPr>
            </w:pPr>
            <w:proofErr w:type="spellStart"/>
            <w:proofErr w:type="gramStart"/>
            <w:r>
              <w:rPr>
                <w:rFonts w:ascii="Segoe UI" w:hAnsi="Segoe UI" w:cs="Segoe UI"/>
                <w:i/>
                <w:szCs w:val="24"/>
              </w:rPr>
              <w:t>Non Executive</w:t>
            </w:r>
            <w:proofErr w:type="spellEnd"/>
            <w:proofErr w:type="gramEnd"/>
            <w:r>
              <w:rPr>
                <w:rFonts w:ascii="Segoe UI" w:hAnsi="Segoe UI" w:cs="Segoe UI"/>
                <w:i/>
                <w:szCs w:val="24"/>
              </w:rPr>
              <w:t xml:space="preserve"> Directors (minimum 4 as members)</w:t>
            </w:r>
          </w:p>
        </w:tc>
      </w:tr>
      <w:tr w:rsidR="00CE444E" w:rsidRPr="00935307" w:rsidTr="00EA053D">
        <w:tc>
          <w:tcPr>
            <w:tcW w:w="2547" w:type="dxa"/>
            <w:shd w:val="clear" w:color="auto" w:fill="auto"/>
          </w:tcPr>
          <w:p w:rsidR="00631AD7" w:rsidRPr="00935307" w:rsidRDefault="007272EF" w:rsidP="007272EF">
            <w:pPr>
              <w:rPr>
                <w:rFonts w:ascii="Segoe UI" w:hAnsi="Segoe UI" w:cs="Segoe UI"/>
                <w:szCs w:val="24"/>
              </w:rPr>
            </w:pPr>
            <w:r w:rsidRPr="00935307">
              <w:rPr>
                <w:rFonts w:ascii="Segoe UI" w:hAnsi="Segoe UI" w:cs="Segoe UI"/>
                <w:szCs w:val="24"/>
              </w:rPr>
              <w:t xml:space="preserve">Jonathan Asbridge </w:t>
            </w:r>
          </w:p>
        </w:tc>
        <w:tc>
          <w:tcPr>
            <w:tcW w:w="1417" w:type="dxa"/>
            <w:shd w:val="clear" w:color="auto" w:fill="auto"/>
          </w:tcPr>
          <w:p w:rsidR="00631AD7" w:rsidRPr="00935307" w:rsidRDefault="00631AD7" w:rsidP="00060885">
            <w:pPr>
              <w:pStyle w:val="ListParagraph"/>
              <w:numPr>
                <w:ilvl w:val="0"/>
                <w:numId w:val="1"/>
              </w:numPr>
              <w:rPr>
                <w:rFonts w:ascii="Segoe UI" w:hAnsi="Segoe UI" w:cs="Segoe UI"/>
                <w:i/>
                <w:szCs w:val="24"/>
              </w:rPr>
            </w:pPr>
          </w:p>
        </w:tc>
        <w:tc>
          <w:tcPr>
            <w:tcW w:w="1322" w:type="dxa"/>
            <w:shd w:val="clear" w:color="auto" w:fill="auto"/>
          </w:tcPr>
          <w:p w:rsidR="00631AD7" w:rsidRPr="00935307" w:rsidRDefault="00631AD7" w:rsidP="00060885">
            <w:pPr>
              <w:pStyle w:val="ListParagraph"/>
              <w:numPr>
                <w:ilvl w:val="0"/>
                <w:numId w:val="1"/>
              </w:numPr>
              <w:rPr>
                <w:rFonts w:ascii="Segoe UI" w:hAnsi="Segoe UI" w:cs="Segoe UI"/>
                <w:i/>
                <w:szCs w:val="24"/>
              </w:rPr>
            </w:pPr>
          </w:p>
        </w:tc>
        <w:tc>
          <w:tcPr>
            <w:tcW w:w="1483" w:type="dxa"/>
            <w:shd w:val="clear" w:color="auto" w:fill="auto"/>
          </w:tcPr>
          <w:p w:rsidR="00631AD7" w:rsidRPr="00935307" w:rsidRDefault="00583D4F" w:rsidP="007272EF">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631AD7" w:rsidRPr="00935307" w:rsidRDefault="00631AD7" w:rsidP="007272EF">
            <w:pPr>
              <w:ind w:left="360"/>
              <w:rPr>
                <w:rFonts w:ascii="Segoe UI" w:hAnsi="Segoe UI" w:cs="Segoe UI"/>
                <w:i/>
                <w:szCs w:val="24"/>
              </w:rPr>
            </w:pPr>
          </w:p>
        </w:tc>
        <w:tc>
          <w:tcPr>
            <w:tcW w:w="1483" w:type="dxa"/>
            <w:shd w:val="clear" w:color="auto" w:fill="auto"/>
          </w:tcPr>
          <w:p w:rsidR="00631AD7" w:rsidRPr="00935307" w:rsidRDefault="00631AD7" w:rsidP="007272EF">
            <w:pPr>
              <w:ind w:left="360"/>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 xml:space="preserve">Aroop Mozumder </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322"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483" w:type="dxa"/>
            <w:shd w:val="clear" w:color="auto" w:fill="auto"/>
          </w:tcPr>
          <w:p w:rsidR="007272EF" w:rsidRPr="00935307" w:rsidRDefault="00583D4F" w:rsidP="007272EF">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7272EF" w:rsidRPr="00935307" w:rsidRDefault="007272EF" w:rsidP="007272EF">
            <w:pPr>
              <w:ind w:left="360"/>
              <w:rPr>
                <w:rFonts w:ascii="Segoe UI" w:hAnsi="Segoe UI" w:cs="Segoe UI"/>
                <w: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 xml:space="preserve">Bernard Galton </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322" w:type="dxa"/>
            <w:shd w:val="clear" w:color="auto" w:fill="auto"/>
          </w:tcPr>
          <w:p w:rsidR="007272EF" w:rsidRPr="00935307" w:rsidRDefault="00D42C5D" w:rsidP="00D42C5D">
            <w:pPr>
              <w:ind w:left="161"/>
              <w:jc w:val="center"/>
              <w:rPr>
                <w:rFonts w:ascii="Segoe UI" w:hAnsi="Segoe UI" w:cs="Segoe UI"/>
                <w:i/>
                <w:szCs w:val="24"/>
              </w:rPr>
            </w:pPr>
            <w:r>
              <w:rPr>
                <w:rFonts w:ascii="Segoe UI" w:hAnsi="Segoe UI" w:cs="Segoe UI"/>
                <w:i/>
                <w:szCs w:val="24"/>
              </w:rPr>
              <w:t>x</w:t>
            </w:r>
          </w:p>
        </w:tc>
        <w:tc>
          <w:tcPr>
            <w:tcW w:w="1483" w:type="dxa"/>
            <w:shd w:val="clear" w:color="auto" w:fill="auto"/>
          </w:tcPr>
          <w:p w:rsidR="007272EF" w:rsidRPr="00935307" w:rsidRDefault="00583D4F" w:rsidP="007272EF">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7272EF" w:rsidRPr="00935307" w:rsidRDefault="007272EF" w:rsidP="007272EF">
            <w:pPr>
              <w:ind w:left="360"/>
              <w:rPr>
                <w:rFonts w:ascii="Segoe UI" w:hAnsi="Segoe UI" w:cs="Segoe UI"/>
                <w: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 xml:space="preserve">Sue Dopson </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322" w:type="dxa"/>
            <w:shd w:val="clear" w:color="auto" w:fill="auto"/>
          </w:tcPr>
          <w:p w:rsidR="007272EF" w:rsidRPr="00935307" w:rsidRDefault="00D42C5D" w:rsidP="00D42C5D">
            <w:pPr>
              <w:ind w:left="161"/>
              <w:jc w:val="center"/>
              <w:rPr>
                <w:rFonts w:ascii="Segoe UI" w:hAnsi="Segoe UI" w:cs="Segoe UI"/>
                <w:i/>
                <w:szCs w:val="24"/>
              </w:rPr>
            </w:pPr>
            <w:r>
              <w:rPr>
                <w:rFonts w:ascii="Segoe UI" w:hAnsi="Segoe UI" w:cs="Segoe UI"/>
                <w:i/>
                <w:szCs w:val="24"/>
              </w:rPr>
              <w:t>x</w:t>
            </w:r>
          </w:p>
        </w:tc>
        <w:tc>
          <w:tcPr>
            <w:tcW w:w="1483" w:type="dxa"/>
            <w:shd w:val="clear" w:color="auto" w:fill="auto"/>
          </w:tcPr>
          <w:p w:rsidR="007272EF" w:rsidRPr="00935307" w:rsidRDefault="00024514" w:rsidP="007272EF">
            <w:pPr>
              <w:ind w:left="360"/>
              <w:rPr>
                <w:rFonts w:ascii="Segoe UI" w:hAnsi="Segoe UI" w:cs="Segoe UI"/>
                <w:i/>
                <w:szCs w:val="24"/>
              </w:rPr>
            </w:pPr>
            <w:r>
              <w:rPr>
                <w:rFonts w:ascii="Segoe UI" w:hAnsi="Segoe UI" w:cs="Segoe UI"/>
                <w:i/>
                <w:szCs w:val="24"/>
              </w:rPr>
              <w:t>x</w:t>
            </w:r>
          </w:p>
        </w:tc>
        <w:tc>
          <w:tcPr>
            <w:tcW w:w="1482" w:type="dxa"/>
            <w:shd w:val="clear" w:color="auto" w:fill="auto"/>
          </w:tcPr>
          <w:p w:rsidR="007272EF" w:rsidRPr="00935307" w:rsidRDefault="007272EF" w:rsidP="007272EF">
            <w:pPr>
              <w:ind w:left="360"/>
              <w:rPr>
                <w:rFonts w:ascii="Segoe UI" w:hAnsi="Segoe UI" w:cs="Segoe UI"/>
                <w: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Martin Howell</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322"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483" w:type="dxa"/>
            <w:shd w:val="clear" w:color="auto" w:fill="auto"/>
          </w:tcPr>
          <w:p w:rsidR="007272EF" w:rsidRPr="00935307" w:rsidRDefault="00583D4F" w:rsidP="007272EF">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7272EF" w:rsidRPr="00935307" w:rsidRDefault="007272EF" w:rsidP="007272EF">
            <w:pPr>
              <w:ind w:left="360"/>
              <w:rPr>
                <w:rFonts w:ascii="Segoe UI" w:hAnsi="Segoe UI" w:cs="Segoe UI"/>
                <w: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D42C5D" w:rsidRPr="00935307" w:rsidTr="005E2DD2">
        <w:tc>
          <w:tcPr>
            <w:tcW w:w="9734" w:type="dxa"/>
            <w:gridSpan w:val="6"/>
            <w:shd w:val="clear" w:color="auto" w:fill="auto"/>
          </w:tcPr>
          <w:p w:rsidR="00D42C5D" w:rsidRPr="00935307" w:rsidRDefault="00D42C5D" w:rsidP="00D42C5D">
            <w:pPr>
              <w:rPr>
                <w:rFonts w:ascii="Segoe UI" w:hAnsi="Segoe UI" w:cs="Segoe UI"/>
                <w:i/>
                <w:szCs w:val="24"/>
              </w:rPr>
            </w:pPr>
            <w:r>
              <w:rPr>
                <w:rFonts w:ascii="Segoe UI" w:hAnsi="Segoe UI" w:cs="Segoe UI"/>
                <w:i/>
                <w:szCs w:val="24"/>
              </w:rPr>
              <w:t xml:space="preserve">Executive Directors </w:t>
            </w:r>
            <w:r w:rsidR="001240D6">
              <w:rPr>
                <w:rFonts w:ascii="Segoe UI" w:hAnsi="Segoe UI" w:cs="Segoe UI"/>
                <w:i/>
                <w:szCs w:val="24"/>
              </w:rPr>
              <w:t xml:space="preserve">(Quality Committee </w:t>
            </w:r>
            <w:r>
              <w:rPr>
                <w:rFonts w:ascii="Segoe UI" w:hAnsi="Segoe UI" w:cs="Segoe UI"/>
                <w:i/>
                <w:szCs w:val="24"/>
              </w:rPr>
              <w:t>membership includes the Executive Directors)</w:t>
            </w: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Stuart Bell</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322"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483" w:type="dxa"/>
            <w:shd w:val="clear" w:color="auto" w:fill="auto"/>
          </w:tcPr>
          <w:p w:rsidR="007272EF" w:rsidRPr="00935307" w:rsidRDefault="00583D4F" w:rsidP="007272EF">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7272EF" w:rsidRPr="00935307" w:rsidRDefault="007272EF" w:rsidP="007272EF">
            <w:pPr>
              <w:ind w:left="360"/>
              <w:rPr>
                <w:rFonts w:ascii="Segoe UI" w:hAnsi="Segoe UI" w:cs="Segoe UI"/>
                <w: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 xml:space="preserve">Mark Hancock </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322"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483" w:type="dxa"/>
            <w:shd w:val="clear" w:color="auto" w:fill="auto"/>
          </w:tcPr>
          <w:p w:rsidR="007272EF" w:rsidRPr="00935307" w:rsidRDefault="00583D4F" w:rsidP="007272EF">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7272EF" w:rsidRPr="00935307" w:rsidRDefault="007272EF" w:rsidP="007272EF">
            <w:pPr>
              <w:ind w:left="360"/>
              <w:rPr>
                <w:rFonts w:ascii="Segoe UI" w:hAnsi="Segoe UI" w:cs="Segoe UI"/>
                <w: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 xml:space="preserve">Ros Alstead </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322" w:type="dxa"/>
            <w:shd w:val="clear" w:color="auto" w:fill="auto"/>
          </w:tcPr>
          <w:p w:rsidR="007272EF" w:rsidRPr="00935307" w:rsidRDefault="00CE444E" w:rsidP="007272EF">
            <w:pPr>
              <w:rPr>
                <w:rFonts w:ascii="Segoe UI" w:hAnsi="Segoe UI" w:cs="Segoe UI"/>
                <w:i/>
                <w:szCs w:val="24"/>
              </w:rPr>
            </w:pPr>
            <w:r w:rsidRPr="00935307">
              <w:rPr>
                <w:rFonts w:ascii="Segoe UI" w:hAnsi="Segoe UI" w:cs="Segoe UI"/>
                <w:i/>
                <w:szCs w:val="24"/>
              </w:rPr>
              <w:t xml:space="preserve">Deputy </w:t>
            </w:r>
          </w:p>
        </w:tc>
        <w:tc>
          <w:tcPr>
            <w:tcW w:w="1483" w:type="dxa"/>
            <w:shd w:val="clear" w:color="auto" w:fill="auto"/>
          </w:tcPr>
          <w:p w:rsidR="007272EF" w:rsidRPr="00935307" w:rsidRDefault="00024514" w:rsidP="007272EF">
            <w:pPr>
              <w:ind w:left="360"/>
              <w:rPr>
                <w:rFonts w:ascii="Segoe UI" w:hAnsi="Segoe UI" w:cs="Segoe UI"/>
                <w:i/>
                <w:szCs w:val="24"/>
              </w:rPr>
            </w:pPr>
            <w:r>
              <w:rPr>
                <w:rFonts w:ascii="Segoe UI" w:hAnsi="Segoe UI" w:cs="Segoe UI"/>
                <w:i/>
                <w:szCs w:val="24"/>
              </w:rPr>
              <w:t>x</w:t>
            </w:r>
          </w:p>
        </w:tc>
        <w:tc>
          <w:tcPr>
            <w:tcW w:w="1482" w:type="dxa"/>
            <w:shd w:val="clear" w:color="auto" w:fill="auto"/>
          </w:tcPr>
          <w:p w:rsidR="007272EF" w:rsidRPr="00935307" w:rsidRDefault="007272EF" w:rsidP="007272EF">
            <w:pPr>
              <w:ind w:left="360"/>
              <w:rPr>
                <w:rFonts w:ascii="Segoe UI" w:hAnsi="Segoe UI" w:cs="Segoe UI"/>
                <w: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 xml:space="preserve">Dominic Hardisty </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322" w:type="dxa"/>
            <w:shd w:val="clear" w:color="auto" w:fill="auto"/>
          </w:tcPr>
          <w:p w:rsidR="007272EF" w:rsidRPr="00935307" w:rsidRDefault="007272EF" w:rsidP="007272EF">
            <w:pPr>
              <w:rPr>
                <w:rFonts w:ascii="Segoe UI" w:hAnsi="Segoe UI" w:cs="Segoe UI"/>
                <w:i/>
                <w:szCs w:val="24"/>
              </w:rPr>
            </w:pPr>
          </w:p>
        </w:tc>
        <w:tc>
          <w:tcPr>
            <w:tcW w:w="1483" w:type="dxa"/>
            <w:shd w:val="clear" w:color="auto" w:fill="auto"/>
          </w:tcPr>
          <w:p w:rsidR="007272EF" w:rsidRPr="00935307" w:rsidRDefault="00583D4F" w:rsidP="007272EF">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7272EF" w:rsidRPr="00935307" w:rsidRDefault="007272EF" w:rsidP="007272EF">
            <w:pPr>
              <w:rPr>
                <w:rFonts w:ascii="Segoe UI" w:hAnsi="Segoe UI" w:cs="Segoe UI"/>
                <w:i/>
                <w:szCs w:val="24"/>
              </w:rPr>
            </w:pPr>
          </w:p>
        </w:tc>
        <w:tc>
          <w:tcPr>
            <w:tcW w:w="1483" w:type="dxa"/>
            <w:shd w:val="clear" w:color="auto" w:fill="auto"/>
          </w:tcPr>
          <w:p w:rsidR="007272EF" w:rsidRPr="00935307" w:rsidRDefault="007272EF" w:rsidP="007272EF">
            <w:pPr>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 xml:space="preserve">Mike McEnaney </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i/>
                <w:szCs w:val="24"/>
              </w:rPr>
            </w:pPr>
          </w:p>
        </w:tc>
        <w:tc>
          <w:tcPr>
            <w:tcW w:w="1322" w:type="dxa"/>
            <w:shd w:val="clear" w:color="auto" w:fill="auto"/>
          </w:tcPr>
          <w:p w:rsidR="007272EF" w:rsidRPr="00935307" w:rsidRDefault="006C5302" w:rsidP="006C5302">
            <w:pPr>
              <w:jc w:val="center"/>
              <w:rPr>
                <w:rFonts w:ascii="Segoe UI" w:hAnsi="Segoe UI" w:cs="Segoe UI"/>
                <w:i/>
                <w:szCs w:val="24"/>
              </w:rPr>
            </w:pPr>
            <w:r>
              <w:rPr>
                <w:rFonts w:ascii="Segoe UI" w:hAnsi="Segoe UI" w:cs="Segoe UI"/>
                <w:i/>
                <w:szCs w:val="24"/>
              </w:rPr>
              <w:t>x</w:t>
            </w:r>
          </w:p>
        </w:tc>
        <w:tc>
          <w:tcPr>
            <w:tcW w:w="1483" w:type="dxa"/>
            <w:shd w:val="clear" w:color="auto" w:fill="auto"/>
          </w:tcPr>
          <w:p w:rsidR="007272EF" w:rsidRPr="00935307" w:rsidRDefault="00024514" w:rsidP="00024514">
            <w:pPr>
              <w:jc w:val="center"/>
              <w:rPr>
                <w:rFonts w:ascii="Segoe UI" w:hAnsi="Segoe UI" w:cs="Segoe UI"/>
                <w:i/>
                <w:szCs w:val="24"/>
              </w:rPr>
            </w:pPr>
            <w:r>
              <w:rPr>
                <w:rFonts w:ascii="Segoe UI" w:hAnsi="Segoe UI" w:cs="Segoe UI"/>
                <w:i/>
                <w:szCs w:val="24"/>
              </w:rPr>
              <w:t>x</w:t>
            </w:r>
          </w:p>
        </w:tc>
        <w:tc>
          <w:tcPr>
            <w:tcW w:w="1482" w:type="dxa"/>
            <w:shd w:val="clear" w:color="auto" w:fill="auto"/>
          </w:tcPr>
          <w:p w:rsidR="007272EF" w:rsidRPr="00935307" w:rsidRDefault="007272EF" w:rsidP="007272EF">
            <w:pPr>
              <w:ind w:left="360"/>
              <w:rPr>
                <w:rFonts w:ascii="Segoe UI" w:hAnsi="Segoe UI" w:cs="Segoe UI"/>
                <w: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 xml:space="preserve">Tim Boylin </w:t>
            </w:r>
          </w:p>
        </w:tc>
        <w:tc>
          <w:tcPr>
            <w:tcW w:w="1417" w:type="dxa"/>
            <w:shd w:val="clear" w:color="auto" w:fill="auto"/>
          </w:tcPr>
          <w:p w:rsidR="007272EF" w:rsidRPr="00935307" w:rsidRDefault="006C5302" w:rsidP="006C5302">
            <w:pPr>
              <w:jc w:val="center"/>
              <w:rPr>
                <w:rFonts w:ascii="Segoe UI" w:hAnsi="Segoe UI" w:cs="Segoe UI"/>
                <w:szCs w:val="24"/>
              </w:rPr>
            </w:pPr>
            <w:r>
              <w:rPr>
                <w:rFonts w:ascii="Segoe UI" w:hAnsi="Segoe UI" w:cs="Segoe UI"/>
                <w:szCs w:val="24"/>
              </w:rPr>
              <w:t>x</w:t>
            </w:r>
          </w:p>
        </w:tc>
        <w:tc>
          <w:tcPr>
            <w:tcW w:w="1322" w:type="dxa"/>
            <w:shd w:val="clear" w:color="auto" w:fill="auto"/>
          </w:tcPr>
          <w:p w:rsidR="007272EF" w:rsidRPr="00935307" w:rsidRDefault="006C5302" w:rsidP="006C5302">
            <w:pPr>
              <w:jc w:val="center"/>
              <w:rPr>
                <w:rFonts w:ascii="Segoe UI" w:hAnsi="Segoe UI" w:cs="Segoe UI"/>
                <w:szCs w:val="24"/>
              </w:rPr>
            </w:pPr>
            <w:r>
              <w:rPr>
                <w:rFonts w:ascii="Segoe UI" w:hAnsi="Segoe UI" w:cs="Segoe UI"/>
                <w:szCs w:val="24"/>
              </w:rPr>
              <w:t>x</w:t>
            </w:r>
          </w:p>
        </w:tc>
        <w:tc>
          <w:tcPr>
            <w:tcW w:w="1483" w:type="dxa"/>
            <w:shd w:val="clear" w:color="auto" w:fill="auto"/>
          </w:tcPr>
          <w:p w:rsidR="007272EF" w:rsidRPr="00935307" w:rsidRDefault="00024514" w:rsidP="00024514">
            <w:pPr>
              <w:jc w:val="center"/>
              <w:rPr>
                <w:rFonts w:ascii="Segoe UI" w:hAnsi="Segoe UI" w:cs="Segoe UI"/>
                <w:szCs w:val="24"/>
              </w:rPr>
            </w:pPr>
            <w:r>
              <w:rPr>
                <w:rFonts w:ascii="Segoe UI" w:hAnsi="Segoe UI" w:cs="Segoe UI"/>
                <w:szCs w:val="24"/>
              </w:rPr>
              <w:t>x</w:t>
            </w:r>
          </w:p>
        </w:tc>
        <w:tc>
          <w:tcPr>
            <w:tcW w:w="1482" w:type="dxa"/>
            <w:shd w:val="clear" w:color="auto" w:fill="auto"/>
          </w:tcPr>
          <w:p w:rsidR="007272EF" w:rsidRPr="00935307" w:rsidRDefault="007272EF" w:rsidP="007272EF">
            <w:pPr>
              <w:rPr>
                <w:rFonts w:ascii="Segoe UI" w:hAnsi="Segoe UI" w:cs="Segoe U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CE444E" w:rsidRPr="00935307" w:rsidTr="00EA053D">
        <w:tc>
          <w:tcPr>
            <w:tcW w:w="2547" w:type="dxa"/>
            <w:shd w:val="clear" w:color="auto" w:fill="auto"/>
          </w:tcPr>
          <w:p w:rsidR="007272EF" w:rsidRPr="00935307" w:rsidRDefault="007272EF" w:rsidP="007272EF">
            <w:pPr>
              <w:rPr>
                <w:rFonts w:ascii="Segoe UI" w:hAnsi="Segoe UI" w:cs="Segoe UI"/>
                <w:szCs w:val="24"/>
              </w:rPr>
            </w:pPr>
            <w:r w:rsidRPr="00935307">
              <w:rPr>
                <w:rFonts w:ascii="Segoe UI" w:hAnsi="Segoe UI" w:cs="Segoe UI"/>
                <w:szCs w:val="24"/>
              </w:rPr>
              <w:t xml:space="preserve">Kerry Rogers </w:t>
            </w:r>
          </w:p>
        </w:tc>
        <w:tc>
          <w:tcPr>
            <w:tcW w:w="1417" w:type="dxa"/>
            <w:shd w:val="clear" w:color="auto" w:fill="auto"/>
          </w:tcPr>
          <w:p w:rsidR="007272EF" w:rsidRPr="00935307" w:rsidRDefault="007272EF" w:rsidP="00060885">
            <w:pPr>
              <w:pStyle w:val="ListParagraph"/>
              <w:numPr>
                <w:ilvl w:val="0"/>
                <w:numId w:val="1"/>
              </w:numPr>
              <w:rPr>
                <w:rFonts w:ascii="Segoe UI" w:hAnsi="Segoe UI" w:cs="Segoe UI"/>
                <w:szCs w:val="24"/>
              </w:rPr>
            </w:pPr>
          </w:p>
        </w:tc>
        <w:tc>
          <w:tcPr>
            <w:tcW w:w="1322" w:type="dxa"/>
            <w:shd w:val="clear" w:color="auto" w:fill="auto"/>
          </w:tcPr>
          <w:p w:rsidR="007272EF" w:rsidRPr="00935307" w:rsidRDefault="007272EF" w:rsidP="00060885">
            <w:pPr>
              <w:pStyle w:val="ListParagraph"/>
              <w:numPr>
                <w:ilvl w:val="0"/>
                <w:numId w:val="1"/>
              </w:numPr>
              <w:rPr>
                <w:rFonts w:ascii="Segoe UI" w:hAnsi="Segoe UI" w:cs="Segoe UI"/>
                <w:szCs w:val="24"/>
              </w:rPr>
            </w:pPr>
          </w:p>
        </w:tc>
        <w:tc>
          <w:tcPr>
            <w:tcW w:w="1483" w:type="dxa"/>
            <w:shd w:val="clear" w:color="auto" w:fill="auto"/>
          </w:tcPr>
          <w:p w:rsidR="007272EF" w:rsidRPr="00935307" w:rsidRDefault="00583D4F" w:rsidP="007B5CE6">
            <w:pPr>
              <w:jc w:val="center"/>
              <w:rPr>
                <w:rFonts w:ascii="Segoe UI" w:hAnsi="Segoe UI" w:cs="Segoe UI"/>
                <w:szCs w:val="24"/>
              </w:rPr>
            </w:pPr>
            <w:r>
              <w:rPr>
                <w:rFonts w:ascii="Segoe UI" w:hAnsi="Segoe UI" w:cs="Segoe UI"/>
                <w:szCs w:val="24"/>
              </w:rPr>
              <w:sym w:font="Wingdings" w:char="F0FC"/>
            </w:r>
          </w:p>
        </w:tc>
        <w:tc>
          <w:tcPr>
            <w:tcW w:w="1482" w:type="dxa"/>
            <w:shd w:val="clear" w:color="auto" w:fill="auto"/>
          </w:tcPr>
          <w:p w:rsidR="007272EF" w:rsidRPr="00935307" w:rsidRDefault="007272EF" w:rsidP="007272EF">
            <w:pPr>
              <w:rPr>
                <w:rFonts w:ascii="Segoe UI" w:hAnsi="Segoe UI" w:cs="Segoe UI"/>
                <w:szCs w:val="24"/>
              </w:rPr>
            </w:pPr>
          </w:p>
        </w:tc>
        <w:tc>
          <w:tcPr>
            <w:tcW w:w="1483" w:type="dxa"/>
            <w:shd w:val="clear" w:color="auto" w:fill="auto"/>
          </w:tcPr>
          <w:p w:rsidR="007272EF" w:rsidRPr="00935307" w:rsidRDefault="007272EF" w:rsidP="007272EF">
            <w:pPr>
              <w:ind w:left="360"/>
              <w:rPr>
                <w:rFonts w:ascii="Segoe UI" w:hAnsi="Segoe UI" w:cs="Segoe UI"/>
                <w:i/>
                <w:szCs w:val="24"/>
              </w:rPr>
            </w:pPr>
          </w:p>
        </w:tc>
      </w:tr>
      <w:tr w:rsidR="00D42C5D" w:rsidRPr="00935307" w:rsidTr="00EA053D">
        <w:tc>
          <w:tcPr>
            <w:tcW w:w="2547" w:type="dxa"/>
            <w:shd w:val="clear" w:color="auto" w:fill="auto"/>
          </w:tcPr>
          <w:p w:rsidR="00D42C5D" w:rsidRPr="00935307" w:rsidRDefault="00D42C5D" w:rsidP="007272EF">
            <w:pPr>
              <w:rPr>
                <w:rFonts w:ascii="Segoe UI" w:hAnsi="Segoe UI" w:cs="Segoe UI"/>
                <w:szCs w:val="24"/>
              </w:rPr>
            </w:pPr>
            <w:r>
              <w:rPr>
                <w:rFonts w:ascii="Segoe UI" w:hAnsi="Segoe UI" w:cs="Segoe UI"/>
                <w:szCs w:val="24"/>
              </w:rPr>
              <w:t>Martyn Ward</w:t>
            </w:r>
          </w:p>
        </w:tc>
        <w:tc>
          <w:tcPr>
            <w:tcW w:w="1417" w:type="dxa"/>
            <w:shd w:val="clear" w:color="auto" w:fill="auto"/>
          </w:tcPr>
          <w:p w:rsidR="00D42C5D" w:rsidRPr="00935307" w:rsidRDefault="00FC5933" w:rsidP="00D42C5D">
            <w:pPr>
              <w:pStyle w:val="ListParagraph"/>
              <w:ind w:left="853"/>
              <w:rPr>
                <w:rFonts w:ascii="Segoe UI" w:hAnsi="Segoe UI" w:cs="Segoe UI"/>
                <w:szCs w:val="24"/>
              </w:rPr>
            </w:pPr>
            <w:r>
              <w:rPr>
                <w:rFonts w:ascii="Segoe UI" w:hAnsi="Segoe UI" w:cs="Segoe UI"/>
                <w:szCs w:val="24"/>
              </w:rPr>
              <w:t>x</w:t>
            </w:r>
          </w:p>
        </w:tc>
        <w:tc>
          <w:tcPr>
            <w:tcW w:w="1322" w:type="dxa"/>
            <w:shd w:val="clear" w:color="auto" w:fill="auto"/>
          </w:tcPr>
          <w:p w:rsidR="00D42C5D" w:rsidRPr="00935307" w:rsidRDefault="00FC5933" w:rsidP="00D42C5D">
            <w:pPr>
              <w:pStyle w:val="ListParagraph"/>
              <w:ind w:left="853"/>
              <w:rPr>
                <w:rFonts w:ascii="Segoe UI" w:hAnsi="Segoe UI" w:cs="Segoe UI"/>
                <w:szCs w:val="24"/>
              </w:rPr>
            </w:pPr>
            <w:r>
              <w:rPr>
                <w:rFonts w:ascii="Segoe UI" w:hAnsi="Segoe UI" w:cs="Segoe UI"/>
                <w:szCs w:val="24"/>
              </w:rPr>
              <w:t>x</w:t>
            </w:r>
          </w:p>
        </w:tc>
        <w:tc>
          <w:tcPr>
            <w:tcW w:w="1483" w:type="dxa"/>
            <w:shd w:val="clear" w:color="auto" w:fill="auto"/>
          </w:tcPr>
          <w:p w:rsidR="00D42C5D" w:rsidRDefault="00D42C5D" w:rsidP="007B5CE6">
            <w:pPr>
              <w:jc w:val="center"/>
              <w:rPr>
                <w:rFonts w:ascii="Segoe UI" w:hAnsi="Segoe UI" w:cs="Segoe UI"/>
                <w:szCs w:val="24"/>
              </w:rPr>
            </w:pPr>
            <w:r>
              <w:rPr>
                <w:rFonts w:ascii="Segoe UI" w:hAnsi="Segoe UI" w:cs="Segoe UI"/>
                <w:szCs w:val="24"/>
              </w:rPr>
              <w:sym w:font="Wingdings" w:char="F0FC"/>
            </w:r>
          </w:p>
        </w:tc>
        <w:tc>
          <w:tcPr>
            <w:tcW w:w="1482" w:type="dxa"/>
            <w:shd w:val="clear" w:color="auto" w:fill="auto"/>
          </w:tcPr>
          <w:p w:rsidR="00D42C5D" w:rsidRPr="00935307" w:rsidRDefault="00D42C5D" w:rsidP="007272EF">
            <w:pPr>
              <w:rPr>
                <w:rFonts w:ascii="Segoe UI" w:hAnsi="Segoe UI" w:cs="Segoe UI"/>
                <w:szCs w:val="24"/>
              </w:rPr>
            </w:pPr>
          </w:p>
        </w:tc>
        <w:tc>
          <w:tcPr>
            <w:tcW w:w="1483" w:type="dxa"/>
            <w:shd w:val="clear" w:color="auto" w:fill="auto"/>
          </w:tcPr>
          <w:p w:rsidR="00D42C5D" w:rsidRPr="00935307" w:rsidRDefault="00D42C5D" w:rsidP="007272EF">
            <w:pPr>
              <w:ind w:left="360"/>
              <w:rPr>
                <w:rFonts w:ascii="Segoe UI" w:hAnsi="Segoe UI" w:cs="Segoe UI"/>
                <w:i/>
                <w:szCs w:val="24"/>
              </w:rPr>
            </w:pPr>
          </w:p>
        </w:tc>
      </w:tr>
      <w:tr w:rsidR="00CE444E" w:rsidRPr="00935307" w:rsidTr="00EA053D">
        <w:tc>
          <w:tcPr>
            <w:tcW w:w="2547" w:type="dxa"/>
            <w:shd w:val="clear" w:color="auto" w:fill="4F81BD" w:themeFill="accent1"/>
          </w:tcPr>
          <w:p w:rsidR="007272EF" w:rsidRPr="00EA053D" w:rsidRDefault="00EA053D" w:rsidP="007272EF">
            <w:pPr>
              <w:rPr>
                <w:rFonts w:ascii="Segoe UI" w:hAnsi="Segoe UI" w:cs="Segoe UI"/>
                <w:b/>
                <w:szCs w:val="24"/>
              </w:rPr>
            </w:pPr>
            <w:r>
              <w:rPr>
                <w:rFonts w:ascii="Segoe UI" w:hAnsi="Segoe UI" w:cs="Segoe UI"/>
                <w:b/>
                <w:szCs w:val="24"/>
              </w:rPr>
              <w:t>Attendees</w:t>
            </w:r>
          </w:p>
        </w:tc>
        <w:tc>
          <w:tcPr>
            <w:tcW w:w="1417" w:type="dxa"/>
            <w:shd w:val="clear" w:color="auto" w:fill="4F81BD" w:themeFill="accent1"/>
          </w:tcPr>
          <w:p w:rsidR="007272EF" w:rsidRPr="00935307" w:rsidRDefault="007272EF" w:rsidP="007272EF">
            <w:pPr>
              <w:ind w:hanging="587"/>
              <w:rPr>
                <w:rFonts w:ascii="Segoe UI" w:hAnsi="Segoe UI" w:cs="Segoe UI"/>
                <w:i/>
                <w:szCs w:val="24"/>
              </w:rPr>
            </w:pPr>
          </w:p>
        </w:tc>
        <w:tc>
          <w:tcPr>
            <w:tcW w:w="1322" w:type="dxa"/>
            <w:shd w:val="clear" w:color="auto" w:fill="4F81BD" w:themeFill="accent1"/>
          </w:tcPr>
          <w:p w:rsidR="007272EF" w:rsidRPr="00935307" w:rsidRDefault="007272EF" w:rsidP="007272EF">
            <w:pPr>
              <w:ind w:hanging="559"/>
              <w:rPr>
                <w:rFonts w:ascii="Segoe UI" w:hAnsi="Segoe UI" w:cs="Segoe UI"/>
                <w:i/>
                <w:szCs w:val="24"/>
              </w:rPr>
            </w:pPr>
          </w:p>
        </w:tc>
        <w:tc>
          <w:tcPr>
            <w:tcW w:w="1483" w:type="dxa"/>
            <w:shd w:val="clear" w:color="auto" w:fill="4F81BD" w:themeFill="accent1"/>
          </w:tcPr>
          <w:p w:rsidR="007272EF" w:rsidRPr="00935307" w:rsidRDefault="007272EF" w:rsidP="007272EF">
            <w:pPr>
              <w:rPr>
                <w:rFonts w:ascii="Segoe UI" w:hAnsi="Segoe UI" w:cs="Segoe UI"/>
                <w:i/>
                <w:szCs w:val="24"/>
              </w:rPr>
            </w:pPr>
          </w:p>
        </w:tc>
        <w:tc>
          <w:tcPr>
            <w:tcW w:w="1482" w:type="dxa"/>
            <w:shd w:val="clear" w:color="auto" w:fill="4F81BD" w:themeFill="accent1"/>
          </w:tcPr>
          <w:p w:rsidR="007272EF" w:rsidRPr="00935307" w:rsidRDefault="007272EF" w:rsidP="007272EF">
            <w:pPr>
              <w:rPr>
                <w:rFonts w:ascii="Segoe UI" w:hAnsi="Segoe UI" w:cs="Segoe UI"/>
                <w:i/>
                <w:szCs w:val="24"/>
              </w:rPr>
            </w:pPr>
          </w:p>
        </w:tc>
        <w:tc>
          <w:tcPr>
            <w:tcW w:w="1483" w:type="dxa"/>
            <w:shd w:val="clear" w:color="auto" w:fill="4F81BD" w:themeFill="accent1"/>
          </w:tcPr>
          <w:p w:rsidR="007272EF" w:rsidRPr="00935307" w:rsidRDefault="007272EF" w:rsidP="007272EF">
            <w:pPr>
              <w:rPr>
                <w:rFonts w:ascii="Segoe UI" w:hAnsi="Segoe UI" w:cs="Segoe UI"/>
                <w:i/>
                <w:szCs w:val="24"/>
              </w:rPr>
            </w:pPr>
          </w:p>
        </w:tc>
      </w:tr>
      <w:tr w:rsidR="00CE444E" w:rsidRPr="00935307" w:rsidTr="00EA053D">
        <w:tc>
          <w:tcPr>
            <w:tcW w:w="2547" w:type="dxa"/>
            <w:shd w:val="clear" w:color="auto" w:fill="auto"/>
          </w:tcPr>
          <w:p w:rsidR="00A92A4C" w:rsidRPr="00935307" w:rsidRDefault="00A92A4C" w:rsidP="00A92A4C">
            <w:pPr>
              <w:rPr>
                <w:rFonts w:ascii="Segoe UI" w:hAnsi="Segoe UI" w:cs="Segoe UI"/>
                <w:szCs w:val="24"/>
              </w:rPr>
            </w:pPr>
            <w:r w:rsidRPr="00935307">
              <w:rPr>
                <w:rFonts w:ascii="Segoe UI" w:hAnsi="Segoe UI" w:cs="Segoe UI"/>
                <w:szCs w:val="24"/>
              </w:rPr>
              <w:t>Jane Kershaw</w:t>
            </w:r>
          </w:p>
        </w:tc>
        <w:tc>
          <w:tcPr>
            <w:tcW w:w="1417" w:type="dxa"/>
            <w:shd w:val="clear" w:color="auto" w:fill="auto"/>
          </w:tcPr>
          <w:p w:rsidR="00A92A4C" w:rsidRPr="00935307" w:rsidRDefault="00A92A4C" w:rsidP="00060885">
            <w:pPr>
              <w:pStyle w:val="ListParagraph"/>
              <w:numPr>
                <w:ilvl w:val="0"/>
                <w:numId w:val="1"/>
              </w:numPr>
              <w:rPr>
                <w:rFonts w:ascii="Segoe UI" w:hAnsi="Segoe UI" w:cs="Segoe UI"/>
                <w:i/>
                <w:szCs w:val="24"/>
              </w:rPr>
            </w:pPr>
          </w:p>
        </w:tc>
        <w:tc>
          <w:tcPr>
            <w:tcW w:w="1322" w:type="dxa"/>
            <w:shd w:val="clear" w:color="auto" w:fill="auto"/>
          </w:tcPr>
          <w:p w:rsidR="00A92A4C" w:rsidRPr="00935307" w:rsidRDefault="00A92A4C" w:rsidP="00060885">
            <w:pPr>
              <w:pStyle w:val="ListParagraph"/>
              <w:numPr>
                <w:ilvl w:val="0"/>
                <w:numId w:val="1"/>
              </w:numPr>
              <w:rPr>
                <w:rFonts w:ascii="Segoe UI" w:hAnsi="Segoe UI" w:cs="Segoe UI"/>
                <w:i/>
                <w:szCs w:val="24"/>
              </w:rPr>
            </w:pPr>
          </w:p>
        </w:tc>
        <w:tc>
          <w:tcPr>
            <w:tcW w:w="1483" w:type="dxa"/>
            <w:shd w:val="clear" w:color="auto" w:fill="auto"/>
          </w:tcPr>
          <w:p w:rsidR="00A92A4C" w:rsidRPr="00935307" w:rsidRDefault="00A92A4C" w:rsidP="00A92A4C">
            <w:pPr>
              <w:ind w:left="360"/>
              <w:rPr>
                <w:rFonts w:ascii="Segoe UI" w:hAnsi="Segoe UI" w:cs="Segoe UI"/>
                <w:i/>
                <w:szCs w:val="24"/>
              </w:rPr>
            </w:pPr>
          </w:p>
        </w:tc>
        <w:tc>
          <w:tcPr>
            <w:tcW w:w="1482" w:type="dxa"/>
            <w:shd w:val="clear" w:color="auto" w:fill="auto"/>
          </w:tcPr>
          <w:p w:rsidR="00A92A4C" w:rsidRPr="00935307" w:rsidRDefault="00A92A4C" w:rsidP="00A92A4C">
            <w:pPr>
              <w:ind w:left="360"/>
              <w:rPr>
                <w:rFonts w:ascii="Segoe UI" w:hAnsi="Segoe UI" w:cs="Segoe UI"/>
                <w:i/>
                <w:szCs w:val="24"/>
              </w:rPr>
            </w:pPr>
          </w:p>
        </w:tc>
        <w:tc>
          <w:tcPr>
            <w:tcW w:w="1483" w:type="dxa"/>
            <w:shd w:val="clear" w:color="auto" w:fill="auto"/>
          </w:tcPr>
          <w:p w:rsidR="00A92A4C" w:rsidRPr="00935307" w:rsidRDefault="00A92A4C" w:rsidP="00A92A4C">
            <w:pPr>
              <w:ind w:left="360"/>
              <w:rPr>
                <w:rFonts w:ascii="Segoe UI" w:hAnsi="Segoe UI" w:cs="Segoe UI"/>
                <w:i/>
                <w:szCs w:val="24"/>
              </w:rPr>
            </w:pPr>
          </w:p>
        </w:tc>
      </w:tr>
      <w:tr w:rsidR="00CE444E" w:rsidRPr="00935307" w:rsidTr="00EA053D">
        <w:tc>
          <w:tcPr>
            <w:tcW w:w="2547" w:type="dxa"/>
            <w:shd w:val="clear" w:color="auto" w:fill="auto"/>
          </w:tcPr>
          <w:p w:rsidR="00A92A4C" w:rsidRPr="00935307" w:rsidRDefault="00A92A4C" w:rsidP="00A92A4C">
            <w:pPr>
              <w:rPr>
                <w:rFonts w:ascii="Segoe UI" w:hAnsi="Segoe UI" w:cs="Segoe UI"/>
                <w:szCs w:val="24"/>
              </w:rPr>
            </w:pPr>
            <w:r w:rsidRPr="00935307">
              <w:rPr>
                <w:rFonts w:ascii="Segoe UI" w:hAnsi="Segoe UI" w:cs="Segoe UI"/>
                <w:szCs w:val="24"/>
              </w:rPr>
              <w:t>Kate Riddle</w:t>
            </w:r>
          </w:p>
        </w:tc>
        <w:tc>
          <w:tcPr>
            <w:tcW w:w="1417" w:type="dxa"/>
            <w:shd w:val="clear" w:color="auto" w:fill="auto"/>
          </w:tcPr>
          <w:p w:rsidR="00A92A4C" w:rsidRPr="00935307" w:rsidRDefault="00A92A4C" w:rsidP="00A92A4C">
            <w:pPr>
              <w:ind w:left="133"/>
              <w:rPr>
                <w:rFonts w:ascii="Segoe UI" w:hAnsi="Segoe UI" w:cs="Segoe UI"/>
                <w:i/>
                <w:szCs w:val="24"/>
              </w:rPr>
            </w:pPr>
          </w:p>
        </w:tc>
        <w:tc>
          <w:tcPr>
            <w:tcW w:w="1322" w:type="dxa"/>
            <w:shd w:val="clear" w:color="auto" w:fill="auto"/>
          </w:tcPr>
          <w:p w:rsidR="00A92A4C" w:rsidRPr="00935307" w:rsidRDefault="00A92A4C" w:rsidP="00060885">
            <w:pPr>
              <w:pStyle w:val="ListParagraph"/>
              <w:numPr>
                <w:ilvl w:val="0"/>
                <w:numId w:val="1"/>
              </w:numPr>
              <w:rPr>
                <w:rFonts w:ascii="Segoe UI" w:hAnsi="Segoe UI" w:cs="Segoe UI"/>
                <w:i/>
                <w:szCs w:val="24"/>
              </w:rPr>
            </w:pPr>
          </w:p>
        </w:tc>
        <w:tc>
          <w:tcPr>
            <w:tcW w:w="1483" w:type="dxa"/>
            <w:shd w:val="clear" w:color="auto" w:fill="auto"/>
          </w:tcPr>
          <w:p w:rsidR="00A92A4C" w:rsidRPr="00935307" w:rsidRDefault="00583D4F" w:rsidP="00A92A4C">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A92A4C" w:rsidRPr="00935307" w:rsidRDefault="00A92A4C" w:rsidP="00A92A4C">
            <w:pPr>
              <w:ind w:left="360"/>
              <w:rPr>
                <w:rFonts w:ascii="Segoe UI" w:hAnsi="Segoe UI" w:cs="Segoe UI"/>
                <w:i/>
                <w:szCs w:val="24"/>
              </w:rPr>
            </w:pPr>
          </w:p>
        </w:tc>
        <w:tc>
          <w:tcPr>
            <w:tcW w:w="1483" w:type="dxa"/>
            <w:shd w:val="clear" w:color="auto" w:fill="auto"/>
          </w:tcPr>
          <w:p w:rsidR="00A92A4C" w:rsidRPr="00935307" w:rsidRDefault="00A92A4C" w:rsidP="00A92A4C">
            <w:pPr>
              <w:ind w:left="360"/>
              <w:rPr>
                <w:rFonts w:ascii="Segoe UI" w:hAnsi="Segoe UI" w:cs="Segoe UI"/>
                <w:i/>
                <w:szCs w:val="24"/>
              </w:rPr>
            </w:pPr>
          </w:p>
        </w:tc>
      </w:tr>
      <w:tr w:rsidR="00CE444E" w:rsidRPr="00935307" w:rsidTr="00EA053D">
        <w:tc>
          <w:tcPr>
            <w:tcW w:w="2547" w:type="dxa"/>
            <w:shd w:val="clear" w:color="auto" w:fill="auto"/>
          </w:tcPr>
          <w:p w:rsidR="00A92A4C" w:rsidRPr="00935307" w:rsidRDefault="00A92A4C" w:rsidP="00A92A4C">
            <w:pPr>
              <w:rPr>
                <w:rFonts w:ascii="Segoe UI" w:hAnsi="Segoe UI" w:cs="Segoe UI"/>
                <w:szCs w:val="24"/>
              </w:rPr>
            </w:pPr>
            <w:r w:rsidRPr="00935307">
              <w:rPr>
                <w:rFonts w:ascii="Segoe UI" w:hAnsi="Segoe UI" w:cs="Segoe UI"/>
                <w:szCs w:val="24"/>
              </w:rPr>
              <w:t>Rob Bale</w:t>
            </w:r>
          </w:p>
        </w:tc>
        <w:tc>
          <w:tcPr>
            <w:tcW w:w="1417" w:type="dxa"/>
            <w:shd w:val="clear" w:color="auto" w:fill="auto"/>
          </w:tcPr>
          <w:p w:rsidR="00A92A4C" w:rsidRPr="00935307" w:rsidRDefault="00A92A4C" w:rsidP="00060885">
            <w:pPr>
              <w:pStyle w:val="ListParagraph"/>
              <w:numPr>
                <w:ilvl w:val="0"/>
                <w:numId w:val="1"/>
              </w:numPr>
              <w:rPr>
                <w:rFonts w:ascii="Segoe UI" w:hAnsi="Segoe UI" w:cs="Segoe UI"/>
                <w:i/>
                <w:szCs w:val="24"/>
              </w:rPr>
            </w:pPr>
          </w:p>
        </w:tc>
        <w:tc>
          <w:tcPr>
            <w:tcW w:w="1322" w:type="dxa"/>
            <w:shd w:val="clear" w:color="auto" w:fill="auto"/>
          </w:tcPr>
          <w:p w:rsidR="00A92A4C" w:rsidRPr="00935307" w:rsidRDefault="00A92A4C" w:rsidP="00A92A4C">
            <w:pPr>
              <w:ind w:left="78"/>
              <w:rPr>
                <w:rFonts w:ascii="Segoe UI" w:hAnsi="Segoe UI" w:cs="Segoe UI"/>
                <w:i/>
                <w:szCs w:val="24"/>
              </w:rPr>
            </w:pPr>
          </w:p>
        </w:tc>
        <w:tc>
          <w:tcPr>
            <w:tcW w:w="1483" w:type="dxa"/>
            <w:shd w:val="clear" w:color="auto" w:fill="auto"/>
          </w:tcPr>
          <w:p w:rsidR="00A92A4C" w:rsidRPr="00935307" w:rsidRDefault="00583D4F" w:rsidP="00A92A4C">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A92A4C" w:rsidRPr="00935307" w:rsidRDefault="00A92A4C" w:rsidP="00A92A4C">
            <w:pPr>
              <w:ind w:left="360"/>
              <w:rPr>
                <w:rFonts w:ascii="Segoe UI" w:hAnsi="Segoe UI" w:cs="Segoe UI"/>
                <w:i/>
                <w:szCs w:val="24"/>
              </w:rPr>
            </w:pPr>
          </w:p>
        </w:tc>
        <w:tc>
          <w:tcPr>
            <w:tcW w:w="1483" w:type="dxa"/>
            <w:shd w:val="clear" w:color="auto" w:fill="auto"/>
          </w:tcPr>
          <w:p w:rsidR="00A92A4C" w:rsidRPr="00935307" w:rsidRDefault="00A92A4C" w:rsidP="00A92A4C">
            <w:pPr>
              <w:ind w:left="360"/>
              <w:rPr>
                <w:rFonts w:ascii="Segoe UI" w:hAnsi="Segoe UI" w:cs="Segoe UI"/>
                <w:i/>
                <w:szCs w:val="24"/>
              </w:rPr>
            </w:pPr>
          </w:p>
        </w:tc>
      </w:tr>
      <w:tr w:rsidR="00CE444E" w:rsidRPr="00935307" w:rsidTr="00EA053D">
        <w:tc>
          <w:tcPr>
            <w:tcW w:w="2547" w:type="dxa"/>
            <w:shd w:val="clear" w:color="auto" w:fill="auto"/>
          </w:tcPr>
          <w:p w:rsidR="00A92A4C" w:rsidRPr="00935307" w:rsidRDefault="00A92A4C" w:rsidP="00A92A4C">
            <w:pPr>
              <w:rPr>
                <w:rFonts w:ascii="Segoe UI" w:hAnsi="Segoe UI" w:cs="Segoe UI"/>
                <w:szCs w:val="24"/>
              </w:rPr>
            </w:pPr>
            <w:r w:rsidRPr="00935307">
              <w:rPr>
                <w:rFonts w:ascii="Segoe UI" w:hAnsi="Segoe UI" w:cs="Segoe UI"/>
                <w:szCs w:val="24"/>
              </w:rPr>
              <w:t>Pete McGrane</w:t>
            </w:r>
          </w:p>
        </w:tc>
        <w:tc>
          <w:tcPr>
            <w:tcW w:w="1417" w:type="dxa"/>
            <w:shd w:val="clear" w:color="auto" w:fill="auto"/>
          </w:tcPr>
          <w:p w:rsidR="00A92A4C" w:rsidRPr="00935307" w:rsidRDefault="00A92A4C" w:rsidP="00060885">
            <w:pPr>
              <w:pStyle w:val="ListParagraph"/>
              <w:numPr>
                <w:ilvl w:val="0"/>
                <w:numId w:val="1"/>
              </w:numPr>
              <w:rPr>
                <w:rFonts w:ascii="Segoe UI" w:hAnsi="Segoe UI" w:cs="Segoe UI"/>
                <w:i/>
                <w:szCs w:val="24"/>
              </w:rPr>
            </w:pPr>
          </w:p>
        </w:tc>
        <w:tc>
          <w:tcPr>
            <w:tcW w:w="1322" w:type="dxa"/>
            <w:shd w:val="clear" w:color="auto" w:fill="auto"/>
          </w:tcPr>
          <w:p w:rsidR="00A92A4C" w:rsidRPr="00935307" w:rsidRDefault="00A92A4C" w:rsidP="00060885">
            <w:pPr>
              <w:pStyle w:val="ListParagraph"/>
              <w:numPr>
                <w:ilvl w:val="0"/>
                <w:numId w:val="1"/>
              </w:numPr>
              <w:rPr>
                <w:rFonts w:ascii="Segoe UI" w:hAnsi="Segoe UI" w:cs="Segoe UI"/>
                <w:i/>
                <w:szCs w:val="24"/>
              </w:rPr>
            </w:pPr>
          </w:p>
        </w:tc>
        <w:tc>
          <w:tcPr>
            <w:tcW w:w="1483" w:type="dxa"/>
            <w:shd w:val="clear" w:color="auto" w:fill="auto"/>
          </w:tcPr>
          <w:p w:rsidR="00A92A4C" w:rsidRPr="00935307" w:rsidRDefault="00583D4F" w:rsidP="00A92A4C">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A92A4C" w:rsidRPr="00935307" w:rsidRDefault="00A92A4C" w:rsidP="00A92A4C">
            <w:pPr>
              <w:ind w:left="360"/>
              <w:rPr>
                <w:rFonts w:ascii="Segoe UI" w:hAnsi="Segoe UI" w:cs="Segoe UI"/>
                <w:i/>
                <w:szCs w:val="24"/>
              </w:rPr>
            </w:pPr>
          </w:p>
        </w:tc>
        <w:tc>
          <w:tcPr>
            <w:tcW w:w="1483" w:type="dxa"/>
            <w:shd w:val="clear" w:color="auto" w:fill="auto"/>
          </w:tcPr>
          <w:p w:rsidR="00A92A4C" w:rsidRPr="00935307" w:rsidRDefault="00A92A4C" w:rsidP="00A92A4C">
            <w:pPr>
              <w:ind w:left="360"/>
              <w:rPr>
                <w:rFonts w:ascii="Segoe UI" w:hAnsi="Segoe UI" w:cs="Segoe UI"/>
                <w:i/>
                <w:szCs w:val="24"/>
              </w:rPr>
            </w:pPr>
          </w:p>
        </w:tc>
      </w:tr>
      <w:tr w:rsidR="00CE444E" w:rsidRPr="00935307" w:rsidTr="00EA053D">
        <w:tc>
          <w:tcPr>
            <w:tcW w:w="2547" w:type="dxa"/>
            <w:shd w:val="clear" w:color="auto" w:fill="auto"/>
          </w:tcPr>
          <w:p w:rsidR="00A92A4C" w:rsidRPr="00935307" w:rsidRDefault="00A92A4C" w:rsidP="00A92A4C">
            <w:pPr>
              <w:rPr>
                <w:rFonts w:ascii="Segoe UI" w:hAnsi="Segoe UI" w:cs="Segoe UI"/>
                <w:szCs w:val="24"/>
              </w:rPr>
            </w:pPr>
            <w:r w:rsidRPr="00935307">
              <w:rPr>
                <w:rFonts w:ascii="Segoe UI" w:hAnsi="Segoe UI" w:cs="Segoe UI"/>
                <w:szCs w:val="24"/>
              </w:rPr>
              <w:t xml:space="preserve">Viki Laakkonen </w:t>
            </w:r>
          </w:p>
        </w:tc>
        <w:tc>
          <w:tcPr>
            <w:tcW w:w="1417" w:type="dxa"/>
            <w:shd w:val="clear" w:color="auto" w:fill="auto"/>
          </w:tcPr>
          <w:p w:rsidR="00A92A4C" w:rsidRPr="00935307" w:rsidRDefault="00A92A4C" w:rsidP="00A92A4C">
            <w:pPr>
              <w:ind w:left="133"/>
              <w:rPr>
                <w:rFonts w:ascii="Segoe UI" w:hAnsi="Segoe UI" w:cs="Segoe UI"/>
                <w:i/>
                <w:szCs w:val="24"/>
              </w:rPr>
            </w:pPr>
          </w:p>
        </w:tc>
        <w:tc>
          <w:tcPr>
            <w:tcW w:w="1322" w:type="dxa"/>
            <w:shd w:val="clear" w:color="auto" w:fill="auto"/>
          </w:tcPr>
          <w:p w:rsidR="00A92A4C" w:rsidRPr="00935307" w:rsidRDefault="00A92A4C" w:rsidP="00A92A4C">
            <w:pPr>
              <w:rPr>
                <w:rFonts w:ascii="Segoe UI" w:hAnsi="Segoe UI" w:cs="Segoe UI"/>
                <w:i/>
                <w:szCs w:val="24"/>
              </w:rPr>
            </w:pPr>
          </w:p>
        </w:tc>
        <w:tc>
          <w:tcPr>
            <w:tcW w:w="1483" w:type="dxa"/>
            <w:shd w:val="clear" w:color="auto" w:fill="auto"/>
          </w:tcPr>
          <w:p w:rsidR="00A92A4C" w:rsidRPr="00935307" w:rsidRDefault="00024514" w:rsidP="00A92A4C">
            <w:pPr>
              <w:ind w:left="360"/>
              <w:rPr>
                <w:rFonts w:ascii="Segoe UI" w:hAnsi="Segoe UI" w:cs="Segoe UI"/>
                <w:i/>
                <w:szCs w:val="24"/>
              </w:rPr>
            </w:pPr>
            <w:r>
              <w:rPr>
                <w:rFonts w:ascii="Segoe UI" w:hAnsi="Segoe UI" w:cs="Segoe UI"/>
                <w:i/>
                <w:szCs w:val="24"/>
              </w:rPr>
              <w:t>x</w:t>
            </w:r>
          </w:p>
        </w:tc>
        <w:tc>
          <w:tcPr>
            <w:tcW w:w="1482" w:type="dxa"/>
            <w:shd w:val="clear" w:color="auto" w:fill="auto"/>
          </w:tcPr>
          <w:p w:rsidR="00A92A4C" w:rsidRPr="00935307" w:rsidRDefault="00A92A4C" w:rsidP="00A92A4C">
            <w:pPr>
              <w:ind w:left="360"/>
              <w:rPr>
                <w:rFonts w:ascii="Segoe UI" w:hAnsi="Segoe UI" w:cs="Segoe UI"/>
                <w:i/>
                <w:szCs w:val="24"/>
              </w:rPr>
            </w:pPr>
          </w:p>
        </w:tc>
        <w:tc>
          <w:tcPr>
            <w:tcW w:w="1483" w:type="dxa"/>
            <w:shd w:val="clear" w:color="auto" w:fill="auto"/>
          </w:tcPr>
          <w:p w:rsidR="00A92A4C" w:rsidRPr="00935307" w:rsidRDefault="00A92A4C" w:rsidP="00A92A4C">
            <w:pPr>
              <w:rPr>
                <w:rFonts w:ascii="Segoe UI" w:hAnsi="Segoe UI" w:cs="Segoe UI"/>
                <w:i/>
                <w:szCs w:val="24"/>
              </w:rPr>
            </w:pPr>
          </w:p>
        </w:tc>
      </w:tr>
      <w:tr w:rsidR="00CE444E" w:rsidRPr="00935307" w:rsidTr="00EA053D">
        <w:tc>
          <w:tcPr>
            <w:tcW w:w="2547" w:type="dxa"/>
            <w:shd w:val="clear" w:color="auto" w:fill="auto"/>
          </w:tcPr>
          <w:p w:rsidR="00A92A4C" w:rsidRPr="00935307" w:rsidRDefault="00A92A4C" w:rsidP="00A92A4C">
            <w:pPr>
              <w:rPr>
                <w:rFonts w:ascii="Segoe UI" w:hAnsi="Segoe UI" w:cs="Segoe UI"/>
                <w:szCs w:val="24"/>
              </w:rPr>
            </w:pPr>
            <w:r w:rsidRPr="00935307">
              <w:rPr>
                <w:rFonts w:ascii="Segoe UI" w:hAnsi="Segoe UI" w:cs="Segoe UI"/>
                <w:szCs w:val="24"/>
              </w:rPr>
              <w:lastRenderedPageBreak/>
              <w:t>Hannah Smith</w:t>
            </w:r>
          </w:p>
        </w:tc>
        <w:tc>
          <w:tcPr>
            <w:tcW w:w="1417" w:type="dxa"/>
            <w:shd w:val="clear" w:color="auto" w:fill="auto"/>
          </w:tcPr>
          <w:p w:rsidR="00A92A4C" w:rsidRPr="00935307" w:rsidRDefault="00A92A4C" w:rsidP="00060885">
            <w:pPr>
              <w:pStyle w:val="ListParagraph"/>
              <w:numPr>
                <w:ilvl w:val="0"/>
                <w:numId w:val="1"/>
              </w:numPr>
              <w:rPr>
                <w:rFonts w:ascii="Segoe UI" w:hAnsi="Segoe UI" w:cs="Segoe UI"/>
                <w:i/>
                <w:szCs w:val="24"/>
              </w:rPr>
            </w:pPr>
          </w:p>
        </w:tc>
        <w:tc>
          <w:tcPr>
            <w:tcW w:w="1322" w:type="dxa"/>
            <w:shd w:val="clear" w:color="auto" w:fill="auto"/>
          </w:tcPr>
          <w:p w:rsidR="00A92A4C" w:rsidRPr="00935307" w:rsidRDefault="00A92A4C" w:rsidP="00060885">
            <w:pPr>
              <w:pStyle w:val="ListParagraph"/>
              <w:numPr>
                <w:ilvl w:val="0"/>
                <w:numId w:val="1"/>
              </w:numPr>
              <w:rPr>
                <w:rFonts w:ascii="Segoe UI" w:hAnsi="Segoe UI" w:cs="Segoe UI"/>
                <w:i/>
                <w:szCs w:val="24"/>
              </w:rPr>
            </w:pPr>
          </w:p>
        </w:tc>
        <w:tc>
          <w:tcPr>
            <w:tcW w:w="1483" w:type="dxa"/>
            <w:shd w:val="clear" w:color="auto" w:fill="auto"/>
          </w:tcPr>
          <w:p w:rsidR="00A92A4C" w:rsidRPr="00935307" w:rsidRDefault="00583D4F" w:rsidP="00A92A4C">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A92A4C" w:rsidRPr="00935307" w:rsidRDefault="00A92A4C" w:rsidP="00A92A4C">
            <w:pPr>
              <w:ind w:left="360"/>
              <w:rPr>
                <w:rFonts w:ascii="Segoe UI" w:hAnsi="Segoe UI" w:cs="Segoe UI"/>
                <w:i/>
                <w:szCs w:val="24"/>
              </w:rPr>
            </w:pPr>
          </w:p>
        </w:tc>
        <w:tc>
          <w:tcPr>
            <w:tcW w:w="1483" w:type="dxa"/>
            <w:shd w:val="clear" w:color="auto" w:fill="auto"/>
          </w:tcPr>
          <w:p w:rsidR="00A92A4C" w:rsidRPr="00935307" w:rsidRDefault="00A92A4C" w:rsidP="00A92A4C">
            <w:pPr>
              <w:ind w:left="360"/>
              <w:rPr>
                <w:rFonts w:ascii="Segoe UI" w:hAnsi="Segoe UI" w:cs="Segoe UI"/>
                <w:i/>
                <w:szCs w:val="24"/>
              </w:rPr>
            </w:pPr>
          </w:p>
        </w:tc>
      </w:tr>
      <w:tr w:rsidR="00CE444E" w:rsidRPr="00935307" w:rsidTr="00EA053D">
        <w:tc>
          <w:tcPr>
            <w:tcW w:w="2547" w:type="dxa"/>
            <w:shd w:val="clear" w:color="auto" w:fill="auto"/>
          </w:tcPr>
          <w:p w:rsidR="00CE444E" w:rsidRPr="00935307" w:rsidRDefault="00CE444E" w:rsidP="00A92A4C">
            <w:pPr>
              <w:rPr>
                <w:rFonts w:ascii="Segoe UI" w:hAnsi="Segoe UI" w:cs="Segoe UI"/>
                <w:szCs w:val="24"/>
              </w:rPr>
            </w:pPr>
            <w:r w:rsidRPr="00935307">
              <w:rPr>
                <w:rFonts w:ascii="Segoe UI" w:hAnsi="Segoe UI" w:cs="Segoe UI"/>
                <w:szCs w:val="24"/>
              </w:rPr>
              <w:t xml:space="preserve">Kirsten Prance </w:t>
            </w:r>
          </w:p>
        </w:tc>
        <w:tc>
          <w:tcPr>
            <w:tcW w:w="1417" w:type="dxa"/>
            <w:shd w:val="clear" w:color="auto" w:fill="auto"/>
          </w:tcPr>
          <w:p w:rsidR="00CE444E" w:rsidRPr="00935307" w:rsidRDefault="00CE444E" w:rsidP="00CE444E">
            <w:pPr>
              <w:rPr>
                <w:rFonts w:ascii="Segoe UI" w:hAnsi="Segoe UI" w:cs="Segoe UI"/>
                <w:i/>
                <w:szCs w:val="24"/>
              </w:rPr>
            </w:pPr>
          </w:p>
        </w:tc>
        <w:tc>
          <w:tcPr>
            <w:tcW w:w="1322" w:type="dxa"/>
            <w:shd w:val="clear" w:color="auto" w:fill="auto"/>
          </w:tcPr>
          <w:p w:rsidR="00CE444E" w:rsidRPr="00935307" w:rsidRDefault="00CE444E" w:rsidP="00060885">
            <w:pPr>
              <w:pStyle w:val="ListParagraph"/>
              <w:numPr>
                <w:ilvl w:val="0"/>
                <w:numId w:val="1"/>
              </w:numPr>
              <w:rPr>
                <w:rFonts w:ascii="Segoe UI" w:hAnsi="Segoe UI" w:cs="Segoe UI"/>
                <w:i/>
                <w:szCs w:val="24"/>
              </w:rPr>
            </w:pPr>
          </w:p>
        </w:tc>
        <w:tc>
          <w:tcPr>
            <w:tcW w:w="1483" w:type="dxa"/>
            <w:shd w:val="clear" w:color="auto" w:fill="auto"/>
          </w:tcPr>
          <w:p w:rsidR="00CE444E" w:rsidRPr="00935307" w:rsidRDefault="00024514" w:rsidP="00A92A4C">
            <w:pPr>
              <w:ind w:left="360"/>
              <w:rPr>
                <w:rFonts w:ascii="Segoe UI" w:hAnsi="Segoe UI" w:cs="Segoe UI"/>
                <w:i/>
                <w:szCs w:val="24"/>
              </w:rPr>
            </w:pPr>
            <w:r>
              <w:rPr>
                <w:rFonts w:ascii="Segoe UI" w:hAnsi="Segoe UI" w:cs="Segoe UI"/>
                <w:i/>
                <w:szCs w:val="24"/>
              </w:rPr>
              <w:t>x</w:t>
            </w:r>
          </w:p>
        </w:tc>
        <w:tc>
          <w:tcPr>
            <w:tcW w:w="1482" w:type="dxa"/>
            <w:shd w:val="clear" w:color="auto" w:fill="auto"/>
          </w:tcPr>
          <w:p w:rsidR="00CE444E" w:rsidRPr="00935307" w:rsidRDefault="00CE444E" w:rsidP="00A92A4C">
            <w:pPr>
              <w:ind w:left="360"/>
              <w:rPr>
                <w:rFonts w:ascii="Segoe UI" w:hAnsi="Segoe UI" w:cs="Segoe UI"/>
                <w:i/>
                <w:szCs w:val="24"/>
              </w:rPr>
            </w:pPr>
          </w:p>
        </w:tc>
        <w:tc>
          <w:tcPr>
            <w:tcW w:w="1483" w:type="dxa"/>
            <w:shd w:val="clear" w:color="auto" w:fill="auto"/>
          </w:tcPr>
          <w:p w:rsidR="00CE444E" w:rsidRPr="00935307" w:rsidRDefault="00CE444E" w:rsidP="00A92A4C">
            <w:pPr>
              <w:ind w:left="360"/>
              <w:rPr>
                <w:rFonts w:ascii="Segoe UI" w:hAnsi="Segoe UI" w:cs="Segoe UI"/>
                <w:i/>
                <w:szCs w:val="24"/>
              </w:rPr>
            </w:pPr>
          </w:p>
        </w:tc>
      </w:tr>
      <w:tr w:rsidR="00CE444E" w:rsidRPr="00935307" w:rsidTr="00EA053D">
        <w:tc>
          <w:tcPr>
            <w:tcW w:w="2547" w:type="dxa"/>
            <w:shd w:val="clear" w:color="auto" w:fill="auto"/>
          </w:tcPr>
          <w:p w:rsidR="00CE444E" w:rsidRPr="00935307" w:rsidRDefault="00CE444E" w:rsidP="00A92A4C">
            <w:pPr>
              <w:rPr>
                <w:rFonts w:ascii="Segoe UI" w:hAnsi="Segoe UI" w:cs="Segoe UI"/>
                <w:szCs w:val="24"/>
              </w:rPr>
            </w:pPr>
            <w:r w:rsidRPr="00935307">
              <w:rPr>
                <w:rFonts w:ascii="Segoe UI" w:hAnsi="Segoe UI" w:cs="Segoe UI"/>
                <w:szCs w:val="24"/>
              </w:rPr>
              <w:t xml:space="preserve">Jill Bailey </w:t>
            </w:r>
          </w:p>
        </w:tc>
        <w:tc>
          <w:tcPr>
            <w:tcW w:w="1417" w:type="dxa"/>
            <w:shd w:val="clear" w:color="auto" w:fill="auto"/>
          </w:tcPr>
          <w:p w:rsidR="00CE444E" w:rsidRPr="00935307" w:rsidRDefault="00CE444E" w:rsidP="00CE444E">
            <w:pPr>
              <w:rPr>
                <w:rFonts w:ascii="Segoe UI" w:hAnsi="Segoe UI" w:cs="Segoe UI"/>
                <w:i/>
                <w:szCs w:val="24"/>
              </w:rPr>
            </w:pPr>
          </w:p>
        </w:tc>
        <w:tc>
          <w:tcPr>
            <w:tcW w:w="1322" w:type="dxa"/>
            <w:shd w:val="clear" w:color="auto" w:fill="auto"/>
          </w:tcPr>
          <w:p w:rsidR="00CE444E" w:rsidRPr="00935307" w:rsidRDefault="00CE444E" w:rsidP="00060885">
            <w:pPr>
              <w:pStyle w:val="ListParagraph"/>
              <w:numPr>
                <w:ilvl w:val="0"/>
                <w:numId w:val="1"/>
              </w:numPr>
              <w:rPr>
                <w:rFonts w:ascii="Segoe UI" w:hAnsi="Segoe UI" w:cs="Segoe UI"/>
                <w:i/>
                <w:szCs w:val="24"/>
              </w:rPr>
            </w:pPr>
          </w:p>
        </w:tc>
        <w:tc>
          <w:tcPr>
            <w:tcW w:w="1483" w:type="dxa"/>
            <w:shd w:val="clear" w:color="auto" w:fill="auto"/>
          </w:tcPr>
          <w:p w:rsidR="00CE444E" w:rsidRPr="00935307" w:rsidRDefault="00583D4F" w:rsidP="00A92A4C">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CE444E" w:rsidRPr="00935307" w:rsidRDefault="00CE444E" w:rsidP="00A92A4C">
            <w:pPr>
              <w:ind w:left="360"/>
              <w:rPr>
                <w:rFonts w:ascii="Segoe UI" w:hAnsi="Segoe UI" w:cs="Segoe UI"/>
                <w:i/>
                <w:szCs w:val="24"/>
              </w:rPr>
            </w:pPr>
          </w:p>
        </w:tc>
        <w:tc>
          <w:tcPr>
            <w:tcW w:w="1483" w:type="dxa"/>
            <w:shd w:val="clear" w:color="auto" w:fill="auto"/>
          </w:tcPr>
          <w:p w:rsidR="00CE444E" w:rsidRPr="00935307" w:rsidRDefault="00CE444E" w:rsidP="00A92A4C">
            <w:pPr>
              <w:ind w:left="360"/>
              <w:rPr>
                <w:rFonts w:ascii="Segoe UI" w:hAnsi="Segoe UI" w:cs="Segoe UI"/>
                <w:i/>
                <w:szCs w:val="24"/>
              </w:rPr>
            </w:pPr>
          </w:p>
        </w:tc>
      </w:tr>
      <w:tr w:rsidR="00CE444E" w:rsidRPr="00935307" w:rsidTr="00EA053D">
        <w:tc>
          <w:tcPr>
            <w:tcW w:w="2547" w:type="dxa"/>
            <w:shd w:val="clear" w:color="auto" w:fill="auto"/>
          </w:tcPr>
          <w:p w:rsidR="00CE444E" w:rsidRPr="00935307" w:rsidRDefault="00CE444E" w:rsidP="00A92A4C">
            <w:pPr>
              <w:rPr>
                <w:rFonts w:ascii="Segoe UI" w:hAnsi="Segoe UI" w:cs="Segoe UI"/>
                <w:szCs w:val="24"/>
              </w:rPr>
            </w:pPr>
            <w:r w:rsidRPr="00935307">
              <w:rPr>
                <w:rFonts w:ascii="Segoe UI" w:hAnsi="Segoe UI" w:cs="Segoe UI"/>
                <w:szCs w:val="24"/>
              </w:rPr>
              <w:t xml:space="preserve">Vivek Khosla </w:t>
            </w:r>
          </w:p>
        </w:tc>
        <w:tc>
          <w:tcPr>
            <w:tcW w:w="1417" w:type="dxa"/>
            <w:shd w:val="clear" w:color="auto" w:fill="auto"/>
          </w:tcPr>
          <w:p w:rsidR="00CE444E" w:rsidRPr="00935307" w:rsidRDefault="00CE444E" w:rsidP="00CE444E">
            <w:pPr>
              <w:rPr>
                <w:rFonts w:ascii="Segoe UI" w:hAnsi="Segoe UI" w:cs="Segoe UI"/>
                <w:i/>
                <w:szCs w:val="24"/>
              </w:rPr>
            </w:pPr>
          </w:p>
        </w:tc>
        <w:tc>
          <w:tcPr>
            <w:tcW w:w="1322" w:type="dxa"/>
            <w:shd w:val="clear" w:color="auto" w:fill="auto"/>
          </w:tcPr>
          <w:p w:rsidR="00CE444E" w:rsidRPr="00935307" w:rsidRDefault="00CE444E" w:rsidP="00CE444E">
            <w:pPr>
              <w:rPr>
                <w:rFonts w:ascii="Segoe UI" w:hAnsi="Segoe UI" w:cs="Segoe UI"/>
                <w:i/>
                <w:szCs w:val="24"/>
              </w:rPr>
            </w:pPr>
          </w:p>
        </w:tc>
        <w:tc>
          <w:tcPr>
            <w:tcW w:w="1483" w:type="dxa"/>
            <w:shd w:val="clear" w:color="auto" w:fill="auto"/>
          </w:tcPr>
          <w:p w:rsidR="00CE444E" w:rsidRPr="00935307" w:rsidRDefault="00583D4F" w:rsidP="00A92A4C">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CE444E" w:rsidRPr="00935307" w:rsidRDefault="00CE444E" w:rsidP="00A92A4C">
            <w:pPr>
              <w:ind w:left="360"/>
              <w:rPr>
                <w:rFonts w:ascii="Segoe UI" w:hAnsi="Segoe UI" w:cs="Segoe UI"/>
                <w:i/>
                <w:szCs w:val="24"/>
              </w:rPr>
            </w:pPr>
          </w:p>
        </w:tc>
        <w:tc>
          <w:tcPr>
            <w:tcW w:w="1483" w:type="dxa"/>
            <w:shd w:val="clear" w:color="auto" w:fill="auto"/>
          </w:tcPr>
          <w:p w:rsidR="00CE444E" w:rsidRPr="00935307" w:rsidRDefault="00CE444E" w:rsidP="00A92A4C">
            <w:pPr>
              <w:ind w:left="360"/>
              <w:rPr>
                <w:rFonts w:ascii="Segoe UI" w:hAnsi="Segoe UI" w:cs="Segoe UI"/>
                <w:i/>
                <w:szCs w:val="24"/>
              </w:rPr>
            </w:pPr>
          </w:p>
        </w:tc>
      </w:tr>
      <w:tr w:rsidR="00CE444E" w:rsidRPr="00935307" w:rsidTr="00EA053D">
        <w:tc>
          <w:tcPr>
            <w:tcW w:w="2547" w:type="dxa"/>
            <w:shd w:val="clear" w:color="auto" w:fill="4F81BD" w:themeFill="accent1"/>
          </w:tcPr>
          <w:p w:rsidR="00A92A4C" w:rsidRPr="00935307" w:rsidRDefault="00A92A4C" w:rsidP="00A92A4C">
            <w:pPr>
              <w:rPr>
                <w:rFonts w:ascii="Segoe UI" w:hAnsi="Segoe UI" w:cs="Segoe UI"/>
                <w:szCs w:val="24"/>
              </w:rPr>
            </w:pPr>
          </w:p>
        </w:tc>
        <w:tc>
          <w:tcPr>
            <w:tcW w:w="1417" w:type="dxa"/>
            <w:shd w:val="clear" w:color="auto" w:fill="4F81BD" w:themeFill="accent1"/>
          </w:tcPr>
          <w:p w:rsidR="00A92A4C" w:rsidRPr="00935307" w:rsidRDefault="00A92A4C" w:rsidP="00A92A4C">
            <w:pPr>
              <w:rPr>
                <w:rFonts w:ascii="Segoe UI" w:hAnsi="Segoe UI" w:cs="Segoe UI"/>
                <w:i/>
                <w:szCs w:val="24"/>
              </w:rPr>
            </w:pPr>
          </w:p>
        </w:tc>
        <w:tc>
          <w:tcPr>
            <w:tcW w:w="1322" w:type="dxa"/>
            <w:shd w:val="clear" w:color="auto" w:fill="4F81BD" w:themeFill="accent1"/>
          </w:tcPr>
          <w:p w:rsidR="00A92A4C" w:rsidRPr="00935307" w:rsidRDefault="00A92A4C" w:rsidP="00A92A4C">
            <w:pPr>
              <w:rPr>
                <w:rFonts w:ascii="Segoe UI" w:hAnsi="Segoe UI" w:cs="Segoe UI"/>
                <w:i/>
                <w:szCs w:val="24"/>
              </w:rPr>
            </w:pPr>
          </w:p>
        </w:tc>
        <w:tc>
          <w:tcPr>
            <w:tcW w:w="1483" w:type="dxa"/>
            <w:shd w:val="clear" w:color="auto" w:fill="4F81BD" w:themeFill="accent1"/>
          </w:tcPr>
          <w:p w:rsidR="00A92A4C" w:rsidRPr="00935307" w:rsidRDefault="00A92A4C" w:rsidP="00A92A4C">
            <w:pPr>
              <w:rPr>
                <w:rFonts w:ascii="Segoe UI" w:hAnsi="Segoe UI" w:cs="Segoe UI"/>
                <w:i/>
                <w:szCs w:val="24"/>
              </w:rPr>
            </w:pPr>
          </w:p>
        </w:tc>
        <w:tc>
          <w:tcPr>
            <w:tcW w:w="1482" w:type="dxa"/>
            <w:shd w:val="clear" w:color="auto" w:fill="4F81BD" w:themeFill="accent1"/>
          </w:tcPr>
          <w:p w:rsidR="00A92A4C" w:rsidRPr="00935307" w:rsidRDefault="00A92A4C" w:rsidP="00A92A4C">
            <w:pPr>
              <w:rPr>
                <w:rFonts w:ascii="Segoe UI" w:hAnsi="Segoe UI" w:cs="Segoe UI"/>
                <w:i/>
                <w:szCs w:val="24"/>
              </w:rPr>
            </w:pPr>
          </w:p>
        </w:tc>
        <w:tc>
          <w:tcPr>
            <w:tcW w:w="1483" w:type="dxa"/>
            <w:shd w:val="clear" w:color="auto" w:fill="4F81BD" w:themeFill="accent1"/>
          </w:tcPr>
          <w:p w:rsidR="00A92A4C" w:rsidRPr="00935307" w:rsidRDefault="00A92A4C" w:rsidP="00A92A4C">
            <w:pPr>
              <w:rPr>
                <w:rFonts w:ascii="Segoe UI" w:hAnsi="Segoe UI" w:cs="Segoe UI"/>
                <w:i/>
                <w:szCs w:val="24"/>
              </w:rPr>
            </w:pPr>
          </w:p>
        </w:tc>
      </w:tr>
      <w:tr w:rsidR="00874E58" w:rsidRPr="00935307" w:rsidTr="00EA053D">
        <w:tc>
          <w:tcPr>
            <w:tcW w:w="2547" w:type="dxa"/>
            <w:shd w:val="clear" w:color="auto" w:fill="auto"/>
          </w:tcPr>
          <w:p w:rsidR="00A92A4C" w:rsidRPr="00935307" w:rsidRDefault="00A92A4C" w:rsidP="00A92A4C">
            <w:pPr>
              <w:rPr>
                <w:rFonts w:ascii="Segoe UI" w:hAnsi="Segoe UI" w:cs="Segoe UI"/>
                <w:szCs w:val="24"/>
              </w:rPr>
            </w:pPr>
            <w:r w:rsidRPr="00935307">
              <w:rPr>
                <w:rFonts w:ascii="Segoe UI" w:hAnsi="Segoe UI" w:cs="Segoe UI"/>
                <w:szCs w:val="24"/>
              </w:rPr>
              <w:t>Sula Wiltshire</w:t>
            </w:r>
          </w:p>
        </w:tc>
        <w:tc>
          <w:tcPr>
            <w:tcW w:w="1417" w:type="dxa"/>
            <w:shd w:val="clear" w:color="auto" w:fill="auto"/>
          </w:tcPr>
          <w:p w:rsidR="00A92A4C" w:rsidRPr="00935307" w:rsidRDefault="00967630" w:rsidP="00A92A4C">
            <w:pPr>
              <w:ind w:left="88"/>
              <w:rPr>
                <w:rFonts w:ascii="Segoe UI" w:hAnsi="Segoe UI" w:cs="Segoe UI"/>
                <w:i/>
                <w:szCs w:val="24"/>
              </w:rPr>
            </w:pPr>
            <w:r w:rsidRPr="00935307">
              <w:rPr>
                <w:rFonts w:ascii="Segoe UI" w:hAnsi="Segoe UI" w:cs="Segoe UI"/>
                <w:i/>
                <w:szCs w:val="24"/>
              </w:rPr>
              <w:t xml:space="preserve">Deputy </w:t>
            </w:r>
          </w:p>
        </w:tc>
        <w:tc>
          <w:tcPr>
            <w:tcW w:w="1322" w:type="dxa"/>
            <w:shd w:val="clear" w:color="auto" w:fill="auto"/>
          </w:tcPr>
          <w:p w:rsidR="00A92A4C" w:rsidRPr="00935307" w:rsidRDefault="00A92A4C" w:rsidP="00060885">
            <w:pPr>
              <w:pStyle w:val="ListParagraph"/>
              <w:numPr>
                <w:ilvl w:val="0"/>
                <w:numId w:val="1"/>
              </w:numPr>
              <w:rPr>
                <w:rFonts w:ascii="Segoe UI" w:hAnsi="Segoe UI" w:cs="Segoe UI"/>
                <w:i/>
                <w:szCs w:val="24"/>
              </w:rPr>
            </w:pPr>
          </w:p>
        </w:tc>
        <w:tc>
          <w:tcPr>
            <w:tcW w:w="1483" w:type="dxa"/>
            <w:shd w:val="clear" w:color="auto" w:fill="auto"/>
          </w:tcPr>
          <w:p w:rsidR="00A92A4C" w:rsidRPr="00935307" w:rsidRDefault="00583D4F" w:rsidP="00A92A4C">
            <w:pPr>
              <w:ind w:left="360"/>
              <w:rPr>
                <w:rFonts w:ascii="Segoe UI" w:hAnsi="Segoe UI" w:cs="Segoe UI"/>
                <w:i/>
                <w:szCs w:val="24"/>
              </w:rPr>
            </w:pPr>
            <w:r>
              <w:rPr>
                <w:rFonts w:ascii="Segoe UI" w:hAnsi="Segoe UI" w:cs="Segoe UI"/>
                <w:i/>
                <w:szCs w:val="24"/>
              </w:rPr>
              <w:sym w:font="Wingdings" w:char="F0FC"/>
            </w:r>
          </w:p>
        </w:tc>
        <w:tc>
          <w:tcPr>
            <w:tcW w:w="1482" w:type="dxa"/>
            <w:shd w:val="clear" w:color="auto" w:fill="auto"/>
          </w:tcPr>
          <w:p w:rsidR="00A92A4C" w:rsidRPr="00935307" w:rsidRDefault="00A92A4C" w:rsidP="00A92A4C">
            <w:pPr>
              <w:ind w:left="360"/>
              <w:rPr>
                <w:rFonts w:ascii="Segoe UI" w:hAnsi="Segoe UI" w:cs="Segoe UI"/>
                <w:i/>
                <w:szCs w:val="24"/>
              </w:rPr>
            </w:pPr>
          </w:p>
        </w:tc>
        <w:tc>
          <w:tcPr>
            <w:tcW w:w="1483" w:type="dxa"/>
            <w:shd w:val="clear" w:color="auto" w:fill="auto"/>
          </w:tcPr>
          <w:p w:rsidR="00A92A4C" w:rsidRPr="00935307" w:rsidRDefault="00A92A4C" w:rsidP="00A92A4C">
            <w:pPr>
              <w:ind w:left="360"/>
              <w:rPr>
                <w:rFonts w:ascii="Segoe UI" w:hAnsi="Segoe UI" w:cs="Segoe UI"/>
                <w:i/>
                <w:szCs w:val="24"/>
              </w:rPr>
            </w:pPr>
          </w:p>
        </w:tc>
      </w:tr>
    </w:tbl>
    <w:p w:rsidR="00967630" w:rsidRPr="00CE444E" w:rsidRDefault="00967630" w:rsidP="0084370B">
      <w:pPr>
        <w:spacing w:after="200" w:line="276" w:lineRule="auto"/>
        <w:rPr>
          <w:rFonts w:ascii="Arial" w:hAnsi="Arial" w:cs="Arial"/>
          <w:b/>
          <w:color w:val="00B050"/>
          <w:szCs w:val="24"/>
        </w:rPr>
      </w:pPr>
    </w:p>
    <w:sectPr w:rsidR="00967630" w:rsidRPr="00CE444E" w:rsidSect="007272EF">
      <w:headerReference w:type="default" r:id="rId9"/>
      <w:footerReference w:type="default" r:id="rId10"/>
      <w:pgSz w:w="11906" w:h="16838"/>
      <w:pgMar w:top="680" w:right="862" w:bottom="1135"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3DE" w:rsidRDefault="006353DE" w:rsidP="00527BFF">
      <w:r>
        <w:separator/>
      </w:r>
    </w:p>
  </w:endnote>
  <w:endnote w:type="continuationSeparator" w:id="0">
    <w:p w:rsidR="006353DE" w:rsidRDefault="006353DE"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75771"/>
      <w:docPartObj>
        <w:docPartGallery w:val="Page Numbers (Bottom of Page)"/>
        <w:docPartUnique/>
      </w:docPartObj>
    </w:sdtPr>
    <w:sdtEndPr>
      <w:rPr>
        <w:rFonts w:ascii="Arial" w:hAnsi="Arial" w:cs="Arial"/>
        <w:noProof/>
      </w:rPr>
    </w:sdtEndPr>
    <w:sdtContent>
      <w:p w:rsidR="006353DE" w:rsidRPr="000672A6" w:rsidRDefault="006353DE">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36682C">
          <w:rPr>
            <w:rFonts w:ascii="Arial" w:hAnsi="Arial" w:cs="Arial"/>
            <w:noProof/>
          </w:rPr>
          <w:t>17</w:t>
        </w:r>
        <w:r w:rsidRPr="000672A6">
          <w:rPr>
            <w:rFonts w:ascii="Arial" w:hAnsi="Arial" w:cs="Arial"/>
            <w:noProof/>
          </w:rPr>
          <w:fldChar w:fldCharType="end"/>
        </w:r>
      </w:p>
    </w:sdtContent>
  </w:sdt>
  <w:p w:rsidR="006353DE" w:rsidRDefault="00635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3DE" w:rsidRDefault="006353DE" w:rsidP="00527BFF">
      <w:r>
        <w:separator/>
      </w:r>
    </w:p>
  </w:footnote>
  <w:footnote w:type="continuationSeparator" w:id="0">
    <w:p w:rsidR="006353DE" w:rsidRDefault="006353DE" w:rsidP="00527BFF">
      <w:r>
        <w:continuationSeparator/>
      </w:r>
    </w:p>
  </w:footnote>
  <w:footnote w:id="1">
    <w:p w:rsidR="006353DE" w:rsidRDefault="006353DE">
      <w:pPr>
        <w:pStyle w:val="FootnoteText"/>
      </w:pPr>
      <w:r>
        <w:rPr>
          <w:rStyle w:val="FootnoteReference"/>
        </w:rPr>
        <w:footnoteRef/>
      </w:r>
      <w:r>
        <w:t xml:space="preserve"> Members of the Committee. </w:t>
      </w:r>
      <w:r w:rsidRPr="00AA2D4E">
        <w:t xml:space="preserve"> </w:t>
      </w:r>
      <w:r w:rsidRPr="00EA053D">
        <w:t xml:space="preserve">The membership of the committee will include the executive directors and 4 non-executive directors. </w:t>
      </w:r>
      <w:r w:rsidRPr="00AA2D4E">
        <w:t>The quorum for the committee is five members to include the chair of the committee (or the vice chair of the committee in their absence), one non-executive and one executive director.  Deputies will count towards the quorum and attendance rates.</w:t>
      </w:r>
    </w:p>
  </w:footnote>
  <w:footnote w:id="2">
    <w:p w:rsidR="006353DE" w:rsidRDefault="006353DE">
      <w:pPr>
        <w:pStyle w:val="FootnoteText"/>
      </w:pPr>
      <w:r>
        <w:rPr>
          <w:rStyle w:val="FootnoteReference"/>
        </w:rPr>
        <w:footnoteRef/>
      </w:r>
      <w:r>
        <w:t xml:space="preserve"> Non-member attendees and contributors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3DE" w:rsidRPr="009B04B0" w:rsidRDefault="006353DE" w:rsidP="009B04B0">
    <w:pPr>
      <w:pStyle w:val="Header"/>
      <w:jc w:val="center"/>
      <w:rPr>
        <w:rFonts w:ascii="Arial" w:hAnsi="Arial" w:cs="Arial"/>
        <w:i/>
        <w:sz w:val="22"/>
        <w:szCs w:val="22"/>
      </w:rPr>
    </w:pPr>
    <w:r w:rsidRPr="009B04B0">
      <w:rPr>
        <w:rFonts w:ascii="Arial" w:hAnsi="Arial" w:cs="Arial"/>
        <w:i/>
        <w:sz w:val="22"/>
        <w:szCs w:val="22"/>
      </w:rPr>
      <w:t>PUBLIC</w:t>
    </w:r>
  </w:p>
  <w:p w:rsidR="006353DE" w:rsidRDefault="006353DE" w:rsidP="009B04B0">
    <w:pPr>
      <w:pStyle w:val="Header"/>
      <w:jc w:val="center"/>
      <w:rPr>
        <w:rFonts w:ascii="Arial" w:hAnsi="Arial" w:cs="Arial"/>
        <w:i/>
        <w:sz w:val="22"/>
        <w:szCs w:val="22"/>
      </w:rPr>
    </w:pPr>
    <w:r w:rsidRPr="009B04B0">
      <w:rPr>
        <w:rFonts w:ascii="Arial" w:hAnsi="Arial" w:cs="Arial"/>
        <w:i/>
        <w:sz w:val="22"/>
        <w:szCs w:val="22"/>
      </w:rPr>
      <w:t xml:space="preserve">Minutes </w:t>
    </w:r>
    <w:r w:rsidRPr="00D8103B">
      <w:rPr>
        <w:rFonts w:ascii="Arial" w:hAnsi="Arial" w:cs="Arial"/>
        <w:i/>
        <w:sz w:val="22"/>
        <w:szCs w:val="22"/>
      </w:rPr>
      <w:t xml:space="preserve">of the Quality </w:t>
    </w:r>
    <w:r w:rsidRPr="00576B9D">
      <w:rPr>
        <w:rFonts w:ascii="Arial" w:hAnsi="Arial" w:cs="Arial"/>
        <w:i/>
        <w:sz w:val="22"/>
        <w:szCs w:val="22"/>
      </w:rPr>
      <w:t xml:space="preserve">Committee, </w:t>
    </w:r>
    <w:r>
      <w:rPr>
        <w:rFonts w:ascii="Arial" w:hAnsi="Arial" w:cs="Arial"/>
        <w:i/>
        <w:sz w:val="22"/>
        <w:szCs w:val="22"/>
      </w:rPr>
      <w:t>12 September 2018</w:t>
    </w:r>
  </w:p>
  <w:p w:rsidR="006353DE" w:rsidRPr="009B04B0" w:rsidRDefault="006353DE" w:rsidP="009B04B0">
    <w:pPr>
      <w:pStyle w:val="Header"/>
      <w:jc w:val="center"/>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EA5"/>
    <w:multiLevelType w:val="hybridMultilevel"/>
    <w:tmpl w:val="ADB4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5F85"/>
    <w:multiLevelType w:val="hybridMultilevel"/>
    <w:tmpl w:val="7528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95E0E"/>
    <w:multiLevelType w:val="hybridMultilevel"/>
    <w:tmpl w:val="626EAEFE"/>
    <w:lvl w:ilvl="0" w:tplc="D11A814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E38A8"/>
    <w:multiLevelType w:val="hybridMultilevel"/>
    <w:tmpl w:val="6CD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A0B19"/>
    <w:multiLevelType w:val="hybridMultilevel"/>
    <w:tmpl w:val="CEECF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613D53"/>
    <w:multiLevelType w:val="multilevel"/>
    <w:tmpl w:val="9D8A23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4D1065"/>
    <w:multiLevelType w:val="hybridMultilevel"/>
    <w:tmpl w:val="C3D081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27A77"/>
    <w:multiLevelType w:val="hybridMultilevel"/>
    <w:tmpl w:val="D3283358"/>
    <w:lvl w:ilvl="0" w:tplc="62EA421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71355"/>
    <w:multiLevelType w:val="hybridMultilevel"/>
    <w:tmpl w:val="B7AE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568A5"/>
    <w:multiLevelType w:val="hybridMultilevel"/>
    <w:tmpl w:val="BF3A9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562012"/>
    <w:multiLevelType w:val="hybridMultilevel"/>
    <w:tmpl w:val="8C56325E"/>
    <w:lvl w:ilvl="0" w:tplc="B27492D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F2554"/>
    <w:multiLevelType w:val="hybridMultilevel"/>
    <w:tmpl w:val="99D8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B0B49"/>
    <w:multiLevelType w:val="hybridMultilevel"/>
    <w:tmpl w:val="3528D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C82E7F"/>
    <w:multiLevelType w:val="hybridMultilevel"/>
    <w:tmpl w:val="1196E39C"/>
    <w:lvl w:ilvl="0" w:tplc="0809000F">
      <w:start w:val="1"/>
      <w:numFmt w:val="decimal"/>
      <w:lvlText w:val="%1."/>
      <w:lvlJc w:val="left"/>
      <w:pPr>
        <w:ind w:left="720" w:hanging="360"/>
      </w:pPr>
      <w:rPr>
        <w:rFonts w:hint="default"/>
        <w:b w:val="0"/>
      </w:rPr>
    </w:lvl>
    <w:lvl w:ilvl="1" w:tplc="06F0A2A4">
      <w:start w:val="1"/>
      <w:numFmt w:val="lowerLetter"/>
      <w:lvlText w:val="%2)"/>
      <w:lvlJc w:val="left"/>
      <w:pPr>
        <w:ind w:left="1440" w:hanging="360"/>
      </w:pPr>
      <w:rPr>
        <w:rFonts w:hint="default"/>
        <w:b w:val="0"/>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A0DE3"/>
    <w:multiLevelType w:val="hybridMultilevel"/>
    <w:tmpl w:val="E00C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9063E"/>
    <w:multiLevelType w:val="hybridMultilevel"/>
    <w:tmpl w:val="60EE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36F24"/>
    <w:multiLevelType w:val="hybridMultilevel"/>
    <w:tmpl w:val="F34A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40CEA"/>
    <w:multiLevelType w:val="hybridMultilevel"/>
    <w:tmpl w:val="44A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B6908"/>
    <w:multiLevelType w:val="hybridMultilevel"/>
    <w:tmpl w:val="CFA2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07E1B"/>
    <w:multiLevelType w:val="hybridMultilevel"/>
    <w:tmpl w:val="1196E39C"/>
    <w:lvl w:ilvl="0" w:tplc="0809000F">
      <w:start w:val="1"/>
      <w:numFmt w:val="decimal"/>
      <w:lvlText w:val="%1."/>
      <w:lvlJc w:val="left"/>
      <w:pPr>
        <w:ind w:left="720" w:hanging="360"/>
      </w:pPr>
      <w:rPr>
        <w:rFonts w:hint="default"/>
        <w:b w:val="0"/>
      </w:rPr>
    </w:lvl>
    <w:lvl w:ilvl="1" w:tplc="06F0A2A4">
      <w:start w:val="1"/>
      <w:numFmt w:val="lowerLetter"/>
      <w:lvlText w:val="%2)"/>
      <w:lvlJc w:val="left"/>
      <w:pPr>
        <w:ind w:left="1440" w:hanging="360"/>
      </w:pPr>
      <w:rPr>
        <w:rFonts w:hint="default"/>
        <w:b w:val="0"/>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35807"/>
    <w:multiLevelType w:val="hybridMultilevel"/>
    <w:tmpl w:val="A346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A5D7F"/>
    <w:multiLevelType w:val="hybridMultilevel"/>
    <w:tmpl w:val="40E8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97F75"/>
    <w:multiLevelType w:val="hybridMultilevel"/>
    <w:tmpl w:val="32A41E7A"/>
    <w:lvl w:ilvl="0" w:tplc="62EA421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807E0"/>
    <w:multiLevelType w:val="hybridMultilevel"/>
    <w:tmpl w:val="7BAAA0E0"/>
    <w:lvl w:ilvl="0" w:tplc="62EA421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4B4C98"/>
    <w:multiLevelType w:val="hybridMultilevel"/>
    <w:tmpl w:val="4B16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73D4B"/>
    <w:multiLevelType w:val="hybridMultilevel"/>
    <w:tmpl w:val="33F2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467C8"/>
    <w:multiLevelType w:val="hybridMultilevel"/>
    <w:tmpl w:val="6474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7325E"/>
    <w:multiLevelType w:val="hybridMultilevel"/>
    <w:tmpl w:val="88F0F028"/>
    <w:lvl w:ilvl="0" w:tplc="0809000D">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28" w15:restartNumberingAfterBreak="0">
    <w:nsid w:val="61DD2D9F"/>
    <w:multiLevelType w:val="hybridMultilevel"/>
    <w:tmpl w:val="D80A9BBC"/>
    <w:lvl w:ilvl="0" w:tplc="EFF8AB58">
      <w:start w:val="1"/>
      <w:numFmt w:val="decimal"/>
      <w:lvlText w:val="%1."/>
      <w:lvlJc w:val="left"/>
      <w:pPr>
        <w:tabs>
          <w:tab w:val="num" w:pos="360"/>
        </w:tabs>
        <w:ind w:left="360" w:hanging="360"/>
      </w:pPr>
      <w:rPr>
        <w:rFonts w:hint="default"/>
        <w:b w:val="0"/>
        <w:i w:val="0"/>
        <w:sz w:val="24"/>
        <w:szCs w:val="24"/>
      </w:rPr>
    </w:lvl>
    <w:lvl w:ilvl="1" w:tplc="9C4455FE">
      <w:start w:val="1"/>
      <w:numFmt w:val="lowerLetter"/>
      <w:lvlText w:val="%2)"/>
      <w:lvlJc w:val="left"/>
      <w:pPr>
        <w:tabs>
          <w:tab w:val="num" w:pos="1004"/>
        </w:tabs>
        <w:ind w:left="1004" w:hanging="720"/>
      </w:pPr>
      <w:rPr>
        <w:rFonts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78468C"/>
    <w:multiLevelType w:val="hybridMultilevel"/>
    <w:tmpl w:val="6A5A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855CB"/>
    <w:multiLevelType w:val="hybridMultilevel"/>
    <w:tmpl w:val="ED7C4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47C08"/>
    <w:multiLevelType w:val="hybridMultilevel"/>
    <w:tmpl w:val="22CE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42116"/>
    <w:multiLevelType w:val="hybridMultilevel"/>
    <w:tmpl w:val="0DF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0"/>
  </w:num>
  <w:num w:numId="4">
    <w:abstractNumId w:val="6"/>
  </w:num>
  <w:num w:numId="5">
    <w:abstractNumId w:val="17"/>
  </w:num>
  <w:num w:numId="6">
    <w:abstractNumId w:val="5"/>
  </w:num>
  <w:num w:numId="7">
    <w:abstractNumId w:val="26"/>
  </w:num>
  <w:num w:numId="8">
    <w:abstractNumId w:val="4"/>
  </w:num>
  <w:num w:numId="9">
    <w:abstractNumId w:val="12"/>
  </w:num>
  <w:num w:numId="10">
    <w:abstractNumId w:val="9"/>
  </w:num>
  <w:num w:numId="11">
    <w:abstractNumId w:val="18"/>
  </w:num>
  <w:num w:numId="12">
    <w:abstractNumId w:val="30"/>
  </w:num>
  <w:num w:numId="13">
    <w:abstractNumId w:val="11"/>
  </w:num>
  <w:num w:numId="14">
    <w:abstractNumId w:val="20"/>
  </w:num>
  <w:num w:numId="15">
    <w:abstractNumId w:val="19"/>
  </w:num>
  <w:num w:numId="16">
    <w:abstractNumId w:val="2"/>
  </w:num>
  <w:num w:numId="17">
    <w:abstractNumId w:val="13"/>
  </w:num>
  <w:num w:numId="18">
    <w:abstractNumId w:val="32"/>
  </w:num>
  <w:num w:numId="19">
    <w:abstractNumId w:val="16"/>
  </w:num>
  <w:num w:numId="20">
    <w:abstractNumId w:val="22"/>
  </w:num>
  <w:num w:numId="21">
    <w:abstractNumId w:val="23"/>
  </w:num>
  <w:num w:numId="22">
    <w:abstractNumId w:val="7"/>
  </w:num>
  <w:num w:numId="23">
    <w:abstractNumId w:val="31"/>
  </w:num>
  <w:num w:numId="24">
    <w:abstractNumId w:val="15"/>
  </w:num>
  <w:num w:numId="25">
    <w:abstractNumId w:val="29"/>
  </w:num>
  <w:num w:numId="26">
    <w:abstractNumId w:val="25"/>
  </w:num>
  <w:num w:numId="27">
    <w:abstractNumId w:val="1"/>
  </w:num>
  <w:num w:numId="28">
    <w:abstractNumId w:val="24"/>
  </w:num>
  <w:num w:numId="29">
    <w:abstractNumId w:val="14"/>
  </w:num>
  <w:num w:numId="30">
    <w:abstractNumId w:val="21"/>
  </w:num>
  <w:num w:numId="31">
    <w:abstractNumId w:val="3"/>
  </w:num>
  <w:num w:numId="32">
    <w:abstractNumId w:val="0"/>
  </w:num>
  <w:num w:numId="3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040A9"/>
    <w:rsid w:val="000067CB"/>
    <w:rsid w:val="00014CD5"/>
    <w:rsid w:val="0001726C"/>
    <w:rsid w:val="00022E02"/>
    <w:rsid w:val="00024514"/>
    <w:rsid w:val="00025B59"/>
    <w:rsid w:val="00031983"/>
    <w:rsid w:val="00041EAB"/>
    <w:rsid w:val="0004250E"/>
    <w:rsid w:val="0004266D"/>
    <w:rsid w:val="00042A09"/>
    <w:rsid w:val="000439A3"/>
    <w:rsid w:val="00047488"/>
    <w:rsid w:val="00054A23"/>
    <w:rsid w:val="00054C38"/>
    <w:rsid w:val="0005532C"/>
    <w:rsid w:val="00056B54"/>
    <w:rsid w:val="00060885"/>
    <w:rsid w:val="0006396F"/>
    <w:rsid w:val="000672A6"/>
    <w:rsid w:val="0007081F"/>
    <w:rsid w:val="00070D9C"/>
    <w:rsid w:val="000730B1"/>
    <w:rsid w:val="000761EA"/>
    <w:rsid w:val="000779CB"/>
    <w:rsid w:val="000779FA"/>
    <w:rsid w:val="00093B96"/>
    <w:rsid w:val="000A1932"/>
    <w:rsid w:val="000A295E"/>
    <w:rsid w:val="000B5BD5"/>
    <w:rsid w:val="000C2076"/>
    <w:rsid w:val="000C2A1E"/>
    <w:rsid w:val="000C3885"/>
    <w:rsid w:val="000C3B1E"/>
    <w:rsid w:val="000C3FA5"/>
    <w:rsid w:val="000C48CA"/>
    <w:rsid w:val="000C50FF"/>
    <w:rsid w:val="000C6705"/>
    <w:rsid w:val="000D1B41"/>
    <w:rsid w:val="000D28F6"/>
    <w:rsid w:val="000D3A14"/>
    <w:rsid w:val="000D5FA0"/>
    <w:rsid w:val="000D7314"/>
    <w:rsid w:val="000D7558"/>
    <w:rsid w:val="000E5AAB"/>
    <w:rsid w:val="000E5B29"/>
    <w:rsid w:val="000E639B"/>
    <w:rsid w:val="000F3D77"/>
    <w:rsid w:val="000F7175"/>
    <w:rsid w:val="00113A4B"/>
    <w:rsid w:val="001240D6"/>
    <w:rsid w:val="00125EB1"/>
    <w:rsid w:val="00126B86"/>
    <w:rsid w:val="00127BFB"/>
    <w:rsid w:val="00141697"/>
    <w:rsid w:val="00145E05"/>
    <w:rsid w:val="001470A8"/>
    <w:rsid w:val="00156014"/>
    <w:rsid w:val="00157B03"/>
    <w:rsid w:val="001632FF"/>
    <w:rsid w:val="00163DB5"/>
    <w:rsid w:val="00164E2B"/>
    <w:rsid w:val="001651A0"/>
    <w:rsid w:val="00166761"/>
    <w:rsid w:val="001720C6"/>
    <w:rsid w:val="0017364E"/>
    <w:rsid w:val="0018337E"/>
    <w:rsid w:val="001848A9"/>
    <w:rsid w:val="0018791B"/>
    <w:rsid w:val="001914FF"/>
    <w:rsid w:val="0019524F"/>
    <w:rsid w:val="00197EB2"/>
    <w:rsid w:val="001A0F69"/>
    <w:rsid w:val="001A3443"/>
    <w:rsid w:val="001A561F"/>
    <w:rsid w:val="001A58C3"/>
    <w:rsid w:val="001B3151"/>
    <w:rsid w:val="001B3873"/>
    <w:rsid w:val="001B442E"/>
    <w:rsid w:val="001B529A"/>
    <w:rsid w:val="001B7F09"/>
    <w:rsid w:val="001D7E89"/>
    <w:rsid w:val="001E0BEB"/>
    <w:rsid w:val="001E1BC4"/>
    <w:rsid w:val="001E3969"/>
    <w:rsid w:val="001E46B1"/>
    <w:rsid w:val="001E503C"/>
    <w:rsid w:val="001F160C"/>
    <w:rsid w:val="001F4510"/>
    <w:rsid w:val="001F7D66"/>
    <w:rsid w:val="00201FAB"/>
    <w:rsid w:val="00203EFE"/>
    <w:rsid w:val="002056DE"/>
    <w:rsid w:val="002109F6"/>
    <w:rsid w:val="002117AD"/>
    <w:rsid w:val="00213F35"/>
    <w:rsid w:val="002173A1"/>
    <w:rsid w:val="0022057E"/>
    <w:rsid w:val="00233F74"/>
    <w:rsid w:val="00236A43"/>
    <w:rsid w:val="00237C03"/>
    <w:rsid w:val="002403BA"/>
    <w:rsid w:val="00241A7F"/>
    <w:rsid w:val="0024318E"/>
    <w:rsid w:val="0024432A"/>
    <w:rsid w:val="00244EC9"/>
    <w:rsid w:val="00245BE0"/>
    <w:rsid w:val="00254E45"/>
    <w:rsid w:val="00256210"/>
    <w:rsid w:val="002650FA"/>
    <w:rsid w:val="002721CC"/>
    <w:rsid w:val="00272996"/>
    <w:rsid w:val="00274CF8"/>
    <w:rsid w:val="00276402"/>
    <w:rsid w:val="00280090"/>
    <w:rsid w:val="00284A05"/>
    <w:rsid w:val="0028551D"/>
    <w:rsid w:val="002863D8"/>
    <w:rsid w:val="00286F09"/>
    <w:rsid w:val="00290BFC"/>
    <w:rsid w:val="00295569"/>
    <w:rsid w:val="00297EAD"/>
    <w:rsid w:val="002A4A69"/>
    <w:rsid w:val="002A5A7F"/>
    <w:rsid w:val="002B2879"/>
    <w:rsid w:val="002B2F88"/>
    <w:rsid w:val="002B526D"/>
    <w:rsid w:val="002C003F"/>
    <w:rsid w:val="002C37C7"/>
    <w:rsid w:val="002C68D4"/>
    <w:rsid w:val="002C6B8C"/>
    <w:rsid w:val="002D00D7"/>
    <w:rsid w:val="002D2B30"/>
    <w:rsid w:val="002D47F1"/>
    <w:rsid w:val="002E205F"/>
    <w:rsid w:val="002E30AC"/>
    <w:rsid w:val="002E52D3"/>
    <w:rsid w:val="002F74F3"/>
    <w:rsid w:val="0030516A"/>
    <w:rsid w:val="0030517E"/>
    <w:rsid w:val="00326517"/>
    <w:rsid w:val="00330EE1"/>
    <w:rsid w:val="00342C97"/>
    <w:rsid w:val="00345C5D"/>
    <w:rsid w:val="003464C5"/>
    <w:rsid w:val="00346D53"/>
    <w:rsid w:val="00350CAF"/>
    <w:rsid w:val="00351C45"/>
    <w:rsid w:val="00353305"/>
    <w:rsid w:val="003642FE"/>
    <w:rsid w:val="0036600E"/>
    <w:rsid w:val="0036682C"/>
    <w:rsid w:val="003672F4"/>
    <w:rsid w:val="00373442"/>
    <w:rsid w:val="00377CD6"/>
    <w:rsid w:val="00386371"/>
    <w:rsid w:val="003863FF"/>
    <w:rsid w:val="00392405"/>
    <w:rsid w:val="003967EE"/>
    <w:rsid w:val="003975AE"/>
    <w:rsid w:val="003A1B95"/>
    <w:rsid w:val="003B3C24"/>
    <w:rsid w:val="003B4D7A"/>
    <w:rsid w:val="003B517D"/>
    <w:rsid w:val="003B56C1"/>
    <w:rsid w:val="003B7EDB"/>
    <w:rsid w:val="003C1315"/>
    <w:rsid w:val="003C15FD"/>
    <w:rsid w:val="003C1B03"/>
    <w:rsid w:val="003C311D"/>
    <w:rsid w:val="003C7468"/>
    <w:rsid w:val="003D190F"/>
    <w:rsid w:val="003D2BC7"/>
    <w:rsid w:val="003D2CE1"/>
    <w:rsid w:val="003D46AB"/>
    <w:rsid w:val="003D4E42"/>
    <w:rsid w:val="003D7533"/>
    <w:rsid w:val="003E1F57"/>
    <w:rsid w:val="003E2644"/>
    <w:rsid w:val="003F2344"/>
    <w:rsid w:val="003F3EEA"/>
    <w:rsid w:val="003F3FC7"/>
    <w:rsid w:val="0040268C"/>
    <w:rsid w:val="00405714"/>
    <w:rsid w:val="004075C9"/>
    <w:rsid w:val="00411071"/>
    <w:rsid w:val="00412174"/>
    <w:rsid w:val="00412718"/>
    <w:rsid w:val="004130D8"/>
    <w:rsid w:val="00414ABF"/>
    <w:rsid w:val="00416F38"/>
    <w:rsid w:val="004233ED"/>
    <w:rsid w:val="004233FB"/>
    <w:rsid w:val="00424557"/>
    <w:rsid w:val="00426763"/>
    <w:rsid w:val="00434D81"/>
    <w:rsid w:val="00437050"/>
    <w:rsid w:val="00437064"/>
    <w:rsid w:val="004372E0"/>
    <w:rsid w:val="00444081"/>
    <w:rsid w:val="0044461D"/>
    <w:rsid w:val="0044710C"/>
    <w:rsid w:val="0044774F"/>
    <w:rsid w:val="00450AF6"/>
    <w:rsid w:val="00455756"/>
    <w:rsid w:val="004607FF"/>
    <w:rsid w:val="0046124F"/>
    <w:rsid w:val="0046746F"/>
    <w:rsid w:val="00470299"/>
    <w:rsid w:val="0047084F"/>
    <w:rsid w:val="00473431"/>
    <w:rsid w:val="00476E9E"/>
    <w:rsid w:val="00477563"/>
    <w:rsid w:val="00477E77"/>
    <w:rsid w:val="004846A6"/>
    <w:rsid w:val="0048487F"/>
    <w:rsid w:val="00485E34"/>
    <w:rsid w:val="00490540"/>
    <w:rsid w:val="004953C8"/>
    <w:rsid w:val="004A0B05"/>
    <w:rsid w:val="004A3020"/>
    <w:rsid w:val="004A6190"/>
    <w:rsid w:val="004A7130"/>
    <w:rsid w:val="004A7A2A"/>
    <w:rsid w:val="004C1B1B"/>
    <w:rsid w:val="004C73AF"/>
    <w:rsid w:val="004D1DCA"/>
    <w:rsid w:val="004D2AAF"/>
    <w:rsid w:val="004D2DC5"/>
    <w:rsid w:val="004D3473"/>
    <w:rsid w:val="004D5DED"/>
    <w:rsid w:val="004D6107"/>
    <w:rsid w:val="004E588F"/>
    <w:rsid w:val="005055F8"/>
    <w:rsid w:val="0050588B"/>
    <w:rsid w:val="00507AE8"/>
    <w:rsid w:val="005152B6"/>
    <w:rsid w:val="00515686"/>
    <w:rsid w:val="0052185E"/>
    <w:rsid w:val="00525D61"/>
    <w:rsid w:val="00526E8F"/>
    <w:rsid w:val="00527352"/>
    <w:rsid w:val="00527BFF"/>
    <w:rsid w:val="00540734"/>
    <w:rsid w:val="00540C7C"/>
    <w:rsid w:val="005504B0"/>
    <w:rsid w:val="005524FC"/>
    <w:rsid w:val="00553657"/>
    <w:rsid w:val="00567294"/>
    <w:rsid w:val="0057216A"/>
    <w:rsid w:val="00574740"/>
    <w:rsid w:val="005747C8"/>
    <w:rsid w:val="00576901"/>
    <w:rsid w:val="00576B9D"/>
    <w:rsid w:val="00582FC8"/>
    <w:rsid w:val="00583D4F"/>
    <w:rsid w:val="005848F9"/>
    <w:rsid w:val="00585D09"/>
    <w:rsid w:val="00586810"/>
    <w:rsid w:val="00597FB7"/>
    <w:rsid w:val="005A0A79"/>
    <w:rsid w:val="005B3C23"/>
    <w:rsid w:val="005B4CD2"/>
    <w:rsid w:val="005B510D"/>
    <w:rsid w:val="005B6264"/>
    <w:rsid w:val="005B62B7"/>
    <w:rsid w:val="005C0E9A"/>
    <w:rsid w:val="005D038B"/>
    <w:rsid w:val="005D05C4"/>
    <w:rsid w:val="005D1E7E"/>
    <w:rsid w:val="005D250F"/>
    <w:rsid w:val="005E1AFE"/>
    <w:rsid w:val="005E2DD2"/>
    <w:rsid w:val="005E43B0"/>
    <w:rsid w:val="005E47C9"/>
    <w:rsid w:val="005F1689"/>
    <w:rsid w:val="005F3AEE"/>
    <w:rsid w:val="0060200C"/>
    <w:rsid w:val="006056C2"/>
    <w:rsid w:val="006150BE"/>
    <w:rsid w:val="006151A5"/>
    <w:rsid w:val="00616828"/>
    <w:rsid w:val="006169C7"/>
    <w:rsid w:val="00622784"/>
    <w:rsid w:val="0062437C"/>
    <w:rsid w:val="00631AD7"/>
    <w:rsid w:val="006353DE"/>
    <w:rsid w:val="00636B2D"/>
    <w:rsid w:val="00642564"/>
    <w:rsid w:val="006439B4"/>
    <w:rsid w:val="006446E0"/>
    <w:rsid w:val="006624F8"/>
    <w:rsid w:val="00662809"/>
    <w:rsid w:val="00663C7F"/>
    <w:rsid w:val="0066561D"/>
    <w:rsid w:val="0066654C"/>
    <w:rsid w:val="0067121E"/>
    <w:rsid w:val="00671CB0"/>
    <w:rsid w:val="0067345D"/>
    <w:rsid w:val="00674EE9"/>
    <w:rsid w:val="00676D8B"/>
    <w:rsid w:val="00683666"/>
    <w:rsid w:val="00692EFE"/>
    <w:rsid w:val="00694B7D"/>
    <w:rsid w:val="00697DCE"/>
    <w:rsid w:val="006B111E"/>
    <w:rsid w:val="006B4D79"/>
    <w:rsid w:val="006B632C"/>
    <w:rsid w:val="006C0D7B"/>
    <w:rsid w:val="006C11BD"/>
    <w:rsid w:val="006C5302"/>
    <w:rsid w:val="006C56DD"/>
    <w:rsid w:val="006C7BF8"/>
    <w:rsid w:val="006D4C6D"/>
    <w:rsid w:val="006D5261"/>
    <w:rsid w:val="006E078E"/>
    <w:rsid w:val="006E2582"/>
    <w:rsid w:val="006E3D22"/>
    <w:rsid w:val="006E70B4"/>
    <w:rsid w:val="006F1726"/>
    <w:rsid w:val="006F45BC"/>
    <w:rsid w:val="007059F5"/>
    <w:rsid w:val="00707C19"/>
    <w:rsid w:val="0071151C"/>
    <w:rsid w:val="00714D6D"/>
    <w:rsid w:val="007164AA"/>
    <w:rsid w:val="0072254A"/>
    <w:rsid w:val="007272EF"/>
    <w:rsid w:val="007322F9"/>
    <w:rsid w:val="007335AA"/>
    <w:rsid w:val="00734202"/>
    <w:rsid w:val="00740AD3"/>
    <w:rsid w:val="00743F73"/>
    <w:rsid w:val="00746233"/>
    <w:rsid w:val="00746ABE"/>
    <w:rsid w:val="00747223"/>
    <w:rsid w:val="00750F63"/>
    <w:rsid w:val="00754402"/>
    <w:rsid w:val="007546AE"/>
    <w:rsid w:val="00756500"/>
    <w:rsid w:val="007578FE"/>
    <w:rsid w:val="007625DF"/>
    <w:rsid w:val="0076285A"/>
    <w:rsid w:val="007659D8"/>
    <w:rsid w:val="007661E8"/>
    <w:rsid w:val="00767D86"/>
    <w:rsid w:val="0077283F"/>
    <w:rsid w:val="007733BE"/>
    <w:rsid w:val="0077373A"/>
    <w:rsid w:val="00776110"/>
    <w:rsid w:val="007804CC"/>
    <w:rsid w:val="00782414"/>
    <w:rsid w:val="00784C6E"/>
    <w:rsid w:val="00787E2F"/>
    <w:rsid w:val="00790976"/>
    <w:rsid w:val="00795B9C"/>
    <w:rsid w:val="0079656B"/>
    <w:rsid w:val="007A1106"/>
    <w:rsid w:val="007A46C3"/>
    <w:rsid w:val="007B0F5A"/>
    <w:rsid w:val="007B2DB4"/>
    <w:rsid w:val="007B33BD"/>
    <w:rsid w:val="007B54DE"/>
    <w:rsid w:val="007B5CE6"/>
    <w:rsid w:val="007C4F09"/>
    <w:rsid w:val="007C57DA"/>
    <w:rsid w:val="007C5D61"/>
    <w:rsid w:val="007D31A6"/>
    <w:rsid w:val="007E377A"/>
    <w:rsid w:val="007E485D"/>
    <w:rsid w:val="007E6C16"/>
    <w:rsid w:val="007E78FB"/>
    <w:rsid w:val="007F00B3"/>
    <w:rsid w:val="007F3850"/>
    <w:rsid w:val="007F5D29"/>
    <w:rsid w:val="008001B6"/>
    <w:rsid w:val="00800AE5"/>
    <w:rsid w:val="0080222E"/>
    <w:rsid w:val="00803899"/>
    <w:rsid w:val="00803A7C"/>
    <w:rsid w:val="00807AD1"/>
    <w:rsid w:val="00807EBA"/>
    <w:rsid w:val="008107E9"/>
    <w:rsid w:val="008122C7"/>
    <w:rsid w:val="0081268C"/>
    <w:rsid w:val="00812E40"/>
    <w:rsid w:val="00817A63"/>
    <w:rsid w:val="00817E4E"/>
    <w:rsid w:val="00823266"/>
    <w:rsid w:val="008236DA"/>
    <w:rsid w:val="00823CBF"/>
    <w:rsid w:val="00827362"/>
    <w:rsid w:val="0083286F"/>
    <w:rsid w:val="00833F00"/>
    <w:rsid w:val="00834929"/>
    <w:rsid w:val="0083542F"/>
    <w:rsid w:val="00835461"/>
    <w:rsid w:val="00835F02"/>
    <w:rsid w:val="00841724"/>
    <w:rsid w:val="0084234E"/>
    <w:rsid w:val="00842F61"/>
    <w:rsid w:val="00843006"/>
    <w:rsid w:val="008433AF"/>
    <w:rsid w:val="0084370B"/>
    <w:rsid w:val="00843A77"/>
    <w:rsid w:val="00850F69"/>
    <w:rsid w:val="00852D26"/>
    <w:rsid w:val="00853C57"/>
    <w:rsid w:val="00855B35"/>
    <w:rsid w:val="0086731F"/>
    <w:rsid w:val="008713A9"/>
    <w:rsid w:val="00873A00"/>
    <w:rsid w:val="00874E58"/>
    <w:rsid w:val="0087569D"/>
    <w:rsid w:val="00876203"/>
    <w:rsid w:val="00882466"/>
    <w:rsid w:val="00882BE6"/>
    <w:rsid w:val="008830D3"/>
    <w:rsid w:val="00884CB0"/>
    <w:rsid w:val="00890451"/>
    <w:rsid w:val="008904AF"/>
    <w:rsid w:val="008921E8"/>
    <w:rsid w:val="0089383F"/>
    <w:rsid w:val="00896691"/>
    <w:rsid w:val="00897548"/>
    <w:rsid w:val="008A085E"/>
    <w:rsid w:val="008A0D5A"/>
    <w:rsid w:val="008A107A"/>
    <w:rsid w:val="008A1E8F"/>
    <w:rsid w:val="008A70F9"/>
    <w:rsid w:val="008A7770"/>
    <w:rsid w:val="008B2C30"/>
    <w:rsid w:val="008B5B33"/>
    <w:rsid w:val="008C2854"/>
    <w:rsid w:val="008C2FC9"/>
    <w:rsid w:val="008C3FCA"/>
    <w:rsid w:val="008C5BD6"/>
    <w:rsid w:val="008C6BEB"/>
    <w:rsid w:val="008E0532"/>
    <w:rsid w:val="008E67D4"/>
    <w:rsid w:val="008E7CB5"/>
    <w:rsid w:val="008F1852"/>
    <w:rsid w:val="008F1E2C"/>
    <w:rsid w:val="008F367B"/>
    <w:rsid w:val="008F514B"/>
    <w:rsid w:val="008F551E"/>
    <w:rsid w:val="008F6922"/>
    <w:rsid w:val="008F760A"/>
    <w:rsid w:val="00911C70"/>
    <w:rsid w:val="0091328C"/>
    <w:rsid w:val="00913D95"/>
    <w:rsid w:val="00914312"/>
    <w:rsid w:val="0091483E"/>
    <w:rsid w:val="00914D63"/>
    <w:rsid w:val="009210A0"/>
    <w:rsid w:val="00921354"/>
    <w:rsid w:val="00924C1D"/>
    <w:rsid w:val="009259A8"/>
    <w:rsid w:val="009261CD"/>
    <w:rsid w:val="00930D50"/>
    <w:rsid w:val="0093379E"/>
    <w:rsid w:val="00935307"/>
    <w:rsid w:val="00935673"/>
    <w:rsid w:val="00944CBA"/>
    <w:rsid w:val="00950055"/>
    <w:rsid w:val="00950089"/>
    <w:rsid w:val="00951F2A"/>
    <w:rsid w:val="00967630"/>
    <w:rsid w:val="00967864"/>
    <w:rsid w:val="0097338D"/>
    <w:rsid w:val="00974834"/>
    <w:rsid w:val="00976BF3"/>
    <w:rsid w:val="009807FF"/>
    <w:rsid w:val="0098529C"/>
    <w:rsid w:val="00985DE6"/>
    <w:rsid w:val="009917F6"/>
    <w:rsid w:val="009961B8"/>
    <w:rsid w:val="009962B5"/>
    <w:rsid w:val="009A09E5"/>
    <w:rsid w:val="009A127C"/>
    <w:rsid w:val="009A1853"/>
    <w:rsid w:val="009A1B9B"/>
    <w:rsid w:val="009B04B0"/>
    <w:rsid w:val="009B2546"/>
    <w:rsid w:val="009B2A10"/>
    <w:rsid w:val="009B3F4A"/>
    <w:rsid w:val="009B7015"/>
    <w:rsid w:val="009C76EE"/>
    <w:rsid w:val="009D012E"/>
    <w:rsid w:val="009D336C"/>
    <w:rsid w:val="009D3ADD"/>
    <w:rsid w:val="009D660D"/>
    <w:rsid w:val="009D68B9"/>
    <w:rsid w:val="009E1B6D"/>
    <w:rsid w:val="009E2415"/>
    <w:rsid w:val="009E290F"/>
    <w:rsid w:val="009E7262"/>
    <w:rsid w:val="009F26CE"/>
    <w:rsid w:val="009F28CB"/>
    <w:rsid w:val="009F709A"/>
    <w:rsid w:val="00A00C8E"/>
    <w:rsid w:val="00A05823"/>
    <w:rsid w:val="00A0707D"/>
    <w:rsid w:val="00A075EB"/>
    <w:rsid w:val="00A10089"/>
    <w:rsid w:val="00A1186D"/>
    <w:rsid w:val="00A11D61"/>
    <w:rsid w:val="00A12980"/>
    <w:rsid w:val="00A14615"/>
    <w:rsid w:val="00A15651"/>
    <w:rsid w:val="00A17CC3"/>
    <w:rsid w:val="00A201A6"/>
    <w:rsid w:val="00A21023"/>
    <w:rsid w:val="00A2133D"/>
    <w:rsid w:val="00A23593"/>
    <w:rsid w:val="00A247C4"/>
    <w:rsid w:val="00A2600A"/>
    <w:rsid w:val="00A31DE7"/>
    <w:rsid w:val="00A36A4F"/>
    <w:rsid w:val="00A45299"/>
    <w:rsid w:val="00A45AC7"/>
    <w:rsid w:val="00A62236"/>
    <w:rsid w:val="00A657D8"/>
    <w:rsid w:val="00A67B89"/>
    <w:rsid w:val="00A706A1"/>
    <w:rsid w:val="00A7306D"/>
    <w:rsid w:val="00A74698"/>
    <w:rsid w:val="00A74E0A"/>
    <w:rsid w:val="00A77C62"/>
    <w:rsid w:val="00A830C8"/>
    <w:rsid w:val="00A85773"/>
    <w:rsid w:val="00A92A4C"/>
    <w:rsid w:val="00A9615B"/>
    <w:rsid w:val="00AA11D1"/>
    <w:rsid w:val="00AA13CB"/>
    <w:rsid w:val="00AA20BC"/>
    <w:rsid w:val="00AA2159"/>
    <w:rsid w:val="00AA2D4E"/>
    <w:rsid w:val="00AA501C"/>
    <w:rsid w:val="00AA66C6"/>
    <w:rsid w:val="00AB6F17"/>
    <w:rsid w:val="00AB7C9D"/>
    <w:rsid w:val="00AC4132"/>
    <w:rsid w:val="00AC6CC3"/>
    <w:rsid w:val="00AD2F38"/>
    <w:rsid w:val="00AD55CD"/>
    <w:rsid w:val="00AE2F7F"/>
    <w:rsid w:val="00AE31B9"/>
    <w:rsid w:val="00AF0139"/>
    <w:rsid w:val="00AF76B3"/>
    <w:rsid w:val="00B001DF"/>
    <w:rsid w:val="00B00481"/>
    <w:rsid w:val="00B00F83"/>
    <w:rsid w:val="00B026CB"/>
    <w:rsid w:val="00B05217"/>
    <w:rsid w:val="00B128E3"/>
    <w:rsid w:val="00B17650"/>
    <w:rsid w:val="00B2126A"/>
    <w:rsid w:val="00B24E17"/>
    <w:rsid w:val="00B33A22"/>
    <w:rsid w:val="00B361B4"/>
    <w:rsid w:val="00B423ED"/>
    <w:rsid w:val="00B53D36"/>
    <w:rsid w:val="00B54B7B"/>
    <w:rsid w:val="00B606A7"/>
    <w:rsid w:val="00B66602"/>
    <w:rsid w:val="00B6678B"/>
    <w:rsid w:val="00B67AE6"/>
    <w:rsid w:val="00B713D3"/>
    <w:rsid w:val="00B8282C"/>
    <w:rsid w:val="00B85C8A"/>
    <w:rsid w:val="00B932CA"/>
    <w:rsid w:val="00B96DF1"/>
    <w:rsid w:val="00BA1CFC"/>
    <w:rsid w:val="00BA1FFD"/>
    <w:rsid w:val="00BA6083"/>
    <w:rsid w:val="00BA7B22"/>
    <w:rsid w:val="00BB1B7A"/>
    <w:rsid w:val="00BB70BF"/>
    <w:rsid w:val="00BC2C69"/>
    <w:rsid w:val="00BD0069"/>
    <w:rsid w:val="00BD13A4"/>
    <w:rsid w:val="00BD50A5"/>
    <w:rsid w:val="00BD6CC0"/>
    <w:rsid w:val="00BD76B0"/>
    <w:rsid w:val="00BE1F40"/>
    <w:rsid w:val="00BF54CC"/>
    <w:rsid w:val="00BF5673"/>
    <w:rsid w:val="00C032FB"/>
    <w:rsid w:val="00C138F6"/>
    <w:rsid w:val="00C1585D"/>
    <w:rsid w:val="00C15E88"/>
    <w:rsid w:val="00C16BF6"/>
    <w:rsid w:val="00C230B9"/>
    <w:rsid w:val="00C23B83"/>
    <w:rsid w:val="00C301E6"/>
    <w:rsid w:val="00C32A90"/>
    <w:rsid w:val="00C341A6"/>
    <w:rsid w:val="00C3443B"/>
    <w:rsid w:val="00C358D7"/>
    <w:rsid w:val="00C40268"/>
    <w:rsid w:val="00C42466"/>
    <w:rsid w:val="00C42FC5"/>
    <w:rsid w:val="00C44EA2"/>
    <w:rsid w:val="00C46834"/>
    <w:rsid w:val="00C46D18"/>
    <w:rsid w:val="00C47DDE"/>
    <w:rsid w:val="00C5027A"/>
    <w:rsid w:val="00C53C36"/>
    <w:rsid w:val="00C561EE"/>
    <w:rsid w:val="00C74349"/>
    <w:rsid w:val="00C75A21"/>
    <w:rsid w:val="00C76D1E"/>
    <w:rsid w:val="00C80E38"/>
    <w:rsid w:val="00C81BAD"/>
    <w:rsid w:val="00C86B0D"/>
    <w:rsid w:val="00C90556"/>
    <w:rsid w:val="00C91EDE"/>
    <w:rsid w:val="00C93BB3"/>
    <w:rsid w:val="00C94FC5"/>
    <w:rsid w:val="00C95749"/>
    <w:rsid w:val="00CB5042"/>
    <w:rsid w:val="00CB78F5"/>
    <w:rsid w:val="00CB7FCC"/>
    <w:rsid w:val="00CC7E44"/>
    <w:rsid w:val="00CD09C6"/>
    <w:rsid w:val="00CD6661"/>
    <w:rsid w:val="00CE1678"/>
    <w:rsid w:val="00CE444E"/>
    <w:rsid w:val="00CF5055"/>
    <w:rsid w:val="00CF5560"/>
    <w:rsid w:val="00CF6225"/>
    <w:rsid w:val="00CF6867"/>
    <w:rsid w:val="00D055E4"/>
    <w:rsid w:val="00D07E39"/>
    <w:rsid w:val="00D07E9B"/>
    <w:rsid w:val="00D21CA9"/>
    <w:rsid w:val="00D23254"/>
    <w:rsid w:val="00D259E8"/>
    <w:rsid w:val="00D25C5E"/>
    <w:rsid w:val="00D40AB1"/>
    <w:rsid w:val="00D42C5D"/>
    <w:rsid w:val="00D52930"/>
    <w:rsid w:val="00D55B40"/>
    <w:rsid w:val="00D57647"/>
    <w:rsid w:val="00D659BC"/>
    <w:rsid w:val="00D66BB3"/>
    <w:rsid w:val="00D701A0"/>
    <w:rsid w:val="00D717D8"/>
    <w:rsid w:val="00D75AF1"/>
    <w:rsid w:val="00D76CC5"/>
    <w:rsid w:val="00D8103B"/>
    <w:rsid w:val="00D81B36"/>
    <w:rsid w:val="00D84865"/>
    <w:rsid w:val="00D90E65"/>
    <w:rsid w:val="00D911F6"/>
    <w:rsid w:val="00D92156"/>
    <w:rsid w:val="00D928EA"/>
    <w:rsid w:val="00DA1F20"/>
    <w:rsid w:val="00DA31CF"/>
    <w:rsid w:val="00DA39DB"/>
    <w:rsid w:val="00DA4886"/>
    <w:rsid w:val="00DB1054"/>
    <w:rsid w:val="00DB1B47"/>
    <w:rsid w:val="00DB302E"/>
    <w:rsid w:val="00DB3BE6"/>
    <w:rsid w:val="00DB4E7A"/>
    <w:rsid w:val="00DB5B2F"/>
    <w:rsid w:val="00DB69D9"/>
    <w:rsid w:val="00DC0108"/>
    <w:rsid w:val="00DC568A"/>
    <w:rsid w:val="00DC66CD"/>
    <w:rsid w:val="00DD513C"/>
    <w:rsid w:val="00DE1513"/>
    <w:rsid w:val="00DE16C0"/>
    <w:rsid w:val="00DF0B47"/>
    <w:rsid w:val="00DF169A"/>
    <w:rsid w:val="00DF4525"/>
    <w:rsid w:val="00DF5A92"/>
    <w:rsid w:val="00E021D2"/>
    <w:rsid w:val="00E0252B"/>
    <w:rsid w:val="00E06026"/>
    <w:rsid w:val="00E17E3E"/>
    <w:rsid w:val="00E215EE"/>
    <w:rsid w:val="00E22187"/>
    <w:rsid w:val="00E22DB9"/>
    <w:rsid w:val="00E27B4A"/>
    <w:rsid w:val="00E27B83"/>
    <w:rsid w:val="00E30D94"/>
    <w:rsid w:val="00E427FC"/>
    <w:rsid w:val="00E537E2"/>
    <w:rsid w:val="00E559AA"/>
    <w:rsid w:val="00E5732E"/>
    <w:rsid w:val="00E63663"/>
    <w:rsid w:val="00E64878"/>
    <w:rsid w:val="00E66209"/>
    <w:rsid w:val="00E66E30"/>
    <w:rsid w:val="00E70DAD"/>
    <w:rsid w:val="00E824F2"/>
    <w:rsid w:val="00E96DE6"/>
    <w:rsid w:val="00EA053D"/>
    <w:rsid w:val="00EA1654"/>
    <w:rsid w:val="00EA4AC2"/>
    <w:rsid w:val="00EB16BD"/>
    <w:rsid w:val="00EB18AA"/>
    <w:rsid w:val="00EB7162"/>
    <w:rsid w:val="00EC29CB"/>
    <w:rsid w:val="00ED0BBB"/>
    <w:rsid w:val="00ED21F7"/>
    <w:rsid w:val="00ED5104"/>
    <w:rsid w:val="00EE105B"/>
    <w:rsid w:val="00EE321E"/>
    <w:rsid w:val="00EE378F"/>
    <w:rsid w:val="00EE4F2E"/>
    <w:rsid w:val="00EE74F7"/>
    <w:rsid w:val="00EF18D7"/>
    <w:rsid w:val="00EF4342"/>
    <w:rsid w:val="00F03185"/>
    <w:rsid w:val="00F074A9"/>
    <w:rsid w:val="00F1167A"/>
    <w:rsid w:val="00F139FE"/>
    <w:rsid w:val="00F17129"/>
    <w:rsid w:val="00F2594D"/>
    <w:rsid w:val="00F3348B"/>
    <w:rsid w:val="00F440D9"/>
    <w:rsid w:val="00F45CC0"/>
    <w:rsid w:val="00F464A1"/>
    <w:rsid w:val="00F50D3A"/>
    <w:rsid w:val="00F60673"/>
    <w:rsid w:val="00F60CFF"/>
    <w:rsid w:val="00F6766C"/>
    <w:rsid w:val="00F67BBB"/>
    <w:rsid w:val="00F67BCE"/>
    <w:rsid w:val="00F67D95"/>
    <w:rsid w:val="00F74510"/>
    <w:rsid w:val="00F74F43"/>
    <w:rsid w:val="00F75F5E"/>
    <w:rsid w:val="00F82382"/>
    <w:rsid w:val="00F829BA"/>
    <w:rsid w:val="00F874FD"/>
    <w:rsid w:val="00F900B2"/>
    <w:rsid w:val="00F932AD"/>
    <w:rsid w:val="00F935F0"/>
    <w:rsid w:val="00F93FAC"/>
    <w:rsid w:val="00F97678"/>
    <w:rsid w:val="00FA0FEA"/>
    <w:rsid w:val="00FA238D"/>
    <w:rsid w:val="00FA39D2"/>
    <w:rsid w:val="00FA5AFF"/>
    <w:rsid w:val="00FB3496"/>
    <w:rsid w:val="00FB4429"/>
    <w:rsid w:val="00FB6F9A"/>
    <w:rsid w:val="00FC32DC"/>
    <w:rsid w:val="00FC5933"/>
    <w:rsid w:val="00FC78B8"/>
    <w:rsid w:val="00FD3599"/>
    <w:rsid w:val="00FD5E8D"/>
    <w:rsid w:val="00FE4A56"/>
    <w:rsid w:val="00FE544D"/>
    <w:rsid w:val="00FE6DB2"/>
    <w:rsid w:val="00FF1DD5"/>
    <w:rsid w:val="00FF6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50C1A2"/>
  <w15:docId w15:val="{51923CEA-F920-4D6C-8D5F-ED6225A4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character" w:styleId="CommentReference">
    <w:name w:val="annotation reference"/>
    <w:basedOn w:val="DefaultParagraphFont"/>
    <w:uiPriority w:val="99"/>
    <w:semiHidden/>
    <w:unhideWhenUsed/>
    <w:rsid w:val="00576901"/>
    <w:rPr>
      <w:sz w:val="16"/>
      <w:szCs w:val="16"/>
    </w:rPr>
  </w:style>
  <w:style w:type="paragraph" w:styleId="CommentText">
    <w:name w:val="annotation text"/>
    <w:basedOn w:val="Normal"/>
    <w:link w:val="CommentTextChar"/>
    <w:uiPriority w:val="99"/>
    <w:semiHidden/>
    <w:unhideWhenUsed/>
    <w:rsid w:val="00576901"/>
    <w:rPr>
      <w:sz w:val="20"/>
    </w:rPr>
  </w:style>
  <w:style w:type="character" w:customStyle="1" w:styleId="CommentTextChar">
    <w:name w:val="Comment Text Char"/>
    <w:basedOn w:val="DefaultParagraphFont"/>
    <w:link w:val="CommentText"/>
    <w:uiPriority w:val="99"/>
    <w:semiHidden/>
    <w:rsid w:val="00576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6901"/>
    <w:rPr>
      <w:b/>
      <w:bCs/>
    </w:rPr>
  </w:style>
  <w:style w:type="character" w:customStyle="1" w:styleId="CommentSubjectChar">
    <w:name w:val="Comment Subject Char"/>
    <w:basedOn w:val="CommentTextChar"/>
    <w:link w:val="CommentSubject"/>
    <w:uiPriority w:val="99"/>
    <w:semiHidden/>
    <w:rsid w:val="00576901"/>
    <w:rPr>
      <w:rFonts w:ascii="Times New Roman" w:eastAsia="Times New Roman" w:hAnsi="Times New Roman" w:cs="Times New Roman"/>
      <w:b/>
      <w:bCs/>
      <w:sz w:val="20"/>
      <w:szCs w:val="20"/>
    </w:rPr>
  </w:style>
  <w:style w:type="character" w:customStyle="1" w:styleId="st1">
    <w:name w:val="st1"/>
    <w:basedOn w:val="DefaultParagraphFont"/>
    <w:rsid w:val="0093379E"/>
  </w:style>
  <w:style w:type="paragraph" w:styleId="NormalWeb">
    <w:name w:val="Normal (Web)"/>
    <w:basedOn w:val="Normal"/>
    <w:uiPriority w:val="99"/>
    <w:unhideWhenUsed/>
    <w:rsid w:val="00B932CA"/>
    <w:pPr>
      <w:spacing w:before="100" w:beforeAutospacing="1" w:after="100" w:afterAutospacing="1"/>
    </w:pPr>
    <w:rPr>
      <w:rFonts w:ascii="Calibri" w:eastAsiaTheme="minorHAnsi" w:hAnsi="Calibri" w:cs="Calibri"/>
      <w:sz w:val="22"/>
      <w:szCs w:val="22"/>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F67D9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82270">
      <w:bodyDiv w:val="1"/>
      <w:marLeft w:val="0"/>
      <w:marRight w:val="0"/>
      <w:marTop w:val="0"/>
      <w:marBottom w:val="0"/>
      <w:divBdr>
        <w:top w:val="none" w:sz="0" w:space="0" w:color="auto"/>
        <w:left w:val="none" w:sz="0" w:space="0" w:color="auto"/>
        <w:bottom w:val="none" w:sz="0" w:space="0" w:color="auto"/>
        <w:right w:val="none" w:sz="0" w:space="0" w:color="auto"/>
      </w:divBdr>
    </w:div>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 w:id="194892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2BFC-1392-4775-8CE7-229934A9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5390</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Twomey Teresa (RNU) Oxford Health</dc:creator>
  <cp:lastModifiedBy>Hardy Imogen (RNU) Oxford Health</cp:lastModifiedBy>
  <cp:revision>6</cp:revision>
  <cp:lastPrinted>2018-11-09T12:54:00Z</cp:lastPrinted>
  <dcterms:created xsi:type="dcterms:W3CDTF">2018-11-21T17:42:00Z</dcterms:created>
  <dcterms:modified xsi:type="dcterms:W3CDTF">2018-11-23T12:31:00Z</dcterms:modified>
</cp:coreProperties>
</file>