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0544F" w14:textId="77777777"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5DAC6A3B" wp14:editId="3A744D3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005F3358"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5F4165DF" w14:textId="77777777"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6AEE10F9" w14:textId="77777777" w:rsidR="00FA3993" w:rsidRDefault="00EF1914" w:rsidP="00EF1914">
      <w:pPr>
        <w:pStyle w:val="Heading1"/>
        <w:tabs>
          <w:tab w:val="left" w:pos="1425"/>
          <w:tab w:val="center" w:pos="4323"/>
        </w:tabs>
        <w:rPr>
          <w:rFonts w:ascii="Segoe UI" w:hAnsi="Segoe UI" w:cs="Segoe UI"/>
          <w:sz w:val="28"/>
          <w:u w:val="none"/>
        </w:rPr>
      </w:pPr>
      <w:r>
        <w:rPr>
          <w:rFonts w:ascii="Segoe UI" w:hAnsi="Segoe UI" w:cs="Segoe UI"/>
          <w:sz w:val="28"/>
          <w:u w:val="none"/>
        </w:rPr>
        <w:tab/>
      </w:r>
      <w:r>
        <w:rPr>
          <w:rFonts w:ascii="Segoe UI" w:hAnsi="Segoe UI" w:cs="Segoe UI"/>
          <w:sz w:val="28"/>
          <w:u w:val="none"/>
        </w:rPr>
        <w:tab/>
      </w:r>
      <w:r w:rsidR="005B3421">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1AC2695B" wp14:editId="2F509B01">
                <wp:simplePos x="0" y="0"/>
                <wp:positionH relativeFrom="column">
                  <wp:posOffset>4526280</wp:posOffset>
                </wp:positionH>
                <wp:positionV relativeFrom="paragraph">
                  <wp:posOffset>167005</wp:posOffset>
                </wp:positionV>
                <wp:extent cx="1866900" cy="7239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23900"/>
                        </a:xfrm>
                        <a:prstGeom prst="rect">
                          <a:avLst/>
                        </a:prstGeom>
                        <a:solidFill>
                          <a:srgbClr val="FFFFFF"/>
                        </a:solidFill>
                        <a:ln w="9525">
                          <a:solidFill>
                            <a:srgbClr val="000000"/>
                          </a:solidFill>
                          <a:miter lim="800000"/>
                          <a:headEnd/>
                          <a:tailEnd/>
                        </a:ln>
                      </wps:spPr>
                      <wps:txbx>
                        <w:txbxContent>
                          <w:p w14:paraId="1B716E2F" w14:textId="46C4A1F0" w:rsidR="009D7EA9" w:rsidRPr="009F3009" w:rsidRDefault="009D7EA9">
                            <w:pPr>
                              <w:jc w:val="center"/>
                              <w:rPr>
                                <w:rFonts w:ascii="Segoe UI" w:hAnsi="Segoe UI" w:cs="Segoe UI"/>
                              </w:rPr>
                            </w:pPr>
                            <w:r w:rsidRPr="009F3009">
                              <w:rPr>
                                <w:rFonts w:ascii="Segoe UI" w:hAnsi="Segoe UI" w:cs="Segoe UI"/>
                                <w:b/>
                              </w:rPr>
                              <w:t xml:space="preserve">Appendix to CEO Report </w:t>
                            </w:r>
                            <w:r w:rsidR="00020D3B">
                              <w:rPr>
                                <w:rFonts w:ascii="Segoe UI" w:hAnsi="Segoe UI" w:cs="Segoe UI"/>
                                <w:b/>
                              </w:rPr>
                              <w:t xml:space="preserve">BOD </w:t>
                            </w:r>
                            <w:r w:rsidR="00D922D3">
                              <w:rPr>
                                <w:rFonts w:ascii="Segoe UI" w:hAnsi="Segoe UI" w:cs="Segoe UI"/>
                                <w:b/>
                              </w:rPr>
                              <w:t>02</w:t>
                            </w:r>
                            <w:r w:rsidR="00020D3B">
                              <w:rPr>
                                <w:rFonts w:ascii="Segoe UI" w:hAnsi="Segoe UI" w:cs="Segoe UI"/>
                                <w:b/>
                              </w:rPr>
                              <w:t>(</w:t>
                            </w:r>
                            <w:r w:rsidR="009F3009" w:rsidRPr="009F3009">
                              <w:rPr>
                                <w:rFonts w:ascii="Segoe UI" w:hAnsi="Segoe UI" w:cs="Segoe UI"/>
                                <w:b/>
                              </w:rPr>
                              <w:t>i</w:t>
                            </w:r>
                            <w:r w:rsidR="00B57187">
                              <w:rPr>
                                <w:rFonts w:ascii="Segoe UI" w:hAnsi="Segoe UI" w:cs="Segoe UI"/>
                                <w:b/>
                              </w:rPr>
                              <w:t>v</w:t>
                            </w:r>
                            <w:r w:rsidR="00020D3B">
                              <w:rPr>
                                <w:rFonts w:ascii="Segoe UI" w:hAnsi="Segoe UI" w:cs="Segoe UI"/>
                                <w:b/>
                              </w:rPr>
                              <w:t>)</w:t>
                            </w:r>
                            <w:r w:rsidRPr="009F3009">
                              <w:rPr>
                                <w:rFonts w:ascii="Segoe UI" w:hAnsi="Segoe UI" w:cs="Segoe UI"/>
                                <w:b/>
                              </w:rPr>
                              <w:t>/201</w:t>
                            </w:r>
                            <w:r w:rsidR="00D645A6">
                              <w:rPr>
                                <w:rFonts w:ascii="Segoe UI" w:hAnsi="Segoe UI" w:cs="Segoe UI"/>
                                <w:b/>
                              </w:rPr>
                              <w:t>9</w:t>
                            </w:r>
                          </w:p>
                          <w:p w14:paraId="699CCACD" w14:textId="77777777"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990220">
                              <w:rPr>
                                <w:rFonts w:ascii="Segoe UI" w:hAnsi="Segoe UI" w:cs="Segoe UI"/>
                                <w:sz w:val="22"/>
                                <w:szCs w:val="22"/>
                              </w:rPr>
                              <w:t>4</w:t>
                            </w:r>
                            <w:r w:rsidR="009D7EA9" w:rsidRPr="009F3009">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695B" id="Rectangle 10" o:spid="_x0000_s1026" style="position:absolute;margin-left:356.4pt;margin-top:13.15pt;width:147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">
                <v:textbox inset="0,0,0,0">
                  <w:txbxContent>
                    <w:p w14:paraId="1B716E2F" w14:textId="46C4A1F0" w:rsidR="009D7EA9" w:rsidRPr="009F3009" w:rsidRDefault="009D7EA9">
                      <w:pPr>
                        <w:jc w:val="center"/>
                        <w:rPr>
                          <w:rFonts w:ascii="Segoe UI" w:hAnsi="Segoe UI" w:cs="Segoe UI"/>
                        </w:rPr>
                      </w:pPr>
                      <w:r w:rsidRPr="009F3009">
                        <w:rPr>
                          <w:rFonts w:ascii="Segoe UI" w:hAnsi="Segoe UI" w:cs="Segoe UI"/>
                          <w:b/>
                        </w:rPr>
                        <w:t xml:space="preserve">Appendix to CEO Report </w:t>
                      </w:r>
                      <w:r w:rsidR="00020D3B">
                        <w:rPr>
                          <w:rFonts w:ascii="Segoe UI" w:hAnsi="Segoe UI" w:cs="Segoe UI"/>
                          <w:b/>
                        </w:rPr>
                        <w:t xml:space="preserve">BOD </w:t>
                      </w:r>
                      <w:r w:rsidR="00D922D3">
                        <w:rPr>
                          <w:rFonts w:ascii="Segoe UI" w:hAnsi="Segoe UI" w:cs="Segoe UI"/>
                          <w:b/>
                        </w:rPr>
                        <w:t>02</w:t>
                      </w:r>
                      <w:r w:rsidR="00020D3B">
                        <w:rPr>
                          <w:rFonts w:ascii="Segoe UI" w:hAnsi="Segoe UI" w:cs="Segoe UI"/>
                          <w:b/>
                        </w:rPr>
                        <w:t>(</w:t>
                      </w:r>
                      <w:r w:rsidR="009F3009" w:rsidRPr="009F3009">
                        <w:rPr>
                          <w:rFonts w:ascii="Segoe UI" w:hAnsi="Segoe UI" w:cs="Segoe UI"/>
                          <w:b/>
                        </w:rPr>
                        <w:t>i</w:t>
                      </w:r>
                      <w:r w:rsidR="00B57187">
                        <w:rPr>
                          <w:rFonts w:ascii="Segoe UI" w:hAnsi="Segoe UI" w:cs="Segoe UI"/>
                          <w:b/>
                        </w:rPr>
                        <w:t>v</w:t>
                      </w:r>
                      <w:r w:rsidR="00020D3B">
                        <w:rPr>
                          <w:rFonts w:ascii="Segoe UI" w:hAnsi="Segoe UI" w:cs="Segoe UI"/>
                          <w:b/>
                        </w:rPr>
                        <w:t>)</w:t>
                      </w:r>
                      <w:r w:rsidRPr="009F3009">
                        <w:rPr>
                          <w:rFonts w:ascii="Segoe UI" w:hAnsi="Segoe UI" w:cs="Segoe UI"/>
                          <w:b/>
                        </w:rPr>
                        <w:t>/201</w:t>
                      </w:r>
                      <w:r w:rsidR="00D645A6">
                        <w:rPr>
                          <w:rFonts w:ascii="Segoe UI" w:hAnsi="Segoe UI" w:cs="Segoe UI"/>
                          <w:b/>
                        </w:rPr>
                        <w:t>9</w:t>
                      </w:r>
                    </w:p>
                    <w:p w14:paraId="699CCACD" w14:textId="77777777"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990220">
                        <w:rPr>
                          <w:rFonts w:ascii="Segoe UI" w:hAnsi="Segoe UI" w:cs="Segoe UI"/>
                          <w:sz w:val="22"/>
                          <w:szCs w:val="22"/>
                        </w:rPr>
                        <w:t>4</w:t>
                      </w:r>
                      <w:r w:rsidR="009D7EA9" w:rsidRPr="009F3009">
                        <w:rPr>
                          <w:rFonts w:ascii="Segoe UI" w:hAnsi="Segoe UI" w:cs="Segoe UI"/>
                          <w:sz w:val="22"/>
                          <w:szCs w:val="22"/>
                        </w:rPr>
                        <w:t>)</w:t>
                      </w:r>
                    </w:p>
                  </w:txbxContent>
                </v:textbox>
              </v:rect>
            </w:pict>
          </mc:Fallback>
        </mc:AlternateContent>
      </w:r>
    </w:p>
    <w:p w14:paraId="3F1D107C"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590E421B" w14:textId="77777777" w:rsidR="005D3499" w:rsidRPr="00FA3993" w:rsidRDefault="005D3499" w:rsidP="00A85311">
      <w:pPr>
        <w:rPr>
          <w:rFonts w:ascii="Segoe UI" w:hAnsi="Segoe UI" w:cs="Segoe UI"/>
          <w:b/>
        </w:rPr>
      </w:pPr>
    </w:p>
    <w:p w14:paraId="130AF694" w14:textId="77777777" w:rsidR="005D3499" w:rsidRPr="00FA3993" w:rsidRDefault="00105104">
      <w:pPr>
        <w:jc w:val="center"/>
        <w:rPr>
          <w:rFonts w:ascii="Segoe UI" w:hAnsi="Segoe UI" w:cs="Segoe UI"/>
          <w:b/>
        </w:rPr>
      </w:pPr>
      <w:r>
        <w:rPr>
          <w:rFonts w:ascii="Segoe UI" w:hAnsi="Segoe UI" w:cs="Segoe UI"/>
          <w:b/>
        </w:rPr>
        <w:t>31</w:t>
      </w:r>
      <w:r w:rsidRPr="00105104">
        <w:rPr>
          <w:rFonts w:ascii="Segoe UI" w:hAnsi="Segoe UI" w:cs="Segoe UI"/>
          <w:b/>
          <w:vertAlign w:val="superscript"/>
        </w:rPr>
        <w:t>st</w:t>
      </w:r>
      <w:r>
        <w:rPr>
          <w:rFonts w:ascii="Segoe UI" w:hAnsi="Segoe UI" w:cs="Segoe UI"/>
          <w:b/>
        </w:rPr>
        <w:t xml:space="preserve"> </w:t>
      </w:r>
      <w:proofErr w:type="gramStart"/>
      <w:r>
        <w:rPr>
          <w:rFonts w:ascii="Segoe UI" w:hAnsi="Segoe UI" w:cs="Segoe UI"/>
          <w:b/>
        </w:rPr>
        <w:t>January</w:t>
      </w:r>
      <w:r w:rsidR="003A34EF">
        <w:rPr>
          <w:rFonts w:ascii="Segoe UI" w:hAnsi="Segoe UI" w:cs="Segoe UI"/>
          <w:b/>
        </w:rPr>
        <w:t>,</w:t>
      </w:r>
      <w:proofErr w:type="gramEnd"/>
      <w:r w:rsidR="00145747">
        <w:rPr>
          <w:rFonts w:ascii="Segoe UI" w:hAnsi="Segoe UI" w:cs="Segoe UI"/>
          <w:b/>
        </w:rPr>
        <w:t xml:space="preserve"> 2018</w:t>
      </w:r>
    </w:p>
    <w:p w14:paraId="26A24D68" w14:textId="77777777" w:rsidR="005D3499" w:rsidRPr="00FA3993" w:rsidRDefault="005D3499">
      <w:pPr>
        <w:jc w:val="center"/>
        <w:rPr>
          <w:rFonts w:ascii="Segoe UI" w:hAnsi="Segoe UI" w:cs="Segoe UI"/>
          <w:b/>
        </w:rPr>
      </w:pPr>
    </w:p>
    <w:p w14:paraId="3B8046C1" w14:textId="77777777" w:rsidR="005D3499" w:rsidRPr="00FA3993" w:rsidRDefault="008622DB" w:rsidP="00FD2279">
      <w:pPr>
        <w:jc w:val="center"/>
        <w:rPr>
          <w:rFonts w:ascii="Segoe UI" w:hAnsi="Segoe UI" w:cs="Segoe UI"/>
          <w:b/>
        </w:rPr>
      </w:pPr>
      <w:r>
        <w:rPr>
          <w:rFonts w:ascii="Segoe UI" w:hAnsi="Segoe UI" w:cs="Segoe UI"/>
          <w:b/>
        </w:rPr>
        <w:t>Legal, Regulatory and Policy Update</w:t>
      </w:r>
    </w:p>
    <w:p w14:paraId="432727E4" w14:textId="77777777" w:rsidR="005D3499" w:rsidRPr="00FA3993" w:rsidRDefault="005D3499">
      <w:pPr>
        <w:rPr>
          <w:rFonts w:ascii="Segoe UI" w:hAnsi="Segoe UI" w:cs="Segoe UI"/>
          <w:b/>
        </w:rPr>
      </w:pPr>
    </w:p>
    <w:p w14:paraId="50321E22" w14:textId="77777777" w:rsidR="00241A66" w:rsidRDefault="008622DB"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14:paraId="2DBAE30E" w14:textId="77777777" w:rsidR="00292613" w:rsidRPr="00FA3993" w:rsidRDefault="00292613">
      <w:pPr>
        <w:rPr>
          <w:rFonts w:ascii="Segoe UI" w:hAnsi="Segoe UI" w:cs="Segoe UI"/>
          <w:b/>
        </w:rPr>
      </w:pPr>
    </w:p>
    <w:p w14:paraId="75A56EB8" w14:textId="77777777" w:rsidR="007A2CF0" w:rsidRPr="00B80276" w:rsidRDefault="007A2CF0" w:rsidP="007A2CF0">
      <w:pPr>
        <w:jc w:val="both"/>
        <w:rPr>
          <w:rFonts w:ascii="Segoe UI" w:hAnsi="Segoe UI" w:cs="Segoe UI"/>
          <w:b/>
          <w:sz w:val="22"/>
          <w:szCs w:val="22"/>
        </w:rPr>
      </w:pPr>
      <w:r w:rsidRPr="00B80276">
        <w:rPr>
          <w:rFonts w:ascii="Segoe UI" w:hAnsi="Segoe UI" w:cs="Segoe UI"/>
          <w:b/>
          <w:sz w:val="22"/>
          <w:szCs w:val="22"/>
        </w:rPr>
        <w:t>Executive Summary</w:t>
      </w:r>
    </w:p>
    <w:p w14:paraId="6695727E" w14:textId="77777777"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This is the monthly report to inform the Board of Directors on recent </w:t>
      </w:r>
      <w:r w:rsidR="002D0AEB">
        <w:rPr>
          <w:rFonts w:ascii="Segoe UI" w:hAnsi="Segoe UI" w:cs="Segoe UI"/>
          <w:sz w:val="22"/>
          <w:szCs w:val="22"/>
        </w:rPr>
        <w:t xml:space="preserve">legislation, </w:t>
      </w:r>
      <w:r w:rsidRPr="00B80276">
        <w:rPr>
          <w:rFonts w:ascii="Segoe UI" w:hAnsi="Segoe UI" w:cs="Segoe UI"/>
          <w:sz w:val="22"/>
          <w:szCs w:val="22"/>
        </w:rPr>
        <w:t>regulation and compliance guidance issued by bodies such as NHSI, the Care Quality Commission, NHS England, and other relevant bodies w</w:t>
      </w:r>
      <w:bookmarkStart w:id="0" w:name="_GoBack"/>
      <w:bookmarkEnd w:id="0"/>
      <w:r w:rsidRPr="00B80276">
        <w:rPr>
          <w:rFonts w:ascii="Segoe UI" w:hAnsi="Segoe UI" w:cs="Segoe UI"/>
          <w:sz w:val="22"/>
          <w:szCs w:val="22"/>
        </w:rPr>
        <w:t>here their actions have a consequential impact on the Trust or an awareness of the change/impending change is relevant to the Board of Directors.  This re</w:t>
      </w:r>
      <w:r w:rsidR="00105104">
        <w:rPr>
          <w:rFonts w:ascii="Segoe UI" w:hAnsi="Segoe UI" w:cs="Segoe UI"/>
          <w:sz w:val="22"/>
          <w:szCs w:val="22"/>
        </w:rPr>
        <w:t xml:space="preserve">port covers the period from the end of </w:t>
      </w:r>
      <w:r w:rsidRPr="00B80276">
        <w:rPr>
          <w:rFonts w:ascii="Segoe UI" w:hAnsi="Segoe UI" w:cs="Segoe UI"/>
          <w:sz w:val="22"/>
          <w:szCs w:val="22"/>
        </w:rPr>
        <w:t>2018 to mid-</w:t>
      </w:r>
      <w:r w:rsidR="00105104">
        <w:rPr>
          <w:rFonts w:ascii="Segoe UI" w:hAnsi="Segoe UI" w:cs="Segoe UI"/>
          <w:sz w:val="22"/>
          <w:szCs w:val="22"/>
        </w:rPr>
        <w:t xml:space="preserve"> January</w:t>
      </w:r>
      <w:r w:rsidRPr="00B80276">
        <w:rPr>
          <w:rFonts w:ascii="Segoe UI" w:hAnsi="Segoe UI" w:cs="Segoe UI"/>
          <w:sz w:val="22"/>
          <w:szCs w:val="22"/>
        </w:rPr>
        <w:t xml:space="preserve"> 201</w:t>
      </w:r>
      <w:r w:rsidR="00105104">
        <w:rPr>
          <w:rFonts w:ascii="Segoe UI" w:hAnsi="Segoe UI" w:cs="Segoe UI"/>
          <w:sz w:val="22"/>
          <w:szCs w:val="22"/>
        </w:rPr>
        <w:t>9</w:t>
      </w:r>
      <w:r w:rsidRPr="00B80276">
        <w:rPr>
          <w:rFonts w:ascii="Segoe UI" w:hAnsi="Segoe UI" w:cs="Segoe UI"/>
          <w:sz w:val="22"/>
          <w:szCs w:val="22"/>
        </w:rPr>
        <w:t xml:space="preserve"> and includes </w:t>
      </w:r>
      <w:r w:rsidR="00235D40">
        <w:rPr>
          <w:rFonts w:ascii="Segoe UI" w:hAnsi="Segoe UI" w:cs="Segoe UI"/>
          <w:sz w:val="22"/>
          <w:szCs w:val="22"/>
        </w:rPr>
        <w:t xml:space="preserve">any </w:t>
      </w:r>
      <w:r w:rsidRPr="00B80276">
        <w:rPr>
          <w:rFonts w:ascii="Segoe UI" w:hAnsi="Segoe UI" w:cs="Segoe UI"/>
          <w:sz w:val="22"/>
          <w:szCs w:val="22"/>
        </w:rPr>
        <w:t>noteworthy contributions covered by health think tanks.</w:t>
      </w:r>
    </w:p>
    <w:p w14:paraId="0E562A1D" w14:textId="77777777" w:rsidR="008622DB" w:rsidRPr="00B80276" w:rsidRDefault="008622DB" w:rsidP="008622DB">
      <w:pPr>
        <w:jc w:val="both"/>
        <w:rPr>
          <w:rFonts w:ascii="Segoe UI" w:hAnsi="Segoe UI" w:cs="Segoe UI"/>
          <w:sz w:val="22"/>
          <w:szCs w:val="22"/>
        </w:rPr>
      </w:pPr>
    </w:p>
    <w:p w14:paraId="1A9A41F3" w14:textId="77777777"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The Update Report is designed to reflect changes in legislation, guidance, the structure of the NHS, and government policy and direction on health and social care. A summation of the change is provided for each item. </w:t>
      </w:r>
      <w:r w:rsidRPr="00B80276">
        <w:rPr>
          <w:rFonts w:ascii="Segoe UI" w:hAnsi="Segoe UI" w:cs="Segoe UI"/>
          <w:b/>
          <w:sz w:val="22"/>
          <w:szCs w:val="22"/>
        </w:rPr>
        <w:t>The Board of Directors is asked to consider and note the content of the report and where relevant, members should each be satisfied of their individual and collective assurances that the internal controls in place to deliver compliance against any Trust’s obligations are effective.</w:t>
      </w:r>
      <w:r w:rsidRPr="00B80276">
        <w:rPr>
          <w:rFonts w:ascii="Segoe UI" w:hAnsi="Segoe UI" w:cs="Segoe UI"/>
          <w:sz w:val="22"/>
          <w:szCs w:val="22"/>
        </w:rPr>
        <w:t xml:space="preserve">  Chairs of Board Committees should consider whether more detailed assurances relevant to their committees, are necessary, utilising this report as a constructive stimulant to inform the composition of meeting agendas and reporting focus as necessary or appropriate.</w:t>
      </w:r>
    </w:p>
    <w:p w14:paraId="2AE0CF96" w14:textId="77777777" w:rsidR="008622DB" w:rsidRPr="00B80276" w:rsidRDefault="008622DB" w:rsidP="008622DB">
      <w:pPr>
        <w:jc w:val="both"/>
        <w:rPr>
          <w:rFonts w:ascii="Segoe UI" w:hAnsi="Segoe UI" w:cs="Segoe UI"/>
          <w:sz w:val="22"/>
          <w:szCs w:val="22"/>
        </w:rPr>
      </w:pPr>
    </w:p>
    <w:p w14:paraId="0D886BD6" w14:textId="77777777"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The Executive team meeting agenda will make certain Executive Directors are aware of the changes relevant to their portfolios and will take forward any key actions arising from the Legal, Regulatory and Policy Updates. Progress updates on any relevant actions will be reported to the Board of Directors, as pertinent and appropriate either through the report itself or via the relevant Board reports of individual Executives.</w:t>
      </w:r>
    </w:p>
    <w:p w14:paraId="459DA903" w14:textId="77777777" w:rsidR="008622DB" w:rsidRPr="00B80276" w:rsidRDefault="008622DB" w:rsidP="008622DB">
      <w:pPr>
        <w:jc w:val="both"/>
        <w:rPr>
          <w:rFonts w:ascii="Segoe UI" w:hAnsi="Segoe UI" w:cs="Segoe UI"/>
          <w:sz w:val="22"/>
          <w:szCs w:val="22"/>
        </w:rPr>
      </w:pPr>
    </w:p>
    <w:p w14:paraId="4C69C1BD" w14:textId="77777777"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The Director of Corporate Affairs will continue to develop or enhance internal control mechanisms to support the Trust in complying and being able to evidence compliance with relevant mandatory frameworks/obligations.</w:t>
      </w:r>
    </w:p>
    <w:p w14:paraId="103A4DD9" w14:textId="77777777" w:rsidR="008622DB" w:rsidRPr="00B80276" w:rsidRDefault="008622DB" w:rsidP="008622DB">
      <w:pPr>
        <w:jc w:val="both"/>
        <w:rPr>
          <w:rFonts w:ascii="Segoe UI" w:hAnsi="Segoe UI" w:cs="Segoe UI"/>
          <w:sz w:val="22"/>
          <w:szCs w:val="22"/>
        </w:rPr>
      </w:pPr>
    </w:p>
    <w:p w14:paraId="27C93DAC" w14:textId="77777777" w:rsidR="00FA3993" w:rsidRPr="00B80276" w:rsidRDefault="00FA3993" w:rsidP="007A2CF0">
      <w:pPr>
        <w:jc w:val="both"/>
        <w:rPr>
          <w:rFonts w:ascii="Segoe UI" w:hAnsi="Segoe UI" w:cs="Segoe UI"/>
          <w:b/>
          <w:sz w:val="22"/>
          <w:szCs w:val="22"/>
        </w:rPr>
      </w:pPr>
      <w:r w:rsidRPr="00B80276">
        <w:rPr>
          <w:rFonts w:ascii="Segoe UI" w:hAnsi="Segoe UI" w:cs="Segoe UI"/>
          <w:b/>
          <w:sz w:val="22"/>
          <w:szCs w:val="22"/>
        </w:rPr>
        <w:t>Governance Route/Approval Process</w:t>
      </w:r>
    </w:p>
    <w:p w14:paraId="6E4FC008" w14:textId="77777777" w:rsidR="005D3499" w:rsidRPr="00B80276" w:rsidRDefault="008622DB" w:rsidP="008622DB">
      <w:pPr>
        <w:jc w:val="both"/>
        <w:rPr>
          <w:rFonts w:ascii="Segoe UI" w:hAnsi="Segoe UI" w:cs="Segoe UI"/>
          <w:sz w:val="22"/>
          <w:szCs w:val="22"/>
        </w:rPr>
      </w:pPr>
      <w:r w:rsidRPr="00B80276">
        <w:rPr>
          <w:rFonts w:ascii="Segoe UI" w:hAnsi="Segoe UI" w:cs="Segoe UI"/>
          <w:sz w:val="22"/>
          <w:szCs w:val="22"/>
        </w:rPr>
        <w:t>This is a monthly report</w:t>
      </w:r>
      <w:r w:rsidR="00332937">
        <w:rPr>
          <w:rFonts w:ascii="Segoe UI" w:hAnsi="Segoe UI" w:cs="Segoe UI"/>
          <w:sz w:val="22"/>
          <w:szCs w:val="22"/>
        </w:rPr>
        <w:t xml:space="preserve"> with direct relevance to the Board</w:t>
      </w:r>
      <w:r w:rsidRPr="00B80276">
        <w:rPr>
          <w:rFonts w:ascii="Segoe UI" w:hAnsi="Segoe UI" w:cs="Segoe UI"/>
          <w:sz w:val="22"/>
          <w:szCs w:val="22"/>
        </w:rPr>
        <w:t xml:space="preserve">. </w:t>
      </w:r>
    </w:p>
    <w:p w14:paraId="0486D6DD" w14:textId="77777777" w:rsidR="00551AD9" w:rsidRPr="00B80276" w:rsidRDefault="00551AD9" w:rsidP="0073522A">
      <w:pPr>
        <w:jc w:val="both"/>
        <w:rPr>
          <w:rFonts w:ascii="Segoe UI" w:hAnsi="Segoe UI" w:cs="Segoe UI"/>
          <w:b/>
          <w:sz w:val="22"/>
          <w:szCs w:val="22"/>
        </w:rPr>
      </w:pPr>
    </w:p>
    <w:p w14:paraId="43ED9BC0" w14:textId="77777777" w:rsidR="0073522A" w:rsidRPr="00B80276" w:rsidRDefault="0073522A" w:rsidP="0073522A">
      <w:pPr>
        <w:jc w:val="both"/>
        <w:rPr>
          <w:rFonts w:ascii="Segoe UI" w:hAnsi="Segoe UI" w:cs="Segoe UI"/>
          <w:b/>
          <w:sz w:val="22"/>
          <w:szCs w:val="22"/>
        </w:rPr>
      </w:pPr>
      <w:r w:rsidRPr="00B80276">
        <w:rPr>
          <w:rFonts w:ascii="Segoe UI" w:hAnsi="Segoe UI" w:cs="Segoe UI"/>
          <w:b/>
          <w:sz w:val="22"/>
          <w:szCs w:val="22"/>
        </w:rPr>
        <w:t>Recommendation</w:t>
      </w:r>
    </w:p>
    <w:p w14:paraId="0D7CE8D3" w14:textId="77777777" w:rsidR="005D3499" w:rsidRPr="00266248" w:rsidRDefault="00266248">
      <w:pPr>
        <w:jc w:val="both"/>
        <w:rPr>
          <w:rFonts w:ascii="Segoe UI" w:hAnsi="Segoe UI" w:cs="Segoe UI"/>
          <w:sz w:val="22"/>
          <w:szCs w:val="22"/>
        </w:rPr>
      </w:pPr>
      <w:r>
        <w:rPr>
          <w:rFonts w:ascii="Segoe UI" w:hAnsi="Segoe UI" w:cs="Segoe UI"/>
          <w:sz w:val="22"/>
          <w:szCs w:val="22"/>
        </w:rPr>
        <w:t>The Board of Directors is invited</w:t>
      </w:r>
      <w:r w:rsidRPr="00266248">
        <w:rPr>
          <w:rFonts w:ascii="Segoe UI" w:hAnsi="Segoe UI" w:cs="Segoe UI"/>
          <w:sz w:val="22"/>
          <w:szCs w:val="22"/>
        </w:rPr>
        <w:t xml:space="preserve"> to consider and note the content of the report and where relevant, members should each be satisfied of their individual and collective assurances that the internal </w:t>
      </w:r>
      <w:r>
        <w:rPr>
          <w:rFonts w:ascii="Segoe UI" w:hAnsi="Segoe UI" w:cs="Segoe UI"/>
          <w:sz w:val="22"/>
          <w:szCs w:val="22"/>
        </w:rPr>
        <w:t xml:space="preserve">plans and </w:t>
      </w:r>
      <w:r w:rsidRPr="00266248">
        <w:rPr>
          <w:rFonts w:ascii="Segoe UI" w:hAnsi="Segoe UI" w:cs="Segoe UI"/>
          <w:sz w:val="22"/>
          <w:szCs w:val="22"/>
        </w:rPr>
        <w:t xml:space="preserve">controls in place to deliver compliance against any Trust’s obligations are </w:t>
      </w:r>
      <w:r>
        <w:rPr>
          <w:rFonts w:ascii="Segoe UI" w:hAnsi="Segoe UI" w:cs="Segoe UI"/>
          <w:sz w:val="22"/>
          <w:szCs w:val="22"/>
        </w:rPr>
        <w:t xml:space="preserve">appropriate and </w:t>
      </w:r>
      <w:r w:rsidRPr="00266248">
        <w:rPr>
          <w:rFonts w:ascii="Segoe UI" w:hAnsi="Segoe UI" w:cs="Segoe UI"/>
          <w:sz w:val="22"/>
          <w:szCs w:val="22"/>
        </w:rPr>
        <w:t xml:space="preserve">effective.  </w:t>
      </w:r>
    </w:p>
    <w:p w14:paraId="0BFC927D" w14:textId="77777777" w:rsidR="00266248" w:rsidRPr="00B80276" w:rsidRDefault="00266248">
      <w:pPr>
        <w:jc w:val="both"/>
        <w:rPr>
          <w:rFonts w:ascii="Segoe UI" w:hAnsi="Segoe UI" w:cs="Segoe UI"/>
          <w:b/>
          <w:sz w:val="22"/>
          <w:szCs w:val="22"/>
        </w:rPr>
      </w:pPr>
    </w:p>
    <w:p w14:paraId="738C82D9" w14:textId="77777777" w:rsidR="008622DB" w:rsidRPr="00B80276" w:rsidRDefault="002619EF" w:rsidP="008622DB">
      <w:pPr>
        <w:jc w:val="both"/>
        <w:rPr>
          <w:rFonts w:ascii="Segoe UI" w:hAnsi="Segoe UI" w:cs="Segoe UI"/>
          <w:sz w:val="22"/>
          <w:szCs w:val="22"/>
        </w:rPr>
      </w:pPr>
      <w:r w:rsidRPr="00B80276">
        <w:rPr>
          <w:rFonts w:ascii="Segoe UI" w:hAnsi="Segoe UI" w:cs="Segoe UI"/>
          <w:b/>
          <w:sz w:val="22"/>
          <w:szCs w:val="22"/>
        </w:rPr>
        <w:t>Author and T</w:t>
      </w:r>
      <w:r w:rsidR="0073522A" w:rsidRPr="00B80276">
        <w:rPr>
          <w:rFonts w:ascii="Segoe UI" w:hAnsi="Segoe UI" w:cs="Segoe UI"/>
          <w:b/>
          <w:sz w:val="22"/>
          <w:szCs w:val="22"/>
        </w:rPr>
        <w:t>itle:</w:t>
      </w:r>
      <w:r w:rsidR="008622DB" w:rsidRPr="00B80276">
        <w:rPr>
          <w:rFonts w:ascii="Segoe UI" w:hAnsi="Segoe UI" w:cs="Segoe UI"/>
          <w:b/>
          <w:sz w:val="22"/>
          <w:szCs w:val="22"/>
        </w:rPr>
        <w:t xml:space="preserve"> </w:t>
      </w:r>
      <w:r w:rsidR="003A34EF" w:rsidRPr="00B80276">
        <w:rPr>
          <w:rFonts w:ascii="Segoe UI" w:hAnsi="Segoe UI" w:cs="Segoe UI"/>
          <w:b/>
          <w:sz w:val="22"/>
          <w:szCs w:val="22"/>
        </w:rPr>
        <w:tab/>
      </w:r>
      <w:r w:rsidR="003A34EF" w:rsidRPr="00B80276">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p>
    <w:p w14:paraId="7084BCEF" w14:textId="77777777" w:rsidR="00FA3993" w:rsidRPr="00B80276" w:rsidRDefault="0073522A" w:rsidP="00FA3993">
      <w:pPr>
        <w:jc w:val="both"/>
        <w:rPr>
          <w:rFonts w:ascii="Segoe UI" w:hAnsi="Segoe UI" w:cs="Segoe UI"/>
          <w:b/>
          <w:sz w:val="22"/>
          <w:szCs w:val="22"/>
        </w:rPr>
      </w:pPr>
      <w:r w:rsidRPr="00B80276">
        <w:rPr>
          <w:rFonts w:ascii="Segoe UI" w:hAnsi="Segoe UI" w:cs="Segoe UI"/>
          <w:b/>
          <w:sz w:val="22"/>
          <w:szCs w:val="22"/>
        </w:rPr>
        <w:t>Lead Executive Director:</w:t>
      </w:r>
      <w:r w:rsidR="008622DB" w:rsidRPr="00B80276">
        <w:rPr>
          <w:rFonts w:ascii="Segoe UI" w:hAnsi="Segoe UI" w:cs="Segoe UI"/>
          <w:b/>
          <w:sz w:val="22"/>
          <w:szCs w:val="22"/>
        </w:rPr>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r w:rsidR="008622DB" w:rsidRPr="00B80276">
        <w:rPr>
          <w:rFonts w:ascii="Segoe UI" w:hAnsi="Segoe UI" w:cs="Segoe UI"/>
          <w:sz w:val="22"/>
          <w:szCs w:val="22"/>
        </w:rPr>
        <w:tab/>
        <w:t xml:space="preserve"> </w:t>
      </w:r>
    </w:p>
    <w:p w14:paraId="2F5111A4" w14:textId="77777777" w:rsidR="00FA3993" w:rsidRPr="00B80276" w:rsidRDefault="00FA3993" w:rsidP="00FA3993">
      <w:pPr>
        <w:jc w:val="both"/>
        <w:rPr>
          <w:rFonts w:ascii="Segoe UI" w:hAnsi="Segoe UI" w:cs="Segoe UI"/>
          <w:sz w:val="22"/>
          <w:szCs w:val="22"/>
        </w:rPr>
      </w:pPr>
    </w:p>
    <w:p w14:paraId="541E7AF2" w14:textId="77777777" w:rsidR="00FA3993" w:rsidRPr="00B80276" w:rsidRDefault="00FA3993" w:rsidP="00FA3993">
      <w:pPr>
        <w:numPr>
          <w:ilvl w:val="0"/>
          <w:numId w:val="4"/>
        </w:numPr>
        <w:jc w:val="both"/>
        <w:rPr>
          <w:rFonts w:ascii="Segoe UI" w:hAnsi="Segoe UI" w:cs="Segoe UI"/>
          <w:i/>
          <w:sz w:val="22"/>
          <w:szCs w:val="22"/>
        </w:rPr>
      </w:pPr>
      <w:r w:rsidRPr="00B80276">
        <w:rPr>
          <w:rFonts w:ascii="Segoe UI" w:hAnsi="Segoe UI" w:cs="Segoe UI"/>
          <w:i/>
          <w:sz w:val="22"/>
          <w:szCs w:val="22"/>
        </w:rPr>
        <w:t>A risk assessment has been undertaken around the legal issues that this report presents and there are no issues that need to be referred to the Trust Solicitors</w:t>
      </w:r>
    </w:p>
    <w:p w14:paraId="305F82DC" w14:textId="77777777" w:rsidR="002250DE" w:rsidRPr="00B80276" w:rsidRDefault="002250DE" w:rsidP="002250DE">
      <w:pPr>
        <w:ind w:left="720"/>
        <w:jc w:val="both"/>
        <w:rPr>
          <w:rFonts w:ascii="Segoe UI" w:hAnsi="Segoe UI" w:cs="Segoe UI"/>
          <w:i/>
          <w:sz w:val="22"/>
          <w:szCs w:val="22"/>
        </w:rPr>
      </w:pPr>
    </w:p>
    <w:p w14:paraId="5B2C0FCE" w14:textId="77777777" w:rsidR="00FB35C1" w:rsidRPr="00B80276" w:rsidRDefault="00FA3993" w:rsidP="009D7EA9">
      <w:pPr>
        <w:numPr>
          <w:ilvl w:val="0"/>
          <w:numId w:val="4"/>
        </w:numPr>
        <w:jc w:val="both"/>
        <w:rPr>
          <w:rFonts w:ascii="Segoe UI" w:hAnsi="Segoe UI" w:cs="Segoe UI"/>
          <w:i/>
          <w:sz w:val="22"/>
          <w:szCs w:val="22"/>
        </w:rPr>
      </w:pPr>
      <w:r w:rsidRPr="00B80276">
        <w:rPr>
          <w:rFonts w:ascii="Segoe UI" w:hAnsi="Segoe UI" w:cs="Segoe UI"/>
          <w:i/>
          <w:sz w:val="22"/>
          <w:szCs w:val="22"/>
        </w:rPr>
        <w:t>Strategic Objectives –</w:t>
      </w:r>
      <w:r w:rsidR="00A50246">
        <w:rPr>
          <w:rFonts w:ascii="Segoe UI" w:hAnsi="Segoe UI" w:cs="Segoe UI"/>
          <w:i/>
          <w:sz w:val="22"/>
          <w:szCs w:val="22"/>
        </w:rPr>
        <w:t xml:space="preserve"> all relevant </w:t>
      </w:r>
    </w:p>
    <w:p w14:paraId="44674287" w14:textId="77777777" w:rsidR="003A34EF" w:rsidRPr="00B80276" w:rsidRDefault="003A34EF" w:rsidP="003A34EF">
      <w:pPr>
        <w:pStyle w:val="ListParagraph"/>
        <w:rPr>
          <w:rFonts w:ascii="Segoe UI" w:hAnsi="Segoe UI" w:cs="Segoe UI"/>
          <w:b/>
          <w:i/>
          <w:sz w:val="22"/>
          <w:szCs w:val="22"/>
        </w:rPr>
      </w:pPr>
    </w:p>
    <w:p w14:paraId="48701613" w14:textId="77777777" w:rsidR="003A34EF" w:rsidRPr="00B80276" w:rsidRDefault="003A34EF" w:rsidP="003A34EF">
      <w:pPr>
        <w:ind w:left="720"/>
        <w:jc w:val="both"/>
        <w:rPr>
          <w:rFonts w:ascii="Segoe UI" w:hAnsi="Segoe UI" w:cs="Segoe UI"/>
          <w:b/>
          <w:i/>
          <w:sz w:val="22"/>
          <w:szCs w:val="22"/>
        </w:rPr>
      </w:pPr>
    </w:p>
    <w:p w14:paraId="0F0BB95D" w14:textId="77777777" w:rsidR="003A34EF" w:rsidRPr="00B80276" w:rsidRDefault="003A34EF" w:rsidP="003A34EF">
      <w:pPr>
        <w:ind w:left="720"/>
        <w:jc w:val="both"/>
        <w:rPr>
          <w:rFonts w:ascii="Segoe UI" w:hAnsi="Segoe UI" w:cs="Segoe UI"/>
          <w:b/>
          <w:i/>
          <w:sz w:val="22"/>
          <w:szCs w:val="22"/>
        </w:rPr>
      </w:pPr>
    </w:p>
    <w:p w14:paraId="4FD2CBD2" w14:textId="77777777" w:rsidR="003A34EF" w:rsidRPr="00B80276" w:rsidRDefault="003A34EF" w:rsidP="003A34EF">
      <w:pPr>
        <w:ind w:left="720"/>
        <w:jc w:val="both"/>
        <w:rPr>
          <w:rFonts w:ascii="Segoe UI" w:hAnsi="Segoe UI" w:cs="Segoe UI"/>
          <w:b/>
          <w:i/>
          <w:sz w:val="22"/>
          <w:szCs w:val="22"/>
        </w:rPr>
      </w:pPr>
    </w:p>
    <w:p w14:paraId="64E2297A" w14:textId="77777777" w:rsidR="003A34EF" w:rsidRPr="00B80276" w:rsidRDefault="003A34EF" w:rsidP="003A34EF">
      <w:pPr>
        <w:ind w:left="720"/>
        <w:jc w:val="both"/>
        <w:rPr>
          <w:rFonts w:ascii="Segoe UI" w:hAnsi="Segoe UI" w:cs="Segoe UI"/>
          <w:b/>
          <w:i/>
          <w:sz w:val="22"/>
          <w:szCs w:val="22"/>
        </w:rPr>
      </w:pPr>
    </w:p>
    <w:p w14:paraId="535E26A1" w14:textId="77777777" w:rsidR="003A34EF" w:rsidRPr="00B80276" w:rsidRDefault="003A34EF" w:rsidP="003A34EF">
      <w:pPr>
        <w:ind w:left="720"/>
        <w:jc w:val="both"/>
        <w:rPr>
          <w:rFonts w:ascii="Segoe UI" w:hAnsi="Segoe UI" w:cs="Segoe UI"/>
          <w:b/>
          <w:i/>
          <w:sz w:val="22"/>
          <w:szCs w:val="22"/>
        </w:rPr>
      </w:pPr>
    </w:p>
    <w:p w14:paraId="5DFCCB3F" w14:textId="77777777" w:rsidR="003A34EF" w:rsidRPr="00B80276" w:rsidRDefault="003A34EF" w:rsidP="003A34EF">
      <w:pPr>
        <w:ind w:left="720"/>
        <w:jc w:val="both"/>
        <w:rPr>
          <w:rFonts w:ascii="Segoe UI" w:hAnsi="Segoe UI" w:cs="Segoe UI"/>
          <w:b/>
          <w:i/>
          <w:sz w:val="22"/>
          <w:szCs w:val="22"/>
        </w:rPr>
      </w:pPr>
    </w:p>
    <w:p w14:paraId="460E2B25" w14:textId="77777777" w:rsidR="003A34EF" w:rsidRPr="00B80276" w:rsidRDefault="003A34EF" w:rsidP="003A34EF">
      <w:pPr>
        <w:ind w:left="720"/>
        <w:jc w:val="both"/>
        <w:rPr>
          <w:rFonts w:ascii="Segoe UI" w:hAnsi="Segoe UI" w:cs="Segoe UI"/>
          <w:b/>
          <w:i/>
          <w:sz w:val="22"/>
          <w:szCs w:val="22"/>
        </w:rPr>
      </w:pPr>
    </w:p>
    <w:p w14:paraId="2899FC91" w14:textId="77777777" w:rsidR="003A34EF" w:rsidRPr="00B80276" w:rsidRDefault="003A34EF" w:rsidP="003A34EF">
      <w:pPr>
        <w:ind w:left="720"/>
        <w:jc w:val="both"/>
        <w:rPr>
          <w:rFonts w:ascii="Segoe UI" w:hAnsi="Segoe UI" w:cs="Segoe UI"/>
          <w:b/>
          <w:i/>
          <w:sz w:val="22"/>
          <w:szCs w:val="22"/>
        </w:rPr>
      </w:pPr>
    </w:p>
    <w:p w14:paraId="367AFD26" w14:textId="77777777" w:rsidR="003A34EF" w:rsidRPr="00B80276" w:rsidRDefault="003A34EF" w:rsidP="003A34EF">
      <w:pPr>
        <w:ind w:left="720"/>
        <w:jc w:val="both"/>
        <w:rPr>
          <w:rFonts w:ascii="Segoe UI" w:hAnsi="Segoe UI" w:cs="Segoe UI"/>
          <w:b/>
          <w:i/>
          <w:sz w:val="22"/>
          <w:szCs w:val="22"/>
        </w:rPr>
      </w:pPr>
    </w:p>
    <w:p w14:paraId="274E76AB" w14:textId="77777777" w:rsidR="003A34EF" w:rsidRPr="00B80276" w:rsidRDefault="003A34EF" w:rsidP="003A34EF">
      <w:pPr>
        <w:ind w:left="720"/>
        <w:jc w:val="both"/>
        <w:rPr>
          <w:rFonts w:ascii="Segoe UI" w:hAnsi="Segoe UI" w:cs="Segoe UI"/>
          <w:b/>
          <w:i/>
          <w:sz w:val="22"/>
          <w:szCs w:val="22"/>
        </w:rPr>
      </w:pPr>
    </w:p>
    <w:p w14:paraId="082B4C20" w14:textId="77777777" w:rsidR="003A34EF" w:rsidRDefault="003A34EF" w:rsidP="003A34EF">
      <w:pPr>
        <w:ind w:left="720"/>
        <w:jc w:val="both"/>
        <w:rPr>
          <w:rFonts w:ascii="Segoe UI" w:hAnsi="Segoe UI" w:cs="Segoe UI"/>
          <w:b/>
          <w:i/>
          <w:sz w:val="22"/>
          <w:szCs w:val="22"/>
        </w:rPr>
      </w:pPr>
    </w:p>
    <w:p w14:paraId="00141E7A" w14:textId="77777777" w:rsidR="00B80276" w:rsidRDefault="00B80276" w:rsidP="003A34EF">
      <w:pPr>
        <w:ind w:left="720"/>
        <w:jc w:val="both"/>
        <w:rPr>
          <w:rFonts w:ascii="Segoe UI" w:hAnsi="Segoe UI" w:cs="Segoe UI"/>
          <w:b/>
          <w:i/>
          <w:sz w:val="22"/>
          <w:szCs w:val="22"/>
        </w:rPr>
      </w:pPr>
    </w:p>
    <w:p w14:paraId="1EE1E04D" w14:textId="77777777" w:rsidR="00B80276" w:rsidRDefault="00B80276" w:rsidP="003A34EF">
      <w:pPr>
        <w:ind w:left="720"/>
        <w:jc w:val="both"/>
        <w:rPr>
          <w:rFonts w:ascii="Segoe UI" w:hAnsi="Segoe UI" w:cs="Segoe UI"/>
          <w:b/>
          <w:i/>
          <w:sz w:val="22"/>
          <w:szCs w:val="22"/>
        </w:rPr>
      </w:pPr>
    </w:p>
    <w:p w14:paraId="5A66A35E" w14:textId="77777777" w:rsidR="00B80276" w:rsidRDefault="00B80276" w:rsidP="003A34EF">
      <w:pPr>
        <w:ind w:left="720"/>
        <w:jc w:val="both"/>
        <w:rPr>
          <w:rFonts w:ascii="Segoe UI" w:hAnsi="Segoe UI" w:cs="Segoe UI"/>
          <w:b/>
          <w:i/>
          <w:sz w:val="22"/>
          <w:szCs w:val="22"/>
        </w:rPr>
      </w:pPr>
    </w:p>
    <w:p w14:paraId="2E9639DF" w14:textId="77777777" w:rsidR="00B80276" w:rsidRDefault="00B80276" w:rsidP="003A34EF">
      <w:pPr>
        <w:ind w:left="720"/>
        <w:jc w:val="both"/>
        <w:rPr>
          <w:rFonts w:ascii="Segoe UI" w:hAnsi="Segoe UI" w:cs="Segoe UI"/>
          <w:b/>
          <w:i/>
          <w:sz w:val="22"/>
          <w:szCs w:val="22"/>
        </w:rPr>
      </w:pPr>
    </w:p>
    <w:p w14:paraId="5436E8FE" w14:textId="77777777" w:rsidR="00B80276" w:rsidRDefault="00B80276" w:rsidP="003A34EF">
      <w:pPr>
        <w:ind w:left="720"/>
        <w:jc w:val="both"/>
        <w:rPr>
          <w:rFonts w:ascii="Segoe UI" w:hAnsi="Segoe UI" w:cs="Segoe UI"/>
          <w:b/>
          <w:i/>
          <w:sz w:val="22"/>
          <w:szCs w:val="22"/>
        </w:rPr>
      </w:pPr>
    </w:p>
    <w:p w14:paraId="59952EF7" w14:textId="77777777" w:rsidR="00B80276" w:rsidRDefault="00B80276" w:rsidP="003A34EF">
      <w:pPr>
        <w:ind w:left="720"/>
        <w:jc w:val="both"/>
        <w:rPr>
          <w:rFonts w:ascii="Segoe UI" w:hAnsi="Segoe UI" w:cs="Segoe UI"/>
          <w:b/>
          <w:i/>
          <w:sz w:val="22"/>
          <w:szCs w:val="22"/>
        </w:rPr>
      </w:pPr>
    </w:p>
    <w:p w14:paraId="4B3799A3" w14:textId="77777777" w:rsidR="00B80276" w:rsidRDefault="00B80276" w:rsidP="003A34EF">
      <w:pPr>
        <w:ind w:left="720"/>
        <w:jc w:val="both"/>
        <w:rPr>
          <w:rFonts w:ascii="Segoe UI" w:hAnsi="Segoe UI" w:cs="Segoe UI"/>
          <w:b/>
          <w:i/>
          <w:sz w:val="22"/>
          <w:szCs w:val="22"/>
        </w:rPr>
      </w:pPr>
    </w:p>
    <w:p w14:paraId="2F0DEF3D" w14:textId="77777777" w:rsidR="00B80276" w:rsidRDefault="00B80276" w:rsidP="003A34EF">
      <w:pPr>
        <w:ind w:left="720"/>
        <w:jc w:val="both"/>
        <w:rPr>
          <w:rFonts w:ascii="Segoe UI" w:hAnsi="Segoe UI" w:cs="Segoe UI"/>
          <w:b/>
          <w:i/>
          <w:sz w:val="22"/>
          <w:szCs w:val="22"/>
        </w:rPr>
      </w:pPr>
    </w:p>
    <w:p w14:paraId="449FB5A7" w14:textId="77777777" w:rsidR="00B80276" w:rsidRPr="00B80276" w:rsidRDefault="00B80276" w:rsidP="003A34EF">
      <w:pPr>
        <w:ind w:left="720"/>
        <w:jc w:val="both"/>
        <w:rPr>
          <w:rFonts w:ascii="Segoe UI" w:hAnsi="Segoe UI" w:cs="Segoe UI"/>
          <w:b/>
          <w:i/>
          <w:sz w:val="22"/>
          <w:szCs w:val="22"/>
        </w:rPr>
      </w:pPr>
    </w:p>
    <w:p w14:paraId="3E088DE0" w14:textId="77777777" w:rsidR="003A34EF" w:rsidRDefault="003A34EF" w:rsidP="003A34EF">
      <w:pPr>
        <w:ind w:left="720"/>
        <w:jc w:val="both"/>
        <w:rPr>
          <w:rFonts w:ascii="Segoe UI" w:hAnsi="Segoe UI" w:cs="Segoe UI"/>
          <w:b/>
          <w:i/>
          <w:sz w:val="22"/>
          <w:szCs w:val="22"/>
        </w:rPr>
      </w:pPr>
    </w:p>
    <w:p w14:paraId="6937ABC8" w14:textId="77777777" w:rsidR="00F24623" w:rsidRDefault="00F24623" w:rsidP="003A34EF">
      <w:pPr>
        <w:ind w:left="720"/>
        <w:jc w:val="both"/>
        <w:rPr>
          <w:rFonts w:ascii="Segoe UI" w:hAnsi="Segoe UI" w:cs="Segoe UI"/>
          <w:b/>
          <w:i/>
          <w:sz w:val="22"/>
          <w:szCs w:val="22"/>
        </w:rPr>
      </w:pPr>
    </w:p>
    <w:p w14:paraId="17C5F698" w14:textId="77777777" w:rsidR="00F24623" w:rsidRDefault="00F24623" w:rsidP="003A34EF">
      <w:pPr>
        <w:ind w:left="720"/>
        <w:jc w:val="both"/>
        <w:rPr>
          <w:rFonts w:ascii="Segoe UI" w:hAnsi="Segoe UI" w:cs="Segoe UI"/>
          <w:b/>
          <w:i/>
          <w:sz w:val="22"/>
          <w:szCs w:val="22"/>
        </w:rPr>
      </w:pPr>
    </w:p>
    <w:p w14:paraId="2091DE04" w14:textId="77777777" w:rsidR="00F24623" w:rsidRPr="00B80276" w:rsidRDefault="00F24623" w:rsidP="003A34EF">
      <w:pPr>
        <w:ind w:left="720"/>
        <w:jc w:val="both"/>
        <w:rPr>
          <w:rFonts w:ascii="Segoe UI" w:hAnsi="Segoe UI" w:cs="Segoe UI"/>
          <w:b/>
          <w:i/>
          <w:sz w:val="22"/>
          <w:szCs w:val="22"/>
        </w:rPr>
      </w:pPr>
    </w:p>
    <w:p w14:paraId="16FF0D28" w14:textId="77777777" w:rsidR="003F7366" w:rsidRPr="00B80276" w:rsidRDefault="008622DB" w:rsidP="00DF10CC">
      <w:pPr>
        <w:jc w:val="both"/>
        <w:rPr>
          <w:rFonts w:ascii="Segoe UI" w:hAnsi="Segoe UI" w:cs="Segoe UI"/>
          <w:i/>
          <w:sz w:val="22"/>
          <w:szCs w:val="22"/>
        </w:rPr>
      </w:pPr>
      <w:r w:rsidRPr="00B80276">
        <w:rPr>
          <w:rFonts w:ascii="Segoe UI" w:hAnsi="Segoe UI" w:cs="Segoe UI"/>
          <w:b/>
          <w:i/>
          <w:sz w:val="22"/>
          <w:szCs w:val="22"/>
        </w:rPr>
        <w:lastRenderedPageBreak/>
        <w:t>LEGAL, REGULATORY AND POLICY UPDATE</w:t>
      </w:r>
    </w:p>
    <w:p w14:paraId="51A878DE" w14:textId="77777777" w:rsidR="00030247" w:rsidRPr="00B80276" w:rsidRDefault="00030247" w:rsidP="0073522A">
      <w:pPr>
        <w:jc w:val="both"/>
        <w:rPr>
          <w:rFonts w:ascii="Segoe UI" w:hAnsi="Segoe UI" w:cs="Segoe UI"/>
          <w:sz w:val="22"/>
          <w:szCs w:val="22"/>
        </w:rPr>
      </w:pPr>
    </w:p>
    <w:p w14:paraId="4731C579" w14:textId="77777777" w:rsidR="00030247" w:rsidRPr="00B80276" w:rsidRDefault="00D870AD" w:rsidP="0073522A">
      <w:pPr>
        <w:jc w:val="both"/>
        <w:rPr>
          <w:rFonts w:ascii="Segoe UI" w:hAnsi="Segoe UI" w:cs="Segoe UI"/>
          <w:sz w:val="22"/>
          <w:szCs w:val="22"/>
        </w:rPr>
      </w:pPr>
      <w:r w:rsidRPr="00B80276">
        <w:rPr>
          <w:rFonts w:ascii="Segoe UI" w:hAnsi="Segoe UI" w:cs="Segoe UI"/>
          <w:b/>
          <w:sz w:val="22"/>
          <w:szCs w:val="22"/>
        </w:rPr>
        <w:t>SITUATION</w:t>
      </w:r>
    </w:p>
    <w:p w14:paraId="5B719137" w14:textId="77777777"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This report provides an update to inform the Board of Directors on recent regulation and compliance guidance issued by such as NHSI, NHS England, the Care Quality Commission and other relevant bodies where their actions have a consequential impact on the Trust or an awareness of the change/impending change is relevant to the Board of Directors.</w:t>
      </w:r>
    </w:p>
    <w:p w14:paraId="2EDCD827" w14:textId="77777777" w:rsidR="008622DB" w:rsidRPr="00B80276" w:rsidRDefault="008622DB" w:rsidP="008622DB">
      <w:pPr>
        <w:ind w:left="720"/>
        <w:jc w:val="both"/>
        <w:rPr>
          <w:rFonts w:ascii="Segoe UI" w:hAnsi="Segoe UI" w:cs="Segoe UI"/>
          <w:sz w:val="22"/>
          <w:szCs w:val="22"/>
        </w:rPr>
      </w:pPr>
    </w:p>
    <w:p w14:paraId="695D1C98" w14:textId="77777777"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Proposals regarding any matters arising out of the regular Legal &amp; Regulatory Update report will where necessary be received by the Executive Team Meeting to ensure timely updates, to enable the Trust to respond as necessary or helpful to consultations and to ensure preparedness for the implications of, and compliance with changes in mandatory frameworks.  </w:t>
      </w:r>
    </w:p>
    <w:p w14:paraId="341ED78C" w14:textId="77777777" w:rsidR="00D870AD" w:rsidRPr="00B80276" w:rsidRDefault="00D870AD" w:rsidP="00D870AD">
      <w:pPr>
        <w:pStyle w:val="ListParagraph"/>
        <w:ind w:left="1446"/>
        <w:jc w:val="both"/>
        <w:rPr>
          <w:rFonts w:ascii="Segoe UI" w:hAnsi="Segoe UI" w:cs="Segoe UI"/>
          <w:i/>
          <w:sz w:val="22"/>
          <w:szCs w:val="22"/>
        </w:rPr>
      </w:pPr>
    </w:p>
    <w:p w14:paraId="1E3FF805" w14:textId="77777777" w:rsidR="003F7366" w:rsidRPr="00B80276" w:rsidRDefault="00D870AD" w:rsidP="0073522A">
      <w:pPr>
        <w:jc w:val="both"/>
        <w:rPr>
          <w:rFonts w:ascii="Segoe UI" w:hAnsi="Segoe UI" w:cs="Segoe UI"/>
          <w:b/>
          <w:sz w:val="22"/>
          <w:szCs w:val="22"/>
        </w:rPr>
      </w:pPr>
      <w:r w:rsidRPr="00B80276">
        <w:rPr>
          <w:rFonts w:ascii="Segoe UI" w:hAnsi="Segoe UI" w:cs="Segoe UI"/>
          <w:b/>
          <w:sz w:val="22"/>
          <w:szCs w:val="22"/>
        </w:rPr>
        <w:t>BACKGROUND</w:t>
      </w:r>
    </w:p>
    <w:p w14:paraId="171A8959" w14:textId="77777777" w:rsidR="003F7366" w:rsidRPr="00B80276" w:rsidRDefault="003F7366" w:rsidP="0073522A">
      <w:pPr>
        <w:jc w:val="both"/>
        <w:rPr>
          <w:rFonts w:ascii="Segoe UI" w:hAnsi="Segoe UI" w:cs="Segoe UI"/>
          <w:i/>
          <w:sz w:val="22"/>
          <w:szCs w:val="22"/>
        </w:rPr>
      </w:pPr>
    </w:p>
    <w:p w14:paraId="7013D147" w14:textId="77777777" w:rsidR="00A94A0A" w:rsidRPr="00A94A0A" w:rsidRDefault="00A94A0A" w:rsidP="00A94A0A">
      <w:pPr>
        <w:pStyle w:val="ListParagraph"/>
        <w:numPr>
          <w:ilvl w:val="0"/>
          <w:numId w:val="7"/>
        </w:numPr>
        <w:ind w:left="0" w:firstLine="66"/>
        <w:jc w:val="both"/>
        <w:rPr>
          <w:rFonts w:ascii="Segoe UI" w:hAnsi="Segoe UI" w:cs="Segoe UI"/>
          <w:b/>
          <w:sz w:val="22"/>
          <w:szCs w:val="22"/>
        </w:rPr>
      </w:pPr>
      <w:r w:rsidRPr="00A94A0A">
        <w:rPr>
          <w:rFonts w:ascii="Segoe UI" w:hAnsi="Segoe UI" w:cs="Segoe UI"/>
          <w:b/>
          <w:bCs/>
          <w:sz w:val="22"/>
          <w:szCs w:val="22"/>
          <w:lang w:val="en-GB"/>
        </w:rPr>
        <w:t xml:space="preserve">NHS </w:t>
      </w:r>
      <w:r w:rsidR="00105104">
        <w:rPr>
          <w:rFonts w:ascii="Segoe UI" w:hAnsi="Segoe UI" w:cs="Segoe UI"/>
          <w:b/>
          <w:bCs/>
          <w:sz w:val="22"/>
          <w:szCs w:val="22"/>
          <w:lang w:val="en-GB"/>
        </w:rPr>
        <w:t>Long Term Plan</w:t>
      </w:r>
    </w:p>
    <w:p w14:paraId="4350889A" w14:textId="77777777" w:rsidR="00235D40" w:rsidRDefault="00235D40" w:rsidP="00105104">
      <w:pPr>
        <w:jc w:val="both"/>
        <w:rPr>
          <w:rFonts w:ascii="Segoe UI" w:hAnsi="Segoe UI" w:cs="Segoe UI"/>
          <w:b/>
          <w:bCs/>
          <w:sz w:val="22"/>
          <w:szCs w:val="22"/>
          <w:lang w:val="en-GB"/>
        </w:rPr>
      </w:pPr>
    </w:p>
    <w:p w14:paraId="039566DF" w14:textId="77777777" w:rsidR="00105104" w:rsidRDefault="00235D40" w:rsidP="00105104">
      <w:pPr>
        <w:jc w:val="both"/>
        <w:rPr>
          <w:rFonts w:ascii="Segoe UI" w:hAnsi="Segoe UI" w:cs="Segoe UI"/>
          <w:sz w:val="22"/>
          <w:szCs w:val="22"/>
          <w:lang w:val="en-GB"/>
        </w:rPr>
      </w:pPr>
      <w:r>
        <w:rPr>
          <w:rFonts w:ascii="Segoe UI" w:hAnsi="Segoe UI" w:cs="Segoe UI"/>
          <w:sz w:val="22"/>
          <w:szCs w:val="22"/>
          <w:lang w:val="en-GB"/>
        </w:rPr>
        <w:t>T</w:t>
      </w:r>
      <w:r w:rsidR="00105104" w:rsidRPr="00105104">
        <w:rPr>
          <w:rFonts w:ascii="Segoe UI" w:hAnsi="Segoe UI" w:cs="Segoe UI"/>
          <w:sz w:val="22"/>
          <w:szCs w:val="22"/>
          <w:lang w:val="en-GB"/>
        </w:rPr>
        <w:t xml:space="preserve">he NHS Long Term Plan also sets out </w:t>
      </w:r>
      <w:r>
        <w:rPr>
          <w:rFonts w:ascii="Segoe UI" w:hAnsi="Segoe UI" w:cs="Segoe UI"/>
          <w:sz w:val="22"/>
          <w:szCs w:val="22"/>
          <w:lang w:val="en-GB"/>
        </w:rPr>
        <w:t>plans to</w:t>
      </w:r>
      <w:r w:rsidR="00105104" w:rsidRPr="00105104">
        <w:rPr>
          <w:rFonts w:ascii="Segoe UI" w:hAnsi="Segoe UI" w:cs="Segoe UI"/>
          <w:sz w:val="22"/>
          <w:szCs w:val="22"/>
          <w:lang w:val="en-GB"/>
        </w:rPr>
        <w:t xml:space="preserve"> overcome the challenges that the NHS faces, such as staff shortages and growing demand for services, by: </w:t>
      </w:r>
    </w:p>
    <w:p w14:paraId="15983435" w14:textId="77777777" w:rsidR="00235D40" w:rsidRPr="00105104" w:rsidRDefault="00235D40" w:rsidP="00105104">
      <w:pPr>
        <w:jc w:val="both"/>
        <w:rPr>
          <w:rFonts w:ascii="Segoe UI" w:hAnsi="Segoe UI" w:cs="Segoe UI"/>
          <w:sz w:val="22"/>
          <w:szCs w:val="22"/>
          <w:lang w:val="en-GB"/>
        </w:rPr>
      </w:pPr>
    </w:p>
    <w:p w14:paraId="0B179BC4" w14:textId="77777777" w:rsidR="00105104" w:rsidRPr="00105104" w:rsidRDefault="00105104" w:rsidP="00105104">
      <w:pPr>
        <w:jc w:val="both"/>
        <w:rPr>
          <w:rFonts w:ascii="Segoe UI" w:hAnsi="Segoe UI" w:cs="Segoe UI"/>
          <w:sz w:val="22"/>
          <w:szCs w:val="22"/>
          <w:lang w:val="en-GB"/>
        </w:rPr>
      </w:pPr>
      <w:r w:rsidRPr="00105104">
        <w:rPr>
          <w:rFonts w:ascii="Segoe UI" w:hAnsi="Segoe UI" w:cs="Segoe UI"/>
          <w:b/>
          <w:bCs/>
          <w:sz w:val="22"/>
          <w:szCs w:val="22"/>
          <w:lang w:val="en-GB"/>
        </w:rPr>
        <w:t xml:space="preserve">Doing things differently: </w:t>
      </w:r>
      <w:r w:rsidR="00235D40">
        <w:rPr>
          <w:rFonts w:ascii="Segoe UI" w:hAnsi="Segoe UI" w:cs="Segoe UI"/>
          <w:sz w:val="22"/>
          <w:szCs w:val="22"/>
          <w:lang w:val="en-GB"/>
        </w:rPr>
        <w:t>to</w:t>
      </w:r>
      <w:r w:rsidRPr="00105104">
        <w:rPr>
          <w:rFonts w:ascii="Segoe UI" w:hAnsi="Segoe UI" w:cs="Segoe UI"/>
          <w:sz w:val="22"/>
          <w:szCs w:val="22"/>
          <w:lang w:val="en-GB"/>
        </w:rPr>
        <w:t xml:space="preserve"> give people more control over their own health and the care they receive, encourage more collaboration between GPs, their teams and community services, as ‘primary care networks’, to increase the services they can provide jointly, and increase the focus on NHS organisations working with their local partners, as ‘Integrated Care Systems’, to plan and deliver services which meet the needs of their communities. </w:t>
      </w:r>
    </w:p>
    <w:p w14:paraId="23BF5EC2" w14:textId="77777777" w:rsidR="00235D40" w:rsidRDefault="00235D40" w:rsidP="00105104">
      <w:pPr>
        <w:jc w:val="both"/>
        <w:rPr>
          <w:rFonts w:ascii="Segoe UI" w:hAnsi="Segoe UI" w:cs="Segoe UI"/>
          <w:b/>
          <w:bCs/>
          <w:sz w:val="22"/>
          <w:szCs w:val="22"/>
          <w:lang w:val="en-GB"/>
        </w:rPr>
      </w:pPr>
    </w:p>
    <w:p w14:paraId="7FA306EC" w14:textId="77777777" w:rsidR="00105104" w:rsidRDefault="00105104" w:rsidP="00105104">
      <w:pPr>
        <w:jc w:val="both"/>
        <w:rPr>
          <w:rFonts w:ascii="Segoe UI" w:hAnsi="Segoe UI" w:cs="Segoe UI"/>
          <w:sz w:val="22"/>
          <w:szCs w:val="22"/>
          <w:lang w:val="en-GB"/>
        </w:rPr>
      </w:pPr>
      <w:r w:rsidRPr="00105104">
        <w:rPr>
          <w:rFonts w:ascii="Segoe UI" w:hAnsi="Segoe UI" w:cs="Segoe UI"/>
          <w:b/>
          <w:bCs/>
          <w:sz w:val="22"/>
          <w:szCs w:val="22"/>
          <w:lang w:val="en-GB"/>
        </w:rPr>
        <w:t xml:space="preserve">Preventing illness and tackling health inequalities: </w:t>
      </w:r>
      <w:r w:rsidRPr="00105104">
        <w:rPr>
          <w:rFonts w:ascii="Segoe UI" w:hAnsi="Segoe UI" w:cs="Segoe UI"/>
          <w:sz w:val="22"/>
          <w:szCs w:val="22"/>
          <w:lang w:val="en-GB"/>
        </w:rPr>
        <w:t xml:space="preserve">the NHS will increase its contribution to tackling some of the most significant causes of ill health, including new action to help people stop smoking, overcome drinking problems and avoid Type 2 diabetes, with a </w:t>
      </w:r>
      <w:proofErr w:type="gramStart"/>
      <w:r w:rsidRPr="00105104">
        <w:rPr>
          <w:rFonts w:ascii="Segoe UI" w:hAnsi="Segoe UI" w:cs="Segoe UI"/>
          <w:sz w:val="22"/>
          <w:szCs w:val="22"/>
          <w:lang w:val="en-GB"/>
        </w:rPr>
        <w:t>particular focus</w:t>
      </w:r>
      <w:proofErr w:type="gramEnd"/>
      <w:r w:rsidRPr="00105104">
        <w:rPr>
          <w:rFonts w:ascii="Segoe UI" w:hAnsi="Segoe UI" w:cs="Segoe UI"/>
          <w:sz w:val="22"/>
          <w:szCs w:val="22"/>
          <w:lang w:val="en-GB"/>
        </w:rPr>
        <w:t xml:space="preserve"> on the communities and groups of people most affected by these problems. </w:t>
      </w:r>
    </w:p>
    <w:p w14:paraId="2C4D92C2" w14:textId="77777777" w:rsidR="00235D40" w:rsidRPr="00105104" w:rsidRDefault="00235D40" w:rsidP="00105104">
      <w:pPr>
        <w:jc w:val="both"/>
        <w:rPr>
          <w:rFonts w:ascii="Segoe UI" w:hAnsi="Segoe UI" w:cs="Segoe UI"/>
          <w:sz w:val="22"/>
          <w:szCs w:val="22"/>
          <w:lang w:val="en-GB"/>
        </w:rPr>
      </w:pPr>
    </w:p>
    <w:p w14:paraId="3703DC3E" w14:textId="77777777" w:rsidR="00105104" w:rsidRDefault="00105104" w:rsidP="00105104">
      <w:pPr>
        <w:jc w:val="both"/>
        <w:rPr>
          <w:rFonts w:ascii="Segoe UI" w:hAnsi="Segoe UI" w:cs="Segoe UI"/>
          <w:sz w:val="22"/>
          <w:szCs w:val="22"/>
          <w:lang w:val="en-GB"/>
        </w:rPr>
      </w:pPr>
      <w:r w:rsidRPr="00105104">
        <w:rPr>
          <w:rFonts w:ascii="Segoe UI" w:hAnsi="Segoe UI" w:cs="Segoe UI"/>
          <w:b/>
          <w:bCs/>
          <w:sz w:val="22"/>
          <w:szCs w:val="22"/>
          <w:lang w:val="en-GB"/>
        </w:rPr>
        <w:t xml:space="preserve">Backing our workforce: </w:t>
      </w:r>
      <w:r w:rsidRPr="00105104">
        <w:rPr>
          <w:rFonts w:ascii="Segoe UI" w:hAnsi="Segoe UI" w:cs="Segoe UI"/>
          <w:sz w:val="22"/>
          <w:szCs w:val="22"/>
          <w:lang w:val="en-GB"/>
        </w:rPr>
        <w:t xml:space="preserve">will continue to increase the NHS workforce, training and recruiting more professionals – including thousands more clinical placements for undergraduate nurses, hundreds more medical school places, and more routes into the NHS such as apprenticeships. </w:t>
      </w:r>
      <w:r w:rsidR="00235D40">
        <w:rPr>
          <w:rFonts w:ascii="Segoe UI" w:hAnsi="Segoe UI" w:cs="Segoe UI"/>
          <w:sz w:val="22"/>
          <w:szCs w:val="22"/>
          <w:lang w:val="en-GB"/>
        </w:rPr>
        <w:t>Making the</w:t>
      </w:r>
      <w:r w:rsidRPr="00105104">
        <w:rPr>
          <w:rFonts w:ascii="Segoe UI" w:hAnsi="Segoe UI" w:cs="Segoe UI"/>
          <w:sz w:val="22"/>
          <w:szCs w:val="22"/>
          <w:lang w:val="en-GB"/>
        </w:rPr>
        <w:t xml:space="preserve"> NHS a better place to work, so more staff stay in the NHS and feel able to make better use of their skills and experience for patients. </w:t>
      </w:r>
    </w:p>
    <w:p w14:paraId="2A25001B" w14:textId="77777777" w:rsidR="00235D40" w:rsidRPr="00105104" w:rsidRDefault="00235D40" w:rsidP="00105104">
      <w:pPr>
        <w:jc w:val="both"/>
        <w:rPr>
          <w:rFonts w:ascii="Segoe UI" w:hAnsi="Segoe UI" w:cs="Segoe UI"/>
          <w:sz w:val="22"/>
          <w:szCs w:val="22"/>
          <w:lang w:val="en-GB"/>
        </w:rPr>
      </w:pPr>
    </w:p>
    <w:p w14:paraId="6881CD85" w14:textId="77777777" w:rsidR="00105104" w:rsidRPr="00105104" w:rsidRDefault="00105104" w:rsidP="00105104">
      <w:pPr>
        <w:jc w:val="both"/>
        <w:rPr>
          <w:rFonts w:ascii="Segoe UI" w:hAnsi="Segoe UI" w:cs="Segoe UI"/>
          <w:sz w:val="22"/>
          <w:szCs w:val="22"/>
          <w:lang w:val="en-GB"/>
        </w:rPr>
      </w:pPr>
      <w:r w:rsidRPr="00105104">
        <w:rPr>
          <w:rFonts w:ascii="Segoe UI" w:hAnsi="Segoe UI" w:cs="Segoe UI"/>
          <w:b/>
          <w:bCs/>
          <w:sz w:val="22"/>
          <w:szCs w:val="22"/>
          <w:lang w:val="en-GB"/>
        </w:rPr>
        <w:t xml:space="preserve">Making better use of data and digital technology: </w:t>
      </w:r>
      <w:r w:rsidRPr="00105104">
        <w:rPr>
          <w:rFonts w:ascii="Segoe UI" w:hAnsi="Segoe UI" w:cs="Segoe UI"/>
          <w:sz w:val="22"/>
          <w:szCs w:val="22"/>
          <w:lang w:val="en-GB"/>
        </w:rPr>
        <w:t>provid</w:t>
      </w:r>
      <w:r w:rsidR="00235D40">
        <w:rPr>
          <w:rFonts w:ascii="Segoe UI" w:hAnsi="Segoe UI" w:cs="Segoe UI"/>
          <w:sz w:val="22"/>
          <w:szCs w:val="22"/>
          <w:lang w:val="en-GB"/>
        </w:rPr>
        <w:t>ing</w:t>
      </w:r>
      <w:r w:rsidRPr="00105104">
        <w:rPr>
          <w:rFonts w:ascii="Segoe UI" w:hAnsi="Segoe UI" w:cs="Segoe UI"/>
          <w:sz w:val="22"/>
          <w:szCs w:val="22"/>
          <w:lang w:val="en-GB"/>
        </w:rPr>
        <w:t xml:space="preserve"> more convenient access to services and health information for patients, with the new NHS App as a digital ‘front door’, better access to digital tools and patient records for staff, and improvements to the planning and delivery of services based on the analysis of patient and population data. </w:t>
      </w:r>
    </w:p>
    <w:p w14:paraId="56B64C9E" w14:textId="77777777" w:rsidR="00105104" w:rsidRDefault="00105104" w:rsidP="00105104">
      <w:pPr>
        <w:jc w:val="both"/>
        <w:rPr>
          <w:rFonts w:ascii="Segoe UI" w:hAnsi="Segoe UI" w:cs="Segoe UI"/>
          <w:sz w:val="22"/>
          <w:szCs w:val="22"/>
          <w:lang w:val="en-GB"/>
        </w:rPr>
      </w:pPr>
      <w:r w:rsidRPr="00105104">
        <w:rPr>
          <w:rFonts w:ascii="Segoe UI" w:hAnsi="Segoe UI" w:cs="Segoe UI"/>
          <w:b/>
          <w:bCs/>
          <w:sz w:val="22"/>
          <w:szCs w:val="22"/>
          <w:lang w:val="en-GB"/>
        </w:rPr>
        <w:lastRenderedPageBreak/>
        <w:t xml:space="preserve">Getting the most out of taxpayers’ investment in the NHS: </w:t>
      </w:r>
      <w:r w:rsidRPr="00105104">
        <w:rPr>
          <w:rFonts w:ascii="Segoe UI" w:hAnsi="Segoe UI" w:cs="Segoe UI"/>
          <w:sz w:val="22"/>
          <w:szCs w:val="22"/>
          <w:lang w:val="en-GB"/>
        </w:rPr>
        <w:t xml:space="preserve">continue working with doctors and other health professionals to identify ways to reduce duplication in how clinical services are delivered, make better use of the NHS’ combined buying power to get commonly-used products for cheaper, and reduce spend on administration. </w:t>
      </w:r>
    </w:p>
    <w:p w14:paraId="2AA6396B" w14:textId="77777777" w:rsidR="00235D40" w:rsidRPr="00105104" w:rsidRDefault="00235D40" w:rsidP="00105104">
      <w:pPr>
        <w:jc w:val="both"/>
        <w:rPr>
          <w:rFonts w:ascii="Segoe UI" w:hAnsi="Segoe UI" w:cs="Segoe UI"/>
          <w:sz w:val="22"/>
          <w:szCs w:val="22"/>
          <w:lang w:val="en-GB"/>
        </w:rPr>
      </w:pPr>
    </w:p>
    <w:p w14:paraId="45F5868D" w14:textId="77777777" w:rsidR="00105104" w:rsidRPr="00105104" w:rsidRDefault="00105104" w:rsidP="00105104">
      <w:pPr>
        <w:jc w:val="both"/>
        <w:rPr>
          <w:rFonts w:ascii="Segoe UI" w:hAnsi="Segoe UI" w:cs="Segoe UI"/>
          <w:sz w:val="22"/>
          <w:szCs w:val="22"/>
          <w:lang w:val="en-GB"/>
        </w:rPr>
      </w:pPr>
      <w:r w:rsidRPr="00105104">
        <w:rPr>
          <w:rFonts w:ascii="Segoe UI" w:hAnsi="Segoe UI" w:cs="Segoe UI"/>
          <w:b/>
          <w:bCs/>
          <w:sz w:val="22"/>
          <w:szCs w:val="22"/>
          <w:lang w:val="en-GB"/>
        </w:rPr>
        <w:t xml:space="preserve">What happens next </w:t>
      </w:r>
    </w:p>
    <w:p w14:paraId="7737B067" w14:textId="77777777" w:rsidR="00105104" w:rsidRDefault="00105104" w:rsidP="00105104">
      <w:pPr>
        <w:jc w:val="both"/>
        <w:rPr>
          <w:rFonts w:ascii="Segoe UI" w:hAnsi="Segoe UI" w:cs="Segoe UI"/>
          <w:sz w:val="22"/>
          <w:szCs w:val="22"/>
          <w:lang w:val="en-GB"/>
        </w:rPr>
      </w:pPr>
      <w:r w:rsidRPr="00105104">
        <w:rPr>
          <w:rFonts w:ascii="Segoe UI" w:hAnsi="Segoe UI" w:cs="Segoe UI"/>
          <w:sz w:val="22"/>
          <w:szCs w:val="22"/>
          <w:lang w:val="en-GB"/>
        </w:rPr>
        <w:t xml:space="preserve">Sustainability and Transformation Partnerships (STPs) and Integrated Care Systems (ICSs), now need to develop and implement their own strategies for the next five years. These strategies will set out how they intend to take the ambitions that the NHS Long Term Plan details, and work together to turn them into local action to improve services and the health and wellbeing of the communities they serve – building on the work they have already been doing. </w:t>
      </w:r>
    </w:p>
    <w:p w14:paraId="2E774FD0" w14:textId="77777777" w:rsidR="00235D40" w:rsidRPr="00105104" w:rsidRDefault="00235D40" w:rsidP="00105104">
      <w:pPr>
        <w:jc w:val="both"/>
        <w:rPr>
          <w:rFonts w:ascii="Segoe UI" w:hAnsi="Segoe UI" w:cs="Segoe UI"/>
          <w:sz w:val="22"/>
          <w:szCs w:val="22"/>
          <w:lang w:val="en-GB"/>
        </w:rPr>
      </w:pPr>
    </w:p>
    <w:p w14:paraId="323DA3B9" w14:textId="77777777" w:rsidR="00105104" w:rsidRDefault="00105104" w:rsidP="00105104">
      <w:pPr>
        <w:jc w:val="both"/>
        <w:rPr>
          <w:rFonts w:ascii="Segoe UI" w:hAnsi="Segoe UI" w:cs="Segoe UI"/>
          <w:sz w:val="22"/>
          <w:szCs w:val="22"/>
          <w:lang w:val="en-GB"/>
        </w:rPr>
      </w:pPr>
      <w:r w:rsidRPr="00105104">
        <w:rPr>
          <w:rFonts w:ascii="Segoe UI" w:hAnsi="Segoe UI" w:cs="Segoe UI"/>
          <w:sz w:val="22"/>
          <w:szCs w:val="22"/>
          <w:lang w:val="en-GB"/>
        </w:rPr>
        <w:t xml:space="preserve">This means that over the next few months, whether you are NHS staff, a patient or a member of the public, you will have the opportunity to help shape what the NHS Long Term Plan means for your area, and how the services you use or work in need to change and improve. </w:t>
      </w:r>
    </w:p>
    <w:p w14:paraId="01BEBCCA" w14:textId="77777777" w:rsidR="00235D40" w:rsidRPr="00105104" w:rsidRDefault="00235D40" w:rsidP="00105104">
      <w:pPr>
        <w:jc w:val="both"/>
        <w:rPr>
          <w:rFonts w:ascii="Segoe UI" w:hAnsi="Segoe UI" w:cs="Segoe UI"/>
          <w:sz w:val="22"/>
          <w:szCs w:val="22"/>
          <w:lang w:val="en-GB"/>
        </w:rPr>
      </w:pPr>
    </w:p>
    <w:p w14:paraId="0D5D36ED" w14:textId="77777777" w:rsidR="00A94A0A" w:rsidRPr="00A94A0A" w:rsidRDefault="00105104" w:rsidP="00105104">
      <w:pPr>
        <w:jc w:val="both"/>
        <w:rPr>
          <w:rFonts w:ascii="Segoe UI" w:hAnsi="Segoe UI" w:cs="Segoe UI"/>
          <w:sz w:val="22"/>
          <w:szCs w:val="22"/>
          <w:lang w:val="en-GB"/>
        </w:rPr>
      </w:pPr>
      <w:r w:rsidRPr="00105104">
        <w:rPr>
          <w:rFonts w:ascii="Segoe UI" w:hAnsi="Segoe UI" w:cs="Segoe UI"/>
          <w:sz w:val="22"/>
          <w:szCs w:val="22"/>
          <w:lang w:val="en-GB"/>
        </w:rPr>
        <w:t xml:space="preserve">To help with this, we will work with local Healthwatch groups to support NHS teams in ensuring that the views of patients and the public are heard, and Age UK will be leading work with other charities to provide extra opportunities to hear from people with specific needs or concerns. </w:t>
      </w:r>
      <w:r w:rsidR="00B42CF0">
        <w:rPr>
          <w:rFonts w:ascii="Segoe UI" w:hAnsi="Segoe UI" w:cs="Segoe UI"/>
          <w:sz w:val="22"/>
          <w:szCs w:val="22"/>
          <w:lang w:val="en-GB"/>
        </w:rPr>
        <w:t xml:space="preserve">  </w:t>
      </w:r>
      <w:r w:rsidRPr="00105104">
        <w:rPr>
          <w:rFonts w:ascii="Segoe UI" w:hAnsi="Segoe UI" w:cs="Segoe UI"/>
          <w:sz w:val="22"/>
          <w:szCs w:val="22"/>
          <w:lang w:val="en-GB"/>
        </w:rPr>
        <w:t>More information is availa</w:t>
      </w:r>
      <w:r w:rsidR="00235D40">
        <w:rPr>
          <w:rFonts w:ascii="Segoe UI" w:hAnsi="Segoe UI" w:cs="Segoe UI"/>
          <w:sz w:val="22"/>
          <w:szCs w:val="22"/>
          <w:lang w:val="en-GB"/>
        </w:rPr>
        <w:t xml:space="preserve">ble at </w:t>
      </w:r>
      <w:hyperlink r:id="rId9" w:history="1">
        <w:r w:rsidR="00235D40" w:rsidRPr="002D1F17">
          <w:rPr>
            <w:rStyle w:val="Hyperlink"/>
            <w:rFonts w:ascii="Segoe UI" w:hAnsi="Segoe UI" w:cs="Segoe UI"/>
            <w:sz w:val="22"/>
            <w:szCs w:val="22"/>
            <w:lang w:val="en-GB"/>
          </w:rPr>
          <w:t>www.longtermplan.nhs.uk</w:t>
        </w:r>
      </w:hyperlink>
      <w:r w:rsidR="00235D40">
        <w:rPr>
          <w:rFonts w:ascii="Segoe UI" w:hAnsi="Segoe UI" w:cs="Segoe UI"/>
          <w:sz w:val="22"/>
          <w:szCs w:val="22"/>
          <w:lang w:val="en-GB"/>
        </w:rPr>
        <w:t xml:space="preserve"> </w:t>
      </w:r>
    </w:p>
    <w:p w14:paraId="4C10D5A6" w14:textId="77777777" w:rsidR="00A94A0A" w:rsidRPr="00A94A0A" w:rsidRDefault="00A94A0A" w:rsidP="00A94A0A">
      <w:pPr>
        <w:ind w:firstLine="66"/>
        <w:jc w:val="both"/>
        <w:rPr>
          <w:rFonts w:ascii="Segoe UI" w:hAnsi="Segoe UI" w:cs="Segoe UI"/>
          <w:sz w:val="22"/>
          <w:szCs w:val="22"/>
          <w:lang w:val="en-GB"/>
        </w:rPr>
      </w:pPr>
    </w:p>
    <w:p w14:paraId="3CE130F3" w14:textId="77777777" w:rsidR="00340FBE" w:rsidRDefault="00A94A0A" w:rsidP="00235D40">
      <w:pPr>
        <w:jc w:val="both"/>
        <w:rPr>
          <w:rFonts w:ascii="Segoe UI" w:hAnsi="Segoe UI" w:cs="Segoe UI"/>
          <w:b/>
          <w:bCs/>
          <w:sz w:val="22"/>
          <w:szCs w:val="22"/>
          <w:lang w:val="en-GB"/>
        </w:rPr>
      </w:pPr>
      <w:r w:rsidRPr="00A94A0A">
        <w:rPr>
          <w:rFonts w:ascii="Segoe UI" w:hAnsi="Segoe UI" w:cs="Segoe UI"/>
          <w:b/>
          <w:bCs/>
          <w:sz w:val="22"/>
          <w:szCs w:val="22"/>
          <w:lang w:val="en-GB"/>
        </w:rPr>
        <w:t xml:space="preserve">OH Position: </w:t>
      </w:r>
      <w:r w:rsidR="00573B9D" w:rsidRPr="00235D40">
        <w:rPr>
          <w:rFonts w:ascii="Segoe UI" w:hAnsi="Segoe UI" w:cs="Segoe UI"/>
          <w:b/>
          <w:bCs/>
          <w:sz w:val="22"/>
          <w:szCs w:val="22"/>
          <w:lang w:val="en-GB"/>
        </w:rPr>
        <w:t xml:space="preserve">Whilst striving to maintain a high degree of continuity we acknowledge the rapidly changing environment in terms of the new care models and partnerships that are emerging to transform health and care services. </w:t>
      </w:r>
      <w:r w:rsidR="00235D40" w:rsidRPr="00235D40">
        <w:rPr>
          <w:rFonts w:ascii="Segoe UI" w:hAnsi="Segoe UI" w:cs="Segoe UI"/>
          <w:b/>
          <w:bCs/>
          <w:sz w:val="22"/>
          <w:szCs w:val="22"/>
          <w:lang w:val="en-GB"/>
        </w:rPr>
        <w:t>Previous</w:t>
      </w:r>
      <w:r w:rsidR="00573B9D" w:rsidRPr="00235D40">
        <w:rPr>
          <w:rFonts w:ascii="Segoe UI" w:hAnsi="Segoe UI" w:cs="Segoe UI"/>
          <w:b/>
          <w:bCs/>
          <w:sz w:val="22"/>
          <w:szCs w:val="22"/>
          <w:lang w:val="en-GB"/>
        </w:rPr>
        <w:t xml:space="preserve"> CEO Report</w:t>
      </w:r>
      <w:r w:rsidR="00235D40" w:rsidRPr="00235D40">
        <w:rPr>
          <w:rFonts w:ascii="Segoe UI" w:hAnsi="Segoe UI" w:cs="Segoe UI"/>
          <w:b/>
          <w:bCs/>
          <w:sz w:val="22"/>
          <w:szCs w:val="22"/>
          <w:lang w:val="en-GB"/>
        </w:rPr>
        <w:t>s identified</w:t>
      </w:r>
      <w:r w:rsidR="00573B9D" w:rsidRPr="00235D40">
        <w:rPr>
          <w:rFonts w:ascii="Segoe UI" w:hAnsi="Segoe UI" w:cs="Segoe UI"/>
          <w:b/>
          <w:bCs/>
          <w:sz w:val="22"/>
          <w:szCs w:val="22"/>
          <w:lang w:val="en-GB"/>
        </w:rPr>
        <w:t xml:space="preserve"> the Oxfordshire System Agreements approach, and CCGs are expected to focus on the strength and effectiveness of their system relationships and using all the levers and incentives available to them, to make progress. </w:t>
      </w:r>
      <w:r w:rsidR="00235D40">
        <w:rPr>
          <w:rFonts w:ascii="Segoe UI" w:hAnsi="Segoe UI" w:cs="Segoe UI"/>
          <w:b/>
          <w:bCs/>
          <w:sz w:val="22"/>
          <w:szCs w:val="22"/>
          <w:lang w:val="en-GB"/>
        </w:rPr>
        <w:t xml:space="preserve"> We will continue to work with system partners and the Board and Council of Governors will be engaged in the development of our operational plan and in the systems’ response to the </w:t>
      </w:r>
      <w:proofErr w:type="gramStart"/>
      <w:r w:rsidR="00235D40">
        <w:rPr>
          <w:rFonts w:ascii="Segoe UI" w:hAnsi="Segoe UI" w:cs="Segoe UI"/>
          <w:b/>
          <w:bCs/>
          <w:sz w:val="22"/>
          <w:szCs w:val="22"/>
          <w:lang w:val="en-GB"/>
        </w:rPr>
        <w:t>long term</w:t>
      </w:r>
      <w:proofErr w:type="gramEnd"/>
      <w:r w:rsidR="00235D40">
        <w:rPr>
          <w:rFonts w:ascii="Segoe UI" w:hAnsi="Segoe UI" w:cs="Segoe UI"/>
          <w:b/>
          <w:bCs/>
          <w:sz w:val="22"/>
          <w:szCs w:val="22"/>
          <w:lang w:val="en-GB"/>
        </w:rPr>
        <w:t xml:space="preserve"> plan’s ambitions and obligations.</w:t>
      </w:r>
    </w:p>
    <w:p w14:paraId="261FA67B" w14:textId="77777777" w:rsidR="00235D40" w:rsidRDefault="00235D40" w:rsidP="00235D40">
      <w:pPr>
        <w:jc w:val="both"/>
        <w:rPr>
          <w:rFonts w:ascii="Segoe UI" w:hAnsi="Segoe UI" w:cs="Segoe UI"/>
          <w:b/>
          <w:sz w:val="22"/>
          <w:szCs w:val="22"/>
        </w:rPr>
      </w:pPr>
    </w:p>
    <w:p w14:paraId="27428C1C" w14:textId="77777777" w:rsidR="00214D03" w:rsidRPr="00214D03" w:rsidRDefault="00C168C8" w:rsidP="00214D03">
      <w:pPr>
        <w:pStyle w:val="ListParagraph"/>
        <w:numPr>
          <w:ilvl w:val="0"/>
          <w:numId w:val="7"/>
        </w:numPr>
        <w:ind w:left="0" w:firstLine="66"/>
        <w:jc w:val="both"/>
        <w:rPr>
          <w:rFonts w:ascii="Segoe UI" w:hAnsi="Segoe UI" w:cs="Segoe UI"/>
          <w:b/>
          <w:sz w:val="22"/>
          <w:szCs w:val="22"/>
        </w:rPr>
      </w:pPr>
      <w:bookmarkStart w:id="1" w:name="_Hlk528581436"/>
      <w:r>
        <w:rPr>
          <w:rFonts w:ascii="Segoe UI" w:hAnsi="Segoe UI" w:cs="Segoe UI"/>
          <w:b/>
          <w:bCs/>
          <w:sz w:val="22"/>
          <w:szCs w:val="22"/>
          <w:lang w:val="en-GB"/>
        </w:rPr>
        <w:t xml:space="preserve">NHS Operational </w:t>
      </w:r>
      <w:r w:rsidR="00105104">
        <w:rPr>
          <w:rFonts w:ascii="Segoe UI" w:hAnsi="Segoe UI" w:cs="Segoe UI"/>
          <w:b/>
          <w:bCs/>
          <w:sz w:val="22"/>
          <w:szCs w:val="22"/>
          <w:lang w:val="en-GB"/>
        </w:rPr>
        <w:t>Planning</w:t>
      </w:r>
      <w:r>
        <w:rPr>
          <w:rFonts w:ascii="Segoe UI" w:hAnsi="Segoe UI" w:cs="Segoe UI"/>
          <w:b/>
          <w:bCs/>
          <w:sz w:val="22"/>
          <w:szCs w:val="22"/>
          <w:lang w:val="en-GB"/>
        </w:rPr>
        <w:t xml:space="preserve"> and Contracting</w:t>
      </w:r>
      <w:r w:rsidR="00105104">
        <w:rPr>
          <w:rFonts w:ascii="Segoe UI" w:hAnsi="Segoe UI" w:cs="Segoe UI"/>
          <w:b/>
          <w:bCs/>
          <w:sz w:val="22"/>
          <w:szCs w:val="22"/>
          <w:lang w:val="en-GB"/>
        </w:rPr>
        <w:t xml:space="preserve"> Guidance 2019/20</w:t>
      </w:r>
    </w:p>
    <w:p w14:paraId="3F05D654" w14:textId="77777777" w:rsidR="00214D03" w:rsidRPr="00214D03" w:rsidRDefault="00214D03" w:rsidP="00214D03">
      <w:pPr>
        <w:pStyle w:val="ListParagraph"/>
        <w:ind w:left="66"/>
        <w:jc w:val="both"/>
        <w:rPr>
          <w:rFonts w:ascii="Segoe UI" w:hAnsi="Segoe UI" w:cs="Segoe UI"/>
          <w:b/>
          <w:sz w:val="22"/>
          <w:szCs w:val="22"/>
        </w:rPr>
      </w:pPr>
    </w:p>
    <w:p w14:paraId="5DFC2B48" w14:textId="77777777" w:rsidR="00C168C8" w:rsidRPr="00C168C8" w:rsidRDefault="00C168C8" w:rsidP="00C168C8">
      <w:pPr>
        <w:pStyle w:val="ListParagraph"/>
        <w:ind w:left="66"/>
        <w:jc w:val="both"/>
        <w:rPr>
          <w:rFonts w:ascii="Segoe UI" w:hAnsi="Segoe UI" w:cs="Segoe UI"/>
          <w:sz w:val="22"/>
          <w:szCs w:val="22"/>
          <w:lang w:val="en-GB"/>
        </w:rPr>
      </w:pPr>
      <w:r w:rsidRPr="00C168C8">
        <w:rPr>
          <w:rFonts w:ascii="Segoe UI" w:hAnsi="Segoe UI" w:cs="Segoe UI"/>
          <w:sz w:val="22"/>
          <w:szCs w:val="22"/>
          <w:lang w:val="en-GB"/>
        </w:rPr>
        <w:t>The Government announced a five-year funding settlement for the NHS in June 2018. The new settlement provides for an additional £20.5 billion a year in real terms by 2023/24. In r</w:t>
      </w:r>
      <w:r w:rsidR="00235D40">
        <w:rPr>
          <w:rFonts w:ascii="Segoe UI" w:hAnsi="Segoe UI" w:cs="Segoe UI"/>
          <w:sz w:val="22"/>
          <w:szCs w:val="22"/>
          <w:lang w:val="en-GB"/>
        </w:rPr>
        <w:t>esponse, the NHS has developed the</w:t>
      </w:r>
      <w:r w:rsidRPr="00C168C8">
        <w:rPr>
          <w:rFonts w:ascii="Segoe UI" w:hAnsi="Segoe UI" w:cs="Segoe UI"/>
          <w:sz w:val="22"/>
          <w:szCs w:val="22"/>
          <w:lang w:val="en-GB"/>
        </w:rPr>
        <w:t xml:space="preserve"> </w:t>
      </w:r>
      <w:proofErr w:type="gramStart"/>
      <w:r w:rsidRPr="00C168C8">
        <w:rPr>
          <w:rFonts w:ascii="Segoe UI" w:hAnsi="Segoe UI" w:cs="Segoe UI"/>
          <w:sz w:val="22"/>
          <w:szCs w:val="22"/>
          <w:lang w:val="en-GB"/>
        </w:rPr>
        <w:t>Long Term</w:t>
      </w:r>
      <w:proofErr w:type="gramEnd"/>
      <w:r w:rsidRPr="00C168C8">
        <w:rPr>
          <w:rFonts w:ascii="Segoe UI" w:hAnsi="Segoe UI" w:cs="Segoe UI"/>
          <w:sz w:val="22"/>
          <w:szCs w:val="22"/>
          <w:lang w:val="en-GB"/>
        </w:rPr>
        <w:t xml:space="preserve"> Plan</w:t>
      </w:r>
      <w:r w:rsidR="00235D40">
        <w:rPr>
          <w:rFonts w:ascii="Segoe UI" w:hAnsi="Segoe UI" w:cs="Segoe UI"/>
          <w:sz w:val="22"/>
          <w:szCs w:val="22"/>
          <w:lang w:val="en-GB"/>
        </w:rPr>
        <w:t xml:space="preserve"> reference above</w:t>
      </w:r>
      <w:r w:rsidRPr="00C168C8">
        <w:rPr>
          <w:rFonts w:ascii="Segoe UI" w:hAnsi="Segoe UI" w:cs="Segoe UI"/>
          <w:sz w:val="22"/>
          <w:szCs w:val="22"/>
          <w:lang w:val="en-GB"/>
        </w:rPr>
        <w:t xml:space="preserve">. 2019/20 will be the foundation year which will see significant changes proposed to the architecture of the NHS, laying the groundwork for implementation of the </w:t>
      </w:r>
      <w:proofErr w:type="gramStart"/>
      <w:r w:rsidRPr="00C168C8">
        <w:rPr>
          <w:rFonts w:ascii="Segoe UI" w:hAnsi="Segoe UI" w:cs="Segoe UI"/>
          <w:sz w:val="22"/>
          <w:szCs w:val="22"/>
          <w:lang w:val="en-GB"/>
        </w:rPr>
        <w:t>Long Term</w:t>
      </w:r>
      <w:proofErr w:type="gramEnd"/>
      <w:r w:rsidRPr="00C168C8">
        <w:rPr>
          <w:rFonts w:ascii="Segoe UI" w:hAnsi="Segoe UI" w:cs="Segoe UI"/>
          <w:sz w:val="22"/>
          <w:szCs w:val="22"/>
          <w:lang w:val="en-GB"/>
        </w:rPr>
        <w:t xml:space="preserve"> Plan. </w:t>
      </w:r>
    </w:p>
    <w:p w14:paraId="2E155009" w14:textId="77777777" w:rsidR="00C168C8" w:rsidRDefault="00C168C8" w:rsidP="00C168C8">
      <w:pPr>
        <w:pStyle w:val="ListParagraph"/>
        <w:ind w:left="66"/>
        <w:jc w:val="both"/>
        <w:rPr>
          <w:rFonts w:ascii="Segoe UI" w:hAnsi="Segoe UI" w:cs="Segoe UI"/>
          <w:sz w:val="22"/>
          <w:szCs w:val="22"/>
          <w:lang w:val="en-GB"/>
        </w:rPr>
      </w:pPr>
      <w:r w:rsidRPr="00C168C8">
        <w:rPr>
          <w:rFonts w:ascii="Segoe UI" w:hAnsi="Segoe UI" w:cs="Segoe UI"/>
          <w:sz w:val="22"/>
          <w:szCs w:val="22"/>
          <w:lang w:val="en-GB"/>
        </w:rPr>
        <w:t xml:space="preserve">To secure the best outcomes for patients and the public from this investment, </w:t>
      </w:r>
      <w:r w:rsidR="00235D40">
        <w:rPr>
          <w:rFonts w:ascii="Segoe UI" w:hAnsi="Segoe UI" w:cs="Segoe UI"/>
          <w:sz w:val="22"/>
          <w:szCs w:val="22"/>
          <w:lang w:val="en-GB"/>
        </w:rPr>
        <w:t>there</w:t>
      </w:r>
      <w:r w:rsidRPr="00C168C8">
        <w:rPr>
          <w:rFonts w:ascii="Segoe UI" w:hAnsi="Segoe UI" w:cs="Segoe UI"/>
          <w:sz w:val="22"/>
          <w:szCs w:val="22"/>
          <w:lang w:val="en-GB"/>
        </w:rPr>
        <w:t xml:space="preserve"> will be a bold set of service redesigns to reduce pressure across the NHS and improve care access and quality. </w:t>
      </w:r>
      <w:r w:rsidR="00235D40">
        <w:rPr>
          <w:rFonts w:ascii="Segoe UI" w:hAnsi="Segoe UI" w:cs="Segoe UI"/>
          <w:sz w:val="22"/>
          <w:szCs w:val="22"/>
          <w:lang w:val="en-GB"/>
        </w:rPr>
        <w:t>There will also be</w:t>
      </w:r>
      <w:r w:rsidRPr="00C168C8">
        <w:rPr>
          <w:rFonts w:ascii="Segoe UI" w:hAnsi="Segoe UI" w:cs="Segoe UI"/>
          <w:sz w:val="22"/>
          <w:szCs w:val="22"/>
          <w:lang w:val="en-GB"/>
        </w:rPr>
        <w:t xml:space="preserve"> a clinically-led review of sta</w:t>
      </w:r>
      <w:r w:rsidR="001248EE">
        <w:rPr>
          <w:rFonts w:ascii="Segoe UI" w:hAnsi="Segoe UI" w:cs="Segoe UI"/>
          <w:sz w:val="22"/>
          <w:szCs w:val="22"/>
          <w:lang w:val="en-GB"/>
        </w:rPr>
        <w:t>ndards;</w:t>
      </w:r>
      <w:r w:rsidR="00235D40">
        <w:rPr>
          <w:rFonts w:ascii="Segoe UI" w:hAnsi="Segoe UI" w:cs="Segoe UI"/>
          <w:sz w:val="22"/>
          <w:szCs w:val="22"/>
          <w:lang w:val="en-GB"/>
        </w:rPr>
        <w:t xml:space="preserve"> the </w:t>
      </w:r>
      <w:r w:rsidRPr="00C168C8">
        <w:rPr>
          <w:rFonts w:ascii="Segoe UI" w:hAnsi="Segoe UI" w:cs="Segoe UI"/>
          <w:sz w:val="22"/>
          <w:szCs w:val="22"/>
          <w:lang w:val="en-GB"/>
        </w:rPr>
        <w:t>develop</w:t>
      </w:r>
      <w:r w:rsidR="00235D40">
        <w:rPr>
          <w:rFonts w:ascii="Segoe UI" w:hAnsi="Segoe UI" w:cs="Segoe UI"/>
          <w:sz w:val="22"/>
          <w:szCs w:val="22"/>
          <w:lang w:val="en-GB"/>
        </w:rPr>
        <w:t xml:space="preserve">ment </w:t>
      </w:r>
      <w:r w:rsidR="00235D40">
        <w:rPr>
          <w:rFonts w:ascii="Segoe UI" w:hAnsi="Segoe UI" w:cs="Segoe UI"/>
          <w:sz w:val="22"/>
          <w:szCs w:val="22"/>
          <w:lang w:val="en-GB"/>
        </w:rPr>
        <w:lastRenderedPageBreak/>
        <w:t>of a</w:t>
      </w:r>
      <w:r w:rsidRPr="00C168C8">
        <w:rPr>
          <w:rFonts w:ascii="Segoe UI" w:hAnsi="Segoe UI" w:cs="Segoe UI"/>
          <w:sz w:val="22"/>
          <w:szCs w:val="22"/>
          <w:lang w:val="en-GB"/>
        </w:rPr>
        <w:t xml:space="preserve"> new financial architecture and </w:t>
      </w:r>
      <w:r w:rsidR="00235D40">
        <w:rPr>
          <w:rFonts w:ascii="Segoe UI" w:hAnsi="Segoe UI" w:cs="Segoe UI"/>
          <w:sz w:val="22"/>
          <w:szCs w:val="22"/>
          <w:lang w:val="en-GB"/>
        </w:rPr>
        <w:t xml:space="preserve">the introduction of </w:t>
      </w:r>
      <w:r w:rsidRPr="00C168C8">
        <w:rPr>
          <w:rFonts w:ascii="Segoe UI" w:hAnsi="Segoe UI" w:cs="Segoe UI"/>
          <w:sz w:val="22"/>
          <w:szCs w:val="22"/>
          <w:lang w:val="en-GB"/>
        </w:rPr>
        <w:t xml:space="preserve">a more effective approach to workforce and physical capacity. </w:t>
      </w:r>
    </w:p>
    <w:p w14:paraId="02AC2BCF" w14:textId="77777777" w:rsidR="00235D40" w:rsidRPr="00C168C8" w:rsidRDefault="00235D40" w:rsidP="00C168C8">
      <w:pPr>
        <w:pStyle w:val="ListParagraph"/>
        <w:ind w:left="66"/>
        <w:jc w:val="both"/>
        <w:rPr>
          <w:rFonts w:ascii="Segoe UI" w:hAnsi="Segoe UI" w:cs="Segoe UI"/>
          <w:sz w:val="22"/>
          <w:szCs w:val="22"/>
          <w:lang w:val="en-GB"/>
        </w:rPr>
      </w:pPr>
    </w:p>
    <w:p w14:paraId="22196311" w14:textId="77777777" w:rsidR="00C168C8" w:rsidRDefault="00235D40" w:rsidP="00C168C8">
      <w:pPr>
        <w:pStyle w:val="ListParagraph"/>
        <w:ind w:left="66"/>
        <w:jc w:val="both"/>
        <w:rPr>
          <w:rFonts w:ascii="Segoe UI" w:hAnsi="Segoe UI" w:cs="Segoe UI"/>
          <w:sz w:val="22"/>
          <w:szCs w:val="22"/>
          <w:lang w:val="en-GB"/>
        </w:rPr>
      </w:pPr>
      <w:r>
        <w:rPr>
          <w:rFonts w:ascii="Segoe UI" w:hAnsi="Segoe UI" w:cs="Segoe UI"/>
          <w:sz w:val="22"/>
          <w:szCs w:val="22"/>
          <w:lang w:val="en-GB"/>
        </w:rPr>
        <w:t>The ambition is that t</w:t>
      </w:r>
      <w:r w:rsidR="00C168C8" w:rsidRPr="00C168C8">
        <w:rPr>
          <w:rFonts w:ascii="Segoe UI" w:hAnsi="Segoe UI" w:cs="Segoe UI"/>
          <w:sz w:val="22"/>
          <w:szCs w:val="22"/>
          <w:lang w:val="en-GB"/>
        </w:rPr>
        <w:t>he long-term financial settlement will help put the NHS on a sustainable financial footing, moving away from a system in which deficits have become the norm, with the prospect of delivering financial balance for many organisations seemingly unachievable.</w:t>
      </w:r>
      <w:r>
        <w:rPr>
          <w:rFonts w:ascii="Segoe UI" w:hAnsi="Segoe UI" w:cs="Segoe UI"/>
          <w:sz w:val="22"/>
          <w:szCs w:val="22"/>
          <w:lang w:val="en-GB"/>
        </w:rPr>
        <w:t xml:space="preserve"> </w:t>
      </w:r>
      <w:r w:rsidR="00C168C8" w:rsidRPr="00C168C8">
        <w:rPr>
          <w:rFonts w:ascii="Segoe UI" w:hAnsi="Segoe UI" w:cs="Segoe UI"/>
          <w:sz w:val="22"/>
          <w:szCs w:val="22"/>
          <w:lang w:val="en-GB"/>
        </w:rPr>
        <w:t xml:space="preserve"> Instead, the new financial framework will give local organisations and systems the space and support to shape their operational and financial plans to their circumstances, whilst reducing deficits year-by-year. </w:t>
      </w:r>
      <w:r>
        <w:rPr>
          <w:rFonts w:ascii="Segoe UI" w:hAnsi="Segoe UI" w:cs="Segoe UI"/>
          <w:sz w:val="22"/>
          <w:szCs w:val="22"/>
          <w:lang w:val="en-GB"/>
        </w:rPr>
        <w:t>The intention is to</w:t>
      </w:r>
      <w:r w:rsidR="00C168C8" w:rsidRPr="00C168C8">
        <w:rPr>
          <w:rFonts w:ascii="Segoe UI" w:hAnsi="Segoe UI" w:cs="Segoe UI"/>
          <w:sz w:val="22"/>
          <w:szCs w:val="22"/>
          <w:lang w:val="en-GB"/>
        </w:rPr>
        <w:t xml:space="preserve"> move away as swiftly as possible from individual organisational control totals, to support system working, reward success, and reduce uncertainty. </w:t>
      </w:r>
    </w:p>
    <w:p w14:paraId="42FA45DD" w14:textId="77777777" w:rsidR="00235D40" w:rsidRPr="00C168C8" w:rsidRDefault="00235D40" w:rsidP="00C168C8">
      <w:pPr>
        <w:pStyle w:val="ListParagraph"/>
        <w:ind w:left="66"/>
        <w:jc w:val="both"/>
        <w:rPr>
          <w:rFonts w:ascii="Segoe UI" w:hAnsi="Segoe UI" w:cs="Segoe UI"/>
          <w:sz w:val="22"/>
          <w:szCs w:val="22"/>
          <w:lang w:val="en-GB"/>
        </w:rPr>
      </w:pPr>
    </w:p>
    <w:p w14:paraId="16571318" w14:textId="77777777" w:rsidR="00C168C8" w:rsidRDefault="00C168C8" w:rsidP="00C168C8">
      <w:pPr>
        <w:pStyle w:val="ListParagraph"/>
        <w:ind w:left="66"/>
        <w:jc w:val="both"/>
        <w:rPr>
          <w:rFonts w:ascii="Segoe UI" w:hAnsi="Segoe UI" w:cs="Segoe UI"/>
          <w:sz w:val="22"/>
          <w:szCs w:val="22"/>
          <w:lang w:val="en-GB"/>
        </w:rPr>
      </w:pPr>
      <w:r w:rsidRPr="00C168C8">
        <w:rPr>
          <w:rFonts w:ascii="Segoe UI" w:hAnsi="Segoe UI" w:cs="Segoe UI"/>
          <w:sz w:val="22"/>
          <w:szCs w:val="22"/>
          <w:lang w:val="en-GB"/>
        </w:rPr>
        <w:t xml:space="preserve">By allocating extra funds up-front </w:t>
      </w:r>
      <w:r w:rsidR="00044F9C">
        <w:rPr>
          <w:rFonts w:ascii="Segoe UI" w:hAnsi="Segoe UI" w:cs="Segoe UI"/>
          <w:sz w:val="22"/>
          <w:szCs w:val="22"/>
          <w:lang w:val="en-GB"/>
        </w:rPr>
        <w:t xml:space="preserve">it is anticipated that </w:t>
      </w:r>
      <w:proofErr w:type="gramStart"/>
      <w:r w:rsidRPr="00C168C8">
        <w:rPr>
          <w:rFonts w:ascii="Segoe UI" w:hAnsi="Segoe UI" w:cs="Segoe UI"/>
          <w:sz w:val="22"/>
          <w:szCs w:val="22"/>
          <w:lang w:val="en-GB"/>
        </w:rPr>
        <w:t>the majority of</w:t>
      </w:r>
      <w:proofErr w:type="gramEnd"/>
      <w:r w:rsidRPr="00C168C8">
        <w:rPr>
          <w:rFonts w:ascii="Segoe UI" w:hAnsi="Segoe UI" w:cs="Segoe UI"/>
          <w:sz w:val="22"/>
          <w:szCs w:val="22"/>
          <w:lang w:val="en-GB"/>
        </w:rPr>
        <w:t xml:space="preserve"> providers will return to balance. The quid pro quo is that next year no national reserves are being held to cover unauthorised deficits, so </w:t>
      </w:r>
      <w:r w:rsidRPr="00044F9C">
        <w:rPr>
          <w:rFonts w:ascii="Segoe UI" w:hAnsi="Segoe UI" w:cs="Segoe UI"/>
          <w:b/>
          <w:sz w:val="22"/>
          <w:szCs w:val="22"/>
          <w:lang w:val="en-GB"/>
        </w:rPr>
        <w:t>each NHS organisation in 2019/20 must deliver its agreed financial position during 2019/20</w:t>
      </w:r>
      <w:r w:rsidRPr="00C168C8">
        <w:rPr>
          <w:rFonts w:ascii="Segoe UI" w:hAnsi="Segoe UI" w:cs="Segoe UI"/>
          <w:sz w:val="22"/>
          <w:szCs w:val="22"/>
          <w:lang w:val="en-GB"/>
        </w:rPr>
        <w:t xml:space="preserve">. Capital expenditure will also be able subject to additional controls to ensure the NHS budget overall is balanced. </w:t>
      </w:r>
    </w:p>
    <w:p w14:paraId="25843119" w14:textId="77777777" w:rsidR="00044F9C" w:rsidRPr="00C168C8" w:rsidRDefault="00044F9C" w:rsidP="00C168C8">
      <w:pPr>
        <w:pStyle w:val="ListParagraph"/>
        <w:ind w:left="66"/>
        <w:jc w:val="both"/>
        <w:rPr>
          <w:rFonts w:ascii="Segoe UI" w:hAnsi="Segoe UI" w:cs="Segoe UI"/>
          <w:sz w:val="22"/>
          <w:szCs w:val="22"/>
          <w:lang w:val="en-GB"/>
        </w:rPr>
      </w:pPr>
    </w:p>
    <w:p w14:paraId="5B5C5A75" w14:textId="77777777" w:rsidR="00C168C8" w:rsidRPr="00C168C8" w:rsidRDefault="00C168C8" w:rsidP="00C168C8">
      <w:pPr>
        <w:pStyle w:val="ListParagraph"/>
        <w:ind w:left="66"/>
        <w:jc w:val="both"/>
        <w:rPr>
          <w:rFonts w:ascii="Segoe UI" w:hAnsi="Segoe UI" w:cs="Segoe UI"/>
          <w:sz w:val="22"/>
          <w:szCs w:val="22"/>
          <w:lang w:val="en-GB"/>
        </w:rPr>
      </w:pPr>
      <w:r w:rsidRPr="00C168C8">
        <w:rPr>
          <w:rFonts w:ascii="Segoe UI" w:hAnsi="Segoe UI" w:cs="Segoe UI"/>
          <w:sz w:val="22"/>
          <w:szCs w:val="22"/>
          <w:lang w:val="en-GB"/>
        </w:rPr>
        <w:t xml:space="preserve">For 2019/20, every NHS trust, NHS foundation trust and clinical commissioning group (CCG), will need to agree organisation-level operational plans which combine to form a coherent system-level operating plan. This will provide the start point for every Sustainability and Transformation Partnership (STP) and Integrated Care System (ICS) to develop five-year </w:t>
      </w:r>
      <w:proofErr w:type="gramStart"/>
      <w:r w:rsidRPr="00C168C8">
        <w:rPr>
          <w:rFonts w:ascii="Segoe UI" w:hAnsi="Segoe UI" w:cs="Segoe UI"/>
          <w:sz w:val="22"/>
          <w:szCs w:val="22"/>
          <w:lang w:val="en-GB"/>
        </w:rPr>
        <w:t>Long Term</w:t>
      </w:r>
      <w:proofErr w:type="gramEnd"/>
      <w:r w:rsidRPr="00C168C8">
        <w:rPr>
          <w:rFonts w:ascii="Segoe UI" w:hAnsi="Segoe UI" w:cs="Segoe UI"/>
          <w:sz w:val="22"/>
          <w:szCs w:val="22"/>
          <w:lang w:val="en-GB"/>
        </w:rPr>
        <w:t xml:space="preserve"> Plan implementation plans, covering the period to 2023/24. </w:t>
      </w:r>
    </w:p>
    <w:p w14:paraId="01071432" w14:textId="77777777" w:rsidR="00214D03" w:rsidRDefault="00C168C8" w:rsidP="00C168C8">
      <w:pPr>
        <w:pStyle w:val="ListParagraph"/>
        <w:ind w:left="66"/>
        <w:jc w:val="both"/>
        <w:rPr>
          <w:rFonts w:ascii="Segoe UI" w:hAnsi="Segoe UI" w:cs="Segoe UI"/>
          <w:sz w:val="22"/>
          <w:szCs w:val="22"/>
          <w:lang w:val="en-GB"/>
        </w:rPr>
      </w:pPr>
      <w:r w:rsidRPr="00C168C8">
        <w:rPr>
          <w:rFonts w:ascii="Segoe UI" w:hAnsi="Segoe UI" w:cs="Segoe UI"/>
          <w:sz w:val="22"/>
          <w:szCs w:val="22"/>
          <w:lang w:val="en-GB"/>
        </w:rPr>
        <w:t xml:space="preserve">This is the full guidance, building on the first part published in December 2018. It accompanies five-year indicative CCG allocations and sets out the trust financial regime for 2019/20, alongside the service deliverables including those arising from year one of the </w:t>
      </w:r>
      <w:proofErr w:type="gramStart"/>
      <w:r w:rsidRPr="00C168C8">
        <w:rPr>
          <w:rFonts w:ascii="Segoe UI" w:hAnsi="Segoe UI" w:cs="Segoe UI"/>
          <w:sz w:val="22"/>
          <w:szCs w:val="22"/>
          <w:lang w:val="en-GB"/>
        </w:rPr>
        <w:t>Long Term</w:t>
      </w:r>
      <w:proofErr w:type="gramEnd"/>
      <w:r w:rsidRPr="00C168C8">
        <w:rPr>
          <w:rFonts w:ascii="Segoe UI" w:hAnsi="Segoe UI" w:cs="Segoe UI"/>
          <w:sz w:val="22"/>
          <w:szCs w:val="22"/>
          <w:lang w:val="en-GB"/>
        </w:rPr>
        <w:t xml:space="preserve"> Plan. CCGs and trusts should </w:t>
      </w:r>
      <w:proofErr w:type="gramStart"/>
      <w:r w:rsidRPr="00C168C8">
        <w:rPr>
          <w:rFonts w:ascii="Segoe UI" w:hAnsi="Segoe UI" w:cs="Segoe UI"/>
          <w:sz w:val="22"/>
          <w:szCs w:val="22"/>
          <w:lang w:val="en-GB"/>
        </w:rPr>
        <w:t>take action</w:t>
      </w:r>
      <w:proofErr w:type="gramEnd"/>
      <w:r w:rsidRPr="00C168C8">
        <w:rPr>
          <w:rFonts w:ascii="Segoe UI" w:hAnsi="Segoe UI" w:cs="Segoe UI"/>
          <w:sz w:val="22"/>
          <w:szCs w:val="22"/>
          <w:lang w:val="en-GB"/>
        </w:rPr>
        <w:t xml:space="preserve"> from April 2019 to begin implementing the measures set out in the LTP.</w:t>
      </w:r>
    </w:p>
    <w:p w14:paraId="079E85E7" w14:textId="77777777" w:rsidR="00C16604" w:rsidRPr="00044F9C" w:rsidRDefault="00C16604" w:rsidP="00044F9C">
      <w:pPr>
        <w:jc w:val="both"/>
        <w:rPr>
          <w:rFonts w:ascii="Segoe UI" w:hAnsi="Segoe UI" w:cs="Segoe UI"/>
          <w:sz w:val="22"/>
          <w:szCs w:val="22"/>
          <w:lang w:val="en-GB"/>
        </w:rPr>
      </w:pPr>
    </w:p>
    <w:p w14:paraId="6783AA2F" w14:textId="77777777" w:rsidR="00C16604" w:rsidRPr="00C16604" w:rsidRDefault="00C16604" w:rsidP="00C16604">
      <w:pPr>
        <w:pStyle w:val="ListParagraph"/>
        <w:ind w:left="66"/>
        <w:jc w:val="both"/>
        <w:rPr>
          <w:rFonts w:ascii="Segoe UI" w:hAnsi="Segoe UI" w:cs="Segoe UI"/>
          <w:sz w:val="22"/>
          <w:szCs w:val="22"/>
          <w:lang w:val="en-GB"/>
        </w:rPr>
      </w:pPr>
      <w:r w:rsidRPr="00C16604">
        <w:rPr>
          <w:rFonts w:ascii="Segoe UI" w:hAnsi="Segoe UI" w:cs="Segoe UI"/>
          <w:b/>
          <w:bCs/>
          <w:sz w:val="22"/>
          <w:szCs w:val="22"/>
          <w:lang w:val="en-GB"/>
        </w:rPr>
        <w:t xml:space="preserve">System planning </w:t>
      </w:r>
    </w:p>
    <w:p w14:paraId="4124CC6A" w14:textId="77777777" w:rsidR="00044F9C" w:rsidRDefault="00044F9C" w:rsidP="00C16604">
      <w:pPr>
        <w:pStyle w:val="ListParagraph"/>
        <w:ind w:left="66"/>
        <w:jc w:val="both"/>
        <w:rPr>
          <w:rFonts w:ascii="Segoe UI" w:hAnsi="Segoe UI" w:cs="Segoe UI"/>
          <w:sz w:val="22"/>
          <w:szCs w:val="22"/>
          <w:lang w:val="en-GB"/>
        </w:rPr>
      </w:pPr>
      <w:r>
        <w:rPr>
          <w:rFonts w:ascii="Segoe UI" w:hAnsi="Segoe UI" w:cs="Segoe UI"/>
          <w:sz w:val="22"/>
          <w:szCs w:val="22"/>
          <w:lang w:val="en-GB"/>
        </w:rPr>
        <w:t>The</w:t>
      </w:r>
      <w:r w:rsidR="00C16604" w:rsidRPr="00C16604">
        <w:rPr>
          <w:rFonts w:ascii="Segoe UI" w:hAnsi="Segoe UI" w:cs="Segoe UI"/>
          <w:sz w:val="22"/>
          <w:szCs w:val="22"/>
          <w:lang w:val="en-GB"/>
        </w:rPr>
        <w:t xml:space="preserve"> guidance describes a single operational planning process for commissioners and providers, with clear accountabilities and roles at national, regional, </w:t>
      </w:r>
      <w:r>
        <w:rPr>
          <w:rFonts w:ascii="Segoe UI" w:hAnsi="Segoe UI" w:cs="Segoe UI"/>
          <w:sz w:val="22"/>
          <w:szCs w:val="22"/>
          <w:lang w:val="en-GB"/>
        </w:rPr>
        <w:t>system and organisational level.</w:t>
      </w:r>
    </w:p>
    <w:p w14:paraId="3BC2DFEA" w14:textId="77777777" w:rsidR="00C16604" w:rsidRPr="00C16604" w:rsidRDefault="00C16604" w:rsidP="00C16604">
      <w:pPr>
        <w:pStyle w:val="ListParagraph"/>
        <w:ind w:left="66"/>
        <w:jc w:val="both"/>
        <w:rPr>
          <w:rFonts w:ascii="Segoe UI" w:hAnsi="Segoe UI" w:cs="Segoe UI"/>
          <w:sz w:val="22"/>
          <w:szCs w:val="22"/>
          <w:lang w:val="en-GB"/>
        </w:rPr>
      </w:pPr>
      <w:r w:rsidRPr="00C16604">
        <w:rPr>
          <w:rFonts w:ascii="Segoe UI" w:hAnsi="Segoe UI" w:cs="Segoe UI"/>
          <w:sz w:val="22"/>
          <w:szCs w:val="22"/>
          <w:lang w:val="en-GB"/>
        </w:rPr>
        <w:t xml:space="preserve"> </w:t>
      </w:r>
    </w:p>
    <w:p w14:paraId="3E14F2F1" w14:textId="77777777" w:rsidR="00C16604" w:rsidRDefault="00C16604" w:rsidP="00C16604">
      <w:pPr>
        <w:pStyle w:val="ListParagraph"/>
        <w:ind w:left="66"/>
        <w:jc w:val="both"/>
        <w:rPr>
          <w:rFonts w:ascii="Segoe UI" w:hAnsi="Segoe UI" w:cs="Segoe UI"/>
          <w:sz w:val="22"/>
          <w:szCs w:val="22"/>
          <w:lang w:val="en-GB"/>
        </w:rPr>
      </w:pPr>
      <w:r w:rsidRPr="00C16604">
        <w:rPr>
          <w:rFonts w:ascii="Segoe UI" w:hAnsi="Segoe UI" w:cs="Segoe UI"/>
          <w:sz w:val="22"/>
          <w:szCs w:val="22"/>
          <w:lang w:val="en-GB"/>
        </w:rPr>
        <w:t>All STPs/ICSs will produce a system operating plan for 2019/20 comprising a system overview and system data aggregation. STPs/ICSs should convene local leaders to agree collective priorities and parameters</w:t>
      </w:r>
      <w:r w:rsidR="00044F9C">
        <w:rPr>
          <w:rFonts w:ascii="Segoe UI" w:hAnsi="Segoe UI" w:cs="Segoe UI"/>
          <w:sz w:val="22"/>
          <w:szCs w:val="22"/>
          <w:lang w:val="en-GB"/>
        </w:rPr>
        <w:t xml:space="preserve"> for organisational planning. It is</w:t>
      </w:r>
      <w:r w:rsidRPr="00C16604">
        <w:rPr>
          <w:rFonts w:ascii="Segoe UI" w:hAnsi="Segoe UI" w:cs="Segoe UI"/>
          <w:sz w:val="22"/>
          <w:szCs w:val="22"/>
          <w:lang w:val="en-GB"/>
        </w:rPr>
        <w:t xml:space="preserve"> expect</w:t>
      </w:r>
      <w:r w:rsidR="00044F9C">
        <w:rPr>
          <w:rFonts w:ascii="Segoe UI" w:hAnsi="Segoe UI" w:cs="Segoe UI"/>
          <w:sz w:val="22"/>
          <w:szCs w:val="22"/>
          <w:lang w:val="en-GB"/>
        </w:rPr>
        <w:t>ed</w:t>
      </w:r>
      <w:r w:rsidRPr="00C16604">
        <w:rPr>
          <w:rFonts w:ascii="Segoe UI" w:hAnsi="Segoe UI" w:cs="Segoe UI"/>
          <w:sz w:val="22"/>
          <w:szCs w:val="22"/>
          <w:lang w:val="en-GB"/>
        </w:rPr>
        <w:t xml:space="preserve"> systems </w:t>
      </w:r>
      <w:r w:rsidR="00044F9C">
        <w:rPr>
          <w:rFonts w:ascii="Segoe UI" w:hAnsi="Segoe UI" w:cs="Segoe UI"/>
          <w:sz w:val="22"/>
          <w:szCs w:val="22"/>
          <w:lang w:val="en-GB"/>
        </w:rPr>
        <w:t>will</w:t>
      </w:r>
      <w:r w:rsidRPr="00C16604">
        <w:rPr>
          <w:rFonts w:ascii="Segoe UI" w:hAnsi="Segoe UI" w:cs="Segoe UI"/>
          <w:sz w:val="22"/>
          <w:szCs w:val="22"/>
          <w:lang w:val="en-GB"/>
        </w:rPr>
        <w:t xml:space="preserve"> agree realistic shared capacity and activity assumptions from the outset to provide a single, system-wide framework for the organisational activity plans. These should be based on local trends derived from recent activity within a system. Ambition to contain growth should be collectively agreed and must be realistic. These plans need to be demonstrably aligned across providers and commissioners. Partners should adopt an ‘open book’ approach, sharing assumptions and plans with each other. </w:t>
      </w:r>
    </w:p>
    <w:p w14:paraId="44B8E6B6" w14:textId="77777777" w:rsidR="00044F9C" w:rsidRPr="00C16604" w:rsidRDefault="00044F9C" w:rsidP="00C16604">
      <w:pPr>
        <w:pStyle w:val="ListParagraph"/>
        <w:ind w:left="66"/>
        <w:jc w:val="both"/>
        <w:rPr>
          <w:rFonts w:ascii="Segoe UI" w:hAnsi="Segoe UI" w:cs="Segoe UI"/>
          <w:sz w:val="22"/>
          <w:szCs w:val="22"/>
          <w:lang w:val="en-GB"/>
        </w:rPr>
      </w:pPr>
    </w:p>
    <w:p w14:paraId="0477A1D2" w14:textId="77777777" w:rsidR="00C16604" w:rsidRDefault="00C16604" w:rsidP="00044F9C">
      <w:pPr>
        <w:pStyle w:val="ListParagraph"/>
        <w:ind w:left="66"/>
        <w:jc w:val="both"/>
        <w:rPr>
          <w:rFonts w:ascii="Segoe UI" w:hAnsi="Segoe UI" w:cs="Segoe UI"/>
          <w:sz w:val="22"/>
          <w:szCs w:val="22"/>
          <w:lang w:val="en-GB"/>
        </w:rPr>
      </w:pPr>
      <w:r w:rsidRPr="00C16604">
        <w:rPr>
          <w:rFonts w:ascii="Segoe UI" w:hAnsi="Segoe UI" w:cs="Segoe UI"/>
          <w:sz w:val="22"/>
          <w:szCs w:val="22"/>
          <w:lang w:val="en-GB"/>
        </w:rPr>
        <w:lastRenderedPageBreak/>
        <w:t xml:space="preserve">The organisations within each STP/ICS will be expected to take collective responsibility for the delivery of their system operating plan, working together to ensure best use of their collective resources. </w:t>
      </w:r>
      <w:r w:rsidR="00044F9C">
        <w:rPr>
          <w:rFonts w:ascii="Segoe UI" w:hAnsi="Segoe UI" w:cs="Segoe UI"/>
          <w:sz w:val="22"/>
          <w:szCs w:val="22"/>
          <w:lang w:val="en-GB"/>
        </w:rPr>
        <w:t xml:space="preserve"> </w:t>
      </w:r>
    </w:p>
    <w:p w14:paraId="7C87B6A0" w14:textId="77777777" w:rsidR="00044F9C" w:rsidRPr="00C16604" w:rsidRDefault="00044F9C" w:rsidP="00044F9C">
      <w:pPr>
        <w:pStyle w:val="ListParagraph"/>
        <w:ind w:left="66"/>
        <w:jc w:val="both"/>
        <w:rPr>
          <w:rFonts w:ascii="Segoe UI" w:hAnsi="Segoe UI" w:cs="Segoe UI"/>
          <w:sz w:val="22"/>
          <w:szCs w:val="22"/>
          <w:lang w:val="en-GB"/>
        </w:rPr>
      </w:pPr>
    </w:p>
    <w:p w14:paraId="7D7600F2" w14:textId="77777777" w:rsidR="00C16604" w:rsidRPr="00C16604" w:rsidRDefault="00044F9C" w:rsidP="00C16604">
      <w:pPr>
        <w:pStyle w:val="ListParagraph"/>
        <w:ind w:left="66"/>
        <w:jc w:val="both"/>
        <w:rPr>
          <w:rFonts w:ascii="Segoe UI" w:hAnsi="Segoe UI" w:cs="Segoe UI"/>
          <w:sz w:val="22"/>
          <w:szCs w:val="22"/>
          <w:lang w:val="en-GB"/>
        </w:rPr>
      </w:pPr>
      <w:r>
        <w:rPr>
          <w:rFonts w:ascii="Segoe UI" w:hAnsi="Segoe UI" w:cs="Segoe UI"/>
          <w:sz w:val="22"/>
          <w:szCs w:val="22"/>
          <w:lang w:val="en-GB"/>
        </w:rPr>
        <w:t>NHSE and NHSI through their</w:t>
      </w:r>
      <w:r w:rsidR="00C16604" w:rsidRPr="00C16604">
        <w:rPr>
          <w:rFonts w:ascii="Segoe UI" w:hAnsi="Segoe UI" w:cs="Segoe UI"/>
          <w:sz w:val="22"/>
          <w:szCs w:val="22"/>
          <w:lang w:val="en-GB"/>
        </w:rPr>
        <w:t xml:space="preserve"> joint regional teams will have a key role in ensuring local accountability and will work in partnership with system leaders to jointly review draft and final system operating plan overviews and aggregate submissions, including the alignment of provider and commissioner plans and realistic phasing of non-elective and elective activity across the year. These should ensure that as much of the annual elective activity – particularly inpatient elective activity – occurs in the first half of the year, before winter. They should also contain effective winter plans, profiling additional winter activity, and the necessary capacity. NHS England/Improvement Regional Directors will assure plans against delivery priorities. </w:t>
      </w:r>
    </w:p>
    <w:p w14:paraId="330F489D" w14:textId="77777777" w:rsidR="00C16604" w:rsidRDefault="00C16604" w:rsidP="00C16604">
      <w:pPr>
        <w:pStyle w:val="ListParagraph"/>
        <w:ind w:left="66"/>
        <w:jc w:val="both"/>
        <w:rPr>
          <w:rFonts w:ascii="Segoe UI" w:hAnsi="Segoe UI" w:cs="Segoe UI"/>
          <w:sz w:val="22"/>
          <w:szCs w:val="22"/>
          <w:lang w:val="en-GB"/>
        </w:rPr>
      </w:pPr>
    </w:p>
    <w:p w14:paraId="6C617CE2" w14:textId="77777777" w:rsidR="00C16604" w:rsidRPr="00C16604" w:rsidRDefault="00044F9C" w:rsidP="00C16604">
      <w:pPr>
        <w:pStyle w:val="ListParagraph"/>
        <w:ind w:left="66"/>
        <w:jc w:val="both"/>
        <w:rPr>
          <w:rFonts w:ascii="Segoe UI" w:hAnsi="Segoe UI" w:cs="Segoe UI"/>
          <w:sz w:val="22"/>
          <w:szCs w:val="22"/>
          <w:lang w:val="en-GB"/>
        </w:rPr>
      </w:pPr>
      <w:r>
        <w:rPr>
          <w:rFonts w:ascii="Segoe UI" w:hAnsi="Segoe UI" w:cs="Segoe UI"/>
          <w:sz w:val="22"/>
          <w:szCs w:val="22"/>
          <w:lang w:val="en-GB"/>
        </w:rPr>
        <w:t xml:space="preserve">There will be </w:t>
      </w:r>
      <w:r w:rsidR="00C16604" w:rsidRPr="00C16604">
        <w:rPr>
          <w:rFonts w:ascii="Segoe UI" w:hAnsi="Segoe UI" w:cs="Segoe UI"/>
          <w:sz w:val="22"/>
          <w:szCs w:val="22"/>
          <w:lang w:val="en-GB"/>
        </w:rPr>
        <w:t xml:space="preserve">a system control total for each STP/ICS which will be the sum of individual organisation control totals. All STPs/ICSs will have the opportunity to propose net-neutral changes, agreed by all parties, to organisation control totals ahead of the draft and final planning submissions. These proposals will be subject to approval by Regional Directors. Systems that intend to propose any control total changes should engage with their regional team at an early stage, as these will need to be finalised in line with the timetable. </w:t>
      </w:r>
    </w:p>
    <w:p w14:paraId="7300DFBC" w14:textId="77777777" w:rsidR="00044F9C" w:rsidRDefault="00044F9C" w:rsidP="00C16604">
      <w:pPr>
        <w:pStyle w:val="ListParagraph"/>
        <w:ind w:left="66"/>
        <w:jc w:val="both"/>
        <w:rPr>
          <w:rFonts w:ascii="Segoe UI" w:hAnsi="Segoe UI" w:cs="Segoe UI"/>
          <w:sz w:val="22"/>
          <w:szCs w:val="22"/>
          <w:lang w:val="en-GB"/>
        </w:rPr>
      </w:pPr>
    </w:p>
    <w:p w14:paraId="03943666" w14:textId="77777777" w:rsidR="00C16604" w:rsidRDefault="00C16604" w:rsidP="00C16604">
      <w:pPr>
        <w:pStyle w:val="ListParagraph"/>
        <w:ind w:left="66"/>
        <w:jc w:val="both"/>
        <w:rPr>
          <w:rFonts w:ascii="Segoe UI" w:hAnsi="Segoe UI" w:cs="Segoe UI"/>
          <w:sz w:val="22"/>
          <w:szCs w:val="22"/>
          <w:lang w:val="en-GB"/>
        </w:rPr>
      </w:pPr>
      <w:r w:rsidRPr="00C16604">
        <w:rPr>
          <w:rFonts w:ascii="Segoe UI" w:hAnsi="Segoe UI" w:cs="Segoe UI"/>
          <w:sz w:val="22"/>
          <w:szCs w:val="22"/>
          <w:lang w:val="en-GB"/>
        </w:rPr>
        <w:t>ICSs will be expected to link a proportion of their Provider Sustainability Fund (PSF) and any applicable Commissioner Sustainability Fund (CSF) to delivery of their system control total. The full financial framework for ICSs will be communicated separately. STPs will also be allowed to do this if all parties agree to manage their finances in this way. This will be an important marker of system maturity and readiness to develop as an ICS.</w:t>
      </w:r>
    </w:p>
    <w:p w14:paraId="67F78759" w14:textId="77777777" w:rsidR="00C16604" w:rsidRDefault="00C16604" w:rsidP="00C168C8">
      <w:pPr>
        <w:pStyle w:val="ListParagraph"/>
        <w:ind w:left="66"/>
        <w:jc w:val="both"/>
        <w:rPr>
          <w:rFonts w:ascii="Segoe UI" w:hAnsi="Segoe UI" w:cs="Segoe UI"/>
          <w:sz w:val="22"/>
          <w:szCs w:val="22"/>
        </w:rPr>
      </w:pPr>
    </w:p>
    <w:p w14:paraId="1E104630" w14:textId="77777777" w:rsidR="00335681" w:rsidRP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b/>
          <w:bCs/>
          <w:sz w:val="22"/>
          <w:szCs w:val="22"/>
          <w:lang w:val="en-GB"/>
        </w:rPr>
        <w:t xml:space="preserve">Financial Recovery Fund </w:t>
      </w:r>
    </w:p>
    <w:p w14:paraId="716165A5" w14:textId="77777777" w:rsid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 xml:space="preserve">In 2019/20 </w:t>
      </w:r>
      <w:r w:rsidR="00044F9C">
        <w:rPr>
          <w:rFonts w:ascii="Segoe UI" w:hAnsi="Segoe UI" w:cs="Segoe UI"/>
          <w:sz w:val="22"/>
          <w:szCs w:val="22"/>
          <w:lang w:val="en-GB"/>
        </w:rPr>
        <w:t>there is</w:t>
      </w:r>
      <w:r w:rsidRPr="00335681">
        <w:rPr>
          <w:rFonts w:ascii="Segoe UI" w:hAnsi="Segoe UI" w:cs="Segoe UI"/>
          <w:sz w:val="22"/>
          <w:szCs w:val="22"/>
          <w:lang w:val="en-GB"/>
        </w:rPr>
        <w:t xml:space="preserve"> a new Financial Recovery Fund (FRF) initially of £1.05bn, including £200m transferred from PSF, to support efforts to secure the financial sustainability of essential NHS services, with trusts able to cover current day-to-day running costs whilst they tackle unwarranted variation. </w:t>
      </w:r>
      <w:r w:rsidR="00044F9C">
        <w:rPr>
          <w:rFonts w:ascii="Segoe UI" w:hAnsi="Segoe UI" w:cs="Segoe UI"/>
          <w:sz w:val="22"/>
          <w:szCs w:val="22"/>
          <w:lang w:val="en-GB"/>
        </w:rPr>
        <w:t>It is</w:t>
      </w:r>
      <w:r w:rsidRPr="00335681">
        <w:rPr>
          <w:rFonts w:ascii="Segoe UI" w:hAnsi="Segoe UI" w:cs="Segoe UI"/>
          <w:sz w:val="22"/>
          <w:szCs w:val="22"/>
          <w:lang w:val="en-GB"/>
        </w:rPr>
        <w:t xml:space="preserve"> acknowledge</w:t>
      </w:r>
      <w:r w:rsidR="00044F9C">
        <w:rPr>
          <w:rFonts w:ascii="Segoe UI" w:hAnsi="Segoe UI" w:cs="Segoe UI"/>
          <w:sz w:val="22"/>
          <w:szCs w:val="22"/>
          <w:lang w:val="en-GB"/>
        </w:rPr>
        <w:t>d</w:t>
      </w:r>
      <w:r w:rsidRPr="00335681">
        <w:rPr>
          <w:rFonts w:ascii="Segoe UI" w:hAnsi="Segoe UI" w:cs="Segoe UI"/>
          <w:sz w:val="22"/>
          <w:szCs w:val="22"/>
          <w:lang w:val="en-GB"/>
        </w:rPr>
        <w:t xml:space="preserve"> that trusts in deficit face a significant range of additional challenges, impacting on their ability to provide services including organisational morale, recruitment and retention of staff and the burden of cash management pressures. </w:t>
      </w:r>
    </w:p>
    <w:p w14:paraId="40854C59" w14:textId="77777777" w:rsidR="00044F9C" w:rsidRPr="00335681" w:rsidRDefault="00044F9C" w:rsidP="00335681">
      <w:pPr>
        <w:pStyle w:val="ListParagraph"/>
        <w:ind w:left="66"/>
        <w:jc w:val="both"/>
        <w:rPr>
          <w:rFonts w:ascii="Segoe UI" w:hAnsi="Segoe UI" w:cs="Segoe UI"/>
          <w:sz w:val="22"/>
          <w:szCs w:val="22"/>
          <w:lang w:val="en-GB"/>
        </w:rPr>
      </w:pPr>
    </w:p>
    <w:p w14:paraId="54CED144" w14:textId="77777777" w:rsidR="00C16604" w:rsidRPr="00044F9C" w:rsidRDefault="00335681" w:rsidP="00335681">
      <w:pPr>
        <w:pStyle w:val="ListParagraph"/>
        <w:ind w:left="66"/>
        <w:jc w:val="both"/>
        <w:rPr>
          <w:rFonts w:ascii="Segoe UI" w:hAnsi="Segoe UI" w:cs="Segoe UI"/>
          <w:b/>
          <w:sz w:val="22"/>
          <w:szCs w:val="22"/>
        </w:rPr>
      </w:pPr>
      <w:r w:rsidRPr="00335681">
        <w:rPr>
          <w:rFonts w:ascii="Segoe UI" w:hAnsi="Segoe UI" w:cs="Segoe UI"/>
          <w:sz w:val="22"/>
          <w:szCs w:val="22"/>
          <w:lang w:val="en-GB"/>
        </w:rPr>
        <w:t>The FRF will be allocated on</w:t>
      </w:r>
      <w:r w:rsidR="00044F9C">
        <w:rPr>
          <w:rFonts w:ascii="Segoe UI" w:hAnsi="Segoe UI" w:cs="Segoe UI"/>
          <w:sz w:val="22"/>
          <w:szCs w:val="22"/>
          <w:lang w:val="en-GB"/>
        </w:rPr>
        <w:t xml:space="preserve"> a non-recurring basis to</w:t>
      </w:r>
      <w:r w:rsidRPr="00335681">
        <w:rPr>
          <w:rFonts w:ascii="Segoe UI" w:hAnsi="Segoe UI" w:cs="Segoe UI"/>
          <w:sz w:val="22"/>
          <w:szCs w:val="22"/>
          <w:lang w:val="en-GB"/>
        </w:rPr>
        <w:t xml:space="preserve"> secure financially sustainable, essential NHS services in as many ICSs/STPs as possible. </w:t>
      </w:r>
      <w:r w:rsidRPr="00044F9C">
        <w:rPr>
          <w:rFonts w:ascii="Segoe UI" w:hAnsi="Segoe UI" w:cs="Segoe UI"/>
          <w:b/>
          <w:sz w:val="22"/>
          <w:szCs w:val="22"/>
          <w:lang w:val="en-GB"/>
        </w:rPr>
        <w:t>In 2019/20 the FRF can only be accessed by trusts in deficit who sign up to their control totals.</w:t>
      </w:r>
    </w:p>
    <w:p w14:paraId="1D3EFCDD" w14:textId="77777777" w:rsidR="00335681" w:rsidRDefault="00044F9C" w:rsidP="00335681">
      <w:pPr>
        <w:pStyle w:val="ListParagraph"/>
        <w:ind w:left="66"/>
        <w:jc w:val="both"/>
        <w:rPr>
          <w:rFonts w:ascii="Segoe UI" w:hAnsi="Segoe UI" w:cs="Segoe UI"/>
          <w:sz w:val="22"/>
          <w:szCs w:val="22"/>
          <w:lang w:val="en-GB"/>
        </w:rPr>
      </w:pPr>
      <w:r>
        <w:rPr>
          <w:rFonts w:ascii="Segoe UI" w:hAnsi="Segoe UI" w:cs="Segoe UI"/>
          <w:sz w:val="22"/>
          <w:szCs w:val="22"/>
          <w:lang w:val="en-GB"/>
        </w:rPr>
        <w:t>It is</w:t>
      </w:r>
      <w:r w:rsidR="00335681" w:rsidRPr="00335681">
        <w:rPr>
          <w:rFonts w:ascii="Segoe UI" w:hAnsi="Segoe UI" w:cs="Segoe UI"/>
          <w:sz w:val="22"/>
          <w:szCs w:val="22"/>
          <w:lang w:val="en-GB"/>
        </w:rPr>
        <w:t xml:space="preserve"> recognise</w:t>
      </w:r>
      <w:r>
        <w:rPr>
          <w:rFonts w:ascii="Segoe UI" w:hAnsi="Segoe UI" w:cs="Segoe UI"/>
          <w:sz w:val="22"/>
          <w:szCs w:val="22"/>
          <w:lang w:val="en-GB"/>
        </w:rPr>
        <w:t xml:space="preserve">d that there is a </w:t>
      </w:r>
      <w:r w:rsidR="00335681" w:rsidRPr="00335681">
        <w:rPr>
          <w:rFonts w:ascii="Segoe UI" w:hAnsi="Segoe UI" w:cs="Segoe UI"/>
          <w:sz w:val="22"/>
          <w:szCs w:val="22"/>
          <w:lang w:val="en-GB"/>
        </w:rPr>
        <w:t xml:space="preserve">need to give trusts and systems time to develop their medium term financial recovery plans. Initially, the distribution of the FRF will therefore be set nationally, with the aim of maximising the sustainability of NHS services in 2019/20. </w:t>
      </w:r>
      <w:r>
        <w:rPr>
          <w:rFonts w:ascii="Segoe UI" w:hAnsi="Segoe UI" w:cs="Segoe UI"/>
          <w:sz w:val="22"/>
          <w:szCs w:val="22"/>
          <w:lang w:val="en-GB"/>
        </w:rPr>
        <w:t>However, regulators</w:t>
      </w:r>
      <w:r w:rsidR="00335681" w:rsidRPr="00335681">
        <w:rPr>
          <w:rFonts w:ascii="Segoe UI" w:hAnsi="Segoe UI" w:cs="Segoe UI"/>
          <w:sz w:val="22"/>
          <w:szCs w:val="22"/>
          <w:lang w:val="en-GB"/>
        </w:rPr>
        <w:t xml:space="preserve"> expect recovery plans to be agreed during 2019/20 as a condition of receipt of the fund, and for all systems with deficit trusts to have recovery plans in place </w:t>
      </w:r>
      <w:r w:rsidR="00335681" w:rsidRPr="00335681">
        <w:rPr>
          <w:rFonts w:ascii="Segoe UI" w:hAnsi="Segoe UI" w:cs="Segoe UI"/>
          <w:sz w:val="22"/>
          <w:szCs w:val="22"/>
          <w:lang w:val="en-GB"/>
        </w:rPr>
        <w:lastRenderedPageBreak/>
        <w:t xml:space="preserve">as part of the five-year system level strategic plans by December 2019. STPs/ICSs will need to demonstrate that their capital plans are an investable proposition. </w:t>
      </w:r>
    </w:p>
    <w:p w14:paraId="147777FD" w14:textId="77777777" w:rsidR="00044F9C" w:rsidRPr="00335681" w:rsidRDefault="00044F9C" w:rsidP="00335681">
      <w:pPr>
        <w:pStyle w:val="ListParagraph"/>
        <w:ind w:left="66"/>
        <w:jc w:val="both"/>
        <w:rPr>
          <w:rFonts w:ascii="Segoe UI" w:hAnsi="Segoe UI" w:cs="Segoe UI"/>
          <w:sz w:val="22"/>
          <w:szCs w:val="22"/>
          <w:lang w:val="en-GB"/>
        </w:rPr>
      </w:pPr>
    </w:p>
    <w:p w14:paraId="4642E63F" w14:textId="77777777" w:rsidR="00335681" w:rsidRDefault="00335681" w:rsidP="00335681">
      <w:pPr>
        <w:pStyle w:val="ListParagraph"/>
        <w:ind w:left="66"/>
        <w:jc w:val="both"/>
        <w:rPr>
          <w:rFonts w:ascii="Segoe UI" w:hAnsi="Segoe UI" w:cs="Segoe UI"/>
          <w:sz w:val="22"/>
          <w:szCs w:val="22"/>
        </w:rPr>
      </w:pPr>
      <w:r w:rsidRPr="00335681">
        <w:rPr>
          <w:rFonts w:ascii="Segoe UI" w:hAnsi="Segoe UI" w:cs="Segoe UI"/>
          <w:sz w:val="22"/>
          <w:szCs w:val="22"/>
          <w:lang w:val="en-GB"/>
        </w:rPr>
        <w:t xml:space="preserve">From 2020/21 providers will only have access to this funding where financial recovery plans, agreed with NHS Improvement and NHS England regional teams, are in place to deliver significant year-on-year improvement. The recovery plan must set out how financial recovery will be delivered over </w:t>
      </w:r>
      <w:proofErr w:type="gramStart"/>
      <w:r w:rsidRPr="00335681">
        <w:rPr>
          <w:rFonts w:ascii="Segoe UI" w:hAnsi="Segoe UI" w:cs="Segoe UI"/>
          <w:sz w:val="22"/>
          <w:szCs w:val="22"/>
          <w:lang w:val="en-GB"/>
        </w:rPr>
        <w:t>a number of</w:t>
      </w:r>
      <w:proofErr w:type="gramEnd"/>
      <w:r w:rsidRPr="00335681">
        <w:rPr>
          <w:rFonts w:ascii="Segoe UI" w:hAnsi="Segoe UI" w:cs="Segoe UI"/>
          <w:sz w:val="22"/>
          <w:szCs w:val="22"/>
          <w:lang w:val="en-GB"/>
        </w:rPr>
        <w:t xml:space="preserve"> years. The fund will be paid on successful delivery of key milestones. Financial recovery plans will need to establish the drivers of financial performance, the actions required to make services sustainable at both trust and system level and agreed responsibilities to make this happen within the ICS/STP. These plans should draw on local understanding of the health system, but </w:t>
      </w:r>
      <w:r w:rsidR="00044F9C">
        <w:rPr>
          <w:rFonts w:ascii="Segoe UI" w:hAnsi="Segoe UI" w:cs="Segoe UI"/>
          <w:sz w:val="22"/>
          <w:szCs w:val="22"/>
          <w:lang w:val="en-GB"/>
        </w:rPr>
        <w:t>it is expected</w:t>
      </w:r>
      <w:r w:rsidRPr="00335681">
        <w:rPr>
          <w:rFonts w:ascii="Segoe UI" w:hAnsi="Segoe UI" w:cs="Segoe UI"/>
          <w:sz w:val="22"/>
          <w:szCs w:val="22"/>
          <w:lang w:val="en-GB"/>
        </w:rPr>
        <w:t xml:space="preserve"> that all systems and trusts will implement proven initiatives, including the Model Hospital, </w:t>
      </w:r>
      <w:proofErr w:type="spellStart"/>
      <w:r w:rsidRPr="00335681">
        <w:rPr>
          <w:rFonts w:ascii="Segoe UI" w:hAnsi="Segoe UI" w:cs="Segoe UI"/>
          <w:sz w:val="22"/>
          <w:szCs w:val="22"/>
          <w:lang w:val="en-GB"/>
        </w:rPr>
        <w:t>RightCare</w:t>
      </w:r>
      <w:proofErr w:type="spellEnd"/>
      <w:r w:rsidRPr="00335681">
        <w:rPr>
          <w:rFonts w:ascii="Segoe UI" w:hAnsi="Segoe UI" w:cs="Segoe UI"/>
          <w:sz w:val="22"/>
          <w:szCs w:val="22"/>
          <w:lang w:val="en-GB"/>
        </w:rPr>
        <w:t xml:space="preserve"> and GIRFT, and the big opportunities identified within the </w:t>
      </w:r>
      <w:proofErr w:type="gramStart"/>
      <w:r w:rsidRPr="00335681">
        <w:rPr>
          <w:rFonts w:ascii="Segoe UI" w:hAnsi="Segoe UI" w:cs="Segoe UI"/>
          <w:sz w:val="22"/>
          <w:szCs w:val="22"/>
          <w:lang w:val="en-GB"/>
        </w:rPr>
        <w:t>Long Term</w:t>
      </w:r>
      <w:proofErr w:type="gramEnd"/>
      <w:r w:rsidRPr="00335681">
        <w:rPr>
          <w:rFonts w:ascii="Segoe UI" w:hAnsi="Segoe UI" w:cs="Segoe UI"/>
          <w:sz w:val="22"/>
          <w:szCs w:val="22"/>
          <w:lang w:val="en-GB"/>
        </w:rPr>
        <w:t xml:space="preserve"> Plan, such as redesigning outdated and unsustainable outpatients model to eliminate up to a third of face-to-face outpatient visits.</w:t>
      </w:r>
    </w:p>
    <w:p w14:paraId="0F87E7B7" w14:textId="77777777" w:rsidR="00C16604" w:rsidRDefault="00C16604" w:rsidP="00214D03">
      <w:pPr>
        <w:pStyle w:val="ListParagraph"/>
        <w:ind w:left="66"/>
        <w:jc w:val="both"/>
        <w:rPr>
          <w:rFonts w:ascii="Segoe UI" w:hAnsi="Segoe UI" w:cs="Segoe UI"/>
          <w:sz w:val="22"/>
          <w:szCs w:val="22"/>
        </w:rPr>
      </w:pPr>
    </w:p>
    <w:p w14:paraId="6BD10F60" w14:textId="77777777" w:rsidR="00335681" w:rsidRP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b/>
          <w:bCs/>
          <w:sz w:val="22"/>
          <w:szCs w:val="22"/>
          <w:lang w:val="en-GB"/>
        </w:rPr>
        <w:t xml:space="preserve">Provider financial management </w:t>
      </w:r>
    </w:p>
    <w:p w14:paraId="4E47C30C" w14:textId="77777777" w:rsid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 xml:space="preserve">All providers will be expected to plan against rebased control totals which </w:t>
      </w:r>
      <w:r w:rsidR="00044F9C">
        <w:rPr>
          <w:rFonts w:ascii="Segoe UI" w:hAnsi="Segoe UI" w:cs="Segoe UI"/>
          <w:sz w:val="22"/>
          <w:szCs w:val="22"/>
          <w:lang w:val="en-GB"/>
        </w:rPr>
        <w:t>have been</w:t>
      </w:r>
      <w:r w:rsidRPr="00335681">
        <w:rPr>
          <w:rFonts w:ascii="Segoe UI" w:hAnsi="Segoe UI" w:cs="Segoe UI"/>
          <w:sz w:val="22"/>
          <w:szCs w:val="22"/>
          <w:lang w:val="en-GB"/>
        </w:rPr>
        <w:t xml:space="preserve"> communicated in January 2019</w:t>
      </w:r>
      <w:r w:rsidR="00044F9C">
        <w:rPr>
          <w:rFonts w:ascii="Segoe UI" w:hAnsi="Segoe UI" w:cs="Segoe UI"/>
          <w:sz w:val="22"/>
          <w:szCs w:val="22"/>
          <w:lang w:val="en-GB"/>
        </w:rPr>
        <w:t xml:space="preserve"> and will be presented in the financial section of the Board meeting</w:t>
      </w:r>
      <w:r w:rsidRPr="00335681">
        <w:rPr>
          <w:rFonts w:ascii="Segoe UI" w:hAnsi="Segoe UI" w:cs="Segoe UI"/>
          <w:sz w:val="22"/>
          <w:szCs w:val="22"/>
          <w:lang w:val="en-GB"/>
        </w:rPr>
        <w:t xml:space="preserve">. The 2019/20 control totals for providers in deficit will reflect a further 0.5% efficiency requirement on top of the 1.1% efficiency factor included in the tariff. It is important that providers plan for and deliver their control totals for 2019/20 to contribute to delivering financial balance across the NHS. </w:t>
      </w:r>
    </w:p>
    <w:p w14:paraId="32126FDD" w14:textId="77777777" w:rsidR="00044F9C" w:rsidRPr="00335681" w:rsidRDefault="00044F9C" w:rsidP="00335681">
      <w:pPr>
        <w:pStyle w:val="ListParagraph"/>
        <w:ind w:left="66"/>
        <w:jc w:val="both"/>
        <w:rPr>
          <w:rFonts w:ascii="Segoe UI" w:hAnsi="Segoe UI" w:cs="Segoe UI"/>
          <w:sz w:val="22"/>
          <w:szCs w:val="22"/>
          <w:lang w:val="en-GB"/>
        </w:rPr>
      </w:pPr>
    </w:p>
    <w:p w14:paraId="085A3639" w14:textId="77777777" w:rsidR="00C16604"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 xml:space="preserve">Providers that sign up to their control totals and are therefore eligible to earn PSF will be exempt from most contract financial sanctions. The sanction for 52-week waits applies to </w:t>
      </w:r>
      <w:r w:rsidR="00044F9C">
        <w:rPr>
          <w:rFonts w:ascii="Segoe UI" w:hAnsi="Segoe UI" w:cs="Segoe UI"/>
          <w:sz w:val="22"/>
          <w:szCs w:val="22"/>
          <w:lang w:val="en-GB"/>
        </w:rPr>
        <w:t>all providers and commissioners</w:t>
      </w:r>
      <w:r w:rsidRPr="00335681">
        <w:rPr>
          <w:rFonts w:ascii="Segoe UI" w:hAnsi="Segoe UI" w:cs="Segoe UI"/>
          <w:sz w:val="22"/>
          <w:szCs w:val="22"/>
          <w:lang w:val="en-GB"/>
        </w:rPr>
        <w:t>. Where a commissioner applies contract sanctions, the use of the resultant funding will be subject to sign off by the joint NHSE/I regional teams.</w:t>
      </w:r>
    </w:p>
    <w:p w14:paraId="07DEE062" w14:textId="77777777" w:rsidR="00335681" w:rsidRDefault="00335681" w:rsidP="00335681">
      <w:pPr>
        <w:pStyle w:val="ListParagraph"/>
        <w:ind w:left="66"/>
        <w:jc w:val="both"/>
        <w:rPr>
          <w:rFonts w:ascii="Segoe UI" w:hAnsi="Segoe UI" w:cs="Segoe UI"/>
          <w:sz w:val="22"/>
          <w:szCs w:val="22"/>
          <w:lang w:val="en-GB"/>
        </w:rPr>
      </w:pPr>
    </w:p>
    <w:p w14:paraId="0C52C182" w14:textId="77777777" w:rsidR="00335681" w:rsidRPr="00044F9C" w:rsidRDefault="00335681" w:rsidP="00335681">
      <w:pPr>
        <w:pStyle w:val="ListParagraph"/>
        <w:ind w:left="66"/>
        <w:jc w:val="both"/>
        <w:rPr>
          <w:rFonts w:ascii="Segoe UI" w:hAnsi="Segoe UI" w:cs="Segoe UI"/>
          <w:b/>
          <w:sz w:val="22"/>
          <w:szCs w:val="22"/>
          <w:lang w:val="en-GB"/>
        </w:rPr>
      </w:pPr>
      <w:r w:rsidRPr="00044F9C">
        <w:rPr>
          <w:rFonts w:ascii="Segoe UI" w:hAnsi="Segoe UI" w:cs="Segoe UI"/>
          <w:b/>
          <w:sz w:val="22"/>
          <w:szCs w:val="22"/>
          <w:lang w:val="en-GB"/>
        </w:rPr>
        <w:t xml:space="preserve">Mental Health Investment </w:t>
      </w:r>
    </w:p>
    <w:p w14:paraId="5DD64AA7" w14:textId="77777777" w:rsid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 xml:space="preserve">CCGs must continue to increase investment in mental health services, in line with the Mental Health Investment Standard (MHIS). For 2019/20 the standard requires CCGs to increase spend by at least their overall programme allocation growth plus an additional percentage increment to reflect the additional mental health funding included in CCG allocations for 2019/20. The minimum percentage uplift in mental health spend for each CCG will be shown in the financial planning template. </w:t>
      </w:r>
      <w:proofErr w:type="gramStart"/>
      <w:r w:rsidRPr="00335681">
        <w:rPr>
          <w:rFonts w:ascii="Segoe UI" w:hAnsi="Segoe UI" w:cs="Segoe UI"/>
          <w:sz w:val="22"/>
          <w:szCs w:val="22"/>
          <w:lang w:val="en-GB"/>
        </w:rPr>
        <w:t>In order to</w:t>
      </w:r>
      <w:proofErr w:type="gramEnd"/>
      <w:r w:rsidRPr="00335681">
        <w:rPr>
          <w:rFonts w:ascii="Segoe UI" w:hAnsi="Segoe UI" w:cs="Segoe UI"/>
          <w:sz w:val="22"/>
          <w:szCs w:val="22"/>
          <w:lang w:val="en-GB"/>
        </w:rPr>
        <w:t xml:space="preserve"> deliver the service expansions planned for 2019/20, CCGs will (other than by local exception requiring prior agreement with NHS England) also need to increase the share of their total mental health expenditure that is spent with mental health providers. As in 2018/19, each CCG’s achievement of the mental health investment standard will require governing body attestation </w:t>
      </w:r>
      <w:proofErr w:type="gramStart"/>
      <w:r w:rsidRPr="00335681">
        <w:rPr>
          <w:rFonts w:ascii="Segoe UI" w:hAnsi="Segoe UI" w:cs="Segoe UI"/>
          <w:sz w:val="22"/>
          <w:szCs w:val="22"/>
          <w:lang w:val="en-GB"/>
        </w:rPr>
        <w:t>and in every case</w:t>
      </w:r>
      <w:proofErr w:type="gramEnd"/>
      <w:r w:rsidRPr="00335681">
        <w:rPr>
          <w:rFonts w:ascii="Segoe UI" w:hAnsi="Segoe UI" w:cs="Segoe UI"/>
          <w:sz w:val="22"/>
          <w:szCs w:val="22"/>
          <w:lang w:val="en-GB"/>
        </w:rPr>
        <w:t xml:space="preserve"> will be subject to independent auditor review. </w:t>
      </w:r>
    </w:p>
    <w:p w14:paraId="00FACBE1" w14:textId="77777777" w:rsidR="009C2863" w:rsidRPr="00335681" w:rsidRDefault="009C2863" w:rsidP="00335681">
      <w:pPr>
        <w:pStyle w:val="ListParagraph"/>
        <w:ind w:left="66"/>
        <w:jc w:val="both"/>
        <w:rPr>
          <w:rFonts w:ascii="Segoe UI" w:hAnsi="Segoe UI" w:cs="Segoe UI"/>
          <w:sz w:val="22"/>
          <w:szCs w:val="22"/>
          <w:lang w:val="en-GB"/>
        </w:rPr>
      </w:pPr>
    </w:p>
    <w:p w14:paraId="306C16BC" w14:textId="77777777" w:rsid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 xml:space="preserve">The level of investment required by CCGs in mental health will be significant. It is important that commissioners achieve value for money for this investment, and so </w:t>
      </w:r>
      <w:r w:rsidRPr="00335681">
        <w:rPr>
          <w:rFonts w:ascii="Segoe UI" w:hAnsi="Segoe UI" w:cs="Segoe UI"/>
          <w:sz w:val="22"/>
          <w:szCs w:val="22"/>
          <w:lang w:val="en-GB"/>
        </w:rPr>
        <w:lastRenderedPageBreak/>
        <w:t xml:space="preserve">contracts must include clear deliverables supported by realistic workforce planning. Commissioners and providers will need to work together, supported by STPs/ICSs, to make sure that these deliverables are met and to agree appropriate action where they are not. </w:t>
      </w:r>
    </w:p>
    <w:p w14:paraId="3DB0F347" w14:textId="77777777" w:rsidR="009C2863" w:rsidRPr="00335681" w:rsidRDefault="009C2863" w:rsidP="00335681">
      <w:pPr>
        <w:pStyle w:val="ListParagraph"/>
        <w:ind w:left="66"/>
        <w:jc w:val="both"/>
        <w:rPr>
          <w:rFonts w:ascii="Segoe UI" w:hAnsi="Segoe UI" w:cs="Segoe UI"/>
          <w:sz w:val="22"/>
          <w:szCs w:val="22"/>
          <w:lang w:val="en-GB"/>
        </w:rPr>
      </w:pPr>
    </w:p>
    <w:p w14:paraId="4871CCFC" w14:textId="77777777" w:rsid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 xml:space="preserve">STP/ICS leaders, including a nominated lead mental health provider, will review each CCG’s investment plan underpinning the MHIS to ensure it covers </w:t>
      </w:r>
      <w:proofErr w:type="gramStart"/>
      <w:r w:rsidRPr="00335681">
        <w:rPr>
          <w:rFonts w:ascii="Segoe UI" w:hAnsi="Segoe UI" w:cs="Segoe UI"/>
          <w:sz w:val="22"/>
          <w:szCs w:val="22"/>
          <w:lang w:val="en-GB"/>
        </w:rPr>
        <w:t>all of</w:t>
      </w:r>
      <w:proofErr w:type="gramEnd"/>
      <w:r w:rsidRPr="00335681">
        <w:rPr>
          <w:rFonts w:ascii="Segoe UI" w:hAnsi="Segoe UI" w:cs="Segoe UI"/>
          <w:sz w:val="22"/>
          <w:szCs w:val="22"/>
          <w:lang w:val="en-GB"/>
        </w:rPr>
        <w:t xml:space="preserve"> the priority areas for the programme and the related workforce requirements. Any concerns that proposed investments will be inadequate to meet the programme requirements should be escalated to the regional teams. </w:t>
      </w:r>
    </w:p>
    <w:p w14:paraId="50D1CE24" w14:textId="77777777" w:rsidR="009C2863" w:rsidRPr="00335681" w:rsidRDefault="009C2863" w:rsidP="00335681">
      <w:pPr>
        <w:pStyle w:val="ListParagraph"/>
        <w:ind w:left="66"/>
        <w:jc w:val="both"/>
        <w:rPr>
          <w:rFonts w:ascii="Segoe UI" w:hAnsi="Segoe UI" w:cs="Segoe UI"/>
          <w:sz w:val="22"/>
          <w:szCs w:val="22"/>
          <w:lang w:val="en-GB"/>
        </w:rPr>
      </w:pPr>
    </w:p>
    <w:p w14:paraId="1BDE18D1" w14:textId="77777777" w:rsid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 xml:space="preserve">Where a commissioner fails to achieve the mental health investment requirements, NHS England will consider appropriate regulatory action, including in exceptional circumstances imposing directions on the CCG. </w:t>
      </w:r>
      <w:r w:rsidR="009C2863">
        <w:rPr>
          <w:rFonts w:ascii="Segoe UI" w:hAnsi="Segoe UI" w:cs="Segoe UI"/>
          <w:sz w:val="22"/>
          <w:szCs w:val="22"/>
          <w:lang w:val="en-GB"/>
        </w:rPr>
        <w:t xml:space="preserve"> </w:t>
      </w:r>
      <w:r w:rsidRPr="00335681">
        <w:rPr>
          <w:rFonts w:ascii="Segoe UI" w:hAnsi="Segoe UI" w:cs="Segoe UI"/>
          <w:sz w:val="22"/>
          <w:szCs w:val="22"/>
          <w:lang w:val="en-GB"/>
        </w:rPr>
        <w:t xml:space="preserve">To support the assessment of mental health investment plans, NHS England will also </w:t>
      </w:r>
      <w:r w:rsidR="009C2863">
        <w:rPr>
          <w:rFonts w:ascii="Segoe UI" w:hAnsi="Segoe UI" w:cs="Segoe UI"/>
          <w:sz w:val="22"/>
          <w:szCs w:val="22"/>
          <w:lang w:val="en-GB"/>
        </w:rPr>
        <w:t xml:space="preserve">look at mental health spend per </w:t>
      </w:r>
      <w:r w:rsidRPr="00335681">
        <w:rPr>
          <w:rFonts w:ascii="Segoe UI" w:hAnsi="Segoe UI" w:cs="Segoe UI"/>
          <w:sz w:val="22"/>
          <w:szCs w:val="22"/>
          <w:lang w:val="en-GB"/>
        </w:rPr>
        <w:t xml:space="preserve">head, and as a percentage of CCG allocations. </w:t>
      </w:r>
    </w:p>
    <w:p w14:paraId="326AC652" w14:textId="77777777" w:rsidR="009C2863" w:rsidRPr="00335681" w:rsidRDefault="009C2863" w:rsidP="00335681">
      <w:pPr>
        <w:pStyle w:val="ListParagraph"/>
        <w:ind w:left="66"/>
        <w:jc w:val="both"/>
        <w:rPr>
          <w:rFonts w:ascii="Segoe UI" w:hAnsi="Segoe UI" w:cs="Segoe UI"/>
          <w:sz w:val="22"/>
          <w:szCs w:val="22"/>
          <w:lang w:val="en-GB"/>
        </w:rPr>
      </w:pPr>
    </w:p>
    <w:p w14:paraId="4546FAB3" w14:textId="77777777" w:rsid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Spend on Children’s and Young People’s (CYP) mental health must also increase as a percentage of each CCG’s overall mental health spend. In addition, any CCGs that have historically underspent their additional CYP allocation must continue to make good on this shortfall.</w:t>
      </w:r>
    </w:p>
    <w:p w14:paraId="4F0C86BC" w14:textId="77777777" w:rsidR="00335681" w:rsidRDefault="00335681" w:rsidP="00335681">
      <w:pPr>
        <w:pStyle w:val="ListParagraph"/>
        <w:ind w:left="66"/>
        <w:jc w:val="both"/>
        <w:rPr>
          <w:rFonts w:ascii="Segoe UI" w:hAnsi="Segoe UI" w:cs="Segoe UI"/>
          <w:sz w:val="22"/>
          <w:szCs w:val="22"/>
          <w:lang w:val="en-GB"/>
        </w:rPr>
      </w:pPr>
    </w:p>
    <w:p w14:paraId="2E99AEBE" w14:textId="77777777" w:rsidR="00335681" w:rsidRP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b/>
          <w:bCs/>
          <w:sz w:val="22"/>
          <w:szCs w:val="22"/>
          <w:lang w:val="en-GB"/>
        </w:rPr>
        <w:t xml:space="preserve">NHS Standard Contract </w:t>
      </w:r>
    </w:p>
    <w:p w14:paraId="58D17DB2" w14:textId="77777777" w:rsid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 xml:space="preserve">NHS England is publishing a draft NHS Standard Contract for 2019/20 for consultation. The final version of the Contract will be published in February 2019. NHS commissioners must use the NHS Standard Contract when commissioning any healthcare services other than core primary care. </w:t>
      </w:r>
    </w:p>
    <w:p w14:paraId="77D00B39" w14:textId="77777777" w:rsidR="009C2863" w:rsidRPr="00335681" w:rsidRDefault="009C2863" w:rsidP="00335681">
      <w:pPr>
        <w:pStyle w:val="ListParagraph"/>
        <w:ind w:left="66"/>
        <w:jc w:val="both"/>
        <w:rPr>
          <w:rFonts w:ascii="Segoe UI" w:hAnsi="Segoe UI" w:cs="Segoe UI"/>
          <w:sz w:val="22"/>
          <w:szCs w:val="22"/>
          <w:lang w:val="en-GB"/>
        </w:rPr>
      </w:pPr>
    </w:p>
    <w:p w14:paraId="034B89B0" w14:textId="77777777" w:rsidR="00335681" w:rsidRDefault="00335681" w:rsidP="00335681">
      <w:pPr>
        <w:pStyle w:val="ListParagraph"/>
        <w:ind w:left="66"/>
        <w:jc w:val="both"/>
        <w:rPr>
          <w:rFonts w:ascii="Segoe UI" w:hAnsi="Segoe UI" w:cs="Segoe UI"/>
          <w:sz w:val="22"/>
          <w:szCs w:val="22"/>
          <w:lang w:val="en-GB"/>
        </w:rPr>
      </w:pPr>
      <w:r w:rsidRPr="009C2863">
        <w:rPr>
          <w:rFonts w:ascii="Segoe UI" w:hAnsi="Segoe UI" w:cs="Segoe UI"/>
          <w:b/>
          <w:sz w:val="22"/>
          <w:szCs w:val="22"/>
          <w:lang w:val="en-GB"/>
        </w:rPr>
        <w:t>The national deadline for signature of new contracts for 2019/20 (or agreement of variations to update existing non-expiring contracts) is 21 March 2019.</w:t>
      </w:r>
      <w:r w:rsidRPr="00335681">
        <w:rPr>
          <w:rFonts w:ascii="Segoe UI" w:hAnsi="Segoe UI" w:cs="Segoe UI"/>
          <w:sz w:val="22"/>
          <w:szCs w:val="22"/>
          <w:lang w:val="en-GB"/>
        </w:rPr>
        <w:t xml:space="preserve"> Where NHS commissioners and providers cannot reach agreement by this date, they will enter a nationally coordinated process for dispute resolution.</w:t>
      </w:r>
    </w:p>
    <w:p w14:paraId="03EDE1B5" w14:textId="77777777" w:rsidR="00335681" w:rsidRDefault="00335681" w:rsidP="00335681">
      <w:pPr>
        <w:pStyle w:val="ListParagraph"/>
        <w:ind w:left="66"/>
        <w:jc w:val="both"/>
        <w:rPr>
          <w:rFonts w:ascii="Segoe UI" w:hAnsi="Segoe UI" w:cs="Segoe UI"/>
          <w:sz w:val="22"/>
          <w:szCs w:val="22"/>
        </w:rPr>
      </w:pPr>
    </w:p>
    <w:p w14:paraId="57F89C25" w14:textId="77777777" w:rsidR="00335681" w:rsidRDefault="00335681" w:rsidP="00335681">
      <w:pPr>
        <w:pStyle w:val="ListParagraph"/>
        <w:ind w:left="66"/>
        <w:jc w:val="both"/>
        <w:rPr>
          <w:rFonts w:ascii="Segoe UI" w:hAnsi="Segoe UI" w:cs="Segoe UI"/>
          <w:sz w:val="22"/>
          <w:szCs w:val="22"/>
          <w:lang w:val="en-GB"/>
        </w:rPr>
      </w:pPr>
      <w:r w:rsidRPr="00335681">
        <w:rPr>
          <w:rFonts w:ascii="Segoe UI" w:hAnsi="Segoe UI" w:cs="Segoe UI"/>
          <w:sz w:val="22"/>
          <w:szCs w:val="22"/>
          <w:lang w:val="en-GB"/>
        </w:rPr>
        <w:t>Boards need to be actively involved in the oversight of operational planning to ensure credible, Board-approved plans, against which in-year performance can be judged</w:t>
      </w:r>
    </w:p>
    <w:p w14:paraId="778B1B88" w14:textId="77777777" w:rsidR="00750E6D" w:rsidRDefault="00750E6D" w:rsidP="00335681">
      <w:pPr>
        <w:pStyle w:val="ListParagraph"/>
        <w:ind w:left="66"/>
        <w:jc w:val="both"/>
        <w:rPr>
          <w:rFonts w:ascii="Segoe UI" w:hAnsi="Segoe UI" w:cs="Segoe UI"/>
          <w:sz w:val="22"/>
          <w:szCs w:val="22"/>
        </w:rPr>
      </w:pPr>
    </w:p>
    <w:p w14:paraId="2EAC3B1A" w14:textId="77777777" w:rsidR="00214D03" w:rsidRDefault="00B96BC5" w:rsidP="00214D03">
      <w:pPr>
        <w:pStyle w:val="ListParagraph"/>
        <w:ind w:left="66"/>
        <w:jc w:val="both"/>
        <w:rPr>
          <w:rFonts w:ascii="Segoe UI" w:hAnsi="Segoe UI" w:cs="Segoe UI"/>
          <w:sz w:val="22"/>
          <w:szCs w:val="22"/>
        </w:rPr>
      </w:pPr>
      <w:hyperlink r:id="rId10" w:history="1">
        <w:r w:rsidR="00C168C8" w:rsidRPr="002D1F17">
          <w:rPr>
            <w:rStyle w:val="Hyperlink"/>
            <w:rFonts w:ascii="Segoe UI" w:hAnsi="Segoe UI" w:cs="Segoe UI"/>
            <w:sz w:val="22"/>
            <w:szCs w:val="22"/>
          </w:rPr>
          <w:t>https://www.england.nhs.uk/wp-content/uploads/2018/12/nhs-operational-planning-and-contracting-guidance.pdf</w:t>
        </w:r>
      </w:hyperlink>
      <w:r w:rsidR="00C168C8">
        <w:rPr>
          <w:rFonts w:ascii="Segoe UI" w:hAnsi="Segoe UI" w:cs="Segoe UI"/>
          <w:sz w:val="22"/>
          <w:szCs w:val="22"/>
        </w:rPr>
        <w:t xml:space="preserve"> </w:t>
      </w:r>
    </w:p>
    <w:p w14:paraId="20641051" w14:textId="77777777" w:rsidR="00C168C8" w:rsidRDefault="00C168C8" w:rsidP="00214D03">
      <w:pPr>
        <w:pStyle w:val="ListParagraph"/>
        <w:ind w:left="66"/>
        <w:jc w:val="both"/>
        <w:rPr>
          <w:rFonts w:ascii="Segoe UI" w:hAnsi="Segoe UI" w:cs="Segoe UI"/>
          <w:sz w:val="22"/>
          <w:szCs w:val="22"/>
        </w:rPr>
      </w:pPr>
    </w:p>
    <w:p w14:paraId="39D2ABEC" w14:textId="77777777" w:rsidR="00C168C8" w:rsidRPr="009C2863" w:rsidRDefault="009C2863" w:rsidP="00214D03">
      <w:pPr>
        <w:pStyle w:val="ListParagraph"/>
        <w:ind w:left="66"/>
        <w:jc w:val="both"/>
        <w:rPr>
          <w:rFonts w:ascii="Segoe UI" w:hAnsi="Segoe UI" w:cs="Segoe UI"/>
          <w:b/>
          <w:sz w:val="22"/>
          <w:szCs w:val="22"/>
        </w:rPr>
      </w:pPr>
      <w:r w:rsidRPr="009C2863">
        <w:rPr>
          <w:rFonts w:ascii="Segoe UI" w:hAnsi="Segoe UI" w:cs="Segoe UI"/>
          <w:b/>
          <w:sz w:val="22"/>
          <w:szCs w:val="22"/>
        </w:rPr>
        <w:t xml:space="preserve">OH Position:  The Finance Director and Director of Strategy/CIO will present the Trust’s position </w:t>
      </w:r>
      <w:proofErr w:type="gramStart"/>
      <w:r w:rsidRPr="009C2863">
        <w:rPr>
          <w:rFonts w:ascii="Segoe UI" w:hAnsi="Segoe UI" w:cs="Segoe UI"/>
          <w:b/>
          <w:sz w:val="22"/>
          <w:szCs w:val="22"/>
        </w:rPr>
        <w:t>with regard to</w:t>
      </w:r>
      <w:proofErr w:type="gramEnd"/>
      <w:r w:rsidRPr="009C2863">
        <w:rPr>
          <w:rFonts w:ascii="Segoe UI" w:hAnsi="Segoe UI" w:cs="Segoe UI"/>
          <w:b/>
          <w:sz w:val="22"/>
          <w:szCs w:val="22"/>
        </w:rPr>
        <w:t xml:space="preserve"> its operational and financial planning assumptions engaging with the Board and with the Council of Governors, in addition to system partner collaborations in order to deliver an approved organization plan by the required timeline.</w:t>
      </w:r>
    </w:p>
    <w:p w14:paraId="621A54EC" w14:textId="77777777" w:rsidR="0004150A" w:rsidRDefault="0004150A" w:rsidP="00EC4E6B">
      <w:pPr>
        <w:pStyle w:val="ListParagraph"/>
        <w:numPr>
          <w:ilvl w:val="0"/>
          <w:numId w:val="7"/>
        </w:numPr>
        <w:ind w:left="0" w:firstLine="66"/>
        <w:jc w:val="both"/>
        <w:rPr>
          <w:rFonts w:ascii="Segoe UI" w:hAnsi="Segoe UI" w:cs="Segoe UI"/>
          <w:b/>
          <w:sz w:val="22"/>
          <w:szCs w:val="22"/>
        </w:rPr>
      </w:pPr>
      <w:r>
        <w:rPr>
          <w:rFonts w:ascii="Segoe UI" w:hAnsi="Segoe UI" w:cs="Segoe UI"/>
          <w:b/>
          <w:sz w:val="22"/>
          <w:szCs w:val="22"/>
        </w:rPr>
        <w:lastRenderedPageBreak/>
        <w:t>Quality Report requirements 18/19</w:t>
      </w:r>
    </w:p>
    <w:p w14:paraId="2738D9EC" w14:textId="77777777" w:rsidR="0004150A" w:rsidRDefault="0004150A" w:rsidP="0004150A">
      <w:pPr>
        <w:jc w:val="both"/>
        <w:rPr>
          <w:rFonts w:ascii="Segoe UI" w:hAnsi="Segoe UI" w:cs="Segoe UI"/>
          <w:b/>
          <w:sz w:val="22"/>
          <w:szCs w:val="22"/>
        </w:rPr>
      </w:pPr>
    </w:p>
    <w:p w14:paraId="4B0CF3B2" w14:textId="77777777" w:rsidR="0004150A" w:rsidRDefault="009C2863" w:rsidP="0004150A">
      <w:pPr>
        <w:jc w:val="both"/>
        <w:rPr>
          <w:rFonts w:ascii="Segoe UI" w:hAnsi="Segoe UI" w:cs="Segoe UI"/>
          <w:sz w:val="22"/>
          <w:szCs w:val="22"/>
          <w:lang w:val="en-GB"/>
        </w:rPr>
      </w:pPr>
      <w:r>
        <w:rPr>
          <w:rFonts w:ascii="Segoe UI" w:hAnsi="Segoe UI" w:cs="Segoe UI"/>
          <w:sz w:val="22"/>
          <w:szCs w:val="22"/>
          <w:lang w:val="en-GB"/>
        </w:rPr>
        <w:t xml:space="preserve">NHS Improvement </w:t>
      </w:r>
      <w:r w:rsidR="0004150A" w:rsidRPr="0004150A">
        <w:rPr>
          <w:rFonts w:ascii="Segoe UI" w:hAnsi="Segoe UI" w:cs="Segoe UI"/>
          <w:sz w:val="22"/>
          <w:szCs w:val="22"/>
          <w:lang w:val="en-GB"/>
        </w:rPr>
        <w:t>requires all NHS foundation trusts to produce quality reports as part of their annual reports. Quality reports help trusts to improve public accountability for the quality of care they provide. The quality report incorporates all the requirements of the quality acco</w:t>
      </w:r>
      <w:r>
        <w:rPr>
          <w:rFonts w:ascii="Segoe UI" w:hAnsi="Segoe UI" w:cs="Segoe UI"/>
          <w:sz w:val="22"/>
          <w:szCs w:val="22"/>
          <w:lang w:val="en-GB"/>
        </w:rPr>
        <w:t xml:space="preserve">unts regulations as well as any </w:t>
      </w:r>
      <w:r w:rsidR="0004150A" w:rsidRPr="0004150A">
        <w:rPr>
          <w:rFonts w:ascii="Segoe UI" w:hAnsi="Segoe UI" w:cs="Segoe UI"/>
          <w:sz w:val="22"/>
          <w:szCs w:val="22"/>
          <w:lang w:val="en-GB"/>
        </w:rPr>
        <w:t xml:space="preserve">additional reporting requirements. </w:t>
      </w:r>
    </w:p>
    <w:p w14:paraId="4AEDE003" w14:textId="77777777" w:rsidR="009C2863" w:rsidRPr="0004150A" w:rsidRDefault="009C2863" w:rsidP="0004150A">
      <w:pPr>
        <w:jc w:val="both"/>
        <w:rPr>
          <w:rFonts w:ascii="Segoe UI" w:hAnsi="Segoe UI" w:cs="Segoe UI"/>
          <w:sz w:val="22"/>
          <w:szCs w:val="22"/>
          <w:lang w:val="en-GB"/>
        </w:rPr>
      </w:pPr>
    </w:p>
    <w:p w14:paraId="22B79F98" w14:textId="77777777" w:rsidR="0004150A" w:rsidRPr="0004150A" w:rsidRDefault="009C2863" w:rsidP="0004150A">
      <w:pPr>
        <w:jc w:val="both"/>
        <w:rPr>
          <w:rFonts w:ascii="Segoe UI" w:hAnsi="Segoe UI" w:cs="Segoe UI"/>
          <w:sz w:val="22"/>
          <w:szCs w:val="22"/>
        </w:rPr>
      </w:pPr>
      <w:r>
        <w:rPr>
          <w:rFonts w:ascii="Segoe UI" w:hAnsi="Segoe UI" w:cs="Segoe UI"/>
          <w:sz w:val="22"/>
          <w:szCs w:val="22"/>
          <w:lang w:val="en-GB"/>
        </w:rPr>
        <w:t>F</w:t>
      </w:r>
      <w:r w:rsidR="0004150A" w:rsidRPr="0004150A">
        <w:rPr>
          <w:rFonts w:ascii="Segoe UI" w:hAnsi="Segoe UI" w:cs="Segoe UI"/>
          <w:sz w:val="22"/>
          <w:szCs w:val="22"/>
          <w:lang w:val="en-GB"/>
        </w:rPr>
        <w:t>oundation trusts</w:t>
      </w:r>
      <w:r>
        <w:rPr>
          <w:rFonts w:ascii="Segoe UI" w:hAnsi="Segoe UI" w:cs="Segoe UI"/>
          <w:sz w:val="22"/>
          <w:szCs w:val="22"/>
          <w:lang w:val="en-GB"/>
        </w:rPr>
        <w:t xml:space="preserve"> are also required</w:t>
      </w:r>
      <w:r w:rsidR="0004150A" w:rsidRPr="0004150A">
        <w:rPr>
          <w:rFonts w:ascii="Segoe UI" w:hAnsi="Segoe UI" w:cs="Segoe UI"/>
          <w:sz w:val="22"/>
          <w:szCs w:val="22"/>
          <w:lang w:val="en-GB"/>
        </w:rPr>
        <w:t xml:space="preserve"> to obtain external assurance on their quality reports. Subjecting them to independent scrutiny improves the quality of data on which performance reporting depends. </w:t>
      </w:r>
      <w:r>
        <w:rPr>
          <w:rFonts w:ascii="Segoe UI" w:hAnsi="Segoe UI" w:cs="Segoe UI"/>
          <w:sz w:val="22"/>
          <w:szCs w:val="22"/>
          <w:lang w:val="en-GB"/>
        </w:rPr>
        <w:t xml:space="preserve"> </w:t>
      </w:r>
      <w:r w:rsidR="0004150A" w:rsidRPr="0004150A">
        <w:rPr>
          <w:rFonts w:ascii="Segoe UI" w:hAnsi="Segoe UI" w:cs="Segoe UI"/>
          <w:sz w:val="22"/>
          <w:szCs w:val="22"/>
          <w:lang w:val="en-GB"/>
        </w:rPr>
        <w:t xml:space="preserve">These requirements are part of </w:t>
      </w:r>
      <w:r>
        <w:rPr>
          <w:rFonts w:ascii="Segoe UI" w:hAnsi="Segoe UI" w:cs="Segoe UI"/>
          <w:sz w:val="22"/>
          <w:szCs w:val="22"/>
          <w:lang w:val="en-GB"/>
        </w:rPr>
        <w:t>regulatory</w:t>
      </w:r>
      <w:r w:rsidR="0004150A" w:rsidRPr="0004150A">
        <w:rPr>
          <w:rFonts w:ascii="Segoe UI" w:hAnsi="Segoe UI" w:cs="Segoe UI"/>
          <w:sz w:val="22"/>
          <w:szCs w:val="22"/>
          <w:lang w:val="en-GB"/>
        </w:rPr>
        <w:t xml:space="preserve"> requirements to foundation trusts as to the information to be included in their annual reports</w:t>
      </w:r>
    </w:p>
    <w:p w14:paraId="79724F26" w14:textId="77777777" w:rsidR="0004150A" w:rsidRPr="009C2863" w:rsidRDefault="00B96BC5" w:rsidP="0004150A">
      <w:pPr>
        <w:jc w:val="both"/>
        <w:rPr>
          <w:rFonts w:ascii="Segoe UI" w:hAnsi="Segoe UI" w:cs="Segoe UI"/>
          <w:sz w:val="22"/>
          <w:szCs w:val="22"/>
        </w:rPr>
      </w:pPr>
      <w:hyperlink r:id="rId11" w:history="1">
        <w:r w:rsidR="0004150A" w:rsidRPr="009C2863">
          <w:rPr>
            <w:rStyle w:val="Hyperlink"/>
            <w:rFonts w:ascii="Segoe UI" w:hAnsi="Segoe UI" w:cs="Segoe UI"/>
            <w:sz w:val="22"/>
            <w:szCs w:val="22"/>
          </w:rPr>
          <w:t>https://improvement.nhs.uk/documents/3600/Detailed_requirements_for_quality_report.pdf</w:t>
        </w:r>
      </w:hyperlink>
      <w:r w:rsidR="0004150A" w:rsidRPr="009C2863">
        <w:rPr>
          <w:rFonts w:ascii="Segoe UI" w:hAnsi="Segoe UI" w:cs="Segoe UI"/>
          <w:sz w:val="22"/>
          <w:szCs w:val="22"/>
        </w:rPr>
        <w:t xml:space="preserve"> </w:t>
      </w:r>
    </w:p>
    <w:p w14:paraId="31536934" w14:textId="77777777" w:rsidR="0004150A" w:rsidRDefault="0004150A" w:rsidP="0004150A">
      <w:pPr>
        <w:jc w:val="both"/>
        <w:rPr>
          <w:rFonts w:ascii="Segoe UI" w:hAnsi="Segoe UI" w:cs="Segoe UI"/>
          <w:b/>
          <w:sz w:val="22"/>
          <w:szCs w:val="22"/>
        </w:rPr>
      </w:pPr>
    </w:p>
    <w:p w14:paraId="67F7C83B" w14:textId="77777777" w:rsidR="009C2863" w:rsidRDefault="009C2863" w:rsidP="0004150A">
      <w:pPr>
        <w:jc w:val="both"/>
        <w:rPr>
          <w:rFonts w:ascii="Segoe UI" w:hAnsi="Segoe UI" w:cs="Segoe UI"/>
          <w:b/>
          <w:sz w:val="22"/>
          <w:szCs w:val="22"/>
        </w:rPr>
      </w:pPr>
      <w:r>
        <w:rPr>
          <w:rFonts w:ascii="Segoe UI" w:hAnsi="Segoe UI" w:cs="Segoe UI"/>
          <w:b/>
          <w:sz w:val="22"/>
          <w:szCs w:val="22"/>
        </w:rPr>
        <w:t xml:space="preserve">OH position:  The Quality and Risk team are responsible for the collation of the Quality Report and Account, with the Director of Corporate Affairs’ team responsible for the collation of the Annual Report.  Each team is working to the published guidance and engaging with the Council of Governors at their February strategic session </w:t>
      </w:r>
      <w:proofErr w:type="gramStart"/>
      <w:r>
        <w:rPr>
          <w:rFonts w:ascii="Segoe UI" w:hAnsi="Segoe UI" w:cs="Segoe UI"/>
          <w:b/>
          <w:sz w:val="22"/>
          <w:szCs w:val="22"/>
        </w:rPr>
        <w:t>with regard to</w:t>
      </w:r>
      <w:proofErr w:type="gramEnd"/>
      <w:r>
        <w:rPr>
          <w:rFonts w:ascii="Segoe UI" w:hAnsi="Segoe UI" w:cs="Segoe UI"/>
          <w:b/>
          <w:sz w:val="22"/>
          <w:szCs w:val="22"/>
        </w:rPr>
        <w:t xml:space="preserve"> the chosen quality indicators subject to external assurance.</w:t>
      </w:r>
    </w:p>
    <w:p w14:paraId="27C95F32" w14:textId="77777777" w:rsidR="009C2863" w:rsidRPr="0004150A" w:rsidRDefault="009C2863" w:rsidP="0004150A">
      <w:pPr>
        <w:jc w:val="both"/>
        <w:rPr>
          <w:rFonts w:ascii="Segoe UI" w:hAnsi="Segoe UI" w:cs="Segoe UI"/>
          <w:b/>
          <w:sz w:val="22"/>
          <w:szCs w:val="22"/>
        </w:rPr>
      </w:pPr>
    </w:p>
    <w:p w14:paraId="7355B9E2" w14:textId="77777777" w:rsidR="00790D66" w:rsidRDefault="00C16604" w:rsidP="00EC4E6B">
      <w:pPr>
        <w:pStyle w:val="ListParagraph"/>
        <w:numPr>
          <w:ilvl w:val="0"/>
          <w:numId w:val="7"/>
        </w:numPr>
        <w:ind w:left="0" w:firstLine="66"/>
        <w:jc w:val="both"/>
        <w:rPr>
          <w:rFonts w:ascii="Segoe UI" w:hAnsi="Segoe UI" w:cs="Segoe UI"/>
          <w:b/>
          <w:sz w:val="22"/>
          <w:szCs w:val="22"/>
        </w:rPr>
      </w:pPr>
      <w:r>
        <w:rPr>
          <w:rFonts w:ascii="Segoe UI" w:hAnsi="Segoe UI" w:cs="Segoe UI"/>
          <w:b/>
          <w:sz w:val="22"/>
          <w:szCs w:val="22"/>
        </w:rPr>
        <w:t>Brexit</w:t>
      </w:r>
    </w:p>
    <w:p w14:paraId="3AC90033" w14:textId="77777777" w:rsidR="00FD23BA" w:rsidRDefault="00FD23BA" w:rsidP="00FD23BA">
      <w:pPr>
        <w:pStyle w:val="ListParagraph"/>
        <w:ind w:left="66"/>
        <w:jc w:val="both"/>
        <w:rPr>
          <w:rFonts w:ascii="Segoe UI" w:hAnsi="Segoe UI" w:cs="Segoe UI"/>
          <w:sz w:val="22"/>
          <w:szCs w:val="22"/>
        </w:rPr>
      </w:pPr>
    </w:p>
    <w:p w14:paraId="4C1969FC" w14:textId="77777777" w:rsidR="00C16604" w:rsidRDefault="00C16604" w:rsidP="00FD23BA">
      <w:pPr>
        <w:pStyle w:val="ListParagraph"/>
        <w:ind w:left="66"/>
        <w:jc w:val="both"/>
        <w:rPr>
          <w:rFonts w:ascii="Segoe UI" w:hAnsi="Segoe UI" w:cs="Segoe UI"/>
          <w:sz w:val="22"/>
          <w:szCs w:val="22"/>
        </w:rPr>
      </w:pPr>
      <w:r w:rsidRPr="00C16604">
        <w:rPr>
          <w:rFonts w:ascii="Segoe UI" w:hAnsi="Segoe UI" w:cs="Segoe UI"/>
          <w:sz w:val="22"/>
          <w:szCs w:val="22"/>
          <w:lang w:val="en-GB"/>
        </w:rPr>
        <w:t xml:space="preserve">The Department of Health and Social Care (DHSC) has issued further operational guidance to assist NHS organisations with their business continuity planning for a no-deal EU Exit scenario. NHS organisations should follow the instructions contained in this document, and further guidance will be issued to support operational readiness for EU Exit as the situation develops. </w:t>
      </w:r>
      <w:r w:rsidR="00FD23BA" w:rsidRPr="00FD23BA">
        <w:rPr>
          <w:rFonts w:ascii="Segoe UI" w:hAnsi="Segoe UI" w:cs="Segoe UI"/>
          <w:sz w:val="22"/>
          <w:szCs w:val="22"/>
        </w:rPr>
        <w:t>In recent years there has been a wholesale shift in the national policy focus, from promoting competition between provider organisations within a purchaser/provider split, to a clear expectation that local health and care organisations collaborate to make the best use of public funding and accelerate the integratio</w:t>
      </w:r>
      <w:r w:rsidR="00FD23BA">
        <w:rPr>
          <w:rFonts w:ascii="Segoe UI" w:hAnsi="Segoe UI" w:cs="Segoe UI"/>
          <w:sz w:val="22"/>
          <w:szCs w:val="22"/>
        </w:rPr>
        <w:t>n of services for patients.</w:t>
      </w:r>
    </w:p>
    <w:p w14:paraId="0603D100" w14:textId="77777777" w:rsidR="00FD23BA" w:rsidRDefault="00B96BC5" w:rsidP="00FD23BA">
      <w:pPr>
        <w:pStyle w:val="ListParagraph"/>
        <w:ind w:left="66"/>
        <w:jc w:val="both"/>
        <w:rPr>
          <w:rFonts w:ascii="Segoe UI" w:hAnsi="Segoe UI" w:cs="Segoe UI"/>
          <w:b/>
          <w:sz w:val="22"/>
          <w:szCs w:val="22"/>
        </w:rPr>
      </w:pPr>
      <w:hyperlink r:id="rId12" w:history="1">
        <w:r w:rsidR="00C16604" w:rsidRPr="002D1F17">
          <w:rPr>
            <w:rStyle w:val="Hyperlink"/>
            <w:rFonts w:ascii="Segoe UI" w:hAnsi="Segoe UI" w:cs="Segoe UI"/>
            <w:sz w:val="22"/>
            <w:szCs w:val="22"/>
          </w:rPr>
          <w:t>https://www.gov.uk/government/publications/brexit-operational-readiness-guidance-for-the-health-and-social-care-system-in-england</w:t>
        </w:r>
      </w:hyperlink>
      <w:r w:rsidR="00C16604">
        <w:rPr>
          <w:rFonts w:ascii="Segoe UI" w:hAnsi="Segoe UI" w:cs="Segoe UI"/>
          <w:sz w:val="22"/>
          <w:szCs w:val="22"/>
        </w:rPr>
        <w:t xml:space="preserve"> </w:t>
      </w:r>
      <w:r w:rsidR="00FD23BA">
        <w:rPr>
          <w:rFonts w:ascii="Segoe UI" w:hAnsi="Segoe UI" w:cs="Segoe UI"/>
          <w:sz w:val="22"/>
          <w:szCs w:val="22"/>
        </w:rPr>
        <w:br/>
      </w:r>
      <w:r w:rsidR="00FD23BA">
        <w:rPr>
          <w:rFonts w:ascii="Segoe UI" w:hAnsi="Segoe UI" w:cs="Segoe UI"/>
          <w:sz w:val="22"/>
          <w:szCs w:val="22"/>
        </w:rPr>
        <w:br/>
      </w:r>
      <w:r w:rsidR="00FD23BA" w:rsidRPr="00FD23BA">
        <w:rPr>
          <w:rFonts w:ascii="Segoe UI" w:hAnsi="Segoe UI" w:cs="Segoe UI"/>
          <w:b/>
          <w:sz w:val="22"/>
          <w:szCs w:val="22"/>
        </w:rPr>
        <w:t xml:space="preserve">OH Position: </w:t>
      </w:r>
      <w:r w:rsidR="009C2863">
        <w:rPr>
          <w:rFonts w:ascii="Segoe UI" w:hAnsi="Segoe UI" w:cs="Segoe UI"/>
          <w:b/>
          <w:sz w:val="22"/>
          <w:szCs w:val="22"/>
        </w:rPr>
        <w:t xml:space="preserve"> A </w:t>
      </w:r>
      <w:r w:rsidR="003E0214">
        <w:rPr>
          <w:rFonts w:ascii="Segoe UI" w:hAnsi="Segoe UI" w:cs="Segoe UI"/>
          <w:b/>
          <w:sz w:val="22"/>
          <w:szCs w:val="22"/>
        </w:rPr>
        <w:t>self-assessment</w:t>
      </w:r>
      <w:r w:rsidR="009C2863">
        <w:rPr>
          <w:rFonts w:ascii="Segoe UI" w:hAnsi="Segoe UI" w:cs="Segoe UI"/>
          <w:b/>
          <w:sz w:val="22"/>
          <w:szCs w:val="22"/>
        </w:rPr>
        <w:t>, risk assessment and update report on the Trust’s readiness in the event of a no deal Brexit are appended to the Chief Executive’s report to the January Board of Director’s meeting.</w:t>
      </w:r>
    </w:p>
    <w:p w14:paraId="5B75A86B" w14:textId="77777777" w:rsidR="00FD23BA" w:rsidRPr="00FD23BA" w:rsidRDefault="00FD23BA" w:rsidP="00FD23BA">
      <w:pPr>
        <w:pStyle w:val="ListParagraph"/>
        <w:ind w:left="66"/>
        <w:jc w:val="both"/>
        <w:rPr>
          <w:rFonts w:ascii="Segoe UI" w:hAnsi="Segoe UI" w:cs="Segoe UI"/>
          <w:b/>
          <w:sz w:val="22"/>
          <w:szCs w:val="22"/>
        </w:rPr>
      </w:pPr>
    </w:p>
    <w:p w14:paraId="4BCAEC49" w14:textId="77777777" w:rsidR="00347684" w:rsidRPr="0034462A" w:rsidRDefault="000A7ED2" w:rsidP="00347684">
      <w:pPr>
        <w:pStyle w:val="ListParagraph"/>
        <w:numPr>
          <w:ilvl w:val="0"/>
          <w:numId w:val="7"/>
        </w:numPr>
        <w:ind w:left="0" w:firstLine="66"/>
        <w:jc w:val="both"/>
        <w:rPr>
          <w:rFonts w:ascii="Segoe UI" w:hAnsi="Segoe UI" w:cs="Segoe UI"/>
          <w:b/>
          <w:sz w:val="22"/>
          <w:szCs w:val="22"/>
        </w:rPr>
      </w:pPr>
      <w:r>
        <w:rPr>
          <w:rFonts w:ascii="Segoe UI" w:hAnsi="Segoe UI" w:cs="Segoe UI"/>
          <w:b/>
          <w:bCs/>
          <w:color w:val="000000"/>
          <w:sz w:val="22"/>
          <w:szCs w:val="22"/>
          <w:lang w:val="en-GB"/>
        </w:rPr>
        <w:t xml:space="preserve"> Modernising the Mental Health Act</w:t>
      </w:r>
    </w:p>
    <w:p w14:paraId="42D77713" w14:textId="77777777" w:rsidR="0034462A" w:rsidRPr="00347684" w:rsidRDefault="0034462A" w:rsidP="0034462A">
      <w:pPr>
        <w:pStyle w:val="ListParagraph"/>
        <w:ind w:left="66"/>
        <w:jc w:val="both"/>
        <w:rPr>
          <w:rFonts w:ascii="Segoe UI" w:hAnsi="Segoe UI" w:cs="Segoe UI"/>
          <w:b/>
          <w:sz w:val="22"/>
          <w:szCs w:val="22"/>
        </w:rPr>
      </w:pPr>
    </w:p>
    <w:p w14:paraId="5EFFE37A" w14:textId="77777777" w:rsidR="00114D71" w:rsidRDefault="009C2863" w:rsidP="00114D71">
      <w:pPr>
        <w:pStyle w:val="ListParagraph"/>
        <w:ind w:left="66"/>
        <w:jc w:val="both"/>
        <w:rPr>
          <w:rFonts w:ascii="Segoe UI" w:hAnsi="Segoe UI" w:cs="Segoe UI"/>
          <w:sz w:val="22"/>
          <w:szCs w:val="22"/>
          <w:lang w:val="en-GB"/>
        </w:rPr>
      </w:pPr>
      <w:r>
        <w:rPr>
          <w:rFonts w:ascii="Segoe UI" w:hAnsi="Segoe UI" w:cs="Segoe UI"/>
          <w:sz w:val="22"/>
          <w:szCs w:val="22"/>
          <w:lang w:val="en-GB"/>
        </w:rPr>
        <w:t>An independent review into the Mental Health Act has been published</w:t>
      </w:r>
      <w:r w:rsidR="00114D71" w:rsidRPr="00114D71">
        <w:rPr>
          <w:rFonts w:ascii="Segoe UI" w:hAnsi="Segoe UI" w:cs="Segoe UI"/>
          <w:sz w:val="22"/>
          <w:szCs w:val="22"/>
          <w:lang w:val="en-GB"/>
        </w:rPr>
        <w:t xml:space="preserve"> </w:t>
      </w:r>
      <w:r>
        <w:rPr>
          <w:rFonts w:ascii="Segoe UI" w:hAnsi="Segoe UI" w:cs="Segoe UI"/>
          <w:sz w:val="22"/>
          <w:szCs w:val="22"/>
          <w:lang w:val="en-GB"/>
        </w:rPr>
        <w:t>setting out</w:t>
      </w:r>
      <w:r w:rsidR="00114D71" w:rsidRPr="00114D71">
        <w:rPr>
          <w:rFonts w:ascii="Segoe UI" w:hAnsi="Segoe UI" w:cs="Segoe UI"/>
          <w:sz w:val="22"/>
          <w:szCs w:val="22"/>
          <w:lang w:val="en-GB"/>
        </w:rPr>
        <w:t xml:space="preserve"> a clear case for change: the rate of detention is rising; the patient’s voice is lost within processes that are out-of-date and can be uncaring; there is unacceptable overrepresentation of people from black and minority ethnic groups amongst people detained; and people with </w:t>
      </w:r>
      <w:r w:rsidR="00114D71" w:rsidRPr="00114D71">
        <w:rPr>
          <w:rFonts w:ascii="Segoe UI" w:hAnsi="Segoe UI" w:cs="Segoe UI"/>
          <w:sz w:val="22"/>
          <w:szCs w:val="22"/>
          <w:lang w:val="en-GB"/>
        </w:rPr>
        <w:lastRenderedPageBreak/>
        <w:t xml:space="preserve">learning disabilities and or autism are at a </w:t>
      </w:r>
      <w:proofErr w:type="gramStart"/>
      <w:r w:rsidR="00114D71" w:rsidRPr="00114D71">
        <w:rPr>
          <w:rFonts w:ascii="Segoe UI" w:hAnsi="Segoe UI" w:cs="Segoe UI"/>
          <w:sz w:val="22"/>
          <w:szCs w:val="22"/>
          <w:lang w:val="en-GB"/>
        </w:rPr>
        <w:t>particular disadvantage</w:t>
      </w:r>
      <w:proofErr w:type="gramEnd"/>
      <w:r w:rsidR="00114D71" w:rsidRPr="00114D71">
        <w:rPr>
          <w:rFonts w:ascii="Segoe UI" w:hAnsi="Segoe UI" w:cs="Segoe UI"/>
          <w:sz w:val="22"/>
          <w:szCs w:val="22"/>
          <w:lang w:val="en-GB"/>
        </w:rPr>
        <w:t xml:space="preserve">. </w:t>
      </w:r>
      <w:r>
        <w:rPr>
          <w:rFonts w:ascii="Segoe UI" w:hAnsi="Segoe UI" w:cs="Segoe UI"/>
          <w:sz w:val="22"/>
          <w:szCs w:val="22"/>
          <w:lang w:val="en-GB"/>
        </w:rPr>
        <w:t>There is concern about being</w:t>
      </w:r>
      <w:r w:rsidR="00114D71" w:rsidRPr="00114D71">
        <w:rPr>
          <w:rFonts w:ascii="Segoe UI" w:hAnsi="Segoe UI" w:cs="Segoe UI"/>
          <w:sz w:val="22"/>
          <w:szCs w:val="22"/>
          <w:lang w:val="en-GB"/>
        </w:rPr>
        <w:t xml:space="preserve"> out-of-step with our human rights obligations.</w:t>
      </w:r>
    </w:p>
    <w:p w14:paraId="19C6956A" w14:textId="77777777" w:rsidR="003C4687" w:rsidRPr="003C4687" w:rsidRDefault="003C4687" w:rsidP="003C4687">
      <w:pPr>
        <w:pStyle w:val="ListParagraph"/>
        <w:ind w:left="66"/>
        <w:jc w:val="both"/>
        <w:rPr>
          <w:rFonts w:ascii="Segoe UI" w:hAnsi="Segoe UI" w:cs="Segoe UI"/>
          <w:sz w:val="22"/>
          <w:szCs w:val="22"/>
          <w:lang w:val="en-GB"/>
        </w:rPr>
      </w:pPr>
      <w:r w:rsidRPr="003C4687">
        <w:rPr>
          <w:rFonts w:ascii="Segoe UI" w:hAnsi="Segoe UI" w:cs="Segoe UI"/>
          <w:sz w:val="22"/>
          <w:szCs w:val="22"/>
          <w:lang w:val="en-GB"/>
        </w:rPr>
        <w:t xml:space="preserve"> </w:t>
      </w:r>
    </w:p>
    <w:p w14:paraId="725ED208" w14:textId="77777777" w:rsidR="003C4687" w:rsidRDefault="003C4687" w:rsidP="003C4687">
      <w:pPr>
        <w:pStyle w:val="ListParagraph"/>
        <w:ind w:left="66"/>
        <w:jc w:val="both"/>
        <w:rPr>
          <w:rFonts w:ascii="Segoe UI" w:hAnsi="Segoe UI" w:cs="Segoe UI"/>
          <w:sz w:val="22"/>
          <w:szCs w:val="22"/>
          <w:lang w:val="en-GB"/>
        </w:rPr>
      </w:pPr>
      <w:r w:rsidRPr="003C4687">
        <w:rPr>
          <w:rFonts w:ascii="Segoe UI" w:hAnsi="Segoe UI" w:cs="Segoe UI"/>
          <w:sz w:val="22"/>
          <w:szCs w:val="22"/>
          <w:lang w:val="en-GB"/>
        </w:rPr>
        <w:t xml:space="preserve">There is an increasing and welcome recognition in society today of the importance of poor mental health and its consequences for those who battle such challenges, their families and society. At the same time concerns have arisen about the nature of the care received by those with mental illness, and </w:t>
      </w:r>
      <w:proofErr w:type="gramStart"/>
      <w:r w:rsidRPr="003C4687">
        <w:rPr>
          <w:rFonts w:ascii="Segoe UI" w:hAnsi="Segoe UI" w:cs="Segoe UI"/>
          <w:sz w:val="22"/>
          <w:szCs w:val="22"/>
          <w:lang w:val="en-GB"/>
        </w:rPr>
        <w:t>in particular about</w:t>
      </w:r>
      <w:proofErr w:type="gramEnd"/>
      <w:r w:rsidRPr="003C4687">
        <w:rPr>
          <w:rFonts w:ascii="Segoe UI" w:hAnsi="Segoe UI" w:cs="Segoe UI"/>
          <w:sz w:val="22"/>
          <w:szCs w:val="22"/>
          <w:lang w:val="en-GB"/>
        </w:rPr>
        <w:t xml:space="preserve"> the rising levels of coercion within mental health services. This Review is a consequence of these </w:t>
      </w:r>
      <w:proofErr w:type="gramStart"/>
      <w:r w:rsidRPr="003C4687">
        <w:rPr>
          <w:rFonts w:ascii="Segoe UI" w:hAnsi="Segoe UI" w:cs="Segoe UI"/>
          <w:sz w:val="22"/>
          <w:szCs w:val="22"/>
          <w:lang w:val="en-GB"/>
        </w:rPr>
        <w:t>concerns, and</w:t>
      </w:r>
      <w:proofErr w:type="gramEnd"/>
      <w:r w:rsidRPr="003C4687">
        <w:rPr>
          <w:rFonts w:ascii="Segoe UI" w:hAnsi="Segoe UI" w:cs="Segoe UI"/>
          <w:sz w:val="22"/>
          <w:szCs w:val="22"/>
          <w:lang w:val="en-GB"/>
        </w:rPr>
        <w:t xml:space="preserve"> tries to address them. </w:t>
      </w:r>
    </w:p>
    <w:p w14:paraId="3AAC6488" w14:textId="77777777" w:rsidR="009C2863" w:rsidRPr="003C4687" w:rsidRDefault="009C2863" w:rsidP="003C4687">
      <w:pPr>
        <w:pStyle w:val="ListParagraph"/>
        <w:ind w:left="66"/>
        <w:jc w:val="both"/>
        <w:rPr>
          <w:rFonts w:ascii="Segoe UI" w:hAnsi="Segoe UI" w:cs="Segoe UI"/>
          <w:sz w:val="22"/>
          <w:szCs w:val="22"/>
          <w:lang w:val="en-GB"/>
        </w:rPr>
      </w:pPr>
    </w:p>
    <w:p w14:paraId="02999757" w14:textId="77777777" w:rsidR="003C4687" w:rsidRPr="003C4687" w:rsidRDefault="009C2863" w:rsidP="003C4687">
      <w:pPr>
        <w:pStyle w:val="ListParagraph"/>
        <w:ind w:left="66"/>
        <w:jc w:val="both"/>
        <w:rPr>
          <w:rFonts w:ascii="Segoe UI" w:hAnsi="Segoe UI" w:cs="Segoe UI"/>
          <w:sz w:val="22"/>
          <w:szCs w:val="22"/>
          <w:lang w:val="en-GB"/>
        </w:rPr>
      </w:pPr>
      <w:r>
        <w:rPr>
          <w:rFonts w:ascii="Segoe UI" w:hAnsi="Segoe UI" w:cs="Segoe UI"/>
          <w:sz w:val="22"/>
          <w:szCs w:val="22"/>
          <w:lang w:val="en-GB"/>
        </w:rPr>
        <w:t>In the</w:t>
      </w:r>
      <w:r w:rsidR="003C4687" w:rsidRPr="003C4687">
        <w:rPr>
          <w:rFonts w:ascii="Segoe UI" w:hAnsi="Segoe UI" w:cs="Segoe UI"/>
          <w:sz w:val="22"/>
          <w:szCs w:val="22"/>
          <w:lang w:val="en-GB"/>
        </w:rPr>
        <w:t xml:space="preserve"> foreword, the Independent Review </w:t>
      </w:r>
      <w:r>
        <w:rPr>
          <w:rFonts w:ascii="Segoe UI" w:hAnsi="Segoe UI" w:cs="Segoe UI"/>
          <w:sz w:val="22"/>
          <w:szCs w:val="22"/>
          <w:lang w:val="en-GB"/>
        </w:rPr>
        <w:t>sets</w:t>
      </w:r>
      <w:r w:rsidR="003C4687" w:rsidRPr="003C4687">
        <w:rPr>
          <w:rFonts w:ascii="Segoe UI" w:hAnsi="Segoe UI" w:cs="Segoe UI"/>
          <w:sz w:val="22"/>
          <w:szCs w:val="22"/>
          <w:lang w:val="en-GB"/>
        </w:rPr>
        <w:t xml:space="preserve"> out some of the </w:t>
      </w:r>
      <w:r>
        <w:rPr>
          <w:rFonts w:ascii="Segoe UI" w:hAnsi="Segoe UI" w:cs="Segoe UI"/>
          <w:sz w:val="22"/>
          <w:szCs w:val="22"/>
          <w:lang w:val="en-GB"/>
        </w:rPr>
        <w:t xml:space="preserve">background and problems </w:t>
      </w:r>
      <w:r w:rsidR="003C4687" w:rsidRPr="003C4687">
        <w:rPr>
          <w:rFonts w:ascii="Segoe UI" w:hAnsi="Segoe UI" w:cs="Segoe UI"/>
          <w:sz w:val="22"/>
          <w:szCs w:val="22"/>
          <w:lang w:val="en-GB"/>
        </w:rPr>
        <w:t>face</w:t>
      </w:r>
      <w:r>
        <w:rPr>
          <w:rFonts w:ascii="Segoe UI" w:hAnsi="Segoe UI" w:cs="Segoe UI"/>
          <w:sz w:val="22"/>
          <w:szCs w:val="22"/>
          <w:lang w:val="en-GB"/>
        </w:rPr>
        <w:t>d</w:t>
      </w:r>
      <w:r w:rsidR="003E0214">
        <w:rPr>
          <w:rFonts w:ascii="Segoe UI" w:hAnsi="Segoe UI" w:cs="Segoe UI"/>
          <w:sz w:val="22"/>
          <w:szCs w:val="22"/>
          <w:lang w:val="en-GB"/>
        </w:rPr>
        <w:t>:</w:t>
      </w:r>
      <w:r w:rsidR="003C4687" w:rsidRPr="003C4687">
        <w:rPr>
          <w:rFonts w:ascii="Segoe UI" w:hAnsi="Segoe UI" w:cs="Segoe UI"/>
          <w:sz w:val="22"/>
          <w:szCs w:val="22"/>
          <w:lang w:val="en-GB"/>
        </w:rPr>
        <w:t xml:space="preserve"> </w:t>
      </w:r>
    </w:p>
    <w:p w14:paraId="594FA797" w14:textId="77777777" w:rsidR="003C4687" w:rsidRPr="003E0214" w:rsidRDefault="003C4687" w:rsidP="003E0214">
      <w:pPr>
        <w:pStyle w:val="ListParagraph"/>
        <w:numPr>
          <w:ilvl w:val="0"/>
          <w:numId w:val="40"/>
        </w:numPr>
        <w:jc w:val="both"/>
        <w:rPr>
          <w:rFonts w:ascii="Segoe UI" w:hAnsi="Segoe UI" w:cs="Segoe UI"/>
          <w:sz w:val="22"/>
          <w:szCs w:val="22"/>
          <w:lang w:val="en-GB"/>
        </w:rPr>
      </w:pPr>
      <w:r w:rsidRPr="003E0214">
        <w:rPr>
          <w:rFonts w:ascii="Segoe UI" w:hAnsi="Segoe UI" w:cs="Segoe UI"/>
          <w:sz w:val="22"/>
          <w:szCs w:val="22"/>
          <w:lang w:val="en-GB"/>
        </w:rPr>
        <w:t xml:space="preserve">The complex balance between respecting a person’s autonomy and the duty of a civilised State to protect the vulnerable. </w:t>
      </w:r>
    </w:p>
    <w:p w14:paraId="5FDD3488" w14:textId="77777777" w:rsidR="003C4687" w:rsidRPr="003E0214" w:rsidRDefault="003C4687" w:rsidP="003E0214">
      <w:pPr>
        <w:pStyle w:val="ListParagraph"/>
        <w:numPr>
          <w:ilvl w:val="0"/>
          <w:numId w:val="40"/>
        </w:numPr>
        <w:jc w:val="both"/>
        <w:rPr>
          <w:rFonts w:ascii="Segoe UI" w:hAnsi="Segoe UI" w:cs="Segoe UI"/>
          <w:sz w:val="22"/>
          <w:szCs w:val="22"/>
          <w:lang w:val="en-GB"/>
        </w:rPr>
      </w:pPr>
      <w:r w:rsidRPr="003E0214">
        <w:rPr>
          <w:rFonts w:ascii="Segoe UI" w:hAnsi="Segoe UI" w:cs="Segoe UI"/>
          <w:sz w:val="22"/>
          <w:szCs w:val="22"/>
          <w:lang w:val="en-GB"/>
        </w:rPr>
        <w:t xml:space="preserve">The problem of fear – held by patients, the public, and professionals involved in the system. </w:t>
      </w:r>
    </w:p>
    <w:p w14:paraId="44352CBC" w14:textId="77777777" w:rsidR="003C4687" w:rsidRPr="003E0214" w:rsidRDefault="003C4687" w:rsidP="003E0214">
      <w:pPr>
        <w:pStyle w:val="ListParagraph"/>
        <w:numPr>
          <w:ilvl w:val="0"/>
          <w:numId w:val="40"/>
        </w:numPr>
        <w:jc w:val="both"/>
        <w:rPr>
          <w:rFonts w:ascii="Segoe UI" w:hAnsi="Segoe UI" w:cs="Segoe UI"/>
          <w:sz w:val="22"/>
          <w:szCs w:val="22"/>
          <w:lang w:val="en-GB"/>
        </w:rPr>
      </w:pPr>
      <w:r w:rsidRPr="003E0214">
        <w:rPr>
          <w:rFonts w:ascii="Segoe UI" w:hAnsi="Segoe UI" w:cs="Segoe UI"/>
          <w:sz w:val="22"/>
          <w:szCs w:val="22"/>
          <w:lang w:val="en-GB"/>
        </w:rPr>
        <w:t xml:space="preserve">The rise of coercion and the continuing legacy of stigma, discrimination and racism in society. </w:t>
      </w:r>
    </w:p>
    <w:p w14:paraId="4701EE48" w14:textId="77777777" w:rsidR="00347684" w:rsidRDefault="00347684" w:rsidP="000A7ED2">
      <w:pPr>
        <w:pStyle w:val="ListParagraph"/>
        <w:ind w:left="66"/>
        <w:jc w:val="both"/>
        <w:rPr>
          <w:rFonts w:ascii="Segoe UI" w:hAnsi="Segoe UI" w:cs="Segoe UI"/>
          <w:sz w:val="22"/>
          <w:szCs w:val="22"/>
        </w:rPr>
      </w:pPr>
    </w:p>
    <w:p w14:paraId="301F0CA9" w14:textId="77777777" w:rsidR="003C4687" w:rsidRDefault="003E0214" w:rsidP="003E0214">
      <w:pPr>
        <w:pStyle w:val="ListParagraph"/>
        <w:ind w:left="66"/>
        <w:jc w:val="both"/>
        <w:rPr>
          <w:rFonts w:ascii="Segoe UI" w:hAnsi="Segoe UI" w:cs="Segoe UI"/>
          <w:sz w:val="22"/>
          <w:szCs w:val="22"/>
          <w:lang w:val="en-GB"/>
        </w:rPr>
      </w:pPr>
      <w:r>
        <w:rPr>
          <w:rFonts w:ascii="Segoe UI" w:hAnsi="Segoe UI" w:cs="Segoe UI"/>
          <w:sz w:val="22"/>
          <w:szCs w:val="22"/>
          <w:lang w:val="en-GB"/>
        </w:rPr>
        <w:t>It is recognised</w:t>
      </w:r>
      <w:r w:rsidR="003C4687" w:rsidRPr="003C4687">
        <w:rPr>
          <w:rFonts w:ascii="Segoe UI" w:hAnsi="Segoe UI" w:cs="Segoe UI"/>
          <w:sz w:val="22"/>
          <w:szCs w:val="22"/>
          <w:lang w:val="en-GB"/>
        </w:rPr>
        <w:t xml:space="preserve"> that there is no simple solution to the issue of autonomy versus protection. This is a fundamental tension that no amount of legislation, recommendations, reports or inquiries can e</w:t>
      </w:r>
      <w:r>
        <w:rPr>
          <w:rFonts w:ascii="Segoe UI" w:hAnsi="Segoe UI" w:cs="Segoe UI"/>
          <w:sz w:val="22"/>
          <w:szCs w:val="22"/>
          <w:lang w:val="en-GB"/>
        </w:rPr>
        <w:t>ver solve - and this</w:t>
      </w:r>
      <w:r w:rsidR="003C4687" w:rsidRPr="003C4687">
        <w:rPr>
          <w:rFonts w:ascii="Segoe UI" w:hAnsi="Segoe UI" w:cs="Segoe UI"/>
          <w:sz w:val="22"/>
          <w:szCs w:val="22"/>
          <w:lang w:val="en-GB"/>
        </w:rPr>
        <w:t xml:space="preserve"> report is no exception to this. The reader will see that </w:t>
      </w:r>
      <w:r>
        <w:rPr>
          <w:rFonts w:ascii="Segoe UI" w:hAnsi="Segoe UI" w:cs="Segoe UI"/>
          <w:sz w:val="22"/>
          <w:szCs w:val="22"/>
          <w:lang w:val="en-GB"/>
        </w:rPr>
        <w:t>there is caution in the</w:t>
      </w:r>
      <w:r w:rsidR="003C4687" w:rsidRPr="003E0214">
        <w:rPr>
          <w:rFonts w:ascii="Segoe UI" w:hAnsi="Segoe UI" w:cs="Segoe UI"/>
          <w:sz w:val="22"/>
          <w:szCs w:val="22"/>
          <w:lang w:val="en-GB"/>
        </w:rPr>
        <w:t xml:space="preserve"> recommendations to avoid absolute solution</w:t>
      </w:r>
      <w:r>
        <w:rPr>
          <w:rFonts w:ascii="Segoe UI" w:hAnsi="Segoe UI" w:cs="Segoe UI"/>
          <w:sz w:val="22"/>
          <w:szCs w:val="22"/>
          <w:lang w:val="en-GB"/>
        </w:rPr>
        <w:t>s as much as possible.</w:t>
      </w:r>
    </w:p>
    <w:p w14:paraId="32357454" w14:textId="77777777" w:rsidR="003E0214" w:rsidRPr="003E0214" w:rsidRDefault="003E0214" w:rsidP="003E0214">
      <w:pPr>
        <w:pStyle w:val="ListParagraph"/>
        <w:ind w:left="66"/>
        <w:jc w:val="both"/>
        <w:rPr>
          <w:rFonts w:ascii="Segoe UI" w:hAnsi="Segoe UI" w:cs="Segoe UI"/>
          <w:sz w:val="22"/>
          <w:szCs w:val="22"/>
          <w:lang w:val="en-GB"/>
        </w:rPr>
      </w:pPr>
    </w:p>
    <w:p w14:paraId="47BC988D" w14:textId="77777777" w:rsidR="003C4687" w:rsidRDefault="003E0214" w:rsidP="003C4687">
      <w:pPr>
        <w:pStyle w:val="ListParagraph"/>
        <w:ind w:left="66"/>
        <w:jc w:val="both"/>
        <w:rPr>
          <w:rFonts w:ascii="Segoe UI" w:hAnsi="Segoe UI" w:cs="Segoe UI"/>
          <w:sz w:val="22"/>
          <w:szCs w:val="22"/>
          <w:lang w:val="en-GB"/>
        </w:rPr>
      </w:pPr>
      <w:r>
        <w:rPr>
          <w:rFonts w:ascii="Segoe UI" w:hAnsi="Segoe UI" w:cs="Segoe UI"/>
          <w:sz w:val="22"/>
          <w:szCs w:val="22"/>
          <w:lang w:val="en-GB"/>
        </w:rPr>
        <w:t>Is a need</w:t>
      </w:r>
      <w:r w:rsidR="003C4687" w:rsidRPr="003C4687">
        <w:rPr>
          <w:rFonts w:ascii="Segoe UI" w:hAnsi="Segoe UI" w:cs="Segoe UI"/>
          <w:sz w:val="22"/>
          <w:szCs w:val="22"/>
          <w:lang w:val="en-GB"/>
        </w:rPr>
        <w:t xml:space="preserve"> to rebalance the system to be more responsive to the wishes and preferences of the patient, to take more account of a person's rights, and to improve as much as possible the ability of patients to make choices even when circumstances make this far from easy.</w:t>
      </w:r>
    </w:p>
    <w:p w14:paraId="2935317D" w14:textId="77777777" w:rsidR="008534A9" w:rsidRDefault="008534A9" w:rsidP="003C4687">
      <w:pPr>
        <w:pStyle w:val="ListParagraph"/>
        <w:ind w:left="66"/>
        <w:jc w:val="both"/>
        <w:rPr>
          <w:rFonts w:ascii="Segoe UI" w:hAnsi="Segoe UI" w:cs="Segoe UI"/>
          <w:sz w:val="22"/>
          <w:szCs w:val="22"/>
          <w:lang w:val="en-GB"/>
        </w:rPr>
      </w:pPr>
    </w:p>
    <w:p w14:paraId="78B86132" w14:textId="77777777" w:rsidR="008534A9" w:rsidRDefault="003E0214" w:rsidP="003C4687">
      <w:pPr>
        <w:pStyle w:val="ListParagraph"/>
        <w:ind w:left="66"/>
        <w:jc w:val="both"/>
        <w:rPr>
          <w:rFonts w:ascii="Segoe UI" w:hAnsi="Segoe UI" w:cs="Segoe UI"/>
          <w:sz w:val="22"/>
          <w:szCs w:val="22"/>
          <w:lang w:val="en-GB"/>
        </w:rPr>
      </w:pPr>
      <w:r>
        <w:rPr>
          <w:rFonts w:ascii="Segoe UI" w:hAnsi="Segoe UI" w:cs="Segoe UI"/>
          <w:sz w:val="22"/>
          <w:szCs w:val="22"/>
          <w:lang w:val="en-GB"/>
        </w:rPr>
        <w:t>The reviewers</w:t>
      </w:r>
      <w:r w:rsidR="008534A9" w:rsidRPr="008534A9">
        <w:rPr>
          <w:rFonts w:ascii="Segoe UI" w:hAnsi="Segoe UI" w:cs="Segoe UI"/>
          <w:sz w:val="22"/>
          <w:szCs w:val="22"/>
          <w:lang w:val="en-GB"/>
        </w:rPr>
        <w:t xml:space="preserve"> needed to manage the tensions between autonomy and protection, and between aspiration and practicality – the health service we would like, and the one that can be funded. </w:t>
      </w:r>
      <w:r>
        <w:rPr>
          <w:rFonts w:ascii="Segoe UI" w:hAnsi="Segoe UI" w:cs="Segoe UI"/>
          <w:sz w:val="22"/>
          <w:szCs w:val="22"/>
          <w:lang w:val="en-GB"/>
        </w:rPr>
        <w:t>These tensions have compelled the review</w:t>
      </w:r>
      <w:r w:rsidR="008534A9" w:rsidRPr="008534A9">
        <w:rPr>
          <w:rFonts w:ascii="Segoe UI" w:hAnsi="Segoe UI" w:cs="Segoe UI"/>
          <w:sz w:val="22"/>
          <w:szCs w:val="22"/>
          <w:lang w:val="en-GB"/>
        </w:rPr>
        <w:t xml:space="preserve"> to make choices. This Review will not and cannot deliver a perfect system however, </w:t>
      </w:r>
      <w:r>
        <w:rPr>
          <w:rFonts w:ascii="Segoe UI" w:hAnsi="Segoe UI" w:cs="Segoe UI"/>
          <w:sz w:val="22"/>
          <w:szCs w:val="22"/>
          <w:lang w:val="en-GB"/>
        </w:rPr>
        <w:t xml:space="preserve">it </w:t>
      </w:r>
      <w:r w:rsidR="008534A9" w:rsidRPr="008534A9">
        <w:rPr>
          <w:rFonts w:ascii="Segoe UI" w:hAnsi="Segoe UI" w:cs="Segoe UI"/>
          <w:sz w:val="22"/>
          <w:szCs w:val="22"/>
          <w:lang w:val="en-GB"/>
        </w:rPr>
        <w:t>aspire</w:t>
      </w:r>
      <w:r>
        <w:rPr>
          <w:rFonts w:ascii="Segoe UI" w:hAnsi="Segoe UI" w:cs="Segoe UI"/>
          <w:sz w:val="22"/>
          <w:szCs w:val="22"/>
          <w:lang w:val="en-GB"/>
        </w:rPr>
        <w:t>s</w:t>
      </w:r>
      <w:r w:rsidR="008534A9" w:rsidRPr="008534A9">
        <w:rPr>
          <w:rFonts w:ascii="Segoe UI" w:hAnsi="Segoe UI" w:cs="Segoe UI"/>
          <w:sz w:val="22"/>
          <w:szCs w:val="22"/>
          <w:lang w:val="en-GB"/>
        </w:rPr>
        <w:t xml:space="preserve"> to deliver a </w:t>
      </w:r>
      <w:r w:rsidRPr="008534A9">
        <w:rPr>
          <w:rFonts w:ascii="Segoe UI" w:hAnsi="Segoe UI" w:cs="Segoe UI"/>
          <w:sz w:val="22"/>
          <w:szCs w:val="22"/>
          <w:lang w:val="en-GB"/>
        </w:rPr>
        <w:t>much-improved</w:t>
      </w:r>
      <w:r w:rsidR="008534A9" w:rsidRPr="008534A9">
        <w:rPr>
          <w:rFonts w:ascii="Segoe UI" w:hAnsi="Segoe UI" w:cs="Segoe UI"/>
          <w:sz w:val="22"/>
          <w:szCs w:val="22"/>
          <w:lang w:val="en-GB"/>
        </w:rPr>
        <w:t xml:space="preserve"> system that, at its core, places the patient in higher esteem. </w:t>
      </w:r>
    </w:p>
    <w:p w14:paraId="5475C4BB" w14:textId="77777777" w:rsidR="008534A9" w:rsidRDefault="008534A9" w:rsidP="003C4687">
      <w:pPr>
        <w:pStyle w:val="ListParagraph"/>
        <w:ind w:left="66"/>
        <w:jc w:val="both"/>
        <w:rPr>
          <w:rFonts w:ascii="Segoe UI" w:hAnsi="Segoe UI" w:cs="Segoe UI"/>
          <w:sz w:val="22"/>
          <w:szCs w:val="22"/>
          <w:lang w:val="en-GB"/>
        </w:rPr>
      </w:pPr>
    </w:p>
    <w:p w14:paraId="450926A8" w14:textId="77777777" w:rsidR="008534A9" w:rsidRPr="008534A9" w:rsidRDefault="003E0214" w:rsidP="008534A9">
      <w:pPr>
        <w:pStyle w:val="ListParagraph"/>
        <w:ind w:left="66"/>
        <w:jc w:val="both"/>
        <w:rPr>
          <w:rFonts w:ascii="Segoe UI" w:hAnsi="Segoe UI" w:cs="Segoe UI"/>
          <w:sz w:val="22"/>
          <w:szCs w:val="22"/>
        </w:rPr>
      </w:pPr>
      <w:r>
        <w:rPr>
          <w:rFonts w:ascii="Segoe UI" w:hAnsi="Segoe UI" w:cs="Segoe UI"/>
          <w:sz w:val="22"/>
          <w:szCs w:val="22"/>
        </w:rPr>
        <w:t>Recommendations</w:t>
      </w:r>
    </w:p>
    <w:p w14:paraId="0B1CC404" w14:textId="77777777" w:rsidR="008534A9" w:rsidRPr="003E0214" w:rsidRDefault="008534A9" w:rsidP="003E0214">
      <w:pPr>
        <w:pStyle w:val="ListParagraph"/>
        <w:numPr>
          <w:ilvl w:val="0"/>
          <w:numId w:val="43"/>
        </w:numPr>
        <w:jc w:val="both"/>
        <w:rPr>
          <w:rFonts w:ascii="Segoe UI" w:hAnsi="Segoe UI" w:cs="Segoe UI"/>
          <w:sz w:val="22"/>
          <w:szCs w:val="22"/>
        </w:rPr>
      </w:pPr>
      <w:r w:rsidRPr="003E0214">
        <w:rPr>
          <w:rFonts w:ascii="Segoe UI" w:hAnsi="Segoe UI" w:cs="Segoe UI"/>
          <w:sz w:val="22"/>
          <w:szCs w:val="22"/>
        </w:rPr>
        <w:t>A purpose and a set of principles should be included in the Act itself.</w:t>
      </w:r>
    </w:p>
    <w:p w14:paraId="69987DC8" w14:textId="77777777" w:rsidR="008534A9" w:rsidRPr="003E0214" w:rsidRDefault="008534A9" w:rsidP="003E0214">
      <w:pPr>
        <w:pStyle w:val="ListParagraph"/>
        <w:numPr>
          <w:ilvl w:val="0"/>
          <w:numId w:val="43"/>
        </w:numPr>
        <w:jc w:val="both"/>
        <w:rPr>
          <w:rFonts w:ascii="Segoe UI" w:hAnsi="Segoe UI" w:cs="Segoe UI"/>
          <w:sz w:val="22"/>
          <w:szCs w:val="22"/>
        </w:rPr>
      </w:pPr>
      <w:r w:rsidRPr="003E0214">
        <w:rPr>
          <w:rFonts w:ascii="Segoe UI" w:hAnsi="Segoe UI" w:cs="Segoe UI"/>
          <w:sz w:val="22"/>
          <w:szCs w:val="22"/>
        </w:rPr>
        <w:t>There should be four new principles covering: choice and autonomy, least restriction, therapeutic benefit, and the person as an individual.</w:t>
      </w:r>
    </w:p>
    <w:p w14:paraId="1A1E4191" w14:textId="77777777" w:rsidR="008534A9" w:rsidRPr="003E0214" w:rsidRDefault="008534A9" w:rsidP="003E0214">
      <w:pPr>
        <w:pStyle w:val="ListParagraph"/>
        <w:numPr>
          <w:ilvl w:val="0"/>
          <w:numId w:val="43"/>
        </w:numPr>
        <w:jc w:val="both"/>
        <w:rPr>
          <w:rFonts w:ascii="Segoe UI" w:hAnsi="Segoe UI" w:cs="Segoe UI"/>
          <w:sz w:val="22"/>
          <w:szCs w:val="22"/>
        </w:rPr>
      </w:pPr>
      <w:r w:rsidRPr="003E0214">
        <w:rPr>
          <w:rFonts w:ascii="Segoe UI" w:hAnsi="Segoe UI" w:cs="Segoe UI"/>
          <w:sz w:val="22"/>
          <w:szCs w:val="22"/>
        </w:rPr>
        <w:t>MHA regulations and forms should be amended to require professionals to record how the principles have been taken into consideration, and to enable local auditing and monitoring and CQC should consider this as part of their monitoring and inspection role.</w:t>
      </w:r>
    </w:p>
    <w:p w14:paraId="15C61E56" w14:textId="77777777" w:rsidR="003C4687" w:rsidRDefault="003C4687" w:rsidP="000A7ED2">
      <w:pPr>
        <w:pStyle w:val="ListParagraph"/>
        <w:ind w:left="66"/>
        <w:jc w:val="both"/>
        <w:rPr>
          <w:rFonts w:ascii="Segoe UI" w:hAnsi="Segoe UI" w:cs="Segoe UI"/>
          <w:sz w:val="22"/>
          <w:szCs w:val="22"/>
        </w:rPr>
      </w:pPr>
    </w:p>
    <w:p w14:paraId="6C8687BB" w14:textId="77777777" w:rsidR="00347684" w:rsidRDefault="00B96BC5" w:rsidP="00347684">
      <w:pPr>
        <w:pStyle w:val="ListParagraph"/>
        <w:ind w:left="66"/>
        <w:jc w:val="both"/>
        <w:rPr>
          <w:rFonts w:ascii="Segoe UI" w:hAnsi="Segoe UI" w:cs="Segoe UI"/>
          <w:sz w:val="22"/>
          <w:szCs w:val="22"/>
        </w:rPr>
      </w:pPr>
      <w:hyperlink r:id="rId13" w:history="1">
        <w:r w:rsidR="003C4687" w:rsidRPr="002D1F17">
          <w:rPr>
            <w:rStyle w:val="Hyperlink"/>
            <w:rFonts w:ascii="Segoe UI" w:hAnsi="Segoe UI" w:cs="Segoe UI"/>
            <w:sz w:val="22"/>
            <w:szCs w:val="22"/>
          </w:rPr>
          <w:t>https://assets.publishing.service.gov.uk/government/uploads/system/uploads/attachment_data/file/762206/MHA_reviewFINAL.pdf</w:t>
        </w:r>
      </w:hyperlink>
      <w:r w:rsidR="003C4687">
        <w:rPr>
          <w:rFonts w:ascii="Segoe UI" w:hAnsi="Segoe UI" w:cs="Segoe UI"/>
          <w:sz w:val="22"/>
          <w:szCs w:val="22"/>
        </w:rPr>
        <w:t xml:space="preserve"> </w:t>
      </w:r>
    </w:p>
    <w:p w14:paraId="0011FD82" w14:textId="77777777" w:rsidR="003E0214" w:rsidRDefault="003E0214" w:rsidP="00347684">
      <w:pPr>
        <w:pStyle w:val="ListParagraph"/>
        <w:ind w:left="66"/>
        <w:jc w:val="both"/>
        <w:rPr>
          <w:rFonts w:ascii="Segoe UI" w:hAnsi="Segoe UI" w:cs="Segoe UI"/>
          <w:b/>
          <w:sz w:val="22"/>
          <w:szCs w:val="22"/>
        </w:rPr>
      </w:pPr>
    </w:p>
    <w:p w14:paraId="4D371F58" w14:textId="77777777" w:rsidR="00347684" w:rsidRDefault="00347684" w:rsidP="00347684">
      <w:pPr>
        <w:pStyle w:val="ListParagraph"/>
        <w:ind w:left="66"/>
        <w:jc w:val="both"/>
        <w:rPr>
          <w:rFonts w:ascii="Segoe UI" w:hAnsi="Segoe UI" w:cs="Segoe UI"/>
          <w:b/>
          <w:sz w:val="22"/>
          <w:szCs w:val="22"/>
          <w:lang w:val="en-GB"/>
        </w:rPr>
      </w:pPr>
      <w:r w:rsidRPr="00347684">
        <w:rPr>
          <w:rFonts w:ascii="Segoe UI" w:hAnsi="Segoe UI" w:cs="Segoe UI"/>
          <w:b/>
          <w:sz w:val="22"/>
          <w:szCs w:val="22"/>
        </w:rPr>
        <w:t xml:space="preserve">OH Position:  </w:t>
      </w:r>
      <w:r w:rsidRPr="00347684">
        <w:rPr>
          <w:rFonts w:ascii="Segoe UI" w:hAnsi="Segoe UI" w:cs="Segoe UI"/>
          <w:b/>
          <w:sz w:val="22"/>
          <w:szCs w:val="22"/>
          <w:lang w:val="en-GB"/>
        </w:rPr>
        <w:t xml:space="preserve">The </w:t>
      </w:r>
      <w:r w:rsidR="003E0214">
        <w:rPr>
          <w:rFonts w:ascii="Segoe UI" w:hAnsi="Segoe UI" w:cs="Segoe UI"/>
          <w:b/>
          <w:sz w:val="22"/>
          <w:szCs w:val="22"/>
          <w:lang w:val="en-GB"/>
        </w:rPr>
        <w:t>MHA team are reviewing the recommendation in the report to establish any learning in advance of any potential changes to the legislation.</w:t>
      </w:r>
    </w:p>
    <w:p w14:paraId="56BA58DF" w14:textId="77777777" w:rsidR="00347684" w:rsidRPr="00347684" w:rsidRDefault="00347684" w:rsidP="00347684">
      <w:pPr>
        <w:pStyle w:val="ListParagraph"/>
        <w:ind w:left="66"/>
        <w:jc w:val="both"/>
        <w:rPr>
          <w:rFonts w:ascii="Segoe UI" w:hAnsi="Segoe UI" w:cs="Segoe UI"/>
          <w:b/>
          <w:sz w:val="22"/>
          <w:szCs w:val="22"/>
        </w:rPr>
      </w:pPr>
    </w:p>
    <w:bookmarkEnd w:id="1"/>
    <w:p w14:paraId="45F04BB0" w14:textId="77777777" w:rsidR="003E0214" w:rsidRPr="003E0214" w:rsidRDefault="003E0214" w:rsidP="003E0214">
      <w:pPr>
        <w:pStyle w:val="ListParagraph"/>
        <w:numPr>
          <w:ilvl w:val="0"/>
          <w:numId w:val="7"/>
        </w:numPr>
        <w:jc w:val="both"/>
        <w:rPr>
          <w:rFonts w:ascii="Segoe UI" w:hAnsi="Segoe UI" w:cs="Segoe UI"/>
          <w:b/>
          <w:sz w:val="22"/>
          <w:szCs w:val="22"/>
          <w:lang w:val="en-GB"/>
        </w:rPr>
      </w:pPr>
      <w:r w:rsidRPr="003E0214">
        <w:rPr>
          <w:rFonts w:ascii="Segoe UI" w:hAnsi="Segoe UI" w:cs="Segoe UI"/>
          <w:b/>
          <w:sz w:val="22"/>
          <w:szCs w:val="22"/>
          <w:lang w:val="en-GB"/>
        </w:rPr>
        <w:t>Mental Health Bulletin 2017-18 Annual Report</w:t>
      </w:r>
    </w:p>
    <w:p w14:paraId="2E946F43" w14:textId="77777777" w:rsidR="003E0214" w:rsidRPr="003E0214" w:rsidRDefault="003E0214" w:rsidP="003E0214">
      <w:pPr>
        <w:jc w:val="both"/>
        <w:rPr>
          <w:rFonts w:ascii="Segoe UI" w:hAnsi="Segoe UI" w:cs="Segoe UI"/>
          <w:b/>
          <w:sz w:val="22"/>
          <w:szCs w:val="22"/>
          <w:lang w:val="en-GB"/>
        </w:rPr>
      </w:pPr>
    </w:p>
    <w:p w14:paraId="0F7D2C64" w14:textId="77777777" w:rsidR="003E0214" w:rsidRPr="003E0214" w:rsidRDefault="003E0214" w:rsidP="003E0214">
      <w:pPr>
        <w:jc w:val="both"/>
        <w:rPr>
          <w:rFonts w:ascii="Segoe UI" w:hAnsi="Segoe UI" w:cs="Segoe UI"/>
          <w:sz w:val="22"/>
          <w:szCs w:val="22"/>
          <w:lang w:val="en-GB"/>
        </w:rPr>
      </w:pPr>
      <w:r w:rsidRPr="003E0214">
        <w:rPr>
          <w:rFonts w:ascii="Segoe UI" w:hAnsi="Segoe UI" w:cs="Segoe UI"/>
          <w:sz w:val="22"/>
          <w:szCs w:val="22"/>
          <w:lang w:val="en-GB"/>
        </w:rPr>
        <w:t>This publication provides the most detailed picture available of people who used NHS funded secondary mental health, learning disabilities and autism services in England during the financial</w:t>
      </w:r>
    </w:p>
    <w:p w14:paraId="501CC401" w14:textId="77777777" w:rsidR="003E0214" w:rsidRPr="003E0214" w:rsidRDefault="003E0214" w:rsidP="003E0214">
      <w:pPr>
        <w:jc w:val="both"/>
        <w:rPr>
          <w:rFonts w:ascii="Segoe UI" w:hAnsi="Segoe UI" w:cs="Segoe UI"/>
          <w:sz w:val="22"/>
          <w:szCs w:val="22"/>
          <w:lang w:val="en-GB"/>
        </w:rPr>
      </w:pPr>
      <w:r w:rsidRPr="003E0214">
        <w:rPr>
          <w:rFonts w:ascii="Segoe UI" w:hAnsi="Segoe UI" w:cs="Segoe UI"/>
          <w:sz w:val="22"/>
          <w:szCs w:val="22"/>
          <w:lang w:val="en-GB"/>
        </w:rPr>
        <w:t>year 2017-18.</w:t>
      </w:r>
    </w:p>
    <w:p w14:paraId="7A9845BB" w14:textId="77777777" w:rsidR="003E0214" w:rsidRDefault="00B96BC5" w:rsidP="003E0214">
      <w:pPr>
        <w:jc w:val="both"/>
        <w:rPr>
          <w:rFonts w:ascii="Segoe UI" w:hAnsi="Segoe UI" w:cs="Segoe UI"/>
          <w:sz w:val="22"/>
          <w:szCs w:val="22"/>
          <w:lang w:val="en-GB"/>
        </w:rPr>
      </w:pPr>
      <w:hyperlink r:id="rId14" w:anchor="key-facts" w:history="1">
        <w:r w:rsidR="003E0214" w:rsidRPr="002D1F17">
          <w:rPr>
            <w:rStyle w:val="Hyperlink"/>
            <w:rFonts w:ascii="Segoe UI" w:hAnsi="Segoe UI" w:cs="Segoe UI"/>
            <w:sz w:val="22"/>
            <w:szCs w:val="22"/>
            <w:lang w:val="en-GB"/>
          </w:rPr>
          <w:t>https://digital.nhs.uk/data-and-information/publications/statistical/mental-health-bulletin/2017-18-annual-report#key-facts</w:t>
        </w:r>
      </w:hyperlink>
      <w:r w:rsidR="003E0214">
        <w:rPr>
          <w:rFonts w:ascii="Segoe UI" w:hAnsi="Segoe UI" w:cs="Segoe UI"/>
          <w:sz w:val="22"/>
          <w:szCs w:val="22"/>
          <w:lang w:val="en-GB"/>
        </w:rPr>
        <w:t xml:space="preserve"> </w:t>
      </w:r>
    </w:p>
    <w:p w14:paraId="3EB8224D" w14:textId="77777777" w:rsidR="003E0214" w:rsidRDefault="003E0214" w:rsidP="003E0214">
      <w:pPr>
        <w:jc w:val="both"/>
        <w:rPr>
          <w:rFonts w:ascii="Segoe UI" w:hAnsi="Segoe UI" w:cs="Segoe UI"/>
          <w:sz w:val="22"/>
          <w:szCs w:val="22"/>
          <w:lang w:val="en-GB"/>
        </w:rPr>
      </w:pPr>
    </w:p>
    <w:p w14:paraId="3908B81E" w14:textId="77777777" w:rsidR="003E0214" w:rsidRPr="00455258" w:rsidRDefault="00455258" w:rsidP="003E0214">
      <w:pPr>
        <w:pStyle w:val="ListParagraph"/>
        <w:numPr>
          <w:ilvl w:val="0"/>
          <w:numId w:val="7"/>
        </w:numPr>
        <w:jc w:val="both"/>
        <w:rPr>
          <w:rFonts w:ascii="Segoe UI" w:hAnsi="Segoe UI" w:cs="Segoe UI"/>
          <w:b/>
          <w:sz w:val="22"/>
          <w:szCs w:val="22"/>
          <w:lang w:val="en-GB"/>
        </w:rPr>
      </w:pPr>
      <w:r w:rsidRPr="00455258">
        <w:rPr>
          <w:rFonts w:ascii="Segoe UI" w:hAnsi="Segoe UI" w:cs="Segoe UI"/>
          <w:b/>
          <w:sz w:val="22"/>
          <w:szCs w:val="22"/>
          <w:lang w:val="en-GB"/>
        </w:rPr>
        <w:t>CQC review the use of restraint, prolonged seclusion and segregation - LD</w:t>
      </w:r>
    </w:p>
    <w:p w14:paraId="1E8C3011" w14:textId="77777777" w:rsidR="00455258" w:rsidRDefault="00455258" w:rsidP="00455258">
      <w:pPr>
        <w:pStyle w:val="ListParagraph"/>
        <w:jc w:val="both"/>
        <w:rPr>
          <w:rFonts w:ascii="Segoe UI" w:hAnsi="Segoe UI" w:cs="Segoe UI"/>
          <w:sz w:val="22"/>
          <w:szCs w:val="22"/>
          <w:lang w:val="en-GB"/>
        </w:rPr>
      </w:pPr>
    </w:p>
    <w:p w14:paraId="031CB580" w14:textId="77777777" w:rsidR="00455258" w:rsidRPr="00455258" w:rsidRDefault="00455258" w:rsidP="00455258">
      <w:pPr>
        <w:jc w:val="both"/>
        <w:rPr>
          <w:rFonts w:ascii="Segoe UI" w:hAnsi="Segoe UI" w:cs="Segoe UI"/>
          <w:sz w:val="22"/>
          <w:szCs w:val="22"/>
          <w:lang w:val="en-GB"/>
        </w:rPr>
      </w:pPr>
      <w:r>
        <w:rPr>
          <w:rFonts w:ascii="Segoe UI" w:hAnsi="Segoe UI" w:cs="Segoe UI"/>
          <w:sz w:val="22"/>
          <w:szCs w:val="22"/>
          <w:lang w:val="en-GB"/>
        </w:rPr>
        <w:t xml:space="preserve">The </w:t>
      </w:r>
      <w:r w:rsidRPr="00455258">
        <w:rPr>
          <w:rFonts w:ascii="Segoe UI" w:hAnsi="Segoe UI" w:cs="Segoe UI"/>
          <w:sz w:val="22"/>
          <w:szCs w:val="22"/>
          <w:lang w:val="en-GB"/>
        </w:rPr>
        <w:t>CQC</w:t>
      </w:r>
      <w:r>
        <w:rPr>
          <w:rFonts w:ascii="Segoe UI" w:hAnsi="Segoe UI" w:cs="Segoe UI"/>
          <w:sz w:val="22"/>
          <w:szCs w:val="22"/>
          <w:lang w:val="en-GB"/>
        </w:rPr>
        <w:t xml:space="preserve"> has announced it is</w:t>
      </w:r>
      <w:r w:rsidRPr="00455258">
        <w:rPr>
          <w:rFonts w:ascii="Segoe UI" w:hAnsi="Segoe UI" w:cs="Segoe UI"/>
          <w:sz w:val="22"/>
          <w:szCs w:val="22"/>
          <w:lang w:val="en-GB"/>
        </w:rPr>
        <w:t xml:space="preserve"> to review the use of restraint, prolonged seclusion and segregation for people with mental</w:t>
      </w:r>
      <w:r>
        <w:rPr>
          <w:rFonts w:ascii="Segoe UI" w:hAnsi="Segoe UI" w:cs="Segoe UI"/>
          <w:sz w:val="22"/>
          <w:szCs w:val="22"/>
          <w:lang w:val="en-GB"/>
        </w:rPr>
        <w:t xml:space="preserve"> </w:t>
      </w:r>
      <w:r w:rsidRPr="00455258">
        <w:rPr>
          <w:rFonts w:ascii="Segoe UI" w:hAnsi="Segoe UI" w:cs="Segoe UI"/>
          <w:sz w:val="22"/>
          <w:szCs w:val="22"/>
          <w:lang w:val="en-GB"/>
        </w:rPr>
        <w:t>health problems, a learning disability and/or autism</w:t>
      </w:r>
    </w:p>
    <w:p w14:paraId="7F6BA140" w14:textId="77777777" w:rsidR="003E0214" w:rsidRPr="003E0214" w:rsidRDefault="00B96BC5" w:rsidP="003E0214">
      <w:pPr>
        <w:jc w:val="both"/>
        <w:rPr>
          <w:rFonts w:ascii="Segoe UI" w:hAnsi="Segoe UI" w:cs="Segoe UI"/>
          <w:sz w:val="22"/>
          <w:szCs w:val="22"/>
          <w:lang w:val="en-GB"/>
        </w:rPr>
      </w:pPr>
      <w:hyperlink r:id="rId15" w:history="1">
        <w:r w:rsidR="003E0214" w:rsidRPr="002D1F17">
          <w:rPr>
            <w:rStyle w:val="Hyperlink"/>
            <w:rFonts w:ascii="Segoe UI" w:hAnsi="Segoe UI" w:cs="Segoe UI"/>
            <w:sz w:val="22"/>
            <w:szCs w:val="22"/>
            <w:lang w:val="en-GB"/>
          </w:rPr>
          <w:t>https://www.cqc.org.uk/news/stories/cqc-review-use-restraint-prolonged-seclusion-segregation-people-mental-health-problems</w:t>
        </w:r>
      </w:hyperlink>
      <w:r w:rsidR="003E0214">
        <w:rPr>
          <w:rFonts w:ascii="Segoe UI" w:hAnsi="Segoe UI" w:cs="Segoe UI"/>
          <w:sz w:val="22"/>
          <w:szCs w:val="22"/>
          <w:lang w:val="en-GB"/>
        </w:rPr>
        <w:t xml:space="preserve"> </w:t>
      </w:r>
    </w:p>
    <w:p w14:paraId="5F160578" w14:textId="77777777" w:rsidR="003E0214" w:rsidRDefault="003E0214" w:rsidP="00A86977">
      <w:pPr>
        <w:jc w:val="both"/>
        <w:rPr>
          <w:rFonts w:ascii="Segoe UI" w:hAnsi="Segoe UI" w:cs="Segoe UI"/>
          <w:b/>
        </w:rPr>
      </w:pPr>
    </w:p>
    <w:p w14:paraId="6ADCA8AE" w14:textId="77777777" w:rsidR="00455258" w:rsidRDefault="00455258" w:rsidP="00455258">
      <w:pPr>
        <w:pStyle w:val="ListParagraph"/>
        <w:numPr>
          <w:ilvl w:val="0"/>
          <w:numId w:val="7"/>
        </w:numPr>
        <w:jc w:val="both"/>
        <w:rPr>
          <w:rFonts w:ascii="Segoe UI" w:hAnsi="Segoe UI" w:cs="Segoe UI"/>
          <w:b/>
        </w:rPr>
      </w:pPr>
      <w:r>
        <w:rPr>
          <w:rFonts w:ascii="Segoe UI" w:hAnsi="Segoe UI" w:cs="Segoe UI"/>
          <w:b/>
        </w:rPr>
        <w:t>The role of volunteers in the NHS</w:t>
      </w:r>
    </w:p>
    <w:p w14:paraId="2E3FFE1E" w14:textId="77777777" w:rsidR="00455258" w:rsidRPr="00455258" w:rsidRDefault="00455258" w:rsidP="00455258">
      <w:pPr>
        <w:jc w:val="both"/>
        <w:rPr>
          <w:rFonts w:ascii="Segoe UI" w:hAnsi="Segoe UI" w:cs="Segoe UI"/>
        </w:rPr>
      </w:pPr>
      <w:r w:rsidRPr="00455258">
        <w:rPr>
          <w:rFonts w:ascii="Segoe UI" w:hAnsi="Segoe UI" w:cs="Segoe UI"/>
        </w:rPr>
        <w:t xml:space="preserve">This report was commissioned by Royal Voluntary Service and </w:t>
      </w:r>
      <w:proofErr w:type="spellStart"/>
      <w:r w:rsidRPr="00455258">
        <w:rPr>
          <w:rFonts w:ascii="Segoe UI" w:hAnsi="Segoe UI" w:cs="Segoe UI"/>
        </w:rPr>
        <w:t>Helpforce</w:t>
      </w:r>
      <w:proofErr w:type="spellEnd"/>
      <w:r w:rsidRPr="00455258">
        <w:rPr>
          <w:rFonts w:ascii="Segoe UI" w:hAnsi="Segoe UI" w:cs="Segoe UI"/>
        </w:rPr>
        <w:t xml:space="preserve"> </w:t>
      </w:r>
      <w:r>
        <w:rPr>
          <w:rFonts w:ascii="Segoe UI" w:hAnsi="Segoe UI" w:cs="Segoe UI"/>
        </w:rPr>
        <w:t xml:space="preserve">and was published in December, with the aim </w:t>
      </w:r>
      <w:r w:rsidRPr="00455258">
        <w:rPr>
          <w:rFonts w:ascii="Segoe UI" w:hAnsi="Segoe UI" w:cs="Segoe UI"/>
        </w:rPr>
        <w:t>to ascertain the perceptions of frontline NHS staff working in acute care about the operational</w:t>
      </w:r>
      <w:r>
        <w:rPr>
          <w:rFonts w:ascii="Segoe UI" w:hAnsi="Segoe UI" w:cs="Segoe UI"/>
        </w:rPr>
        <w:t xml:space="preserve"> </w:t>
      </w:r>
      <w:r w:rsidRPr="00455258">
        <w:rPr>
          <w:rFonts w:ascii="Segoe UI" w:hAnsi="Segoe UI" w:cs="Segoe UI"/>
        </w:rPr>
        <w:t>pressures they face, how they understand the roles and value of volunteers and what gaps there are</w:t>
      </w:r>
      <w:r>
        <w:rPr>
          <w:rFonts w:ascii="Segoe UI" w:hAnsi="Segoe UI" w:cs="Segoe UI"/>
        </w:rPr>
        <w:t xml:space="preserve"> </w:t>
      </w:r>
      <w:r w:rsidRPr="00455258">
        <w:rPr>
          <w:rFonts w:ascii="Segoe UI" w:hAnsi="Segoe UI" w:cs="Segoe UI"/>
        </w:rPr>
        <w:t>that volunteers could help fill. The report sets out the findings from a survey, series of semi structured</w:t>
      </w:r>
      <w:r>
        <w:rPr>
          <w:rFonts w:ascii="Segoe UI" w:hAnsi="Segoe UI" w:cs="Segoe UI"/>
        </w:rPr>
        <w:t xml:space="preserve"> </w:t>
      </w:r>
      <w:r w:rsidRPr="00455258">
        <w:rPr>
          <w:rFonts w:ascii="Segoe UI" w:hAnsi="Segoe UI" w:cs="Segoe UI"/>
        </w:rPr>
        <w:t>interviews and a non-systematic literature review.</w:t>
      </w:r>
    </w:p>
    <w:p w14:paraId="680495BE" w14:textId="77777777" w:rsidR="00455258" w:rsidRPr="00455258" w:rsidRDefault="00455258" w:rsidP="00455258">
      <w:pPr>
        <w:pStyle w:val="ListParagraph"/>
        <w:numPr>
          <w:ilvl w:val="0"/>
          <w:numId w:val="44"/>
        </w:numPr>
        <w:jc w:val="both"/>
        <w:rPr>
          <w:rFonts w:ascii="Segoe UI" w:hAnsi="Segoe UI" w:cs="Segoe UI"/>
        </w:rPr>
      </w:pPr>
      <w:r w:rsidRPr="00455258">
        <w:rPr>
          <w:rFonts w:ascii="Segoe UI" w:hAnsi="Segoe UI" w:cs="Segoe UI"/>
        </w:rPr>
        <w:t>Frontline staff recognise the broad range of activities carried out by volunteers in NHS hospitals</w:t>
      </w:r>
    </w:p>
    <w:p w14:paraId="12F199DB" w14:textId="77777777" w:rsidR="00455258" w:rsidRPr="00455258" w:rsidRDefault="00455258" w:rsidP="000113E2">
      <w:pPr>
        <w:pStyle w:val="ListParagraph"/>
        <w:numPr>
          <w:ilvl w:val="0"/>
          <w:numId w:val="44"/>
        </w:numPr>
        <w:jc w:val="both"/>
        <w:rPr>
          <w:rFonts w:ascii="Segoe UI" w:hAnsi="Segoe UI" w:cs="Segoe UI"/>
        </w:rPr>
      </w:pPr>
      <w:proofErr w:type="gramStart"/>
      <w:r w:rsidRPr="00455258">
        <w:rPr>
          <w:rFonts w:ascii="Segoe UI" w:hAnsi="Segoe UI" w:cs="Segoe UI"/>
        </w:rPr>
        <w:t>The overwhelming majority of</w:t>
      </w:r>
      <w:proofErr w:type="gramEnd"/>
      <w:r w:rsidRPr="00455258">
        <w:rPr>
          <w:rFonts w:ascii="Segoe UI" w:hAnsi="Segoe UI" w:cs="Segoe UI"/>
        </w:rPr>
        <w:t xml:space="preserve"> frontline staff agree that volunteering in hospitals adds value </w:t>
      </w:r>
      <w:proofErr w:type="spellStart"/>
      <w:r w:rsidRPr="00455258">
        <w:rPr>
          <w:rFonts w:ascii="Segoe UI" w:hAnsi="Segoe UI" w:cs="Segoe UI"/>
        </w:rPr>
        <w:t>forpatients</w:t>
      </w:r>
      <w:proofErr w:type="spellEnd"/>
      <w:r w:rsidRPr="00455258">
        <w:rPr>
          <w:rFonts w:ascii="Segoe UI" w:hAnsi="Segoe UI" w:cs="Segoe UI"/>
        </w:rPr>
        <w:t>, staff and volunteers</w:t>
      </w:r>
    </w:p>
    <w:p w14:paraId="59A81563" w14:textId="77777777" w:rsidR="00455258" w:rsidRPr="00455258" w:rsidRDefault="00455258" w:rsidP="008469B3">
      <w:pPr>
        <w:pStyle w:val="ListParagraph"/>
        <w:numPr>
          <w:ilvl w:val="0"/>
          <w:numId w:val="44"/>
        </w:numPr>
        <w:jc w:val="both"/>
        <w:rPr>
          <w:rFonts w:ascii="Segoe UI" w:hAnsi="Segoe UI" w:cs="Segoe UI"/>
        </w:rPr>
      </w:pPr>
      <w:proofErr w:type="gramStart"/>
      <w:r w:rsidRPr="00455258">
        <w:rPr>
          <w:rFonts w:ascii="Segoe UI" w:hAnsi="Segoe UI" w:cs="Segoe UI"/>
        </w:rPr>
        <w:t>The majority of</w:t>
      </w:r>
      <w:proofErr w:type="gramEnd"/>
      <w:r w:rsidRPr="00455258">
        <w:rPr>
          <w:rFonts w:ascii="Segoe UI" w:hAnsi="Segoe UI" w:cs="Segoe UI"/>
        </w:rPr>
        <w:t xml:space="preserve"> frontline staff enjoy working with volunteers, with some variation between different staff groups</w:t>
      </w:r>
    </w:p>
    <w:p w14:paraId="204964F6" w14:textId="77777777" w:rsidR="00455258" w:rsidRPr="00455258" w:rsidRDefault="00455258" w:rsidP="00455258">
      <w:pPr>
        <w:pStyle w:val="ListParagraph"/>
        <w:numPr>
          <w:ilvl w:val="0"/>
          <w:numId w:val="44"/>
        </w:numPr>
        <w:jc w:val="both"/>
        <w:rPr>
          <w:rFonts w:ascii="Segoe UI" w:hAnsi="Segoe UI" w:cs="Segoe UI"/>
        </w:rPr>
      </w:pPr>
      <w:r w:rsidRPr="00455258">
        <w:rPr>
          <w:rFonts w:ascii="Segoe UI" w:hAnsi="Segoe UI" w:cs="Segoe UI"/>
        </w:rPr>
        <w:t>The main challenge for frontline staff is a lack of clarity regarding role boundaries</w:t>
      </w:r>
    </w:p>
    <w:p w14:paraId="3AB2FDB8" w14:textId="77777777" w:rsidR="00455258" w:rsidRDefault="00B96BC5" w:rsidP="00455258">
      <w:pPr>
        <w:jc w:val="both"/>
        <w:rPr>
          <w:rFonts w:ascii="Segoe UI" w:hAnsi="Segoe UI" w:cs="Segoe UI"/>
        </w:rPr>
      </w:pPr>
      <w:hyperlink r:id="rId16" w:history="1">
        <w:r w:rsidR="00455258" w:rsidRPr="002D1F17">
          <w:rPr>
            <w:rStyle w:val="Hyperlink"/>
            <w:rFonts w:ascii="Segoe UI" w:hAnsi="Segoe UI" w:cs="Segoe UI"/>
          </w:rPr>
          <w:t>https://www.kingsfund.org.uk/sites/default/files/2018-12/Role_volunteers_NHS_December_2018.pdf</w:t>
        </w:r>
      </w:hyperlink>
      <w:r w:rsidR="00455258">
        <w:rPr>
          <w:rFonts w:ascii="Segoe UI" w:hAnsi="Segoe UI" w:cs="Segoe UI"/>
        </w:rPr>
        <w:t xml:space="preserve"> </w:t>
      </w:r>
    </w:p>
    <w:p w14:paraId="7FBC5933" w14:textId="77777777" w:rsidR="00455258" w:rsidRDefault="00455258" w:rsidP="00455258">
      <w:pPr>
        <w:jc w:val="both"/>
        <w:rPr>
          <w:rFonts w:ascii="Segoe UI" w:hAnsi="Segoe UI" w:cs="Segoe UI"/>
        </w:rPr>
      </w:pPr>
    </w:p>
    <w:p w14:paraId="77B7062A" w14:textId="77777777" w:rsidR="00455258" w:rsidRDefault="00455258" w:rsidP="00455258">
      <w:pPr>
        <w:jc w:val="both"/>
        <w:rPr>
          <w:rFonts w:ascii="Segoe UI" w:hAnsi="Segoe UI" w:cs="Segoe UI"/>
          <w:b/>
        </w:rPr>
      </w:pPr>
      <w:r w:rsidRPr="00455258">
        <w:rPr>
          <w:rFonts w:ascii="Segoe UI" w:hAnsi="Segoe UI" w:cs="Segoe UI"/>
          <w:b/>
        </w:rPr>
        <w:t xml:space="preserve">OH Position:  The Director of Corporate Affairs/Company Secretary set up a voluntary services function and recruited a Community Involvement Manager </w:t>
      </w:r>
      <w:r w:rsidRPr="00455258">
        <w:rPr>
          <w:rFonts w:ascii="Segoe UI" w:hAnsi="Segoe UI" w:cs="Segoe UI"/>
          <w:b/>
        </w:rPr>
        <w:lastRenderedPageBreak/>
        <w:t xml:space="preserve">in June 2017 to develop this function (in addition to developments in community involvement and the charity).   Significant progress has been made in the utilization of volunteers across the Trust and a strategy is currently being finalized </w:t>
      </w:r>
      <w:proofErr w:type="gramStart"/>
      <w:r w:rsidRPr="00455258">
        <w:rPr>
          <w:rFonts w:ascii="Segoe UI" w:hAnsi="Segoe UI" w:cs="Segoe UI"/>
          <w:b/>
        </w:rPr>
        <w:t>in order to</w:t>
      </w:r>
      <w:proofErr w:type="gramEnd"/>
      <w:r w:rsidRPr="00455258">
        <w:rPr>
          <w:rFonts w:ascii="Segoe UI" w:hAnsi="Segoe UI" w:cs="Segoe UI"/>
          <w:b/>
        </w:rPr>
        <w:t xml:space="preserve"> set out the Trust’s strategic intent with regard to the development of volunteering.</w:t>
      </w:r>
    </w:p>
    <w:p w14:paraId="43747736" w14:textId="77777777" w:rsidR="00B42CF0" w:rsidRDefault="00B42CF0" w:rsidP="00B42CF0">
      <w:pPr>
        <w:ind w:left="360"/>
        <w:jc w:val="both"/>
        <w:rPr>
          <w:rFonts w:ascii="Segoe UI" w:hAnsi="Segoe UI" w:cs="Segoe UI"/>
          <w:b/>
        </w:rPr>
      </w:pPr>
    </w:p>
    <w:p w14:paraId="660E397E" w14:textId="77777777" w:rsidR="00B42CF0" w:rsidRPr="00B42CF0" w:rsidRDefault="00B42CF0" w:rsidP="00B42CF0">
      <w:pPr>
        <w:pStyle w:val="ListParagraph"/>
        <w:numPr>
          <w:ilvl w:val="0"/>
          <w:numId w:val="7"/>
        </w:numPr>
        <w:jc w:val="both"/>
        <w:rPr>
          <w:rFonts w:ascii="Segoe UI" w:hAnsi="Segoe UI" w:cs="Segoe UI"/>
          <w:b/>
        </w:rPr>
      </w:pPr>
      <w:r w:rsidRPr="00B42CF0">
        <w:rPr>
          <w:rFonts w:ascii="Segoe UI" w:hAnsi="Segoe UI" w:cs="Segoe UI"/>
          <w:b/>
        </w:rPr>
        <w:t>Patient Safety Strategy for the NHS – Consultation</w:t>
      </w:r>
    </w:p>
    <w:p w14:paraId="4AC07FAC" w14:textId="77777777" w:rsidR="00B42CF0" w:rsidRPr="00455258" w:rsidRDefault="00B42CF0" w:rsidP="00455258">
      <w:pPr>
        <w:jc w:val="both"/>
        <w:rPr>
          <w:rFonts w:ascii="Segoe UI" w:hAnsi="Segoe UI" w:cs="Segoe UI"/>
          <w:b/>
        </w:rPr>
      </w:pPr>
    </w:p>
    <w:p w14:paraId="55EECEB6" w14:textId="77777777" w:rsidR="00455258" w:rsidRDefault="00B42CF0" w:rsidP="00455258">
      <w:pPr>
        <w:jc w:val="both"/>
        <w:rPr>
          <w:rFonts w:ascii="Segoe UI" w:hAnsi="Segoe UI" w:cs="Segoe UI"/>
        </w:rPr>
      </w:pPr>
      <w:r w:rsidRPr="00B42CF0">
        <w:rPr>
          <w:rFonts w:ascii="Segoe UI" w:hAnsi="Segoe UI" w:cs="Segoe UI"/>
        </w:rPr>
        <w:t xml:space="preserve">The strategy </w:t>
      </w:r>
      <w:r>
        <w:rPr>
          <w:rFonts w:ascii="Segoe UI" w:hAnsi="Segoe UI" w:cs="Segoe UI"/>
        </w:rPr>
        <w:t>reveals</w:t>
      </w:r>
      <w:r w:rsidRPr="00B42CF0">
        <w:rPr>
          <w:rFonts w:ascii="Segoe UI" w:hAnsi="Segoe UI" w:cs="Segoe UI"/>
        </w:rPr>
        <w:t xml:space="preserve"> plans for a new patient safety support team, which will be drafted in to help trusts identified as having safety specific challenges. NHS Improvement published the draft safety strategy shortly before Christmas as part of a consultation running until 15 February</w:t>
      </w:r>
      <w:r>
        <w:rPr>
          <w:rFonts w:ascii="Segoe UI" w:hAnsi="Segoe UI" w:cs="Segoe UI"/>
        </w:rPr>
        <w:t xml:space="preserve"> 2019</w:t>
      </w:r>
      <w:r w:rsidRPr="00B42CF0">
        <w:rPr>
          <w:rFonts w:ascii="Segoe UI" w:hAnsi="Segoe UI" w:cs="Segoe UI"/>
        </w:rPr>
        <w:t>.</w:t>
      </w:r>
      <w:r>
        <w:rPr>
          <w:rFonts w:ascii="Segoe UI" w:hAnsi="Segoe UI" w:cs="Segoe UI"/>
        </w:rPr>
        <w:t xml:space="preserve">  </w:t>
      </w:r>
    </w:p>
    <w:p w14:paraId="457D052B" w14:textId="77777777" w:rsidR="00B42CF0" w:rsidRDefault="00B42CF0" w:rsidP="00455258">
      <w:pPr>
        <w:jc w:val="both"/>
        <w:rPr>
          <w:rFonts w:ascii="Segoe UI" w:hAnsi="Segoe UI" w:cs="Segoe UI"/>
        </w:rPr>
      </w:pPr>
    </w:p>
    <w:p w14:paraId="683C0F6C" w14:textId="77777777" w:rsidR="00B42CF0" w:rsidRDefault="00B42CF0" w:rsidP="00455258">
      <w:pPr>
        <w:jc w:val="both"/>
        <w:rPr>
          <w:rFonts w:ascii="Segoe UI" w:hAnsi="Segoe UI" w:cs="Segoe UI"/>
        </w:rPr>
      </w:pPr>
      <w:r w:rsidRPr="00B42CF0">
        <w:rPr>
          <w:rFonts w:ascii="Segoe UI" w:hAnsi="Segoe UI" w:cs="Segoe UI"/>
          <w:lang w:val="en"/>
        </w:rPr>
        <w:t>The strategy is being developed alongside the NHS Long Term Plan and will be relevant to all parts of the NHS, be that physical or mental health care, in or out of hospital and primary care.</w:t>
      </w:r>
    </w:p>
    <w:p w14:paraId="6328830A" w14:textId="77777777" w:rsidR="00B42CF0" w:rsidRDefault="00B42CF0" w:rsidP="00455258">
      <w:pPr>
        <w:jc w:val="both"/>
        <w:rPr>
          <w:rFonts w:ascii="Segoe UI" w:hAnsi="Segoe UI" w:cs="Segoe UI"/>
        </w:rPr>
      </w:pPr>
    </w:p>
    <w:p w14:paraId="24380A8D" w14:textId="77777777" w:rsidR="00B42CF0" w:rsidRPr="00B42CF0" w:rsidRDefault="00B42CF0" w:rsidP="00455258">
      <w:pPr>
        <w:jc w:val="both"/>
        <w:rPr>
          <w:rFonts w:ascii="Segoe UI" w:hAnsi="Segoe UI" w:cs="Segoe UI"/>
          <w:b/>
        </w:rPr>
      </w:pPr>
      <w:r w:rsidRPr="00B42CF0">
        <w:rPr>
          <w:rFonts w:ascii="Segoe UI" w:hAnsi="Segoe UI" w:cs="Segoe UI"/>
          <w:b/>
        </w:rPr>
        <w:t>OH Position:  The Quality and Risk team will contribute as necessary to the consultation and welcome any learning or improvements that may come out of the strategy when it is eventually published.</w:t>
      </w:r>
    </w:p>
    <w:p w14:paraId="14F976A0" w14:textId="77777777" w:rsidR="00B42CF0" w:rsidRPr="00455258" w:rsidRDefault="00B42CF0" w:rsidP="00455258">
      <w:pPr>
        <w:jc w:val="both"/>
        <w:rPr>
          <w:rFonts w:ascii="Segoe UI" w:hAnsi="Segoe UI" w:cs="Segoe UI"/>
        </w:rPr>
      </w:pPr>
    </w:p>
    <w:p w14:paraId="4148A2D4" w14:textId="77777777" w:rsidR="00A86977" w:rsidRPr="00F945DB" w:rsidRDefault="00A86977" w:rsidP="00A86977">
      <w:pPr>
        <w:jc w:val="both"/>
        <w:rPr>
          <w:rFonts w:ascii="Segoe UI" w:hAnsi="Segoe UI" w:cs="Segoe UI"/>
          <w:b/>
        </w:rPr>
      </w:pPr>
      <w:r w:rsidRPr="00F945DB">
        <w:rPr>
          <w:rFonts w:ascii="Segoe UI" w:hAnsi="Segoe UI" w:cs="Segoe UI"/>
          <w:b/>
        </w:rPr>
        <w:t>RECOMMENDATION</w:t>
      </w:r>
    </w:p>
    <w:p w14:paraId="1A9B7C87" w14:textId="77777777" w:rsidR="001F4408" w:rsidRPr="00387B3D" w:rsidRDefault="00266248" w:rsidP="006D1325">
      <w:pPr>
        <w:jc w:val="both"/>
        <w:rPr>
          <w:rFonts w:ascii="Segoe UI" w:hAnsi="Segoe UI" w:cs="Segoe UI"/>
          <w:color w:val="000000"/>
          <w:sz w:val="22"/>
          <w:szCs w:val="22"/>
          <w:lang w:val="en" w:eastAsia="en-GB"/>
        </w:rPr>
      </w:pPr>
      <w:r w:rsidRPr="00387B3D">
        <w:rPr>
          <w:rFonts w:ascii="Segoe UI" w:hAnsi="Segoe UI" w:cs="Segoe UI"/>
          <w:sz w:val="22"/>
          <w:szCs w:val="22"/>
        </w:rPr>
        <w:t xml:space="preserve">The Board of Directors is invited to consider and note the content of the report and where relevant, members should each be satisfied of their individual and collective assurances that the internal plans and controls in place to deliver </w:t>
      </w:r>
      <w:r w:rsidR="003E0214">
        <w:rPr>
          <w:rFonts w:ascii="Segoe UI" w:hAnsi="Segoe UI" w:cs="Segoe UI"/>
          <w:sz w:val="22"/>
          <w:szCs w:val="22"/>
        </w:rPr>
        <w:t xml:space="preserve">or prepare for </w:t>
      </w:r>
      <w:r w:rsidRPr="00387B3D">
        <w:rPr>
          <w:rFonts w:ascii="Segoe UI" w:hAnsi="Segoe UI" w:cs="Segoe UI"/>
          <w:sz w:val="22"/>
          <w:szCs w:val="22"/>
        </w:rPr>
        <w:t xml:space="preserve">compliance against any Trust’s obligations are appropriate and effective.  </w:t>
      </w:r>
    </w:p>
    <w:sectPr w:rsidR="001F4408" w:rsidRPr="00387B3D" w:rsidSect="00E07513">
      <w:headerReference w:type="first" r:id="rId17"/>
      <w:pgSz w:w="12240" w:h="15840" w:code="1"/>
      <w:pgMar w:top="1440"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2F100" w14:textId="77777777" w:rsidR="00B96BC5" w:rsidRDefault="00B96BC5" w:rsidP="005B3E3C">
      <w:r>
        <w:separator/>
      </w:r>
    </w:p>
  </w:endnote>
  <w:endnote w:type="continuationSeparator" w:id="0">
    <w:p w14:paraId="01D56DA7" w14:textId="77777777" w:rsidR="00B96BC5" w:rsidRDefault="00B96BC5"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BD348" w14:textId="77777777" w:rsidR="00B96BC5" w:rsidRDefault="00B96BC5" w:rsidP="005B3E3C">
      <w:r>
        <w:separator/>
      </w:r>
    </w:p>
  </w:footnote>
  <w:footnote w:type="continuationSeparator" w:id="0">
    <w:p w14:paraId="668A8F09" w14:textId="77777777" w:rsidR="00B96BC5" w:rsidRDefault="00B96BC5"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6478" w14:textId="77777777" w:rsidR="009D7EA9" w:rsidRDefault="009D7EA9"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14:paraId="53BE09D0" w14:textId="77777777" w:rsidR="009D7EA9" w:rsidRDefault="009D7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3F0"/>
    <w:multiLevelType w:val="multilevel"/>
    <w:tmpl w:val="92FE8B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6CE4446"/>
    <w:multiLevelType w:val="multilevel"/>
    <w:tmpl w:val="EF74D3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A76CE3"/>
    <w:multiLevelType w:val="hybridMultilevel"/>
    <w:tmpl w:val="03CE2EF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038734F"/>
    <w:multiLevelType w:val="multilevel"/>
    <w:tmpl w:val="D48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47A67"/>
    <w:multiLevelType w:val="multilevel"/>
    <w:tmpl w:val="335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25887"/>
    <w:multiLevelType w:val="multilevel"/>
    <w:tmpl w:val="FEA219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60DAC"/>
    <w:multiLevelType w:val="multilevel"/>
    <w:tmpl w:val="5CD271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D520C92"/>
    <w:multiLevelType w:val="hybridMultilevel"/>
    <w:tmpl w:val="BFB4FAB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E393730"/>
    <w:multiLevelType w:val="multilevel"/>
    <w:tmpl w:val="F3D25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E3C91"/>
    <w:multiLevelType w:val="multilevel"/>
    <w:tmpl w:val="6A2C70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23C1826"/>
    <w:multiLevelType w:val="multilevel"/>
    <w:tmpl w:val="5A76B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156A36"/>
    <w:multiLevelType w:val="hybridMultilevel"/>
    <w:tmpl w:val="CDA2462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25DE5D15"/>
    <w:multiLevelType w:val="hybridMultilevel"/>
    <w:tmpl w:val="313081F2"/>
    <w:lvl w:ilvl="0" w:tplc="523E73B4">
      <w:start w:val="12"/>
      <w:numFmt w:val="bullet"/>
      <w:lvlText w:val="•"/>
      <w:lvlJc w:val="left"/>
      <w:pPr>
        <w:ind w:left="426" w:hanging="360"/>
      </w:pPr>
      <w:rPr>
        <w:rFonts w:ascii="Segoe UI" w:eastAsia="Times New Roman" w:hAnsi="Segoe UI" w:cs="Segoe UI"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5" w15:restartNumberingAfterBreak="0">
    <w:nsid w:val="27860751"/>
    <w:multiLevelType w:val="hybridMultilevel"/>
    <w:tmpl w:val="EEC829D2"/>
    <w:lvl w:ilvl="0" w:tplc="6C068D58">
      <w:start w:val="1"/>
      <w:numFmt w:val="lowerRoman"/>
      <w:lvlText w:val="%1."/>
      <w:lvlJc w:val="left"/>
      <w:pPr>
        <w:ind w:left="786" w:hanging="72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6" w15:restartNumberingAfterBreak="0">
    <w:nsid w:val="29BD75A5"/>
    <w:multiLevelType w:val="hybridMultilevel"/>
    <w:tmpl w:val="67C4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A74E2D"/>
    <w:multiLevelType w:val="hybridMultilevel"/>
    <w:tmpl w:val="67C4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1B1B64"/>
    <w:multiLevelType w:val="multilevel"/>
    <w:tmpl w:val="198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55D96"/>
    <w:multiLevelType w:val="hybridMultilevel"/>
    <w:tmpl w:val="3FB69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462437E"/>
    <w:multiLevelType w:val="multilevel"/>
    <w:tmpl w:val="F99A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2108F"/>
    <w:multiLevelType w:val="hybridMultilevel"/>
    <w:tmpl w:val="DC22BC06"/>
    <w:lvl w:ilvl="0" w:tplc="523E73B4">
      <w:start w:val="12"/>
      <w:numFmt w:val="bullet"/>
      <w:lvlText w:val="•"/>
      <w:lvlJc w:val="left"/>
      <w:pPr>
        <w:ind w:left="492" w:hanging="360"/>
      </w:pPr>
      <w:rPr>
        <w:rFonts w:ascii="Segoe UI" w:eastAsia="Times New Roman" w:hAnsi="Segoe UI" w:cs="Segoe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1C55485"/>
    <w:multiLevelType w:val="multilevel"/>
    <w:tmpl w:val="7820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34A12"/>
    <w:multiLevelType w:val="multilevel"/>
    <w:tmpl w:val="8D3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8EF4495"/>
    <w:multiLevelType w:val="multilevel"/>
    <w:tmpl w:val="70C0EC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AB42B14"/>
    <w:multiLevelType w:val="hybridMultilevel"/>
    <w:tmpl w:val="B5680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AE729B"/>
    <w:multiLevelType w:val="hybridMultilevel"/>
    <w:tmpl w:val="3EFA5F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0" w15:restartNumberingAfterBreak="0">
    <w:nsid w:val="5C1B332F"/>
    <w:multiLevelType w:val="multilevel"/>
    <w:tmpl w:val="BB3A3B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E9260B5"/>
    <w:multiLevelType w:val="multilevel"/>
    <w:tmpl w:val="A72AA7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1A00CD0"/>
    <w:multiLevelType w:val="hybridMultilevel"/>
    <w:tmpl w:val="86CA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53028"/>
    <w:multiLevelType w:val="multilevel"/>
    <w:tmpl w:val="7AA20710"/>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4" w15:restartNumberingAfterBreak="0">
    <w:nsid w:val="62DA240D"/>
    <w:multiLevelType w:val="multilevel"/>
    <w:tmpl w:val="638433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AB20CEA"/>
    <w:multiLevelType w:val="hybridMultilevel"/>
    <w:tmpl w:val="2356E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3736A8"/>
    <w:multiLevelType w:val="multilevel"/>
    <w:tmpl w:val="FE9665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9D48C2"/>
    <w:multiLevelType w:val="hybridMultilevel"/>
    <w:tmpl w:val="01D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F01E45"/>
    <w:multiLevelType w:val="hybridMultilevel"/>
    <w:tmpl w:val="F64A3D62"/>
    <w:lvl w:ilvl="0" w:tplc="523E73B4">
      <w:start w:val="12"/>
      <w:numFmt w:val="bullet"/>
      <w:lvlText w:val="•"/>
      <w:lvlJc w:val="left"/>
      <w:pPr>
        <w:ind w:left="426"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0567B"/>
    <w:multiLevelType w:val="multilevel"/>
    <w:tmpl w:val="CA3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27151B"/>
    <w:multiLevelType w:val="multilevel"/>
    <w:tmpl w:val="9CF6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6A6B2A"/>
    <w:multiLevelType w:val="multilevel"/>
    <w:tmpl w:val="D8AA73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7F7BEEBA"/>
    <w:multiLevelType w:val="hybridMultilevel"/>
    <w:tmpl w:val="21E2D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7"/>
  </w:num>
  <w:num w:numId="2">
    <w:abstractNumId w:val="24"/>
  </w:num>
  <w:num w:numId="3">
    <w:abstractNumId w:val="28"/>
  </w:num>
  <w:num w:numId="4">
    <w:abstractNumId w:val="6"/>
  </w:num>
  <w:num w:numId="5">
    <w:abstractNumId w:val="29"/>
  </w:num>
  <w:num w:numId="6">
    <w:abstractNumId w:val="13"/>
  </w:num>
  <w:num w:numId="7">
    <w:abstractNumId w:val="16"/>
  </w:num>
  <w:num w:numId="8">
    <w:abstractNumId w:val="31"/>
  </w:num>
  <w:num w:numId="9">
    <w:abstractNumId w:val="7"/>
  </w:num>
  <w:num w:numId="10">
    <w:abstractNumId w:val="5"/>
  </w:num>
  <w:num w:numId="11">
    <w:abstractNumId w:val="0"/>
  </w:num>
  <w:num w:numId="12">
    <w:abstractNumId w:val="3"/>
  </w:num>
  <w:num w:numId="13">
    <w:abstractNumId w:val="4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
  </w:num>
  <w:num w:numId="18">
    <w:abstractNumId w:val="12"/>
  </w:num>
  <w:num w:numId="19">
    <w:abstractNumId w:val="33"/>
  </w:num>
  <w:num w:numId="20">
    <w:abstractNumId w:val="35"/>
  </w:num>
  <w:num w:numId="21">
    <w:abstractNumId w:val="25"/>
  </w:num>
  <w:num w:numId="22">
    <w:abstractNumId w:val="42"/>
  </w:num>
  <w:num w:numId="23">
    <w:abstractNumId w:val="34"/>
  </w:num>
  <w:num w:numId="24">
    <w:abstractNumId w:val="36"/>
  </w:num>
  <w:num w:numId="25">
    <w:abstractNumId w:val="1"/>
  </w:num>
  <w:num w:numId="26">
    <w:abstractNumId w:val="3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9"/>
  </w:num>
  <w:num w:numId="30">
    <w:abstractNumId w:val="18"/>
  </w:num>
  <w:num w:numId="31">
    <w:abstractNumId w:val="38"/>
  </w:num>
  <w:num w:numId="32">
    <w:abstractNumId w:val="40"/>
  </w:num>
  <w:num w:numId="33">
    <w:abstractNumId w:val="10"/>
  </w:num>
  <w:num w:numId="34">
    <w:abstractNumId w:val="22"/>
  </w:num>
  <w:num w:numId="35">
    <w:abstractNumId w:val="23"/>
  </w:num>
  <w:num w:numId="36">
    <w:abstractNumId w:val="26"/>
  </w:num>
  <w:num w:numId="37">
    <w:abstractNumId w:val="4"/>
  </w:num>
  <w:num w:numId="38">
    <w:abstractNumId w:val="43"/>
  </w:num>
  <w:num w:numId="39">
    <w:abstractNumId w:val="15"/>
  </w:num>
  <w:num w:numId="40">
    <w:abstractNumId w:val="32"/>
  </w:num>
  <w:num w:numId="41">
    <w:abstractNumId w:val="8"/>
  </w:num>
  <w:num w:numId="42">
    <w:abstractNumId w:val="14"/>
  </w:num>
  <w:num w:numId="43">
    <w:abstractNumId w:val="2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3F6E"/>
    <w:rsid w:val="00020D3B"/>
    <w:rsid w:val="00030247"/>
    <w:rsid w:val="0004150A"/>
    <w:rsid w:val="00044F9C"/>
    <w:rsid w:val="00063E0F"/>
    <w:rsid w:val="00071842"/>
    <w:rsid w:val="000821AD"/>
    <w:rsid w:val="000A3A29"/>
    <w:rsid w:val="000A5A07"/>
    <w:rsid w:val="000A7ED2"/>
    <w:rsid w:val="000B420F"/>
    <w:rsid w:val="000B4318"/>
    <w:rsid w:val="000B592F"/>
    <w:rsid w:val="000E317C"/>
    <w:rsid w:val="00105104"/>
    <w:rsid w:val="001058A7"/>
    <w:rsid w:val="00114D71"/>
    <w:rsid w:val="001248EE"/>
    <w:rsid w:val="00145747"/>
    <w:rsid w:val="00156D1A"/>
    <w:rsid w:val="00194901"/>
    <w:rsid w:val="001952D6"/>
    <w:rsid w:val="001B5873"/>
    <w:rsid w:val="001F4408"/>
    <w:rsid w:val="001F76ED"/>
    <w:rsid w:val="00214D03"/>
    <w:rsid w:val="002250DE"/>
    <w:rsid w:val="00227FCE"/>
    <w:rsid w:val="00235D40"/>
    <w:rsid w:val="00241A66"/>
    <w:rsid w:val="0024364A"/>
    <w:rsid w:val="002619EF"/>
    <w:rsid w:val="00262F0F"/>
    <w:rsid w:val="00266248"/>
    <w:rsid w:val="002663A4"/>
    <w:rsid w:val="002821F8"/>
    <w:rsid w:val="002851FB"/>
    <w:rsid w:val="00285C0B"/>
    <w:rsid w:val="00292613"/>
    <w:rsid w:val="002A2D99"/>
    <w:rsid w:val="002A6EF6"/>
    <w:rsid w:val="002A73E8"/>
    <w:rsid w:val="002C2F97"/>
    <w:rsid w:val="002D0AEB"/>
    <w:rsid w:val="002E6FC6"/>
    <w:rsid w:val="00306AF0"/>
    <w:rsid w:val="00326E47"/>
    <w:rsid w:val="003277EC"/>
    <w:rsid w:val="00330318"/>
    <w:rsid w:val="00332937"/>
    <w:rsid w:val="00335681"/>
    <w:rsid w:val="00340FBE"/>
    <w:rsid w:val="0034462A"/>
    <w:rsid w:val="00347684"/>
    <w:rsid w:val="00387B3D"/>
    <w:rsid w:val="003927AC"/>
    <w:rsid w:val="00395D53"/>
    <w:rsid w:val="003971F6"/>
    <w:rsid w:val="003A0C58"/>
    <w:rsid w:val="003A34EF"/>
    <w:rsid w:val="003A5ADB"/>
    <w:rsid w:val="003C4672"/>
    <w:rsid w:val="003C4687"/>
    <w:rsid w:val="003E0214"/>
    <w:rsid w:val="003F2AF4"/>
    <w:rsid w:val="003F7366"/>
    <w:rsid w:val="004326BB"/>
    <w:rsid w:val="00455258"/>
    <w:rsid w:val="00456DDE"/>
    <w:rsid w:val="004742D0"/>
    <w:rsid w:val="004905FD"/>
    <w:rsid w:val="00492EFE"/>
    <w:rsid w:val="004A085A"/>
    <w:rsid w:val="004A62FF"/>
    <w:rsid w:val="004B24E1"/>
    <w:rsid w:val="004F4BBA"/>
    <w:rsid w:val="005233AA"/>
    <w:rsid w:val="00550790"/>
    <w:rsid w:val="00551AD9"/>
    <w:rsid w:val="00551B0F"/>
    <w:rsid w:val="00553FC7"/>
    <w:rsid w:val="00562485"/>
    <w:rsid w:val="005659FB"/>
    <w:rsid w:val="00573B9D"/>
    <w:rsid w:val="005B3421"/>
    <w:rsid w:val="005B3E3C"/>
    <w:rsid w:val="005C3FC1"/>
    <w:rsid w:val="005D3499"/>
    <w:rsid w:val="005E2583"/>
    <w:rsid w:val="005F1219"/>
    <w:rsid w:val="0061684E"/>
    <w:rsid w:val="00632A68"/>
    <w:rsid w:val="006405A8"/>
    <w:rsid w:val="0067042C"/>
    <w:rsid w:val="0068070B"/>
    <w:rsid w:val="00694C36"/>
    <w:rsid w:val="006A290B"/>
    <w:rsid w:val="006B14EF"/>
    <w:rsid w:val="006C30DF"/>
    <w:rsid w:val="006D1325"/>
    <w:rsid w:val="006D3193"/>
    <w:rsid w:val="006E3C3E"/>
    <w:rsid w:val="006F2F62"/>
    <w:rsid w:val="0073522A"/>
    <w:rsid w:val="00750E6D"/>
    <w:rsid w:val="007769CD"/>
    <w:rsid w:val="0078032B"/>
    <w:rsid w:val="00781566"/>
    <w:rsid w:val="00790D66"/>
    <w:rsid w:val="007975B2"/>
    <w:rsid w:val="007976E7"/>
    <w:rsid w:val="007A2CF0"/>
    <w:rsid w:val="007B02FB"/>
    <w:rsid w:val="007B6D77"/>
    <w:rsid w:val="007D6B60"/>
    <w:rsid w:val="00802701"/>
    <w:rsid w:val="008038A2"/>
    <w:rsid w:val="00811FE8"/>
    <w:rsid w:val="008213DF"/>
    <w:rsid w:val="008275FD"/>
    <w:rsid w:val="0084720C"/>
    <w:rsid w:val="008511BB"/>
    <w:rsid w:val="008534A9"/>
    <w:rsid w:val="008622DB"/>
    <w:rsid w:val="0086436B"/>
    <w:rsid w:val="00864ACD"/>
    <w:rsid w:val="00894B97"/>
    <w:rsid w:val="008B4ABB"/>
    <w:rsid w:val="008C3B32"/>
    <w:rsid w:val="009266D5"/>
    <w:rsid w:val="009434E1"/>
    <w:rsid w:val="00946E6E"/>
    <w:rsid w:val="009869DE"/>
    <w:rsid w:val="00990220"/>
    <w:rsid w:val="009C2863"/>
    <w:rsid w:val="009D7EA9"/>
    <w:rsid w:val="009E3E0E"/>
    <w:rsid w:val="009F3009"/>
    <w:rsid w:val="00A2080F"/>
    <w:rsid w:val="00A50246"/>
    <w:rsid w:val="00A55C7D"/>
    <w:rsid w:val="00A624CB"/>
    <w:rsid w:val="00A674FB"/>
    <w:rsid w:val="00A85311"/>
    <w:rsid w:val="00A86977"/>
    <w:rsid w:val="00A94A0A"/>
    <w:rsid w:val="00AA0C3F"/>
    <w:rsid w:val="00AA47C9"/>
    <w:rsid w:val="00AC3814"/>
    <w:rsid w:val="00AD7469"/>
    <w:rsid w:val="00AF0562"/>
    <w:rsid w:val="00B10FB2"/>
    <w:rsid w:val="00B26E1A"/>
    <w:rsid w:val="00B26F2C"/>
    <w:rsid w:val="00B42CF0"/>
    <w:rsid w:val="00B4513E"/>
    <w:rsid w:val="00B50D5E"/>
    <w:rsid w:val="00B57187"/>
    <w:rsid w:val="00B61EDF"/>
    <w:rsid w:val="00B80276"/>
    <w:rsid w:val="00B96BC5"/>
    <w:rsid w:val="00BA3B3E"/>
    <w:rsid w:val="00BC152C"/>
    <w:rsid w:val="00BE1C56"/>
    <w:rsid w:val="00BF3538"/>
    <w:rsid w:val="00BF5367"/>
    <w:rsid w:val="00C04E5D"/>
    <w:rsid w:val="00C07817"/>
    <w:rsid w:val="00C11AA2"/>
    <w:rsid w:val="00C12DFD"/>
    <w:rsid w:val="00C16604"/>
    <w:rsid w:val="00C168C8"/>
    <w:rsid w:val="00C57905"/>
    <w:rsid w:val="00C60271"/>
    <w:rsid w:val="00C67635"/>
    <w:rsid w:val="00C71005"/>
    <w:rsid w:val="00C860AE"/>
    <w:rsid w:val="00C945CE"/>
    <w:rsid w:val="00C94945"/>
    <w:rsid w:val="00CF1587"/>
    <w:rsid w:val="00CF68DC"/>
    <w:rsid w:val="00D07064"/>
    <w:rsid w:val="00D101CB"/>
    <w:rsid w:val="00D279FC"/>
    <w:rsid w:val="00D322F3"/>
    <w:rsid w:val="00D42EDB"/>
    <w:rsid w:val="00D44BE5"/>
    <w:rsid w:val="00D557DE"/>
    <w:rsid w:val="00D55ADD"/>
    <w:rsid w:val="00D645A6"/>
    <w:rsid w:val="00D8544F"/>
    <w:rsid w:val="00D870AD"/>
    <w:rsid w:val="00D922D3"/>
    <w:rsid w:val="00D95720"/>
    <w:rsid w:val="00DA0FA6"/>
    <w:rsid w:val="00DB0979"/>
    <w:rsid w:val="00DB161E"/>
    <w:rsid w:val="00DD33DF"/>
    <w:rsid w:val="00DE1293"/>
    <w:rsid w:val="00DF10CC"/>
    <w:rsid w:val="00E021EE"/>
    <w:rsid w:val="00E07513"/>
    <w:rsid w:val="00E41CBC"/>
    <w:rsid w:val="00E46F8F"/>
    <w:rsid w:val="00E67E82"/>
    <w:rsid w:val="00E827C5"/>
    <w:rsid w:val="00EA0A02"/>
    <w:rsid w:val="00EA1D80"/>
    <w:rsid w:val="00EC4E6B"/>
    <w:rsid w:val="00ED36F4"/>
    <w:rsid w:val="00EF1914"/>
    <w:rsid w:val="00F24623"/>
    <w:rsid w:val="00F24EB2"/>
    <w:rsid w:val="00F425E8"/>
    <w:rsid w:val="00F50A07"/>
    <w:rsid w:val="00F57119"/>
    <w:rsid w:val="00F77C13"/>
    <w:rsid w:val="00F945DB"/>
    <w:rsid w:val="00FA3993"/>
    <w:rsid w:val="00FA5118"/>
    <w:rsid w:val="00FB35C1"/>
    <w:rsid w:val="00FD2279"/>
    <w:rsid w:val="00FD23BA"/>
    <w:rsid w:val="00FE113A"/>
    <w:rsid w:val="00FE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5B3C"/>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492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12D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8622DB"/>
    <w:pPr>
      <w:spacing w:before="100" w:beforeAutospacing="1" w:after="100" w:afterAutospacing="1"/>
    </w:pPr>
    <w:rPr>
      <w:lang w:val="en-GB" w:eastAsia="en-GB"/>
    </w:rPr>
  </w:style>
  <w:style w:type="character" w:customStyle="1" w:styleId="Heading2Char">
    <w:name w:val="Heading 2 Char"/>
    <w:basedOn w:val="DefaultParagraphFont"/>
    <w:link w:val="Heading2"/>
    <w:semiHidden/>
    <w:rsid w:val="00492EFE"/>
    <w:rPr>
      <w:rFonts w:asciiTheme="majorHAnsi" w:eastAsiaTheme="majorEastAsia" w:hAnsiTheme="majorHAnsi" w:cstheme="majorBidi"/>
      <w:color w:val="365F91" w:themeColor="accent1" w:themeShade="BF"/>
      <w:sz w:val="26"/>
      <w:szCs w:val="26"/>
      <w:lang w:val="en-US" w:eastAsia="en-US"/>
    </w:rPr>
  </w:style>
  <w:style w:type="character" w:styleId="FollowedHyperlink">
    <w:name w:val="FollowedHyperlink"/>
    <w:basedOn w:val="DefaultParagraphFont"/>
    <w:semiHidden/>
    <w:unhideWhenUsed/>
    <w:rsid w:val="00D42EDB"/>
    <w:rPr>
      <w:color w:val="800080" w:themeColor="followedHyperlink"/>
      <w:u w:val="single"/>
    </w:rPr>
  </w:style>
  <w:style w:type="character" w:styleId="Strong">
    <w:name w:val="Strong"/>
    <w:basedOn w:val="DefaultParagraphFont"/>
    <w:uiPriority w:val="22"/>
    <w:qFormat/>
    <w:rsid w:val="000B4318"/>
    <w:rPr>
      <w:b/>
      <w:bCs/>
    </w:rPr>
  </w:style>
  <w:style w:type="paragraph" w:customStyle="1" w:styleId="lead">
    <w:name w:val="lead"/>
    <w:basedOn w:val="Normal"/>
    <w:rsid w:val="000B4318"/>
    <w:pPr>
      <w:spacing w:after="450"/>
    </w:pPr>
    <w:rPr>
      <w:sz w:val="30"/>
      <w:szCs w:val="30"/>
      <w:lang w:val="en-GB" w:eastAsia="en-GB"/>
    </w:rPr>
  </w:style>
  <w:style w:type="character" w:customStyle="1" w:styleId="external">
    <w:name w:val="external"/>
    <w:basedOn w:val="DefaultParagraphFont"/>
    <w:rsid w:val="000B4318"/>
  </w:style>
  <w:style w:type="character" w:customStyle="1" w:styleId="Heading3Char">
    <w:name w:val="Heading 3 Char"/>
    <w:basedOn w:val="DefaultParagraphFont"/>
    <w:link w:val="Heading3"/>
    <w:semiHidden/>
    <w:rsid w:val="00C12DFD"/>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7D6B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234">
      <w:bodyDiv w:val="1"/>
      <w:marLeft w:val="0"/>
      <w:marRight w:val="0"/>
      <w:marTop w:val="0"/>
      <w:marBottom w:val="0"/>
      <w:divBdr>
        <w:top w:val="none" w:sz="0" w:space="0" w:color="auto"/>
        <w:left w:val="none" w:sz="0" w:space="0" w:color="auto"/>
        <w:bottom w:val="none" w:sz="0" w:space="0" w:color="auto"/>
        <w:right w:val="none" w:sz="0" w:space="0" w:color="auto"/>
      </w:divBdr>
      <w:divsChild>
        <w:div w:id="780878045">
          <w:marLeft w:val="0"/>
          <w:marRight w:val="0"/>
          <w:marTop w:val="0"/>
          <w:marBottom w:val="0"/>
          <w:divBdr>
            <w:top w:val="none" w:sz="0" w:space="0" w:color="auto"/>
            <w:left w:val="none" w:sz="0" w:space="0" w:color="auto"/>
            <w:bottom w:val="none" w:sz="0" w:space="0" w:color="auto"/>
            <w:right w:val="none" w:sz="0" w:space="0" w:color="auto"/>
          </w:divBdr>
          <w:divsChild>
            <w:div w:id="1871723852">
              <w:marLeft w:val="0"/>
              <w:marRight w:val="0"/>
              <w:marTop w:val="0"/>
              <w:marBottom w:val="0"/>
              <w:divBdr>
                <w:top w:val="none" w:sz="0" w:space="0" w:color="auto"/>
                <w:left w:val="none" w:sz="0" w:space="0" w:color="auto"/>
                <w:bottom w:val="none" w:sz="0" w:space="0" w:color="auto"/>
                <w:right w:val="none" w:sz="0" w:space="0" w:color="auto"/>
              </w:divBdr>
              <w:divsChild>
                <w:div w:id="2586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8521">
      <w:bodyDiv w:val="1"/>
      <w:marLeft w:val="0"/>
      <w:marRight w:val="0"/>
      <w:marTop w:val="0"/>
      <w:marBottom w:val="0"/>
      <w:divBdr>
        <w:top w:val="none" w:sz="0" w:space="0" w:color="auto"/>
        <w:left w:val="none" w:sz="0" w:space="0" w:color="auto"/>
        <w:bottom w:val="none" w:sz="0" w:space="0" w:color="auto"/>
        <w:right w:val="none" w:sz="0" w:space="0" w:color="auto"/>
      </w:divBdr>
      <w:divsChild>
        <w:div w:id="127285349">
          <w:marLeft w:val="0"/>
          <w:marRight w:val="0"/>
          <w:marTop w:val="0"/>
          <w:marBottom w:val="0"/>
          <w:divBdr>
            <w:top w:val="none" w:sz="0" w:space="0" w:color="auto"/>
            <w:left w:val="none" w:sz="0" w:space="0" w:color="auto"/>
            <w:bottom w:val="none" w:sz="0" w:space="0" w:color="auto"/>
            <w:right w:val="none" w:sz="0" w:space="0" w:color="auto"/>
          </w:divBdr>
          <w:divsChild>
            <w:div w:id="1049643694">
              <w:marLeft w:val="0"/>
              <w:marRight w:val="0"/>
              <w:marTop w:val="0"/>
              <w:marBottom w:val="0"/>
              <w:divBdr>
                <w:top w:val="none" w:sz="0" w:space="0" w:color="auto"/>
                <w:left w:val="none" w:sz="0" w:space="0" w:color="auto"/>
                <w:bottom w:val="none" w:sz="0" w:space="0" w:color="auto"/>
                <w:right w:val="none" w:sz="0" w:space="0" w:color="auto"/>
              </w:divBdr>
              <w:divsChild>
                <w:div w:id="1090464996">
                  <w:marLeft w:val="0"/>
                  <w:marRight w:val="0"/>
                  <w:marTop w:val="0"/>
                  <w:marBottom w:val="0"/>
                  <w:divBdr>
                    <w:top w:val="none" w:sz="0" w:space="0" w:color="auto"/>
                    <w:left w:val="none" w:sz="0" w:space="0" w:color="auto"/>
                    <w:bottom w:val="none" w:sz="0" w:space="0" w:color="auto"/>
                    <w:right w:val="none" w:sz="0" w:space="0" w:color="auto"/>
                  </w:divBdr>
                  <w:divsChild>
                    <w:div w:id="1942373469">
                      <w:marLeft w:val="0"/>
                      <w:marRight w:val="0"/>
                      <w:marTop w:val="0"/>
                      <w:marBottom w:val="0"/>
                      <w:divBdr>
                        <w:top w:val="none" w:sz="0" w:space="0" w:color="auto"/>
                        <w:left w:val="none" w:sz="0" w:space="0" w:color="auto"/>
                        <w:bottom w:val="none" w:sz="0" w:space="0" w:color="auto"/>
                        <w:right w:val="none" w:sz="0" w:space="0" w:color="auto"/>
                      </w:divBdr>
                      <w:divsChild>
                        <w:div w:id="432671467">
                          <w:marLeft w:val="0"/>
                          <w:marRight w:val="0"/>
                          <w:marTop w:val="0"/>
                          <w:marBottom w:val="0"/>
                          <w:divBdr>
                            <w:top w:val="none" w:sz="0" w:space="0" w:color="auto"/>
                            <w:left w:val="none" w:sz="0" w:space="0" w:color="auto"/>
                            <w:bottom w:val="none" w:sz="0" w:space="0" w:color="auto"/>
                            <w:right w:val="none" w:sz="0" w:space="0" w:color="auto"/>
                          </w:divBdr>
                          <w:divsChild>
                            <w:div w:id="13585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5334">
      <w:bodyDiv w:val="1"/>
      <w:marLeft w:val="0"/>
      <w:marRight w:val="0"/>
      <w:marTop w:val="0"/>
      <w:marBottom w:val="0"/>
      <w:divBdr>
        <w:top w:val="none" w:sz="0" w:space="0" w:color="auto"/>
        <w:left w:val="none" w:sz="0" w:space="0" w:color="auto"/>
        <w:bottom w:val="none" w:sz="0" w:space="0" w:color="auto"/>
        <w:right w:val="none" w:sz="0" w:space="0" w:color="auto"/>
      </w:divBdr>
      <w:divsChild>
        <w:div w:id="1516267397">
          <w:marLeft w:val="0"/>
          <w:marRight w:val="0"/>
          <w:marTop w:val="0"/>
          <w:marBottom w:val="0"/>
          <w:divBdr>
            <w:top w:val="none" w:sz="0" w:space="0" w:color="auto"/>
            <w:left w:val="none" w:sz="0" w:space="0" w:color="auto"/>
            <w:bottom w:val="none" w:sz="0" w:space="0" w:color="auto"/>
            <w:right w:val="none" w:sz="0" w:space="0" w:color="auto"/>
          </w:divBdr>
        </w:div>
      </w:divsChild>
    </w:div>
    <w:div w:id="95954296">
      <w:bodyDiv w:val="1"/>
      <w:marLeft w:val="0"/>
      <w:marRight w:val="0"/>
      <w:marTop w:val="0"/>
      <w:marBottom w:val="0"/>
      <w:divBdr>
        <w:top w:val="none" w:sz="0" w:space="0" w:color="auto"/>
        <w:left w:val="none" w:sz="0" w:space="0" w:color="auto"/>
        <w:bottom w:val="none" w:sz="0" w:space="0" w:color="auto"/>
        <w:right w:val="none" w:sz="0" w:space="0" w:color="auto"/>
      </w:divBdr>
    </w:div>
    <w:div w:id="110906088">
      <w:bodyDiv w:val="1"/>
      <w:marLeft w:val="0"/>
      <w:marRight w:val="0"/>
      <w:marTop w:val="0"/>
      <w:marBottom w:val="0"/>
      <w:divBdr>
        <w:top w:val="none" w:sz="0" w:space="0" w:color="auto"/>
        <w:left w:val="none" w:sz="0" w:space="0" w:color="auto"/>
        <w:bottom w:val="none" w:sz="0" w:space="0" w:color="auto"/>
        <w:right w:val="none" w:sz="0" w:space="0" w:color="auto"/>
      </w:divBdr>
    </w:div>
    <w:div w:id="129591918">
      <w:bodyDiv w:val="1"/>
      <w:marLeft w:val="0"/>
      <w:marRight w:val="0"/>
      <w:marTop w:val="0"/>
      <w:marBottom w:val="0"/>
      <w:divBdr>
        <w:top w:val="none" w:sz="0" w:space="0" w:color="auto"/>
        <w:left w:val="none" w:sz="0" w:space="0" w:color="auto"/>
        <w:bottom w:val="none" w:sz="0" w:space="0" w:color="auto"/>
        <w:right w:val="none" w:sz="0" w:space="0" w:color="auto"/>
      </w:divBdr>
      <w:divsChild>
        <w:div w:id="1787389529">
          <w:marLeft w:val="0"/>
          <w:marRight w:val="0"/>
          <w:marTop w:val="0"/>
          <w:marBottom w:val="0"/>
          <w:divBdr>
            <w:top w:val="none" w:sz="0" w:space="0" w:color="auto"/>
            <w:left w:val="none" w:sz="0" w:space="0" w:color="auto"/>
            <w:bottom w:val="none" w:sz="0" w:space="0" w:color="auto"/>
            <w:right w:val="none" w:sz="0" w:space="0" w:color="auto"/>
          </w:divBdr>
          <w:divsChild>
            <w:div w:id="420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019125">
      <w:bodyDiv w:val="1"/>
      <w:marLeft w:val="0"/>
      <w:marRight w:val="0"/>
      <w:marTop w:val="0"/>
      <w:marBottom w:val="0"/>
      <w:divBdr>
        <w:top w:val="none" w:sz="0" w:space="0" w:color="auto"/>
        <w:left w:val="none" w:sz="0" w:space="0" w:color="auto"/>
        <w:bottom w:val="none" w:sz="0" w:space="0" w:color="auto"/>
        <w:right w:val="none" w:sz="0" w:space="0" w:color="auto"/>
      </w:divBdr>
    </w:div>
    <w:div w:id="179583467">
      <w:bodyDiv w:val="1"/>
      <w:marLeft w:val="0"/>
      <w:marRight w:val="0"/>
      <w:marTop w:val="0"/>
      <w:marBottom w:val="0"/>
      <w:divBdr>
        <w:top w:val="none" w:sz="0" w:space="0" w:color="auto"/>
        <w:left w:val="none" w:sz="0" w:space="0" w:color="auto"/>
        <w:bottom w:val="none" w:sz="0" w:space="0" w:color="auto"/>
        <w:right w:val="none" w:sz="0" w:space="0" w:color="auto"/>
      </w:divBdr>
    </w:div>
    <w:div w:id="263610722">
      <w:bodyDiv w:val="1"/>
      <w:marLeft w:val="0"/>
      <w:marRight w:val="0"/>
      <w:marTop w:val="0"/>
      <w:marBottom w:val="0"/>
      <w:divBdr>
        <w:top w:val="none" w:sz="0" w:space="0" w:color="auto"/>
        <w:left w:val="none" w:sz="0" w:space="0" w:color="auto"/>
        <w:bottom w:val="none" w:sz="0" w:space="0" w:color="auto"/>
        <w:right w:val="none" w:sz="0" w:space="0" w:color="auto"/>
      </w:divBdr>
      <w:divsChild>
        <w:div w:id="1112045223">
          <w:marLeft w:val="0"/>
          <w:marRight w:val="0"/>
          <w:marTop w:val="0"/>
          <w:marBottom w:val="0"/>
          <w:divBdr>
            <w:top w:val="none" w:sz="0" w:space="0" w:color="auto"/>
            <w:left w:val="none" w:sz="0" w:space="0" w:color="auto"/>
            <w:bottom w:val="none" w:sz="0" w:space="0" w:color="auto"/>
            <w:right w:val="none" w:sz="0" w:space="0" w:color="auto"/>
          </w:divBdr>
        </w:div>
      </w:divsChild>
    </w:div>
    <w:div w:id="435246836">
      <w:bodyDiv w:val="1"/>
      <w:marLeft w:val="0"/>
      <w:marRight w:val="0"/>
      <w:marTop w:val="0"/>
      <w:marBottom w:val="0"/>
      <w:divBdr>
        <w:top w:val="none" w:sz="0" w:space="0" w:color="auto"/>
        <w:left w:val="none" w:sz="0" w:space="0" w:color="auto"/>
        <w:bottom w:val="none" w:sz="0" w:space="0" w:color="auto"/>
        <w:right w:val="none" w:sz="0" w:space="0" w:color="auto"/>
      </w:divBdr>
      <w:divsChild>
        <w:div w:id="448009658">
          <w:marLeft w:val="0"/>
          <w:marRight w:val="0"/>
          <w:marTop w:val="0"/>
          <w:marBottom w:val="0"/>
          <w:divBdr>
            <w:top w:val="none" w:sz="0" w:space="0" w:color="auto"/>
            <w:left w:val="none" w:sz="0" w:space="0" w:color="auto"/>
            <w:bottom w:val="none" w:sz="0" w:space="0" w:color="auto"/>
            <w:right w:val="none" w:sz="0" w:space="0" w:color="auto"/>
          </w:divBdr>
          <w:divsChild>
            <w:div w:id="1939408533">
              <w:marLeft w:val="-225"/>
              <w:marRight w:val="-225"/>
              <w:marTop w:val="0"/>
              <w:marBottom w:val="0"/>
              <w:divBdr>
                <w:top w:val="none" w:sz="0" w:space="0" w:color="auto"/>
                <w:left w:val="none" w:sz="0" w:space="0" w:color="auto"/>
                <w:bottom w:val="none" w:sz="0" w:space="0" w:color="auto"/>
                <w:right w:val="none" w:sz="0" w:space="0" w:color="auto"/>
              </w:divBdr>
              <w:divsChild>
                <w:div w:id="611403010">
                  <w:marLeft w:val="0"/>
                  <w:marRight w:val="0"/>
                  <w:marTop w:val="0"/>
                  <w:marBottom w:val="0"/>
                  <w:divBdr>
                    <w:top w:val="none" w:sz="0" w:space="0" w:color="auto"/>
                    <w:left w:val="none" w:sz="0" w:space="0" w:color="auto"/>
                    <w:bottom w:val="none" w:sz="0" w:space="0" w:color="auto"/>
                    <w:right w:val="none" w:sz="0" w:space="0" w:color="auto"/>
                  </w:divBdr>
                  <w:divsChild>
                    <w:div w:id="1068267242">
                      <w:marLeft w:val="0"/>
                      <w:marRight w:val="0"/>
                      <w:marTop w:val="0"/>
                      <w:marBottom w:val="0"/>
                      <w:divBdr>
                        <w:top w:val="none" w:sz="0" w:space="0" w:color="auto"/>
                        <w:left w:val="none" w:sz="0" w:space="0" w:color="auto"/>
                        <w:bottom w:val="none" w:sz="0" w:space="0" w:color="auto"/>
                        <w:right w:val="none" w:sz="0" w:space="0" w:color="auto"/>
                      </w:divBdr>
                      <w:divsChild>
                        <w:div w:id="15135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368287">
      <w:bodyDiv w:val="1"/>
      <w:marLeft w:val="0"/>
      <w:marRight w:val="0"/>
      <w:marTop w:val="0"/>
      <w:marBottom w:val="0"/>
      <w:divBdr>
        <w:top w:val="none" w:sz="0" w:space="0" w:color="auto"/>
        <w:left w:val="none" w:sz="0" w:space="0" w:color="auto"/>
        <w:bottom w:val="none" w:sz="0" w:space="0" w:color="auto"/>
        <w:right w:val="none" w:sz="0" w:space="0" w:color="auto"/>
      </w:divBdr>
      <w:divsChild>
        <w:div w:id="1087992721">
          <w:marLeft w:val="0"/>
          <w:marRight w:val="0"/>
          <w:marTop w:val="0"/>
          <w:marBottom w:val="0"/>
          <w:divBdr>
            <w:top w:val="none" w:sz="0" w:space="0" w:color="auto"/>
            <w:left w:val="none" w:sz="0" w:space="0" w:color="auto"/>
            <w:bottom w:val="none" w:sz="0" w:space="0" w:color="auto"/>
            <w:right w:val="none" w:sz="0" w:space="0" w:color="auto"/>
          </w:divBdr>
          <w:divsChild>
            <w:div w:id="175313422">
              <w:marLeft w:val="0"/>
              <w:marRight w:val="0"/>
              <w:marTop w:val="0"/>
              <w:marBottom w:val="0"/>
              <w:divBdr>
                <w:top w:val="none" w:sz="0" w:space="0" w:color="auto"/>
                <w:left w:val="none" w:sz="0" w:space="0" w:color="auto"/>
                <w:bottom w:val="none" w:sz="0" w:space="0" w:color="auto"/>
                <w:right w:val="none" w:sz="0" w:space="0" w:color="auto"/>
              </w:divBdr>
              <w:divsChild>
                <w:div w:id="331640633">
                  <w:marLeft w:val="0"/>
                  <w:marRight w:val="0"/>
                  <w:marTop w:val="0"/>
                  <w:marBottom w:val="0"/>
                  <w:divBdr>
                    <w:top w:val="none" w:sz="0" w:space="0" w:color="auto"/>
                    <w:left w:val="none" w:sz="0" w:space="0" w:color="auto"/>
                    <w:bottom w:val="none" w:sz="0" w:space="0" w:color="auto"/>
                    <w:right w:val="none" w:sz="0" w:space="0" w:color="auto"/>
                  </w:divBdr>
                  <w:divsChild>
                    <w:div w:id="1939636087">
                      <w:marLeft w:val="0"/>
                      <w:marRight w:val="0"/>
                      <w:marTop w:val="0"/>
                      <w:marBottom w:val="0"/>
                      <w:divBdr>
                        <w:top w:val="none" w:sz="0" w:space="0" w:color="auto"/>
                        <w:left w:val="none" w:sz="0" w:space="0" w:color="auto"/>
                        <w:bottom w:val="none" w:sz="0" w:space="0" w:color="auto"/>
                        <w:right w:val="none" w:sz="0" w:space="0" w:color="auto"/>
                      </w:divBdr>
                      <w:divsChild>
                        <w:div w:id="1378779081">
                          <w:marLeft w:val="0"/>
                          <w:marRight w:val="0"/>
                          <w:marTop w:val="0"/>
                          <w:marBottom w:val="0"/>
                          <w:divBdr>
                            <w:top w:val="none" w:sz="0" w:space="0" w:color="auto"/>
                            <w:left w:val="none" w:sz="0" w:space="0" w:color="auto"/>
                            <w:bottom w:val="none" w:sz="0" w:space="0" w:color="auto"/>
                            <w:right w:val="none" w:sz="0" w:space="0" w:color="auto"/>
                          </w:divBdr>
                          <w:divsChild>
                            <w:div w:id="1612737739">
                              <w:marLeft w:val="0"/>
                              <w:marRight w:val="0"/>
                              <w:marTop w:val="0"/>
                              <w:marBottom w:val="0"/>
                              <w:divBdr>
                                <w:top w:val="none" w:sz="0" w:space="0" w:color="auto"/>
                                <w:left w:val="none" w:sz="0" w:space="0" w:color="auto"/>
                                <w:bottom w:val="none" w:sz="0" w:space="0" w:color="auto"/>
                                <w:right w:val="none" w:sz="0" w:space="0" w:color="auto"/>
                              </w:divBdr>
                              <w:divsChild>
                                <w:div w:id="17483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870049">
      <w:bodyDiv w:val="1"/>
      <w:marLeft w:val="0"/>
      <w:marRight w:val="0"/>
      <w:marTop w:val="0"/>
      <w:marBottom w:val="0"/>
      <w:divBdr>
        <w:top w:val="none" w:sz="0" w:space="0" w:color="auto"/>
        <w:left w:val="none" w:sz="0" w:space="0" w:color="auto"/>
        <w:bottom w:val="none" w:sz="0" w:space="0" w:color="auto"/>
        <w:right w:val="none" w:sz="0" w:space="0" w:color="auto"/>
      </w:divBdr>
      <w:divsChild>
        <w:div w:id="398329363">
          <w:marLeft w:val="0"/>
          <w:marRight w:val="0"/>
          <w:marTop w:val="0"/>
          <w:marBottom w:val="0"/>
          <w:divBdr>
            <w:top w:val="none" w:sz="0" w:space="0" w:color="auto"/>
            <w:left w:val="none" w:sz="0" w:space="0" w:color="auto"/>
            <w:bottom w:val="none" w:sz="0" w:space="0" w:color="auto"/>
            <w:right w:val="none" w:sz="0" w:space="0" w:color="auto"/>
          </w:divBdr>
          <w:divsChild>
            <w:div w:id="753741287">
              <w:marLeft w:val="0"/>
              <w:marRight w:val="0"/>
              <w:marTop w:val="0"/>
              <w:marBottom w:val="0"/>
              <w:divBdr>
                <w:top w:val="none" w:sz="0" w:space="0" w:color="auto"/>
                <w:left w:val="none" w:sz="0" w:space="0" w:color="auto"/>
                <w:bottom w:val="none" w:sz="0" w:space="0" w:color="auto"/>
                <w:right w:val="none" w:sz="0" w:space="0" w:color="auto"/>
              </w:divBdr>
              <w:divsChild>
                <w:div w:id="816456287">
                  <w:marLeft w:val="0"/>
                  <w:marRight w:val="0"/>
                  <w:marTop w:val="0"/>
                  <w:marBottom w:val="0"/>
                  <w:divBdr>
                    <w:top w:val="none" w:sz="0" w:space="0" w:color="auto"/>
                    <w:left w:val="none" w:sz="0" w:space="0" w:color="auto"/>
                    <w:bottom w:val="none" w:sz="0" w:space="0" w:color="auto"/>
                    <w:right w:val="none" w:sz="0" w:space="0" w:color="auto"/>
                  </w:divBdr>
                  <w:divsChild>
                    <w:div w:id="244070161">
                      <w:marLeft w:val="0"/>
                      <w:marRight w:val="0"/>
                      <w:marTop w:val="0"/>
                      <w:marBottom w:val="0"/>
                      <w:divBdr>
                        <w:top w:val="none" w:sz="0" w:space="0" w:color="auto"/>
                        <w:left w:val="none" w:sz="0" w:space="0" w:color="auto"/>
                        <w:bottom w:val="none" w:sz="0" w:space="0" w:color="auto"/>
                        <w:right w:val="none" w:sz="0" w:space="0" w:color="auto"/>
                      </w:divBdr>
                      <w:divsChild>
                        <w:div w:id="1877505796">
                          <w:marLeft w:val="0"/>
                          <w:marRight w:val="0"/>
                          <w:marTop w:val="0"/>
                          <w:marBottom w:val="0"/>
                          <w:divBdr>
                            <w:top w:val="none" w:sz="0" w:space="0" w:color="auto"/>
                            <w:left w:val="none" w:sz="0" w:space="0" w:color="auto"/>
                            <w:bottom w:val="none" w:sz="0" w:space="0" w:color="auto"/>
                            <w:right w:val="none" w:sz="0" w:space="0" w:color="auto"/>
                          </w:divBdr>
                          <w:divsChild>
                            <w:div w:id="114443148">
                              <w:marLeft w:val="0"/>
                              <w:marRight w:val="0"/>
                              <w:marTop w:val="0"/>
                              <w:marBottom w:val="0"/>
                              <w:divBdr>
                                <w:top w:val="none" w:sz="0" w:space="0" w:color="auto"/>
                                <w:left w:val="none" w:sz="0" w:space="0" w:color="auto"/>
                                <w:bottom w:val="none" w:sz="0" w:space="0" w:color="auto"/>
                                <w:right w:val="none" w:sz="0" w:space="0" w:color="auto"/>
                              </w:divBdr>
                              <w:divsChild>
                                <w:div w:id="1704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945273">
      <w:bodyDiv w:val="1"/>
      <w:marLeft w:val="0"/>
      <w:marRight w:val="0"/>
      <w:marTop w:val="0"/>
      <w:marBottom w:val="0"/>
      <w:divBdr>
        <w:top w:val="none" w:sz="0" w:space="0" w:color="auto"/>
        <w:left w:val="none" w:sz="0" w:space="0" w:color="auto"/>
        <w:bottom w:val="none" w:sz="0" w:space="0" w:color="auto"/>
        <w:right w:val="none" w:sz="0" w:space="0" w:color="auto"/>
      </w:divBdr>
      <w:divsChild>
        <w:div w:id="233855610">
          <w:marLeft w:val="0"/>
          <w:marRight w:val="0"/>
          <w:marTop w:val="0"/>
          <w:marBottom w:val="0"/>
          <w:divBdr>
            <w:top w:val="none" w:sz="0" w:space="0" w:color="auto"/>
            <w:left w:val="none" w:sz="0" w:space="0" w:color="auto"/>
            <w:bottom w:val="none" w:sz="0" w:space="0" w:color="auto"/>
            <w:right w:val="none" w:sz="0" w:space="0" w:color="auto"/>
          </w:divBdr>
          <w:divsChild>
            <w:div w:id="1379015959">
              <w:marLeft w:val="0"/>
              <w:marRight w:val="0"/>
              <w:marTop w:val="0"/>
              <w:marBottom w:val="0"/>
              <w:divBdr>
                <w:top w:val="none" w:sz="0" w:space="0" w:color="auto"/>
                <w:left w:val="none" w:sz="0" w:space="0" w:color="auto"/>
                <w:bottom w:val="none" w:sz="0" w:space="0" w:color="auto"/>
                <w:right w:val="none" w:sz="0" w:space="0" w:color="auto"/>
              </w:divBdr>
              <w:divsChild>
                <w:div w:id="1162619942">
                  <w:marLeft w:val="0"/>
                  <w:marRight w:val="0"/>
                  <w:marTop w:val="0"/>
                  <w:marBottom w:val="0"/>
                  <w:divBdr>
                    <w:top w:val="none" w:sz="0" w:space="0" w:color="auto"/>
                    <w:left w:val="none" w:sz="0" w:space="0" w:color="auto"/>
                    <w:bottom w:val="none" w:sz="0" w:space="0" w:color="auto"/>
                    <w:right w:val="none" w:sz="0" w:space="0" w:color="auto"/>
                  </w:divBdr>
                  <w:divsChild>
                    <w:div w:id="1271357619">
                      <w:marLeft w:val="0"/>
                      <w:marRight w:val="0"/>
                      <w:marTop w:val="0"/>
                      <w:marBottom w:val="0"/>
                      <w:divBdr>
                        <w:top w:val="none" w:sz="0" w:space="0" w:color="auto"/>
                        <w:left w:val="none" w:sz="0" w:space="0" w:color="auto"/>
                        <w:bottom w:val="none" w:sz="0" w:space="0" w:color="auto"/>
                        <w:right w:val="none" w:sz="0" w:space="0" w:color="auto"/>
                      </w:divBdr>
                      <w:divsChild>
                        <w:div w:id="940648629">
                          <w:marLeft w:val="0"/>
                          <w:marRight w:val="0"/>
                          <w:marTop w:val="0"/>
                          <w:marBottom w:val="0"/>
                          <w:divBdr>
                            <w:top w:val="none" w:sz="0" w:space="0" w:color="auto"/>
                            <w:left w:val="none" w:sz="0" w:space="0" w:color="auto"/>
                            <w:bottom w:val="none" w:sz="0" w:space="0" w:color="auto"/>
                            <w:right w:val="none" w:sz="0" w:space="0" w:color="auto"/>
                          </w:divBdr>
                          <w:divsChild>
                            <w:div w:id="6216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91381">
      <w:bodyDiv w:val="1"/>
      <w:marLeft w:val="0"/>
      <w:marRight w:val="0"/>
      <w:marTop w:val="0"/>
      <w:marBottom w:val="0"/>
      <w:divBdr>
        <w:top w:val="none" w:sz="0" w:space="0" w:color="auto"/>
        <w:left w:val="none" w:sz="0" w:space="0" w:color="auto"/>
        <w:bottom w:val="none" w:sz="0" w:space="0" w:color="auto"/>
        <w:right w:val="none" w:sz="0" w:space="0" w:color="auto"/>
      </w:divBdr>
      <w:divsChild>
        <w:div w:id="815072464">
          <w:marLeft w:val="0"/>
          <w:marRight w:val="0"/>
          <w:marTop w:val="0"/>
          <w:marBottom w:val="0"/>
          <w:divBdr>
            <w:top w:val="none" w:sz="0" w:space="0" w:color="auto"/>
            <w:left w:val="none" w:sz="0" w:space="0" w:color="auto"/>
            <w:bottom w:val="none" w:sz="0" w:space="0" w:color="auto"/>
            <w:right w:val="none" w:sz="0" w:space="0" w:color="auto"/>
          </w:divBdr>
          <w:divsChild>
            <w:div w:id="578291707">
              <w:marLeft w:val="0"/>
              <w:marRight w:val="0"/>
              <w:marTop w:val="0"/>
              <w:marBottom w:val="0"/>
              <w:divBdr>
                <w:top w:val="none" w:sz="0" w:space="0" w:color="auto"/>
                <w:left w:val="none" w:sz="0" w:space="0" w:color="auto"/>
                <w:bottom w:val="none" w:sz="0" w:space="0" w:color="auto"/>
                <w:right w:val="none" w:sz="0" w:space="0" w:color="auto"/>
              </w:divBdr>
              <w:divsChild>
                <w:div w:id="1244336487">
                  <w:marLeft w:val="0"/>
                  <w:marRight w:val="0"/>
                  <w:marTop w:val="0"/>
                  <w:marBottom w:val="0"/>
                  <w:divBdr>
                    <w:top w:val="none" w:sz="0" w:space="0" w:color="auto"/>
                    <w:left w:val="none" w:sz="0" w:space="0" w:color="auto"/>
                    <w:bottom w:val="none" w:sz="0" w:space="0" w:color="auto"/>
                    <w:right w:val="none" w:sz="0" w:space="0" w:color="auto"/>
                  </w:divBdr>
                  <w:divsChild>
                    <w:div w:id="1178732219">
                      <w:marLeft w:val="0"/>
                      <w:marRight w:val="0"/>
                      <w:marTop w:val="0"/>
                      <w:marBottom w:val="0"/>
                      <w:divBdr>
                        <w:top w:val="none" w:sz="0" w:space="0" w:color="auto"/>
                        <w:left w:val="none" w:sz="0" w:space="0" w:color="auto"/>
                        <w:bottom w:val="none" w:sz="0" w:space="0" w:color="auto"/>
                        <w:right w:val="none" w:sz="0" w:space="0" w:color="auto"/>
                      </w:divBdr>
                      <w:divsChild>
                        <w:div w:id="1802578538">
                          <w:marLeft w:val="0"/>
                          <w:marRight w:val="0"/>
                          <w:marTop w:val="0"/>
                          <w:marBottom w:val="0"/>
                          <w:divBdr>
                            <w:top w:val="none" w:sz="0" w:space="0" w:color="auto"/>
                            <w:left w:val="none" w:sz="0" w:space="0" w:color="auto"/>
                            <w:bottom w:val="none" w:sz="0" w:space="0" w:color="auto"/>
                            <w:right w:val="none" w:sz="0" w:space="0" w:color="auto"/>
                          </w:divBdr>
                          <w:divsChild>
                            <w:div w:id="8710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643778">
      <w:bodyDiv w:val="1"/>
      <w:marLeft w:val="0"/>
      <w:marRight w:val="0"/>
      <w:marTop w:val="0"/>
      <w:marBottom w:val="0"/>
      <w:divBdr>
        <w:top w:val="none" w:sz="0" w:space="0" w:color="auto"/>
        <w:left w:val="none" w:sz="0" w:space="0" w:color="auto"/>
        <w:bottom w:val="none" w:sz="0" w:space="0" w:color="auto"/>
        <w:right w:val="none" w:sz="0" w:space="0" w:color="auto"/>
      </w:divBdr>
    </w:div>
    <w:div w:id="549150196">
      <w:bodyDiv w:val="1"/>
      <w:marLeft w:val="0"/>
      <w:marRight w:val="0"/>
      <w:marTop w:val="0"/>
      <w:marBottom w:val="0"/>
      <w:divBdr>
        <w:top w:val="none" w:sz="0" w:space="0" w:color="auto"/>
        <w:left w:val="none" w:sz="0" w:space="0" w:color="auto"/>
        <w:bottom w:val="none" w:sz="0" w:space="0" w:color="auto"/>
        <w:right w:val="none" w:sz="0" w:space="0" w:color="auto"/>
      </w:divBdr>
      <w:divsChild>
        <w:div w:id="1808737313">
          <w:marLeft w:val="0"/>
          <w:marRight w:val="0"/>
          <w:marTop w:val="0"/>
          <w:marBottom w:val="0"/>
          <w:divBdr>
            <w:top w:val="none" w:sz="0" w:space="0" w:color="auto"/>
            <w:left w:val="none" w:sz="0" w:space="0" w:color="auto"/>
            <w:bottom w:val="none" w:sz="0" w:space="0" w:color="auto"/>
            <w:right w:val="none" w:sz="0" w:space="0" w:color="auto"/>
          </w:divBdr>
          <w:divsChild>
            <w:div w:id="1618172003">
              <w:marLeft w:val="0"/>
              <w:marRight w:val="0"/>
              <w:marTop w:val="0"/>
              <w:marBottom w:val="0"/>
              <w:divBdr>
                <w:top w:val="none" w:sz="0" w:space="0" w:color="auto"/>
                <w:left w:val="none" w:sz="0" w:space="0" w:color="auto"/>
                <w:bottom w:val="none" w:sz="0" w:space="0" w:color="auto"/>
                <w:right w:val="none" w:sz="0" w:space="0" w:color="auto"/>
              </w:divBdr>
              <w:divsChild>
                <w:div w:id="1866628477">
                  <w:marLeft w:val="0"/>
                  <w:marRight w:val="0"/>
                  <w:marTop w:val="0"/>
                  <w:marBottom w:val="0"/>
                  <w:divBdr>
                    <w:top w:val="none" w:sz="0" w:space="0" w:color="auto"/>
                    <w:left w:val="none" w:sz="0" w:space="0" w:color="auto"/>
                    <w:bottom w:val="none" w:sz="0" w:space="0" w:color="auto"/>
                    <w:right w:val="none" w:sz="0" w:space="0" w:color="auto"/>
                  </w:divBdr>
                  <w:divsChild>
                    <w:div w:id="2082865388">
                      <w:marLeft w:val="0"/>
                      <w:marRight w:val="0"/>
                      <w:marTop w:val="0"/>
                      <w:marBottom w:val="0"/>
                      <w:divBdr>
                        <w:top w:val="none" w:sz="0" w:space="0" w:color="auto"/>
                        <w:left w:val="none" w:sz="0" w:space="0" w:color="auto"/>
                        <w:bottom w:val="none" w:sz="0" w:space="0" w:color="auto"/>
                        <w:right w:val="none" w:sz="0" w:space="0" w:color="auto"/>
                      </w:divBdr>
                      <w:divsChild>
                        <w:div w:id="254673817">
                          <w:marLeft w:val="0"/>
                          <w:marRight w:val="0"/>
                          <w:marTop w:val="0"/>
                          <w:marBottom w:val="0"/>
                          <w:divBdr>
                            <w:top w:val="none" w:sz="0" w:space="0" w:color="auto"/>
                            <w:left w:val="none" w:sz="0" w:space="0" w:color="auto"/>
                            <w:bottom w:val="none" w:sz="0" w:space="0" w:color="auto"/>
                            <w:right w:val="none" w:sz="0" w:space="0" w:color="auto"/>
                          </w:divBdr>
                          <w:divsChild>
                            <w:div w:id="14624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286077">
      <w:bodyDiv w:val="1"/>
      <w:marLeft w:val="0"/>
      <w:marRight w:val="0"/>
      <w:marTop w:val="0"/>
      <w:marBottom w:val="0"/>
      <w:divBdr>
        <w:top w:val="none" w:sz="0" w:space="0" w:color="auto"/>
        <w:left w:val="none" w:sz="0" w:space="0" w:color="auto"/>
        <w:bottom w:val="none" w:sz="0" w:space="0" w:color="auto"/>
        <w:right w:val="none" w:sz="0" w:space="0" w:color="auto"/>
      </w:divBdr>
    </w:div>
    <w:div w:id="657853198">
      <w:bodyDiv w:val="1"/>
      <w:marLeft w:val="0"/>
      <w:marRight w:val="0"/>
      <w:marTop w:val="0"/>
      <w:marBottom w:val="0"/>
      <w:divBdr>
        <w:top w:val="none" w:sz="0" w:space="0" w:color="auto"/>
        <w:left w:val="none" w:sz="0" w:space="0" w:color="auto"/>
        <w:bottom w:val="none" w:sz="0" w:space="0" w:color="auto"/>
        <w:right w:val="none" w:sz="0" w:space="0" w:color="auto"/>
      </w:divBdr>
      <w:divsChild>
        <w:div w:id="952588021">
          <w:marLeft w:val="0"/>
          <w:marRight w:val="0"/>
          <w:marTop w:val="0"/>
          <w:marBottom w:val="0"/>
          <w:divBdr>
            <w:top w:val="none" w:sz="0" w:space="0" w:color="auto"/>
            <w:left w:val="none" w:sz="0" w:space="0" w:color="auto"/>
            <w:bottom w:val="none" w:sz="0" w:space="0" w:color="auto"/>
            <w:right w:val="none" w:sz="0" w:space="0" w:color="auto"/>
          </w:divBdr>
          <w:divsChild>
            <w:div w:id="1517111683">
              <w:marLeft w:val="0"/>
              <w:marRight w:val="0"/>
              <w:marTop w:val="0"/>
              <w:marBottom w:val="0"/>
              <w:divBdr>
                <w:top w:val="none" w:sz="0" w:space="0" w:color="auto"/>
                <w:left w:val="none" w:sz="0" w:space="0" w:color="auto"/>
                <w:bottom w:val="none" w:sz="0" w:space="0" w:color="auto"/>
                <w:right w:val="none" w:sz="0" w:space="0" w:color="auto"/>
              </w:divBdr>
              <w:divsChild>
                <w:div w:id="510802597">
                  <w:marLeft w:val="0"/>
                  <w:marRight w:val="0"/>
                  <w:marTop w:val="0"/>
                  <w:marBottom w:val="0"/>
                  <w:divBdr>
                    <w:top w:val="none" w:sz="0" w:space="0" w:color="auto"/>
                    <w:left w:val="none" w:sz="0" w:space="0" w:color="auto"/>
                    <w:bottom w:val="none" w:sz="0" w:space="0" w:color="auto"/>
                    <w:right w:val="none" w:sz="0" w:space="0" w:color="auto"/>
                  </w:divBdr>
                </w:div>
                <w:div w:id="1426998536">
                  <w:marLeft w:val="0"/>
                  <w:marRight w:val="0"/>
                  <w:marTop w:val="0"/>
                  <w:marBottom w:val="0"/>
                  <w:divBdr>
                    <w:top w:val="none" w:sz="0" w:space="0" w:color="auto"/>
                    <w:left w:val="none" w:sz="0" w:space="0" w:color="auto"/>
                    <w:bottom w:val="none" w:sz="0" w:space="0" w:color="auto"/>
                    <w:right w:val="none" w:sz="0" w:space="0" w:color="auto"/>
                  </w:divBdr>
                  <w:divsChild>
                    <w:div w:id="1626498708">
                      <w:marLeft w:val="0"/>
                      <w:marRight w:val="0"/>
                      <w:marTop w:val="0"/>
                      <w:marBottom w:val="0"/>
                      <w:divBdr>
                        <w:top w:val="none" w:sz="0" w:space="0" w:color="auto"/>
                        <w:left w:val="none" w:sz="0" w:space="0" w:color="auto"/>
                        <w:bottom w:val="none" w:sz="0" w:space="0" w:color="auto"/>
                        <w:right w:val="none" w:sz="0" w:space="0" w:color="auto"/>
                      </w:divBdr>
                      <w:divsChild>
                        <w:div w:id="1663660073">
                          <w:marLeft w:val="0"/>
                          <w:marRight w:val="0"/>
                          <w:marTop w:val="0"/>
                          <w:marBottom w:val="0"/>
                          <w:divBdr>
                            <w:top w:val="none" w:sz="0" w:space="0" w:color="auto"/>
                            <w:left w:val="none" w:sz="0" w:space="0" w:color="auto"/>
                            <w:bottom w:val="none" w:sz="0" w:space="0" w:color="auto"/>
                            <w:right w:val="none" w:sz="0" w:space="0" w:color="auto"/>
                          </w:divBdr>
                        </w:div>
                        <w:div w:id="3779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36233">
      <w:bodyDiv w:val="1"/>
      <w:marLeft w:val="0"/>
      <w:marRight w:val="0"/>
      <w:marTop w:val="0"/>
      <w:marBottom w:val="0"/>
      <w:divBdr>
        <w:top w:val="none" w:sz="0" w:space="0" w:color="auto"/>
        <w:left w:val="none" w:sz="0" w:space="0" w:color="auto"/>
        <w:bottom w:val="none" w:sz="0" w:space="0" w:color="auto"/>
        <w:right w:val="none" w:sz="0" w:space="0" w:color="auto"/>
      </w:divBdr>
      <w:divsChild>
        <w:div w:id="468744045">
          <w:marLeft w:val="0"/>
          <w:marRight w:val="0"/>
          <w:marTop w:val="0"/>
          <w:marBottom w:val="0"/>
          <w:divBdr>
            <w:top w:val="none" w:sz="0" w:space="0" w:color="auto"/>
            <w:left w:val="none" w:sz="0" w:space="0" w:color="auto"/>
            <w:bottom w:val="none" w:sz="0" w:space="0" w:color="auto"/>
            <w:right w:val="none" w:sz="0" w:space="0" w:color="auto"/>
          </w:divBdr>
          <w:divsChild>
            <w:div w:id="175657617">
              <w:marLeft w:val="0"/>
              <w:marRight w:val="0"/>
              <w:marTop w:val="0"/>
              <w:marBottom w:val="0"/>
              <w:divBdr>
                <w:top w:val="none" w:sz="0" w:space="0" w:color="auto"/>
                <w:left w:val="none" w:sz="0" w:space="0" w:color="auto"/>
                <w:bottom w:val="none" w:sz="0" w:space="0" w:color="auto"/>
                <w:right w:val="none" w:sz="0" w:space="0" w:color="auto"/>
              </w:divBdr>
              <w:divsChild>
                <w:div w:id="325675032">
                  <w:marLeft w:val="0"/>
                  <w:marRight w:val="0"/>
                  <w:marTop w:val="0"/>
                  <w:marBottom w:val="0"/>
                  <w:divBdr>
                    <w:top w:val="none" w:sz="0" w:space="0" w:color="auto"/>
                    <w:left w:val="none" w:sz="0" w:space="0" w:color="auto"/>
                    <w:bottom w:val="none" w:sz="0" w:space="0" w:color="auto"/>
                    <w:right w:val="none" w:sz="0" w:space="0" w:color="auto"/>
                  </w:divBdr>
                  <w:divsChild>
                    <w:div w:id="472717100">
                      <w:marLeft w:val="0"/>
                      <w:marRight w:val="0"/>
                      <w:marTop w:val="0"/>
                      <w:marBottom w:val="0"/>
                      <w:divBdr>
                        <w:top w:val="none" w:sz="0" w:space="0" w:color="auto"/>
                        <w:left w:val="none" w:sz="0" w:space="0" w:color="auto"/>
                        <w:bottom w:val="none" w:sz="0" w:space="0" w:color="auto"/>
                        <w:right w:val="none" w:sz="0" w:space="0" w:color="auto"/>
                      </w:divBdr>
                      <w:divsChild>
                        <w:div w:id="657684255">
                          <w:marLeft w:val="0"/>
                          <w:marRight w:val="0"/>
                          <w:marTop w:val="0"/>
                          <w:marBottom w:val="0"/>
                          <w:divBdr>
                            <w:top w:val="none" w:sz="0" w:space="0" w:color="auto"/>
                            <w:left w:val="none" w:sz="0" w:space="0" w:color="auto"/>
                            <w:bottom w:val="none" w:sz="0" w:space="0" w:color="auto"/>
                            <w:right w:val="none" w:sz="0" w:space="0" w:color="auto"/>
                          </w:divBdr>
                          <w:divsChild>
                            <w:div w:id="3742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0605">
      <w:bodyDiv w:val="1"/>
      <w:marLeft w:val="0"/>
      <w:marRight w:val="0"/>
      <w:marTop w:val="0"/>
      <w:marBottom w:val="0"/>
      <w:divBdr>
        <w:top w:val="none" w:sz="0" w:space="0" w:color="auto"/>
        <w:left w:val="none" w:sz="0" w:space="0" w:color="auto"/>
        <w:bottom w:val="none" w:sz="0" w:space="0" w:color="auto"/>
        <w:right w:val="none" w:sz="0" w:space="0" w:color="auto"/>
      </w:divBdr>
      <w:divsChild>
        <w:div w:id="1971862236">
          <w:marLeft w:val="0"/>
          <w:marRight w:val="0"/>
          <w:marTop w:val="0"/>
          <w:marBottom w:val="0"/>
          <w:divBdr>
            <w:top w:val="none" w:sz="0" w:space="0" w:color="auto"/>
            <w:left w:val="none" w:sz="0" w:space="0" w:color="auto"/>
            <w:bottom w:val="none" w:sz="0" w:space="0" w:color="auto"/>
            <w:right w:val="none" w:sz="0" w:space="0" w:color="auto"/>
          </w:divBdr>
          <w:divsChild>
            <w:div w:id="1320495">
              <w:marLeft w:val="-225"/>
              <w:marRight w:val="-225"/>
              <w:marTop w:val="0"/>
              <w:marBottom w:val="0"/>
              <w:divBdr>
                <w:top w:val="none" w:sz="0" w:space="0" w:color="auto"/>
                <w:left w:val="none" w:sz="0" w:space="0" w:color="auto"/>
                <w:bottom w:val="none" w:sz="0" w:space="0" w:color="auto"/>
                <w:right w:val="none" w:sz="0" w:space="0" w:color="auto"/>
              </w:divBdr>
              <w:divsChild>
                <w:div w:id="2109037784">
                  <w:marLeft w:val="0"/>
                  <w:marRight w:val="0"/>
                  <w:marTop w:val="0"/>
                  <w:marBottom w:val="0"/>
                  <w:divBdr>
                    <w:top w:val="none" w:sz="0" w:space="0" w:color="auto"/>
                    <w:left w:val="none" w:sz="0" w:space="0" w:color="auto"/>
                    <w:bottom w:val="none" w:sz="0" w:space="0" w:color="auto"/>
                    <w:right w:val="none" w:sz="0" w:space="0" w:color="auto"/>
                  </w:divBdr>
                  <w:divsChild>
                    <w:div w:id="381171963">
                      <w:marLeft w:val="0"/>
                      <w:marRight w:val="0"/>
                      <w:marTop w:val="0"/>
                      <w:marBottom w:val="0"/>
                      <w:divBdr>
                        <w:top w:val="none" w:sz="0" w:space="0" w:color="auto"/>
                        <w:left w:val="none" w:sz="0" w:space="0" w:color="auto"/>
                        <w:bottom w:val="none" w:sz="0" w:space="0" w:color="auto"/>
                        <w:right w:val="none" w:sz="0" w:space="0" w:color="auto"/>
                      </w:divBdr>
                      <w:divsChild>
                        <w:div w:id="368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487405">
      <w:bodyDiv w:val="1"/>
      <w:marLeft w:val="0"/>
      <w:marRight w:val="0"/>
      <w:marTop w:val="0"/>
      <w:marBottom w:val="0"/>
      <w:divBdr>
        <w:top w:val="none" w:sz="0" w:space="0" w:color="auto"/>
        <w:left w:val="none" w:sz="0" w:space="0" w:color="auto"/>
        <w:bottom w:val="none" w:sz="0" w:space="0" w:color="auto"/>
        <w:right w:val="none" w:sz="0" w:space="0" w:color="auto"/>
      </w:divBdr>
      <w:divsChild>
        <w:div w:id="1816144817">
          <w:marLeft w:val="0"/>
          <w:marRight w:val="0"/>
          <w:marTop w:val="0"/>
          <w:marBottom w:val="0"/>
          <w:divBdr>
            <w:top w:val="none" w:sz="0" w:space="0" w:color="auto"/>
            <w:left w:val="none" w:sz="0" w:space="0" w:color="auto"/>
            <w:bottom w:val="none" w:sz="0" w:space="0" w:color="auto"/>
            <w:right w:val="none" w:sz="0" w:space="0" w:color="auto"/>
          </w:divBdr>
          <w:divsChild>
            <w:div w:id="1716343550">
              <w:marLeft w:val="0"/>
              <w:marRight w:val="0"/>
              <w:marTop w:val="0"/>
              <w:marBottom w:val="0"/>
              <w:divBdr>
                <w:top w:val="none" w:sz="0" w:space="0" w:color="auto"/>
                <w:left w:val="none" w:sz="0" w:space="0" w:color="auto"/>
                <w:bottom w:val="none" w:sz="0" w:space="0" w:color="auto"/>
                <w:right w:val="none" w:sz="0" w:space="0" w:color="auto"/>
              </w:divBdr>
              <w:divsChild>
                <w:div w:id="1144733109">
                  <w:marLeft w:val="0"/>
                  <w:marRight w:val="0"/>
                  <w:marTop w:val="0"/>
                  <w:marBottom w:val="0"/>
                  <w:divBdr>
                    <w:top w:val="none" w:sz="0" w:space="0" w:color="auto"/>
                    <w:left w:val="none" w:sz="0" w:space="0" w:color="auto"/>
                    <w:bottom w:val="none" w:sz="0" w:space="0" w:color="auto"/>
                    <w:right w:val="none" w:sz="0" w:space="0" w:color="auto"/>
                  </w:divBdr>
                  <w:divsChild>
                    <w:div w:id="222181842">
                      <w:marLeft w:val="0"/>
                      <w:marRight w:val="0"/>
                      <w:marTop w:val="0"/>
                      <w:marBottom w:val="0"/>
                      <w:divBdr>
                        <w:top w:val="none" w:sz="0" w:space="0" w:color="auto"/>
                        <w:left w:val="none" w:sz="0" w:space="0" w:color="auto"/>
                        <w:bottom w:val="none" w:sz="0" w:space="0" w:color="auto"/>
                        <w:right w:val="none" w:sz="0" w:space="0" w:color="auto"/>
                      </w:divBdr>
                      <w:divsChild>
                        <w:div w:id="1883781464">
                          <w:marLeft w:val="0"/>
                          <w:marRight w:val="0"/>
                          <w:marTop w:val="0"/>
                          <w:marBottom w:val="0"/>
                          <w:divBdr>
                            <w:top w:val="none" w:sz="0" w:space="0" w:color="auto"/>
                            <w:left w:val="none" w:sz="0" w:space="0" w:color="auto"/>
                            <w:bottom w:val="none" w:sz="0" w:space="0" w:color="auto"/>
                            <w:right w:val="none" w:sz="0" w:space="0" w:color="auto"/>
                          </w:divBdr>
                          <w:divsChild>
                            <w:div w:id="217981700">
                              <w:marLeft w:val="0"/>
                              <w:marRight w:val="0"/>
                              <w:marTop w:val="0"/>
                              <w:marBottom w:val="0"/>
                              <w:divBdr>
                                <w:top w:val="none" w:sz="0" w:space="0" w:color="auto"/>
                                <w:left w:val="none" w:sz="0" w:space="0" w:color="auto"/>
                                <w:bottom w:val="none" w:sz="0" w:space="0" w:color="auto"/>
                                <w:right w:val="none" w:sz="0" w:space="0" w:color="auto"/>
                              </w:divBdr>
                              <w:divsChild>
                                <w:div w:id="13189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736693">
      <w:bodyDiv w:val="1"/>
      <w:marLeft w:val="0"/>
      <w:marRight w:val="0"/>
      <w:marTop w:val="0"/>
      <w:marBottom w:val="0"/>
      <w:divBdr>
        <w:top w:val="none" w:sz="0" w:space="0" w:color="auto"/>
        <w:left w:val="none" w:sz="0" w:space="0" w:color="auto"/>
        <w:bottom w:val="none" w:sz="0" w:space="0" w:color="auto"/>
        <w:right w:val="none" w:sz="0" w:space="0" w:color="auto"/>
      </w:divBdr>
      <w:divsChild>
        <w:div w:id="1134446852">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0"/>
              <w:marBottom w:val="0"/>
              <w:divBdr>
                <w:top w:val="none" w:sz="0" w:space="0" w:color="auto"/>
                <w:left w:val="none" w:sz="0" w:space="0" w:color="auto"/>
                <w:bottom w:val="none" w:sz="0" w:space="0" w:color="auto"/>
                <w:right w:val="none" w:sz="0" w:space="0" w:color="auto"/>
              </w:divBdr>
              <w:divsChild>
                <w:div w:id="1467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1054">
      <w:bodyDiv w:val="1"/>
      <w:marLeft w:val="0"/>
      <w:marRight w:val="0"/>
      <w:marTop w:val="0"/>
      <w:marBottom w:val="0"/>
      <w:divBdr>
        <w:top w:val="none" w:sz="0" w:space="0" w:color="auto"/>
        <w:left w:val="none" w:sz="0" w:space="0" w:color="auto"/>
        <w:bottom w:val="none" w:sz="0" w:space="0" w:color="auto"/>
        <w:right w:val="none" w:sz="0" w:space="0" w:color="auto"/>
      </w:divBdr>
      <w:divsChild>
        <w:div w:id="825560570">
          <w:marLeft w:val="0"/>
          <w:marRight w:val="0"/>
          <w:marTop w:val="0"/>
          <w:marBottom w:val="0"/>
          <w:divBdr>
            <w:top w:val="none" w:sz="0" w:space="0" w:color="auto"/>
            <w:left w:val="none" w:sz="0" w:space="0" w:color="auto"/>
            <w:bottom w:val="none" w:sz="0" w:space="0" w:color="auto"/>
            <w:right w:val="none" w:sz="0" w:space="0" w:color="auto"/>
          </w:divBdr>
          <w:divsChild>
            <w:div w:id="1948076502">
              <w:marLeft w:val="-225"/>
              <w:marRight w:val="-225"/>
              <w:marTop w:val="0"/>
              <w:marBottom w:val="0"/>
              <w:divBdr>
                <w:top w:val="none" w:sz="0" w:space="0" w:color="auto"/>
                <w:left w:val="none" w:sz="0" w:space="0" w:color="auto"/>
                <w:bottom w:val="none" w:sz="0" w:space="0" w:color="auto"/>
                <w:right w:val="none" w:sz="0" w:space="0" w:color="auto"/>
              </w:divBdr>
              <w:divsChild>
                <w:div w:id="15275249">
                  <w:marLeft w:val="0"/>
                  <w:marRight w:val="0"/>
                  <w:marTop w:val="0"/>
                  <w:marBottom w:val="0"/>
                  <w:divBdr>
                    <w:top w:val="none" w:sz="0" w:space="0" w:color="auto"/>
                    <w:left w:val="none" w:sz="0" w:space="0" w:color="auto"/>
                    <w:bottom w:val="none" w:sz="0" w:space="0" w:color="auto"/>
                    <w:right w:val="none" w:sz="0" w:space="0" w:color="auto"/>
                  </w:divBdr>
                  <w:divsChild>
                    <w:div w:id="1822186372">
                      <w:marLeft w:val="0"/>
                      <w:marRight w:val="0"/>
                      <w:marTop w:val="0"/>
                      <w:marBottom w:val="0"/>
                      <w:divBdr>
                        <w:top w:val="none" w:sz="0" w:space="0" w:color="auto"/>
                        <w:left w:val="none" w:sz="0" w:space="0" w:color="auto"/>
                        <w:bottom w:val="none" w:sz="0" w:space="0" w:color="auto"/>
                        <w:right w:val="none" w:sz="0" w:space="0" w:color="auto"/>
                      </w:divBdr>
                      <w:divsChild>
                        <w:div w:id="15232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3143">
      <w:bodyDiv w:val="1"/>
      <w:marLeft w:val="0"/>
      <w:marRight w:val="0"/>
      <w:marTop w:val="0"/>
      <w:marBottom w:val="0"/>
      <w:divBdr>
        <w:top w:val="none" w:sz="0" w:space="0" w:color="auto"/>
        <w:left w:val="none" w:sz="0" w:space="0" w:color="auto"/>
        <w:bottom w:val="none" w:sz="0" w:space="0" w:color="auto"/>
        <w:right w:val="none" w:sz="0" w:space="0" w:color="auto"/>
      </w:divBdr>
    </w:div>
    <w:div w:id="1081558940">
      <w:bodyDiv w:val="1"/>
      <w:marLeft w:val="0"/>
      <w:marRight w:val="0"/>
      <w:marTop w:val="0"/>
      <w:marBottom w:val="0"/>
      <w:divBdr>
        <w:top w:val="none" w:sz="0" w:space="0" w:color="auto"/>
        <w:left w:val="none" w:sz="0" w:space="0" w:color="auto"/>
        <w:bottom w:val="none" w:sz="0" w:space="0" w:color="auto"/>
        <w:right w:val="none" w:sz="0" w:space="0" w:color="auto"/>
      </w:divBdr>
    </w:div>
    <w:div w:id="1134449972">
      <w:bodyDiv w:val="1"/>
      <w:marLeft w:val="0"/>
      <w:marRight w:val="0"/>
      <w:marTop w:val="0"/>
      <w:marBottom w:val="0"/>
      <w:divBdr>
        <w:top w:val="none" w:sz="0" w:space="0" w:color="auto"/>
        <w:left w:val="none" w:sz="0" w:space="0" w:color="auto"/>
        <w:bottom w:val="none" w:sz="0" w:space="0" w:color="auto"/>
        <w:right w:val="none" w:sz="0" w:space="0" w:color="auto"/>
      </w:divBdr>
    </w:div>
    <w:div w:id="1210187976">
      <w:bodyDiv w:val="1"/>
      <w:marLeft w:val="0"/>
      <w:marRight w:val="0"/>
      <w:marTop w:val="0"/>
      <w:marBottom w:val="0"/>
      <w:divBdr>
        <w:top w:val="none" w:sz="0" w:space="0" w:color="auto"/>
        <w:left w:val="none" w:sz="0" w:space="0" w:color="auto"/>
        <w:bottom w:val="none" w:sz="0" w:space="0" w:color="auto"/>
        <w:right w:val="none" w:sz="0" w:space="0" w:color="auto"/>
      </w:divBdr>
      <w:divsChild>
        <w:div w:id="214893597">
          <w:marLeft w:val="0"/>
          <w:marRight w:val="0"/>
          <w:marTop w:val="0"/>
          <w:marBottom w:val="0"/>
          <w:divBdr>
            <w:top w:val="none" w:sz="0" w:space="0" w:color="auto"/>
            <w:left w:val="none" w:sz="0" w:space="0" w:color="auto"/>
            <w:bottom w:val="none" w:sz="0" w:space="0" w:color="auto"/>
            <w:right w:val="none" w:sz="0" w:space="0" w:color="auto"/>
          </w:divBdr>
          <w:divsChild>
            <w:div w:id="1707221258">
              <w:marLeft w:val="-225"/>
              <w:marRight w:val="-225"/>
              <w:marTop w:val="0"/>
              <w:marBottom w:val="0"/>
              <w:divBdr>
                <w:top w:val="none" w:sz="0" w:space="0" w:color="auto"/>
                <w:left w:val="none" w:sz="0" w:space="0" w:color="auto"/>
                <w:bottom w:val="none" w:sz="0" w:space="0" w:color="auto"/>
                <w:right w:val="none" w:sz="0" w:space="0" w:color="auto"/>
              </w:divBdr>
              <w:divsChild>
                <w:div w:id="473447748">
                  <w:marLeft w:val="0"/>
                  <w:marRight w:val="0"/>
                  <w:marTop w:val="0"/>
                  <w:marBottom w:val="0"/>
                  <w:divBdr>
                    <w:top w:val="none" w:sz="0" w:space="0" w:color="auto"/>
                    <w:left w:val="none" w:sz="0" w:space="0" w:color="auto"/>
                    <w:bottom w:val="none" w:sz="0" w:space="0" w:color="auto"/>
                    <w:right w:val="none" w:sz="0" w:space="0" w:color="auto"/>
                  </w:divBdr>
                  <w:divsChild>
                    <w:div w:id="757674054">
                      <w:marLeft w:val="0"/>
                      <w:marRight w:val="0"/>
                      <w:marTop w:val="0"/>
                      <w:marBottom w:val="0"/>
                      <w:divBdr>
                        <w:top w:val="none" w:sz="0" w:space="0" w:color="auto"/>
                        <w:left w:val="none" w:sz="0" w:space="0" w:color="auto"/>
                        <w:bottom w:val="none" w:sz="0" w:space="0" w:color="auto"/>
                        <w:right w:val="none" w:sz="0" w:space="0" w:color="auto"/>
                      </w:divBdr>
                      <w:divsChild>
                        <w:div w:id="640579804">
                          <w:marLeft w:val="0"/>
                          <w:marRight w:val="0"/>
                          <w:marTop w:val="0"/>
                          <w:marBottom w:val="0"/>
                          <w:divBdr>
                            <w:top w:val="none" w:sz="0" w:space="0" w:color="auto"/>
                            <w:left w:val="none" w:sz="0" w:space="0" w:color="auto"/>
                            <w:bottom w:val="none" w:sz="0" w:space="0" w:color="auto"/>
                            <w:right w:val="none" w:sz="0" w:space="0" w:color="auto"/>
                          </w:divBdr>
                        </w:div>
                      </w:divsChild>
                    </w:div>
                    <w:div w:id="2052605798">
                      <w:marLeft w:val="0"/>
                      <w:marRight w:val="0"/>
                      <w:marTop w:val="0"/>
                      <w:marBottom w:val="0"/>
                      <w:divBdr>
                        <w:top w:val="none" w:sz="0" w:space="0" w:color="auto"/>
                        <w:left w:val="none" w:sz="0" w:space="0" w:color="auto"/>
                        <w:bottom w:val="none" w:sz="0" w:space="0" w:color="auto"/>
                        <w:right w:val="none" w:sz="0" w:space="0" w:color="auto"/>
                      </w:divBdr>
                    </w:div>
                    <w:div w:id="397679245">
                      <w:marLeft w:val="0"/>
                      <w:marRight w:val="0"/>
                      <w:marTop w:val="0"/>
                      <w:marBottom w:val="0"/>
                      <w:divBdr>
                        <w:top w:val="none" w:sz="0" w:space="0" w:color="auto"/>
                        <w:left w:val="none" w:sz="0" w:space="0" w:color="auto"/>
                        <w:bottom w:val="none" w:sz="0" w:space="0" w:color="auto"/>
                        <w:right w:val="none" w:sz="0" w:space="0" w:color="auto"/>
                      </w:divBdr>
                      <w:divsChild>
                        <w:div w:id="9242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46753">
      <w:bodyDiv w:val="1"/>
      <w:marLeft w:val="0"/>
      <w:marRight w:val="0"/>
      <w:marTop w:val="0"/>
      <w:marBottom w:val="0"/>
      <w:divBdr>
        <w:top w:val="none" w:sz="0" w:space="0" w:color="auto"/>
        <w:left w:val="none" w:sz="0" w:space="0" w:color="auto"/>
        <w:bottom w:val="none" w:sz="0" w:space="0" w:color="auto"/>
        <w:right w:val="none" w:sz="0" w:space="0" w:color="auto"/>
      </w:divBdr>
      <w:divsChild>
        <w:div w:id="183716901">
          <w:marLeft w:val="0"/>
          <w:marRight w:val="0"/>
          <w:marTop w:val="0"/>
          <w:marBottom w:val="0"/>
          <w:divBdr>
            <w:top w:val="none" w:sz="0" w:space="0" w:color="auto"/>
            <w:left w:val="none" w:sz="0" w:space="0" w:color="auto"/>
            <w:bottom w:val="none" w:sz="0" w:space="0" w:color="auto"/>
            <w:right w:val="none" w:sz="0" w:space="0" w:color="auto"/>
          </w:divBdr>
          <w:divsChild>
            <w:div w:id="493683599">
              <w:marLeft w:val="-225"/>
              <w:marRight w:val="-225"/>
              <w:marTop w:val="0"/>
              <w:marBottom w:val="0"/>
              <w:divBdr>
                <w:top w:val="none" w:sz="0" w:space="0" w:color="auto"/>
                <w:left w:val="none" w:sz="0" w:space="0" w:color="auto"/>
                <w:bottom w:val="none" w:sz="0" w:space="0" w:color="auto"/>
                <w:right w:val="none" w:sz="0" w:space="0" w:color="auto"/>
              </w:divBdr>
              <w:divsChild>
                <w:div w:id="925453902">
                  <w:marLeft w:val="0"/>
                  <w:marRight w:val="0"/>
                  <w:marTop w:val="0"/>
                  <w:marBottom w:val="0"/>
                  <w:divBdr>
                    <w:top w:val="none" w:sz="0" w:space="0" w:color="auto"/>
                    <w:left w:val="none" w:sz="0" w:space="0" w:color="auto"/>
                    <w:bottom w:val="none" w:sz="0" w:space="0" w:color="auto"/>
                    <w:right w:val="none" w:sz="0" w:space="0" w:color="auto"/>
                  </w:divBdr>
                  <w:divsChild>
                    <w:div w:id="684137235">
                      <w:marLeft w:val="0"/>
                      <w:marRight w:val="0"/>
                      <w:marTop w:val="0"/>
                      <w:marBottom w:val="0"/>
                      <w:divBdr>
                        <w:top w:val="none" w:sz="0" w:space="0" w:color="auto"/>
                        <w:left w:val="none" w:sz="0" w:space="0" w:color="auto"/>
                        <w:bottom w:val="none" w:sz="0" w:space="0" w:color="auto"/>
                        <w:right w:val="none" w:sz="0" w:space="0" w:color="auto"/>
                      </w:divBdr>
                      <w:divsChild>
                        <w:div w:id="2523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89228">
      <w:bodyDiv w:val="1"/>
      <w:marLeft w:val="0"/>
      <w:marRight w:val="0"/>
      <w:marTop w:val="0"/>
      <w:marBottom w:val="0"/>
      <w:divBdr>
        <w:top w:val="none" w:sz="0" w:space="0" w:color="auto"/>
        <w:left w:val="none" w:sz="0" w:space="0" w:color="auto"/>
        <w:bottom w:val="none" w:sz="0" w:space="0" w:color="auto"/>
        <w:right w:val="none" w:sz="0" w:space="0" w:color="auto"/>
      </w:divBdr>
      <w:divsChild>
        <w:div w:id="2092895465">
          <w:marLeft w:val="0"/>
          <w:marRight w:val="0"/>
          <w:marTop w:val="0"/>
          <w:marBottom w:val="0"/>
          <w:divBdr>
            <w:top w:val="none" w:sz="0" w:space="0" w:color="auto"/>
            <w:left w:val="none" w:sz="0" w:space="0" w:color="auto"/>
            <w:bottom w:val="none" w:sz="0" w:space="0" w:color="auto"/>
            <w:right w:val="none" w:sz="0" w:space="0" w:color="auto"/>
          </w:divBdr>
          <w:divsChild>
            <w:div w:id="1243445700">
              <w:marLeft w:val="0"/>
              <w:marRight w:val="0"/>
              <w:marTop w:val="0"/>
              <w:marBottom w:val="0"/>
              <w:divBdr>
                <w:top w:val="none" w:sz="0" w:space="0" w:color="auto"/>
                <w:left w:val="none" w:sz="0" w:space="0" w:color="auto"/>
                <w:bottom w:val="none" w:sz="0" w:space="0" w:color="auto"/>
                <w:right w:val="none" w:sz="0" w:space="0" w:color="auto"/>
              </w:divBdr>
              <w:divsChild>
                <w:div w:id="248152051">
                  <w:marLeft w:val="0"/>
                  <w:marRight w:val="0"/>
                  <w:marTop w:val="0"/>
                  <w:marBottom w:val="0"/>
                  <w:divBdr>
                    <w:top w:val="none" w:sz="0" w:space="0" w:color="auto"/>
                    <w:left w:val="none" w:sz="0" w:space="0" w:color="auto"/>
                    <w:bottom w:val="none" w:sz="0" w:space="0" w:color="auto"/>
                    <w:right w:val="none" w:sz="0" w:space="0" w:color="auto"/>
                  </w:divBdr>
                  <w:divsChild>
                    <w:div w:id="717822875">
                      <w:marLeft w:val="0"/>
                      <w:marRight w:val="0"/>
                      <w:marTop w:val="0"/>
                      <w:marBottom w:val="0"/>
                      <w:divBdr>
                        <w:top w:val="none" w:sz="0" w:space="0" w:color="auto"/>
                        <w:left w:val="none" w:sz="0" w:space="0" w:color="auto"/>
                        <w:bottom w:val="none" w:sz="0" w:space="0" w:color="auto"/>
                        <w:right w:val="none" w:sz="0" w:space="0" w:color="auto"/>
                      </w:divBdr>
                      <w:divsChild>
                        <w:div w:id="1258757547">
                          <w:marLeft w:val="0"/>
                          <w:marRight w:val="0"/>
                          <w:marTop w:val="0"/>
                          <w:marBottom w:val="0"/>
                          <w:divBdr>
                            <w:top w:val="none" w:sz="0" w:space="0" w:color="auto"/>
                            <w:left w:val="none" w:sz="0" w:space="0" w:color="auto"/>
                            <w:bottom w:val="none" w:sz="0" w:space="0" w:color="auto"/>
                            <w:right w:val="none" w:sz="0" w:space="0" w:color="auto"/>
                          </w:divBdr>
                          <w:divsChild>
                            <w:div w:id="1651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4670">
      <w:bodyDiv w:val="1"/>
      <w:marLeft w:val="0"/>
      <w:marRight w:val="0"/>
      <w:marTop w:val="0"/>
      <w:marBottom w:val="0"/>
      <w:divBdr>
        <w:top w:val="none" w:sz="0" w:space="0" w:color="auto"/>
        <w:left w:val="none" w:sz="0" w:space="0" w:color="auto"/>
        <w:bottom w:val="none" w:sz="0" w:space="0" w:color="auto"/>
        <w:right w:val="none" w:sz="0" w:space="0" w:color="auto"/>
      </w:divBdr>
      <w:divsChild>
        <w:div w:id="1647858796">
          <w:marLeft w:val="0"/>
          <w:marRight w:val="0"/>
          <w:marTop w:val="0"/>
          <w:marBottom w:val="0"/>
          <w:divBdr>
            <w:top w:val="none" w:sz="0" w:space="0" w:color="auto"/>
            <w:left w:val="none" w:sz="0" w:space="0" w:color="auto"/>
            <w:bottom w:val="none" w:sz="0" w:space="0" w:color="auto"/>
            <w:right w:val="none" w:sz="0" w:space="0" w:color="auto"/>
          </w:divBdr>
          <w:divsChild>
            <w:div w:id="835875720">
              <w:marLeft w:val="-225"/>
              <w:marRight w:val="-225"/>
              <w:marTop w:val="0"/>
              <w:marBottom w:val="0"/>
              <w:divBdr>
                <w:top w:val="none" w:sz="0" w:space="0" w:color="auto"/>
                <w:left w:val="none" w:sz="0" w:space="0" w:color="auto"/>
                <w:bottom w:val="none" w:sz="0" w:space="0" w:color="auto"/>
                <w:right w:val="none" w:sz="0" w:space="0" w:color="auto"/>
              </w:divBdr>
              <w:divsChild>
                <w:div w:id="1039159870">
                  <w:marLeft w:val="0"/>
                  <w:marRight w:val="0"/>
                  <w:marTop w:val="0"/>
                  <w:marBottom w:val="0"/>
                  <w:divBdr>
                    <w:top w:val="none" w:sz="0" w:space="0" w:color="auto"/>
                    <w:left w:val="none" w:sz="0" w:space="0" w:color="auto"/>
                    <w:bottom w:val="none" w:sz="0" w:space="0" w:color="auto"/>
                    <w:right w:val="none" w:sz="0" w:space="0" w:color="auto"/>
                  </w:divBdr>
                  <w:divsChild>
                    <w:div w:id="1908610905">
                      <w:marLeft w:val="0"/>
                      <w:marRight w:val="0"/>
                      <w:marTop w:val="0"/>
                      <w:marBottom w:val="0"/>
                      <w:divBdr>
                        <w:top w:val="none" w:sz="0" w:space="0" w:color="auto"/>
                        <w:left w:val="none" w:sz="0" w:space="0" w:color="auto"/>
                        <w:bottom w:val="none" w:sz="0" w:space="0" w:color="auto"/>
                        <w:right w:val="none" w:sz="0" w:space="0" w:color="auto"/>
                      </w:divBdr>
                      <w:divsChild>
                        <w:div w:id="3647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7756">
      <w:bodyDiv w:val="1"/>
      <w:marLeft w:val="0"/>
      <w:marRight w:val="0"/>
      <w:marTop w:val="0"/>
      <w:marBottom w:val="0"/>
      <w:divBdr>
        <w:top w:val="none" w:sz="0" w:space="0" w:color="auto"/>
        <w:left w:val="none" w:sz="0" w:space="0" w:color="auto"/>
        <w:bottom w:val="none" w:sz="0" w:space="0" w:color="auto"/>
        <w:right w:val="none" w:sz="0" w:space="0" w:color="auto"/>
      </w:divBdr>
      <w:divsChild>
        <w:div w:id="750201501">
          <w:marLeft w:val="0"/>
          <w:marRight w:val="0"/>
          <w:marTop w:val="0"/>
          <w:marBottom w:val="0"/>
          <w:divBdr>
            <w:top w:val="none" w:sz="0" w:space="0" w:color="auto"/>
            <w:left w:val="none" w:sz="0" w:space="0" w:color="auto"/>
            <w:bottom w:val="none" w:sz="0" w:space="0" w:color="auto"/>
            <w:right w:val="none" w:sz="0" w:space="0" w:color="auto"/>
          </w:divBdr>
          <w:divsChild>
            <w:div w:id="302850962">
              <w:marLeft w:val="0"/>
              <w:marRight w:val="0"/>
              <w:marTop w:val="0"/>
              <w:marBottom w:val="0"/>
              <w:divBdr>
                <w:top w:val="none" w:sz="0" w:space="0" w:color="auto"/>
                <w:left w:val="none" w:sz="0" w:space="0" w:color="auto"/>
                <w:bottom w:val="none" w:sz="0" w:space="0" w:color="auto"/>
                <w:right w:val="none" w:sz="0" w:space="0" w:color="auto"/>
              </w:divBdr>
              <w:divsChild>
                <w:div w:id="257452050">
                  <w:marLeft w:val="0"/>
                  <w:marRight w:val="0"/>
                  <w:marTop w:val="0"/>
                  <w:marBottom w:val="0"/>
                  <w:divBdr>
                    <w:top w:val="none" w:sz="0" w:space="0" w:color="auto"/>
                    <w:left w:val="none" w:sz="0" w:space="0" w:color="auto"/>
                    <w:bottom w:val="none" w:sz="0" w:space="0" w:color="auto"/>
                    <w:right w:val="none" w:sz="0" w:space="0" w:color="auto"/>
                  </w:divBdr>
                  <w:divsChild>
                    <w:div w:id="492181259">
                      <w:marLeft w:val="0"/>
                      <w:marRight w:val="0"/>
                      <w:marTop w:val="0"/>
                      <w:marBottom w:val="0"/>
                      <w:divBdr>
                        <w:top w:val="none" w:sz="0" w:space="0" w:color="auto"/>
                        <w:left w:val="none" w:sz="0" w:space="0" w:color="auto"/>
                        <w:bottom w:val="none" w:sz="0" w:space="0" w:color="auto"/>
                        <w:right w:val="none" w:sz="0" w:space="0" w:color="auto"/>
                      </w:divBdr>
                      <w:divsChild>
                        <w:div w:id="1000424740">
                          <w:marLeft w:val="0"/>
                          <w:marRight w:val="0"/>
                          <w:marTop w:val="0"/>
                          <w:marBottom w:val="0"/>
                          <w:divBdr>
                            <w:top w:val="none" w:sz="0" w:space="0" w:color="auto"/>
                            <w:left w:val="none" w:sz="0" w:space="0" w:color="auto"/>
                            <w:bottom w:val="none" w:sz="0" w:space="0" w:color="auto"/>
                            <w:right w:val="none" w:sz="0" w:space="0" w:color="auto"/>
                          </w:divBdr>
                          <w:divsChild>
                            <w:div w:id="7519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654705">
      <w:bodyDiv w:val="1"/>
      <w:marLeft w:val="0"/>
      <w:marRight w:val="0"/>
      <w:marTop w:val="0"/>
      <w:marBottom w:val="0"/>
      <w:divBdr>
        <w:top w:val="none" w:sz="0" w:space="0" w:color="auto"/>
        <w:left w:val="none" w:sz="0" w:space="0" w:color="auto"/>
        <w:bottom w:val="none" w:sz="0" w:space="0" w:color="auto"/>
        <w:right w:val="none" w:sz="0" w:space="0" w:color="auto"/>
      </w:divBdr>
      <w:divsChild>
        <w:div w:id="1924606998">
          <w:marLeft w:val="0"/>
          <w:marRight w:val="0"/>
          <w:marTop w:val="0"/>
          <w:marBottom w:val="0"/>
          <w:divBdr>
            <w:top w:val="none" w:sz="0" w:space="0" w:color="auto"/>
            <w:left w:val="none" w:sz="0" w:space="0" w:color="auto"/>
            <w:bottom w:val="none" w:sz="0" w:space="0" w:color="auto"/>
            <w:right w:val="none" w:sz="0" w:space="0" w:color="auto"/>
          </w:divBdr>
          <w:divsChild>
            <w:div w:id="1387608888">
              <w:marLeft w:val="0"/>
              <w:marRight w:val="0"/>
              <w:marTop w:val="0"/>
              <w:marBottom w:val="0"/>
              <w:divBdr>
                <w:top w:val="none" w:sz="0" w:space="0" w:color="auto"/>
                <w:left w:val="none" w:sz="0" w:space="0" w:color="auto"/>
                <w:bottom w:val="none" w:sz="0" w:space="0" w:color="auto"/>
                <w:right w:val="none" w:sz="0" w:space="0" w:color="auto"/>
              </w:divBdr>
              <w:divsChild>
                <w:div w:id="18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8683">
      <w:bodyDiv w:val="1"/>
      <w:marLeft w:val="0"/>
      <w:marRight w:val="0"/>
      <w:marTop w:val="0"/>
      <w:marBottom w:val="0"/>
      <w:divBdr>
        <w:top w:val="none" w:sz="0" w:space="0" w:color="auto"/>
        <w:left w:val="none" w:sz="0" w:space="0" w:color="auto"/>
        <w:bottom w:val="none" w:sz="0" w:space="0" w:color="auto"/>
        <w:right w:val="none" w:sz="0" w:space="0" w:color="auto"/>
      </w:divBdr>
      <w:divsChild>
        <w:div w:id="2061127110">
          <w:marLeft w:val="0"/>
          <w:marRight w:val="0"/>
          <w:marTop w:val="0"/>
          <w:marBottom w:val="0"/>
          <w:divBdr>
            <w:top w:val="none" w:sz="0" w:space="0" w:color="auto"/>
            <w:left w:val="none" w:sz="0" w:space="0" w:color="auto"/>
            <w:bottom w:val="none" w:sz="0" w:space="0" w:color="auto"/>
            <w:right w:val="none" w:sz="0" w:space="0" w:color="auto"/>
          </w:divBdr>
        </w:div>
      </w:divsChild>
    </w:div>
    <w:div w:id="1406798471">
      <w:bodyDiv w:val="1"/>
      <w:marLeft w:val="0"/>
      <w:marRight w:val="0"/>
      <w:marTop w:val="0"/>
      <w:marBottom w:val="0"/>
      <w:divBdr>
        <w:top w:val="none" w:sz="0" w:space="0" w:color="auto"/>
        <w:left w:val="none" w:sz="0" w:space="0" w:color="auto"/>
        <w:bottom w:val="none" w:sz="0" w:space="0" w:color="auto"/>
        <w:right w:val="none" w:sz="0" w:space="0" w:color="auto"/>
      </w:divBdr>
      <w:divsChild>
        <w:div w:id="1425760311">
          <w:marLeft w:val="0"/>
          <w:marRight w:val="0"/>
          <w:marTop w:val="0"/>
          <w:marBottom w:val="0"/>
          <w:divBdr>
            <w:top w:val="none" w:sz="0" w:space="0" w:color="auto"/>
            <w:left w:val="none" w:sz="0" w:space="0" w:color="auto"/>
            <w:bottom w:val="none" w:sz="0" w:space="0" w:color="auto"/>
            <w:right w:val="none" w:sz="0" w:space="0" w:color="auto"/>
          </w:divBdr>
          <w:divsChild>
            <w:div w:id="1083531957">
              <w:marLeft w:val="0"/>
              <w:marRight w:val="0"/>
              <w:marTop w:val="465"/>
              <w:marBottom w:val="0"/>
              <w:divBdr>
                <w:top w:val="none" w:sz="0" w:space="0" w:color="auto"/>
                <w:left w:val="none" w:sz="0" w:space="0" w:color="auto"/>
                <w:bottom w:val="none" w:sz="0" w:space="0" w:color="auto"/>
                <w:right w:val="none" w:sz="0" w:space="0" w:color="auto"/>
              </w:divBdr>
              <w:divsChild>
                <w:div w:id="11154764">
                  <w:marLeft w:val="0"/>
                  <w:marRight w:val="0"/>
                  <w:marTop w:val="0"/>
                  <w:marBottom w:val="0"/>
                  <w:divBdr>
                    <w:top w:val="none" w:sz="0" w:space="0" w:color="auto"/>
                    <w:left w:val="none" w:sz="0" w:space="0" w:color="auto"/>
                    <w:bottom w:val="none" w:sz="0" w:space="0" w:color="auto"/>
                    <w:right w:val="none" w:sz="0" w:space="0" w:color="auto"/>
                  </w:divBdr>
                  <w:divsChild>
                    <w:div w:id="1161652318">
                      <w:marLeft w:val="0"/>
                      <w:marRight w:val="0"/>
                      <w:marTop w:val="0"/>
                      <w:marBottom w:val="0"/>
                      <w:divBdr>
                        <w:top w:val="none" w:sz="0" w:space="0" w:color="auto"/>
                        <w:left w:val="none" w:sz="0" w:space="0" w:color="auto"/>
                        <w:bottom w:val="none" w:sz="0" w:space="0" w:color="auto"/>
                        <w:right w:val="none" w:sz="0" w:space="0" w:color="auto"/>
                      </w:divBdr>
                      <w:divsChild>
                        <w:div w:id="600989084">
                          <w:marLeft w:val="0"/>
                          <w:marRight w:val="0"/>
                          <w:marTop w:val="0"/>
                          <w:marBottom w:val="0"/>
                          <w:divBdr>
                            <w:top w:val="none" w:sz="0" w:space="0" w:color="auto"/>
                            <w:left w:val="none" w:sz="0" w:space="0" w:color="auto"/>
                            <w:bottom w:val="none" w:sz="0" w:space="0" w:color="auto"/>
                            <w:right w:val="none" w:sz="0" w:space="0" w:color="auto"/>
                          </w:divBdr>
                          <w:divsChild>
                            <w:div w:id="1695571939">
                              <w:marLeft w:val="0"/>
                              <w:marRight w:val="0"/>
                              <w:marTop w:val="0"/>
                              <w:marBottom w:val="0"/>
                              <w:divBdr>
                                <w:top w:val="none" w:sz="0" w:space="0" w:color="auto"/>
                                <w:left w:val="none" w:sz="0" w:space="0" w:color="auto"/>
                                <w:bottom w:val="none" w:sz="0" w:space="0" w:color="auto"/>
                                <w:right w:val="none" w:sz="0" w:space="0" w:color="auto"/>
                              </w:divBdr>
                              <w:divsChild>
                                <w:div w:id="1862938396">
                                  <w:marLeft w:val="0"/>
                                  <w:marRight w:val="0"/>
                                  <w:marTop w:val="0"/>
                                  <w:marBottom w:val="0"/>
                                  <w:divBdr>
                                    <w:top w:val="none" w:sz="0" w:space="0" w:color="auto"/>
                                    <w:left w:val="none" w:sz="0" w:space="0" w:color="auto"/>
                                    <w:bottom w:val="none" w:sz="0" w:space="0" w:color="auto"/>
                                    <w:right w:val="none" w:sz="0" w:space="0" w:color="auto"/>
                                  </w:divBdr>
                                  <w:divsChild>
                                    <w:div w:id="1177695455">
                                      <w:marLeft w:val="0"/>
                                      <w:marRight w:val="0"/>
                                      <w:marTop w:val="0"/>
                                      <w:marBottom w:val="0"/>
                                      <w:divBdr>
                                        <w:top w:val="none" w:sz="0" w:space="0" w:color="auto"/>
                                        <w:left w:val="none" w:sz="0" w:space="0" w:color="auto"/>
                                        <w:bottom w:val="none" w:sz="0" w:space="0" w:color="auto"/>
                                        <w:right w:val="none" w:sz="0" w:space="0" w:color="auto"/>
                                      </w:divBdr>
                                      <w:divsChild>
                                        <w:div w:id="1587300542">
                                          <w:marLeft w:val="0"/>
                                          <w:marRight w:val="0"/>
                                          <w:marTop w:val="0"/>
                                          <w:marBottom w:val="0"/>
                                          <w:divBdr>
                                            <w:top w:val="none" w:sz="0" w:space="0" w:color="auto"/>
                                            <w:left w:val="none" w:sz="0" w:space="0" w:color="auto"/>
                                            <w:bottom w:val="none" w:sz="0" w:space="0" w:color="auto"/>
                                            <w:right w:val="none" w:sz="0" w:space="0" w:color="auto"/>
                                          </w:divBdr>
                                          <w:divsChild>
                                            <w:div w:id="375659794">
                                              <w:marLeft w:val="0"/>
                                              <w:marRight w:val="0"/>
                                              <w:marTop w:val="0"/>
                                              <w:marBottom w:val="0"/>
                                              <w:divBdr>
                                                <w:top w:val="none" w:sz="0" w:space="0" w:color="auto"/>
                                                <w:left w:val="none" w:sz="0" w:space="0" w:color="auto"/>
                                                <w:bottom w:val="none" w:sz="0" w:space="0" w:color="auto"/>
                                                <w:right w:val="none" w:sz="0" w:space="0" w:color="auto"/>
                                              </w:divBdr>
                                              <w:divsChild>
                                                <w:div w:id="1137145955">
                                                  <w:marLeft w:val="0"/>
                                                  <w:marRight w:val="0"/>
                                                  <w:marTop w:val="0"/>
                                                  <w:marBottom w:val="0"/>
                                                  <w:divBdr>
                                                    <w:top w:val="none" w:sz="0" w:space="0" w:color="auto"/>
                                                    <w:left w:val="none" w:sz="0" w:space="0" w:color="auto"/>
                                                    <w:bottom w:val="none" w:sz="0" w:space="0" w:color="auto"/>
                                                    <w:right w:val="none" w:sz="0" w:space="0" w:color="auto"/>
                                                  </w:divBdr>
                                                  <w:divsChild>
                                                    <w:div w:id="582035103">
                                                      <w:marLeft w:val="0"/>
                                                      <w:marRight w:val="0"/>
                                                      <w:marTop w:val="0"/>
                                                      <w:marBottom w:val="0"/>
                                                      <w:divBdr>
                                                        <w:top w:val="none" w:sz="0" w:space="0" w:color="auto"/>
                                                        <w:left w:val="none" w:sz="0" w:space="0" w:color="auto"/>
                                                        <w:bottom w:val="none" w:sz="0" w:space="0" w:color="auto"/>
                                                        <w:right w:val="none" w:sz="0" w:space="0" w:color="auto"/>
                                                      </w:divBdr>
                                                    </w:div>
                                                    <w:div w:id="8769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888008">
      <w:bodyDiv w:val="1"/>
      <w:marLeft w:val="0"/>
      <w:marRight w:val="0"/>
      <w:marTop w:val="0"/>
      <w:marBottom w:val="0"/>
      <w:divBdr>
        <w:top w:val="none" w:sz="0" w:space="0" w:color="auto"/>
        <w:left w:val="none" w:sz="0" w:space="0" w:color="auto"/>
        <w:bottom w:val="none" w:sz="0" w:space="0" w:color="auto"/>
        <w:right w:val="none" w:sz="0" w:space="0" w:color="auto"/>
      </w:divBdr>
    </w:div>
    <w:div w:id="1427186583">
      <w:bodyDiv w:val="1"/>
      <w:marLeft w:val="0"/>
      <w:marRight w:val="0"/>
      <w:marTop w:val="0"/>
      <w:marBottom w:val="0"/>
      <w:divBdr>
        <w:top w:val="none" w:sz="0" w:space="0" w:color="auto"/>
        <w:left w:val="none" w:sz="0" w:space="0" w:color="auto"/>
        <w:bottom w:val="none" w:sz="0" w:space="0" w:color="auto"/>
        <w:right w:val="none" w:sz="0" w:space="0" w:color="auto"/>
      </w:divBdr>
      <w:divsChild>
        <w:div w:id="1103456626">
          <w:marLeft w:val="0"/>
          <w:marRight w:val="0"/>
          <w:marTop w:val="0"/>
          <w:marBottom w:val="0"/>
          <w:divBdr>
            <w:top w:val="none" w:sz="0" w:space="0" w:color="auto"/>
            <w:left w:val="none" w:sz="0" w:space="0" w:color="auto"/>
            <w:bottom w:val="none" w:sz="0" w:space="0" w:color="auto"/>
            <w:right w:val="none" w:sz="0" w:space="0" w:color="auto"/>
          </w:divBdr>
          <w:divsChild>
            <w:div w:id="1712804274">
              <w:marLeft w:val="0"/>
              <w:marRight w:val="0"/>
              <w:marTop w:val="0"/>
              <w:marBottom w:val="0"/>
              <w:divBdr>
                <w:top w:val="none" w:sz="0" w:space="0" w:color="auto"/>
                <w:left w:val="none" w:sz="0" w:space="0" w:color="auto"/>
                <w:bottom w:val="none" w:sz="0" w:space="0" w:color="auto"/>
                <w:right w:val="none" w:sz="0" w:space="0" w:color="auto"/>
              </w:divBdr>
              <w:divsChild>
                <w:div w:id="1478457448">
                  <w:marLeft w:val="0"/>
                  <w:marRight w:val="0"/>
                  <w:marTop w:val="0"/>
                  <w:marBottom w:val="0"/>
                  <w:divBdr>
                    <w:top w:val="none" w:sz="0" w:space="0" w:color="auto"/>
                    <w:left w:val="none" w:sz="0" w:space="0" w:color="auto"/>
                    <w:bottom w:val="none" w:sz="0" w:space="0" w:color="auto"/>
                    <w:right w:val="none" w:sz="0" w:space="0" w:color="auto"/>
                  </w:divBdr>
                  <w:divsChild>
                    <w:div w:id="1093361236">
                      <w:marLeft w:val="0"/>
                      <w:marRight w:val="0"/>
                      <w:marTop w:val="0"/>
                      <w:marBottom w:val="0"/>
                      <w:divBdr>
                        <w:top w:val="none" w:sz="0" w:space="0" w:color="auto"/>
                        <w:left w:val="none" w:sz="0" w:space="0" w:color="auto"/>
                        <w:bottom w:val="none" w:sz="0" w:space="0" w:color="auto"/>
                        <w:right w:val="none" w:sz="0" w:space="0" w:color="auto"/>
                      </w:divBdr>
                      <w:divsChild>
                        <w:div w:id="1492135033">
                          <w:marLeft w:val="0"/>
                          <w:marRight w:val="0"/>
                          <w:marTop w:val="0"/>
                          <w:marBottom w:val="0"/>
                          <w:divBdr>
                            <w:top w:val="none" w:sz="0" w:space="0" w:color="auto"/>
                            <w:left w:val="none" w:sz="0" w:space="0" w:color="auto"/>
                            <w:bottom w:val="none" w:sz="0" w:space="0" w:color="auto"/>
                            <w:right w:val="none" w:sz="0" w:space="0" w:color="auto"/>
                          </w:divBdr>
                          <w:divsChild>
                            <w:div w:id="1179739766">
                              <w:marLeft w:val="0"/>
                              <w:marRight w:val="0"/>
                              <w:marTop w:val="0"/>
                              <w:marBottom w:val="0"/>
                              <w:divBdr>
                                <w:top w:val="none" w:sz="0" w:space="0" w:color="auto"/>
                                <w:left w:val="none" w:sz="0" w:space="0" w:color="auto"/>
                                <w:bottom w:val="none" w:sz="0" w:space="0" w:color="auto"/>
                                <w:right w:val="none" w:sz="0" w:space="0" w:color="auto"/>
                              </w:divBdr>
                              <w:divsChild>
                                <w:div w:id="236743459">
                                  <w:marLeft w:val="0"/>
                                  <w:marRight w:val="0"/>
                                  <w:marTop w:val="0"/>
                                  <w:marBottom w:val="0"/>
                                  <w:divBdr>
                                    <w:top w:val="none" w:sz="0" w:space="0" w:color="auto"/>
                                    <w:left w:val="none" w:sz="0" w:space="0" w:color="auto"/>
                                    <w:bottom w:val="none" w:sz="0" w:space="0" w:color="auto"/>
                                    <w:right w:val="none" w:sz="0" w:space="0" w:color="auto"/>
                                  </w:divBdr>
                                  <w:divsChild>
                                    <w:div w:id="13111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90379">
      <w:bodyDiv w:val="1"/>
      <w:marLeft w:val="0"/>
      <w:marRight w:val="0"/>
      <w:marTop w:val="0"/>
      <w:marBottom w:val="0"/>
      <w:divBdr>
        <w:top w:val="none" w:sz="0" w:space="0" w:color="auto"/>
        <w:left w:val="none" w:sz="0" w:space="0" w:color="auto"/>
        <w:bottom w:val="none" w:sz="0" w:space="0" w:color="auto"/>
        <w:right w:val="none" w:sz="0" w:space="0" w:color="auto"/>
      </w:divBdr>
      <w:divsChild>
        <w:div w:id="1136486913">
          <w:marLeft w:val="0"/>
          <w:marRight w:val="0"/>
          <w:marTop w:val="0"/>
          <w:marBottom w:val="0"/>
          <w:divBdr>
            <w:top w:val="none" w:sz="0" w:space="0" w:color="auto"/>
            <w:left w:val="none" w:sz="0" w:space="0" w:color="auto"/>
            <w:bottom w:val="none" w:sz="0" w:space="0" w:color="auto"/>
            <w:right w:val="none" w:sz="0" w:space="0" w:color="auto"/>
          </w:divBdr>
          <w:divsChild>
            <w:div w:id="1988974743">
              <w:marLeft w:val="0"/>
              <w:marRight w:val="0"/>
              <w:marTop w:val="0"/>
              <w:marBottom w:val="0"/>
              <w:divBdr>
                <w:top w:val="none" w:sz="0" w:space="0" w:color="auto"/>
                <w:left w:val="none" w:sz="0" w:space="0" w:color="auto"/>
                <w:bottom w:val="none" w:sz="0" w:space="0" w:color="auto"/>
                <w:right w:val="none" w:sz="0" w:space="0" w:color="auto"/>
              </w:divBdr>
              <w:divsChild>
                <w:div w:id="1337344561">
                  <w:marLeft w:val="0"/>
                  <w:marRight w:val="0"/>
                  <w:marTop w:val="0"/>
                  <w:marBottom w:val="0"/>
                  <w:divBdr>
                    <w:top w:val="none" w:sz="0" w:space="0" w:color="auto"/>
                    <w:left w:val="none" w:sz="0" w:space="0" w:color="auto"/>
                    <w:bottom w:val="none" w:sz="0" w:space="0" w:color="auto"/>
                    <w:right w:val="none" w:sz="0" w:space="0" w:color="auto"/>
                  </w:divBdr>
                  <w:divsChild>
                    <w:div w:id="1166822534">
                      <w:marLeft w:val="0"/>
                      <w:marRight w:val="0"/>
                      <w:marTop w:val="0"/>
                      <w:marBottom w:val="0"/>
                      <w:divBdr>
                        <w:top w:val="none" w:sz="0" w:space="0" w:color="auto"/>
                        <w:left w:val="none" w:sz="0" w:space="0" w:color="auto"/>
                        <w:bottom w:val="none" w:sz="0" w:space="0" w:color="auto"/>
                        <w:right w:val="none" w:sz="0" w:space="0" w:color="auto"/>
                      </w:divBdr>
                      <w:divsChild>
                        <w:div w:id="996229113">
                          <w:marLeft w:val="0"/>
                          <w:marRight w:val="0"/>
                          <w:marTop w:val="0"/>
                          <w:marBottom w:val="0"/>
                          <w:divBdr>
                            <w:top w:val="none" w:sz="0" w:space="0" w:color="auto"/>
                            <w:left w:val="none" w:sz="0" w:space="0" w:color="auto"/>
                            <w:bottom w:val="none" w:sz="0" w:space="0" w:color="auto"/>
                            <w:right w:val="none" w:sz="0" w:space="0" w:color="auto"/>
                          </w:divBdr>
                          <w:divsChild>
                            <w:div w:id="1975865201">
                              <w:marLeft w:val="0"/>
                              <w:marRight w:val="0"/>
                              <w:marTop w:val="0"/>
                              <w:marBottom w:val="0"/>
                              <w:divBdr>
                                <w:top w:val="none" w:sz="0" w:space="0" w:color="auto"/>
                                <w:left w:val="none" w:sz="0" w:space="0" w:color="auto"/>
                                <w:bottom w:val="none" w:sz="0" w:space="0" w:color="auto"/>
                                <w:right w:val="none" w:sz="0" w:space="0" w:color="auto"/>
                              </w:divBdr>
                              <w:divsChild>
                                <w:div w:id="1517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26161">
      <w:bodyDiv w:val="1"/>
      <w:marLeft w:val="0"/>
      <w:marRight w:val="0"/>
      <w:marTop w:val="0"/>
      <w:marBottom w:val="0"/>
      <w:divBdr>
        <w:top w:val="none" w:sz="0" w:space="0" w:color="auto"/>
        <w:left w:val="none" w:sz="0" w:space="0" w:color="auto"/>
        <w:bottom w:val="none" w:sz="0" w:space="0" w:color="auto"/>
        <w:right w:val="none" w:sz="0" w:space="0" w:color="auto"/>
      </w:divBdr>
      <w:divsChild>
        <w:div w:id="872693636">
          <w:marLeft w:val="0"/>
          <w:marRight w:val="0"/>
          <w:marTop w:val="0"/>
          <w:marBottom w:val="0"/>
          <w:divBdr>
            <w:top w:val="none" w:sz="0" w:space="0" w:color="auto"/>
            <w:left w:val="none" w:sz="0" w:space="0" w:color="auto"/>
            <w:bottom w:val="none" w:sz="0" w:space="0" w:color="auto"/>
            <w:right w:val="none" w:sz="0" w:space="0" w:color="auto"/>
          </w:divBdr>
          <w:divsChild>
            <w:div w:id="1088771676">
              <w:marLeft w:val="-225"/>
              <w:marRight w:val="-225"/>
              <w:marTop w:val="0"/>
              <w:marBottom w:val="0"/>
              <w:divBdr>
                <w:top w:val="none" w:sz="0" w:space="0" w:color="auto"/>
                <w:left w:val="none" w:sz="0" w:space="0" w:color="auto"/>
                <w:bottom w:val="none" w:sz="0" w:space="0" w:color="auto"/>
                <w:right w:val="none" w:sz="0" w:space="0" w:color="auto"/>
              </w:divBdr>
              <w:divsChild>
                <w:div w:id="1510949731">
                  <w:marLeft w:val="0"/>
                  <w:marRight w:val="0"/>
                  <w:marTop w:val="0"/>
                  <w:marBottom w:val="0"/>
                  <w:divBdr>
                    <w:top w:val="none" w:sz="0" w:space="0" w:color="auto"/>
                    <w:left w:val="none" w:sz="0" w:space="0" w:color="auto"/>
                    <w:bottom w:val="none" w:sz="0" w:space="0" w:color="auto"/>
                    <w:right w:val="none" w:sz="0" w:space="0" w:color="auto"/>
                  </w:divBdr>
                  <w:divsChild>
                    <w:div w:id="121576756">
                      <w:marLeft w:val="0"/>
                      <w:marRight w:val="0"/>
                      <w:marTop w:val="0"/>
                      <w:marBottom w:val="0"/>
                      <w:divBdr>
                        <w:top w:val="none" w:sz="0" w:space="0" w:color="auto"/>
                        <w:left w:val="none" w:sz="0" w:space="0" w:color="auto"/>
                        <w:bottom w:val="none" w:sz="0" w:space="0" w:color="auto"/>
                        <w:right w:val="none" w:sz="0" w:space="0" w:color="auto"/>
                      </w:divBdr>
                      <w:divsChild>
                        <w:div w:id="1036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1086">
      <w:bodyDiv w:val="1"/>
      <w:marLeft w:val="0"/>
      <w:marRight w:val="0"/>
      <w:marTop w:val="0"/>
      <w:marBottom w:val="0"/>
      <w:divBdr>
        <w:top w:val="none" w:sz="0" w:space="0" w:color="auto"/>
        <w:left w:val="none" w:sz="0" w:space="0" w:color="auto"/>
        <w:bottom w:val="none" w:sz="0" w:space="0" w:color="auto"/>
        <w:right w:val="none" w:sz="0" w:space="0" w:color="auto"/>
      </w:divBdr>
      <w:divsChild>
        <w:div w:id="1472332926">
          <w:marLeft w:val="0"/>
          <w:marRight w:val="0"/>
          <w:marTop w:val="0"/>
          <w:marBottom w:val="0"/>
          <w:divBdr>
            <w:top w:val="none" w:sz="0" w:space="0" w:color="auto"/>
            <w:left w:val="none" w:sz="0" w:space="0" w:color="auto"/>
            <w:bottom w:val="none" w:sz="0" w:space="0" w:color="auto"/>
            <w:right w:val="none" w:sz="0" w:space="0" w:color="auto"/>
          </w:divBdr>
          <w:divsChild>
            <w:div w:id="190193538">
              <w:marLeft w:val="0"/>
              <w:marRight w:val="0"/>
              <w:marTop w:val="0"/>
              <w:marBottom w:val="0"/>
              <w:divBdr>
                <w:top w:val="none" w:sz="0" w:space="0" w:color="auto"/>
                <w:left w:val="none" w:sz="0" w:space="0" w:color="auto"/>
                <w:bottom w:val="none" w:sz="0" w:space="0" w:color="auto"/>
                <w:right w:val="none" w:sz="0" w:space="0" w:color="auto"/>
              </w:divBdr>
              <w:divsChild>
                <w:div w:id="102844698">
                  <w:marLeft w:val="0"/>
                  <w:marRight w:val="0"/>
                  <w:marTop w:val="0"/>
                  <w:marBottom w:val="0"/>
                  <w:divBdr>
                    <w:top w:val="none" w:sz="0" w:space="0" w:color="auto"/>
                    <w:left w:val="none" w:sz="0" w:space="0" w:color="auto"/>
                    <w:bottom w:val="none" w:sz="0" w:space="0" w:color="auto"/>
                    <w:right w:val="none" w:sz="0" w:space="0" w:color="auto"/>
                  </w:divBdr>
                  <w:divsChild>
                    <w:div w:id="1443109052">
                      <w:marLeft w:val="0"/>
                      <w:marRight w:val="0"/>
                      <w:marTop w:val="0"/>
                      <w:marBottom w:val="0"/>
                      <w:divBdr>
                        <w:top w:val="none" w:sz="0" w:space="0" w:color="auto"/>
                        <w:left w:val="none" w:sz="0" w:space="0" w:color="auto"/>
                        <w:bottom w:val="none" w:sz="0" w:space="0" w:color="auto"/>
                        <w:right w:val="none" w:sz="0" w:space="0" w:color="auto"/>
                      </w:divBdr>
                      <w:divsChild>
                        <w:div w:id="1238709304">
                          <w:marLeft w:val="0"/>
                          <w:marRight w:val="0"/>
                          <w:marTop w:val="0"/>
                          <w:marBottom w:val="0"/>
                          <w:divBdr>
                            <w:top w:val="none" w:sz="0" w:space="0" w:color="auto"/>
                            <w:left w:val="none" w:sz="0" w:space="0" w:color="auto"/>
                            <w:bottom w:val="none" w:sz="0" w:space="0" w:color="auto"/>
                            <w:right w:val="none" w:sz="0" w:space="0" w:color="auto"/>
                          </w:divBdr>
                          <w:divsChild>
                            <w:div w:id="1966885048">
                              <w:marLeft w:val="0"/>
                              <w:marRight w:val="0"/>
                              <w:marTop w:val="0"/>
                              <w:marBottom w:val="0"/>
                              <w:divBdr>
                                <w:top w:val="none" w:sz="0" w:space="0" w:color="auto"/>
                                <w:left w:val="none" w:sz="0" w:space="0" w:color="auto"/>
                                <w:bottom w:val="none" w:sz="0" w:space="0" w:color="auto"/>
                                <w:right w:val="none" w:sz="0" w:space="0" w:color="auto"/>
                              </w:divBdr>
                              <w:divsChild>
                                <w:div w:id="18702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777746">
      <w:bodyDiv w:val="1"/>
      <w:marLeft w:val="0"/>
      <w:marRight w:val="0"/>
      <w:marTop w:val="0"/>
      <w:marBottom w:val="0"/>
      <w:divBdr>
        <w:top w:val="none" w:sz="0" w:space="0" w:color="auto"/>
        <w:left w:val="none" w:sz="0" w:space="0" w:color="auto"/>
        <w:bottom w:val="none" w:sz="0" w:space="0" w:color="auto"/>
        <w:right w:val="none" w:sz="0" w:space="0" w:color="auto"/>
      </w:divBdr>
    </w:div>
    <w:div w:id="1636568010">
      <w:bodyDiv w:val="1"/>
      <w:marLeft w:val="0"/>
      <w:marRight w:val="0"/>
      <w:marTop w:val="0"/>
      <w:marBottom w:val="0"/>
      <w:divBdr>
        <w:top w:val="none" w:sz="0" w:space="0" w:color="auto"/>
        <w:left w:val="none" w:sz="0" w:space="0" w:color="auto"/>
        <w:bottom w:val="none" w:sz="0" w:space="0" w:color="auto"/>
        <w:right w:val="none" w:sz="0" w:space="0" w:color="auto"/>
      </w:divBdr>
      <w:divsChild>
        <w:div w:id="2146770872">
          <w:marLeft w:val="0"/>
          <w:marRight w:val="0"/>
          <w:marTop w:val="0"/>
          <w:marBottom w:val="0"/>
          <w:divBdr>
            <w:top w:val="none" w:sz="0" w:space="0" w:color="auto"/>
            <w:left w:val="none" w:sz="0" w:space="0" w:color="auto"/>
            <w:bottom w:val="none" w:sz="0" w:space="0" w:color="auto"/>
            <w:right w:val="none" w:sz="0" w:space="0" w:color="auto"/>
          </w:divBdr>
          <w:divsChild>
            <w:div w:id="1458639847">
              <w:marLeft w:val="0"/>
              <w:marRight w:val="0"/>
              <w:marTop w:val="0"/>
              <w:marBottom w:val="0"/>
              <w:divBdr>
                <w:top w:val="none" w:sz="0" w:space="0" w:color="auto"/>
                <w:left w:val="none" w:sz="0" w:space="0" w:color="auto"/>
                <w:bottom w:val="none" w:sz="0" w:space="0" w:color="auto"/>
                <w:right w:val="none" w:sz="0" w:space="0" w:color="auto"/>
              </w:divBdr>
              <w:divsChild>
                <w:div w:id="4587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79229">
      <w:bodyDiv w:val="1"/>
      <w:marLeft w:val="0"/>
      <w:marRight w:val="0"/>
      <w:marTop w:val="0"/>
      <w:marBottom w:val="0"/>
      <w:divBdr>
        <w:top w:val="none" w:sz="0" w:space="0" w:color="auto"/>
        <w:left w:val="none" w:sz="0" w:space="0" w:color="auto"/>
        <w:bottom w:val="none" w:sz="0" w:space="0" w:color="auto"/>
        <w:right w:val="none" w:sz="0" w:space="0" w:color="auto"/>
      </w:divBdr>
    </w:div>
    <w:div w:id="1760175801">
      <w:bodyDiv w:val="1"/>
      <w:marLeft w:val="0"/>
      <w:marRight w:val="0"/>
      <w:marTop w:val="0"/>
      <w:marBottom w:val="0"/>
      <w:divBdr>
        <w:top w:val="none" w:sz="0" w:space="0" w:color="auto"/>
        <w:left w:val="none" w:sz="0" w:space="0" w:color="auto"/>
        <w:bottom w:val="none" w:sz="0" w:space="0" w:color="auto"/>
        <w:right w:val="none" w:sz="0" w:space="0" w:color="auto"/>
      </w:divBdr>
      <w:divsChild>
        <w:div w:id="1669403946">
          <w:marLeft w:val="0"/>
          <w:marRight w:val="0"/>
          <w:marTop w:val="0"/>
          <w:marBottom w:val="0"/>
          <w:divBdr>
            <w:top w:val="none" w:sz="0" w:space="0" w:color="auto"/>
            <w:left w:val="none" w:sz="0" w:space="0" w:color="auto"/>
            <w:bottom w:val="none" w:sz="0" w:space="0" w:color="auto"/>
            <w:right w:val="none" w:sz="0" w:space="0" w:color="auto"/>
          </w:divBdr>
          <w:divsChild>
            <w:div w:id="1558668624">
              <w:marLeft w:val="-225"/>
              <w:marRight w:val="-225"/>
              <w:marTop w:val="0"/>
              <w:marBottom w:val="0"/>
              <w:divBdr>
                <w:top w:val="none" w:sz="0" w:space="0" w:color="auto"/>
                <w:left w:val="none" w:sz="0" w:space="0" w:color="auto"/>
                <w:bottom w:val="none" w:sz="0" w:space="0" w:color="auto"/>
                <w:right w:val="none" w:sz="0" w:space="0" w:color="auto"/>
              </w:divBdr>
              <w:divsChild>
                <w:div w:id="1362703596">
                  <w:marLeft w:val="0"/>
                  <w:marRight w:val="0"/>
                  <w:marTop w:val="0"/>
                  <w:marBottom w:val="0"/>
                  <w:divBdr>
                    <w:top w:val="none" w:sz="0" w:space="0" w:color="auto"/>
                    <w:left w:val="none" w:sz="0" w:space="0" w:color="auto"/>
                    <w:bottom w:val="none" w:sz="0" w:space="0" w:color="auto"/>
                    <w:right w:val="none" w:sz="0" w:space="0" w:color="auto"/>
                  </w:divBdr>
                  <w:divsChild>
                    <w:div w:id="1863663522">
                      <w:marLeft w:val="0"/>
                      <w:marRight w:val="0"/>
                      <w:marTop w:val="0"/>
                      <w:marBottom w:val="0"/>
                      <w:divBdr>
                        <w:top w:val="none" w:sz="0" w:space="0" w:color="auto"/>
                        <w:left w:val="none" w:sz="0" w:space="0" w:color="auto"/>
                        <w:bottom w:val="none" w:sz="0" w:space="0" w:color="auto"/>
                        <w:right w:val="none" w:sz="0" w:space="0" w:color="auto"/>
                      </w:divBdr>
                      <w:divsChild>
                        <w:div w:id="223488563">
                          <w:marLeft w:val="0"/>
                          <w:marRight w:val="0"/>
                          <w:marTop w:val="0"/>
                          <w:marBottom w:val="0"/>
                          <w:divBdr>
                            <w:top w:val="none" w:sz="0" w:space="0" w:color="auto"/>
                            <w:left w:val="none" w:sz="0" w:space="0" w:color="auto"/>
                            <w:bottom w:val="none" w:sz="0" w:space="0" w:color="auto"/>
                            <w:right w:val="none" w:sz="0" w:space="0" w:color="auto"/>
                          </w:divBdr>
                        </w:div>
                      </w:divsChild>
                    </w:div>
                    <w:div w:id="897399364">
                      <w:marLeft w:val="0"/>
                      <w:marRight w:val="0"/>
                      <w:marTop w:val="0"/>
                      <w:marBottom w:val="0"/>
                      <w:divBdr>
                        <w:top w:val="none" w:sz="0" w:space="0" w:color="auto"/>
                        <w:left w:val="none" w:sz="0" w:space="0" w:color="auto"/>
                        <w:bottom w:val="none" w:sz="0" w:space="0" w:color="auto"/>
                        <w:right w:val="none" w:sz="0" w:space="0" w:color="auto"/>
                      </w:divBdr>
                    </w:div>
                    <w:div w:id="2088649595">
                      <w:marLeft w:val="0"/>
                      <w:marRight w:val="0"/>
                      <w:marTop w:val="0"/>
                      <w:marBottom w:val="0"/>
                      <w:divBdr>
                        <w:top w:val="none" w:sz="0" w:space="0" w:color="auto"/>
                        <w:left w:val="none" w:sz="0" w:space="0" w:color="auto"/>
                        <w:bottom w:val="none" w:sz="0" w:space="0" w:color="auto"/>
                        <w:right w:val="none" w:sz="0" w:space="0" w:color="auto"/>
                      </w:divBdr>
                      <w:divsChild>
                        <w:div w:id="14599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19854">
      <w:bodyDiv w:val="1"/>
      <w:marLeft w:val="0"/>
      <w:marRight w:val="0"/>
      <w:marTop w:val="0"/>
      <w:marBottom w:val="0"/>
      <w:divBdr>
        <w:top w:val="none" w:sz="0" w:space="0" w:color="auto"/>
        <w:left w:val="none" w:sz="0" w:space="0" w:color="auto"/>
        <w:bottom w:val="none" w:sz="0" w:space="0" w:color="auto"/>
        <w:right w:val="none" w:sz="0" w:space="0" w:color="auto"/>
      </w:divBdr>
      <w:divsChild>
        <w:div w:id="2093358622">
          <w:marLeft w:val="0"/>
          <w:marRight w:val="0"/>
          <w:marTop w:val="0"/>
          <w:marBottom w:val="0"/>
          <w:divBdr>
            <w:top w:val="none" w:sz="0" w:space="0" w:color="auto"/>
            <w:left w:val="none" w:sz="0" w:space="0" w:color="auto"/>
            <w:bottom w:val="none" w:sz="0" w:space="0" w:color="auto"/>
            <w:right w:val="none" w:sz="0" w:space="0" w:color="auto"/>
          </w:divBdr>
          <w:divsChild>
            <w:div w:id="1476071528">
              <w:marLeft w:val="-225"/>
              <w:marRight w:val="-225"/>
              <w:marTop w:val="0"/>
              <w:marBottom w:val="0"/>
              <w:divBdr>
                <w:top w:val="none" w:sz="0" w:space="0" w:color="auto"/>
                <w:left w:val="none" w:sz="0" w:space="0" w:color="auto"/>
                <w:bottom w:val="none" w:sz="0" w:space="0" w:color="auto"/>
                <w:right w:val="none" w:sz="0" w:space="0" w:color="auto"/>
              </w:divBdr>
              <w:divsChild>
                <w:div w:id="552817765">
                  <w:marLeft w:val="0"/>
                  <w:marRight w:val="0"/>
                  <w:marTop w:val="0"/>
                  <w:marBottom w:val="0"/>
                  <w:divBdr>
                    <w:top w:val="none" w:sz="0" w:space="0" w:color="auto"/>
                    <w:left w:val="none" w:sz="0" w:space="0" w:color="auto"/>
                    <w:bottom w:val="none" w:sz="0" w:space="0" w:color="auto"/>
                    <w:right w:val="none" w:sz="0" w:space="0" w:color="auto"/>
                  </w:divBdr>
                  <w:divsChild>
                    <w:div w:id="1276061760">
                      <w:marLeft w:val="0"/>
                      <w:marRight w:val="0"/>
                      <w:marTop w:val="0"/>
                      <w:marBottom w:val="0"/>
                      <w:divBdr>
                        <w:top w:val="none" w:sz="0" w:space="0" w:color="auto"/>
                        <w:left w:val="none" w:sz="0" w:space="0" w:color="auto"/>
                        <w:bottom w:val="none" w:sz="0" w:space="0" w:color="auto"/>
                        <w:right w:val="none" w:sz="0" w:space="0" w:color="auto"/>
                      </w:divBdr>
                      <w:divsChild>
                        <w:div w:id="5797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271">
      <w:bodyDiv w:val="1"/>
      <w:marLeft w:val="0"/>
      <w:marRight w:val="0"/>
      <w:marTop w:val="0"/>
      <w:marBottom w:val="0"/>
      <w:divBdr>
        <w:top w:val="none" w:sz="0" w:space="0" w:color="auto"/>
        <w:left w:val="none" w:sz="0" w:space="0" w:color="auto"/>
        <w:bottom w:val="none" w:sz="0" w:space="0" w:color="auto"/>
        <w:right w:val="none" w:sz="0" w:space="0" w:color="auto"/>
      </w:divBdr>
      <w:divsChild>
        <w:div w:id="804394842">
          <w:marLeft w:val="0"/>
          <w:marRight w:val="0"/>
          <w:marTop w:val="0"/>
          <w:marBottom w:val="0"/>
          <w:divBdr>
            <w:top w:val="none" w:sz="0" w:space="0" w:color="auto"/>
            <w:left w:val="none" w:sz="0" w:space="0" w:color="auto"/>
            <w:bottom w:val="none" w:sz="0" w:space="0" w:color="auto"/>
            <w:right w:val="none" w:sz="0" w:space="0" w:color="auto"/>
          </w:divBdr>
          <w:divsChild>
            <w:div w:id="857701239">
              <w:marLeft w:val="0"/>
              <w:marRight w:val="0"/>
              <w:marTop w:val="465"/>
              <w:marBottom w:val="0"/>
              <w:divBdr>
                <w:top w:val="none" w:sz="0" w:space="0" w:color="auto"/>
                <w:left w:val="none" w:sz="0" w:space="0" w:color="auto"/>
                <w:bottom w:val="none" w:sz="0" w:space="0" w:color="auto"/>
                <w:right w:val="none" w:sz="0" w:space="0" w:color="auto"/>
              </w:divBdr>
              <w:divsChild>
                <w:div w:id="1220557102">
                  <w:marLeft w:val="0"/>
                  <w:marRight w:val="0"/>
                  <w:marTop w:val="0"/>
                  <w:marBottom w:val="0"/>
                  <w:divBdr>
                    <w:top w:val="none" w:sz="0" w:space="0" w:color="auto"/>
                    <w:left w:val="none" w:sz="0" w:space="0" w:color="auto"/>
                    <w:bottom w:val="none" w:sz="0" w:space="0" w:color="auto"/>
                    <w:right w:val="none" w:sz="0" w:space="0" w:color="auto"/>
                  </w:divBdr>
                  <w:divsChild>
                    <w:div w:id="1963874609">
                      <w:marLeft w:val="0"/>
                      <w:marRight w:val="0"/>
                      <w:marTop w:val="0"/>
                      <w:marBottom w:val="0"/>
                      <w:divBdr>
                        <w:top w:val="none" w:sz="0" w:space="0" w:color="auto"/>
                        <w:left w:val="none" w:sz="0" w:space="0" w:color="auto"/>
                        <w:bottom w:val="none" w:sz="0" w:space="0" w:color="auto"/>
                        <w:right w:val="none" w:sz="0" w:space="0" w:color="auto"/>
                      </w:divBdr>
                      <w:divsChild>
                        <w:div w:id="1584142838">
                          <w:marLeft w:val="0"/>
                          <w:marRight w:val="0"/>
                          <w:marTop w:val="0"/>
                          <w:marBottom w:val="0"/>
                          <w:divBdr>
                            <w:top w:val="none" w:sz="0" w:space="0" w:color="auto"/>
                            <w:left w:val="none" w:sz="0" w:space="0" w:color="auto"/>
                            <w:bottom w:val="none" w:sz="0" w:space="0" w:color="auto"/>
                            <w:right w:val="none" w:sz="0" w:space="0" w:color="auto"/>
                          </w:divBdr>
                          <w:divsChild>
                            <w:div w:id="526649684">
                              <w:marLeft w:val="0"/>
                              <w:marRight w:val="0"/>
                              <w:marTop w:val="0"/>
                              <w:marBottom w:val="0"/>
                              <w:divBdr>
                                <w:top w:val="none" w:sz="0" w:space="0" w:color="auto"/>
                                <w:left w:val="none" w:sz="0" w:space="0" w:color="auto"/>
                                <w:bottom w:val="none" w:sz="0" w:space="0" w:color="auto"/>
                                <w:right w:val="none" w:sz="0" w:space="0" w:color="auto"/>
                              </w:divBdr>
                              <w:divsChild>
                                <w:div w:id="1239436054">
                                  <w:marLeft w:val="0"/>
                                  <w:marRight w:val="0"/>
                                  <w:marTop w:val="0"/>
                                  <w:marBottom w:val="0"/>
                                  <w:divBdr>
                                    <w:top w:val="none" w:sz="0" w:space="0" w:color="auto"/>
                                    <w:left w:val="none" w:sz="0" w:space="0" w:color="auto"/>
                                    <w:bottom w:val="none" w:sz="0" w:space="0" w:color="auto"/>
                                    <w:right w:val="none" w:sz="0" w:space="0" w:color="auto"/>
                                  </w:divBdr>
                                  <w:divsChild>
                                    <w:div w:id="1706641562">
                                      <w:marLeft w:val="0"/>
                                      <w:marRight w:val="0"/>
                                      <w:marTop w:val="0"/>
                                      <w:marBottom w:val="0"/>
                                      <w:divBdr>
                                        <w:top w:val="none" w:sz="0" w:space="0" w:color="auto"/>
                                        <w:left w:val="none" w:sz="0" w:space="0" w:color="auto"/>
                                        <w:bottom w:val="none" w:sz="0" w:space="0" w:color="auto"/>
                                        <w:right w:val="none" w:sz="0" w:space="0" w:color="auto"/>
                                      </w:divBdr>
                                      <w:divsChild>
                                        <w:div w:id="1982880196">
                                          <w:marLeft w:val="0"/>
                                          <w:marRight w:val="0"/>
                                          <w:marTop w:val="0"/>
                                          <w:marBottom w:val="0"/>
                                          <w:divBdr>
                                            <w:top w:val="none" w:sz="0" w:space="0" w:color="auto"/>
                                            <w:left w:val="none" w:sz="0" w:space="0" w:color="auto"/>
                                            <w:bottom w:val="none" w:sz="0" w:space="0" w:color="auto"/>
                                            <w:right w:val="none" w:sz="0" w:space="0" w:color="auto"/>
                                          </w:divBdr>
                                          <w:divsChild>
                                            <w:div w:id="1899129223">
                                              <w:marLeft w:val="0"/>
                                              <w:marRight w:val="0"/>
                                              <w:marTop w:val="0"/>
                                              <w:marBottom w:val="0"/>
                                              <w:divBdr>
                                                <w:top w:val="none" w:sz="0" w:space="0" w:color="auto"/>
                                                <w:left w:val="none" w:sz="0" w:space="0" w:color="auto"/>
                                                <w:bottom w:val="none" w:sz="0" w:space="0" w:color="auto"/>
                                                <w:right w:val="none" w:sz="0" w:space="0" w:color="auto"/>
                                              </w:divBdr>
                                              <w:divsChild>
                                                <w:div w:id="769353845">
                                                  <w:marLeft w:val="0"/>
                                                  <w:marRight w:val="0"/>
                                                  <w:marTop w:val="0"/>
                                                  <w:marBottom w:val="0"/>
                                                  <w:divBdr>
                                                    <w:top w:val="none" w:sz="0" w:space="0" w:color="auto"/>
                                                    <w:left w:val="none" w:sz="0" w:space="0" w:color="auto"/>
                                                    <w:bottom w:val="none" w:sz="0" w:space="0" w:color="auto"/>
                                                    <w:right w:val="none" w:sz="0" w:space="0" w:color="auto"/>
                                                  </w:divBdr>
                                                  <w:divsChild>
                                                    <w:div w:id="4428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568773">
      <w:bodyDiv w:val="1"/>
      <w:marLeft w:val="0"/>
      <w:marRight w:val="0"/>
      <w:marTop w:val="0"/>
      <w:marBottom w:val="0"/>
      <w:divBdr>
        <w:top w:val="none" w:sz="0" w:space="0" w:color="auto"/>
        <w:left w:val="none" w:sz="0" w:space="0" w:color="auto"/>
        <w:bottom w:val="none" w:sz="0" w:space="0" w:color="auto"/>
        <w:right w:val="none" w:sz="0" w:space="0" w:color="auto"/>
      </w:divBdr>
    </w:div>
    <w:div w:id="1956788143">
      <w:bodyDiv w:val="1"/>
      <w:marLeft w:val="0"/>
      <w:marRight w:val="0"/>
      <w:marTop w:val="0"/>
      <w:marBottom w:val="0"/>
      <w:divBdr>
        <w:top w:val="none" w:sz="0" w:space="0" w:color="auto"/>
        <w:left w:val="none" w:sz="0" w:space="0" w:color="auto"/>
        <w:bottom w:val="none" w:sz="0" w:space="0" w:color="auto"/>
        <w:right w:val="none" w:sz="0" w:space="0" w:color="auto"/>
      </w:divBdr>
    </w:div>
    <w:div w:id="20877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762206/MHA_reviewFINA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brexit-operational-readiness-guidance-for-the-health-and-social-care-system-in-englan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ingsfund.org.uk/sites/default/files/2018-12/Role_volunteers_NHS_December_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provement.nhs.uk/documents/3600/Detailed_requirements_for_quality_report.pdf" TargetMode="External"/><Relationship Id="rId5" Type="http://schemas.openxmlformats.org/officeDocument/2006/relationships/webSettings" Target="webSettings.xml"/><Relationship Id="rId15" Type="http://schemas.openxmlformats.org/officeDocument/2006/relationships/hyperlink" Target="https://www.cqc.org.uk/news/stories/cqc-review-use-restraint-prolonged-seclusion-segregation-people-mental-health-problems" TargetMode="External"/><Relationship Id="rId10" Type="http://schemas.openxmlformats.org/officeDocument/2006/relationships/hyperlink" Target="https://www.england.nhs.uk/wp-content/uploads/2018/12/nhs-operational-planning-and-contracting-guidanc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ngtermplan.nhs.uk" TargetMode="External"/><Relationship Id="rId14" Type="http://schemas.openxmlformats.org/officeDocument/2006/relationships/hyperlink" Target="https://digital.nhs.uk/data-and-information/publications/statistical/mental-health-bulletin/2017-18-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B77E-6814-4809-8E92-5F004E5E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2019-01-28T10:57:00Z</dcterms:created>
  <dcterms:modified xsi:type="dcterms:W3CDTF">2019-01-28T11:11:00Z</dcterms:modified>
</cp:coreProperties>
</file>