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Pr="008D6A30" w:rsidRDefault="003C68E7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8D6A30">
        <w:rPr>
          <w:rFonts w:ascii="Segoe UI" w:hAnsi="Segoe UI" w:cs="Segoe UI"/>
          <w:noProof/>
          <w:lang w:val="en-GB" w:eastAsia="en-GB"/>
        </w:rPr>
        <w:drawing>
          <wp:inline distT="0" distB="0" distL="0" distR="0" wp14:anchorId="2F874EDD" wp14:editId="74E93565">
            <wp:extent cx="1353111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ur-logo-transpar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329" cy="67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499" w:rsidRPr="008D6A30" w:rsidRDefault="005D3499">
      <w:pPr>
        <w:rPr>
          <w:rFonts w:ascii="Segoe UI" w:hAnsi="Segoe UI" w:cs="Segoe UI"/>
        </w:rPr>
      </w:pPr>
    </w:p>
    <w:p w:rsidR="005D3499" w:rsidRPr="008D6A30" w:rsidRDefault="005D3499">
      <w:pPr>
        <w:jc w:val="center"/>
        <w:rPr>
          <w:rFonts w:ascii="Segoe UI" w:hAnsi="Segoe UI" w:cs="Segoe UI"/>
        </w:rPr>
      </w:pPr>
    </w:p>
    <w:p w:rsidR="005D3499" w:rsidRPr="008D6A30" w:rsidRDefault="00A646D5">
      <w:pPr>
        <w:pStyle w:val="Heading1"/>
        <w:rPr>
          <w:rFonts w:ascii="Segoe UI" w:hAnsi="Segoe UI" w:cs="Segoe UI"/>
          <w:sz w:val="24"/>
        </w:rPr>
      </w:pPr>
      <w:r w:rsidRPr="0097367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E7308" wp14:editId="757FCF66">
                <wp:simplePos x="0" y="0"/>
                <wp:positionH relativeFrom="column">
                  <wp:posOffset>4276725</wp:posOffset>
                </wp:positionH>
                <wp:positionV relativeFrom="paragraph">
                  <wp:posOffset>16510</wp:posOffset>
                </wp:positionV>
                <wp:extent cx="1371600" cy="40957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6D5" w:rsidRPr="004E70CB" w:rsidRDefault="00A646D5" w:rsidP="00A646D5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4E70CB">
                              <w:rPr>
                                <w:rFonts w:ascii="Segoe UI" w:hAnsi="Segoe UI" w:cs="Segoe UI"/>
                                <w:b/>
                              </w:rPr>
                              <w:t>CoG</w:t>
                            </w:r>
                            <w:proofErr w:type="spellEnd"/>
                            <w:r w:rsidRPr="004E70CB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2E7E75">
                              <w:rPr>
                                <w:rFonts w:ascii="Segoe UI" w:hAnsi="Segoe UI" w:cs="Segoe UI"/>
                                <w:b/>
                              </w:rPr>
                              <w:t>09</w:t>
                            </w:r>
                            <w:r w:rsidRPr="004E70CB">
                              <w:rPr>
                                <w:rFonts w:ascii="Segoe UI" w:hAnsi="Segoe UI" w:cs="Segoe UI"/>
                                <w:b/>
                              </w:rPr>
                              <w:t>/2019</w:t>
                            </w:r>
                          </w:p>
                          <w:p w:rsidR="00A646D5" w:rsidRPr="00FA3993" w:rsidRDefault="00A646D5" w:rsidP="00A646D5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4E70C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1</w:t>
                            </w:r>
                            <w:r w:rsidR="002E7E75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4E70C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7308" id="Rectangle 10" o:spid="_x0000_s1026" style="position:absolute;margin-left:336.75pt;margin-top:1.3pt;width:10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">
                <v:textbox inset="0,0,0,0">
                  <w:txbxContent>
                    <w:p w:rsidR="00A646D5" w:rsidRPr="004E70CB" w:rsidRDefault="00A646D5" w:rsidP="00A646D5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 w:rsidRPr="004E70CB">
                        <w:rPr>
                          <w:rFonts w:ascii="Segoe UI" w:hAnsi="Segoe UI" w:cs="Segoe UI"/>
                          <w:b/>
                        </w:rPr>
                        <w:t>CoG</w:t>
                      </w:r>
                      <w:proofErr w:type="spellEnd"/>
                      <w:r w:rsidRPr="004E70CB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2E7E75">
                        <w:rPr>
                          <w:rFonts w:ascii="Segoe UI" w:hAnsi="Segoe UI" w:cs="Segoe UI"/>
                          <w:b/>
                        </w:rPr>
                        <w:t>09</w:t>
                      </w:r>
                      <w:r w:rsidRPr="004E70CB">
                        <w:rPr>
                          <w:rFonts w:ascii="Segoe UI" w:hAnsi="Segoe UI" w:cs="Segoe UI"/>
                          <w:b/>
                        </w:rPr>
                        <w:t>/2019</w:t>
                      </w:r>
                    </w:p>
                    <w:p w:rsidR="00A646D5" w:rsidRPr="00FA3993" w:rsidRDefault="00A646D5" w:rsidP="00A646D5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4E70C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1</w:t>
                      </w:r>
                      <w:r w:rsidR="002E7E75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5</w:t>
                      </w:r>
                      <w:bookmarkStart w:id="1" w:name="_GoBack"/>
                      <w:bookmarkEnd w:id="1"/>
                      <w:r w:rsidRPr="004E70C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Pr="008D6A30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8D6A30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8D6A30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627D9E" w:rsidRDefault="005D0374" w:rsidP="005D0374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8D6A30">
        <w:rPr>
          <w:rFonts w:ascii="Segoe UI" w:hAnsi="Segoe UI" w:cs="Segoe UI"/>
          <w:sz w:val="28"/>
          <w:u w:val="none"/>
        </w:rPr>
        <w:t xml:space="preserve">Report to the Meeting of the </w:t>
      </w:r>
      <w:r w:rsidR="00627D9E">
        <w:rPr>
          <w:rFonts w:ascii="Segoe UI" w:hAnsi="Segoe UI" w:cs="Segoe UI"/>
          <w:sz w:val="28"/>
          <w:u w:val="none"/>
        </w:rPr>
        <w:t>Oxford Health NHS Foundation Trust</w:t>
      </w:r>
    </w:p>
    <w:p w:rsidR="00627D9E" w:rsidRDefault="00627D9E" w:rsidP="005D0374">
      <w:pPr>
        <w:pStyle w:val="Heading1"/>
        <w:jc w:val="center"/>
        <w:rPr>
          <w:rFonts w:ascii="Segoe UI" w:hAnsi="Segoe UI" w:cs="Segoe UI"/>
          <w:sz w:val="28"/>
        </w:rPr>
      </w:pPr>
    </w:p>
    <w:p w:rsidR="005D0374" w:rsidRPr="008D6A30" w:rsidRDefault="005D0374" w:rsidP="005D0374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8D6A30">
        <w:rPr>
          <w:rFonts w:ascii="Segoe UI" w:hAnsi="Segoe UI" w:cs="Segoe UI"/>
          <w:sz w:val="28"/>
        </w:rPr>
        <w:t>Council</w:t>
      </w:r>
      <w:r w:rsidR="00C36ED7" w:rsidRPr="008D6A30">
        <w:rPr>
          <w:rFonts w:ascii="Segoe UI" w:hAnsi="Segoe UI" w:cs="Segoe UI"/>
          <w:sz w:val="28"/>
        </w:rPr>
        <w:t xml:space="preserve"> of Governors</w:t>
      </w:r>
    </w:p>
    <w:p w:rsidR="005D3499" w:rsidRPr="008D6A30" w:rsidRDefault="005D3499" w:rsidP="00A85311">
      <w:pPr>
        <w:rPr>
          <w:rFonts w:ascii="Segoe UI" w:hAnsi="Segoe UI" w:cs="Segoe UI"/>
          <w:b/>
        </w:rPr>
      </w:pPr>
    </w:p>
    <w:p w:rsidR="005D3499" w:rsidRPr="008D6A30" w:rsidRDefault="00D34DAB">
      <w:pPr>
        <w:jc w:val="center"/>
        <w:rPr>
          <w:rFonts w:ascii="Segoe UI" w:hAnsi="Segoe UI" w:cs="Segoe UI"/>
          <w:b/>
        </w:rPr>
      </w:pPr>
      <w:r w:rsidRPr="008D6A30">
        <w:rPr>
          <w:rFonts w:ascii="Segoe UI" w:hAnsi="Segoe UI" w:cs="Segoe UI"/>
          <w:b/>
        </w:rPr>
        <w:t>2</w:t>
      </w:r>
      <w:r w:rsidR="00DF0304" w:rsidRPr="008D6A30">
        <w:rPr>
          <w:rFonts w:ascii="Segoe UI" w:hAnsi="Segoe UI" w:cs="Segoe UI"/>
          <w:b/>
        </w:rPr>
        <w:t>0</w:t>
      </w:r>
      <w:r w:rsidRPr="008D6A30">
        <w:rPr>
          <w:rFonts w:ascii="Segoe UI" w:hAnsi="Segoe UI" w:cs="Segoe UI"/>
          <w:b/>
        </w:rPr>
        <w:t xml:space="preserve"> March 201</w:t>
      </w:r>
      <w:r w:rsidR="00DF0304" w:rsidRPr="008D6A30">
        <w:rPr>
          <w:rFonts w:ascii="Segoe UI" w:hAnsi="Segoe UI" w:cs="Segoe UI"/>
          <w:b/>
        </w:rPr>
        <w:t>9</w:t>
      </w:r>
    </w:p>
    <w:p w:rsidR="005D3499" w:rsidRPr="008D6A30" w:rsidRDefault="005D3499">
      <w:pPr>
        <w:jc w:val="center"/>
        <w:rPr>
          <w:rFonts w:ascii="Segoe UI" w:hAnsi="Segoe UI" w:cs="Segoe UI"/>
          <w:b/>
        </w:rPr>
      </w:pPr>
    </w:p>
    <w:p w:rsidR="005D3499" w:rsidRPr="008D6A30" w:rsidRDefault="00E57F6A" w:rsidP="008C4496">
      <w:pPr>
        <w:jc w:val="center"/>
        <w:rPr>
          <w:rFonts w:ascii="Segoe UI" w:hAnsi="Segoe UI" w:cs="Segoe UI"/>
          <w:b/>
        </w:rPr>
      </w:pPr>
      <w:r w:rsidRPr="008D6A30">
        <w:rPr>
          <w:rFonts w:ascii="Segoe UI" w:hAnsi="Segoe UI" w:cs="Segoe UI"/>
          <w:b/>
        </w:rPr>
        <w:t xml:space="preserve">Governor Election </w:t>
      </w:r>
      <w:r w:rsidR="008C4496">
        <w:rPr>
          <w:rFonts w:ascii="Segoe UI" w:hAnsi="Segoe UI" w:cs="Segoe UI"/>
          <w:b/>
        </w:rPr>
        <w:t>Plan</w:t>
      </w:r>
    </w:p>
    <w:p w:rsidR="005D3499" w:rsidRPr="008D6A30" w:rsidRDefault="005D3499">
      <w:pPr>
        <w:rPr>
          <w:rFonts w:ascii="Segoe UI" w:hAnsi="Segoe UI" w:cs="Segoe UI"/>
          <w:b/>
        </w:rPr>
      </w:pPr>
    </w:p>
    <w:p w:rsidR="00292613" w:rsidRPr="008D6A30" w:rsidRDefault="00292613" w:rsidP="00292613">
      <w:pPr>
        <w:rPr>
          <w:rFonts w:ascii="Segoe UI" w:hAnsi="Segoe UI" w:cs="Segoe UI"/>
          <w:b/>
          <w:u w:val="single"/>
        </w:rPr>
      </w:pPr>
      <w:r w:rsidRPr="008D6A30">
        <w:rPr>
          <w:rFonts w:ascii="Segoe UI" w:hAnsi="Segoe UI" w:cs="Segoe UI"/>
          <w:b/>
          <w:u w:val="single"/>
        </w:rPr>
        <w:t>For:</w:t>
      </w:r>
      <w:r w:rsidR="001101AA" w:rsidRPr="008D6A30">
        <w:rPr>
          <w:rFonts w:ascii="Segoe UI" w:hAnsi="Segoe UI" w:cs="Segoe UI"/>
          <w:b/>
          <w:u w:val="single"/>
        </w:rPr>
        <w:t xml:space="preserve"> </w:t>
      </w:r>
      <w:r w:rsidR="005E3F4E" w:rsidRPr="008D6A30">
        <w:rPr>
          <w:rFonts w:ascii="Segoe UI" w:hAnsi="Segoe UI" w:cs="Segoe UI"/>
          <w:b/>
          <w:u w:val="single"/>
        </w:rPr>
        <w:t>Information and assurance</w:t>
      </w:r>
    </w:p>
    <w:p w:rsidR="00292613" w:rsidRPr="008D6A30" w:rsidRDefault="00292613">
      <w:pPr>
        <w:rPr>
          <w:rFonts w:ascii="Segoe UI" w:hAnsi="Segoe UI" w:cs="Segoe UI"/>
          <w:b/>
        </w:rPr>
      </w:pPr>
    </w:p>
    <w:p w:rsidR="00E57F6A" w:rsidRPr="008D6A30" w:rsidRDefault="00E57F6A" w:rsidP="000658C7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Introduction</w:t>
      </w:r>
    </w:p>
    <w:p w:rsidR="00E57F6A" w:rsidRPr="008D6A30" w:rsidRDefault="00E57F6A" w:rsidP="0073522A">
      <w:pPr>
        <w:jc w:val="both"/>
        <w:rPr>
          <w:rFonts w:ascii="Segoe UI" w:hAnsi="Segoe UI" w:cs="Segoe UI"/>
          <w:sz w:val="23"/>
          <w:szCs w:val="23"/>
        </w:rPr>
      </w:pPr>
    </w:p>
    <w:p w:rsidR="00E57F6A" w:rsidRPr="008D6A30" w:rsidRDefault="00DA5792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In </w:t>
      </w:r>
      <w:r w:rsidR="00E57F6A" w:rsidRPr="008D6A30">
        <w:rPr>
          <w:rFonts w:ascii="Segoe UI" w:hAnsi="Segoe UI" w:cs="Segoe UI"/>
          <w:sz w:val="23"/>
          <w:szCs w:val="23"/>
        </w:rPr>
        <w:t xml:space="preserve">preparation for the forthcoming Governor Elections </w:t>
      </w:r>
      <w:r w:rsidR="00135E1F" w:rsidRPr="008D6A30">
        <w:rPr>
          <w:rFonts w:ascii="Segoe UI" w:hAnsi="Segoe UI" w:cs="Segoe UI"/>
          <w:sz w:val="23"/>
          <w:szCs w:val="23"/>
        </w:rPr>
        <w:t xml:space="preserve">across the trust a </w:t>
      </w:r>
      <w:r w:rsidR="00E57F6A" w:rsidRPr="008D6A30">
        <w:rPr>
          <w:rFonts w:ascii="Segoe UI" w:hAnsi="Segoe UI" w:cs="Segoe UI"/>
          <w:sz w:val="23"/>
          <w:szCs w:val="23"/>
        </w:rPr>
        <w:t xml:space="preserve">Communications and Engagement </w:t>
      </w:r>
      <w:r w:rsidR="00AF5AED">
        <w:rPr>
          <w:rFonts w:ascii="Segoe UI" w:hAnsi="Segoe UI" w:cs="Segoe UI"/>
          <w:sz w:val="23"/>
          <w:szCs w:val="23"/>
        </w:rPr>
        <w:t>plan</w:t>
      </w:r>
      <w:r w:rsidR="00135E1F" w:rsidRPr="008D6A30">
        <w:rPr>
          <w:rFonts w:ascii="Segoe UI" w:hAnsi="Segoe UI" w:cs="Segoe UI"/>
          <w:sz w:val="23"/>
          <w:szCs w:val="23"/>
        </w:rPr>
        <w:t xml:space="preserve"> has been prepared by the trust’s Communications and Engagement Team</w:t>
      </w:r>
      <w:r w:rsidR="005E3F4E" w:rsidRPr="008D6A30">
        <w:rPr>
          <w:rFonts w:ascii="Segoe UI" w:hAnsi="Segoe UI" w:cs="Segoe UI"/>
          <w:sz w:val="23"/>
          <w:szCs w:val="23"/>
        </w:rPr>
        <w:t xml:space="preserve"> in order to </w:t>
      </w:r>
      <w:r w:rsidR="00AF5AED">
        <w:rPr>
          <w:rFonts w:ascii="Segoe UI" w:hAnsi="Segoe UI" w:cs="Segoe UI"/>
          <w:sz w:val="23"/>
          <w:szCs w:val="23"/>
        </w:rPr>
        <w:t xml:space="preserve">support and promote </w:t>
      </w:r>
      <w:r w:rsidR="00135E1F" w:rsidRPr="008D6A30">
        <w:rPr>
          <w:rFonts w:ascii="Segoe UI" w:hAnsi="Segoe UI" w:cs="Segoe UI"/>
          <w:sz w:val="23"/>
          <w:szCs w:val="23"/>
        </w:rPr>
        <w:t>the t</w:t>
      </w:r>
      <w:r w:rsidR="005E3F4E" w:rsidRPr="008D6A30">
        <w:rPr>
          <w:rFonts w:ascii="Segoe UI" w:hAnsi="Segoe UI" w:cs="Segoe UI"/>
          <w:sz w:val="23"/>
          <w:szCs w:val="23"/>
        </w:rPr>
        <w:t>rust’s Go</w:t>
      </w:r>
      <w:r w:rsidR="003C68E7" w:rsidRPr="008D6A30">
        <w:rPr>
          <w:rFonts w:ascii="Segoe UI" w:hAnsi="Segoe UI" w:cs="Segoe UI"/>
          <w:sz w:val="23"/>
          <w:szCs w:val="23"/>
        </w:rPr>
        <w:t>vernor Election process for 201</w:t>
      </w:r>
      <w:r w:rsidR="00DF0304" w:rsidRPr="008D6A30">
        <w:rPr>
          <w:rFonts w:ascii="Segoe UI" w:hAnsi="Segoe UI" w:cs="Segoe UI"/>
          <w:sz w:val="23"/>
          <w:szCs w:val="23"/>
        </w:rPr>
        <w:t>9</w:t>
      </w:r>
      <w:r w:rsidR="00B8641C">
        <w:rPr>
          <w:rFonts w:ascii="Segoe UI" w:hAnsi="Segoe UI" w:cs="Segoe UI"/>
          <w:sz w:val="23"/>
          <w:szCs w:val="23"/>
        </w:rPr>
        <w:t>.</w:t>
      </w:r>
      <w:r w:rsidR="005E3F4E" w:rsidRPr="008D6A30">
        <w:rPr>
          <w:rFonts w:ascii="Segoe UI" w:hAnsi="Segoe UI" w:cs="Segoe UI"/>
          <w:sz w:val="23"/>
          <w:szCs w:val="23"/>
        </w:rPr>
        <w:t xml:space="preserve">  This </w:t>
      </w:r>
      <w:r w:rsidR="00E57F6A" w:rsidRPr="008D6A30">
        <w:rPr>
          <w:rFonts w:ascii="Segoe UI" w:hAnsi="Segoe UI" w:cs="Segoe UI"/>
          <w:sz w:val="23"/>
          <w:szCs w:val="23"/>
        </w:rPr>
        <w:t>is</w:t>
      </w:r>
      <w:r w:rsidR="005E3F4E" w:rsidRPr="008D6A30">
        <w:rPr>
          <w:rFonts w:ascii="Segoe UI" w:hAnsi="Segoe UI" w:cs="Segoe UI"/>
          <w:sz w:val="23"/>
          <w:szCs w:val="23"/>
        </w:rPr>
        <w:t xml:space="preserve"> currently</w:t>
      </w:r>
      <w:r w:rsidR="00AF5AED">
        <w:rPr>
          <w:rFonts w:ascii="Segoe UI" w:hAnsi="Segoe UI" w:cs="Segoe UI"/>
          <w:sz w:val="23"/>
          <w:szCs w:val="23"/>
        </w:rPr>
        <w:t xml:space="preserve"> being implemented</w:t>
      </w:r>
      <w:r w:rsidR="00E57F6A" w:rsidRPr="008D6A30">
        <w:rPr>
          <w:rFonts w:ascii="Segoe UI" w:hAnsi="Segoe UI" w:cs="Segoe UI"/>
          <w:sz w:val="23"/>
          <w:szCs w:val="23"/>
        </w:rPr>
        <w:t xml:space="preserve"> to raise awareness of the elections and to encourage the public, patients, </w:t>
      </w:r>
      <w:proofErr w:type="spellStart"/>
      <w:r w:rsidR="00E57F6A" w:rsidRPr="008D6A30">
        <w:rPr>
          <w:rFonts w:ascii="Segoe UI" w:hAnsi="Segoe UI" w:cs="Segoe UI"/>
          <w:sz w:val="23"/>
          <w:szCs w:val="23"/>
        </w:rPr>
        <w:t>carers</w:t>
      </w:r>
      <w:proofErr w:type="spellEnd"/>
      <w:r w:rsidR="00E57F6A" w:rsidRPr="008D6A30">
        <w:rPr>
          <w:rFonts w:ascii="Segoe UI" w:hAnsi="Segoe UI" w:cs="Segoe UI"/>
          <w:sz w:val="23"/>
          <w:szCs w:val="23"/>
        </w:rPr>
        <w:t>, and s</w:t>
      </w:r>
      <w:r w:rsidR="003C68E7" w:rsidRPr="008D6A30">
        <w:rPr>
          <w:rFonts w:ascii="Segoe UI" w:hAnsi="Segoe UI" w:cs="Segoe UI"/>
          <w:sz w:val="23"/>
          <w:szCs w:val="23"/>
        </w:rPr>
        <w:t>taff to become a member of the t</w:t>
      </w:r>
      <w:r w:rsidR="00E57F6A" w:rsidRPr="008D6A30">
        <w:rPr>
          <w:rFonts w:ascii="Segoe UI" w:hAnsi="Segoe UI" w:cs="Segoe UI"/>
          <w:sz w:val="23"/>
          <w:szCs w:val="23"/>
        </w:rPr>
        <w:t xml:space="preserve">rust, </w:t>
      </w:r>
      <w:r w:rsidR="00AF5AED">
        <w:rPr>
          <w:rFonts w:ascii="Segoe UI" w:hAnsi="Segoe UI" w:cs="Segoe UI"/>
          <w:sz w:val="23"/>
          <w:szCs w:val="23"/>
        </w:rPr>
        <w:t xml:space="preserve">and for members to vote </w:t>
      </w:r>
      <w:r w:rsidR="00E57F6A" w:rsidRPr="008D6A30">
        <w:rPr>
          <w:rFonts w:ascii="Segoe UI" w:hAnsi="Segoe UI" w:cs="Segoe UI"/>
          <w:sz w:val="23"/>
          <w:szCs w:val="23"/>
        </w:rPr>
        <w:t xml:space="preserve">and stand for election. </w:t>
      </w:r>
    </w:p>
    <w:p w:rsidR="00E57F6A" w:rsidRPr="008D6A30" w:rsidRDefault="00E57F6A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70102E" w:rsidRPr="008D6A30" w:rsidRDefault="0070102E" w:rsidP="000658C7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Election Administration</w:t>
      </w:r>
    </w:p>
    <w:p w:rsidR="005E3F4E" w:rsidRPr="008D6A30" w:rsidRDefault="005E3F4E" w:rsidP="005E3F4E">
      <w:pPr>
        <w:pStyle w:val="ListParagraph"/>
        <w:jc w:val="both"/>
        <w:rPr>
          <w:rFonts w:ascii="Segoe UI" w:hAnsi="Segoe UI" w:cs="Segoe UI"/>
          <w:b/>
          <w:sz w:val="23"/>
          <w:szCs w:val="23"/>
        </w:rPr>
      </w:pPr>
    </w:p>
    <w:p w:rsidR="005E3F4E" w:rsidRPr="008D6A30" w:rsidRDefault="00E57F6A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Electoral Reform Services (ERS) </w:t>
      </w:r>
      <w:r w:rsidR="00135E1F" w:rsidRPr="008D6A30">
        <w:rPr>
          <w:rFonts w:ascii="Segoe UI" w:hAnsi="Segoe UI" w:cs="Segoe UI"/>
          <w:sz w:val="23"/>
          <w:szCs w:val="23"/>
        </w:rPr>
        <w:t>is</w:t>
      </w:r>
      <w:r w:rsidRPr="008D6A30">
        <w:rPr>
          <w:rFonts w:ascii="Segoe UI" w:hAnsi="Segoe UI" w:cs="Segoe UI"/>
          <w:sz w:val="23"/>
          <w:szCs w:val="23"/>
        </w:rPr>
        <w:t xml:space="preserve"> responsible for the administration of the elections, with support from Membership Engagement Services. </w:t>
      </w:r>
      <w:r w:rsidR="0070102E" w:rsidRPr="008D6A30">
        <w:rPr>
          <w:rFonts w:ascii="Segoe UI" w:hAnsi="Segoe UI" w:cs="Segoe UI"/>
          <w:sz w:val="23"/>
          <w:szCs w:val="23"/>
        </w:rPr>
        <w:t xml:space="preserve">An election website has been set up with information on the elections, and additional functionality to enable on-line nominations and voting. </w:t>
      </w:r>
    </w:p>
    <w:p w:rsidR="003C68E7" w:rsidRPr="008D6A30" w:rsidRDefault="003C68E7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2F7ECD" w:rsidRDefault="00FE5475" w:rsidP="00DA5792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Nomination data </w:t>
      </w:r>
      <w:r w:rsidR="002F7ECD">
        <w:rPr>
          <w:rFonts w:ascii="Segoe UI" w:hAnsi="Segoe UI" w:cs="Segoe UI"/>
          <w:sz w:val="23"/>
          <w:szCs w:val="23"/>
        </w:rPr>
        <w:t>has been</w:t>
      </w:r>
      <w:r w:rsidR="00C2146C" w:rsidRPr="008D6A30">
        <w:rPr>
          <w:rFonts w:ascii="Segoe UI" w:hAnsi="Segoe UI" w:cs="Segoe UI"/>
          <w:sz w:val="23"/>
          <w:szCs w:val="23"/>
        </w:rPr>
        <w:t xml:space="preserve"> collated by</w:t>
      </w:r>
      <w:r w:rsidR="0070102E" w:rsidRPr="008D6A30">
        <w:rPr>
          <w:rFonts w:ascii="Segoe UI" w:hAnsi="Segoe UI" w:cs="Segoe UI"/>
          <w:sz w:val="23"/>
          <w:szCs w:val="23"/>
        </w:rPr>
        <w:t xml:space="preserve"> ERS who </w:t>
      </w:r>
      <w:r w:rsidR="002F7ECD">
        <w:rPr>
          <w:rFonts w:ascii="Segoe UI" w:hAnsi="Segoe UI" w:cs="Segoe UI"/>
          <w:sz w:val="23"/>
          <w:szCs w:val="23"/>
        </w:rPr>
        <w:t>have sent nomination</w:t>
      </w:r>
      <w:r w:rsidR="0070102E" w:rsidRPr="008D6A30">
        <w:rPr>
          <w:rFonts w:ascii="Segoe UI" w:hAnsi="Segoe UI" w:cs="Segoe UI"/>
          <w:sz w:val="23"/>
          <w:szCs w:val="23"/>
        </w:rPr>
        <w:t xml:space="preserve"> emails/</w:t>
      </w:r>
      <w:r w:rsidR="003C68E7" w:rsidRPr="008D6A30">
        <w:rPr>
          <w:rFonts w:ascii="Segoe UI" w:hAnsi="Segoe UI" w:cs="Segoe UI"/>
          <w:sz w:val="23"/>
          <w:szCs w:val="23"/>
        </w:rPr>
        <w:t>letters to t</w:t>
      </w:r>
      <w:r w:rsidR="00E57F6A" w:rsidRPr="008D6A30">
        <w:rPr>
          <w:rFonts w:ascii="Segoe UI" w:hAnsi="Segoe UI" w:cs="Segoe UI"/>
          <w:sz w:val="23"/>
          <w:szCs w:val="23"/>
        </w:rPr>
        <w:t>rust members across constituencies</w:t>
      </w:r>
      <w:r w:rsidR="00C2146C" w:rsidRPr="008D6A30">
        <w:rPr>
          <w:rFonts w:ascii="Segoe UI" w:hAnsi="Segoe UI" w:cs="Segoe UI"/>
          <w:sz w:val="23"/>
          <w:szCs w:val="23"/>
        </w:rPr>
        <w:t xml:space="preserve"> when the nomination period opened on </w:t>
      </w:r>
      <w:r w:rsidR="00DF0304" w:rsidRPr="008D6A30">
        <w:rPr>
          <w:rFonts w:ascii="Segoe UI" w:hAnsi="Segoe UI" w:cs="Segoe UI"/>
          <w:sz w:val="23"/>
          <w:szCs w:val="23"/>
        </w:rPr>
        <w:t>18</w:t>
      </w:r>
      <w:r w:rsidR="00C2146C" w:rsidRPr="008D6A30">
        <w:rPr>
          <w:rFonts w:ascii="Segoe UI" w:hAnsi="Segoe UI" w:cs="Segoe UI"/>
          <w:sz w:val="23"/>
          <w:szCs w:val="23"/>
        </w:rPr>
        <w:t xml:space="preserve"> March</w:t>
      </w:r>
      <w:r w:rsidR="00E57F6A" w:rsidRPr="008D6A30">
        <w:rPr>
          <w:rFonts w:ascii="Segoe UI" w:hAnsi="Segoe UI" w:cs="Segoe UI"/>
          <w:sz w:val="23"/>
          <w:szCs w:val="23"/>
        </w:rPr>
        <w:t xml:space="preserve">. </w:t>
      </w:r>
      <w:r w:rsidR="00DA5792" w:rsidRPr="008D6A30">
        <w:rPr>
          <w:rFonts w:ascii="Segoe UI" w:hAnsi="Segoe UI" w:cs="Segoe UI"/>
          <w:sz w:val="23"/>
          <w:szCs w:val="23"/>
        </w:rPr>
        <w:t>Nominations</w:t>
      </w:r>
      <w:r w:rsidR="005E3F4E" w:rsidRPr="008D6A30">
        <w:rPr>
          <w:rFonts w:ascii="Segoe UI" w:hAnsi="Segoe UI" w:cs="Segoe UI"/>
          <w:sz w:val="23"/>
          <w:szCs w:val="23"/>
        </w:rPr>
        <w:t xml:space="preserve"> will close on </w:t>
      </w:r>
      <w:r w:rsidR="00DF0304" w:rsidRPr="008D6A30">
        <w:rPr>
          <w:rFonts w:ascii="Segoe UI" w:hAnsi="Segoe UI" w:cs="Segoe UI"/>
          <w:sz w:val="23"/>
          <w:szCs w:val="23"/>
        </w:rPr>
        <w:t>1</w:t>
      </w:r>
      <w:r w:rsidR="003C68E7" w:rsidRPr="008D6A30">
        <w:rPr>
          <w:rFonts w:ascii="Segoe UI" w:hAnsi="Segoe UI" w:cs="Segoe UI"/>
          <w:sz w:val="23"/>
          <w:szCs w:val="23"/>
        </w:rPr>
        <w:t>6 April</w:t>
      </w:r>
      <w:r w:rsidR="0070102E" w:rsidRPr="008D6A30">
        <w:rPr>
          <w:rFonts w:ascii="Segoe UI" w:hAnsi="Segoe UI" w:cs="Segoe UI"/>
          <w:sz w:val="23"/>
          <w:szCs w:val="23"/>
        </w:rPr>
        <w:t>, and a</w:t>
      </w:r>
      <w:r w:rsidR="00DA5792" w:rsidRPr="008D6A30">
        <w:rPr>
          <w:rFonts w:ascii="Segoe UI" w:hAnsi="Segoe UI" w:cs="Segoe UI"/>
          <w:sz w:val="23"/>
          <w:szCs w:val="23"/>
        </w:rPr>
        <w:t xml:space="preserve"> summary of valid nominated candidates will be published and put on the </w:t>
      </w:r>
      <w:r w:rsidR="0070102E" w:rsidRPr="008D6A30">
        <w:rPr>
          <w:rFonts w:ascii="Segoe UI" w:hAnsi="Segoe UI" w:cs="Segoe UI"/>
          <w:sz w:val="23"/>
          <w:szCs w:val="23"/>
        </w:rPr>
        <w:t>website platform</w:t>
      </w:r>
      <w:r w:rsidR="00DF0304" w:rsidRPr="008D6A30">
        <w:rPr>
          <w:rFonts w:ascii="Segoe UI" w:hAnsi="Segoe UI" w:cs="Segoe UI"/>
          <w:sz w:val="23"/>
          <w:szCs w:val="23"/>
        </w:rPr>
        <w:t xml:space="preserve"> the following day</w:t>
      </w:r>
      <w:r w:rsidR="0070102E" w:rsidRPr="008D6A30">
        <w:rPr>
          <w:rFonts w:ascii="Segoe UI" w:hAnsi="Segoe UI" w:cs="Segoe UI"/>
          <w:sz w:val="23"/>
          <w:szCs w:val="23"/>
        </w:rPr>
        <w:t xml:space="preserve">. </w:t>
      </w:r>
      <w:r w:rsidR="002F7ECD">
        <w:rPr>
          <w:rFonts w:ascii="Segoe UI" w:hAnsi="Segoe UI" w:cs="Segoe UI"/>
          <w:sz w:val="23"/>
          <w:szCs w:val="23"/>
        </w:rPr>
        <w:t xml:space="preserve">16 April is also the cut-off date for new members to take part in the election. </w:t>
      </w:r>
      <w:r w:rsidR="0070102E" w:rsidRPr="008D6A30">
        <w:rPr>
          <w:rFonts w:ascii="Segoe UI" w:hAnsi="Segoe UI" w:cs="Segoe UI"/>
          <w:sz w:val="23"/>
          <w:szCs w:val="23"/>
        </w:rPr>
        <w:t>The</w:t>
      </w:r>
      <w:r w:rsidR="00DA5792" w:rsidRPr="008D6A30">
        <w:rPr>
          <w:rFonts w:ascii="Segoe UI" w:hAnsi="Segoe UI" w:cs="Segoe UI"/>
          <w:sz w:val="23"/>
          <w:szCs w:val="23"/>
        </w:rPr>
        <w:t xml:space="preserve"> final date for</w:t>
      </w:r>
      <w:r w:rsidR="002F7ECD">
        <w:rPr>
          <w:rFonts w:ascii="Segoe UI" w:hAnsi="Segoe UI" w:cs="Segoe UI"/>
          <w:sz w:val="23"/>
          <w:szCs w:val="23"/>
        </w:rPr>
        <w:t xml:space="preserve"> governor</w:t>
      </w:r>
      <w:r w:rsidR="00DA5792" w:rsidRPr="008D6A30">
        <w:rPr>
          <w:rFonts w:ascii="Segoe UI" w:hAnsi="Segoe UI" w:cs="Segoe UI"/>
          <w:sz w:val="23"/>
          <w:szCs w:val="23"/>
        </w:rPr>
        <w:t xml:space="preserve"> candidate withdrawal</w:t>
      </w:r>
      <w:r w:rsidR="0070102E" w:rsidRPr="008D6A30">
        <w:rPr>
          <w:rFonts w:ascii="Segoe UI" w:hAnsi="Segoe UI" w:cs="Segoe UI"/>
          <w:sz w:val="23"/>
          <w:szCs w:val="23"/>
        </w:rPr>
        <w:t xml:space="preserve"> is </w:t>
      </w:r>
      <w:r w:rsidR="00DF0304" w:rsidRPr="008D6A30">
        <w:rPr>
          <w:rFonts w:ascii="Segoe UI" w:hAnsi="Segoe UI" w:cs="Segoe UI"/>
          <w:sz w:val="23"/>
          <w:szCs w:val="23"/>
        </w:rPr>
        <w:t>23</w:t>
      </w:r>
      <w:r w:rsidR="003C68E7" w:rsidRPr="008D6A30">
        <w:rPr>
          <w:rFonts w:ascii="Segoe UI" w:hAnsi="Segoe UI" w:cs="Segoe UI"/>
          <w:sz w:val="23"/>
          <w:szCs w:val="23"/>
        </w:rPr>
        <w:t xml:space="preserve"> April</w:t>
      </w:r>
      <w:r w:rsidR="00DA5792" w:rsidRPr="008D6A30">
        <w:rPr>
          <w:rFonts w:ascii="Segoe UI" w:hAnsi="Segoe UI" w:cs="Segoe UI"/>
          <w:sz w:val="23"/>
          <w:szCs w:val="23"/>
        </w:rPr>
        <w:t xml:space="preserve">. </w:t>
      </w:r>
      <w:r w:rsidR="002F7ECD">
        <w:rPr>
          <w:rFonts w:ascii="Segoe UI" w:hAnsi="Segoe UI" w:cs="Segoe UI"/>
          <w:sz w:val="23"/>
          <w:szCs w:val="23"/>
        </w:rPr>
        <w:t xml:space="preserve">Election data </w:t>
      </w:r>
      <w:r w:rsidR="002F7ECD">
        <w:rPr>
          <w:rFonts w:ascii="Segoe UI" w:hAnsi="Segoe UI" w:cs="Segoe UI"/>
          <w:sz w:val="23"/>
          <w:szCs w:val="23"/>
        </w:rPr>
        <w:lastRenderedPageBreak/>
        <w:t xml:space="preserve">will be collated by ERS on 25 April. </w:t>
      </w:r>
      <w:r w:rsidR="00DA5792" w:rsidRPr="008D6A30">
        <w:rPr>
          <w:rFonts w:ascii="Segoe UI" w:hAnsi="Segoe UI" w:cs="Segoe UI"/>
          <w:sz w:val="23"/>
          <w:szCs w:val="23"/>
        </w:rPr>
        <w:t xml:space="preserve">A notice of the poll will be published on the </w:t>
      </w:r>
      <w:r w:rsidR="0070102E" w:rsidRPr="008D6A30">
        <w:rPr>
          <w:rFonts w:ascii="Segoe UI" w:hAnsi="Segoe UI" w:cs="Segoe UI"/>
          <w:sz w:val="23"/>
          <w:szCs w:val="23"/>
        </w:rPr>
        <w:t>website platform on</w:t>
      </w:r>
      <w:r w:rsidRPr="008D6A30">
        <w:rPr>
          <w:rFonts w:ascii="Segoe UI" w:hAnsi="Segoe UI" w:cs="Segoe UI"/>
          <w:sz w:val="23"/>
          <w:szCs w:val="23"/>
        </w:rPr>
        <w:t xml:space="preserve"> </w:t>
      </w:r>
      <w:r w:rsidR="00DF0304" w:rsidRPr="008D6A30">
        <w:rPr>
          <w:rFonts w:ascii="Segoe UI" w:hAnsi="Segoe UI" w:cs="Segoe UI"/>
          <w:sz w:val="23"/>
          <w:szCs w:val="23"/>
        </w:rPr>
        <w:t>8 May</w:t>
      </w:r>
      <w:r w:rsidR="00135E1F" w:rsidRPr="008D6A30">
        <w:rPr>
          <w:rFonts w:ascii="Segoe UI" w:hAnsi="Segoe UI" w:cs="Segoe UI"/>
          <w:sz w:val="23"/>
          <w:szCs w:val="23"/>
        </w:rPr>
        <w:t xml:space="preserve"> </w:t>
      </w:r>
      <w:r w:rsidR="00DA5792" w:rsidRPr="008D6A30">
        <w:rPr>
          <w:rFonts w:ascii="Segoe UI" w:hAnsi="Segoe UI" w:cs="Segoe UI"/>
          <w:sz w:val="23"/>
          <w:szCs w:val="23"/>
        </w:rPr>
        <w:t xml:space="preserve">and voting packs will be </w:t>
      </w:r>
      <w:r w:rsidRPr="008D6A30">
        <w:rPr>
          <w:rFonts w:ascii="Segoe UI" w:hAnsi="Segoe UI" w:cs="Segoe UI"/>
          <w:sz w:val="23"/>
          <w:szCs w:val="23"/>
        </w:rPr>
        <w:t>dispatched</w:t>
      </w:r>
      <w:r w:rsidR="002F7ECD">
        <w:rPr>
          <w:rFonts w:ascii="Segoe UI" w:hAnsi="Segoe UI" w:cs="Segoe UI"/>
          <w:sz w:val="23"/>
          <w:szCs w:val="23"/>
        </w:rPr>
        <w:t xml:space="preserve"> the following day</w:t>
      </w:r>
      <w:r w:rsidR="00DA5792" w:rsidRPr="008D6A30">
        <w:rPr>
          <w:rFonts w:ascii="Segoe UI" w:hAnsi="Segoe UI" w:cs="Segoe UI"/>
          <w:sz w:val="23"/>
          <w:szCs w:val="23"/>
        </w:rPr>
        <w:t xml:space="preserve">. </w:t>
      </w:r>
      <w:r w:rsidRPr="008D6A30">
        <w:rPr>
          <w:rFonts w:ascii="Segoe UI" w:hAnsi="Segoe UI" w:cs="Segoe UI"/>
          <w:sz w:val="23"/>
          <w:szCs w:val="23"/>
        </w:rPr>
        <w:t xml:space="preserve">The election closes on </w:t>
      </w:r>
      <w:r w:rsidR="00DF0304" w:rsidRPr="008D6A30">
        <w:rPr>
          <w:rFonts w:ascii="Segoe UI" w:hAnsi="Segoe UI" w:cs="Segoe UI"/>
          <w:sz w:val="23"/>
          <w:szCs w:val="23"/>
        </w:rPr>
        <w:t>30</w:t>
      </w:r>
      <w:r w:rsidR="003C68E7" w:rsidRPr="008D6A30">
        <w:rPr>
          <w:rFonts w:ascii="Segoe UI" w:hAnsi="Segoe UI" w:cs="Segoe UI"/>
          <w:sz w:val="23"/>
          <w:szCs w:val="23"/>
        </w:rPr>
        <w:t xml:space="preserve"> May</w:t>
      </w:r>
      <w:r w:rsidRPr="008D6A30">
        <w:rPr>
          <w:rFonts w:ascii="Segoe UI" w:hAnsi="Segoe UI" w:cs="Segoe UI"/>
          <w:sz w:val="23"/>
          <w:szCs w:val="23"/>
        </w:rPr>
        <w:t>, with the</w:t>
      </w:r>
      <w:r w:rsidR="00DA5792" w:rsidRPr="008D6A30">
        <w:rPr>
          <w:rFonts w:ascii="Segoe UI" w:hAnsi="Segoe UI" w:cs="Segoe UI"/>
          <w:sz w:val="23"/>
          <w:szCs w:val="23"/>
        </w:rPr>
        <w:t xml:space="preserve"> </w:t>
      </w:r>
      <w:r w:rsidR="00DA5792" w:rsidRPr="008D6A30">
        <w:rPr>
          <w:rFonts w:ascii="Segoe UI" w:hAnsi="Segoe UI" w:cs="Segoe UI"/>
          <w:b/>
          <w:sz w:val="23"/>
          <w:szCs w:val="23"/>
        </w:rPr>
        <w:t>declaration o</w:t>
      </w:r>
      <w:r w:rsidRPr="008D6A30">
        <w:rPr>
          <w:rFonts w:ascii="Segoe UI" w:hAnsi="Segoe UI" w:cs="Segoe UI"/>
          <w:b/>
          <w:sz w:val="23"/>
          <w:szCs w:val="23"/>
        </w:rPr>
        <w:t xml:space="preserve">f results </w:t>
      </w:r>
      <w:r w:rsidR="009E781C">
        <w:rPr>
          <w:rFonts w:ascii="Segoe UI" w:hAnsi="Segoe UI" w:cs="Segoe UI"/>
          <w:b/>
          <w:sz w:val="23"/>
          <w:szCs w:val="23"/>
        </w:rPr>
        <w:t xml:space="preserve">on </w:t>
      </w:r>
      <w:r w:rsidR="00DF0304" w:rsidRPr="008D6A30">
        <w:rPr>
          <w:rFonts w:ascii="Segoe UI" w:hAnsi="Segoe UI" w:cs="Segoe UI"/>
          <w:b/>
          <w:sz w:val="23"/>
          <w:szCs w:val="23"/>
        </w:rPr>
        <w:t>31</w:t>
      </w:r>
      <w:r w:rsidR="003C68E7" w:rsidRPr="008D6A30">
        <w:rPr>
          <w:rFonts w:ascii="Segoe UI" w:hAnsi="Segoe UI" w:cs="Segoe UI"/>
          <w:b/>
          <w:sz w:val="23"/>
          <w:szCs w:val="23"/>
        </w:rPr>
        <w:t xml:space="preserve"> May 201</w:t>
      </w:r>
      <w:r w:rsidR="00DF0304" w:rsidRPr="008D6A30">
        <w:rPr>
          <w:rFonts w:ascii="Segoe UI" w:hAnsi="Segoe UI" w:cs="Segoe UI"/>
          <w:b/>
          <w:sz w:val="23"/>
          <w:szCs w:val="23"/>
        </w:rPr>
        <w:t>9</w:t>
      </w:r>
      <w:r w:rsidR="00DA5792" w:rsidRPr="008D6A30">
        <w:rPr>
          <w:rFonts w:ascii="Segoe UI" w:hAnsi="Segoe UI" w:cs="Segoe UI"/>
          <w:sz w:val="23"/>
          <w:szCs w:val="23"/>
        </w:rPr>
        <w:t xml:space="preserve">. </w:t>
      </w:r>
    </w:p>
    <w:p w:rsidR="002F7ECD" w:rsidRDefault="002F7ECD" w:rsidP="00DA5792">
      <w:pPr>
        <w:jc w:val="both"/>
        <w:rPr>
          <w:rFonts w:ascii="Segoe UI" w:hAnsi="Segoe UI" w:cs="Segoe UI"/>
          <w:sz w:val="23"/>
          <w:szCs w:val="23"/>
        </w:rPr>
      </w:pPr>
    </w:p>
    <w:tbl>
      <w:tblPr>
        <w:tblW w:w="8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3"/>
        <w:gridCol w:w="3260"/>
      </w:tblGrid>
      <w:tr w:rsidR="002F7ECD" w:rsidTr="00941D48">
        <w:trPr>
          <w:trHeight w:val="360"/>
        </w:trPr>
        <w:tc>
          <w:tcPr>
            <w:tcW w:w="5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lang w:eastAsia="en-GB"/>
              </w:rPr>
              <w:t>ELECTION STAGE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Trust to send nomination material and data to 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Monday, 4 Mar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Notice of Election / nomination open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Monday, 18 Mar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Nominations deadline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Tuesday, 16 Apr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Summary of valid nominated candidates published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Wednesday, 17 Apr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Final date for candidate withdrawal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Tuesday, 23 Apr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Electoral data to be provided by trust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Thursday, 25 Apr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Notice of Poll published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Wednesday, 8 May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Voting packs dispatched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Thursday, 9 May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Close of election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Thursday, 30 May 2019</w:t>
            </w:r>
          </w:p>
        </w:tc>
      </w:tr>
      <w:tr w:rsidR="002F7ECD" w:rsidTr="00941D48">
        <w:trPr>
          <w:trHeight w:val="288"/>
        </w:trPr>
        <w:tc>
          <w:tcPr>
            <w:tcW w:w="55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Declaration of results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ECD" w:rsidRDefault="002F7ECD" w:rsidP="00941D48">
            <w:pPr>
              <w:rPr>
                <w:rFonts w:ascii="Trebuchet MS" w:hAnsi="Trebuchet MS"/>
                <w:b/>
                <w:bCs/>
                <w:color w:val="FF0000"/>
              </w:rPr>
            </w:pPr>
            <w:r>
              <w:rPr>
                <w:rFonts w:ascii="Trebuchet MS" w:hAnsi="Trebuchet MS"/>
                <w:b/>
                <w:bCs/>
                <w:color w:val="FF0000"/>
              </w:rPr>
              <w:t>Friday, 31 May 2019</w:t>
            </w:r>
          </w:p>
        </w:tc>
      </w:tr>
    </w:tbl>
    <w:p w:rsidR="002F7ECD" w:rsidRPr="008D6A30" w:rsidRDefault="002F7ECD" w:rsidP="00DA5792">
      <w:pPr>
        <w:jc w:val="both"/>
        <w:rPr>
          <w:rFonts w:ascii="Segoe UI" w:hAnsi="Segoe UI" w:cs="Segoe UI"/>
          <w:sz w:val="23"/>
          <w:szCs w:val="23"/>
        </w:rPr>
      </w:pPr>
    </w:p>
    <w:p w:rsidR="000658C7" w:rsidRPr="008D6A30" w:rsidRDefault="000658C7" w:rsidP="00DA5792">
      <w:pPr>
        <w:jc w:val="both"/>
        <w:rPr>
          <w:rFonts w:ascii="Segoe UI" w:hAnsi="Segoe UI" w:cs="Segoe UI"/>
          <w:sz w:val="23"/>
          <w:szCs w:val="23"/>
        </w:rPr>
      </w:pPr>
    </w:p>
    <w:p w:rsidR="00935952" w:rsidRPr="008D6A30" w:rsidRDefault="00935952" w:rsidP="000658C7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Election profile</w:t>
      </w:r>
    </w:p>
    <w:p w:rsidR="00935952" w:rsidRPr="008D6A30" w:rsidRDefault="00935952" w:rsidP="00935952">
      <w:pPr>
        <w:jc w:val="both"/>
        <w:rPr>
          <w:rFonts w:ascii="Segoe UI" w:hAnsi="Segoe UI" w:cs="Segoe UI"/>
          <w:b/>
          <w:sz w:val="23"/>
          <w:szCs w:val="23"/>
        </w:rPr>
      </w:pPr>
    </w:p>
    <w:p w:rsidR="00935952" w:rsidRPr="008D6A30" w:rsidRDefault="00935952" w:rsidP="00935952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8D6A30">
        <w:rPr>
          <w:rFonts w:ascii="Segoe UI" w:hAnsi="Segoe UI" w:cs="Segoe UI"/>
          <w:sz w:val="23"/>
          <w:szCs w:val="23"/>
          <w:lang w:val="en-GB"/>
        </w:rPr>
        <w:t>The vacancies are in the following Governor constituencies</w:t>
      </w:r>
      <w:r w:rsidR="008D6A30" w:rsidRPr="008D6A30">
        <w:rPr>
          <w:rFonts w:ascii="Segoe UI" w:hAnsi="Segoe UI" w:cs="Segoe UI"/>
          <w:sz w:val="23"/>
          <w:szCs w:val="23"/>
          <w:lang w:val="en-GB"/>
        </w:rPr>
        <w:t xml:space="preserve">. </w:t>
      </w:r>
      <w:r w:rsidR="00CC606F" w:rsidRPr="008D6A30">
        <w:rPr>
          <w:rFonts w:ascii="Segoe UI" w:hAnsi="Segoe UI" w:cs="Segoe UI"/>
          <w:sz w:val="23"/>
          <w:szCs w:val="23"/>
          <w:lang w:val="en-GB"/>
        </w:rPr>
        <w:t>The staff constituencies have been updated to reflect the change to staff directorates in the trust</w:t>
      </w:r>
      <w:r w:rsidRPr="008D6A30">
        <w:rPr>
          <w:rFonts w:ascii="Segoe UI" w:hAnsi="Segoe UI" w:cs="Segoe UI"/>
          <w:sz w:val="23"/>
          <w:szCs w:val="23"/>
          <w:lang w:val="en-GB"/>
        </w:rPr>
        <w:t>:</w:t>
      </w:r>
    </w:p>
    <w:p w:rsidR="00935952" w:rsidRPr="008D6A30" w:rsidRDefault="00935952" w:rsidP="00935952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88"/>
        <w:gridCol w:w="5455"/>
        <w:gridCol w:w="1253"/>
      </w:tblGrid>
      <w:tr w:rsidR="00DF0304" w:rsidRPr="008D6A30" w:rsidTr="00B4501F">
        <w:trPr>
          <w:trHeight w:val="300"/>
        </w:trPr>
        <w:tc>
          <w:tcPr>
            <w:tcW w:w="1520" w:type="dxa"/>
            <w:shd w:val="clear" w:color="auto" w:fill="000000" w:themeFill="text1"/>
            <w:vAlign w:val="bottom"/>
          </w:tcPr>
          <w:p w:rsidR="00DF0304" w:rsidRPr="008D6A30" w:rsidRDefault="00DF0304" w:rsidP="00B4501F">
            <w:pPr>
              <w:rPr>
                <w:rFonts w:ascii="Segoe UI" w:hAnsi="Segoe UI" w:cs="Segoe UI"/>
                <w:color w:val="FFFFFF"/>
              </w:rPr>
            </w:pPr>
            <w:r w:rsidRPr="008D6A30">
              <w:rPr>
                <w:rFonts w:ascii="Segoe UI" w:hAnsi="Segoe UI" w:cs="Segoe UI"/>
                <w:color w:val="FFFFFF"/>
              </w:rPr>
              <w:t>Constituency</w:t>
            </w:r>
          </w:p>
        </w:tc>
        <w:tc>
          <w:tcPr>
            <w:tcW w:w="6049" w:type="dxa"/>
            <w:shd w:val="clear" w:color="auto" w:fill="000000" w:themeFill="text1"/>
            <w:vAlign w:val="bottom"/>
          </w:tcPr>
          <w:p w:rsidR="00DF0304" w:rsidRPr="008D6A30" w:rsidRDefault="00DF0304" w:rsidP="00B4501F">
            <w:pPr>
              <w:rPr>
                <w:rFonts w:ascii="Segoe UI" w:hAnsi="Segoe UI" w:cs="Segoe UI"/>
                <w:color w:val="FFFFFF"/>
              </w:rPr>
            </w:pPr>
            <w:r w:rsidRPr="008D6A30">
              <w:rPr>
                <w:rFonts w:ascii="Segoe UI" w:hAnsi="Segoe UI" w:cs="Segoe UI"/>
                <w:color w:val="FFFFFF"/>
              </w:rPr>
              <w:t>Class</w:t>
            </w:r>
          </w:p>
        </w:tc>
        <w:tc>
          <w:tcPr>
            <w:tcW w:w="1221" w:type="dxa"/>
            <w:shd w:val="clear" w:color="auto" w:fill="000000" w:themeFill="text1"/>
            <w:vAlign w:val="bottom"/>
          </w:tcPr>
          <w:p w:rsidR="00DF0304" w:rsidRPr="008D6A30" w:rsidRDefault="00DF0304" w:rsidP="00B4501F">
            <w:pPr>
              <w:rPr>
                <w:rFonts w:ascii="Segoe UI" w:hAnsi="Segoe UI" w:cs="Segoe UI"/>
                <w:color w:val="FFFFFF"/>
              </w:rPr>
            </w:pPr>
            <w:r w:rsidRPr="008D6A30">
              <w:rPr>
                <w:rFonts w:ascii="Segoe UI" w:hAnsi="Segoe UI" w:cs="Segoe UI"/>
                <w:color w:val="FFFFFF"/>
              </w:rPr>
              <w:t>Vacancies</w:t>
            </w:r>
          </w:p>
        </w:tc>
      </w:tr>
      <w:tr w:rsidR="00DF0304" w:rsidRPr="008D6A30" w:rsidTr="00B4501F">
        <w:trPr>
          <w:trHeight w:val="1013"/>
        </w:trPr>
        <w:tc>
          <w:tcPr>
            <w:tcW w:w="1520" w:type="dxa"/>
          </w:tcPr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  <w:color w:val="000000"/>
                <w:sz w:val="22"/>
                <w:szCs w:val="22"/>
              </w:rPr>
              <w:t>Public</w:t>
            </w:r>
          </w:p>
        </w:tc>
        <w:tc>
          <w:tcPr>
            <w:tcW w:w="6049" w:type="dxa"/>
          </w:tcPr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  <w:color w:val="000000"/>
              </w:rPr>
            </w:pPr>
            <w:r w:rsidRPr="008D6A30">
              <w:rPr>
                <w:rFonts w:ascii="Segoe UI" w:hAnsi="Segoe UI" w:cs="Segoe UI"/>
                <w:color w:val="000000"/>
              </w:rPr>
              <w:t>Buckinghamshire</w:t>
            </w:r>
          </w:p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  <w:color w:val="000000"/>
              </w:rPr>
            </w:pPr>
            <w:r w:rsidRPr="008D6A30">
              <w:rPr>
                <w:rFonts w:ascii="Segoe UI" w:hAnsi="Segoe UI" w:cs="Segoe UI"/>
                <w:color w:val="000000"/>
              </w:rPr>
              <w:t>Oxfordshire</w:t>
            </w:r>
          </w:p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Rest of England and Wales</w:t>
            </w:r>
          </w:p>
        </w:tc>
        <w:tc>
          <w:tcPr>
            <w:tcW w:w="1221" w:type="dxa"/>
          </w:tcPr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3</w:t>
            </w:r>
          </w:p>
          <w:p w:rsidR="00DF0304" w:rsidRPr="008D6A30" w:rsidRDefault="00AF5AED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1</w:t>
            </w:r>
          </w:p>
        </w:tc>
      </w:tr>
      <w:tr w:rsidR="00DF0304" w:rsidRPr="008D6A30" w:rsidTr="00B4501F">
        <w:trPr>
          <w:trHeight w:val="332"/>
        </w:trPr>
        <w:tc>
          <w:tcPr>
            <w:tcW w:w="1520" w:type="dxa"/>
          </w:tcPr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  <w:color w:val="000000"/>
              </w:rPr>
              <w:t>Patient</w:t>
            </w:r>
          </w:p>
        </w:tc>
        <w:tc>
          <w:tcPr>
            <w:tcW w:w="6049" w:type="dxa"/>
          </w:tcPr>
          <w:p w:rsidR="00DF0304" w:rsidRPr="008D6A30" w:rsidRDefault="00DF0304" w:rsidP="00B4501F">
            <w:pPr>
              <w:rPr>
                <w:rFonts w:ascii="Segoe UI" w:hAnsi="Segoe UI" w:cs="Segoe UI"/>
                <w:color w:val="000000"/>
              </w:rPr>
            </w:pPr>
            <w:proofErr w:type="spellStart"/>
            <w:r w:rsidRPr="008D6A30">
              <w:rPr>
                <w:rFonts w:ascii="Segoe UI" w:hAnsi="Segoe UI" w:cs="Segoe UI"/>
                <w:color w:val="000000"/>
              </w:rPr>
              <w:t>Carers</w:t>
            </w:r>
            <w:proofErr w:type="spellEnd"/>
          </w:p>
          <w:p w:rsidR="00DF0304" w:rsidRPr="008D6A30" w:rsidRDefault="00DF0304" w:rsidP="00B4501F">
            <w:pPr>
              <w:rPr>
                <w:rFonts w:ascii="Segoe UI" w:hAnsi="Segoe UI" w:cs="Segoe UI"/>
                <w:color w:val="000000"/>
              </w:rPr>
            </w:pPr>
            <w:r w:rsidRPr="008D6A30">
              <w:rPr>
                <w:rFonts w:ascii="Segoe UI" w:hAnsi="Segoe UI" w:cs="Segoe UI"/>
                <w:color w:val="000000"/>
              </w:rPr>
              <w:t>Service user Buckinghamshire and other counties</w:t>
            </w:r>
          </w:p>
        </w:tc>
        <w:tc>
          <w:tcPr>
            <w:tcW w:w="1221" w:type="dxa"/>
          </w:tcPr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2</w:t>
            </w:r>
          </w:p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1</w:t>
            </w:r>
          </w:p>
        </w:tc>
      </w:tr>
      <w:tr w:rsidR="00DF0304" w:rsidRPr="008D6A30" w:rsidTr="00B4501F">
        <w:trPr>
          <w:trHeight w:val="2010"/>
        </w:trPr>
        <w:tc>
          <w:tcPr>
            <w:tcW w:w="1520" w:type="dxa"/>
          </w:tcPr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  <w:color w:val="000000"/>
              </w:rPr>
              <w:t>Staff</w:t>
            </w:r>
          </w:p>
        </w:tc>
        <w:tc>
          <w:tcPr>
            <w:tcW w:w="6049" w:type="dxa"/>
          </w:tcPr>
          <w:p w:rsidR="00DF0304" w:rsidRPr="008D6A30" w:rsidRDefault="00DF0304" w:rsidP="00B4501F">
            <w:pPr>
              <w:rPr>
                <w:rFonts w:ascii="Segoe UI" w:hAnsi="Segoe UI" w:cs="Segoe UI"/>
                <w:bCs/>
              </w:rPr>
            </w:pPr>
            <w:r w:rsidRPr="008D6A30">
              <w:rPr>
                <w:rFonts w:ascii="Segoe UI" w:hAnsi="Segoe UI" w:cs="Segoe UI"/>
                <w:bCs/>
              </w:rPr>
              <w:t xml:space="preserve">Mental health services - </w:t>
            </w:r>
            <w:proofErr w:type="spellStart"/>
            <w:r w:rsidRPr="008D6A30">
              <w:rPr>
                <w:rFonts w:ascii="Segoe UI" w:hAnsi="Segoe UI" w:cs="Segoe UI"/>
                <w:bCs/>
              </w:rPr>
              <w:t>Oxfordshire</w:t>
            </w:r>
            <w:proofErr w:type="spellEnd"/>
            <w:r w:rsidRPr="008D6A30">
              <w:rPr>
                <w:rFonts w:ascii="Segoe UI" w:hAnsi="Segoe UI" w:cs="Segoe UI"/>
                <w:bCs/>
              </w:rPr>
              <w:t xml:space="preserve">, </w:t>
            </w:r>
            <w:proofErr w:type="spellStart"/>
            <w:r w:rsidRPr="008D6A30">
              <w:rPr>
                <w:rFonts w:ascii="Segoe UI" w:hAnsi="Segoe UI" w:cs="Segoe UI"/>
                <w:bCs/>
              </w:rPr>
              <w:t>BaNES</w:t>
            </w:r>
            <w:proofErr w:type="spellEnd"/>
            <w:r w:rsidRPr="008D6A30">
              <w:rPr>
                <w:rFonts w:ascii="Segoe UI" w:hAnsi="Segoe UI" w:cs="Segoe UI"/>
                <w:bCs/>
              </w:rPr>
              <w:t xml:space="preserve">, </w:t>
            </w:r>
            <w:proofErr w:type="spellStart"/>
            <w:r w:rsidRPr="008D6A30">
              <w:rPr>
                <w:rFonts w:ascii="Segoe UI" w:hAnsi="Segoe UI" w:cs="Segoe UI"/>
                <w:bCs/>
              </w:rPr>
              <w:t>Swindon</w:t>
            </w:r>
            <w:proofErr w:type="spellEnd"/>
            <w:r w:rsidRPr="008D6A30">
              <w:rPr>
                <w:rFonts w:ascii="Segoe UI" w:hAnsi="Segoe UI" w:cs="Segoe UI"/>
                <w:bCs/>
              </w:rPr>
              <w:t xml:space="preserve"> and Wiltshire </w:t>
            </w:r>
          </w:p>
          <w:p w:rsidR="00DF0304" w:rsidRPr="008D6A30" w:rsidRDefault="00DF0304" w:rsidP="00B4501F">
            <w:pPr>
              <w:rPr>
                <w:rFonts w:ascii="Segoe UI" w:hAnsi="Segoe UI" w:cs="Segoe UI"/>
                <w:bCs/>
              </w:rPr>
            </w:pPr>
            <w:r w:rsidRPr="008D6A30">
              <w:rPr>
                <w:rFonts w:ascii="Segoe UI" w:hAnsi="Segoe UI" w:cs="Segoe UI"/>
                <w:bCs/>
              </w:rPr>
              <w:t>Mental health services - Buckinghamshire</w:t>
            </w:r>
          </w:p>
          <w:p w:rsidR="00DF0304" w:rsidRPr="008D6A30" w:rsidRDefault="00DF0304" w:rsidP="00B4501F">
            <w:pPr>
              <w:rPr>
                <w:rFonts w:ascii="Segoe UI" w:hAnsi="Segoe UI" w:cs="Segoe UI"/>
                <w:bCs/>
              </w:rPr>
            </w:pPr>
            <w:r w:rsidRPr="008D6A30">
              <w:rPr>
                <w:rFonts w:ascii="Segoe UI" w:hAnsi="Segoe UI" w:cs="Segoe UI"/>
                <w:bCs/>
              </w:rPr>
              <w:t>Community services </w:t>
            </w:r>
          </w:p>
          <w:p w:rsidR="00DF0304" w:rsidRPr="008D6A30" w:rsidRDefault="00DF0304" w:rsidP="00B4501F">
            <w:pPr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  <w:bCs/>
              </w:rPr>
              <w:t>Specialist services</w:t>
            </w:r>
          </w:p>
        </w:tc>
        <w:tc>
          <w:tcPr>
            <w:tcW w:w="1221" w:type="dxa"/>
          </w:tcPr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1</w:t>
            </w:r>
          </w:p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</w:p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1</w:t>
            </w:r>
          </w:p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2</w:t>
            </w:r>
          </w:p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1</w:t>
            </w:r>
          </w:p>
          <w:p w:rsidR="00DF0304" w:rsidRPr="008D6A30" w:rsidRDefault="00DF0304" w:rsidP="00B4501F">
            <w:pPr>
              <w:pStyle w:val="NoSpacing"/>
              <w:jc w:val="center"/>
              <w:rPr>
                <w:rFonts w:ascii="Segoe UI" w:hAnsi="Segoe UI" w:cs="Segoe UI"/>
              </w:rPr>
            </w:pPr>
          </w:p>
        </w:tc>
      </w:tr>
      <w:tr w:rsidR="00DF0304" w:rsidRPr="008D6A30" w:rsidTr="00B4501F">
        <w:trPr>
          <w:trHeight w:val="464"/>
        </w:trPr>
        <w:tc>
          <w:tcPr>
            <w:tcW w:w="1520" w:type="dxa"/>
          </w:tcPr>
          <w:p w:rsidR="00DF0304" w:rsidRPr="008D6A30" w:rsidRDefault="00DF0304" w:rsidP="00B4501F">
            <w:pPr>
              <w:pStyle w:val="NoSpacing"/>
              <w:rPr>
                <w:rFonts w:ascii="Segoe UI" w:hAnsi="Segoe UI" w:cs="Segoe UI"/>
                <w:color w:val="000000"/>
              </w:rPr>
            </w:pPr>
            <w:r w:rsidRPr="008D6A30">
              <w:rPr>
                <w:rFonts w:ascii="Segoe UI" w:hAnsi="Segoe UI" w:cs="Segoe UI"/>
                <w:color w:val="000000"/>
              </w:rPr>
              <w:t>Total</w:t>
            </w:r>
          </w:p>
        </w:tc>
        <w:tc>
          <w:tcPr>
            <w:tcW w:w="6049" w:type="dxa"/>
          </w:tcPr>
          <w:p w:rsidR="00DF0304" w:rsidRPr="008D6A30" w:rsidRDefault="00DF0304" w:rsidP="00B4501F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221" w:type="dxa"/>
          </w:tcPr>
          <w:p w:rsidR="00DF0304" w:rsidRPr="008D6A30" w:rsidRDefault="00DF0304" w:rsidP="00B4501F">
            <w:pPr>
              <w:pStyle w:val="NoSpacing"/>
              <w:jc w:val="right"/>
              <w:rPr>
                <w:rFonts w:ascii="Segoe UI" w:hAnsi="Segoe UI" w:cs="Segoe UI"/>
              </w:rPr>
            </w:pPr>
            <w:r w:rsidRPr="008D6A30">
              <w:rPr>
                <w:rFonts w:ascii="Segoe UI" w:hAnsi="Segoe UI" w:cs="Segoe UI"/>
              </w:rPr>
              <w:t>1</w:t>
            </w:r>
            <w:r w:rsidR="00AF5AED">
              <w:rPr>
                <w:rFonts w:ascii="Segoe UI" w:hAnsi="Segoe UI" w:cs="Segoe UI"/>
              </w:rPr>
              <w:t>5</w:t>
            </w:r>
          </w:p>
        </w:tc>
      </w:tr>
    </w:tbl>
    <w:p w:rsidR="008D6A30" w:rsidRPr="008D6A30" w:rsidRDefault="008D6A30" w:rsidP="00935952">
      <w:pPr>
        <w:jc w:val="both"/>
        <w:rPr>
          <w:rFonts w:ascii="Segoe UI" w:hAnsi="Segoe UI" w:cs="Segoe UI"/>
          <w:b/>
          <w:sz w:val="23"/>
          <w:szCs w:val="23"/>
        </w:rPr>
      </w:pPr>
    </w:p>
    <w:p w:rsidR="00DA5792" w:rsidRPr="008D6A30" w:rsidRDefault="000658C7" w:rsidP="00E57F6A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Promotional activities</w:t>
      </w:r>
    </w:p>
    <w:p w:rsidR="00E57F6A" w:rsidRPr="008D6A30" w:rsidRDefault="00E57F6A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FE5475" w:rsidRPr="008D6A30" w:rsidRDefault="0032739E" w:rsidP="00E57F6A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Press</w:t>
      </w:r>
    </w:p>
    <w:p w:rsidR="00E57F6A" w:rsidRDefault="000B570B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lastRenderedPageBreak/>
        <w:t xml:space="preserve">Press releases </w:t>
      </w:r>
      <w:r w:rsidR="004C7362" w:rsidRPr="008D6A30">
        <w:rPr>
          <w:rFonts w:ascii="Segoe UI" w:hAnsi="Segoe UI" w:cs="Segoe UI"/>
          <w:sz w:val="23"/>
          <w:szCs w:val="23"/>
        </w:rPr>
        <w:t>have been</w:t>
      </w:r>
      <w:r w:rsidR="00AF5AED">
        <w:rPr>
          <w:rFonts w:ascii="Segoe UI" w:hAnsi="Segoe UI" w:cs="Segoe UI"/>
          <w:sz w:val="23"/>
          <w:szCs w:val="23"/>
        </w:rPr>
        <w:t xml:space="preserve"> sent</w:t>
      </w:r>
      <w:r w:rsidRPr="008D6A30">
        <w:rPr>
          <w:rFonts w:ascii="Segoe UI" w:hAnsi="Segoe UI" w:cs="Segoe UI"/>
          <w:sz w:val="23"/>
          <w:szCs w:val="23"/>
        </w:rPr>
        <w:t xml:space="preserve"> to local media in </w:t>
      </w:r>
      <w:proofErr w:type="spellStart"/>
      <w:r w:rsidRPr="008D6A30">
        <w:rPr>
          <w:rFonts w:ascii="Segoe UI" w:hAnsi="Segoe UI" w:cs="Segoe UI"/>
          <w:sz w:val="23"/>
          <w:szCs w:val="23"/>
        </w:rPr>
        <w:t>Oxfordshire</w:t>
      </w:r>
      <w:proofErr w:type="spellEnd"/>
      <w:r w:rsidRPr="008D6A30">
        <w:rPr>
          <w:rFonts w:ascii="Segoe UI" w:hAnsi="Segoe UI" w:cs="Segoe UI"/>
          <w:sz w:val="23"/>
          <w:szCs w:val="23"/>
        </w:rPr>
        <w:t xml:space="preserve">, Buckinghamshire, </w:t>
      </w:r>
      <w:proofErr w:type="spellStart"/>
      <w:r w:rsidRPr="008D6A30">
        <w:rPr>
          <w:rFonts w:ascii="Segoe UI" w:hAnsi="Segoe UI" w:cs="Segoe UI"/>
          <w:sz w:val="23"/>
          <w:szCs w:val="23"/>
        </w:rPr>
        <w:t>Swindon</w:t>
      </w:r>
      <w:proofErr w:type="spellEnd"/>
      <w:r w:rsidRPr="008D6A30">
        <w:rPr>
          <w:rFonts w:ascii="Segoe UI" w:hAnsi="Segoe UI" w:cs="Segoe UI"/>
          <w:sz w:val="23"/>
          <w:szCs w:val="23"/>
        </w:rPr>
        <w:t xml:space="preserve">, Wiltshire and </w:t>
      </w:r>
      <w:proofErr w:type="spellStart"/>
      <w:r w:rsidRPr="008D6A30">
        <w:rPr>
          <w:rFonts w:ascii="Segoe UI" w:hAnsi="Segoe UI" w:cs="Segoe UI"/>
          <w:sz w:val="23"/>
          <w:szCs w:val="23"/>
        </w:rPr>
        <w:t>BaNES</w:t>
      </w:r>
      <w:proofErr w:type="spellEnd"/>
      <w:r w:rsidR="00FE5475" w:rsidRPr="008D6A30">
        <w:rPr>
          <w:rFonts w:ascii="Segoe UI" w:hAnsi="Segoe UI" w:cs="Segoe UI"/>
          <w:sz w:val="23"/>
          <w:szCs w:val="23"/>
        </w:rPr>
        <w:t xml:space="preserve"> on the elections</w:t>
      </w:r>
      <w:r w:rsidR="00B8641C">
        <w:rPr>
          <w:rFonts w:ascii="Segoe UI" w:hAnsi="Segoe UI" w:cs="Segoe UI"/>
          <w:sz w:val="23"/>
          <w:szCs w:val="23"/>
        </w:rPr>
        <w:t xml:space="preserve"> and on </w:t>
      </w:r>
      <w:r w:rsidRPr="008D6A30">
        <w:rPr>
          <w:rFonts w:ascii="Segoe UI" w:hAnsi="Segoe UI" w:cs="Segoe UI"/>
          <w:sz w:val="23"/>
          <w:szCs w:val="23"/>
        </w:rPr>
        <w:t>Aspirant Governor event</w:t>
      </w:r>
      <w:r w:rsidR="00DF0304" w:rsidRPr="008D6A30">
        <w:rPr>
          <w:rFonts w:ascii="Segoe UI" w:hAnsi="Segoe UI" w:cs="Segoe UI"/>
          <w:sz w:val="23"/>
          <w:szCs w:val="23"/>
        </w:rPr>
        <w:t>s</w:t>
      </w:r>
      <w:r w:rsidR="00B8641C">
        <w:rPr>
          <w:rFonts w:ascii="Segoe UI" w:hAnsi="Segoe UI" w:cs="Segoe UI"/>
          <w:sz w:val="23"/>
          <w:szCs w:val="23"/>
        </w:rPr>
        <w:t xml:space="preserve"> that were held in Oxford and </w:t>
      </w:r>
      <w:proofErr w:type="spellStart"/>
      <w:r w:rsidR="00B8641C">
        <w:rPr>
          <w:rFonts w:ascii="Segoe UI" w:hAnsi="Segoe UI" w:cs="Segoe UI"/>
          <w:sz w:val="23"/>
          <w:szCs w:val="23"/>
        </w:rPr>
        <w:t>Aylesbury</w:t>
      </w:r>
      <w:proofErr w:type="spellEnd"/>
      <w:r w:rsidR="00FE5475" w:rsidRPr="008D6A30">
        <w:rPr>
          <w:rFonts w:ascii="Segoe UI" w:hAnsi="Segoe UI" w:cs="Segoe UI"/>
          <w:sz w:val="23"/>
          <w:szCs w:val="23"/>
        </w:rPr>
        <w:t>.</w:t>
      </w:r>
    </w:p>
    <w:p w:rsidR="00B8641C" w:rsidRDefault="00B8641C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B8641C" w:rsidRPr="008D6A30" w:rsidRDefault="00B8641C" w:rsidP="00E57F6A">
      <w:pPr>
        <w:jc w:val="both"/>
        <w:rPr>
          <w:rFonts w:ascii="Segoe UI" w:hAnsi="Segoe UI" w:cs="Segoe UI"/>
          <w:b/>
          <w:color w:val="FF0000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Governor events were also advertised in Daily Info and Oxford Mail events listings.</w:t>
      </w:r>
    </w:p>
    <w:p w:rsidR="005E3F4E" w:rsidRPr="008D6A30" w:rsidRDefault="005E3F4E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E57F6A" w:rsidRPr="008D6A30" w:rsidRDefault="000B570B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The most recent edition of </w:t>
      </w:r>
      <w:r w:rsidR="00FE5475" w:rsidRPr="008D6A30">
        <w:rPr>
          <w:rFonts w:ascii="Segoe UI" w:hAnsi="Segoe UI" w:cs="Segoe UI"/>
          <w:sz w:val="23"/>
          <w:szCs w:val="23"/>
        </w:rPr>
        <w:t>Insight</w:t>
      </w:r>
      <w:r w:rsidR="000658C7" w:rsidRPr="008D6A30">
        <w:rPr>
          <w:rFonts w:ascii="Segoe UI" w:hAnsi="Segoe UI" w:cs="Segoe UI"/>
          <w:sz w:val="23"/>
          <w:szCs w:val="23"/>
        </w:rPr>
        <w:t xml:space="preserve"> </w:t>
      </w:r>
      <w:r w:rsidR="00FE5475" w:rsidRPr="008D6A30">
        <w:rPr>
          <w:rFonts w:ascii="Segoe UI" w:hAnsi="Segoe UI" w:cs="Segoe UI"/>
          <w:sz w:val="23"/>
          <w:szCs w:val="23"/>
        </w:rPr>
        <w:t xml:space="preserve">has </w:t>
      </w:r>
      <w:r w:rsidR="00660D90" w:rsidRPr="008D6A30">
        <w:rPr>
          <w:rFonts w:ascii="Segoe UI" w:hAnsi="Segoe UI" w:cs="Segoe UI"/>
          <w:sz w:val="23"/>
          <w:szCs w:val="23"/>
        </w:rPr>
        <w:t>five</w:t>
      </w:r>
      <w:r w:rsidRPr="008D6A30">
        <w:rPr>
          <w:rFonts w:ascii="Segoe UI" w:hAnsi="Segoe UI" w:cs="Segoe UI"/>
          <w:sz w:val="23"/>
          <w:szCs w:val="23"/>
        </w:rPr>
        <w:t xml:space="preserve"> pages </w:t>
      </w:r>
      <w:r w:rsidR="00660D90" w:rsidRPr="008D6A30">
        <w:rPr>
          <w:rFonts w:ascii="Segoe UI" w:hAnsi="Segoe UI" w:cs="Segoe UI"/>
          <w:sz w:val="23"/>
          <w:szCs w:val="23"/>
        </w:rPr>
        <w:t xml:space="preserve">dedicated </w:t>
      </w:r>
      <w:r w:rsidRPr="008D6A30">
        <w:rPr>
          <w:rFonts w:ascii="Segoe UI" w:hAnsi="Segoe UI" w:cs="Segoe UI"/>
          <w:sz w:val="23"/>
          <w:szCs w:val="23"/>
        </w:rPr>
        <w:t>to trust membership and</w:t>
      </w:r>
      <w:r w:rsidR="00FE5475" w:rsidRPr="008D6A30">
        <w:rPr>
          <w:rFonts w:ascii="Segoe UI" w:hAnsi="Segoe UI" w:cs="Segoe UI"/>
          <w:sz w:val="23"/>
          <w:szCs w:val="23"/>
        </w:rPr>
        <w:t xml:space="preserve"> </w:t>
      </w:r>
      <w:r w:rsidR="00660D90" w:rsidRPr="008D6A30">
        <w:rPr>
          <w:rFonts w:ascii="Segoe UI" w:hAnsi="Segoe UI" w:cs="Segoe UI"/>
          <w:sz w:val="23"/>
          <w:szCs w:val="23"/>
        </w:rPr>
        <w:t xml:space="preserve">involvement and </w:t>
      </w:r>
      <w:r w:rsidRPr="008D6A30">
        <w:rPr>
          <w:rFonts w:ascii="Segoe UI" w:hAnsi="Segoe UI" w:cs="Segoe UI"/>
          <w:sz w:val="23"/>
          <w:szCs w:val="23"/>
        </w:rPr>
        <w:t>feature</w:t>
      </w:r>
      <w:r w:rsidR="00660D90" w:rsidRPr="008D6A30">
        <w:rPr>
          <w:rFonts w:ascii="Segoe UI" w:hAnsi="Segoe UI" w:cs="Segoe UI"/>
          <w:sz w:val="23"/>
          <w:szCs w:val="23"/>
        </w:rPr>
        <w:t>d</w:t>
      </w:r>
      <w:r w:rsidRPr="008D6A30">
        <w:rPr>
          <w:rFonts w:ascii="Segoe UI" w:hAnsi="Segoe UI" w:cs="Segoe UI"/>
          <w:sz w:val="23"/>
          <w:szCs w:val="23"/>
        </w:rPr>
        <w:t xml:space="preserve"> a page specifically on </w:t>
      </w:r>
      <w:r w:rsidR="00660D90" w:rsidRPr="008D6A30">
        <w:rPr>
          <w:rFonts w:ascii="Segoe UI" w:hAnsi="Segoe UI" w:cs="Segoe UI"/>
          <w:sz w:val="23"/>
          <w:szCs w:val="23"/>
        </w:rPr>
        <w:t>membership and governorship</w:t>
      </w:r>
      <w:r w:rsidR="000658C7" w:rsidRPr="008D6A30">
        <w:rPr>
          <w:rFonts w:ascii="Segoe UI" w:hAnsi="Segoe UI" w:cs="Segoe UI"/>
          <w:sz w:val="23"/>
          <w:szCs w:val="23"/>
        </w:rPr>
        <w:t xml:space="preserve">. </w:t>
      </w:r>
    </w:p>
    <w:p w:rsidR="0032739E" w:rsidRPr="008D6A30" w:rsidRDefault="0032739E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C2146C" w:rsidRPr="008D6A30" w:rsidRDefault="00245B98" w:rsidP="00E57F6A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Collateral</w:t>
      </w:r>
    </w:p>
    <w:p w:rsidR="00C2146C" w:rsidRPr="008D6A30" w:rsidRDefault="00C2146C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>Posters and leaflets highlighting the governor elections and signposting to the website have been created for display and distribution.</w:t>
      </w:r>
    </w:p>
    <w:p w:rsidR="00C2146C" w:rsidRPr="008D6A30" w:rsidRDefault="00C2146C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FE5475" w:rsidRPr="008D6A30" w:rsidRDefault="00FE5475" w:rsidP="00E57F6A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Online/social media</w:t>
      </w:r>
      <w:r w:rsidR="00F30581" w:rsidRPr="008D6A30">
        <w:rPr>
          <w:rFonts w:ascii="Segoe UI" w:hAnsi="Segoe UI" w:cs="Segoe UI"/>
          <w:b/>
          <w:sz w:val="23"/>
          <w:szCs w:val="23"/>
        </w:rPr>
        <w:t xml:space="preserve"> </w:t>
      </w:r>
    </w:p>
    <w:p w:rsidR="00135E1F" w:rsidRPr="008D6A30" w:rsidRDefault="00E57F6A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>A socia</w:t>
      </w:r>
      <w:r w:rsidR="00611370" w:rsidRPr="008D6A30">
        <w:rPr>
          <w:rFonts w:ascii="Segoe UI" w:hAnsi="Segoe UI" w:cs="Segoe UI"/>
          <w:sz w:val="23"/>
          <w:szCs w:val="23"/>
        </w:rPr>
        <w:t xml:space="preserve">l media campaign using Facebook (including events), </w:t>
      </w:r>
      <w:r w:rsidRPr="008D6A30">
        <w:rPr>
          <w:rFonts w:ascii="Segoe UI" w:hAnsi="Segoe UI" w:cs="Segoe UI"/>
          <w:sz w:val="23"/>
          <w:szCs w:val="23"/>
        </w:rPr>
        <w:t>Twitter</w:t>
      </w:r>
      <w:r w:rsidR="00611370" w:rsidRPr="008D6A30">
        <w:rPr>
          <w:rFonts w:ascii="Segoe UI" w:hAnsi="Segoe UI" w:cs="Segoe UI"/>
          <w:sz w:val="23"/>
          <w:szCs w:val="23"/>
        </w:rPr>
        <w:t>, LinkedIn and Instagram</w:t>
      </w:r>
      <w:r w:rsidRPr="008D6A30">
        <w:rPr>
          <w:rFonts w:ascii="Segoe UI" w:hAnsi="Segoe UI" w:cs="Segoe UI"/>
          <w:sz w:val="23"/>
          <w:szCs w:val="23"/>
        </w:rPr>
        <w:t xml:space="preserve"> has been launched to draw attention to the elections. </w:t>
      </w:r>
      <w:r w:rsidR="00611370" w:rsidRPr="008D6A30">
        <w:rPr>
          <w:rFonts w:ascii="Segoe UI" w:hAnsi="Segoe UI" w:cs="Segoe UI"/>
          <w:sz w:val="23"/>
          <w:szCs w:val="23"/>
        </w:rPr>
        <w:t xml:space="preserve">All content </w:t>
      </w:r>
      <w:r w:rsidR="00C2146C" w:rsidRPr="008D6A30">
        <w:rPr>
          <w:rFonts w:ascii="Segoe UI" w:hAnsi="Segoe UI" w:cs="Segoe UI"/>
          <w:sz w:val="23"/>
          <w:szCs w:val="23"/>
        </w:rPr>
        <w:t>signposts</w:t>
      </w:r>
      <w:r w:rsidR="00611370" w:rsidRPr="008D6A30">
        <w:rPr>
          <w:rFonts w:ascii="Segoe UI" w:hAnsi="Segoe UI" w:cs="Segoe UI"/>
          <w:sz w:val="23"/>
          <w:szCs w:val="23"/>
        </w:rPr>
        <w:t xml:space="preserve"> to the trust website with information about how to apply. </w:t>
      </w:r>
      <w:r w:rsidRPr="008D6A30">
        <w:rPr>
          <w:rFonts w:ascii="Segoe UI" w:hAnsi="Segoe UI" w:cs="Segoe UI"/>
          <w:sz w:val="23"/>
          <w:szCs w:val="23"/>
        </w:rPr>
        <w:t xml:space="preserve">In addition, the elections are </w:t>
      </w:r>
      <w:r w:rsidR="00611370" w:rsidRPr="008D6A30">
        <w:rPr>
          <w:rFonts w:ascii="Segoe UI" w:hAnsi="Segoe UI" w:cs="Segoe UI"/>
          <w:sz w:val="23"/>
          <w:szCs w:val="23"/>
        </w:rPr>
        <w:t xml:space="preserve">a featured news item on the </w:t>
      </w:r>
      <w:r w:rsidRPr="008D6A30">
        <w:rPr>
          <w:rFonts w:ascii="Segoe UI" w:hAnsi="Segoe UI" w:cs="Segoe UI"/>
          <w:sz w:val="23"/>
          <w:szCs w:val="23"/>
        </w:rPr>
        <w:t xml:space="preserve">Oxford Health </w:t>
      </w:r>
      <w:r w:rsidR="000658C7" w:rsidRPr="008D6A30">
        <w:rPr>
          <w:rFonts w:ascii="Segoe UI" w:hAnsi="Segoe UI" w:cs="Segoe UI"/>
          <w:sz w:val="23"/>
          <w:szCs w:val="23"/>
        </w:rPr>
        <w:t xml:space="preserve">FT </w:t>
      </w:r>
      <w:r w:rsidRPr="008D6A30">
        <w:rPr>
          <w:rFonts w:ascii="Segoe UI" w:hAnsi="Segoe UI" w:cs="Segoe UI"/>
          <w:sz w:val="23"/>
          <w:szCs w:val="23"/>
        </w:rPr>
        <w:t>website</w:t>
      </w:r>
      <w:r w:rsidR="00C2146C" w:rsidRPr="008D6A30">
        <w:rPr>
          <w:rFonts w:ascii="Segoe UI" w:hAnsi="Segoe UI" w:cs="Segoe UI"/>
          <w:sz w:val="23"/>
          <w:szCs w:val="23"/>
        </w:rPr>
        <w:t xml:space="preserve"> and</w:t>
      </w:r>
      <w:r w:rsidR="00611370" w:rsidRPr="008D6A30">
        <w:rPr>
          <w:rFonts w:ascii="Segoe UI" w:hAnsi="Segoe UI" w:cs="Segoe UI"/>
          <w:sz w:val="23"/>
          <w:szCs w:val="23"/>
        </w:rPr>
        <w:t xml:space="preserve"> internal intranet. Emails</w:t>
      </w:r>
      <w:r w:rsidRPr="008D6A30">
        <w:rPr>
          <w:rFonts w:ascii="Segoe UI" w:hAnsi="Segoe UI" w:cs="Segoe UI"/>
          <w:sz w:val="23"/>
          <w:szCs w:val="23"/>
        </w:rPr>
        <w:t xml:space="preserve"> </w:t>
      </w:r>
      <w:r w:rsidR="000658C7" w:rsidRPr="008D6A30">
        <w:rPr>
          <w:rFonts w:ascii="Segoe UI" w:hAnsi="Segoe UI" w:cs="Segoe UI"/>
          <w:sz w:val="23"/>
          <w:szCs w:val="23"/>
        </w:rPr>
        <w:t>have</w:t>
      </w:r>
      <w:r w:rsidRPr="008D6A30">
        <w:rPr>
          <w:rFonts w:ascii="Segoe UI" w:hAnsi="Segoe UI" w:cs="Segoe UI"/>
          <w:sz w:val="23"/>
          <w:szCs w:val="23"/>
        </w:rPr>
        <w:t xml:space="preserve"> been sent to</w:t>
      </w:r>
      <w:r w:rsidR="00611370" w:rsidRPr="008D6A30">
        <w:rPr>
          <w:rFonts w:ascii="Segoe UI" w:hAnsi="Segoe UI" w:cs="Segoe UI"/>
          <w:sz w:val="23"/>
          <w:szCs w:val="23"/>
        </w:rPr>
        <w:t xml:space="preserve"> all foundation trust members and all staff have additionally been notified</w:t>
      </w:r>
      <w:r w:rsidRPr="008D6A30">
        <w:rPr>
          <w:rFonts w:ascii="Segoe UI" w:hAnsi="Segoe UI" w:cs="Segoe UI"/>
          <w:sz w:val="23"/>
          <w:szCs w:val="23"/>
        </w:rPr>
        <w:t xml:space="preserve"> via the</w:t>
      </w:r>
      <w:r w:rsidR="00611370" w:rsidRPr="008D6A30">
        <w:rPr>
          <w:rFonts w:ascii="Segoe UI" w:hAnsi="Segoe UI" w:cs="Segoe UI"/>
          <w:sz w:val="23"/>
          <w:szCs w:val="23"/>
        </w:rPr>
        <w:t xml:space="preserve"> trust’s</w:t>
      </w:r>
      <w:r w:rsidRPr="008D6A30">
        <w:rPr>
          <w:rFonts w:ascii="Segoe UI" w:hAnsi="Segoe UI" w:cs="Segoe UI"/>
          <w:sz w:val="23"/>
          <w:szCs w:val="23"/>
        </w:rPr>
        <w:t xml:space="preserve"> weekly</w:t>
      </w:r>
      <w:r w:rsidR="00611370" w:rsidRPr="008D6A30">
        <w:rPr>
          <w:rFonts w:ascii="Segoe UI" w:hAnsi="Segoe UI" w:cs="Segoe UI"/>
          <w:sz w:val="23"/>
          <w:szCs w:val="23"/>
        </w:rPr>
        <w:t xml:space="preserve"> staff</w:t>
      </w:r>
      <w:r w:rsidRPr="008D6A30">
        <w:rPr>
          <w:rFonts w:ascii="Segoe UI" w:hAnsi="Segoe UI" w:cs="Segoe UI"/>
          <w:sz w:val="23"/>
          <w:szCs w:val="23"/>
        </w:rPr>
        <w:t xml:space="preserve"> email</w:t>
      </w:r>
      <w:r w:rsidR="000658C7" w:rsidRPr="008D6A30">
        <w:rPr>
          <w:rFonts w:ascii="Segoe UI" w:hAnsi="Segoe UI" w:cs="Segoe UI"/>
          <w:sz w:val="23"/>
          <w:szCs w:val="23"/>
        </w:rPr>
        <w:t xml:space="preserve"> update</w:t>
      </w:r>
      <w:r w:rsidR="00611370" w:rsidRPr="008D6A30">
        <w:rPr>
          <w:rFonts w:ascii="Segoe UI" w:hAnsi="Segoe UI" w:cs="Segoe UI"/>
          <w:sz w:val="23"/>
          <w:szCs w:val="23"/>
        </w:rPr>
        <w:t>.</w:t>
      </w:r>
      <w:r w:rsidR="00660D90" w:rsidRPr="008D6A30">
        <w:rPr>
          <w:rFonts w:ascii="Segoe UI" w:hAnsi="Segoe UI" w:cs="Segoe UI"/>
          <w:sz w:val="23"/>
          <w:szCs w:val="23"/>
        </w:rPr>
        <w:t xml:space="preserve"> The elections have also been promoted within the monthly </w:t>
      </w:r>
      <w:r w:rsidR="00AF5AED" w:rsidRPr="008D6A30">
        <w:rPr>
          <w:rFonts w:ascii="Segoe UI" w:hAnsi="Segoe UI" w:cs="Segoe UI"/>
          <w:sz w:val="23"/>
          <w:szCs w:val="23"/>
        </w:rPr>
        <w:t xml:space="preserve">Membership Matters </w:t>
      </w:r>
      <w:r w:rsidR="00660D90" w:rsidRPr="008D6A30">
        <w:rPr>
          <w:rFonts w:ascii="Segoe UI" w:hAnsi="Segoe UI" w:cs="Segoe UI"/>
          <w:sz w:val="23"/>
          <w:szCs w:val="23"/>
        </w:rPr>
        <w:t>e-bulletin.</w:t>
      </w:r>
    </w:p>
    <w:p w:rsidR="00660D90" w:rsidRPr="008D6A30" w:rsidRDefault="00660D90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135E1F" w:rsidRPr="008D6A30" w:rsidRDefault="00135E1F" w:rsidP="00135E1F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Stakeholders</w:t>
      </w:r>
    </w:p>
    <w:p w:rsidR="00135E1F" w:rsidRPr="008D6A30" w:rsidRDefault="00135E1F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Information about the election and how to become a member and governor has been shared with key trust stakeholders in order for them to share with their service-users, patients, members and staff. This includes CCGs, third sector </w:t>
      </w:r>
      <w:proofErr w:type="spellStart"/>
      <w:r w:rsidRPr="008D6A30">
        <w:rPr>
          <w:rFonts w:ascii="Segoe UI" w:hAnsi="Segoe UI" w:cs="Segoe UI"/>
          <w:sz w:val="23"/>
          <w:szCs w:val="23"/>
        </w:rPr>
        <w:t>organisations</w:t>
      </w:r>
      <w:proofErr w:type="spellEnd"/>
      <w:r w:rsidRPr="008D6A30">
        <w:rPr>
          <w:rFonts w:ascii="Segoe UI" w:hAnsi="Segoe UI" w:cs="Segoe UI"/>
          <w:sz w:val="23"/>
          <w:szCs w:val="23"/>
        </w:rPr>
        <w:t xml:space="preserve"> including members of Oxfordshire Mental Health Partnership,</w:t>
      </w:r>
      <w:r w:rsidR="00BE400E" w:rsidRPr="008D6A30">
        <w:rPr>
          <w:rFonts w:ascii="Segoe UI" w:hAnsi="Segoe UI" w:cs="Segoe UI"/>
          <w:sz w:val="23"/>
          <w:szCs w:val="23"/>
        </w:rPr>
        <w:t xml:space="preserve"> </w:t>
      </w:r>
      <w:r w:rsidRPr="008D6A30">
        <w:rPr>
          <w:rFonts w:ascii="Segoe UI" w:hAnsi="Segoe UI" w:cs="Segoe UI"/>
          <w:sz w:val="23"/>
          <w:szCs w:val="23"/>
        </w:rPr>
        <w:t>Healthwatch,</w:t>
      </w:r>
      <w:r w:rsidR="00BE400E" w:rsidRPr="008D6A30">
        <w:rPr>
          <w:rFonts w:ascii="Segoe UI" w:hAnsi="Segoe UI" w:cs="Segoe UI"/>
          <w:sz w:val="23"/>
          <w:szCs w:val="23"/>
        </w:rPr>
        <w:t xml:space="preserve"> </w:t>
      </w:r>
      <w:r w:rsidRPr="008D6A30">
        <w:rPr>
          <w:rFonts w:ascii="Segoe UI" w:hAnsi="Segoe UI" w:cs="Segoe UI"/>
          <w:sz w:val="23"/>
          <w:szCs w:val="23"/>
        </w:rPr>
        <w:t>emergency services, universities and research partners.</w:t>
      </w:r>
    </w:p>
    <w:p w:rsidR="000658C7" w:rsidRPr="008D6A30" w:rsidRDefault="000658C7" w:rsidP="000658C7">
      <w:pPr>
        <w:jc w:val="both"/>
        <w:rPr>
          <w:rFonts w:ascii="Segoe UI" w:hAnsi="Segoe UI" w:cs="Segoe UI"/>
          <w:sz w:val="23"/>
          <w:szCs w:val="23"/>
        </w:rPr>
      </w:pPr>
    </w:p>
    <w:p w:rsidR="000658C7" w:rsidRPr="008D6A30" w:rsidRDefault="000658C7" w:rsidP="000658C7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Public engagement events</w:t>
      </w:r>
    </w:p>
    <w:p w:rsidR="00DA5792" w:rsidRPr="008D6A30" w:rsidRDefault="005E3F4E" w:rsidP="005E3F4E">
      <w:pPr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Aspirant </w:t>
      </w:r>
      <w:r w:rsidR="00DA5792" w:rsidRPr="008D6A30">
        <w:rPr>
          <w:rFonts w:ascii="Segoe UI" w:hAnsi="Segoe UI" w:cs="Segoe UI"/>
          <w:sz w:val="23"/>
          <w:szCs w:val="23"/>
        </w:rPr>
        <w:t xml:space="preserve">Governor </w:t>
      </w:r>
      <w:r w:rsidR="00905A7F" w:rsidRPr="008D6A30">
        <w:rPr>
          <w:rFonts w:ascii="Segoe UI" w:hAnsi="Segoe UI" w:cs="Segoe UI"/>
          <w:sz w:val="23"/>
          <w:szCs w:val="23"/>
        </w:rPr>
        <w:t>e</w:t>
      </w:r>
      <w:r w:rsidR="00135E1F" w:rsidRPr="008D6A30">
        <w:rPr>
          <w:rFonts w:ascii="Segoe UI" w:hAnsi="Segoe UI" w:cs="Segoe UI"/>
          <w:sz w:val="23"/>
          <w:szCs w:val="23"/>
        </w:rPr>
        <w:t>vent</w:t>
      </w:r>
      <w:r w:rsidR="00905A7F" w:rsidRPr="008D6A30">
        <w:rPr>
          <w:rFonts w:ascii="Segoe UI" w:hAnsi="Segoe UI" w:cs="Segoe UI"/>
          <w:sz w:val="23"/>
          <w:szCs w:val="23"/>
        </w:rPr>
        <w:t>s</w:t>
      </w:r>
      <w:r w:rsidR="00DA5792" w:rsidRPr="008D6A30">
        <w:rPr>
          <w:rFonts w:ascii="Segoe UI" w:hAnsi="Segoe UI" w:cs="Segoe UI"/>
          <w:sz w:val="23"/>
          <w:szCs w:val="23"/>
        </w:rPr>
        <w:t xml:space="preserve"> </w:t>
      </w:r>
      <w:r w:rsidR="00660D90" w:rsidRPr="008D6A30">
        <w:rPr>
          <w:rFonts w:ascii="Segoe UI" w:hAnsi="Segoe UI" w:cs="Segoe UI"/>
          <w:sz w:val="23"/>
          <w:szCs w:val="23"/>
        </w:rPr>
        <w:t>w</w:t>
      </w:r>
      <w:r w:rsidR="00905A7F" w:rsidRPr="008D6A30">
        <w:rPr>
          <w:rFonts w:ascii="Segoe UI" w:hAnsi="Segoe UI" w:cs="Segoe UI"/>
          <w:sz w:val="23"/>
          <w:szCs w:val="23"/>
        </w:rPr>
        <w:t>ere</w:t>
      </w:r>
      <w:r w:rsidR="00DA5792" w:rsidRPr="008D6A30">
        <w:rPr>
          <w:rFonts w:ascii="Segoe UI" w:hAnsi="Segoe UI" w:cs="Segoe UI"/>
          <w:sz w:val="23"/>
          <w:szCs w:val="23"/>
        </w:rPr>
        <w:t xml:space="preserve"> held</w:t>
      </w:r>
      <w:r w:rsidR="000658C7" w:rsidRPr="008D6A30">
        <w:rPr>
          <w:rFonts w:ascii="Segoe UI" w:hAnsi="Segoe UI" w:cs="Segoe UI"/>
          <w:sz w:val="23"/>
          <w:szCs w:val="23"/>
        </w:rPr>
        <w:t xml:space="preserve"> in Oxfordshire on </w:t>
      </w:r>
      <w:r w:rsidR="00905A7F" w:rsidRPr="008D6A30">
        <w:rPr>
          <w:rFonts w:ascii="Segoe UI" w:hAnsi="Segoe UI" w:cs="Segoe UI"/>
          <w:sz w:val="23"/>
          <w:szCs w:val="23"/>
        </w:rPr>
        <w:t>Monday 4</w:t>
      </w:r>
      <w:r w:rsidR="00135E1F" w:rsidRPr="008D6A30">
        <w:rPr>
          <w:rFonts w:ascii="Segoe UI" w:hAnsi="Segoe UI" w:cs="Segoe UI"/>
          <w:sz w:val="23"/>
          <w:szCs w:val="23"/>
        </w:rPr>
        <w:t xml:space="preserve"> March at</w:t>
      </w:r>
      <w:r w:rsidR="00DA5792" w:rsidRPr="008D6A30">
        <w:rPr>
          <w:rFonts w:ascii="Segoe UI" w:hAnsi="Segoe UI" w:cs="Segoe UI"/>
          <w:sz w:val="23"/>
          <w:szCs w:val="23"/>
        </w:rPr>
        <w:t xml:space="preserve"> </w:t>
      </w:r>
      <w:r w:rsidR="00905A7F" w:rsidRPr="008D6A30">
        <w:rPr>
          <w:rFonts w:ascii="Segoe UI" w:hAnsi="Segoe UI" w:cs="Segoe UI"/>
          <w:sz w:val="23"/>
          <w:szCs w:val="23"/>
        </w:rPr>
        <w:t xml:space="preserve">the Warneford Hospital and on Wednesday 6 March in </w:t>
      </w:r>
      <w:proofErr w:type="spellStart"/>
      <w:r w:rsidR="00905A7F" w:rsidRPr="008D6A30">
        <w:rPr>
          <w:rFonts w:ascii="Segoe UI" w:hAnsi="Segoe UI" w:cs="Segoe UI"/>
          <w:sz w:val="23"/>
          <w:szCs w:val="23"/>
        </w:rPr>
        <w:t>Aylesbury</w:t>
      </w:r>
      <w:proofErr w:type="spellEnd"/>
      <w:r w:rsidR="00905A7F" w:rsidRPr="008D6A30">
        <w:rPr>
          <w:rFonts w:ascii="Segoe UI" w:hAnsi="Segoe UI" w:cs="Segoe UI"/>
          <w:sz w:val="23"/>
          <w:szCs w:val="23"/>
        </w:rPr>
        <w:t xml:space="preserve"> at the </w:t>
      </w:r>
      <w:proofErr w:type="spellStart"/>
      <w:r w:rsidR="00905A7F" w:rsidRPr="008D6A30">
        <w:rPr>
          <w:rFonts w:ascii="Segoe UI" w:hAnsi="Segoe UI" w:cs="Segoe UI"/>
          <w:sz w:val="23"/>
          <w:szCs w:val="23"/>
        </w:rPr>
        <w:t>Whiteleaf</w:t>
      </w:r>
      <w:proofErr w:type="spellEnd"/>
      <w:r w:rsidR="00905A7F" w:rsidRPr="008D6A30">
        <w:rPr>
          <w:rFonts w:ascii="Segoe UI" w:hAnsi="Segoe UI" w:cs="Segoe UI"/>
          <w:sz w:val="23"/>
          <w:szCs w:val="23"/>
        </w:rPr>
        <w:t xml:space="preserve"> Centre. Both were attended by people interested in becoming a governor at the trust.</w:t>
      </w:r>
      <w:r w:rsidR="00AF5AED">
        <w:rPr>
          <w:rFonts w:ascii="Segoe UI" w:hAnsi="Segoe UI" w:cs="Segoe UI"/>
          <w:sz w:val="23"/>
          <w:szCs w:val="23"/>
        </w:rPr>
        <w:t xml:space="preserve"> Thank you to Geoff Bra</w:t>
      </w:r>
      <w:r w:rsidR="001E2561" w:rsidRPr="008D6A30">
        <w:rPr>
          <w:rFonts w:ascii="Segoe UI" w:hAnsi="Segoe UI" w:cs="Segoe UI"/>
          <w:sz w:val="23"/>
          <w:szCs w:val="23"/>
        </w:rPr>
        <w:t xml:space="preserve">ham and Maddy </w:t>
      </w:r>
      <w:proofErr w:type="spellStart"/>
      <w:r w:rsidR="001E2561" w:rsidRPr="008D6A30">
        <w:rPr>
          <w:rFonts w:ascii="Segoe UI" w:hAnsi="Segoe UI" w:cs="Segoe UI"/>
          <w:sz w:val="23"/>
          <w:szCs w:val="23"/>
        </w:rPr>
        <w:t>Radburn</w:t>
      </w:r>
      <w:proofErr w:type="spellEnd"/>
      <w:r w:rsidR="001E2561" w:rsidRPr="008D6A30">
        <w:rPr>
          <w:rFonts w:ascii="Segoe UI" w:hAnsi="Segoe UI" w:cs="Segoe UI"/>
          <w:sz w:val="23"/>
          <w:szCs w:val="23"/>
        </w:rPr>
        <w:t xml:space="preserve"> who attended to share their experience of being a governor with attendees.</w:t>
      </w:r>
    </w:p>
    <w:p w:rsidR="00905A7F" w:rsidRPr="008D6A30" w:rsidRDefault="00905A7F" w:rsidP="005E3F4E">
      <w:pPr>
        <w:rPr>
          <w:rFonts w:ascii="Segoe UI" w:hAnsi="Segoe UI" w:cs="Segoe UI"/>
          <w:sz w:val="23"/>
          <w:szCs w:val="23"/>
        </w:rPr>
      </w:pPr>
    </w:p>
    <w:p w:rsidR="00905A7F" w:rsidRPr="008D6A30" w:rsidRDefault="00905A7F" w:rsidP="005E3F4E">
      <w:pPr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>Governorship and membership were also promoted at the February member event Health Matters.</w:t>
      </w:r>
    </w:p>
    <w:p w:rsidR="00E57F6A" w:rsidRPr="008D6A30" w:rsidRDefault="00E57F6A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E57F6A" w:rsidRPr="008D6A30" w:rsidRDefault="00E57F6A" w:rsidP="00E57F6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 xml:space="preserve">The communications and engagement strategy will be flexible and responsive </w:t>
      </w:r>
      <w:r w:rsidR="00F30581" w:rsidRPr="008D6A30">
        <w:rPr>
          <w:rFonts w:ascii="Segoe UI" w:hAnsi="Segoe UI" w:cs="Segoe UI"/>
          <w:sz w:val="23"/>
          <w:szCs w:val="23"/>
        </w:rPr>
        <w:t xml:space="preserve">in order </w:t>
      </w:r>
      <w:r w:rsidRPr="008D6A30">
        <w:rPr>
          <w:rFonts w:ascii="Segoe UI" w:hAnsi="Segoe UI" w:cs="Segoe UI"/>
          <w:sz w:val="23"/>
          <w:szCs w:val="23"/>
        </w:rPr>
        <w:t xml:space="preserve">to meet the needs of the campaign and ensure that it targets </w:t>
      </w:r>
      <w:r w:rsidR="00F30581" w:rsidRPr="008D6A30">
        <w:rPr>
          <w:rFonts w:ascii="Segoe UI" w:hAnsi="Segoe UI" w:cs="Segoe UI"/>
          <w:sz w:val="23"/>
          <w:szCs w:val="23"/>
        </w:rPr>
        <w:t xml:space="preserve">the </w:t>
      </w:r>
      <w:r w:rsidRPr="008D6A30">
        <w:rPr>
          <w:rFonts w:ascii="Segoe UI" w:hAnsi="Segoe UI" w:cs="Segoe UI"/>
          <w:sz w:val="23"/>
          <w:szCs w:val="23"/>
        </w:rPr>
        <w:t xml:space="preserve">public, patients, </w:t>
      </w:r>
      <w:proofErr w:type="spellStart"/>
      <w:r w:rsidRPr="008D6A30">
        <w:rPr>
          <w:rFonts w:ascii="Segoe UI" w:hAnsi="Segoe UI" w:cs="Segoe UI"/>
          <w:sz w:val="23"/>
          <w:szCs w:val="23"/>
        </w:rPr>
        <w:t>carers</w:t>
      </w:r>
      <w:proofErr w:type="spellEnd"/>
      <w:r w:rsidR="00F30581" w:rsidRPr="008D6A30">
        <w:rPr>
          <w:rFonts w:ascii="Segoe UI" w:hAnsi="Segoe UI" w:cs="Segoe UI"/>
          <w:sz w:val="23"/>
          <w:szCs w:val="23"/>
        </w:rPr>
        <w:t>,</w:t>
      </w:r>
      <w:r w:rsidRPr="008D6A30">
        <w:rPr>
          <w:rFonts w:ascii="Segoe UI" w:hAnsi="Segoe UI" w:cs="Segoe UI"/>
          <w:sz w:val="23"/>
          <w:szCs w:val="23"/>
        </w:rPr>
        <w:t xml:space="preserve"> and staff across </w:t>
      </w:r>
      <w:r w:rsidR="00F30581" w:rsidRPr="008D6A30">
        <w:rPr>
          <w:rFonts w:ascii="Segoe UI" w:hAnsi="Segoe UI" w:cs="Segoe UI"/>
          <w:sz w:val="23"/>
          <w:szCs w:val="23"/>
        </w:rPr>
        <w:t>all constituencies so that</w:t>
      </w:r>
      <w:r w:rsidRPr="008D6A30">
        <w:rPr>
          <w:rFonts w:ascii="Segoe UI" w:hAnsi="Segoe UI" w:cs="Segoe UI"/>
          <w:sz w:val="23"/>
          <w:szCs w:val="23"/>
        </w:rPr>
        <w:t xml:space="preserve"> a </w:t>
      </w:r>
      <w:r w:rsidR="00F30581" w:rsidRPr="008D6A30">
        <w:rPr>
          <w:rFonts w:ascii="Segoe UI" w:hAnsi="Segoe UI" w:cs="Segoe UI"/>
          <w:sz w:val="23"/>
          <w:szCs w:val="23"/>
        </w:rPr>
        <w:t xml:space="preserve">range of quality candidates </w:t>
      </w:r>
      <w:r w:rsidR="00135E1F" w:rsidRPr="008D6A30">
        <w:rPr>
          <w:rFonts w:ascii="Segoe UI" w:hAnsi="Segoe UI" w:cs="Segoe UI"/>
          <w:sz w:val="23"/>
          <w:szCs w:val="23"/>
        </w:rPr>
        <w:t>fill the current vacancies.</w:t>
      </w:r>
    </w:p>
    <w:p w:rsidR="008D6A30" w:rsidRPr="008D6A30" w:rsidRDefault="008D6A30" w:rsidP="00E57F6A">
      <w:pPr>
        <w:jc w:val="both"/>
        <w:rPr>
          <w:rFonts w:ascii="Segoe UI" w:hAnsi="Segoe UI" w:cs="Segoe UI"/>
          <w:sz w:val="23"/>
          <w:szCs w:val="23"/>
        </w:rPr>
      </w:pPr>
    </w:p>
    <w:p w:rsidR="008D6A30" w:rsidRPr="00627D9E" w:rsidRDefault="00627D9E" w:rsidP="00627D9E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  <w:lang w:val="en-GB"/>
        </w:rPr>
      </w:pPr>
      <w:r w:rsidRPr="00627D9E">
        <w:rPr>
          <w:rFonts w:ascii="Segoe UI" w:hAnsi="Segoe UI" w:cs="Segoe UI"/>
          <w:b/>
          <w:sz w:val="23"/>
          <w:szCs w:val="23"/>
        </w:rPr>
        <w:lastRenderedPageBreak/>
        <w:t>Accessibility for</w:t>
      </w:r>
      <w:r w:rsidR="008D6A30" w:rsidRPr="00627D9E">
        <w:rPr>
          <w:rFonts w:ascii="Segoe UI" w:hAnsi="Segoe UI" w:cs="Segoe UI"/>
          <w:b/>
          <w:sz w:val="23"/>
          <w:szCs w:val="23"/>
        </w:rPr>
        <w:t xml:space="preserve"> people who use our Learning Disabilities services</w:t>
      </w:r>
    </w:p>
    <w:p w:rsidR="00627D9E" w:rsidRPr="00627D9E" w:rsidRDefault="00627D9E" w:rsidP="00627D9E">
      <w:pPr>
        <w:pStyle w:val="ListParagraph"/>
        <w:jc w:val="both"/>
        <w:rPr>
          <w:rFonts w:ascii="Segoe UI" w:hAnsi="Segoe UI" w:cs="Segoe UI"/>
          <w:sz w:val="22"/>
          <w:szCs w:val="22"/>
          <w:lang w:val="en-GB"/>
        </w:rPr>
      </w:pPr>
    </w:p>
    <w:p w:rsidR="008D6A30" w:rsidRPr="008D6A30" w:rsidRDefault="008D6A30" w:rsidP="008D6A30">
      <w:pPr>
        <w:rPr>
          <w:rFonts w:ascii="Segoe UI" w:hAnsi="Segoe UI" w:cs="Segoe UI"/>
        </w:rPr>
      </w:pPr>
      <w:r w:rsidRPr="008D6A30">
        <w:rPr>
          <w:rFonts w:ascii="Segoe UI" w:hAnsi="Segoe UI" w:cs="Segoe UI"/>
        </w:rPr>
        <w:t xml:space="preserve">The </w:t>
      </w:r>
      <w:r w:rsidR="00A314DF">
        <w:rPr>
          <w:rFonts w:ascii="Segoe UI" w:hAnsi="Segoe UI" w:cs="Segoe UI"/>
        </w:rPr>
        <w:t>M</w:t>
      </w:r>
      <w:r w:rsidRPr="008D6A30">
        <w:rPr>
          <w:rFonts w:ascii="Segoe UI" w:hAnsi="Segoe UI" w:cs="Segoe UI"/>
        </w:rPr>
        <w:t xml:space="preserve">embership </w:t>
      </w:r>
      <w:r w:rsidR="00A314DF">
        <w:rPr>
          <w:rFonts w:ascii="Segoe UI" w:hAnsi="Segoe UI" w:cs="Segoe UI"/>
        </w:rPr>
        <w:t>T</w:t>
      </w:r>
      <w:r w:rsidRPr="008D6A30">
        <w:rPr>
          <w:rFonts w:ascii="Segoe UI" w:hAnsi="Segoe UI" w:cs="Segoe UI"/>
        </w:rPr>
        <w:t>eam is working with the trust’s learning disabilities co-production group, which includes five people with learning disability – experts by experience – and three members of staff, to develop ways to make membership and governorship more accessible and meaningful for people with a learning disability.</w:t>
      </w:r>
    </w:p>
    <w:p w:rsidR="008D6A30" w:rsidRPr="008D6A30" w:rsidRDefault="008D6A30" w:rsidP="008D6A30">
      <w:pPr>
        <w:rPr>
          <w:rFonts w:ascii="Segoe UI" w:hAnsi="Segoe UI" w:cs="Segoe UI"/>
        </w:rPr>
      </w:pPr>
      <w:r w:rsidRPr="008D6A30">
        <w:rPr>
          <w:rFonts w:ascii="Segoe UI" w:hAnsi="Segoe UI" w:cs="Segoe UI"/>
        </w:rPr>
        <w:t>Easy Read membership application form, nomination form and membership information leaflet have been developed</w:t>
      </w:r>
      <w:r>
        <w:rPr>
          <w:rFonts w:ascii="Segoe UI" w:hAnsi="Segoe UI" w:cs="Segoe UI"/>
        </w:rPr>
        <w:t xml:space="preserve"> by the Membership Team</w:t>
      </w:r>
      <w:r w:rsidRPr="008D6A30">
        <w:rPr>
          <w:rFonts w:ascii="Segoe UI" w:hAnsi="Segoe UI" w:cs="Segoe UI"/>
        </w:rPr>
        <w:t>.</w:t>
      </w:r>
    </w:p>
    <w:p w:rsidR="008D6A30" w:rsidRPr="008D6A30" w:rsidRDefault="008D6A30" w:rsidP="008D6A30">
      <w:pPr>
        <w:jc w:val="both"/>
        <w:rPr>
          <w:rFonts w:ascii="Segoe UI" w:hAnsi="Segoe UI" w:cs="Segoe UI"/>
          <w:sz w:val="23"/>
          <w:szCs w:val="23"/>
        </w:rPr>
      </w:pPr>
    </w:p>
    <w:p w:rsidR="00C36ED7" w:rsidRPr="008D6A30" w:rsidRDefault="00C36ED7" w:rsidP="0073522A">
      <w:pPr>
        <w:jc w:val="both"/>
        <w:rPr>
          <w:rFonts w:ascii="Segoe UI" w:hAnsi="Segoe UI" w:cs="Segoe UI"/>
          <w:b/>
          <w:sz w:val="23"/>
          <w:szCs w:val="23"/>
        </w:rPr>
      </w:pPr>
    </w:p>
    <w:p w:rsidR="0073522A" w:rsidRPr="008D6A30" w:rsidRDefault="0073522A" w:rsidP="0073522A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Recommendation</w:t>
      </w:r>
    </w:p>
    <w:p w:rsidR="0073522A" w:rsidRPr="008D6A30" w:rsidRDefault="0073522A" w:rsidP="0073522A">
      <w:pPr>
        <w:jc w:val="both"/>
        <w:rPr>
          <w:rFonts w:ascii="Segoe UI" w:hAnsi="Segoe UI" w:cs="Segoe UI"/>
          <w:sz w:val="23"/>
          <w:szCs w:val="23"/>
        </w:rPr>
      </w:pPr>
    </w:p>
    <w:p w:rsidR="0073522A" w:rsidRPr="008D6A30" w:rsidRDefault="001101AA" w:rsidP="0073522A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>The Council</w:t>
      </w:r>
      <w:r w:rsidR="004452E6" w:rsidRPr="008D6A30">
        <w:rPr>
          <w:rFonts w:ascii="Segoe UI" w:hAnsi="Segoe UI" w:cs="Segoe UI"/>
          <w:sz w:val="23"/>
          <w:szCs w:val="23"/>
        </w:rPr>
        <w:t xml:space="preserve"> of Governors</w:t>
      </w:r>
      <w:r w:rsidRPr="008D6A30">
        <w:rPr>
          <w:rFonts w:ascii="Segoe UI" w:hAnsi="Segoe UI" w:cs="Segoe UI"/>
          <w:sz w:val="23"/>
          <w:szCs w:val="23"/>
        </w:rPr>
        <w:t xml:space="preserve"> is </w:t>
      </w:r>
      <w:r w:rsidR="005E3F4E" w:rsidRPr="008D6A30">
        <w:rPr>
          <w:rFonts w:ascii="Segoe UI" w:hAnsi="Segoe UI" w:cs="Segoe UI"/>
          <w:sz w:val="23"/>
          <w:szCs w:val="23"/>
        </w:rPr>
        <w:t>invited to note the extensive effort that is taking place i</w:t>
      </w:r>
      <w:r w:rsidR="00C2146C" w:rsidRPr="008D6A30">
        <w:rPr>
          <w:rFonts w:ascii="Segoe UI" w:hAnsi="Segoe UI" w:cs="Segoe UI"/>
          <w:sz w:val="23"/>
          <w:szCs w:val="23"/>
        </w:rPr>
        <w:t>n order to promote the role of g</w:t>
      </w:r>
      <w:r w:rsidR="005E3F4E" w:rsidRPr="008D6A30">
        <w:rPr>
          <w:rFonts w:ascii="Segoe UI" w:hAnsi="Segoe UI" w:cs="Segoe UI"/>
          <w:sz w:val="23"/>
          <w:szCs w:val="23"/>
        </w:rPr>
        <w:t xml:space="preserve">overnor and </w:t>
      </w:r>
      <w:r w:rsidR="00935952" w:rsidRPr="008D6A30">
        <w:rPr>
          <w:rFonts w:ascii="Segoe UI" w:hAnsi="Segoe UI" w:cs="Segoe UI"/>
          <w:sz w:val="23"/>
          <w:szCs w:val="23"/>
        </w:rPr>
        <w:t xml:space="preserve">to </w:t>
      </w:r>
      <w:r w:rsidR="005E3F4E" w:rsidRPr="008D6A30">
        <w:rPr>
          <w:rFonts w:ascii="Segoe UI" w:hAnsi="Segoe UI" w:cs="Segoe UI"/>
          <w:sz w:val="23"/>
          <w:szCs w:val="23"/>
        </w:rPr>
        <w:t>deliver contested elections.</w:t>
      </w:r>
      <w:r w:rsidR="00905A7F" w:rsidRPr="008D6A30">
        <w:rPr>
          <w:rFonts w:ascii="Segoe UI" w:hAnsi="Segoe UI" w:cs="Segoe UI"/>
          <w:sz w:val="23"/>
          <w:szCs w:val="23"/>
        </w:rPr>
        <w:t xml:space="preserve"> </w:t>
      </w:r>
      <w:r w:rsidR="00C2146C" w:rsidRPr="008D6A30">
        <w:rPr>
          <w:rFonts w:ascii="Segoe UI" w:hAnsi="Segoe UI" w:cs="Segoe UI"/>
          <w:sz w:val="23"/>
          <w:szCs w:val="23"/>
        </w:rPr>
        <w:t>Each g</w:t>
      </w:r>
      <w:r w:rsidR="00935952" w:rsidRPr="008D6A30">
        <w:rPr>
          <w:rFonts w:ascii="Segoe UI" w:hAnsi="Segoe UI" w:cs="Segoe UI"/>
          <w:sz w:val="23"/>
          <w:szCs w:val="23"/>
        </w:rPr>
        <w:t>ove</w:t>
      </w:r>
      <w:r w:rsidR="00C2146C" w:rsidRPr="008D6A30">
        <w:rPr>
          <w:rFonts w:ascii="Segoe UI" w:hAnsi="Segoe UI" w:cs="Segoe UI"/>
          <w:sz w:val="23"/>
          <w:szCs w:val="23"/>
        </w:rPr>
        <w:t>rnor is invited to support the t</w:t>
      </w:r>
      <w:r w:rsidR="00935952" w:rsidRPr="008D6A30">
        <w:rPr>
          <w:rFonts w:ascii="Segoe UI" w:hAnsi="Segoe UI" w:cs="Segoe UI"/>
          <w:sz w:val="23"/>
          <w:szCs w:val="23"/>
        </w:rPr>
        <w:t>rust in promotin</w:t>
      </w:r>
      <w:r w:rsidR="00C2146C" w:rsidRPr="008D6A30">
        <w:rPr>
          <w:rFonts w:ascii="Segoe UI" w:hAnsi="Segoe UI" w:cs="Segoe UI"/>
          <w:sz w:val="23"/>
          <w:szCs w:val="23"/>
        </w:rPr>
        <w:t>g the election and the role of g</w:t>
      </w:r>
      <w:r w:rsidR="00935952" w:rsidRPr="008D6A30">
        <w:rPr>
          <w:rFonts w:ascii="Segoe UI" w:hAnsi="Segoe UI" w:cs="Segoe UI"/>
          <w:sz w:val="23"/>
          <w:szCs w:val="23"/>
        </w:rPr>
        <w:t>overnor</w:t>
      </w:r>
      <w:r w:rsidR="00CC606F" w:rsidRPr="008D6A30">
        <w:rPr>
          <w:rFonts w:ascii="Segoe UI" w:hAnsi="Segoe UI" w:cs="Segoe UI"/>
          <w:sz w:val="23"/>
          <w:szCs w:val="23"/>
        </w:rPr>
        <w:t>, and the membership team would welcome offers from governors to share their experience of being a governor in election communications.</w:t>
      </w:r>
    </w:p>
    <w:p w:rsidR="005D3499" w:rsidRPr="008D6A30" w:rsidRDefault="00611370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 xml:space="preserve"> </w:t>
      </w:r>
    </w:p>
    <w:p w:rsidR="0073522A" w:rsidRPr="008D6A30" w:rsidRDefault="002619EF" w:rsidP="0073522A">
      <w:pPr>
        <w:ind w:left="1440" w:hanging="1440"/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>Author and T</w:t>
      </w:r>
      <w:r w:rsidR="0073522A" w:rsidRPr="008D6A30">
        <w:rPr>
          <w:rFonts w:ascii="Segoe UI" w:hAnsi="Segoe UI" w:cs="Segoe UI"/>
          <w:b/>
          <w:sz w:val="23"/>
          <w:szCs w:val="23"/>
        </w:rPr>
        <w:t>itle:</w:t>
      </w:r>
      <w:r w:rsidR="0073522A" w:rsidRPr="008D6A30">
        <w:rPr>
          <w:rFonts w:ascii="Segoe UI" w:hAnsi="Segoe UI" w:cs="Segoe UI"/>
          <w:sz w:val="23"/>
          <w:szCs w:val="23"/>
        </w:rPr>
        <w:t xml:space="preserve"> </w:t>
      </w:r>
    </w:p>
    <w:p w:rsidR="00AF0562" w:rsidRPr="008D6A30" w:rsidRDefault="00C2146C" w:rsidP="005D0374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>Victoria Taylor, Communications and Engagement Manager</w:t>
      </w:r>
    </w:p>
    <w:p w:rsidR="005E3F4E" w:rsidRPr="008D6A30" w:rsidRDefault="005E3F4E" w:rsidP="005D0374">
      <w:pPr>
        <w:jc w:val="both"/>
        <w:rPr>
          <w:rFonts w:ascii="Segoe UI" w:hAnsi="Segoe UI" w:cs="Segoe UI"/>
          <w:sz w:val="23"/>
          <w:szCs w:val="23"/>
        </w:rPr>
      </w:pPr>
    </w:p>
    <w:p w:rsidR="005E3F4E" w:rsidRPr="008D6A30" w:rsidRDefault="005E3F4E" w:rsidP="005D0374">
      <w:pPr>
        <w:jc w:val="both"/>
        <w:rPr>
          <w:rFonts w:ascii="Segoe UI" w:hAnsi="Segoe UI" w:cs="Segoe UI"/>
          <w:b/>
          <w:sz w:val="23"/>
          <w:szCs w:val="23"/>
        </w:rPr>
      </w:pPr>
      <w:r w:rsidRPr="008D6A30">
        <w:rPr>
          <w:rFonts w:ascii="Segoe UI" w:hAnsi="Segoe UI" w:cs="Segoe UI"/>
          <w:b/>
          <w:sz w:val="23"/>
          <w:szCs w:val="23"/>
        </w:rPr>
        <w:t xml:space="preserve">Lead </w:t>
      </w:r>
      <w:r w:rsidR="00A314DF">
        <w:rPr>
          <w:rFonts w:ascii="Segoe UI" w:hAnsi="Segoe UI" w:cs="Segoe UI"/>
          <w:b/>
          <w:sz w:val="23"/>
          <w:szCs w:val="23"/>
        </w:rPr>
        <w:t xml:space="preserve">Executive </w:t>
      </w:r>
      <w:r w:rsidRPr="008D6A30">
        <w:rPr>
          <w:rFonts w:ascii="Segoe UI" w:hAnsi="Segoe UI" w:cs="Segoe UI"/>
          <w:b/>
          <w:sz w:val="23"/>
          <w:szCs w:val="23"/>
        </w:rPr>
        <w:t>Director:</w:t>
      </w:r>
    </w:p>
    <w:p w:rsidR="005E3F4E" w:rsidRPr="008D6A30" w:rsidRDefault="005E3F4E" w:rsidP="005D0374">
      <w:pPr>
        <w:jc w:val="both"/>
        <w:rPr>
          <w:rFonts w:ascii="Segoe UI" w:hAnsi="Segoe UI" w:cs="Segoe UI"/>
          <w:sz w:val="23"/>
          <w:szCs w:val="23"/>
        </w:rPr>
      </w:pPr>
      <w:r w:rsidRPr="008D6A30">
        <w:rPr>
          <w:rFonts w:ascii="Segoe UI" w:hAnsi="Segoe UI" w:cs="Segoe UI"/>
          <w:sz w:val="23"/>
          <w:szCs w:val="23"/>
        </w:rPr>
        <w:t>Kerry Rogers, Director of Corporate Affairs &amp; Company Secretary</w:t>
      </w:r>
    </w:p>
    <w:sectPr w:rsidR="005E3F4E" w:rsidRPr="008D6A30" w:rsidSect="00CD1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78" w:rsidRDefault="00C14778" w:rsidP="005B3E3C">
      <w:r>
        <w:separator/>
      </w:r>
    </w:p>
  </w:endnote>
  <w:endnote w:type="continuationSeparator" w:id="0">
    <w:p w:rsidR="00C14778" w:rsidRDefault="00C14778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9E" w:rsidRDefault="00627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9E" w:rsidRDefault="00627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9E" w:rsidRDefault="00627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78" w:rsidRDefault="00C14778" w:rsidP="005B3E3C">
      <w:r>
        <w:separator/>
      </w:r>
    </w:p>
  </w:footnote>
  <w:footnote w:type="continuationSeparator" w:id="0">
    <w:p w:rsidR="00C14778" w:rsidRDefault="00C14778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9E" w:rsidRDefault="00627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i/>
      </w:rPr>
      <w:t xml:space="preserve">PUBLIC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9E" w:rsidRDefault="00627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6D6C"/>
    <w:multiLevelType w:val="hybridMultilevel"/>
    <w:tmpl w:val="0F0A3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14D2"/>
    <w:multiLevelType w:val="hybridMultilevel"/>
    <w:tmpl w:val="C24E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17780"/>
    <w:rsid w:val="0004158E"/>
    <w:rsid w:val="00050529"/>
    <w:rsid w:val="000658C7"/>
    <w:rsid w:val="000B570B"/>
    <w:rsid w:val="000D59A0"/>
    <w:rsid w:val="001101AA"/>
    <w:rsid w:val="001161BE"/>
    <w:rsid w:val="00135E1F"/>
    <w:rsid w:val="001E2561"/>
    <w:rsid w:val="001F76ED"/>
    <w:rsid w:val="00223C11"/>
    <w:rsid w:val="00227FCE"/>
    <w:rsid w:val="00245B98"/>
    <w:rsid w:val="002619EF"/>
    <w:rsid w:val="00274011"/>
    <w:rsid w:val="002821F8"/>
    <w:rsid w:val="00292613"/>
    <w:rsid w:val="002A73E8"/>
    <w:rsid w:val="002C2F97"/>
    <w:rsid w:val="002D1946"/>
    <w:rsid w:val="002E6FC6"/>
    <w:rsid w:val="002E7E75"/>
    <w:rsid w:val="002F7ECD"/>
    <w:rsid w:val="00302C2E"/>
    <w:rsid w:val="0032739E"/>
    <w:rsid w:val="00357120"/>
    <w:rsid w:val="003971F6"/>
    <w:rsid w:val="003C68E7"/>
    <w:rsid w:val="003F3853"/>
    <w:rsid w:val="004326BB"/>
    <w:rsid w:val="004452E6"/>
    <w:rsid w:val="004A5BBE"/>
    <w:rsid w:val="004C7362"/>
    <w:rsid w:val="004D181D"/>
    <w:rsid w:val="004F4BBA"/>
    <w:rsid w:val="005233AA"/>
    <w:rsid w:val="00551B0F"/>
    <w:rsid w:val="005659FB"/>
    <w:rsid w:val="005B3E3C"/>
    <w:rsid w:val="005C3FC1"/>
    <w:rsid w:val="005D0374"/>
    <w:rsid w:val="005D3499"/>
    <w:rsid w:val="005E3F4E"/>
    <w:rsid w:val="00611370"/>
    <w:rsid w:val="00627D9E"/>
    <w:rsid w:val="00643F12"/>
    <w:rsid w:val="0065377E"/>
    <w:rsid w:val="00660D90"/>
    <w:rsid w:val="0070102E"/>
    <w:rsid w:val="0073522A"/>
    <w:rsid w:val="00747EDD"/>
    <w:rsid w:val="007976E7"/>
    <w:rsid w:val="007C690C"/>
    <w:rsid w:val="00814D26"/>
    <w:rsid w:val="00853113"/>
    <w:rsid w:val="0086436B"/>
    <w:rsid w:val="00894B97"/>
    <w:rsid w:val="008C4496"/>
    <w:rsid w:val="008D6A30"/>
    <w:rsid w:val="00905A7F"/>
    <w:rsid w:val="00935952"/>
    <w:rsid w:val="00946E6E"/>
    <w:rsid w:val="00947FA7"/>
    <w:rsid w:val="009572F7"/>
    <w:rsid w:val="009E2D63"/>
    <w:rsid w:val="009E781C"/>
    <w:rsid w:val="00A141F0"/>
    <w:rsid w:val="00A314DF"/>
    <w:rsid w:val="00A53646"/>
    <w:rsid w:val="00A646D5"/>
    <w:rsid w:val="00A66D2D"/>
    <w:rsid w:val="00A7461D"/>
    <w:rsid w:val="00A85311"/>
    <w:rsid w:val="00AC3814"/>
    <w:rsid w:val="00AF0562"/>
    <w:rsid w:val="00AF5AED"/>
    <w:rsid w:val="00B0322F"/>
    <w:rsid w:val="00B26E1A"/>
    <w:rsid w:val="00B50D5E"/>
    <w:rsid w:val="00B8641C"/>
    <w:rsid w:val="00BA3B3E"/>
    <w:rsid w:val="00BE400E"/>
    <w:rsid w:val="00BF135F"/>
    <w:rsid w:val="00BF5367"/>
    <w:rsid w:val="00C14778"/>
    <w:rsid w:val="00C2146C"/>
    <w:rsid w:val="00C36ED7"/>
    <w:rsid w:val="00C4533A"/>
    <w:rsid w:val="00CC606F"/>
    <w:rsid w:val="00CD1020"/>
    <w:rsid w:val="00D07064"/>
    <w:rsid w:val="00D279FC"/>
    <w:rsid w:val="00D34DAB"/>
    <w:rsid w:val="00D55ADD"/>
    <w:rsid w:val="00DA0FA6"/>
    <w:rsid w:val="00DA5792"/>
    <w:rsid w:val="00DD33DF"/>
    <w:rsid w:val="00DE1293"/>
    <w:rsid w:val="00DF0304"/>
    <w:rsid w:val="00E57F6A"/>
    <w:rsid w:val="00EC791A"/>
    <w:rsid w:val="00EF485C"/>
    <w:rsid w:val="00F30581"/>
    <w:rsid w:val="00F57119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D61F1F"/>
  <w15:docId w15:val="{2F8F4EB1-EDC1-4AC4-B147-443ABD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8C7"/>
    <w:pPr>
      <w:ind w:left="720"/>
      <w:contextualSpacing/>
    </w:pPr>
  </w:style>
  <w:style w:type="table" w:styleId="TableGrid">
    <w:name w:val="Table Grid"/>
    <w:basedOn w:val="TableNormal"/>
    <w:rsid w:val="009359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030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03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0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03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0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30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Strain Dellisha (RNU) Oxford Health</cp:lastModifiedBy>
  <cp:revision>4</cp:revision>
  <cp:lastPrinted>2019-03-15T08:14:00Z</cp:lastPrinted>
  <dcterms:created xsi:type="dcterms:W3CDTF">2019-03-14T10:43:00Z</dcterms:created>
  <dcterms:modified xsi:type="dcterms:W3CDTF">2019-03-15T08:14:00Z</dcterms:modified>
</cp:coreProperties>
</file>