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924C1D" w:rsidRDefault="00527352" w:rsidP="00527352">
      <w:pPr>
        <w:jc w:val="right"/>
      </w:pPr>
      <w:r w:rsidRPr="00924C1D">
        <w:rPr>
          <w:noProof/>
          <w:lang w:eastAsia="en-GB"/>
        </w:rPr>
        <w:drawing>
          <wp:inline distT="0" distB="0" distL="0" distR="0" wp14:anchorId="1EC871B8" wp14:editId="0ABF65C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924C1D" w:rsidRDefault="00527352" w:rsidP="008A1E8F">
      <w:pPr>
        <w:ind w:right="17"/>
        <w:jc w:val="center"/>
        <w:rPr>
          <w:rFonts w:ascii="Arial" w:hAnsi="Arial" w:cs="Arial"/>
          <w:b/>
          <w:bCs/>
          <w:noProof/>
          <w:sz w:val="28"/>
          <w:szCs w:val="28"/>
          <w:lang w:val="en-US" w:eastAsia="zh-TW"/>
        </w:rPr>
      </w:pPr>
    </w:p>
    <w:p w:rsidR="009B04B0" w:rsidRPr="007801FA" w:rsidRDefault="009B04B0" w:rsidP="009B04B0">
      <w:pPr>
        <w:ind w:right="17"/>
        <w:jc w:val="center"/>
        <w:rPr>
          <w:rFonts w:ascii="Segoe UI" w:hAnsi="Segoe UI" w:cs="Segoe UI"/>
          <w:b/>
          <w:sz w:val="28"/>
          <w:szCs w:val="28"/>
        </w:rPr>
      </w:pPr>
      <w:r w:rsidRPr="007801FA">
        <w:rPr>
          <w:rFonts w:ascii="Segoe UI" w:hAnsi="Segoe UI" w:cs="Segoe UI"/>
          <w:b/>
          <w:sz w:val="28"/>
          <w:szCs w:val="28"/>
        </w:rPr>
        <w:t xml:space="preserve">Meeting of the Oxford Health NHS Foundation Trust </w:t>
      </w:r>
    </w:p>
    <w:p w:rsidR="009B04B0" w:rsidRPr="007801FA" w:rsidRDefault="00F226E8" w:rsidP="009B04B0">
      <w:pPr>
        <w:ind w:right="17"/>
        <w:jc w:val="center"/>
        <w:rPr>
          <w:rFonts w:ascii="Segoe UI" w:hAnsi="Segoe UI" w:cs="Segoe UI"/>
          <w:b/>
          <w:sz w:val="28"/>
          <w:szCs w:val="28"/>
        </w:rPr>
      </w:pPr>
      <w:r w:rsidRPr="007801FA">
        <w:rPr>
          <w:rFonts w:ascii="Segoe UI" w:hAnsi="Segoe UI" w:cs="Segoe UI"/>
          <w:b/>
          <w:sz w:val="28"/>
          <w:szCs w:val="28"/>
        </w:rPr>
        <w:t>Finance and Investment</w:t>
      </w:r>
      <w:r w:rsidR="00D8103B" w:rsidRPr="007801FA">
        <w:rPr>
          <w:rFonts w:ascii="Segoe UI" w:hAnsi="Segoe UI" w:cs="Segoe UI"/>
          <w:b/>
          <w:sz w:val="28"/>
          <w:szCs w:val="28"/>
        </w:rPr>
        <w:t xml:space="preserve"> Committee</w:t>
      </w:r>
    </w:p>
    <w:p w:rsidR="009B04B0" w:rsidRPr="007801FA" w:rsidRDefault="00F6688B" w:rsidP="009B04B0">
      <w:pPr>
        <w:ind w:right="17"/>
        <w:jc w:val="center"/>
        <w:rPr>
          <w:rFonts w:ascii="Segoe UI" w:hAnsi="Segoe UI" w:cs="Segoe UI"/>
          <w:b/>
          <w:sz w:val="28"/>
          <w:szCs w:val="28"/>
        </w:rPr>
      </w:pPr>
      <w:r w:rsidRPr="007801FA">
        <w:rPr>
          <w:rFonts w:ascii="Segoe UI" w:hAnsi="Segoe UI" w:cs="Segoe UI"/>
          <w:noProof/>
          <w:lang w:eastAsia="en-GB"/>
        </w:rPr>
        <mc:AlternateContent>
          <mc:Choice Requires="wps">
            <w:drawing>
              <wp:anchor distT="0" distB="0" distL="114300" distR="114300" simplePos="0" relativeHeight="251658240" behindDoc="0" locked="0" layoutInCell="1" allowOverlap="1" wp14:anchorId="6BAF62A5" wp14:editId="4268435C">
                <wp:simplePos x="0" y="0"/>
                <wp:positionH relativeFrom="column">
                  <wp:posOffset>5095875</wp:posOffset>
                </wp:positionH>
                <wp:positionV relativeFrom="paragraph">
                  <wp:posOffset>151130</wp:posOffset>
                </wp:positionV>
                <wp:extent cx="1371600" cy="367030"/>
                <wp:effectExtent l="9525" t="13335"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4B16" w:rsidRPr="00F6688B" w:rsidRDefault="007E7067" w:rsidP="00F6688B">
                            <w:pPr>
                              <w:pStyle w:val="BodyText"/>
                              <w:rPr>
                                <w:rFonts w:ascii="Segoe UI" w:hAnsi="Segoe UI" w:cs="Segoe UI"/>
                                <w:sz w:val="22"/>
                                <w:szCs w:val="22"/>
                              </w:rPr>
                            </w:pPr>
                            <w:r>
                              <w:rPr>
                                <w:rFonts w:ascii="Segoe UI" w:hAnsi="Segoe UI" w:cs="Segoe UI"/>
                                <w:sz w:val="22"/>
                                <w:szCs w:val="22"/>
                              </w:rPr>
                              <w:t>BOD</w:t>
                            </w:r>
                            <w:r w:rsidR="00234B16">
                              <w:rPr>
                                <w:rFonts w:ascii="Segoe UI" w:hAnsi="Segoe UI" w:cs="Segoe UI"/>
                                <w:sz w:val="22"/>
                                <w:szCs w:val="22"/>
                              </w:rPr>
                              <w:t xml:space="preserve"> 1</w:t>
                            </w:r>
                            <w:r>
                              <w:rPr>
                                <w:rFonts w:ascii="Segoe UI" w:hAnsi="Segoe UI" w:cs="Segoe UI"/>
                                <w:sz w:val="22"/>
                                <w:szCs w:val="22"/>
                              </w:rPr>
                              <w:t>5</w:t>
                            </w:r>
                            <w:r w:rsidR="00234B16" w:rsidRPr="00F6688B">
                              <w:rPr>
                                <w:rFonts w:ascii="Segoe UI" w:hAnsi="Segoe UI" w:cs="Segoe UI"/>
                                <w:sz w:val="22"/>
                                <w:szCs w:val="22"/>
                              </w:rPr>
                              <w:t>/201</w:t>
                            </w:r>
                            <w:r w:rsidR="00234B16">
                              <w:rPr>
                                <w:rFonts w:ascii="Segoe UI" w:hAnsi="Segoe UI" w:cs="Segoe UI"/>
                                <w:sz w:val="22"/>
                                <w:szCs w:val="22"/>
                              </w:rPr>
                              <w:t>9</w:t>
                            </w:r>
                          </w:p>
                          <w:p w:rsidR="00234B16" w:rsidRPr="00F6688B" w:rsidRDefault="00234B16" w:rsidP="00F6688B">
                            <w:pPr>
                              <w:pStyle w:val="BodyText"/>
                              <w:rPr>
                                <w:rFonts w:ascii="Segoe UI" w:hAnsi="Segoe UI" w:cs="Segoe UI"/>
                                <w:b w:val="0"/>
                                <w:sz w:val="22"/>
                                <w:szCs w:val="22"/>
                              </w:rPr>
                            </w:pPr>
                            <w:r>
                              <w:rPr>
                                <w:rFonts w:ascii="Segoe UI" w:hAnsi="Segoe UI" w:cs="Segoe UI"/>
                                <w:b w:val="0"/>
                                <w:sz w:val="22"/>
                                <w:szCs w:val="22"/>
                              </w:rPr>
                              <w:t xml:space="preserve">(Agenda item: </w:t>
                            </w:r>
                            <w:r w:rsidR="007E7067">
                              <w:rPr>
                                <w:rFonts w:ascii="Segoe UI" w:hAnsi="Segoe UI" w:cs="Segoe UI"/>
                                <w:b w:val="0"/>
                                <w:sz w:val="22"/>
                                <w:szCs w:val="22"/>
                              </w:rPr>
                              <w:t>17(b)</w:t>
                            </w:r>
                            <w:r w:rsidRPr="00F6688B">
                              <w:rPr>
                                <w:rFonts w:ascii="Segoe UI" w:hAnsi="Segoe UI" w:cs="Segoe UI"/>
                                <w:b w:val="0"/>
                                <w:sz w:val="22"/>
                                <w:szCs w:val="22"/>
                              </w:rPr>
                              <w:t>)</w:t>
                            </w:r>
                          </w:p>
                          <w:p w:rsidR="00234B16" w:rsidRPr="00F6688B" w:rsidRDefault="00234B16" w:rsidP="00F6688B">
                            <w:pPr>
                              <w:jc w:val="cente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62A5" id="Rectangle 1" o:spid="_x0000_s1026" style="position:absolute;left:0;text-align:left;margin-left:401.25pt;margin-top:11.9pt;width:108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">
                <v:textbox inset="0,0,0,0">
                  <w:txbxContent>
                    <w:p w:rsidR="00234B16" w:rsidRPr="00F6688B" w:rsidRDefault="007E7067" w:rsidP="00F6688B">
                      <w:pPr>
                        <w:pStyle w:val="BodyText"/>
                        <w:rPr>
                          <w:rFonts w:ascii="Segoe UI" w:hAnsi="Segoe UI" w:cs="Segoe UI"/>
                          <w:sz w:val="22"/>
                          <w:szCs w:val="22"/>
                        </w:rPr>
                      </w:pPr>
                      <w:r>
                        <w:rPr>
                          <w:rFonts w:ascii="Segoe UI" w:hAnsi="Segoe UI" w:cs="Segoe UI"/>
                          <w:sz w:val="22"/>
                          <w:szCs w:val="22"/>
                        </w:rPr>
                        <w:t>BOD</w:t>
                      </w:r>
                      <w:r w:rsidR="00234B16">
                        <w:rPr>
                          <w:rFonts w:ascii="Segoe UI" w:hAnsi="Segoe UI" w:cs="Segoe UI"/>
                          <w:sz w:val="22"/>
                          <w:szCs w:val="22"/>
                        </w:rPr>
                        <w:t xml:space="preserve"> 1</w:t>
                      </w:r>
                      <w:r>
                        <w:rPr>
                          <w:rFonts w:ascii="Segoe UI" w:hAnsi="Segoe UI" w:cs="Segoe UI"/>
                          <w:sz w:val="22"/>
                          <w:szCs w:val="22"/>
                        </w:rPr>
                        <w:t>5</w:t>
                      </w:r>
                      <w:r w:rsidR="00234B16" w:rsidRPr="00F6688B">
                        <w:rPr>
                          <w:rFonts w:ascii="Segoe UI" w:hAnsi="Segoe UI" w:cs="Segoe UI"/>
                          <w:sz w:val="22"/>
                          <w:szCs w:val="22"/>
                        </w:rPr>
                        <w:t>/201</w:t>
                      </w:r>
                      <w:r w:rsidR="00234B16">
                        <w:rPr>
                          <w:rFonts w:ascii="Segoe UI" w:hAnsi="Segoe UI" w:cs="Segoe UI"/>
                          <w:sz w:val="22"/>
                          <w:szCs w:val="22"/>
                        </w:rPr>
                        <w:t>9</w:t>
                      </w:r>
                    </w:p>
                    <w:p w:rsidR="00234B16" w:rsidRPr="00F6688B" w:rsidRDefault="00234B16" w:rsidP="00F6688B">
                      <w:pPr>
                        <w:pStyle w:val="BodyText"/>
                        <w:rPr>
                          <w:rFonts w:ascii="Segoe UI" w:hAnsi="Segoe UI" w:cs="Segoe UI"/>
                          <w:b w:val="0"/>
                          <w:sz w:val="22"/>
                          <w:szCs w:val="22"/>
                        </w:rPr>
                      </w:pPr>
                      <w:r>
                        <w:rPr>
                          <w:rFonts w:ascii="Segoe UI" w:hAnsi="Segoe UI" w:cs="Segoe UI"/>
                          <w:b w:val="0"/>
                          <w:sz w:val="22"/>
                          <w:szCs w:val="22"/>
                        </w:rPr>
                        <w:t xml:space="preserve">(Agenda item: </w:t>
                      </w:r>
                      <w:r w:rsidR="007E7067">
                        <w:rPr>
                          <w:rFonts w:ascii="Segoe UI" w:hAnsi="Segoe UI" w:cs="Segoe UI"/>
                          <w:b w:val="0"/>
                          <w:sz w:val="22"/>
                          <w:szCs w:val="22"/>
                        </w:rPr>
                        <w:t>17(b)</w:t>
                      </w:r>
                      <w:r w:rsidRPr="00F6688B">
                        <w:rPr>
                          <w:rFonts w:ascii="Segoe UI" w:hAnsi="Segoe UI" w:cs="Segoe UI"/>
                          <w:b w:val="0"/>
                          <w:sz w:val="22"/>
                          <w:szCs w:val="22"/>
                        </w:rPr>
                        <w:t>)</w:t>
                      </w:r>
                    </w:p>
                    <w:p w:rsidR="00234B16" w:rsidRPr="00F6688B" w:rsidRDefault="00234B16" w:rsidP="00F6688B">
                      <w:pPr>
                        <w:jc w:val="center"/>
                        <w:rPr>
                          <w:b/>
                          <w:sz w:val="22"/>
                          <w:szCs w:val="22"/>
                        </w:rPr>
                      </w:pPr>
                    </w:p>
                  </w:txbxContent>
                </v:textbox>
              </v:rect>
            </w:pict>
          </mc:Fallback>
        </mc:AlternateContent>
      </w:r>
    </w:p>
    <w:p w:rsidR="009B04B0" w:rsidRPr="007801FA" w:rsidRDefault="009B04B0" w:rsidP="009B04B0">
      <w:pPr>
        <w:pStyle w:val="BodyText3"/>
        <w:rPr>
          <w:rFonts w:ascii="Segoe UI" w:hAnsi="Segoe UI" w:cs="Segoe UI"/>
        </w:rPr>
      </w:pPr>
      <w:r w:rsidRPr="007801FA">
        <w:rPr>
          <w:rFonts w:ascii="Segoe UI" w:hAnsi="Segoe UI" w:cs="Segoe UI"/>
        </w:rPr>
        <w:t xml:space="preserve">Minutes of a meeting held on </w:t>
      </w:r>
    </w:p>
    <w:p w:rsidR="009B04B0" w:rsidRPr="007801FA" w:rsidRDefault="00991333" w:rsidP="009B04B0">
      <w:pPr>
        <w:pStyle w:val="BodyText3"/>
        <w:tabs>
          <w:tab w:val="left" w:pos="345"/>
          <w:tab w:val="center" w:pos="4323"/>
        </w:tabs>
        <w:rPr>
          <w:rFonts w:ascii="Segoe UI" w:hAnsi="Segoe UI" w:cs="Segoe UI"/>
        </w:rPr>
      </w:pPr>
      <w:r w:rsidRPr="007801FA">
        <w:rPr>
          <w:rFonts w:ascii="Segoe UI" w:hAnsi="Segoe UI" w:cs="Segoe UI"/>
        </w:rPr>
        <w:t xml:space="preserve">Thursday </w:t>
      </w:r>
      <w:r w:rsidR="005144ED" w:rsidRPr="007801FA">
        <w:rPr>
          <w:rFonts w:ascii="Segoe UI" w:hAnsi="Segoe UI" w:cs="Segoe UI"/>
        </w:rPr>
        <w:t>1</w:t>
      </w:r>
      <w:r w:rsidR="00795590" w:rsidRPr="007801FA">
        <w:rPr>
          <w:rFonts w:ascii="Segoe UI" w:hAnsi="Segoe UI" w:cs="Segoe UI"/>
        </w:rPr>
        <w:t xml:space="preserve">5 November </w:t>
      </w:r>
      <w:r w:rsidR="009B04B0" w:rsidRPr="007801FA">
        <w:rPr>
          <w:rFonts w:ascii="Segoe UI" w:hAnsi="Segoe UI" w:cs="Segoe UI"/>
        </w:rPr>
        <w:t xml:space="preserve">2018 at </w:t>
      </w:r>
      <w:r w:rsidR="008122C7" w:rsidRPr="007801FA">
        <w:rPr>
          <w:rFonts w:ascii="Segoe UI" w:hAnsi="Segoe UI" w:cs="Segoe UI"/>
        </w:rPr>
        <w:t>09:00</w:t>
      </w:r>
      <w:r w:rsidR="009B04B0" w:rsidRPr="007801FA">
        <w:rPr>
          <w:rFonts w:ascii="Segoe UI" w:hAnsi="Segoe UI" w:cs="Segoe UI"/>
        </w:rPr>
        <w:t xml:space="preserve"> </w:t>
      </w:r>
    </w:p>
    <w:p w:rsidR="009B04B0" w:rsidRPr="007801FA" w:rsidRDefault="009B04B0" w:rsidP="009B04B0">
      <w:pPr>
        <w:pStyle w:val="BodyText3"/>
        <w:tabs>
          <w:tab w:val="left" w:pos="345"/>
          <w:tab w:val="center" w:pos="4323"/>
        </w:tabs>
        <w:rPr>
          <w:rFonts w:ascii="Segoe UI" w:hAnsi="Segoe UI" w:cs="Segoe UI"/>
        </w:rPr>
      </w:pPr>
      <w:r w:rsidRPr="007801FA">
        <w:rPr>
          <w:rFonts w:ascii="Segoe UI" w:hAnsi="Segoe UI" w:cs="Segoe UI"/>
        </w:rPr>
        <w:t xml:space="preserve">in the </w:t>
      </w:r>
      <w:r w:rsidR="005144ED" w:rsidRPr="007801FA">
        <w:rPr>
          <w:rFonts w:ascii="Segoe UI" w:hAnsi="Segoe UI" w:cs="Segoe UI"/>
        </w:rPr>
        <w:t>Boardroom</w:t>
      </w:r>
      <w:r w:rsidRPr="007801FA">
        <w:rPr>
          <w:rFonts w:ascii="Segoe UI" w:hAnsi="Segoe UI" w:cs="Segoe UI"/>
        </w:rPr>
        <w:t xml:space="preserve"> </w:t>
      </w:r>
      <w:r w:rsidRPr="007801FA">
        <w:rPr>
          <w:rFonts w:ascii="Segoe UI" w:hAnsi="Segoe UI" w:cs="Segoe UI"/>
        </w:rPr>
        <w:br/>
      </w:r>
      <w:r w:rsidR="005144ED" w:rsidRPr="007801FA">
        <w:rPr>
          <w:rFonts w:ascii="Segoe UI" w:hAnsi="Segoe UI" w:cs="Segoe UI"/>
        </w:rPr>
        <w:t>Warneford Hospital, OX3 7JX</w:t>
      </w:r>
    </w:p>
    <w:p w:rsidR="008A1E8F" w:rsidRPr="007801FA" w:rsidRDefault="008A1E8F" w:rsidP="008A1E8F">
      <w:pPr>
        <w:jc w:val="center"/>
        <w:rPr>
          <w:rFonts w:ascii="Segoe UI" w:hAnsi="Segoe UI" w:cs="Segoe UI"/>
        </w:rPr>
      </w:pPr>
      <w:bookmarkStart w:id="0" w:name="_GoBack"/>
      <w:bookmarkEnd w:id="0"/>
    </w:p>
    <w:tbl>
      <w:tblPr>
        <w:tblW w:w="9589" w:type="dxa"/>
        <w:jc w:val="center"/>
        <w:tblLook w:val="0000" w:firstRow="0" w:lastRow="0" w:firstColumn="0" w:lastColumn="0" w:noHBand="0" w:noVBand="0"/>
      </w:tblPr>
      <w:tblGrid>
        <w:gridCol w:w="2315"/>
        <w:gridCol w:w="7274"/>
      </w:tblGrid>
      <w:tr w:rsidR="00071322" w:rsidRPr="007801FA" w:rsidTr="000C3FA5">
        <w:trPr>
          <w:trHeight w:val="281"/>
          <w:jc w:val="center"/>
        </w:trPr>
        <w:tc>
          <w:tcPr>
            <w:tcW w:w="2315" w:type="dxa"/>
          </w:tcPr>
          <w:p w:rsidR="000D3A14" w:rsidRPr="007801FA" w:rsidRDefault="000D3A14" w:rsidP="000C3FA5">
            <w:pPr>
              <w:tabs>
                <w:tab w:val="left" w:pos="1305"/>
              </w:tabs>
              <w:rPr>
                <w:rFonts w:ascii="Segoe UI" w:hAnsi="Segoe UI" w:cs="Segoe UI"/>
                <w:b/>
              </w:rPr>
            </w:pPr>
            <w:r w:rsidRPr="007801FA">
              <w:rPr>
                <w:rFonts w:ascii="Segoe UI" w:hAnsi="Segoe UI" w:cs="Segoe UI"/>
                <w:b/>
              </w:rPr>
              <w:t>Present:</w:t>
            </w:r>
          </w:p>
        </w:tc>
        <w:tc>
          <w:tcPr>
            <w:tcW w:w="7274" w:type="dxa"/>
          </w:tcPr>
          <w:p w:rsidR="000D3A14" w:rsidRPr="007801FA" w:rsidRDefault="000D3A14" w:rsidP="000C3FA5">
            <w:pPr>
              <w:rPr>
                <w:rFonts w:ascii="Segoe UI" w:hAnsi="Segoe UI" w:cs="Segoe UI"/>
                <w:i/>
              </w:rPr>
            </w:pPr>
          </w:p>
        </w:tc>
      </w:tr>
      <w:tr w:rsidR="00071322" w:rsidRPr="007801FA" w:rsidTr="007272EF">
        <w:trPr>
          <w:trHeight w:val="293"/>
          <w:jc w:val="center"/>
        </w:trPr>
        <w:tc>
          <w:tcPr>
            <w:tcW w:w="2315" w:type="dxa"/>
          </w:tcPr>
          <w:p w:rsidR="00D81B36" w:rsidRPr="007801FA" w:rsidRDefault="007E1101" w:rsidP="000C3FA5">
            <w:pPr>
              <w:tabs>
                <w:tab w:val="left" w:pos="1305"/>
              </w:tabs>
              <w:rPr>
                <w:rFonts w:ascii="Segoe UI" w:hAnsi="Segoe UI" w:cs="Segoe UI"/>
              </w:rPr>
            </w:pPr>
            <w:r w:rsidRPr="007801FA">
              <w:rPr>
                <w:rFonts w:ascii="Segoe UI" w:hAnsi="Segoe UI" w:cs="Segoe UI"/>
              </w:rPr>
              <w:t>Chris Hurst</w:t>
            </w:r>
          </w:p>
          <w:p w:rsidR="006B632C" w:rsidRPr="007801FA" w:rsidRDefault="00112F45" w:rsidP="000C3FA5">
            <w:pPr>
              <w:tabs>
                <w:tab w:val="left" w:pos="1305"/>
              </w:tabs>
              <w:rPr>
                <w:rFonts w:ascii="Segoe UI" w:hAnsi="Segoe UI" w:cs="Segoe UI"/>
              </w:rPr>
            </w:pPr>
            <w:r w:rsidRPr="007801FA">
              <w:rPr>
                <w:rFonts w:ascii="Segoe UI" w:hAnsi="Segoe UI" w:cs="Segoe UI"/>
              </w:rPr>
              <w:t xml:space="preserve">Martin Howell </w:t>
            </w:r>
          </w:p>
          <w:p w:rsidR="00112F45" w:rsidRPr="007801FA" w:rsidRDefault="00112F45" w:rsidP="000C3FA5">
            <w:pPr>
              <w:tabs>
                <w:tab w:val="left" w:pos="1305"/>
              </w:tabs>
              <w:rPr>
                <w:rFonts w:ascii="Segoe UI" w:hAnsi="Segoe UI" w:cs="Segoe UI"/>
              </w:rPr>
            </w:pPr>
            <w:r w:rsidRPr="007801FA">
              <w:rPr>
                <w:rFonts w:ascii="Segoe UI" w:hAnsi="Segoe UI" w:cs="Segoe UI"/>
              </w:rPr>
              <w:t xml:space="preserve">John Allison </w:t>
            </w:r>
          </w:p>
          <w:p w:rsidR="00E30BBF" w:rsidRPr="007801FA" w:rsidRDefault="00D9158F" w:rsidP="000C3FA5">
            <w:pPr>
              <w:tabs>
                <w:tab w:val="left" w:pos="1305"/>
              </w:tabs>
              <w:rPr>
                <w:rFonts w:ascii="Segoe UI" w:hAnsi="Segoe UI" w:cs="Segoe UI"/>
              </w:rPr>
            </w:pPr>
            <w:r w:rsidRPr="007801FA">
              <w:rPr>
                <w:rFonts w:ascii="Segoe UI" w:hAnsi="Segoe UI" w:cs="Segoe UI"/>
              </w:rPr>
              <w:t>Mike McEnaney</w:t>
            </w:r>
          </w:p>
          <w:p w:rsidR="00E30BBF" w:rsidRPr="007801FA" w:rsidRDefault="00E30BBF" w:rsidP="00B768EE">
            <w:pPr>
              <w:tabs>
                <w:tab w:val="left" w:pos="1305"/>
              </w:tabs>
              <w:rPr>
                <w:rFonts w:ascii="Segoe UI" w:hAnsi="Segoe UI" w:cs="Segoe UI"/>
              </w:rPr>
            </w:pPr>
          </w:p>
        </w:tc>
        <w:tc>
          <w:tcPr>
            <w:tcW w:w="7274" w:type="dxa"/>
          </w:tcPr>
          <w:p w:rsidR="00D81B36" w:rsidRPr="007801FA" w:rsidRDefault="00B361B4" w:rsidP="000C3FA5">
            <w:pPr>
              <w:rPr>
                <w:rFonts w:ascii="Segoe UI" w:hAnsi="Segoe UI" w:cs="Segoe UI"/>
              </w:rPr>
            </w:pPr>
            <w:r w:rsidRPr="007801FA">
              <w:rPr>
                <w:rFonts w:ascii="Segoe UI" w:hAnsi="Segoe UI" w:cs="Segoe UI"/>
              </w:rPr>
              <w:t>Non-Executive Director (</w:t>
            </w:r>
            <w:r w:rsidR="007E1101" w:rsidRPr="007801FA">
              <w:rPr>
                <w:rFonts w:ascii="Segoe UI" w:hAnsi="Segoe UI" w:cs="Segoe UI"/>
                <w:b/>
              </w:rPr>
              <w:t>CH</w:t>
            </w:r>
            <w:r w:rsidRPr="007801FA">
              <w:rPr>
                <w:rFonts w:ascii="Segoe UI" w:hAnsi="Segoe UI" w:cs="Segoe UI"/>
              </w:rPr>
              <w:t>) (Chair)</w:t>
            </w:r>
          </w:p>
          <w:p w:rsidR="00B361B4" w:rsidRPr="007801FA" w:rsidRDefault="00E74A11" w:rsidP="000C3FA5">
            <w:pPr>
              <w:rPr>
                <w:rFonts w:ascii="Segoe UI" w:hAnsi="Segoe UI" w:cs="Segoe UI"/>
              </w:rPr>
            </w:pPr>
            <w:r w:rsidRPr="007801FA">
              <w:rPr>
                <w:rFonts w:ascii="Segoe UI" w:hAnsi="Segoe UI" w:cs="Segoe UI"/>
              </w:rPr>
              <w:t>Trust Chair (</w:t>
            </w:r>
            <w:r w:rsidRPr="007801FA">
              <w:rPr>
                <w:rFonts w:ascii="Segoe UI" w:hAnsi="Segoe UI" w:cs="Segoe UI"/>
                <w:b/>
              </w:rPr>
              <w:t>MH</w:t>
            </w:r>
            <w:r w:rsidRPr="007801FA">
              <w:rPr>
                <w:rFonts w:ascii="Segoe UI" w:hAnsi="Segoe UI" w:cs="Segoe UI"/>
              </w:rPr>
              <w:t xml:space="preserve">) </w:t>
            </w:r>
          </w:p>
          <w:p w:rsidR="00E74A11" w:rsidRPr="007801FA" w:rsidRDefault="00E74A11" w:rsidP="000C3FA5">
            <w:pPr>
              <w:rPr>
                <w:rFonts w:ascii="Segoe UI" w:hAnsi="Segoe UI" w:cs="Segoe UI"/>
              </w:rPr>
            </w:pPr>
            <w:r w:rsidRPr="007801FA">
              <w:rPr>
                <w:rFonts w:ascii="Segoe UI" w:hAnsi="Segoe UI" w:cs="Segoe UI"/>
              </w:rPr>
              <w:t>Non-Executive Director (</w:t>
            </w:r>
            <w:r w:rsidRPr="007801FA">
              <w:rPr>
                <w:rFonts w:ascii="Segoe UI" w:hAnsi="Segoe UI" w:cs="Segoe UI"/>
                <w:b/>
              </w:rPr>
              <w:t>JA</w:t>
            </w:r>
            <w:r w:rsidRPr="007801FA">
              <w:rPr>
                <w:rFonts w:ascii="Segoe UI" w:hAnsi="Segoe UI" w:cs="Segoe UI"/>
              </w:rPr>
              <w:t>)</w:t>
            </w:r>
          </w:p>
          <w:p w:rsidR="00E74A11" w:rsidRPr="007801FA" w:rsidRDefault="00E74A11" w:rsidP="000C3FA5">
            <w:pPr>
              <w:rPr>
                <w:rFonts w:ascii="Segoe UI" w:hAnsi="Segoe UI" w:cs="Segoe UI"/>
              </w:rPr>
            </w:pPr>
            <w:r w:rsidRPr="007801FA">
              <w:rPr>
                <w:rFonts w:ascii="Segoe UI" w:hAnsi="Segoe UI" w:cs="Segoe UI"/>
              </w:rPr>
              <w:t>Director of Finance (</w:t>
            </w:r>
            <w:r w:rsidR="00C529A6" w:rsidRPr="007801FA">
              <w:rPr>
                <w:rFonts w:ascii="Segoe UI" w:hAnsi="Segoe UI" w:cs="Segoe UI"/>
                <w:b/>
              </w:rPr>
              <w:t>MME</w:t>
            </w:r>
            <w:r w:rsidRPr="007801FA">
              <w:rPr>
                <w:rFonts w:ascii="Segoe UI" w:hAnsi="Segoe UI" w:cs="Segoe UI"/>
              </w:rPr>
              <w:t xml:space="preserve">) </w:t>
            </w:r>
          </w:p>
          <w:p w:rsidR="00E30BBF" w:rsidRPr="007801FA" w:rsidRDefault="00E30BBF" w:rsidP="000C3FA5">
            <w:pPr>
              <w:rPr>
                <w:rFonts w:ascii="Segoe UI" w:hAnsi="Segoe UI" w:cs="Segoe UI"/>
              </w:rPr>
            </w:pPr>
          </w:p>
        </w:tc>
      </w:tr>
      <w:tr w:rsidR="00071322" w:rsidRPr="007801FA" w:rsidTr="000C3FA5">
        <w:trPr>
          <w:trHeight w:val="281"/>
          <w:jc w:val="center"/>
        </w:trPr>
        <w:tc>
          <w:tcPr>
            <w:tcW w:w="2315" w:type="dxa"/>
          </w:tcPr>
          <w:p w:rsidR="00D81B36" w:rsidRPr="007801FA" w:rsidRDefault="00D81B36" w:rsidP="000C3FA5">
            <w:pPr>
              <w:tabs>
                <w:tab w:val="left" w:pos="1305"/>
              </w:tabs>
              <w:rPr>
                <w:rFonts w:ascii="Segoe UI" w:hAnsi="Segoe UI" w:cs="Segoe UI"/>
                <w:b/>
              </w:rPr>
            </w:pPr>
            <w:r w:rsidRPr="007801FA">
              <w:rPr>
                <w:rFonts w:ascii="Segoe UI" w:hAnsi="Segoe UI" w:cs="Segoe UI"/>
                <w:b/>
              </w:rPr>
              <w:t xml:space="preserve">In attendance: </w:t>
            </w:r>
          </w:p>
          <w:p w:rsidR="00B768EE" w:rsidRDefault="00B768EE" w:rsidP="000C3FA5">
            <w:pPr>
              <w:tabs>
                <w:tab w:val="left" w:pos="1305"/>
              </w:tabs>
              <w:rPr>
                <w:rFonts w:ascii="Segoe UI" w:hAnsi="Segoe UI" w:cs="Segoe UI"/>
              </w:rPr>
            </w:pPr>
            <w:r>
              <w:rPr>
                <w:rFonts w:ascii="Segoe UI" w:hAnsi="Segoe UI" w:cs="Segoe UI"/>
              </w:rPr>
              <w:t>Kerry Rogers</w:t>
            </w:r>
          </w:p>
          <w:p w:rsidR="00D9158F" w:rsidRPr="007801FA" w:rsidRDefault="00D9158F" w:rsidP="000C3FA5">
            <w:pPr>
              <w:tabs>
                <w:tab w:val="left" w:pos="1305"/>
              </w:tabs>
              <w:rPr>
                <w:rFonts w:ascii="Segoe UI" w:hAnsi="Segoe UI" w:cs="Segoe UI"/>
              </w:rPr>
            </w:pPr>
            <w:r w:rsidRPr="007801FA">
              <w:rPr>
                <w:rFonts w:ascii="Segoe UI" w:hAnsi="Segoe UI" w:cs="Segoe UI"/>
              </w:rPr>
              <w:t xml:space="preserve">Claire Dalley </w:t>
            </w:r>
          </w:p>
          <w:p w:rsidR="00B768EE" w:rsidRDefault="00B768EE" w:rsidP="000C3FA5">
            <w:pPr>
              <w:tabs>
                <w:tab w:val="left" w:pos="1305"/>
              </w:tabs>
              <w:rPr>
                <w:rFonts w:ascii="Segoe UI" w:hAnsi="Segoe UI" w:cs="Segoe UI"/>
              </w:rPr>
            </w:pPr>
            <w:r>
              <w:rPr>
                <w:rFonts w:ascii="Segoe UI" w:hAnsi="Segoe UI" w:cs="Segoe UI"/>
              </w:rPr>
              <w:t>Paul Dodd</w:t>
            </w:r>
          </w:p>
          <w:p w:rsidR="00E30BBF" w:rsidRPr="007801FA" w:rsidRDefault="00E30BBF" w:rsidP="000C3FA5">
            <w:pPr>
              <w:tabs>
                <w:tab w:val="left" w:pos="1305"/>
              </w:tabs>
              <w:rPr>
                <w:rFonts w:ascii="Segoe UI" w:hAnsi="Segoe UI" w:cs="Segoe UI"/>
              </w:rPr>
            </w:pPr>
            <w:r w:rsidRPr="007801FA">
              <w:rPr>
                <w:rFonts w:ascii="Segoe UI" w:hAnsi="Segoe UI" w:cs="Segoe UI"/>
              </w:rPr>
              <w:t xml:space="preserve">Donan Kelly </w:t>
            </w:r>
          </w:p>
          <w:p w:rsidR="00767D5F" w:rsidRPr="007801FA" w:rsidRDefault="00767D5F" w:rsidP="000C3FA5">
            <w:pPr>
              <w:tabs>
                <w:tab w:val="left" w:pos="1305"/>
              </w:tabs>
              <w:rPr>
                <w:rFonts w:ascii="Segoe UI" w:hAnsi="Segoe UI" w:cs="Segoe UI"/>
              </w:rPr>
            </w:pPr>
          </w:p>
          <w:p w:rsidR="005F2663" w:rsidRPr="007801FA" w:rsidRDefault="005F2663" w:rsidP="000C3FA5">
            <w:pPr>
              <w:tabs>
                <w:tab w:val="left" w:pos="1305"/>
              </w:tabs>
              <w:rPr>
                <w:rFonts w:ascii="Segoe UI" w:hAnsi="Segoe UI" w:cs="Segoe UI"/>
              </w:rPr>
            </w:pPr>
            <w:r w:rsidRPr="007801FA">
              <w:rPr>
                <w:rFonts w:ascii="Segoe UI" w:hAnsi="Segoe UI" w:cs="Segoe UI"/>
              </w:rPr>
              <w:t>Martyn Ward</w:t>
            </w:r>
          </w:p>
          <w:p w:rsidR="00E30BBF" w:rsidRPr="007801FA" w:rsidRDefault="00E30BBF" w:rsidP="000C3FA5">
            <w:pPr>
              <w:tabs>
                <w:tab w:val="left" w:pos="1305"/>
              </w:tabs>
              <w:rPr>
                <w:rFonts w:ascii="Segoe UI" w:hAnsi="Segoe UI" w:cs="Segoe UI"/>
              </w:rPr>
            </w:pPr>
            <w:r w:rsidRPr="007801FA">
              <w:rPr>
                <w:rFonts w:ascii="Segoe UI" w:hAnsi="Segoe UI" w:cs="Segoe UI"/>
              </w:rPr>
              <w:t xml:space="preserve">Benjamin </w:t>
            </w:r>
            <w:r w:rsidR="00767D5F" w:rsidRPr="007801FA">
              <w:rPr>
                <w:rFonts w:ascii="Segoe UI" w:hAnsi="Segoe UI" w:cs="Segoe UI"/>
              </w:rPr>
              <w:t>Cahill</w:t>
            </w:r>
          </w:p>
          <w:p w:rsidR="006B632C" w:rsidRPr="007801FA" w:rsidRDefault="00E30BBF" w:rsidP="000C3FA5">
            <w:pPr>
              <w:tabs>
                <w:tab w:val="left" w:pos="1305"/>
              </w:tabs>
              <w:rPr>
                <w:rFonts w:ascii="Segoe UI" w:hAnsi="Segoe UI" w:cs="Segoe UI"/>
              </w:rPr>
            </w:pPr>
            <w:r w:rsidRPr="007801FA">
              <w:rPr>
                <w:rFonts w:ascii="Segoe UI" w:hAnsi="Segoe UI" w:cs="Segoe UI"/>
              </w:rPr>
              <w:t xml:space="preserve">Shelly Masih </w:t>
            </w:r>
          </w:p>
        </w:tc>
        <w:tc>
          <w:tcPr>
            <w:tcW w:w="7274" w:type="dxa"/>
          </w:tcPr>
          <w:p w:rsidR="007272EF" w:rsidRPr="007801FA" w:rsidRDefault="00E74A11" w:rsidP="000C3FA5">
            <w:pPr>
              <w:rPr>
                <w:rFonts w:ascii="Segoe UI" w:hAnsi="Segoe UI" w:cs="Segoe UI"/>
              </w:rPr>
            </w:pPr>
            <w:r w:rsidRPr="007801FA">
              <w:rPr>
                <w:rFonts w:ascii="Segoe UI" w:hAnsi="Segoe UI" w:cs="Segoe UI"/>
              </w:rPr>
              <w:t xml:space="preserve"> </w:t>
            </w:r>
          </w:p>
          <w:p w:rsidR="00B768EE" w:rsidRPr="00B768EE" w:rsidRDefault="00B768EE" w:rsidP="00B768EE">
            <w:pPr>
              <w:rPr>
                <w:rFonts w:ascii="Segoe UI" w:hAnsi="Segoe UI" w:cs="Segoe UI"/>
              </w:rPr>
            </w:pPr>
            <w:r w:rsidRPr="00B768EE">
              <w:rPr>
                <w:rFonts w:ascii="Segoe UI" w:hAnsi="Segoe UI" w:cs="Segoe UI"/>
              </w:rPr>
              <w:t>Director of Corporate Affairs &amp; Company Secretary (</w:t>
            </w:r>
            <w:r w:rsidRPr="00B768EE">
              <w:rPr>
                <w:rFonts w:ascii="Segoe UI" w:hAnsi="Segoe UI" w:cs="Segoe UI"/>
                <w:b/>
              </w:rPr>
              <w:t>KR</w:t>
            </w:r>
            <w:r w:rsidRPr="00B768EE">
              <w:rPr>
                <w:rFonts w:ascii="Segoe UI" w:hAnsi="Segoe UI" w:cs="Segoe UI"/>
              </w:rPr>
              <w:t>)</w:t>
            </w:r>
            <w:r w:rsidR="00AC2B69">
              <w:rPr>
                <w:rFonts w:ascii="Segoe UI" w:hAnsi="Segoe UI" w:cs="Segoe UI"/>
              </w:rPr>
              <w:t xml:space="preserve"> </w:t>
            </w:r>
            <w:r w:rsidR="00AC2B69" w:rsidRPr="007801FA">
              <w:rPr>
                <w:rFonts w:ascii="Segoe UI" w:hAnsi="Segoe UI" w:cs="Segoe UI"/>
              </w:rPr>
              <w:t>(</w:t>
            </w:r>
            <w:r w:rsidR="007D1770">
              <w:rPr>
                <w:rFonts w:ascii="Segoe UI" w:hAnsi="Segoe UI" w:cs="Segoe UI"/>
              </w:rPr>
              <w:t>M</w:t>
            </w:r>
            <w:r w:rsidR="00AC2B69" w:rsidRPr="007801FA">
              <w:rPr>
                <w:rFonts w:ascii="Segoe UI" w:hAnsi="Segoe UI" w:cs="Segoe UI"/>
              </w:rPr>
              <w:t>inutes)</w:t>
            </w:r>
          </w:p>
          <w:p w:rsidR="00D9158F" w:rsidRPr="007801FA" w:rsidRDefault="00E74A11" w:rsidP="000C3FA5">
            <w:pPr>
              <w:rPr>
                <w:rFonts w:ascii="Segoe UI" w:hAnsi="Segoe UI" w:cs="Segoe UI"/>
              </w:rPr>
            </w:pPr>
            <w:r w:rsidRPr="007801FA">
              <w:rPr>
                <w:rFonts w:ascii="Segoe UI" w:hAnsi="Segoe UI" w:cs="Segoe UI"/>
              </w:rPr>
              <w:t>Director of Estates &amp; Facilities (</w:t>
            </w:r>
            <w:r w:rsidRPr="007801FA">
              <w:rPr>
                <w:rFonts w:ascii="Segoe UI" w:hAnsi="Segoe UI" w:cs="Segoe UI"/>
                <w:b/>
              </w:rPr>
              <w:t>CD</w:t>
            </w:r>
            <w:r w:rsidRPr="007801FA">
              <w:rPr>
                <w:rFonts w:ascii="Segoe UI" w:hAnsi="Segoe UI" w:cs="Segoe UI"/>
              </w:rPr>
              <w:t>) (</w:t>
            </w:r>
            <w:r w:rsidRPr="009D31E8">
              <w:rPr>
                <w:rFonts w:ascii="Segoe UI" w:hAnsi="Segoe UI" w:cs="Segoe UI"/>
                <w:i/>
              </w:rPr>
              <w:t>part meeting</w:t>
            </w:r>
            <w:r w:rsidRPr="007801FA">
              <w:rPr>
                <w:rFonts w:ascii="Segoe UI" w:hAnsi="Segoe UI" w:cs="Segoe UI"/>
              </w:rPr>
              <w:t xml:space="preserve">) </w:t>
            </w:r>
          </w:p>
          <w:p w:rsidR="00B768EE" w:rsidRDefault="00B768EE" w:rsidP="000C3FA5">
            <w:pPr>
              <w:rPr>
                <w:rFonts w:ascii="Segoe UI" w:hAnsi="Segoe UI" w:cs="Segoe UI"/>
              </w:rPr>
            </w:pPr>
            <w:r>
              <w:rPr>
                <w:rFonts w:ascii="Segoe UI" w:hAnsi="Segoe UI" w:cs="Segoe UI"/>
              </w:rPr>
              <w:t>Deputy Director of Finance (</w:t>
            </w:r>
            <w:r w:rsidRPr="00B768EE">
              <w:rPr>
                <w:rFonts w:ascii="Segoe UI" w:hAnsi="Segoe UI" w:cs="Segoe UI"/>
                <w:b/>
              </w:rPr>
              <w:t>PD</w:t>
            </w:r>
            <w:r>
              <w:rPr>
                <w:rFonts w:ascii="Segoe UI" w:hAnsi="Segoe UI" w:cs="Segoe UI"/>
              </w:rPr>
              <w:t>)</w:t>
            </w:r>
          </w:p>
          <w:p w:rsidR="00225C8C" w:rsidRPr="007801FA" w:rsidRDefault="00767D5F" w:rsidP="000C3FA5">
            <w:pPr>
              <w:rPr>
                <w:rFonts w:ascii="Segoe UI" w:hAnsi="Segoe UI" w:cs="Segoe UI"/>
              </w:rPr>
            </w:pPr>
            <w:r w:rsidRPr="007801FA">
              <w:rPr>
                <w:rFonts w:ascii="Segoe UI" w:hAnsi="Segoe UI" w:cs="Segoe UI"/>
              </w:rPr>
              <w:t>Service Director Children and Young Peoples Directorate (</w:t>
            </w:r>
            <w:r w:rsidRPr="00B768EE">
              <w:rPr>
                <w:rFonts w:ascii="Segoe UI" w:hAnsi="Segoe UI" w:cs="Segoe UI"/>
                <w:b/>
              </w:rPr>
              <w:t>DK)</w:t>
            </w:r>
            <w:r w:rsidRPr="007801FA">
              <w:rPr>
                <w:rFonts w:ascii="Segoe UI" w:hAnsi="Segoe UI" w:cs="Segoe UI"/>
              </w:rPr>
              <w:t xml:space="preserve"> </w:t>
            </w:r>
            <w:r w:rsidR="009D31E8">
              <w:rPr>
                <w:rFonts w:ascii="Segoe UI" w:hAnsi="Segoe UI" w:cs="Segoe UI"/>
              </w:rPr>
              <w:t>–</w:t>
            </w:r>
            <w:r w:rsidRPr="007801FA">
              <w:rPr>
                <w:rFonts w:ascii="Segoe UI" w:hAnsi="Segoe UI" w:cs="Segoe UI"/>
              </w:rPr>
              <w:t xml:space="preserve"> </w:t>
            </w:r>
            <w:r w:rsidR="009D31E8">
              <w:rPr>
                <w:rFonts w:ascii="Segoe UI" w:hAnsi="Segoe UI" w:cs="Segoe UI"/>
              </w:rPr>
              <w:t>(</w:t>
            </w:r>
            <w:r w:rsidR="009D31E8" w:rsidRPr="009D31E8">
              <w:rPr>
                <w:rFonts w:ascii="Segoe UI" w:hAnsi="Segoe UI" w:cs="Segoe UI"/>
                <w:i/>
              </w:rPr>
              <w:t>p</w:t>
            </w:r>
            <w:r w:rsidRPr="00B768EE">
              <w:rPr>
                <w:rFonts w:ascii="Segoe UI" w:hAnsi="Segoe UI" w:cs="Segoe UI"/>
                <w:i/>
              </w:rPr>
              <w:t>art meeting</w:t>
            </w:r>
            <w:r w:rsidR="009D31E8">
              <w:rPr>
                <w:rFonts w:ascii="Segoe UI" w:hAnsi="Segoe UI" w:cs="Segoe UI"/>
                <w:i/>
              </w:rPr>
              <w:t>)</w:t>
            </w:r>
          </w:p>
          <w:p w:rsidR="00E30BBF" w:rsidRPr="007801FA" w:rsidRDefault="00767D5F" w:rsidP="000C3FA5">
            <w:pPr>
              <w:rPr>
                <w:rFonts w:ascii="Segoe UI" w:hAnsi="Segoe UI" w:cs="Segoe UI"/>
              </w:rPr>
            </w:pPr>
            <w:r w:rsidRPr="007801FA">
              <w:rPr>
                <w:rFonts w:ascii="Segoe UI" w:hAnsi="Segoe UI" w:cs="Segoe UI"/>
              </w:rPr>
              <w:t>Director of Strategy &amp; Chief Information Officer (</w:t>
            </w:r>
            <w:r w:rsidRPr="007801FA">
              <w:rPr>
                <w:rFonts w:ascii="Segoe UI" w:hAnsi="Segoe UI" w:cs="Segoe UI"/>
                <w:b/>
              </w:rPr>
              <w:t>MW</w:t>
            </w:r>
            <w:r w:rsidRPr="007801FA">
              <w:rPr>
                <w:rFonts w:ascii="Segoe UI" w:hAnsi="Segoe UI" w:cs="Segoe UI"/>
              </w:rPr>
              <w:t>)</w:t>
            </w:r>
            <w:r w:rsidR="009D31E8">
              <w:rPr>
                <w:rFonts w:ascii="Segoe UI" w:hAnsi="Segoe UI" w:cs="Segoe UI"/>
              </w:rPr>
              <w:t xml:space="preserve"> </w:t>
            </w:r>
          </w:p>
          <w:p w:rsidR="00B61465" w:rsidRPr="007801FA" w:rsidRDefault="00767D5F" w:rsidP="000C3FA5">
            <w:pPr>
              <w:rPr>
                <w:rFonts w:ascii="Segoe UI" w:hAnsi="Segoe UI" w:cs="Segoe UI"/>
              </w:rPr>
            </w:pPr>
            <w:r w:rsidRPr="007801FA">
              <w:rPr>
                <w:rFonts w:ascii="Segoe UI" w:hAnsi="Segoe UI" w:cs="Segoe UI"/>
              </w:rPr>
              <w:t>Strategy &amp; Business Development Manager (</w:t>
            </w:r>
            <w:r w:rsidRPr="007801FA">
              <w:rPr>
                <w:rFonts w:ascii="Segoe UI" w:hAnsi="Segoe UI" w:cs="Segoe UI"/>
                <w:b/>
              </w:rPr>
              <w:t>BC</w:t>
            </w:r>
            <w:r w:rsidRPr="007801FA">
              <w:rPr>
                <w:rFonts w:ascii="Segoe UI" w:hAnsi="Segoe UI" w:cs="Segoe UI"/>
              </w:rPr>
              <w:t>)</w:t>
            </w:r>
            <w:r w:rsidR="009D31E8">
              <w:rPr>
                <w:rFonts w:ascii="Segoe UI" w:hAnsi="Segoe UI" w:cs="Segoe UI"/>
              </w:rPr>
              <w:t xml:space="preserve"> (</w:t>
            </w:r>
            <w:r w:rsidR="009D31E8" w:rsidRPr="009D31E8">
              <w:rPr>
                <w:rFonts w:ascii="Segoe UI" w:hAnsi="Segoe UI" w:cs="Segoe UI"/>
                <w:i/>
              </w:rPr>
              <w:t>part meeting</w:t>
            </w:r>
            <w:r w:rsidR="009D31E8">
              <w:rPr>
                <w:rFonts w:ascii="Segoe UI" w:hAnsi="Segoe UI" w:cs="Segoe UI"/>
              </w:rPr>
              <w:t>)</w:t>
            </w:r>
          </w:p>
          <w:p w:rsidR="00B361B4" w:rsidRPr="007801FA" w:rsidRDefault="00E30BBF" w:rsidP="000C3FA5">
            <w:pPr>
              <w:rPr>
                <w:rFonts w:ascii="Segoe UI" w:hAnsi="Segoe UI" w:cs="Segoe UI"/>
              </w:rPr>
            </w:pPr>
            <w:r w:rsidRPr="007801FA">
              <w:rPr>
                <w:rFonts w:ascii="Segoe UI" w:hAnsi="Segoe UI" w:cs="Segoe UI"/>
              </w:rPr>
              <w:t>Executive PA to Director of Finance (</w:t>
            </w:r>
            <w:r w:rsidRPr="007801FA">
              <w:rPr>
                <w:rFonts w:ascii="Segoe UI" w:hAnsi="Segoe UI" w:cs="Segoe UI"/>
                <w:b/>
              </w:rPr>
              <w:t>SM</w:t>
            </w:r>
            <w:r w:rsidRPr="007801FA">
              <w:rPr>
                <w:rFonts w:ascii="Segoe UI" w:hAnsi="Segoe UI" w:cs="Segoe UI"/>
              </w:rPr>
              <w:t>)</w:t>
            </w:r>
            <w:r w:rsidR="00AC2B69">
              <w:rPr>
                <w:rFonts w:ascii="Segoe UI" w:hAnsi="Segoe UI" w:cs="Segoe UI"/>
              </w:rPr>
              <w:t xml:space="preserve"> </w:t>
            </w:r>
            <w:r w:rsidR="00AC2B69" w:rsidRPr="007801FA">
              <w:rPr>
                <w:rFonts w:ascii="Segoe UI" w:hAnsi="Segoe UI" w:cs="Segoe UI"/>
              </w:rPr>
              <w:t>(</w:t>
            </w:r>
            <w:r w:rsidR="007D1770">
              <w:rPr>
                <w:rFonts w:ascii="Segoe UI" w:hAnsi="Segoe UI" w:cs="Segoe UI"/>
              </w:rPr>
              <w:t>M</w:t>
            </w:r>
            <w:r w:rsidR="00AC2B69" w:rsidRPr="007801FA">
              <w:rPr>
                <w:rFonts w:ascii="Segoe UI" w:hAnsi="Segoe UI" w:cs="Segoe UI"/>
              </w:rPr>
              <w:t>inutes)</w:t>
            </w:r>
          </w:p>
        </w:tc>
      </w:tr>
    </w:tbl>
    <w:p w:rsidR="00D81B36" w:rsidRPr="0019647C" w:rsidRDefault="00D81B36" w:rsidP="00D81B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071322" w:rsidRPr="0019647C" w:rsidTr="0075415E">
        <w:trPr>
          <w:trHeight w:val="693"/>
        </w:trPr>
        <w:tc>
          <w:tcPr>
            <w:tcW w:w="529" w:type="pct"/>
          </w:tcPr>
          <w:p w:rsidR="008A1E8F" w:rsidRPr="005378D2" w:rsidRDefault="000D3A14" w:rsidP="005378D2">
            <w:pPr>
              <w:jc w:val="both"/>
              <w:rPr>
                <w:rFonts w:ascii="Segoe UI" w:hAnsi="Segoe UI" w:cs="Segoe UI"/>
                <w:b/>
              </w:rPr>
            </w:pPr>
            <w:r w:rsidRPr="005378D2">
              <w:rPr>
                <w:rFonts w:ascii="Segoe UI" w:hAnsi="Segoe UI" w:cs="Segoe UI"/>
                <w:b/>
              </w:rPr>
              <w:t>1.</w:t>
            </w:r>
          </w:p>
          <w:p w:rsidR="009B04B0" w:rsidRPr="005378D2" w:rsidRDefault="009B04B0" w:rsidP="005378D2">
            <w:pPr>
              <w:jc w:val="both"/>
              <w:rPr>
                <w:rFonts w:ascii="Segoe UI" w:hAnsi="Segoe UI" w:cs="Segoe UI"/>
                <w:b/>
              </w:rPr>
            </w:pPr>
          </w:p>
          <w:p w:rsidR="009B04B0" w:rsidRDefault="0012527A" w:rsidP="005378D2">
            <w:pPr>
              <w:jc w:val="both"/>
              <w:rPr>
                <w:rFonts w:ascii="Segoe UI" w:hAnsi="Segoe UI" w:cs="Segoe UI"/>
              </w:rPr>
            </w:pPr>
            <w:r>
              <w:rPr>
                <w:rFonts w:ascii="Segoe UI" w:hAnsi="Segoe UI" w:cs="Segoe UI"/>
              </w:rPr>
              <w:t>a</w:t>
            </w:r>
          </w:p>
          <w:p w:rsidR="0012527A" w:rsidRPr="005378D2" w:rsidRDefault="0012527A" w:rsidP="005378D2">
            <w:pPr>
              <w:jc w:val="both"/>
              <w:rPr>
                <w:rFonts w:ascii="Segoe UI" w:hAnsi="Segoe UI" w:cs="Segoe UI"/>
              </w:rPr>
            </w:pPr>
          </w:p>
        </w:tc>
        <w:tc>
          <w:tcPr>
            <w:tcW w:w="3889" w:type="pct"/>
            <w:vAlign w:val="center"/>
          </w:tcPr>
          <w:p w:rsidR="00F75F5E" w:rsidRPr="005378D2" w:rsidRDefault="00835F02" w:rsidP="005378D2">
            <w:pPr>
              <w:jc w:val="both"/>
              <w:rPr>
                <w:rFonts w:ascii="Segoe UI" w:hAnsi="Segoe UI" w:cs="Segoe UI"/>
                <w:b/>
              </w:rPr>
            </w:pPr>
            <w:r w:rsidRPr="005378D2">
              <w:rPr>
                <w:rFonts w:ascii="Segoe UI" w:hAnsi="Segoe UI" w:cs="Segoe UI"/>
                <w:b/>
              </w:rPr>
              <w:t xml:space="preserve">Apologies for Absence </w:t>
            </w:r>
          </w:p>
          <w:p w:rsidR="000D3A14" w:rsidRPr="005378D2" w:rsidRDefault="000D3A14" w:rsidP="005378D2">
            <w:pPr>
              <w:jc w:val="both"/>
              <w:rPr>
                <w:rFonts w:ascii="Segoe UI" w:hAnsi="Segoe UI" w:cs="Segoe UI"/>
              </w:rPr>
            </w:pPr>
          </w:p>
          <w:p w:rsidR="00E30BBF" w:rsidRPr="005378D2" w:rsidRDefault="00D94F55" w:rsidP="005378D2">
            <w:pPr>
              <w:tabs>
                <w:tab w:val="left" w:pos="1305"/>
              </w:tabs>
              <w:jc w:val="both"/>
              <w:rPr>
                <w:rFonts w:ascii="Segoe UI" w:hAnsi="Segoe UI" w:cs="Segoe UI"/>
              </w:rPr>
            </w:pPr>
            <w:r w:rsidRPr="005378D2">
              <w:rPr>
                <w:rFonts w:ascii="Segoe UI" w:hAnsi="Segoe UI" w:cs="Segoe UI"/>
              </w:rPr>
              <w:t xml:space="preserve">Apologies for absence were received from </w:t>
            </w:r>
            <w:r w:rsidR="00E30BBF" w:rsidRPr="005378D2">
              <w:rPr>
                <w:rFonts w:ascii="Segoe UI" w:hAnsi="Segoe UI" w:cs="Segoe UI"/>
              </w:rPr>
              <w:t>Stuart Bell</w:t>
            </w:r>
            <w:r w:rsidR="00B768EE">
              <w:rPr>
                <w:rFonts w:ascii="Segoe UI" w:hAnsi="Segoe UI" w:cs="Segoe UI"/>
              </w:rPr>
              <w:t xml:space="preserve">, </w:t>
            </w:r>
            <w:r w:rsidR="00E30BBF" w:rsidRPr="005378D2">
              <w:rPr>
                <w:rFonts w:ascii="Segoe UI" w:hAnsi="Segoe UI" w:cs="Segoe UI"/>
              </w:rPr>
              <w:t>Chief Executive</w:t>
            </w:r>
          </w:p>
          <w:p w:rsidR="000D3A14" w:rsidRPr="005378D2" w:rsidRDefault="00E30BBF" w:rsidP="005378D2">
            <w:pPr>
              <w:jc w:val="both"/>
              <w:rPr>
                <w:rFonts w:ascii="Segoe UI" w:hAnsi="Segoe UI" w:cs="Segoe UI"/>
              </w:rPr>
            </w:pPr>
            <w:r w:rsidRPr="005378D2">
              <w:rPr>
                <w:rFonts w:ascii="Segoe UI" w:hAnsi="Segoe UI" w:cs="Segoe UI"/>
              </w:rPr>
              <w:t>and Dominic Hardisty</w:t>
            </w:r>
            <w:r w:rsidR="00B768EE">
              <w:rPr>
                <w:rFonts w:ascii="Segoe UI" w:hAnsi="Segoe UI" w:cs="Segoe UI"/>
              </w:rPr>
              <w:t xml:space="preserve">, </w:t>
            </w:r>
            <w:r w:rsidRPr="005378D2">
              <w:rPr>
                <w:rFonts w:ascii="Segoe UI" w:hAnsi="Segoe UI" w:cs="Segoe UI"/>
              </w:rPr>
              <w:t>Chief Operating Officer</w:t>
            </w:r>
            <w:r w:rsidR="009D31E8">
              <w:rPr>
                <w:rFonts w:ascii="Segoe UI" w:hAnsi="Segoe UI" w:cs="Segoe UI"/>
              </w:rPr>
              <w:t>, and from Hannah Smith, Assistant Trust Secretary</w:t>
            </w:r>
            <w:r w:rsidR="00443599" w:rsidRPr="005378D2">
              <w:rPr>
                <w:rFonts w:ascii="Segoe UI" w:hAnsi="Segoe UI" w:cs="Segoe UI"/>
              </w:rPr>
              <w:t xml:space="preserve">. </w:t>
            </w:r>
            <w:r w:rsidR="005378D2" w:rsidRPr="005378D2">
              <w:rPr>
                <w:rFonts w:ascii="Segoe UI" w:hAnsi="Segoe UI" w:cs="Segoe UI"/>
              </w:rPr>
              <w:t xml:space="preserve">  The meeting was confirmed to be quorate.</w:t>
            </w:r>
          </w:p>
          <w:p w:rsidR="00E30BBF" w:rsidRPr="005378D2" w:rsidRDefault="00E30BBF" w:rsidP="005378D2">
            <w:pPr>
              <w:jc w:val="both"/>
              <w:rPr>
                <w:rFonts w:ascii="Segoe UI" w:hAnsi="Segoe UI" w:cs="Segoe UI"/>
              </w:rPr>
            </w:pPr>
          </w:p>
        </w:tc>
        <w:tc>
          <w:tcPr>
            <w:tcW w:w="582" w:type="pct"/>
          </w:tcPr>
          <w:p w:rsidR="008A1E8F" w:rsidRPr="0019647C" w:rsidRDefault="000D3A14" w:rsidP="00823266">
            <w:pPr>
              <w:rPr>
                <w:rFonts w:ascii="Arial" w:hAnsi="Arial" w:cs="Arial"/>
                <w:b/>
              </w:rPr>
            </w:pPr>
            <w:r w:rsidRPr="0019647C">
              <w:rPr>
                <w:rFonts w:ascii="Arial" w:hAnsi="Arial" w:cs="Arial"/>
                <w:b/>
              </w:rPr>
              <w:t>Action</w:t>
            </w:r>
          </w:p>
        </w:tc>
      </w:tr>
      <w:tr w:rsidR="005378D2" w:rsidRPr="0019647C" w:rsidTr="0075415E">
        <w:trPr>
          <w:trHeight w:val="693"/>
        </w:trPr>
        <w:tc>
          <w:tcPr>
            <w:tcW w:w="529" w:type="pct"/>
          </w:tcPr>
          <w:p w:rsidR="005378D2" w:rsidRDefault="005378D2" w:rsidP="005378D2">
            <w:pPr>
              <w:jc w:val="both"/>
              <w:rPr>
                <w:rFonts w:ascii="Segoe UI" w:hAnsi="Segoe UI" w:cs="Segoe UI"/>
                <w:b/>
              </w:rPr>
            </w:pPr>
            <w:r w:rsidRPr="005378D2">
              <w:rPr>
                <w:rFonts w:ascii="Segoe UI" w:hAnsi="Segoe UI" w:cs="Segoe UI"/>
                <w:b/>
              </w:rPr>
              <w:t>2.</w:t>
            </w:r>
          </w:p>
          <w:p w:rsidR="00B768EE" w:rsidRDefault="00B768EE" w:rsidP="005378D2">
            <w:pPr>
              <w:jc w:val="both"/>
              <w:rPr>
                <w:rFonts w:ascii="Segoe UI" w:hAnsi="Segoe UI" w:cs="Segoe UI"/>
                <w:b/>
              </w:rPr>
            </w:pPr>
          </w:p>
          <w:p w:rsidR="00B768EE" w:rsidRPr="00B768EE" w:rsidRDefault="0012527A" w:rsidP="005378D2">
            <w:pPr>
              <w:jc w:val="both"/>
              <w:rPr>
                <w:rFonts w:ascii="Segoe UI" w:hAnsi="Segoe UI" w:cs="Segoe UI"/>
              </w:rPr>
            </w:pPr>
            <w:r>
              <w:rPr>
                <w:rFonts w:ascii="Segoe UI" w:hAnsi="Segoe UI" w:cs="Segoe UI"/>
              </w:rPr>
              <w:t>a</w:t>
            </w:r>
          </w:p>
        </w:tc>
        <w:tc>
          <w:tcPr>
            <w:tcW w:w="3889" w:type="pct"/>
            <w:vAlign w:val="center"/>
          </w:tcPr>
          <w:p w:rsidR="005378D2" w:rsidRDefault="005378D2" w:rsidP="005378D2">
            <w:pPr>
              <w:jc w:val="both"/>
              <w:rPr>
                <w:rFonts w:ascii="Segoe UI" w:hAnsi="Segoe UI" w:cs="Segoe UI"/>
                <w:b/>
              </w:rPr>
            </w:pPr>
            <w:r w:rsidRPr="005378D2">
              <w:rPr>
                <w:rFonts w:ascii="Segoe UI" w:hAnsi="Segoe UI" w:cs="Segoe UI"/>
                <w:b/>
              </w:rPr>
              <w:t>Declarations of Interest</w:t>
            </w:r>
          </w:p>
          <w:p w:rsidR="00B768EE" w:rsidRPr="005378D2" w:rsidRDefault="00B768EE" w:rsidP="005378D2">
            <w:pPr>
              <w:jc w:val="both"/>
              <w:rPr>
                <w:rFonts w:ascii="Segoe UI" w:hAnsi="Segoe UI" w:cs="Segoe UI"/>
                <w:b/>
              </w:rPr>
            </w:pPr>
          </w:p>
          <w:p w:rsidR="005378D2" w:rsidRDefault="005378D2" w:rsidP="005378D2">
            <w:pPr>
              <w:jc w:val="both"/>
              <w:rPr>
                <w:rFonts w:ascii="Segoe UI" w:hAnsi="Segoe UI" w:cs="Segoe UI"/>
                <w:bCs/>
                <w:szCs w:val="24"/>
                <w:lang w:eastAsia="en-GB"/>
              </w:rPr>
            </w:pPr>
            <w:r w:rsidRPr="005378D2">
              <w:rPr>
                <w:rFonts w:ascii="Segoe UI" w:hAnsi="Segoe UI" w:cs="Segoe UI"/>
                <w:bCs/>
                <w:szCs w:val="24"/>
                <w:lang w:eastAsia="en-GB"/>
              </w:rPr>
              <w:t>No interests were declared pertinent to matters on the agenda</w:t>
            </w:r>
          </w:p>
          <w:p w:rsidR="00B768EE" w:rsidRPr="005378D2" w:rsidRDefault="00B768EE" w:rsidP="005378D2">
            <w:pPr>
              <w:jc w:val="both"/>
              <w:rPr>
                <w:rFonts w:ascii="Segoe UI" w:hAnsi="Segoe UI" w:cs="Segoe UI"/>
                <w:b/>
              </w:rPr>
            </w:pPr>
          </w:p>
        </w:tc>
        <w:tc>
          <w:tcPr>
            <w:tcW w:w="582" w:type="pct"/>
          </w:tcPr>
          <w:p w:rsidR="005378D2" w:rsidRPr="0019647C" w:rsidRDefault="005378D2" w:rsidP="00823266">
            <w:pPr>
              <w:rPr>
                <w:rFonts w:ascii="Arial" w:hAnsi="Arial" w:cs="Arial"/>
                <w:b/>
              </w:rPr>
            </w:pPr>
          </w:p>
        </w:tc>
      </w:tr>
      <w:tr w:rsidR="00071322" w:rsidRPr="0019647C" w:rsidTr="0075415E">
        <w:trPr>
          <w:trHeight w:val="839"/>
        </w:trPr>
        <w:tc>
          <w:tcPr>
            <w:tcW w:w="529" w:type="pct"/>
          </w:tcPr>
          <w:p w:rsidR="009B04B0" w:rsidRPr="00577938" w:rsidRDefault="00577938" w:rsidP="005378D2">
            <w:pPr>
              <w:jc w:val="both"/>
              <w:rPr>
                <w:rFonts w:ascii="Segoe UI" w:hAnsi="Segoe UI" w:cs="Segoe UI"/>
                <w:b/>
              </w:rPr>
            </w:pPr>
            <w:r w:rsidRPr="00577938">
              <w:rPr>
                <w:rFonts w:ascii="Segoe UI" w:hAnsi="Segoe UI" w:cs="Segoe UI"/>
                <w:b/>
                <w:szCs w:val="24"/>
              </w:rPr>
              <w:t>3</w:t>
            </w:r>
            <w:r w:rsidR="000D3A14" w:rsidRPr="00577938">
              <w:rPr>
                <w:rFonts w:ascii="Segoe UI" w:hAnsi="Segoe UI" w:cs="Segoe UI"/>
                <w:b/>
                <w:szCs w:val="24"/>
              </w:rPr>
              <w:t>.</w:t>
            </w:r>
            <w:r w:rsidR="009B04B0" w:rsidRPr="00577938">
              <w:rPr>
                <w:rFonts w:ascii="Segoe UI" w:hAnsi="Segoe UI" w:cs="Segoe UI"/>
                <w:b/>
              </w:rPr>
              <w:t xml:space="preserve"> </w:t>
            </w:r>
          </w:p>
          <w:p w:rsidR="009B04B0" w:rsidRPr="00577938" w:rsidRDefault="009B04B0" w:rsidP="005378D2">
            <w:pPr>
              <w:jc w:val="both"/>
              <w:rPr>
                <w:rFonts w:ascii="Segoe UI" w:hAnsi="Segoe UI" w:cs="Segoe UI"/>
              </w:rPr>
            </w:pPr>
          </w:p>
          <w:p w:rsidR="00C301E6" w:rsidRPr="00577938" w:rsidRDefault="0067345D" w:rsidP="005378D2">
            <w:pPr>
              <w:jc w:val="both"/>
              <w:rPr>
                <w:rFonts w:ascii="Segoe UI" w:hAnsi="Segoe UI" w:cs="Segoe UI"/>
              </w:rPr>
            </w:pPr>
            <w:r w:rsidRPr="00577938">
              <w:rPr>
                <w:rFonts w:ascii="Segoe UI" w:hAnsi="Segoe UI" w:cs="Segoe UI"/>
              </w:rPr>
              <w:t>a</w:t>
            </w:r>
          </w:p>
          <w:p w:rsidR="0067345D" w:rsidRPr="00577938" w:rsidRDefault="0067345D" w:rsidP="005378D2">
            <w:pPr>
              <w:jc w:val="both"/>
              <w:rPr>
                <w:rFonts w:ascii="Segoe UI" w:hAnsi="Segoe UI" w:cs="Segoe UI"/>
              </w:rPr>
            </w:pPr>
          </w:p>
          <w:p w:rsidR="00577938" w:rsidRPr="00577938" w:rsidRDefault="00577938" w:rsidP="005378D2">
            <w:pPr>
              <w:jc w:val="both"/>
              <w:rPr>
                <w:rFonts w:ascii="Segoe UI" w:hAnsi="Segoe UI" w:cs="Segoe UI"/>
              </w:rPr>
            </w:pPr>
          </w:p>
          <w:p w:rsidR="00577938" w:rsidRDefault="00577938" w:rsidP="005378D2">
            <w:pPr>
              <w:jc w:val="both"/>
              <w:rPr>
                <w:rFonts w:ascii="Segoe UI" w:hAnsi="Segoe UI" w:cs="Segoe UI"/>
              </w:rPr>
            </w:pPr>
          </w:p>
          <w:p w:rsidR="00234B16" w:rsidRPr="00577938" w:rsidRDefault="00234B16" w:rsidP="005378D2">
            <w:pPr>
              <w:jc w:val="both"/>
              <w:rPr>
                <w:rFonts w:ascii="Segoe UI" w:hAnsi="Segoe UI" w:cs="Segoe UI"/>
              </w:rPr>
            </w:pPr>
          </w:p>
          <w:p w:rsidR="00D45EDD" w:rsidRPr="00577938" w:rsidRDefault="00D45EDD" w:rsidP="005378D2">
            <w:pPr>
              <w:jc w:val="both"/>
              <w:rPr>
                <w:rFonts w:ascii="Segoe UI" w:hAnsi="Segoe UI" w:cs="Segoe UI"/>
              </w:rPr>
            </w:pPr>
            <w:r w:rsidRPr="00577938">
              <w:rPr>
                <w:rFonts w:ascii="Segoe UI" w:hAnsi="Segoe UI" w:cs="Segoe UI"/>
              </w:rPr>
              <w:t>b</w:t>
            </w:r>
          </w:p>
          <w:p w:rsidR="0067345D" w:rsidRPr="00577938" w:rsidRDefault="0067345D" w:rsidP="005378D2">
            <w:pPr>
              <w:jc w:val="both"/>
              <w:rPr>
                <w:rFonts w:ascii="Segoe UI" w:hAnsi="Segoe UI" w:cs="Segoe UI"/>
              </w:rPr>
            </w:pPr>
          </w:p>
          <w:p w:rsidR="00543445" w:rsidRPr="00577938" w:rsidRDefault="00543445" w:rsidP="005378D2">
            <w:pPr>
              <w:jc w:val="both"/>
              <w:rPr>
                <w:rFonts w:ascii="Segoe UI" w:hAnsi="Segoe UI" w:cs="Segoe UI"/>
              </w:rPr>
            </w:pPr>
          </w:p>
          <w:p w:rsidR="00D45EDD" w:rsidRPr="00577938" w:rsidRDefault="00D45EDD" w:rsidP="005378D2">
            <w:pPr>
              <w:jc w:val="both"/>
              <w:rPr>
                <w:rFonts w:ascii="Segoe UI" w:hAnsi="Segoe UI" w:cs="Segoe UI"/>
              </w:rPr>
            </w:pPr>
          </w:p>
          <w:p w:rsidR="00D45EDD" w:rsidRPr="00577938" w:rsidRDefault="00577938" w:rsidP="005378D2">
            <w:pPr>
              <w:jc w:val="both"/>
              <w:rPr>
                <w:rFonts w:ascii="Segoe UI" w:hAnsi="Segoe UI" w:cs="Segoe UI"/>
              </w:rPr>
            </w:pPr>
            <w:r w:rsidRPr="00577938">
              <w:rPr>
                <w:rFonts w:ascii="Segoe UI" w:hAnsi="Segoe UI" w:cs="Segoe UI"/>
              </w:rPr>
              <w:t>c</w:t>
            </w:r>
          </w:p>
          <w:p w:rsidR="00D45EDD" w:rsidRPr="00577938" w:rsidRDefault="00D45EDD" w:rsidP="005378D2">
            <w:pPr>
              <w:jc w:val="both"/>
              <w:rPr>
                <w:rFonts w:ascii="Segoe UI" w:hAnsi="Segoe UI" w:cs="Segoe UI"/>
              </w:rPr>
            </w:pPr>
          </w:p>
          <w:p w:rsidR="00D45EDD" w:rsidRDefault="00D45EDD" w:rsidP="005378D2">
            <w:pPr>
              <w:jc w:val="both"/>
              <w:rPr>
                <w:rFonts w:ascii="Segoe UI" w:hAnsi="Segoe UI" w:cs="Segoe UI"/>
              </w:rPr>
            </w:pPr>
          </w:p>
          <w:p w:rsidR="00095EEC" w:rsidRDefault="00095EEC" w:rsidP="005378D2">
            <w:pPr>
              <w:jc w:val="both"/>
              <w:rPr>
                <w:rFonts w:ascii="Segoe UI" w:hAnsi="Segoe UI" w:cs="Segoe UI"/>
              </w:rPr>
            </w:pPr>
          </w:p>
          <w:p w:rsidR="00095EEC" w:rsidRPr="00577938" w:rsidRDefault="00095EEC" w:rsidP="005378D2">
            <w:pPr>
              <w:jc w:val="both"/>
              <w:rPr>
                <w:rFonts w:ascii="Segoe UI" w:hAnsi="Segoe UI" w:cs="Segoe UI"/>
              </w:rPr>
            </w:pPr>
          </w:p>
          <w:p w:rsidR="00D45EDD" w:rsidRPr="00577938" w:rsidRDefault="00D45EDD" w:rsidP="005378D2">
            <w:pPr>
              <w:jc w:val="both"/>
              <w:rPr>
                <w:rFonts w:ascii="Segoe UI" w:hAnsi="Segoe UI" w:cs="Segoe UI"/>
              </w:rPr>
            </w:pPr>
          </w:p>
          <w:p w:rsidR="00577938" w:rsidRPr="00577938" w:rsidRDefault="00577938" w:rsidP="005378D2">
            <w:pPr>
              <w:jc w:val="both"/>
              <w:rPr>
                <w:rFonts w:ascii="Segoe UI" w:hAnsi="Segoe UI" w:cs="Segoe UI"/>
              </w:rPr>
            </w:pPr>
            <w:r w:rsidRPr="00577938">
              <w:rPr>
                <w:rFonts w:ascii="Segoe UI" w:hAnsi="Segoe UI" w:cs="Segoe UI"/>
              </w:rPr>
              <w:t>d</w:t>
            </w:r>
          </w:p>
          <w:p w:rsidR="00D45EDD" w:rsidRPr="00577938" w:rsidRDefault="00D45EDD" w:rsidP="005378D2">
            <w:pPr>
              <w:jc w:val="both"/>
              <w:rPr>
                <w:rFonts w:ascii="Segoe UI" w:hAnsi="Segoe UI" w:cs="Segoe UI"/>
              </w:rPr>
            </w:pPr>
          </w:p>
          <w:p w:rsidR="00040284" w:rsidRPr="00577938" w:rsidRDefault="00040284" w:rsidP="005378D2">
            <w:pPr>
              <w:jc w:val="both"/>
              <w:rPr>
                <w:rFonts w:ascii="Segoe UI" w:hAnsi="Segoe UI" w:cs="Segoe UI"/>
              </w:rPr>
            </w:pPr>
          </w:p>
          <w:p w:rsidR="00040284" w:rsidRPr="00577938" w:rsidRDefault="00040284" w:rsidP="005378D2">
            <w:pPr>
              <w:jc w:val="both"/>
              <w:rPr>
                <w:rFonts w:ascii="Segoe UI" w:hAnsi="Segoe UI" w:cs="Segoe UI"/>
              </w:rPr>
            </w:pPr>
          </w:p>
          <w:p w:rsidR="00040284" w:rsidRPr="00577938" w:rsidRDefault="00577938" w:rsidP="005378D2">
            <w:pPr>
              <w:jc w:val="both"/>
              <w:rPr>
                <w:rFonts w:ascii="Segoe UI" w:hAnsi="Segoe UI" w:cs="Segoe UI"/>
              </w:rPr>
            </w:pPr>
            <w:r w:rsidRPr="00577938">
              <w:rPr>
                <w:rFonts w:ascii="Segoe UI" w:hAnsi="Segoe UI" w:cs="Segoe UI"/>
              </w:rPr>
              <w:t>e</w:t>
            </w:r>
          </w:p>
          <w:p w:rsidR="006F1E97" w:rsidRPr="00577938" w:rsidRDefault="006F1E97" w:rsidP="005378D2">
            <w:pPr>
              <w:jc w:val="both"/>
              <w:rPr>
                <w:rFonts w:ascii="Segoe UI" w:hAnsi="Segoe UI" w:cs="Segoe UI"/>
              </w:rPr>
            </w:pPr>
          </w:p>
          <w:p w:rsidR="006F1E97" w:rsidRPr="00577938" w:rsidRDefault="006F1E97" w:rsidP="005378D2">
            <w:pPr>
              <w:jc w:val="both"/>
              <w:rPr>
                <w:rFonts w:ascii="Segoe UI" w:hAnsi="Segoe UI" w:cs="Segoe UI"/>
              </w:rPr>
            </w:pPr>
          </w:p>
          <w:p w:rsidR="00040284" w:rsidRPr="00577938" w:rsidRDefault="00040284" w:rsidP="005378D2">
            <w:pPr>
              <w:jc w:val="both"/>
              <w:rPr>
                <w:rFonts w:ascii="Segoe UI" w:hAnsi="Segoe UI" w:cs="Segoe UI"/>
              </w:rPr>
            </w:pPr>
          </w:p>
          <w:p w:rsidR="006F1E97" w:rsidRDefault="006F1E97" w:rsidP="005378D2">
            <w:pPr>
              <w:jc w:val="both"/>
              <w:rPr>
                <w:rFonts w:ascii="Segoe UI" w:hAnsi="Segoe UI" w:cs="Segoe UI"/>
              </w:rPr>
            </w:pPr>
          </w:p>
          <w:p w:rsidR="00095EEC" w:rsidRPr="00577938" w:rsidRDefault="00095EEC" w:rsidP="005378D2">
            <w:pPr>
              <w:jc w:val="both"/>
              <w:rPr>
                <w:rFonts w:ascii="Segoe UI" w:hAnsi="Segoe UI" w:cs="Segoe UI"/>
              </w:rPr>
            </w:pPr>
          </w:p>
          <w:p w:rsidR="00D45EDD" w:rsidRPr="00577938" w:rsidRDefault="00577938" w:rsidP="005378D2">
            <w:pPr>
              <w:jc w:val="both"/>
              <w:rPr>
                <w:rFonts w:ascii="Segoe UI" w:hAnsi="Segoe UI" w:cs="Segoe UI"/>
              </w:rPr>
            </w:pPr>
            <w:r w:rsidRPr="00577938">
              <w:rPr>
                <w:rFonts w:ascii="Segoe UI" w:hAnsi="Segoe UI" w:cs="Segoe UI"/>
              </w:rPr>
              <w:t>f</w:t>
            </w:r>
          </w:p>
          <w:p w:rsidR="005D5A98" w:rsidRPr="00577938" w:rsidRDefault="005D5A98" w:rsidP="005378D2">
            <w:pPr>
              <w:jc w:val="both"/>
              <w:rPr>
                <w:rFonts w:ascii="Segoe UI" w:hAnsi="Segoe UI" w:cs="Segoe UI"/>
              </w:rPr>
            </w:pPr>
          </w:p>
          <w:p w:rsidR="005D5A98" w:rsidRPr="00577938" w:rsidRDefault="005D5A98" w:rsidP="005378D2">
            <w:pPr>
              <w:jc w:val="both"/>
              <w:rPr>
                <w:rFonts w:ascii="Segoe UI" w:hAnsi="Segoe UI" w:cs="Segoe UI"/>
              </w:rPr>
            </w:pPr>
          </w:p>
          <w:p w:rsidR="005D5A98" w:rsidRPr="00577938" w:rsidRDefault="005D5A98" w:rsidP="005378D2">
            <w:pPr>
              <w:jc w:val="both"/>
              <w:rPr>
                <w:rFonts w:ascii="Segoe UI" w:hAnsi="Segoe UI" w:cs="Segoe UI"/>
              </w:rPr>
            </w:pPr>
          </w:p>
          <w:p w:rsidR="006C21C0" w:rsidRPr="00577938" w:rsidRDefault="006C21C0" w:rsidP="005378D2">
            <w:pPr>
              <w:jc w:val="both"/>
              <w:rPr>
                <w:rFonts w:ascii="Segoe UI" w:hAnsi="Segoe UI" w:cs="Segoe UI"/>
              </w:rPr>
            </w:pPr>
          </w:p>
          <w:p w:rsidR="005D5A98" w:rsidRPr="00577938" w:rsidRDefault="005D5A98" w:rsidP="005378D2">
            <w:pPr>
              <w:jc w:val="both"/>
              <w:rPr>
                <w:rFonts w:ascii="Segoe UI" w:hAnsi="Segoe UI" w:cs="Segoe UI"/>
              </w:rPr>
            </w:pPr>
          </w:p>
          <w:p w:rsidR="006C21C0" w:rsidRPr="00577938" w:rsidRDefault="006C21C0" w:rsidP="005378D2">
            <w:pPr>
              <w:jc w:val="both"/>
              <w:rPr>
                <w:rFonts w:ascii="Segoe UI" w:hAnsi="Segoe UI" w:cs="Segoe UI"/>
              </w:rPr>
            </w:pPr>
          </w:p>
          <w:p w:rsidR="00F073B4" w:rsidRPr="00577938" w:rsidRDefault="00F073B4" w:rsidP="005378D2">
            <w:pPr>
              <w:jc w:val="both"/>
              <w:rPr>
                <w:rFonts w:ascii="Segoe UI" w:hAnsi="Segoe UI" w:cs="Segoe UI"/>
              </w:rPr>
            </w:pPr>
          </w:p>
          <w:p w:rsidR="00F073B4" w:rsidRPr="00577938" w:rsidRDefault="00F073B4" w:rsidP="005378D2">
            <w:pPr>
              <w:jc w:val="both"/>
              <w:rPr>
                <w:rFonts w:ascii="Segoe UI" w:hAnsi="Segoe UI" w:cs="Segoe UI"/>
              </w:rPr>
            </w:pPr>
          </w:p>
          <w:p w:rsidR="00F20371" w:rsidRPr="00577938" w:rsidRDefault="00577938" w:rsidP="005378D2">
            <w:pPr>
              <w:jc w:val="both"/>
              <w:rPr>
                <w:rFonts w:ascii="Segoe UI" w:hAnsi="Segoe UI" w:cs="Segoe UI"/>
              </w:rPr>
            </w:pPr>
            <w:r w:rsidRPr="00577938">
              <w:rPr>
                <w:rFonts w:ascii="Segoe UI" w:hAnsi="Segoe UI" w:cs="Segoe UI"/>
              </w:rPr>
              <w:t>g</w:t>
            </w:r>
          </w:p>
          <w:p w:rsidR="00F073B4" w:rsidRPr="00577938" w:rsidRDefault="00F073B4" w:rsidP="005378D2">
            <w:pPr>
              <w:jc w:val="both"/>
              <w:rPr>
                <w:rFonts w:ascii="Segoe UI" w:hAnsi="Segoe UI" w:cs="Segoe UI"/>
              </w:rPr>
            </w:pPr>
          </w:p>
          <w:p w:rsidR="00F20371" w:rsidRPr="00577938" w:rsidRDefault="00F20371" w:rsidP="005378D2">
            <w:pPr>
              <w:jc w:val="both"/>
              <w:rPr>
                <w:rFonts w:ascii="Segoe UI" w:hAnsi="Segoe UI" w:cs="Segoe UI"/>
              </w:rPr>
            </w:pPr>
          </w:p>
          <w:p w:rsidR="00652622" w:rsidRPr="00577938" w:rsidRDefault="00652622" w:rsidP="005378D2">
            <w:pPr>
              <w:jc w:val="both"/>
              <w:rPr>
                <w:rFonts w:ascii="Segoe UI" w:hAnsi="Segoe UI" w:cs="Segoe UI"/>
              </w:rPr>
            </w:pPr>
          </w:p>
          <w:p w:rsidR="005378D2" w:rsidRPr="00577938" w:rsidRDefault="00577938" w:rsidP="005378D2">
            <w:pPr>
              <w:jc w:val="both"/>
              <w:rPr>
                <w:rFonts w:ascii="Segoe UI" w:hAnsi="Segoe UI" w:cs="Segoe UI"/>
              </w:rPr>
            </w:pPr>
            <w:r w:rsidRPr="00577938">
              <w:rPr>
                <w:rFonts w:ascii="Segoe UI" w:hAnsi="Segoe UI" w:cs="Segoe UI"/>
              </w:rPr>
              <w:t>h</w:t>
            </w:r>
          </w:p>
          <w:p w:rsidR="00D45EDD" w:rsidRPr="00577938" w:rsidRDefault="00D45EDD" w:rsidP="005378D2">
            <w:pPr>
              <w:jc w:val="both"/>
              <w:rPr>
                <w:rFonts w:ascii="Segoe UI" w:hAnsi="Segoe UI" w:cs="Segoe UI"/>
              </w:rPr>
            </w:pPr>
          </w:p>
        </w:tc>
        <w:tc>
          <w:tcPr>
            <w:tcW w:w="3889" w:type="pct"/>
          </w:tcPr>
          <w:p w:rsidR="000D3A14" w:rsidRPr="005378D2" w:rsidRDefault="00835F02" w:rsidP="005378D2">
            <w:pPr>
              <w:jc w:val="both"/>
              <w:rPr>
                <w:rFonts w:ascii="Segoe UI" w:hAnsi="Segoe UI" w:cs="Segoe UI"/>
                <w:b/>
              </w:rPr>
            </w:pPr>
            <w:r w:rsidRPr="005378D2">
              <w:rPr>
                <w:rFonts w:ascii="Segoe UI" w:hAnsi="Segoe UI" w:cs="Segoe UI"/>
                <w:b/>
              </w:rPr>
              <w:lastRenderedPageBreak/>
              <w:t xml:space="preserve">Minutes of the meeting </w:t>
            </w:r>
            <w:r w:rsidR="007272EF" w:rsidRPr="005378D2">
              <w:rPr>
                <w:rFonts w:ascii="Segoe UI" w:hAnsi="Segoe UI" w:cs="Segoe UI"/>
                <w:b/>
              </w:rPr>
              <w:t xml:space="preserve">on </w:t>
            </w:r>
            <w:r w:rsidR="005144ED" w:rsidRPr="005378D2">
              <w:rPr>
                <w:rFonts w:ascii="Segoe UI" w:hAnsi="Segoe UI" w:cs="Segoe UI"/>
                <w:b/>
              </w:rPr>
              <w:t>1</w:t>
            </w:r>
            <w:r w:rsidR="00740B9D" w:rsidRPr="005378D2">
              <w:rPr>
                <w:rFonts w:ascii="Segoe UI" w:hAnsi="Segoe UI" w:cs="Segoe UI"/>
                <w:b/>
              </w:rPr>
              <w:t>3</w:t>
            </w:r>
            <w:r w:rsidR="00FF57C4" w:rsidRPr="005378D2">
              <w:rPr>
                <w:rFonts w:ascii="Segoe UI" w:hAnsi="Segoe UI" w:cs="Segoe UI"/>
                <w:b/>
              </w:rPr>
              <w:t xml:space="preserve"> September </w:t>
            </w:r>
            <w:r w:rsidR="00D9158F" w:rsidRPr="005378D2">
              <w:rPr>
                <w:rFonts w:ascii="Segoe UI" w:hAnsi="Segoe UI" w:cs="Segoe UI"/>
                <w:b/>
              </w:rPr>
              <w:t>2018</w:t>
            </w:r>
            <w:r w:rsidR="006B6943" w:rsidRPr="005378D2">
              <w:rPr>
                <w:rFonts w:ascii="Segoe UI" w:hAnsi="Segoe UI" w:cs="Segoe UI"/>
                <w:b/>
              </w:rPr>
              <w:t xml:space="preserve"> </w:t>
            </w:r>
            <w:r w:rsidR="004503F5" w:rsidRPr="005378D2">
              <w:rPr>
                <w:rFonts w:ascii="Segoe UI" w:hAnsi="Segoe UI" w:cs="Segoe UI"/>
                <w:b/>
              </w:rPr>
              <w:t xml:space="preserve">and </w:t>
            </w:r>
            <w:r w:rsidRPr="005378D2">
              <w:rPr>
                <w:rFonts w:ascii="Segoe UI" w:hAnsi="Segoe UI" w:cs="Segoe UI"/>
                <w:b/>
              </w:rPr>
              <w:t xml:space="preserve">Matters Arising </w:t>
            </w:r>
            <w:r w:rsidR="004503F5" w:rsidRPr="005378D2">
              <w:rPr>
                <w:rFonts w:ascii="Segoe UI" w:hAnsi="Segoe UI" w:cs="Segoe UI"/>
                <w:b/>
              </w:rPr>
              <w:t xml:space="preserve">  </w:t>
            </w:r>
          </w:p>
          <w:p w:rsidR="000D3A14" w:rsidRPr="005378D2" w:rsidRDefault="000D3A14" w:rsidP="005378D2">
            <w:pPr>
              <w:jc w:val="both"/>
              <w:rPr>
                <w:rFonts w:ascii="Segoe UI" w:hAnsi="Segoe UI" w:cs="Segoe UI"/>
              </w:rPr>
            </w:pPr>
          </w:p>
          <w:p w:rsidR="006B111E" w:rsidRPr="005378D2" w:rsidRDefault="002721CC" w:rsidP="005378D2">
            <w:pPr>
              <w:jc w:val="both"/>
              <w:rPr>
                <w:rFonts w:ascii="Segoe UI" w:hAnsi="Segoe UI" w:cs="Segoe UI"/>
              </w:rPr>
            </w:pPr>
            <w:r w:rsidRPr="005378D2">
              <w:rPr>
                <w:rFonts w:ascii="Segoe UI" w:hAnsi="Segoe UI" w:cs="Segoe UI"/>
              </w:rPr>
              <w:t xml:space="preserve">Minutes were approved as an </w:t>
            </w:r>
            <w:r w:rsidR="004503F5" w:rsidRPr="005378D2">
              <w:rPr>
                <w:rFonts w:ascii="Segoe UI" w:hAnsi="Segoe UI" w:cs="Segoe UI"/>
              </w:rPr>
              <w:t xml:space="preserve">accurate record of </w:t>
            </w:r>
            <w:r w:rsidR="00D45EDD" w:rsidRPr="005378D2">
              <w:rPr>
                <w:rFonts w:ascii="Segoe UI" w:hAnsi="Segoe UI" w:cs="Segoe UI"/>
              </w:rPr>
              <w:t>the</w:t>
            </w:r>
            <w:r w:rsidR="004503F5" w:rsidRPr="005378D2">
              <w:rPr>
                <w:rFonts w:ascii="Segoe UI" w:hAnsi="Segoe UI" w:cs="Segoe UI"/>
              </w:rPr>
              <w:t xml:space="preserve"> </w:t>
            </w:r>
            <w:r w:rsidR="006B111E" w:rsidRPr="005378D2">
              <w:rPr>
                <w:rFonts w:ascii="Segoe UI" w:hAnsi="Segoe UI" w:cs="Segoe UI"/>
              </w:rPr>
              <w:t>meeting</w:t>
            </w:r>
            <w:r w:rsidR="00631AD7" w:rsidRPr="005378D2">
              <w:rPr>
                <w:rFonts w:ascii="Segoe UI" w:hAnsi="Segoe UI" w:cs="Segoe UI"/>
              </w:rPr>
              <w:t>.</w:t>
            </w:r>
          </w:p>
          <w:p w:rsidR="00835F02" w:rsidRDefault="00835F02" w:rsidP="005378D2">
            <w:pPr>
              <w:jc w:val="both"/>
              <w:rPr>
                <w:rFonts w:ascii="Segoe UI" w:hAnsi="Segoe UI" w:cs="Segoe UI"/>
              </w:rPr>
            </w:pPr>
          </w:p>
          <w:p w:rsidR="00234B16" w:rsidRPr="005378D2" w:rsidRDefault="00234B16" w:rsidP="005378D2">
            <w:pPr>
              <w:jc w:val="both"/>
              <w:rPr>
                <w:rFonts w:ascii="Segoe UI" w:hAnsi="Segoe UI" w:cs="Segoe UI"/>
              </w:rPr>
            </w:pPr>
          </w:p>
          <w:p w:rsidR="00835F02" w:rsidRPr="005378D2" w:rsidRDefault="00835F02" w:rsidP="005378D2">
            <w:pPr>
              <w:jc w:val="both"/>
              <w:rPr>
                <w:rFonts w:ascii="Segoe UI" w:hAnsi="Segoe UI" w:cs="Segoe UI"/>
                <w:b/>
                <w:i/>
              </w:rPr>
            </w:pPr>
            <w:r w:rsidRPr="005378D2">
              <w:rPr>
                <w:rFonts w:ascii="Segoe UI" w:hAnsi="Segoe UI" w:cs="Segoe UI"/>
                <w:b/>
                <w:i/>
              </w:rPr>
              <w:lastRenderedPageBreak/>
              <w:t>Matters Arising</w:t>
            </w:r>
            <w:r w:rsidR="00D45EDD" w:rsidRPr="005378D2">
              <w:rPr>
                <w:rFonts w:ascii="Segoe UI" w:hAnsi="Segoe UI" w:cs="Segoe UI"/>
                <w:b/>
                <w:i/>
              </w:rPr>
              <w:t xml:space="preserve"> from 13 September </w:t>
            </w:r>
            <w:r w:rsidRPr="005378D2">
              <w:rPr>
                <w:rFonts w:ascii="Segoe UI" w:hAnsi="Segoe UI" w:cs="Segoe UI"/>
                <w:b/>
                <w:i/>
              </w:rPr>
              <w:t xml:space="preserve"> </w:t>
            </w:r>
          </w:p>
          <w:p w:rsidR="00835F02" w:rsidRPr="005378D2" w:rsidRDefault="00835F02" w:rsidP="005378D2">
            <w:pPr>
              <w:jc w:val="both"/>
              <w:rPr>
                <w:rFonts w:ascii="Segoe UI" w:hAnsi="Segoe UI" w:cs="Segoe UI"/>
                <w:b/>
                <w:i/>
              </w:rPr>
            </w:pPr>
          </w:p>
          <w:p w:rsidR="006B6943" w:rsidRPr="005378D2" w:rsidRDefault="00F957F8" w:rsidP="005378D2">
            <w:pPr>
              <w:jc w:val="both"/>
              <w:rPr>
                <w:rFonts w:ascii="Segoe UI" w:hAnsi="Segoe UI" w:cs="Segoe UI"/>
              </w:rPr>
            </w:pPr>
            <w:r w:rsidRPr="005378D2">
              <w:rPr>
                <w:rFonts w:ascii="Segoe UI" w:hAnsi="Segoe UI" w:cs="Segoe UI"/>
              </w:rPr>
              <w:t xml:space="preserve">The Committee confirmed </w:t>
            </w:r>
            <w:r w:rsidR="0067345D" w:rsidRPr="005378D2">
              <w:rPr>
                <w:rFonts w:ascii="Segoe UI" w:hAnsi="Segoe UI" w:cs="Segoe UI"/>
              </w:rPr>
              <w:t xml:space="preserve">that the following actions from the </w:t>
            </w:r>
            <w:r w:rsidR="00D9158F" w:rsidRPr="005378D2">
              <w:rPr>
                <w:rFonts w:ascii="Segoe UI" w:hAnsi="Segoe UI" w:cs="Segoe UI"/>
              </w:rPr>
              <w:t xml:space="preserve">summary of actions on </w:t>
            </w:r>
            <w:r w:rsidR="00130834" w:rsidRPr="005378D2">
              <w:rPr>
                <w:rFonts w:ascii="Segoe UI" w:hAnsi="Segoe UI" w:cs="Segoe UI"/>
              </w:rPr>
              <w:t xml:space="preserve">13 September </w:t>
            </w:r>
            <w:r w:rsidR="00D9158F" w:rsidRPr="005378D2">
              <w:rPr>
                <w:rFonts w:ascii="Segoe UI" w:hAnsi="Segoe UI" w:cs="Segoe UI"/>
              </w:rPr>
              <w:t>2018</w:t>
            </w:r>
            <w:r w:rsidR="00130834" w:rsidRPr="005378D2">
              <w:rPr>
                <w:rFonts w:ascii="Segoe UI" w:hAnsi="Segoe UI" w:cs="Segoe UI"/>
              </w:rPr>
              <w:t xml:space="preserve"> ha</w:t>
            </w:r>
            <w:r w:rsidR="00B768EE">
              <w:rPr>
                <w:rFonts w:ascii="Segoe UI" w:hAnsi="Segoe UI" w:cs="Segoe UI"/>
              </w:rPr>
              <w:t>d</w:t>
            </w:r>
            <w:r w:rsidR="00130834" w:rsidRPr="005378D2">
              <w:rPr>
                <w:rFonts w:ascii="Segoe UI" w:hAnsi="Segoe UI" w:cs="Segoe UI"/>
              </w:rPr>
              <w:t xml:space="preserve"> </w:t>
            </w:r>
            <w:r w:rsidR="0067345D" w:rsidRPr="005378D2">
              <w:rPr>
                <w:rFonts w:ascii="Segoe UI" w:hAnsi="Segoe UI" w:cs="Segoe UI"/>
              </w:rPr>
              <w:t xml:space="preserve">been </w:t>
            </w:r>
            <w:r w:rsidR="00130834" w:rsidRPr="005378D2">
              <w:rPr>
                <w:rFonts w:ascii="Segoe UI" w:hAnsi="Segoe UI" w:cs="Segoe UI"/>
              </w:rPr>
              <w:t>progressed</w:t>
            </w:r>
            <w:r w:rsidR="006B6943" w:rsidRPr="005378D2">
              <w:rPr>
                <w:rFonts w:ascii="Segoe UI" w:hAnsi="Segoe UI" w:cs="Segoe UI"/>
              </w:rPr>
              <w:t xml:space="preserve"> or </w:t>
            </w:r>
            <w:r w:rsidR="00B768EE">
              <w:rPr>
                <w:rFonts w:ascii="Segoe UI" w:hAnsi="Segoe UI" w:cs="Segoe UI"/>
              </w:rPr>
              <w:t>were</w:t>
            </w:r>
            <w:r w:rsidR="006B6943" w:rsidRPr="005378D2">
              <w:rPr>
                <w:rFonts w:ascii="Segoe UI" w:hAnsi="Segoe UI" w:cs="Segoe UI"/>
              </w:rPr>
              <w:t xml:space="preserve"> in progress.</w:t>
            </w:r>
          </w:p>
          <w:p w:rsidR="006B6943" w:rsidRPr="005378D2" w:rsidRDefault="006B6943" w:rsidP="005378D2">
            <w:pPr>
              <w:jc w:val="both"/>
              <w:rPr>
                <w:rFonts w:ascii="Segoe UI" w:hAnsi="Segoe UI" w:cs="Segoe UI"/>
              </w:rPr>
            </w:pPr>
          </w:p>
          <w:p w:rsidR="00040284" w:rsidRPr="005378D2" w:rsidRDefault="006B6943" w:rsidP="005378D2">
            <w:pPr>
              <w:jc w:val="both"/>
              <w:rPr>
                <w:rFonts w:ascii="Segoe UI" w:hAnsi="Segoe UI" w:cs="Segoe UI"/>
                <w:b/>
              </w:rPr>
            </w:pPr>
            <w:r w:rsidRPr="005378D2">
              <w:rPr>
                <w:rFonts w:ascii="Segoe UI" w:hAnsi="Segoe UI" w:cs="Segoe UI"/>
                <w:b/>
              </w:rPr>
              <w:t xml:space="preserve">Item 11(c) from 12 July 2018 </w:t>
            </w:r>
            <w:r w:rsidR="00543445">
              <w:rPr>
                <w:rFonts w:ascii="Segoe UI" w:hAnsi="Segoe UI" w:cs="Segoe UI"/>
                <w:b/>
              </w:rPr>
              <w:t xml:space="preserve">- Further to discussion of </w:t>
            </w:r>
            <w:r w:rsidRPr="005378D2">
              <w:rPr>
                <w:rFonts w:ascii="Segoe UI" w:hAnsi="Segoe UI" w:cs="Segoe UI"/>
                <w:b/>
              </w:rPr>
              <w:t>Revised Business Case</w:t>
            </w:r>
            <w:r w:rsidR="00543445">
              <w:rPr>
                <w:rFonts w:ascii="Segoe UI" w:hAnsi="Segoe UI" w:cs="Segoe UI"/>
                <w:b/>
              </w:rPr>
              <w:t xml:space="preserve"> for LD Low Secure Unit, an item on LD (particularly regarding staffing) </w:t>
            </w:r>
            <w:r w:rsidRPr="005378D2">
              <w:rPr>
                <w:rFonts w:ascii="Segoe UI" w:hAnsi="Segoe UI" w:cs="Segoe UI"/>
                <w:b/>
              </w:rPr>
              <w:t>to be schedul</w:t>
            </w:r>
            <w:r w:rsidR="009D31E8">
              <w:rPr>
                <w:rFonts w:ascii="Segoe UI" w:hAnsi="Segoe UI" w:cs="Segoe UI"/>
                <w:b/>
              </w:rPr>
              <w:t xml:space="preserve">ed </w:t>
            </w:r>
            <w:r w:rsidR="00543445">
              <w:rPr>
                <w:rFonts w:ascii="Segoe UI" w:hAnsi="Segoe UI" w:cs="Segoe UI"/>
                <w:b/>
              </w:rPr>
              <w:t>for a future</w:t>
            </w:r>
            <w:r w:rsidR="009D31E8">
              <w:rPr>
                <w:rFonts w:ascii="Segoe UI" w:hAnsi="Segoe UI" w:cs="Segoe UI"/>
                <w:b/>
              </w:rPr>
              <w:t xml:space="preserve"> Board Seminar </w:t>
            </w:r>
          </w:p>
          <w:p w:rsidR="00040284" w:rsidRPr="005378D2" w:rsidRDefault="00040284" w:rsidP="005378D2">
            <w:pPr>
              <w:jc w:val="both"/>
              <w:rPr>
                <w:rFonts w:ascii="Segoe UI" w:hAnsi="Segoe UI" w:cs="Segoe UI"/>
              </w:rPr>
            </w:pPr>
          </w:p>
          <w:p w:rsidR="006B6943" w:rsidRPr="005378D2" w:rsidRDefault="00040284" w:rsidP="005378D2">
            <w:pPr>
              <w:jc w:val="both"/>
              <w:rPr>
                <w:rFonts w:ascii="Segoe UI" w:hAnsi="Segoe UI" w:cs="Segoe UI"/>
              </w:rPr>
            </w:pPr>
            <w:r w:rsidRPr="00543445">
              <w:rPr>
                <w:rFonts w:ascii="Segoe UI" w:hAnsi="Segoe UI" w:cs="Segoe UI"/>
              </w:rPr>
              <w:t>T</w:t>
            </w:r>
            <w:r w:rsidR="006B6943" w:rsidRPr="00543445">
              <w:rPr>
                <w:rFonts w:ascii="Segoe UI" w:hAnsi="Segoe UI" w:cs="Segoe UI"/>
              </w:rPr>
              <w:t>o be confirm</w:t>
            </w:r>
            <w:r w:rsidR="00B768EE" w:rsidRPr="00543445">
              <w:rPr>
                <w:rFonts w:ascii="Segoe UI" w:hAnsi="Segoe UI" w:cs="Segoe UI"/>
              </w:rPr>
              <w:t>ed</w:t>
            </w:r>
            <w:r w:rsidRPr="00543445">
              <w:rPr>
                <w:rFonts w:ascii="Segoe UI" w:hAnsi="Segoe UI" w:cs="Segoe UI"/>
              </w:rPr>
              <w:t xml:space="preserve"> by HS</w:t>
            </w:r>
            <w:r w:rsidR="006B6943" w:rsidRPr="00543445">
              <w:rPr>
                <w:rFonts w:ascii="Segoe UI" w:hAnsi="Segoe UI" w:cs="Segoe UI"/>
              </w:rPr>
              <w:t>.</w:t>
            </w:r>
            <w:r w:rsidR="006B6943" w:rsidRPr="005378D2">
              <w:rPr>
                <w:rFonts w:ascii="Segoe UI" w:hAnsi="Segoe UI" w:cs="Segoe UI"/>
              </w:rPr>
              <w:t xml:space="preserve"> </w:t>
            </w:r>
          </w:p>
          <w:p w:rsidR="00040284" w:rsidRPr="005378D2" w:rsidRDefault="00130834" w:rsidP="005378D2">
            <w:pPr>
              <w:jc w:val="both"/>
              <w:rPr>
                <w:rFonts w:ascii="Segoe UI" w:hAnsi="Segoe UI" w:cs="Segoe UI"/>
              </w:rPr>
            </w:pPr>
            <w:r w:rsidRPr="005378D2">
              <w:rPr>
                <w:rFonts w:ascii="Segoe UI" w:hAnsi="Segoe UI" w:cs="Segoe UI"/>
              </w:rPr>
              <w:t xml:space="preserve"> </w:t>
            </w:r>
          </w:p>
          <w:p w:rsidR="007272EF" w:rsidRDefault="009C15F8" w:rsidP="00B768EE">
            <w:pPr>
              <w:jc w:val="both"/>
              <w:rPr>
                <w:rFonts w:ascii="Segoe UI" w:hAnsi="Segoe UI" w:cs="Segoe UI"/>
                <w:b/>
                <w:bCs/>
                <w:szCs w:val="24"/>
              </w:rPr>
            </w:pPr>
            <w:r w:rsidRPr="005378D2">
              <w:rPr>
                <w:rFonts w:ascii="Segoe UI" w:hAnsi="Segoe UI" w:cs="Segoe UI"/>
                <w:bCs/>
                <w:szCs w:val="24"/>
              </w:rPr>
              <w:t xml:space="preserve"> </w:t>
            </w:r>
            <w:r w:rsidR="006B6943" w:rsidRPr="005378D2">
              <w:rPr>
                <w:rFonts w:ascii="Segoe UI" w:hAnsi="Segoe UI" w:cs="Segoe UI"/>
                <w:b/>
                <w:bCs/>
                <w:szCs w:val="24"/>
              </w:rPr>
              <w:t xml:space="preserve">Item 3(b)-(c) </w:t>
            </w:r>
            <w:r w:rsidR="00040284" w:rsidRPr="005378D2">
              <w:rPr>
                <w:rFonts w:ascii="Segoe UI" w:hAnsi="Segoe UI" w:cs="Segoe UI"/>
                <w:b/>
                <w:bCs/>
                <w:szCs w:val="24"/>
              </w:rPr>
              <w:t>from 13 September 2018</w:t>
            </w:r>
            <w:r w:rsidR="00543445">
              <w:rPr>
                <w:rFonts w:ascii="Segoe UI" w:hAnsi="Segoe UI" w:cs="Segoe UI"/>
                <w:b/>
                <w:bCs/>
                <w:szCs w:val="24"/>
              </w:rPr>
              <w:t xml:space="preserve"> </w:t>
            </w:r>
            <w:r w:rsidR="006B6943" w:rsidRPr="005378D2">
              <w:rPr>
                <w:rFonts w:ascii="Segoe UI" w:hAnsi="Segoe UI" w:cs="Segoe UI"/>
                <w:b/>
                <w:bCs/>
                <w:szCs w:val="24"/>
              </w:rPr>
              <w:t xml:space="preserve">– Warneford Foundation </w:t>
            </w:r>
          </w:p>
          <w:p w:rsidR="00577938" w:rsidRPr="005378D2" w:rsidRDefault="00577938" w:rsidP="00B768EE">
            <w:pPr>
              <w:jc w:val="both"/>
              <w:rPr>
                <w:rFonts w:ascii="Segoe UI" w:hAnsi="Segoe UI" w:cs="Segoe UI"/>
                <w:b/>
                <w:bCs/>
                <w:szCs w:val="24"/>
              </w:rPr>
            </w:pPr>
          </w:p>
          <w:p w:rsidR="00D45EDD" w:rsidRPr="005378D2" w:rsidRDefault="00EE5227" w:rsidP="005378D2">
            <w:pPr>
              <w:pStyle w:val="Header"/>
              <w:tabs>
                <w:tab w:val="clear" w:pos="4153"/>
                <w:tab w:val="clear" w:pos="8306"/>
              </w:tabs>
              <w:jc w:val="both"/>
              <w:rPr>
                <w:rFonts w:ascii="Segoe UI" w:hAnsi="Segoe UI" w:cs="Segoe UI"/>
                <w:bCs/>
                <w:szCs w:val="24"/>
              </w:rPr>
            </w:pPr>
            <w:r w:rsidRPr="00577938">
              <w:rPr>
                <w:rFonts w:ascii="Segoe UI" w:hAnsi="Segoe UI" w:cs="Segoe UI"/>
                <w:bCs/>
                <w:szCs w:val="24"/>
              </w:rPr>
              <w:t>Action</w:t>
            </w:r>
            <w:r w:rsidR="00577938" w:rsidRPr="00577938">
              <w:rPr>
                <w:rFonts w:ascii="Segoe UI" w:hAnsi="Segoe UI" w:cs="Segoe UI"/>
                <w:bCs/>
                <w:szCs w:val="24"/>
              </w:rPr>
              <w:t xml:space="preserve"> in progress and on the agenda for the meeting.</w:t>
            </w:r>
          </w:p>
          <w:p w:rsidR="00D45EDD" w:rsidRPr="005378D2" w:rsidRDefault="00D45EDD" w:rsidP="005378D2">
            <w:pPr>
              <w:pStyle w:val="Header"/>
              <w:tabs>
                <w:tab w:val="clear" w:pos="4153"/>
                <w:tab w:val="clear" w:pos="8306"/>
              </w:tabs>
              <w:jc w:val="both"/>
              <w:rPr>
                <w:rFonts w:ascii="Segoe UI" w:hAnsi="Segoe UI" w:cs="Segoe UI"/>
                <w:bCs/>
                <w:szCs w:val="24"/>
              </w:rPr>
            </w:pPr>
          </w:p>
          <w:p w:rsidR="00040284" w:rsidRPr="005378D2" w:rsidRDefault="00040284" w:rsidP="005378D2">
            <w:pPr>
              <w:pStyle w:val="Header"/>
              <w:tabs>
                <w:tab w:val="clear" w:pos="4153"/>
                <w:tab w:val="clear" w:pos="8306"/>
              </w:tabs>
              <w:jc w:val="both"/>
              <w:rPr>
                <w:rFonts w:ascii="Segoe UI" w:hAnsi="Segoe UI" w:cs="Segoe UI"/>
                <w:b/>
                <w:bCs/>
                <w:szCs w:val="24"/>
              </w:rPr>
            </w:pPr>
            <w:r w:rsidRPr="005378D2">
              <w:rPr>
                <w:rFonts w:ascii="Segoe UI" w:hAnsi="Segoe UI" w:cs="Segoe UI"/>
                <w:b/>
                <w:bCs/>
                <w:szCs w:val="24"/>
              </w:rPr>
              <w:t>Item 6(b) from 13 September 2018 - Capital Programme financial update</w:t>
            </w:r>
          </w:p>
          <w:p w:rsidR="00040284" w:rsidRPr="005378D2" w:rsidRDefault="00040284" w:rsidP="005378D2">
            <w:pPr>
              <w:pStyle w:val="Header"/>
              <w:tabs>
                <w:tab w:val="clear" w:pos="4153"/>
                <w:tab w:val="clear" w:pos="8306"/>
              </w:tabs>
              <w:jc w:val="both"/>
              <w:rPr>
                <w:rFonts w:ascii="Segoe UI" w:hAnsi="Segoe UI" w:cs="Segoe UI"/>
                <w:bCs/>
                <w:szCs w:val="24"/>
              </w:rPr>
            </w:pPr>
          </w:p>
          <w:p w:rsidR="00040284" w:rsidRPr="005378D2" w:rsidRDefault="006F1E97" w:rsidP="005378D2">
            <w:pPr>
              <w:pStyle w:val="Header"/>
              <w:tabs>
                <w:tab w:val="clear" w:pos="4153"/>
                <w:tab w:val="clear" w:pos="8306"/>
              </w:tabs>
              <w:jc w:val="both"/>
              <w:rPr>
                <w:rFonts w:ascii="Segoe UI" w:hAnsi="Segoe UI" w:cs="Segoe UI"/>
                <w:bCs/>
                <w:szCs w:val="24"/>
              </w:rPr>
            </w:pPr>
            <w:r w:rsidRPr="005378D2">
              <w:rPr>
                <w:rFonts w:ascii="Segoe UI" w:hAnsi="Segoe UI" w:cs="Segoe UI"/>
                <w:bCs/>
                <w:szCs w:val="24"/>
              </w:rPr>
              <w:t>MM</w:t>
            </w:r>
            <w:r w:rsidR="00C529A6" w:rsidRPr="005378D2">
              <w:rPr>
                <w:rFonts w:ascii="Segoe UI" w:hAnsi="Segoe UI" w:cs="Segoe UI"/>
                <w:bCs/>
                <w:szCs w:val="24"/>
              </w:rPr>
              <w:t>E</w:t>
            </w:r>
            <w:r w:rsidRPr="005378D2">
              <w:rPr>
                <w:rFonts w:ascii="Segoe UI" w:hAnsi="Segoe UI" w:cs="Segoe UI"/>
                <w:bCs/>
                <w:szCs w:val="24"/>
              </w:rPr>
              <w:t xml:space="preserve"> and PD</w:t>
            </w:r>
            <w:r w:rsidR="00C529A6" w:rsidRPr="005378D2">
              <w:rPr>
                <w:rFonts w:ascii="Segoe UI" w:hAnsi="Segoe UI" w:cs="Segoe UI"/>
                <w:bCs/>
                <w:szCs w:val="24"/>
              </w:rPr>
              <w:t xml:space="preserve"> </w:t>
            </w:r>
            <w:r w:rsidR="005378D2" w:rsidRPr="005378D2">
              <w:rPr>
                <w:rFonts w:ascii="Segoe UI" w:hAnsi="Segoe UI" w:cs="Segoe UI"/>
                <w:bCs/>
                <w:szCs w:val="24"/>
              </w:rPr>
              <w:t xml:space="preserve">confirmed the action was complete with further information provided </w:t>
            </w:r>
            <w:r w:rsidR="00577938">
              <w:rPr>
                <w:rFonts w:ascii="Segoe UI" w:hAnsi="Segoe UI" w:cs="Segoe UI"/>
                <w:bCs/>
                <w:szCs w:val="24"/>
              </w:rPr>
              <w:t xml:space="preserve">under agenda </w:t>
            </w:r>
            <w:r w:rsidR="005378D2" w:rsidRPr="005378D2">
              <w:rPr>
                <w:rFonts w:ascii="Segoe UI" w:hAnsi="Segoe UI" w:cs="Segoe UI"/>
                <w:bCs/>
                <w:szCs w:val="24"/>
              </w:rPr>
              <w:t xml:space="preserve">item </w:t>
            </w:r>
            <w:r w:rsidR="00577938">
              <w:rPr>
                <w:rFonts w:ascii="Segoe UI" w:hAnsi="Segoe UI" w:cs="Segoe UI"/>
                <w:bCs/>
                <w:szCs w:val="24"/>
              </w:rPr>
              <w:t>‘</w:t>
            </w:r>
            <w:r w:rsidR="00C529A6" w:rsidRPr="005378D2">
              <w:rPr>
                <w:rFonts w:ascii="Segoe UI" w:hAnsi="Segoe UI" w:cs="Segoe UI"/>
                <w:bCs/>
                <w:szCs w:val="24"/>
              </w:rPr>
              <w:t xml:space="preserve">Capital </w:t>
            </w:r>
            <w:r w:rsidR="00D16A6F">
              <w:rPr>
                <w:rFonts w:ascii="Segoe UI" w:hAnsi="Segoe UI" w:cs="Segoe UI"/>
                <w:bCs/>
                <w:szCs w:val="24"/>
              </w:rPr>
              <w:t>Finance</w:t>
            </w:r>
            <w:r w:rsidR="00577938">
              <w:rPr>
                <w:rFonts w:ascii="Segoe UI" w:hAnsi="Segoe UI" w:cs="Segoe UI"/>
                <w:bCs/>
                <w:szCs w:val="24"/>
              </w:rPr>
              <w:t>’</w:t>
            </w:r>
            <w:r w:rsidRPr="005378D2">
              <w:rPr>
                <w:rFonts w:ascii="Segoe UI" w:hAnsi="Segoe UI" w:cs="Segoe UI"/>
                <w:bCs/>
                <w:szCs w:val="24"/>
              </w:rPr>
              <w:t xml:space="preserve">. </w:t>
            </w:r>
            <w:r w:rsidR="00040284" w:rsidRPr="005378D2">
              <w:rPr>
                <w:rFonts w:ascii="Segoe UI" w:hAnsi="Segoe UI" w:cs="Segoe UI"/>
                <w:bCs/>
                <w:szCs w:val="24"/>
              </w:rPr>
              <w:t xml:space="preserve"> </w:t>
            </w:r>
          </w:p>
          <w:p w:rsidR="00040284" w:rsidRPr="005378D2" w:rsidRDefault="00040284" w:rsidP="005378D2">
            <w:pPr>
              <w:pStyle w:val="Header"/>
              <w:tabs>
                <w:tab w:val="clear" w:pos="4153"/>
                <w:tab w:val="clear" w:pos="8306"/>
              </w:tabs>
              <w:jc w:val="both"/>
              <w:rPr>
                <w:rFonts w:ascii="Segoe UI" w:hAnsi="Segoe UI" w:cs="Segoe UI"/>
                <w:bCs/>
                <w:szCs w:val="24"/>
              </w:rPr>
            </w:pPr>
          </w:p>
          <w:p w:rsidR="006F1E97" w:rsidRPr="005378D2" w:rsidRDefault="006F1E97" w:rsidP="005378D2">
            <w:pPr>
              <w:jc w:val="both"/>
              <w:rPr>
                <w:rFonts w:ascii="Segoe UI" w:hAnsi="Segoe UI" w:cs="Segoe UI"/>
              </w:rPr>
            </w:pPr>
            <w:r w:rsidRPr="005378D2">
              <w:rPr>
                <w:rFonts w:ascii="Segoe UI" w:hAnsi="Segoe UI" w:cs="Segoe UI"/>
                <w:b/>
                <w:bCs/>
                <w:szCs w:val="24"/>
              </w:rPr>
              <w:t xml:space="preserve">Item 9(c) from 13 September 2018 - </w:t>
            </w:r>
            <w:r w:rsidRPr="005378D2">
              <w:rPr>
                <w:rFonts w:ascii="Segoe UI" w:hAnsi="Segoe UI" w:cs="Segoe UI"/>
                <w:b/>
              </w:rPr>
              <w:t>Oxford Pharmacy Store</w:t>
            </w:r>
          </w:p>
          <w:p w:rsidR="006C21C0" w:rsidRPr="005378D2" w:rsidRDefault="006C21C0" w:rsidP="005378D2">
            <w:pPr>
              <w:pStyle w:val="Header"/>
              <w:tabs>
                <w:tab w:val="clear" w:pos="4153"/>
                <w:tab w:val="clear" w:pos="8306"/>
              </w:tabs>
              <w:jc w:val="both"/>
              <w:rPr>
                <w:rFonts w:ascii="Segoe UI" w:hAnsi="Segoe UI" w:cs="Segoe UI"/>
                <w:bCs/>
                <w:szCs w:val="24"/>
              </w:rPr>
            </w:pPr>
          </w:p>
          <w:p w:rsidR="006F1E97" w:rsidRPr="005378D2" w:rsidRDefault="005D5A98" w:rsidP="005378D2">
            <w:pPr>
              <w:pStyle w:val="Header"/>
              <w:tabs>
                <w:tab w:val="clear" w:pos="4153"/>
                <w:tab w:val="clear" w:pos="8306"/>
              </w:tabs>
              <w:jc w:val="both"/>
              <w:rPr>
                <w:rFonts w:ascii="Segoe UI" w:hAnsi="Segoe UI" w:cs="Segoe UI"/>
                <w:bCs/>
                <w:szCs w:val="24"/>
              </w:rPr>
            </w:pPr>
            <w:r w:rsidRPr="005378D2">
              <w:rPr>
                <w:rFonts w:ascii="Segoe UI" w:hAnsi="Segoe UI" w:cs="Segoe UI"/>
                <w:bCs/>
                <w:szCs w:val="24"/>
              </w:rPr>
              <w:t xml:space="preserve">The chair </w:t>
            </w:r>
            <w:r w:rsidR="009C062D" w:rsidRPr="005378D2">
              <w:rPr>
                <w:rFonts w:ascii="Segoe UI" w:hAnsi="Segoe UI" w:cs="Segoe UI"/>
                <w:bCs/>
                <w:szCs w:val="24"/>
              </w:rPr>
              <w:t xml:space="preserve">suggested </w:t>
            </w:r>
            <w:r w:rsidR="00C529A6" w:rsidRPr="005378D2">
              <w:rPr>
                <w:rFonts w:ascii="Segoe UI" w:hAnsi="Segoe UI" w:cs="Segoe UI"/>
                <w:bCs/>
                <w:szCs w:val="24"/>
              </w:rPr>
              <w:t>that the</w:t>
            </w:r>
            <w:r w:rsidRPr="005378D2">
              <w:rPr>
                <w:rFonts w:ascii="Segoe UI" w:hAnsi="Segoe UI" w:cs="Segoe UI"/>
                <w:bCs/>
                <w:szCs w:val="24"/>
              </w:rPr>
              <w:t xml:space="preserve"> OPS </w:t>
            </w:r>
            <w:r w:rsidR="00C529A6" w:rsidRPr="005378D2">
              <w:rPr>
                <w:rFonts w:ascii="Segoe UI" w:hAnsi="Segoe UI" w:cs="Segoe UI"/>
                <w:bCs/>
                <w:szCs w:val="24"/>
              </w:rPr>
              <w:t xml:space="preserve">Performance </w:t>
            </w:r>
            <w:r w:rsidRPr="005378D2">
              <w:rPr>
                <w:rFonts w:ascii="Segoe UI" w:hAnsi="Segoe UI" w:cs="Segoe UI"/>
                <w:bCs/>
                <w:szCs w:val="24"/>
              </w:rPr>
              <w:t xml:space="preserve">report </w:t>
            </w:r>
            <w:r w:rsidR="00C529A6" w:rsidRPr="005378D2">
              <w:rPr>
                <w:rFonts w:ascii="Segoe UI" w:hAnsi="Segoe UI" w:cs="Segoe UI"/>
                <w:bCs/>
                <w:szCs w:val="24"/>
              </w:rPr>
              <w:t xml:space="preserve">should </w:t>
            </w:r>
            <w:r w:rsidRPr="005378D2">
              <w:rPr>
                <w:rFonts w:ascii="Segoe UI" w:hAnsi="Segoe UI" w:cs="Segoe UI"/>
                <w:bCs/>
                <w:szCs w:val="24"/>
              </w:rPr>
              <w:t xml:space="preserve">go </w:t>
            </w:r>
            <w:r w:rsidR="00C529A6" w:rsidRPr="005378D2">
              <w:rPr>
                <w:rFonts w:ascii="Segoe UI" w:hAnsi="Segoe UI" w:cs="Segoe UI"/>
                <w:bCs/>
                <w:szCs w:val="24"/>
              </w:rPr>
              <w:t xml:space="preserve">to </w:t>
            </w:r>
            <w:r w:rsidRPr="005378D2">
              <w:rPr>
                <w:rFonts w:ascii="Segoe UI" w:hAnsi="Segoe UI" w:cs="Segoe UI"/>
                <w:bCs/>
                <w:szCs w:val="24"/>
              </w:rPr>
              <w:t xml:space="preserve">the Quality </w:t>
            </w:r>
            <w:r w:rsidR="00C529A6" w:rsidRPr="005378D2">
              <w:rPr>
                <w:rFonts w:ascii="Segoe UI" w:hAnsi="Segoe UI" w:cs="Segoe UI"/>
                <w:bCs/>
                <w:szCs w:val="24"/>
              </w:rPr>
              <w:t xml:space="preserve">Committee or Quality Committee </w:t>
            </w:r>
            <w:r w:rsidRPr="005378D2">
              <w:rPr>
                <w:rFonts w:ascii="Segoe UI" w:hAnsi="Segoe UI" w:cs="Segoe UI"/>
                <w:bCs/>
                <w:szCs w:val="24"/>
              </w:rPr>
              <w:t>Well Led sub-committee</w:t>
            </w:r>
            <w:r w:rsidR="005378D2" w:rsidRPr="005378D2">
              <w:rPr>
                <w:rFonts w:ascii="Segoe UI" w:hAnsi="Segoe UI" w:cs="Segoe UI"/>
                <w:bCs/>
                <w:szCs w:val="24"/>
              </w:rPr>
              <w:t xml:space="preserve"> such that additional oversight of the quality of operations was achieved</w:t>
            </w:r>
            <w:r w:rsidRPr="005378D2">
              <w:rPr>
                <w:rFonts w:ascii="Segoe UI" w:hAnsi="Segoe UI" w:cs="Segoe UI"/>
                <w:bCs/>
                <w:szCs w:val="24"/>
              </w:rPr>
              <w:t>. MM</w:t>
            </w:r>
            <w:r w:rsidR="00C529A6" w:rsidRPr="005378D2">
              <w:rPr>
                <w:rFonts w:ascii="Segoe UI" w:hAnsi="Segoe UI" w:cs="Segoe UI"/>
                <w:bCs/>
                <w:szCs w:val="24"/>
              </w:rPr>
              <w:t>E</w:t>
            </w:r>
            <w:r w:rsidRPr="005378D2">
              <w:rPr>
                <w:rFonts w:ascii="Segoe UI" w:hAnsi="Segoe UI" w:cs="Segoe UI"/>
                <w:bCs/>
                <w:szCs w:val="24"/>
              </w:rPr>
              <w:t xml:space="preserve"> </w:t>
            </w:r>
            <w:r w:rsidR="00B329E7" w:rsidRPr="005378D2">
              <w:rPr>
                <w:rFonts w:ascii="Segoe UI" w:hAnsi="Segoe UI" w:cs="Segoe UI"/>
                <w:bCs/>
                <w:szCs w:val="24"/>
              </w:rPr>
              <w:t>stated</w:t>
            </w:r>
            <w:r w:rsidR="005378D2" w:rsidRPr="005378D2">
              <w:rPr>
                <w:rFonts w:ascii="Segoe UI" w:hAnsi="Segoe UI" w:cs="Segoe UI"/>
                <w:bCs/>
                <w:szCs w:val="24"/>
              </w:rPr>
              <w:t xml:space="preserve"> he would ensure this was considered by </w:t>
            </w:r>
            <w:r w:rsidR="00C529A6" w:rsidRPr="005378D2">
              <w:rPr>
                <w:rFonts w:ascii="Segoe UI" w:hAnsi="Segoe UI" w:cs="Segoe UI"/>
                <w:bCs/>
                <w:szCs w:val="24"/>
              </w:rPr>
              <w:t xml:space="preserve">the Executive </w:t>
            </w:r>
            <w:r w:rsidR="005378D2" w:rsidRPr="005378D2">
              <w:rPr>
                <w:rFonts w:ascii="Segoe UI" w:hAnsi="Segoe UI" w:cs="Segoe UI"/>
                <w:bCs/>
                <w:szCs w:val="24"/>
              </w:rPr>
              <w:t>Team to determine the most appropriate committee for</w:t>
            </w:r>
            <w:r w:rsidR="003150C5" w:rsidRPr="005378D2">
              <w:rPr>
                <w:rFonts w:ascii="Segoe UI" w:hAnsi="Segoe UI" w:cs="Segoe UI"/>
                <w:bCs/>
                <w:szCs w:val="24"/>
              </w:rPr>
              <w:t xml:space="preserve"> </w:t>
            </w:r>
            <w:r w:rsidR="005378D2" w:rsidRPr="005378D2">
              <w:rPr>
                <w:rFonts w:ascii="Segoe UI" w:hAnsi="Segoe UI" w:cs="Segoe UI"/>
                <w:bCs/>
                <w:szCs w:val="24"/>
              </w:rPr>
              <w:t>the quality aspects to be considered.</w:t>
            </w:r>
            <w:r w:rsidRPr="005378D2">
              <w:rPr>
                <w:rFonts w:ascii="Segoe UI" w:hAnsi="Segoe UI" w:cs="Segoe UI"/>
                <w:bCs/>
                <w:szCs w:val="24"/>
              </w:rPr>
              <w:t xml:space="preserve">  </w:t>
            </w:r>
          </w:p>
          <w:p w:rsidR="006F1E97" w:rsidRPr="005378D2" w:rsidRDefault="006F1E97" w:rsidP="005378D2">
            <w:pPr>
              <w:pStyle w:val="Header"/>
              <w:tabs>
                <w:tab w:val="clear" w:pos="4153"/>
                <w:tab w:val="clear" w:pos="8306"/>
              </w:tabs>
              <w:jc w:val="both"/>
              <w:rPr>
                <w:rFonts w:ascii="Segoe UI" w:hAnsi="Segoe UI" w:cs="Segoe UI"/>
                <w:bCs/>
                <w:szCs w:val="24"/>
              </w:rPr>
            </w:pPr>
          </w:p>
          <w:p w:rsidR="006F1E97" w:rsidRPr="005378D2" w:rsidRDefault="006C21C0" w:rsidP="005378D2">
            <w:pPr>
              <w:pStyle w:val="Header"/>
              <w:tabs>
                <w:tab w:val="clear" w:pos="4153"/>
                <w:tab w:val="clear" w:pos="8306"/>
              </w:tabs>
              <w:jc w:val="both"/>
              <w:rPr>
                <w:rFonts w:ascii="Segoe UI" w:hAnsi="Segoe UI" w:cs="Segoe UI"/>
                <w:b/>
                <w:bCs/>
                <w:szCs w:val="24"/>
              </w:rPr>
            </w:pPr>
            <w:r w:rsidRPr="005378D2">
              <w:rPr>
                <w:rFonts w:ascii="Segoe UI" w:hAnsi="Segoe UI" w:cs="Segoe UI"/>
                <w:b/>
                <w:bCs/>
                <w:szCs w:val="24"/>
              </w:rPr>
              <w:t>Item 11(a) from 13 September 2018 – IM&amp;T</w:t>
            </w:r>
          </w:p>
          <w:p w:rsidR="005378D2" w:rsidRPr="005378D2" w:rsidRDefault="005378D2" w:rsidP="005378D2">
            <w:pPr>
              <w:pStyle w:val="Header"/>
              <w:tabs>
                <w:tab w:val="clear" w:pos="4153"/>
                <w:tab w:val="clear" w:pos="8306"/>
              </w:tabs>
              <w:jc w:val="both"/>
              <w:rPr>
                <w:rFonts w:ascii="Segoe UI" w:hAnsi="Segoe UI" w:cs="Segoe UI"/>
                <w:bCs/>
                <w:szCs w:val="24"/>
              </w:rPr>
            </w:pPr>
          </w:p>
          <w:p w:rsidR="006C21C0" w:rsidRPr="005378D2" w:rsidRDefault="006C21C0" w:rsidP="005378D2">
            <w:pPr>
              <w:pStyle w:val="Header"/>
              <w:tabs>
                <w:tab w:val="clear" w:pos="4153"/>
                <w:tab w:val="clear" w:pos="8306"/>
              </w:tabs>
              <w:jc w:val="both"/>
              <w:rPr>
                <w:rFonts w:ascii="Segoe UI" w:hAnsi="Segoe UI" w:cs="Segoe UI"/>
                <w:bCs/>
                <w:szCs w:val="24"/>
              </w:rPr>
            </w:pPr>
            <w:r w:rsidRPr="005378D2">
              <w:rPr>
                <w:rFonts w:ascii="Segoe UI" w:hAnsi="Segoe UI" w:cs="Segoe UI"/>
                <w:bCs/>
                <w:szCs w:val="24"/>
              </w:rPr>
              <w:t>On</w:t>
            </w:r>
            <w:r w:rsidR="005378D2" w:rsidRPr="005378D2">
              <w:rPr>
                <w:rFonts w:ascii="Segoe UI" w:hAnsi="Segoe UI" w:cs="Segoe UI"/>
                <w:bCs/>
                <w:szCs w:val="24"/>
              </w:rPr>
              <w:t xml:space="preserve"> agenda for a discussion</w:t>
            </w:r>
            <w:r w:rsidR="00EE5227" w:rsidRPr="005378D2">
              <w:rPr>
                <w:rFonts w:ascii="Segoe UI" w:hAnsi="Segoe UI" w:cs="Segoe UI"/>
                <w:bCs/>
                <w:szCs w:val="24"/>
              </w:rPr>
              <w:t xml:space="preserve">; action </w:t>
            </w:r>
            <w:r w:rsidR="009D31E8">
              <w:rPr>
                <w:rFonts w:ascii="Segoe UI" w:hAnsi="Segoe UI" w:cs="Segoe UI"/>
                <w:bCs/>
                <w:szCs w:val="24"/>
              </w:rPr>
              <w:t>complete</w:t>
            </w:r>
            <w:r w:rsidRPr="005378D2">
              <w:rPr>
                <w:rFonts w:ascii="Segoe UI" w:hAnsi="Segoe UI" w:cs="Segoe UI"/>
                <w:bCs/>
                <w:szCs w:val="24"/>
              </w:rPr>
              <w:t xml:space="preserve">. </w:t>
            </w:r>
          </w:p>
          <w:p w:rsidR="006C21C0" w:rsidRPr="005378D2" w:rsidRDefault="006C21C0" w:rsidP="005378D2">
            <w:pPr>
              <w:pStyle w:val="Header"/>
              <w:tabs>
                <w:tab w:val="clear" w:pos="4153"/>
                <w:tab w:val="clear" w:pos="8306"/>
              </w:tabs>
              <w:jc w:val="both"/>
              <w:rPr>
                <w:rFonts w:ascii="Segoe UI" w:hAnsi="Segoe UI" w:cs="Segoe UI"/>
                <w:bCs/>
                <w:szCs w:val="24"/>
              </w:rPr>
            </w:pPr>
          </w:p>
          <w:p w:rsidR="00F073B4" w:rsidRPr="005378D2" w:rsidRDefault="00F073B4" w:rsidP="005378D2">
            <w:pPr>
              <w:pStyle w:val="Header"/>
              <w:tabs>
                <w:tab w:val="clear" w:pos="4153"/>
                <w:tab w:val="clear" w:pos="8306"/>
              </w:tabs>
              <w:jc w:val="both"/>
              <w:rPr>
                <w:rFonts w:ascii="Segoe UI" w:hAnsi="Segoe UI" w:cs="Segoe UI"/>
                <w:bCs/>
                <w:szCs w:val="24"/>
              </w:rPr>
            </w:pPr>
            <w:r w:rsidRPr="005378D2">
              <w:rPr>
                <w:rFonts w:ascii="Segoe UI" w:hAnsi="Segoe UI" w:cs="Segoe UI"/>
                <w:b/>
                <w:bCs/>
                <w:szCs w:val="24"/>
              </w:rPr>
              <w:t>Item 12(a) from 13 September 2018</w:t>
            </w:r>
            <w:r w:rsidRPr="005378D2">
              <w:rPr>
                <w:rFonts w:ascii="Segoe UI" w:hAnsi="Segoe UI" w:cs="Segoe UI"/>
                <w:bCs/>
                <w:szCs w:val="24"/>
              </w:rPr>
              <w:t xml:space="preserve"> -</w:t>
            </w:r>
            <w:r w:rsidR="00FD3056" w:rsidRPr="005378D2">
              <w:rPr>
                <w:rFonts w:ascii="Segoe UI" w:hAnsi="Segoe UI" w:cs="Segoe UI"/>
                <w:bCs/>
                <w:szCs w:val="24"/>
              </w:rPr>
              <w:t xml:space="preserve"> </w:t>
            </w:r>
            <w:r w:rsidRPr="005378D2">
              <w:rPr>
                <w:rFonts w:ascii="Segoe UI" w:hAnsi="Segoe UI" w:cs="Segoe UI"/>
                <w:b/>
              </w:rPr>
              <w:t>Finance and Investment Committee annual report</w:t>
            </w:r>
          </w:p>
          <w:p w:rsidR="00F20371" w:rsidRPr="005378D2" w:rsidRDefault="00F20371" w:rsidP="005378D2">
            <w:pPr>
              <w:pStyle w:val="Header"/>
              <w:jc w:val="both"/>
              <w:rPr>
                <w:rFonts w:ascii="Segoe UI" w:hAnsi="Segoe UI" w:cs="Segoe UI"/>
                <w:b/>
                <w:bCs/>
                <w:szCs w:val="24"/>
              </w:rPr>
            </w:pPr>
          </w:p>
          <w:p w:rsidR="00F20371" w:rsidRPr="00577938" w:rsidRDefault="00B329E7" w:rsidP="005378D2">
            <w:pPr>
              <w:pStyle w:val="Header"/>
              <w:jc w:val="both"/>
              <w:rPr>
                <w:rFonts w:ascii="Segoe UI" w:hAnsi="Segoe UI" w:cs="Segoe UI"/>
                <w:bCs/>
                <w:szCs w:val="24"/>
              </w:rPr>
            </w:pPr>
            <w:r w:rsidRPr="005378D2">
              <w:rPr>
                <w:rFonts w:ascii="Segoe UI" w:hAnsi="Segoe UI" w:cs="Segoe UI"/>
                <w:bCs/>
                <w:szCs w:val="24"/>
              </w:rPr>
              <w:t>A</w:t>
            </w:r>
            <w:r w:rsidR="00DC4742" w:rsidRPr="005378D2">
              <w:rPr>
                <w:rFonts w:ascii="Segoe UI" w:hAnsi="Segoe UI" w:cs="Segoe UI"/>
                <w:bCs/>
                <w:szCs w:val="24"/>
              </w:rPr>
              <w:t xml:space="preserve">greed </w:t>
            </w:r>
            <w:r w:rsidR="00F20371" w:rsidRPr="005378D2">
              <w:rPr>
                <w:rFonts w:ascii="Segoe UI" w:hAnsi="Segoe UI" w:cs="Segoe UI"/>
                <w:bCs/>
                <w:szCs w:val="24"/>
              </w:rPr>
              <w:t xml:space="preserve">amendments </w:t>
            </w:r>
            <w:r w:rsidR="003150C5" w:rsidRPr="005378D2">
              <w:rPr>
                <w:rFonts w:ascii="Segoe UI" w:hAnsi="Segoe UI" w:cs="Segoe UI"/>
                <w:bCs/>
                <w:szCs w:val="24"/>
              </w:rPr>
              <w:t xml:space="preserve">received at </w:t>
            </w:r>
            <w:r w:rsidR="00D16A6F">
              <w:rPr>
                <w:rFonts w:ascii="Segoe UI" w:hAnsi="Segoe UI" w:cs="Segoe UI"/>
                <w:bCs/>
                <w:szCs w:val="24"/>
              </w:rPr>
              <w:t>the last meeting had been</w:t>
            </w:r>
            <w:r w:rsidRPr="005378D2">
              <w:rPr>
                <w:rFonts w:ascii="Segoe UI" w:hAnsi="Segoe UI" w:cs="Segoe UI"/>
                <w:bCs/>
                <w:szCs w:val="24"/>
              </w:rPr>
              <w:t xml:space="preserve"> </w:t>
            </w:r>
            <w:r w:rsidR="00577938">
              <w:rPr>
                <w:rFonts w:ascii="Segoe UI" w:hAnsi="Segoe UI" w:cs="Segoe UI"/>
                <w:bCs/>
                <w:szCs w:val="24"/>
              </w:rPr>
              <w:t>actioned.</w:t>
            </w:r>
          </w:p>
          <w:p w:rsidR="00D45EDD" w:rsidRPr="005378D2" w:rsidRDefault="00D45EDD" w:rsidP="00577938">
            <w:pPr>
              <w:pStyle w:val="Header"/>
              <w:tabs>
                <w:tab w:val="clear" w:pos="4153"/>
                <w:tab w:val="clear" w:pos="8306"/>
              </w:tabs>
              <w:jc w:val="both"/>
              <w:rPr>
                <w:rFonts w:ascii="Segoe UI" w:hAnsi="Segoe UI" w:cs="Segoe UI"/>
                <w:bCs/>
                <w:szCs w:val="24"/>
              </w:rPr>
            </w:pPr>
          </w:p>
        </w:tc>
        <w:tc>
          <w:tcPr>
            <w:tcW w:w="582" w:type="pct"/>
          </w:tcPr>
          <w:p w:rsidR="00967864" w:rsidRDefault="00967864"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6B6943" w:rsidRDefault="006B6943" w:rsidP="007272EF">
            <w:pPr>
              <w:jc w:val="both"/>
              <w:rPr>
                <w:rFonts w:ascii="Arial" w:hAnsi="Arial" w:cs="Arial"/>
                <w:b/>
                <w:szCs w:val="24"/>
              </w:rPr>
            </w:pPr>
          </w:p>
          <w:p w:rsidR="00B768EE" w:rsidRDefault="00B768EE" w:rsidP="007272EF">
            <w:pPr>
              <w:jc w:val="both"/>
              <w:rPr>
                <w:rFonts w:ascii="Arial" w:hAnsi="Arial" w:cs="Arial"/>
                <w:b/>
                <w:szCs w:val="24"/>
              </w:rPr>
            </w:pPr>
          </w:p>
          <w:p w:rsidR="00B768EE" w:rsidRDefault="00B768EE" w:rsidP="007272EF">
            <w:pPr>
              <w:jc w:val="both"/>
              <w:rPr>
                <w:rFonts w:ascii="Arial" w:hAnsi="Arial" w:cs="Arial"/>
                <w:b/>
                <w:szCs w:val="24"/>
              </w:rPr>
            </w:pPr>
          </w:p>
          <w:p w:rsidR="009D31E8" w:rsidRDefault="009D31E8" w:rsidP="007272EF">
            <w:pPr>
              <w:jc w:val="both"/>
              <w:rPr>
                <w:rFonts w:ascii="Arial" w:hAnsi="Arial" w:cs="Arial"/>
                <w:b/>
                <w:szCs w:val="24"/>
              </w:rPr>
            </w:pPr>
          </w:p>
          <w:p w:rsidR="009D31E8" w:rsidRDefault="009D31E8" w:rsidP="007272EF">
            <w:pPr>
              <w:jc w:val="both"/>
              <w:rPr>
                <w:rFonts w:ascii="Arial" w:hAnsi="Arial" w:cs="Arial"/>
                <w:b/>
                <w:szCs w:val="24"/>
              </w:rPr>
            </w:pPr>
          </w:p>
          <w:p w:rsidR="009D31E8" w:rsidRDefault="009D31E8" w:rsidP="007272EF">
            <w:pPr>
              <w:jc w:val="both"/>
              <w:rPr>
                <w:rFonts w:ascii="Arial" w:hAnsi="Arial" w:cs="Arial"/>
                <w:b/>
                <w:szCs w:val="24"/>
              </w:rPr>
            </w:pPr>
          </w:p>
          <w:p w:rsidR="00543445" w:rsidRDefault="00543445" w:rsidP="007272EF">
            <w:pPr>
              <w:jc w:val="both"/>
              <w:rPr>
                <w:rFonts w:ascii="Arial" w:hAnsi="Arial" w:cs="Arial"/>
                <w:b/>
                <w:szCs w:val="24"/>
              </w:rPr>
            </w:pPr>
          </w:p>
          <w:p w:rsidR="00543445" w:rsidRDefault="00543445" w:rsidP="007272EF">
            <w:pPr>
              <w:jc w:val="both"/>
              <w:rPr>
                <w:rFonts w:ascii="Arial" w:hAnsi="Arial" w:cs="Arial"/>
                <w:b/>
                <w:szCs w:val="24"/>
              </w:rPr>
            </w:pPr>
          </w:p>
          <w:p w:rsidR="006B6943" w:rsidRDefault="006B6943" w:rsidP="007272EF">
            <w:pPr>
              <w:jc w:val="both"/>
              <w:rPr>
                <w:rFonts w:ascii="Arial" w:hAnsi="Arial" w:cs="Arial"/>
                <w:b/>
                <w:szCs w:val="24"/>
              </w:rPr>
            </w:pPr>
            <w:r>
              <w:rPr>
                <w:rFonts w:ascii="Arial" w:hAnsi="Arial" w:cs="Arial"/>
                <w:b/>
                <w:szCs w:val="24"/>
              </w:rPr>
              <w:t>HS</w:t>
            </w:r>
          </w:p>
          <w:p w:rsidR="00C529A6" w:rsidRDefault="00C529A6" w:rsidP="007272EF">
            <w:pPr>
              <w:jc w:val="both"/>
              <w:rPr>
                <w:rFonts w:ascii="Arial" w:hAnsi="Arial" w:cs="Arial"/>
                <w:b/>
                <w:szCs w:val="24"/>
              </w:rPr>
            </w:pPr>
          </w:p>
          <w:p w:rsidR="009D31E8" w:rsidRDefault="009D31E8" w:rsidP="007272EF">
            <w:pPr>
              <w:jc w:val="both"/>
              <w:rPr>
                <w:rFonts w:ascii="Arial" w:hAnsi="Arial" w:cs="Arial"/>
                <w:b/>
                <w:szCs w:val="24"/>
              </w:rPr>
            </w:pPr>
          </w:p>
          <w:p w:rsidR="009D31E8" w:rsidRDefault="009D31E8" w:rsidP="007272EF">
            <w:pPr>
              <w:jc w:val="both"/>
              <w:rPr>
                <w:rFonts w:ascii="Arial" w:hAnsi="Arial" w:cs="Arial"/>
                <w:b/>
                <w:szCs w:val="24"/>
              </w:rPr>
            </w:pPr>
          </w:p>
          <w:p w:rsidR="009D31E8" w:rsidRDefault="009D31E8"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p>
          <w:p w:rsidR="00C529A6" w:rsidRDefault="00C529A6" w:rsidP="007272EF">
            <w:pPr>
              <w:jc w:val="both"/>
              <w:rPr>
                <w:rFonts w:ascii="Arial" w:hAnsi="Arial" w:cs="Arial"/>
                <w:b/>
                <w:szCs w:val="24"/>
              </w:rPr>
            </w:pPr>
            <w:r>
              <w:rPr>
                <w:rFonts w:ascii="Arial" w:hAnsi="Arial" w:cs="Arial"/>
                <w:b/>
                <w:szCs w:val="24"/>
              </w:rPr>
              <w:t>MME</w:t>
            </w:r>
          </w:p>
          <w:p w:rsidR="00C529A6" w:rsidRDefault="00C529A6" w:rsidP="007272EF">
            <w:pPr>
              <w:jc w:val="both"/>
              <w:rPr>
                <w:rFonts w:ascii="Arial" w:hAnsi="Arial" w:cs="Arial"/>
                <w:b/>
                <w:szCs w:val="24"/>
              </w:rPr>
            </w:pPr>
          </w:p>
          <w:p w:rsidR="00EE5227" w:rsidRDefault="00EE5227" w:rsidP="007272EF">
            <w:pPr>
              <w:jc w:val="both"/>
              <w:rPr>
                <w:rFonts w:ascii="Arial" w:hAnsi="Arial" w:cs="Arial"/>
                <w:b/>
                <w:szCs w:val="24"/>
              </w:rPr>
            </w:pPr>
          </w:p>
          <w:p w:rsidR="00EE5227" w:rsidRDefault="00EE5227" w:rsidP="007272EF">
            <w:pPr>
              <w:jc w:val="both"/>
              <w:rPr>
                <w:rFonts w:ascii="Arial" w:hAnsi="Arial" w:cs="Arial"/>
                <w:b/>
                <w:szCs w:val="24"/>
              </w:rPr>
            </w:pPr>
          </w:p>
          <w:p w:rsidR="00EE5227" w:rsidRPr="0019647C" w:rsidRDefault="00EE5227" w:rsidP="007272EF">
            <w:pPr>
              <w:jc w:val="both"/>
              <w:rPr>
                <w:rFonts w:ascii="Arial" w:hAnsi="Arial" w:cs="Arial"/>
                <w:b/>
                <w:szCs w:val="24"/>
              </w:rPr>
            </w:pPr>
          </w:p>
        </w:tc>
      </w:tr>
      <w:tr w:rsidR="00577938" w:rsidRPr="0019647C" w:rsidTr="0075415E">
        <w:trPr>
          <w:trHeight w:val="839"/>
        </w:trPr>
        <w:tc>
          <w:tcPr>
            <w:tcW w:w="529" w:type="pct"/>
          </w:tcPr>
          <w:p w:rsidR="00577938" w:rsidRDefault="00577938" w:rsidP="005378D2">
            <w:pPr>
              <w:jc w:val="both"/>
              <w:rPr>
                <w:rFonts w:ascii="Segoe UI" w:hAnsi="Segoe UI" w:cs="Segoe UI"/>
                <w:b/>
                <w:szCs w:val="24"/>
              </w:rPr>
            </w:pPr>
            <w:r>
              <w:rPr>
                <w:rFonts w:ascii="Segoe UI" w:hAnsi="Segoe UI" w:cs="Segoe UI"/>
                <w:b/>
                <w:szCs w:val="24"/>
              </w:rPr>
              <w:lastRenderedPageBreak/>
              <w:t>4.</w:t>
            </w:r>
          </w:p>
          <w:p w:rsidR="0012527A" w:rsidRDefault="0012527A" w:rsidP="005378D2">
            <w:pPr>
              <w:jc w:val="both"/>
              <w:rPr>
                <w:rFonts w:ascii="Segoe UI" w:hAnsi="Segoe UI" w:cs="Segoe UI"/>
                <w:b/>
                <w:szCs w:val="24"/>
              </w:rPr>
            </w:pPr>
          </w:p>
          <w:p w:rsidR="0012527A" w:rsidRPr="0012527A" w:rsidRDefault="0012527A" w:rsidP="005378D2">
            <w:pPr>
              <w:jc w:val="both"/>
              <w:rPr>
                <w:rFonts w:ascii="Segoe UI" w:hAnsi="Segoe UI" w:cs="Segoe UI"/>
                <w:szCs w:val="24"/>
              </w:rPr>
            </w:pPr>
            <w:r w:rsidRPr="0012527A">
              <w:rPr>
                <w:rFonts w:ascii="Segoe UI" w:hAnsi="Segoe UI" w:cs="Segoe UI"/>
                <w:szCs w:val="24"/>
              </w:rPr>
              <w:t>a</w:t>
            </w:r>
          </w:p>
          <w:p w:rsidR="0012527A" w:rsidRPr="00577938" w:rsidRDefault="0012527A" w:rsidP="005378D2">
            <w:pPr>
              <w:jc w:val="both"/>
              <w:rPr>
                <w:rFonts w:ascii="Segoe UI" w:hAnsi="Segoe UI" w:cs="Segoe UI"/>
                <w:b/>
                <w:szCs w:val="24"/>
              </w:rPr>
            </w:pPr>
          </w:p>
        </w:tc>
        <w:tc>
          <w:tcPr>
            <w:tcW w:w="3889" w:type="pct"/>
          </w:tcPr>
          <w:p w:rsidR="00577938" w:rsidRPr="005378D2" w:rsidRDefault="00577938" w:rsidP="00577938">
            <w:pPr>
              <w:pStyle w:val="Header"/>
              <w:jc w:val="both"/>
              <w:rPr>
                <w:rFonts w:ascii="Segoe UI" w:hAnsi="Segoe UI" w:cs="Segoe UI"/>
                <w:b/>
                <w:bCs/>
                <w:szCs w:val="24"/>
              </w:rPr>
            </w:pPr>
            <w:r w:rsidRPr="005378D2">
              <w:rPr>
                <w:rFonts w:ascii="Segoe UI" w:hAnsi="Segoe UI" w:cs="Segoe UI"/>
                <w:b/>
                <w:bCs/>
                <w:szCs w:val="24"/>
              </w:rPr>
              <w:t>Minutes of the meeting on 10 October – EXTRAORDINARY meeting</w:t>
            </w:r>
          </w:p>
          <w:p w:rsidR="00577938" w:rsidRDefault="00577938" w:rsidP="00577938">
            <w:pPr>
              <w:pStyle w:val="Header"/>
              <w:tabs>
                <w:tab w:val="clear" w:pos="4153"/>
                <w:tab w:val="clear" w:pos="8306"/>
              </w:tabs>
              <w:jc w:val="both"/>
              <w:rPr>
                <w:rFonts w:ascii="Segoe UI" w:hAnsi="Segoe UI" w:cs="Segoe UI"/>
                <w:bCs/>
                <w:szCs w:val="24"/>
              </w:rPr>
            </w:pPr>
          </w:p>
          <w:p w:rsidR="00577938" w:rsidRPr="005378D2" w:rsidRDefault="00577938" w:rsidP="00577938">
            <w:pPr>
              <w:pStyle w:val="Header"/>
              <w:tabs>
                <w:tab w:val="clear" w:pos="4153"/>
                <w:tab w:val="clear" w:pos="8306"/>
              </w:tabs>
              <w:jc w:val="both"/>
              <w:rPr>
                <w:rFonts w:ascii="Segoe UI" w:hAnsi="Segoe UI" w:cs="Segoe UI"/>
                <w:bCs/>
                <w:szCs w:val="24"/>
              </w:rPr>
            </w:pPr>
            <w:r w:rsidRPr="005378D2">
              <w:rPr>
                <w:rFonts w:ascii="Segoe UI" w:hAnsi="Segoe UI" w:cs="Segoe UI"/>
                <w:bCs/>
                <w:szCs w:val="24"/>
              </w:rPr>
              <w:t xml:space="preserve">Minutes were approved as an accurate record of the meeting. </w:t>
            </w:r>
          </w:p>
          <w:p w:rsidR="00577938" w:rsidRPr="005378D2" w:rsidRDefault="00577938" w:rsidP="005378D2">
            <w:pPr>
              <w:jc w:val="both"/>
              <w:rPr>
                <w:rFonts w:ascii="Segoe UI" w:hAnsi="Segoe UI" w:cs="Segoe UI"/>
                <w:b/>
              </w:rPr>
            </w:pPr>
          </w:p>
        </w:tc>
        <w:tc>
          <w:tcPr>
            <w:tcW w:w="582" w:type="pct"/>
          </w:tcPr>
          <w:p w:rsidR="00577938" w:rsidRDefault="00577938" w:rsidP="007272EF">
            <w:pPr>
              <w:jc w:val="both"/>
              <w:rPr>
                <w:rFonts w:ascii="Arial" w:hAnsi="Arial" w:cs="Arial"/>
                <w:b/>
                <w:szCs w:val="24"/>
              </w:rPr>
            </w:pPr>
          </w:p>
        </w:tc>
      </w:tr>
      <w:tr w:rsidR="00DE16C0" w:rsidRPr="0019647C" w:rsidTr="0075415E">
        <w:trPr>
          <w:trHeight w:val="839"/>
        </w:trPr>
        <w:tc>
          <w:tcPr>
            <w:tcW w:w="529" w:type="pct"/>
          </w:tcPr>
          <w:p w:rsidR="005144ED" w:rsidRPr="00577938" w:rsidRDefault="00577938" w:rsidP="005378D2">
            <w:pPr>
              <w:jc w:val="both"/>
              <w:rPr>
                <w:rFonts w:ascii="Segoe UI" w:hAnsi="Segoe UI" w:cs="Segoe UI"/>
                <w:b/>
              </w:rPr>
            </w:pPr>
            <w:r w:rsidRPr="00577938">
              <w:rPr>
                <w:rFonts w:ascii="Segoe UI" w:hAnsi="Segoe UI" w:cs="Segoe UI"/>
                <w:b/>
                <w:szCs w:val="24"/>
              </w:rPr>
              <w:lastRenderedPageBreak/>
              <w:t>5</w:t>
            </w:r>
            <w:r w:rsidR="005144ED" w:rsidRPr="00577938">
              <w:rPr>
                <w:rFonts w:ascii="Segoe UI" w:hAnsi="Segoe UI" w:cs="Segoe UI"/>
                <w:b/>
                <w:szCs w:val="24"/>
              </w:rPr>
              <w:t>.</w:t>
            </w:r>
            <w:r w:rsidR="005144ED" w:rsidRPr="00577938">
              <w:rPr>
                <w:rFonts w:ascii="Segoe UI" w:hAnsi="Segoe UI" w:cs="Segoe UI"/>
                <w:b/>
              </w:rPr>
              <w:t xml:space="preserve"> </w:t>
            </w:r>
          </w:p>
          <w:p w:rsidR="005144ED" w:rsidRPr="00577938" w:rsidRDefault="005144ED" w:rsidP="005378D2">
            <w:pPr>
              <w:jc w:val="both"/>
              <w:rPr>
                <w:rFonts w:ascii="Segoe UI" w:hAnsi="Segoe UI" w:cs="Segoe UI"/>
              </w:rPr>
            </w:pPr>
          </w:p>
          <w:p w:rsidR="005144ED" w:rsidRPr="00577938" w:rsidRDefault="005144ED" w:rsidP="005378D2">
            <w:pPr>
              <w:jc w:val="both"/>
              <w:rPr>
                <w:rFonts w:ascii="Segoe UI" w:hAnsi="Segoe UI" w:cs="Segoe UI"/>
              </w:rPr>
            </w:pPr>
            <w:r w:rsidRPr="00577938">
              <w:rPr>
                <w:rFonts w:ascii="Segoe UI" w:hAnsi="Segoe UI" w:cs="Segoe UI"/>
              </w:rPr>
              <w:t>a</w:t>
            </w:r>
          </w:p>
          <w:p w:rsidR="00BA08A8" w:rsidRPr="00577938" w:rsidRDefault="00BA08A8"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735987" w:rsidRPr="00577938" w:rsidRDefault="00735987" w:rsidP="005378D2">
            <w:pPr>
              <w:jc w:val="both"/>
              <w:rPr>
                <w:rFonts w:ascii="Segoe UI" w:hAnsi="Segoe UI" w:cs="Segoe UI"/>
                <w:szCs w:val="24"/>
              </w:rPr>
            </w:pPr>
          </w:p>
          <w:p w:rsidR="001341CD" w:rsidRPr="00577938" w:rsidRDefault="001341CD" w:rsidP="005378D2">
            <w:pPr>
              <w:jc w:val="both"/>
              <w:rPr>
                <w:rFonts w:ascii="Segoe UI" w:hAnsi="Segoe UI" w:cs="Segoe UI"/>
                <w:szCs w:val="24"/>
              </w:rPr>
            </w:pPr>
          </w:p>
          <w:p w:rsidR="001341CD" w:rsidRPr="00577938" w:rsidRDefault="001341CD" w:rsidP="005378D2">
            <w:pPr>
              <w:jc w:val="both"/>
              <w:rPr>
                <w:rFonts w:ascii="Segoe UI" w:hAnsi="Segoe UI" w:cs="Segoe UI"/>
                <w:szCs w:val="24"/>
              </w:rPr>
            </w:pPr>
          </w:p>
          <w:p w:rsidR="00452E15" w:rsidRPr="00577938" w:rsidRDefault="00452E15" w:rsidP="005378D2">
            <w:pPr>
              <w:jc w:val="both"/>
              <w:rPr>
                <w:rFonts w:ascii="Segoe UI" w:hAnsi="Segoe UI" w:cs="Segoe UI"/>
                <w:szCs w:val="24"/>
              </w:rPr>
            </w:pPr>
          </w:p>
          <w:p w:rsidR="00D16A6F" w:rsidRDefault="00D16A6F" w:rsidP="005378D2">
            <w:pPr>
              <w:jc w:val="both"/>
              <w:rPr>
                <w:rFonts w:ascii="Segoe UI" w:hAnsi="Segoe UI" w:cs="Segoe UI"/>
                <w:szCs w:val="24"/>
              </w:rPr>
            </w:pPr>
          </w:p>
          <w:p w:rsidR="00D16A6F" w:rsidRDefault="00D16A6F" w:rsidP="005378D2">
            <w:pPr>
              <w:jc w:val="both"/>
              <w:rPr>
                <w:rFonts w:ascii="Segoe UI" w:hAnsi="Segoe UI" w:cs="Segoe UI"/>
                <w:szCs w:val="24"/>
              </w:rPr>
            </w:pPr>
          </w:p>
          <w:p w:rsidR="00220C50" w:rsidRDefault="00220C50" w:rsidP="005378D2">
            <w:pPr>
              <w:jc w:val="both"/>
              <w:rPr>
                <w:rFonts w:ascii="Segoe UI" w:hAnsi="Segoe UI" w:cs="Segoe UI"/>
                <w:szCs w:val="24"/>
              </w:rPr>
            </w:pPr>
          </w:p>
          <w:p w:rsidR="00220C50" w:rsidRDefault="00220C50"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r w:rsidRPr="00577938">
              <w:rPr>
                <w:rFonts w:ascii="Segoe UI" w:hAnsi="Segoe UI" w:cs="Segoe UI"/>
                <w:szCs w:val="24"/>
              </w:rPr>
              <w:t>b</w:t>
            </w: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756026" w:rsidRPr="00577938" w:rsidRDefault="00756026" w:rsidP="005378D2">
            <w:pPr>
              <w:jc w:val="both"/>
              <w:rPr>
                <w:rFonts w:ascii="Segoe UI" w:hAnsi="Segoe UI" w:cs="Segoe UI"/>
                <w:szCs w:val="24"/>
              </w:rPr>
            </w:pPr>
          </w:p>
          <w:p w:rsidR="00756026" w:rsidRPr="00577938" w:rsidRDefault="00756026" w:rsidP="005378D2">
            <w:pPr>
              <w:jc w:val="both"/>
              <w:rPr>
                <w:rFonts w:ascii="Segoe UI" w:hAnsi="Segoe UI" w:cs="Segoe UI"/>
                <w:szCs w:val="24"/>
              </w:rPr>
            </w:pPr>
          </w:p>
          <w:p w:rsidR="00756026" w:rsidRPr="00577938" w:rsidRDefault="00756026" w:rsidP="005378D2">
            <w:pPr>
              <w:jc w:val="both"/>
              <w:rPr>
                <w:rFonts w:ascii="Segoe UI" w:hAnsi="Segoe UI" w:cs="Segoe UI"/>
                <w:szCs w:val="24"/>
              </w:rPr>
            </w:pPr>
          </w:p>
          <w:p w:rsidR="00756026" w:rsidRPr="00577938" w:rsidRDefault="00756026" w:rsidP="005378D2">
            <w:pPr>
              <w:jc w:val="both"/>
              <w:rPr>
                <w:rFonts w:ascii="Segoe UI" w:hAnsi="Segoe UI" w:cs="Segoe UI"/>
                <w:szCs w:val="24"/>
              </w:rPr>
            </w:pPr>
          </w:p>
          <w:p w:rsidR="00756026" w:rsidRPr="00577938" w:rsidRDefault="00DA7585" w:rsidP="005378D2">
            <w:pPr>
              <w:jc w:val="both"/>
              <w:rPr>
                <w:rFonts w:ascii="Segoe UI" w:hAnsi="Segoe UI" w:cs="Segoe UI"/>
                <w:szCs w:val="24"/>
              </w:rPr>
            </w:pPr>
            <w:r w:rsidRPr="00577938">
              <w:rPr>
                <w:rFonts w:ascii="Segoe UI" w:hAnsi="Segoe UI" w:cs="Segoe UI"/>
                <w:szCs w:val="24"/>
              </w:rPr>
              <w:t>c</w:t>
            </w: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9328A5" w:rsidRPr="00577938" w:rsidRDefault="009328A5"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r w:rsidRPr="00577938">
              <w:rPr>
                <w:rFonts w:ascii="Segoe UI" w:hAnsi="Segoe UI" w:cs="Segoe UI"/>
                <w:szCs w:val="24"/>
              </w:rPr>
              <w:t>d</w:t>
            </w: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Pr="00577938" w:rsidRDefault="00575109" w:rsidP="005378D2">
            <w:pPr>
              <w:jc w:val="both"/>
              <w:rPr>
                <w:rFonts w:ascii="Segoe UI" w:hAnsi="Segoe UI" w:cs="Segoe UI"/>
                <w:szCs w:val="24"/>
              </w:rPr>
            </w:pPr>
          </w:p>
          <w:p w:rsidR="00575109" w:rsidRDefault="00575109" w:rsidP="005378D2">
            <w:pPr>
              <w:jc w:val="both"/>
              <w:rPr>
                <w:rFonts w:ascii="Segoe UI" w:hAnsi="Segoe UI" w:cs="Segoe UI"/>
                <w:szCs w:val="24"/>
              </w:rPr>
            </w:pPr>
            <w:r w:rsidRPr="00577938">
              <w:rPr>
                <w:rFonts w:ascii="Segoe UI" w:hAnsi="Segoe UI" w:cs="Segoe UI"/>
                <w:szCs w:val="24"/>
              </w:rPr>
              <w:t>e</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r>
              <w:rPr>
                <w:rFonts w:ascii="Segoe UI" w:hAnsi="Segoe UI" w:cs="Segoe UI"/>
                <w:szCs w:val="24"/>
              </w:rPr>
              <w:t>f</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r>
              <w:rPr>
                <w:rFonts w:ascii="Segoe UI" w:hAnsi="Segoe UI" w:cs="Segoe UI"/>
                <w:szCs w:val="24"/>
              </w:rPr>
              <w:t>g</w:t>
            </w:r>
          </w:p>
          <w:p w:rsidR="0012527A" w:rsidRPr="00577938" w:rsidRDefault="0012527A" w:rsidP="005378D2">
            <w:pPr>
              <w:jc w:val="both"/>
              <w:rPr>
                <w:rFonts w:ascii="Segoe UI" w:hAnsi="Segoe UI" w:cs="Segoe UI"/>
                <w:szCs w:val="24"/>
              </w:rPr>
            </w:pPr>
          </w:p>
        </w:tc>
        <w:tc>
          <w:tcPr>
            <w:tcW w:w="3889" w:type="pct"/>
          </w:tcPr>
          <w:p w:rsidR="005144ED" w:rsidRPr="005378D2" w:rsidRDefault="00D45EDD" w:rsidP="005378D2">
            <w:pPr>
              <w:jc w:val="both"/>
              <w:rPr>
                <w:rFonts w:ascii="Segoe UI" w:hAnsi="Segoe UI" w:cs="Segoe UI"/>
                <w:b/>
                <w:szCs w:val="24"/>
              </w:rPr>
            </w:pPr>
            <w:r w:rsidRPr="005378D2">
              <w:rPr>
                <w:rFonts w:ascii="Segoe UI" w:hAnsi="Segoe UI" w:cs="Segoe UI"/>
                <w:b/>
                <w:szCs w:val="24"/>
              </w:rPr>
              <w:t>Minutes of the Warneford Redevelopment Steering Group</w:t>
            </w:r>
          </w:p>
          <w:p w:rsidR="00234B16" w:rsidRDefault="00234B16" w:rsidP="005378D2">
            <w:pPr>
              <w:jc w:val="both"/>
              <w:rPr>
                <w:rFonts w:ascii="Segoe UI" w:hAnsi="Segoe UI" w:cs="Segoe UI"/>
                <w:szCs w:val="24"/>
              </w:rPr>
            </w:pPr>
          </w:p>
          <w:p w:rsidR="00343B68" w:rsidRPr="005378D2" w:rsidRDefault="00B329E7" w:rsidP="005378D2">
            <w:pPr>
              <w:jc w:val="both"/>
              <w:rPr>
                <w:rFonts w:ascii="Segoe UI" w:hAnsi="Segoe UI" w:cs="Segoe UI"/>
                <w:szCs w:val="24"/>
              </w:rPr>
            </w:pPr>
            <w:r w:rsidRPr="005378D2">
              <w:rPr>
                <w:rFonts w:ascii="Segoe UI" w:hAnsi="Segoe UI" w:cs="Segoe UI"/>
                <w:szCs w:val="24"/>
              </w:rPr>
              <w:t>A</w:t>
            </w:r>
            <w:r w:rsidR="00A36F29" w:rsidRPr="005378D2">
              <w:rPr>
                <w:rFonts w:ascii="Segoe UI" w:hAnsi="Segoe UI" w:cs="Segoe UI"/>
                <w:szCs w:val="24"/>
              </w:rPr>
              <w:t xml:space="preserve"> presentation </w:t>
            </w:r>
            <w:r w:rsidRPr="005378D2">
              <w:rPr>
                <w:rFonts w:ascii="Segoe UI" w:hAnsi="Segoe UI" w:cs="Segoe UI"/>
                <w:szCs w:val="24"/>
              </w:rPr>
              <w:t xml:space="preserve">was given by the Director of Finance </w:t>
            </w:r>
            <w:r w:rsidR="007A3F78" w:rsidRPr="005378D2">
              <w:rPr>
                <w:rFonts w:ascii="Segoe UI" w:hAnsi="Segoe UI" w:cs="Segoe UI"/>
                <w:szCs w:val="24"/>
              </w:rPr>
              <w:t>detailing</w:t>
            </w:r>
            <w:r w:rsidRPr="005378D2">
              <w:rPr>
                <w:rFonts w:ascii="Segoe UI" w:hAnsi="Segoe UI" w:cs="Segoe UI"/>
                <w:szCs w:val="24"/>
              </w:rPr>
              <w:t xml:space="preserve"> </w:t>
            </w:r>
            <w:r w:rsidR="00D16A6F">
              <w:rPr>
                <w:rFonts w:ascii="Segoe UI" w:hAnsi="Segoe UI" w:cs="Segoe UI"/>
                <w:szCs w:val="24"/>
              </w:rPr>
              <w:t xml:space="preserve">the latest proposal </w:t>
            </w:r>
            <w:proofErr w:type="gramStart"/>
            <w:r w:rsidR="00D16A6F">
              <w:rPr>
                <w:rFonts w:ascii="Segoe UI" w:hAnsi="Segoe UI" w:cs="Segoe UI"/>
                <w:szCs w:val="24"/>
              </w:rPr>
              <w:t>with regard to</w:t>
            </w:r>
            <w:proofErr w:type="gramEnd"/>
            <w:r w:rsidR="00D16A6F">
              <w:rPr>
                <w:rFonts w:ascii="Segoe UI" w:hAnsi="Segoe UI" w:cs="Segoe UI"/>
                <w:szCs w:val="24"/>
              </w:rPr>
              <w:t xml:space="preserve"> </w:t>
            </w:r>
            <w:r w:rsidR="00A36F29" w:rsidRPr="005378D2">
              <w:rPr>
                <w:rFonts w:ascii="Segoe UI" w:hAnsi="Segoe UI" w:cs="Segoe UI"/>
                <w:szCs w:val="24"/>
              </w:rPr>
              <w:t xml:space="preserve">the Warneford masterplan </w:t>
            </w:r>
            <w:r w:rsidR="00A65FE4" w:rsidRPr="005378D2">
              <w:rPr>
                <w:rFonts w:ascii="Segoe UI" w:hAnsi="Segoe UI" w:cs="Segoe UI"/>
                <w:szCs w:val="24"/>
              </w:rPr>
              <w:t>and</w:t>
            </w:r>
            <w:r w:rsidR="00D16A6F">
              <w:rPr>
                <w:rFonts w:ascii="Segoe UI" w:hAnsi="Segoe UI" w:cs="Segoe UI"/>
                <w:szCs w:val="24"/>
              </w:rPr>
              <w:t xml:space="preserve"> the</w:t>
            </w:r>
            <w:r w:rsidR="00A36F29" w:rsidRPr="005378D2">
              <w:rPr>
                <w:rFonts w:ascii="Segoe UI" w:hAnsi="Segoe UI" w:cs="Segoe UI"/>
                <w:szCs w:val="24"/>
              </w:rPr>
              <w:t xml:space="preserve"> </w:t>
            </w:r>
            <w:r w:rsidR="003150C5" w:rsidRPr="005378D2">
              <w:rPr>
                <w:rFonts w:ascii="Segoe UI" w:hAnsi="Segoe UI" w:cs="Segoe UI"/>
                <w:szCs w:val="24"/>
              </w:rPr>
              <w:t xml:space="preserve">committee also noted </w:t>
            </w:r>
            <w:r w:rsidR="005E3D3E" w:rsidRPr="005378D2">
              <w:rPr>
                <w:rFonts w:ascii="Segoe UI" w:hAnsi="Segoe UI" w:cs="Segoe UI"/>
                <w:szCs w:val="24"/>
              </w:rPr>
              <w:t xml:space="preserve">paper FIC </w:t>
            </w:r>
            <w:r w:rsidR="004E4B30" w:rsidRPr="005378D2">
              <w:rPr>
                <w:rFonts w:ascii="Segoe UI" w:hAnsi="Segoe UI" w:cs="Segoe UI"/>
                <w:szCs w:val="24"/>
              </w:rPr>
              <w:t>62</w:t>
            </w:r>
            <w:r w:rsidR="005E3D3E" w:rsidRPr="005378D2">
              <w:rPr>
                <w:rFonts w:ascii="Segoe UI" w:hAnsi="Segoe UI" w:cs="Segoe UI"/>
                <w:szCs w:val="24"/>
              </w:rPr>
              <w:t>/2018</w:t>
            </w:r>
            <w:r w:rsidR="00652622" w:rsidRPr="005378D2">
              <w:rPr>
                <w:rFonts w:ascii="Segoe UI" w:hAnsi="Segoe UI" w:cs="Segoe UI"/>
                <w:szCs w:val="24"/>
              </w:rPr>
              <w:t xml:space="preserve">. </w:t>
            </w:r>
            <w:r w:rsidR="00D16A6F">
              <w:rPr>
                <w:rFonts w:ascii="Segoe UI" w:hAnsi="Segoe UI" w:cs="Segoe UI"/>
                <w:szCs w:val="24"/>
              </w:rPr>
              <w:t>The proposal outlined the potential</w:t>
            </w:r>
            <w:r w:rsidR="00FD6BD7">
              <w:rPr>
                <w:rFonts w:ascii="Segoe UI" w:hAnsi="Segoe UI" w:cs="Segoe UI"/>
                <w:szCs w:val="24"/>
              </w:rPr>
              <w:t xml:space="preserve"> for</w:t>
            </w:r>
            <w:r w:rsidR="00D16A6F">
              <w:rPr>
                <w:rFonts w:ascii="Segoe UI" w:hAnsi="Segoe UI" w:cs="Segoe UI"/>
                <w:szCs w:val="24"/>
              </w:rPr>
              <w:t xml:space="preserve"> </w:t>
            </w:r>
            <w:r w:rsidR="00A36F29" w:rsidRPr="005378D2">
              <w:rPr>
                <w:rFonts w:ascii="Segoe UI" w:hAnsi="Segoe UI" w:cs="Segoe UI"/>
                <w:szCs w:val="24"/>
              </w:rPr>
              <w:t>6 wards; 4 adult wards with a facility of 18 beds</w:t>
            </w:r>
            <w:r w:rsidR="00220C50">
              <w:rPr>
                <w:rFonts w:ascii="Segoe UI" w:hAnsi="Segoe UI" w:cs="Segoe UI"/>
                <w:szCs w:val="24"/>
              </w:rPr>
              <w:t>;</w:t>
            </w:r>
            <w:r w:rsidR="008C00EE" w:rsidRPr="005378D2">
              <w:rPr>
                <w:rFonts w:ascii="Segoe UI" w:hAnsi="Segoe UI" w:cs="Segoe UI"/>
                <w:szCs w:val="24"/>
              </w:rPr>
              <w:t xml:space="preserve"> </w:t>
            </w:r>
            <w:r w:rsidR="00D16A6F">
              <w:rPr>
                <w:rFonts w:ascii="Segoe UI" w:hAnsi="Segoe UI" w:cs="Segoe UI"/>
                <w:szCs w:val="24"/>
              </w:rPr>
              <w:t xml:space="preserve">an </w:t>
            </w:r>
            <w:r w:rsidR="00A65FE4" w:rsidRPr="005378D2">
              <w:rPr>
                <w:rFonts w:ascii="Segoe UI" w:hAnsi="Segoe UI" w:cs="Segoe UI"/>
                <w:szCs w:val="24"/>
              </w:rPr>
              <w:t>A</w:t>
            </w:r>
            <w:r w:rsidR="008C00EE" w:rsidRPr="005378D2">
              <w:rPr>
                <w:rFonts w:ascii="Segoe UI" w:hAnsi="Segoe UI" w:cs="Segoe UI"/>
                <w:szCs w:val="24"/>
              </w:rPr>
              <w:t>dult</w:t>
            </w:r>
            <w:r w:rsidR="00A65FE4" w:rsidRPr="005378D2">
              <w:rPr>
                <w:rFonts w:ascii="Segoe UI" w:hAnsi="Segoe UI" w:cs="Segoe UI"/>
                <w:szCs w:val="24"/>
              </w:rPr>
              <w:t xml:space="preserve"> </w:t>
            </w:r>
            <w:r w:rsidR="008C00EE" w:rsidRPr="005378D2">
              <w:rPr>
                <w:rFonts w:ascii="Segoe UI" w:hAnsi="Segoe UI" w:cs="Segoe UI"/>
                <w:szCs w:val="24"/>
              </w:rPr>
              <w:t>PICU</w:t>
            </w:r>
            <w:r w:rsidR="007F27A9" w:rsidRPr="005378D2">
              <w:rPr>
                <w:rFonts w:ascii="Segoe UI" w:hAnsi="Segoe UI" w:cs="Segoe UI"/>
                <w:szCs w:val="24"/>
              </w:rPr>
              <w:t xml:space="preserve"> ward</w:t>
            </w:r>
            <w:r w:rsidR="007D7E8E" w:rsidRPr="005378D2">
              <w:rPr>
                <w:rFonts w:ascii="Segoe UI" w:hAnsi="Segoe UI" w:cs="Segoe UI"/>
                <w:szCs w:val="24"/>
              </w:rPr>
              <w:t xml:space="preserve"> </w:t>
            </w:r>
            <w:r w:rsidR="00220C50">
              <w:rPr>
                <w:rFonts w:ascii="Segoe UI" w:hAnsi="Segoe UI" w:cs="Segoe UI"/>
                <w:szCs w:val="24"/>
              </w:rPr>
              <w:t xml:space="preserve">with up to </w:t>
            </w:r>
            <w:r w:rsidR="00A65FE4" w:rsidRPr="005378D2">
              <w:rPr>
                <w:rFonts w:ascii="Segoe UI" w:hAnsi="Segoe UI" w:cs="Segoe UI"/>
                <w:szCs w:val="24"/>
              </w:rPr>
              <w:t xml:space="preserve">12 </w:t>
            </w:r>
            <w:r w:rsidR="008C00EE" w:rsidRPr="005378D2">
              <w:rPr>
                <w:rFonts w:ascii="Segoe UI" w:hAnsi="Segoe UI" w:cs="Segoe UI"/>
                <w:szCs w:val="24"/>
              </w:rPr>
              <w:t>beds</w:t>
            </w:r>
            <w:r w:rsidR="007F27A9" w:rsidRPr="005378D2">
              <w:rPr>
                <w:rFonts w:ascii="Segoe UI" w:hAnsi="Segoe UI" w:cs="Segoe UI"/>
                <w:szCs w:val="24"/>
              </w:rPr>
              <w:t xml:space="preserve">, </w:t>
            </w:r>
            <w:r w:rsidR="00220C50">
              <w:rPr>
                <w:rFonts w:ascii="Segoe UI" w:hAnsi="Segoe UI" w:cs="Segoe UI"/>
                <w:szCs w:val="24"/>
              </w:rPr>
              <w:t xml:space="preserve">and </w:t>
            </w:r>
            <w:r w:rsidR="007F27A9" w:rsidRPr="005378D2">
              <w:rPr>
                <w:rFonts w:ascii="Segoe UI" w:hAnsi="Segoe UI" w:cs="Segoe UI"/>
                <w:szCs w:val="24"/>
              </w:rPr>
              <w:t>CYP</w:t>
            </w:r>
            <w:r w:rsidR="00652622" w:rsidRPr="005378D2">
              <w:rPr>
                <w:rFonts w:ascii="Segoe UI" w:hAnsi="Segoe UI" w:cs="Segoe UI"/>
                <w:szCs w:val="24"/>
              </w:rPr>
              <w:t xml:space="preserve"> -</w:t>
            </w:r>
            <w:r w:rsidR="00220C50">
              <w:rPr>
                <w:rFonts w:ascii="Segoe UI" w:hAnsi="Segoe UI" w:cs="Segoe UI"/>
                <w:szCs w:val="24"/>
              </w:rPr>
              <w:t xml:space="preserve"> PICU ward with up to </w:t>
            </w:r>
            <w:r w:rsidR="007F27A9" w:rsidRPr="005378D2">
              <w:rPr>
                <w:rFonts w:ascii="Segoe UI" w:hAnsi="Segoe UI" w:cs="Segoe UI"/>
                <w:szCs w:val="24"/>
              </w:rPr>
              <w:t>9 beds.</w:t>
            </w:r>
            <w:r w:rsidR="007D7E8E" w:rsidRPr="005378D2">
              <w:rPr>
                <w:rFonts w:ascii="Segoe UI" w:hAnsi="Segoe UI" w:cs="Segoe UI"/>
                <w:szCs w:val="24"/>
              </w:rPr>
              <w:t xml:space="preserve"> The plan set out the overall </w:t>
            </w:r>
            <w:r w:rsidR="00D16A6F">
              <w:rPr>
                <w:rFonts w:ascii="Segoe UI" w:hAnsi="Segoe UI" w:cs="Segoe UI"/>
                <w:szCs w:val="24"/>
              </w:rPr>
              <w:t xml:space="preserve">plans for the </w:t>
            </w:r>
            <w:r w:rsidR="007D7E8E" w:rsidRPr="005378D2">
              <w:rPr>
                <w:rFonts w:ascii="Segoe UI" w:hAnsi="Segoe UI" w:cs="Segoe UI"/>
                <w:szCs w:val="24"/>
              </w:rPr>
              <w:t>facilit</w:t>
            </w:r>
            <w:r w:rsidR="003150C5" w:rsidRPr="005378D2">
              <w:rPr>
                <w:rFonts w:ascii="Segoe UI" w:hAnsi="Segoe UI" w:cs="Segoe UI"/>
                <w:szCs w:val="24"/>
              </w:rPr>
              <w:t>y</w:t>
            </w:r>
            <w:r w:rsidR="00D16A6F">
              <w:rPr>
                <w:rFonts w:ascii="Segoe UI" w:hAnsi="Segoe UI" w:cs="Segoe UI"/>
                <w:szCs w:val="24"/>
              </w:rPr>
              <w:t xml:space="preserve"> which integrated</w:t>
            </w:r>
            <w:r w:rsidR="003150C5" w:rsidRPr="005378D2">
              <w:rPr>
                <w:rFonts w:ascii="Segoe UI" w:hAnsi="Segoe UI" w:cs="Segoe UI"/>
                <w:szCs w:val="24"/>
              </w:rPr>
              <w:t xml:space="preserve"> Healthcare, R</w:t>
            </w:r>
            <w:r w:rsidR="00652622" w:rsidRPr="005378D2">
              <w:rPr>
                <w:rFonts w:ascii="Segoe UI" w:hAnsi="Segoe UI" w:cs="Segoe UI"/>
                <w:szCs w:val="24"/>
              </w:rPr>
              <w:t>esearch and P</w:t>
            </w:r>
            <w:r w:rsidR="007D7E8E" w:rsidRPr="005378D2">
              <w:rPr>
                <w:rFonts w:ascii="Segoe UI" w:hAnsi="Segoe UI" w:cs="Segoe UI"/>
                <w:szCs w:val="24"/>
              </w:rPr>
              <w:t>harmacare</w:t>
            </w:r>
            <w:r w:rsidR="00CC2DB6" w:rsidRPr="005378D2">
              <w:rPr>
                <w:rFonts w:ascii="Segoe UI" w:hAnsi="Segoe UI" w:cs="Segoe UI"/>
                <w:szCs w:val="24"/>
              </w:rPr>
              <w:t xml:space="preserve">. </w:t>
            </w:r>
            <w:r w:rsidR="00220C50">
              <w:rPr>
                <w:rFonts w:ascii="Segoe UI" w:hAnsi="Segoe UI" w:cs="Segoe UI"/>
                <w:szCs w:val="24"/>
              </w:rPr>
              <w:t>It was explained that t</w:t>
            </w:r>
            <w:r w:rsidRPr="005378D2">
              <w:rPr>
                <w:rFonts w:ascii="Segoe UI" w:hAnsi="Segoe UI" w:cs="Segoe UI"/>
                <w:szCs w:val="24"/>
              </w:rPr>
              <w:t>he</w:t>
            </w:r>
            <w:r w:rsidR="00735987" w:rsidRPr="005378D2">
              <w:rPr>
                <w:rFonts w:ascii="Segoe UI" w:hAnsi="Segoe UI" w:cs="Segoe UI"/>
                <w:szCs w:val="24"/>
              </w:rPr>
              <w:t xml:space="preserve"> plan</w:t>
            </w:r>
            <w:r w:rsidR="00220C50">
              <w:rPr>
                <w:rFonts w:ascii="Segoe UI" w:hAnsi="Segoe UI" w:cs="Segoe UI"/>
                <w:szCs w:val="24"/>
              </w:rPr>
              <w:t xml:space="preserve"> would continue to</w:t>
            </w:r>
            <w:r w:rsidR="00CC2DB6" w:rsidRPr="005378D2">
              <w:rPr>
                <w:rFonts w:ascii="Segoe UI" w:hAnsi="Segoe UI" w:cs="Segoe UI"/>
                <w:szCs w:val="24"/>
              </w:rPr>
              <w:t xml:space="preserve"> develop over</w:t>
            </w:r>
            <w:r w:rsidRPr="005378D2">
              <w:rPr>
                <w:rFonts w:ascii="Segoe UI" w:hAnsi="Segoe UI" w:cs="Segoe UI"/>
                <w:szCs w:val="24"/>
              </w:rPr>
              <w:t xml:space="preserve"> </w:t>
            </w:r>
            <w:r w:rsidR="00CC2DB6" w:rsidRPr="005378D2">
              <w:rPr>
                <w:rFonts w:ascii="Segoe UI" w:hAnsi="Segoe UI" w:cs="Segoe UI"/>
                <w:szCs w:val="24"/>
              </w:rPr>
              <w:t xml:space="preserve">time </w:t>
            </w:r>
            <w:r w:rsidR="00220C50">
              <w:rPr>
                <w:rFonts w:ascii="Segoe UI" w:hAnsi="Segoe UI" w:cs="Segoe UI"/>
                <w:szCs w:val="24"/>
              </w:rPr>
              <w:t>to include</w:t>
            </w:r>
            <w:r w:rsidR="00275890" w:rsidRPr="005378D2">
              <w:rPr>
                <w:rFonts w:ascii="Segoe UI" w:hAnsi="Segoe UI" w:cs="Segoe UI"/>
                <w:szCs w:val="24"/>
              </w:rPr>
              <w:t xml:space="preserve"> </w:t>
            </w:r>
            <w:r w:rsidR="00D16A6F">
              <w:rPr>
                <w:rFonts w:ascii="Segoe UI" w:hAnsi="Segoe UI" w:cs="Segoe UI"/>
                <w:szCs w:val="24"/>
              </w:rPr>
              <w:t>considerations</w:t>
            </w:r>
            <w:r w:rsidR="00275890" w:rsidRPr="005378D2">
              <w:rPr>
                <w:rFonts w:ascii="Segoe UI" w:hAnsi="Segoe UI" w:cs="Segoe UI"/>
                <w:szCs w:val="24"/>
              </w:rPr>
              <w:t xml:space="preserve"> such as </w:t>
            </w:r>
            <w:r w:rsidR="00CC2DB6" w:rsidRPr="005378D2">
              <w:rPr>
                <w:rFonts w:ascii="Segoe UI" w:hAnsi="Segoe UI" w:cs="Segoe UI"/>
                <w:szCs w:val="24"/>
              </w:rPr>
              <w:t>car parking</w:t>
            </w:r>
            <w:r w:rsidR="00220C50">
              <w:rPr>
                <w:rFonts w:ascii="Segoe UI" w:hAnsi="Segoe UI" w:cs="Segoe UI"/>
                <w:szCs w:val="24"/>
              </w:rPr>
              <w:t xml:space="preserve"> and the potential for affordable housing</w:t>
            </w:r>
            <w:r w:rsidR="00CC2DB6" w:rsidRPr="005378D2">
              <w:rPr>
                <w:rFonts w:ascii="Segoe UI" w:hAnsi="Segoe UI" w:cs="Segoe UI"/>
                <w:szCs w:val="24"/>
              </w:rPr>
              <w:t xml:space="preserve">. </w:t>
            </w:r>
            <w:r w:rsidR="007D7E8E" w:rsidRPr="005378D2">
              <w:rPr>
                <w:rFonts w:ascii="Segoe UI" w:hAnsi="Segoe UI" w:cs="Segoe UI"/>
                <w:szCs w:val="24"/>
              </w:rPr>
              <w:t xml:space="preserve"> </w:t>
            </w:r>
            <w:r w:rsidR="00D16A6F">
              <w:rPr>
                <w:rFonts w:ascii="Segoe UI" w:hAnsi="Segoe UI" w:cs="Segoe UI"/>
                <w:szCs w:val="24"/>
              </w:rPr>
              <w:t xml:space="preserve">An </w:t>
            </w:r>
            <w:r w:rsidR="00220C50">
              <w:rPr>
                <w:rFonts w:ascii="Segoe UI" w:hAnsi="Segoe UI" w:cs="Segoe UI"/>
                <w:szCs w:val="24"/>
              </w:rPr>
              <w:t>additional</w:t>
            </w:r>
            <w:r w:rsidR="00D16A6F">
              <w:rPr>
                <w:rFonts w:ascii="Segoe UI" w:hAnsi="Segoe UI" w:cs="Segoe UI"/>
                <w:szCs w:val="24"/>
              </w:rPr>
              <w:t xml:space="preserve"> CAMH</w:t>
            </w:r>
            <w:r w:rsidR="00A36F29" w:rsidRPr="005378D2">
              <w:rPr>
                <w:rFonts w:ascii="Segoe UI" w:hAnsi="Segoe UI" w:cs="Segoe UI"/>
                <w:szCs w:val="24"/>
              </w:rPr>
              <w:t xml:space="preserve">S ward </w:t>
            </w:r>
            <w:r w:rsidR="00220C50">
              <w:rPr>
                <w:rFonts w:ascii="Segoe UI" w:hAnsi="Segoe UI" w:cs="Segoe UI"/>
                <w:szCs w:val="24"/>
              </w:rPr>
              <w:t>was also part of the</w:t>
            </w:r>
            <w:r w:rsidR="00A36F29" w:rsidRPr="005378D2">
              <w:rPr>
                <w:rFonts w:ascii="Segoe UI" w:hAnsi="Segoe UI" w:cs="Segoe UI"/>
                <w:szCs w:val="24"/>
              </w:rPr>
              <w:t xml:space="preserve"> plan </w:t>
            </w:r>
            <w:proofErr w:type="gramStart"/>
            <w:r w:rsidR="00D16A6F">
              <w:rPr>
                <w:rFonts w:ascii="Segoe UI" w:hAnsi="Segoe UI" w:cs="Segoe UI"/>
                <w:szCs w:val="24"/>
              </w:rPr>
              <w:t>in order to</w:t>
            </w:r>
            <w:proofErr w:type="gramEnd"/>
            <w:r w:rsidR="00D16A6F">
              <w:rPr>
                <w:rFonts w:ascii="Segoe UI" w:hAnsi="Segoe UI" w:cs="Segoe UI"/>
                <w:szCs w:val="24"/>
              </w:rPr>
              <w:t xml:space="preserve"> aim to address</w:t>
            </w:r>
            <w:r w:rsidR="00735987" w:rsidRPr="005378D2">
              <w:rPr>
                <w:rFonts w:ascii="Segoe UI" w:hAnsi="Segoe UI" w:cs="Segoe UI"/>
                <w:szCs w:val="24"/>
              </w:rPr>
              <w:t xml:space="preserve"> </w:t>
            </w:r>
            <w:r w:rsidR="00D16A6F">
              <w:rPr>
                <w:rFonts w:ascii="Segoe UI" w:hAnsi="Segoe UI" w:cs="Segoe UI"/>
                <w:szCs w:val="24"/>
              </w:rPr>
              <w:t>better access</w:t>
            </w:r>
            <w:r w:rsidR="003150C5" w:rsidRPr="005378D2">
              <w:rPr>
                <w:rFonts w:ascii="Segoe UI" w:hAnsi="Segoe UI" w:cs="Segoe UI"/>
                <w:szCs w:val="24"/>
              </w:rPr>
              <w:t xml:space="preserve"> </w:t>
            </w:r>
            <w:r w:rsidR="00735987" w:rsidRPr="005378D2">
              <w:rPr>
                <w:rFonts w:ascii="Segoe UI" w:hAnsi="Segoe UI" w:cs="Segoe UI"/>
                <w:szCs w:val="24"/>
              </w:rPr>
              <w:t xml:space="preserve">for </w:t>
            </w:r>
            <w:r w:rsidR="00A36F29" w:rsidRPr="005378D2">
              <w:rPr>
                <w:rFonts w:ascii="Segoe UI" w:hAnsi="Segoe UI" w:cs="Segoe UI"/>
                <w:szCs w:val="24"/>
              </w:rPr>
              <w:t>age</w:t>
            </w:r>
            <w:r w:rsidR="00275890" w:rsidRPr="005378D2">
              <w:rPr>
                <w:rFonts w:ascii="Segoe UI" w:hAnsi="Segoe UI" w:cs="Segoe UI"/>
                <w:szCs w:val="24"/>
              </w:rPr>
              <w:t>s</w:t>
            </w:r>
            <w:r w:rsidR="00A36F29" w:rsidRPr="005378D2">
              <w:rPr>
                <w:rFonts w:ascii="Segoe UI" w:hAnsi="Segoe UI" w:cs="Segoe UI"/>
                <w:szCs w:val="24"/>
              </w:rPr>
              <w:t xml:space="preserve"> 18 </w:t>
            </w:r>
            <w:r w:rsidR="00507D31" w:rsidRPr="005378D2">
              <w:rPr>
                <w:rFonts w:ascii="Segoe UI" w:hAnsi="Segoe UI" w:cs="Segoe UI"/>
                <w:szCs w:val="24"/>
              </w:rPr>
              <w:t xml:space="preserve">to </w:t>
            </w:r>
            <w:r w:rsidR="00756026" w:rsidRPr="005378D2">
              <w:rPr>
                <w:rFonts w:ascii="Segoe UI" w:hAnsi="Segoe UI" w:cs="Segoe UI"/>
                <w:szCs w:val="24"/>
              </w:rPr>
              <w:t>21</w:t>
            </w:r>
            <w:r w:rsidR="00452E15" w:rsidRPr="005378D2">
              <w:rPr>
                <w:rFonts w:ascii="Segoe UI" w:hAnsi="Segoe UI" w:cs="Segoe UI"/>
                <w:szCs w:val="24"/>
              </w:rPr>
              <w:t xml:space="preserve"> years</w:t>
            </w:r>
            <w:r w:rsidR="00D16A6F">
              <w:rPr>
                <w:rFonts w:ascii="Segoe UI" w:hAnsi="Segoe UI" w:cs="Segoe UI"/>
                <w:szCs w:val="24"/>
              </w:rPr>
              <w:t xml:space="preserve"> in light of the nationally recognised shortages in this area</w:t>
            </w:r>
            <w:r w:rsidR="00220C50">
              <w:rPr>
                <w:rFonts w:ascii="Segoe UI" w:hAnsi="Segoe UI" w:cs="Segoe UI"/>
                <w:szCs w:val="24"/>
              </w:rPr>
              <w:t xml:space="preserve"> of healthcare</w:t>
            </w:r>
            <w:r w:rsidR="00275890" w:rsidRPr="005378D2">
              <w:rPr>
                <w:rFonts w:ascii="Segoe UI" w:hAnsi="Segoe UI" w:cs="Segoe UI"/>
                <w:szCs w:val="24"/>
              </w:rPr>
              <w:t xml:space="preserve">.  Negotiations </w:t>
            </w:r>
            <w:r w:rsidR="00D16A6F">
              <w:rPr>
                <w:rFonts w:ascii="Segoe UI" w:hAnsi="Segoe UI" w:cs="Segoe UI"/>
                <w:szCs w:val="24"/>
              </w:rPr>
              <w:t>would</w:t>
            </w:r>
            <w:r w:rsidR="00275890" w:rsidRPr="005378D2">
              <w:rPr>
                <w:rFonts w:ascii="Segoe UI" w:hAnsi="Segoe UI" w:cs="Segoe UI"/>
                <w:szCs w:val="24"/>
              </w:rPr>
              <w:t xml:space="preserve"> take place</w:t>
            </w:r>
            <w:r w:rsidR="00452E15" w:rsidRPr="005378D2">
              <w:rPr>
                <w:rFonts w:ascii="Segoe UI" w:hAnsi="Segoe UI" w:cs="Segoe UI"/>
                <w:szCs w:val="24"/>
              </w:rPr>
              <w:t xml:space="preserve"> </w:t>
            </w:r>
            <w:r w:rsidR="00735987" w:rsidRPr="005378D2">
              <w:rPr>
                <w:rFonts w:ascii="Segoe UI" w:hAnsi="Segoe UI" w:cs="Segoe UI"/>
                <w:szCs w:val="24"/>
              </w:rPr>
              <w:t>with NHS</w:t>
            </w:r>
            <w:r w:rsidR="003150C5" w:rsidRPr="005378D2">
              <w:rPr>
                <w:rFonts w:ascii="Segoe UI" w:hAnsi="Segoe UI" w:cs="Segoe UI"/>
                <w:szCs w:val="24"/>
              </w:rPr>
              <w:t xml:space="preserve"> England </w:t>
            </w:r>
            <w:r w:rsidR="00D16A6F">
              <w:rPr>
                <w:rFonts w:ascii="Segoe UI" w:hAnsi="Segoe UI" w:cs="Segoe UI"/>
                <w:szCs w:val="24"/>
              </w:rPr>
              <w:t>concerning any</w:t>
            </w:r>
            <w:r w:rsidR="00A36F29" w:rsidRPr="005378D2">
              <w:rPr>
                <w:rFonts w:ascii="Segoe UI" w:hAnsi="Segoe UI" w:cs="Segoe UI"/>
                <w:szCs w:val="24"/>
              </w:rPr>
              <w:t xml:space="preserve"> extra capacity </w:t>
            </w:r>
            <w:r w:rsidR="00275890" w:rsidRPr="005378D2">
              <w:rPr>
                <w:rFonts w:ascii="Segoe UI" w:hAnsi="Segoe UI" w:cs="Segoe UI"/>
                <w:szCs w:val="24"/>
              </w:rPr>
              <w:t>and</w:t>
            </w:r>
            <w:r w:rsidR="00A36F29" w:rsidRPr="005378D2">
              <w:rPr>
                <w:rFonts w:ascii="Segoe UI" w:hAnsi="Segoe UI" w:cs="Segoe UI"/>
                <w:szCs w:val="24"/>
              </w:rPr>
              <w:t xml:space="preserve"> </w:t>
            </w:r>
            <w:r w:rsidR="00735987" w:rsidRPr="005378D2">
              <w:rPr>
                <w:rFonts w:ascii="Segoe UI" w:hAnsi="Segoe UI" w:cs="Segoe UI"/>
                <w:szCs w:val="24"/>
              </w:rPr>
              <w:t>income</w:t>
            </w:r>
            <w:r w:rsidR="00D16A6F">
              <w:rPr>
                <w:rFonts w:ascii="Segoe UI" w:hAnsi="Segoe UI" w:cs="Segoe UI"/>
                <w:szCs w:val="24"/>
              </w:rPr>
              <w:t xml:space="preserve"> implications.</w:t>
            </w:r>
            <w:r w:rsidR="00735987" w:rsidRPr="005378D2">
              <w:rPr>
                <w:rFonts w:ascii="Segoe UI" w:hAnsi="Segoe UI" w:cs="Segoe UI"/>
                <w:szCs w:val="24"/>
              </w:rPr>
              <w:t xml:space="preserve"> </w:t>
            </w:r>
            <w:r w:rsidR="00A36F29" w:rsidRPr="005378D2">
              <w:rPr>
                <w:rFonts w:ascii="Segoe UI" w:hAnsi="Segoe UI" w:cs="Segoe UI"/>
                <w:szCs w:val="24"/>
              </w:rPr>
              <w:t xml:space="preserve"> </w:t>
            </w:r>
          </w:p>
          <w:p w:rsidR="00343B68" w:rsidRPr="005378D2" w:rsidRDefault="00343B68" w:rsidP="005378D2">
            <w:pPr>
              <w:jc w:val="both"/>
              <w:rPr>
                <w:rFonts w:ascii="Segoe UI" w:hAnsi="Segoe UI" w:cs="Segoe UI"/>
                <w:szCs w:val="24"/>
              </w:rPr>
            </w:pPr>
          </w:p>
          <w:p w:rsidR="00994855" w:rsidRPr="005378D2" w:rsidRDefault="00E221B4" w:rsidP="005378D2">
            <w:pPr>
              <w:jc w:val="both"/>
              <w:rPr>
                <w:rFonts w:ascii="Segoe UI" w:hAnsi="Segoe UI" w:cs="Segoe UI"/>
                <w:szCs w:val="24"/>
              </w:rPr>
            </w:pPr>
            <w:r>
              <w:rPr>
                <w:rFonts w:ascii="Segoe UI" w:hAnsi="Segoe UI" w:cs="Segoe UI"/>
                <w:szCs w:val="24"/>
              </w:rPr>
              <w:t>The establishment of a Joint Vent</w:t>
            </w:r>
            <w:r w:rsidR="009328A5">
              <w:rPr>
                <w:rFonts w:ascii="Segoe UI" w:hAnsi="Segoe UI" w:cs="Segoe UI"/>
                <w:szCs w:val="24"/>
              </w:rPr>
              <w:t>ure was described covering the likely</w:t>
            </w:r>
            <w:r w:rsidR="00357FB2" w:rsidRPr="005378D2">
              <w:rPr>
                <w:rFonts w:ascii="Segoe UI" w:hAnsi="Segoe UI" w:cs="Segoe UI"/>
                <w:szCs w:val="24"/>
              </w:rPr>
              <w:t xml:space="preserve"> </w:t>
            </w:r>
            <w:r w:rsidR="009328A5">
              <w:rPr>
                <w:rFonts w:ascii="Segoe UI" w:hAnsi="Segoe UI" w:cs="Segoe UI"/>
                <w:szCs w:val="24"/>
              </w:rPr>
              <w:t xml:space="preserve">joint and equal </w:t>
            </w:r>
            <w:r w:rsidR="009D3AAE" w:rsidRPr="005378D2">
              <w:rPr>
                <w:rFonts w:ascii="Segoe UI" w:hAnsi="Segoe UI" w:cs="Segoe UI"/>
                <w:szCs w:val="24"/>
              </w:rPr>
              <w:t>ownership</w:t>
            </w:r>
            <w:r w:rsidR="009328A5">
              <w:rPr>
                <w:rFonts w:ascii="Segoe UI" w:hAnsi="Segoe UI" w:cs="Segoe UI"/>
                <w:szCs w:val="24"/>
              </w:rPr>
              <w:t xml:space="preserve"> model</w:t>
            </w:r>
            <w:r w:rsidR="009D3AAE" w:rsidRPr="005378D2">
              <w:rPr>
                <w:rFonts w:ascii="Segoe UI" w:hAnsi="Segoe UI" w:cs="Segoe UI"/>
                <w:szCs w:val="24"/>
              </w:rPr>
              <w:t xml:space="preserve"> </w:t>
            </w:r>
            <w:r w:rsidR="00452E15" w:rsidRPr="005378D2">
              <w:rPr>
                <w:rFonts w:ascii="Segoe UI" w:hAnsi="Segoe UI" w:cs="Segoe UI"/>
                <w:szCs w:val="24"/>
              </w:rPr>
              <w:t xml:space="preserve">between </w:t>
            </w:r>
            <w:r w:rsidR="009328A5">
              <w:rPr>
                <w:rFonts w:ascii="Segoe UI" w:hAnsi="Segoe UI" w:cs="Segoe UI"/>
                <w:szCs w:val="24"/>
              </w:rPr>
              <w:t xml:space="preserve">the 3 parties, </w:t>
            </w:r>
            <w:r w:rsidR="008C1F59" w:rsidRPr="005378D2">
              <w:rPr>
                <w:rFonts w:ascii="Segoe UI" w:hAnsi="Segoe UI" w:cs="Segoe UI"/>
                <w:szCs w:val="24"/>
              </w:rPr>
              <w:t>O</w:t>
            </w:r>
            <w:r w:rsidR="003150C5" w:rsidRPr="005378D2">
              <w:rPr>
                <w:rFonts w:ascii="Segoe UI" w:hAnsi="Segoe UI" w:cs="Segoe UI"/>
                <w:szCs w:val="24"/>
              </w:rPr>
              <w:t>xford Health,</w:t>
            </w:r>
            <w:r w:rsidR="00452E15" w:rsidRPr="005378D2">
              <w:rPr>
                <w:rFonts w:ascii="Segoe UI" w:hAnsi="Segoe UI" w:cs="Segoe UI"/>
                <w:szCs w:val="24"/>
              </w:rPr>
              <w:t xml:space="preserve"> </w:t>
            </w:r>
            <w:r w:rsidR="009328A5">
              <w:rPr>
                <w:rFonts w:ascii="Segoe UI" w:hAnsi="Segoe UI" w:cs="Segoe UI"/>
                <w:szCs w:val="24"/>
              </w:rPr>
              <w:t xml:space="preserve">the new </w:t>
            </w:r>
            <w:r w:rsidR="003150C5" w:rsidRPr="005378D2">
              <w:rPr>
                <w:rFonts w:ascii="Segoe UI" w:hAnsi="Segoe UI" w:cs="Segoe UI"/>
                <w:szCs w:val="24"/>
              </w:rPr>
              <w:t xml:space="preserve">college </w:t>
            </w:r>
            <w:r w:rsidR="00452E15" w:rsidRPr="005378D2">
              <w:rPr>
                <w:rFonts w:ascii="Segoe UI" w:hAnsi="Segoe UI" w:cs="Segoe UI"/>
                <w:szCs w:val="24"/>
              </w:rPr>
              <w:t>and</w:t>
            </w:r>
            <w:r w:rsidR="009328A5">
              <w:rPr>
                <w:rFonts w:ascii="Segoe UI" w:hAnsi="Segoe UI" w:cs="Segoe UI"/>
                <w:szCs w:val="24"/>
              </w:rPr>
              <w:t xml:space="preserve"> Oxford U</w:t>
            </w:r>
            <w:r w:rsidR="007E5E5F" w:rsidRPr="005378D2">
              <w:rPr>
                <w:rFonts w:ascii="Segoe UI" w:hAnsi="Segoe UI" w:cs="Segoe UI"/>
                <w:szCs w:val="24"/>
              </w:rPr>
              <w:t>niversity</w:t>
            </w:r>
            <w:r w:rsidR="009328A5">
              <w:rPr>
                <w:rFonts w:ascii="Segoe UI" w:hAnsi="Segoe UI" w:cs="Segoe UI"/>
                <w:szCs w:val="24"/>
              </w:rPr>
              <w:t xml:space="preserve">. </w:t>
            </w:r>
            <w:r w:rsidR="007E5E5F" w:rsidRPr="005378D2">
              <w:rPr>
                <w:rFonts w:ascii="Segoe UI" w:hAnsi="Segoe UI" w:cs="Segoe UI"/>
                <w:szCs w:val="24"/>
              </w:rPr>
              <w:t xml:space="preserve"> The </w:t>
            </w:r>
            <w:r w:rsidR="009328A5">
              <w:rPr>
                <w:rFonts w:ascii="Segoe UI" w:hAnsi="Segoe UI" w:cs="Segoe UI"/>
                <w:szCs w:val="24"/>
              </w:rPr>
              <w:t>planned commercial model operating as part of the Joint Venture to include rental space to the Pharmacare industry was described to include the ambition that all debt would be repaid in under</w:t>
            </w:r>
            <w:r w:rsidR="00994855" w:rsidRPr="005378D2">
              <w:rPr>
                <w:rFonts w:ascii="Segoe UI" w:hAnsi="Segoe UI" w:cs="Segoe UI"/>
                <w:szCs w:val="24"/>
              </w:rPr>
              <w:t xml:space="preserve"> 25 years</w:t>
            </w:r>
            <w:r w:rsidR="009328A5">
              <w:rPr>
                <w:rFonts w:ascii="Segoe UI" w:hAnsi="Segoe UI" w:cs="Segoe UI"/>
                <w:szCs w:val="24"/>
              </w:rPr>
              <w:t>.</w:t>
            </w:r>
            <w:r w:rsidR="00283A2A" w:rsidRPr="005378D2">
              <w:rPr>
                <w:rFonts w:ascii="Segoe UI" w:hAnsi="Segoe UI" w:cs="Segoe UI"/>
                <w:szCs w:val="24"/>
              </w:rPr>
              <w:t xml:space="preserve"> </w:t>
            </w:r>
            <w:r w:rsidR="00994855" w:rsidRPr="005378D2">
              <w:rPr>
                <w:rFonts w:ascii="Segoe UI" w:hAnsi="Segoe UI" w:cs="Segoe UI"/>
                <w:szCs w:val="24"/>
              </w:rPr>
              <w:t xml:space="preserve"> </w:t>
            </w:r>
          </w:p>
          <w:p w:rsidR="00994855" w:rsidRPr="005378D2" w:rsidRDefault="00994855" w:rsidP="005378D2">
            <w:pPr>
              <w:jc w:val="both"/>
              <w:rPr>
                <w:rFonts w:ascii="Segoe UI" w:hAnsi="Segoe UI" w:cs="Segoe UI"/>
                <w:szCs w:val="24"/>
              </w:rPr>
            </w:pPr>
          </w:p>
          <w:p w:rsidR="00282D2C" w:rsidRDefault="009328A5" w:rsidP="005378D2">
            <w:pPr>
              <w:jc w:val="both"/>
              <w:rPr>
                <w:rFonts w:ascii="Segoe UI" w:hAnsi="Segoe UI" w:cs="Segoe UI"/>
                <w:szCs w:val="24"/>
              </w:rPr>
            </w:pPr>
            <w:r>
              <w:rPr>
                <w:rFonts w:ascii="Segoe UI" w:hAnsi="Segoe UI" w:cs="Segoe UI"/>
                <w:szCs w:val="24"/>
              </w:rPr>
              <w:t>The variance between OHFT valuation and that of the University were explained, and the U</w:t>
            </w:r>
            <w:r w:rsidR="000C244C" w:rsidRPr="005378D2">
              <w:rPr>
                <w:rFonts w:ascii="Segoe UI" w:hAnsi="Segoe UI" w:cs="Segoe UI"/>
                <w:szCs w:val="24"/>
              </w:rPr>
              <w:t>niversity</w:t>
            </w:r>
            <w:r>
              <w:rPr>
                <w:rFonts w:ascii="Segoe UI" w:hAnsi="Segoe UI" w:cs="Segoe UI"/>
                <w:szCs w:val="24"/>
              </w:rPr>
              <w:t>’s latest offer</w:t>
            </w:r>
            <w:r w:rsidR="000C244C" w:rsidRPr="005378D2">
              <w:rPr>
                <w:rFonts w:ascii="Segoe UI" w:hAnsi="Segoe UI" w:cs="Segoe UI"/>
                <w:szCs w:val="24"/>
              </w:rPr>
              <w:t xml:space="preserve"> to split th</w:t>
            </w:r>
            <w:r>
              <w:rPr>
                <w:rFonts w:ascii="Segoe UI" w:hAnsi="Segoe UI" w:cs="Segoe UI"/>
                <w:szCs w:val="24"/>
              </w:rPr>
              <w:t>e difference, offering to the Trust</w:t>
            </w:r>
            <w:r w:rsidR="000C244C" w:rsidRPr="005378D2">
              <w:rPr>
                <w:rFonts w:ascii="Segoe UI" w:hAnsi="Segoe UI" w:cs="Segoe UI"/>
                <w:szCs w:val="24"/>
              </w:rPr>
              <w:t xml:space="preserve"> £23.</w:t>
            </w:r>
            <w:r w:rsidR="006700A6" w:rsidRPr="005378D2">
              <w:rPr>
                <w:rFonts w:ascii="Segoe UI" w:hAnsi="Segoe UI" w:cs="Segoe UI"/>
                <w:szCs w:val="24"/>
              </w:rPr>
              <w:t>2</w:t>
            </w:r>
            <w:r w:rsidR="000C244C" w:rsidRPr="005378D2">
              <w:rPr>
                <w:rFonts w:ascii="Segoe UI" w:hAnsi="Segoe UI" w:cs="Segoe UI"/>
                <w:szCs w:val="24"/>
              </w:rPr>
              <w:t>m</w:t>
            </w:r>
            <w:r w:rsidR="006700A6" w:rsidRPr="005378D2">
              <w:rPr>
                <w:rFonts w:ascii="Segoe UI" w:hAnsi="Segoe UI" w:cs="Segoe UI"/>
                <w:szCs w:val="24"/>
              </w:rPr>
              <w:t xml:space="preserve">. </w:t>
            </w:r>
            <w:r>
              <w:rPr>
                <w:rFonts w:ascii="Segoe UI" w:hAnsi="Segoe UI" w:cs="Segoe UI"/>
                <w:szCs w:val="24"/>
              </w:rPr>
              <w:t>It was explained that negotiations and valuation activity was continuing and that</w:t>
            </w:r>
            <w:r w:rsidR="006700A6" w:rsidRPr="005378D2">
              <w:rPr>
                <w:rFonts w:ascii="Segoe UI" w:hAnsi="Segoe UI" w:cs="Segoe UI"/>
                <w:szCs w:val="24"/>
              </w:rPr>
              <w:t xml:space="preserve"> no</w:t>
            </w:r>
            <w:r w:rsidR="00103844" w:rsidRPr="005378D2">
              <w:rPr>
                <w:rFonts w:ascii="Segoe UI" w:hAnsi="Segoe UI" w:cs="Segoe UI"/>
                <w:szCs w:val="24"/>
              </w:rPr>
              <w:t xml:space="preserve">thing </w:t>
            </w:r>
            <w:r w:rsidR="006700A6" w:rsidRPr="005378D2">
              <w:rPr>
                <w:rFonts w:ascii="Segoe UI" w:hAnsi="Segoe UI" w:cs="Segoe UI"/>
                <w:szCs w:val="24"/>
              </w:rPr>
              <w:t>ha</w:t>
            </w:r>
            <w:r>
              <w:rPr>
                <w:rFonts w:ascii="Segoe UI" w:hAnsi="Segoe UI" w:cs="Segoe UI"/>
                <w:szCs w:val="24"/>
              </w:rPr>
              <w:t>d</w:t>
            </w:r>
            <w:r w:rsidR="006700A6" w:rsidRPr="005378D2">
              <w:rPr>
                <w:rFonts w:ascii="Segoe UI" w:hAnsi="Segoe UI" w:cs="Segoe UI"/>
                <w:szCs w:val="24"/>
              </w:rPr>
              <w:t xml:space="preserve"> been agreed</w:t>
            </w:r>
            <w:r>
              <w:rPr>
                <w:rFonts w:ascii="Segoe UI" w:hAnsi="Segoe UI" w:cs="Segoe UI"/>
                <w:szCs w:val="24"/>
              </w:rPr>
              <w:t xml:space="preserve">.  </w:t>
            </w:r>
          </w:p>
          <w:p w:rsidR="009328A5" w:rsidRPr="005378D2" w:rsidRDefault="009328A5" w:rsidP="005378D2">
            <w:pPr>
              <w:jc w:val="both"/>
              <w:rPr>
                <w:rFonts w:ascii="Segoe UI" w:hAnsi="Segoe UI" w:cs="Segoe UI"/>
                <w:szCs w:val="24"/>
              </w:rPr>
            </w:pPr>
          </w:p>
          <w:p w:rsidR="006118B4" w:rsidRPr="005378D2" w:rsidRDefault="00231092" w:rsidP="005378D2">
            <w:pPr>
              <w:jc w:val="both"/>
              <w:rPr>
                <w:rFonts w:ascii="Segoe UI" w:hAnsi="Segoe UI" w:cs="Segoe UI"/>
                <w:szCs w:val="24"/>
              </w:rPr>
            </w:pPr>
            <w:r w:rsidRPr="005378D2">
              <w:rPr>
                <w:rFonts w:ascii="Segoe UI" w:hAnsi="Segoe UI" w:cs="Segoe UI"/>
                <w:szCs w:val="24"/>
              </w:rPr>
              <w:t xml:space="preserve">JA </w:t>
            </w:r>
            <w:r w:rsidR="00452E15" w:rsidRPr="005378D2">
              <w:rPr>
                <w:rFonts w:ascii="Segoe UI" w:hAnsi="Segoe UI" w:cs="Segoe UI"/>
                <w:szCs w:val="24"/>
              </w:rPr>
              <w:t xml:space="preserve">expressed concerns </w:t>
            </w:r>
            <w:r w:rsidR="00AF3722" w:rsidRPr="005378D2">
              <w:rPr>
                <w:rFonts w:ascii="Segoe UI" w:hAnsi="Segoe UI" w:cs="Segoe UI"/>
                <w:szCs w:val="24"/>
              </w:rPr>
              <w:t>around limited car parking spaces,</w:t>
            </w:r>
            <w:r w:rsidR="0047784A" w:rsidRPr="005378D2">
              <w:rPr>
                <w:rFonts w:ascii="Segoe UI" w:hAnsi="Segoe UI" w:cs="Segoe UI"/>
                <w:szCs w:val="24"/>
              </w:rPr>
              <w:t xml:space="preserve"> </w:t>
            </w:r>
            <w:r w:rsidR="009D31E8">
              <w:rPr>
                <w:rFonts w:ascii="Segoe UI" w:hAnsi="Segoe UI" w:cs="Segoe UI"/>
                <w:szCs w:val="24"/>
              </w:rPr>
              <w:t xml:space="preserve">and </w:t>
            </w:r>
            <w:r w:rsidR="0074248C" w:rsidRPr="005378D2">
              <w:rPr>
                <w:rFonts w:ascii="Segoe UI" w:hAnsi="Segoe UI" w:cs="Segoe UI"/>
                <w:szCs w:val="24"/>
              </w:rPr>
              <w:t>MM</w:t>
            </w:r>
            <w:r w:rsidR="00A36F29" w:rsidRPr="005378D2">
              <w:rPr>
                <w:rFonts w:ascii="Segoe UI" w:hAnsi="Segoe UI" w:cs="Segoe UI"/>
                <w:szCs w:val="24"/>
              </w:rPr>
              <w:t xml:space="preserve"> assured that </w:t>
            </w:r>
            <w:r w:rsidR="009328A5">
              <w:rPr>
                <w:rFonts w:ascii="Segoe UI" w:hAnsi="Segoe UI" w:cs="Segoe UI"/>
                <w:szCs w:val="24"/>
              </w:rPr>
              <w:t>negotiations were to take place</w:t>
            </w:r>
            <w:r w:rsidR="001B315A" w:rsidRPr="005378D2">
              <w:rPr>
                <w:rFonts w:ascii="Segoe UI" w:hAnsi="Segoe UI" w:cs="Segoe UI"/>
                <w:szCs w:val="24"/>
              </w:rPr>
              <w:t xml:space="preserve"> </w:t>
            </w:r>
            <w:r w:rsidR="00EC3A25" w:rsidRPr="005378D2">
              <w:rPr>
                <w:rFonts w:ascii="Segoe UI" w:hAnsi="Segoe UI" w:cs="Segoe UI"/>
                <w:szCs w:val="24"/>
              </w:rPr>
              <w:t>with the council</w:t>
            </w:r>
            <w:r w:rsidR="009328A5">
              <w:rPr>
                <w:rFonts w:ascii="Segoe UI" w:hAnsi="Segoe UI" w:cs="Segoe UI"/>
                <w:szCs w:val="24"/>
              </w:rPr>
              <w:t xml:space="preserve"> and that as much parking space as was feasible would be so</w:t>
            </w:r>
            <w:r w:rsidR="00176A57">
              <w:rPr>
                <w:rFonts w:ascii="Segoe UI" w:hAnsi="Segoe UI" w:cs="Segoe UI"/>
                <w:szCs w:val="24"/>
              </w:rPr>
              <w:t>ught</w:t>
            </w:r>
            <w:r w:rsidR="0047784A" w:rsidRPr="005378D2">
              <w:rPr>
                <w:rFonts w:ascii="Segoe UI" w:hAnsi="Segoe UI" w:cs="Segoe UI"/>
                <w:szCs w:val="24"/>
              </w:rPr>
              <w:t>.</w:t>
            </w:r>
            <w:r w:rsidR="006118B4" w:rsidRPr="005378D2">
              <w:rPr>
                <w:rFonts w:ascii="Segoe UI" w:hAnsi="Segoe UI" w:cs="Segoe UI"/>
                <w:szCs w:val="24"/>
              </w:rPr>
              <w:t xml:space="preserve"> </w:t>
            </w:r>
          </w:p>
          <w:p w:rsidR="00103844" w:rsidRPr="005378D2" w:rsidRDefault="006118B4" w:rsidP="005378D2">
            <w:pPr>
              <w:jc w:val="both"/>
              <w:rPr>
                <w:rFonts w:ascii="Segoe UI" w:hAnsi="Segoe UI" w:cs="Segoe UI"/>
                <w:szCs w:val="24"/>
              </w:rPr>
            </w:pPr>
            <w:r w:rsidRPr="005378D2">
              <w:rPr>
                <w:rFonts w:ascii="Segoe UI" w:hAnsi="Segoe UI" w:cs="Segoe UI"/>
                <w:szCs w:val="24"/>
              </w:rPr>
              <w:t xml:space="preserve">  </w:t>
            </w:r>
            <w:r w:rsidR="0047784A" w:rsidRPr="005378D2">
              <w:rPr>
                <w:rFonts w:ascii="Segoe UI" w:hAnsi="Segoe UI" w:cs="Segoe UI"/>
                <w:szCs w:val="24"/>
              </w:rPr>
              <w:t xml:space="preserve"> </w:t>
            </w:r>
            <w:r w:rsidR="00EC3A25" w:rsidRPr="005378D2">
              <w:rPr>
                <w:rFonts w:ascii="Segoe UI" w:hAnsi="Segoe UI" w:cs="Segoe UI"/>
                <w:szCs w:val="24"/>
              </w:rPr>
              <w:t xml:space="preserve"> </w:t>
            </w:r>
          </w:p>
          <w:p w:rsidR="0012527A" w:rsidRDefault="00B8014E" w:rsidP="005378D2">
            <w:pPr>
              <w:jc w:val="both"/>
              <w:rPr>
                <w:rFonts w:ascii="Segoe UI" w:hAnsi="Segoe UI" w:cs="Segoe UI"/>
                <w:szCs w:val="24"/>
              </w:rPr>
            </w:pPr>
            <w:r>
              <w:rPr>
                <w:rFonts w:ascii="Segoe UI" w:hAnsi="Segoe UI" w:cs="Segoe UI"/>
                <w:szCs w:val="24"/>
              </w:rPr>
              <w:t xml:space="preserve">The next step was to be ready to </w:t>
            </w:r>
            <w:r w:rsidR="009328A5">
              <w:rPr>
                <w:rFonts w:ascii="Segoe UI" w:hAnsi="Segoe UI" w:cs="Segoe UI"/>
                <w:szCs w:val="24"/>
              </w:rPr>
              <w:t>sign</w:t>
            </w:r>
            <w:r w:rsidR="003C5D83" w:rsidRPr="005378D2">
              <w:rPr>
                <w:rFonts w:ascii="Segoe UI" w:hAnsi="Segoe UI" w:cs="Segoe UI"/>
                <w:szCs w:val="24"/>
              </w:rPr>
              <w:t xml:space="preserve"> the MoU by </w:t>
            </w:r>
            <w:r w:rsidR="00373DDF" w:rsidRPr="005378D2">
              <w:rPr>
                <w:rFonts w:ascii="Segoe UI" w:hAnsi="Segoe UI" w:cs="Segoe UI"/>
                <w:szCs w:val="24"/>
              </w:rPr>
              <w:t>1</w:t>
            </w:r>
            <w:r w:rsidR="00BE51AF" w:rsidRPr="005378D2">
              <w:rPr>
                <w:rFonts w:ascii="Segoe UI" w:hAnsi="Segoe UI" w:cs="Segoe UI"/>
                <w:szCs w:val="24"/>
              </w:rPr>
              <w:t>0</w:t>
            </w:r>
            <w:r w:rsidR="009100E8" w:rsidRPr="005378D2">
              <w:rPr>
                <w:rFonts w:ascii="Segoe UI" w:hAnsi="Segoe UI" w:cs="Segoe UI"/>
                <w:szCs w:val="24"/>
                <w:vertAlign w:val="superscript"/>
              </w:rPr>
              <w:t>th</w:t>
            </w:r>
            <w:r>
              <w:rPr>
                <w:rFonts w:ascii="Segoe UI" w:hAnsi="Segoe UI" w:cs="Segoe UI"/>
                <w:szCs w:val="24"/>
              </w:rPr>
              <w:t xml:space="preserve"> </w:t>
            </w:r>
            <w:r w:rsidR="00BE51AF" w:rsidRPr="005378D2">
              <w:rPr>
                <w:rFonts w:ascii="Segoe UI" w:hAnsi="Segoe UI" w:cs="Segoe UI"/>
                <w:szCs w:val="24"/>
              </w:rPr>
              <w:t>December</w:t>
            </w:r>
            <w:r w:rsidR="003C5D83" w:rsidRPr="005378D2">
              <w:rPr>
                <w:rFonts w:ascii="Segoe UI" w:hAnsi="Segoe UI" w:cs="Segoe UI"/>
                <w:szCs w:val="24"/>
              </w:rPr>
              <w:t xml:space="preserve"> 2018</w:t>
            </w:r>
            <w:r w:rsidR="00BE51AF" w:rsidRPr="005378D2">
              <w:rPr>
                <w:rFonts w:ascii="Segoe UI" w:hAnsi="Segoe UI" w:cs="Segoe UI"/>
                <w:szCs w:val="24"/>
              </w:rPr>
              <w:t xml:space="preserve">. </w:t>
            </w:r>
            <w:r>
              <w:rPr>
                <w:rFonts w:ascii="Segoe UI" w:hAnsi="Segoe UI" w:cs="Segoe UI"/>
                <w:szCs w:val="24"/>
              </w:rPr>
              <w:t xml:space="preserve">The final draft was to be </w:t>
            </w:r>
            <w:r w:rsidR="00BE51AF" w:rsidRPr="005378D2">
              <w:rPr>
                <w:rFonts w:ascii="Segoe UI" w:hAnsi="Segoe UI" w:cs="Segoe UI"/>
                <w:szCs w:val="24"/>
              </w:rPr>
              <w:t>shared</w:t>
            </w:r>
            <w:r>
              <w:rPr>
                <w:rFonts w:ascii="Segoe UI" w:hAnsi="Segoe UI" w:cs="Segoe UI"/>
                <w:szCs w:val="24"/>
              </w:rPr>
              <w:t xml:space="preserve"> with members of the Board</w:t>
            </w:r>
            <w:r w:rsidR="00BE51AF" w:rsidRPr="005378D2">
              <w:rPr>
                <w:rFonts w:ascii="Segoe UI" w:hAnsi="Segoe UI" w:cs="Segoe UI"/>
                <w:szCs w:val="24"/>
              </w:rPr>
              <w:t xml:space="preserve"> at the 30 November Board of Directors meeting</w:t>
            </w:r>
            <w:r>
              <w:rPr>
                <w:rFonts w:ascii="Segoe UI" w:hAnsi="Segoe UI" w:cs="Segoe UI"/>
                <w:szCs w:val="24"/>
              </w:rPr>
              <w:t xml:space="preserve">.  The MOU would not legally bind the Trust but would clarify intentions. </w:t>
            </w:r>
            <w:r w:rsidR="00275890" w:rsidRPr="005378D2">
              <w:rPr>
                <w:rFonts w:ascii="Segoe UI" w:hAnsi="Segoe UI" w:cs="Segoe UI"/>
                <w:szCs w:val="24"/>
              </w:rPr>
              <w:t xml:space="preserve"> </w:t>
            </w:r>
            <w:r w:rsidR="00BE51AF" w:rsidRPr="005378D2">
              <w:rPr>
                <w:rFonts w:ascii="Segoe UI" w:hAnsi="Segoe UI" w:cs="Segoe UI"/>
                <w:szCs w:val="24"/>
              </w:rPr>
              <w:t>with</w:t>
            </w:r>
            <w:r w:rsidR="008147D9" w:rsidRPr="005378D2">
              <w:rPr>
                <w:rFonts w:ascii="Segoe UI" w:hAnsi="Segoe UI" w:cs="Segoe UI"/>
                <w:szCs w:val="24"/>
              </w:rPr>
              <w:t>out any</w:t>
            </w:r>
            <w:r w:rsidR="00BE51AF" w:rsidRPr="005378D2">
              <w:rPr>
                <w:rFonts w:ascii="Segoe UI" w:hAnsi="Segoe UI" w:cs="Segoe UI"/>
                <w:szCs w:val="24"/>
              </w:rPr>
              <w:t xml:space="preserve"> financial commitments </w:t>
            </w:r>
            <w:r w:rsidR="00E9493D" w:rsidRPr="005378D2">
              <w:rPr>
                <w:rFonts w:ascii="Segoe UI" w:hAnsi="Segoe UI" w:cs="Segoe UI"/>
                <w:szCs w:val="24"/>
              </w:rPr>
              <w:t xml:space="preserve">made </w:t>
            </w:r>
            <w:r w:rsidR="008147D9" w:rsidRPr="005378D2">
              <w:rPr>
                <w:rFonts w:ascii="Segoe UI" w:hAnsi="Segoe UI" w:cs="Segoe UI"/>
                <w:szCs w:val="24"/>
              </w:rPr>
              <w:t xml:space="preserve">at </w:t>
            </w:r>
            <w:r w:rsidR="00D01839" w:rsidRPr="005378D2">
              <w:rPr>
                <w:rFonts w:ascii="Segoe UI" w:hAnsi="Segoe UI" w:cs="Segoe UI"/>
                <w:szCs w:val="24"/>
              </w:rPr>
              <w:t>the</w:t>
            </w:r>
            <w:r w:rsidR="008147D9" w:rsidRPr="005378D2">
              <w:rPr>
                <w:rFonts w:ascii="Segoe UI" w:hAnsi="Segoe UI" w:cs="Segoe UI"/>
                <w:szCs w:val="24"/>
              </w:rPr>
              <w:t xml:space="preserve"> time </w:t>
            </w:r>
            <w:r w:rsidR="00E9493D" w:rsidRPr="005378D2">
              <w:rPr>
                <w:rFonts w:ascii="Segoe UI" w:hAnsi="Segoe UI" w:cs="Segoe UI"/>
                <w:szCs w:val="24"/>
              </w:rPr>
              <w:t xml:space="preserve">of </w:t>
            </w:r>
            <w:r w:rsidR="008147D9" w:rsidRPr="005378D2">
              <w:rPr>
                <w:rFonts w:ascii="Segoe UI" w:hAnsi="Segoe UI" w:cs="Segoe UI"/>
                <w:szCs w:val="24"/>
              </w:rPr>
              <w:t>signing</w:t>
            </w:r>
            <w:r w:rsidR="00275890" w:rsidRPr="005378D2">
              <w:rPr>
                <w:rFonts w:ascii="Segoe UI" w:hAnsi="Segoe UI" w:cs="Segoe UI"/>
                <w:szCs w:val="24"/>
              </w:rPr>
              <w:t xml:space="preserve">.  </w:t>
            </w:r>
          </w:p>
          <w:p w:rsidR="0012527A" w:rsidRDefault="0012527A" w:rsidP="005378D2">
            <w:pPr>
              <w:jc w:val="both"/>
              <w:rPr>
                <w:rFonts w:ascii="Segoe UI" w:hAnsi="Segoe UI" w:cs="Segoe UI"/>
                <w:szCs w:val="24"/>
              </w:rPr>
            </w:pPr>
          </w:p>
          <w:p w:rsidR="00E9493D" w:rsidRPr="005378D2" w:rsidRDefault="00B8014E" w:rsidP="005378D2">
            <w:pPr>
              <w:jc w:val="both"/>
              <w:rPr>
                <w:rFonts w:ascii="Segoe UI" w:hAnsi="Segoe UI" w:cs="Segoe UI"/>
                <w:szCs w:val="24"/>
              </w:rPr>
            </w:pPr>
            <w:r>
              <w:rPr>
                <w:rFonts w:ascii="Segoe UI" w:hAnsi="Segoe UI" w:cs="Segoe UI"/>
                <w:szCs w:val="24"/>
              </w:rPr>
              <w:t xml:space="preserve">It was clarified that the intention of all parties was to conclude matters over the next few months such that all organisations were </w:t>
            </w:r>
            <w:proofErr w:type="gramStart"/>
            <w:r>
              <w:rPr>
                <w:rFonts w:ascii="Segoe UI" w:hAnsi="Segoe UI" w:cs="Segoe UI"/>
                <w:szCs w:val="24"/>
              </w:rPr>
              <w:t>in a position</w:t>
            </w:r>
            <w:proofErr w:type="gramEnd"/>
            <w:r>
              <w:rPr>
                <w:rFonts w:ascii="Segoe UI" w:hAnsi="Segoe UI" w:cs="Segoe UI"/>
                <w:szCs w:val="24"/>
              </w:rPr>
              <w:t xml:space="preserve"> to sign a legally binding agreement by the end of March/April 2019 which would formalise the phase 1 financial commitment and OH’s share</w:t>
            </w:r>
            <w:r w:rsidR="009D31E8">
              <w:rPr>
                <w:rFonts w:ascii="Segoe UI" w:hAnsi="Segoe UI" w:cs="Segoe UI"/>
                <w:szCs w:val="24"/>
              </w:rPr>
              <w:t xml:space="preserve"> of costs</w:t>
            </w:r>
            <w:r>
              <w:rPr>
                <w:rFonts w:ascii="Segoe UI" w:hAnsi="Segoe UI" w:cs="Segoe UI"/>
                <w:szCs w:val="24"/>
              </w:rPr>
              <w:t xml:space="preserve"> estimated to be approximately </w:t>
            </w:r>
            <w:r w:rsidR="00854119" w:rsidRPr="005378D2">
              <w:rPr>
                <w:rFonts w:ascii="Segoe UI" w:hAnsi="Segoe UI" w:cs="Segoe UI"/>
                <w:szCs w:val="24"/>
              </w:rPr>
              <w:t>£0.5m to £1</w:t>
            </w:r>
            <w:r>
              <w:rPr>
                <w:rFonts w:ascii="Segoe UI" w:hAnsi="Segoe UI" w:cs="Segoe UI"/>
                <w:szCs w:val="24"/>
              </w:rPr>
              <w:t>m</w:t>
            </w:r>
            <w:r w:rsidR="00854119" w:rsidRPr="005378D2">
              <w:rPr>
                <w:rFonts w:ascii="Segoe UI" w:hAnsi="Segoe UI" w:cs="Segoe UI"/>
                <w:szCs w:val="24"/>
              </w:rPr>
              <w:t xml:space="preserve">. </w:t>
            </w:r>
          </w:p>
          <w:p w:rsidR="00A33E06" w:rsidRPr="005378D2" w:rsidRDefault="00A33E06" w:rsidP="005378D2">
            <w:pPr>
              <w:jc w:val="both"/>
              <w:rPr>
                <w:rFonts w:ascii="Segoe UI" w:hAnsi="Segoe UI" w:cs="Segoe UI"/>
                <w:szCs w:val="24"/>
              </w:rPr>
            </w:pPr>
          </w:p>
          <w:p w:rsidR="000D4C7C" w:rsidRPr="005378D2" w:rsidRDefault="005144ED" w:rsidP="005378D2">
            <w:pPr>
              <w:jc w:val="both"/>
              <w:rPr>
                <w:rFonts w:ascii="Segoe UI" w:hAnsi="Segoe UI" w:cs="Segoe UI"/>
                <w:b/>
                <w:szCs w:val="24"/>
              </w:rPr>
            </w:pPr>
            <w:r w:rsidRPr="005378D2">
              <w:rPr>
                <w:rFonts w:ascii="Segoe UI" w:hAnsi="Segoe UI" w:cs="Segoe UI"/>
                <w:b/>
                <w:szCs w:val="24"/>
              </w:rPr>
              <w:t xml:space="preserve">The Committee noted the </w:t>
            </w:r>
            <w:r w:rsidR="007B4B0E" w:rsidRPr="005378D2">
              <w:rPr>
                <w:rFonts w:ascii="Segoe UI" w:hAnsi="Segoe UI" w:cs="Segoe UI"/>
                <w:b/>
                <w:szCs w:val="24"/>
              </w:rPr>
              <w:t>minutes</w:t>
            </w:r>
            <w:r w:rsidR="00B8014E">
              <w:rPr>
                <w:rFonts w:ascii="Segoe UI" w:hAnsi="Segoe UI" w:cs="Segoe UI"/>
                <w:b/>
                <w:szCs w:val="24"/>
              </w:rPr>
              <w:t xml:space="preserve"> and progress with the Warneford Foundation</w:t>
            </w:r>
            <w:r w:rsidRPr="005378D2">
              <w:rPr>
                <w:rFonts w:ascii="Segoe UI" w:hAnsi="Segoe UI" w:cs="Segoe UI"/>
                <w:b/>
                <w:szCs w:val="24"/>
              </w:rPr>
              <w:t xml:space="preserve">. </w:t>
            </w:r>
          </w:p>
        </w:tc>
        <w:tc>
          <w:tcPr>
            <w:tcW w:w="582" w:type="pct"/>
          </w:tcPr>
          <w:p w:rsidR="008A1E8F" w:rsidRPr="0019647C" w:rsidRDefault="008A1E8F" w:rsidP="00823266">
            <w:pPr>
              <w:rPr>
                <w:rFonts w:ascii="Arial" w:hAnsi="Arial" w:cs="Arial"/>
                <w:szCs w:val="24"/>
              </w:rPr>
            </w:pPr>
          </w:p>
        </w:tc>
      </w:tr>
      <w:tr w:rsidR="0038175F" w:rsidRPr="0019647C" w:rsidTr="0075415E">
        <w:trPr>
          <w:trHeight w:val="839"/>
        </w:trPr>
        <w:tc>
          <w:tcPr>
            <w:tcW w:w="529" w:type="pct"/>
          </w:tcPr>
          <w:p w:rsidR="0038175F" w:rsidRDefault="00577938" w:rsidP="005378D2">
            <w:pPr>
              <w:jc w:val="both"/>
              <w:rPr>
                <w:rFonts w:ascii="Segoe UI" w:hAnsi="Segoe UI" w:cs="Segoe UI"/>
                <w:b/>
                <w:szCs w:val="24"/>
              </w:rPr>
            </w:pPr>
            <w:r>
              <w:rPr>
                <w:rFonts w:ascii="Segoe UI" w:hAnsi="Segoe UI" w:cs="Segoe UI"/>
                <w:b/>
                <w:szCs w:val="24"/>
              </w:rPr>
              <w:lastRenderedPageBreak/>
              <w:t>6</w:t>
            </w:r>
            <w:r w:rsidR="0038175F" w:rsidRPr="00577938">
              <w:rPr>
                <w:rFonts w:ascii="Segoe UI" w:hAnsi="Segoe UI" w:cs="Segoe UI"/>
                <w:b/>
                <w:szCs w:val="24"/>
              </w:rPr>
              <w:t xml:space="preserve">. </w:t>
            </w:r>
          </w:p>
          <w:p w:rsidR="0012527A" w:rsidRDefault="0012527A" w:rsidP="005378D2">
            <w:pPr>
              <w:jc w:val="both"/>
              <w:rPr>
                <w:rFonts w:ascii="Segoe UI" w:hAnsi="Segoe UI" w:cs="Segoe UI"/>
                <w:szCs w:val="24"/>
              </w:rPr>
            </w:pPr>
          </w:p>
          <w:p w:rsidR="00062E5B" w:rsidRDefault="00062E5B" w:rsidP="005378D2">
            <w:pPr>
              <w:jc w:val="both"/>
              <w:rPr>
                <w:rFonts w:ascii="Segoe UI" w:hAnsi="Segoe UI" w:cs="Segoe UI"/>
                <w:szCs w:val="24"/>
              </w:rPr>
            </w:pPr>
            <w:r>
              <w:rPr>
                <w:rFonts w:ascii="Segoe UI" w:hAnsi="Segoe UI" w:cs="Segoe UI"/>
                <w:szCs w:val="24"/>
              </w:rPr>
              <w:t>a</w:t>
            </w: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r>
              <w:rPr>
                <w:rFonts w:ascii="Segoe UI" w:hAnsi="Segoe UI" w:cs="Segoe UI"/>
                <w:szCs w:val="24"/>
              </w:rPr>
              <w:t>b</w:t>
            </w: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6368CF" w:rsidRDefault="006368CF"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Default="00062E5B" w:rsidP="005378D2">
            <w:pPr>
              <w:jc w:val="both"/>
              <w:rPr>
                <w:rFonts w:ascii="Segoe UI" w:hAnsi="Segoe UI" w:cs="Segoe UI"/>
                <w:szCs w:val="24"/>
              </w:rPr>
            </w:pPr>
          </w:p>
          <w:p w:rsidR="00062E5B" w:rsidRPr="00B8014E" w:rsidRDefault="00062E5B" w:rsidP="005378D2">
            <w:pPr>
              <w:jc w:val="both"/>
              <w:rPr>
                <w:rFonts w:ascii="Segoe UI" w:hAnsi="Segoe UI" w:cs="Segoe UI"/>
                <w:szCs w:val="24"/>
              </w:rPr>
            </w:pPr>
            <w:r>
              <w:rPr>
                <w:rFonts w:ascii="Segoe UI" w:hAnsi="Segoe UI" w:cs="Segoe UI"/>
                <w:szCs w:val="24"/>
              </w:rPr>
              <w:t>c</w:t>
            </w:r>
          </w:p>
        </w:tc>
        <w:tc>
          <w:tcPr>
            <w:tcW w:w="3889" w:type="pct"/>
          </w:tcPr>
          <w:p w:rsidR="0038175F" w:rsidRPr="005378D2" w:rsidRDefault="00443599" w:rsidP="005378D2">
            <w:pPr>
              <w:jc w:val="both"/>
              <w:rPr>
                <w:rFonts w:ascii="Segoe UI" w:hAnsi="Segoe UI" w:cs="Segoe UI"/>
                <w:szCs w:val="24"/>
              </w:rPr>
            </w:pPr>
            <w:bookmarkStart w:id="1" w:name="_Hlk529797606"/>
            <w:r w:rsidRPr="005378D2">
              <w:rPr>
                <w:rFonts w:ascii="Segoe UI" w:hAnsi="Segoe UI" w:cs="Segoe UI"/>
                <w:b/>
                <w:szCs w:val="24"/>
              </w:rPr>
              <w:t xml:space="preserve">Estates Strategy – 6 monthly </w:t>
            </w:r>
            <w:r w:rsidR="007A3F78" w:rsidRPr="005378D2">
              <w:rPr>
                <w:rFonts w:ascii="Segoe UI" w:hAnsi="Segoe UI" w:cs="Segoe UI"/>
                <w:b/>
                <w:szCs w:val="24"/>
              </w:rPr>
              <w:t>updates</w:t>
            </w:r>
            <w:r w:rsidR="009100E8" w:rsidRPr="005378D2">
              <w:rPr>
                <w:rFonts w:ascii="Segoe UI" w:hAnsi="Segoe UI" w:cs="Segoe UI"/>
                <w:b/>
                <w:szCs w:val="24"/>
              </w:rPr>
              <w:t xml:space="preserve"> </w:t>
            </w:r>
            <w:bookmarkEnd w:id="1"/>
          </w:p>
          <w:p w:rsidR="00512ACF" w:rsidRPr="005378D2" w:rsidRDefault="00512ACF" w:rsidP="005378D2">
            <w:pPr>
              <w:jc w:val="both"/>
              <w:rPr>
                <w:rFonts w:ascii="Segoe UI" w:hAnsi="Segoe UI" w:cs="Segoe UI"/>
                <w:szCs w:val="24"/>
              </w:rPr>
            </w:pPr>
          </w:p>
          <w:p w:rsidR="00790CE0" w:rsidRDefault="00B8014E" w:rsidP="005378D2">
            <w:pPr>
              <w:jc w:val="both"/>
              <w:rPr>
                <w:rFonts w:ascii="Segoe UI" w:hAnsi="Segoe UI" w:cs="Segoe UI"/>
                <w:szCs w:val="24"/>
              </w:rPr>
            </w:pPr>
            <w:r>
              <w:rPr>
                <w:rFonts w:ascii="Segoe UI" w:hAnsi="Segoe UI" w:cs="Segoe UI"/>
                <w:szCs w:val="24"/>
              </w:rPr>
              <w:t>The Director of Estates and Facilities presented</w:t>
            </w:r>
            <w:r w:rsidR="00790CE0">
              <w:rPr>
                <w:rFonts w:ascii="Segoe UI" w:hAnsi="Segoe UI" w:cs="Segoe UI"/>
                <w:szCs w:val="24"/>
              </w:rPr>
              <w:t xml:space="preserve"> paper FIC63/2018 providing</w:t>
            </w:r>
            <w:r>
              <w:rPr>
                <w:rFonts w:ascii="Segoe UI" w:hAnsi="Segoe UI" w:cs="Segoe UI"/>
                <w:szCs w:val="24"/>
              </w:rPr>
              <w:t xml:space="preserve"> an update against the </w:t>
            </w:r>
            <w:r w:rsidR="00790CE0">
              <w:rPr>
                <w:rFonts w:ascii="Segoe UI" w:hAnsi="Segoe UI" w:cs="Segoe UI"/>
                <w:szCs w:val="24"/>
              </w:rPr>
              <w:t>revised Estates Strategy</w:t>
            </w:r>
            <w:r>
              <w:rPr>
                <w:rFonts w:ascii="Segoe UI" w:hAnsi="Segoe UI" w:cs="Segoe UI"/>
                <w:szCs w:val="24"/>
              </w:rPr>
              <w:t xml:space="preserve"> and specifically highlighted t</w:t>
            </w:r>
            <w:r w:rsidR="0038175F" w:rsidRPr="005378D2">
              <w:rPr>
                <w:rFonts w:ascii="Segoe UI" w:hAnsi="Segoe UI" w:cs="Segoe UI"/>
                <w:szCs w:val="24"/>
              </w:rPr>
              <w:t>he</w:t>
            </w:r>
            <w:r w:rsidR="009F39FF" w:rsidRPr="005378D2">
              <w:rPr>
                <w:rFonts w:ascii="Segoe UI" w:hAnsi="Segoe UI" w:cs="Segoe UI"/>
                <w:szCs w:val="24"/>
              </w:rPr>
              <w:t xml:space="preserve"> </w:t>
            </w:r>
            <w:r w:rsidR="00C9587E" w:rsidRPr="005378D2">
              <w:rPr>
                <w:rFonts w:ascii="Segoe UI" w:hAnsi="Segoe UI" w:cs="Segoe UI"/>
                <w:szCs w:val="24"/>
              </w:rPr>
              <w:t xml:space="preserve">Didcot Hub, </w:t>
            </w:r>
            <w:r>
              <w:rPr>
                <w:rFonts w:ascii="Segoe UI" w:hAnsi="Segoe UI" w:cs="Segoe UI"/>
                <w:szCs w:val="24"/>
              </w:rPr>
              <w:t xml:space="preserve">the </w:t>
            </w:r>
            <w:r w:rsidR="009F39FF" w:rsidRPr="005378D2">
              <w:rPr>
                <w:rFonts w:ascii="Segoe UI" w:hAnsi="Segoe UI" w:cs="Segoe UI"/>
                <w:szCs w:val="24"/>
              </w:rPr>
              <w:t>LD</w:t>
            </w:r>
            <w:r w:rsidR="0038175F" w:rsidRPr="005378D2">
              <w:rPr>
                <w:rFonts w:ascii="Segoe UI" w:hAnsi="Segoe UI" w:cs="Segoe UI"/>
                <w:szCs w:val="24"/>
              </w:rPr>
              <w:t xml:space="preserve"> Low Secure unit and</w:t>
            </w:r>
            <w:r>
              <w:rPr>
                <w:rFonts w:ascii="Segoe UI" w:hAnsi="Segoe UI" w:cs="Segoe UI"/>
                <w:szCs w:val="24"/>
              </w:rPr>
              <w:t xml:space="preserve"> the</w:t>
            </w:r>
            <w:r w:rsidR="0038175F" w:rsidRPr="005378D2">
              <w:rPr>
                <w:rFonts w:ascii="Segoe UI" w:hAnsi="Segoe UI" w:cs="Segoe UI"/>
                <w:szCs w:val="24"/>
              </w:rPr>
              <w:t xml:space="preserve"> PICU</w:t>
            </w:r>
            <w:r>
              <w:rPr>
                <w:rFonts w:ascii="Segoe UI" w:hAnsi="Segoe UI" w:cs="Segoe UI"/>
                <w:szCs w:val="24"/>
              </w:rPr>
              <w:t xml:space="preserve">, describing each as </w:t>
            </w:r>
            <w:r w:rsidR="00B45357" w:rsidRPr="005378D2">
              <w:rPr>
                <w:rFonts w:ascii="Segoe UI" w:hAnsi="Segoe UI" w:cs="Segoe UI"/>
                <w:szCs w:val="24"/>
              </w:rPr>
              <w:t xml:space="preserve">major </w:t>
            </w:r>
            <w:proofErr w:type="gramStart"/>
            <w:r w:rsidR="00B45357" w:rsidRPr="005378D2">
              <w:rPr>
                <w:rFonts w:ascii="Segoe UI" w:hAnsi="Segoe UI" w:cs="Segoe UI"/>
                <w:szCs w:val="24"/>
              </w:rPr>
              <w:t>projects</w:t>
            </w:r>
            <w:proofErr w:type="gramEnd"/>
            <w:r w:rsidR="00B45357" w:rsidRPr="005378D2">
              <w:rPr>
                <w:rFonts w:ascii="Segoe UI" w:hAnsi="Segoe UI" w:cs="Segoe UI"/>
                <w:szCs w:val="24"/>
              </w:rPr>
              <w:t xml:space="preserve"> in this financial year</w:t>
            </w:r>
            <w:r w:rsidR="0038175F" w:rsidRPr="005378D2">
              <w:rPr>
                <w:rFonts w:ascii="Segoe UI" w:hAnsi="Segoe UI" w:cs="Segoe UI"/>
                <w:szCs w:val="24"/>
              </w:rPr>
              <w:t xml:space="preserve">. </w:t>
            </w:r>
            <w:r>
              <w:rPr>
                <w:rFonts w:ascii="Segoe UI" w:hAnsi="Segoe UI" w:cs="Segoe UI"/>
                <w:szCs w:val="24"/>
              </w:rPr>
              <w:t xml:space="preserve">It was </w:t>
            </w:r>
            <w:r w:rsidR="00790CE0">
              <w:rPr>
                <w:rFonts w:ascii="Segoe UI" w:hAnsi="Segoe UI" w:cs="Segoe UI"/>
                <w:szCs w:val="24"/>
              </w:rPr>
              <w:t xml:space="preserve">also </w:t>
            </w:r>
            <w:r>
              <w:rPr>
                <w:rFonts w:ascii="Segoe UI" w:hAnsi="Segoe UI" w:cs="Segoe UI"/>
                <w:szCs w:val="24"/>
              </w:rPr>
              <w:t>recognised that t</w:t>
            </w:r>
            <w:r w:rsidR="0038175F" w:rsidRPr="005378D2">
              <w:rPr>
                <w:rFonts w:ascii="Segoe UI" w:hAnsi="Segoe UI" w:cs="Segoe UI"/>
                <w:szCs w:val="24"/>
              </w:rPr>
              <w:t xml:space="preserve">he projects </w:t>
            </w:r>
            <w:r>
              <w:rPr>
                <w:rFonts w:ascii="Segoe UI" w:hAnsi="Segoe UI" w:cs="Segoe UI"/>
                <w:szCs w:val="24"/>
              </w:rPr>
              <w:t xml:space="preserve">fell within the </w:t>
            </w:r>
            <w:proofErr w:type="spellStart"/>
            <w:r w:rsidR="009F39FF" w:rsidRPr="005378D2">
              <w:rPr>
                <w:rFonts w:ascii="Segoe UI" w:hAnsi="Segoe UI" w:cs="Segoe UI"/>
                <w:szCs w:val="24"/>
              </w:rPr>
              <w:t>BoB</w:t>
            </w:r>
            <w:proofErr w:type="spellEnd"/>
            <w:r w:rsidR="009F39FF" w:rsidRPr="005378D2">
              <w:rPr>
                <w:rFonts w:ascii="Segoe UI" w:hAnsi="Segoe UI" w:cs="Segoe UI"/>
                <w:szCs w:val="24"/>
              </w:rPr>
              <w:t xml:space="preserve"> STP </w:t>
            </w:r>
            <w:r>
              <w:rPr>
                <w:rFonts w:ascii="Segoe UI" w:hAnsi="Segoe UI" w:cs="Segoe UI"/>
                <w:szCs w:val="24"/>
              </w:rPr>
              <w:t xml:space="preserve">funding </w:t>
            </w:r>
            <w:r w:rsidR="009F39FF" w:rsidRPr="005378D2">
              <w:rPr>
                <w:rFonts w:ascii="Segoe UI" w:hAnsi="Segoe UI" w:cs="Segoe UI"/>
                <w:szCs w:val="24"/>
              </w:rPr>
              <w:t>bid</w:t>
            </w:r>
            <w:r>
              <w:rPr>
                <w:rFonts w:ascii="Segoe UI" w:hAnsi="Segoe UI" w:cs="Segoe UI"/>
                <w:szCs w:val="24"/>
              </w:rPr>
              <w:t xml:space="preserve">, which at the time of meeting, </w:t>
            </w:r>
            <w:r w:rsidR="00790CE0">
              <w:rPr>
                <w:rFonts w:ascii="Segoe UI" w:hAnsi="Segoe UI" w:cs="Segoe UI"/>
                <w:szCs w:val="24"/>
              </w:rPr>
              <w:t>had yet to be approved</w:t>
            </w:r>
            <w:r>
              <w:rPr>
                <w:rFonts w:ascii="Segoe UI" w:hAnsi="Segoe UI" w:cs="Segoe UI"/>
                <w:szCs w:val="24"/>
              </w:rPr>
              <w:t>.</w:t>
            </w:r>
          </w:p>
          <w:p w:rsidR="00790CE0" w:rsidRDefault="00790CE0" w:rsidP="005378D2">
            <w:pPr>
              <w:jc w:val="both"/>
              <w:rPr>
                <w:rFonts w:ascii="Segoe UI" w:hAnsi="Segoe UI" w:cs="Segoe UI"/>
                <w:szCs w:val="24"/>
              </w:rPr>
            </w:pPr>
          </w:p>
          <w:p w:rsidR="00790CE0" w:rsidRPr="00790CE0" w:rsidRDefault="00790CE0" w:rsidP="00790CE0">
            <w:pPr>
              <w:jc w:val="both"/>
              <w:rPr>
                <w:rFonts w:ascii="Segoe UI" w:hAnsi="Segoe UI" w:cs="Segoe UI"/>
                <w:szCs w:val="24"/>
              </w:rPr>
            </w:pPr>
            <w:r>
              <w:rPr>
                <w:rFonts w:ascii="Segoe UI" w:hAnsi="Segoe UI" w:cs="Segoe UI"/>
                <w:szCs w:val="24"/>
              </w:rPr>
              <w:t xml:space="preserve">Members of the Committee were reminded that the revised </w:t>
            </w:r>
            <w:r w:rsidRPr="00790CE0">
              <w:rPr>
                <w:rFonts w:ascii="Segoe UI" w:hAnsi="Segoe UI" w:cs="Segoe UI"/>
                <w:szCs w:val="24"/>
              </w:rPr>
              <w:t xml:space="preserve">strategy </w:t>
            </w:r>
            <w:r>
              <w:rPr>
                <w:rFonts w:ascii="Segoe UI" w:hAnsi="Segoe UI" w:cs="Segoe UI"/>
                <w:szCs w:val="24"/>
              </w:rPr>
              <w:t>outlined strategic intentions across the next</w:t>
            </w:r>
            <w:r w:rsidRPr="00790CE0">
              <w:rPr>
                <w:rFonts w:ascii="Segoe UI" w:hAnsi="Segoe UI" w:cs="Segoe UI"/>
                <w:szCs w:val="24"/>
              </w:rPr>
              <w:t xml:space="preserve"> 20 years </w:t>
            </w:r>
            <w:r>
              <w:rPr>
                <w:rFonts w:ascii="Segoe UI" w:hAnsi="Segoe UI" w:cs="Segoe UI"/>
                <w:szCs w:val="24"/>
              </w:rPr>
              <w:t>and would reshape much of the estate, to include:</w:t>
            </w:r>
          </w:p>
          <w:p w:rsidR="00790CE0" w:rsidRPr="00790CE0" w:rsidRDefault="00790CE0" w:rsidP="00790CE0">
            <w:pPr>
              <w:jc w:val="both"/>
              <w:rPr>
                <w:rFonts w:ascii="Segoe UI" w:hAnsi="Segoe UI" w:cs="Segoe UI"/>
                <w:szCs w:val="24"/>
              </w:rPr>
            </w:pP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a</w:t>
            </w:r>
            <w:r w:rsidR="00790CE0">
              <w:rPr>
                <w:rFonts w:ascii="Segoe UI" w:hAnsi="Segoe UI" w:cs="Segoe UI"/>
                <w:szCs w:val="24"/>
              </w:rPr>
              <w:t xml:space="preserve"> </w:t>
            </w:r>
            <w:proofErr w:type="gramStart"/>
            <w:r w:rsidR="00790CE0">
              <w:rPr>
                <w:rFonts w:ascii="Segoe UI" w:hAnsi="Segoe UI" w:cs="Segoe UI"/>
                <w:szCs w:val="24"/>
              </w:rPr>
              <w:t>10 bed</w:t>
            </w:r>
            <w:proofErr w:type="gramEnd"/>
            <w:r w:rsidR="00790CE0" w:rsidRPr="00790CE0">
              <w:rPr>
                <w:rFonts w:ascii="Segoe UI" w:hAnsi="Segoe UI" w:cs="Segoe UI"/>
                <w:szCs w:val="24"/>
              </w:rPr>
              <w:t xml:space="preserve"> low secure unit for patients with learning disabilities</w:t>
            </w:r>
            <w:r>
              <w:rPr>
                <w:rFonts w:ascii="Segoe UI" w:hAnsi="Segoe UI" w:cs="Segoe UI"/>
                <w:szCs w:val="24"/>
              </w:rPr>
              <w:t>;</w:t>
            </w: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a</w:t>
            </w:r>
            <w:r w:rsidR="00790CE0" w:rsidRPr="00790CE0">
              <w:rPr>
                <w:rFonts w:ascii="Segoe UI" w:hAnsi="Segoe UI" w:cs="Segoe UI"/>
                <w:szCs w:val="24"/>
              </w:rPr>
              <w:t xml:space="preserve"> focused forensic mental health campus, including additio</w:t>
            </w:r>
            <w:r w:rsidR="00790CE0">
              <w:rPr>
                <w:rFonts w:ascii="Segoe UI" w:hAnsi="Segoe UI" w:cs="Segoe UI"/>
                <w:szCs w:val="24"/>
              </w:rPr>
              <w:t>nal low secure inpatient beds, and</w:t>
            </w:r>
            <w:r w:rsidR="00790CE0" w:rsidRPr="00790CE0">
              <w:rPr>
                <w:rFonts w:ascii="Segoe UI" w:hAnsi="Segoe UI" w:cs="Segoe UI"/>
                <w:szCs w:val="24"/>
              </w:rPr>
              <w:t xml:space="preserve"> the provision of beds for patients with learning disabilities</w:t>
            </w:r>
            <w:r>
              <w:rPr>
                <w:rFonts w:ascii="Segoe UI" w:hAnsi="Segoe UI" w:cs="Segoe UI"/>
                <w:szCs w:val="24"/>
              </w:rPr>
              <w:t>;</w:t>
            </w: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a</w:t>
            </w:r>
            <w:r w:rsidR="00790CE0" w:rsidRPr="00790CE0">
              <w:rPr>
                <w:rFonts w:ascii="Segoe UI" w:hAnsi="Segoe UI" w:cs="Segoe UI"/>
                <w:szCs w:val="24"/>
              </w:rPr>
              <w:t>n integrated research and health care campus</w:t>
            </w:r>
            <w:r>
              <w:rPr>
                <w:rFonts w:ascii="Segoe UI" w:hAnsi="Segoe UI" w:cs="Segoe UI"/>
                <w:szCs w:val="24"/>
              </w:rPr>
              <w:t>;</w:t>
            </w: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a</w:t>
            </w:r>
            <w:r w:rsidR="00790CE0" w:rsidRPr="00790CE0">
              <w:rPr>
                <w:rFonts w:ascii="Segoe UI" w:hAnsi="Segoe UI" w:cs="Segoe UI"/>
                <w:szCs w:val="24"/>
              </w:rPr>
              <w:t xml:space="preserve"> single specialist eating disorders facility</w:t>
            </w:r>
            <w:r>
              <w:rPr>
                <w:rFonts w:ascii="Segoe UI" w:hAnsi="Segoe UI" w:cs="Segoe UI"/>
                <w:szCs w:val="24"/>
              </w:rPr>
              <w:t>;</w:t>
            </w: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t</w:t>
            </w:r>
            <w:r w:rsidR="00790CE0" w:rsidRPr="00790CE0">
              <w:rPr>
                <w:rFonts w:ascii="Segoe UI" w:hAnsi="Segoe UI" w:cs="Segoe UI"/>
                <w:szCs w:val="24"/>
              </w:rPr>
              <w:t>he development of community hospital beds in the most appropriate locations</w:t>
            </w:r>
            <w:r>
              <w:rPr>
                <w:rFonts w:ascii="Segoe UI" w:hAnsi="Segoe UI" w:cs="Segoe UI"/>
                <w:szCs w:val="24"/>
              </w:rPr>
              <w:t>;</w:t>
            </w:r>
          </w:p>
          <w:p w:rsidR="00790CE0" w:rsidRPr="00790CE0" w:rsidRDefault="006368CF" w:rsidP="00790CE0">
            <w:pPr>
              <w:numPr>
                <w:ilvl w:val="0"/>
                <w:numId w:val="33"/>
              </w:numPr>
              <w:jc w:val="both"/>
              <w:rPr>
                <w:rFonts w:ascii="Segoe UI" w:hAnsi="Segoe UI" w:cs="Segoe UI"/>
                <w:szCs w:val="24"/>
              </w:rPr>
            </w:pPr>
            <w:proofErr w:type="gramStart"/>
            <w:r>
              <w:rPr>
                <w:rFonts w:ascii="Segoe UI" w:hAnsi="Segoe UI" w:cs="Segoe UI"/>
                <w:szCs w:val="24"/>
              </w:rPr>
              <w:t>t</w:t>
            </w:r>
            <w:r w:rsidR="00790CE0" w:rsidRPr="00790CE0">
              <w:rPr>
                <w:rFonts w:ascii="Segoe UI" w:hAnsi="Segoe UI" w:cs="Segoe UI"/>
                <w:szCs w:val="24"/>
              </w:rPr>
              <w:t>he development of new locality hubs,</w:t>
            </w:r>
            <w:proofErr w:type="gramEnd"/>
            <w:r w:rsidR="00790CE0" w:rsidRPr="00790CE0">
              <w:rPr>
                <w:rFonts w:ascii="Segoe UI" w:hAnsi="Segoe UI" w:cs="Segoe UI"/>
                <w:szCs w:val="24"/>
              </w:rPr>
              <w:t xml:space="preserve"> located to support the local population from which mental health and community services can be delivered</w:t>
            </w:r>
            <w:r>
              <w:rPr>
                <w:rFonts w:ascii="Segoe UI" w:hAnsi="Segoe UI" w:cs="Segoe UI"/>
                <w:szCs w:val="24"/>
              </w:rPr>
              <w:t>; and</w:t>
            </w:r>
          </w:p>
          <w:p w:rsidR="00790CE0" w:rsidRPr="00790CE0" w:rsidRDefault="006368CF" w:rsidP="00790CE0">
            <w:pPr>
              <w:numPr>
                <w:ilvl w:val="0"/>
                <w:numId w:val="33"/>
              </w:numPr>
              <w:jc w:val="both"/>
              <w:rPr>
                <w:rFonts w:ascii="Segoe UI" w:hAnsi="Segoe UI" w:cs="Segoe UI"/>
                <w:szCs w:val="24"/>
              </w:rPr>
            </w:pPr>
            <w:r>
              <w:rPr>
                <w:rFonts w:ascii="Segoe UI" w:hAnsi="Segoe UI" w:cs="Segoe UI"/>
                <w:szCs w:val="24"/>
              </w:rPr>
              <w:t>t</w:t>
            </w:r>
            <w:r w:rsidR="00790CE0" w:rsidRPr="00790CE0">
              <w:rPr>
                <w:rFonts w:ascii="Segoe UI" w:hAnsi="Segoe UI" w:cs="Segoe UI"/>
                <w:szCs w:val="24"/>
              </w:rPr>
              <w:t>he establishment of neighbourhood hubs</w:t>
            </w:r>
            <w:r>
              <w:rPr>
                <w:rFonts w:ascii="Segoe UI" w:hAnsi="Segoe UI" w:cs="Segoe UI"/>
                <w:szCs w:val="24"/>
              </w:rPr>
              <w:t xml:space="preserve">.  </w:t>
            </w:r>
          </w:p>
          <w:p w:rsidR="0038175F" w:rsidRPr="005378D2" w:rsidRDefault="009F39FF" w:rsidP="005378D2">
            <w:pPr>
              <w:jc w:val="both"/>
              <w:rPr>
                <w:rFonts w:ascii="Segoe UI" w:hAnsi="Segoe UI" w:cs="Segoe UI"/>
                <w:szCs w:val="24"/>
              </w:rPr>
            </w:pPr>
            <w:r w:rsidRPr="005378D2">
              <w:rPr>
                <w:rFonts w:ascii="Segoe UI" w:hAnsi="Segoe UI" w:cs="Segoe UI"/>
                <w:szCs w:val="24"/>
              </w:rPr>
              <w:t xml:space="preserve"> </w:t>
            </w:r>
            <w:r w:rsidR="0038175F" w:rsidRPr="005378D2">
              <w:rPr>
                <w:rFonts w:ascii="Segoe UI" w:hAnsi="Segoe UI" w:cs="Segoe UI"/>
                <w:szCs w:val="24"/>
              </w:rPr>
              <w:t xml:space="preserve"> </w:t>
            </w:r>
          </w:p>
          <w:p w:rsidR="0038175F" w:rsidRDefault="00790CE0" w:rsidP="005378D2">
            <w:pPr>
              <w:jc w:val="both"/>
              <w:rPr>
                <w:rFonts w:ascii="Segoe UI" w:hAnsi="Segoe UI" w:cs="Segoe UI"/>
                <w:b/>
                <w:szCs w:val="24"/>
              </w:rPr>
            </w:pPr>
            <w:r w:rsidRPr="00062E5B">
              <w:rPr>
                <w:rFonts w:ascii="Segoe UI" w:hAnsi="Segoe UI" w:cs="Segoe UI"/>
                <w:b/>
                <w:szCs w:val="24"/>
              </w:rPr>
              <w:t xml:space="preserve">The meeting acknowledged </w:t>
            </w:r>
            <w:r w:rsidR="00062E5B" w:rsidRPr="00062E5B">
              <w:rPr>
                <w:rFonts w:ascii="Segoe UI" w:hAnsi="Segoe UI" w:cs="Segoe UI"/>
                <w:b/>
                <w:szCs w:val="24"/>
              </w:rPr>
              <w:t>the progress made to date.</w:t>
            </w:r>
          </w:p>
          <w:p w:rsidR="00062E5B" w:rsidRPr="00062E5B" w:rsidRDefault="00062E5B" w:rsidP="005378D2">
            <w:pPr>
              <w:jc w:val="both"/>
              <w:rPr>
                <w:rFonts w:ascii="Segoe UI" w:hAnsi="Segoe UI" w:cs="Segoe UI"/>
                <w:b/>
                <w:szCs w:val="24"/>
              </w:rPr>
            </w:pPr>
          </w:p>
        </w:tc>
        <w:tc>
          <w:tcPr>
            <w:tcW w:w="582" w:type="pct"/>
          </w:tcPr>
          <w:p w:rsidR="0038175F" w:rsidRPr="0019647C" w:rsidRDefault="0038175F" w:rsidP="007272EF">
            <w:pPr>
              <w:rPr>
                <w:rFonts w:ascii="Arial" w:hAnsi="Arial" w:cs="Arial"/>
                <w:b/>
                <w:szCs w:val="24"/>
              </w:rPr>
            </w:pPr>
          </w:p>
        </w:tc>
      </w:tr>
      <w:tr w:rsidR="0038175F" w:rsidRPr="0019647C" w:rsidTr="0075415E">
        <w:trPr>
          <w:trHeight w:val="839"/>
        </w:trPr>
        <w:tc>
          <w:tcPr>
            <w:tcW w:w="529" w:type="pct"/>
          </w:tcPr>
          <w:p w:rsidR="0038175F" w:rsidRPr="00577938" w:rsidRDefault="00577938" w:rsidP="005378D2">
            <w:pPr>
              <w:jc w:val="both"/>
              <w:rPr>
                <w:rFonts w:ascii="Segoe UI" w:hAnsi="Segoe UI" w:cs="Segoe UI"/>
                <w:b/>
                <w:szCs w:val="24"/>
              </w:rPr>
            </w:pPr>
            <w:r>
              <w:rPr>
                <w:rFonts w:ascii="Segoe UI" w:hAnsi="Segoe UI" w:cs="Segoe UI"/>
                <w:b/>
                <w:szCs w:val="24"/>
              </w:rPr>
              <w:t>7</w:t>
            </w:r>
            <w:r w:rsidR="0038175F" w:rsidRPr="00577938">
              <w:rPr>
                <w:rFonts w:ascii="Segoe UI" w:hAnsi="Segoe UI" w:cs="Segoe UI"/>
                <w:b/>
                <w:szCs w:val="24"/>
              </w:rPr>
              <w:t xml:space="preserve">. </w:t>
            </w:r>
          </w:p>
          <w:p w:rsidR="00C676C3" w:rsidRPr="00577938" w:rsidRDefault="00C676C3" w:rsidP="005378D2">
            <w:pPr>
              <w:jc w:val="both"/>
              <w:rPr>
                <w:rFonts w:ascii="Segoe UI" w:hAnsi="Segoe UI" w:cs="Segoe UI"/>
                <w:szCs w:val="24"/>
              </w:rPr>
            </w:pPr>
          </w:p>
          <w:p w:rsidR="00C676C3" w:rsidRPr="00577938" w:rsidRDefault="00C676C3" w:rsidP="005378D2">
            <w:pPr>
              <w:jc w:val="both"/>
              <w:rPr>
                <w:rFonts w:ascii="Segoe UI" w:hAnsi="Segoe UI" w:cs="Segoe UI"/>
                <w:szCs w:val="24"/>
              </w:rPr>
            </w:pPr>
            <w:r w:rsidRPr="00577938">
              <w:rPr>
                <w:rFonts w:ascii="Segoe UI" w:hAnsi="Segoe UI" w:cs="Segoe UI"/>
                <w:szCs w:val="24"/>
              </w:rPr>
              <w:t>a</w:t>
            </w:r>
          </w:p>
          <w:p w:rsidR="00C676C3" w:rsidRPr="00577938" w:rsidRDefault="00C676C3" w:rsidP="005378D2">
            <w:pPr>
              <w:jc w:val="both"/>
              <w:rPr>
                <w:rFonts w:ascii="Segoe UI" w:hAnsi="Segoe UI" w:cs="Segoe UI"/>
                <w:szCs w:val="24"/>
              </w:rPr>
            </w:pPr>
          </w:p>
          <w:p w:rsidR="00C676C3" w:rsidRPr="00577938" w:rsidRDefault="00C676C3" w:rsidP="005378D2">
            <w:pPr>
              <w:jc w:val="both"/>
              <w:rPr>
                <w:rFonts w:ascii="Segoe UI" w:hAnsi="Segoe UI" w:cs="Segoe UI"/>
                <w:szCs w:val="24"/>
              </w:rPr>
            </w:pPr>
          </w:p>
          <w:p w:rsidR="00C676C3" w:rsidRPr="00577938" w:rsidRDefault="00C676C3" w:rsidP="005378D2">
            <w:pPr>
              <w:jc w:val="both"/>
              <w:rPr>
                <w:rFonts w:ascii="Segoe UI" w:hAnsi="Segoe UI" w:cs="Segoe UI"/>
                <w:szCs w:val="24"/>
              </w:rPr>
            </w:pPr>
          </w:p>
          <w:p w:rsidR="00C676C3" w:rsidRPr="00577938" w:rsidRDefault="00C676C3" w:rsidP="005378D2">
            <w:pPr>
              <w:jc w:val="both"/>
              <w:rPr>
                <w:rFonts w:ascii="Segoe UI" w:hAnsi="Segoe UI" w:cs="Segoe UI"/>
                <w:szCs w:val="24"/>
              </w:rPr>
            </w:pPr>
          </w:p>
          <w:p w:rsidR="00C676C3" w:rsidRPr="00577938" w:rsidRDefault="00C676C3" w:rsidP="005378D2">
            <w:pPr>
              <w:jc w:val="both"/>
              <w:rPr>
                <w:rFonts w:ascii="Segoe UI" w:hAnsi="Segoe UI" w:cs="Segoe UI"/>
                <w:szCs w:val="24"/>
              </w:rPr>
            </w:pPr>
            <w:r w:rsidRPr="00577938">
              <w:rPr>
                <w:rFonts w:ascii="Segoe UI" w:hAnsi="Segoe UI" w:cs="Segoe UI"/>
                <w:szCs w:val="24"/>
              </w:rPr>
              <w:t>b</w:t>
            </w:r>
          </w:p>
          <w:p w:rsidR="00C676C3" w:rsidRDefault="00C676C3"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r>
              <w:rPr>
                <w:rFonts w:ascii="Segoe UI" w:hAnsi="Segoe UI" w:cs="Segoe UI"/>
                <w:szCs w:val="24"/>
              </w:rPr>
              <w:t>c</w:t>
            </w: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r>
              <w:rPr>
                <w:rFonts w:ascii="Segoe UI" w:hAnsi="Segoe UI" w:cs="Segoe UI"/>
                <w:szCs w:val="24"/>
              </w:rPr>
              <w:lastRenderedPageBreak/>
              <w:t>d</w:t>
            </w: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A23ACD" w:rsidRDefault="00A23ACD" w:rsidP="005378D2">
            <w:pPr>
              <w:jc w:val="both"/>
              <w:rPr>
                <w:rFonts w:ascii="Segoe UI" w:hAnsi="Segoe UI" w:cs="Segoe UI"/>
                <w:szCs w:val="24"/>
              </w:rPr>
            </w:pPr>
            <w:r>
              <w:rPr>
                <w:rFonts w:ascii="Segoe UI" w:hAnsi="Segoe UI" w:cs="Segoe UI"/>
                <w:szCs w:val="24"/>
              </w:rPr>
              <w:t>e</w:t>
            </w: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r>
              <w:rPr>
                <w:rFonts w:ascii="Segoe UI" w:hAnsi="Segoe UI" w:cs="Segoe UI"/>
                <w:szCs w:val="24"/>
              </w:rPr>
              <w:t>f</w:t>
            </w:r>
          </w:p>
          <w:p w:rsidR="00A23ACD" w:rsidRDefault="00A23ACD" w:rsidP="005378D2">
            <w:pPr>
              <w:jc w:val="both"/>
              <w:rPr>
                <w:rFonts w:ascii="Segoe UI" w:hAnsi="Segoe UI" w:cs="Segoe UI"/>
                <w:szCs w:val="24"/>
              </w:rPr>
            </w:pPr>
          </w:p>
          <w:p w:rsidR="00A23ACD" w:rsidRDefault="00A23ACD" w:rsidP="005378D2">
            <w:pPr>
              <w:jc w:val="both"/>
              <w:rPr>
                <w:rFonts w:ascii="Segoe UI" w:hAnsi="Segoe UI" w:cs="Segoe UI"/>
                <w:szCs w:val="24"/>
              </w:rPr>
            </w:pPr>
          </w:p>
          <w:p w:rsidR="00A23ACD" w:rsidRPr="00577938" w:rsidRDefault="00A23ACD" w:rsidP="005378D2">
            <w:pPr>
              <w:jc w:val="both"/>
              <w:rPr>
                <w:rFonts w:ascii="Segoe UI" w:hAnsi="Segoe UI" w:cs="Segoe UI"/>
                <w:szCs w:val="24"/>
              </w:rPr>
            </w:pPr>
          </w:p>
        </w:tc>
        <w:tc>
          <w:tcPr>
            <w:tcW w:w="3889" w:type="pct"/>
          </w:tcPr>
          <w:p w:rsidR="0038175F" w:rsidRPr="005378D2" w:rsidRDefault="0038175F" w:rsidP="005378D2">
            <w:pPr>
              <w:jc w:val="both"/>
              <w:rPr>
                <w:rFonts w:ascii="Segoe UI" w:hAnsi="Segoe UI" w:cs="Segoe UI"/>
                <w:b/>
                <w:szCs w:val="24"/>
              </w:rPr>
            </w:pPr>
            <w:r w:rsidRPr="005378D2">
              <w:rPr>
                <w:rFonts w:ascii="Segoe UI" w:hAnsi="Segoe UI" w:cs="Segoe UI"/>
                <w:b/>
                <w:szCs w:val="24"/>
              </w:rPr>
              <w:lastRenderedPageBreak/>
              <w:t xml:space="preserve">Wantage Community Hospital – </w:t>
            </w:r>
            <w:r w:rsidR="00865C3B" w:rsidRPr="005378D2">
              <w:rPr>
                <w:rFonts w:ascii="Segoe UI" w:hAnsi="Segoe UI" w:cs="Segoe UI"/>
                <w:b/>
                <w:szCs w:val="24"/>
              </w:rPr>
              <w:t xml:space="preserve">Water Installation </w:t>
            </w:r>
          </w:p>
          <w:p w:rsidR="0038175F" w:rsidRPr="005378D2" w:rsidRDefault="0038175F" w:rsidP="005378D2">
            <w:pPr>
              <w:jc w:val="both"/>
              <w:rPr>
                <w:rFonts w:ascii="Segoe UI" w:hAnsi="Segoe UI" w:cs="Segoe UI"/>
                <w:b/>
                <w:szCs w:val="24"/>
              </w:rPr>
            </w:pPr>
          </w:p>
          <w:p w:rsidR="00062E5B" w:rsidRPr="00062E5B" w:rsidRDefault="00062E5B" w:rsidP="00062E5B">
            <w:pPr>
              <w:jc w:val="both"/>
              <w:rPr>
                <w:rFonts w:ascii="Segoe UI" w:hAnsi="Segoe UI" w:cs="Segoe UI"/>
                <w:szCs w:val="24"/>
              </w:rPr>
            </w:pPr>
            <w:r>
              <w:rPr>
                <w:rFonts w:ascii="Segoe UI" w:hAnsi="Segoe UI" w:cs="Segoe UI"/>
                <w:szCs w:val="24"/>
              </w:rPr>
              <w:t>The Director</w:t>
            </w:r>
            <w:r w:rsidR="009D31E8">
              <w:rPr>
                <w:rFonts w:ascii="Segoe UI" w:hAnsi="Segoe UI" w:cs="Segoe UI"/>
                <w:szCs w:val="24"/>
              </w:rPr>
              <w:t xml:space="preserve"> of Estates presented paper FIC</w:t>
            </w:r>
            <w:r>
              <w:rPr>
                <w:rFonts w:ascii="Segoe UI" w:hAnsi="Segoe UI" w:cs="Segoe UI"/>
                <w:szCs w:val="24"/>
              </w:rPr>
              <w:t xml:space="preserve">64/2018 and reminded the committee members of the background to the issue, explaining the </w:t>
            </w:r>
            <w:r w:rsidRPr="00062E5B">
              <w:rPr>
                <w:rFonts w:ascii="Segoe UI" w:hAnsi="Segoe UI" w:cs="Segoe UI"/>
                <w:szCs w:val="24"/>
              </w:rPr>
              <w:t xml:space="preserve">series of positive legionella </w:t>
            </w:r>
            <w:r>
              <w:rPr>
                <w:rFonts w:ascii="Segoe UI" w:hAnsi="Segoe UI" w:cs="Segoe UI"/>
                <w:szCs w:val="24"/>
              </w:rPr>
              <w:t>test</w:t>
            </w:r>
            <w:r w:rsidRPr="00062E5B">
              <w:rPr>
                <w:rFonts w:ascii="Segoe UI" w:hAnsi="Segoe UI" w:cs="Segoe UI"/>
                <w:szCs w:val="24"/>
              </w:rPr>
              <w:t>s</w:t>
            </w:r>
            <w:r>
              <w:rPr>
                <w:rFonts w:ascii="Segoe UI" w:hAnsi="Segoe UI" w:cs="Segoe UI"/>
                <w:szCs w:val="24"/>
              </w:rPr>
              <w:t xml:space="preserve"> which had led to identification of the need for</w:t>
            </w:r>
            <w:r w:rsidRPr="00062E5B">
              <w:rPr>
                <w:rFonts w:ascii="Segoe UI" w:hAnsi="Segoe UI" w:cs="Segoe UI"/>
                <w:szCs w:val="24"/>
              </w:rPr>
              <w:t xml:space="preserve"> the water installation at Wantage Hospital </w:t>
            </w:r>
            <w:r>
              <w:rPr>
                <w:rFonts w:ascii="Segoe UI" w:hAnsi="Segoe UI" w:cs="Segoe UI"/>
                <w:szCs w:val="24"/>
              </w:rPr>
              <w:t>to be replaced</w:t>
            </w:r>
            <w:r w:rsidRPr="00062E5B">
              <w:rPr>
                <w:rFonts w:ascii="Segoe UI" w:hAnsi="Segoe UI" w:cs="Segoe UI"/>
                <w:szCs w:val="24"/>
              </w:rPr>
              <w:t xml:space="preserve">.  </w:t>
            </w:r>
          </w:p>
          <w:p w:rsidR="00062E5B" w:rsidRPr="00062E5B" w:rsidRDefault="00062E5B" w:rsidP="00062E5B">
            <w:pPr>
              <w:jc w:val="both"/>
              <w:rPr>
                <w:rFonts w:ascii="Segoe UI" w:hAnsi="Segoe UI" w:cs="Segoe UI"/>
                <w:szCs w:val="24"/>
              </w:rPr>
            </w:pPr>
          </w:p>
          <w:p w:rsidR="00062E5B" w:rsidRPr="00062E5B" w:rsidRDefault="00062E5B" w:rsidP="00062E5B">
            <w:pPr>
              <w:jc w:val="both"/>
              <w:rPr>
                <w:rFonts w:ascii="Segoe UI" w:hAnsi="Segoe UI" w:cs="Segoe UI"/>
                <w:szCs w:val="24"/>
              </w:rPr>
            </w:pPr>
            <w:r w:rsidRPr="00062E5B">
              <w:rPr>
                <w:rFonts w:ascii="Segoe UI" w:hAnsi="Segoe UI" w:cs="Segoe UI"/>
                <w:szCs w:val="24"/>
              </w:rPr>
              <w:t xml:space="preserve">A decision </w:t>
            </w:r>
            <w:r>
              <w:rPr>
                <w:rFonts w:ascii="Segoe UI" w:hAnsi="Segoe UI" w:cs="Segoe UI"/>
                <w:szCs w:val="24"/>
              </w:rPr>
              <w:t>had previously been supported by the Board of Directors that</w:t>
            </w:r>
            <w:r w:rsidRPr="00062E5B">
              <w:rPr>
                <w:rFonts w:ascii="Segoe UI" w:hAnsi="Segoe UI" w:cs="Segoe UI"/>
                <w:szCs w:val="24"/>
              </w:rPr>
              <w:t xml:space="preserve"> due to the value of the investment required to replace the installations (initial estimates of £250K) </w:t>
            </w:r>
            <w:r>
              <w:rPr>
                <w:rFonts w:ascii="Segoe UI" w:hAnsi="Segoe UI" w:cs="Segoe UI"/>
                <w:szCs w:val="24"/>
              </w:rPr>
              <w:t>the spend</w:t>
            </w:r>
            <w:r w:rsidRPr="00062E5B">
              <w:rPr>
                <w:rFonts w:ascii="Segoe UI" w:hAnsi="Segoe UI" w:cs="Segoe UI"/>
                <w:szCs w:val="24"/>
              </w:rPr>
              <w:t xml:space="preserve"> should be delayed until</w:t>
            </w:r>
            <w:r w:rsidR="00A23ACD">
              <w:rPr>
                <w:rFonts w:ascii="Segoe UI" w:hAnsi="Segoe UI" w:cs="Segoe UI"/>
                <w:szCs w:val="24"/>
              </w:rPr>
              <w:t xml:space="preserve"> completion of</w:t>
            </w:r>
            <w:r w:rsidRPr="00062E5B">
              <w:rPr>
                <w:rFonts w:ascii="Segoe UI" w:hAnsi="Segoe UI" w:cs="Segoe UI"/>
                <w:szCs w:val="24"/>
              </w:rPr>
              <w:t xml:space="preserve"> the planned Phase 2 Oxfordshire Consultation, which was to include </w:t>
            </w:r>
            <w:r w:rsidR="00A23ACD">
              <w:rPr>
                <w:rFonts w:ascii="Segoe UI" w:hAnsi="Segoe UI" w:cs="Segoe UI"/>
                <w:szCs w:val="24"/>
              </w:rPr>
              <w:t xml:space="preserve">more clarity about </w:t>
            </w:r>
            <w:r w:rsidRPr="00062E5B">
              <w:rPr>
                <w:rFonts w:ascii="Segoe UI" w:hAnsi="Segoe UI" w:cs="Segoe UI"/>
                <w:szCs w:val="24"/>
              </w:rPr>
              <w:t>the future of community hospitals</w:t>
            </w:r>
            <w:r w:rsidR="00A23ACD">
              <w:rPr>
                <w:rFonts w:ascii="Segoe UI" w:hAnsi="Segoe UI" w:cs="Segoe UI"/>
                <w:szCs w:val="24"/>
              </w:rPr>
              <w:t>.</w:t>
            </w:r>
          </w:p>
          <w:p w:rsidR="00062E5B" w:rsidRPr="00062E5B" w:rsidRDefault="00062E5B" w:rsidP="00062E5B">
            <w:pPr>
              <w:jc w:val="both"/>
              <w:rPr>
                <w:rFonts w:ascii="Segoe UI" w:hAnsi="Segoe UI" w:cs="Segoe UI"/>
                <w:szCs w:val="24"/>
              </w:rPr>
            </w:pPr>
          </w:p>
          <w:p w:rsidR="00062E5B" w:rsidRDefault="00A23ACD" w:rsidP="00062E5B">
            <w:pPr>
              <w:jc w:val="both"/>
              <w:rPr>
                <w:rFonts w:ascii="Segoe UI" w:hAnsi="Segoe UI" w:cs="Segoe UI"/>
                <w:szCs w:val="24"/>
              </w:rPr>
            </w:pPr>
            <w:r>
              <w:rPr>
                <w:rFonts w:ascii="Segoe UI" w:hAnsi="Segoe UI" w:cs="Segoe UI"/>
                <w:szCs w:val="24"/>
              </w:rPr>
              <w:t>It was confirmed that</w:t>
            </w:r>
            <w:r w:rsidR="006368CF">
              <w:rPr>
                <w:rFonts w:ascii="Segoe UI" w:hAnsi="Segoe UI" w:cs="Segoe UI"/>
                <w:szCs w:val="24"/>
              </w:rPr>
              <w:t>,</w:t>
            </w:r>
            <w:r>
              <w:rPr>
                <w:rFonts w:ascii="Segoe UI" w:hAnsi="Segoe UI" w:cs="Segoe UI"/>
                <w:szCs w:val="24"/>
              </w:rPr>
              <w:t xml:space="preserve"> to date, no consultation had commenced but </w:t>
            </w:r>
            <w:proofErr w:type="gramStart"/>
            <w:r>
              <w:rPr>
                <w:rFonts w:ascii="Segoe UI" w:hAnsi="Segoe UI" w:cs="Segoe UI"/>
                <w:szCs w:val="24"/>
              </w:rPr>
              <w:t>in light of</w:t>
            </w:r>
            <w:proofErr w:type="gramEnd"/>
            <w:r>
              <w:rPr>
                <w:rFonts w:ascii="Segoe UI" w:hAnsi="Segoe UI" w:cs="Segoe UI"/>
                <w:szCs w:val="24"/>
              </w:rPr>
              <w:t xml:space="preserve"> the Trust’s intention to keep in reserve funds should the maintenance work be required, it was important to keep under review the cost for the works.</w:t>
            </w:r>
          </w:p>
          <w:p w:rsidR="00062E5B" w:rsidRPr="00062E5B" w:rsidRDefault="00062E5B" w:rsidP="00062E5B">
            <w:pPr>
              <w:jc w:val="both"/>
              <w:rPr>
                <w:rFonts w:ascii="Segoe UI" w:hAnsi="Segoe UI" w:cs="Segoe UI"/>
                <w:szCs w:val="24"/>
              </w:rPr>
            </w:pPr>
            <w:r w:rsidRPr="00062E5B">
              <w:rPr>
                <w:rFonts w:ascii="Segoe UI" w:hAnsi="Segoe UI" w:cs="Segoe UI"/>
                <w:szCs w:val="24"/>
              </w:rPr>
              <w:lastRenderedPageBreak/>
              <w:t xml:space="preserve">Having liaised with a quantity surveyor, </w:t>
            </w:r>
            <w:r w:rsidR="00A23ACD">
              <w:rPr>
                <w:rFonts w:ascii="Segoe UI" w:hAnsi="Segoe UI" w:cs="Segoe UI"/>
                <w:szCs w:val="24"/>
              </w:rPr>
              <w:t>the Director of Estates and Facilities confirmed the</w:t>
            </w:r>
            <w:r w:rsidRPr="00062E5B">
              <w:rPr>
                <w:rFonts w:ascii="Segoe UI" w:hAnsi="Segoe UI" w:cs="Segoe UI"/>
                <w:szCs w:val="24"/>
              </w:rPr>
              <w:t xml:space="preserve"> revised </w:t>
            </w:r>
            <w:r w:rsidR="00A23ACD">
              <w:rPr>
                <w:rFonts w:ascii="Segoe UI" w:hAnsi="Segoe UI" w:cs="Segoe UI"/>
                <w:szCs w:val="24"/>
              </w:rPr>
              <w:t xml:space="preserve">estimates for the works to replace the heating and water </w:t>
            </w:r>
            <w:proofErr w:type="gramStart"/>
            <w:r w:rsidR="00A23ACD">
              <w:rPr>
                <w:rFonts w:ascii="Segoe UI" w:hAnsi="Segoe UI" w:cs="Segoe UI"/>
                <w:szCs w:val="24"/>
              </w:rPr>
              <w:t>installations</w:t>
            </w:r>
            <w:r w:rsidRPr="00062E5B">
              <w:rPr>
                <w:rFonts w:ascii="Segoe UI" w:hAnsi="Segoe UI" w:cs="Segoe UI"/>
                <w:szCs w:val="24"/>
              </w:rPr>
              <w:t>:-</w:t>
            </w:r>
            <w:proofErr w:type="gramEnd"/>
          </w:p>
          <w:p w:rsidR="00062E5B" w:rsidRPr="00062E5B" w:rsidRDefault="00062E5B" w:rsidP="00062E5B">
            <w:pPr>
              <w:jc w:val="both"/>
              <w:rPr>
                <w:rFonts w:ascii="Segoe UI" w:hAnsi="Segoe UI" w:cs="Segoe UI"/>
                <w:szCs w:val="24"/>
              </w:rPr>
            </w:pPr>
          </w:p>
          <w:p w:rsidR="00062E5B" w:rsidRPr="00062E5B" w:rsidRDefault="00A23ACD" w:rsidP="00062E5B">
            <w:pPr>
              <w:numPr>
                <w:ilvl w:val="0"/>
                <w:numId w:val="35"/>
              </w:numPr>
              <w:jc w:val="both"/>
              <w:rPr>
                <w:rFonts w:ascii="Segoe UI" w:hAnsi="Segoe UI" w:cs="Segoe UI"/>
                <w:szCs w:val="24"/>
              </w:rPr>
            </w:pPr>
            <w:r>
              <w:rPr>
                <w:rFonts w:ascii="Segoe UI" w:hAnsi="Segoe UI" w:cs="Segoe UI"/>
                <w:szCs w:val="24"/>
              </w:rPr>
              <w:t>Estimated cost of works</w:t>
            </w:r>
            <w:r>
              <w:rPr>
                <w:rFonts w:ascii="Segoe UI" w:hAnsi="Segoe UI" w:cs="Segoe UI"/>
                <w:szCs w:val="24"/>
              </w:rPr>
              <w:tab/>
            </w:r>
            <w:r w:rsidR="00062E5B" w:rsidRPr="00062E5B">
              <w:rPr>
                <w:rFonts w:ascii="Segoe UI" w:hAnsi="Segoe UI" w:cs="Segoe UI"/>
                <w:szCs w:val="24"/>
              </w:rPr>
              <w:t>£407K (£339K plus VAT)</w:t>
            </w:r>
          </w:p>
          <w:p w:rsidR="00062E5B" w:rsidRPr="00062E5B" w:rsidRDefault="00A23ACD" w:rsidP="00062E5B">
            <w:pPr>
              <w:numPr>
                <w:ilvl w:val="0"/>
                <w:numId w:val="35"/>
              </w:numPr>
              <w:jc w:val="both"/>
              <w:rPr>
                <w:rFonts w:ascii="Segoe UI" w:hAnsi="Segoe UI" w:cs="Segoe UI"/>
                <w:szCs w:val="24"/>
              </w:rPr>
            </w:pPr>
            <w:r>
              <w:rPr>
                <w:rFonts w:ascii="Segoe UI" w:hAnsi="Segoe UI" w:cs="Segoe UI"/>
                <w:szCs w:val="24"/>
              </w:rPr>
              <w:t>Fees</w:t>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sidR="00062E5B" w:rsidRPr="00062E5B">
              <w:rPr>
                <w:rFonts w:ascii="Segoe UI" w:hAnsi="Segoe UI" w:cs="Segoe UI"/>
                <w:szCs w:val="24"/>
              </w:rPr>
              <w:t xml:space="preserve">£51K </w:t>
            </w:r>
            <w:r>
              <w:rPr>
                <w:rFonts w:ascii="Segoe UI" w:hAnsi="Segoe UI" w:cs="Segoe UI"/>
                <w:szCs w:val="24"/>
              </w:rPr>
              <w:tab/>
            </w:r>
          </w:p>
          <w:p w:rsidR="00062E5B" w:rsidRPr="00062E5B" w:rsidRDefault="00A23ACD" w:rsidP="00062E5B">
            <w:pPr>
              <w:numPr>
                <w:ilvl w:val="0"/>
                <w:numId w:val="35"/>
              </w:numPr>
              <w:jc w:val="both"/>
              <w:rPr>
                <w:rFonts w:ascii="Segoe UI" w:hAnsi="Segoe UI" w:cs="Segoe UI"/>
                <w:b/>
                <w:bCs/>
                <w:szCs w:val="24"/>
              </w:rPr>
            </w:pPr>
            <w:r>
              <w:rPr>
                <w:rFonts w:ascii="Segoe UI" w:hAnsi="Segoe UI" w:cs="Segoe UI"/>
                <w:b/>
                <w:bCs/>
                <w:szCs w:val="24"/>
              </w:rPr>
              <w:t xml:space="preserve">Total </w:t>
            </w:r>
            <w:r>
              <w:rPr>
                <w:rFonts w:ascii="Segoe UI" w:hAnsi="Segoe UI" w:cs="Segoe UI"/>
                <w:b/>
                <w:bCs/>
                <w:szCs w:val="24"/>
              </w:rPr>
              <w:tab/>
            </w:r>
            <w:r>
              <w:rPr>
                <w:rFonts w:ascii="Segoe UI" w:hAnsi="Segoe UI" w:cs="Segoe UI"/>
                <w:b/>
                <w:bCs/>
                <w:szCs w:val="24"/>
              </w:rPr>
              <w:tab/>
            </w:r>
            <w:r>
              <w:rPr>
                <w:rFonts w:ascii="Segoe UI" w:hAnsi="Segoe UI" w:cs="Segoe UI"/>
                <w:b/>
                <w:bCs/>
                <w:szCs w:val="24"/>
              </w:rPr>
              <w:tab/>
            </w:r>
            <w:r w:rsidR="00062E5B" w:rsidRPr="00062E5B">
              <w:rPr>
                <w:rFonts w:ascii="Segoe UI" w:hAnsi="Segoe UI" w:cs="Segoe UI"/>
                <w:b/>
                <w:bCs/>
                <w:szCs w:val="24"/>
              </w:rPr>
              <w:t>£458K </w:t>
            </w:r>
          </w:p>
          <w:p w:rsidR="00062E5B" w:rsidRPr="00062E5B" w:rsidRDefault="00062E5B" w:rsidP="00062E5B">
            <w:pPr>
              <w:jc w:val="both"/>
              <w:rPr>
                <w:rFonts w:ascii="Segoe UI" w:hAnsi="Segoe UI" w:cs="Segoe UI"/>
                <w:b/>
                <w:bCs/>
                <w:szCs w:val="24"/>
              </w:rPr>
            </w:pPr>
          </w:p>
          <w:p w:rsidR="00062E5B" w:rsidRPr="00062E5B" w:rsidRDefault="00062E5B" w:rsidP="00062E5B">
            <w:pPr>
              <w:jc w:val="both"/>
              <w:rPr>
                <w:rFonts w:ascii="Segoe UI" w:hAnsi="Segoe UI" w:cs="Segoe UI"/>
                <w:szCs w:val="24"/>
              </w:rPr>
            </w:pPr>
            <w:r w:rsidRPr="00062E5B">
              <w:rPr>
                <w:rFonts w:ascii="Segoe UI" w:hAnsi="Segoe UI" w:cs="Segoe UI"/>
                <w:szCs w:val="24"/>
              </w:rPr>
              <w:t>This potential expenditure could be reduced by excluding works to the hea</w:t>
            </w:r>
            <w:r w:rsidR="009D31E8">
              <w:rPr>
                <w:rFonts w:ascii="Segoe UI" w:hAnsi="Segoe UI" w:cs="Segoe UI"/>
                <w:szCs w:val="24"/>
              </w:rPr>
              <w:t>ting system.  The work</w:t>
            </w:r>
            <w:r w:rsidRPr="00062E5B">
              <w:rPr>
                <w:rFonts w:ascii="Segoe UI" w:hAnsi="Segoe UI" w:cs="Segoe UI"/>
                <w:szCs w:val="24"/>
              </w:rPr>
              <w:t xml:space="preserve"> to replace the water </w:t>
            </w:r>
            <w:proofErr w:type="gramStart"/>
            <w:r w:rsidRPr="00062E5B">
              <w:rPr>
                <w:rFonts w:ascii="Segoe UI" w:hAnsi="Segoe UI" w:cs="Segoe UI"/>
                <w:szCs w:val="24"/>
              </w:rPr>
              <w:t>is:-</w:t>
            </w:r>
            <w:proofErr w:type="gramEnd"/>
          </w:p>
          <w:p w:rsidR="00062E5B" w:rsidRPr="00062E5B" w:rsidRDefault="00062E5B" w:rsidP="00062E5B">
            <w:pPr>
              <w:jc w:val="both"/>
              <w:rPr>
                <w:rFonts w:ascii="Segoe UI" w:hAnsi="Segoe UI" w:cs="Segoe UI"/>
                <w:szCs w:val="24"/>
              </w:rPr>
            </w:pPr>
          </w:p>
          <w:p w:rsidR="00062E5B" w:rsidRPr="00062E5B" w:rsidRDefault="00A23ACD" w:rsidP="00062E5B">
            <w:pPr>
              <w:numPr>
                <w:ilvl w:val="0"/>
                <w:numId w:val="36"/>
              </w:numPr>
              <w:jc w:val="both"/>
              <w:rPr>
                <w:rFonts w:ascii="Segoe UI" w:hAnsi="Segoe UI" w:cs="Segoe UI"/>
                <w:szCs w:val="24"/>
              </w:rPr>
            </w:pPr>
            <w:r>
              <w:rPr>
                <w:rFonts w:ascii="Segoe UI" w:hAnsi="Segoe UI" w:cs="Segoe UI"/>
                <w:szCs w:val="24"/>
              </w:rPr>
              <w:t>Estimated cost of works</w:t>
            </w:r>
            <w:r w:rsidR="00062E5B" w:rsidRPr="00062E5B">
              <w:rPr>
                <w:rFonts w:ascii="Segoe UI" w:hAnsi="Segoe UI" w:cs="Segoe UI"/>
                <w:szCs w:val="24"/>
              </w:rPr>
              <w:t xml:space="preserve"> </w:t>
            </w:r>
            <w:r>
              <w:rPr>
                <w:rFonts w:ascii="Segoe UI" w:hAnsi="Segoe UI" w:cs="Segoe UI"/>
                <w:szCs w:val="24"/>
              </w:rPr>
              <w:tab/>
            </w:r>
            <w:r w:rsidR="00062E5B" w:rsidRPr="00062E5B">
              <w:rPr>
                <w:rFonts w:ascii="Segoe UI" w:hAnsi="Segoe UI" w:cs="Segoe UI"/>
                <w:szCs w:val="24"/>
              </w:rPr>
              <w:t>£227K (£189K plus VAT)</w:t>
            </w:r>
          </w:p>
          <w:p w:rsidR="00062E5B" w:rsidRPr="00062E5B" w:rsidRDefault="009D31E8" w:rsidP="00062E5B">
            <w:pPr>
              <w:numPr>
                <w:ilvl w:val="0"/>
                <w:numId w:val="36"/>
              </w:numPr>
              <w:jc w:val="both"/>
              <w:rPr>
                <w:rFonts w:ascii="Segoe UI" w:hAnsi="Segoe UI" w:cs="Segoe UI"/>
                <w:szCs w:val="24"/>
              </w:rPr>
            </w:pPr>
            <w:r>
              <w:rPr>
                <w:rFonts w:ascii="Segoe UI" w:hAnsi="Segoe UI" w:cs="Segoe UI"/>
                <w:szCs w:val="24"/>
              </w:rPr>
              <w:t>F</w:t>
            </w:r>
            <w:r w:rsidR="00A23ACD">
              <w:rPr>
                <w:rFonts w:ascii="Segoe UI" w:hAnsi="Segoe UI" w:cs="Segoe UI"/>
                <w:szCs w:val="24"/>
              </w:rPr>
              <w:t xml:space="preserve">ees </w:t>
            </w:r>
            <w:r w:rsidR="00A23ACD">
              <w:rPr>
                <w:rFonts w:ascii="Segoe UI" w:hAnsi="Segoe UI" w:cs="Segoe UI"/>
                <w:szCs w:val="24"/>
              </w:rPr>
              <w:tab/>
            </w:r>
            <w:r>
              <w:rPr>
                <w:rFonts w:ascii="Segoe UI" w:hAnsi="Segoe UI" w:cs="Segoe UI"/>
                <w:szCs w:val="24"/>
              </w:rPr>
              <w:tab/>
            </w:r>
            <w:r w:rsidR="00A23ACD">
              <w:rPr>
                <w:rFonts w:ascii="Segoe UI" w:hAnsi="Segoe UI" w:cs="Segoe UI"/>
                <w:szCs w:val="24"/>
              </w:rPr>
              <w:tab/>
            </w:r>
            <w:r w:rsidR="00A23ACD">
              <w:rPr>
                <w:rFonts w:ascii="Segoe UI" w:hAnsi="Segoe UI" w:cs="Segoe UI"/>
                <w:szCs w:val="24"/>
              </w:rPr>
              <w:tab/>
            </w:r>
            <w:r w:rsidR="00062E5B" w:rsidRPr="00062E5B">
              <w:rPr>
                <w:rFonts w:ascii="Segoe UI" w:hAnsi="Segoe UI" w:cs="Segoe UI"/>
                <w:szCs w:val="24"/>
              </w:rPr>
              <w:t xml:space="preserve">£34K </w:t>
            </w:r>
          </w:p>
          <w:p w:rsidR="00062E5B" w:rsidRPr="00062E5B" w:rsidRDefault="00A23ACD" w:rsidP="00062E5B">
            <w:pPr>
              <w:numPr>
                <w:ilvl w:val="0"/>
                <w:numId w:val="36"/>
              </w:numPr>
              <w:jc w:val="both"/>
              <w:rPr>
                <w:rFonts w:ascii="Segoe UI" w:hAnsi="Segoe UI" w:cs="Segoe UI"/>
                <w:b/>
                <w:bCs/>
                <w:szCs w:val="24"/>
              </w:rPr>
            </w:pPr>
            <w:r>
              <w:rPr>
                <w:rFonts w:ascii="Segoe UI" w:hAnsi="Segoe UI" w:cs="Segoe UI"/>
                <w:b/>
                <w:bCs/>
                <w:szCs w:val="24"/>
              </w:rPr>
              <w:t xml:space="preserve">Total </w:t>
            </w:r>
            <w:r>
              <w:rPr>
                <w:rFonts w:ascii="Segoe UI" w:hAnsi="Segoe UI" w:cs="Segoe UI"/>
                <w:b/>
                <w:bCs/>
                <w:szCs w:val="24"/>
              </w:rPr>
              <w:tab/>
            </w:r>
            <w:r>
              <w:rPr>
                <w:rFonts w:ascii="Segoe UI" w:hAnsi="Segoe UI" w:cs="Segoe UI"/>
                <w:b/>
                <w:bCs/>
                <w:szCs w:val="24"/>
              </w:rPr>
              <w:tab/>
            </w:r>
            <w:r>
              <w:rPr>
                <w:rFonts w:ascii="Segoe UI" w:hAnsi="Segoe UI" w:cs="Segoe UI"/>
                <w:b/>
                <w:bCs/>
                <w:szCs w:val="24"/>
              </w:rPr>
              <w:tab/>
            </w:r>
            <w:r w:rsidR="00062E5B" w:rsidRPr="00062E5B">
              <w:rPr>
                <w:rFonts w:ascii="Segoe UI" w:hAnsi="Segoe UI" w:cs="Segoe UI"/>
                <w:b/>
                <w:bCs/>
                <w:szCs w:val="24"/>
              </w:rPr>
              <w:t>£261K</w:t>
            </w:r>
          </w:p>
          <w:p w:rsidR="00062E5B" w:rsidRDefault="00062E5B" w:rsidP="005378D2">
            <w:pPr>
              <w:jc w:val="both"/>
              <w:rPr>
                <w:rFonts w:ascii="Segoe UI" w:hAnsi="Segoe UI" w:cs="Segoe UI"/>
                <w:szCs w:val="24"/>
              </w:rPr>
            </w:pPr>
          </w:p>
          <w:p w:rsidR="00FE54A0" w:rsidRPr="005378D2" w:rsidRDefault="00A23ACD" w:rsidP="005378D2">
            <w:pPr>
              <w:jc w:val="both"/>
              <w:rPr>
                <w:rFonts w:ascii="Segoe UI" w:hAnsi="Segoe UI" w:cs="Segoe UI"/>
                <w:szCs w:val="24"/>
              </w:rPr>
            </w:pPr>
            <w:r>
              <w:rPr>
                <w:rFonts w:ascii="Segoe UI" w:hAnsi="Segoe UI" w:cs="Segoe UI"/>
                <w:szCs w:val="24"/>
              </w:rPr>
              <w:t xml:space="preserve">It was agreed that it remained appropriate to delay any decision </w:t>
            </w:r>
            <w:proofErr w:type="gramStart"/>
            <w:r>
              <w:rPr>
                <w:rFonts w:ascii="Segoe UI" w:hAnsi="Segoe UI" w:cs="Segoe UI"/>
                <w:szCs w:val="24"/>
              </w:rPr>
              <w:t>with regard to</w:t>
            </w:r>
            <w:proofErr w:type="gramEnd"/>
            <w:r>
              <w:rPr>
                <w:rFonts w:ascii="Segoe UI" w:hAnsi="Segoe UI" w:cs="Segoe UI"/>
                <w:szCs w:val="24"/>
              </w:rPr>
              <w:t xml:space="preserve"> incurring costs until such time as there was clarity about the future Community Hospital service model.</w:t>
            </w:r>
          </w:p>
          <w:p w:rsidR="0038175F" w:rsidRPr="005378D2" w:rsidRDefault="0038175F" w:rsidP="005378D2">
            <w:pPr>
              <w:jc w:val="both"/>
              <w:rPr>
                <w:rFonts w:ascii="Segoe UI" w:hAnsi="Segoe UI" w:cs="Segoe UI"/>
                <w:b/>
                <w:szCs w:val="24"/>
              </w:rPr>
            </w:pPr>
            <w:r w:rsidRPr="005378D2">
              <w:rPr>
                <w:rFonts w:ascii="Segoe UI" w:hAnsi="Segoe UI" w:cs="Segoe UI"/>
                <w:szCs w:val="24"/>
              </w:rPr>
              <w:t xml:space="preserve"> </w:t>
            </w:r>
          </w:p>
        </w:tc>
        <w:tc>
          <w:tcPr>
            <w:tcW w:w="582" w:type="pct"/>
          </w:tcPr>
          <w:p w:rsidR="0038175F" w:rsidRPr="0019647C" w:rsidRDefault="0038175F" w:rsidP="007272EF">
            <w:pPr>
              <w:rPr>
                <w:rFonts w:ascii="Arial" w:hAnsi="Arial" w:cs="Arial"/>
                <w:b/>
                <w:szCs w:val="24"/>
              </w:rPr>
            </w:pPr>
          </w:p>
        </w:tc>
      </w:tr>
      <w:tr w:rsidR="007272EF" w:rsidRPr="0019647C" w:rsidTr="0075415E">
        <w:trPr>
          <w:trHeight w:val="839"/>
        </w:trPr>
        <w:tc>
          <w:tcPr>
            <w:tcW w:w="529" w:type="pct"/>
          </w:tcPr>
          <w:p w:rsidR="005144ED" w:rsidRPr="00577938" w:rsidRDefault="00577938" w:rsidP="005378D2">
            <w:pPr>
              <w:jc w:val="both"/>
              <w:rPr>
                <w:rFonts w:ascii="Segoe UI" w:hAnsi="Segoe UI" w:cs="Segoe UI"/>
                <w:b/>
              </w:rPr>
            </w:pPr>
            <w:r>
              <w:rPr>
                <w:rFonts w:ascii="Segoe UI" w:hAnsi="Segoe UI" w:cs="Segoe UI"/>
                <w:b/>
                <w:szCs w:val="24"/>
              </w:rPr>
              <w:t>8</w:t>
            </w:r>
            <w:r w:rsidR="005144ED" w:rsidRPr="00577938">
              <w:rPr>
                <w:rFonts w:ascii="Segoe UI" w:hAnsi="Segoe UI" w:cs="Segoe UI"/>
                <w:b/>
                <w:szCs w:val="24"/>
              </w:rPr>
              <w:t>.</w:t>
            </w:r>
            <w:r w:rsidR="005144ED" w:rsidRPr="00577938">
              <w:rPr>
                <w:rFonts w:ascii="Segoe UI" w:hAnsi="Segoe UI" w:cs="Segoe UI"/>
                <w:b/>
              </w:rPr>
              <w:t xml:space="preserve"> </w:t>
            </w:r>
          </w:p>
          <w:p w:rsidR="005144ED" w:rsidRDefault="005144ED" w:rsidP="005378D2">
            <w:pPr>
              <w:jc w:val="both"/>
              <w:rPr>
                <w:rFonts w:ascii="Segoe UI" w:hAnsi="Segoe UI" w:cs="Segoe UI"/>
                <w:b/>
              </w:rPr>
            </w:pPr>
          </w:p>
          <w:p w:rsidR="00DF3D7B" w:rsidRDefault="00DF3D7B" w:rsidP="005378D2">
            <w:pPr>
              <w:jc w:val="both"/>
              <w:rPr>
                <w:rFonts w:ascii="Segoe UI" w:hAnsi="Segoe UI" w:cs="Segoe UI"/>
              </w:rPr>
            </w:pPr>
            <w:r>
              <w:rPr>
                <w:rFonts w:ascii="Segoe UI" w:hAnsi="Segoe UI" w:cs="Segoe UI"/>
              </w:rPr>
              <w:t>a</w:t>
            </w:r>
          </w:p>
          <w:p w:rsidR="00DF3D7B" w:rsidRDefault="00DF3D7B" w:rsidP="005378D2">
            <w:pPr>
              <w:jc w:val="both"/>
              <w:rPr>
                <w:rFonts w:ascii="Segoe UI" w:hAnsi="Segoe UI" w:cs="Segoe UI"/>
              </w:rPr>
            </w:pPr>
          </w:p>
          <w:p w:rsidR="001135AD" w:rsidRPr="00577938" w:rsidRDefault="001135AD" w:rsidP="005378D2">
            <w:pPr>
              <w:jc w:val="both"/>
              <w:rPr>
                <w:rFonts w:ascii="Segoe UI" w:hAnsi="Segoe UI" w:cs="Segoe UI"/>
                <w:b/>
                <w:szCs w:val="24"/>
              </w:rPr>
            </w:pPr>
          </w:p>
        </w:tc>
        <w:tc>
          <w:tcPr>
            <w:tcW w:w="3889" w:type="pct"/>
          </w:tcPr>
          <w:p w:rsidR="005144ED" w:rsidRDefault="0038175F" w:rsidP="005378D2">
            <w:pPr>
              <w:jc w:val="both"/>
              <w:rPr>
                <w:rFonts w:ascii="Segoe UI" w:hAnsi="Segoe UI" w:cs="Segoe UI"/>
                <w:b/>
                <w:szCs w:val="24"/>
              </w:rPr>
            </w:pPr>
            <w:r w:rsidRPr="005378D2">
              <w:rPr>
                <w:rFonts w:ascii="Segoe UI" w:hAnsi="Segoe UI" w:cs="Segoe UI"/>
                <w:b/>
                <w:szCs w:val="24"/>
              </w:rPr>
              <w:t xml:space="preserve">Minutes of the </w:t>
            </w:r>
            <w:r w:rsidR="007141DC" w:rsidRPr="005378D2">
              <w:rPr>
                <w:rFonts w:ascii="Segoe UI" w:hAnsi="Segoe UI" w:cs="Segoe UI"/>
                <w:b/>
                <w:szCs w:val="24"/>
              </w:rPr>
              <w:t>Capital Programme Sub Group</w:t>
            </w:r>
            <w:r w:rsidR="005144ED" w:rsidRPr="005378D2">
              <w:rPr>
                <w:rFonts w:ascii="Segoe UI" w:hAnsi="Segoe UI" w:cs="Segoe UI"/>
                <w:b/>
                <w:szCs w:val="24"/>
              </w:rPr>
              <w:t xml:space="preserve"> </w:t>
            </w:r>
          </w:p>
          <w:p w:rsidR="00DF3D7B" w:rsidRPr="005378D2" w:rsidRDefault="00DF3D7B" w:rsidP="005378D2">
            <w:pPr>
              <w:jc w:val="both"/>
              <w:rPr>
                <w:rFonts w:ascii="Segoe UI" w:hAnsi="Segoe UI" w:cs="Segoe UI"/>
                <w:b/>
                <w:szCs w:val="24"/>
              </w:rPr>
            </w:pPr>
          </w:p>
          <w:p w:rsidR="00015028" w:rsidRPr="009D31E8" w:rsidRDefault="00A23ACD" w:rsidP="005378D2">
            <w:pPr>
              <w:jc w:val="both"/>
              <w:rPr>
                <w:rFonts w:ascii="Segoe UI" w:hAnsi="Segoe UI" w:cs="Segoe UI"/>
                <w:szCs w:val="24"/>
              </w:rPr>
            </w:pPr>
            <w:r w:rsidRPr="009D31E8">
              <w:rPr>
                <w:rFonts w:ascii="Segoe UI" w:hAnsi="Segoe UI" w:cs="Segoe UI"/>
                <w:szCs w:val="24"/>
              </w:rPr>
              <w:t xml:space="preserve">The Committee noted the minutes </w:t>
            </w:r>
            <w:r w:rsidR="00EA5A7A" w:rsidRPr="009D31E8">
              <w:rPr>
                <w:rFonts w:ascii="Segoe UI" w:hAnsi="Segoe UI" w:cs="Segoe UI"/>
                <w:szCs w:val="24"/>
              </w:rPr>
              <w:t xml:space="preserve">and </w:t>
            </w:r>
            <w:r w:rsidR="00866346" w:rsidRPr="009D31E8">
              <w:rPr>
                <w:rFonts w:ascii="Segoe UI" w:hAnsi="Segoe UI" w:cs="Segoe UI"/>
                <w:szCs w:val="24"/>
              </w:rPr>
              <w:t xml:space="preserve">the focus </w:t>
            </w:r>
            <w:r w:rsidRPr="009D31E8">
              <w:rPr>
                <w:rFonts w:ascii="Segoe UI" w:hAnsi="Segoe UI" w:cs="Segoe UI"/>
                <w:szCs w:val="24"/>
              </w:rPr>
              <w:t>of the sub group meeting</w:t>
            </w:r>
            <w:r w:rsidR="005144ED" w:rsidRPr="009D31E8">
              <w:rPr>
                <w:rFonts w:ascii="Segoe UI" w:hAnsi="Segoe UI" w:cs="Segoe UI"/>
                <w:szCs w:val="24"/>
              </w:rPr>
              <w:t>.</w:t>
            </w:r>
          </w:p>
          <w:p w:rsidR="00BE7D2B" w:rsidRPr="005378D2" w:rsidRDefault="00BE7D2B" w:rsidP="005378D2">
            <w:pPr>
              <w:jc w:val="both"/>
              <w:rPr>
                <w:rFonts w:ascii="Segoe UI" w:hAnsi="Segoe UI" w:cs="Segoe UI"/>
                <w:b/>
                <w:szCs w:val="24"/>
              </w:rPr>
            </w:pPr>
          </w:p>
        </w:tc>
        <w:tc>
          <w:tcPr>
            <w:tcW w:w="582" w:type="pct"/>
          </w:tcPr>
          <w:p w:rsidR="007272EF" w:rsidRPr="0019647C" w:rsidRDefault="007272EF" w:rsidP="007272EF">
            <w:pPr>
              <w:rPr>
                <w:rFonts w:ascii="Arial" w:hAnsi="Arial" w:cs="Arial"/>
                <w:b/>
                <w:szCs w:val="24"/>
              </w:rPr>
            </w:pPr>
          </w:p>
        </w:tc>
      </w:tr>
      <w:tr w:rsidR="00D24D1E" w:rsidRPr="0019647C" w:rsidTr="0075415E">
        <w:trPr>
          <w:trHeight w:val="839"/>
        </w:trPr>
        <w:tc>
          <w:tcPr>
            <w:tcW w:w="529" w:type="pct"/>
          </w:tcPr>
          <w:p w:rsidR="00D24D1E" w:rsidRPr="009639B6" w:rsidRDefault="00577938" w:rsidP="005378D2">
            <w:pPr>
              <w:jc w:val="both"/>
              <w:rPr>
                <w:rFonts w:ascii="Segoe UI" w:hAnsi="Segoe UI" w:cs="Segoe UI"/>
                <w:b/>
                <w:szCs w:val="24"/>
              </w:rPr>
            </w:pPr>
            <w:r w:rsidRPr="009639B6">
              <w:rPr>
                <w:rFonts w:ascii="Segoe UI" w:hAnsi="Segoe UI" w:cs="Segoe UI"/>
                <w:b/>
                <w:szCs w:val="24"/>
              </w:rPr>
              <w:t>9</w:t>
            </w:r>
            <w:r w:rsidR="00D24D1E" w:rsidRPr="009639B6">
              <w:rPr>
                <w:rFonts w:ascii="Segoe UI" w:hAnsi="Segoe UI" w:cs="Segoe UI"/>
                <w:b/>
                <w:szCs w:val="24"/>
              </w:rPr>
              <w:t xml:space="preserve">. </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a</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b</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c</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d</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e</w:t>
            </w: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p>
          <w:p w:rsidR="009639B6" w:rsidRPr="009639B6" w:rsidRDefault="009639B6" w:rsidP="005378D2">
            <w:pPr>
              <w:jc w:val="both"/>
              <w:rPr>
                <w:rFonts w:ascii="Segoe UI" w:hAnsi="Segoe UI" w:cs="Segoe UI"/>
                <w:szCs w:val="24"/>
              </w:rPr>
            </w:pPr>
            <w:r w:rsidRPr="009639B6">
              <w:rPr>
                <w:rFonts w:ascii="Segoe UI" w:hAnsi="Segoe UI" w:cs="Segoe UI"/>
                <w:szCs w:val="24"/>
              </w:rPr>
              <w:t>f</w:t>
            </w:r>
          </w:p>
          <w:p w:rsidR="009639B6" w:rsidRPr="009639B6" w:rsidRDefault="009639B6" w:rsidP="005378D2">
            <w:pPr>
              <w:jc w:val="both"/>
              <w:rPr>
                <w:rFonts w:ascii="Segoe UI" w:hAnsi="Segoe UI" w:cs="Segoe UI"/>
                <w:szCs w:val="24"/>
              </w:rPr>
            </w:pPr>
          </w:p>
        </w:tc>
        <w:tc>
          <w:tcPr>
            <w:tcW w:w="3889" w:type="pct"/>
          </w:tcPr>
          <w:p w:rsidR="00D24D1E" w:rsidRPr="005378D2" w:rsidRDefault="00D24D1E" w:rsidP="005378D2">
            <w:pPr>
              <w:jc w:val="both"/>
              <w:rPr>
                <w:rFonts w:ascii="Segoe UI" w:hAnsi="Segoe UI" w:cs="Segoe UI"/>
                <w:b/>
                <w:szCs w:val="24"/>
              </w:rPr>
            </w:pPr>
            <w:r w:rsidRPr="005378D2">
              <w:rPr>
                <w:rFonts w:ascii="Segoe UI" w:hAnsi="Segoe UI" w:cs="Segoe UI"/>
                <w:b/>
                <w:szCs w:val="24"/>
              </w:rPr>
              <w:lastRenderedPageBreak/>
              <w:t xml:space="preserve">Capital Programme financial update </w:t>
            </w:r>
          </w:p>
          <w:p w:rsidR="00D24D1E" w:rsidRPr="005378D2" w:rsidRDefault="00D24D1E" w:rsidP="005378D2">
            <w:pPr>
              <w:jc w:val="both"/>
              <w:rPr>
                <w:rFonts w:ascii="Segoe UI" w:hAnsi="Segoe UI" w:cs="Segoe UI"/>
                <w:b/>
                <w:szCs w:val="24"/>
              </w:rPr>
            </w:pPr>
          </w:p>
          <w:p w:rsidR="00EA5A7A" w:rsidRPr="00EA5A7A" w:rsidRDefault="00EA5A7A" w:rsidP="00EA5A7A">
            <w:pPr>
              <w:jc w:val="both"/>
              <w:rPr>
                <w:rFonts w:ascii="Segoe UI" w:hAnsi="Segoe UI" w:cs="Segoe UI"/>
                <w:szCs w:val="24"/>
              </w:rPr>
            </w:pPr>
            <w:r w:rsidRPr="00EA5A7A">
              <w:rPr>
                <w:rFonts w:ascii="Segoe UI" w:hAnsi="Segoe UI" w:cs="Segoe UI"/>
                <w:szCs w:val="24"/>
              </w:rPr>
              <w:t xml:space="preserve">The Committee </w:t>
            </w:r>
            <w:r w:rsidR="00D826E4">
              <w:rPr>
                <w:rFonts w:ascii="Segoe UI" w:hAnsi="Segoe UI" w:cs="Segoe UI"/>
                <w:szCs w:val="24"/>
              </w:rPr>
              <w:t xml:space="preserve">was provided with an </w:t>
            </w:r>
            <w:r w:rsidRPr="00EA5A7A">
              <w:rPr>
                <w:rFonts w:ascii="Segoe UI" w:hAnsi="Segoe UI" w:cs="Segoe UI"/>
                <w:szCs w:val="24"/>
              </w:rPr>
              <w:t xml:space="preserve">update on the Trust’s Capital programme.  </w:t>
            </w:r>
            <w:r w:rsidR="009D31E8">
              <w:rPr>
                <w:rFonts w:ascii="Segoe UI" w:hAnsi="Segoe UI" w:cs="Segoe UI"/>
                <w:szCs w:val="24"/>
              </w:rPr>
              <w:t>Paper FIC</w:t>
            </w:r>
            <w:r w:rsidR="00D826E4">
              <w:rPr>
                <w:rFonts w:ascii="Segoe UI" w:hAnsi="Segoe UI" w:cs="Segoe UI"/>
                <w:szCs w:val="24"/>
              </w:rPr>
              <w:t>67/2018 provided</w:t>
            </w:r>
            <w:r w:rsidRPr="00EA5A7A">
              <w:rPr>
                <w:rFonts w:ascii="Segoe UI" w:hAnsi="Segoe UI" w:cs="Segoe UI"/>
                <w:szCs w:val="24"/>
              </w:rPr>
              <w:t xml:space="preserve"> the year-to-date position for the period to 30</w:t>
            </w:r>
            <w:r w:rsidRPr="00EA5A7A">
              <w:rPr>
                <w:rFonts w:ascii="Segoe UI" w:hAnsi="Segoe UI" w:cs="Segoe UI"/>
                <w:szCs w:val="24"/>
                <w:vertAlign w:val="superscript"/>
              </w:rPr>
              <w:t>th</w:t>
            </w:r>
            <w:r w:rsidRPr="00EA5A7A">
              <w:rPr>
                <w:rFonts w:ascii="Segoe UI" w:hAnsi="Segoe UI" w:cs="Segoe UI"/>
                <w:szCs w:val="24"/>
              </w:rPr>
              <w:t xml:space="preserve"> September 2018</w:t>
            </w:r>
            <w:r w:rsidR="00866346">
              <w:rPr>
                <w:rFonts w:ascii="Segoe UI" w:hAnsi="Segoe UI" w:cs="Segoe UI"/>
                <w:szCs w:val="24"/>
              </w:rPr>
              <w:t xml:space="preserve"> and reminded members that the original </w:t>
            </w:r>
            <w:r w:rsidRPr="00EA5A7A">
              <w:rPr>
                <w:rFonts w:ascii="Segoe UI" w:hAnsi="Segoe UI" w:cs="Segoe UI"/>
                <w:szCs w:val="24"/>
              </w:rPr>
              <w:t>FY19 capital programme for capital i</w:t>
            </w:r>
            <w:r w:rsidR="00866346">
              <w:rPr>
                <w:rFonts w:ascii="Segoe UI" w:hAnsi="Segoe UI" w:cs="Segoe UI"/>
                <w:szCs w:val="24"/>
              </w:rPr>
              <w:t>nvestment of £12.8m had been</w:t>
            </w:r>
            <w:r w:rsidRPr="00EA5A7A">
              <w:rPr>
                <w:rFonts w:ascii="Segoe UI" w:hAnsi="Segoe UI" w:cs="Segoe UI"/>
                <w:szCs w:val="24"/>
              </w:rPr>
              <w:t xml:space="preserve"> approved by the Board of Directors and submitted to NHS Improvement as part of the FY19 Financial Plan.</w:t>
            </w:r>
          </w:p>
          <w:p w:rsidR="00EA5A7A" w:rsidRPr="00EA5A7A" w:rsidRDefault="00EA5A7A" w:rsidP="00EA5A7A">
            <w:pPr>
              <w:jc w:val="both"/>
              <w:rPr>
                <w:rFonts w:ascii="Segoe UI" w:hAnsi="Segoe UI" w:cs="Segoe UI"/>
                <w:szCs w:val="24"/>
              </w:rPr>
            </w:pPr>
          </w:p>
          <w:p w:rsidR="00EA5A7A" w:rsidRPr="00EA5A7A" w:rsidRDefault="00EA5A7A" w:rsidP="00EA5A7A">
            <w:pPr>
              <w:jc w:val="both"/>
              <w:rPr>
                <w:rFonts w:ascii="Segoe UI" w:hAnsi="Segoe UI" w:cs="Segoe UI"/>
                <w:szCs w:val="24"/>
              </w:rPr>
            </w:pPr>
            <w:r w:rsidRPr="00EA5A7A">
              <w:rPr>
                <w:rFonts w:ascii="Segoe UI" w:hAnsi="Segoe UI" w:cs="Segoe UI"/>
                <w:szCs w:val="24"/>
              </w:rPr>
              <w:t xml:space="preserve">As part of the Q2 re-forecast exercise that was undertaken and submitted to NHSI, the capital programme </w:t>
            </w:r>
            <w:r w:rsidR="00866346">
              <w:rPr>
                <w:rFonts w:ascii="Segoe UI" w:hAnsi="Segoe UI" w:cs="Segoe UI"/>
                <w:szCs w:val="24"/>
              </w:rPr>
              <w:t>had been</w:t>
            </w:r>
            <w:r w:rsidRPr="00EA5A7A">
              <w:rPr>
                <w:rFonts w:ascii="Segoe UI" w:hAnsi="Segoe UI" w:cs="Segoe UI"/>
                <w:szCs w:val="24"/>
              </w:rPr>
              <w:t xml:space="preserve"> reviewed by Finance,</w:t>
            </w:r>
            <w:r w:rsidR="00866346">
              <w:rPr>
                <w:rFonts w:ascii="Segoe UI" w:hAnsi="Segoe UI" w:cs="Segoe UI"/>
                <w:szCs w:val="24"/>
              </w:rPr>
              <w:t xml:space="preserve"> Estates and IM&amp;T. As a result, </w:t>
            </w:r>
            <w:r w:rsidRPr="00EA5A7A">
              <w:rPr>
                <w:rFonts w:ascii="Segoe UI" w:hAnsi="Segoe UI" w:cs="Segoe UI"/>
                <w:szCs w:val="24"/>
              </w:rPr>
              <w:t>the forecast position was re</w:t>
            </w:r>
            <w:r w:rsidR="00866346">
              <w:rPr>
                <w:rFonts w:ascii="Segoe UI" w:hAnsi="Segoe UI" w:cs="Segoe UI"/>
                <w:szCs w:val="24"/>
              </w:rPr>
              <w:t xml:space="preserve">vised from £12.8m to £9.1m. The </w:t>
            </w:r>
            <w:r w:rsidRPr="00EA5A7A">
              <w:rPr>
                <w:rFonts w:ascii="Segoe UI" w:hAnsi="Segoe UI" w:cs="Segoe UI"/>
                <w:szCs w:val="24"/>
              </w:rPr>
              <w:t xml:space="preserve">£3.7m reduction </w:t>
            </w:r>
            <w:r w:rsidR="00866346">
              <w:rPr>
                <w:rFonts w:ascii="Segoe UI" w:hAnsi="Segoe UI" w:cs="Segoe UI"/>
                <w:szCs w:val="24"/>
              </w:rPr>
              <w:t xml:space="preserve">was </w:t>
            </w:r>
            <w:r w:rsidRPr="00EA5A7A">
              <w:rPr>
                <w:rFonts w:ascii="Segoe UI" w:hAnsi="Segoe UI" w:cs="Segoe UI"/>
                <w:szCs w:val="24"/>
              </w:rPr>
              <w:t xml:space="preserve">mainly due to </w:t>
            </w:r>
            <w:r w:rsidR="00866346">
              <w:rPr>
                <w:rFonts w:ascii="Segoe UI" w:hAnsi="Segoe UI" w:cs="Segoe UI"/>
                <w:szCs w:val="24"/>
              </w:rPr>
              <w:t>the LD LSU; the PICU and slippage/delays.</w:t>
            </w:r>
          </w:p>
          <w:p w:rsidR="00EA5A7A" w:rsidRPr="00EA5A7A" w:rsidRDefault="00EA5A7A" w:rsidP="00EA5A7A">
            <w:pPr>
              <w:jc w:val="both"/>
              <w:rPr>
                <w:rFonts w:ascii="Segoe UI" w:hAnsi="Segoe UI" w:cs="Segoe UI"/>
                <w:szCs w:val="24"/>
              </w:rPr>
            </w:pPr>
          </w:p>
          <w:p w:rsidR="00EA5A7A" w:rsidRPr="00EA5A7A" w:rsidRDefault="00EA5A7A" w:rsidP="00EA5A7A">
            <w:pPr>
              <w:jc w:val="both"/>
              <w:rPr>
                <w:rFonts w:ascii="Segoe UI" w:hAnsi="Segoe UI" w:cs="Segoe UI"/>
                <w:szCs w:val="24"/>
              </w:rPr>
            </w:pPr>
            <w:r w:rsidRPr="00EA5A7A">
              <w:rPr>
                <w:rFonts w:ascii="Segoe UI" w:hAnsi="Segoe UI" w:cs="Segoe UI"/>
                <w:szCs w:val="24"/>
              </w:rPr>
              <w:t>Following the Q2 r</w:t>
            </w:r>
            <w:r w:rsidR="00866346">
              <w:rPr>
                <w:rFonts w:ascii="Segoe UI" w:hAnsi="Segoe UI" w:cs="Segoe UI"/>
                <w:szCs w:val="24"/>
              </w:rPr>
              <w:t>e-forecast, a further review had</w:t>
            </w:r>
            <w:r w:rsidRPr="00EA5A7A">
              <w:rPr>
                <w:rFonts w:ascii="Segoe UI" w:hAnsi="Segoe UI" w:cs="Segoe UI"/>
                <w:szCs w:val="24"/>
              </w:rPr>
              <w:t xml:space="preserve"> been undertaken by the Director of Estates</w:t>
            </w:r>
            <w:r w:rsidR="00866346">
              <w:rPr>
                <w:rFonts w:ascii="Segoe UI" w:hAnsi="Segoe UI" w:cs="Segoe UI"/>
                <w:szCs w:val="24"/>
              </w:rPr>
              <w:t xml:space="preserve"> and Facilities</w:t>
            </w:r>
            <w:r w:rsidRPr="00EA5A7A">
              <w:rPr>
                <w:rFonts w:ascii="Segoe UI" w:hAnsi="Segoe UI" w:cs="Segoe UI"/>
                <w:szCs w:val="24"/>
              </w:rPr>
              <w:t xml:space="preserve"> to consider the impact of any furt</w:t>
            </w:r>
            <w:r w:rsidR="00866346">
              <w:rPr>
                <w:rFonts w:ascii="Segoe UI" w:hAnsi="Segoe UI" w:cs="Segoe UI"/>
                <w:szCs w:val="24"/>
              </w:rPr>
              <w:t xml:space="preserve">her reduction in capital spend and it was acknowledged this would be described in detail as part of a </w:t>
            </w:r>
            <w:r w:rsidR="00866346" w:rsidRPr="00225BDA">
              <w:rPr>
                <w:rFonts w:ascii="Segoe UI" w:hAnsi="Segoe UI" w:cs="Segoe UI"/>
                <w:szCs w:val="24"/>
              </w:rPr>
              <w:t>later agenda item</w:t>
            </w:r>
            <w:r w:rsidR="00225BDA">
              <w:rPr>
                <w:rFonts w:ascii="Segoe UI" w:hAnsi="Segoe UI" w:cs="Segoe UI"/>
                <w:szCs w:val="24"/>
              </w:rPr>
              <w:t xml:space="preserve"> and </w:t>
            </w:r>
            <w:proofErr w:type="gramStart"/>
            <w:r w:rsidR="00225BDA">
              <w:rPr>
                <w:rFonts w:ascii="Segoe UI" w:hAnsi="Segoe UI" w:cs="Segoe UI"/>
                <w:szCs w:val="24"/>
              </w:rPr>
              <w:t xml:space="preserve">paper </w:t>
            </w:r>
            <w:r w:rsidR="00866346" w:rsidRPr="00225BDA">
              <w:rPr>
                <w:rFonts w:ascii="Segoe UI" w:hAnsi="Segoe UI" w:cs="Segoe UI"/>
                <w:szCs w:val="24"/>
              </w:rPr>
              <w:t>.</w:t>
            </w:r>
            <w:proofErr w:type="gramEnd"/>
          </w:p>
          <w:p w:rsidR="00EA5A7A" w:rsidRPr="00EA5A7A" w:rsidRDefault="00EA5A7A" w:rsidP="00EA5A7A">
            <w:pPr>
              <w:jc w:val="both"/>
              <w:rPr>
                <w:rFonts w:ascii="Segoe UI" w:hAnsi="Segoe UI" w:cs="Segoe UI"/>
                <w:szCs w:val="24"/>
              </w:rPr>
            </w:pPr>
          </w:p>
          <w:p w:rsidR="00EA5A7A" w:rsidRPr="00EA5A7A" w:rsidRDefault="00EA5A7A" w:rsidP="00EA5A7A">
            <w:pPr>
              <w:jc w:val="both"/>
              <w:rPr>
                <w:rFonts w:ascii="Segoe UI" w:hAnsi="Segoe UI" w:cs="Segoe UI"/>
                <w:szCs w:val="24"/>
              </w:rPr>
            </w:pPr>
            <w:r w:rsidRPr="00EA5A7A">
              <w:rPr>
                <w:rFonts w:ascii="Segoe UI" w:hAnsi="Segoe UI" w:cs="Segoe UI"/>
                <w:szCs w:val="24"/>
              </w:rPr>
              <w:t>Total spend across all</w:t>
            </w:r>
            <w:r w:rsidR="00866346">
              <w:rPr>
                <w:rFonts w:ascii="Segoe UI" w:hAnsi="Segoe UI" w:cs="Segoe UI"/>
                <w:szCs w:val="24"/>
              </w:rPr>
              <w:t xml:space="preserve"> schemes for the year-to-date was explained to be</w:t>
            </w:r>
            <w:r w:rsidRPr="00EA5A7A">
              <w:rPr>
                <w:rFonts w:ascii="Segoe UI" w:hAnsi="Segoe UI" w:cs="Segoe UI"/>
                <w:szCs w:val="24"/>
              </w:rPr>
              <w:t xml:space="preserve"> £2.5m, against the original plan of £7.0m, a variance of £4.5m.</w:t>
            </w:r>
            <w:r w:rsidR="00866346">
              <w:rPr>
                <w:rFonts w:ascii="Segoe UI" w:hAnsi="Segoe UI" w:cs="Segoe UI"/>
                <w:szCs w:val="24"/>
              </w:rPr>
              <w:t xml:space="preserve">  It was </w:t>
            </w:r>
            <w:r w:rsidR="00866346">
              <w:rPr>
                <w:rFonts w:ascii="Segoe UI" w:hAnsi="Segoe UI" w:cs="Segoe UI"/>
                <w:szCs w:val="24"/>
              </w:rPr>
              <w:lastRenderedPageBreak/>
              <w:t xml:space="preserve">noted </w:t>
            </w:r>
            <w:r w:rsidRPr="00EA5A7A">
              <w:rPr>
                <w:rFonts w:ascii="Segoe UI" w:hAnsi="Segoe UI" w:cs="Segoe UI"/>
                <w:szCs w:val="24"/>
              </w:rPr>
              <w:t xml:space="preserve">that the YTD Plan figures are based on the original plan of £12.8m and the monthly plan profile </w:t>
            </w:r>
            <w:r w:rsidR="009639B6">
              <w:rPr>
                <w:rFonts w:ascii="Segoe UI" w:hAnsi="Segoe UI" w:cs="Segoe UI"/>
                <w:szCs w:val="24"/>
              </w:rPr>
              <w:t>would</w:t>
            </w:r>
            <w:r w:rsidRPr="00EA5A7A">
              <w:rPr>
                <w:rFonts w:ascii="Segoe UI" w:hAnsi="Segoe UI" w:cs="Segoe UI"/>
                <w:szCs w:val="24"/>
              </w:rPr>
              <w:t xml:space="preserve"> be re-assessed to reflect the revised plan of £9.1m. </w:t>
            </w:r>
          </w:p>
          <w:p w:rsidR="00EA5A7A" w:rsidRPr="00EA5A7A" w:rsidRDefault="00EA5A7A" w:rsidP="00EA5A7A">
            <w:pPr>
              <w:jc w:val="both"/>
              <w:rPr>
                <w:rFonts w:ascii="Segoe UI" w:hAnsi="Segoe UI" w:cs="Segoe UI"/>
                <w:szCs w:val="24"/>
              </w:rPr>
            </w:pPr>
          </w:p>
          <w:p w:rsidR="00EA5A7A" w:rsidRPr="00EA5A7A" w:rsidRDefault="00EA5A7A" w:rsidP="00EA5A7A">
            <w:pPr>
              <w:jc w:val="both"/>
              <w:rPr>
                <w:rFonts w:ascii="Segoe UI" w:hAnsi="Segoe UI" w:cs="Segoe UI"/>
                <w:szCs w:val="24"/>
              </w:rPr>
            </w:pPr>
            <w:r w:rsidRPr="00EA5A7A">
              <w:rPr>
                <w:rFonts w:ascii="Segoe UI" w:hAnsi="Segoe UI" w:cs="Segoe UI"/>
                <w:szCs w:val="24"/>
              </w:rPr>
              <w:t xml:space="preserve">As reported during FY18, </w:t>
            </w:r>
            <w:r w:rsidR="009639B6">
              <w:rPr>
                <w:rFonts w:ascii="Segoe UI" w:hAnsi="Segoe UI" w:cs="Segoe UI"/>
                <w:szCs w:val="24"/>
              </w:rPr>
              <w:t>the Trust</w:t>
            </w:r>
            <w:r w:rsidRPr="00EA5A7A">
              <w:rPr>
                <w:rFonts w:ascii="Segoe UI" w:hAnsi="Segoe UI" w:cs="Segoe UI"/>
                <w:szCs w:val="24"/>
              </w:rPr>
              <w:t xml:space="preserve"> secured PDC funding </w:t>
            </w:r>
            <w:r w:rsidR="009639B6">
              <w:rPr>
                <w:rFonts w:ascii="Segoe UI" w:hAnsi="Segoe UI" w:cs="Segoe UI"/>
                <w:szCs w:val="24"/>
              </w:rPr>
              <w:t xml:space="preserve">for the national GDE programme with </w:t>
            </w:r>
            <w:r w:rsidRPr="00EA5A7A">
              <w:rPr>
                <w:rFonts w:ascii="Segoe UI" w:hAnsi="Segoe UI" w:cs="Segoe UI"/>
                <w:szCs w:val="24"/>
              </w:rPr>
              <w:t xml:space="preserve">FY19 </w:t>
            </w:r>
            <w:r w:rsidR="009639B6">
              <w:rPr>
                <w:rFonts w:ascii="Segoe UI" w:hAnsi="Segoe UI" w:cs="Segoe UI"/>
                <w:szCs w:val="24"/>
              </w:rPr>
              <w:t>being t</w:t>
            </w:r>
            <w:r w:rsidRPr="00EA5A7A">
              <w:rPr>
                <w:rFonts w:ascii="Segoe UI" w:hAnsi="Segoe UI" w:cs="Segoe UI"/>
                <w:szCs w:val="24"/>
              </w:rPr>
              <w:t xml:space="preserve">he second year of this programme </w:t>
            </w:r>
            <w:r w:rsidR="00225BDA">
              <w:rPr>
                <w:rFonts w:ascii="Segoe UI" w:hAnsi="Segoe UI" w:cs="Segoe UI"/>
                <w:szCs w:val="24"/>
              </w:rPr>
              <w:t>and</w:t>
            </w:r>
            <w:r w:rsidRPr="00EA5A7A">
              <w:rPr>
                <w:rFonts w:ascii="Segoe UI" w:hAnsi="Segoe UI" w:cs="Segoe UI"/>
                <w:szCs w:val="24"/>
              </w:rPr>
              <w:t xml:space="preserve"> the </w:t>
            </w:r>
            <w:r w:rsidR="009639B6">
              <w:rPr>
                <w:rFonts w:ascii="Segoe UI" w:hAnsi="Segoe UI" w:cs="Segoe UI"/>
                <w:szCs w:val="24"/>
              </w:rPr>
              <w:t>capital programme including</w:t>
            </w:r>
            <w:r w:rsidRPr="00EA5A7A">
              <w:rPr>
                <w:rFonts w:ascii="Segoe UI" w:hAnsi="Segoe UI" w:cs="Segoe UI"/>
                <w:szCs w:val="24"/>
              </w:rPr>
              <w:t xml:space="preserve"> £2.0m of investment in relation to the GDE.</w:t>
            </w:r>
            <w:r w:rsidR="009639B6">
              <w:rPr>
                <w:rFonts w:ascii="Segoe UI" w:hAnsi="Segoe UI" w:cs="Segoe UI"/>
                <w:szCs w:val="24"/>
              </w:rPr>
              <w:t xml:space="preserve">  </w:t>
            </w:r>
            <w:r w:rsidRPr="00EA5A7A">
              <w:rPr>
                <w:rFonts w:ascii="Segoe UI" w:hAnsi="Segoe UI" w:cs="Segoe UI"/>
                <w:szCs w:val="24"/>
              </w:rPr>
              <w:t>Actual spend year-to-date is £0.7m, against planned spend of £1.0m.</w:t>
            </w:r>
          </w:p>
          <w:p w:rsidR="00EA5A7A" w:rsidRPr="00EA5A7A" w:rsidRDefault="00EA5A7A" w:rsidP="00EA5A7A">
            <w:pPr>
              <w:jc w:val="both"/>
              <w:rPr>
                <w:rFonts w:ascii="Segoe UI" w:hAnsi="Segoe UI" w:cs="Segoe UI"/>
                <w:szCs w:val="24"/>
              </w:rPr>
            </w:pPr>
          </w:p>
          <w:p w:rsidR="00D24D1E" w:rsidRPr="005378D2" w:rsidRDefault="00D24D1E" w:rsidP="005378D2">
            <w:pPr>
              <w:jc w:val="both"/>
              <w:rPr>
                <w:rFonts w:ascii="Segoe UI" w:hAnsi="Segoe UI" w:cs="Segoe UI"/>
                <w:b/>
                <w:szCs w:val="24"/>
              </w:rPr>
            </w:pPr>
            <w:r w:rsidRPr="005378D2">
              <w:rPr>
                <w:rFonts w:ascii="Segoe UI" w:hAnsi="Segoe UI" w:cs="Segoe UI"/>
                <w:b/>
                <w:szCs w:val="24"/>
              </w:rPr>
              <w:t>The Committee noted the report</w:t>
            </w:r>
            <w:r w:rsidR="009639B6">
              <w:rPr>
                <w:rFonts w:ascii="Segoe UI" w:hAnsi="Segoe UI" w:cs="Segoe UI"/>
                <w:b/>
                <w:szCs w:val="24"/>
              </w:rPr>
              <w:t>, the update regarding the reforecast and the Trust’s position against it</w:t>
            </w:r>
            <w:r w:rsidRPr="005378D2">
              <w:rPr>
                <w:rFonts w:ascii="Segoe UI" w:hAnsi="Segoe UI" w:cs="Segoe UI"/>
                <w:b/>
                <w:szCs w:val="24"/>
              </w:rPr>
              <w:t>.</w:t>
            </w:r>
            <w:r w:rsidRPr="005378D2">
              <w:rPr>
                <w:rFonts w:ascii="Segoe UI" w:hAnsi="Segoe UI" w:cs="Segoe UI"/>
                <w:b/>
                <w:szCs w:val="24"/>
              </w:rPr>
              <w:tab/>
            </w:r>
          </w:p>
          <w:p w:rsidR="00A45E2C" w:rsidRPr="005378D2" w:rsidRDefault="00A45E2C" w:rsidP="005378D2">
            <w:pPr>
              <w:jc w:val="both"/>
              <w:rPr>
                <w:rFonts w:ascii="Segoe UI" w:hAnsi="Segoe UI" w:cs="Segoe UI"/>
                <w:b/>
                <w:szCs w:val="24"/>
              </w:rPr>
            </w:pPr>
          </w:p>
        </w:tc>
        <w:tc>
          <w:tcPr>
            <w:tcW w:w="582" w:type="pct"/>
          </w:tcPr>
          <w:p w:rsidR="00D24D1E" w:rsidRPr="0019647C" w:rsidRDefault="00D24D1E" w:rsidP="007272EF">
            <w:pPr>
              <w:rPr>
                <w:rFonts w:ascii="Arial" w:hAnsi="Arial" w:cs="Arial"/>
                <w:b/>
                <w:szCs w:val="24"/>
              </w:rPr>
            </w:pPr>
          </w:p>
        </w:tc>
      </w:tr>
      <w:tr w:rsidR="0019332E" w:rsidRPr="0019647C" w:rsidTr="0075415E">
        <w:trPr>
          <w:trHeight w:val="839"/>
        </w:trPr>
        <w:tc>
          <w:tcPr>
            <w:tcW w:w="529" w:type="pct"/>
          </w:tcPr>
          <w:p w:rsidR="0019332E" w:rsidRPr="00577938" w:rsidRDefault="00577938" w:rsidP="005378D2">
            <w:pPr>
              <w:jc w:val="both"/>
              <w:rPr>
                <w:rFonts w:ascii="Segoe UI" w:hAnsi="Segoe UI" w:cs="Segoe UI"/>
                <w:b/>
              </w:rPr>
            </w:pPr>
            <w:r>
              <w:rPr>
                <w:rFonts w:ascii="Segoe UI" w:hAnsi="Segoe UI" w:cs="Segoe UI"/>
                <w:b/>
                <w:szCs w:val="24"/>
              </w:rPr>
              <w:t>10</w:t>
            </w:r>
            <w:r w:rsidR="0019332E" w:rsidRPr="00577938">
              <w:rPr>
                <w:rFonts w:ascii="Segoe UI" w:hAnsi="Segoe UI" w:cs="Segoe UI"/>
                <w:b/>
                <w:szCs w:val="24"/>
              </w:rPr>
              <w:t>.</w:t>
            </w:r>
            <w:r w:rsidR="0019332E" w:rsidRPr="00577938">
              <w:rPr>
                <w:rFonts w:ascii="Segoe UI" w:hAnsi="Segoe UI" w:cs="Segoe UI"/>
                <w:b/>
              </w:rPr>
              <w:t xml:space="preserve"> </w:t>
            </w:r>
          </w:p>
          <w:p w:rsidR="0019332E" w:rsidRPr="00577938" w:rsidRDefault="0019332E" w:rsidP="005378D2">
            <w:pPr>
              <w:jc w:val="both"/>
              <w:rPr>
                <w:rFonts w:ascii="Segoe UI" w:hAnsi="Segoe UI" w:cs="Segoe UI"/>
              </w:rPr>
            </w:pPr>
          </w:p>
          <w:p w:rsidR="0019332E" w:rsidRPr="00577938" w:rsidRDefault="0019332E" w:rsidP="005378D2">
            <w:pPr>
              <w:jc w:val="both"/>
              <w:rPr>
                <w:rFonts w:ascii="Segoe UI" w:hAnsi="Segoe UI" w:cs="Segoe UI"/>
              </w:rPr>
            </w:pPr>
            <w:r w:rsidRPr="00577938">
              <w:rPr>
                <w:rFonts w:ascii="Segoe UI" w:hAnsi="Segoe UI" w:cs="Segoe UI"/>
              </w:rPr>
              <w:t>a</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261DDC" w:rsidRPr="00577938" w:rsidRDefault="00261DDC" w:rsidP="005378D2">
            <w:pPr>
              <w:jc w:val="both"/>
              <w:rPr>
                <w:rFonts w:ascii="Segoe UI" w:hAnsi="Segoe UI" w:cs="Segoe UI"/>
                <w:szCs w:val="24"/>
              </w:rPr>
            </w:pPr>
          </w:p>
          <w:p w:rsidR="00261DDC" w:rsidRPr="00577938" w:rsidRDefault="00261DDC" w:rsidP="005378D2">
            <w:pPr>
              <w:jc w:val="both"/>
              <w:rPr>
                <w:rFonts w:ascii="Segoe UI" w:hAnsi="Segoe UI" w:cs="Segoe UI"/>
                <w:szCs w:val="24"/>
              </w:rPr>
            </w:pPr>
          </w:p>
          <w:p w:rsidR="00CA49C6" w:rsidRPr="00577938" w:rsidRDefault="00CA49C6"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r w:rsidRPr="00577938">
              <w:rPr>
                <w:rFonts w:ascii="Segoe UI" w:hAnsi="Segoe UI" w:cs="Segoe UI"/>
                <w:szCs w:val="24"/>
              </w:rPr>
              <w:t>b</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19332E" w:rsidRPr="00577938" w:rsidRDefault="00B16728" w:rsidP="005378D2">
            <w:pPr>
              <w:jc w:val="both"/>
              <w:rPr>
                <w:rFonts w:ascii="Segoe UI" w:hAnsi="Segoe UI" w:cs="Segoe UI"/>
                <w:szCs w:val="24"/>
              </w:rPr>
            </w:pPr>
            <w:r w:rsidRPr="00577938">
              <w:rPr>
                <w:rFonts w:ascii="Segoe UI" w:hAnsi="Segoe UI" w:cs="Segoe UI"/>
                <w:szCs w:val="24"/>
              </w:rPr>
              <w:t>c</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AC688F" w:rsidRPr="00577938" w:rsidRDefault="00AC688F"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Default="003E2609" w:rsidP="005378D2">
            <w:pPr>
              <w:jc w:val="both"/>
              <w:rPr>
                <w:rFonts w:ascii="Segoe UI" w:hAnsi="Segoe UI" w:cs="Segoe UI"/>
                <w:szCs w:val="24"/>
              </w:rPr>
            </w:pPr>
          </w:p>
          <w:p w:rsidR="006863E3" w:rsidRDefault="006863E3" w:rsidP="005378D2">
            <w:pPr>
              <w:jc w:val="both"/>
              <w:rPr>
                <w:rFonts w:ascii="Segoe UI" w:hAnsi="Segoe UI" w:cs="Segoe UI"/>
                <w:szCs w:val="24"/>
              </w:rPr>
            </w:pPr>
          </w:p>
          <w:p w:rsidR="00225BDA" w:rsidRDefault="00225BDA" w:rsidP="005378D2">
            <w:pPr>
              <w:jc w:val="both"/>
              <w:rPr>
                <w:rFonts w:ascii="Segoe UI" w:hAnsi="Segoe UI" w:cs="Segoe UI"/>
                <w:szCs w:val="24"/>
              </w:rPr>
            </w:pPr>
          </w:p>
          <w:p w:rsidR="006863E3" w:rsidRPr="00577938" w:rsidRDefault="006863E3"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9F69C9" w:rsidRPr="00577938" w:rsidRDefault="009F69C9" w:rsidP="005378D2">
            <w:pPr>
              <w:jc w:val="both"/>
              <w:rPr>
                <w:rFonts w:ascii="Segoe UI" w:hAnsi="Segoe UI" w:cs="Segoe UI"/>
                <w:szCs w:val="24"/>
              </w:rPr>
            </w:pPr>
            <w:r w:rsidRPr="00577938">
              <w:rPr>
                <w:rFonts w:ascii="Segoe UI" w:hAnsi="Segoe UI" w:cs="Segoe UI"/>
                <w:szCs w:val="24"/>
              </w:rPr>
              <w:t xml:space="preserve">d </w:t>
            </w:r>
          </w:p>
          <w:p w:rsidR="00FE4B42" w:rsidRPr="00577938" w:rsidRDefault="00FE4B42" w:rsidP="005378D2">
            <w:pPr>
              <w:jc w:val="both"/>
              <w:rPr>
                <w:rFonts w:ascii="Segoe UI" w:hAnsi="Segoe UI" w:cs="Segoe UI"/>
                <w:szCs w:val="24"/>
              </w:rPr>
            </w:pPr>
          </w:p>
          <w:p w:rsidR="00FE4B42" w:rsidRPr="00577938" w:rsidRDefault="00FE4B42" w:rsidP="005378D2">
            <w:pPr>
              <w:jc w:val="both"/>
              <w:rPr>
                <w:rFonts w:ascii="Segoe UI" w:hAnsi="Segoe UI" w:cs="Segoe UI"/>
                <w:szCs w:val="24"/>
              </w:rPr>
            </w:pPr>
          </w:p>
          <w:p w:rsidR="00FE4B42" w:rsidRPr="00577938" w:rsidRDefault="00FE4B42" w:rsidP="005378D2">
            <w:pPr>
              <w:jc w:val="both"/>
              <w:rPr>
                <w:rFonts w:ascii="Segoe UI" w:hAnsi="Segoe UI" w:cs="Segoe UI"/>
                <w:szCs w:val="24"/>
              </w:rPr>
            </w:pPr>
          </w:p>
          <w:p w:rsidR="00FE4B42" w:rsidRPr="00577938" w:rsidRDefault="00FE4B42" w:rsidP="005378D2">
            <w:pPr>
              <w:jc w:val="both"/>
              <w:rPr>
                <w:rFonts w:ascii="Segoe UI" w:hAnsi="Segoe UI" w:cs="Segoe UI"/>
                <w:szCs w:val="24"/>
              </w:rPr>
            </w:pPr>
          </w:p>
          <w:p w:rsidR="006863E3" w:rsidRDefault="006863E3"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2C46F7" w:rsidRDefault="002C46F7"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Pr="00577938" w:rsidRDefault="00505689" w:rsidP="005378D2">
            <w:pPr>
              <w:jc w:val="both"/>
              <w:rPr>
                <w:rFonts w:ascii="Segoe UI" w:hAnsi="Segoe UI" w:cs="Segoe UI"/>
                <w:szCs w:val="24"/>
              </w:rPr>
            </w:pPr>
            <w:r>
              <w:rPr>
                <w:rFonts w:ascii="Segoe UI" w:hAnsi="Segoe UI" w:cs="Segoe UI"/>
                <w:szCs w:val="24"/>
              </w:rPr>
              <w:t>e</w:t>
            </w: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3E2609" w:rsidRPr="00577938" w:rsidRDefault="003E2609" w:rsidP="005378D2">
            <w:pPr>
              <w:jc w:val="both"/>
              <w:rPr>
                <w:rFonts w:ascii="Segoe UI" w:hAnsi="Segoe UI" w:cs="Segoe UI"/>
                <w:szCs w:val="24"/>
              </w:rPr>
            </w:pPr>
          </w:p>
          <w:p w:rsidR="009553A9" w:rsidRPr="00577938" w:rsidRDefault="009553A9" w:rsidP="005378D2">
            <w:pPr>
              <w:jc w:val="both"/>
              <w:rPr>
                <w:rFonts w:ascii="Segoe UI" w:hAnsi="Segoe UI" w:cs="Segoe UI"/>
                <w:szCs w:val="24"/>
              </w:rPr>
            </w:pPr>
            <w:r w:rsidRPr="00577938">
              <w:rPr>
                <w:rFonts w:ascii="Segoe UI" w:hAnsi="Segoe UI" w:cs="Segoe UI"/>
                <w:szCs w:val="24"/>
              </w:rPr>
              <w:t xml:space="preserve">f </w:t>
            </w:r>
          </w:p>
          <w:p w:rsidR="009553A9" w:rsidRPr="00577938" w:rsidRDefault="009553A9" w:rsidP="005378D2">
            <w:pPr>
              <w:jc w:val="both"/>
              <w:rPr>
                <w:rFonts w:ascii="Segoe UI" w:hAnsi="Segoe UI" w:cs="Segoe UI"/>
                <w:szCs w:val="24"/>
              </w:rPr>
            </w:pPr>
          </w:p>
          <w:p w:rsidR="009553A9" w:rsidRPr="00577938" w:rsidRDefault="009553A9" w:rsidP="005378D2">
            <w:pPr>
              <w:jc w:val="both"/>
              <w:rPr>
                <w:rFonts w:ascii="Segoe UI" w:hAnsi="Segoe UI" w:cs="Segoe UI"/>
                <w:szCs w:val="24"/>
              </w:rPr>
            </w:pPr>
          </w:p>
          <w:p w:rsidR="009553A9" w:rsidRPr="00577938" w:rsidRDefault="009553A9" w:rsidP="005378D2">
            <w:pPr>
              <w:jc w:val="both"/>
              <w:rPr>
                <w:rFonts w:ascii="Segoe UI" w:hAnsi="Segoe UI" w:cs="Segoe UI"/>
                <w:szCs w:val="24"/>
              </w:rPr>
            </w:pPr>
          </w:p>
          <w:p w:rsidR="009553A9" w:rsidRPr="00577938" w:rsidRDefault="00505689" w:rsidP="005378D2">
            <w:pPr>
              <w:jc w:val="both"/>
              <w:rPr>
                <w:rFonts w:ascii="Segoe UI" w:hAnsi="Segoe UI" w:cs="Segoe UI"/>
                <w:szCs w:val="24"/>
              </w:rPr>
            </w:pPr>
            <w:r>
              <w:rPr>
                <w:rFonts w:ascii="Segoe UI" w:hAnsi="Segoe UI" w:cs="Segoe UI"/>
                <w:szCs w:val="24"/>
              </w:rPr>
              <w:t>g</w:t>
            </w:r>
          </w:p>
          <w:p w:rsidR="009553A9" w:rsidRPr="00577938" w:rsidRDefault="009553A9" w:rsidP="005378D2">
            <w:pPr>
              <w:jc w:val="both"/>
              <w:rPr>
                <w:rFonts w:ascii="Segoe UI" w:hAnsi="Segoe UI" w:cs="Segoe UI"/>
                <w:szCs w:val="24"/>
              </w:rPr>
            </w:pPr>
          </w:p>
          <w:p w:rsidR="009553A9" w:rsidRPr="00577938" w:rsidRDefault="009553A9" w:rsidP="005378D2">
            <w:pPr>
              <w:jc w:val="both"/>
              <w:rPr>
                <w:rFonts w:ascii="Segoe UI" w:hAnsi="Segoe UI" w:cs="Segoe UI"/>
                <w:szCs w:val="24"/>
              </w:rPr>
            </w:pPr>
          </w:p>
          <w:p w:rsidR="009553A9" w:rsidRPr="00577938" w:rsidRDefault="009553A9" w:rsidP="005378D2">
            <w:pPr>
              <w:jc w:val="both"/>
              <w:rPr>
                <w:rFonts w:ascii="Segoe UI" w:hAnsi="Segoe UI" w:cs="Segoe UI"/>
                <w:szCs w:val="24"/>
              </w:rPr>
            </w:pPr>
          </w:p>
          <w:p w:rsidR="009553A9" w:rsidRDefault="009553A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Pr="00577938"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r>
              <w:rPr>
                <w:rFonts w:ascii="Segoe UI" w:hAnsi="Segoe UI" w:cs="Segoe UI"/>
                <w:szCs w:val="24"/>
              </w:rPr>
              <w:t>h</w:t>
            </w: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Default="00505689" w:rsidP="005378D2">
            <w:pPr>
              <w:jc w:val="both"/>
              <w:rPr>
                <w:rFonts w:ascii="Segoe UI" w:hAnsi="Segoe UI" w:cs="Segoe UI"/>
                <w:szCs w:val="24"/>
              </w:rPr>
            </w:pPr>
          </w:p>
          <w:p w:rsidR="00505689" w:rsidRPr="00577938" w:rsidRDefault="00505689" w:rsidP="005378D2">
            <w:pPr>
              <w:jc w:val="both"/>
              <w:rPr>
                <w:rFonts w:ascii="Segoe UI" w:hAnsi="Segoe UI" w:cs="Segoe UI"/>
                <w:szCs w:val="24"/>
              </w:rPr>
            </w:pPr>
            <w:proofErr w:type="spellStart"/>
            <w:r>
              <w:rPr>
                <w:rFonts w:ascii="Segoe UI" w:hAnsi="Segoe UI" w:cs="Segoe UI"/>
                <w:szCs w:val="24"/>
              </w:rPr>
              <w:t>i</w:t>
            </w:r>
            <w:proofErr w:type="spellEnd"/>
          </w:p>
        </w:tc>
        <w:tc>
          <w:tcPr>
            <w:tcW w:w="3889" w:type="pct"/>
            <w:tcBorders>
              <w:top w:val="single" w:sz="4" w:space="0" w:color="auto"/>
              <w:left w:val="single" w:sz="4" w:space="0" w:color="auto"/>
              <w:bottom w:val="single" w:sz="4" w:space="0" w:color="auto"/>
              <w:right w:val="single" w:sz="4" w:space="0" w:color="auto"/>
            </w:tcBorders>
          </w:tcPr>
          <w:p w:rsidR="0019332E" w:rsidRPr="005378D2" w:rsidRDefault="0019332E" w:rsidP="005378D2">
            <w:pPr>
              <w:pStyle w:val="Header"/>
              <w:tabs>
                <w:tab w:val="clear" w:pos="4153"/>
                <w:tab w:val="clear" w:pos="8306"/>
              </w:tabs>
              <w:jc w:val="both"/>
              <w:rPr>
                <w:rFonts w:ascii="Segoe UI" w:hAnsi="Segoe UI" w:cs="Segoe UI"/>
                <w:b/>
              </w:rPr>
            </w:pPr>
            <w:r w:rsidRPr="005378D2">
              <w:rPr>
                <w:rFonts w:ascii="Segoe UI" w:hAnsi="Segoe UI" w:cs="Segoe UI"/>
                <w:b/>
              </w:rPr>
              <w:lastRenderedPageBreak/>
              <w:t>Cap</w:t>
            </w:r>
            <w:r w:rsidR="00567DDC" w:rsidRPr="005378D2">
              <w:rPr>
                <w:rFonts w:ascii="Segoe UI" w:hAnsi="Segoe UI" w:cs="Segoe UI"/>
                <w:b/>
              </w:rPr>
              <w:t xml:space="preserve">ital Programme Sub Group report </w:t>
            </w:r>
          </w:p>
          <w:p w:rsidR="007141DC" w:rsidRPr="005378D2" w:rsidRDefault="007141DC" w:rsidP="005378D2">
            <w:pPr>
              <w:pStyle w:val="Header"/>
              <w:tabs>
                <w:tab w:val="clear" w:pos="4153"/>
                <w:tab w:val="clear" w:pos="8306"/>
              </w:tabs>
              <w:jc w:val="both"/>
              <w:rPr>
                <w:rFonts w:ascii="Segoe UI" w:hAnsi="Segoe UI" w:cs="Segoe UI"/>
              </w:rPr>
            </w:pPr>
          </w:p>
          <w:p w:rsidR="006863E3" w:rsidRPr="006863E3" w:rsidRDefault="00225BDA" w:rsidP="006863E3">
            <w:pPr>
              <w:pStyle w:val="Header"/>
              <w:rPr>
                <w:rFonts w:ascii="Segoe UI" w:hAnsi="Segoe UI" w:cs="Segoe UI"/>
                <w:bCs/>
                <w:lang w:val="en-US"/>
              </w:rPr>
            </w:pPr>
            <w:r>
              <w:rPr>
                <w:rFonts w:ascii="Segoe UI" w:hAnsi="Segoe UI" w:cs="Segoe UI"/>
                <w:bCs/>
                <w:lang w:val="en-US"/>
              </w:rPr>
              <w:t>In presenting paper FIC</w:t>
            </w:r>
            <w:r w:rsidR="006863E3" w:rsidRPr="006863E3">
              <w:rPr>
                <w:rFonts w:ascii="Segoe UI" w:hAnsi="Segoe UI" w:cs="Segoe UI"/>
                <w:bCs/>
                <w:lang w:val="en-US"/>
              </w:rPr>
              <w:t>66/2018 the Director of Estates highlighted:</w:t>
            </w:r>
          </w:p>
          <w:p w:rsidR="006863E3" w:rsidRPr="006863E3" w:rsidRDefault="006863E3" w:rsidP="006863E3">
            <w:pPr>
              <w:pStyle w:val="Header"/>
              <w:numPr>
                <w:ilvl w:val="0"/>
                <w:numId w:val="37"/>
              </w:numPr>
              <w:rPr>
                <w:rFonts w:ascii="Segoe UI" w:hAnsi="Segoe UI" w:cs="Segoe UI"/>
                <w:bCs/>
                <w:lang w:val="en-US"/>
              </w:rPr>
            </w:pPr>
            <w:r w:rsidRPr="006863E3">
              <w:rPr>
                <w:rFonts w:ascii="Segoe UI" w:hAnsi="Segoe UI" w:cs="Segoe UI"/>
                <w:bCs/>
                <w:lang w:val="en-US"/>
              </w:rPr>
              <w:t>details of schemes approved by CPSC, and updated members regarding delivery</w:t>
            </w:r>
            <w:r w:rsidR="002C46F7">
              <w:rPr>
                <w:rFonts w:ascii="Segoe UI" w:hAnsi="Segoe UI" w:cs="Segoe UI"/>
                <w:bCs/>
                <w:lang w:val="en-US"/>
              </w:rPr>
              <w:t>;</w:t>
            </w:r>
          </w:p>
          <w:p w:rsidR="006863E3" w:rsidRPr="006863E3" w:rsidRDefault="006863E3" w:rsidP="006863E3">
            <w:pPr>
              <w:pStyle w:val="Header"/>
              <w:numPr>
                <w:ilvl w:val="0"/>
                <w:numId w:val="37"/>
              </w:numPr>
              <w:rPr>
                <w:rFonts w:ascii="Segoe UI" w:hAnsi="Segoe UI" w:cs="Segoe UI"/>
                <w:bCs/>
                <w:lang w:val="en-US"/>
              </w:rPr>
            </w:pPr>
            <w:r w:rsidRPr="006863E3">
              <w:rPr>
                <w:rFonts w:ascii="Segoe UI" w:hAnsi="Segoe UI" w:cs="Segoe UI"/>
                <w:bCs/>
                <w:lang w:val="en-US"/>
              </w:rPr>
              <w:t>details of new works requiring capital investment considered for inclusion the FY19-FY23 Investment Plan</w:t>
            </w:r>
            <w:r w:rsidR="002C46F7">
              <w:rPr>
                <w:rFonts w:ascii="Segoe UI" w:hAnsi="Segoe UI" w:cs="Segoe UI"/>
                <w:bCs/>
                <w:lang w:val="en-US"/>
              </w:rPr>
              <w:t>; and</w:t>
            </w:r>
          </w:p>
          <w:p w:rsidR="006863E3" w:rsidRPr="006863E3" w:rsidRDefault="002C46F7" w:rsidP="006863E3">
            <w:pPr>
              <w:pStyle w:val="Header"/>
              <w:numPr>
                <w:ilvl w:val="0"/>
                <w:numId w:val="37"/>
              </w:numPr>
              <w:rPr>
                <w:rFonts w:ascii="Segoe UI" w:hAnsi="Segoe UI" w:cs="Segoe UI"/>
                <w:bCs/>
                <w:lang w:val="en-US"/>
              </w:rPr>
            </w:pPr>
            <w:r>
              <w:rPr>
                <w:rFonts w:ascii="Segoe UI" w:hAnsi="Segoe UI" w:cs="Segoe UI"/>
                <w:bCs/>
                <w:lang w:val="en-US"/>
              </w:rPr>
              <w:t>c</w:t>
            </w:r>
            <w:r w:rsidR="006863E3" w:rsidRPr="006863E3">
              <w:rPr>
                <w:rFonts w:ascii="Segoe UI" w:hAnsi="Segoe UI" w:cs="Segoe UI"/>
                <w:bCs/>
                <w:lang w:val="en-US"/>
              </w:rPr>
              <w:t>hanges to the planned investment levels.</w:t>
            </w:r>
          </w:p>
          <w:p w:rsidR="006863E3" w:rsidRDefault="006863E3" w:rsidP="005378D2">
            <w:pPr>
              <w:pStyle w:val="Header"/>
              <w:tabs>
                <w:tab w:val="clear" w:pos="4153"/>
                <w:tab w:val="clear" w:pos="8306"/>
              </w:tabs>
              <w:jc w:val="both"/>
              <w:rPr>
                <w:rFonts w:ascii="Segoe UI" w:hAnsi="Segoe UI" w:cs="Segoe UI"/>
              </w:rPr>
            </w:pPr>
          </w:p>
          <w:p w:rsidR="00EF245B" w:rsidRPr="005378D2" w:rsidRDefault="006863E3" w:rsidP="005378D2">
            <w:pPr>
              <w:pStyle w:val="Header"/>
              <w:tabs>
                <w:tab w:val="clear" w:pos="4153"/>
                <w:tab w:val="clear" w:pos="8306"/>
              </w:tabs>
              <w:jc w:val="both"/>
              <w:rPr>
                <w:rFonts w:ascii="Segoe UI" w:hAnsi="Segoe UI" w:cs="Segoe UI"/>
              </w:rPr>
            </w:pPr>
            <w:r>
              <w:rPr>
                <w:rFonts w:ascii="Segoe UI" w:hAnsi="Segoe UI" w:cs="Segoe UI"/>
              </w:rPr>
              <w:t>It was</w:t>
            </w:r>
            <w:r w:rsidR="00286235" w:rsidRPr="005378D2">
              <w:rPr>
                <w:rFonts w:ascii="Segoe UI" w:hAnsi="Segoe UI" w:cs="Segoe UI"/>
              </w:rPr>
              <w:t xml:space="preserve"> </w:t>
            </w:r>
            <w:r w:rsidR="00EF245B" w:rsidRPr="005378D2">
              <w:rPr>
                <w:rFonts w:ascii="Segoe UI" w:hAnsi="Segoe UI" w:cs="Segoe UI"/>
              </w:rPr>
              <w:t xml:space="preserve">reported </w:t>
            </w:r>
            <w:r w:rsidR="00286235" w:rsidRPr="005378D2">
              <w:rPr>
                <w:rFonts w:ascii="Segoe UI" w:hAnsi="Segoe UI" w:cs="Segoe UI"/>
              </w:rPr>
              <w:t>that t</w:t>
            </w:r>
            <w:r w:rsidR="0019332E" w:rsidRPr="005378D2">
              <w:rPr>
                <w:rFonts w:ascii="Segoe UI" w:hAnsi="Segoe UI" w:cs="Segoe UI"/>
              </w:rPr>
              <w:t xml:space="preserve">he </w:t>
            </w:r>
            <w:r>
              <w:rPr>
                <w:rFonts w:ascii="Segoe UI" w:hAnsi="Segoe UI" w:cs="Segoe UI"/>
              </w:rPr>
              <w:t>i</w:t>
            </w:r>
            <w:r w:rsidR="00842C81" w:rsidRPr="005378D2">
              <w:rPr>
                <w:rFonts w:ascii="Segoe UI" w:hAnsi="Segoe UI" w:cs="Segoe UI"/>
              </w:rPr>
              <w:t xml:space="preserve">nvestment </w:t>
            </w:r>
            <w:r w:rsidR="0019332E" w:rsidRPr="005378D2">
              <w:rPr>
                <w:rFonts w:ascii="Segoe UI" w:hAnsi="Segoe UI" w:cs="Segoe UI"/>
              </w:rPr>
              <w:t>plan</w:t>
            </w:r>
            <w:r w:rsidR="00842C81" w:rsidRPr="005378D2">
              <w:rPr>
                <w:rFonts w:ascii="Segoe UI" w:hAnsi="Segoe UI" w:cs="Segoe UI"/>
              </w:rPr>
              <w:t xml:space="preserve">s </w:t>
            </w:r>
            <w:r>
              <w:rPr>
                <w:rFonts w:ascii="Segoe UI" w:hAnsi="Segoe UI" w:cs="Segoe UI"/>
              </w:rPr>
              <w:t>had anticipated an</w:t>
            </w:r>
            <w:r w:rsidR="00842C81" w:rsidRPr="005378D2">
              <w:rPr>
                <w:rFonts w:ascii="Segoe UI" w:hAnsi="Segoe UI" w:cs="Segoe UI"/>
              </w:rPr>
              <w:t xml:space="preserve"> available budget of </w:t>
            </w:r>
            <w:r w:rsidR="00261DDC" w:rsidRPr="005378D2">
              <w:rPr>
                <w:rFonts w:ascii="Segoe UI" w:hAnsi="Segoe UI" w:cs="Segoe UI"/>
              </w:rPr>
              <w:t>£</w:t>
            </w:r>
            <w:r w:rsidR="0019332E" w:rsidRPr="005378D2">
              <w:rPr>
                <w:rFonts w:ascii="Segoe UI" w:hAnsi="Segoe UI" w:cs="Segoe UI"/>
              </w:rPr>
              <w:t>6.3</w:t>
            </w:r>
            <w:r w:rsidR="00261DDC" w:rsidRPr="005378D2">
              <w:rPr>
                <w:rFonts w:ascii="Segoe UI" w:hAnsi="Segoe UI" w:cs="Segoe UI"/>
              </w:rPr>
              <w:t>m</w:t>
            </w:r>
            <w:r w:rsidR="0019332E" w:rsidRPr="005378D2">
              <w:rPr>
                <w:rFonts w:ascii="Segoe UI" w:hAnsi="Segoe UI" w:cs="Segoe UI"/>
              </w:rPr>
              <w:t xml:space="preserve"> </w:t>
            </w:r>
            <w:r>
              <w:rPr>
                <w:rFonts w:ascii="Segoe UI" w:hAnsi="Segoe UI" w:cs="Segoe UI"/>
              </w:rPr>
              <w:t xml:space="preserve">although subsequently </w:t>
            </w:r>
            <w:proofErr w:type="gramStart"/>
            <w:r>
              <w:rPr>
                <w:rFonts w:ascii="Segoe UI" w:hAnsi="Segoe UI" w:cs="Segoe UI"/>
              </w:rPr>
              <w:t>a number of</w:t>
            </w:r>
            <w:proofErr w:type="gramEnd"/>
            <w:r>
              <w:rPr>
                <w:rFonts w:ascii="Segoe UI" w:hAnsi="Segoe UI" w:cs="Segoe UI"/>
              </w:rPr>
              <w:t xml:space="preserve"> additional spend applications had been</w:t>
            </w:r>
            <w:r w:rsidR="00842C81" w:rsidRPr="005378D2">
              <w:rPr>
                <w:rFonts w:ascii="Segoe UI" w:hAnsi="Segoe UI" w:cs="Segoe UI"/>
              </w:rPr>
              <w:t xml:space="preserve"> received </w:t>
            </w:r>
            <w:r>
              <w:rPr>
                <w:rFonts w:ascii="Segoe UI" w:hAnsi="Segoe UI" w:cs="Segoe UI"/>
              </w:rPr>
              <w:t>as per the</w:t>
            </w:r>
            <w:r w:rsidR="004A21EE" w:rsidRPr="005378D2">
              <w:rPr>
                <w:rFonts w:ascii="Segoe UI" w:hAnsi="Segoe UI" w:cs="Segoe UI"/>
              </w:rPr>
              <w:t xml:space="preserve"> pipeline</w:t>
            </w:r>
            <w:r w:rsidR="00702356" w:rsidRPr="005378D2">
              <w:rPr>
                <w:rFonts w:ascii="Segoe UI" w:hAnsi="Segoe UI" w:cs="Segoe UI"/>
              </w:rPr>
              <w:t xml:space="preserve">. </w:t>
            </w:r>
            <w:r w:rsidR="00913317" w:rsidRPr="005378D2">
              <w:rPr>
                <w:rFonts w:ascii="Segoe UI" w:hAnsi="Segoe UI" w:cs="Segoe UI"/>
              </w:rPr>
              <w:t xml:space="preserve"> </w:t>
            </w:r>
            <w:r w:rsidR="00842C81" w:rsidRPr="005378D2">
              <w:rPr>
                <w:rFonts w:ascii="Segoe UI" w:hAnsi="Segoe UI" w:cs="Segoe UI"/>
              </w:rPr>
              <w:t>T</w:t>
            </w:r>
            <w:r w:rsidR="0010282F" w:rsidRPr="005378D2">
              <w:rPr>
                <w:rFonts w:ascii="Segoe UI" w:hAnsi="Segoe UI" w:cs="Segoe UI"/>
              </w:rPr>
              <w:t xml:space="preserve">he team </w:t>
            </w:r>
            <w:r>
              <w:rPr>
                <w:rFonts w:ascii="Segoe UI" w:hAnsi="Segoe UI" w:cs="Segoe UI"/>
              </w:rPr>
              <w:t xml:space="preserve">anticipated a </w:t>
            </w:r>
            <w:r w:rsidR="00EF245B" w:rsidRPr="005378D2">
              <w:rPr>
                <w:rFonts w:ascii="Segoe UI" w:hAnsi="Segoe UI" w:cs="Segoe UI"/>
              </w:rPr>
              <w:t>spending</w:t>
            </w:r>
            <w:r>
              <w:rPr>
                <w:rFonts w:ascii="Segoe UI" w:hAnsi="Segoe UI" w:cs="Segoe UI"/>
              </w:rPr>
              <w:t xml:space="preserve"> of</w:t>
            </w:r>
            <w:r w:rsidR="00842C81" w:rsidRPr="005378D2">
              <w:rPr>
                <w:rFonts w:ascii="Segoe UI" w:hAnsi="Segoe UI" w:cs="Segoe UI"/>
              </w:rPr>
              <w:t xml:space="preserve"> </w:t>
            </w:r>
            <w:r w:rsidR="0019332E" w:rsidRPr="005378D2">
              <w:rPr>
                <w:rFonts w:ascii="Segoe UI" w:hAnsi="Segoe UI" w:cs="Segoe UI"/>
              </w:rPr>
              <w:t>ap</w:t>
            </w:r>
            <w:r w:rsidR="00070365" w:rsidRPr="005378D2">
              <w:rPr>
                <w:rFonts w:ascii="Segoe UI" w:hAnsi="Segoe UI" w:cs="Segoe UI"/>
              </w:rPr>
              <w:t>p</w:t>
            </w:r>
            <w:r w:rsidR="0019332E" w:rsidRPr="005378D2">
              <w:rPr>
                <w:rFonts w:ascii="Segoe UI" w:hAnsi="Segoe UI" w:cs="Segoe UI"/>
              </w:rPr>
              <w:t xml:space="preserve">rox. </w:t>
            </w:r>
            <w:r w:rsidR="00261DDC" w:rsidRPr="005378D2">
              <w:rPr>
                <w:rFonts w:ascii="Segoe UI" w:hAnsi="Segoe UI" w:cs="Segoe UI"/>
              </w:rPr>
              <w:t>£</w:t>
            </w:r>
            <w:r w:rsidR="0019332E" w:rsidRPr="005378D2">
              <w:rPr>
                <w:rFonts w:ascii="Segoe UI" w:hAnsi="Segoe UI" w:cs="Segoe UI"/>
              </w:rPr>
              <w:t>6.5</w:t>
            </w:r>
            <w:r w:rsidR="00261DDC" w:rsidRPr="005378D2">
              <w:rPr>
                <w:rFonts w:ascii="Segoe UI" w:hAnsi="Segoe UI" w:cs="Segoe UI"/>
              </w:rPr>
              <w:t>m</w:t>
            </w:r>
            <w:r w:rsidR="0019332E" w:rsidRPr="005378D2">
              <w:rPr>
                <w:rFonts w:ascii="Segoe UI" w:hAnsi="Segoe UI" w:cs="Segoe UI"/>
              </w:rPr>
              <w:t xml:space="preserve"> against the </w:t>
            </w:r>
            <w:r w:rsidR="00261DDC" w:rsidRPr="005378D2">
              <w:rPr>
                <w:rFonts w:ascii="Segoe UI" w:hAnsi="Segoe UI" w:cs="Segoe UI"/>
              </w:rPr>
              <w:t>£</w:t>
            </w:r>
            <w:r w:rsidR="00842C81" w:rsidRPr="005378D2">
              <w:rPr>
                <w:rFonts w:ascii="Segoe UI" w:hAnsi="Segoe UI" w:cs="Segoe UI"/>
              </w:rPr>
              <w:t>6.3</w:t>
            </w:r>
            <w:r w:rsidR="0019332E" w:rsidRPr="005378D2">
              <w:rPr>
                <w:rFonts w:ascii="Segoe UI" w:hAnsi="Segoe UI" w:cs="Segoe UI"/>
              </w:rPr>
              <w:t>m</w:t>
            </w:r>
            <w:r>
              <w:rPr>
                <w:rFonts w:ascii="Segoe UI" w:hAnsi="Segoe UI" w:cs="Segoe UI"/>
              </w:rPr>
              <w:t xml:space="preserve"> budget</w:t>
            </w:r>
            <w:r w:rsidR="00261DDC" w:rsidRPr="005378D2">
              <w:rPr>
                <w:rFonts w:ascii="Segoe UI" w:hAnsi="Segoe UI" w:cs="Segoe UI"/>
              </w:rPr>
              <w:t>.</w:t>
            </w:r>
            <w:r w:rsidR="0019332E" w:rsidRPr="005378D2">
              <w:rPr>
                <w:rFonts w:ascii="Segoe UI" w:hAnsi="Segoe UI" w:cs="Segoe UI"/>
              </w:rPr>
              <w:t xml:space="preserve"> </w:t>
            </w:r>
          </w:p>
          <w:p w:rsidR="00EF245B" w:rsidRPr="005378D2" w:rsidRDefault="00EF245B" w:rsidP="005378D2">
            <w:pPr>
              <w:pStyle w:val="Header"/>
              <w:tabs>
                <w:tab w:val="clear" w:pos="4153"/>
                <w:tab w:val="clear" w:pos="8306"/>
              </w:tabs>
              <w:jc w:val="both"/>
              <w:rPr>
                <w:rFonts w:ascii="Segoe UI" w:hAnsi="Segoe UI" w:cs="Segoe UI"/>
              </w:rPr>
            </w:pPr>
          </w:p>
          <w:p w:rsidR="00607EA6" w:rsidRPr="005378D2" w:rsidRDefault="00E75EA9" w:rsidP="005378D2">
            <w:pPr>
              <w:pStyle w:val="Header"/>
              <w:tabs>
                <w:tab w:val="clear" w:pos="4153"/>
                <w:tab w:val="clear" w:pos="8306"/>
              </w:tabs>
              <w:jc w:val="both"/>
              <w:rPr>
                <w:rFonts w:ascii="Segoe UI" w:hAnsi="Segoe UI" w:cs="Segoe UI"/>
              </w:rPr>
            </w:pPr>
            <w:r w:rsidRPr="005378D2">
              <w:rPr>
                <w:rFonts w:ascii="Segoe UI" w:hAnsi="Segoe UI" w:cs="Segoe UI"/>
              </w:rPr>
              <w:t>The</w:t>
            </w:r>
            <w:r w:rsidR="005A7082" w:rsidRPr="005378D2">
              <w:rPr>
                <w:rFonts w:ascii="Segoe UI" w:hAnsi="Segoe UI" w:cs="Segoe UI"/>
              </w:rPr>
              <w:t xml:space="preserve"> </w:t>
            </w:r>
            <w:r w:rsidR="006863E3">
              <w:rPr>
                <w:rFonts w:ascii="Segoe UI" w:hAnsi="Segoe UI" w:cs="Segoe UI"/>
              </w:rPr>
              <w:t>following schemes were reported to have</w:t>
            </w:r>
            <w:r w:rsidR="005A7082" w:rsidRPr="005378D2">
              <w:rPr>
                <w:rFonts w:ascii="Segoe UI" w:hAnsi="Segoe UI" w:cs="Segoe UI"/>
              </w:rPr>
              <w:t xml:space="preserve"> been</w:t>
            </w:r>
            <w:r w:rsidR="006863E3">
              <w:rPr>
                <w:rFonts w:ascii="Segoe UI" w:hAnsi="Segoe UI" w:cs="Segoe UI"/>
              </w:rPr>
              <w:t xml:space="preserve"> prioritised and</w:t>
            </w:r>
            <w:r w:rsidR="005A7082" w:rsidRPr="005378D2">
              <w:rPr>
                <w:rFonts w:ascii="Segoe UI" w:hAnsi="Segoe UI" w:cs="Segoe UI"/>
              </w:rPr>
              <w:t xml:space="preserve"> </w:t>
            </w:r>
            <w:r w:rsidR="0019332E" w:rsidRPr="005378D2">
              <w:rPr>
                <w:rFonts w:ascii="Segoe UI" w:hAnsi="Segoe UI" w:cs="Segoe UI"/>
              </w:rPr>
              <w:t>approved</w:t>
            </w:r>
            <w:r w:rsidR="00225BDA">
              <w:rPr>
                <w:rFonts w:ascii="Segoe UI" w:hAnsi="Segoe UI" w:cs="Segoe UI"/>
              </w:rPr>
              <w:t xml:space="preserve"> during the period</w:t>
            </w:r>
            <w:r w:rsidR="005A7082" w:rsidRPr="005378D2">
              <w:rPr>
                <w:rFonts w:ascii="Segoe UI" w:hAnsi="Segoe UI" w:cs="Segoe UI"/>
              </w:rPr>
              <w:t>; Warneford development and W</w:t>
            </w:r>
            <w:r w:rsidR="0019332E" w:rsidRPr="005378D2">
              <w:rPr>
                <w:rFonts w:ascii="Segoe UI" w:hAnsi="Segoe UI" w:cs="Segoe UI"/>
              </w:rPr>
              <w:t xml:space="preserve">itney </w:t>
            </w:r>
            <w:r w:rsidR="005A7082" w:rsidRPr="005378D2">
              <w:rPr>
                <w:rFonts w:ascii="Segoe UI" w:hAnsi="Segoe UI" w:cs="Segoe UI"/>
              </w:rPr>
              <w:t>waiting area</w:t>
            </w:r>
            <w:r w:rsidR="00225BDA">
              <w:rPr>
                <w:rFonts w:ascii="Segoe UI" w:hAnsi="Segoe UI" w:cs="Segoe UI"/>
              </w:rPr>
              <w:t xml:space="preserve">, </w:t>
            </w:r>
            <w:r w:rsidR="005A7082" w:rsidRPr="005378D2">
              <w:rPr>
                <w:rFonts w:ascii="Segoe UI" w:hAnsi="Segoe UI" w:cs="Segoe UI"/>
              </w:rPr>
              <w:t>MSK refurbishment. At the last C</w:t>
            </w:r>
            <w:r w:rsidR="00FB05F3" w:rsidRPr="005378D2">
              <w:rPr>
                <w:rFonts w:ascii="Segoe UI" w:hAnsi="Segoe UI" w:cs="Segoe UI"/>
              </w:rPr>
              <w:t xml:space="preserve">apital </w:t>
            </w:r>
            <w:r w:rsidR="005A7082" w:rsidRPr="005378D2">
              <w:rPr>
                <w:rFonts w:ascii="Segoe UI" w:hAnsi="Segoe UI" w:cs="Segoe UI"/>
              </w:rPr>
              <w:t>P</w:t>
            </w:r>
            <w:r w:rsidR="00FB05F3" w:rsidRPr="005378D2">
              <w:rPr>
                <w:rFonts w:ascii="Segoe UI" w:hAnsi="Segoe UI" w:cs="Segoe UI"/>
              </w:rPr>
              <w:t xml:space="preserve">rogramme </w:t>
            </w:r>
            <w:r w:rsidR="006863E3" w:rsidRPr="005378D2">
              <w:rPr>
                <w:rFonts w:ascii="Segoe UI" w:hAnsi="Segoe UI" w:cs="Segoe UI"/>
              </w:rPr>
              <w:t>subcommittee</w:t>
            </w:r>
            <w:r w:rsidR="00FB05F3" w:rsidRPr="005378D2">
              <w:rPr>
                <w:rFonts w:ascii="Segoe UI" w:hAnsi="Segoe UI" w:cs="Segoe UI"/>
              </w:rPr>
              <w:t xml:space="preserve"> </w:t>
            </w:r>
            <w:r w:rsidR="005A7082" w:rsidRPr="005378D2">
              <w:rPr>
                <w:rFonts w:ascii="Segoe UI" w:hAnsi="Segoe UI" w:cs="Segoe UI"/>
              </w:rPr>
              <w:t>meeting two business</w:t>
            </w:r>
            <w:r w:rsidR="00EF245B" w:rsidRPr="005378D2">
              <w:rPr>
                <w:rFonts w:ascii="Segoe UI" w:hAnsi="Segoe UI" w:cs="Segoe UI"/>
              </w:rPr>
              <w:t xml:space="preserve"> </w:t>
            </w:r>
            <w:r w:rsidR="005A7082" w:rsidRPr="005378D2">
              <w:rPr>
                <w:rFonts w:ascii="Segoe UI" w:hAnsi="Segoe UI" w:cs="Segoe UI"/>
              </w:rPr>
              <w:t xml:space="preserve">cases </w:t>
            </w:r>
            <w:r w:rsidR="00EF245B" w:rsidRPr="005378D2">
              <w:rPr>
                <w:rFonts w:ascii="Segoe UI" w:hAnsi="Segoe UI" w:cs="Segoe UI"/>
              </w:rPr>
              <w:t xml:space="preserve">were </w:t>
            </w:r>
            <w:r w:rsidR="00225BDA">
              <w:rPr>
                <w:rFonts w:ascii="Segoe UI" w:hAnsi="Segoe UI" w:cs="Segoe UI"/>
              </w:rPr>
              <w:t xml:space="preserve">received for </w:t>
            </w:r>
            <w:r w:rsidR="005A7082" w:rsidRPr="005378D2">
              <w:rPr>
                <w:rFonts w:ascii="Segoe UI" w:hAnsi="Segoe UI" w:cs="Segoe UI"/>
              </w:rPr>
              <w:t>Community Hospital –</w:t>
            </w:r>
            <w:r w:rsidR="006863E3">
              <w:rPr>
                <w:rFonts w:ascii="Segoe UI" w:hAnsi="Segoe UI" w:cs="Segoe UI"/>
              </w:rPr>
              <w:t xml:space="preserve"> </w:t>
            </w:r>
            <w:r w:rsidR="005A7082" w:rsidRPr="005378D2">
              <w:rPr>
                <w:rFonts w:ascii="Segoe UI" w:hAnsi="Segoe UI" w:cs="Segoe UI"/>
              </w:rPr>
              <w:t>Didcot Children’s Centr</w:t>
            </w:r>
            <w:r w:rsidR="006863E3">
              <w:rPr>
                <w:rFonts w:ascii="Segoe UI" w:hAnsi="Segoe UI" w:cs="Segoe UI"/>
              </w:rPr>
              <w:t>e and</w:t>
            </w:r>
            <w:r w:rsidR="00225BDA">
              <w:rPr>
                <w:rFonts w:ascii="Segoe UI" w:hAnsi="Segoe UI" w:cs="Segoe UI"/>
              </w:rPr>
              <w:t xml:space="preserve"> for the</w:t>
            </w:r>
            <w:r w:rsidR="006863E3">
              <w:rPr>
                <w:rFonts w:ascii="Segoe UI" w:hAnsi="Segoe UI" w:cs="Segoe UI"/>
              </w:rPr>
              <w:t xml:space="preserve"> Valley Centre. Both cases</w:t>
            </w:r>
            <w:r w:rsidR="005A7082" w:rsidRPr="005378D2">
              <w:rPr>
                <w:rFonts w:ascii="Segoe UI" w:hAnsi="Segoe UI" w:cs="Segoe UI"/>
              </w:rPr>
              <w:t xml:space="preserve"> were reviewed and consider</w:t>
            </w:r>
            <w:r w:rsidR="006863E3">
              <w:rPr>
                <w:rFonts w:ascii="Segoe UI" w:hAnsi="Segoe UI" w:cs="Segoe UI"/>
              </w:rPr>
              <w:t>ed at the November CPSC meeting, h</w:t>
            </w:r>
            <w:r w:rsidR="00607EA6" w:rsidRPr="005378D2">
              <w:rPr>
                <w:rFonts w:ascii="Segoe UI" w:hAnsi="Segoe UI" w:cs="Segoe UI"/>
              </w:rPr>
              <w:t>owever,</w:t>
            </w:r>
            <w:r w:rsidR="005A7082" w:rsidRPr="005378D2">
              <w:rPr>
                <w:rFonts w:ascii="Segoe UI" w:hAnsi="Segoe UI" w:cs="Segoe UI"/>
              </w:rPr>
              <w:t xml:space="preserve"> </w:t>
            </w:r>
            <w:r w:rsidR="004854A6" w:rsidRPr="005378D2">
              <w:rPr>
                <w:rFonts w:ascii="Segoe UI" w:hAnsi="Segoe UI" w:cs="Segoe UI"/>
              </w:rPr>
              <w:t xml:space="preserve">it was </w:t>
            </w:r>
            <w:r w:rsidR="00607EA6" w:rsidRPr="005378D2">
              <w:rPr>
                <w:rFonts w:ascii="Segoe UI" w:hAnsi="Segoe UI" w:cs="Segoe UI"/>
              </w:rPr>
              <w:t xml:space="preserve">supported by the COO that </w:t>
            </w:r>
            <w:r w:rsidR="005A7082" w:rsidRPr="005378D2">
              <w:rPr>
                <w:rFonts w:ascii="Segoe UI" w:hAnsi="Segoe UI" w:cs="Segoe UI"/>
              </w:rPr>
              <w:t xml:space="preserve">the required work </w:t>
            </w:r>
            <w:r w:rsidR="00975B14" w:rsidRPr="005378D2">
              <w:rPr>
                <w:rFonts w:ascii="Segoe UI" w:hAnsi="Segoe UI" w:cs="Segoe UI"/>
              </w:rPr>
              <w:t xml:space="preserve">should </w:t>
            </w:r>
            <w:r w:rsidR="006863E3">
              <w:rPr>
                <w:rFonts w:ascii="Segoe UI" w:hAnsi="Segoe UI" w:cs="Segoe UI"/>
              </w:rPr>
              <w:t xml:space="preserve">not be </w:t>
            </w:r>
            <w:r w:rsidR="005A7082" w:rsidRPr="005378D2">
              <w:rPr>
                <w:rFonts w:ascii="Segoe UI" w:hAnsi="Segoe UI" w:cs="Segoe UI"/>
              </w:rPr>
              <w:t>approved for FY19</w:t>
            </w:r>
            <w:r w:rsidR="004854A6" w:rsidRPr="005378D2">
              <w:rPr>
                <w:rFonts w:ascii="Segoe UI" w:hAnsi="Segoe UI" w:cs="Segoe UI"/>
              </w:rPr>
              <w:t xml:space="preserve"> spend and </w:t>
            </w:r>
            <w:r w:rsidR="00607EA6" w:rsidRPr="005378D2">
              <w:rPr>
                <w:rFonts w:ascii="Segoe UI" w:hAnsi="Segoe UI" w:cs="Segoe UI"/>
              </w:rPr>
              <w:t>suggested to review</w:t>
            </w:r>
            <w:r w:rsidR="006863E3">
              <w:rPr>
                <w:rFonts w:ascii="Segoe UI" w:hAnsi="Segoe UI" w:cs="Segoe UI"/>
              </w:rPr>
              <w:t xml:space="preserve"> the situation</w:t>
            </w:r>
            <w:r w:rsidR="00607EA6" w:rsidRPr="005378D2">
              <w:rPr>
                <w:rFonts w:ascii="Segoe UI" w:hAnsi="Segoe UI" w:cs="Segoe UI"/>
              </w:rPr>
              <w:t xml:space="preserve"> in FY20</w:t>
            </w:r>
            <w:r w:rsidR="004854A6" w:rsidRPr="005378D2">
              <w:rPr>
                <w:rFonts w:ascii="Segoe UI" w:hAnsi="Segoe UI" w:cs="Segoe UI"/>
              </w:rPr>
              <w:t>.</w:t>
            </w:r>
            <w:r w:rsidR="00607EA6" w:rsidRPr="005378D2">
              <w:rPr>
                <w:rFonts w:ascii="Segoe UI" w:hAnsi="Segoe UI" w:cs="Segoe UI"/>
              </w:rPr>
              <w:t xml:space="preserve"> </w:t>
            </w:r>
            <w:r w:rsidR="006863E3">
              <w:rPr>
                <w:rFonts w:ascii="Segoe UI" w:hAnsi="Segoe UI" w:cs="Segoe UI"/>
              </w:rPr>
              <w:t xml:space="preserve"> It was confirmed that </w:t>
            </w:r>
            <w:r w:rsidR="00607EA6" w:rsidRPr="005378D2">
              <w:rPr>
                <w:rFonts w:ascii="Segoe UI" w:hAnsi="Segoe UI" w:cs="Segoe UI"/>
              </w:rPr>
              <w:t xml:space="preserve">£5.9m </w:t>
            </w:r>
            <w:r w:rsidR="006863E3">
              <w:rPr>
                <w:rFonts w:ascii="Segoe UI" w:hAnsi="Segoe UI" w:cs="Segoe UI"/>
              </w:rPr>
              <w:t>of expenditure had</w:t>
            </w:r>
            <w:r w:rsidR="00607EA6" w:rsidRPr="005378D2">
              <w:rPr>
                <w:rFonts w:ascii="Segoe UI" w:hAnsi="Segoe UI" w:cs="Segoe UI"/>
              </w:rPr>
              <w:t xml:space="preserve"> been approved against the £6.3m</w:t>
            </w:r>
            <w:r w:rsidR="006863E3">
              <w:rPr>
                <w:rFonts w:ascii="Segoe UI" w:hAnsi="Segoe UI" w:cs="Segoe UI"/>
              </w:rPr>
              <w:t xml:space="preserve"> budget</w:t>
            </w:r>
            <w:r w:rsidR="00607EA6" w:rsidRPr="005378D2">
              <w:rPr>
                <w:rFonts w:ascii="Segoe UI" w:hAnsi="Segoe UI" w:cs="Segoe UI"/>
              </w:rPr>
              <w:t xml:space="preserve">.  </w:t>
            </w:r>
          </w:p>
          <w:p w:rsidR="00607EA6" w:rsidRPr="005378D2" w:rsidRDefault="00607EA6" w:rsidP="005378D2">
            <w:pPr>
              <w:pStyle w:val="Header"/>
              <w:tabs>
                <w:tab w:val="clear" w:pos="4153"/>
                <w:tab w:val="clear" w:pos="8306"/>
              </w:tabs>
              <w:jc w:val="both"/>
              <w:rPr>
                <w:rFonts w:ascii="Segoe UI" w:hAnsi="Segoe UI" w:cs="Segoe UI"/>
              </w:rPr>
            </w:pPr>
          </w:p>
          <w:p w:rsidR="00505689" w:rsidRPr="00505689" w:rsidRDefault="006863E3" w:rsidP="00505689">
            <w:pPr>
              <w:pStyle w:val="Header"/>
              <w:tabs>
                <w:tab w:val="clear" w:pos="4153"/>
                <w:tab w:val="clear" w:pos="8306"/>
              </w:tabs>
              <w:jc w:val="both"/>
              <w:rPr>
                <w:rFonts w:ascii="Segoe UI" w:hAnsi="Segoe UI" w:cs="Segoe UI"/>
                <w:lang w:val="en-US"/>
              </w:rPr>
            </w:pPr>
            <w:r>
              <w:rPr>
                <w:rFonts w:ascii="Segoe UI" w:hAnsi="Segoe UI" w:cs="Segoe UI"/>
              </w:rPr>
              <w:t>The progress report highlighted</w:t>
            </w:r>
            <w:r w:rsidR="00607EA6" w:rsidRPr="005378D2">
              <w:rPr>
                <w:rFonts w:ascii="Segoe UI" w:hAnsi="Segoe UI" w:cs="Segoe UI"/>
              </w:rPr>
              <w:t xml:space="preserve"> all FY19 projects approved/pending </w:t>
            </w:r>
            <w:r>
              <w:rPr>
                <w:rFonts w:ascii="Segoe UI" w:hAnsi="Segoe UI" w:cs="Segoe UI"/>
              </w:rPr>
              <w:t>and</w:t>
            </w:r>
            <w:r w:rsidR="00607EA6" w:rsidRPr="005378D2">
              <w:rPr>
                <w:rFonts w:ascii="Segoe UI" w:hAnsi="Segoe UI" w:cs="Segoe UI"/>
              </w:rPr>
              <w:t xml:space="preserve"> presented 3 options for consideration to reduce capital s</w:t>
            </w:r>
            <w:r w:rsidR="00AC688F" w:rsidRPr="005378D2">
              <w:rPr>
                <w:rFonts w:ascii="Segoe UI" w:hAnsi="Segoe UI" w:cs="Segoe UI"/>
              </w:rPr>
              <w:t>p</w:t>
            </w:r>
            <w:r w:rsidR="00607EA6" w:rsidRPr="005378D2">
              <w:rPr>
                <w:rFonts w:ascii="Segoe UI" w:hAnsi="Segoe UI" w:cs="Segoe UI"/>
              </w:rPr>
              <w:t>end</w:t>
            </w:r>
            <w:r w:rsidR="00225BDA">
              <w:rPr>
                <w:rFonts w:ascii="Segoe UI" w:hAnsi="Segoe UI" w:cs="Segoe UI"/>
              </w:rPr>
              <w:t xml:space="preserve"> in support of the financial recovery programme</w:t>
            </w:r>
            <w:r w:rsidR="00505689" w:rsidRPr="00505689">
              <w:rPr>
                <w:rFonts w:ascii="Segoe UI" w:hAnsi="Segoe UI" w:cs="Segoe UI"/>
                <w:lang w:val="en-US"/>
              </w:rPr>
              <w:t xml:space="preserve"> for consideration by the FIC.</w:t>
            </w:r>
          </w:p>
          <w:p w:rsidR="00505689" w:rsidRPr="00505689" w:rsidRDefault="00505689" w:rsidP="00505689">
            <w:pPr>
              <w:pStyle w:val="Header"/>
              <w:jc w:val="both"/>
              <w:rPr>
                <w:rFonts w:ascii="Segoe UI" w:hAnsi="Segoe UI" w:cs="Segoe UI"/>
                <w:lang w:val="en-US"/>
              </w:rPr>
            </w:pPr>
          </w:p>
          <w:p w:rsidR="00505689" w:rsidRPr="00505689" w:rsidRDefault="00505689" w:rsidP="00505689">
            <w:pPr>
              <w:pStyle w:val="Header"/>
              <w:jc w:val="both"/>
              <w:rPr>
                <w:rFonts w:ascii="Segoe UI" w:hAnsi="Segoe UI" w:cs="Segoe UI"/>
                <w:lang w:val="en-US"/>
              </w:rPr>
            </w:pPr>
            <w:r w:rsidRPr="00505689">
              <w:rPr>
                <w:rFonts w:ascii="Segoe UI" w:hAnsi="Segoe UI" w:cs="Segoe UI"/>
                <w:b/>
                <w:lang w:val="en-US"/>
              </w:rPr>
              <w:t>Option 1</w:t>
            </w:r>
            <w:r w:rsidRPr="00505689">
              <w:rPr>
                <w:rFonts w:ascii="Segoe UI" w:hAnsi="Segoe UI" w:cs="Segoe UI"/>
                <w:lang w:val="en-US"/>
              </w:rPr>
              <w:t xml:space="preserve"> – results in the Trust retaining minimal </w:t>
            </w:r>
            <w:r>
              <w:rPr>
                <w:rFonts w:ascii="Segoe UI" w:hAnsi="Segoe UI" w:cs="Segoe UI"/>
                <w:lang w:val="en-US"/>
              </w:rPr>
              <w:t>risk resulting</w:t>
            </w:r>
            <w:r w:rsidRPr="00505689">
              <w:rPr>
                <w:rFonts w:ascii="Segoe UI" w:hAnsi="Segoe UI" w:cs="Segoe UI"/>
                <w:lang w:val="en-US"/>
              </w:rPr>
              <w:t xml:space="preserve"> in a reduction of £1,480,000 to the FY19 capital expenditure plans</w:t>
            </w:r>
          </w:p>
          <w:p w:rsidR="00505689" w:rsidRPr="00505689" w:rsidRDefault="00505689" w:rsidP="00505689">
            <w:pPr>
              <w:pStyle w:val="Header"/>
              <w:jc w:val="both"/>
              <w:rPr>
                <w:rFonts w:ascii="Segoe UI" w:hAnsi="Segoe UI" w:cs="Segoe UI"/>
                <w:lang w:val="en-US"/>
              </w:rPr>
            </w:pPr>
          </w:p>
          <w:p w:rsidR="00505689" w:rsidRPr="00505689" w:rsidRDefault="00505689" w:rsidP="00505689">
            <w:pPr>
              <w:pStyle w:val="Header"/>
              <w:jc w:val="both"/>
              <w:rPr>
                <w:rFonts w:ascii="Segoe UI" w:hAnsi="Segoe UI" w:cs="Segoe UI"/>
                <w:b/>
                <w:lang w:val="en-US"/>
              </w:rPr>
            </w:pPr>
            <w:r w:rsidRPr="00505689">
              <w:rPr>
                <w:rFonts w:ascii="Segoe UI" w:hAnsi="Segoe UI" w:cs="Segoe UI"/>
                <w:b/>
                <w:lang w:val="en-US"/>
              </w:rPr>
              <w:lastRenderedPageBreak/>
              <w:t xml:space="preserve">Option 2 – </w:t>
            </w:r>
            <w:r w:rsidRPr="00505689">
              <w:rPr>
                <w:rFonts w:ascii="Segoe UI" w:hAnsi="Segoe UI" w:cs="Segoe UI"/>
                <w:lang w:val="en-US"/>
              </w:rPr>
              <w:t>results in the Trust retaining greater risk</w:t>
            </w:r>
            <w:r>
              <w:rPr>
                <w:rFonts w:ascii="Segoe UI" w:hAnsi="Segoe UI" w:cs="Segoe UI"/>
                <w:lang w:val="en-US"/>
              </w:rPr>
              <w:t xml:space="preserve"> and</w:t>
            </w:r>
            <w:r w:rsidRPr="00505689">
              <w:rPr>
                <w:rFonts w:ascii="Segoe UI" w:hAnsi="Segoe UI" w:cs="Segoe UI"/>
                <w:lang w:val="en-US"/>
              </w:rPr>
              <w:t xml:space="preserve"> result in a reduction of £2,489,000 to the FY19 capital expenditure plans</w:t>
            </w:r>
          </w:p>
          <w:p w:rsidR="00505689" w:rsidRPr="00505689" w:rsidRDefault="00505689" w:rsidP="00505689">
            <w:pPr>
              <w:pStyle w:val="Header"/>
              <w:jc w:val="both"/>
              <w:rPr>
                <w:rFonts w:ascii="Segoe UI" w:hAnsi="Segoe UI" w:cs="Segoe UI"/>
                <w:b/>
                <w:bCs/>
              </w:rPr>
            </w:pPr>
          </w:p>
          <w:p w:rsidR="00505689" w:rsidRPr="00505689" w:rsidRDefault="00505689" w:rsidP="00505689">
            <w:pPr>
              <w:pStyle w:val="Header"/>
              <w:jc w:val="both"/>
              <w:rPr>
                <w:rFonts w:ascii="Segoe UI" w:hAnsi="Segoe UI" w:cs="Segoe UI"/>
                <w:b/>
                <w:lang w:val="en-US"/>
              </w:rPr>
            </w:pPr>
            <w:r w:rsidRPr="00505689">
              <w:rPr>
                <w:rFonts w:ascii="Segoe UI" w:hAnsi="Segoe UI" w:cs="Segoe UI"/>
                <w:b/>
                <w:lang w:val="en-US"/>
              </w:rPr>
              <w:t xml:space="preserve">Option 3 – </w:t>
            </w:r>
            <w:r w:rsidRPr="00505689">
              <w:rPr>
                <w:rFonts w:ascii="Segoe UI" w:hAnsi="Segoe UI" w:cs="Segoe UI"/>
                <w:lang w:val="en-US"/>
              </w:rPr>
              <w:t>all projects not yet committed are stopped</w:t>
            </w:r>
            <w:r>
              <w:rPr>
                <w:rFonts w:ascii="Segoe UI" w:hAnsi="Segoe UI" w:cs="Segoe UI"/>
                <w:lang w:val="en-US"/>
              </w:rPr>
              <w:t xml:space="preserve"> which </w:t>
            </w:r>
            <w:r w:rsidRPr="00505689">
              <w:rPr>
                <w:rFonts w:ascii="Segoe UI" w:hAnsi="Segoe UI" w:cs="Segoe UI"/>
                <w:lang w:val="en-US"/>
              </w:rPr>
              <w:t>would result in a reduction of £3,110,000 to the FY19 capital expenditure plans</w:t>
            </w:r>
          </w:p>
          <w:p w:rsidR="00505689" w:rsidRPr="00505689" w:rsidRDefault="00505689" w:rsidP="00505689">
            <w:pPr>
              <w:pStyle w:val="Header"/>
              <w:jc w:val="both"/>
              <w:rPr>
                <w:rFonts w:ascii="Segoe UI" w:hAnsi="Segoe UI" w:cs="Segoe UI"/>
                <w:b/>
                <w:bCs/>
              </w:rPr>
            </w:pPr>
          </w:p>
          <w:p w:rsidR="00505689" w:rsidRPr="00505689" w:rsidRDefault="00505689" w:rsidP="00505689">
            <w:pPr>
              <w:pStyle w:val="Header"/>
              <w:jc w:val="both"/>
              <w:rPr>
                <w:rFonts w:ascii="Segoe UI" w:hAnsi="Segoe UI" w:cs="Segoe UI"/>
                <w:b/>
                <w:bCs/>
              </w:rPr>
            </w:pPr>
            <w:r>
              <w:rPr>
                <w:rFonts w:ascii="Segoe UI" w:hAnsi="Segoe UI" w:cs="Segoe UI"/>
                <w:bCs/>
              </w:rPr>
              <w:t>It was acknowledge</w:t>
            </w:r>
            <w:r w:rsidR="0012527A">
              <w:rPr>
                <w:rFonts w:ascii="Segoe UI" w:hAnsi="Segoe UI" w:cs="Segoe UI"/>
                <w:bCs/>
              </w:rPr>
              <w:t>d</w:t>
            </w:r>
            <w:r>
              <w:rPr>
                <w:rFonts w:ascii="Segoe UI" w:hAnsi="Segoe UI" w:cs="Segoe UI"/>
                <w:bCs/>
              </w:rPr>
              <w:t xml:space="preserve"> that each option</w:t>
            </w:r>
            <w:r w:rsidRPr="00505689">
              <w:rPr>
                <w:rFonts w:ascii="Segoe UI" w:hAnsi="Segoe UI" w:cs="Segoe UI"/>
                <w:bCs/>
              </w:rPr>
              <w:t xml:space="preserve"> assume</w:t>
            </w:r>
            <w:r>
              <w:rPr>
                <w:rFonts w:ascii="Segoe UI" w:hAnsi="Segoe UI" w:cs="Segoe UI"/>
                <w:bCs/>
              </w:rPr>
              <w:t>s</w:t>
            </w:r>
            <w:r w:rsidRPr="00505689">
              <w:rPr>
                <w:rFonts w:ascii="Segoe UI" w:hAnsi="Segoe UI" w:cs="Segoe UI"/>
                <w:bCs/>
              </w:rPr>
              <w:t xml:space="preserve"> that the works currently </w:t>
            </w:r>
            <w:r>
              <w:rPr>
                <w:rFonts w:ascii="Segoe UI" w:hAnsi="Segoe UI" w:cs="Segoe UI"/>
                <w:bCs/>
              </w:rPr>
              <w:t>included</w:t>
            </w:r>
            <w:r w:rsidRPr="00505689">
              <w:rPr>
                <w:rFonts w:ascii="Segoe UI" w:hAnsi="Segoe UI" w:cs="Segoe UI"/>
                <w:bCs/>
              </w:rPr>
              <w:t xml:space="preserve"> on the pipeline report; for which a business case remains to be developed will not be undertaken in FY1</w:t>
            </w:r>
            <w:r>
              <w:rPr>
                <w:rFonts w:ascii="Segoe UI" w:hAnsi="Segoe UI" w:cs="Segoe UI"/>
                <w:bCs/>
              </w:rPr>
              <w:t>9, namely</w:t>
            </w:r>
            <w:r w:rsidRPr="002C46F7">
              <w:rPr>
                <w:rFonts w:ascii="Segoe UI" w:hAnsi="Segoe UI" w:cs="Segoe UI"/>
                <w:bCs/>
              </w:rPr>
              <w:t>:</w:t>
            </w:r>
          </w:p>
          <w:p w:rsidR="00505689" w:rsidRPr="00505689" w:rsidRDefault="002C46F7" w:rsidP="00505689">
            <w:pPr>
              <w:pStyle w:val="Header"/>
              <w:numPr>
                <w:ilvl w:val="0"/>
                <w:numId w:val="38"/>
              </w:numPr>
              <w:jc w:val="both"/>
              <w:rPr>
                <w:rFonts w:ascii="Segoe UI" w:hAnsi="Segoe UI" w:cs="Segoe UI"/>
                <w:bCs/>
              </w:rPr>
            </w:pPr>
            <w:r>
              <w:rPr>
                <w:rFonts w:ascii="Segoe UI" w:hAnsi="Segoe UI" w:cs="Segoe UI"/>
                <w:bCs/>
              </w:rPr>
              <w:t>w</w:t>
            </w:r>
            <w:r w:rsidR="00505689" w:rsidRPr="00505689">
              <w:rPr>
                <w:rFonts w:ascii="Segoe UI" w:hAnsi="Segoe UI" w:cs="Segoe UI"/>
                <w:bCs/>
              </w:rPr>
              <w:t>orks to Didcot Hospital to accommodate displaced staff - reviewed and considered work can be reduced/omitted</w:t>
            </w:r>
            <w:r>
              <w:rPr>
                <w:rFonts w:ascii="Segoe UI" w:hAnsi="Segoe UI" w:cs="Segoe UI"/>
                <w:bCs/>
              </w:rPr>
              <w:t>;</w:t>
            </w:r>
          </w:p>
          <w:p w:rsidR="00505689" w:rsidRPr="00505689" w:rsidRDefault="002C46F7" w:rsidP="00505689">
            <w:pPr>
              <w:pStyle w:val="Header"/>
              <w:numPr>
                <w:ilvl w:val="0"/>
                <w:numId w:val="38"/>
              </w:numPr>
              <w:jc w:val="both"/>
              <w:rPr>
                <w:rFonts w:ascii="Segoe UI" w:hAnsi="Segoe UI" w:cs="Segoe UI"/>
                <w:bCs/>
              </w:rPr>
            </w:pPr>
            <w:r>
              <w:rPr>
                <w:rFonts w:ascii="Segoe UI" w:hAnsi="Segoe UI" w:cs="Segoe UI"/>
                <w:bCs/>
              </w:rPr>
              <w:t>r</w:t>
            </w:r>
            <w:r w:rsidR="00505689" w:rsidRPr="00505689">
              <w:rPr>
                <w:rFonts w:ascii="Segoe UI" w:hAnsi="Segoe UI" w:cs="Segoe UI"/>
                <w:bCs/>
              </w:rPr>
              <w:t>elocation of CAMHS services from Des Roche, Witney to Slade – Service has severe pressure on clinical space</w:t>
            </w:r>
            <w:r>
              <w:rPr>
                <w:rFonts w:ascii="Segoe UI" w:hAnsi="Segoe UI" w:cs="Segoe UI"/>
                <w:bCs/>
              </w:rPr>
              <w:t xml:space="preserve">; and </w:t>
            </w:r>
          </w:p>
          <w:p w:rsidR="00505689" w:rsidRPr="00505689" w:rsidRDefault="002C46F7" w:rsidP="00505689">
            <w:pPr>
              <w:pStyle w:val="Header"/>
              <w:numPr>
                <w:ilvl w:val="0"/>
                <w:numId w:val="38"/>
              </w:numPr>
              <w:jc w:val="both"/>
              <w:rPr>
                <w:rFonts w:ascii="Segoe UI" w:hAnsi="Segoe UI" w:cs="Segoe UI"/>
                <w:bCs/>
              </w:rPr>
            </w:pPr>
            <w:r>
              <w:rPr>
                <w:rFonts w:ascii="Segoe UI" w:hAnsi="Segoe UI" w:cs="Segoe UI"/>
                <w:bCs/>
              </w:rPr>
              <w:t>a</w:t>
            </w:r>
            <w:r w:rsidR="00505689" w:rsidRPr="00505689">
              <w:rPr>
                <w:rFonts w:ascii="Segoe UI" w:hAnsi="Segoe UI" w:cs="Segoe UI"/>
                <w:bCs/>
              </w:rPr>
              <w:t>dditional funds to support IAPT expansion in Buckinghamshire (Peachtree Lodge) – service is increasing staff numbers</w:t>
            </w:r>
            <w:r>
              <w:rPr>
                <w:rFonts w:ascii="Segoe UI" w:hAnsi="Segoe UI" w:cs="Segoe UI"/>
                <w:bCs/>
              </w:rPr>
              <w:t xml:space="preserve">. </w:t>
            </w:r>
          </w:p>
          <w:p w:rsidR="00ED6D25" w:rsidRPr="005378D2" w:rsidRDefault="00ED6D25" w:rsidP="005378D2">
            <w:pPr>
              <w:pStyle w:val="Header"/>
              <w:tabs>
                <w:tab w:val="clear" w:pos="4153"/>
                <w:tab w:val="clear" w:pos="8306"/>
              </w:tabs>
              <w:jc w:val="both"/>
              <w:rPr>
                <w:rFonts w:ascii="Segoe UI" w:hAnsi="Segoe UI" w:cs="Segoe UI"/>
              </w:rPr>
            </w:pPr>
          </w:p>
          <w:p w:rsidR="0019332E" w:rsidRPr="005378D2" w:rsidRDefault="00156709" w:rsidP="005378D2">
            <w:pPr>
              <w:pStyle w:val="Header"/>
              <w:tabs>
                <w:tab w:val="clear" w:pos="4153"/>
                <w:tab w:val="clear" w:pos="8306"/>
              </w:tabs>
              <w:jc w:val="both"/>
              <w:rPr>
                <w:rFonts w:ascii="Segoe UI" w:hAnsi="Segoe UI" w:cs="Segoe UI"/>
              </w:rPr>
            </w:pPr>
            <w:r>
              <w:rPr>
                <w:rFonts w:ascii="Segoe UI" w:hAnsi="Segoe UI" w:cs="Segoe UI"/>
              </w:rPr>
              <w:t>The suggested options paper</w:t>
            </w:r>
            <w:r w:rsidR="00ED6D25" w:rsidRPr="005378D2">
              <w:rPr>
                <w:rFonts w:ascii="Segoe UI" w:hAnsi="Segoe UI" w:cs="Segoe UI"/>
              </w:rPr>
              <w:t xml:space="preserve"> shared</w:t>
            </w:r>
            <w:r w:rsidR="00910524" w:rsidRPr="005378D2">
              <w:rPr>
                <w:rFonts w:ascii="Segoe UI" w:hAnsi="Segoe UI" w:cs="Segoe UI"/>
              </w:rPr>
              <w:t xml:space="preserve"> </w:t>
            </w:r>
            <w:r w:rsidR="00505689">
              <w:rPr>
                <w:rFonts w:ascii="Segoe UI" w:hAnsi="Segoe UI" w:cs="Segoe UI"/>
              </w:rPr>
              <w:t>with the meeting</w:t>
            </w:r>
            <w:r>
              <w:rPr>
                <w:rFonts w:ascii="Segoe UI" w:hAnsi="Segoe UI" w:cs="Segoe UI"/>
              </w:rPr>
              <w:t xml:space="preserve"> was to be </w:t>
            </w:r>
            <w:r w:rsidR="0089115A" w:rsidRPr="005378D2">
              <w:rPr>
                <w:rFonts w:ascii="Segoe UI" w:hAnsi="Segoe UI" w:cs="Segoe UI"/>
              </w:rPr>
              <w:t xml:space="preserve">reviewed </w:t>
            </w:r>
            <w:r w:rsidR="0019332E" w:rsidRPr="005378D2">
              <w:rPr>
                <w:rFonts w:ascii="Segoe UI" w:hAnsi="Segoe UI" w:cs="Segoe UI"/>
              </w:rPr>
              <w:t xml:space="preserve">at the </w:t>
            </w:r>
            <w:r w:rsidR="0089115A" w:rsidRPr="005378D2">
              <w:rPr>
                <w:rFonts w:ascii="Segoe UI" w:hAnsi="Segoe UI" w:cs="Segoe UI"/>
              </w:rPr>
              <w:t>next</w:t>
            </w:r>
            <w:r w:rsidR="005850CB" w:rsidRPr="005378D2">
              <w:rPr>
                <w:rFonts w:ascii="Segoe UI" w:hAnsi="Segoe UI" w:cs="Segoe UI"/>
              </w:rPr>
              <w:t xml:space="preserve"> </w:t>
            </w:r>
            <w:r w:rsidR="0019332E" w:rsidRPr="005378D2">
              <w:rPr>
                <w:rFonts w:ascii="Segoe UI" w:hAnsi="Segoe UI" w:cs="Segoe UI"/>
              </w:rPr>
              <w:t>Exec</w:t>
            </w:r>
            <w:r w:rsidR="0089115A" w:rsidRPr="005378D2">
              <w:rPr>
                <w:rFonts w:ascii="Segoe UI" w:hAnsi="Segoe UI" w:cs="Segoe UI"/>
              </w:rPr>
              <w:t xml:space="preserve">utive </w:t>
            </w:r>
            <w:r w:rsidR="00AC688F" w:rsidRPr="005378D2">
              <w:rPr>
                <w:rFonts w:ascii="Segoe UI" w:hAnsi="Segoe UI" w:cs="Segoe UI"/>
              </w:rPr>
              <w:t>Team meeting</w:t>
            </w:r>
            <w:r>
              <w:rPr>
                <w:rFonts w:ascii="Segoe UI" w:hAnsi="Segoe UI" w:cs="Segoe UI"/>
              </w:rPr>
              <w:t xml:space="preserve">, seeking </w:t>
            </w:r>
            <w:proofErr w:type="gramStart"/>
            <w:r>
              <w:rPr>
                <w:rFonts w:ascii="Segoe UI" w:hAnsi="Segoe UI" w:cs="Segoe UI"/>
              </w:rPr>
              <w:t>in particular the</w:t>
            </w:r>
            <w:proofErr w:type="gramEnd"/>
            <w:r>
              <w:rPr>
                <w:rFonts w:ascii="Segoe UI" w:hAnsi="Segoe UI" w:cs="Segoe UI"/>
              </w:rPr>
              <w:t xml:space="preserve"> clinical support and sign off of the Medical Director and Director of Nursing.</w:t>
            </w:r>
            <w:r w:rsidR="00AC688F" w:rsidRPr="005378D2">
              <w:rPr>
                <w:rFonts w:ascii="Segoe UI" w:hAnsi="Segoe UI" w:cs="Segoe UI"/>
              </w:rPr>
              <w:t xml:space="preserve"> </w:t>
            </w:r>
          </w:p>
          <w:p w:rsidR="00CA49C6" w:rsidRPr="005378D2" w:rsidRDefault="00CA49C6" w:rsidP="005378D2">
            <w:pPr>
              <w:pStyle w:val="Header"/>
              <w:tabs>
                <w:tab w:val="clear" w:pos="4153"/>
                <w:tab w:val="clear" w:pos="8306"/>
              </w:tabs>
              <w:jc w:val="both"/>
              <w:rPr>
                <w:rFonts w:ascii="Segoe UI" w:hAnsi="Segoe UI" w:cs="Segoe UI"/>
              </w:rPr>
            </w:pPr>
          </w:p>
          <w:p w:rsidR="00FC6C2E" w:rsidRPr="005378D2" w:rsidRDefault="00156709" w:rsidP="005378D2">
            <w:pPr>
              <w:pStyle w:val="Header"/>
              <w:tabs>
                <w:tab w:val="clear" w:pos="4153"/>
                <w:tab w:val="clear" w:pos="8306"/>
              </w:tabs>
              <w:jc w:val="both"/>
              <w:rPr>
                <w:rFonts w:ascii="Segoe UI" w:hAnsi="Segoe UI" w:cs="Segoe UI"/>
              </w:rPr>
            </w:pPr>
            <w:r>
              <w:rPr>
                <w:rFonts w:ascii="Segoe UI" w:hAnsi="Segoe UI" w:cs="Segoe UI"/>
              </w:rPr>
              <w:t xml:space="preserve">It was explained that </w:t>
            </w:r>
            <w:r w:rsidR="009F69C9" w:rsidRPr="005378D2">
              <w:rPr>
                <w:rFonts w:ascii="Segoe UI" w:hAnsi="Segoe UI" w:cs="Segoe UI"/>
              </w:rPr>
              <w:t>Option 1</w:t>
            </w:r>
            <w:r w:rsidR="00AC688F" w:rsidRPr="005378D2">
              <w:rPr>
                <w:rFonts w:ascii="Segoe UI" w:hAnsi="Segoe UI" w:cs="Segoe UI"/>
              </w:rPr>
              <w:t xml:space="preserve"> </w:t>
            </w:r>
            <w:r>
              <w:rPr>
                <w:rFonts w:ascii="Segoe UI" w:hAnsi="Segoe UI" w:cs="Segoe UI"/>
              </w:rPr>
              <w:t>entailed a reduction in</w:t>
            </w:r>
            <w:r w:rsidR="009F69C9" w:rsidRPr="005378D2">
              <w:rPr>
                <w:rFonts w:ascii="Segoe UI" w:hAnsi="Segoe UI" w:cs="Segoe UI"/>
              </w:rPr>
              <w:t xml:space="preserve"> this </w:t>
            </w:r>
            <w:r w:rsidR="00AC688F" w:rsidRPr="005378D2">
              <w:rPr>
                <w:rFonts w:ascii="Segoe UI" w:hAnsi="Segoe UI" w:cs="Segoe UI"/>
              </w:rPr>
              <w:t>year’s</w:t>
            </w:r>
            <w:r w:rsidR="009F69C9" w:rsidRPr="005378D2">
              <w:rPr>
                <w:rFonts w:ascii="Segoe UI" w:hAnsi="Segoe UI" w:cs="Segoe UI"/>
              </w:rPr>
              <w:t xml:space="preserve"> capital programme and slipping </w:t>
            </w:r>
            <w:r w:rsidR="00AC688F" w:rsidRPr="005378D2">
              <w:rPr>
                <w:rFonts w:ascii="Segoe UI" w:hAnsi="Segoe UI" w:cs="Segoe UI"/>
              </w:rPr>
              <w:t xml:space="preserve">projects </w:t>
            </w:r>
            <w:r w:rsidR="00C22081" w:rsidRPr="005378D2">
              <w:rPr>
                <w:rFonts w:ascii="Segoe UI" w:hAnsi="Segoe UI" w:cs="Segoe UI"/>
              </w:rPr>
              <w:t xml:space="preserve">that </w:t>
            </w:r>
            <w:r w:rsidR="000A1ADD" w:rsidRPr="005378D2">
              <w:rPr>
                <w:rFonts w:ascii="Segoe UI" w:hAnsi="Segoe UI" w:cs="Segoe UI"/>
              </w:rPr>
              <w:t>the team</w:t>
            </w:r>
            <w:r w:rsidR="00AC688F" w:rsidRPr="005378D2">
              <w:rPr>
                <w:rFonts w:ascii="Segoe UI" w:hAnsi="Segoe UI" w:cs="Segoe UI"/>
              </w:rPr>
              <w:t xml:space="preserve"> identified</w:t>
            </w:r>
            <w:r w:rsidR="009F69C9" w:rsidRPr="005378D2">
              <w:rPr>
                <w:rFonts w:ascii="Segoe UI" w:hAnsi="Segoe UI" w:cs="Segoe UI"/>
              </w:rPr>
              <w:t xml:space="preserve"> </w:t>
            </w:r>
            <w:r>
              <w:rPr>
                <w:rFonts w:ascii="Segoe UI" w:hAnsi="Segoe UI" w:cs="Segoe UI"/>
              </w:rPr>
              <w:t>involved the</w:t>
            </w:r>
            <w:r w:rsidR="009F69C9" w:rsidRPr="005378D2">
              <w:rPr>
                <w:rFonts w:ascii="Segoe UI" w:hAnsi="Segoe UI" w:cs="Segoe UI"/>
              </w:rPr>
              <w:t xml:space="preserve"> least amount of risk. </w:t>
            </w:r>
            <w:r>
              <w:rPr>
                <w:rFonts w:ascii="Segoe UI" w:hAnsi="Segoe UI" w:cs="Segoe UI"/>
              </w:rPr>
              <w:t>These included:</w:t>
            </w:r>
          </w:p>
          <w:p w:rsidR="00FC6C2E" w:rsidRPr="005378D2" w:rsidRDefault="00FC6C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Warneford Pathway </w:t>
            </w:r>
          </w:p>
          <w:p w:rsidR="00FC6C2E" w:rsidRPr="005378D2" w:rsidRDefault="00FC6C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Cornwallis House – </w:t>
            </w:r>
            <w:r w:rsidR="00AC56E0" w:rsidRPr="005378D2">
              <w:rPr>
                <w:rFonts w:ascii="Segoe UI" w:hAnsi="Segoe UI" w:cs="Segoe UI"/>
              </w:rPr>
              <w:t xml:space="preserve">Structural defects - </w:t>
            </w:r>
            <w:r w:rsidRPr="005378D2">
              <w:rPr>
                <w:rFonts w:ascii="Segoe UI" w:hAnsi="Segoe UI" w:cs="Segoe UI"/>
              </w:rPr>
              <w:t>to be carried out in FY20.</w:t>
            </w:r>
          </w:p>
          <w:p w:rsidR="0019332E" w:rsidRPr="005378D2" w:rsidRDefault="00AC56E0"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Replacing pipelines </w:t>
            </w:r>
            <w:r w:rsidR="00156709">
              <w:rPr>
                <w:rFonts w:ascii="Segoe UI" w:hAnsi="Segoe UI" w:cs="Segoe UI"/>
              </w:rPr>
              <w:t xml:space="preserve">Didcot </w:t>
            </w:r>
            <w:r w:rsidR="0019332E" w:rsidRPr="005378D2">
              <w:rPr>
                <w:rFonts w:ascii="Segoe UI" w:hAnsi="Segoe UI" w:cs="Segoe UI"/>
              </w:rPr>
              <w:t>C</w:t>
            </w:r>
            <w:r w:rsidRPr="005378D2">
              <w:rPr>
                <w:rFonts w:ascii="Segoe UI" w:hAnsi="Segoe UI" w:cs="Segoe UI"/>
              </w:rPr>
              <w:t xml:space="preserve">ommunity </w:t>
            </w:r>
            <w:r w:rsidR="0019332E" w:rsidRPr="005378D2">
              <w:rPr>
                <w:rFonts w:ascii="Segoe UI" w:hAnsi="Segoe UI" w:cs="Segoe UI"/>
              </w:rPr>
              <w:t>H</w:t>
            </w:r>
            <w:r w:rsidRPr="005378D2">
              <w:rPr>
                <w:rFonts w:ascii="Segoe UI" w:hAnsi="Segoe UI" w:cs="Segoe UI"/>
              </w:rPr>
              <w:t>ospital</w:t>
            </w:r>
            <w:r w:rsidR="0019332E" w:rsidRPr="005378D2">
              <w:rPr>
                <w:rFonts w:ascii="Segoe UI" w:hAnsi="Segoe UI" w:cs="Segoe UI"/>
              </w:rPr>
              <w:t xml:space="preserve"> </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Marlborough House </w:t>
            </w:r>
            <w:proofErr w:type="gramStart"/>
            <w:r w:rsidRPr="005378D2">
              <w:rPr>
                <w:rFonts w:ascii="Segoe UI" w:hAnsi="Segoe UI" w:cs="Segoe UI"/>
              </w:rPr>
              <w:t>–</w:t>
            </w:r>
            <w:r w:rsidR="00AC56E0" w:rsidRPr="005378D2">
              <w:rPr>
                <w:rFonts w:ascii="Segoe UI" w:hAnsi="Segoe UI" w:cs="Segoe UI"/>
              </w:rPr>
              <w:t xml:space="preserve"> </w:t>
            </w:r>
            <w:r w:rsidRPr="005378D2">
              <w:rPr>
                <w:rFonts w:ascii="Segoe UI" w:hAnsi="Segoe UI" w:cs="Segoe UI"/>
              </w:rPr>
              <w:t xml:space="preserve"> </w:t>
            </w:r>
            <w:r w:rsidR="00AC56E0" w:rsidRPr="005378D2">
              <w:rPr>
                <w:rFonts w:ascii="Segoe UI" w:hAnsi="Segoe UI" w:cs="Segoe UI"/>
              </w:rPr>
              <w:t>Not</w:t>
            </w:r>
            <w:proofErr w:type="gramEnd"/>
            <w:r w:rsidR="00AC56E0" w:rsidRPr="005378D2">
              <w:rPr>
                <w:rFonts w:ascii="Segoe UI" w:hAnsi="Segoe UI" w:cs="Segoe UI"/>
              </w:rPr>
              <w:t xml:space="preserve"> considered a major risk</w:t>
            </w:r>
            <w:r w:rsidR="002605D6" w:rsidRPr="005378D2">
              <w:rPr>
                <w:rFonts w:ascii="Segoe UI" w:hAnsi="Segoe UI" w:cs="Segoe UI"/>
              </w:rPr>
              <w:t xml:space="preserve"> and working with Infection Control and management plan</w:t>
            </w:r>
            <w:r w:rsidR="00AC56E0" w:rsidRPr="005378D2">
              <w:rPr>
                <w:rFonts w:ascii="Segoe UI" w:hAnsi="Segoe UI" w:cs="Segoe UI"/>
              </w:rPr>
              <w:t xml:space="preserve">. </w:t>
            </w:r>
          </w:p>
          <w:p w:rsidR="0019332E" w:rsidRPr="005378D2" w:rsidRDefault="007A3F78"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Trust wide</w:t>
            </w:r>
            <w:r w:rsidR="00AC56E0" w:rsidRPr="005378D2">
              <w:rPr>
                <w:rFonts w:ascii="Segoe UI" w:hAnsi="Segoe UI" w:cs="Segoe UI"/>
              </w:rPr>
              <w:t xml:space="preserve"> 6 Facet surveys</w:t>
            </w:r>
            <w:r w:rsidR="001B3E0E" w:rsidRPr="005378D2">
              <w:rPr>
                <w:rFonts w:ascii="Segoe UI" w:hAnsi="Segoe UI" w:cs="Segoe UI"/>
              </w:rPr>
              <w:t xml:space="preserve"> </w:t>
            </w:r>
            <w:r w:rsidR="0019332E" w:rsidRPr="005378D2">
              <w:rPr>
                <w:rFonts w:ascii="Segoe UI" w:hAnsi="Segoe UI" w:cs="Segoe UI"/>
              </w:rPr>
              <w:t xml:space="preserve"> </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May Davison </w:t>
            </w:r>
            <w:r w:rsidR="00156709">
              <w:rPr>
                <w:rFonts w:ascii="Segoe UI" w:hAnsi="Segoe UI" w:cs="Segoe UI"/>
              </w:rPr>
              <w:t>– have contingency plans</w:t>
            </w:r>
          </w:p>
          <w:p w:rsidR="0019332E" w:rsidRPr="005378D2" w:rsidRDefault="009964B4"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Plant room – in Contingency P</w:t>
            </w:r>
            <w:r w:rsidR="0019332E" w:rsidRPr="005378D2">
              <w:rPr>
                <w:rFonts w:ascii="Segoe UI" w:hAnsi="Segoe UI" w:cs="Segoe UI"/>
              </w:rPr>
              <w:t>lan</w:t>
            </w:r>
            <w:r w:rsidRPr="005378D2">
              <w:rPr>
                <w:rFonts w:ascii="Segoe UI" w:hAnsi="Segoe UI" w:cs="Segoe UI"/>
              </w:rPr>
              <w:t xml:space="preserve"> and not inpatient unit</w:t>
            </w:r>
            <w:r w:rsidR="0019332E" w:rsidRPr="005378D2">
              <w:rPr>
                <w:rFonts w:ascii="Segoe UI" w:hAnsi="Segoe UI" w:cs="Segoe UI"/>
              </w:rPr>
              <w:t xml:space="preserve"> </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Marlborough House</w:t>
            </w:r>
            <w:r w:rsidR="00156709">
              <w:rPr>
                <w:rFonts w:ascii="Segoe UI" w:hAnsi="Segoe UI" w:cs="Segoe UI"/>
              </w:rPr>
              <w:t>,</w:t>
            </w:r>
            <w:r w:rsidR="009964B4" w:rsidRPr="005378D2">
              <w:rPr>
                <w:rFonts w:ascii="Segoe UI" w:hAnsi="Segoe UI" w:cs="Segoe UI"/>
              </w:rPr>
              <w:t xml:space="preserve"> Wilts -</w:t>
            </w:r>
            <w:r w:rsidR="00156709">
              <w:rPr>
                <w:rFonts w:ascii="Segoe UI" w:hAnsi="Segoe UI" w:cs="Segoe UI"/>
              </w:rPr>
              <w:t xml:space="preserve"> In</w:t>
            </w:r>
            <w:r w:rsidRPr="005378D2">
              <w:rPr>
                <w:rFonts w:ascii="Segoe UI" w:hAnsi="Segoe UI" w:cs="Segoe UI"/>
              </w:rPr>
              <w:t xml:space="preserve">patient unit </w:t>
            </w:r>
            <w:r w:rsidR="003551C3" w:rsidRPr="005378D2">
              <w:rPr>
                <w:rFonts w:ascii="Segoe UI" w:hAnsi="Segoe UI" w:cs="Segoe UI"/>
              </w:rPr>
              <w:t>with a developed</w:t>
            </w:r>
            <w:r w:rsidR="009964B4" w:rsidRPr="005378D2">
              <w:rPr>
                <w:rFonts w:ascii="Segoe UI" w:hAnsi="Segoe UI" w:cs="Segoe UI"/>
              </w:rPr>
              <w:t xml:space="preserve"> plan</w:t>
            </w:r>
            <w:r w:rsidRPr="005378D2">
              <w:rPr>
                <w:rFonts w:ascii="Segoe UI" w:hAnsi="Segoe UI" w:cs="Segoe UI"/>
              </w:rPr>
              <w:t xml:space="preserve"> </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Trust wide </w:t>
            </w:r>
            <w:r w:rsidR="006B57C1" w:rsidRPr="005378D2">
              <w:rPr>
                <w:rFonts w:ascii="Segoe UI" w:hAnsi="Segoe UI" w:cs="Segoe UI"/>
              </w:rPr>
              <w:t xml:space="preserve">pin </w:t>
            </w:r>
            <w:r w:rsidRPr="005378D2">
              <w:rPr>
                <w:rFonts w:ascii="Segoe UI" w:hAnsi="Segoe UI" w:cs="Segoe UI"/>
              </w:rPr>
              <w:t>alarm</w:t>
            </w:r>
            <w:r w:rsidR="006B57C1" w:rsidRPr="005378D2">
              <w:rPr>
                <w:rFonts w:ascii="Segoe UI" w:hAnsi="Segoe UI" w:cs="Segoe UI"/>
              </w:rPr>
              <w:t>s</w:t>
            </w:r>
            <w:r w:rsidRPr="005378D2">
              <w:rPr>
                <w:rFonts w:ascii="Segoe UI" w:hAnsi="Segoe UI" w:cs="Segoe UI"/>
              </w:rPr>
              <w:t xml:space="preserve"> – Low risk and work </w:t>
            </w:r>
            <w:r w:rsidR="006B57C1" w:rsidRPr="005378D2">
              <w:rPr>
                <w:rFonts w:ascii="Segoe UI" w:hAnsi="Segoe UI" w:cs="Segoe UI"/>
              </w:rPr>
              <w:t xml:space="preserve">to be carried </w:t>
            </w:r>
            <w:r w:rsidR="00102864" w:rsidRPr="005378D2">
              <w:rPr>
                <w:rFonts w:ascii="Segoe UI" w:hAnsi="Segoe UI" w:cs="Segoe UI"/>
              </w:rPr>
              <w:t xml:space="preserve">out </w:t>
            </w:r>
            <w:r w:rsidRPr="005378D2">
              <w:rPr>
                <w:rFonts w:ascii="Segoe UI" w:hAnsi="Segoe UI" w:cs="Segoe UI"/>
              </w:rPr>
              <w:t xml:space="preserve">next year </w:t>
            </w:r>
          </w:p>
          <w:p w:rsidR="0019332E" w:rsidRPr="005378D2" w:rsidRDefault="00156709" w:rsidP="005378D2">
            <w:pPr>
              <w:pStyle w:val="Header"/>
              <w:numPr>
                <w:ilvl w:val="0"/>
                <w:numId w:val="32"/>
              </w:numPr>
              <w:tabs>
                <w:tab w:val="clear" w:pos="4153"/>
                <w:tab w:val="clear" w:pos="8306"/>
              </w:tabs>
              <w:jc w:val="both"/>
              <w:rPr>
                <w:rFonts w:ascii="Segoe UI" w:hAnsi="Segoe UI" w:cs="Segoe UI"/>
              </w:rPr>
            </w:pPr>
            <w:r>
              <w:rPr>
                <w:rFonts w:ascii="Segoe UI" w:hAnsi="Segoe UI" w:cs="Segoe UI"/>
              </w:rPr>
              <w:t xml:space="preserve">DVA around Warneford </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proofErr w:type="spellStart"/>
            <w:r w:rsidRPr="005378D2">
              <w:rPr>
                <w:rFonts w:ascii="Segoe UI" w:hAnsi="Segoe UI" w:cs="Segoe UI"/>
              </w:rPr>
              <w:t>Fulbrook</w:t>
            </w:r>
            <w:proofErr w:type="spellEnd"/>
            <w:r w:rsidRPr="005378D2">
              <w:rPr>
                <w:rFonts w:ascii="Segoe UI" w:hAnsi="Segoe UI" w:cs="Segoe UI"/>
              </w:rPr>
              <w:t xml:space="preserve"> MT works – issues around </w:t>
            </w:r>
            <w:proofErr w:type="spellStart"/>
            <w:r w:rsidRPr="005378D2">
              <w:rPr>
                <w:rFonts w:ascii="Segoe UI" w:hAnsi="Segoe UI" w:cs="Segoe UI"/>
              </w:rPr>
              <w:t>ensuite</w:t>
            </w:r>
            <w:proofErr w:type="spellEnd"/>
            <w:r w:rsidRPr="005378D2">
              <w:rPr>
                <w:rFonts w:ascii="Segoe UI" w:hAnsi="Segoe UI" w:cs="Segoe UI"/>
              </w:rPr>
              <w:t xml:space="preserve"> bathroom</w:t>
            </w:r>
            <w:r w:rsidR="00CF5C71" w:rsidRPr="005378D2">
              <w:rPr>
                <w:rFonts w:ascii="Segoe UI" w:hAnsi="Segoe UI" w:cs="Segoe UI"/>
              </w:rPr>
              <w:t>s</w:t>
            </w:r>
            <w:r w:rsidR="00102864" w:rsidRPr="005378D2">
              <w:rPr>
                <w:rFonts w:ascii="Segoe UI" w:hAnsi="Segoe UI" w:cs="Segoe UI"/>
              </w:rPr>
              <w:t xml:space="preserve">, </w:t>
            </w:r>
            <w:r w:rsidR="00CF5C71" w:rsidRPr="005378D2">
              <w:rPr>
                <w:rFonts w:ascii="Segoe UI" w:hAnsi="Segoe UI" w:cs="Segoe UI"/>
              </w:rPr>
              <w:t>p</w:t>
            </w:r>
            <w:r w:rsidRPr="005378D2">
              <w:rPr>
                <w:rFonts w:ascii="Segoe UI" w:hAnsi="Segoe UI" w:cs="Segoe UI"/>
              </w:rPr>
              <w:t xml:space="preserve">lans </w:t>
            </w:r>
            <w:r w:rsidR="00CF5C71" w:rsidRPr="005378D2">
              <w:rPr>
                <w:rFonts w:ascii="Segoe UI" w:hAnsi="Segoe UI" w:cs="Segoe UI"/>
              </w:rPr>
              <w:t>to do energy saving</w:t>
            </w:r>
            <w:r w:rsidR="00102864" w:rsidRPr="005378D2">
              <w:rPr>
                <w:rFonts w:ascii="Segoe UI" w:hAnsi="Segoe UI" w:cs="Segoe UI"/>
              </w:rPr>
              <w:t>s</w:t>
            </w:r>
            <w:r w:rsidRPr="005378D2">
              <w:rPr>
                <w:rFonts w:ascii="Segoe UI" w:hAnsi="Segoe UI" w:cs="Segoe UI"/>
              </w:rPr>
              <w:t xml:space="preserve"> next year </w:t>
            </w:r>
          </w:p>
          <w:p w:rsidR="0019332E" w:rsidRPr="005378D2" w:rsidRDefault="00873F36"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Raglan House B</w:t>
            </w:r>
            <w:r w:rsidR="00156709">
              <w:rPr>
                <w:rFonts w:ascii="Segoe UI" w:hAnsi="Segoe UI" w:cs="Segoe UI"/>
              </w:rPr>
              <w:t>oiler</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BMS </w:t>
            </w:r>
            <w:r w:rsidR="00E30879" w:rsidRPr="005378D2">
              <w:rPr>
                <w:rFonts w:ascii="Segoe UI" w:hAnsi="Segoe UI" w:cs="Segoe UI"/>
              </w:rPr>
              <w:t xml:space="preserve">replacement surveys </w:t>
            </w:r>
            <w:r w:rsidRPr="005378D2">
              <w:rPr>
                <w:rFonts w:ascii="Segoe UI" w:hAnsi="Segoe UI" w:cs="Segoe UI"/>
              </w:rPr>
              <w:t xml:space="preserve">– not </w:t>
            </w:r>
            <w:r w:rsidR="006C5671" w:rsidRPr="005378D2">
              <w:rPr>
                <w:rFonts w:ascii="Segoe UI" w:hAnsi="Segoe UI" w:cs="Segoe UI"/>
              </w:rPr>
              <w:t>to be carried out and to be manage</w:t>
            </w:r>
            <w:r w:rsidR="00102864" w:rsidRPr="005378D2">
              <w:rPr>
                <w:rFonts w:ascii="Segoe UI" w:hAnsi="Segoe UI" w:cs="Segoe UI"/>
              </w:rPr>
              <w:t>d</w:t>
            </w:r>
            <w:r w:rsidR="006C5671" w:rsidRPr="005378D2">
              <w:rPr>
                <w:rFonts w:ascii="Segoe UI" w:hAnsi="Segoe UI" w:cs="Segoe UI"/>
              </w:rPr>
              <w:t xml:space="preserve"> in house</w:t>
            </w:r>
          </w:p>
          <w:p w:rsidR="0019332E" w:rsidRPr="005378D2" w:rsidRDefault="0019332E" w:rsidP="005378D2">
            <w:pPr>
              <w:pStyle w:val="Header"/>
              <w:numPr>
                <w:ilvl w:val="0"/>
                <w:numId w:val="32"/>
              </w:numPr>
              <w:tabs>
                <w:tab w:val="clear" w:pos="4153"/>
                <w:tab w:val="clear" w:pos="8306"/>
              </w:tabs>
              <w:jc w:val="both"/>
              <w:rPr>
                <w:rFonts w:ascii="Segoe UI" w:hAnsi="Segoe UI" w:cs="Segoe UI"/>
              </w:rPr>
            </w:pPr>
            <w:r w:rsidRPr="005378D2">
              <w:rPr>
                <w:rFonts w:ascii="Segoe UI" w:hAnsi="Segoe UI" w:cs="Segoe UI"/>
              </w:rPr>
              <w:t xml:space="preserve">Swindon </w:t>
            </w:r>
            <w:r w:rsidR="00102864" w:rsidRPr="005378D2">
              <w:rPr>
                <w:rFonts w:ascii="Segoe UI" w:hAnsi="Segoe UI" w:cs="Segoe UI"/>
              </w:rPr>
              <w:t xml:space="preserve">toilets – </w:t>
            </w:r>
            <w:r w:rsidR="00156709">
              <w:rPr>
                <w:rFonts w:ascii="Segoe UI" w:hAnsi="Segoe UI" w:cs="Segoe UI"/>
              </w:rPr>
              <w:t>can be managed</w:t>
            </w:r>
            <w:r w:rsidRPr="005378D2">
              <w:rPr>
                <w:rFonts w:ascii="Segoe UI" w:hAnsi="Segoe UI" w:cs="Segoe UI"/>
              </w:rPr>
              <w:t xml:space="preserve"> </w:t>
            </w:r>
          </w:p>
          <w:p w:rsidR="00FE4B42" w:rsidRDefault="006429D7" w:rsidP="000B4B34">
            <w:pPr>
              <w:pStyle w:val="Header"/>
              <w:numPr>
                <w:ilvl w:val="0"/>
                <w:numId w:val="32"/>
              </w:numPr>
              <w:tabs>
                <w:tab w:val="clear" w:pos="4153"/>
                <w:tab w:val="clear" w:pos="8306"/>
              </w:tabs>
              <w:jc w:val="both"/>
              <w:rPr>
                <w:rFonts w:ascii="Segoe UI" w:hAnsi="Segoe UI" w:cs="Segoe UI"/>
              </w:rPr>
            </w:pPr>
            <w:r w:rsidRPr="00156709">
              <w:rPr>
                <w:rFonts w:ascii="Segoe UI" w:hAnsi="Segoe UI" w:cs="Segoe UI"/>
              </w:rPr>
              <w:t>Slade S</w:t>
            </w:r>
            <w:r w:rsidR="0019332E" w:rsidRPr="00156709">
              <w:rPr>
                <w:rFonts w:ascii="Segoe UI" w:hAnsi="Segoe UI" w:cs="Segoe UI"/>
              </w:rPr>
              <w:t xml:space="preserve">tep </w:t>
            </w:r>
            <w:r w:rsidRPr="00156709">
              <w:rPr>
                <w:rFonts w:ascii="Segoe UI" w:hAnsi="Segoe UI" w:cs="Segoe UI"/>
              </w:rPr>
              <w:t xml:space="preserve">Down Unit </w:t>
            </w:r>
          </w:p>
          <w:p w:rsidR="00156709" w:rsidRPr="00156709" w:rsidRDefault="00156709" w:rsidP="00156709">
            <w:pPr>
              <w:pStyle w:val="Header"/>
              <w:tabs>
                <w:tab w:val="clear" w:pos="4153"/>
                <w:tab w:val="clear" w:pos="8306"/>
              </w:tabs>
              <w:ind w:left="720"/>
              <w:jc w:val="both"/>
              <w:rPr>
                <w:rFonts w:ascii="Segoe UI" w:hAnsi="Segoe UI" w:cs="Segoe UI"/>
              </w:rPr>
            </w:pPr>
          </w:p>
          <w:p w:rsidR="007E66F1" w:rsidRPr="005378D2" w:rsidRDefault="00FE4B42" w:rsidP="005378D2">
            <w:pPr>
              <w:pStyle w:val="Header"/>
              <w:tabs>
                <w:tab w:val="clear" w:pos="4153"/>
                <w:tab w:val="clear" w:pos="8306"/>
              </w:tabs>
              <w:jc w:val="both"/>
              <w:rPr>
                <w:rFonts w:ascii="Segoe UI" w:hAnsi="Segoe UI" w:cs="Segoe UI"/>
              </w:rPr>
            </w:pPr>
            <w:r w:rsidRPr="005378D2">
              <w:rPr>
                <w:rFonts w:ascii="Segoe UI" w:hAnsi="Segoe UI" w:cs="Segoe UI"/>
              </w:rPr>
              <w:t xml:space="preserve">The chair </w:t>
            </w:r>
            <w:r w:rsidR="00156709">
              <w:rPr>
                <w:rFonts w:ascii="Segoe UI" w:hAnsi="Segoe UI" w:cs="Segoe UI"/>
              </w:rPr>
              <w:t xml:space="preserve">queried if there was a </w:t>
            </w:r>
            <w:proofErr w:type="gramStart"/>
            <w:r w:rsidR="00156709">
              <w:rPr>
                <w:rFonts w:ascii="Segoe UI" w:hAnsi="Segoe UI" w:cs="Segoe UI"/>
              </w:rPr>
              <w:t xml:space="preserve">particular </w:t>
            </w:r>
            <w:r w:rsidRPr="005378D2">
              <w:rPr>
                <w:rFonts w:ascii="Segoe UI" w:hAnsi="Segoe UI" w:cs="Segoe UI"/>
              </w:rPr>
              <w:t>scheme</w:t>
            </w:r>
            <w:proofErr w:type="gramEnd"/>
            <w:r w:rsidRPr="005378D2">
              <w:rPr>
                <w:rFonts w:ascii="Segoe UI" w:hAnsi="Segoe UI" w:cs="Segoe UI"/>
              </w:rPr>
              <w:t xml:space="preserve"> </w:t>
            </w:r>
            <w:r w:rsidR="00156709">
              <w:rPr>
                <w:rFonts w:ascii="Segoe UI" w:hAnsi="Segoe UI" w:cs="Segoe UI"/>
              </w:rPr>
              <w:t>it would be preferable to bring back into the p</w:t>
            </w:r>
            <w:r w:rsidR="005332DA" w:rsidRPr="005378D2">
              <w:rPr>
                <w:rFonts w:ascii="Segoe UI" w:hAnsi="Segoe UI" w:cs="Segoe UI"/>
              </w:rPr>
              <w:t xml:space="preserve">ipeline </w:t>
            </w:r>
            <w:r w:rsidRPr="005378D2">
              <w:rPr>
                <w:rFonts w:ascii="Segoe UI" w:hAnsi="Segoe UI" w:cs="Segoe UI"/>
              </w:rPr>
              <w:t xml:space="preserve">and CD </w:t>
            </w:r>
            <w:r w:rsidR="00156709">
              <w:rPr>
                <w:rFonts w:ascii="Segoe UI" w:hAnsi="Segoe UI" w:cs="Segoe UI"/>
              </w:rPr>
              <w:t>suggested the</w:t>
            </w:r>
            <w:r w:rsidRPr="005378D2">
              <w:rPr>
                <w:rFonts w:ascii="Segoe UI" w:hAnsi="Segoe UI" w:cs="Segoe UI"/>
              </w:rPr>
              <w:t xml:space="preserve"> Marlborough House </w:t>
            </w:r>
            <w:r w:rsidRPr="005378D2">
              <w:rPr>
                <w:rFonts w:ascii="Segoe UI" w:hAnsi="Segoe UI" w:cs="Segoe UI"/>
              </w:rPr>
              <w:lastRenderedPageBreak/>
              <w:t>H</w:t>
            </w:r>
            <w:r w:rsidR="0019332E" w:rsidRPr="005378D2">
              <w:rPr>
                <w:rFonts w:ascii="Segoe UI" w:hAnsi="Segoe UI" w:cs="Segoe UI"/>
              </w:rPr>
              <w:t>eating</w:t>
            </w:r>
            <w:r w:rsidRPr="005378D2">
              <w:rPr>
                <w:rFonts w:ascii="Segoe UI" w:hAnsi="Segoe UI" w:cs="Segoe UI"/>
              </w:rPr>
              <w:t xml:space="preserve"> project</w:t>
            </w:r>
            <w:r w:rsidR="00156709">
              <w:rPr>
                <w:rFonts w:ascii="Segoe UI" w:hAnsi="Segoe UI" w:cs="Segoe UI"/>
              </w:rPr>
              <w:t xml:space="preserve"> and </w:t>
            </w:r>
            <w:r w:rsidR="007E66F1" w:rsidRPr="005378D2">
              <w:rPr>
                <w:rFonts w:ascii="Segoe UI" w:hAnsi="Segoe UI" w:cs="Segoe UI"/>
              </w:rPr>
              <w:t>consider</w:t>
            </w:r>
            <w:r w:rsidR="00156709">
              <w:rPr>
                <w:rFonts w:ascii="Segoe UI" w:hAnsi="Segoe UI" w:cs="Segoe UI"/>
              </w:rPr>
              <w:t>ation of</w:t>
            </w:r>
            <w:r w:rsidR="007E66F1" w:rsidRPr="005378D2">
              <w:rPr>
                <w:rFonts w:ascii="Segoe UI" w:hAnsi="Segoe UI" w:cs="Segoe UI"/>
              </w:rPr>
              <w:t xml:space="preserve"> some</w:t>
            </w:r>
            <w:r w:rsidR="0019332E" w:rsidRPr="005378D2">
              <w:rPr>
                <w:rFonts w:ascii="Segoe UI" w:hAnsi="Segoe UI" w:cs="Segoe UI"/>
              </w:rPr>
              <w:t xml:space="preserve"> works to </w:t>
            </w:r>
            <w:r w:rsidR="007E66F1" w:rsidRPr="005378D2">
              <w:rPr>
                <w:rFonts w:ascii="Segoe UI" w:hAnsi="Segoe UI" w:cs="Segoe UI"/>
              </w:rPr>
              <w:t>improve</w:t>
            </w:r>
            <w:r w:rsidR="00505689">
              <w:rPr>
                <w:rFonts w:ascii="Segoe UI" w:hAnsi="Segoe UI" w:cs="Segoe UI"/>
              </w:rPr>
              <w:t xml:space="preserve"> </w:t>
            </w:r>
            <w:r w:rsidR="0019332E" w:rsidRPr="005378D2">
              <w:rPr>
                <w:rFonts w:ascii="Segoe UI" w:hAnsi="Segoe UI" w:cs="Segoe UI"/>
              </w:rPr>
              <w:t>Milton Keynes</w:t>
            </w:r>
            <w:r w:rsidR="00505689">
              <w:rPr>
                <w:rFonts w:ascii="Segoe UI" w:hAnsi="Segoe UI" w:cs="Segoe UI"/>
              </w:rPr>
              <w:t>’</w:t>
            </w:r>
            <w:r w:rsidR="0019332E" w:rsidRPr="005378D2">
              <w:rPr>
                <w:rFonts w:ascii="Segoe UI" w:hAnsi="Segoe UI" w:cs="Segoe UI"/>
              </w:rPr>
              <w:t xml:space="preserve"> Showers</w:t>
            </w:r>
            <w:r w:rsidR="007E66F1" w:rsidRPr="005378D2">
              <w:rPr>
                <w:rFonts w:ascii="Segoe UI" w:hAnsi="Segoe UI" w:cs="Segoe UI"/>
              </w:rPr>
              <w:t xml:space="preserve">. </w:t>
            </w:r>
          </w:p>
          <w:p w:rsidR="0019332E" w:rsidRPr="005378D2" w:rsidRDefault="0019332E" w:rsidP="005378D2">
            <w:pPr>
              <w:pStyle w:val="Header"/>
              <w:tabs>
                <w:tab w:val="clear" w:pos="4153"/>
                <w:tab w:val="clear" w:pos="8306"/>
              </w:tabs>
              <w:jc w:val="both"/>
              <w:rPr>
                <w:rFonts w:ascii="Segoe UI" w:hAnsi="Segoe UI" w:cs="Segoe UI"/>
              </w:rPr>
            </w:pPr>
            <w:r w:rsidRPr="005378D2">
              <w:rPr>
                <w:rFonts w:ascii="Segoe UI" w:hAnsi="Segoe UI" w:cs="Segoe UI"/>
              </w:rPr>
              <w:t xml:space="preserve"> </w:t>
            </w:r>
          </w:p>
          <w:p w:rsidR="0019332E" w:rsidRPr="005378D2" w:rsidRDefault="00383A96" w:rsidP="005378D2">
            <w:pPr>
              <w:pStyle w:val="Header"/>
              <w:tabs>
                <w:tab w:val="clear" w:pos="4153"/>
                <w:tab w:val="clear" w:pos="8306"/>
              </w:tabs>
              <w:jc w:val="both"/>
              <w:rPr>
                <w:rFonts w:ascii="Segoe UI" w:hAnsi="Segoe UI" w:cs="Segoe UI"/>
                <w:i/>
                <w:sz w:val="22"/>
                <w:szCs w:val="22"/>
              </w:rPr>
            </w:pPr>
            <w:r w:rsidRPr="005378D2">
              <w:rPr>
                <w:rFonts w:ascii="Segoe UI" w:hAnsi="Segoe UI" w:cs="Segoe UI"/>
                <w:i/>
                <w:sz w:val="22"/>
                <w:szCs w:val="22"/>
              </w:rPr>
              <w:t xml:space="preserve">DK arrived at the meeting 10.15. </w:t>
            </w:r>
          </w:p>
          <w:p w:rsidR="00383A96" w:rsidRPr="005378D2" w:rsidRDefault="00383A96" w:rsidP="005378D2">
            <w:pPr>
              <w:pStyle w:val="Header"/>
              <w:tabs>
                <w:tab w:val="clear" w:pos="4153"/>
                <w:tab w:val="clear" w:pos="8306"/>
              </w:tabs>
              <w:jc w:val="both"/>
              <w:rPr>
                <w:rFonts w:ascii="Segoe UI" w:hAnsi="Segoe UI" w:cs="Segoe UI"/>
                <w:i/>
                <w:sz w:val="22"/>
                <w:szCs w:val="22"/>
              </w:rPr>
            </w:pPr>
          </w:p>
          <w:p w:rsidR="0019332E" w:rsidRPr="005378D2" w:rsidRDefault="00895FD0" w:rsidP="005378D2">
            <w:pPr>
              <w:pStyle w:val="Header"/>
              <w:tabs>
                <w:tab w:val="clear" w:pos="4153"/>
                <w:tab w:val="clear" w:pos="8306"/>
              </w:tabs>
              <w:jc w:val="both"/>
              <w:rPr>
                <w:rFonts w:ascii="Segoe UI" w:hAnsi="Segoe UI" w:cs="Segoe UI"/>
              </w:rPr>
            </w:pPr>
            <w:r w:rsidRPr="005378D2">
              <w:rPr>
                <w:rFonts w:ascii="Segoe UI" w:hAnsi="Segoe UI" w:cs="Segoe UI"/>
                <w:szCs w:val="24"/>
              </w:rPr>
              <w:t xml:space="preserve">After considering all 3 options, </w:t>
            </w:r>
            <w:r w:rsidR="00E158EB" w:rsidRPr="005378D2">
              <w:rPr>
                <w:rFonts w:ascii="Segoe UI" w:hAnsi="Segoe UI" w:cs="Segoe UI"/>
                <w:szCs w:val="24"/>
              </w:rPr>
              <w:t>t</w:t>
            </w:r>
            <w:r w:rsidR="00A77C90" w:rsidRPr="005378D2">
              <w:rPr>
                <w:rFonts w:ascii="Segoe UI" w:hAnsi="Segoe UI" w:cs="Segoe UI"/>
                <w:szCs w:val="24"/>
              </w:rPr>
              <w:t xml:space="preserve">he Committee </w:t>
            </w:r>
            <w:r w:rsidR="0006158B" w:rsidRPr="005378D2">
              <w:rPr>
                <w:rFonts w:ascii="Segoe UI" w:hAnsi="Segoe UI" w:cs="Segoe UI"/>
                <w:szCs w:val="24"/>
              </w:rPr>
              <w:t>recognised the works</w:t>
            </w:r>
            <w:r w:rsidR="00505689">
              <w:rPr>
                <w:rFonts w:ascii="Segoe UI" w:hAnsi="Segoe UI" w:cs="Segoe UI"/>
                <w:szCs w:val="24"/>
              </w:rPr>
              <w:t xml:space="preserve"> that needed prioritisation and those that it seemed could be slipped</w:t>
            </w:r>
            <w:r w:rsidR="0006158B" w:rsidRPr="005378D2">
              <w:rPr>
                <w:rFonts w:ascii="Segoe UI" w:hAnsi="Segoe UI" w:cs="Segoe UI"/>
                <w:szCs w:val="24"/>
              </w:rPr>
              <w:t xml:space="preserve"> and approved </w:t>
            </w:r>
            <w:r w:rsidR="00505689">
              <w:rPr>
                <w:rFonts w:ascii="Segoe UI" w:hAnsi="Segoe UI" w:cs="Segoe UI"/>
                <w:szCs w:val="24"/>
              </w:rPr>
              <w:t xml:space="preserve">the plans </w:t>
            </w:r>
            <w:r w:rsidR="0006158B" w:rsidRPr="005378D2">
              <w:rPr>
                <w:rFonts w:ascii="Segoe UI" w:hAnsi="Segoe UI" w:cs="Segoe UI"/>
                <w:szCs w:val="24"/>
              </w:rPr>
              <w:t>subject to Operational and Clinical sign off</w:t>
            </w:r>
            <w:r w:rsidR="00225BDA">
              <w:rPr>
                <w:rFonts w:ascii="Segoe UI" w:hAnsi="Segoe UI" w:cs="Segoe UI"/>
                <w:szCs w:val="24"/>
              </w:rPr>
              <w:t>.</w:t>
            </w:r>
            <w:r w:rsidR="00E158EB" w:rsidRPr="005378D2">
              <w:rPr>
                <w:rFonts w:ascii="Segoe UI" w:hAnsi="Segoe UI" w:cs="Segoe UI"/>
                <w:szCs w:val="24"/>
              </w:rPr>
              <w:t xml:space="preserve"> </w:t>
            </w:r>
            <w:r w:rsidR="009553A9" w:rsidRPr="005378D2">
              <w:rPr>
                <w:rFonts w:ascii="Segoe UI" w:hAnsi="Segoe UI" w:cs="Segoe UI"/>
                <w:szCs w:val="24"/>
              </w:rPr>
              <w:t xml:space="preserve">It was </w:t>
            </w:r>
            <w:r w:rsidR="00505689">
              <w:rPr>
                <w:rFonts w:ascii="Segoe UI" w:hAnsi="Segoe UI" w:cs="Segoe UI"/>
                <w:szCs w:val="24"/>
              </w:rPr>
              <w:t>accepted</w:t>
            </w:r>
            <w:r w:rsidR="009553A9" w:rsidRPr="005378D2">
              <w:rPr>
                <w:rFonts w:ascii="Segoe UI" w:hAnsi="Segoe UI" w:cs="Segoe UI"/>
                <w:szCs w:val="24"/>
              </w:rPr>
              <w:t xml:space="preserve"> that a</w:t>
            </w:r>
            <w:r w:rsidR="0019332E" w:rsidRPr="005378D2">
              <w:rPr>
                <w:rFonts w:ascii="Segoe UI" w:hAnsi="Segoe UI" w:cs="Segoe UI"/>
              </w:rPr>
              <w:t>l</w:t>
            </w:r>
            <w:r w:rsidR="00813C3A" w:rsidRPr="005378D2">
              <w:rPr>
                <w:rFonts w:ascii="Segoe UI" w:hAnsi="Segoe UI" w:cs="Segoe UI"/>
              </w:rPr>
              <w:t xml:space="preserve">l the requirements from </w:t>
            </w:r>
            <w:r w:rsidR="001978D0" w:rsidRPr="005378D2">
              <w:rPr>
                <w:rFonts w:ascii="Segoe UI" w:hAnsi="Segoe UI" w:cs="Segoe UI"/>
              </w:rPr>
              <w:t xml:space="preserve">the </w:t>
            </w:r>
            <w:r w:rsidR="00813C3A" w:rsidRPr="005378D2">
              <w:rPr>
                <w:rFonts w:ascii="Segoe UI" w:hAnsi="Segoe UI" w:cs="Segoe UI"/>
              </w:rPr>
              <w:t xml:space="preserve">CQC </w:t>
            </w:r>
            <w:r w:rsidR="00505689">
              <w:rPr>
                <w:rFonts w:ascii="Segoe UI" w:hAnsi="Segoe UI" w:cs="Segoe UI"/>
              </w:rPr>
              <w:t xml:space="preserve">inspection were </w:t>
            </w:r>
            <w:proofErr w:type="gramStart"/>
            <w:r w:rsidR="00505689">
              <w:rPr>
                <w:rFonts w:ascii="Segoe UI" w:hAnsi="Segoe UI" w:cs="Segoe UI"/>
              </w:rPr>
              <w:t xml:space="preserve">being </w:t>
            </w:r>
            <w:r w:rsidR="001978D0" w:rsidRPr="005378D2">
              <w:rPr>
                <w:rFonts w:ascii="Segoe UI" w:hAnsi="Segoe UI" w:cs="Segoe UI"/>
              </w:rPr>
              <w:t xml:space="preserve"> </w:t>
            </w:r>
            <w:r w:rsidR="0019332E" w:rsidRPr="005378D2">
              <w:rPr>
                <w:rFonts w:ascii="Segoe UI" w:hAnsi="Segoe UI" w:cs="Segoe UI"/>
              </w:rPr>
              <w:t>complete</w:t>
            </w:r>
            <w:r w:rsidR="004760F3" w:rsidRPr="005378D2">
              <w:rPr>
                <w:rFonts w:ascii="Segoe UI" w:hAnsi="Segoe UI" w:cs="Segoe UI"/>
              </w:rPr>
              <w:t>d</w:t>
            </w:r>
            <w:proofErr w:type="gramEnd"/>
            <w:r w:rsidR="00505689">
              <w:rPr>
                <w:rFonts w:ascii="Segoe UI" w:hAnsi="Segoe UI" w:cs="Segoe UI"/>
              </w:rPr>
              <w:t xml:space="preserve"> to plan</w:t>
            </w:r>
            <w:r w:rsidR="0019332E" w:rsidRPr="005378D2">
              <w:rPr>
                <w:rFonts w:ascii="Segoe UI" w:hAnsi="Segoe UI" w:cs="Segoe UI"/>
              </w:rPr>
              <w:t xml:space="preserve">. </w:t>
            </w:r>
          </w:p>
          <w:p w:rsidR="0019332E" w:rsidRPr="005378D2" w:rsidRDefault="0019332E" w:rsidP="005378D2">
            <w:pPr>
              <w:pStyle w:val="Header"/>
              <w:tabs>
                <w:tab w:val="clear" w:pos="4153"/>
                <w:tab w:val="clear" w:pos="8306"/>
              </w:tabs>
              <w:jc w:val="both"/>
              <w:rPr>
                <w:rFonts w:ascii="Segoe UI" w:hAnsi="Segoe UI" w:cs="Segoe UI"/>
              </w:rPr>
            </w:pPr>
          </w:p>
        </w:tc>
        <w:tc>
          <w:tcPr>
            <w:tcW w:w="582" w:type="pct"/>
          </w:tcPr>
          <w:p w:rsidR="0019332E" w:rsidRPr="0019647C" w:rsidRDefault="0019332E" w:rsidP="0019332E">
            <w:pPr>
              <w:rPr>
                <w:rFonts w:ascii="Arial" w:hAnsi="Arial" w:cs="Arial"/>
                <w:b/>
                <w:szCs w:val="24"/>
              </w:rPr>
            </w:pPr>
          </w:p>
        </w:tc>
      </w:tr>
      <w:tr w:rsidR="006A649A" w:rsidRPr="0019647C" w:rsidTr="0075415E">
        <w:trPr>
          <w:trHeight w:val="683"/>
        </w:trPr>
        <w:tc>
          <w:tcPr>
            <w:tcW w:w="529" w:type="pct"/>
          </w:tcPr>
          <w:p w:rsidR="006A649A" w:rsidRPr="005378D2" w:rsidRDefault="00577938" w:rsidP="005378D2">
            <w:pPr>
              <w:jc w:val="both"/>
              <w:rPr>
                <w:rFonts w:ascii="Segoe UI" w:hAnsi="Segoe UI" w:cs="Segoe UI"/>
                <w:b/>
                <w:szCs w:val="24"/>
              </w:rPr>
            </w:pPr>
            <w:r>
              <w:rPr>
                <w:rFonts w:ascii="Segoe UI" w:hAnsi="Segoe UI" w:cs="Segoe UI"/>
                <w:b/>
                <w:szCs w:val="24"/>
              </w:rPr>
              <w:lastRenderedPageBreak/>
              <w:t>11</w:t>
            </w:r>
            <w:r w:rsidR="006A649A" w:rsidRPr="005378D2">
              <w:rPr>
                <w:rFonts w:ascii="Segoe UI" w:hAnsi="Segoe UI" w:cs="Segoe UI"/>
                <w:b/>
                <w:szCs w:val="24"/>
              </w:rPr>
              <w:t>.</w:t>
            </w:r>
          </w:p>
          <w:p w:rsidR="00BC7C5F" w:rsidRPr="005378D2" w:rsidRDefault="00BC7C5F" w:rsidP="005378D2">
            <w:pPr>
              <w:jc w:val="both"/>
              <w:rPr>
                <w:rFonts w:ascii="Segoe UI" w:hAnsi="Segoe UI" w:cs="Segoe UI"/>
                <w:b/>
                <w:szCs w:val="24"/>
              </w:rPr>
            </w:pPr>
          </w:p>
          <w:p w:rsidR="00273E9E" w:rsidRPr="00577938" w:rsidRDefault="00273E9E" w:rsidP="005378D2">
            <w:pPr>
              <w:jc w:val="both"/>
              <w:rPr>
                <w:rFonts w:ascii="Segoe UI" w:hAnsi="Segoe UI" w:cs="Segoe UI"/>
                <w:szCs w:val="24"/>
              </w:rPr>
            </w:pPr>
            <w:r w:rsidRPr="00577938">
              <w:rPr>
                <w:rFonts w:ascii="Segoe UI" w:hAnsi="Segoe UI" w:cs="Segoe UI"/>
                <w:szCs w:val="24"/>
              </w:rPr>
              <w:t xml:space="preserve">a </w:t>
            </w: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Default="00273E9E" w:rsidP="005378D2">
            <w:pPr>
              <w:jc w:val="both"/>
              <w:rPr>
                <w:rFonts w:ascii="Segoe UI" w:hAnsi="Segoe UI" w:cs="Segoe UI"/>
                <w:szCs w:val="24"/>
              </w:rPr>
            </w:pPr>
          </w:p>
          <w:p w:rsidR="00225BDA" w:rsidRPr="00577938" w:rsidRDefault="00225BDA" w:rsidP="005378D2">
            <w:pPr>
              <w:jc w:val="both"/>
              <w:rPr>
                <w:rFonts w:ascii="Segoe UI" w:hAnsi="Segoe UI" w:cs="Segoe UI"/>
                <w:szCs w:val="24"/>
              </w:rPr>
            </w:pPr>
          </w:p>
          <w:p w:rsidR="00A046DC" w:rsidRPr="00577938" w:rsidRDefault="00A046DC"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r w:rsidRPr="00577938">
              <w:rPr>
                <w:rFonts w:ascii="Segoe UI" w:hAnsi="Segoe UI" w:cs="Segoe UI"/>
                <w:szCs w:val="24"/>
              </w:rPr>
              <w:t xml:space="preserve">b </w:t>
            </w: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895FD0" w:rsidRDefault="00895FD0" w:rsidP="005378D2">
            <w:pPr>
              <w:jc w:val="both"/>
              <w:rPr>
                <w:rFonts w:ascii="Segoe UI" w:hAnsi="Segoe UI" w:cs="Segoe UI"/>
                <w:szCs w:val="24"/>
              </w:rPr>
            </w:pPr>
          </w:p>
          <w:p w:rsidR="00410B95" w:rsidRDefault="00410B95" w:rsidP="005378D2">
            <w:pPr>
              <w:jc w:val="both"/>
              <w:rPr>
                <w:rFonts w:ascii="Segoe UI" w:hAnsi="Segoe UI" w:cs="Segoe UI"/>
                <w:szCs w:val="24"/>
              </w:rPr>
            </w:pPr>
          </w:p>
          <w:p w:rsidR="00410B95" w:rsidRDefault="00410B95" w:rsidP="005378D2">
            <w:pPr>
              <w:jc w:val="both"/>
              <w:rPr>
                <w:rFonts w:ascii="Segoe UI" w:hAnsi="Segoe UI" w:cs="Segoe UI"/>
                <w:szCs w:val="24"/>
              </w:rPr>
            </w:pPr>
          </w:p>
          <w:p w:rsidR="00410B95" w:rsidRPr="00577938" w:rsidRDefault="00410B95" w:rsidP="005378D2">
            <w:pPr>
              <w:jc w:val="both"/>
              <w:rPr>
                <w:rFonts w:ascii="Segoe UI" w:hAnsi="Segoe UI" w:cs="Segoe UI"/>
                <w:szCs w:val="24"/>
              </w:rPr>
            </w:pPr>
          </w:p>
          <w:p w:rsidR="00895FD0" w:rsidRPr="00577938" w:rsidRDefault="00895FD0"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r w:rsidRPr="00577938">
              <w:rPr>
                <w:rFonts w:ascii="Segoe UI" w:hAnsi="Segoe UI" w:cs="Segoe UI"/>
                <w:szCs w:val="24"/>
              </w:rPr>
              <w:t xml:space="preserve">c </w:t>
            </w: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p>
          <w:p w:rsidR="00273E9E" w:rsidRPr="00577938" w:rsidRDefault="00273E9E" w:rsidP="005378D2">
            <w:pPr>
              <w:jc w:val="both"/>
              <w:rPr>
                <w:rFonts w:ascii="Segoe UI" w:hAnsi="Segoe UI" w:cs="Segoe UI"/>
                <w:szCs w:val="24"/>
              </w:rPr>
            </w:pPr>
            <w:r w:rsidRPr="00577938">
              <w:rPr>
                <w:rFonts w:ascii="Segoe UI" w:hAnsi="Segoe UI" w:cs="Segoe UI"/>
                <w:szCs w:val="24"/>
              </w:rPr>
              <w:t xml:space="preserve">d </w:t>
            </w:r>
          </w:p>
          <w:p w:rsidR="00273E9E" w:rsidRPr="00577938" w:rsidRDefault="00273E9E" w:rsidP="005378D2">
            <w:pPr>
              <w:jc w:val="both"/>
              <w:rPr>
                <w:rFonts w:ascii="Segoe UI" w:hAnsi="Segoe UI" w:cs="Segoe UI"/>
                <w:szCs w:val="24"/>
              </w:rPr>
            </w:pPr>
          </w:p>
          <w:p w:rsidR="00273E9E" w:rsidRPr="005378D2" w:rsidRDefault="00273E9E" w:rsidP="005378D2">
            <w:pPr>
              <w:jc w:val="both"/>
              <w:rPr>
                <w:rFonts w:ascii="Segoe UI" w:hAnsi="Segoe UI" w:cs="Segoe UI"/>
                <w:b/>
                <w:szCs w:val="24"/>
              </w:rPr>
            </w:pPr>
          </w:p>
          <w:p w:rsidR="00273E9E" w:rsidRDefault="00273E9E" w:rsidP="005378D2">
            <w:pPr>
              <w:jc w:val="both"/>
              <w:rPr>
                <w:rFonts w:ascii="Segoe UI" w:hAnsi="Segoe UI" w:cs="Segoe UI"/>
                <w:b/>
                <w:szCs w:val="24"/>
              </w:rPr>
            </w:pPr>
          </w:p>
          <w:p w:rsidR="00410B95" w:rsidRDefault="00410B95" w:rsidP="005378D2">
            <w:pPr>
              <w:jc w:val="both"/>
              <w:rPr>
                <w:rFonts w:ascii="Segoe UI" w:hAnsi="Segoe UI" w:cs="Segoe UI"/>
                <w:b/>
                <w:szCs w:val="24"/>
              </w:rPr>
            </w:pPr>
          </w:p>
          <w:p w:rsidR="00410B95" w:rsidRDefault="00410B95" w:rsidP="005378D2">
            <w:pPr>
              <w:jc w:val="both"/>
              <w:rPr>
                <w:rFonts w:ascii="Segoe UI" w:hAnsi="Segoe UI" w:cs="Segoe UI"/>
                <w:b/>
                <w:szCs w:val="24"/>
              </w:rPr>
            </w:pPr>
          </w:p>
          <w:p w:rsidR="00410B95" w:rsidRDefault="00410B95" w:rsidP="005378D2">
            <w:pPr>
              <w:jc w:val="both"/>
              <w:rPr>
                <w:rFonts w:ascii="Segoe UI" w:hAnsi="Segoe UI" w:cs="Segoe UI"/>
                <w:b/>
                <w:szCs w:val="24"/>
              </w:rPr>
            </w:pPr>
          </w:p>
          <w:p w:rsidR="00410B95" w:rsidRDefault="00410B95" w:rsidP="005378D2">
            <w:pPr>
              <w:jc w:val="both"/>
              <w:rPr>
                <w:rFonts w:ascii="Segoe UI" w:hAnsi="Segoe UI" w:cs="Segoe UI"/>
                <w:b/>
                <w:szCs w:val="24"/>
              </w:rPr>
            </w:pPr>
          </w:p>
          <w:p w:rsidR="00410B95" w:rsidRDefault="00410B95" w:rsidP="005378D2">
            <w:pPr>
              <w:jc w:val="both"/>
              <w:rPr>
                <w:rFonts w:ascii="Segoe UI" w:hAnsi="Segoe UI" w:cs="Segoe UI"/>
                <w:b/>
                <w:szCs w:val="24"/>
              </w:rPr>
            </w:pPr>
          </w:p>
          <w:p w:rsidR="00410B95" w:rsidRDefault="00410B95" w:rsidP="005378D2">
            <w:pPr>
              <w:jc w:val="both"/>
              <w:rPr>
                <w:rFonts w:ascii="Segoe UI" w:hAnsi="Segoe UI" w:cs="Segoe UI"/>
                <w:szCs w:val="24"/>
              </w:rPr>
            </w:pPr>
            <w:r>
              <w:rPr>
                <w:rFonts w:ascii="Segoe UI" w:hAnsi="Segoe UI" w:cs="Segoe UI"/>
                <w:szCs w:val="24"/>
              </w:rPr>
              <w:t>e</w:t>
            </w:r>
          </w:p>
          <w:p w:rsidR="00410B95" w:rsidRPr="00410B95" w:rsidRDefault="00410B95" w:rsidP="005378D2">
            <w:pPr>
              <w:jc w:val="both"/>
              <w:rPr>
                <w:rFonts w:ascii="Segoe UI" w:hAnsi="Segoe UI" w:cs="Segoe UI"/>
                <w:szCs w:val="24"/>
              </w:rPr>
            </w:pPr>
          </w:p>
          <w:p w:rsidR="00410B95" w:rsidRDefault="00410B9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b/>
                <w:szCs w:val="24"/>
              </w:rPr>
            </w:pPr>
          </w:p>
          <w:p w:rsidR="00446EB5" w:rsidRDefault="00446EB5" w:rsidP="005378D2">
            <w:pPr>
              <w:jc w:val="both"/>
              <w:rPr>
                <w:rFonts w:ascii="Segoe UI" w:hAnsi="Segoe UI" w:cs="Segoe UI"/>
                <w:szCs w:val="24"/>
              </w:rPr>
            </w:pPr>
            <w:r>
              <w:rPr>
                <w:rFonts w:ascii="Segoe UI" w:hAnsi="Segoe UI" w:cs="Segoe UI"/>
                <w:szCs w:val="24"/>
              </w:rPr>
              <w:t>f</w:t>
            </w: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r>
              <w:rPr>
                <w:rFonts w:ascii="Segoe UI" w:hAnsi="Segoe UI" w:cs="Segoe UI"/>
                <w:szCs w:val="24"/>
              </w:rPr>
              <w:t>g</w:t>
            </w: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r>
              <w:rPr>
                <w:rFonts w:ascii="Segoe UI" w:hAnsi="Segoe UI" w:cs="Segoe UI"/>
                <w:szCs w:val="24"/>
              </w:rPr>
              <w:t>h</w:t>
            </w: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446EB5" w:rsidRDefault="00446EB5"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Pr="00446EB5" w:rsidRDefault="0012527A" w:rsidP="005378D2">
            <w:pPr>
              <w:jc w:val="both"/>
              <w:rPr>
                <w:rFonts w:ascii="Segoe UI" w:hAnsi="Segoe UI" w:cs="Segoe UI"/>
                <w:szCs w:val="24"/>
              </w:rPr>
            </w:pPr>
            <w:proofErr w:type="spellStart"/>
            <w:r>
              <w:rPr>
                <w:rFonts w:ascii="Segoe UI" w:hAnsi="Segoe UI" w:cs="Segoe UI"/>
                <w:szCs w:val="24"/>
              </w:rPr>
              <w:t>i</w:t>
            </w:r>
            <w:proofErr w:type="spellEnd"/>
          </w:p>
        </w:tc>
        <w:tc>
          <w:tcPr>
            <w:tcW w:w="3889" w:type="pct"/>
          </w:tcPr>
          <w:p w:rsidR="006A649A" w:rsidRPr="005378D2" w:rsidRDefault="006A649A" w:rsidP="005378D2">
            <w:pPr>
              <w:jc w:val="both"/>
              <w:rPr>
                <w:rFonts w:ascii="Segoe UI" w:hAnsi="Segoe UI" w:cs="Segoe UI"/>
                <w:b/>
                <w:szCs w:val="24"/>
              </w:rPr>
            </w:pPr>
            <w:r w:rsidRPr="005378D2">
              <w:rPr>
                <w:rFonts w:ascii="Segoe UI" w:hAnsi="Segoe UI" w:cs="Segoe UI"/>
                <w:b/>
                <w:szCs w:val="24"/>
              </w:rPr>
              <w:lastRenderedPageBreak/>
              <w:t xml:space="preserve">CAMHS PICU Business Case  </w:t>
            </w:r>
          </w:p>
          <w:p w:rsidR="00BC7C5F" w:rsidRPr="005378D2" w:rsidRDefault="00BC7C5F" w:rsidP="005378D2">
            <w:pPr>
              <w:jc w:val="both"/>
              <w:rPr>
                <w:rFonts w:ascii="Segoe UI" w:hAnsi="Segoe UI" w:cs="Segoe UI"/>
                <w:szCs w:val="24"/>
              </w:rPr>
            </w:pPr>
          </w:p>
          <w:p w:rsidR="00410B95" w:rsidRPr="00410B95" w:rsidRDefault="000C3024" w:rsidP="00410B95">
            <w:pPr>
              <w:jc w:val="both"/>
              <w:rPr>
                <w:rFonts w:ascii="Segoe UI" w:hAnsi="Segoe UI" w:cs="Segoe UI"/>
                <w:szCs w:val="24"/>
                <w:lang w:val="en-US"/>
              </w:rPr>
            </w:pPr>
            <w:r w:rsidRPr="005378D2">
              <w:rPr>
                <w:rFonts w:ascii="Segoe UI" w:hAnsi="Segoe UI" w:cs="Segoe UI"/>
                <w:szCs w:val="24"/>
              </w:rPr>
              <w:t>Donan Kelly</w:t>
            </w:r>
            <w:r w:rsidR="00225BDA">
              <w:rPr>
                <w:rFonts w:ascii="Segoe UI" w:hAnsi="Segoe UI" w:cs="Segoe UI"/>
                <w:szCs w:val="24"/>
              </w:rPr>
              <w:t xml:space="preserve"> joined the meeting and</w:t>
            </w:r>
            <w:r w:rsidRPr="005378D2">
              <w:rPr>
                <w:rFonts w:ascii="Segoe UI" w:hAnsi="Segoe UI" w:cs="Segoe UI"/>
                <w:szCs w:val="24"/>
              </w:rPr>
              <w:t xml:space="preserve"> </w:t>
            </w:r>
            <w:r w:rsidR="00410B95">
              <w:rPr>
                <w:rFonts w:ascii="Segoe UI" w:hAnsi="Segoe UI" w:cs="Segoe UI"/>
                <w:szCs w:val="24"/>
              </w:rPr>
              <w:t>presented paper FIC68/</w:t>
            </w:r>
            <w:r w:rsidR="00410B95" w:rsidRPr="00410B95">
              <w:rPr>
                <w:rFonts w:ascii="Segoe UI" w:hAnsi="Segoe UI" w:cs="Segoe UI"/>
                <w:szCs w:val="24"/>
              </w:rPr>
              <w:t>2018</w:t>
            </w:r>
            <w:r w:rsidR="00410B95" w:rsidRPr="00410B95">
              <w:rPr>
                <w:rFonts w:ascii="Segoe UI" w:hAnsi="Segoe UI" w:cs="Segoe UI"/>
                <w:szCs w:val="18"/>
                <w:lang w:val="en-US"/>
              </w:rPr>
              <w:t xml:space="preserve"> which incorporated a full business case </w:t>
            </w:r>
            <w:r w:rsidR="00410B95">
              <w:rPr>
                <w:rFonts w:ascii="Segoe UI" w:hAnsi="Segoe UI" w:cs="Segoe UI"/>
                <w:szCs w:val="18"/>
                <w:lang w:val="en-US"/>
              </w:rPr>
              <w:t>seeking</w:t>
            </w:r>
            <w:r w:rsidR="00410B95" w:rsidRPr="00410B95">
              <w:rPr>
                <w:rFonts w:ascii="Segoe UI" w:hAnsi="Segoe UI" w:cs="Segoe UI"/>
                <w:szCs w:val="24"/>
                <w:lang w:val="en-US"/>
              </w:rPr>
              <w:t xml:space="preserve"> approval from the Committee for </w:t>
            </w:r>
            <w:r w:rsidR="00410B95">
              <w:rPr>
                <w:rFonts w:ascii="Segoe UI" w:hAnsi="Segoe UI" w:cs="Segoe UI"/>
                <w:szCs w:val="24"/>
                <w:lang w:val="en-US"/>
              </w:rPr>
              <w:t xml:space="preserve">progression of </w:t>
            </w:r>
            <w:r w:rsidR="00410B95" w:rsidRPr="00410B95">
              <w:rPr>
                <w:rFonts w:ascii="Segoe UI" w:hAnsi="Segoe UI" w:cs="Segoe UI"/>
                <w:szCs w:val="24"/>
                <w:lang w:val="en-US"/>
              </w:rPr>
              <w:t xml:space="preserve">the investment from NHS England of £3M to build a new build 8 bedded CAMHS Psychiatric Intensive Care Unit (PICU) adjacent to the existing </w:t>
            </w:r>
            <w:proofErr w:type="spellStart"/>
            <w:r w:rsidR="00410B95" w:rsidRPr="00410B95">
              <w:rPr>
                <w:rFonts w:ascii="Segoe UI" w:hAnsi="Segoe UI" w:cs="Segoe UI"/>
                <w:szCs w:val="24"/>
                <w:lang w:val="en-US"/>
              </w:rPr>
              <w:t>Highfield</w:t>
            </w:r>
            <w:proofErr w:type="spellEnd"/>
            <w:r w:rsidR="00410B95" w:rsidRPr="00410B95">
              <w:rPr>
                <w:rFonts w:ascii="Segoe UI" w:hAnsi="Segoe UI" w:cs="Segoe UI"/>
                <w:szCs w:val="24"/>
                <w:lang w:val="en-US"/>
              </w:rPr>
              <w:t xml:space="preserve"> ge</w:t>
            </w:r>
            <w:r w:rsidR="00225BDA">
              <w:rPr>
                <w:rFonts w:ascii="Segoe UI" w:hAnsi="Segoe UI" w:cs="Segoe UI"/>
                <w:szCs w:val="24"/>
                <w:lang w:val="en-US"/>
              </w:rPr>
              <w:t>neral adolescent unit in Oxford.  This was to include</w:t>
            </w:r>
            <w:r w:rsidR="00410B95" w:rsidRPr="00410B95">
              <w:rPr>
                <w:rFonts w:ascii="Segoe UI" w:hAnsi="Segoe UI" w:cs="Segoe UI"/>
                <w:szCs w:val="24"/>
                <w:lang w:val="en-US"/>
              </w:rPr>
              <w:t xml:space="preserve"> an additional place of calm suite which may provide an additional bed for temporary assessment/crisis facility or de-escalation area for</w:t>
            </w:r>
            <w:r w:rsidR="00410B95">
              <w:rPr>
                <w:rFonts w:ascii="Segoe UI" w:hAnsi="Segoe UI" w:cs="Segoe UI"/>
                <w:szCs w:val="24"/>
                <w:lang w:val="en-US"/>
              </w:rPr>
              <w:t xml:space="preserve"> a short period. NHS England had</w:t>
            </w:r>
            <w:r w:rsidR="00410B95" w:rsidRPr="00410B95">
              <w:rPr>
                <w:rFonts w:ascii="Segoe UI" w:hAnsi="Segoe UI" w:cs="Segoe UI"/>
                <w:szCs w:val="24"/>
                <w:lang w:val="en-US"/>
              </w:rPr>
              <w:t xml:space="preserve"> provided an additional £300K funding for the calm suite.</w:t>
            </w:r>
          </w:p>
          <w:p w:rsidR="00410B95" w:rsidRPr="00410B95" w:rsidRDefault="00410B95" w:rsidP="00410B95">
            <w:pPr>
              <w:jc w:val="both"/>
              <w:rPr>
                <w:rFonts w:ascii="Segoe UI" w:hAnsi="Segoe UI" w:cs="Segoe UI"/>
                <w:b/>
                <w:szCs w:val="24"/>
              </w:rPr>
            </w:pPr>
          </w:p>
          <w:p w:rsidR="00410B95" w:rsidRPr="00410B95" w:rsidRDefault="00410B95" w:rsidP="00410B95">
            <w:pPr>
              <w:jc w:val="both"/>
              <w:rPr>
                <w:rFonts w:ascii="Segoe UI" w:hAnsi="Segoe UI" w:cs="Segoe UI"/>
                <w:szCs w:val="24"/>
              </w:rPr>
            </w:pPr>
            <w:r w:rsidRPr="00410B95">
              <w:rPr>
                <w:rFonts w:ascii="Segoe UI" w:hAnsi="Segoe UI" w:cs="Segoe UI"/>
                <w:szCs w:val="24"/>
              </w:rPr>
              <w:t>The intention is to provide increased availability of PICU beds for young people in need across Oxfordshire, Buckinghamshire, Swindon, Wiltshire and Bath and North East Somerset and the wider region, where it is recognised as being un</w:t>
            </w:r>
            <w:r w:rsidR="00225BDA">
              <w:rPr>
                <w:rFonts w:ascii="Segoe UI" w:hAnsi="Segoe UI" w:cs="Segoe UI"/>
                <w:szCs w:val="24"/>
              </w:rPr>
              <w:t>der-resourced. The proposal</w:t>
            </w:r>
            <w:r w:rsidRPr="00410B95">
              <w:rPr>
                <w:rFonts w:ascii="Segoe UI" w:hAnsi="Segoe UI" w:cs="Segoe UI"/>
                <w:szCs w:val="24"/>
              </w:rPr>
              <w:t xml:space="preserve"> complement</w:t>
            </w:r>
            <w:r w:rsidR="00225BDA">
              <w:rPr>
                <w:rFonts w:ascii="Segoe UI" w:hAnsi="Segoe UI" w:cs="Segoe UI"/>
                <w:szCs w:val="24"/>
              </w:rPr>
              <w:t>s</w:t>
            </w:r>
            <w:r w:rsidRPr="00410B95">
              <w:rPr>
                <w:rFonts w:ascii="Segoe UI" w:hAnsi="Segoe UI" w:cs="Segoe UI"/>
                <w:szCs w:val="24"/>
              </w:rPr>
              <w:t xml:space="preserve"> the regional de</w:t>
            </w:r>
            <w:r w:rsidR="00225BDA">
              <w:rPr>
                <w:rFonts w:ascii="Segoe UI" w:hAnsi="Segoe UI" w:cs="Segoe UI"/>
                <w:szCs w:val="24"/>
              </w:rPr>
              <w:t>velopment of Oxford Health and p</w:t>
            </w:r>
            <w:r w:rsidRPr="00410B95">
              <w:rPr>
                <w:rFonts w:ascii="Segoe UI" w:hAnsi="Segoe UI" w:cs="Segoe UI"/>
                <w:szCs w:val="24"/>
              </w:rPr>
              <w:t>artners</w:t>
            </w:r>
            <w:r w:rsidR="00225BDA">
              <w:rPr>
                <w:rFonts w:ascii="Segoe UI" w:hAnsi="Segoe UI" w:cs="Segoe UI"/>
                <w:szCs w:val="24"/>
              </w:rPr>
              <w:t>’</w:t>
            </w:r>
            <w:r w:rsidRPr="00410B95">
              <w:rPr>
                <w:rFonts w:ascii="Segoe UI" w:hAnsi="Segoe UI" w:cs="Segoe UI"/>
                <w:szCs w:val="24"/>
              </w:rPr>
              <w:t xml:space="preserve"> wave two Tier 4 New Care Model (NCM) proposal with Oxford Health’s CAMHS Tier 4 NCM proposal wave two which is due to go live in February 2019.</w:t>
            </w:r>
          </w:p>
          <w:p w:rsidR="00410B95" w:rsidRDefault="00410B95" w:rsidP="005378D2">
            <w:pPr>
              <w:jc w:val="both"/>
              <w:rPr>
                <w:rFonts w:ascii="Segoe UI" w:hAnsi="Segoe UI" w:cs="Segoe UI"/>
                <w:szCs w:val="24"/>
              </w:rPr>
            </w:pPr>
          </w:p>
          <w:p w:rsidR="006A649A" w:rsidRPr="005378D2" w:rsidRDefault="00410B95" w:rsidP="005378D2">
            <w:pPr>
              <w:jc w:val="both"/>
              <w:rPr>
                <w:rFonts w:ascii="Segoe UI" w:hAnsi="Segoe UI" w:cs="Segoe UI"/>
                <w:szCs w:val="24"/>
              </w:rPr>
            </w:pPr>
            <w:r>
              <w:rPr>
                <w:rFonts w:ascii="Segoe UI" w:hAnsi="Segoe UI" w:cs="Segoe UI"/>
                <w:szCs w:val="24"/>
              </w:rPr>
              <w:t>T</w:t>
            </w:r>
            <w:r w:rsidR="004C7F6F" w:rsidRPr="005378D2">
              <w:rPr>
                <w:rFonts w:ascii="Segoe UI" w:hAnsi="Segoe UI" w:cs="Segoe UI"/>
                <w:szCs w:val="24"/>
              </w:rPr>
              <w:t>he overall total investment</w:t>
            </w:r>
            <w:r w:rsidR="00505689">
              <w:rPr>
                <w:rFonts w:ascii="Segoe UI" w:hAnsi="Segoe UI" w:cs="Segoe UI"/>
                <w:szCs w:val="24"/>
              </w:rPr>
              <w:t xml:space="preserve"> was</w:t>
            </w:r>
            <w:r w:rsidR="004C7F6F" w:rsidRPr="005378D2">
              <w:rPr>
                <w:rFonts w:ascii="Segoe UI" w:hAnsi="Segoe UI" w:cs="Segoe UI"/>
                <w:szCs w:val="24"/>
              </w:rPr>
              <w:t xml:space="preserve"> estimated </w:t>
            </w:r>
            <w:r w:rsidR="00505689">
              <w:rPr>
                <w:rFonts w:ascii="Segoe UI" w:hAnsi="Segoe UI" w:cs="Segoe UI"/>
                <w:szCs w:val="24"/>
              </w:rPr>
              <w:t xml:space="preserve">to </w:t>
            </w:r>
            <w:r w:rsidR="004C7F6F" w:rsidRPr="005378D2">
              <w:rPr>
                <w:rFonts w:ascii="Segoe UI" w:hAnsi="Segoe UI" w:cs="Segoe UI"/>
                <w:szCs w:val="24"/>
              </w:rPr>
              <w:t>cost</w:t>
            </w:r>
            <w:r>
              <w:rPr>
                <w:rFonts w:ascii="Segoe UI" w:hAnsi="Segoe UI" w:cs="Segoe UI"/>
                <w:szCs w:val="24"/>
              </w:rPr>
              <w:t xml:space="preserve"> over</w:t>
            </w:r>
            <w:r w:rsidR="00505689">
              <w:rPr>
                <w:rFonts w:ascii="Segoe UI" w:hAnsi="Segoe UI" w:cs="Segoe UI"/>
                <w:szCs w:val="24"/>
              </w:rPr>
              <w:t xml:space="preserve"> £4.3</w:t>
            </w:r>
            <w:r w:rsidR="004C7F6F" w:rsidRPr="005378D2">
              <w:rPr>
                <w:rFonts w:ascii="Segoe UI" w:hAnsi="Segoe UI" w:cs="Segoe UI"/>
                <w:szCs w:val="24"/>
              </w:rPr>
              <w:t>m</w:t>
            </w:r>
            <w:r w:rsidR="006A649A" w:rsidRPr="005378D2">
              <w:rPr>
                <w:rFonts w:ascii="Segoe UI" w:hAnsi="Segoe UI" w:cs="Segoe UI"/>
                <w:szCs w:val="24"/>
              </w:rPr>
              <w:t xml:space="preserve">. CD advised </w:t>
            </w:r>
            <w:r>
              <w:rPr>
                <w:rFonts w:ascii="Segoe UI" w:hAnsi="Segoe UI" w:cs="Segoe UI"/>
                <w:szCs w:val="24"/>
              </w:rPr>
              <w:t>she believed there to be opportunities</w:t>
            </w:r>
            <w:r w:rsidR="00CE4B48" w:rsidRPr="005378D2">
              <w:rPr>
                <w:rFonts w:ascii="Segoe UI" w:hAnsi="Segoe UI" w:cs="Segoe UI"/>
                <w:szCs w:val="24"/>
              </w:rPr>
              <w:t xml:space="preserve"> to reduce some of the issues </w:t>
            </w:r>
            <w:r>
              <w:rPr>
                <w:rFonts w:ascii="Segoe UI" w:hAnsi="Segoe UI" w:cs="Segoe UI"/>
                <w:szCs w:val="24"/>
              </w:rPr>
              <w:t xml:space="preserve">and </w:t>
            </w:r>
            <w:r w:rsidR="00A046DC" w:rsidRPr="005378D2">
              <w:rPr>
                <w:rFonts w:ascii="Segoe UI" w:hAnsi="Segoe UI" w:cs="Segoe UI"/>
                <w:szCs w:val="24"/>
              </w:rPr>
              <w:t xml:space="preserve">the </w:t>
            </w:r>
            <w:r w:rsidR="006A649A" w:rsidRPr="005378D2">
              <w:rPr>
                <w:rFonts w:ascii="Segoe UI" w:hAnsi="Segoe UI" w:cs="Segoe UI"/>
                <w:szCs w:val="24"/>
              </w:rPr>
              <w:t>tea</w:t>
            </w:r>
            <w:r w:rsidR="00C6197D" w:rsidRPr="005378D2">
              <w:rPr>
                <w:rFonts w:ascii="Segoe UI" w:hAnsi="Segoe UI" w:cs="Segoe UI"/>
                <w:szCs w:val="24"/>
              </w:rPr>
              <w:t xml:space="preserve">m </w:t>
            </w:r>
            <w:r>
              <w:rPr>
                <w:rFonts w:ascii="Segoe UI" w:hAnsi="Segoe UI" w:cs="Segoe UI"/>
                <w:szCs w:val="24"/>
              </w:rPr>
              <w:t>were</w:t>
            </w:r>
            <w:r w:rsidR="00A046DC" w:rsidRPr="005378D2">
              <w:rPr>
                <w:rFonts w:ascii="Segoe UI" w:hAnsi="Segoe UI" w:cs="Segoe UI"/>
                <w:szCs w:val="24"/>
              </w:rPr>
              <w:t xml:space="preserve"> revisit</w:t>
            </w:r>
            <w:r>
              <w:rPr>
                <w:rFonts w:ascii="Segoe UI" w:hAnsi="Segoe UI" w:cs="Segoe UI"/>
                <w:szCs w:val="24"/>
              </w:rPr>
              <w:t>ing</w:t>
            </w:r>
            <w:r w:rsidR="00C6197D" w:rsidRPr="005378D2">
              <w:rPr>
                <w:rFonts w:ascii="Segoe UI" w:hAnsi="Segoe UI" w:cs="Segoe UI"/>
                <w:szCs w:val="24"/>
              </w:rPr>
              <w:t xml:space="preserve"> the design</w:t>
            </w:r>
            <w:r w:rsidR="00A046DC" w:rsidRPr="005378D2">
              <w:rPr>
                <w:rFonts w:ascii="Segoe UI" w:hAnsi="Segoe UI" w:cs="Segoe UI"/>
                <w:szCs w:val="24"/>
              </w:rPr>
              <w:t xml:space="preserve"> and solution. </w:t>
            </w:r>
          </w:p>
          <w:p w:rsidR="006A649A" w:rsidRPr="005378D2" w:rsidRDefault="006A649A" w:rsidP="005378D2">
            <w:pPr>
              <w:jc w:val="both"/>
              <w:rPr>
                <w:rFonts w:ascii="Segoe UI" w:hAnsi="Segoe UI" w:cs="Segoe UI"/>
                <w:szCs w:val="24"/>
              </w:rPr>
            </w:pPr>
          </w:p>
          <w:p w:rsidR="00410B95" w:rsidRPr="00410B95" w:rsidRDefault="00410B95" w:rsidP="00410B95">
            <w:pPr>
              <w:jc w:val="both"/>
              <w:rPr>
                <w:rFonts w:ascii="Segoe UI" w:hAnsi="Segoe UI" w:cs="Segoe UI"/>
                <w:szCs w:val="24"/>
              </w:rPr>
            </w:pPr>
            <w:r>
              <w:rPr>
                <w:rFonts w:ascii="Segoe UI" w:hAnsi="Segoe UI" w:cs="Segoe UI"/>
                <w:szCs w:val="24"/>
              </w:rPr>
              <w:t>Existing arrangements were described, explaining that</w:t>
            </w:r>
            <w:r w:rsidRPr="00410B95">
              <w:rPr>
                <w:rFonts w:ascii="Segoe UI" w:hAnsi="Segoe UI" w:cs="Segoe UI"/>
                <w:szCs w:val="24"/>
              </w:rPr>
              <w:t xml:space="preserve"> OHFT is commissioned by NHSE to provide two general adolescent inpatient units (GAUs): </w:t>
            </w:r>
            <w:r>
              <w:rPr>
                <w:rFonts w:ascii="Segoe UI" w:hAnsi="Segoe UI" w:cs="Segoe UI"/>
                <w:szCs w:val="24"/>
              </w:rPr>
              <w:t xml:space="preserve">the </w:t>
            </w:r>
            <w:r w:rsidRPr="00410B95">
              <w:rPr>
                <w:rFonts w:ascii="Segoe UI" w:hAnsi="Segoe UI" w:cs="Segoe UI"/>
                <w:szCs w:val="24"/>
              </w:rPr>
              <w:t>18 bedded Highfield Unit, Oxford with an additional 2 HDU beds and 12 bedded Marlborough House, Swindon covering all five counties of the trust and providing a regional resource. OHFT is also commissioned to provide a range of CAMHS services including tier 2, tier 3 and a range of specialist CAMHS services including the crisis OSCA teams.</w:t>
            </w:r>
          </w:p>
          <w:p w:rsidR="00410B95" w:rsidRPr="00410B95" w:rsidRDefault="00410B95" w:rsidP="00410B95">
            <w:pPr>
              <w:jc w:val="both"/>
              <w:rPr>
                <w:rFonts w:ascii="Segoe UI" w:hAnsi="Segoe UI" w:cs="Segoe UI"/>
                <w:szCs w:val="24"/>
              </w:rPr>
            </w:pPr>
          </w:p>
          <w:p w:rsidR="00410B95" w:rsidRPr="00410B95" w:rsidRDefault="00410B95" w:rsidP="00410B95">
            <w:pPr>
              <w:jc w:val="both"/>
              <w:rPr>
                <w:rFonts w:ascii="Segoe UI" w:hAnsi="Segoe UI" w:cs="Segoe UI"/>
                <w:szCs w:val="24"/>
              </w:rPr>
            </w:pPr>
            <w:r w:rsidRPr="00410B95">
              <w:rPr>
                <w:rFonts w:ascii="Segoe UI" w:hAnsi="Segoe UI" w:cs="Segoe UI"/>
                <w:szCs w:val="24"/>
              </w:rPr>
              <w:t>Clinicians in all areas report an increased difficulty in getting PICU beds</w:t>
            </w:r>
            <w:r w:rsidR="00446EB5">
              <w:rPr>
                <w:rFonts w:ascii="Segoe UI" w:hAnsi="Segoe UI" w:cs="Segoe UI"/>
                <w:szCs w:val="24"/>
              </w:rPr>
              <w:t xml:space="preserve"> which</w:t>
            </w:r>
            <w:r w:rsidRPr="00410B95">
              <w:rPr>
                <w:rFonts w:ascii="Segoe UI" w:hAnsi="Segoe UI" w:cs="Segoe UI"/>
                <w:szCs w:val="24"/>
              </w:rPr>
              <w:t xml:space="preserve"> presents issues for all CAMH services attempting to admit a young </w:t>
            </w:r>
            <w:r w:rsidRPr="00410B95">
              <w:rPr>
                <w:rFonts w:ascii="Segoe UI" w:hAnsi="Segoe UI" w:cs="Segoe UI"/>
                <w:szCs w:val="24"/>
              </w:rPr>
              <w:lastRenderedPageBreak/>
              <w:t xml:space="preserve">person particularly in times of crisis. An analysis of data for Oxford Health and Partners New Care Model Tier 4 proposal shows that over 17/18 44% of young people from CCG’s in the network were admitted to a PICU outside of the network due to lack of provision. Oxford Health currently has no CAMHS PICU provision which means </w:t>
            </w:r>
            <w:r w:rsidR="00446EB5">
              <w:rPr>
                <w:rFonts w:ascii="Segoe UI" w:hAnsi="Segoe UI" w:cs="Segoe UI"/>
                <w:szCs w:val="24"/>
              </w:rPr>
              <w:t>it is</w:t>
            </w:r>
            <w:r w:rsidRPr="00410B95">
              <w:rPr>
                <w:rFonts w:ascii="Segoe UI" w:hAnsi="Segoe UI" w:cs="Segoe UI"/>
                <w:szCs w:val="24"/>
              </w:rPr>
              <w:t xml:space="preserve"> having to access provision elsewhere</w:t>
            </w:r>
            <w:r w:rsidR="00446EB5">
              <w:rPr>
                <w:rFonts w:ascii="Segoe UI" w:hAnsi="Segoe UI" w:cs="Segoe UI"/>
                <w:szCs w:val="24"/>
              </w:rPr>
              <w:t xml:space="preserve"> for all young people within the</w:t>
            </w:r>
            <w:r w:rsidRPr="00410B95">
              <w:rPr>
                <w:rFonts w:ascii="Segoe UI" w:hAnsi="Segoe UI" w:cs="Segoe UI"/>
                <w:szCs w:val="24"/>
              </w:rPr>
              <w:t xml:space="preserve"> referring CCGs.</w:t>
            </w:r>
          </w:p>
          <w:p w:rsidR="00410B95" w:rsidRDefault="00410B95" w:rsidP="005378D2">
            <w:pPr>
              <w:jc w:val="both"/>
              <w:rPr>
                <w:rFonts w:ascii="Segoe UI" w:hAnsi="Segoe UI" w:cs="Segoe UI"/>
                <w:szCs w:val="24"/>
              </w:rPr>
            </w:pPr>
            <w:r>
              <w:rPr>
                <w:rFonts w:ascii="Segoe UI" w:hAnsi="Segoe UI" w:cs="Segoe UI"/>
                <w:szCs w:val="24"/>
              </w:rPr>
              <w:t xml:space="preserve"> </w:t>
            </w:r>
          </w:p>
          <w:p w:rsidR="00852693" w:rsidRPr="005378D2" w:rsidRDefault="008A69B8" w:rsidP="005378D2">
            <w:pPr>
              <w:jc w:val="both"/>
              <w:rPr>
                <w:rFonts w:ascii="Segoe UI" w:hAnsi="Segoe UI" w:cs="Segoe UI"/>
                <w:szCs w:val="24"/>
              </w:rPr>
            </w:pPr>
            <w:r w:rsidRPr="005378D2">
              <w:rPr>
                <w:rFonts w:ascii="Segoe UI" w:hAnsi="Segoe UI" w:cs="Segoe UI"/>
                <w:szCs w:val="24"/>
              </w:rPr>
              <w:t>A</w:t>
            </w:r>
            <w:r w:rsidR="005F0A13" w:rsidRPr="005378D2">
              <w:rPr>
                <w:rFonts w:ascii="Segoe UI" w:hAnsi="Segoe UI" w:cs="Segoe UI"/>
                <w:szCs w:val="24"/>
              </w:rPr>
              <w:t>s a part of wave three of the STP</w:t>
            </w:r>
            <w:r w:rsidRPr="005378D2">
              <w:rPr>
                <w:rFonts w:ascii="Segoe UI" w:hAnsi="Segoe UI" w:cs="Segoe UI"/>
                <w:szCs w:val="24"/>
              </w:rPr>
              <w:t>, £3.3m funding was</w:t>
            </w:r>
            <w:r w:rsidR="005F0A13" w:rsidRPr="005378D2">
              <w:rPr>
                <w:rFonts w:ascii="Segoe UI" w:hAnsi="Segoe UI" w:cs="Segoe UI"/>
                <w:szCs w:val="24"/>
              </w:rPr>
              <w:t xml:space="preserve"> allocated </w:t>
            </w:r>
            <w:r w:rsidR="006A649A" w:rsidRPr="005378D2">
              <w:rPr>
                <w:rFonts w:ascii="Segoe UI" w:hAnsi="Segoe UI" w:cs="Segoe UI"/>
                <w:szCs w:val="24"/>
              </w:rPr>
              <w:t xml:space="preserve">and </w:t>
            </w:r>
            <w:r w:rsidR="00446EB5">
              <w:rPr>
                <w:rFonts w:ascii="Segoe UI" w:hAnsi="Segoe UI" w:cs="Segoe UI"/>
                <w:szCs w:val="24"/>
              </w:rPr>
              <w:t xml:space="preserve">OHFT </w:t>
            </w:r>
            <w:r w:rsidRPr="005378D2">
              <w:rPr>
                <w:rFonts w:ascii="Segoe UI" w:hAnsi="Segoe UI" w:cs="Segoe UI"/>
                <w:szCs w:val="24"/>
              </w:rPr>
              <w:t>ha</w:t>
            </w:r>
            <w:r w:rsidR="00446EB5">
              <w:rPr>
                <w:rFonts w:ascii="Segoe UI" w:hAnsi="Segoe UI" w:cs="Segoe UI"/>
                <w:szCs w:val="24"/>
              </w:rPr>
              <w:t>s</w:t>
            </w:r>
            <w:r w:rsidRPr="005378D2">
              <w:rPr>
                <w:rFonts w:ascii="Segoe UI" w:hAnsi="Segoe UI" w:cs="Segoe UI"/>
                <w:szCs w:val="24"/>
              </w:rPr>
              <w:t xml:space="preserve"> requested </w:t>
            </w:r>
            <w:r w:rsidR="00446EB5">
              <w:rPr>
                <w:rFonts w:ascii="Segoe UI" w:hAnsi="Segoe UI" w:cs="Segoe UI"/>
                <w:szCs w:val="24"/>
              </w:rPr>
              <w:t xml:space="preserve">an </w:t>
            </w:r>
            <w:r w:rsidR="006A649A" w:rsidRPr="005378D2">
              <w:rPr>
                <w:rFonts w:ascii="Segoe UI" w:hAnsi="Segoe UI" w:cs="Segoe UI"/>
                <w:szCs w:val="24"/>
              </w:rPr>
              <w:t xml:space="preserve">additional </w:t>
            </w:r>
            <w:r w:rsidR="00C07596" w:rsidRPr="005378D2">
              <w:rPr>
                <w:rFonts w:ascii="Segoe UI" w:hAnsi="Segoe UI" w:cs="Segoe UI"/>
                <w:szCs w:val="24"/>
              </w:rPr>
              <w:t>£</w:t>
            </w:r>
            <w:r w:rsidR="006A649A" w:rsidRPr="005378D2">
              <w:rPr>
                <w:rFonts w:ascii="Segoe UI" w:hAnsi="Segoe UI" w:cs="Segoe UI"/>
                <w:szCs w:val="24"/>
              </w:rPr>
              <w:t>1.6m</w:t>
            </w:r>
            <w:r w:rsidR="00212FB2" w:rsidRPr="005378D2">
              <w:rPr>
                <w:rFonts w:ascii="Segoe UI" w:hAnsi="Segoe UI" w:cs="Segoe UI"/>
                <w:szCs w:val="24"/>
              </w:rPr>
              <w:t xml:space="preserve">. However, </w:t>
            </w:r>
            <w:r w:rsidR="00CE793E" w:rsidRPr="005378D2">
              <w:rPr>
                <w:rFonts w:ascii="Segoe UI" w:hAnsi="Segoe UI" w:cs="Segoe UI"/>
                <w:szCs w:val="24"/>
              </w:rPr>
              <w:t xml:space="preserve">there are gaps in the capital requirements. </w:t>
            </w:r>
            <w:r w:rsidRPr="005378D2">
              <w:rPr>
                <w:rFonts w:ascii="Segoe UI" w:hAnsi="Segoe UI" w:cs="Segoe UI"/>
                <w:szCs w:val="24"/>
              </w:rPr>
              <w:t xml:space="preserve">NHSI have </w:t>
            </w:r>
            <w:r w:rsidR="00446EB5">
              <w:rPr>
                <w:rFonts w:ascii="Segoe UI" w:hAnsi="Segoe UI" w:cs="Segoe UI"/>
                <w:szCs w:val="24"/>
              </w:rPr>
              <w:t>been fully supportive</w:t>
            </w:r>
            <w:r w:rsidRPr="005378D2">
              <w:rPr>
                <w:rFonts w:ascii="Segoe UI" w:hAnsi="Segoe UI" w:cs="Segoe UI"/>
                <w:szCs w:val="24"/>
              </w:rPr>
              <w:t xml:space="preserve"> </w:t>
            </w:r>
            <w:r w:rsidR="00CE793E" w:rsidRPr="005378D2">
              <w:rPr>
                <w:rFonts w:ascii="Segoe UI" w:hAnsi="Segoe UI" w:cs="Segoe UI"/>
                <w:szCs w:val="24"/>
              </w:rPr>
              <w:t>and are keen to see the</w:t>
            </w:r>
            <w:r w:rsidR="00225BDA">
              <w:rPr>
                <w:rFonts w:ascii="Segoe UI" w:hAnsi="Segoe UI" w:cs="Segoe UI"/>
                <w:szCs w:val="24"/>
              </w:rPr>
              <w:t xml:space="preserve"> supported</w:t>
            </w:r>
            <w:r w:rsidR="00CE793E" w:rsidRPr="005378D2">
              <w:rPr>
                <w:rFonts w:ascii="Segoe UI" w:hAnsi="Segoe UI" w:cs="Segoe UI"/>
                <w:szCs w:val="24"/>
              </w:rPr>
              <w:t xml:space="preserve"> BC. </w:t>
            </w:r>
          </w:p>
          <w:p w:rsidR="00895FD0" w:rsidRPr="005378D2" w:rsidRDefault="00895FD0" w:rsidP="005378D2">
            <w:pPr>
              <w:jc w:val="both"/>
              <w:rPr>
                <w:rFonts w:ascii="Segoe UI" w:hAnsi="Segoe UI" w:cs="Segoe UI"/>
                <w:szCs w:val="24"/>
              </w:rPr>
            </w:pPr>
          </w:p>
          <w:p w:rsidR="00C07596" w:rsidRPr="005378D2" w:rsidRDefault="00C07596" w:rsidP="005378D2">
            <w:pPr>
              <w:jc w:val="both"/>
              <w:rPr>
                <w:rFonts w:ascii="Segoe UI" w:hAnsi="Segoe UI" w:cs="Segoe UI"/>
                <w:szCs w:val="24"/>
              </w:rPr>
            </w:pPr>
            <w:r w:rsidRPr="005378D2">
              <w:rPr>
                <w:rFonts w:ascii="Segoe UI" w:hAnsi="Segoe UI" w:cs="Segoe UI"/>
                <w:szCs w:val="24"/>
              </w:rPr>
              <w:t>MME advised that the n</w:t>
            </w:r>
            <w:r w:rsidR="006A649A" w:rsidRPr="005378D2">
              <w:rPr>
                <w:rFonts w:ascii="Segoe UI" w:hAnsi="Segoe UI" w:cs="Segoe UI"/>
                <w:szCs w:val="24"/>
              </w:rPr>
              <w:t>ext step</w:t>
            </w:r>
            <w:r w:rsidR="00446EB5">
              <w:rPr>
                <w:rFonts w:ascii="Segoe UI" w:hAnsi="Segoe UI" w:cs="Segoe UI"/>
                <w:szCs w:val="24"/>
              </w:rPr>
              <w:t xml:space="preserve"> is to seek advic</w:t>
            </w:r>
            <w:r w:rsidRPr="005378D2">
              <w:rPr>
                <w:rFonts w:ascii="Segoe UI" w:hAnsi="Segoe UI" w:cs="Segoe UI"/>
                <w:szCs w:val="24"/>
              </w:rPr>
              <w:t>e from</w:t>
            </w:r>
            <w:r w:rsidR="006A649A" w:rsidRPr="005378D2">
              <w:rPr>
                <w:rFonts w:ascii="Segoe UI" w:hAnsi="Segoe UI" w:cs="Segoe UI"/>
                <w:szCs w:val="24"/>
              </w:rPr>
              <w:t xml:space="preserve"> NHSI</w:t>
            </w:r>
            <w:r w:rsidR="0043442B" w:rsidRPr="005378D2">
              <w:rPr>
                <w:rFonts w:ascii="Segoe UI" w:hAnsi="Segoe UI" w:cs="Segoe UI"/>
                <w:szCs w:val="24"/>
              </w:rPr>
              <w:t>. Dominic H</w:t>
            </w:r>
            <w:r w:rsidR="00225BDA">
              <w:rPr>
                <w:rFonts w:ascii="Segoe UI" w:hAnsi="Segoe UI" w:cs="Segoe UI"/>
                <w:szCs w:val="24"/>
              </w:rPr>
              <w:t>ardisty,</w:t>
            </w:r>
            <w:r w:rsidR="00212FB2" w:rsidRPr="005378D2">
              <w:rPr>
                <w:rFonts w:ascii="Segoe UI" w:hAnsi="Segoe UI" w:cs="Segoe UI"/>
                <w:szCs w:val="24"/>
              </w:rPr>
              <w:t xml:space="preserve"> Chief Operating Officer </w:t>
            </w:r>
            <w:r w:rsidR="0043442B" w:rsidRPr="005378D2">
              <w:rPr>
                <w:rFonts w:ascii="Segoe UI" w:hAnsi="Segoe UI" w:cs="Segoe UI"/>
                <w:szCs w:val="24"/>
              </w:rPr>
              <w:t xml:space="preserve">and DK will liaise with </w:t>
            </w:r>
            <w:r w:rsidR="006A649A" w:rsidRPr="005378D2">
              <w:rPr>
                <w:rFonts w:ascii="Segoe UI" w:hAnsi="Segoe UI" w:cs="Segoe UI"/>
                <w:szCs w:val="24"/>
              </w:rPr>
              <w:t>specialised commissioner</w:t>
            </w:r>
            <w:r w:rsidR="00446EB5">
              <w:rPr>
                <w:rFonts w:ascii="Segoe UI" w:hAnsi="Segoe UI" w:cs="Segoe UI"/>
                <w:szCs w:val="24"/>
              </w:rPr>
              <w:t>s</w:t>
            </w:r>
            <w:r w:rsidR="0043442B" w:rsidRPr="005378D2">
              <w:rPr>
                <w:rFonts w:ascii="Segoe UI" w:hAnsi="Segoe UI" w:cs="Segoe UI"/>
                <w:szCs w:val="24"/>
              </w:rPr>
              <w:t xml:space="preserve"> for </w:t>
            </w:r>
            <w:r w:rsidR="00A629C9" w:rsidRPr="005378D2">
              <w:rPr>
                <w:rFonts w:ascii="Segoe UI" w:hAnsi="Segoe UI" w:cs="Segoe UI"/>
                <w:szCs w:val="24"/>
              </w:rPr>
              <w:t>advice</w:t>
            </w:r>
            <w:r w:rsidR="0043442B" w:rsidRPr="005378D2">
              <w:rPr>
                <w:rFonts w:ascii="Segoe UI" w:hAnsi="Segoe UI" w:cs="Segoe UI"/>
                <w:szCs w:val="24"/>
              </w:rPr>
              <w:t xml:space="preserve"> before the BC</w:t>
            </w:r>
            <w:r w:rsidR="00225BDA">
              <w:rPr>
                <w:rFonts w:ascii="Segoe UI" w:hAnsi="Segoe UI" w:cs="Segoe UI"/>
                <w:szCs w:val="24"/>
              </w:rPr>
              <w:t xml:space="preserve"> is</w:t>
            </w:r>
            <w:r w:rsidR="0043442B" w:rsidRPr="005378D2">
              <w:rPr>
                <w:rFonts w:ascii="Segoe UI" w:hAnsi="Segoe UI" w:cs="Segoe UI"/>
                <w:szCs w:val="24"/>
              </w:rPr>
              <w:t xml:space="preserve"> submitted. </w:t>
            </w:r>
            <w:r w:rsidR="006A649A" w:rsidRPr="005378D2">
              <w:rPr>
                <w:rFonts w:ascii="Segoe UI" w:hAnsi="Segoe UI" w:cs="Segoe UI"/>
                <w:szCs w:val="24"/>
              </w:rPr>
              <w:t xml:space="preserve"> </w:t>
            </w:r>
          </w:p>
          <w:p w:rsidR="00010F3F" w:rsidRPr="005378D2" w:rsidRDefault="00010F3F" w:rsidP="005378D2">
            <w:pPr>
              <w:jc w:val="both"/>
              <w:rPr>
                <w:rFonts w:ascii="Segoe UI" w:hAnsi="Segoe UI" w:cs="Segoe UI"/>
                <w:szCs w:val="24"/>
              </w:rPr>
            </w:pPr>
          </w:p>
          <w:p w:rsidR="006A649A" w:rsidRPr="005378D2" w:rsidRDefault="006A649A" w:rsidP="005378D2">
            <w:pPr>
              <w:jc w:val="both"/>
              <w:rPr>
                <w:rFonts w:ascii="Segoe UI" w:hAnsi="Segoe UI" w:cs="Segoe UI"/>
                <w:szCs w:val="24"/>
              </w:rPr>
            </w:pPr>
            <w:r w:rsidRPr="005378D2">
              <w:rPr>
                <w:rFonts w:ascii="Segoe UI" w:hAnsi="Segoe UI" w:cs="Segoe UI"/>
                <w:szCs w:val="24"/>
              </w:rPr>
              <w:t xml:space="preserve">The </w:t>
            </w:r>
            <w:r w:rsidR="00C07596" w:rsidRPr="005378D2">
              <w:rPr>
                <w:rFonts w:ascii="Segoe UI" w:hAnsi="Segoe UI" w:cs="Segoe UI"/>
                <w:szCs w:val="24"/>
              </w:rPr>
              <w:t>Committee</w:t>
            </w:r>
            <w:r w:rsidRPr="005378D2">
              <w:rPr>
                <w:rFonts w:ascii="Segoe UI" w:hAnsi="Segoe UI" w:cs="Segoe UI"/>
                <w:szCs w:val="24"/>
              </w:rPr>
              <w:t xml:space="preserve"> supported the BC </w:t>
            </w:r>
            <w:r w:rsidR="00A629C9" w:rsidRPr="005378D2">
              <w:rPr>
                <w:rFonts w:ascii="Segoe UI" w:hAnsi="Segoe UI" w:cs="Segoe UI"/>
                <w:szCs w:val="24"/>
              </w:rPr>
              <w:t xml:space="preserve">and </w:t>
            </w:r>
            <w:r w:rsidR="00446EB5">
              <w:rPr>
                <w:rFonts w:ascii="Segoe UI" w:hAnsi="Segoe UI" w:cs="Segoe UI"/>
                <w:szCs w:val="24"/>
              </w:rPr>
              <w:t>the direction</w:t>
            </w:r>
            <w:r w:rsidRPr="005378D2">
              <w:rPr>
                <w:rFonts w:ascii="Segoe UI" w:hAnsi="Segoe UI" w:cs="Segoe UI"/>
                <w:szCs w:val="24"/>
              </w:rPr>
              <w:t xml:space="preserve"> the</w:t>
            </w:r>
            <w:r w:rsidR="00A132A2" w:rsidRPr="005378D2">
              <w:rPr>
                <w:rFonts w:ascii="Segoe UI" w:hAnsi="Segoe UI" w:cs="Segoe UI"/>
                <w:szCs w:val="24"/>
              </w:rPr>
              <w:t xml:space="preserve"> team is </w:t>
            </w:r>
            <w:r w:rsidR="00446EB5">
              <w:rPr>
                <w:rFonts w:ascii="Segoe UI" w:hAnsi="Segoe UI" w:cs="Segoe UI"/>
                <w:szCs w:val="24"/>
              </w:rPr>
              <w:t xml:space="preserve">taking through engagement </w:t>
            </w:r>
            <w:r w:rsidR="00A132A2" w:rsidRPr="005378D2">
              <w:rPr>
                <w:rFonts w:ascii="Segoe UI" w:hAnsi="Segoe UI" w:cs="Segoe UI"/>
                <w:szCs w:val="24"/>
              </w:rPr>
              <w:t xml:space="preserve">with NHS </w:t>
            </w:r>
            <w:r w:rsidRPr="005378D2">
              <w:rPr>
                <w:rFonts w:ascii="Segoe UI" w:hAnsi="Segoe UI" w:cs="Segoe UI"/>
                <w:szCs w:val="24"/>
              </w:rPr>
              <w:t>E</w:t>
            </w:r>
            <w:r w:rsidR="00A132A2" w:rsidRPr="005378D2">
              <w:rPr>
                <w:rFonts w:ascii="Segoe UI" w:hAnsi="Segoe UI" w:cs="Segoe UI"/>
                <w:szCs w:val="24"/>
              </w:rPr>
              <w:t>ngland and NHS Improvement</w:t>
            </w:r>
            <w:r w:rsidR="00586926" w:rsidRPr="005378D2">
              <w:rPr>
                <w:rFonts w:ascii="Segoe UI" w:hAnsi="Segoe UI" w:cs="Segoe UI"/>
                <w:szCs w:val="24"/>
              </w:rPr>
              <w:t>. However,</w:t>
            </w:r>
            <w:r w:rsidR="00446EB5">
              <w:rPr>
                <w:rFonts w:ascii="Segoe UI" w:hAnsi="Segoe UI" w:cs="Segoe UI"/>
                <w:szCs w:val="24"/>
              </w:rPr>
              <w:t xml:space="preserve"> t</w:t>
            </w:r>
            <w:r w:rsidR="003F758C" w:rsidRPr="005378D2">
              <w:rPr>
                <w:rFonts w:ascii="Segoe UI" w:hAnsi="Segoe UI" w:cs="Segoe UI"/>
                <w:szCs w:val="24"/>
              </w:rPr>
              <w:t xml:space="preserve">he Chair </w:t>
            </w:r>
            <w:r w:rsidR="00446EB5">
              <w:rPr>
                <w:rFonts w:ascii="Segoe UI" w:hAnsi="Segoe UI" w:cs="Segoe UI"/>
                <w:szCs w:val="24"/>
              </w:rPr>
              <w:t xml:space="preserve">confirmed that </w:t>
            </w:r>
            <w:r w:rsidR="00446EB5" w:rsidRPr="00446EB5">
              <w:rPr>
                <w:rFonts w:ascii="Segoe UI" w:hAnsi="Segoe UI" w:cs="Segoe UI"/>
                <w:b/>
                <w:szCs w:val="24"/>
              </w:rPr>
              <w:t xml:space="preserve">he </w:t>
            </w:r>
            <w:r w:rsidR="003F758C" w:rsidRPr="00446EB5">
              <w:rPr>
                <w:rFonts w:ascii="Segoe UI" w:hAnsi="Segoe UI" w:cs="Segoe UI"/>
                <w:b/>
                <w:szCs w:val="24"/>
              </w:rPr>
              <w:t xml:space="preserve">would </w:t>
            </w:r>
            <w:r w:rsidR="00446EB5" w:rsidRPr="00446EB5">
              <w:rPr>
                <w:rFonts w:ascii="Segoe UI" w:hAnsi="Segoe UI" w:cs="Segoe UI"/>
                <w:b/>
                <w:szCs w:val="24"/>
              </w:rPr>
              <w:t xml:space="preserve">require </w:t>
            </w:r>
            <w:r w:rsidRPr="00446EB5">
              <w:rPr>
                <w:rFonts w:ascii="Segoe UI" w:hAnsi="Segoe UI" w:cs="Segoe UI"/>
                <w:b/>
                <w:szCs w:val="24"/>
              </w:rPr>
              <w:t xml:space="preserve">further assurance around the </w:t>
            </w:r>
            <w:r w:rsidR="0042454C" w:rsidRPr="00446EB5">
              <w:rPr>
                <w:rFonts w:ascii="Segoe UI" w:hAnsi="Segoe UI" w:cs="Segoe UI"/>
                <w:b/>
                <w:szCs w:val="24"/>
              </w:rPr>
              <w:t>financial implications</w:t>
            </w:r>
            <w:r w:rsidR="00446EB5">
              <w:rPr>
                <w:rFonts w:ascii="Segoe UI" w:hAnsi="Segoe UI" w:cs="Segoe UI"/>
                <w:b/>
                <w:szCs w:val="24"/>
              </w:rPr>
              <w:t xml:space="preserve"> as this</w:t>
            </w:r>
            <w:r w:rsidR="00446EB5" w:rsidRPr="00446EB5">
              <w:rPr>
                <w:rFonts w:ascii="Segoe UI" w:hAnsi="Segoe UI" w:cs="Segoe UI"/>
                <w:b/>
                <w:szCs w:val="24"/>
              </w:rPr>
              <w:t xml:space="preserve"> became clearer</w:t>
            </w:r>
            <w:r w:rsidR="0042454C" w:rsidRPr="00446EB5">
              <w:rPr>
                <w:rFonts w:ascii="Segoe UI" w:hAnsi="Segoe UI" w:cs="Segoe UI"/>
                <w:b/>
                <w:szCs w:val="24"/>
              </w:rPr>
              <w:t>.</w:t>
            </w:r>
            <w:r w:rsidR="0042454C" w:rsidRPr="005378D2">
              <w:rPr>
                <w:rFonts w:ascii="Segoe UI" w:hAnsi="Segoe UI" w:cs="Segoe UI"/>
                <w:szCs w:val="24"/>
              </w:rPr>
              <w:t xml:space="preserve"> </w:t>
            </w:r>
            <w:r w:rsidRPr="005378D2">
              <w:rPr>
                <w:rFonts w:ascii="Segoe UI" w:hAnsi="Segoe UI" w:cs="Segoe UI"/>
                <w:szCs w:val="24"/>
              </w:rPr>
              <w:t xml:space="preserve">  </w:t>
            </w:r>
          </w:p>
          <w:p w:rsidR="006A649A" w:rsidRPr="005378D2" w:rsidRDefault="006A649A" w:rsidP="005378D2">
            <w:pPr>
              <w:jc w:val="both"/>
              <w:rPr>
                <w:rFonts w:ascii="Segoe UI" w:hAnsi="Segoe UI" w:cs="Segoe UI"/>
                <w:szCs w:val="24"/>
              </w:rPr>
            </w:pPr>
          </w:p>
          <w:p w:rsidR="007A1F47" w:rsidRPr="005378D2" w:rsidRDefault="006A649A" w:rsidP="005378D2">
            <w:pPr>
              <w:jc w:val="both"/>
              <w:rPr>
                <w:rFonts w:ascii="Segoe UI" w:hAnsi="Segoe UI" w:cs="Segoe UI"/>
                <w:i/>
                <w:sz w:val="22"/>
                <w:szCs w:val="22"/>
              </w:rPr>
            </w:pPr>
            <w:r w:rsidRPr="005378D2">
              <w:rPr>
                <w:rFonts w:ascii="Segoe UI" w:hAnsi="Segoe UI" w:cs="Segoe UI"/>
                <w:i/>
                <w:sz w:val="22"/>
                <w:szCs w:val="22"/>
              </w:rPr>
              <w:t xml:space="preserve">CD and DK left at 10.44. </w:t>
            </w:r>
          </w:p>
          <w:p w:rsidR="000A4CB5" w:rsidRPr="005378D2" w:rsidRDefault="000A4CB5" w:rsidP="005378D2">
            <w:pPr>
              <w:jc w:val="both"/>
              <w:rPr>
                <w:rFonts w:ascii="Segoe UI" w:hAnsi="Segoe UI" w:cs="Segoe UI"/>
                <w:szCs w:val="24"/>
              </w:rPr>
            </w:pPr>
          </w:p>
        </w:tc>
        <w:tc>
          <w:tcPr>
            <w:tcW w:w="582" w:type="pct"/>
          </w:tcPr>
          <w:p w:rsidR="006A649A" w:rsidRDefault="006A649A"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Default="000D22D0" w:rsidP="0019332E">
            <w:pPr>
              <w:rPr>
                <w:rFonts w:ascii="Arial" w:hAnsi="Arial" w:cs="Arial"/>
                <w:b/>
                <w:szCs w:val="24"/>
              </w:rPr>
            </w:pPr>
          </w:p>
          <w:p w:rsidR="000D22D0" w:rsidRPr="0019647C" w:rsidRDefault="000D22D0" w:rsidP="0019332E">
            <w:pPr>
              <w:rPr>
                <w:rFonts w:ascii="Arial" w:hAnsi="Arial" w:cs="Arial"/>
                <w:b/>
                <w:szCs w:val="24"/>
              </w:rPr>
            </w:pPr>
          </w:p>
        </w:tc>
      </w:tr>
      <w:tr w:rsidR="0019332E" w:rsidRPr="0019647C" w:rsidTr="0075415E">
        <w:trPr>
          <w:trHeight w:val="683"/>
        </w:trPr>
        <w:tc>
          <w:tcPr>
            <w:tcW w:w="529" w:type="pct"/>
          </w:tcPr>
          <w:p w:rsidR="0019332E" w:rsidRPr="00577938" w:rsidRDefault="00577938" w:rsidP="005378D2">
            <w:pPr>
              <w:jc w:val="both"/>
              <w:rPr>
                <w:rFonts w:ascii="Segoe UI" w:hAnsi="Segoe UI" w:cs="Segoe UI"/>
                <w:b/>
              </w:rPr>
            </w:pPr>
            <w:r>
              <w:rPr>
                <w:rFonts w:ascii="Segoe UI" w:hAnsi="Segoe UI" w:cs="Segoe UI"/>
                <w:b/>
                <w:szCs w:val="24"/>
              </w:rPr>
              <w:t>12</w:t>
            </w:r>
            <w:r w:rsidR="0019332E" w:rsidRPr="00577938">
              <w:rPr>
                <w:rFonts w:ascii="Segoe UI" w:hAnsi="Segoe UI" w:cs="Segoe UI"/>
                <w:b/>
                <w:szCs w:val="24"/>
              </w:rPr>
              <w:t>.</w:t>
            </w:r>
            <w:r w:rsidR="0019332E" w:rsidRPr="00577938">
              <w:rPr>
                <w:rFonts w:ascii="Segoe UI" w:hAnsi="Segoe UI" w:cs="Segoe UI"/>
                <w:b/>
              </w:rPr>
              <w:t xml:space="preserve"> </w:t>
            </w:r>
          </w:p>
          <w:p w:rsidR="0019332E" w:rsidRPr="00577938" w:rsidRDefault="0019332E" w:rsidP="005378D2">
            <w:pPr>
              <w:jc w:val="both"/>
              <w:rPr>
                <w:rFonts w:ascii="Segoe UI" w:hAnsi="Segoe UI" w:cs="Segoe UI"/>
              </w:rPr>
            </w:pPr>
          </w:p>
          <w:p w:rsidR="0019332E" w:rsidRPr="00577938" w:rsidRDefault="0019332E" w:rsidP="005378D2">
            <w:pPr>
              <w:jc w:val="both"/>
              <w:rPr>
                <w:rFonts w:ascii="Segoe UI" w:hAnsi="Segoe UI" w:cs="Segoe UI"/>
              </w:rPr>
            </w:pPr>
            <w:r w:rsidRPr="00577938">
              <w:rPr>
                <w:rFonts w:ascii="Segoe UI" w:hAnsi="Segoe UI" w:cs="Segoe UI"/>
              </w:rPr>
              <w:t>a</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776092" w:rsidRPr="00577938" w:rsidRDefault="00776092" w:rsidP="005378D2">
            <w:pPr>
              <w:jc w:val="both"/>
              <w:rPr>
                <w:rFonts w:ascii="Segoe UI" w:hAnsi="Segoe UI" w:cs="Segoe UI"/>
                <w:szCs w:val="24"/>
              </w:rPr>
            </w:pPr>
          </w:p>
          <w:p w:rsidR="004F5755" w:rsidRDefault="004F5755" w:rsidP="005378D2">
            <w:pPr>
              <w:jc w:val="both"/>
              <w:rPr>
                <w:rFonts w:ascii="Segoe UI" w:hAnsi="Segoe UI" w:cs="Segoe UI"/>
                <w:szCs w:val="24"/>
              </w:rPr>
            </w:pPr>
          </w:p>
          <w:p w:rsidR="00CA5106" w:rsidRPr="00577938" w:rsidRDefault="00CA5106"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r w:rsidRPr="00577938">
              <w:rPr>
                <w:rFonts w:ascii="Segoe UI" w:hAnsi="Segoe UI" w:cs="Segoe UI"/>
                <w:szCs w:val="24"/>
              </w:rPr>
              <w:t>b</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r w:rsidRPr="00577938">
              <w:rPr>
                <w:rFonts w:ascii="Segoe UI" w:hAnsi="Segoe UI" w:cs="Segoe UI"/>
                <w:szCs w:val="24"/>
              </w:rPr>
              <w:t>c</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0A4CB5" w:rsidRPr="00577938" w:rsidRDefault="000A4CB5"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r w:rsidRPr="00577938">
              <w:rPr>
                <w:rFonts w:ascii="Segoe UI" w:hAnsi="Segoe UI" w:cs="Segoe UI"/>
                <w:szCs w:val="24"/>
              </w:rPr>
              <w:t>d</w:t>
            </w:r>
          </w:p>
          <w:p w:rsidR="003A29D9" w:rsidRPr="00577938" w:rsidRDefault="003A29D9" w:rsidP="005378D2">
            <w:pPr>
              <w:jc w:val="both"/>
              <w:rPr>
                <w:rFonts w:ascii="Segoe UI" w:hAnsi="Segoe UI" w:cs="Segoe UI"/>
                <w:szCs w:val="24"/>
              </w:rPr>
            </w:pPr>
          </w:p>
          <w:p w:rsidR="00241398" w:rsidRDefault="00241398" w:rsidP="005378D2">
            <w:pPr>
              <w:jc w:val="both"/>
              <w:rPr>
                <w:rFonts w:ascii="Segoe UI" w:hAnsi="Segoe UI" w:cs="Segoe UI"/>
                <w:szCs w:val="24"/>
              </w:rPr>
            </w:pPr>
          </w:p>
          <w:p w:rsidR="000B4B34" w:rsidRPr="00577938" w:rsidRDefault="000B4B34" w:rsidP="005378D2">
            <w:pPr>
              <w:jc w:val="both"/>
              <w:rPr>
                <w:rFonts w:ascii="Segoe UI" w:hAnsi="Segoe UI" w:cs="Segoe UI"/>
                <w:szCs w:val="24"/>
              </w:rPr>
            </w:pPr>
          </w:p>
          <w:p w:rsidR="003A29D9" w:rsidRPr="00577938" w:rsidRDefault="003A29D9" w:rsidP="005378D2">
            <w:pPr>
              <w:jc w:val="both"/>
              <w:rPr>
                <w:rFonts w:ascii="Segoe UI" w:hAnsi="Segoe UI" w:cs="Segoe UI"/>
                <w:szCs w:val="24"/>
              </w:rPr>
            </w:pPr>
            <w:r w:rsidRPr="00577938">
              <w:rPr>
                <w:rFonts w:ascii="Segoe UI" w:hAnsi="Segoe UI" w:cs="Segoe UI"/>
                <w:szCs w:val="24"/>
              </w:rPr>
              <w:lastRenderedPageBreak/>
              <w:t>e</w:t>
            </w: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r w:rsidRPr="00577938">
              <w:rPr>
                <w:rFonts w:ascii="Segoe UI" w:hAnsi="Segoe UI" w:cs="Segoe UI"/>
                <w:szCs w:val="24"/>
              </w:rPr>
              <w:t xml:space="preserve">f </w:t>
            </w: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CE7573" w:rsidRPr="00577938" w:rsidRDefault="00CE7573" w:rsidP="005378D2">
            <w:pPr>
              <w:jc w:val="both"/>
              <w:rPr>
                <w:rFonts w:ascii="Segoe UI" w:hAnsi="Segoe UI" w:cs="Segoe UI"/>
                <w:szCs w:val="24"/>
              </w:rPr>
            </w:pPr>
          </w:p>
          <w:p w:rsidR="00B3335C" w:rsidRPr="00577938" w:rsidRDefault="00B3335C" w:rsidP="005378D2">
            <w:pPr>
              <w:jc w:val="both"/>
              <w:rPr>
                <w:rFonts w:ascii="Segoe UI" w:hAnsi="Segoe UI" w:cs="Segoe UI"/>
                <w:szCs w:val="24"/>
              </w:rPr>
            </w:pPr>
          </w:p>
          <w:p w:rsidR="00CE7573" w:rsidRPr="00577938" w:rsidRDefault="0062208E" w:rsidP="005378D2">
            <w:pPr>
              <w:jc w:val="both"/>
              <w:rPr>
                <w:rFonts w:ascii="Segoe UI" w:hAnsi="Segoe UI" w:cs="Segoe UI"/>
                <w:szCs w:val="24"/>
              </w:rPr>
            </w:pPr>
            <w:r>
              <w:rPr>
                <w:rFonts w:ascii="Segoe UI" w:hAnsi="Segoe UI" w:cs="Segoe UI"/>
                <w:szCs w:val="24"/>
              </w:rPr>
              <w:t>g</w:t>
            </w:r>
          </w:p>
        </w:tc>
        <w:tc>
          <w:tcPr>
            <w:tcW w:w="3889" w:type="pct"/>
          </w:tcPr>
          <w:p w:rsidR="0019332E" w:rsidRPr="005378D2" w:rsidRDefault="0019332E" w:rsidP="005378D2">
            <w:pPr>
              <w:jc w:val="both"/>
              <w:rPr>
                <w:rFonts w:ascii="Segoe UI" w:hAnsi="Segoe UI" w:cs="Segoe UI"/>
                <w:b/>
                <w:szCs w:val="24"/>
              </w:rPr>
            </w:pPr>
            <w:r w:rsidRPr="005378D2">
              <w:rPr>
                <w:rFonts w:ascii="Segoe UI" w:hAnsi="Segoe UI" w:cs="Segoe UI"/>
                <w:b/>
                <w:szCs w:val="24"/>
              </w:rPr>
              <w:lastRenderedPageBreak/>
              <w:t xml:space="preserve">Financial Plan &amp; Utilisation of Reserves </w:t>
            </w:r>
          </w:p>
          <w:p w:rsidR="00776092" w:rsidRPr="005378D2" w:rsidRDefault="00776092" w:rsidP="005378D2">
            <w:pPr>
              <w:jc w:val="both"/>
              <w:rPr>
                <w:rFonts w:ascii="Segoe UI" w:hAnsi="Segoe UI" w:cs="Segoe UI"/>
                <w:b/>
                <w:szCs w:val="24"/>
              </w:rPr>
            </w:pPr>
          </w:p>
          <w:p w:rsidR="00364688" w:rsidRPr="005378D2" w:rsidRDefault="00D70418" w:rsidP="005378D2">
            <w:pPr>
              <w:jc w:val="both"/>
              <w:rPr>
                <w:rFonts w:ascii="Segoe UI" w:hAnsi="Segoe UI" w:cs="Segoe UI"/>
                <w:szCs w:val="24"/>
              </w:rPr>
            </w:pPr>
            <w:r w:rsidRPr="005378D2">
              <w:rPr>
                <w:rFonts w:ascii="Segoe UI" w:hAnsi="Segoe UI" w:cs="Segoe UI"/>
                <w:szCs w:val="24"/>
              </w:rPr>
              <w:t xml:space="preserve">The Deputy Director of Finance </w:t>
            </w:r>
            <w:r w:rsidR="00210B21" w:rsidRPr="005378D2">
              <w:rPr>
                <w:rFonts w:ascii="Segoe UI" w:hAnsi="Segoe UI" w:cs="Segoe UI"/>
                <w:szCs w:val="24"/>
              </w:rPr>
              <w:t>gave</w:t>
            </w:r>
            <w:r w:rsidR="00776092" w:rsidRPr="005378D2">
              <w:rPr>
                <w:rFonts w:ascii="Segoe UI" w:hAnsi="Segoe UI" w:cs="Segoe UI"/>
                <w:szCs w:val="24"/>
              </w:rPr>
              <w:t xml:space="preserve"> a presentation</w:t>
            </w:r>
            <w:r w:rsidR="00776092" w:rsidRPr="005378D2">
              <w:rPr>
                <w:rFonts w:ascii="Segoe UI" w:hAnsi="Segoe UI" w:cs="Segoe UI"/>
                <w:b/>
                <w:szCs w:val="24"/>
              </w:rPr>
              <w:t xml:space="preserve"> </w:t>
            </w:r>
            <w:r w:rsidR="00776092" w:rsidRPr="005378D2">
              <w:rPr>
                <w:rFonts w:ascii="Segoe UI" w:hAnsi="Segoe UI" w:cs="Segoe UI"/>
                <w:szCs w:val="24"/>
              </w:rPr>
              <w:t>and</w:t>
            </w:r>
            <w:r w:rsidR="00776092" w:rsidRPr="005378D2">
              <w:rPr>
                <w:rFonts w:ascii="Segoe UI" w:hAnsi="Segoe UI" w:cs="Segoe UI"/>
                <w:b/>
                <w:szCs w:val="24"/>
              </w:rPr>
              <w:t xml:space="preserve"> </w:t>
            </w:r>
            <w:r w:rsidRPr="005378D2">
              <w:rPr>
                <w:rFonts w:ascii="Segoe UI" w:hAnsi="Segoe UI" w:cs="Segoe UI"/>
                <w:szCs w:val="24"/>
              </w:rPr>
              <w:t>reported on t</w:t>
            </w:r>
            <w:r w:rsidR="00BC7C5F" w:rsidRPr="005378D2">
              <w:rPr>
                <w:rFonts w:ascii="Segoe UI" w:hAnsi="Segoe UI" w:cs="Segoe UI"/>
                <w:szCs w:val="24"/>
              </w:rPr>
              <w:t xml:space="preserve">he outline </w:t>
            </w:r>
            <w:r w:rsidR="00DD1FE2" w:rsidRPr="005378D2">
              <w:rPr>
                <w:rFonts w:ascii="Segoe UI" w:hAnsi="Segoe UI" w:cs="Segoe UI"/>
                <w:szCs w:val="24"/>
              </w:rPr>
              <w:t>capital a</w:t>
            </w:r>
            <w:r w:rsidR="006A649A" w:rsidRPr="005378D2">
              <w:rPr>
                <w:rFonts w:ascii="Segoe UI" w:hAnsi="Segoe UI" w:cs="Segoe UI"/>
                <w:szCs w:val="24"/>
              </w:rPr>
              <w:t>pproach</w:t>
            </w:r>
            <w:r w:rsidRPr="005378D2">
              <w:rPr>
                <w:rFonts w:ascii="Segoe UI" w:hAnsi="Segoe UI" w:cs="Segoe UI"/>
                <w:szCs w:val="24"/>
              </w:rPr>
              <w:t xml:space="preserve"> and baseline for </w:t>
            </w:r>
            <w:r w:rsidR="00446EB5">
              <w:rPr>
                <w:rFonts w:ascii="Segoe UI" w:hAnsi="Segoe UI" w:cs="Segoe UI"/>
                <w:szCs w:val="24"/>
              </w:rPr>
              <w:t xml:space="preserve">the </w:t>
            </w:r>
            <w:r w:rsidRPr="005378D2">
              <w:rPr>
                <w:rFonts w:ascii="Segoe UI" w:hAnsi="Segoe UI" w:cs="Segoe UI"/>
                <w:szCs w:val="24"/>
              </w:rPr>
              <w:t>next</w:t>
            </w:r>
            <w:r w:rsidR="00446EB5">
              <w:rPr>
                <w:rFonts w:ascii="Segoe UI" w:hAnsi="Segoe UI" w:cs="Segoe UI"/>
                <w:szCs w:val="24"/>
              </w:rPr>
              <w:t xml:space="preserve"> financial </w:t>
            </w:r>
            <w:r w:rsidRPr="005378D2">
              <w:rPr>
                <w:rFonts w:ascii="Segoe UI" w:hAnsi="Segoe UI" w:cs="Segoe UI"/>
                <w:szCs w:val="24"/>
              </w:rPr>
              <w:t xml:space="preserve">year. The </w:t>
            </w:r>
            <w:r w:rsidR="00B12656" w:rsidRPr="005378D2">
              <w:rPr>
                <w:rFonts w:ascii="Segoe UI" w:hAnsi="Segoe UI" w:cs="Segoe UI"/>
                <w:szCs w:val="24"/>
              </w:rPr>
              <w:t>one-year</w:t>
            </w:r>
            <w:r w:rsidR="000A4CB5" w:rsidRPr="005378D2">
              <w:rPr>
                <w:rFonts w:ascii="Segoe UI" w:hAnsi="Segoe UI" w:cs="Segoe UI"/>
                <w:szCs w:val="24"/>
              </w:rPr>
              <w:t xml:space="preserve"> Operational P</w:t>
            </w:r>
            <w:r w:rsidR="004F5755" w:rsidRPr="005378D2">
              <w:rPr>
                <w:rFonts w:ascii="Segoe UI" w:hAnsi="Segoe UI" w:cs="Segoe UI"/>
                <w:szCs w:val="24"/>
              </w:rPr>
              <w:t xml:space="preserve">lan </w:t>
            </w:r>
            <w:r w:rsidR="00446EB5">
              <w:rPr>
                <w:rFonts w:ascii="Segoe UI" w:hAnsi="Segoe UI" w:cs="Segoe UI"/>
                <w:szCs w:val="24"/>
              </w:rPr>
              <w:t>includes</w:t>
            </w:r>
            <w:r w:rsidR="00BC7C5F" w:rsidRPr="005378D2">
              <w:rPr>
                <w:rFonts w:ascii="Segoe UI" w:hAnsi="Segoe UI" w:cs="Segoe UI"/>
                <w:szCs w:val="24"/>
              </w:rPr>
              <w:t xml:space="preserve"> </w:t>
            </w:r>
            <w:r w:rsidR="000A4CB5" w:rsidRPr="005378D2">
              <w:rPr>
                <w:rFonts w:ascii="Segoe UI" w:hAnsi="Segoe UI" w:cs="Segoe UI"/>
                <w:szCs w:val="24"/>
              </w:rPr>
              <w:t xml:space="preserve">three </w:t>
            </w:r>
            <w:r w:rsidR="00BC7C5F" w:rsidRPr="005378D2">
              <w:rPr>
                <w:rFonts w:ascii="Segoe UI" w:hAnsi="Segoe UI" w:cs="Segoe UI"/>
                <w:szCs w:val="24"/>
              </w:rPr>
              <w:t>stages</w:t>
            </w:r>
            <w:r w:rsidRPr="005378D2">
              <w:rPr>
                <w:rFonts w:ascii="Segoe UI" w:hAnsi="Segoe UI" w:cs="Segoe UI"/>
                <w:szCs w:val="24"/>
              </w:rPr>
              <w:t>, t</w:t>
            </w:r>
            <w:r w:rsidR="00BC7C5F" w:rsidRPr="005378D2">
              <w:rPr>
                <w:rFonts w:ascii="Segoe UI" w:hAnsi="Segoe UI" w:cs="Segoe UI"/>
                <w:szCs w:val="24"/>
              </w:rPr>
              <w:t>he</w:t>
            </w:r>
            <w:r w:rsidR="0079546E" w:rsidRPr="005378D2">
              <w:rPr>
                <w:rFonts w:ascii="Segoe UI" w:hAnsi="Segoe UI" w:cs="Segoe UI"/>
                <w:szCs w:val="24"/>
              </w:rPr>
              <w:t xml:space="preserve"> initial</w:t>
            </w:r>
            <w:r w:rsidR="00446EB5">
              <w:rPr>
                <w:rFonts w:ascii="Segoe UI" w:hAnsi="Segoe UI" w:cs="Segoe UI"/>
                <w:szCs w:val="24"/>
              </w:rPr>
              <w:t xml:space="preserve"> </w:t>
            </w:r>
            <w:r w:rsidR="00BC7C5F" w:rsidRPr="005378D2">
              <w:rPr>
                <w:rFonts w:ascii="Segoe UI" w:hAnsi="Segoe UI" w:cs="Segoe UI"/>
                <w:szCs w:val="24"/>
              </w:rPr>
              <w:t xml:space="preserve">plan </w:t>
            </w:r>
            <w:r w:rsidR="000B4B34">
              <w:rPr>
                <w:rFonts w:ascii="Segoe UI" w:hAnsi="Segoe UI" w:cs="Segoe UI"/>
                <w:szCs w:val="24"/>
              </w:rPr>
              <w:t>is for</w:t>
            </w:r>
            <w:r w:rsidR="00446EB5">
              <w:rPr>
                <w:rFonts w:ascii="Segoe UI" w:hAnsi="Segoe UI" w:cs="Segoe UI"/>
                <w:szCs w:val="24"/>
              </w:rPr>
              <w:t xml:space="preserve"> submission</w:t>
            </w:r>
            <w:r w:rsidR="00BC7C5F" w:rsidRPr="005378D2">
              <w:rPr>
                <w:rFonts w:ascii="Segoe UI" w:hAnsi="Segoe UI" w:cs="Segoe UI"/>
                <w:szCs w:val="24"/>
              </w:rPr>
              <w:t xml:space="preserve"> in </w:t>
            </w:r>
            <w:r w:rsidR="0079546E" w:rsidRPr="005378D2">
              <w:rPr>
                <w:rFonts w:ascii="Segoe UI" w:hAnsi="Segoe UI" w:cs="Segoe UI"/>
                <w:szCs w:val="24"/>
              </w:rPr>
              <w:t>January</w:t>
            </w:r>
            <w:r w:rsidR="00BC7C5F" w:rsidRPr="005378D2">
              <w:rPr>
                <w:rFonts w:ascii="Segoe UI" w:hAnsi="Segoe UI" w:cs="Segoe UI"/>
                <w:szCs w:val="24"/>
              </w:rPr>
              <w:t xml:space="preserve"> 2019, </w:t>
            </w:r>
            <w:r w:rsidR="00446EB5">
              <w:rPr>
                <w:rFonts w:ascii="Segoe UI" w:hAnsi="Segoe UI" w:cs="Segoe UI"/>
                <w:szCs w:val="24"/>
              </w:rPr>
              <w:t xml:space="preserve">with a further </w:t>
            </w:r>
            <w:r w:rsidR="00BC7C5F" w:rsidRPr="005378D2">
              <w:rPr>
                <w:rFonts w:ascii="Segoe UI" w:hAnsi="Segoe UI" w:cs="Segoe UI"/>
                <w:szCs w:val="24"/>
              </w:rPr>
              <w:t xml:space="preserve">draft in February </w:t>
            </w:r>
            <w:r w:rsidRPr="005378D2">
              <w:rPr>
                <w:rFonts w:ascii="Segoe UI" w:hAnsi="Segoe UI" w:cs="Segoe UI"/>
                <w:szCs w:val="24"/>
              </w:rPr>
              <w:t>2019</w:t>
            </w:r>
            <w:r w:rsidR="00CA5106">
              <w:rPr>
                <w:rFonts w:ascii="Segoe UI" w:hAnsi="Segoe UI" w:cs="Segoe UI"/>
                <w:szCs w:val="24"/>
              </w:rPr>
              <w:t>.  T</w:t>
            </w:r>
            <w:r w:rsidR="00446EB5">
              <w:rPr>
                <w:rFonts w:ascii="Segoe UI" w:hAnsi="Segoe UI" w:cs="Segoe UI"/>
                <w:szCs w:val="24"/>
              </w:rPr>
              <w:t>he</w:t>
            </w:r>
            <w:r w:rsidR="00BC7C5F" w:rsidRPr="005378D2">
              <w:rPr>
                <w:rFonts w:ascii="Segoe UI" w:hAnsi="Segoe UI" w:cs="Segoe UI"/>
                <w:szCs w:val="24"/>
              </w:rPr>
              <w:t xml:space="preserve"> final </w:t>
            </w:r>
            <w:r w:rsidR="00446EB5">
              <w:rPr>
                <w:rFonts w:ascii="Segoe UI" w:hAnsi="Segoe UI" w:cs="Segoe UI"/>
                <w:szCs w:val="24"/>
              </w:rPr>
              <w:t xml:space="preserve">approved </w:t>
            </w:r>
            <w:r w:rsidR="00BC7C5F" w:rsidRPr="005378D2">
              <w:rPr>
                <w:rFonts w:ascii="Segoe UI" w:hAnsi="Segoe UI" w:cs="Segoe UI"/>
                <w:szCs w:val="24"/>
              </w:rPr>
              <w:t>plan</w:t>
            </w:r>
            <w:r w:rsidR="00446EB5">
              <w:rPr>
                <w:rFonts w:ascii="Segoe UI" w:hAnsi="Segoe UI" w:cs="Segoe UI"/>
                <w:szCs w:val="24"/>
              </w:rPr>
              <w:t xml:space="preserve"> </w:t>
            </w:r>
            <w:r w:rsidR="00CA5106">
              <w:rPr>
                <w:rFonts w:ascii="Segoe UI" w:hAnsi="Segoe UI" w:cs="Segoe UI"/>
                <w:szCs w:val="24"/>
              </w:rPr>
              <w:t>is</w:t>
            </w:r>
            <w:r w:rsidR="00446EB5">
              <w:rPr>
                <w:rFonts w:ascii="Segoe UI" w:hAnsi="Segoe UI" w:cs="Segoe UI"/>
                <w:szCs w:val="24"/>
              </w:rPr>
              <w:t xml:space="preserve"> due</w:t>
            </w:r>
            <w:r w:rsidRPr="005378D2">
              <w:rPr>
                <w:rFonts w:ascii="Segoe UI" w:hAnsi="Segoe UI" w:cs="Segoe UI"/>
                <w:szCs w:val="24"/>
              </w:rPr>
              <w:t xml:space="preserve"> </w:t>
            </w:r>
            <w:r w:rsidR="00446EB5">
              <w:rPr>
                <w:rFonts w:ascii="Segoe UI" w:hAnsi="Segoe UI" w:cs="Segoe UI"/>
                <w:szCs w:val="24"/>
              </w:rPr>
              <w:t>at the beginning of</w:t>
            </w:r>
            <w:r w:rsidR="00BC7C5F" w:rsidRPr="005378D2">
              <w:rPr>
                <w:rFonts w:ascii="Segoe UI" w:hAnsi="Segoe UI" w:cs="Segoe UI"/>
                <w:szCs w:val="24"/>
              </w:rPr>
              <w:t xml:space="preserve"> April 2019</w:t>
            </w:r>
            <w:r w:rsidR="00DD1FE2" w:rsidRPr="005378D2">
              <w:rPr>
                <w:rFonts w:ascii="Segoe UI" w:hAnsi="Segoe UI" w:cs="Segoe UI"/>
                <w:szCs w:val="24"/>
              </w:rPr>
              <w:t xml:space="preserve"> and later in the year </w:t>
            </w:r>
            <w:r w:rsidR="00CA5106">
              <w:rPr>
                <w:rFonts w:ascii="Segoe UI" w:hAnsi="Segoe UI" w:cs="Segoe UI"/>
                <w:szCs w:val="24"/>
              </w:rPr>
              <w:t>systems are required</w:t>
            </w:r>
            <w:r w:rsidR="00CA5106" w:rsidRPr="00CA5106">
              <w:rPr>
                <w:rFonts w:ascii="Segoe UI" w:hAnsi="Segoe UI" w:cs="Segoe UI"/>
                <w:szCs w:val="24"/>
              </w:rPr>
              <w:t xml:space="preserve"> to submit 5-year plans signed off by all organisations</w:t>
            </w:r>
            <w:r w:rsidR="00CA5106">
              <w:rPr>
                <w:rFonts w:ascii="Segoe UI" w:hAnsi="Segoe UI" w:cs="Segoe UI"/>
                <w:szCs w:val="24"/>
              </w:rPr>
              <w:t>.</w:t>
            </w:r>
          </w:p>
          <w:p w:rsidR="00364688" w:rsidRPr="005378D2" w:rsidRDefault="00364688" w:rsidP="005378D2">
            <w:pPr>
              <w:jc w:val="both"/>
              <w:rPr>
                <w:rFonts w:ascii="Segoe UI" w:hAnsi="Segoe UI" w:cs="Segoe UI"/>
                <w:szCs w:val="24"/>
              </w:rPr>
            </w:pPr>
          </w:p>
          <w:p w:rsidR="001A2801" w:rsidRPr="005378D2" w:rsidRDefault="004F5755" w:rsidP="005378D2">
            <w:pPr>
              <w:jc w:val="both"/>
              <w:rPr>
                <w:rFonts w:ascii="Segoe UI" w:hAnsi="Segoe UI" w:cs="Segoe UI"/>
                <w:szCs w:val="24"/>
              </w:rPr>
            </w:pPr>
            <w:r w:rsidRPr="005378D2">
              <w:rPr>
                <w:rFonts w:ascii="Segoe UI" w:hAnsi="Segoe UI" w:cs="Segoe UI"/>
                <w:szCs w:val="24"/>
              </w:rPr>
              <w:t xml:space="preserve">The detailed planning guidance is due to </w:t>
            </w:r>
            <w:r w:rsidR="00B12656" w:rsidRPr="005378D2">
              <w:rPr>
                <w:rFonts w:ascii="Segoe UI" w:hAnsi="Segoe UI" w:cs="Segoe UI"/>
                <w:szCs w:val="24"/>
              </w:rPr>
              <w:t xml:space="preserve">be published </w:t>
            </w:r>
            <w:r w:rsidR="00CA5106">
              <w:rPr>
                <w:rFonts w:ascii="Segoe UI" w:hAnsi="Segoe UI" w:cs="Segoe UI"/>
                <w:szCs w:val="24"/>
              </w:rPr>
              <w:t>in December 2018</w:t>
            </w:r>
            <w:r w:rsidR="001A2801" w:rsidRPr="005378D2">
              <w:rPr>
                <w:rFonts w:ascii="Segoe UI" w:hAnsi="Segoe UI" w:cs="Segoe UI"/>
                <w:szCs w:val="24"/>
              </w:rPr>
              <w:t xml:space="preserve">.  </w:t>
            </w:r>
          </w:p>
          <w:p w:rsidR="006A649A" w:rsidRPr="005378D2" w:rsidRDefault="006A649A" w:rsidP="005378D2">
            <w:pPr>
              <w:jc w:val="both"/>
              <w:rPr>
                <w:rFonts w:ascii="Segoe UI" w:hAnsi="Segoe UI" w:cs="Segoe UI"/>
                <w:szCs w:val="24"/>
              </w:rPr>
            </w:pPr>
            <w:r w:rsidRPr="005378D2">
              <w:rPr>
                <w:rFonts w:ascii="Segoe UI" w:hAnsi="Segoe UI" w:cs="Segoe UI"/>
                <w:szCs w:val="24"/>
              </w:rPr>
              <w:t xml:space="preserve"> </w:t>
            </w:r>
          </w:p>
          <w:p w:rsidR="00D367BC" w:rsidRPr="005378D2" w:rsidRDefault="006A649A" w:rsidP="005378D2">
            <w:pPr>
              <w:jc w:val="both"/>
              <w:rPr>
                <w:rFonts w:ascii="Segoe UI" w:hAnsi="Segoe UI" w:cs="Segoe UI"/>
                <w:szCs w:val="24"/>
              </w:rPr>
            </w:pPr>
            <w:r w:rsidRPr="005378D2">
              <w:rPr>
                <w:rFonts w:ascii="Segoe UI" w:hAnsi="Segoe UI" w:cs="Segoe UI"/>
                <w:szCs w:val="24"/>
              </w:rPr>
              <w:t>The I&amp;E</w:t>
            </w:r>
            <w:r w:rsidR="001A2801" w:rsidRPr="005378D2">
              <w:rPr>
                <w:rFonts w:ascii="Segoe UI" w:hAnsi="Segoe UI" w:cs="Segoe UI"/>
                <w:szCs w:val="24"/>
              </w:rPr>
              <w:t xml:space="preserve"> </w:t>
            </w:r>
            <w:r w:rsidR="00CA5106">
              <w:rPr>
                <w:rFonts w:ascii="Segoe UI" w:hAnsi="Segoe UI" w:cs="Segoe UI"/>
                <w:szCs w:val="24"/>
              </w:rPr>
              <w:t>position included in the presentation represented the</w:t>
            </w:r>
            <w:r w:rsidR="001A2801" w:rsidRPr="005378D2">
              <w:rPr>
                <w:rFonts w:ascii="Segoe UI" w:hAnsi="Segoe UI" w:cs="Segoe UI"/>
                <w:szCs w:val="24"/>
              </w:rPr>
              <w:t xml:space="preserve"> original plan </w:t>
            </w:r>
            <w:r w:rsidR="00CA5106">
              <w:rPr>
                <w:rFonts w:ascii="Segoe UI" w:hAnsi="Segoe UI" w:cs="Segoe UI"/>
                <w:szCs w:val="24"/>
              </w:rPr>
              <w:t xml:space="preserve">for FY19 </w:t>
            </w:r>
            <w:r w:rsidR="001A2801" w:rsidRPr="005378D2">
              <w:rPr>
                <w:rFonts w:ascii="Segoe UI" w:hAnsi="Segoe UI" w:cs="Segoe UI"/>
                <w:szCs w:val="24"/>
              </w:rPr>
              <w:t xml:space="preserve">of </w:t>
            </w:r>
            <w:r w:rsidR="00CA5106">
              <w:rPr>
                <w:rFonts w:ascii="Segoe UI" w:hAnsi="Segoe UI" w:cs="Segoe UI"/>
                <w:szCs w:val="24"/>
              </w:rPr>
              <w:t xml:space="preserve">a </w:t>
            </w:r>
            <w:r w:rsidR="001A2801" w:rsidRPr="005378D2">
              <w:rPr>
                <w:rFonts w:ascii="Segoe UI" w:hAnsi="Segoe UI" w:cs="Segoe UI"/>
                <w:szCs w:val="24"/>
              </w:rPr>
              <w:t>£1.8m surplus</w:t>
            </w:r>
            <w:r w:rsidR="00CA5106">
              <w:rPr>
                <w:rFonts w:ascii="Segoe UI" w:hAnsi="Segoe UI" w:cs="Segoe UI"/>
                <w:szCs w:val="24"/>
              </w:rPr>
              <w:t>, illustrating the underlying</w:t>
            </w:r>
            <w:r w:rsidR="001A2801" w:rsidRPr="005378D2">
              <w:rPr>
                <w:rFonts w:ascii="Segoe UI" w:hAnsi="Segoe UI" w:cs="Segoe UI"/>
                <w:szCs w:val="24"/>
              </w:rPr>
              <w:t xml:space="preserve"> </w:t>
            </w:r>
            <w:r w:rsidR="00F05900" w:rsidRPr="005378D2">
              <w:rPr>
                <w:rFonts w:ascii="Segoe UI" w:hAnsi="Segoe UI" w:cs="Segoe UI"/>
                <w:szCs w:val="24"/>
              </w:rPr>
              <w:t>deficit</w:t>
            </w:r>
            <w:r w:rsidR="00B12656" w:rsidRPr="005378D2">
              <w:rPr>
                <w:rFonts w:ascii="Segoe UI" w:hAnsi="Segoe UI" w:cs="Segoe UI"/>
                <w:szCs w:val="24"/>
              </w:rPr>
              <w:t xml:space="preserve"> of £1.9m and t</w:t>
            </w:r>
            <w:r w:rsidR="001A2801" w:rsidRPr="005378D2">
              <w:rPr>
                <w:rFonts w:ascii="Segoe UI" w:hAnsi="Segoe UI" w:cs="Segoe UI"/>
                <w:szCs w:val="24"/>
              </w:rPr>
              <w:t>he original plan</w:t>
            </w:r>
            <w:r w:rsidR="00CA5106">
              <w:rPr>
                <w:rFonts w:ascii="Segoe UI" w:hAnsi="Segoe UI" w:cs="Segoe UI"/>
                <w:szCs w:val="24"/>
              </w:rPr>
              <w:t>ned</w:t>
            </w:r>
            <w:r w:rsidR="00F05900" w:rsidRPr="005378D2">
              <w:rPr>
                <w:rFonts w:ascii="Segoe UI" w:hAnsi="Segoe UI" w:cs="Segoe UI"/>
                <w:szCs w:val="24"/>
              </w:rPr>
              <w:t xml:space="preserve"> deficit </w:t>
            </w:r>
            <w:r w:rsidR="00CA5106">
              <w:rPr>
                <w:rFonts w:ascii="Segoe UI" w:hAnsi="Segoe UI" w:cs="Segoe UI"/>
                <w:szCs w:val="24"/>
              </w:rPr>
              <w:t xml:space="preserve">for FY20 </w:t>
            </w:r>
            <w:r w:rsidR="00F05900" w:rsidRPr="005378D2">
              <w:rPr>
                <w:rFonts w:ascii="Segoe UI" w:hAnsi="Segoe UI" w:cs="Segoe UI"/>
                <w:szCs w:val="24"/>
              </w:rPr>
              <w:t xml:space="preserve">of £3.3m. </w:t>
            </w:r>
            <w:r w:rsidR="00407FEC" w:rsidRPr="005378D2">
              <w:rPr>
                <w:rFonts w:ascii="Segoe UI" w:hAnsi="Segoe UI" w:cs="Segoe UI"/>
                <w:szCs w:val="24"/>
              </w:rPr>
              <w:t>The</w:t>
            </w:r>
            <w:r w:rsidR="0018613B" w:rsidRPr="005378D2">
              <w:rPr>
                <w:rFonts w:ascii="Segoe UI" w:hAnsi="Segoe UI" w:cs="Segoe UI"/>
                <w:szCs w:val="24"/>
              </w:rPr>
              <w:t xml:space="preserve"> initial assessment and</w:t>
            </w:r>
            <w:r w:rsidR="00407FEC" w:rsidRPr="005378D2">
              <w:rPr>
                <w:rFonts w:ascii="Segoe UI" w:hAnsi="Segoe UI" w:cs="Segoe UI"/>
                <w:szCs w:val="24"/>
              </w:rPr>
              <w:t xml:space="preserve"> </w:t>
            </w:r>
            <w:r w:rsidR="000B4B34">
              <w:rPr>
                <w:rFonts w:ascii="Segoe UI" w:hAnsi="Segoe UI" w:cs="Segoe UI"/>
                <w:szCs w:val="24"/>
              </w:rPr>
              <w:t xml:space="preserve">likely </w:t>
            </w:r>
            <w:r w:rsidR="0018613B" w:rsidRPr="005378D2">
              <w:rPr>
                <w:rFonts w:ascii="Segoe UI" w:hAnsi="Segoe UI" w:cs="Segoe UI"/>
                <w:szCs w:val="24"/>
              </w:rPr>
              <w:t>pressure</w:t>
            </w:r>
            <w:r w:rsidR="000B4B34">
              <w:rPr>
                <w:rFonts w:ascii="Segoe UI" w:hAnsi="Segoe UI" w:cs="Segoe UI"/>
                <w:szCs w:val="24"/>
              </w:rPr>
              <w:t>s were illustrated, and concentrated</w:t>
            </w:r>
            <w:r w:rsidR="00D367BC" w:rsidRPr="005378D2">
              <w:rPr>
                <w:rFonts w:ascii="Segoe UI" w:hAnsi="Segoe UI" w:cs="Segoe UI"/>
                <w:szCs w:val="24"/>
              </w:rPr>
              <w:t xml:space="preserve"> mainly around </w:t>
            </w:r>
            <w:r w:rsidR="000B4B34">
              <w:rPr>
                <w:rFonts w:ascii="Segoe UI" w:hAnsi="Segoe UI" w:cs="Segoe UI"/>
                <w:szCs w:val="24"/>
              </w:rPr>
              <w:t>residual pressures, CIP and MH standard contract contributions</w:t>
            </w:r>
            <w:r w:rsidR="0018613B" w:rsidRPr="005378D2">
              <w:rPr>
                <w:rFonts w:ascii="Segoe UI" w:hAnsi="Segoe UI" w:cs="Segoe UI"/>
                <w:szCs w:val="24"/>
              </w:rPr>
              <w:t xml:space="preserve">. </w:t>
            </w:r>
            <w:r w:rsidR="000B4B34">
              <w:rPr>
                <w:rFonts w:ascii="Segoe UI" w:hAnsi="Segoe UI" w:cs="Segoe UI"/>
                <w:szCs w:val="24"/>
              </w:rPr>
              <w:t>Current estimates indicated a FY20 baseline deficit of</w:t>
            </w:r>
            <w:r w:rsidR="00EA0DF6" w:rsidRPr="005378D2">
              <w:rPr>
                <w:rFonts w:ascii="Segoe UI" w:hAnsi="Segoe UI" w:cs="Segoe UI"/>
                <w:szCs w:val="24"/>
              </w:rPr>
              <w:t xml:space="preserve"> £7</w:t>
            </w:r>
            <w:r w:rsidR="000B4B34">
              <w:rPr>
                <w:rFonts w:ascii="Segoe UI" w:hAnsi="Segoe UI" w:cs="Segoe UI"/>
                <w:szCs w:val="24"/>
              </w:rPr>
              <w:t>.8m</w:t>
            </w:r>
            <w:r w:rsidR="00EA0DF6" w:rsidRPr="005378D2">
              <w:rPr>
                <w:rFonts w:ascii="Segoe UI" w:hAnsi="Segoe UI" w:cs="Segoe UI"/>
                <w:szCs w:val="24"/>
              </w:rPr>
              <w:t xml:space="preserve">. </w:t>
            </w:r>
          </w:p>
          <w:p w:rsidR="002626D2" w:rsidRPr="005378D2" w:rsidRDefault="002626D2" w:rsidP="005378D2">
            <w:pPr>
              <w:jc w:val="both"/>
              <w:rPr>
                <w:rFonts w:ascii="Segoe UI" w:hAnsi="Segoe UI" w:cs="Segoe UI"/>
                <w:szCs w:val="24"/>
              </w:rPr>
            </w:pPr>
          </w:p>
          <w:p w:rsidR="00F66F00" w:rsidRPr="005378D2" w:rsidRDefault="00B12656" w:rsidP="005378D2">
            <w:pPr>
              <w:jc w:val="both"/>
              <w:rPr>
                <w:rFonts w:ascii="Segoe UI" w:hAnsi="Segoe UI" w:cs="Segoe UI"/>
                <w:szCs w:val="24"/>
              </w:rPr>
            </w:pPr>
            <w:r w:rsidRPr="005378D2">
              <w:rPr>
                <w:rFonts w:ascii="Segoe UI" w:hAnsi="Segoe UI" w:cs="Segoe UI"/>
              </w:rPr>
              <w:t>I</w:t>
            </w:r>
            <w:r w:rsidR="003A29D9" w:rsidRPr="005378D2">
              <w:rPr>
                <w:rFonts w:ascii="Segoe UI" w:hAnsi="Segoe UI" w:cs="Segoe UI"/>
                <w:szCs w:val="24"/>
              </w:rPr>
              <w:t>n FY20</w:t>
            </w:r>
            <w:r w:rsidR="000B4B34">
              <w:rPr>
                <w:rFonts w:ascii="Segoe UI" w:hAnsi="Segoe UI" w:cs="Segoe UI"/>
                <w:szCs w:val="24"/>
              </w:rPr>
              <w:t xml:space="preserve"> planning, the</w:t>
            </w:r>
            <w:r w:rsidR="003A29D9" w:rsidRPr="005378D2">
              <w:rPr>
                <w:rFonts w:ascii="Segoe UI" w:hAnsi="Segoe UI" w:cs="Segoe UI"/>
                <w:szCs w:val="24"/>
              </w:rPr>
              <w:t xml:space="preserve"> I&amp;E position reflects the revised FY20 baseline plan of £7.8m deficit, </w:t>
            </w:r>
            <w:r w:rsidR="00A0784B" w:rsidRPr="005378D2">
              <w:rPr>
                <w:rFonts w:ascii="Segoe UI" w:hAnsi="Segoe UI" w:cs="Segoe UI"/>
                <w:szCs w:val="24"/>
              </w:rPr>
              <w:t>c</w:t>
            </w:r>
            <w:r w:rsidR="0088765A" w:rsidRPr="005378D2">
              <w:rPr>
                <w:rFonts w:ascii="Segoe UI" w:hAnsi="Segoe UI" w:cs="Segoe UI"/>
                <w:szCs w:val="24"/>
              </w:rPr>
              <w:t xml:space="preserve">apital expenditure of £6.5m and £1m PDC funding for PICU. </w:t>
            </w:r>
          </w:p>
          <w:p w:rsidR="00F66F00" w:rsidRPr="005378D2" w:rsidRDefault="00F66F00" w:rsidP="005378D2">
            <w:pPr>
              <w:jc w:val="both"/>
              <w:rPr>
                <w:rFonts w:ascii="Segoe UI" w:hAnsi="Segoe UI" w:cs="Segoe UI"/>
                <w:szCs w:val="24"/>
              </w:rPr>
            </w:pPr>
          </w:p>
          <w:p w:rsidR="006A649A" w:rsidRPr="005378D2" w:rsidRDefault="0062208E" w:rsidP="005378D2">
            <w:pPr>
              <w:jc w:val="both"/>
              <w:rPr>
                <w:rFonts w:ascii="Segoe UI" w:hAnsi="Segoe UI" w:cs="Segoe UI"/>
                <w:b/>
                <w:szCs w:val="24"/>
              </w:rPr>
            </w:pPr>
            <w:r>
              <w:rPr>
                <w:rFonts w:ascii="Segoe UI" w:hAnsi="Segoe UI" w:cs="Segoe UI"/>
                <w:szCs w:val="24"/>
              </w:rPr>
              <w:lastRenderedPageBreak/>
              <w:t>It was highlighted that a</w:t>
            </w:r>
            <w:r w:rsidR="006A649A" w:rsidRPr="005378D2">
              <w:rPr>
                <w:rFonts w:ascii="Segoe UI" w:hAnsi="Segoe UI" w:cs="Segoe UI"/>
                <w:szCs w:val="24"/>
              </w:rPr>
              <w:t xml:space="preserve">t the </w:t>
            </w:r>
            <w:r>
              <w:rPr>
                <w:rFonts w:ascii="Segoe UI" w:hAnsi="Segoe UI" w:cs="Segoe UI"/>
                <w:szCs w:val="24"/>
              </w:rPr>
              <w:t xml:space="preserve">most recent </w:t>
            </w:r>
            <w:r w:rsidR="006A649A" w:rsidRPr="005378D2">
              <w:rPr>
                <w:rFonts w:ascii="Segoe UI" w:hAnsi="Segoe UI" w:cs="Segoe UI"/>
                <w:szCs w:val="24"/>
              </w:rPr>
              <w:t xml:space="preserve">NHSI meeting </w:t>
            </w:r>
            <w:r>
              <w:rPr>
                <w:rFonts w:ascii="Segoe UI" w:hAnsi="Segoe UI" w:cs="Segoe UI"/>
                <w:szCs w:val="24"/>
              </w:rPr>
              <w:t>it had been</w:t>
            </w:r>
            <w:r w:rsidR="003A29D9" w:rsidRPr="005378D2">
              <w:rPr>
                <w:rFonts w:ascii="Segoe UI" w:hAnsi="Segoe UI" w:cs="Segoe UI"/>
                <w:szCs w:val="24"/>
              </w:rPr>
              <w:t xml:space="preserve"> recognised</w:t>
            </w:r>
            <w:r w:rsidR="006D3E15" w:rsidRPr="005378D2">
              <w:rPr>
                <w:rFonts w:ascii="Segoe UI" w:hAnsi="Segoe UI" w:cs="Segoe UI"/>
                <w:szCs w:val="24"/>
              </w:rPr>
              <w:t xml:space="preserve"> and accepted </w:t>
            </w:r>
            <w:r>
              <w:rPr>
                <w:rFonts w:ascii="Segoe UI" w:hAnsi="Segoe UI" w:cs="Segoe UI"/>
                <w:szCs w:val="24"/>
              </w:rPr>
              <w:t>that the scale of the</w:t>
            </w:r>
            <w:r w:rsidR="006D3E15" w:rsidRPr="005378D2">
              <w:rPr>
                <w:rFonts w:ascii="Segoe UI" w:hAnsi="Segoe UI" w:cs="Segoe UI"/>
                <w:szCs w:val="24"/>
              </w:rPr>
              <w:t xml:space="preserve"> </w:t>
            </w:r>
            <w:r w:rsidR="00B12656" w:rsidRPr="005378D2">
              <w:rPr>
                <w:rFonts w:ascii="Segoe UI" w:hAnsi="Segoe UI" w:cs="Segoe UI"/>
                <w:szCs w:val="24"/>
              </w:rPr>
              <w:t xml:space="preserve">Mental </w:t>
            </w:r>
            <w:r w:rsidR="006D3E15" w:rsidRPr="005378D2">
              <w:rPr>
                <w:rFonts w:ascii="Segoe UI" w:hAnsi="Segoe UI" w:cs="Segoe UI"/>
                <w:szCs w:val="24"/>
              </w:rPr>
              <w:t>H</w:t>
            </w:r>
            <w:r w:rsidR="00B12656" w:rsidRPr="005378D2">
              <w:rPr>
                <w:rFonts w:ascii="Segoe UI" w:hAnsi="Segoe UI" w:cs="Segoe UI"/>
                <w:szCs w:val="24"/>
              </w:rPr>
              <w:t xml:space="preserve">ealth </w:t>
            </w:r>
            <w:r w:rsidR="006D3E15" w:rsidRPr="005378D2">
              <w:rPr>
                <w:rFonts w:ascii="Segoe UI" w:hAnsi="Segoe UI" w:cs="Segoe UI"/>
                <w:szCs w:val="24"/>
              </w:rPr>
              <w:t>underspend i</w:t>
            </w:r>
            <w:r w:rsidR="003A29D9" w:rsidRPr="005378D2">
              <w:rPr>
                <w:rFonts w:ascii="Segoe UI" w:hAnsi="Segoe UI" w:cs="Segoe UI"/>
                <w:szCs w:val="24"/>
              </w:rPr>
              <w:t>n Oxfordshire</w:t>
            </w:r>
            <w:r>
              <w:rPr>
                <w:rFonts w:ascii="Segoe UI" w:hAnsi="Segoe UI" w:cs="Segoe UI"/>
                <w:szCs w:val="24"/>
              </w:rPr>
              <w:t xml:space="preserve"> was significant</w:t>
            </w:r>
            <w:r w:rsidR="006D3E15" w:rsidRPr="005378D2">
              <w:rPr>
                <w:rFonts w:ascii="Segoe UI" w:hAnsi="Segoe UI" w:cs="Segoe UI"/>
                <w:szCs w:val="24"/>
              </w:rPr>
              <w:t xml:space="preserve"> and </w:t>
            </w:r>
            <w:r w:rsidR="00B12656" w:rsidRPr="005378D2">
              <w:rPr>
                <w:rFonts w:ascii="Segoe UI" w:hAnsi="Segoe UI" w:cs="Segoe UI"/>
                <w:szCs w:val="24"/>
              </w:rPr>
              <w:t xml:space="preserve">NHSI </w:t>
            </w:r>
            <w:r>
              <w:rPr>
                <w:rFonts w:ascii="Segoe UI" w:hAnsi="Segoe UI" w:cs="Segoe UI"/>
                <w:szCs w:val="24"/>
              </w:rPr>
              <w:t xml:space="preserve">had </w:t>
            </w:r>
            <w:r w:rsidR="006A649A" w:rsidRPr="005378D2">
              <w:rPr>
                <w:rFonts w:ascii="Segoe UI" w:hAnsi="Segoe UI" w:cs="Segoe UI"/>
                <w:szCs w:val="24"/>
              </w:rPr>
              <w:t>assured</w:t>
            </w:r>
            <w:r>
              <w:rPr>
                <w:rFonts w:ascii="Segoe UI" w:hAnsi="Segoe UI" w:cs="Segoe UI"/>
                <w:szCs w:val="24"/>
              </w:rPr>
              <w:t xml:space="preserve"> the Trust of its </w:t>
            </w:r>
            <w:r w:rsidR="006D3E15" w:rsidRPr="005378D2">
              <w:rPr>
                <w:rFonts w:ascii="Segoe UI" w:hAnsi="Segoe UI" w:cs="Segoe UI"/>
                <w:szCs w:val="24"/>
              </w:rPr>
              <w:t>support</w:t>
            </w:r>
            <w:r>
              <w:rPr>
                <w:rFonts w:ascii="Segoe UI" w:hAnsi="Segoe UI" w:cs="Segoe UI"/>
                <w:szCs w:val="24"/>
              </w:rPr>
              <w:t xml:space="preserve"> for addressing</w:t>
            </w:r>
            <w:r w:rsidR="006D3E15" w:rsidRPr="005378D2">
              <w:rPr>
                <w:rFonts w:ascii="Segoe UI" w:hAnsi="Segoe UI" w:cs="Segoe UI"/>
                <w:szCs w:val="24"/>
              </w:rPr>
              <w:t xml:space="preserve"> the current situation. </w:t>
            </w:r>
            <w:r>
              <w:rPr>
                <w:rFonts w:ascii="Segoe UI" w:hAnsi="Segoe UI" w:cs="Segoe UI"/>
                <w:szCs w:val="24"/>
              </w:rPr>
              <w:t>Following the</w:t>
            </w:r>
            <w:r w:rsidR="00D66FDB" w:rsidRPr="005378D2">
              <w:rPr>
                <w:rFonts w:ascii="Segoe UI" w:hAnsi="Segoe UI" w:cs="Segoe UI"/>
                <w:szCs w:val="24"/>
              </w:rPr>
              <w:t xml:space="preserve"> meeting with NHSI,</w:t>
            </w:r>
            <w:r w:rsidR="006A649A" w:rsidRPr="005378D2">
              <w:rPr>
                <w:rFonts w:ascii="Segoe UI" w:hAnsi="Segoe UI" w:cs="Segoe UI"/>
                <w:szCs w:val="24"/>
              </w:rPr>
              <w:t xml:space="preserve"> a workshop </w:t>
            </w:r>
            <w:r>
              <w:rPr>
                <w:rFonts w:ascii="Segoe UI" w:hAnsi="Segoe UI" w:cs="Segoe UI"/>
                <w:szCs w:val="24"/>
              </w:rPr>
              <w:t>had taken</w:t>
            </w:r>
            <w:r w:rsidR="006A649A" w:rsidRPr="005378D2">
              <w:rPr>
                <w:rFonts w:ascii="Segoe UI" w:hAnsi="Segoe UI" w:cs="Segoe UI"/>
                <w:szCs w:val="24"/>
              </w:rPr>
              <w:t xml:space="preserve"> place </w:t>
            </w:r>
            <w:r w:rsidR="00D66FDB" w:rsidRPr="005378D2">
              <w:rPr>
                <w:rFonts w:ascii="Segoe UI" w:hAnsi="Segoe UI" w:cs="Segoe UI"/>
                <w:szCs w:val="24"/>
              </w:rPr>
              <w:t xml:space="preserve">on </w:t>
            </w:r>
            <w:r w:rsidR="006A649A" w:rsidRPr="005378D2">
              <w:rPr>
                <w:rFonts w:ascii="Segoe UI" w:hAnsi="Segoe UI" w:cs="Segoe UI"/>
                <w:szCs w:val="24"/>
              </w:rPr>
              <w:t xml:space="preserve">Monday </w:t>
            </w:r>
            <w:r w:rsidR="00D66FDB" w:rsidRPr="005378D2">
              <w:rPr>
                <w:rFonts w:ascii="Segoe UI" w:hAnsi="Segoe UI" w:cs="Segoe UI"/>
                <w:szCs w:val="24"/>
              </w:rPr>
              <w:t xml:space="preserve">12 November </w:t>
            </w:r>
            <w:r w:rsidR="006A649A" w:rsidRPr="005378D2">
              <w:rPr>
                <w:rFonts w:ascii="Segoe UI" w:hAnsi="Segoe UI" w:cs="Segoe UI"/>
                <w:szCs w:val="24"/>
              </w:rPr>
              <w:t>around the Oxfordshire MH</w:t>
            </w:r>
            <w:r w:rsidR="00D66FDB" w:rsidRPr="005378D2">
              <w:rPr>
                <w:rFonts w:ascii="Segoe UI" w:hAnsi="Segoe UI" w:cs="Segoe UI"/>
                <w:szCs w:val="24"/>
              </w:rPr>
              <w:t xml:space="preserve"> Service Model to review</w:t>
            </w:r>
            <w:r>
              <w:rPr>
                <w:rFonts w:ascii="Segoe UI" w:hAnsi="Segoe UI" w:cs="Segoe UI"/>
                <w:szCs w:val="24"/>
              </w:rPr>
              <w:t xml:space="preserve"> the available</w:t>
            </w:r>
            <w:r w:rsidR="00D66FDB" w:rsidRPr="005378D2">
              <w:rPr>
                <w:rFonts w:ascii="Segoe UI" w:hAnsi="Segoe UI" w:cs="Segoe UI"/>
                <w:szCs w:val="24"/>
              </w:rPr>
              <w:t xml:space="preserve"> analysis, activity</w:t>
            </w:r>
            <w:r>
              <w:rPr>
                <w:rFonts w:ascii="Segoe UI" w:hAnsi="Segoe UI" w:cs="Segoe UI"/>
                <w:szCs w:val="24"/>
              </w:rPr>
              <w:t xml:space="preserve"> levels</w:t>
            </w:r>
            <w:r w:rsidR="00D66FDB" w:rsidRPr="005378D2">
              <w:rPr>
                <w:rFonts w:ascii="Segoe UI" w:hAnsi="Segoe UI" w:cs="Segoe UI"/>
                <w:szCs w:val="24"/>
              </w:rPr>
              <w:t xml:space="preserve"> and </w:t>
            </w:r>
            <w:r>
              <w:rPr>
                <w:rFonts w:ascii="Segoe UI" w:hAnsi="Segoe UI" w:cs="Segoe UI"/>
                <w:szCs w:val="24"/>
              </w:rPr>
              <w:t>flow</w:t>
            </w:r>
            <w:r w:rsidR="006A649A" w:rsidRPr="005378D2">
              <w:rPr>
                <w:rFonts w:ascii="Segoe UI" w:hAnsi="Segoe UI" w:cs="Segoe UI"/>
                <w:szCs w:val="24"/>
              </w:rPr>
              <w:t>.</w:t>
            </w:r>
            <w:r w:rsidR="00BD2653" w:rsidRPr="005378D2">
              <w:rPr>
                <w:rFonts w:ascii="Segoe UI" w:hAnsi="Segoe UI" w:cs="Segoe UI"/>
                <w:szCs w:val="24"/>
              </w:rPr>
              <w:t xml:space="preserve"> </w:t>
            </w:r>
            <w:r>
              <w:rPr>
                <w:rFonts w:ascii="Segoe UI" w:hAnsi="Segoe UI" w:cs="Segoe UI"/>
                <w:szCs w:val="24"/>
              </w:rPr>
              <w:t>The CCG were also highlighted as recognising the underfunding of MH services in Oxfordshire.</w:t>
            </w:r>
          </w:p>
          <w:p w:rsidR="0019332E" w:rsidRPr="005378D2" w:rsidRDefault="0019332E" w:rsidP="005378D2">
            <w:pPr>
              <w:jc w:val="both"/>
              <w:rPr>
                <w:rFonts w:ascii="Segoe UI" w:hAnsi="Segoe UI" w:cs="Segoe UI"/>
                <w:b/>
                <w:szCs w:val="24"/>
              </w:rPr>
            </w:pPr>
          </w:p>
          <w:p w:rsidR="00241398" w:rsidRPr="00471EEF" w:rsidRDefault="00241398" w:rsidP="005378D2">
            <w:pPr>
              <w:jc w:val="both"/>
              <w:rPr>
                <w:rFonts w:ascii="Segoe UI" w:hAnsi="Segoe UI" w:cs="Segoe UI"/>
                <w:szCs w:val="24"/>
              </w:rPr>
            </w:pPr>
            <w:r w:rsidRPr="00471EEF">
              <w:rPr>
                <w:rFonts w:ascii="Segoe UI" w:hAnsi="Segoe UI" w:cs="Segoe UI"/>
                <w:szCs w:val="24"/>
              </w:rPr>
              <w:t>The Director of Finance informed</w:t>
            </w:r>
            <w:r w:rsidR="00471EEF" w:rsidRPr="00471EEF">
              <w:rPr>
                <w:rFonts w:ascii="Segoe UI" w:hAnsi="Segoe UI" w:cs="Segoe UI"/>
                <w:szCs w:val="24"/>
              </w:rPr>
              <w:t xml:space="preserve"> the meeting</w:t>
            </w:r>
            <w:r w:rsidRPr="00471EEF">
              <w:rPr>
                <w:rFonts w:ascii="Segoe UI" w:hAnsi="Segoe UI" w:cs="Segoe UI"/>
                <w:szCs w:val="24"/>
              </w:rPr>
              <w:t xml:space="preserve"> that </w:t>
            </w:r>
            <w:r w:rsidR="00471EEF" w:rsidRPr="00471EEF">
              <w:rPr>
                <w:rFonts w:ascii="Segoe UI" w:hAnsi="Segoe UI" w:cs="Segoe UI"/>
                <w:szCs w:val="24"/>
              </w:rPr>
              <w:t>a priority for the budget setting process FY20</w:t>
            </w:r>
            <w:r w:rsidR="003A370C" w:rsidRPr="00471EEF">
              <w:rPr>
                <w:rFonts w:ascii="Segoe UI" w:hAnsi="Segoe UI" w:cs="Segoe UI"/>
                <w:szCs w:val="24"/>
              </w:rPr>
              <w:t xml:space="preserve"> is to work on </w:t>
            </w:r>
            <w:r w:rsidR="00471EEF" w:rsidRPr="00471EEF">
              <w:rPr>
                <w:rFonts w:ascii="Segoe UI" w:hAnsi="Segoe UI" w:cs="Segoe UI"/>
                <w:szCs w:val="24"/>
              </w:rPr>
              <w:t xml:space="preserve">defining more accurately the workforce </w:t>
            </w:r>
            <w:r w:rsidR="003A370C" w:rsidRPr="00471EEF">
              <w:rPr>
                <w:rFonts w:ascii="Segoe UI" w:hAnsi="Segoe UI" w:cs="Segoe UI"/>
                <w:szCs w:val="24"/>
              </w:rPr>
              <w:t>establishment</w:t>
            </w:r>
            <w:r w:rsidR="00471EEF" w:rsidRPr="00471EEF">
              <w:rPr>
                <w:rFonts w:ascii="Segoe UI" w:hAnsi="Segoe UI" w:cs="Segoe UI"/>
                <w:szCs w:val="24"/>
              </w:rPr>
              <w:t>,</w:t>
            </w:r>
            <w:r w:rsidR="003A370C" w:rsidRPr="00471EEF">
              <w:rPr>
                <w:rFonts w:ascii="Segoe UI" w:hAnsi="Segoe UI" w:cs="Segoe UI"/>
                <w:szCs w:val="24"/>
              </w:rPr>
              <w:t xml:space="preserve"> </w:t>
            </w:r>
            <w:r w:rsidRPr="00471EEF">
              <w:rPr>
                <w:rFonts w:ascii="Segoe UI" w:hAnsi="Segoe UI" w:cs="Segoe UI"/>
                <w:szCs w:val="24"/>
              </w:rPr>
              <w:t>particularly</w:t>
            </w:r>
            <w:r w:rsidR="002A6B84" w:rsidRPr="00471EEF">
              <w:rPr>
                <w:rFonts w:ascii="Segoe UI" w:hAnsi="Segoe UI" w:cs="Segoe UI"/>
                <w:szCs w:val="24"/>
              </w:rPr>
              <w:t xml:space="preserve"> around</w:t>
            </w:r>
            <w:r w:rsidRPr="00471EEF">
              <w:rPr>
                <w:rFonts w:ascii="Segoe UI" w:hAnsi="Segoe UI" w:cs="Segoe UI"/>
                <w:szCs w:val="24"/>
              </w:rPr>
              <w:t xml:space="preserve"> inpatient </w:t>
            </w:r>
            <w:r w:rsidR="002A6B84" w:rsidRPr="00471EEF">
              <w:rPr>
                <w:rFonts w:ascii="Segoe UI" w:hAnsi="Segoe UI" w:cs="Segoe UI"/>
                <w:szCs w:val="24"/>
              </w:rPr>
              <w:t>wards</w:t>
            </w:r>
            <w:r w:rsidR="00471EEF" w:rsidRPr="00471EEF">
              <w:rPr>
                <w:rFonts w:ascii="Segoe UI" w:hAnsi="Segoe UI" w:cs="Segoe UI"/>
                <w:szCs w:val="24"/>
              </w:rPr>
              <w:t xml:space="preserve"> and </w:t>
            </w:r>
            <w:r w:rsidR="002A6B84" w:rsidRPr="00471EEF">
              <w:rPr>
                <w:rFonts w:ascii="Segoe UI" w:hAnsi="Segoe UI" w:cs="Segoe UI"/>
                <w:szCs w:val="24"/>
              </w:rPr>
              <w:t>safer</w:t>
            </w:r>
            <w:r w:rsidR="00471EEF" w:rsidRPr="00471EEF">
              <w:rPr>
                <w:rFonts w:ascii="Segoe UI" w:hAnsi="Segoe UI" w:cs="Segoe UI"/>
                <w:szCs w:val="24"/>
              </w:rPr>
              <w:t xml:space="preserve"> staffing</w:t>
            </w:r>
            <w:r w:rsidR="002A6B84" w:rsidRPr="00471EEF">
              <w:rPr>
                <w:rFonts w:ascii="Segoe UI" w:hAnsi="Segoe UI" w:cs="Segoe UI"/>
                <w:szCs w:val="24"/>
              </w:rPr>
              <w:t xml:space="preserve"> establishment. </w:t>
            </w:r>
            <w:r w:rsidR="00471EEF" w:rsidRPr="00471EEF">
              <w:rPr>
                <w:rFonts w:ascii="Segoe UI" w:hAnsi="Segoe UI" w:cs="Segoe UI"/>
                <w:szCs w:val="24"/>
              </w:rPr>
              <w:t xml:space="preserve"> It was explained that </w:t>
            </w:r>
            <w:r w:rsidR="00E53A1F" w:rsidRPr="00471EEF">
              <w:rPr>
                <w:rFonts w:ascii="Segoe UI" w:hAnsi="Segoe UI" w:cs="Segoe UI"/>
                <w:szCs w:val="24"/>
              </w:rPr>
              <w:t xml:space="preserve">Ros </w:t>
            </w:r>
            <w:r w:rsidR="00B12656" w:rsidRPr="00471EEF">
              <w:rPr>
                <w:rFonts w:ascii="Segoe UI" w:hAnsi="Segoe UI" w:cs="Segoe UI"/>
                <w:szCs w:val="24"/>
              </w:rPr>
              <w:t>Alstead</w:t>
            </w:r>
            <w:r w:rsidR="00471EEF" w:rsidRPr="00471EEF">
              <w:rPr>
                <w:rFonts w:ascii="Segoe UI" w:hAnsi="Segoe UI" w:cs="Segoe UI"/>
                <w:szCs w:val="24"/>
              </w:rPr>
              <w:t>, D</w:t>
            </w:r>
            <w:r w:rsidR="00E53A1F" w:rsidRPr="00471EEF">
              <w:rPr>
                <w:rFonts w:ascii="Segoe UI" w:hAnsi="Segoe UI" w:cs="Segoe UI"/>
                <w:szCs w:val="24"/>
              </w:rPr>
              <w:t xml:space="preserve">irector of Nursing </w:t>
            </w:r>
            <w:r w:rsidR="00471EEF" w:rsidRPr="00471EEF">
              <w:rPr>
                <w:rFonts w:ascii="Segoe UI" w:hAnsi="Segoe UI" w:cs="Segoe UI"/>
                <w:szCs w:val="24"/>
              </w:rPr>
              <w:t xml:space="preserve">will support and </w:t>
            </w:r>
            <w:r w:rsidR="00E53A1F" w:rsidRPr="00471EEF">
              <w:rPr>
                <w:rFonts w:ascii="Segoe UI" w:hAnsi="Segoe UI" w:cs="Segoe UI"/>
                <w:szCs w:val="24"/>
              </w:rPr>
              <w:t xml:space="preserve">sign off </w:t>
            </w:r>
            <w:r w:rsidR="00471EEF" w:rsidRPr="00471EEF">
              <w:rPr>
                <w:rFonts w:ascii="Segoe UI" w:hAnsi="Segoe UI" w:cs="Segoe UI"/>
                <w:szCs w:val="24"/>
              </w:rPr>
              <w:t>this activity before finalisation</w:t>
            </w:r>
            <w:r w:rsidR="00E53A1F" w:rsidRPr="00471EEF">
              <w:rPr>
                <w:rFonts w:ascii="Segoe UI" w:hAnsi="Segoe UI" w:cs="Segoe UI"/>
                <w:szCs w:val="24"/>
              </w:rPr>
              <w:t xml:space="preserve">. </w:t>
            </w:r>
            <w:r w:rsidRPr="00471EEF">
              <w:rPr>
                <w:rFonts w:ascii="Segoe UI" w:hAnsi="Segoe UI" w:cs="Segoe UI"/>
                <w:szCs w:val="24"/>
              </w:rPr>
              <w:t xml:space="preserve">The </w:t>
            </w:r>
            <w:r w:rsidR="00E53A1F" w:rsidRPr="00471EEF">
              <w:rPr>
                <w:rFonts w:ascii="Segoe UI" w:hAnsi="Segoe UI" w:cs="Segoe UI"/>
                <w:szCs w:val="24"/>
              </w:rPr>
              <w:t xml:space="preserve">next </w:t>
            </w:r>
            <w:r w:rsidR="00471EEF" w:rsidRPr="00471EEF">
              <w:rPr>
                <w:rFonts w:ascii="Segoe UI" w:hAnsi="Segoe UI" w:cs="Segoe UI"/>
                <w:szCs w:val="24"/>
              </w:rPr>
              <w:t>step</w:t>
            </w:r>
            <w:r w:rsidR="00E53A1F" w:rsidRPr="00471EEF">
              <w:rPr>
                <w:rFonts w:ascii="Segoe UI" w:hAnsi="Segoe UI" w:cs="Segoe UI"/>
                <w:szCs w:val="24"/>
              </w:rPr>
              <w:t xml:space="preserve"> is to work on</w:t>
            </w:r>
            <w:r w:rsidR="00471EEF" w:rsidRPr="00471EEF">
              <w:rPr>
                <w:rFonts w:ascii="Segoe UI" w:hAnsi="Segoe UI" w:cs="Segoe UI"/>
                <w:szCs w:val="24"/>
              </w:rPr>
              <w:t xml:space="preserve"> finalising</w:t>
            </w:r>
            <w:r w:rsidR="00E53A1F" w:rsidRPr="00471EEF">
              <w:rPr>
                <w:rFonts w:ascii="Segoe UI" w:hAnsi="Segoe UI" w:cs="Segoe UI"/>
                <w:szCs w:val="24"/>
              </w:rPr>
              <w:t xml:space="preserve"> the S</w:t>
            </w:r>
            <w:r w:rsidRPr="00471EEF">
              <w:rPr>
                <w:rFonts w:ascii="Segoe UI" w:hAnsi="Segoe UI" w:cs="Segoe UI"/>
                <w:szCs w:val="24"/>
              </w:rPr>
              <w:t>ervice line</w:t>
            </w:r>
            <w:r w:rsidR="00471EEF" w:rsidRPr="00471EEF">
              <w:rPr>
                <w:rFonts w:ascii="Segoe UI" w:hAnsi="Segoe UI" w:cs="Segoe UI"/>
                <w:szCs w:val="24"/>
              </w:rPr>
              <w:t xml:space="preserve"> directory</w:t>
            </w:r>
            <w:r w:rsidRPr="00471EEF">
              <w:rPr>
                <w:rFonts w:ascii="Segoe UI" w:hAnsi="Segoe UI" w:cs="Segoe UI"/>
                <w:szCs w:val="24"/>
              </w:rPr>
              <w:t xml:space="preserve"> </w:t>
            </w:r>
            <w:r w:rsidR="00AB2068" w:rsidRPr="00471EEF">
              <w:rPr>
                <w:rFonts w:ascii="Segoe UI" w:hAnsi="Segoe UI" w:cs="Segoe UI"/>
                <w:szCs w:val="24"/>
              </w:rPr>
              <w:t>to establish 0% base budget</w:t>
            </w:r>
            <w:r w:rsidR="00471EEF" w:rsidRPr="00471EEF">
              <w:rPr>
                <w:rFonts w:ascii="Segoe UI" w:hAnsi="Segoe UI" w:cs="Segoe UI"/>
                <w:szCs w:val="24"/>
              </w:rPr>
              <w:t>s</w:t>
            </w:r>
            <w:r w:rsidR="00320D99" w:rsidRPr="00471EEF">
              <w:rPr>
                <w:rFonts w:ascii="Segoe UI" w:hAnsi="Segoe UI" w:cs="Segoe UI"/>
                <w:szCs w:val="24"/>
              </w:rPr>
              <w:t xml:space="preserve"> </w:t>
            </w:r>
            <w:r w:rsidR="00471EEF" w:rsidRPr="00471EEF">
              <w:rPr>
                <w:rFonts w:ascii="Segoe UI" w:hAnsi="Segoe UI" w:cs="Segoe UI"/>
                <w:szCs w:val="24"/>
              </w:rPr>
              <w:t>constructed on the level of activity</w:t>
            </w:r>
            <w:r w:rsidR="00AB2068" w:rsidRPr="00471EEF">
              <w:rPr>
                <w:rFonts w:ascii="Segoe UI" w:hAnsi="Segoe UI" w:cs="Segoe UI"/>
                <w:szCs w:val="24"/>
              </w:rPr>
              <w:t xml:space="preserve">. </w:t>
            </w:r>
            <w:r w:rsidR="00061AB7" w:rsidRPr="00471EEF">
              <w:rPr>
                <w:rFonts w:ascii="Segoe UI" w:hAnsi="Segoe UI" w:cs="Segoe UI"/>
                <w:szCs w:val="24"/>
              </w:rPr>
              <w:t xml:space="preserve">The team is </w:t>
            </w:r>
            <w:r w:rsidR="00471EEF" w:rsidRPr="00471EEF">
              <w:rPr>
                <w:rFonts w:ascii="Segoe UI" w:hAnsi="Segoe UI" w:cs="Segoe UI"/>
                <w:szCs w:val="24"/>
              </w:rPr>
              <w:t>working to ensure improvements in</w:t>
            </w:r>
            <w:r w:rsidR="00061AB7" w:rsidRPr="00471EEF">
              <w:rPr>
                <w:rFonts w:ascii="Segoe UI" w:hAnsi="Segoe UI" w:cs="Segoe UI"/>
                <w:szCs w:val="24"/>
              </w:rPr>
              <w:t xml:space="preserve"> </w:t>
            </w:r>
            <w:r w:rsidRPr="00471EEF">
              <w:rPr>
                <w:rFonts w:ascii="Segoe UI" w:hAnsi="Segoe UI" w:cs="Segoe UI"/>
                <w:szCs w:val="24"/>
              </w:rPr>
              <w:t>accuracy</w:t>
            </w:r>
            <w:r w:rsidR="00471EEF" w:rsidRPr="00471EEF">
              <w:rPr>
                <w:rFonts w:ascii="Segoe UI" w:hAnsi="Segoe UI" w:cs="Segoe UI"/>
                <w:szCs w:val="24"/>
              </w:rPr>
              <w:t xml:space="preserve"> and granularity</w:t>
            </w:r>
            <w:r w:rsidRPr="00471EEF">
              <w:rPr>
                <w:rFonts w:ascii="Segoe UI" w:hAnsi="Segoe UI" w:cs="Segoe UI"/>
                <w:szCs w:val="24"/>
              </w:rPr>
              <w:t xml:space="preserve"> </w:t>
            </w:r>
            <w:r w:rsidR="00784B6A" w:rsidRPr="00471EEF">
              <w:rPr>
                <w:rFonts w:ascii="Segoe UI" w:hAnsi="Segoe UI" w:cs="Segoe UI"/>
                <w:szCs w:val="24"/>
              </w:rPr>
              <w:t>of the financial</w:t>
            </w:r>
            <w:r w:rsidRPr="00471EEF">
              <w:rPr>
                <w:rFonts w:ascii="Segoe UI" w:hAnsi="Segoe UI" w:cs="Segoe UI"/>
                <w:szCs w:val="24"/>
              </w:rPr>
              <w:t xml:space="preserve"> reporting</w:t>
            </w:r>
            <w:r w:rsidR="00784B6A" w:rsidRPr="00471EEF">
              <w:rPr>
                <w:rFonts w:ascii="Segoe UI" w:hAnsi="Segoe UI" w:cs="Segoe UI"/>
                <w:szCs w:val="24"/>
              </w:rPr>
              <w:t xml:space="preserve"> </w:t>
            </w:r>
            <w:r w:rsidR="00471EEF" w:rsidRPr="00471EEF">
              <w:rPr>
                <w:rFonts w:ascii="Segoe UI" w:hAnsi="Segoe UI" w:cs="Segoe UI"/>
                <w:szCs w:val="24"/>
              </w:rPr>
              <w:t>to support</w:t>
            </w:r>
            <w:r w:rsidR="00EB30FD" w:rsidRPr="00471EEF">
              <w:rPr>
                <w:rFonts w:ascii="Segoe UI" w:hAnsi="Segoe UI" w:cs="Segoe UI"/>
                <w:szCs w:val="24"/>
              </w:rPr>
              <w:t xml:space="preserve"> effective</w:t>
            </w:r>
            <w:r w:rsidR="00471EEF" w:rsidRPr="00471EEF">
              <w:rPr>
                <w:rFonts w:ascii="Segoe UI" w:hAnsi="Segoe UI" w:cs="Segoe UI"/>
                <w:szCs w:val="24"/>
              </w:rPr>
              <w:t>ness</w:t>
            </w:r>
            <w:r w:rsidR="00EB30FD" w:rsidRPr="00471EEF">
              <w:rPr>
                <w:rFonts w:ascii="Segoe UI" w:hAnsi="Segoe UI" w:cs="Segoe UI"/>
                <w:szCs w:val="24"/>
              </w:rPr>
              <w:t xml:space="preserve"> including</w:t>
            </w:r>
            <w:r w:rsidR="00471EEF" w:rsidRPr="00471EEF">
              <w:rPr>
                <w:rFonts w:ascii="Segoe UI" w:hAnsi="Segoe UI" w:cs="Segoe UI"/>
                <w:szCs w:val="24"/>
              </w:rPr>
              <w:t xml:space="preserve"> a better understanding of</w:t>
            </w:r>
            <w:r w:rsidRPr="00471EEF">
              <w:rPr>
                <w:rFonts w:ascii="Segoe UI" w:hAnsi="Segoe UI" w:cs="Segoe UI"/>
                <w:szCs w:val="24"/>
              </w:rPr>
              <w:t xml:space="preserve"> productivity. </w:t>
            </w:r>
          </w:p>
          <w:p w:rsidR="00241398" w:rsidRPr="00471EEF" w:rsidRDefault="00241398" w:rsidP="005378D2">
            <w:pPr>
              <w:jc w:val="both"/>
              <w:rPr>
                <w:rFonts w:ascii="Segoe UI" w:hAnsi="Segoe UI" w:cs="Segoe UI"/>
                <w:szCs w:val="24"/>
              </w:rPr>
            </w:pPr>
          </w:p>
          <w:p w:rsidR="00241398" w:rsidRPr="005378D2" w:rsidRDefault="00241398" w:rsidP="005378D2">
            <w:pPr>
              <w:jc w:val="both"/>
              <w:rPr>
                <w:rFonts w:ascii="Segoe UI" w:hAnsi="Segoe UI" w:cs="Segoe UI"/>
                <w:szCs w:val="24"/>
              </w:rPr>
            </w:pPr>
            <w:r w:rsidRPr="00471EEF">
              <w:rPr>
                <w:rFonts w:ascii="Segoe UI" w:hAnsi="Segoe UI" w:cs="Segoe UI"/>
                <w:szCs w:val="24"/>
              </w:rPr>
              <w:t>System</w:t>
            </w:r>
            <w:r w:rsidR="00B3335C" w:rsidRPr="00471EEF">
              <w:rPr>
                <w:rFonts w:ascii="Segoe UI" w:hAnsi="Segoe UI" w:cs="Segoe UI"/>
                <w:szCs w:val="24"/>
              </w:rPr>
              <w:t>s</w:t>
            </w:r>
            <w:r w:rsidR="00471EEF" w:rsidRPr="00471EEF">
              <w:rPr>
                <w:rFonts w:ascii="Segoe UI" w:hAnsi="Segoe UI" w:cs="Segoe UI"/>
                <w:szCs w:val="24"/>
              </w:rPr>
              <w:t xml:space="preserve"> upgrade were also reported to include a</w:t>
            </w:r>
            <w:r w:rsidRPr="00471EEF">
              <w:rPr>
                <w:rFonts w:ascii="Segoe UI" w:hAnsi="Segoe UI" w:cs="Segoe UI"/>
                <w:szCs w:val="24"/>
              </w:rPr>
              <w:t xml:space="preserve"> major upgrade </w:t>
            </w:r>
            <w:r w:rsidR="00471EEF" w:rsidRPr="00471EEF">
              <w:rPr>
                <w:rFonts w:ascii="Segoe UI" w:hAnsi="Segoe UI" w:cs="Segoe UI"/>
                <w:szCs w:val="24"/>
              </w:rPr>
              <w:t>to the</w:t>
            </w:r>
            <w:r w:rsidR="006800D5" w:rsidRPr="00471EEF">
              <w:rPr>
                <w:rFonts w:ascii="Segoe UI" w:hAnsi="Segoe UI" w:cs="Segoe UI"/>
                <w:szCs w:val="24"/>
              </w:rPr>
              <w:t xml:space="preserve"> e-financials and E-Procurement</w:t>
            </w:r>
            <w:r w:rsidR="00471EEF" w:rsidRPr="00471EEF">
              <w:rPr>
                <w:rFonts w:ascii="Segoe UI" w:hAnsi="Segoe UI" w:cs="Segoe UI"/>
                <w:szCs w:val="24"/>
              </w:rPr>
              <w:t xml:space="preserve"> systems in order to improve</w:t>
            </w:r>
            <w:r w:rsidR="006800D5" w:rsidRPr="00471EEF">
              <w:rPr>
                <w:rFonts w:ascii="Segoe UI" w:hAnsi="Segoe UI" w:cs="Segoe UI"/>
                <w:szCs w:val="24"/>
              </w:rPr>
              <w:t xml:space="preserve"> </w:t>
            </w:r>
            <w:r w:rsidR="00471EEF" w:rsidRPr="00471EEF">
              <w:rPr>
                <w:rFonts w:ascii="Segoe UI" w:hAnsi="Segoe UI" w:cs="Segoe UI"/>
                <w:szCs w:val="24"/>
              </w:rPr>
              <w:t>smooth</w:t>
            </w:r>
            <w:r w:rsidRPr="00471EEF">
              <w:rPr>
                <w:rFonts w:ascii="Segoe UI" w:hAnsi="Segoe UI" w:cs="Segoe UI"/>
                <w:szCs w:val="24"/>
              </w:rPr>
              <w:t xml:space="preserve"> running</w:t>
            </w:r>
            <w:r w:rsidR="00E17C6C" w:rsidRPr="00471EEF">
              <w:rPr>
                <w:rFonts w:ascii="Segoe UI" w:hAnsi="Segoe UI" w:cs="Segoe UI"/>
                <w:szCs w:val="24"/>
              </w:rPr>
              <w:t xml:space="preserve">, </w:t>
            </w:r>
            <w:r w:rsidR="00471EEF" w:rsidRPr="00471EEF">
              <w:rPr>
                <w:rFonts w:ascii="Segoe UI" w:hAnsi="Segoe UI" w:cs="Segoe UI"/>
                <w:szCs w:val="24"/>
              </w:rPr>
              <w:t>both reliant upon a new</w:t>
            </w:r>
            <w:r w:rsidR="00E17C6C" w:rsidRPr="00471EEF">
              <w:rPr>
                <w:rFonts w:ascii="Segoe UI" w:hAnsi="Segoe UI" w:cs="Segoe UI"/>
                <w:szCs w:val="24"/>
              </w:rPr>
              <w:t xml:space="preserve"> </w:t>
            </w:r>
            <w:proofErr w:type="gramStart"/>
            <w:r w:rsidR="002320FC" w:rsidRPr="00471EEF">
              <w:rPr>
                <w:rFonts w:ascii="Segoe UI" w:hAnsi="Segoe UI" w:cs="Segoe UI"/>
                <w:szCs w:val="24"/>
              </w:rPr>
              <w:t>iCloud base</w:t>
            </w:r>
            <w:r w:rsidR="00E17C6C" w:rsidRPr="00471EEF">
              <w:rPr>
                <w:rFonts w:ascii="Segoe UI" w:hAnsi="Segoe UI" w:cs="Segoe UI"/>
                <w:szCs w:val="24"/>
              </w:rPr>
              <w:t>d</w:t>
            </w:r>
            <w:proofErr w:type="gramEnd"/>
            <w:r w:rsidR="002320FC" w:rsidRPr="00471EEF">
              <w:rPr>
                <w:rFonts w:ascii="Segoe UI" w:hAnsi="Segoe UI" w:cs="Segoe UI"/>
                <w:szCs w:val="24"/>
              </w:rPr>
              <w:t xml:space="preserve"> solution</w:t>
            </w:r>
            <w:r w:rsidRPr="00471EEF">
              <w:rPr>
                <w:rFonts w:ascii="Segoe UI" w:hAnsi="Segoe UI" w:cs="Segoe UI"/>
                <w:szCs w:val="24"/>
              </w:rPr>
              <w:t xml:space="preserve">. </w:t>
            </w:r>
            <w:r w:rsidR="00471EEF" w:rsidRPr="00471EEF">
              <w:rPr>
                <w:rFonts w:ascii="Segoe UI" w:hAnsi="Segoe UI" w:cs="Segoe UI"/>
                <w:szCs w:val="24"/>
              </w:rPr>
              <w:t xml:space="preserve">The </w:t>
            </w:r>
            <w:r w:rsidR="002320FC" w:rsidRPr="00471EEF">
              <w:rPr>
                <w:rFonts w:ascii="Segoe UI" w:hAnsi="Segoe UI" w:cs="Segoe UI"/>
                <w:szCs w:val="24"/>
              </w:rPr>
              <w:t xml:space="preserve">amount of planning </w:t>
            </w:r>
            <w:r w:rsidR="00471EEF" w:rsidRPr="00471EEF">
              <w:rPr>
                <w:rFonts w:ascii="Segoe UI" w:hAnsi="Segoe UI" w:cs="Segoe UI"/>
                <w:szCs w:val="24"/>
              </w:rPr>
              <w:t>that was entailed in delivering</w:t>
            </w:r>
            <w:r w:rsidR="002320FC" w:rsidRPr="00471EEF">
              <w:rPr>
                <w:rFonts w:ascii="Segoe UI" w:hAnsi="Segoe UI" w:cs="Segoe UI"/>
                <w:szCs w:val="24"/>
              </w:rPr>
              <w:t xml:space="preserve"> this intensive piece of work</w:t>
            </w:r>
            <w:r w:rsidR="00471EEF" w:rsidRPr="00471EEF">
              <w:rPr>
                <w:rFonts w:ascii="Segoe UI" w:hAnsi="Segoe UI" w:cs="Segoe UI"/>
                <w:szCs w:val="24"/>
              </w:rPr>
              <w:t xml:space="preserve"> was commended.</w:t>
            </w:r>
            <w:r w:rsidR="00C55C2F" w:rsidRPr="005378D2">
              <w:rPr>
                <w:rFonts w:ascii="Segoe UI" w:hAnsi="Segoe UI" w:cs="Segoe UI"/>
                <w:szCs w:val="24"/>
              </w:rPr>
              <w:t xml:space="preserve"> </w:t>
            </w:r>
          </w:p>
          <w:p w:rsidR="00241398" w:rsidRPr="005378D2" w:rsidRDefault="00241398" w:rsidP="005378D2">
            <w:pPr>
              <w:jc w:val="both"/>
              <w:rPr>
                <w:rFonts w:ascii="Segoe UI" w:hAnsi="Segoe UI" w:cs="Segoe UI"/>
                <w:b/>
                <w:szCs w:val="24"/>
              </w:rPr>
            </w:pPr>
          </w:p>
        </w:tc>
        <w:tc>
          <w:tcPr>
            <w:tcW w:w="582" w:type="pct"/>
          </w:tcPr>
          <w:p w:rsidR="0019332E" w:rsidRPr="0019647C" w:rsidRDefault="0019332E" w:rsidP="0019332E">
            <w:pPr>
              <w:rPr>
                <w:rFonts w:ascii="Arial" w:hAnsi="Arial" w:cs="Arial"/>
                <w:b/>
                <w:szCs w:val="24"/>
              </w:rPr>
            </w:pPr>
          </w:p>
        </w:tc>
      </w:tr>
      <w:tr w:rsidR="0019332E" w:rsidRPr="0019647C" w:rsidTr="0075415E">
        <w:trPr>
          <w:trHeight w:val="683"/>
        </w:trPr>
        <w:tc>
          <w:tcPr>
            <w:tcW w:w="529" w:type="pct"/>
          </w:tcPr>
          <w:p w:rsidR="0019332E" w:rsidRPr="005378D2" w:rsidRDefault="00577938" w:rsidP="005378D2">
            <w:pPr>
              <w:jc w:val="both"/>
              <w:rPr>
                <w:rFonts w:ascii="Segoe UI" w:hAnsi="Segoe UI" w:cs="Segoe UI"/>
                <w:b/>
              </w:rPr>
            </w:pPr>
            <w:r>
              <w:rPr>
                <w:rFonts w:ascii="Segoe UI" w:hAnsi="Segoe UI" w:cs="Segoe UI"/>
                <w:b/>
                <w:szCs w:val="24"/>
              </w:rPr>
              <w:t>13</w:t>
            </w:r>
            <w:r w:rsidR="0019332E" w:rsidRPr="005378D2">
              <w:rPr>
                <w:rFonts w:ascii="Segoe UI" w:hAnsi="Segoe UI" w:cs="Segoe UI"/>
                <w:b/>
                <w:szCs w:val="24"/>
              </w:rPr>
              <w:t>.</w:t>
            </w:r>
            <w:r w:rsidR="0019332E" w:rsidRPr="005378D2">
              <w:rPr>
                <w:rFonts w:ascii="Segoe UI" w:hAnsi="Segoe UI" w:cs="Segoe UI"/>
                <w:b/>
              </w:rPr>
              <w:t xml:space="preserve"> </w:t>
            </w:r>
          </w:p>
          <w:p w:rsidR="0019332E" w:rsidRPr="005378D2" w:rsidRDefault="0019332E" w:rsidP="005378D2">
            <w:pPr>
              <w:jc w:val="both"/>
              <w:rPr>
                <w:rFonts w:ascii="Segoe UI" w:hAnsi="Segoe UI" w:cs="Segoe UI"/>
                <w:b/>
              </w:rPr>
            </w:pPr>
          </w:p>
          <w:p w:rsidR="0019332E" w:rsidRPr="00577938" w:rsidRDefault="0019332E" w:rsidP="005378D2">
            <w:pPr>
              <w:jc w:val="both"/>
              <w:rPr>
                <w:rFonts w:ascii="Segoe UI" w:hAnsi="Segoe UI" w:cs="Segoe UI"/>
              </w:rPr>
            </w:pPr>
            <w:r w:rsidRPr="00577938">
              <w:rPr>
                <w:rFonts w:ascii="Segoe UI" w:hAnsi="Segoe UI" w:cs="Segoe UI"/>
              </w:rPr>
              <w:t>a</w:t>
            </w:r>
          </w:p>
          <w:p w:rsidR="0019332E" w:rsidRPr="00577938" w:rsidRDefault="0019332E" w:rsidP="005378D2">
            <w:pPr>
              <w:jc w:val="both"/>
              <w:rPr>
                <w:rFonts w:ascii="Segoe UI" w:hAnsi="Segoe UI" w:cs="Segoe UI"/>
                <w:szCs w:val="24"/>
              </w:rPr>
            </w:pPr>
          </w:p>
          <w:p w:rsidR="0019332E" w:rsidRPr="00577938" w:rsidRDefault="0019332E" w:rsidP="005378D2">
            <w:pPr>
              <w:jc w:val="both"/>
              <w:rPr>
                <w:rFonts w:ascii="Segoe UI" w:hAnsi="Segoe UI" w:cs="Segoe UI"/>
                <w:szCs w:val="24"/>
              </w:rPr>
            </w:pPr>
          </w:p>
          <w:p w:rsidR="001D75C1" w:rsidRPr="00577938" w:rsidRDefault="001D75C1" w:rsidP="005378D2">
            <w:pPr>
              <w:jc w:val="both"/>
              <w:rPr>
                <w:rFonts w:ascii="Segoe UI" w:hAnsi="Segoe UI" w:cs="Segoe UI"/>
                <w:szCs w:val="24"/>
              </w:rPr>
            </w:pPr>
          </w:p>
          <w:p w:rsidR="00305D42" w:rsidRPr="00577938" w:rsidRDefault="00305D42"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562C58" w:rsidRDefault="00562C58"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6C174B" w:rsidRPr="00577938" w:rsidRDefault="006C174B" w:rsidP="005378D2">
            <w:pPr>
              <w:jc w:val="both"/>
              <w:rPr>
                <w:rFonts w:ascii="Segoe UI" w:hAnsi="Segoe UI" w:cs="Segoe UI"/>
                <w:szCs w:val="24"/>
              </w:rPr>
            </w:pPr>
            <w:r w:rsidRPr="00577938">
              <w:rPr>
                <w:rFonts w:ascii="Segoe UI" w:hAnsi="Segoe UI" w:cs="Segoe UI"/>
                <w:szCs w:val="24"/>
              </w:rPr>
              <w:lastRenderedPageBreak/>
              <w:t xml:space="preserve">b </w:t>
            </w:r>
          </w:p>
          <w:p w:rsidR="006C174B" w:rsidRPr="00577938" w:rsidRDefault="006C174B" w:rsidP="005378D2">
            <w:pPr>
              <w:jc w:val="both"/>
              <w:rPr>
                <w:rFonts w:ascii="Segoe UI" w:hAnsi="Segoe UI" w:cs="Segoe UI"/>
                <w:szCs w:val="24"/>
              </w:rPr>
            </w:pPr>
          </w:p>
          <w:p w:rsidR="006C174B" w:rsidRPr="00577938" w:rsidRDefault="006C174B" w:rsidP="005378D2">
            <w:pPr>
              <w:jc w:val="both"/>
              <w:rPr>
                <w:rFonts w:ascii="Segoe UI" w:hAnsi="Segoe UI" w:cs="Segoe UI"/>
                <w:szCs w:val="24"/>
              </w:rPr>
            </w:pPr>
          </w:p>
          <w:p w:rsidR="006C174B" w:rsidRDefault="006C174B" w:rsidP="005378D2">
            <w:pPr>
              <w:jc w:val="both"/>
              <w:rPr>
                <w:rFonts w:ascii="Segoe UI" w:hAnsi="Segoe UI" w:cs="Segoe UI"/>
                <w:szCs w:val="24"/>
              </w:rPr>
            </w:pPr>
          </w:p>
          <w:p w:rsidR="00702FB4" w:rsidRPr="00577938" w:rsidRDefault="00702FB4" w:rsidP="005378D2">
            <w:pPr>
              <w:jc w:val="both"/>
              <w:rPr>
                <w:rFonts w:ascii="Segoe UI" w:hAnsi="Segoe UI" w:cs="Segoe UI"/>
                <w:szCs w:val="24"/>
              </w:rPr>
            </w:pPr>
          </w:p>
          <w:p w:rsidR="006C174B" w:rsidRPr="00577938" w:rsidRDefault="006C174B" w:rsidP="005378D2">
            <w:pPr>
              <w:jc w:val="both"/>
              <w:rPr>
                <w:rFonts w:ascii="Segoe UI" w:hAnsi="Segoe UI" w:cs="Segoe UI"/>
                <w:szCs w:val="24"/>
              </w:rPr>
            </w:pPr>
          </w:p>
          <w:p w:rsidR="006C174B" w:rsidRPr="00577938" w:rsidRDefault="006C174B" w:rsidP="005378D2">
            <w:pPr>
              <w:jc w:val="both"/>
              <w:rPr>
                <w:rFonts w:ascii="Segoe UI" w:hAnsi="Segoe UI" w:cs="Segoe UI"/>
                <w:szCs w:val="24"/>
              </w:rPr>
            </w:pPr>
            <w:r w:rsidRPr="00577938">
              <w:rPr>
                <w:rFonts w:ascii="Segoe UI" w:hAnsi="Segoe UI" w:cs="Segoe UI"/>
                <w:szCs w:val="24"/>
              </w:rPr>
              <w:t>c</w:t>
            </w:r>
          </w:p>
          <w:p w:rsidR="006C174B" w:rsidRPr="00577938" w:rsidRDefault="006C174B" w:rsidP="005378D2">
            <w:pPr>
              <w:jc w:val="both"/>
              <w:rPr>
                <w:rFonts w:ascii="Segoe UI" w:hAnsi="Segoe UI" w:cs="Segoe UI"/>
                <w:szCs w:val="24"/>
              </w:rPr>
            </w:pPr>
          </w:p>
          <w:p w:rsidR="00E83295" w:rsidRPr="00577938" w:rsidRDefault="00E83295" w:rsidP="005378D2">
            <w:pPr>
              <w:jc w:val="both"/>
              <w:rPr>
                <w:rFonts w:ascii="Segoe UI" w:hAnsi="Segoe UI" w:cs="Segoe UI"/>
                <w:szCs w:val="24"/>
              </w:rPr>
            </w:pPr>
          </w:p>
          <w:p w:rsidR="00E83295" w:rsidRPr="00577938" w:rsidRDefault="00E83295"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393CEA" w:rsidRPr="00577938" w:rsidRDefault="00393CEA" w:rsidP="005378D2">
            <w:pPr>
              <w:jc w:val="both"/>
              <w:rPr>
                <w:rFonts w:ascii="Segoe UI" w:hAnsi="Segoe UI" w:cs="Segoe UI"/>
                <w:szCs w:val="24"/>
              </w:rPr>
            </w:pPr>
          </w:p>
          <w:p w:rsidR="00E83295" w:rsidRDefault="00577938" w:rsidP="005378D2">
            <w:pPr>
              <w:jc w:val="both"/>
              <w:rPr>
                <w:rFonts w:ascii="Segoe UI" w:hAnsi="Segoe UI" w:cs="Segoe UI"/>
                <w:szCs w:val="24"/>
              </w:rPr>
            </w:pPr>
            <w:r w:rsidRPr="00577938">
              <w:rPr>
                <w:rFonts w:ascii="Segoe UI" w:hAnsi="Segoe UI" w:cs="Segoe UI"/>
                <w:szCs w:val="24"/>
              </w:rPr>
              <w:t>d</w:t>
            </w: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Default="008A473F" w:rsidP="005378D2">
            <w:pPr>
              <w:jc w:val="both"/>
              <w:rPr>
                <w:rFonts w:ascii="Segoe UI" w:hAnsi="Segoe UI" w:cs="Segoe UI"/>
                <w:szCs w:val="24"/>
              </w:rPr>
            </w:pPr>
          </w:p>
          <w:p w:rsidR="008A473F" w:rsidRPr="005378D2" w:rsidRDefault="008A473F" w:rsidP="005378D2">
            <w:pPr>
              <w:jc w:val="both"/>
              <w:rPr>
                <w:rFonts w:ascii="Segoe UI" w:hAnsi="Segoe UI" w:cs="Segoe UI"/>
                <w:b/>
                <w:szCs w:val="24"/>
              </w:rPr>
            </w:pPr>
            <w:r>
              <w:rPr>
                <w:rFonts w:ascii="Segoe UI" w:hAnsi="Segoe UI" w:cs="Segoe UI"/>
                <w:szCs w:val="24"/>
              </w:rPr>
              <w:t>e</w:t>
            </w:r>
          </w:p>
        </w:tc>
        <w:tc>
          <w:tcPr>
            <w:tcW w:w="3889" w:type="pct"/>
          </w:tcPr>
          <w:p w:rsidR="0019332E" w:rsidRPr="005378D2" w:rsidRDefault="0019332E" w:rsidP="005378D2">
            <w:pPr>
              <w:jc w:val="both"/>
              <w:rPr>
                <w:rFonts w:ascii="Segoe UI" w:hAnsi="Segoe UI" w:cs="Segoe UI"/>
                <w:b/>
                <w:szCs w:val="24"/>
              </w:rPr>
            </w:pPr>
            <w:r w:rsidRPr="005378D2">
              <w:rPr>
                <w:rFonts w:ascii="Segoe UI" w:hAnsi="Segoe UI" w:cs="Segoe UI"/>
                <w:b/>
                <w:szCs w:val="24"/>
              </w:rPr>
              <w:lastRenderedPageBreak/>
              <w:t xml:space="preserve">Cash Flow Report </w:t>
            </w:r>
          </w:p>
          <w:p w:rsidR="006A649A" w:rsidRPr="005378D2" w:rsidRDefault="006A649A" w:rsidP="005378D2">
            <w:pPr>
              <w:jc w:val="both"/>
              <w:rPr>
                <w:rFonts w:ascii="Segoe UI" w:hAnsi="Segoe UI" w:cs="Segoe UI"/>
                <w:szCs w:val="24"/>
              </w:rPr>
            </w:pPr>
          </w:p>
          <w:p w:rsidR="007138FC" w:rsidRPr="007138FC" w:rsidRDefault="007138FC" w:rsidP="007138FC">
            <w:pPr>
              <w:jc w:val="both"/>
              <w:rPr>
                <w:rFonts w:ascii="Segoe UI" w:hAnsi="Segoe UI" w:cs="Segoe UI"/>
                <w:szCs w:val="24"/>
              </w:rPr>
            </w:pPr>
            <w:r>
              <w:rPr>
                <w:rFonts w:ascii="Segoe UI" w:hAnsi="Segoe UI" w:cs="Segoe UI"/>
                <w:szCs w:val="24"/>
              </w:rPr>
              <w:t>The Deputy Director of Finance presented p</w:t>
            </w:r>
            <w:r w:rsidR="00471EEF">
              <w:rPr>
                <w:rFonts w:ascii="Segoe UI" w:hAnsi="Segoe UI" w:cs="Segoe UI"/>
                <w:szCs w:val="24"/>
              </w:rPr>
              <w:t>aper FIC</w:t>
            </w:r>
            <w:r>
              <w:rPr>
                <w:rFonts w:ascii="Segoe UI" w:hAnsi="Segoe UI" w:cs="Segoe UI"/>
                <w:szCs w:val="24"/>
              </w:rPr>
              <w:t>69/2018 which illustrated a c</w:t>
            </w:r>
            <w:r w:rsidR="00D910AC" w:rsidRPr="005378D2">
              <w:rPr>
                <w:rFonts w:ascii="Segoe UI" w:hAnsi="Segoe UI" w:cs="Segoe UI"/>
                <w:szCs w:val="24"/>
              </w:rPr>
              <w:t xml:space="preserve">ash flow </w:t>
            </w:r>
            <w:r w:rsidR="003075A5" w:rsidRPr="005378D2">
              <w:rPr>
                <w:rFonts w:ascii="Segoe UI" w:hAnsi="Segoe UI" w:cs="Segoe UI"/>
                <w:szCs w:val="24"/>
              </w:rPr>
              <w:t xml:space="preserve">position </w:t>
            </w:r>
            <w:r>
              <w:rPr>
                <w:rFonts w:ascii="Segoe UI" w:hAnsi="Segoe UI" w:cs="Segoe UI"/>
                <w:szCs w:val="24"/>
              </w:rPr>
              <w:t xml:space="preserve">of </w:t>
            </w:r>
            <w:r w:rsidR="00D910AC" w:rsidRPr="005378D2">
              <w:rPr>
                <w:rFonts w:ascii="Segoe UI" w:hAnsi="Segoe UI" w:cs="Segoe UI"/>
                <w:szCs w:val="24"/>
              </w:rPr>
              <w:t>£6.6m by the end of</w:t>
            </w:r>
            <w:r w:rsidR="006A649A" w:rsidRPr="005378D2">
              <w:rPr>
                <w:rFonts w:ascii="Segoe UI" w:hAnsi="Segoe UI" w:cs="Segoe UI"/>
                <w:szCs w:val="24"/>
              </w:rPr>
              <w:t xml:space="preserve"> March</w:t>
            </w:r>
            <w:r w:rsidR="00D910AC" w:rsidRPr="005378D2">
              <w:rPr>
                <w:rFonts w:ascii="Segoe UI" w:hAnsi="Segoe UI" w:cs="Segoe UI"/>
                <w:szCs w:val="24"/>
              </w:rPr>
              <w:t xml:space="preserve"> 2019</w:t>
            </w:r>
            <w:r w:rsidR="003075A5" w:rsidRPr="005378D2">
              <w:rPr>
                <w:rFonts w:ascii="Segoe UI" w:hAnsi="Segoe UI" w:cs="Segoe UI"/>
                <w:szCs w:val="24"/>
              </w:rPr>
              <w:t xml:space="preserve"> before any actions </w:t>
            </w:r>
            <w:r w:rsidR="00E17C6C" w:rsidRPr="005378D2">
              <w:rPr>
                <w:rFonts w:ascii="Segoe UI" w:hAnsi="Segoe UI" w:cs="Segoe UI"/>
                <w:szCs w:val="24"/>
              </w:rPr>
              <w:t xml:space="preserve">are </w:t>
            </w:r>
            <w:r w:rsidR="003075A5" w:rsidRPr="005378D2">
              <w:rPr>
                <w:rFonts w:ascii="Segoe UI" w:hAnsi="Segoe UI" w:cs="Segoe UI"/>
                <w:szCs w:val="24"/>
              </w:rPr>
              <w:t xml:space="preserve">taken to manage capital. </w:t>
            </w:r>
            <w:r w:rsidRPr="007138FC">
              <w:rPr>
                <w:rFonts w:ascii="Segoe UI" w:hAnsi="Segoe UI" w:cs="Segoe UI"/>
                <w:szCs w:val="24"/>
              </w:rPr>
              <w:t xml:space="preserve">The following assumptions have </w:t>
            </w:r>
            <w:r w:rsidR="008A473F">
              <w:rPr>
                <w:rFonts w:ascii="Segoe UI" w:hAnsi="Segoe UI" w:cs="Segoe UI"/>
                <w:szCs w:val="24"/>
              </w:rPr>
              <w:t>supported determination of the</w:t>
            </w:r>
            <w:r w:rsidRPr="007138FC">
              <w:rPr>
                <w:rFonts w:ascii="Segoe UI" w:hAnsi="Segoe UI" w:cs="Segoe UI"/>
                <w:szCs w:val="24"/>
              </w:rPr>
              <w:t xml:space="preserve"> cash forecast:</w:t>
            </w:r>
          </w:p>
          <w:p w:rsidR="007138FC" w:rsidRPr="007138FC" w:rsidRDefault="007138FC" w:rsidP="007138FC">
            <w:pPr>
              <w:jc w:val="both"/>
              <w:rPr>
                <w:rFonts w:ascii="Segoe UI" w:hAnsi="Segoe UI" w:cs="Segoe UI"/>
                <w:szCs w:val="24"/>
              </w:rPr>
            </w:pPr>
          </w:p>
          <w:p w:rsidR="007138FC" w:rsidRPr="008A473F" w:rsidRDefault="007138FC" w:rsidP="008A473F">
            <w:pPr>
              <w:pStyle w:val="ListParagraph"/>
              <w:numPr>
                <w:ilvl w:val="0"/>
                <w:numId w:val="40"/>
              </w:numPr>
              <w:jc w:val="both"/>
              <w:rPr>
                <w:rFonts w:ascii="Segoe UI" w:hAnsi="Segoe UI" w:cs="Segoe UI"/>
                <w:szCs w:val="24"/>
              </w:rPr>
            </w:pPr>
            <w:r w:rsidRPr="008A473F">
              <w:rPr>
                <w:rFonts w:ascii="Segoe UI" w:hAnsi="Segoe UI" w:cs="Segoe UI"/>
                <w:szCs w:val="24"/>
              </w:rPr>
              <w:t>An Operating deficit (before finance costs and PDC dividend) of £2.2m, which reflects the Q2 re-forecast submitted to NHSI:</w:t>
            </w:r>
          </w:p>
          <w:p w:rsidR="007138FC" w:rsidRPr="008A473F" w:rsidRDefault="007138FC" w:rsidP="007138FC">
            <w:pPr>
              <w:jc w:val="both"/>
              <w:rPr>
                <w:rFonts w:ascii="Segoe UI" w:hAnsi="Segoe UI" w:cs="Segoe UI"/>
                <w:szCs w:val="24"/>
              </w:rPr>
            </w:pPr>
          </w:p>
          <w:p w:rsidR="007138FC" w:rsidRPr="008A473F" w:rsidRDefault="007138FC" w:rsidP="007138FC">
            <w:pPr>
              <w:numPr>
                <w:ilvl w:val="0"/>
                <w:numId w:val="39"/>
              </w:numPr>
              <w:jc w:val="both"/>
              <w:rPr>
                <w:rFonts w:ascii="Segoe UI" w:hAnsi="Segoe UI" w:cs="Segoe UI"/>
                <w:szCs w:val="24"/>
              </w:rPr>
            </w:pPr>
            <w:r w:rsidRPr="008A473F">
              <w:rPr>
                <w:rFonts w:ascii="Segoe UI" w:hAnsi="Segoe UI" w:cs="Segoe UI"/>
                <w:szCs w:val="24"/>
              </w:rPr>
              <w:t>Capital expenditure of £9.1m which reflects the Q2 re-forecast position.</w:t>
            </w:r>
          </w:p>
          <w:p w:rsidR="007138FC" w:rsidRPr="008A473F" w:rsidRDefault="007138FC" w:rsidP="007138FC">
            <w:pPr>
              <w:jc w:val="both"/>
              <w:rPr>
                <w:rFonts w:ascii="Segoe UI" w:hAnsi="Segoe UI" w:cs="Segoe UI"/>
                <w:szCs w:val="24"/>
              </w:rPr>
            </w:pPr>
          </w:p>
          <w:p w:rsidR="007138FC" w:rsidRPr="008A473F" w:rsidRDefault="007138FC" w:rsidP="007138FC">
            <w:pPr>
              <w:numPr>
                <w:ilvl w:val="0"/>
                <w:numId w:val="39"/>
              </w:numPr>
              <w:jc w:val="both"/>
              <w:rPr>
                <w:rFonts w:ascii="Segoe UI" w:hAnsi="Segoe UI" w:cs="Segoe UI"/>
                <w:szCs w:val="24"/>
              </w:rPr>
            </w:pPr>
            <w:r w:rsidRPr="008A473F">
              <w:rPr>
                <w:rFonts w:ascii="Segoe UI" w:hAnsi="Segoe UI" w:cs="Segoe UI"/>
                <w:szCs w:val="24"/>
              </w:rPr>
              <w:t>PDC receipts of £4.5m funding £2m Global Digital Exemplar, £2m Paediatric Intensive Care Unit and £0.5m Beyond Point of Safety Scheme.</w:t>
            </w:r>
          </w:p>
          <w:p w:rsidR="007138FC" w:rsidRPr="008A473F" w:rsidRDefault="007138FC" w:rsidP="007138FC">
            <w:pPr>
              <w:jc w:val="both"/>
              <w:rPr>
                <w:rFonts w:ascii="Segoe UI" w:hAnsi="Segoe UI" w:cs="Segoe UI"/>
                <w:szCs w:val="24"/>
              </w:rPr>
            </w:pPr>
          </w:p>
          <w:p w:rsidR="007138FC" w:rsidRDefault="007138FC" w:rsidP="007138FC">
            <w:pPr>
              <w:numPr>
                <w:ilvl w:val="0"/>
                <w:numId w:val="39"/>
              </w:numPr>
              <w:jc w:val="both"/>
              <w:rPr>
                <w:rFonts w:ascii="Segoe UI" w:hAnsi="Segoe UI" w:cs="Segoe UI"/>
                <w:szCs w:val="24"/>
              </w:rPr>
            </w:pPr>
            <w:r w:rsidRPr="008A473F">
              <w:rPr>
                <w:rFonts w:ascii="Segoe UI" w:hAnsi="Segoe UI" w:cs="Segoe UI"/>
                <w:szCs w:val="24"/>
              </w:rPr>
              <w:t>£0.4m from the sale of land and buildings for Hill Top Road forecast for March 2019;</w:t>
            </w:r>
          </w:p>
          <w:p w:rsidR="008A473F" w:rsidRDefault="008A473F" w:rsidP="008A473F">
            <w:pPr>
              <w:pStyle w:val="ListParagraph"/>
              <w:rPr>
                <w:rFonts w:ascii="Segoe UI" w:hAnsi="Segoe UI" w:cs="Segoe UI"/>
                <w:szCs w:val="24"/>
              </w:rPr>
            </w:pPr>
          </w:p>
          <w:p w:rsidR="00540753" w:rsidRPr="005378D2" w:rsidRDefault="008A473F" w:rsidP="005378D2">
            <w:pPr>
              <w:jc w:val="both"/>
              <w:rPr>
                <w:rFonts w:ascii="Segoe UI" w:hAnsi="Segoe UI" w:cs="Segoe UI"/>
                <w:szCs w:val="24"/>
              </w:rPr>
            </w:pPr>
            <w:r>
              <w:rPr>
                <w:rFonts w:ascii="Segoe UI" w:hAnsi="Segoe UI" w:cs="Segoe UI"/>
                <w:szCs w:val="24"/>
              </w:rPr>
              <w:lastRenderedPageBreak/>
              <w:t>W</w:t>
            </w:r>
            <w:r w:rsidR="00E7505E" w:rsidRPr="005378D2">
              <w:rPr>
                <w:rFonts w:ascii="Segoe UI" w:hAnsi="Segoe UI" w:cs="Segoe UI"/>
                <w:szCs w:val="24"/>
              </w:rPr>
              <w:t>eekly Cash Flow meetings</w:t>
            </w:r>
            <w:r>
              <w:rPr>
                <w:rFonts w:ascii="Segoe UI" w:hAnsi="Segoe UI" w:cs="Segoe UI"/>
                <w:szCs w:val="24"/>
              </w:rPr>
              <w:t xml:space="preserve"> are taking place</w:t>
            </w:r>
            <w:r w:rsidR="00E7505E" w:rsidRPr="005378D2">
              <w:rPr>
                <w:rFonts w:ascii="Segoe UI" w:hAnsi="Segoe UI" w:cs="Segoe UI"/>
                <w:szCs w:val="24"/>
              </w:rPr>
              <w:t xml:space="preserve"> to review </w:t>
            </w:r>
            <w:r w:rsidR="00E17C6C" w:rsidRPr="005378D2">
              <w:rPr>
                <w:rFonts w:ascii="Segoe UI" w:hAnsi="Segoe UI" w:cs="Segoe UI"/>
                <w:szCs w:val="24"/>
              </w:rPr>
              <w:t xml:space="preserve">the </w:t>
            </w:r>
            <w:r w:rsidR="00E7505E" w:rsidRPr="005378D2">
              <w:rPr>
                <w:rFonts w:ascii="Segoe UI" w:hAnsi="Segoe UI" w:cs="Segoe UI"/>
                <w:szCs w:val="24"/>
              </w:rPr>
              <w:t>cash position</w:t>
            </w:r>
            <w:r>
              <w:rPr>
                <w:rFonts w:ascii="Segoe UI" w:hAnsi="Segoe UI" w:cs="Segoe UI"/>
                <w:szCs w:val="24"/>
              </w:rPr>
              <w:t xml:space="preserve"> with t</w:t>
            </w:r>
            <w:r w:rsidR="00162470" w:rsidRPr="005378D2">
              <w:rPr>
                <w:rFonts w:ascii="Segoe UI" w:hAnsi="Segoe UI" w:cs="Segoe UI"/>
                <w:szCs w:val="24"/>
              </w:rPr>
              <w:t xml:space="preserve">he focus of the meetings </w:t>
            </w:r>
            <w:r>
              <w:rPr>
                <w:rFonts w:ascii="Segoe UI" w:hAnsi="Segoe UI" w:cs="Segoe UI"/>
                <w:szCs w:val="24"/>
              </w:rPr>
              <w:t xml:space="preserve">concentrating on debtor management and cash flow and through </w:t>
            </w:r>
            <w:r w:rsidR="00471EEF">
              <w:rPr>
                <w:rFonts w:ascii="Segoe UI" w:hAnsi="Segoe UI" w:cs="Segoe UI"/>
                <w:szCs w:val="24"/>
              </w:rPr>
              <w:t>reviewing</w:t>
            </w:r>
            <w:r w:rsidR="00162470" w:rsidRPr="005378D2">
              <w:rPr>
                <w:rFonts w:ascii="Segoe UI" w:hAnsi="Segoe UI" w:cs="Segoe UI"/>
                <w:szCs w:val="24"/>
              </w:rPr>
              <w:t xml:space="preserve"> line by line Receipts</w:t>
            </w:r>
            <w:r>
              <w:rPr>
                <w:rFonts w:ascii="Segoe UI" w:hAnsi="Segoe UI" w:cs="Segoe UI"/>
                <w:szCs w:val="24"/>
              </w:rPr>
              <w:t xml:space="preserve"> </w:t>
            </w:r>
            <w:proofErr w:type="gramStart"/>
            <w:r>
              <w:rPr>
                <w:rFonts w:ascii="Segoe UI" w:hAnsi="Segoe UI" w:cs="Segoe UI"/>
                <w:szCs w:val="24"/>
              </w:rPr>
              <w:t>in order to</w:t>
            </w:r>
            <w:proofErr w:type="gramEnd"/>
            <w:r>
              <w:rPr>
                <w:rFonts w:ascii="Segoe UI" w:hAnsi="Segoe UI" w:cs="Segoe UI"/>
                <w:szCs w:val="24"/>
              </w:rPr>
              <w:t xml:space="preserve"> tightly manage cash</w:t>
            </w:r>
            <w:r w:rsidR="00E17C6C" w:rsidRPr="005378D2">
              <w:rPr>
                <w:rFonts w:ascii="Segoe UI" w:hAnsi="Segoe UI" w:cs="Segoe UI"/>
                <w:szCs w:val="24"/>
              </w:rPr>
              <w:t xml:space="preserve">.  A </w:t>
            </w:r>
            <w:r w:rsidR="00162470" w:rsidRPr="005378D2">
              <w:rPr>
                <w:rFonts w:ascii="Segoe UI" w:hAnsi="Segoe UI" w:cs="Segoe UI"/>
                <w:szCs w:val="24"/>
              </w:rPr>
              <w:t>Payment cash flow report has been developed and reviewed,</w:t>
            </w:r>
            <w:r w:rsidR="00162470" w:rsidRPr="005378D2">
              <w:rPr>
                <w:rFonts w:ascii="Segoe UI" w:hAnsi="Segoe UI" w:cs="Segoe UI"/>
              </w:rPr>
              <w:t xml:space="preserve"> </w:t>
            </w:r>
            <w:r>
              <w:rPr>
                <w:rFonts w:ascii="Segoe UI" w:hAnsi="Segoe UI" w:cs="Segoe UI"/>
              </w:rPr>
              <w:t xml:space="preserve">and </w:t>
            </w:r>
            <w:r w:rsidR="00162470" w:rsidRPr="005378D2">
              <w:rPr>
                <w:rFonts w:ascii="Segoe UI" w:hAnsi="Segoe UI" w:cs="Segoe UI"/>
                <w:szCs w:val="24"/>
              </w:rPr>
              <w:t xml:space="preserve">weekly debtor reviews and follow ups are taking place.   </w:t>
            </w:r>
          </w:p>
          <w:p w:rsidR="00540753" w:rsidRPr="005378D2" w:rsidRDefault="00540753" w:rsidP="005378D2">
            <w:pPr>
              <w:jc w:val="both"/>
              <w:rPr>
                <w:rFonts w:ascii="Segoe UI" w:hAnsi="Segoe UI" w:cs="Segoe UI"/>
                <w:szCs w:val="24"/>
              </w:rPr>
            </w:pPr>
          </w:p>
          <w:p w:rsidR="002F4015" w:rsidRPr="005378D2" w:rsidRDefault="00471EEF" w:rsidP="005378D2">
            <w:pPr>
              <w:jc w:val="both"/>
              <w:rPr>
                <w:rFonts w:ascii="Segoe UI" w:hAnsi="Segoe UI" w:cs="Segoe UI"/>
                <w:szCs w:val="24"/>
              </w:rPr>
            </w:pPr>
            <w:proofErr w:type="gramStart"/>
            <w:r>
              <w:rPr>
                <w:rFonts w:ascii="Segoe UI" w:hAnsi="Segoe UI" w:cs="Segoe UI"/>
                <w:szCs w:val="24"/>
              </w:rPr>
              <w:t>With regard</w:t>
            </w:r>
            <w:r w:rsidR="0065168F" w:rsidRPr="005378D2">
              <w:rPr>
                <w:rFonts w:ascii="Segoe UI" w:hAnsi="Segoe UI" w:cs="Segoe UI"/>
                <w:szCs w:val="24"/>
              </w:rPr>
              <w:t xml:space="preserve"> to</w:t>
            </w:r>
            <w:proofErr w:type="gramEnd"/>
            <w:r w:rsidR="0065168F" w:rsidRPr="005378D2">
              <w:rPr>
                <w:rFonts w:ascii="Segoe UI" w:hAnsi="Segoe UI" w:cs="Segoe UI"/>
                <w:szCs w:val="24"/>
              </w:rPr>
              <w:t xml:space="preserve"> </w:t>
            </w:r>
            <w:r>
              <w:rPr>
                <w:rFonts w:ascii="Segoe UI" w:hAnsi="Segoe UI" w:cs="Segoe UI"/>
                <w:szCs w:val="24"/>
              </w:rPr>
              <w:t xml:space="preserve">creditor </w:t>
            </w:r>
            <w:r w:rsidR="0065168F" w:rsidRPr="005378D2">
              <w:rPr>
                <w:rFonts w:ascii="Segoe UI" w:hAnsi="Segoe UI" w:cs="Segoe UI"/>
                <w:szCs w:val="24"/>
              </w:rPr>
              <w:t xml:space="preserve">payments, which are more directly in </w:t>
            </w:r>
            <w:r w:rsidR="008A473F">
              <w:rPr>
                <w:rFonts w:ascii="Segoe UI" w:hAnsi="Segoe UI" w:cs="Segoe UI"/>
                <w:szCs w:val="24"/>
              </w:rPr>
              <w:t xml:space="preserve">the Trust’s </w:t>
            </w:r>
            <w:r w:rsidR="0065168F" w:rsidRPr="005378D2">
              <w:rPr>
                <w:rFonts w:ascii="Segoe UI" w:hAnsi="Segoe UI" w:cs="Segoe UI"/>
                <w:szCs w:val="24"/>
              </w:rPr>
              <w:t>control to manage, the initial assessment indicates that by holding the last payment run in March</w:t>
            </w:r>
            <w:r>
              <w:rPr>
                <w:rFonts w:ascii="Segoe UI" w:hAnsi="Segoe UI" w:cs="Segoe UI"/>
                <w:szCs w:val="24"/>
              </w:rPr>
              <w:t xml:space="preserve"> (considering the associated impact on creditors)</w:t>
            </w:r>
            <w:r w:rsidR="0065168F" w:rsidRPr="005378D2">
              <w:rPr>
                <w:rFonts w:ascii="Segoe UI" w:hAnsi="Segoe UI" w:cs="Segoe UI"/>
                <w:szCs w:val="24"/>
              </w:rPr>
              <w:t xml:space="preserve"> we would defer £2.5m of payments to April, thereby releasing £2.5m of cash at year-end.</w:t>
            </w:r>
            <w:r w:rsidR="002F4015" w:rsidRPr="005378D2">
              <w:rPr>
                <w:rFonts w:ascii="Segoe UI" w:hAnsi="Segoe UI" w:cs="Segoe UI"/>
                <w:szCs w:val="24"/>
              </w:rPr>
              <w:t xml:space="preserve"> </w:t>
            </w:r>
          </w:p>
          <w:p w:rsidR="002F4015" w:rsidRPr="005378D2" w:rsidRDefault="002F4015" w:rsidP="005378D2">
            <w:pPr>
              <w:jc w:val="both"/>
              <w:rPr>
                <w:rFonts w:ascii="Segoe UI" w:hAnsi="Segoe UI" w:cs="Segoe UI"/>
                <w:szCs w:val="24"/>
              </w:rPr>
            </w:pPr>
          </w:p>
          <w:p w:rsidR="00A01B4D" w:rsidRPr="005378D2" w:rsidRDefault="00B65036" w:rsidP="005378D2">
            <w:pPr>
              <w:jc w:val="both"/>
              <w:rPr>
                <w:rFonts w:ascii="Segoe UI" w:hAnsi="Segoe UI" w:cs="Segoe UI"/>
                <w:szCs w:val="24"/>
              </w:rPr>
            </w:pPr>
            <w:r w:rsidRPr="005378D2">
              <w:rPr>
                <w:rFonts w:ascii="Segoe UI" w:hAnsi="Segoe UI" w:cs="Segoe UI"/>
                <w:szCs w:val="24"/>
              </w:rPr>
              <w:t>It was</w:t>
            </w:r>
            <w:r w:rsidR="00E209C9" w:rsidRPr="005378D2">
              <w:rPr>
                <w:rFonts w:ascii="Segoe UI" w:hAnsi="Segoe UI" w:cs="Segoe UI"/>
                <w:szCs w:val="24"/>
              </w:rPr>
              <w:t xml:space="preserve"> agreed </w:t>
            </w:r>
            <w:r w:rsidRPr="005378D2">
              <w:rPr>
                <w:rFonts w:ascii="Segoe UI" w:hAnsi="Segoe UI" w:cs="Segoe UI"/>
                <w:szCs w:val="24"/>
              </w:rPr>
              <w:t xml:space="preserve">that </w:t>
            </w:r>
            <w:r w:rsidR="00E209C9" w:rsidRPr="005378D2">
              <w:rPr>
                <w:rFonts w:ascii="Segoe UI" w:hAnsi="Segoe UI" w:cs="Segoe UI"/>
                <w:szCs w:val="24"/>
              </w:rPr>
              <w:t>the cash f</w:t>
            </w:r>
            <w:r w:rsidR="007138FC">
              <w:rPr>
                <w:rFonts w:ascii="Segoe UI" w:hAnsi="Segoe UI" w:cs="Segoe UI"/>
                <w:szCs w:val="24"/>
              </w:rPr>
              <w:t>low plan rather than</w:t>
            </w:r>
            <w:r w:rsidR="00A01B4D" w:rsidRPr="005378D2">
              <w:rPr>
                <w:rFonts w:ascii="Segoe UI" w:hAnsi="Segoe UI" w:cs="Segoe UI"/>
                <w:szCs w:val="24"/>
              </w:rPr>
              <w:t xml:space="preserve"> </w:t>
            </w:r>
            <w:r w:rsidR="00E209C9" w:rsidRPr="005378D2">
              <w:rPr>
                <w:rFonts w:ascii="Segoe UI" w:hAnsi="Segoe UI" w:cs="Segoe UI"/>
                <w:szCs w:val="24"/>
              </w:rPr>
              <w:t xml:space="preserve">the </w:t>
            </w:r>
            <w:r w:rsidR="00A01B4D" w:rsidRPr="005378D2">
              <w:rPr>
                <w:rFonts w:ascii="Segoe UI" w:hAnsi="Segoe UI" w:cs="Segoe UI"/>
                <w:szCs w:val="24"/>
              </w:rPr>
              <w:t xml:space="preserve">cash </w:t>
            </w:r>
            <w:r w:rsidR="00E209C9" w:rsidRPr="005378D2">
              <w:rPr>
                <w:rFonts w:ascii="Segoe UI" w:hAnsi="Segoe UI" w:cs="Segoe UI"/>
                <w:szCs w:val="24"/>
              </w:rPr>
              <w:t>flow forecast</w:t>
            </w:r>
            <w:r w:rsidRPr="005378D2">
              <w:rPr>
                <w:rFonts w:ascii="Segoe UI" w:hAnsi="Segoe UI" w:cs="Segoe UI"/>
                <w:szCs w:val="24"/>
              </w:rPr>
              <w:t xml:space="preserve"> will be reviewed frequently</w:t>
            </w:r>
            <w:r w:rsidR="008A473F">
              <w:rPr>
                <w:rFonts w:ascii="Segoe UI" w:hAnsi="Segoe UI" w:cs="Segoe UI"/>
                <w:szCs w:val="24"/>
              </w:rPr>
              <w:t xml:space="preserve"> by the Committee</w:t>
            </w:r>
            <w:r w:rsidRPr="005378D2">
              <w:rPr>
                <w:rFonts w:ascii="Segoe UI" w:hAnsi="Segoe UI" w:cs="Segoe UI"/>
                <w:szCs w:val="24"/>
              </w:rPr>
              <w:t xml:space="preserve"> to track the progress. </w:t>
            </w:r>
            <w:r w:rsidR="00E209C9" w:rsidRPr="005378D2">
              <w:rPr>
                <w:rFonts w:ascii="Segoe UI" w:hAnsi="Segoe UI" w:cs="Segoe UI"/>
                <w:szCs w:val="24"/>
              </w:rPr>
              <w:t xml:space="preserve"> </w:t>
            </w:r>
          </w:p>
          <w:p w:rsidR="00E83295" w:rsidRPr="005378D2" w:rsidRDefault="00E83295" w:rsidP="005378D2">
            <w:pPr>
              <w:jc w:val="both"/>
              <w:rPr>
                <w:rFonts w:ascii="Segoe UI" w:hAnsi="Segoe UI" w:cs="Segoe UI"/>
                <w:i/>
                <w:sz w:val="22"/>
                <w:szCs w:val="22"/>
              </w:rPr>
            </w:pPr>
          </w:p>
          <w:p w:rsidR="00E83295" w:rsidRPr="005378D2" w:rsidRDefault="00E83295" w:rsidP="005378D2">
            <w:pPr>
              <w:jc w:val="both"/>
              <w:rPr>
                <w:rFonts w:ascii="Segoe UI" w:hAnsi="Segoe UI" w:cs="Segoe UI"/>
                <w:i/>
                <w:sz w:val="22"/>
                <w:szCs w:val="22"/>
              </w:rPr>
            </w:pPr>
            <w:r w:rsidRPr="005378D2">
              <w:rPr>
                <w:rFonts w:ascii="Segoe UI" w:hAnsi="Segoe UI" w:cs="Segoe UI"/>
                <w:i/>
                <w:sz w:val="22"/>
                <w:szCs w:val="22"/>
              </w:rPr>
              <w:t xml:space="preserve">Benjamin Cahill left at 11.15. </w:t>
            </w:r>
          </w:p>
          <w:p w:rsidR="006A649A" w:rsidRPr="005378D2" w:rsidRDefault="006A649A" w:rsidP="005378D2">
            <w:pPr>
              <w:jc w:val="both"/>
              <w:rPr>
                <w:rFonts w:ascii="Segoe UI" w:hAnsi="Segoe UI" w:cs="Segoe UI"/>
                <w:b/>
                <w:szCs w:val="24"/>
              </w:rPr>
            </w:pPr>
          </w:p>
          <w:p w:rsidR="0019332E" w:rsidRPr="005378D2" w:rsidRDefault="0019332E" w:rsidP="005378D2">
            <w:pPr>
              <w:jc w:val="both"/>
              <w:rPr>
                <w:rFonts w:ascii="Segoe UI" w:hAnsi="Segoe UI" w:cs="Segoe UI"/>
                <w:b/>
                <w:szCs w:val="24"/>
              </w:rPr>
            </w:pPr>
            <w:r w:rsidRPr="005378D2">
              <w:rPr>
                <w:rFonts w:ascii="Segoe UI" w:hAnsi="Segoe UI" w:cs="Segoe UI"/>
                <w:b/>
                <w:szCs w:val="24"/>
              </w:rPr>
              <w:t>The Committee noted the report</w:t>
            </w:r>
            <w:r w:rsidR="008A473F">
              <w:rPr>
                <w:rFonts w:ascii="Segoe UI" w:hAnsi="Segoe UI" w:cs="Segoe UI"/>
                <w:b/>
                <w:szCs w:val="24"/>
              </w:rPr>
              <w:t xml:space="preserve"> and the actions within it to safeguard the Trust’s cash position </w:t>
            </w:r>
            <w:r w:rsidR="00471EEF">
              <w:rPr>
                <w:rFonts w:ascii="Segoe UI" w:hAnsi="Segoe UI" w:cs="Segoe UI"/>
                <w:b/>
                <w:szCs w:val="24"/>
              </w:rPr>
              <w:t>but</w:t>
            </w:r>
            <w:r w:rsidR="008A473F">
              <w:rPr>
                <w:rFonts w:ascii="Segoe UI" w:hAnsi="Segoe UI" w:cs="Segoe UI"/>
                <w:b/>
                <w:szCs w:val="24"/>
              </w:rPr>
              <w:t xml:space="preserve"> maintain good practice</w:t>
            </w:r>
            <w:r w:rsidR="00471EEF">
              <w:rPr>
                <w:rFonts w:ascii="Segoe UI" w:hAnsi="Segoe UI" w:cs="Segoe UI"/>
                <w:b/>
                <w:szCs w:val="24"/>
              </w:rPr>
              <w:t xml:space="preserve"> in creditor management</w:t>
            </w:r>
            <w:r w:rsidRPr="005378D2">
              <w:rPr>
                <w:rFonts w:ascii="Segoe UI" w:hAnsi="Segoe UI" w:cs="Segoe UI"/>
                <w:b/>
                <w:szCs w:val="24"/>
              </w:rPr>
              <w:t>.</w:t>
            </w:r>
          </w:p>
          <w:p w:rsidR="0019332E" w:rsidRPr="005378D2" w:rsidRDefault="0019332E" w:rsidP="005378D2">
            <w:pPr>
              <w:jc w:val="both"/>
              <w:rPr>
                <w:rFonts w:ascii="Segoe UI" w:hAnsi="Segoe UI" w:cs="Segoe UI"/>
                <w:b/>
                <w:szCs w:val="24"/>
              </w:rPr>
            </w:pPr>
          </w:p>
        </w:tc>
        <w:tc>
          <w:tcPr>
            <w:tcW w:w="582" w:type="pct"/>
          </w:tcPr>
          <w:p w:rsidR="0019332E" w:rsidRPr="0019647C" w:rsidRDefault="0019332E" w:rsidP="0019332E">
            <w:pPr>
              <w:rPr>
                <w:rFonts w:ascii="Arial" w:hAnsi="Arial" w:cs="Arial"/>
                <w:b/>
                <w:szCs w:val="24"/>
              </w:rPr>
            </w:pPr>
          </w:p>
        </w:tc>
      </w:tr>
      <w:tr w:rsidR="0019332E" w:rsidRPr="0019647C" w:rsidTr="0075415E">
        <w:trPr>
          <w:trHeight w:val="683"/>
        </w:trPr>
        <w:tc>
          <w:tcPr>
            <w:tcW w:w="529" w:type="pct"/>
          </w:tcPr>
          <w:p w:rsidR="0019332E" w:rsidRPr="005378D2" w:rsidRDefault="00577938" w:rsidP="005378D2">
            <w:pPr>
              <w:jc w:val="both"/>
              <w:rPr>
                <w:rFonts w:ascii="Segoe UI" w:hAnsi="Segoe UI" w:cs="Segoe UI"/>
                <w:b/>
              </w:rPr>
            </w:pPr>
            <w:r>
              <w:rPr>
                <w:rFonts w:ascii="Segoe UI" w:hAnsi="Segoe UI" w:cs="Segoe UI"/>
                <w:b/>
                <w:szCs w:val="24"/>
              </w:rPr>
              <w:t>14</w:t>
            </w:r>
            <w:r w:rsidR="0019332E" w:rsidRPr="005378D2">
              <w:rPr>
                <w:rFonts w:ascii="Segoe UI" w:hAnsi="Segoe UI" w:cs="Segoe UI"/>
                <w:b/>
                <w:szCs w:val="24"/>
              </w:rPr>
              <w:t>.</w:t>
            </w:r>
            <w:r w:rsidR="0019332E" w:rsidRPr="005378D2">
              <w:rPr>
                <w:rFonts w:ascii="Segoe UI" w:hAnsi="Segoe UI" w:cs="Segoe UI"/>
                <w:b/>
              </w:rPr>
              <w:t xml:space="preserve"> </w:t>
            </w:r>
          </w:p>
          <w:p w:rsidR="0019332E" w:rsidRPr="005378D2" w:rsidRDefault="0019332E" w:rsidP="005378D2">
            <w:pPr>
              <w:jc w:val="both"/>
              <w:rPr>
                <w:rFonts w:ascii="Segoe UI" w:hAnsi="Segoe UI" w:cs="Segoe UI"/>
              </w:rPr>
            </w:pPr>
          </w:p>
          <w:p w:rsidR="0019332E" w:rsidRDefault="000A4D4E" w:rsidP="005378D2">
            <w:pPr>
              <w:jc w:val="both"/>
              <w:rPr>
                <w:rFonts w:ascii="Segoe UI" w:hAnsi="Segoe UI" w:cs="Segoe UI"/>
                <w:szCs w:val="24"/>
              </w:rPr>
            </w:pPr>
            <w:r>
              <w:rPr>
                <w:rFonts w:ascii="Segoe UI" w:hAnsi="Segoe UI" w:cs="Segoe UI"/>
                <w:szCs w:val="24"/>
              </w:rPr>
              <w:t>a</w:t>
            </w: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r>
              <w:rPr>
                <w:rFonts w:ascii="Segoe UI" w:hAnsi="Segoe UI" w:cs="Segoe UI"/>
                <w:szCs w:val="24"/>
              </w:rPr>
              <w:t>b</w:t>
            </w: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r>
              <w:rPr>
                <w:rFonts w:ascii="Segoe UI" w:hAnsi="Segoe UI" w:cs="Segoe UI"/>
                <w:szCs w:val="24"/>
              </w:rPr>
              <w:t>c</w:t>
            </w: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3F594B" w:rsidP="005378D2">
            <w:pPr>
              <w:jc w:val="both"/>
              <w:rPr>
                <w:rFonts w:ascii="Segoe UI" w:hAnsi="Segoe UI" w:cs="Segoe UI"/>
                <w:szCs w:val="24"/>
              </w:rPr>
            </w:pPr>
            <w:r>
              <w:rPr>
                <w:rFonts w:ascii="Segoe UI" w:hAnsi="Segoe UI" w:cs="Segoe UI"/>
                <w:szCs w:val="24"/>
              </w:rPr>
              <w:t>d</w:t>
            </w: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r>
              <w:rPr>
                <w:rFonts w:ascii="Segoe UI" w:hAnsi="Segoe UI" w:cs="Segoe UI"/>
                <w:szCs w:val="24"/>
              </w:rPr>
              <w:t>e</w:t>
            </w: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r>
              <w:rPr>
                <w:rFonts w:ascii="Segoe UI" w:hAnsi="Segoe UI" w:cs="Segoe UI"/>
                <w:szCs w:val="24"/>
              </w:rPr>
              <w:t>f</w:t>
            </w: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3F594B" w:rsidRDefault="003F594B"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Default="000A4D4E" w:rsidP="005378D2">
            <w:pPr>
              <w:jc w:val="both"/>
              <w:rPr>
                <w:rFonts w:ascii="Segoe UI" w:hAnsi="Segoe UI" w:cs="Segoe UI"/>
                <w:szCs w:val="24"/>
              </w:rPr>
            </w:pPr>
          </w:p>
          <w:p w:rsidR="000A4D4E" w:rsidRPr="005378D2" w:rsidRDefault="000A4D4E" w:rsidP="005378D2">
            <w:pPr>
              <w:jc w:val="both"/>
              <w:rPr>
                <w:rFonts w:ascii="Segoe UI" w:hAnsi="Segoe UI" w:cs="Segoe UI"/>
                <w:szCs w:val="24"/>
              </w:rPr>
            </w:pPr>
          </w:p>
        </w:tc>
        <w:tc>
          <w:tcPr>
            <w:tcW w:w="3889" w:type="pct"/>
          </w:tcPr>
          <w:p w:rsidR="0019332E" w:rsidRPr="005378D2" w:rsidRDefault="0019332E" w:rsidP="005378D2">
            <w:pPr>
              <w:jc w:val="both"/>
              <w:rPr>
                <w:rFonts w:ascii="Segoe UI" w:hAnsi="Segoe UI" w:cs="Segoe UI"/>
                <w:b/>
                <w:szCs w:val="24"/>
              </w:rPr>
            </w:pPr>
            <w:r w:rsidRPr="005378D2">
              <w:rPr>
                <w:rFonts w:ascii="Segoe UI" w:hAnsi="Segoe UI" w:cs="Segoe UI"/>
                <w:b/>
                <w:szCs w:val="24"/>
              </w:rPr>
              <w:lastRenderedPageBreak/>
              <w:t xml:space="preserve">Cost Improvement Programme Report </w:t>
            </w:r>
          </w:p>
          <w:p w:rsidR="0019332E" w:rsidRPr="005378D2" w:rsidRDefault="0019332E" w:rsidP="005378D2">
            <w:pPr>
              <w:jc w:val="both"/>
              <w:rPr>
                <w:rFonts w:ascii="Segoe UI" w:hAnsi="Segoe UI" w:cs="Segoe UI"/>
                <w:szCs w:val="24"/>
              </w:rPr>
            </w:pPr>
          </w:p>
          <w:p w:rsidR="000A4D4E" w:rsidRDefault="00393CEA" w:rsidP="005378D2">
            <w:pPr>
              <w:jc w:val="both"/>
              <w:rPr>
                <w:rFonts w:ascii="Segoe UI" w:hAnsi="Segoe UI" w:cs="Segoe UI"/>
                <w:szCs w:val="24"/>
              </w:rPr>
            </w:pPr>
            <w:r>
              <w:rPr>
                <w:rFonts w:ascii="Segoe UI" w:hAnsi="Segoe UI" w:cs="Segoe UI"/>
                <w:szCs w:val="24"/>
              </w:rPr>
              <w:t>Paper FIC</w:t>
            </w:r>
            <w:r w:rsidR="000A4D4E">
              <w:rPr>
                <w:rFonts w:ascii="Segoe UI" w:hAnsi="Segoe UI" w:cs="Segoe UI"/>
                <w:szCs w:val="24"/>
              </w:rPr>
              <w:t xml:space="preserve">79/2018 provided the Committee with a highlight report illustrating the Trust’s position against its planned Cost Improvement Programme.  </w:t>
            </w:r>
          </w:p>
          <w:p w:rsidR="000A4D4E" w:rsidRDefault="000A4D4E" w:rsidP="005378D2">
            <w:pPr>
              <w:jc w:val="both"/>
              <w:rPr>
                <w:rFonts w:ascii="Segoe UI" w:hAnsi="Segoe UI" w:cs="Segoe UI"/>
                <w:szCs w:val="24"/>
              </w:rPr>
            </w:pPr>
          </w:p>
          <w:p w:rsidR="000A4D4E" w:rsidRPr="000A4D4E" w:rsidRDefault="000A4D4E" w:rsidP="000A4D4E">
            <w:pPr>
              <w:jc w:val="both"/>
              <w:rPr>
                <w:rFonts w:ascii="Segoe UI" w:hAnsi="Segoe UI" w:cs="Segoe UI"/>
                <w:bCs/>
                <w:szCs w:val="24"/>
              </w:rPr>
            </w:pPr>
            <w:r>
              <w:rPr>
                <w:rFonts w:ascii="Segoe UI" w:hAnsi="Segoe UI" w:cs="Segoe UI"/>
                <w:bCs/>
                <w:szCs w:val="24"/>
              </w:rPr>
              <w:t>At the end of Month 6, t</w:t>
            </w:r>
            <w:r w:rsidRPr="000A4D4E">
              <w:rPr>
                <w:rFonts w:ascii="Segoe UI" w:hAnsi="Segoe UI" w:cs="Segoe UI"/>
                <w:bCs/>
                <w:szCs w:val="24"/>
              </w:rPr>
              <w:t xml:space="preserve">he Trust delivered £2.1m </w:t>
            </w:r>
            <w:r>
              <w:rPr>
                <w:rFonts w:ascii="Segoe UI" w:hAnsi="Segoe UI" w:cs="Segoe UI"/>
                <w:bCs/>
                <w:szCs w:val="24"/>
              </w:rPr>
              <w:t xml:space="preserve">of savings </w:t>
            </w:r>
            <w:r w:rsidRPr="000A4D4E">
              <w:rPr>
                <w:rFonts w:ascii="Segoe UI" w:hAnsi="Segoe UI" w:cs="Segoe UI"/>
                <w:bCs/>
                <w:szCs w:val="24"/>
              </w:rPr>
              <w:t>(including £0.9m for mitigations) and is forecasting £5.7m (including £0.9m for mitigations) by the end of the financial year.</w:t>
            </w:r>
          </w:p>
          <w:p w:rsidR="000A4D4E" w:rsidRPr="000A4D4E" w:rsidRDefault="000A4D4E" w:rsidP="000A4D4E">
            <w:pPr>
              <w:jc w:val="both"/>
              <w:rPr>
                <w:rFonts w:ascii="Segoe UI" w:hAnsi="Segoe UI" w:cs="Segoe UI"/>
                <w:bCs/>
                <w:szCs w:val="24"/>
              </w:rPr>
            </w:pPr>
          </w:p>
          <w:p w:rsidR="000A4D4E" w:rsidRPr="000A4D4E" w:rsidRDefault="000A4D4E" w:rsidP="000A4D4E">
            <w:pPr>
              <w:jc w:val="both"/>
              <w:rPr>
                <w:rFonts w:ascii="Segoe UI" w:hAnsi="Segoe UI" w:cs="Segoe UI"/>
                <w:bCs/>
                <w:szCs w:val="24"/>
              </w:rPr>
            </w:pPr>
            <w:r>
              <w:rPr>
                <w:rFonts w:ascii="Segoe UI" w:hAnsi="Segoe UI" w:cs="Segoe UI"/>
                <w:bCs/>
                <w:szCs w:val="24"/>
              </w:rPr>
              <w:t>It was explained that th</w:t>
            </w:r>
            <w:r w:rsidRPr="000A4D4E">
              <w:rPr>
                <w:rFonts w:ascii="Segoe UI" w:hAnsi="Segoe UI" w:cs="Segoe UI"/>
                <w:bCs/>
                <w:szCs w:val="24"/>
              </w:rPr>
              <w:t xml:space="preserve">e forecast is predicated on assumptions </w:t>
            </w:r>
            <w:r>
              <w:rPr>
                <w:rFonts w:ascii="Segoe UI" w:hAnsi="Segoe UI" w:cs="Segoe UI"/>
                <w:bCs/>
                <w:szCs w:val="24"/>
              </w:rPr>
              <w:t>regarding</w:t>
            </w:r>
            <w:r w:rsidRPr="000A4D4E">
              <w:rPr>
                <w:rFonts w:ascii="Segoe UI" w:hAnsi="Segoe UI" w:cs="Segoe UI"/>
                <w:bCs/>
                <w:szCs w:val="24"/>
              </w:rPr>
              <w:t xml:space="preserve"> savings</w:t>
            </w:r>
            <w:r>
              <w:rPr>
                <w:rFonts w:ascii="Segoe UI" w:hAnsi="Segoe UI" w:cs="Segoe UI"/>
                <w:bCs/>
                <w:szCs w:val="24"/>
              </w:rPr>
              <w:t xml:space="preserve"> made against agency spend and p</w:t>
            </w:r>
            <w:r w:rsidRPr="000A4D4E">
              <w:rPr>
                <w:rFonts w:ascii="Segoe UI" w:hAnsi="Segoe UI" w:cs="Segoe UI"/>
                <w:bCs/>
                <w:szCs w:val="24"/>
              </w:rPr>
              <w:t>roductivity</w:t>
            </w:r>
            <w:r>
              <w:rPr>
                <w:rFonts w:ascii="Segoe UI" w:hAnsi="Segoe UI" w:cs="Segoe UI"/>
                <w:bCs/>
                <w:szCs w:val="24"/>
              </w:rPr>
              <w:t xml:space="preserve"> gains with</w:t>
            </w:r>
            <w:r w:rsidRPr="000A4D4E">
              <w:rPr>
                <w:rFonts w:ascii="Segoe UI" w:hAnsi="Segoe UI" w:cs="Segoe UI"/>
                <w:bCs/>
                <w:szCs w:val="24"/>
              </w:rPr>
              <w:t xml:space="preserve"> fo</w:t>
            </w:r>
            <w:r>
              <w:rPr>
                <w:rFonts w:ascii="Segoe UI" w:hAnsi="Segoe UI" w:cs="Segoe UI"/>
                <w:bCs/>
                <w:szCs w:val="24"/>
              </w:rPr>
              <w:t>recasts being</w:t>
            </w:r>
            <w:r w:rsidRPr="000A4D4E">
              <w:rPr>
                <w:rFonts w:ascii="Segoe UI" w:hAnsi="Segoe UI" w:cs="Segoe UI"/>
                <w:bCs/>
                <w:szCs w:val="24"/>
              </w:rPr>
              <w:t xml:space="preserve"> updated as ongoing plans and analysis in these areas develop. Nevertheless, the </w:t>
            </w:r>
            <w:r>
              <w:rPr>
                <w:rFonts w:ascii="Segoe UI" w:hAnsi="Segoe UI" w:cs="Segoe UI"/>
                <w:bCs/>
                <w:szCs w:val="24"/>
              </w:rPr>
              <w:t xml:space="preserve">Committee acknowledged </w:t>
            </w:r>
            <w:r w:rsidRPr="000A4D4E">
              <w:rPr>
                <w:rFonts w:ascii="Segoe UI" w:hAnsi="Segoe UI" w:cs="Segoe UI"/>
                <w:bCs/>
                <w:szCs w:val="24"/>
              </w:rPr>
              <w:t>that the overall realisation of benefits will be less than the original target</w:t>
            </w:r>
            <w:r>
              <w:rPr>
                <w:rFonts w:ascii="Segoe UI" w:hAnsi="Segoe UI" w:cs="Segoe UI"/>
                <w:bCs/>
                <w:szCs w:val="24"/>
              </w:rPr>
              <w:t xml:space="preserve"> with responses indicating that a</w:t>
            </w:r>
            <w:r w:rsidRPr="000A4D4E">
              <w:rPr>
                <w:rFonts w:ascii="Segoe UI" w:hAnsi="Segoe UI" w:cs="Segoe UI"/>
                <w:bCs/>
                <w:szCs w:val="24"/>
              </w:rPr>
              <w:t>dditional resource to drive this through may, to a certain extent, act in mitigation.</w:t>
            </w:r>
          </w:p>
          <w:p w:rsidR="000A4D4E" w:rsidRPr="000A4D4E" w:rsidRDefault="000A4D4E" w:rsidP="000A4D4E">
            <w:pPr>
              <w:jc w:val="both"/>
              <w:rPr>
                <w:rFonts w:ascii="Segoe UI" w:hAnsi="Segoe UI" w:cs="Segoe UI"/>
                <w:bCs/>
                <w:szCs w:val="24"/>
              </w:rPr>
            </w:pPr>
          </w:p>
          <w:p w:rsidR="000A4D4E" w:rsidRDefault="000A4D4E" w:rsidP="000A4D4E">
            <w:pPr>
              <w:jc w:val="both"/>
              <w:rPr>
                <w:rFonts w:ascii="Segoe UI" w:hAnsi="Segoe UI" w:cs="Segoe UI"/>
                <w:bCs/>
                <w:szCs w:val="24"/>
              </w:rPr>
            </w:pPr>
            <w:r>
              <w:rPr>
                <w:rFonts w:ascii="Segoe UI" w:hAnsi="Segoe UI" w:cs="Segoe UI"/>
                <w:bCs/>
                <w:szCs w:val="24"/>
              </w:rPr>
              <w:t>Responding to questioning, the Director of Finance confirmed that r</w:t>
            </w:r>
            <w:r w:rsidRPr="000A4D4E">
              <w:rPr>
                <w:rFonts w:ascii="Segoe UI" w:hAnsi="Segoe UI" w:cs="Segoe UI"/>
                <w:bCs/>
                <w:szCs w:val="24"/>
              </w:rPr>
              <w:t xml:space="preserve">educing non-pay expenditure continues to be a priority and has </w:t>
            </w:r>
            <w:r>
              <w:rPr>
                <w:rFonts w:ascii="Segoe UI" w:hAnsi="Segoe UI" w:cs="Segoe UI"/>
                <w:bCs/>
                <w:szCs w:val="24"/>
              </w:rPr>
              <w:t xml:space="preserve">thus far </w:t>
            </w:r>
            <w:r w:rsidRPr="000A4D4E">
              <w:rPr>
                <w:rFonts w:ascii="Segoe UI" w:hAnsi="Segoe UI" w:cs="Segoe UI"/>
                <w:bCs/>
                <w:szCs w:val="24"/>
              </w:rPr>
              <w:t>posted £133k</w:t>
            </w:r>
            <w:r>
              <w:rPr>
                <w:rFonts w:ascii="Segoe UI" w:hAnsi="Segoe UI" w:cs="Segoe UI"/>
                <w:bCs/>
                <w:szCs w:val="24"/>
              </w:rPr>
              <w:t xml:space="preserve"> savings</w:t>
            </w:r>
            <w:r w:rsidRPr="000A4D4E">
              <w:rPr>
                <w:rFonts w:ascii="Segoe UI" w:hAnsi="Segoe UI" w:cs="Segoe UI"/>
                <w:bCs/>
                <w:szCs w:val="24"/>
              </w:rPr>
              <w:t xml:space="preserve"> in Month 6 and </w:t>
            </w:r>
            <w:r>
              <w:rPr>
                <w:rFonts w:ascii="Segoe UI" w:hAnsi="Segoe UI" w:cs="Segoe UI"/>
                <w:bCs/>
                <w:szCs w:val="24"/>
              </w:rPr>
              <w:t xml:space="preserve">is </w:t>
            </w:r>
            <w:r w:rsidRPr="000A4D4E">
              <w:rPr>
                <w:rFonts w:ascii="Segoe UI" w:hAnsi="Segoe UI" w:cs="Segoe UI"/>
                <w:bCs/>
                <w:szCs w:val="24"/>
              </w:rPr>
              <w:t xml:space="preserve">forecast </w:t>
            </w:r>
            <w:r>
              <w:rPr>
                <w:rFonts w:ascii="Segoe UI" w:hAnsi="Segoe UI" w:cs="Segoe UI"/>
                <w:bCs/>
                <w:szCs w:val="24"/>
              </w:rPr>
              <w:t>to deliver</w:t>
            </w:r>
            <w:r w:rsidRPr="000A4D4E">
              <w:rPr>
                <w:rFonts w:ascii="Segoe UI" w:hAnsi="Segoe UI" w:cs="Segoe UI"/>
                <w:bCs/>
                <w:szCs w:val="24"/>
              </w:rPr>
              <w:t xml:space="preserve"> a further £48k for postage. Other activity is ongoing in the core areas of printing, photocopying, telephony, mileage, medication and IT hardware costs which may realise further savings downstream.</w:t>
            </w:r>
            <w:r>
              <w:rPr>
                <w:rFonts w:ascii="Segoe UI" w:hAnsi="Segoe UI" w:cs="Segoe UI"/>
                <w:bCs/>
                <w:szCs w:val="24"/>
              </w:rPr>
              <w:t xml:space="preserve">  This is all in addition to the ongoing drive for efficiencies across all the directorate structures.</w:t>
            </w:r>
          </w:p>
          <w:p w:rsidR="000A4D4E" w:rsidRDefault="000A4D4E" w:rsidP="000A4D4E">
            <w:pPr>
              <w:jc w:val="both"/>
              <w:rPr>
                <w:rFonts w:ascii="Segoe UI" w:hAnsi="Segoe UI" w:cs="Segoe UI"/>
                <w:bCs/>
                <w:szCs w:val="24"/>
              </w:rPr>
            </w:pPr>
          </w:p>
          <w:p w:rsidR="000A4D4E" w:rsidRDefault="000A4D4E" w:rsidP="000A4D4E">
            <w:pPr>
              <w:jc w:val="both"/>
              <w:rPr>
                <w:rFonts w:ascii="Segoe UI" w:hAnsi="Segoe UI" w:cs="Segoe UI"/>
                <w:bCs/>
                <w:szCs w:val="24"/>
              </w:rPr>
            </w:pPr>
            <w:r>
              <w:rPr>
                <w:rFonts w:ascii="Segoe UI" w:hAnsi="Segoe UI" w:cs="Segoe UI"/>
                <w:bCs/>
                <w:szCs w:val="24"/>
              </w:rPr>
              <w:t>P</w:t>
            </w:r>
            <w:r w:rsidRPr="000A4D4E">
              <w:rPr>
                <w:rFonts w:ascii="Segoe UI" w:hAnsi="Segoe UI" w:cs="Segoe UI"/>
                <w:bCs/>
                <w:szCs w:val="24"/>
              </w:rPr>
              <w:t xml:space="preserve">otential </w:t>
            </w:r>
            <w:r w:rsidR="00393CEA" w:rsidRPr="000A4D4E">
              <w:rPr>
                <w:rFonts w:ascii="Segoe UI" w:hAnsi="Segoe UI" w:cs="Segoe UI"/>
                <w:bCs/>
                <w:szCs w:val="24"/>
              </w:rPr>
              <w:t>longer-term</w:t>
            </w:r>
            <w:r w:rsidRPr="000A4D4E">
              <w:rPr>
                <w:rFonts w:ascii="Segoe UI" w:hAnsi="Segoe UI" w:cs="Segoe UI"/>
                <w:bCs/>
                <w:szCs w:val="24"/>
              </w:rPr>
              <w:t xml:space="preserve"> savings opportunities </w:t>
            </w:r>
            <w:r>
              <w:rPr>
                <w:rFonts w:ascii="Segoe UI" w:hAnsi="Segoe UI" w:cs="Segoe UI"/>
                <w:bCs/>
                <w:szCs w:val="24"/>
              </w:rPr>
              <w:t>were described to be within</w:t>
            </w:r>
            <w:r w:rsidRPr="000A4D4E">
              <w:rPr>
                <w:rFonts w:ascii="Segoe UI" w:hAnsi="Segoe UI" w:cs="Segoe UI"/>
                <w:bCs/>
                <w:szCs w:val="24"/>
              </w:rPr>
              <w:t xml:space="preserve"> the Trust’s IT network</w:t>
            </w:r>
            <w:r>
              <w:rPr>
                <w:rFonts w:ascii="Segoe UI" w:hAnsi="Segoe UI" w:cs="Segoe UI"/>
                <w:bCs/>
                <w:szCs w:val="24"/>
              </w:rPr>
              <w:t xml:space="preserve"> configuration;</w:t>
            </w:r>
            <w:r w:rsidRPr="000A4D4E">
              <w:rPr>
                <w:rFonts w:ascii="Segoe UI" w:hAnsi="Segoe UI" w:cs="Segoe UI"/>
                <w:bCs/>
                <w:szCs w:val="24"/>
              </w:rPr>
              <w:t xml:space="preserve"> and the use of technology to change the way in which the Trust</w:t>
            </w:r>
            <w:r>
              <w:rPr>
                <w:rFonts w:ascii="Segoe UI" w:hAnsi="Segoe UI" w:cs="Segoe UI"/>
                <w:bCs/>
                <w:szCs w:val="24"/>
              </w:rPr>
              <w:t xml:space="preserve"> works and</w:t>
            </w:r>
            <w:r w:rsidRPr="000A4D4E">
              <w:rPr>
                <w:rFonts w:ascii="Segoe UI" w:hAnsi="Segoe UI" w:cs="Segoe UI"/>
                <w:bCs/>
                <w:szCs w:val="24"/>
              </w:rPr>
              <w:t xml:space="preserve"> manage</w:t>
            </w:r>
            <w:r>
              <w:rPr>
                <w:rFonts w:ascii="Segoe UI" w:hAnsi="Segoe UI" w:cs="Segoe UI"/>
                <w:bCs/>
                <w:szCs w:val="24"/>
              </w:rPr>
              <w:t>s such as</w:t>
            </w:r>
            <w:r w:rsidRPr="000A4D4E">
              <w:rPr>
                <w:rFonts w:ascii="Segoe UI" w:hAnsi="Segoe UI" w:cs="Segoe UI"/>
                <w:bCs/>
                <w:szCs w:val="24"/>
              </w:rPr>
              <w:t xml:space="preserve"> postage.  It is likely that </w:t>
            </w:r>
            <w:proofErr w:type="gramStart"/>
            <w:r w:rsidRPr="000A4D4E">
              <w:rPr>
                <w:rFonts w:ascii="Segoe UI" w:hAnsi="Segoe UI" w:cs="Segoe UI"/>
                <w:bCs/>
                <w:szCs w:val="24"/>
              </w:rPr>
              <w:t>the majority of</w:t>
            </w:r>
            <w:proofErr w:type="gramEnd"/>
            <w:r w:rsidRPr="000A4D4E">
              <w:rPr>
                <w:rFonts w:ascii="Segoe UI" w:hAnsi="Segoe UI" w:cs="Segoe UI"/>
                <w:bCs/>
                <w:szCs w:val="24"/>
              </w:rPr>
              <w:t xml:space="preserve"> the savings will be over the period FY 19/20 - FY20/21.</w:t>
            </w:r>
          </w:p>
          <w:p w:rsidR="003F594B" w:rsidRPr="000A4D4E" w:rsidRDefault="003F594B" w:rsidP="000A4D4E">
            <w:pPr>
              <w:jc w:val="both"/>
              <w:rPr>
                <w:rFonts w:ascii="Segoe UI" w:hAnsi="Segoe UI" w:cs="Segoe UI"/>
                <w:bCs/>
                <w:szCs w:val="24"/>
              </w:rPr>
            </w:pPr>
          </w:p>
          <w:p w:rsidR="00A01B4D" w:rsidRDefault="000A4D4E" w:rsidP="003F594B">
            <w:pPr>
              <w:jc w:val="both"/>
              <w:rPr>
                <w:rFonts w:ascii="Segoe UI" w:hAnsi="Segoe UI" w:cs="Segoe UI"/>
                <w:szCs w:val="24"/>
              </w:rPr>
            </w:pPr>
            <w:r>
              <w:rPr>
                <w:rFonts w:ascii="Segoe UI" w:hAnsi="Segoe UI" w:cs="Segoe UI"/>
                <w:szCs w:val="24"/>
              </w:rPr>
              <w:t>Members of the meeting reflected that t</w:t>
            </w:r>
            <w:r w:rsidR="009163CA" w:rsidRPr="005378D2">
              <w:rPr>
                <w:rFonts w:ascii="Segoe UI" w:hAnsi="Segoe UI" w:cs="Segoe UI"/>
                <w:szCs w:val="24"/>
              </w:rPr>
              <w:t>he</w:t>
            </w:r>
            <w:r w:rsidR="002D56AF" w:rsidRPr="005378D2">
              <w:rPr>
                <w:rFonts w:ascii="Segoe UI" w:hAnsi="Segoe UI" w:cs="Segoe UI"/>
                <w:szCs w:val="24"/>
              </w:rPr>
              <w:t xml:space="preserve"> </w:t>
            </w:r>
            <w:r w:rsidR="009163CA" w:rsidRPr="005378D2">
              <w:rPr>
                <w:rFonts w:ascii="Segoe UI" w:hAnsi="Segoe UI" w:cs="Segoe UI"/>
                <w:szCs w:val="24"/>
              </w:rPr>
              <w:t>p</w:t>
            </w:r>
            <w:r w:rsidR="00A01B4D" w:rsidRPr="005378D2">
              <w:rPr>
                <w:rFonts w:ascii="Segoe UI" w:hAnsi="Segoe UI" w:cs="Segoe UI"/>
                <w:szCs w:val="24"/>
              </w:rPr>
              <w:t xml:space="preserve">rojected </w:t>
            </w:r>
            <w:r w:rsidR="00D15DCF" w:rsidRPr="005378D2">
              <w:rPr>
                <w:rFonts w:ascii="Segoe UI" w:hAnsi="Segoe UI" w:cs="Segoe UI"/>
                <w:szCs w:val="24"/>
              </w:rPr>
              <w:t>planned target</w:t>
            </w:r>
            <w:r w:rsidR="00393CEA">
              <w:rPr>
                <w:rFonts w:ascii="Segoe UI" w:hAnsi="Segoe UI" w:cs="Segoe UI"/>
                <w:szCs w:val="24"/>
              </w:rPr>
              <w:t xml:space="preserve"> figure</w:t>
            </w:r>
            <w:r>
              <w:rPr>
                <w:rFonts w:ascii="Segoe UI" w:hAnsi="Segoe UI" w:cs="Segoe UI"/>
                <w:szCs w:val="24"/>
              </w:rPr>
              <w:t xml:space="preserve"> in the report was</w:t>
            </w:r>
            <w:r w:rsidR="0089110D" w:rsidRPr="005378D2">
              <w:rPr>
                <w:rFonts w:ascii="Segoe UI" w:hAnsi="Segoe UI" w:cs="Segoe UI"/>
                <w:szCs w:val="24"/>
              </w:rPr>
              <w:t xml:space="preserve"> different to</w:t>
            </w:r>
            <w:r w:rsidR="00393CEA">
              <w:rPr>
                <w:rFonts w:ascii="Segoe UI" w:hAnsi="Segoe UI" w:cs="Segoe UI"/>
                <w:szCs w:val="24"/>
              </w:rPr>
              <w:t xml:space="preserve"> the figure in</w:t>
            </w:r>
            <w:r w:rsidR="0089110D" w:rsidRPr="005378D2">
              <w:rPr>
                <w:rFonts w:ascii="Segoe UI" w:hAnsi="Segoe UI" w:cs="Segoe UI"/>
                <w:szCs w:val="24"/>
              </w:rPr>
              <w:t xml:space="preserve"> the report presented at the last </w:t>
            </w:r>
            <w:proofErr w:type="spellStart"/>
            <w:r w:rsidR="0089110D" w:rsidRPr="005378D2">
              <w:rPr>
                <w:rFonts w:ascii="Segoe UI" w:hAnsi="Segoe UI" w:cs="Segoe UI"/>
                <w:szCs w:val="24"/>
              </w:rPr>
              <w:t>BoD</w:t>
            </w:r>
            <w:proofErr w:type="spellEnd"/>
            <w:r w:rsidR="0089110D" w:rsidRPr="005378D2">
              <w:rPr>
                <w:rFonts w:ascii="Segoe UI" w:hAnsi="Segoe UI" w:cs="Segoe UI"/>
                <w:szCs w:val="24"/>
              </w:rPr>
              <w:t xml:space="preserve"> meeting</w:t>
            </w:r>
            <w:r>
              <w:rPr>
                <w:rFonts w:ascii="Segoe UI" w:hAnsi="Segoe UI" w:cs="Segoe UI"/>
                <w:szCs w:val="24"/>
              </w:rPr>
              <w:t>, recalling that</w:t>
            </w:r>
            <w:r w:rsidR="009163CA" w:rsidRPr="005378D2">
              <w:rPr>
                <w:rFonts w:ascii="Segoe UI" w:hAnsi="Segoe UI" w:cs="Segoe UI"/>
                <w:szCs w:val="24"/>
              </w:rPr>
              <w:t xml:space="preserve"> figure </w:t>
            </w:r>
            <w:r w:rsidR="00393CEA">
              <w:rPr>
                <w:rFonts w:ascii="Segoe UI" w:hAnsi="Segoe UI" w:cs="Segoe UI"/>
                <w:szCs w:val="24"/>
              </w:rPr>
              <w:t>to be</w:t>
            </w:r>
            <w:r w:rsidR="009163CA" w:rsidRPr="005378D2">
              <w:rPr>
                <w:rFonts w:ascii="Segoe UI" w:hAnsi="Segoe UI" w:cs="Segoe UI"/>
                <w:szCs w:val="24"/>
              </w:rPr>
              <w:t xml:space="preserve"> £6m</w:t>
            </w:r>
            <w:r w:rsidR="00393CEA">
              <w:rPr>
                <w:rFonts w:ascii="Segoe UI" w:hAnsi="Segoe UI" w:cs="Segoe UI"/>
                <w:szCs w:val="24"/>
              </w:rPr>
              <w:t>.</w:t>
            </w:r>
            <w:r w:rsidR="009163CA" w:rsidRPr="005378D2">
              <w:rPr>
                <w:rFonts w:ascii="Segoe UI" w:hAnsi="Segoe UI" w:cs="Segoe UI"/>
                <w:szCs w:val="24"/>
              </w:rPr>
              <w:t xml:space="preserve"> </w:t>
            </w:r>
            <w:r w:rsidR="00746A85" w:rsidRPr="005378D2">
              <w:rPr>
                <w:rFonts w:ascii="Segoe UI" w:hAnsi="Segoe UI" w:cs="Segoe UI"/>
                <w:szCs w:val="24"/>
              </w:rPr>
              <w:t xml:space="preserve">The Committee suggested </w:t>
            </w:r>
            <w:r w:rsidR="00393CEA">
              <w:rPr>
                <w:rFonts w:ascii="Segoe UI" w:hAnsi="Segoe UI" w:cs="Segoe UI"/>
                <w:szCs w:val="24"/>
              </w:rPr>
              <w:t>simplification of</w:t>
            </w:r>
            <w:r w:rsidR="00A01B4D" w:rsidRPr="005378D2">
              <w:rPr>
                <w:rFonts w:ascii="Segoe UI" w:hAnsi="Segoe UI" w:cs="Segoe UI"/>
                <w:szCs w:val="24"/>
              </w:rPr>
              <w:t xml:space="preserve"> </w:t>
            </w:r>
            <w:r w:rsidR="00393CEA">
              <w:rPr>
                <w:rFonts w:ascii="Segoe UI" w:hAnsi="Segoe UI" w:cs="Segoe UI"/>
                <w:szCs w:val="24"/>
              </w:rPr>
              <w:t xml:space="preserve">the </w:t>
            </w:r>
            <w:r w:rsidR="00A01B4D" w:rsidRPr="005378D2">
              <w:rPr>
                <w:rFonts w:ascii="Segoe UI" w:hAnsi="Segoe UI" w:cs="Segoe UI"/>
                <w:szCs w:val="24"/>
              </w:rPr>
              <w:t>report</w:t>
            </w:r>
            <w:r w:rsidR="002D56AF" w:rsidRPr="005378D2">
              <w:rPr>
                <w:rFonts w:ascii="Segoe UI" w:hAnsi="Segoe UI" w:cs="Segoe UI"/>
                <w:szCs w:val="24"/>
              </w:rPr>
              <w:t xml:space="preserve"> </w:t>
            </w:r>
            <w:r w:rsidR="00393CEA">
              <w:rPr>
                <w:rFonts w:ascii="Segoe UI" w:hAnsi="Segoe UI" w:cs="Segoe UI"/>
                <w:szCs w:val="24"/>
              </w:rPr>
              <w:t>to include</w:t>
            </w:r>
            <w:r w:rsidR="002D56AF" w:rsidRPr="005378D2">
              <w:rPr>
                <w:rFonts w:ascii="Segoe UI" w:hAnsi="Segoe UI" w:cs="Segoe UI"/>
                <w:szCs w:val="24"/>
              </w:rPr>
              <w:t xml:space="preserve"> further clarification around productivity</w:t>
            </w:r>
            <w:r w:rsidR="00393CEA">
              <w:rPr>
                <w:rFonts w:ascii="Segoe UI" w:hAnsi="Segoe UI" w:cs="Segoe UI"/>
                <w:szCs w:val="24"/>
              </w:rPr>
              <w:t xml:space="preserve"> and it was also</w:t>
            </w:r>
            <w:r w:rsidR="003F594B">
              <w:rPr>
                <w:rFonts w:ascii="Segoe UI" w:hAnsi="Segoe UI" w:cs="Segoe UI"/>
                <w:szCs w:val="24"/>
              </w:rPr>
              <w:t xml:space="preserve"> agreed that </w:t>
            </w:r>
            <w:r w:rsidR="00A01B4D" w:rsidRPr="005378D2">
              <w:rPr>
                <w:rFonts w:ascii="Segoe UI" w:hAnsi="Segoe UI" w:cs="Segoe UI"/>
                <w:szCs w:val="24"/>
              </w:rPr>
              <w:t xml:space="preserve">MM </w:t>
            </w:r>
            <w:r w:rsidR="003F594B">
              <w:rPr>
                <w:rFonts w:ascii="Segoe UI" w:hAnsi="Segoe UI" w:cs="Segoe UI"/>
                <w:szCs w:val="24"/>
              </w:rPr>
              <w:t>would</w:t>
            </w:r>
            <w:r w:rsidR="00A05336" w:rsidRPr="005378D2">
              <w:rPr>
                <w:rFonts w:ascii="Segoe UI" w:hAnsi="Segoe UI" w:cs="Segoe UI"/>
                <w:szCs w:val="24"/>
              </w:rPr>
              <w:t xml:space="preserve"> work with the team </w:t>
            </w:r>
            <w:r w:rsidR="00A01B4D" w:rsidRPr="005378D2">
              <w:rPr>
                <w:rFonts w:ascii="Segoe UI" w:hAnsi="Segoe UI" w:cs="Segoe UI"/>
                <w:szCs w:val="24"/>
              </w:rPr>
              <w:t xml:space="preserve">to </w:t>
            </w:r>
            <w:r w:rsidR="00393CEA">
              <w:rPr>
                <w:rFonts w:ascii="Segoe UI" w:hAnsi="Segoe UI" w:cs="Segoe UI"/>
                <w:szCs w:val="24"/>
              </w:rPr>
              <w:t>achieve this for</w:t>
            </w:r>
            <w:r w:rsidR="00EE5227" w:rsidRPr="005378D2">
              <w:rPr>
                <w:rFonts w:ascii="Segoe UI" w:hAnsi="Segoe UI" w:cs="Segoe UI"/>
                <w:szCs w:val="24"/>
              </w:rPr>
              <w:t xml:space="preserve"> </w:t>
            </w:r>
            <w:r w:rsidR="00393CEA">
              <w:rPr>
                <w:rFonts w:ascii="Segoe UI" w:hAnsi="Segoe UI" w:cs="Segoe UI"/>
                <w:szCs w:val="24"/>
              </w:rPr>
              <w:t>the report to</w:t>
            </w:r>
            <w:r w:rsidR="003F594B">
              <w:rPr>
                <w:rFonts w:ascii="Segoe UI" w:hAnsi="Segoe UI" w:cs="Segoe UI"/>
                <w:szCs w:val="24"/>
              </w:rPr>
              <w:t xml:space="preserve"> the</w:t>
            </w:r>
            <w:r w:rsidR="00A01B4D" w:rsidRPr="005378D2">
              <w:rPr>
                <w:rFonts w:ascii="Segoe UI" w:hAnsi="Segoe UI" w:cs="Segoe UI"/>
                <w:szCs w:val="24"/>
              </w:rPr>
              <w:t xml:space="preserve"> </w:t>
            </w:r>
            <w:proofErr w:type="spellStart"/>
            <w:r w:rsidR="00A01B4D" w:rsidRPr="005378D2">
              <w:rPr>
                <w:rFonts w:ascii="Segoe UI" w:hAnsi="Segoe UI" w:cs="Segoe UI"/>
                <w:szCs w:val="24"/>
              </w:rPr>
              <w:t>BoD</w:t>
            </w:r>
            <w:proofErr w:type="spellEnd"/>
            <w:r w:rsidR="003F594B">
              <w:rPr>
                <w:rFonts w:ascii="Segoe UI" w:hAnsi="Segoe UI" w:cs="Segoe UI"/>
                <w:szCs w:val="24"/>
              </w:rPr>
              <w:t xml:space="preserve"> and to ensure clarity regarding projections</w:t>
            </w:r>
            <w:r w:rsidR="00A01B4D" w:rsidRPr="005378D2">
              <w:rPr>
                <w:rFonts w:ascii="Segoe UI" w:hAnsi="Segoe UI" w:cs="Segoe UI"/>
                <w:szCs w:val="24"/>
              </w:rPr>
              <w:t xml:space="preserve">. </w:t>
            </w:r>
          </w:p>
          <w:p w:rsidR="00393CEA" w:rsidRPr="005378D2" w:rsidRDefault="00393CEA" w:rsidP="003F594B">
            <w:pPr>
              <w:jc w:val="both"/>
              <w:rPr>
                <w:rFonts w:ascii="Segoe UI" w:hAnsi="Segoe UI" w:cs="Segoe UI"/>
                <w:b/>
                <w:szCs w:val="24"/>
              </w:rPr>
            </w:pPr>
          </w:p>
        </w:tc>
        <w:tc>
          <w:tcPr>
            <w:tcW w:w="582" w:type="pct"/>
          </w:tcPr>
          <w:p w:rsidR="0019332E" w:rsidRDefault="0019332E" w:rsidP="0019332E">
            <w:pPr>
              <w:rPr>
                <w:rFonts w:ascii="Arial" w:hAnsi="Arial" w:cs="Arial"/>
                <w:szCs w:val="24"/>
              </w:rPr>
            </w:pPr>
          </w:p>
          <w:p w:rsidR="000E7CAC" w:rsidRDefault="000E7CAC" w:rsidP="0019332E">
            <w:pPr>
              <w:rPr>
                <w:rFonts w:ascii="Arial" w:hAnsi="Arial" w:cs="Arial"/>
                <w:szCs w:val="24"/>
              </w:rPr>
            </w:pPr>
          </w:p>
          <w:p w:rsidR="000E7CAC" w:rsidRDefault="000E7CAC" w:rsidP="0019332E">
            <w:pPr>
              <w:rPr>
                <w:rFonts w:ascii="Arial" w:hAnsi="Arial" w:cs="Arial"/>
                <w:szCs w:val="24"/>
              </w:rPr>
            </w:pPr>
          </w:p>
          <w:p w:rsidR="000E7CAC" w:rsidRDefault="000E7CAC" w:rsidP="0019332E">
            <w:pPr>
              <w:rPr>
                <w:rFonts w:ascii="Arial" w:hAnsi="Arial" w:cs="Arial"/>
                <w:szCs w:val="24"/>
              </w:rPr>
            </w:pPr>
          </w:p>
          <w:p w:rsidR="000E7CAC" w:rsidRDefault="000E7CAC" w:rsidP="0019332E">
            <w:pPr>
              <w:rPr>
                <w:rFonts w:ascii="Arial" w:hAnsi="Arial" w:cs="Arial"/>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3F594B" w:rsidRDefault="003F594B" w:rsidP="0019332E">
            <w:pPr>
              <w:rPr>
                <w:rFonts w:ascii="Arial" w:hAnsi="Arial" w:cs="Arial"/>
                <w:b/>
                <w:szCs w:val="24"/>
              </w:rPr>
            </w:pPr>
          </w:p>
          <w:p w:rsidR="000E7CAC" w:rsidRPr="000E7CAC" w:rsidRDefault="000E7CAC" w:rsidP="0019332E">
            <w:pPr>
              <w:rPr>
                <w:rFonts w:ascii="Arial" w:hAnsi="Arial" w:cs="Arial"/>
                <w:b/>
                <w:szCs w:val="24"/>
              </w:rPr>
            </w:pPr>
            <w:r w:rsidRPr="000E7CAC">
              <w:rPr>
                <w:rFonts w:ascii="Arial" w:hAnsi="Arial" w:cs="Arial"/>
                <w:b/>
                <w:szCs w:val="24"/>
              </w:rPr>
              <w:t>MME</w:t>
            </w:r>
          </w:p>
        </w:tc>
      </w:tr>
      <w:tr w:rsidR="00394CFF" w:rsidRPr="0019647C" w:rsidTr="0075415E">
        <w:trPr>
          <w:trHeight w:val="683"/>
        </w:trPr>
        <w:tc>
          <w:tcPr>
            <w:tcW w:w="529" w:type="pct"/>
          </w:tcPr>
          <w:p w:rsidR="00394CFF" w:rsidRPr="005378D2" w:rsidRDefault="00394CFF" w:rsidP="005378D2">
            <w:pPr>
              <w:jc w:val="both"/>
              <w:rPr>
                <w:rFonts w:ascii="Segoe UI" w:hAnsi="Segoe UI" w:cs="Segoe UI"/>
                <w:b/>
                <w:szCs w:val="24"/>
              </w:rPr>
            </w:pPr>
            <w:r w:rsidRPr="005378D2">
              <w:rPr>
                <w:rFonts w:ascii="Segoe UI" w:hAnsi="Segoe UI" w:cs="Segoe UI"/>
                <w:b/>
                <w:szCs w:val="24"/>
              </w:rPr>
              <w:lastRenderedPageBreak/>
              <w:t>1</w:t>
            </w:r>
            <w:r w:rsidR="00577938">
              <w:rPr>
                <w:rFonts w:ascii="Segoe UI" w:hAnsi="Segoe UI" w:cs="Segoe UI"/>
                <w:b/>
                <w:szCs w:val="24"/>
              </w:rPr>
              <w:t>5</w:t>
            </w:r>
            <w:r w:rsidRPr="005378D2">
              <w:rPr>
                <w:rFonts w:ascii="Segoe UI" w:hAnsi="Segoe UI" w:cs="Segoe UI"/>
                <w:b/>
                <w:szCs w:val="24"/>
              </w:rPr>
              <w:t>.</w:t>
            </w:r>
          </w:p>
          <w:p w:rsidR="00CC15DE" w:rsidRPr="005378D2" w:rsidRDefault="00CC15DE" w:rsidP="005378D2">
            <w:pPr>
              <w:jc w:val="both"/>
              <w:rPr>
                <w:rFonts w:ascii="Segoe UI" w:hAnsi="Segoe UI" w:cs="Segoe UI"/>
                <w:b/>
                <w:szCs w:val="24"/>
              </w:rPr>
            </w:pPr>
          </w:p>
          <w:p w:rsidR="00CC15DE" w:rsidRPr="00577938" w:rsidRDefault="00CC15DE" w:rsidP="005378D2">
            <w:pPr>
              <w:jc w:val="both"/>
              <w:rPr>
                <w:rFonts w:ascii="Segoe UI" w:hAnsi="Segoe UI" w:cs="Segoe UI"/>
                <w:szCs w:val="24"/>
              </w:rPr>
            </w:pPr>
            <w:r w:rsidRPr="00577938">
              <w:rPr>
                <w:rFonts w:ascii="Segoe UI" w:hAnsi="Segoe UI" w:cs="Segoe UI"/>
                <w:szCs w:val="24"/>
              </w:rPr>
              <w:t>a</w:t>
            </w: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r w:rsidRPr="00577938">
              <w:rPr>
                <w:rFonts w:ascii="Segoe UI" w:hAnsi="Segoe UI" w:cs="Segoe UI"/>
                <w:szCs w:val="24"/>
              </w:rPr>
              <w:t xml:space="preserve">b </w:t>
            </w: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CC15DE" w:rsidRPr="00577938" w:rsidRDefault="00CC15DE" w:rsidP="005378D2">
            <w:pPr>
              <w:jc w:val="both"/>
              <w:rPr>
                <w:rFonts w:ascii="Segoe UI" w:hAnsi="Segoe UI" w:cs="Segoe UI"/>
                <w:szCs w:val="24"/>
              </w:rPr>
            </w:pPr>
          </w:p>
          <w:p w:rsidR="00B77F32" w:rsidRPr="00577938" w:rsidRDefault="00B77F32" w:rsidP="005378D2">
            <w:pPr>
              <w:jc w:val="both"/>
              <w:rPr>
                <w:rFonts w:ascii="Segoe UI" w:hAnsi="Segoe UI" w:cs="Segoe UI"/>
                <w:szCs w:val="24"/>
              </w:rPr>
            </w:pPr>
          </w:p>
          <w:p w:rsidR="00981E73" w:rsidRPr="00577938" w:rsidRDefault="00981E73" w:rsidP="005378D2">
            <w:pPr>
              <w:jc w:val="both"/>
              <w:rPr>
                <w:rFonts w:ascii="Segoe UI" w:hAnsi="Segoe UI" w:cs="Segoe UI"/>
                <w:szCs w:val="24"/>
              </w:rPr>
            </w:pPr>
          </w:p>
          <w:p w:rsidR="008A5F31" w:rsidRPr="00577938" w:rsidRDefault="008A5F31" w:rsidP="005378D2">
            <w:pPr>
              <w:jc w:val="both"/>
              <w:rPr>
                <w:rFonts w:ascii="Segoe UI" w:hAnsi="Segoe UI" w:cs="Segoe UI"/>
                <w:szCs w:val="24"/>
              </w:rPr>
            </w:pPr>
            <w:r w:rsidRPr="00577938">
              <w:rPr>
                <w:rFonts w:ascii="Segoe UI" w:hAnsi="Segoe UI" w:cs="Segoe UI"/>
                <w:szCs w:val="24"/>
              </w:rPr>
              <w:t>c</w:t>
            </w:r>
          </w:p>
          <w:p w:rsidR="008A5F31" w:rsidRPr="00577938" w:rsidRDefault="008A5F31" w:rsidP="005378D2">
            <w:pPr>
              <w:jc w:val="both"/>
              <w:rPr>
                <w:rFonts w:ascii="Segoe UI" w:hAnsi="Segoe UI" w:cs="Segoe UI"/>
                <w:szCs w:val="24"/>
              </w:rPr>
            </w:pPr>
          </w:p>
          <w:p w:rsidR="008A5F31" w:rsidRPr="00577938" w:rsidRDefault="008A5F31" w:rsidP="005378D2">
            <w:pPr>
              <w:jc w:val="both"/>
              <w:rPr>
                <w:rFonts w:ascii="Segoe UI" w:hAnsi="Segoe UI" w:cs="Segoe UI"/>
                <w:szCs w:val="24"/>
              </w:rPr>
            </w:pPr>
          </w:p>
          <w:p w:rsidR="0061515A" w:rsidRPr="00577938" w:rsidRDefault="0061515A" w:rsidP="005378D2">
            <w:pPr>
              <w:jc w:val="both"/>
              <w:rPr>
                <w:rFonts w:ascii="Segoe UI" w:hAnsi="Segoe UI" w:cs="Segoe UI"/>
                <w:szCs w:val="24"/>
              </w:rPr>
            </w:pPr>
          </w:p>
          <w:p w:rsidR="00B77F32" w:rsidRDefault="00B77F32" w:rsidP="005378D2">
            <w:pPr>
              <w:jc w:val="both"/>
              <w:rPr>
                <w:rFonts w:ascii="Segoe UI" w:hAnsi="Segoe UI" w:cs="Segoe UI"/>
                <w:szCs w:val="24"/>
              </w:rPr>
            </w:pPr>
          </w:p>
          <w:p w:rsidR="008A5F31" w:rsidRPr="00577938" w:rsidRDefault="008A5F31" w:rsidP="005378D2">
            <w:pPr>
              <w:jc w:val="both"/>
              <w:rPr>
                <w:rFonts w:ascii="Segoe UI" w:hAnsi="Segoe UI" w:cs="Segoe UI"/>
                <w:szCs w:val="24"/>
              </w:rPr>
            </w:pPr>
            <w:r w:rsidRPr="00577938">
              <w:rPr>
                <w:rFonts w:ascii="Segoe UI" w:hAnsi="Segoe UI" w:cs="Segoe UI"/>
                <w:szCs w:val="24"/>
              </w:rPr>
              <w:t>d</w:t>
            </w:r>
          </w:p>
          <w:p w:rsidR="004025C3" w:rsidRPr="00577938" w:rsidRDefault="004025C3" w:rsidP="005378D2">
            <w:pPr>
              <w:jc w:val="both"/>
              <w:rPr>
                <w:rFonts w:ascii="Segoe UI" w:hAnsi="Segoe UI" w:cs="Segoe UI"/>
                <w:szCs w:val="24"/>
              </w:rPr>
            </w:pPr>
          </w:p>
          <w:p w:rsidR="0061515A" w:rsidRPr="00577938" w:rsidRDefault="0061515A" w:rsidP="005378D2">
            <w:pPr>
              <w:jc w:val="both"/>
              <w:rPr>
                <w:rFonts w:ascii="Segoe UI" w:hAnsi="Segoe UI" w:cs="Segoe UI"/>
                <w:szCs w:val="24"/>
              </w:rPr>
            </w:pPr>
          </w:p>
          <w:p w:rsidR="004025C3" w:rsidRPr="00577938" w:rsidRDefault="004025C3" w:rsidP="005378D2">
            <w:pPr>
              <w:jc w:val="both"/>
              <w:rPr>
                <w:rFonts w:ascii="Segoe UI" w:hAnsi="Segoe UI" w:cs="Segoe UI"/>
                <w:szCs w:val="24"/>
              </w:rPr>
            </w:pPr>
          </w:p>
          <w:p w:rsidR="004025C3" w:rsidRPr="00B77F32" w:rsidRDefault="00B77F32" w:rsidP="005378D2">
            <w:pPr>
              <w:jc w:val="both"/>
              <w:rPr>
                <w:rFonts w:ascii="Segoe UI" w:hAnsi="Segoe UI" w:cs="Segoe UI"/>
                <w:szCs w:val="24"/>
              </w:rPr>
            </w:pPr>
            <w:r w:rsidRPr="00B77F32">
              <w:rPr>
                <w:rFonts w:ascii="Segoe UI" w:hAnsi="Segoe UI" w:cs="Segoe UI"/>
                <w:szCs w:val="24"/>
              </w:rPr>
              <w:t>e</w:t>
            </w:r>
          </w:p>
        </w:tc>
        <w:tc>
          <w:tcPr>
            <w:tcW w:w="3889" w:type="pct"/>
          </w:tcPr>
          <w:p w:rsidR="00394CFF" w:rsidRPr="005378D2" w:rsidRDefault="00394CFF" w:rsidP="005378D2">
            <w:pPr>
              <w:jc w:val="both"/>
              <w:rPr>
                <w:rFonts w:ascii="Segoe UI" w:hAnsi="Segoe UI" w:cs="Segoe UI"/>
                <w:b/>
                <w:szCs w:val="24"/>
              </w:rPr>
            </w:pPr>
            <w:r w:rsidRPr="005378D2">
              <w:rPr>
                <w:rFonts w:ascii="Segoe UI" w:hAnsi="Segoe UI" w:cs="Segoe UI"/>
                <w:b/>
                <w:szCs w:val="24"/>
              </w:rPr>
              <w:t xml:space="preserve">IM&amp;T Status Report  </w:t>
            </w:r>
          </w:p>
          <w:p w:rsidR="00394CFF" w:rsidRPr="005378D2" w:rsidRDefault="00394CFF" w:rsidP="005378D2">
            <w:pPr>
              <w:jc w:val="both"/>
              <w:rPr>
                <w:rFonts w:ascii="Segoe UI" w:hAnsi="Segoe UI" w:cs="Segoe UI"/>
                <w:b/>
                <w:szCs w:val="24"/>
              </w:rPr>
            </w:pPr>
          </w:p>
          <w:p w:rsidR="00716879" w:rsidRPr="005378D2" w:rsidRDefault="00E63FFC" w:rsidP="005378D2">
            <w:pPr>
              <w:jc w:val="both"/>
              <w:rPr>
                <w:rFonts w:ascii="Segoe UI" w:hAnsi="Segoe UI" w:cs="Segoe UI"/>
                <w:szCs w:val="24"/>
              </w:rPr>
            </w:pPr>
            <w:r w:rsidRPr="005378D2">
              <w:rPr>
                <w:rFonts w:ascii="Segoe UI" w:hAnsi="Segoe UI" w:cs="Segoe UI"/>
                <w:szCs w:val="24"/>
              </w:rPr>
              <w:t xml:space="preserve">MW </w:t>
            </w:r>
            <w:r w:rsidR="008D75F6">
              <w:rPr>
                <w:rFonts w:ascii="Segoe UI" w:hAnsi="Segoe UI" w:cs="Segoe UI"/>
                <w:szCs w:val="24"/>
              </w:rPr>
              <w:t xml:space="preserve">introduced paper FIC 72/2018 and </w:t>
            </w:r>
            <w:r w:rsidRPr="005378D2">
              <w:rPr>
                <w:rFonts w:ascii="Segoe UI" w:hAnsi="Segoe UI" w:cs="Segoe UI"/>
                <w:szCs w:val="24"/>
              </w:rPr>
              <w:t xml:space="preserve">highlighted that the report reflects </w:t>
            </w:r>
            <w:r w:rsidR="00716879" w:rsidRPr="005378D2">
              <w:rPr>
                <w:rFonts w:ascii="Segoe UI" w:hAnsi="Segoe UI" w:cs="Segoe UI"/>
                <w:szCs w:val="24"/>
              </w:rPr>
              <w:t xml:space="preserve">all the </w:t>
            </w:r>
            <w:r w:rsidR="00394CFF" w:rsidRPr="005378D2">
              <w:rPr>
                <w:rFonts w:ascii="Segoe UI" w:hAnsi="Segoe UI" w:cs="Segoe UI"/>
                <w:szCs w:val="24"/>
              </w:rPr>
              <w:t>development</w:t>
            </w:r>
            <w:r w:rsidR="00716879" w:rsidRPr="005378D2">
              <w:rPr>
                <w:rFonts w:ascii="Segoe UI" w:hAnsi="Segoe UI" w:cs="Segoe UI"/>
                <w:szCs w:val="24"/>
              </w:rPr>
              <w:t xml:space="preserve">s around </w:t>
            </w:r>
            <w:r w:rsidR="00394CFF" w:rsidRPr="005378D2">
              <w:rPr>
                <w:rFonts w:ascii="Segoe UI" w:hAnsi="Segoe UI" w:cs="Segoe UI"/>
                <w:szCs w:val="24"/>
              </w:rPr>
              <w:t>IM&amp;T</w:t>
            </w:r>
            <w:r w:rsidR="00B77F32">
              <w:rPr>
                <w:rFonts w:ascii="Segoe UI" w:hAnsi="Segoe UI" w:cs="Segoe UI"/>
                <w:szCs w:val="24"/>
              </w:rPr>
              <w:t xml:space="preserve"> and</w:t>
            </w:r>
            <w:r w:rsidR="00716879" w:rsidRPr="005378D2">
              <w:rPr>
                <w:rFonts w:ascii="Segoe UI" w:hAnsi="Segoe UI" w:cs="Segoe UI"/>
                <w:szCs w:val="24"/>
              </w:rPr>
              <w:t xml:space="preserve"> particularly</w:t>
            </w:r>
            <w:r w:rsidR="00B77F32">
              <w:rPr>
                <w:rFonts w:ascii="Segoe UI" w:hAnsi="Segoe UI" w:cs="Segoe UI"/>
                <w:szCs w:val="24"/>
              </w:rPr>
              <w:t xml:space="preserve"> illustrates the impact of the</w:t>
            </w:r>
            <w:r w:rsidR="00716879" w:rsidRPr="005378D2">
              <w:rPr>
                <w:rFonts w:ascii="Segoe UI" w:hAnsi="Segoe UI" w:cs="Segoe UI"/>
                <w:szCs w:val="24"/>
              </w:rPr>
              <w:t xml:space="preserve"> GDE funding. The funds to upgrade server</w:t>
            </w:r>
            <w:r w:rsidR="00B77F32">
              <w:rPr>
                <w:rFonts w:ascii="Segoe UI" w:hAnsi="Segoe UI" w:cs="Segoe UI"/>
                <w:szCs w:val="24"/>
              </w:rPr>
              <w:t>s</w:t>
            </w:r>
            <w:r w:rsidR="00716879" w:rsidRPr="005378D2">
              <w:rPr>
                <w:rFonts w:ascii="Segoe UI" w:hAnsi="Segoe UI" w:cs="Segoe UI"/>
                <w:szCs w:val="24"/>
              </w:rPr>
              <w:t xml:space="preserve"> and network</w:t>
            </w:r>
            <w:r w:rsidR="00B77F32">
              <w:rPr>
                <w:rFonts w:ascii="Segoe UI" w:hAnsi="Segoe UI" w:cs="Segoe UI"/>
                <w:szCs w:val="24"/>
              </w:rPr>
              <w:t>s</w:t>
            </w:r>
            <w:r w:rsidR="00716879" w:rsidRPr="005378D2">
              <w:rPr>
                <w:rFonts w:ascii="Segoe UI" w:hAnsi="Segoe UI" w:cs="Segoe UI"/>
                <w:szCs w:val="24"/>
              </w:rPr>
              <w:t xml:space="preserve"> </w:t>
            </w:r>
            <w:r w:rsidR="00B77F32">
              <w:rPr>
                <w:rFonts w:ascii="Segoe UI" w:hAnsi="Segoe UI" w:cs="Segoe UI"/>
                <w:szCs w:val="24"/>
              </w:rPr>
              <w:t>were</w:t>
            </w:r>
            <w:r w:rsidR="00654B61" w:rsidRPr="005378D2">
              <w:rPr>
                <w:rFonts w:ascii="Segoe UI" w:hAnsi="Segoe UI" w:cs="Segoe UI"/>
                <w:szCs w:val="24"/>
              </w:rPr>
              <w:t xml:space="preserve"> allocated at the beginning of the year and the upgrade </w:t>
            </w:r>
            <w:r w:rsidR="00B77F32">
              <w:rPr>
                <w:rFonts w:ascii="Segoe UI" w:hAnsi="Segoe UI" w:cs="Segoe UI"/>
                <w:szCs w:val="24"/>
              </w:rPr>
              <w:t>takes</w:t>
            </w:r>
            <w:r w:rsidR="00654B61" w:rsidRPr="005378D2">
              <w:rPr>
                <w:rFonts w:ascii="Segoe UI" w:hAnsi="Segoe UI" w:cs="Segoe UI"/>
                <w:szCs w:val="24"/>
              </w:rPr>
              <w:t xml:space="preserve"> place frequently to </w:t>
            </w:r>
            <w:r w:rsidR="006873AB" w:rsidRPr="005378D2">
              <w:rPr>
                <w:rFonts w:ascii="Segoe UI" w:hAnsi="Segoe UI" w:cs="Segoe UI"/>
                <w:szCs w:val="24"/>
              </w:rPr>
              <w:t xml:space="preserve">maintain </w:t>
            </w:r>
            <w:r w:rsidR="007B644F" w:rsidRPr="005378D2">
              <w:rPr>
                <w:rFonts w:ascii="Segoe UI" w:hAnsi="Segoe UI" w:cs="Segoe UI"/>
                <w:szCs w:val="24"/>
              </w:rPr>
              <w:t xml:space="preserve">systems such as </w:t>
            </w:r>
            <w:proofErr w:type="spellStart"/>
            <w:r w:rsidR="00654B61" w:rsidRPr="005378D2">
              <w:rPr>
                <w:rFonts w:ascii="Segoe UI" w:hAnsi="Segoe UI" w:cs="Segoe UI"/>
                <w:szCs w:val="24"/>
              </w:rPr>
              <w:t>CareNotes</w:t>
            </w:r>
            <w:proofErr w:type="spellEnd"/>
            <w:r w:rsidR="007B644F" w:rsidRPr="005378D2">
              <w:rPr>
                <w:rFonts w:ascii="Segoe UI" w:hAnsi="Segoe UI" w:cs="Segoe UI"/>
                <w:szCs w:val="24"/>
              </w:rPr>
              <w:t xml:space="preserve"> and </w:t>
            </w:r>
            <w:proofErr w:type="spellStart"/>
            <w:r w:rsidR="007B644F" w:rsidRPr="005378D2">
              <w:rPr>
                <w:rFonts w:ascii="Segoe UI" w:hAnsi="Segoe UI" w:cs="Segoe UI"/>
                <w:szCs w:val="24"/>
              </w:rPr>
              <w:t>Ad</w:t>
            </w:r>
            <w:r w:rsidR="003F594B">
              <w:rPr>
                <w:rFonts w:ascii="Segoe UI" w:hAnsi="Segoe UI" w:cs="Segoe UI"/>
                <w:szCs w:val="24"/>
              </w:rPr>
              <w:t>a</w:t>
            </w:r>
            <w:r w:rsidR="007B644F" w:rsidRPr="005378D2">
              <w:rPr>
                <w:rFonts w:ascii="Segoe UI" w:hAnsi="Segoe UI" w:cs="Segoe UI"/>
                <w:szCs w:val="24"/>
              </w:rPr>
              <w:t>stra</w:t>
            </w:r>
            <w:proofErr w:type="spellEnd"/>
            <w:r w:rsidR="007B644F" w:rsidRPr="005378D2">
              <w:rPr>
                <w:rFonts w:ascii="Segoe UI" w:hAnsi="Segoe UI" w:cs="Segoe UI"/>
                <w:szCs w:val="24"/>
              </w:rPr>
              <w:t xml:space="preserve">. </w:t>
            </w:r>
            <w:r w:rsidR="00654B61" w:rsidRPr="005378D2">
              <w:rPr>
                <w:rFonts w:ascii="Segoe UI" w:hAnsi="Segoe UI" w:cs="Segoe UI"/>
                <w:szCs w:val="24"/>
              </w:rPr>
              <w:t xml:space="preserve"> </w:t>
            </w:r>
          </w:p>
          <w:p w:rsidR="006873AB" w:rsidRPr="005378D2" w:rsidRDefault="006873AB" w:rsidP="005378D2">
            <w:pPr>
              <w:jc w:val="both"/>
              <w:rPr>
                <w:rFonts w:ascii="Segoe UI" w:hAnsi="Segoe UI" w:cs="Segoe UI"/>
                <w:szCs w:val="24"/>
              </w:rPr>
            </w:pPr>
          </w:p>
          <w:p w:rsidR="006873AB" w:rsidRPr="005378D2" w:rsidRDefault="006873AB" w:rsidP="005378D2">
            <w:pPr>
              <w:jc w:val="both"/>
              <w:rPr>
                <w:rFonts w:ascii="Segoe UI" w:hAnsi="Segoe UI" w:cs="Segoe UI"/>
                <w:szCs w:val="24"/>
              </w:rPr>
            </w:pPr>
            <w:r w:rsidRPr="005378D2">
              <w:rPr>
                <w:rFonts w:ascii="Segoe UI" w:hAnsi="Segoe UI" w:cs="Segoe UI"/>
                <w:szCs w:val="24"/>
              </w:rPr>
              <w:t xml:space="preserve">The GDE related funding is ring fenced for other </w:t>
            </w:r>
            <w:r w:rsidR="00CD0FB5" w:rsidRPr="005378D2">
              <w:rPr>
                <w:rFonts w:ascii="Segoe UI" w:hAnsi="Segoe UI" w:cs="Segoe UI"/>
                <w:szCs w:val="24"/>
              </w:rPr>
              <w:t>schemes</w:t>
            </w:r>
            <w:r w:rsidR="003F594B">
              <w:rPr>
                <w:rFonts w:ascii="Segoe UI" w:hAnsi="Segoe UI" w:cs="Segoe UI"/>
                <w:szCs w:val="24"/>
              </w:rPr>
              <w:t xml:space="preserve"> such as EHR</w:t>
            </w:r>
            <w:r w:rsidRPr="005378D2">
              <w:rPr>
                <w:rFonts w:ascii="Segoe UI" w:hAnsi="Segoe UI" w:cs="Segoe UI"/>
                <w:szCs w:val="24"/>
              </w:rPr>
              <w:t xml:space="preserve"> enhancement, records sharing</w:t>
            </w:r>
            <w:r w:rsidRPr="00B77F32">
              <w:rPr>
                <w:rFonts w:ascii="Segoe UI" w:hAnsi="Segoe UI" w:cs="Segoe UI"/>
                <w:szCs w:val="24"/>
              </w:rPr>
              <w:t xml:space="preserve">, </w:t>
            </w:r>
            <w:r w:rsidR="00B77F32" w:rsidRPr="00B77F32">
              <w:rPr>
                <w:rFonts w:ascii="Segoe UI" w:hAnsi="Segoe UI" w:cs="Segoe UI"/>
                <w:szCs w:val="24"/>
              </w:rPr>
              <w:t>business analysis</w:t>
            </w:r>
            <w:r w:rsidRPr="00B77F32">
              <w:rPr>
                <w:rFonts w:ascii="Segoe UI" w:hAnsi="Segoe UI" w:cs="Segoe UI"/>
                <w:szCs w:val="24"/>
              </w:rPr>
              <w:t>, patient</w:t>
            </w:r>
            <w:r w:rsidRPr="005378D2">
              <w:rPr>
                <w:rFonts w:ascii="Segoe UI" w:hAnsi="Segoe UI" w:cs="Segoe UI"/>
                <w:szCs w:val="24"/>
              </w:rPr>
              <w:t xml:space="preserve"> facing</w:t>
            </w:r>
            <w:r w:rsidR="00B77F32">
              <w:rPr>
                <w:rFonts w:ascii="Segoe UI" w:hAnsi="Segoe UI" w:cs="Segoe UI"/>
                <w:szCs w:val="24"/>
              </w:rPr>
              <w:t xml:space="preserve"> technologies</w:t>
            </w:r>
            <w:r w:rsidRPr="005378D2">
              <w:rPr>
                <w:rFonts w:ascii="Segoe UI" w:hAnsi="Segoe UI" w:cs="Segoe UI"/>
                <w:szCs w:val="24"/>
              </w:rPr>
              <w:t xml:space="preserve"> and infrastructure</w:t>
            </w:r>
            <w:r w:rsidR="00BB222D" w:rsidRPr="005378D2">
              <w:rPr>
                <w:rFonts w:ascii="Segoe UI" w:hAnsi="Segoe UI" w:cs="Segoe UI"/>
                <w:szCs w:val="24"/>
              </w:rPr>
              <w:t xml:space="preserve">. </w:t>
            </w:r>
            <w:r w:rsidR="00393CEA">
              <w:rPr>
                <w:rFonts w:ascii="Segoe UI" w:hAnsi="Segoe UI" w:cs="Segoe UI"/>
                <w:szCs w:val="24"/>
              </w:rPr>
              <w:t>To align</w:t>
            </w:r>
            <w:r w:rsidR="00A47F9C" w:rsidRPr="005378D2">
              <w:rPr>
                <w:rFonts w:ascii="Segoe UI" w:hAnsi="Segoe UI" w:cs="Segoe UI"/>
                <w:szCs w:val="24"/>
              </w:rPr>
              <w:t xml:space="preserve"> the </w:t>
            </w:r>
            <w:proofErr w:type="gramStart"/>
            <w:r w:rsidR="00393CEA">
              <w:rPr>
                <w:rFonts w:ascii="Segoe UI" w:hAnsi="Segoe UI" w:cs="Segoe UI"/>
                <w:szCs w:val="24"/>
              </w:rPr>
              <w:t>infrastructure</w:t>
            </w:r>
            <w:proofErr w:type="gramEnd"/>
            <w:r w:rsidR="00A47F9C" w:rsidRPr="005378D2">
              <w:rPr>
                <w:rFonts w:ascii="Segoe UI" w:hAnsi="Segoe UI" w:cs="Segoe UI"/>
                <w:szCs w:val="24"/>
              </w:rPr>
              <w:t xml:space="preserve"> plan the I&amp;MT team </w:t>
            </w:r>
            <w:r w:rsidR="00B77F32">
              <w:rPr>
                <w:rFonts w:ascii="Segoe UI" w:hAnsi="Segoe UI" w:cs="Segoe UI"/>
                <w:szCs w:val="24"/>
              </w:rPr>
              <w:t>are</w:t>
            </w:r>
            <w:r w:rsidR="00A47F9C" w:rsidRPr="005378D2">
              <w:rPr>
                <w:rFonts w:ascii="Segoe UI" w:hAnsi="Segoe UI" w:cs="Segoe UI"/>
                <w:szCs w:val="24"/>
              </w:rPr>
              <w:t xml:space="preserve"> work</w:t>
            </w:r>
            <w:r w:rsidR="00B77F32">
              <w:rPr>
                <w:rFonts w:ascii="Segoe UI" w:hAnsi="Segoe UI" w:cs="Segoe UI"/>
                <w:szCs w:val="24"/>
              </w:rPr>
              <w:t>ing</w:t>
            </w:r>
            <w:r w:rsidR="00A47F9C" w:rsidRPr="005378D2">
              <w:rPr>
                <w:rFonts w:ascii="Segoe UI" w:hAnsi="Segoe UI" w:cs="Segoe UI"/>
                <w:szCs w:val="24"/>
              </w:rPr>
              <w:t xml:space="preserve"> with the Finance team to work through the budget and to identify where in the Trust</w:t>
            </w:r>
            <w:r w:rsidR="00393CEA">
              <w:rPr>
                <w:rFonts w:ascii="Segoe UI" w:hAnsi="Segoe UI" w:cs="Segoe UI"/>
                <w:szCs w:val="24"/>
              </w:rPr>
              <w:t>,</w:t>
            </w:r>
            <w:r w:rsidR="00A47F9C" w:rsidRPr="005378D2">
              <w:rPr>
                <w:rFonts w:ascii="Segoe UI" w:hAnsi="Segoe UI" w:cs="Segoe UI"/>
                <w:szCs w:val="24"/>
              </w:rPr>
              <w:t xml:space="preserve"> </w:t>
            </w:r>
            <w:r w:rsidR="00B77F32">
              <w:rPr>
                <w:rFonts w:ascii="Segoe UI" w:hAnsi="Segoe UI" w:cs="Segoe UI"/>
                <w:szCs w:val="24"/>
              </w:rPr>
              <w:t>technology</w:t>
            </w:r>
            <w:r w:rsidR="00A47F9C" w:rsidRPr="005378D2">
              <w:rPr>
                <w:rFonts w:ascii="Segoe UI" w:hAnsi="Segoe UI" w:cs="Segoe UI"/>
                <w:szCs w:val="24"/>
              </w:rPr>
              <w:t xml:space="preserve"> capital has been invested.  </w:t>
            </w:r>
          </w:p>
          <w:p w:rsidR="00716879" w:rsidRPr="005378D2" w:rsidRDefault="00716879" w:rsidP="005378D2">
            <w:pPr>
              <w:jc w:val="both"/>
              <w:rPr>
                <w:rFonts w:ascii="Segoe UI" w:hAnsi="Segoe UI" w:cs="Segoe UI"/>
                <w:szCs w:val="24"/>
              </w:rPr>
            </w:pPr>
          </w:p>
          <w:p w:rsidR="004025C3" w:rsidRPr="005378D2" w:rsidRDefault="00393CEA" w:rsidP="005378D2">
            <w:pPr>
              <w:jc w:val="both"/>
              <w:rPr>
                <w:rFonts w:ascii="Segoe UI" w:hAnsi="Segoe UI" w:cs="Segoe UI"/>
                <w:szCs w:val="24"/>
              </w:rPr>
            </w:pPr>
            <w:r>
              <w:rPr>
                <w:rFonts w:ascii="Segoe UI" w:hAnsi="Segoe UI" w:cs="Segoe UI"/>
                <w:szCs w:val="24"/>
              </w:rPr>
              <w:t>For t</w:t>
            </w:r>
            <w:r w:rsidR="004025C3" w:rsidRPr="005378D2">
              <w:rPr>
                <w:rFonts w:ascii="Segoe UI" w:hAnsi="Segoe UI" w:cs="Segoe UI"/>
                <w:szCs w:val="24"/>
              </w:rPr>
              <w:t>he Electronic prescribing and medicine administration system</w:t>
            </w:r>
            <w:r>
              <w:rPr>
                <w:rFonts w:ascii="Segoe UI" w:hAnsi="Segoe UI" w:cs="Segoe UI"/>
                <w:szCs w:val="24"/>
              </w:rPr>
              <w:t>,</w:t>
            </w:r>
            <w:r w:rsidR="004025C3" w:rsidRPr="005378D2">
              <w:rPr>
                <w:rFonts w:ascii="Segoe UI" w:hAnsi="Segoe UI" w:cs="Segoe UI"/>
                <w:szCs w:val="24"/>
              </w:rPr>
              <w:t xml:space="preserve"> £750k has been set aside from the GDE funding, however the total bill is likely to be </w:t>
            </w:r>
            <w:proofErr w:type="gramStart"/>
            <w:r w:rsidR="004025C3" w:rsidRPr="005378D2">
              <w:rPr>
                <w:rFonts w:ascii="Segoe UI" w:hAnsi="Segoe UI" w:cs="Segoe UI"/>
                <w:szCs w:val="24"/>
              </w:rPr>
              <w:t>more</w:t>
            </w:r>
            <w:proofErr w:type="gramEnd"/>
            <w:r w:rsidR="004025C3" w:rsidRPr="005378D2">
              <w:rPr>
                <w:rFonts w:ascii="Segoe UI" w:hAnsi="Segoe UI" w:cs="Segoe UI"/>
                <w:szCs w:val="24"/>
              </w:rPr>
              <w:t xml:space="preserve"> </w:t>
            </w:r>
            <w:r w:rsidR="00B77F32">
              <w:rPr>
                <w:rFonts w:ascii="Segoe UI" w:hAnsi="Segoe UI" w:cs="Segoe UI"/>
                <w:szCs w:val="24"/>
              </w:rPr>
              <w:t>and</w:t>
            </w:r>
            <w:r w:rsidR="004025C3" w:rsidRPr="005378D2">
              <w:rPr>
                <w:rFonts w:ascii="Segoe UI" w:hAnsi="Segoe UI" w:cs="Segoe UI"/>
                <w:szCs w:val="24"/>
              </w:rPr>
              <w:t xml:space="preserve"> MW </w:t>
            </w:r>
            <w:r w:rsidR="00B77F32">
              <w:rPr>
                <w:rFonts w:ascii="Segoe UI" w:hAnsi="Segoe UI" w:cs="Segoe UI"/>
                <w:szCs w:val="24"/>
              </w:rPr>
              <w:t>advised he would</w:t>
            </w:r>
            <w:r w:rsidR="004025C3" w:rsidRPr="005378D2">
              <w:rPr>
                <w:rFonts w:ascii="Segoe UI" w:hAnsi="Segoe UI" w:cs="Segoe UI"/>
                <w:szCs w:val="24"/>
              </w:rPr>
              <w:t xml:space="preserve"> present a paper </w:t>
            </w:r>
            <w:r w:rsidR="00B77F32">
              <w:rPr>
                <w:rFonts w:ascii="Segoe UI" w:hAnsi="Segoe UI" w:cs="Segoe UI"/>
                <w:szCs w:val="24"/>
              </w:rPr>
              <w:t>in due course to provide</w:t>
            </w:r>
            <w:r w:rsidR="004025C3" w:rsidRPr="005378D2">
              <w:rPr>
                <w:rFonts w:ascii="Segoe UI" w:hAnsi="Segoe UI" w:cs="Segoe UI"/>
                <w:szCs w:val="24"/>
              </w:rPr>
              <w:t xml:space="preserve"> </w:t>
            </w:r>
            <w:r w:rsidR="00333C4E" w:rsidRPr="005378D2">
              <w:rPr>
                <w:rFonts w:ascii="Segoe UI" w:hAnsi="Segoe UI" w:cs="Segoe UI"/>
                <w:szCs w:val="24"/>
              </w:rPr>
              <w:t xml:space="preserve">an </w:t>
            </w:r>
            <w:r w:rsidR="004025C3" w:rsidRPr="005378D2">
              <w:rPr>
                <w:rFonts w:ascii="Segoe UI" w:hAnsi="Segoe UI" w:cs="Segoe UI"/>
                <w:szCs w:val="24"/>
              </w:rPr>
              <w:t xml:space="preserve">overview </w:t>
            </w:r>
            <w:r w:rsidR="00333C4E" w:rsidRPr="005378D2">
              <w:rPr>
                <w:rFonts w:ascii="Segoe UI" w:hAnsi="Segoe UI" w:cs="Segoe UI"/>
                <w:szCs w:val="24"/>
              </w:rPr>
              <w:t>of the</w:t>
            </w:r>
            <w:r>
              <w:rPr>
                <w:rFonts w:ascii="Segoe UI" w:hAnsi="Segoe UI" w:cs="Segoe UI"/>
                <w:szCs w:val="24"/>
              </w:rPr>
              <w:t xml:space="preserve"> established</w:t>
            </w:r>
            <w:r w:rsidR="00333C4E" w:rsidRPr="005378D2">
              <w:rPr>
                <w:rFonts w:ascii="Segoe UI" w:hAnsi="Segoe UI" w:cs="Segoe UI"/>
                <w:szCs w:val="24"/>
              </w:rPr>
              <w:t xml:space="preserve"> </w:t>
            </w:r>
            <w:r w:rsidR="004025C3" w:rsidRPr="005378D2">
              <w:rPr>
                <w:rFonts w:ascii="Segoe UI" w:hAnsi="Segoe UI" w:cs="Segoe UI"/>
                <w:szCs w:val="24"/>
              </w:rPr>
              <w:t xml:space="preserve">financial position.   </w:t>
            </w:r>
          </w:p>
          <w:p w:rsidR="00394CFF" w:rsidRPr="005378D2" w:rsidRDefault="00394CFF" w:rsidP="005378D2">
            <w:pPr>
              <w:jc w:val="both"/>
              <w:rPr>
                <w:rFonts w:ascii="Segoe UI" w:hAnsi="Segoe UI" w:cs="Segoe UI"/>
                <w:szCs w:val="24"/>
              </w:rPr>
            </w:pPr>
          </w:p>
          <w:p w:rsidR="00B77F32" w:rsidRDefault="00B77F32" w:rsidP="005378D2">
            <w:pPr>
              <w:jc w:val="both"/>
              <w:rPr>
                <w:rFonts w:ascii="Segoe UI" w:hAnsi="Segoe UI" w:cs="Segoe UI"/>
                <w:b/>
                <w:szCs w:val="24"/>
              </w:rPr>
            </w:pPr>
            <w:r>
              <w:rPr>
                <w:rFonts w:ascii="Segoe UI" w:hAnsi="Segoe UI" w:cs="Segoe UI"/>
                <w:szCs w:val="24"/>
              </w:rPr>
              <w:t>The paper to the committee provided a significant amount of detail across a wide spectrum of activities providing members with clarity regarding milestones, finance and risks.</w:t>
            </w:r>
          </w:p>
          <w:p w:rsidR="00B77F32" w:rsidRDefault="00B77F32" w:rsidP="005378D2">
            <w:pPr>
              <w:jc w:val="both"/>
              <w:rPr>
                <w:rFonts w:ascii="Segoe UI" w:hAnsi="Segoe UI" w:cs="Segoe UI"/>
                <w:b/>
                <w:szCs w:val="24"/>
              </w:rPr>
            </w:pPr>
          </w:p>
          <w:p w:rsidR="00394CFF" w:rsidRPr="005378D2" w:rsidRDefault="00B77F32" w:rsidP="005378D2">
            <w:pPr>
              <w:jc w:val="both"/>
              <w:rPr>
                <w:rFonts w:ascii="Segoe UI" w:hAnsi="Segoe UI" w:cs="Segoe UI"/>
                <w:b/>
                <w:szCs w:val="24"/>
              </w:rPr>
            </w:pPr>
            <w:r>
              <w:rPr>
                <w:rFonts w:ascii="Segoe UI" w:hAnsi="Segoe UI" w:cs="Segoe UI"/>
                <w:b/>
                <w:szCs w:val="24"/>
              </w:rPr>
              <w:t xml:space="preserve">The Committee noted the report and the significant progress across </w:t>
            </w:r>
            <w:proofErr w:type="gramStart"/>
            <w:r>
              <w:rPr>
                <w:rFonts w:ascii="Segoe UI" w:hAnsi="Segoe UI" w:cs="Segoe UI"/>
                <w:b/>
                <w:szCs w:val="24"/>
              </w:rPr>
              <w:t>a number of</w:t>
            </w:r>
            <w:proofErr w:type="gramEnd"/>
            <w:r>
              <w:rPr>
                <w:rFonts w:ascii="Segoe UI" w:hAnsi="Segoe UI" w:cs="Segoe UI"/>
                <w:b/>
                <w:szCs w:val="24"/>
              </w:rPr>
              <w:t xml:space="preserve"> workstreams.</w:t>
            </w:r>
          </w:p>
          <w:p w:rsidR="007977CC" w:rsidRPr="005378D2" w:rsidRDefault="007977CC" w:rsidP="005378D2">
            <w:pPr>
              <w:jc w:val="both"/>
              <w:rPr>
                <w:rFonts w:ascii="Segoe UI" w:hAnsi="Segoe UI" w:cs="Segoe UI"/>
                <w:i/>
                <w:sz w:val="22"/>
                <w:szCs w:val="22"/>
              </w:rPr>
            </w:pPr>
          </w:p>
          <w:p w:rsidR="007977CC" w:rsidRPr="005378D2" w:rsidRDefault="007977CC" w:rsidP="005378D2">
            <w:pPr>
              <w:jc w:val="both"/>
              <w:rPr>
                <w:rFonts w:ascii="Segoe UI" w:hAnsi="Segoe UI" w:cs="Segoe UI"/>
                <w:i/>
                <w:sz w:val="22"/>
                <w:szCs w:val="22"/>
              </w:rPr>
            </w:pPr>
            <w:r w:rsidRPr="005378D2">
              <w:rPr>
                <w:rFonts w:ascii="Segoe UI" w:hAnsi="Segoe UI" w:cs="Segoe UI"/>
                <w:i/>
                <w:sz w:val="22"/>
                <w:szCs w:val="22"/>
              </w:rPr>
              <w:t>MW left 11.40</w:t>
            </w:r>
          </w:p>
          <w:p w:rsidR="00394CFF" w:rsidRPr="005378D2" w:rsidRDefault="00394CFF" w:rsidP="005378D2">
            <w:pPr>
              <w:jc w:val="both"/>
              <w:rPr>
                <w:rFonts w:ascii="Segoe UI" w:hAnsi="Segoe UI" w:cs="Segoe UI"/>
                <w:b/>
                <w:szCs w:val="24"/>
              </w:rPr>
            </w:pPr>
          </w:p>
        </w:tc>
        <w:tc>
          <w:tcPr>
            <w:tcW w:w="582" w:type="pct"/>
          </w:tcPr>
          <w:p w:rsidR="00394CFF" w:rsidRPr="0019647C" w:rsidRDefault="00394CFF" w:rsidP="00394CFF">
            <w:pPr>
              <w:rPr>
                <w:rFonts w:ascii="Arial" w:hAnsi="Arial" w:cs="Arial"/>
                <w:szCs w:val="24"/>
              </w:rPr>
            </w:pPr>
          </w:p>
        </w:tc>
      </w:tr>
      <w:tr w:rsidR="00394CFF" w:rsidRPr="0019647C" w:rsidTr="0075415E">
        <w:trPr>
          <w:trHeight w:val="683"/>
        </w:trPr>
        <w:tc>
          <w:tcPr>
            <w:tcW w:w="529" w:type="pct"/>
          </w:tcPr>
          <w:p w:rsidR="00394CFF" w:rsidRPr="005378D2" w:rsidRDefault="00577938" w:rsidP="005378D2">
            <w:pPr>
              <w:jc w:val="both"/>
              <w:rPr>
                <w:rFonts w:ascii="Segoe UI" w:hAnsi="Segoe UI" w:cs="Segoe UI"/>
                <w:b/>
                <w:szCs w:val="24"/>
              </w:rPr>
            </w:pPr>
            <w:r>
              <w:rPr>
                <w:rFonts w:ascii="Segoe UI" w:hAnsi="Segoe UI" w:cs="Segoe UI"/>
                <w:b/>
                <w:szCs w:val="24"/>
              </w:rPr>
              <w:t>16</w:t>
            </w:r>
            <w:r w:rsidR="00394CFF" w:rsidRPr="005378D2">
              <w:rPr>
                <w:rFonts w:ascii="Segoe UI" w:hAnsi="Segoe UI" w:cs="Segoe UI"/>
                <w:b/>
                <w:szCs w:val="24"/>
              </w:rPr>
              <w:t xml:space="preserve">. </w:t>
            </w:r>
          </w:p>
          <w:p w:rsidR="00394CFF" w:rsidRPr="005378D2" w:rsidRDefault="00394CFF" w:rsidP="005378D2">
            <w:pPr>
              <w:jc w:val="both"/>
              <w:rPr>
                <w:rFonts w:ascii="Segoe UI" w:hAnsi="Segoe UI" w:cs="Segoe UI"/>
                <w:b/>
                <w:szCs w:val="24"/>
              </w:rPr>
            </w:pPr>
          </w:p>
          <w:p w:rsidR="0012527A" w:rsidRDefault="0012527A" w:rsidP="005378D2">
            <w:pPr>
              <w:jc w:val="both"/>
              <w:rPr>
                <w:rFonts w:ascii="Segoe UI" w:hAnsi="Segoe UI" w:cs="Segoe UI"/>
                <w:szCs w:val="24"/>
              </w:rPr>
            </w:pPr>
            <w:r>
              <w:rPr>
                <w:rFonts w:ascii="Segoe UI" w:hAnsi="Segoe UI" w:cs="Segoe UI"/>
                <w:szCs w:val="24"/>
              </w:rPr>
              <w:t>a</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393CEA" w:rsidRDefault="00393CEA" w:rsidP="005378D2">
            <w:pPr>
              <w:jc w:val="both"/>
              <w:rPr>
                <w:rFonts w:ascii="Segoe UI" w:hAnsi="Segoe UI" w:cs="Segoe UI"/>
                <w:szCs w:val="24"/>
              </w:rPr>
            </w:pPr>
          </w:p>
          <w:p w:rsidR="0012527A" w:rsidRDefault="00702FB4" w:rsidP="005378D2">
            <w:pPr>
              <w:jc w:val="both"/>
              <w:rPr>
                <w:rFonts w:ascii="Segoe UI" w:hAnsi="Segoe UI" w:cs="Segoe UI"/>
                <w:szCs w:val="24"/>
              </w:rPr>
            </w:pPr>
            <w:r>
              <w:rPr>
                <w:rFonts w:ascii="Segoe UI" w:hAnsi="Segoe UI" w:cs="Segoe UI"/>
                <w:szCs w:val="24"/>
              </w:rPr>
              <w:t>b</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Pr="005378D2" w:rsidRDefault="0012527A" w:rsidP="005378D2">
            <w:pPr>
              <w:jc w:val="both"/>
              <w:rPr>
                <w:rFonts w:ascii="Segoe UI" w:hAnsi="Segoe UI" w:cs="Segoe UI"/>
                <w:szCs w:val="24"/>
              </w:rPr>
            </w:pPr>
            <w:r>
              <w:rPr>
                <w:rFonts w:ascii="Segoe UI" w:hAnsi="Segoe UI" w:cs="Segoe UI"/>
                <w:szCs w:val="24"/>
              </w:rPr>
              <w:t>c</w:t>
            </w:r>
          </w:p>
          <w:p w:rsidR="00394CFF" w:rsidRPr="005378D2" w:rsidRDefault="00394CFF" w:rsidP="005378D2">
            <w:pPr>
              <w:jc w:val="both"/>
              <w:rPr>
                <w:rFonts w:ascii="Segoe UI" w:hAnsi="Segoe UI" w:cs="Segoe UI"/>
                <w:szCs w:val="24"/>
              </w:rPr>
            </w:pPr>
          </w:p>
        </w:tc>
        <w:tc>
          <w:tcPr>
            <w:tcW w:w="3889" w:type="pct"/>
          </w:tcPr>
          <w:p w:rsidR="00394CFF" w:rsidRPr="005378D2" w:rsidRDefault="00394CFF" w:rsidP="005378D2">
            <w:pPr>
              <w:jc w:val="both"/>
              <w:rPr>
                <w:rFonts w:ascii="Segoe UI" w:hAnsi="Segoe UI" w:cs="Segoe UI"/>
                <w:b/>
                <w:szCs w:val="24"/>
              </w:rPr>
            </w:pPr>
            <w:r w:rsidRPr="005378D2">
              <w:rPr>
                <w:rFonts w:ascii="Segoe UI" w:hAnsi="Segoe UI" w:cs="Segoe UI"/>
                <w:b/>
                <w:szCs w:val="24"/>
              </w:rPr>
              <w:lastRenderedPageBreak/>
              <w:t xml:space="preserve">Budgetary Control policy </w:t>
            </w:r>
          </w:p>
          <w:p w:rsidR="00394CFF" w:rsidRPr="005378D2" w:rsidRDefault="00394CFF" w:rsidP="005378D2">
            <w:pPr>
              <w:jc w:val="both"/>
              <w:rPr>
                <w:rFonts w:ascii="Segoe UI" w:hAnsi="Segoe UI" w:cs="Segoe UI"/>
                <w:b/>
                <w:szCs w:val="24"/>
              </w:rPr>
            </w:pPr>
          </w:p>
          <w:p w:rsidR="00B77F32" w:rsidRPr="00B77F32" w:rsidRDefault="00B77F32" w:rsidP="00B77F32">
            <w:pPr>
              <w:jc w:val="both"/>
              <w:rPr>
                <w:rFonts w:ascii="Segoe UI" w:hAnsi="Segoe UI" w:cs="Segoe UI"/>
                <w:bCs/>
                <w:szCs w:val="24"/>
              </w:rPr>
            </w:pPr>
            <w:r>
              <w:rPr>
                <w:rFonts w:ascii="Segoe UI" w:hAnsi="Segoe UI" w:cs="Segoe UI"/>
                <w:szCs w:val="24"/>
              </w:rPr>
              <w:t>The Director of Finance refe</w:t>
            </w:r>
            <w:r w:rsidR="00393CEA">
              <w:rPr>
                <w:rFonts w:ascii="Segoe UI" w:hAnsi="Segoe UI" w:cs="Segoe UI"/>
                <w:szCs w:val="24"/>
              </w:rPr>
              <w:t>rred to paper FIC</w:t>
            </w:r>
            <w:r>
              <w:rPr>
                <w:rFonts w:ascii="Segoe UI" w:hAnsi="Segoe UI" w:cs="Segoe UI"/>
                <w:szCs w:val="24"/>
              </w:rPr>
              <w:t>71/2017 highlighting that t</w:t>
            </w:r>
            <w:r w:rsidRPr="00B77F32">
              <w:rPr>
                <w:rFonts w:ascii="Segoe UI" w:hAnsi="Segoe UI" w:cs="Segoe UI"/>
                <w:szCs w:val="24"/>
              </w:rPr>
              <w:t>he Budgetary Control Policy ha</w:t>
            </w:r>
            <w:r>
              <w:rPr>
                <w:rFonts w:ascii="Segoe UI" w:hAnsi="Segoe UI" w:cs="Segoe UI"/>
                <w:szCs w:val="24"/>
              </w:rPr>
              <w:t>d</w:t>
            </w:r>
            <w:r w:rsidRPr="00B77F32">
              <w:rPr>
                <w:rFonts w:ascii="Segoe UI" w:hAnsi="Segoe UI" w:cs="Segoe UI"/>
                <w:szCs w:val="24"/>
              </w:rPr>
              <w:t xml:space="preserve"> been reviewed as part of the annual update </w:t>
            </w:r>
            <w:r w:rsidRPr="00B77F32">
              <w:rPr>
                <w:rFonts w:ascii="Segoe UI" w:hAnsi="Segoe UI" w:cs="Segoe UI"/>
                <w:szCs w:val="24"/>
              </w:rPr>
              <w:lastRenderedPageBreak/>
              <w:t>process.</w:t>
            </w:r>
            <w:r>
              <w:rPr>
                <w:rFonts w:ascii="Segoe UI" w:hAnsi="Segoe UI" w:cs="Segoe UI"/>
                <w:szCs w:val="24"/>
              </w:rPr>
              <w:t xml:space="preserve">  He confirmed that </w:t>
            </w:r>
            <w:r w:rsidRPr="00B77F32">
              <w:rPr>
                <w:rFonts w:ascii="Segoe UI" w:hAnsi="Segoe UI" w:cs="Segoe UI"/>
                <w:bCs/>
                <w:szCs w:val="24"/>
              </w:rPr>
              <w:t>no significant changes</w:t>
            </w:r>
            <w:r>
              <w:rPr>
                <w:rFonts w:ascii="Segoe UI" w:hAnsi="Segoe UI" w:cs="Segoe UI"/>
                <w:bCs/>
                <w:szCs w:val="24"/>
              </w:rPr>
              <w:t xml:space="preserve"> were</w:t>
            </w:r>
            <w:r w:rsidRPr="00B77F32">
              <w:rPr>
                <w:rFonts w:ascii="Segoe UI" w:hAnsi="Segoe UI" w:cs="Segoe UI"/>
                <w:bCs/>
                <w:szCs w:val="24"/>
              </w:rPr>
              <w:t xml:space="preserve"> proposed, only minor changes and updated references to key documents</w:t>
            </w:r>
            <w:r>
              <w:rPr>
                <w:rFonts w:ascii="Segoe UI" w:hAnsi="Segoe UI" w:cs="Segoe UI"/>
                <w:bCs/>
                <w:szCs w:val="24"/>
              </w:rPr>
              <w:t xml:space="preserve"> had been made</w:t>
            </w:r>
            <w:r w:rsidRPr="00B77F32">
              <w:rPr>
                <w:rFonts w:ascii="Segoe UI" w:hAnsi="Segoe UI" w:cs="Segoe UI"/>
                <w:bCs/>
                <w:szCs w:val="24"/>
              </w:rPr>
              <w:t xml:space="preserve">.  </w:t>
            </w:r>
            <w:r>
              <w:rPr>
                <w:rFonts w:ascii="Segoe UI" w:hAnsi="Segoe UI" w:cs="Segoe UI"/>
                <w:bCs/>
                <w:szCs w:val="24"/>
              </w:rPr>
              <w:t>Members of the Committee had been provided both a clean and tracked change version</w:t>
            </w:r>
            <w:r w:rsidR="00393CEA">
              <w:rPr>
                <w:rFonts w:ascii="Segoe UI" w:hAnsi="Segoe UI" w:cs="Segoe UI"/>
                <w:bCs/>
                <w:szCs w:val="24"/>
              </w:rPr>
              <w:t xml:space="preserve"> to facilitate</w:t>
            </w:r>
            <w:r>
              <w:rPr>
                <w:rFonts w:ascii="Segoe UI" w:hAnsi="Segoe UI" w:cs="Segoe UI"/>
                <w:bCs/>
                <w:szCs w:val="24"/>
              </w:rPr>
              <w:t xml:space="preserve"> easy comparison.</w:t>
            </w:r>
          </w:p>
          <w:p w:rsidR="00B77F32" w:rsidRPr="00B77F32" w:rsidRDefault="00B77F32" w:rsidP="00B77F32">
            <w:pPr>
              <w:jc w:val="both"/>
              <w:rPr>
                <w:rFonts w:ascii="Segoe UI" w:hAnsi="Segoe UI" w:cs="Segoe UI"/>
                <w:bCs/>
                <w:szCs w:val="24"/>
              </w:rPr>
            </w:pPr>
          </w:p>
          <w:p w:rsidR="00B77F32" w:rsidRPr="00B77F32" w:rsidRDefault="0012527A" w:rsidP="00B77F32">
            <w:pPr>
              <w:jc w:val="both"/>
              <w:rPr>
                <w:rFonts w:ascii="Segoe UI" w:hAnsi="Segoe UI" w:cs="Segoe UI"/>
                <w:bCs/>
                <w:szCs w:val="24"/>
              </w:rPr>
            </w:pPr>
            <w:r>
              <w:rPr>
                <w:rFonts w:ascii="Segoe UI" w:hAnsi="Segoe UI" w:cs="Segoe UI"/>
                <w:bCs/>
                <w:szCs w:val="24"/>
              </w:rPr>
              <w:t>It was confirmed that a more</w:t>
            </w:r>
            <w:r w:rsidR="00B77F32" w:rsidRPr="00B77F32">
              <w:rPr>
                <w:rFonts w:ascii="Segoe UI" w:hAnsi="Segoe UI" w:cs="Segoe UI"/>
                <w:bCs/>
                <w:szCs w:val="24"/>
              </w:rPr>
              <w:t xml:space="preserve"> comprehensive review</w:t>
            </w:r>
            <w:r w:rsidR="00393CEA">
              <w:rPr>
                <w:rFonts w:ascii="Segoe UI" w:hAnsi="Segoe UI" w:cs="Segoe UI"/>
                <w:bCs/>
                <w:szCs w:val="24"/>
              </w:rPr>
              <w:t xml:space="preserve"> of the policy</w:t>
            </w:r>
            <w:r w:rsidR="00B77F32" w:rsidRPr="00B77F32">
              <w:rPr>
                <w:rFonts w:ascii="Segoe UI" w:hAnsi="Segoe UI" w:cs="Segoe UI"/>
                <w:bCs/>
                <w:szCs w:val="24"/>
              </w:rPr>
              <w:t xml:space="preserve"> will be undertaken next year following the FY20 zero-based budgeting exercise.</w:t>
            </w:r>
          </w:p>
          <w:p w:rsidR="001D3868" w:rsidRPr="005378D2" w:rsidRDefault="001D3868" w:rsidP="005378D2">
            <w:pPr>
              <w:jc w:val="both"/>
              <w:rPr>
                <w:rFonts w:ascii="Segoe UI" w:hAnsi="Segoe UI" w:cs="Segoe UI"/>
                <w:szCs w:val="24"/>
              </w:rPr>
            </w:pPr>
          </w:p>
          <w:p w:rsidR="001D3868" w:rsidRPr="0012527A" w:rsidRDefault="001D3868" w:rsidP="005378D2">
            <w:pPr>
              <w:jc w:val="both"/>
              <w:rPr>
                <w:rFonts w:ascii="Segoe UI" w:hAnsi="Segoe UI" w:cs="Segoe UI"/>
                <w:b/>
                <w:szCs w:val="24"/>
              </w:rPr>
            </w:pPr>
            <w:r w:rsidRPr="0012527A">
              <w:rPr>
                <w:rFonts w:ascii="Segoe UI" w:hAnsi="Segoe UI" w:cs="Segoe UI"/>
                <w:b/>
                <w:szCs w:val="24"/>
              </w:rPr>
              <w:t>The committee approved the</w:t>
            </w:r>
            <w:r w:rsidR="0012527A">
              <w:rPr>
                <w:rFonts w:ascii="Segoe UI" w:hAnsi="Segoe UI" w:cs="Segoe UI"/>
                <w:b/>
                <w:szCs w:val="24"/>
              </w:rPr>
              <w:t xml:space="preserve"> revised</w:t>
            </w:r>
            <w:r w:rsidRPr="0012527A">
              <w:rPr>
                <w:rFonts w:ascii="Segoe UI" w:hAnsi="Segoe UI" w:cs="Segoe UI"/>
                <w:b/>
                <w:szCs w:val="24"/>
              </w:rPr>
              <w:t xml:space="preserve"> policy. </w:t>
            </w:r>
          </w:p>
        </w:tc>
        <w:tc>
          <w:tcPr>
            <w:tcW w:w="582" w:type="pct"/>
          </w:tcPr>
          <w:p w:rsidR="00394CFF" w:rsidRPr="0019647C" w:rsidRDefault="00394CFF" w:rsidP="00394CFF">
            <w:pPr>
              <w:rPr>
                <w:rFonts w:ascii="Arial" w:hAnsi="Arial" w:cs="Arial"/>
                <w:szCs w:val="24"/>
              </w:rPr>
            </w:pPr>
          </w:p>
          <w:p w:rsidR="00394CFF" w:rsidRPr="0019647C" w:rsidRDefault="00394CFF" w:rsidP="00394CFF">
            <w:pPr>
              <w:rPr>
                <w:rFonts w:ascii="Arial" w:hAnsi="Arial" w:cs="Arial"/>
                <w:szCs w:val="24"/>
              </w:rPr>
            </w:pPr>
          </w:p>
          <w:p w:rsidR="00394CFF" w:rsidRPr="0019647C" w:rsidRDefault="00394CFF" w:rsidP="00394CFF">
            <w:pPr>
              <w:rPr>
                <w:rFonts w:ascii="Arial" w:hAnsi="Arial" w:cs="Arial"/>
                <w:szCs w:val="24"/>
              </w:rPr>
            </w:pPr>
          </w:p>
          <w:p w:rsidR="00394CFF" w:rsidRPr="0019647C" w:rsidRDefault="00394CFF" w:rsidP="00394CFF">
            <w:pPr>
              <w:rPr>
                <w:rFonts w:ascii="Arial" w:hAnsi="Arial" w:cs="Arial"/>
                <w:szCs w:val="24"/>
              </w:rPr>
            </w:pPr>
          </w:p>
          <w:p w:rsidR="00394CFF" w:rsidRPr="0019647C" w:rsidRDefault="00394CFF" w:rsidP="00394CFF">
            <w:pPr>
              <w:rPr>
                <w:rFonts w:ascii="Arial" w:hAnsi="Arial" w:cs="Arial"/>
                <w:szCs w:val="24"/>
              </w:rPr>
            </w:pPr>
          </w:p>
          <w:p w:rsidR="00394CFF" w:rsidRPr="0019647C" w:rsidRDefault="00394CFF" w:rsidP="00394CFF">
            <w:pPr>
              <w:rPr>
                <w:rFonts w:ascii="Arial" w:hAnsi="Arial" w:cs="Arial"/>
                <w:szCs w:val="24"/>
              </w:rPr>
            </w:pPr>
          </w:p>
          <w:p w:rsidR="00394CFF" w:rsidRPr="0019647C" w:rsidRDefault="00394CFF" w:rsidP="00394CFF">
            <w:pPr>
              <w:rPr>
                <w:rFonts w:ascii="Arial" w:hAnsi="Arial" w:cs="Arial"/>
                <w:b/>
                <w:szCs w:val="24"/>
              </w:rPr>
            </w:pPr>
          </w:p>
        </w:tc>
      </w:tr>
      <w:tr w:rsidR="00394CFF" w:rsidRPr="0019647C" w:rsidTr="0075415E">
        <w:trPr>
          <w:trHeight w:val="683"/>
        </w:trPr>
        <w:tc>
          <w:tcPr>
            <w:tcW w:w="529" w:type="pct"/>
          </w:tcPr>
          <w:p w:rsidR="00394CFF" w:rsidRPr="005378D2" w:rsidRDefault="00577938" w:rsidP="005378D2">
            <w:pPr>
              <w:jc w:val="both"/>
              <w:rPr>
                <w:rFonts w:ascii="Segoe UI" w:hAnsi="Segoe UI" w:cs="Segoe UI"/>
                <w:b/>
              </w:rPr>
            </w:pPr>
            <w:r>
              <w:rPr>
                <w:rFonts w:ascii="Segoe UI" w:hAnsi="Segoe UI" w:cs="Segoe UI"/>
                <w:b/>
                <w:szCs w:val="24"/>
              </w:rPr>
              <w:lastRenderedPageBreak/>
              <w:t>17</w:t>
            </w:r>
            <w:r w:rsidR="00394CFF" w:rsidRPr="005378D2">
              <w:rPr>
                <w:rFonts w:ascii="Segoe UI" w:hAnsi="Segoe UI" w:cs="Segoe UI"/>
                <w:b/>
                <w:szCs w:val="24"/>
              </w:rPr>
              <w:t>.</w:t>
            </w:r>
            <w:r w:rsidR="00394CFF" w:rsidRPr="005378D2">
              <w:rPr>
                <w:rFonts w:ascii="Segoe UI" w:hAnsi="Segoe UI" w:cs="Segoe UI"/>
                <w:b/>
              </w:rPr>
              <w:t xml:space="preserve"> </w:t>
            </w:r>
          </w:p>
          <w:p w:rsidR="003552CB" w:rsidRPr="005378D2" w:rsidRDefault="003552CB" w:rsidP="005378D2">
            <w:pPr>
              <w:jc w:val="both"/>
              <w:rPr>
                <w:rFonts w:ascii="Segoe UI" w:hAnsi="Segoe UI" w:cs="Segoe UI"/>
                <w:szCs w:val="24"/>
              </w:rPr>
            </w:pPr>
          </w:p>
          <w:p w:rsidR="0012527A" w:rsidRDefault="0012527A" w:rsidP="005378D2">
            <w:pPr>
              <w:jc w:val="both"/>
              <w:rPr>
                <w:rFonts w:ascii="Segoe UI" w:hAnsi="Segoe UI" w:cs="Segoe UI"/>
                <w:szCs w:val="24"/>
              </w:rPr>
            </w:pPr>
            <w:r>
              <w:rPr>
                <w:rFonts w:ascii="Segoe UI" w:hAnsi="Segoe UI" w:cs="Segoe UI"/>
                <w:szCs w:val="24"/>
              </w:rPr>
              <w:t>a</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r>
              <w:rPr>
                <w:rFonts w:ascii="Segoe UI" w:hAnsi="Segoe UI" w:cs="Segoe UI"/>
                <w:szCs w:val="24"/>
              </w:rPr>
              <w:t>b</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r>
              <w:rPr>
                <w:rFonts w:ascii="Segoe UI" w:hAnsi="Segoe UI" w:cs="Segoe UI"/>
                <w:szCs w:val="24"/>
              </w:rPr>
              <w:t>c</w:t>
            </w:r>
          </w:p>
          <w:p w:rsidR="0012527A" w:rsidRDefault="0012527A" w:rsidP="005378D2">
            <w:pPr>
              <w:jc w:val="both"/>
              <w:rPr>
                <w:rFonts w:ascii="Segoe UI" w:hAnsi="Segoe UI" w:cs="Segoe UI"/>
                <w:szCs w:val="24"/>
              </w:rPr>
            </w:pPr>
          </w:p>
          <w:p w:rsidR="0012527A" w:rsidRDefault="0012527A" w:rsidP="005378D2">
            <w:pPr>
              <w:jc w:val="both"/>
              <w:rPr>
                <w:rFonts w:ascii="Segoe UI" w:hAnsi="Segoe UI" w:cs="Segoe UI"/>
                <w:szCs w:val="24"/>
              </w:rPr>
            </w:pPr>
          </w:p>
          <w:p w:rsidR="0012527A" w:rsidRPr="005378D2" w:rsidRDefault="0012527A" w:rsidP="005378D2">
            <w:pPr>
              <w:jc w:val="both"/>
              <w:rPr>
                <w:rFonts w:ascii="Segoe UI" w:hAnsi="Segoe UI" w:cs="Segoe UI"/>
                <w:szCs w:val="24"/>
              </w:rPr>
            </w:pPr>
            <w:r>
              <w:rPr>
                <w:rFonts w:ascii="Segoe UI" w:hAnsi="Segoe UI" w:cs="Segoe UI"/>
                <w:szCs w:val="24"/>
              </w:rPr>
              <w:t>d</w:t>
            </w:r>
          </w:p>
          <w:p w:rsidR="0069137E" w:rsidRPr="005378D2" w:rsidRDefault="0069137E" w:rsidP="005378D2">
            <w:pPr>
              <w:jc w:val="both"/>
              <w:rPr>
                <w:rFonts w:ascii="Segoe UI" w:hAnsi="Segoe UI" w:cs="Segoe UI"/>
                <w:szCs w:val="24"/>
              </w:rPr>
            </w:pPr>
          </w:p>
        </w:tc>
        <w:tc>
          <w:tcPr>
            <w:tcW w:w="3889" w:type="pct"/>
          </w:tcPr>
          <w:p w:rsidR="00394CFF" w:rsidRPr="005378D2" w:rsidRDefault="00394CFF" w:rsidP="005378D2">
            <w:pPr>
              <w:jc w:val="both"/>
              <w:rPr>
                <w:rFonts w:ascii="Segoe UI" w:hAnsi="Segoe UI" w:cs="Segoe UI"/>
                <w:b/>
                <w:szCs w:val="24"/>
              </w:rPr>
            </w:pPr>
            <w:r w:rsidRPr="005378D2">
              <w:rPr>
                <w:rFonts w:ascii="Segoe UI" w:hAnsi="Segoe UI" w:cs="Segoe UI"/>
                <w:b/>
                <w:szCs w:val="24"/>
              </w:rPr>
              <w:t xml:space="preserve">Oxford Pharmacy Storey (OPS) Performance Report </w:t>
            </w:r>
          </w:p>
          <w:p w:rsidR="00394CFF" w:rsidRPr="005378D2" w:rsidRDefault="00394CFF" w:rsidP="005378D2">
            <w:pPr>
              <w:jc w:val="both"/>
              <w:rPr>
                <w:rFonts w:ascii="Segoe UI" w:hAnsi="Segoe UI" w:cs="Segoe UI"/>
                <w:b/>
                <w:szCs w:val="24"/>
              </w:rPr>
            </w:pPr>
          </w:p>
          <w:p w:rsidR="0012527A" w:rsidRPr="0012527A" w:rsidRDefault="00393CEA" w:rsidP="0012527A">
            <w:pPr>
              <w:jc w:val="both"/>
              <w:rPr>
                <w:rFonts w:ascii="Segoe UI" w:hAnsi="Segoe UI" w:cs="Segoe UI"/>
                <w:szCs w:val="24"/>
                <w:lang w:eastAsia="en-GB"/>
              </w:rPr>
            </w:pPr>
            <w:r>
              <w:rPr>
                <w:rFonts w:ascii="Segoe UI" w:hAnsi="Segoe UI" w:cs="Segoe UI"/>
                <w:szCs w:val="24"/>
              </w:rPr>
              <w:t>Paper FIC</w:t>
            </w:r>
            <w:r w:rsidR="0012527A">
              <w:rPr>
                <w:rFonts w:ascii="Segoe UI" w:hAnsi="Segoe UI" w:cs="Segoe UI"/>
                <w:szCs w:val="24"/>
              </w:rPr>
              <w:t>30/2018</w:t>
            </w:r>
            <w:r w:rsidR="0012527A" w:rsidRPr="0012527A">
              <w:rPr>
                <w:rFonts w:ascii="Segoe UI" w:hAnsi="Segoe UI" w:cs="Segoe UI"/>
                <w:szCs w:val="24"/>
                <w:lang w:eastAsia="en-GB"/>
              </w:rPr>
              <w:t xml:space="preserve"> </w:t>
            </w:r>
            <w:r w:rsidR="0012527A">
              <w:rPr>
                <w:rFonts w:ascii="Segoe UI" w:hAnsi="Segoe UI" w:cs="Segoe UI"/>
                <w:szCs w:val="24"/>
                <w:lang w:eastAsia="en-GB"/>
              </w:rPr>
              <w:t xml:space="preserve">provided the Committee with the financial results for OPS as at </w:t>
            </w:r>
            <w:r w:rsidR="0012527A" w:rsidRPr="0012527A">
              <w:rPr>
                <w:rFonts w:ascii="Segoe UI" w:hAnsi="Segoe UI" w:cs="Segoe UI"/>
                <w:szCs w:val="24"/>
                <w:lang w:eastAsia="en-GB"/>
              </w:rPr>
              <w:t>October 201</w:t>
            </w:r>
            <w:r w:rsidR="0012527A">
              <w:rPr>
                <w:rFonts w:ascii="Segoe UI" w:hAnsi="Segoe UI" w:cs="Segoe UI"/>
                <w:szCs w:val="24"/>
                <w:lang w:eastAsia="en-GB"/>
              </w:rPr>
              <w:t xml:space="preserve">8, showing a </w:t>
            </w:r>
            <w:r w:rsidR="0012527A" w:rsidRPr="0012527A">
              <w:rPr>
                <w:rFonts w:ascii="Segoe UI" w:hAnsi="Segoe UI" w:cs="Segoe UI"/>
                <w:szCs w:val="24"/>
                <w:lang w:eastAsia="en-GB"/>
              </w:rPr>
              <w:t>cumulative surplus at £84.3k</w:t>
            </w:r>
            <w:r w:rsidR="0012527A">
              <w:rPr>
                <w:rFonts w:ascii="Segoe UI" w:hAnsi="Segoe UI" w:cs="Segoe UI"/>
                <w:szCs w:val="24"/>
                <w:lang w:eastAsia="en-GB"/>
              </w:rPr>
              <w:t>, which</w:t>
            </w:r>
            <w:r w:rsidR="0012527A" w:rsidRPr="0012527A">
              <w:rPr>
                <w:rFonts w:ascii="Segoe UI" w:hAnsi="Segoe UI" w:cs="Segoe UI"/>
                <w:szCs w:val="24"/>
                <w:lang w:eastAsia="en-GB"/>
              </w:rPr>
              <w:t xml:space="preserve"> was £47.7k below the FY19 plan for month 7</w:t>
            </w:r>
            <w:r w:rsidR="0012527A">
              <w:rPr>
                <w:rFonts w:ascii="Segoe UI" w:hAnsi="Segoe UI" w:cs="Segoe UI"/>
                <w:szCs w:val="24"/>
                <w:lang w:eastAsia="en-GB"/>
              </w:rPr>
              <w:t>.  However, the OPS SMT remain</w:t>
            </w:r>
            <w:r w:rsidR="0012527A" w:rsidRPr="0012527A">
              <w:rPr>
                <w:rFonts w:ascii="Segoe UI" w:hAnsi="Segoe UI" w:cs="Segoe UI"/>
                <w:szCs w:val="24"/>
                <w:lang w:eastAsia="en-GB"/>
              </w:rPr>
              <w:t xml:space="preserve"> confident that the full year target will be reached by the year end. </w:t>
            </w:r>
          </w:p>
          <w:p w:rsidR="0012527A" w:rsidRPr="0012527A" w:rsidRDefault="0012527A" w:rsidP="0012527A">
            <w:pPr>
              <w:jc w:val="both"/>
              <w:rPr>
                <w:rFonts w:ascii="Segoe UI" w:hAnsi="Segoe UI" w:cs="Segoe UI"/>
                <w:szCs w:val="24"/>
                <w:lang w:eastAsia="en-GB"/>
              </w:rPr>
            </w:pPr>
          </w:p>
          <w:p w:rsidR="0012527A" w:rsidRPr="0012527A" w:rsidRDefault="0012527A" w:rsidP="0012527A">
            <w:pPr>
              <w:tabs>
                <w:tab w:val="center" w:pos="5841"/>
              </w:tabs>
              <w:jc w:val="both"/>
              <w:rPr>
                <w:rFonts w:ascii="Segoe UI" w:hAnsi="Segoe UI" w:cs="Segoe UI"/>
                <w:szCs w:val="24"/>
                <w:lang w:eastAsia="en-GB"/>
              </w:rPr>
            </w:pPr>
            <w:r w:rsidRPr="0012527A">
              <w:rPr>
                <w:rFonts w:ascii="Segoe UI" w:hAnsi="Segoe UI" w:cs="Segoe UI"/>
                <w:szCs w:val="24"/>
                <w:lang w:eastAsia="en-GB"/>
              </w:rPr>
              <w:t xml:space="preserve">Turnover is down by £529.1k </w:t>
            </w:r>
            <w:r w:rsidR="00393CEA">
              <w:rPr>
                <w:rFonts w:ascii="Segoe UI" w:hAnsi="Segoe UI" w:cs="Segoe UI"/>
                <w:szCs w:val="24"/>
                <w:lang w:eastAsia="en-GB"/>
              </w:rPr>
              <w:t>against</w:t>
            </w:r>
            <w:r w:rsidRPr="0012527A">
              <w:rPr>
                <w:rFonts w:ascii="Segoe UI" w:hAnsi="Segoe UI" w:cs="Segoe UI"/>
                <w:szCs w:val="24"/>
                <w:lang w:eastAsia="en-GB"/>
              </w:rPr>
              <w:t xml:space="preserve"> Plan to date how</w:t>
            </w:r>
            <w:r w:rsidR="00393CEA">
              <w:rPr>
                <w:rFonts w:ascii="Segoe UI" w:hAnsi="Segoe UI" w:cs="Segoe UI"/>
                <w:szCs w:val="24"/>
                <w:lang w:eastAsia="en-GB"/>
              </w:rPr>
              <w:t>ever there appears to have been a slippage in</w:t>
            </w:r>
            <w:r w:rsidRPr="0012527A">
              <w:rPr>
                <w:rFonts w:ascii="Segoe UI" w:hAnsi="Segoe UI" w:cs="Segoe UI"/>
                <w:szCs w:val="24"/>
                <w:lang w:eastAsia="en-GB"/>
              </w:rPr>
              <w:t xml:space="preserve"> seasonal sales from October to November</w:t>
            </w:r>
            <w:r>
              <w:rPr>
                <w:rFonts w:ascii="Segoe UI" w:hAnsi="Segoe UI" w:cs="Segoe UI"/>
                <w:szCs w:val="24"/>
                <w:lang w:eastAsia="en-GB"/>
              </w:rPr>
              <w:t xml:space="preserve">.  It was highlighted that </w:t>
            </w:r>
            <w:r w:rsidRPr="0012527A">
              <w:rPr>
                <w:rFonts w:ascii="Segoe UI" w:hAnsi="Segoe UI" w:cs="Segoe UI"/>
                <w:szCs w:val="24"/>
                <w:lang w:eastAsia="en-GB"/>
              </w:rPr>
              <w:t>the</w:t>
            </w:r>
            <w:r>
              <w:rPr>
                <w:rFonts w:ascii="Segoe UI" w:hAnsi="Segoe UI" w:cs="Segoe UI"/>
                <w:szCs w:val="24"/>
                <w:lang w:eastAsia="en-GB"/>
              </w:rPr>
              <w:t xml:space="preserve"> stronger performance against the</w:t>
            </w:r>
            <w:r w:rsidRPr="0012527A">
              <w:rPr>
                <w:rFonts w:ascii="Segoe UI" w:hAnsi="Segoe UI" w:cs="Segoe UI"/>
                <w:szCs w:val="24"/>
                <w:lang w:eastAsia="en-GB"/>
              </w:rPr>
              <w:t xml:space="preserve"> forecast for two key product ranges should assist in the recovery by the year end. </w:t>
            </w:r>
            <w:r w:rsidRPr="0012527A">
              <w:rPr>
                <w:rFonts w:ascii="Segoe UI" w:hAnsi="Segoe UI" w:cs="Segoe UI"/>
                <w:szCs w:val="24"/>
                <w:lang w:eastAsia="en-GB"/>
              </w:rPr>
              <w:tab/>
            </w:r>
          </w:p>
          <w:p w:rsidR="00394CFF" w:rsidRDefault="0012527A" w:rsidP="005378D2">
            <w:pPr>
              <w:jc w:val="both"/>
              <w:rPr>
                <w:rFonts w:ascii="Segoe UI" w:hAnsi="Segoe UI" w:cs="Segoe UI"/>
                <w:szCs w:val="24"/>
              </w:rPr>
            </w:pPr>
            <w:r>
              <w:rPr>
                <w:rFonts w:ascii="Segoe UI" w:hAnsi="Segoe UI" w:cs="Segoe UI"/>
                <w:szCs w:val="24"/>
              </w:rPr>
              <w:t>The Finance Director highlighted that t</w:t>
            </w:r>
            <w:r w:rsidR="005B4FD2" w:rsidRPr="005378D2">
              <w:rPr>
                <w:rFonts w:ascii="Segoe UI" w:hAnsi="Segoe UI" w:cs="Segoe UI"/>
                <w:szCs w:val="24"/>
              </w:rPr>
              <w:t>he team is u</w:t>
            </w:r>
            <w:r w:rsidR="00394CFF" w:rsidRPr="005378D2">
              <w:rPr>
                <w:rFonts w:ascii="Segoe UI" w:hAnsi="Segoe UI" w:cs="Segoe UI"/>
                <w:szCs w:val="24"/>
              </w:rPr>
              <w:t xml:space="preserve">nder pressure and </w:t>
            </w:r>
            <w:r w:rsidR="005B4FD2" w:rsidRPr="005378D2">
              <w:rPr>
                <w:rFonts w:ascii="Segoe UI" w:hAnsi="Segoe UI" w:cs="Segoe UI"/>
                <w:szCs w:val="24"/>
              </w:rPr>
              <w:t xml:space="preserve">in the process </w:t>
            </w:r>
            <w:r w:rsidR="00393CEA">
              <w:rPr>
                <w:rFonts w:ascii="Segoe UI" w:hAnsi="Segoe UI" w:cs="Segoe UI"/>
                <w:szCs w:val="24"/>
              </w:rPr>
              <w:t xml:space="preserve">of rationalising the </w:t>
            </w:r>
            <w:r w:rsidRPr="005378D2">
              <w:rPr>
                <w:rFonts w:ascii="Segoe UI" w:hAnsi="Segoe UI" w:cs="Segoe UI"/>
                <w:szCs w:val="24"/>
              </w:rPr>
              <w:t>overhead</w:t>
            </w:r>
            <w:r w:rsidR="005B4FD2" w:rsidRPr="005378D2">
              <w:rPr>
                <w:rFonts w:ascii="Segoe UI" w:hAnsi="Segoe UI" w:cs="Segoe UI"/>
                <w:szCs w:val="24"/>
              </w:rPr>
              <w:t xml:space="preserve"> cost</w:t>
            </w:r>
            <w:r w:rsidR="00F01EEB" w:rsidRPr="005378D2">
              <w:rPr>
                <w:rFonts w:ascii="Segoe UI" w:hAnsi="Segoe UI" w:cs="Segoe UI"/>
                <w:szCs w:val="24"/>
              </w:rPr>
              <w:t xml:space="preserve"> of the quality systems</w:t>
            </w:r>
            <w:r w:rsidR="006B4116" w:rsidRPr="005378D2">
              <w:rPr>
                <w:rFonts w:ascii="Segoe UI" w:hAnsi="Segoe UI" w:cs="Segoe UI"/>
                <w:szCs w:val="24"/>
              </w:rPr>
              <w:t>.</w:t>
            </w:r>
          </w:p>
          <w:p w:rsidR="0012527A" w:rsidRDefault="0012527A" w:rsidP="005378D2">
            <w:pPr>
              <w:jc w:val="both"/>
              <w:rPr>
                <w:rFonts w:ascii="Segoe UI" w:hAnsi="Segoe UI" w:cs="Segoe UI"/>
                <w:b/>
                <w:szCs w:val="24"/>
              </w:rPr>
            </w:pPr>
          </w:p>
          <w:p w:rsidR="0012527A" w:rsidRPr="005378D2" w:rsidRDefault="0012527A" w:rsidP="005378D2">
            <w:pPr>
              <w:jc w:val="both"/>
              <w:rPr>
                <w:rFonts w:ascii="Segoe UI" w:hAnsi="Segoe UI" w:cs="Segoe UI"/>
                <w:b/>
                <w:szCs w:val="24"/>
              </w:rPr>
            </w:pPr>
            <w:r>
              <w:rPr>
                <w:rFonts w:ascii="Segoe UI" w:hAnsi="Segoe UI" w:cs="Segoe UI"/>
                <w:b/>
                <w:szCs w:val="24"/>
              </w:rPr>
              <w:t>The committee noted the report and the performance against plan.</w:t>
            </w:r>
          </w:p>
        </w:tc>
        <w:tc>
          <w:tcPr>
            <w:tcW w:w="582" w:type="pct"/>
          </w:tcPr>
          <w:p w:rsidR="00394CFF" w:rsidRDefault="00394CFF" w:rsidP="00394CFF">
            <w:pPr>
              <w:rPr>
                <w:rFonts w:ascii="Arial" w:hAnsi="Arial" w:cs="Arial"/>
                <w:szCs w:val="24"/>
              </w:rPr>
            </w:pPr>
          </w:p>
          <w:p w:rsidR="0038708D" w:rsidRDefault="0038708D" w:rsidP="00394CFF">
            <w:pPr>
              <w:rPr>
                <w:rFonts w:ascii="Arial" w:hAnsi="Arial" w:cs="Arial"/>
                <w:szCs w:val="24"/>
              </w:rPr>
            </w:pPr>
          </w:p>
          <w:p w:rsidR="0038708D" w:rsidRPr="0038708D" w:rsidRDefault="0038708D" w:rsidP="00394CFF">
            <w:pPr>
              <w:rPr>
                <w:rFonts w:ascii="Arial" w:hAnsi="Arial" w:cs="Arial"/>
                <w:b/>
                <w:szCs w:val="24"/>
              </w:rPr>
            </w:pPr>
          </w:p>
        </w:tc>
      </w:tr>
      <w:tr w:rsidR="00394CFF" w:rsidRPr="0019647C" w:rsidTr="0075415E">
        <w:trPr>
          <w:trHeight w:val="683"/>
        </w:trPr>
        <w:tc>
          <w:tcPr>
            <w:tcW w:w="529" w:type="pct"/>
          </w:tcPr>
          <w:p w:rsidR="00394CFF" w:rsidRPr="005378D2" w:rsidRDefault="00577938" w:rsidP="005378D2">
            <w:pPr>
              <w:jc w:val="both"/>
              <w:rPr>
                <w:rFonts w:ascii="Segoe UI" w:hAnsi="Segoe UI" w:cs="Segoe UI"/>
                <w:b/>
              </w:rPr>
            </w:pPr>
            <w:r>
              <w:rPr>
                <w:rFonts w:ascii="Segoe UI" w:hAnsi="Segoe UI" w:cs="Segoe UI"/>
                <w:b/>
                <w:szCs w:val="24"/>
              </w:rPr>
              <w:t>18</w:t>
            </w:r>
            <w:r w:rsidR="00394CFF" w:rsidRPr="005378D2">
              <w:rPr>
                <w:rFonts w:ascii="Segoe UI" w:hAnsi="Segoe UI" w:cs="Segoe UI"/>
                <w:b/>
                <w:szCs w:val="24"/>
              </w:rPr>
              <w:t>.</w:t>
            </w:r>
            <w:r w:rsidR="00394CFF" w:rsidRPr="005378D2">
              <w:rPr>
                <w:rFonts w:ascii="Segoe UI" w:hAnsi="Segoe UI" w:cs="Segoe UI"/>
                <w:b/>
              </w:rPr>
              <w:t xml:space="preserve"> </w:t>
            </w:r>
          </w:p>
          <w:p w:rsidR="00394CFF" w:rsidRDefault="00394CFF" w:rsidP="005378D2">
            <w:pPr>
              <w:jc w:val="both"/>
              <w:rPr>
                <w:rFonts w:ascii="Segoe UI" w:hAnsi="Segoe UI" w:cs="Segoe UI"/>
              </w:rPr>
            </w:pPr>
          </w:p>
          <w:p w:rsidR="0012527A" w:rsidRPr="005378D2" w:rsidRDefault="0012527A" w:rsidP="005378D2">
            <w:pPr>
              <w:jc w:val="both"/>
              <w:rPr>
                <w:rFonts w:ascii="Segoe UI" w:hAnsi="Segoe UI" w:cs="Segoe UI"/>
              </w:rPr>
            </w:pPr>
            <w:r>
              <w:rPr>
                <w:rFonts w:ascii="Segoe UI" w:hAnsi="Segoe UI" w:cs="Segoe UI"/>
              </w:rPr>
              <w:t>a</w:t>
            </w:r>
          </w:p>
          <w:p w:rsidR="00394CFF" w:rsidRPr="005378D2" w:rsidRDefault="00394CFF" w:rsidP="005378D2">
            <w:pPr>
              <w:jc w:val="both"/>
              <w:rPr>
                <w:rFonts w:ascii="Segoe UI" w:hAnsi="Segoe UI" w:cs="Segoe UI"/>
                <w:b/>
                <w:szCs w:val="24"/>
              </w:rPr>
            </w:pPr>
          </w:p>
        </w:tc>
        <w:tc>
          <w:tcPr>
            <w:tcW w:w="3889" w:type="pct"/>
          </w:tcPr>
          <w:p w:rsidR="00394CFF" w:rsidRPr="005378D2" w:rsidRDefault="00394CFF" w:rsidP="005378D2">
            <w:pPr>
              <w:jc w:val="both"/>
              <w:rPr>
                <w:rFonts w:ascii="Segoe UI" w:hAnsi="Segoe UI" w:cs="Segoe UI"/>
                <w:b/>
              </w:rPr>
            </w:pPr>
            <w:r w:rsidRPr="005378D2">
              <w:rPr>
                <w:rFonts w:ascii="Segoe UI" w:hAnsi="Segoe UI" w:cs="Segoe UI"/>
                <w:b/>
              </w:rPr>
              <w:t xml:space="preserve">Any Other Business </w:t>
            </w:r>
          </w:p>
          <w:p w:rsidR="0012527A" w:rsidRDefault="0012527A" w:rsidP="005378D2">
            <w:pPr>
              <w:jc w:val="both"/>
              <w:rPr>
                <w:rFonts w:ascii="Segoe UI" w:hAnsi="Segoe UI" w:cs="Segoe UI"/>
              </w:rPr>
            </w:pPr>
          </w:p>
          <w:p w:rsidR="00394CFF" w:rsidRPr="005378D2" w:rsidRDefault="0012527A" w:rsidP="005378D2">
            <w:pPr>
              <w:jc w:val="both"/>
              <w:rPr>
                <w:rFonts w:ascii="Segoe UI" w:hAnsi="Segoe UI" w:cs="Segoe UI"/>
              </w:rPr>
            </w:pPr>
            <w:r>
              <w:rPr>
                <w:rFonts w:ascii="Segoe UI" w:hAnsi="Segoe UI" w:cs="Segoe UI"/>
              </w:rPr>
              <w:t>There being no further business the meeting was closed by the Chair of the Committee</w:t>
            </w:r>
            <w:r w:rsidRPr="0012527A">
              <w:rPr>
                <w:rFonts w:ascii="Segoe UI" w:hAnsi="Segoe UI" w:cs="Segoe UI"/>
              </w:rPr>
              <w:t xml:space="preserve"> at: </w:t>
            </w:r>
            <w:r w:rsidRPr="0012527A">
              <w:rPr>
                <w:rFonts w:ascii="Segoe UI" w:hAnsi="Segoe UI" w:cs="Segoe UI"/>
                <w:b/>
              </w:rPr>
              <w:t>11:30</w:t>
            </w:r>
            <w:r>
              <w:rPr>
                <w:rFonts w:ascii="Segoe UI" w:hAnsi="Segoe UI" w:cs="Segoe UI"/>
              </w:rPr>
              <w:t>.</w:t>
            </w:r>
          </w:p>
          <w:p w:rsidR="00394CFF" w:rsidRPr="005378D2" w:rsidRDefault="00394CFF" w:rsidP="005378D2">
            <w:pPr>
              <w:jc w:val="both"/>
              <w:rPr>
                <w:rFonts w:ascii="Segoe UI" w:hAnsi="Segoe UI" w:cs="Segoe UI"/>
              </w:rPr>
            </w:pPr>
          </w:p>
        </w:tc>
        <w:tc>
          <w:tcPr>
            <w:tcW w:w="582" w:type="pct"/>
          </w:tcPr>
          <w:p w:rsidR="00394CFF" w:rsidRPr="0019647C" w:rsidRDefault="00394CFF" w:rsidP="00394CFF">
            <w:pPr>
              <w:rPr>
                <w:rFonts w:ascii="Arial" w:hAnsi="Arial" w:cs="Arial"/>
                <w:szCs w:val="24"/>
              </w:rPr>
            </w:pPr>
          </w:p>
        </w:tc>
      </w:tr>
      <w:tr w:rsidR="00394CFF" w:rsidRPr="0019647C" w:rsidTr="0075415E">
        <w:trPr>
          <w:trHeight w:val="708"/>
        </w:trPr>
        <w:tc>
          <w:tcPr>
            <w:tcW w:w="529" w:type="pct"/>
          </w:tcPr>
          <w:p w:rsidR="00394CFF" w:rsidRPr="005378D2" w:rsidRDefault="00394CFF" w:rsidP="005378D2">
            <w:pPr>
              <w:jc w:val="both"/>
              <w:rPr>
                <w:rFonts w:ascii="Segoe UI" w:hAnsi="Segoe UI" w:cs="Segoe UI"/>
                <w:b/>
                <w:szCs w:val="24"/>
              </w:rPr>
            </w:pPr>
          </w:p>
        </w:tc>
        <w:tc>
          <w:tcPr>
            <w:tcW w:w="3889" w:type="pct"/>
            <w:vAlign w:val="center"/>
          </w:tcPr>
          <w:p w:rsidR="00394CFF" w:rsidRPr="005378D2" w:rsidRDefault="00394CFF" w:rsidP="005378D2">
            <w:pPr>
              <w:jc w:val="both"/>
              <w:rPr>
                <w:rFonts w:ascii="Segoe UI" w:hAnsi="Segoe UI" w:cs="Segoe UI"/>
                <w:b/>
              </w:rPr>
            </w:pPr>
            <w:r w:rsidRPr="005378D2">
              <w:rPr>
                <w:rFonts w:ascii="Segoe UI" w:hAnsi="Segoe UI" w:cs="Segoe UI"/>
                <w:b/>
              </w:rPr>
              <w:t xml:space="preserve">Date of Next Meeting: </w:t>
            </w:r>
            <w:r w:rsidR="008A327D" w:rsidRPr="005378D2">
              <w:rPr>
                <w:rFonts w:ascii="Segoe UI" w:hAnsi="Segoe UI" w:cs="Segoe UI"/>
                <w:b/>
              </w:rPr>
              <w:t>Monday</w:t>
            </w:r>
            <w:r w:rsidRPr="005378D2">
              <w:rPr>
                <w:rFonts w:ascii="Segoe UI" w:hAnsi="Segoe UI" w:cs="Segoe UI"/>
                <w:b/>
              </w:rPr>
              <w:t>,</w:t>
            </w:r>
            <w:r w:rsidR="008A327D" w:rsidRPr="005378D2">
              <w:rPr>
                <w:rFonts w:ascii="Segoe UI" w:hAnsi="Segoe UI" w:cs="Segoe UI"/>
                <w:b/>
              </w:rPr>
              <w:t xml:space="preserve"> 21 January</w:t>
            </w:r>
            <w:r w:rsidRPr="005378D2">
              <w:rPr>
                <w:rFonts w:ascii="Segoe UI" w:hAnsi="Segoe UI" w:cs="Segoe UI"/>
                <w:b/>
              </w:rPr>
              <w:t xml:space="preserve"> 201</w:t>
            </w:r>
            <w:r w:rsidR="008A327D" w:rsidRPr="005378D2">
              <w:rPr>
                <w:rFonts w:ascii="Segoe UI" w:hAnsi="Segoe UI" w:cs="Segoe UI"/>
                <w:b/>
              </w:rPr>
              <w:t>9</w:t>
            </w:r>
            <w:r w:rsidRPr="005378D2">
              <w:rPr>
                <w:rFonts w:ascii="Segoe UI" w:hAnsi="Segoe UI" w:cs="Segoe UI"/>
                <w:b/>
              </w:rPr>
              <w:t xml:space="preserve"> 09:00 – 1</w:t>
            </w:r>
            <w:r w:rsidR="008A327D" w:rsidRPr="005378D2">
              <w:rPr>
                <w:rFonts w:ascii="Segoe UI" w:hAnsi="Segoe UI" w:cs="Segoe UI"/>
                <w:b/>
              </w:rPr>
              <w:t>2:0</w:t>
            </w:r>
            <w:r w:rsidRPr="005378D2">
              <w:rPr>
                <w:rFonts w:ascii="Segoe UI" w:hAnsi="Segoe UI" w:cs="Segoe UI"/>
                <w:b/>
              </w:rPr>
              <w:t>0 in the Boardroom, Warneford Hospital, Headington, OX3 7JX</w:t>
            </w:r>
          </w:p>
          <w:p w:rsidR="00394CFF" w:rsidRPr="005378D2" w:rsidRDefault="00394CFF" w:rsidP="005378D2">
            <w:pPr>
              <w:jc w:val="both"/>
              <w:rPr>
                <w:rFonts w:ascii="Segoe UI" w:hAnsi="Segoe UI" w:cs="Segoe UI"/>
                <w:b/>
              </w:rPr>
            </w:pPr>
          </w:p>
        </w:tc>
        <w:tc>
          <w:tcPr>
            <w:tcW w:w="582" w:type="pct"/>
          </w:tcPr>
          <w:p w:rsidR="00394CFF" w:rsidRPr="0019647C" w:rsidRDefault="00394CFF" w:rsidP="00394CFF">
            <w:pPr>
              <w:rPr>
                <w:rFonts w:ascii="Arial" w:hAnsi="Arial" w:cs="Arial"/>
                <w:szCs w:val="24"/>
              </w:rPr>
            </w:pPr>
          </w:p>
        </w:tc>
      </w:tr>
    </w:tbl>
    <w:p w:rsidR="00E5732E" w:rsidRPr="0019647C" w:rsidRDefault="00E5732E">
      <w:pPr>
        <w:spacing w:after="200" w:line="276" w:lineRule="auto"/>
        <w:rPr>
          <w:rFonts w:ascii="Arial" w:hAnsi="Arial" w:cs="Arial"/>
          <w:b/>
          <w:sz w:val="28"/>
          <w:szCs w:val="28"/>
        </w:rPr>
      </w:pPr>
      <w:r w:rsidRPr="0019647C">
        <w:rPr>
          <w:rFonts w:ascii="Arial" w:hAnsi="Arial" w:cs="Arial"/>
          <w:b/>
          <w:sz w:val="28"/>
          <w:szCs w:val="28"/>
        </w:rPr>
        <w:br w:type="page"/>
      </w:r>
    </w:p>
    <w:p w:rsidR="009B04B0" w:rsidRPr="0019647C" w:rsidRDefault="009B04B0" w:rsidP="009B04B0">
      <w:pPr>
        <w:jc w:val="center"/>
        <w:rPr>
          <w:rFonts w:ascii="Arial" w:hAnsi="Arial" w:cs="Arial"/>
          <w:b/>
          <w:sz w:val="28"/>
          <w:szCs w:val="28"/>
        </w:rPr>
      </w:pPr>
      <w:r w:rsidRPr="0019647C">
        <w:rPr>
          <w:rFonts w:ascii="Arial" w:hAnsi="Arial" w:cs="Arial"/>
          <w:b/>
          <w:sz w:val="28"/>
          <w:szCs w:val="28"/>
        </w:rPr>
        <w:lastRenderedPageBreak/>
        <w:t xml:space="preserve">Attendance </w:t>
      </w:r>
      <w:r w:rsidR="007272EF" w:rsidRPr="0019647C">
        <w:rPr>
          <w:rFonts w:ascii="Arial" w:hAnsi="Arial" w:cs="Arial"/>
          <w:b/>
          <w:sz w:val="28"/>
          <w:szCs w:val="28"/>
        </w:rPr>
        <w:t>2018 - 2019</w:t>
      </w:r>
    </w:p>
    <w:p w:rsidR="009B04B0" w:rsidRPr="0019647C" w:rsidRDefault="009B04B0" w:rsidP="009B04B0">
      <w:pPr>
        <w:jc w:val="center"/>
        <w:rPr>
          <w:rFonts w:ascii="Arial" w:hAnsi="Arial" w:cs="Arial"/>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323"/>
        <w:gridCol w:w="1323"/>
        <w:gridCol w:w="1464"/>
        <w:gridCol w:w="1276"/>
        <w:gridCol w:w="1276"/>
        <w:gridCol w:w="1276"/>
      </w:tblGrid>
      <w:tr w:rsidR="00F95594" w:rsidRPr="0019647C" w:rsidTr="00F226E8">
        <w:tc>
          <w:tcPr>
            <w:tcW w:w="2122" w:type="dxa"/>
            <w:shd w:val="clear" w:color="auto" w:fill="4F81BD" w:themeFill="accent1"/>
          </w:tcPr>
          <w:p w:rsidR="00F226E8" w:rsidRPr="0019647C" w:rsidRDefault="00F226E8" w:rsidP="000C3FA5">
            <w:pPr>
              <w:rPr>
                <w:rFonts w:ascii="Arial" w:hAnsi="Arial" w:cs="Arial"/>
                <w:b/>
                <w:sz w:val="28"/>
                <w:szCs w:val="28"/>
              </w:rPr>
            </w:pPr>
          </w:p>
        </w:tc>
        <w:tc>
          <w:tcPr>
            <w:tcW w:w="1323"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May 2018</w:t>
            </w:r>
          </w:p>
        </w:tc>
        <w:tc>
          <w:tcPr>
            <w:tcW w:w="1323" w:type="dxa"/>
            <w:shd w:val="clear" w:color="auto" w:fill="4F81BD" w:themeFill="accent1"/>
          </w:tcPr>
          <w:p w:rsidR="00F226E8" w:rsidRPr="0019647C" w:rsidRDefault="00F226E8" w:rsidP="00DB399E">
            <w:pPr>
              <w:jc w:val="center"/>
              <w:rPr>
                <w:rFonts w:ascii="Arial" w:hAnsi="Arial" w:cs="Arial"/>
                <w:b/>
              </w:rPr>
            </w:pPr>
            <w:r w:rsidRPr="0019647C">
              <w:rPr>
                <w:rFonts w:ascii="Arial" w:hAnsi="Arial" w:cs="Arial"/>
                <w:b/>
              </w:rPr>
              <w:t>July 2018</w:t>
            </w:r>
          </w:p>
        </w:tc>
        <w:tc>
          <w:tcPr>
            <w:tcW w:w="1464"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Sept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Nov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Jan 2019</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Mar 2019</w:t>
            </w: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Chris Hurst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pStyle w:val="ListParagraph"/>
              <w:numPr>
                <w:ilvl w:val="0"/>
                <w:numId w:val="27"/>
              </w:numPr>
              <w:jc w:val="center"/>
              <w:rPr>
                <w:rFonts w:ascii="Arial" w:hAnsi="Arial" w:cs="Arial"/>
                <w:i/>
              </w:rPr>
            </w:pP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pStyle w:val="ListParagraph"/>
              <w:numPr>
                <w:ilvl w:val="0"/>
                <w:numId w:val="27"/>
              </w:numPr>
              <w:rPr>
                <w:rFonts w:ascii="Arial" w:hAnsi="Arial" w:cs="Arial"/>
                <w:i/>
              </w:rPr>
            </w:pP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John Allison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pStyle w:val="ListParagraph"/>
              <w:numPr>
                <w:ilvl w:val="0"/>
                <w:numId w:val="27"/>
              </w:numPr>
              <w:jc w:val="center"/>
              <w:rPr>
                <w:rFonts w:ascii="Arial" w:hAnsi="Arial" w:cs="Arial"/>
                <w:i/>
              </w:rPr>
            </w:pPr>
          </w:p>
        </w:tc>
        <w:tc>
          <w:tcPr>
            <w:tcW w:w="1464" w:type="dxa"/>
            <w:shd w:val="clear" w:color="auto" w:fill="auto"/>
          </w:tcPr>
          <w:p w:rsidR="00DB399E" w:rsidRPr="0019647C" w:rsidRDefault="00DB399E" w:rsidP="00DB399E">
            <w:pPr>
              <w:ind w:left="360"/>
              <w:rPr>
                <w:rFonts w:ascii="Arial" w:hAnsi="Arial" w:cs="Arial"/>
                <w:i/>
              </w:rPr>
            </w:pPr>
          </w:p>
        </w:tc>
        <w:tc>
          <w:tcPr>
            <w:tcW w:w="1276" w:type="dxa"/>
            <w:shd w:val="clear" w:color="auto" w:fill="auto"/>
          </w:tcPr>
          <w:p w:rsidR="00DB399E" w:rsidRPr="0019647C" w:rsidRDefault="00DB399E" w:rsidP="00DB399E">
            <w:pPr>
              <w:pStyle w:val="ListParagraph"/>
              <w:numPr>
                <w:ilvl w:val="0"/>
                <w:numId w:val="27"/>
              </w:numPr>
              <w:rPr>
                <w:rFonts w:ascii="Arial" w:hAnsi="Arial" w:cs="Arial"/>
                <w:i/>
              </w:rPr>
            </w:pP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Martin Howell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pStyle w:val="ListParagraph"/>
              <w:numPr>
                <w:ilvl w:val="0"/>
                <w:numId w:val="27"/>
              </w:numPr>
              <w:jc w:val="center"/>
              <w:rPr>
                <w:rFonts w:ascii="Arial" w:hAnsi="Arial" w:cs="Arial"/>
                <w:i/>
              </w:rPr>
            </w:pP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pStyle w:val="ListParagraph"/>
              <w:numPr>
                <w:ilvl w:val="0"/>
                <w:numId w:val="27"/>
              </w:numPr>
              <w:rPr>
                <w:rFonts w:ascii="Arial" w:hAnsi="Arial" w:cs="Arial"/>
                <w:i/>
              </w:rPr>
            </w:pP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Stuart Bell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pStyle w:val="ListParagraph"/>
              <w:numPr>
                <w:ilvl w:val="0"/>
                <w:numId w:val="27"/>
              </w:numPr>
              <w:jc w:val="center"/>
              <w:rPr>
                <w:rFonts w:ascii="Arial" w:hAnsi="Arial" w:cs="Arial"/>
                <w:i/>
              </w:rPr>
            </w:pP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t>x</w:t>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Mike McEnaney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pStyle w:val="ListParagraph"/>
              <w:numPr>
                <w:ilvl w:val="0"/>
                <w:numId w:val="27"/>
              </w:numPr>
              <w:jc w:val="center"/>
              <w:rPr>
                <w:rFonts w:ascii="Arial" w:hAnsi="Arial" w:cs="Arial"/>
                <w:i/>
              </w:rPr>
            </w:pP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pStyle w:val="ListParagraph"/>
              <w:numPr>
                <w:ilvl w:val="0"/>
                <w:numId w:val="27"/>
              </w:numPr>
              <w:rPr>
                <w:rFonts w:ascii="Arial" w:hAnsi="Arial" w:cs="Arial"/>
                <w:i/>
              </w:rPr>
            </w:pP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Kerry Rogers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19647C" w:rsidRDefault="00DB399E" w:rsidP="00DB399E">
            <w:pPr>
              <w:ind w:left="161"/>
              <w:jc w:val="center"/>
              <w:rPr>
                <w:rFonts w:ascii="Arial" w:hAnsi="Arial" w:cs="Arial"/>
                <w:i/>
              </w:rPr>
            </w:pPr>
            <w:r>
              <w:rPr>
                <w:rFonts w:ascii="Arial" w:hAnsi="Arial" w:cs="Arial"/>
                <w:i/>
              </w:rPr>
              <w:t>x</w:t>
            </w: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t>x</w:t>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4F81BD" w:themeFill="accent1"/>
          </w:tcPr>
          <w:p w:rsidR="00DB399E" w:rsidRPr="0019647C" w:rsidRDefault="00DB399E" w:rsidP="00DB399E">
            <w:pPr>
              <w:rPr>
                <w:rFonts w:ascii="Arial" w:hAnsi="Arial" w:cs="Arial"/>
              </w:rPr>
            </w:pPr>
          </w:p>
        </w:tc>
        <w:tc>
          <w:tcPr>
            <w:tcW w:w="1323" w:type="dxa"/>
            <w:shd w:val="clear" w:color="auto" w:fill="4F81BD" w:themeFill="accent1"/>
          </w:tcPr>
          <w:p w:rsidR="00DB399E" w:rsidRPr="0019647C" w:rsidRDefault="00DB399E" w:rsidP="00DB399E">
            <w:pPr>
              <w:ind w:hanging="587"/>
              <w:rPr>
                <w:rFonts w:ascii="Arial" w:hAnsi="Arial" w:cs="Arial"/>
                <w:i/>
              </w:rPr>
            </w:pPr>
          </w:p>
        </w:tc>
        <w:tc>
          <w:tcPr>
            <w:tcW w:w="1323" w:type="dxa"/>
            <w:shd w:val="clear" w:color="auto" w:fill="4F81BD" w:themeFill="accent1"/>
          </w:tcPr>
          <w:p w:rsidR="00DB399E" w:rsidRPr="0019647C" w:rsidRDefault="00DB399E" w:rsidP="00DB399E">
            <w:pPr>
              <w:ind w:hanging="559"/>
              <w:jc w:val="center"/>
              <w:rPr>
                <w:rFonts w:ascii="Arial" w:hAnsi="Arial" w:cs="Arial"/>
                <w:i/>
              </w:rPr>
            </w:pPr>
          </w:p>
        </w:tc>
        <w:tc>
          <w:tcPr>
            <w:tcW w:w="1464" w:type="dxa"/>
            <w:shd w:val="clear" w:color="auto" w:fill="4F81BD" w:themeFill="accent1"/>
          </w:tcPr>
          <w:p w:rsidR="00DB399E" w:rsidRPr="0019647C" w:rsidRDefault="00DB399E" w:rsidP="00DB399E">
            <w:pPr>
              <w:jc w:val="center"/>
              <w:rPr>
                <w:rFonts w:ascii="Arial" w:hAnsi="Arial" w:cs="Arial"/>
                <w:i/>
              </w:rPr>
            </w:pPr>
          </w:p>
        </w:tc>
        <w:tc>
          <w:tcPr>
            <w:tcW w:w="1276" w:type="dxa"/>
            <w:shd w:val="clear" w:color="auto" w:fill="4F81BD" w:themeFill="accent1"/>
          </w:tcPr>
          <w:p w:rsidR="00DB399E" w:rsidRPr="0019647C" w:rsidRDefault="00DB399E" w:rsidP="00DB399E">
            <w:pPr>
              <w:ind w:hanging="559"/>
              <w:jc w:val="center"/>
              <w:rPr>
                <w:rFonts w:ascii="Arial" w:hAnsi="Arial" w:cs="Arial"/>
                <w:i/>
              </w:rPr>
            </w:pPr>
          </w:p>
        </w:tc>
        <w:tc>
          <w:tcPr>
            <w:tcW w:w="1276" w:type="dxa"/>
            <w:shd w:val="clear" w:color="auto" w:fill="4F81BD" w:themeFill="accent1"/>
          </w:tcPr>
          <w:p w:rsidR="00DB399E" w:rsidRPr="0019647C" w:rsidRDefault="00DB399E" w:rsidP="00DB399E">
            <w:pPr>
              <w:rPr>
                <w:rFonts w:ascii="Arial" w:hAnsi="Arial" w:cs="Arial"/>
                <w:i/>
              </w:rPr>
            </w:pPr>
          </w:p>
        </w:tc>
        <w:tc>
          <w:tcPr>
            <w:tcW w:w="1276" w:type="dxa"/>
            <w:shd w:val="clear" w:color="auto" w:fill="4F81BD" w:themeFill="accent1"/>
          </w:tcPr>
          <w:p w:rsidR="00DB399E" w:rsidRPr="0019647C" w:rsidRDefault="00DB399E" w:rsidP="00DB399E">
            <w:pPr>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Dominic Hardisty</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DB399E" w:rsidRDefault="00DB399E" w:rsidP="00DB399E">
            <w:pPr>
              <w:ind w:left="493"/>
              <w:rPr>
                <w:rFonts w:ascii="Arial" w:hAnsi="Arial" w:cs="Arial"/>
                <w:i/>
              </w:rPr>
            </w:pPr>
            <w:r>
              <w:rPr>
                <w:rFonts w:ascii="Arial" w:hAnsi="Arial" w:cs="Arial"/>
                <w:i/>
              </w:rPr>
              <w:sym w:font="Wingdings" w:char="F0FC"/>
            </w: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t>x</w:t>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Paul Dodd</w:t>
            </w:r>
          </w:p>
        </w:tc>
        <w:tc>
          <w:tcPr>
            <w:tcW w:w="1323" w:type="dxa"/>
            <w:shd w:val="clear" w:color="auto" w:fill="auto"/>
          </w:tcPr>
          <w:p w:rsidR="00DB399E" w:rsidRPr="0019647C" w:rsidRDefault="00DB399E" w:rsidP="00DB399E">
            <w:pPr>
              <w:ind w:left="133"/>
              <w:rPr>
                <w:rFonts w:ascii="Arial" w:hAnsi="Arial" w:cs="Arial"/>
                <w:i/>
              </w:rPr>
            </w:pPr>
          </w:p>
        </w:tc>
        <w:tc>
          <w:tcPr>
            <w:tcW w:w="1323" w:type="dxa"/>
            <w:shd w:val="clear" w:color="auto" w:fill="auto"/>
          </w:tcPr>
          <w:p w:rsidR="00DB399E" w:rsidRPr="0019647C" w:rsidRDefault="00DB399E" w:rsidP="00DB399E">
            <w:pPr>
              <w:jc w:val="center"/>
              <w:rPr>
                <w:rFonts w:ascii="Arial" w:hAnsi="Arial" w:cs="Arial"/>
                <w:i/>
              </w:rPr>
            </w:pPr>
            <w:r>
              <w:rPr>
                <w:rFonts w:ascii="Arial" w:hAnsi="Arial" w:cs="Arial"/>
                <w:i/>
              </w:rPr>
              <w:t>x</w:t>
            </w: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t>x</w:t>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Claire Dalley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DB399E" w:rsidRDefault="00DB399E" w:rsidP="00DB399E">
            <w:pPr>
              <w:ind w:left="493"/>
              <w:rPr>
                <w:rFonts w:ascii="Arial" w:hAnsi="Arial" w:cs="Arial"/>
                <w:i/>
              </w:rPr>
            </w:pPr>
            <w:r>
              <w:rPr>
                <w:rFonts w:ascii="Arial" w:hAnsi="Arial" w:cs="Arial"/>
                <w:i/>
              </w:rPr>
              <w:sym w:font="Wingdings" w:char="F0FC"/>
            </w:r>
          </w:p>
        </w:tc>
        <w:tc>
          <w:tcPr>
            <w:tcW w:w="1464" w:type="dxa"/>
            <w:shd w:val="clear" w:color="auto" w:fill="auto"/>
          </w:tcPr>
          <w:p w:rsidR="00DB399E" w:rsidRPr="0019647C" w:rsidRDefault="00DB399E" w:rsidP="00DB399E">
            <w:pPr>
              <w:ind w:left="360"/>
              <w:jc w:val="center"/>
              <w:rPr>
                <w:rFonts w:ascii="Arial" w:hAnsi="Arial" w:cs="Arial"/>
                <w:i/>
              </w:rPr>
            </w:pPr>
            <w:r>
              <w:rPr>
                <w:rFonts w:ascii="Arial" w:hAnsi="Arial" w:cs="Arial"/>
                <w:i/>
              </w:rPr>
              <w:t>Deputy</w:t>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sym w:font="Wingdings" w:char="F0FC"/>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r w:rsidR="00DB399E" w:rsidRPr="0019647C" w:rsidTr="00F226E8">
        <w:tc>
          <w:tcPr>
            <w:tcW w:w="2122" w:type="dxa"/>
            <w:shd w:val="clear" w:color="auto" w:fill="auto"/>
          </w:tcPr>
          <w:p w:rsidR="00DB399E" w:rsidRPr="0019647C" w:rsidRDefault="00DB399E" w:rsidP="00DB399E">
            <w:pPr>
              <w:rPr>
                <w:rFonts w:ascii="Arial" w:hAnsi="Arial" w:cs="Arial"/>
              </w:rPr>
            </w:pPr>
            <w:r w:rsidRPr="0019647C">
              <w:rPr>
                <w:rFonts w:ascii="Arial" w:hAnsi="Arial" w:cs="Arial"/>
              </w:rPr>
              <w:t xml:space="preserve">Hannah Smith </w:t>
            </w:r>
          </w:p>
        </w:tc>
        <w:tc>
          <w:tcPr>
            <w:tcW w:w="1323" w:type="dxa"/>
            <w:shd w:val="clear" w:color="auto" w:fill="auto"/>
          </w:tcPr>
          <w:p w:rsidR="00DB399E" w:rsidRPr="0019647C" w:rsidRDefault="00DB399E" w:rsidP="00DB399E">
            <w:pPr>
              <w:pStyle w:val="ListParagraph"/>
              <w:numPr>
                <w:ilvl w:val="0"/>
                <w:numId w:val="27"/>
              </w:numPr>
              <w:rPr>
                <w:rFonts w:ascii="Arial" w:hAnsi="Arial" w:cs="Arial"/>
                <w:i/>
              </w:rPr>
            </w:pPr>
          </w:p>
        </w:tc>
        <w:tc>
          <w:tcPr>
            <w:tcW w:w="1323" w:type="dxa"/>
            <w:shd w:val="clear" w:color="auto" w:fill="auto"/>
          </w:tcPr>
          <w:p w:rsidR="00DB399E" w:rsidRPr="00DB399E" w:rsidRDefault="00DB399E" w:rsidP="00DB399E">
            <w:pPr>
              <w:ind w:left="493"/>
              <w:rPr>
                <w:rFonts w:ascii="Arial" w:hAnsi="Arial" w:cs="Arial"/>
                <w:i/>
              </w:rPr>
            </w:pPr>
            <w:r>
              <w:rPr>
                <w:rFonts w:ascii="Arial" w:hAnsi="Arial" w:cs="Arial"/>
                <w:i/>
              </w:rPr>
              <w:sym w:font="Wingdings" w:char="F0FC"/>
            </w:r>
          </w:p>
        </w:tc>
        <w:tc>
          <w:tcPr>
            <w:tcW w:w="1464" w:type="dxa"/>
            <w:shd w:val="clear" w:color="auto" w:fill="auto"/>
          </w:tcPr>
          <w:p w:rsidR="00DB399E" w:rsidRPr="0019647C" w:rsidRDefault="00DB399E" w:rsidP="00DB399E">
            <w:pPr>
              <w:ind w:left="360"/>
              <w:rPr>
                <w:rFonts w:ascii="Arial" w:hAnsi="Arial" w:cs="Arial"/>
                <w:i/>
              </w:rPr>
            </w:pPr>
            <w:r>
              <w:rPr>
                <w:rFonts w:ascii="Arial" w:hAnsi="Arial" w:cs="Arial"/>
                <w:i/>
              </w:rPr>
              <w:sym w:font="Wingdings" w:char="F0FC"/>
            </w:r>
          </w:p>
        </w:tc>
        <w:tc>
          <w:tcPr>
            <w:tcW w:w="1276" w:type="dxa"/>
            <w:shd w:val="clear" w:color="auto" w:fill="auto"/>
          </w:tcPr>
          <w:p w:rsidR="00DB399E" w:rsidRPr="00DB399E" w:rsidRDefault="00DB399E" w:rsidP="00DB399E">
            <w:pPr>
              <w:jc w:val="center"/>
              <w:rPr>
                <w:rFonts w:ascii="Arial" w:hAnsi="Arial" w:cs="Arial"/>
                <w:i/>
              </w:rPr>
            </w:pPr>
            <w:r>
              <w:rPr>
                <w:rFonts w:ascii="Arial" w:hAnsi="Arial" w:cs="Arial"/>
                <w:i/>
              </w:rPr>
              <w:t>x</w:t>
            </w:r>
          </w:p>
        </w:tc>
        <w:tc>
          <w:tcPr>
            <w:tcW w:w="1276" w:type="dxa"/>
            <w:shd w:val="clear" w:color="auto" w:fill="auto"/>
          </w:tcPr>
          <w:p w:rsidR="00DB399E" w:rsidRPr="0019647C" w:rsidRDefault="00DB399E" w:rsidP="00DB399E">
            <w:pPr>
              <w:ind w:left="360"/>
              <w:rPr>
                <w:rFonts w:ascii="Arial" w:hAnsi="Arial" w:cs="Arial"/>
                <w:i/>
              </w:rPr>
            </w:pPr>
          </w:p>
        </w:tc>
        <w:tc>
          <w:tcPr>
            <w:tcW w:w="1276" w:type="dxa"/>
          </w:tcPr>
          <w:p w:rsidR="00DB399E" w:rsidRPr="0019647C" w:rsidRDefault="00DB399E" w:rsidP="00DB399E">
            <w:pPr>
              <w:ind w:left="360"/>
              <w:rPr>
                <w:rFonts w:ascii="Arial" w:hAnsi="Arial" w:cs="Arial"/>
                <w:i/>
              </w:rPr>
            </w:pPr>
          </w:p>
        </w:tc>
      </w:tr>
    </w:tbl>
    <w:p w:rsidR="00AA66C6" w:rsidRPr="0019647C" w:rsidRDefault="00AA66C6" w:rsidP="0084370B">
      <w:pPr>
        <w:spacing w:after="200" w:line="276" w:lineRule="auto"/>
        <w:rPr>
          <w:rFonts w:ascii="Arial" w:hAnsi="Arial" w:cs="Arial"/>
          <w:b/>
          <w:szCs w:val="24"/>
        </w:rPr>
      </w:pPr>
    </w:p>
    <w:sectPr w:rsidR="00AA66C6" w:rsidRPr="0019647C"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B16" w:rsidRDefault="00234B16" w:rsidP="00527BFF">
      <w:r>
        <w:separator/>
      </w:r>
    </w:p>
  </w:endnote>
  <w:endnote w:type="continuationSeparator" w:id="0">
    <w:p w:rsidR="00234B16" w:rsidRDefault="00234B16"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234B16" w:rsidRPr="000672A6" w:rsidRDefault="00234B16">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Pr>
            <w:rFonts w:ascii="Arial" w:hAnsi="Arial" w:cs="Arial"/>
            <w:noProof/>
          </w:rPr>
          <w:t>8</w:t>
        </w:r>
        <w:r w:rsidRPr="000672A6">
          <w:rPr>
            <w:rFonts w:ascii="Arial" w:hAnsi="Arial" w:cs="Arial"/>
            <w:noProof/>
          </w:rPr>
          <w:fldChar w:fldCharType="end"/>
        </w:r>
      </w:p>
    </w:sdtContent>
  </w:sdt>
  <w:p w:rsidR="00234B16" w:rsidRDefault="0023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B16" w:rsidRDefault="00234B16" w:rsidP="00527BFF">
      <w:r>
        <w:separator/>
      </w:r>
    </w:p>
  </w:footnote>
  <w:footnote w:type="continuationSeparator" w:id="0">
    <w:p w:rsidR="00234B16" w:rsidRDefault="00234B16"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B16" w:rsidRPr="009B04B0" w:rsidRDefault="00234B16"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5534"/>
    <w:multiLevelType w:val="hybridMultilevel"/>
    <w:tmpl w:val="ED3A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048E8"/>
    <w:multiLevelType w:val="hybridMultilevel"/>
    <w:tmpl w:val="76C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D177C"/>
    <w:multiLevelType w:val="hybridMultilevel"/>
    <w:tmpl w:val="41D4F03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9"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E1027"/>
    <w:multiLevelType w:val="hybridMultilevel"/>
    <w:tmpl w:val="7AF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D1D53"/>
    <w:multiLevelType w:val="hybridMultilevel"/>
    <w:tmpl w:val="749A9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8F0DA0"/>
    <w:multiLevelType w:val="hybridMultilevel"/>
    <w:tmpl w:val="A6F0B9B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5"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00897"/>
    <w:multiLevelType w:val="hybridMultilevel"/>
    <w:tmpl w:val="76286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2BE2F46"/>
    <w:multiLevelType w:val="hybridMultilevel"/>
    <w:tmpl w:val="9B40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70426"/>
    <w:multiLevelType w:val="hybridMultilevel"/>
    <w:tmpl w:val="9B04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91E64"/>
    <w:multiLevelType w:val="hybridMultilevel"/>
    <w:tmpl w:val="7CAA1A6C"/>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3"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26513"/>
    <w:multiLevelType w:val="hybridMultilevel"/>
    <w:tmpl w:val="55AE4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0E5018"/>
    <w:multiLevelType w:val="multilevel"/>
    <w:tmpl w:val="4EE871FA"/>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F58BB"/>
    <w:multiLevelType w:val="hybridMultilevel"/>
    <w:tmpl w:val="8BC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E4087"/>
    <w:multiLevelType w:val="hybridMultilevel"/>
    <w:tmpl w:val="808CF6B6"/>
    <w:lvl w:ilvl="0" w:tplc="065EC632">
      <w:start w:val="1"/>
      <w:numFmt w:val="decimal"/>
      <w:lvlText w:val="%1."/>
      <w:lvlJc w:val="left"/>
      <w:pPr>
        <w:tabs>
          <w:tab w:val="num" w:pos="360"/>
        </w:tabs>
        <w:ind w:left="360" w:hanging="360"/>
      </w:pPr>
      <w:rPr>
        <w:rFonts w:ascii="Arial" w:hAnsi="Arial" w:hint="default"/>
        <w:b w:val="0"/>
        <w:i w:val="0"/>
        <w:color w:val="000000"/>
        <w:sz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D493B81"/>
    <w:multiLevelType w:val="hybridMultilevel"/>
    <w:tmpl w:val="E9AE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0"/>
  </w:num>
  <w:num w:numId="3">
    <w:abstractNumId w:val="19"/>
  </w:num>
  <w:num w:numId="4">
    <w:abstractNumId w:val="12"/>
  </w:num>
  <w:num w:numId="5">
    <w:abstractNumId w:val="25"/>
  </w:num>
  <w:num w:numId="6">
    <w:abstractNumId w:val="0"/>
  </w:num>
  <w:num w:numId="7">
    <w:abstractNumId w:val="7"/>
  </w:num>
  <w:num w:numId="8">
    <w:abstractNumId w:val="36"/>
  </w:num>
  <w:num w:numId="9">
    <w:abstractNumId w:val="15"/>
  </w:num>
  <w:num w:numId="10">
    <w:abstractNumId w:val="31"/>
  </w:num>
  <w:num w:numId="11">
    <w:abstractNumId w:val="26"/>
  </w:num>
  <w:num w:numId="12">
    <w:abstractNumId w:val="6"/>
  </w:num>
  <w:num w:numId="13">
    <w:abstractNumId w:val="9"/>
  </w:num>
  <w:num w:numId="14">
    <w:abstractNumId w:val="4"/>
  </w:num>
  <w:num w:numId="15">
    <w:abstractNumId w:val="21"/>
  </w:num>
  <w:num w:numId="16">
    <w:abstractNumId w:val="16"/>
  </w:num>
  <w:num w:numId="17">
    <w:abstractNumId w:val="38"/>
  </w:num>
  <w:num w:numId="18">
    <w:abstractNumId w:val="37"/>
  </w:num>
  <w:num w:numId="19">
    <w:abstractNumId w:val="34"/>
  </w:num>
  <w:num w:numId="20">
    <w:abstractNumId w:val="29"/>
  </w:num>
  <w:num w:numId="21">
    <w:abstractNumId w:val="35"/>
  </w:num>
  <w:num w:numId="22">
    <w:abstractNumId w:val="3"/>
  </w:num>
  <w:num w:numId="23">
    <w:abstractNumId w:val="11"/>
  </w:num>
  <w:num w:numId="24">
    <w:abstractNumId w:val="23"/>
  </w:num>
  <w:num w:numId="25">
    <w:abstractNumId w:val="28"/>
  </w:num>
  <w:num w:numId="26">
    <w:abstractNumId w:val="2"/>
  </w:num>
  <w:num w:numId="27">
    <w:abstractNumId w:val="22"/>
  </w:num>
  <w:num w:numId="28">
    <w:abstractNumId w:val="39"/>
  </w:num>
  <w:num w:numId="29">
    <w:abstractNumId w:val="32"/>
  </w:num>
  <w:num w:numId="30">
    <w:abstractNumId w:val="20"/>
  </w:num>
  <w:num w:numId="31">
    <w:abstractNumId w:val="33"/>
  </w:num>
  <w:num w:numId="32">
    <w:abstractNumId w:val="10"/>
  </w:num>
  <w:num w:numId="33">
    <w:abstractNumId w:val="24"/>
  </w:num>
  <w:num w:numId="34">
    <w:abstractNumId w:val="27"/>
  </w:num>
  <w:num w:numId="35">
    <w:abstractNumId w:val="14"/>
  </w:num>
  <w:num w:numId="36">
    <w:abstractNumId w:val="8"/>
  </w:num>
  <w:num w:numId="37">
    <w:abstractNumId w:val="17"/>
  </w:num>
  <w:num w:numId="38">
    <w:abstractNumId w:val="13"/>
  </w:num>
  <w:num w:numId="39">
    <w:abstractNumId w:val="1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FF"/>
    <w:rsid w:val="00007A6C"/>
    <w:rsid w:val="00010F3F"/>
    <w:rsid w:val="00015028"/>
    <w:rsid w:val="0001596A"/>
    <w:rsid w:val="000168D0"/>
    <w:rsid w:val="0001726C"/>
    <w:rsid w:val="00022E02"/>
    <w:rsid w:val="00035EA9"/>
    <w:rsid w:val="00037697"/>
    <w:rsid w:val="00040284"/>
    <w:rsid w:val="00041133"/>
    <w:rsid w:val="00041624"/>
    <w:rsid w:val="000419F1"/>
    <w:rsid w:val="00041CAC"/>
    <w:rsid w:val="0004266D"/>
    <w:rsid w:val="000439A3"/>
    <w:rsid w:val="00047488"/>
    <w:rsid w:val="00054C38"/>
    <w:rsid w:val="000562D3"/>
    <w:rsid w:val="00061306"/>
    <w:rsid w:val="0006158B"/>
    <w:rsid w:val="00061AB7"/>
    <w:rsid w:val="00062E5B"/>
    <w:rsid w:val="00065A1D"/>
    <w:rsid w:val="000660CC"/>
    <w:rsid w:val="000672A6"/>
    <w:rsid w:val="00070365"/>
    <w:rsid w:val="0007081F"/>
    <w:rsid w:val="00070D9C"/>
    <w:rsid w:val="00071322"/>
    <w:rsid w:val="000761EA"/>
    <w:rsid w:val="00077BE6"/>
    <w:rsid w:val="000833F3"/>
    <w:rsid w:val="000915C9"/>
    <w:rsid w:val="00095EEC"/>
    <w:rsid w:val="000A1ADD"/>
    <w:rsid w:val="000A295E"/>
    <w:rsid w:val="000A4CB5"/>
    <w:rsid w:val="000A4D4E"/>
    <w:rsid w:val="000A5DD7"/>
    <w:rsid w:val="000B1236"/>
    <w:rsid w:val="000B39FC"/>
    <w:rsid w:val="000B4080"/>
    <w:rsid w:val="000B4B34"/>
    <w:rsid w:val="000C2076"/>
    <w:rsid w:val="000C244C"/>
    <w:rsid w:val="000C3024"/>
    <w:rsid w:val="000C3B1E"/>
    <w:rsid w:val="000C3FA5"/>
    <w:rsid w:val="000C4E2B"/>
    <w:rsid w:val="000C6705"/>
    <w:rsid w:val="000D22D0"/>
    <w:rsid w:val="000D28F6"/>
    <w:rsid w:val="000D3A14"/>
    <w:rsid w:val="000D4C7C"/>
    <w:rsid w:val="000D5FA0"/>
    <w:rsid w:val="000D7F38"/>
    <w:rsid w:val="000E053E"/>
    <w:rsid w:val="000E0644"/>
    <w:rsid w:val="000E3CFF"/>
    <w:rsid w:val="000E7CAC"/>
    <w:rsid w:val="000F3D77"/>
    <w:rsid w:val="000F66DD"/>
    <w:rsid w:val="0010058F"/>
    <w:rsid w:val="0010262F"/>
    <w:rsid w:val="0010282F"/>
    <w:rsid w:val="00102864"/>
    <w:rsid w:val="00103844"/>
    <w:rsid w:val="00107363"/>
    <w:rsid w:val="00112F45"/>
    <w:rsid w:val="001135AD"/>
    <w:rsid w:val="00113A4B"/>
    <w:rsid w:val="0011727E"/>
    <w:rsid w:val="00120504"/>
    <w:rsid w:val="0012527A"/>
    <w:rsid w:val="00125EB1"/>
    <w:rsid w:val="00127BFB"/>
    <w:rsid w:val="00130834"/>
    <w:rsid w:val="001341CD"/>
    <w:rsid w:val="001343E4"/>
    <w:rsid w:val="00137C87"/>
    <w:rsid w:val="00141697"/>
    <w:rsid w:val="00141BE3"/>
    <w:rsid w:val="001470A8"/>
    <w:rsid w:val="00156709"/>
    <w:rsid w:val="00162470"/>
    <w:rsid w:val="001632FF"/>
    <w:rsid w:val="00163FA8"/>
    <w:rsid w:val="0016736C"/>
    <w:rsid w:val="00167603"/>
    <w:rsid w:val="001720C6"/>
    <w:rsid w:val="00176A57"/>
    <w:rsid w:val="0018282B"/>
    <w:rsid w:val="0018337E"/>
    <w:rsid w:val="001848A9"/>
    <w:rsid w:val="001848F4"/>
    <w:rsid w:val="0018613B"/>
    <w:rsid w:val="00187870"/>
    <w:rsid w:val="0018791B"/>
    <w:rsid w:val="001914FF"/>
    <w:rsid w:val="0019332E"/>
    <w:rsid w:val="0019647C"/>
    <w:rsid w:val="001978D0"/>
    <w:rsid w:val="001A0255"/>
    <w:rsid w:val="001A2801"/>
    <w:rsid w:val="001A3443"/>
    <w:rsid w:val="001A57AC"/>
    <w:rsid w:val="001A58C3"/>
    <w:rsid w:val="001A7CF3"/>
    <w:rsid w:val="001B315A"/>
    <w:rsid w:val="001B3873"/>
    <w:rsid w:val="001B3E0E"/>
    <w:rsid w:val="001B529A"/>
    <w:rsid w:val="001C04A3"/>
    <w:rsid w:val="001D3868"/>
    <w:rsid w:val="001D49E2"/>
    <w:rsid w:val="001D75C1"/>
    <w:rsid w:val="001E1BC4"/>
    <w:rsid w:val="001E3969"/>
    <w:rsid w:val="001E46B1"/>
    <w:rsid w:val="001E503C"/>
    <w:rsid w:val="001E5EA3"/>
    <w:rsid w:val="001F30D8"/>
    <w:rsid w:val="001F4510"/>
    <w:rsid w:val="001F63DB"/>
    <w:rsid w:val="001F7A29"/>
    <w:rsid w:val="001F7D66"/>
    <w:rsid w:val="002070DE"/>
    <w:rsid w:val="00207D9E"/>
    <w:rsid w:val="002109F6"/>
    <w:rsid w:val="00210B21"/>
    <w:rsid w:val="002117AD"/>
    <w:rsid w:val="00212FB2"/>
    <w:rsid w:val="00213F35"/>
    <w:rsid w:val="00220C50"/>
    <w:rsid w:val="00222B38"/>
    <w:rsid w:val="00224FB3"/>
    <w:rsid w:val="00225BDA"/>
    <w:rsid w:val="00225C8C"/>
    <w:rsid w:val="00231092"/>
    <w:rsid w:val="002320FC"/>
    <w:rsid w:val="00232232"/>
    <w:rsid w:val="00232CD6"/>
    <w:rsid w:val="00234B16"/>
    <w:rsid w:val="00236ED5"/>
    <w:rsid w:val="002403BA"/>
    <w:rsid w:val="00240878"/>
    <w:rsid w:val="00241398"/>
    <w:rsid w:val="00241A7F"/>
    <w:rsid w:val="0024311E"/>
    <w:rsid w:val="0024432A"/>
    <w:rsid w:val="00244EC9"/>
    <w:rsid w:val="0024508F"/>
    <w:rsid w:val="00245BE0"/>
    <w:rsid w:val="00246ACE"/>
    <w:rsid w:val="0025094D"/>
    <w:rsid w:val="002605D6"/>
    <w:rsid w:val="00261DDC"/>
    <w:rsid w:val="002626D2"/>
    <w:rsid w:val="002721CC"/>
    <w:rsid w:val="00272996"/>
    <w:rsid w:val="00273E9E"/>
    <w:rsid w:val="00275890"/>
    <w:rsid w:val="0027718F"/>
    <w:rsid w:val="0028243F"/>
    <w:rsid w:val="002829AA"/>
    <w:rsid w:val="00282D2C"/>
    <w:rsid w:val="00283A2A"/>
    <w:rsid w:val="00283C17"/>
    <w:rsid w:val="00284B1C"/>
    <w:rsid w:val="00286235"/>
    <w:rsid w:val="002863D8"/>
    <w:rsid w:val="002914DE"/>
    <w:rsid w:val="0029198E"/>
    <w:rsid w:val="0029410C"/>
    <w:rsid w:val="00297EAD"/>
    <w:rsid w:val="002A03BC"/>
    <w:rsid w:val="002A5A7F"/>
    <w:rsid w:val="002A6B84"/>
    <w:rsid w:val="002B2879"/>
    <w:rsid w:val="002B2F88"/>
    <w:rsid w:val="002B7038"/>
    <w:rsid w:val="002C20B7"/>
    <w:rsid w:val="002C2FCC"/>
    <w:rsid w:val="002C46F7"/>
    <w:rsid w:val="002D2B30"/>
    <w:rsid w:val="002D4480"/>
    <w:rsid w:val="002D4FF8"/>
    <w:rsid w:val="002D56AF"/>
    <w:rsid w:val="002E1856"/>
    <w:rsid w:val="002F4015"/>
    <w:rsid w:val="003045BD"/>
    <w:rsid w:val="00305D42"/>
    <w:rsid w:val="003075A5"/>
    <w:rsid w:val="003150C5"/>
    <w:rsid w:val="00316151"/>
    <w:rsid w:val="00316DBD"/>
    <w:rsid w:val="00320D99"/>
    <w:rsid w:val="00321A26"/>
    <w:rsid w:val="00326517"/>
    <w:rsid w:val="00333C4E"/>
    <w:rsid w:val="00343B68"/>
    <w:rsid w:val="00345C5D"/>
    <w:rsid w:val="003464C5"/>
    <w:rsid w:val="00351C45"/>
    <w:rsid w:val="0035255E"/>
    <w:rsid w:val="00353305"/>
    <w:rsid w:val="003551C3"/>
    <w:rsid w:val="003552CB"/>
    <w:rsid w:val="003556C9"/>
    <w:rsid w:val="00357FB2"/>
    <w:rsid w:val="00364688"/>
    <w:rsid w:val="00367B8E"/>
    <w:rsid w:val="00371275"/>
    <w:rsid w:val="00373DDF"/>
    <w:rsid w:val="00374AC2"/>
    <w:rsid w:val="0038175F"/>
    <w:rsid w:val="00383A96"/>
    <w:rsid w:val="0038708D"/>
    <w:rsid w:val="00387869"/>
    <w:rsid w:val="00390965"/>
    <w:rsid w:val="00392A52"/>
    <w:rsid w:val="00393CEA"/>
    <w:rsid w:val="00394CFF"/>
    <w:rsid w:val="003967EE"/>
    <w:rsid w:val="003A1158"/>
    <w:rsid w:val="003A29D9"/>
    <w:rsid w:val="003A370C"/>
    <w:rsid w:val="003A3BFE"/>
    <w:rsid w:val="003B3C24"/>
    <w:rsid w:val="003B56C1"/>
    <w:rsid w:val="003B7EDB"/>
    <w:rsid w:val="003C1315"/>
    <w:rsid w:val="003C15FD"/>
    <w:rsid w:val="003C311D"/>
    <w:rsid w:val="003C411F"/>
    <w:rsid w:val="003C41FE"/>
    <w:rsid w:val="003C5D83"/>
    <w:rsid w:val="003C7468"/>
    <w:rsid w:val="003D0760"/>
    <w:rsid w:val="003D18C2"/>
    <w:rsid w:val="003D2CE1"/>
    <w:rsid w:val="003D4E42"/>
    <w:rsid w:val="003E09EA"/>
    <w:rsid w:val="003E2609"/>
    <w:rsid w:val="003E2644"/>
    <w:rsid w:val="003E511C"/>
    <w:rsid w:val="003E7690"/>
    <w:rsid w:val="003F2344"/>
    <w:rsid w:val="003F2791"/>
    <w:rsid w:val="003F3EEA"/>
    <w:rsid w:val="003F3FC7"/>
    <w:rsid w:val="003F594B"/>
    <w:rsid w:val="003F758C"/>
    <w:rsid w:val="0040004A"/>
    <w:rsid w:val="00400BD9"/>
    <w:rsid w:val="004025C3"/>
    <w:rsid w:val="004075C9"/>
    <w:rsid w:val="00407FEC"/>
    <w:rsid w:val="00410B95"/>
    <w:rsid w:val="00411071"/>
    <w:rsid w:val="00412174"/>
    <w:rsid w:val="00416F38"/>
    <w:rsid w:val="00417AC5"/>
    <w:rsid w:val="004204CC"/>
    <w:rsid w:val="004233ED"/>
    <w:rsid w:val="00423CE2"/>
    <w:rsid w:val="0042454C"/>
    <w:rsid w:val="00424557"/>
    <w:rsid w:val="00426CAC"/>
    <w:rsid w:val="00432BF0"/>
    <w:rsid w:val="0043442B"/>
    <w:rsid w:val="00435D1E"/>
    <w:rsid w:val="00437050"/>
    <w:rsid w:val="00437064"/>
    <w:rsid w:val="004372E0"/>
    <w:rsid w:val="00443599"/>
    <w:rsid w:val="00444081"/>
    <w:rsid w:val="00445EDB"/>
    <w:rsid w:val="00446EB5"/>
    <w:rsid w:val="00447F8B"/>
    <w:rsid w:val="004503F5"/>
    <w:rsid w:val="0045196E"/>
    <w:rsid w:val="00452E15"/>
    <w:rsid w:val="004534B2"/>
    <w:rsid w:val="00455756"/>
    <w:rsid w:val="00460113"/>
    <w:rsid w:val="004607FF"/>
    <w:rsid w:val="00471EEF"/>
    <w:rsid w:val="00473431"/>
    <w:rsid w:val="004760F3"/>
    <w:rsid w:val="0047784A"/>
    <w:rsid w:val="004846A6"/>
    <w:rsid w:val="004854A6"/>
    <w:rsid w:val="00487436"/>
    <w:rsid w:val="0049273D"/>
    <w:rsid w:val="004930D7"/>
    <w:rsid w:val="00494D88"/>
    <w:rsid w:val="004A21EE"/>
    <w:rsid w:val="004A3020"/>
    <w:rsid w:val="004A6190"/>
    <w:rsid w:val="004A77F0"/>
    <w:rsid w:val="004A7A2A"/>
    <w:rsid w:val="004B2601"/>
    <w:rsid w:val="004B7661"/>
    <w:rsid w:val="004C1B1B"/>
    <w:rsid w:val="004C7F6F"/>
    <w:rsid w:val="004D5AF5"/>
    <w:rsid w:val="004E1C87"/>
    <w:rsid w:val="004E27CD"/>
    <w:rsid w:val="004E41D2"/>
    <w:rsid w:val="004E4B30"/>
    <w:rsid w:val="004F5755"/>
    <w:rsid w:val="00505689"/>
    <w:rsid w:val="00507291"/>
    <w:rsid w:val="00507D31"/>
    <w:rsid w:val="005123AC"/>
    <w:rsid w:val="00512ACF"/>
    <w:rsid w:val="005144ED"/>
    <w:rsid w:val="00521A10"/>
    <w:rsid w:val="00524B48"/>
    <w:rsid w:val="00526E8F"/>
    <w:rsid w:val="00527352"/>
    <w:rsid w:val="00527BFF"/>
    <w:rsid w:val="00532EBE"/>
    <w:rsid w:val="005332DA"/>
    <w:rsid w:val="0053691F"/>
    <w:rsid w:val="005378D2"/>
    <w:rsid w:val="00540753"/>
    <w:rsid w:val="00540C7C"/>
    <w:rsid w:val="00543445"/>
    <w:rsid w:val="0054379C"/>
    <w:rsid w:val="0054680F"/>
    <w:rsid w:val="005521EC"/>
    <w:rsid w:val="005524FC"/>
    <w:rsid w:val="005547D0"/>
    <w:rsid w:val="00561B36"/>
    <w:rsid w:val="00562C58"/>
    <w:rsid w:val="00567DDC"/>
    <w:rsid w:val="0057216A"/>
    <w:rsid w:val="005747C8"/>
    <w:rsid w:val="00575109"/>
    <w:rsid w:val="00575B16"/>
    <w:rsid w:val="00576901"/>
    <w:rsid w:val="00576B9D"/>
    <w:rsid w:val="00577938"/>
    <w:rsid w:val="00582A83"/>
    <w:rsid w:val="00583E4B"/>
    <w:rsid w:val="005850CB"/>
    <w:rsid w:val="00586926"/>
    <w:rsid w:val="00587F1A"/>
    <w:rsid w:val="00597FB7"/>
    <w:rsid w:val="005A2D5C"/>
    <w:rsid w:val="005A7082"/>
    <w:rsid w:val="005B4FD2"/>
    <w:rsid w:val="005B510D"/>
    <w:rsid w:val="005B6264"/>
    <w:rsid w:val="005B62B7"/>
    <w:rsid w:val="005C0E9A"/>
    <w:rsid w:val="005C71CE"/>
    <w:rsid w:val="005D05C4"/>
    <w:rsid w:val="005D1E7E"/>
    <w:rsid w:val="005D4004"/>
    <w:rsid w:val="005D5A98"/>
    <w:rsid w:val="005E1AFE"/>
    <w:rsid w:val="005E3D3E"/>
    <w:rsid w:val="005E3F62"/>
    <w:rsid w:val="005E43B0"/>
    <w:rsid w:val="005E524D"/>
    <w:rsid w:val="005F0A13"/>
    <w:rsid w:val="005F25D4"/>
    <w:rsid w:val="005F2663"/>
    <w:rsid w:val="006007E4"/>
    <w:rsid w:val="0060757D"/>
    <w:rsid w:val="00607EA6"/>
    <w:rsid w:val="006118B4"/>
    <w:rsid w:val="00614E60"/>
    <w:rsid w:val="006150BE"/>
    <w:rsid w:val="0061515A"/>
    <w:rsid w:val="006151A5"/>
    <w:rsid w:val="0062208E"/>
    <w:rsid w:val="00622784"/>
    <w:rsid w:val="006229E3"/>
    <w:rsid w:val="00631AD7"/>
    <w:rsid w:val="006368CF"/>
    <w:rsid w:val="00637BD6"/>
    <w:rsid w:val="006409E8"/>
    <w:rsid w:val="00642564"/>
    <w:rsid w:val="006429D7"/>
    <w:rsid w:val="00650BB1"/>
    <w:rsid w:val="00650C0F"/>
    <w:rsid w:val="0065168F"/>
    <w:rsid w:val="00652622"/>
    <w:rsid w:val="00654B61"/>
    <w:rsid w:val="00656629"/>
    <w:rsid w:val="006569C9"/>
    <w:rsid w:val="0066161C"/>
    <w:rsid w:val="006624F8"/>
    <w:rsid w:val="00662809"/>
    <w:rsid w:val="006639AC"/>
    <w:rsid w:val="006700A6"/>
    <w:rsid w:val="0067345D"/>
    <w:rsid w:val="0067533A"/>
    <w:rsid w:val="006800D5"/>
    <w:rsid w:val="006863E3"/>
    <w:rsid w:val="006873AB"/>
    <w:rsid w:val="0069137E"/>
    <w:rsid w:val="00691AC9"/>
    <w:rsid w:val="00692EFE"/>
    <w:rsid w:val="006934E5"/>
    <w:rsid w:val="00694B7D"/>
    <w:rsid w:val="00697C46"/>
    <w:rsid w:val="006A2732"/>
    <w:rsid w:val="006A400A"/>
    <w:rsid w:val="006A649A"/>
    <w:rsid w:val="006B111E"/>
    <w:rsid w:val="006B4116"/>
    <w:rsid w:val="006B4540"/>
    <w:rsid w:val="006B57C1"/>
    <w:rsid w:val="006B632C"/>
    <w:rsid w:val="006B68AD"/>
    <w:rsid w:val="006B6943"/>
    <w:rsid w:val="006C11BD"/>
    <w:rsid w:val="006C174B"/>
    <w:rsid w:val="006C21C0"/>
    <w:rsid w:val="006C5671"/>
    <w:rsid w:val="006D3E15"/>
    <w:rsid w:val="006D4C6D"/>
    <w:rsid w:val="006D6764"/>
    <w:rsid w:val="006E0DE9"/>
    <w:rsid w:val="006E5D50"/>
    <w:rsid w:val="006F1726"/>
    <w:rsid w:val="006F1E97"/>
    <w:rsid w:val="00700AF7"/>
    <w:rsid w:val="00702356"/>
    <w:rsid w:val="00702FB4"/>
    <w:rsid w:val="007059F5"/>
    <w:rsid w:val="00707C19"/>
    <w:rsid w:val="007138FC"/>
    <w:rsid w:val="007141DC"/>
    <w:rsid w:val="00714D6D"/>
    <w:rsid w:val="007164AA"/>
    <w:rsid w:val="00716879"/>
    <w:rsid w:val="00717343"/>
    <w:rsid w:val="00717AB2"/>
    <w:rsid w:val="007213C3"/>
    <w:rsid w:val="00724248"/>
    <w:rsid w:val="007272EF"/>
    <w:rsid w:val="0073268A"/>
    <w:rsid w:val="00735987"/>
    <w:rsid w:val="00740B9D"/>
    <w:rsid w:val="0074248C"/>
    <w:rsid w:val="00745BAA"/>
    <w:rsid w:val="00746233"/>
    <w:rsid w:val="00746A85"/>
    <w:rsid w:val="00746ABE"/>
    <w:rsid w:val="0075130D"/>
    <w:rsid w:val="00753411"/>
    <w:rsid w:val="0075415E"/>
    <w:rsid w:val="00754402"/>
    <w:rsid w:val="007546AE"/>
    <w:rsid w:val="00756026"/>
    <w:rsid w:val="007578FE"/>
    <w:rsid w:val="007625DF"/>
    <w:rsid w:val="007659D8"/>
    <w:rsid w:val="00767D5F"/>
    <w:rsid w:val="00776092"/>
    <w:rsid w:val="00776110"/>
    <w:rsid w:val="007801FA"/>
    <w:rsid w:val="0078139F"/>
    <w:rsid w:val="00782414"/>
    <w:rsid w:val="00784B6A"/>
    <w:rsid w:val="007854BB"/>
    <w:rsid w:val="00785598"/>
    <w:rsid w:val="0078761C"/>
    <w:rsid w:val="00790976"/>
    <w:rsid w:val="00790CE0"/>
    <w:rsid w:val="0079546E"/>
    <w:rsid w:val="00795590"/>
    <w:rsid w:val="007977CC"/>
    <w:rsid w:val="007A0A26"/>
    <w:rsid w:val="007A1F47"/>
    <w:rsid w:val="007A3F78"/>
    <w:rsid w:val="007A46C3"/>
    <w:rsid w:val="007B4B0E"/>
    <w:rsid w:val="007B644F"/>
    <w:rsid w:val="007C6E4A"/>
    <w:rsid w:val="007D1770"/>
    <w:rsid w:val="007D6034"/>
    <w:rsid w:val="007D7D69"/>
    <w:rsid w:val="007D7E8E"/>
    <w:rsid w:val="007E1101"/>
    <w:rsid w:val="007E4B85"/>
    <w:rsid w:val="007E54E5"/>
    <w:rsid w:val="007E5E5F"/>
    <w:rsid w:val="007E66F1"/>
    <w:rsid w:val="007E7067"/>
    <w:rsid w:val="007E78FB"/>
    <w:rsid w:val="007F1E20"/>
    <w:rsid w:val="007F27A9"/>
    <w:rsid w:val="008001B6"/>
    <w:rsid w:val="00801131"/>
    <w:rsid w:val="00803285"/>
    <w:rsid w:val="00803899"/>
    <w:rsid w:val="00807AD1"/>
    <w:rsid w:val="00807EBA"/>
    <w:rsid w:val="008107E9"/>
    <w:rsid w:val="008122C7"/>
    <w:rsid w:val="00812E40"/>
    <w:rsid w:val="00813C3A"/>
    <w:rsid w:val="008147D9"/>
    <w:rsid w:val="00816D6B"/>
    <w:rsid w:val="00817A63"/>
    <w:rsid w:val="00817F25"/>
    <w:rsid w:val="00820686"/>
    <w:rsid w:val="00823266"/>
    <w:rsid w:val="00823A45"/>
    <w:rsid w:val="00833F00"/>
    <w:rsid w:val="00834929"/>
    <w:rsid w:val="0083542F"/>
    <w:rsid w:val="00835461"/>
    <w:rsid w:val="0083575B"/>
    <w:rsid w:val="00835F02"/>
    <w:rsid w:val="00842C81"/>
    <w:rsid w:val="00843006"/>
    <w:rsid w:val="0084370B"/>
    <w:rsid w:val="00843C93"/>
    <w:rsid w:val="0084569B"/>
    <w:rsid w:val="008468D4"/>
    <w:rsid w:val="00846BEC"/>
    <w:rsid w:val="00852693"/>
    <w:rsid w:val="00854119"/>
    <w:rsid w:val="00855390"/>
    <w:rsid w:val="00855BBD"/>
    <w:rsid w:val="008602EE"/>
    <w:rsid w:val="00865C3B"/>
    <w:rsid w:val="00866346"/>
    <w:rsid w:val="008713A9"/>
    <w:rsid w:val="00872BBE"/>
    <w:rsid w:val="00873F36"/>
    <w:rsid w:val="0088765A"/>
    <w:rsid w:val="00890451"/>
    <w:rsid w:val="008904AF"/>
    <w:rsid w:val="0089110D"/>
    <w:rsid w:val="0089115A"/>
    <w:rsid w:val="00895FD0"/>
    <w:rsid w:val="008A085E"/>
    <w:rsid w:val="008A0D5A"/>
    <w:rsid w:val="008A1E8F"/>
    <w:rsid w:val="008A327D"/>
    <w:rsid w:val="008A473F"/>
    <w:rsid w:val="008A5F31"/>
    <w:rsid w:val="008A69B8"/>
    <w:rsid w:val="008A70F9"/>
    <w:rsid w:val="008C00EE"/>
    <w:rsid w:val="008C1A56"/>
    <w:rsid w:val="008C1F59"/>
    <w:rsid w:val="008C3FCA"/>
    <w:rsid w:val="008C5BD6"/>
    <w:rsid w:val="008C794C"/>
    <w:rsid w:val="008D354D"/>
    <w:rsid w:val="008D3626"/>
    <w:rsid w:val="008D6020"/>
    <w:rsid w:val="008D75F6"/>
    <w:rsid w:val="008E0532"/>
    <w:rsid w:val="008E325F"/>
    <w:rsid w:val="008E4D9F"/>
    <w:rsid w:val="008E67D4"/>
    <w:rsid w:val="008E7CAA"/>
    <w:rsid w:val="008E7CB5"/>
    <w:rsid w:val="008F551E"/>
    <w:rsid w:val="008F6922"/>
    <w:rsid w:val="008F760A"/>
    <w:rsid w:val="009100E8"/>
    <w:rsid w:val="009103CE"/>
    <w:rsid w:val="00910524"/>
    <w:rsid w:val="00913317"/>
    <w:rsid w:val="00914D63"/>
    <w:rsid w:val="009163CA"/>
    <w:rsid w:val="009210A0"/>
    <w:rsid w:val="00924C1D"/>
    <w:rsid w:val="00930D50"/>
    <w:rsid w:val="00930F08"/>
    <w:rsid w:val="009328A5"/>
    <w:rsid w:val="009346F9"/>
    <w:rsid w:val="00935670"/>
    <w:rsid w:val="0093598D"/>
    <w:rsid w:val="00944CBA"/>
    <w:rsid w:val="00950055"/>
    <w:rsid w:val="00950AA8"/>
    <w:rsid w:val="00953406"/>
    <w:rsid w:val="009553A9"/>
    <w:rsid w:val="009572CE"/>
    <w:rsid w:val="009615E8"/>
    <w:rsid w:val="009639B6"/>
    <w:rsid w:val="00967864"/>
    <w:rsid w:val="00975B14"/>
    <w:rsid w:val="00976BF3"/>
    <w:rsid w:val="00976C7F"/>
    <w:rsid w:val="00981023"/>
    <w:rsid w:val="00981E73"/>
    <w:rsid w:val="00985DE6"/>
    <w:rsid w:val="00991333"/>
    <w:rsid w:val="00993395"/>
    <w:rsid w:val="00994855"/>
    <w:rsid w:val="009961B8"/>
    <w:rsid w:val="009964B4"/>
    <w:rsid w:val="009A09E5"/>
    <w:rsid w:val="009A127C"/>
    <w:rsid w:val="009A1853"/>
    <w:rsid w:val="009B04B0"/>
    <w:rsid w:val="009B2546"/>
    <w:rsid w:val="009B2A10"/>
    <w:rsid w:val="009B57CE"/>
    <w:rsid w:val="009B6C98"/>
    <w:rsid w:val="009C04B0"/>
    <w:rsid w:val="009C062D"/>
    <w:rsid w:val="009C10C1"/>
    <w:rsid w:val="009C15F8"/>
    <w:rsid w:val="009C4941"/>
    <w:rsid w:val="009D012E"/>
    <w:rsid w:val="009D1DEA"/>
    <w:rsid w:val="009D31E8"/>
    <w:rsid w:val="009D3AAE"/>
    <w:rsid w:val="009D4A03"/>
    <w:rsid w:val="009D68B9"/>
    <w:rsid w:val="009E2415"/>
    <w:rsid w:val="009F28CB"/>
    <w:rsid w:val="009F39FF"/>
    <w:rsid w:val="009F65FB"/>
    <w:rsid w:val="009F69C9"/>
    <w:rsid w:val="00A01B4D"/>
    <w:rsid w:val="00A046DC"/>
    <w:rsid w:val="00A05336"/>
    <w:rsid w:val="00A05823"/>
    <w:rsid w:val="00A0707D"/>
    <w:rsid w:val="00A0784B"/>
    <w:rsid w:val="00A10089"/>
    <w:rsid w:val="00A109FA"/>
    <w:rsid w:val="00A11D61"/>
    <w:rsid w:val="00A12980"/>
    <w:rsid w:val="00A132A2"/>
    <w:rsid w:val="00A15651"/>
    <w:rsid w:val="00A17882"/>
    <w:rsid w:val="00A21023"/>
    <w:rsid w:val="00A23ACD"/>
    <w:rsid w:val="00A25B7B"/>
    <w:rsid w:val="00A2600A"/>
    <w:rsid w:val="00A31DE7"/>
    <w:rsid w:val="00A33E06"/>
    <w:rsid w:val="00A36A4F"/>
    <w:rsid w:val="00A36F29"/>
    <w:rsid w:val="00A404D7"/>
    <w:rsid w:val="00A45AC7"/>
    <w:rsid w:val="00A45E2C"/>
    <w:rsid w:val="00A47F9C"/>
    <w:rsid w:val="00A55B71"/>
    <w:rsid w:val="00A6189A"/>
    <w:rsid w:val="00A629C9"/>
    <w:rsid w:val="00A62B4F"/>
    <w:rsid w:val="00A6357C"/>
    <w:rsid w:val="00A64B36"/>
    <w:rsid w:val="00A65746"/>
    <w:rsid w:val="00A657D8"/>
    <w:rsid w:val="00A65FE4"/>
    <w:rsid w:val="00A671A7"/>
    <w:rsid w:val="00A706A1"/>
    <w:rsid w:val="00A77163"/>
    <w:rsid w:val="00A77C90"/>
    <w:rsid w:val="00A77F1C"/>
    <w:rsid w:val="00A85773"/>
    <w:rsid w:val="00A9048B"/>
    <w:rsid w:val="00A92A4C"/>
    <w:rsid w:val="00AA13CB"/>
    <w:rsid w:val="00AA20BC"/>
    <w:rsid w:val="00AA66C6"/>
    <w:rsid w:val="00AB2068"/>
    <w:rsid w:val="00AB2F3E"/>
    <w:rsid w:val="00AB42A1"/>
    <w:rsid w:val="00AC2B69"/>
    <w:rsid w:val="00AC56E0"/>
    <w:rsid w:val="00AC5842"/>
    <w:rsid w:val="00AC688F"/>
    <w:rsid w:val="00AC6CC3"/>
    <w:rsid w:val="00AD2A98"/>
    <w:rsid w:val="00AD55CD"/>
    <w:rsid w:val="00AE31B9"/>
    <w:rsid w:val="00AF0139"/>
    <w:rsid w:val="00AF3722"/>
    <w:rsid w:val="00AF76B3"/>
    <w:rsid w:val="00B0041E"/>
    <w:rsid w:val="00B00481"/>
    <w:rsid w:val="00B00F83"/>
    <w:rsid w:val="00B10C36"/>
    <w:rsid w:val="00B12656"/>
    <w:rsid w:val="00B16728"/>
    <w:rsid w:val="00B27397"/>
    <w:rsid w:val="00B329E7"/>
    <w:rsid w:val="00B3335C"/>
    <w:rsid w:val="00B336EC"/>
    <w:rsid w:val="00B33A22"/>
    <w:rsid w:val="00B361B4"/>
    <w:rsid w:val="00B423ED"/>
    <w:rsid w:val="00B45357"/>
    <w:rsid w:val="00B50AA5"/>
    <w:rsid w:val="00B52426"/>
    <w:rsid w:val="00B53D36"/>
    <w:rsid w:val="00B54B7B"/>
    <w:rsid w:val="00B553D3"/>
    <w:rsid w:val="00B606A7"/>
    <w:rsid w:val="00B61465"/>
    <w:rsid w:val="00B65036"/>
    <w:rsid w:val="00B67AE6"/>
    <w:rsid w:val="00B73EAC"/>
    <w:rsid w:val="00B768EE"/>
    <w:rsid w:val="00B77F32"/>
    <w:rsid w:val="00B8014E"/>
    <w:rsid w:val="00B8282C"/>
    <w:rsid w:val="00B84866"/>
    <w:rsid w:val="00B85C8A"/>
    <w:rsid w:val="00B96DF1"/>
    <w:rsid w:val="00BA08A8"/>
    <w:rsid w:val="00BB222D"/>
    <w:rsid w:val="00BB70BF"/>
    <w:rsid w:val="00BC2C69"/>
    <w:rsid w:val="00BC7C5F"/>
    <w:rsid w:val="00BD0698"/>
    <w:rsid w:val="00BD2653"/>
    <w:rsid w:val="00BD2E6D"/>
    <w:rsid w:val="00BD3EB1"/>
    <w:rsid w:val="00BD6CC0"/>
    <w:rsid w:val="00BD76B0"/>
    <w:rsid w:val="00BE1F40"/>
    <w:rsid w:val="00BE438C"/>
    <w:rsid w:val="00BE51AF"/>
    <w:rsid w:val="00BE7D2B"/>
    <w:rsid w:val="00C03D65"/>
    <w:rsid w:val="00C07596"/>
    <w:rsid w:val="00C13870"/>
    <w:rsid w:val="00C1585D"/>
    <w:rsid w:val="00C15E88"/>
    <w:rsid w:val="00C16BF6"/>
    <w:rsid w:val="00C21815"/>
    <w:rsid w:val="00C2199B"/>
    <w:rsid w:val="00C22081"/>
    <w:rsid w:val="00C230B9"/>
    <w:rsid w:val="00C301E6"/>
    <w:rsid w:val="00C32A90"/>
    <w:rsid w:val="00C341A6"/>
    <w:rsid w:val="00C3443B"/>
    <w:rsid w:val="00C34BF5"/>
    <w:rsid w:val="00C40268"/>
    <w:rsid w:val="00C42FC5"/>
    <w:rsid w:val="00C46D18"/>
    <w:rsid w:val="00C4709E"/>
    <w:rsid w:val="00C47DDE"/>
    <w:rsid w:val="00C5027A"/>
    <w:rsid w:val="00C509DA"/>
    <w:rsid w:val="00C529A6"/>
    <w:rsid w:val="00C55C2F"/>
    <w:rsid w:val="00C561EE"/>
    <w:rsid w:val="00C6197D"/>
    <w:rsid w:val="00C676C3"/>
    <w:rsid w:val="00C74349"/>
    <w:rsid w:val="00C75A21"/>
    <w:rsid w:val="00C765AD"/>
    <w:rsid w:val="00C817FC"/>
    <w:rsid w:val="00C83BFC"/>
    <w:rsid w:val="00C86DCF"/>
    <w:rsid w:val="00C91438"/>
    <w:rsid w:val="00C91EDE"/>
    <w:rsid w:val="00C93BB3"/>
    <w:rsid w:val="00C942C8"/>
    <w:rsid w:val="00C9587E"/>
    <w:rsid w:val="00CA10E0"/>
    <w:rsid w:val="00CA49C6"/>
    <w:rsid w:val="00CA5106"/>
    <w:rsid w:val="00CA683E"/>
    <w:rsid w:val="00CC15DE"/>
    <w:rsid w:val="00CC2DB6"/>
    <w:rsid w:val="00CC5D15"/>
    <w:rsid w:val="00CC7E44"/>
    <w:rsid w:val="00CD0CC5"/>
    <w:rsid w:val="00CD0FB5"/>
    <w:rsid w:val="00CD36CF"/>
    <w:rsid w:val="00CD6661"/>
    <w:rsid w:val="00CE1678"/>
    <w:rsid w:val="00CE4B48"/>
    <w:rsid w:val="00CE7573"/>
    <w:rsid w:val="00CE793E"/>
    <w:rsid w:val="00CF46D2"/>
    <w:rsid w:val="00CF5560"/>
    <w:rsid w:val="00CF5C71"/>
    <w:rsid w:val="00CF6225"/>
    <w:rsid w:val="00D00348"/>
    <w:rsid w:val="00D01839"/>
    <w:rsid w:val="00D055E4"/>
    <w:rsid w:val="00D064C0"/>
    <w:rsid w:val="00D07E39"/>
    <w:rsid w:val="00D10C4A"/>
    <w:rsid w:val="00D11D6A"/>
    <w:rsid w:val="00D15DCF"/>
    <w:rsid w:val="00D1683D"/>
    <w:rsid w:val="00D16A6F"/>
    <w:rsid w:val="00D21CA9"/>
    <w:rsid w:val="00D24D1E"/>
    <w:rsid w:val="00D335E6"/>
    <w:rsid w:val="00D367BC"/>
    <w:rsid w:val="00D45EDD"/>
    <w:rsid w:val="00D506F4"/>
    <w:rsid w:val="00D54638"/>
    <w:rsid w:val="00D56938"/>
    <w:rsid w:val="00D61304"/>
    <w:rsid w:val="00D66FDB"/>
    <w:rsid w:val="00D70418"/>
    <w:rsid w:val="00D70B1E"/>
    <w:rsid w:val="00D717D8"/>
    <w:rsid w:val="00D76CC5"/>
    <w:rsid w:val="00D8103B"/>
    <w:rsid w:val="00D81B36"/>
    <w:rsid w:val="00D826E4"/>
    <w:rsid w:val="00D910AC"/>
    <w:rsid w:val="00D911F6"/>
    <w:rsid w:val="00D9158F"/>
    <w:rsid w:val="00D92156"/>
    <w:rsid w:val="00D94F55"/>
    <w:rsid w:val="00D957AA"/>
    <w:rsid w:val="00DA491F"/>
    <w:rsid w:val="00DA66B2"/>
    <w:rsid w:val="00DA7585"/>
    <w:rsid w:val="00DB2AE6"/>
    <w:rsid w:val="00DB399E"/>
    <w:rsid w:val="00DB3BE6"/>
    <w:rsid w:val="00DB4E7A"/>
    <w:rsid w:val="00DB69D9"/>
    <w:rsid w:val="00DC4742"/>
    <w:rsid w:val="00DC568A"/>
    <w:rsid w:val="00DD1FE2"/>
    <w:rsid w:val="00DE1513"/>
    <w:rsid w:val="00DE16C0"/>
    <w:rsid w:val="00DF0DDA"/>
    <w:rsid w:val="00DF169A"/>
    <w:rsid w:val="00DF1940"/>
    <w:rsid w:val="00DF350D"/>
    <w:rsid w:val="00DF3D7B"/>
    <w:rsid w:val="00DF7815"/>
    <w:rsid w:val="00E05460"/>
    <w:rsid w:val="00E05A66"/>
    <w:rsid w:val="00E10335"/>
    <w:rsid w:val="00E13E55"/>
    <w:rsid w:val="00E158EB"/>
    <w:rsid w:val="00E17C6C"/>
    <w:rsid w:val="00E17D2F"/>
    <w:rsid w:val="00E209C9"/>
    <w:rsid w:val="00E215EE"/>
    <w:rsid w:val="00E221B4"/>
    <w:rsid w:val="00E24DCA"/>
    <w:rsid w:val="00E27B4A"/>
    <w:rsid w:val="00E30879"/>
    <w:rsid w:val="00E30BBF"/>
    <w:rsid w:val="00E30D94"/>
    <w:rsid w:val="00E314DE"/>
    <w:rsid w:val="00E3246F"/>
    <w:rsid w:val="00E35674"/>
    <w:rsid w:val="00E427FC"/>
    <w:rsid w:val="00E53A1F"/>
    <w:rsid w:val="00E559AA"/>
    <w:rsid w:val="00E5732E"/>
    <w:rsid w:val="00E63663"/>
    <w:rsid w:val="00E63FFC"/>
    <w:rsid w:val="00E66E30"/>
    <w:rsid w:val="00E67ADC"/>
    <w:rsid w:val="00E74A11"/>
    <w:rsid w:val="00E7505E"/>
    <w:rsid w:val="00E75EA9"/>
    <w:rsid w:val="00E824F2"/>
    <w:rsid w:val="00E83295"/>
    <w:rsid w:val="00E83386"/>
    <w:rsid w:val="00E87F08"/>
    <w:rsid w:val="00E91AF0"/>
    <w:rsid w:val="00E94403"/>
    <w:rsid w:val="00E9493D"/>
    <w:rsid w:val="00EA0286"/>
    <w:rsid w:val="00EA0DF6"/>
    <w:rsid w:val="00EA1654"/>
    <w:rsid w:val="00EA5A7A"/>
    <w:rsid w:val="00EB10D3"/>
    <w:rsid w:val="00EB30FD"/>
    <w:rsid w:val="00EB6C22"/>
    <w:rsid w:val="00EC29CB"/>
    <w:rsid w:val="00EC3A25"/>
    <w:rsid w:val="00ED5104"/>
    <w:rsid w:val="00ED6D25"/>
    <w:rsid w:val="00EE378F"/>
    <w:rsid w:val="00EE5227"/>
    <w:rsid w:val="00EE5947"/>
    <w:rsid w:val="00EF245B"/>
    <w:rsid w:val="00EF4342"/>
    <w:rsid w:val="00EF5812"/>
    <w:rsid w:val="00F01EEB"/>
    <w:rsid w:val="00F02ECC"/>
    <w:rsid w:val="00F058E9"/>
    <w:rsid w:val="00F05900"/>
    <w:rsid w:val="00F073B4"/>
    <w:rsid w:val="00F17129"/>
    <w:rsid w:val="00F20371"/>
    <w:rsid w:val="00F226E8"/>
    <w:rsid w:val="00F2594D"/>
    <w:rsid w:val="00F31711"/>
    <w:rsid w:val="00F3675A"/>
    <w:rsid w:val="00F40C05"/>
    <w:rsid w:val="00F432E1"/>
    <w:rsid w:val="00F464A1"/>
    <w:rsid w:val="00F54576"/>
    <w:rsid w:val="00F647DA"/>
    <w:rsid w:val="00F6688B"/>
    <w:rsid w:val="00F66F00"/>
    <w:rsid w:val="00F67BCE"/>
    <w:rsid w:val="00F74510"/>
    <w:rsid w:val="00F74F43"/>
    <w:rsid w:val="00F759D0"/>
    <w:rsid w:val="00F75C42"/>
    <w:rsid w:val="00F75F5E"/>
    <w:rsid w:val="00F82578"/>
    <w:rsid w:val="00F829BA"/>
    <w:rsid w:val="00F932AD"/>
    <w:rsid w:val="00F935F0"/>
    <w:rsid w:val="00F95594"/>
    <w:rsid w:val="00F957F8"/>
    <w:rsid w:val="00F97678"/>
    <w:rsid w:val="00FA0FEA"/>
    <w:rsid w:val="00FB05F3"/>
    <w:rsid w:val="00FB3496"/>
    <w:rsid w:val="00FB4429"/>
    <w:rsid w:val="00FB53D6"/>
    <w:rsid w:val="00FB6F9A"/>
    <w:rsid w:val="00FC32DC"/>
    <w:rsid w:val="00FC6C2E"/>
    <w:rsid w:val="00FD3056"/>
    <w:rsid w:val="00FD4286"/>
    <w:rsid w:val="00FD6BD7"/>
    <w:rsid w:val="00FE11C5"/>
    <w:rsid w:val="00FE2626"/>
    <w:rsid w:val="00FE4B42"/>
    <w:rsid w:val="00FE4F99"/>
    <w:rsid w:val="00FE54A0"/>
    <w:rsid w:val="00FF058E"/>
    <w:rsid w:val="00FF1A23"/>
    <w:rsid w:val="00FF57C4"/>
    <w:rsid w:val="00FF6057"/>
    <w:rsid w:val="00FF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0380A"/>
  <w15:docId w15:val="{500E2B84-8241-4A0D-9C38-AD8E004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F823-B9FE-46FB-AB06-5C0DF664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Teresa (RNU) Oxford Health</dc:creator>
  <cp:keywords/>
  <dc:description/>
  <cp:lastModifiedBy>Smith Hannah (RNU) Oxford Health</cp:lastModifiedBy>
  <cp:revision>4</cp:revision>
  <cp:lastPrinted>2018-02-21T14:38:00Z</cp:lastPrinted>
  <dcterms:created xsi:type="dcterms:W3CDTF">2019-01-25T10:23:00Z</dcterms:created>
  <dcterms:modified xsi:type="dcterms:W3CDTF">2019-01-25T10:24:00Z</dcterms:modified>
</cp:coreProperties>
</file>