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7D3D" w14:textId="77777777" w:rsidR="005D3499" w:rsidRPr="00787F69" w:rsidRDefault="00EB65A3" w:rsidP="00150A64">
      <w:pPr>
        <w:ind w:right="-900"/>
        <w:jc w:val="right"/>
        <w:rPr>
          <w:rFonts w:ascii="Segoe UI" w:hAnsi="Segoe UI" w:cs="Segoe UI"/>
          <w:lang w:val="en-GB"/>
        </w:rPr>
      </w:pPr>
      <w:bookmarkStart w:id="0" w:name="_GoBack"/>
      <w:bookmarkEnd w:id="0"/>
      <w:r w:rsidRPr="00787F69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2B6C3ECA" wp14:editId="72B1A0A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C81E6" w14:textId="77777777" w:rsidR="00EF3F76" w:rsidRPr="00787F69" w:rsidRDefault="00EF3F76" w:rsidP="00EF3F76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787F69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2B702E3F" w14:textId="77777777" w:rsidR="00EF3F76" w:rsidRPr="00787F69" w:rsidRDefault="00150A64" w:rsidP="00EF3F76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787F69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CF545" wp14:editId="260A2060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120015</wp:posOffset>
                </wp:positionV>
                <wp:extent cx="1371600" cy="40957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2C70" w14:textId="37A943B1" w:rsidR="006568CB" w:rsidRDefault="006568CB" w:rsidP="005A34D0">
                            <w:pPr>
                              <w:pStyle w:val="BodyText"/>
                              <w:spacing w:before="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183711">
                              <w:rPr>
                                <w:sz w:val="22"/>
                              </w:rPr>
                              <w:t>38</w:t>
                            </w:r>
                            <w:r w:rsidR="00324296">
                              <w:rPr>
                                <w:sz w:val="22"/>
                              </w:rPr>
                              <w:t>(i)</w:t>
                            </w:r>
                            <w:r w:rsidR="00C65723">
                              <w:rPr>
                                <w:sz w:val="22"/>
                              </w:rPr>
                              <w:t>/2019</w:t>
                            </w:r>
                          </w:p>
                          <w:p w14:paraId="50E0A352" w14:textId="77777777" w:rsidR="006568CB" w:rsidRPr="002F2E65" w:rsidRDefault="007177F8" w:rsidP="0065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1837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  <w:r w:rsidR="00AE7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E66A70" w14:textId="77777777" w:rsidR="00456C22" w:rsidRPr="002F2E65" w:rsidRDefault="00456C22" w:rsidP="005574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CF545" id="Rectangle 10" o:spid="_x0000_s1026" style="position:absolute;left:0;text-align:left;margin-left:369pt;margin-top:9.45pt;width:10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">
                <v:textbox inset="0,0,0,0">
                  <w:txbxContent>
                    <w:p w14:paraId="43272C70" w14:textId="37A943B1" w:rsidR="006568CB" w:rsidRDefault="006568CB" w:rsidP="005A34D0">
                      <w:pPr>
                        <w:pStyle w:val="BodyText"/>
                        <w:spacing w:before="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183711">
                        <w:rPr>
                          <w:sz w:val="22"/>
                        </w:rPr>
                        <w:t>38</w:t>
                      </w:r>
                      <w:r w:rsidR="00324296">
                        <w:rPr>
                          <w:sz w:val="22"/>
                        </w:rPr>
                        <w:t>(i)</w:t>
                      </w:r>
                      <w:r w:rsidR="00C65723">
                        <w:rPr>
                          <w:sz w:val="22"/>
                        </w:rPr>
                        <w:t>/2019</w:t>
                      </w:r>
                    </w:p>
                    <w:p w14:paraId="50E0A352" w14:textId="77777777" w:rsidR="006568CB" w:rsidRPr="002F2E65" w:rsidRDefault="007177F8" w:rsidP="0065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183711"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  <w:r w:rsidR="00AE79A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54E66A70" w14:textId="77777777" w:rsidR="00456C22" w:rsidRPr="002F2E65" w:rsidRDefault="00456C22" w:rsidP="005574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F76" w:rsidRPr="00787F69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09AAEAA0" w14:textId="77777777" w:rsidR="00787F69" w:rsidRDefault="00787F69" w:rsidP="00EF3F76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7CF7B764" w14:textId="77777777" w:rsidR="00EF3F76" w:rsidRPr="00787F69" w:rsidRDefault="00EF3F76" w:rsidP="00EF3F76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787F69">
        <w:rPr>
          <w:rFonts w:ascii="Segoe UI" w:hAnsi="Segoe UI" w:cs="Segoe UI"/>
          <w:sz w:val="28"/>
          <w:u w:val="none"/>
        </w:rPr>
        <w:t>Board of Directors</w:t>
      </w:r>
    </w:p>
    <w:p w14:paraId="46436B2B" w14:textId="77777777" w:rsidR="005D3499" w:rsidRPr="00787F69" w:rsidRDefault="005D3499" w:rsidP="00A85311">
      <w:pPr>
        <w:rPr>
          <w:rFonts w:ascii="Segoe UI" w:hAnsi="Segoe UI" w:cs="Segoe UI"/>
          <w:b/>
        </w:rPr>
      </w:pPr>
    </w:p>
    <w:p w14:paraId="23732392" w14:textId="77777777" w:rsidR="005D3499" w:rsidRPr="00787F69" w:rsidRDefault="00EB65A3">
      <w:pPr>
        <w:jc w:val="center"/>
        <w:rPr>
          <w:rFonts w:ascii="Segoe UI" w:hAnsi="Segoe UI" w:cs="Segoe UI"/>
          <w:b/>
        </w:rPr>
      </w:pPr>
      <w:r w:rsidRPr="00787F69">
        <w:rPr>
          <w:rFonts w:ascii="Segoe UI" w:hAnsi="Segoe UI" w:cs="Segoe UI"/>
          <w:b/>
        </w:rPr>
        <w:t xml:space="preserve">27 </w:t>
      </w:r>
      <w:r w:rsidR="00F742C6" w:rsidRPr="00787F69">
        <w:rPr>
          <w:rFonts w:ascii="Segoe UI" w:hAnsi="Segoe UI" w:cs="Segoe UI"/>
          <w:b/>
        </w:rPr>
        <w:t>March 2019</w:t>
      </w:r>
    </w:p>
    <w:p w14:paraId="13284E71" w14:textId="77777777" w:rsidR="005D3499" w:rsidRPr="00787F69" w:rsidRDefault="005D3499">
      <w:pPr>
        <w:jc w:val="center"/>
        <w:rPr>
          <w:rFonts w:ascii="Segoe UI" w:hAnsi="Segoe UI" w:cs="Segoe UI"/>
          <w:b/>
        </w:rPr>
      </w:pPr>
    </w:p>
    <w:p w14:paraId="0C55F396" w14:textId="77777777" w:rsidR="00FE113E" w:rsidRDefault="00306968" w:rsidP="00064835">
      <w:pPr>
        <w:jc w:val="center"/>
        <w:rPr>
          <w:rFonts w:ascii="Segoe UI" w:hAnsi="Segoe UI" w:cs="Segoe UI"/>
          <w:b/>
        </w:rPr>
      </w:pPr>
      <w:r w:rsidRPr="00787F69">
        <w:rPr>
          <w:rFonts w:ascii="Segoe UI" w:hAnsi="Segoe UI" w:cs="Segoe UI"/>
          <w:b/>
        </w:rPr>
        <w:t>Corporate Registers</w:t>
      </w:r>
      <w:r w:rsidR="0091077D" w:rsidRPr="00787F69">
        <w:rPr>
          <w:rFonts w:ascii="Segoe UI" w:hAnsi="Segoe UI" w:cs="Segoe UI"/>
          <w:b/>
        </w:rPr>
        <w:t xml:space="preserve">: </w:t>
      </w:r>
      <w:r w:rsidR="00DE3D7D" w:rsidRPr="00787F69">
        <w:rPr>
          <w:rFonts w:ascii="Segoe UI" w:hAnsi="Segoe UI" w:cs="Segoe UI"/>
          <w:b/>
        </w:rPr>
        <w:t xml:space="preserve">Application of </w:t>
      </w:r>
      <w:r w:rsidR="0091077D" w:rsidRPr="00787F69">
        <w:rPr>
          <w:rFonts w:ascii="Segoe UI" w:hAnsi="Segoe UI" w:cs="Segoe UI"/>
          <w:b/>
        </w:rPr>
        <w:t>Trust Seal</w:t>
      </w:r>
    </w:p>
    <w:p w14:paraId="586E6D40" w14:textId="77777777" w:rsidR="00787F69" w:rsidRDefault="00787F69" w:rsidP="00064835">
      <w:pPr>
        <w:jc w:val="center"/>
        <w:rPr>
          <w:rFonts w:ascii="Segoe UI" w:hAnsi="Segoe UI" w:cs="Segoe UI"/>
          <w:b/>
        </w:rPr>
      </w:pPr>
    </w:p>
    <w:p w14:paraId="1F620D17" w14:textId="77777777" w:rsidR="00787F69" w:rsidRPr="00787F69" w:rsidRDefault="00787F69" w:rsidP="0006483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For: Information and Assurance</w:t>
      </w:r>
    </w:p>
    <w:p w14:paraId="0F9CE0DC" w14:textId="77777777" w:rsidR="005E4859" w:rsidRPr="00787F69" w:rsidRDefault="005E4859" w:rsidP="00064835">
      <w:pPr>
        <w:jc w:val="center"/>
        <w:rPr>
          <w:rFonts w:ascii="Segoe UI" w:hAnsi="Segoe UI" w:cs="Segoe UI"/>
          <w:b/>
        </w:rPr>
      </w:pPr>
    </w:p>
    <w:p w14:paraId="106AFF90" w14:textId="77777777" w:rsidR="00FE113E" w:rsidRPr="00787F69" w:rsidRDefault="00FE113E" w:rsidP="00FE113E">
      <w:pPr>
        <w:jc w:val="both"/>
        <w:rPr>
          <w:rFonts w:ascii="Segoe UI" w:hAnsi="Segoe UI" w:cs="Segoe UI"/>
          <w:b/>
        </w:rPr>
      </w:pPr>
      <w:r w:rsidRPr="00787F69">
        <w:rPr>
          <w:rFonts w:ascii="Segoe UI" w:hAnsi="Segoe UI" w:cs="Segoe UI"/>
          <w:b/>
        </w:rPr>
        <w:t>Introduction</w:t>
      </w:r>
    </w:p>
    <w:p w14:paraId="73DAEE28" w14:textId="77777777" w:rsidR="005E4859" w:rsidRPr="00787F69" w:rsidRDefault="005E4859" w:rsidP="00FE113E">
      <w:pPr>
        <w:jc w:val="both"/>
        <w:rPr>
          <w:rFonts w:ascii="Segoe UI" w:hAnsi="Segoe UI" w:cs="Segoe UI"/>
        </w:rPr>
      </w:pPr>
    </w:p>
    <w:p w14:paraId="30EF733C" w14:textId="77777777" w:rsidR="00FE113E" w:rsidRPr="00787F69" w:rsidRDefault="00FE113E" w:rsidP="00FE113E">
      <w:pPr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</w:rPr>
        <w:t>The Common Seal of the Trust is affixed to documents under the authority of the Board of Directors in accordance with its Standing Orders.  A Register of Seals is maintained by the Director of Corporate Affairs &amp; Company Secretary.</w:t>
      </w:r>
    </w:p>
    <w:p w14:paraId="6D24A4A1" w14:textId="77777777" w:rsidR="00FE113E" w:rsidRPr="00787F69" w:rsidRDefault="00FE113E" w:rsidP="00FE113E">
      <w:pPr>
        <w:jc w:val="both"/>
        <w:rPr>
          <w:rFonts w:ascii="Segoe UI" w:hAnsi="Segoe UI" w:cs="Segoe UI"/>
        </w:rPr>
      </w:pPr>
    </w:p>
    <w:p w14:paraId="31CC9A8B" w14:textId="77777777" w:rsidR="00FE113E" w:rsidRPr="00787F69" w:rsidRDefault="00FE113E" w:rsidP="00FE113E">
      <w:pPr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</w:rPr>
        <w:t>Standing Orders require, pursuant to section 9, that a report of all seals is made to the Board. The Tru</w:t>
      </w:r>
      <w:r w:rsidR="00FD43C5" w:rsidRPr="00787F69">
        <w:rPr>
          <w:rFonts w:ascii="Segoe UI" w:hAnsi="Segoe UI" w:cs="Segoe UI"/>
        </w:rPr>
        <w:t>st’s Board of Directors receive</w:t>
      </w:r>
      <w:r w:rsidR="00D246EC" w:rsidRPr="00787F69">
        <w:rPr>
          <w:rFonts w:ascii="Segoe UI" w:hAnsi="Segoe UI" w:cs="Segoe UI"/>
        </w:rPr>
        <w:t>s</w:t>
      </w:r>
      <w:r w:rsidRPr="00787F69">
        <w:rPr>
          <w:rFonts w:ascii="Segoe UI" w:hAnsi="Segoe UI" w:cs="Segoe UI"/>
        </w:rPr>
        <w:t xml:space="preserve"> reports of all seals, its last report being presented on </w:t>
      </w:r>
      <w:r w:rsidR="00EB65A3" w:rsidRPr="00787F69">
        <w:rPr>
          <w:rFonts w:ascii="Segoe UI" w:hAnsi="Segoe UI" w:cs="Segoe UI"/>
        </w:rPr>
        <w:t xml:space="preserve">27 </w:t>
      </w:r>
      <w:r w:rsidR="00F742C6" w:rsidRPr="00787F69">
        <w:rPr>
          <w:rFonts w:ascii="Segoe UI" w:hAnsi="Segoe UI" w:cs="Segoe UI"/>
        </w:rPr>
        <w:t>September</w:t>
      </w:r>
      <w:r w:rsidR="003B6904" w:rsidRPr="00787F69">
        <w:rPr>
          <w:rFonts w:ascii="Segoe UI" w:hAnsi="Segoe UI" w:cs="Segoe UI"/>
        </w:rPr>
        <w:t xml:space="preserve"> 2018</w:t>
      </w:r>
      <w:r w:rsidRPr="00787F69">
        <w:rPr>
          <w:rFonts w:ascii="Segoe UI" w:hAnsi="Segoe UI" w:cs="Segoe UI"/>
        </w:rPr>
        <w:t xml:space="preserve">.  This report provides information about the application of the Trust’s seal between </w:t>
      </w:r>
      <w:r w:rsidR="00FD43C5" w:rsidRPr="00787F69">
        <w:rPr>
          <w:rFonts w:ascii="Segoe UI" w:hAnsi="Segoe UI" w:cs="Segoe UI"/>
        </w:rPr>
        <w:t>28</w:t>
      </w:r>
      <w:r w:rsidR="00EB65A3" w:rsidRPr="00787F69">
        <w:rPr>
          <w:rFonts w:ascii="Segoe UI" w:hAnsi="Segoe UI" w:cs="Segoe UI"/>
        </w:rPr>
        <w:t xml:space="preserve"> </w:t>
      </w:r>
      <w:r w:rsidR="00FD43C5" w:rsidRPr="00787F69">
        <w:rPr>
          <w:rFonts w:ascii="Segoe UI" w:hAnsi="Segoe UI" w:cs="Segoe UI"/>
        </w:rPr>
        <w:t>September</w:t>
      </w:r>
      <w:r w:rsidR="003B6904" w:rsidRPr="00787F69">
        <w:rPr>
          <w:rFonts w:ascii="Segoe UI" w:hAnsi="Segoe UI" w:cs="Segoe UI"/>
        </w:rPr>
        <w:t xml:space="preserve"> 2018</w:t>
      </w:r>
      <w:r w:rsidR="00187754" w:rsidRPr="00787F69">
        <w:rPr>
          <w:rFonts w:ascii="Segoe UI" w:hAnsi="Segoe UI" w:cs="Segoe UI"/>
        </w:rPr>
        <w:t xml:space="preserve"> and </w:t>
      </w:r>
      <w:r w:rsidR="00F742C6" w:rsidRPr="00787F69">
        <w:rPr>
          <w:rFonts w:ascii="Segoe UI" w:hAnsi="Segoe UI" w:cs="Segoe UI"/>
        </w:rPr>
        <w:t>2</w:t>
      </w:r>
      <w:r w:rsidR="00D43DDE" w:rsidRPr="00787F69">
        <w:rPr>
          <w:rFonts w:ascii="Segoe UI" w:hAnsi="Segoe UI" w:cs="Segoe UI"/>
        </w:rPr>
        <w:t>6</w:t>
      </w:r>
      <w:r w:rsidR="00F742C6" w:rsidRPr="00787F69">
        <w:rPr>
          <w:rFonts w:ascii="Segoe UI" w:hAnsi="Segoe UI" w:cs="Segoe UI"/>
        </w:rPr>
        <w:t> </w:t>
      </w:r>
      <w:r w:rsidR="00FD43C5" w:rsidRPr="00787F69">
        <w:rPr>
          <w:rFonts w:ascii="Segoe UI" w:hAnsi="Segoe UI" w:cs="Segoe UI"/>
        </w:rPr>
        <w:t>March</w:t>
      </w:r>
      <w:r w:rsidR="00F742C6" w:rsidRPr="00787F69">
        <w:rPr>
          <w:rFonts w:ascii="Segoe UI" w:hAnsi="Segoe UI" w:cs="Segoe UI"/>
        </w:rPr>
        <w:t xml:space="preserve"> 2019</w:t>
      </w:r>
      <w:r w:rsidR="00187754" w:rsidRPr="00787F69">
        <w:rPr>
          <w:rFonts w:ascii="Segoe UI" w:hAnsi="Segoe UI" w:cs="Segoe UI"/>
        </w:rPr>
        <w:t xml:space="preserve">. </w:t>
      </w:r>
      <w:r w:rsidR="00D34F59" w:rsidRPr="00787F69">
        <w:rPr>
          <w:rFonts w:ascii="Segoe UI" w:hAnsi="Segoe UI" w:cs="Segoe UI"/>
        </w:rPr>
        <w:t xml:space="preserve"> </w:t>
      </w:r>
    </w:p>
    <w:p w14:paraId="11518943" w14:textId="77777777" w:rsidR="00FE113E" w:rsidRPr="00787F69" w:rsidRDefault="00FE113E" w:rsidP="00FE113E">
      <w:pPr>
        <w:jc w:val="both"/>
        <w:rPr>
          <w:rFonts w:ascii="Segoe UI" w:hAnsi="Segoe UI" w:cs="Segoe UI"/>
        </w:rPr>
      </w:pPr>
    </w:p>
    <w:p w14:paraId="000B7CC0" w14:textId="77777777" w:rsidR="00FE113E" w:rsidRPr="00787F69" w:rsidRDefault="00FE113E" w:rsidP="00FE113E">
      <w:pPr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</w:rPr>
        <w:t>The Board of Directors is invited to note that the following documents were sealed during this period:</w:t>
      </w:r>
    </w:p>
    <w:p w14:paraId="53BD8812" w14:textId="77777777" w:rsidR="00306968" w:rsidRPr="00787F69" w:rsidRDefault="00306968" w:rsidP="00306968">
      <w:pPr>
        <w:jc w:val="both"/>
        <w:rPr>
          <w:rFonts w:ascii="Segoe UI" w:hAnsi="Segoe UI" w:cs="Segoe UI"/>
        </w:rPr>
      </w:pPr>
    </w:p>
    <w:p w14:paraId="291A0ED5" w14:textId="77777777" w:rsidR="00306968" w:rsidRPr="00787F69" w:rsidRDefault="00E71B2D" w:rsidP="00C264CD">
      <w:pPr>
        <w:pStyle w:val="Heading3"/>
        <w:spacing w:before="0" w:after="0"/>
        <w:rPr>
          <w:rFonts w:ascii="Segoe UI" w:hAnsi="Segoe UI" w:cs="Segoe UI"/>
          <w:sz w:val="24"/>
          <w:szCs w:val="24"/>
        </w:rPr>
      </w:pPr>
      <w:r w:rsidRPr="00787F69">
        <w:rPr>
          <w:rFonts w:ascii="Segoe UI" w:hAnsi="Segoe UI" w:cs="Segoe UI"/>
          <w:sz w:val="24"/>
          <w:szCs w:val="24"/>
        </w:rPr>
        <w:t>REGISTER OF SEALING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754"/>
        <w:gridCol w:w="2268"/>
        <w:gridCol w:w="1134"/>
      </w:tblGrid>
      <w:tr w:rsidR="00306968" w:rsidRPr="00787F69" w14:paraId="45CC85F5" w14:textId="77777777" w:rsidTr="001E63D9">
        <w:tc>
          <w:tcPr>
            <w:tcW w:w="5308" w:type="dxa"/>
          </w:tcPr>
          <w:p w14:paraId="67B7BEE5" w14:textId="77777777" w:rsidR="00F742C6" w:rsidRPr="00787F69" w:rsidRDefault="00F742C6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F2335E7" w14:textId="77777777" w:rsidR="00306968" w:rsidRPr="00787F69" w:rsidRDefault="00306968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787F69">
              <w:rPr>
                <w:rFonts w:ascii="Segoe UI" w:hAnsi="Segoe UI" w:cs="Segoe UI"/>
                <w:b/>
                <w:bCs/>
              </w:rPr>
              <w:t>Details</w:t>
            </w:r>
          </w:p>
        </w:tc>
        <w:tc>
          <w:tcPr>
            <w:tcW w:w="754" w:type="dxa"/>
          </w:tcPr>
          <w:p w14:paraId="54D7A92C" w14:textId="77777777" w:rsidR="00306968" w:rsidRPr="00787F69" w:rsidRDefault="00306968" w:rsidP="00F742C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87F69">
              <w:rPr>
                <w:rFonts w:ascii="Segoe UI" w:hAnsi="Segoe UI" w:cs="Segoe UI"/>
                <w:b/>
                <w:bCs/>
              </w:rPr>
              <w:t>Seal No.</w:t>
            </w:r>
          </w:p>
        </w:tc>
        <w:tc>
          <w:tcPr>
            <w:tcW w:w="2268" w:type="dxa"/>
          </w:tcPr>
          <w:p w14:paraId="7081D70C" w14:textId="77777777" w:rsidR="00F742C6" w:rsidRPr="00787F69" w:rsidRDefault="00F742C6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023CDF0" w14:textId="77777777" w:rsidR="00306968" w:rsidRPr="00787F69" w:rsidRDefault="00306968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787F69">
              <w:rPr>
                <w:rFonts w:ascii="Segoe UI" w:hAnsi="Segoe UI" w:cs="Segoe UI"/>
                <w:b/>
                <w:bCs/>
              </w:rPr>
              <w:t>Signatory</w:t>
            </w:r>
          </w:p>
        </w:tc>
        <w:tc>
          <w:tcPr>
            <w:tcW w:w="1134" w:type="dxa"/>
          </w:tcPr>
          <w:p w14:paraId="38A03D4A" w14:textId="77777777" w:rsidR="00F742C6" w:rsidRPr="00787F69" w:rsidRDefault="00F742C6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65C1632" w14:textId="77777777" w:rsidR="00306968" w:rsidRPr="00787F69" w:rsidRDefault="00306968" w:rsidP="00604455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787F69"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306968" w:rsidRPr="00787F69" w14:paraId="4D311E7D" w14:textId="77777777" w:rsidTr="001E63D9">
        <w:trPr>
          <w:trHeight w:val="561"/>
        </w:trPr>
        <w:tc>
          <w:tcPr>
            <w:tcW w:w="5308" w:type="dxa"/>
          </w:tcPr>
          <w:p w14:paraId="523BE357" w14:textId="77777777" w:rsidR="00F742C6" w:rsidRPr="00787F69" w:rsidRDefault="00F742C6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Contract</w:t>
            </w:r>
            <w:r w:rsidR="00FF4782" w:rsidRPr="00787F69">
              <w:rPr>
                <w:rFonts w:ascii="Segoe UI" w:hAnsi="Segoe UI" w:cs="Segoe UI"/>
                <w:sz w:val="22"/>
                <w:szCs w:val="22"/>
              </w:rPr>
              <w:t xml:space="preserve"> for the provision of School </w:t>
            </w:r>
            <w:r w:rsidR="00EF4CF3" w:rsidRPr="00787F69">
              <w:rPr>
                <w:rFonts w:ascii="Segoe UI" w:hAnsi="Segoe UI" w:cs="Segoe UI"/>
                <w:sz w:val="22"/>
                <w:szCs w:val="22"/>
              </w:rPr>
              <w:t xml:space="preserve">of </w:t>
            </w:r>
            <w:r w:rsidRPr="00787F69">
              <w:rPr>
                <w:rFonts w:ascii="Segoe UI" w:hAnsi="Segoe UI" w:cs="Segoe UI"/>
                <w:sz w:val="22"/>
                <w:szCs w:val="22"/>
              </w:rPr>
              <w:t>Nursing and College Nursing Services, Public Health Promotion Resources Services and a National Child Measure</w:t>
            </w:r>
            <w:r w:rsidR="00563DD6" w:rsidRPr="00787F69">
              <w:rPr>
                <w:rFonts w:ascii="Segoe UI" w:hAnsi="Segoe UI" w:cs="Segoe UI"/>
                <w:sz w:val="22"/>
                <w:szCs w:val="22"/>
              </w:rPr>
              <w:t>ment Programme for Oxfordsh</w:t>
            </w:r>
            <w:r w:rsidR="00787F69">
              <w:rPr>
                <w:rFonts w:ascii="Segoe UI" w:hAnsi="Segoe UI" w:cs="Segoe UI"/>
                <w:sz w:val="22"/>
                <w:szCs w:val="22"/>
              </w:rPr>
              <w:t>i</w:t>
            </w:r>
            <w:r w:rsidR="00563DD6" w:rsidRPr="00787F69">
              <w:rPr>
                <w:rFonts w:ascii="Segoe UI" w:hAnsi="Segoe UI" w:cs="Segoe UI"/>
                <w:sz w:val="22"/>
                <w:szCs w:val="22"/>
              </w:rPr>
              <w:t>re</w:t>
            </w:r>
          </w:p>
          <w:p w14:paraId="5E8D6A8D" w14:textId="77777777" w:rsidR="00E721D2" w:rsidRPr="00787F69" w:rsidRDefault="00E721D2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723D9D47" w14:textId="77777777" w:rsidR="00306968" w:rsidRPr="00787F69" w:rsidRDefault="00F742C6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308</w:t>
            </w:r>
          </w:p>
        </w:tc>
        <w:tc>
          <w:tcPr>
            <w:tcW w:w="2268" w:type="dxa"/>
          </w:tcPr>
          <w:p w14:paraId="40C7A8E0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46A66B6C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7973E419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E02996D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74C4DEA9" w14:textId="77777777" w:rsidR="00563DD6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134" w:type="dxa"/>
          </w:tcPr>
          <w:p w14:paraId="3F9EE12C" w14:textId="77777777" w:rsidR="00306968" w:rsidRPr="00787F69" w:rsidRDefault="00F742C6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30/10/18</w:t>
            </w:r>
          </w:p>
        </w:tc>
      </w:tr>
      <w:tr w:rsidR="00EB65A3" w:rsidRPr="00787F69" w14:paraId="5DB97282" w14:textId="77777777" w:rsidTr="001E63D9">
        <w:trPr>
          <w:trHeight w:val="561"/>
        </w:trPr>
        <w:tc>
          <w:tcPr>
            <w:tcW w:w="5308" w:type="dxa"/>
          </w:tcPr>
          <w:p w14:paraId="706B8284" w14:textId="77777777" w:rsidR="00EB65A3" w:rsidRPr="00787F69" w:rsidRDefault="00CA16E0" w:rsidP="003B6904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Licence</w:t>
            </w:r>
            <w:proofErr w:type="spellEnd"/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 to underlet relating to premises at Oxbridge Court</w:t>
            </w:r>
            <w:r w:rsidR="00563DD6" w:rsidRPr="00787F69">
              <w:rPr>
                <w:rFonts w:ascii="Segoe UI" w:hAnsi="Segoe UI" w:cs="Segoe UI"/>
                <w:sz w:val="22"/>
                <w:szCs w:val="22"/>
              </w:rPr>
              <w:t xml:space="preserve">, Old </w:t>
            </w:r>
            <w:proofErr w:type="spellStart"/>
            <w:r w:rsidR="00563DD6" w:rsidRPr="00787F69">
              <w:rPr>
                <w:rFonts w:ascii="Segoe UI" w:hAnsi="Segoe UI" w:cs="Segoe UI"/>
                <w:sz w:val="22"/>
                <w:szCs w:val="22"/>
              </w:rPr>
              <w:t>Fruiterers</w:t>
            </w:r>
            <w:proofErr w:type="spellEnd"/>
            <w:r w:rsidR="00563DD6" w:rsidRPr="00787F69">
              <w:rPr>
                <w:rFonts w:ascii="Segoe UI" w:hAnsi="Segoe UI" w:cs="Segoe UI"/>
                <w:sz w:val="22"/>
                <w:szCs w:val="22"/>
              </w:rPr>
              <w:t xml:space="preserve"> Yard, </w:t>
            </w:r>
            <w:proofErr w:type="spellStart"/>
            <w:r w:rsidR="00563DD6" w:rsidRPr="00787F69">
              <w:rPr>
                <w:rFonts w:ascii="Segoe UI" w:hAnsi="Segoe UI" w:cs="Segoe UI"/>
                <w:sz w:val="22"/>
                <w:szCs w:val="22"/>
              </w:rPr>
              <w:t>Osney</w:t>
            </w:r>
            <w:proofErr w:type="spellEnd"/>
            <w:r w:rsidR="00563DD6" w:rsidRPr="00787F69">
              <w:rPr>
                <w:rFonts w:ascii="Segoe UI" w:hAnsi="Segoe UI" w:cs="Segoe UI"/>
                <w:sz w:val="22"/>
                <w:szCs w:val="22"/>
              </w:rPr>
              <w:t xml:space="preserve"> Mead, Oxford between: Maureen Keenan and Tony Keenan </w:t>
            </w:r>
            <w:r w:rsidR="00563DD6" w:rsidRPr="00787F69">
              <w:rPr>
                <w:rFonts w:ascii="Segoe UI" w:hAnsi="Segoe UI" w:cs="Segoe UI"/>
                <w:sz w:val="22"/>
                <w:szCs w:val="22"/>
              </w:rPr>
              <w:lastRenderedPageBreak/>
              <w:t>(Landlord); International NGO Training and Research Centre (Tenant); and Oxford Health NHSFT (Undertenant)</w:t>
            </w:r>
          </w:p>
        </w:tc>
        <w:tc>
          <w:tcPr>
            <w:tcW w:w="754" w:type="dxa"/>
          </w:tcPr>
          <w:p w14:paraId="677AEB60" w14:textId="77777777" w:rsidR="00EB65A3" w:rsidRPr="00787F69" w:rsidRDefault="00563DD6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268" w:type="dxa"/>
          </w:tcPr>
          <w:p w14:paraId="71A4B197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563DE763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1FE2B2C8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6F1791F" w14:textId="77777777" w:rsidR="00563DD6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lastRenderedPageBreak/>
              <w:t>Ros Alstead, Director of Nursing &amp; Clinical Standards</w:t>
            </w:r>
          </w:p>
        </w:tc>
        <w:tc>
          <w:tcPr>
            <w:tcW w:w="1134" w:type="dxa"/>
          </w:tcPr>
          <w:p w14:paraId="08C08BA2" w14:textId="77777777" w:rsidR="00EB65A3" w:rsidRPr="00787F69" w:rsidRDefault="00563DD6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lastRenderedPageBreak/>
              <w:t>07/12/18</w:t>
            </w:r>
          </w:p>
        </w:tc>
      </w:tr>
      <w:tr w:rsidR="00EB65A3" w:rsidRPr="00787F69" w14:paraId="3C32C36E" w14:textId="77777777" w:rsidTr="001E63D9">
        <w:trPr>
          <w:trHeight w:val="561"/>
        </w:trPr>
        <w:tc>
          <w:tcPr>
            <w:tcW w:w="5308" w:type="dxa"/>
          </w:tcPr>
          <w:p w14:paraId="2E6AC8F5" w14:textId="77777777" w:rsidR="00EB65A3" w:rsidRPr="00787F69" w:rsidRDefault="00814806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Underlease by reference to Superior Lease relating to premises at Oxbridge Court, Old </w:t>
            </w: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Fruiterers</w:t>
            </w:r>
            <w:proofErr w:type="spellEnd"/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 Yard, </w:t>
            </w: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Osney</w:t>
            </w:r>
            <w:proofErr w:type="spellEnd"/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 Mead, Oxford between International NGO Training and Research Centre (Landlord) and Oxford Health NHSFT (Tenant)</w:t>
            </w:r>
          </w:p>
          <w:p w14:paraId="51AC2FC7" w14:textId="77777777" w:rsidR="00814806" w:rsidRPr="00787F69" w:rsidRDefault="00814806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55B1B7CA" w14:textId="77777777" w:rsidR="00EB65A3" w:rsidRPr="00787F69" w:rsidRDefault="00814806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310</w:t>
            </w:r>
          </w:p>
        </w:tc>
        <w:tc>
          <w:tcPr>
            <w:tcW w:w="2268" w:type="dxa"/>
          </w:tcPr>
          <w:p w14:paraId="1DE499B3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65E92F48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3DC7D365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605954C" w14:textId="77777777" w:rsidR="00814806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Ros Alstead, Director of Nursing &amp; Clinical Standards</w:t>
            </w:r>
          </w:p>
        </w:tc>
        <w:tc>
          <w:tcPr>
            <w:tcW w:w="1134" w:type="dxa"/>
          </w:tcPr>
          <w:p w14:paraId="0F3D42A7" w14:textId="77777777" w:rsidR="00EB65A3" w:rsidRPr="00787F69" w:rsidRDefault="00814806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07/12/18</w:t>
            </w:r>
          </w:p>
        </w:tc>
      </w:tr>
      <w:tr w:rsidR="00EB65A3" w:rsidRPr="00787F69" w14:paraId="34773E63" w14:textId="77777777" w:rsidTr="001E63D9">
        <w:trPr>
          <w:trHeight w:val="561"/>
        </w:trPr>
        <w:tc>
          <w:tcPr>
            <w:tcW w:w="5308" w:type="dxa"/>
          </w:tcPr>
          <w:p w14:paraId="028026BC" w14:textId="77777777" w:rsidR="00EB65A3" w:rsidRPr="00787F69" w:rsidRDefault="00DA06E9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Contract for the provision of a social supervisor between </w:t>
            </w: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Middlesbor</w:t>
            </w:r>
            <w:r w:rsidR="005150FF" w:rsidRPr="00787F69">
              <w:rPr>
                <w:rFonts w:ascii="Segoe UI" w:hAnsi="Segoe UI" w:cs="Segoe UI"/>
                <w:sz w:val="22"/>
                <w:szCs w:val="22"/>
              </w:rPr>
              <w:t>ough</w:t>
            </w:r>
            <w:proofErr w:type="spellEnd"/>
            <w:r w:rsidR="005150FF" w:rsidRPr="00787F69">
              <w:rPr>
                <w:rFonts w:ascii="Segoe UI" w:hAnsi="Segoe UI" w:cs="Segoe UI"/>
                <w:sz w:val="22"/>
                <w:szCs w:val="22"/>
              </w:rPr>
              <w:t xml:space="preserve"> Council and Oxford Health</w:t>
            </w:r>
            <w:r w:rsidR="001E63D9">
              <w:rPr>
                <w:rFonts w:ascii="Segoe UI" w:hAnsi="Segoe UI" w:cs="Segoe UI"/>
                <w:sz w:val="22"/>
                <w:szCs w:val="22"/>
              </w:rPr>
              <w:t xml:space="preserve"> NHSFT</w:t>
            </w:r>
          </w:p>
          <w:p w14:paraId="095AB0A0" w14:textId="77777777" w:rsidR="00DA06E9" w:rsidRPr="00787F69" w:rsidRDefault="00DA06E9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773691B0" w14:textId="77777777" w:rsidR="00EB65A3" w:rsidRPr="00787F69" w:rsidRDefault="00DA06E9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311</w:t>
            </w:r>
          </w:p>
        </w:tc>
        <w:tc>
          <w:tcPr>
            <w:tcW w:w="2268" w:type="dxa"/>
          </w:tcPr>
          <w:p w14:paraId="037FFA2D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5FAD549B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1793AA5C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6FB3C0E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3F3B9424" w14:textId="77777777" w:rsidR="00DA06E9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134" w:type="dxa"/>
          </w:tcPr>
          <w:p w14:paraId="6BAF059D" w14:textId="77777777" w:rsidR="00EB65A3" w:rsidRPr="00787F69" w:rsidRDefault="00DA06E9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07/</w:t>
            </w:r>
            <w:r w:rsidR="001E63D9">
              <w:rPr>
                <w:rFonts w:ascii="Segoe UI" w:hAnsi="Segoe UI" w:cs="Segoe UI"/>
                <w:sz w:val="22"/>
                <w:szCs w:val="22"/>
              </w:rPr>
              <w:t>0</w:t>
            </w:r>
            <w:r w:rsidRPr="00787F69">
              <w:rPr>
                <w:rFonts w:ascii="Segoe UI" w:hAnsi="Segoe UI" w:cs="Segoe UI"/>
                <w:sz w:val="22"/>
                <w:szCs w:val="22"/>
              </w:rPr>
              <w:t>1/1</w:t>
            </w:r>
            <w:r w:rsidR="001E63D9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</w:tr>
      <w:tr w:rsidR="00EB65A3" w:rsidRPr="00787F69" w14:paraId="23B5E00F" w14:textId="77777777" w:rsidTr="001E63D9">
        <w:trPr>
          <w:trHeight w:val="561"/>
        </w:trPr>
        <w:tc>
          <w:tcPr>
            <w:tcW w:w="5308" w:type="dxa"/>
          </w:tcPr>
          <w:p w14:paraId="5DA13A99" w14:textId="77777777" w:rsidR="00EB65A3" w:rsidRPr="00787F69" w:rsidRDefault="004B5B1E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Lease of part of the Ground Floor of the Rectory Centre, Rectory Road, Oxford OX4 1BU betw</w:t>
            </w:r>
            <w:r w:rsidR="005150FF" w:rsidRPr="00787F69">
              <w:rPr>
                <w:rFonts w:ascii="Segoe UI" w:hAnsi="Segoe UI" w:cs="Segoe UI"/>
                <w:sz w:val="22"/>
                <w:szCs w:val="22"/>
              </w:rPr>
              <w:t>een Oxford Health NHSFT (Landlo</w:t>
            </w:r>
            <w:r w:rsidRPr="00787F69">
              <w:rPr>
                <w:rFonts w:ascii="Segoe UI" w:hAnsi="Segoe UI" w:cs="Segoe UI"/>
                <w:sz w:val="22"/>
                <w:szCs w:val="22"/>
              </w:rPr>
              <w:t>rd) and Turning Point (Tenant)</w:t>
            </w:r>
          </w:p>
          <w:p w14:paraId="0D51E93C" w14:textId="77777777" w:rsidR="00430DCA" w:rsidRPr="00787F69" w:rsidRDefault="00430DCA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1A6D5A9F" w14:textId="77777777" w:rsidR="00EB65A3" w:rsidRPr="00787F69" w:rsidRDefault="00430DCA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312</w:t>
            </w:r>
          </w:p>
        </w:tc>
        <w:tc>
          <w:tcPr>
            <w:tcW w:w="2268" w:type="dxa"/>
          </w:tcPr>
          <w:p w14:paraId="703A4599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068CF57F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68B2C6CD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D81931F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5EF5CE46" w14:textId="77777777" w:rsidR="00430DCA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134" w:type="dxa"/>
          </w:tcPr>
          <w:p w14:paraId="16F72E3F" w14:textId="77777777" w:rsidR="00EB65A3" w:rsidRPr="00787F69" w:rsidRDefault="00417CF7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21</w:t>
            </w:r>
            <w:r w:rsidR="00430DCA" w:rsidRPr="00787F69">
              <w:rPr>
                <w:rFonts w:ascii="Segoe UI" w:hAnsi="Segoe UI" w:cs="Segoe UI"/>
                <w:sz w:val="22"/>
                <w:szCs w:val="22"/>
              </w:rPr>
              <w:t>/02/19</w:t>
            </w:r>
          </w:p>
        </w:tc>
      </w:tr>
      <w:tr w:rsidR="00064835" w:rsidRPr="00787F69" w14:paraId="3867EA0F" w14:textId="77777777" w:rsidTr="001E63D9">
        <w:trPr>
          <w:trHeight w:val="561"/>
        </w:trPr>
        <w:tc>
          <w:tcPr>
            <w:tcW w:w="5308" w:type="dxa"/>
          </w:tcPr>
          <w:p w14:paraId="136169A2" w14:textId="77777777" w:rsidR="00064835" w:rsidRPr="00787F69" w:rsidRDefault="00417CF7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Lease relating to Unit No. 5, No. 46 Sandford Lane, </w:t>
            </w: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Kennington</w:t>
            </w:r>
            <w:proofErr w:type="spellEnd"/>
            <w:r w:rsidRPr="00787F69">
              <w:rPr>
                <w:rFonts w:ascii="Segoe UI" w:hAnsi="Segoe UI" w:cs="Segoe UI"/>
                <w:sz w:val="22"/>
                <w:szCs w:val="22"/>
              </w:rPr>
              <w:t>, Oxford between Andrew H.O.  Leadbitter (Landlord) and Oxford Health NHSFT (Tenant)</w:t>
            </w:r>
          </w:p>
          <w:p w14:paraId="1B1E1896" w14:textId="77777777" w:rsidR="00417CF7" w:rsidRPr="00787F69" w:rsidRDefault="00417CF7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6CA1F6D3" w14:textId="77777777" w:rsidR="00064835" w:rsidRPr="00787F69" w:rsidRDefault="00417CF7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313</w:t>
            </w:r>
          </w:p>
        </w:tc>
        <w:tc>
          <w:tcPr>
            <w:tcW w:w="2268" w:type="dxa"/>
          </w:tcPr>
          <w:p w14:paraId="1C86EFAB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7FA54610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027DD6F1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0AB8A3B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3FE2D97F" w14:textId="77777777" w:rsidR="00417CF7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Director of Finance </w:t>
            </w:r>
          </w:p>
        </w:tc>
        <w:tc>
          <w:tcPr>
            <w:tcW w:w="1134" w:type="dxa"/>
          </w:tcPr>
          <w:p w14:paraId="7CBEA25E" w14:textId="77777777" w:rsidR="00064835" w:rsidRPr="00787F69" w:rsidRDefault="00417CF7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21/02/19</w:t>
            </w:r>
          </w:p>
        </w:tc>
      </w:tr>
      <w:tr w:rsidR="00064835" w:rsidRPr="00787F69" w14:paraId="01809CF4" w14:textId="77777777" w:rsidTr="001E63D9">
        <w:trPr>
          <w:trHeight w:val="561"/>
        </w:trPr>
        <w:tc>
          <w:tcPr>
            <w:tcW w:w="5308" w:type="dxa"/>
          </w:tcPr>
          <w:p w14:paraId="058B094F" w14:textId="77777777" w:rsidR="00064835" w:rsidRPr="00787F69" w:rsidRDefault="009C16EB" w:rsidP="003B6904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Lease relating to Units 42-44A Sandford Lane, </w:t>
            </w:r>
            <w:proofErr w:type="spellStart"/>
            <w:r w:rsidRPr="00787F69">
              <w:rPr>
                <w:rFonts w:ascii="Segoe UI" w:hAnsi="Segoe UI" w:cs="Segoe UI"/>
                <w:sz w:val="22"/>
                <w:szCs w:val="22"/>
              </w:rPr>
              <w:t>Kennington</w:t>
            </w:r>
            <w:proofErr w:type="spellEnd"/>
            <w:r w:rsidRPr="00787F69">
              <w:rPr>
                <w:rFonts w:ascii="Segoe UI" w:hAnsi="Segoe UI" w:cs="Segoe UI"/>
                <w:sz w:val="22"/>
                <w:szCs w:val="22"/>
              </w:rPr>
              <w:t>, Oxford between Andrew H.O. Leadbitter (Landlord) and Oxford Health NHSFT (Tenant)</w:t>
            </w:r>
          </w:p>
          <w:p w14:paraId="41F0D698" w14:textId="77777777" w:rsidR="00463608" w:rsidRPr="00787F69" w:rsidRDefault="00463608" w:rsidP="003B69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4" w:type="dxa"/>
          </w:tcPr>
          <w:p w14:paraId="4F655637" w14:textId="77777777" w:rsidR="00064835" w:rsidRPr="00787F69" w:rsidRDefault="009C16EB" w:rsidP="00F742C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314</w:t>
            </w:r>
          </w:p>
        </w:tc>
        <w:tc>
          <w:tcPr>
            <w:tcW w:w="2268" w:type="dxa"/>
          </w:tcPr>
          <w:p w14:paraId="7DA96361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Stuart Bell, </w:t>
            </w:r>
          </w:p>
          <w:p w14:paraId="6656738D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Chief Executive</w:t>
            </w:r>
          </w:p>
          <w:p w14:paraId="1D9BD70B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E958D45" w14:textId="77777777" w:rsidR="00E6095E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 xml:space="preserve">Mike McEnaney, </w:t>
            </w:r>
          </w:p>
          <w:p w14:paraId="4A598CD2" w14:textId="77777777" w:rsidR="00064835" w:rsidRPr="00787F69" w:rsidRDefault="00E6095E" w:rsidP="00E6095E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Director of Finance</w:t>
            </w:r>
          </w:p>
        </w:tc>
        <w:tc>
          <w:tcPr>
            <w:tcW w:w="1134" w:type="dxa"/>
          </w:tcPr>
          <w:p w14:paraId="687C3EC3" w14:textId="77777777" w:rsidR="00064835" w:rsidRPr="00787F69" w:rsidRDefault="00463608" w:rsidP="00E721D2">
            <w:pPr>
              <w:rPr>
                <w:rFonts w:ascii="Segoe UI" w:hAnsi="Segoe UI" w:cs="Segoe UI"/>
                <w:sz w:val="22"/>
                <w:szCs w:val="22"/>
              </w:rPr>
            </w:pPr>
            <w:r w:rsidRPr="00787F69">
              <w:rPr>
                <w:rFonts w:ascii="Segoe UI" w:hAnsi="Segoe UI" w:cs="Segoe UI"/>
                <w:sz w:val="22"/>
                <w:szCs w:val="22"/>
              </w:rPr>
              <w:t>27/02/19</w:t>
            </w:r>
          </w:p>
        </w:tc>
      </w:tr>
    </w:tbl>
    <w:p w14:paraId="3E11F583" w14:textId="77777777" w:rsidR="00CB704B" w:rsidRPr="00787F69" w:rsidRDefault="00CB704B" w:rsidP="0073522A">
      <w:pPr>
        <w:jc w:val="both"/>
        <w:rPr>
          <w:rFonts w:ascii="Segoe UI" w:hAnsi="Segoe UI" w:cs="Segoe UI"/>
          <w:b/>
        </w:rPr>
      </w:pPr>
    </w:p>
    <w:p w14:paraId="52047742" w14:textId="77777777" w:rsidR="0073522A" w:rsidRPr="00787F69" w:rsidRDefault="0073522A" w:rsidP="0073522A">
      <w:pPr>
        <w:jc w:val="both"/>
        <w:rPr>
          <w:rFonts w:ascii="Segoe UI" w:hAnsi="Segoe UI" w:cs="Segoe UI"/>
          <w:b/>
        </w:rPr>
      </w:pPr>
      <w:r w:rsidRPr="00787F69">
        <w:rPr>
          <w:rFonts w:ascii="Segoe UI" w:hAnsi="Segoe UI" w:cs="Segoe UI"/>
          <w:b/>
        </w:rPr>
        <w:t>Recommendation</w:t>
      </w:r>
    </w:p>
    <w:p w14:paraId="10600E06" w14:textId="77777777" w:rsidR="00787F69" w:rsidRPr="00787F69" w:rsidRDefault="00787F69" w:rsidP="00040CA9">
      <w:pPr>
        <w:jc w:val="both"/>
        <w:rPr>
          <w:rFonts w:ascii="Segoe UI" w:hAnsi="Segoe UI" w:cs="Segoe UI"/>
        </w:rPr>
      </w:pPr>
    </w:p>
    <w:p w14:paraId="5006B6FF" w14:textId="77777777" w:rsidR="00040CA9" w:rsidRPr="00787F69" w:rsidRDefault="008B71E2" w:rsidP="00040CA9">
      <w:pPr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</w:rPr>
        <w:t>The Board is asked to note this report.</w:t>
      </w:r>
    </w:p>
    <w:p w14:paraId="2CA74508" w14:textId="77777777" w:rsidR="00787F69" w:rsidRPr="00787F69" w:rsidRDefault="00787F69" w:rsidP="00040CA9">
      <w:pPr>
        <w:jc w:val="both"/>
        <w:rPr>
          <w:rFonts w:ascii="Segoe UI" w:hAnsi="Segoe UI" w:cs="Segoe UI"/>
        </w:rPr>
      </w:pPr>
    </w:p>
    <w:p w14:paraId="28100911" w14:textId="77777777" w:rsidR="00787F69" w:rsidRPr="00787F69" w:rsidRDefault="00C264CD" w:rsidP="00C264CD">
      <w:pPr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  <w:b/>
        </w:rPr>
        <w:t>Author and title:</w:t>
      </w:r>
      <w:r w:rsidRPr="00787F69">
        <w:rPr>
          <w:rFonts w:ascii="Segoe UI" w:hAnsi="Segoe UI" w:cs="Segoe UI"/>
        </w:rPr>
        <w:t xml:space="preserve"> </w:t>
      </w:r>
      <w:r w:rsidRPr="00787F69">
        <w:rPr>
          <w:rFonts w:ascii="Segoe UI" w:hAnsi="Segoe UI" w:cs="Segoe UI"/>
        </w:rPr>
        <w:tab/>
      </w:r>
      <w:r w:rsidRPr="00787F69">
        <w:rPr>
          <w:rFonts w:ascii="Segoe UI" w:hAnsi="Segoe UI" w:cs="Segoe UI"/>
        </w:rPr>
        <w:tab/>
      </w:r>
      <w:r w:rsidRPr="00787F69">
        <w:rPr>
          <w:rFonts w:ascii="Segoe UI" w:hAnsi="Segoe UI" w:cs="Segoe UI"/>
        </w:rPr>
        <w:tab/>
      </w:r>
      <w:r w:rsidR="001E63D9">
        <w:rPr>
          <w:rFonts w:ascii="Segoe UI" w:hAnsi="Segoe UI" w:cs="Segoe UI"/>
        </w:rPr>
        <w:t>Dellisha Strain, Corporate Governance Officer</w:t>
      </w:r>
    </w:p>
    <w:p w14:paraId="0A389DC2" w14:textId="77777777" w:rsidR="007177F8" w:rsidRPr="00787F69" w:rsidRDefault="00C264CD" w:rsidP="00040CA9">
      <w:pPr>
        <w:ind w:left="3600" w:hanging="3600"/>
        <w:jc w:val="both"/>
        <w:rPr>
          <w:rFonts w:ascii="Segoe UI" w:hAnsi="Segoe UI" w:cs="Segoe UI"/>
        </w:rPr>
      </w:pPr>
      <w:r w:rsidRPr="00787F69">
        <w:rPr>
          <w:rFonts w:ascii="Segoe UI" w:hAnsi="Segoe UI" w:cs="Segoe UI"/>
          <w:b/>
        </w:rPr>
        <w:t>Lead Executive Director:</w:t>
      </w:r>
      <w:r w:rsidRPr="00787F69">
        <w:rPr>
          <w:rFonts w:ascii="Segoe UI" w:hAnsi="Segoe UI" w:cs="Segoe UI"/>
          <w:b/>
        </w:rPr>
        <w:tab/>
      </w:r>
      <w:r w:rsidR="00187E4C" w:rsidRPr="00787F69">
        <w:rPr>
          <w:rFonts w:ascii="Segoe UI" w:hAnsi="Segoe UI" w:cs="Segoe UI"/>
        </w:rPr>
        <w:t>Kerry Rogers</w:t>
      </w:r>
      <w:r w:rsidRPr="00787F69">
        <w:rPr>
          <w:rFonts w:ascii="Segoe UI" w:hAnsi="Segoe UI" w:cs="Segoe UI"/>
        </w:rPr>
        <w:t xml:space="preserve">, </w:t>
      </w:r>
      <w:r w:rsidR="00187E4C" w:rsidRPr="00787F69">
        <w:rPr>
          <w:rFonts w:ascii="Segoe UI" w:hAnsi="Segoe UI" w:cs="Segoe UI"/>
        </w:rPr>
        <w:t>Director of Corporate Affairs &amp; Company Secretary</w:t>
      </w:r>
    </w:p>
    <w:p w14:paraId="3908C104" w14:textId="77777777" w:rsidR="00787F69" w:rsidRPr="00787F69" w:rsidRDefault="00787F69" w:rsidP="00040CA9">
      <w:pPr>
        <w:ind w:left="3600" w:hanging="3600"/>
        <w:jc w:val="both"/>
        <w:rPr>
          <w:rFonts w:ascii="Segoe UI" w:hAnsi="Segoe UI" w:cs="Segoe UI"/>
        </w:rPr>
      </w:pPr>
    </w:p>
    <w:p w14:paraId="1FE1905F" w14:textId="77777777" w:rsidR="00AF0562" w:rsidRPr="00787F69" w:rsidRDefault="004F4BBA" w:rsidP="00AF0562">
      <w:pPr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787F69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 w:rsidRPr="00787F69">
        <w:rPr>
          <w:rFonts w:ascii="Segoe UI" w:hAnsi="Segoe UI" w:cs="Segoe UI"/>
          <w:i/>
          <w:sz w:val="20"/>
          <w:szCs w:val="20"/>
        </w:rPr>
        <w:t>eferred to the Trust Solicitors.</w:t>
      </w:r>
    </w:p>
    <w:sectPr w:rsidR="00AF0562" w:rsidRPr="00787F69" w:rsidSect="00DA06E9">
      <w:headerReference w:type="default" r:id="rId9"/>
      <w:footerReference w:type="default" r:id="rId10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CA92" w14:textId="77777777" w:rsidR="00456C22" w:rsidRDefault="00456C22" w:rsidP="005B3E3C">
      <w:r>
        <w:separator/>
      </w:r>
    </w:p>
  </w:endnote>
  <w:endnote w:type="continuationSeparator" w:id="0">
    <w:p w14:paraId="2479A4CD" w14:textId="77777777" w:rsidR="00456C22" w:rsidRDefault="00456C2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23A3" w14:textId="372C260C" w:rsidR="00AE56A2" w:rsidRPr="00AE56A2" w:rsidRDefault="00AE56A2">
    <w:pPr>
      <w:pStyle w:val="Footer"/>
      <w:rPr>
        <w:sz w:val="10"/>
      </w:rPr>
    </w:pPr>
    <w:r w:rsidRPr="00AE56A2">
      <w:rPr>
        <w:sz w:val="10"/>
      </w:rPr>
      <w:fldChar w:fldCharType="begin"/>
    </w:r>
    <w:r w:rsidRPr="00AE56A2">
      <w:rPr>
        <w:sz w:val="10"/>
      </w:rPr>
      <w:instrText xml:space="preserve"> FILENAME \p \* MERGEFORMAT </w:instrText>
    </w:r>
    <w:r w:rsidRPr="00AE56A2">
      <w:rPr>
        <w:sz w:val="10"/>
      </w:rPr>
      <w:fldChar w:fldCharType="separate"/>
    </w:r>
    <w:r w:rsidR="00654F4D">
      <w:rPr>
        <w:noProof/>
        <w:sz w:val="10"/>
      </w:rPr>
      <w:t>G:\Oxfordshire\Executive Team\SECRETARIAT\2019 Papers\Board of Directors\27 March 19\38(i)_BOD_Sealing 27Mar 2019 v.2.docx</w:t>
    </w:r>
    <w:r w:rsidRPr="00AE56A2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C136" w14:textId="77777777" w:rsidR="00456C22" w:rsidRDefault="00456C22" w:rsidP="005B3E3C">
      <w:r>
        <w:separator/>
      </w:r>
    </w:p>
  </w:footnote>
  <w:footnote w:type="continuationSeparator" w:id="0">
    <w:p w14:paraId="09D425C3" w14:textId="77777777" w:rsidR="00456C22" w:rsidRDefault="00456C2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2BBD" w14:textId="77777777"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– NOT TO BE REMOVED UNTIL END OF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17583"/>
    <w:rsid w:val="00022112"/>
    <w:rsid w:val="00026567"/>
    <w:rsid w:val="00031E62"/>
    <w:rsid w:val="00034875"/>
    <w:rsid w:val="00040CA9"/>
    <w:rsid w:val="00047C20"/>
    <w:rsid w:val="00050A5B"/>
    <w:rsid w:val="00064835"/>
    <w:rsid w:val="000705F6"/>
    <w:rsid w:val="000713BB"/>
    <w:rsid w:val="0007266D"/>
    <w:rsid w:val="000A6D9C"/>
    <w:rsid w:val="000B20A5"/>
    <w:rsid w:val="000F1437"/>
    <w:rsid w:val="000F4320"/>
    <w:rsid w:val="000F7A5D"/>
    <w:rsid w:val="0012086B"/>
    <w:rsid w:val="00127F0B"/>
    <w:rsid w:val="00143D75"/>
    <w:rsid w:val="00150A64"/>
    <w:rsid w:val="0016494D"/>
    <w:rsid w:val="00167DAA"/>
    <w:rsid w:val="00183711"/>
    <w:rsid w:val="00187754"/>
    <w:rsid w:val="00187E4C"/>
    <w:rsid w:val="00192108"/>
    <w:rsid w:val="001B2116"/>
    <w:rsid w:val="001C5A83"/>
    <w:rsid w:val="001E5FD3"/>
    <w:rsid w:val="001E63D9"/>
    <w:rsid w:val="001F76ED"/>
    <w:rsid w:val="00210E88"/>
    <w:rsid w:val="00216320"/>
    <w:rsid w:val="00220D7D"/>
    <w:rsid w:val="00227FCE"/>
    <w:rsid w:val="00255B3E"/>
    <w:rsid w:val="002619EF"/>
    <w:rsid w:val="002672AB"/>
    <w:rsid w:val="0027019A"/>
    <w:rsid w:val="002703FD"/>
    <w:rsid w:val="002821F8"/>
    <w:rsid w:val="00292613"/>
    <w:rsid w:val="002A73E8"/>
    <w:rsid w:val="002C2F97"/>
    <w:rsid w:val="002E6FC6"/>
    <w:rsid w:val="002F2E65"/>
    <w:rsid w:val="00306968"/>
    <w:rsid w:val="003125C1"/>
    <w:rsid w:val="00322CEE"/>
    <w:rsid w:val="00324296"/>
    <w:rsid w:val="00324588"/>
    <w:rsid w:val="003568B5"/>
    <w:rsid w:val="003614E2"/>
    <w:rsid w:val="003667FF"/>
    <w:rsid w:val="0038676C"/>
    <w:rsid w:val="0039204D"/>
    <w:rsid w:val="003971F6"/>
    <w:rsid w:val="003B6904"/>
    <w:rsid w:val="003D212B"/>
    <w:rsid w:val="003D790A"/>
    <w:rsid w:val="003E4178"/>
    <w:rsid w:val="003F4BD6"/>
    <w:rsid w:val="003F55F0"/>
    <w:rsid w:val="003F62EC"/>
    <w:rsid w:val="0041512C"/>
    <w:rsid w:val="00417CF7"/>
    <w:rsid w:val="00427238"/>
    <w:rsid w:val="00430DCA"/>
    <w:rsid w:val="004326BB"/>
    <w:rsid w:val="00447C9A"/>
    <w:rsid w:val="00456C22"/>
    <w:rsid w:val="00456DDA"/>
    <w:rsid w:val="0046037D"/>
    <w:rsid w:val="00460F09"/>
    <w:rsid w:val="004631E2"/>
    <w:rsid w:val="00463608"/>
    <w:rsid w:val="004A0E66"/>
    <w:rsid w:val="004A32C9"/>
    <w:rsid w:val="004A6741"/>
    <w:rsid w:val="004B5B1E"/>
    <w:rsid w:val="004C16C5"/>
    <w:rsid w:val="004C509C"/>
    <w:rsid w:val="004D3329"/>
    <w:rsid w:val="004D6611"/>
    <w:rsid w:val="004E73AA"/>
    <w:rsid w:val="004F4BBA"/>
    <w:rsid w:val="004F6424"/>
    <w:rsid w:val="005150FF"/>
    <w:rsid w:val="005169B1"/>
    <w:rsid w:val="00517273"/>
    <w:rsid w:val="005233AA"/>
    <w:rsid w:val="00536B07"/>
    <w:rsid w:val="00537E10"/>
    <w:rsid w:val="005461A4"/>
    <w:rsid w:val="00551B0F"/>
    <w:rsid w:val="0055434A"/>
    <w:rsid w:val="00556B39"/>
    <w:rsid w:val="005574FE"/>
    <w:rsid w:val="005622B0"/>
    <w:rsid w:val="00563DD6"/>
    <w:rsid w:val="005659FB"/>
    <w:rsid w:val="00576B55"/>
    <w:rsid w:val="00581DB7"/>
    <w:rsid w:val="005A1875"/>
    <w:rsid w:val="005A34D0"/>
    <w:rsid w:val="005B07C6"/>
    <w:rsid w:val="005B3E3C"/>
    <w:rsid w:val="005C34CD"/>
    <w:rsid w:val="005C3FC1"/>
    <w:rsid w:val="005D3499"/>
    <w:rsid w:val="005D3CB4"/>
    <w:rsid w:val="005E3220"/>
    <w:rsid w:val="005E4859"/>
    <w:rsid w:val="005E6894"/>
    <w:rsid w:val="00604455"/>
    <w:rsid w:val="00654F4D"/>
    <w:rsid w:val="006568CB"/>
    <w:rsid w:val="00677240"/>
    <w:rsid w:val="00680F55"/>
    <w:rsid w:val="0069510C"/>
    <w:rsid w:val="006A5E66"/>
    <w:rsid w:val="006B08BF"/>
    <w:rsid w:val="006C212E"/>
    <w:rsid w:val="006C5E9B"/>
    <w:rsid w:val="006D3153"/>
    <w:rsid w:val="00706415"/>
    <w:rsid w:val="007064EE"/>
    <w:rsid w:val="007173D0"/>
    <w:rsid w:val="007177F8"/>
    <w:rsid w:val="0072179B"/>
    <w:rsid w:val="00721C11"/>
    <w:rsid w:val="00734563"/>
    <w:rsid w:val="007350DB"/>
    <w:rsid w:val="0073522A"/>
    <w:rsid w:val="00747A1C"/>
    <w:rsid w:val="007548A4"/>
    <w:rsid w:val="00781E73"/>
    <w:rsid w:val="0078610E"/>
    <w:rsid w:val="00787F69"/>
    <w:rsid w:val="007976E7"/>
    <w:rsid w:val="007A4E2A"/>
    <w:rsid w:val="007C4DBF"/>
    <w:rsid w:val="007C7B5F"/>
    <w:rsid w:val="007E5120"/>
    <w:rsid w:val="0080645E"/>
    <w:rsid w:val="008105AC"/>
    <w:rsid w:val="00810C46"/>
    <w:rsid w:val="00814806"/>
    <w:rsid w:val="00836110"/>
    <w:rsid w:val="0084532F"/>
    <w:rsid w:val="00851118"/>
    <w:rsid w:val="0085384E"/>
    <w:rsid w:val="00861BAC"/>
    <w:rsid w:val="0086436B"/>
    <w:rsid w:val="00866C4E"/>
    <w:rsid w:val="00894B97"/>
    <w:rsid w:val="00897612"/>
    <w:rsid w:val="008B4C94"/>
    <w:rsid w:val="008B71E2"/>
    <w:rsid w:val="009073E5"/>
    <w:rsid w:val="0091077D"/>
    <w:rsid w:val="00946E6E"/>
    <w:rsid w:val="00966365"/>
    <w:rsid w:val="00971B64"/>
    <w:rsid w:val="00982A56"/>
    <w:rsid w:val="009835AB"/>
    <w:rsid w:val="0098782E"/>
    <w:rsid w:val="009B6E8F"/>
    <w:rsid w:val="009C16EB"/>
    <w:rsid w:val="009C72EE"/>
    <w:rsid w:val="009F6871"/>
    <w:rsid w:val="00A12F3B"/>
    <w:rsid w:val="00A30A6D"/>
    <w:rsid w:val="00A32E1C"/>
    <w:rsid w:val="00A85311"/>
    <w:rsid w:val="00AC3814"/>
    <w:rsid w:val="00AC79BC"/>
    <w:rsid w:val="00AE56A2"/>
    <w:rsid w:val="00AE79AD"/>
    <w:rsid w:val="00AF0562"/>
    <w:rsid w:val="00B06A11"/>
    <w:rsid w:val="00B1471F"/>
    <w:rsid w:val="00B15807"/>
    <w:rsid w:val="00B168EA"/>
    <w:rsid w:val="00B17F8A"/>
    <w:rsid w:val="00B22CCF"/>
    <w:rsid w:val="00B26E1A"/>
    <w:rsid w:val="00B35258"/>
    <w:rsid w:val="00B37AAB"/>
    <w:rsid w:val="00B50D5E"/>
    <w:rsid w:val="00B54858"/>
    <w:rsid w:val="00B81032"/>
    <w:rsid w:val="00BA3B3E"/>
    <w:rsid w:val="00BB2C52"/>
    <w:rsid w:val="00BD19FE"/>
    <w:rsid w:val="00BD668E"/>
    <w:rsid w:val="00BE3D62"/>
    <w:rsid w:val="00BF09FE"/>
    <w:rsid w:val="00BF5367"/>
    <w:rsid w:val="00C22E7E"/>
    <w:rsid w:val="00C23583"/>
    <w:rsid w:val="00C254FF"/>
    <w:rsid w:val="00C264CD"/>
    <w:rsid w:val="00C3782B"/>
    <w:rsid w:val="00C53309"/>
    <w:rsid w:val="00C53A45"/>
    <w:rsid w:val="00C65723"/>
    <w:rsid w:val="00CA16E0"/>
    <w:rsid w:val="00CB704B"/>
    <w:rsid w:val="00CE3D33"/>
    <w:rsid w:val="00CE76FE"/>
    <w:rsid w:val="00CF06AB"/>
    <w:rsid w:val="00CF276D"/>
    <w:rsid w:val="00CF5CC4"/>
    <w:rsid w:val="00D07064"/>
    <w:rsid w:val="00D21391"/>
    <w:rsid w:val="00D235E1"/>
    <w:rsid w:val="00D246EC"/>
    <w:rsid w:val="00D279FC"/>
    <w:rsid w:val="00D339F5"/>
    <w:rsid w:val="00D34F59"/>
    <w:rsid w:val="00D43DDE"/>
    <w:rsid w:val="00D466D0"/>
    <w:rsid w:val="00D52917"/>
    <w:rsid w:val="00D53E21"/>
    <w:rsid w:val="00D55ADD"/>
    <w:rsid w:val="00D643F3"/>
    <w:rsid w:val="00D8583B"/>
    <w:rsid w:val="00D87BF2"/>
    <w:rsid w:val="00DA06E9"/>
    <w:rsid w:val="00DA0FA6"/>
    <w:rsid w:val="00DA6021"/>
    <w:rsid w:val="00DD33DF"/>
    <w:rsid w:val="00DD7399"/>
    <w:rsid w:val="00DE1293"/>
    <w:rsid w:val="00DE3D7D"/>
    <w:rsid w:val="00DF52EC"/>
    <w:rsid w:val="00E2329D"/>
    <w:rsid w:val="00E31AE9"/>
    <w:rsid w:val="00E37C23"/>
    <w:rsid w:val="00E52CE9"/>
    <w:rsid w:val="00E52DE0"/>
    <w:rsid w:val="00E6095E"/>
    <w:rsid w:val="00E62551"/>
    <w:rsid w:val="00E662F2"/>
    <w:rsid w:val="00E71B2D"/>
    <w:rsid w:val="00E721D2"/>
    <w:rsid w:val="00E91547"/>
    <w:rsid w:val="00EB52A4"/>
    <w:rsid w:val="00EB65A3"/>
    <w:rsid w:val="00EC226E"/>
    <w:rsid w:val="00EE13C2"/>
    <w:rsid w:val="00EE67CD"/>
    <w:rsid w:val="00EF3F76"/>
    <w:rsid w:val="00EF457B"/>
    <w:rsid w:val="00EF4CF3"/>
    <w:rsid w:val="00EF6D0B"/>
    <w:rsid w:val="00F11C36"/>
    <w:rsid w:val="00F15351"/>
    <w:rsid w:val="00F206BE"/>
    <w:rsid w:val="00F22DF1"/>
    <w:rsid w:val="00F37975"/>
    <w:rsid w:val="00F47C2E"/>
    <w:rsid w:val="00F57119"/>
    <w:rsid w:val="00F724A2"/>
    <w:rsid w:val="00F742C6"/>
    <w:rsid w:val="00FA308B"/>
    <w:rsid w:val="00FB0B8C"/>
    <w:rsid w:val="00FB3E8A"/>
    <w:rsid w:val="00FC22FD"/>
    <w:rsid w:val="00FC6530"/>
    <w:rsid w:val="00FD3527"/>
    <w:rsid w:val="00FD43C5"/>
    <w:rsid w:val="00FE113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C95FF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0B1B-B1B3-4348-BCC5-CB8F6453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Strain Dellisha (RNU) Oxford Health</cp:lastModifiedBy>
  <cp:revision>5</cp:revision>
  <cp:lastPrinted>2019-03-25T13:04:00Z</cp:lastPrinted>
  <dcterms:created xsi:type="dcterms:W3CDTF">2019-03-21T15:54:00Z</dcterms:created>
  <dcterms:modified xsi:type="dcterms:W3CDTF">2019-03-25T13:04:00Z</dcterms:modified>
</cp:coreProperties>
</file>