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C830DF">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8429B6">
                              <w:rPr>
                                <w:rFonts w:ascii="Segoe UI" w:hAnsi="Segoe UI" w:cs="Segoe UI"/>
                                <w:b/>
                              </w:rPr>
                              <w:t>64</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429B6">
                              <w:rPr>
                                <w:rFonts w:ascii="Segoe UI" w:hAnsi="Segoe UI" w:cs="Segoe UI"/>
                                <w:sz w:val="22"/>
                                <w:szCs w:val="22"/>
                              </w:rPr>
                              <w:t>15</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8429B6">
                        <w:rPr>
                          <w:rFonts w:ascii="Segoe UI" w:hAnsi="Segoe UI" w:cs="Segoe UI"/>
                          <w:b/>
                        </w:rPr>
                        <w:t>64</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429B6">
                        <w:rPr>
                          <w:rFonts w:ascii="Segoe UI" w:hAnsi="Segoe UI" w:cs="Segoe UI"/>
                          <w:sz w:val="22"/>
                          <w:szCs w:val="22"/>
                        </w:rPr>
                        <w:t>15</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D119AA">
      <w:pPr>
        <w:jc w:val="center"/>
        <w:rPr>
          <w:rFonts w:ascii="Segoe UI" w:hAnsi="Segoe UI" w:cs="Segoe UI"/>
          <w:b/>
        </w:rPr>
      </w:pPr>
      <w:r>
        <w:rPr>
          <w:rFonts w:ascii="Segoe UI" w:hAnsi="Segoe UI" w:cs="Segoe UI"/>
          <w:b/>
        </w:rPr>
        <w:t>24 May</w:t>
      </w:r>
      <w:r w:rsidR="00D376D0">
        <w:rPr>
          <w:rFonts w:ascii="Segoe UI" w:hAnsi="Segoe UI" w:cs="Segoe UI"/>
          <w:b/>
        </w:rPr>
        <w:t xml:space="preserve"> </w:t>
      </w:r>
      <w:r w:rsidR="00A016A0">
        <w:rPr>
          <w:rFonts w:ascii="Segoe UI" w:hAnsi="Segoe UI" w:cs="Segoe UI"/>
          <w:b/>
        </w:rPr>
        <w:t>2019</w:t>
      </w:r>
    </w:p>
    <w:p w:rsidR="005D3499" w:rsidRPr="00FA3993" w:rsidRDefault="005D3499">
      <w:pPr>
        <w:jc w:val="center"/>
        <w:rPr>
          <w:rFonts w:ascii="Segoe UI" w:hAnsi="Segoe UI" w:cs="Segoe UI"/>
          <w:b/>
        </w:rPr>
      </w:pPr>
    </w:p>
    <w:p w:rsidR="003A64C8" w:rsidRPr="003A64C8" w:rsidRDefault="003A64C8" w:rsidP="003A64C8">
      <w:pPr>
        <w:jc w:val="center"/>
        <w:rPr>
          <w:rFonts w:ascii="Segoe UI" w:hAnsi="Segoe UI" w:cs="Segoe UI"/>
          <w:b/>
        </w:rPr>
      </w:pPr>
      <w:r w:rsidRPr="003A64C8">
        <w:rPr>
          <w:rFonts w:ascii="Segoe UI" w:hAnsi="Segoe UI" w:cs="Segoe UI"/>
          <w:b/>
        </w:rPr>
        <w:t>Director of Infection Prevention and Control Annual Report (DIPC)</w:t>
      </w:r>
    </w:p>
    <w:p w:rsidR="005D3499" w:rsidRPr="00FA3993" w:rsidRDefault="003A64C8" w:rsidP="003A64C8">
      <w:pPr>
        <w:jc w:val="center"/>
        <w:rPr>
          <w:rFonts w:ascii="Segoe UI" w:hAnsi="Segoe UI" w:cs="Segoe UI"/>
          <w:b/>
        </w:rPr>
      </w:pPr>
      <w:r w:rsidRPr="003A64C8">
        <w:rPr>
          <w:rFonts w:ascii="Segoe UI" w:hAnsi="Segoe UI" w:cs="Segoe UI"/>
          <w:b/>
        </w:rPr>
        <w:t>201</w:t>
      </w:r>
      <w:r>
        <w:rPr>
          <w:rFonts w:ascii="Segoe UI" w:hAnsi="Segoe UI" w:cs="Segoe UI"/>
          <w:b/>
        </w:rPr>
        <w:t>8-19</w:t>
      </w:r>
    </w:p>
    <w:p w:rsidR="005D3499" w:rsidRPr="00FA3993" w:rsidRDefault="005D3499">
      <w:pPr>
        <w:rPr>
          <w:rFonts w:ascii="Segoe UI" w:hAnsi="Segoe UI" w:cs="Segoe UI"/>
          <w:b/>
        </w:rPr>
      </w:pPr>
    </w:p>
    <w:p w:rsidR="00292613" w:rsidRPr="002F0D9E" w:rsidRDefault="00292613" w:rsidP="003A64C8">
      <w:pPr>
        <w:jc w:val="center"/>
        <w:rPr>
          <w:rFonts w:ascii="Segoe UI" w:hAnsi="Segoe UI" w:cs="Segoe UI"/>
          <w:i/>
        </w:rPr>
      </w:pPr>
      <w:r w:rsidRPr="00FA3993">
        <w:rPr>
          <w:rFonts w:ascii="Segoe UI" w:hAnsi="Segoe UI" w:cs="Segoe UI"/>
          <w:b/>
          <w:u w:val="single"/>
        </w:rPr>
        <w:t>For: Approval</w:t>
      </w:r>
    </w:p>
    <w:p w:rsidR="00292613" w:rsidRPr="00FA3993" w:rsidRDefault="00292613">
      <w:pPr>
        <w:rPr>
          <w:rFonts w:ascii="Segoe UI" w:hAnsi="Segoe UI" w:cs="Segoe UI"/>
          <w:b/>
        </w:rPr>
      </w:pPr>
    </w:p>
    <w:p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rsidR="003A64C8" w:rsidRPr="007972FF" w:rsidRDefault="003A64C8" w:rsidP="003A64C8">
      <w:pPr>
        <w:pStyle w:val="Default"/>
        <w:jc w:val="both"/>
        <w:rPr>
          <w:rFonts w:ascii="Segoe UI" w:hAnsi="Segoe UI" w:cs="Segoe UI"/>
          <w:sz w:val="22"/>
          <w:szCs w:val="22"/>
        </w:rPr>
      </w:pPr>
      <w:r w:rsidRPr="00425305">
        <w:rPr>
          <w:rFonts w:ascii="Segoe UI" w:hAnsi="Segoe UI" w:cs="Segoe UI"/>
          <w:sz w:val="22"/>
          <w:szCs w:val="22"/>
        </w:rPr>
        <w:t>Each year the Director of Infection Prevention and Control (DIPC) is responsible for producing an annual report. The purpose of the report is to inform the Trust Board of progress in delivering the Infection Prevention and Control Programme. This includes providing assurance to the Trust that appropriate measures are being taken to maintain the safety of patients and staff and to agree the action plan for sustained reduction and improvements in Healthcare Asso</w:t>
      </w:r>
      <w:r>
        <w:rPr>
          <w:rFonts w:ascii="Segoe UI" w:hAnsi="Segoe UI" w:cs="Segoe UI"/>
          <w:sz w:val="22"/>
          <w:szCs w:val="22"/>
        </w:rPr>
        <w:t>ciated Infections (HCAI) in 2018/19</w:t>
      </w:r>
      <w:r w:rsidRPr="00425305">
        <w:rPr>
          <w:rFonts w:ascii="Segoe UI" w:hAnsi="Segoe UI" w:cs="Segoe UI"/>
          <w:sz w:val="22"/>
          <w:szCs w:val="22"/>
        </w:rPr>
        <w:t>.</w:t>
      </w:r>
      <w:r w:rsidRPr="007972FF">
        <w:rPr>
          <w:rFonts w:ascii="Segoe UI" w:hAnsi="Segoe UI" w:cs="Segoe UI"/>
          <w:sz w:val="22"/>
          <w:szCs w:val="22"/>
        </w:rPr>
        <w:t xml:space="preserve"> The following report provides assurance on the Infection Prevention &amp; Control Programme and activity for </w:t>
      </w:r>
      <w:r>
        <w:rPr>
          <w:rFonts w:ascii="Segoe UI" w:hAnsi="Segoe UI" w:cs="Segoe UI"/>
          <w:sz w:val="22"/>
          <w:szCs w:val="22"/>
        </w:rPr>
        <w:t>2018/19</w:t>
      </w:r>
      <w:r w:rsidRPr="007972FF">
        <w:rPr>
          <w:rFonts w:ascii="Segoe UI" w:hAnsi="Segoe UI" w:cs="Segoe UI"/>
          <w:sz w:val="22"/>
          <w:szCs w:val="22"/>
        </w:rPr>
        <w:t>.</w:t>
      </w:r>
    </w:p>
    <w:p w:rsidR="003A64C8" w:rsidRPr="007972FF" w:rsidRDefault="003A64C8" w:rsidP="003A64C8">
      <w:pPr>
        <w:pStyle w:val="Default"/>
        <w:jc w:val="both"/>
        <w:rPr>
          <w:rFonts w:ascii="Segoe UI" w:hAnsi="Segoe UI" w:cs="Segoe UI"/>
          <w:sz w:val="22"/>
          <w:szCs w:val="22"/>
        </w:rPr>
      </w:pPr>
    </w:p>
    <w:p w:rsidR="003A64C8" w:rsidRDefault="003A64C8" w:rsidP="003A64C8">
      <w:pPr>
        <w:pStyle w:val="Default"/>
        <w:jc w:val="both"/>
        <w:rPr>
          <w:rFonts w:ascii="Segoe UI" w:hAnsi="Segoe UI" w:cs="Segoe UI"/>
          <w:sz w:val="22"/>
          <w:szCs w:val="22"/>
        </w:rPr>
      </w:pPr>
      <w:r w:rsidRPr="007972FF">
        <w:rPr>
          <w:rFonts w:ascii="Segoe UI" w:hAnsi="Segoe UI" w:cs="Segoe UI"/>
          <w:sz w:val="22"/>
          <w:szCs w:val="22"/>
        </w:rPr>
        <w:t>Summary of key achievements:</w:t>
      </w:r>
    </w:p>
    <w:p w:rsidR="003A64C8" w:rsidRPr="007972FF" w:rsidRDefault="003A64C8" w:rsidP="003A64C8">
      <w:pPr>
        <w:pStyle w:val="Default"/>
        <w:jc w:val="both"/>
        <w:rPr>
          <w:rFonts w:ascii="Segoe UI" w:hAnsi="Segoe UI" w:cs="Segoe UI"/>
          <w:sz w:val="22"/>
          <w:szCs w:val="22"/>
        </w:rPr>
      </w:pPr>
    </w:p>
    <w:p w:rsidR="003A64C8" w:rsidRPr="00CB4A53" w:rsidRDefault="003A64C8" w:rsidP="003A64C8">
      <w:pPr>
        <w:pStyle w:val="Default"/>
        <w:numPr>
          <w:ilvl w:val="0"/>
          <w:numId w:val="8"/>
        </w:numPr>
        <w:jc w:val="both"/>
        <w:rPr>
          <w:rFonts w:ascii="Segoe UI" w:hAnsi="Segoe UI" w:cs="Segoe UI"/>
          <w:sz w:val="22"/>
          <w:szCs w:val="22"/>
        </w:rPr>
      </w:pPr>
      <w:r w:rsidRPr="00CB4A53">
        <w:rPr>
          <w:rFonts w:ascii="Segoe UI" w:hAnsi="Segoe UI" w:cs="Segoe UI"/>
          <w:sz w:val="22"/>
          <w:szCs w:val="22"/>
        </w:rPr>
        <w:t>The Trust remains compliant with the Health and Social Care Act: Code of Practice for Health and Adult Social Care on the prevention and control of infections and related guidance (The Hygiene Code) and CQC regulation 15</w:t>
      </w:r>
    </w:p>
    <w:p w:rsidR="003A64C8" w:rsidRPr="00CB4A53" w:rsidRDefault="003A64C8" w:rsidP="003A64C8">
      <w:pPr>
        <w:pStyle w:val="Default"/>
        <w:numPr>
          <w:ilvl w:val="0"/>
          <w:numId w:val="8"/>
        </w:numPr>
        <w:jc w:val="both"/>
        <w:rPr>
          <w:rFonts w:ascii="Segoe UI" w:hAnsi="Segoe UI" w:cs="Segoe UI"/>
          <w:sz w:val="22"/>
          <w:szCs w:val="22"/>
        </w:rPr>
      </w:pPr>
      <w:r w:rsidRPr="00CB4A53">
        <w:rPr>
          <w:rFonts w:ascii="Segoe UI" w:hAnsi="Segoe UI" w:cs="Segoe UI"/>
          <w:sz w:val="22"/>
          <w:szCs w:val="22"/>
        </w:rPr>
        <w:t xml:space="preserve">All inpatient areas and other high-risk areas had annual infection prevention and control audits which measured compliance with standards of infection prevention and control practice. Audit results demonstrated sustained improvement </w:t>
      </w:r>
    </w:p>
    <w:p w:rsidR="003A64C8" w:rsidRPr="00CB4A53" w:rsidRDefault="003A64C8" w:rsidP="003A64C8">
      <w:pPr>
        <w:pStyle w:val="Default"/>
        <w:numPr>
          <w:ilvl w:val="0"/>
          <w:numId w:val="8"/>
        </w:numPr>
        <w:jc w:val="both"/>
        <w:rPr>
          <w:rFonts w:ascii="Segoe UI" w:hAnsi="Segoe UI" w:cs="Segoe UI"/>
          <w:sz w:val="22"/>
          <w:szCs w:val="22"/>
        </w:rPr>
      </w:pPr>
      <w:r w:rsidRPr="00CB4A53">
        <w:rPr>
          <w:rFonts w:ascii="Segoe UI" w:hAnsi="Segoe UI" w:cs="Segoe UI"/>
          <w:sz w:val="22"/>
          <w:szCs w:val="22"/>
        </w:rPr>
        <w:t>Resources and controls to support the prevention and control of infections are in place and the level of assurance is high. Assurance is provided through implementation of the annual work programme with quarterly reports and exceptions reported to the Infection Prevention Control and Decontamination Committee (IPCDC) and Trust Safety Committee</w:t>
      </w:r>
    </w:p>
    <w:p w:rsidR="003A64C8" w:rsidRPr="00CB4A53" w:rsidRDefault="003A64C8" w:rsidP="003A64C8">
      <w:pPr>
        <w:pStyle w:val="Default"/>
        <w:numPr>
          <w:ilvl w:val="0"/>
          <w:numId w:val="8"/>
        </w:numPr>
        <w:jc w:val="both"/>
        <w:rPr>
          <w:rFonts w:ascii="Segoe UI" w:hAnsi="Segoe UI" w:cs="Segoe UI"/>
          <w:sz w:val="22"/>
          <w:szCs w:val="22"/>
        </w:rPr>
      </w:pPr>
      <w:r w:rsidRPr="00CB4A53">
        <w:rPr>
          <w:rFonts w:ascii="Segoe UI" w:hAnsi="Segoe UI" w:cs="Segoe UI"/>
          <w:sz w:val="22"/>
          <w:szCs w:val="22"/>
        </w:rPr>
        <w:lastRenderedPageBreak/>
        <w:t xml:space="preserve">Monthly collaborative health economy meetings between partner organisations to discuss and review </w:t>
      </w:r>
      <w:r w:rsidRPr="00CB4A53">
        <w:rPr>
          <w:rFonts w:ascii="Segoe UI" w:hAnsi="Segoe UI" w:cs="Segoe UI"/>
          <w:i/>
          <w:sz w:val="22"/>
          <w:szCs w:val="22"/>
        </w:rPr>
        <w:t>Clostridium difficile</w:t>
      </w:r>
      <w:r w:rsidRPr="00CB4A53">
        <w:rPr>
          <w:rFonts w:ascii="Segoe UI" w:hAnsi="Segoe UI" w:cs="Segoe UI"/>
          <w:sz w:val="22"/>
          <w:szCs w:val="22"/>
        </w:rPr>
        <w:t xml:space="preserve"> infections (CDI) and MRSA/MSSA </w:t>
      </w:r>
      <w:proofErr w:type="spellStart"/>
      <w:r w:rsidRPr="00CB4A53">
        <w:rPr>
          <w:rFonts w:ascii="Segoe UI" w:hAnsi="Segoe UI" w:cs="Segoe UI"/>
          <w:sz w:val="22"/>
          <w:szCs w:val="22"/>
        </w:rPr>
        <w:t>bacteraemias</w:t>
      </w:r>
      <w:proofErr w:type="spellEnd"/>
      <w:r w:rsidRPr="00CB4A53">
        <w:rPr>
          <w:rFonts w:ascii="Segoe UI" w:hAnsi="Segoe UI" w:cs="Segoe UI"/>
          <w:sz w:val="22"/>
          <w:szCs w:val="22"/>
        </w:rPr>
        <w:t xml:space="preserve"> to identify joint learning  </w:t>
      </w:r>
    </w:p>
    <w:p w:rsidR="003A64C8" w:rsidRPr="00CB4A53" w:rsidRDefault="003A64C8" w:rsidP="003A64C8">
      <w:pPr>
        <w:pStyle w:val="Default"/>
        <w:numPr>
          <w:ilvl w:val="0"/>
          <w:numId w:val="8"/>
        </w:numPr>
        <w:jc w:val="both"/>
        <w:rPr>
          <w:rFonts w:ascii="Segoe UI" w:hAnsi="Segoe UI" w:cs="Segoe UI"/>
          <w:sz w:val="22"/>
          <w:szCs w:val="22"/>
        </w:rPr>
      </w:pPr>
      <w:r w:rsidRPr="00CB4A53">
        <w:rPr>
          <w:rFonts w:ascii="Segoe UI" w:hAnsi="Segoe UI" w:cs="Segoe UI"/>
          <w:sz w:val="22"/>
          <w:szCs w:val="22"/>
        </w:rPr>
        <w:t xml:space="preserve">Infection prevention and control education continues to be a priority with mandatory training </w:t>
      </w:r>
      <w:r w:rsidRPr="00CB4A53">
        <w:rPr>
          <w:rFonts w:ascii="Segoe UI" w:hAnsi="Segoe UI" w:cs="Segoe UI"/>
          <w:color w:val="auto"/>
          <w:sz w:val="22"/>
          <w:szCs w:val="22"/>
        </w:rPr>
        <w:t>being provided to all Trust staff as E-learning, workbooks and classroom based as per the training matrix</w:t>
      </w:r>
    </w:p>
    <w:p w:rsidR="003A64C8" w:rsidRDefault="003A64C8" w:rsidP="003A64C8">
      <w:pPr>
        <w:pStyle w:val="Default"/>
        <w:numPr>
          <w:ilvl w:val="0"/>
          <w:numId w:val="8"/>
        </w:numPr>
        <w:jc w:val="both"/>
        <w:rPr>
          <w:rFonts w:ascii="Segoe UI" w:hAnsi="Segoe UI" w:cs="Segoe UI"/>
          <w:sz w:val="22"/>
          <w:szCs w:val="22"/>
        </w:rPr>
      </w:pPr>
      <w:r w:rsidRPr="00CB4A53">
        <w:rPr>
          <w:rFonts w:ascii="Segoe UI" w:hAnsi="Segoe UI" w:cs="Segoe UI"/>
          <w:sz w:val="22"/>
          <w:szCs w:val="22"/>
        </w:rPr>
        <w:t xml:space="preserve">Wider teaching involvement including, care certificate, link nurses study days, IV therapy and pre-registration student nurses studying at Oxford Brookes University </w:t>
      </w:r>
    </w:p>
    <w:p w:rsidR="003A64C8" w:rsidRDefault="003A64C8" w:rsidP="003A64C8">
      <w:pPr>
        <w:pStyle w:val="Default"/>
        <w:numPr>
          <w:ilvl w:val="0"/>
          <w:numId w:val="8"/>
        </w:numPr>
        <w:jc w:val="both"/>
        <w:rPr>
          <w:rFonts w:ascii="Segoe UI" w:hAnsi="Segoe UI" w:cs="Segoe UI"/>
          <w:sz w:val="22"/>
          <w:szCs w:val="22"/>
        </w:rPr>
      </w:pPr>
      <w:r>
        <w:rPr>
          <w:rFonts w:ascii="Segoe UI" w:hAnsi="Segoe UI" w:cs="Segoe UI"/>
          <w:sz w:val="22"/>
          <w:szCs w:val="22"/>
        </w:rPr>
        <w:t>National collaboration to develop decontamination guidelines for the management of toys used in healthcare</w:t>
      </w:r>
    </w:p>
    <w:p w:rsidR="003A64C8" w:rsidRPr="00542BE9" w:rsidRDefault="003A64C8" w:rsidP="003A64C8">
      <w:pPr>
        <w:pStyle w:val="Default"/>
        <w:ind w:left="720"/>
        <w:jc w:val="both"/>
        <w:rPr>
          <w:rFonts w:ascii="Segoe UI" w:hAnsi="Segoe UI" w:cs="Segoe UI"/>
          <w:sz w:val="22"/>
          <w:szCs w:val="22"/>
        </w:rPr>
      </w:pPr>
    </w:p>
    <w:p w:rsidR="007A2CF0" w:rsidRPr="00FA3993" w:rsidRDefault="007A2CF0" w:rsidP="007A2CF0">
      <w:pPr>
        <w:jc w:val="both"/>
        <w:rPr>
          <w:rFonts w:ascii="Segoe UI" w:hAnsi="Segoe UI" w:cs="Segoe UI"/>
          <w:i/>
        </w:rPr>
      </w:pPr>
    </w:p>
    <w:p w:rsid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rsidR="003A64C8" w:rsidRPr="003A64C8" w:rsidRDefault="003A64C8" w:rsidP="007A2CF0">
      <w:pPr>
        <w:jc w:val="both"/>
        <w:rPr>
          <w:rFonts w:ascii="Segoe UI" w:hAnsi="Segoe UI" w:cs="Segoe UI"/>
        </w:rPr>
      </w:pPr>
      <w:r w:rsidRPr="003A64C8">
        <w:rPr>
          <w:rFonts w:ascii="Segoe UI" w:hAnsi="Segoe UI" w:cs="Segoe UI"/>
        </w:rPr>
        <w:t>This is an annual report and was presented and approved on 25th April 2018 at the Infection Prevention, Control and Decontamination Committee.</w:t>
      </w:r>
    </w:p>
    <w:p w:rsidR="00551AD9" w:rsidRDefault="00551AD9" w:rsidP="0073522A">
      <w:pPr>
        <w:jc w:val="both"/>
        <w:rPr>
          <w:rFonts w:ascii="Segoe UI" w:hAnsi="Segoe UI" w:cs="Segoe UI"/>
          <w:b/>
        </w:rPr>
      </w:pPr>
    </w:p>
    <w:p w:rsidR="003A64C8" w:rsidRPr="003D54C4" w:rsidRDefault="003A64C8" w:rsidP="003A64C8">
      <w:pPr>
        <w:jc w:val="both"/>
        <w:rPr>
          <w:rFonts w:ascii="Segoe UI" w:hAnsi="Segoe UI" w:cs="Segoe UI"/>
          <w:b/>
        </w:rPr>
      </w:pPr>
      <w:r>
        <w:rPr>
          <w:rFonts w:ascii="Segoe UI" w:hAnsi="Segoe UI" w:cs="Segoe UI"/>
          <w:b/>
        </w:rPr>
        <w:t>Statutory or Regulatory responsibilities</w:t>
      </w:r>
    </w:p>
    <w:p w:rsidR="003A64C8" w:rsidRPr="003D54C4" w:rsidRDefault="003A64C8" w:rsidP="003A64C8">
      <w:pPr>
        <w:jc w:val="both"/>
        <w:rPr>
          <w:rFonts w:ascii="Segoe UI" w:hAnsi="Segoe UI" w:cs="Segoe UI"/>
        </w:rPr>
      </w:pPr>
      <w:r w:rsidRPr="003D54C4">
        <w:rPr>
          <w:rFonts w:ascii="Segoe UI" w:hAnsi="Segoe UI" w:cs="Segoe UI"/>
        </w:rPr>
        <w:t>The Trust is compliant with its statutory and regulatory duties regarding compliance with the Health and Social Care Act (2008) and infection prevention and control requirements.</w:t>
      </w:r>
    </w:p>
    <w:p w:rsidR="003A64C8" w:rsidRDefault="003A64C8" w:rsidP="003A64C8">
      <w:pPr>
        <w:jc w:val="both"/>
        <w:rPr>
          <w:rFonts w:ascii="Segoe UI" w:hAnsi="Segoe UI" w:cs="Segoe UI"/>
          <w:b/>
        </w:rPr>
      </w:pPr>
    </w:p>
    <w:p w:rsidR="003A64C8" w:rsidRPr="00FA3993" w:rsidRDefault="003A64C8" w:rsidP="003A64C8">
      <w:pPr>
        <w:jc w:val="both"/>
        <w:rPr>
          <w:rFonts w:ascii="Segoe UI" w:hAnsi="Segoe UI" w:cs="Segoe UI"/>
          <w:b/>
        </w:rPr>
      </w:pPr>
      <w:r w:rsidRPr="00FA3993">
        <w:rPr>
          <w:rFonts w:ascii="Segoe UI" w:hAnsi="Segoe UI" w:cs="Segoe UI"/>
          <w:b/>
        </w:rPr>
        <w:t>Recommendation</w:t>
      </w:r>
    </w:p>
    <w:p w:rsidR="003A64C8" w:rsidRDefault="003A64C8" w:rsidP="003A64C8">
      <w:pPr>
        <w:jc w:val="both"/>
        <w:rPr>
          <w:rFonts w:ascii="Segoe UI" w:hAnsi="Segoe UI" w:cs="Segoe UI"/>
        </w:rPr>
      </w:pPr>
      <w:r>
        <w:rPr>
          <w:rFonts w:ascii="Segoe UI" w:hAnsi="Segoe UI" w:cs="Segoe UI"/>
        </w:rPr>
        <w:t xml:space="preserve">The Board is asked to approve the report.  </w:t>
      </w:r>
    </w:p>
    <w:p w:rsidR="0073522A" w:rsidRPr="00FA3993" w:rsidRDefault="0073522A" w:rsidP="0073522A">
      <w:pPr>
        <w:jc w:val="both"/>
        <w:rPr>
          <w:rFonts w:ascii="Segoe UI" w:hAnsi="Segoe UI" w:cs="Segoe UI"/>
        </w:rPr>
      </w:pPr>
    </w:p>
    <w:p w:rsidR="003A64C8" w:rsidRPr="003A64C8" w:rsidRDefault="002619EF" w:rsidP="003A64C8">
      <w:pPr>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3A64C8">
        <w:rPr>
          <w:rFonts w:ascii="Segoe UI" w:hAnsi="Segoe UI" w:cs="Segoe UI"/>
          <w:b/>
        </w:rPr>
        <w:t xml:space="preserve"> </w:t>
      </w:r>
      <w:r w:rsidR="003A64C8" w:rsidRPr="003A64C8">
        <w:rPr>
          <w:rFonts w:ascii="Segoe UI" w:hAnsi="Segoe UI" w:cs="Segoe UI"/>
        </w:rPr>
        <w:t xml:space="preserve">Helen Bosley, </w:t>
      </w:r>
      <w:r w:rsidR="003A64C8">
        <w:rPr>
          <w:rFonts w:ascii="Segoe UI" w:hAnsi="Segoe UI" w:cs="Segoe UI"/>
        </w:rPr>
        <w:t xml:space="preserve">Nurse Consultant, </w:t>
      </w:r>
      <w:r w:rsidR="003A64C8" w:rsidRPr="003A64C8">
        <w:rPr>
          <w:rFonts w:ascii="Segoe UI" w:hAnsi="Segoe UI" w:cs="Segoe UI"/>
        </w:rPr>
        <w:t>Infection Prevention and Control</w:t>
      </w:r>
      <w:r w:rsidR="003A64C8" w:rsidRPr="003A64C8">
        <w:rPr>
          <w:rFonts w:ascii="Segoe UI" w:hAnsi="Segoe UI" w:cs="Segoe UI"/>
        </w:rPr>
        <w:tab/>
      </w:r>
    </w:p>
    <w:p w:rsidR="00FA3993" w:rsidRDefault="0073522A" w:rsidP="00FA3993">
      <w:pPr>
        <w:jc w:val="both"/>
        <w:rPr>
          <w:rFonts w:ascii="Segoe UI" w:hAnsi="Segoe UI" w:cs="Segoe UI"/>
        </w:rPr>
      </w:pPr>
      <w:r w:rsidRPr="00FA3993">
        <w:rPr>
          <w:rFonts w:ascii="Segoe UI" w:hAnsi="Segoe UI" w:cs="Segoe UI"/>
          <w:b/>
        </w:rPr>
        <w:t>Lead Executive Director:</w:t>
      </w:r>
      <w:r w:rsidR="007B02FB">
        <w:rPr>
          <w:rFonts w:ascii="Segoe UI" w:hAnsi="Segoe UI" w:cs="Segoe UI"/>
          <w:b/>
        </w:rPr>
        <w:t xml:space="preserve"> </w:t>
      </w:r>
      <w:r w:rsidR="003A64C8" w:rsidRPr="00270FD2">
        <w:rPr>
          <w:rFonts w:ascii="Segoe UI" w:hAnsi="Segoe UI" w:cs="Segoe UI"/>
        </w:rPr>
        <w:t>Kate Riddle,</w:t>
      </w:r>
      <w:r w:rsidR="003A64C8">
        <w:rPr>
          <w:rFonts w:ascii="Segoe UI" w:hAnsi="Segoe UI" w:cs="Segoe UI"/>
          <w:b/>
        </w:rPr>
        <w:t xml:space="preserve"> </w:t>
      </w:r>
      <w:r w:rsidR="003A64C8" w:rsidRPr="003A64C8">
        <w:rPr>
          <w:rFonts w:ascii="Segoe UI" w:hAnsi="Segoe UI" w:cs="Segoe UI"/>
        </w:rPr>
        <w:t>Acting Director of Nursing &amp; Clinical Standards</w:t>
      </w:r>
      <w:r w:rsidR="003A64C8">
        <w:rPr>
          <w:rFonts w:ascii="Segoe UI" w:hAnsi="Segoe UI" w:cs="Segoe UI"/>
        </w:rPr>
        <w:t xml:space="preserve"> </w:t>
      </w:r>
    </w:p>
    <w:p w:rsidR="003A64C8" w:rsidRDefault="003A64C8" w:rsidP="00FA3993">
      <w:pPr>
        <w:jc w:val="both"/>
        <w:rPr>
          <w:rFonts w:ascii="Segoe UI" w:hAnsi="Segoe UI" w:cs="Segoe UI"/>
        </w:rPr>
      </w:pPr>
    </w:p>
    <w:p w:rsidR="003A64C8" w:rsidRPr="003A64C8" w:rsidRDefault="003A64C8" w:rsidP="003A64C8">
      <w:pPr>
        <w:jc w:val="both"/>
        <w:rPr>
          <w:rFonts w:ascii="Segoe UI" w:hAnsi="Segoe UI" w:cs="Segoe UI"/>
        </w:rPr>
      </w:pPr>
      <w:r w:rsidRPr="003A64C8">
        <w:rPr>
          <w:rFonts w:ascii="Segoe UI" w:hAnsi="Segoe UI" w:cs="Segoe UI"/>
        </w:rPr>
        <w:t xml:space="preserve">A risk assessment has been undertaken around the legal issues that this report presents and there are no issues that need to be referred to the Trust Solicitors. </w:t>
      </w:r>
    </w:p>
    <w:p w:rsidR="003A64C8" w:rsidRPr="003A64C8" w:rsidRDefault="003A64C8" w:rsidP="003A64C8">
      <w:pPr>
        <w:jc w:val="both"/>
        <w:rPr>
          <w:rFonts w:ascii="Segoe UI" w:hAnsi="Segoe UI" w:cs="Segoe UI"/>
        </w:rPr>
      </w:pPr>
    </w:p>
    <w:p w:rsidR="003A64C8" w:rsidRPr="003A64C8" w:rsidRDefault="003A64C8" w:rsidP="003A64C8">
      <w:pPr>
        <w:jc w:val="both"/>
        <w:rPr>
          <w:rFonts w:ascii="Segoe UI" w:hAnsi="Segoe UI" w:cs="Segoe UI"/>
          <w:b/>
        </w:rPr>
      </w:pPr>
      <w:r w:rsidRPr="003A64C8">
        <w:rPr>
          <w:rFonts w:ascii="Segoe UI" w:hAnsi="Segoe UI" w:cs="Segoe UI"/>
          <w:b/>
        </w:rPr>
        <w:t xml:space="preserve">Strategic Objectives </w:t>
      </w:r>
    </w:p>
    <w:p w:rsidR="003A64C8" w:rsidRPr="003A64C8" w:rsidRDefault="003A64C8" w:rsidP="003A64C8">
      <w:pPr>
        <w:jc w:val="both"/>
        <w:rPr>
          <w:rFonts w:ascii="Segoe UI" w:hAnsi="Segoe UI" w:cs="Segoe UI"/>
        </w:rPr>
      </w:pPr>
    </w:p>
    <w:p w:rsidR="003A64C8" w:rsidRPr="003A64C8" w:rsidRDefault="003A64C8" w:rsidP="003A64C8">
      <w:pPr>
        <w:jc w:val="both"/>
        <w:rPr>
          <w:rFonts w:ascii="Segoe UI" w:hAnsi="Segoe UI" w:cs="Segoe UI"/>
        </w:rPr>
      </w:pPr>
      <w:r w:rsidRPr="003A64C8">
        <w:rPr>
          <w:rFonts w:ascii="Segoe UI" w:hAnsi="Segoe UI" w:cs="Segoe UI"/>
        </w:rPr>
        <w:t>This report relates to or provides assurance and evidence against the following Strategic Objective(s) of the Trust:</w:t>
      </w:r>
    </w:p>
    <w:p w:rsidR="003A64C8" w:rsidRPr="003A64C8" w:rsidRDefault="003A64C8" w:rsidP="003A64C8">
      <w:pPr>
        <w:jc w:val="both"/>
        <w:rPr>
          <w:rFonts w:ascii="Segoe UI" w:hAnsi="Segoe UI" w:cs="Segoe UI"/>
        </w:rPr>
      </w:pPr>
    </w:p>
    <w:p w:rsidR="003A64C8" w:rsidRPr="003A64C8" w:rsidRDefault="003A64C8" w:rsidP="003A64C8">
      <w:pPr>
        <w:jc w:val="both"/>
        <w:rPr>
          <w:rFonts w:ascii="Segoe UI" w:hAnsi="Segoe UI" w:cs="Segoe UI"/>
        </w:rPr>
      </w:pPr>
      <w:r w:rsidRPr="003A64C8">
        <w:rPr>
          <w:rFonts w:ascii="Segoe UI" w:hAnsi="Segoe UI" w:cs="Segoe UI"/>
        </w:rPr>
        <w:t>1) Driving Quality Improvement</w:t>
      </w:r>
    </w:p>
    <w:p w:rsidR="003A64C8" w:rsidRPr="003A64C8" w:rsidRDefault="003A64C8" w:rsidP="003A64C8">
      <w:pPr>
        <w:jc w:val="both"/>
        <w:rPr>
          <w:rFonts w:ascii="Segoe UI" w:hAnsi="Segoe UI" w:cs="Segoe UI"/>
        </w:rPr>
      </w:pPr>
      <w:r w:rsidRPr="003A64C8">
        <w:rPr>
          <w:rFonts w:ascii="Segoe UI" w:hAnsi="Segoe UI" w:cs="Segoe UI"/>
        </w:rPr>
        <w:t xml:space="preserve">(Goals: patients will be safe from harm; patients will achieve the clinical outcomes they want; and patients and </w:t>
      </w:r>
      <w:proofErr w:type="spellStart"/>
      <w:r w:rsidRPr="003A64C8">
        <w:rPr>
          <w:rFonts w:ascii="Segoe UI" w:hAnsi="Segoe UI" w:cs="Segoe UI"/>
        </w:rPr>
        <w:t>carers</w:t>
      </w:r>
      <w:proofErr w:type="spellEnd"/>
      <w:r w:rsidRPr="003A64C8">
        <w:rPr>
          <w:rFonts w:ascii="Segoe UI" w:hAnsi="Segoe UI" w:cs="Segoe UI"/>
        </w:rPr>
        <w:t xml:space="preserve"> will have an excellent experience)</w:t>
      </w:r>
    </w:p>
    <w:p w:rsidR="003A64C8" w:rsidRPr="003A64C8" w:rsidRDefault="003A64C8" w:rsidP="003A64C8">
      <w:pPr>
        <w:jc w:val="both"/>
        <w:rPr>
          <w:rFonts w:ascii="Segoe UI" w:hAnsi="Segoe UI" w:cs="Segoe UI"/>
        </w:rPr>
      </w:pPr>
    </w:p>
    <w:p w:rsidR="003A64C8" w:rsidRPr="003A64C8" w:rsidRDefault="003A64C8" w:rsidP="003A64C8">
      <w:pPr>
        <w:jc w:val="both"/>
        <w:rPr>
          <w:rFonts w:ascii="Segoe UI" w:hAnsi="Segoe UI" w:cs="Segoe UI"/>
        </w:rPr>
      </w:pPr>
      <w:r w:rsidRPr="003A64C8">
        <w:rPr>
          <w:rFonts w:ascii="Segoe UI" w:hAnsi="Segoe UI" w:cs="Segoe UI"/>
        </w:rPr>
        <w:lastRenderedPageBreak/>
        <w:t>3) Delivering Innovation, Learning and Teaching</w:t>
      </w:r>
    </w:p>
    <w:p w:rsidR="003A64C8" w:rsidRPr="003A64C8" w:rsidRDefault="003A64C8" w:rsidP="003A64C8">
      <w:pPr>
        <w:jc w:val="both"/>
        <w:rPr>
          <w:rFonts w:ascii="Segoe UI" w:hAnsi="Segoe UI" w:cs="Segoe UI"/>
        </w:rPr>
      </w:pPr>
      <w:r w:rsidRPr="003A64C8">
        <w:rPr>
          <w:rFonts w:ascii="Segoe UI" w:hAnsi="Segoe UI" w:cs="Segoe UI"/>
        </w:rPr>
        <w:t xml:space="preserve">(Goals: the impact of the AHSN, AHSC and CLAHRC will be </w:t>
      </w:r>
      <w:proofErr w:type="spellStart"/>
      <w:r w:rsidRPr="003A64C8">
        <w:rPr>
          <w:rFonts w:ascii="Segoe UI" w:hAnsi="Segoe UI" w:cs="Segoe UI"/>
        </w:rPr>
        <w:t>maximised</w:t>
      </w:r>
      <w:proofErr w:type="spellEnd"/>
      <w:r w:rsidRPr="003A64C8">
        <w:rPr>
          <w:rFonts w:ascii="Segoe UI" w:hAnsi="Segoe UI" w:cs="Segoe UI"/>
        </w:rPr>
        <w:t>; we will collaborate in research and innovation; and we will deliver high quality teaching)</w:t>
      </w:r>
    </w:p>
    <w:p w:rsidR="003A64C8" w:rsidRPr="003A64C8" w:rsidRDefault="003A64C8" w:rsidP="003A64C8">
      <w:pPr>
        <w:jc w:val="both"/>
        <w:rPr>
          <w:rFonts w:ascii="Segoe UI" w:hAnsi="Segoe UI" w:cs="Segoe UI"/>
        </w:rPr>
      </w:pPr>
    </w:p>
    <w:p w:rsidR="003A64C8" w:rsidRPr="003A64C8" w:rsidRDefault="003A64C8" w:rsidP="003A64C8">
      <w:pPr>
        <w:jc w:val="both"/>
        <w:rPr>
          <w:rFonts w:ascii="Segoe UI" w:hAnsi="Segoe UI" w:cs="Segoe UI"/>
        </w:rPr>
      </w:pPr>
      <w:r w:rsidRPr="003A64C8">
        <w:rPr>
          <w:rFonts w:ascii="Segoe UI" w:hAnsi="Segoe UI" w:cs="Segoe UI"/>
        </w:rPr>
        <w:t>4) Developing Our Business through Collaboration and Partnerships</w:t>
      </w:r>
    </w:p>
    <w:p w:rsidR="003A64C8" w:rsidRPr="003A64C8" w:rsidRDefault="003A64C8" w:rsidP="003A64C8">
      <w:pPr>
        <w:jc w:val="both"/>
        <w:rPr>
          <w:rFonts w:ascii="Segoe UI" w:hAnsi="Segoe UI" w:cs="Segoe UI"/>
        </w:rPr>
      </w:pPr>
      <w:r w:rsidRPr="003A64C8">
        <w:rPr>
          <w:rFonts w:ascii="Segoe UI" w:hAnsi="Segoe UI" w:cs="Segoe UI"/>
        </w:rPr>
        <w:t>(Goals: we will work in collaborative partnerships; we will maintain and grow our services where we add value; and we will have strong relationship with our stakeholders)</w:t>
      </w:r>
    </w:p>
    <w:p w:rsidR="003A64C8" w:rsidRPr="003A64C8" w:rsidRDefault="003A64C8" w:rsidP="003A64C8">
      <w:pPr>
        <w:jc w:val="both"/>
        <w:rPr>
          <w:rFonts w:ascii="Segoe UI" w:hAnsi="Segoe UI" w:cs="Segoe UI"/>
        </w:rPr>
      </w:pPr>
    </w:p>
    <w:p w:rsidR="003A64C8" w:rsidRPr="003A64C8" w:rsidRDefault="003A64C8" w:rsidP="003A64C8">
      <w:pPr>
        <w:jc w:val="both"/>
        <w:rPr>
          <w:rFonts w:ascii="Segoe UI" w:hAnsi="Segoe UI" w:cs="Segoe UI"/>
        </w:rPr>
      </w:pPr>
      <w:r w:rsidRPr="003A64C8">
        <w:rPr>
          <w:rFonts w:ascii="Segoe UI" w:hAnsi="Segoe UI" w:cs="Segoe UI"/>
        </w:rPr>
        <w:t xml:space="preserve">7) Using our Estate efficiently </w:t>
      </w:r>
    </w:p>
    <w:p w:rsidR="003A64C8" w:rsidRDefault="003A64C8" w:rsidP="003A64C8">
      <w:pPr>
        <w:jc w:val="both"/>
        <w:rPr>
          <w:rFonts w:ascii="Segoe UI" w:hAnsi="Segoe UI" w:cs="Segoe UI"/>
        </w:rPr>
      </w:pPr>
      <w:r w:rsidRPr="003A64C8">
        <w:rPr>
          <w:rFonts w:ascii="Segoe UI" w:hAnsi="Segoe UI" w:cs="Segoe UI"/>
        </w:rPr>
        <w:t>(Goals: patients and staff will benefit from safe and appropriate environments; our estate will be sustainable and environmentally-friendly; and our estate will be cost-effective)</w:t>
      </w:r>
    </w:p>
    <w:p w:rsidR="003A64C8" w:rsidRPr="0072070D" w:rsidRDefault="003A64C8" w:rsidP="003A64C8">
      <w:pPr>
        <w:jc w:val="both"/>
        <w:rPr>
          <w:rFonts w:ascii="Segoe UI" w:hAnsi="Segoe UI" w:cs="Segoe UI"/>
        </w:rPr>
      </w:pPr>
    </w:p>
    <w:p w:rsidR="00FA3993" w:rsidRPr="00FA3993" w:rsidRDefault="00FA3993" w:rsidP="00FA3993">
      <w:pPr>
        <w:ind w:left="720"/>
        <w:jc w:val="both"/>
        <w:rPr>
          <w:rFonts w:ascii="Segoe UI" w:hAnsi="Segoe UI" w:cs="Segoe UI"/>
          <w:i/>
          <w:sz w:val="20"/>
          <w:szCs w:val="20"/>
        </w:rPr>
      </w:pPr>
    </w:p>
    <w:p w:rsidR="00FA3993" w:rsidRPr="00FA3993" w:rsidRDefault="00FA3993" w:rsidP="002250DE">
      <w:pPr>
        <w:jc w:val="both"/>
        <w:rPr>
          <w:rFonts w:ascii="Segoe UI" w:hAnsi="Segoe UI" w:cs="Segoe UI"/>
          <w:i/>
          <w:sz w:val="20"/>
          <w:szCs w:val="20"/>
        </w:rPr>
      </w:pPr>
    </w:p>
    <w:p w:rsidR="00FA3993" w:rsidRPr="00FA3993" w:rsidRDefault="00FA3993" w:rsidP="002250DE">
      <w:pPr>
        <w:jc w:val="both"/>
        <w:rPr>
          <w:rFonts w:ascii="Segoe UI" w:hAnsi="Segoe UI" w:cs="Segoe UI"/>
          <w:i/>
          <w:sz w:val="20"/>
          <w:szCs w:val="20"/>
        </w:rPr>
      </w:pPr>
    </w:p>
    <w:p w:rsidR="00FA3993" w:rsidRPr="00FA3993" w:rsidRDefault="00FA3993" w:rsidP="002250DE">
      <w:pPr>
        <w:jc w:val="both"/>
        <w:rPr>
          <w:rFonts w:ascii="Segoe UI" w:hAnsi="Segoe UI" w:cs="Segoe UI"/>
          <w:i/>
          <w:sz w:val="20"/>
          <w:szCs w:val="20"/>
        </w:rPr>
      </w:pPr>
    </w:p>
    <w:p w:rsidR="00C91E71" w:rsidRPr="00F945DB" w:rsidRDefault="00C91E71" w:rsidP="00C91E71">
      <w:pPr>
        <w:ind w:left="720"/>
        <w:jc w:val="both"/>
        <w:rPr>
          <w:rFonts w:ascii="Segoe UI" w:hAnsi="Segoe UI" w:cs="Segoe UI"/>
        </w:rPr>
      </w:pPr>
    </w:p>
    <w:p w:rsidR="003927AC" w:rsidRPr="00F945DB" w:rsidRDefault="003927AC" w:rsidP="003927AC">
      <w:pPr>
        <w:jc w:val="both"/>
        <w:rPr>
          <w:rFonts w:ascii="Segoe UI" w:hAnsi="Segoe UI" w:cs="Segoe UI"/>
        </w:rPr>
      </w:pPr>
      <w:bookmarkStart w:id="0" w:name="_GoBack"/>
      <w:bookmarkEnd w:id="0"/>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B3E" w:rsidRDefault="00574B3E" w:rsidP="005B3E3C">
      <w:r>
        <w:separator/>
      </w:r>
    </w:p>
  </w:endnote>
  <w:endnote w:type="continuationSeparator" w:id="0">
    <w:p w:rsidR="00574B3E" w:rsidRDefault="00574B3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B3E" w:rsidRDefault="00574B3E" w:rsidP="005B3E3C">
      <w:r>
        <w:separator/>
      </w:r>
    </w:p>
  </w:footnote>
  <w:footnote w:type="continuationSeparator" w:id="0">
    <w:p w:rsidR="00574B3E" w:rsidRDefault="00574B3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8429B6" w:rsidRDefault="00262F0F" w:rsidP="008429B6">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3EF"/>
    <w:multiLevelType w:val="hybridMultilevel"/>
    <w:tmpl w:val="DE5E5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30247"/>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70FD2"/>
    <w:rsid w:val="002821F8"/>
    <w:rsid w:val="00292613"/>
    <w:rsid w:val="002A59FB"/>
    <w:rsid w:val="002A73E8"/>
    <w:rsid w:val="002B7785"/>
    <w:rsid w:val="002C2F97"/>
    <w:rsid w:val="002E6FC6"/>
    <w:rsid w:val="002F0D9E"/>
    <w:rsid w:val="00306AF0"/>
    <w:rsid w:val="003927AC"/>
    <w:rsid w:val="003971F6"/>
    <w:rsid w:val="003A64C8"/>
    <w:rsid w:val="003F2AF4"/>
    <w:rsid w:val="003F7366"/>
    <w:rsid w:val="004326BB"/>
    <w:rsid w:val="00456DDE"/>
    <w:rsid w:val="004742D0"/>
    <w:rsid w:val="0049399C"/>
    <w:rsid w:val="004B1397"/>
    <w:rsid w:val="004D0692"/>
    <w:rsid w:val="004F4BBA"/>
    <w:rsid w:val="005233AA"/>
    <w:rsid w:val="00523450"/>
    <w:rsid w:val="00551AD9"/>
    <w:rsid w:val="00551B0F"/>
    <w:rsid w:val="005659FB"/>
    <w:rsid w:val="00574B3E"/>
    <w:rsid w:val="005B3E3C"/>
    <w:rsid w:val="005C3FC1"/>
    <w:rsid w:val="005D3499"/>
    <w:rsid w:val="005E2583"/>
    <w:rsid w:val="005F2514"/>
    <w:rsid w:val="0061684E"/>
    <w:rsid w:val="00683031"/>
    <w:rsid w:val="006B14EF"/>
    <w:rsid w:val="006C3147"/>
    <w:rsid w:val="006E3C3E"/>
    <w:rsid w:val="006F2F62"/>
    <w:rsid w:val="0073522A"/>
    <w:rsid w:val="00745B27"/>
    <w:rsid w:val="007769CD"/>
    <w:rsid w:val="0078032B"/>
    <w:rsid w:val="00781566"/>
    <w:rsid w:val="007976E7"/>
    <w:rsid w:val="007A2CF0"/>
    <w:rsid w:val="007B02FB"/>
    <w:rsid w:val="007B6D77"/>
    <w:rsid w:val="00802701"/>
    <w:rsid w:val="008038A2"/>
    <w:rsid w:val="00811FE8"/>
    <w:rsid w:val="008429B6"/>
    <w:rsid w:val="0084720C"/>
    <w:rsid w:val="0086436B"/>
    <w:rsid w:val="0088096A"/>
    <w:rsid w:val="008865A9"/>
    <w:rsid w:val="00894B97"/>
    <w:rsid w:val="00946E6E"/>
    <w:rsid w:val="009869DE"/>
    <w:rsid w:val="009A3886"/>
    <w:rsid w:val="00A016A0"/>
    <w:rsid w:val="00A15A88"/>
    <w:rsid w:val="00A2080F"/>
    <w:rsid w:val="00A674FB"/>
    <w:rsid w:val="00A85311"/>
    <w:rsid w:val="00A86977"/>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30DF"/>
    <w:rsid w:val="00C91E71"/>
    <w:rsid w:val="00D029E8"/>
    <w:rsid w:val="00D07064"/>
    <w:rsid w:val="00D101CB"/>
    <w:rsid w:val="00D119AA"/>
    <w:rsid w:val="00D279FC"/>
    <w:rsid w:val="00D376D0"/>
    <w:rsid w:val="00D557DE"/>
    <w:rsid w:val="00D55ADD"/>
    <w:rsid w:val="00D628E5"/>
    <w:rsid w:val="00D8544F"/>
    <w:rsid w:val="00D870AD"/>
    <w:rsid w:val="00DA0FA6"/>
    <w:rsid w:val="00DA6606"/>
    <w:rsid w:val="00DB0979"/>
    <w:rsid w:val="00DB161E"/>
    <w:rsid w:val="00DD33DF"/>
    <w:rsid w:val="00DE1293"/>
    <w:rsid w:val="00DE4919"/>
    <w:rsid w:val="00DF10CC"/>
    <w:rsid w:val="00E827C5"/>
    <w:rsid w:val="00EE261A"/>
    <w:rsid w:val="00F24EB2"/>
    <w:rsid w:val="00F50A07"/>
    <w:rsid w:val="00F57119"/>
    <w:rsid w:val="00F77C13"/>
    <w:rsid w:val="00F945DB"/>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7316E1"/>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customStyle="1" w:styleId="Default">
    <w:name w:val="Default"/>
    <w:rsid w:val="003A64C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AFA7-FDBB-46B5-B418-835E4AED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2019-05-01T07:31:00Z</dcterms:created>
  <dcterms:modified xsi:type="dcterms:W3CDTF">2019-05-16T17:32:00Z</dcterms:modified>
</cp:coreProperties>
</file>