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CAFB082" wp14:editId="0B134631">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C614E1">
      <w:pPr>
        <w:pStyle w:val="Heading1"/>
        <w:jc w:val="center"/>
        <w:rPr>
          <w:rFonts w:ascii="Segoe UI" w:hAnsi="Segoe UI" w:cs="Segoe UI"/>
          <w:sz w:val="28"/>
          <w:u w:val="none"/>
        </w:rPr>
      </w:pPr>
      <w:r>
        <w:rPr>
          <w:rFonts w:ascii="Segoe UI" w:hAnsi="Segoe UI" w:cs="Segoe UI"/>
          <w:noProof/>
          <w:lang w:val="en-US"/>
        </w:rPr>
        <w:pict w14:anchorId="7D788CE8">
          <v:rect id="_x0000_s1034" style="position:absolute;left:0;text-align:left;margin-left:370.35pt;margin-top:7.75pt;width:108pt;height:45pt;z-index:251657728">
            <v:textbox inset="0,0,0,0">
              <w:txbxContent>
                <w:p w:rsidR="00781566" w:rsidRDefault="00FA3993">
                  <w:pPr>
                    <w:jc w:val="center"/>
                    <w:rPr>
                      <w:rFonts w:ascii="Segoe UI" w:hAnsi="Segoe UI" w:cs="Segoe UI"/>
                    </w:rPr>
                  </w:pPr>
                  <w:r>
                    <w:rPr>
                      <w:rFonts w:ascii="Segoe UI" w:hAnsi="Segoe UI" w:cs="Segoe UI"/>
                      <w:b/>
                    </w:rPr>
                    <w:t xml:space="preserve">BOD </w:t>
                  </w:r>
                  <w:r w:rsidR="00C614E1">
                    <w:rPr>
                      <w:rFonts w:ascii="Segoe UI" w:hAnsi="Segoe UI" w:cs="Segoe UI"/>
                      <w:b/>
                    </w:rPr>
                    <w:t>65</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C614E1">
                    <w:rPr>
                      <w:rFonts w:ascii="Segoe UI" w:hAnsi="Segoe UI" w:cs="Segoe UI"/>
                      <w:sz w:val="22"/>
                      <w:szCs w:val="22"/>
                    </w:rPr>
                    <w:t>16</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119AA">
      <w:pPr>
        <w:jc w:val="center"/>
        <w:rPr>
          <w:rFonts w:ascii="Segoe UI" w:hAnsi="Segoe UI" w:cs="Segoe UI"/>
          <w:b/>
        </w:rPr>
      </w:pPr>
      <w:r>
        <w:rPr>
          <w:rFonts w:ascii="Segoe UI" w:hAnsi="Segoe UI" w:cs="Segoe UI"/>
          <w:b/>
        </w:rPr>
        <w:t>24 May</w:t>
      </w:r>
      <w:r w:rsidR="00D376D0">
        <w:rPr>
          <w:rFonts w:ascii="Segoe UI" w:hAnsi="Segoe UI" w:cs="Segoe UI"/>
          <w:b/>
        </w:rPr>
        <w:t xml:space="preserve"> </w:t>
      </w:r>
      <w:r w:rsidR="00A016A0">
        <w:rPr>
          <w:rFonts w:ascii="Segoe UI" w:hAnsi="Segoe UI" w:cs="Segoe UI"/>
          <w:b/>
        </w:rPr>
        <w:t>2019</w:t>
      </w:r>
    </w:p>
    <w:p w:rsidR="00646F43" w:rsidRDefault="00646F43" w:rsidP="00646F43">
      <w:pPr>
        <w:jc w:val="center"/>
        <w:rPr>
          <w:rFonts w:ascii="Segoe UI" w:hAnsi="Segoe UI" w:cs="Segoe UI"/>
          <w:b/>
        </w:rPr>
      </w:pPr>
    </w:p>
    <w:p w:rsidR="00646F43" w:rsidRDefault="00646F43" w:rsidP="00646F43">
      <w:pPr>
        <w:jc w:val="center"/>
        <w:rPr>
          <w:rFonts w:ascii="Segoe UI" w:hAnsi="Segoe UI" w:cs="Segoe UI"/>
          <w:b/>
        </w:rPr>
      </w:pPr>
      <w:r>
        <w:rPr>
          <w:rFonts w:ascii="Segoe UI" w:hAnsi="Segoe UI" w:cs="Segoe UI"/>
          <w:b/>
        </w:rPr>
        <w:t>Effectiveness Report Q4 2018/19</w:t>
      </w:r>
    </w:p>
    <w:p w:rsidR="005D3499" w:rsidRPr="00FA3993" w:rsidRDefault="005D3499">
      <w:pPr>
        <w:jc w:val="center"/>
        <w:rPr>
          <w:rFonts w:ascii="Segoe UI" w:hAnsi="Segoe UI" w:cs="Segoe UI"/>
          <w:b/>
        </w:rPr>
      </w:pP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Information/</w:t>
      </w:r>
      <w:r w:rsidR="00523450">
        <w:rPr>
          <w:rFonts w:ascii="Segoe UI" w:hAnsi="Segoe UI" w:cs="Segoe UI"/>
          <w:b/>
          <w:u w:val="single"/>
        </w:rPr>
        <w:t>Assurance</w:t>
      </w:r>
    </w:p>
    <w:p w:rsidR="00526299" w:rsidRDefault="00526299" w:rsidP="00526299">
      <w:pPr>
        <w:jc w:val="center"/>
        <w:rPr>
          <w:rFonts w:ascii="Segoe UI" w:hAnsi="Segoe UI" w:cs="Segoe UI"/>
        </w:rPr>
      </w:pPr>
      <w:bookmarkStart w:id="0" w:name="_GoBack"/>
      <w:bookmarkEnd w:id="0"/>
    </w:p>
    <w:p w:rsidR="00526299" w:rsidRDefault="00526299" w:rsidP="00526299">
      <w:pPr>
        <w:rPr>
          <w:rFonts w:ascii="Segoe UI" w:hAnsi="Segoe UI" w:cs="Segoe UI"/>
          <w:b/>
        </w:rPr>
      </w:pPr>
    </w:p>
    <w:p w:rsidR="00526299" w:rsidRDefault="00526299" w:rsidP="00526299">
      <w:pPr>
        <w:jc w:val="both"/>
        <w:rPr>
          <w:rFonts w:ascii="Segoe UI" w:hAnsi="Segoe UI" w:cs="Segoe UI"/>
          <w:b/>
        </w:rPr>
      </w:pPr>
      <w:r>
        <w:rPr>
          <w:rFonts w:ascii="Segoe UI" w:hAnsi="Segoe UI" w:cs="Segoe UI"/>
          <w:b/>
        </w:rPr>
        <w:t>Executive Summary</w:t>
      </w:r>
    </w:p>
    <w:p w:rsidR="00526299" w:rsidRDefault="00526299" w:rsidP="00526299">
      <w:pPr>
        <w:jc w:val="both"/>
        <w:rPr>
          <w:rFonts w:ascii="Segoe UI" w:hAnsi="Segoe UI" w:cs="Segoe UI"/>
        </w:rPr>
      </w:pPr>
      <w:r>
        <w:rPr>
          <w:rFonts w:ascii="Segoe UI" w:hAnsi="Segoe UI" w:cs="Segoe UI"/>
        </w:rPr>
        <w:t>This report provides an overview of effectiveness using the CQC key lines of enquiry (</w:t>
      </w:r>
      <w:proofErr w:type="spellStart"/>
      <w:r>
        <w:rPr>
          <w:rFonts w:ascii="Segoe UI" w:hAnsi="Segoe UI" w:cs="Segoe UI"/>
        </w:rPr>
        <w:t>KLoE</w:t>
      </w:r>
      <w:proofErr w:type="spellEnd"/>
      <w:r>
        <w:rPr>
          <w:rFonts w:ascii="Segoe UI" w:hAnsi="Segoe UI" w:cs="Segoe UI"/>
        </w:rPr>
        <w:t>) including Care and Treatment; Outcomes; Staff skills, experience and knowledge; joint working; support for healthier lives and consent to care and treatment.</w:t>
      </w:r>
    </w:p>
    <w:p w:rsidR="00526299" w:rsidRDefault="00526299" w:rsidP="006F5C4A">
      <w:pPr>
        <w:jc w:val="both"/>
        <w:rPr>
          <w:rFonts w:ascii="Segoe UI" w:hAnsi="Segoe UI" w:cs="Segoe UI"/>
        </w:rPr>
      </w:pPr>
    </w:p>
    <w:p w:rsidR="00526299" w:rsidRDefault="00526299" w:rsidP="006F5C4A">
      <w:pPr>
        <w:jc w:val="both"/>
        <w:rPr>
          <w:rFonts w:ascii="Segoe UI" w:hAnsi="Segoe UI" w:cs="Segoe UI"/>
        </w:rPr>
      </w:pPr>
      <w:r>
        <w:rPr>
          <w:rFonts w:ascii="Segoe UI" w:hAnsi="Segoe UI" w:cs="Segoe UI"/>
        </w:rPr>
        <w:t>It reports on key areas in Q</w:t>
      </w:r>
      <w:r w:rsidR="003D427C">
        <w:rPr>
          <w:rFonts w:ascii="Segoe UI" w:hAnsi="Segoe UI" w:cs="Segoe UI"/>
        </w:rPr>
        <w:t>4</w:t>
      </w:r>
      <w:r>
        <w:rPr>
          <w:rFonts w:ascii="Segoe UI" w:hAnsi="Segoe UI" w:cs="Segoe UI"/>
        </w:rPr>
        <w:t xml:space="preserve"> 2018/19 reflecting the work reported by the QSCE sub groups; findings from the recent CQC well led reviews; areas where improvements have been made and areas needing improvement and actions being taken to close the quality gap.   </w:t>
      </w:r>
    </w:p>
    <w:p w:rsidR="00526299" w:rsidRDefault="00526299" w:rsidP="006F5C4A">
      <w:pPr>
        <w:jc w:val="both"/>
        <w:rPr>
          <w:rFonts w:ascii="Segoe UI" w:hAnsi="Segoe UI" w:cs="Segoe UI"/>
          <w:color w:val="FF0000"/>
        </w:rPr>
      </w:pPr>
    </w:p>
    <w:p w:rsidR="00526299" w:rsidRDefault="00526299" w:rsidP="006F5C4A">
      <w:pPr>
        <w:jc w:val="both"/>
        <w:rPr>
          <w:rFonts w:ascii="Segoe UI" w:hAnsi="Segoe UI" w:cs="Segoe UI"/>
        </w:rPr>
      </w:pPr>
      <w:r>
        <w:rPr>
          <w:rFonts w:ascii="Segoe UI" w:hAnsi="Segoe UI" w:cs="Segoe UI"/>
        </w:rPr>
        <w:t>The main themes from Q</w:t>
      </w:r>
      <w:r w:rsidR="00B72EAE">
        <w:rPr>
          <w:rFonts w:ascii="Segoe UI" w:hAnsi="Segoe UI" w:cs="Segoe UI"/>
        </w:rPr>
        <w:t>4</w:t>
      </w:r>
      <w:r>
        <w:rPr>
          <w:rFonts w:ascii="Segoe UI" w:hAnsi="Segoe UI" w:cs="Segoe UI"/>
        </w:rPr>
        <w:t xml:space="preserve"> 2018/19 are as follows:</w:t>
      </w:r>
    </w:p>
    <w:p w:rsidR="00853813" w:rsidRDefault="00853813" w:rsidP="006F5C4A">
      <w:pPr>
        <w:jc w:val="both"/>
        <w:rPr>
          <w:rFonts w:ascii="Segoe UI" w:hAnsi="Segoe UI" w:cs="Segoe UI"/>
        </w:rPr>
      </w:pPr>
    </w:p>
    <w:p w:rsidR="008C34E2" w:rsidRDefault="004562CA" w:rsidP="006F5C4A">
      <w:pPr>
        <w:spacing w:line="276" w:lineRule="auto"/>
        <w:jc w:val="both"/>
        <w:rPr>
          <w:rFonts w:ascii="Segoe UI" w:hAnsi="Segoe UI" w:cs="Segoe UI"/>
        </w:rPr>
      </w:pPr>
      <w:r>
        <w:rPr>
          <w:rFonts w:ascii="Segoe UI" w:hAnsi="Segoe UI" w:cs="Segoe UI"/>
        </w:rPr>
        <w:t xml:space="preserve">The </w:t>
      </w:r>
      <w:proofErr w:type="spellStart"/>
      <w:r w:rsidR="008C34E2">
        <w:rPr>
          <w:rFonts w:ascii="Segoe UI" w:hAnsi="Segoe UI" w:cs="Segoe UI"/>
        </w:rPr>
        <w:t>Trustwide</w:t>
      </w:r>
      <w:proofErr w:type="spellEnd"/>
      <w:r w:rsidR="008C34E2">
        <w:rPr>
          <w:rFonts w:ascii="Segoe UI" w:hAnsi="Segoe UI" w:cs="Segoe UI"/>
        </w:rPr>
        <w:t xml:space="preserve"> </w:t>
      </w:r>
      <w:r>
        <w:rPr>
          <w:rFonts w:ascii="Segoe UI" w:hAnsi="Segoe UI" w:cs="Segoe UI"/>
        </w:rPr>
        <w:t xml:space="preserve">audit </w:t>
      </w:r>
      <w:proofErr w:type="spellStart"/>
      <w:r>
        <w:rPr>
          <w:rFonts w:ascii="Segoe UI" w:hAnsi="Segoe UI" w:cs="Segoe UI"/>
        </w:rPr>
        <w:t>programme</w:t>
      </w:r>
      <w:proofErr w:type="spellEnd"/>
      <w:r>
        <w:rPr>
          <w:rFonts w:ascii="Segoe UI" w:hAnsi="Segoe UI" w:cs="Segoe UI"/>
        </w:rPr>
        <w:t xml:space="preserve"> continues and i</w:t>
      </w:r>
      <w:r w:rsidR="006F5C4A">
        <w:rPr>
          <w:rFonts w:ascii="Segoe UI" w:hAnsi="Segoe UI" w:cs="Segoe UI"/>
        </w:rPr>
        <w:t>s</w:t>
      </w:r>
      <w:r>
        <w:rPr>
          <w:rFonts w:ascii="Segoe UI" w:hAnsi="Segoe UI" w:cs="Segoe UI"/>
        </w:rPr>
        <w:t xml:space="preserve"> on trac</w:t>
      </w:r>
      <w:r w:rsidR="008C34E2">
        <w:rPr>
          <w:rFonts w:ascii="Segoe UI" w:hAnsi="Segoe UI" w:cs="Segoe UI"/>
        </w:rPr>
        <w:t xml:space="preserve">k with no outstanding improvement plans and a reduction in the number of </w:t>
      </w:r>
      <w:r w:rsidR="006F5C4A">
        <w:rPr>
          <w:rFonts w:ascii="Segoe UI" w:hAnsi="Segoe UI" w:cs="Segoe UI"/>
        </w:rPr>
        <w:t>outstanding actions.</w:t>
      </w:r>
    </w:p>
    <w:p w:rsidR="006F5C4A" w:rsidRDefault="006F5C4A" w:rsidP="00561D7A">
      <w:pPr>
        <w:spacing w:line="276" w:lineRule="auto"/>
        <w:rPr>
          <w:rFonts w:ascii="Segoe UI" w:hAnsi="Segoe UI" w:cs="Segoe UI"/>
        </w:rPr>
      </w:pPr>
    </w:p>
    <w:p w:rsidR="008C34E2" w:rsidRDefault="008C34E2" w:rsidP="006F5C4A">
      <w:pPr>
        <w:spacing w:line="276" w:lineRule="auto"/>
        <w:jc w:val="both"/>
        <w:rPr>
          <w:rFonts w:ascii="Segoe UI" w:hAnsi="Segoe UI" w:cs="Segoe UI"/>
          <w:bCs/>
          <w:lang w:eastAsia="en-GB"/>
        </w:rPr>
      </w:pPr>
      <w:r>
        <w:rPr>
          <w:rFonts w:ascii="Segoe UI" w:eastAsia="Calibri" w:hAnsi="Segoe UI" w:cs="Segoe UI"/>
        </w:rPr>
        <w:lastRenderedPageBreak/>
        <w:t xml:space="preserve">Seven </w:t>
      </w:r>
      <w:r w:rsidR="00C77465">
        <w:rPr>
          <w:rFonts w:ascii="Segoe UI" w:eastAsia="Calibri" w:hAnsi="Segoe UI" w:cs="Segoe UI"/>
        </w:rPr>
        <w:t>audits</w:t>
      </w:r>
      <w:r>
        <w:rPr>
          <w:rFonts w:ascii="Segoe UI" w:eastAsia="Calibri" w:hAnsi="Segoe UI" w:cs="Segoe UI"/>
        </w:rPr>
        <w:t xml:space="preserve"> were reported in Q4.  </w:t>
      </w:r>
      <w:r w:rsidR="007E22CE">
        <w:rPr>
          <w:rFonts w:ascii="Segoe UI" w:eastAsia="Calibri" w:hAnsi="Segoe UI" w:cs="Segoe UI"/>
        </w:rPr>
        <w:t>Five</w:t>
      </w:r>
      <w:r>
        <w:rPr>
          <w:rFonts w:ascii="Segoe UI" w:eastAsia="Calibri" w:hAnsi="Segoe UI" w:cs="Segoe UI"/>
        </w:rPr>
        <w:t xml:space="preserve"> were </w:t>
      </w:r>
      <w:r w:rsidR="007E22CE">
        <w:rPr>
          <w:rFonts w:ascii="Segoe UI" w:eastAsia="Calibri" w:hAnsi="Segoe UI" w:cs="Segoe UI"/>
        </w:rPr>
        <w:t>subject to ratings</w:t>
      </w:r>
      <w:r w:rsidR="006F5C4A">
        <w:rPr>
          <w:rFonts w:ascii="Segoe UI" w:eastAsia="Calibri" w:hAnsi="Segoe UI" w:cs="Segoe UI"/>
        </w:rPr>
        <w:t>,</w:t>
      </w:r>
      <w:r w:rsidR="007E22CE">
        <w:rPr>
          <w:rFonts w:ascii="Segoe UI" w:eastAsia="Calibri" w:hAnsi="Segoe UI" w:cs="Segoe UI"/>
        </w:rPr>
        <w:t xml:space="preserve"> and fo</w:t>
      </w:r>
      <w:r w:rsidR="003E5AB9">
        <w:rPr>
          <w:rFonts w:ascii="Segoe UI" w:eastAsia="Calibri" w:hAnsi="Segoe UI" w:cs="Segoe UI"/>
        </w:rPr>
        <w:t>u</w:t>
      </w:r>
      <w:r w:rsidR="007E22CE">
        <w:rPr>
          <w:rFonts w:ascii="Segoe UI" w:eastAsia="Calibri" w:hAnsi="Segoe UI" w:cs="Segoe UI"/>
        </w:rPr>
        <w:t xml:space="preserve">r </w:t>
      </w:r>
      <w:r w:rsidR="003E5AB9">
        <w:rPr>
          <w:rFonts w:ascii="Segoe UI" w:eastAsia="Calibri" w:hAnsi="Segoe UI" w:cs="Segoe UI"/>
        </w:rPr>
        <w:t>achieved</w:t>
      </w:r>
      <w:r w:rsidR="007E22CE">
        <w:rPr>
          <w:rFonts w:ascii="Segoe UI" w:eastAsia="Calibri" w:hAnsi="Segoe UI" w:cs="Segoe UI"/>
        </w:rPr>
        <w:t xml:space="preserve"> good or excellent</w:t>
      </w:r>
      <w:r w:rsidR="003E5AB9">
        <w:rPr>
          <w:rFonts w:ascii="Segoe UI" w:eastAsia="Calibri" w:hAnsi="Segoe UI" w:cs="Segoe UI"/>
        </w:rPr>
        <w:t>.</w:t>
      </w:r>
      <w:r>
        <w:rPr>
          <w:rFonts w:ascii="Segoe UI" w:eastAsia="Calibri" w:hAnsi="Segoe UI" w:cs="Segoe UI"/>
        </w:rPr>
        <w:t xml:space="preserve"> </w:t>
      </w:r>
      <w:r w:rsidR="003E5AB9">
        <w:rPr>
          <w:rFonts w:ascii="Segoe UI" w:eastAsia="Calibri" w:hAnsi="Segoe UI" w:cs="Segoe UI"/>
        </w:rPr>
        <w:t>One audit that requires improvement</w:t>
      </w:r>
      <w:r w:rsidR="003E5AB9" w:rsidRPr="003E5AB9">
        <w:rPr>
          <w:rFonts w:ascii="Segoe UI" w:hAnsi="Segoe UI" w:cs="Segoe UI"/>
          <w:bCs/>
        </w:rPr>
        <w:t xml:space="preserve"> </w:t>
      </w:r>
      <w:r w:rsidR="00C77465">
        <w:rPr>
          <w:rFonts w:ascii="Segoe UI" w:hAnsi="Segoe UI" w:cs="Segoe UI"/>
          <w:bCs/>
        </w:rPr>
        <w:t>(</w:t>
      </w:r>
      <w:r w:rsidR="003E5AB9" w:rsidRPr="00AF53BB">
        <w:rPr>
          <w:rFonts w:ascii="Segoe UI" w:hAnsi="Segoe UI" w:cs="Segoe UI"/>
          <w:bCs/>
        </w:rPr>
        <w:t>POMH 16b-</w:t>
      </w:r>
      <w:r w:rsidR="003E5AB9" w:rsidRPr="00AF53BB">
        <w:rPr>
          <w:rFonts w:cs="Arial"/>
          <w:lang w:eastAsia="en-GB"/>
        </w:rPr>
        <w:t xml:space="preserve"> </w:t>
      </w:r>
      <w:r w:rsidR="003E5AB9" w:rsidRPr="00AF53BB">
        <w:rPr>
          <w:rFonts w:ascii="Segoe UI" w:hAnsi="Segoe UI" w:cs="Segoe UI"/>
          <w:lang w:eastAsia="en-GB"/>
        </w:rPr>
        <w:t xml:space="preserve">Rapid </w:t>
      </w:r>
      <w:proofErr w:type="spellStart"/>
      <w:r w:rsidR="003E5AB9" w:rsidRPr="00AF53BB">
        <w:rPr>
          <w:rFonts w:ascii="Segoe UI" w:hAnsi="Segoe UI" w:cs="Segoe UI"/>
          <w:lang w:eastAsia="en-GB"/>
        </w:rPr>
        <w:t>tranquilisation</w:t>
      </w:r>
      <w:proofErr w:type="spellEnd"/>
      <w:r w:rsidR="00C77465">
        <w:rPr>
          <w:rFonts w:ascii="Segoe UI" w:hAnsi="Segoe UI" w:cs="Segoe UI"/>
          <w:lang w:eastAsia="en-GB"/>
        </w:rPr>
        <w:t>)</w:t>
      </w:r>
      <w:r w:rsidR="003E5AB9" w:rsidRPr="00AF53BB">
        <w:rPr>
          <w:rFonts w:ascii="Segoe UI" w:hAnsi="Segoe UI" w:cs="Segoe UI"/>
          <w:lang w:eastAsia="en-GB"/>
        </w:rPr>
        <w:t xml:space="preserve"> </w:t>
      </w:r>
      <w:r w:rsidR="00C77465">
        <w:rPr>
          <w:rFonts w:ascii="Segoe UI" w:hAnsi="Segoe UI" w:cs="Segoe UI"/>
          <w:lang w:eastAsia="en-GB"/>
        </w:rPr>
        <w:t xml:space="preserve">has </w:t>
      </w:r>
      <w:proofErr w:type="gramStart"/>
      <w:r w:rsidR="00C77465">
        <w:rPr>
          <w:rFonts w:ascii="Segoe UI" w:hAnsi="Segoe UI" w:cs="Segoe UI"/>
          <w:lang w:eastAsia="en-GB"/>
        </w:rPr>
        <w:t xml:space="preserve">a </w:t>
      </w:r>
      <w:r w:rsidR="003E5AB9" w:rsidRPr="00AF53BB">
        <w:rPr>
          <w:rFonts w:ascii="Segoe UI" w:hAnsi="Segoe UI" w:cs="Segoe UI"/>
          <w:bCs/>
          <w:lang w:eastAsia="en-GB"/>
        </w:rPr>
        <w:t>number of</w:t>
      </w:r>
      <w:proofErr w:type="gramEnd"/>
      <w:r w:rsidR="003E5AB9" w:rsidRPr="00AF53BB">
        <w:rPr>
          <w:rFonts w:ascii="Segoe UI" w:hAnsi="Segoe UI" w:cs="Segoe UI"/>
          <w:bCs/>
          <w:lang w:eastAsia="en-GB"/>
        </w:rPr>
        <w:t xml:space="preserve"> recommendations</w:t>
      </w:r>
      <w:r w:rsidR="006F5C4A">
        <w:rPr>
          <w:rFonts w:ascii="Segoe UI" w:hAnsi="Segoe UI" w:cs="Segoe UI"/>
          <w:bCs/>
          <w:lang w:eastAsia="en-GB"/>
        </w:rPr>
        <w:t>,</w:t>
      </w:r>
      <w:r w:rsidR="003E5AB9" w:rsidRPr="00AF53BB">
        <w:rPr>
          <w:rFonts w:ascii="Segoe UI" w:hAnsi="Segoe UI" w:cs="Segoe UI"/>
          <w:bCs/>
          <w:lang w:eastAsia="en-GB"/>
        </w:rPr>
        <w:t xml:space="preserve"> </w:t>
      </w:r>
      <w:r w:rsidR="00C77465">
        <w:rPr>
          <w:rFonts w:ascii="Segoe UI" w:hAnsi="Segoe UI" w:cs="Segoe UI"/>
          <w:bCs/>
          <w:lang w:eastAsia="en-GB"/>
        </w:rPr>
        <w:t xml:space="preserve">which </w:t>
      </w:r>
      <w:r w:rsidR="003E5AB9" w:rsidRPr="00AF53BB">
        <w:rPr>
          <w:rFonts w:ascii="Segoe UI" w:hAnsi="Segoe UI" w:cs="Segoe UI"/>
          <w:bCs/>
          <w:lang w:eastAsia="en-GB"/>
        </w:rPr>
        <w:t>are being progressed</w:t>
      </w:r>
      <w:r w:rsidR="00C77465">
        <w:rPr>
          <w:rFonts w:ascii="Segoe UI" w:hAnsi="Segoe UI" w:cs="Segoe UI"/>
          <w:bCs/>
          <w:lang w:eastAsia="en-GB"/>
        </w:rPr>
        <w:t xml:space="preserve"> (section 2.12)</w:t>
      </w:r>
      <w:r w:rsidR="003E5AB9" w:rsidRPr="00AF53BB">
        <w:rPr>
          <w:rFonts w:ascii="Segoe UI" w:hAnsi="Segoe UI" w:cs="Segoe UI"/>
          <w:bCs/>
          <w:lang w:eastAsia="en-GB"/>
        </w:rPr>
        <w:t xml:space="preserve">.  </w:t>
      </w:r>
    </w:p>
    <w:p w:rsidR="00C77465" w:rsidRDefault="00C77465" w:rsidP="006F5C4A">
      <w:pPr>
        <w:spacing w:line="276" w:lineRule="auto"/>
        <w:jc w:val="both"/>
        <w:rPr>
          <w:rFonts w:ascii="Segoe UI" w:eastAsia="Calibri" w:hAnsi="Segoe UI" w:cs="Segoe UI"/>
        </w:rPr>
      </w:pPr>
    </w:p>
    <w:p w:rsidR="00DC5BB2" w:rsidRDefault="00DC5BB2" w:rsidP="006F5C4A">
      <w:pPr>
        <w:jc w:val="both"/>
        <w:rPr>
          <w:rFonts w:ascii="Segoe UI" w:hAnsi="Segoe UI" w:cs="Segoe UI"/>
        </w:rPr>
      </w:pPr>
      <w:r w:rsidRPr="00AF53BB">
        <w:rPr>
          <w:rFonts w:ascii="Segoe UI" w:hAnsi="Segoe UI" w:cs="Segoe UI"/>
        </w:rPr>
        <w:t>The position with NICE remains largely unchanged in Q4.</w:t>
      </w:r>
      <w:r>
        <w:t xml:space="preserve"> </w:t>
      </w:r>
      <w:r w:rsidRPr="00AF53BB">
        <w:rPr>
          <w:rFonts w:ascii="Segoe UI" w:hAnsi="Segoe UI" w:cs="Segoe UI"/>
        </w:rPr>
        <w:t xml:space="preserve">Recruitment </w:t>
      </w:r>
      <w:r>
        <w:rPr>
          <w:rFonts w:ascii="Segoe UI" w:hAnsi="Segoe UI" w:cs="Segoe UI"/>
        </w:rPr>
        <w:t xml:space="preserve">to governance posts </w:t>
      </w:r>
      <w:r w:rsidRPr="00AF53BB">
        <w:rPr>
          <w:rFonts w:ascii="Segoe UI" w:hAnsi="Segoe UI" w:cs="Segoe UI"/>
        </w:rPr>
        <w:t>ha</w:t>
      </w:r>
      <w:r w:rsidR="006F5C4A">
        <w:rPr>
          <w:rFonts w:ascii="Segoe UI" w:hAnsi="Segoe UI" w:cs="Segoe UI"/>
        </w:rPr>
        <w:t>s</w:t>
      </w:r>
      <w:r w:rsidRPr="00AF53BB">
        <w:rPr>
          <w:rFonts w:ascii="Segoe UI" w:hAnsi="Segoe UI" w:cs="Segoe UI"/>
        </w:rPr>
        <w:t xml:space="preserve"> been undertaken</w:t>
      </w:r>
      <w:r w:rsidR="006F5C4A">
        <w:rPr>
          <w:rFonts w:ascii="Segoe UI" w:hAnsi="Segoe UI" w:cs="Segoe UI"/>
        </w:rPr>
        <w:t>,</w:t>
      </w:r>
      <w:r w:rsidRPr="00AF53BB">
        <w:rPr>
          <w:rFonts w:ascii="Segoe UI" w:hAnsi="Segoe UI" w:cs="Segoe UI"/>
        </w:rPr>
        <w:t xml:space="preserve"> and the new postholders </w:t>
      </w:r>
      <w:r w:rsidR="006F5C4A">
        <w:rPr>
          <w:rFonts w:ascii="Segoe UI" w:hAnsi="Segoe UI" w:cs="Segoe UI"/>
        </w:rPr>
        <w:t>have started or</w:t>
      </w:r>
      <w:r w:rsidRPr="00AF53BB">
        <w:rPr>
          <w:rFonts w:ascii="Segoe UI" w:hAnsi="Segoe UI" w:cs="Segoe UI"/>
        </w:rPr>
        <w:t xml:space="preserve"> are due to start soon</w:t>
      </w:r>
      <w:r>
        <w:t xml:space="preserve">.  </w:t>
      </w:r>
      <w:r w:rsidRPr="00AF53BB">
        <w:rPr>
          <w:rFonts w:ascii="Segoe UI" w:hAnsi="Segoe UI" w:cs="Segoe UI"/>
        </w:rPr>
        <w:t>The Ulysses system update happened in April</w:t>
      </w:r>
      <w:r w:rsidR="006F5C4A">
        <w:rPr>
          <w:rFonts w:ascii="Segoe UI" w:hAnsi="Segoe UI" w:cs="Segoe UI"/>
        </w:rPr>
        <w:t>,</w:t>
      </w:r>
      <w:r w:rsidRPr="00AF53BB">
        <w:rPr>
          <w:rFonts w:ascii="Segoe UI" w:hAnsi="Segoe UI" w:cs="Segoe UI"/>
        </w:rPr>
        <w:t xml:space="preserve"> and all the published NICE guidelines as from 1</w:t>
      </w:r>
      <w:r w:rsidRPr="00AF53BB">
        <w:rPr>
          <w:rFonts w:ascii="Segoe UI" w:hAnsi="Segoe UI" w:cs="Segoe UI"/>
          <w:vertAlign w:val="superscript"/>
        </w:rPr>
        <w:t>st</w:t>
      </w:r>
      <w:r w:rsidRPr="00AF53BB">
        <w:rPr>
          <w:rFonts w:ascii="Segoe UI" w:hAnsi="Segoe UI" w:cs="Segoe UI"/>
        </w:rPr>
        <w:t xml:space="preserve"> January 2019 will be updated on Ulysses.</w:t>
      </w:r>
    </w:p>
    <w:p w:rsidR="009C38E3" w:rsidRDefault="009C38E3" w:rsidP="006F5C4A">
      <w:pPr>
        <w:jc w:val="both"/>
      </w:pPr>
    </w:p>
    <w:p w:rsidR="009C38E3" w:rsidRDefault="009C38E3" w:rsidP="006F5C4A">
      <w:pPr>
        <w:overflowPunct w:val="0"/>
        <w:autoSpaceDE w:val="0"/>
        <w:autoSpaceDN w:val="0"/>
        <w:adjustRightInd w:val="0"/>
        <w:contextualSpacing/>
        <w:jc w:val="both"/>
        <w:textAlignment w:val="baseline"/>
        <w:rPr>
          <w:rFonts w:ascii="Segoe UI" w:hAnsi="Segoe UI" w:cs="Segoe UI"/>
          <w:bCs/>
          <w:lang w:eastAsia="en-GB"/>
        </w:rPr>
      </w:pPr>
      <w:r w:rsidRPr="009C38E3">
        <w:rPr>
          <w:rFonts w:ascii="Segoe UI" w:hAnsi="Segoe UI" w:cs="Segoe UI"/>
          <w:bCs/>
          <w:lang w:eastAsia="en-GB"/>
        </w:rPr>
        <w:t>Oxford Health is actively involved in the Medicine Optimisation Board of the Buckinghamshire ICS.  Some of the processes and decision making around medicines are being streamlined</w:t>
      </w:r>
      <w:r w:rsidR="006F5C4A">
        <w:rPr>
          <w:rFonts w:ascii="Segoe UI" w:hAnsi="Segoe UI" w:cs="Segoe UI"/>
          <w:bCs/>
          <w:lang w:eastAsia="en-GB"/>
        </w:rPr>
        <w:t>,</w:t>
      </w:r>
      <w:r w:rsidRPr="009C38E3">
        <w:rPr>
          <w:rFonts w:ascii="Segoe UI" w:hAnsi="Segoe UI" w:cs="Segoe UI"/>
          <w:bCs/>
          <w:lang w:eastAsia="en-GB"/>
        </w:rPr>
        <w:t xml:space="preserve"> and it is hoped that some of the outstanding issues (e.g. GPs not being able to prescribe some mental health medicines) will be addressed shortly.</w:t>
      </w:r>
    </w:p>
    <w:p w:rsidR="00894EE2" w:rsidRDefault="00894EE2" w:rsidP="006F5C4A">
      <w:pPr>
        <w:overflowPunct w:val="0"/>
        <w:autoSpaceDE w:val="0"/>
        <w:autoSpaceDN w:val="0"/>
        <w:adjustRightInd w:val="0"/>
        <w:contextualSpacing/>
        <w:jc w:val="both"/>
        <w:textAlignment w:val="baseline"/>
        <w:rPr>
          <w:rFonts w:ascii="Segoe UI" w:hAnsi="Segoe UI" w:cs="Segoe UI"/>
          <w:bCs/>
          <w:lang w:eastAsia="en-GB"/>
        </w:rPr>
      </w:pPr>
    </w:p>
    <w:p w:rsidR="00894EE2" w:rsidRDefault="00894EE2" w:rsidP="006F5C4A">
      <w:pPr>
        <w:overflowPunct w:val="0"/>
        <w:autoSpaceDE w:val="0"/>
        <w:autoSpaceDN w:val="0"/>
        <w:adjustRightInd w:val="0"/>
        <w:contextualSpacing/>
        <w:jc w:val="both"/>
        <w:textAlignment w:val="baseline"/>
        <w:rPr>
          <w:rFonts w:ascii="Segoe UI" w:hAnsi="Segoe UI" w:cs="Segoe UI"/>
        </w:rPr>
      </w:pPr>
      <w:r>
        <w:rPr>
          <w:rFonts w:ascii="Segoe UI" w:hAnsi="Segoe UI" w:cs="Segoe UI"/>
        </w:rPr>
        <w:t xml:space="preserve">A </w:t>
      </w:r>
      <w:r w:rsidRPr="00E41D41">
        <w:rPr>
          <w:rFonts w:ascii="Segoe UI" w:hAnsi="Segoe UI" w:cs="Segoe UI"/>
        </w:rPr>
        <w:t xml:space="preserve">National Early </w:t>
      </w:r>
      <w:r w:rsidR="00F8533B">
        <w:rPr>
          <w:rFonts w:ascii="Segoe UI" w:hAnsi="Segoe UI" w:cs="Segoe UI"/>
        </w:rPr>
        <w:t>W</w:t>
      </w:r>
      <w:r w:rsidRPr="00E41D41">
        <w:rPr>
          <w:rFonts w:ascii="Segoe UI" w:hAnsi="Segoe UI" w:cs="Segoe UI"/>
        </w:rPr>
        <w:t>arning Score 2 (NEWS</w:t>
      </w:r>
      <w:r w:rsidR="00F8533B">
        <w:rPr>
          <w:rFonts w:ascii="Segoe UI" w:hAnsi="Segoe UI" w:cs="Segoe UI"/>
        </w:rPr>
        <w:t>2</w:t>
      </w:r>
      <w:r w:rsidRPr="00E41D41">
        <w:rPr>
          <w:rFonts w:ascii="Segoe UI" w:hAnsi="Segoe UI" w:cs="Segoe UI"/>
        </w:rPr>
        <w:t xml:space="preserve">) Taskforce </w:t>
      </w:r>
      <w:r>
        <w:rPr>
          <w:rFonts w:ascii="Segoe UI" w:hAnsi="Segoe UI" w:cs="Segoe UI"/>
        </w:rPr>
        <w:t>has been set</w:t>
      </w:r>
      <w:r w:rsidR="00F8533B">
        <w:rPr>
          <w:rFonts w:ascii="Segoe UI" w:hAnsi="Segoe UI" w:cs="Segoe UI"/>
        </w:rPr>
        <w:t xml:space="preserve"> up </w:t>
      </w:r>
      <w:r w:rsidRPr="00E41D41">
        <w:rPr>
          <w:rFonts w:ascii="Segoe UI" w:hAnsi="Segoe UI" w:cs="Segoe UI"/>
        </w:rPr>
        <w:t xml:space="preserve">to consider the implementation of NEWS2 across Oxford Health. This </w:t>
      </w:r>
      <w:r w:rsidR="006F5C4A">
        <w:rPr>
          <w:rFonts w:ascii="Segoe UI" w:hAnsi="Segoe UI" w:cs="Segoe UI"/>
        </w:rPr>
        <w:t>followed</w:t>
      </w:r>
      <w:r w:rsidRPr="00E41D41">
        <w:rPr>
          <w:rFonts w:ascii="Segoe UI" w:hAnsi="Segoe UI" w:cs="Segoe UI"/>
        </w:rPr>
        <w:t xml:space="preserve"> a Patient Safety Alert issued in April 2019.</w:t>
      </w:r>
      <w:r w:rsidR="00F8533B">
        <w:rPr>
          <w:rFonts w:ascii="Segoe UI" w:hAnsi="Segoe UI" w:cs="Segoe UI"/>
        </w:rPr>
        <w:t xml:space="preserve"> Although not directly aimed at community services</w:t>
      </w:r>
      <w:r w:rsidR="006F5C4A">
        <w:rPr>
          <w:rFonts w:ascii="Segoe UI" w:hAnsi="Segoe UI" w:cs="Segoe UI"/>
        </w:rPr>
        <w:t>,</w:t>
      </w:r>
      <w:r w:rsidR="00F8533B">
        <w:rPr>
          <w:rFonts w:ascii="Segoe UI" w:hAnsi="Segoe UI" w:cs="Segoe UI"/>
        </w:rPr>
        <w:t xml:space="preserve"> </w:t>
      </w:r>
      <w:r w:rsidR="006F5C4A">
        <w:rPr>
          <w:rFonts w:ascii="Segoe UI" w:hAnsi="Segoe UI" w:cs="Segoe UI"/>
        </w:rPr>
        <w:t xml:space="preserve">the trust has decided to </w:t>
      </w:r>
      <w:r w:rsidR="00F8533B">
        <w:rPr>
          <w:rFonts w:ascii="Segoe UI" w:hAnsi="Segoe UI" w:cs="Segoe UI"/>
        </w:rPr>
        <w:t>follow</w:t>
      </w:r>
      <w:r w:rsidR="006F5C4A">
        <w:rPr>
          <w:rFonts w:ascii="Segoe UI" w:hAnsi="Segoe UI" w:cs="Segoe UI"/>
        </w:rPr>
        <w:t xml:space="preserve"> the recommendations,</w:t>
      </w:r>
      <w:r w:rsidR="00F8533B">
        <w:rPr>
          <w:rFonts w:ascii="Segoe UI" w:hAnsi="Segoe UI" w:cs="Segoe UI"/>
        </w:rPr>
        <w:t xml:space="preserve"> as </w:t>
      </w:r>
      <w:r w:rsidR="006F5C4A">
        <w:rPr>
          <w:rFonts w:ascii="Segoe UI" w:hAnsi="Segoe UI" w:cs="Segoe UI"/>
        </w:rPr>
        <w:t>they</w:t>
      </w:r>
      <w:r w:rsidR="00F8533B">
        <w:rPr>
          <w:rFonts w:ascii="Segoe UI" w:hAnsi="Segoe UI" w:cs="Segoe UI"/>
        </w:rPr>
        <w:t xml:space="preserve"> represent best practice.</w:t>
      </w:r>
    </w:p>
    <w:p w:rsidR="00672128" w:rsidRDefault="00672128" w:rsidP="006F5C4A">
      <w:pPr>
        <w:overflowPunct w:val="0"/>
        <w:autoSpaceDE w:val="0"/>
        <w:autoSpaceDN w:val="0"/>
        <w:adjustRightInd w:val="0"/>
        <w:contextualSpacing/>
        <w:jc w:val="both"/>
        <w:textAlignment w:val="baseline"/>
        <w:rPr>
          <w:rFonts w:ascii="Segoe UI" w:hAnsi="Segoe UI" w:cs="Segoe UI"/>
        </w:rPr>
      </w:pPr>
    </w:p>
    <w:p w:rsidR="00672128" w:rsidRPr="00672128" w:rsidRDefault="00672128" w:rsidP="006F5C4A">
      <w:pPr>
        <w:jc w:val="both"/>
        <w:rPr>
          <w:rFonts w:ascii="Segoe UI" w:hAnsi="Segoe UI" w:cs="Segoe UI"/>
          <w:b/>
        </w:rPr>
      </w:pPr>
      <w:r>
        <w:rPr>
          <w:rFonts w:ascii="Segoe UI" w:hAnsi="Segoe UI" w:cs="Segoe UI"/>
        </w:rPr>
        <w:t>T</w:t>
      </w:r>
      <w:r w:rsidRPr="00672128">
        <w:rPr>
          <w:rFonts w:ascii="Segoe UI" w:hAnsi="Segoe UI" w:cs="Segoe UI"/>
        </w:rPr>
        <w:t>he Trust has been awarded the status of co-host of the Excellence Centre subject to achieving the Quality Mark accreditation</w:t>
      </w:r>
    </w:p>
    <w:p w:rsidR="00672128" w:rsidRPr="0026320B" w:rsidRDefault="00672128" w:rsidP="006F5C4A">
      <w:pPr>
        <w:pStyle w:val="ListParagraph"/>
        <w:ind w:left="360"/>
        <w:jc w:val="both"/>
        <w:rPr>
          <w:rFonts w:ascii="Segoe UI" w:hAnsi="Segoe UI" w:cs="Segoe UI"/>
          <w:b/>
        </w:rPr>
      </w:pPr>
    </w:p>
    <w:p w:rsidR="00672128" w:rsidRDefault="00672128" w:rsidP="006F5C4A">
      <w:pPr>
        <w:jc w:val="both"/>
        <w:rPr>
          <w:rFonts w:ascii="Segoe UI" w:hAnsi="Segoe UI" w:cs="Segoe UI"/>
        </w:rPr>
      </w:pPr>
      <w:r w:rsidRPr="00672128">
        <w:rPr>
          <w:rFonts w:ascii="Segoe UI" w:hAnsi="Segoe UI" w:cs="Segoe UI"/>
        </w:rPr>
        <w:t>The first cohort of Nursing Associates Trainees (NATs) are completing their training and being employed by the Trust</w:t>
      </w:r>
      <w:r w:rsidR="001108A9">
        <w:rPr>
          <w:rFonts w:ascii="Segoe UI" w:hAnsi="Segoe UI" w:cs="Segoe UI"/>
        </w:rPr>
        <w:t>.</w:t>
      </w:r>
    </w:p>
    <w:p w:rsidR="001108A9" w:rsidRDefault="001108A9" w:rsidP="006F5C4A">
      <w:pPr>
        <w:jc w:val="both"/>
        <w:rPr>
          <w:rFonts w:ascii="Segoe UI" w:hAnsi="Segoe UI" w:cs="Segoe UI"/>
        </w:rPr>
      </w:pPr>
    </w:p>
    <w:p w:rsidR="001108A9" w:rsidRDefault="001108A9" w:rsidP="006F5C4A">
      <w:pPr>
        <w:jc w:val="both"/>
        <w:rPr>
          <w:rFonts w:ascii="Segoe UI" w:hAnsi="Segoe UI" w:cs="Segoe UI"/>
        </w:rPr>
      </w:pPr>
      <w:r w:rsidRPr="001108A9">
        <w:rPr>
          <w:rFonts w:ascii="Segoe UI" w:hAnsi="Segoe UI" w:cs="Segoe UI"/>
        </w:rPr>
        <w:t xml:space="preserve">Although </w:t>
      </w:r>
      <w:r>
        <w:rPr>
          <w:rFonts w:ascii="Segoe UI" w:hAnsi="Segoe UI" w:cs="Segoe UI"/>
        </w:rPr>
        <w:t>closer to</w:t>
      </w:r>
      <w:r w:rsidR="0080020E">
        <w:rPr>
          <w:rFonts w:ascii="Segoe UI" w:hAnsi="Segoe UI" w:cs="Segoe UI"/>
        </w:rPr>
        <w:t xml:space="preserve"> target</w:t>
      </w:r>
      <w:r w:rsidRPr="001108A9">
        <w:rPr>
          <w:rFonts w:ascii="Segoe UI" w:hAnsi="Segoe UI" w:cs="Segoe UI"/>
        </w:rPr>
        <w:t xml:space="preserve">, </w:t>
      </w:r>
      <w:r w:rsidR="0080020E">
        <w:rPr>
          <w:rFonts w:ascii="Segoe UI" w:hAnsi="Segoe UI" w:cs="Segoe UI"/>
        </w:rPr>
        <w:t xml:space="preserve">full </w:t>
      </w:r>
      <w:r w:rsidRPr="001108A9">
        <w:rPr>
          <w:rFonts w:ascii="Segoe UI" w:hAnsi="Segoe UI" w:cs="Segoe UI"/>
        </w:rPr>
        <w:t xml:space="preserve">compliance </w:t>
      </w:r>
      <w:r w:rsidR="006F5C4A">
        <w:rPr>
          <w:rFonts w:ascii="Segoe UI" w:hAnsi="Segoe UI" w:cs="Segoe UI"/>
        </w:rPr>
        <w:t>has not been achieved</w:t>
      </w:r>
      <w:r w:rsidR="00524917">
        <w:rPr>
          <w:rFonts w:ascii="Segoe UI" w:hAnsi="Segoe UI" w:cs="Segoe UI"/>
        </w:rPr>
        <w:t xml:space="preserve"> </w:t>
      </w:r>
      <w:r w:rsidRPr="001108A9">
        <w:rPr>
          <w:rFonts w:ascii="Segoe UI" w:hAnsi="Segoe UI" w:cs="Segoe UI"/>
        </w:rPr>
        <w:t xml:space="preserve">in the majority of Personal and Professional Statutory Training, PDR and supervision.  Although still red, </w:t>
      </w:r>
      <w:r w:rsidR="00400A15">
        <w:rPr>
          <w:rFonts w:ascii="Segoe UI" w:hAnsi="Segoe UI" w:cs="Segoe UI"/>
        </w:rPr>
        <w:t>r</w:t>
      </w:r>
      <w:r w:rsidRPr="001108A9">
        <w:rPr>
          <w:rFonts w:ascii="Segoe UI" w:hAnsi="Segoe UI" w:cs="Segoe UI"/>
        </w:rPr>
        <w:t>esuscitation training</w:t>
      </w:r>
      <w:r w:rsidR="00400A15">
        <w:rPr>
          <w:rFonts w:ascii="Segoe UI" w:hAnsi="Segoe UI" w:cs="Segoe UI"/>
        </w:rPr>
        <w:t xml:space="preserve"> </w:t>
      </w:r>
      <w:r w:rsidR="003E64CC">
        <w:rPr>
          <w:rFonts w:ascii="Segoe UI" w:hAnsi="Segoe UI" w:cs="Segoe UI"/>
        </w:rPr>
        <w:t>targets are</w:t>
      </w:r>
      <w:r w:rsidRPr="001108A9">
        <w:rPr>
          <w:rFonts w:ascii="Segoe UI" w:hAnsi="Segoe UI" w:cs="Segoe UI"/>
        </w:rPr>
        <w:t xml:space="preserve"> at </w:t>
      </w:r>
      <w:r w:rsidR="003E64CC">
        <w:rPr>
          <w:rFonts w:ascii="Segoe UI" w:hAnsi="Segoe UI" w:cs="Segoe UI"/>
        </w:rPr>
        <w:t>their</w:t>
      </w:r>
      <w:r w:rsidRPr="001108A9">
        <w:rPr>
          <w:rFonts w:ascii="Segoe UI" w:hAnsi="Segoe UI" w:cs="Segoe UI"/>
        </w:rPr>
        <w:t xml:space="preserve"> highest level for some time since L&amp;D started overbook</w:t>
      </w:r>
      <w:r w:rsidR="006F5C4A">
        <w:rPr>
          <w:rFonts w:ascii="Segoe UI" w:hAnsi="Segoe UI" w:cs="Segoe UI"/>
        </w:rPr>
        <w:t>ing</w:t>
      </w:r>
      <w:r w:rsidRPr="001108A9">
        <w:rPr>
          <w:rFonts w:ascii="Segoe UI" w:hAnsi="Segoe UI" w:cs="Segoe UI"/>
        </w:rPr>
        <w:t xml:space="preserve"> training by one </w:t>
      </w:r>
      <w:r w:rsidR="006F5C4A">
        <w:rPr>
          <w:rFonts w:ascii="Segoe UI" w:hAnsi="Segoe UI" w:cs="Segoe UI"/>
        </w:rPr>
        <w:t>staff member per</w:t>
      </w:r>
      <w:r w:rsidRPr="001108A9">
        <w:rPr>
          <w:rFonts w:ascii="Segoe UI" w:hAnsi="Segoe UI" w:cs="Segoe UI"/>
        </w:rPr>
        <w:t xml:space="preserve"> session.  </w:t>
      </w:r>
      <w:r w:rsidR="006C633F">
        <w:rPr>
          <w:rFonts w:ascii="Segoe UI" w:hAnsi="Segoe UI" w:cs="Segoe UI"/>
        </w:rPr>
        <w:t xml:space="preserve">Information governance training hit 95% at the end of </w:t>
      </w:r>
      <w:r w:rsidR="00071BCF">
        <w:rPr>
          <w:rFonts w:ascii="Segoe UI" w:hAnsi="Segoe UI" w:cs="Segoe UI"/>
        </w:rPr>
        <w:t>March</w:t>
      </w:r>
      <w:r w:rsidR="00400A15">
        <w:rPr>
          <w:rFonts w:ascii="Segoe UI" w:hAnsi="Segoe UI" w:cs="Segoe UI"/>
        </w:rPr>
        <w:t xml:space="preserve"> </w:t>
      </w:r>
      <w:r w:rsidR="006C633F">
        <w:rPr>
          <w:rFonts w:ascii="Segoe UI" w:hAnsi="Segoe UI" w:cs="Segoe UI"/>
        </w:rPr>
        <w:t>2019</w:t>
      </w:r>
      <w:r w:rsidR="00400A15">
        <w:rPr>
          <w:rFonts w:ascii="Segoe UI" w:hAnsi="Segoe UI" w:cs="Segoe UI"/>
        </w:rPr>
        <w:t>.</w:t>
      </w:r>
    </w:p>
    <w:p w:rsidR="00DD4217" w:rsidRDefault="00DD4217" w:rsidP="006F5C4A">
      <w:pPr>
        <w:jc w:val="both"/>
        <w:rPr>
          <w:rFonts w:ascii="Segoe UI" w:hAnsi="Segoe UI" w:cs="Segoe UI"/>
        </w:rPr>
      </w:pPr>
    </w:p>
    <w:p w:rsidR="00697D92" w:rsidRDefault="00DD4217" w:rsidP="006F5C4A">
      <w:pPr>
        <w:jc w:val="both"/>
        <w:rPr>
          <w:rFonts w:ascii="Segoe UI" w:hAnsi="Segoe UI" w:cs="Segoe UI"/>
          <w:sz w:val="22"/>
          <w:szCs w:val="22"/>
          <w:lang w:val="en"/>
        </w:rPr>
      </w:pPr>
      <w:r w:rsidRPr="004A79FF">
        <w:rPr>
          <w:rFonts w:ascii="Segoe UI" w:hAnsi="Segoe UI" w:cs="Segoe UI"/>
          <w:sz w:val="22"/>
          <w:szCs w:val="22"/>
        </w:rPr>
        <w:t>In the CQC Inspection in 2016, Community</w:t>
      </w:r>
      <w:r w:rsidRPr="004A79FF">
        <w:rPr>
          <w:rFonts w:ascii="Segoe UI" w:hAnsi="Segoe UI" w:cs="Segoe UI"/>
          <w:sz w:val="22"/>
          <w:szCs w:val="22"/>
          <w:lang w:val="en"/>
        </w:rPr>
        <w:t xml:space="preserve"> End of Life Care services at Oxford Health NHS Foundation Trust were rated as</w:t>
      </w:r>
      <w:r w:rsidR="006F5C4A">
        <w:rPr>
          <w:rFonts w:ascii="Segoe UI" w:hAnsi="Segoe UI" w:cs="Segoe UI"/>
          <w:sz w:val="22"/>
          <w:szCs w:val="22"/>
          <w:lang w:val="en"/>
        </w:rPr>
        <w:t xml:space="preserve"> </w:t>
      </w:r>
      <w:r w:rsidRPr="004A79FF">
        <w:rPr>
          <w:rFonts w:ascii="Segoe UI" w:hAnsi="Segoe UI" w:cs="Segoe UI"/>
          <w:sz w:val="22"/>
          <w:szCs w:val="22"/>
          <w:lang w:val="en"/>
        </w:rPr>
        <w:t>“good’’ in the safe, caring, responsive and well-led domains but “required improvement’’ to be effective</w:t>
      </w:r>
      <w:r w:rsidR="00070312">
        <w:rPr>
          <w:rFonts w:ascii="Segoe UI" w:hAnsi="Segoe UI" w:cs="Segoe UI"/>
          <w:sz w:val="22"/>
          <w:szCs w:val="22"/>
          <w:lang w:val="en"/>
        </w:rPr>
        <w:t xml:space="preserve">. A work plan with priorities </w:t>
      </w:r>
      <w:r w:rsidR="006F5C4A">
        <w:rPr>
          <w:rFonts w:ascii="Segoe UI" w:hAnsi="Segoe UI" w:cs="Segoe UI"/>
          <w:sz w:val="22"/>
          <w:szCs w:val="22"/>
          <w:lang w:val="en"/>
        </w:rPr>
        <w:t>has been</w:t>
      </w:r>
      <w:r w:rsidR="00070312">
        <w:rPr>
          <w:rFonts w:ascii="Segoe UI" w:hAnsi="Segoe UI" w:cs="Segoe UI"/>
          <w:sz w:val="22"/>
          <w:szCs w:val="22"/>
          <w:lang w:val="en"/>
        </w:rPr>
        <w:t xml:space="preserve"> agreed</w:t>
      </w:r>
      <w:r w:rsidR="00975929">
        <w:rPr>
          <w:rFonts w:ascii="Segoe UI" w:hAnsi="Segoe UI" w:cs="Segoe UI"/>
          <w:sz w:val="22"/>
          <w:szCs w:val="22"/>
          <w:lang w:val="en"/>
        </w:rPr>
        <w:t xml:space="preserve"> to drive further improvement (section 5.3)</w:t>
      </w:r>
    </w:p>
    <w:p w:rsidR="00697D92" w:rsidRDefault="00697D92" w:rsidP="00697D92">
      <w:pPr>
        <w:jc w:val="both"/>
        <w:rPr>
          <w:rFonts w:ascii="Segoe UI" w:hAnsi="Segoe UI" w:cs="Segoe UI"/>
        </w:rPr>
      </w:pPr>
    </w:p>
    <w:p w:rsidR="00697D92" w:rsidRDefault="00697D92" w:rsidP="00697D92">
      <w:pPr>
        <w:jc w:val="both"/>
        <w:rPr>
          <w:rFonts w:ascii="Segoe UI" w:hAnsi="Segoe UI" w:cs="Segoe UI"/>
          <w:bCs/>
        </w:rPr>
      </w:pPr>
      <w:r w:rsidRPr="00697D92">
        <w:rPr>
          <w:rFonts w:ascii="Segoe UI" w:hAnsi="Segoe UI" w:cs="Segoe UI"/>
        </w:rPr>
        <w:lastRenderedPageBreak/>
        <w:t xml:space="preserve">The focus on diabetes in the Trust has seen a </w:t>
      </w:r>
      <w:r w:rsidRPr="00697D92">
        <w:rPr>
          <w:rFonts w:ascii="Segoe UI" w:hAnsi="Segoe UI" w:cs="Segoe UI"/>
          <w:bCs/>
        </w:rPr>
        <w:t>work programme underway based upon the ‘NG17 Type 1 diabetes standards’ and ‘PH38 type 2 diabetes standards’</w:t>
      </w:r>
      <w:r>
        <w:rPr>
          <w:rFonts w:ascii="Segoe UI" w:hAnsi="Segoe UI" w:cs="Segoe UI"/>
          <w:bCs/>
        </w:rPr>
        <w:t xml:space="preserve"> (section 5.4).</w:t>
      </w:r>
    </w:p>
    <w:p w:rsidR="00697D92" w:rsidRDefault="00697D92" w:rsidP="00697D92">
      <w:pPr>
        <w:jc w:val="both"/>
        <w:rPr>
          <w:rFonts w:ascii="Segoe UI" w:hAnsi="Segoe UI" w:cs="Segoe UI"/>
          <w:bCs/>
        </w:rPr>
      </w:pPr>
    </w:p>
    <w:p w:rsidR="00DC5BB2" w:rsidRPr="00EF4441" w:rsidRDefault="00697D92" w:rsidP="00EF4441">
      <w:pPr>
        <w:jc w:val="both"/>
        <w:rPr>
          <w:rFonts w:ascii="Segoe UI" w:hAnsi="Segoe UI" w:cs="Segoe UI"/>
          <w:bCs/>
        </w:rPr>
      </w:pPr>
      <w:r w:rsidRPr="00697D92">
        <w:rPr>
          <w:rFonts w:ascii="Segoe UI" w:hAnsi="Segoe UI" w:cs="Segoe UI"/>
          <w:bCs/>
        </w:rPr>
        <w:t>There has been vigilant monitoring of patients transferred under section 136 of the Mental Health Act to ensure that the start time of the detention is recognised and that the 24-hour period is not exceeded.</w:t>
      </w:r>
      <w:r w:rsidR="00EF4441">
        <w:rPr>
          <w:rFonts w:ascii="Segoe UI" w:hAnsi="Segoe UI" w:cs="Segoe UI"/>
          <w:bCs/>
        </w:rPr>
        <w:t xml:space="preserve"> This </w:t>
      </w:r>
      <w:r w:rsidRPr="00EF4441">
        <w:rPr>
          <w:rFonts w:ascii="Segoe UI" w:hAnsi="Segoe UI" w:cs="Segoe UI"/>
          <w:bCs/>
        </w:rPr>
        <w:t>period has rarely been exceeded within the trust, and ‘</w:t>
      </w:r>
      <w:proofErr w:type="spellStart"/>
      <w:r w:rsidRPr="00EF4441">
        <w:rPr>
          <w:rFonts w:ascii="Segoe UI" w:hAnsi="Segoe UI" w:cs="Segoe UI"/>
          <w:bCs/>
        </w:rPr>
        <w:t>authorisation</w:t>
      </w:r>
      <w:proofErr w:type="spellEnd"/>
      <w:r w:rsidRPr="00EF4441">
        <w:rPr>
          <w:rFonts w:ascii="Segoe UI" w:hAnsi="Segoe UI" w:cs="Segoe UI"/>
          <w:bCs/>
        </w:rPr>
        <w:t>’ for the Place of Safety to be used as an admission bed is being closely monitored and reviewed.</w:t>
      </w:r>
    </w:p>
    <w:p w:rsidR="00561D7A" w:rsidRDefault="00561D7A" w:rsidP="00526299">
      <w:pPr>
        <w:jc w:val="both"/>
        <w:rPr>
          <w:rFonts w:ascii="Segoe UI" w:hAnsi="Segoe UI" w:cs="Segoe UI"/>
        </w:rPr>
      </w:pPr>
    </w:p>
    <w:p w:rsidR="00526299" w:rsidRDefault="00526299" w:rsidP="00526299">
      <w:pPr>
        <w:jc w:val="both"/>
        <w:rPr>
          <w:rFonts w:ascii="Segoe UI" w:hAnsi="Segoe UI" w:cs="Segoe UI"/>
          <w:b/>
        </w:rPr>
      </w:pPr>
      <w:r>
        <w:rPr>
          <w:rFonts w:ascii="Segoe UI" w:hAnsi="Segoe UI" w:cs="Segoe UI"/>
          <w:b/>
        </w:rPr>
        <w:t>Governance Route/Approval Process</w:t>
      </w:r>
    </w:p>
    <w:p w:rsidR="00526299" w:rsidRDefault="00526299" w:rsidP="00526299">
      <w:pPr>
        <w:jc w:val="both"/>
        <w:rPr>
          <w:rFonts w:ascii="Segoe UI" w:hAnsi="Segoe UI" w:cs="Segoe UI"/>
        </w:rPr>
      </w:pPr>
      <w:r>
        <w:rPr>
          <w:rFonts w:ascii="Segoe UI" w:hAnsi="Segoe UI" w:cs="Segoe UI"/>
        </w:rPr>
        <w:t xml:space="preserve">This report is the quarterly update to the board from the last Clinical Effectiveness Sub Committee held on </w:t>
      </w:r>
      <w:r w:rsidR="006F5C4A">
        <w:rPr>
          <w:rFonts w:ascii="Segoe UI" w:hAnsi="Segoe UI" w:cs="Segoe UI"/>
        </w:rPr>
        <w:t>11</w:t>
      </w:r>
      <w:r w:rsidR="006F5C4A" w:rsidRPr="006F5C4A">
        <w:rPr>
          <w:rFonts w:ascii="Segoe UI" w:hAnsi="Segoe UI" w:cs="Segoe UI"/>
          <w:vertAlign w:val="superscript"/>
        </w:rPr>
        <w:t>th</w:t>
      </w:r>
      <w:r w:rsidR="006F5C4A">
        <w:rPr>
          <w:rFonts w:ascii="Segoe UI" w:hAnsi="Segoe UI" w:cs="Segoe UI"/>
        </w:rPr>
        <w:t xml:space="preserve"> April</w:t>
      </w:r>
      <w:r>
        <w:rPr>
          <w:rFonts w:ascii="Segoe UI" w:hAnsi="Segoe UI" w:cs="Segoe UI"/>
        </w:rPr>
        <w:t xml:space="preserve"> 2019. </w:t>
      </w:r>
    </w:p>
    <w:p w:rsidR="00526299" w:rsidRDefault="00526299" w:rsidP="00526299">
      <w:pPr>
        <w:jc w:val="both"/>
        <w:rPr>
          <w:rFonts w:ascii="Segoe UI" w:hAnsi="Segoe UI" w:cs="Segoe UI"/>
          <w:b/>
        </w:rPr>
      </w:pPr>
    </w:p>
    <w:p w:rsidR="00526299" w:rsidRDefault="00526299" w:rsidP="00526299">
      <w:pPr>
        <w:jc w:val="both"/>
        <w:rPr>
          <w:rFonts w:ascii="Segoe UI" w:hAnsi="Segoe UI" w:cs="Segoe UI"/>
          <w:b/>
        </w:rPr>
      </w:pPr>
      <w:r>
        <w:rPr>
          <w:rFonts w:ascii="Segoe UI" w:hAnsi="Segoe UI" w:cs="Segoe UI"/>
          <w:b/>
        </w:rPr>
        <w:t>Recommendation</w:t>
      </w:r>
    </w:p>
    <w:p w:rsidR="00526299" w:rsidRDefault="00526299" w:rsidP="00526299">
      <w:pPr>
        <w:jc w:val="both"/>
        <w:rPr>
          <w:rFonts w:ascii="Segoe UI" w:hAnsi="Segoe UI" w:cs="Segoe UI"/>
        </w:rPr>
      </w:pPr>
      <w:r>
        <w:rPr>
          <w:rFonts w:ascii="Segoe UI" w:hAnsi="Segoe UI" w:cs="Segoe UI"/>
        </w:rPr>
        <w:t>The board is asked to:</w:t>
      </w:r>
    </w:p>
    <w:p w:rsidR="00526299" w:rsidRDefault="00526299" w:rsidP="00526299">
      <w:pPr>
        <w:jc w:val="both"/>
        <w:rPr>
          <w:rFonts w:ascii="Segoe UI" w:hAnsi="Segoe UI" w:cs="Segoe UI"/>
        </w:rPr>
      </w:pPr>
      <w:r>
        <w:rPr>
          <w:rFonts w:ascii="Segoe UI" w:hAnsi="Segoe UI" w:cs="Segoe UI"/>
        </w:rPr>
        <w:t>Note the contents of the report;</w:t>
      </w:r>
    </w:p>
    <w:p w:rsidR="00526299" w:rsidRDefault="00526299" w:rsidP="00526299">
      <w:pPr>
        <w:jc w:val="both"/>
        <w:rPr>
          <w:rFonts w:ascii="Segoe UI" w:hAnsi="Segoe UI" w:cs="Segoe UI"/>
          <w:b/>
        </w:rPr>
      </w:pPr>
    </w:p>
    <w:p w:rsidR="00526299" w:rsidRDefault="00526299" w:rsidP="00526299">
      <w:pPr>
        <w:ind w:left="1440" w:hanging="1440"/>
        <w:jc w:val="both"/>
        <w:rPr>
          <w:rFonts w:ascii="Segoe UI" w:hAnsi="Segoe UI" w:cs="Segoe UI"/>
          <w:b/>
        </w:rPr>
      </w:pPr>
      <w:r>
        <w:rPr>
          <w:rFonts w:ascii="Segoe UI" w:hAnsi="Segoe UI" w:cs="Segoe UI"/>
          <w:b/>
        </w:rPr>
        <w:t xml:space="preserve">Author and Title: </w:t>
      </w:r>
    </w:p>
    <w:p w:rsidR="00526299" w:rsidRDefault="00526299" w:rsidP="00526299">
      <w:pPr>
        <w:ind w:left="1440" w:hanging="1440"/>
        <w:jc w:val="both"/>
        <w:rPr>
          <w:rFonts w:ascii="Segoe UI" w:hAnsi="Segoe UI" w:cs="Segoe UI"/>
        </w:rPr>
      </w:pPr>
      <w:r>
        <w:rPr>
          <w:rFonts w:ascii="Segoe UI" w:hAnsi="Segoe UI" w:cs="Segoe UI"/>
        </w:rPr>
        <w:t>Rebecca Kelly, Associate Director of Allied Health professions</w:t>
      </w:r>
      <w:r>
        <w:rPr>
          <w:rFonts w:ascii="Segoe UI" w:hAnsi="Segoe UI" w:cs="Segoe UI"/>
        </w:rPr>
        <w:tab/>
      </w:r>
    </w:p>
    <w:p w:rsidR="00526299" w:rsidRDefault="00526299" w:rsidP="00526299">
      <w:pPr>
        <w:jc w:val="both"/>
        <w:rPr>
          <w:rFonts w:ascii="Segoe UI" w:hAnsi="Segoe UI" w:cs="Segoe UI"/>
          <w:b/>
        </w:rPr>
      </w:pPr>
      <w:r>
        <w:rPr>
          <w:rFonts w:ascii="Segoe UI" w:hAnsi="Segoe UI" w:cs="Segoe UI"/>
          <w:b/>
        </w:rPr>
        <w:t xml:space="preserve">Lead Executive Director: </w:t>
      </w:r>
    </w:p>
    <w:p w:rsidR="00526299" w:rsidRDefault="00526299" w:rsidP="00526299">
      <w:pPr>
        <w:jc w:val="both"/>
        <w:rPr>
          <w:rFonts w:ascii="Segoe UI" w:hAnsi="Segoe UI" w:cs="Segoe UI"/>
        </w:rPr>
      </w:pPr>
      <w:r>
        <w:rPr>
          <w:rFonts w:ascii="Segoe UI" w:hAnsi="Segoe UI" w:cs="Segoe UI"/>
        </w:rPr>
        <w:t xml:space="preserve">Dr Mark Hancock, Medical Director </w:t>
      </w:r>
    </w:p>
    <w:p w:rsidR="00526299" w:rsidRDefault="00526299" w:rsidP="00526299">
      <w:pPr>
        <w:jc w:val="both"/>
        <w:rPr>
          <w:rFonts w:ascii="Segoe UI" w:hAnsi="Segoe UI" w:cs="Segoe UI"/>
        </w:rPr>
      </w:pPr>
    </w:p>
    <w:p w:rsidR="00526299" w:rsidRDefault="00526299" w:rsidP="00526299">
      <w:pPr>
        <w:jc w:val="both"/>
        <w:rPr>
          <w:rFonts w:ascii="Segoe UI" w:hAnsi="Segoe UI" w:cs="Segoe UI"/>
        </w:rPr>
      </w:pPr>
    </w:p>
    <w:p w:rsidR="00526299" w:rsidRDefault="00526299" w:rsidP="00526299">
      <w:pPr>
        <w:jc w:val="both"/>
        <w:rPr>
          <w:rFonts w:ascii="Segoe UI" w:hAnsi="Segoe UI" w:cs="Segoe UI"/>
        </w:rPr>
      </w:pPr>
    </w:p>
    <w:p w:rsidR="00526299" w:rsidRDefault="00526299" w:rsidP="003E1550">
      <w:pPr>
        <w:numPr>
          <w:ilvl w:val="0"/>
          <w:numId w:val="1"/>
        </w:numPr>
        <w:jc w:val="both"/>
        <w:rPr>
          <w:rFonts w:ascii="Segoe UI" w:hAnsi="Segoe UI" w:cs="Segoe UI"/>
          <w:i/>
          <w:sz w:val="20"/>
          <w:szCs w:val="20"/>
        </w:rPr>
      </w:pPr>
      <w:r>
        <w:rPr>
          <w:rFonts w:ascii="Segoe UI" w:hAnsi="Segoe UI" w:cs="Segoe UI"/>
          <w:i/>
          <w:sz w:val="20"/>
          <w:szCs w:val="20"/>
        </w:rPr>
        <w:t xml:space="preserve">A risk assessment has been undertaken around the legal issues that this report presents and [there are no issues that need to be referred to the Trust Solicitors </w:t>
      </w:r>
    </w:p>
    <w:p w:rsidR="00526299" w:rsidRDefault="00526299" w:rsidP="00526299">
      <w:pPr>
        <w:ind w:left="720"/>
        <w:jc w:val="both"/>
        <w:rPr>
          <w:rFonts w:ascii="Segoe UI" w:hAnsi="Segoe UI" w:cs="Segoe UI"/>
          <w:i/>
          <w:sz w:val="20"/>
          <w:szCs w:val="20"/>
        </w:rPr>
      </w:pPr>
    </w:p>
    <w:p w:rsidR="00526299" w:rsidRDefault="00526299" w:rsidP="003E1550">
      <w:pPr>
        <w:numPr>
          <w:ilvl w:val="0"/>
          <w:numId w:val="1"/>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report relates to or provides assurance and evidence against the following Strategic Objective(s) of the Trust </w:t>
      </w:r>
    </w:p>
    <w:p w:rsidR="00526299" w:rsidRDefault="00526299" w:rsidP="00526299">
      <w:pPr>
        <w:jc w:val="both"/>
        <w:rPr>
          <w:rFonts w:ascii="Segoe UI" w:hAnsi="Segoe UI" w:cs="Segoe UI"/>
          <w:i/>
          <w:sz w:val="20"/>
          <w:szCs w:val="20"/>
        </w:rPr>
      </w:pPr>
    </w:p>
    <w:p w:rsidR="00526299" w:rsidRDefault="00526299" w:rsidP="00526299">
      <w:pPr>
        <w:ind w:firstLine="720"/>
        <w:jc w:val="both"/>
        <w:rPr>
          <w:rFonts w:ascii="Segoe UI" w:hAnsi="Segoe UI" w:cs="Segoe UI"/>
          <w:i/>
          <w:sz w:val="20"/>
          <w:szCs w:val="20"/>
        </w:rPr>
      </w:pPr>
      <w:r>
        <w:rPr>
          <w:rFonts w:ascii="Segoe UI" w:hAnsi="Segoe UI" w:cs="Segoe UI"/>
          <w:i/>
          <w:sz w:val="20"/>
          <w:szCs w:val="20"/>
        </w:rPr>
        <w:t>1) Driving Quality Improvement</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(Goals: patients will be safe from harm; patients will achieve the clinical outcomes they want; and patients and carers will have an excellent experience)</w:t>
      </w:r>
    </w:p>
    <w:p w:rsidR="00526299" w:rsidRDefault="00526299" w:rsidP="00526299">
      <w:pPr>
        <w:jc w:val="both"/>
        <w:rPr>
          <w:rFonts w:ascii="Segoe UI" w:hAnsi="Segoe UI" w:cs="Segoe UI"/>
          <w:i/>
          <w:sz w:val="20"/>
          <w:szCs w:val="20"/>
        </w:rPr>
      </w:pPr>
    </w:p>
    <w:p w:rsidR="00526299" w:rsidRDefault="00526299" w:rsidP="00526299">
      <w:pPr>
        <w:ind w:firstLine="720"/>
        <w:jc w:val="both"/>
        <w:rPr>
          <w:rFonts w:ascii="Segoe UI" w:hAnsi="Segoe UI" w:cs="Segoe UI"/>
          <w:i/>
          <w:sz w:val="20"/>
          <w:szCs w:val="20"/>
        </w:rPr>
      </w:pPr>
      <w:r>
        <w:rPr>
          <w:rFonts w:ascii="Segoe UI" w:hAnsi="Segoe UI" w:cs="Segoe UI"/>
          <w:i/>
          <w:sz w:val="20"/>
          <w:szCs w:val="20"/>
        </w:rPr>
        <w:t>2) Delivering Operational Excellence</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(Goals: our services will be effective and efficient; information will be translated into knowledge; and our planned surplus will be delivered)</w:t>
      </w:r>
    </w:p>
    <w:p w:rsidR="00526299" w:rsidRDefault="00526299" w:rsidP="00526299">
      <w:pPr>
        <w:jc w:val="both"/>
        <w:rPr>
          <w:rFonts w:ascii="Segoe UI" w:hAnsi="Segoe UI" w:cs="Segoe UI"/>
          <w:i/>
          <w:sz w:val="20"/>
          <w:szCs w:val="20"/>
        </w:rPr>
      </w:pPr>
    </w:p>
    <w:p w:rsidR="00526299" w:rsidRDefault="00526299" w:rsidP="00526299">
      <w:pPr>
        <w:ind w:firstLine="720"/>
        <w:jc w:val="both"/>
        <w:rPr>
          <w:rFonts w:ascii="Segoe UI" w:hAnsi="Segoe UI" w:cs="Segoe UI"/>
          <w:i/>
          <w:sz w:val="20"/>
          <w:szCs w:val="20"/>
        </w:rPr>
      </w:pPr>
      <w:r>
        <w:rPr>
          <w:rFonts w:ascii="Segoe UI" w:hAnsi="Segoe UI" w:cs="Segoe UI"/>
          <w:i/>
          <w:sz w:val="20"/>
          <w:szCs w:val="20"/>
        </w:rPr>
        <w:t>3) Delivering Innovation, Learning and Teaching</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 xml:space="preserve">(Goals: the impact of the AHSN, AHSC and CLAHRC will be </w:t>
      </w:r>
      <w:proofErr w:type="spellStart"/>
      <w:r>
        <w:rPr>
          <w:rFonts w:ascii="Segoe UI" w:hAnsi="Segoe UI" w:cs="Segoe UI"/>
          <w:i/>
          <w:sz w:val="20"/>
          <w:szCs w:val="20"/>
        </w:rPr>
        <w:t>maximised</w:t>
      </w:r>
      <w:proofErr w:type="spellEnd"/>
      <w:r>
        <w:rPr>
          <w:rFonts w:ascii="Segoe UI" w:hAnsi="Segoe UI" w:cs="Segoe UI"/>
          <w:i/>
          <w:sz w:val="20"/>
          <w:szCs w:val="20"/>
        </w:rPr>
        <w:t>; we will collaborate in research and innovation; and we will deliver high quality teaching)</w:t>
      </w:r>
    </w:p>
    <w:p w:rsidR="00526299" w:rsidRDefault="00526299" w:rsidP="00526299">
      <w:pPr>
        <w:jc w:val="both"/>
        <w:rPr>
          <w:rFonts w:ascii="Segoe UI" w:hAnsi="Segoe UI" w:cs="Segoe UI"/>
          <w:i/>
          <w:sz w:val="20"/>
          <w:szCs w:val="20"/>
        </w:rPr>
      </w:pPr>
    </w:p>
    <w:p w:rsidR="00526299" w:rsidRDefault="00526299" w:rsidP="00526299">
      <w:pPr>
        <w:ind w:left="720"/>
        <w:jc w:val="both"/>
        <w:rPr>
          <w:rFonts w:ascii="Segoe UI" w:hAnsi="Segoe UI" w:cs="Segoe UI"/>
          <w:i/>
          <w:sz w:val="20"/>
          <w:szCs w:val="20"/>
        </w:rPr>
      </w:pPr>
      <w:r>
        <w:rPr>
          <w:rFonts w:ascii="Segoe UI" w:hAnsi="Segoe UI" w:cs="Segoe UI"/>
          <w:i/>
          <w:sz w:val="20"/>
          <w:szCs w:val="20"/>
        </w:rPr>
        <w:lastRenderedPageBreak/>
        <w:t>4) Developing Our Business through Collaboration and Partnerships</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(Goals: we will work in collaborative partnerships; we will maintain and grow our services where we add value; and we will have strong relationship with our stakeholders)</w:t>
      </w:r>
    </w:p>
    <w:p w:rsidR="00526299" w:rsidRDefault="00526299" w:rsidP="00526299">
      <w:pPr>
        <w:jc w:val="both"/>
        <w:rPr>
          <w:rFonts w:ascii="Segoe UI" w:hAnsi="Segoe UI" w:cs="Segoe UI"/>
          <w:i/>
          <w:sz w:val="20"/>
          <w:szCs w:val="20"/>
        </w:rPr>
      </w:pPr>
    </w:p>
    <w:p w:rsidR="00526299" w:rsidRDefault="00526299" w:rsidP="00526299">
      <w:pPr>
        <w:ind w:firstLine="720"/>
        <w:jc w:val="both"/>
        <w:rPr>
          <w:rFonts w:ascii="Segoe UI" w:hAnsi="Segoe UI" w:cs="Segoe UI"/>
          <w:i/>
          <w:sz w:val="20"/>
          <w:szCs w:val="20"/>
        </w:rPr>
      </w:pPr>
      <w:r>
        <w:rPr>
          <w:rFonts w:ascii="Segoe UI" w:hAnsi="Segoe UI" w:cs="Segoe UI"/>
          <w:i/>
          <w:sz w:val="20"/>
          <w:szCs w:val="20"/>
        </w:rPr>
        <w:t>5) Developing Leadership, People and Culture</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(Goals: staff satisfaction will be in the top 20% of Trusts nationally; our staff and teams will be high-performing; and we will recruit and retain an excellent workforce)</w:t>
      </w:r>
    </w:p>
    <w:p w:rsidR="00526299" w:rsidRDefault="00526299" w:rsidP="00526299">
      <w:pPr>
        <w:jc w:val="both"/>
        <w:rPr>
          <w:rFonts w:ascii="Segoe UI" w:hAnsi="Segoe UI" w:cs="Segoe UI"/>
          <w:i/>
          <w:sz w:val="20"/>
          <w:szCs w:val="20"/>
        </w:rPr>
      </w:pPr>
    </w:p>
    <w:p w:rsidR="00526299" w:rsidRDefault="00526299" w:rsidP="00526299">
      <w:pPr>
        <w:ind w:firstLine="720"/>
        <w:jc w:val="both"/>
        <w:rPr>
          <w:rFonts w:ascii="Segoe UI" w:hAnsi="Segoe UI" w:cs="Segoe UI"/>
          <w:i/>
          <w:sz w:val="20"/>
          <w:szCs w:val="20"/>
        </w:rPr>
      </w:pPr>
      <w:r>
        <w:rPr>
          <w:rFonts w:ascii="Segoe UI" w:hAnsi="Segoe UI" w:cs="Segoe UI"/>
          <w:i/>
          <w:sz w:val="20"/>
          <w:szCs w:val="20"/>
        </w:rPr>
        <w:t>6) Getting the most out of Technology</w:t>
      </w:r>
    </w:p>
    <w:p w:rsidR="00526299" w:rsidRDefault="00526299" w:rsidP="00526299">
      <w:pPr>
        <w:ind w:left="720"/>
        <w:jc w:val="both"/>
        <w:rPr>
          <w:rFonts w:ascii="Segoe UI" w:hAnsi="Segoe UI" w:cs="Segoe UI"/>
          <w:i/>
          <w:sz w:val="20"/>
          <w:szCs w:val="20"/>
        </w:rPr>
      </w:pPr>
      <w:r>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526299" w:rsidRDefault="00526299" w:rsidP="00526299">
      <w:pPr>
        <w:jc w:val="both"/>
        <w:rPr>
          <w:rFonts w:ascii="Segoe UI" w:hAnsi="Segoe UI" w:cs="Segoe UI"/>
          <w:i/>
          <w:sz w:val="20"/>
          <w:szCs w:val="20"/>
        </w:rPr>
      </w:pPr>
    </w:p>
    <w:p w:rsidR="00526299" w:rsidRDefault="00526299" w:rsidP="00526299">
      <w:pPr>
        <w:jc w:val="both"/>
        <w:rPr>
          <w:rFonts w:ascii="Segoe UI" w:hAnsi="Segoe UI" w:cs="Segoe UI"/>
          <w:b/>
          <w:i/>
        </w:rPr>
      </w:pPr>
    </w:p>
    <w:p w:rsidR="003F7366" w:rsidRPr="007D6B51" w:rsidRDefault="00526299" w:rsidP="00EF4441">
      <w:pPr>
        <w:jc w:val="both"/>
        <w:rPr>
          <w:rFonts w:ascii="Segoe UI" w:hAnsi="Segoe UI" w:cs="Segoe UI"/>
          <w:b/>
          <w:i/>
        </w:rPr>
      </w:pPr>
      <w:r>
        <w:rPr>
          <w:rFonts w:ascii="Segoe UI" w:hAnsi="Segoe UI" w:cs="Segoe UI"/>
          <w:b/>
          <w:i/>
        </w:rPr>
        <w:br w:type="page"/>
      </w:r>
    </w:p>
    <w:p w:rsidR="007D6B51" w:rsidRPr="001705AB" w:rsidRDefault="007D6B51" w:rsidP="003E1550">
      <w:pPr>
        <w:pStyle w:val="ListParagraph"/>
        <w:numPr>
          <w:ilvl w:val="1"/>
          <w:numId w:val="2"/>
        </w:numPr>
        <w:rPr>
          <w:rFonts w:ascii="Segoe UI" w:hAnsi="Segoe UI" w:cs="Segoe UI"/>
          <w:b/>
          <w:i/>
        </w:rPr>
      </w:pPr>
      <w:r w:rsidRPr="001705AB">
        <w:rPr>
          <w:rFonts w:ascii="Segoe UI" w:hAnsi="Segoe UI" w:cs="Segoe UI"/>
          <w:b/>
          <w:i/>
        </w:rPr>
        <w:lastRenderedPageBreak/>
        <w:t>MAIN BODY OF THE REPORT</w:t>
      </w:r>
      <w:r w:rsidRPr="001705AB">
        <w:rPr>
          <w:rFonts w:ascii="Segoe UI" w:hAnsi="Segoe UI" w:cs="Segoe UI"/>
          <w:b/>
        </w:rPr>
        <w:t xml:space="preserve">  </w:t>
      </w:r>
    </w:p>
    <w:p w:rsidR="007D6B51" w:rsidRPr="001705AB" w:rsidRDefault="007D6B51" w:rsidP="003E1550">
      <w:pPr>
        <w:pStyle w:val="ListParagraph"/>
        <w:numPr>
          <w:ilvl w:val="1"/>
          <w:numId w:val="2"/>
        </w:numPr>
        <w:overflowPunct w:val="0"/>
        <w:autoSpaceDE w:val="0"/>
        <w:autoSpaceDN w:val="0"/>
        <w:adjustRightInd w:val="0"/>
        <w:jc w:val="both"/>
        <w:textAlignment w:val="baseline"/>
        <w:rPr>
          <w:rFonts w:ascii="Segoe UI" w:hAnsi="Segoe UI" w:cs="Segoe UI"/>
          <w:i/>
        </w:rPr>
      </w:pPr>
      <w:r w:rsidRPr="001705AB">
        <w:rPr>
          <w:rFonts w:ascii="Segoe UI" w:hAnsi="Segoe UI" w:cs="Segoe UI"/>
        </w:rPr>
        <w:t xml:space="preserve">The Quality Subcommittee Clinical Effectiveness (QSCE) is responsible for ensuring the Trust is compliant with the CQC domain “effective”; ensuring that there is an objective and systematic approach to the identification and assessment of risk; and, delivery of the effectiveness priorities in the context of all national standards. The CQC defines effective as: </w:t>
      </w:r>
      <w:r w:rsidRPr="001705AB">
        <w:rPr>
          <w:rFonts w:ascii="Segoe UI" w:hAnsi="Segoe UI" w:cs="Segoe UI"/>
          <w:i/>
        </w:rPr>
        <w:t xml:space="preserve">“people’s care, treatment and support </w:t>
      </w:r>
      <w:proofErr w:type="gramStart"/>
      <w:r w:rsidRPr="001705AB">
        <w:rPr>
          <w:rFonts w:ascii="Segoe UI" w:hAnsi="Segoe UI" w:cs="Segoe UI"/>
          <w:i/>
        </w:rPr>
        <w:t>achieves</w:t>
      </w:r>
      <w:proofErr w:type="gramEnd"/>
      <w:r w:rsidRPr="001705AB">
        <w:rPr>
          <w:rFonts w:ascii="Segoe UI" w:hAnsi="Segoe UI" w:cs="Segoe UI"/>
          <w:i/>
        </w:rPr>
        <w:t xml:space="preserve"> good outcomes, promotes a good quality of life and is based on the best available evidence.”</w:t>
      </w:r>
    </w:p>
    <w:p w:rsidR="007D6B51" w:rsidRPr="001705AB" w:rsidRDefault="007D6B51" w:rsidP="007D6B51">
      <w:pPr>
        <w:overflowPunct w:val="0"/>
        <w:autoSpaceDE w:val="0"/>
        <w:autoSpaceDN w:val="0"/>
        <w:adjustRightInd w:val="0"/>
        <w:ind w:firstLine="709"/>
        <w:jc w:val="both"/>
        <w:textAlignment w:val="baseline"/>
        <w:rPr>
          <w:rFonts w:ascii="Segoe UI" w:hAnsi="Segoe UI" w:cs="Segoe UI"/>
        </w:rPr>
      </w:pPr>
      <w:r w:rsidRPr="001705AB">
        <w:rPr>
          <w:rFonts w:ascii="Segoe UI" w:hAnsi="Segoe UI" w:cs="Segoe UI"/>
        </w:rPr>
        <w:t>The main sub-groups feeding into the QSCE are:</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clinical audit (including NICE);</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Drugs and Therapeutics Group (DTG);</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Research and Development;</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Learning and Development;</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Psychology, Occupational and Social Therapies (POSTG);</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Mental Health Act/Mental Capacity Act compliance;</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Physical Health Group;</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Public Health Group;</w:t>
      </w:r>
    </w:p>
    <w:p w:rsidR="007D6B51" w:rsidRPr="001705AB" w:rsidRDefault="007D6B51" w:rsidP="003E1550">
      <w:pPr>
        <w:numPr>
          <w:ilvl w:val="0"/>
          <w:numId w:val="3"/>
        </w:numPr>
        <w:ind w:firstLine="709"/>
        <w:jc w:val="both"/>
        <w:rPr>
          <w:rFonts w:ascii="Segoe UI" w:hAnsi="Segoe UI" w:cs="Segoe UI"/>
        </w:rPr>
      </w:pPr>
      <w:r w:rsidRPr="001705AB">
        <w:rPr>
          <w:rFonts w:ascii="Segoe UI" w:hAnsi="Segoe UI" w:cs="Segoe UI"/>
        </w:rPr>
        <w:t>Clinical Ethics Advisory Group (reporting annually).</w:t>
      </w:r>
    </w:p>
    <w:p w:rsidR="007D6B51" w:rsidRPr="007D6B51" w:rsidRDefault="007D6B51" w:rsidP="007D6B51">
      <w:pPr>
        <w:jc w:val="both"/>
        <w:rPr>
          <w:rFonts w:ascii="Segoe UI" w:hAnsi="Segoe UI" w:cs="Segoe UI"/>
          <w:color w:val="FF0000"/>
        </w:rPr>
      </w:pPr>
    </w:p>
    <w:p w:rsidR="007D6B51" w:rsidRPr="001705AB" w:rsidRDefault="007D6B51" w:rsidP="003E1550">
      <w:pPr>
        <w:pStyle w:val="ListParagraph"/>
        <w:numPr>
          <w:ilvl w:val="1"/>
          <w:numId w:val="2"/>
        </w:numPr>
        <w:jc w:val="both"/>
        <w:rPr>
          <w:rFonts w:ascii="Segoe UI" w:hAnsi="Segoe UI" w:cs="Segoe UI"/>
        </w:rPr>
      </w:pPr>
      <w:r w:rsidRPr="001705AB">
        <w:rPr>
          <w:rFonts w:ascii="Segoe UI" w:hAnsi="Segoe UI" w:cs="Segoe UI"/>
        </w:rPr>
        <w:t>The format of this report provides detail around the key issues and give</w:t>
      </w:r>
      <w:r w:rsidR="006F5C4A">
        <w:rPr>
          <w:rFonts w:ascii="Segoe UI" w:hAnsi="Segoe UI" w:cs="Segoe UI"/>
        </w:rPr>
        <w:t>s</w:t>
      </w:r>
      <w:r w:rsidRPr="001705AB">
        <w:rPr>
          <w:rFonts w:ascii="Segoe UI" w:hAnsi="Segoe UI" w:cs="Segoe UI"/>
        </w:rPr>
        <w:t xml:space="preserve"> an indication of some of the actions underway for assurance. It reports by areas aligned with the CQC key lines of enquiry (</w:t>
      </w:r>
      <w:proofErr w:type="spellStart"/>
      <w:r w:rsidRPr="001705AB">
        <w:rPr>
          <w:rFonts w:ascii="Segoe UI" w:hAnsi="Segoe UI" w:cs="Segoe UI"/>
        </w:rPr>
        <w:t>KLoE</w:t>
      </w:r>
      <w:proofErr w:type="spellEnd"/>
      <w:r w:rsidRPr="001705AB">
        <w:rPr>
          <w:rFonts w:ascii="Segoe UI" w:hAnsi="Segoe UI" w:cs="Segoe UI"/>
        </w:rPr>
        <w:t>).</w:t>
      </w:r>
    </w:p>
    <w:p w:rsidR="007D6B51" w:rsidRPr="007D6B51" w:rsidRDefault="007D6B51" w:rsidP="007D6B51">
      <w:pPr>
        <w:jc w:val="both"/>
        <w:rPr>
          <w:rFonts w:ascii="Segoe UI" w:hAnsi="Segoe UI" w:cs="Segoe UI"/>
          <w:color w:val="FF0000"/>
        </w:rPr>
      </w:pPr>
    </w:p>
    <w:p w:rsidR="007D6B51" w:rsidRPr="001705AB" w:rsidRDefault="007D6B51" w:rsidP="003E1550">
      <w:pPr>
        <w:pStyle w:val="ListParagraph"/>
        <w:numPr>
          <w:ilvl w:val="0"/>
          <w:numId w:val="4"/>
        </w:numPr>
        <w:jc w:val="both"/>
        <w:rPr>
          <w:rFonts w:ascii="Segoe UI" w:hAnsi="Segoe UI" w:cs="Segoe UI"/>
          <w:b/>
        </w:rPr>
      </w:pPr>
      <w:r w:rsidRPr="001705AB">
        <w:rPr>
          <w:rFonts w:ascii="Segoe UI" w:hAnsi="Segoe UI" w:cs="Segoe UI"/>
          <w:b/>
        </w:rPr>
        <w:t>This section addresses two areas in the KLOE around care and treatment and outcomes</w:t>
      </w:r>
    </w:p>
    <w:p w:rsidR="007D6B51" w:rsidRPr="001705AB" w:rsidRDefault="007D6B51" w:rsidP="003E1550">
      <w:pPr>
        <w:pStyle w:val="ListParagraph"/>
        <w:numPr>
          <w:ilvl w:val="0"/>
          <w:numId w:val="5"/>
        </w:numPr>
        <w:ind w:left="1418" w:hanging="295"/>
        <w:jc w:val="both"/>
        <w:rPr>
          <w:rFonts w:ascii="Segoe UI" w:hAnsi="Segoe UI" w:cs="Segoe UI"/>
          <w:i/>
        </w:rPr>
      </w:pPr>
      <w:r w:rsidRPr="001705AB">
        <w:rPr>
          <w:rFonts w:ascii="Segoe UI" w:hAnsi="Segoe UI" w:cs="Segoe UI"/>
          <w:i/>
        </w:rPr>
        <w:t>Are people’s needs assessed and care and treatment delivered in-line with current legislation, standards and evidence-based guidance to achieve effective outcomes?</w:t>
      </w:r>
    </w:p>
    <w:p w:rsidR="007D6B51" w:rsidRPr="001705AB" w:rsidRDefault="007D6B51" w:rsidP="003E1550">
      <w:pPr>
        <w:pStyle w:val="ListParagraph"/>
        <w:numPr>
          <w:ilvl w:val="0"/>
          <w:numId w:val="5"/>
        </w:numPr>
        <w:ind w:left="1418" w:hanging="295"/>
        <w:jc w:val="both"/>
        <w:rPr>
          <w:rFonts w:ascii="Segoe UI" w:hAnsi="Segoe UI" w:cs="Segoe UI"/>
          <w:i/>
        </w:rPr>
      </w:pPr>
      <w:r w:rsidRPr="001705AB">
        <w:rPr>
          <w:rFonts w:ascii="Segoe UI" w:hAnsi="Segoe UI" w:cs="Segoe UI"/>
          <w:i/>
        </w:rPr>
        <w:t>How are people’s care and treatment outcomes monitored, and how do they compare with other similar services?</w:t>
      </w:r>
    </w:p>
    <w:p w:rsidR="007D6B51" w:rsidRPr="007D6B51" w:rsidRDefault="007D6B51" w:rsidP="007D6B51">
      <w:pPr>
        <w:pStyle w:val="ListParagraph"/>
        <w:jc w:val="both"/>
        <w:rPr>
          <w:rFonts w:ascii="Segoe UI" w:hAnsi="Segoe UI" w:cs="Segoe UI"/>
          <w:i/>
          <w:color w:val="FF0000"/>
        </w:rPr>
      </w:pPr>
    </w:p>
    <w:p w:rsidR="00DB25FE" w:rsidRDefault="007D6B51" w:rsidP="003E1550">
      <w:pPr>
        <w:pStyle w:val="ListParagraph"/>
        <w:numPr>
          <w:ilvl w:val="1"/>
          <w:numId w:val="6"/>
        </w:numPr>
        <w:ind w:left="851" w:hanging="851"/>
        <w:jc w:val="both"/>
        <w:rPr>
          <w:rFonts w:ascii="Segoe UI" w:hAnsi="Segoe UI" w:cs="Segoe UI"/>
        </w:rPr>
      </w:pPr>
      <w:r w:rsidRPr="00E94A89">
        <w:rPr>
          <w:rFonts w:ascii="Segoe UI" w:hAnsi="Segoe UI" w:cs="Segoe UI"/>
        </w:rPr>
        <w:t>The key areas in which the Trust can assess whether its services are effective and lead to improved patient outcomes is through the review and update of policy and procedures; clinical audit; and, engagement with NICE guidance and standards and relevant accreditations.</w:t>
      </w:r>
    </w:p>
    <w:p w:rsidR="00DB25FE" w:rsidRDefault="00DB25FE" w:rsidP="00DB25FE">
      <w:pPr>
        <w:pStyle w:val="ListParagraph"/>
        <w:ind w:left="851"/>
        <w:jc w:val="both"/>
        <w:rPr>
          <w:rFonts w:ascii="Segoe UI" w:hAnsi="Segoe UI" w:cs="Segoe UI"/>
        </w:rPr>
      </w:pPr>
    </w:p>
    <w:p w:rsidR="005F75CF" w:rsidRDefault="005001CD" w:rsidP="003E1550">
      <w:pPr>
        <w:pStyle w:val="ListParagraph"/>
        <w:numPr>
          <w:ilvl w:val="1"/>
          <w:numId w:val="6"/>
        </w:numPr>
        <w:ind w:left="851" w:hanging="851"/>
        <w:jc w:val="both"/>
        <w:rPr>
          <w:rFonts w:ascii="Segoe UI" w:hAnsi="Segoe UI" w:cs="Segoe UI"/>
        </w:rPr>
      </w:pPr>
      <w:r w:rsidRPr="00DB25FE">
        <w:rPr>
          <w:rFonts w:ascii="Segoe UI" w:hAnsi="Segoe UI" w:cs="Segoe UI"/>
        </w:rPr>
        <w:t>There were 25 audits due to be undertaken by the end of Quarter 4</w:t>
      </w:r>
      <w:r w:rsidR="009A02AA">
        <w:rPr>
          <w:rFonts w:ascii="Segoe UI" w:hAnsi="Segoe UI" w:cs="Segoe UI"/>
        </w:rPr>
        <w:t xml:space="preserve">. </w:t>
      </w:r>
      <w:r w:rsidR="002433A0">
        <w:rPr>
          <w:rFonts w:ascii="Segoe UI" w:hAnsi="Segoe UI" w:cs="Segoe UI"/>
        </w:rPr>
        <w:t xml:space="preserve"> </w:t>
      </w:r>
      <w:r w:rsidR="009A02AA">
        <w:rPr>
          <w:rFonts w:ascii="Segoe UI" w:hAnsi="Segoe UI" w:cs="Segoe UI"/>
        </w:rPr>
        <w:t>Al</w:t>
      </w:r>
      <w:r w:rsidR="008E7695">
        <w:rPr>
          <w:rFonts w:ascii="Segoe UI" w:hAnsi="Segoe UI" w:cs="Segoe UI"/>
        </w:rPr>
        <w:t>l of these are on schedule to be completed.</w:t>
      </w:r>
      <w:r w:rsidR="002433A0">
        <w:rPr>
          <w:rFonts w:ascii="Segoe UI" w:hAnsi="Segoe UI" w:cs="Segoe UI"/>
        </w:rPr>
        <w:t xml:space="preserve"> </w:t>
      </w:r>
      <w:r w:rsidR="009A02AA">
        <w:rPr>
          <w:rFonts w:ascii="Segoe UI" w:hAnsi="Segoe UI" w:cs="Segoe UI"/>
        </w:rPr>
        <w:t xml:space="preserve">These consist of </w:t>
      </w:r>
      <w:r w:rsidRPr="00B45037">
        <w:rPr>
          <w:rFonts w:ascii="Segoe UI" w:hAnsi="Segoe UI" w:cs="Segoe UI"/>
        </w:rPr>
        <w:t>6 national audits</w:t>
      </w:r>
      <w:r w:rsidR="00B45037">
        <w:rPr>
          <w:rFonts w:ascii="Segoe UI" w:hAnsi="Segoe UI" w:cs="Segoe UI"/>
        </w:rPr>
        <w:t xml:space="preserve">, </w:t>
      </w:r>
      <w:r w:rsidRPr="00B45037">
        <w:rPr>
          <w:rFonts w:ascii="Segoe UI" w:hAnsi="Segoe UI" w:cs="Segoe UI"/>
        </w:rPr>
        <w:t>4 CQUIN audit</w:t>
      </w:r>
      <w:r w:rsidR="00B45037">
        <w:rPr>
          <w:rFonts w:ascii="Segoe UI" w:hAnsi="Segoe UI" w:cs="Segoe UI"/>
        </w:rPr>
        <w:t xml:space="preserve">s and </w:t>
      </w:r>
      <w:r w:rsidRPr="00B45037">
        <w:rPr>
          <w:rFonts w:ascii="Segoe UI" w:hAnsi="Segoe UI" w:cs="Segoe UI"/>
        </w:rPr>
        <w:t>15 high priority internal audits</w:t>
      </w:r>
      <w:r w:rsidR="005F75CF">
        <w:rPr>
          <w:rFonts w:ascii="Segoe UI" w:hAnsi="Segoe UI" w:cs="Segoe UI"/>
        </w:rPr>
        <w:t>.</w:t>
      </w:r>
    </w:p>
    <w:p w:rsidR="005F75CF" w:rsidRPr="005F75CF" w:rsidRDefault="005F75CF" w:rsidP="005F75CF">
      <w:pPr>
        <w:pStyle w:val="ListParagraph"/>
        <w:rPr>
          <w:rFonts w:ascii="Segoe UI" w:hAnsi="Segoe UI" w:cs="Segoe UI"/>
        </w:rPr>
      </w:pPr>
    </w:p>
    <w:p w:rsidR="005001CD" w:rsidRPr="00853813" w:rsidRDefault="005001CD" w:rsidP="003E1550">
      <w:pPr>
        <w:pStyle w:val="ListParagraph"/>
        <w:numPr>
          <w:ilvl w:val="1"/>
          <w:numId w:val="6"/>
        </w:numPr>
        <w:ind w:left="851" w:hanging="851"/>
        <w:jc w:val="both"/>
        <w:rPr>
          <w:rFonts w:ascii="Segoe UI" w:hAnsi="Segoe UI" w:cs="Segoe UI"/>
        </w:rPr>
      </w:pPr>
      <w:r w:rsidRPr="00853813">
        <w:rPr>
          <w:rFonts w:ascii="Segoe UI" w:hAnsi="Segoe UI" w:cs="Segoe UI"/>
        </w:rPr>
        <w:lastRenderedPageBreak/>
        <w:t xml:space="preserve">Table </w:t>
      </w:r>
      <w:r w:rsidR="006E511F" w:rsidRPr="00853813">
        <w:rPr>
          <w:rFonts w:ascii="Segoe UI" w:hAnsi="Segoe UI" w:cs="Segoe UI"/>
        </w:rPr>
        <w:t>1</w:t>
      </w:r>
      <w:r w:rsidRPr="00853813">
        <w:rPr>
          <w:rFonts w:ascii="Segoe UI" w:hAnsi="Segoe UI" w:cs="Segoe UI"/>
        </w:rPr>
        <w:t xml:space="preserve"> </w:t>
      </w:r>
      <w:r w:rsidR="00B45037" w:rsidRPr="00853813">
        <w:rPr>
          <w:rFonts w:ascii="Segoe UI" w:hAnsi="Segoe UI" w:cs="Segoe UI"/>
        </w:rPr>
        <w:t>gives</w:t>
      </w:r>
      <w:r w:rsidRPr="00853813">
        <w:rPr>
          <w:rFonts w:ascii="Segoe UI" w:hAnsi="Segoe UI" w:cs="Segoe UI"/>
        </w:rPr>
        <w:t xml:space="preserve"> further details of the audits that were due to be undertaken in Q4 that are either in progress or completed</w:t>
      </w:r>
      <w:r w:rsidR="002831F6" w:rsidRPr="00853813">
        <w:rPr>
          <w:rFonts w:ascii="Segoe UI" w:hAnsi="Segoe UI" w:cs="Segoe UI"/>
        </w:rPr>
        <w:t xml:space="preserve">. </w:t>
      </w:r>
      <w:r w:rsidRPr="00853813">
        <w:rPr>
          <w:rFonts w:ascii="Segoe UI" w:hAnsi="Segoe UI" w:cs="Segoe UI"/>
        </w:rPr>
        <w:t>There are six high priority internal audits</w:t>
      </w:r>
      <w:r w:rsidR="006F5C4A">
        <w:rPr>
          <w:rFonts w:ascii="Segoe UI" w:hAnsi="Segoe UI" w:cs="Segoe UI"/>
        </w:rPr>
        <w:t>,</w:t>
      </w:r>
      <w:r w:rsidRPr="00853813">
        <w:rPr>
          <w:rFonts w:ascii="Segoe UI" w:hAnsi="Segoe UI" w:cs="Segoe UI"/>
        </w:rPr>
        <w:t xml:space="preserve"> which were not undertaken in 2018/19 for the reasons listed in Table 3. Four of these six audits have been rolled over to the 2019/20 audit plan.</w:t>
      </w:r>
    </w:p>
    <w:p w:rsidR="005001CD" w:rsidRPr="00592477" w:rsidRDefault="005001CD" w:rsidP="005001CD">
      <w:pPr>
        <w:rPr>
          <w:rFonts w:ascii="Segoe UI" w:hAnsi="Segoe UI" w:cs="Segoe UI"/>
        </w:rPr>
      </w:pPr>
    </w:p>
    <w:p w:rsidR="005001CD" w:rsidRPr="009F46B5" w:rsidRDefault="005001CD" w:rsidP="005001CD">
      <w:pPr>
        <w:rPr>
          <w:rFonts w:ascii="Segoe UI" w:hAnsi="Segoe UI" w:cs="Segoe UI"/>
          <w:b/>
        </w:rPr>
      </w:pPr>
      <w:r w:rsidRPr="009F46B5">
        <w:rPr>
          <w:rFonts w:ascii="Segoe UI" w:hAnsi="Segoe UI" w:cs="Segoe UI"/>
          <w:b/>
        </w:rPr>
        <w:t xml:space="preserve">Table </w:t>
      </w:r>
      <w:r w:rsidR="006E511F">
        <w:rPr>
          <w:rFonts w:ascii="Segoe UI" w:hAnsi="Segoe UI" w:cs="Segoe UI"/>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66"/>
        <w:gridCol w:w="1837"/>
        <w:gridCol w:w="2499"/>
      </w:tblGrid>
      <w:tr w:rsidR="005001CD" w:rsidRPr="00DC114D" w:rsidTr="00440C3C">
        <w:trPr>
          <w:trHeight w:val="441"/>
        </w:trPr>
        <w:tc>
          <w:tcPr>
            <w:tcW w:w="3272" w:type="dxa"/>
            <w:shd w:val="clear" w:color="auto" w:fill="D9D9D9"/>
            <w:vAlign w:val="center"/>
          </w:tcPr>
          <w:p w:rsidR="005001CD" w:rsidRPr="00730CE6" w:rsidRDefault="005001CD" w:rsidP="00440C3C">
            <w:pPr>
              <w:rPr>
                <w:rFonts w:ascii="Segoe UI" w:hAnsi="Segoe UI" w:cs="Segoe UI"/>
                <w:b/>
                <w:color w:val="000000"/>
                <w:sz w:val="22"/>
                <w:szCs w:val="22"/>
              </w:rPr>
            </w:pPr>
            <w:r w:rsidRPr="00730CE6">
              <w:rPr>
                <w:rFonts w:ascii="Segoe UI" w:hAnsi="Segoe UI" w:cs="Segoe UI"/>
                <w:b/>
                <w:color w:val="000000"/>
                <w:sz w:val="22"/>
                <w:szCs w:val="22"/>
              </w:rPr>
              <w:t>Audit Title</w:t>
            </w:r>
          </w:p>
        </w:tc>
        <w:tc>
          <w:tcPr>
            <w:tcW w:w="1789" w:type="dxa"/>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Type of Audit</w:t>
            </w:r>
          </w:p>
        </w:tc>
        <w:tc>
          <w:tcPr>
            <w:tcW w:w="2071" w:type="dxa"/>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Frequency</w:t>
            </w:r>
          </w:p>
        </w:tc>
        <w:tc>
          <w:tcPr>
            <w:tcW w:w="2864" w:type="dxa"/>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Current Status</w:t>
            </w:r>
          </w:p>
        </w:tc>
      </w:tr>
      <w:tr w:rsidR="005001CD" w:rsidRPr="00DC114D" w:rsidTr="00440C3C">
        <w:trPr>
          <w:trHeight w:val="441"/>
        </w:trPr>
        <w:tc>
          <w:tcPr>
            <w:tcW w:w="3272" w:type="dxa"/>
            <w:shd w:val="clear" w:color="auto" w:fill="auto"/>
            <w:vAlign w:val="center"/>
          </w:tcPr>
          <w:p w:rsidR="005001CD" w:rsidRPr="0091176D" w:rsidRDefault="005001CD" w:rsidP="003E1550">
            <w:pPr>
              <w:numPr>
                <w:ilvl w:val="0"/>
                <w:numId w:val="9"/>
              </w:numPr>
              <w:ind w:left="284" w:hanging="284"/>
              <w:rPr>
                <w:rFonts w:ascii="Segoe UI" w:hAnsi="Segoe UI" w:cs="Segoe UI"/>
                <w:sz w:val="22"/>
                <w:szCs w:val="22"/>
              </w:rPr>
            </w:pPr>
            <w:r w:rsidRPr="00A82439">
              <w:rPr>
                <w:rFonts w:ascii="Segoe UI" w:hAnsi="Segoe UI" w:cs="Segoe UI"/>
                <w:sz w:val="22"/>
                <w:szCs w:val="22"/>
              </w:rPr>
              <w:t>National Audit of Anxiety and Depression (NCAAD) Spotlight 1</w:t>
            </w:r>
          </w:p>
        </w:tc>
        <w:tc>
          <w:tcPr>
            <w:tcW w:w="1789" w:type="dxa"/>
            <w:shd w:val="clear" w:color="auto" w:fill="auto"/>
            <w:vAlign w:val="center"/>
          </w:tcPr>
          <w:p w:rsidR="005001CD" w:rsidRPr="0091176D" w:rsidRDefault="005001CD" w:rsidP="00440C3C">
            <w:pPr>
              <w:rPr>
                <w:rFonts w:ascii="Segoe UI" w:hAnsi="Segoe UI" w:cs="Segoe UI"/>
                <w:sz w:val="22"/>
                <w:szCs w:val="22"/>
              </w:rPr>
            </w:pPr>
            <w:r w:rsidRPr="0091176D">
              <w:rPr>
                <w:rFonts w:ascii="Segoe UI" w:hAnsi="Segoe UI" w:cs="Segoe UI"/>
                <w:sz w:val="22"/>
                <w:szCs w:val="22"/>
              </w:rPr>
              <w:t>National</w:t>
            </w:r>
          </w:p>
        </w:tc>
        <w:tc>
          <w:tcPr>
            <w:tcW w:w="2071" w:type="dxa"/>
            <w:shd w:val="clear" w:color="auto" w:fill="FFFFFF"/>
            <w:vAlign w:val="center"/>
          </w:tcPr>
          <w:p w:rsidR="005001CD" w:rsidRPr="0091176D" w:rsidRDefault="005001CD" w:rsidP="00440C3C">
            <w:pPr>
              <w:rPr>
                <w:rFonts w:ascii="Segoe UI" w:hAnsi="Segoe UI" w:cs="Segoe UI"/>
                <w:sz w:val="22"/>
                <w:szCs w:val="22"/>
              </w:rPr>
            </w:pPr>
            <w:r w:rsidRPr="0091176D">
              <w:rPr>
                <w:rFonts w:ascii="Segoe UI" w:hAnsi="Segoe UI" w:cs="Segoe UI"/>
                <w:sz w:val="22"/>
                <w:szCs w:val="22"/>
              </w:rPr>
              <w:t>Annual</w:t>
            </w:r>
          </w:p>
        </w:tc>
        <w:tc>
          <w:tcPr>
            <w:tcW w:w="2864" w:type="dxa"/>
            <w:vAlign w:val="center"/>
          </w:tcPr>
          <w:p w:rsidR="005001CD" w:rsidRPr="00F56D87" w:rsidRDefault="005001CD" w:rsidP="00440C3C">
            <w:pPr>
              <w:rPr>
                <w:rFonts w:ascii="Segoe UI" w:hAnsi="Segoe UI" w:cs="Segoe UI"/>
                <w:sz w:val="22"/>
                <w:szCs w:val="22"/>
              </w:rPr>
            </w:pPr>
            <w:r>
              <w:rPr>
                <w:rFonts w:ascii="Segoe UI" w:hAnsi="Segoe UI" w:cs="Segoe UI"/>
                <w:sz w:val="22"/>
                <w:szCs w:val="22"/>
              </w:rPr>
              <w:t>All data submitted and awaiting National report</w:t>
            </w:r>
          </w:p>
        </w:tc>
      </w:tr>
      <w:tr w:rsidR="005001CD" w:rsidRPr="00DC114D" w:rsidTr="00440C3C">
        <w:trPr>
          <w:trHeight w:val="441"/>
        </w:trPr>
        <w:tc>
          <w:tcPr>
            <w:tcW w:w="3272" w:type="dxa"/>
            <w:shd w:val="clear" w:color="auto" w:fill="auto"/>
            <w:vAlign w:val="center"/>
          </w:tcPr>
          <w:p w:rsidR="005001CD" w:rsidRPr="0091176D" w:rsidRDefault="005001CD" w:rsidP="003E1550">
            <w:pPr>
              <w:numPr>
                <w:ilvl w:val="0"/>
                <w:numId w:val="9"/>
              </w:numPr>
              <w:ind w:left="284" w:hanging="284"/>
              <w:rPr>
                <w:rFonts w:ascii="Segoe UI" w:hAnsi="Segoe UI" w:cs="Segoe UI"/>
                <w:sz w:val="22"/>
                <w:szCs w:val="22"/>
              </w:rPr>
            </w:pPr>
            <w:r w:rsidRPr="00A10FC2">
              <w:rPr>
                <w:rFonts w:ascii="Segoe UI" w:hAnsi="Segoe UI" w:cs="Segoe UI"/>
                <w:sz w:val="22"/>
                <w:szCs w:val="22"/>
              </w:rPr>
              <w:t>POMH Topic 7 Monitoring of Pts on Lithium</w:t>
            </w:r>
          </w:p>
        </w:tc>
        <w:tc>
          <w:tcPr>
            <w:tcW w:w="1789" w:type="dxa"/>
            <w:shd w:val="clear" w:color="auto" w:fill="auto"/>
            <w:vAlign w:val="center"/>
          </w:tcPr>
          <w:p w:rsidR="005001CD" w:rsidRPr="003209DA" w:rsidRDefault="005001CD" w:rsidP="00440C3C">
            <w:pPr>
              <w:rPr>
                <w:rFonts w:ascii="Segoe UI" w:hAnsi="Segoe UI" w:cs="Segoe UI"/>
                <w:sz w:val="22"/>
                <w:szCs w:val="22"/>
              </w:rPr>
            </w:pPr>
            <w:r w:rsidRPr="003209DA">
              <w:rPr>
                <w:rFonts w:ascii="Segoe UI" w:hAnsi="Segoe UI" w:cs="Segoe UI"/>
                <w:sz w:val="22"/>
                <w:szCs w:val="22"/>
              </w:rPr>
              <w:t>National</w:t>
            </w:r>
          </w:p>
        </w:tc>
        <w:tc>
          <w:tcPr>
            <w:tcW w:w="2071" w:type="dxa"/>
            <w:vAlign w:val="center"/>
          </w:tcPr>
          <w:p w:rsidR="005001CD" w:rsidRPr="003209DA" w:rsidRDefault="005001CD" w:rsidP="00440C3C">
            <w:pPr>
              <w:rPr>
                <w:rFonts w:ascii="Segoe UI" w:hAnsi="Segoe UI" w:cs="Segoe UI"/>
                <w:sz w:val="22"/>
                <w:szCs w:val="22"/>
              </w:rPr>
            </w:pPr>
            <w:r w:rsidRPr="003209DA">
              <w:rPr>
                <w:rFonts w:ascii="Segoe UI" w:hAnsi="Segoe UI" w:cs="Segoe UI"/>
                <w:sz w:val="22"/>
                <w:szCs w:val="22"/>
              </w:rPr>
              <w:t>Annual</w:t>
            </w:r>
          </w:p>
        </w:tc>
        <w:tc>
          <w:tcPr>
            <w:tcW w:w="2864" w:type="dxa"/>
            <w:vAlign w:val="center"/>
          </w:tcPr>
          <w:p w:rsidR="005001CD" w:rsidRPr="00F56D87" w:rsidRDefault="005001CD" w:rsidP="00440C3C">
            <w:pPr>
              <w:rPr>
                <w:rFonts w:ascii="Segoe UI" w:hAnsi="Segoe UI" w:cs="Segoe UI"/>
                <w:sz w:val="22"/>
                <w:szCs w:val="22"/>
              </w:rPr>
            </w:pPr>
            <w:r>
              <w:rPr>
                <w:rFonts w:ascii="Segoe UI" w:hAnsi="Segoe UI" w:cs="Segoe UI"/>
                <w:sz w:val="22"/>
                <w:szCs w:val="22"/>
              </w:rPr>
              <w:t>All data submitted and awaiting National report</w:t>
            </w:r>
          </w:p>
        </w:tc>
      </w:tr>
      <w:tr w:rsidR="005001CD" w:rsidRPr="00DC114D" w:rsidTr="00440C3C">
        <w:trPr>
          <w:trHeight w:val="441"/>
        </w:trPr>
        <w:tc>
          <w:tcPr>
            <w:tcW w:w="3272" w:type="dxa"/>
            <w:shd w:val="clear" w:color="auto" w:fill="auto"/>
            <w:vAlign w:val="center"/>
          </w:tcPr>
          <w:p w:rsidR="005001CD" w:rsidRPr="00E0062E" w:rsidRDefault="005001CD" w:rsidP="003E1550">
            <w:pPr>
              <w:numPr>
                <w:ilvl w:val="0"/>
                <w:numId w:val="9"/>
              </w:numPr>
              <w:ind w:left="284" w:hanging="284"/>
              <w:rPr>
                <w:rFonts w:ascii="Segoe UI" w:hAnsi="Segoe UI" w:cs="Segoe UI"/>
                <w:sz w:val="22"/>
                <w:szCs w:val="22"/>
              </w:rPr>
            </w:pPr>
            <w:r w:rsidRPr="00E0062E">
              <w:rPr>
                <w:rFonts w:ascii="Segoe UI" w:hAnsi="Segoe UI" w:cs="Segoe UI"/>
                <w:sz w:val="22"/>
                <w:szCs w:val="22"/>
              </w:rPr>
              <w:t>Sentinel Stroke National Audit Programme (SSNAP) Aug-Nov 18</w:t>
            </w:r>
          </w:p>
        </w:tc>
        <w:tc>
          <w:tcPr>
            <w:tcW w:w="1789" w:type="dxa"/>
            <w:shd w:val="clear" w:color="auto" w:fill="auto"/>
            <w:vAlign w:val="center"/>
          </w:tcPr>
          <w:p w:rsidR="005001CD" w:rsidRPr="00E0062E" w:rsidRDefault="005001CD" w:rsidP="00440C3C">
            <w:pPr>
              <w:rPr>
                <w:rFonts w:ascii="Segoe UI" w:hAnsi="Segoe UI" w:cs="Segoe UI"/>
                <w:sz w:val="22"/>
                <w:szCs w:val="22"/>
              </w:rPr>
            </w:pPr>
            <w:r w:rsidRPr="00E0062E">
              <w:rPr>
                <w:rFonts w:ascii="Segoe UI" w:hAnsi="Segoe UI" w:cs="Segoe UI"/>
                <w:sz w:val="22"/>
                <w:szCs w:val="22"/>
              </w:rPr>
              <w:t>National</w:t>
            </w:r>
          </w:p>
        </w:tc>
        <w:tc>
          <w:tcPr>
            <w:tcW w:w="2071" w:type="dxa"/>
            <w:vAlign w:val="center"/>
          </w:tcPr>
          <w:p w:rsidR="005001CD" w:rsidRPr="00E0062E" w:rsidRDefault="005001CD" w:rsidP="00440C3C">
            <w:pPr>
              <w:rPr>
                <w:rFonts w:ascii="Segoe UI" w:hAnsi="Segoe UI" w:cs="Segoe UI"/>
                <w:sz w:val="22"/>
                <w:szCs w:val="22"/>
              </w:rPr>
            </w:pPr>
            <w:r w:rsidRPr="00E0062E">
              <w:rPr>
                <w:rFonts w:ascii="Segoe UI" w:hAnsi="Segoe UI" w:cs="Segoe UI"/>
                <w:sz w:val="22"/>
                <w:szCs w:val="22"/>
              </w:rPr>
              <w:t>Three times a year</w:t>
            </w:r>
          </w:p>
        </w:tc>
        <w:tc>
          <w:tcPr>
            <w:tcW w:w="2864" w:type="dxa"/>
            <w:vAlign w:val="center"/>
          </w:tcPr>
          <w:p w:rsidR="005001CD" w:rsidRPr="00E0062E" w:rsidRDefault="005001CD" w:rsidP="00440C3C">
            <w:pPr>
              <w:rPr>
                <w:rFonts w:ascii="Segoe UI" w:hAnsi="Segoe UI" w:cs="Segoe UI"/>
                <w:sz w:val="22"/>
                <w:szCs w:val="22"/>
              </w:rPr>
            </w:pPr>
            <w:r w:rsidRPr="00E0062E">
              <w:rPr>
                <w:rFonts w:ascii="Segoe UI" w:hAnsi="Segoe UI" w:cs="Segoe UI"/>
                <w:sz w:val="22"/>
                <w:szCs w:val="22"/>
              </w:rPr>
              <w:t>In Progress (continuous data entry)</w:t>
            </w:r>
          </w:p>
        </w:tc>
      </w:tr>
      <w:tr w:rsidR="005001CD" w:rsidRPr="00DC114D" w:rsidTr="00440C3C">
        <w:trPr>
          <w:trHeight w:val="441"/>
        </w:trPr>
        <w:tc>
          <w:tcPr>
            <w:tcW w:w="3272" w:type="dxa"/>
            <w:shd w:val="clear" w:color="auto" w:fill="auto"/>
            <w:vAlign w:val="center"/>
          </w:tcPr>
          <w:p w:rsidR="005001CD" w:rsidRPr="0094077A" w:rsidRDefault="005001CD" w:rsidP="003E1550">
            <w:pPr>
              <w:numPr>
                <w:ilvl w:val="0"/>
                <w:numId w:val="9"/>
              </w:numPr>
              <w:ind w:left="284" w:hanging="284"/>
              <w:rPr>
                <w:rFonts w:ascii="Segoe UI" w:hAnsi="Segoe UI" w:cs="Segoe UI"/>
                <w:sz w:val="22"/>
                <w:szCs w:val="22"/>
              </w:rPr>
            </w:pPr>
            <w:r w:rsidRPr="00A66556">
              <w:rPr>
                <w:rFonts w:ascii="Segoe UI" w:hAnsi="Segoe UI" w:cs="Segoe UI"/>
                <w:sz w:val="22"/>
                <w:szCs w:val="22"/>
              </w:rPr>
              <w:t>National Audit of Inpatient Falls 2018-2020</w:t>
            </w:r>
          </w:p>
        </w:tc>
        <w:tc>
          <w:tcPr>
            <w:tcW w:w="1789" w:type="dxa"/>
            <w:shd w:val="clear" w:color="auto" w:fill="auto"/>
            <w:vAlign w:val="center"/>
          </w:tcPr>
          <w:p w:rsidR="005001CD" w:rsidRPr="0094077A" w:rsidRDefault="005001CD" w:rsidP="00440C3C">
            <w:pPr>
              <w:rPr>
                <w:rFonts w:ascii="Segoe UI" w:hAnsi="Segoe UI" w:cs="Segoe UI"/>
                <w:sz w:val="22"/>
                <w:szCs w:val="22"/>
              </w:rPr>
            </w:pPr>
            <w:r w:rsidRPr="0094077A">
              <w:rPr>
                <w:rFonts w:ascii="Segoe UI" w:hAnsi="Segoe UI" w:cs="Segoe UI"/>
                <w:sz w:val="22"/>
                <w:szCs w:val="22"/>
              </w:rPr>
              <w:t>National</w:t>
            </w:r>
          </w:p>
        </w:tc>
        <w:tc>
          <w:tcPr>
            <w:tcW w:w="2071" w:type="dxa"/>
            <w:vAlign w:val="center"/>
          </w:tcPr>
          <w:p w:rsidR="005001CD" w:rsidRPr="0094077A" w:rsidRDefault="005001CD" w:rsidP="00440C3C">
            <w:pPr>
              <w:rPr>
                <w:rFonts w:ascii="Segoe UI" w:hAnsi="Segoe UI" w:cs="Segoe UI"/>
                <w:sz w:val="22"/>
                <w:szCs w:val="22"/>
              </w:rPr>
            </w:pPr>
            <w:r w:rsidRPr="0094077A">
              <w:rPr>
                <w:rFonts w:ascii="Segoe UI" w:hAnsi="Segoe UI" w:cs="Segoe UI"/>
                <w:sz w:val="22"/>
                <w:szCs w:val="22"/>
              </w:rPr>
              <w:t>Annual</w:t>
            </w:r>
          </w:p>
        </w:tc>
        <w:tc>
          <w:tcPr>
            <w:tcW w:w="2864" w:type="dxa"/>
            <w:vAlign w:val="center"/>
          </w:tcPr>
          <w:p w:rsidR="005001CD" w:rsidRPr="00E0062E" w:rsidRDefault="005001CD" w:rsidP="00440C3C">
            <w:pPr>
              <w:rPr>
                <w:rFonts w:ascii="Segoe UI" w:hAnsi="Segoe UI" w:cs="Segoe UI"/>
                <w:sz w:val="22"/>
                <w:szCs w:val="22"/>
              </w:rPr>
            </w:pPr>
            <w:r w:rsidRPr="00E0062E">
              <w:rPr>
                <w:rFonts w:ascii="Segoe UI" w:hAnsi="Segoe UI" w:cs="Segoe UI"/>
                <w:sz w:val="22"/>
                <w:szCs w:val="22"/>
              </w:rPr>
              <w:t>In Progress (continuous data entry)</w:t>
            </w:r>
          </w:p>
        </w:tc>
      </w:tr>
      <w:tr w:rsidR="005001CD" w:rsidRPr="00DC114D" w:rsidTr="00440C3C">
        <w:trPr>
          <w:trHeight w:val="441"/>
        </w:trPr>
        <w:tc>
          <w:tcPr>
            <w:tcW w:w="3272" w:type="dxa"/>
            <w:shd w:val="clear" w:color="auto" w:fill="auto"/>
            <w:vAlign w:val="center"/>
          </w:tcPr>
          <w:p w:rsidR="005001CD" w:rsidRPr="00D960F6" w:rsidRDefault="005001CD" w:rsidP="003E1550">
            <w:pPr>
              <w:numPr>
                <w:ilvl w:val="0"/>
                <w:numId w:val="9"/>
              </w:numPr>
              <w:ind w:left="284" w:hanging="284"/>
              <w:rPr>
                <w:rFonts w:ascii="Segoe UI" w:hAnsi="Segoe UI" w:cs="Segoe UI"/>
                <w:sz w:val="22"/>
                <w:szCs w:val="22"/>
              </w:rPr>
            </w:pPr>
            <w:r w:rsidRPr="00D960F6">
              <w:rPr>
                <w:rFonts w:ascii="Segoe UI" w:hAnsi="Segoe UI" w:cs="Segoe UI"/>
                <w:sz w:val="22"/>
                <w:szCs w:val="22"/>
              </w:rPr>
              <w:t>NCEPOD Long term ventilation (LTV)</w:t>
            </w:r>
          </w:p>
        </w:tc>
        <w:tc>
          <w:tcPr>
            <w:tcW w:w="1789" w:type="dxa"/>
            <w:shd w:val="clear" w:color="auto" w:fill="auto"/>
            <w:vAlign w:val="center"/>
          </w:tcPr>
          <w:p w:rsidR="005001CD" w:rsidRPr="00D960F6" w:rsidRDefault="005001CD" w:rsidP="00440C3C">
            <w:pPr>
              <w:rPr>
                <w:rFonts w:ascii="Segoe UI" w:hAnsi="Segoe UI" w:cs="Segoe UI"/>
                <w:sz w:val="22"/>
                <w:szCs w:val="22"/>
              </w:rPr>
            </w:pPr>
            <w:r w:rsidRPr="00D960F6">
              <w:rPr>
                <w:rFonts w:ascii="Segoe UI" w:hAnsi="Segoe UI" w:cs="Segoe UI"/>
                <w:sz w:val="22"/>
                <w:szCs w:val="22"/>
              </w:rPr>
              <w:t>National</w:t>
            </w:r>
          </w:p>
        </w:tc>
        <w:tc>
          <w:tcPr>
            <w:tcW w:w="2071" w:type="dxa"/>
            <w:vAlign w:val="center"/>
          </w:tcPr>
          <w:p w:rsidR="005001CD" w:rsidRPr="00D960F6" w:rsidRDefault="005001CD" w:rsidP="00440C3C">
            <w:pPr>
              <w:rPr>
                <w:rFonts w:ascii="Segoe UI" w:hAnsi="Segoe UI" w:cs="Segoe UI"/>
                <w:sz w:val="22"/>
                <w:szCs w:val="22"/>
              </w:rPr>
            </w:pPr>
            <w:r w:rsidRPr="00D960F6">
              <w:rPr>
                <w:rFonts w:ascii="Segoe UI" w:hAnsi="Segoe UI" w:cs="Segoe UI"/>
                <w:sz w:val="22"/>
                <w:szCs w:val="22"/>
              </w:rPr>
              <w:t>Annual</w:t>
            </w:r>
          </w:p>
        </w:tc>
        <w:tc>
          <w:tcPr>
            <w:tcW w:w="2864" w:type="dxa"/>
            <w:vAlign w:val="center"/>
          </w:tcPr>
          <w:p w:rsidR="005001CD" w:rsidRPr="00D960F6" w:rsidRDefault="005001CD" w:rsidP="00440C3C">
            <w:pPr>
              <w:rPr>
                <w:rFonts w:ascii="Segoe UI" w:hAnsi="Segoe UI" w:cs="Segoe UI"/>
                <w:sz w:val="22"/>
                <w:szCs w:val="22"/>
              </w:rPr>
            </w:pPr>
            <w:r>
              <w:rPr>
                <w:rFonts w:ascii="Segoe UI" w:hAnsi="Segoe UI" w:cs="Segoe UI"/>
                <w:sz w:val="22"/>
                <w:szCs w:val="22"/>
              </w:rPr>
              <w:t>Initial data entered. Awaiting further questionnaires</w:t>
            </w:r>
          </w:p>
        </w:tc>
      </w:tr>
      <w:tr w:rsidR="005001CD" w:rsidRPr="00DC114D" w:rsidTr="00440C3C">
        <w:trPr>
          <w:trHeight w:val="441"/>
        </w:trPr>
        <w:tc>
          <w:tcPr>
            <w:tcW w:w="3272" w:type="dxa"/>
            <w:shd w:val="clear" w:color="auto" w:fill="auto"/>
            <w:vAlign w:val="center"/>
          </w:tcPr>
          <w:p w:rsidR="005001CD" w:rsidRPr="00D960F6" w:rsidRDefault="005001CD" w:rsidP="003E1550">
            <w:pPr>
              <w:numPr>
                <w:ilvl w:val="0"/>
                <w:numId w:val="9"/>
              </w:numPr>
              <w:ind w:left="284" w:hanging="284"/>
              <w:rPr>
                <w:rFonts w:ascii="Segoe UI" w:hAnsi="Segoe UI" w:cs="Segoe UI"/>
                <w:sz w:val="22"/>
                <w:szCs w:val="22"/>
              </w:rPr>
            </w:pPr>
            <w:r w:rsidRPr="00E53BC6">
              <w:rPr>
                <w:rFonts w:ascii="Segoe UI" w:hAnsi="Segoe UI" w:cs="Segoe UI"/>
                <w:sz w:val="22"/>
                <w:szCs w:val="22"/>
              </w:rPr>
              <w:t>National Audit of Diabetes Footcare</w:t>
            </w:r>
          </w:p>
        </w:tc>
        <w:tc>
          <w:tcPr>
            <w:tcW w:w="1789" w:type="dxa"/>
            <w:shd w:val="clear" w:color="auto" w:fill="auto"/>
            <w:vAlign w:val="center"/>
          </w:tcPr>
          <w:p w:rsidR="005001CD" w:rsidRPr="00D960F6" w:rsidRDefault="005001CD" w:rsidP="00440C3C">
            <w:pPr>
              <w:rPr>
                <w:rFonts w:ascii="Segoe UI" w:hAnsi="Segoe UI" w:cs="Segoe UI"/>
                <w:sz w:val="22"/>
                <w:szCs w:val="22"/>
              </w:rPr>
            </w:pPr>
            <w:r w:rsidRPr="00D960F6">
              <w:rPr>
                <w:rFonts w:ascii="Segoe UI" w:hAnsi="Segoe UI" w:cs="Segoe UI"/>
                <w:sz w:val="22"/>
                <w:szCs w:val="22"/>
              </w:rPr>
              <w:t>National</w:t>
            </w:r>
          </w:p>
        </w:tc>
        <w:tc>
          <w:tcPr>
            <w:tcW w:w="2071" w:type="dxa"/>
            <w:vAlign w:val="center"/>
          </w:tcPr>
          <w:p w:rsidR="005001CD" w:rsidRPr="00D960F6" w:rsidRDefault="005001CD" w:rsidP="00440C3C">
            <w:pPr>
              <w:rPr>
                <w:rFonts w:ascii="Segoe UI" w:hAnsi="Segoe UI" w:cs="Segoe UI"/>
                <w:sz w:val="22"/>
                <w:szCs w:val="22"/>
              </w:rPr>
            </w:pPr>
            <w:r w:rsidRPr="00D960F6">
              <w:rPr>
                <w:rFonts w:ascii="Segoe UI" w:hAnsi="Segoe UI" w:cs="Segoe UI"/>
                <w:sz w:val="22"/>
                <w:szCs w:val="22"/>
              </w:rPr>
              <w:t>Annual</w:t>
            </w:r>
          </w:p>
        </w:tc>
        <w:tc>
          <w:tcPr>
            <w:tcW w:w="2864" w:type="dxa"/>
            <w:vAlign w:val="center"/>
          </w:tcPr>
          <w:p w:rsidR="005001CD" w:rsidRPr="00E0062E" w:rsidRDefault="005001CD" w:rsidP="00440C3C">
            <w:pPr>
              <w:rPr>
                <w:rFonts w:ascii="Segoe UI" w:hAnsi="Segoe UI" w:cs="Segoe UI"/>
                <w:sz w:val="22"/>
                <w:szCs w:val="22"/>
              </w:rPr>
            </w:pPr>
            <w:r w:rsidRPr="00E0062E">
              <w:rPr>
                <w:rFonts w:ascii="Segoe UI" w:hAnsi="Segoe UI" w:cs="Segoe UI"/>
                <w:sz w:val="22"/>
                <w:szCs w:val="22"/>
              </w:rPr>
              <w:t>In Progress (continuous data entry)</w:t>
            </w:r>
          </w:p>
        </w:tc>
      </w:tr>
      <w:tr w:rsidR="005001CD" w:rsidRPr="00DC114D" w:rsidTr="00440C3C">
        <w:trPr>
          <w:trHeight w:val="441"/>
        </w:trPr>
        <w:tc>
          <w:tcPr>
            <w:tcW w:w="3272" w:type="dxa"/>
            <w:shd w:val="clear" w:color="auto" w:fill="auto"/>
            <w:vAlign w:val="center"/>
          </w:tcPr>
          <w:p w:rsidR="005001CD" w:rsidRPr="00A66556" w:rsidRDefault="005001CD" w:rsidP="003E1550">
            <w:pPr>
              <w:numPr>
                <w:ilvl w:val="0"/>
                <w:numId w:val="9"/>
              </w:numPr>
              <w:ind w:left="284" w:hanging="284"/>
              <w:rPr>
                <w:rFonts w:ascii="Segoe UI" w:hAnsi="Segoe UI" w:cs="Segoe UI"/>
                <w:sz w:val="22"/>
                <w:szCs w:val="22"/>
              </w:rPr>
            </w:pPr>
            <w:r w:rsidRPr="00A66556">
              <w:rPr>
                <w:rFonts w:ascii="Segoe UI" w:hAnsi="Segoe UI" w:cs="Segoe UI"/>
                <w:sz w:val="22"/>
                <w:szCs w:val="22"/>
              </w:rPr>
              <w:t>CQUIN 9a Preventing Ill Health by Risky Behaviours- alcohol and tobacco</w:t>
            </w:r>
          </w:p>
        </w:tc>
        <w:tc>
          <w:tcPr>
            <w:tcW w:w="1789" w:type="dxa"/>
            <w:shd w:val="clear" w:color="auto" w:fill="auto"/>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CQUIN</w:t>
            </w:r>
          </w:p>
        </w:tc>
        <w:tc>
          <w:tcPr>
            <w:tcW w:w="2071" w:type="dxa"/>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Quarterly</w:t>
            </w:r>
          </w:p>
        </w:tc>
        <w:tc>
          <w:tcPr>
            <w:tcW w:w="2864" w:type="dxa"/>
            <w:vAlign w:val="center"/>
          </w:tcPr>
          <w:p w:rsidR="005001CD" w:rsidRPr="0073669D" w:rsidRDefault="005001CD" w:rsidP="00440C3C">
            <w:pPr>
              <w:rPr>
                <w:rFonts w:ascii="Segoe UI" w:hAnsi="Segoe UI" w:cs="Segoe UI"/>
                <w:sz w:val="22"/>
                <w:szCs w:val="22"/>
              </w:rPr>
            </w:pPr>
            <w:r>
              <w:rPr>
                <w:rFonts w:ascii="Segoe UI" w:hAnsi="Segoe UI" w:cs="Segoe UI"/>
                <w:sz w:val="22"/>
                <w:szCs w:val="22"/>
              </w:rPr>
              <w:t>Reported to April 2019 CAG</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CQUIN 3a Improving physical healthcare to reduce premature mortality in people with serious mental illness (BUCKS)</w:t>
            </w:r>
          </w:p>
        </w:tc>
        <w:tc>
          <w:tcPr>
            <w:tcW w:w="1789" w:type="dxa"/>
            <w:shd w:val="clear" w:color="auto" w:fill="auto"/>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CQUIN</w:t>
            </w:r>
          </w:p>
        </w:tc>
        <w:tc>
          <w:tcPr>
            <w:tcW w:w="2071"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Annual</w:t>
            </w:r>
          </w:p>
        </w:tc>
        <w:tc>
          <w:tcPr>
            <w:tcW w:w="2864"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Awaiting national report to be published (expected Jun/Jul 19)</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CQUIN 3a Improving physical healthcare to reduce premature mortality in people with serious mental illness (OXON)</w:t>
            </w:r>
          </w:p>
        </w:tc>
        <w:tc>
          <w:tcPr>
            <w:tcW w:w="1789" w:type="dxa"/>
            <w:shd w:val="clear" w:color="auto" w:fill="auto"/>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CQUIN</w:t>
            </w:r>
          </w:p>
        </w:tc>
        <w:tc>
          <w:tcPr>
            <w:tcW w:w="2071"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Annual</w:t>
            </w:r>
          </w:p>
        </w:tc>
        <w:tc>
          <w:tcPr>
            <w:tcW w:w="2864"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Awaiting national report to be published (expected Jun/Jul 19)</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 xml:space="preserve">CQUIN 3b Collaborating with </w:t>
            </w:r>
            <w:r w:rsidRPr="00416511">
              <w:rPr>
                <w:rFonts w:ascii="Segoe UI" w:hAnsi="Segoe UI" w:cs="Segoe UI"/>
                <w:sz w:val="22"/>
                <w:szCs w:val="22"/>
              </w:rPr>
              <w:lastRenderedPageBreak/>
              <w:t>primary care clinicians BUCKS</w:t>
            </w:r>
          </w:p>
        </w:tc>
        <w:tc>
          <w:tcPr>
            <w:tcW w:w="1789" w:type="dxa"/>
            <w:shd w:val="clear" w:color="auto" w:fill="auto"/>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lastRenderedPageBreak/>
              <w:t>CQUIN</w:t>
            </w:r>
          </w:p>
        </w:tc>
        <w:tc>
          <w:tcPr>
            <w:tcW w:w="2071"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Q2 &amp; Q4</w:t>
            </w:r>
          </w:p>
        </w:tc>
        <w:tc>
          <w:tcPr>
            <w:tcW w:w="2864"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 xml:space="preserve">Data analysis currently in progress (expected </w:t>
            </w:r>
            <w:r w:rsidRPr="00416511">
              <w:rPr>
                <w:rFonts w:ascii="Segoe UI" w:hAnsi="Segoe UI" w:cs="Segoe UI"/>
                <w:sz w:val="22"/>
                <w:szCs w:val="22"/>
              </w:rPr>
              <w:lastRenderedPageBreak/>
              <w:t>to be completed 10</w:t>
            </w:r>
            <w:r w:rsidRPr="00416511">
              <w:rPr>
                <w:rFonts w:ascii="Segoe UI" w:hAnsi="Segoe UI" w:cs="Segoe UI"/>
                <w:sz w:val="22"/>
                <w:szCs w:val="22"/>
                <w:vertAlign w:val="superscript"/>
              </w:rPr>
              <w:t>th</w:t>
            </w:r>
            <w:r w:rsidRPr="00416511">
              <w:rPr>
                <w:rFonts w:ascii="Segoe UI" w:hAnsi="Segoe UI" w:cs="Segoe UI"/>
                <w:sz w:val="22"/>
                <w:szCs w:val="22"/>
              </w:rPr>
              <w:t xml:space="preserve"> April)</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lastRenderedPageBreak/>
              <w:t>Secure Medication Management (pharmacy)</w:t>
            </w:r>
          </w:p>
        </w:tc>
        <w:tc>
          <w:tcPr>
            <w:tcW w:w="1789" w:type="dxa"/>
            <w:shd w:val="clear" w:color="auto" w:fill="auto"/>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High Priority Internal Audit</w:t>
            </w:r>
          </w:p>
        </w:tc>
        <w:tc>
          <w:tcPr>
            <w:tcW w:w="2071" w:type="dxa"/>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Annual</w:t>
            </w:r>
          </w:p>
        </w:tc>
        <w:tc>
          <w:tcPr>
            <w:tcW w:w="2864" w:type="dxa"/>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Report</w:t>
            </w:r>
            <w:r>
              <w:rPr>
                <w:rFonts w:ascii="Segoe UI" w:hAnsi="Segoe UI" w:cs="Segoe UI"/>
                <w:sz w:val="22"/>
                <w:szCs w:val="22"/>
              </w:rPr>
              <w:t>ed</w:t>
            </w:r>
            <w:r w:rsidRPr="00416511">
              <w:rPr>
                <w:rFonts w:ascii="Segoe UI" w:hAnsi="Segoe UI" w:cs="Segoe UI"/>
                <w:sz w:val="22"/>
                <w:szCs w:val="22"/>
              </w:rPr>
              <w:t xml:space="preserve"> to April 2019 CAG</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Anti-Microbial Prescribing Audit (pharmacy)</w:t>
            </w:r>
          </w:p>
        </w:tc>
        <w:tc>
          <w:tcPr>
            <w:tcW w:w="1789" w:type="dxa"/>
            <w:shd w:val="clear" w:color="auto" w:fill="auto"/>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High Priority Internal Audit</w:t>
            </w:r>
          </w:p>
        </w:tc>
        <w:tc>
          <w:tcPr>
            <w:tcW w:w="2071" w:type="dxa"/>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Annual</w:t>
            </w:r>
          </w:p>
        </w:tc>
        <w:tc>
          <w:tcPr>
            <w:tcW w:w="2864" w:type="dxa"/>
            <w:shd w:val="clear" w:color="auto" w:fill="FFFFFF"/>
            <w:vAlign w:val="center"/>
          </w:tcPr>
          <w:p w:rsidR="005001CD" w:rsidRPr="00416511" w:rsidRDefault="005001CD" w:rsidP="00440C3C">
            <w:pPr>
              <w:rPr>
                <w:rFonts w:ascii="Segoe UI" w:hAnsi="Segoe UI" w:cs="Segoe UI"/>
                <w:sz w:val="22"/>
                <w:szCs w:val="22"/>
              </w:rPr>
            </w:pPr>
            <w:r w:rsidRPr="00416511">
              <w:rPr>
                <w:rFonts w:ascii="Segoe UI" w:hAnsi="Segoe UI" w:cs="Segoe UI"/>
                <w:sz w:val="22"/>
                <w:szCs w:val="22"/>
              </w:rPr>
              <w:t>Report</w:t>
            </w:r>
            <w:r>
              <w:rPr>
                <w:rFonts w:ascii="Segoe UI" w:hAnsi="Segoe UI" w:cs="Segoe UI"/>
                <w:sz w:val="22"/>
                <w:szCs w:val="22"/>
              </w:rPr>
              <w:t>ed</w:t>
            </w:r>
            <w:r w:rsidRPr="00416511">
              <w:rPr>
                <w:rFonts w:ascii="Segoe UI" w:hAnsi="Segoe UI" w:cs="Segoe UI"/>
                <w:sz w:val="22"/>
                <w:szCs w:val="22"/>
              </w:rPr>
              <w:t xml:space="preserve"> to April 2019</w:t>
            </w:r>
            <w:r>
              <w:rPr>
                <w:rFonts w:ascii="Segoe UI" w:hAnsi="Segoe UI" w:cs="Segoe UI"/>
                <w:sz w:val="22"/>
                <w:szCs w:val="22"/>
              </w:rPr>
              <w:t xml:space="preserve"> CAG</w:t>
            </w:r>
          </w:p>
        </w:tc>
      </w:tr>
      <w:tr w:rsidR="005001CD" w:rsidRPr="00DC114D" w:rsidTr="00440C3C">
        <w:trPr>
          <w:trHeight w:val="441"/>
        </w:trPr>
        <w:tc>
          <w:tcPr>
            <w:tcW w:w="3272" w:type="dxa"/>
            <w:shd w:val="clear" w:color="auto" w:fill="auto"/>
            <w:vAlign w:val="center"/>
          </w:tcPr>
          <w:p w:rsidR="005001CD" w:rsidRPr="00394397" w:rsidRDefault="005001CD" w:rsidP="003E1550">
            <w:pPr>
              <w:numPr>
                <w:ilvl w:val="0"/>
                <w:numId w:val="9"/>
              </w:numPr>
              <w:ind w:left="284" w:hanging="284"/>
              <w:rPr>
                <w:rFonts w:ascii="Segoe UI" w:hAnsi="Segoe UI" w:cs="Segoe UI"/>
                <w:sz w:val="22"/>
                <w:szCs w:val="22"/>
              </w:rPr>
            </w:pPr>
            <w:r w:rsidRPr="00394397">
              <w:rPr>
                <w:rFonts w:ascii="Segoe UI" w:hAnsi="Segoe UI" w:cs="Segoe UI"/>
                <w:sz w:val="22"/>
                <w:szCs w:val="22"/>
              </w:rPr>
              <w:t>Controlled Drugs Audit (pharmacy)</w:t>
            </w:r>
          </w:p>
        </w:tc>
        <w:tc>
          <w:tcPr>
            <w:tcW w:w="1789" w:type="dxa"/>
            <w:shd w:val="clear" w:color="auto" w:fill="auto"/>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High Priority Internal Audit</w:t>
            </w:r>
          </w:p>
        </w:tc>
        <w:tc>
          <w:tcPr>
            <w:tcW w:w="2071"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Bi-a</w:t>
            </w:r>
            <w:r w:rsidRPr="00A66556">
              <w:rPr>
                <w:rFonts w:ascii="Segoe UI" w:hAnsi="Segoe UI" w:cs="Segoe UI"/>
                <w:sz w:val="22"/>
                <w:szCs w:val="22"/>
              </w:rPr>
              <w:t>nnual</w:t>
            </w:r>
          </w:p>
        </w:tc>
        <w:tc>
          <w:tcPr>
            <w:tcW w:w="2864"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Reported to July 2019 CAG</w:t>
            </w:r>
          </w:p>
        </w:tc>
      </w:tr>
      <w:tr w:rsidR="005001CD" w:rsidRPr="00DC114D" w:rsidTr="00440C3C">
        <w:trPr>
          <w:trHeight w:val="441"/>
        </w:trPr>
        <w:tc>
          <w:tcPr>
            <w:tcW w:w="3272" w:type="dxa"/>
            <w:shd w:val="clear" w:color="auto" w:fill="FFD966"/>
            <w:vAlign w:val="center"/>
          </w:tcPr>
          <w:p w:rsidR="005001CD" w:rsidRPr="00394397" w:rsidRDefault="005001CD" w:rsidP="003E1550">
            <w:pPr>
              <w:numPr>
                <w:ilvl w:val="0"/>
                <w:numId w:val="9"/>
              </w:numPr>
              <w:ind w:left="284" w:hanging="284"/>
              <w:rPr>
                <w:rFonts w:ascii="Segoe UI" w:hAnsi="Segoe UI" w:cs="Segoe UI"/>
                <w:sz w:val="22"/>
                <w:szCs w:val="22"/>
              </w:rPr>
            </w:pPr>
            <w:r w:rsidRPr="00394397">
              <w:rPr>
                <w:rFonts w:ascii="Segoe UI" w:hAnsi="Segoe UI" w:cs="Segoe UI"/>
                <w:sz w:val="22"/>
                <w:szCs w:val="22"/>
              </w:rPr>
              <w:t>Drug Allergy Audit (pharmacy)</w:t>
            </w:r>
          </w:p>
        </w:tc>
        <w:tc>
          <w:tcPr>
            <w:tcW w:w="1789" w:type="dxa"/>
            <w:shd w:val="clear" w:color="auto" w:fill="FFD966"/>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High Priority Internal Audit</w:t>
            </w:r>
          </w:p>
        </w:tc>
        <w:tc>
          <w:tcPr>
            <w:tcW w:w="2071" w:type="dxa"/>
            <w:shd w:val="clear" w:color="auto" w:fill="FFD966"/>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shd w:val="clear" w:color="auto" w:fill="FFD966"/>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Decision taken by pharmacy team currently not to undertake this audit as satisfactory actions have not been implemented.</w:t>
            </w:r>
          </w:p>
        </w:tc>
      </w:tr>
      <w:tr w:rsidR="005001CD" w:rsidRPr="00DC114D" w:rsidTr="00440C3C">
        <w:trPr>
          <w:trHeight w:val="441"/>
        </w:trPr>
        <w:tc>
          <w:tcPr>
            <w:tcW w:w="3272" w:type="dxa"/>
            <w:shd w:val="clear" w:color="auto" w:fill="auto"/>
            <w:vAlign w:val="center"/>
          </w:tcPr>
          <w:p w:rsidR="005001CD" w:rsidRDefault="005001CD" w:rsidP="003E1550">
            <w:pPr>
              <w:numPr>
                <w:ilvl w:val="0"/>
                <w:numId w:val="9"/>
              </w:numPr>
              <w:ind w:left="284" w:hanging="284"/>
              <w:rPr>
                <w:rFonts w:ascii="Segoe UI" w:hAnsi="Segoe UI" w:cs="Segoe UI"/>
                <w:sz w:val="22"/>
                <w:szCs w:val="22"/>
              </w:rPr>
            </w:pPr>
            <w:r w:rsidRPr="00087378">
              <w:rPr>
                <w:rFonts w:ascii="Segoe UI" w:hAnsi="Segoe UI" w:cs="Segoe UI"/>
                <w:sz w:val="22"/>
                <w:szCs w:val="22"/>
              </w:rPr>
              <w:t>CPA Audit for Community Teams</w:t>
            </w:r>
            <w:r>
              <w:rPr>
                <w:rFonts w:ascii="Segoe UI" w:hAnsi="Segoe UI" w:cs="Segoe UI"/>
                <w:sz w:val="22"/>
                <w:szCs w:val="22"/>
              </w:rPr>
              <w:t xml:space="preserve"> Q4</w:t>
            </w:r>
          </w:p>
        </w:tc>
        <w:tc>
          <w:tcPr>
            <w:tcW w:w="1789" w:type="dxa"/>
            <w:shd w:val="clear" w:color="auto" w:fill="auto"/>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High Priority Internal Audit</w:t>
            </w:r>
          </w:p>
        </w:tc>
        <w:tc>
          <w:tcPr>
            <w:tcW w:w="2071" w:type="dxa"/>
            <w:vAlign w:val="center"/>
          </w:tcPr>
          <w:p w:rsidR="005001CD" w:rsidRDefault="005001CD" w:rsidP="00440C3C">
            <w:pPr>
              <w:rPr>
                <w:rFonts w:ascii="Segoe UI" w:hAnsi="Segoe UI" w:cs="Segoe UI"/>
                <w:sz w:val="22"/>
                <w:szCs w:val="22"/>
              </w:rPr>
            </w:pPr>
            <w:r>
              <w:rPr>
                <w:rFonts w:ascii="Segoe UI" w:hAnsi="Segoe UI" w:cs="Segoe UI"/>
                <w:sz w:val="22"/>
                <w:szCs w:val="22"/>
              </w:rPr>
              <w:t>Quarterly</w:t>
            </w:r>
          </w:p>
        </w:tc>
        <w:tc>
          <w:tcPr>
            <w:tcW w:w="2864"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Report writing i</w:t>
            </w:r>
            <w:r w:rsidRPr="00A66556">
              <w:rPr>
                <w:rFonts w:ascii="Segoe UI" w:hAnsi="Segoe UI" w:cs="Segoe UI"/>
                <w:sz w:val="22"/>
                <w:szCs w:val="22"/>
              </w:rPr>
              <w:t xml:space="preserve">n </w:t>
            </w:r>
            <w:r>
              <w:rPr>
                <w:rFonts w:ascii="Segoe UI" w:hAnsi="Segoe UI" w:cs="Segoe UI"/>
                <w:sz w:val="22"/>
                <w:szCs w:val="22"/>
              </w:rPr>
              <w:t>p</w:t>
            </w:r>
            <w:r w:rsidRPr="00A66556">
              <w:rPr>
                <w:rFonts w:ascii="Segoe UI" w:hAnsi="Segoe UI" w:cs="Segoe UI"/>
                <w:sz w:val="22"/>
                <w:szCs w:val="22"/>
              </w:rPr>
              <w:t xml:space="preserve">rogress </w:t>
            </w:r>
            <w:r>
              <w:rPr>
                <w:rFonts w:ascii="Segoe UI" w:hAnsi="Segoe UI" w:cs="Segoe UI"/>
                <w:sz w:val="22"/>
                <w:szCs w:val="22"/>
              </w:rPr>
              <w:t>– report to July 2019 CAG</w:t>
            </w:r>
          </w:p>
        </w:tc>
      </w:tr>
      <w:tr w:rsidR="005001CD" w:rsidRPr="00DC114D" w:rsidTr="00440C3C">
        <w:trPr>
          <w:trHeight w:val="441"/>
        </w:trPr>
        <w:tc>
          <w:tcPr>
            <w:tcW w:w="3272" w:type="dxa"/>
            <w:shd w:val="clear" w:color="auto" w:fill="auto"/>
            <w:vAlign w:val="center"/>
          </w:tcPr>
          <w:p w:rsidR="005001CD" w:rsidRPr="00A66556" w:rsidRDefault="005001CD" w:rsidP="003E1550">
            <w:pPr>
              <w:numPr>
                <w:ilvl w:val="0"/>
                <w:numId w:val="9"/>
              </w:numPr>
              <w:ind w:left="284" w:hanging="284"/>
              <w:rPr>
                <w:rFonts w:ascii="Segoe UI" w:hAnsi="Segoe UI" w:cs="Segoe UI"/>
                <w:sz w:val="22"/>
                <w:szCs w:val="22"/>
              </w:rPr>
            </w:pPr>
            <w:r w:rsidRPr="00A66556">
              <w:rPr>
                <w:rFonts w:ascii="Segoe UI" w:hAnsi="Segoe UI" w:cs="Segoe UI"/>
                <w:sz w:val="22"/>
                <w:szCs w:val="22"/>
              </w:rPr>
              <w:t>Essential Standards</w:t>
            </w:r>
            <w:r>
              <w:rPr>
                <w:rFonts w:ascii="Segoe UI" w:hAnsi="Segoe UI" w:cs="Segoe UI"/>
                <w:sz w:val="22"/>
                <w:szCs w:val="22"/>
              </w:rPr>
              <w:t xml:space="preserve"> Feb</w:t>
            </w:r>
          </w:p>
        </w:tc>
        <w:tc>
          <w:tcPr>
            <w:tcW w:w="1789" w:type="dxa"/>
            <w:shd w:val="clear" w:color="auto" w:fill="auto"/>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High Priority Internal Audit</w:t>
            </w:r>
          </w:p>
        </w:tc>
        <w:tc>
          <w:tcPr>
            <w:tcW w:w="2071" w:type="dxa"/>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Bi-monthly</w:t>
            </w:r>
          </w:p>
        </w:tc>
        <w:tc>
          <w:tcPr>
            <w:tcW w:w="2864" w:type="dxa"/>
            <w:vAlign w:val="center"/>
          </w:tcPr>
          <w:p w:rsidR="005001CD" w:rsidRPr="00A66556" w:rsidRDefault="005001CD" w:rsidP="00440C3C">
            <w:pPr>
              <w:rPr>
                <w:rFonts w:ascii="Segoe UI" w:hAnsi="Segoe UI" w:cs="Segoe UI"/>
                <w:sz w:val="22"/>
                <w:szCs w:val="22"/>
              </w:rPr>
            </w:pPr>
            <w:r w:rsidRPr="00A66556">
              <w:rPr>
                <w:rFonts w:ascii="Segoe UI" w:hAnsi="Segoe UI" w:cs="Segoe UI"/>
                <w:sz w:val="22"/>
                <w:szCs w:val="22"/>
              </w:rPr>
              <w:t>In Progress - Feb results report</w:t>
            </w:r>
            <w:r>
              <w:rPr>
                <w:rFonts w:ascii="Segoe UI" w:hAnsi="Segoe UI" w:cs="Segoe UI"/>
                <w:sz w:val="22"/>
                <w:szCs w:val="22"/>
              </w:rPr>
              <w:t>ed</w:t>
            </w:r>
            <w:r w:rsidRPr="00A66556">
              <w:rPr>
                <w:rFonts w:ascii="Segoe UI" w:hAnsi="Segoe UI" w:cs="Segoe UI"/>
                <w:sz w:val="22"/>
                <w:szCs w:val="22"/>
              </w:rPr>
              <w:t xml:space="preserve"> to </w:t>
            </w:r>
            <w:r>
              <w:rPr>
                <w:rFonts w:ascii="Segoe UI" w:hAnsi="Segoe UI" w:cs="Segoe UI"/>
                <w:sz w:val="22"/>
                <w:szCs w:val="22"/>
              </w:rPr>
              <w:t>April 2019 CAG</w:t>
            </w:r>
          </w:p>
        </w:tc>
      </w:tr>
      <w:tr w:rsidR="005001CD" w:rsidRPr="00DC114D" w:rsidTr="00440C3C">
        <w:trPr>
          <w:trHeight w:val="441"/>
        </w:trPr>
        <w:tc>
          <w:tcPr>
            <w:tcW w:w="3272" w:type="dxa"/>
            <w:shd w:val="clear" w:color="auto" w:fill="FFD966"/>
            <w:vAlign w:val="center"/>
          </w:tcPr>
          <w:p w:rsidR="005001CD" w:rsidRPr="0073669D" w:rsidRDefault="005001CD" w:rsidP="003E1550">
            <w:pPr>
              <w:numPr>
                <w:ilvl w:val="0"/>
                <w:numId w:val="9"/>
              </w:numPr>
              <w:ind w:left="284" w:hanging="284"/>
              <w:rPr>
                <w:rFonts w:ascii="Segoe UI" w:hAnsi="Segoe UI" w:cs="Segoe UI"/>
                <w:sz w:val="22"/>
                <w:szCs w:val="22"/>
              </w:rPr>
            </w:pPr>
            <w:r w:rsidRPr="0073669D">
              <w:rPr>
                <w:rFonts w:ascii="Segoe UI" w:hAnsi="Segoe UI" w:cs="Segoe UI"/>
                <w:sz w:val="22"/>
                <w:szCs w:val="22"/>
              </w:rPr>
              <w:t>Resuscitation Equipment Audit</w:t>
            </w:r>
          </w:p>
        </w:tc>
        <w:tc>
          <w:tcPr>
            <w:tcW w:w="1789"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Bi-Annual</w:t>
            </w:r>
          </w:p>
        </w:tc>
        <w:tc>
          <w:tcPr>
            <w:tcW w:w="2864"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 xml:space="preserve">Meeting in January 2019 to </w:t>
            </w:r>
            <w:proofErr w:type="spellStart"/>
            <w:r w:rsidRPr="0073669D">
              <w:rPr>
                <w:rFonts w:ascii="Segoe UI" w:hAnsi="Segoe UI" w:cs="Segoe UI"/>
                <w:sz w:val="22"/>
                <w:szCs w:val="22"/>
              </w:rPr>
              <w:t>organise</w:t>
            </w:r>
            <w:proofErr w:type="spellEnd"/>
            <w:r w:rsidRPr="0073669D">
              <w:rPr>
                <w:rFonts w:ascii="Segoe UI" w:hAnsi="Segoe UI" w:cs="Segoe UI"/>
                <w:sz w:val="22"/>
                <w:szCs w:val="22"/>
              </w:rPr>
              <w:t xml:space="preserve"> re-audit in Q4. Data collection to commence in July 2019</w:t>
            </w:r>
          </w:p>
        </w:tc>
      </w:tr>
      <w:tr w:rsidR="005001CD" w:rsidRPr="00DC114D" w:rsidTr="00440C3C">
        <w:trPr>
          <w:trHeight w:val="441"/>
        </w:trPr>
        <w:tc>
          <w:tcPr>
            <w:tcW w:w="3272" w:type="dxa"/>
            <w:shd w:val="clear" w:color="auto" w:fill="auto"/>
            <w:vAlign w:val="center"/>
          </w:tcPr>
          <w:p w:rsidR="005001CD" w:rsidRPr="0073669D" w:rsidRDefault="005001CD" w:rsidP="003E1550">
            <w:pPr>
              <w:numPr>
                <w:ilvl w:val="0"/>
                <w:numId w:val="9"/>
              </w:numPr>
              <w:ind w:left="284" w:hanging="284"/>
              <w:rPr>
                <w:rFonts w:ascii="Segoe UI" w:hAnsi="Segoe UI" w:cs="Segoe UI"/>
                <w:sz w:val="22"/>
                <w:szCs w:val="22"/>
              </w:rPr>
            </w:pPr>
            <w:r w:rsidRPr="0073669D">
              <w:rPr>
                <w:rFonts w:ascii="Segoe UI" w:hAnsi="Segoe UI" w:cs="Segoe UI"/>
                <w:sz w:val="22"/>
                <w:szCs w:val="22"/>
              </w:rPr>
              <w:t>Review of Cardiorespi</w:t>
            </w:r>
            <w:r>
              <w:rPr>
                <w:rFonts w:ascii="Segoe UI" w:hAnsi="Segoe UI" w:cs="Segoe UI"/>
                <w:sz w:val="22"/>
                <w:szCs w:val="22"/>
              </w:rPr>
              <w:t>rat</w:t>
            </w:r>
            <w:r w:rsidRPr="0073669D">
              <w:rPr>
                <w:rFonts w:ascii="Segoe UI" w:hAnsi="Segoe UI" w:cs="Segoe UI"/>
                <w:sz w:val="22"/>
                <w:szCs w:val="22"/>
              </w:rPr>
              <w:t>ory Arrests</w:t>
            </w:r>
          </w:p>
        </w:tc>
        <w:tc>
          <w:tcPr>
            <w:tcW w:w="1789" w:type="dxa"/>
            <w:shd w:val="clear" w:color="auto" w:fill="auto"/>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Report writing i</w:t>
            </w:r>
            <w:r w:rsidRPr="00A66556">
              <w:rPr>
                <w:rFonts w:ascii="Segoe UI" w:hAnsi="Segoe UI" w:cs="Segoe UI"/>
                <w:sz w:val="22"/>
                <w:szCs w:val="22"/>
              </w:rPr>
              <w:t xml:space="preserve">n </w:t>
            </w:r>
            <w:r>
              <w:rPr>
                <w:rFonts w:ascii="Segoe UI" w:hAnsi="Segoe UI" w:cs="Segoe UI"/>
                <w:sz w:val="22"/>
                <w:szCs w:val="22"/>
              </w:rPr>
              <w:t>p</w:t>
            </w:r>
            <w:r w:rsidRPr="00A66556">
              <w:rPr>
                <w:rFonts w:ascii="Segoe UI" w:hAnsi="Segoe UI" w:cs="Segoe UI"/>
                <w:sz w:val="22"/>
                <w:szCs w:val="22"/>
              </w:rPr>
              <w:t xml:space="preserve">rogress </w:t>
            </w:r>
            <w:r>
              <w:rPr>
                <w:rFonts w:ascii="Segoe UI" w:hAnsi="Segoe UI" w:cs="Segoe UI"/>
                <w:sz w:val="22"/>
                <w:szCs w:val="22"/>
              </w:rPr>
              <w:t>– report to July 2019 CAG</w:t>
            </w:r>
          </w:p>
        </w:tc>
      </w:tr>
      <w:tr w:rsidR="005001CD" w:rsidRPr="00DC114D" w:rsidTr="00440C3C">
        <w:trPr>
          <w:trHeight w:val="441"/>
        </w:trPr>
        <w:tc>
          <w:tcPr>
            <w:tcW w:w="3272" w:type="dxa"/>
            <w:shd w:val="clear" w:color="auto" w:fill="FFD966"/>
            <w:vAlign w:val="center"/>
          </w:tcPr>
          <w:p w:rsidR="005001CD" w:rsidRPr="00394397" w:rsidRDefault="005001CD" w:rsidP="003E1550">
            <w:pPr>
              <w:numPr>
                <w:ilvl w:val="0"/>
                <w:numId w:val="9"/>
              </w:numPr>
              <w:ind w:left="284" w:hanging="284"/>
              <w:rPr>
                <w:rFonts w:ascii="Segoe UI" w:hAnsi="Segoe UI" w:cs="Segoe UI"/>
                <w:sz w:val="22"/>
                <w:szCs w:val="22"/>
              </w:rPr>
            </w:pPr>
            <w:r w:rsidRPr="00394397">
              <w:rPr>
                <w:rFonts w:ascii="Segoe UI" w:hAnsi="Segoe UI" w:cs="Segoe UI"/>
                <w:sz w:val="22"/>
                <w:szCs w:val="22"/>
              </w:rPr>
              <w:t>Non-CPA</w:t>
            </w:r>
          </w:p>
        </w:tc>
        <w:tc>
          <w:tcPr>
            <w:tcW w:w="1789"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shd w:val="clear" w:color="auto" w:fill="FFD966"/>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shd w:val="clear" w:color="auto" w:fill="FFD966"/>
            <w:vAlign w:val="center"/>
          </w:tcPr>
          <w:p w:rsidR="005001CD" w:rsidRPr="0073669D" w:rsidRDefault="005001CD" w:rsidP="00440C3C">
            <w:pPr>
              <w:rPr>
                <w:rFonts w:ascii="Segoe UI" w:hAnsi="Segoe UI" w:cs="Segoe UI"/>
                <w:sz w:val="22"/>
                <w:szCs w:val="22"/>
              </w:rPr>
            </w:pPr>
            <w:r>
              <w:rPr>
                <w:rFonts w:ascii="Segoe UI" w:hAnsi="Segoe UI" w:cs="Segoe UI"/>
                <w:sz w:val="22"/>
                <w:szCs w:val="22"/>
              </w:rPr>
              <w:t>To be developed alongside CPA audit in 2019/20</w:t>
            </w:r>
          </w:p>
        </w:tc>
      </w:tr>
      <w:tr w:rsidR="005001CD" w:rsidRPr="00DC114D" w:rsidTr="00440C3C">
        <w:trPr>
          <w:trHeight w:val="441"/>
        </w:trPr>
        <w:tc>
          <w:tcPr>
            <w:tcW w:w="3272" w:type="dxa"/>
            <w:shd w:val="clear" w:color="auto" w:fill="FFD966"/>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Mental Capacity Act Audit (TBC)</w:t>
            </w:r>
          </w:p>
        </w:tc>
        <w:tc>
          <w:tcPr>
            <w:tcW w:w="1789"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shd w:val="clear" w:color="auto" w:fill="FFD966"/>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shd w:val="clear" w:color="auto" w:fill="FFD966"/>
            <w:vAlign w:val="center"/>
          </w:tcPr>
          <w:p w:rsidR="005001CD" w:rsidRPr="0073669D" w:rsidRDefault="005001CD" w:rsidP="00440C3C">
            <w:pPr>
              <w:rPr>
                <w:rFonts w:ascii="Segoe UI" w:hAnsi="Segoe UI" w:cs="Segoe UI"/>
                <w:sz w:val="22"/>
                <w:szCs w:val="22"/>
              </w:rPr>
            </w:pPr>
            <w:r>
              <w:rPr>
                <w:rFonts w:ascii="Segoe UI" w:hAnsi="Segoe UI" w:cs="Segoe UI"/>
                <w:sz w:val="22"/>
                <w:szCs w:val="22"/>
              </w:rPr>
              <w:t>Advised to wait until the MCA addition to care notes is completed and implemented. Added to 2019/20 audit plan.</w:t>
            </w:r>
          </w:p>
        </w:tc>
      </w:tr>
      <w:tr w:rsidR="005001CD" w:rsidRPr="00DC114D" w:rsidTr="00440C3C">
        <w:trPr>
          <w:trHeight w:val="441"/>
        </w:trPr>
        <w:tc>
          <w:tcPr>
            <w:tcW w:w="3272" w:type="dxa"/>
            <w:shd w:val="clear" w:color="auto" w:fill="auto"/>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Long Term Segregation</w:t>
            </w:r>
          </w:p>
        </w:tc>
        <w:tc>
          <w:tcPr>
            <w:tcW w:w="1789" w:type="dxa"/>
            <w:shd w:val="clear" w:color="auto" w:fill="auto"/>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Report writing i</w:t>
            </w:r>
            <w:r w:rsidRPr="00A66556">
              <w:rPr>
                <w:rFonts w:ascii="Segoe UI" w:hAnsi="Segoe UI" w:cs="Segoe UI"/>
                <w:sz w:val="22"/>
                <w:szCs w:val="22"/>
              </w:rPr>
              <w:t xml:space="preserve">n </w:t>
            </w:r>
            <w:r>
              <w:rPr>
                <w:rFonts w:ascii="Segoe UI" w:hAnsi="Segoe UI" w:cs="Segoe UI"/>
                <w:sz w:val="22"/>
                <w:szCs w:val="22"/>
              </w:rPr>
              <w:t>p</w:t>
            </w:r>
            <w:r w:rsidRPr="00A66556">
              <w:rPr>
                <w:rFonts w:ascii="Segoe UI" w:hAnsi="Segoe UI" w:cs="Segoe UI"/>
                <w:sz w:val="22"/>
                <w:szCs w:val="22"/>
              </w:rPr>
              <w:t xml:space="preserve">rogress </w:t>
            </w:r>
            <w:r>
              <w:rPr>
                <w:rFonts w:ascii="Segoe UI" w:hAnsi="Segoe UI" w:cs="Segoe UI"/>
                <w:sz w:val="22"/>
                <w:szCs w:val="22"/>
              </w:rPr>
              <w:t>– report to July 2019 CAG</w:t>
            </w:r>
          </w:p>
        </w:tc>
      </w:tr>
      <w:tr w:rsidR="005001CD" w:rsidRPr="00DC114D" w:rsidTr="00440C3C">
        <w:trPr>
          <w:trHeight w:val="441"/>
        </w:trPr>
        <w:tc>
          <w:tcPr>
            <w:tcW w:w="3272" w:type="dxa"/>
            <w:shd w:val="clear" w:color="auto" w:fill="FFD966"/>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 xml:space="preserve">Inpatient Physical </w:t>
            </w:r>
            <w:r w:rsidRPr="00416511">
              <w:rPr>
                <w:rFonts w:ascii="Segoe UI" w:hAnsi="Segoe UI" w:cs="Segoe UI"/>
                <w:sz w:val="22"/>
                <w:szCs w:val="22"/>
              </w:rPr>
              <w:lastRenderedPageBreak/>
              <w:t>Health Assessment on Admission to a MH Ward</w:t>
            </w:r>
          </w:p>
        </w:tc>
        <w:tc>
          <w:tcPr>
            <w:tcW w:w="1789"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lastRenderedPageBreak/>
              <w:t xml:space="preserve">High Priority </w:t>
            </w:r>
            <w:r w:rsidRPr="0073669D">
              <w:rPr>
                <w:rFonts w:ascii="Segoe UI" w:hAnsi="Segoe UI" w:cs="Segoe UI"/>
                <w:sz w:val="22"/>
                <w:szCs w:val="22"/>
              </w:rPr>
              <w:lastRenderedPageBreak/>
              <w:t>Internal Audit</w:t>
            </w:r>
          </w:p>
        </w:tc>
        <w:tc>
          <w:tcPr>
            <w:tcW w:w="2071" w:type="dxa"/>
            <w:shd w:val="clear" w:color="auto" w:fill="FFD966"/>
            <w:vAlign w:val="center"/>
          </w:tcPr>
          <w:p w:rsidR="005001CD" w:rsidRDefault="005001CD" w:rsidP="00440C3C">
            <w:pPr>
              <w:rPr>
                <w:rFonts w:ascii="Segoe UI" w:hAnsi="Segoe UI" w:cs="Segoe UI"/>
                <w:sz w:val="22"/>
                <w:szCs w:val="22"/>
              </w:rPr>
            </w:pPr>
            <w:r>
              <w:rPr>
                <w:rFonts w:ascii="Segoe UI" w:hAnsi="Segoe UI" w:cs="Segoe UI"/>
                <w:sz w:val="22"/>
                <w:szCs w:val="22"/>
              </w:rPr>
              <w:lastRenderedPageBreak/>
              <w:t>Annual</w:t>
            </w:r>
          </w:p>
        </w:tc>
        <w:tc>
          <w:tcPr>
            <w:tcW w:w="2864" w:type="dxa"/>
            <w:shd w:val="clear" w:color="auto" w:fill="FFD966"/>
            <w:vAlign w:val="center"/>
          </w:tcPr>
          <w:p w:rsidR="005001CD" w:rsidRPr="0073669D" w:rsidRDefault="005001CD" w:rsidP="00440C3C">
            <w:pPr>
              <w:rPr>
                <w:rFonts w:ascii="Segoe UI" w:hAnsi="Segoe UI" w:cs="Segoe UI"/>
                <w:sz w:val="22"/>
                <w:szCs w:val="22"/>
              </w:rPr>
            </w:pPr>
            <w:r w:rsidRPr="00DA7171">
              <w:rPr>
                <w:rFonts w:ascii="Segoe UI" w:hAnsi="Segoe UI" w:cs="Segoe UI"/>
                <w:sz w:val="22"/>
                <w:szCs w:val="22"/>
              </w:rPr>
              <w:t xml:space="preserve">Awaiting policy update </w:t>
            </w:r>
            <w:r w:rsidRPr="00DA7171">
              <w:rPr>
                <w:rFonts w:ascii="Segoe UI" w:hAnsi="Segoe UI" w:cs="Segoe UI"/>
                <w:sz w:val="22"/>
                <w:szCs w:val="22"/>
              </w:rPr>
              <w:lastRenderedPageBreak/>
              <w:t>to be signed off by committee (expected to complete Q2/3 19/20</w:t>
            </w:r>
          </w:p>
        </w:tc>
      </w:tr>
      <w:tr w:rsidR="005001CD" w:rsidRPr="00DC114D" w:rsidTr="00440C3C">
        <w:trPr>
          <w:trHeight w:val="441"/>
        </w:trPr>
        <w:tc>
          <w:tcPr>
            <w:tcW w:w="3272" w:type="dxa"/>
            <w:shd w:val="clear" w:color="auto" w:fill="auto"/>
            <w:vAlign w:val="center"/>
          </w:tcPr>
          <w:p w:rsidR="005001CD" w:rsidRPr="00E53BC6" w:rsidRDefault="005001CD" w:rsidP="003E1550">
            <w:pPr>
              <w:numPr>
                <w:ilvl w:val="0"/>
                <w:numId w:val="9"/>
              </w:numPr>
              <w:ind w:left="284" w:hanging="284"/>
              <w:rPr>
                <w:rFonts w:ascii="Segoe UI" w:hAnsi="Segoe UI" w:cs="Segoe UI"/>
                <w:sz w:val="22"/>
                <w:szCs w:val="22"/>
              </w:rPr>
            </w:pPr>
            <w:r w:rsidRPr="00E53BC6">
              <w:rPr>
                <w:rFonts w:ascii="Segoe UI" w:hAnsi="Segoe UI" w:cs="Segoe UI"/>
                <w:sz w:val="22"/>
                <w:szCs w:val="22"/>
              </w:rPr>
              <w:lastRenderedPageBreak/>
              <w:t>Seclusion</w:t>
            </w:r>
          </w:p>
        </w:tc>
        <w:tc>
          <w:tcPr>
            <w:tcW w:w="1789" w:type="dxa"/>
            <w:shd w:val="clear" w:color="auto" w:fill="auto"/>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vAlign w:val="center"/>
          </w:tcPr>
          <w:p w:rsidR="005001CD" w:rsidRPr="00A66556" w:rsidRDefault="005001CD" w:rsidP="00440C3C">
            <w:pPr>
              <w:rPr>
                <w:rFonts w:ascii="Segoe UI" w:hAnsi="Segoe UI" w:cs="Segoe UI"/>
                <w:sz w:val="22"/>
                <w:szCs w:val="22"/>
              </w:rPr>
            </w:pPr>
            <w:r>
              <w:rPr>
                <w:rFonts w:ascii="Segoe UI" w:hAnsi="Segoe UI" w:cs="Segoe UI"/>
                <w:sz w:val="22"/>
                <w:szCs w:val="22"/>
              </w:rPr>
              <w:t>Report writing i</w:t>
            </w:r>
            <w:r w:rsidRPr="00A66556">
              <w:rPr>
                <w:rFonts w:ascii="Segoe UI" w:hAnsi="Segoe UI" w:cs="Segoe UI"/>
                <w:sz w:val="22"/>
                <w:szCs w:val="22"/>
              </w:rPr>
              <w:t xml:space="preserve">n </w:t>
            </w:r>
            <w:r>
              <w:rPr>
                <w:rFonts w:ascii="Segoe UI" w:hAnsi="Segoe UI" w:cs="Segoe UI"/>
                <w:sz w:val="22"/>
                <w:szCs w:val="22"/>
              </w:rPr>
              <w:t>p</w:t>
            </w:r>
            <w:r w:rsidRPr="00A66556">
              <w:rPr>
                <w:rFonts w:ascii="Segoe UI" w:hAnsi="Segoe UI" w:cs="Segoe UI"/>
                <w:sz w:val="22"/>
                <w:szCs w:val="22"/>
              </w:rPr>
              <w:t xml:space="preserve">rogress </w:t>
            </w:r>
            <w:r>
              <w:rPr>
                <w:rFonts w:ascii="Segoe UI" w:hAnsi="Segoe UI" w:cs="Segoe UI"/>
                <w:sz w:val="22"/>
                <w:szCs w:val="22"/>
              </w:rPr>
              <w:t>– report to July 2019 CAG</w:t>
            </w:r>
          </w:p>
        </w:tc>
      </w:tr>
      <w:tr w:rsidR="005001CD" w:rsidRPr="00DC114D" w:rsidTr="00440C3C">
        <w:trPr>
          <w:trHeight w:val="441"/>
        </w:trPr>
        <w:tc>
          <w:tcPr>
            <w:tcW w:w="3272" w:type="dxa"/>
            <w:shd w:val="clear" w:color="auto" w:fill="FFD966"/>
            <w:vAlign w:val="center"/>
          </w:tcPr>
          <w:p w:rsidR="005001CD" w:rsidRPr="00416511" w:rsidRDefault="005001CD" w:rsidP="003E1550">
            <w:pPr>
              <w:numPr>
                <w:ilvl w:val="0"/>
                <w:numId w:val="9"/>
              </w:numPr>
              <w:ind w:left="284" w:hanging="284"/>
              <w:rPr>
                <w:rFonts w:ascii="Segoe UI" w:hAnsi="Segoe UI" w:cs="Segoe UI"/>
                <w:sz w:val="22"/>
                <w:szCs w:val="22"/>
              </w:rPr>
            </w:pPr>
            <w:r w:rsidRPr="00416511">
              <w:rPr>
                <w:rFonts w:ascii="Segoe UI" w:hAnsi="Segoe UI" w:cs="Segoe UI"/>
                <w:sz w:val="22"/>
                <w:szCs w:val="22"/>
              </w:rPr>
              <w:t>Triangle of Care</w:t>
            </w:r>
          </w:p>
        </w:tc>
        <w:tc>
          <w:tcPr>
            <w:tcW w:w="1789" w:type="dxa"/>
            <w:shd w:val="clear" w:color="auto" w:fill="FFD966"/>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shd w:val="clear" w:color="auto" w:fill="FFD966"/>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shd w:val="clear" w:color="auto" w:fill="FFD966"/>
            <w:vAlign w:val="center"/>
          </w:tcPr>
          <w:p w:rsidR="005001CD" w:rsidRPr="0073669D" w:rsidRDefault="005001CD" w:rsidP="00440C3C">
            <w:pPr>
              <w:rPr>
                <w:rFonts w:ascii="Segoe UI" w:hAnsi="Segoe UI" w:cs="Segoe UI"/>
                <w:sz w:val="22"/>
                <w:szCs w:val="22"/>
              </w:rPr>
            </w:pPr>
            <w:r>
              <w:rPr>
                <w:rFonts w:ascii="Segoe UI" w:hAnsi="Segoe UI" w:cs="Segoe UI"/>
                <w:sz w:val="22"/>
                <w:szCs w:val="22"/>
              </w:rPr>
              <w:t>Decided audit team input was not needed</w:t>
            </w:r>
          </w:p>
        </w:tc>
      </w:tr>
      <w:tr w:rsidR="005001CD" w:rsidRPr="00DC114D" w:rsidTr="00440C3C">
        <w:trPr>
          <w:trHeight w:val="441"/>
        </w:trPr>
        <w:tc>
          <w:tcPr>
            <w:tcW w:w="3272" w:type="dxa"/>
            <w:shd w:val="clear" w:color="auto" w:fill="auto"/>
            <w:vAlign w:val="center"/>
          </w:tcPr>
          <w:p w:rsidR="005001CD" w:rsidRPr="0073669D" w:rsidRDefault="005001CD" w:rsidP="003E1550">
            <w:pPr>
              <w:numPr>
                <w:ilvl w:val="0"/>
                <w:numId w:val="9"/>
              </w:numPr>
              <w:ind w:left="284" w:hanging="284"/>
              <w:rPr>
                <w:rFonts w:ascii="Segoe UI" w:hAnsi="Segoe UI" w:cs="Segoe UI"/>
                <w:sz w:val="22"/>
                <w:szCs w:val="22"/>
              </w:rPr>
            </w:pPr>
            <w:r w:rsidRPr="0073669D">
              <w:rPr>
                <w:rFonts w:ascii="Segoe UI" w:hAnsi="Segoe UI" w:cs="Segoe UI"/>
                <w:sz w:val="22"/>
                <w:szCs w:val="22"/>
              </w:rPr>
              <w:t>Eliminating mixed sex accommodation</w:t>
            </w:r>
          </w:p>
        </w:tc>
        <w:tc>
          <w:tcPr>
            <w:tcW w:w="1789" w:type="dxa"/>
            <w:shd w:val="clear" w:color="auto" w:fill="auto"/>
            <w:vAlign w:val="center"/>
          </w:tcPr>
          <w:p w:rsidR="005001CD" w:rsidRPr="0073669D" w:rsidRDefault="005001CD" w:rsidP="00440C3C">
            <w:pPr>
              <w:rPr>
                <w:rFonts w:ascii="Segoe UI" w:hAnsi="Segoe UI" w:cs="Segoe UI"/>
                <w:sz w:val="22"/>
                <w:szCs w:val="22"/>
              </w:rPr>
            </w:pPr>
            <w:r w:rsidRPr="0073669D">
              <w:rPr>
                <w:rFonts w:ascii="Segoe UI" w:hAnsi="Segoe UI" w:cs="Segoe UI"/>
                <w:sz w:val="22"/>
                <w:szCs w:val="22"/>
              </w:rPr>
              <w:t>High Priority Internal Audit</w:t>
            </w:r>
          </w:p>
        </w:tc>
        <w:tc>
          <w:tcPr>
            <w:tcW w:w="2071" w:type="dxa"/>
            <w:vAlign w:val="center"/>
          </w:tcPr>
          <w:p w:rsidR="005001CD" w:rsidRDefault="005001CD" w:rsidP="00440C3C">
            <w:pPr>
              <w:rPr>
                <w:rFonts w:ascii="Segoe UI" w:hAnsi="Segoe UI" w:cs="Segoe UI"/>
                <w:sz w:val="22"/>
                <w:szCs w:val="22"/>
              </w:rPr>
            </w:pPr>
            <w:r>
              <w:rPr>
                <w:rFonts w:ascii="Segoe UI" w:hAnsi="Segoe UI" w:cs="Segoe UI"/>
                <w:sz w:val="22"/>
                <w:szCs w:val="22"/>
              </w:rPr>
              <w:t>Annual</w:t>
            </w:r>
          </w:p>
        </w:tc>
        <w:tc>
          <w:tcPr>
            <w:tcW w:w="2864" w:type="dxa"/>
            <w:vAlign w:val="center"/>
          </w:tcPr>
          <w:p w:rsidR="005001CD" w:rsidRPr="0073669D" w:rsidRDefault="005001CD" w:rsidP="00440C3C">
            <w:pPr>
              <w:rPr>
                <w:rFonts w:ascii="Segoe UI" w:hAnsi="Segoe UI" w:cs="Segoe UI"/>
                <w:sz w:val="22"/>
                <w:szCs w:val="22"/>
              </w:rPr>
            </w:pPr>
            <w:r>
              <w:rPr>
                <w:rFonts w:ascii="Segoe UI" w:hAnsi="Segoe UI" w:cs="Segoe UI"/>
                <w:sz w:val="22"/>
                <w:szCs w:val="22"/>
              </w:rPr>
              <w:t>Reported to April 2019 CAG</w:t>
            </w:r>
          </w:p>
        </w:tc>
      </w:tr>
    </w:tbl>
    <w:p w:rsidR="005F75CF" w:rsidRDefault="005F75CF" w:rsidP="005F75CF">
      <w:pPr>
        <w:jc w:val="both"/>
        <w:rPr>
          <w:rFonts w:ascii="Segoe UI" w:hAnsi="Segoe UI" w:cs="Segoe UI"/>
        </w:rPr>
      </w:pPr>
    </w:p>
    <w:p w:rsidR="00D36D55" w:rsidRPr="005F75CF" w:rsidRDefault="00BE7A2E" w:rsidP="003E1550">
      <w:pPr>
        <w:pStyle w:val="ListParagraph"/>
        <w:numPr>
          <w:ilvl w:val="1"/>
          <w:numId w:val="6"/>
        </w:numPr>
        <w:jc w:val="both"/>
        <w:rPr>
          <w:rFonts w:ascii="Segoe UI" w:hAnsi="Segoe UI" w:cs="Segoe UI"/>
        </w:rPr>
      </w:pPr>
      <w:r w:rsidRPr="005F75CF">
        <w:rPr>
          <w:rFonts w:ascii="Segoe UI" w:hAnsi="Segoe UI" w:cs="Segoe UI"/>
        </w:rPr>
        <w:t>There were no</w:t>
      </w:r>
      <w:r w:rsidR="00380B5D" w:rsidRPr="005F75CF">
        <w:rPr>
          <w:rFonts w:ascii="Segoe UI" w:hAnsi="Segoe UI" w:cs="Segoe UI"/>
        </w:rPr>
        <w:t xml:space="preserve"> audits </w:t>
      </w:r>
      <w:r w:rsidR="00607FC0" w:rsidRPr="005F75CF">
        <w:rPr>
          <w:rFonts w:ascii="Segoe UI" w:hAnsi="Segoe UI" w:cs="Segoe UI"/>
        </w:rPr>
        <w:t>with out</w:t>
      </w:r>
      <w:r w:rsidR="006F5C4A">
        <w:rPr>
          <w:rFonts w:ascii="Segoe UI" w:hAnsi="Segoe UI" w:cs="Segoe UI"/>
        </w:rPr>
        <w:t>-</w:t>
      </w:r>
      <w:r w:rsidR="00607FC0" w:rsidRPr="005F75CF">
        <w:rPr>
          <w:rFonts w:ascii="Segoe UI" w:hAnsi="Segoe UI" w:cs="Segoe UI"/>
        </w:rPr>
        <w:t>of</w:t>
      </w:r>
      <w:r w:rsidR="006F5C4A">
        <w:rPr>
          <w:rFonts w:ascii="Segoe UI" w:hAnsi="Segoe UI" w:cs="Segoe UI"/>
        </w:rPr>
        <w:t>-</w:t>
      </w:r>
      <w:r w:rsidR="00607FC0" w:rsidRPr="005F75CF">
        <w:rPr>
          <w:rFonts w:ascii="Segoe UI" w:hAnsi="Segoe UI" w:cs="Segoe UI"/>
        </w:rPr>
        <w:t xml:space="preserve">date </w:t>
      </w:r>
      <w:r w:rsidR="00D96D1D" w:rsidRPr="005F75CF">
        <w:rPr>
          <w:rFonts w:ascii="Segoe UI" w:hAnsi="Segoe UI" w:cs="Segoe UI"/>
        </w:rPr>
        <w:t>improvement plans in Q4</w:t>
      </w:r>
      <w:r w:rsidR="006F5C4A">
        <w:rPr>
          <w:rFonts w:ascii="Segoe UI" w:hAnsi="Segoe UI" w:cs="Segoe UI"/>
        </w:rPr>
        <w:t>.</w:t>
      </w:r>
    </w:p>
    <w:p w:rsidR="00D36D55" w:rsidRDefault="00D36D55" w:rsidP="00D36D55">
      <w:pPr>
        <w:pStyle w:val="ListParagraph"/>
        <w:ind w:left="360"/>
        <w:jc w:val="both"/>
        <w:rPr>
          <w:rFonts w:ascii="Segoe UI" w:hAnsi="Segoe UI" w:cs="Segoe UI"/>
        </w:rPr>
      </w:pPr>
    </w:p>
    <w:p w:rsidR="005001CD" w:rsidRDefault="00DC2B3B" w:rsidP="003E1550">
      <w:pPr>
        <w:pStyle w:val="ListParagraph"/>
        <w:numPr>
          <w:ilvl w:val="1"/>
          <w:numId w:val="6"/>
        </w:numPr>
        <w:jc w:val="both"/>
        <w:rPr>
          <w:rFonts w:ascii="Segoe UI" w:hAnsi="Segoe UI" w:cs="Segoe UI"/>
        </w:rPr>
      </w:pPr>
      <w:r w:rsidRPr="00D36D55">
        <w:rPr>
          <w:rFonts w:ascii="Segoe UI" w:hAnsi="Segoe UI" w:cs="Segoe UI"/>
        </w:rPr>
        <w:t xml:space="preserve"> </w:t>
      </w:r>
      <w:r w:rsidR="005001CD" w:rsidRPr="00D36D55">
        <w:rPr>
          <w:rFonts w:ascii="Segoe UI" w:hAnsi="Segoe UI" w:cs="Segoe UI"/>
        </w:rPr>
        <w:t>In the last report to CAG in January 2019 there were a total of 11 actions that</w:t>
      </w:r>
      <w:r w:rsidRPr="00D36D55">
        <w:rPr>
          <w:rFonts w:ascii="Segoe UI" w:hAnsi="Segoe UI" w:cs="Segoe UI"/>
        </w:rPr>
        <w:t xml:space="preserve"> </w:t>
      </w:r>
      <w:r w:rsidR="005001CD" w:rsidRPr="00D36D55">
        <w:rPr>
          <w:rFonts w:ascii="Segoe UI" w:hAnsi="Segoe UI" w:cs="Segoe UI"/>
        </w:rPr>
        <w:t xml:space="preserve">were out of date; this </w:t>
      </w:r>
      <w:r w:rsidR="006E5853" w:rsidRPr="00D36D55">
        <w:rPr>
          <w:rFonts w:ascii="Segoe UI" w:hAnsi="Segoe UI" w:cs="Segoe UI"/>
        </w:rPr>
        <w:t xml:space="preserve">has now reduced to </w:t>
      </w:r>
      <w:r w:rsidR="005001CD" w:rsidRPr="00D36D55">
        <w:rPr>
          <w:rFonts w:ascii="Segoe UI" w:hAnsi="Segoe UI" w:cs="Segoe UI"/>
        </w:rPr>
        <w:t xml:space="preserve">4.  </w:t>
      </w:r>
    </w:p>
    <w:p w:rsidR="00D36D55" w:rsidRPr="00D36D55" w:rsidRDefault="00D36D55" w:rsidP="00D36D55">
      <w:pPr>
        <w:pStyle w:val="ListParagraph"/>
        <w:rPr>
          <w:rFonts w:ascii="Segoe UI" w:hAnsi="Segoe UI" w:cs="Segoe UI"/>
        </w:rPr>
      </w:pPr>
    </w:p>
    <w:p w:rsidR="005001CD" w:rsidRDefault="00EE66C0" w:rsidP="003E1550">
      <w:pPr>
        <w:pStyle w:val="ListParagraph"/>
        <w:numPr>
          <w:ilvl w:val="1"/>
          <w:numId w:val="6"/>
        </w:numPr>
        <w:jc w:val="both"/>
        <w:rPr>
          <w:rFonts w:ascii="Segoe UI" w:hAnsi="Segoe UI" w:cs="Segoe UI"/>
        </w:rPr>
      </w:pPr>
      <w:r>
        <w:rPr>
          <w:rFonts w:ascii="Segoe UI" w:hAnsi="Segoe UI" w:cs="Segoe UI"/>
        </w:rPr>
        <w:t xml:space="preserve">In Q4 </w:t>
      </w:r>
      <w:r w:rsidR="00974349">
        <w:rPr>
          <w:rFonts w:ascii="Segoe UI" w:hAnsi="Segoe UI" w:cs="Segoe UI"/>
        </w:rPr>
        <w:t>cl</w:t>
      </w:r>
      <w:r w:rsidR="0099379B">
        <w:rPr>
          <w:rFonts w:ascii="Segoe UI" w:hAnsi="Segoe UI" w:cs="Segoe UI"/>
        </w:rPr>
        <w:t>inical audit training has be</w:t>
      </w:r>
      <w:r>
        <w:rPr>
          <w:rFonts w:ascii="Segoe UI" w:hAnsi="Segoe UI" w:cs="Segoe UI"/>
        </w:rPr>
        <w:t>e</w:t>
      </w:r>
      <w:r w:rsidR="0099379B">
        <w:rPr>
          <w:rFonts w:ascii="Segoe UI" w:hAnsi="Segoe UI" w:cs="Segoe UI"/>
        </w:rPr>
        <w:t>n deliver</w:t>
      </w:r>
      <w:r w:rsidR="006F5C4A">
        <w:rPr>
          <w:rFonts w:ascii="Segoe UI" w:hAnsi="Segoe UI" w:cs="Segoe UI"/>
        </w:rPr>
        <w:t>ed</w:t>
      </w:r>
      <w:r w:rsidR="0099379B">
        <w:rPr>
          <w:rFonts w:ascii="Segoe UI" w:hAnsi="Segoe UI" w:cs="Segoe UI"/>
        </w:rPr>
        <w:t xml:space="preserve"> to staff on trust induction, Junior Doctors</w:t>
      </w:r>
      <w:r w:rsidR="00974349">
        <w:rPr>
          <w:rFonts w:ascii="Segoe UI" w:hAnsi="Segoe UI" w:cs="Segoe UI"/>
        </w:rPr>
        <w:t>’</w:t>
      </w:r>
      <w:r w:rsidR="0099379B">
        <w:rPr>
          <w:rFonts w:ascii="Segoe UI" w:hAnsi="Segoe UI" w:cs="Segoe UI"/>
        </w:rPr>
        <w:t xml:space="preserve"> induction</w:t>
      </w:r>
      <w:r w:rsidR="00717B42">
        <w:rPr>
          <w:rFonts w:ascii="Segoe UI" w:hAnsi="Segoe UI" w:cs="Segoe UI"/>
        </w:rPr>
        <w:t xml:space="preserve"> and two team bespoke training sessions.  </w:t>
      </w:r>
      <w:r>
        <w:rPr>
          <w:rFonts w:ascii="Segoe UI" w:hAnsi="Segoe UI" w:cs="Segoe UI"/>
        </w:rPr>
        <w:t>A total of approximately 120 staff have accessed thi</w:t>
      </w:r>
      <w:r w:rsidR="005140C0">
        <w:rPr>
          <w:rFonts w:ascii="Segoe UI" w:hAnsi="Segoe UI" w:cs="Segoe UI"/>
        </w:rPr>
        <w:t>s</w:t>
      </w:r>
      <w:r w:rsidR="00E438C7">
        <w:rPr>
          <w:rFonts w:ascii="Segoe UI" w:hAnsi="Segoe UI" w:cs="Segoe UI"/>
        </w:rPr>
        <w:t xml:space="preserve"> in Q4</w:t>
      </w:r>
      <w:r w:rsidR="005140C0">
        <w:rPr>
          <w:rFonts w:ascii="Segoe UI" w:hAnsi="Segoe UI" w:cs="Segoe UI"/>
        </w:rPr>
        <w:t>.</w:t>
      </w:r>
    </w:p>
    <w:p w:rsidR="005140C0" w:rsidRPr="005140C0" w:rsidRDefault="005140C0" w:rsidP="005140C0">
      <w:pPr>
        <w:pStyle w:val="ListParagraph"/>
        <w:rPr>
          <w:rFonts w:ascii="Segoe UI" w:hAnsi="Segoe UI" w:cs="Segoe UI"/>
        </w:rPr>
      </w:pPr>
    </w:p>
    <w:p w:rsidR="005375B9" w:rsidRDefault="005140C0" w:rsidP="003E1550">
      <w:pPr>
        <w:pStyle w:val="ListParagraph"/>
        <w:numPr>
          <w:ilvl w:val="1"/>
          <w:numId w:val="6"/>
        </w:numPr>
        <w:jc w:val="both"/>
        <w:rPr>
          <w:rFonts w:ascii="Segoe UI" w:hAnsi="Segoe UI" w:cs="Segoe UI"/>
        </w:rPr>
      </w:pPr>
      <w:r>
        <w:rPr>
          <w:rFonts w:ascii="Segoe UI" w:hAnsi="Segoe UI" w:cs="Segoe UI"/>
        </w:rPr>
        <w:t>In Q4 there were 7 audits reported</w:t>
      </w:r>
      <w:r w:rsidR="00FD4E06">
        <w:rPr>
          <w:rFonts w:ascii="Segoe UI" w:hAnsi="Segoe UI" w:cs="Segoe UI"/>
        </w:rPr>
        <w:t xml:space="preserve">. </w:t>
      </w:r>
      <w:r w:rsidR="000C0639">
        <w:rPr>
          <w:rFonts w:ascii="Segoe UI" w:hAnsi="Segoe UI" w:cs="Segoe UI"/>
        </w:rPr>
        <w:t xml:space="preserve">CQUIN 9a will be reported in section 5. </w:t>
      </w:r>
      <w:r w:rsidR="00FD4E06">
        <w:rPr>
          <w:rFonts w:ascii="Segoe UI" w:hAnsi="Segoe UI" w:cs="Segoe UI"/>
        </w:rPr>
        <w:t>T</w:t>
      </w:r>
      <w:r w:rsidR="006E511F">
        <w:rPr>
          <w:rFonts w:ascii="Segoe UI" w:hAnsi="Segoe UI" w:cs="Segoe UI"/>
        </w:rPr>
        <w:t xml:space="preserve">hese are detailed in table 2 and a brief summary of </w:t>
      </w:r>
      <w:r w:rsidR="00B3284D">
        <w:rPr>
          <w:rFonts w:ascii="Segoe UI" w:hAnsi="Segoe UI" w:cs="Segoe UI"/>
        </w:rPr>
        <w:t>actions for improvements are given below:</w:t>
      </w:r>
    </w:p>
    <w:p w:rsidR="005375B9" w:rsidRPr="005375B9" w:rsidRDefault="005375B9" w:rsidP="005375B9">
      <w:pPr>
        <w:pStyle w:val="ListParagraph"/>
        <w:rPr>
          <w:rFonts w:ascii="Segoe UI" w:hAnsi="Segoe UI" w:cs="Segoe UI"/>
        </w:rPr>
      </w:pPr>
    </w:p>
    <w:p w:rsidR="005001CD" w:rsidRDefault="005001CD" w:rsidP="005001CD">
      <w:pPr>
        <w:jc w:val="both"/>
        <w:rPr>
          <w:rFonts w:ascii="Segoe UI" w:hAnsi="Segoe UI" w:cs="Segoe UI"/>
          <w:b/>
        </w:rPr>
      </w:pPr>
      <w:r>
        <w:rPr>
          <w:rFonts w:ascii="Segoe UI" w:hAnsi="Segoe UI" w:cs="Segoe UI"/>
          <w:b/>
        </w:rPr>
        <w:t xml:space="preserve">Table </w:t>
      </w:r>
      <w:r w:rsidR="006E511F">
        <w:rPr>
          <w:rFonts w:ascii="Segoe UI" w:hAnsi="Segoe UI" w:cs="Segoe UI"/>
          <w:b/>
        </w:rPr>
        <w:t>2</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1462"/>
        <w:gridCol w:w="1583"/>
      </w:tblGrid>
      <w:tr w:rsidR="005001CD" w:rsidRPr="00374C5E" w:rsidTr="004562CA">
        <w:tc>
          <w:tcPr>
            <w:tcW w:w="3282" w:type="pct"/>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Audit Title</w:t>
            </w:r>
          </w:p>
        </w:tc>
        <w:tc>
          <w:tcPr>
            <w:tcW w:w="825" w:type="pct"/>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Directorate</w:t>
            </w:r>
          </w:p>
        </w:tc>
        <w:tc>
          <w:tcPr>
            <w:tcW w:w="893" w:type="pct"/>
            <w:shd w:val="clear" w:color="auto" w:fill="D9D9D9"/>
            <w:vAlign w:val="center"/>
          </w:tcPr>
          <w:p w:rsidR="005001CD" w:rsidRPr="00730CE6" w:rsidRDefault="005001CD" w:rsidP="00440C3C">
            <w:pPr>
              <w:rPr>
                <w:rFonts w:ascii="Segoe UI" w:hAnsi="Segoe UI" w:cs="Segoe UI"/>
                <w:b/>
                <w:sz w:val="22"/>
                <w:szCs w:val="22"/>
              </w:rPr>
            </w:pPr>
            <w:r w:rsidRPr="00730CE6">
              <w:rPr>
                <w:rFonts w:ascii="Segoe UI" w:hAnsi="Segoe UI" w:cs="Segoe UI"/>
                <w:b/>
                <w:sz w:val="22"/>
                <w:szCs w:val="22"/>
              </w:rPr>
              <w:t>Audit Rating</w:t>
            </w:r>
          </w:p>
        </w:tc>
      </w:tr>
      <w:tr w:rsidR="005001CD" w:rsidRPr="007166F6" w:rsidTr="004562CA">
        <w:tc>
          <w:tcPr>
            <w:tcW w:w="3282" w:type="pct"/>
            <w:shd w:val="clear" w:color="auto" w:fill="auto"/>
            <w:vAlign w:val="center"/>
          </w:tcPr>
          <w:p w:rsidR="005001CD" w:rsidRDefault="005001CD" w:rsidP="00440C3C">
            <w:pPr>
              <w:pStyle w:val="ListParagraph"/>
              <w:ind w:left="0"/>
              <w:contextualSpacing/>
              <w:rPr>
                <w:rFonts w:ascii="Segoe UI" w:hAnsi="Segoe UI" w:cs="Segoe UI"/>
                <w:bCs/>
              </w:rPr>
            </w:pPr>
            <w:r w:rsidRPr="00E0062E">
              <w:rPr>
                <w:rFonts w:ascii="Segoe UI" w:hAnsi="Segoe UI" w:cs="Segoe UI"/>
              </w:rPr>
              <w:t>Physiotherapy Hip Fracture</w:t>
            </w:r>
            <w:r w:rsidRPr="00663CDF">
              <w:rPr>
                <w:rFonts w:ascii="Segoe UI" w:hAnsi="Segoe UI" w:cs="Segoe UI"/>
              </w:rPr>
              <w:t xml:space="preserve"> 2017</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Community Services</w:t>
            </w:r>
          </w:p>
        </w:tc>
        <w:tc>
          <w:tcPr>
            <w:tcW w:w="893"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No rating given</w:t>
            </w:r>
          </w:p>
        </w:tc>
      </w:tr>
      <w:tr w:rsidR="005001CD" w:rsidRPr="007166F6" w:rsidTr="004562CA">
        <w:tc>
          <w:tcPr>
            <w:tcW w:w="3282" w:type="pct"/>
            <w:shd w:val="clear" w:color="auto" w:fill="auto"/>
            <w:vAlign w:val="center"/>
          </w:tcPr>
          <w:p w:rsidR="005001CD" w:rsidRPr="00E60011" w:rsidRDefault="005001CD" w:rsidP="00440C3C">
            <w:pPr>
              <w:rPr>
                <w:rFonts w:ascii="Segoe UI" w:hAnsi="Segoe UI" w:cs="Segoe UI"/>
                <w:sz w:val="22"/>
                <w:szCs w:val="22"/>
                <w:u w:val="single"/>
              </w:rPr>
            </w:pPr>
            <w:r w:rsidRPr="00E60011">
              <w:rPr>
                <w:rFonts w:ascii="Segoe UI" w:hAnsi="Segoe UI" w:cs="Segoe UI"/>
                <w:sz w:val="22"/>
                <w:szCs w:val="22"/>
              </w:rPr>
              <w:t xml:space="preserve">Essential Standards </w:t>
            </w:r>
            <w:r>
              <w:rPr>
                <w:rFonts w:ascii="Segoe UI" w:hAnsi="Segoe UI" w:cs="Segoe UI"/>
                <w:sz w:val="22"/>
                <w:szCs w:val="22"/>
              </w:rPr>
              <w:t>Feb-19</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Mental Health &amp; Specialist</w:t>
            </w:r>
          </w:p>
        </w:tc>
        <w:tc>
          <w:tcPr>
            <w:tcW w:w="893" w:type="pct"/>
            <w:shd w:val="clear" w:color="auto" w:fill="00B050"/>
            <w:vAlign w:val="center"/>
          </w:tcPr>
          <w:p w:rsidR="005001CD" w:rsidRPr="00E60011" w:rsidRDefault="005001CD" w:rsidP="00440C3C">
            <w:pPr>
              <w:rPr>
                <w:rFonts w:ascii="Segoe UI" w:hAnsi="Segoe UI" w:cs="Segoe UI"/>
                <w:sz w:val="22"/>
                <w:szCs w:val="22"/>
              </w:rPr>
            </w:pPr>
            <w:r w:rsidRPr="00E60011">
              <w:rPr>
                <w:rFonts w:ascii="Segoe UI" w:hAnsi="Segoe UI" w:cs="Segoe UI"/>
                <w:sz w:val="22"/>
                <w:szCs w:val="22"/>
              </w:rPr>
              <w:t>Good</w:t>
            </w:r>
          </w:p>
        </w:tc>
      </w:tr>
      <w:tr w:rsidR="005001CD" w:rsidRPr="007166F6" w:rsidTr="004562CA">
        <w:tc>
          <w:tcPr>
            <w:tcW w:w="3282" w:type="pct"/>
            <w:shd w:val="clear" w:color="auto" w:fill="auto"/>
            <w:vAlign w:val="center"/>
          </w:tcPr>
          <w:p w:rsidR="005001CD" w:rsidRPr="00E60011" w:rsidRDefault="005001CD" w:rsidP="00440C3C">
            <w:pPr>
              <w:rPr>
                <w:rFonts w:ascii="Segoe UI" w:hAnsi="Segoe UI" w:cs="Segoe UI"/>
                <w:sz w:val="22"/>
                <w:szCs w:val="22"/>
              </w:rPr>
            </w:pPr>
            <w:r w:rsidRPr="00F7714F">
              <w:rPr>
                <w:rFonts w:ascii="Segoe UI" w:hAnsi="Segoe UI" w:cs="Segoe UI"/>
                <w:bCs/>
                <w:sz w:val="22"/>
                <w:szCs w:val="22"/>
              </w:rPr>
              <w:t>National Audit of Care at the End of Life</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Community Services</w:t>
            </w:r>
          </w:p>
        </w:tc>
        <w:tc>
          <w:tcPr>
            <w:tcW w:w="893" w:type="pct"/>
            <w:shd w:val="clear" w:color="auto" w:fill="FFFFFF"/>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No rating given</w:t>
            </w:r>
          </w:p>
        </w:tc>
      </w:tr>
      <w:tr w:rsidR="005001CD" w:rsidRPr="007166F6" w:rsidTr="004562CA">
        <w:tc>
          <w:tcPr>
            <w:tcW w:w="3282" w:type="pct"/>
            <w:shd w:val="clear" w:color="auto" w:fill="auto"/>
            <w:vAlign w:val="center"/>
          </w:tcPr>
          <w:p w:rsidR="005001CD" w:rsidRPr="001C77FE" w:rsidRDefault="005001CD" w:rsidP="00440C3C">
            <w:pPr>
              <w:pStyle w:val="ListParagraph"/>
              <w:ind w:left="0"/>
              <w:contextualSpacing/>
              <w:rPr>
                <w:rFonts w:ascii="Segoe UI" w:hAnsi="Segoe UI" w:cs="Segoe UI"/>
                <w:bCs/>
              </w:rPr>
            </w:pPr>
            <w:r>
              <w:rPr>
                <w:rFonts w:ascii="Segoe UI" w:hAnsi="Segoe UI" w:cs="Segoe UI"/>
                <w:bCs/>
              </w:rPr>
              <w:t>POMH 16b-Rapid tranquilisation</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Mental Health &amp; Specialist</w:t>
            </w:r>
          </w:p>
        </w:tc>
        <w:tc>
          <w:tcPr>
            <w:tcW w:w="893" w:type="pct"/>
            <w:shd w:val="clear" w:color="auto" w:fill="FFC000"/>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Requires Improvement</w:t>
            </w:r>
          </w:p>
        </w:tc>
      </w:tr>
      <w:tr w:rsidR="005001CD" w:rsidRPr="007166F6" w:rsidTr="004562CA">
        <w:tc>
          <w:tcPr>
            <w:tcW w:w="3282" w:type="pct"/>
            <w:shd w:val="clear" w:color="auto" w:fill="auto"/>
            <w:vAlign w:val="center"/>
          </w:tcPr>
          <w:p w:rsidR="005001CD" w:rsidRPr="001C77FE" w:rsidRDefault="005001CD" w:rsidP="00440C3C">
            <w:pPr>
              <w:pStyle w:val="ListParagraph"/>
              <w:ind w:left="0"/>
              <w:contextualSpacing/>
              <w:rPr>
                <w:rFonts w:ascii="Segoe UI" w:hAnsi="Segoe UI" w:cs="Segoe UI"/>
                <w:bCs/>
              </w:rPr>
            </w:pPr>
            <w:r>
              <w:rPr>
                <w:rFonts w:ascii="Segoe UI" w:hAnsi="Segoe UI" w:cs="Segoe UI"/>
                <w:bCs/>
              </w:rPr>
              <w:t>CQUIN 9a, Q4 2018/19</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Mental Health &amp; Community Services</w:t>
            </w:r>
          </w:p>
        </w:tc>
        <w:tc>
          <w:tcPr>
            <w:tcW w:w="893" w:type="pct"/>
            <w:shd w:val="clear" w:color="auto" w:fill="00B0F0"/>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Excellent</w:t>
            </w:r>
          </w:p>
        </w:tc>
      </w:tr>
      <w:tr w:rsidR="005001CD" w:rsidRPr="007166F6" w:rsidTr="004562CA">
        <w:tc>
          <w:tcPr>
            <w:tcW w:w="3282" w:type="pct"/>
            <w:shd w:val="clear" w:color="auto" w:fill="auto"/>
            <w:vAlign w:val="center"/>
          </w:tcPr>
          <w:p w:rsidR="005001CD" w:rsidRDefault="005001CD" w:rsidP="00440C3C">
            <w:pPr>
              <w:pStyle w:val="ListParagraph"/>
              <w:ind w:left="0"/>
              <w:contextualSpacing/>
              <w:rPr>
                <w:rFonts w:ascii="Segoe UI" w:hAnsi="Segoe UI" w:cs="Segoe UI"/>
                <w:bCs/>
              </w:rPr>
            </w:pPr>
            <w:r w:rsidRPr="003D5F19">
              <w:rPr>
                <w:rFonts w:ascii="Segoe UI" w:hAnsi="Segoe UI" w:cs="Segoe UI"/>
                <w:bCs/>
              </w:rPr>
              <w:t>Eliminating mixed sex accommodation 2018/19</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Trust wide</w:t>
            </w:r>
          </w:p>
        </w:tc>
        <w:tc>
          <w:tcPr>
            <w:tcW w:w="893" w:type="pct"/>
            <w:shd w:val="clear" w:color="auto" w:fill="00B050"/>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Good</w:t>
            </w:r>
          </w:p>
        </w:tc>
      </w:tr>
      <w:tr w:rsidR="005001CD" w:rsidRPr="007166F6" w:rsidTr="004562CA">
        <w:tc>
          <w:tcPr>
            <w:tcW w:w="3282" w:type="pct"/>
            <w:shd w:val="clear" w:color="auto" w:fill="auto"/>
            <w:vAlign w:val="center"/>
          </w:tcPr>
          <w:p w:rsidR="005001CD" w:rsidRDefault="005001CD" w:rsidP="00440C3C">
            <w:pPr>
              <w:pStyle w:val="ListParagraph"/>
              <w:ind w:left="0"/>
              <w:contextualSpacing/>
              <w:rPr>
                <w:rFonts w:ascii="Segoe UI" w:hAnsi="Segoe UI" w:cs="Segoe UI"/>
                <w:bCs/>
              </w:rPr>
            </w:pPr>
            <w:r w:rsidRPr="004B54AE">
              <w:rPr>
                <w:rFonts w:ascii="Segoe UI" w:hAnsi="Segoe UI" w:cs="Segoe UI"/>
                <w:bCs/>
              </w:rPr>
              <w:lastRenderedPageBreak/>
              <w:t>Safe and Secure Handling of Medicines</w:t>
            </w:r>
            <w:r>
              <w:rPr>
                <w:rFonts w:ascii="Segoe UI" w:hAnsi="Segoe UI" w:cs="Segoe UI"/>
                <w:bCs/>
              </w:rPr>
              <w:t xml:space="preserve"> 2018/19</w:t>
            </w:r>
          </w:p>
        </w:tc>
        <w:tc>
          <w:tcPr>
            <w:tcW w:w="825" w:type="pct"/>
            <w:shd w:val="clear" w:color="auto" w:fill="auto"/>
            <w:vAlign w:val="center"/>
          </w:tcPr>
          <w:p w:rsidR="005001CD" w:rsidRPr="00E60011" w:rsidRDefault="005001CD" w:rsidP="00440C3C">
            <w:pPr>
              <w:rPr>
                <w:rFonts w:ascii="Segoe UI" w:hAnsi="Segoe UI" w:cs="Segoe UI"/>
                <w:sz w:val="22"/>
                <w:szCs w:val="22"/>
              </w:rPr>
            </w:pPr>
            <w:r>
              <w:rPr>
                <w:rFonts w:ascii="Segoe UI" w:hAnsi="Segoe UI" w:cs="Segoe UI"/>
                <w:sz w:val="22"/>
                <w:szCs w:val="22"/>
              </w:rPr>
              <w:t>Trust wide</w:t>
            </w:r>
          </w:p>
        </w:tc>
        <w:tc>
          <w:tcPr>
            <w:tcW w:w="893" w:type="pct"/>
            <w:shd w:val="clear" w:color="auto" w:fill="00B050"/>
            <w:vAlign w:val="center"/>
          </w:tcPr>
          <w:p w:rsidR="005001CD" w:rsidRPr="00E60011" w:rsidRDefault="005001CD" w:rsidP="00440C3C">
            <w:pPr>
              <w:rPr>
                <w:rFonts w:ascii="Segoe UI" w:hAnsi="Segoe UI" w:cs="Segoe UI"/>
                <w:sz w:val="22"/>
                <w:szCs w:val="22"/>
              </w:rPr>
            </w:pPr>
            <w:r w:rsidRPr="00E60011">
              <w:rPr>
                <w:rFonts w:ascii="Segoe UI" w:hAnsi="Segoe UI" w:cs="Segoe UI"/>
                <w:sz w:val="22"/>
                <w:szCs w:val="22"/>
              </w:rPr>
              <w:t>Good</w:t>
            </w:r>
          </w:p>
        </w:tc>
      </w:tr>
    </w:tbl>
    <w:p w:rsidR="005001CD" w:rsidRPr="00C34B4D" w:rsidRDefault="005001CD" w:rsidP="005001CD">
      <w:pPr>
        <w:rPr>
          <w:rFonts w:ascii="Segoe UI" w:hAnsi="Segoe UI" w:cs="Segoe UI"/>
          <w:u w:val="single"/>
        </w:rPr>
      </w:pPr>
    </w:p>
    <w:p w:rsidR="00561D7A" w:rsidRDefault="00561D7A" w:rsidP="003E1550">
      <w:pPr>
        <w:pStyle w:val="ListParagraph"/>
        <w:numPr>
          <w:ilvl w:val="1"/>
          <w:numId w:val="6"/>
        </w:numPr>
        <w:jc w:val="both"/>
        <w:rPr>
          <w:rFonts w:ascii="Segoe UI" w:hAnsi="Segoe UI" w:cs="Segoe UI"/>
        </w:rPr>
      </w:pPr>
      <w:r w:rsidRPr="005375B9">
        <w:rPr>
          <w:rFonts w:ascii="Segoe UI" w:hAnsi="Segoe UI" w:cs="Segoe UI"/>
          <w:lang w:eastAsia="en-GB"/>
        </w:rPr>
        <w:t>The Physiotherapy Hip Fracture Sprint Audit (PHFSA) ran from May 1st</w:t>
      </w:r>
      <w:proofErr w:type="gramStart"/>
      <w:r w:rsidRPr="005375B9">
        <w:rPr>
          <w:rFonts w:ascii="Segoe UI" w:hAnsi="Segoe UI" w:cs="Segoe UI"/>
          <w:lang w:eastAsia="en-GB"/>
        </w:rPr>
        <w:t xml:space="preserve"> 2017</w:t>
      </w:r>
      <w:proofErr w:type="gramEnd"/>
      <w:r w:rsidRPr="005375B9">
        <w:rPr>
          <w:rFonts w:ascii="Segoe UI" w:hAnsi="Segoe UI" w:cs="Segoe UI"/>
          <w:lang w:eastAsia="en-GB"/>
        </w:rPr>
        <w:t xml:space="preserve"> to October 31st October 2017 and captured a high volume of data on rehabilitation, pathways, frequency and type for hip fracture patients over 60. This data was then linked to the National Hip Fracture Data Base (NHFD) to understand the whole patient pathway.</w:t>
      </w:r>
      <w:r w:rsidRPr="00DD0B8F">
        <w:rPr>
          <w:rFonts w:ascii="Segoe UI" w:hAnsi="Segoe UI" w:cs="Segoe UI"/>
          <w:lang w:eastAsia="en-GB"/>
        </w:rPr>
        <w:t xml:space="preserve"> </w:t>
      </w:r>
      <w:r w:rsidRPr="00DA25CB">
        <w:rPr>
          <w:rFonts w:ascii="Segoe UI" w:hAnsi="Segoe UI" w:cs="Segoe UI"/>
          <w:lang w:eastAsia="en-GB"/>
        </w:rPr>
        <w:t>The standards for physiotherapy hip fracture rehabilitation were launched at Physiotherapy UK 2018</w:t>
      </w:r>
      <w:r>
        <w:rPr>
          <w:rFonts w:ascii="Segoe UI" w:hAnsi="Segoe UI" w:cs="Segoe UI"/>
          <w:lang w:eastAsia="en-GB"/>
        </w:rPr>
        <w:t>. Community Therapies Service and Community Hospitals plan to</w:t>
      </w:r>
      <w:r w:rsidRPr="00DA25CB">
        <w:rPr>
          <w:rFonts w:ascii="Segoe UI" w:hAnsi="Segoe UI" w:cs="Segoe UI"/>
          <w:lang w:eastAsia="en-GB"/>
        </w:rPr>
        <w:t xml:space="preserve"> set up a working party to address the improvements </w:t>
      </w:r>
      <w:r>
        <w:rPr>
          <w:rFonts w:ascii="Segoe UI" w:hAnsi="Segoe UI" w:cs="Segoe UI"/>
          <w:lang w:eastAsia="en-GB"/>
        </w:rPr>
        <w:t>needed bas</w:t>
      </w:r>
      <w:r w:rsidRPr="00DA25CB">
        <w:rPr>
          <w:rFonts w:ascii="Segoe UI" w:hAnsi="Segoe UI" w:cs="Segoe UI"/>
          <w:lang w:eastAsia="en-GB"/>
        </w:rPr>
        <w:t>ed on the audit results and care across the pathway</w:t>
      </w:r>
      <w:r>
        <w:rPr>
          <w:rFonts w:ascii="Segoe UI" w:hAnsi="Segoe UI" w:cs="Segoe UI"/>
          <w:lang w:eastAsia="en-GB"/>
        </w:rPr>
        <w:t>.  A focus will be on reducing the gap between</w:t>
      </w:r>
      <w:r w:rsidRPr="00B901D3">
        <w:rPr>
          <w:rFonts w:ascii="Segoe UI" w:hAnsi="Segoe UI" w:cs="Segoe UI"/>
          <w:lang w:eastAsia="en-GB"/>
        </w:rPr>
        <w:t xml:space="preserve"> </w:t>
      </w:r>
      <w:r w:rsidRPr="00DA25CB">
        <w:rPr>
          <w:rFonts w:ascii="Segoe UI" w:hAnsi="Segoe UI" w:cs="Segoe UI"/>
          <w:lang w:eastAsia="en-GB"/>
        </w:rPr>
        <w:t>discharge and</w:t>
      </w:r>
      <w:r>
        <w:rPr>
          <w:rFonts w:ascii="Segoe UI" w:hAnsi="Segoe UI" w:cs="Segoe UI"/>
          <w:lang w:eastAsia="en-GB"/>
        </w:rPr>
        <w:t xml:space="preserve"> </w:t>
      </w:r>
      <w:r w:rsidRPr="00DA25CB">
        <w:rPr>
          <w:rFonts w:ascii="Segoe UI" w:hAnsi="Segoe UI" w:cs="Segoe UI"/>
          <w:lang w:eastAsia="en-GB"/>
        </w:rPr>
        <w:t>start of therapy</w:t>
      </w:r>
      <w:r>
        <w:rPr>
          <w:rFonts w:ascii="Segoe UI" w:hAnsi="Segoe UI" w:cs="Segoe UI"/>
          <w:lang w:eastAsia="en-GB"/>
        </w:rPr>
        <w:t xml:space="preserve"> in the community.</w:t>
      </w:r>
    </w:p>
    <w:p w:rsidR="00561D7A" w:rsidRPr="00C91F84" w:rsidRDefault="00561D7A" w:rsidP="00561D7A">
      <w:pPr>
        <w:pStyle w:val="ListParagraph"/>
        <w:rPr>
          <w:rFonts w:ascii="Segoe UI" w:hAnsi="Segoe UI" w:cs="Segoe UI"/>
          <w:bCs/>
          <w:sz w:val="22"/>
          <w:szCs w:val="22"/>
        </w:rPr>
      </w:pPr>
    </w:p>
    <w:p w:rsidR="00561D7A" w:rsidRPr="00071BCF" w:rsidRDefault="00561D7A" w:rsidP="00071BCF">
      <w:pPr>
        <w:pStyle w:val="ListParagraph"/>
        <w:numPr>
          <w:ilvl w:val="1"/>
          <w:numId w:val="6"/>
        </w:numPr>
        <w:jc w:val="both"/>
        <w:rPr>
          <w:rFonts w:ascii="Segoe UI" w:hAnsi="Segoe UI" w:cs="Segoe UI"/>
        </w:rPr>
      </w:pPr>
      <w:r w:rsidRPr="00AE1043">
        <w:rPr>
          <w:rFonts w:ascii="Segoe UI" w:hAnsi="Segoe UI" w:cs="Segoe UI"/>
          <w:szCs w:val="22"/>
          <w:lang w:eastAsia="en-GB"/>
        </w:rPr>
        <w:t xml:space="preserve">At the time of the </w:t>
      </w:r>
      <w:r w:rsidRPr="00AE1043">
        <w:rPr>
          <w:rFonts w:ascii="Segoe UI" w:hAnsi="Segoe UI" w:cs="Segoe UI"/>
          <w:bCs/>
          <w:sz w:val="22"/>
          <w:szCs w:val="22"/>
        </w:rPr>
        <w:t>National Audit of Care at the End of Life</w:t>
      </w:r>
      <w:r w:rsidR="00071BCF">
        <w:rPr>
          <w:rFonts w:ascii="Segoe UI" w:hAnsi="Segoe UI" w:cs="Segoe UI"/>
          <w:bCs/>
          <w:sz w:val="22"/>
          <w:szCs w:val="22"/>
        </w:rPr>
        <w:t>,</w:t>
      </w:r>
      <w:r w:rsidRPr="00AE1043">
        <w:rPr>
          <w:rFonts w:ascii="Segoe UI" w:hAnsi="Segoe UI" w:cs="Segoe UI"/>
          <w:szCs w:val="22"/>
          <w:lang w:eastAsia="en-GB"/>
        </w:rPr>
        <w:t xml:space="preserve"> a new End of Life Care Plan had just been re-launched and was not fully embedded across Community Hospitals.  </w:t>
      </w:r>
      <w:r w:rsidRPr="00AE1043">
        <w:rPr>
          <w:rFonts w:ascii="Segoe UI" w:hAnsi="Segoe UI" w:cs="Segoe UI"/>
          <w:color w:val="000000" w:themeColor="text1"/>
          <w:szCs w:val="22"/>
          <w:lang w:eastAsia="en-GB"/>
        </w:rPr>
        <w:t xml:space="preserve">The End of Life and Palliative Care Steering </w:t>
      </w:r>
      <w:r w:rsidRPr="00AE1043">
        <w:rPr>
          <w:rFonts w:ascii="Segoe UI" w:hAnsi="Segoe UI" w:cs="Segoe UI"/>
          <w:szCs w:val="22"/>
          <w:lang w:eastAsia="en-GB"/>
        </w:rPr>
        <w:t>Group are in the process of continuing to embed this care plan</w:t>
      </w:r>
      <w:r w:rsidR="00071BCF">
        <w:rPr>
          <w:rFonts w:ascii="Segoe UI" w:hAnsi="Segoe UI" w:cs="Segoe UI"/>
          <w:szCs w:val="22"/>
          <w:lang w:eastAsia="en-GB"/>
        </w:rPr>
        <w:t>,</w:t>
      </w:r>
      <w:r w:rsidRPr="00AE1043">
        <w:rPr>
          <w:rFonts w:ascii="Segoe UI" w:hAnsi="Segoe UI" w:cs="Segoe UI"/>
          <w:szCs w:val="22"/>
          <w:lang w:eastAsia="en-GB"/>
        </w:rPr>
        <w:t xml:space="preserve"> which will support the areas of documentation highlighted in the audit.  </w:t>
      </w:r>
      <w:r>
        <w:rPr>
          <w:rFonts w:ascii="Segoe UI" w:hAnsi="Segoe UI" w:cs="Segoe UI"/>
          <w:szCs w:val="22"/>
          <w:lang w:eastAsia="en-GB"/>
        </w:rPr>
        <w:t>Some key actions include:</w:t>
      </w:r>
    </w:p>
    <w:p w:rsidR="00071BCF" w:rsidRPr="00071BCF" w:rsidRDefault="00071BCF" w:rsidP="00071BCF">
      <w:pPr>
        <w:jc w:val="both"/>
        <w:rPr>
          <w:rFonts w:ascii="Segoe UI" w:hAnsi="Segoe UI" w:cs="Segoe UI"/>
        </w:rPr>
      </w:pPr>
    </w:p>
    <w:p w:rsidR="00561D7A" w:rsidRDefault="00561D7A" w:rsidP="00071BCF">
      <w:pPr>
        <w:pStyle w:val="ListParagraph"/>
        <w:keepNext/>
        <w:numPr>
          <w:ilvl w:val="0"/>
          <w:numId w:val="11"/>
        </w:numPr>
        <w:ind w:left="714" w:hanging="357"/>
        <w:jc w:val="both"/>
        <w:outlineLvl w:val="1"/>
        <w:rPr>
          <w:rFonts w:ascii="Segoe UI" w:hAnsi="Segoe UI" w:cs="Segoe UI"/>
          <w:szCs w:val="22"/>
          <w:lang w:eastAsia="en-GB"/>
        </w:rPr>
      </w:pPr>
      <w:r w:rsidRPr="006E511F">
        <w:rPr>
          <w:rFonts w:ascii="Segoe UI" w:hAnsi="Segoe UI" w:cs="Segoe UI"/>
          <w:szCs w:val="22"/>
          <w:lang w:eastAsia="en-GB"/>
        </w:rPr>
        <w:t>Plans are underway to increase the number of End of Life link nurses and deliver training to staff</w:t>
      </w:r>
      <w:r w:rsidR="00071BCF">
        <w:rPr>
          <w:rFonts w:ascii="Segoe UI" w:hAnsi="Segoe UI" w:cs="Segoe UI"/>
          <w:szCs w:val="22"/>
          <w:lang w:eastAsia="en-GB"/>
        </w:rPr>
        <w:t>,</w:t>
      </w:r>
      <w:r w:rsidRPr="006E511F">
        <w:rPr>
          <w:rFonts w:ascii="Segoe UI" w:hAnsi="Segoe UI" w:cs="Segoe UI"/>
          <w:szCs w:val="22"/>
          <w:lang w:eastAsia="en-GB"/>
        </w:rPr>
        <w:t xml:space="preserve"> so that they can offer psychological support to patients.</w:t>
      </w:r>
    </w:p>
    <w:p w:rsidR="00561D7A" w:rsidRPr="006E511F" w:rsidRDefault="00561D7A" w:rsidP="00071BCF">
      <w:pPr>
        <w:pStyle w:val="ListParagraph"/>
        <w:keepNext/>
        <w:numPr>
          <w:ilvl w:val="0"/>
          <w:numId w:val="11"/>
        </w:numPr>
        <w:ind w:left="714" w:hanging="357"/>
        <w:jc w:val="both"/>
        <w:outlineLvl w:val="1"/>
        <w:rPr>
          <w:rFonts w:ascii="Segoe UI" w:hAnsi="Segoe UI" w:cs="Segoe UI"/>
          <w:szCs w:val="22"/>
          <w:lang w:eastAsia="en-GB"/>
        </w:rPr>
      </w:pPr>
      <w:r w:rsidRPr="006E511F">
        <w:rPr>
          <w:rFonts w:ascii="Segoe UI" w:hAnsi="Segoe UI" w:cs="Segoe UI"/>
          <w:szCs w:val="28"/>
          <w:lang w:eastAsia="en-GB"/>
        </w:rPr>
        <w:t xml:space="preserve">A larger project is underway across Community Hospitals to improve care planning on </w:t>
      </w:r>
      <w:proofErr w:type="spellStart"/>
      <w:r w:rsidRPr="006E511F">
        <w:rPr>
          <w:rFonts w:ascii="Segoe UI" w:hAnsi="Segoe UI" w:cs="Segoe UI"/>
          <w:szCs w:val="28"/>
          <w:lang w:eastAsia="en-GB"/>
        </w:rPr>
        <w:t>Carenotes</w:t>
      </w:r>
      <w:proofErr w:type="spellEnd"/>
      <w:r w:rsidR="00071BCF">
        <w:rPr>
          <w:rFonts w:ascii="Segoe UI" w:hAnsi="Segoe UI" w:cs="Segoe UI"/>
          <w:szCs w:val="28"/>
          <w:lang w:eastAsia="en-GB"/>
        </w:rPr>
        <w:t>,</w:t>
      </w:r>
      <w:r w:rsidRPr="006E511F">
        <w:rPr>
          <w:rFonts w:ascii="Segoe UI" w:hAnsi="Segoe UI" w:cs="Segoe UI"/>
          <w:szCs w:val="28"/>
          <w:lang w:eastAsia="en-GB"/>
        </w:rPr>
        <w:t xml:space="preserve"> which will support person</w:t>
      </w:r>
      <w:r w:rsidR="00071BCF">
        <w:rPr>
          <w:rFonts w:ascii="Segoe UI" w:hAnsi="Segoe UI" w:cs="Segoe UI"/>
          <w:szCs w:val="28"/>
          <w:lang w:eastAsia="en-GB"/>
        </w:rPr>
        <w:t>-</w:t>
      </w:r>
      <w:proofErr w:type="spellStart"/>
      <w:r w:rsidRPr="006E511F">
        <w:rPr>
          <w:rFonts w:ascii="Segoe UI" w:hAnsi="Segoe UI" w:cs="Segoe UI"/>
          <w:szCs w:val="28"/>
          <w:lang w:eastAsia="en-GB"/>
        </w:rPr>
        <w:t>centred</w:t>
      </w:r>
      <w:proofErr w:type="spellEnd"/>
      <w:r w:rsidRPr="006E511F">
        <w:rPr>
          <w:rFonts w:ascii="Segoe UI" w:hAnsi="Segoe UI" w:cs="Segoe UI"/>
          <w:szCs w:val="28"/>
          <w:lang w:eastAsia="en-GB"/>
        </w:rPr>
        <w:t xml:space="preserve"> care plans.</w:t>
      </w:r>
    </w:p>
    <w:p w:rsidR="00561D7A" w:rsidRDefault="00561D7A" w:rsidP="00071BCF">
      <w:pPr>
        <w:pStyle w:val="ListParagraph"/>
        <w:keepNext/>
        <w:numPr>
          <w:ilvl w:val="0"/>
          <w:numId w:val="11"/>
        </w:numPr>
        <w:ind w:left="714" w:hanging="357"/>
        <w:jc w:val="both"/>
        <w:outlineLvl w:val="1"/>
        <w:rPr>
          <w:rFonts w:ascii="Segoe UI" w:hAnsi="Segoe UI" w:cs="Segoe UI"/>
          <w:szCs w:val="22"/>
          <w:lang w:eastAsia="en-GB"/>
        </w:rPr>
      </w:pPr>
      <w:r w:rsidRPr="006E511F">
        <w:rPr>
          <w:rFonts w:ascii="Segoe UI" w:hAnsi="Segoe UI" w:cs="Segoe UI"/>
          <w:szCs w:val="22"/>
          <w:lang w:eastAsia="en-GB"/>
        </w:rPr>
        <w:t>During 2019 the directorate will also be part of the system-wide project looking at End of Life needs assessment across all providers.  This work will inform a new commissioned provider collaborative model across Oxfordshire.</w:t>
      </w:r>
    </w:p>
    <w:p w:rsidR="00561D7A" w:rsidRPr="003454A1" w:rsidRDefault="00561D7A" w:rsidP="00071BCF">
      <w:pPr>
        <w:pStyle w:val="ListParagraph"/>
        <w:keepNext/>
        <w:numPr>
          <w:ilvl w:val="0"/>
          <w:numId w:val="11"/>
        </w:numPr>
        <w:ind w:left="714" w:hanging="357"/>
        <w:jc w:val="both"/>
        <w:outlineLvl w:val="1"/>
        <w:rPr>
          <w:rFonts w:ascii="Segoe UI" w:hAnsi="Segoe UI" w:cs="Segoe UI"/>
          <w:szCs w:val="22"/>
          <w:lang w:eastAsia="en-GB"/>
        </w:rPr>
      </w:pPr>
      <w:r w:rsidRPr="006E511F">
        <w:rPr>
          <w:rFonts w:ascii="Segoe UI" w:hAnsi="Segoe UI" w:cs="Segoe UI"/>
          <w:color w:val="000000" w:themeColor="text1"/>
          <w:szCs w:val="22"/>
          <w:lang w:eastAsia="en-GB"/>
        </w:rPr>
        <w:t xml:space="preserve">The Trust is working with </w:t>
      </w:r>
      <w:proofErr w:type="spellStart"/>
      <w:r w:rsidRPr="006E511F">
        <w:rPr>
          <w:rFonts w:ascii="Segoe UI" w:hAnsi="Segoe UI" w:cs="Segoe UI"/>
          <w:color w:val="000000" w:themeColor="text1"/>
          <w:szCs w:val="22"/>
          <w:lang w:eastAsia="en-GB"/>
        </w:rPr>
        <w:t>Sobell</w:t>
      </w:r>
      <w:proofErr w:type="spellEnd"/>
      <w:r w:rsidRPr="006E511F">
        <w:rPr>
          <w:rFonts w:ascii="Segoe UI" w:hAnsi="Segoe UI" w:cs="Segoe UI"/>
          <w:color w:val="000000" w:themeColor="text1"/>
          <w:szCs w:val="22"/>
          <w:lang w:eastAsia="en-GB"/>
        </w:rPr>
        <w:t xml:space="preserve"> House to run a staff development day in relation to meeting spiritual needs at the end of life. </w:t>
      </w:r>
    </w:p>
    <w:p w:rsidR="00D65DB7" w:rsidRDefault="00D65DB7" w:rsidP="00071BCF">
      <w:pPr>
        <w:pStyle w:val="NoSpacing"/>
        <w:jc w:val="both"/>
        <w:rPr>
          <w:rFonts w:ascii="Segoe UI" w:eastAsia="Times New Roman" w:hAnsi="Segoe UI" w:cs="Segoe UI"/>
          <w:sz w:val="24"/>
          <w:lang w:val="en-US" w:eastAsia="en-GB"/>
        </w:rPr>
      </w:pPr>
    </w:p>
    <w:p w:rsidR="00AF53BB" w:rsidRDefault="00561D7A" w:rsidP="00071BCF">
      <w:pPr>
        <w:pStyle w:val="NoSpacing"/>
        <w:numPr>
          <w:ilvl w:val="1"/>
          <w:numId w:val="6"/>
        </w:numPr>
        <w:jc w:val="both"/>
        <w:rPr>
          <w:rFonts w:ascii="Segoe UI" w:hAnsi="Segoe UI" w:cs="Segoe UI"/>
          <w:sz w:val="24"/>
          <w:szCs w:val="24"/>
          <w:lang w:eastAsia="en-GB"/>
        </w:rPr>
      </w:pPr>
      <w:r w:rsidRPr="00383A0A">
        <w:rPr>
          <w:rFonts w:ascii="Segoe UI" w:hAnsi="Segoe UI" w:cs="Segoe UI"/>
          <w:sz w:val="24"/>
          <w:szCs w:val="24"/>
          <w:lang w:eastAsia="en-GB"/>
        </w:rPr>
        <w:t>Essential standards, a bimonthly audit, has continued to be rated as good</w:t>
      </w:r>
      <w:r>
        <w:rPr>
          <w:rFonts w:ascii="Segoe UI" w:hAnsi="Segoe UI" w:cs="Segoe UI"/>
          <w:sz w:val="24"/>
          <w:szCs w:val="24"/>
          <w:lang w:eastAsia="en-GB"/>
        </w:rPr>
        <w:t xml:space="preserve"> </w:t>
      </w:r>
      <w:r w:rsidRPr="00C11555">
        <w:rPr>
          <w:rFonts w:ascii="Segoe UI" w:hAnsi="Segoe UI" w:cs="Segoe UI"/>
          <w:sz w:val="24"/>
          <w:szCs w:val="24"/>
          <w:lang w:eastAsia="en-GB"/>
        </w:rPr>
        <w:t>over the last 4 audits undertaken.</w:t>
      </w:r>
      <w:r w:rsidRPr="00C11555">
        <w:rPr>
          <w:rFonts w:asciiTheme="minorHAnsi" w:hAnsiTheme="minorHAnsi" w:cs="Segoe UI"/>
          <w:sz w:val="24"/>
          <w:szCs w:val="24"/>
          <w:lang w:eastAsia="en-GB"/>
        </w:rPr>
        <w:t xml:space="preserve">  </w:t>
      </w:r>
      <w:r w:rsidRPr="00C11555">
        <w:rPr>
          <w:rFonts w:ascii="Segoe UI" w:hAnsi="Segoe UI" w:cs="Segoe UI"/>
          <w:sz w:val="24"/>
          <w:szCs w:val="24"/>
          <w:lang w:eastAsia="en-GB"/>
        </w:rPr>
        <w:t xml:space="preserve">This audit evaluates the care provided in mental health inpatient units against 32 standards of care. Many standards were rated as excellent.  There were 2 that required improvement. The first was in relation to care planning for patients identified at risk of pressure ulcers and the second related to patients on older adult mental health </w:t>
      </w:r>
      <w:r w:rsidR="00071BCF">
        <w:rPr>
          <w:rFonts w:ascii="Segoe UI" w:hAnsi="Segoe UI" w:cs="Segoe UI"/>
          <w:sz w:val="24"/>
          <w:szCs w:val="24"/>
          <w:lang w:eastAsia="en-GB"/>
        </w:rPr>
        <w:t>wards</w:t>
      </w:r>
      <w:r w:rsidRPr="00C11555">
        <w:rPr>
          <w:rFonts w:ascii="Segoe UI" w:hAnsi="Segoe UI" w:cs="Segoe UI"/>
          <w:sz w:val="24"/>
          <w:szCs w:val="24"/>
          <w:lang w:eastAsia="en-GB"/>
        </w:rPr>
        <w:t xml:space="preserve"> having a</w:t>
      </w:r>
      <w:r w:rsidRPr="00C11555">
        <w:rPr>
          <w:rFonts w:ascii="Segoe UI" w:hAnsi="Segoe UI" w:cs="Segoe UI"/>
          <w:sz w:val="24"/>
          <w:szCs w:val="24"/>
        </w:rPr>
        <w:t xml:space="preserve"> "knowing me form" completed as part of the assessment process. Actions are taken to address improvements at the time of the audit.</w:t>
      </w:r>
    </w:p>
    <w:p w:rsidR="00AF53BB" w:rsidRDefault="00AF53BB" w:rsidP="00AF53BB">
      <w:pPr>
        <w:pStyle w:val="NoSpacing"/>
        <w:ind w:left="360"/>
        <w:jc w:val="both"/>
        <w:rPr>
          <w:rFonts w:ascii="Segoe UI" w:hAnsi="Segoe UI" w:cs="Segoe UI"/>
          <w:sz w:val="24"/>
          <w:szCs w:val="24"/>
          <w:lang w:eastAsia="en-GB"/>
        </w:rPr>
      </w:pPr>
    </w:p>
    <w:p w:rsidR="00AF53BB" w:rsidRPr="00AF53BB" w:rsidRDefault="00561D7A" w:rsidP="003E1550">
      <w:pPr>
        <w:pStyle w:val="NoSpacing"/>
        <w:numPr>
          <w:ilvl w:val="1"/>
          <w:numId w:val="6"/>
        </w:numPr>
        <w:jc w:val="both"/>
        <w:rPr>
          <w:rFonts w:ascii="Segoe UI" w:hAnsi="Segoe UI" w:cs="Segoe UI"/>
          <w:sz w:val="24"/>
          <w:szCs w:val="24"/>
          <w:lang w:eastAsia="en-GB"/>
        </w:rPr>
      </w:pPr>
      <w:r w:rsidRPr="00F46A1E">
        <w:rPr>
          <w:rFonts w:ascii="Segoe UI" w:hAnsi="Segoe UI" w:cs="Segoe UI"/>
          <w:sz w:val="24"/>
          <w:szCs w:val="24"/>
        </w:rPr>
        <w:lastRenderedPageBreak/>
        <w:t>Elimination mixed sex accommodation:</w:t>
      </w:r>
      <w:r w:rsidRPr="00F46A1E">
        <w:rPr>
          <w:rFonts w:ascii="Segoe UI" w:hAnsi="Segoe UI" w:cs="Segoe UI"/>
          <w:sz w:val="24"/>
          <w:szCs w:val="24"/>
          <w:lang w:eastAsia="en-GB"/>
        </w:rPr>
        <w:t xml:space="preserve"> The provision of same-sex accommodation (same-sex bedrooms, bed bays and toilet and bathing facilities) across the NHS is a visible affirmation of the health service’s commitment to respecting the dignity and privacy of those who use its services.  Services are rated as good with some work needed to appropriately develop facilities on two wards</w:t>
      </w:r>
      <w:r w:rsidR="00071BCF">
        <w:rPr>
          <w:rFonts w:ascii="Segoe UI" w:hAnsi="Segoe UI" w:cs="Segoe UI"/>
          <w:sz w:val="24"/>
          <w:szCs w:val="24"/>
          <w:lang w:eastAsia="en-GB"/>
        </w:rPr>
        <w:t>,</w:t>
      </w:r>
      <w:r w:rsidRPr="00F46A1E">
        <w:rPr>
          <w:rFonts w:ascii="Segoe UI" w:hAnsi="Segoe UI" w:cs="Segoe UI"/>
          <w:sz w:val="24"/>
          <w:szCs w:val="24"/>
          <w:lang w:eastAsia="en-GB"/>
        </w:rPr>
        <w:t xml:space="preserve"> where there are no separate women</w:t>
      </w:r>
      <w:r w:rsidR="00071BCF">
        <w:rPr>
          <w:rFonts w:ascii="Segoe UI" w:hAnsi="Segoe UI" w:cs="Segoe UI"/>
          <w:sz w:val="24"/>
          <w:szCs w:val="24"/>
          <w:lang w:eastAsia="en-GB"/>
        </w:rPr>
        <w:t>-</w:t>
      </w:r>
      <w:r w:rsidRPr="00F46A1E">
        <w:rPr>
          <w:rFonts w:ascii="Segoe UI" w:hAnsi="Segoe UI" w:cs="Segoe UI"/>
          <w:sz w:val="24"/>
          <w:szCs w:val="24"/>
          <w:lang w:eastAsia="en-GB"/>
        </w:rPr>
        <w:t xml:space="preserve">only lounges as part of the wider Warneford development plans and </w:t>
      </w:r>
      <w:r w:rsidRPr="00F46A1E">
        <w:rPr>
          <w:rFonts w:ascii="Segoe UI" w:hAnsi="Segoe UI" w:cs="Segoe UI"/>
          <w:color w:val="000000"/>
          <w:sz w:val="24"/>
          <w:szCs w:val="24"/>
        </w:rPr>
        <w:t xml:space="preserve">the development of a protocol for staff to follow in event of </w:t>
      </w:r>
      <w:r w:rsidR="00071BCF">
        <w:rPr>
          <w:rFonts w:ascii="Segoe UI" w:hAnsi="Segoe UI" w:cs="Segoe UI"/>
          <w:color w:val="000000"/>
          <w:sz w:val="24"/>
          <w:szCs w:val="24"/>
        </w:rPr>
        <w:t xml:space="preserve">a </w:t>
      </w:r>
      <w:r w:rsidRPr="00F46A1E">
        <w:rPr>
          <w:rFonts w:ascii="Segoe UI" w:hAnsi="Segoe UI" w:cs="Segoe UI"/>
          <w:color w:val="000000"/>
          <w:sz w:val="24"/>
          <w:szCs w:val="24"/>
        </w:rPr>
        <w:t>breach.</w:t>
      </w:r>
    </w:p>
    <w:p w:rsidR="00AF53BB" w:rsidRDefault="00AF53BB" w:rsidP="00AF53BB">
      <w:pPr>
        <w:pStyle w:val="ListParagraph"/>
        <w:rPr>
          <w:rFonts w:ascii="Segoe UI" w:hAnsi="Segoe UI" w:cs="Segoe UI"/>
          <w:bCs/>
        </w:rPr>
      </w:pPr>
    </w:p>
    <w:p w:rsidR="0067361F" w:rsidRPr="00071BCF" w:rsidRDefault="00561D7A" w:rsidP="00071BCF">
      <w:pPr>
        <w:pStyle w:val="NoSpacing"/>
        <w:numPr>
          <w:ilvl w:val="1"/>
          <w:numId w:val="6"/>
        </w:numPr>
        <w:jc w:val="both"/>
        <w:rPr>
          <w:rFonts w:ascii="Segoe UI" w:hAnsi="Segoe UI" w:cs="Segoe UI"/>
          <w:sz w:val="24"/>
          <w:szCs w:val="24"/>
          <w:lang w:eastAsia="en-GB"/>
        </w:rPr>
      </w:pPr>
      <w:bookmarkStart w:id="1" w:name="_Hlk8717052"/>
      <w:r w:rsidRPr="00071BCF">
        <w:rPr>
          <w:rFonts w:ascii="Segoe UI" w:hAnsi="Segoe UI" w:cs="Segoe UI"/>
          <w:bCs/>
          <w:sz w:val="24"/>
          <w:szCs w:val="24"/>
        </w:rPr>
        <w:t>POMH 16b-</w:t>
      </w:r>
      <w:r w:rsidRPr="00071BCF">
        <w:rPr>
          <w:rFonts w:cs="Arial"/>
          <w:sz w:val="24"/>
          <w:szCs w:val="24"/>
          <w:lang w:eastAsia="en-GB"/>
        </w:rPr>
        <w:t xml:space="preserve"> </w:t>
      </w:r>
      <w:r w:rsidRPr="00071BCF">
        <w:rPr>
          <w:rFonts w:ascii="Segoe UI" w:hAnsi="Segoe UI" w:cs="Segoe UI"/>
          <w:sz w:val="24"/>
          <w:szCs w:val="24"/>
          <w:lang w:eastAsia="en-GB"/>
        </w:rPr>
        <w:t>Rapid tranquilisation (RT) in the context of the pharmacological management of acutely-disturbed behaviour</w:t>
      </w:r>
      <w:r w:rsidRPr="00071BCF">
        <w:rPr>
          <w:rFonts w:ascii="Segoe UI" w:hAnsi="Segoe UI" w:cs="Segoe UI"/>
          <w:bCs/>
          <w:sz w:val="24"/>
          <w:szCs w:val="24"/>
        </w:rPr>
        <w:t xml:space="preserve"> was rated as requiring improvement. </w:t>
      </w:r>
      <w:r w:rsidRPr="00071BCF">
        <w:rPr>
          <w:rFonts w:ascii="Segoe UI" w:hAnsi="Segoe UI" w:cs="Segoe UI"/>
          <w:bCs/>
          <w:sz w:val="24"/>
          <w:szCs w:val="24"/>
          <w:lang w:eastAsia="en-GB"/>
        </w:rPr>
        <w:t xml:space="preserve">In particular, standards regarding physical health monitoring, prompt debriefing following an episode of rapid tranquilisation and updating care plans have decreased from the baseline audit. </w:t>
      </w:r>
      <w:proofErr w:type="gramStart"/>
      <w:r w:rsidRPr="00071BCF">
        <w:rPr>
          <w:rFonts w:ascii="Segoe UI" w:hAnsi="Segoe UI" w:cs="Segoe UI"/>
          <w:bCs/>
          <w:sz w:val="24"/>
          <w:szCs w:val="24"/>
          <w:lang w:eastAsia="en-GB"/>
        </w:rPr>
        <w:t>A number of</w:t>
      </w:r>
      <w:proofErr w:type="gramEnd"/>
      <w:r w:rsidRPr="00071BCF">
        <w:rPr>
          <w:rFonts w:ascii="Segoe UI" w:hAnsi="Segoe UI" w:cs="Segoe UI"/>
          <w:bCs/>
          <w:sz w:val="24"/>
          <w:szCs w:val="24"/>
          <w:lang w:eastAsia="en-GB"/>
        </w:rPr>
        <w:t xml:space="preserve"> recommendations have been made and are being progressed.  </w:t>
      </w:r>
      <w:bookmarkEnd w:id="1"/>
      <w:r w:rsidRPr="00071BCF">
        <w:rPr>
          <w:rFonts w:ascii="Segoe UI" w:hAnsi="Segoe UI" w:cs="Segoe UI"/>
          <w:bCs/>
          <w:sz w:val="24"/>
          <w:szCs w:val="24"/>
          <w:lang w:eastAsia="en-GB"/>
        </w:rPr>
        <w:t>These include:</w:t>
      </w:r>
    </w:p>
    <w:p w:rsidR="00071BCF" w:rsidRPr="00071BCF" w:rsidRDefault="00071BCF" w:rsidP="00071BCF">
      <w:pPr>
        <w:pStyle w:val="NoSpacing"/>
        <w:jc w:val="both"/>
        <w:rPr>
          <w:rFonts w:ascii="Segoe UI" w:hAnsi="Segoe UI" w:cs="Segoe UI"/>
          <w:sz w:val="24"/>
          <w:szCs w:val="24"/>
          <w:lang w:eastAsia="en-GB"/>
        </w:rPr>
      </w:pPr>
    </w:p>
    <w:p w:rsidR="0067361F" w:rsidRPr="00071BCF" w:rsidRDefault="00561D7A" w:rsidP="00071BCF">
      <w:pPr>
        <w:pStyle w:val="ListParagraph"/>
        <w:numPr>
          <w:ilvl w:val="0"/>
          <w:numId w:val="12"/>
        </w:numPr>
        <w:overflowPunct w:val="0"/>
        <w:autoSpaceDE w:val="0"/>
        <w:autoSpaceDN w:val="0"/>
        <w:adjustRightInd w:val="0"/>
        <w:contextualSpacing/>
        <w:jc w:val="both"/>
        <w:textAlignment w:val="baseline"/>
        <w:rPr>
          <w:rFonts w:ascii="Segoe UI" w:hAnsi="Segoe UI" w:cs="Segoe UI"/>
        </w:rPr>
      </w:pPr>
      <w:r w:rsidRPr="00071BCF">
        <w:rPr>
          <w:rFonts w:ascii="Segoe UI" w:hAnsi="Segoe UI" w:cs="Segoe UI"/>
        </w:rPr>
        <w:t>The development and implementation of a Trust education package for RT (package identified, development and implementation awaiting trust RT policy ratification)</w:t>
      </w:r>
      <w:r w:rsidR="00071BCF">
        <w:rPr>
          <w:rFonts w:ascii="Segoe UI" w:hAnsi="Segoe UI" w:cs="Segoe UI"/>
        </w:rPr>
        <w:t xml:space="preserve">. An </w:t>
      </w:r>
      <w:r w:rsidRPr="00071BCF">
        <w:rPr>
          <w:rFonts w:ascii="Segoe UI" w:hAnsi="Segoe UI" w:cs="Segoe UI"/>
        </w:rPr>
        <w:t xml:space="preserve">eLearning package </w:t>
      </w:r>
      <w:r w:rsidR="00071BCF">
        <w:rPr>
          <w:rFonts w:ascii="Segoe UI" w:hAnsi="Segoe UI" w:cs="Segoe UI"/>
        </w:rPr>
        <w:t xml:space="preserve">is </w:t>
      </w:r>
      <w:r w:rsidRPr="00071BCF">
        <w:rPr>
          <w:rFonts w:ascii="Segoe UI" w:hAnsi="Segoe UI" w:cs="Segoe UI"/>
        </w:rPr>
        <w:t>being developed</w:t>
      </w:r>
      <w:r w:rsidR="00071BCF">
        <w:rPr>
          <w:rFonts w:ascii="Segoe UI" w:hAnsi="Segoe UI" w:cs="Segoe UI"/>
        </w:rPr>
        <w:t>.</w:t>
      </w:r>
    </w:p>
    <w:p w:rsidR="0067361F" w:rsidRPr="00071BCF" w:rsidRDefault="00561D7A" w:rsidP="00071BCF">
      <w:pPr>
        <w:pStyle w:val="ListParagraph"/>
        <w:numPr>
          <w:ilvl w:val="0"/>
          <w:numId w:val="12"/>
        </w:numPr>
        <w:overflowPunct w:val="0"/>
        <w:autoSpaceDE w:val="0"/>
        <w:autoSpaceDN w:val="0"/>
        <w:adjustRightInd w:val="0"/>
        <w:contextualSpacing/>
        <w:jc w:val="both"/>
        <w:textAlignment w:val="baseline"/>
        <w:rPr>
          <w:rFonts w:ascii="Segoe UI" w:hAnsi="Segoe UI" w:cs="Segoe UI"/>
        </w:rPr>
      </w:pPr>
      <w:r w:rsidRPr="00071BCF">
        <w:rPr>
          <w:rFonts w:ascii="Segoe UI" w:hAnsi="Segoe UI" w:cs="Segoe UI"/>
        </w:rPr>
        <w:t>Rapid Tranquilisation flowchart detailing practice following rapid tranquilisation to be sent to all clinical rooms in the Trust</w:t>
      </w:r>
      <w:r w:rsidR="00071BCF">
        <w:rPr>
          <w:rFonts w:ascii="Segoe UI" w:hAnsi="Segoe UI" w:cs="Segoe UI"/>
        </w:rPr>
        <w:t>.</w:t>
      </w:r>
    </w:p>
    <w:p w:rsidR="0067361F" w:rsidRPr="00071BCF" w:rsidRDefault="00071BCF" w:rsidP="00071BCF">
      <w:pPr>
        <w:pStyle w:val="ListParagraph"/>
        <w:numPr>
          <w:ilvl w:val="0"/>
          <w:numId w:val="12"/>
        </w:numPr>
        <w:overflowPunct w:val="0"/>
        <w:autoSpaceDE w:val="0"/>
        <w:autoSpaceDN w:val="0"/>
        <w:adjustRightInd w:val="0"/>
        <w:contextualSpacing/>
        <w:jc w:val="both"/>
        <w:textAlignment w:val="baseline"/>
        <w:rPr>
          <w:rFonts w:ascii="Segoe UI" w:hAnsi="Segoe UI" w:cs="Segoe UI"/>
        </w:rPr>
      </w:pPr>
      <w:r>
        <w:rPr>
          <w:rFonts w:ascii="Segoe UI" w:hAnsi="Segoe UI" w:cs="Segoe UI"/>
        </w:rPr>
        <w:t xml:space="preserve">A </w:t>
      </w:r>
      <w:r w:rsidR="00561D7A" w:rsidRPr="00071BCF">
        <w:rPr>
          <w:rFonts w:ascii="Segoe UI" w:hAnsi="Segoe UI" w:cs="Segoe UI"/>
        </w:rPr>
        <w:t xml:space="preserve">Rapid </w:t>
      </w:r>
      <w:proofErr w:type="spellStart"/>
      <w:r w:rsidR="00561D7A" w:rsidRPr="00071BCF">
        <w:rPr>
          <w:rFonts w:ascii="Segoe UI" w:hAnsi="Segoe UI" w:cs="Segoe UI"/>
        </w:rPr>
        <w:t>Tranquilisation</w:t>
      </w:r>
      <w:proofErr w:type="spellEnd"/>
      <w:r w:rsidR="00561D7A" w:rsidRPr="00071BCF">
        <w:rPr>
          <w:rFonts w:ascii="Segoe UI" w:hAnsi="Segoe UI" w:cs="Segoe UI"/>
        </w:rPr>
        <w:t xml:space="preserve"> form </w:t>
      </w:r>
      <w:r>
        <w:rPr>
          <w:rFonts w:ascii="Segoe UI" w:hAnsi="Segoe UI" w:cs="Segoe UI"/>
        </w:rPr>
        <w:t xml:space="preserve">is </w:t>
      </w:r>
      <w:r w:rsidR="00561D7A" w:rsidRPr="00071BCF">
        <w:rPr>
          <w:rFonts w:ascii="Segoe UI" w:hAnsi="Segoe UI" w:cs="Segoe UI"/>
        </w:rPr>
        <w:t xml:space="preserve">to be developed for </w:t>
      </w:r>
      <w:proofErr w:type="spellStart"/>
      <w:r w:rsidR="00561D7A" w:rsidRPr="00071BCF">
        <w:rPr>
          <w:rFonts w:ascii="Segoe UI" w:hAnsi="Segoe UI" w:cs="Segoe UI"/>
        </w:rPr>
        <w:t>Carenotes</w:t>
      </w:r>
      <w:proofErr w:type="spellEnd"/>
      <w:r>
        <w:rPr>
          <w:rFonts w:ascii="Segoe UI" w:hAnsi="Segoe UI" w:cs="Segoe UI"/>
        </w:rPr>
        <w:t>.</w:t>
      </w:r>
    </w:p>
    <w:p w:rsidR="00AF53BB" w:rsidRPr="00071BCF" w:rsidRDefault="00071BCF" w:rsidP="00071BCF">
      <w:pPr>
        <w:pStyle w:val="ListParagraph"/>
        <w:numPr>
          <w:ilvl w:val="0"/>
          <w:numId w:val="12"/>
        </w:numPr>
        <w:overflowPunct w:val="0"/>
        <w:autoSpaceDE w:val="0"/>
        <w:autoSpaceDN w:val="0"/>
        <w:adjustRightInd w:val="0"/>
        <w:contextualSpacing/>
        <w:jc w:val="both"/>
        <w:textAlignment w:val="baseline"/>
        <w:rPr>
          <w:rFonts w:ascii="Segoe UI" w:hAnsi="Segoe UI" w:cs="Segoe UI"/>
        </w:rPr>
      </w:pPr>
      <w:r>
        <w:rPr>
          <w:rFonts w:ascii="Segoe UI" w:hAnsi="Segoe UI" w:cs="Segoe UI"/>
        </w:rPr>
        <w:t xml:space="preserve">A </w:t>
      </w:r>
      <w:r w:rsidR="00561D7A" w:rsidRPr="00071BCF">
        <w:rPr>
          <w:rFonts w:ascii="Segoe UI" w:hAnsi="Segoe UI" w:cs="Segoe UI"/>
        </w:rPr>
        <w:t xml:space="preserve">MEWS/NEWS form </w:t>
      </w:r>
      <w:r>
        <w:rPr>
          <w:rFonts w:ascii="Segoe UI" w:hAnsi="Segoe UI" w:cs="Segoe UI"/>
        </w:rPr>
        <w:t xml:space="preserve">is </w:t>
      </w:r>
      <w:r w:rsidR="00561D7A" w:rsidRPr="00071BCF">
        <w:rPr>
          <w:rFonts w:ascii="Segoe UI" w:hAnsi="Segoe UI" w:cs="Segoe UI"/>
        </w:rPr>
        <w:t xml:space="preserve">to be developed for </w:t>
      </w:r>
      <w:proofErr w:type="spellStart"/>
      <w:r w:rsidR="00561D7A" w:rsidRPr="00071BCF">
        <w:rPr>
          <w:rFonts w:ascii="Segoe UI" w:hAnsi="Segoe UI" w:cs="Segoe UI"/>
        </w:rPr>
        <w:t>Carenotes</w:t>
      </w:r>
      <w:proofErr w:type="spellEnd"/>
      <w:r>
        <w:rPr>
          <w:rFonts w:ascii="Segoe UI" w:hAnsi="Segoe UI" w:cs="Segoe UI"/>
        </w:rPr>
        <w:t>.</w:t>
      </w:r>
    </w:p>
    <w:p w:rsidR="00AF53BB" w:rsidRDefault="00AF53BB" w:rsidP="00071BCF">
      <w:pPr>
        <w:overflowPunct w:val="0"/>
        <w:autoSpaceDE w:val="0"/>
        <w:autoSpaceDN w:val="0"/>
        <w:adjustRightInd w:val="0"/>
        <w:contextualSpacing/>
        <w:jc w:val="both"/>
        <w:textAlignment w:val="baseline"/>
        <w:rPr>
          <w:rFonts w:ascii="Segoe UI" w:hAnsi="Segoe UI" w:cs="Segoe UI"/>
        </w:rPr>
      </w:pPr>
    </w:p>
    <w:p w:rsidR="00AF53BB" w:rsidRDefault="007D6B51"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AF53BB">
        <w:rPr>
          <w:rFonts w:ascii="Segoe UI" w:hAnsi="Segoe UI" w:cs="Segoe UI"/>
        </w:rPr>
        <w:t xml:space="preserve">The </w:t>
      </w:r>
      <w:r w:rsidR="00500CD7" w:rsidRPr="00AF53BB">
        <w:rPr>
          <w:rFonts w:ascii="Segoe UI" w:hAnsi="Segoe UI" w:cs="Segoe UI"/>
        </w:rPr>
        <w:t xml:space="preserve">position with NICE remains </w:t>
      </w:r>
      <w:r w:rsidR="009E7321" w:rsidRPr="00AF53BB">
        <w:rPr>
          <w:rFonts w:ascii="Segoe UI" w:hAnsi="Segoe UI" w:cs="Segoe UI"/>
        </w:rPr>
        <w:t xml:space="preserve">largely </w:t>
      </w:r>
      <w:r w:rsidR="00500CD7" w:rsidRPr="00AF53BB">
        <w:rPr>
          <w:rFonts w:ascii="Segoe UI" w:hAnsi="Segoe UI" w:cs="Segoe UI"/>
        </w:rPr>
        <w:t xml:space="preserve">unchanged in Q4. </w:t>
      </w:r>
      <w:r w:rsidR="00A356F4" w:rsidRPr="00AF53BB">
        <w:rPr>
          <w:rFonts w:ascii="Segoe UI" w:hAnsi="Segoe UI" w:cs="Segoe UI"/>
        </w:rPr>
        <w:t xml:space="preserve">The </w:t>
      </w:r>
      <w:r w:rsidRPr="00AF53BB">
        <w:rPr>
          <w:rFonts w:ascii="Segoe UI" w:hAnsi="Segoe UI" w:cs="Segoe UI"/>
        </w:rPr>
        <w:t xml:space="preserve">NICE Implementation group continued to highlight risk and governance arrangements within the new directorates. Although work on NICE continues, until the new directorates all have established governance teams there is a risk that the identification of gaps in the implementation of NICE will be missed in some areas. </w:t>
      </w:r>
      <w:r w:rsidR="00AE181B" w:rsidRPr="00AF53BB">
        <w:rPr>
          <w:rFonts w:ascii="Segoe UI" w:hAnsi="Segoe UI" w:cs="Segoe UI"/>
        </w:rPr>
        <w:t xml:space="preserve">Recruitment </w:t>
      </w:r>
      <w:r w:rsidR="009F28E9" w:rsidRPr="00AF53BB">
        <w:rPr>
          <w:rFonts w:ascii="Segoe UI" w:hAnsi="Segoe UI" w:cs="Segoe UI"/>
        </w:rPr>
        <w:t xml:space="preserve">has been undertaken and the new postholders </w:t>
      </w:r>
      <w:r w:rsidR="00071BCF">
        <w:rPr>
          <w:rFonts w:ascii="Segoe UI" w:hAnsi="Segoe UI" w:cs="Segoe UI"/>
        </w:rPr>
        <w:t>have either started</w:t>
      </w:r>
      <w:r w:rsidR="009F28E9" w:rsidRPr="00AF53BB">
        <w:rPr>
          <w:rFonts w:ascii="Segoe UI" w:hAnsi="Segoe UI" w:cs="Segoe UI"/>
        </w:rPr>
        <w:t xml:space="preserve"> or are due to start soon.  This will help progress work.</w:t>
      </w:r>
      <w:r w:rsidR="00FB5EB6">
        <w:rPr>
          <w:rFonts w:ascii="Segoe UI" w:hAnsi="Segoe UI" w:cs="Segoe UI"/>
        </w:rPr>
        <w:t xml:space="preserve"> </w:t>
      </w:r>
      <w:r w:rsidRPr="00AF53BB">
        <w:rPr>
          <w:rFonts w:ascii="Segoe UI" w:hAnsi="Segoe UI" w:cs="Segoe UI"/>
        </w:rPr>
        <w:t xml:space="preserve">The plan to move reporting to align with the new Directorates </w:t>
      </w:r>
      <w:r w:rsidR="00273950" w:rsidRPr="00AF53BB">
        <w:rPr>
          <w:rFonts w:ascii="Segoe UI" w:hAnsi="Segoe UI" w:cs="Segoe UI"/>
        </w:rPr>
        <w:t xml:space="preserve">and streamline NICE through </w:t>
      </w:r>
      <w:r w:rsidR="0058138C" w:rsidRPr="00AF53BB">
        <w:rPr>
          <w:rFonts w:ascii="Segoe UI" w:hAnsi="Segoe UI" w:cs="Segoe UI"/>
        </w:rPr>
        <w:t xml:space="preserve">an automated system </w:t>
      </w:r>
      <w:r w:rsidRPr="00AF53BB">
        <w:rPr>
          <w:rFonts w:ascii="Segoe UI" w:hAnsi="Segoe UI" w:cs="Segoe UI"/>
        </w:rPr>
        <w:t>is underway using Ulysses</w:t>
      </w:r>
      <w:r w:rsidR="00A356F4" w:rsidRPr="00AF53BB">
        <w:rPr>
          <w:rFonts w:ascii="Segoe UI" w:hAnsi="Segoe UI" w:cs="Segoe UI"/>
        </w:rPr>
        <w:t xml:space="preserve">. </w:t>
      </w:r>
      <w:r w:rsidRPr="00AF53BB">
        <w:rPr>
          <w:rFonts w:ascii="Segoe UI" w:hAnsi="Segoe UI" w:cs="Segoe UI"/>
        </w:rPr>
        <w:t xml:space="preserve"> </w:t>
      </w:r>
      <w:r w:rsidR="00567438" w:rsidRPr="00AF53BB">
        <w:rPr>
          <w:rFonts w:ascii="Segoe UI" w:hAnsi="Segoe UI" w:cs="Segoe UI"/>
        </w:rPr>
        <w:t>The Ulysses system update happened in April</w:t>
      </w:r>
      <w:r w:rsidR="00071BCF">
        <w:rPr>
          <w:rFonts w:ascii="Segoe UI" w:hAnsi="Segoe UI" w:cs="Segoe UI"/>
        </w:rPr>
        <w:t>,</w:t>
      </w:r>
      <w:r w:rsidR="00937840" w:rsidRPr="00AF53BB">
        <w:rPr>
          <w:rFonts w:ascii="Segoe UI" w:hAnsi="Segoe UI" w:cs="Segoe UI"/>
        </w:rPr>
        <w:t xml:space="preserve"> and </w:t>
      </w:r>
      <w:r w:rsidR="00567438" w:rsidRPr="00AF53BB">
        <w:rPr>
          <w:rFonts w:ascii="Segoe UI" w:hAnsi="Segoe UI" w:cs="Segoe UI"/>
        </w:rPr>
        <w:t>all the published NICE guidelines as from 1</w:t>
      </w:r>
      <w:r w:rsidR="00567438" w:rsidRPr="00AF53BB">
        <w:rPr>
          <w:rFonts w:ascii="Segoe UI" w:hAnsi="Segoe UI" w:cs="Segoe UI"/>
          <w:vertAlign w:val="superscript"/>
        </w:rPr>
        <w:t>st</w:t>
      </w:r>
      <w:r w:rsidR="00567438" w:rsidRPr="00AF53BB">
        <w:rPr>
          <w:rFonts w:ascii="Segoe UI" w:hAnsi="Segoe UI" w:cs="Segoe UI"/>
        </w:rPr>
        <w:t xml:space="preserve"> January 2019 </w:t>
      </w:r>
      <w:r w:rsidR="00937840" w:rsidRPr="00AF53BB">
        <w:rPr>
          <w:rFonts w:ascii="Segoe UI" w:hAnsi="Segoe UI" w:cs="Segoe UI"/>
        </w:rPr>
        <w:t xml:space="preserve">will be updated </w:t>
      </w:r>
      <w:r w:rsidR="00567438" w:rsidRPr="00AF53BB">
        <w:rPr>
          <w:rFonts w:ascii="Segoe UI" w:hAnsi="Segoe UI" w:cs="Segoe UI"/>
        </w:rPr>
        <w:t xml:space="preserve">on Ulysses. The guidelines </w:t>
      </w:r>
      <w:r w:rsidR="009E7321" w:rsidRPr="00AF53BB">
        <w:rPr>
          <w:rFonts w:ascii="Segoe UI" w:hAnsi="Segoe UI" w:cs="Segoe UI"/>
        </w:rPr>
        <w:t xml:space="preserve">relevant to services will </w:t>
      </w:r>
      <w:r w:rsidR="00567438" w:rsidRPr="00AF53BB">
        <w:rPr>
          <w:rFonts w:ascii="Segoe UI" w:hAnsi="Segoe UI" w:cs="Segoe UI"/>
        </w:rPr>
        <w:t xml:space="preserve">sent to the directorates </w:t>
      </w:r>
      <w:r w:rsidR="009E7321" w:rsidRPr="00AF53BB">
        <w:rPr>
          <w:rFonts w:ascii="Segoe UI" w:hAnsi="Segoe UI" w:cs="Segoe UI"/>
        </w:rPr>
        <w:t>electronically</w:t>
      </w:r>
      <w:r w:rsidR="00567438" w:rsidRPr="00AF53BB">
        <w:rPr>
          <w:rFonts w:ascii="Segoe UI" w:hAnsi="Segoe UI" w:cs="Segoe UI"/>
        </w:rPr>
        <w:t xml:space="preserve">. The directorate NICE leads </w:t>
      </w:r>
      <w:r w:rsidR="009E7321" w:rsidRPr="00AF53BB">
        <w:rPr>
          <w:rFonts w:ascii="Segoe UI" w:hAnsi="Segoe UI" w:cs="Segoe UI"/>
        </w:rPr>
        <w:t xml:space="preserve">will then </w:t>
      </w:r>
      <w:r w:rsidR="00567438" w:rsidRPr="00AF53BB">
        <w:rPr>
          <w:rFonts w:ascii="Segoe UI" w:hAnsi="Segoe UI" w:cs="Segoe UI"/>
        </w:rPr>
        <w:t>disseminate these further to services for gap analysis (or upload</w:t>
      </w:r>
      <w:r w:rsidR="009E7321" w:rsidRPr="00AF53BB">
        <w:rPr>
          <w:rFonts w:ascii="Segoe UI" w:hAnsi="Segoe UI" w:cs="Segoe UI"/>
        </w:rPr>
        <w:t xml:space="preserve"> a</w:t>
      </w:r>
      <w:r w:rsidR="00567438" w:rsidRPr="00AF53BB">
        <w:rPr>
          <w:rFonts w:ascii="Segoe UI" w:hAnsi="Segoe UI" w:cs="Segoe UI"/>
        </w:rPr>
        <w:t xml:space="preserve"> completed gap analysis) and then the action plans.</w:t>
      </w:r>
      <w:r w:rsidR="000643DE" w:rsidRPr="00AF53BB">
        <w:rPr>
          <w:rFonts w:ascii="Segoe UI" w:hAnsi="Segoe UI" w:cs="Segoe UI"/>
        </w:rPr>
        <w:t xml:space="preserve"> The remainder of the guidance will be updated over time following the initial upload.</w:t>
      </w:r>
      <w:r w:rsidR="00273950" w:rsidRPr="00AF53BB">
        <w:rPr>
          <w:rFonts w:ascii="Segoe UI" w:hAnsi="Segoe UI" w:cs="Segoe UI"/>
        </w:rPr>
        <w:t xml:space="preserve"> </w:t>
      </w:r>
    </w:p>
    <w:p w:rsidR="00AF53BB" w:rsidRPr="00AF53BB" w:rsidRDefault="00AF53BB" w:rsidP="00AF53BB">
      <w:pPr>
        <w:pStyle w:val="ListParagraph"/>
        <w:overflowPunct w:val="0"/>
        <w:autoSpaceDE w:val="0"/>
        <w:autoSpaceDN w:val="0"/>
        <w:adjustRightInd w:val="0"/>
        <w:ind w:left="360"/>
        <w:contextualSpacing/>
        <w:textAlignment w:val="baseline"/>
        <w:rPr>
          <w:rFonts w:ascii="Segoe UI" w:hAnsi="Segoe UI" w:cs="Segoe UI"/>
        </w:rPr>
      </w:pPr>
    </w:p>
    <w:p w:rsidR="005B785A" w:rsidRPr="005B785A" w:rsidRDefault="00B83493"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AF53BB">
        <w:rPr>
          <w:rFonts w:ascii="Segoe UI" w:hAnsi="Segoe UI" w:cs="Segoe UI"/>
          <w:bCs/>
          <w:lang w:eastAsia="en-GB"/>
        </w:rPr>
        <w:lastRenderedPageBreak/>
        <w:t xml:space="preserve">Oxford Health </w:t>
      </w:r>
      <w:r w:rsidR="00C6050E" w:rsidRPr="00AF53BB">
        <w:rPr>
          <w:rFonts w:ascii="Segoe UI" w:hAnsi="Segoe UI" w:cs="Segoe UI"/>
          <w:bCs/>
          <w:lang w:eastAsia="en-GB"/>
        </w:rPr>
        <w:t>is actively involved in the Medicine</w:t>
      </w:r>
      <w:r w:rsidR="00EC5737" w:rsidRPr="00AF53BB">
        <w:rPr>
          <w:rFonts w:ascii="Segoe UI" w:hAnsi="Segoe UI" w:cs="Segoe UI"/>
          <w:bCs/>
          <w:lang w:eastAsia="en-GB"/>
        </w:rPr>
        <w:t xml:space="preserve"> </w:t>
      </w:r>
      <w:r w:rsidR="00C6050E" w:rsidRPr="00AF53BB">
        <w:rPr>
          <w:rFonts w:ascii="Segoe UI" w:hAnsi="Segoe UI" w:cs="Segoe UI"/>
          <w:bCs/>
          <w:lang w:eastAsia="en-GB"/>
        </w:rPr>
        <w:t xml:space="preserve">Optimisation Board of the </w:t>
      </w:r>
      <w:r w:rsidRPr="00AF53BB">
        <w:rPr>
          <w:rFonts w:ascii="Segoe UI" w:hAnsi="Segoe UI" w:cs="Segoe UI"/>
          <w:bCs/>
          <w:lang w:eastAsia="en-GB"/>
        </w:rPr>
        <w:t xml:space="preserve">Buckinghamshire </w:t>
      </w:r>
      <w:r w:rsidR="00C6050E" w:rsidRPr="00AF53BB">
        <w:rPr>
          <w:rFonts w:ascii="Segoe UI" w:hAnsi="Segoe UI" w:cs="Segoe UI"/>
          <w:bCs/>
          <w:lang w:eastAsia="en-GB"/>
        </w:rPr>
        <w:t>ICS.  Some of the processes and decision making around medicines are being streamlined</w:t>
      </w:r>
      <w:r w:rsidR="00071BCF">
        <w:rPr>
          <w:rFonts w:ascii="Segoe UI" w:hAnsi="Segoe UI" w:cs="Segoe UI"/>
          <w:bCs/>
          <w:lang w:eastAsia="en-GB"/>
        </w:rPr>
        <w:t>,</w:t>
      </w:r>
      <w:r w:rsidR="00FD53A5" w:rsidRPr="00AF53BB">
        <w:rPr>
          <w:rFonts w:ascii="Segoe UI" w:hAnsi="Segoe UI" w:cs="Segoe UI"/>
          <w:bCs/>
          <w:lang w:eastAsia="en-GB"/>
        </w:rPr>
        <w:t xml:space="preserve"> and i</w:t>
      </w:r>
      <w:r w:rsidR="00C6050E" w:rsidRPr="00AF53BB">
        <w:rPr>
          <w:rFonts w:ascii="Segoe UI" w:hAnsi="Segoe UI" w:cs="Segoe UI"/>
          <w:bCs/>
          <w:lang w:eastAsia="en-GB"/>
        </w:rPr>
        <w:t>t is hoped that some of the outstanding issues (e.g. GPs not being able to prescribe some mental health medicines) will be addressed shortly. Progress is being made</w:t>
      </w:r>
      <w:r w:rsidR="00041DDA">
        <w:rPr>
          <w:rFonts w:ascii="Segoe UI" w:hAnsi="Segoe UI" w:cs="Segoe UI"/>
          <w:bCs/>
          <w:lang w:eastAsia="en-GB"/>
        </w:rPr>
        <w:t>.</w:t>
      </w:r>
    </w:p>
    <w:p w:rsidR="005B785A" w:rsidRPr="009C38E3" w:rsidRDefault="005B785A" w:rsidP="00071BCF">
      <w:pPr>
        <w:jc w:val="both"/>
        <w:rPr>
          <w:rFonts w:ascii="Segoe UI" w:hAnsi="Segoe UI" w:cs="Segoe UI"/>
        </w:rPr>
      </w:pPr>
    </w:p>
    <w:p w:rsidR="003407DA" w:rsidRDefault="005B785A"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5B785A">
        <w:rPr>
          <w:rFonts w:ascii="Segoe UI" w:hAnsi="Segoe UI" w:cs="Segoe UI"/>
        </w:rPr>
        <w:t xml:space="preserve">Melatonin for children: new </w:t>
      </w:r>
      <w:proofErr w:type="spellStart"/>
      <w:r w:rsidRPr="005B785A">
        <w:rPr>
          <w:rFonts w:ascii="Segoe UI" w:hAnsi="Segoe UI" w:cs="Segoe UI"/>
        </w:rPr>
        <w:t>licenced</w:t>
      </w:r>
      <w:proofErr w:type="spellEnd"/>
      <w:r w:rsidRPr="005B785A">
        <w:rPr>
          <w:rFonts w:ascii="Segoe UI" w:hAnsi="Segoe UI" w:cs="Segoe UI"/>
        </w:rPr>
        <w:t xml:space="preserve"> preparation of melatonin (</w:t>
      </w:r>
      <w:proofErr w:type="spellStart"/>
      <w:r w:rsidRPr="005B785A">
        <w:rPr>
          <w:rFonts w:ascii="Segoe UI" w:hAnsi="Segoe UI" w:cs="Segoe UI"/>
        </w:rPr>
        <w:t>Slenyto</w:t>
      </w:r>
      <w:proofErr w:type="spellEnd"/>
      <w:r w:rsidRPr="005B785A">
        <w:rPr>
          <w:rFonts w:ascii="Segoe UI" w:hAnsi="Segoe UI" w:cs="Segoe UI"/>
        </w:rPr>
        <w:t>) will be available shortly, which may facilitate the agreement of shared care arrangements.  This is being looked at nationally via the Regional Medicines Optimisation Committees (RMOCs)</w:t>
      </w:r>
      <w:r w:rsidR="00071BCF">
        <w:rPr>
          <w:rFonts w:ascii="Segoe UI" w:hAnsi="Segoe UI" w:cs="Segoe UI"/>
        </w:rPr>
        <w:t>;</w:t>
      </w:r>
    </w:p>
    <w:p w:rsidR="003407DA" w:rsidRPr="003407DA" w:rsidRDefault="003407DA" w:rsidP="00071BCF">
      <w:pPr>
        <w:pStyle w:val="ListParagraph"/>
        <w:jc w:val="both"/>
        <w:rPr>
          <w:rFonts w:ascii="Segoe UI" w:hAnsi="Segoe UI" w:cs="Segoe UI"/>
        </w:rPr>
      </w:pPr>
    </w:p>
    <w:p w:rsidR="003407DA" w:rsidRDefault="005B785A"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407DA">
        <w:rPr>
          <w:rFonts w:ascii="Segoe UI" w:hAnsi="Segoe UI" w:cs="Segoe UI"/>
        </w:rPr>
        <w:t>The physical health monitoring guidelines for patients on antipsychotic medications have been approved for Oxfordshire.  The two counties are now consistent in what is recommended and where responsibilities lie;</w:t>
      </w:r>
    </w:p>
    <w:p w:rsidR="003407DA" w:rsidRPr="003407DA" w:rsidRDefault="003407DA" w:rsidP="00071BCF">
      <w:pPr>
        <w:pStyle w:val="ListParagraph"/>
        <w:jc w:val="both"/>
        <w:rPr>
          <w:rFonts w:ascii="Segoe UI" w:hAnsi="Segoe UI" w:cs="Segoe UI"/>
        </w:rPr>
      </w:pPr>
    </w:p>
    <w:p w:rsidR="003407DA" w:rsidRDefault="005B785A"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407DA">
        <w:rPr>
          <w:rFonts w:ascii="Segoe UI" w:hAnsi="Segoe UI" w:cs="Segoe UI"/>
        </w:rPr>
        <w:t>Best practice guidance for shared care in Oxfordshire has been approved between OHFT, OCCG and OUH;</w:t>
      </w:r>
    </w:p>
    <w:p w:rsidR="003407DA" w:rsidRPr="003407DA" w:rsidRDefault="003407DA" w:rsidP="00071BCF">
      <w:pPr>
        <w:pStyle w:val="ListParagraph"/>
        <w:jc w:val="both"/>
        <w:rPr>
          <w:rFonts w:ascii="Segoe UI" w:hAnsi="Segoe UI" w:cs="Segoe UI"/>
        </w:rPr>
      </w:pPr>
    </w:p>
    <w:p w:rsidR="003407DA" w:rsidRDefault="005B785A"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407DA">
        <w:rPr>
          <w:rFonts w:ascii="Segoe UI" w:hAnsi="Segoe UI" w:cs="Segoe UI"/>
        </w:rPr>
        <w:t>Pregabalin and gabapentin changed legal classification to Schedule 3 Controlled Drugs in April 2019.  It has been agreed that these drugs will now be managed as other Controlled Drugs within the trust, though the strict legal requirements are lower. A guidance document for clinical staff has been distributed;</w:t>
      </w:r>
    </w:p>
    <w:p w:rsidR="003407DA" w:rsidRPr="003407DA" w:rsidRDefault="003407DA" w:rsidP="00071BCF">
      <w:pPr>
        <w:pStyle w:val="ListParagraph"/>
        <w:jc w:val="both"/>
        <w:rPr>
          <w:rFonts w:ascii="Segoe UI" w:hAnsi="Segoe UI" w:cs="Segoe UI"/>
        </w:rPr>
      </w:pPr>
    </w:p>
    <w:p w:rsidR="005B785A" w:rsidRPr="003407DA" w:rsidRDefault="00894EE2"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Pr>
          <w:rFonts w:ascii="Segoe UI" w:hAnsi="Segoe UI" w:cs="Segoe UI"/>
        </w:rPr>
        <w:t>I</w:t>
      </w:r>
      <w:r w:rsidR="005B785A" w:rsidRPr="003407DA">
        <w:rPr>
          <w:rFonts w:ascii="Segoe UI" w:hAnsi="Segoe UI" w:cs="Segoe UI"/>
        </w:rPr>
        <w:t xml:space="preserve">ntravenous lorazepam for catatonia: a proposal to use this intervention in the ECT suites has been approved.  This is a very effective </w:t>
      </w:r>
      <w:r w:rsidRPr="003407DA">
        <w:rPr>
          <w:rFonts w:ascii="Segoe UI" w:hAnsi="Segoe UI" w:cs="Segoe UI"/>
        </w:rPr>
        <w:t>treatment but</w:t>
      </w:r>
      <w:r w:rsidR="005B785A" w:rsidRPr="003407DA">
        <w:rPr>
          <w:rFonts w:ascii="Segoe UI" w:hAnsi="Segoe UI" w:cs="Segoe UI"/>
        </w:rPr>
        <w:t xml:space="preserve"> requires close monitoring and access to emergency drugs. It provides an alternative to transferring patients to acute hospitals.</w:t>
      </w:r>
    </w:p>
    <w:p w:rsidR="00E41D41" w:rsidRPr="00E41D41" w:rsidRDefault="00E41D41" w:rsidP="00071BCF">
      <w:pPr>
        <w:pStyle w:val="ListParagraph"/>
        <w:jc w:val="both"/>
        <w:rPr>
          <w:rFonts w:ascii="Segoe UI" w:hAnsi="Segoe UI" w:cs="Segoe UI"/>
        </w:rPr>
      </w:pPr>
    </w:p>
    <w:p w:rsidR="003068A9" w:rsidRDefault="00A1364A"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E41D41">
        <w:rPr>
          <w:rFonts w:ascii="Segoe UI" w:hAnsi="Segoe UI" w:cs="Segoe UI"/>
        </w:rPr>
        <w:t xml:space="preserve">In January 2018, the Physical Health Group agreed to set up a </w:t>
      </w:r>
      <w:r w:rsidR="00105324" w:rsidRPr="00E41D41">
        <w:rPr>
          <w:rFonts w:ascii="Segoe UI" w:hAnsi="Segoe UI" w:cs="Segoe UI"/>
        </w:rPr>
        <w:t>National E</w:t>
      </w:r>
      <w:r w:rsidR="00F913ED" w:rsidRPr="00E41D41">
        <w:rPr>
          <w:rFonts w:ascii="Segoe UI" w:hAnsi="Segoe UI" w:cs="Segoe UI"/>
        </w:rPr>
        <w:t>a</w:t>
      </w:r>
      <w:r w:rsidR="00105324" w:rsidRPr="00E41D41">
        <w:rPr>
          <w:rFonts w:ascii="Segoe UI" w:hAnsi="Segoe UI" w:cs="Segoe UI"/>
        </w:rPr>
        <w:t>rly warning</w:t>
      </w:r>
      <w:r w:rsidR="00F913ED" w:rsidRPr="00E41D41">
        <w:rPr>
          <w:rFonts w:ascii="Segoe UI" w:hAnsi="Segoe UI" w:cs="Segoe UI"/>
        </w:rPr>
        <w:t xml:space="preserve"> Score 2 (NEWS)</w:t>
      </w:r>
      <w:r w:rsidRPr="00E41D41">
        <w:rPr>
          <w:rFonts w:ascii="Segoe UI" w:hAnsi="Segoe UI" w:cs="Segoe UI"/>
        </w:rPr>
        <w:t xml:space="preserve"> Taskforce to consider the implementation of NEWS2 across Oxford Health. </w:t>
      </w:r>
      <w:r w:rsidR="00832CEB" w:rsidRPr="00E41D41">
        <w:rPr>
          <w:rFonts w:ascii="Segoe UI" w:hAnsi="Segoe UI" w:cs="Segoe UI"/>
        </w:rPr>
        <w:t xml:space="preserve">This was following a Patient Safety Alert </w:t>
      </w:r>
      <w:r w:rsidR="00267898" w:rsidRPr="00E41D41">
        <w:rPr>
          <w:rFonts w:ascii="Segoe UI" w:hAnsi="Segoe UI" w:cs="Segoe UI"/>
        </w:rPr>
        <w:t xml:space="preserve">issued </w:t>
      </w:r>
      <w:r w:rsidR="00832CEB" w:rsidRPr="00E41D41">
        <w:rPr>
          <w:rFonts w:ascii="Segoe UI" w:hAnsi="Segoe UI" w:cs="Segoe UI"/>
        </w:rPr>
        <w:t>in April</w:t>
      </w:r>
      <w:r w:rsidR="00267898" w:rsidRPr="00E41D41">
        <w:rPr>
          <w:rFonts w:ascii="Segoe UI" w:hAnsi="Segoe UI" w:cs="Segoe UI"/>
        </w:rPr>
        <w:t xml:space="preserve"> 2019</w:t>
      </w:r>
      <w:r w:rsidR="00832CEB" w:rsidRPr="00E41D41">
        <w:rPr>
          <w:rFonts w:ascii="Segoe UI" w:hAnsi="Segoe UI" w:cs="Segoe UI"/>
        </w:rPr>
        <w:t xml:space="preserve">. </w:t>
      </w:r>
      <w:r w:rsidR="00267898" w:rsidRPr="00E41D41">
        <w:rPr>
          <w:rFonts w:ascii="Segoe UI" w:hAnsi="Segoe UI" w:cs="Segoe UI"/>
        </w:rPr>
        <w:t xml:space="preserve">Although the </w:t>
      </w:r>
      <w:r w:rsidR="00832CEB" w:rsidRPr="00E41D41">
        <w:rPr>
          <w:rFonts w:ascii="Segoe UI" w:hAnsi="Segoe UI" w:cs="Segoe UI"/>
        </w:rPr>
        <w:t>target group for this alert was all acute hospital trusts and ambulance trusts caring for adult patients</w:t>
      </w:r>
      <w:r w:rsidR="00AF0E2C" w:rsidRPr="00E41D41">
        <w:rPr>
          <w:rFonts w:ascii="Segoe UI" w:hAnsi="Segoe UI" w:cs="Segoe UI"/>
        </w:rPr>
        <w:t xml:space="preserve"> </w:t>
      </w:r>
      <w:r w:rsidR="00832CEB" w:rsidRPr="00E41D41">
        <w:rPr>
          <w:rFonts w:ascii="Segoe UI" w:hAnsi="Segoe UI" w:cs="Segoe UI"/>
        </w:rPr>
        <w:t>the Physical Health Group have taken the approach that this alert should be implemented in Oxford Health as a good practice initiative and have been an active community services partner in webinars organised by the NEWS2 Network.</w:t>
      </w:r>
      <w:r w:rsidR="00B64467" w:rsidRPr="00E41D41">
        <w:rPr>
          <w:rFonts w:ascii="Segoe UI" w:hAnsi="Segoe UI" w:cs="Segoe UI"/>
        </w:rPr>
        <w:t xml:space="preserve"> Several workstreams have been </w:t>
      </w:r>
      <w:r w:rsidR="005B3A0A" w:rsidRPr="00E41D41">
        <w:rPr>
          <w:rFonts w:ascii="Segoe UI" w:hAnsi="Segoe UI" w:cs="Segoe UI"/>
        </w:rPr>
        <w:t xml:space="preserve">initiated to ensure the </w:t>
      </w:r>
      <w:r w:rsidR="00E41D41" w:rsidRPr="00E41D41">
        <w:rPr>
          <w:rFonts w:ascii="Segoe UI" w:hAnsi="Segoe UI" w:cs="Segoe UI"/>
        </w:rPr>
        <w:t>standards are met.</w:t>
      </w:r>
    </w:p>
    <w:p w:rsidR="003068A9" w:rsidRPr="003068A9" w:rsidRDefault="003068A9" w:rsidP="00071BCF">
      <w:pPr>
        <w:pStyle w:val="ListParagraph"/>
        <w:jc w:val="both"/>
        <w:rPr>
          <w:rFonts w:ascii="Segoe UI" w:hAnsi="Segoe UI" w:cs="Segoe UI"/>
          <w:bCs/>
        </w:rPr>
      </w:pPr>
    </w:p>
    <w:p w:rsidR="003068A9" w:rsidRPr="003068A9" w:rsidRDefault="00033265"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068A9">
        <w:rPr>
          <w:rFonts w:ascii="Segoe UI" w:hAnsi="Segoe UI" w:cs="Segoe UI"/>
          <w:bCs/>
        </w:rPr>
        <w:lastRenderedPageBreak/>
        <w:t>BRC: A mid-term review is planned for October 2019, which will provide the basis for the renewal. The BRC Steering Committee has started to consider additional themes to be included in the renewal application.</w:t>
      </w:r>
    </w:p>
    <w:p w:rsidR="003068A9" w:rsidRPr="004562CA" w:rsidRDefault="003068A9" w:rsidP="00071BCF">
      <w:pPr>
        <w:jc w:val="both"/>
        <w:rPr>
          <w:rFonts w:ascii="Segoe UI" w:hAnsi="Segoe UI" w:cs="Segoe UI"/>
          <w:bCs/>
        </w:rPr>
      </w:pPr>
    </w:p>
    <w:p w:rsidR="003068A9" w:rsidRPr="003068A9" w:rsidRDefault="00033265"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068A9">
        <w:rPr>
          <w:rFonts w:ascii="Segoe UI" w:hAnsi="Segoe UI" w:cs="Segoe UI"/>
          <w:bCs/>
        </w:rPr>
        <w:t>The Trust applied for £9m over five years to host an Applied Research Collaborative (ARC) which would replace the current CLAHRC. We expect to hear the outcome in May and, if successful, for this to commence in October 2019;</w:t>
      </w:r>
    </w:p>
    <w:p w:rsidR="003068A9" w:rsidRPr="003068A9" w:rsidRDefault="003068A9" w:rsidP="00071BCF">
      <w:pPr>
        <w:pStyle w:val="ListParagraph"/>
        <w:jc w:val="both"/>
        <w:rPr>
          <w:rFonts w:ascii="Segoe UI" w:hAnsi="Segoe UI" w:cs="Segoe UI"/>
          <w:bCs/>
          <w:iCs/>
        </w:rPr>
      </w:pPr>
    </w:p>
    <w:p w:rsidR="00033265" w:rsidRPr="004562CA" w:rsidRDefault="00033265" w:rsidP="00071BCF">
      <w:pPr>
        <w:pStyle w:val="ListParagraph"/>
        <w:numPr>
          <w:ilvl w:val="1"/>
          <w:numId w:val="6"/>
        </w:numPr>
        <w:overflowPunct w:val="0"/>
        <w:autoSpaceDE w:val="0"/>
        <w:autoSpaceDN w:val="0"/>
        <w:adjustRightInd w:val="0"/>
        <w:contextualSpacing/>
        <w:jc w:val="both"/>
        <w:textAlignment w:val="baseline"/>
        <w:rPr>
          <w:rFonts w:ascii="Segoe UI" w:hAnsi="Segoe UI" w:cs="Segoe UI"/>
        </w:rPr>
      </w:pPr>
      <w:r w:rsidRPr="003068A9">
        <w:rPr>
          <w:rFonts w:ascii="Segoe UI" w:hAnsi="Segoe UI" w:cs="Segoe UI"/>
          <w:bCs/>
          <w:iCs/>
        </w:rPr>
        <w:t>Study Delivery:</w:t>
      </w:r>
      <w:r w:rsidRPr="003068A9">
        <w:rPr>
          <w:rFonts w:ascii="Segoe UI" w:hAnsi="Segoe UI" w:cs="Segoe UI"/>
          <w:b/>
          <w:bCs/>
          <w:i/>
          <w:iCs/>
        </w:rPr>
        <w:t xml:space="preserve"> </w:t>
      </w:r>
      <w:r w:rsidRPr="003068A9">
        <w:rPr>
          <w:rFonts w:ascii="Segoe UI" w:hAnsi="Segoe UI" w:cs="Segoe UI"/>
          <w:bCs/>
        </w:rPr>
        <w:t>A new Research Delivery Management Team is now in place to integrate and streamline the work of the three research delivery teams;</w:t>
      </w:r>
    </w:p>
    <w:p w:rsidR="00033265" w:rsidRPr="003068A9" w:rsidRDefault="00033265" w:rsidP="00071BCF">
      <w:pPr>
        <w:overflowPunct w:val="0"/>
        <w:autoSpaceDE w:val="0"/>
        <w:autoSpaceDN w:val="0"/>
        <w:adjustRightInd w:val="0"/>
        <w:contextualSpacing/>
        <w:jc w:val="both"/>
        <w:textAlignment w:val="baseline"/>
        <w:rPr>
          <w:rFonts w:ascii="Segoe UI" w:hAnsi="Segoe UI" w:cs="Segoe UI"/>
        </w:rPr>
      </w:pPr>
    </w:p>
    <w:p w:rsidR="009E7321" w:rsidRPr="00937840" w:rsidRDefault="009E7321" w:rsidP="00071BCF">
      <w:pPr>
        <w:jc w:val="both"/>
        <w:rPr>
          <w:sz w:val="22"/>
          <w:szCs w:val="22"/>
          <w:lang w:val="en-GB"/>
        </w:rPr>
      </w:pPr>
    </w:p>
    <w:p w:rsidR="007D6B51" w:rsidRPr="007D6B51" w:rsidRDefault="007D6B51" w:rsidP="00071BCF">
      <w:pPr>
        <w:pStyle w:val="NoSpacing"/>
        <w:jc w:val="both"/>
        <w:rPr>
          <w:rFonts w:ascii="Segoe UI" w:hAnsi="Segoe UI" w:cs="Segoe UI"/>
          <w:bCs/>
          <w:color w:val="FF0000"/>
          <w:sz w:val="24"/>
          <w:szCs w:val="24"/>
          <w:lang w:eastAsia="en-GB"/>
        </w:rPr>
      </w:pPr>
    </w:p>
    <w:p w:rsidR="00603AD0" w:rsidRPr="0026320B" w:rsidRDefault="007D6B51" w:rsidP="00071BCF">
      <w:pPr>
        <w:pStyle w:val="ListParagraph"/>
        <w:numPr>
          <w:ilvl w:val="0"/>
          <w:numId w:val="7"/>
        </w:numPr>
        <w:jc w:val="both"/>
        <w:rPr>
          <w:rFonts w:ascii="Segoe UI" w:hAnsi="Segoe UI" w:cs="Segoe UI"/>
          <w:b/>
        </w:rPr>
      </w:pPr>
      <w:r w:rsidRPr="0026320B">
        <w:rPr>
          <w:rFonts w:ascii="Segoe UI" w:hAnsi="Segoe UI" w:cs="Segoe UI"/>
          <w:b/>
        </w:rPr>
        <w:t>How does the service make sure that staff have the skills, knowledge and experience to deliver effective care, support and treatment?</w:t>
      </w:r>
    </w:p>
    <w:p w:rsidR="00603AD0" w:rsidRPr="0026320B" w:rsidRDefault="00603AD0" w:rsidP="00071BCF">
      <w:pPr>
        <w:pStyle w:val="ListParagraph"/>
        <w:jc w:val="both"/>
        <w:rPr>
          <w:rFonts w:ascii="Segoe UI" w:hAnsi="Segoe UI" w:cs="Segoe UI"/>
          <w:b/>
        </w:rPr>
      </w:pPr>
    </w:p>
    <w:p w:rsidR="00603AD0" w:rsidRPr="00740868" w:rsidRDefault="00603AD0" w:rsidP="00071BCF">
      <w:pPr>
        <w:pStyle w:val="ListParagraph"/>
        <w:numPr>
          <w:ilvl w:val="1"/>
          <w:numId w:val="16"/>
        </w:numPr>
        <w:jc w:val="both"/>
        <w:rPr>
          <w:rFonts w:ascii="Segoe UI" w:hAnsi="Segoe UI" w:cs="Segoe UI"/>
          <w:b/>
        </w:rPr>
      </w:pPr>
      <w:r w:rsidRPr="0026320B">
        <w:rPr>
          <w:rFonts w:ascii="Segoe UI" w:hAnsi="Segoe UI" w:cs="Segoe UI"/>
        </w:rPr>
        <w:t>The Trust has been awarded the status of co-host of the Excellence Centre subject to achieving the Quality Mark accreditation</w:t>
      </w:r>
    </w:p>
    <w:p w:rsidR="00740868" w:rsidRPr="0026320B" w:rsidRDefault="00740868" w:rsidP="00071BCF">
      <w:pPr>
        <w:pStyle w:val="ListParagraph"/>
        <w:ind w:left="360"/>
        <w:jc w:val="both"/>
        <w:rPr>
          <w:rFonts w:ascii="Segoe UI" w:hAnsi="Segoe UI" w:cs="Segoe UI"/>
          <w:b/>
        </w:rPr>
      </w:pPr>
    </w:p>
    <w:p w:rsidR="0026320B" w:rsidRPr="00740868" w:rsidRDefault="00603AD0" w:rsidP="00071BCF">
      <w:pPr>
        <w:pStyle w:val="ListParagraph"/>
        <w:numPr>
          <w:ilvl w:val="1"/>
          <w:numId w:val="16"/>
        </w:numPr>
        <w:jc w:val="both"/>
        <w:rPr>
          <w:rFonts w:ascii="Segoe UI" w:hAnsi="Segoe UI" w:cs="Segoe UI"/>
          <w:b/>
        </w:rPr>
      </w:pPr>
      <w:r w:rsidRPr="0026320B">
        <w:rPr>
          <w:rFonts w:ascii="Segoe UI" w:hAnsi="Segoe UI" w:cs="Segoe UI"/>
        </w:rPr>
        <w:t>The first cohort of Nursing Associates Trainees (NATs) are completing their training and being employed by the Trust</w:t>
      </w:r>
    </w:p>
    <w:p w:rsidR="00740868" w:rsidRPr="00740868" w:rsidRDefault="00740868" w:rsidP="00071BCF">
      <w:pPr>
        <w:jc w:val="both"/>
        <w:rPr>
          <w:rFonts w:ascii="Segoe UI" w:hAnsi="Segoe UI" w:cs="Segoe UI"/>
          <w:b/>
        </w:rPr>
      </w:pPr>
    </w:p>
    <w:p w:rsidR="00965DCC" w:rsidRPr="00965DCC" w:rsidRDefault="0026320B" w:rsidP="00071BCF">
      <w:pPr>
        <w:pStyle w:val="ListParagraph"/>
        <w:numPr>
          <w:ilvl w:val="1"/>
          <w:numId w:val="16"/>
        </w:numPr>
        <w:jc w:val="both"/>
        <w:rPr>
          <w:rFonts w:ascii="Segoe UI" w:hAnsi="Segoe UI" w:cs="Segoe UI"/>
          <w:b/>
        </w:rPr>
      </w:pPr>
      <w:r w:rsidRPr="00740868">
        <w:rPr>
          <w:rFonts w:ascii="Segoe UI" w:hAnsi="Segoe UI" w:cs="Segoe UI"/>
        </w:rPr>
        <w:t>There is a c</w:t>
      </w:r>
      <w:r w:rsidR="00603AD0" w:rsidRPr="00740868">
        <w:rPr>
          <w:rFonts w:ascii="Segoe UI" w:hAnsi="Segoe UI" w:cs="Segoe UI"/>
        </w:rPr>
        <w:t>ontinued expansion of apprenticeship numbers.</w:t>
      </w:r>
    </w:p>
    <w:p w:rsidR="00965DCC" w:rsidRPr="00965DCC" w:rsidRDefault="00965DCC" w:rsidP="00071BCF">
      <w:pPr>
        <w:pStyle w:val="ListParagraph"/>
        <w:jc w:val="both"/>
        <w:rPr>
          <w:rFonts w:ascii="Segoe UI" w:hAnsi="Segoe UI" w:cs="Segoe UI"/>
        </w:rPr>
      </w:pPr>
    </w:p>
    <w:p w:rsidR="00543C88" w:rsidRPr="00543C88" w:rsidRDefault="005B5407" w:rsidP="00071BCF">
      <w:pPr>
        <w:pStyle w:val="ListParagraph"/>
        <w:numPr>
          <w:ilvl w:val="1"/>
          <w:numId w:val="16"/>
        </w:numPr>
        <w:jc w:val="both"/>
        <w:rPr>
          <w:rFonts w:ascii="Segoe UI" w:hAnsi="Segoe UI" w:cs="Segoe UI"/>
          <w:b/>
        </w:rPr>
      </w:pPr>
      <w:r w:rsidRPr="00965DCC">
        <w:rPr>
          <w:rFonts w:ascii="Segoe UI" w:hAnsi="Segoe UI" w:cs="Segoe UI"/>
        </w:rPr>
        <w:t>G</w:t>
      </w:r>
      <w:r w:rsidR="00E811C0" w:rsidRPr="00965DCC">
        <w:rPr>
          <w:rFonts w:ascii="Segoe UI" w:hAnsi="Segoe UI" w:cs="Segoe UI"/>
        </w:rPr>
        <w:t>reat improvements ha</w:t>
      </w:r>
      <w:r w:rsidRPr="00965DCC">
        <w:rPr>
          <w:rFonts w:ascii="Segoe UI" w:hAnsi="Segoe UI" w:cs="Segoe UI"/>
        </w:rPr>
        <w:t xml:space="preserve">ve been made in </w:t>
      </w:r>
      <w:r w:rsidR="00BE48D6" w:rsidRPr="00965DCC">
        <w:rPr>
          <w:rFonts w:ascii="Segoe UI" w:hAnsi="Segoe UI" w:cs="Segoe UI"/>
        </w:rPr>
        <w:t>mandatory training numbers over this quarter</w:t>
      </w:r>
      <w:r w:rsidR="00543C88" w:rsidRPr="00543C88">
        <w:rPr>
          <w:rFonts w:ascii="Segoe UI" w:hAnsi="Segoe UI" w:cs="Segoe UI"/>
        </w:rPr>
        <w:t xml:space="preserve"> </w:t>
      </w:r>
      <w:r w:rsidR="00543C88">
        <w:rPr>
          <w:rFonts w:ascii="Segoe UI" w:hAnsi="Segoe UI" w:cs="Segoe UI"/>
        </w:rPr>
        <w:t>with I</w:t>
      </w:r>
      <w:r w:rsidR="00543C88" w:rsidRPr="00965DCC">
        <w:rPr>
          <w:rFonts w:ascii="Segoe UI" w:hAnsi="Segoe UI" w:cs="Segoe UI"/>
        </w:rPr>
        <w:t>nformation Governance training achiev</w:t>
      </w:r>
      <w:r w:rsidR="00543C88">
        <w:rPr>
          <w:rFonts w:ascii="Segoe UI" w:hAnsi="Segoe UI" w:cs="Segoe UI"/>
        </w:rPr>
        <w:t>ing</w:t>
      </w:r>
      <w:r w:rsidR="00543C88" w:rsidRPr="00965DCC">
        <w:rPr>
          <w:rFonts w:ascii="Segoe UI" w:hAnsi="Segoe UI" w:cs="Segoe UI"/>
        </w:rPr>
        <w:t xml:space="preserve"> 95% compliance</w:t>
      </w:r>
      <w:r w:rsidR="00543C88">
        <w:rPr>
          <w:rFonts w:ascii="Segoe UI" w:hAnsi="Segoe UI" w:cs="Segoe UI"/>
        </w:rPr>
        <w:t xml:space="preserve"> by the end of March 2019</w:t>
      </w:r>
      <w:r w:rsidR="00543C88" w:rsidRPr="00965DCC">
        <w:rPr>
          <w:rFonts w:ascii="Segoe UI" w:hAnsi="Segoe UI" w:cs="Segoe UI"/>
        </w:rPr>
        <w:t xml:space="preserve">.  </w:t>
      </w:r>
    </w:p>
    <w:p w:rsidR="00543C88" w:rsidRPr="00543C88" w:rsidRDefault="00543C88" w:rsidP="00071BCF">
      <w:pPr>
        <w:jc w:val="both"/>
        <w:rPr>
          <w:rFonts w:ascii="Segoe UI" w:hAnsi="Segoe UI" w:cs="Segoe UI"/>
          <w:b/>
        </w:rPr>
      </w:pPr>
    </w:p>
    <w:p w:rsidR="00965DCC" w:rsidRPr="00965DCC" w:rsidRDefault="00F73F9F" w:rsidP="00071BCF">
      <w:pPr>
        <w:pStyle w:val="ListParagraph"/>
        <w:numPr>
          <w:ilvl w:val="1"/>
          <w:numId w:val="16"/>
        </w:numPr>
        <w:jc w:val="both"/>
        <w:rPr>
          <w:rFonts w:ascii="Segoe UI" w:hAnsi="Segoe UI" w:cs="Segoe UI"/>
          <w:b/>
        </w:rPr>
      </w:pPr>
      <w:r>
        <w:rPr>
          <w:rFonts w:ascii="Segoe UI" w:hAnsi="Segoe UI" w:cs="Segoe UI"/>
        </w:rPr>
        <w:t>Although improved, c</w:t>
      </w:r>
      <w:r w:rsidR="00E811C0" w:rsidRPr="00965DCC">
        <w:rPr>
          <w:rFonts w:ascii="Segoe UI" w:hAnsi="Segoe UI" w:cs="Segoe UI"/>
        </w:rPr>
        <w:t xml:space="preserve">ompliance was still not at target levels in </w:t>
      </w:r>
      <w:r>
        <w:rPr>
          <w:rFonts w:ascii="Segoe UI" w:hAnsi="Segoe UI" w:cs="Segoe UI"/>
        </w:rPr>
        <w:t xml:space="preserve">the majority of </w:t>
      </w:r>
      <w:r w:rsidR="00E811C0" w:rsidRPr="00965DCC">
        <w:rPr>
          <w:rFonts w:ascii="Segoe UI" w:hAnsi="Segoe UI" w:cs="Segoe UI"/>
        </w:rPr>
        <w:t xml:space="preserve">Personal and Professional Statutory Training, PDR and particularly supervision.  Although still red, Resuscitation training compliance is at its highest level for some time since </w:t>
      </w:r>
      <w:r w:rsidR="00965DCC" w:rsidRPr="00965DCC">
        <w:rPr>
          <w:rFonts w:ascii="Segoe UI" w:hAnsi="Segoe UI" w:cs="Segoe UI"/>
        </w:rPr>
        <w:t>L&amp;D</w:t>
      </w:r>
      <w:r w:rsidR="00E811C0" w:rsidRPr="00965DCC">
        <w:rPr>
          <w:rFonts w:ascii="Segoe UI" w:hAnsi="Segoe UI" w:cs="Segoe UI"/>
        </w:rPr>
        <w:t xml:space="preserve"> have started to overbook training by one for each session.  </w:t>
      </w:r>
      <w:r w:rsidR="00965DCC" w:rsidRPr="00965DCC">
        <w:rPr>
          <w:rFonts w:ascii="Segoe UI" w:hAnsi="Segoe UI" w:cs="Segoe UI"/>
        </w:rPr>
        <w:t xml:space="preserve">This </w:t>
      </w:r>
      <w:r>
        <w:rPr>
          <w:rFonts w:ascii="Segoe UI" w:hAnsi="Segoe UI" w:cs="Segoe UI"/>
        </w:rPr>
        <w:t xml:space="preserve">has </w:t>
      </w:r>
      <w:r w:rsidR="00965DCC" w:rsidRPr="00965DCC">
        <w:rPr>
          <w:rFonts w:ascii="Segoe UI" w:hAnsi="Segoe UI" w:cs="Segoe UI"/>
        </w:rPr>
        <w:t>helped to mitigate for non</w:t>
      </w:r>
      <w:r w:rsidR="00965DCC">
        <w:rPr>
          <w:rFonts w:ascii="Segoe UI" w:hAnsi="Segoe UI" w:cs="Segoe UI"/>
        </w:rPr>
        <w:t>-</w:t>
      </w:r>
      <w:r w:rsidR="00965DCC" w:rsidRPr="00965DCC">
        <w:rPr>
          <w:rFonts w:ascii="Segoe UI" w:hAnsi="Segoe UI" w:cs="Segoe UI"/>
        </w:rPr>
        <w:t>attendees.</w:t>
      </w:r>
    </w:p>
    <w:p w:rsidR="00965DCC" w:rsidRPr="00965DCC" w:rsidRDefault="00965DCC" w:rsidP="00071BCF">
      <w:pPr>
        <w:pStyle w:val="ListParagraph"/>
        <w:jc w:val="both"/>
        <w:rPr>
          <w:rFonts w:ascii="Segoe UI" w:hAnsi="Segoe UI" w:cs="Segoe UI"/>
        </w:rPr>
      </w:pPr>
    </w:p>
    <w:p w:rsidR="00201540" w:rsidRPr="00201540" w:rsidRDefault="00E811C0" w:rsidP="00071BCF">
      <w:pPr>
        <w:pStyle w:val="ListParagraph"/>
        <w:numPr>
          <w:ilvl w:val="1"/>
          <w:numId w:val="16"/>
        </w:numPr>
        <w:jc w:val="both"/>
        <w:rPr>
          <w:rFonts w:cs="Arial"/>
        </w:rPr>
      </w:pPr>
      <w:r w:rsidRPr="00543C88">
        <w:rPr>
          <w:rFonts w:ascii="Segoe UI" w:hAnsi="Segoe UI" w:cs="Segoe UI"/>
        </w:rPr>
        <w:t xml:space="preserve">As many areas are now close to </w:t>
      </w:r>
      <w:r w:rsidR="00965DCC" w:rsidRPr="00543C88">
        <w:rPr>
          <w:rFonts w:ascii="Segoe UI" w:hAnsi="Segoe UI" w:cs="Segoe UI"/>
        </w:rPr>
        <w:t xml:space="preserve">training </w:t>
      </w:r>
      <w:r w:rsidRPr="00543C88">
        <w:rPr>
          <w:rFonts w:ascii="Segoe UI" w:hAnsi="Segoe UI" w:cs="Segoe UI"/>
        </w:rPr>
        <w:t>target</w:t>
      </w:r>
      <w:r w:rsidR="00965DCC" w:rsidRPr="00543C88">
        <w:rPr>
          <w:rFonts w:ascii="Segoe UI" w:hAnsi="Segoe UI" w:cs="Segoe UI"/>
        </w:rPr>
        <w:t xml:space="preserve">s the plan is to </w:t>
      </w:r>
      <w:r w:rsidRPr="00543C88">
        <w:rPr>
          <w:rFonts w:ascii="Segoe UI" w:hAnsi="Segoe UI" w:cs="Segoe UI"/>
        </w:rPr>
        <w:t xml:space="preserve">continue with </w:t>
      </w:r>
      <w:r w:rsidR="00965DCC" w:rsidRPr="00543C88">
        <w:rPr>
          <w:rFonts w:ascii="Segoe UI" w:hAnsi="Segoe UI" w:cs="Segoe UI"/>
        </w:rPr>
        <w:t xml:space="preserve">the </w:t>
      </w:r>
      <w:r w:rsidRPr="00543C88">
        <w:rPr>
          <w:rFonts w:ascii="Segoe UI" w:hAnsi="Segoe UI" w:cs="Segoe UI"/>
        </w:rPr>
        <w:t xml:space="preserve">present actions.  </w:t>
      </w:r>
      <w:r w:rsidR="00965DCC" w:rsidRPr="00543C88">
        <w:rPr>
          <w:rFonts w:ascii="Segoe UI" w:hAnsi="Segoe UI" w:cs="Segoe UI"/>
        </w:rPr>
        <w:t xml:space="preserve">L&amp;D are </w:t>
      </w:r>
      <w:r w:rsidR="001A3DFD">
        <w:rPr>
          <w:rFonts w:ascii="Segoe UI" w:hAnsi="Segoe UI" w:cs="Segoe UI"/>
        </w:rPr>
        <w:t xml:space="preserve">also </w:t>
      </w:r>
      <w:r w:rsidR="00965DCC" w:rsidRPr="00543C88">
        <w:rPr>
          <w:rFonts w:ascii="Segoe UI" w:hAnsi="Segoe UI" w:cs="Segoe UI"/>
        </w:rPr>
        <w:t>considering</w:t>
      </w:r>
      <w:r w:rsidR="00543C88" w:rsidRPr="00543C88">
        <w:rPr>
          <w:rFonts w:ascii="Segoe UI" w:hAnsi="Segoe UI" w:cs="Segoe UI"/>
        </w:rPr>
        <w:t xml:space="preserve"> employing somebody for a year to work with teams to improve compliance with</w:t>
      </w:r>
      <w:r w:rsidR="00965DCC" w:rsidRPr="00543C88">
        <w:rPr>
          <w:rFonts w:ascii="Segoe UI" w:hAnsi="Segoe UI" w:cs="Segoe UI"/>
        </w:rPr>
        <w:t xml:space="preserve"> </w:t>
      </w:r>
      <w:r w:rsidRPr="00543C88">
        <w:rPr>
          <w:rFonts w:ascii="Segoe UI" w:hAnsi="Segoe UI" w:cs="Segoe UI"/>
        </w:rPr>
        <w:t>supervision</w:t>
      </w:r>
      <w:r w:rsidR="00543C88" w:rsidRPr="00543C88">
        <w:rPr>
          <w:rFonts w:ascii="Segoe UI" w:hAnsi="Segoe UI" w:cs="Segoe UI"/>
        </w:rPr>
        <w:t xml:space="preserve"> targets.</w:t>
      </w:r>
      <w:r w:rsidRPr="00543C88">
        <w:rPr>
          <w:rFonts w:ascii="Segoe UI" w:hAnsi="Segoe UI" w:cs="Segoe UI"/>
        </w:rPr>
        <w:t xml:space="preserve"> </w:t>
      </w:r>
    </w:p>
    <w:p w:rsidR="00201540" w:rsidRPr="00201540" w:rsidRDefault="00201540" w:rsidP="00071BCF">
      <w:pPr>
        <w:pStyle w:val="ListParagraph"/>
        <w:jc w:val="both"/>
        <w:rPr>
          <w:rFonts w:cs="Arial"/>
        </w:rPr>
      </w:pPr>
    </w:p>
    <w:p w:rsidR="007D6B51" w:rsidRPr="0025041E" w:rsidRDefault="007B5733" w:rsidP="00C21AD6">
      <w:pPr>
        <w:pStyle w:val="ListParagraph"/>
        <w:numPr>
          <w:ilvl w:val="1"/>
          <w:numId w:val="16"/>
        </w:numPr>
        <w:jc w:val="both"/>
        <w:rPr>
          <w:rFonts w:cs="Arial"/>
        </w:rPr>
      </w:pPr>
      <w:r w:rsidRPr="00C97795">
        <w:rPr>
          <w:rFonts w:ascii="Segoe UI" w:hAnsi="Segoe UI" w:cs="Segoe UI"/>
        </w:rPr>
        <w:lastRenderedPageBreak/>
        <w:t xml:space="preserve">As reported in Q3 </w:t>
      </w:r>
      <w:r w:rsidR="00A74F87" w:rsidRPr="00C97795">
        <w:rPr>
          <w:rFonts w:ascii="Segoe UI" w:hAnsi="Segoe UI" w:cs="Segoe UI"/>
        </w:rPr>
        <w:t>the Trust is an</w:t>
      </w:r>
      <w:r w:rsidRPr="00C97795">
        <w:rPr>
          <w:rFonts w:ascii="Segoe UI" w:hAnsi="Segoe UI" w:cs="Segoe UI"/>
        </w:rPr>
        <w:t xml:space="preserve"> employer-provider of apprenticeships</w:t>
      </w:r>
      <w:r w:rsidR="00A74F87" w:rsidRPr="00C97795">
        <w:rPr>
          <w:rFonts w:ascii="Segoe UI" w:hAnsi="Segoe UI" w:cs="Segoe UI"/>
        </w:rPr>
        <w:t xml:space="preserve"> and are expecting a</w:t>
      </w:r>
      <w:r w:rsidRPr="00C97795">
        <w:rPr>
          <w:rFonts w:ascii="Segoe UI" w:hAnsi="Segoe UI" w:cs="Segoe UI"/>
        </w:rPr>
        <w:t xml:space="preserve"> monitoring visit from </w:t>
      </w:r>
      <w:proofErr w:type="spellStart"/>
      <w:r w:rsidRPr="00C97795">
        <w:rPr>
          <w:rFonts w:ascii="Segoe UI" w:hAnsi="Segoe UI" w:cs="Segoe UI"/>
        </w:rPr>
        <w:t>Ofsted</w:t>
      </w:r>
      <w:proofErr w:type="spellEnd"/>
      <w:r w:rsidRPr="00C97795">
        <w:rPr>
          <w:rFonts w:ascii="Segoe UI" w:hAnsi="Segoe UI" w:cs="Segoe UI"/>
        </w:rPr>
        <w:t xml:space="preserve"> to rate the quality of our provision.</w:t>
      </w:r>
      <w:r w:rsidR="00A74F87" w:rsidRPr="00C97795">
        <w:rPr>
          <w:rFonts w:ascii="Segoe UI" w:hAnsi="Segoe UI" w:cs="Segoe UI"/>
        </w:rPr>
        <w:t xml:space="preserve"> </w:t>
      </w:r>
      <w:r w:rsidR="00071BCF">
        <w:rPr>
          <w:rFonts w:ascii="Segoe UI" w:hAnsi="Segoe UI" w:cs="Segoe UI"/>
        </w:rPr>
        <w:t>No</w:t>
      </w:r>
      <w:r w:rsidR="00A74F87" w:rsidRPr="00C97795">
        <w:rPr>
          <w:rFonts w:ascii="Segoe UI" w:hAnsi="Segoe UI" w:cs="Segoe UI"/>
        </w:rPr>
        <w:t xml:space="preserve"> date has yet been given</w:t>
      </w:r>
      <w:r w:rsidR="00C97795" w:rsidRPr="00C97795">
        <w:rPr>
          <w:rFonts w:ascii="Segoe UI" w:hAnsi="Segoe UI" w:cs="Segoe UI"/>
        </w:rPr>
        <w:t>.</w:t>
      </w:r>
      <w:r w:rsidRPr="00C97795">
        <w:rPr>
          <w:rFonts w:ascii="Segoe UI" w:hAnsi="Segoe UI" w:cs="Segoe UI"/>
        </w:rPr>
        <w:t xml:space="preserve">  </w:t>
      </w:r>
    </w:p>
    <w:p w:rsidR="007D6B51" w:rsidRPr="007D6B51" w:rsidRDefault="007D6B51" w:rsidP="007D6B51">
      <w:pPr>
        <w:pStyle w:val="ListParagraph"/>
        <w:rPr>
          <w:rFonts w:ascii="Segoe UI" w:hAnsi="Segoe UI" w:cs="Segoe UI"/>
          <w:bCs/>
          <w:color w:val="FF0000"/>
        </w:rPr>
      </w:pPr>
    </w:p>
    <w:p w:rsidR="00887CF4" w:rsidRPr="00E75C32" w:rsidRDefault="007D6B51" w:rsidP="0025041E">
      <w:pPr>
        <w:pStyle w:val="ListParagraph"/>
        <w:numPr>
          <w:ilvl w:val="1"/>
          <w:numId w:val="7"/>
        </w:numPr>
        <w:ind w:left="426" w:hanging="426"/>
        <w:jc w:val="both"/>
        <w:rPr>
          <w:rFonts w:ascii="Segoe UI" w:hAnsi="Segoe UI" w:cs="Segoe UI"/>
          <w:b/>
        </w:rPr>
      </w:pPr>
      <w:r w:rsidRPr="0049142C">
        <w:rPr>
          <w:rFonts w:ascii="Segoe UI" w:hAnsi="Segoe UI" w:cs="Segoe UI"/>
          <w:bCs/>
        </w:rPr>
        <w:t>The following policies were approved</w:t>
      </w:r>
      <w:r w:rsidR="002B7B77">
        <w:rPr>
          <w:rFonts w:ascii="Segoe UI" w:hAnsi="Segoe UI" w:cs="Segoe UI"/>
          <w:bCs/>
        </w:rPr>
        <w:t xml:space="preserve"> </w:t>
      </w:r>
      <w:r w:rsidRPr="0049142C">
        <w:rPr>
          <w:rFonts w:ascii="Segoe UI" w:hAnsi="Segoe UI" w:cs="Segoe UI"/>
          <w:bCs/>
        </w:rPr>
        <w:t xml:space="preserve">at the </w:t>
      </w:r>
      <w:r w:rsidRPr="0049142C">
        <w:rPr>
          <w:rFonts w:ascii="Segoe UI" w:hAnsi="Segoe UI" w:cs="Segoe UI"/>
        </w:rPr>
        <w:t>Quality Sub-Committee Effectiveness meeting held on 1</w:t>
      </w:r>
      <w:r w:rsidR="006E7459" w:rsidRPr="0049142C">
        <w:rPr>
          <w:rFonts w:ascii="Segoe UI" w:hAnsi="Segoe UI" w:cs="Segoe UI"/>
        </w:rPr>
        <w:t>1</w:t>
      </w:r>
      <w:r w:rsidR="0049142C" w:rsidRPr="0049142C">
        <w:rPr>
          <w:rFonts w:ascii="Segoe UI" w:hAnsi="Segoe UI" w:cs="Segoe UI"/>
          <w:vertAlign w:val="superscript"/>
        </w:rPr>
        <w:t>th</w:t>
      </w:r>
      <w:r w:rsidR="0049142C" w:rsidRPr="0049142C">
        <w:rPr>
          <w:rFonts w:ascii="Segoe UI" w:hAnsi="Segoe UI" w:cs="Segoe UI"/>
        </w:rPr>
        <w:t xml:space="preserve"> April </w:t>
      </w:r>
      <w:r w:rsidRPr="0049142C">
        <w:rPr>
          <w:rFonts w:ascii="Segoe UI" w:hAnsi="Segoe UI" w:cs="Segoe UI"/>
        </w:rPr>
        <w:t>2019</w:t>
      </w:r>
      <w:r w:rsidR="00F77F1E" w:rsidRPr="00F77F1E">
        <w:rPr>
          <w:rFonts w:ascii="Segoe UI" w:hAnsi="Segoe UI" w:cs="Segoe UI"/>
          <w:bCs/>
        </w:rPr>
        <w:t xml:space="preserve"> </w:t>
      </w:r>
      <w:r w:rsidR="00F77F1E">
        <w:rPr>
          <w:rFonts w:ascii="Segoe UI" w:hAnsi="Segoe UI" w:cs="Segoe UI"/>
          <w:bCs/>
        </w:rPr>
        <w:t>or sent for fast tracked approval</w:t>
      </w:r>
      <w:r w:rsidR="00F77F1E">
        <w:rPr>
          <w:rFonts w:ascii="Segoe UI" w:hAnsi="Segoe UI" w:cs="Segoe UI"/>
        </w:rPr>
        <w:t xml:space="preserve"> </w:t>
      </w:r>
      <w:r w:rsidR="0049142C" w:rsidRPr="00F77F1E">
        <w:rPr>
          <w:rFonts w:ascii="Segoe UI" w:hAnsi="Segoe UI" w:cs="Segoe UI"/>
        </w:rPr>
        <w:t xml:space="preserve">following </w:t>
      </w:r>
      <w:r w:rsidR="00887CF4" w:rsidRPr="00F77F1E">
        <w:rPr>
          <w:rFonts w:ascii="Segoe UI" w:hAnsi="Segoe UI" w:cs="Segoe UI"/>
        </w:rPr>
        <w:t>the last meeting</w:t>
      </w:r>
      <w:r w:rsidR="00A00A7E" w:rsidRPr="00F77F1E">
        <w:rPr>
          <w:rFonts w:ascii="Segoe UI" w:hAnsi="Segoe UI" w:cs="Segoe UI"/>
        </w:rPr>
        <w:t xml:space="preserve"> </w:t>
      </w:r>
      <w:r w:rsidR="00BC2F83" w:rsidRPr="00F77F1E">
        <w:rPr>
          <w:rFonts w:ascii="Segoe UI" w:hAnsi="Segoe UI" w:cs="Segoe UI"/>
        </w:rPr>
        <w:t xml:space="preserve">in January </w:t>
      </w:r>
      <w:r w:rsidR="00A00A7E" w:rsidRPr="00F77F1E">
        <w:rPr>
          <w:rFonts w:ascii="Segoe UI" w:hAnsi="Segoe UI" w:cs="Segoe UI"/>
        </w:rPr>
        <w:t>201</w:t>
      </w:r>
      <w:r w:rsidR="00F77F1E">
        <w:rPr>
          <w:rFonts w:ascii="Segoe UI" w:hAnsi="Segoe UI" w:cs="Segoe UI"/>
        </w:rPr>
        <w:t>9:</w:t>
      </w:r>
    </w:p>
    <w:p w:rsidR="00C21AD6" w:rsidRDefault="00C21AD6" w:rsidP="0025041E">
      <w:pPr>
        <w:ind w:left="426" w:hanging="426"/>
        <w:jc w:val="both"/>
        <w:rPr>
          <w:rFonts w:ascii="Segoe UI" w:hAnsi="Segoe UI" w:cs="Segoe UI"/>
          <w:b/>
        </w:rPr>
      </w:pPr>
    </w:p>
    <w:p w:rsidR="00E75C32" w:rsidRPr="00C21AD6" w:rsidRDefault="00E75C32" w:rsidP="00C21AD6">
      <w:pPr>
        <w:jc w:val="both"/>
        <w:rPr>
          <w:rFonts w:ascii="Segoe UI" w:hAnsi="Segoe UI" w:cs="Segoe UI"/>
        </w:rPr>
      </w:pPr>
      <w:r w:rsidRPr="00C21AD6">
        <w:rPr>
          <w:rFonts w:ascii="Segoe UI" w:hAnsi="Segoe UI" w:cs="Segoe UI"/>
        </w:rPr>
        <w:t>Fast tracked</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 xml:space="preserve">CP 01/ Seclusion  </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CP 102 / Venous Thromboembolism Policy (additional appendix to be added)</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CP 85/ Medical Gas Systems Safety</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 xml:space="preserve">CP 22/Assessment and Examination of Service Users </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MM08 / Independent Non-Medical Prescribing Policy (additional comments to be added)</w:t>
      </w:r>
    </w:p>
    <w:p w:rsidR="00887CF4" w:rsidRPr="00E84225" w:rsidRDefault="00887CF4" w:rsidP="003E1550">
      <w:pPr>
        <w:pStyle w:val="ListParagraph"/>
        <w:numPr>
          <w:ilvl w:val="0"/>
          <w:numId w:val="13"/>
        </w:numPr>
        <w:spacing w:after="200" w:line="276" w:lineRule="auto"/>
        <w:contextualSpacing/>
        <w:rPr>
          <w:rFonts w:ascii="Segoe UI" w:hAnsi="Segoe UI" w:cs="Segoe UI"/>
          <w:bCs/>
          <w:lang w:eastAsia="en-GB"/>
        </w:rPr>
      </w:pPr>
      <w:r w:rsidRPr="00E84225">
        <w:rPr>
          <w:rFonts w:ascii="Segoe UI" w:hAnsi="Segoe UI" w:cs="Segoe UI"/>
        </w:rPr>
        <w:t xml:space="preserve">CP 24/ Management of Dysphagia Policy </w:t>
      </w:r>
    </w:p>
    <w:p w:rsidR="00887CF4" w:rsidRPr="00E84225"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 xml:space="preserve">CP 04/ Rapid Tranquillisation (Adults &amp; Older Adults) </w:t>
      </w:r>
      <w:r w:rsidRPr="00E84225">
        <w:rPr>
          <w:rFonts w:ascii="Segoe UI" w:hAnsi="Segoe UI" w:cs="Segoe UI"/>
          <w:bCs/>
          <w:lang w:eastAsia="en-GB"/>
        </w:rPr>
        <w:t>updated and approved by DTG.</w:t>
      </w:r>
      <w:r w:rsidRPr="00E84225">
        <w:rPr>
          <w:rFonts w:ascii="Segoe UI" w:hAnsi="Segoe UI" w:cs="Segoe UI"/>
        </w:rPr>
        <w:t xml:space="preserve">  </w:t>
      </w:r>
    </w:p>
    <w:p w:rsidR="007D6B51" w:rsidRDefault="00887CF4" w:rsidP="003E1550">
      <w:pPr>
        <w:pStyle w:val="ListParagraph"/>
        <w:numPr>
          <w:ilvl w:val="0"/>
          <w:numId w:val="13"/>
        </w:numPr>
        <w:spacing w:after="200" w:line="276" w:lineRule="auto"/>
        <w:contextualSpacing/>
        <w:rPr>
          <w:rFonts w:ascii="Segoe UI" w:hAnsi="Segoe UI" w:cs="Segoe UI"/>
        </w:rPr>
      </w:pPr>
      <w:r w:rsidRPr="00E84225">
        <w:rPr>
          <w:rFonts w:ascii="Segoe UI" w:hAnsi="Segoe UI" w:cs="Segoe UI"/>
        </w:rPr>
        <w:t xml:space="preserve">CP 71/ Community Practitioners Providing Intravenous Therapy </w:t>
      </w:r>
    </w:p>
    <w:p w:rsidR="0060366B" w:rsidRPr="0025041E" w:rsidRDefault="0060366B" w:rsidP="0060366B">
      <w:pPr>
        <w:rPr>
          <w:rFonts w:ascii="Segoe UI" w:hAnsi="Segoe UI" w:cs="Segoe UI"/>
        </w:rPr>
      </w:pPr>
      <w:r w:rsidRPr="0025041E">
        <w:rPr>
          <w:rFonts w:ascii="Segoe UI" w:hAnsi="Segoe UI" w:cs="Segoe UI"/>
        </w:rPr>
        <w:t>Actions agreed for the following:</w:t>
      </w:r>
    </w:p>
    <w:p w:rsidR="0060366B" w:rsidRPr="00E84225" w:rsidRDefault="0060366B" w:rsidP="003E1550">
      <w:pPr>
        <w:pStyle w:val="ListParagraph"/>
        <w:numPr>
          <w:ilvl w:val="0"/>
          <w:numId w:val="15"/>
        </w:numPr>
        <w:spacing w:after="200" w:line="276" w:lineRule="auto"/>
        <w:contextualSpacing/>
        <w:rPr>
          <w:rFonts w:ascii="Segoe UI" w:hAnsi="Segoe UI" w:cs="Segoe UI"/>
        </w:rPr>
      </w:pPr>
      <w:r w:rsidRPr="00E84225">
        <w:rPr>
          <w:rFonts w:ascii="Segoe UI" w:hAnsi="Segoe UI" w:cs="Segoe UI"/>
        </w:rPr>
        <w:t>MHA 07/ Interagency Policy for Section 117 (Mental Health Act 1983) update required from Mary Buckman</w:t>
      </w:r>
      <w:r w:rsidR="00AC1E60">
        <w:rPr>
          <w:rFonts w:ascii="Segoe UI" w:hAnsi="Segoe UI" w:cs="Segoe UI"/>
        </w:rPr>
        <w:t xml:space="preserve"> regarding changes in social care which impact on the updating of this policy</w:t>
      </w:r>
    </w:p>
    <w:p w:rsidR="0060366B" w:rsidRPr="00E84225" w:rsidRDefault="0060366B" w:rsidP="003E1550">
      <w:pPr>
        <w:pStyle w:val="ListParagraph"/>
        <w:numPr>
          <w:ilvl w:val="0"/>
          <w:numId w:val="15"/>
        </w:numPr>
        <w:spacing w:after="200" w:line="276" w:lineRule="auto"/>
        <w:contextualSpacing/>
        <w:rPr>
          <w:rFonts w:ascii="Segoe UI" w:hAnsi="Segoe UI" w:cs="Segoe UI"/>
        </w:rPr>
      </w:pPr>
      <w:r w:rsidRPr="00E84225">
        <w:rPr>
          <w:rFonts w:ascii="Segoe UI" w:hAnsi="Segoe UI" w:cs="Segoe UI"/>
        </w:rPr>
        <w:t xml:space="preserve">CP 53/ Dual Diagnosis </w:t>
      </w:r>
      <w:r w:rsidR="007459B6">
        <w:rPr>
          <w:rFonts w:ascii="Segoe UI" w:hAnsi="Segoe UI" w:cs="Segoe UI"/>
        </w:rPr>
        <w:t>update being sought from the lead author and follow up from the clinical director</w:t>
      </w:r>
      <w:r w:rsidR="00A37BA3">
        <w:rPr>
          <w:rFonts w:ascii="Segoe UI" w:hAnsi="Segoe UI" w:cs="Segoe UI"/>
        </w:rPr>
        <w:t>.</w:t>
      </w:r>
    </w:p>
    <w:p w:rsidR="0060366B" w:rsidRPr="00E84225" w:rsidRDefault="0060366B" w:rsidP="003E1550">
      <w:pPr>
        <w:pStyle w:val="ListParagraph"/>
        <w:numPr>
          <w:ilvl w:val="0"/>
          <w:numId w:val="15"/>
        </w:numPr>
        <w:spacing w:after="200" w:line="276" w:lineRule="auto"/>
        <w:contextualSpacing/>
        <w:rPr>
          <w:rFonts w:ascii="Segoe UI" w:hAnsi="Segoe UI" w:cs="Segoe UI"/>
          <w:bCs/>
          <w:lang w:eastAsia="en-GB"/>
        </w:rPr>
      </w:pPr>
      <w:r w:rsidRPr="00E84225">
        <w:rPr>
          <w:rFonts w:ascii="Segoe UI" w:hAnsi="Segoe UI" w:cs="Segoe UI"/>
        </w:rPr>
        <w:t xml:space="preserve">CP 50/ Clinical Procedures Policy </w:t>
      </w:r>
      <w:r w:rsidR="00A37BA3">
        <w:rPr>
          <w:rFonts w:ascii="Segoe UI" w:hAnsi="Segoe UI" w:cs="Segoe UI"/>
        </w:rPr>
        <w:t>–</w:t>
      </w:r>
      <w:r w:rsidRPr="00E84225">
        <w:rPr>
          <w:rFonts w:ascii="Segoe UI" w:hAnsi="Segoe UI" w:cs="Segoe UI"/>
        </w:rPr>
        <w:t xml:space="preserve"> </w:t>
      </w:r>
      <w:r w:rsidR="00A37BA3">
        <w:rPr>
          <w:rFonts w:ascii="Segoe UI" w:hAnsi="Segoe UI" w:cs="Segoe UI"/>
        </w:rPr>
        <w:t>This is u</w:t>
      </w:r>
      <w:r w:rsidRPr="00E84225">
        <w:rPr>
          <w:rFonts w:ascii="Segoe UI" w:hAnsi="Segoe UI" w:cs="Segoe UI"/>
        </w:rPr>
        <w:t>nder review</w:t>
      </w:r>
      <w:r w:rsidR="00A37BA3">
        <w:rPr>
          <w:rFonts w:ascii="Segoe UI" w:hAnsi="Segoe UI" w:cs="Segoe UI"/>
        </w:rPr>
        <w:t xml:space="preserve">.  The </w:t>
      </w:r>
      <w:r w:rsidRPr="00E84225">
        <w:rPr>
          <w:rFonts w:ascii="Segoe UI" w:hAnsi="Segoe UI" w:cs="Segoe UI"/>
        </w:rPr>
        <w:t xml:space="preserve">Royal Marsden procedures link </w:t>
      </w:r>
      <w:r w:rsidR="00A37BA3">
        <w:rPr>
          <w:rFonts w:ascii="Segoe UI" w:hAnsi="Segoe UI" w:cs="Segoe UI"/>
        </w:rPr>
        <w:t xml:space="preserve">will </w:t>
      </w:r>
      <w:r w:rsidRPr="00E84225">
        <w:rPr>
          <w:rFonts w:ascii="Segoe UI" w:hAnsi="Segoe UI" w:cs="Segoe UI"/>
        </w:rPr>
        <w:t>be shared with QSCE group.</w:t>
      </w:r>
    </w:p>
    <w:p w:rsidR="0060366B" w:rsidRPr="00E84225" w:rsidRDefault="0060366B" w:rsidP="003E1550">
      <w:pPr>
        <w:pStyle w:val="ListParagraph"/>
        <w:numPr>
          <w:ilvl w:val="0"/>
          <w:numId w:val="15"/>
        </w:numPr>
        <w:spacing w:after="200" w:line="276" w:lineRule="auto"/>
        <w:contextualSpacing/>
        <w:rPr>
          <w:rFonts w:ascii="Segoe UI" w:hAnsi="Segoe UI" w:cs="Segoe UI"/>
        </w:rPr>
      </w:pPr>
      <w:r w:rsidRPr="00E84225">
        <w:rPr>
          <w:rFonts w:ascii="Segoe UI" w:hAnsi="Segoe UI" w:cs="Segoe UI"/>
        </w:rPr>
        <w:t xml:space="preserve">HR 34/ Preceptorship Policy for Non-Medical </w:t>
      </w:r>
      <w:proofErr w:type="gramStart"/>
      <w:r w:rsidRPr="00E84225">
        <w:rPr>
          <w:rFonts w:ascii="Segoe UI" w:hAnsi="Segoe UI" w:cs="Segoe UI"/>
        </w:rPr>
        <w:t>Staff  -</w:t>
      </w:r>
      <w:proofErr w:type="gramEnd"/>
      <w:r w:rsidRPr="00E84225">
        <w:rPr>
          <w:rFonts w:ascii="Segoe UI" w:hAnsi="Segoe UI" w:cs="Segoe UI"/>
        </w:rPr>
        <w:t xml:space="preserve"> </w:t>
      </w:r>
      <w:r w:rsidR="00A37BA3">
        <w:rPr>
          <w:rFonts w:ascii="Segoe UI" w:hAnsi="Segoe UI" w:cs="Segoe UI"/>
        </w:rPr>
        <w:t>This is u</w:t>
      </w:r>
      <w:r w:rsidRPr="00E84225">
        <w:rPr>
          <w:rFonts w:ascii="Segoe UI" w:hAnsi="Segoe UI" w:cs="Segoe UI"/>
        </w:rPr>
        <w:t xml:space="preserve">nder review, </w:t>
      </w:r>
      <w:r w:rsidR="003F5AAA">
        <w:rPr>
          <w:rFonts w:ascii="Segoe UI" w:hAnsi="Segoe UI" w:cs="Segoe UI"/>
        </w:rPr>
        <w:t xml:space="preserve">to be signed off by the </w:t>
      </w:r>
      <w:r w:rsidRPr="00E84225">
        <w:rPr>
          <w:rFonts w:ascii="Segoe UI" w:hAnsi="Segoe UI" w:cs="Segoe UI"/>
        </w:rPr>
        <w:t xml:space="preserve">preceptorship </w:t>
      </w:r>
      <w:r w:rsidR="003F5AAA">
        <w:rPr>
          <w:rFonts w:ascii="Segoe UI" w:hAnsi="Segoe UI" w:cs="Segoe UI"/>
        </w:rPr>
        <w:t>steering group</w:t>
      </w:r>
      <w:r w:rsidRPr="00E84225">
        <w:rPr>
          <w:rFonts w:ascii="Segoe UI" w:hAnsi="Segoe UI" w:cs="Segoe UI"/>
        </w:rPr>
        <w:t>.</w:t>
      </w:r>
    </w:p>
    <w:p w:rsidR="0060366B" w:rsidRPr="00E84225" w:rsidRDefault="0060366B" w:rsidP="003E1550">
      <w:pPr>
        <w:pStyle w:val="ListParagraph"/>
        <w:numPr>
          <w:ilvl w:val="0"/>
          <w:numId w:val="15"/>
        </w:numPr>
        <w:spacing w:after="200" w:line="276" w:lineRule="auto"/>
        <w:contextualSpacing/>
        <w:rPr>
          <w:rFonts w:ascii="Segoe UI" w:hAnsi="Segoe UI" w:cs="Segoe UI"/>
        </w:rPr>
      </w:pPr>
      <w:r w:rsidRPr="00E84225">
        <w:rPr>
          <w:rFonts w:ascii="Segoe UI" w:hAnsi="Segoe UI" w:cs="Segoe UI"/>
        </w:rPr>
        <w:t xml:space="preserve">MHA 01/ Mental Health Act Policy – </w:t>
      </w:r>
      <w:r w:rsidR="003F5AAA">
        <w:rPr>
          <w:rFonts w:ascii="Segoe UI" w:hAnsi="Segoe UI" w:cs="Segoe UI"/>
        </w:rPr>
        <w:t>QSCE a</w:t>
      </w:r>
      <w:r w:rsidRPr="00E84225">
        <w:rPr>
          <w:rFonts w:ascii="Segoe UI" w:hAnsi="Segoe UI" w:cs="Segoe UI"/>
        </w:rPr>
        <w:t xml:space="preserve">greed </w:t>
      </w:r>
      <w:r w:rsidR="003F5AAA">
        <w:rPr>
          <w:rFonts w:ascii="Segoe UI" w:hAnsi="Segoe UI" w:cs="Segoe UI"/>
        </w:rPr>
        <w:t xml:space="preserve">that the current policy was </w:t>
      </w:r>
      <w:r w:rsidRPr="00E84225">
        <w:rPr>
          <w:rFonts w:ascii="Segoe UI" w:hAnsi="Segoe UI" w:cs="Segoe UI"/>
        </w:rPr>
        <w:t>fit for purpose</w:t>
      </w:r>
      <w:r w:rsidR="003F5AAA">
        <w:rPr>
          <w:rFonts w:ascii="Segoe UI" w:hAnsi="Segoe UI" w:cs="Segoe UI"/>
        </w:rPr>
        <w:t xml:space="preserve"> with a </w:t>
      </w:r>
      <w:r w:rsidRPr="00E84225">
        <w:rPr>
          <w:rFonts w:ascii="Segoe UI" w:hAnsi="Segoe UI" w:cs="Segoe UI"/>
        </w:rPr>
        <w:t xml:space="preserve">further review </w:t>
      </w:r>
      <w:r w:rsidR="003F5AAA">
        <w:rPr>
          <w:rFonts w:ascii="Segoe UI" w:hAnsi="Segoe UI" w:cs="Segoe UI"/>
        </w:rPr>
        <w:t xml:space="preserve">scheduled in </w:t>
      </w:r>
      <w:r w:rsidRPr="00E84225">
        <w:rPr>
          <w:rFonts w:ascii="Segoe UI" w:hAnsi="Segoe UI" w:cs="Segoe UI"/>
        </w:rPr>
        <w:t>3 years.</w:t>
      </w:r>
    </w:p>
    <w:p w:rsidR="0060366B" w:rsidRPr="00E84225" w:rsidRDefault="0060366B" w:rsidP="003E1550">
      <w:pPr>
        <w:pStyle w:val="ListParagraph"/>
        <w:numPr>
          <w:ilvl w:val="0"/>
          <w:numId w:val="14"/>
        </w:numPr>
        <w:spacing w:after="200" w:line="276" w:lineRule="auto"/>
        <w:contextualSpacing/>
        <w:rPr>
          <w:rFonts w:ascii="Segoe UI" w:hAnsi="Segoe UI" w:cs="Segoe UI"/>
          <w:bCs/>
          <w:lang w:eastAsia="en-GB"/>
        </w:rPr>
      </w:pPr>
      <w:r w:rsidRPr="00E84225">
        <w:rPr>
          <w:rFonts w:ascii="Segoe UI" w:hAnsi="Segoe UI" w:cs="Segoe UI"/>
        </w:rPr>
        <w:t xml:space="preserve">CP 03/ Safe and Supportive Observations of Patients at Risk Policy– </w:t>
      </w:r>
      <w:r w:rsidR="003F5AAA">
        <w:rPr>
          <w:rFonts w:ascii="Segoe UI" w:hAnsi="Segoe UI" w:cs="Segoe UI"/>
        </w:rPr>
        <w:t>An u</w:t>
      </w:r>
      <w:r w:rsidRPr="00E84225">
        <w:rPr>
          <w:rFonts w:ascii="Segoe UI" w:hAnsi="Segoe UI" w:cs="Segoe UI"/>
        </w:rPr>
        <w:t xml:space="preserve">pdate from CAHMS </w:t>
      </w:r>
      <w:r w:rsidR="003F5AAA">
        <w:rPr>
          <w:rFonts w:ascii="Segoe UI" w:hAnsi="Segoe UI" w:cs="Segoe UI"/>
        </w:rPr>
        <w:t>is being followed up</w:t>
      </w:r>
    </w:p>
    <w:p w:rsidR="0060366B" w:rsidRPr="00E84225" w:rsidRDefault="0060366B" w:rsidP="0060366B">
      <w:pPr>
        <w:rPr>
          <w:rFonts w:ascii="Segoe UI" w:hAnsi="Segoe UI" w:cs="Segoe UI"/>
        </w:rPr>
      </w:pPr>
    </w:p>
    <w:p w:rsidR="007D6B51" w:rsidRPr="007D6B51" w:rsidRDefault="007D6B51" w:rsidP="007D6B51">
      <w:pPr>
        <w:jc w:val="both"/>
        <w:rPr>
          <w:rFonts w:ascii="Segoe UI" w:hAnsi="Segoe UI" w:cs="Segoe UI"/>
          <w:b/>
          <w:color w:val="FF0000"/>
        </w:rPr>
      </w:pPr>
    </w:p>
    <w:p w:rsidR="007D6B51" w:rsidRDefault="007D6B51" w:rsidP="003E1550">
      <w:pPr>
        <w:pStyle w:val="ListParagraph"/>
        <w:numPr>
          <w:ilvl w:val="0"/>
          <w:numId w:val="7"/>
        </w:numPr>
        <w:jc w:val="both"/>
        <w:rPr>
          <w:rFonts w:ascii="Segoe UI" w:hAnsi="Segoe UI" w:cs="Segoe UI"/>
          <w:b/>
        </w:rPr>
      </w:pPr>
      <w:r w:rsidRPr="00E94A89">
        <w:rPr>
          <w:rFonts w:ascii="Segoe UI" w:hAnsi="Segoe UI" w:cs="Segoe UI"/>
          <w:b/>
        </w:rPr>
        <w:t xml:space="preserve">How are people supported to live healthier lives and, where the service is responsible, how does it improve the health of its population? </w:t>
      </w:r>
    </w:p>
    <w:p w:rsidR="00491509" w:rsidRPr="00491509" w:rsidRDefault="00491509" w:rsidP="00491509">
      <w:pPr>
        <w:pStyle w:val="ListParagraph"/>
        <w:jc w:val="both"/>
        <w:rPr>
          <w:rFonts w:ascii="Segoe UI" w:hAnsi="Segoe UI" w:cs="Segoe UI"/>
          <w:b/>
        </w:rPr>
      </w:pPr>
    </w:p>
    <w:p w:rsidR="00950460" w:rsidRDefault="007D6B51" w:rsidP="003E1550">
      <w:pPr>
        <w:pStyle w:val="ListParagraph"/>
        <w:widowControl w:val="0"/>
        <w:numPr>
          <w:ilvl w:val="1"/>
          <w:numId w:val="17"/>
        </w:numPr>
        <w:tabs>
          <w:tab w:val="left" w:pos="2771"/>
        </w:tabs>
        <w:autoSpaceDE w:val="0"/>
        <w:autoSpaceDN w:val="0"/>
        <w:adjustRightInd w:val="0"/>
        <w:jc w:val="both"/>
        <w:rPr>
          <w:rFonts w:ascii="Segoe UI" w:hAnsi="Segoe UI" w:cs="Segoe UI"/>
          <w:bCs/>
          <w:lang w:eastAsia="en-GB"/>
        </w:rPr>
      </w:pPr>
      <w:r w:rsidRPr="003E1AF1">
        <w:rPr>
          <w:rFonts w:ascii="Segoe UI" w:hAnsi="Segoe UI" w:cs="Segoe UI"/>
          <w:bCs/>
        </w:rPr>
        <w:t>CQUIN 9a Q</w:t>
      </w:r>
      <w:r w:rsidR="000C0639" w:rsidRPr="003E1AF1">
        <w:rPr>
          <w:rFonts w:ascii="Segoe UI" w:hAnsi="Segoe UI" w:cs="Segoe UI"/>
          <w:bCs/>
        </w:rPr>
        <w:t>4</w:t>
      </w:r>
      <w:r w:rsidRPr="003E1AF1">
        <w:rPr>
          <w:rFonts w:ascii="Segoe UI" w:hAnsi="Segoe UI" w:cs="Segoe UI"/>
          <w:bCs/>
        </w:rPr>
        <w:t>, 18/19 - Preventing ill health by risky behaviours- Alcohol and Tobacco</w:t>
      </w:r>
      <w:r w:rsidRPr="003E1AF1">
        <w:rPr>
          <w:rFonts w:ascii="Segoe UI" w:hAnsi="Segoe UI" w:cs="Segoe UI"/>
        </w:rPr>
        <w:t>:  The rating for this quarterly audit ha</w:t>
      </w:r>
      <w:r w:rsidR="00C2494E" w:rsidRPr="003E1AF1">
        <w:rPr>
          <w:rFonts w:ascii="Segoe UI" w:hAnsi="Segoe UI" w:cs="Segoe UI"/>
        </w:rPr>
        <w:t>s maintained its rating of e</w:t>
      </w:r>
      <w:r w:rsidR="00041012" w:rsidRPr="003E1AF1">
        <w:rPr>
          <w:rFonts w:ascii="Segoe UI" w:hAnsi="Segoe UI" w:cs="Segoe UI"/>
        </w:rPr>
        <w:t>xcellent in Q4</w:t>
      </w:r>
      <w:r w:rsidRPr="003E1AF1">
        <w:rPr>
          <w:rFonts w:ascii="Segoe UI" w:hAnsi="Segoe UI" w:cs="Segoe UI"/>
        </w:rPr>
        <w:t>.</w:t>
      </w:r>
      <w:r w:rsidRPr="003E1AF1">
        <w:rPr>
          <w:rFonts w:ascii="Segoe UI" w:hAnsi="Segoe UI" w:cs="Segoe UI"/>
          <w:color w:val="FF0000"/>
        </w:rPr>
        <w:t xml:space="preserve"> </w:t>
      </w:r>
      <w:r w:rsidR="007F2A06" w:rsidRPr="003E1AF1">
        <w:rPr>
          <w:rFonts w:ascii="Segoe UI" w:hAnsi="Segoe UI" w:cs="Segoe UI"/>
          <w:bCs/>
          <w:color w:val="000000"/>
          <w:szCs w:val="22"/>
        </w:rPr>
        <w:t>There has been significant improvement in recording across all levels of this CQUIN</w:t>
      </w:r>
      <w:r w:rsidR="00071BCF">
        <w:rPr>
          <w:rFonts w:ascii="Segoe UI" w:hAnsi="Segoe UI" w:cs="Segoe UI"/>
          <w:bCs/>
          <w:color w:val="000000"/>
          <w:szCs w:val="22"/>
        </w:rPr>
        <w:t xml:space="preserve">; </w:t>
      </w:r>
      <w:r w:rsidR="007F2A06" w:rsidRPr="003E1AF1">
        <w:rPr>
          <w:rFonts w:ascii="Segoe UI" w:hAnsi="Segoe UI" w:cs="Segoe UI"/>
          <w:bCs/>
          <w:color w:val="000000"/>
          <w:szCs w:val="22"/>
        </w:rPr>
        <w:t>wards are now regularly recording smoking and alcohol status.</w:t>
      </w:r>
      <w:r w:rsidR="00B63B00" w:rsidRPr="003E1AF1">
        <w:rPr>
          <w:rFonts w:ascii="Segoe UI" w:hAnsi="Segoe UI" w:cs="Segoe UI"/>
          <w:bCs/>
          <w:lang w:eastAsia="en-GB"/>
        </w:rPr>
        <w:t xml:space="preserve"> However</w:t>
      </w:r>
      <w:r w:rsidR="00492030" w:rsidRPr="003E1AF1">
        <w:rPr>
          <w:rFonts w:ascii="Segoe UI" w:hAnsi="Segoe UI" w:cs="Segoe UI"/>
          <w:bCs/>
          <w:lang w:eastAsia="en-GB"/>
        </w:rPr>
        <w:t>,</w:t>
      </w:r>
      <w:r w:rsidR="00B63B00" w:rsidRPr="003E1AF1">
        <w:rPr>
          <w:rFonts w:ascii="Segoe UI" w:hAnsi="Segoe UI" w:cs="Segoe UI"/>
          <w:bCs/>
          <w:lang w:eastAsia="en-GB"/>
        </w:rPr>
        <w:t xml:space="preserve"> the audit </w:t>
      </w:r>
      <w:r w:rsidR="00492030" w:rsidRPr="003E1AF1">
        <w:rPr>
          <w:rFonts w:ascii="Segoe UI" w:hAnsi="Segoe UI" w:cs="Segoe UI"/>
          <w:bCs/>
          <w:lang w:eastAsia="en-GB"/>
        </w:rPr>
        <w:t xml:space="preserve">continues to </w:t>
      </w:r>
      <w:r w:rsidR="00B63B00" w:rsidRPr="003E1AF1">
        <w:rPr>
          <w:rFonts w:ascii="Segoe UI" w:hAnsi="Segoe UI" w:cs="Segoe UI"/>
          <w:bCs/>
          <w:lang w:eastAsia="en-GB"/>
        </w:rPr>
        <w:t>highlight that there are high number</w:t>
      </w:r>
      <w:r w:rsidR="00071BCF">
        <w:rPr>
          <w:rFonts w:ascii="Segoe UI" w:hAnsi="Segoe UI" w:cs="Segoe UI"/>
          <w:bCs/>
          <w:lang w:eastAsia="en-GB"/>
        </w:rPr>
        <w:t>s</w:t>
      </w:r>
      <w:r w:rsidR="00B63B00" w:rsidRPr="003E1AF1">
        <w:rPr>
          <w:rFonts w:ascii="Segoe UI" w:hAnsi="Segoe UI" w:cs="Segoe UI"/>
          <w:bCs/>
          <w:lang w:eastAsia="en-GB"/>
        </w:rPr>
        <w:t xml:space="preserve"> of people declining support offered by the service (smoking cessation advice and the uptake of NRT medication)</w:t>
      </w:r>
      <w:r w:rsidR="00B32585">
        <w:rPr>
          <w:rFonts w:ascii="Segoe UI" w:hAnsi="Segoe UI" w:cs="Segoe UI"/>
          <w:bCs/>
          <w:lang w:eastAsia="en-GB"/>
        </w:rPr>
        <w:t>.</w:t>
      </w:r>
    </w:p>
    <w:p w:rsidR="00950460" w:rsidRDefault="00950460" w:rsidP="00950460">
      <w:pPr>
        <w:pStyle w:val="ListParagraph"/>
        <w:widowControl w:val="0"/>
        <w:tabs>
          <w:tab w:val="left" w:pos="2771"/>
        </w:tabs>
        <w:autoSpaceDE w:val="0"/>
        <w:autoSpaceDN w:val="0"/>
        <w:adjustRightInd w:val="0"/>
        <w:ind w:left="360"/>
        <w:jc w:val="both"/>
        <w:rPr>
          <w:rFonts w:ascii="Segoe UI" w:hAnsi="Segoe UI" w:cs="Segoe UI"/>
          <w:bCs/>
          <w:lang w:eastAsia="en-GB"/>
        </w:rPr>
      </w:pPr>
    </w:p>
    <w:p w:rsidR="004A79FF" w:rsidRPr="00A42E99" w:rsidRDefault="00950460" w:rsidP="003E1550">
      <w:pPr>
        <w:pStyle w:val="ListParagraph"/>
        <w:widowControl w:val="0"/>
        <w:numPr>
          <w:ilvl w:val="1"/>
          <w:numId w:val="17"/>
        </w:numPr>
        <w:tabs>
          <w:tab w:val="left" w:pos="2771"/>
        </w:tabs>
        <w:autoSpaceDE w:val="0"/>
        <w:autoSpaceDN w:val="0"/>
        <w:adjustRightInd w:val="0"/>
        <w:jc w:val="both"/>
        <w:rPr>
          <w:rFonts w:ascii="Segoe UI" w:hAnsi="Segoe UI" w:cs="Segoe UI"/>
        </w:rPr>
      </w:pPr>
      <w:r w:rsidRPr="00A42E99">
        <w:rPr>
          <w:rFonts w:ascii="Segoe UI" w:hAnsi="Segoe UI" w:cs="Segoe UI"/>
        </w:rPr>
        <w:t xml:space="preserve">The </w:t>
      </w:r>
      <w:r w:rsidR="005A1DEC" w:rsidRPr="00A42E99">
        <w:rPr>
          <w:rFonts w:ascii="Segoe UI" w:hAnsi="Segoe UI" w:cs="Segoe UI"/>
        </w:rPr>
        <w:t xml:space="preserve">One Chance to Get it Right Taskforce has largely </w:t>
      </w:r>
      <w:r w:rsidR="00AC198C" w:rsidRPr="00A42E99">
        <w:rPr>
          <w:rFonts w:ascii="Segoe UI" w:hAnsi="Segoe UI" w:cs="Segoe UI"/>
        </w:rPr>
        <w:t>completed</w:t>
      </w:r>
      <w:r w:rsidR="005A1DEC" w:rsidRPr="00A42E99">
        <w:rPr>
          <w:rFonts w:ascii="Segoe UI" w:hAnsi="Segoe UI" w:cs="Segoe UI"/>
        </w:rPr>
        <w:t xml:space="preserve"> its workplan</w:t>
      </w:r>
      <w:r w:rsidR="00AC198C" w:rsidRPr="00A42E99">
        <w:rPr>
          <w:rFonts w:ascii="Segoe UI" w:hAnsi="Segoe UI" w:cs="Segoe UI"/>
        </w:rPr>
        <w:t xml:space="preserve"> but has now been renamed the</w:t>
      </w:r>
      <w:r w:rsidR="005A1DEC" w:rsidRPr="00A42E99">
        <w:rPr>
          <w:rFonts w:ascii="Segoe UI" w:hAnsi="Segoe UI" w:cs="Segoe UI"/>
        </w:rPr>
        <w:t xml:space="preserve"> </w:t>
      </w:r>
      <w:r w:rsidRPr="00A42E99">
        <w:rPr>
          <w:rFonts w:ascii="Segoe UI" w:hAnsi="Segoe UI" w:cs="Segoe UI"/>
        </w:rPr>
        <w:t>End of Life and Palliative Care Steering Group</w:t>
      </w:r>
      <w:r w:rsidR="00AC198C" w:rsidRPr="00A42E99">
        <w:rPr>
          <w:rFonts w:ascii="Segoe UI" w:hAnsi="Segoe UI" w:cs="Segoe UI"/>
        </w:rPr>
        <w:t xml:space="preserve"> to reflect</w:t>
      </w:r>
      <w:r w:rsidR="00503386" w:rsidRPr="00A42E99">
        <w:rPr>
          <w:rFonts w:ascii="Segoe UI" w:hAnsi="Segoe UI" w:cs="Segoe UI"/>
        </w:rPr>
        <w:t xml:space="preserve"> </w:t>
      </w:r>
      <w:r w:rsidR="001C22D4" w:rsidRPr="00A42E99">
        <w:rPr>
          <w:rFonts w:ascii="Segoe UI" w:hAnsi="Segoe UI" w:cs="Segoe UI"/>
        </w:rPr>
        <w:t>outstanding work priorities</w:t>
      </w:r>
    </w:p>
    <w:p w:rsidR="004A79FF" w:rsidRPr="00A42E99" w:rsidRDefault="004A79FF" w:rsidP="004A79FF">
      <w:pPr>
        <w:pStyle w:val="ListParagraph"/>
        <w:rPr>
          <w:rFonts w:ascii="Segoe UI" w:hAnsi="Segoe UI" w:cs="Segoe UI"/>
        </w:rPr>
      </w:pPr>
    </w:p>
    <w:p w:rsidR="006514B5" w:rsidRPr="00A42E99" w:rsidRDefault="006514B5" w:rsidP="003E1550">
      <w:pPr>
        <w:pStyle w:val="ListParagraph"/>
        <w:widowControl w:val="0"/>
        <w:numPr>
          <w:ilvl w:val="1"/>
          <w:numId w:val="17"/>
        </w:numPr>
        <w:tabs>
          <w:tab w:val="left" w:pos="2771"/>
        </w:tabs>
        <w:autoSpaceDE w:val="0"/>
        <w:autoSpaceDN w:val="0"/>
        <w:adjustRightInd w:val="0"/>
        <w:jc w:val="both"/>
        <w:rPr>
          <w:rFonts w:ascii="Segoe UI" w:hAnsi="Segoe UI" w:cs="Segoe UI"/>
        </w:rPr>
      </w:pPr>
      <w:r w:rsidRPr="00A42E99">
        <w:rPr>
          <w:rFonts w:ascii="Segoe UI" w:hAnsi="Segoe UI" w:cs="Segoe UI"/>
        </w:rPr>
        <w:t xml:space="preserve"> </w:t>
      </w:r>
      <w:bookmarkStart w:id="2" w:name="_Hlk8717861"/>
      <w:r w:rsidRPr="00A42E99">
        <w:rPr>
          <w:rFonts w:ascii="Segoe UI" w:hAnsi="Segoe UI" w:cs="Segoe UI"/>
        </w:rPr>
        <w:t>In the CQC Inspection in 2016, Community</w:t>
      </w:r>
      <w:r w:rsidRPr="00A42E99">
        <w:rPr>
          <w:rFonts w:ascii="Segoe UI" w:hAnsi="Segoe UI" w:cs="Segoe UI"/>
          <w:lang w:val="en"/>
        </w:rPr>
        <w:t xml:space="preserve"> End of Life Care services at Oxford Health NHS Foundation Trust were rated as, “good’’ in the safe, caring, responsive and well-led domains but “required improvement’’ to be effective</w:t>
      </w:r>
      <w:bookmarkEnd w:id="2"/>
      <w:r w:rsidRPr="00A42E99">
        <w:rPr>
          <w:rFonts w:ascii="Segoe UI" w:hAnsi="Segoe UI" w:cs="Segoe UI"/>
          <w:lang w:val="en"/>
        </w:rPr>
        <w:t>. Improvements to awareness and education had not yet had an impact on patients.</w:t>
      </w:r>
      <w:r w:rsidRPr="00A42E99">
        <w:rPr>
          <w:rFonts w:ascii="Segoe UI" w:hAnsi="Segoe UI" w:cs="Segoe UI"/>
        </w:rPr>
        <w:t xml:space="preserve"> It was determined that the Trust must demonstrate </w:t>
      </w:r>
      <w:r w:rsidRPr="00A42E99">
        <w:rPr>
          <w:rFonts w:ascii="Segoe UI" w:hAnsi="Segoe UI" w:cs="Segoe UI"/>
          <w:lang w:val="en-GB" w:eastAsia="en-GB"/>
        </w:rPr>
        <w:t xml:space="preserve">how they assess patients’ needs and deliver care and treatment in line with evidence-based guidance. The development of the new End of Life Care Plan in partnership with a patient group has been instrumental in achieving this. </w:t>
      </w:r>
    </w:p>
    <w:p w:rsidR="006514B5" w:rsidRPr="00A42E99" w:rsidRDefault="006514B5" w:rsidP="006514B5">
      <w:pPr>
        <w:pStyle w:val="ListParagraph"/>
        <w:widowControl w:val="0"/>
        <w:tabs>
          <w:tab w:val="left" w:pos="2771"/>
        </w:tabs>
        <w:autoSpaceDE w:val="0"/>
        <w:autoSpaceDN w:val="0"/>
        <w:adjustRightInd w:val="0"/>
        <w:ind w:left="360"/>
        <w:jc w:val="both"/>
        <w:rPr>
          <w:rFonts w:ascii="Segoe UI" w:hAnsi="Segoe UI" w:cs="Segoe UI"/>
        </w:rPr>
      </w:pPr>
    </w:p>
    <w:p w:rsidR="00FC2569" w:rsidRPr="00A42E99" w:rsidRDefault="00F12ED9" w:rsidP="00FC2569">
      <w:pPr>
        <w:pStyle w:val="ListParagraph"/>
        <w:widowControl w:val="0"/>
        <w:tabs>
          <w:tab w:val="left" w:pos="2771"/>
        </w:tabs>
        <w:autoSpaceDE w:val="0"/>
        <w:autoSpaceDN w:val="0"/>
        <w:adjustRightInd w:val="0"/>
        <w:ind w:left="360"/>
        <w:jc w:val="both"/>
        <w:rPr>
          <w:rFonts w:ascii="Segoe UI" w:hAnsi="Segoe UI" w:cs="Segoe UI"/>
        </w:rPr>
      </w:pPr>
      <w:r w:rsidRPr="00A42E99">
        <w:rPr>
          <w:rFonts w:ascii="Segoe UI" w:hAnsi="Segoe UI" w:cs="Segoe UI"/>
        </w:rPr>
        <w:t xml:space="preserve">Following a </w:t>
      </w:r>
      <w:r w:rsidR="008B3373" w:rsidRPr="00A42E99">
        <w:rPr>
          <w:rFonts w:ascii="Segoe UI" w:hAnsi="Segoe UI" w:cs="Segoe UI"/>
        </w:rPr>
        <w:t>review</w:t>
      </w:r>
      <w:r w:rsidR="00C11443" w:rsidRPr="00A42E99">
        <w:rPr>
          <w:rFonts w:ascii="Segoe UI" w:hAnsi="Segoe UI" w:cs="Segoe UI"/>
        </w:rPr>
        <w:t xml:space="preserve"> of work</w:t>
      </w:r>
      <w:r w:rsidR="008B3373" w:rsidRPr="00A42E99">
        <w:rPr>
          <w:rFonts w:ascii="Segoe UI" w:hAnsi="Segoe UI" w:cs="Segoe UI"/>
        </w:rPr>
        <w:t>,</w:t>
      </w:r>
      <w:r w:rsidRPr="00A42E99">
        <w:rPr>
          <w:rFonts w:ascii="Segoe UI" w:hAnsi="Segoe UI" w:cs="Segoe UI"/>
        </w:rPr>
        <w:t xml:space="preserve"> it has been agreed </w:t>
      </w:r>
      <w:r w:rsidR="008C6BEB" w:rsidRPr="00A42E99">
        <w:rPr>
          <w:rFonts w:ascii="Segoe UI" w:hAnsi="Segoe UI" w:cs="Segoe UI"/>
        </w:rPr>
        <w:t>to:</w:t>
      </w:r>
    </w:p>
    <w:p w:rsidR="008C6BEB" w:rsidRPr="00A42E99" w:rsidRDefault="00F12ED9" w:rsidP="003E1550">
      <w:pPr>
        <w:pStyle w:val="ListParagraph"/>
        <w:widowControl w:val="0"/>
        <w:numPr>
          <w:ilvl w:val="0"/>
          <w:numId w:val="19"/>
        </w:numPr>
        <w:tabs>
          <w:tab w:val="left" w:pos="2771"/>
        </w:tabs>
        <w:autoSpaceDE w:val="0"/>
        <w:autoSpaceDN w:val="0"/>
        <w:adjustRightInd w:val="0"/>
        <w:ind w:left="720"/>
        <w:jc w:val="both"/>
        <w:rPr>
          <w:rFonts w:ascii="Segoe UI" w:hAnsi="Segoe UI" w:cs="Segoe UI"/>
        </w:rPr>
      </w:pPr>
      <w:r w:rsidRPr="00A42E99">
        <w:rPr>
          <w:rFonts w:ascii="Segoe UI" w:hAnsi="Segoe UI" w:cs="Segoe UI"/>
        </w:rPr>
        <w:t xml:space="preserve">strengthen the elements of the improvement plan that related specifically to NICE </w:t>
      </w:r>
      <w:r w:rsidRPr="00A42E99">
        <w:rPr>
          <w:rFonts w:ascii="Lato" w:hAnsi="Lato"/>
          <w:color w:val="0E0E0E"/>
        </w:rPr>
        <w:t>Quality standard [QS144]</w:t>
      </w:r>
      <w:r w:rsidRPr="00A42E99">
        <w:rPr>
          <w:rFonts w:ascii="Segoe UI" w:hAnsi="Segoe UI" w:cs="Segoe UI"/>
          <w:color w:val="FF0000"/>
        </w:rPr>
        <w:t xml:space="preserve"> </w:t>
      </w:r>
      <w:r w:rsidRPr="00A42E99">
        <w:rPr>
          <w:rFonts w:ascii="Segoe UI" w:hAnsi="Segoe UI" w:cs="Segoe UI"/>
        </w:rPr>
        <w:t>Care of Dying Adults in the Last Days of Life.</w:t>
      </w:r>
    </w:p>
    <w:p w:rsidR="008B3373" w:rsidRPr="00A42E99" w:rsidRDefault="00F12ED9" w:rsidP="003E1550">
      <w:pPr>
        <w:pStyle w:val="ListParagraph"/>
        <w:widowControl w:val="0"/>
        <w:numPr>
          <w:ilvl w:val="0"/>
          <w:numId w:val="18"/>
        </w:numPr>
        <w:tabs>
          <w:tab w:val="left" w:pos="2771"/>
        </w:tabs>
        <w:autoSpaceDE w:val="0"/>
        <w:autoSpaceDN w:val="0"/>
        <w:adjustRightInd w:val="0"/>
        <w:ind w:left="744"/>
        <w:jc w:val="both"/>
        <w:rPr>
          <w:rFonts w:ascii="Segoe UI" w:hAnsi="Segoe UI" w:cs="Segoe UI"/>
          <w:bCs/>
          <w:lang w:eastAsia="en-GB"/>
        </w:rPr>
      </w:pPr>
      <w:r w:rsidRPr="00A42E99">
        <w:rPr>
          <w:rFonts w:ascii="Segoe UI" w:hAnsi="Segoe UI" w:cs="Segoe UI"/>
        </w:rPr>
        <w:t xml:space="preserve">make progress against the CQC requirement that the Trust must demonstrate </w:t>
      </w:r>
      <w:r w:rsidRPr="00A42E99">
        <w:rPr>
          <w:rFonts w:ascii="Segoe UI" w:hAnsi="Segoe UI" w:cs="Segoe UI"/>
          <w:lang w:val="en-GB" w:eastAsia="en-GB"/>
        </w:rPr>
        <w:t>how they assess patients’ needs and deliver care and treatment in line with evidence</w:t>
      </w:r>
      <w:r w:rsidR="008B3373" w:rsidRPr="00A42E99">
        <w:rPr>
          <w:rFonts w:ascii="Segoe UI" w:hAnsi="Segoe UI" w:cs="Segoe UI"/>
          <w:lang w:val="en-GB" w:eastAsia="en-GB"/>
        </w:rPr>
        <w:t>-</w:t>
      </w:r>
      <w:r w:rsidRPr="00A42E99">
        <w:rPr>
          <w:rFonts w:ascii="Segoe UI" w:hAnsi="Segoe UI" w:cs="Segoe UI"/>
          <w:lang w:val="en-GB" w:eastAsia="en-GB"/>
        </w:rPr>
        <w:t xml:space="preserve">based guidance </w:t>
      </w:r>
      <w:r w:rsidRPr="00A42E99">
        <w:rPr>
          <w:rFonts w:ascii="Segoe UI" w:hAnsi="Segoe UI" w:cs="Segoe UI"/>
        </w:rPr>
        <w:t xml:space="preserve">more explicit  </w:t>
      </w:r>
    </w:p>
    <w:p w:rsidR="008B3373" w:rsidRPr="00A42E99" w:rsidRDefault="00F12ED9" w:rsidP="003E1550">
      <w:pPr>
        <w:pStyle w:val="ListParagraph"/>
        <w:widowControl w:val="0"/>
        <w:numPr>
          <w:ilvl w:val="0"/>
          <w:numId w:val="18"/>
        </w:numPr>
        <w:tabs>
          <w:tab w:val="left" w:pos="2771"/>
        </w:tabs>
        <w:autoSpaceDE w:val="0"/>
        <w:autoSpaceDN w:val="0"/>
        <w:adjustRightInd w:val="0"/>
        <w:ind w:left="744"/>
        <w:jc w:val="both"/>
        <w:rPr>
          <w:rFonts w:ascii="Segoe UI" w:hAnsi="Segoe UI" w:cs="Segoe UI"/>
          <w:bCs/>
          <w:lang w:eastAsia="en-GB"/>
        </w:rPr>
      </w:pPr>
      <w:r w:rsidRPr="00A42E99">
        <w:rPr>
          <w:rFonts w:ascii="Segoe UI" w:hAnsi="Segoe UI" w:cs="Segoe UI"/>
        </w:rPr>
        <w:t>ensure that the links between the Palliative Care and End of Life Improvement Plan and the Trusts Dementia Strategy are clear within the Improvement Plan</w:t>
      </w:r>
    </w:p>
    <w:p w:rsidR="008B3373" w:rsidRPr="00A42E99" w:rsidRDefault="008B3373" w:rsidP="003E1550">
      <w:pPr>
        <w:pStyle w:val="ListParagraph"/>
        <w:widowControl w:val="0"/>
        <w:numPr>
          <w:ilvl w:val="0"/>
          <w:numId w:val="18"/>
        </w:numPr>
        <w:tabs>
          <w:tab w:val="left" w:pos="2771"/>
        </w:tabs>
        <w:autoSpaceDE w:val="0"/>
        <w:autoSpaceDN w:val="0"/>
        <w:adjustRightInd w:val="0"/>
        <w:ind w:left="744"/>
        <w:jc w:val="both"/>
        <w:rPr>
          <w:rFonts w:ascii="Segoe UI" w:hAnsi="Segoe UI" w:cs="Segoe UI"/>
          <w:bCs/>
          <w:lang w:eastAsia="en-GB"/>
        </w:rPr>
      </w:pPr>
      <w:r w:rsidRPr="00A42E99">
        <w:rPr>
          <w:rFonts w:ascii="Segoe UI" w:hAnsi="Segoe UI" w:cs="Segoe UI"/>
        </w:rPr>
        <w:t>I</w:t>
      </w:r>
      <w:r w:rsidR="00F12ED9" w:rsidRPr="00A42E99">
        <w:rPr>
          <w:rFonts w:ascii="Segoe UI" w:hAnsi="Segoe UI" w:cs="Segoe UI"/>
        </w:rPr>
        <w:t>dentify effective actions to address the findings from the NACEL audit and internal audits</w:t>
      </w:r>
      <w:r w:rsidR="003977BC" w:rsidRPr="00A42E99">
        <w:rPr>
          <w:rFonts w:ascii="Segoe UI" w:hAnsi="Segoe UI" w:cs="Segoe UI"/>
        </w:rPr>
        <w:t xml:space="preserve"> (</w:t>
      </w:r>
      <w:proofErr w:type="gramStart"/>
      <w:r w:rsidR="003977BC" w:rsidRPr="00A42E99">
        <w:rPr>
          <w:rFonts w:ascii="Segoe UI" w:hAnsi="Segoe UI" w:cs="Segoe UI"/>
        </w:rPr>
        <w:t>noted  in</w:t>
      </w:r>
      <w:proofErr w:type="gramEnd"/>
      <w:r w:rsidR="003977BC" w:rsidRPr="00A42E99">
        <w:rPr>
          <w:rFonts w:ascii="Segoe UI" w:hAnsi="Segoe UI" w:cs="Segoe UI"/>
        </w:rPr>
        <w:t xml:space="preserve"> section 2.9)</w:t>
      </w:r>
    </w:p>
    <w:p w:rsidR="006814CF" w:rsidRPr="00A42E99" w:rsidRDefault="00F12ED9" w:rsidP="003E1550">
      <w:pPr>
        <w:pStyle w:val="ListParagraph"/>
        <w:widowControl w:val="0"/>
        <w:numPr>
          <w:ilvl w:val="0"/>
          <w:numId w:val="18"/>
        </w:numPr>
        <w:tabs>
          <w:tab w:val="left" w:pos="2771"/>
        </w:tabs>
        <w:autoSpaceDE w:val="0"/>
        <w:autoSpaceDN w:val="0"/>
        <w:adjustRightInd w:val="0"/>
        <w:ind w:left="744"/>
        <w:jc w:val="both"/>
        <w:rPr>
          <w:rFonts w:ascii="Segoe UI" w:hAnsi="Segoe UI" w:cs="Segoe UI"/>
          <w:bCs/>
          <w:lang w:eastAsia="en-GB"/>
        </w:rPr>
      </w:pPr>
      <w:r w:rsidRPr="00A42E99">
        <w:rPr>
          <w:rFonts w:ascii="Segoe UI" w:hAnsi="Segoe UI" w:cs="Segoe UI"/>
        </w:rPr>
        <w:t xml:space="preserve">identify a methodology that builds upon work on care planning undertaken in adult mental health services and previous work with the </w:t>
      </w:r>
      <w:r w:rsidRPr="00A42E99">
        <w:rPr>
          <w:rFonts w:ascii="Segoe UI" w:hAnsi="Segoe UI" w:cs="Segoe UI"/>
        </w:rPr>
        <w:lastRenderedPageBreak/>
        <w:t xml:space="preserve">Older Peoples Directorate on the House of Care and </w:t>
      </w:r>
      <w:proofErr w:type="spellStart"/>
      <w:r w:rsidRPr="00A42E99">
        <w:rPr>
          <w:rFonts w:ascii="Segoe UI" w:hAnsi="Segoe UI" w:cs="Segoe UI"/>
        </w:rPr>
        <w:t>personalisation</w:t>
      </w:r>
      <w:proofErr w:type="spellEnd"/>
      <w:r w:rsidRPr="00A42E99">
        <w:rPr>
          <w:rFonts w:ascii="Segoe UI" w:hAnsi="Segoe UI" w:cs="Segoe UI"/>
        </w:rPr>
        <w:t xml:space="preserve"> in long term conditions to embed and improve the effective use of the End of Life Care Plan.</w:t>
      </w:r>
    </w:p>
    <w:p w:rsidR="00A7167F" w:rsidRPr="00A42E99" w:rsidRDefault="00A7167F" w:rsidP="00A7167F">
      <w:pPr>
        <w:pStyle w:val="ListParagraph"/>
        <w:widowControl w:val="0"/>
        <w:tabs>
          <w:tab w:val="left" w:pos="2771"/>
        </w:tabs>
        <w:autoSpaceDE w:val="0"/>
        <w:autoSpaceDN w:val="0"/>
        <w:adjustRightInd w:val="0"/>
        <w:ind w:left="1080"/>
        <w:jc w:val="both"/>
        <w:rPr>
          <w:rFonts w:ascii="Segoe UI" w:hAnsi="Segoe UI" w:cs="Segoe UI"/>
          <w:bCs/>
          <w:lang w:eastAsia="en-GB"/>
        </w:rPr>
      </w:pPr>
    </w:p>
    <w:p w:rsidR="00B71628" w:rsidRPr="00A42E99" w:rsidRDefault="00B71628" w:rsidP="006814CF">
      <w:pPr>
        <w:widowControl w:val="0"/>
        <w:tabs>
          <w:tab w:val="left" w:pos="2771"/>
        </w:tabs>
        <w:autoSpaceDE w:val="0"/>
        <w:autoSpaceDN w:val="0"/>
        <w:adjustRightInd w:val="0"/>
        <w:ind w:left="426"/>
        <w:jc w:val="both"/>
        <w:rPr>
          <w:rFonts w:ascii="Segoe UI" w:hAnsi="Segoe UI" w:cs="Segoe UI"/>
        </w:rPr>
      </w:pPr>
      <w:r w:rsidRPr="00A42E99">
        <w:rPr>
          <w:rFonts w:ascii="Segoe UI" w:hAnsi="Segoe UI" w:cs="Segoe UI"/>
        </w:rPr>
        <w:t>Recently work has been undertaken to review the End of Life Policy, develop and undertake a programme of internal audit of standards of care at the End of Life and participate in the National Audit of Care at the End of Life (NACEL).</w:t>
      </w:r>
    </w:p>
    <w:p w:rsidR="006A2FDE" w:rsidRPr="00A42E99" w:rsidRDefault="006A2FDE" w:rsidP="006814CF">
      <w:pPr>
        <w:widowControl w:val="0"/>
        <w:tabs>
          <w:tab w:val="left" w:pos="2771"/>
        </w:tabs>
        <w:autoSpaceDE w:val="0"/>
        <w:autoSpaceDN w:val="0"/>
        <w:adjustRightInd w:val="0"/>
        <w:ind w:left="426"/>
        <w:jc w:val="both"/>
        <w:rPr>
          <w:rFonts w:ascii="Segoe UI" w:hAnsi="Segoe UI" w:cs="Segoe UI"/>
          <w:bCs/>
          <w:lang w:eastAsia="en-GB"/>
        </w:rPr>
      </w:pPr>
    </w:p>
    <w:p w:rsidR="006D7726" w:rsidRPr="00A42E99" w:rsidRDefault="008D271A" w:rsidP="006D7726">
      <w:pPr>
        <w:pStyle w:val="ListParagraph"/>
        <w:numPr>
          <w:ilvl w:val="1"/>
          <w:numId w:val="17"/>
        </w:numPr>
        <w:jc w:val="both"/>
        <w:rPr>
          <w:rFonts w:ascii="Segoe UI" w:hAnsi="Segoe UI" w:cs="Segoe UI"/>
          <w:bCs/>
        </w:rPr>
      </w:pPr>
      <w:r w:rsidRPr="00A42E99">
        <w:rPr>
          <w:rFonts w:ascii="Segoe UI" w:hAnsi="Segoe UI" w:cs="Segoe UI"/>
        </w:rPr>
        <w:t xml:space="preserve">The focus on </w:t>
      </w:r>
      <w:r w:rsidR="00140FDF" w:rsidRPr="00A42E99">
        <w:rPr>
          <w:rFonts w:ascii="Segoe UI" w:hAnsi="Segoe UI" w:cs="Segoe UI"/>
        </w:rPr>
        <w:t>d</w:t>
      </w:r>
      <w:r w:rsidR="00D77347" w:rsidRPr="00A42E99">
        <w:rPr>
          <w:rFonts w:ascii="Segoe UI" w:hAnsi="Segoe UI" w:cs="Segoe UI"/>
        </w:rPr>
        <w:t>iabetes</w:t>
      </w:r>
      <w:r w:rsidR="00140FDF" w:rsidRPr="00A42E99">
        <w:rPr>
          <w:rFonts w:ascii="Segoe UI" w:hAnsi="Segoe UI" w:cs="Segoe UI"/>
        </w:rPr>
        <w:t xml:space="preserve"> in the Trust has seen a</w:t>
      </w:r>
      <w:r w:rsidR="00D77347" w:rsidRPr="00A42E99">
        <w:rPr>
          <w:rFonts w:ascii="Segoe UI" w:hAnsi="Segoe UI" w:cs="Segoe UI"/>
        </w:rPr>
        <w:t xml:space="preserve"> </w:t>
      </w:r>
      <w:r w:rsidRPr="00A42E99">
        <w:rPr>
          <w:rFonts w:ascii="Segoe UI" w:hAnsi="Segoe UI" w:cs="Segoe UI"/>
          <w:bCs/>
        </w:rPr>
        <w:t xml:space="preserve">work programme </w:t>
      </w:r>
      <w:r w:rsidR="00140FDF" w:rsidRPr="00A42E99">
        <w:rPr>
          <w:rFonts w:ascii="Segoe UI" w:hAnsi="Segoe UI" w:cs="Segoe UI"/>
          <w:bCs/>
        </w:rPr>
        <w:t xml:space="preserve">underway </w:t>
      </w:r>
      <w:r w:rsidRPr="00A42E99">
        <w:rPr>
          <w:rFonts w:ascii="Segoe UI" w:hAnsi="Segoe UI" w:cs="Segoe UI"/>
          <w:bCs/>
        </w:rPr>
        <w:t>based upon the ‘NG17 Type 1 diabetes standards’ and ‘PH</w:t>
      </w:r>
      <w:proofErr w:type="gramStart"/>
      <w:r w:rsidRPr="00A42E99">
        <w:rPr>
          <w:rFonts w:ascii="Segoe UI" w:hAnsi="Segoe UI" w:cs="Segoe UI"/>
          <w:bCs/>
        </w:rPr>
        <w:t xml:space="preserve">38  </w:t>
      </w:r>
      <w:r w:rsidR="006D7726" w:rsidRPr="00A42E99">
        <w:rPr>
          <w:rFonts w:ascii="Segoe UI" w:hAnsi="Segoe UI" w:cs="Segoe UI"/>
          <w:bCs/>
        </w:rPr>
        <w:t>t</w:t>
      </w:r>
      <w:r w:rsidRPr="00A42E99">
        <w:rPr>
          <w:rFonts w:ascii="Segoe UI" w:hAnsi="Segoe UI" w:cs="Segoe UI"/>
          <w:bCs/>
        </w:rPr>
        <w:t>ype</w:t>
      </w:r>
      <w:proofErr w:type="gramEnd"/>
      <w:r w:rsidRPr="00A42E99">
        <w:rPr>
          <w:rFonts w:ascii="Segoe UI" w:hAnsi="Segoe UI" w:cs="Segoe UI"/>
          <w:bCs/>
        </w:rPr>
        <w:t xml:space="preserve"> 2 diabetes standards’</w:t>
      </w:r>
      <w:r w:rsidR="006D7726" w:rsidRPr="00A42E99">
        <w:rPr>
          <w:rFonts w:ascii="Segoe UI" w:hAnsi="Segoe UI" w:cs="Segoe UI"/>
          <w:bCs/>
        </w:rPr>
        <w:t>:</w:t>
      </w:r>
    </w:p>
    <w:p w:rsidR="006D7726" w:rsidRDefault="00F16E11" w:rsidP="00F16E11">
      <w:pPr>
        <w:pStyle w:val="ListParagraph"/>
        <w:numPr>
          <w:ilvl w:val="0"/>
          <w:numId w:val="28"/>
        </w:numPr>
        <w:jc w:val="both"/>
        <w:rPr>
          <w:rFonts w:ascii="Segoe UI" w:hAnsi="Segoe UI" w:cs="Segoe UI"/>
          <w:bCs/>
        </w:rPr>
      </w:pPr>
      <w:r w:rsidRPr="00A42E99">
        <w:rPr>
          <w:rFonts w:ascii="Segoe UI" w:hAnsi="Segoe UI" w:cs="Segoe UI"/>
          <w:bCs/>
        </w:rPr>
        <w:t>A 'Risk Score' form has been developed and launched on Community CareNotes. This will be used across all services for all patients seen by OHFT community staff. It will facilitate an assessment of the risk of diabetes and appropriate signposting to informati</w:t>
      </w:r>
      <w:r w:rsidRPr="006D7726">
        <w:rPr>
          <w:rFonts w:ascii="Segoe UI" w:hAnsi="Segoe UI" w:cs="Segoe UI"/>
          <w:bCs/>
        </w:rPr>
        <w:t>on and referral back to the GP, where a blood test is required. This form is currently being tested on CareNotes.</w:t>
      </w:r>
    </w:p>
    <w:p w:rsidR="00A71159" w:rsidRDefault="00F16E11" w:rsidP="00F16E11">
      <w:pPr>
        <w:pStyle w:val="ListParagraph"/>
        <w:numPr>
          <w:ilvl w:val="0"/>
          <w:numId w:val="28"/>
        </w:numPr>
        <w:jc w:val="both"/>
        <w:rPr>
          <w:rFonts w:ascii="Segoe UI" w:hAnsi="Segoe UI" w:cs="Segoe UI"/>
          <w:bCs/>
        </w:rPr>
      </w:pPr>
      <w:r w:rsidRPr="006D7726">
        <w:rPr>
          <w:rFonts w:ascii="Segoe UI" w:hAnsi="Segoe UI" w:cs="Segoe UI"/>
          <w:bCs/>
        </w:rPr>
        <w:t xml:space="preserve">A link nurse role is being developed, which will mean that a nurse in each ward/community team will have an additional element to their job description to liaise with the specialist diabetes team around practice and education. </w:t>
      </w:r>
    </w:p>
    <w:p w:rsidR="00DB7C3F" w:rsidRPr="00DB7C3F" w:rsidRDefault="00A71159" w:rsidP="00DB7C3F">
      <w:pPr>
        <w:pStyle w:val="ListParagraph"/>
        <w:numPr>
          <w:ilvl w:val="0"/>
          <w:numId w:val="28"/>
        </w:numPr>
        <w:jc w:val="both"/>
        <w:rPr>
          <w:rFonts w:ascii="Segoe UI" w:hAnsi="Segoe UI" w:cs="Segoe UI"/>
        </w:rPr>
      </w:pPr>
      <w:r>
        <w:rPr>
          <w:rFonts w:ascii="Segoe UI" w:hAnsi="Segoe UI" w:cs="Segoe UI"/>
          <w:bCs/>
        </w:rPr>
        <w:t>A</w:t>
      </w:r>
      <w:r w:rsidR="00F16E11" w:rsidRPr="00A71159">
        <w:rPr>
          <w:rFonts w:ascii="Segoe UI" w:hAnsi="Segoe UI" w:cs="Segoe UI"/>
          <w:bCs/>
        </w:rPr>
        <w:t xml:space="preserve"> new diabetes steering group will be launched, which will have a wider remit to consider all the trust’s services, including mental health.</w:t>
      </w:r>
    </w:p>
    <w:p w:rsidR="00DB7C3F" w:rsidRPr="00DB7C3F" w:rsidRDefault="00F16E11" w:rsidP="00DB7C3F">
      <w:pPr>
        <w:pStyle w:val="ListParagraph"/>
        <w:numPr>
          <w:ilvl w:val="0"/>
          <w:numId w:val="28"/>
        </w:numPr>
        <w:jc w:val="both"/>
        <w:rPr>
          <w:rFonts w:ascii="Segoe UI" w:hAnsi="Segoe UI" w:cs="Segoe UI"/>
        </w:rPr>
      </w:pPr>
      <w:r w:rsidRPr="00DB7C3F">
        <w:rPr>
          <w:rFonts w:ascii="Segoe UI" w:hAnsi="Segoe UI" w:cs="Segoe UI"/>
          <w:bCs/>
        </w:rPr>
        <w:t>The creation of a Diabetes Nurse Specialist</w:t>
      </w:r>
    </w:p>
    <w:p w:rsidR="00DB7C3F" w:rsidRPr="00DB7C3F" w:rsidRDefault="00F16E11" w:rsidP="00DB7C3F">
      <w:pPr>
        <w:pStyle w:val="ListParagraph"/>
        <w:numPr>
          <w:ilvl w:val="0"/>
          <w:numId w:val="28"/>
        </w:numPr>
        <w:jc w:val="both"/>
        <w:rPr>
          <w:rFonts w:ascii="Segoe UI" w:hAnsi="Segoe UI" w:cs="Segoe UI"/>
        </w:rPr>
      </w:pPr>
      <w:r w:rsidRPr="00DB7C3F">
        <w:rPr>
          <w:rFonts w:ascii="Segoe UI" w:hAnsi="Segoe UI" w:cs="Segoe UI"/>
          <w:bCs/>
        </w:rPr>
        <w:t>Approval of a new contract for the procurement of glucometer devices and testing strips</w:t>
      </w:r>
    </w:p>
    <w:p w:rsidR="00DB7C3F" w:rsidRPr="00DB7C3F" w:rsidRDefault="00F16E11" w:rsidP="00DB7C3F">
      <w:pPr>
        <w:pStyle w:val="ListParagraph"/>
        <w:numPr>
          <w:ilvl w:val="0"/>
          <w:numId w:val="28"/>
        </w:numPr>
        <w:jc w:val="both"/>
        <w:rPr>
          <w:rFonts w:ascii="Segoe UI" w:hAnsi="Segoe UI" w:cs="Segoe UI"/>
        </w:rPr>
      </w:pPr>
      <w:r w:rsidRPr="00DB7C3F">
        <w:rPr>
          <w:rFonts w:ascii="Segoe UI" w:hAnsi="Segoe UI" w:cs="Segoe UI"/>
          <w:bCs/>
        </w:rPr>
        <w:t>The launching of a new Public Health and Physical Health Group (Population Health Group)</w:t>
      </w:r>
    </w:p>
    <w:p w:rsidR="006E1963" w:rsidRPr="00DD53B6" w:rsidRDefault="00F16E11" w:rsidP="00DD53B6">
      <w:pPr>
        <w:pStyle w:val="ListParagraph"/>
        <w:numPr>
          <w:ilvl w:val="0"/>
          <w:numId w:val="28"/>
        </w:numPr>
        <w:jc w:val="both"/>
        <w:rPr>
          <w:rFonts w:ascii="Segoe UI" w:hAnsi="Segoe UI" w:cs="Segoe UI"/>
        </w:rPr>
      </w:pPr>
      <w:r w:rsidRPr="00DB7C3F">
        <w:rPr>
          <w:rFonts w:ascii="Segoe UI" w:hAnsi="Segoe UI" w:cs="Segoe UI"/>
          <w:bCs/>
        </w:rPr>
        <w:t>Re-audit of diabetes care once the Diabetes Nurse Specialist is in post.</w:t>
      </w:r>
    </w:p>
    <w:p w:rsidR="00DD53B6" w:rsidRPr="00DD53B6" w:rsidRDefault="00DD53B6" w:rsidP="00DD53B6">
      <w:pPr>
        <w:pStyle w:val="ListParagraph"/>
        <w:ind w:left="1080"/>
        <w:jc w:val="both"/>
        <w:rPr>
          <w:rFonts w:ascii="Segoe UI" w:hAnsi="Segoe UI" w:cs="Segoe UI"/>
        </w:rPr>
      </w:pPr>
    </w:p>
    <w:p w:rsidR="007D6B51" w:rsidRPr="00B72F7A" w:rsidRDefault="007D6B51" w:rsidP="003E1550">
      <w:pPr>
        <w:pStyle w:val="ListParagraph"/>
        <w:numPr>
          <w:ilvl w:val="0"/>
          <w:numId w:val="7"/>
        </w:numPr>
        <w:jc w:val="both"/>
        <w:rPr>
          <w:rFonts w:ascii="Segoe UI" w:hAnsi="Segoe UI" w:cs="Segoe UI"/>
          <w:b/>
        </w:rPr>
      </w:pPr>
      <w:bookmarkStart w:id="3" w:name="_Hlk527532901"/>
      <w:r w:rsidRPr="00B72F7A">
        <w:rPr>
          <w:rFonts w:ascii="Segoe UI" w:hAnsi="Segoe UI" w:cs="Segoe UI"/>
          <w:b/>
        </w:rPr>
        <w:t xml:space="preserve">Is </w:t>
      </w:r>
      <w:proofErr w:type="gramStart"/>
      <w:r w:rsidRPr="00B72F7A">
        <w:rPr>
          <w:rFonts w:ascii="Segoe UI" w:hAnsi="Segoe UI" w:cs="Segoe UI"/>
          <w:b/>
        </w:rPr>
        <w:t>consent</w:t>
      </w:r>
      <w:proofErr w:type="gramEnd"/>
      <w:r w:rsidRPr="00B72F7A">
        <w:rPr>
          <w:rFonts w:ascii="Segoe UI" w:hAnsi="Segoe UI" w:cs="Segoe UI"/>
          <w:b/>
        </w:rPr>
        <w:t xml:space="preserve"> to care and treatment always sought in line with legislation and guidance?</w:t>
      </w:r>
    </w:p>
    <w:p w:rsidR="007D6B51" w:rsidRPr="007D6B51" w:rsidRDefault="007D6B51" w:rsidP="007D6B51">
      <w:pPr>
        <w:jc w:val="both"/>
        <w:rPr>
          <w:rFonts w:ascii="Segoe UI" w:hAnsi="Segoe UI" w:cs="Segoe UI"/>
          <w:b/>
          <w:color w:val="FF0000"/>
        </w:rPr>
      </w:pPr>
    </w:p>
    <w:p w:rsidR="00D2086D" w:rsidRDefault="008F2128" w:rsidP="00D2086D">
      <w:pPr>
        <w:pStyle w:val="ListParagraph"/>
        <w:numPr>
          <w:ilvl w:val="1"/>
          <w:numId w:val="24"/>
        </w:numPr>
        <w:jc w:val="both"/>
        <w:rPr>
          <w:rFonts w:ascii="Segoe UI" w:hAnsi="Segoe UI" w:cs="Segoe UI"/>
          <w:bCs/>
        </w:rPr>
      </w:pPr>
      <w:r w:rsidRPr="00D2086D">
        <w:rPr>
          <w:rFonts w:ascii="Segoe UI" w:hAnsi="Segoe UI" w:cs="Segoe UI"/>
          <w:bCs/>
        </w:rPr>
        <w:t>There has been vigilant monitoring of patients transferred under section 136 of the Mental Health Act to ensure that the start time of the detention is recognised and that the 24-hour period is not exceeded.</w:t>
      </w:r>
    </w:p>
    <w:p w:rsidR="008F2128" w:rsidRPr="00D2086D" w:rsidRDefault="008F2128" w:rsidP="00D2086D">
      <w:pPr>
        <w:pStyle w:val="ListParagraph"/>
        <w:numPr>
          <w:ilvl w:val="1"/>
          <w:numId w:val="24"/>
        </w:numPr>
        <w:jc w:val="both"/>
        <w:rPr>
          <w:rFonts w:ascii="Segoe UI" w:hAnsi="Segoe UI" w:cs="Segoe UI"/>
          <w:bCs/>
        </w:rPr>
      </w:pPr>
      <w:r w:rsidRPr="00D2086D">
        <w:rPr>
          <w:rFonts w:ascii="Segoe UI" w:hAnsi="Segoe UI" w:cs="Segoe UI"/>
          <w:bCs/>
        </w:rPr>
        <w:lastRenderedPageBreak/>
        <w:t>The 24-hour period has rarely been exceeded within the trust, and ‘</w:t>
      </w:r>
      <w:proofErr w:type="spellStart"/>
      <w:r w:rsidRPr="00D2086D">
        <w:rPr>
          <w:rFonts w:ascii="Segoe UI" w:hAnsi="Segoe UI" w:cs="Segoe UI"/>
          <w:bCs/>
        </w:rPr>
        <w:t>authorisation</w:t>
      </w:r>
      <w:proofErr w:type="spellEnd"/>
      <w:r w:rsidRPr="00D2086D">
        <w:rPr>
          <w:rFonts w:ascii="Segoe UI" w:hAnsi="Segoe UI" w:cs="Segoe UI"/>
          <w:bCs/>
        </w:rPr>
        <w:t>’ for the Place of Safety to be used as an admission bed is being closely monitored and reviewed.</w:t>
      </w:r>
    </w:p>
    <w:p w:rsidR="007D6B51" w:rsidRPr="007D6B51" w:rsidRDefault="007D6B51" w:rsidP="00D2086D">
      <w:pPr>
        <w:pStyle w:val="ListParagraph"/>
        <w:ind w:left="851"/>
        <w:rPr>
          <w:rFonts w:ascii="Segoe UI" w:eastAsia="Calibri" w:hAnsi="Segoe UI" w:cs="Segoe UI"/>
          <w:color w:val="FF0000"/>
        </w:rPr>
      </w:pPr>
    </w:p>
    <w:p w:rsidR="007D6B51" w:rsidRPr="007D6B51" w:rsidRDefault="007D6B51" w:rsidP="007D6B51">
      <w:pPr>
        <w:pStyle w:val="ListParagraph"/>
        <w:rPr>
          <w:rFonts w:ascii="Segoe UI" w:hAnsi="Segoe UI" w:cs="Segoe UI"/>
          <w:bCs/>
          <w:color w:val="FF0000"/>
        </w:rPr>
      </w:pPr>
    </w:p>
    <w:p w:rsidR="007D6B51" w:rsidRPr="007D6B51" w:rsidRDefault="007D6B51" w:rsidP="007D6B51">
      <w:pPr>
        <w:pStyle w:val="ListParagraph"/>
        <w:jc w:val="both"/>
        <w:rPr>
          <w:rFonts w:ascii="Segoe UI" w:hAnsi="Segoe UI" w:cs="Segoe UI"/>
          <w:color w:val="FF0000"/>
        </w:rPr>
      </w:pPr>
    </w:p>
    <w:bookmarkEnd w:id="3"/>
    <w:p w:rsidR="007D6B51" w:rsidRPr="007D6B51" w:rsidRDefault="007D6B51" w:rsidP="007D6B51">
      <w:pPr>
        <w:jc w:val="both"/>
        <w:rPr>
          <w:rFonts w:ascii="Segoe UI" w:hAnsi="Segoe UI" w:cs="Segoe UI"/>
          <w:color w:val="FF0000"/>
        </w:rPr>
      </w:pPr>
      <w:r w:rsidRPr="007D6B51">
        <w:rPr>
          <w:rFonts w:ascii="Segoe UI" w:hAnsi="Segoe UI" w:cs="Segoe UI"/>
          <w:color w:val="FF0000"/>
        </w:rPr>
        <w:t>.</w:t>
      </w:r>
    </w:p>
    <w:p w:rsidR="003927AC" w:rsidRPr="007D6B51" w:rsidRDefault="003927AC" w:rsidP="003927AC">
      <w:pPr>
        <w:jc w:val="both"/>
        <w:rPr>
          <w:rFonts w:ascii="Segoe UI" w:hAnsi="Segoe UI" w:cs="Segoe UI"/>
          <w:color w:val="FF0000"/>
        </w:rPr>
      </w:pPr>
    </w:p>
    <w:sectPr w:rsidR="003927AC" w:rsidRPr="007D6B51"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ED0" w:rsidRDefault="00677ED0" w:rsidP="005B3E3C">
      <w:r>
        <w:separator/>
      </w:r>
    </w:p>
  </w:endnote>
  <w:endnote w:type="continuationSeparator" w:id="0">
    <w:p w:rsidR="00677ED0" w:rsidRDefault="00677ED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ED0" w:rsidRDefault="00677ED0" w:rsidP="005B3E3C">
      <w:r>
        <w:separator/>
      </w:r>
    </w:p>
  </w:footnote>
  <w:footnote w:type="continuationSeparator" w:id="0">
    <w:p w:rsidR="00677ED0" w:rsidRDefault="00677ED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rsidR="00262F0F" w:rsidRPr="00FA3993" w:rsidRDefault="00262F0F" w:rsidP="00262F0F">
    <w:pPr>
      <w:pStyle w:val="Header"/>
      <w:jc w:val="center"/>
      <w:rPr>
        <w:rFonts w:ascii="Segoe UI" w:hAnsi="Segoe UI" w:cs="Segoe UI"/>
        <w:i/>
      </w:rPr>
    </w:pPr>
    <w:r w:rsidRPr="00FA3993">
      <w:rPr>
        <w:rFonts w:ascii="Segoe UI" w:hAnsi="Segoe UI" w:cs="Segoe UI"/>
        <w:i/>
      </w:rPr>
      <w:t xml:space="preserve">OR </w:t>
    </w:r>
  </w:p>
  <w:p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r>
      <w:rPr>
        <w:rFonts w:ascii="Segoe UI" w:hAnsi="Segoe UI" w:cs="Segoe UI"/>
        <w:b/>
        <w:i/>
      </w:rPr>
      <w:t xml:space="preserve"> </w:t>
    </w:r>
    <w:r>
      <w:rPr>
        <w:rFonts w:ascii="Segoe UI" w:hAnsi="Segoe UI" w:cs="Segoe UI"/>
        <w:i/>
      </w:rPr>
      <w:t xml:space="preserve">- </w:t>
    </w:r>
    <w:r w:rsidRPr="00FA3993">
      <w:rPr>
        <w:rFonts w:ascii="Segoe UI" w:hAnsi="Segoe UI" w:cs="Segoe UI"/>
        <w:i/>
      </w:rPr>
      <w:t>not for disclosure under the Freedom of Information Act, the exemptions under section 36(2)(b)(ii) (prejudice to effective conduct of public affairs) and section 43 (commercial interests) may apply</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ACB"/>
    <w:multiLevelType w:val="hybridMultilevel"/>
    <w:tmpl w:val="F6F6C082"/>
    <w:lvl w:ilvl="0" w:tplc="ED267318">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 w15:restartNumberingAfterBreak="0">
    <w:nsid w:val="05D86257"/>
    <w:multiLevelType w:val="hybridMultilevel"/>
    <w:tmpl w:val="DB86565E"/>
    <w:lvl w:ilvl="0" w:tplc="7DF0BF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73000"/>
    <w:multiLevelType w:val="multilevel"/>
    <w:tmpl w:val="741E3F28"/>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0A355510"/>
    <w:multiLevelType w:val="multilevel"/>
    <w:tmpl w:val="F274F140"/>
    <w:lvl w:ilvl="0">
      <w:start w:val="3"/>
      <w:numFmt w:val="decimal"/>
      <w:lvlText w:val="%1"/>
      <w:lvlJc w:val="left"/>
      <w:pPr>
        <w:ind w:left="360" w:hanging="360"/>
      </w:pPr>
      <w:rPr>
        <w:rFonts w:ascii="Times New Roman" w:hAnsi="Times New Roman" w:cs="Arial" w:hint="default"/>
        <w:b w:val="0"/>
      </w:rPr>
    </w:lvl>
    <w:lvl w:ilvl="1">
      <w:start w:val="1"/>
      <w:numFmt w:val="decimal"/>
      <w:lvlText w:val="%1.%2"/>
      <w:lvlJc w:val="left"/>
      <w:pPr>
        <w:ind w:left="360" w:hanging="360"/>
      </w:pPr>
      <w:rPr>
        <w:rFonts w:ascii="Segoe UI" w:hAnsi="Segoe UI" w:cs="Segoe UI" w:hint="default"/>
        <w:b w:val="0"/>
      </w:rPr>
    </w:lvl>
    <w:lvl w:ilvl="2">
      <w:start w:val="1"/>
      <w:numFmt w:val="decimal"/>
      <w:lvlText w:val="%1.%2.%3"/>
      <w:lvlJc w:val="left"/>
      <w:pPr>
        <w:ind w:left="720" w:hanging="720"/>
      </w:pPr>
      <w:rPr>
        <w:rFonts w:ascii="Times New Roman" w:hAnsi="Times New Roman" w:cs="Arial" w:hint="default"/>
        <w:b w:val="0"/>
      </w:rPr>
    </w:lvl>
    <w:lvl w:ilvl="3">
      <w:start w:val="1"/>
      <w:numFmt w:val="decimal"/>
      <w:lvlText w:val="%1.%2.%3.%4"/>
      <w:lvlJc w:val="left"/>
      <w:pPr>
        <w:ind w:left="1080" w:hanging="1080"/>
      </w:pPr>
      <w:rPr>
        <w:rFonts w:ascii="Times New Roman" w:hAnsi="Times New Roman" w:cs="Arial" w:hint="default"/>
        <w:b w:val="0"/>
      </w:rPr>
    </w:lvl>
    <w:lvl w:ilvl="4">
      <w:start w:val="1"/>
      <w:numFmt w:val="decimal"/>
      <w:lvlText w:val="%1.%2.%3.%4.%5"/>
      <w:lvlJc w:val="left"/>
      <w:pPr>
        <w:ind w:left="1080" w:hanging="1080"/>
      </w:pPr>
      <w:rPr>
        <w:rFonts w:ascii="Times New Roman" w:hAnsi="Times New Roman" w:cs="Arial" w:hint="default"/>
        <w:b w:val="0"/>
      </w:rPr>
    </w:lvl>
    <w:lvl w:ilvl="5">
      <w:start w:val="1"/>
      <w:numFmt w:val="decimal"/>
      <w:lvlText w:val="%1.%2.%3.%4.%5.%6"/>
      <w:lvlJc w:val="left"/>
      <w:pPr>
        <w:ind w:left="1440" w:hanging="1440"/>
      </w:pPr>
      <w:rPr>
        <w:rFonts w:ascii="Times New Roman" w:hAnsi="Times New Roman" w:cs="Arial" w:hint="default"/>
        <w:b w:val="0"/>
      </w:rPr>
    </w:lvl>
    <w:lvl w:ilvl="6">
      <w:start w:val="1"/>
      <w:numFmt w:val="decimal"/>
      <w:lvlText w:val="%1.%2.%3.%4.%5.%6.%7"/>
      <w:lvlJc w:val="left"/>
      <w:pPr>
        <w:ind w:left="1440" w:hanging="1440"/>
      </w:pPr>
      <w:rPr>
        <w:rFonts w:ascii="Times New Roman" w:hAnsi="Times New Roman" w:cs="Arial" w:hint="default"/>
        <w:b w:val="0"/>
      </w:rPr>
    </w:lvl>
    <w:lvl w:ilvl="7">
      <w:start w:val="1"/>
      <w:numFmt w:val="decimal"/>
      <w:lvlText w:val="%1.%2.%3.%4.%5.%6.%7.%8"/>
      <w:lvlJc w:val="left"/>
      <w:pPr>
        <w:ind w:left="1800" w:hanging="1800"/>
      </w:pPr>
      <w:rPr>
        <w:rFonts w:ascii="Times New Roman" w:hAnsi="Times New Roman" w:cs="Arial" w:hint="default"/>
        <w:b w:val="0"/>
      </w:rPr>
    </w:lvl>
    <w:lvl w:ilvl="8">
      <w:start w:val="1"/>
      <w:numFmt w:val="decimal"/>
      <w:lvlText w:val="%1.%2.%3.%4.%5.%6.%7.%8.%9"/>
      <w:lvlJc w:val="left"/>
      <w:pPr>
        <w:ind w:left="1800" w:hanging="1800"/>
      </w:pPr>
      <w:rPr>
        <w:rFonts w:ascii="Times New Roman" w:hAnsi="Times New Roman" w:cs="Arial" w:hint="default"/>
        <w:b w:val="0"/>
      </w:rPr>
    </w:lvl>
  </w:abstractNum>
  <w:abstractNum w:abstractNumId="4" w15:restartNumberingAfterBreak="0">
    <w:nsid w:val="0CF65DFD"/>
    <w:multiLevelType w:val="hybridMultilevel"/>
    <w:tmpl w:val="2052421A"/>
    <w:lvl w:ilvl="0" w:tplc="7DF0BF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03FC3"/>
    <w:multiLevelType w:val="hybridMultilevel"/>
    <w:tmpl w:val="946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864C0"/>
    <w:multiLevelType w:val="hybridMultilevel"/>
    <w:tmpl w:val="C356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652AB"/>
    <w:multiLevelType w:val="hybridMultilevel"/>
    <w:tmpl w:val="73E0D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E4C31"/>
    <w:multiLevelType w:val="multilevel"/>
    <w:tmpl w:val="8132FEB4"/>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5A27385"/>
    <w:multiLevelType w:val="hybridMultilevel"/>
    <w:tmpl w:val="0E50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72B0F"/>
    <w:multiLevelType w:val="hybridMultilevel"/>
    <w:tmpl w:val="3D4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5E6A"/>
    <w:multiLevelType w:val="multilevel"/>
    <w:tmpl w:val="A4A60AFA"/>
    <w:lvl w:ilvl="0">
      <w:start w:val="1"/>
      <w:numFmt w:val="decimal"/>
      <w:lvlText w:val="%1."/>
      <w:lvlJc w:val="left"/>
      <w:pPr>
        <w:ind w:left="360" w:hanging="360"/>
      </w:pPr>
      <w:rPr>
        <w:b/>
      </w:rPr>
    </w:lvl>
    <w:lvl w:ilvl="1">
      <w:numFmt w:val="decimal"/>
      <w:isLgl/>
      <w:lvlText w:val="%1.%2."/>
      <w:lvlJc w:val="left"/>
      <w:pPr>
        <w:ind w:left="720" w:hanging="720"/>
      </w:pPr>
      <w:rPr>
        <w:b w:val="0"/>
        <w:i w:val="0"/>
      </w:rPr>
    </w:lvl>
    <w:lvl w:ilvl="2">
      <w:start w:val="1"/>
      <w:numFmt w:val="decimal"/>
      <w:isLgl/>
      <w:lvlText w:val="%1.%2.%3."/>
      <w:lvlJc w:val="left"/>
      <w:pPr>
        <w:ind w:left="720" w:hanging="720"/>
      </w:pPr>
      <w:rPr>
        <w:i w:val="0"/>
      </w:rPr>
    </w:lvl>
    <w:lvl w:ilvl="3">
      <w:start w:val="1"/>
      <w:numFmt w:val="decimal"/>
      <w:isLgl/>
      <w:lvlText w:val="%1.%2.%3.%4."/>
      <w:lvlJc w:val="left"/>
      <w:pPr>
        <w:ind w:left="1080" w:hanging="108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440" w:hanging="144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800" w:hanging="1800"/>
      </w:pPr>
      <w:rPr>
        <w:i w:val="0"/>
      </w:rPr>
    </w:lvl>
    <w:lvl w:ilvl="8">
      <w:start w:val="1"/>
      <w:numFmt w:val="decimal"/>
      <w:isLgl/>
      <w:lvlText w:val="%1.%2.%3.%4.%5.%6.%7.%8.%9."/>
      <w:lvlJc w:val="left"/>
      <w:pPr>
        <w:ind w:left="1800" w:hanging="1800"/>
      </w:pPr>
      <w:rPr>
        <w:i w:val="0"/>
      </w:rPr>
    </w:lvl>
  </w:abstractNum>
  <w:abstractNum w:abstractNumId="13" w15:restartNumberingAfterBreak="0">
    <w:nsid w:val="470E36FD"/>
    <w:multiLevelType w:val="hybridMultilevel"/>
    <w:tmpl w:val="A064A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0F26C7"/>
    <w:multiLevelType w:val="multilevel"/>
    <w:tmpl w:val="16D433B2"/>
    <w:lvl w:ilvl="0">
      <w:start w:val="3"/>
      <w:numFmt w:val="decimal"/>
      <w:lvlText w:val="%1.0."/>
      <w:lvlJc w:val="left"/>
      <w:pPr>
        <w:ind w:left="720" w:hanging="72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4B320B29"/>
    <w:multiLevelType w:val="hybridMultilevel"/>
    <w:tmpl w:val="9C22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768B2"/>
    <w:multiLevelType w:val="hybridMultilevel"/>
    <w:tmpl w:val="ACF8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929D1"/>
    <w:multiLevelType w:val="hybridMultilevel"/>
    <w:tmpl w:val="D79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512B0"/>
    <w:multiLevelType w:val="multilevel"/>
    <w:tmpl w:val="2346B5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B27209"/>
    <w:multiLevelType w:val="hybridMultilevel"/>
    <w:tmpl w:val="455C4240"/>
    <w:lvl w:ilvl="0" w:tplc="7DF0BF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D0FB8"/>
    <w:multiLevelType w:val="hybridMultilevel"/>
    <w:tmpl w:val="534C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C78C3"/>
    <w:multiLevelType w:val="multilevel"/>
    <w:tmpl w:val="57CA77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8314C3"/>
    <w:multiLevelType w:val="hybridMultilevel"/>
    <w:tmpl w:val="602E2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441D2B"/>
    <w:multiLevelType w:val="multilevel"/>
    <w:tmpl w:val="4C362E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24518AE"/>
    <w:multiLevelType w:val="hybridMultilevel"/>
    <w:tmpl w:val="06F4F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9C3D38"/>
    <w:multiLevelType w:val="hybridMultilevel"/>
    <w:tmpl w:val="C0DE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428B9"/>
    <w:multiLevelType w:val="hybridMultilevel"/>
    <w:tmpl w:val="F88CACB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0"/>
  </w:num>
  <w:num w:numId="11">
    <w:abstractNumId w:val="15"/>
  </w:num>
  <w:num w:numId="12">
    <w:abstractNumId w:val="20"/>
  </w:num>
  <w:num w:numId="13">
    <w:abstractNumId w:val="19"/>
  </w:num>
  <w:num w:numId="14">
    <w:abstractNumId w:val="4"/>
  </w:num>
  <w:num w:numId="15">
    <w:abstractNumId w:val="1"/>
  </w:num>
  <w:num w:numId="16">
    <w:abstractNumId w:val="3"/>
  </w:num>
  <w:num w:numId="17">
    <w:abstractNumId w:val="18"/>
  </w:num>
  <w:num w:numId="18">
    <w:abstractNumId w:val="26"/>
  </w:num>
  <w:num w:numId="19">
    <w:abstractNumId w:val="24"/>
  </w:num>
  <w:num w:numId="20">
    <w:abstractNumId w:val="7"/>
  </w:num>
  <w:num w:numId="21">
    <w:abstractNumId w:val="17"/>
  </w:num>
  <w:num w:numId="22">
    <w:abstractNumId w:val="16"/>
  </w:num>
  <w:num w:numId="23">
    <w:abstractNumId w:val="6"/>
  </w:num>
  <w:num w:numId="24">
    <w:abstractNumId w:val="21"/>
  </w:num>
  <w:num w:numId="25">
    <w:abstractNumId w:val="11"/>
  </w:num>
  <w:num w:numId="26">
    <w:abstractNumId w:val="25"/>
  </w:num>
  <w:num w:numId="27">
    <w:abstractNumId w:val="0"/>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30247"/>
    <w:rsid w:val="00033265"/>
    <w:rsid w:val="00041012"/>
    <w:rsid w:val="00041D1D"/>
    <w:rsid w:val="00041DDA"/>
    <w:rsid w:val="000643DE"/>
    <w:rsid w:val="00070312"/>
    <w:rsid w:val="00071842"/>
    <w:rsid w:val="00071BCF"/>
    <w:rsid w:val="000A3A29"/>
    <w:rsid w:val="000A583B"/>
    <w:rsid w:val="000A5A07"/>
    <w:rsid w:val="000B420F"/>
    <w:rsid w:val="000C0639"/>
    <w:rsid w:val="000E317C"/>
    <w:rsid w:val="00101A8F"/>
    <w:rsid w:val="00105324"/>
    <w:rsid w:val="001058A7"/>
    <w:rsid w:val="001108A9"/>
    <w:rsid w:val="001117B2"/>
    <w:rsid w:val="00140FDF"/>
    <w:rsid w:val="00145747"/>
    <w:rsid w:val="001705AB"/>
    <w:rsid w:val="001A3DFD"/>
    <w:rsid w:val="001A62B8"/>
    <w:rsid w:val="001B5873"/>
    <w:rsid w:val="001C0F7B"/>
    <w:rsid w:val="001C22D4"/>
    <w:rsid w:val="001D52C7"/>
    <w:rsid w:val="001F76ED"/>
    <w:rsid w:val="00201540"/>
    <w:rsid w:val="002250DE"/>
    <w:rsid w:val="00227FCE"/>
    <w:rsid w:val="00241A66"/>
    <w:rsid w:val="002433A0"/>
    <w:rsid w:val="0025041E"/>
    <w:rsid w:val="002619EF"/>
    <w:rsid w:val="00262F0F"/>
    <w:rsid w:val="0026320B"/>
    <w:rsid w:val="00267898"/>
    <w:rsid w:val="00273950"/>
    <w:rsid w:val="00277CE7"/>
    <w:rsid w:val="002821F8"/>
    <w:rsid w:val="002831F6"/>
    <w:rsid w:val="00292613"/>
    <w:rsid w:val="002A5999"/>
    <w:rsid w:val="002A59FB"/>
    <w:rsid w:val="002A73E8"/>
    <w:rsid w:val="002B7785"/>
    <w:rsid w:val="002B7B77"/>
    <w:rsid w:val="002C2F97"/>
    <w:rsid w:val="002E5BCA"/>
    <w:rsid w:val="002E6FC6"/>
    <w:rsid w:val="002F0D9E"/>
    <w:rsid w:val="002F2E2E"/>
    <w:rsid w:val="00304E6A"/>
    <w:rsid w:val="003068A9"/>
    <w:rsid w:val="00306AF0"/>
    <w:rsid w:val="00311508"/>
    <w:rsid w:val="00312C9B"/>
    <w:rsid w:val="00331AFA"/>
    <w:rsid w:val="003407DA"/>
    <w:rsid w:val="003454A1"/>
    <w:rsid w:val="003770B4"/>
    <w:rsid w:val="00380B5D"/>
    <w:rsid w:val="00383A0A"/>
    <w:rsid w:val="003927AC"/>
    <w:rsid w:val="003971F6"/>
    <w:rsid w:val="003977BC"/>
    <w:rsid w:val="003D427C"/>
    <w:rsid w:val="003E1550"/>
    <w:rsid w:val="003E1AF1"/>
    <w:rsid w:val="003E5AB9"/>
    <w:rsid w:val="003E64CC"/>
    <w:rsid w:val="003F2AF4"/>
    <w:rsid w:val="003F5AAA"/>
    <w:rsid w:val="003F7366"/>
    <w:rsid w:val="00400A15"/>
    <w:rsid w:val="004326BB"/>
    <w:rsid w:val="004409B0"/>
    <w:rsid w:val="004562CA"/>
    <w:rsid w:val="00456DDE"/>
    <w:rsid w:val="004742D0"/>
    <w:rsid w:val="0049142C"/>
    <w:rsid w:val="00491509"/>
    <w:rsid w:val="00492030"/>
    <w:rsid w:val="0049399C"/>
    <w:rsid w:val="004A79FF"/>
    <w:rsid w:val="004B1397"/>
    <w:rsid w:val="004B155C"/>
    <w:rsid w:val="004C080C"/>
    <w:rsid w:val="004D0692"/>
    <w:rsid w:val="004D1566"/>
    <w:rsid w:val="004E4032"/>
    <w:rsid w:val="004F0B2A"/>
    <w:rsid w:val="004F4BBA"/>
    <w:rsid w:val="005001CD"/>
    <w:rsid w:val="00500CD7"/>
    <w:rsid w:val="00503386"/>
    <w:rsid w:val="00513009"/>
    <w:rsid w:val="005140C0"/>
    <w:rsid w:val="005233AA"/>
    <w:rsid w:val="00523450"/>
    <w:rsid w:val="00524917"/>
    <w:rsid w:val="00526299"/>
    <w:rsid w:val="00531C1C"/>
    <w:rsid w:val="005375B9"/>
    <w:rsid w:val="00543C88"/>
    <w:rsid w:val="00551AD9"/>
    <w:rsid w:val="00551B0F"/>
    <w:rsid w:val="00561D7A"/>
    <w:rsid w:val="005659FB"/>
    <w:rsid w:val="00567438"/>
    <w:rsid w:val="00574B3E"/>
    <w:rsid w:val="0058138C"/>
    <w:rsid w:val="00583849"/>
    <w:rsid w:val="005A1DEC"/>
    <w:rsid w:val="005B3A0A"/>
    <w:rsid w:val="005B3E3C"/>
    <w:rsid w:val="005B5407"/>
    <w:rsid w:val="005B785A"/>
    <w:rsid w:val="005C3FC1"/>
    <w:rsid w:val="005D3499"/>
    <w:rsid w:val="005E2583"/>
    <w:rsid w:val="005F2514"/>
    <w:rsid w:val="005F75CF"/>
    <w:rsid w:val="0060366B"/>
    <w:rsid w:val="00603AD0"/>
    <w:rsid w:val="00607FC0"/>
    <w:rsid w:val="0061684E"/>
    <w:rsid w:val="00646F43"/>
    <w:rsid w:val="006514B5"/>
    <w:rsid w:val="00672128"/>
    <w:rsid w:val="0067361F"/>
    <w:rsid w:val="00677ED0"/>
    <w:rsid w:val="006814CF"/>
    <w:rsid w:val="00683031"/>
    <w:rsid w:val="00697D92"/>
    <w:rsid w:val="006A2FDE"/>
    <w:rsid w:val="006A6E50"/>
    <w:rsid w:val="006B14EF"/>
    <w:rsid w:val="006C3147"/>
    <w:rsid w:val="006C633F"/>
    <w:rsid w:val="006D7726"/>
    <w:rsid w:val="006E1963"/>
    <w:rsid w:val="006E3C3E"/>
    <w:rsid w:val="006E511F"/>
    <w:rsid w:val="006E5853"/>
    <w:rsid w:val="006E7459"/>
    <w:rsid w:val="006F2F62"/>
    <w:rsid w:val="006F5C4A"/>
    <w:rsid w:val="00717B42"/>
    <w:rsid w:val="0073522A"/>
    <w:rsid w:val="0073563B"/>
    <w:rsid w:val="00740868"/>
    <w:rsid w:val="007459B6"/>
    <w:rsid w:val="00745B27"/>
    <w:rsid w:val="007769CD"/>
    <w:rsid w:val="0078032B"/>
    <w:rsid w:val="00781566"/>
    <w:rsid w:val="007976E7"/>
    <w:rsid w:val="007A127B"/>
    <w:rsid w:val="007A2CF0"/>
    <w:rsid w:val="007B02FB"/>
    <w:rsid w:val="007B5733"/>
    <w:rsid w:val="007B6D77"/>
    <w:rsid w:val="007C7D64"/>
    <w:rsid w:val="007D6B51"/>
    <w:rsid w:val="007E22CE"/>
    <w:rsid w:val="007F22FB"/>
    <w:rsid w:val="007F2A06"/>
    <w:rsid w:val="007F7825"/>
    <w:rsid w:val="0080020E"/>
    <w:rsid w:val="00802701"/>
    <w:rsid w:val="008038A2"/>
    <w:rsid w:val="00811FE8"/>
    <w:rsid w:val="00832CEB"/>
    <w:rsid w:val="0084450E"/>
    <w:rsid w:val="0084720C"/>
    <w:rsid w:val="00853813"/>
    <w:rsid w:val="0086436B"/>
    <w:rsid w:val="00865D68"/>
    <w:rsid w:val="00866E9D"/>
    <w:rsid w:val="0088096A"/>
    <w:rsid w:val="008865A9"/>
    <w:rsid w:val="00887CF4"/>
    <w:rsid w:val="00894B97"/>
    <w:rsid w:val="00894EE2"/>
    <w:rsid w:val="0089511E"/>
    <w:rsid w:val="008A7BF5"/>
    <w:rsid w:val="008B3373"/>
    <w:rsid w:val="008C34E2"/>
    <w:rsid w:val="008C6BEB"/>
    <w:rsid w:val="008D271A"/>
    <w:rsid w:val="008D3C50"/>
    <w:rsid w:val="008E6EE3"/>
    <w:rsid w:val="008E7695"/>
    <w:rsid w:val="008F2128"/>
    <w:rsid w:val="00915209"/>
    <w:rsid w:val="009157D3"/>
    <w:rsid w:val="00937840"/>
    <w:rsid w:val="00937ECD"/>
    <w:rsid w:val="00946E6E"/>
    <w:rsid w:val="00947C45"/>
    <w:rsid w:val="00950460"/>
    <w:rsid w:val="0095338B"/>
    <w:rsid w:val="00965DCC"/>
    <w:rsid w:val="00974349"/>
    <w:rsid w:val="00975929"/>
    <w:rsid w:val="009866E3"/>
    <w:rsid w:val="009869DE"/>
    <w:rsid w:val="0099379B"/>
    <w:rsid w:val="0099426B"/>
    <w:rsid w:val="009961E6"/>
    <w:rsid w:val="009A02AA"/>
    <w:rsid w:val="009A3886"/>
    <w:rsid w:val="009C38E3"/>
    <w:rsid w:val="009D1AB5"/>
    <w:rsid w:val="009E7321"/>
    <w:rsid w:val="009F28E9"/>
    <w:rsid w:val="00A00A7E"/>
    <w:rsid w:val="00A016A0"/>
    <w:rsid w:val="00A1364A"/>
    <w:rsid w:val="00A15A88"/>
    <w:rsid w:val="00A2080F"/>
    <w:rsid w:val="00A356F4"/>
    <w:rsid w:val="00A37A72"/>
    <w:rsid w:val="00A37BA3"/>
    <w:rsid w:val="00A37C0F"/>
    <w:rsid w:val="00A401CD"/>
    <w:rsid w:val="00A42069"/>
    <w:rsid w:val="00A42E99"/>
    <w:rsid w:val="00A52159"/>
    <w:rsid w:val="00A674FB"/>
    <w:rsid w:val="00A70D35"/>
    <w:rsid w:val="00A71159"/>
    <w:rsid w:val="00A7167F"/>
    <w:rsid w:val="00A74F87"/>
    <w:rsid w:val="00A85311"/>
    <w:rsid w:val="00A86136"/>
    <w:rsid w:val="00A86977"/>
    <w:rsid w:val="00A90534"/>
    <w:rsid w:val="00AA0C3F"/>
    <w:rsid w:val="00AA7E3D"/>
    <w:rsid w:val="00AC041B"/>
    <w:rsid w:val="00AC198C"/>
    <w:rsid w:val="00AC1E60"/>
    <w:rsid w:val="00AC3814"/>
    <w:rsid w:val="00AE1043"/>
    <w:rsid w:val="00AE181B"/>
    <w:rsid w:val="00AE5C39"/>
    <w:rsid w:val="00AF0562"/>
    <w:rsid w:val="00AF0E2C"/>
    <w:rsid w:val="00AF53BB"/>
    <w:rsid w:val="00B10FB2"/>
    <w:rsid w:val="00B165EE"/>
    <w:rsid w:val="00B26E1A"/>
    <w:rsid w:val="00B26F2C"/>
    <w:rsid w:val="00B32585"/>
    <w:rsid w:val="00B3284D"/>
    <w:rsid w:val="00B32EBB"/>
    <w:rsid w:val="00B45037"/>
    <w:rsid w:val="00B50D5E"/>
    <w:rsid w:val="00B63B00"/>
    <w:rsid w:val="00B64467"/>
    <w:rsid w:val="00B71628"/>
    <w:rsid w:val="00B72EAE"/>
    <w:rsid w:val="00B72F7A"/>
    <w:rsid w:val="00B83493"/>
    <w:rsid w:val="00B901D3"/>
    <w:rsid w:val="00BA3B3E"/>
    <w:rsid w:val="00BB510B"/>
    <w:rsid w:val="00BC152C"/>
    <w:rsid w:val="00BC2F83"/>
    <w:rsid w:val="00BE48D6"/>
    <w:rsid w:val="00BE7A2E"/>
    <w:rsid w:val="00BF3538"/>
    <w:rsid w:val="00BF5367"/>
    <w:rsid w:val="00C013FA"/>
    <w:rsid w:val="00C07817"/>
    <w:rsid w:val="00C11443"/>
    <w:rsid w:val="00C11555"/>
    <w:rsid w:val="00C11AA2"/>
    <w:rsid w:val="00C21AD6"/>
    <w:rsid w:val="00C2494E"/>
    <w:rsid w:val="00C6050E"/>
    <w:rsid w:val="00C614E1"/>
    <w:rsid w:val="00C67635"/>
    <w:rsid w:val="00C71005"/>
    <w:rsid w:val="00C77465"/>
    <w:rsid w:val="00C91F84"/>
    <w:rsid w:val="00C97795"/>
    <w:rsid w:val="00CF35EC"/>
    <w:rsid w:val="00D029E8"/>
    <w:rsid w:val="00D07064"/>
    <w:rsid w:val="00D101CB"/>
    <w:rsid w:val="00D119AA"/>
    <w:rsid w:val="00D2086D"/>
    <w:rsid w:val="00D279FC"/>
    <w:rsid w:val="00D36D55"/>
    <w:rsid w:val="00D376D0"/>
    <w:rsid w:val="00D557DE"/>
    <w:rsid w:val="00D55ADD"/>
    <w:rsid w:val="00D628E5"/>
    <w:rsid w:val="00D65766"/>
    <w:rsid w:val="00D65DB7"/>
    <w:rsid w:val="00D77347"/>
    <w:rsid w:val="00D8544F"/>
    <w:rsid w:val="00D870AD"/>
    <w:rsid w:val="00D94FA2"/>
    <w:rsid w:val="00D96D1D"/>
    <w:rsid w:val="00DA0FA6"/>
    <w:rsid w:val="00DA6606"/>
    <w:rsid w:val="00DB0979"/>
    <w:rsid w:val="00DB161E"/>
    <w:rsid w:val="00DB25FE"/>
    <w:rsid w:val="00DB7C3F"/>
    <w:rsid w:val="00DC2B3B"/>
    <w:rsid w:val="00DC5BB2"/>
    <w:rsid w:val="00DD0B8F"/>
    <w:rsid w:val="00DD33DF"/>
    <w:rsid w:val="00DD4217"/>
    <w:rsid w:val="00DD53B6"/>
    <w:rsid w:val="00DD6AEC"/>
    <w:rsid w:val="00DE1293"/>
    <w:rsid w:val="00DE1A31"/>
    <w:rsid w:val="00DE4919"/>
    <w:rsid w:val="00DF10CC"/>
    <w:rsid w:val="00E169B0"/>
    <w:rsid w:val="00E41D41"/>
    <w:rsid w:val="00E438C7"/>
    <w:rsid w:val="00E47713"/>
    <w:rsid w:val="00E67FAE"/>
    <w:rsid w:val="00E75C32"/>
    <w:rsid w:val="00E811C0"/>
    <w:rsid w:val="00E827C5"/>
    <w:rsid w:val="00E94A89"/>
    <w:rsid w:val="00EC5737"/>
    <w:rsid w:val="00ED15C0"/>
    <w:rsid w:val="00EE261A"/>
    <w:rsid w:val="00EE66C0"/>
    <w:rsid w:val="00EE76C2"/>
    <w:rsid w:val="00EF4441"/>
    <w:rsid w:val="00F12ED9"/>
    <w:rsid w:val="00F16E11"/>
    <w:rsid w:val="00F24EB2"/>
    <w:rsid w:val="00F46A1E"/>
    <w:rsid w:val="00F50A07"/>
    <w:rsid w:val="00F56502"/>
    <w:rsid w:val="00F57119"/>
    <w:rsid w:val="00F73F9F"/>
    <w:rsid w:val="00F77C13"/>
    <w:rsid w:val="00F77F1E"/>
    <w:rsid w:val="00F8533B"/>
    <w:rsid w:val="00F913ED"/>
    <w:rsid w:val="00F945DB"/>
    <w:rsid w:val="00FA0EBE"/>
    <w:rsid w:val="00FA3993"/>
    <w:rsid w:val="00FA5118"/>
    <w:rsid w:val="00FB35C1"/>
    <w:rsid w:val="00FB5EB6"/>
    <w:rsid w:val="00FC2569"/>
    <w:rsid w:val="00FC4167"/>
    <w:rsid w:val="00FD2279"/>
    <w:rsid w:val="00FD4E06"/>
    <w:rsid w:val="00FD53A5"/>
    <w:rsid w:val="00FE113A"/>
    <w:rsid w:val="00FE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66403"/>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List Paragraph12 Char,Bullet Style Char"/>
    <w:link w:val="ListParagraph"/>
    <w:uiPriority w:val="34"/>
    <w:qFormat/>
    <w:locked/>
    <w:rsid w:val="00526299"/>
    <w:rPr>
      <w:sz w:val="24"/>
      <w:szCs w:val="24"/>
      <w:lang w:val="en-US" w:eastAsia="en-US"/>
    </w:rPr>
  </w:style>
  <w:style w:type="character" w:customStyle="1" w:styleId="NoSpacingChar">
    <w:name w:val="No Spacing Char"/>
    <w:link w:val="NoSpacing"/>
    <w:uiPriority w:val="1"/>
    <w:locked/>
    <w:rsid w:val="007D6B51"/>
    <w:rPr>
      <w:rFonts w:ascii="Calibri" w:eastAsia="Calibri" w:hAnsi="Calibri"/>
      <w:sz w:val="22"/>
      <w:szCs w:val="22"/>
      <w:lang w:eastAsia="en-US"/>
    </w:rPr>
  </w:style>
  <w:style w:type="paragraph" w:styleId="NoSpacing">
    <w:name w:val="No Spacing"/>
    <w:link w:val="NoSpacingChar"/>
    <w:uiPriority w:val="1"/>
    <w:qFormat/>
    <w:rsid w:val="007D6B51"/>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7F7825"/>
    <w:pPr>
      <w:spacing w:after="200" w:line="276" w:lineRule="auto"/>
    </w:pPr>
    <w:rPr>
      <w:rFonts w:ascii="Arial" w:hAnsi="Arial"/>
      <w:sz w:val="20"/>
      <w:szCs w:val="20"/>
      <w:lang w:val="en-GB"/>
    </w:rPr>
  </w:style>
  <w:style w:type="character" w:customStyle="1" w:styleId="CommentTextChar">
    <w:name w:val="Comment Text Char"/>
    <w:basedOn w:val="DefaultParagraphFont"/>
    <w:link w:val="CommentText"/>
    <w:uiPriority w:val="99"/>
    <w:semiHidden/>
    <w:rsid w:val="007F7825"/>
    <w:rPr>
      <w:rFonts w:ascii="Arial" w:hAnsi="Arial"/>
      <w:lang w:eastAsia="en-US"/>
    </w:rPr>
  </w:style>
  <w:style w:type="paragraph" w:customStyle="1" w:styleId="Default">
    <w:name w:val="Default"/>
    <w:rsid w:val="00A1364A"/>
    <w:pPr>
      <w:autoSpaceDE w:val="0"/>
      <w:autoSpaceDN w:val="0"/>
      <w:adjustRightInd w:val="0"/>
    </w:pPr>
    <w:rPr>
      <w:rFonts w:ascii="Myriad Pro" w:eastAsiaTheme="minorHAnsi" w:hAnsi="Myriad Pro" w:cs="Myriad Pro"/>
      <w:color w:val="000000"/>
      <w:sz w:val="24"/>
      <w:szCs w:val="24"/>
      <w:lang w:eastAsia="en-US"/>
    </w:rPr>
  </w:style>
  <w:style w:type="paragraph" w:customStyle="1" w:styleId="Pa0">
    <w:name w:val="Pa0"/>
    <w:basedOn w:val="Default"/>
    <w:next w:val="Default"/>
    <w:uiPriority w:val="99"/>
    <w:rsid w:val="00A1364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6323">
      <w:bodyDiv w:val="1"/>
      <w:marLeft w:val="0"/>
      <w:marRight w:val="0"/>
      <w:marTop w:val="0"/>
      <w:marBottom w:val="0"/>
      <w:divBdr>
        <w:top w:val="none" w:sz="0" w:space="0" w:color="auto"/>
        <w:left w:val="none" w:sz="0" w:space="0" w:color="auto"/>
        <w:bottom w:val="none" w:sz="0" w:space="0" w:color="auto"/>
        <w:right w:val="none" w:sz="0" w:space="0" w:color="auto"/>
      </w:divBdr>
    </w:div>
    <w:div w:id="927350702">
      <w:bodyDiv w:val="1"/>
      <w:marLeft w:val="0"/>
      <w:marRight w:val="0"/>
      <w:marTop w:val="0"/>
      <w:marBottom w:val="0"/>
      <w:divBdr>
        <w:top w:val="none" w:sz="0" w:space="0" w:color="auto"/>
        <w:left w:val="none" w:sz="0" w:space="0" w:color="auto"/>
        <w:bottom w:val="none" w:sz="0" w:space="0" w:color="auto"/>
        <w:right w:val="none" w:sz="0" w:space="0" w:color="auto"/>
      </w:divBdr>
    </w:div>
    <w:div w:id="945190244">
      <w:bodyDiv w:val="1"/>
      <w:marLeft w:val="0"/>
      <w:marRight w:val="0"/>
      <w:marTop w:val="0"/>
      <w:marBottom w:val="0"/>
      <w:divBdr>
        <w:top w:val="none" w:sz="0" w:space="0" w:color="auto"/>
        <w:left w:val="none" w:sz="0" w:space="0" w:color="auto"/>
        <w:bottom w:val="none" w:sz="0" w:space="0" w:color="auto"/>
        <w:right w:val="none" w:sz="0" w:space="0" w:color="auto"/>
      </w:divBdr>
    </w:div>
    <w:div w:id="1379931834">
      <w:bodyDiv w:val="1"/>
      <w:marLeft w:val="0"/>
      <w:marRight w:val="0"/>
      <w:marTop w:val="0"/>
      <w:marBottom w:val="0"/>
      <w:divBdr>
        <w:top w:val="none" w:sz="0" w:space="0" w:color="auto"/>
        <w:left w:val="none" w:sz="0" w:space="0" w:color="auto"/>
        <w:bottom w:val="none" w:sz="0" w:space="0" w:color="auto"/>
        <w:right w:val="none" w:sz="0" w:space="0" w:color="auto"/>
      </w:divBdr>
    </w:div>
    <w:div w:id="2052873930">
      <w:bodyDiv w:val="1"/>
      <w:marLeft w:val="0"/>
      <w:marRight w:val="0"/>
      <w:marTop w:val="0"/>
      <w:marBottom w:val="0"/>
      <w:divBdr>
        <w:top w:val="none" w:sz="0" w:space="0" w:color="auto"/>
        <w:left w:val="none" w:sz="0" w:space="0" w:color="auto"/>
        <w:bottom w:val="none" w:sz="0" w:space="0" w:color="auto"/>
        <w:right w:val="none" w:sz="0" w:space="0" w:color="auto"/>
      </w:divBdr>
    </w:div>
    <w:div w:id="20881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1D44-7904-44FE-A28B-A02C8A28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3</cp:revision>
  <cp:lastPrinted>2014-03-17T14:55:00Z</cp:lastPrinted>
  <dcterms:created xsi:type="dcterms:W3CDTF">2019-05-14T08:52:00Z</dcterms:created>
  <dcterms:modified xsi:type="dcterms:W3CDTF">2019-05-17T12:25:00Z</dcterms:modified>
</cp:coreProperties>
</file>