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447521" w:rsidP="0086436B">
      <w:pPr>
        <w:ind w:right="-900"/>
        <w:jc w:val="right"/>
        <w:rPr>
          <w:lang w:val="en-GB"/>
        </w:rPr>
      </w:pPr>
      <w:bookmarkStart w:id="0" w:name="_GoBack"/>
      <w:bookmarkEnd w:id="0"/>
      <w:r w:rsidRPr="00913639">
        <w:rPr>
          <w:noProof/>
          <w:lang w:val="en-GB" w:eastAsia="en-GB"/>
        </w:rPr>
        <w:drawing>
          <wp:inline distT="0" distB="0" distL="0" distR="0" wp14:anchorId="772C30EA" wp14:editId="755D87B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3130F3" w:rsidRPr="005970D1" w:rsidRDefault="003130F3" w:rsidP="003130F3">
      <w:pPr>
        <w:jc w:val="center"/>
        <w:rPr>
          <w:rFonts w:ascii="Segoe UI" w:hAnsi="Segoe UI" w:cs="Segoe UI"/>
          <w:sz w:val="28"/>
        </w:rPr>
      </w:pPr>
    </w:p>
    <w:p w:rsidR="005E2583" w:rsidRDefault="006D10DF">
      <w:pPr>
        <w:pStyle w:val="Heading1"/>
        <w:jc w:val="center"/>
        <w:rPr>
          <w:sz w:val="28"/>
          <w:u w:val="none"/>
        </w:rPr>
      </w:pPr>
      <w:r w:rsidRPr="006D10DF">
        <w:rPr>
          <w:rFonts w:ascii="Segoe UI" w:hAnsi="Segoe UI" w:cs="Segoe UI"/>
          <w:noProof/>
          <w:sz w:val="23"/>
          <w:szCs w:val="23"/>
          <w:u w:val="none"/>
          <w:lang w:eastAsia="en-GB"/>
        </w:rPr>
        <mc:AlternateContent>
          <mc:Choice Requires="wps">
            <w:drawing>
              <wp:anchor distT="0" distB="0" distL="114300" distR="114300" simplePos="0" relativeHeight="251659264" behindDoc="0" locked="0" layoutInCell="1" allowOverlap="1" wp14:anchorId="6D5BB14B" wp14:editId="20EFE43E">
                <wp:simplePos x="0" y="0"/>
                <wp:positionH relativeFrom="column">
                  <wp:posOffset>4410075</wp:posOffset>
                </wp:positionH>
                <wp:positionV relativeFrom="paragraph">
                  <wp:posOffset>8890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6D10DF" w:rsidRDefault="006D10DF" w:rsidP="006D10DF">
                            <w:pPr>
                              <w:pStyle w:val="BodyText"/>
                              <w:rPr>
                                <w:b w:val="0"/>
                              </w:rPr>
                            </w:pPr>
                            <w:r>
                              <w:t xml:space="preserve">BOD </w:t>
                            </w:r>
                            <w:r w:rsidR="009B6034">
                              <w:t>67</w:t>
                            </w:r>
                            <w:r>
                              <w:t>/2019</w:t>
                            </w:r>
                          </w:p>
                          <w:p w:rsidR="006D10DF" w:rsidRDefault="006D10DF" w:rsidP="006D10DF">
                            <w:pPr>
                              <w:pStyle w:val="BodyText"/>
                              <w:rPr>
                                <w:b w:val="0"/>
                                <w:sz w:val="22"/>
                                <w:szCs w:val="22"/>
                              </w:rPr>
                            </w:pPr>
                            <w:r>
                              <w:rPr>
                                <w:b w:val="0"/>
                                <w:sz w:val="22"/>
                                <w:szCs w:val="22"/>
                              </w:rPr>
                              <w:t xml:space="preserve">(Agenda item: </w:t>
                            </w:r>
                            <w:r w:rsidR="009B6034">
                              <w:rPr>
                                <w:b w:val="0"/>
                                <w:sz w:val="22"/>
                                <w:szCs w:val="22"/>
                              </w:rPr>
                              <w:t>18</w:t>
                            </w:r>
                            <w:r w:rsidRPr="008D39D2">
                              <w:rPr>
                                <w:b w:val="0"/>
                                <w:sz w:val="22"/>
                                <w:szCs w:val="22"/>
                              </w:rPr>
                              <w:t>)</w:t>
                            </w:r>
                          </w:p>
                          <w:p w:rsidR="006D10DF" w:rsidRDefault="006D10DF" w:rsidP="006D10DF">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D5BB14B" id="Rectangle 4" o:spid="_x0000_s1026" style="position:absolute;left:0;text-align:left;margin-left:347.25pt;margin-top:.7pt;width:99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">
                <v:textbox inset="0,0,0,0">
                  <w:txbxContent>
                    <w:p w:rsidR="006D10DF" w:rsidRDefault="006D10DF" w:rsidP="006D10DF">
                      <w:pPr>
                        <w:pStyle w:val="BodyText"/>
                        <w:rPr>
                          <w:b w:val="0"/>
                        </w:rPr>
                      </w:pPr>
                      <w:r>
                        <w:t xml:space="preserve">BOD </w:t>
                      </w:r>
                      <w:r w:rsidR="009B6034">
                        <w:t>67</w:t>
                      </w:r>
                      <w:r>
                        <w:t>/2019</w:t>
                      </w:r>
                    </w:p>
                    <w:p w:rsidR="006D10DF" w:rsidRDefault="006D10DF" w:rsidP="006D10DF">
                      <w:pPr>
                        <w:pStyle w:val="BodyText"/>
                        <w:rPr>
                          <w:b w:val="0"/>
                          <w:sz w:val="22"/>
                          <w:szCs w:val="22"/>
                        </w:rPr>
                      </w:pPr>
                      <w:r>
                        <w:rPr>
                          <w:b w:val="0"/>
                          <w:sz w:val="22"/>
                          <w:szCs w:val="22"/>
                        </w:rPr>
                        <w:t xml:space="preserve">(Agenda item: </w:t>
                      </w:r>
                      <w:r w:rsidR="009B6034">
                        <w:rPr>
                          <w:b w:val="0"/>
                          <w:sz w:val="22"/>
                          <w:szCs w:val="22"/>
                        </w:rPr>
                        <w:t>18</w:t>
                      </w:r>
                      <w:r w:rsidRPr="008D39D2">
                        <w:rPr>
                          <w:b w:val="0"/>
                          <w:sz w:val="22"/>
                          <w:szCs w:val="22"/>
                        </w:rPr>
                        <w:t>)</w:t>
                      </w:r>
                    </w:p>
                    <w:p w:rsidR="006D10DF" w:rsidRDefault="006D10DF" w:rsidP="006D10DF">
                      <w:pPr>
                        <w:pStyle w:val="BodyText"/>
                        <w:rPr>
                          <w:b w:val="0"/>
                          <w:sz w:val="22"/>
                          <w:szCs w:val="22"/>
                        </w:rPr>
                      </w:pPr>
                    </w:p>
                  </w:txbxContent>
                </v:textbox>
              </v:rect>
            </w:pict>
          </mc:Fallback>
        </mc:AlternateConten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0A42F6">
      <w:pPr>
        <w:jc w:val="center"/>
        <w:rPr>
          <w:rFonts w:ascii="Arial" w:hAnsi="Arial" w:cs="Arial"/>
          <w:b/>
        </w:rPr>
      </w:pPr>
      <w:r>
        <w:rPr>
          <w:rFonts w:ascii="Arial" w:hAnsi="Arial" w:cs="Arial"/>
          <w:b/>
        </w:rPr>
        <w:t>24</w:t>
      </w:r>
      <w:r w:rsidR="00447521" w:rsidRPr="00447521">
        <w:rPr>
          <w:rFonts w:ascii="Arial" w:hAnsi="Arial" w:cs="Arial"/>
          <w:b/>
          <w:vertAlign w:val="superscript"/>
        </w:rPr>
        <w:t>th</w:t>
      </w:r>
      <w:r w:rsidR="00447521">
        <w:rPr>
          <w:rFonts w:ascii="Arial" w:hAnsi="Arial" w:cs="Arial"/>
          <w:b/>
        </w:rPr>
        <w:t xml:space="preserve"> May 201</w:t>
      </w:r>
      <w:r w:rsidR="0079627E">
        <w:rPr>
          <w:rFonts w:ascii="Arial" w:hAnsi="Arial" w:cs="Arial"/>
          <w:b/>
        </w:rPr>
        <w:t>9</w:t>
      </w:r>
    </w:p>
    <w:p w:rsidR="005D3499" w:rsidRPr="00AF19D7" w:rsidRDefault="005D3499">
      <w:pPr>
        <w:jc w:val="center"/>
        <w:rPr>
          <w:rFonts w:ascii="Segoe UI" w:hAnsi="Segoe UI" w:cs="Segoe UI"/>
          <w:b/>
        </w:rPr>
      </w:pPr>
    </w:p>
    <w:p w:rsidR="005D3499" w:rsidRPr="00AF19D7" w:rsidRDefault="00447521" w:rsidP="00FD2279">
      <w:pPr>
        <w:jc w:val="center"/>
        <w:rPr>
          <w:rFonts w:ascii="Segoe UI" w:hAnsi="Segoe UI" w:cs="Segoe UI"/>
          <w:b/>
        </w:rPr>
      </w:pPr>
      <w:r>
        <w:rPr>
          <w:rFonts w:ascii="Segoe UI" w:hAnsi="Segoe UI" w:cs="Segoe UI"/>
          <w:b/>
        </w:rPr>
        <w:t>201</w:t>
      </w:r>
      <w:r w:rsidR="0079627E">
        <w:rPr>
          <w:rFonts w:ascii="Segoe UI" w:hAnsi="Segoe UI" w:cs="Segoe UI"/>
          <w:b/>
        </w:rPr>
        <w:t>9</w:t>
      </w:r>
      <w:r w:rsidR="00552A74">
        <w:rPr>
          <w:rFonts w:ascii="Segoe UI" w:hAnsi="Segoe UI" w:cs="Segoe UI"/>
          <w:b/>
        </w:rPr>
        <w:t>/20</w:t>
      </w:r>
      <w:r w:rsidR="00AF19D7" w:rsidRPr="00AF19D7">
        <w:rPr>
          <w:rFonts w:ascii="Segoe UI" w:hAnsi="Segoe UI" w:cs="Segoe UI"/>
          <w:b/>
        </w:rPr>
        <w:t xml:space="preserve"> Board Self-Certifications</w:t>
      </w:r>
      <w:r w:rsidR="000C4724">
        <w:rPr>
          <w:rFonts w:ascii="Segoe UI" w:hAnsi="Segoe UI" w:cs="Segoe UI"/>
          <w:b/>
        </w:rPr>
        <w:t xml:space="preserve"> to NHS Improvement</w:t>
      </w:r>
    </w:p>
    <w:p w:rsidR="005D3499" w:rsidRPr="00AF19D7" w:rsidRDefault="005D3499">
      <w:pPr>
        <w:rPr>
          <w:rFonts w:ascii="Segoe UI" w:hAnsi="Segoe UI" w:cs="Segoe UI"/>
          <w:b/>
        </w:rPr>
      </w:pPr>
    </w:p>
    <w:p w:rsidR="00292613" w:rsidRDefault="00292613">
      <w:pPr>
        <w:rPr>
          <w:rFonts w:ascii="Segoe UI" w:hAnsi="Segoe UI" w:cs="Segoe UI"/>
        </w:rPr>
      </w:pPr>
      <w:r w:rsidRPr="00AF19D7">
        <w:rPr>
          <w:rFonts w:ascii="Segoe UI" w:hAnsi="Segoe UI" w:cs="Segoe UI"/>
          <w:b/>
          <w:u w:val="single"/>
        </w:rPr>
        <w:t xml:space="preserve">For: </w:t>
      </w:r>
      <w:r w:rsidR="00AF19D7" w:rsidRPr="00AF19D7">
        <w:rPr>
          <w:rFonts w:ascii="Segoe UI" w:hAnsi="Segoe UI" w:cs="Segoe UI"/>
          <w:b/>
          <w:u w:val="single"/>
        </w:rPr>
        <w:t>A</w:t>
      </w:r>
      <w:r w:rsidRPr="00AF19D7">
        <w:rPr>
          <w:rFonts w:ascii="Segoe UI" w:hAnsi="Segoe UI" w:cs="Segoe UI"/>
          <w:b/>
          <w:u w:val="single"/>
        </w:rPr>
        <w:t>pproval</w:t>
      </w:r>
      <w:r w:rsidRPr="00AF19D7">
        <w:rPr>
          <w:rFonts w:ascii="Segoe UI" w:hAnsi="Segoe UI" w:cs="Segoe UI"/>
        </w:rPr>
        <w:t xml:space="preserve"> </w:t>
      </w:r>
    </w:p>
    <w:p w:rsidR="000A14EA" w:rsidRPr="00AF19D7" w:rsidRDefault="000A14EA">
      <w:pPr>
        <w:rPr>
          <w:rFonts w:ascii="Segoe UI" w:hAnsi="Segoe UI" w:cs="Segoe UI"/>
          <w:b/>
        </w:rPr>
      </w:pPr>
    </w:p>
    <w:p w:rsidR="007A2CF0" w:rsidRDefault="007A2CF0" w:rsidP="007A2CF0">
      <w:pPr>
        <w:jc w:val="both"/>
        <w:rPr>
          <w:rFonts w:ascii="Segoe UI" w:hAnsi="Segoe UI" w:cs="Segoe UI"/>
          <w:b/>
          <w:sz w:val="23"/>
          <w:szCs w:val="23"/>
        </w:rPr>
      </w:pPr>
      <w:r w:rsidRPr="000C4724">
        <w:rPr>
          <w:rFonts w:ascii="Segoe UI" w:hAnsi="Segoe UI" w:cs="Segoe UI"/>
          <w:b/>
          <w:sz w:val="23"/>
          <w:szCs w:val="23"/>
        </w:rPr>
        <w:t>Executive Summary</w:t>
      </w:r>
    </w:p>
    <w:p w:rsidR="00D44945" w:rsidRPr="00D44945" w:rsidRDefault="00D44945" w:rsidP="00D44945">
      <w:pPr>
        <w:jc w:val="both"/>
        <w:rPr>
          <w:rFonts w:ascii="Segoe UI" w:hAnsi="Segoe UI" w:cs="Segoe UI"/>
          <w:b/>
          <w:sz w:val="23"/>
          <w:szCs w:val="23"/>
          <w:lang w:val="en-GB"/>
        </w:rPr>
      </w:pPr>
    </w:p>
    <w:p w:rsidR="00D44945" w:rsidRPr="00D44945" w:rsidRDefault="00D44945" w:rsidP="00D44945">
      <w:pPr>
        <w:jc w:val="both"/>
        <w:rPr>
          <w:rFonts w:ascii="Segoe UI" w:hAnsi="Segoe UI" w:cs="Segoe UI"/>
          <w:sz w:val="23"/>
          <w:szCs w:val="23"/>
          <w:lang w:val="en-GB"/>
        </w:rPr>
      </w:pPr>
      <w:r w:rsidRPr="00D44945">
        <w:rPr>
          <w:rFonts w:ascii="Segoe UI" w:hAnsi="Segoe UI" w:cs="Segoe UI"/>
          <w:sz w:val="23"/>
          <w:szCs w:val="23"/>
          <w:lang w:val="en-GB"/>
        </w:rPr>
        <w:t xml:space="preserve">The annual self-certification provides assurance that NHS providers are compliant with the conditions of their NHS provider licence. Compliance with the licence is routinely monitored through the Single Oversight Framework but, on an annual basis, the licence requires NHS providers to self-certify as to whether they have: </w:t>
      </w:r>
    </w:p>
    <w:p w:rsidR="00D44945" w:rsidRPr="00D44945" w:rsidRDefault="00D44945" w:rsidP="00D44945">
      <w:pPr>
        <w:jc w:val="both"/>
        <w:rPr>
          <w:rFonts w:ascii="Segoe UI" w:hAnsi="Segoe UI" w:cs="Segoe UI"/>
          <w:sz w:val="23"/>
          <w:szCs w:val="23"/>
          <w:lang w:val="en-GB"/>
        </w:rPr>
      </w:pPr>
    </w:p>
    <w:p w:rsidR="00D44945" w:rsidRPr="004B3670" w:rsidRDefault="00D44945" w:rsidP="004B3670">
      <w:pPr>
        <w:pStyle w:val="ListParagraph"/>
        <w:numPr>
          <w:ilvl w:val="0"/>
          <w:numId w:val="20"/>
        </w:numPr>
        <w:jc w:val="both"/>
        <w:rPr>
          <w:rFonts w:ascii="Segoe UI" w:hAnsi="Segoe UI" w:cs="Segoe UI"/>
          <w:sz w:val="23"/>
          <w:szCs w:val="23"/>
          <w:lang w:val="en-GB"/>
        </w:rPr>
      </w:pPr>
      <w:r w:rsidRPr="004B3670">
        <w:rPr>
          <w:rFonts w:ascii="Segoe UI" w:hAnsi="Segoe UI" w:cs="Segoe UI"/>
          <w:sz w:val="23"/>
          <w:szCs w:val="23"/>
          <w:lang w:val="en-GB"/>
        </w:rPr>
        <w:t xml:space="preserve">effective systems to ensure compliance with the conditions of the NHS provider licence, NHS legislation and the duty to have regard to the NHS Constitution (condition G6); </w:t>
      </w:r>
    </w:p>
    <w:p w:rsidR="00D44945" w:rsidRPr="004B3670" w:rsidRDefault="00D44945" w:rsidP="004B3670">
      <w:pPr>
        <w:pStyle w:val="ListParagraph"/>
        <w:numPr>
          <w:ilvl w:val="0"/>
          <w:numId w:val="20"/>
        </w:numPr>
        <w:jc w:val="both"/>
        <w:rPr>
          <w:rFonts w:ascii="Segoe UI" w:hAnsi="Segoe UI" w:cs="Segoe UI"/>
          <w:sz w:val="23"/>
          <w:szCs w:val="23"/>
          <w:lang w:val="en-GB"/>
        </w:rPr>
      </w:pPr>
      <w:r w:rsidRPr="004B3670">
        <w:rPr>
          <w:rFonts w:ascii="Segoe UI" w:hAnsi="Segoe UI" w:cs="Segoe UI"/>
          <w:sz w:val="23"/>
          <w:szCs w:val="23"/>
          <w:lang w:val="en-GB"/>
        </w:rPr>
        <w:t xml:space="preserve">complied with governance arrangements (condition FT4); and </w:t>
      </w:r>
    </w:p>
    <w:p w:rsidR="000A14EA" w:rsidRPr="004B3670" w:rsidRDefault="00D44945" w:rsidP="004B3670">
      <w:pPr>
        <w:pStyle w:val="ListParagraph"/>
        <w:numPr>
          <w:ilvl w:val="0"/>
          <w:numId w:val="20"/>
        </w:numPr>
        <w:jc w:val="both"/>
        <w:rPr>
          <w:rFonts w:ascii="Segoe UI" w:hAnsi="Segoe UI" w:cs="Segoe UI"/>
          <w:sz w:val="23"/>
          <w:szCs w:val="23"/>
        </w:rPr>
      </w:pPr>
      <w:r w:rsidRPr="004B3670">
        <w:rPr>
          <w:rFonts w:ascii="Segoe UI" w:hAnsi="Segoe UI" w:cs="Segoe UI"/>
          <w:sz w:val="23"/>
          <w:szCs w:val="23"/>
          <w:lang w:val="en-GB"/>
        </w:rPr>
        <w:t>for NHS foundation trusts only, the required resources available if providing commissioner requested services (CRS) (condition CoS7).</w:t>
      </w:r>
    </w:p>
    <w:p w:rsidR="00D44945" w:rsidRDefault="00D44945" w:rsidP="00AF19D7">
      <w:pPr>
        <w:jc w:val="both"/>
        <w:rPr>
          <w:rFonts w:ascii="Segoe UI" w:hAnsi="Segoe UI" w:cs="Segoe UI"/>
          <w:sz w:val="23"/>
          <w:szCs w:val="23"/>
        </w:rPr>
      </w:pPr>
    </w:p>
    <w:p w:rsidR="006B03A6" w:rsidRPr="006B03A6" w:rsidRDefault="006B03A6" w:rsidP="006B03A6">
      <w:pPr>
        <w:jc w:val="both"/>
        <w:rPr>
          <w:rFonts w:ascii="Segoe UI" w:hAnsi="Segoe UI" w:cs="Segoe UI"/>
          <w:sz w:val="23"/>
          <w:szCs w:val="23"/>
          <w:lang w:val="en-GB"/>
        </w:rPr>
      </w:pPr>
      <w:r>
        <w:rPr>
          <w:rFonts w:ascii="Segoe UI" w:hAnsi="Segoe UI" w:cs="Segoe UI"/>
          <w:sz w:val="23"/>
          <w:szCs w:val="23"/>
          <w:lang w:val="en-GB"/>
        </w:rPr>
        <w:t>The Trust is required to self-certify th</w:t>
      </w:r>
      <w:r w:rsidR="007F5BC5">
        <w:rPr>
          <w:rFonts w:ascii="Segoe UI" w:hAnsi="Segoe UI" w:cs="Segoe UI"/>
          <w:sz w:val="23"/>
          <w:szCs w:val="23"/>
          <w:lang w:val="en-GB"/>
        </w:rPr>
        <w:t>e following after the year end:</w:t>
      </w:r>
    </w:p>
    <w:p w:rsidR="006B03A6" w:rsidRPr="006B03A6" w:rsidRDefault="006B03A6" w:rsidP="006B03A6">
      <w:pPr>
        <w:jc w:val="both"/>
        <w:rPr>
          <w:rFonts w:ascii="Segoe UI" w:hAnsi="Segoe UI" w:cs="Segoe UI"/>
          <w:sz w:val="23"/>
          <w:szCs w:val="23"/>
          <w:lang w:val="en-GB"/>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093"/>
        <w:gridCol w:w="4961"/>
        <w:gridCol w:w="1418"/>
        <w:gridCol w:w="360"/>
      </w:tblGrid>
      <w:tr w:rsidR="006B03A6" w:rsidRPr="006B03A6" w:rsidTr="007F5BC5">
        <w:trPr>
          <w:trHeight w:val="794"/>
        </w:trPr>
        <w:tc>
          <w:tcPr>
            <w:tcW w:w="2093"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Condition G6(3) </w:t>
            </w:r>
          </w:p>
        </w:tc>
        <w:tc>
          <w:tcPr>
            <w:tcW w:w="4961"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The provider has taken all precautions to </w:t>
            </w:r>
            <w:r w:rsidR="007F5BC5" w:rsidRPr="006B03A6">
              <w:rPr>
                <w:rFonts w:ascii="Segoe UI" w:hAnsi="Segoe UI" w:cs="Segoe UI"/>
                <w:sz w:val="23"/>
                <w:szCs w:val="23"/>
                <w:lang w:val="en-GB"/>
              </w:rPr>
              <w:t xml:space="preserve">comply </w:t>
            </w:r>
            <w:r w:rsidR="007F5BC5">
              <w:rPr>
                <w:rFonts w:ascii="Segoe UI" w:hAnsi="Segoe UI" w:cs="Segoe UI"/>
                <w:sz w:val="23"/>
                <w:szCs w:val="23"/>
                <w:lang w:val="en-GB"/>
              </w:rPr>
              <w:t>with</w:t>
            </w:r>
            <w:r w:rsidRPr="006B03A6">
              <w:rPr>
                <w:rFonts w:ascii="Segoe UI" w:hAnsi="Segoe UI" w:cs="Segoe UI"/>
                <w:sz w:val="23"/>
                <w:szCs w:val="23"/>
                <w:lang w:val="en-GB"/>
              </w:rPr>
              <w:t xml:space="preserve"> the licence, NHS acts and NHS Constitution. </w:t>
            </w:r>
          </w:p>
        </w:tc>
        <w:tc>
          <w:tcPr>
            <w:tcW w:w="1418"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w:t>
            </w:r>
            <w:r w:rsidR="007F5BC5">
              <w:rPr>
                <w:rFonts w:ascii="Segoe UI" w:hAnsi="Segoe UI" w:cs="Segoe UI"/>
                <w:sz w:val="23"/>
                <w:szCs w:val="23"/>
                <w:lang w:val="en-GB"/>
              </w:rPr>
              <w:t xml:space="preserve">  </w:t>
            </w:r>
            <w:r w:rsidR="008C1481">
              <w:rPr>
                <w:rFonts w:ascii="Segoe UI" w:hAnsi="Segoe UI" w:cs="Segoe UI"/>
                <w:sz w:val="23"/>
                <w:szCs w:val="23"/>
                <w:lang w:val="en-GB"/>
              </w:rPr>
              <w:t xml:space="preserve"> </w:t>
            </w:r>
            <w:r w:rsidRPr="006B03A6">
              <w:rPr>
                <w:rFonts w:ascii="Segoe UI" w:hAnsi="Segoe UI" w:cs="Segoe UI"/>
                <w:sz w:val="23"/>
                <w:szCs w:val="23"/>
                <w:lang w:val="en-GB"/>
              </w:rPr>
              <w:t xml:space="preserve">By 31 May </w:t>
            </w:r>
          </w:p>
        </w:tc>
        <w:tc>
          <w:tcPr>
            <w:tcW w:w="360" w:type="dxa"/>
          </w:tcPr>
          <w:p w:rsidR="006B03A6" w:rsidRPr="006B03A6" w:rsidRDefault="006B03A6">
            <w:pPr>
              <w:rPr>
                <w:rFonts w:ascii="Segoe UI" w:hAnsi="Segoe UI" w:cs="Segoe UI"/>
                <w:sz w:val="23"/>
                <w:szCs w:val="23"/>
              </w:rPr>
            </w:pPr>
            <w:r w:rsidRPr="006B03A6">
              <w:rPr>
                <w:rFonts w:ascii="Segoe UI" w:hAnsi="Segoe UI" w:cs="Segoe UI"/>
                <w:sz w:val="23"/>
                <w:szCs w:val="23"/>
              </w:rPr>
              <w:t xml:space="preserve"> </w:t>
            </w:r>
          </w:p>
        </w:tc>
      </w:tr>
      <w:tr w:rsidR="006B03A6" w:rsidRPr="006B03A6" w:rsidTr="007F5BC5">
        <w:trPr>
          <w:trHeight w:val="435"/>
        </w:trPr>
        <w:tc>
          <w:tcPr>
            <w:tcW w:w="2093" w:type="dxa"/>
            <w:tcBorders>
              <w:top w:val="nil"/>
              <w:left w:val="nil"/>
              <w:bottom w:val="nil"/>
              <w:right w:val="nil"/>
            </w:tcBorders>
          </w:tcPr>
          <w:p w:rsidR="007F5BC5"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Condition G6(4)</w:t>
            </w:r>
          </w:p>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w:t>
            </w:r>
          </w:p>
        </w:tc>
        <w:tc>
          <w:tcPr>
            <w:tcW w:w="4961"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Publication of condition G6(3) self-certification. </w:t>
            </w:r>
          </w:p>
        </w:tc>
        <w:tc>
          <w:tcPr>
            <w:tcW w:w="1418"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w:t>
            </w:r>
            <w:r w:rsidR="007F5BC5">
              <w:rPr>
                <w:rFonts w:ascii="Segoe UI" w:hAnsi="Segoe UI" w:cs="Segoe UI"/>
                <w:sz w:val="23"/>
                <w:szCs w:val="23"/>
                <w:lang w:val="en-GB"/>
              </w:rPr>
              <w:t xml:space="preserve">  </w:t>
            </w:r>
            <w:r w:rsidR="008C1481">
              <w:rPr>
                <w:rFonts w:ascii="Segoe UI" w:hAnsi="Segoe UI" w:cs="Segoe UI"/>
                <w:sz w:val="23"/>
                <w:szCs w:val="23"/>
                <w:lang w:val="en-GB"/>
              </w:rPr>
              <w:t xml:space="preserve"> </w:t>
            </w:r>
            <w:r w:rsidRPr="006B03A6">
              <w:rPr>
                <w:rFonts w:ascii="Segoe UI" w:hAnsi="Segoe UI" w:cs="Segoe UI"/>
                <w:sz w:val="23"/>
                <w:szCs w:val="23"/>
                <w:lang w:val="en-GB"/>
              </w:rPr>
              <w:t xml:space="preserve">By 30 June </w:t>
            </w:r>
          </w:p>
        </w:tc>
        <w:tc>
          <w:tcPr>
            <w:tcW w:w="360" w:type="dxa"/>
          </w:tcPr>
          <w:p w:rsidR="006B03A6" w:rsidRPr="006B03A6" w:rsidRDefault="006B03A6">
            <w:pPr>
              <w:rPr>
                <w:rFonts w:ascii="Segoe UI" w:hAnsi="Segoe UI" w:cs="Segoe UI"/>
                <w:sz w:val="23"/>
                <w:szCs w:val="23"/>
              </w:rPr>
            </w:pPr>
            <w:r w:rsidRPr="006B03A6">
              <w:rPr>
                <w:rFonts w:ascii="Segoe UI" w:hAnsi="Segoe UI" w:cs="Segoe UI"/>
                <w:sz w:val="23"/>
                <w:szCs w:val="23"/>
              </w:rPr>
              <w:t xml:space="preserve"> </w:t>
            </w:r>
          </w:p>
        </w:tc>
      </w:tr>
      <w:tr w:rsidR="006B03A6" w:rsidRPr="006B03A6" w:rsidTr="007F5BC5">
        <w:trPr>
          <w:trHeight w:val="435"/>
        </w:trPr>
        <w:tc>
          <w:tcPr>
            <w:tcW w:w="2093"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Condition FT4(8) </w:t>
            </w:r>
          </w:p>
        </w:tc>
        <w:tc>
          <w:tcPr>
            <w:tcW w:w="4961" w:type="dxa"/>
            <w:tcBorders>
              <w:top w:val="nil"/>
              <w:left w:val="nil"/>
              <w:bottom w:val="nil"/>
              <w:right w:val="nil"/>
            </w:tcBorders>
          </w:tcPr>
          <w:p w:rsid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The provider has complied with required governance arrangements. </w:t>
            </w:r>
          </w:p>
          <w:p w:rsidR="007F5BC5" w:rsidRPr="006B03A6" w:rsidRDefault="007F5BC5" w:rsidP="006B03A6">
            <w:pPr>
              <w:jc w:val="both"/>
              <w:rPr>
                <w:rFonts w:ascii="Segoe UI" w:hAnsi="Segoe UI" w:cs="Segoe UI"/>
                <w:sz w:val="23"/>
                <w:szCs w:val="23"/>
                <w:lang w:val="en-GB"/>
              </w:rPr>
            </w:pPr>
          </w:p>
        </w:tc>
        <w:tc>
          <w:tcPr>
            <w:tcW w:w="1418"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w:t>
            </w:r>
            <w:r w:rsidR="007F5BC5">
              <w:rPr>
                <w:rFonts w:ascii="Segoe UI" w:hAnsi="Segoe UI" w:cs="Segoe UI"/>
                <w:sz w:val="23"/>
                <w:szCs w:val="23"/>
                <w:lang w:val="en-GB"/>
              </w:rPr>
              <w:t xml:space="preserve">  </w:t>
            </w:r>
            <w:r w:rsidR="008C1481">
              <w:rPr>
                <w:rFonts w:ascii="Segoe UI" w:hAnsi="Segoe UI" w:cs="Segoe UI"/>
                <w:sz w:val="23"/>
                <w:szCs w:val="23"/>
                <w:lang w:val="en-GB"/>
              </w:rPr>
              <w:t xml:space="preserve"> </w:t>
            </w:r>
            <w:r w:rsidRPr="006B03A6">
              <w:rPr>
                <w:rFonts w:ascii="Segoe UI" w:hAnsi="Segoe UI" w:cs="Segoe UI"/>
                <w:sz w:val="23"/>
                <w:szCs w:val="23"/>
                <w:lang w:val="en-GB"/>
              </w:rPr>
              <w:t xml:space="preserve">By 30 June </w:t>
            </w:r>
          </w:p>
        </w:tc>
        <w:tc>
          <w:tcPr>
            <w:tcW w:w="360" w:type="dxa"/>
          </w:tcPr>
          <w:p w:rsidR="006B03A6" w:rsidRPr="006B03A6" w:rsidRDefault="006B03A6">
            <w:pPr>
              <w:rPr>
                <w:rFonts w:ascii="Segoe UI" w:hAnsi="Segoe UI" w:cs="Segoe UI"/>
                <w:sz w:val="23"/>
                <w:szCs w:val="23"/>
              </w:rPr>
            </w:pPr>
            <w:r w:rsidRPr="006B03A6">
              <w:rPr>
                <w:rFonts w:ascii="Segoe UI" w:hAnsi="Segoe UI" w:cs="Segoe UI"/>
                <w:sz w:val="23"/>
                <w:szCs w:val="23"/>
              </w:rPr>
              <w:t xml:space="preserve"> </w:t>
            </w:r>
          </w:p>
        </w:tc>
      </w:tr>
      <w:tr w:rsidR="006B03A6" w:rsidRPr="006B03A6" w:rsidTr="007F5BC5">
        <w:trPr>
          <w:trHeight w:val="1375"/>
        </w:trPr>
        <w:tc>
          <w:tcPr>
            <w:tcW w:w="2093"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Condition CoS7(3) </w:t>
            </w:r>
          </w:p>
        </w:tc>
        <w:tc>
          <w:tcPr>
            <w:tcW w:w="4961"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The provider has a reasonable expectation that required resources will be available to deliver the designated services for the 12 months from the date of the statement. </w:t>
            </w:r>
          </w:p>
        </w:tc>
        <w:tc>
          <w:tcPr>
            <w:tcW w:w="1418" w:type="dxa"/>
            <w:tcBorders>
              <w:top w:val="nil"/>
              <w:left w:val="nil"/>
              <w:bottom w:val="nil"/>
              <w:right w:val="nil"/>
            </w:tcBorders>
          </w:tcPr>
          <w:p w:rsidR="006B03A6" w:rsidRPr="006B03A6" w:rsidRDefault="006B03A6" w:rsidP="006B03A6">
            <w:pPr>
              <w:jc w:val="both"/>
              <w:rPr>
                <w:rFonts w:ascii="Segoe UI" w:hAnsi="Segoe UI" w:cs="Segoe UI"/>
                <w:sz w:val="23"/>
                <w:szCs w:val="23"/>
                <w:lang w:val="en-GB"/>
              </w:rPr>
            </w:pPr>
            <w:r w:rsidRPr="006B03A6">
              <w:rPr>
                <w:rFonts w:ascii="Segoe UI" w:hAnsi="Segoe UI" w:cs="Segoe UI"/>
                <w:sz w:val="23"/>
                <w:szCs w:val="23"/>
                <w:lang w:val="en-GB"/>
              </w:rPr>
              <w:t xml:space="preserve"> </w:t>
            </w:r>
            <w:r w:rsidR="007F5BC5">
              <w:rPr>
                <w:rFonts w:ascii="Segoe UI" w:hAnsi="Segoe UI" w:cs="Segoe UI"/>
                <w:sz w:val="23"/>
                <w:szCs w:val="23"/>
                <w:lang w:val="en-GB"/>
              </w:rPr>
              <w:t xml:space="preserve">  </w:t>
            </w:r>
            <w:r w:rsidR="008C1481">
              <w:rPr>
                <w:rFonts w:ascii="Segoe UI" w:hAnsi="Segoe UI" w:cs="Segoe UI"/>
                <w:sz w:val="23"/>
                <w:szCs w:val="23"/>
                <w:lang w:val="en-GB"/>
              </w:rPr>
              <w:t xml:space="preserve"> </w:t>
            </w:r>
            <w:r w:rsidRPr="006B03A6">
              <w:rPr>
                <w:rFonts w:ascii="Segoe UI" w:hAnsi="Segoe UI" w:cs="Segoe UI"/>
                <w:sz w:val="23"/>
                <w:szCs w:val="23"/>
                <w:lang w:val="en-GB"/>
              </w:rPr>
              <w:t xml:space="preserve">By 31 May </w:t>
            </w:r>
          </w:p>
        </w:tc>
        <w:tc>
          <w:tcPr>
            <w:tcW w:w="360" w:type="dxa"/>
          </w:tcPr>
          <w:p w:rsidR="006B03A6" w:rsidRPr="006B03A6" w:rsidRDefault="006B03A6">
            <w:pPr>
              <w:rPr>
                <w:rFonts w:ascii="Segoe UI" w:hAnsi="Segoe UI" w:cs="Segoe UI"/>
                <w:sz w:val="23"/>
                <w:szCs w:val="23"/>
              </w:rPr>
            </w:pPr>
            <w:r w:rsidRPr="006B03A6">
              <w:rPr>
                <w:rFonts w:ascii="Segoe UI" w:hAnsi="Segoe UI" w:cs="Segoe UI"/>
                <w:sz w:val="23"/>
                <w:szCs w:val="23"/>
              </w:rPr>
              <w:t xml:space="preserve"> </w:t>
            </w:r>
          </w:p>
        </w:tc>
      </w:tr>
    </w:tbl>
    <w:p w:rsidR="00D44945" w:rsidRDefault="00D44945" w:rsidP="00AF19D7">
      <w:pPr>
        <w:jc w:val="both"/>
        <w:rPr>
          <w:rFonts w:ascii="Segoe UI" w:hAnsi="Segoe UI" w:cs="Segoe UI"/>
          <w:sz w:val="23"/>
          <w:szCs w:val="23"/>
        </w:rPr>
      </w:pPr>
    </w:p>
    <w:p w:rsidR="000A14EA" w:rsidRDefault="000A14EA" w:rsidP="000A14EA">
      <w:pPr>
        <w:jc w:val="both"/>
        <w:rPr>
          <w:rFonts w:ascii="Segoe UI" w:hAnsi="Segoe UI" w:cs="Segoe UI"/>
          <w:iCs/>
          <w:sz w:val="23"/>
          <w:szCs w:val="23"/>
        </w:rPr>
      </w:pPr>
      <w:r>
        <w:rPr>
          <w:rFonts w:ascii="Segoe UI" w:hAnsi="Segoe UI" w:cs="Segoe UI"/>
          <w:iCs/>
          <w:sz w:val="23"/>
          <w:szCs w:val="23"/>
        </w:rPr>
        <w:t>The aim of sel</w:t>
      </w:r>
      <w:r w:rsidR="00447521">
        <w:rPr>
          <w:rFonts w:ascii="Segoe UI" w:hAnsi="Segoe UI" w:cs="Segoe UI"/>
          <w:iCs/>
          <w:sz w:val="23"/>
          <w:szCs w:val="23"/>
        </w:rPr>
        <w:t>f-certification is for the Board</w:t>
      </w:r>
      <w:r>
        <w:rPr>
          <w:rFonts w:ascii="Segoe UI" w:hAnsi="Segoe UI" w:cs="Segoe UI"/>
          <w:iCs/>
          <w:sz w:val="23"/>
          <w:szCs w:val="23"/>
        </w:rPr>
        <w:t xml:space="preserve"> to </w:t>
      </w:r>
      <w:r w:rsidR="00447521">
        <w:rPr>
          <w:rFonts w:ascii="Segoe UI" w:hAnsi="Segoe UI" w:cs="Segoe UI"/>
          <w:iCs/>
          <w:sz w:val="23"/>
          <w:szCs w:val="23"/>
        </w:rPr>
        <w:t>confirm</w:t>
      </w:r>
      <w:r>
        <w:rPr>
          <w:rFonts w:ascii="Segoe UI" w:hAnsi="Segoe UI" w:cs="Segoe UI"/>
          <w:iCs/>
          <w:sz w:val="23"/>
          <w:szCs w:val="23"/>
        </w:rPr>
        <w:t xml:space="preserve"> ass</w:t>
      </w:r>
      <w:r w:rsidR="00447521">
        <w:rPr>
          <w:rFonts w:ascii="Segoe UI" w:hAnsi="Segoe UI" w:cs="Segoe UI"/>
          <w:iCs/>
          <w:sz w:val="23"/>
          <w:szCs w:val="23"/>
        </w:rPr>
        <w:t xml:space="preserve">urance that the Trust </w:t>
      </w:r>
      <w:r w:rsidR="005B46CC">
        <w:rPr>
          <w:rFonts w:ascii="Segoe UI" w:hAnsi="Segoe UI" w:cs="Segoe UI"/>
          <w:iCs/>
          <w:sz w:val="23"/>
          <w:szCs w:val="23"/>
        </w:rPr>
        <w:t>complies</w:t>
      </w:r>
      <w:r>
        <w:rPr>
          <w:rFonts w:ascii="Segoe UI" w:hAnsi="Segoe UI" w:cs="Segoe UI"/>
          <w:iCs/>
          <w:sz w:val="23"/>
          <w:szCs w:val="23"/>
        </w:rPr>
        <w:t xml:space="preserve"> with the conditions and</w:t>
      </w:r>
      <w:r w:rsidR="00447521">
        <w:rPr>
          <w:rFonts w:ascii="Segoe UI" w:hAnsi="Segoe UI" w:cs="Segoe UI"/>
          <w:iCs/>
          <w:sz w:val="23"/>
          <w:szCs w:val="23"/>
        </w:rPr>
        <w:t xml:space="preserve"> it</w:t>
      </w:r>
      <w:r>
        <w:rPr>
          <w:rFonts w:ascii="Segoe UI" w:hAnsi="Segoe UI" w:cs="Segoe UI"/>
          <w:iCs/>
          <w:sz w:val="23"/>
          <w:szCs w:val="23"/>
        </w:rPr>
        <w:t xml:space="preserve"> is </w:t>
      </w:r>
      <w:r w:rsidR="00F74C0B">
        <w:rPr>
          <w:rFonts w:ascii="Segoe UI" w:hAnsi="Segoe UI" w:cs="Segoe UI"/>
          <w:iCs/>
          <w:sz w:val="23"/>
          <w:szCs w:val="23"/>
        </w:rPr>
        <w:t>at the discretion of each</w:t>
      </w:r>
      <w:r>
        <w:rPr>
          <w:rFonts w:ascii="Segoe UI" w:hAnsi="Segoe UI" w:cs="Segoe UI"/>
          <w:iCs/>
          <w:sz w:val="23"/>
          <w:szCs w:val="23"/>
        </w:rPr>
        <w:t xml:space="preserve"> provider how they carry out this process.  Any process </w:t>
      </w:r>
      <w:r w:rsidR="005B46CC">
        <w:rPr>
          <w:rFonts w:ascii="Segoe UI" w:hAnsi="Segoe UI" w:cs="Segoe UI"/>
          <w:iCs/>
          <w:sz w:val="23"/>
          <w:szCs w:val="23"/>
        </w:rPr>
        <w:t xml:space="preserve">however, </w:t>
      </w:r>
      <w:r>
        <w:rPr>
          <w:rFonts w:ascii="Segoe UI" w:hAnsi="Segoe UI" w:cs="Segoe UI"/>
          <w:iCs/>
          <w:sz w:val="23"/>
          <w:szCs w:val="23"/>
        </w:rPr>
        <w:t xml:space="preserve">should ensure that the Board understands clearly whether or not the Trust can confirm compliance.  </w:t>
      </w:r>
    </w:p>
    <w:p w:rsidR="000A14EA" w:rsidRDefault="000A14EA" w:rsidP="000A14EA">
      <w:pPr>
        <w:jc w:val="both"/>
        <w:rPr>
          <w:rFonts w:ascii="Segoe UI" w:hAnsi="Segoe UI" w:cs="Segoe UI"/>
          <w:iCs/>
          <w:sz w:val="23"/>
          <w:szCs w:val="23"/>
        </w:rPr>
      </w:pPr>
    </w:p>
    <w:p w:rsidR="000A14EA" w:rsidRPr="000A14EA" w:rsidRDefault="000A14EA" w:rsidP="000A14EA">
      <w:pPr>
        <w:jc w:val="both"/>
        <w:rPr>
          <w:rFonts w:ascii="Segoe UI" w:hAnsi="Segoe UI" w:cs="Segoe UI"/>
          <w:iCs/>
          <w:sz w:val="23"/>
          <w:szCs w:val="23"/>
        </w:rPr>
      </w:pPr>
      <w:r w:rsidRPr="000A14EA">
        <w:rPr>
          <w:rFonts w:ascii="Segoe UI" w:hAnsi="Segoe UI" w:cs="Segoe UI"/>
          <w:iCs/>
          <w:sz w:val="23"/>
          <w:szCs w:val="23"/>
        </w:rPr>
        <w:t xml:space="preserve">For </w:t>
      </w:r>
      <w:r w:rsidR="00447521">
        <w:rPr>
          <w:rFonts w:ascii="Segoe UI" w:hAnsi="Segoe UI" w:cs="Segoe UI"/>
          <w:iCs/>
          <w:sz w:val="23"/>
          <w:szCs w:val="23"/>
        </w:rPr>
        <w:t>201</w:t>
      </w:r>
      <w:r w:rsidR="00740309">
        <w:rPr>
          <w:rFonts w:ascii="Segoe UI" w:hAnsi="Segoe UI" w:cs="Segoe UI"/>
          <w:iCs/>
          <w:sz w:val="23"/>
          <w:szCs w:val="23"/>
        </w:rPr>
        <w:t>9</w:t>
      </w:r>
      <w:r w:rsidR="00447521">
        <w:rPr>
          <w:rFonts w:ascii="Segoe UI" w:hAnsi="Segoe UI" w:cs="Segoe UI"/>
          <w:iCs/>
          <w:sz w:val="23"/>
          <w:szCs w:val="23"/>
        </w:rPr>
        <w:t>/</w:t>
      </w:r>
      <w:r w:rsidR="00740309">
        <w:rPr>
          <w:rFonts w:ascii="Segoe UI" w:hAnsi="Segoe UI" w:cs="Segoe UI"/>
          <w:iCs/>
          <w:sz w:val="23"/>
          <w:szCs w:val="23"/>
        </w:rPr>
        <w:t>20</w:t>
      </w:r>
      <w:r w:rsidR="00447521">
        <w:rPr>
          <w:rFonts w:ascii="Segoe UI" w:hAnsi="Segoe UI" w:cs="Segoe UI"/>
          <w:iCs/>
          <w:sz w:val="23"/>
          <w:szCs w:val="23"/>
        </w:rPr>
        <w:t xml:space="preserve"> as for </w:t>
      </w:r>
      <w:r w:rsidR="00740309">
        <w:rPr>
          <w:rFonts w:ascii="Segoe UI" w:hAnsi="Segoe UI" w:cs="Segoe UI"/>
          <w:iCs/>
          <w:sz w:val="23"/>
          <w:szCs w:val="23"/>
        </w:rPr>
        <w:t>the previous 2 years now</w:t>
      </w:r>
      <w:r w:rsidR="00447521">
        <w:rPr>
          <w:rFonts w:ascii="Segoe UI" w:hAnsi="Segoe UI" w:cs="Segoe UI"/>
          <w:iCs/>
          <w:sz w:val="23"/>
          <w:szCs w:val="23"/>
        </w:rPr>
        <w:t>,</w:t>
      </w:r>
      <w:r w:rsidRPr="000A14EA">
        <w:rPr>
          <w:rFonts w:ascii="Segoe UI" w:hAnsi="Segoe UI" w:cs="Segoe UI"/>
          <w:iCs/>
          <w:sz w:val="23"/>
          <w:szCs w:val="23"/>
        </w:rPr>
        <w:t xml:space="preserve"> NHSI are </w:t>
      </w:r>
      <w:r w:rsidRPr="000A14EA">
        <w:rPr>
          <w:rFonts w:ascii="Segoe UI" w:hAnsi="Segoe UI" w:cs="Segoe UI"/>
          <w:b/>
          <w:iCs/>
          <w:sz w:val="23"/>
          <w:szCs w:val="23"/>
        </w:rPr>
        <w:t>not</w:t>
      </w:r>
      <w:r w:rsidR="001762DA">
        <w:rPr>
          <w:rFonts w:ascii="Segoe UI" w:hAnsi="Segoe UI" w:cs="Segoe UI"/>
          <w:iCs/>
          <w:sz w:val="23"/>
          <w:szCs w:val="23"/>
        </w:rPr>
        <w:t xml:space="preserve"> requiring Trust</w:t>
      </w:r>
      <w:r w:rsidRPr="000A14EA">
        <w:rPr>
          <w:rFonts w:ascii="Segoe UI" w:hAnsi="Segoe UI" w:cs="Segoe UI"/>
          <w:iCs/>
          <w:sz w:val="23"/>
          <w:szCs w:val="23"/>
        </w:rPr>
        <w:t>s to submit their declarations</w:t>
      </w:r>
      <w:r w:rsidR="00447521">
        <w:rPr>
          <w:rFonts w:ascii="Segoe UI" w:hAnsi="Segoe UI" w:cs="Segoe UI"/>
          <w:iCs/>
          <w:sz w:val="23"/>
          <w:szCs w:val="23"/>
        </w:rPr>
        <w:t>.</w:t>
      </w:r>
      <w:r w:rsidRPr="000A14EA">
        <w:rPr>
          <w:rFonts w:ascii="Segoe UI" w:hAnsi="Segoe UI" w:cs="Segoe UI"/>
          <w:iCs/>
          <w:sz w:val="23"/>
          <w:szCs w:val="23"/>
        </w:rPr>
        <w:t xml:space="preserve"> </w:t>
      </w:r>
      <w:r w:rsidR="00447521">
        <w:rPr>
          <w:rFonts w:ascii="Segoe UI" w:hAnsi="Segoe UI" w:cs="Segoe UI"/>
          <w:iCs/>
          <w:sz w:val="23"/>
          <w:szCs w:val="23"/>
        </w:rPr>
        <w:t>However,</w:t>
      </w:r>
      <w:r w:rsidR="00740309">
        <w:rPr>
          <w:rFonts w:ascii="Segoe UI" w:hAnsi="Segoe UI" w:cs="Segoe UI"/>
          <w:iCs/>
          <w:sz w:val="23"/>
          <w:szCs w:val="23"/>
        </w:rPr>
        <w:t xml:space="preserve"> </w:t>
      </w:r>
      <w:r w:rsidRPr="000A14EA">
        <w:rPr>
          <w:rFonts w:ascii="Segoe UI" w:hAnsi="Segoe UI" w:cs="Segoe UI"/>
          <w:iCs/>
          <w:sz w:val="23"/>
          <w:szCs w:val="23"/>
        </w:rPr>
        <w:t xml:space="preserve">spot audits will take place where selected FTs will be required to demonstrate that they have carried out the self-certification process (which can be demonstrated </w:t>
      </w:r>
      <w:r w:rsidR="00740309">
        <w:rPr>
          <w:rFonts w:ascii="Segoe UI" w:hAnsi="Segoe UI" w:cs="Segoe UI"/>
          <w:iCs/>
          <w:sz w:val="23"/>
          <w:szCs w:val="23"/>
        </w:rPr>
        <w:t>through</w:t>
      </w:r>
      <w:r w:rsidRPr="000A14EA">
        <w:rPr>
          <w:rFonts w:ascii="Segoe UI" w:hAnsi="Segoe UI" w:cs="Segoe UI"/>
          <w:iCs/>
          <w:sz w:val="23"/>
          <w:szCs w:val="23"/>
        </w:rPr>
        <w:t xml:space="preserve"> signed templates or board minutes and papers)</w:t>
      </w:r>
      <w:r>
        <w:rPr>
          <w:rFonts w:ascii="Segoe UI" w:hAnsi="Segoe UI" w:cs="Segoe UI"/>
          <w:iCs/>
          <w:sz w:val="23"/>
          <w:szCs w:val="23"/>
        </w:rPr>
        <w:t>.</w:t>
      </w:r>
    </w:p>
    <w:p w:rsidR="00740309" w:rsidRDefault="00740309" w:rsidP="0073522A">
      <w:pPr>
        <w:jc w:val="both"/>
        <w:rPr>
          <w:rFonts w:ascii="Segoe UI" w:hAnsi="Segoe UI" w:cs="Segoe UI"/>
          <w:b/>
          <w:sz w:val="23"/>
          <w:szCs w:val="23"/>
        </w:rPr>
      </w:pPr>
    </w:p>
    <w:p w:rsidR="0073522A" w:rsidRDefault="00AF19D7" w:rsidP="0073522A">
      <w:pPr>
        <w:jc w:val="both"/>
        <w:rPr>
          <w:rFonts w:ascii="Segoe UI" w:hAnsi="Segoe UI" w:cs="Segoe UI"/>
          <w:b/>
          <w:sz w:val="23"/>
          <w:szCs w:val="23"/>
        </w:rPr>
      </w:pPr>
      <w:r w:rsidRPr="000C4724">
        <w:rPr>
          <w:rFonts w:ascii="Segoe UI" w:hAnsi="Segoe UI" w:cs="Segoe UI"/>
          <w:b/>
          <w:sz w:val="23"/>
          <w:szCs w:val="23"/>
        </w:rPr>
        <w:t>R</w:t>
      </w:r>
      <w:r w:rsidR="0073522A" w:rsidRPr="000C4724">
        <w:rPr>
          <w:rFonts w:ascii="Segoe UI" w:hAnsi="Segoe UI" w:cs="Segoe UI"/>
          <w:b/>
          <w:sz w:val="23"/>
          <w:szCs w:val="23"/>
        </w:rPr>
        <w:t>ecommendation</w:t>
      </w:r>
    </w:p>
    <w:p w:rsidR="000A14EA" w:rsidRPr="000C4724" w:rsidRDefault="000A14EA" w:rsidP="0073522A">
      <w:pPr>
        <w:jc w:val="both"/>
        <w:rPr>
          <w:rFonts w:ascii="Segoe UI" w:hAnsi="Segoe UI" w:cs="Segoe UI"/>
          <w:sz w:val="23"/>
          <w:szCs w:val="23"/>
        </w:rPr>
      </w:pPr>
    </w:p>
    <w:p w:rsidR="0073522A" w:rsidRPr="000C4724" w:rsidRDefault="00AF19D7" w:rsidP="0073522A">
      <w:pPr>
        <w:jc w:val="both"/>
        <w:rPr>
          <w:rFonts w:ascii="Segoe UI" w:hAnsi="Segoe UI" w:cs="Segoe UI"/>
          <w:sz w:val="23"/>
          <w:szCs w:val="23"/>
        </w:rPr>
      </w:pPr>
      <w:r w:rsidRPr="000C4724">
        <w:rPr>
          <w:rFonts w:ascii="Segoe UI" w:hAnsi="Segoe UI" w:cs="Segoe UI"/>
          <w:sz w:val="23"/>
          <w:szCs w:val="23"/>
        </w:rPr>
        <w:t xml:space="preserve">The Board of Directors is invited to approve the </w:t>
      </w:r>
      <w:r w:rsidR="000A14EA">
        <w:rPr>
          <w:rFonts w:ascii="Segoe UI" w:hAnsi="Segoe UI" w:cs="Segoe UI"/>
          <w:sz w:val="23"/>
          <w:szCs w:val="23"/>
        </w:rPr>
        <w:t>31</w:t>
      </w:r>
      <w:r w:rsidR="000A14EA" w:rsidRPr="000A14EA">
        <w:rPr>
          <w:rFonts w:ascii="Segoe UI" w:hAnsi="Segoe UI" w:cs="Segoe UI"/>
          <w:sz w:val="23"/>
          <w:szCs w:val="23"/>
          <w:vertAlign w:val="superscript"/>
        </w:rPr>
        <w:t>st</w:t>
      </w:r>
      <w:r w:rsidR="00447521">
        <w:rPr>
          <w:rFonts w:ascii="Segoe UI" w:hAnsi="Segoe UI" w:cs="Segoe UI"/>
          <w:sz w:val="23"/>
          <w:szCs w:val="23"/>
        </w:rPr>
        <w:t xml:space="preserve"> May 1</w:t>
      </w:r>
      <w:r w:rsidR="00F74C0B">
        <w:rPr>
          <w:rFonts w:ascii="Segoe UI" w:hAnsi="Segoe UI" w:cs="Segoe UI"/>
          <w:sz w:val="23"/>
          <w:szCs w:val="23"/>
        </w:rPr>
        <w:t>9</w:t>
      </w:r>
      <w:r w:rsidR="000A14EA">
        <w:rPr>
          <w:rFonts w:ascii="Segoe UI" w:hAnsi="Segoe UI" w:cs="Segoe UI"/>
          <w:sz w:val="23"/>
          <w:szCs w:val="23"/>
        </w:rPr>
        <w:t xml:space="preserve"> </w:t>
      </w:r>
      <w:r w:rsidRPr="000C4724">
        <w:rPr>
          <w:rFonts w:ascii="Segoe UI" w:hAnsi="Segoe UI" w:cs="Segoe UI"/>
          <w:sz w:val="23"/>
          <w:szCs w:val="23"/>
        </w:rPr>
        <w:t>declaration</w:t>
      </w:r>
      <w:r w:rsidR="000C4724" w:rsidRPr="000C4724">
        <w:rPr>
          <w:rFonts w:ascii="Segoe UI" w:hAnsi="Segoe UI" w:cs="Segoe UI"/>
          <w:sz w:val="23"/>
          <w:szCs w:val="23"/>
        </w:rPr>
        <w:t xml:space="preserve"> as follows:</w:t>
      </w:r>
      <w:r w:rsidRPr="000C4724">
        <w:rPr>
          <w:rFonts w:ascii="Segoe UI" w:hAnsi="Segoe UI" w:cs="Segoe UI"/>
          <w:sz w:val="23"/>
          <w:szCs w:val="23"/>
        </w:rPr>
        <w:t xml:space="preserve"> </w:t>
      </w:r>
    </w:p>
    <w:p w:rsidR="005D3499" w:rsidRPr="000C4724" w:rsidRDefault="000C4724" w:rsidP="000C4724">
      <w:pPr>
        <w:pStyle w:val="ListParagraph"/>
        <w:numPr>
          <w:ilvl w:val="0"/>
          <w:numId w:val="10"/>
        </w:numPr>
        <w:jc w:val="both"/>
        <w:rPr>
          <w:rFonts w:ascii="Segoe UI" w:hAnsi="Segoe UI" w:cs="Segoe UI"/>
          <w:b/>
          <w:sz w:val="23"/>
          <w:szCs w:val="23"/>
        </w:rPr>
      </w:pPr>
      <w:r w:rsidRPr="000C4724">
        <w:rPr>
          <w:rFonts w:ascii="Segoe UI" w:hAnsi="Segoe UI" w:cs="Segoe UI"/>
          <w:bCs/>
          <w:color w:val="000000"/>
          <w:sz w:val="23"/>
          <w:szCs w:val="23"/>
        </w:rPr>
        <w:t>F</w:t>
      </w:r>
      <w:r w:rsidRPr="000C4724">
        <w:rPr>
          <w:rFonts w:ascii="Segoe UI" w:hAnsi="Segoe UI" w:cs="Segoe UI"/>
          <w:color w:val="000000"/>
          <w:sz w:val="23"/>
          <w:szCs w:val="23"/>
        </w:rPr>
        <w:t xml:space="preserve">ollowing a review for the purpose of paragraph 2(b) of </w:t>
      </w:r>
      <w:proofErr w:type="spellStart"/>
      <w:r w:rsidRPr="000C4724">
        <w:rPr>
          <w:rFonts w:ascii="Segoe UI" w:hAnsi="Segoe UI" w:cs="Segoe UI"/>
          <w:color w:val="000000"/>
          <w:sz w:val="23"/>
          <w:szCs w:val="23"/>
        </w:rPr>
        <w:t>licence</w:t>
      </w:r>
      <w:proofErr w:type="spellEnd"/>
      <w:r w:rsidRPr="000C4724">
        <w:rPr>
          <w:rFonts w:ascii="Segoe UI" w:hAnsi="Segoe UI" w:cs="Segoe UI"/>
          <w:color w:val="000000"/>
          <w:sz w:val="23"/>
          <w:szCs w:val="23"/>
        </w:rPr>
        <w:t xml:space="preserve"> condition G6, the Directors of the Licensee are satisfied,</w:t>
      </w:r>
      <w:r w:rsidR="00426AD8">
        <w:rPr>
          <w:rFonts w:ascii="Segoe UI" w:hAnsi="Segoe UI" w:cs="Segoe UI"/>
          <w:color w:val="000000"/>
          <w:sz w:val="23"/>
          <w:szCs w:val="23"/>
        </w:rPr>
        <w:t xml:space="preserve"> </w:t>
      </w:r>
      <w:r w:rsidRPr="000C4724">
        <w:rPr>
          <w:rFonts w:ascii="Segoe UI" w:hAnsi="Segoe UI" w:cs="Segoe UI"/>
          <w:color w:val="000000"/>
          <w:sz w:val="23"/>
          <w:szCs w:val="23"/>
        </w:rPr>
        <w:t xml:space="preserve">that, in the Financial Year most recently ended, the Licensee took all such precautions as were necessary in order to comply with the conditions of the </w:t>
      </w:r>
      <w:proofErr w:type="spellStart"/>
      <w:r w:rsidRPr="000C4724">
        <w:rPr>
          <w:rFonts w:ascii="Segoe UI" w:hAnsi="Segoe UI" w:cs="Segoe UI"/>
          <w:color w:val="000000"/>
          <w:sz w:val="23"/>
          <w:szCs w:val="23"/>
        </w:rPr>
        <w:t>licence</w:t>
      </w:r>
      <w:proofErr w:type="spellEnd"/>
      <w:r w:rsidRPr="000C4724">
        <w:rPr>
          <w:rFonts w:ascii="Segoe UI" w:hAnsi="Segoe UI" w:cs="Segoe UI"/>
          <w:color w:val="000000"/>
          <w:sz w:val="23"/>
          <w:szCs w:val="23"/>
        </w:rPr>
        <w:t>, any requirements imposed on it under the NHS Acts and have had regard to the NHS Constitution.</w:t>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sidR="00426AD8">
        <w:rPr>
          <w:rFonts w:ascii="Segoe UI" w:hAnsi="Segoe UI" w:cs="Segoe UI"/>
          <w:color w:val="000000"/>
          <w:sz w:val="23"/>
          <w:szCs w:val="23"/>
        </w:rPr>
        <w:tab/>
      </w:r>
      <w:r w:rsidR="00426AD8">
        <w:rPr>
          <w:rFonts w:ascii="Segoe UI" w:hAnsi="Segoe UI" w:cs="Segoe UI"/>
          <w:color w:val="000000"/>
          <w:sz w:val="23"/>
          <w:szCs w:val="23"/>
        </w:rPr>
        <w:tab/>
      </w:r>
      <w:r w:rsidR="00426AD8">
        <w:rPr>
          <w:rFonts w:ascii="Segoe UI" w:hAnsi="Segoe UI" w:cs="Segoe UI"/>
          <w:color w:val="000000"/>
          <w:sz w:val="23"/>
          <w:szCs w:val="23"/>
        </w:rPr>
        <w:tab/>
      </w:r>
      <w:r w:rsidRPr="00FA5A0C">
        <w:rPr>
          <w:rFonts w:ascii="Segoe UI" w:hAnsi="Segoe UI" w:cs="Segoe UI"/>
          <w:b/>
          <w:color w:val="00B050"/>
          <w:sz w:val="23"/>
          <w:szCs w:val="23"/>
        </w:rPr>
        <w:t>CONFIRMED</w:t>
      </w:r>
    </w:p>
    <w:p w:rsidR="005B1CE2" w:rsidRPr="005B1CE2" w:rsidRDefault="000C4724" w:rsidP="005B1CE2">
      <w:pPr>
        <w:pStyle w:val="ListParagraph"/>
        <w:numPr>
          <w:ilvl w:val="0"/>
          <w:numId w:val="10"/>
        </w:numPr>
        <w:jc w:val="both"/>
        <w:rPr>
          <w:rFonts w:ascii="Segoe UI" w:hAnsi="Segoe UI" w:cs="Segoe UI"/>
          <w:b/>
          <w:sz w:val="23"/>
          <w:szCs w:val="23"/>
        </w:rPr>
      </w:pPr>
      <w:r>
        <w:rPr>
          <w:rFonts w:ascii="Segoe UI" w:hAnsi="Segoe UI" w:cs="Segoe UI"/>
          <w:color w:val="000000"/>
          <w:sz w:val="23"/>
          <w:szCs w:val="23"/>
        </w:rPr>
        <w:t>The B</w:t>
      </w:r>
      <w:r w:rsidRPr="000C4724">
        <w:rPr>
          <w:rFonts w:ascii="Segoe UI" w:hAnsi="Segoe UI" w:cs="Segoe UI"/>
          <w:color w:val="000000"/>
          <w:sz w:val="23"/>
          <w:szCs w:val="23"/>
        </w:rPr>
        <w:t xml:space="preserve">oard declares that the Licensee continues to meet the criteria for holding a </w:t>
      </w:r>
      <w:proofErr w:type="spellStart"/>
      <w:r w:rsidRPr="000C4724">
        <w:rPr>
          <w:rFonts w:ascii="Segoe UI" w:hAnsi="Segoe UI" w:cs="Segoe UI"/>
          <w:color w:val="000000"/>
          <w:sz w:val="23"/>
          <w:szCs w:val="23"/>
        </w:rPr>
        <w:t>licence</w:t>
      </w:r>
      <w:proofErr w:type="spellEnd"/>
      <w:r w:rsidRPr="000C4724">
        <w:rPr>
          <w:rFonts w:ascii="Segoe UI" w:hAnsi="Segoe UI" w:cs="Segoe UI"/>
          <w:color w:val="000000"/>
          <w:sz w:val="23"/>
          <w:szCs w:val="23"/>
        </w:rPr>
        <w:t>.</w:t>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00447521">
        <w:rPr>
          <w:rFonts w:ascii="Segoe UI" w:hAnsi="Segoe UI" w:cs="Segoe UI"/>
          <w:color w:val="000000"/>
          <w:sz w:val="23"/>
          <w:szCs w:val="23"/>
        </w:rPr>
        <w:tab/>
      </w:r>
      <w:r w:rsidRPr="00FA5A0C">
        <w:rPr>
          <w:rFonts w:ascii="Segoe UI" w:hAnsi="Segoe UI" w:cs="Segoe UI"/>
          <w:b/>
          <w:color w:val="00B050"/>
          <w:sz w:val="23"/>
          <w:szCs w:val="23"/>
        </w:rPr>
        <w:t>CONFIRMED</w:t>
      </w:r>
    </w:p>
    <w:p w:rsidR="00C610AA" w:rsidRPr="006D10DF" w:rsidRDefault="006D10DF" w:rsidP="005B1CE2">
      <w:pPr>
        <w:pStyle w:val="ListParagraph"/>
        <w:numPr>
          <w:ilvl w:val="0"/>
          <w:numId w:val="10"/>
        </w:numPr>
        <w:jc w:val="both"/>
        <w:rPr>
          <w:rFonts w:ascii="Segoe UI" w:hAnsi="Segoe UI" w:cs="Segoe UI"/>
          <w:b/>
          <w:sz w:val="23"/>
          <w:szCs w:val="23"/>
        </w:rPr>
      </w:pPr>
      <w:r>
        <w:rPr>
          <w:rFonts w:ascii="Segoe UI" w:hAnsi="Segoe UI" w:cs="Segoe UI"/>
          <w:sz w:val="23"/>
          <w:szCs w:val="23"/>
          <w:lang w:val="en-GB"/>
        </w:rPr>
        <w:t>Regarding the declaration that t</w:t>
      </w:r>
      <w:r w:rsidRPr="006D10DF">
        <w:rPr>
          <w:rFonts w:ascii="Segoe UI" w:hAnsi="Segoe UI" w:cs="Segoe UI"/>
          <w:sz w:val="23"/>
          <w:szCs w:val="23"/>
          <w:lang w:val="en-GB"/>
        </w:rPr>
        <w:t xml:space="preserve">he </w:t>
      </w:r>
      <w:r>
        <w:rPr>
          <w:rFonts w:ascii="Segoe UI" w:hAnsi="Segoe UI" w:cs="Segoe UI"/>
          <w:sz w:val="23"/>
          <w:szCs w:val="23"/>
          <w:lang w:val="en-GB"/>
        </w:rPr>
        <w:t>Trust</w:t>
      </w:r>
      <w:r w:rsidRPr="006D10DF">
        <w:rPr>
          <w:rFonts w:ascii="Segoe UI" w:hAnsi="Segoe UI" w:cs="Segoe UI"/>
          <w:sz w:val="23"/>
          <w:szCs w:val="23"/>
          <w:lang w:val="en-GB"/>
        </w:rPr>
        <w:t xml:space="preserve"> has a reasonable expectation that required resources will be available to deliver the designated services for the 12 months from the date of the </w:t>
      </w:r>
      <w:r w:rsidR="00A46FF5" w:rsidRPr="006D10DF">
        <w:rPr>
          <w:rFonts w:ascii="Segoe UI" w:hAnsi="Segoe UI" w:cs="Segoe UI"/>
          <w:sz w:val="23"/>
          <w:szCs w:val="23"/>
          <w:lang w:val="en-GB"/>
        </w:rPr>
        <w:t>statement</w:t>
      </w:r>
      <w:r w:rsidR="00A46FF5">
        <w:rPr>
          <w:rFonts w:ascii="Segoe UI" w:hAnsi="Segoe UI" w:cs="Segoe UI"/>
          <w:sz w:val="23"/>
          <w:szCs w:val="23"/>
          <w:lang w:val="en-GB"/>
        </w:rPr>
        <w:t>, Board</w:t>
      </w:r>
      <w:r w:rsidR="00C610AA" w:rsidRPr="006D10DF">
        <w:rPr>
          <w:rFonts w:ascii="Segoe UI" w:hAnsi="Segoe UI" w:cs="Segoe UI"/>
          <w:sz w:val="23"/>
          <w:szCs w:val="23"/>
        </w:rPr>
        <w:t xml:space="preserve"> is invited to pay particular attention to this aspect of the certificatio</w:t>
      </w:r>
      <w:r>
        <w:rPr>
          <w:rFonts w:ascii="Segoe UI" w:hAnsi="Segoe UI" w:cs="Segoe UI"/>
          <w:sz w:val="23"/>
          <w:szCs w:val="23"/>
        </w:rPr>
        <w:t xml:space="preserve">n.  It will need </w:t>
      </w:r>
      <w:r w:rsidR="00C610AA" w:rsidRPr="006D10DF">
        <w:rPr>
          <w:rFonts w:ascii="Segoe UI" w:hAnsi="Segoe UI" w:cs="Segoe UI"/>
          <w:sz w:val="23"/>
          <w:szCs w:val="23"/>
        </w:rPr>
        <w:t>to determine if the supported declaration is 3a) or 3b).  For the purposes of the recommendation in this report</w:t>
      </w:r>
      <w:r w:rsidR="001A6AF0" w:rsidRPr="006D10DF">
        <w:rPr>
          <w:rFonts w:ascii="Segoe UI" w:hAnsi="Segoe UI" w:cs="Segoe UI"/>
          <w:sz w:val="23"/>
          <w:szCs w:val="23"/>
        </w:rPr>
        <w:t xml:space="preserve"> and by way of constructive stimulant</w:t>
      </w:r>
      <w:r w:rsidR="00085304" w:rsidRPr="006D10DF">
        <w:rPr>
          <w:rFonts w:ascii="Segoe UI" w:hAnsi="Segoe UI" w:cs="Segoe UI"/>
          <w:sz w:val="23"/>
          <w:szCs w:val="23"/>
        </w:rPr>
        <w:t xml:space="preserve"> for debate,</w:t>
      </w:r>
      <w:r w:rsidR="00C610AA" w:rsidRPr="006D10DF">
        <w:rPr>
          <w:rFonts w:ascii="Segoe UI" w:hAnsi="Segoe UI" w:cs="Segoe UI"/>
          <w:sz w:val="23"/>
          <w:szCs w:val="23"/>
        </w:rPr>
        <w:t xml:space="preserve"> the narrative of </w:t>
      </w:r>
      <w:r w:rsidRPr="006D10DF">
        <w:rPr>
          <w:rFonts w:ascii="Segoe UI" w:hAnsi="Segoe UI" w:cs="Segoe UI"/>
          <w:sz w:val="23"/>
          <w:szCs w:val="23"/>
        </w:rPr>
        <w:t xml:space="preserve">both 3a and </w:t>
      </w:r>
      <w:r w:rsidR="00C610AA" w:rsidRPr="006D10DF">
        <w:rPr>
          <w:rFonts w:ascii="Segoe UI" w:hAnsi="Segoe UI" w:cs="Segoe UI"/>
          <w:sz w:val="23"/>
          <w:szCs w:val="23"/>
        </w:rPr>
        <w:t xml:space="preserve">3b </w:t>
      </w:r>
      <w:r w:rsidRPr="006D10DF">
        <w:rPr>
          <w:rFonts w:ascii="Segoe UI" w:hAnsi="Segoe UI" w:cs="Segoe UI"/>
          <w:sz w:val="23"/>
          <w:szCs w:val="23"/>
        </w:rPr>
        <w:t xml:space="preserve">as presented at the May Board seminar is included in the body of the report to support </w:t>
      </w:r>
      <w:r>
        <w:rPr>
          <w:rFonts w:ascii="Segoe UI" w:hAnsi="Segoe UI" w:cs="Segoe UI"/>
          <w:sz w:val="23"/>
          <w:szCs w:val="23"/>
        </w:rPr>
        <w:t>Board in reaching agreement</w:t>
      </w:r>
      <w:r w:rsidRPr="006D10DF">
        <w:rPr>
          <w:rFonts w:ascii="Segoe UI" w:hAnsi="Segoe UI" w:cs="Segoe UI"/>
          <w:sz w:val="23"/>
          <w:szCs w:val="23"/>
        </w:rPr>
        <w:t>.</w:t>
      </w:r>
    </w:p>
    <w:p w:rsidR="000A14EA" w:rsidRDefault="000A14EA" w:rsidP="000A14EA">
      <w:pPr>
        <w:pStyle w:val="ListParagraph"/>
        <w:jc w:val="both"/>
        <w:rPr>
          <w:rFonts w:ascii="Segoe UI" w:hAnsi="Segoe UI" w:cs="Segoe UI"/>
          <w:b/>
          <w:sz w:val="23"/>
          <w:szCs w:val="23"/>
        </w:rPr>
      </w:pPr>
    </w:p>
    <w:p w:rsidR="000A14EA" w:rsidRPr="000A14EA" w:rsidRDefault="000A14EA" w:rsidP="000A14EA">
      <w:pPr>
        <w:pStyle w:val="ListParagraph"/>
        <w:jc w:val="both"/>
        <w:rPr>
          <w:rFonts w:ascii="Segoe UI" w:hAnsi="Segoe UI" w:cs="Segoe UI"/>
          <w:b/>
          <w:sz w:val="23"/>
          <w:szCs w:val="23"/>
        </w:rPr>
      </w:pPr>
      <w:r w:rsidRPr="000A14EA">
        <w:rPr>
          <w:rFonts w:ascii="Segoe UI" w:hAnsi="Segoe UI" w:cs="Segoe UI"/>
          <w:sz w:val="23"/>
          <w:szCs w:val="23"/>
        </w:rPr>
        <w:t>The 30</w:t>
      </w:r>
      <w:r w:rsidRPr="000A14EA">
        <w:rPr>
          <w:rFonts w:ascii="Segoe UI" w:hAnsi="Segoe UI" w:cs="Segoe UI"/>
          <w:sz w:val="23"/>
          <w:szCs w:val="23"/>
          <w:vertAlign w:val="superscript"/>
        </w:rPr>
        <w:t>th</w:t>
      </w:r>
      <w:r w:rsidRPr="000A14EA">
        <w:rPr>
          <w:rFonts w:ascii="Segoe UI" w:hAnsi="Segoe UI" w:cs="Segoe UI"/>
          <w:sz w:val="23"/>
          <w:szCs w:val="23"/>
        </w:rPr>
        <w:t xml:space="preserve"> June declaration regarding </w:t>
      </w:r>
      <w:proofErr w:type="spellStart"/>
      <w:r w:rsidRPr="000A14EA">
        <w:rPr>
          <w:rFonts w:ascii="Segoe UI" w:hAnsi="Segoe UI" w:cs="Segoe UI"/>
          <w:sz w:val="23"/>
          <w:szCs w:val="23"/>
        </w:rPr>
        <w:t>Licence</w:t>
      </w:r>
      <w:proofErr w:type="spellEnd"/>
      <w:r w:rsidRPr="000A14EA">
        <w:rPr>
          <w:rFonts w:ascii="Segoe UI" w:hAnsi="Segoe UI" w:cs="Segoe UI"/>
          <w:sz w:val="23"/>
          <w:szCs w:val="23"/>
        </w:rPr>
        <w:t xml:space="preserve"> Condition </w:t>
      </w:r>
      <w:r>
        <w:rPr>
          <w:rFonts w:ascii="Segoe UI" w:hAnsi="Segoe UI" w:cs="Segoe UI"/>
          <w:sz w:val="23"/>
          <w:szCs w:val="23"/>
        </w:rPr>
        <w:t>‘</w:t>
      </w:r>
      <w:r w:rsidRPr="000A14EA">
        <w:rPr>
          <w:rFonts w:ascii="Segoe UI" w:hAnsi="Segoe UI" w:cs="Segoe UI"/>
          <w:sz w:val="23"/>
          <w:szCs w:val="23"/>
        </w:rPr>
        <w:t>FT4 and governor training</w:t>
      </w:r>
      <w:r>
        <w:rPr>
          <w:rFonts w:ascii="Segoe UI" w:hAnsi="Segoe UI" w:cs="Segoe UI"/>
          <w:sz w:val="23"/>
          <w:szCs w:val="23"/>
        </w:rPr>
        <w:t>’</w:t>
      </w:r>
      <w:r w:rsidRPr="000A14EA">
        <w:rPr>
          <w:rFonts w:ascii="Segoe UI" w:hAnsi="Segoe UI" w:cs="Segoe UI"/>
          <w:sz w:val="23"/>
          <w:szCs w:val="23"/>
        </w:rPr>
        <w:t xml:space="preserve"> will be discussed and approved at the June meeting</w:t>
      </w:r>
      <w:r w:rsidR="00447521">
        <w:rPr>
          <w:rFonts w:ascii="Segoe UI" w:hAnsi="Segoe UI" w:cs="Segoe UI"/>
          <w:sz w:val="23"/>
          <w:szCs w:val="23"/>
        </w:rPr>
        <w:t xml:space="preserve"> of the Board and the Council of Governors.</w:t>
      </w:r>
    </w:p>
    <w:p w:rsidR="000A14EA" w:rsidRDefault="000A14EA" w:rsidP="000C4724">
      <w:pPr>
        <w:ind w:left="720" w:hanging="720"/>
        <w:jc w:val="both"/>
        <w:rPr>
          <w:rFonts w:ascii="Segoe UI" w:hAnsi="Segoe UI" w:cs="Segoe UI"/>
          <w:b/>
          <w:sz w:val="23"/>
          <w:szCs w:val="23"/>
        </w:rPr>
      </w:pPr>
    </w:p>
    <w:p w:rsidR="000E317C" w:rsidRPr="000C4724" w:rsidRDefault="002619EF" w:rsidP="000C4724">
      <w:pPr>
        <w:ind w:left="720" w:hanging="720"/>
        <w:jc w:val="both"/>
        <w:rPr>
          <w:rFonts w:ascii="Segoe UI" w:hAnsi="Segoe UI" w:cs="Segoe UI"/>
          <w:sz w:val="23"/>
          <w:szCs w:val="23"/>
        </w:rPr>
      </w:pPr>
      <w:r w:rsidRPr="000C4724">
        <w:rPr>
          <w:rFonts w:ascii="Segoe UI" w:hAnsi="Segoe UI" w:cs="Segoe UI"/>
          <w:b/>
          <w:sz w:val="23"/>
          <w:szCs w:val="23"/>
        </w:rPr>
        <w:t>Author and T</w:t>
      </w:r>
      <w:r w:rsidR="0073522A" w:rsidRPr="000C4724">
        <w:rPr>
          <w:rFonts w:ascii="Segoe UI" w:hAnsi="Segoe UI" w:cs="Segoe UI"/>
          <w:b/>
          <w:sz w:val="23"/>
          <w:szCs w:val="23"/>
        </w:rPr>
        <w:t>itle:</w:t>
      </w:r>
      <w:r w:rsidR="0073522A" w:rsidRPr="000C4724">
        <w:rPr>
          <w:rFonts w:ascii="Segoe UI" w:hAnsi="Segoe UI" w:cs="Segoe UI"/>
          <w:sz w:val="23"/>
          <w:szCs w:val="23"/>
        </w:rPr>
        <w:t xml:space="preserve"> </w:t>
      </w:r>
      <w:r w:rsidR="0073522A" w:rsidRPr="000C4724">
        <w:rPr>
          <w:rFonts w:ascii="Segoe UI" w:hAnsi="Segoe UI" w:cs="Segoe UI"/>
          <w:sz w:val="23"/>
          <w:szCs w:val="23"/>
        </w:rPr>
        <w:tab/>
      </w:r>
      <w:r w:rsidR="00AF19D7" w:rsidRPr="000C4724">
        <w:rPr>
          <w:rFonts w:ascii="Segoe UI" w:hAnsi="Segoe UI" w:cs="Segoe UI"/>
          <w:sz w:val="23"/>
          <w:szCs w:val="23"/>
        </w:rPr>
        <w:tab/>
        <w:t xml:space="preserve">Kerry Rogers, Director of Corporate Affairs/Company </w:t>
      </w:r>
      <w:r w:rsidR="00AF19D7" w:rsidRPr="000C4724">
        <w:rPr>
          <w:rFonts w:ascii="Segoe UI" w:hAnsi="Segoe UI" w:cs="Segoe UI"/>
          <w:sz w:val="23"/>
          <w:szCs w:val="23"/>
        </w:rPr>
        <w:tab/>
      </w:r>
      <w:r w:rsidR="00AF19D7" w:rsidRPr="000C4724">
        <w:rPr>
          <w:rFonts w:ascii="Segoe UI" w:hAnsi="Segoe UI" w:cs="Segoe UI"/>
          <w:sz w:val="23"/>
          <w:szCs w:val="23"/>
        </w:rPr>
        <w:tab/>
      </w:r>
      <w:r w:rsidR="00AF19D7" w:rsidRPr="000C4724">
        <w:rPr>
          <w:rFonts w:ascii="Segoe UI" w:hAnsi="Segoe UI" w:cs="Segoe UI"/>
          <w:sz w:val="23"/>
          <w:szCs w:val="23"/>
        </w:rPr>
        <w:tab/>
      </w:r>
      <w:r w:rsidR="00AF19D7" w:rsidRPr="000C4724">
        <w:rPr>
          <w:rFonts w:ascii="Segoe UI" w:hAnsi="Segoe UI" w:cs="Segoe UI"/>
          <w:sz w:val="23"/>
          <w:szCs w:val="23"/>
        </w:rPr>
        <w:tab/>
        <w:t>Secretary</w:t>
      </w:r>
    </w:p>
    <w:p w:rsidR="0073522A" w:rsidRPr="00AF19D7" w:rsidRDefault="0073522A" w:rsidP="0073522A">
      <w:pPr>
        <w:jc w:val="both"/>
        <w:rPr>
          <w:rFonts w:ascii="Segoe UI" w:hAnsi="Segoe UI" w:cs="Segoe UI"/>
          <w:b/>
        </w:rPr>
      </w:pPr>
      <w:r w:rsidRPr="000C4724">
        <w:rPr>
          <w:rFonts w:ascii="Segoe UI" w:hAnsi="Segoe UI" w:cs="Segoe UI"/>
          <w:b/>
          <w:sz w:val="23"/>
          <w:szCs w:val="23"/>
        </w:rPr>
        <w:t>Lead Executive Director:</w:t>
      </w:r>
      <w:r w:rsidRPr="000C4724">
        <w:rPr>
          <w:rFonts w:ascii="Segoe UI" w:hAnsi="Segoe UI" w:cs="Segoe UI"/>
          <w:b/>
          <w:sz w:val="23"/>
          <w:szCs w:val="23"/>
        </w:rPr>
        <w:tab/>
      </w:r>
      <w:r w:rsidR="00AF19D7" w:rsidRPr="000C4724">
        <w:rPr>
          <w:rFonts w:ascii="Segoe UI" w:hAnsi="Segoe UI" w:cs="Segoe UI"/>
          <w:sz w:val="23"/>
          <w:szCs w:val="23"/>
        </w:rPr>
        <w:t xml:space="preserve">Kerry Rogers, Director of Corporate Affairs/Company </w:t>
      </w:r>
      <w:r w:rsidR="00AF19D7" w:rsidRPr="000C4724">
        <w:rPr>
          <w:rFonts w:ascii="Segoe UI" w:hAnsi="Segoe UI" w:cs="Segoe UI"/>
          <w:sz w:val="23"/>
          <w:szCs w:val="23"/>
        </w:rPr>
        <w:tab/>
      </w:r>
      <w:r w:rsidR="00AF19D7" w:rsidRPr="00AF19D7">
        <w:rPr>
          <w:rFonts w:ascii="Segoe UI" w:hAnsi="Segoe UI" w:cs="Segoe UI"/>
        </w:rPr>
        <w:tab/>
      </w:r>
      <w:r w:rsidR="00AF19D7" w:rsidRPr="00AF19D7">
        <w:rPr>
          <w:rFonts w:ascii="Segoe UI" w:hAnsi="Segoe UI" w:cs="Segoe UI"/>
        </w:rPr>
        <w:tab/>
      </w:r>
      <w:r w:rsidR="00AF19D7" w:rsidRPr="00AF19D7">
        <w:rPr>
          <w:rFonts w:ascii="Segoe UI" w:hAnsi="Segoe UI" w:cs="Segoe UI"/>
        </w:rPr>
        <w:tab/>
      </w:r>
      <w:r w:rsidR="00AF19D7" w:rsidRPr="00AF19D7">
        <w:rPr>
          <w:rFonts w:ascii="Segoe UI" w:hAnsi="Segoe UI" w:cs="Segoe UI"/>
        </w:rPr>
        <w:tab/>
        <w:t>Secretary</w:t>
      </w:r>
    </w:p>
    <w:p w:rsidR="003F7366" w:rsidRDefault="003F7366" w:rsidP="0073522A">
      <w:pPr>
        <w:jc w:val="both"/>
        <w:rPr>
          <w:rFonts w:ascii="Arial" w:hAnsi="Arial" w:cs="Arial"/>
          <w:b/>
        </w:rPr>
      </w:pPr>
    </w:p>
    <w:p w:rsidR="003F7366" w:rsidRDefault="003F7366" w:rsidP="0073522A">
      <w:pPr>
        <w:jc w:val="both"/>
        <w:rPr>
          <w:rFonts w:ascii="Arial" w:hAnsi="Arial" w:cs="Arial"/>
          <w:b/>
        </w:rPr>
      </w:pPr>
    </w:p>
    <w:p w:rsidR="00AF19D7" w:rsidRDefault="00AF19D7" w:rsidP="0073522A">
      <w:pPr>
        <w:jc w:val="both"/>
        <w:rPr>
          <w:rFonts w:ascii="Arial" w:hAnsi="Arial" w:cs="Arial"/>
          <w:b/>
        </w:rPr>
      </w:pPr>
    </w:p>
    <w:p w:rsidR="006D10DF" w:rsidRDefault="006D10DF" w:rsidP="006D10DF">
      <w:pPr>
        <w:rPr>
          <w:rFonts w:ascii="Segoe UI" w:hAnsi="Segoe UI" w:cs="Segoe UI"/>
          <w:b/>
          <w:color w:val="000000"/>
          <w:sz w:val="28"/>
          <w:szCs w:val="28"/>
        </w:rPr>
      </w:pPr>
    </w:p>
    <w:p w:rsidR="000A14EA" w:rsidRPr="00814906" w:rsidRDefault="00051C22" w:rsidP="00814906">
      <w:pPr>
        <w:jc w:val="center"/>
        <w:rPr>
          <w:rFonts w:ascii="Segoe UI" w:hAnsi="Segoe UI" w:cs="Segoe UI"/>
          <w:b/>
          <w:color w:val="000000"/>
          <w:sz w:val="28"/>
          <w:szCs w:val="28"/>
        </w:rPr>
      </w:pPr>
      <w:r w:rsidRPr="00814906">
        <w:rPr>
          <w:rFonts w:ascii="Segoe UI" w:hAnsi="Segoe UI" w:cs="Segoe UI"/>
          <w:b/>
          <w:color w:val="000000"/>
          <w:sz w:val="28"/>
          <w:szCs w:val="28"/>
        </w:rPr>
        <w:lastRenderedPageBreak/>
        <w:t>201</w:t>
      </w:r>
      <w:r w:rsidR="00814906">
        <w:rPr>
          <w:rFonts w:ascii="Segoe UI" w:hAnsi="Segoe UI" w:cs="Segoe UI"/>
          <w:b/>
          <w:color w:val="000000"/>
          <w:sz w:val="28"/>
          <w:szCs w:val="28"/>
        </w:rPr>
        <w:t>9</w:t>
      </w:r>
      <w:r w:rsidR="00276D6F" w:rsidRPr="00814906">
        <w:rPr>
          <w:rFonts w:ascii="Segoe UI" w:hAnsi="Segoe UI" w:cs="Segoe UI"/>
          <w:b/>
          <w:color w:val="000000"/>
          <w:sz w:val="28"/>
          <w:szCs w:val="28"/>
        </w:rPr>
        <w:t xml:space="preserve"> Board Self-Certifications for</w:t>
      </w:r>
      <w:r w:rsidR="000A14EA" w:rsidRPr="00814906">
        <w:rPr>
          <w:rFonts w:ascii="Segoe UI" w:hAnsi="Segoe UI" w:cs="Segoe UI"/>
          <w:b/>
          <w:color w:val="000000"/>
          <w:sz w:val="28"/>
          <w:szCs w:val="28"/>
        </w:rPr>
        <w:t xml:space="preserve"> NHS Improvement</w:t>
      </w:r>
    </w:p>
    <w:p w:rsidR="000A14EA" w:rsidRDefault="000A14EA" w:rsidP="0083277F">
      <w:pPr>
        <w:rPr>
          <w:rFonts w:ascii="Segoe UI" w:hAnsi="Segoe UI" w:cs="Segoe UI"/>
          <w:b/>
          <w:color w:val="000000"/>
          <w:lang w:val="en"/>
        </w:rPr>
      </w:pPr>
    </w:p>
    <w:p w:rsidR="0083277F" w:rsidRPr="000A14EA" w:rsidRDefault="00051C22" w:rsidP="0083277F">
      <w:pPr>
        <w:rPr>
          <w:rFonts w:ascii="Segoe UI" w:hAnsi="Segoe UI" w:cs="Segoe UI"/>
          <w:b/>
          <w:color w:val="000000"/>
          <w:sz w:val="23"/>
          <w:szCs w:val="23"/>
          <w:lang w:val="en"/>
        </w:rPr>
      </w:pPr>
      <w:r>
        <w:rPr>
          <w:rFonts w:ascii="Segoe UI" w:hAnsi="Segoe UI" w:cs="Segoe UI"/>
          <w:b/>
          <w:color w:val="000000"/>
          <w:sz w:val="23"/>
          <w:szCs w:val="23"/>
          <w:lang w:val="en"/>
        </w:rPr>
        <w:t>Situation</w:t>
      </w:r>
    </w:p>
    <w:p w:rsidR="0083277F" w:rsidRPr="000A14EA" w:rsidRDefault="0083277F" w:rsidP="00447521">
      <w:pPr>
        <w:jc w:val="both"/>
        <w:rPr>
          <w:rFonts w:ascii="Segoe UI" w:hAnsi="Segoe UI" w:cs="Segoe UI"/>
          <w:color w:val="000000"/>
          <w:sz w:val="23"/>
          <w:szCs w:val="23"/>
          <w:lang w:val="en"/>
        </w:rPr>
      </w:pPr>
      <w:r w:rsidRPr="000A14EA">
        <w:rPr>
          <w:rFonts w:ascii="Segoe UI" w:hAnsi="Segoe UI" w:cs="Segoe UI"/>
          <w:color w:val="000000"/>
          <w:sz w:val="23"/>
          <w:szCs w:val="23"/>
          <w:lang w:val="en"/>
        </w:rPr>
        <w:t xml:space="preserve">The </w:t>
      </w:r>
      <w:hyperlink r:id="rId8" w:history="1">
        <w:r w:rsidRPr="000A14EA">
          <w:rPr>
            <w:rStyle w:val="Hyperlink"/>
            <w:rFonts w:ascii="Segoe UI" w:hAnsi="Segoe UI" w:cs="Segoe UI"/>
            <w:sz w:val="23"/>
            <w:szCs w:val="23"/>
            <w:lang w:val="en"/>
          </w:rPr>
          <w:t xml:space="preserve">NHS provider </w:t>
        </w:r>
        <w:proofErr w:type="spellStart"/>
        <w:r w:rsidRPr="000A14EA">
          <w:rPr>
            <w:rStyle w:val="Hyperlink"/>
            <w:rFonts w:ascii="Segoe UI" w:hAnsi="Segoe UI" w:cs="Segoe UI"/>
            <w:sz w:val="23"/>
            <w:szCs w:val="23"/>
            <w:lang w:val="en"/>
          </w:rPr>
          <w:t>licence</w:t>
        </w:r>
        <w:proofErr w:type="spellEnd"/>
      </w:hyperlink>
      <w:r w:rsidRPr="000A14EA">
        <w:rPr>
          <w:rFonts w:ascii="Segoe UI" w:hAnsi="Segoe UI" w:cs="Segoe UI"/>
          <w:color w:val="000000"/>
          <w:sz w:val="23"/>
          <w:szCs w:val="23"/>
        </w:rPr>
        <w:t xml:space="preserve"> </w:t>
      </w:r>
      <w:r w:rsidRPr="000A14EA">
        <w:rPr>
          <w:rFonts w:ascii="Segoe UI" w:hAnsi="Segoe UI" w:cs="Segoe UI"/>
          <w:color w:val="000000"/>
          <w:sz w:val="23"/>
          <w:szCs w:val="23"/>
          <w:lang w:val="en"/>
        </w:rPr>
        <w:t xml:space="preserve">is </w:t>
      </w:r>
      <w:r w:rsidR="00FA5A0C" w:rsidRPr="000A14EA">
        <w:rPr>
          <w:rFonts w:ascii="Segoe UI" w:hAnsi="Segoe UI" w:cs="Segoe UI"/>
          <w:color w:val="000000"/>
          <w:sz w:val="23"/>
          <w:szCs w:val="23"/>
          <w:lang w:val="en"/>
        </w:rPr>
        <w:t>NHSI</w:t>
      </w:r>
      <w:r w:rsidRPr="000A14EA">
        <w:rPr>
          <w:rFonts w:ascii="Segoe UI" w:hAnsi="Segoe UI" w:cs="Segoe UI"/>
          <w:color w:val="000000"/>
          <w:sz w:val="23"/>
          <w:szCs w:val="23"/>
          <w:lang w:val="en"/>
        </w:rPr>
        <w:t>’s main tool for regulating providers of NHS services.</w:t>
      </w:r>
      <w:r w:rsidR="00AF19D7" w:rsidRPr="000A14EA">
        <w:rPr>
          <w:rFonts w:ascii="Segoe UI" w:hAnsi="Segoe UI" w:cs="Segoe UI"/>
          <w:color w:val="000000"/>
          <w:sz w:val="23"/>
          <w:szCs w:val="23"/>
          <w:lang w:val="en"/>
        </w:rPr>
        <w:t xml:space="preserve">  </w:t>
      </w:r>
      <w:r w:rsidRPr="000A14EA">
        <w:rPr>
          <w:rFonts w:ascii="Segoe UI" w:hAnsi="Segoe UI" w:cs="Segoe UI"/>
          <w:color w:val="000000"/>
          <w:sz w:val="23"/>
          <w:szCs w:val="23"/>
          <w:lang w:val="en"/>
        </w:rPr>
        <w:t xml:space="preserve">The </w:t>
      </w:r>
      <w:proofErr w:type="spellStart"/>
      <w:r w:rsidRPr="000A14EA">
        <w:rPr>
          <w:rFonts w:ascii="Segoe UI" w:hAnsi="Segoe UI" w:cs="Segoe UI"/>
          <w:color w:val="000000"/>
          <w:sz w:val="23"/>
          <w:szCs w:val="23"/>
          <w:lang w:val="en"/>
        </w:rPr>
        <w:t>licence</w:t>
      </w:r>
      <w:proofErr w:type="spellEnd"/>
      <w:r w:rsidRPr="000A14EA">
        <w:rPr>
          <w:rFonts w:ascii="Segoe UI" w:hAnsi="Segoe UI" w:cs="Segoe UI"/>
          <w:color w:val="000000"/>
          <w:sz w:val="23"/>
          <w:szCs w:val="23"/>
          <w:lang w:val="en"/>
        </w:rPr>
        <w:t xml:space="preserve"> sets out conditions that healthcare providers must meet to help ensure that the health sector works for the benefit of patients. These conditions </w:t>
      </w:r>
      <w:r w:rsidR="00447521">
        <w:rPr>
          <w:rFonts w:ascii="Segoe UI" w:hAnsi="Segoe UI" w:cs="Segoe UI"/>
          <w:color w:val="000000"/>
          <w:sz w:val="23"/>
          <w:szCs w:val="23"/>
          <w:lang w:val="en"/>
        </w:rPr>
        <w:t xml:space="preserve">amongst others, </w:t>
      </w:r>
      <w:r w:rsidRPr="000A14EA">
        <w:rPr>
          <w:rFonts w:ascii="Segoe UI" w:hAnsi="Segoe UI" w:cs="Segoe UI"/>
          <w:color w:val="000000"/>
          <w:sz w:val="23"/>
          <w:szCs w:val="23"/>
          <w:lang w:val="en"/>
        </w:rPr>
        <w:t xml:space="preserve">give </w:t>
      </w:r>
      <w:r w:rsidR="00FA5A0C" w:rsidRPr="000A14EA">
        <w:rPr>
          <w:rFonts w:ascii="Segoe UI" w:hAnsi="Segoe UI" w:cs="Segoe UI"/>
          <w:color w:val="000000"/>
          <w:sz w:val="23"/>
          <w:szCs w:val="23"/>
          <w:lang w:val="en"/>
        </w:rPr>
        <w:t>NHSI</w:t>
      </w:r>
      <w:r w:rsidR="00447521">
        <w:rPr>
          <w:rFonts w:ascii="Segoe UI" w:hAnsi="Segoe UI" w:cs="Segoe UI"/>
          <w:color w:val="000000"/>
          <w:sz w:val="23"/>
          <w:szCs w:val="23"/>
          <w:lang w:val="en"/>
        </w:rPr>
        <w:t xml:space="preserve"> the power to </w:t>
      </w:r>
      <w:r w:rsidRPr="000A14EA">
        <w:rPr>
          <w:rFonts w:ascii="Segoe UI" w:hAnsi="Segoe UI" w:cs="Segoe UI"/>
          <w:color w:val="000000"/>
          <w:sz w:val="23"/>
          <w:szCs w:val="23"/>
          <w:lang w:val="en"/>
        </w:rPr>
        <w:t>oversee the way NHS foundation trusts are governed</w:t>
      </w:r>
      <w:r w:rsidR="00447521">
        <w:rPr>
          <w:rFonts w:ascii="Segoe UI" w:hAnsi="Segoe UI" w:cs="Segoe UI"/>
          <w:color w:val="000000"/>
          <w:sz w:val="23"/>
          <w:szCs w:val="23"/>
          <w:lang w:val="en"/>
        </w:rPr>
        <w:t>.</w:t>
      </w:r>
    </w:p>
    <w:p w:rsidR="0083277F" w:rsidRPr="000A14EA" w:rsidRDefault="0083277F" w:rsidP="000A14EA">
      <w:pPr>
        <w:ind w:left="720"/>
        <w:jc w:val="both"/>
        <w:rPr>
          <w:rFonts w:ascii="Segoe UI" w:hAnsi="Segoe UI" w:cs="Segoe UI"/>
          <w:color w:val="000000"/>
          <w:sz w:val="23"/>
          <w:szCs w:val="23"/>
          <w:lang w:val="en"/>
        </w:rPr>
      </w:pPr>
    </w:p>
    <w:p w:rsidR="0083277F" w:rsidRPr="000A14EA" w:rsidRDefault="0083277F" w:rsidP="000A14EA">
      <w:pPr>
        <w:jc w:val="both"/>
        <w:rPr>
          <w:rFonts w:ascii="Segoe UI" w:hAnsi="Segoe UI" w:cs="Segoe UI"/>
          <w:b/>
          <w:bCs/>
          <w:color w:val="000000"/>
          <w:sz w:val="23"/>
          <w:szCs w:val="23"/>
          <w:lang w:val="en"/>
        </w:rPr>
      </w:pPr>
      <w:r w:rsidRPr="000A14EA">
        <w:rPr>
          <w:rFonts w:ascii="Segoe UI" w:hAnsi="Segoe UI" w:cs="Segoe UI"/>
          <w:b/>
          <w:bCs/>
          <w:color w:val="000000"/>
          <w:sz w:val="23"/>
          <w:szCs w:val="23"/>
          <w:lang w:val="en"/>
        </w:rPr>
        <w:t xml:space="preserve">Who needs a </w:t>
      </w:r>
      <w:proofErr w:type="spellStart"/>
      <w:r w:rsidRPr="000A14EA">
        <w:rPr>
          <w:rFonts w:ascii="Segoe UI" w:hAnsi="Segoe UI" w:cs="Segoe UI"/>
          <w:b/>
          <w:bCs/>
          <w:color w:val="000000"/>
          <w:sz w:val="23"/>
          <w:szCs w:val="23"/>
          <w:lang w:val="en"/>
        </w:rPr>
        <w:t>licence</w:t>
      </w:r>
      <w:proofErr w:type="spellEnd"/>
      <w:r w:rsidRPr="000A14EA">
        <w:rPr>
          <w:rFonts w:ascii="Segoe UI" w:hAnsi="Segoe UI" w:cs="Segoe UI"/>
          <w:b/>
          <w:bCs/>
          <w:color w:val="000000"/>
          <w:sz w:val="23"/>
          <w:szCs w:val="23"/>
          <w:lang w:val="en"/>
        </w:rPr>
        <w:t>?</w:t>
      </w:r>
    </w:p>
    <w:p w:rsidR="0083277F" w:rsidRPr="000A14EA" w:rsidRDefault="0083277F" w:rsidP="000A14EA">
      <w:pPr>
        <w:jc w:val="both"/>
        <w:rPr>
          <w:rFonts w:ascii="Segoe UI" w:hAnsi="Segoe UI" w:cs="Segoe UI"/>
          <w:color w:val="000000"/>
          <w:sz w:val="23"/>
          <w:szCs w:val="23"/>
          <w:lang w:val="en"/>
        </w:rPr>
      </w:pPr>
      <w:r w:rsidRPr="000A14EA">
        <w:rPr>
          <w:rFonts w:ascii="Segoe UI" w:hAnsi="Segoe UI" w:cs="Segoe UI"/>
          <w:color w:val="000000"/>
          <w:sz w:val="23"/>
          <w:szCs w:val="23"/>
          <w:lang w:val="en"/>
        </w:rPr>
        <w:t xml:space="preserve">As a provider of healthcare services for the purposes of the NHS, you need an NHS provider </w:t>
      </w:r>
      <w:proofErr w:type="spellStart"/>
      <w:r w:rsidRPr="000A14EA">
        <w:rPr>
          <w:rFonts w:ascii="Segoe UI" w:hAnsi="Segoe UI" w:cs="Segoe UI"/>
          <w:color w:val="000000"/>
          <w:sz w:val="23"/>
          <w:szCs w:val="23"/>
          <w:lang w:val="en"/>
        </w:rPr>
        <w:t>licence</w:t>
      </w:r>
      <w:proofErr w:type="spellEnd"/>
      <w:r w:rsidRPr="000A14EA">
        <w:rPr>
          <w:rFonts w:ascii="Segoe UI" w:hAnsi="Segoe UI" w:cs="Segoe UI"/>
          <w:color w:val="000000"/>
          <w:sz w:val="23"/>
          <w:szCs w:val="23"/>
          <w:lang w:val="en"/>
        </w:rPr>
        <w:t>.  This requirement came into effect from April 2014.</w:t>
      </w:r>
    </w:p>
    <w:p w:rsidR="0083277F" w:rsidRPr="000A14EA" w:rsidRDefault="0083277F" w:rsidP="000A14EA">
      <w:pPr>
        <w:jc w:val="both"/>
        <w:rPr>
          <w:rFonts w:ascii="Segoe UI" w:hAnsi="Segoe UI" w:cs="Segoe UI"/>
          <w:color w:val="000000"/>
          <w:sz w:val="23"/>
          <w:szCs w:val="23"/>
          <w:lang w:val="en"/>
        </w:rPr>
      </w:pPr>
    </w:p>
    <w:p w:rsidR="00051C22" w:rsidRPr="00051C22" w:rsidRDefault="00051C22" w:rsidP="000A14EA">
      <w:pPr>
        <w:jc w:val="both"/>
        <w:rPr>
          <w:rFonts w:ascii="Segoe UI" w:hAnsi="Segoe UI" w:cs="Segoe UI"/>
          <w:b/>
          <w:sz w:val="23"/>
          <w:szCs w:val="23"/>
        </w:rPr>
      </w:pPr>
      <w:r w:rsidRPr="00051C22">
        <w:rPr>
          <w:rFonts w:ascii="Segoe UI" w:hAnsi="Segoe UI" w:cs="Segoe UI"/>
          <w:b/>
          <w:sz w:val="23"/>
          <w:szCs w:val="23"/>
        </w:rPr>
        <w:t>Background</w:t>
      </w: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This paper identifies</w:t>
      </w:r>
      <w:r w:rsidR="00AF19D7" w:rsidRPr="000A14EA">
        <w:rPr>
          <w:rFonts w:ascii="Segoe UI" w:hAnsi="Segoe UI" w:cs="Segoe UI"/>
          <w:sz w:val="23"/>
          <w:szCs w:val="23"/>
        </w:rPr>
        <w:t xml:space="preserve"> the </w:t>
      </w:r>
      <w:r w:rsidRPr="000A14EA">
        <w:rPr>
          <w:rFonts w:ascii="Segoe UI" w:hAnsi="Segoe UI" w:cs="Segoe UI"/>
          <w:sz w:val="23"/>
          <w:szCs w:val="23"/>
        </w:rPr>
        <w:t xml:space="preserve">potential sources of assurance to support the Board make a statement of ‘confirmed’ or otherwise for </w:t>
      </w:r>
      <w:r w:rsidRPr="000A14EA">
        <w:rPr>
          <w:rFonts w:ascii="Segoe UI" w:hAnsi="Segoe UI" w:cs="Segoe UI"/>
          <w:b/>
          <w:sz w:val="23"/>
          <w:szCs w:val="23"/>
        </w:rPr>
        <w:t>declarations 1 and 2</w:t>
      </w:r>
      <w:r w:rsidRPr="000A14EA">
        <w:rPr>
          <w:rFonts w:ascii="Segoe UI" w:hAnsi="Segoe UI" w:cs="Segoe UI"/>
          <w:sz w:val="23"/>
          <w:szCs w:val="23"/>
        </w:rPr>
        <w:t xml:space="preserve">.  </w:t>
      </w:r>
      <w:r w:rsidR="00BA0830" w:rsidRPr="000A14EA">
        <w:rPr>
          <w:rFonts w:ascii="Segoe UI" w:hAnsi="Segoe UI" w:cs="Segoe UI"/>
          <w:sz w:val="23"/>
          <w:szCs w:val="23"/>
        </w:rPr>
        <w:t xml:space="preserve">This </w:t>
      </w:r>
      <w:r w:rsidRPr="000A14EA">
        <w:rPr>
          <w:rFonts w:ascii="Segoe UI" w:hAnsi="Segoe UI" w:cs="Segoe UI"/>
          <w:sz w:val="23"/>
          <w:szCs w:val="23"/>
        </w:rPr>
        <w:t xml:space="preserve">paper </w:t>
      </w:r>
      <w:r w:rsidR="00BA0830" w:rsidRPr="000A14EA">
        <w:rPr>
          <w:rFonts w:ascii="Segoe UI" w:hAnsi="Segoe UI" w:cs="Segoe UI"/>
          <w:sz w:val="23"/>
          <w:szCs w:val="23"/>
        </w:rPr>
        <w:t>is</w:t>
      </w:r>
      <w:r w:rsidRPr="000A14EA">
        <w:rPr>
          <w:rFonts w:ascii="Segoe UI" w:hAnsi="Segoe UI" w:cs="Segoe UI"/>
          <w:sz w:val="23"/>
          <w:szCs w:val="23"/>
        </w:rPr>
        <w:t xml:space="preserve"> submitted to the May Board of Directors meeting for this purpose.</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b/>
          <w:sz w:val="23"/>
          <w:szCs w:val="23"/>
        </w:rPr>
        <w:t>Declaration</w:t>
      </w:r>
      <w:r w:rsidR="000A14EA" w:rsidRPr="000A14EA">
        <w:rPr>
          <w:rFonts w:ascii="Segoe UI" w:hAnsi="Segoe UI" w:cs="Segoe UI"/>
          <w:b/>
          <w:sz w:val="23"/>
          <w:szCs w:val="23"/>
        </w:rPr>
        <w:t xml:space="preserve"> 3</w:t>
      </w:r>
      <w:r w:rsidRPr="000A14EA">
        <w:rPr>
          <w:rFonts w:ascii="Segoe UI" w:hAnsi="Segoe UI" w:cs="Segoe UI"/>
          <w:sz w:val="23"/>
          <w:szCs w:val="23"/>
        </w:rPr>
        <w:t xml:space="preserve"> </w:t>
      </w:r>
      <w:r w:rsidR="00447521">
        <w:rPr>
          <w:rFonts w:ascii="Segoe UI" w:hAnsi="Segoe UI" w:cs="Segoe UI"/>
          <w:sz w:val="23"/>
          <w:szCs w:val="23"/>
        </w:rPr>
        <w:t xml:space="preserve">is required </w:t>
      </w:r>
      <w:r w:rsidRPr="000A14EA">
        <w:rPr>
          <w:rFonts w:ascii="Segoe UI" w:hAnsi="Segoe UI" w:cs="Segoe UI"/>
          <w:sz w:val="23"/>
          <w:szCs w:val="23"/>
        </w:rPr>
        <w:t xml:space="preserve">at the end of June and will be reviewed in more detail during </w:t>
      </w:r>
      <w:r w:rsidR="000A14EA" w:rsidRPr="000A14EA">
        <w:rPr>
          <w:rFonts w:ascii="Segoe UI" w:hAnsi="Segoe UI" w:cs="Segoe UI"/>
          <w:sz w:val="23"/>
          <w:szCs w:val="23"/>
        </w:rPr>
        <w:t xml:space="preserve">June Council of Governors’ and </w:t>
      </w:r>
      <w:r w:rsidRPr="000A14EA">
        <w:rPr>
          <w:rFonts w:ascii="Segoe UI" w:hAnsi="Segoe UI" w:cs="Segoe UI"/>
          <w:sz w:val="23"/>
          <w:szCs w:val="23"/>
        </w:rPr>
        <w:t>Board of Directors’ meeting</w:t>
      </w:r>
      <w:r w:rsidR="000A14EA" w:rsidRPr="000A14EA">
        <w:rPr>
          <w:rFonts w:ascii="Segoe UI" w:hAnsi="Segoe UI" w:cs="Segoe UI"/>
          <w:sz w:val="23"/>
          <w:szCs w:val="23"/>
        </w:rPr>
        <w:t>s</w:t>
      </w:r>
      <w:r w:rsidRPr="000A14EA">
        <w:rPr>
          <w:rFonts w:ascii="Segoe UI" w:hAnsi="Segoe UI" w:cs="Segoe UI"/>
          <w:sz w:val="23"/>
          <w:szCs w:val="23"/>
        </w:rPr>
        <w:t xml:space="preserve">. </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If the Board is unable to confirm any of the declarations, an alternate declaration is required that explains why the FT is unable to confirm, the actions it plans to take to address the situation, and any significant prospective risks and concerns it has regarding the delivery of </w:t>
      </w:r>
      <w:proofErr w:type="gramStart"/>
      <w:r w:rsidRPr="000A14EA">
        <w:rPr>
          <w:rFonts w:ascii="Segoe UI" w:hAnsi="Segoe UI" w:cs="Segoe UI"/>
          <w:sz w:val="23"/>
          <w:szCs w:val="23"/>
        </w:rPr>
        <w:t>high quality</w:t>
      </w:r>
      <w:proofErr w:type="gramEnd"/>
      <w:r w:rsidRPr="000A14EA">
        <w:rPr>
          <w:rFonts w:ascii="Segoe UI" w:hAnsi="Segoe UI" w:cs="Segoe UI"/>
          <w:sz w:val="23"/>
          <w:szCs w:val="23"/>
        </w:rPr>
        <w:t xml:space="preserve"> services and effective quality governance.</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 details of each of the declarations and the suggested evidence used to enable Board to determine its final certification are outlined below. </w:t>
      </w:r>
    </w:p>
    <w:p w:rsidR="0083277F" w:rsidRPr="000A14EA" w:rsidRDefault="0083277F" w:rsidP="000A14EA">
      <w:pPr>
        <w:jc w:val="both"/>
        <w:rPr>
          <w:rFonts w:ascii="Segoe UI" w:hAnsi="Segoe UI" w:cs="Segoe UI"/>
          <w:sz w:val="23"/>
          <w:szCs w:val="23"/>
        </w:rPr>
      </w:pPr>
    </w:p>
    <w:p w:rsidR="0083277F" w:rsidRPr="000A14EA" w:rsidRDefault="0083277F" w:rsidP="000A14EA">
      <w:pPr>
        <w:autoSpaceDE w:val="0"/>
        <w:autoSpaceDN w:val="0"/>
        <w:adjustRightInd w:val="0"/>
        <w:jc w:val="both"/>
        <w:rPr>
          <w:rFonts w:ascii="Segoe UI" w:hAnsi="Segoe UI" w:cs="Segoe UI"/>
          <w:b/>
          <w:color w:val="000000"/>
          <w:sz w:val="23"/>
          <w:szCs w:val="23"/>
          <w:u w:val="single"/>
        </w:rPr>
      </w:pPr>
      <w:r w:rsidRPr="000A14EA">
        <w:rPr>
          <w:rFonts w:ascii="Segoe UI" w:hAnsi="Segoe UI" w:cs="Segoe UI"/>
          <w:b/>
          <w:color w:val="000000"/>
          <w:sz w:val="23"/>
          <w:szCs w:val="23"/>
          <w:u w:val="single"/>
        </w:rPr>
        <w:t>Declaration 1</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proofErr w:type="spellStart"/>
      <w:r w:rsidRPr="000A14EA">
        <w:rPr>
          <w:rFonts w:ascii="Segoe UI" w:hAnsi="Segoe UI" w:cs="Segoe UI"/>
          <w:i/>
          <w:color w:val="000000"/>
          <w:sz w:val="23"/>
          <w:szCs w:val="23"/>
        </w:rPr>
        <w:t>Licence</w:t>
      </w:r>
      <w:proofErr w:type="spellEnd"/>
      <w:r w:rsidRPr="000A14EA">
        <w:rPr>
          <w:rFonts w:ascii="Segoe UI" w:hAnsi="Segoe UI" w:cs="Segoe UI"/>
          <w:i/>
          <w:color w:val="000000"/>
          <w:sz w:val="23"/>
          <w:szCs w:val="23"/>
        </w:rPr>
        <w:t xml:space="preserve"> condi</w:t>
      </w:r>
      <w:r w:rsidR="000A14EA" w:rsidRPr="000A14EA">
        <w:rPr>
          <w:rFonts w:ascii="Segoe UI" w:hAnsi="Segoe UI" w:cs="Segoe UI"/>
          <w:i/>
          <w:color w:val="000000"/>
          <w:sz w:val="23"/>
          <w:szCs w:val="23"/>
        </w:rPr>
        <w:t>tion G6 is explained as follows:</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t xml:space="preserve">1. The Licensee shall take all reasonable precautions against the risk of failure to comply with: </w:t>
      </w:r>
    </w:p>
    <w:p w:rsidR="0083277F" w:rsidRPr="000A14EA" w:rsidRDefault="0083277F" w:rsidP="000A14EA">
      <w:pPr>
        <w:autoSpaceDE w:val="0"/>
        <w:autoSpaceDN w:val="0"/>
        <w:adjustRightInd w:val="0"/>
        <w:ind w:firstLine="720"/>
        <w:jc w:val="both"/>
        <w:rPr>
          <w:rFonts w:ascii="Segoe UI" w:hAnsi="Segoe UI" w:cs="Segoe UI"/>
          <w:i/>
          <w:color w:val="000000"/>
          <w:sz w:val="23"/>
          <w:szCs w:val="23"/>
        </w:rPr>
      </w:pPr>
      <w:r w:rsidRPr="000A14EA">
        <w:rPr>
          <w:rFonts w:ascii="Segoe UI" w:hAnsi="Segoe UI" w:cs="Segoe UI"/>
          <w:i/>
          <w:color w:val="000000"/>
          <w:sz w:val="23"/>
          <w:szCs w:val="23"/>
        </w:rPr>
        <w:t xml:space="preserve">(a) the Conditions of this </w:t>
      </w:r>
      <w:proofErr w:type="spellStart"/>
      <w:r w:rsidRPr="000A14EA">
        <w:rPr>
          <w:rFonts w:ascii="Segoe UI" w:hAnsi="Segoe UI" w:cs="Segoe UI"/>
          <w:i/>
          <w:color w:val="000000"/>
          <w:sz w:val="23"/>
          <w:szCs w:val="23"/>
        </w:rPr>
        <w:t>Licence</w:t>
      </w:r>
      <w:proofErr w:type="spellEnd"/>
      <w:r w:rsidRPr="000A14EA">
        <w:rPr>
          <w:rFonts w:ascii="Segoe UI" w:hAnsi="Segoe UI" w:cs="Segoe UI"/>
          <w:i/>
          <w:color w:val="000000"/>
          <w:sz w:val="23"/>
          <w:szCs w:val="23"/>
        </w:rPr>
        <w:t xml:space="preserve">, </w:t>
      </w:r>
    </w:p>
    <w:p w:rsidR="0083277F" w:rsidRPr="000A14EA" w:rsidRDefault="0083277F" w:rsidP="000A14EA">
      <w:pPr>
        <w:autoSpaceDE w:val="0"/>
        <w:autoSpaceDN w:val="0"/>
        <w:adjustRightInd w:val="0"/>
        <w:ind w:firstLine="720"/>
        <w:jc w:val="both"/>
        <w:rPr>
          <w:rFonts w:ascii="Segoe UI" w:hAnsi="Segoe UI" w:cs="Segoe UI"/>
          <w:i/>
          <w:color w:val="000000"/>
          <w:sz w:val="23"/>
          <w:szCs w:val="23"/>
        </w:rPr>
      </w:pPr>
      <w:r w:rsidRPr="000A14EA">
        <w:rPr>
          <w:rFonts w:ascii="Segoe UI" w:hAnsi="Segoe UI" w:cs="Segoe UI"/>
          <w:i/>
          <w:color w:val="000000"/>
          <w:sz w:val="23"/>
          <w:szCs w:val="23"/>
        </w:rPr>
        <w:t xml:space="preserve">(b) any requirements imposed on it under the NHS Acts, and </w:t>
      </w:r>
    </w:p>
    <w:p w:rsidR="0083277F" w:rsidRPr="000A14EA" w:rsidRDefault="0083277F" w:rsidP="000A14EA">
      <w:pPr>
        <w:autoSpaceDE w:val="0"/>
        <w:autoSpaceDN w:val="0"/>
        <w:adjustRightInd w:val="0"/>
        <w:ind w:left="720"/>
        <w:jc w:val="both"/>
        <w:rPr>
          <w:rFonts w:ascii="Segoe UI" w:hAnsi="Segoe UI" w:cs="Segoe UI"/>
          <w:i/>
          <w:color w:val="000000"/>
          <w:sz w:val="23"/>
          <w:szCs w:val="23"/>
        </w:rPr>
      </w:pPr>
      <w:r w:rsidRPr="000A14EA">
        <w:rPr>
          <w:rFonts w:ascii="Segoe UI" w:hAnsi="Segoe UI" w:cs="Segoe UI"/>
          <w:i/>
          <w:color w:val="000000"/>
          <w:sz w:val="23"/>
          <w:szCs w:val="23"/>
        </w:rPr>
        <w:t>(c) the requirement to have regard to the NHS Constitution in providing health care services for the purposes of the NHS.</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t xml:space="preserve">2. Without prejudice to the generality of paragraph 1, the steps that the Licensee must take pursuant to that paragraph shall include: </w:t>
      </w:r>
    </w:p>
    <w:p w:rsidR="0083277F" w:rsidRPr="000A14EA" w:rsidRDefault="0083277F" w:rsidP="000A14EA">
      <w:pPr>
        <w:autoSpaceDE w:val="0"/>
        <w:autoSpaceDN w:val="0"/>
        <w:adjustRightInd w:val="0"/>
        <w:ind w:left="720"/>
        <w:jc w:val="both"/>
        <w:rPr>
          <w:rFonts w:ascii="Segoe UI" w:hAnsi="Segoe UI" w:cs="Segoe UI"/>
          <w:i/>
          <w:color w:val="000000"/>
          <w:sz w:val="23"/>
          <w:szCs w:val="23"/>
        </w:rPr>
      </w:pPr>
      <w:r w:rsidRPr="000A14EA">
        <w:rPr>
          <w:rFonts w:ascii="Segoe UI" w:hAnsi="Segoe UI" w:cs="Segoe UI"/>
          <w:i/>
          <w:color w:val="000000"/>
          <w:sz w:val="23"/>
          <w:szCs w:val="23"/>
        </w:rPr>
        <w:t xml:space="preserve">(a) the establishment and implementation of processes and systems to identify risks and guard against their occurrence; and </w:t>
      </w:r>
    </w:p>
    <w:p w:rsidR="0083277F" w:rsidRPr="000A14EA" w:rsidRDefault="0083277F" w:rsidP="000A14EA">
      <w:pPr>
        <w:ind w:left="720"/>
        <w:jc w:val="both"/>
        <w:rPr>
          <w:rFonts w:ascii="Segoe UI" w:hAnsi="Segoe UI" w:cs="Segoe UI"/>
          <w:i/>
          <w:color w:val="000000"/>
          <w:sz w:val="23"/>
          <w:szCs w:val="23"/>
        </w:rPr>
      </w:pPr>
      <w:r w:rsidRPr="000A14EA">
        <w:rPr>
          <w:rFonts w:ascii="Segoe UI" w:hAnsi="Segoe UI" w:cs="Segoe UI"/>
          <w:i/>
          <w:color w:val="000000"/>
          <w:sz w:val="23"/>
          <w:szCs w:val="23"/>
        </w:rPr>
        <w:lastRenderedPageBreak/>
        <w:t>(b) regular review of whether those processes and systems have been implemented and of their effectiveness.</w:t>
      </w:r>
    </w:p>
    <w:p w:rsidR="0083277F" w:rsidRPr="000A14EA" w:rsidRDefault="0083277F" w:rsidP="000A14EA">
      <w:pPr>
        <w:jc w:val="both"/>
        <w:rPr>
          <w:rFonts w:ascii="Segoe UI" w:hAnsi="Segoe UI" w:cs="Segoe UI"/>
          <w:i/>
          <w:color w:val="000000"/>
          <w:sz w:val="23"/>
          <w:szCs w:val="23"/>
        </w:rPr>
      </w:pPr>
    </w:p>
    <w:p w:rsidR="0083277F" w:rsidRPr="000A14EA" w:rsidRDefault="0083277F" w:rsidP="000A14EA">
      <w:pPr>
        <w:jc w:val="both"/>
        <w:rPr>
          <w:rFonts w:ascii="Segoe UI" w:hAnsi="Segoe UI" w:cs="Segoe UI"/>
          <w:i/>
          <w:color w:val="000000"/>
          <w:sz w:val="23"/>
          <w:szCs w:val="23"/>
        </w:rPr>
      </w:pPr>
      <w:r w:rsidRPr="000A14EA">
        <w:rPr>
          <w:rFonts w:ascii="Segoe UI" w:hAnsi="Segoe UI" w:cs="Segoe UI"/>
          <w:i/>
          <w:color w:val="000000"/>
          <w:sz w:val="23"/>
          <w:szCs w:val="23"/>
        </w:rPr>
        <w:t xml:space="preserve">The Licensee is required to prepare and submit a certificate to the effect that, following a review for the purposes of paragraph 2b above, </w:t>
      </w:r>
      <w:r w:rsidRPr="000A14EA">
        <w:rPr>
          <w:rFonts w:ascii="Segoe UI" w:hAnsi="Segoe UI" w:cs="Segoe UI"/>
          <w:b/>
          <w:i/>
          <w:color w:val="000000"/>
          <w:sz w:val="23"/>
          <w:szCs w:val="23"/>
        </w:rPr>
        <w:t>the Directors of the Licensee are or are not satisfied, as the case may be that, in the Financial Year most recently ended, the Licensee took all such precautions as were necessary in order to comply with the Condition</w:t>
      </w:r>
      <w:r w:rsidRPr="000A14EA">
        <w:rPr>
          <w:rFonts w:ascii="Segoe UI" w:hAnsi="Segoe UI" w:cs="Segoe UI"/>
          <w:i/>
          <w:color w:val="000000"/>
          <w:sz w:val="23"/>
          <w:szCs w:val="23"/>
        </w:rPr>
        <w:t>.</w:t>
      </w:r>
    </w:p>
    <w:p w:rsidR="0083277F" w:rsidRPr="000A14EA" w:rsidRDefault="0083277F" w:rsidP="000A14EA">
      <w:pPr>
        <w:jc w:val="both"/>
        <w:rPr>
          <w:rFonts w:ascii="Segoe UI" w:hAnsi="Segoe UI" w:cs="Segoe UI"/>
          <w:i/>
          <w:color w:val="000000"/>
          <w:sz w:val="23"/>
          <w:szCs w:val="23"/>
        </w:rPr>
      </w:pPr>
    </w:p>
    <w:p w:rsidR="0083277F" w:rsidRPr="000A14EA" w:rsidRDefault="0083277F" w:rsidP="000A14EA">
      <w:pPr>
        <w:jc w:val="both"/>
        <w:rPr>
          <w:rFonts w:ascii="Segoe UI" w:hAnsi="Segoe UI" w:cs="Segoe UI"/>
          <w:i/>
          <w:color w:val="000000"/>
          <w:sz w:val="23"/>
          <w:szCs w:val="23"/>
        </w:rPr>
      </w:pPr>
      <w:r w:rsidRPr="000A14EA">
        <w:rPr>
          <w:rFonts w:ascii="Segoe UI" w:hAnsi="Segoe UI" w:cs="Segoe UI"/>
          <w:i/>
          <w:color w:val="000000"/>
          <w:sz w:val="23"/>
          <w:szCs w:val="23"/>
        </w:rPr>
        <w:t xml:space="preserve">The Licensee is </w:t>
      </w:r>
      <w:r w:rsidRPr="000A14EA">
        <w:rPr>
          <w:rFonts w:ascii="Segoe UI" w:hAnsi="Segoe UI" w:cs="Segoe UI"/>
          <w:b/>
          <w:i/>
          <w:color w:val="000000"/>
          <w:sz w:val="23"/>
          <w:szCs w:val="23"/>
        </w:rPr>
        <w:t>also required to publish each certificate submitted for the purpose of this Condition</w:t>
      </w:r>
      <w:r w:rsidRPr="000A14EA">
        <w:rPr>
          <w:rFonts w:ascii="Segoe UI" w:hAnsi="Segoe UI" w:cs="Segoe UI"/>
          <w:i/>
          <w:color w:val="000000"/>
          <w:sz w:val="23"/>
          <w:szCs w:val="23"/>
        </w:rPr>
        <w:t xml:space="preserve"> within one month of its submission in such manner as is likely to bring it to the attention of such persons who reasonably can be expected to have an interest in it.</w:t>
      </w:r>
    </w:p>
    <w:p w:rsidR="0083277F" w:rsidRPr="000A14EA" w:rsidRDefault="0083277F" w:rsidP="000A14EA">
      <w:pPr>
        <w:jc w:val="both"/>
        <w:rPr>
          <w:rFonts w:ascii="Segoe UI" w:hAnsi="Segoe UI" w:cs="Segoe UI"/>
          <w:i/>
          <w:color w:val="000000"/>
          <w:sz w:val="23"/>
          <w:szCs w:val="23"/>
          <w:u w:val="single"/>
        </w:rPr>
      </w:pPr>
    </w:p>
    <w:p w:rsidR="0083277F" w:rsidRPr="000A14EA" w:rsidRDefault="00F14A2F" w:rsidP="000A14EA">
      <w:pPr>
        <w:jc w:val="both"/>
        <w:rPr>
          <w:rFonts w:ascii="Segoe UI" w:hAnsi="Segoe UI" w:cs="Segoe UI"/>
          <w:b/>
          <w:i/>
          <w:sz w:val="23"/>
          <w:szCs w:val="23"/>
        </w:rPr>
      </w:pPr>
      <w:r>
        <w:rPr>
          <w:rFonts w:ascii="Segoe UI" w:hAnsi="Segoe UI" w:cs="Segoe UI"/>
          <w:b/>
          <w:i/>
          <w:sz w:val="23"/>
          <w:szCs w:val="23"/>
        </w:rPr>
        <w:t>Proposed e</w:t>
      </w:r>
      <w:r w:rsidR="0083277F" w:rsidRPr="000A14EA">
        <w:rPr>
          <w:rFonts w:ascii="Segoe UI" w:hAnsi="Segoe UI" w:cs="Segoe UI"/>
          <w:b/>
          <w:i/>
          <w:sz w:val="23"/>
          <w:szCs w:val="23"/>
        </w:rPr>
        <w:t>vidence</w:t>
      </w:r>
      <w:r w:rsidR="00A346EB" w:rsidRPr="000A14EA">
        <w:rPr>
          <w:rFonts w:ascii="Segoe UI" w:hAnsi="Segoe UI" w:cs="Segoe UI"/>
          <w:b/>
          <w:i/>
          <w:sz w:val="23"/>
          <w:szCs w:val="23"/>
        </w:rPr>
        <w:t xml:space="preserve"> to demonstrate compliance</w:t>
      </w: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 Trust’s governance, performance, risk management and assurance </w:t>
      </w:r>
      <w:r w:rsidR="009D7D04">
        <w:rPr>
          <w:rFonts w:ascii="Segoe UI" w:hAnsi="Segoe UI" w:cs="Segoe UI"/>
          <w:sz w:val="23"/>
          <w:szCs w:val="23"/>
        </w:rPr>
        <w:t xml:space="preserve">architecture, </w:t>
      </w:r>
      <w:r w:rsidRPr="000A14EA">
        <w:rPr>
          <w:rFonts w:ascii="Segoe UI" w:hAnsi="Segoe UI" w:cs="Segoe UI"/>
          <w:sz w:val="23"/>
          <w:szCs w:val="23"/>
        </w:rPr>
        <w:t xml:space="preserve">systems and processes are designed to ensure that the Trust meets its obligations and achieves its objectives as required by regulation, statute and central mandate and are clearly set out in governance documents and in the Integrated Governance Framework </w:t>
      </w:r>
      <w:r w:rsidR="006F47F7">
        <w:rPr>
          <w:rFonts w:ascii="Segoe UI" w:hAnsi="Segoe UI" w:cs="Segoe UI"/>
          <w:sz w:val="23"/>
          <w:szCs w:val="23"/>
        </w:rPr>
        <w:t>refreshed through</w:t>
      </w:r>
      <w:r w:rsidR="00F14A2F">
        <w:rPr>
          <w:rFonts w:ascii="Segoe UI" w:hAnsi="Segoe UI" w:cs="Segoe UI"/>
          <w:sz w:val="23"/>
          <w:szCs w:val="23"/>
        </w:rPr>
        <w:t xml:space="preserve"> </w:t>
      </w:r>
      <w:r w:rsidR="00955496">
        <w:rPr>
          <w:rFonts w:ascii="Segoe UI" w:hAnsi="Segoe UI" w:cs="Segoe UI"/>
          <w:sz w:val="23"/>
          <w:szCs w:val="23"/>
        </w:rPr>
        <w:t>reviews of</w:t>
      </w:r>
      <w:r w:rsidR="00F14A2F">
        <w:rPr>
          <w:rFonts w:ascii="Segoe UI" w:hAnsi="Segoe UI" w:cs="Segoe UI"/>
          <w:sz w:val="23"/>
          <w:szCs w:val="23"/>
        </w:rPr>
        <w:t xml:space="preserve"> Board Committee Terms of Reference</w:t>
      </w:r>
      <w:r w:rsidRPr="000A14EA">
        <w:rPr>
          <w:rFonts w:ascii="Segoe UI" w:hAnsi="Segoe UI" w:cs="Segoe UI"/>
          <w:sz w:val="23"/>
          <w:szCs w:val="23"/>
        </w:rPr>
        <w:t xml:space="preserve">.  The Board and relevant Committees regularly review the Trust’s performance (including, quality, </w:t>
      </w:r>
      <w:r w:rsidR="00EC72D0">
        <w:rPr>
          <w:rFonts w:ascii="Segoe UI" w:hAnsi="Segoe UI" w:cs="Segoe UI"/>
          <w:sz w:val="23"/>
          <w:szCs w:val="23"/>
        </w:rPr>
        <w:t xml:space="preserve">safety, </w:t>
      </w:r>
      <w:r w:rsidRPr="000A14EA">
        <w:rPr>
          <w:rFonts w:ascii="Segoe UI" w:hAnsi="Segoe UI" w:cs="Segoe UI"/>
          <w:sz w:val="23"/>
          <w:szCs w:val="23"/>
        </w:rPr>
        <w:t xml:space="preserve">financial, and </w:t>
      </w:r>
      <w:r w:rsidR="00EC72D0">
        <w:rPr>
          <w:rFonts w:ascii="Segoe UI" w:hAnsi="Segoe UI" w:cs="Segoe UI"/>
          <w:sz w:val="23"/>
          <w:szCs w:val="23"/>
        </w:rPr>
        <w:t>workforce</w:t>
      </w:r>
      <w:r w:rsidRPr="000A14EA">
        <w:rPr>
          <w:rFonts w:ascii="Segoe UI" w:hAnsi="Segoe UI" w:cs="Segoe UI"/>
          <w:sz w:val="23"/>
          <w:szCs w:val="23"/>
        </w:rPr>
        <w:t xml:space="preserve"> matters) and assess risks.  Where risks are identified, the Executive is tasked with implementing actions to mitigate the risk impact.  The Board </w:t>
      </w:r>
      <w:r w:rsidR="00F14A2F">
        <w:rPr>
          <w:rFonts w:ascii="Segoe UI" w:hAnsi="Segoe UI" w:cs="Segoe UI"/>
          <w:sz w:val="23"/>
          <w:szCs w:val="23"/>
        </w:rPr>
        <w:t xml:space="preserve">has </w:t>
      </w:r>
      <w:r w:rsidRPr="000A14EA">
        <w:rPr>
          <w:rFonts w:ascii="Segoe UI" w:hAnsi="Segoe UI" w:cs="Segoe UI"/>
          <w:sz w:val="23"/>
          <w:szCs w:val="23"/>
        </w:rPr>
        <w:t>review</w:t>
      </w:r>
      <w:r w:rsidR="000A14EA" w:rsidRPr="000A14EA">
        <w:rPr>
          <w:rFonts w:ascii="Segoe UI" w:hAnsi="Segoe UI" w:cs="Segoe UI"/>
          <w:sz w:val="23"/>
          <w:szCs w:val="23"/>
        </w:rPr>
        <w:t>ed</w:t>
      </w:r>
      <w:r w:rsidRPr="000A14EA">
        <w:rPr>
          <w:rFonts w:ascii="Segoe UI" w:hAnsi="Segoe UI" w:cs="Segoe UI"/>
          <w:sz w:val="23"/>
          <w:szCs w:val="23"/>
        </w:rPr>
        <w:t xml:space="preserve"> on </w:t>
      </w:r>
      <w:r w:rsidR="00F14A2F">
        <w:rPr>
          <w:rFonts w:ascii="Segoe UI" w:hAnsi="Segoe UI" w:cs="Segoe UI"/>
          <w:sz w:val="23"/>
          <w:szCs w:val="23"/>
        </w:rPr>
        <w:t xml:space="preserve">at least </w:t>
      </w:r>
      <w:r w:rsidRPr="000A14EA">
        <w:rPr>
          <w:rFonts w:ascii="Segoe UI" w:hAnsi="Segoe UI" w:cs="Segoe UI"/>
          <w:sz w:val="23"/>
          <w:szCs w:val="23"/>
        </w:rPr>
        <w:t xml:space="preserve">a quarterly basis reports which </w:t>
      </w:r>
      <w:r w:rsidR="00F14A2F">
        <w:rPr>
          <w:rFonts w:ascii="Segoe UI" w:hAnsi="Segoe UI" w:cs="Segoe UI"/>
          <w:sz w:val="23"/>
          <w:szCs w:val="23"/>
        </w:rPr>
        <w:t>provide assurances on:</w:t>
      </w:r>
      <w:r w:rsidRPr="000A14EA">
        <w:rPr>
          <w:rFonts w:ascii="Segoe UI" w:hAnsi="Segoe UI" w:cs="Segoe UI"/>
          <w:sz w:val="23"/>
          <w:szCs w:val="23"/>
        </w:rPr>
        <w:t xml:space="preserve"> finance, </w:t>
      </w:r>
      <w:r w:rsidR="00F14A2F">
        <w:rPr>
          <w:rFonts w:ascii="Segoe UI" w:hAnsi="Segoe UI" w:cs="Segoe UI"/>
          <w:sz w:val="23"/>
          <w:szCs w:val="23"/>
        </w:rPr>
        <w:t xml:space="preserve">quality/indicator </w:t>
      </w:r>
      <w:r w:rsidRPr="000A14EA">
        <w:rPr>
          <w:rFonts w:ascii="Segoe UI" w:hAnsi="Segoe UI" w:cs="Segoe UI"/>
          <w:sz w:val="23"/>
          <w:szCs w:val="23"/>
        </w:rPr>
        <w:t>performance, progress against the Trust’s annual plan, quality</w:t>
      </w:r>
      <w:r w:rsidR="00F14A2F">
        <w:rPr>
          <w:rFonts w:ascii="Segoe UI" w:hAnsi="Segoe UI" w:cs="Segoe UI"/>
          <w:sz w:val="23"/>
          <w:szCs w:val="23"/>
        </w:rPr>
        <w:t xml:space="preserve"> account</w:t>
      </w:r>
      <w:r w:rsidRPr="000A14EA">
        <w:rPr>
          <w:rFonts w:ascii="Segoe UI" w:hAnsi="Segoe UI" w:cs="Segoe UI"/>
          <w:sz w:val="23"/>
          <w:szCs w:val="23"/>
        </w:rPr>
        <w:t xml:space="preserve">, safety and experience.  Additionally, the Board receives a regular update on the Board Assurance Framework </w:t>
      </w:r>
      <w:r w:rsidR="00F14A2F">
        <w:rPr>
          <w:rFonts w:ascii="Segoe UI" w:hAnsi="Segoe UI" w:cs="Segoe UI"/>
          <w:sz w:val="23"/>
          <w:szCs w:val="23"/>
        </w:rPr>
        <w:t>re</w:t>
      </w:r>
      <w:r w:rsidRPr="000A14EA">
        <w:rPr>
          <w:rFonts w:ascii="Segoe UI" w:hAnsi="Segoe UI" w:cs="Segoe UI"/>
          <w:sz w:val="23"/>
          <w:szCs w:val="23"/>
        </w:rPr>
        <w:t xml:space="preserve"> the movement and management of strategic risk</w:t>
      </w:r>
      <w:r w:rsidR="00F14A2F">
        <w:rPr>
          <w:rFonts w:ascii="Segoe UI" w:hAnsi="Segoe UI" w:cs="Segoe UI"/>
          <w:sz w:val="23"/>
          <w:szCs w:val="23"/>
        </w:rPr>
        <w:t xml:space="preserve"> and has a universal view of </w:t>
      </w:r>
      <w:proofErr w:type="gramStart"/>
      <w:r w:rsidR="00F14A2F">
        <w:rPr>
          <w:rFonts w:ascii="Segoe UI" w:hAnsi="Segoe UI" w:cs="Segoe UI"/>
          <w:sz w:val="23"/>
          <w:szCs w:val="23"/>
        </w:rPr>
        <w:t>high level</w:t>
      </w:r>
      <w:proofErr w:type="gramEnd"/>
      <w:r w:rsidR="00F14A2F">
        <w:rPr>
          <w:rFonts w:ascii="Segoe UI" w:hAnsi="Segoe UI" w:cs="Segoe UI"/>
          <w:sz w:val="23"/>
          <w:szCs w:val="23"/>
        </w:rPr>
        <w:t xml:space="preserve"> operational risk via the Trust Risk Register</w:t>
      </w:r>
      <w:r w:rsidRPr="000A14EA">
        <w:rPr>
          <w:rFonts w:ascii="Segoe UI" w:hAnsi="Segoe UI" w:cs="Segoe UI"/>
          <w:sz w:val="23"/>
          <w:szCs w:val="23"/>
        </w:rPr>
        <w:t>.</w:t>
      </w:r>
      <w:r w:rsidR="00017EF0">
        <w:rPr>
          <w:rFonts w:ascii="Segoe UI" w:hAnsi="Segoe UI" w:cs="Segoe UI"/>
          <w:sz w:val="23"/>
          <w:szCs w:val="23"/>
        </w:rPr>
        <w:t xml:space="preserve">  Board sub committees, such as Well Led also oversee</w:t>
      </w:r>
      <w:r w:rsidR="003C5537">
        <w:rPr>
          <w:rFonts w:ascii="Segoe UI" w:hAnsi="Segoe UI" w:cs="Segoe UI"/>
          <w:sz w:val="23"/>
          <w:szCs w:val="23"/>
        </w:rPr>
        <w:t xml:space="preserve"> the effectiveness of and escalations from directorate risk registers</w:t>
      </w:r>
      <w:r w:rsidR="002520DF">
        <w:rPr>
          <w:rFonts w:ascii="Segoe UI" w:hAnsi="Segoe UI" w:cs="Segoe UI"/>
          <w:sz w:val="23"/>
          <w:szCs w:val="23"/>
        </w:rPr>
        <w:t xml:space="preserve"> to include a review of the revised clinical governance structures following the directorate restructure concluding in 2018.</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Key aspects of the governance, performance, risk management and assurance systems and processes are reviewed by the Audit Committee and Board, throughout the year and as part of the year-end reporting </w:t>
      </w:r>
      <w:r w:rsidR="00B428AF">
        <w:rPr>
          <w:rFonts w:ascii="Segoe UI" w:hAnsi="Segoe UI" w:cs="Segoe UI"/>
          <w:sz w:val="23"/>
          <w:szCs w:val="23"/>
        </w:rPr>
        <w:t>activity</w:t>
      </w:r>
      <w:r w:rsidRPr="000A14EA">
        <w:rPr>
          <w:rFonts w:ascii="Segoe UI" w:hAnsi="Segoe UI" w:cs="Segoe UI"/>
          <w:sz w:val="23"/>
          <w:szCs w:val="23"/>
        </w:rPr>
        <w:t>.  In particular, the Internal Audit annual report (which sets out a summary of the audits undertaken through the year) and the Head of Internal Audit Opinion provide evidence of the review of controls and systems throughout the year. </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In addition, the Annual Governance Statement, signed by the Chief Executive,</w:t>
      </w:r>
      <w:r w:rsidR="00B428AF">
        <w:rPr>
          <w:rFonts w:ascii="Segoe UI" w:hAnsi="Segoe UI" w:cs="Segoe UI"/>
          <w:sz w:val="23"/>
          <w:szCs w:val="23"/>
        </w:rPr>
        <w:t xml:space="preserve"> and </w:t>
      </w:r>
      <w:proofErr w:type="spellStart"/>
      <w:r w:rsidR="00B428AF">
        <w:rPr>
          <w:rFonts w:ascii="Segoe UI" w:hAnsi="Segoe UI" w:cs="Segoe UI"/>
          <w:sz w:val="23"/>
          <w:szCs w:val="23"/>
        </w:rPr>
        <w:t>analysed</w:t>
      </w:r>
      <w:proofErr w:type="spellEnd"/>
      <w:r w:rsidR="00B428AF">
        <w:rPr>
          <w:rFonts w:ascii="Segoe UI" w:hAnsi="Segoe UI" w:cs="Segoe UI"/>
          <w:sz w:val="23"/>
          <w:szCs w:val="23"/>
        </w:rPr>
        <w:t xml:space="preserve"> by the Audit Committee</w:t>
      </w:r>
      <w:r w:rsidRPr="000A14EA">
        <w:rPr>
          <w:rFonts w:ascii="Segoe UI" w:hAnsi="Segoe UI" w:cs="Segoe UI"/>
          <w:sz w:val="23"/>
          <w:szCs w:val="23"/>
        </w:rPr>
        <w:t xml:space="preserve"> also provides evidence of the systematic review of the risk and control environment across the year, and in its draft form, was reviewed and commented upon by t</w:t>
      </w:r>
      <w:r w:rsidR="00F14A2F">
        <w:rPr>
          <w:rFonts w:ascii="Segoe UI" w:hAnsi="Segoe UI" w:cs="Segoe UI"/>
          <w:sz w:val="23"/>
          <w:szCs w:val="23"/>
        </w:rPr>
        <w:t>he Audit Committee</w:t>
      </w:r>
      <w:r w:rsidR="00D91DB3">
        <w:rPr>
          <w:rFonts w:ascii="Segoe UI" w:hAnsi="Segoe UI" w:cs="Segoe UI"/>
          <w:sz w:val="23"/>
          <w:szCs w:val="23"/>
        </w:rPr>
        <w:t>’s meeting</w:t>
      </w:r>
      <w:r w:rsidR="00F14A2F">
        <w:rPr>
          <w:rFonts w:ascii="Segoe UI" w:hAnsi="Segoe UI" w:cs="Segoe UI"/>
          <w:sz w:val="23"/>
          <w:szCs w:val="23"/>
        </w:rPr>
        <w:t xml:space="preserve"> in April 201</w:t>
      </w:r>
      <w:r w:rsidR="00D91DB3">
        <w:rPr>
          <w:rFonts w:ascii="Segoe UI" w:hAnsi="Segoe UI" w:cs="Segoe UI"/>
          <w:sz w:val="23"/>
          <w:szCs w:val="23"/>
        </w:rPr>
        <w:t>9.  It</w:t>
      </w:r>
      <w:r w:rsidR="00BA0830" w:rsidRPr="000A14EA">
        <w:rPr>
          <w:rFonts w:ascii="Segoe UI" w:hAnsi="Segoe UI" w:cs="Segoe UI"/>
          <w:sz w:val="23"/>
          <w:szCs w:val="23"/>
        </w:rPr>
        <w:t xml:space="preserve"> </w:t>
      </w:r>
      <w:r w:rsidR="00F14A2F">
        <w:rPr>
          <w:rFonts w:ascii="Segoe UI" w:hAnsi="Segoe UI" w:cs="Segoe UI"/>
          <w:sz w:val="23"/>
          <w:szCs w:val="23"/>
        </w:rPr>
        <w:t xml:space="preserve">has been </w:t>
      </w:r>
      <w:r w:rsidR="00F14A2F">
        <w:rPr>
          <w:rFonts w:ascii="Segoe UI" w:hAnsi="Segoe UI" w:cs="Segoe UI"/>
          <w:sz w:val="23"/>
          <w:szCs w:val="23"/>
        </w:rPr>
        <w:lastRenderedPageBreak/>
        <w:t>reviewed by the External Auditor and is on the May Board agenda for final approval</w:t>
      </w:r>
      <w:r w:rsidR="000213D9">
        <w:rPr>
          <w:rFonts w:ascii="Segoe UI" w:hAnsi="Segoe UI" w:cs="Segoe UI"/>
          <w:sz w:val="23"/>
          <w:szCs w:val="23"/>
        </w:rPr>
        <w:t xml:space="preserve"> as part of the Annual Report, with t</w:t>
      </w:r>
      <w:r w:rsidR="00BA0830" w:rsidRPr="000A14EA">
        <w:rPr>
          <w:rFonts w:ascii="Segoe UI" w:hAnsi="Segoe UI" w:cs="Segoe UI"/>
          <w:sz w:val="23"/>
          <w:szCs w:val="23"/>
        </w:rPr>
        <w:t>he final draft receiving approval for recommendation to the Board at the May Audit Committee meeting</w:t>
      </w:r>
      <w:r w:rsidRPr="000A14EA">
        <w:rPr>
          <w:rFonts w:ascii="Segoe UI" w:hAnsi="Segoe UI" w:cs="Segoe UI"/>
          <w:sz w:val="23"/>
          <w:szCs w:val="23"/>
        </w:rPr>
        <w:t xml:space="preserve">.  No significant control weaknesses indicative of systemic problems </w:t>
      </w:r>
      <w:proofErr w:type="gramStart"/>
      <w:r w:rsidRPr="000A14EA">
        <w:rPr>
          <w:rFonts w:ascii="Segoe UI" w:hAnsi="Segoe UI" w:cs="Segoe UI"/>
          <w:sz w:val="23"/>
          <w:szCs w:val="23"/>
        </w:rPr>
        <w:t>have</w:t>
      </w:r>
      <w:proofErr w:type="gramEnd"/>
      <w:r w:rsidRPr="000A14EA">
        <w:rPr>
          <w:rFonts w:ascii="Segoe UI" w:hAnsi="Segoe UI" w:cs="Segoe UI"/>
          <w:sz w:val="23"/>
          <w:szCs w:val="23"/>
        </w:rPr>
        <w:t xml:space="preserve"> been identified during the year</w:t>
      </w:r>
      <w:r w:rsidR="00F14A2F">
        <w:rPr>
          <w:rFonts w:ascii="Segoe UI" w:hAnsi="Segoe UI" w:cs="Segoe UI"/>
          <w:sz w:val="23"/>
          <w:szCs w:val="23"/>
        </w:rPr>
        <w:t xml:space="preserve"> having considered the ‘new’ definitions of what ‘significant’ means</w:t>
      </w:r>
      <w:r w:rsidR="0018513E">
        <w:rPr>
          <w:rFonts w:ascii="Segoe UI" w:hAnsi="Segoe UI" w:cs="Segoe UI"/>
          <w:sz w:val="23"/>
          <w:szCs w:val="23"/>
        </w:rPr>
        <w:t xml:space="preserve"> in reaching that conclusion.</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Audit committee provides an independent and objective review of the establishment and maintenance of an effective system of integrated governance, risk management and internal control across the Trust and plays a pivotal role in supporting the Board.</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As is acknowledged in the Trust’s Annual Governance Statement, in discharging its delegated responsibilities the Audit Committee has reviewed </w:t>
      </w:r>
      <w:r w:rsidR="00FA5A0C" w:rsidRPr="000A14EA">
        <w:rPr>
          <w:rFonts w:ascii="Segoe UI" w:hAnsi="Segoe UI" w:cs="Segoe UI"/>
          <w:sz w:val="23"/>
          <w:szCs w:val="23"/>
        </w:rPr>
        <w:t>a</w:t>
      </w:r>
      <w:r w:rsidRPr="000A14EA">
        <w:rPr>
          <w:rFonts w:ascii="Segoe UI" w:hAnsi="Segoe UI" w:cs="Segoe UI"/>
          <w:sz w:val="23"/>
          <w:szCs w:val="23"/>
        </w:rPr>
        <w:t xml:space="preserve"> range of matters</w:t>
      </w:r>
      <w:r w:rsidR="000A14EA" w:rsidRPr="000A14EA">
        <w:rPr>
          <w:rFonts w:ascii="Segoe UI" w:hAnsi="Segoe UI" w:cs="Segoe UI"/>
          <w:sz w:val="23"/>
          <w:szCs w:val="23"/>
        </w:rPr>
        <w:t xml:space="preserve"> to include a</w:t>
      </w:r>
      <w:r w:rsidRPr="000A14EA">
        <w:rPr>
          <w:rFonts w:ascii="Segoe UI" w:hAnsi="Segoe UI" w:cs="Segoe UI"/>
          <w:sz w:val="23"/>
          <w:szCs w:val="23"/>
        </w:rPr>
        <w:t xml:space="preserve"> detailed review of the Annual Governance Statement within the context of the wider Annual Report alongside robust scrutiny of the Annual Accounts and Financial statements.  It has considered the effectiveness of the Board Assurance Framework to include consideration of the internal auditors’ </w:t>
      </w:r>
      <w:r w:rsidR="00BA0830" w:rsidRPr="000A14EA">
        <w:rPr>
          <w:rFonts w:ascii="Segoe UI" w:hAnsi="Segoe UI" w:cs="Segoe UI"/>
          <w:sz w:val="23"/>
          <w:szCs w:val="23"/>
        </w:rPr>
        <w:t xml:space="preserve">positive </w:t>
      </w:r>
      <w:r w:rsidRPr="000A14EA">
        <w:rPr>
          <w:rFonts w:ascii="Segoe UI" w:hAnsi="Segoe UI" w:cs="Segoe UI"/>
          <w:sz w:val="23"/>
          <w:szCs w:val="23"/>
        </w:rPr>
        <w:t xml:space="preserve">report </w:t>
      </w:r>
      <w:r w:rsidR="00064608">
        <w:rPr>
          <w:rFonts w:ascii="Segoe UI" w:hAnsi="Segoe UI" w:cs="Segoe UI"/>
          <w:sz w:val="23"/>
          <w:szCs w:val="23"/>
        </w:rPr>
        <w:t>in its risk management review</w:t>
      </w:r>
      <w:r w:rsidRPr="000A14EA">
        <w:rPr>
          <w:rFonts w:ascii="Segoe UI" w:hAnsi="Segoe UI" w:cs="Segoe UI"/>
          <w:sz w:val="23"/>
          <w:szCs w:val="23"/>
        </w:rPr>
        <w:t>, to gain ongoing assurance of the effectiveness of the Trust’s risk and internal control processes</w:t>
      </w:r>
      <w:r w:rsidR="000A14EA" w:rsidRPr="000A14EA">
        <w:rPr>
          <w:rFonts w:ascii="Segoe UI" w:hAnsi="Segoe UI" w:cs="Segoe UI"/>
          <w:sz w:val="23"/>
          <w:szCs w:val="23"/>
        </w:rPr>
        <w:t xml:space="preserve"> with respect to the strategic risk environment</w:t>
      </w:r>
      <w:r w:rsidRPr="000A14EA">
        <w:rPr>
          <w:rFonts w:ascii="Segoe UI" w:hAnsi="Segoe UI" w:cs="Segoe UI"/>
          <w:sz w:val="23"/>
          <w:szCs w:val="23"/>
        </w:rPr>
        <w:t>.  The committee reviewed and approved the internal and external audit plans</w:t>
      </w:r>
      <w:r w:rsidR="00277C03">
        <w:rPr>
          <w:rFonts w:ascii="Segoe UI" w:hAnsi="Segoe UI" w:cs="Segoe UI"/>
          <w:sz w:val="23"/>
          <w:szCs w:val="23"/>
        </w:rPr>
        <w:t xml:space="preserve"> and oversees </w:t>
      </w:r>
      <w:r w:rsidR="0004388F">
        <w:rPr>
          <w:rFonts w:ascii="Segoe UI" w:hAnsi="Segoe UI" w:cs="Segoe UI"/>
          <w:sz w:val="23"/>
          <w:szCs w:val="23"/>
        </w:rPr>
        <w:t>the outcomes, managements responses and follow up action</w:t>
      </w:r>
      <w:r w:rsidRPr="000A14EA">
        <w:rPr>
          <w:rFonts w:ascii="Segoe UI" w:hAnsi="Segoe UI" w:cs="Segoe UI"/>
          <w:sz w:val="23"/>
          <w:szCs w:val="23"/>
        </w:rPr>
        <w:t xml:space="preserve">. </w:t>
      </w:r>
    </w:p>
    <w:p w:rsidR="00FA5A0C" w:rsidRPr="000A14EA" w:rsidRDefault="00FA5A0C"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There has been a regular review of internal audit progress reports including performance indicators and consideration of the effectiveness of internal audit to ensure a systematic review of the systems of internal control to include finance, clinical governance and clinical audit, risk management and quality assurance.  </w:t>
      </w:r>
      <w:r w:rsidR="006D10DF" w:rsidRPr="000A14EA">
        <w:rPr>
          <w:rFonts w:ascii="Segoe UI" w:hAnsi="Segoe UI" w:cs="Segoe UI"/>
          <w:sz w:val="23"/>
          <w:szCs w:val="23"/>
        </w:rPr>
        <w:t>Additionally,</w:t>
      </w:r>
      <w:r w:rsidRPr="000A14EA">
        <w:rPr>
          <w:rFonts w:ascii="Segoe UI" w:hAnsi="Segoe UI" w:cs="Segoe UI"/>
          <w:sz w:val="23"/>
          <w:szCs w:val="23"/>
        </w:rPr>
        <w:t xml:space="preserve"> there has been a regular review of single action tender waivers and losses and special payments.  The committee approves and monitors the workplan of the counter fraud service. The counter fraud service attended the </w:t>
      </w:r>
      <w:r w:rsidR="00FA5A0C" w:rsidRPr="000A14EA">
        <w:rPr>
          <w:rFonts w:ascii="Segoe UI" w:hAnsi="Segoe UI" w:cs="Segoe UI"/>
          <w:sz w:val="23"/>
          <w:szCs w:val="23"/>
        </w:rPr>
        <w:t>committee</w:t>
      </w:r>
      <w:r w:rsidRPr="000A14EA">
        <w:rPr>
          <w:rFonts w:ascii="Segoe UI" w:hAnsi="Segoe UI" w:cs="Segoe UI"/>
          <w:sz w:val="23"/>
          <w:szCs w:val="23"/>
        </w:rPr>
        <w:t xml:space="preserve"> meetings, to present updates on investigations, fraud prevention, </w:t>
      </w:r>
      <w:r w:rsidR="00FA5A0C" w:rsidRPr="000A14EA">
        <w:rPr>
          <w:rFonts w:ascii="Segoe UI" w:hAnsi="Segoe UI" w:cs="Segoe UI"/>
          <w:sz w:val="23"/>
          <w:szCs w:val="23"/>
        </w:rPr>
        <w:t>and deterrent</w:t>
      </w:r>
      <w:r w:rsidRPr="000A14EA">
        <w:rPr>
          <w:rFonts w:ascii="Segoe UI" w:hAnsi="Segoe UI" w:cs="Segoe UI"/>
          <w:sz w:val="23"/>
          <w:szCs w:val="23"/>
        </w:rPr>
        <w:t xml:space="preserve"> and awareness-raising activities.</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In assessing the quality of the Trust’s control environment, the committee received reports during the year from the external auditors and the internal auditors on the work they had undertaken in reviewing and auditing the control environment.</w:t>
      </w:r>
      <w:r w:rsidR="00FA5A0C" w:rsidRPr="000A14EA">
        <w:rPr>
          <w:rFonts w:ascii="Segoe UI" w:hAnsi="Segoe UI" w:cs="Segoe UI"/>
          <w:sz w:val="23"/>
          <w:szCs w:val="23"/>
        </w:rPr>
        <w:t xml:space="preserve">  </w:t>
      </w:r>
    </w:p>
    <w:p w:rsidR="0083277F" w:rsidRPr="000A14EA" w:rsidRDefault="0083277F" w:rsidP="000A14EA">
      <w:pPr>
        <w:jc w:val="both"/>
        <w:rPr>
          <w:rFonts w:ascii="Segoe UI" w:hAnsi="Segoe UI" w:cs="Segoe UI"/>
          <w:sz w:val="23"/>
          <w:szCs w:val="23"/>
        </w:rPr>
      </w:pPr>
    </w:p>
    <w:p w:rsidR="0083277F" w:rsidRPr="000A14EA" w:rsidRDefault="00BA0830" w:rsidP="000A14EA">
      <w:pPr>
        <w:jc w:val="both"/>
        <w:rPr>
          <w:rFonts w:ascii="Segoe UI" w:hAnsi="Segoe UI" w:cs="Segoe UI"/>
          <w:sz w:val="23"/>
          <w:szCs w:val="23"/>
        </w:rPr>
      </w:pPr>
      <w:r w:rsidRPr="000A14EA">
        <w:rPr>
          <w:rFonts w:ascii="Segoe UI" w:hAnsi="Segoe UI" w:cs="Segoe UI"/>
          <w:sz w:val="23"/>
          <w:szCs w:val="23"/>
        </w:rPr>
        <w:t>Furthermore, the</w:t>
      </w:r>
      <w:r w:rsidR="0083277F" w:rsidRPr="000A14EA">
        <w:rPr>
          <w:rFonts w:ascii="Segoe UI" w:hAnsi="Segoe UI" w:cs="Segoe UI"/>
          <w:sz w:val="23"/>
          <w:szCs w:val="23"/>
        </w:rPr>
        <w:t xml:space="preserve"> work of the Quality Committee, Finance Committee, Charity Committee and </w:t>
      </w:r>
      <w:r w:rsidR="007B5325">
        <w:rPr>
          <w:rFonts w:ascii="Segoe UI" w:hAnsi="Segoe UI" w:cs="Segoe UI"/>
          <w:sz w:val="23"/>
          <w:szCs w:val="23"/>
        </w:rPr>
        <w:t xml:space="preserve">Nominations, </w:t>
      </w:r>
      <w:r w:rsidR="0083277F" w:rsidRPr="000A14EA">
        <w:rPr>
          <w:rFonts w:ascii="Segoe UI" w:hAnsi="Segoe UI" w:cs="Segoe UI"/>
          <w:sz w:val="23"/>
          <w:szCs w:val="23"/>
        </w:rPr>
        <w:t>Remuneration</w:t>
      </w:r>
      <w:r w:rsidR="007B5325">
        <w:rPr>
          <w:rFonts w:ascii="Segoe UI" w:hAnsi="Segoe UI" w:cs="Segoe UI"/>
          <w:sz w:val="23"/>
          <w:szCs w:val="23"/>
        </w:rPr>
        <w:t xml:space="preserve"> and Terms of Service</w:t>
      </w:r>
      <w:r w:rsidR="0083277F" w:rsidRPr="000A14EA">
        <w:rPr>
          <w:rFonts w:ascii="Segoe UI" w:hAnsi="Segoe UI" w:cs="Segoe UI"/>
          <w:sz w:val="23"/>
          <w:szCs w:val="23"/>
        </w:rPr>
        <w:t xml:space="preserve"> Committee have all contributed to a more granular understanding and </w:t>
      </w:r>
      <w:r w:rsidRPr="000A14EA">
        <w:rPr>
          <w:rFonts w:ascii="Segoe UI" w:hAnsi="Segoe UI" w:cs="Segoe UI"/>
          <w:sz w:val="23"/>
          <w:szCs w:val="23"/>
        </w:rPr>
        <w:t xml:space="preserve">attainment of </w:t>
      </w:r>
      <w:r w:rsidR="0083277F" w:rsidRPr="000A14EA">
        <w:rPr>
          <w:rFonts w:ascii="Segoe UI" w:hAnsi="Segoe UI" w:cs="Segoe UI"/>
          <w:sz w:val="23"/>
          <w:szCs w:val="23"/>
        </w:rPr>
        <w:t>reasonable assurance of the effectiveness of controls in the management of risks to the achievement of financial, quality,</w:t>
      </w:r>
      <w:r w:rsidR="006176D8">
        <w:rPr>
          <w:rFonts w:ascii="Segoe UI" w:hAnsi="Segoe UI" w:cs="Segoe UI"/>
          <w:sz w:val="23"/>
          <w:szCs w:val="23"/>
        </w:rPr>
        <w:t xml:space="preserve"> safety,</w:t>
      </w:r>
      <w:r w:rsidR="0083277F" w:rsidRPr="000A14EA">
        <w:rPr>
          <w:rFonts w:ascii="Segoe UI" w:hAnsi="Segoe UI" w:cs="Segoe UI"/>
          <w:sz w:val="23"/>
          <w:szCs w:val="23"/>
        </w:rPr>
        <w:t xml:space="preserve"> workforce and charitable objectives.  </w:t>
      </w:r>
      <w:r w:rsidR="006176D8">
        <w:rPr>
          <w:rFonts w:ascii="Segoe UI" w:hAnsi="Segoe UI" w:cs="Segoe UI"/>
          <w:sz w:val="23"/>
          <w:szCs w:val="23"/>
        </w:rPr>
        <w:t xml:space="preserve">A comprehensive assessment </w:t>
      </w:r>
      <w:r w:rsidR="0083277F" w:rsidRPr="000A14EA">
        <w:rPr>
          <w:rFonts w:ascii="Segoe UI" w:hAnsi="Segoe UI" w:cs="Segoe UI"/>
          <w:sz w:val="23"/>
          <w:szCs w:val="23"/>
        </w:rPr>
        <w:t xml:space="preserve">of the specific focus of each of the Board committees is included in detail within the Annual Governance Statement, Remuneration Report and Corporate </w:t>
      </w:r>
      <w:r w:rsidR="0083277F" w:rsidRPr="000A14EA">
        <w:rPr>
          <w:rFonts w:ascii="Segoe UI" w:hAnsi="Segoe UI" w:cs="Segoe UI"/>
          <w:sz w:val="23"/>
          <w:szCs w:val="23"/>
        </w:rPr>
        <w:lastRenderedPageBreak/>
        <w:t>Governance sections of the Annual Report, all subject to audit</w:t>
      </w:r>
      <w:r w:rsidR="000A14EA" w:rsidRPr="000A14EA">
        <w:rPr>
          <w:rFonts w:ascii="Segoe UI" w:hAnsi="Segoe UI" w:cs="Segoe UI"/>
          <w:sz w:val="23"/>
          <w:szCs w:val="23"/>
        </w:rPr>
        <w:t>/review</w:t>
      </w:r>
      <w:r w:rsidR="0083277F" w:rsidRPr="000A14EA">
        <w:rPr>
          <w:rFonts w:ascii="Segoe UI" w:hAnsi="Segoe UI" w:cs="Segoe UI"/>
          <w:sz w:val="23"/>
          <w:szCs w:val="23"/>
        </w:rPr>
        <w:t xml:space="preserve"> and formal adoption by the Board </w:t>
      </w:r>
      <w:r w:rsidRPr="000A14EA">
        <w:rPr>
          <w:rFonts w:ascii="Segoe UI" w:hAnsi="Segoe UI" w:cs="Segoe UI"/>
          <w:sz w:val="23"/>
          <w:szCs w:val="23"/>
        </w:rPr>
        <w:t xml:space="preserve">following approvals </w:t>
      </w:r>
      <w:r w:rsidR="008D1FC1">
        <w:rPr>
          <w:rFonts w:ascii="Segoe UI" w:hAnsi="Segoe UI" w:cs="Segoe UI"/>
          <w:sz w:val="23"/>
          <w:szCs w:val="23"/>
        </w:rPr>
        <w:t xml:space="preserve">during the </w:t>
      </w:r>
      <w:r w:rsidR="0083277F" w:rsidRPr="000A14EA">
        <w:rPr>
          <w:rFonts w:ascii="Segoe UI" w:hAnsi="Segoe UI" w:cs="Segoe UI"/>
          <w:sz w:val="23"/>
          <w:szCs w:val="23"/>
        </w:rPr>
        <w:t>May</w:t>
      </w:r>
      <w:r w:rsidR="008D1FC1">
        <w:rPr>
          <w:rFonts w:ascii="Segoe UI" w:hAnsi="Segoe UI" w:cs="Segoe UI"/>
          <w:sz w:val="23"/>
          <w:szCs w:val="23"/>
        </w:rPr>
        <w:t xml:space="preserve"> Board meeting</w:t>
      </w:r>
      <w:r w:rsidR="0083277F" w:rsidRPr="000A14EA">
        <w:rPr>
          <w:rFonts w:ascii="Segoe UI" w:hAnsi="Segoe UI" w:cs="Segoe UI"/>
          <w:sz w:val="23"/>
          <w:szCs w:val="23"/>
        </w:rPr>
        <w:t xml:space="preserve">. </w:t>
      </w:r>
    </w:p>
    <w:p w:rsidR="0083277F" w:rsidRPr="000A14EA" w:rsidRDefault="0083277F" w:rsidP="000A14EA">
      <w:pPr>
        <w:jc w:val="both"/>
        <w:rPr>
          <w:rFonts w:ascii="Segoe UI" w:hAnsi="Segoe UI" w:cs="Segoe UI"/>
          <w:sz w:val="23"/>
          <w:szCs w:val="23"/>
        </w:rPr>
      </w:pPr>
    </w:p>
    <w:p w:rsidR="000A14EA" w:rsidRPr="000A14EA" w:rsidRDefault="000A14EA" w:rsidP="000A14EA">
      <w:pPr>
        <w:jc w:val="both"/>
        <w:rPr>
          <w:rFonts w:ascii="Segoe UI" w:hAnsi="Segoe UI" w:cs="Segoe UI"/>
          <w:sz w:val="23"/>
          <w:szCs w:val="23"/>
        </w:rPr>
      </w:pPr>
      <w:r w:rsidRPr="000A14EA">
        <w:rPr>
          <w:rFonts w:ascii="Segoe UI" w:hAnsi="Segoe UI" w:cs="Segoe UI"/>
          <w:sz w:val="23"/>
          <w:szCs w:val="23"/>
        </w:rPr>
        <w:t>Finally, the process of self-assessment and external review with regard to the Trust’s Well Led governance review has informed the view of complianc</w:t>
      </w:r>
      <w:r w:rsidR="00F14A2F">
        <w:rPr>
          <w:rFonts w:ascii="Segoe UI" w:hAnsi="Segoe UI" w:cs="Segoe UI"/>
          <w:sz w:val="23"/>
          <w:szCs w:val="23"/>
        </w:rPr>
        <w:t xml:space="preserve">e and evidence thereof and in particular the external Well Led Review undertaken by PWC has highlighted a positive view of the Trust’s governance alongside some areas that could help strengthen which </w:t>
      </w:r>
      <w:r w:rsidR="00325777">
        <w:rPr>
          <w:rFonts w:ascii="Segoe UI" w:hAnsi="Segoe UI" w:cs="Segoe UI"/>
          <w:sz w:val="23"/>
          <w:szCs w:val="23"/>
        </w:rPr>
        <w:t>have across the year been monitored</w:t>
      </w:r>
      <w:r w:rsidR="00F14A2F">
        <w:rPr>
          <w:rFonts w:ascii="Segoe UI" w:hAnsi="Segoe UI" w:cs="Segoe UI"/>
          <w:sz w:val="23"/>
          <w:szCs w:val="23"/>
        </w:rPr>
        <w:t xml:space="preserve"> accordingly through to completion by the Quality sub Committee: Well Led</w:t>
      </w:r>
      <w:r w:rsidR="006D10DF">
        <w:rPr>
          <w:rFonts w:ascii="Segoe UI" w:hAnsi="Segoe UI" w:cs="Segoe UI"/>
          <w:sz w:val="23"/>
          <w:szCs w:val="23"/>
        </w:rPr>
        <w:t xml:space="preserve"> through oversight of the development plan.</w:t>
      </w:r>
    </w:p>
    <w:p w:rsidR="00325777" w:rsidRPr="000A14EA" w:rsidRDefault="00325777" w:rsidP="000A14EA">
      <w:pPr>
        <w:jc w:val="both"/>
        <w:rPr>
          <w:rFonts w:ascii="Segoe UI" w:hAnsi="Segoe UI" w:cs="Segoe UI"/>
          <w:sz w:val="23"/>
          <w:szCs w:val="23"/>
        </w:rPr>
      </w:pPr>
    </w:p>
    <w:p w:rsidR="000A14EA" w:rsidRPr="000A14EA" w:rsidRDefault="000A14EA" w:rsidP="000A14EA">
      <w:pPr>
        <w:jc w:val="both"/>
        <w:rPr>
          <w:rFonts w:ascii="Segoe UI" w:hAnsi="Segoe UI" w:cs="Segoe UI"/>
          <w:b/>
          <w:i/>
          <w:sz w:val="23"/>
          <w:szCs w:val="23"/>
          <w:u w:val="single"/>
        </w:rPr>
      </w:pPr>
      <w:r w:rsidRPr="000A14EA">
        <w:rPr>
          <w:rFonts w:ascii="Segoe UI" w:hAnsi="Segoe UI" w:cs="Segoe UI"/>
          <w:b/>
          <w:i/>
          <w:sz w:val="23"/>
          <w:szCs w:val="23"/>
          <w:u w:val="single"/>
        </w:rPr>
        <w:t>Declaration 2</w:t>
      </w:r>
    </w:p>
    <w:p w:rsidR="000A14EA" w:rsidRPr="000A14EA" w:rsidRDefault="000A14EA" w:rsidP="000A14EA">
      <w:pPr>
        <w:jc w:val="both"/>
        <w:rPr>
          <w:rFonts w:ascii="Segoe UI" w:hAnsi="Segoe UI" w:cs="Segoe UI"/>
          <w:i/>
          <w:sz w:val="23"/>
          <w:szCs w:val="23"/>
        </w:rPr>
      </w:pPr>
    </w:p>
    <w:p w:rsidR="000A14EA" w:rsidRPr="000A14EA" w:rsidRDefault="000A14EA" w:rsidP="000A14EA">
      <w:pPr>
        <w:jc w:val="both"/>
        <w:rPr>
          <w:rFonts w:ascii="Segoe UI" w:hAnsi="Segoe UI" w:cs="Segoe UI"/>
          <w:i/>
          <w:sz w:val="23"/>
          <w:szCs w:val="23"/>
        </w:rPr>
      </w:pPr>
      <w:proofErr w:type="spellStart"/>
      <w:r w:rsidRPr="000A14EA">
        <w:rPr>
          <w:rFonts w:ascii="Segoe UI" w:hAnsi="Segoe UI" w:cs="Segoe UI"/>
          <w:i/>
          <w:sz w:val="23"/>
          <w:szCs w:val="23"/>
        </w:rPr>
        <w:t>Licence</w:t>
      </w:r>
      <w:proofErr w:type="spellEnd"/>
      <w:r w:rsidRPr="000A14EA">
        <w:rPr>
          <w:rFonts w:ascii="Segoe UI" w:hAnsi="Segoe UI" w:cs="Segoe UI"/>
          <w:i/>
          <w:sz w:val="23"/>
          <w:szCs w:val="23"/>
        </w:rPr>
        <w:t xml:space="preserve"> condition CoS7 is explained as follows:</w:t>
      </w:r>
    </w:p>
    <w:p w:rsidR="000A14EA" w:rsidRPr="000A14EA" w:rsidRDefault="000A14EA" w:rsidP="000A14EA">
      <w:pPr>
        <w:pStyle w:val="Default"/>
        <w:jc w:val="both"/>
        <w:rPr>
          <w:sz w:val="23"/>
          <w:szCs w:val="23"/>
        </w:rPr>
      </w:pP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shall at all times act in a manner calculated to secure that it has, or has access to, the Required Resources. </w:t>
      </w: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shall not enter into any agreement or undertake any activity which creates a material risk that the Required Resources will not be available to the Licensee. </w:t>
      </w:r>
    </w:p>
    <w:p w:rsidR="000A14EA" w:rsidRPr="003A4190" w:rsidRDefault="000A14EA" w:rsidP="00C926EE">
      <w:pPr>
        <w:pStyle w:val="ListParagraph"/>
        <w:numPr>
          <w:ilvl w:val="0"/>
          <w:numId w:val="19"/>
        </w:numPr>
        <w:jc w:val="both"/>
        <w:rPr>
          <w:rFonts w:ascii="Segoe UI" w:hAnsi="Segoe UI" w:cs="Segoe UI"/>
          <w:sz w:val="23"/>
          <w:szCs w:val="23"/>
        </w:rPr>
      </w:pPr>
      <w:r w:rsidRPr="003A4190">
        <w:rPr>
          <w:rFonts w:ascii="Segoe UI" w:hAnsi="Segoe UI" w:cs="Segoe UI"/>
          <w:sz w:val="23"/>
          <w:szCs w:val="23"/>
        </w:rPr>
        <w:t xml:space="preserve">The Licensee, not later than two months from the end of each Financial Year, shall submit to {the regulator} a certificate as to the availability of the Required Resources for the period of 12 months commencing on the date of the certificate, in one of the following forms: </w:t>
      </w:r>
    </w:p>
    <w:p w:rsidR="000A14EA" w:rsidRPr="006D10DF" w:rsidRDefault="000A14EA" w:rsidP="000A14EA">
      <w:pPr>
        <w:pStyle w:val="ListParagraph"/>
        <w:numPr>
          <w:ilvl w:val="0"/>
          <w:numId w:val="15"/>
        </w:numPr>
        <w:jc w:val="both"/>
        <w:rPr>
          <w:rFonts w:ascii="Segoe UI" w:hAnsi="Segoe UI" w:cs="Segoe UI"/>
          <w:i/>
          <w:sz w:val="23"/>
          <w:szCs w:val="23"/>
        </w:rPr>
      </w:pPr>
      <w:r w:rsidRPr="006D10DF">
        <w:rPr>
          <w:rFonts w:ascii="Segoe UI" w:hAnsi="Segoe UI" w:cs="Segoe UI"/>
          <w:i/>
          <w:sz w:val="23"/>
          <w:szCs w:val="23"/>
        </w:rPr>
        <w:t xml:space="preserve">“After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w:t>
      </w:r>
    </w:p>
    <w:p w:rsidR="000A14EA" w:rsidRPr="000A14EA" w:rsidRDefault="000A14EA" w:rsidP="000A14EA">
      <w:pPr>
        <w:pStyle w:val="ListParagraph"/>
        <w:numPr>
          <w:ilvl w:val="0"/>
          <w:numId w:val="15"/>
        </w:numPr>
        <w:jc w:val="both"/>
        <w:rPr>
          <w:rFonts w:ascii="Segoe UI" w:hAnsi="Segoe UI" w:cs="Segoe UI"/>
          <w:i/>
          <w:sz w:val="23"/>
          <w:szCs w:val="23"/>
        </w:rPr>
      </w:pPr>
      <w:bookmarkStart w:id="1" w:name="_Hlk7783412"/>
      <w:r w:rsidRPr="000A14EA">
        <w:rPr>
          <w:rFonts w:ascii="Segoe UI" w:hAnsi="Segoe UI" w:cs="Segoe UI"/>
          <w:i/>
          <w:sz w:val="23"/>
          <w:szCs w:val="23"/>
        </w:rPr>
        <w:t xml:space="preserve">“After making enquiries the Directors of the Licensee have a reasonable expectation, subject to what is explained below, that the Licensee will have the Required Resources available to it after </w:t>
      </w:r>
      <w:proofErr w:type="gramStart"/>
      <w:r w:rsidRPr="000A14EA">
        <w:rPr>
          <w:rFonts w:ascii="Segoe UI" w:hAnsi="Segoe UI" w:cs="Segoe UI"/>
          <w:i/>
          <w:sz w:val="23"/>
          <w:szCs w:val="23"/>
        </w:rPr>
        <w:t>taking into account</w:t>
      </w:r>
      <w:proofErr w:type="gramEnd"/>
      <w:r w:rsidRPr="000A14EA">
        <w:rPr>
          <w:rFonts w:ascii="Segoe UI" w:hAnsi="Segoe UI" w:cs="Segoe UI"/>
          <w:i/>
          <w:sz w:val="23"/>
          <w:szCs w:val="23"/>
        </w:rPr>
        <w:t xml:space="preserve"> in particular (but without limitation) any distribution which might reasonably be expected to be declared or paid for the period of 12 months referred to in this certificate. However, they would like to draw attention to the following factors which may cast doubt on the ability of the Licensee to provide Commissioner Requested Services”. </w:t>
      </w:r>
    </w:p>
    <w:bookmarkEnd w:id="1"/>
    <w:p w:rsidR="000A14EA" w:rsidRPr="000A14EA" w:rsidRDefault="000A14EA" w:rsidP="000A14EA">
      <w:pPr>
        <w:pStyle w:val="ListParagraph"/>
        <w:numPr>
          <w:ilvl w:val="0"/>
          <w:numId w:val="15"/>
        </w:numPr>
        <w:jc w:val="both"/>
        <w:rPr>
          <w:rFonts w:ascii="Segoe UI" w:hAnsi="Segoe UI" w:cs="Segoe UI"/>
          <w:i/>
          <w:sz w:val="23"/>
          <w:szCs w:val="23"/>
        </w:rPr>
      </w:pPr>
      <w:r w:rsidRPr="000A14EA">
        <w:rPr>
          <w:rFonts w:ascii="Segoe UI" w:hAnsi="Segoe UI" w:cs="Segoe UI"/>
          <w:i/>
          <w:sz w:val="23"/>
          <w:szCs w:val="23"/>
        </w:rPr>
        <w:t>“In the opinion of the Directors of the Licensee, the Licensee will not have the Required Resources available to it for the period of 12 months referred to in this certificate”.</w:t>
      </w:r>
    </w:p>
    <w:p w:rsidR="000A14EA" w:rsidRPr="000A14EA" w:rsidRDefault="000A14EA" w:rsidP="000A14EA">
      <w:pPr>
        <w:jc w:val="both"/>
        <w:rPr>
          <w:rFonts w:ascii="Segoe UI" w:hAnsi="Segoe UI" w:cs="Segoe UI"/>
          <w:i/>
          <w:sz w:val="23"/>
          <w:szCs w:val="23"/>
        </w:rPr>
      </w:pPr>
    </w:p>
    <w:p w:rsidR="000A14EA" w:rsidRPr="000A14EA" w:rsidRDefault="000A14EA" w:rsidP="000A14EA">
      <w:pPr>
        <w:jc w:val="both"/>
        <w:rPr>
          <w:rFonts w:ascii="Segoe UI" w:hAnsi="Segoe UI" w:cs="Segoe UI"/>
          <w:b/>
          <w:sz w:val="23"/>
          <w:szCs w:val="23"/>
        </w:rPr>
      </w:pPr>
      <w:r w:rsidRPr="000A14EA">
        <w:rPr>
          <w:rFonts w:ascii="Segoe UI" w:hAnsi="Segoe UI" w:cs="Segoe UI"/>
          <w:b/>
          <w:sz w:val="23"/>
          <w:szCs w:val="23"/>
        </w:rPr>
        <w:t>Evidence to demonstrate compliance</w:t>
      </w:r>
    </w:p>
    <w:p w:rsidR="000A14EA" w:rsidRPr="000A14EA" w:rsidRDefault="000A14EA" w:rsidP="000A14EA">
      <w:pPr>
        <w:jc w:val="both"/>
        <w:rPr>
          <w:rFonts w:ascii="Segoe UI" w:hAnsi="Segoe UI" w:cs="Segoe UI"/>
          <w:sz w:val="23"/>
          <w:szCs w:val="23"/>
        </w:rPr>
      </w:pPr>
      <w:r w:rsidRPr="000A14EA">
        <w:rPr>
          <w:rFonts w:ascii="Segoe UI" w:hAnsi="Segoe UI" w:cs="Segoe UI"/>
          <w:sz w:val="23"/>
          <w:szCs w:val="23"/>
        </w:rPr>
        <w:t xml:space="preserve">The evidence presented for declaration 1 is directly relevant also to this </w:t>
      </w:r>
      <w:proofErr w:type="spellStart"/>
      <w:r w:rsidRPr="000A14EA">
        <w:rPr>
          <w:rFonts w:ascii="Segoe UI" w:hAnsi="Segoe UI" w:cs="Segoe UI"/>
          <w:sz w:val="23"/>
          <w:szCs w:val="23"/>
        </w:rPr>
        <w:t>licence</w:t>
      </w:r>
      <w:proofErr w:type="spellEnd"/>
      <w:r w:rsidRPr="000A14EA">
        <w:rPr>
          <w:rFonts w:ascii="Segoe UI" w:hAnsi="Segoe UI" w:cs="Segoe UI"/>
          <w:sz w:val="23"/>
          <w:szCs w:val="23"/>
        </w:rPr>
        <w:t xml:space="preserve"> condition</w:t>
      </w:r>
      <w:r w:rsidR="00FF5155">
        <w:rPr>
          <w:rFonts w:ascii="Segoe UI" w:hAnsi="Segoe UI" w:cs="Segoe UI"/>
          <w:sz w:val="23"/>
          <w:szCs w:val="23"/>
        </w:rPr>
        <w:t>.  Additionally,</w:t>
      </w:r>
      <w:r w:rsidR="00997F67">
        <w:rPr>
          <w:rFonts w:ascii="Segoe UI" w:hAnsi="Segoe UI" w:cs="Segoe UI"/>
          <w:sz w:val="23"/>
          <w:szCs w:val="23"/>
        </w:rPr>
        <w:t xml:space="preserve"> the following</w:t>
      </w:r>
      <w:r w:rsidR="00FF5155">
        <w:rPr>
          <w:rFonts w:ascii="Segoe UI" w:hAnsi="Segoe UI" w:cs="Segoe UI"/>
          <w:sz w:val="23"/>
          <w:szCs w:val="23"/>
        </w:rPr>
        <w:t xml:space="preserve"> is </w:t>
      </w:r>
      <w:r w:rsidR="00997F67">
        <w:rPr>
          <w:rFonts w:ascii="Segoe UI" w:hAnsi="Segoe UI" w:cs="Segoe UI"/>
          <w:sz w:val="23"/>
          <w:szCs w:val="23"/>
        </w:rPr>
        <w:t xml:space="preserve">worthy of </w:t>
      </w:r>
      <w:r w:rsidR="00A5772B">
        <w:rPr>
          <w:rFonts w:ascii="Segoe UI" w:hAnsi="Segoe UI" w:cs="Segoe UI"/>
          <w:sz w:val="23"/>
          <w:szCs w:val="23"/>
        </w:rPr>
        <w:t>mention</w:t>
      </w:r>
      <w:r w:rsidRPr="000A14EA">
        <w:rPr>
          <w:rFonts w:ascii="Segoe UI" w:hAnsi="Segoe UI" w:cs="Segoe UI"/>
          <w:sz w:val="23"/>
          <w:szCs w:val="23"/>
        </w:rPr>
        <w:t>:</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lastRenderedPageBreak/>
        <w:t>Going concern statement – debated in detail at April and May audit committee</w:t>
      </w:r>
      <w:r w:rsidR="00A5772B">
        <w:rPr>
          <w:rFonts w:ascii="Segoe UI" w:hAnsi="Segoe UI" w:cs="Segoe UI"/>
          <w:sz w:val="23"/>
          <w:szCs w:val="23"/>
          <w:lang w:val="en-GB"/>
        </w:rPr>
        <w:t>’ meetings</w:t>
      </w:r>
      <w:r w:rsidRPr="000A14EA">
        <w:rPr>
          <w:rFonts w:ascii="Segoe UI" w:hAnsi="Segoe UI" w:cs="Segoe UI"/>
          <w:sz w:val="23"/>
          <w:szCs w:val="23"/>
          <w:lang w:val="en-GB"/>
        </w:rPr>
        <w:t xml:space="preserve"> and supported by External Audit opinion</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Audit opinion – financial statements</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 xml:space="preserve">Budgeting process – demand and capacity review as part of activity and costing </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 xml:space="preserve">Monthly reporting to the Board (finance, performance, workforce, quality, </w:t>
      </w:r>
      <w:r w:rsidR="001F6486">
        <w:rPr>
          <w:rFonts w:ascii="Segoe UI" w:hAnsi="Segoe UI" w:cs="Segoe UI"/>
          <w:sz w:val="23"/>
          <w:szCs w:val="23"/>
          <w:lang w:val="en-GB"/>
        </w:rPr>
        <w:t>safe</w:t>
      </w:r>
      <w:r w:rsidRPr="000A14EA">
        <w:rPr>
          <w:rFonts w:ascii="Segoe UI" w:hAnsi="Segoe UI" w:cs="Segoe UI"/>
          <w:sz w:val="23"/>
          <w:szCs w:val="23"/>
          <w:lang w:val="en-GB"/>
        </w:rPr>
        <w:t xml:space="preserve"> staffing mix/levels</w:t>
      </w:r>
      <w:r w:rsidR="003A4190">
        <w:rPr>
          <w:rFonts w:ascii="Segoe UI" w:hAnsi="Segoe UI" w:cs="Segoe UI"/>
          <w:sz w:val="23"/>
          <w:szCs w:val="23"/>
          <w:lang w:val="en-GB"/>
        </w:rPr>
        <w:t xml:space="preserve"> and patient experience</w:t>
      </w:r>
      <w:r w:rsidRPr="000A14EA">
        <w:rPr>
          <w:rFonts w:ascii="Segoe UI" w:hAnsi="Segoe UI" w:cs="Segoe UI"/>
          <w:sz w:val="23"/>
          <w:szCs w:val="23"/>
          <w:lang w:val="en-GB"/>
        </w:rPr>
        <w:t xml:space="preserve"> etc)</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Finance and Investment Committee scrutiny (EBITDA, liquidity, cash flow, use of resources, capital</w:t>
      </w:r>
      <w:r w:rsidR="001F6486">
        <w:rPr>
          <w:rFonts w:ascii="Segoe UI" w:hAnsi="Segoe UI" w:cs="Segoe UI"/>
          <w:sz w:val="23"/>
          <w:szCs w:val="23"/>
          <w:lang w:val="en-GB"/>
        </w:rPr>
        <w:t xml:space="preserve"> schemes</w:t>
      </w:r>
      <w:r w:rsidRPr="000A14EA">
        <w:rPr>
          <w:rFonts w:ascii="Segoe UI" w:hAnsi="Segoe UI" w:cs="Segoe UI"/>
          <w:sz w:val="23"/>
          <w:szCs w:val="23"/>
          <w:lang w:val="en-GB"/>
        </w:rPr>
        <w:t>, CIP schemes etc)</w:t>
      </w:r>
    </w:p>
    <w:p w:rsid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NHSI segmentation and use of resources metrics</w:t>
      </w:r>
    </w:p>
    <w:p w:rsidR="00997F67" w:rsidRDefault="00997F67" w:rsidP="000A14EA">
      <w:pPr>
        <w:pStyle w:val="ListParagraph"/>
        <w:numPr>
          <w:ilvl w:val="0"/>
          <w:numId w:val="18"/>
        </w:numPr>
        <w:jc w:val="both"/>
        <w:rPr>
          <w:rFonts w:ascii="Segoe UI" w:hAnsi="Segoe UI" w:cs="Segoe UI"/>
          <w:sz w:val="23"/>
          <w:szCs w:val="23"/>
          <w:lang w:val="en-GB"/>
        </w:rPr>
      </w:pPr>
      <w:r>
        <w:rPr>
          <w:rFonts w:ascii="Segoe UI" w:hAnsi="Segoe UI" w:cs="Segoe UI"/>
          <w:sz w:val="23"/>
          <w:szCs w:val="23"/>
          <w:lang w:val="en-GB"/>
        </w:rPr>
        <w:t>STF funding and control total performance</w:t>
      </w:r>
    </w:p>
    <w:p w:rsidR="00997F67" w:rsidRDefault="00997F67" w:rsidP="000A14EA">
      <w:pPr>
        <w:pStyle w:val="ListParagraph"/>
        <w:numPr>
          <w:ilvl w:val="0"/>
          <w:numId w:val="18"/>
        </w:numPr>
        <w:jc w:val="both"/>
        <w:rPr>
          <w:rFonts w:ascii="Segoe UI" w:hAnsi="Segoe UI" w:cs="Segoe UI"/>
          <w:sz w:val="23"/>
          <w:szCs w:val="23"/>
          <w:lang w:val="en-GB"/>
        </w:rPr>
      </w:pPr>
      <w:r>
        <w:rPr>
          <w:rFonts w:ascii="Segoe UI" w:hAnsi="Segoe UI" w:cs="Segoe UI"/>
          <w:sz w:val="23"/>
          <w:szCs w:val="23"/>
          <w:lang w:val="en-GB"/>
        </w:rPr>
        <w:t>Developments in Service Line Reporting</w:t>
      </w:r>
      <w:r w:rsidR="001F6486">
        <w:rPr>
          <w:rFonts w:ascii="Segoe UI" w:hAnsi="Segoe UI" w:cs="Segoe UI"/>
          <w:sz w:val="23"/>
          <w:szCs w:val="23"/>
          <w:lang w:val="en-GB"/>
        </w:rPr>
        <w:t xml:space="preserve"> and performance dashboards</w:t>
      </w:r>
    </w:p>
    <w:p w:rsidR="000A14EA" w:rsidRPr="000A14EA" w:rsidRDefault="000A14EA" w:rsidP="000A14EA">
      <w:pPr>
        <w:jc w:val="both"/>
        <w:rPr>
          <w:rFonts w:ascii="Segoe UI" w:hAnsi="Segoe UI" w:cs="Segoe UI"/>
          <w:sz w:val="23"/>
          <w:szCs w:val="23"/>
        </w:rPr>
      </w:pPr>
    </w:p>
    <w:p w:rsidR="007A2802" w:rsidRPr="000A14EA" w:rsidRDefault="007A2802" w:rsidP="000A14EA">
      <w:pPr>
        <w:jc w:val="both"/>
        <w:rPr>
          <w:rFonts w:ascii="Segoe UI" w:hAnsi="Segoe UI" w:cs="Segoe UI"/>
          <w:b/>
          <w:sz w:val="23"/>
          <w:szCs w:val="23"/>
        </w:rPr>
      </w:pPr>
      <w:r w:rsidRPr="000A14EA">
        <w:rPr>
          <w:rFonts w:ascii="Segoe UI" w:hAnsi="Segoe UI" w:cs="Segoe UI"/>
          <w:b/>
          <w:sz w:val="23"/>
          <w:szCs w:val="23"/>
        </w:rPr>
        <w:t>Recommendation</w:t>
      </w:r>
    </w:p>
    <w:p w:rsidR="007A2802" w:rsidRPr="000A14EA" w:rsidRDefault="007A2802" w:rsidP="000A14EA">
      <w:pPr>
        <w:jc w:val="both"/>
        <w:rPr>
          <w:rFonts w:ascii="Segoe UI" w:hAnsi="Segoe UI" w:cs="Segoe UI"/>
          <w:sz w:val="23"/>
          <w:szCs w:val="23"/>
        </w:rPr>
      </w:pPr>
      <w:r w:rsidRPr="000A14EA">
        <w:rPr>
          <w:rFonts w:ascii="Segoe UI" w:hAnsi="Segoe UI" w:cs="Segoe UI"/>
          <w:sz w:val="23"/>
          <w:szCs w:val="23"/>
        </w:rPr>
        <w:t xml:space="preserve">The Board of Directors is invited to </w:t>
      </w:r>
      <w:r w:rsidR="0011728A">
        <w:rPr>
          <w:rFonts w:ascii="Segoe UI" w:hAnsi="Segoe UI" w:cs="Segoe UI"/>
          <w:sz w:val="23"/>
          <w:szCs w:val="23"/>
        </w:rPr>
        <w:t>consider and approve</w:t>
      </w:r>
      <w:r w:rsidRPr="000A14EA">
        <w:rPr>
          <w:rFonts w:ascii="Segoe UI" w:hAnsi="Segoe UI" w:cs="Segoe UI"/>
          <w:sz w:val="23"/>
          <w:szCs w:val="23"/>
        </w:rPr>
        <w:t xml:space="preserve"> the declaration</w:t>
      </w:r>
      <w:r w:rsidR="00AE0856">
        <w:rPr>
          <w:rFonts w:ascii="Segoe UI" w:hAnsi="Segoe UI" w:cs="Segoe UI"/>
          <w:sz w:val="23"/>
          <w:szCs w:val="23"/>
        </w:rPr>
        <w:t>s</w:t>
      </w:r>
      <w:r w:rsidRPr="000A14EA">
        <w:rPr>
          <w:rFonts w:ascii="Segoe UI" w:hAnsi="Segoe UI" w:cs="Segoe UI"/>
          <w:sz w:val="23"/>
          <w:szCs w:val="23"/>
        </w:rPr>
        <w:t xml:space="preserve"> as follows: </w:t>
      </w:r>
    </w:p>
    <w:p w:rsidR="007A2802" w:rsidRPr="000A14EA" w:rsidRDefault="007A2802" w:rsidP="000A14EA">
      <w:pPr>
        <w:pStyle w:val="ListParagraph"/>
        <w:numPr>
          <w:ilvl w:val="0"/>
          <w:numId w:val="17"/>
        </w:numPr>
        <w:jc w:val="both"/>
        <w:rPr>
          <w:rFonts w:ascii="Segoe UI" w:hAnsi="Segoe UI" w:cs="Segoe UI"/>
          <w:b/>
          <w:sz w:val="23"/>
          <w:szCs w:val="23"/>
        </w:rPr>
      </w:pPr>
      <w:r w:rsidRPr="000A14EA">
        <w:rPr>
          <w:rFonts w:ascii="Segoe UI" w:hAnsi="Segoe UI" w:cs="Segoe UI"/>
          <w:sz w:val="23"/>
          <w:szCs w:val="23"/>
        </w:rPr>
        <w:t xml:space="preserve">Following a review for the purpose of paragraph 2(b) of </w:t>
      </w:r>
      <w:proofErr w:type="spellStart"/>
      <w:r w:rsidRPr="000A14EA">
        <w:rPr>
          <w:rFonts w:ascii="Segoe UI" w:hAnsi="Segoe UI" w:cs="Segoe UI"/>
          <w:sz w:val="23"/>
          <w:szCs w:val="23"/>
        </w:rPr>
        <w:t>licence</w:t>
      </w:r>
      <w:proofErr w:type="spellEnd"/>
      <w:r w:rsidRPr="000A14EA">
        <w:rPr>
          <w:rFonts w:ascii="Segoe UI" w:hAnsi="Segoe UI" w:cs="Segoe UI"/>
          <w:sz w:val="23"/>
          <w:szCs w:val="23"/>
        </w:rPr>
        <w:t xml:space="preserve"> condition G6, the Directors of the Licensee are satisfied</w:t>
      </w:r>
      <w:r w:rsidR="00AD72B2">
        <w:rPr>
          <w:rFonts w:ascii="Segoe UI" w:hAnsi="Segoe UI" w:cs="Segoe UI"/>
          <w:sz w:val="23"/>
          <w:szCs w:val="23"/>
        </w:rPr>
        <w:t xml:space="preserve"> </w:t>
      </w:r>
      <w:r w:rsidRPr="000A14EA">
        <w:rPr>
          <w:rFonts w:ascii="Segoe UI" w:hAnsi="Segoe UI" w:cs="Segoe UI"/>
          <w:sz w:val="23"/>
          <w:szCs w:val="23"/>
        </w:rPr>
        <w:t xml:space="preserve">that in the Financial Year most recently ended, the Licensee took all such precautions as were necessary in order to comply with the conditions of the </w:t>
      </w:r>
      <w:proofErr w:type="spellStart"/>
      <w:r w:rsidRPr="000A14EA">
        <w:rPr>
          <w:rFonts w:ascii="Segoe UI" w:hAnsi="Segoe UI" w:cs="Segoe UI"/>
          <w:sz w:val="23"/>
          <w:szCs w:val="23"/>
        </w:rPr>
        <w:t>licence</w:t>
      </w:r>
      <w:proofErr w:type="spellEnd"/>
      <w:r w:rsidRPr="000A14EA">
        <w:rPr>
          <w:rFonts w:ascii="Segoe UI" w:hAnsi="Segoe UI" w:cs="Segoe UI"/>
          <w:sz w:val="23"/>
          <w:szCs w:val="23"/>
        </w:rPr>
        <w:t>, any requirements imposed on it under the NHS Acts and have had regard to the NHS Constitution.</w:t>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000A14EA">
        <w:rPr>
          <w:rFonts w:ascii="Segoe UI" w:hAnsi="Segoe UI" w:cs="Segoe UI"/>
          <w:sz w:val="23"/>
          <w:szCs w:val="23"/>
        </w:rPr>
        <w:tab/>
      </w:r>
      <w:r w:rsidR="000A14EA">
        <w:rPr>
          <w:rFonts w:ascii="Segoe UI" w:hAnsi="Segoe UI" w:cs="Segoe UI"/>
          <w:sz w:val="23"/>
          <w:szCs w:val="23"/>
        </w:rPr>
        <w:tab/>
      </w:r>
      <w:r w:rsidR="000A14EA">
        <w:rPr>
          <w:rFonts w:ascii="Segoe UI" w:hAnsi="Segoe UI" w:cs="Segoe UI"/>
          <w:sz w:val="23"/>
          <w:szCs w:val="23"/>
        </w:rPr>
        <w:tab/>
      </w:r>
      <w:r w:rsidR="00AD72B2">
        <w:rPr>
          <w:rFonts w:ascii="Segoe UI" w:hAnsi="Segoe UI" w:cs="Segoe UI"/>
          <w:sz w:val="23"/>
          <w:szCs w:val="23"/>
        </w:rPr>
        <w:tab/>
      </w:r>
      <w:r w:rsidR="00AD72B2">
        <w:rPr>
          <w:rFonts w:ascii="Segoe UI" w:hAnsi="Segoe UI" w:cs="Segoe UI"/>
          <w:sz w:val="23"/>
          <w:szCs w:val="23"/>
        </w:rPr>
        <w:tab/>
      </w:r>
      <w:r w:rsidR="00AD72B2">
        <w:rPr>
          <w:rFonts w:ascii="Segoe UI" w:hAnsi="Segoe UI" w:cs="Segoe UI"/>
          <w:sz w:val="23"/>
          <w:szCs w:val="23"/>
        </w:rPr>
        <w:tab/>
      </w:r>
      <w:r w:rsidRPr="000A14EA">
        <w:rPr>
          <w:rFonts w:ascii="Segoe UI" w:hAnsi="Segoe UI" w:cs="Segoe UI"/>
          <w:b/>
          <w:sz w:val="23"/>
          <w:szCs w:val="23"/>
        </w:rPr>
        <w:t>CONFIRMED</w:t>
      </w:r>
    </w:p>
    <w:p w:rsidR="000A14EA" w:rsidRDefault="000A14EA" w:rsidP="000A14EA">
      <w:pPr>
        <w:pStyle w:val="ListParagraph"/>
        <w:jc w:val="both"/>
        <w:rPr>
          <w:rFonts w:ascii="Segoe UI" w:hAnsi="Segoe UI" w:cs="Segoe UI"/>
          <w:sz w:val="23"/>
          <w:szCs w:val="23"/>
        </w:rPr>
      </w:pPr>
    </w:p>
    <w:p w:rsidR="00997F67" w:rsidRDefault="007A2802" w:rsidP="00997F67">
      <w:pPr>
        <w:pStyle w:val="ListParagraph"/>
        <w:numPr>
          <w:ilvl w:val="0"/>
          <w:numId w:val="17"/>
        </w:numPr>
        <w:jc w:val="both"/>
        <w:rPr>
          <w:rFonts w:ascii="Segoe UI" w:hAnsi="Segoe UI" w:cs="Segoe UI"/>
          <w:sz w:val="23"/>
          <w:szCs w:val="23"/>
        </w:rPr>
      </w:pPr>
      <w:r w:rsidRPr="000A14EA">
        <w:rPr>
          <w:rFonts w:ascii="Segoe UI" w:hAnsi="Segoe UI" w:cs="Segoe UI"/>
          <w:sz w:val="23"/>
          <w:szCs w:val="23"/>
        </w:rPr>
        <w:t xml:space="preserve">The Board declares that the Licensee continues to meet the criteria for holding a </w:t>
      </w:r>
      <w:proofErr w:type="spellStart"/>
      <w:r w:rsidRPr="000A14EA">
        <w:rPr>
          <w:rFonts w:ascii="Segoe UI" w:hAnsi="Segoe UI" w:cs="Segoe UI"/>
          <w:sz w:val="23"/>
          <w:szCs w:val="23"/>
        </w:rPr>
        <w:t>licence</w:t>
      </w:r>
      <w:proofErr w:type="spellEnd"/>
      <w:r w:rsidRPr="000A14EA">
        <w:rPr>
          <w:rFonts w:ascii="Segoe UI" w:hAnsi="Segoe UI" w:cs="Segoe UI"/>
          <w:sz w:val="23"/>
          <w:szCs w:val="23"/>
        </w:rPr>
        <w:t>.</w:t>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000A14EA" w:rsidRPr="000A14EA">
        <w:rPr>
          <w:rFonts w:ascii="Segoe UI" w:hAnsi="Segoe UI" w:cs="Segoe UI"/>
          <w:sz w:val="23"/>
          <w:szCs w:val="23"/>
        </w:rPr>
        <w:tab/>
      </w:r>
      <w:r w:rsidR="000A14EA" w:rsidRPr="000A14EA">
        <w:rPr>
          <w:rFonts w:ascii="Segoe UI" w:hAnsi="Segoe UI" w:cs="Segoe UI"/>
          <w:sz w:val="23"/>
          <w:szCs w:val="23"/>
        </w:rPr>
        <w:tab/>
      </w:r>
      <w:r w:rsidR="00997F67">
        <w:rPr>
          <w:rFonts w:ascii="Segoe UI" w:hAnsi="Segoe UI" w:cs="Segoe UI"/>
          <w:sz w:val="23"/>
          <w:szCs w:val="23"/>
        </w:rPr>
        <w:tab/>
      </w:r>
      <w:r w:rsidRPr="000A14EA">
        <w:rPr>
          <w:rFonts w:ascii="Segoe UI" w:hAnsi="Segoe UI" w:cs="Segoe UI"/>
          <w:b/>
          <w:sz w:val="23"/>
          <w:szCs w:val="23"/>
        </w:rPr>
        <w:t>CONFIRMED</w:t>
      </w:r>
      <w:r w:rsidRPr="000A14EA">
        <w:rPr>
          <w:rFonts w:ascii="Segoe UI" w:hAnsi="Segoe UI" w:cs="Segoe UI"/>
          <w:sz w:val="23"/>
          <w:szCs w:val="23"/>
        </w:rPr>
        <w:tab/>
      </w:r>
    </w:p>
    <w:p w:rsidR="00997F67" w:rsidRPr="00997F67" w:rsidRDefault="00997F67" w:rsidP="00456AC5">
      <w:pPr>
        <w:pStyle w:val="ListParagraph"/>
        <w:jc w:val="both"/>
        <w:rPr>
          <w:rFonts w:ascii="Segoe UI" w:hAnsi="Segoe UI" w:cs="Segoe UI"/>
          <w:b/>
          <w:sz w:val="23"/>
          <w:szCs w:val="23"/>
        </w:rPr>
      </w:pPr>
    </w:p>
    <w:p w:rsidR="006D10DF" w:rsidRDefault="00997F67" w:rsidP="00456AC5">
      <w:pPr>
        <w:pStyle w:val="ListParagraph"/>
        <w:numPr>
          <w:ilvl w:val="0"/>
          <w:numId w:val="17"/>
        </w:numPr>
        <w:jc w:val="both"/>
        <w:rPr>
          <w:rFonts w:ascii="Segoe UI" w:hAnsi="Segoe UI" w:cs="Segoe UI"/>
          <w:sz w:val="23"/>
          <w:szCs w:val="23"/>
        </w:rPr>
      </w:pPr>
      <w:r w:rsidRPr="00051C22">
        <w:rPr>
          <w:rFonts w:ascii="Segoe UI" w:hAnsi="Segoe UI" w:cs="Segoe UI"/>
          <w:sz w:val="23"/>
          <w:szCs w:val="23"/>
        </w:rPr>
        <w:t xml:space="preserve">Board </w:t>
      </w:r>
      <w:r w:rsidR="0011728A">
        <w:rPr>
          <w:rFonts w:ascii="Segoe UI" w:hAnsi="Segoe UI" w:cs="Segoe UI"/>
          <w:sz w:val="23"/>
          <w:szCs w:val="23"/>
        </w:rPr>
        <w:t>is invited</w:t>
      </w:r>
      <w:r w:rsidRPr="00051C22">
        <w:rPr>
          <w:rFonts w:ascii="Segoe UI" w:hAnsi="Segoe UI" w:cs="Segoe UI"/>
          <w:sz w:val="23"/>
          <w:szCs w:val="23"/>
        </w:rPr>
        <w:t xml:space="preserve"> to pay</w:t>
      </w:r>
      <w:r w:rsidR="00051C22" w:rsidRPr="00051C22">
        <w:rPr>
          <w:rFonts w:ascii="Segoe UI" w:hAnsi="Segoe UI" w:cs="Segoe UI"/>
          <w:sz w:val="23"/>
          <w:szCs w:val="23"/>
        </w:rPr>
        <w:t xml:space="preserve"> particular</w:t>
      </w:r>
      <w:r w:rsidRPr="00051C22">
        <w:rPr>
          <w:rFonts w:ascii="Segoe UI" w:hAnsi="Segoe UI" w:cs="Segoe UI"/>
          <w:sz w:val="23"/>
          <w:szCs w:val="23"/>
        </w:rPr>
        <w:t xml:space="preserve"> </w:t>
      </w:r>
      <w:r w:rsidR="00051C22" w:rsidRPr="00051C22">
        <w:rPr>
          <w:rFonts w:ascii="Segoe UI" w:hAnsi="Segoe UI" w:cs="Segoe UI"/>
          <w:sz w:val="23"/>
          <w:szCs w:val="23"/>
        </w:rPr>
        <w:t>attention</w:t>
      </w:r>
      <w:r w:rsidRPr="00051C22">
        <w:rPr>
          <w:rFonts w:ascii="Segoe UI" w:hAnsi="Segoe UI" w:cs="Segoe UI"/>
          <w:sz w:val="23"/>
          <w:szCs w:val="23"/>
        </w:rPr>
        <w:t xml:space="preserve"> to this</w:t>
      </w:r>
      <w:r w:rsidR="00051C22" w:rsidRPr="00051C22">
        <w:rPr>
          <w:rFonts w:ascii="Segoe UI" w:hAnsi="Segoe UI" w:cs="Segoe UI"/>
          <w:sz w:val="23"/>
          <w:szCs w:val="23"/>
        </w:rPr>
        <w:t xml:space="preserve"> aspect of the certification,</w:t>
      </w:r>
      <w:r w:rsidRPr="00051C22">
        <w:rPr>
          <w:rFonts w:ascii="Segoe UI" w:hAnsi="Segoe UI" w:cs="Segoe UI"/>
          <w:sz w:val="23"/>
          <w:szCs w:val="23"/>
        </w:rPr>
        <w:t xml:space="preserve"> in order to determine if </w:t>
      </w:r>
      <w:r w:rsidR="00051C22" w:rsidRPr="00051C22">
        <w:rPr>
          <w:rFonts w:ascii="Segoe UI" w:hAnsi="Segoe UI" w:cs="Segoe UI"/>
          <w:sz w:val="23"/>
          <w:szCs w:val="23"/>
        </w:rPr>
        <w:t xml:space="preserve">the supported declaration is </w:t>
      </w:r>
      <w:r w:rsidR="000A14EA" w:rsidRPr="00051C22">
        <w:rPr>
          <w:rFonts w:ascii="Segoe UI" w:hAnsi="Segoe UI" w:cs="Segoe UI"/>
          <w:sz w:val="23"/>
          <w:szCs w:val="23"/>
        </w:rPr>
        <w:t>3</w:t>
      </w:r>
      <w:r w:rsidR="00051C22" w:rsidRPr="00051C22">
        <w:rPr>
          <w:rFonts w:ascii="Segoe UI" w:hAnsi="Segoe UI" w:cs="Segoe UI"/>
          <w:sz w:val="23"/>
          <w:szCs w:val="23"/>
        </w:rPr>
        <w:t xml:space="preserve">a) or 3b).  </w:t>
      </w:r>
      <w:r w:rsidR="006D10DF">
        <w:rPr>
          <w:rFonts w:ascii="Segoe UI" w:hAnsi="Segoe UI" w:cs="Segoe UI"/>
          <w:sz w:val="23"/>
          <w:szCs w:val="23"/>
        </w:rPr>
        <w:t xml:space="preserve">To support deliberations, Board is reminded that </w:t>
      </w:r>
      <w:r w:rsidR="00051C22" w:rsidRPr="00051C22">
        <w:rPr>
          <w:rFonts w:ascii="Segoe UI" w:hAnsi="Segoe UI" w:cs="Segoe UI"/>
          <w:sz w:val="23"/>
          <w:szCs w:val="23"/>
        </w:rPr>
        <w:t>the narrative of 3</w:t>
      </w:r>
      <w:r w:rsidR="00CF5963">
        <w:rPr>
          <w:rFonts w:ascii="Segoe UI" w:hAnsi="Segoe UI" w:cs="Segoe UI"/>
          <w:sz w:val="23"/>
          <w:szCs w:val="23"/>
        </w:rPr>
        <w:t>b</w:t>
      </w:r>
      <w:r w:rsidR="00051C22" w:rsidRPr="00051C22">
        <w:rPr>
          <w:rFonts w:ascii="Segoe UI" w:hAnsi="Segoe UI" w:cs="Segoe UI"/>
          <w:sz w:val="23"/>
          <w:szCs w:val="23"/>
        </w:rPr>
        <w:t xml:space="preserve"> </w:t>
      </w:r>
      <w:r w:rsidR="006D10DF">
        <w:rPr>
          <w:rFonts w:ascii="Segoe UI" w:hAnsi="Segoe UI" w:cs="Segoe UI"/>
          <w:sz w:val="23"/>
          <w:szCs w:val="23"/>
        </w:rPr>
        <w:t>was determined appropriate for 2018 due at the time to on</w:t>
      </w:r>
      <w:r w:rsidR="00CF5963">
        <w:rPr>
          <w:rFonts w:ascii="Segoe UI" w:hAnsi="Segoe UI" w:cs="Segoe UI"/>
          <w:sz w:val="23"/>
          <w:szCs w:val="23"/>
        </w:rPr>
        <w:t>going funding, activity an</w:t>
      </w:r>
      <w:r w:rsidR="00456AC5">
        <w:rPr>
          <w:rFonts w:ascii="Segoe UI" w:hAnsi="Segoe UI" w:cs="Segoe UI"/>
          <w:sz w:val="23"/>
          <w:szCs w:val="23"/>
        </w:rPr>
        <w:t>d</w:t>
      </w:r>
      <w:r w:rsidR="00CF5963">
        <w:rPr>
          <w:rFonts w:ascii="Segoe UI" w:hAnsi="Segoe UI" w:cs="Segoe UI"/>
          <w:sz w:val="23"/>
          <w:szCs w:val="23"/>
        </w:rPr>
        <w:t xml:space="preserve"> demand concerns</w:t>
      </w:r>
      <w:r w:rsidR="006D10DF">
        <w:rPr>
          <w:rFonts w:ascii="Segoe UI" w:hAnsi="Segoe UI" w:cs="Segoe UI"/>
          <w:sz w:val="23"/>
          <w:szCs w:val="23"/>
        </w:rPr>
        <w:t xml:space="preserve">.  Board have been apprised of </w:t>
      </w:r>
      <w:r w:rsidR="00EE01D2">
        <w:rPr>
          <w:rFonts w:ascii="Segoe UI" w:hAnsi="Segoe UI" w:cs="Segoe UI"/>
          <w:sz w:val="23"/>
          <w:szCs w:val="23"/>
        </w:rPr>
        <w:t xml:space="preserve">the </w:t>
      </w:r>
      <w:r w:rsidR="00456AC5">
        <w:rPr>
          <w:rFonts w:ascii="Segoe UI" w:hAnsi="Segoe UI" w:cs="Segoe UI"/>
          <w:sz w:val="23"/>
          <w:szCs w:val="23"/>
        </w:rPr>
        <w:t>longer-term</w:t>
      </w:r>
      <w:r w:rsidR="00051C22" w:rsidRPr="00051C22">
        <w:rPr>
          <w:rFonts w:ascii="Segoe UI" w:hAnsi="Segoe UI" w:cs="Segoe UI"/>
          <w:sz w:val="23"/>
          <w:szCs w:val="23"/>
        </w:rPr>
        <w:t xml:space="preserve"> expectation </w:t>
      </w:r>
      <w:r w:rsidR="006D10DF">
        <w:rPr>
          <w:rFonts w:ascii="Segoe UI" w:hAnsi="Segoe UI" w:cs="Segoe UI"/>
          <w:sz w:val="23"/>
          <w:szCs w:val="23"/>
        </w:rPr>
        <w:t>regarding recent cont</w:t>
      </w:r>
      <w:r w:rsidR="00051C22" w:rsidRPr="00051C22">
        <w:rPr>
          <w:rFonts w:ascii="Segoe UI" w:hAnsi="Segoe UI" w:cs="Segoe UI"/>
          <w:sz w:val="23"/>
          <w:szCs w:val="23"/>
        </w:rPr>
        <w:t>ract negotiations</w:t>
      </w:r>
      <w:r w:rsidR="006D10DF">
        <w:rPr>
          <w:rFonts w:ascii="Segoe UI" w:hAnsi="Segoe UI" w:cs="Segoe UI"/>
          <w:sz w:val="23"/>
          <w:szCs w:val="23"/>
        </w:rPr>
        <w:t xml:space="preserve"> that</w:t>
      </w:r>
      <w:r w:rsidR="00051C22" w:rsidRPr="00051C22">
        <w:rPr>
          <w:rFonts w:ascii="Segoe UI" w:hAnsi="Segoe UI" w:cs="Segoe UI"/>
          <w:sz w:val="23"/>
          <w:szCs w:val="23"/>
        </w:rPr>
        <w:t xml:space="preserve"> will deliver </w:t>
      </w:r>
      <w:r w:rsidR="00EE01D2">
        <w:rPr>
          <w:rFonts w:ascii="Segoe UI" w:hAnsi="Segoe UI" w:cs="Segoe UI"/>
          <w:sz w:val="23"/>
          <w:szCs w:val="23"/>
        </w:rPr>
        <w:t>additi</w:t>
      </w:r>
      <w:r w:rsidR="00051C22" w:rsidRPr="00051C22">
        <w:rPr>
          <w:rFonts w:ascii="Segoe UI" w:hAnsi="Segoe UI" w:cs="Segoe UI"/>
          <w:sz w:val="23"/>
          <w:szCs w:val="23"/>
        </w:rPr>
        <w:t xml:space="preserve">onal funding </w:t>
      </w:r>
      <w:r w:rsidR="006D10DF">
        <w:rPr>
          <w:rFonts w:ascii="Segoe UI" w:hAnsi="Segoe UI" w:cs="Segoe UI"/>
          <w:sz w:val="23"/>
          <w:szCs w:val="23"/>
        </w:rPr>
        <w:t>and</w:t>
      </w:r>
      <w:r w:rsidR="00051C22">
        <w:rPr>
          <w:rFonts w:ascii="Segoe UI" w:hAnsi="Segoe UI" w:cs="Segoe UI"/>
          <w:sz w:val="23"/>
          <w:szCs w:val="23"/>
        </w:rPr>
        <w:t xml:space="preserve"> agreement</w:t>
      </w:r>
      <w:r w:rsidR="00051C22" w:rsidRPr="00051C22">
        <w:rPr>
          <w:rFonts w:ascii="Segoe UI" w:hAnsi="Segoe UI" w:cs="Segoe UI"/>
          <w:sz w:val="23"/>
          <w:szCs w:val="23"/>
        </w:rPr>
        <w:t xml:space="preserve"> about cost and activity control</w:t>
      </w:r>
      <w:r w:rsidR="005D2100">
        <w:rPr>
          <w:rFonts w:ascii="Segoe UI" w:hAnsi="Segoe UI" w:cs="Segoe UI"/>
          <w:sz w:val="23"/>
          <w:szCs w:val="23"/>
        </w:rPr>
        <w:t>. W</w:t>
      </w:r>
      <w:r w:rsidR="00051C22" w:rsidRPr="00051C22">
        <w:rPr>
          <w:rFonts w:ascii="Segoe UI" w:hAnsi="Segoe UI" w:cs="Segoe UI"/>
          <w:sz w:val="23"/>
          <w:szCs w:val="23"/>
        </w:rPr>
        <w:t>orkforce recruitment and retention</w:t>
      </w:r>
      <w:r w:rsidR="005B46CC">
        <w:rPr>
          <w:rFonts w:ascii="Segoe UI" w:hAnsi="Segoe UI" w:cs="Segoe UI"/>
          <w:sz w:val="23"/>
          <w:szCs w:val="23"/>
        </w:rPr>
        <w:t xml:space="preserve"> </w:t>
      </w:r>
      <w:r w:rsidR="006D10DF">
        <w:rPr>
          <w:rFonts w:ascii="Segoe UI" w:hAnsi="Segoe UI" w:cs="Segoe UI"/>
          <w:sz w:val="23"/>
          <w:szCs w:val="23"/>
        </w:rPr>
        <w:t>of course</w:t>
      </w:r>
      <w:r w:rsidR="005B46CC">
        <w:rPr>
          <w:rFonts w:ascii="Segoe UI" w:hAnsi="Segoe UI" w:cs="Segoe UI"/>
          <w:sz w:val="23"/>
          <w:szCs w:val="23"/>
        </w:rPr>
        <w:t xml:space="preserve"> remain challenging</w:t>
      </w:r>
      <w:r w:rsidR="00051C22" w:rsidRPr="00051C22">
        <w:rPr>
          <w:rFonts w:ascii="Segoe UI" w:hAnsi="Segoe UI" w:cs="Segoe UI"/>
          <w:sz w:val="23"/>
          <w:szCs w:val="23"/>
        </w:rPr>
        <w:t>.</w:t>
      </w:r>
      <w:r w:rsidR="006D10DF">
        <w:rPr>
          <w:rFonts w:ascii="Segoe UI" w:hAnsi="Segoe UI" w:cs="Segoe UI"/>
          <w:sz w:val="23"/>
          <w:szCs w:val="23"/>
        </w:rPr>
        <w:t xml:space="preserve">   </w:t>
      </w:r>
    </w:p>
    <w:p w:rsidR="006D10DF" w:rsidRPr="006D10DF" w:rsidRDefault="006D10DF" w:rsidP="006D10DF">
      <w:pPr>
        <w:pStyle w:val="ListParagraph"/>
        <w:rPr>
          <w:rFonts w:ascii="Segoe UI" w:hAnsi="Segoe UI" w:cs="Segoe UI"/>
          <w:sz w:val="23"/>
          <w:szCs w:val="23"/>
        </w:rPr>
      </w:pPr>
    </w:p>
    <w:p w:rsidR="00051C22" w:rsidRPr="00051C22" w:rsidRDefault="006D10DF" w:rsidP="00456AC5">
      <w:pPr>
        <w:pStyle w:val="ListParagraph"/>
        <w:numPr>
          <w:ilvl w:val="0"/>
          <w:numId w:val="17"/>
        </w:numPr>
        <w:jc w:val="both"/>
        <w:rPr>
          <w:rFonts w:ascii="Segoe UI" w:hAnsi="Segoe UI" w:cs="Segoe UI"/>
          <w:sz w:val="23"/>
          <w:szCs w:val="23"/>
        </w:rPr>
      </w:pPr>
      <w:r>
        <w:rPr>
          <w:rFonts w:ascii="Segoe UI" w:hAnsi="Segoe UI" w:cs="Segoe UI"/>
          <w:sz w:val="23"/>
          <w:szCs w:val="23"/>
        </w:rPr>
        <w:t>The statements requiring Board’s decision for the purposes of the declaration are:</w:t>
      </w:r>
    </w:p>
    <w:p w:rsidR="006D10DF" w:rsidRPr="006D10DF" w:rsidRDefault="006D10DF" w:rsidP="0033513A">
      <w:pPr>
        <w:pStyle w:val="ListParagraph"/>
        <w:numPr>
          <w:ilvl w:val="1"/>
          <w:numId w:val="17"/>
        </w:numPr>
        <w:jc w:val="both"/>
        <w:rPr>
          <w:rFonts w:ascii="Segoe UI" w:hAnsi="Segoe UI" w:cs="Segoe UI"/>
          <w:sz w:val="23"/>
          <w:szCs w:val="23"/>
        </w:rPr>
      </w:pPr>
      <w:r w:rsidRPr="006D10DF">
        <w:rPr>
          <w:rFonts w:ascii="Segoe UI" w:hAnsi="Segoe UI" w:cs="Segoe UI"/>
          <w:b/>
          <w:sz w:val="23"/>
          <w:szCs w:val="23"/>
        </w:rPr>
        <w:t xml:space="preserve">3a </w:t>
      </w:r>
      <w:r>
        <w:rPr>
          <w:rFonts w:ascii="Segoe UI" w:hAnsi="Segoe UI" w:cs="Segoe UI"/>
          <w:sz w:val="23"/>
          <w:szCs w:val="23"/>
        </w:rPr>
        <w:tab/>
      </w:r>
      <w:r w:rsidRPr="006D10DF">
        <w:rPr>
          <w:rFonts w:ascii="Segoe UI" w:hAnsi="Segoe UI" w:cs="Segoe UI"/>
          <w:i/>
          <w:sz w:val="23"/>
          <w:szCs w:val="23"/>
        </w:rPr>
        <w:t>“After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w:t>
      </w:r>
      <w:r>
        <w:rPr>
          <w:rFonts w:ascii="Segoe UI" w:hAnsi="Segoe UI" w:cs="Segoe UI"/>
          <w:i/>
          <w:sz w:val="23"/>
          <w:szCs w:val="23"/>
        </w:rPr>
        <w:t>”</w:t>
      </w:r>
    </w:p>
    <w:p w:rsidR="007A2802" w:rsidRPr="0033513A" w:rsidRDefault="00CB02FA" w:rsidP="0033513A">
      <w:pPr>
        <w:pStyle w:val="ListParagraph"/>
        <w:numPr>
          <w:ilvl w:val="1"/>
          <w:numId w:val="17"/>
        </w:numPr>
        <w:jc w:val="both"/>
        <w:rPr>
          <w:rFonts w:ascii="Segoe UI" w:hAnsi="Segoe UI" w:cs="Segoe UI"/>
          <w:sz w:val="23"/>
          <w:szCs w:val="23"/>
        </w:rPr>
      </w:pPr>
      <w:r w:rsidRPr="003F7ADF">
        <w:rPr>
          <w:rFonts w:ascii="Segoe UI" w:hAnsi="Segoe UI" w:cs="Segoe UI"/>
          <w:b/>
          <w:sz w:val="23"/>
          <w:szCs w:val="23"/>
        </w:rPr>
        <w:t>3b</w:t>
      </w:r>
      <w:r w:rsidR="0033513A">
        <w:rPr>
          <w:rFonts w:ascii="Segoe UI" w:hAnsi="Segoe UI" w:cs="Segoe UI"/>
          <w:b/>
          <w:sz w:val="23"/>
          <w:szCs w:val="23"/>
        </w:rPr>
        <w:t xml:space="preserve"> </w:t>
      </w:r>
      <w:r w:rsidR="007A2802" w:rsidRPr="0033513A">
        <w:rPr>
          <w:rFonts w:ascii="Segoe UI" w:hAnsi="Segoe UI" w:cs="Segoe UI"/>
          <w:b/>
          <w:sz w:val="23"/>
          <w:szCs w:val="23"/>
        </w:rPr>
        <w:tab/>
      </w:r>
      <w:r w:rsidR="0033513A" w:rsidRPr="0033513A">
        <w:rPr>
          <w:rFonts w:ascii="Segoe UI" w:hAnsi="Segoe UI" w:cs="Segoe UI"/>
          <w:b/>
          <w:sz w:val="23"/>
          <w:szCs w:val="23"/>
        </w:rPr>
        <w:t xml:space="preserve"> </w:t>
      </w:r>
      <w:r w:rsidRPr="0033513A">
        <w:rPr>
          <w:rFonts w:ascii="Segoe UI" w:hAnsi="Segoe UI" w:cs="Segoe UI"/>
          <w:sz w:val="23"/>
          <w:szCs w:val="23"/>
        </w:rPr>
        <w:t>“</w:t>
      </w:r>
      <w:r w:rsidRPr="006D10DF">
        <w:rPr>
          <w:rFonts w:ascii="Segoe UI" w:hAnsi="Segoe UI" w:cs="Segoe UI"/>
          <w:i/>
          <w:sz w:val="23"/>
          <w:szCs w:val="23"/>
        </w:rPr>
        <w:t xml:space="preserve">After making enquiries the Directors of the Licensee have a reasonable expectation, subject to what is explained below, that the Licensee will have the Required Resources available to it after </w:t>
      </w:r>
      <w:proofErr w:type="gramStart"/>
      <w:r w:rsidRPr="006D10DF">
        <w:rPr>
          <w:rFonts w:ascii="Segoe UI" w:hAnsi="Segoe UI" w:cs="Segoe UI"/>
          <w:i/>
          <w:sz w:val="23"/>
          <w:szCs w:val="23"/>
        </w:rPr>
        <w:t xml:space="preserve">taking into </w:t>
      </w:r>
      <w:r w:rsidRPr="006D10DF">
        <w:rPr>
          <w:rFonts w:ascii="Segoe UI" w:hAnsi="Segoe UI" w:cs="Segoe UI"/>
          <w:i/>
          <w:sz w:val="23"/>
          <w:szCs w:val="23"/>
        </w:rPr>
        <w:lastRenderedPageBreak/>
        <w:t>account</w:t>
      </w:r>
      <w:proofErr w:type="gramEnd"/>
      <w:r w:rsidRPr="006D10DF">
        <w:rPr>
          <w:rFonts w:ascii="Segoe UI" w:hAnsi="Segoe UI" w:cs="Segoe UI"/>
          <w:i/>
          <w:sz w:val="23"/>
          <w:szCs w:val="23"/>
        </w:rPr>
        <w:t xml:space="preserve"> in particular (but without limitation) any distribution which might reasonably be expected to be declared or paid for the period of 12 months referred to in this certificate. However, they would like to draw attention to the following factors which may cast doubt on the ability of the Licensee to provide Commissioner Requested Services</w:t>
      </w:r>
      <w:r w:rsidRPr="0033513A">
        <w:rPr>
          <w:rFonts w:ascii="Segoe UI" w:hAnsi="Segoe UI" w:cs="Segoe UI"/>
          <w:sz w:val="23"/>
          <w:szCs w:val="23"/>
        </w:rPr>
        <w:t xml:space="preserve">”. </w:t>
      </w:r>
      <w:r w:rsidR="003F7ADF" w:rsidRPr="0033513A">
        <w:rPr>
          <w:rFonts w:ascii="Segoe UI" w:hAnsi="Segoe UI" w:cs="Segoe UI"/>
          <w:sz w:val="23"/>
          <w:szCs w:val="23"/>
        </w:rPr>
        <w:tab/>
      </w:r>
      <w:r w:rsidR="003F7ADF" w:rsidRPr="0033513A">
        <w:rPr>
          <w:rFonts w:ascii="Segoe UI" w:hAnsi="Segoe UI" w:cs="Segoe UI"/>
          <w:sz w:val="23"/>
          <w:szCs w:val="23"/>
        </w:rPr>
        <w:tab/>
      </w:r>
      <w:r w:rsidR="003F7ADF" w:rsidRPr="0033513A">
        <w:rPr>
          <w:rFonts w:ascii="Segoe UI" w:hAnsi="Segoe UI" w:cs="Segoe UI"/>
          <w:sz w:val="23"/>
          <w:szCs w:val="23"/>
        </w:rPr>
        <w:tab/>
      </w:r>
      <w:r w:rsidR="003F7ADF" w:rsidRPr="0033513A">
        <w:rPr>
          <w:rFonts w:ascii="Segoe UI" w:hAnsi="Segoe UI" w:cs="Segoe UI"/>
          <w:sz w:val="23"/>
          <w:szCs w:val="23"/>
        </w:rPr>
        <w:tab/>
      </w:r>
      <w:r w:rsidR="003F7ADF" w:rsidRPr="0033513A">
        <w:rPr>
          <w:rFonts w:ascii="Segoe UI" w:hAnsi="Segoe UI" w:cs="Segoe UI"/>
          <w:sz w:val="23"/>
          <w:szCs w:val="23"/>
        </w:rPr>
        <w:tab/>
      </w:r>
      <w:r w:rsidR="003F7ADF" w:rsidRPr="0033513A">
        <w:rPr>
          <w:rFonts w:ascii="Segoe UI" w:hAnsi="Segoe UI" w:cs="Segoe UI"/>
          <w:sz w:val="23"/>
          <w:szCs w:val="23"/>
        </w:rPr>
        <w:tab/>
      </w:r>
      <w:r w:rsidR="003F7ADF" w:rsidRPr="0033513A">
        <w:rPr>
          <w:rFonts w:ascii="Segoe UI" w:hAnsi="Segoe UI" w:cs="Segoe UI"/>
          <w:sz w:val="23"/>
          <w:szCs w:val="23"/>
        </w:rPr>
        <w:tab/>
      </w:r>
      <w:r w:rsidR="00456AC5" w:rsidRPr="0033513A">
        <w:rPr>
          <w:rFonts w:ascii="Segoe UI" w:hAnsi="Segoe UI" w:cs="Segoe UI"/>
          <w:sz w:val="23"/>
          <w:szCs w:val="23"/>
        </w:rPr>
        <w:tab/>
      </w:r>
      <w:r w:rsidR="00456AC5" w:rsidRPr="0033513A">
        <w:rPr>
          <w:rFonts w:ascii="Segoe UI" w:hAnsi="Segoe UI" w:cs="Segoe UI"/>
          <w:sz w:val="23"/>
          <w:szCs w:val="23"/>
        </w:rPr>
        <w:tab/>
      </w:r>
    </w:p>
    <w:p w:rsidR="00721562" w:rsidRPr="006D10DF" w:rsidRDefault="006D10DF" w:rsidP="006D10DF">
      <w:pPr>
        <w:jc w:val="both"/>
        <w:rPr>
          <w:rFonts w:ascii="Segoe UI" w:hAnsi="Segoe UI" w:cs="Segoe UI"/>
          <w:sz w:val="22"/>
          <w:szCs w:val="22"/>
        </w:rPr>
      </w:pPr>
      <w:r w:rsidRPr="006D10DF">
        <w:rPr>
          <w:rFonts w:ascii="Segoe UI" w:hAnsi="Segoe UI" w:cs="Segoe UI"/>
          <w:bCs/>
          <w:sz w:val="22"/>
          <w:szCs w:val="22"/>
          <w:lang w:val="en-GB"/>
        </w:rPr>
        <w:t xml:space="preserve">Board will need to consider the </w:t>
      </w:r>
      <w:r w:rsidR="00721562" w:rsidRPr="006D10DF">
        <w:rPr>
          <w:rFonts w:ascii="Segoe UI" w:hAnsi="Segoe UI" w:cs="Segoe UI"/>
          <w:bCs/>
          <w:sz w:val="22"/>
          <w:szCs w:val="22"/>
          <w:lang w:val="en-GB"/>
        </w:rPr>
        <w:t xml:space="preserve">financial resourcing risks to the delivery of CRS.  As </w:t>
      </w:r>
      <w:r w:rsidRPr="006D10DF">
        <w:rPr>
          <w:rFonts w:ascii="Segoe UI" w:hAnsi="Segoe UI" w:cs="Segoe UI"/>
          <w:bCs/>
          <w:sz w:val="22"/>
          <w:szCs w:val="22"/>
          <w:lang w:val="en-GB"/>
        </w:rPr>
        <w:t xml:space="preserve">part of </w:t>
      </w:r>
      <w:r>
        <w:rPr>
          <w:rFonts w:ascii="Segoe UI" w:hAnsi="Segoe UI" w:cs="Segoe UI"/>
          <w:bCs/>
          <w:sz w:val="22"/>
          <w:szCs w:val="22"/>
          <w:lang w:val="en-GB"/>
        </w:rPr>
        <w:t xml:space="preserve">those </w:t>
      </w:r>
      <w:r w:rsidRPr="006D10DF">
        <w:rPr>
          <w:rFonts w:ascii="Segoe UI" w:hAnsi="Segoe UI" w:cs="Segoe UI"/>
          <w:bCs/>
          <w:sz w:val="22"/>
          <w:szCs w:val="22"/>
          <w:lang w:val="en-GB"/>
        </w:rPr>
        <w:t>considerations is the</w:t>
      </w:r>
      <w:r w:rsidR="00721562" w:rsidRPr="006D10DF">
        <w:rPr>
          <w:rFonts w:ascii="Segoe UI" w:hAnsi="Segoe UI" w:cs="Segoe UI"/>
          <w:bCs/>
          <w:sz w:val="22"/>
          <w:szCs w:val="22"/>
          <w:lang w:val="en-GB"/>
        </w:rPr>
        <w:t xml:space="preserve"> Trust’s </w:t>
      </w:r>
      <w:r>
        <w:rPr>
          <w:rFonts w:ascii="Segoe UI" w:hAnsi="Segoe UI" w:cs="Segoe UI"/>
          <w:bCs/>
          <w:sz w:val="22"/>
          <w:szCs w:val="22"/>
          <w:lang w:val="en-GB"/>
        </w:rPr>
        <w:t xml:space="preserve">current and anticipated </w:t>
      </w:r>
      <w:r w:rsidR="00721562" w:rsidRPr="006D10DF">
        <w:rPr>
          <w:rFonts w:ascii="Segoe UI" w:hAnsi="Segoe UI" w:cs="Segoe UI"/>
          <w:bCs/>
          <w:sz w:val="22"/>
          <w:szCs w:val="22"/>
          <w:lang w:val="en-GB"/>
        </w:rPr>
        <w:t>contract</w:t>
      </w:r>
      <w:r w:rsidRPr="006D10DF">
        <w:rPr>
          <w:rFonts w:ascii="Segoe UI" w:hAnsi="Segoe UI" w:cs="Segoe UI"/>
          <w:bCs/>
          <w:sz w:val="22"/>
          <w:szCs w:val="22"/>
          <w:lang w:val="en-GB"/>
        </w:rPr>
        <w:t xml:space="preserve"> position</w:t>
      </w:r>
      <w:r w:rsidR="00721562" w:rsidRPr="006D10DF">
        <w:rPr>
          <w:rFonts w:ascii="Segoe UI" w:hAnsi="Segoe UI" w:cs="Segoe UI"/>
          <w:bCs/>
          <w:sz w:val="22"/>
          <w:szCs w:val="22"/>
          <w:lang w:val="en-GB"/>
        </w:rPr>
        <w:t xml:space="preserve"> with commissioners (in Oxfordshire, Buckinghamshire and for specialised services with NHS England) for FY19</w:t>
      </w:r>
      <w:r w:rsidR="009266FE" w:rsidRPr="006D10DF">
        <w:rPr>
          <w:rFonts w:ascii="Segoe UI" w:hAnsi="Segoe UI" w:cs="Segoe UI"/>
          <w:bCs/>
          <w:sz w:val="22"/>
          <w:szCs w:val="22"/>
          <w:lang w:val="en-GB"/>
        </w:rPr>
        <w:t xml:space="preserve">.  </w:t>
      </w:r>
      <w:r>
        <w:rPr>
          <w:rFonts w:ascii="Segoe UI" w:hAnsi="Segoe UI" w:cs="Segoe UI"/>
          <w:bCs/>
          <w:sz w:val="22"/>
          <w:szCs w:val="22"/>
          <w:lang w:val="en-GB"/>
        </w:rPr>
        <w:t xml:space="preserve">Board will need to reflect upon </w:t>
      </w:r>
      <w:r w:rsidRPr="006D10DF">
        <w:rPr>
          <w:rFonts w:ascii="Segoe UI" w:hAnsi="Segoe UI" w:cs="Segoe UI"/>
          <w:bCs/>
          <w:sz w:val="22"/>
          <w:szCs w:val="22"/>
          <w:lang w:val="en-GB"/>
        </w:rPr>
        <w:t>anything</w:t>
      </w:r>
      <w:r w:rsidR="00EA1D83" w:rsidRPr="006D10DF">
        <w:rPr>
          <w:rFonts w:ascii="Segoe UI" w:hAnsi="Segoe UI" w:cs="Segoe UI"/>
          <w:bCs/>
          <w:sz w:val="22"/>
          <w:szCs w:val="22"/>
          <w:lang w:val="en-GB"/>
        </w:rPr>
        <w:t xml:space="preserve"> impeding the Board’s ability to conclude</w:t>
      </w:r>
      <w:r w:rsidR="0058360A" w:rsidRPr="006D10DF">
        <w:rPr>
          <w:rFonts w:ascii="Segoe UI" w:hAnsi="Segoe UI" w:cs="Segoe UI"/>
          <w:bCs/>
          <w:sz w:val="22"/>
          <w:szCs w:val="22"/>
          <w:lang w:val="en-GB"/>
        </w:rPr>
        <w:t xml:space="preserve"> its</w:t>
      </w:r>
      <w:r w:rsidR="00EA1D83" w:rsidRPr="006D10DF">
        <w:rPr>
          <w:rFonts w:ascii="Segoe UI" w:hAnsi="Segoe UI" w:cs="Segoe UI"/>
          <w:bCs/>
          <w:sz w:val="22"/>
          <w:szCs w:val="22"/>
          <w:lang w:val="en-GB"/>
        </w:rPr>
        <w:t xml:space="preserve"> ‘reasonable expectation’</w:t>
      </w:r>
      <w:r w:rsidR="00E11122" w:rsidRPr="006D10DF">
        <w:rPr>
          <w:rFonts w:ascii="Segoe UI" w:hAnsi="Segoe UI" w:cs="Segoe UI"/>
          <w:bCs/>
          <w:sz w:val="22"/>
          <w:szCs w:val="22"/>
          <w:lang w:val="en-GB"/>
        </w:rPr>
        <w:t xml:space="preserve"> given the necessary clarity</w:t>
      </w:r>
      <w:r w:rsidR="0058360A" w:rsidRPr="006D10DF">
        <w:rPr>
          <w:rFonts w:ascii="Segoe UI" w:hAnsi="Segoe UI" w:cs="Segoe UI"/>
          <w:bCs/>
          <w:sz w:val="22"/>
          <w:szCs w:val="22"/>
          <w:lang w:val="en-GB"/>
        </w:rPr>
        <w:t xml:space="preserve"> needed</w:t>
      </w:r>
      <w:r w:rsidR="00E11122" w:rsidRPr="006D10DF">
        <w:rPr>
          <w:rFonts w:ascii="Segoe UI" w:hAnsi="Segoe UI" w:cs="Segoe UI"/>
          <w:bCs/>
          <w:sz w:val="22"/>
          <w:szCs w:val="22"/>
          <w:lang w:val="en-GB"/>
        </w:rPr>
        <w:t xml:space="preserve"> </w:t>
      </w:r>
      <w:proofErr w:type="gramStart"/>
      <w:r w:rsidR="00E11122" w:rsidRPr="006D10DF">
        <w:rPr>
          <w:rFonts w:ascii="Segoe UI" w:hAnsi="Segoe UI" w:cs="Segoe UI"/>
          <w:bCs/>
          <w:sz w:val="22"/>
          <w:szCs w:val="22"/>
          <w:lang w:val="en-GB"/>
        </w:rPr>
        <w:t>with regard to</w:t>
      </w:r>
      <w:proofErr w:type="gramEnd"/>
      <w:r w:rsidR="00E11122" w:rsidRPr="006D10DF">
        <w:rPr>
          <w:rFonts w:ascii="Segoe UI" w:hAnsi="Segoe UI" w:cs="Segoe UI"/>
          <w:bCs/>
          <w:sz w:val="22"/>
          <w:szCs w:val="22"/>
          <w:lang w:val="en-GB"/>
        </w:rPr>
        <w:t xml:space="preserve"> the planned closure of funding gaps over a period of time </w:t>
      </w:r>
      <w:r w:rsidR="009266FE" w:rsidRPr="006D10DF">
        <w:rPr>
          <w:rFonts w:ascii="Segoe UI" w:hAnsi="Segoe UI" w:cs="Segoe UI"/>
          <w:bCs/>
          <w:sz w:val="22"/>
          <w:szCs w:val="22"/>
          <w:lang w:val="en-GB"/>
        </w:rPr>
        <w:t>greater than</w:t>
      </w:r>
      <w:r w:rsidR="00E11122" w:rsidRPr="006D10DF">
        <w:rPr>
          <w:rFonts w:ascii="Segoe UI" w:hAnsi="Segoe UI" w:cs="Segoe UI"/>
          <w:bCs/>
          <w:sz w:val="22"/>
          <w:szCs w:val="22"/>
          <w:lang w:val="en-GB"/>
        </w:rPr>
        <w:t xml:space="preserve"> 19/</w:t>
      </w:r>
      <w:r w:rsidR="001D302E" w:rsidRPr="006D10DF">
        <w:rPr>
          <w:rFonts w:ascii="Segoe UI" w:hAnsi="Segoe UI" w:cs="Segoe UI"/>
          <w:bCs/>
          <w:sz w:val="22"/>
          <w:szCs w:val="22"/>
          <w:lang w:val="en-GB"/>
        </w:rPr>
        <w:t>20</w:t>
      </w:r>
      <w:r w:rsidR="00721562" w:rsidRPr="006D10DF">
        <w:rPr>
          <w:rFonts w:ascii="Segoe UI" w:hAnsi="Segoe UI" w:cs="Segoe UI"/>
          <w:bCs/>
          <w:sz w:val="22"/>
          <w:szCs w:val="22"/>
          <w:lang w:val="en-GB"/>
        </w:rPr>
        <w:t>.  The Trust has evidenced activity increases and</w:t>
      </w:r>
      <w:r w:rsidR="002C7BE8" w:rsidRPr="006D10DF">
        <w:rPr>
          <w:rFonts w:ascii="Segoe UI" w:hAnsi="Segoe UI" w:cs="Segoe UI"/>
          <w:bCs/>
          <w:sz w:val="22"/>
          <w:szCs w:val="22"/>
          <w:lang w:val="en-GB"/>
        </w:rPr>
        <w:t xml:space="preserve"> delivers</w:t>
      </w:r>
      <w:r w:rsidR="00721562" w:rsidRPr="006D10DF">
        <w:rPr>
          <w:rFonts w:ascii="Segoe UI" w:hAnsi="Segoe UI" w:cs="Segoe UI"/>
          <w:bCs/>
          <w:sz w:val="22"/>
          <w:szCs w:val="22"/>
          <w:lang w:val="en-GB"/>
        </w:rPr>
        <w:t xml:space="preserve"> high levels of efficiency but is </w:t>
      </w:r>
      <w:r w:rsidR="001D302E" w:rsidRPr="006D10DF">
        <w:rPr>
          <w:rFonts w:ascii="Segoe UI" w:hAnsi="Segoe UI" w:cs="Segoe UI"/>
          <w:bCs/>
          <w:sz w:val="22"/>
          <w:szCs w:val="22"/>
          <w:lang w:val="en-GB"/>
        </w:rPr>
        <w:t>negotiating and</w:t>
      </w:r>
      <w:r w:rsidR="00721562" w:rsidRPr="006D10DF">
        <w:rPr>
          <w:rFonts w:ascii="Segoe UI" w:hAnsi="Segoe UI" w:cs="Segoe UI"/>
          <w:bCs/>
          <w:sz w:val="22"/>
          <w:szCs w:val="22"/>
          <w:lang w:val="en-GB"/>
        </w:rPr>
        <w:t xml:space="preserve"> preparing for the possibility that it may need to review thresholds for access to services so that there is a realistic prospect of reducing activity levels to the capacity it is funded to provide</w:t>
      </w:r>
      <w:r w:rsidR="00892043" w:rsidRPr="006D10DF">
        <w:rPr>
          <w:rFonts w:ascii="Segoe UI" w:hAnsi="Segoe UI" w:cs="Segoe UI"/>
          <w:bCs/>
          <w:sz w:val="22"/>
          <w:szCs w:val="22"/>
          <w:lang w:val="en-GB"/>
        </w:rPr>
        <w:t xml:space="preserve">.  It is recognised </w:t>
      </w:r>
      <w:r w:rsidR="00721562" w:rsidRPr="006D10DF">
        <w:rPr>
          <w:rFonts w:ascii="Segoe UI" w:hAnsi="Segoe UI" w:cs="Segoe UI"/>
          <w:bCs/>
          <w:sz w:val="22"/>
          <w:szCs w:val="22"/>
          <w:lang w:val="en-GB"/>
        </w:rPr>
        <w:t xml:space="preserve">this would </w:t>
      </w:r>
      <w:r w:rsidR="00892043" w:rsidRPr="006D10DF">
        <w:rPr>
          <w:rFonts w:ascii="Segoe UI" w:hAnsi="Segoe UI" w:cs="Segoe UI"/>
          <w:bCs/>
          <w:sz w:val="22"/>
          <w:szCs w:val="22"/>
          <w:lang w:val="en-GB"/>
        </w:rPr>
        <w:t xml:space="preserve">also </w:t>
      </w:r>
      <w:r w:rsidR="00721562" w:rsidRPr="006D10DF">
        <w:rPr>
          <w:rFonts w:ascii="Segoe UI" w:hAnsi="Segoe UI" w:cs="Segoe UI"/>
          <w:bCs/>
          <w:sz w:val="22"/>
          <w:szCs w:val="22"/>
          <w:lang w:val="en-GB"/>
        </w:rPr>
        <w:t xml:space="preserve">have implications for the wider health and care system, </w:t>
      </w:r>
      <w:r w:rsidR="00892043" w:rsidRPr="006D10DF">
        <w:rPr>
          <w:rFonts w:ascii="Segoe UI" w:hAnsi="Segoe UI" w:cs="Segoe UI"/>
          <w:bCs/>
          <w:sz w:val="22"/>
          <w:szCs w:val="22"/>
          <w:lang w:val="en-GB"/>
        </w:rPr>
        <w:t>all of which</w:t>
      </w:r>
      <w:r w:rsidR="00721562" w:rsidRPr="006D10DF">
        <w:rPr>
          <w:rFonts w:ascii="Segoe UI" w:hAnsi="Segoe UI" w:cs="Segoe UI"/>
          <w:bCs/>
          <w:sz w:val="22"/>
          <w:szCs w:val="22"/>
          <w:lang w:val="en-GB"/>
        </w:rPr>
        <w:t xml:space="preserve"> </w:t>
      </w:r>
      <w:r>
        <w:rPr>
          <w:rFonts w:ascii="Segoe UI" w:hAnsi="Segoe UI" w:cs="Segoe UI"/>
          <w:bCs/>
          <w:sz w:val="22"/>
          <w:szCs w:val="22"/>
          <w:lang w:val="en-GB"/>
        </w:rPr>
        <w:t xml:space="preserve">recently </w:t>
      </w:r>
      <w:r w:rsidR="00721562" w:rsidRPr="006D10DF">
        <w:rPr>
          <w:rFonts w:ascii="Segoe UI" w:hAnsi="Segoe UI" w:cs="Segoe UI"/>
          <w:bCs/>
          <w:sz w:val="22"/>
          <w:szCs w:val="22"/>
          <w:lang w:val="en-GB"/>
        </w:rPr>
        <w:t xml:space="preserve">discussed </w:t>
      </w:r>
      <w:r>
        <w:rPr>
          <w:rFonts w:ascii="Segoe UI" w:hAnsi="Segoe UI" w:cs="Segoe UI"/>
          <w:bCs/>
          <w:sz w:val="22"/>
          <w:szCs w:val="22"/>
          <w:lang w:val="en-GB"/>
        </w:rPr>
        <w:t>in</w:t>
      </w:r>
      <w:r w:rsidR="00721562" w:rsidRPr="006D10DF">
        <w:rPr>
          <w:rFonts w:ascii="Segoe UI" w:hAnsi="Segoe UI" w:cs="Segoe UI"/>
          <w:bCs/>
          <w:sz w:val="22"/>
          <w:szCs w:val="22"/>
          <w:lang w:val="en-GB"/>
        </w:rPr>
        <w:t xml:space="preserve"> </w:t>
      </w:r>
      <w:r w:rsidR="004800E2" w:rsidRPr="006D10DF">
        <w:rPr>
          <w:rFonts w:ascii="Segoe UI" w:hAnsi="Segoe UI" w:cs="Segoe UI"/>
          <w:bCs/>
          <w:sz w:val="22"/>
          <w:szCs w:val="22"/>
          <w:lang w:val="en-GB"/>
        </w:rPr>
        <w:t xml:space="preserve">public </w:t>
      </w:r>
      <w:r w:rsidR="00721562" w:rsidRPr="006D10DF">
        <w:rPr>
          <w:rFonts w:ascii="Segoe UI" w:hAnsi="Segoe UI" w:cs="Segoe UI"/>
          <w:bCs/>
          <w:sz w:val="22"/>
          <w:szCs w:val="22"/>
          <w:lang w:val="en-GB"/>
        </w:rPr>
        <w:t>Board meetings</w:t>
      </w:r>
      <w:r w:rsidR="00C66B37" w:rsidRPr="006D10DF">
        <w:rPr>
          <w:rFonts w:ascii="Segoe UI" w:hAnsi="Segoe UI" w:cs="Segoe UI"/>
          <w:bCs/>
          <w:sz w:val="22"/>
          <w:szCs w:val="22"/>
          <w:lang w:val="en-GB"/>
        </w:rPr>
        <w:t>.</w:t>
      </w:r>
    </w:p>
    <w:sectPr w:rsidR="00721562" w:rsidRPr="006D10DF" w:rsidSect="00E26058">
      <w:headerReference w:type="default" r:id="rId9"/>
      <w:pgSz w:w="12240" w:h="15840"/>
      <w:pgMar w:top="102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E88" w:rsidRDefault="00B26E88" w:rsidP="005B3E3C">
      <w:r>
        <w:separator/>
      </w:r>
    </w:p>
  </w:endnote>
  <w:endnote w:type="continuationSeparator" w:id="0">
    <w:p w:rsidR="00B26E88" w:rsidRDefault="00B26E8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E88" w:rsidRDefault="00B26E88" w:rsidP="005B3E3C">
      <w:r>
        <w:separator/>
      </w:r>
    </w:p>
  </w:footnote>
  <w:footnote w:type="continuationSeparator" w:id="0">
    <w:p w:rsidR="00B26E88" w:rsidRDefault="00B26E8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21" w:rsidRDefault="00447521" w:rsidP="00447521">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447521" w:rsidRDefault="00447521" w:rsidP="00447521">
    <w:pPr>
      <w:pStyle w:val="Header"/>
    </w:pPr>
  </w:p>
  <w:p w:rsidR="00781566" w:rsidRPr="00447521" w:rsidRDefault="00781566" w:rsidP="0044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D8D"/>
    <w:multiLevelType w:val="hybridMultilevel"/>
    <w:tmpl w:val="BC7EE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B0BC4"/>
    <w:multiLevelType w:val="hybridMultilevel"/>
    <w:tmpl w:val="7264D224"/>
    <w:lvl w:ilvl="0" w:tplc="7D7C5AB0">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F065F"/>
    <w:multiLevelType w:val="hybridMultilevel"/>
    <w:tmpl w:val="5A9ED8F4"/>
    <w:lvl w:ilvl="0" w:tplc="C292D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855FD"/>
    <w:multiLevelType w:val="hybridMultilevel"/>
    <w:tmpl w:val="7C508D46"/>
    <w:lvl w:ilvl="0" w:tplc="5E08D3E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528E5"/>
    <w:multiLevelType w:val="multilevel"/>
    <w:tmpl w:val="90242A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377D9"/>
    <w:multiLevelType w:val="hybridMultilevel"/>
    <w:tmpl w:val="B838E532"/>
    <w:lvl w:ilvl="0" w:tplc="4A4C991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852C6"/>
    <w:multiLevelType w:val="hybridMultilevel"/>
    <w:tmpl w:val="835C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50DA4"/>
    <w:multiLevelType w:val="hybridMultilevel"/>
    <w:tmpl w:val="7264D224"/>
    <w:lvl w:ilvl="0" w:tplc="7D7C5AB0">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1132CB"/>
    <w:multiLevelType w:val="multilevel"/>
    <w:tmpl w:val="AC3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E4A4F"/>
    <w:multiLevelType w:val="hybridMultilevel"/>
    <w:tmpl w:val="CEB23C62"/>
    <w:lvl w:ilvl="0" w:tplc="C292DA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B0334"/>
    <w:multiLevelType w:val="hybridMultilevel"/>
    <w:tmpl w:val="BEBCCFFC"/>
    <w:lvl w:ilvl="0" w:tplc="20327C4A">
      <w:start w:val="1"/>
      <w:numFmt w:val="decimal"/>
      <w:lvlText w:val="%1."/>
      <w:lvlJc w:val="left"/>
      <w:pPr>
        <w:ind w:left="720" w:hanging="360"/>
      </w:pPr>
      <w:rPr>
        <w:rFonts w:hint="default"/>
        <w:b w:val="0"/>
        <w:color w:val="00000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C6B5716"/>
    <w:multiLevelType w:val="multilevel"/>
    <w:tmpl w:val="424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162070"/>
    <w:multiLevelType w:val="hybridMultilevel"/>
    <w:tmpl w:val="AF0A9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A157B4"/>
    <w:multiLevelType w:val="hybridMultilevel"/>
    <w:tmpl w:val="3C16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EC3D65"/>
    <w:multiLevelType w:val="hybridMultilevel"/>
    <w:tmpl w:val="F9CA61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D155D2"/>
    <w:multiLevelType w:val="hybridMultilevel"/>
    <w:tmpl w:val="2EB0A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A1893"/>
    <w:multiLevelType w:val="multilevel"/>
    <w:tmpl w:val="F00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37585"/>
    <w:multiLevelType w:val="hybridMultilevel"/>
    <w:tmpl w:val="373AF618"/>
    <w:lvl w:ilvl="0" w:tplc="C292DA70">
      <w:start w:val="1"/>
      <w:numFmt w:val="decimal"/>
      <w:lvlText w:val="%1."/>
      <w:lvlJc w:val="left"/>
      <w:pPr>
        <w:ind w:left="8700" w:hanging="420"/>
      </w:pPr>
      <w:rPr>
        <w:rFonts w:hint="default"/>
        <w:b w:val="0"/>
      </w:rPr>
    </w:lvl>
    <w:lvl w:ilvl="1" w:tplc="08090019" w:tentative="1">
      <w:start w:val="1"/>
      <w:numFmt w:val="lowerLetter"/>
      <w:lvlText w:val="%2."/>
      <w:lvlJc w:val="left"/>
      <w:pPr>
        <w:ind w:left="9360" w:hanging="360"/>
      </w:pPr>
    </w:lvl>
    <w:lvl w:ilvl="2" w:tplc="0809001B" w:tentative="1">
      <w:start w:val="1"/>
      <w:numFmt w:val="lowerRoman"/>
      <w:lvlText w:val="%3."/>
      <w:lvlJc w:val="right"/>
      <w:pPr>
        <w:ind w:left="10080" w:hanging="180"/>
      </w:pPr>
    </w:lvl>
    <w:lvl w:ilvl="3" w:tplc="0809000F" w:tentative="1">
      <w:start w:val="1"/>
      <w:numFmt w:val="decimal"/>
      <w:lvlText w:val="%4."/>
      <w:lvlJc w:val="left"/>
      <w:pPr>
        <w:ind w:left="10800" w:hanging="360"/>
      </w:pPr>
    </w:lvl>
    <w:lvl w:ilvl="4" w:tplc="08090019" w:tentative="1">
      <w:start w:val="1"/>
      <w:numFmt w:val="lowerLetter"/>
      <w:lvlText w:val="%5."/>
      <w:lvlJc w:val="left"/>
      <w:pPr>
        <w:ind w:left="11520" w:hanging="360"/>
      </w:pPr>
    </w:lvl>
    <w:lvl w:ilvl="5" w:tplc="0809001B" w:tentative="1">
      <w:start w:val="1"/>
      <w:numFmt w:val="lowerRoman"/>
      <w:lvlText w:val="%6."/>
      <w:lvlJc w:val="right"/>
      <w:pPr>
        <w:ind w:left="12240" w:hanging="180"/>
      </w:pPr>
    </w:lvl>
    <w:lvl w:ilvl="6" w:tplc="0809000F" w:tentative="1">
      <w:start w:val="1"/>
      <w:numFmt w:val="decimal"/>
      <w:lvlText w:val="%7."/>
      <w:lvlJc w:val="left"/>
      <w:pPr>
        <w:ind w:left="12960" w:hanging="360"/>
      </w:pPr>
    </w:lvl>
    <w:lvl w:ilvl="7" w:tplc="08090019" w:tentative="1">
      <w:start w:val="1"/>
      <w:numFmt w:val="lowerLetter"/>
      <w:lvlText w:val="%8."/>
      <w:lvlJc w:val="left"/>
      <w:pPr>
        <w:ind w:left="13680" w:hanging="360"/>
      </w:pPr>
    </w:lvl>
    <w:lvl w:ilvl="8" w:tplc="0809001B" w:tentative="1">
      <w:start w:val="1"/>
      <w:numFmt w:val="lowerRoman"/>
      <w:lvlText w:val="%9."/>
      <w:lvlJc w:val="right"/>
      <w:pPr>
        <w:ind w:left="14400" w:hanging="180"/>
      </w:pPr>
    </w:lvl>
  </w:abstractNum>
  <w:num w:numId="1">
    <w:abstractNumId w:val="16"/>
  </w:num>
  <w:num w:numId="2">
    <w:abstractNumId w:val="11"/>
  </w:num>
  <w:num w:numId="3">
    <w:abstractNumId w:val="13"/>
  </w:num>
  <w:num w:numId="4">
    <w:abstractNumId w:val="12"/>
  </w:num>
  <w:num w:numId="5">
    <w:abstractNumId w:val="3"/>
  </w:num>
  <w:num w:numId="6">
    <w:abstractNumId w:val="18"/>
  </w:num>
  <w:num w:numId="7">
    <w:abstractNumId w:val="19"/>
  </w:num>
  <w:num w:numId="8">
    <w:abstractNumId w:val="4"/>
  </w:num>
  <w:num w:numId="9">
    <w:abstractNumId w:val="8"/>
  </w:num>
  <w:num w:numId="10">
    <w:abstractNumId w:val="10"/>
  </w:num>
  <w:num w:numId="11">
    <w:abstractNumId w:val="7"/>
  </w:num>
  <w:num w:numId="12">
    <w:abstractNumId w:val="1"/>
  </w:num>
  <w:num w:numId="13">
    <w:abstractNumId w:val="0"/>
  </w:num>
  <w:num w:numId="14">
    <w:abstractNumId w:val="9"/>
  </w:num>
  <w:num w:numId="15">
    <w:abstractNumId w:val="5"/>
  </w:num>
  <w:num w:numId="16">
    <w:abstractNumId w:val="20"/>
  </w:num>
  <w:num w:numId="17">
    <w:abstractNumId w:val="15"/>
  </w:num>
  <w:num w:numId="18">
    <w:abstractNumId w:val="6"/>
  </w:num>
  <w:num w:numId="19">
    <w:abstractNumId w:val="2"/>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17EF0"/>
    <w:rsid w:val="000213D9"/>
    <w:rsid w:val="0004388F"/>
    <w:rsid w:val="00051C22"/>
    <w:rsid w:val="00064608"/>
    <w:rsid w:val="00085304"/>
    <w:rsid w:val="000A14EA"/>
    <w:rsid w:val="000A42F6"/>
    <w:rsid w:val="000C4724"/>
    <w:rsid w:val="000E317C"/>
    <w:rsid w:val="000F557F"/>
    <w:rsid w:val="0011364D"/>
    <w:rsid w:val="0011728A"/>
    <w:rsid w:val="00166781"/>
    <w:rsid w:val="001762DA"/>
    <w:rsid w:val="0018513E"/>
    <w:rsid w:val="001A6AF0"/>
    <w:rsid w:val="001D302E"/>
    <w:rsid w:val="001E6636"/>
    <w:rsid w:val="001F6486"/>
    <w:rsid w:val="001F76ED"/>
    <w:rsid w:val="002163D7"/>
    <w:rsid w:val="00227FCE"/>
    <w:rsid w:val="002520DF"/>
    <w:rsid w:val="002619EF"/>
    <w:rsid w:val="00276D6F"/>
    <w:rsid w:val="00277C03"/>
    <w:rsid w:val="00280510"/>
    <w:rsid w:val="002821F8"/>
    <w:rsid w:val="00292613"/>
    <w:rsid w:val="002A3436"/>
    <w:rsid w:val="002A73E8"/>
    <w:rsid w:val="002C2F97"/>
    <w:rsid w:val="002C7BE8"/>
    <w:rsid w:val="002E6FC6"/>
    <w:rsid w:val="002F7A3D"/>
    <w:rsid w:val="003130F3"/>
    <w:rsid w:val="00325777"/>
    <w:rsid w:val="0033513A"/>
    <w:rsid w:val="003971F6"/>
    <w:rsid w:val="003A1454"/>
    <w:rsid w:val="003A4190"/>
    <w:rsid w:val="003C5537"/>
    <w:rsid w:val="003F6123"/>
    <w:rsid w:val="003F7366"/>
    <w:rsid w:val="003F7ADF"/>
    <w:rsid w:val="00422211"/>
    <w:rsid w:val="00426AD8"/>
    <w:rsid w:val="004319A0"/>
    <w:rsid w:val="004326BB"/>
    <w:rsid w:val="00447521"/>
    <w:rsid w:val="00456AC5"/>
    <w:rsid w:val="004737A2"/>
    <w:rsid w:val="004800E2"/>
    <w:rsid w:val="004B3670"/>
    <w:rsid w:val="004C7852"/>
    <w:rsid w:val="004F4BBA"/>
    <w:rsid w:val="00506184"/>
    <w:rsid w:val="005233AA"/>
    <w:rsid w:val="00551B0F"/>
    <w:rsid w:val="00552A74"/>
    <w:rsid w:val="005659FB"/>
    <w:rsid w:val="0058360A"/>
    <w:rsid w:val="00594109"/>
    <w:rsid w:val="005970D1"/>
    <w:rsid w:val="005B1CE2"/>
    <w:rsid w:val="005B3E3C"/>
    <w:rsid w:val="005B46CC"/>
    <w:rsid w:val="005C3FC1"/>
    <w:rsid w:val="005D2100"/>
    <w:rsid w:val="005D3499"/>
    <w:rsid w:val="005E2583"/>
    <w:rsid w:val="0061684E"/>
    <w:rsid w:val="006176D8"/>
    <w:rsid w:val="00623173"/>
    <w:rsid w:val="0067199B"/>
    <w:rsid w:val="006B03A6"/>
    <w:rsid w:val="006D10DF"/>
    <w:rsid w:val="006E3C3E"/>
    <w:rsid w:val="006F47F7"/>
    <w:rsid w:val="00721562"/>
    <w:rsid w:val="0073522A"/>
    <w:rsid w:val="00740309"/>
    <w:rsid w:val="00762D38"/>
    <w:rsid w:val="007769CD"/>
    <w:rsid w:val="0078032B"/>
    <w:rsid w:val="00781566"/>
    <w:rsid w:val="0078208F"/>
    <w:rsid w:val="0079627E"/>
    <w:rsid w:val="007976E7"/>
    <w:rsid w:val="007A2802"/>
    <w:rsid w:val="007A2CF0"/>
    <w:rsid w:val="007B5325"/>
    <w:rsid w:val="007B6D77"/>
    <w:rsid w:val="007C0217"/>
    <w:rsid w:val="007F5BC5"/>
    <w:rsid w:val="00802701"/>
    <w:rsid w:val="008038A2"/>
    <w:rsid w:val="00811FE8"/>
    <w:rsid w:val="00814906"/>
    <w:rsid w:val="0083277F"/>
    <w:rsid w:val="0086436B"/>
    <w:rsid w:val="00892043"/>
    <w:rsid w:val="00894B97"/>
    <w:rsid w:val="008A7653"/>
    <w:rsid w:val="008C1481"/>
    <w:rsid w:val="008D1FC1"/>
    <w:rsid w:val="009169D6"/>
    <w:rsid w:val="009256F2"/>
    <w:rsid w:val="009266FE"/>
    <w:rsid w:val="00946E6E"/>
    <w:rsid w:val="00955496"/>
    <w:rsid w:val="009869DE"/>
    <w:rsid w:val="00997F67"/>
    <w:rsid w:val="009B6034"/>
    <w:rsid w:val="009D7D04"/>
    <w:rsid w:val="009F571F"/>
    <w:rsid w:val="00A0566F"/>
    <w:rsid w:val="00A27CCB"/>
    <w:rsid w:val="00A346EB"/>
    <w:rsid w:val="00A46FF5"/>
    <w:rsid w:val="00A5772B"/>
    <w:rsid w:val="00A674FB"/>
    <w:rsid w:val="00A84DFC"/>
    <w:rsid w:val="00A85311"/>
    <w:rsid w:val="00AA0C3F"/>
    <w:rsid w:val="00AC3814"/>
    <w:rsid w:val="00AD72B2"/>
    <w:rsid w:val="00AE0856"/>
    <w:rsid w:val="00AE1CFB"/>
    <w:rsid w:val="00AF0562"/>
    <w:rsid w:val="00AF19D7"/>
    <w:rsid w:val="00B22C9A"/>
    <w:rsid w:val="00B26E1A"/>
    <w:rsid w:val="00B26E88"/>
    <w:rsid w:val="00B26F2C"/>
    <w:rsid w:val="00B428AF"/>
    <w:rsid w:val="00B50D5E"/>
    <w:rsid w:val="00B77D73"/>
    <w:rsid w:val="00BA0830"/>
    <w:rsid w:val="00BA3B3E"/>
    <w:rsid w:val="00BF5367"/>
    <w:rsid w:val="00C07817"/>
    <w:rsid w:val="00C11AA2"/>
    <w:rsid w:val="00C25255"/>
    <w:rsid w:val="00C610AA"/>
    <w:rsid w:val="00C66B37"/>
    <w:rsid w:val="00C74A00"/>
    <w:rsid w:val="00C80DC6"/>
    <w:rsid w:val="00C926EE"/>
    <w:rsid w:val="00CB02FA"/>
    <w:rsid w:val="00CD1418"/>
    <w:rsid w:val="00CF1DA1"/>
    <w:rsid w:val="00CF5963"/>
    <w:rsid w:val="00D07064"/>
    <w:rsid w:val="00D279FC"/>
    <w:rsid w:val="00D44945"/>
    <w:rsid w:val="00D4754F"/>
    <w:rsid w:val="00D55ADD"/>
    <w:rsid w:val="00D568BC"/>
    <w:rsid w:val="00D82199"/>
    <w:rsid w:val="00D8544F"/>
    <w:rsid w:val="00D91DB3"/>
    <w:rsid w:val="00DA0FA6"/>
    <w:rsid w:val="00DD33DF"/>
    <w:rsid w:val="00DE1293"/>
    <w:rsid w:val="00E01EFA"/>
    <w:rsid w:val="00E11122"/>
    <w:rsid w:val="00E26058"/>
    <w:rsid w:val="00E505C8"/>
    <w:rsid w:val="00E827C5"/>
    <w:rsid w:val="00EA1D83"/>
    <w:rsid w:val="00EA37AF"/>
    <w:rsid w:val="00EC72D0"/>
    <w:rsid w:val="00EE01D2"/>
    <w:rsid w:val="00F14A2F"/>
    <w:rsid w:val="00F24EB2"/>
    <w:rsid w:val="00F27E28"/>
    <w:rsid w:val="00F44950"/>
    <w:rsid w:val="00F50A07"/>
    <w:rsid w:val="00F57119"/>
    <w:rsid w:val="00F74C0B"/>
    <w:rsid w:val="00F77C13"/>
    <w:rsid w:val="00FA5A0C"/>
    <w:rsid w:val="00FD2279"/>
    <w:rsid w:val="00FE113A"/>
    <w:rsid w:val="00FF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35D2C"/>
  <w15:docId w15:val="{66E284C0-8A9F-4962-9B89-C3399F9A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unhideWhenUsed/>
    <w:rsid w:val="0083277F"/>
    <w:rPr>
      <w:color w:val="0000FF"/>
      <w:u w:val="single"/>
    </w:rPr>
  </w:style>
  <w:style w:type="table" w:styleId="TableGrid">
    <w:name w:val="Table Grid"/>
    <w:basedOn w:val="TableNormal"/>
    <w:uiPriority w:val="59"/>
    <w:rsid w:val="00832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4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provider-lice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2763</Words>
  <Characters>15288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dc:description/>
  <cp:lastModifiedBy>Smith Hannah (RNU) Oxford Health</cp:lastModifiedBy>
  <cp:revision>3</cp:revision>
  <cp:lastPrinted>2017-05-18T13:52:00Z</cp:lastPrinted>
  <dcterms:created xsi:type="dcterms:W3CDTF">2019-05-03T11:52:00Z</dcterms:created>
  <dcterms:modified xsi:type="dcterms:W3CDTF">2019-05-19T21:28:00Z</dcterms:modified>
</cp:coreProperties>
</file>